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C20C7B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2E4B96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</w:t>
                  </w:r>
                  <w:r w:rsidR="00FB69CB">
                    <w:rPr>
                      <w:b/>
                      <w:lang w:val="es-SV"/>
                    </w:rPr>
                    <w:t>-</w:t>
                  </w:r>
                  <w:r w:rsidR="008C49F9">
                    <w:rPr>
                      <w:b/>
                      <w:lang w:val="es-SV"/>
                    </w:rPr>
                    <w:t>0</w:t>
                  </w:r>
                  <w:r w:rsidR="00682DE8">
                    <w:rPr>
                      <w:b/>
                      <w:lang w:val="es-SV"/>
                    </w:rPr>
                    <w:t>8</w:t>
                  </w:r>
                </w:p>
                <w:p w:rsidR="009D4135" w:rsidRPr="009D4135" w:rsidRDefault="00FC7AA9" w:rsidP="009D413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 xml:space="preserve">Nombre del </w:t>
                  </w:r>
                  <w:r w:rsidR="00EC311F" w:rsidRPr="00CF399E">
                    <w:rPr>
                      <w:b/>
                      <w:lang w:val="es-SV"/>
                    </w:rPr>
                    <w:t>Trámite:</w:t>
                  </w:r>
                  <w:r w:rsidR="00FE5F05" w:rsidRPr="00CF399E">
                    <w:t xml:space="preserve"> </w:t>
                  </w:r>
                  <w:r w:rsidR="009D4135" w:rsidRPr="009D4135">
                    <w:rPr>
                      <w:b/>
                      <w:lang w:val="es-SV"/>
                    </w:rPr>
                    <w:t>No objeción para afectación de activos</w:t>
                  </w:r>
                </w:p>
                <w:p w:rsidR="009D4135" w:rsidRDefault="009D4135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 xml:space="preserve">ancos Cooperativos 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494A5E">
                    <w:rPr>
                      <w:lang w:val="es-SV"/>
                    </w:rPr>
                    <w:t>22</w:t>
                  </w:r>
                  <w:r w:rsidR="00E93A61">
                    <w:rPr>
                      <w:lang w:val="es-SV"/>
                    </w:rPr>
                    <w:t>/</w:t>
                  </w:r>
                  <w:r w:rsidR="00494A5E">
                    <w:rPr>
                      <w:lang w:val="es-SV"/>
                    </w:rPr>
                    <w:t>09</w:t>
                  </w:r>
                  <w:r w:rsidR="00E93A61">
                    <w:rPr>
                      <w:lang w:val="es-SV"/>
                    </w:rPr>
                    <w:t>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>Fecha de última modificación</w:t>
                  </w:r>
                  <w:r w:rsidRPr="00DF2B2B">
                    <w:rPr>
                      <w:lang w:val="es-SV"/>
                    </w:rPr>
                    <w:t xml:space="preserve">:   </w:t>
                  </w:r>
                  <w:r w:rsidR="00354F10" w:rsidRPr="00DF2B2B">
                    <w:rPr>
                      <w:lang w:val="es-SV"/>
                    </w:rPr>
                    <w:t>1</w:t>
                  </w:r>
                  <w:r w:rsidR="006E2745" w:rsidRPr="00DF2B2B">
                    <w:rPr>
                      <w:lang w:val="es-SV"/>
                    </w:rPr>
                    <w:t>4</w:t>
                  </w:r>
                  <w:r w:rsidR="00354F10" w:rsidRPr="00DF2B2B">
                    <w:rPr>
                      <w:lang w:val="es-SV"/>
                    </w:rPr>
                    <w:t>/0</w:t>
                  </w:r>
                  <w:r w:rsidR="006E2745" w:rsidRPr="00DF2B2B">
                    <w:rPr>
                      <w:lang w:val="es-SV"/>
                    </w:rPr>
                    <w:t>2</w:t>
                  </w:r>
                  <w:r w:rsidR="00354F10" w:rsidRPr="00DF2B2B">
                    <w:rPr>
                      <w:lang w:val="es-SV"/>
                    </w:rPr>
                    <w:t>/201</w:t>
                  </w:r>
                  <w:r w:rsidR="006E2745" w:rsidRPr="00DF2B2B">
                    <w:rPr>
                      <w:lang w:val="es-SV"/>
                    </w:rPr>
                    <w:t>9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Default="002E4B96" w:rsidP="002E4B96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Bancos Cooperativos </w:t>
      </w:r>
      <w:r w:rsidR="002551DC">
        <w:rPr>
          <w:bCs/>
          <w:iCs/>
        </w:rPr>
        <w:t>y FEDECREDITO</w:t>
      </w:r>
    </w:p>
    <w:p w:rsidR="00860AC1" w:rsidRPr="00CF399E" w:rsidRDefault="00860AC1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9D4135" w:rsidRPr="009D4135" w:rsidRDefault="009D4135" w:rsidP="009D413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9D4135">
        <w:rPr>
          <w:iCs/>
        </w:rPr>
        <w:t xml:space="preserve">Ley de Bancos, artículo 57, </w:t>
      </w:r>
    </w:p>
    <w:p w:rsidR="009D4135" w:rsidRPr="00955368" w:rsidRDefault="009D4135" w:rsidP="009D413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955368">
        <w:rPr>
          <w:iCs/>
        </w:rPr>
        <w:t>Ley de Bancos Cooperativos y Sociedades de Ahorro y Crédito.</w:t>
      </w:r>
    </w:p>
    <w:p w:rsidR="00460505" w:rsidRPr="00955368" w:rsidRDefault="00460505" w:rsidP="0046050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szCs w:val="20"/>
        </w:rPr>
      </w:pPr>
      <w:r w:rsidRPr="00955368">
        <w:rPr>
          <w:szCs w:val="20"/>
        </w:rPr>
        <w:t>NCB-022 Normas para clasificar los activos de riesgo crediticio y constituir las reservas de saneamiento.</w:t>
      </w:r>
    </w:p>
    <w:p w:rsidR="00566305" w:rsidRPr="00DF2B2B" w:rsidRDefault="009D4135" w:rsidP="009D413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DF2B2B">
        <w:rPr>
          <w:iCs/>
        </w:rPr>
        <w:t>Circular SSF No. S</w:t>
      </w:r>
      <w:r w:rsidR="002C6179" w:rsidRPr="00DF2B2B">
        <w:rPr>
          <w:iCs/>
        </w:rPr>
        <w:t>AIEF-BCS</w:t>
      </w:r>
      <w:r w:rsidRPr="00DF2B2B">
        <w:rPr>
          <w:iCs/>
        </w:rPr>
        <w:t>-</w:t>
      </w:r>
      <w:r w:rsidR="006E2745" w:rsidRPr="00DF2B2B">
        <w:rPr>
          <w:iCs/>
        </w:rPr>
        <w:t>BC</w:t>
      </w:r>
      <w:r w:rsidRPr="00DF2B2B">
        <w:rPr>
          <w:iCs/>
        </w:rPr>
        <w:t xml:space="preserve"> </w:t>
      </w:r>
      <w:r w:rsidR="002C6179" w:rsidRPr="00DF2B2B">
        <w:rPr>
          <w:iCs/>
        </w:rPr>
        <w:t xml:space="preserve">3921 </w:t>
      </w:r>
      <w:r w:rsidRPr="00DF2B2B">
        <w:rPr>
          <w:iCs/>
        </w:rPr>
        <w:t xml:space="preserve">del </w:t>
      </w:r>
      <w:r w:rsidR="002C6179" w:rsidRPr="00DF2B2B">
        <w:rPr>
          <w:iCs/>
        </w:rPr>
        <w:t>19</w:t>
      </w:r>
      <w:r w:rsidRPr="00DF2B2B">
        <w:rPr>
          <w:iCs/>
        </w:rPr>
        <w:t>/2/1</w:t>
      </w:r>
      <w:r w:rsidR="006E2745" w:rsidRPr="00DF2B2B">
        <w:rPr>
          <w:iCs/>
        </w:rPr>
        <w:t>9</w:t>
      </w:r>
      <w:r w:rsidRPr="00DF2B2B">
        <w:rPr>
          <w:iCs/>
        </w:rPr>
        <w:t>.</w:t>
      </w:r>
    </w:p>
    <w:p w:rsidR="009D4135" w:rsidRPr="00566305" w:rsidRDefault="009D4135" w:rsidP="009D4135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2E4B96" w:rsidRPr="00A20F2E" w:rsidRDefault="002E4B96" w:rsidP="002E4B96">
      <w:pPr>
        <w:spacing w:after="0" w:line="240" w:lineRule="auto"/>
        <w:jc w:val="both"/>
        <w:rPr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494A5E" w:rsidRDefault="00494A5E" w:rsidP="00494A5E">
      <w:pPr>
        <w:pStyle w:val="Prrafodelista"/>
        <w:spacing w:after="0" w:line="240" w:lineRule="auto"/>
        <w:jc w:val="both"/>
        <w:rPr>
          <w:iCs/>
        </w:rPr>
      </w:pPr>
    </w:p>
    <w:p w:rsidR="0067641D" w:rsidRDefault="0067641D" w:rsidP="00494A5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67641D">
        <w:rPr>
          <w:iCs/>
        </w:rPr>
        <w:t>Solicitud de no objeción dirigida al Superintendente del Sistema Financiero, suscrita por el Presidente o el Representante Legal de la Entidad;</w:t>
      </w:r>
    </w:p>
    <w:p w:rsidR="0067641D" w:rsidRDefault="0067641D" w:rsidP="0067641D">
      <w:pPr>
        <w:pStyle w:val="Prrafodelista"/>
        <w:spacing w:after="0" w:line="240" w:lineRule="auto"/>
        <w:jc w:val="both"/>
        <w:rPr>
          <w:iCs/>
        </w:rPr>
      </w:pPr>
    </w:p>
    <w:p w:rsidR="00494A5E" w:rsidRDefault="00494A5E" w:rsidP="00494A5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494A5E">
        <w:rPr>
          <w:iCs/>
        </w:rPr>
        <w:t>Las motivaciones para la  solicitud</w:t>
      </w:r>
    </w:p>
    <w:p w:rsidR="00C04DF4" w:rsidRDefault="00C04DF4" w:rsidP="00494A5E">
      <w:pPr>
        <w:pStyle w:val="Prrafodelista"/>
        <w:spacing w:after="0" w:line="240" w:lineRule="auto"/>
        <w:jc w:val="center"/>
      </w:pPr>
    </w:p>
    <w:p w:rsidR="00C04DF4" w:rsidRPr="00C04DF4" w:rsidRDefault="00C04DF4" w:rsidP="00C04DF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C04DF4">
        <w:rPr>
          <w:iCs/>
        </w:rPr>
        <w:t xml:space="preserve">Detalle y características de los activos que serán gravados con la operación, conforme formato anexo, mismo que se encuentra en el Sistema de Revisión de  Solicitudes de Trámites. </w:t>
      </w:r>
    </w:p>
    <w:p w:rsidR="00C04DF4" w:rsidRPr="00C04DF4" w:rsidRDefault="00C04DF4" w:rsidP="00C04DF4">
      <w:pPr>
        <w:pStyle w:val="Prrafodelista"/>
        <w:spacing w:after="0" w:line="240" w:lineRule="auto"/>
        <w:jc w:val="both"/>
        <w:rPr>
          <w:iCs/>
        </w:rPr>
      </w:pPr>
    </w:p>
    <w:bookmarkStart w:id="0" w:name="_MON_1610451115"/>
    <w:bookmarkEnd w:id="0"/>
    <w:p w:rsidR="00C04DF4" w:rsidRDefault="00912712" w:rsidP="00C04DF4">
      <w:pPr>
        <w:pStyle w:val="Prrafodelista"/>
        <w:spacing w:after="0" w:line="240" w:lineRule="auto"/>
      </w:pPr>
      <w:r>
        <w:object w:dxaOrig="1360" w:dyaOrig="1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7.9pt;height:58.4pt" o:ole="">
            <v:imagedata r:id="rId8" o:title=""/>
          </v:shape>
          <o:OLEObject Type="Embed" ProgID="Excel.Sheet.12" ShapeID="_x0000_i1035" DrawAspect="Icon" ObjectID="_1612089675" r:id="rId9"/>
        </w:object>
      </w:r>
    </w:p>
    <w:p w:rsidR="00494A5E" w:rsidRDefault="005026FC" w:rsidP="00494A5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>
        <w:rPr>
          <w:iCs/>
        </w:rPr>
        <w:t>Información financiera según detalle:</w:t>
      </w:r>
    </w:p>
    <w:p w:rsidR="001F4F29" w:rsidRDefault="001F4F29" w:rsidP="001F4F29">
      <w:pPr>
        <w:pStyle w:val="Prrafodelista"/>
        <w:spacing w:after="0" w:line="240" w:lineRule="auto"/>
        <w:jc w:val="both"/>
        <w:rPr>
          <w:iCs/>
        </w:rPr>
      </w:pPr>
    </w:p>
    <w:p w:rsidR="00B176CE" w:rsidRDefault="00B176CE" w:rsidP="00B176CE">
      <w:pPr>
        <w:pStyle w:val="Prrafodelista"/>
        <w:numPr>
          <w:ilvl w:val="1"/>
          <w:numId w:val="33"/>
        </w:numPr>
        <w:spacing w:after="0" w:line="240" w:lineRule="auto"/>
        <w:ind w:left="924" w:hanging="357"/>
        <w:jc w:val="both"/>
      </w:pPr>
      <w:r w:rsidRPr="00B176CE">
        <w:t xml:space="preserve">La situación de liquidez de esa entidad, </w:t>
      </w:r>
      <w:r w:rsidR="000D5FBC">
        <w:t xml:space="preserve"> en formato de Excel </w:t>
      </w:r>
      <w:r w:rsidRPr="00B176CE">
        <w:t xml:space="preserve">que incluya: </w:t>
      </w:r>
    </w:p>
    <w:p w:rsidR="000D5FBC" w:rsidRDefault="000D5FBC" w:rsidP="000D5FBC">
      <w:pPr>
        <w:spacing w:after="0" w:line="240" w:lineRule="auto"/>
        <w:jc w:val="both"/>
      </w:pPr>
    </w:p>
    <w:p w:rsidR="000D5FBC" w:rsidRDefault="000D5FBC" w:rsidP="000D5FBC">
      <w:pPr>
        <w:pStyle w:val="Prrafodelista"/>
        <w:numPr>
          <w:ilvl w:val="0"/>
          <w:numId w:val="38"/>
        </w:numPr>
        <w:spacing w:after="0" w:line="240" w:lineRule="auto"/>
        <w:ind w:left="924" w:hanging="357"/>
        <w:contextualSpacing w:val="0"/>
        <w:jc w:val="both"/>
      </w:pPr>
      <w:r w:rsidRPr="001D4602">
        <w:t>Monto en cifras completas en US Dólares y en % de cumplimiento de activos líquidos del último mes reportado a las Superintendencia; (antes de la operación).</w:t>
      </w:r>
    </w:p>
    <w:p w:rsidR="001D4602" w:rsidRPr="001D4602" w:rsidRDefault="001D4602" w:rsidP="001D4602">
      <w:pPr>
        <w:pStyle w:val="Prrafodelista"/>
        <w:spacing w:after="0" w:line="240" w:lineRule="auto"/>
        <w:ind w:left="924"/>
        <w:contextualSpacing w:val="0"/>
        <w:jc w:val="both"/>
      </w:pPr>
    </w:p>
    <w:p w:rsidR="000D5FBC" w:rsidRDefault="000D5FBC" w:rsidP="000D5FBC">
      <w:pPr>
        <w:pStyle w:val="Prrafodelista"/>
        <w:numPr>
          <w:ilvl w:val="0"/>
          <w:numId w:val="38"/>
        </w:numPr>
        <w:spacing w:after="0" w:line="240" w:lineRule="auto"/>
        <w:ind w:left="924" w:hanging="357"/>
        <w:contextualSpacing w:val="0"/>
        <w:jc w:val="both"/>
      </w:pPr>
      <w:r w:rsidRPr="001D4602">
        <w:t xml:space="preserve">Monto en cifras completas en US Dólares y en % del cumplimiento constituido de la última catorcena de reserva de liquidez. </w:t>
      </w:r>
    </w:p>
    <w:p w:rsidR="001D4602" w:rsidRDefault="001D4602" w:rsidP="001D4602">
      <w:pPr>
        <w:pStyle w:val="Prrafodelista"/>
      </w:pPr>
    </w:p>
    <w:p w:rsidR="000D5FBC" w:rsidRPr="001D4602" w:rsidRDefault="000D5FBC" w:rsidP="000D5FBC">
      <w:pPr>
        <w:pStyle w:val="Prrafodelista"/>
        <w:numPr>
          <w:ilvl w:val="0"/>
          <w:numId w:val="38"/>
        </w:numPr>
        <w:spacing w:after="0" w:line="240" w:lineRule="auto"/>
        <w:ind w:left="924" w:hanging="357"/>
        <w:contextualSpacing w:val="0"/>
        <w:jc w:val="both"/>
      </w:pPr>
      <w:r w:rsidRPr="001D4602">
        <w:rPr>
          <w:rFonts w:cs="Calibri"/>
          <w:lang w:val="es-GT"/>
        </w:rPr>
        <w:t xml:space="preserve">Anexo No.1, </w:t>
      </w:r>
      <w:r w:rsidR="00A44D39" w:rsidRPr="001D4602">
        <w:rPr>
          <w:rFonts w:cs="Calibri"/>
          <w:lang w:val="es-GT"/>
        </w:rPr>
        <w:t>a que se refiere el a</w:t>
      </w:r>
      <w:r w:rsidRPr="001D4602">
        <w:rPr>
          <w:rFonts w:cs="Calibri"/>
          <w:lang w:val="es-GT"/>
        </w:rPr>
        <w:t xml:space="preserve">rtículo 21 de las “Normas Técnicas para la Gestión del Riesgo de Liquidez” (NRP-05), </w:t>
      </w:r>
      <w:r w:rsidR="00C04DF4">
        <w:rPr>
          <w:rFonts w:cs="Calibri"/>
          <w:lang w:val="es-GT"/>
        </w:rPr>
        <w:t xml:space="preserve">del </w:t>
      </w:r>
      <w:r w:rsidRPr="001D4602">
        <w:rPr>
          <w:rFonts w:cs="Calibri"/>
          <w:lang w:val="es-GT"/>
        </w:rPr>
        <w:t>último mes reportado a la Superintendencia, detallando los supuestos adoptados (antes y después de la operación).</w:t>
      </w:r>
    </w:p>
    <w:p w:rsidR="00A44D39" w:rsidRDefault="00A44D39" w:rsidP="000D5FBC">
      <w:pPr>
        <w:spacing w:after="0" w:line="240" w:lineRule="auto"/>
        <w:jc w:val="both"/>
      </w:pPr>
    </w:p>
    <w:p w:rsidR="00F06E6D" w:rsidRDefault="00B176CE" w:rsidP="000D5FBC">
      <w:pPr>
        <w:pStyle w:val="Prrafodelista"/>
        <w:numPr>
          <w:ilvl w:val="1"/>
          <w:numId w:val="33"/>
        </w:numPr>
        <w:spacing w:after="0" w:line="240" w:lineRule="auto"/>
        <w:jc w:val="both"/>
      </w:pPr>
      <w:r w:rsidRPr="00B176CE">
        <w:lastRenderedPageBreak/>
        <w:t>Cálculo del indicador “COBERTURA DE DEPÓSITOS”: Activos de respaldo libres de gravamen/depósitos, en formato Excel</w:t>
      </w:r>
      <w:r w:rsidR="000D5FBC">
        <w:t xml:space="preserve"> y con cifras referidas al mes anterior reportadas a esta </w:t>
      </w:r>
      <w:r w:rsidR="000D5FBC" w:rsidRPr="00BF4C72">
        <w:t xml:space="preserve">Superintendencia, </w:t>
      </w:r>
      <w:r w:rsidRPr="00BF4C72">
        <w:t>utilizando la siguiente metodología:</w:t>
      </w:r>
      <w:r w:rsidR="00F50509">
        <w:t xml:space="preserve"> </w:t>
      </w:r>
    </w:p>
    <w:p w:rsidR="001F4F29" w:rsidRDefault="001F4F29" w:rsidP="001F4F29">
      <w:pPr>
        <w:pStyle w:val="Prrafodelista"/>
        <w:spacing w:after="0" w:line="240" w:lineRule="auto"/>
        <w:jc w:val="both"/>
        <w:rPr>
          <w:iCs/>
        </w:rPr>
      </w:pPr>
    </w:p>
    <w:bookmarkStart w:id="1" w:name="_MON_1610455643"/>
    <w:bookmarkEnd w:id="1"/>
    <w:p w:rsidR="00A44D39" w:rsidRDefault="00912712" w:rsidP="001F4F29">
      <w:pPr>
        <w:pStyle w:val="Prrafodelista"/>
        <w:spacing w:after="0" w:line="240" w:lineRule="auto"/>
        <w:jc w:val="both"/>
        <w:rPr>
          <w:iCs/>
        </w:rPr>
      </w:pPr>
      <w:r w:rsidRPr="002C0367">
        <w:rPr>
          <w:iCs/>
        </w:rPr>
        <w:object w:dxaOrig="1360" w:dyaOrig="1174">
          <v:shape id="_x0000_i1037" type="#_x0000_t75" style="width:67.9pt;height:58.4pt" o:ole="">
            <v:imagedata r:id="rId10" o:title=""/>
          </v:shape>
          <o:OLEObject Type="Embed" ProgID="Excel.Sheet.12" ShapeID="_x0000_i1037" DrawAspect="Icon" ObjectID="_1612089676" r:id="rId11"/>
        </w:object>
      </w:r>
    </w:p>
    <w:p w:rsidR="003D3D76" w:rsidRDefault="00AA7AFA" w:rsidP="00D40481">
      <w:pPr>
        <w:pStyle w:val="Prrafodelista"/>
        <w:numPr>
          <w:ilvl w:val="1"/>
          <w:numId w:val="33"/>
        </w:numPr>
        <w:spacing w:after="0" w:line="240" w:lineRule="auto"/>
        <w:jc w:val="both"/>
      </w:pPr>
      <w:r>
        <w:t>T</w:t>
      </w:r>
      <w:r w:rsidR="00B176CE" w:rsidRPr="00B176CE">
        <w:t>otal de activos gravados en formato Excel antes de la operación</w:t>
      </w:r>
      <w:r w:rsidR="003D3D76">
        <w:t xml:space="preserve"> solicitada</w:t>
      </w:r>
      <w:r w:rsidR="00B176CE" w:rsidRPr="00B176CE">
        <w:t xml:space="preserve"> con los siguientes campos</w:t>
      </w:r>
      <w:r w:rsidR="00AE5767">
        <w:t>:</w:t>
      </w:r>
    </w:p>
    <w:p w:rsidR="003D3D76" w:rsidRDefault="003D3D76" w:rsidP="00B176CE">
      <w:pPr>
        <w:pStyle w:val="Prrafodelista"/>
        <w:spacing w:after="0" w:line="240" w:lineRule="auto"/>
        <w:ind w:left="360"/>
        <w:jc w:val="both"/>
      </w:pPr>
    </w:p>
    <w:p w:rsidR="00B176CE" w:rsidRPr="00B176CE" w:rsidRDefault="003971B8" w:rsidP="00B176CE">
      <w:pPr>
        <w:pStyle w:val="Prrafodelista"/>
        <w:spacing w:after="0" w:line="240" w:lineRule="auto"/>
        <w:ind w:left="709"/>
        <w:jc w:val="both"/>
      </w:pPr>
      <w:r>
        <w:t>a. Nombre del acreedor</w:t>
      </w:r>
    </w:p>
    <w:p w:rsidR="00B176CE" w:rsidRPr="00B176CE" w:rsidRDefault="003971B8" w:rsidP="00B176CE">
      <w:pPr>
        <w:pStyle w:val="Prrafodelista"/>
        <w:spacing w:after="0" w:line="240" w:lineRule="auto"/>
        <w:ind w:left="709"/>
        <w:jc w:val="both"/>
      </w:pPr>
      <w:r>
        <w:t>b. Saldo adeudado</w:t>
      </w:r>
    </w:p>
    <w:p w:rsidR="00B176CE" w:rsidRPr="00B176CE" w:rsidRDefault="00B176CE" w:rsidP="00B176CE">
      <w:pPr>
        <w:pStyle w:val="Prrafodelista"/>
        <w:spacing w:after="0" w:line="240" w:lineRule="auto"/>
        <w:ind w:left="709"/>
        <w:jc w:val="both"/>
      </w:pPr>
      <w:r w:rsidRPr="00B176CE">
        <w:t>d. Tipo de activos</w:t>
      </w:r>
      <w:r w:rsidR="003971B8">
        <w:t xml:space="preserve"> (Préstamos, inversiones, etc.)</w:t>
      </w:r>
    </w:p>
    <w:p w:rsidR="00B176CE" w:rsidRPr="00B176CE" w:rsidRDefault="003971B8" w:rsidP="00B176CE">
      <w:pPr>
        <w:pStyle w:val="Prrafodelista"/>
        <w:spacing w:after="0" w:line="240" w:lineRule="auto"/>
        <w:ind w:left="709"/>
        <w:jc w:val="both"/>
      </w:pPr>
      <w:r>
        <w:t>e. Tipo de operación</w:t>
      </w:r>
    </w:p>
    <w:p w:rsidR="00B176CE" w:rsidRPr="00B176CE" w:rsidRDefault="003971B8" w:rsidP="00B176CE">
      <w:pPr>
        <w:pStyle w:val="Prrafodelista"/>
        <w:spacing w:after="0" w:line="240" w:lineRule="auto"/>
        <w:ind w:left="709"/>
        <w:jc w:val="both"/>
      </w:pPr>
      <w:r>
        <w:t>f. Fecha de operación</w:t>
      </w:r>
    </w:p>
    <w:p w:rsidR="00B176CE" w:rsidRDefault="003971B8" w:rsidP="00B176CE">
      <w:pPr>
        <w:pStyle w:val="Prrafodelista"/>
        <w:spacing w:after="0" w:line="240" w:lineRule="auto"/>
        <w:ind w:left="709"/>
        <w:jc w:val="both"/>
      </w:pPr>
      <w:r>
        <w:t>g. Monto de operación</w:t>
      </w:r>
    </w:p>
    <w:p w:rsidR="00FE1D41" w:rsidRPr="00B176CE" w:rsidRDefault="00FE1D41" w:rsidP="00B176CE">
      <w:pPr>
        <w:pStyle w:val="Prrafodelista"/>
        <w:spacing w:after="0" w:line="240" w:lineRule="auto"/>
        <w:ind w:left="709"/>
        <w:jc w:val="both"/>
      </w:pPr>
    </w:p>
    <w:bookmarkStart w:id="2" w:name="_MON_1610455664"/>
    <w:bookmarkEnd w:id="2"/>
    <w:p w:rsidR="003D3D76" w:rsidRDefault="00912712" w:rsidP="00B176CE">
      <w:pPr>
        <w:pStyle w:val="Prrafodelista"/>
        <w:spacing w:after="0" w:line="240" w:lineRule="auto"/>
        <w:ind w:left="360"/>
        <w:jc w:val="both"/>
      </w:pPr>
      <w:r>
        <w:object w:dxaOrig="1360" w:dyaOrig="1174">
          <v:shape id="_x0000_i1039" type="#_x0000_t75" style="width:67.9pt;height:58.4pt" o:ole="">
            <v:imagedata r:id="rId12" o:title=""/>
          </v:shape>
          <o:OLEObject Type="Embed" ProgID="Excel.Sheet.12" ShapeID="_x0000_i1039" DrawAspect="Icon" ObjectID="_1612089677" r:id="rId13"/>
        </w:object>
      </w:r>
    </w:p>
    <w:p w:rsidR="00962B69" w:rsidRDefault="00962B69" w:rsidP="007204A9">
      <w:pPr>
        <w:spacing w:after="0" w:line="240" w:lineRule="auto"/>
        <w:jc w:val="both"/>
      </w:pPr>
    </w:p>
    <w:p w:rsidR="00AA7AFA" w:rsidRDefault="00AA7AFA" w:rsidP="00D40481">
      <w:pPr>
        <w:pStyle w:val="Prrafodelista"/>
        <w:numPr>
          <w:ilvl w:val="1"/>
          <w:numId w:val="33"/>
        </w:numPr>
        <w:spacing w:after="0" w:line="240" w:lineRule="auto"/>
        <w:jc w:val="both"/>
      </w:pPr>
      <w:r w:rsidRPr="00AA7AFA">
        <w:t xml:space="preserve">Fondo patrimonial </w:t>
      </w:r>
      <w:r w:rsidR="00D40481" w:rsidRPr="00D40481">
        <w:t>del mes anterior reportado a esta Superintendencia y proyección de éste incluyendo la operación solicitada, en formato Excel</w:t>
      </w:r>
    </w:p>
    <w:p w:rsidR="00AA7AFA" w:rsidRPr="00B176CE" w:rsidRDefault="00AA7AFA" w:rsidP="00B176CE">
      <w:pPr>
        <w:pStyle w:val="Prrafodelista"/>
        <w:spacing w:after="0" w:line="240" w:lineRule="auto"/>
        <w:ind w:left="360"/>
        <w:jc w:val="both"/>
      </w:pPr>
    </w:p>
    <w:p w:rsidR="00B176CE" w:rsidRDefault="00B176CE" w:rsidP="00D40481">
      <w:pPr>
        <w:pStyle w:val="Prrafodelista"/>
        <w:numPr>
          <w:ilvl w:val="1"/>
          <w:numId w:val="33"/>
        </w:numPr>
        <w:spacing w:after="0" w:line="240" w:lineRule="auto"/>
        <w:jc w:val="both"/>
      </w:pPr>
      <w:r w:rsidRPr="00B176CE">
        <w:t>Cálculo de la relación Activos gravados/Fondo Patrimonial antes y después de la operación solicitada.</w:t>
      </w:r>
    </w:p>
    <w:p w:rsidR="00AA7AFA" w:rsidRDefault="00AA7AFA" w:rsidP="001F4F29">
      <w:pPr>
        <w:pStyle w:val="Prrafodelista"/>
        <w:spacing w:after="0" w:line="240" w:lineRule="auto"/>
        <w:jc w:val="both"/>
        <w:rPr>
          <w:iCs/>
        </w:rPr>
      </w:pPr>
    </w:p>
    <w:p w:rsidR="00494A5E" w:rsidRDefault="00494A5E" w:rsidP="00494A5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494A5E">
        <w:rPr>
          <w:iCs/>
        </w:rPr>
        <w:t xml:space="preserve">Adicionar </w:t>
      </w:r>
      <w:r w:rsidR="00BD0089">
        <w:rPr>
          <w:iCs/>
        </w:rPr>
        <w:t xml:space="preserve">las condiciones </w:t>
      </w:r>
      <w:r w:rsidR="00A34942">
        <w:rPr>
          <w:iCs/>
        </w:rPr>
        <w:t xml:space="preserve">del </w:t>
      </w:r>
      <w:r w:rsidRPr="00494A5E">
        <w:rPr>
          <w:iCs/>
        </w:rPr>
        <w:t>financiamiento</w:t>
      </w:r>
      <w:r w:rsidR="008703D7">
        <w:rPr>
          <w:iCs/>
        </w:rPr>
        <w:t>:</w:t>
      </w:r>
    </w:p>
    <w:p w:rsidR="00BD0089" w:rsidRDefault="00BD0089" w:rsidP="00494A5E">
      <w:pPr>
        <w:pStyle w:val="Prrafodelista"/>
        <w:spacing w:after="0" w:line="240" w:lineRule="auto"/>
        <w:ind w:left="1416"/>
        <w:jc w:val="both"/>
        <w:rPr>
          <w:iCs/>
        </w:rPr>
      </w:pPr>
    </w:p>
    <w:p w:rsidR="00494A5E" w:rsidRPr="00494A5E" w:rsidRDefault="00234682" w:rsidP="00494A5E">
      <w:pPr>
        <w:pStyle w:val="Prrafodelista"/>
        <w:spacing w:after="0" w:line="240" w:lineRule="auto"/>
        <w:ind w:left="1416"/>
        <w:jc w:val="both"/>
        <w:rPr>
          <w:iCs/>
        </w:rPr>
      </w:pPr>
      <w:r>
        <w:rPr>
          <w:iCs/>
        </w:rPr>
        <w:t>5.1. Monto</w:t>
      </w:r>
    </w:p>
    <w:p w:rsidR="00494A5E" w:rsidRPr="00494A5E" w:rsidRDefault="00234682" w:rsidP="00494A5E">
      <w:pPr>
        <w:pStyle w:val="Prrafodelista"/>
        <w:spacing w:after="0" w:line="240" w:lineRule="auto"/>
        <w:ind w:left="1416"/>
        <w:jc w:val="both"/>
        <w:rPr>
          <w:iCs/>
        </w:rPr>
      </w:pPr>
      <w:r>
        <w:rPr>
          <w:iCs/>
        </w:rPr>
        <w:t>5.2. Tasa</w:t>
      </w:r>
    </w:p>
    <w:p w:rsidR="00494A5E" w:rsidRPr="00494A5E" w:rsidRDefault="00234682" w:rsidP="00494A5E">
      <w:pPr>
        <w:pStyle w:val="Prrafodelista"/>
        <w:spacing w:after="0" w:line="240" w:lineRule="auto"/>
        <w:ind w:left="1416"/>
        <w:jc w:val="both"/>
        <w:rPr>
          <w:iCs/>
        </w:rPr>
      </w:pPr>
      <w:r>
        <w:rPr>
          <w:iCs/>
        </w:rPr>
        <w:t>5.3. Plazo</w:t>
      </w:r>
    </w:p>
    <w:p w:rsidR="00494A5E" w:rsidRPr="00494A5E" w:rsidRDefault="00494A5E" w:rsidP="00494A5E">
      <w:pPr>
        <w:pStyle w:val="Prrafodelista"/>
        <w:spacing w:after="0" w:line="240" w:lineRule="auto"/>
        <w:ind w:left="1416"/>
        <w:jc w:val="both"/>
        <w:rPr>
          <w:iCs/>
        </w:rPr>
      </w:pPr>
      <w:r w:rsidRPr="00494A5E">
        <w:rPr>
          <w:iCs/>
        </w:rPr>
        <w:t>5.4. Por</w:t>
      </w:r>
      <w:r w:rsidR="00234682">
        <w:rPr>
          <w:iCs/>
        </w:rPr>
        <w:t>centaje de garantía requerida</w:t>
      </w:r>
    </w:p>
    <w:p w:rsidR="00494A5E" w:rsidRDefault="00494A5E" w:rsidP="00494A5E">
      <w:pPr>
        <w:pStyle w:val="Prrafodelista"/>
        <w:spacing w:after="0" w:line="240" w:lineRule="auto"/>
        <w:ind w:left="1416"/>
        <w:jc w:val="both"/>
        <w:rPr>
          <w:iCs/>
        </w:rPr>
      </w:pPr>
      <w:r w:rsidRPr="00494A5E">
        <w:rPr>
          <w:iCs/>
        </w:rPr>
        <w:t xml:space="preserve">5.5. Tipo de </w:t>
      </w:r>
      <w:r w:rsidR="00234682">
        <w:rPr>
          <w:iCs/>
        </w:rPr>
        <w:t>crédito (decreciente, rotativo)</w:t>
      </w:r>
    </w:p>
    <w:p w:rsidR="00D40481" w:rsidRDefault="00D40481" w:rsidP="00494A5E">
      <w:pPr>
        <w:pStyle w:val="Prrafodelista"/>
        <w:spacing w:after="0" w:line="240" w:lineRule="auto"/>
        <w:ind w:left="1416"/>
        <w:jc w:val="both"/>
        <w:rPr>
          <w:iCs/>
        </w:rPr>
      </w:pPr>
    </w:p>
    <w:p w:rsidR="00494A5E" w:rsidRDefault="00D40481" w:rsidP="00D404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D40481">
        <w:rPr>
          <w:iCs/>
        </w:rPr>
        <w:t>Condiciones aprobadas por la entidad  a la que se está solicitando el financiamiento</w:t>
      </w:r>
      <w:r w:rsidR="007204A9">
        <w:rPr>
          <w:iCs/>
        </w:rPr>
        <w:t>.</w:t>
      </w:r>
    </w:p>
    <w:p w:rsidR="004351A3" w:rsidRDefault="004351A3" w:rsidP="004351A3">
      <w:pPr>
        <w:pStyle w:val="Prrafodelista"/>
        <w:spacing w:after="0" w:line="240" w:lineRule="auto"/>
        <w:jc w:val="both"/>
        <w:rPr>
          <w:iCs/>
        </w:rPr>
      </w:pPr>
    </w:p>
    <w:p w:rsidR="004351A3" w:rsidRDefault="005E1224" w:rsidP="003969D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>
        <w:rPr>
          <w:iCs/>
        </w:rPr>
        <w:t>Luego de brindada la no objeción y formalizado el financiamiento, deberá remitirse</w:t>
      </w:r>
      <w:r w:rsidR="003969DD">
        <w:rPr>
          <w:iCs/>
        </w:rPr>
        <w:t xml:space="preserve"> en el plazo de cinco días hábiles, una </w:t>
      </w:r>
      <w:r>
        <w:rPr>
          <w:iCs/>
        </w:rPr>
        <w:t xml:space="preserve">copia del contrato correspondiente </w:t>
      </w:r>
      <w:r w:rsidR="003969DD">
        <w:rPr>
          <w:iCs/>
        </w:rPr>
        <w:t xml:space="preserve">con todos su anexos  </w:t>
      </w:r>
      <w:r w:rsidR="004351A3" w:rsidRPr="003969DD">
        <w:rPr>
          <w:iCs/>
        </w:rPr>
        <w:t xml:space="preserve">a través del Sistema de Envíos y en el </w:t>
      </w:r>
      <w:r w:rsidR="003969DD" w:rsidRPr="003969DD">
        <w:rPr>
          <w:iCs/>
        </w:rPr>
        <w:t>siguiente buzón</w:t>
      </w:r>
      <w:r w:rsidR="003969DD">
        <w:rPr>
          <w:iCs/>
        </w:rPr>
        <w:t>:</w:t>
      </w:r>
    </w:p>
    <w:p w:rsidR="00962B69" w:rsidRPr="007204A9" w:rsidRDefault="00962B69" w:rsidP="007204A9">
      <w:pPr>
        <w:ind w:left="360"/>
        <w:rPr>
          <w:iCs/>
          <w:sz w:val="20"/>
          <w:szCs w:val="20"/>
        </w:rPr>
      </w:pPr>
    </w:p>
    <w:tbl>
      <w:tblPr>
        <w:tblW w:w="722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701"/>
        <w:gridCol w:w="2268"/>
        <w:gridCol w:w="3260"/>
      </w:tblGrid>
      <w:tr w:rsidR="004351A3" w:rsidRPr="00833B24" w:rsidTr="00DF19C6">
        <w:trPr>
          <w:trHeight w:val="4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A3" w:rsidRPr="00833B24" w:rsidRDefault="004351A3" w:rsidP="00DF19C6">
            <w:pPr>
              <w:jc w:val="center"/>
              <w:rPr>
                <w:b/>
                <w:bCs/>
                <w:sz w:val="20"/>
                <w:szCs w:val="20"/>
                <w:lang w:val="es-SV" w:eastAsia="es-SV"/>
              </w:rPr>
            </w:pPr>
            <w:r w:rsidRPr="00833B24">
              <w:rPr>
                <w:b/>
                <w:bCs/>
                <w:sz w:val="20"/>
                <w:szCs w:val="20"/>
                <w:lang w:val="es-MX" w:eastAsia="es-SV"/>
              </w:rPr>
              <w:t>No</w:t>
            </w:r>
            <w:r w:rsidRPr="00833B24">
              <w:rPr>
                <w:rFonts w:cstheme="minorHAnsi"/>
                <w:b/>
                <w:bCs/>
                <w:sz w:val="20"/>
                <w:szCs w:val="20"/>
                <w:lang w:val="es-ES_tradnl" w:eastAsia="es-SV"/>
              </w:rPr>
              <w:t>m</w:t>
            </w:r>
            <w:r w:rsidRPr="00833B24">
              <w:rPr>
                <w:b/>
                <w:bCs/>
                <w:sz w:val="20"/>
                <w:szCs w:val="20"/>
                <w:lang w:val="es-SV" w:eastAsia="es-SV"/>
              </w:rPr>
              <w:t xml:space="preserve">bre del Buzón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A3" w:rsidRPr="00833B24" w:rsidRDefault="004351A3" w:rsidP="00DF19C6">
            <w:pPr>
              <w:jc w:val="center"/>
              <w:rPr>
                <w:b/>
                <w:bCs/>
                <w:sz w:val="20"/>
                <w:szCs w:val="20"/>
                <w:lang w:val="es-SV" w:eastAsia="es-SV"/>
              </w:rPr>
            </w:pPr>
            <w:r w:rsidRPr="00833B24">
              <w:rPr>
                <w:b/>
                <w:bCs/>
                <w:sz w:val="20"/>
                <w:szCs w:val="20"/>
                <w:lang w:val="es-SV" w:eastAsia="es-SV"/>
              </w:rPr>
              <w:t>Nombre de Sub Buzón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A3" w:rsidRPr="00833B24" w:rsidRDefault="004351A3" w:rsidP="00DF19C6">
            <w:pPr>
              <w:jc w:val="center"/>
              <w:rPr>
                <w:b/>
                <w:bCs/>
                <w:sz w:val="20"/>
                <w:szCs w:val="20"/>
                <w:lang w:val="es-SV" w:eastAsia="es-SV"/>
              </w:rPr>
            </w:pPr>
            <w:r w:rsidRPr="00833B24">
              <w:rPr>
                <w:b/>
                <w:bCs/>
                <w:sz w:val="20"/>
                <w:szCs w:val="20"/>
                <w:lang w:val="es-SV" w:eastAsia="es-SV"/>
              </w:rPr>
              <w:t>Nombre del archivo a remitir</w:t>
            </w:r>
          </w:p>
        </w:tc>
      </w:tr>
      <w:tr w:rsidR="004351A3" w:rsidRPr="00833B24" w:rsidTr="00DF19C6">
        <w:trPr>
          <w:trHeight w:val="48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A3" w:rsidRPr="00833B24" w:rsidRDefault="004351A3" w:rsidP="00DF19C6">
            <w:pPr>
              <w:rPr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A3" w:rsidRPr="00833B24" w:rsidRDefault="004351A3" w:rsidP="00DF19C6">
            <w:pPr>
              <w:rPr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A3" w:rsidRPr="00833B24" w:rsidRDefault="004351A3" w:rsidP="00DF19C6">
            <w:pPr>
              <w:rPr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4351A3" w:rsidRPr="00833B24" w:rsidTr="00DF19C6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A3" w:rsidRPr="00833B24" w:rsidRDefault="004351A3" w:rsidP="00DF19C6">
            <w:pPr>
              <w:jc w:val="center"/>
              <w:rPr>
                <w:color w:val="000000"/>
                <w:sz w:val="20"/>
                <w:szCs w:val="20"/>
                <w:lang w:val="es-SV" w:eastAsia="es-SV"/>
              </w:rPr>
            </w:pPr>
            <w:r w:rsidRPr="00833B24">
              <w:rPr>
                <w:color w:val="000000"/>
                <w:sz w:val="20"/>
                <w:szCs w:val="20"/>
                <w:lang w:val="es-SV" w:eastAsia="es-SV"/>
              </w:rPr>
              <w:t>Respuesta_Req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A3" w:rsidRPr="00833B24" w:rsidRDefault="004351A3" w:rsidP="00DF19C6">
            <w:pPr>
              <w:jc w:val="center"/>
              <w:rPr>
                <w:color w:val="000000"/>
                <w:sz w:val="20"/>
                <w:szCs w:val="20"/>
                <w:lang w:val="es-SV" w:eastAsia="es-SV"/>
              </w:rPr>
            </w:pPr>
            <w:r w:rsidRPr="00833B24">
              <w:rPr>
                <w:color w:val="000000"/>
                <w:sz w:val="20"/>
                <w:szCs w:val="20"/>
                <w:lang w:val="es-SV" w:eastAsia="es-SV"/>
              </w:rPr>
              <w:t>Respuesta_Req_Varios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A3" w:rsidRPr="00833B24" w:rsidRDefault="004351A3" w:rsidP="00DF19C6">
            <w:pPr>
              <w:jc w:val="center"/>
              <w:rPr>
                <w:color w:val="000000"/>
                <w:sz w:val="20"/>
                <w:szCs w:val="20"/>
                <w:lang w:val="es-SV" w:eastAsia="es-SV"/>
              </w:rPr>
            </w:pPr>
            <w:r w:rsidRPr="00833B24">
              <w:rPr>
                <w:color w:val="000000"/>
                <w:sz w:val="20"/>
                <w:szCs w:val="20"/>
                <w:lang w:val="es-SV" w:eastAsia="es-SV"/>
              </w:rPr>
              <w:t>NBxx_Respuestas_a_Requer</w:t>
            </w:r>
          </w:p>
        </w:tc>
      </w:tr>
    </w:tbl>
    <w:p w:rsidR="005E1224" w:rsidRPr="004351A3" w:rsidRDefault="005E1224" w:rsidP="004351A3">
      <w:pPr>
        <w:ind w:firstLine="708"/>
      </w:pPr>
    </w:p>
    <w:sectPr w:rsidR="005E1224" w:rsidRPr="004351A3" w:rsidSect="00BB082E">
      <w:headerReference w:type="default" r:id="rId14"/>
      <w:footerReference w:type="default" r:id="rId15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EB2" w:rsidRDefault="00CE0EB2" w:rsidP="00BB082E">
      <w:pPr>
        <w:spacing w:after="0" w:line="240" w:lineRule="auto"/>
      </w:pPr>
      <w:r>
        <w:separator/>
      </w:r>
    </w:p>
  </w:endnote>
  <w:endnote w:type="continuationSeparator" w:id="1">
    <w:p w:rsidR="00CE0EB2" w:rsidRDefault="00CE0EB2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C20C7B" w:rsidP="00555371">
        <w:pPr>
          <w:pStyle w:val="Piedepgina"/>
          <w:jc w:val="right"/>
        </w:pPr>
        <w:fldSimple w:instr=" PAGE   \* MERGEFORMAT ">
          <w:r w:rsidR="0091271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EB2" w:rsidRDefault="00CE0EB2" w:rsidP="00BB082E">
      <w:pPr>
        <w:spacing w:after="0" w:line="240" w:lineRule="auto"/>
      </w:pPr>
      <w:r>
        <w:separator/>
      </w:r>
    </w:p>
  </w:footnote>
  <w:footnote w:type="continuationSeparator" w:id="1">
    <w:p w:rsidR="00CE0EB2" w:rsidRDefault="00CE0EB2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093172D"/>
    <w:multiLevelType w:val="hybridMultilevel"/>
    <w:tmpl w:val="9080154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277"/>
    <w:multiLevelType w:val="hybridMultilevel"/>
    <w:tmpl w:val="8F90F1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63487"/>
    <w:multiLevelType w:val="multilevel"/>
    <w:tmpl w:val="13B8D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66707AB"/>
    <w:multiLevelType w:val="hybridMultilevel"/>
    <w:tmpl w:val="A4CCCF08"/>
    <w:lvl w:ilvl="0" w:tplc="FB626E7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6">
    <w:nsid w:val="2B4D6671"/>
    <w:multiLevelType w:val="multilevel"/>
    <w:tmpl w:val="CEFC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B5A2EDE"/>
    <w:multiLevelType w:val="hybridMultilevel"/>
    <w:tmpl w:val="88C2E57C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95E5E"/>
    <w:multiLevelType w:val="hybridMultilevel"/>
    <w:tmpl w:val="6FD003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60A7424"/>
    <w:multiLevelType w:val="hybridMultilevel"/>
    <w:tmpl w:val="12081EC4"/>
    <w:lvl w:ilvl="0" w:tplc="F5601A5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9C6439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2" w:tplc="4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2">
    <w:nsid w:val="64113F4A"/>
    <w:multiLevelType w:val="multilevel"/>
    <w:tmpl w:val="E9F87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4">
    <w:nsid w:val="6AD52B2D"/>
    <w:multiLevelType w:val="hybridMultilevel"/>
    <w:tmpl w:val="E07EF4C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C1445"/>
    <w:multiLevelType w:val="hybridMultilevel"/>
    <w:tmpl w:val="9EE6806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5128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12"/>
  </w:num>
  <w:num w:numId="4">
    <w:abstractNumId w:val="28"/>
  </w:num>
  <w:num w:numId="5">
    <w:abstractNumId w:val="30"/>
  </w:num>
  <w:num w:numId="6">
    <w:abstractNumId w:val="4"/>
  </w:num>
  <w:num w:numId="7">
    <w:abstractNumId w:val="22"/>
  </w:num>
  <w:num w:numId="8">
    <w:abstractNumId w:val="40"/>
  </w:num>
  <w:num w:numId="9">
    <w:abstractNumId w:val="21"/>
  </w:num>
  <w:num w:numId="10">
    <w:abstractNumId w:val="31"/>
  </w:num>
  <w:num w:numId="11">
    <w:abstractNumId w:val="9"/>
  </w:num>
  <w:num w:numId="12">
    <w:abstractNumId w:val="25"/>
  </w:num>
  <w:num w:numId="13">
    <w:abstractNumId w:val="33"/>
  </w:num>
  <w:num w:numId="14">
    <w:abstractNumId w:val="26"/>
  </w:num>
  <w:num w:numId="15">
    <w:abstractNumId w:val="15"/>
  </w:num>
  <w:num w:numId="16">
    <w:abstractNumId w:val="10"/>
  </w:num>
  <w:num w:numId="17">
    <w:abstractNumId w:val="11"/>
  </w:num>
  <w:num w:numId="18">
    <w:abstractNumId w:val="24"/>
  </w:num>
  <w:num w:numId="19">
    <w:abstractNumId w:val="36"/>
  </w:num>
  <w:num w:numId="20">
    <w:abstractNumId w:val="3"/>
  </w:num>
  <w:num w:numId="21">
    <w:abstractNumId w:val="0"/>
  </w:num>
  <w:num w:numId="22">
    <w:abstractNumId w:val="17"/>
  </w:num>
  <w:num w:numId="23">
    <w:abstractNumId w:val="8"/>
  </w:num>
  <w:num w:numId="24">
    <w:abstractNumId w:val="39"/>
  </w:num>
  <w:num w:numId="25">
    <w:abstractNumId w:val="20"/>
  </w:num>
  <w:num w:numId="26">
    <w:abstractNumId w:val="2"/>
  </w:num>
  <w:num w:numId="27">
    <w:abstractNumId w:val="1"/>
  </w:num>
  <w:num w:numId="28">
    <w:abstractNumId w:val="7"/>
  </w:num>
  <w:num w:numId="29">
    <w:abstractNumId w:val="13"/>
  </w:num>
  <w:num w:numId="30">
    <w:abstractNumId w:val="16"/>
  </w:num>
  <w:num w:numId="31">
    <w:abstractNumId w:val="35"/>
  </w:num>
  <w:num w:numId="32">
    <w:abstractNumId w:val="6"/>
  </w:num>
  <w:num w:numId="33">
    <w:abstractNumId w:val="32"/>
  </w:num>
  <w:num w:numId="34">
    <w:abstractNumId w:val="18"/>
  </w:num>
  <w:num w:numId="35">
    <w:abstractNumId w:val="27"/>
  </w:num>
  <w:num w:numId="36">
    <w:abstractNumId w:val="37"/>
  </w:num>
  <w:num w:numId="37">
    <w:abstractNumId w:val="14"/>
  </w:num>
  <w:num w:numId="38">
    <w:abstractNumId w:val="34"/>
  </w:num>
  <w:num w:numId="39">
    <w:abstractNumId w:val="5"/>
  </w:num>
  <w:num w:numId="40">
    <w:abstractNumId w:val="29"/>
  </w:num>
  <w:num w:numId="41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E10E6"/>
    <w:rsid w:val="00000DA8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5C6F"/>
    <w:rsid w:val="00036DCA"/>
    <w:rsid w:val="000437C9"/>
    <w:rsid w:val="0005256E"/>
    <w:rsid w:val="0005646B"/>
    <w:rsid w:val="00067000"/>
    <w:rsid w:val="000724E5"/>
    <w:rsid w:val="0007343C"/>
    <w:rsid w:val="000830FE"/>
    <w:rsid w:val="00085DE2"/>
    <w:rsid w:val="000872B0"/>
    <w:rsid w:val="00094789"/>
    <w:rsid w:val="00095B89"/>
    <w:rsid w:val="000A4DD8"/>
    <w:rsid w:val="000A584E"/>
    <w:rsid w:val="000B2ADA"/>
    <w:rsid w:val="000C0F71"/>
    <w:rsid w:val="000C172A"/>
    <w:rsid w:val="000C6A25"/>
    <w:rsid w:val="000C7CEF"/>
    <w:rsid w:val="000D0938"/>
    <w:rsid w:val="000D1183"/>
    <w:rsid w:val="000D5FBC"/>
    <w:rsid w:val="000E1F7E"/>
    <w:rsid w:val="000E2460"/>
    <w:rsid w:val="000E6763"/>
    <w:rsid w:val="000F1182"/>
    <w:rsid w:val="000F1879"/>
    <w:rsid w:val="00100F5E"/>
    <w:rsid w:val="00101920"/>
    <w:rsid w:val="00125FEF"/>
    <w:rsid w:val="0013243B"/>
    <w:rsid w:val="00137226"/>
    <w:rsid w:val="00137A4B"/>
    <w:rsid w:val="00163375"/>
    <w:rsid w:val="001717D4"/>
    <w:rsid w:val="00174775"/>
    <w:rsid w:val="001858E5"/>
    <w:rsid w:val="001A182A"/>
    <w:rsid w:val="001A3130"/>
    <w:rsid w:val="001A3B7A"/>
    <w:rsid w:val="001A46DA"/>
    <w:rsid w:val="001A535F"/>
    <w:rsid w:val="001A5BA2"/>
    <w:rsid w:val="001B3A11"/>
    <w:rsid w:val="001B61CD"/>
    <w:rsid w:val="001B7237"/>
    <w:rsid w:val="001C7C11"/>
    <w:rsid w:val="001D3DE3"/>
    <w:rsid w:val="001D4602"/>
    <w:rsid w:val="001E50E9"/>
    <w:rsid w:val="001F18CD"/>
    <w:rsid w:val="001F4CE5"/>
    <w:rsid w:val="001F4F29"/>
    <w:rsid w:val="002001C0"/>
    <w:rsid w:val="00201674"/>
    <w:rsid w:val="002063B2"/>
    <w:rsid w:val="0021042F"/>
    <w:rsid w:val="0021163E"/>
    <w:rsid w:val="002124D6"/>
    <w:rsid w:val="0022170B"/>
    <w:rsid w:val="0022300C"/>
    <w:rsid w:val="00223E29"/>
    <w:rsid w:val="00224CB1"/>
    <w:rsid w:val="00234682"/>
    <w:rsid w:val="00240322"/>
    <w:rsid w:val="0024436B"/>
    <w:rsid w:val="002458E6"/>
    <w:rsid w:val="00246941"/>
    <w:rsid w:val="002530D6"/>
    <w:rsid w:val="002551DC"/>
    <w:rsid w:val="00260D53"/>
    <w:rsid w:val="00271532"/>
    <w:rsid w:val="00282EF5"/>
    <w:rsid w:val="00294BA4"/>
    <w:rsid w:val="002960E2"/>
    <w:rsid w:val="002A48A9"/>
    <w:rsid w:val="002B165A"/>
    <w:rsid w:val="002C0367"/>
    <w:rsid w:val="002C10B7"/>
    <w:rsid w:val="002C2369"/>
    <w:rsid w:val="002C2718"/>
    <w:rsid w:val="002C3F26"/>
    <w:rsid w:val="002C6179"/>
    <w:rsid w:val="002D4485"/>
    <w:rsid w:val="002E049E"/>
    <w:rsid w:val="002E0626"/>
    <w:rsid w:val="002E4B96"/>
    <w:rsid w:val="002E7C78"/>
    <w:rsid w:val="002F4092"/>
    <w:rsid w:val="00300301"/>
    <w:rsid w:val="00310A95"/>
    <w:rsid w:val="0031592A"/>
    <w:rsid w:val="0032185E"/>
    <w:rsid w:val="00326063"/>
    <w:rsid w:val="003362A4"/>
    <w:rsid w:val="00337A50"/>
    <w:rsid w:val="003407FD"/>
    <w:rsid w:val="00342518"/>
    <w:rsid w:val="00350D28"/>
    <w:rsid w:val="003525C0"/>
    <w:rsid w:val="00354F10"/>
    <w:rsid w:val="00356D08"/>
    <w:rsid w:val="0035720A"/>
    <w:rsid w:val="00361E7B"/>
    <w:rsid w:val="00363C36"/>
    <w:rsid w:val="00372233"/>
    <w:rsid w:val="003837B4"/>
    <w:rsid w:val="0038622E"/>
    <w:rsid w:val="00386C1F"/>
    <w:rsid w:val="00391750"/>
    <w:rsid w:val="003969DD"/>
    <w:rsid w:val="003971B8"/>
    <w:rsid w:val="003A1295"/>
    <w:rsid w:val="003A22DB"/>
    <w:rsid w:val="003B54E6"/>
    <w:rsid w:val="003B5AB8"/>
    <w:rsid w:val="003C58BF"/>
    <w:rsid w:val="003D3D76"/>
    <w:rsid w:val="003D6374"/>
    <w:rsid w:val="003E606D"/>
    <w:rsid w:val="003F2188"/>
    <w:rsid w:val="003F2C42"/>
    <w:rsid w:val="003F4F15"/>
    <w:rsid w:val="003F5FDD"/>
    <w:rsid w:val="00404D92"/>
    <w:rsid w:val="0040553D"/>
    <w:rsid w:val="0041104A"/>
    <w:rsid w:val="004124DC"/>
    <w:rsid w:val="00412A0A"/>
    <w:rsid w:val="00413F43"/>
    <w:rsid w:val="0041424B"/>
    <w:rsid w:val="00417053"/>
    <w:rsid w:val="004203D5"/>
    <w:rsid w:val="004242C7"/>
    <w:rsid w:val="00424EB7"/>
    <w:rsid w:val="00427BD2"/>
    <w:rsid w:val="004351A3"/>
    <w:rsid w:val="004433ED"/>
    <w:rsid w:val="00444F63"/>
    <w:rsid w:val="00445E93"/>
    <w:rsid w:val="004525A5"/>
    <w:rsid w:val="0045360D"/>
    <w:rsid w:val="00460505"/>
    <w:rsid w:val="0046395C"/>
    <w:rsid w:val="004710A6"/>
    <w:rsid w:val="00473980"/>
    <w:rsid w:val="00480E29"/>
    <w:rsid w:val="00481137"/>
    <w:rsid w:val="00483C75"/>
    <w:rsid w:val="00494A5E"/>
    <w:rsid w:val="00497400"/>
    <w:rsid w:val="004A2E25"/>
    <w:rsid w:val="004A4648"/>
    <w:rsid w:val="004B114D"/>
    <w:rsid w:val="004C1497"/>
    <w:rsid w:val="004C77DE"/>
    <w:rsid w:val="004C7ECF"/>
    <w:rsid w:val="004D0C28"/>
    <w:rsid w:val="004D2398"/>
    <w:rsid w:val="004D3402"/>
    <w:rsid w:val="004D7BFB"/>
    <w:rsid w:val="004E6F28"/>
    <w:rsid w:val="004F1718"/>
    <w:rsid w:val="004F3077"/>
    <w:rsid w:val="005026FC"/>
    <w:rsid w:val="005049D4"/>
    <w:rsid w:val="00510610"/>
    <w:rsid w:val="00511D28"/>
    <w:rsid w:val="00515F23"/>
    <w:rsid w:val="00516C83"/>
    <w:rsid w:val="00523544"/>
    <w:rsid w:val="005258AC"/>
    <w:rsid w:val="00536DCF"/>
    <w:rsid w:val="00555371"/>
    <w:rsid w:val="00561EBC"/>
    <w:rsid w:val="00566305"/>
    <w:rsid w:val="00567B55"/>
    <w:rsid w:val="00570C4B"/>
    <w:rsid w:val="00570C76"/>
    <w:rsid w:val="005719A4"/>
    <w:rsid w:val="00575D79"/>
    <w:rsid w:val="00576488"/>
    <w:rsid w:val="00584C9D"/>
    <w:rsid w:val="00586589"/>
    <w:rsid w:val="00592590"/>
    <w:rsid w:val="005967BB"/>
    <w:rsid w:val="00596B36"/>
    <w:rsid w:val="005A4404"/>
    <w:rsid w:val="005A719C"/>
    <w:rsid w:val="005B7A88"/>
    <w:rsid w:val="005C7839"/>
    <w:rsid w:val="005D139C"/>
    <w:rsid w:val="005E1224"/>
    <w:rsid w:val="005F028A"/>
    <w:rsid w:val="005F0ABF"/>
    <w:rsid w:val="00600DB0"/>
    <w:rsid w:val="0060369B"/>
    <w:rsid w:val="006068A5"/>
    <w:rsid w:val="006117C0"/>
    <w:rsid w:val="00613C6C"/>
    <w:rsid w:val="0061701F"/>
    <w:rsid w:val="0062204D"/>
    <w:rsid w:val="00624905"/>
    <w:rsid w:val="00625C43"/>
    <w:rsid w:val="006404C6"/>
    <w:rsid w:val="00651646"/>
    <w:rsid w:val="00652E61"/>
    <w:rsid w:val="00664153"/>
    <w:rsid w:val="00664C79"/>
    <w:rsid w:val="00667811"/>
    <w:rsid w:val="00673700"/>
    <w:rsid w:val="00674AF0"/>
    <w:rsid w:val="0067641D"/>
    <w:rsid w:val="00682DE8"/>
    <w:rsid w:val="00692CA5"/>
    <w:rsid w:val="00692F9D"/>
    <w:rsid w:val="006950D4"/>
    <w:rsid w:val="006A7A40"/>
    <w:rsid w:val="006A7FC8"/>
    <w:rsid w:val="006B08B1"/>
    <w:rsid w:val="006B0A67"/>
    <w:rsid w:val="006B1F02"/>
    <w:rsid w:val="006B6725"/>
    <w:rsid w:val="006B6E98"/>
    <w:rsid w:val="006C2209"/>
    <w:rsid w:val="006C62D9"/>
    <w:rsid w:val="006D7E05"/>
    <w:rsid w:val="006E10E6"/>
    <w:rsid w:val="006E1EFC"/>
    <w:rsid w:val="006E2745"/>
    <w:rsid w:val="006F5C2D"/>
    <w:rsid w:val="006F5DFB"/>
    <w:rsid w:val="007136EF"/>
    <w:rsid w:val="007204A9"/>
    <w:rsid w:val="00723B02"/>
    <w:rsid w:val="00726F6F"/>
    <w:rsid w:val="00731C3C"/>
    <w:rsid w:val="007438A2"/>
    <w:rsid w:val="007559BD"/>
    <w:rsid w:val="00757242"/>
    <w:rsid w:val="0077160E"/>
    <w:rsid w:val="00776416"/>
    <w:rsid w:val="00776EAD"/>
    <w:rsid w:val="00783D1D"/>
    <w:rsid w:val="007903A7"/>
    <w:rsid w:val="00797606"/>
    <w:rsid w:val="007A7323"/>
    <w:rsid w:val="007C02E7"/>
    <w:rsid w:val="007C11C6"/>
    <w:rsid w:val="007C395A"/>
    <w:rsid w:val="007D4728"/>
    <w:rsid w:val="007D6C6E"/>
    <w:rsid w:val="007F69E0"/>
    <w:rsid w:val="00806841"/>
    <w:rsid w:val="00807F89"/>
    <w:rsid w:val="0081040F"/>
    <w:rsid w:val="00816A27"/>
    <w:rsid w:val="00817CC7"/>
    <w:rsid w:val="00830C1D"/>
    <w:rsid w:val="00831E77"/>
    <w:rsid w:val="00833B24"/>
    <w:rsid w:val="00841B37"/>
    <w:rsid w:val="0084521A"/>
    <w:rsid w:val="0084650A"/>
    <w:rsid w:val="008537C6"/>
    <w:rsid w:val="008560E0"/>
    <w:rsid w:val="008600BA"/>
    <w:rsid w:val="00860AC1"/>
    <w:rsid w:val="008660FE"/>
    <w:rsid w:val="00867326"/>
    <w:rsid w:val="008703D7"/>
    <w:rsid w:val="008766C2"/>
    <w:rsid w:val="00885594"/>
    <w:rsid w:val="0088610B"/>
    <w:rsid w:val="008B317C"/>
    <w:rsid w:val="008C1B23"/>
    <w:rsid w:val="008C2C2B"/>
    <w:rsid w:val="008C49F9"/>
    <w:rsid w:val="008C510F"/>
    <w:rsid w:val="008C54F1"/>
    <w:rsid w:val="008D0833"/>
    <w:rsid w:val="008D71BD"/>
    <w:rsid w:val="008D7FE6"/>
    <w:rsid w:val="008E0F84"/>
    <w:rsid w:val="008E14D3"/>
    <w:rsid w:val="008F0320"/>
    <w:rsid w:val="008F2F55"/>
    <w:rsid w:val="00903CCE"/>
    <w:rsid w:val="00904C5E"/>
    <w:rsid w:val="00907BA0"/>
    <w:rsid w:val="00910FA1"/>
    <w:rsid w:val="00912712"/>
    <w:rsid w:val="00916804"/>
    <w:rsid w:val="0092027A"/>
    <w:rsid w:val="00921529"/>
    <w:rsid w:val="009350E1"/>
    <w:rsid w:val="009366CE"/>
    <w:rsid w:val="0094171F"/>
    <w:rsid w:val="009469D2"/>
    <w:rsid w:val="00955368"/>
    <w:rsid w:val="009554E7"/>
    <w:rsid w:val="009617D6"/>
    <w:rsid w:val="00962B69"/>
    <w:rsid w:val="009708FC"/>
    <w:rsid w:val="009727CC"/>
    <w:rsid w:val="0097580C"/>
    <w:rsid w:val="00985171"/>
    <w:rsid w:val="009A429C"/>
    <w:rsid w:val="009A42EF"/>
    <w:rsid w:val="009D0C38"/>
    <w:rsid w:val="009D4135"/>
    <w:rsid w:val="009D634A"/>
    <w:rsid w:val="009E179A"/>
    <w:rsid w:val="009F1DBB"/>
    <w:rsid w:val="00A021BE"/>
    <w:rsid w:val="00A20F2E"/>
    <w:rsid w:val="00A21E01"/>
    <w:rsid w:val="00A242CF"/>
    <w:rsid w:val="00A248DB"/>
    <w:rsid w:val="00A261E1"/>
    <w:rsid w:val="00A34942"/>
    <w:rsid w:val="00A37EB6"/>
    <w:rsid w:val="00A44D39"/>
    <w:rsid w:val="00A51686"/>
    <w:rsid w:val="00A54B93"/>
    <w:rsid w:val="00A57068"/>
    <w:rsid w:val="00A57FAF"/>
    <w:rsid w:val="00A65C83"/>
    <w:rsid w:val="00A6619E"/>
    <w:rsid w:val="00A8371B"/>
    <w:rsid w:val="00A912CD"/>
    <w:rsid w:val="00A93225"/>
    <w:rsid w:val="00AA215B"/>
    <w:rsid w:val="00AA289E"/>
    <w:rsid w:val="00AA435C"/>
    <w:rsid w:val="00AA7AFA"/>
    <w:rsid w:val="00AC23D0"/>
    <w:rsid w:val="00AC4D71"/>
    <w:rsid w:val="00AC71E6"/>
    <w:rsid w:val="00AD258E"/>
    <w:rsid w:val="00AD3086"/>
    <w:rsid w:val="00AE0D5B"/>
    <w:rsid w:val="00AE23A4"/>
    <w:rsid w:val="00AE2B3D"/>
    <w:rsid w:val="00AE5767"/>
    <w:rsid w:val="00AF1368"/>
    <w:rsid w:val="00AF290B"/>
    <w:rsid w:val="00AF292C"/>
    <w:rsid w:val="00B014E1"/>
    <w:rsid w:val="00B065CA"/>
    <w:rsid w:val="00B14897"/>
    <w:rsid w:val="00B15879"/>
    <w:rsid w:val="00B176CE"/>
    <w:rsid w:val="00B2191B"/>
    <w:rsid w:val="00B2753A"/>
    <w:rsid w:val="00B34CB1"/>
    <w:rsid w:val="00B34E01"/>
    <w:rsid w:val="00B36CF5"/>
    <w:rsid w:val="00B40193"/>
    <w:rsid w:val="00B41C7C"/>
    <w:rsid w:val="00B4717E"/>
    <w:rsid w:val="00B50819"/>
    <w:rsid w:val="00B63D21"/>
    <w:rsid w:val="00B6463C"/>
    <w:rsid w:val="00B7006A"/>
    <w:rsid w:val="00B70EBE"/>
    <w:rsid w:val="00B72970"/>
    <w:rsid w:val="00B7731A"/>
    <w:rsid w:val="00B8515C"/>
    <w:rsid w:val="00B950E9"/>
    <w:rsid w:val="00BA2A5E"/>
    <w:rsid w:val="00BA4E6F"/>
    <w:rsid w:val="00BB082E"/>
    <w:rsid w:val="00BC270D"/>
    <w:rsid w:val="00BD0089"/>
    <w:rsid w:val="00BE154B"/>
    <w:rsid w:val="00BE4A45"/>
    <w:rsid w:val="00BE6053"/>
    <w:rsid w:val="00BE6C77"/>
    <w:rsid w:val="00BF4C72"/>
    <w:rsid w:val="00C00136"/>
    <w:rsid w:val="00C04DF4"/>
    <w:rsid w:val="00C06E2A"/>
    <w:rsid w:val="00C07FA1"/>
    <w:rsid w:val="00C1238A"/>
    <w:rsid w:val="00C20C7B"/>
    <w:rsid w:val="00C26ADD"/>
    <w:rsid w:val="00C4662B"/>
    <w:rsid w:val="00C538DA"/>
    <w:rsid w:val="00C553BA"/>
    <w:rsid w:val="00C56E99"/>
    <w:rsid w:val="00C62CDD"/>
    <w:rsid w:val="00C6416A"/>
    <w:rsid w:val="00C708AC"/>
    <w:rsid w:val="00C726F4"/>
    <w:rsid w:val="00C75097"/>
    <w:rsid w:val="00C86172"/>
    <w:rsid w:val="00C87B9E"/>
    <w:rsid w:val="00C93B40"/>
    <w:rsid w:val="00CA0A2C"/>
    <w:rsid w:val="00CB039F"/>
    <w:rsid w:val="00CC39AD"/>
    <w:rsid w:val="00CC4A10"/>
    <w:rsid w:val="00CC5CB5"/>
    <w:rsid w:val="00CC7DEF"/>
    <w:rsid w:val="00CD07A1"/>
    <w:rsid w:val="00CD3559"/>
    <w:rsid w:val="00CD36A4"/>
    <w:rsid w:val="00CD6EF2"/>
    <w:rsid w:val="00CE0EB2"/>
    <w:rsid w:val="00CE6A65"/>
    <w:rsid w:val="00CE72B9"/>
    <w:rsid w:val="00CE7411"/>
    <w:rsid w:val="00CF399E"/>
    <w:rsid w:val="00D029FC"/>
    <w:rsid w:val="00D062E4"/>
    <w:rsid w:val="00D14E87"/>
    <w:rsid w:val="00D26D97"/>
    <w:rsid w:val="00D33F52"/>
    <w:rsid w:val="00D34F40"/>
    <w:rsid w:val="00D37ED9"/>
    <w:rsid w:val="00D40481"/>
    <w:rsid w:val="00D42B00"/>
    <w:rsid w:val="00D44007"/>
    <w:rsid w:val="00D47EA3"/>
    <w:rsid w:val="00D53CE0"/>
    <w:rsid w:val="00D55F4E"/>
    <w:rsid w:val="00D636AF"/>
    <w:rsid w:val="00D71E2F"/>
    <w:rsid w:val="00D7522F"/>
    <w:rsid w:val="00D77D08"/>
    <w:rsid w:val="00D82379"/>
    <w:rsid w:val="00D82D5D"/>
    <w:rsid w:val="00D832F3"/>
    <w:rsid w:val="00D854ED"/>
    <w:rsid w:val="00D85E7E"/>
    <w:rsid w:val="00D92990"/>
    <w:rsid w:val="00D94A2B"/>
    <w:rsid w:val="00D9743D"/>
    <w:rsid w:val="00DA2889"/>
    <w:rsid w:val="00DA48D4"/>
    <w:rsid w:val="00DC1F8B"/>
    <w:rsid w:val="00DC32E0"/>
    <w:rsid w:val="00DD004E"/>
    <w:rsid w:val="00DD015E"/>
    <w:rsid w:val="00DD2975"/>
    <w:rsid w:val="00DD51C4"/>
    <w:rsid w:val="00DD5B91"/>
    <w:rsid w:val="00DE1626"/>
    <w:rsid w:val="00DE604A"/>
    <w:rsid w:val="00DF2B2B"/>
    <w:rsid w:val="00DF2E41"/>
    <w:rsid w:val="00DF35B6"/>
    <w:rsid w:val="00DF5756"/>
    <w:rsid w:val="00E06590"/>
    <w:rsid w:val="00E247E4"/>
    <w:rsid w:val="00E4399C"/>
    <w:rsid w:val="00E45DA9"/>
    <w:rsid w:val="00E55DE5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B0A2C"/>
    <w:rsid w:val="00EB1FF9"/>
    <w:rsid w:val="00EB3367"/>
    <w:rsid w:val="00EC055A"/>
    <w:rsid w:val="00EC311F"/>
    <w:rsid w:val="00ED16CC"/>
    <w:rsid w:val="00ED4A8B"/>
    <w:rsid w:val="00ED522A"/>
    <w:rsid w:val="00EE167B"/>
    <w:rsid w:val="00EF5F07"/>
    <w:rsid w:val="00EF641B"/>
    <w:rsid w:val="00F01531"/>
    <w:rsid w:val="00F03907"/>
    <w:rsid w:val="00F06E6D"/>
    <w:rsid w:val="00F10C9F"/>
    <w:rsid w:val="00F1461A"/>
    <w:rsid w:val="00F14B2E"/>
    <w:rsid w:val="00F16B62"/>
    <w:rsid w:val="00F1722F"/>
    <w:rsid w:val="00F2223A"/>
    <w:rsid w:val="00F30A42"/>
    <w:rsid w:val="00F419BA"/>
    <w:rsid w:val="00F41C0B"/>
    <w:rsid w:val="00F46EEF"/>
    <w:rsid w:val="00F47739"/>
    <w:rsid w:val="00F50509"/>
    <w:rsid w:val="00F519F3"/>
    <w:rsid w:val="00F5239C"/>
    <w:rsid w:val="00F610C5"/>
    <w:rsid w:val="00F616B2"/>
    <w:rsid w:val="00F61BD7"/>
    <w:rsid w:val="00F62C0E"/>
    <w:rsid w:val="00F7494A"/>
    <w:rsid w:val="00F749BC"/>
    <w:rsid w:val="00F81E5C"/>
    <w:rsid w:val="00F861EA"/>
    <w:rsid w:val="00F86B74"/>
    <w:rsid w:val="00FA2BA7"/>
    <w:rsid w:val="00FA37C9"/>
    <w:rsid w:val="00FA4A8B"/>
    <w:rsid w:val="00FA7D1A"/>
    <w:rsid w:val="00FB1530"/>
    <w:rsid w:val="00FB1C58"/>
    <w:rsid w:val="00FB1F4F"/>
    <w:rsid w:val="00FB69CB"/>
    <w:rsid w:val="00FC2643"/>
    <w:rsid w:val="00FC7AA9"/>
    <w:rsid w:val="00FD4613"/>
    <w:rsid w:val="00FD4BAD"/>
    <w:rsid w:val="00FE0CF5"/>
    <w:rsid w:val="00FE0E9F"/>
    <w:rsid w:val="00FE1D41"/>
    <w:rsid w:val="00FE30E1"/>
    <w:rsid w:val="00FE5F0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  <w:style w:type="character" w:styleId="Hipervnculo">
    <w:name w:val="Hyperlink"/>
    <w:basedOn w:val="Fuentedeprrafopredeter"/>
    <w:uiPriority w:val="99"/>
    <w:unhideWhenUsed/>
    <w:rsid w:val="0007343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0509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537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7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7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7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38E2-E0F3-4809-B923-A5A71558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8</cp:revision>
  <cp:lastPrinted>2019-02-19T19:40:00Z</cp:lastPrinted>
  <dcterms:created xsi:type="dcterms:W3CDTF">2019-02-14T18:09:00Z</dcterms:created>
  <dcterms:modified xsi:type="dcterms:W3CDTF">2019-02-19T19:54:00Z</dcterms:modified>
</cp:coreProperties>
</file>