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067EF6" w:rsidP="000D1183">
      <w:pPr>
        <w:rPr>
          <w:lang w:val="es-SV"/>
        </w:rPr>
      </w:pPr>
      <w:r>
        <w:rPr>
          <w:noProof/>
          <w:lang w:val="es-SV" w:eastAsia="es-SV"/>
        </w:rPr>
        <w:pict>
          <v:roundrect id="_x0000_s1026" style="position:absolute;margin-left:-27.45pt;margin-top:8.4pt;width:493.55pt;height:73pt;z-index:251658240" arcsize="10923f">
            <v:textbox style="mso-next-textbox:#_x0000_s1026">
              <w:txbxContent>
                <w:p w:rsidR="00F44953" w:rsidRPr="00DA2889" w:rsidRDefault="00F44953" w:rsidP="00DA2889">
                  <w:pPr>
                    <w:spacing w:after="0" w:line="240" w:lineRule="auto"/>
                    <w:rPr>
                      <w:b/>
                      <w:lang w:val="es-SV"/>
                    </w:rPr>
                  </w:pPr>
                  <w:r w:rsidRPr="002C3F26">
                    <w:rPr>
                      <w:b/>
                      <w:lang w:val="es-SV"/>
                    </w:rPr>
                    <w:t xml:space="preserve">Tipo de Trámite: </w:t>
                  </w:r>
                  <w:r>
                    <w:rPr>
                      <w:b/>
                      <w:lang w:val="es-SV"/>
                    </w:rPr>
                    <w:t xml:space="preserve">Autorización de </w:t>
                  </w:r>
                  <w:r w:rsidR="00AA1EA5">
                    <w:rPr>
                      <w:b/>
                      <w:lang w:val="es-SV"/>
                    </w:rPr>
                    <w:t>c</w:t>
                  </w:r>
                  <w:r>
                    <w:rPr>
                      <w:b/>
                      <w:lang w:val="es-SV"/>
                    </w:rPr>
                    <w:t>onstitución</w:t>
                  </w:r>
                  <w:r w:rsidR="00C70A74">
                    <w:rPr>
                      <w:b/>
                      <w:lang w:val="es-SV"/>
                    </w:rPr>
                    <w:t>.</w:t>
                  </w:r>
                </w:p>
                <w:p w:rsidR="00F44953" w:rsidRPr="002C3F26" w:rsidRDefault="00F44953" w:rsidP="002C3F26">
                  <w:pPr>
                    <w:spacing w:after="0" w:line="240" w:lineRule="auto"/>
                    <w:ind w:left="2835" w:hanging="2835"/>
                    <w:jc w:val="both"/>
                    <w:rPr>
                      <w:lang w:val="es-SV"/>
                    </w:rPr>
                  </w:pPr>
                  <w:r w:rsidRPr="002C3F26">
                    <w:rPr>
                      <w:lang w:val="es-SV"/>
                    </w:rPr>
                    <w:t xml:space="preserve">Subsistemas </w:t>
                  </w:r>
                  <w:r>
                    <w:rPr>
                      <w:lang w:val="es-SV"/>
                    </w:rPr>
                    <w:t xml:space="preserve">a </w:t>
                  </w:r>
                  <w:r w:rsidRPr="002C3F26">
                    <w:rPr>
                      <w:lang w:val="es-SV"/>
                    </w:rPr>
                    <w:t xml:space="preserve">que </w:t>
                  </w:r>
                  <w:r>
                    <w:rPr>
                      <w:lang w:val="es-SV"/>
                    </w:rPr>
                    <w:t>aplica</w:t>
                  </w:r>
                  <w:r w:rsidRPr="002C3F26">
                    <w:rPr>
                      <w:lang w:val="es-SV"/>
                    </w:rPr>
                    <w:t xml:space="preserve">: </w:t>
                  </w:r>
                  <w:r>
                    <w:rPr>
                      <w:lang w:val="es-SV"/>
                    </w:rPr>
                    <w:t xml:space="preserve">           </w:t>
                  </w:r>
                  <w:r w:rsidRPr="00072FCE">
                    <w:rPr>
                      <w:lang w:val="es-SV"/>
                    </w:rPr>
                    <w:t>Bancos,</w:t>
                  </w:r>
                  <w:r>
                    <w:rPr>
                      <w:lang w:val="es-SV"/>
                    </w:rPr>
                    <w:t xml:space="preserve"> bancos cooperativos y sociedades de ahorro y crédito.</w:t>
                  </w:r>
                </w:p>
                <w:p w:rsidR="00F44953" w:rsidRDefault="00F44953" w:rsidP="00DA2889">
                  <w:pPr>
                    <w:spacing w:after="0" w:line="240" w:lineRule="auto"/>
                    <w:rPr>
                      <w:lang w:val="es-SV"/>
                    </w:rPr>
                  </w:pPr>
                  <w:r>
                    <w:rPr>
                      <w:lang w:val="es-SV"/>
                    </w:rPr>
                    <w:t>Fecha de creación:                        18/09/2014</w:t>
                  </w:r>
                </w:p>
                <w:p w:rsidR="00F44953" w:rsidRPr="000D1183" w:rsidRDefault="00F44953" w:rsidP="00DA2889">
                  <w:pPr>
                    <w:spacing w:after="0" w:line="240" w:lineRule="auto"/>
                    <w:rPr>
                      <w:lang w:val="es-SV"/>
                    </w:rPr>
                  </w:pPr>
                  <w:r>
                    <w:rPr>
                      <w:lang w:val="es-SV"/>
                    </w:rPr>
                    <w:t xml:space="preserve">Fecha de última </w:t>
                  </w:r>
                  <w:r w:rsidR="00A008DB">
                    <w:rPr>
                      <w:lang w:val="es-SV"/>
                    </w:rPr>
                    <w:t>actualización:</w:t>
                  </w:r>
                  <w:r w:rsidR="00A008DB">
                    <w:rPr>
                      <w:lang w:val="es-SV"/>
                    </w:rPr>
                    <w:tab/>
                    <w:t xml:space="preserve">30/06/2016, sin modificación </w:t>
                  </w:r>
                  <w:r w:rsidR="00B6391B">
                    <w:rPr>
                      <w:lang w:val="es-SV"/>
                    </w:rPr>
                    <w:t>a la versión de fecha</w:t>
                  </w:r>
                  <w:r w:rsidR="00A008DB">
                    <w:rPr>
                      <w:lang w:val="es-SV"/>
                    </w:rPr>
                    <w:t xml:space="preserve"> 18/09/2014</w:t>
                  </w:r>
                </w:p>
              </w:txbxContent>
            </v:textbox>
          </v:roundrect>
        </w:pict>
      </w:r>
    </w:p>
    <w:p w:rsidR="00C538DA" w:rsidRDefault="00C538DA" w:rsidP="000D1183">
      <w:pPr>
        <w:rPr>
          <w:lang w:val="es-SV"/>
        </w:rPr>
      </w:pPr>
    </w:p>
    <w:p w:rsidR="00C538DA" w:rsidRDefault="00C538DA" w:rsidP="000D1183">
      <w:pPr>
        <w:rPr>
          <w:lang w:val="es-SV"/>
        </w:rPr>
      </w:pPr>
    </w:p>
    <w:p w:rsidR="000E6763" w:rsidRDefault="000E6763" w:rsidP="00C538DA">
      <w:pPr>
        <w:tabs>
          <w:tab w:val="left" w:pos="960"/>
        </w:tabs>
        <w:rPr>
          <w:lang w:val="es-SV"/>
        </w:rPr>
      </w:pPr>
    </w:p>
    <w:p w:rsidR="00A008DB" w:rsidRDefault="00A008DB" w:rsidP="00A008DB">
      <w:pPr>
        <w:spacing w:after="0" w:line="240" w:lineRule="auto"/>
        <w:jc w:val="both"/>
        <w:rPr>
          <w:b/>
          <w:lang w:val="es-SV"/>
        </w:rPr>
      </w:pPr>
      <w:r w:rsidRPr="00C1238A">
        <w:rPr>
          <w:b/>
          <w:lang w:val="es-SV"/>
        </w:rPr>
        <w:t>Sujetos a que aplica el trámite específico:</w:t>
      </w:r>
      <w:r>
        <w:rPr>
          <w:b/>
          <w:lang w:val="es-SV"/>
        </w:rPr>
        <w:t xml:space="preserve"> </w:t>
      </w:r>
    </w:p>
    <w:p w:rsidR="00A008DB" w:rsidRPr="002C3F26" w:rsidRDefault="00A008DB" w:rsidP="00A008DB">
      <w:pPr>
        <w:spacing w:after="0" w:line="240" w:lineRule="auto"/>
        <w:jc w:val="both"/>
        <w:rPr>
          <w:lang w:val="es-SV"/>
        </w:rPr>
      </w:pPr>
      <w:r w:rsidRPr="00072FCE">
        <w:rPr>
          <w:lang w:val="es-SV"/>
        </w:rPr>
        <w:t>Bancos,</w:t>
      </w:r>
      <w:r>
        <w:rPr>
          <w:lang w:val="es-SV"/>
        </w:rPr>
        <w:t xml:space="preserve"> bancos cooperativos y sociedades de ahorro y crédito.</w:t>
      </w:r>
    </w:p>
    <w:p w:rsidR="00A008DB" w:rsidRPr="00C1238A" w:rsidRDefault="00A008DB" w:rsidP="00A008DB">
      <w:pPr>
        <w:spacing w:after="0" w:line="240" w:lineRule="auto"/>
        <w:jc w:val="both"/>
        <w:rPr>
          <w:b/>
          <w:lang w:val="es-SV"/>
        </w:rPr>
      </w:pPr>
    </w:p>
    <w:p w:rsidR="00A008DB" w:rsidRPr="00C1238A" w:rsidRDefault="00A008DB" w:rsidP="00A008DB">
      <w:pPr>
        <w:spacing w:after="0" w:line="240" w:lineRule="auto"/>
        <w:jc w:val="both"/>
        <w:rPr>
          <w:b/>
          <w:szCs w:val="20"/>
          <w:lang w:val="es-SV"/>
        </w:rPr>
      </w:pPr>
      <w:r w:rsidRPr="00C1238A">
        <w:rPr>
          <w:b/>
          <w:szCs w:val="20"/>
          <w:lang w:val="es-SV"/>
        </w:rPr>
        <w:t xml:space="preserve">Base Legal: </w:t>
      </w:r>
    </w:p>
    <w:p w:rsidR="00A008DB" w:rsidRDefault="00A008DB" w:rsidP="00A008DB">
      <w:pPr>
        <w:pStyle w:val="Prrafodelista"/>
        <w:numPr>
          <w:ilvl w:val="0"/>
          <w:numId w:val="10"/>
        </w:numPr>
        <w:spacing w:after="0" w:line="240" w:lineRule="auto"/>
        <w:jc w:val="both"/>
        <w:rPr>
          <w:szCs w:val="20"/>
          <w:lang w:val="es-SV"/>
        </w:rPr>
      </w:pPr>
      <w:r w:rsidRPr="00AB4518">
        <w:rPr>
          <w:szCs w:val="20"/>
          <w:lang w:val="es-SV"/>
        </w:rPr>
        <w:t>Ley de Bancos: Artículos 15, 16, 17</w:t>
      </w:r>
      <w:r>
        <w:rPr>
          <w:szCs w:val="20"/>
          <w:lang w:val="es-SV"/>
        </w:rPr>
        <w:t>,</w:t>
      </w:r>
      <w:r w:rsidRPr="00AB4518">
        <w:rPr>
          <w:szCs w:val="20"/>
          <w:lang w:val="es-SV"/>
        </w:rPr>
        <w:t xml:space="preserve"> 18</w:t>
      </w:r>
      <w:r>
        <w:rPr>
          <w:szCs w:val="20"/>
          <w:lang w:val="es-SV"/>
        </w:rPr>
        <w:t xml:space="preserve"> y 33</w:t>
      </w:r>
      <w:r w:rsidRPr="00AB4518">
        <w:rPr>
          <w:szCs w:val="20"/>
          <w:lang w:val="es-SV"/>
        </w:rPr>
        <w:t xml:space="preserve">. </w:t>
      </w:r>
    </w:p>
    <w:p w:rsidR="00A008DB" w:rsidRDefault="00A008DB" w:rsidP="00A008DB">
      <w:pPr>
        <w:pStyle w:val="Prrafodelista"/>
        <w:numPr>
          <w:ilvl w:val="0"/>
          <w:numId w:val="10"/>
        </w:numPr>
        <w:spacing w:after="0" w:line="240" w:lineRule="auto"/>
        <w:jc w:val="both"/>
        <w:rPr>
          <w:szCs w:val="20"/>
          <w:lang w:val="es-SV"/>
        </w:rPr>
      </w:pPr>
      <w:r>
        <w:rPr>
          <w:szCs w:val="20"/>
          <w:lang w:val="es-SV"/>
        </w:rPr>
        <w:t>Reglamento para Constituir y Operar Nuevos Bancos y Financieras en El Salvador (NPB1-04).</w:t>
      </w:r>
    </w:p>
    <w:p w:rsidR="00A008DB" w:rsidRPr="00295085" w:rsidRDefault="00A008DB" w:rsidP="00A008DB">
      <w:pPr>
        <w:pStyle w:val="Prrafodelista"/>
        <w:numPr>
          <w:ilvl w:val="0"/>
          <w:numId w:val="10"/>
        </w:numPr>
        <w:spacing w:after="0" w:line="240" w:lineRule="auto"/>
        <w:jc w:val="both"/>
        <w:rPr>
          <w:szCs w:val="20"/>
          <w:lang w:val="es-SV"/>
        </w:rPr>
      </w:pPr>
      <w:r w:rsidRPr="00295085">
        <w:rPr>
          <w:szCs w:val="20"/>
          <w:lang w:val="es-SV"/>
        </w:rPr>
        <w:t>Ley de Bancos Cooperativos y Sociedades de Ahorro y Crédito: artículos 155, 157 y 158.</w:t>
      </w:r>
    </w:p>
    <w:p w:rsidR="00A008DB" w:rsidRPr="00295085" w:rsidRDefault="00A008DB" w:rsidP="00A008DB">
      <w:pPr>
        <w:pStyle w:val="Prrafodelista"/>
        <w:numPr>
          <w:ilvl w:val="0"/>
          <w:numId w:val="10"/>
        </w:numPr>
        <w:spacing w:after="0" w:line="240" w:lineRule="auto"/>
        <w:jc w:val="both"/>
        <w:rPr>
          <w:szCs w:val="20"/>
          <w:lang w:val="es-SV"/>
        </w:rPr>
      </w:pPr>
      <w:r w:rsidRPr="00295085">
        <w:rPr>
          <w:szCs w:val="20"/>
          <w:lang w:val="es-SV"/>
        </w:rPr>
        <w:t>Normas para Constituir y Operar Sociedades de Ahorro y Crédito y para Convertir Entidades en Marcha en Sociedades de Ahorro y Crédito. (NPNB1-03)</w:t>
      </w:r>
    </w:p>
    <w:p w:rsidR="00A008DB" w:rsidRDefault="00A008DB" w:rsidP="00A008DB">
      <w:pPr>
        <w:spacing w:after="0" w:line="240" w:lineRule="auto"/>
        <w:jc w:val="both"/>
        <w:rPr>
          <w:szCs w:val="20"/>
          <w:lang w:val="es-SV"/>
        </w:rPr>
      </w:pPr>
    </w:p>
    <w:p w:rsidR="00A008DB" w:rsidRPr="004C1C5D" w:rsidRDefault="00A008DB" w:rsidP="00A008DB">
      <w:pPr>
        <w:pStyle w:val="Prrafodelista"/>
        <w:numPr>
          <w:ilvl w:val="0"/>
          <w:numId w:val="11"/>
        </w:numPr>
        <w:spacing w:after="0" w:line="240" w:lineRule="auto"/>
        <w:ind w:left="284" w:hanging="426"/>
        <w:jc w:val="both"/>
        <w:rPr>
          <w:b/>
          <w:szCs w:val="20"/>
          <w:lang w:val="es-SV"/>
        </w:rPr>
      </w:pPr>
      <w:r w:rsidRPr="004C1C5D">
        <w:rPr>
          <w:b/>
          <w:szCs w:val="20"/>
          <w:lang w:val="es-SV"/>
        </w:rPr>
        <w:t>CONSTITUCIÓN DE BANCOS Y FINANCIERAS SIN PROMOCIÓN PÚBLICA</w:t>
      </w:r>
    </w:p>
    <w:p w:rsidR="00A008DB" w:rsidRPr="00C1238A" w:rsidRDefault="00A008DB" w:rsidP="00A008DB">
      <w:pPr>
        <w:spacing w:after="0" w:line="240" w:lineRule="auto"/>
        <w:jc w:val="both"/>
        <w:rPr>
          <w:szCs w:val="20"/>
          <w:lang w:val="es-SV"/>
        </w:rPr>
      </w:pPr>
    </w:p>
    <w:p w:rsidR="00A008DB" w:rsidRPr="00F2223A" w:rsidRDefault="00A008DB" w:rsidP="00A008DB">
      <w:pPr>
        <w:spacing w:after="0" w:line="240" w:lineRule="auto"/>
        <w:jc w:val="both"/>
        <w:rPr>
          <w:b/>
          <w:szCs w:val="20"/>
          <w:u w:val="single"/>
          <w:lang w:val="es-SV"/>
        </w:rPr>
      </w:pPr>
      <w:r w:rsidRPr="006F7897">
        <w:rPr>
          <w:b/>
          <w:szCs w:val="20"/>
          <w:u w:val="single"/>
          <w:lang w:val="es-SV"/>
        </w:rPr>
        <w:t xml:space="preserve">Requisitos </w:t>
      </w:r>
      <w:r>
        <w:rPr>
          <w:b/>
          <w:szCs w:val="20"/>
          <w:u w:val="single"/>
          <w:lang w:val="es-SV"/>
        </w:rPr>
        <w:t>a presentar</w:t>
      </w:r>
      <w:r w:rsidRPr="00AB4518">
        <w:rPr>
          <w:b/>
          <w:szCs w:val="20"/>
          <w:lang w:val="es-SV"/>
        </w:rPr>
        <w:t>:</w:t>
      </w:r>
    </w:p>
    <w:p w:rsidR="00A008DB" w:rsidRPr="00AB4518" w:rsidRDefault="00A008DB" w:rsidP="00A008DB">
      <w:pPr>
        <w:spacing w:after="0" w:line="240" w:lineRule="auto"/>
        <w:jc w:val="both"/>
        <w:rPr>
          <w:lang w:val="es-SV"/>
        </w:rPr>
      </w:pPr>
    </w:p>
    <w:p w:rsidR="00A008DB" w:rsidRDefault="00A008DB" w:rsidP="00A008DB">
      <w:pPr>
        <w:pStyle w:val="Prrafodelista"/>
        <w:numPr>
          <w:ilvl w:val="0"/>
          <w:numId w:val="2"/>
        </w:numPr>
        <w:spacing w:after="0" w:line="240" w:lineRule="auto"/>
        <w:jc w:val="both"/>
        <w:rPr>
          <w:rFonts w:eastAsia="Times New Roman" w:cs="Times New Roman"/>
          <w:color w:val="000000"/>
          <w:lang w:val="es-SV" w:eastAsia="es-SV"/>
        </w:rPr>
      </w:pPr>
      <w:r w:rsidRPr="00A017FE">
        <w:rPr>
          <w:rFonts w:eastAsia="Times New Roman" w:cs="Times New Roman"/>
          <w:color w:val="000000"/>
          <w:lang w:val="es-SV" w:eastAsia="es-SV"/>
        </w:rPr>
        <w:t xml:space="preserve">Solicitud </w:t>
      </w:r>
      <w:r>
        <w:rPr>
          <w:rFonts w:eastAsia="Times New Roman" w:cs="Times New Roman"/>
          <w:color w:val="000000"/>
          <w:lang w:val="es-SV" w:eastAsia="es-SV"/>
        </w:rPr>
        <w:t xml:space="preserve"> expresa </w:t>
      </w:r>
      <w:r w:rsidRPr="00A017FE">
        <w:rPr>
          <w:rFonts w:eastAsia="Times New Roman" w:cs="Times New Roman"/>
          <w:color w:val="000000"/>
          <w:lang w:val="es-SV" w:eastAsia="es-SV"/>
        </w:rPr>
        <w:t>dirigida al Superintendente</w:t>
      </w:r>
      <w:r>
        <w:rPr>
          <w:rFonts w:eastAsia="Times New Roman" w:cs="Times New Roman"/>
          <w:color w:val="000000"/>
          <w:lang w:val="es-SV" w:eastAsia="es-SV"/>
        </w:rPr>
        <w:t xml:space="preserve">,  suscrita </w:t>
      </w:r>
      <w:r w:rsidRPr="004C1C5D">
        <w:rPr>
          <w:rFonts w:eastAsia="Times New Roman" w:cs="Times New Roman"/>
          <w:color w:val="000000"/>
          <w:lang w:val="es-SV" w:eastAsia="es-SV"/>
        </w:rPr>
        <w:t>por los promot</w:t>
      </w:r>
      <w:r>
        <w:rPr>
          <w:rFonts w:eastAsia="Times New Roman" w:cs="Times New Roman"/>
          <w:color w:val="000000"/>
          <w:lang w:val="es-SV" w:eastAsia="es-SV"/>
        </w:rPr>
        <w:t>ores de la entidad en formación;</w:t>
      </w:r>
    </w:p>
    <w:p w:rsidR="00A008DB" w:rsidRDefault="00A008DB" w:rsidP="00A008DB">
      <w:pPr>
        <w:pStyle w:val="Prrafodelista"/>
        <w:spacing w:after="0" w:line="240" w:lineRule="auto"/>
        <w:ind w:left="360"/>
        <w:jc w:val="both"/>
        <w:rPr>
          <w:rFonts w:eastAsia="Times New Roman" w:cs="Times New Roman"/>
          <w:color w:val="000000"/>
          <w:lang w:val="es-SV" w:eastAsia="es-SV"/>
        </w:rPr>
      </w:pPr>
      <w:r w:rsidRPr="004C1C5D">
        <w:rPr>
          <w:rFonts w:eastAsia="Times New Roman" w:cs="Times New Roman"/>
          <w:color w:val="000000"/>
          <w:lang w:val="es-SV" w:eastAsia="es-SV"/>
        </w:rPr>
        <w:t xml:space="preserve"> </w:t>
      </w:r>
    </w:p>
    <w:p w:rsidR="00A008DB" w:rsidRPr="00295085" w:rsidRDefault="00A008DB" w:rsidP="00A008DB">
      <w:pPr>
        <w:pStyle w:val="Prrafodelista"/>
        <w:numPr>
          <w:ilvl w:val="0"/>
          <w:numId w:val="2"/>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 xml:space="preserve">Disponer de un capital social para Bancos no menor a </w:t>
      </w:r>
      <w:r w:rsidRPr="00D83264">
        <w:rPr>
          <w:rFonts w:eastAsia="Times New Roman" w:cs="Times New Roman"/>
          <w:lang w:val="es-SV" w:eastAsia="es-SV"/>
        </w:rPr>
        <w:t>US$17,250 miles</w:t>
      </w:r>
      <w:r w:rsidRPr="00295085">
        <w:rPr>
          <w:rFonts w:eastAsia="Times New Roman" w:cs="Times New Roman"/>
          <w:color w:val="000000"/>
          <w:lang w:val="es-SV" w:eastAsia="es-SV"/>
        </w:rPr>
        <w:t xml:space="preserve">, de US$3,824,000.00 para una SAC no especializada y de US$1,538,000.00 si será una SAC especializada en financiar la pequeña y microempresa; en caso que la SAC captará depósitos en cuenta corriente, su fondo patrimonial debe ser igual o mayor a US$6,000,000.00. (según circular No.DS-17375 del 08 de agosto de 2012 que se actualiza cada 2 años y </w:t>
      </w:r>
      <w:r>
        <w:rPr>
          <w:rFonts w:eastAsia="Times New Roman" w:cs="Times New Roman"/>
          <w:color w:val="000000"/>
          <w:lang w:val="es-SV" w:eastAsia="es-SV"/>
        </w:rPr>
        <w:t>art.34 Ley de Bancos Cooperativ</w:t>
      </w:r>
      <w:r w:rsidRPr="00295085">
        <w:rPr>
          <w:rFonts w:eastAsia="Times New Roman" w:cs="Times New Roman"/>
          <w:color w:val="000000"/>
          <w:lang w:val="es-SV" w:eastAsia="es-SV"/>
        </w:rPr>
        <w:t>os y SAC)</w:t>
      </w:r>
    </w:p>
    <w:p w:rsidR="00A008DB" w:rsidRDefault="00A008DB" w:rsidP="00A008DB">
      <w:pPr>
        <w:pStyle w:val="Prrafodelista"/>
        <w:spacing w:after="0" w:line="240" w:lineRule="auto"/>
        <w:ind w:left="360"/>
        <w:jc w:val="both"/>
        <w:rPr>
          <w:rFonts w:eastAsia="Times New Roman" w:cs="Times New Roman"/>
          <w:color w:val="000000"/>
          <w:lang w:val="es-SV" w:eastAsia="es-SV"/>
        </w:rPr>
      </w:pPr>
    </w:p>
    <w:p w:rsidR="00A008DB" w:rsidRDefault="00A008DB" w:rsidP="00A008DB">
      <w:pPr>
        <w:pStyle w:val="Prrafodelista"/>
        <w:numPr>
          <w:ilvl w:val="0"/>
          <w:numId w:val="2"/>
        </w:numPr>
        <w:spacing w:after="0" w:line="240" w:lineRule="auto"/>
        <w:jc w:val="both"/>
        <w:rPr>
          <w:rFonts w:eastAsia="Times New Roman" w:cs="Times New Roman"/>
          <w:color w:val="000000"/>
          <w:lang w:val="es-SV" w:eastAsia="es-SV"/>
        </w:rPr>
      </w:pPr>
      <w:r w:rsidRPr="00A017FE">
        <w:rPr>
          <w:rFonts w:eastAsia="Times New Roman" w:cs="Times New Roman"/>
          <w:color w:val="000000"/>
          <w:lang w:val="es-SV" w:eastAsia="es-SV"/>
        </w:rPr>
        <w:t>Proyecto de escritura social en la que se incorporarán los estatutos</w:t>
      </w:r>
      <w:r>
        <w:rPr>
          <w:rFonts w:eastAsia="Times New Roman" w:cs="Times New Roman"/>
          <w:color w:val="000000"/>
          <w:lang w:val="es-SV" w:eastAsia="es-SV"/>
        </w:rPr>
        <w:t>;</w:t>
      </w:r>
    </w:p>
    <w:p w:rsidR="00A008DB" w:rsidRDefault="00A008DB" w:rsidP="00A008DB">
      <w:pPr>
        <w:pStyle w:val="Prrafodelista"/>
        <w:spacing w:after="0" w:line="240" w:lineRule="auto"/>
        <w:ind w:left="360"/>
        <w:jc w:val="both"/>
        <w:rPr>
          <w:rFonts w:eastAsia="Times New Roman" w:cs="Times New Roman"/>
          <w:color w:val="000000"/>
          <w:lang w:val="es-SV" w:eastAsia="es-SV"/>
        </w:rPr>
      </w:pPr>
    </w:p>
    <w:p w:rsidR="00A008DB" w:rsidRDefault="00A008DB" w:rsidP="00A008DB">
      <w:pPr>
        <w:pStyle w:val="Prrafodelista"/>
        <w:numPr>
          <w:ilvl w:val="0"/>
          <w:numId w:val="2"/>
        </w:numPr>
        <w:spacing w:after="0" w:line="240" w:lineRule="auto"/>
        <w:jc w:val="both"/>
        <w:rPr>
          <w:rFonts w:eastAsia="Times New Roman" w:cs="Times New Roman"/>
          <w:color w:val="000000"/>
          <w:lang w:val="es-SV" w:eastAsia="es-SV"/>
        </w:rPr>
      </w:pPr>
      <w:r w:rsidRPr="00AB4518">
        <w:rPr>
          <w:rFonts w:eastAsia="Times New Roman" w:cs="Times New Roman"/>
          <w:color w:val="000000"/>
          <w:lang w:val="es-SV" w:eastAsia="es-SV"/>
        </w:rPr>
        <w:t>Estudio de Factibilidad Económico Financiero que incluya</w:t>
      </w:r>
      <w:r>
        <w:rPr>
          <w:rFonts w:eastAsia="Times New Roman" w:cs="Times New Roman"/>
          <w:color w:val="000000"/>
          <w:lang w:val="es-SV" w:eastAsia="es-SV"/>
        </w:rPr>
        <w:t>:</w:t>
      </w:r>
    </w:p>
    <w:p w:rsidR="00A008DB" w:rsidRPr="008D128F" w:rsidRDefault="00A008DB" w:rsidP="00A008DB">
      <w:pPr>
        <w:pStyle w:val="Prrafodelista"/>
        <w:spacing w:line="240" w:lineRule="auto"/>
        <w:rPr>
          <w:rFonts w:eastAsia="Times New Roman" w:cs="Times New Roman"/>
          <w:color w:val="000000"/>
          <w:lang w:val="es-SV" w:eastAsia="es-SV"/>
        </w:rPr>
      </w:pPr>
    </w:p>
    <w:p w:rsidR="00A008DB" w:rsidRDefault="00A008DB" w:rsidP="00A008DB">
      <w:pPr>
        <w:pStyle w:val="Prrafodelista"/>
        <w:numPr>
          <w:ilvl w:val="1"/>
          <w:numId w:val="30"/>
        </w:numPr>
        <w:spacing w:after="0" w:line="240" w:lineRule="auto"/>
        <w:jc w:val="both"/>
        <w:rPr>
          <w:rFonts w:eastAsia="Times New Roman" w:cs="Times New Roman"/>
          <w:color w:val="000000"/>
          <w:lang w:val="es-SV" w:eastAsia="es-SV"/>
        </w:rPr>
      </w:pPr>
      <w:r w:rsidRPr="008D128F">
        <w:rPr>
          <w:rFonts w:eastAsia="Times New Roman" w:cs="Times New Roman"/>
          <w:color w:val="000000"/>
          <w:lang w:val="es-SV" w:eastAsia="es-SV"/>
        </w:rPr>
        <w:t xml:space="preserve">Esquema de organización </w:t>
      </w:r>
      <w:r>
        <w:rPr>
          <w:rFonts w:eastAsia="Times New Roman" w:cs="Times New Roman"/>
          <w:color w:val="000000"/>
          <w:lang w:val="es-SV" w:eastAsia="es-SV"/>
        </w:rPr>
        <w:t>y administración de la empresa;</w:t>
      </w:r>
    </w:p>
    <w:p w:rsidR="00A008DB" w:rsidRPr="008D128F" w:rsidRDefault="00A008DB" w:rsidP="00A008DB">
      <w:pPr>
        <w:pStyle w:val="Prrafodelista"/>
        <w:spacing w:after="0" w:line="240" w:lineRule="auto"/>
        <w:jc w:val="both"/>
        <w:rPr>
          <w:rFonts w:eastAsia="Times New Roman" w:cs="Times New Roman"/>
          <w:color w:val="000000"/>
          <w:lang w:val="es-SV" w:eastAsia="es-SV"/>
        </w:rPr>
      </w:pPr>
    </w:p>
    <w:p w:rsidR="00A008DB" w:rsidRPr="00C5566D" w:rsidRDefault="00A008DB" w:rsidP="00A008DB">
      <w:pPr>
        <w:pStyle w:val="Prrafodelista"/>
        <w:numPr>
          <w:ilvl w:val="1"/>
          <w:numId w:val="30"/>
        </w:numPr>
        <w:spacing w:after="0" w:line="240" w:lineRule="auto"/>
        <w:jc w:val="both"/>
        <w:rPr>
          <w:rFonts w:eastAsia="Times New Roman" w:cs="Times New Roman"/>
          <w:color w:val="000000"/>
          <w:lang w:val="es-SV" w:eastAsia="es-SV"/>
        </w:rPr>
      </w:pPr>
      <w:r w:rsidRPr="00C5566D">
        <w:rPr>
          <w:rFonts w:eastAsia="Times New Roman" w:cs="Times New Roman"/>
          <w:color w:val="000000"/>
          <w:lang w:val="es-SV" w:eastAsia="es-SV"/>
        </w:rPr>
        <w:t>Las bases financieras de las operaciones a desarrollar</w:t>
      </w:r>
      <w:r>
        <w:rPr>
          <w:rFonts w:eastAsia="Times New Roman" w:cs="Times New Roman"/>
          <w:color w:val="000000"/>
          <w:lang w:val="es-SV" w:eastAsia="es-SV"/>
        </w:rPr>
        <w:t>;</w:t>
      </w:r>
      <w:r w:rsidRPr="00C5566D">
        <w:rPr>
          <w:rFonts w:eastAsia="Times New Roman" w:cs="Times New Roman"/>
          <w:color w:val="000000"/>
          <w:lang w:val="es-SV" w:eastAsia="es-SV"/>
        </w:rPr>
        <w:t xml:space="preserve"> y </w:t>
      </w:r>
    </w:p>
    <w:p w:rsidR="00A008DB" w:rsidRDefault="00A008DB" w:rsidP="00A008DB">
      <w:pPr>
        <w:pStyle w:val="Prrafodelista"/>
        <w:spacing w:after="0" w:line="240" w:lineRule="auto"/>
        <w:jc w:val="both"/>
        <w:rPr>
          <w:rFonts w:eastAsia="Times New Roman" w:cs="Times New Roman"/>
          <w:color w:val="000000"/>
          <w:lang w:val="es-SV" w:eastAsia="es-SV"/>
        </w:rPr>
      </w:pPr>
    </w:p>
    <w:p w:rsidR="00A008DB" w:rsidRDefault="00A008DB" w:rsidP="00A008DB">
      <w:pPr>
        <w:pStyle w:val="Prrafodelista"/>
        <w:numPr>
          <w:ilvl w:val="1"/>
          <w:numId w:val="30"/>
        </w:numPr>
        <w:spacing w:after="0" w:line="240" w:lineRule="auto"/>
        <w:jc w:val="both"/>
        <w:rPr>
          <w:rFonts w:eastAsia="Times New Roman" w:cs="Times New Roman"/>
          <w:color w:val="000000"/>
          <w:lang w:val="es-SV" w:eastAsia="es-SV"/>
        </w:rPr>
      </w:pPr>
      <w:r>
        <w:rPr>
          <w:rFonts w:eastAsia="Times New Roman" w:cs="Times New Roman"/>
          <w:color w:val="000000"/>
          <w:lang w:val="es-SV" w:eastAsia="es-SV"/>
        </w:rPr>
        <w:t>L</w:t>
      </w:r>
      <w:r w:rsidRPr="00AB4518">
        <w:rPr>
          <w:rFonts w:eastAsia="Times New Roman" w:cs="Times New Roman"/>
          <w:color w:val="000000"/>
          <w:lang w:val="es-SV" w:eastAsia="es-SV"/>
        </w:rPr>
        <w:t>os planes comerciales para la institución</w:t>
      </w:r>
      <w:r>
        <w:rPr>
          <w:rFonts w:eastAsia="Times New Roman" w:cs="Times New Roman"/>
          <w:color w:val="000000"/>
          <w:lang w:val="es-SV" w:eastAsia="es-SV"/>
        </w:rPr>
        <w:t xml:space="preserve"> que contenga:</w:t>
      </w:r>
    </w:p>
    <w:p w:rsidR="00A008DB" w:rsidRPr="008D128F" w:rsidRDefault="00A008DB" w:rsidP="00A008DB">
      <w:pPr>
        <w:spacing w:after="0" w:line="240" w:lineRule="auto"/>
        <w:jc w:val="both"/>
        <w:rPr>
          <w:rFonts w:eastAsia="Times New Roman" w:cs="Times New Roman"/>
          <w:color w:val="000000"/>
          <w:lang w:val="es-SV" w:eastAsia="es-SV"/>
        </w:rPr>
      </w:pPr>
    </w:p>
    <w:p w:rsidR="00A008DB" w:rsidRDefault="00A008DB" w:rsidP="00A008DB">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Descripción del Proyecto:</w:t>
      </w:r>
    </w:p>
    <w:p w:rsidR="00A008DB" w:rsidRPr="00FE4F40" w:rsidRDefault="00A008DB" w:rsidP="00A008DB">
      <w:pPr>
        <w:pStyle w:val="Prrafodelista"/>
        <w:numPr>
          <w:ilvl w:val="0"/>
          <w:numId w:val="3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Aspectos Generales</w:t>
      </w:r>
      <w:r>
        <w:rPr>
          <w:rFonts w:eastAsia="Times New Roman" w:cs="Times New Roman"/>
          <w:color w:val="000000"/>
          <w:lang w:val="es-SV" w:eastAsia="es-SV"/>
        </w:rPr>
        <w:t>; y</w:t>
      </w:r>
    </w:p>
    <w:p w:rsidR="00A008DB" w:rsidRDefault="00A008DB" w:rsidP="00A008DB">
      <w:pPr>
        <w:pStyle w:val="Prrafodelista"/>
        <w:numPr>
          <w:ilvl w:val="0"/>
          <w:numId w:val="3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Síntesis del proyecto</w:t>
      </w:r>
      <w:r>
        <w:rPr>
          <w:rFonts w:eastAsia="Times New Roman" w:cs="Times New Roman"/>
          <w:color w:val="000000"/>
          <w:lang w:val="es-SV" w:eastAsia="es-SV"/>
        </w:rPr>
        <w:t>.</w:t>
      </w:r>
    </w:p>
    <w:p w:rsidR="00A008DB" w:rsidRPr="008D128F" w:rsidRDefault="00A008DB" w:rsidP="00A008DB">
      <w:pPr>
        <w:spacing w:after="0" w:line="240" w:lineRule="auto"/>
        <w:rPr>
          <w:rFonts w:eastAsia="Times New Roman" w:cs="Times New Roman"/>
          <w:color w:val="000000"/>
          <w:lang w:val="es-SV" w:eastAsia="es-SV"/>
        </w:rPr>
      </w:pPr>
    </w:p>
    <w:p w:rsidR="00A008DB" w:rsidRDefault="00A008DB" w:rsidP="00A008DB">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Estudio de Mercado:</w:t>
      </w:r>
    </w:p>
    <w:p w:rsidR="00A008DB" w:rsidRPr="00FE4F40" w:rsidRDefault="00A008DB" w:rsidP="00A008DB">
      <w:pPr>
        <w:pStyle w:val="Prrafodelista"/>
        <w:numPr>
          <w:ilvl w:val="0"/>
          <w:numId w:val="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Análisis del Mercado Objetivo</w:t>
      </w:r>
      <w:r>
        <w:rPr>
          <w:rFonts w:eastAsia="Times New Roman" w:cs="Times New Roman"/>
          <w:color w:val="000000"/>
          <w:lang w:val="es-SV" w:eastAsia="es-SV"/>
        </w:rPr>
        <w:t>;</w:t>
      </w:r>
    </w:p>
    <w:p w:rsidR="00A008DB" w:rsidRPr="00FE4F40" w:rsidRDefault="00A008DB" w:rsidP="00A008DB">
      <w:pPr>
        <w:pStyle w:val="Prrafodelista"/>
        <w:numPr>
          <w:ilvl w:val="0"/>
          <w:numId w:val="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lastRenderedPageBreak/>
        <w:t>Determinación de la Demanda</w:t>
      </w:r>
      <w:r>
        <w:rPr>
          <w:rFonts w:eastAsia="Times New Roman" w:cs="Times New Roman"/>
          <w:color w:val="000000"/>
          <w:lang w:val="es-SV" w:eastAsia="es-SV"/>
        </w:rPr>
        <w:t>; y</w:t>
      </w:r>
    </w:p>
    <w:p w:rsidR="00A008DB" w:rsidRDefault="00A008DB" w:rsidP="00A008DB">
      <w:pPr>
        <w:pStyle w:val="Prrafodelista"/>
        <w:numPr>
          <w:ilvl w:val="0"/>
          <w:numId w:val="6"/>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Análisis de la Oferta</w:t>
      </w:r>
      <w:r>
        <w:rPr>
          <w:rFonts w:eastAsia="Times New Roman" w:cs="Times New Roman"/>
          <w:color w:val="000000"/>
          <w:lang w:val="es-SV" w:eastAsia="es-SV"/>
        </w:rPr>
        <w:t>.</w:t>
      </w:r>
    </w:p>
    <w:p w:rsidR="00B6391B" w:rsidRPr="008D128F" w:rsidRDefault="00B6391B" w:rsidP="00B6391B">
      <w:pPr>
        <w:pStyle w:val="Prrafodelista"/>
        <w:spacing w:after="0" w:line="240" w:lineRule="auto"/>
        <w:ind w:left="1353"/>
        <w:rPr>
          <w:rFonts w:eastAsia="Times New Roman" w:cs="Times New Roman"/>
          <w:color w:val="000000"/>
          <w:lang w:val="es-SV" w:eastAsia="es-SV"/>
        </w:rPr>
      </w:pPr>
    </w:p>
    <w:p w:rsidR="00A008DB" w:rsidRDefault="00A008DB" w:rsidP="00A008DB">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Estudio Técnico</w:t>
      </w:r>
    </w:p>
    <w:p w:rsidR="00A008DB" w:rsidRPr="00FE4F40" w:rsidRDefault="00A008DB" w:rsidP="00A008DB">
      <w:pPr>
        <w:pStyle w:val="Prrafodelista"/>
        <w:numPr>
          <w:ilvl w:val="0"/>
          <w:numId w:val="7"/>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Organización</w:t>
      </w:r>
      <w:r>
        <w:rPr>
          <w:rFonts w:eastAsia="Times New Roman" w:cs="Times New Roman"/>
          <w:color w:val="000000"/>
          <w:lang w:val="es-SV" w:eastAsia="es-SV"/>
        </w:rPr>
        <w:t>;</w:t>
      </w:r>
    </w:p>
    <w:p w:rsidR="00A008DB" w:rsidRPr="00FE4F40" w:rsidRDefault="00A008DB" w:rsidP="00A008DB">
      <w:pPr>
        <w:pStyle w:val="Prrafodelista"/>
        <w:numPr>
          <w:ilvl w:val="0"/>
          <w:numId w:val="7"/>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Localización y Descripción</w:t>
      </w:r>
      <w:r>
        <w:rPr>
          <w:rFonts w:eastAsia="Times New Roman" w:cs="Times New Roman"/>
          <w:color w:val="000000"/>
          <w:lang w:val="es-SV" w:eastAsia="es-SV"/>
        </w:rPr>
        <w:t>; y</w:t>
      </w:r>
    </w:p>
    <w:p w:rsidR="00A008DB" w:rsidRDefault="00A008DB" w:rsidP="00A008DB">
      <w:pPr>
        <w:pStyle w:val="Prrafodelista"/>
        <w:numPr>
          <w:ilvl w:val="0"/>
          <w:numId w:val="7"/>
        </w:numPr>
        <w:spacing w:after="0" w:line="240" w:lineRule="auto"/>
        <w:rPr>
          <w:rFonts w:eastAsia="Times New Roman" w:cs="Times New Roman"/>
          <w:color w:val="000000"/>
          <w:lang w:val="es-SV" w:eastAsia="es-SV"/>
        </w:rPr>
      </w:pPr>
      <w:r w:rsidRPr="00FE4F40">
        <w:rPr>
          <w:rFonts w:eastAsia="Times New Roman" w:cs="Times New Roman"/>
          <w:color w:val="000000"/>
          <w:lang w:val="es-SV" w:eastAsia="es-SV"/>
        </w:rPr>
        <w:t>Sistemas de Información</w:t>
      </w:r>
      <w:r>
        <w:rPr>
          <w:rFonts w:eastAsia="Times New Roman" w:cs="Times New Roman"/>
          <w:color w:val="000000"/>
          <w:lang w:val="es-SV" w:eastAsia="es-SV"/>
        </w:rPr>
        <w:t>.</w:t>
      </w:r>
    </w:p>
    <w:p w:rsidR="00A008DB" w:rsidRPr="00B447A1" w:rsidRDefault="00A008DB" w:rsidP="00A008DB">
      <w:pPr>
        <w:spacing w:after="0" w:line="240" w:lineRule="auto"/>
        <w:rPr>
          <w:rFonts w:eastAsia="Times New Roman" w:cs="Times New Roman"/>
          <w:color w:val="000000"/>
          <w:lang w:val="es-SV" w:eastAsia="es-SV"/>
        </w:rPr>
      </w:pPr>
    </w:p>
    <w:p w:rsidR="00A008DB" w:rsidRDefault="00A008DB" w:rsidP="00A008DB">
      <w:pPr>
        <w:pStyle w:val="Prrafodelista"/>
        <w:numPr>
          <w:ilvl w:val="0"/>
          <w:numId w:val="31"/>
        </w:numPr>
        <w:spacing w:after="0" w:line="240" w:lineRule="auto"/>
        <w:ind w:left="993" w:hanging="284"/>
        <w:jc w:val="both"/>
        <w:rPr>
          <w:rFonts w:eastAsia="Times New Roman" w:cs="Times New Roman"/>
          <w:color w:val="000000"/>
          <w:lang w:val="es-SV" w:eastAsia="es-SV"/>
        </w:rPr>
      </w:pPr>
      <w:r>
        <w:rPr>
          <w:rFonts w:eastAsia="Times New Roman" w:cs="Times New Roman"/>
          <w:color w:val="000000"/>
          <w:lang w:val="es-SV" w:eastAsia="es-SV"/>
        </w:rPr>
        <w:t>Estudio Económico Financiero</w:t>
      </w:r>
    </w:p>
    <w:p w:rsidR="00A008DB" w:rsidRPr="00F67325" w:rsidRDefault="00A008DB" w:rsidP="00A008DB">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Capital Suscrito y Pagado</w:t>
      </w:r>
      <w:r>
        <w:rPr>
          <w:rFonts w:eastAsia="Times New Roman" w:cs="Times New Roman"/>
          <w:color w:val="000000"/>
          <w:lang w:val="es-SV" w:eastAsia="es-SV"/>
        </w:rPr>
        <w:t>;</w:t>
      </w:r>
    </w:p>
    <w:p w:rsidR="00A008DB" w:rsidRPr="00F67325" w:rsidRDefault="00A008DB" w:rsidP="00A008DB">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Políticas</w:t>
      </w:r>
      <w:r>
        <w:rPr>
          <w:rFonts w:eastAsia="Times New Roman" w:cs="Times New Roman"/>
          <w:color w:val="000000"/>
          <w:lang w:val="es-SV" w:eastAsia="es-SV"/>
        </w:rPr>
        <w:t>;</w:t>
      </w:r>
    </w:p>
    <w:p w:rsidR="00A008DB" w:rsidRPr="00F67325" w:rsidRDefault="00A008DB" w:rsidP="00A008DB">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Proyecciones Financieras</w:t>
      </w:r>
      <w:r>
        <w:rPr>
          <w:rFonts w:eastAsia="Times New Roman" w:cs="Times New Roman"/>
          <w:color w:val="000000"/>
          <w:lang w:val="es-SV" w:eastAsia="es-SV"/>
        </w:rPr>
        <w:t xml:space="preserve"> a cinco años; y</w:t>
      </w:r>
    </w:p>
    <w:p w:rsidR="00A008DB" w:rsidRDefault="00A008DB" w:rsidP="00A008DB">
      <w:pPr>
        <w:pStyle w:val="Prrafodelista"/>
        <w:numPr>
          <w:ilvl w:val="0"/>
          <w:numId w:val="8"/>
        </w:numPr>
        <w:spacing w:after="0" w:line="240" w:lineRule="auto"/>
        <w:rPr>
          <w:rFonts w:eastAsia="Times New Roman" w:cs="Times New Roman"/>
          <w:color w:val="000000"/>
          <w:lang w:val="es-SV" w:eastAsia="es-SV"/>
        </w:rPr>
      </w:pPr>
      <w:r w:rsidRPr="00F67325">
        <w:rPr>
          <w:rFonts w:eastAsia="Times New Roman" w:cs="Times New Roman"/>
          <w:color w:val="000000"/>
          <w:lang w:val="es-SV" w:eastAsia="es-SV"/>
        </w:rPr>
        <w:t>Supuestos Básicos que sustentan las Proyecciones Financieras</w:t>
      </w:r>
      <w:r>
        <w:rPr>
          <w:rFonts w:eastAsia="Times New Roman" w:cs="Times New Roman"/>
          <w:color w:val="000000"/>
          <w:lang w:val="es-SV" w:eastAsia="es-SV"/>
        </w:rPr>
        <w:t>.</w:t>
      </w:r>
    </w:p>
    <w:p w:rsidR="00A008DB" w:rsidRPr="00B447A1" w:rsidRDefault="00A008DB" w:rsidP="00A008DB">
      <w:pPr>
        <w:pStyle w:val="Prrafodelista"/>
        <w:spacing w:after="0" w:line="240" w:lineRule="auto"/>
        <w:ind w:left="1353"/>
        <w:rPr>
          <w:rFonts w:eastAsia="Times New Roman" w:cs="Times New Roman"/>
          <w:color w:val="000000"/>
          <w:lang w:val="es-SV" w:eastAsia="es-SV"/>
        </w:rPr>
      </w:pPr>
    </w:p>
    <w:p w:rsidR="00A008DB" w:rsidRPr="00AA4B04" w:rsidRDefault="00A008DB" w:rsidP="00A008DB">
      <w:pPr>
        <w:pStyle w:val="Prrafodelista"/>
        <w:numPr>
          <w:ilvl w:val="0"/>
          <w:numId w:val="31"/>
        </w:numPr>
        <w:spacing w:after="0" w:line="240" w:lineRule="auto"/>
        <w:ind w:left="993" w:hanging="284"/>
        <w:jc w:val="both"/>
        <w:rPr>
          <w:rFonts w:eastAsia="Times New Roman" w:cs="Times New Roman"/>
          <w:color w:val="000000"/>
          <w:lang w:val="es-SV" w:eastAsia="es-SV"/>
        </w:rPr>
      </w:pPr>
      <w:r w:rsidRPr="00AA4B04">
        <w:rPr>
          <w:rFonts w:eastAsia="Times New Roman" w:cs="Times New Roman"/>
          <w:color w:val="000000"/>
          <w:lang w:val="es-SV" w:eastAsia="es-SV"/>
        </w:rPr>
        <w:t>Ver Detalle pormenorizado en</w:t>
      </w:r>
      <w:r>
        <w:rPr>
          <w:rFonts w:eastAsia="Times New Roman" w:cs="Times New Roman"/>
          <w:color w:val="000000"/>
          <w:lang w:val="es-SV" w:eastAsia="es-SV"/>
        </w:rPr>
        <w:t>:</w:t>
      </w:r>
      <w:r w:rsidRPr="00AA4B04">
        <w:rPr>
          <w:rFonts w:eastAsia="Times New Roman" w:cs="Times New Roman"/>
          <w:color w:val="000000"/>
          <w:lang w:val="es-SV" w:eastAsia="es-SV"/>
        </w:rPr>
        <w:t xml:space="preserve"> </w:t>
      </w:r>
    </w:p>
    <w:p w:rsidR="00A008DB" w:rsidRDefault="00A008DB" w:rsidP="00A008DB">
      <w:pPr>
        <w:pStyle w:val="Prrafodelista"/>
        <w:spacing w:after="0" w:line="240" w:lineRule="auto"/>
        <w:ind w:left="1800"/>
        <w:jc w:val="both"/>
        <w:rPr>
          <w:rFonts w:eastAsia="Times New Roman" w:cs="Times New Roman"/>
          <w:color w:val="000000"/>
          <w:lang w:val="es-SV" w:eastAsia="es-SV"/>
        </w:rPr>
      </w:pPr>
      <w:r w:rsidRPr="00295085">
        <w:rPr>
          <w:rFonts w:eastAsia="Times New Roman" w:cs="Times New Roman"/>
          <w:color w:val="000000"/>
          <w:lang w:val="es-SV" w:eastAsia="es-SV"/>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45pt;height:50.25pt" o:ole="">
            <v:imagedata r:id="rId8" o:title=""/>
          </v:shape>
          <o:OLEObject Type="Embed" ProgID="Word.Document.8" ShapeID="_x0000_i1039" DrawAspect="Icon" ObjectID="_1528782305" r:id="rId9">
            <o:FieldCodes>\s</o:FieldCodes>
          </o:OLEObject>
        </w:object>
      </w:r>
    </w:p>
    <w:p w:rsidR="00B6391B" w:rsidRPr="00295085" w:rsidRDefault="00B6391B" w:rsidP="00A008DB">
      <w:pPr>
        <w:pStyle w:val="Prrafodelista"/>
        <w:spacing w:after="0" w:line="240" w:lineRule="auto"/>
        <w:ind w:left="1800"/>
        <w:jc w:val="both"/>
        <w:rPr>
          <w:rFonts w:eastAsia="Times New Roman" w:cs="Times New Roman"/>
          <w:color w:val="000000"/>
          <w:lang w:val="es-SV" w:eastAsia="es-SV"/>
        </w:rPr>
      </w:pPr>
    </w:p>
    <w:p w:rsidR="00A008DB" w:rsidRPr="00295085" w:rsidRDefault="00A008DB" w:rsidP="00A008DB">
      <w:pPr>
        <w:pStyle w:val="Prrafodelista"/>
        <w:numPr>
          <w:ilvl w:val="0"/>
          <w:numId w:val="2"/>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 xml:space="preserve">Información de los futuros accionistas, quienes no podrán ser menores a 10 accionistas tanto para Bancos como para SAC: </w:t>
      </w:r>
    </w:p>
    <w:p w:rsidR="00A008DB" w:rsidRPr="00961E93" w:rsidRDefault="00A008DB" w:rsidP="00A008DB">
      <w:pPr>
        <w:spacing w:after="0" w:line="240" w:lineRule="auto"/>
        <w:jc w:val="both"/>
        <w:rPr>
          <w:rFonts w:eastAsia="Times New Roman" w:cs="Times New Roman"/>
          <w:color w:val="000000"/>
          <w:sz w:val="16"/>
          <w:szCs w:val="16"/>
          <w:lang w:val="es-SV" w:eastAsia="es-SV"/>
        </w:rPr>
      </w:pPr>
    </w:p>
    <w:p w:rsidR="00A008DB" w:rsidRPr="00897960" w:rsidRDefault="00A008DB" w:rsidP="00A008DB">
      <w:pPr>
        <w:pStyle w:val="Prrafodelista"/>
        <w:numPr>
          <w:ilvl w:val="1"/>
          <w:numId w:val="39"/>
        </w:numPr>
        <w:spacing w:after="0" w:line="240" w:lineRule="auto"/>
        <w:ind w:left="709"/>
        <w:jc w:val="both"/>
        <w:rPr>
          <w:rFonts w:eastAsia="Times New Roman" w:cs="Times New Roman"/>
          <w:color w:val="000000"/>
          <w:lang w:val="es-SV" w:eastAsia="es-SV"/>
        </w:rPr>
      </w:pPr>
      <w:r w:rsidRPr="00897960">
        <w:rPr>
          <w:rFonts w:eastAsia="Times New Roman" w:cs="Times New Roman"/>
          <w:color w:val="000000"/>
          <w:lang w:val="es-SV" w:eastAsia="es-SV"/>
        </w:rPr>
        <w:t>Personas Naturales:</w:t>
      </w:r>
    </w:p>
    <w:p w:rsidR="00A008DB"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AB4518">
        <w:rPr>
          <w:rFonts w:eastAsia="Times New Roman" w:cs="Times New Roman"/>
          <w:color w:val="000000"/>
          <w:lang w:val="es-SV" w:eastAsia="es-SV"/>
        </w:rPr>
        <w:t>Nombre completo;</w:t>
      </w:r>
    </w:p>
    <w:p w:rsidR="00A008DB" w:rsidRPr="00C502AD"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C502AD">
        <w:rPr>
          <w:rFonts w:eastAsia="Times New Roman" w:cs="Times New Roman"/>
          <w:color w:val="000000"/>
          <w:lang w:val="es-SV" w:eastAsia="es-SV"/>
        </w:rPr>
        <w:t>Nacionalidad y Domicilio;</w:t>
      </w:r>
    </w:p>
    <w:p w:rsidR="00A008DB" w:rsidRPr="00C502AD"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C502AD">
        <w:t>Fotocopia de Documento Único de Identidad</w:t>
      </w:r>
      <w:r>
        <w:t>;</w:t>
      </w:r>
    </w:p>
    <w:p w:rsidR="00A008DB" w:rsidRPr="00C502AD"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C502AD">
        <w:rPr>
          <w:rFonts w:eastAsia="Times New Roman" w:cs="Times New Roman"/>
          <w:color w:val="000000"/>
          <w:lang w:val="es-SV" w:eastAsia="es-SV"/>
        </w:rPr>
        <w:t xml:space="preserve">Fotocopia certificada del Número de Identificación Tributaria (NIT); </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 xml:space="preserve">Dos referencias bancarias;  </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Dos Referencias comerciales;</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proofErr w:type="spellStart"/>
      <w:r w:rsidRPr="00295085">
        <w:rPr>
          <w:rFonts w:eastAsia="Times New Roman" w:cs="Times New Roman"/>
          <w:color w:val="000000"/>
          <w:lang w:val="es-SV" w:eastAsia="es-SV"/>
        </w:rPr>
        <w:t>Curriculum</w:t>
      </w:r>
      <w:proofErr w:type="spellEnd"/>
      <w:r w:rsidRPr="00295085">
        <w:rPr>
          <w:rFonts w:eastAsia="Times New Roman" w:cs="Times New Roman"/>
          <w:color w:val="000000"/>
          <w:lang w:val="es-SV" w:eastAsia="es-SV"/>
        </w:rPr>
        <w:t xml:space="preserve"> vitae;</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 xml:space="preserve">Fotocopia certificada de pasaporte, en el caso de extranjeros; </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Fotocopia certificada de partida de nacimiento, en el caso de extranjeros;</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t>Los últimos estados financieros auditados con su correspondiente dictamen y notas, cuando por disposición legal el solicitante esté obligado a tener auditor externo;</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Constancia emitida por la Dirección de Centros Penales y de Readaptación y de la Fiscalía General de la República o declaración jurada del solicitante, emitida ante Notario de no tener antecedentes penales;</w:t>
      </w:r>
    </w:p>
    <w:p w:rsidR="00A008DB" w:rsidRPr="00295085" w:rsidRDefault="00A008DB" w:rsidP="00A008DB">
      <w:pPr>
        <w:pStyle w:val="Prrafodelista"/>
        <w:numPr>
          <w:ilvl w:val="0"/>
          <w:numId w:val="3"/>
        </w:numPr>
        <w:spacing w:after="0" w:line="240" w:lineRule="auto"/>
        <w:ind w:left="993" w:hanging="284"/>
        <w:jc w:val="both"/>
        <w:rPr>
          <w:rFonts w:eastAsia="Times New Roman" w:cs="Times New Roman"/>
          <w:color w:val="000000"/>
          <w:lang w:val="es-SV" w:eastAsia="es-SV"/>
        </w:rPr>
      </w:pPr>
      <w:r w:rsidRPr="00295085">
        <w:rPr>
          <w:rFonts w:eastAsia="Times New Roman" w:cs="Times New Roman"/>
          <w:color w:val="000000"/>
          <w:lang w:val="es-SV" w:eastAsia="es-SV"/>
        </w:rPr>
        <w:t>En el caso de Bancos, una Declaración jurada, según  modelo anexo,  en la que hagan constar que no se encuentran en ninguna de las causas señaladas en el Artículo 10 de las “Normas sobre la Transferencia de acciones de Bancos, Controladoras de Finalidad Exclusiva y Sociedades de Ahorro y Crédito” NPB4-23, para ser autorizado para adquirir acciones en exceso del uno o del diez por ciento del capital social de un banco, mencionando expresamente cada una de ellas:</w:t>
      </w:r>
    </w:p>
    <w:bookmarkStart w:id="0" w:name="_MON_1473162283"/>
    <w:bookmarkEnd w:id="0"/>
    <w:p w:rsidR="00A008DB" w:rsidRDefault="00A008DB" w:rsidP="00A008DB">
      <w:pPr>
        <w:spacing w:after="0" w:line="240" w:lineRule="auto"/>
        <w:ind w:left="840" w:firstLine="576"/>
        <w:jc w:val="center"/>
        <w:rPr>
          <w:sz w:val="20"/>
          <w:lang w:val="es-ES_tradnl"/>
        </w:rPr>
      </w:pPr>
      <w:r w:rsidRPr="00295085">
        <w:rPr>
          <w:sz w:val="20"/>
          <w:lang w:val="es-ES_tradnl"/>
        </w:rPr>
        <w:object w:dxaOrig="1551" w:dyaOrig="1004">
          <v:shape id="_x0000_i1026" type="#_x0000_t75" style="width:77.45pt;height:50.25pt" o:ole="">
            <v:imagedata r:id="rId10" o:title=""/>
          </v:shape>
          <o:OLEObject Type="Embed" ProgID="Word.Document.12" ShapeID="_x0000_i1026" DrawAspect="Icon" ObjectID="_1528782306" r:id="rId11">
            <o:FieldCodes>\s</o:FieldCodes>
          </o:OLEObject>
        </w:object>
      </w:r>
      <w:bookmarkStart w:id="1" w:name="_MON_1474804011"/>
      <w:bookmarkEnd w:id="1"/>
      <w:r w:rsidRPr="00295085">
        <w:rPr>
          <w:sz w:val="20"/>
          <w:lang w:val="es-ES_tradnl"/>
        </w:rPr>
        <w:object w:dxaOrig="1551" w:dyaOrig="1004">
          <v:shape id="_x0000_i1027" type="#_x0000_t75" style="width:77.45pt;height:50.25pt" o:ole="">
            <v:imagedata r:id="rId12" o:title=""/>
          </v:shape>
          <o:OLEObject Type="Embed" ProgID="Word.Document.12" ShapeID="_x0000_i1027" DrawAspect="Icon" ObjectID="_1528782307" r:id="rId13">
            <o:FieldCodes>\s</o:FieldCodes>
          </o:OLEObject>
        </w:object>
      </w:r>
    </w:p>
    <w:p w:rsidR="00B6391B" w:rsidRPr="00295085" w:rsidRDefault="00B6391B" w:rsidP="00A008DB">
      <w:pPr>
        <w:spacing w:after="0" w:line="240" w:lineRule="auto"/>
        <w:ind w:left="840" w:firstLine="576"/>
        <w:jc w:val="center"/>
        <w:rPr>
          <w:sz w:val="20"/>
          <w:lang w:val="es-ES_tradnl"/>
        </w:rPr>
      </w:pPr>
    </w:p>
    <w:p w:rsidR="00A008DB" w:rsidRDefault="00A008DB" w:rsidP="00A008DB">
      <w:pPr>
        <w:spacing w:after="0" w:line="240" w:lineRule="auto"/>
        <w:ind w:left="1134"/>
        <w:rPr>
          <w:sz w:val="20"/>
          <w:lang w:val="es-ES_tradnl"/>
        </w:rPr>
      </w:pPr>
      <w:r w:rsidRPr="00295085">
        <w:rPr>
          <w:sz w:val="20"/>
          <w:lang w:val="es-ES_tradnl"/>
        </w:rPr>
        <w:lastRenderedPageBreak/>
        <w:t>En caso de la SAC la declaración jurada debe ser conforme el modelo del Anexo 1-1/3 a 1-3/3 de las NPNB1-03;</w:t>
      </w:r>
    </w:p>
    <w:p w:rsidR="00B6391B" w:rsidRPr="00295085" w:rsidRDefault="00B6391B" w:rsidP="00A008DB">
      <w:pPr>
        <w:spacing w:after="0" w:line="240" w:lineRule="auto"/>
        <w:ind w:left="1134"/>
        <w:rPr>
          <w:rFonts w:eastAsia="Times New Roman" w:cs="Times New Roman"/>
          <w:color w:val="000000"/>
          <w:lang w:val="es-SV" w:eastAsia="es-SV"/>
        </w:rPr>
      </w:pPr>
    </w:p>
    <w:p w:rsidR="00A008DB" w:rsidRDefault="00A008DB" w:rsidP="00A008DB">
      <w:pPr>
        <w:pStyle w:val="Prrafodelista"/>
        <w:numPr>
          <w:ilvl w:val="0"/>
          <w:numId w:val="3"/>
        </w:numPr>
        <w:spacing w:after="0" w:line="240" w:lineRule="auto"/>
        <w:ind w:left="1134" w:hanging="425"/>
        <w:jc w:val="both"/>
        <w:rPr>
          <w:rFonts w:eastAsia="Times New Roman" w:cs="Times New Roman"/>
          <w:color w:val="000000"/>
          <w:lang w:val="es-SV" w:eastAsia="es-SV"/>
        </w:rPr>
      </w:pPr>
      <w:r w:rsidRPr="00295085">
        <w:rPr>
          <w:rFonts w:eastAsia="Times New Roman" w:cs="Times New Roman"/>
          <w:color w:val="000000"/>
          <w:lang w:val="es-SV" w:eastAsia="es-SV"/>
        </w:rPr>
        <w:t>Para bancos la solicitud para</w:t>
      </w:r>
      <w:r w:rsidRPr="00F67325">
        <w:rPr>
          <w:rFonts w:eastAsia="Times New Roman" w:cs="Times New Roman"/>
          <w:color w:val="000000"/>
          <w:lang w:val="es-SV" w:eastAsia="es-SV"/>
        </w:rPr>
        <w:t xml:space="preserve"> ser titular de más del uno </w:t>
      </w:r>
      <w:r>
        <w:rPr>
          <w:rFonts w:eastAsia="Times New Roman" w:cs="Times New Roman"/>
          <w:color w:val="000000"/>
          <w:lang w:val="es-SV" w:eastAsia="es-SV"/>
        </w:rPr>
        <w:t xml:space="preserve">o del diez </w:t>
      </w:r>
      <w:r w:rsidRPr="00F67325">
        <w:rPr>
          <w:rFonts w:eastAsia="Times New Roman" w:cs="Times New Roman"/>
          <w:color w:val="000000"/>
          <w:lang w:val="es-SV" w:eastAsia="es-SV"/>
        </w:rPr>
        <w:t>por ciento de las acciones</w:t>
      </w:r>
      <w:r>
        <w:rPr>
          <w:rFonts w:eastAsia="Times New Roman" w:cs="Times New Roman"/>
          <w:color w:val="000000"/>
          <w:lang w:val="es-SV" w:eastAsia="es-SV"/>
        </w:rPr>
        <w:t>, según modelo anexo;</w:t>
      </w:r>
    </w:p>
    <w:bookmarkStart w:id="2" w:name="_MON_1472987644"/>
    <w:bookmarkEnd w:id="2"/>
    <w:p w:rsidR="00A008DB" w:rsidRDefault="00A008DB" w:rsidP="00A008DB">
      <w:pPr>
        <w:pStyle w:val="Prrafodelista"/>
        <w:spacing w:after="0" w:line="240" w:lineRule="auto"/>
        <w:ind w:left="1418"/>
        <w:jc w:val="center"/>
      </w:pPr>
      <w:r w:rsidRPr="00D551CB">
        <w:rPr>
          <w:rFonts w:ascii="Calibri" w:hAnsi="Calibri" w:cs="Calibri"/>
          <w:lang w:val="es-SV"/>
        </w:rPr>
        <w:object w:dxaOrig="1551" w:dyaOrig="1004">
          <v:shape id="_x0000_i1028" type="#_x0000_t75" style="width:77.45pt;height:50.25pt" o:ole="">
            <v:imagedata r:id="rId14" o:title=""/>
          </v:shape>
          <o:OLEObject Type="Embed" ProgID="Word.Document.12" ShapeID="_x0000_i1028" DrawAspect="Icon" ObjectID="_1528782308" r:id="rId15">
            <o:FieldCodes>\s</o:FieldCodes>
          </o:OLEObject>
        </w:object>
      </w:r>
      <w:bookmarkStart w:id="3" w:name="_MON_1474804159"/>
      <w:bookmarkEnd w:id="3"/>
      <w:r w:rsidRPr="00F6186A">
        <w:rPr>
          <w:rFonts w:ascii="Calibri" w:hAnsi="Calibri" w:cs="Calibri"/>
          <w:lang w:val="es-SV"/>
        </w:rPr>
        <w:object w:dxaOrig="1551" w:dyaOrig="1004">
          <v:shape id="_x0000_i1029" type="#_x0000_t75" style="width:77.45pt;height:50.25pt" o:ole="">
            <v:imagedata r:id="rId16" o:title=""/>
          </v:shape>
          <o:OLEObject Type="Embed" ProgID="Word.Document.12" ShapeID="_x0000_i1029" DrawAspect="Icon" ObjectID="_1528782309" r:id="rId17">
            <o:FieldCodes>\s</o:FieldCodes>
          </o:OLEObject>
        </w:object>
      </w:r>
    </w:p>
    <w:p w:rsidR="00A008DB" w:rsidRDefault="00A008DB" w:rsidP="00A008DB">
      <w:pPr>
        <w:pStyle w:val="Prrafodelista"/>
        <w:spacing w:after="0" w:line="240" w:lineRule="auto"/>
        <w:ind w:left="1134" w:right="-161"/>
        <w:jc w:val="both"/>
        <w:rPr>
          <w:sz w:val="20"/>
          <w:lang w:val="es-ES_tradnl"/>
        </w:rPr>
      </w:pPr>
      <w:r w:rsidRPr="00295085">
        <w:rPr>
          <w:rFonts w:ascii="Calibri" w:hAnsi="Calibri" w:cs="Calibri"/>
          <w:lang w:val="es-SV"/>
        </w:rPr>
        <w:t xml:space="preserve">En el caso de una SAC la solicitud debe ser conforme modelo Anexo 1-A de las </w:t>
      </w:r>
      <w:r w:rsidRPr="00295085">
        <w:rPr>
          <w:sz w:val="20"/>
          <w:lang w:val="es-ES_tradnl"/>
        </w:rPr>
        <w:t>NPNB1-03</w:t>
      </w:r>
    </w:p>
    <w:p w:rsidR="00A008DB" w:rsidRPr="00295085" w:rsidRDefault="00A008DB" w:rsidP="00A008DB">
      <w:pPr>
        <w:pStyle w:val="Prrafodelista"/>
        <w:spacing w:after="0" w:line="240" w:lineRule="auto"/>
        <w:ind w:left="1134" w:right="-161"/>
        <w:jc w:val="both"/>
        <w:rPr>
          <w:rFonts w:eastAsia="Times New Roman" w:cs="Times New Roman"/>
          <w:color w:val="000000"/>
          <w:lang w:val="es-SV" w:eastAsia="es-SV"/>
        </w:rPr>
      </w:pPr>
    </w:p>
    <w:p w:rsidR="00A008DB" w:rsidRPr="00295085" w:rsidRDefault="00A008DB" w:rsidP="00A008DB">
      <w:pPr>
        <w:pStyle w:val="Prrafodelista"/>
        <w:numPr>
          <w:ilvl w:val="0"/>
          <w:numId w:val="3"/>
        </w:numPr>
        <w:spacing w:after="0" w:line="240" w:lineRule="auto"/>
        <w:ind w:left="1134" w:hanging="425"/>
        <w:jc w:val="both"/>
        <w:rPr>
          <w:rFonts w:eastAsia="Times New Roman" w:cs="Times New Roman"/>
          <w:color w:val="000000"/>
          <w:lang w:val="es-SV" w:eastAsia="es-SV"/>
        </w:rPr>
      </w:pPr>
      <w:r w:rsidRPr="00295085">
        <w:rPr>
          <w:rFonts w:eastAsia="Times New Roman" w:cs="Times New Roman"/>
          <w:color w:val="000000"/>
          <w:lang w:val="es-SV" w:eastAsia="es-SV"/>
        </w:rPr>
        <w:t>Descripción de la fuente de recursos para la adquisición de las acciones.</w:t>
      </w:r>
    </w:p>
    <w:p w:rsidR="00A008DB" w:rsidRPr="00295085" w:rsidDel="005224A9" w:rsidRDefault="00A008DB" w:rsidP="00A008DB">
      <w:pPr>
        <w:pStyle w:val="Prrafodelista"/>
        <w:numPr>
          <w:ilvl w:val="0"/>
          <w:numId w:val="3"/>
        </w:numPr>
        <w:spacing w:after="0" w:line="240" w:lineRule="auto"/>
        <w:ind w:left="1134" w:hanging="425"/>
        <w:jc w:val="both"/>
        <w:rPr>
          <w:rFonts w:eastAsia="Times New Roman" w:cs="Times New Roman"/>
          <w:color w:val="000000"/>
          <w:lang w:val="es-SV" w:eastAsia="es-SV"/>
        </w:rPr>
      </w:pPr>
      <w:r w:rsidRPr="00295085" w:rsidDel="005224A9">
        <w:t>Estado de cuenta bancario autenticado  por notario que evidencie la disponibilidad de los fondos para adquirir la participación accionaria.</w:t>
      </w:r>
    </w:p>
    <w:p w:rsidR="00A008DB" w:rsidRPr="00295085" w:rsidDel="005224A9" w:rsidRDefault="00A008DB" w:rsidP="00A008DB">
      <w:pPr>
        <w:pStyle w:val="Prrafodelista"/>
        <w:numPr>
          <w:ilvl w:val="0"/>
          <w:numId w:val="3"/>
        </w:numPr>
        <w:spacing w:after="0" w:line="240" w:lineRule="auto"/>
        <w:ind w:left="1134" w:hanging="425"/>
        <w:jc w:val="both"/>
      </w:pPr>
      <w:r w:rsidRPr="00295085" w:rsidDel="005224A9">
        <w:t>Declaración de Impuesto Sobre la Renta  correspondiente al último ejercicio.</w:t>
      </w:r>
    </w:p>
    <w:p w:rsidR="00A008DB" w:rsidRPr="00295085" w:rsidDel="005224A9" w:rsidRDefault="00A008DB" w:rsidP="00A008DB">
      <w:pPr>
        <w:pStyle w:val="Prrafodelista"/>
        <w:numPr>
          <w:ilvl w:val="0"/>
          <w:numId w:val="3"/>
        </w:numPr>
        <w:spacing w:after="0" w:line="240" w:lineRule="auto"/>
        <w:ind w:left="1134" w:hanging="425"/>
        <w:jc w:val="both"/>
      </w:pPr>
      <w:r w:rsidRPr="00295085" w:rsidDel="005224A9">
        <w:t>En el caso de que la fuente de los fondos  sean préstamos contratados adjuntar:</w:t>
      </w:r>
    </w:p>
    <w:p w:rsidR="00A008DB" w:rsidRPr="00295085" w:rsidRDefault="00A008DB" w:rsidP="00A008DB">
      <w:pPr>
        <w:pStyle w:val="Prrafodelista"/>
        <w:numPr>
          <w:ilvl w:val="2"/>
          <w:numId w:val="38"/>
        </w:numPr>
        <w:spacing w:after="0" w:line="240" w:lineRule="auto"/>
        <w:ind w:left="1418" w:hanging="284"/>
        <w:jc w:val="both"/>
      </w:pPr>
      <w:r w:rsidRPr="00295085">
        <w:t>Copia del contrato o mutuo de préstamo, autenticado notarialmente</w:t>
      </w:r>
    </w:p>
    <w:p w:rsidR="00A008DB" w:rsidRPr="00295085" w:rsidRDefault="00A008DB" w:rsidP="00A008DB">
      <w:pPr>
        <w:pStyle w:val="Prrafodelista"/>
        <w:numPr>
          <w:ilvl w:val="2"/>
          <w:numId w:val="38"/>
        </w:numPr>
        <w:spacing w:after="0" w:line="240" w:lineRule="auto"/>
        <w:ind w:left="1418" w:hanging="284"/>
        <w:jc w:val="both"/>
      </w:pPr>
      <w:r w:rsidRPr="00295085">
        <w:t>Flujo de Efectivo Proyectado a 10 años de los ingresos, egresos y saldos acumulado (no aplica para SAC).</w:t>
      </w:r>
    </w:p>
    <w:p w:rsidR="00A008DB" w:rsidRDefault="00A008DB" w:rsidP="00A008DB">
      <w:pPr>
        <w:pStyle w:val="Prrafodelista"/>
        <w:numPr>
          <w:ilvl w:val="2"/>
          <w:numId w:val="38"/>
        </w:numPr>
        <w:spacing w:after="0" w:line="240" w:lineRule="auto"/>
        <w:ind w:left="1418" w:hanging="284"/>
        <w:jc w:val="both"/>
      </w:pPr>
      <w:r w:rsidRPr="00295085">
        <w:t>Copia de estado de cuenta</w:t>
      </w:r>
      <w:r>
        <w:t xml:space="preserve"> bancario autenticado notarialmente que evidencie la disponibilidad de los fondos del préstamo contratado.</w:t>
      </w:r>
    </w:p>
    <w:p w:rsidR="00A008DB" w:rsidRDefault="00A008DB" w:rsidP="00A008DB">
      <w:pPr>
        <w:pStyle w:val="Prrafodelista"/>
        <w:spacing w:after="0" w:line="240" w:lineRule="auto"/>
        <w:ind w:left="567"/>
        <w:jc w:val="both"/>
        <w:rPr>
          <w:rFonts w:eastAsia="Times New Roman" w:cs="Times New Roman"/>
          <w:color w:val="000000"/>
          <w:lang w:val="es-SV" w:eastAsia="es-SV"/>
        </w:rPr>
      </w:pPr>
    </w:p>
    <w:p w:rsidR="00A008DB" w:rsidRDefault="00A008DB" w:rsidP="00A008DB">
      <w:pPr>
        <w:pStyle w:val="Prrafodelista"/>
        <w:numPr>
          <w:ilvl w:val="1"/>
          <w:numId w:val="39"/>
        </w:numPr>
        <w:spacing w:after="0" w:line="240" w:lineRule="auto"/>
        <w:ind w:left="709"/>
        <w:jc w:val="both"/>
        <w:rPr>
          <w:rFonts w:eastAsia="Times New Roman" w:cs="Times New Roman"/>
          <w:color w:val="000000"/>
          <w:lang w:val="es-SV" w:eastAsia="es-SV"/>
        </w:rPr>
      </w:pPr>
      <w:r w:rsidRPr="00AB4518">
        <w:rPr>
          <w:rFonts w:eastAsia="Times New Roman" w:cs="Times New Roman"/>
          <w:color w:val="000000"/>
          <w:lang w:val="es-SV" w:eastAsia="es-SV"/>
        </w:rPr>
        <w:t>Personas</w:t>
      </w:r>
      <w:r>
        <w:rPr>
          <w:rFonts w:eastAsia="Times New Roman" w:cs="Times New Roman"/>
          <w:color w:val="000000"/>
          <w:lang w:val="es-SV" w:eastAsia="es-SV"/>
        </w:rPr>
        <w:t xml:space="preserve"> </w:t>
      </w:r>
      <w:r w:rsidRPr="00AB4518">
        <w:rPr>
          <w:rFonts w:eastAsia="Times New Roman" w:cs="Times New Roman"/>
          <w:color w:val="000000"/>
          <w:lang w:val="es-SV" w:eastAsia="es-SV"/>
        </w:rPr>
        <w:t>jurídicas</w:t>
      </w:r>
      <w:r>
        <w:rPr>
          <w:rFonts w:eastAsia="Times New Roman" w:cs="Times New Roman"/>
          <w:color w:val="000000"/>
          <w:lang w:val="es-SV" w:eastAsia="es-SV"/>
        </w:rPr>
        <w:t>:</w:t>
      </w:r>
    </w:p>
    <w:p w:rsidR="00B6391B" w:rsidRDefault="00B6391B" w:rsidP="00B6391B">
      <w:pPr>
        <w:pStyle w:val="Prrafodelista"/>
        <w:spacing w:after="0" w:line="240" w:lineRule="auto"/>
        <w:ind w:left="709"/>
        <w:jc w:val="both"/>
        <w:rPr>
          <w:rFonts w:eastAsia="Times New Roman" w:cs="Times New Roman"/>
          <w:color w:val="000000"/>
          <w:lang w:val="es-SV" w:eastAsia="es-SV"/>
        </w:rPr>
      </w:pPr>
    </w:p>
    <w:p w:rsidR="00A008DB" w:rsidRDefault="00A008DB" w:rsidP="00A008DB">
      <w:pPr>
        <w:pStyle w:val="Prrafodelista"/>
        <w:numPr>
          <w:ilvl w:val="2"/>
          <w:numId w:val="4"/>
        </w:numPr>
        <w:tabs>
          <w:tab w:val="left" w:pos="851"/>
        </w:tabs>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Denominación o razón social;</w:t>
      </w:r>
    </w:p>
    <w:p w:rsidR="00A008DB"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Nacionalidad y domicilio;</w:t>
      </w:r>
    </w:p>
    <w:p w:rsidR="00A008DB"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Documentación que acredite la personería jurídica;</w:t>
      </w:r>
    </w:p>
    <w:p w:rsidR="00A008DB"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AB4518">
        <w:rPr>
          <w:rFonts w:eastAsia="Times New Roman" w:cs="Times New Roman"/>
          <w:color w:val="000000"/>
          <w:lang w:val="es-SV" w:eastAsia="es-SV"/>
        </w:rPr>
        <w:t>Fotocopia certificada del Número de Identificación Tributaria(NIT);</w:t>
      </w:r>
    </w:p>
    <w:p w:rsidR="00A008DB"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F25E13">
        <w:rPr>
          <w:rFonts w:eastAsia="Times New Roman" w:cs="Times New Roman"/>
          <w:color w:val="000000"/>
          <w:lang w:val="es-SV" w:eastAsia="es-SV"/>
        </w:rPr>
        <w:t>Los últimos estados financieros auditados con su correspondiente dictamen y notas, cuando por disposición legal el solicitante esté obligado a tener a</w:t>
      </w:r>
      <w:r>
        <w:rPr>
          <w:rFonts w:eastAsia="Times New Roman" w:cs="Times New Roman"/>
          <w:color w:val="000000"/>
          <w:lang w:val="es-SV" w:eastAsia="es-SV"/>
        </w:rPr>
        <w:t>uditor externo</w:t>
      </w:r>
      <w:r w:rsidRPr="00AB4518">
        <w:rPr>
          <w:rFonts w:eastAsia="Times New Roman" w:cs="Times New Roman"/>
          <w:color w:val="000000"/>
          <w:lang w:val="es-SV" w:eastAsia="es-SV"/>
        </w:rPr>
        <w:t xml:space="preserve"> (comparativos);</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D815AC">
        <w:rPr>
          <w:rFonts w:eastAsia="Times New Roman" w:cs="Times New Roman"/>
          <w:color w:val="000000"/>
          <w:lang w:val="es-SV" w:eastAsia="es-SV"/>
        </w:rPr>
        <w:t xml:space="preserve">Certificación de los nombres de los principales accionistas o socios de la persona </w:t>
      </w:r>
      <w:r w:rsidRPr="00295085">
        <w:rPr>
          <w:rFonts w:eastAsia="Times New Roman" w:cs="Times New Roman"/>
          <w:color w:val="000000"/>
          <w:lang w:val="es-SV" w:eastAsia="es-SV"/>
        </w:rPr>
        <w:t>jurídica solicitante, con su correspondiente participación patrimonial;</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Credenciales actualizadas de la junta directiva, de la entidad solicitante;</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Dos referencias bancarias;</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Dos Referencias comerciales;</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Testimonio de escritura de constitución y estatutos, o ley de creación, según corresponda, en ambos casos con sus reformas;</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Poder otorgado para ser representada como accionista;</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Certificación del punto de acta, en donde se autoriza la adquisición de acciones;</w:t>
      </w:r>
    </w:p>
    <w:p w:rsidR="00A008DB" w:rsidRPr="00295085"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295085">
        <w:rPr>
          <w:rFonts w:eastAsia="Times New Roman" w:cs="Times New Roman"/>
          <w:color w:val="000000"/>
          <w:lang w:val="es-SV" w:eastAsia="es-SV"/>
        </w:rPr>
        <w:t>Declaración jurada suscrita por el Representante Legal de la sociedad, según  modelo anexo,  en la que hagan constar que no se encuentran en ninguna de las causas señaladas en el Artículo 10 de las “Normas sobre la Transferencia de acciones de Bancos, Controladoras de Finalidad Exclusiva y Sociedades de Ahorro y Crédito” NPB4-23, para ser autorizado para adquirir acciones en exceso del uno o del diez por ciento del capital social de un banco, mencionando expresamente cada una de ellas:</w:t>
      </w:r>
    </w:p>
    <w:bookmarkStart w:id="4" w:name="_MON_1473162756"/>
    <w:bookmarkEnd w:id="4"/>
    <w:p w:rsidR="00A008DB" w:rsidRPr="00295085" w:rsidRDefault="00A008DB" w:rsidP="00A008DB">
      <w:pPr>
        <w:spacing w:after="0" w:line="240" w:lineRule="auto"/>
        <w:ind w:left="840" w:firstLine="576"/>
        <w:jc w:val="both"/>
        <w:rPr>
          <w:sz w:val="20"/>
          <w:lang w:val="es-ES_tradnl"/>
        </w:rPr>
      </w:pPr>
      <w:r w:rsidRPr="00295085">
        <w:rPr>
          <w:sz w:val="20"/>
          <w:lang w:val="es-ES_tradnl"/>
        </w:rPr>
        <w:object w:dxaOrig="1551" w:dyaOrig="1004">
          <v:shape id="_x0000_i1030" type="#_x0000_t75" style="width:77.45pt;height:50.25pt" o:ole="">
            <v:imagedata r:id="rId18" o:title=""/>
          </v:shape>
          <o:OLEObject Type="Embed" ProgID="Word.Document.12" ShapeID="_x0000_i1030" DrawAspect="Icon" ObjectID="_1528782310" r:id="rId19">
            <o:FieldCodes>\s</o:FieldCodes>
          </o:OLEObject>
        </w:object>
      </w:r>
      <w:bookmarkStart w:id="5" w:name="_MON_1473162784"/>
      <w:bookmarkEnd w:id="5"/>
      <w:r w:rsidRPr="00295085">
        <w:rPr>
          <w:sz w:val="20"/>
          <w:lang w:val="es-ES_tradnl"/>
        </w:rPr>
        <w:object w:dxaOrig="1551" w:dyaOrig="1004">
          <v:shape id="_x0000_i1031" type="#_x0000_t75" style="width:77.45pt;height:50.25pt" o:ole="">
            <v:imagedata r:id="rId20" o:title=""/>
          </v:shape>
          <o:OLEObject Type="Embed" ProgID="Word.Document.12" ShapeID="_x0000_i1031" DrawAspect="Icon" ObjectID="_1528782311" r:id="rId21">
            <o:FieldCodes>\s</o:FieldCodes>
          </o:OLEObject>
        </w:object>
      </w:r>
      <w:r w:rsidRPr="00295085">
        <w:rPr>
          <w:sz w:val="20"/>
          <w:lang w:val="es-ES_tradnl"/>
        </w:rPr>
        <w:t xml:space="preserve"> </w:t>
      </w:r>
      <w:bookmarkStart w:id="6" w:name="_MON_1474804243"/>
      <w:bookmarkEnd w:id="6"/>
      <w:r w:rsidRPr="00295085">
        <w:rPr>
          <w:sz w:val="20"/>
          <w:lang w:val="es-ES_tradnl"/>
        </w:rPr>
        <w:object w:dxaOrig="1551" w:dyaOrig="1004">
          <v:shape id="_x0000_i1032" type="#_x0000_t75" style="width:77.45pt;height:50.25pt" o:ole="">
            <v:imagedata r:id="rId16" o:title=""/>
          </v:shape>
          <o:OLEObject Type="Embed" ProgID="Word.Document.12" ShapeID="_x0000_i1032" DrawAspect="Icon" ObjectID="_1528782312" r:id="rId22">
            <o:FieldCodes>\s</o:FieldCodes>
          </o:OLEObject>
        </w:object>
      </w:r>
    </w:p>
    <w:p w:rsidR="00A008DB" w:rsidRDefault="00A008DB" w:rsidP="00A008DB">
      <w:pPr>
        <w:pStyle w:val="Prrafodelista"/>
        <w:spacing w:after="0" w:line="240" w:lineRule="auto"/>
        <w:ind w:left="1134" w:right="-161"/>
        <w:jc w:val="both"/>
        <w:rPr>
          <w:sz w:val="20"/>
          <w:lang w:val="es-ES_tradnl"/>
        </w:rPr>
      </w:pPr>
      <w:r w:rsidRPr="00295085">
        <w:rPr>
          <w:rFonts w:ascii="Calibri" w:hAnsi="Calibri" w:cs="Calibri"/>
          <w:lang w:val="es-SV"/>
        </w:rPr>
        <w:t xml:space="preserve">En el caso de una SAC la solicitud debe ser conforme modelo Anexo 1-A de las </w:t>
      </w:r>
      <w:r w:rsidRPr="00295085">
        <w:rPr>
          <w:sz w:val="20"/>
          <w:lang w:val="es-ES_tradnl"/>
        </w:rPr>
        <w:t>NPNB1-03</w:t>
      </w:r>
    </w:p>
    <w:p w:rsidR="00A008DB" w:rsidRPr="00295085" w:rsidRDefault="00A008DB" w:rsidP="00A008DB">
      <w:pPr>
        <w:pStyle w:val="Prrafodelista"/>
        <w:spacing w:after="0" w:line="240" w:lineRule="auto"/>
        <w:ind w:left="1134" w:right="-161"/>
        <w:jc w:val="both"/>
        <w:rPr>
          <w:rFonts w:eastAsia="Times New Roman" w:cs="Times New Roman"/>
          <w:color w:val="000000"/>
          <w:lang w:val="es-SV" w:eastAsia="es-SV"/>
        </w:rPr>
      </w:pPr>
    </w:p>
    <w:p w:rsidR="00A008DB" w:rsidRPr="00295085" w:rsidRDefault="00A008DB" w:rsidP="00A008DB">
      <w:pPr>
        <w:pStyle w:val="Prrafodelista"/>
        <w:numPr>
          <w:ilvl w:val="2"/>
          <w:numId w:val="4"/>
        </w:numPr>
        <w:spacing w:after="0" w:line="240" w:lineRule="auto"/>
        <w:ind w:left="1134" w:hanging="425"/>
        <w:jc w:val="both"/>
        <w:rPr>
          <w:rFonts w:eastAsia="Times New Roman" w:cs="Times New Roman"/>
          <w:color w:val="000000"/>
          <w:lang w:val="es-SV" w:eastAsia="es-SV"/>
        </w:rPr>
      </w:pPr>
      <w:r w:rsidRPr="00295085">
        <w:rPr>
          <w:rFonts w:eastAsia="Times New Roman" w:cs="Times New Roman"/>
          <w:color w:val="000000"/>
          <w:lang w:val="es-SV" w:eastAsia="es-SV"/>
        </w:rPr>
        <w:t>Solicitud para ser titular de más del uno o del diez por ciento de las acciones, según modelo anexo;</w:t>
      </w:r>
    </w:p>
    <w:bookmarkStart w:id="7" w:name="_MON_1472987705"/>
    <w:bookmarkEnd w:id="7"/>
    <w:p w:rsidR="00A008DB" w:rsidRDefault="00A008DB" w:rsidP="00A008DB">
      <w:pPr>
        <w:pStyle w:val="Prrafodelista"/>
        <w:spacing w:after="0" w:line="240" w:lineRule="auto"/>
        <w:ind w:left="1418"/>
        <w:jc w:val="both"/>
        <w:rPr>
          <w:rFonts w:eastAsia="Times New Roman" w:cs="Times New Roman"/>
          <w:color w:val="000000"/>
          <w:lang w:val="es-SV" w:eastAsia="es-SV"/>
        </w:rPr>
      </w:pPr>
      <w:r w:rsidRPr="002341BD">
        <w:rPr>
          <w:lang w:val="es-SV"/>
        </w:rPr>
        <w:object w:dxaOrig="1551" w:dyaOrig="1004">
          <v:shape id="_x0000_i1033" type="#_x0000_t75" style="width:77.45pt;height:50.25pt" o:ole="">
            <v:imagedata r:id="rId23" o:title=""/>
          </v:shape>
          <o:OLEObject Type="Embed" ProgID="Word.Document.12" ShapeID="_x0000_i1033" DrawAspect="Icon" ObjectID="_1528782313" r:id="rId24">
            <o:FieldCodes>\s</o:FieldCodes>
          </o:OLEObject>
        </w:object>
      </w:r>
    </w:p>
    <w:p w:rsidR="00A008DB"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3F3B05">
        <w:rPr>
          <w:rFonts w:eastAsia="Times New Roman" w:cs="Times New Roman"/>
          <w:color w:val="000000"/>
          <w:lang w:val="es-SV" w:eastAsia="es-SV"/>
        </w:rPr>
        <w:t>Descripción de la fuente de recursos para la adquisición de las acciones.</w:t>
      </w:r>
    </w:p>
    <w:p w:rsidR="00A008DB" w:rsidRPr="000F72EE" w:rsidRDefault="00A008DB" w:rsidP="00A008DB">
      <w:pPr>
        <w:pStyle w:val="Prrafodelista"/>
        <w:numPr>
          <w:ilvl w:val="2"/>
          <w:numId w:val="4"/>
        </w:numPr>
        <w:spacing w:after="0" w:line="240" w:lineRule="auto"/>
        <w:ind w:left="1134" w:hanging="414"/>
        <w:jc w:val="both"/>
        <w:rPr>
          <w:rFonts w:eastAsia="Times New Roman" w:cs="Times New Roman"/>
          <w:color w:val="000000"/>
          <w:lang w:val="es-SV" w:eastAsia="es-SV"/>
        </w:rPr>
      </w:pPr>
      <w:r w:rsidRPr="00830F4A">
        <w:t>Estado de cuenta bancario autenticado  por notario que evidencie la disponibilidad de los fondos para adquirir la participación accionaria.</w:t>
      </w:r>
    </w:p>
    <w:p w:rsidR="00A008DB" w:rsidRPr="000F72EE" w:rsidRDefault="00A008DB" w:rsidP="00A008DB">
      <w:pPr>
        <w:pStyle w:val="Prrafodelista"/>
        <w:spacing w:after="0" w:line="240" w:lineRule="auto"/>
        <w:ind w:left="1134"/>
        <w:jc w:val="both"/>
        <w:rPr>
          <w:rFonts w:eastAsia="Times New Roman" w:cs="Times New Roman"/>
          <w:color w:val="000000"/>
          <w:lang w:val="es-SV" w:eastAsia="es-SV"/>
        </w:rPr>
      </w:pPr>
    </w:p>
    <w:p w:rsidR="00A008DB" w:rsidRDefault="00A008DB" w:rsidP="00A008DB">
      <w:pPr>
        <w:pStyle w:val="Prrafodelista"/>
        <w:numPr>
          <w:ilvl w:val="0"/>
          <w:numId w:val="2"/>
        </w:numPr>
        <w:spacing w:after="0" w:line="240" w:lineRule="auto"/>
        <w:jc w:val="both"/>
        <w:rPr>
          <w:rFonts w:eastAsia="Times New Roman" w:cs="Times New Roman"/>
          <w:color w:val="000000"/>
          <w:lang w:val="es-SV" w:eastAsia="es-SV"/>
        </w:rPr>
      </w:pPr>
      <w:r w:rsidRPr="00913850">
        <w:rPr>
          <w:rFonts w:eastAsia="Times New Roman" w:cs="Times New Roman"/>
          <w:color w:val="000000"/>
          <w:lang w:val="es-SV" w:eastAsia="es-SV"/>
        </w:rPr>
        <w:t>Para el futuro director y su cónyuge:</w:t>
      </w:r>
    </w:p>
    <w:p w:rsidR="00A008DB" w:rsidRDefault="00A008DB" w:rsidP="00A008DB">
      <w:pPr>
        <w:pStyle w:val="Prrafodelista"/>
        <w:spacing w:after="0" w:line="240" w:lineRule="auto"/>
        <w:ind w:left="360"/>
        <w:jc w:val="both"/>
        <w:rPr>
          <w:rFonts w:eastAsia="Times New Roman" w:cs="Times New Roman"/>
          <w:color w:val="000000"/>
          <w:lang w:val="es-SV" w:eastAsia="es-SV"/>
        </w:rPr>
      </w:pPr>
    </w:p>
    <w:p w:rsidR="00A008DB" w:rsidRDefault="00A008DB" w:rsidP="00A008DB">
      <w:pPr>
        <w:pStyle w:val="Prrafodelista"/>
        <w:numPr>
          <w:ilvl w:val="1"/>
          <w:numId w:val="40"/>
        </w:numPr>
        <w:spacing w:after="0" w:line="240" w:lineRule="auto"/>
        <w:jc w:val="both"/>
        <w:rPr>
          <w:rFonts w:eastAsia="Times New Roman" w:cs="Times New Roman"/>
          <w:color w:val="000000"/>
          <w:lang w:val="es-SV" w:eastAsia="es-SV"/>
        </w:rPr>
      </w:pPr>
      <w:r w:rsidRPr="00897960">
        <w:rPr>
          <w:rFonts w:eastAsia="Times New Roman" w:cs="Times New Roman"/>
          <w:color w:val="000000"/>
          <w:lang w:val="es-SV" w:eastAsia="es-SV"/>
        </w:rPr>
        <w:t>Declaración jurada de no tener las inhabilidades señaladas en el artículo 33 de la Ley de Bancos.</w:t>
      </w:r>
    </w:p>
    <w:p w:rsidR="00A008DB" w:rsidRPr="00295085" w:rsidRDefault="00A008DB" w:rsidP="00A008DB">
      <w:pPr>
        <w:pStyle w:val="Prrafodelista"/>
        <w:numPr>
          <w:ilvl w:val="2"/>
          <w:numId w:val="40"/>
        </w:numPr>
        <w:tabs>
          <w:tab w:val="left" w:pos="426"/>
          <w:tab w:val="left" w:pos="851"/>
        </w:tabs>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 xml:space="preserve">caso de una SAC, según artículo 15 de la Ley de Bancos Cooperativos y Sociedades de Ahorro y Crédito, según modelo en Anexo 2 </w:t>
      </w:r>
      <w:r w:rsidRPr="00295085">
        <w:rPr>
          <w:rFonts w:ascii="Calibri" w:hAnsi="Calibri" w:cs="Calibri"/>
          <w:lang w:val="es-SV"/>
        </w:rPr>
        <w:t xml:space="preserve">de las </w:t>
      </w:r>
      <w:r w:rsidRPr="00295085">
        <w:rPr>
          <w:lang w:val="es-ES_tradnl"/>
        </w:rPr>
        <w:t>NPNB1-03</w:t>
      </w:r>
      <w:r w:rsidRPr="00295085">
        <w:rPr>
          <w:rFonts w:eastAsia="Times New Roman" w:cs="Times New Roman"/>
          <w:color w:val="000000"/>
          <w:lang w:val="es-SV" w:eastAsia="es-SV"/>
        </w:rPr>
        <w:t>.</w:t>
      </w:r>
    </w:p>
    <w:p w:rsidR="00A008DB" w:rsidRPr="00897960" w:rsidRDefault="00A008DB" w:rsidP="00A008DB">
      <w:pPr>
        <w:pStyle w:val="Prrafodelista"/>
        <w:spacing w:after="0" w:line="240" w:lineRule="auto"/>
        <w:jc w:val="both"/>
        <w:rPr>
          <w:rFonts w:eastAsia="Times New Roman" w:cs="Times New Roman"/>
          <w:color w:val="000000"/>
          <w:lang w:val="es-SV" w:eastAsia="es-SV"/>
        </w:rPr>
      </w:pPr>
    </w:p>
    <w:bookmarkStart w:id="8" w:name="_MON_1473366748"/>
    <w:bookmarkEnd w:id="8"/>
    <w:p w:rsidR="00A008DB" w:rsidRDefault="00A008DB" w:rsidP="00A008DB">
      <w:pPr>
        <w:tabs>
          <w:tab w:val="left" w:pos="426"/>
          <w:tab w:val="left" w:pos="851"/>
        </w:tabs>
        <w:spacing w:after="0" w:line="240" w:lineRule="auto"/>
        <w:ind w:left="426" w:hanging="426"/>
        <w:jc w:val="center"/>
        <w:rPr>
          <w:rFonts w:eastAsia="Times New Roman" w:cs="Times New Roman"/>
          <w:color w:val="000000"/>
          <w:lang w:val="es-SV" w:eastAsia="es-SV"/>
        </w:rPr>
      </w:pPr>
      <w:r w:rsidRPr="00132C10">
        <w:rPr>
          <w:rFonts w:eastAsia="Times New Roman" w:cs="Times New Roman"/>
          <w:color w:val="000000"/>
          <w:lang w:val="es-SV" w:eastAsia="es-SV"/>
        </w:rPr>
        <w:object w:dxaOrig="1551" w:dyaOrig="1004">
          <v:shape id="_x0000_i1034" type="#_x0000_t75" style="width:77.45pt;height:50.25pt" o:ole="">
            <v:imagedata r:id="rId25" o:title=""/>
          </v:shape>
          <o:OLEObject Type="Embed" ProgID="Word.Document.8" ShapeID="_x0000_i1034" DrawAspect="Icon" ObjectID="_1528782314" r:id="rId26">
            <o:FieldCodes>\s</o:FieldCodes>
          </o:OLEObject>
        </w:object>
      </w:r>
      <w:bookmarkStart w:id="9" w:name="_MON_1474376932"/>
      <w:bookmarkEnd w:id="9"/>
      <w:r w:rsidRPr="00006AC9">
        <w:object w:dxaOrig="1551" w:dyaOrig="1004">
          <v:shape id="_x0000_i1035" type="#_x0000_t75" style="width:77.45pt;height:50.25pt" o:ole="">
            <v:imagedata r:id="rId27" o:title=""/>
          </v:shape>
          <o:OLEObject Type="Embed" ProgID="Word.Document.8" ShapeID="_x0000_i1035" DrawAspect="Icon" ObjectID="_1528782315" r:id="rId28">
            <o:FieldCodes>\s</o:FieldCodes>
          </o:OLEObject>
        </w:object>
      </w:r>
    </w:p>
    <w:p w:rsidR="00A008DB" w:rsidRPr="00295085" w:rsidRDefault="00A008DB" w:rsidP="00A008DB">
      <w:pPr>
        <w:pStyle w:val="Prrafodelista"/>
        <w:numPr>
          <w:ilvl w:val="1"/>
          <w:numId w:val="40"/>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Dos Referencias bancarias;</w:t>
      </w:r>
    </w:p>
    <w:p w:rsidR="00A008DB" w:rsidRPr="00295085" w:rsidRDefault="00A008DB" w:rsidP="00A008DB">
      <w:pPr>
        <w:pStyle w:val="Prrafodelista"/>
        <w:spacing w:after="0" w:line="240" w:lineRule="auto"/>
        <w:jc w:val="both"/>
        <w:rPr>
          <w:rFonts w:eastAsia="Times New Roman" w:cs="Times New Roman"/>
          <w:color w:val="000000"/>
          <w:lang w:val="es-SV" w:eastAsia="es-SV"/>
        </w:rPr>
      </w:pPr>
    </w:p>
    <w:p w:rsidR="00A008DB" w:rsidRPr="00295085" w:rsidRDefault="00A008DB" w:rsidP="00A008DB">
      <w:pPr>
        <w:pStyle w:val="Prrafodelista"/>
        <w:numPr>
          <w:ilvl w:val="1"/>
          <w:numId w:val="40"/>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Dos Referencias comerciales;</w:t>
      </w:r>
    </w:p>
    <w:p w:rsidR="00A008DB" w:rsidRPr="00295085" w:rsidRDefault="00A008DB" w:rsidP="00A008DB">
      <w:pPr>
        <w:pStyle w:val="Prrafodelista"/>
        <w:spacing w:after="0" w:line="240" w:lineRule="auto"/>
        <w:jc w:val="both"/>
        <w:rPr>
          <w:rFonts w:eastAsia="Times New Roman" w:cs="Times New Roman"/>
          <w:color w:val="000000"/>
          <w:lang w:val="es-SV" w:eastAsia="es-SV"/>
        </w:rPr>
      </w:pPr>
    </w:p>
    <w:p w:rsidR="00A008DB" w:rsidRPr="00897960" w:rsidRDefault="00A008DB" w:rsidP="00A008DB">
      <w:pPr>
        <w:pStyle w:val="Prrafodelista"/>
        <w:numPr>
          <w:ilvl w:val="1"/>
          <w:numId w:val="40"/>
        </w:numPr>
        <w:spacing w:after="0" w:line="240" w:lineRule="auto"/>
        <w:jc w:val="both"/>
        <w:rPr>
          <w:rFonts w:eastAsia="Times New Roman" w:cs="Times New Roman"/>
          <w:color w:val="000000"/>
          <w:lang w:val="es-SV" w:eastAsia="es-SV"/>
        </w:rPr>
      </w:pPr>
      <w:r w:rsidRPr="00295085">
        <w:rPr>
          <w:rFonts w:eastAsia="Times New Roman" w:cs="Times New Roman"/>
          <w:color w:val="000000"/>
          <w:lang w:val="es-SV" w:eastAsia="es-SV"/>
        </w:rPr>
        <w:t>Constancia emitida</w:t>
      </w:r>
      <w:r w:rsidRPr="00897960">
        <w:rPr>
          <w:rFonts w:eastAsia="Times New Roman" w:cs="Times New Roman"/>
          <w:color w:val="000000"/>
          <w:lang w:val="es-SV" w:eastAsia="es-SV"/>
        </w:rPr>
        <w:t xml:space="preserve"> por la Dirección de Centros Penales y de Readaptación, de no tener antecedentes penales;</w:t>
      </w:r>
    </w:p>
    <w:p w:rsidR="00A008DB" w:rsidRDefault="00A008DB" w:rsidP="00A008DB">
      <w:pPr>
        <w:pStyle w:val="Prrafodelista"/>
        <w:spacing w:after="0" w:line="240" w:lineRule="auto"/>
        <w:jc w:val="both"/>
        <w:rPr>
          <w:rFonts w:eastAsia="Times New Roman" w:cs="Times New Roman"/>
          <w:color w:val="000000"/>
          <w:lang w:val="es-SV" w:eastAsia="es-SV"/>
        </w:rPr>
      </w:pPr>
    </w:p>
    <w:p w:rsidR="00A008DB" w:rsidRPr="00897960" w:rsidRDefault="00A008DB" w:rsidP="00A008DB">
      <w:pPr>
        <w:pStyle w:val="Prrafodelista"/>
        <w:numPr>
          <w:ilvl w:val="1"/>
          <w:numId w:val="40"/>
        </w:numPr>
        <w:spacing w:after="0" w:line="240" w:lineRule="auto"/>
        <w:jc w:val="both"/>
        <w:rPr>
          <w:rFonts w:eastAsia="Times New Roman" w:cs="Times New Roman"/>
          <w:color w:val="000000"/>
          <w:lang w:val="es-SV" w:eastAsia="es-SV"/>
        </w:rPr>
      </w:pPr>
      <w:r w:rsidRPr="00897960">
        <w:rPr>
          <w:rFonts w:eastAsia="Times New Roman" w:cs="Times New Roman"/>
          <w:color w:val="000000"/>
          <w:lang w:val="es-SV" w:eastAsia="es-SV"/>
        </w:rPr>
        <w:t xml:space="preserve">Currículum vitae.  </w:t>
      </w:r>
    </w:p>
    <w:p w:rsidR="00A008DB" w:rsidRPr="00913850" w:rsidRDefault="00A008DB" w:rsidP="00A008DB">
      <w:pPr>
        <w:pStyle w:val="Prrafodelista"/>
        <w:spacing w:after="0" w:line="240" w:lineRule="auto"/>
        <w:ind w:left="1843"/>
        <w:jc w:val="both"/>
        <w:rPr>
          <w:rFonts w:eastAsia="Times New Roman" w:cs="Times New Roman"/>
          <w:color w:val="000000"/>
          <w:lang w:val="es-SV" w:eastAsia="es-SV"/>
        </w:rPr>
      </w:pPr>
    </w:p>
    <w:p w:rsidR="00A008DB" w:rsidRDefault="00A008DB" w:rsidP="00A008DB">
      <w:pPr>
        <w:pStyle w:val="Prrafodelista"/>
        <w:numPr>
          <w:ilvl w:val="0"/>
          <w:numId w:val="2"/>
        </w:numPr>
        <w:spacing w:after="0" w:line="240" w:lineRule="auto"/>
        <w:jc w:val="both"/>
        <w:rPr>
          <w:rFonts w:eastAsia="Times New Roman" w:cs="Times New Roman"/>
          <w:color w:val="000000"/>
          <w:lang w:val="es-SV" w:eastAsia="es-SV"/>
        </w:rPr>
      </w:pPr>
      <w:r w:rsidRPr="00913850">
        <w:rPr>
          <w:rFonts w:eastAsia="Times New Roman" w:cs="Times New Roman"/>
          <w:color w:val="000000"/>
          <w:lang w:val="es-SV" w:eastAsia="es-SV"/>
        </w:rPr>
        <w:t>Nombre o razón social del despacho de auditoría que practicará la auditoría externa de la Sociedad. Este deberá estar inscrito en el Registro de los Auditores Externos que lleva la Superintendencia.</w:t>
      </w:r>
    </w:p>
    <w:p w:rsidR="00A008DB" w:rsidRDefault="00A008DB" w:rsidP="00A008DB">
      <w:pPr>
        <w:spacing w:after="0" w:line="240" w:lineRule="auto"/>
        <w:jc w:val="both"/>
        <w:rPr>
          <w:rFonts w:eastAsia="Times New Roman" w:cs="Times New Roman"/>
          <w:color w:val="000000"/>
          <w:lang w:val="es-SV" w:eastAsia="es-SV"/>
        </w:rPr>
      </w:pPr>
    </w:p>
    <w:p w:rsidR="00A008DB" w:rsidRPr="00682DDC" w:rsidRDefault="00A008DB" w:rsidP="00A008DB">
      <w:pPr>
        <w:pStyle w:val="Prrafodelista"/>
        <w:numPr>
          <w:ilvl w:val="0"/>
          <w:numId w:val="11"/>
        </w:numPr>
        <w:spacing w:after="0" w:line="240" w:lineRule="auto"/>
        <w:ind w:left="426" w:hanging="426"/>
        <w:jc w:val="both"/>
        <w:rPr>
          <w:rFonts w:eastAsia="Times New Roman" w:cs="Times New Roman"/>
          <w:color w:val="000000"/>
          <w:lang w:val="es-SV" w:eastAsia="es-SV"/>
        </w:rPr>
      </w:pPr>
      <w:r w:rsidRPr="00897960">
        <w:rPr>
          <w:b/>
          <w:szCs w:val="20"/>
          <w:lang w:val="es-SV"/>
        </w:rPr>
        <w:t xml:space="preserve">CONSTITUCIÓN </w:t>
      </w:r>
      <w:r w:rsidRPr="00626395">
        <w:rPr>
          <w:rFonts w:eastAsia="Times New Roman" w:cs="Times New Roman"/>
          <w:b/>
          <w:color w:val="000000"/>
          <w:lang w:val="es-SV" w:eastAsia="es-SV"/>
        </w:rPr>
        <w:t>DE</w:t>
      </w:r>
      <w:r w:rsidRPr="00682DDC">
        <w:rPr>
          <w:rFonts w:eastAsia="Times New Roman" w:cs="Times New Roman"/>
          <w:b/>
          <w:color w:val="000000"/>
          <w:lang w:val="es-SV" w:eastAsia="es-SV"/>
        </w:rPr>
        <w:t xml:space="preserve"> BANCOS Y FINANCIERAS CON PROMOCIÓN PÚBLICA</w:t>
      </w:r>
    </w:p>
    <w:p w:rsidR="00A008DB" w:rsidRPr="00682DDC" w:rsidRDefault="00A008DB" w:rsidP="00A008DB">
      <w:pPr>
        <w:spacing w:after="0" w:line="240" w:lineRule="auto"/>
        <w:jc w:val="both"/>
        <w:rPr>
          <w:rFonts w:eastAsia="Times New Roman" w:cs="Times New Roman"/>
          <w:color w:val="000000"/>
          <w:lang w:val="es-SV" w:eastAsia="es-SV"/>
        </w:rPr>
      </w:pPr>
    </w:p>
    <w:p w:rsidR="00A008DB" w:rsidRPr="00682DDC" w:rsidRDefault="00A008DB" w:rsidP="00A008DB">
      <w:pPr>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La promoción pública no podrán ser menos de diez personas naturales.</w:t>
      </w:r>
    </w:p>
    <w:p w:rsidR="00A008DB" w:rsidRDefault="00A008DB" w:rsidP="00A008DB">
      <w:pPr>
        <w:spacing w:after="0" w:line="240" w:lineRule="auto"/>
        <w:ind w:left="360"/>
        <w:jc w:val="both"/>
        <w:rPr>
          <w:rFonts w:eastAsia="Times New Roman" w:cs="Times New Roman"/>
          <w:color w:val="000000"/>
          <w:lang w:val="es-SV" w:eastAsia="es-SV"/>
        </w:rPr>
      </w:pPr>
    </w:p>
    <w:p w:rsidR="00A008DB" w:rsidRPr="00682DDC" w:rsidRDefault="00A008DB" w:rsidP="00A008DB">
      <w:pPr>
        <w:spacing w:after="0" w:line="240" w:lineRule="auto"/>
        <w:jc w:val="both"/>
        <w:rPr>
          <w:rFonts w:eastAsia="Times New Roman" w:cs="Times New Roman"/>
          <w:color w:val="000000"/>
          <w:lang w:val="es-SV" w:eastAsia="es-SV"/>
        </w:rPr>
      </w:pPr>
      <w:r w:rsidRPr="00682DDC">
        <w:rPr>
          <w:rFonts w:eastAsia="Times New Roman" w:cs="Times New Roman"/>
          <w:color w:val="000000"/>
          <w:lang w:val="es-SV" w:eastAsia="es-SV"/>
        </w:rPr>
        <w:t>Los interesados deberán presentar a la Superintendencia del Sistema Financiero lo siguiente:</w:t>
      </w:r>
    </w:p>
    <w:p w:rsidR="00A008DB" w:rsidRPr="00682DDC" w:rsidRDefault="00A008DB" w:rsidP="00A008DB">
      <w:pPr>
        <w:pStyle w:val="Prrafodelista"/>
        <w:spacing w:after="0" w:line="240" w:lineRule="auto"/>
        <w:ind w:left="792"/>
        <w:jc w:val="both"/>
        <w:rPr>
          <w:rFonts w:eastAsia="Times New Roman" w:cs="Times New Roman"/>
          <w:color w:val="000000"/>
          <w:lang w:val="es-SV" w:eastAsia="es-SV"/>
        </w:rPr>
      </w:pPr>
    </w:p>
    <w:p w:rsidR="00A008DB" w:rsidRPr="00682DDC" w:rsidRDefault="00A008DB" w:rsidP="00A008DB">
      <w:pPr>
        <w:tabs>
          <w:tab w:val="left" w:pos="426"/>
        </w:tabs>
        <w:spacing w:after="0" w:line="240" w:lineRule="auto"/>
        <w:ind w:left="420" w:hanging="420"/>
        <w:jc w:val="both"/>
        <w:rPr>
          <w:rFonts w:eastAsia="Times New Roman" w:cs="Times New Roman"/>
          <w:color w:val="000000"/>
          <w:lang w:val="es-SV" w:eastAsia="es-SV"/>
        </w:rPr>
      </w:pPr>
      <w:r w:rsidRPr="00682DDC">
        <w:rPr>
          <w:rFonts w:eastAsia="Times New Roman" w:cs="Times New Roman"/>
          <w:color w:val="000000"/>
          <w:lang w:val="es-SV" w:eastAsia="es-SV"/>
        </w:rPr>
        <w:t>1</w:t>
      </w:r>
      <w:r w:rsidRPr="00AB7FF5">
        <w:rPr>
          <w:rFonts w:eastAsia="Times New Roman" w:cs="Times New Roman"/>
          <w:color w:val="000000"/>
          <w:lang w:val="es-SV" w:eastAsia="es-SV"/>
        </w:rPr>
        <w:t>.</w:t>
      </w:r>
      <w:r w:rsidRPr="00AB7FF5">
        <w:rPr>
          <w:rFonts w:eastAsia="Times New Roman" w:cs="Times New Roman"/>
          <w:color w:val="000000"/>
          <w:lang w:val="es-SV" w:eastAsia="es-SV"/>
        </w:rPr>
        <w:tab/>
        <w:t>Solicitud escrita para la autorización de la promoción pública dirigida al Superintendente, suscrita por los promotores de la entidad en formación:</w:t>
      </w:r>
    </w:p>
    <w:p w:rsidR="00A008DB" w:rsidRDefault="00A008DB" w:rsidP="00A008DB">
      <w:pPr>
        <w:spacing w:after="0" w:line="240" w:lineRule="auto"/>
        <w:jc w:val="both"/>
        <w:rPr>
          <w:rFonts w:eastAsia="Times New Roman" w:cs="Times New Roman"/>
          <w:color w:val="000000"/>
          <w:lang w:val="es-SV" w:eastAsia="es-SV"/>
        </w:rPr>
      </w:pPr>
    </w:p>
    <w:p w:rsidR="00A008DB" w:rsidRPr="00682DDC" w:rsidRDefault="00A008DB" w:rsidP="00A008DB">
      <w:pPr>
        <w:tabs>
          <w:tab w:val="left" w:pos="426"/>
        </w:tabs>
        <w:spacing w:after="0" w:line="240" w:lineRule="auto"/>
        <w:jc w:val="both"/>
        <w:rPr>
          <w:rFonts w:eastAsia="Times New Roman" w:cs="Times New Roman"/>
          <w:color w:val="000000"/>
          <w:lang w:val="es-SV" w:eastAsia="es-SV"/>
        </w:rPr>
      </w:pPr>
      <w:r>
        <w:rPr>
          <w:rFonts w:eastAsia="Times New Roman" w:cs="Times New Roman"/>
          <w:color w:val="000000"/>
          <w:lang w:val="es-SV" w:eastAsia="es-SV"/>
        </w:rPr>
        <w:t xml:space="preserve">2. </w:t>
      </w:r>
      <w:r>
        <w:rPr>
          <w:rFonts w:eastAsia="Times New Roman" w:cs="Times New Roman"/>
          <w:color w:val="000000"/>
          <w:lang w:val="es-SV" w:eastAsia="es-SV"/>
        </w:rPr>
        <w:tab/>
      </w:r>
      <w:r w:rsidRPr="00682DDC">
        <w:rPr>
          <w:rFonts w:eastAsia="Times New Roman" w:cs="Times New Roman"/>
          <w:color w:val="000000"/>
          <w:lang w:val="es-SV" w:eastAsia="es-SV"/>
        </w:rPr>
        <w:t xml:space="preserve">Acompañar la solicitud con:  </w:t>
      </w:r>
      <w:r>
        <w:rPr>
          <w:rFonts w:eastAsia="Times New Roman" w:cs="Times New Roman"/>
          <w:color w:val="000000"/>
          <w:lang w:val="es-SV" w:eastAsia="es-SV"/>
        </w:rPr>
        <w:tab/>
      </w:r>
    </w:p>
    <w:p w:rsidR="00A008DB" w:rsidRDefault="00A008DB" w:rsidP="00A008DB">
      <w:pPr>
        <w:tabs>
          <w:tab w:val="left" w:pos="426"/>
          <w:tab w:val="left" w:pos="851"/>
        </w:tabs>
        <w:spacing w:after="0" w:line="240" w:lineRule="auto"/>
        <w:jc w:val="both"/>
        <w:rPr>
          <w:rFonts w:eastAsia="Times New Roman" w:cs="Times New Roman"/>
          <w:color w:val="000000"/>
          <w:lang w:val="es-SV" w:eastAsia="es-SV"/>
        </w:rPr>
      </w:pPr>
      <w:r>
        <w:rPr>
          <w:rFonts w:eastAsia="Times New Roman" w:cs="Times New Roman"/>
          <w:color w:val="000000"/>
          <w:lang w:val="es-SV" w:eastAsia="es-SV"/>
        </w:rPr>
        <w:lastRenderedPageBreak/>
        <w:tab/>
      </w:r>
    </w:p>
    <w:p w:rsidR="00A008DB" w:rsidRDefault="00A008DB" w:rsidP="00A008DB">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rsidRPr="00961D69">
        <w:rPr>
          <w:rFonts w:eastAsia="Times New Roman" w:cs="Times New Roman"/>
          <w:color w:val="000000"/>
          <w:lang w:val="es-SV" w:eastAsia="es-SV"/>
        </w:rPr>
        <w:t>Antecedentes empresariales;</w:t>
      </w:r>
    </w:p>
    <w:p w:rsidR="00A008DB" w:rsidRDefault="00A008DB" w:rsidP="00A008DB">
      <w:pPr>
        <w:pStyle w:val="Prrafodelista"/>
        <w:tabs>
          <w:tab w:val="left" w:pos="426"/>
          <w:tab w:val="left" w:pos="851"/>
        </w:tabs>
        <w:spacing w:after="0" w:line="240" w:lineRule="auto"/>
        <w:ind w:left="851"/>
        <w:jc w:val="both"/>
        <w:rPr>
          <w:rFonts w:eastAsia="Times New Roman" w:cs="Times New Roman"/>
          <w:color w:val="000000"/>
          <w:lang w:val="es-SV" w:eastAsia="es-SV"/>
        </w:rPr>
      </w:pPr>
    </w:p>
    <w:p w:rsidR="00A008DB" w:rsidRDefault="00A008DB" w:rsidP="00A008DB">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rsidRPr="00961D69">
        <w:rPr>
          <w:rFonts w:eastAsia="Times New Roman" w:cs="Times New Roman"/>
          <w:color w:val="000000"/>
          <w:lang w:val="es-SV" w:eastAsia="es-SV"/>
        </w:rPr>
        <w:t>Antecedentes crediticios;</w:t>
      </w:r>
    </w:p>
    <w:p w:rsidR="00A008DB" w:rsidRDefault="00A008DB" w:rsidP="00A008DB">
      <w:pPr>
        <w:pStyle w:val="Prrafodelista"/>
        <w:tabs>
          <w:tab w:val="left" w:pos="426"/>
          <w:tab w:val="left" w:pos="851"/>
        </w:tabs>
        <w:spacing w:after="0" w:line="240" w:lineRule="auto"/>
        <w:ind w:left="851"/>
        <w:jc w:val="both"/>
        <w:rPr>
          <w:rFonts w:eastAsia="Times New Roman" w:cs="Times New Roman"/>
          <w:color w:val="000000"/>
          <w:lang w:val="es-SV" w:eastAsia="es-SV"/>
        </w:rPr>
      </w:pPr>
    </w:p>
    <w:p w:rsidR="00A008DB" w:rsidRDefault="00A008DB" w:rsidP="00A008DB">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rsidRPr="00CF5E66">
        <w:rPr>
          <w:rFonts w:eastAsia="Times New Roman" w:cs="Times New Roman"/>
          <w:color w:val="000000"/>
          <w:lang w:val="es-SV" w:eastAsia="es-SV"/>
        </w:rPr>
        <w:t>Currículum vitae;</w:t>
      </w:r>
    </w:p>
    <w:p w:rsidR="00A008DB" w:rsidRPr="00961D69" w:rsidRDefault="00A008DB" w:rsidP="00A008DB">
      <w:pPr>
        <w:pStyle w:val="Prrafodelista"/>
        <w:tabs>
          <w:tab w:val="left" w:pos="426"/>
          <w:tab w:val="left" w:pos="851"/>
        </w:tabs>
        <w:spacing w:after="0" w:line="240" w:lineRule="auto"/>
        <w:ind w:left="851"/>
        <w:jc w:val="both"/>
        <w:rPr>
          <w:rFonts w:eastAsia="Times New Roman" w:cs="Times New Roman"/>
          <w:color w:val="000000"/>
          <w:lang w:val="es-SV" w:eastAsia="es-SV"/>
        </w:rPr>
      </w:pPr>
    </w:p>
    <w:p w:rsidR="00A008DB" w:rsidRPr="00961D69" w:rsidRDefault="00A008DB" w:rsidP="00A008DB">
      <w:pPr>
        <w:pStyle w:val="Prrafodelista"/>
        <w:numPr>
          <w:ilvl w:val="1"/>
          <w:numId w:val="11"/>
        </w:numPr>
        <w:tabs>
          <w:tab w:val="left" w:pos="426"/>
          <w:tab w:val="left" w:pos="851"/>
        </w:tabs>
        <w:spacing w:after="0" w:line="240" w:lineRule="auto"/>
        <w:ind w:left="851"/>
        <w:jc w:val="both"/>
        <w:rPr>
          <w:rFonts w:eastAsia="Times New Roman" w:cs="Times New Roman"/>
          <w:color w:val="000000"/>
          <w:lang w:val="es-SV" w:eastAsia="es-SV"/>
        </w:rPr>
      </w:pPr>
      <w:r>
        <w:t>Un programa en el que se den a conocer las bases sobre las cuales se organizará y funcionará la empresa,  que  deberá contener las indicaciones siguientes:</w:t>
      </w:r>
    </w:p>
    <w:p w:rsidR="00A008DB" w:rsidRDefault="00A008DB" w:rsidP="00A008DB">
      <w:pPr>
        <w:tabs>
          <w:tab w:val="left" w:pos="1134"/>
        </w:tabs>
        <w:spacing w:after="0" w:line="240" w:lineRule="auto"/>
        <w:jc w:val="both"/>
        <w:rPr>
          <w:rFonts w:eastAsia="Times New Roman" w:cs="Times New Roman"/>
          <w:color w:val="000000"/>
          <w:lang w:val="es-SV" w:eastAsia="es-SV"/>
        </w:rPr>
      </w:pPr>
    </w:p>
    <w:p w:rsidR="00A008DB" w:rsidRPr="00961D69" w:rsidRDefault="00A008DB" w:rsidP="00A008DB">
      <w:pPr>
        <w:pStyle w:val="Prrafodelista"/>
        <w:numPr>
          <w:ilvl w:val="0"/>
          <w:numId w:val="41"/>
        </w:numPr>
        <w:tabs>
          <w:tab w:val="left" w:pos="1134"/>
        </w:tabs>
        <w:spacing w:after="0" w:line="240" w:lineRule="auto"/>
        <w:jc w:val="both"/>
        <w:rPr>
          <w:rFonts w:eastAsia="Times New Roman" w:cs="Times New Roman"/>
          <w:color w:val="000000"/>
          <w:lang w:val="es-SV" w:eastAsia="es-SV"/>
        </w:rPr>
      </w:pPr>
      <w:r w:rsidRPr="00961D69">
        <w:rPr>
          <w:rFonts w:eastAsia="Times New Roman" w:cs="Times New Roman"/>
          <w:color w:val="000000"/>
          <w:lang w:val="es-SV" w:eastAsia="es-SV"/>
        </w:rPr>
        <w:t>Información de los organizadores:</w:t>
      </w:r>
    </w:p>
    <w:p w:rsidR="00A008DB" w:rsidRPr="00961D69" w:rsidRDefault="00A008DB" w:rsidP="00A008DB">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Nombre</w:t>
      </w:r>
      <w:r>
        <w:rPr>
          <w:rFonts w:eastAsia="Times New Roman" w:cs="Times New Roman"/>
          <w:color w:val="000000"/>
          <w:lang w:val="es-SV" w:eastAsia="es-SV"/>
        </w:rPr>
        <w:t>;</w:t>
      </w:r>
    </w:p>
    <w:p w:rsidR="00A008DB" w:rsidRPr="00961D69" w:rsidRDefault="00A008DB" w:rsidP="00A008DB">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Edad</w:t>
      </w:r>
      <w:r>
        <w:rPr>
          <w:rFonts w:eastAsia="Times New Roman" w:cs="Times New Roman"/>
          <w:color w:val="000000"/>
          <w:lang w:val="es-SV" w:eastAsia="es-SV"/>
        </w:rPr>
        <w:t>;</w:t>
      </w:r>
    </w:p>
    <w:p w:rsidR="00A008DB" w:rsidRPr="00961D69" w:rsidRDefault="00A008DB" w:rsidP="00A008DB">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Profesión</w:t>
      </w:r>
      <w:r>
        <w:rPr>
          <w:rFonts w:eastAsia="Times New Roman" w:cs="Times New Roman"/>
          <w:color w:val="000000"/>
          <w:lang w:val="es-SV" w:eastAsia="es-SV"/>
        </w:rPr>
        <w:t>;</w:t>
      </w:r>
    </w:p>
    <w:p w:rsidR="00A008DB" w:rsidRPr="00961D69" w:rsidRDefault="00A008DB" w:rsidP="00A008DB">
      <w:pPr>
        <w:pStyle w:val="Prrafodelista"/>
        <w:numPr>
          <w:ilvl w:val="0"/>
          <w:numId w:val="42"/>
        </w:numPr>
        <w:tabs>
          <w:tab w:val="left" w:pos="1560"/>
        </w:tabs>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Nacionalidad</w:t>
      </w:r>
      <w:r>
        <w:rPr>
          <w:rFonts w:eastAsia="Times New Roman" w:cs="Times New Roman"/>
          <w:color w:val="000000"/>
          <w:lang w:val="es-SV" w:eastAsia="es-SV"/>
        </w:rPr>
        <w:t>;</w:t>
      </w:r>
    </w:p>
    <w:p w:rsidR="00A008DB" w:rsidRPr="00961D69" w:rsidRDefault="00A008DB" w:rsidP="00A008DB">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Experiencia en materia financiera de los organizadores</w:t>
      </w:r>
      <w:r>
        <w:rPr>
          <w:rFonts w:eastAsia="Times New Roman" w:cs="Times New Roman"/>
          <w:color w:val="000000"/>
          <w:lang w:val="es-SV" w:eastAsia="es-SV"/>
        </w:rPr>
        <w:t>;</w:t>
      </w:r>
    </w:p>
    <w:p w:rsidR="00A008DB" w:rsidRPr="00961D69" w:rsidRDefault="00A008DB" w:rsidP="00A008DB">
      <w:pPr>
        <w:pStyle w:val="Prrafodelista"/>
        <w:numPr>
          <w:ilvl w:val="0"/>
          <w:numId w:val="42"/>
        </w:numPr>
        <w:spacing w:after="0" w:line="240" w:lineRule="auto"/>
        <w:ind w:left="1560" w:hanging="426"/>
        <w:jc w:val="both"/>
        <w:rPr>
          <w:rFonts w:eastAsia="Times New Roman" w:cs="Times New Roman"/>
          <w:color w:val="000000"/>
          <w:lang w:val="es-SV" w:eastAsia="es-SV"/>
        </w:rPr>
      </w:pPr>
      <w:r w:rsidRPr="00961D69">
        <w:rPr>
          <w:rFonts w:eastAsia="Times New Roman" w:cs="Times New Roman"/>
          <w:color w:val="000000"/>
          <w:lang w:val="es-SV" w:eastAsia="es-SV"/>
        </w:rPr>
        <w:t xml:space="preserve">Las personas deberán gozar de solvencia moral y crediticia; y </w:t>
      </w:r>
    </w:p>
    <w:p w:rsidR="00A008DB" w:rsidRDefault="00A008DB" w:rsidP="00A008DB">
      <w:pPr>
        <w:pStyle w:val="Prrafodelista"/>
        <w:numPr>
          <w:ilvl w:val="0"/>
          <w:numId w:val="42"/>
        </w:numPr>
        <w:spacing w:after="0" w:line="240" w:lineRule="auto"/>
        <w:ind w:left="1560" w:hanging="426"/>
        <w:jc w:val="both"/>
        <w:rPr>
          <w:rFonts w:eastAsia="Times New Roman" w:cs="Times New Roman"/>
          <w:color w:val="000000"/>
          <w:lang w:val="es-SV" w:eastAsia="es-SV"/>
        </w:rPr>
      </w:pPr>
      <w:r w:rsidRPr="00BF48D3">
        <w:rPr>
          <w:rFonts w:eastAsia="Times New Roman" w:cs="Times New Roman"/>
          <w:color w:val="000000"/>
          <w:lang w:val="es-SV" w:eastAsia="es-SV"/>
        </w:rPr>
        <w:t>No deben encontrarse en ninguna de las circunstancias señaladas en el artículo 11 de la Ley de Bancos.</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Denominación de la institución proyectada</w:t>
      </w:r>
      <w:r>
        <w:rPr>
          <w:rFonts w:eastAsia="Times New Roman" w:cs="Times New Roman"/>
          <w:color w:val="000000"/>
          <w:lang w:val="es-SV" w:eastAsia="es-SV"/>
        </w:rPr>
        <w:t>;</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Domicilio de la institución  proyectada</w:t>
      </w:r>
      <w:r>
        <w:rPr>
          <w:rFonts w:eastAsia="Times New Roman" w:cs="Times New Roman"/>
          <w:color w:val="000000"/>
          <w:lang w:val="es-SV" w:eastAsia="es-SV"/>
        </w:rPr>
        <w:t>;</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Finalidad del banco o financiera</w:t>
      </w:r>
      <w:r>
        <w:rPr>
          <w:rFonts w:eastAsia="Times New Roman" w:cs="Times New Roman"/>
          <w:color w:val="000000"/>
          <w:lang w:val="es-SV" w:eastAsia="es-SV"/>
        </w:rPr>
        <w:t>;</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Operaciones que se proponen realizar</w:t>
      </w:r>
      <w:r>
        <w:rPr>
          <w:rFonts w:eastAsia="Times New Roman" w:cs="Times New Roman"/>
          <w:color w:val="000000"/>
          <w:lang w:val="es-SV" w:eastAsia="es-SV"/>
        </w:rPr>
        <w:t>;</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Un informe explicativo de las razones de índole económica que justifiquen la fundación de la empresa</w:t>
      </w:r>
      <w:r>
        <w:rPr>
          <w:rFonts w:eastAsia="Times New Roman" w:cs="Times New Roman"/>
          <w:color w:val="000000"/>
          <w:lang w:val="es-SV" w:eastAsia="es-SV"/>
        </w:rPr>
        <w:t>;</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Monto de capital suscrito pagado y el suscrito no pagado con el cual la institución comenzará sus operaciones</w:t>
      </w:r>
      <w:r>
        <w:rPr>
          <w:rFonts w:eastAsia="Times New Roman" w:cs="Times New Roman"/>
          <w:color w:val="000000"/>
          <w:lang w:val="es-SV" w:eastAsia="es-SV"/>
        </w:rPr>
        <w:t>;</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Forma cómo se encontrará dividido y el capital, según artículo 6 de la Ley de Bancos</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Número de Directores</w:t>
      </w:r>
      <w:r>
        <w:rPr>
          <w:rFonts w:eastAsia="Times New Roman" w:cs="Times New Roman"/>
          <w:color w:val="000000"/>
          <w:lang w:val="es-SV" w:eastAsia="es-SV"/>
        </w:rPr>
        <w:t>;</w:t>
      </w:r>
    </w:p>
    <w:p w:rsidR="00A008DB" w:rsidRPr="004F5534"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4E7CA8">
        <w:rPr>
          <w:rFonts w:eastAsia="Times New Roman" w:cs="Times New Roman"/>
          <w:color w:val="000000"/>
          <w:lang w:val="es-SV" w:eastAsia="es-SV"/>
        </w:rPr>
        <w:t>Modelo de documento de suscripción de acciones, el cual deberá cumplir los requisitos siguientes:</w:t>
      </w:r>
    </w:p>
    <w:p w:rsidR="00A008DB" w:rsidRPr="00235C40" w:rsidRDefault="00A008DB" w:rsidP="00A008DB">
      <w:pPr>
        <w:pStyle w:val="Prrafodelista"/>
        <w:spacing w:after="0" w:line="240" w:lineRule="auto"/>
        <w:ind w:left="1560" w:hanging="426"/>
        <w:jc w:val="both"/>
        <w:rPr>
          <w:szCs w:val="20"/>
          <w:lang w:val="es-SV"/>
        </w:rPr>
      </w:pPr>
      <w:r w:rsidRPr="00235C40">
        <w:rPr>
          <w:szCs w:val="20"/>
          <w:lang w:val="es-SV"/>
        </w:rPr>
        <w:t>i.</w:t>
      </w:r>
      <w:r w:rsidRPr="00235C40">
        <w:rPr>
          <w:szCs w:val="20"/>
          <w:lang w:val="es-SV"/>
        </w:rPr>
        <w:tab/>
        <w:t>El nombre y domicilio del suscriptor;</w:t>
      </w:r>
    </w:p>
    <w:p w:rsidR="00A008DB" w:rsidRPr="00235C40" w:rsidRDefault="00A008DB" w:rsidP="00A008DB">
      <w:pPr>
        <w:pStyle w:val="Prrafodelista"/>
        <w:spacing w:after="0" w:line="240" w:lineRule="auto"/>
        <w:ind w:left="1560" w:hanging="426"/>
        <w:jc w:val="both"/>
        <w:rPr>
          <w:szCs w:val="20"/>
          <w:lang w:val="es-SV"/>
        </w:rPr>
      </w:pPr>
      <w:proofErr w:type="spellStart"/>
      <w:r w:rsidRPr="00235C40">
        <w:rPr>
          <w:szCs w:val="20"/>
          <w:lang w:val="es-SV"/>
        </w:rPr>
        <w:t>ii</w:t>
      </w:r>
      <w:proofErr w:type="spellEnd"/>
      <w:r w:rsidRPr="00235C40">
        <w:rPr>
          <w:szCs w:val="20"/>
          <w:lang w:val="es-SV"/>
        </w:rPr>
        <w:t>.</w:t>
      </w:r>
      <w:r w:rsidRPr="00235C40">
        <w:rPr>
          <w:szCs w:val="20"/>
          <w:lang w:val="es-SV"/>
        </w:rPr>
        <w:tab/>
        <w:t>La cantidad de las acciones suscritas; su naturaleza, categoría y valor;</w:t>
      </w:r>
    </w:p>
    <w:p w:rsidR="00A008DB" w:rsidRPr="00235C40" w:rsidRDefault="00A008DB" w:rsidP="00A008DB">
      <w:pPr>
        <w:pStyle w:val="Prrafodelista"/>
        <w:spacing w:after="0" w:line="240" w:lineRule="auto"/>
        <w:ind w:left="1560" w:hanging="426"/>
        <w:jc w:val="both"/>
        <w:rPr>
          <w:szCs w:val="20"/>
          <w:lang w:val="es-SV"/>
        </w:rPr>
      </w:pPr>
      <w:proofErr w:type="spellStart"/>
      <w:r w:rsidRPr="00235C40">
        <w:rPr>
          <w:szCs w:val="20"/>
          <w:lang w:val="es-SV"/>
        </w:rPr>
        <w:t>iii</w:t>
      </w:r>
      <w:proofErr w:type="spellEnd"/>
      <w:r w:rsidRPr="00235C40">
        <w:rPr>
          <w:szCs w:val="20"/>
          <w:lang w:val="es-SV"/>
        </w:rPr>
        <w:t>.</w:t>
      </w:r>
      <w:r w:rsidRPr="00235C40">
        <w:rPr>
          <w:szCs w:val="20"/>
          <w:lang w:val="es-SV"/>
        </w:rPr>
        <w:tab/>
        <w:t>La forma y plazo en que el suscriptor se obligue a pagar la primera exhibición;</w:t>
      </w:r>
    </w:p>
    <w:p w:rsidR="00A008DB" w:rsidRPr="00235C40" w:rsidRDefault="00A008DB" w:rsidP="00A008DB">
      <w:pPr>
        <w:pStyle w:val="Prrafodelista"/>
        <w:spacing w:after="0" w:line="240" w:lineRule="auto"/>
        <w:ind w:left="1560" w:hanging="426"/>
        <w:jc w:val="both"/>
        <w:rPr>
          <w:szCs w:val="20"/>
          <w:lang w:val="es-SV"/>
        </w:rPr>
      </w:pPr>
      <w:proofErr w:type="spellStart"/>
      <w:r w:rsidRPr="00235C40">
        <w:rPr>
          <w:szCs w:val="20"/>
          <w:lang w:val="es-SV"/>
        </w:rPr>
        <w:t>iv</w:t>
      </w:r>
      <w:proofErr w:type="spellEnd"/>
      <w:r w:rsidRPr="00235C40">
        <w:rPr>
          <w:szCs w:val="20"/>
          <w:lang w:val="es-SV"/>
        </w:rPr>
        <w:t>.</w:t>
      </w:r>
      <w:r w:rsidRPr="00235C40">
        <w:rPr>
          <w:szCs w:val="20"/>
          <w:lang w:val="es-SV"/>
        </w:rPr>
        <w:tab/>
        <w:t>La manera de hacer la convocatoria para la junta general constitutiva y las reglas conforme a las cuales deba celebrarse;</w:t>
      </w:r>
    </w:p>
    <w:p w:rsidR="00A008DB" w:rsidRPr="00235C40" w:rsidRDefault="00A008DB" w:rsidP="00A008DB">
      <w:pPr>
        <w:pStyle w:val="Prrafodelista"/>
        <w:spacing w:after="0" w:line="240" w:lineRule="auto"/>
        <w:ind w:left="1560" w:hanging="426"/>
        <w:jc w:val="both"/>
        <w:rPr>
          <w:szCs w:val="20"/>
          <w:lang w:val="es-SV"/>
        </w:rPr>
      </w:pPr>
      <w:r w:rsidRPr="00235C40">
        <w:rPr>
          <w:szCs w:val="20"/>
          <w:lang w:val="es-SV"/>
        </w:rPr>
        <w:t>v.</w:t>
      </w:r>
      <w:r w:rsidRPr="00235C40">
        <w:rPr>
          <w:szCs w:val="20"/>
          <w:lang w:val="es-SV"/>
        </w:rPr>
        <w:tab/>
        <w:t>La fecha de la prescripción;</w:t>
      </w:r>
    </w:p>
    <w:p w:rsidR="00A008DB" w:rsidRPr="00235C40" w:rsidRDefault="00A008DB" w:rsidP="00A008DB">
      <w:pPr>
        <w:pStyle w:val="Prrafodelista"/>
        <w:spacing w:after="0" w:line="240" w:lineRule="auto"/>
        <w:ind w:left="1560" w:hanging="426"/>
        <w:jc w:val="both"/>
        <w:rPr>
          <w:szCs w:val="20"/>
          <w:lang w:val="es-SV"/>
        </w:rPr>
      </w:pPr>
      <w:r w:rsidRPr="00235C40">
        <w:rPr>
          <w:szCs w:val="20"/>
          <w:lang w:val="es-SV"/>
        </w:rPr>
        <w:t>vi.</w:t>
      </w:r>
      <w:r w:rsidRPr="00235C40">
        <w:rPr>
          <w:szCs w:val="20"/>
          <w:lang w:val="es-SV"/>
        </w:rPr>
        <w:tab/>
        <w:t>La circunstancia de haber depositado el programa en el Registro de Comercio</w:t>
      </w:r>
      <w:r>
        <w:rPr>
          <w:szCs w:val="20"/>
          <w:lang w:val="es-SV"/>
        </w:rPr>
        <w:t>;</w:t>
      </w:r>
    </w:p>
    <w:p w:rsidR="00A008DB" w:rsidRPr="009345DF" w:rsidRDefault="00A008DB" w:rsidP="00A008DB">
      <w:pPr>
        <w:pStyle w:val="Prrafodelista"/>
        <w:spacing w:after="0" w:line="240" w:lineRule="auto"/>
        <w:ind w:left="1560" w:hanging="426"/>
        <w:jc w:val="both"/>
        <w:rPr>
          <w:szCs w:val="20"/>
          <w:lang w:val="es-SV"/>
        </w:rPr>
      </w:pPr>
      <w:proofErr w:type="spellStart"/>
      <w:r w:rsidRPr="00235C40">
        <w:rPr>
          <w:szCs w:val="20"/>
          <w:lang w:val="es-SV"/>
        </w:rPr>
        <w:t>vii</w:t>
      </w:r>
      <w:proofErr w:type="spellEnd"/>
      <w:r w:rsidRPr="00235C40">
        <w:rPr>
          <w:szCs w:val="20"/>
          <w:lang w:val="es-SV"/>
        </w:rPr>
        <w:t>.</w:t>
      </w:r>
      <w:r w:rsidRPr="00235C40">
        <w:rPr>
          <w:szCs w:val="20"/>
          <w:lang w:val="es-SV"/>
        </w:rPr>
        <w:tab/>
        <w:t>Los promotores conservarán en su poder un ejemplar de la suscripción y entregarán el duplicado al suscriptor;</w:t>
      </w:r>
      <w:r>
        <w:rPr>
          <w:szCs w:val="20"/>
          <w:lang w:val="es-SV"/>
        </w:rPr>
        <w:t xml:space="preserve"> y</w:t>
      </w:r>
    </w:p>
    <w:p w:rsidR="00A008DB" w:rsidRPr="004E7CA8" w:rsidRDefault="00A008DB" w:rsidP="00A008DB">
      <w:pPr>
        <w:pStyle w:val="Prrafodelista"/>
        <w:spacing w:after="0" w:line="240" w:lineRule="auto"/>
        <w:ind w:left="1560" w:hanging="426"/>
        <w:jc w:val="both"/>
        <w:rPr>
          <w:szCs w:val="20"/>
          <w:lang w:val="es-SV"/>
        </w:rPr>
      </w:pPr>
      <w:proofErr w:type="spellStart"/>
      <w:r>
        <w:rPr>
          <w:szCs w:val="20"/>
          <w:lang w:val="es-SV"/>
        </w:rPr>
        <w:t>viii</w:t>
      </w:r>
      <w:proofErr w:type="spellEnd"/>
      <w:r>
        <w:rPr>
          <w:szCs w:val="20"/>
          <w:lang w:val="es-SV"/>
        </w:rPr>
        <w:t xml:space="preserve">.  </w:t>
      </w:r>
      <w:r w:rsidRPr="00235C40">
        <w:rPr>
          <w:szCs w:val="20"/>
          <w:lang w:val="es-SV"/>
        </w:rPr>
        <w:t>Las firmas de cada suscripción se autenticarán;</w:t>
      </w:r>
    </w:p>
    <w:p w:rsidR="00A008DB" w:rsidRPr="00F958F1"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C65626">
        <w:rPr>
          <w:rFonts w:eastAsia="Times New Roman" w:cs="Times New Roman"/>
          <w:color w:val="000000"/>
          <w:lang w:val="es-SV" w:eastAsia="es-SV"/>
        </w:rPr>
        <w:t>Designación de la institución o instituciones bancarias que recibirán los fondos correspondientes a la suscripción de acciones, los cuales únicamente podrán retirarse para trasladarse al Banco Central de Reserva o en los casos contemplados en el artí</w:t>
      </w:r>
      <w:r>
        <w:rPr>
          <w:rFonts w:eastAsia="Times New Roman" w:cs="Times New Roman"/>
          <w:color w:val="000000"/>
          <w:lang w:val="es-SV" w:eastAsia="es-SV"/>
        </w:rPr>
        <w:t>culo 204 del Código de Comercio;</w:t>
      </w:r>
    </w:p>
    <w:p w:rsidR="00A008DB" w:rsidRPr="00C65626"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C65626">
        <w:rPr>
          <w:rFonts w:eastAsia="Times New Roman" w:cs="Times New Roman"/>
          <w:color w:val="000000"/>
          <w:lang w:val="es-SV" w:eastAsia="es-SV"/>
        </w:rPr>
        <w:t>Presupuesto que incluya lo siguiente:</w:t>
      </w:r>
    </w:p>
    <w:p w:rsidR="00A008DB" w:rsidRPr="00C65626" w:rsidRDefault="00A008DB" w:rsidP="00A008DB">
      <w:pPr>
        <w:pStyle w:val="Prrafodelista"/>
        <w:numPr>
          <w:ilvl w:val="3"/>
          <w:numId w:val="15"/>
        </w:numPr>
        <w:spacing w:after="0" w:line="240" w:lineRule="auto"/>
        <w:ind w:left="1560" w:hanging="426"/>
        <w:jc w:val="both"/>
        <w:rPr>
          <w:rFonts w:eastAsia="Times New Roman" w:cs="Times New Roman"/>
          <w:color w:val="000000"/>
          <w:lang w:val="es-SV" w:eastAsia="es-SV"/>
        </w:rPr>
      </w:pPr>
      <w:r>
        <w:rPr>
          <w:rFonts w:eastAsia="Times New Roman" w:cs="Times New Roman"/>
          <w:color w:val="000000"/>
          <w:lang w:val="es-SV" w:eastAsia="es-SV"/>
        </w:rPr>
        <w:t>Gastos de organización;</w:t>
      </w:r>
    </w:p>
    <w:p w:rsidR="00A008DB" w:rsidRPr="00C65626" w:rsidRDefault="00A008DB" w:rsidP="00A008DB">
      <w:pPr>
        <w:pStyle w:val="Prrafodelista"/>
        <w:numPr>
          <w:ilvl w:val="3"/>
          <w:numId w:val="15"/>
        </w:numPr>
        <w:spacing w:after="0" w:line="240" w:lineRule="auto"/>
        <w:ind w:left="1560" w:hanging="426"/>
        <w:jc w:val="both"/>
        <w:rPr>
          <w:rFonts w:eastAsia="Times New Roman" w:cs="Times New Roman"/>
          <w:color w:val="000000"/>
          <w:lang w:val="es-SV" w:eastAsia="es-SV"/>
        </w:rPr>
      </w:pPr>
      <w:r w:rsidRPr="00C65626">
        <w:rPr>
          <w:rFonts w:eastAsia="Times New Roman" w:cs="Times New Roman"/>
          <w:color w:val="000000"/>
          <w:lang w:val="es-SV" w:eastAsia="es-SV"/>
        </w:rPr>
        <w:t>Forma de financiamiento;</w:t>
      </w:r>
    </w:p>
    <w:p w:rsidR="00A008DB" w:rsidRPr="00C65626" w:rsidRDefault="00A008DB" w:rsidP="00A008DB">
      <w:pPr>
        <w:pStyle w:val="Prrafodelista"/>
        <w:numPr>
          <w:ilvl w:val="0"/>
          <w:numId w:val="41"/>
        </w:numPr>
        <w:tabs>
          <w:tab w:val="left" w:pos="1134"/>
        </w:tabs>
        <w:spacing w:after="0" w:line="240" w:lineRule="auto"/>
        <w:ind w:left="1134" w:hanging="283"/>
        <w:jc w:val="both"/>
        <w:rPr>
          <w:rFonts w:eastAsia="Times New Roman" w:cs="Times New Roman"/>
          <w:color w:val="000000"/>
          <w:lang w:val="es-SV" w:eastAsia="es-SV"/>
        </w:rPr>
      </w:pPr>
      <w:r w:rsidRPr="00C65626">
        <w:rPr>
          <w:rFonts w:eastAsia="Times New Roman" w:cs="Times New Roman"/>
          <w:color w:val="000000"/>
          <w:lang w:val="es-SV" w:eastAsia="es-SV"/>
        </w:rPr>
        <w:lastRenderedPageBreak/>
        <w:t>Detalle de la campaña publicitaria.</w:t>
      </w:r>
    </w:p>
    <w:p w:rsidR="00A008DB" w:rsidRPr="00C65626" w:rsidRDefault="00A008DB" w:rsidP="00A008DB">
      <w:pPr>
        <w:spacing w:after="0" w:line="240" w:lineRule="auto"/>
        <w:jc w:val="both"/>
        <w:rPr>
          <w:rFonts w:eastAsia="Times New Roman" w:cs="Times New Roman"/>
          <w:color w:val="000000"/>
          <w:lang w:val="es-SV" w:eastAsia="es-SV"/>
        </w:rPr>
      </w:pPr>
    </w:p>
    <w:p w:rsidR="00A008DB" w:rsidRPr="00C65626" w:rsidRDefault="00A008DB" w:rsidP="00A008DB">
      <w:pPr>
        <w:pStyle w:val="Prrafodelista"/>
        <w:numPr>
          <w:ilvl w:val="0"/>
          <w:numId w:val="12"/>
        </w:numPr>
        <w:spacing w:after="0" w:line="240" w:lineRule="auto"/>
        <w:jc w:val="both"/>
        <w:rPr>
          <w:szCs w:val="20"/>
          <w:lang w:val="es-SV"/>
        </w:rPr>
      </w:pPr>
      <w:r w:rsidRPr="00C65626">
        <w:rPr>
          <w:rFonts w:eastAsia="Times New Roman" w:cs="Times New Roman"/>
          <w:color w:val="000000"/>
          <w:lang w:val="es-SV" w:eastAsia="es-SV"/>
        </w:rPr>
        <w:t xml:space="preserve">Los promotores depositarán un ejemplar del referido programa, en acta notarial, en el Registro de Comercio, con la certificación de autorización que </w:t>
      </w:r>
      <w:r>
        <w:rPr>
          <w:rFonts w:eastAsia="Times New Roman" w:cs="Times New Roman"/>
          <w:color w:val="000000"/>
          <w:lang w:val="es-SV" w:eastAsia="es-SV"/>
        </w:rPr>
        <w:t>extenderá esta Superintendencia</w:t>
      </w:r>
      <w:r w:rsidRPr="00C65626">
        <w:rPr>
          <w:rFonts w:eastAsia="Times New Roman" w:cs="Times New Roman"/>
          <w:color w:val="000000"/>
          <w:lang w:val="es-SV" w:eastAsia="es-SV"/>
        </w:rPr>
        <w:t>;</w:t>
      </w:r>
    </w:p>
    <w:p w:rsidR="00A008DB" w:rsidRPr="00C65626" w:rsidRDefault="00A008DB" w:rsidP="00A008DB">
      <w:pPr>
        <w:pStyle w:val="Prrafodelista"/>
        <w:spacing w:after="0" w:line="240" w:lineRule="auto"/>
        <w:jc w:val="both"/>
        <w:rPr>
          <w:szCs w:val="20"/>
          <w:lang w:val="es-SV"/>
        </w:rPr>
      </w:pPr>
    </w:p>
    <w:p w:rsidR="00A008DB" w:rsidRPr="00C65626" w:rsidRDefault="00A008DB" w:rsidP="00A008DB">
      <w:pPr>
        <w:pStyle w:val="Prrafodelista"/>
        <w:numPr>
          <w:ilvl w:val="0"/>
          <w:numId w:val="12"/>
        </w:numPr>
        <w:spacing w:after="0" w:line="240" w:lineRule="auto"/>
        <w:jc w:val="both"/>
        <w:rPr>
          <w:szCs w:val="20"/>
          <w:lang w:val="es-SV"/>
        </w:rPr>
      </w:pPr>
      <w:r w:rsidRPr="00C65626">
        <w:rPr>
          <w:rFonts w:eastAsia="Times New Roman" w:cs="Times New Roman"/>
          <w:color w:val="000000"/>
          <w:lang w:val="es-SV" w:eastAsia="es-SV"/>
        </w:rPr>
        <w:t>Presentar a la Superintendencia la constancia de haber depositado el programa en el Registro de Comercio;</w:t>
      </w:r>
    </w:p>
    <w:p w:rsidR="00A008DB" w:rsidRPr="00C65626" w:rsidRDefault="00A008DB" w:rsidP="00A008DB">
      <w:pPr>
        <w:pStyle w:val="Prrafodelista"/>
        <w:spacing w:after="0" w:line="240" w:lineRule="auto"/>
        <w:rPr>
          <w:rFonts w:eastAsia="Times New Roman" w:cs="Times New Roman"/>
          <w:color w:val="000000"/>
          <w:lang w:val="es-SV" w:eastAsia="es-SV"/>
        </w:rPr>
      </w:pPr>
    </w:p>
    <w:p w:rsidR="00A008DB" w:rsidRPr="000F72EE" w:rsidRDefault="00A008DB" w:rsidP="00A008DB">
      <w:pPr>
        <w:pStyle w:val="Prrafodelista"/>
        <w:numPr>
          <w:ilvl w:val="0"/>
          <w:numId w:val="12"/>
        </w:numPr>
        <w:spacing w:after="0" w:line="240" w:lineRule="auto"/>
        <w:jc w:val="both"/>
        <w:rPr>
          <w:szCs w:val="20"/>
          <w:lang w:val="es-SV"/>
        </w:rPr>
      </w:pPr>
      <w:r w:rsidRPr="00C65626">
        <w:rPr>
          <w:rFonts w:eastAsia="Times New Roman" w:cs="Times New Roman"/>
          <w:color w:val="000000"/>
          <w:lang w:val="es-SV" w:eastAsia="es-SV"/>
        </w:rPr>
        <w:t>Una vez presentada la constancia a la Superintendencia, los promotores podrán desarrollar la promoción de la sociedad en los términos y período aprobados.</w:t>
      </w:r>
    </w:p>
    <w:p w:rsidR="00A008DB" w:rsidRPr="000F72EE" w:rsidRDefault="00A008DB" w:rsidP="00A008DB">
      <w:pPr>
        <w:pStyle w:val="Prrafodelista"/>
        <w:rPr>
          <w:szCs w:val="20"/>
          <w:lang w:val="es-SV"/>
        </w:rPr>
      </w:pPr>
    </w:p>
    <w:p w:rsidR="00A008DB" w:rsidRPr="004F5534" w:rsidRDefault="00A008DB" w:rsidP="00A008DB">
      <w:pPr>
        <w:pStyle w:val="Prrafodelista"/>
        <w:spacing w:after="0" w:line="240" w:lineRule="auto"/>
        <w:jc w:val="both"/>
        <w:rPr>
          <w:szCs w:val="20"/>
          <w:lang w:val="es-SV"/>
        </w:rPr>
      </w:pPr>
    </w:p>
    <w:p w:rsidR="00A008DB" w:rsidRDefault="00A008DB" w:rsidP="00A008DB">
      <w:pPr>
        <w:pStyle w:val="Prrafodelista"/>
        <w:numPr>
          <w:ilvl w:val="0"/>
          <w:numId w:val="11"/>
        </w:numPr>
        <w:spacing w:after="0" w:line="240" w:lineRule="auto"/>
        <w:ind w:left="284" w:hanging="426"/>
        <w:jc w:val="both"/>
        <w:rPr>
          <w:b/>
        </w:rPr>
      </w:pPr>
      <w:r w:rsidRPr="009345DF">
        <w:rPr>
          <w:b/>
        </w:rPr>
        <w:t>POSTERIOR A LA ENTREGA COMPLETA DE LA INFORMACIÓN</w:t>
      </w:r>
    </w:p>
    <w:p w:rsidR="00A008DB" w:rsidRPr="009345DF" w:rsidRDefault="00A008DB" w:rsidP="00A008DB">
      <w:pPr>
        <w:spacing w:after="0" w:line="240" w:lineRule="auto"/>
        <w:jc w:val="both"/>
        <w:rPr>
          <w:b/>
        </w:rPr>
      </w:pPr>
    </w:p>
    <w:p w:rsidR="00A008DB" w:rsidRDefault="00A008DB" w:rsidP="00A008DB">
      <w:pPr>
        <w:pStyle w:val="Prrafodelista"/>
        <w:numPr>
          <w:ilvl w:val="0"/>
          <w:numId w:val="19"/>
        </w:numPr>
        <w:spacing w:after="0" w:line="240" w:lineRule="auto"/>
        <w:ind w:left="284" w:hanging="284"/>
        <w:jc w:val="both"/>
      </w:pPr>
      <w:r w:rsidRPr="009345DF">
        <w:t>Con base en el art. 17 de la Ley de Bancos, pagar los gastos que efectúe la Superintendencia por la publicación en dos diarios de circulación nacional, por una sola vez, de la información siguiente:</w:t>
      </w:r>
    </w:p>
    <w:p w:rsidR="00A008DB" w:rsidRPr="009345DF" w:rsidRDefault="00A008DB" w:rsidP="00A008DB">
      <w:pPr>
        <w:pStyle w:val="Prrafodelista"/>
        <w:spacing w:after="0" w:line="240" w:lineRule="auto"/>
        <w:ind w:left="284"/>
        <w:jc w:val="both"/>
      </w:pPr>
    </w:p>
    <w:p w:rsidR="00A008DB" w:rsidRDefault="00A008DB" w:rsidP="00A008DB">
      <w:pPr>
        <w:pStyle w:val="Prrafodelista"/>
        <w:numPr>
          <w:ilvl w:val="1"/>
          <w:numId w:val="19"/>
        </w:numPr>
        <w:spacing w:after="0" w:line="240" w:lineRule="auto"/>
        <w:ind w:left="709" w:hanging="425"/>
        <w:jc w:val="both"/>
      </w:pPr>
      <w:r w:rsidRPr="009345DF">
        <w:t>La nómina de los accionistas que poseerán el uno por ciento o más del capital</w:t>
      </w:r>
      <w:r>
        <w:t>;</w:t>
      </w:r>
    </w:p>
    <w:p w:rsidR="00A008DB" w:rsidRDefault="00A008DB" w:rsidP="00A008DB">
      <w:pPr>
        <w:pStyle w:val="Prrafodelista"/>
        <w:spacing w:after="0" w:line="240" w:lineRule="auto"/>
        <w:ind w:left="709"/>
        <w:jc w:val="both"/>
      </w:pPr>
    </w:p>
    <w:p w:rsidR="00A008DB" w:rsidRDefault="00A008DB" w:rsidP="00A008DB">
      <w:pPr>
        <w:pStyle w:val="Prrafodelista"/>
        <w:numPr>
          <w:ilvl w:val="1"/>
          <w:numId w:val="19"/>
        </w:numPr>
        <w:spacing w:after="0" w:line="240" w:lineRule="auto"/>
        <w:ind w:left="709" w:hanging="425"/>
        <w:jc w:val="both"/>
      </w:pPr>
      <w:r w:rsidRPr="009345DF">
        <w:t>Los directores iniciales de la sociedad que se desee formar.</w:t>
      </w:r>
    </w:p>
    <w:p w:rsidR="00A008DB" w:rsidRDefault="00A008DB" w:rsidP="00A008DB">
      <w:pPr>
        <w:spacing w:after="0" w:line="240" w:lineRule="auto"/>
        <w:ind w:left="284"/>
        <w:jc w:val="both"/>
        <w:rPr>
          <w:highlight w:val="green"/>
        </w:rPr>
      </w:pPr>
    </w:p>
    <w:p w:rsidR="00A008DB" w:rsidRDefault="00A008DB" w:rsidP="00A008DB">
      <w:pPr>
        <w:spacing w:after="0" w:line="240" w:lineRule="auto"/>
        <w:ind w:left="284"/>
        <w:jc w:val="both"/>
      </w:pPr>
      <w:r w:rsidRPr="00295085">
        <w:t>Las publicaciones deben hacerse, en caso de una SAC, para expresar oposición si existe, por alguna circunstancia del art.15 de la Ley de Bancos Cooperativos y Sociedades de Ahorro y Crédito, art.33 de la Ley de Bancos y art.5 de las NPNB1-03.</w:t>
      </w:r>
    </w:p>
    <w:p w:rsidR="00A008DB" w:rsidRDefault="00A008DB" w:rsidP="00A008DB">
      <w:pPr>
        <w:spacing w:after="0" w:line="240" w:lineRule="auto"/>
        <w:ind w:left="284"/>
        <w:jc w:val="both"/>
      </w:pPr>
    </w:p>
    <w:p w:rsidR="00A008DB" w:rsidRDefault="00A008DB" w:rsidP="00A008DB">
      <w:pPr>
        <w:pStyle w:val="Prrafodelista"/>
        <w:numPr>
          <w:ilvl w:val="0"/>
          <w:numId w:val="19"/>
        </w:numPr>
        <w:spacing w:after="0" w:line="240" w:lineRule="auto"/>
        <w:ind w:left="284" w:hanging="284"/>
        <w:jc w:val="both"/>
      </w:pPr>
      <w:r w:rsidRPr="009345DF">
        <w:t>Con base al artículo 19 de la Ley de Bancos, previo a la presentación del proyecto de Testimonio de la Escritura de Constitución de la sociedad al Registro de Comercio, deberá considerarse lo siguiente:</w:t>
      </w:r>
    </w:p>
    <w:p w:rsidR="00A008DB" w:rsidRDefault="00A008DB" w:rsidP="00A008DB">
      <w:pPr>
        <w:pStyle w:val="Prrafodelista"/>
        <w:spacing w:after="0" w:line="240" w:lineRule="auto"/>
        <w:ind w:left="284"/>
        <w:jc w:val="both"/>
      </w:pPr>
    </w:p>
    <w:p w:rsidR="00A008DB" w:rsidRDefault="00A008DB" w:rsidP="00A008DB">
      <w:pPr>
        <w:pStyle w:val="Prrafodelista"/>
        <w:numPr>
          <w:ilvl w:val="1"/>
          <w:numId w:val="19"/>
        </w:numPr>
        <w:spacing w:after="0" w:line="240" w:lineRule="auto"/>
        <w:ind w:hanging="436"/>
        <w:jc w:val="both"/>
        <w:rPr>
          <w:szCs w:val="20"/>
        </w:rPr>
      </w:pPr>
      <w:r w:rsidRPr="004F5534">
        <w:rPr>
          <w:szCs w:val="20"/>
        </w:rPr>
        <w:t>Presentar la escritura a esta Superintendencia para añadirle la razón escrita en la que consta la calificación favorable de la misma.</w:t>
      </w:r>
    </w:p>
    <w:p w:rsidR="00A008DB" w:rsidRPr="004F5534" w:rsidRDefault="00A008DB" w:rsidP="00A008DB">
      <w:pPr>
        <w:pStyle w:val="Prrafodelista"/>
        <w:spacing w:after="0" w:line="240" w:lineRule="auto"/>
        <w:jc w:val="both"/>
        <w:rPr>
          <w:szCs w:val="20"/>
        </w:rPr>
      </w:pPr>
    </w:p>
    <w:p w:rsidR="00A008DB" w:rsidRDefault="00A008DB" w:rsidP="00A008DB">
      <w:pPr>
        <w:pStyle w:val="Prrafodelista"/>
        <w:numPr>
          <w:ilvl w:val="1"/>
          <w:numId w:val="19"/>
        </w:numPr>
        <w:spacing w:after="0" w:line="240" w:lineRule="auto"/>
        <w:ind w:hanging="436"/>
        <w:jc w:val="both"/>
        <w:rPr>
          <w:szCs w:val="20"/>
        </w:rPr>
      </w:pPr>
      <w:r w:rsidRPr="004F5534">
        <w:rPr>
          <w:szCs w:val="20"/>
        </w:rPr>
        <w:t>El trámite se deberá completar en un plazo máximo de diez días hábiles contados a partir del siguiente día de la fecha de notificación del acuerdo del Consejo Directivo.</w:t>
      </w:r>
    </w:p>
    <w:p w:rsidR="00A008DB" w:rsidRPr="006E18B6" w:rsidRDefault="00A008DB" w:rsidP="00A008DB">
      <w:pPr>
        <w:spacing w:after="0" w:line="240" w:lineRule="auto"/>
        <w:jc w:val="both"/>
        <w:rPr>
          <w:szCs w:val="20"/>
        </w:rPr>
      </w:pPr>
    </w:p>
    <w:p w:rsidR="00A008DB" w:rsidRDefault="00A008DB" w:rsidP="00A008DB">
      <w:pPr>
        <w:spacing w:after="0" w:line="240" w:lineRule="auto"/>
        <w:ind w:left="284"/>
        <w:jc w:val="both"/>
        <w:rPr>
          <w:szCs w:val="20"/>
        </w:rPr>
      </w:pPr>
      <w:r w:rsidRPr="00295085">
        <w:rPr>
          <w:szCs w:val="20"/>
        </w:rPr>
        <w:t>En caso de una SAC, el plazo se establecerá en la resolución del consejo Directivo de la SSF.</w:t>
      </w:r>
    </w:p>
    <w:p w:rsidR="00A008DB" w:rsidRDefault="00A008DB" w:rsidP="00A008DB">
      <w:pPr>
        <w:spacing w:after="0" w:line="240" w:lineRule="auto"/>
        <w:ind w:left="284"/>
        <w:jc w:val="both"/>
        <w:rPr>
          <w:szCs w:val="20"/>
        </w:rPr>
      </w:pPr>
    </w:p>
    <w:p w:rsidR="00A008DB" w:rsidRDefault="00A008DB" w:rsidP="00A008DB">
      <w:pPr>
        <w:pStyle w:val="Prrafodelista"/>
        <w:numPr>
          <w:ilvl w:val="0"/>
          <w:numId w:val="19"/>
        </w:numPr>
        <w:spacing w:after="0" w:line="240" w:lineRule="auto"/>
        <w:ind w:left="284" w:hanging="284"/>
        <w:jc w:val="both"/>
        <w:rPr>
          <w:szCs w:val="20"/>
        </w:rPr>
      </w:pPr>
      <w:r w:rsidRPr="00176838">
        <w:rPr>
          <w:szCs w:val="20"/>
        </w:rPr>
        <w:t>Con base al artículo 6 de la Ley de Bancos, deberán registrar las acciones del Banco en la bolsa de Valores de El Salvador, a más tardar 60 días después de que se haya inscrito la escritura de constitución  en el Registro de Comercio.</w:t>
      </w:r>
      <w:r>
        <w:rPr>
          <w:szCs w:val="20"/>
        </w:rPr>
        <w:t xml:space="preserve"> </w:t>
      </w:r>
    </w:p>
    <w:p w:rsidR="00A008DB" w:rsidRPr="00A008DB" w:rsidRDefault="00A008DB" w:rsidP="00C538DA">
      <w:pPr>
        <w:tabs>
          <w:tab w:val="left" w:pos="960"/>
        </w:tabs>
      </w:pPr>
    </w:p>
    <w:p w:rsidR="00A008DB" w:rsidRDefault="00A008DB" w:rsidP="00C538DA">
      <w:pPr>
        <w:tabs>
          <w:tab w:val="left" w:pos="960"/>
        </w:tabs>
        <w:rPr>
          <w:lang w:val="es-SV"/>
        </w:rPr>
      </w:pPr>
    </w:p>
    <w:p w:rsidR="00E02453" w:rsidRDefault="00E02453" w:rsidP="00A008DB">
      <w:pPr>
        <w:rPr>
          <w:lang w:val="es-SV"/>
        </w:rPr>
      </w:pPr>
    </w:p>
    <w:sectPr w:rsidR="00E02453" w:rsidSect="00B6391B">
      <w:headerReference w:type="default" r:id="rId29"/>
      <w:footerReference w:type="default" r:id="rId30"/>
      <w:pgSz w:w="11906" w:h="16838"/>
      <w:pgMar w:top="1956" w:right="1701" w:bottom="1417" w:left="1701" w:header="708" w:footer="54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FF4" w:rsidRDefault="00CC0FF4" w:rsidP="00BB082E">
      <w:pPr>
        <w:spacing w:after="0" w:line="240" w:lineRule="auto"/>
      </w:pPr>
      <w:r>
        <w:separator/>
      </w:r>
    </w:p>
  </w:endnote>
  <w:endnote w:type="continuationSeparator" w:id="0">
    <w:p w:rsidR="00CC0FF4" w:rsidRDefault="00CC0FF4"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89908"/>
      <w:docPartObj>
        <w:docPartGallery w:val="Page Numbers (Bottom of Page)"/>
        <w:docPartUnique/>
      </w:docPartObj>
    </w:sdtPr>
    <w:sdtContent>
      <w:p w:rsidR="00F44953" w:rsidRDefault="00067EF6" w:rsidP="008D128F">
        <w:pPr>
          <w:pStyle w:val="Piedepgina"/>
          <w:jc w:val="right"/>
        </w:pPr>
        <w:fldSimple w:instr=" PAGE   \* MERGEFORMAT ">
          <w:r w:rsidR="00B6391B">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FF4" w:rsidRDefault="00CC0FF4" w:rsidP="00BB082E">
      <w:pPr>
        <w:spacing w:after="0" w:line="240" w:lineRule="auto"/>
      </w:pPr>
      <w:r>
        <w:separator/>
      </w:r>
    </w:p>
  </w:footnote>
  <w:footnote w:type="continuationSeparator" w:id="0">
    <w:p w:rsidR="00CC0FF4" w:rsidRDefault="00CC0FF4"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53" w:rsidRPr="00A008DB" w:rsidRDefault="00F44953">
    <w:pPr>
      <w:pStyle w:val="Encabezado"/>
      <w:rPr>
        <w:b/>
        <w:sz w:val="24"/>
      </w:rPr>
    </w:pPr>
    <w:r w:rsidRPr="00A008DB">
      <w:rPr>
        <w:b/>
        <w:noProof/>
        <w:sz w:val="24"/>
        <w:lang w:val="es-SV" w:eastAsia="es-SV"/>
      </w:rPr>
      <w:drawing>
        <wp:anchor distT="0" distB="0" distL="114300" distR="114300" simplePos="0" relativeHeight="251659264" behindDoc="0" locked="0" layoutInCell="1" allowOverlap="1">
          <wp:simplePos x="0" y="0"/>
          <wp:positionH relativeFrom="column">
            <wp:posOffset>2691130</wp:posOffset>
          </wp:positionH>
          <wp:positionV relativeFrom="paragraph">
            <wp:posOffset>-200025</wp:posOffset>
          </wp:positionV>
          <wp:extent cx="3098165" cy="732790"/>
          <wp:effectExtent l="19050" t="0" r="6985" b="0"/>
          <wp:wrapSquare wrapText="bothSides"/>
          <wp:docPr id="1" name="Imagen 1" descr="C:\Users\YAVR\Pictures\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VR\Pictures\Nueva imagen.png"/>
                  <pic:cNvPicPr>
                    <a:picLocks noChangeAspect="1" noChangeArrowheads="1"/>
                  </pic:cNvPicPr>
                </pic:nvPicPr>
                <pic:blipFill>
                  <a:blip r:embed="rId1" cstate="print"/>
                  <a:srcRect/>
                  <a:stretch>
                    <a:fillRect/>
                  </a:stretch>
                </pic:blipFill>
                <pic:spPr bwMode="auto">
                  <a:xfrm>
                    <a:off x="0" y="0"/>
                    <a:ext cx="3098165" cy="732790"/>
                  </a:xfrm>
                  <a:prstGeom prst="rect">
                    <a:avLst/>
                  </a:prstGeom>
                  <a:noFill/>
                  <a:ln w="9525">
                    <a:noFill/>
                    <a:miter lim="800000"/>
                    <a:headEnd/>
                    <a:tailEnd/>
                  </a:ln>
                </pic:spPr>
              </pic:pic>
            </a:graphicData>
          </a:graphic>
        </wp:anchor>
      </w:drawing>
    </w:r>
    <w:r w:rsidR="00A008DB" w:rsidRPr="00A008DB">
      <w:rPr>
        <w:b/>
        <w:sz w:val="24"/>
      </w:rPr>
      <w:t>BCF-001</w:t>
    </w:r>
  </w:p>
  <w:p w:rsidR="00A008DB" w:rsidRPr="00A008DB" w:rsidRDefault="00A008DB">
    <w:pPr>
      <w:pStyle w:val="Encabezado"/>
      <w:rPr>
        <w:b/>
        <w:sz w:val="24"/>
      </w:rPr>
    </w:pPr>
    <w:r w:rsidRPr="00A008DB">
      <w:rPr>
        <w:b/>
        <w:sz w:val="24"/>
      </w:rPr>
      <w:t>Autorización de constitución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827"/>
    <w:multiLevelType w:val="hybridMultilevel"/>
    <w:tmpl w:val="9052094E"/>
    <w:lvl w:ilvl="0" w:tplc="E2265376">
      <w:start w:val="1"/>
      <w:numFmt w:val="low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4EB5EF5"/>
    <w:multiLevelType w:val="hybridMultilevel"/>
    <w:tmpl w:val="4F5258D2"/>
    <w:lvl w:ilvl="0" w:tplc="440A0019">
      <w:start w:val="1"/>
      <w:numFmt w:val="lowerLetter"/>
      <w:lvlText w:val="%1."/>
      <w:lvlJc w:val="left"/>
      <w:pPr>
        <w:ind w:left="1440" w:hanging="72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nsid w:val="0B7F3689"/>
    <w:multiLevelType w:val="hybridMultilevel"/>
    <w:tmpl w:val="ACB632A8"/>
    <w:lvl w:ilvl="0" w:tplc="2E223354">
      <w:start w:val="2"/>
      <w:numFmt w:val="lowerLetter"/>
      <w:lvlText w:val="%1."/>
      <w:lvlJc w:val="left"/>
      <w:pPr>
        <w:ind w:left="720" w:hanging="360"/>
      </w:pPr>
      <w:rPr>
        <w:rFonts w:eastAsia="Times New Roman" w:cs="Times New Roman" w:hint="default"/>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CEF6ECD"/>
    <w:multiLevelType w:val="multilevel"/>
    <w:tmpl w:val="E626DE80"/>
    <w:lvl w:ilvl="0">
      <w:start w:val="1"/>
      <w:numFmt w:val="decimal"/>
      <w:lvlText w:val="%1."/>
      <w:lvlJc w:val="left"/>
      <w:pPr>
        <w:ind w:left="360" w:hanging="360"/>
      </w:pPr>
      <w:rPr>
        <w:b w:val="0"/>
      </w:rPr>
    </w:lvl>
    <w:lvl w:ilvl="1">
      <w:start w:val="1"/>
      <w:numFmt w:val="decimal"/>
      <w:lvlText w:val="%2."/>
      <w:lvlJc w:val="left"/>
      <w:pPr>
        <w:ind w:left="792" w:hanging="432"/>
      </w:pPr>
      <w:rPr>
        <w:rFonts w:asciiTheme="minorHAnsi" w:eastAsia="Times New Roman" w:hAnsiTheme="minorHAnsi"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4B5B99"/>
    <w:multiLevelType w:val="multilevel"/>
    <w:tmpl w:val="A1D851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2AD1D13"/>
    <w:multiLevelType w:val="multilevel"/>
    <w:tmpl w:val="549C57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4AB25DD"/>
    <w:multiLevelType w:val="hybridMultilevel"/>
    <w:tmpl w:val="02189768"/>
    <w:lvl w:ilvl="0" w:tplc="82BE3704">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nsid w:val="14AE08C4"/>
    <w:multiLevelType w:val="hybridMultilevel"/>
    <w:tmpl w:val="FA649962"/>
    <w:lvl w:ilvl="0" w:tplc="440A0019">
      <w:start w:val="1"/>
      <w:numFmt w:val="lowerLetter"/>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8">
    <w:nsid w:val="1CA34F67"/>
    <w:multiLevelType w:val="hybridMultilevel"/>
    <w:tmpl w:val="EB585296"/>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440A001B">
      <w:start w:val="1"/>
      <w:numFmt w:val="lowerRoman"/>
      <w:lvlText w:val="%3."/>
      <w:lvlJc w:val="right"/>
      <w:pPr>
        <w:ind w:left="3304" w:hanging="180"/>
      </w:p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9">
    <w:nsid w:val="1CA82192"/>
    <w:multiLevelType w:val="multilevel"/>
    <w:tmpl w:val="4422401E"/>
    <w:lvl w:ilvl="0">
      <w:start w:val="4"/>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4680" w:hanging="1440"/>
      </w:pPr>
      <w:rPr>
        <w:rFonts w:hint="default"/>
      </w:rPr>
    </w:lvl>
  </w:abstractNum>
  <w:abstractNum w:abstractNumId="10">
    <w:nsid w:val="1CDE2554"/>
    <w:multiLevelType w:val="hybridMultilevel"/>
    <w:tmpl w:val="EB585296"/>
    <w:lvl w:ilvl="0" w:tplc="440A0019">
      <w:start w:val="1"/>
      <w:numFmt w:val="lowerLetter"/>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1">
    <w:nsid w:val="1FA36FB4"/>
    <w:multiLevelType w:val="hybridMultilevel"/>
    <w:tmpl w:val="D6E80B78"/>
    <w:lvl w:ilvl="0" w:tplc="6F0EDE82">
      <w:start w:val="3"/>
      <w:numFmt w:val="decimal"/>
      <w:lvlText w:val="%1."/>
      <w:lvlJc w:val="left"/>
      <w:pPr>
        <w:ind w:left="720" w:hanging="360"/>
      </w:pPr>
      <w:rPr>
        <w:rFonts w:eastAsia="Times New Roman" w:cs="Times New Roman" w:hint="default"/>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3E2546F"/>
    <w:multiLevelType w:val="hybridMultilevel"/>
    <w:tmpl w:val="CAB03756"/>
    <w:lvl w:ilvl="0" w:tplc="23A6EE26">
      <w:start w:val="1"/>
      <w:numFmt w:val="low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48F446A"/>
    <w:multiLevelType w:val="hybridMultilevel"/>
    <w:tmpl w:val="917CDA1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4D77D28"/>
    <w:multiLevelType w:val="multilevel"/>
    <w:tmpl w:val="93DC07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Theme="minorHAnsi" w:eastAsia="Times New Roman" w:hAnsiTheme="minorHAnsi" w:cs="Times New Roman"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5667038"/>
    <w:multiLevelType w:val="hybridMultilevel"/>
    <w:tmpl w:val="EB585296"/>
    <w:lvl w:ilvl="0" w:tplc="440A0019">
      <w:start w:val="1"/>
      <w:numFmt w:val="lowerLetter"/>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6">
    <w:nsid w:val="2B260E05"/>
    <w:multiLevelType w:val="multilevel"/>
    <w:tmpl w:val="93DC07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Theme="minorHAnsi" w:eastAsia="Times New Roman" w:hAnsiTheme="minorHAnsi" w:cs="Times New Roman"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DDA3F64"/>
    <w:multiLevelType w:val="multilevel"/>
    <w:tmpl w:val="6C80E760"/>
    <w:lvl w:ilvl="0">
      <w:start w:val="1"/>
      <w:numFmt w:val="lowerRoman"/>
      <w:lvlText w:val="%1."/>
      <w:lvlJc w:val="lef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18">
    <w:nsid w:val="2F4F173F"/>
    <w:multiLevelType w:val="hybridMultilevel"/>
    <w:tmpl w:val="EF7C1D86"/>
    <w:lvl w:ilvl="0" w:tplc="FAE6E398">
      <w:start w:val="10"/>
      <w:numFmt w:val="upp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
    <w:nsid w:val="3447353C"/>
    <w:multiLevelType w:val="multilevel"/>
    <w:tmpl w:val="CF9C1F10"/>
    <w:lvl w:ilvl="0">
      <w:start w:val="1"/>
      <w:numFmt w:val="upperRoman"/>
      <w:lvlText w:val="%1."/>
      <w:lvlJc w:val="left"/>
      <w:pPr>
        <w:ind w:left="1430" w:hanging="720"/>
      </w:pPr>
      <w:rPr>
        <w:rFonts w:hint="default"/>
        <w:b/>
        <w:color w:val="auto"/>
      </w:rPr>
    </w:lvl>
    <w:lvl w:ilvl="1">
      <w:start w:val="1"/>
      <w:numFmt w:val="decimal"/>
      <w:isLgl/>
      <w:lvlText w:val="%1.%2."/>
      <w:lvlJc w:val="left"/>
      <w:pPr>
        <w:ind w:left="1145" w:hanging="43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0">
    <w:nsid w:val="35A65299"/>
    <w:multiLevelType w:val="multilevel"/>
    <w:tmpl w:val="43C89A4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3FCC3720"/>
    <w:multiLevelType w:val="hybridMultilevel"/>
    <w:tmpl w:val="E91EC9F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0570166"/>
    <w:multiLevelType w:val="multilevel"/>
    <w:tmpl w:val="8D207D5E"/>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23">
    <w:nsid w:val="408E47D6"/>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57F68B1"/>
    <w:multiLevelType w:val="hybridMultilevel"/>
    <w:tmpl w:val="214E25EA"/>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440A001B">
      <w:start w:val="1"/>
      <w:numFmt w:val="lowerRoman"/>
      <w:lvlText w:val="%3."/>
      <w:lvlJc w:val="right"/>
      <w:pPr>
        <w:ind w:left="3304" w:hanging="180"/>
      </w:p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25">
    <w:nsid w:val="48CB5B33"/>
    <w:multiLevelType w:val="multilevel"/>
    <w:tmpl w:val="0AD85D6E"/>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26">
    <w:nsid w:val="4ABD7B1C"/>
    <w:multiLevelType w:val="multilevel"/>
    <w:tmpl w:val="7E7AA7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41A387A"/>
    <w:multiLevelType w:val="multilevel"/>
    <w:tmpl w:val="BDF62B04"/>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28">
    <w:nsid w:val="566C280F"/>
    <w:multiLevelType w:val="multilevel"/>
    <w:tmpl w:val="82BAAA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1"/>
      <w:numFmt w:val="lowerLetter"/>
      <w:lvlText w:val="%3."/>
      <w:lvlJc w:val="left"/>
      <w:pPr>
        <w:ind w:left="1224" w:hanging="504"/>
      </w:pPr>
      <w:rPr>
        <w:rFonts w:asciiTheme="minorHAnsi" w:eastAsia="Times New Roman" w:hAnsiTheme="minorHAnsi" w:cs="Times New Roman"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71503B2"/>
    <w:multiLevelType w:val="hybridMultilevel"/>
    <w:tmpl w:val="F31623FC"/>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E2265376">
      <w:start w:val="1"/>
      <w:numFmt w:val="lowerRoman"/>
      <w:lvlText w:val="%3."/>
      <w:lvlJc w:val="left"/>
      <w:pPr>
        <w:ind w:left="3304" w:hanging="180"/>
      </w:pPr>
      <w:rPr>
        <w:rFonts w:hint="default"/>
      </w:r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30">
    <w:nsid w:val="5A56614E"/>
    <w:multiLevelType w:val="multilevel"/>
    <w:tmpl w:val="CF78B240"/>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1">
    <w:nsid w:val="602C311F"/>
    <w:multiLevelType w:val="hybridMultilevel"/>
    <w:tmpl w:val="A02058F0"/>
    <w:lvl w:ilvl="0" w:tplc="440A0019">
      <w:start w:val="1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63F85E8A"/>
    <w:multiLevelType w:val="multilevel"/>
    <w:tmpl w:val="FFD8CA8A"/>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3">
    <w:nsid w:val="69B22771"/>
    <w:multiLevelType w:val="multilevel"/>
    <w:tmpl w:val="B67C25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6A772424"/>
    <w:multiLevelType w:val="multilevel"/>
    <w:tmpl w:val="566CC766"/>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35">
    <w:nsid w:val="6D361097"/>
    <w:multiLevelType w:val="hybridMultilevel"/>
    <w:tmpl w:val="5A328598"/>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6EF50F03"/>
    <w:multiLevelType w:val="multilevel"/>
    <w:tmpl w:val="2ABAA442"/>
    <w:lvl w:ilvl="0">
      <w:start w:val="1"/>
      <w:numFmt w:val="lowerRoman"/>
      <w:lvlText w:val="%1."/>
      <w:lvlJc w:val="right"/>
      <w:pPr>
        <w:ind w:left="1776" w:hanging="360"/>
      </w:pPr>
      <w:rPr>
        <w:rFonts w:hint="default"/>
      </w:rPr>
    </w:lvl>
    <w:lvl w:ilvl="1">
      <w:start w:val="1"/>
      <w:numFmt w:val="lowerLetter"/>
      <w:lvlText w:val="%2."/>
      <w:lvlJc w:val="left"/>
      <w:pPr>
        <w:ind w:left="2496" w:hanging="360"/>
      </w:pPr>
      <w:rPr>
        <w:rFonts w:hint="default"/>
      </w:rPr>
    </w:lvl>
    <w:lvl w:ilvl="2">
      <w:start w:val="1"/>
      <w:numFmt w:val="lowerRoman"/>
      <w:lvlText w:val="%3."/>
      <w:lvlJc w:val="right"/>
      <w:pPr>
        <w:ind w:left="3216" w:hanging="180"/>
      </w:pPr>
      <w:rPr>
        <w:rFonts w:hint="default"/>
      </w:rPr>
    </w:lvl>
    <w:lvl w:ilvl="3">
      <w:start w:val="1"/>
      <w:numFmt w:val="decimal"/>
      <w:lvlText w:val="%4."/>
      <w:lvlJc w:val="left"/>
      <w:pPr>
        <w:ind w:left="3936" w:hanging="360"/>
      </w:pPr>
      <w:rPr>
        <w:rFonts w:hint="default"/>
      </w:rPr>
    </w:lvl>
    <w:lvl w:ilvl="4">
      <w:start w:val="1"/>
      <w:numFmt w:val="lowerLetter"/>
      <w:lvlText w:val="%5."/>
      <w:lvlJc w:val="left"/>
      <w:pPr>
        <w:ind w:left="4656" w:hanging="360"/>
      </w:pPr>
      <w:rPr>
        <w:rFonts w:hint="default"/>
      </w:rPr>
    </w:lvl>
    <w:lvl w:ilvl="5">
      <w:start w:val="1"/>
      <w:numFmt w:val="lowerRoman"/>
      <w:lvlText w:val="%6."/>
      <w:lvlJc w:val="right"/>
      <w:pPr>
        <w:ind w:left="5376" w:hanging="180"/>
      </w:pPr>
      <w:rPr>
        <w:rFonts w:hint="default"/>
      </w:rPr>
    </w:lvl>
    <w:lvl w:ilvl="6">
      <w:start w:val="1"/>
      <w:numFmt w:val="decimal"/>
      <w:lvlText w:val="%7."/>
      <w:lvlJc w:val="left"/>
      <w:pPr>
        <w:ind w:left="6096" w:hanging="360"/>
      </w:pPr>
      <w:rPr>
        <w:rFonts w:hint="default"/>
      </w:rPr>
    </w:lvl>
    <w:lvl w:ilvl="7">
      <w:start w:val="1"/>
      <w:numFmt w:val="lowerLetter"/>
      <w:lvlText w:val="%8."/>
      <w:lvlJc w:val="left"/>
      <w:pPr>
        <w:ind w:left="6816" w:hanging="360"/>
      </w:pPr>
      <w:rPr>
        <w:rFonts w:hint="default"/>
      </w:rPr>
    </w:lvl>
    <w:lvl w:ilvl="8">
      <w:start w:val="1"/>
      <w:numFmt w:val="lowerRoman"/>
      <w:lvlText w:val="%9."/>
      <w:lvlJc w:val="right"/>
      <w:pPr>
        <w:ind w:left="7536" w:hanging="180"/>
      </w:pPr>
      <w:rPr>
        <w:rFonts w:hint="default"/>
      </w:rPr>
    </w:lvl>
  </w:abstractNum>
  <w:abstractNum w:abstractNumId="37">
    <w:nsid w:val="6F5B4FC0"/>
    <w:multiLevelType w:val="multilevel"/>
    <w:tmpl w:val="6416F7F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Theme="minorHAnsi" w:eastAsia="Times New Roman" w:hAnsiTheme="minorHAnsi" w:cs="Times New Roman"/>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94E64F9"/>
    <w:multiLevelType w:val="hybridMultilevel"/>
    <w:tmpl w:val="E048CE1E"/>
    <w:lvl w:ilvl="0" w:tplc="08C4BD92">
      <w:start w:val="1"/>
      <w:numFmt w:val="lowerLetter"/>
      <w:lvlText w:val="%1."/>
      <w:lvlJc w:val="left"/>
      <w:pPr>
        <w:ind w:left="1800" w:hanging="720"/>
      </w:pPr>
      <w:rPr>
        <w:rFonts w:asciiTheme="minorHAnsi" w:eastAsia="Times New Roman" w:hAnsiTheme="minorHAnsi" w:cs="Times New Roman"/>
      </w:rPr>
    </w:lvl>
    <w:lvl w:ilvl="1" w:tplc="440A0019">
      <w:start w:val="1"/>
      <w:numFmt w:val="lowerLetter"/>
      <w:lvlText w:val="%2."/>
      <w:lvlJc w:val="left"/>
      <w:pPr>
        <w:ind w:left="2160" w:hanging="360"/>
      </w:pPr>
    </w:lvl>
    <w:lvl w:ilvl="2" w:tplc="440A001B">
      <w:start w:val="1"/>
      <w:numFmt w:val="lowerRoman"/>
      <w:lvlText w:val="%3."/>
      <w:lvlJc w:val="right"/>
      <w:pPr>
        <w:ind w:left="2880" w:hanging="180"/>
      </w:pPr>
    </w:lvl>
    <w:lvl w:ilvl="3" w:tplc="440A000F">
      <w:start w:val="1"/>
      <w:numFmt w:val="decimal"/>
      <w:lvlText w:val="%4."/>
      <w:lvlJc w:val="left"/>
      <w:pPr>
        <w:ind w:left="3600" w:hanging="360"/>
      </w:pPr>
    </w:lvl>
    <w:lvl w:ilvl="4" w:tplc="440A0019">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9">
    <w:nsid w:val="796B4D26"/>
    <w:multiLevelType w:val="multilevel"/>
    <w:tmpl w:val="C48A83D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7A654001"/>
    <w:multiLevelType w:val="multilevel"/>
    <w:tmpl w:val="81D401D0"/>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41">
    <w:nsid w:val="7D0C7F2F"/>
    <w:multiLevelType w:val="multilevel"/>
    <w:tmpl w:val="01128CC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8"/>
  </w:num>
  <w:num w:numId="2">
    <w:abstractNumId w:val="3"/>
  </w:num>
  <w:num w:numId="3">
    <w:abstractNumId w:val="8"/>
  </w:num>
  <w:num w:numId="4">
    <w:abstractNumId w:val="41"/>
  </w:num>
  <w:num w:numId="5">
    <w:abstractNumId w:val="17"/>
  </w:num>
  <w:num w:numId="6">
    <w:abstractNumId w:val="40"/>
  </w:num>
  <w:num w:numId="7">
    <w:abstractNumId w:val="32"/>
  </w:num>
  <w:num w:numId="8">
    <w:abstractNumId w:val="30"/>
  </w:num>
  <w:num w:numId="9">
    <w:abstractNumId w:val="23"/>
  </w:num>
  <w:num w:numId="10">
    <w:abstractNumId w:val="21"/>
  </w:num>
  <w:num w:numId="11">
    <w:abstractNumId w:val="19"/>
  </w:num>
  <w:num w:numId="12">
    <w:abstractNumId w:val="11"/>
  </w:num>
  <w:num w:numId="13">
    <w:abstractNumId w:val="16"/>
  </w:num>
  <w:num w:numId="14">
    <w:abstractNumId w:val="37"/>
  </w:num>
  <w:num w:numId="15">
    <w:abstractNumId w:val="28"/>
  </w:num>
  <w:num w:numId="16">
    <w:abstractNumId w:val="14"/>
  </w:num>
  <w:num w:numId="17">
    <w:abstractNumId w:val="2"/>
  </w:num>
  <w:num w:numId="18">
    <w:abstractNumId w:val="4"/>
  </w:num>
  <w:num w:numId="19">
    <w:abstractNumId w:val="5"/>
  </w:num>
  <w:num w:numId="20">
    <w:abstractNumId w:val="6"/>
  </w:num>
  <w:num w:numId="21">
    <w:abstractNumId w:val="18"/>
  </w:num>
  <w:num w:numId="22">
    <w:abstractNumId w:val="20"/>
  </w:num>
  <w:num w:numId="23">
    <w:abstractNumId w:val="31"/>
  </w:num>
  <w:num w:numId="24">
    <w:abstractNumId w:val="35"/>
  </w:num>
  <w:num w:numId="25">
    <w:abstractNumId w:val="12"/>
  </w:num>
  <w:num w:numId="26">
    <w:abstractNumId w:val="15"/>
  </w:num>
  <w:num w:numId="27">
    <w:abstractNumId w:val="10"/>
  </w:num>
  <w:num w:numId="28">
    <w:abstractNumId w:val="13"/>
  </w:num>
  <w:num w:numId="29">
    <w:abstractNumId w:val="9"/>
  </w:num>
  <w:num w:numId="30">
    <w:abstractNumId w:val="33"/>
  </w:num>
  <w:num w:numId="31">
    <w:abstractNumId w:val="1"/>
  </w:num>
  <w:num w:numId="32">
    <w:abstractNumId w:val="25"/>
  </w:num>
  <w:num w:numId="33">
    <w:abstractNumId w:val="34"/>
  </w:num>
  <w:num w:numId="34">
    <w:abstractNumId w:val="27"/>
  </w:num>
  <w:num w:numId="35">
    <w:abstractNumId w:val="36"/>
  </w:num>
  <w:num w:numId="36">
    <w:abstractNumId w:val="22"/>
  </w:num>
  <w:num w:numId="37">
    <w:abstractNumId w:val="24"/>
  </w:num>
  <w:num w:numId="38">
    <w:abstractNumId w:val="29"/>
  </w:num>
  <w:num w:numId="39">
    <w:abstractNumId w:val="26"/>
  </w:num>
  <w:num w:numId="40">
    <w:abstractNumId w:val="39"/>
  </w:num>
  <w:num w:numId="41">
    <w:abstractNumId w:val="7"/>
  </w:num>
  <w:num w:numId="42">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rsids>
    <w:rsidRoot w:val="006E10E6"/>
    <w:rsid w:val="00001F79"/>
    <w:rsid w:val="00002331"/>
    <w:rsid w:val="00011A64"/>
    <w:rsid w:val="000140FC"/>
    <w:rsid w:val="00017F87"/>
    <w:rsid w:val="00020AA3"/>
    <w:rsid w:val="00020BBC"/>
    <w:rsid w:val="00023443"/>
    <w:rsid w:val="00024810"/>
    <w:rsid w:val="00031824"/>
    <w:rsid w:val="00031AF7"/>
    <w:rsid w:val="000324BA"/>
    <w:rsid w:val="000412FB"/>
    <w:rsid w:val="00055C9E"/>
    <w:rsid w:val="0005646B"/>
    <w:rsid w:val="000674D9"/>
    <w:rsid w:val="00067EF6"/>
    <w:rsid w:val="00072FCE"/>
    <w:rsid w:val="00073096"/>
    <w:rsid w:val="00073C5C"/>
    <w:rsid w:val="00095B89"/>
    <w:rsid w:val="000971CC"/>
    <w:rsid w:val="000B2ADA"/>
    <w:rsid w:val="000D0938"/>
    <w:rsid w:val="000D1183"/>
    <w:rsid w:val="000D7473"/>
    <w:rsid w:val="000E30FE"/>
    <w:rsid w:val="000E5612"/>
    <w:rsid w:val="000E6763"/>
    <w:rsid w:val="000F1182"/>
    <w:rsid w:val="000F2BA6"/>
    <w:rsid w:val="000F4328"/>
    <w:rsid w:val="00100335"/>
    <w:rsid w:val="00102D22"/>
    <w:rsid w:val="00107E66"/>
    <w:rsid w:val="00116A67"/>
    <w:rsid w:val="00120BCD"/>
    <w:rsid w:val="00132446"/>
    <w:rsid w:val="00132C10"/>
    <w:rsid w:val="00133D3C"/>
    <w:rsid w:val="00136C7A"/>
    <w:rsid w:val="00140D68"/>
    <w:rsid w:val="00153EED"/>
    <w:rsid w:val="00154CC5"/>
    <w:rsid w:val="0016060A"/>
    <w:rsid w:val="00163375"/>
    <w:rsid w:val="00166F7F"/>
    <w:rsid w:val="001711F2"/>
    <w:rsid w:val="00176838"/>
    <w:rsid w:val="00176D83"/>
    <w:rsid w:val="00192369"/>
    <w:rsid w:val="00195B6A"/>
    <w:rsid w:val="001A3130"/>
    <w:rsid w:val="001A3B0C"/>
    <w:rsid w:val="001A3B7A"/>
    <w:rsid w:val="001A5BA2"/>
    <w:rsid w:val="001B61CD"/>
    <w:rsid w:val="001C5840"/>
    <w:rsid w:val="001D13F7"/>
    <w:rsid w:val="001D3DE3"/>
    <w:rsid w:val="001D48D8"/>
    <w:rsid w:val="001D686D"/>
    <w:rsid w:val="001E0065"/>
    <w:rsid w:val="001E2F37"/>
    <w:rsid w:val="001E471A"/>
    <w:rsid w:val="001E5E79"/>
    <w:rsid w:val="001F0BFD"/>
    <w:rsid w:val="001F18CD"/>
    <w:rsid w:val="001F4409"/>
    <w:rsid w:val="001F77F0"/>
    <w:rsid w:val="00201674"/>
    <w:rsid w:val="002078AD"/>
    <w:rsid w:val="00210F40"/>
    <w:rsid w:val="0021480F"/>
    <w:rsid w:val="00214D42"/>
    <w:rsid w:val="00216117"/>
    <w:rsid w:val="00221465"/>
    <w:rsid w:val="0022300C"/>
    <w:rsid w:val="00226E22"/>
    <w:rsid w:val="00227B65"/>
    <w:rsid w:val="00233E8D"/>
    <w:rsid w:val="002341BD"/>
    <w:rsid w:val="00235C40"/>
    <w:rsid w:val="002368C6"/>
    <w:rsid w:val="00240C34"/>
    <w:rsid w:val="0024237D"/>
    <w:rsid w:val="002579B1"/>
    <w:rsid w:val="00262DE5"/>
    <w:rsid w:val="00264170"/>
    <w:rsid w:val="002711D2"/>
    <w:rsid w:val="00282EF5"/>
    <w:rsid w:val="002862BF"/>
    <w:rsid w:val="00295085"/>
    <w:rsid w:val="002A066D"/>
    <w:rsid w:val="002A412D"/>
    <w:rsid w:val="002A7161"/>
    <w:rsid w:val="002A7D17"/>
    <w:rsid w:val="002B024E"/>
    <w:rsid w:val="002B165A"/>
    <w:rsid w:val="002C0206"/>
    <w:rsid w:val="002C10B7"/>
    <w:rsid w:val="002C149C"/>
    <w:rsid w:val="002C2718"/>
    <w:rsid w:val="002C3F26"/>
    <w:rsid w:val="002E274F"/>
    <w:rsid w:val="002E5384"/>
    <w:rsid w:val="002F23F5"/>
    <w:rsid w:val="002F60C6"/>
    <w:rsid w:val="002F6367"/>
    <w:rsid w:val="002F7148"/>
    <w:rsid w:val="0030068C"/>
    <w:rsid w:val="00304350"/>
    <w:rsid w:val="00307BF4"/>
    <w:rsid w:val="0032185E"/>
    <w:rsid w:val="00324765"/>
    <w:rsid w:val="00330359"/>
    <w:rsid w:val="003353FE"/>
    <w:rsid w:val="003408A2"/>
    <w:rsid w:val="00342518"/>
    <w:rsid w:val="003525C0"/>
    <w:rsid w:val="00352610"/>
    <w:rsid w:val="00354E60"/>
    <w:rsid w:val="00360981"/>
    <w:rsid w:val="00361840"/>
    <w:rsid w:val="0037628E"/>
    <w:rsid w:val="00386C1F"/>
    <w:rsid w:val="0039143C"/>
    <w:rsid w:val="003B029D"/>
    <w:rsid w:val="003B5AB6"/>
    <w:rsid w:val="003B5AB8"/>
    <w:rsid w:val="003C2E89"/>
    <w:rsid w:val="003D2A9E"/>
    <w:rsid w:val="003D2B46"/>
    <w:rsid w:val="003E2A8B"/>
    <w:rsid w:val="003E49F4"/>
    <w:rsid w:val="003E7E44"/>
    <w:rsid w:val="003F3B05"/>
    <w:rsid w:val="003F4F15"/>
    <w:rsid w:val="004263E5"/>
    <w:rsid w:val="0043388E"/>
    <w:rsid w:val="004358C3"/>
    <w:rsid w:val="00441BC4"/>
    <w:rsid w:val="00442FD5"/>
    <w:rsid w:val="004500B5"/>
    <w:rsid w:val="0046258C"/>
    <w:rsid w:val="00467F5B"/>
    <w:rsid w:val="00473730"/>
    <w:rsid w:val="00480E29"/>
    <w:rsid w:val="004864A9"/>
    <w:rsid w:val="00487F8D"/>
    <w:rsid w:val="00497400"/>
    <w:rsid w:val="004A2E25"/>
    <w:rsid w:val="004A432E"/>
    <w:rsid w:val="004B0E69"/>
    <w:rsid w:val="004B33BC"/>
    <w:rsid w:val="004C0A24"/>
    <w:rsid w:val="004C1C5D"/>
    <w:rsid w:val="004C4B2A"/>
    <w:rsid w:val="004C6627"/>
    <w:rsid w:val="004D2398"/>
    <w:rsid w:val="004D3402"/>
    <w:rsid w:val="004E14C1"/>
    <w:rsid w:val="004E2A39"/>
    <w:rsid w:val="004E411B"/>
    <w:rsid w:val="004E67EA"/>
    <w:rsid w:val="004E7CA8"/>
    <w:rsid w:val="004F47AB"/>
    <w:rsid w:val="004F5534"/>
    <w:rsid w:val="004F721A"/>
    <w:rsid w:val="0050192A"/>
    <w:rsid w:val="005037CD"/>
    <w:rsid w:val="00504052"/>
    <w:rsid w:val="005049D4"/>
    <w:rsid w:val="00505296"/>
    <w:rsid w:val="00510776"/>
    <w:rsid w:val="00513257"/>
    <w:rsid w:val="0051405B"/>
    <w:rsid w:val="00515F23"/>
    <w:rsid w:val="0052157A"/>
    <w:rsid w:val="005224A9"/>
    <w:rsid w:val="00523433"/>
    <w:rsid w:val="00523ACF"/>
    <w:rsid w:val="005258AC"/>
    <w:rsid w:val="00525D6D"/>
    <w:rsid w:val="00527232"/>
    <w:rsid w:val="005509EA"/>
    <w:rsid w:val="00561EBC"/>
    <w:rsid w:val="005636B8"/>
    <w:rsid w:val="005719A4"/>
    <w:rsid w:val="005729E4"/>
    <w:rsid w:val="00576488"/>
    <w:rsid w:val="005813EB"/>
    <w:rsid w:val="00586589"/>
    <w:rsid w:val="00591F64"/>
    <w:rsid w:val="00596B36"/>
    <w:rsid w:val="005A1212"/>
    <w:rsid w:val="005A2780"/>
    <w:rsid w:val="005A719C"/>
    <w:rsid w:val="005B0A49"/>
    <w:rsid w:val="005B7493"/>
    <w:rsid w:val="005C6990"/>
    <w:rsid w:val="005E25D5"/>
    <w:rsid w:val="005E584E"/>
    <w:rsid w:val="005E6C35"/>
    <w:rsid w:val="005E7D68"/>
    <w:rsid w:val="005F437E"/>
    <w:rsid w:val="00604BA9"/>
    <w:rsid w:val="00622883"/>
    <w:rsid w:val="00622FDC"/>
    <w:rsid w:val="00626395"/>
    <w:rsid w:val="00627646"/>
    <w:rsid w:val="00632313"/>
    <w:rsid w:val="00635D71"/>
    <w:rsid w:val="006404C6"/>
    <w:rsid w:val="006462C6"/>
    <w:rsid w:val="00652E61"/>
    <w:rsid w:val="006578D6"/>
    <w:rsid w:val="00664C79"/>
    <w:rsid w:val="0066708F"/>
    <w:rsid w:val="00667811"/>
    <w:rsid w:val="00672185"/>
    <w:rsid w:val="00674874"/>
    <w:rsid w:val="00682DDC"/>
    <w:rsid w:val="006C067A"/>
    <w:rsid w:val="006D1C9D"/>
    <w:rsid w:val="006E10E6"/>
    <w:rsid w:val="006E18B6"/>
    <w:rsid w:val="006E5864"/>
    <w:rsid w:val="006F5C2D"/>
    <w:rsid w:val="006F7897"/>
    <w:rsid w:val="0070441E"/>
    <w:rsid w:val="0070642A"/>
    <w:rsid w:val="00706A85"/>
    <w:rsid w:val="007177C6"/>
    <w:rsid w:val="00731C3C"/>
    <w:rsid w:val="00733741"/>
    <w:rsid w:val="00757242"/>
    <w:rsid w:val="0076170A"/>
    <w:rsid w:val="00772D8B"/>
    <w:rsid w:val="00775121"/>
    <w:rsid w:val="00776EAD"/>
    <w:rsid w:val="00782A94"/>
    <w:rsid w:val="00792AD9"/>
    <w:rsid w:val="00797AED"/>
    <w:rsid w:val="007A3274"/>
    <w:rsid w:val="007A7011"/>
    <w:rsid w:val="007A7170"/>
    <w:rsid w:val="007B6657"/>
    <w:rsid w:val="007C09C0"/>
    <w:rsid w:val="007C395A"/>
    <w:rsid w:val="007C48BF"/>
    <w:rsid w:val="007C4A98"/>
    <w:rsid w:val="007D7A77"/>
    <w:rsid w:val="007E2FBC"/>
    <w:rsid w:val="007E4F40"/>
    <w:rsid w:val="007E5DAA"/>
    <w:rsid w:val="007F18DC"/>
    <w:rsid w:val="007F451A"/>
    <w:rsid w:val="008021C1"/>
    <w:rsid w:val="0081334B"/>
    <w:rsid w:val="00816A27"/>
    <w:rsid w:val="00824FA9"/>
    <w:rsid w:val="00825EA6"/>
    <w:rsid w:val="00830F4A"/>
    <w:rsid w:val="00844C05"/>
    <w:rsid w:val="008513DE"/>
    <w:rsid w:val="00855916"/>
    <w:rsid w:val="00867326"/>
    <w:rsid w:val="00883079"/>
    <w:rsid w:val="00897960"/>
    <w:rsid w:val="008A1B3B"/>
    <w:rsid w:val="008A53E1"/>
    <w:rsid w:val="008B0A22"/>
    <w:rsid w:val="008B4C7E"/>
    <w:rsid w:val="008B7FBD"/>
    <w:rsid w:val="008C38FB"/>
    <w:rsid w:val="008C79AA"/>
    <w:rsid w:val="008D128F"/>
    <w:rsid w:val="008D27AC"/>
    <w:rsid w:val="008D3A39"/>
    <w:rsid w:val="008D594E"/>
    <w:rsid w:val="008D71BD"/>
    <w:rsid w:val="008E7FAF"/>
    <w:rsid w:val="008F17C8"/>
    <w:rsid w:val="008F4D65"/>
    <w:rsid w:val="008F5A9B"/>
    <w:rsid w:val="008F751E"/>
    <w:rsid w:val="00904C5E"/>
    <w:rsid w:val="00907BA0"/>
    <w:rsid w:val="00910FA1"/>
    <w:rsid w:val="009134B5"/>
    <w:rsid w:val="00913850"/>
    <w:rsid w:val="00925168"/>
    <w:rsid w:val="00933D1C"/>
    <w:rsid w:val="009345DF"/>
    <w:rsid w:val="00956A71"/>
    <w:rsid w:val="00957DF7"/>
    <w:rsid w:val="00961D69"/>
    <w:rsid w:val="00961E93"/>
    <w:rsid w:val="009708FC"/>
    <w:rsid w:val="00974551"/>
    <w:rsid w:val="00997126"/>
    <w:rsid w:val="009A429C"/>
    <w:rsid w:val="009B6C3F"/>
    <w:rsid w:val="009B719C"/>
    <w:rsid w:val="009C0639"/>
    <w:rsid w:val="009D094D"/>
    <w:rsid w:val="009D3F32"/>
    <w:rsid w:val="009D634A"/>
    <w:rsid w:val="009E5035"/>
    <w:rsid w:val="00A008DB"/>
    <w:rsid w:val="00A00B5A"/>
    <w:rsid w:val="00A017FE"/>
    <w:rsid w:val="00A357CB"/>
    <w:rsid w:val="00A50432"/>
    <w:rsid w:val="00A65C83"/>
    <w:rsid w:val="00A66019"/>
    <w:rsid w:val="00A6619E"/>
    <w:rsid w:val="00A97566"/>
    <w:rsid w:val="00AA1EA5"/>
    <w:rsid w:val="00AA215B"/>
    <w:rsid w:val="00AA4B04"/>
    <w:rsid w:val="00AA790D"/>
    <w:rsid w:val="00AB4518"/>
    <w:rsid w:val="00AB7FF5"/>
    <w:rsid w:val="00AC47F9"/>
    <w:rsid w:val="00AC705E"/>
    <w:rsid w:val="00AD3ECA"/>
    <w:rsid w:val="00AE0FBD"/>
    <w:rsid w:val="00AE1524"/>
    <w:rsid w:val="00AF1DBB"/>
    <w:rsid w:val="00AF292C"/>
    <w:rsid w:val="00AF4127"/>
    <w:rsid w:val="00AF517A"/>
    <w:rsid w:val="00AF5F58"/>
    <w:rsid w:val="00AF71D0"/>
    <w:rsid w:val="00B02AA9"/>
    <w:rsid w:val="00B05365"/>
    <w:rsid w:val="00B05545"/>
    <w:rsid w:val="00B065CA"/>
    <w:rsid w:val="00B06E3C"/>
    <w:rsid w:val="00B10D66"/>
    <w:rsid w:val="00B128EC"/>
    <w:rsid w:val="00B147F5"/>
    <w:rsid w:val="00B205EB"/>
    <w:rsid w:val="00B33FCD"/>
    <w:rsid w:val="00B35861"/>
    <w:rsid w:val="00B36CF5"/>
    <w:rsid w:val="00B405C1"/>
    <w:rsid w:val="00B43DC4"/>
    <w:rsid w:val="00B447A1"/>
    <w:rsid w:val="00B456E3"/>
    <w:rsid w:val="00B50819"/>
    <w:rsid w:val="00B55C98"/>
    <w:rsid w:val="00B6391B"/>
    <w:rsid w:val="00BA10F4"/>
    <w:rsid w:val="00BA42AE"/>
    <w:rsid w:val="00BA4E6F"/>
    <w:rsid w:val="00BA67E5"/>
    <w:rsid w:val="00BB056F"/>
    <w:rsid w:val="00BB082E"/>
    <w:rsid w:val="00BB715F"/>
    <w:rsid w:val="00BD209F"/>
    <w:rsid w:val="00BD31DA"/>
    <w:rsid w:val="00BE154B"/>
    <w:rsid w:val="00BE5AE9"/>
    <w:rsid w:val="00BE5B03"/>
    <w:rsid w:val="00BE6C77"/>
    <w:rsid w:val="00BE7242"/>
    <w:rsid w:val="00BF1FB3"/>
    <w:rsid w:val="00BF4524"/>
    <w:rsid w:val="00BF48D3"/>
    <w:rsid w:val="00C015D5"/>
    <w:rsid w:val="00C1238A"/>
    <w:rsid w:val="00C133BB"/>
    <w:rsid w:val="00C1439B"/>
    <w:rsid w:val="00C15AE2"/>
    <w:rsid w:val="00C403BE"/>
    <w:rsid w:val="00C502AD"/>
    <w:rsid w:val="00C509AF"/>
    <w:rsid w:val="00C512C4"/>
    <w:rsid w:val="00C538DA"/>
    <w:rsid w:val="00C5566D"/>
    <w:rsid w:val="00C65626"/>
    <w:rsid w:val="00C6666D"/>
    <w:rsid w:val="00C70A74"/>
    <w:rsid w:val="00C726F4"/>
    <w:rsid w:val="00C75097"/>
    <w:rsid w:val="00C940D8"/>
    <w:rsid w:val="00CA03B4"/>
    <w:rsid w:val="00CA6ABC"/>
    <w:rsid w:val="00CB0271"/>
    <w:rsid w:val="00CB7D5F"/>
    <w:rsid w:val="00CC0FF4"/>
    <w:rsid w:val="00CC2A1D"/>
    <w:rsid w:val="00CD6EF2"/>
    <w:rsid w:val="00CE101A"/>
    <w:rsid w:val="00CE7411"/>
    <w:rsid w:val="00CF5E66"/>
    <w:rsid w:val="00D0115D"/>
    <w:rsid w:val="00D03E56"/>
    <w:rsid w:val="00D06C0B"/>
    <w:rsid w:val="00D06D01"/>
    <w:rsid w:val="00D14293"/>
    <w:rsid w:val="00D26966"/>
    <w:rsid w:val="00D31FD3"/>
    <w:rsid w:val="00D32001"/>
    <w:rsid w:val="00D40621"/>
    <w:rsid w:val="00D54BFE"/>
    <w:rsid w:val="00D73932"/>
    <w:rsid w:val="00D759C7"/>
    <w:rsid w:val="00D815AC"/>
    <w:rsid w:val="00D82C25"/>
    <w:rsid w:val="00D83264"/>
    <w:rsid w:val="00D832F3"/>
    <w:rsid w:val="00D854ED"/>
    <w:rsid w:val="00D94A2B"/>
    <w:rsid w:val="00D97C52"/>
    <w:rsid w:val="00DA2889"/>
    <w:rsid w:val="00DB5FF8"/>
    <w:rsid w:val="00DC1F8B"/>
    <w:rsid w:val="00DC4186"/>
    <w:rsid w:val="00DC7AA8"/>
    <w:rsid w:val="00DD004E"/>
    <w:rsid w:val="00E02453"/>
    <w:rsid w:val="00E106CB"/>
    <w:rsid w:val="00E247E4"/>
    <w:rsid w:val="00E269C6"/>
    <w:rsid w:val="00E313F9"/>
    <w:rsid w:val="00E35A74"/>
    <w:rsid w:val="00E47B3B"/>
    <w:rsid w:val="00E55DA7"/>
    <w:rsid w:val="00E631F6"/>
    <w:rsid w:val="00E6663F"/>
    <w:rsid w:val="00E66C31"/>
    <w:rsid w:val="00E72CEC"/>
    <w:rsid w:val="00E77579"/>
    <w:rsid w:val="00E85F58"/>
    <w:rsid w:val="00E92686"/>
    <w:rsid w:val="00E9509F"/>
    <w:rsid w:val="00EA1BC4"/>
    <w:rsid w:val="00EA7010"/>
    <w:rsid w:val="00EA744A"/>
    <w:rsid w:val="00EB2835"/>
    <w:rsid w:val="00EB46C8"/>
    <w:rsid w:val="00EB7083"/>
    <w:rsid w:val="00EB7519"/>
    <w:rsid w:val="00EC0404"/>
    <w:rsid w:val="00EC0583"/>
    <w:rsid w:val="00EC6548"/>
    <w:rsid w:val="00ED7AB6"/>
    <w:rsid w:val="00EE0AED"/>
    <w:rsid w:val="00EE1642"/>
    <w:rsid w:val="00EF4E37"/>
    <w:rsid w:val="00F0093C"/>
    <w:rsid w:val="00F02AC9"/>
    <w:rsid w:val="00F03907"/>
    <w:rsid w:val="00F0533F"/>
    <w:rsid w:val="00F130F7"/>
    <w:rsid w:val="00F14689"/>
    <w:rsid w:val="00F17999"/>
    <w:rsid w:val="00F2197B"/>
    <w:rsid w:val="00F2223A"/>
    <w:rsid w:val="00F25E13"/>
    <w:rsid w:val="00F32D17"/>
    <w:rsid w:val="00F34557"/>
    <w:rsid w:val="00F44953"/>
    <w:rsid w:val="00F46EB7"/>
    <w:rsid w:val="00F47E21"/>
    <w:rsid w:val="00F505F8"/>
    <w:rsid w:val="00F610C5"/>
    <w:rsid w:val="00F6186A"/>
    <w:rsid w:val="00F61BD7"/>
    <w:rsid w:val="00F66579"/>
    <w:rsid w:val="00F67325"/>
    <w:rsid w:val="00F7377F"/>
    <w:rsid w:val="00F80543"/>
    <w:rsid w:val="00F86B74"/>
    <w:rsid w:val="00F86D77"/>
    <w:rsid w:val="00F958F1"/>
    <w:rsid w:val="00FA1505"/>
    <w:rsid w:val="00FA692B"/>
    <w:rsid w:val="00FB1C58"/>
    <w:rsid w:val="00FB4AAB"/>
    <w:rsid w:val="00FC03EA"/>
    <w:rsid w:val="00FC4EDC"/>
    <w:rsid w:val="00FD7F86"/>
    <w:rsid w:val="00FE4704"/>
    <w:rsid w:val="00FE4F40"/>
    <w:rsid w:val="00FF030F"/>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link w:val="PrrafodelistaCar"/>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basedOn w:val="Fuentedeprrafopredeter"/>
    <w:link w:val="Prrafodelista"/>
    <w:uiPriority w:val="34"/>
    <w:locked/>
    <w:rsid w:val="008D128F"/>
  </w:style>
  <w:style w:type="character" w:styleId="Hipervnculo">
    <w:name w:val="Hyperlink"/>
    <w:basedOn w:val="Fuentedeprrafopredeter"/>
    <w:uiPriority w:val="99"/>
    <w:unhideWhenUsed/>
    <w:rsid w:val="004C4B2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310210303">
      <w:bodyDiv w:val="1"/>
      <w:marLeft w:val="0"/>
      <w:marRight w:val="0"/>
      <w:marTop w:val="0"/>
      <w:marBottom w:val="0"/>
      <w:divBdr>
        <w:top w:val="none" w:sz="0" w:space="0" w:color="auto"/>
        <w:left w:val="none" w:sz="0" w:space="0" w:color="auto"/>
        <w:bottom w:val="none" w:sz="0" w:space="0" w:color="auto"/>
        <w:right w:val="none" w:sz="0" w:space="0" w:color="auto"/>
      </w:divBdr>
    </w:div>
    <w:div w:id="395009903">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o_de_Microsoft_Office_Word2.docx"/><Relationship Id="rId18" Type="http://schemas.openxmlformats.org/officeDocument/2006/relationships/image" Target="media/image6.emf"/><Relationship Id="rId26" Type="http://schemas.openxmlformats.org/officeDocument/2006/relationships/oleObject" Target="embeddings/Documento_de_Microsoft_Office_Word_97-20032.doc"/><Relationship Id="rId3" Type="http://schemas.openxmlformats.org/officeDocument/2006/relationships/styles" Target="styles.xml"/><Relationship Id="rId21" Type="http://schemas.openxmlformats.org/officeDocument/2006/relationships/package" Target="embeddings/Documento_de_Microsoft_Office_Word6.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ocumento_de_Microsoft_Office_Word4.docx"/><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Office_Word1.docx"/><Relationship Id="rId24" Type="http://schemas.openxmlformats.org/officeDocument/2006/relationships/package" Target="embeddings/Documento_de_Microsoft_Office_Word8.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Documento_de_Microsoft_Office_Word3.docx"/><Relationship Id="rId23" Type="http://schemas.openxmlformats.org/officeDocument/2006/relationships/image" Target="media/image8.emf"/><Relationship Id="rId28" Type="http://schemas.openxmlformats.org/officeDocument/2006/relationships/oleObject" Target="embeddings/Documento_de_Microsoft_Office_Word_97-20033.doc"/><Relationship Id="rId10" Type="http://schemas.openxmlformats.org/officeDocument/2006/relationships/image" Target="media/image2.emf"/><Relationship Id="rId19" Type="http://schemas.openxmlformats.org/officeDocument/2006/relationships/package" Target="embeddings/Documento_de_Microsoft_Office_Word5.doc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Documento_de_Microsoft_Office_Word_97-20031.doc"/><Relationship Id="rId14" Type="http://schemas.openxmlformats.org/officeDocument/2006/relationships/image" Target="media/image4.emf"/><Relationship Id="rId22" Type="http://schemas.openxmlformats.org/officeDocument/2006/relationships/package" Target="embeddings/Documento_de_Microsoft_Office_Word7.docx"/><Relationship Id="rId27" Type="http://schemas.openxmlformats.org/officeDocument/2006/relationships/image" Target="media/image1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FA647-3094-40B6-AE29-13AC50357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1777</Words>
  <Characters>9776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Rosa María Martínez de Mena</cp:lastModifiedBy>
  <cp:revision>3</cp:revision>
  <cp:lastPrinted>2014-09-02T16:41:00Z</cp:lastPrinted>
  <dcterms:created xsi:type="dcterms:W3CDTF">2016-06-29T15:15:00Z</dcterms:created>
  <dcterms:modified xsi:type="dcterms:W3CDTF">2016-06-30T14:58:00Z</dcterms:modified>
</cp:coreProperties>
</file>