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BD639B" w:rsidP="000D1183">
      <w:pPr>
        <w:rPr>
          <w:lang w:val="es-SV"/>
        </w:rPr>
      </w:pPr>
      <w:r>
        <w:rPr>
          <w:noProof/>
          <w:lang w:val="es-SV" w:eastAsia="es-SV"/>
        </w:rPr>
        <w:pict>
          <v:roundrect id="_x0000_s1026" style="position:absolute;margin-left:-27.45pt;margin-top:8.4pt;width:493.55pt;height:84pt;z-index:251658240" arcsize="10923f">
            <v:textbox style="mso-next-textbox:#_x0000_s1026">
              <w:txbxContent>
                <w:p w:rsidR="00422CC0" w:rsidRPr="003F1F7F" w:rsidRDefault="00422CC0" w:rsidP="00B054E6">
                  <w:pPr>
                    <w:spacing w:after="0" w:line="240" w:lineRule="auto"/>
                    <w:rPr>
                      <w:b/>
                      <w:lang w:val="es-SV"/>
                    </w:rPr>
                  </w:pPr>
                  <w:r w:rsidRPr="002C3F26">
                    <w:rPr>
                      <w:b/>
                      <w:lang w:val="es-SV"/>
                    </w:rPr>
                    <w:t xml:space="preserve">Tipo de Trámite: </w:t>
                  </w:r>
                  <w:r>
                    <w:rPr>
                      <w:b/>
                      <w:lang w:val="es-SV"/>
                    </w:rPr>
                    <w:tab/>
                  </w:r>
                  <w:r>
                    <w:rPr>
                      <w:b/>
                      <w:lang w:val="es-SV"/>
                    </w:rPr>
                    <w:tab/>
                  </w:r>
                  <w:r w:rsidRPr="0068162C">
                    <w:rPr>
                      <w:b/>
                    </w:rPr>
                    <w:t xml:space="preserve">Constitución o </w:t>
                  </w:r>
                  <w:r>
                    <w:rPr>
                      <w:b/>
                    </w:rPr>
                    <w:t>m</w:t>
                  </w:r>
                  <w:r w:rsidRPr="0068162C">
                    <w:rPr>
                      <w:b/>
                    </w:rPr>
                    <w:t>odificación</w:t>
                  </w:r>
                  <w:r>
                    <w:rPr>
                      <w:b/>
                    </w:rPr>
                    <w:t xml:space="preserve"> de conglomerados financieros.</w:t>
                  </w:r>
                </w:p>
                <w:p w:rsidR="00422CC0" w:rsidRDefault="00422CC0" w:rsidP="00287216">
                  <w:pPr>
                    <w:spacing w:after="0" w:line="240" w:lineRule="auto"/>
                    <w:rPr>
                      <w:b/>
                      <w:lang w:val="es-SV"/>
                    </w:rPr>
                  </w:pPr>
                </w:p>
                <w:p w:rsidR="00422CC0" w:rsidRPr="002C3F26" w:rsidRDefault="00422CC0" w:rsidP="005A0790">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Pr="00072FCE">
                    <w:rPr>
                      <w:lang w:val="es-SV"/>
                    </w:rPr>
                    <w:t>Bancos,</w:t>
                  </w:r>
                  <w:r>
                    <w:rPr>
                      <w:lang w:val="es-SV"/>
                    </w:rPr>
                    <w:t xml:space="preserve"> bancos cooperativos y sociedades de ahorro y crédito. </w:t>
                  </w:r>
                </w:p>
                <w:p w:rsidR="00422CC0" w:rsidRDefault="00422CC0" w:rsidP="00DA2889">
                  <w:pPr>
                    <w:spacing w:after="0" w:line="240" w:lineRule="auto"/>
                    <w:rPr>
                      <w:lang w:val="es-SV"/>
                    </w:rPr>
                  </w:pPr>
                  <w:r>
                    <w:rPr>
                      <w:lang w:val="es-SV"/>
                    </w:rPr>
                    <w:t>Fecha de creación:                        18/09/2014</w:t>
                  </w:r>
                </w:p>
                <w:p w:rsidR="00422CC0" w:rsidRPr="000D1183" w:rsidRDefault="00422CC0" w:rsidP="00DA2889">
                  <w:pPr>
                    <w:spacing w:after="0" w:line="240" w:lineRule="auto"/>
                    <w:rPr>
                      <w:lang w:val="es-SV"/>
                    </w:rPr>
                  </w:pPr>
                  <w:r>
                    <w:rPr>
                      <w:lang w:val="es-SV"/>
                    </w:rPr>
                    <w:t>Fecha de última actualización:</w:t>
                  </w:r>
                  <w:r>
                    <w:rPr>
                      <w:lang w:val="es-SV"/>
                    </w:rPr>
                    <w:tab/>
                    <w:t>30/06/2016, sin modificación a la versión de fecha 10/10/2014</w:t>
                  </w:r>
                </w:p>
              </w:txbxContent>
            </v:textbox>
          </v:roundrect>
        </w:pict>
      </w:r>
    </w:p>
    <w:p w:rsidR="00C538DA" w:rsidRDefault="00C538DA" w:rsidP="000D1183">
      <w:pPr>
        <w:rPr>
          <w:lang w:val="es-SV"/>
        </w:rPr>
      </w:pPr>
    </w:p>
    <w:p w:rsidR="00C538DA" w:rsidRDefault="00C538DA" w:rsidP="000D1183">
      <w:pPr>
        <w:rPr>
          <w:lang w:val="es-SV"/>
        </w:rPr>
      </w:pPr>
    </w:p>
    <w:p w:rsidR="005A0790" w:rsidRDefault="005A0790" w:rsidP="00C538DA">
      <w:pPr>
        <w:tabs>
          <w:tab w:val="left" w:pos="960"/>
        </w:tabs>
        <w:rPr>
          <w:lang w:val="es-SV"/>
        </w:rPr>
      </w:pPr>
    </w:p>
    <w:p w:rsidR="00287216" w:rsidRDefault="00287216" w:rsidP="005A0790">
      <w:pPr>
        <w:spacing w:after="0" w:line="240" w:lineRule="auto"/>
        <w:jc w:val="both"/>
        <w:rPr>
          <w:b/>
          <w:lang w:val="es-SV"/>
        </w:rPr>
      </w:pPr>
    </w:p>
    <w:p w:rsidR="00B054E6" w:rsidRPr="00841261" w:rsidRDefault="00B054E6" w:rsidP="00B054E6">
      <w:pPr>
        <w:spacing w:after="0" w:line="240" w:lineRule="auto"/>
        <w:jc w:val="both"/>
        <w:rPr>
          <w:b/>
          <w:lang w:val="es-SV"/>
        </w:rPr>
      </w:pPr>
      <w:r w:rsidRPr="00841261">
        <w:rPr>
          <w:b/>
          <w:lang w:val="es-SV"/>
        </w:rPr>
        <w:t xml:space="preserve">Sujetos a que aplica el trámite específico: </w:t>
      </w:r>
    </w:p>
    <w:p w:rsidR="00B054E6" w:rsidRPr="00841261" w:rsidRDefault="00B054E6" w:rsidP="00B054E6">
      <w:pPr>
        <w:spacing w:after="0" w:line="240" w:lineRule="auto"/>
        <w:jc w:val="both"/>
        <w:rPr>
          <w:lang w:val="es-SV"/>
        </w:rPr>
      </w:pPr>
      <w:r w:rsidRPr="00841261">
        <w:rPr>
          <w:lang w:val="es-SV"/>
        </w:rPr>
        <w:t>Bancos y Conglomerados Financieros.</w:t>
      </w:r>
    </w:p>
    <w:p w:rsidR="00B054E6" w:rsidRDefault="00B054E6" w:rsidP="00B054E6">
      <w:pPr>
        <w:spacing w:after="0" w:line="240" w:lineRule="auto"/>
        <w:jc w:val="both"/>
        <w:rPr>
          <w:b/>
          <w:szCs w:val="20"/>
          <w:lang w:val="es-SV"/>
        </w:rPr>
      </w:pPr>
    </w:p>
    <w:p w:rsidR="00B054E6" w:rsidRPr="00841261" w:rsidRDefault="00B054E6" w:rsidP="00B054E6">
      <w:pPr>
        <w:spacing w:after="0" w:line="240" w:lineRule="auto"/>
        <w:jc w:val="both"/>
        <w:rPr>
          <w:b/>
          <w:szCs w:val="20"/>
          <w:lang w:val="es-SV"/>
        </w:rPr>
      </w:pPr>
      <w:r w:rsidRPr="00841261">
        <w:rPr>
          <w:b/>
          <w:szCs w:val="20"/>
          <w:lang w:val="es-SV"/>
        </w:rPr>
        <w:t xml:space="preserve">Base Legal: </w:t>
      </w:r>
    </w:p>
    <w:p w:rsidR="00B054E6" w:rsidRPr="00841261" w:rsidRDefault="00B054E6" w:rsidP="00B054E6">
      <w:pPr>
        <w:spacing w:after="0" w:line="240" w:lineRule="auto"/>
        <w:jc w:val="both"/>
        <w:rPr>
          <w:b/>
          <w:szCs w:val="20"/>
          <w:lang w:val="es-SV"/>
        </w:rPr>
      </w:pPr>
    </w:p>
    <w:p w:rsidR="00B054E6" w:rsidRPr="00841261" w:rsidRDefault="00B054E6" w:rsidP="00B7035E">
      <w:pPr>
        <w:pStyle w:val="Prrafodelista"/>
        <w:numPr>
          <w:ilvl w:val="0"/>
          <w:numId w:val="1"/>
        </w:numPr>
        <w:spacing w:after="0" w:line="240" w:lineRule="auto"/>
        <w:ind w:left="567" w:hanging="567"/>
        <w:jc w:val="both"/>
      </w:pPr>
      <w:r w:rsidRPr="00841261">
        <w:t xml:space="preserve">Ley de Supervisión y Regulación del Sistema Financiero: Art. 15 literal d) </w:t>
      </w:r>
    </w:p>
    <w:p w:rsidR="00B054E6" w:rsidRPr="00694AAF" w:rsidRDefault="00B054E6" w:rsidP="00B7035E">
      <w:pPr>
        <w:pStyle w:val="Prrafodelista"/>
        <w:numPr>
          <w:ilvl w:val="0"/>
          <w:numId w:val="1"/>
        </w:numPr>
        <w:spacing w:after="0" w:line="240" w:lineRule="auto"/>
        <w:ind w:left="567" w:hanging="567"/>
        <w:jc w:val="both"/>
      </w:pPr>
      <w:r w:rsidRPr="00694AAF">
        <w:t>Ley de Bancos: Arts., 23, 24, 113, 121, 144, 145 y 150.</w:t>
      </w:r>
    </w:p>
    <w:p w:rsidR="00B054E6" w:rsidRPr="00694AAF" w:rsidRDefault="00B054E6" w:rsidP="00B7035E">
      <w:pPr>
        <w:pStyle w:val="Prrafodelista"/>
        <w:numPr>
          <w:ilvl w:val="0"/>
          <w:numId w:val="1"/>
        </w:numPr>
        <w:spacing w:after="0" w:line="240" w:lineRule="auto"/>
        <w:ind w:left="567" w:hanging="567"/>
        <w:jc w:val="both"/>
      </w:pPr>
      <w:r w:rsidRPr="00694AAF">
        <w:t>Normas para Autorizar a los Bancos y Controladoras de Finalidad Exclusiva a Realizar Inversiones Accionarias en Sociedades Salvadoreñas (NPB1-10).</w:t>
      </w:r>
    </w:p>
    <w:p w:rsidR="00B054E6" w:rsidRPr="00694AAF" w:rsidRDefault="00B054E6" w:rsidP="00B7035E">
      <w:pPr>
        <w:pStyle w:val="Prrafodelista"/>
        <w:numPr>
          <w:ilvl w:val="0"/>
          <w:numId w:val="1"/>
        </w:numPr>
        <w:spacing w:after="0" w:line="240" w:lineRule="auto"/>
        <w:ind w:left="567" w:hanging="567"/>
        <w:jc w:val="both"/>
      </w:pPr>
      <w:r w:rsidRPr="00694AAF">
        <w:t>Normas para Autorizar a los Bancos y Controladoras de Finalidad Exclusiva a Realizar Inversiones Accionarias en Subsidiarias y Oficinas en Países Extranjeros (NPB1-11).</w:t>
      </w:r>
    </w:p>
    <w:p w:rsidR="00B054E6" w:rsidRDefault="00B054E6" w:rsidP="00B7035E">
      <w:pPr>
        <w:pStyle w:val="Prrafodelista"/>
        <w:numPr>
          <w:ilvl w:val="0"/>
          <w:numId w:val="1"/>
        </w:numPr>
        <w:spacing w:after="0" w:line="240" w:lineRule="auto"/>
        <w:ind w:left="567" w:hanging="567"/>
        <w:jc w:val="both"/>
      </w:pPr>
      <w:r w:rsidRPr="00694AAF">
        <w:t>Normas para Determinar las Sociedades que pueden formar parte de los Conglomerados Financieros (NPB4-33).</w:t>
      </w:r>
    </w:p>
    <w:p w:rsidR="00B054E6" w:rsidRDefault="00B054E6" w:rsidP="00B054E6">
      <w:pPr>
        <w:spacing w:after="0" w:line="240" w:lineRule="auto"/>
        <w:jc w:val="both"/>
      </w:pPr>
    </w:p>
    <w:p w:rsidR="00B054E6" w:rsidRPr="00542850" w:rsidRDefault="00B054E6" w:rsidP="00B054E6">
      <w:pPr>
        <w:spacing w:after="0" w:line="240" w:lineRule="auto"/>
        <w:jc w:val="both"/>
        <w:rPr>
          <w:b/>
          <w:u w:val="single"/>
        </w:rPr>
      </w:pPr>
      <w:r w:rsidRPr="00542850">
        <w:rPr>
          <w:b/>
          <w:u w:val="single"/>
        </w:rPr>
        <w:t>Requisitos a presentar:</w:t>
      </w:r>
    </w:p>
    <w:p w:rsidR="00B054E6" w:rsidRPr="00542850" w:rsidRDefault="00B054E6" w:rsidP="00B054E6">
      <w:pPr>
        <w:pStyle w:val="Prrafodelista"/>
        <w:spacing w:after="0" w:line="240" w:lineRule="auto"/>
        <w:ind w:left="567"/>
        <w:jc w:val="both"/>
      </w:pPr>
    </w:p>
    <w:p w:rsidR="00B054E6" w:rsidRPr="00542850" w:rsidRDefault="00B054E6" w:rsidP="00B7035E">
      <w:pPr>
        <w:pStyle w:val="Prrafodelista"/>
        <w:numPr>
          <w:ilvl w:val="0"/>
          <w:numId w:val="6"/>
        </w:numPr>
        <w:spacing w:after="0" w:line="240" w:lineRule="auto"/>
        <w:ind w:left="426" w:hanging="426"/>
        <w:jc w:val="both"/>
        <w:rPr>
          <w:b/>
          <w:szCs w:val="20"/>
          <w:lang w:val="es-SV"/>
        </w:rPr>
      </w:pPr>
      <w:r w:rsidRPr="00542850">
        <w:rPr>
          <w:b/>
          <w:szCs w:val="20"/>
          <w:lang w:val="es-SV"/>
        </w:rPr>
        <w:t>CONSTITUCIÓN DE CONGLOMERADOS FINANCIEROS LOCALES Y EXTRANJEROS</w:t>
      </w:r>
    </w:p>
    <w:p w:rsidR="00B054E6" w:rsidRPr="00542850" w:rsidRDefault="00B054E6" w:rsidP="00B054E6">
      <w:pPr>
        <w:spacing w:after="0" w:line="240" w:lineRule="auto"/>
        <w:jc w:val="both"/>
        <w:rPr>
          <w:b/>
          <w:szCs w:val="20"/>
          <w:lang w:val="es-SV"/>
        </w:rPr>
      </w:pPr>
    </w:p>
    <w:p w:rsidR="00B054E6" w:rsidRDefault="00B054E6" w:rsidP="00B7035E">
      <w:pPr>
        <w:pStyle w:val="Prrafodelista"/>
        <w:numPr>
          <w:ilvl w:val="1"/>
          <w:numId w:val="6"/>
        </w:numPr>
        <w:spacing w:after="0" w:line="240" w:lineRule="auto"/>
        <w:jc w:val="both"/>
        <w:rPr>
          <w:b/>
          <w:szCs w:val="20"/>
          <w:lang w:val="es-SV"/>
        </w:rPr>
      </w:pPr>
      <w:r w:rsidRPr="00542850">
        <w:rPr>
          <w:b/>
          <w:szCs w:val="20"/>
          <w:lang w:val="es-SV"/>
        </w:rPr>
        <w:t>Completar la constitución de la Controladora de Finalidad Exclusiva</w:t>
      </w:r>
    </w:p>
    <w:p w:rsidR="00B054E6" w:rsidRDefault="00B054E6" w:rsidP="00B054E6">
      <w:pPr>
        <w:pStyle w:val="Prrafodelista"/>
        <w:spacing w:after="0" w:line="240" w:lineRule="auto"/>
        <w:jc w:val="both"/>
        <w:rPr>
          <w:b/>
          <w:szCs w:val="20"/>
          <w:lang w:val="es-SV"/>
        </w:rPr>
      </w:pPr>
    </w:p>
    <w:p w:rsidR="00B054E6" w:rsidRPr="00697752" w:rsidRDefault="00B054E6" w:rsidP="00B7035E">
      <w:pPr>
        <w:pStyle w:val="Prrafodelista"/>
        <w:numPr>
          <w:ilvl w:val="0"/>
          <w:numId w:val="7"/>
        </w:numPr>
        <w:spacing w:after="0" w:line="240" w:lineRule="auto"/>
        <w:ind w:left="1276" w:hanging="567"/>
        <w:jc w:val="both"/>
        <w:rPr>
          <w:b/>
          <w:szCs w:val="20"/>
          <w:lang w:val="es-SV"/>
        </w:rPr>
      </w:pPr>
      <w:r w:rsidRPr="00697752">
        <w:rPr>
          <w:b/>
          <w:szCs w:val="20"/>
          <w:lang w:val="es-SV"/>
        </w:rPr>
        <w:t>Constitución de la controladora sin promoción pública</w:t>
      </w:r>
      <w:r>
        <w:rPr>
          <w:lang w:val="es-SV"/>
        </w:rPr>
        <w:t xml:space="preserve"> </w:t>
      </w:r>
    </w:p>
    <w:p w:rsidR="00B054E6" w:rsidRPr="00841261" w:rsidRDefault="00B054E6" w:rsidP="00B054E6">
      <w:pPr>
        <w:spacing w:after="0" w:line="240" w:lineRule="auto"/>
        <w:jc w:val="both"/>
        <w:rPr>
          <w:lang w:val="es-SV"/>
        </w:rPr>
      </w:pPr>
    </w:p>
    <w:p w:rsidR="00B054E6" w:rsidRDefault="00B054E6" w:rsidP="00B7035E">
      <w:pPr>
        <w:pStyle w:val="Prrafodelista"/>
        <w:numPr>
          <w:ilvl w:val="0"/>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Solicitud  expresa dirigida al Superintendente</w:t>
      </w:r>
      <w:r>
        <w:rPr>
          <w:rFonts w:eastAsia="Times New Roman" w:cs="Times New Roman"/>
          <w:color w:val="000000"/>
          <w:lang w:val="es-SV" w:eastAsia="es-SV"/>
        </w:rPr>
        <w:t xml:space="preserve"> del Sistema Financiero</w:t>
      </w:r>
      <w:r w:rsidRPr="00841261">
        <w:rPr>
          <w:rFonts w:eastAsia="Times New Roman" w:cs="Times New Roman"/>
          <w:color w:val="000000"/>
          <w:lang w:val="es-SV" w:eastAsia="es-SV"/>
        </w:rPr>
        <w:t>, suscrita por los promoto</w:t>
      </w:r>
      <w:r>
        <w:rPr>
          <w:rFonts w:eastAsia="Times New Roman" w:cs="Times New Roman"/>
          <w:color w:val="000000"/>
          <w:lang w:val="es-SV" w:eastAsia="es-SV"/>
        </w:rPr>
        <w:t>res de la entidad en formación;</w:t>
      </w:r>
    </w:p>
    <w:p w:rsidR="00B054E6" w:rsidRPr="00841261" w:rsidRDefault="00B054E6" w:rsidP="00B054E6">
      <w:pPr>
        <w:pStyle w:val="Prrafodelista"/>
        <w:spacing w:after="0" w:line="240" w:lineRule="auto"/>
        <w:ind w:left="360"/>
        <w:jc w:val="both"/>
        <w:rPr>
          <w:rFonts w:eastAsia="Times New Roman" w:cs="Times New Roman"/>
          <w:color w:val="000000"/>
          <w:lang w:val="es-SV" w:eastAsia="es-SV"/>
        </w:rPr>
      </w:pPr>
    </w:p>
    <w:p w:rsidR="00B054E6" w:rsidRPr="00841261" w:rsidRDefault="00B054E6" w:rsidP="00B7035E">
      <w:pPr>
        <w:pStyle w:val="Prrafodelista"/>
        <w:numPr>
          <w:ilvl w:val="0"/>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Proyecto de escritura social en la qu</w:t>
      </w:r>
      <w:r>
        <w:rPr>
          <w:rFonts w:eastAsia="Times New Roman" w:cs="Times New Roman"/>
          <w:color w:val="000000"/>
          <w:lang w:val="es-SV" w:eastAsia="es-SV"/>
        </w:rPr>
        <w:t>e se incorporarán los estatutos;</w:t>
      </w:r>
    </w:p>
    <w:p w:rsidR="00B054E6" w:rsidRDefault="00B054E6" w:rsidP="00B054E6">
      <w:pPr>
        <w:pStyle w:val="Prrafodelista"/>
        <w:spacing w:after="0" w:line="240" w:lineRule="auto"/>
        <w:ind w:left="360"/>
        <w:jc w:val="both"/>
        <w:rPr>
          <w:rFonts w:eastAsia="Times New Roman" w:cs="Times New Roman"/>
          <w:color w:val="000000"/>
          <w:lang w:val="es-SV" w:eastAsia="es-SV"/>
        </w:rPr>
      </w:pPr>
    </w:p>
    <w:p w:rsidR="00B054E6" w:rsidRPr="00841261" w:rsidRDefault="00B054E6" w:rsidP="00B7035E">
      <w:pPr>
        <w:pStyle w:val="Prrafodelista"/>
        <w:numPr>
          <w:ilvl w:val="0"/>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Estudio de Factibilidad Económico Financiero que incluya:</w:t>
      </w:r>
    </w:p>
    <w:p w:rsidR="00B054E6" w:rsidRDefault="00B054E6" w:rsidP="00B054E6">
      <w:pPr>
        <w:pStyle w:val="Prrafodelista"/>
        <w:spacing w:after="0" w:line="240" w:lineRule="auto"/>
        <w:ind w:left="851"/>
        <w:jc w:val="both"/>
        <w:rPr>
          <w:rFonts w:eastAsia="Times New Roman" w:cs="Times New Roman"/>
          <w:color w:val="000000"/>
          <w:lang w:val="es-SV" w:eastAsia="es-SV"/>
        </w:rPr>
      </w:pPr>
    </w:p>
    <w:p w:rsidR="00B054E6" w:rsidRDefault="00B054E6" w:rsidP="00B7035E">
      <w:pPr>
        <w:pStyle w:val="Prrafodelista"/>
        <w:numPr>
          <w:ilvl w:val="1"/>
          <w:numId w:val="5"/>
        </w:numPr>
        <w:spacing w:after="0" w:line="240" w:lineRule="auto"/>
        <w:ind w:left="851" w:hanging="425"/>
        <w:jc w:val="both"/>
        <w:rPr>
          <w:rFonts w:eastAsia="Times New Roman" w:cs="Times New Roman"/>
          <w:color w:val="000000"/>
          <w:lang w:val="es-SV" w:eastAsia="es-SV"/>
        </w:rPr>
      </w:pPr>
      <w:r w:rsidRPr="00841261">
        <w:rPr>
          <w:rFonts w:eastAsia="Times New Roman" w:cs="Times New Roman"/>
          <w:color w:val="000000"/>
          <w:lang w:val="es-SV" w:eastAsia="es-SV"/>
        </w:rPr>
        <w:t xml:space="preserve">Esquema de organización </w:t>
      </w:r>
      <w:r>
        <w:rPr>
          <w:rFonts w:eastAsia="Times New Roman" w:cs="Times New Roman"/>
          <w:color w:val="000000"/>
          <w:lang w:val="es-SV" w:eastAsia="es-SV"/>
        </w:rPr>
        <w:t>y administración de la empresa;</w:t>
      </w:r>
    </w:p>
    <w:p w:rsidR="00B054E6" w:rsidRPr="00841261" w:rsidRDefault="00B054E6" w:rsidP="00B054E6">
      <w:pPr>
        <w:pStyle w:val="Prrafodelista"/>
        <w:spacing w:after="0" w:line="240" w:lineRule="auto"/>
        <w:ind w:left="851"/>
        <w:jc w:val="both"/>
        <w:rPr>
          <w:rFonts w:eastAsia="Times New Roman" w:cs="Times New Roman"/>
          <w:color w:val="000000"/>
          <w:lang w:val="es-SV" w:eastAsia="es-SV"/>
        </w:rPr>
      </w:pPr>
    </w:p>
    <w:p w:rsidR="00B054E6" w:rsidRDefault="00B054E6" w:rsidP="00B7035E">
      <w:pPr>
        <w:pStyle w:val="Prrafodelista"/>
        <w:numPr>
          <w:ilvl w:val="1"/>
          <w:numId w:val="5"/>
        </w:numPr>
        <w:spacing w:after="0" w:line="240" w:lineRule="auto"/>
        <w:ind w:left="851" w:hanging="425"/>
        <w:jc w:val="both"/>
        <w:rPr>
          <w:rFonts w:eastAsia="Times New Roman" w:cs="Times New Roman"/>
          <w:color w:val="000000"/>
          <w:lang w:val="es-SV" w:eastAsia="es-SV"/>
        </w:rPr>
      </w:pPr>
      <w:r w:rsidRPr="00841261">
        <w:rPr>
          <w:rFonts w:eastAsia="Times New Roman" w:cs="Times New Roman"/>
          <w:color w:val="000000"/>
          <w:lang w:val="es-SV" w:eastAsia="es-SV"/>
        </w:rPr>
        <w:t>Las bases financieras de las operaciones a desarrollar</w:t>
      </w:r>
      <w:r>
        <w:rPr>
          <w:rFonts w:eastAsia="Times New Roman" w:cs="Times New Roman"/>
          <w:color w:val="000000"/>
          <w:lang w:val="es-SV" w:eastAsia="es-SV"/>
        </w:rPr>
        <w:t>; y</w:t>
      </w:r>
    </w:p>
    <w:p w:rsidR="00B054E6" w:rsidRPr="000E0476" w:rsidRDefault="00B054E6" w:rsidP="00B054E6">
      <w:pPr>
        <w:spacing w:after="0" w:line="240" w:lineRule="auto"/>
        <w:jc w:val="both"/>
        <w:rPr>
          <w:rFonts w:eastAsia="Times New Roman" w:cs="Times New Roman"/>
          <w:color w:val="000000"/>
          <w:lang w:val="es-SV" w:eastAsia="es-SV"/>
        </w:rPr>
      </w:pPr>
    </w:p>
    <w:p w:rsidR="00B054E6" w:rsidRDefault="00B054E6" w:rsidP="00B7035E">
      <w:pPr>
        <w:pStyle w:val="Prrafodelista"/>
        <w:numPr>
          <w:ilvl w:val="1"/>
          <w:numId w:val="5"/>
        </w:numPr>
        <w:spacing w:after="0" w:line="240" w:lineRule="auto"/>
        <w:ind w:left="851" w:hanging="425"/>
        <w:jc w:val="both"/>
        <w:rPr>
          <w:rFonts w:eastAsia="Times New Roman" w:cs="Times New Roman"/>
          <w:color w:val="000000"/>
          <w:lang w:val="es-SV" w:eastAsia="es-SV"/>
        </w:rPr>
      </w:pPr>
      <w:r w:rsidRPr="00841261">
        <w:rPr>
          <w:rFonts w:eastAsia="Times New Roman" w:cs="Times New Roman"/>
          <w:color w:val="000000"/>
          <w:lang w:val="es-SV" w:eastAsia="es-SV"/>
        </w:rPr>
        <w:t xml:space="preserve">Los planes comerciales para la institución que contenga: </w:t>
      </w:r>
    </w:p>
    <w:p w:rsidR="00B054E6" w:rsidRPr="000E0476" w:rsidRDefault="00B054E6" w:rsidP="00B054E6">
      <w:pPr>
        <w:spacing w:after="0" w:line="240" w:lineRule="auto"/>
        <w:jc w:val="both"/>
        <w:rPr>
          <w:rFonts w:eastAsia="Times New Roman" w:cs="Times New Roman"/>
          <w:color w:val="000000"/>
          <w:lang w:val="es-SV" w:eastAsia="es-SV"/>
        </w:rPr>
      </w:pPr>
    </w:p>
    <w:p w:rsidR="00B054E6" w:rsidRPr="00841261" w:rsidRDefault="00B054E6" w:rsidP="00B7035E">
      <w:pPr>
        <w:pStyle w:val="Prrafodelista"/>
        <w:numPr>
          <w:ilvl w:val="0"/>
          <w:numId w:val="2"/>
        </w:numPr>
        <w:spacing w:after="0" w:line="240" w:lineRule="auto"/>
        <w:ind w:left="1418" w:hanging="567"/>
        <w:jc w:val="both"/>
        <w:rPr>
          <w:rFonts w:eastAsia="Times New Roman" w:cs="Times New Roman"/>
          <w:color w:val="000000"/>
          <w:lang w:val="es-SV" w:eastAsia="es-SV"/>
        </w:rPr>
      </w:pPr>
      <w:r w:rsidRPr="00841261">
        <w:rPr>
          <w:rFonts w:eastAsia="Times New Roman" w:cs="Times New Roman"/>
          <w:color w:val="000000"/>
          <w:lang w:val="es-SV" w:eastAsia="es-SV"/>
        </w:rPr>
        <w:t xml:space="preserve">Descripción del </w:t>
      </w:r>
      <w:r>
        <w:rPr>
          <w:rFonts w:eastAsia="Times New Roman" w:cs="Times New Roman"/>
          <w:color w:val="000000"/>
          <w:lang w:val="es-SV" w:eastAsia="es-SV"/>
        </w:rPr>
        <w:t>p</w:t>
      </w:r>
      <w:r w:rsidRPr="00841261">
        <w:rPr>
          <w:rFonts w:eastAsia="Times New Roman" w:cs="Times New Roman"/>
          <w:color w:val="000000"/>
          <w:lang w:val="es-SV" w:eastAsia="es-SV"/>
        </w:rPr>
        <w:t xml:space="preserve">royecto </w:t>
      </w:r>
    </w:p>
    <w:p w:rsidR="00B054E6" w:rsidRPr="00841261" w:rsidRDefault="00B054E6" w:rsidP="00B7035E">
      <w:pPr>
        <w:pStyle w:val="Prrafodelista"/>
        <w:numPr>
          <w:ilvl w:val="0"/>
          <w:numId w:val="4"/>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 xml:space="preserve">Aspectos </w:t>
      </w:r>
      <w:r>
        <w:rPr>
          <w:rFonts w:eastAsia="Times New Roman" w:cs="Times New Roman"/>
          <w:color w:val="000000"/>
          <w:lang w:val="es-SV" w:eastAsia="es-SV"/>
        </w:rPr>
        <w:t>g</w:t>
      </w:r>
      <w:r w:rsidRPr="00841261">
        <w:rPr>
          <w:rFonts w:eastAsia="Times New Roman" w:cs="Times New Roman"/>
          <w:color w:val="000000"/>
          <w:lang w:val="es-SV" w:eastAsia="es-SV"/>
        </w:rPr>
        <w:t>enerales</w:t>
      </w:r>
      <w:r>
        <w:rPr>
          <w:rFonts w:eastAsia="Times New Roman" w:cs="Times New Roman"/>
          <w:color w:val="000000"/>
          <w:lang w:val="es-SV" w:eastAsia="es-SV"/>
        </w:rPr>
        <w:t>; y</w:t>
      </w:r>
    </w:p>
    <w:p w:rsidR="00B054E6" w:rsidRPr="00B054E6" w:rsidRDefault="00B054E6" w:rsidP="00B7035E">
      <w:pPr>
        <w:pStyle w:val="Prrafodelista"/>
        <w:numPr>
          <w:ilvl w:val="0"/>
          <w:numId w:val="4"/>
        </w:numPr>
        <w:spacing w:after="0" w:line="240" w:lineRule="auto"/>
      </w:pPr>
      <w:r w:rsidRPr="00841261">
        <w:rPr>
          <w:rFonts w:eastAsia="Times New Roman" w:cs="Times New Roman"/>
          <w:color w:val="000000"/>
          <w:lang w:val="es-SV" w:eastAsia="es-SV"/>
        </w:rPr>
        <w:t>Síntesis del proyecto</w:t>
      </w:r>
      <w:r>
        <w:rPr>
          <w:rFonts w:eastAsia="Times New Roman" w:cs="Times New Roman"/>
          <w:color w:val="000000"/>
          <w:lang w:val="es-SV" w:eastAsia="es-SV"/>
        </w:rPr>
        <w:t>.</w:t>
      </w:r>
    </w:p>
    <w:p w:rsidR="00B054E6" w:rsidRPr="005E25C9" w:rsidRDefault="00B054E6" w:rsidP="00B054E6">
      <w:pPr>
        <w:pStyle w:val="Prrafodelista"/>
        <w:spacing w:after="0" w:line="240" w:lineRule="auto"/>
        <w:ind w:left="1776"/>
      </w:pPr>
    </w:p>
    <w:p w:rsidR="00B054E6" w:rsidRPr="00841261" w:rsidRDefault="00B054E6" w:rsidP="00B7035E">
      <w:pPr>
        <w:pStyle w:val="Prrafodelista"/>
        <w:numPr>
          <w:ilvl w:val="0"/>
          <w:numId w:val="2"/>
        </w:numPr>
        <w:spacing w:after="0" w:line="240" w:lineRule="auto"/>
        <w:ind w:left="1418" w:hanging="567"/>
        <w:jc w:val="both"/>
        <w:rPr>
          <w:rFonts w:eastAsia="Times New Roman" w:cs="Times New Roman"/>
          <w:color w:val="000000"/>
          <w:lang w:val="es-SV" w:eastAsia="es-SV"/>
        </w:rPr>
      </w:pPr>
      <w:r w:rsidRPr="00841261">
        <w:rPr>
          <w:rFonts w:eastAsia="Times New Roman" w:cs="Times New Roman"/>
          <w:color w:val="000000"/>
          <w:lang w:val="es-SV" w:eastAsia="es-SV"/>
        </w:rPr>
        <w:t xml:space="preserve">Estudio de </w:t>
      </w:r>
      <w:r>
        <w:rPr>
          <w:rFonts w:eastAsia="Times New Roman" w:cs="Times New Roman"/>
          <w:color w:val="000000"/>
          <w:lang w:val="es-SV" w:eastAsia="es-SV"/>
        </w:rPr>
        <w:t>m</w:t>
      </w:r>
      <w:r w:rsidRPr="00841261">
        <w:rPr>
          <w:rFonts w:eastAsia="Times New Roman" w:cs="Times New Roman"/>
          <w:color w:val="000000"/>
          <w:lang w:val="es-SV" w:eastAsia="es-SV"/>
        </w:rPr>
        <w:t>ercado</w:t>
      </w:r>
    </w:p>
    <w:p w:rsidR="00B054E6" w:rsidRPr="00841261" w:rsidRDefault="00B054E6" w:rsidP="00B7035E">
      <w:pPr>
        <w:pStyle w:val="Prrafodelista"/>
        <w:numPr>
          <w:ilvl w:val="0"/>
          <w:numId w:val="8"/>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lastRenderedPageBreak/>
        <w:t xml:space="preserve">Análisis del </w:t>
      </w:r>
      <w:r>
        <w:rPr>
          <w:rFonts w:eastAsia="Times New Roman" w:cs="Times New Roman"/>
          <w:color w:val="000000"/>
          <w:lang w:val="es-SV" w:eastAsia="es-SV"/>
        </w:rPr>
        <w:t>m</w:t>
      </w:r>
      <w:r w:rsidRPr="00841261">
        <w:rPr>
          <w:rFonts w:eastAsia="Times New Roman" w:cs="Times New Roman"/>
          <w:color w:val="000000"/>
          <w:lang w:val="es-SV" w:eastAsia="es-SV"/>
        </w:rPr>
        <w:t xml:space="preserve">ercado </w:t>
      </w:r>
      <w:r>
        <w:rPr>
          <w:rFonts w:eastAsia="Times New Roman" w:cs="Times New Roman"/>
          <w:color w:val="000000"/>
          <w:lang w:val="es-SV" w:eastAsia="es-SV"/>
        </w:rPr>
        <w:t>o</w:t>
      </w:r>
      <w:r w:rsidRPr="00841261">
        <w:rPr>
          <w:rFonts w:eastAsia="Times New Roman" w:cs="Times New Roman"/>
          <w:color w:val="000000"/>
          <w:lang w:val="es-SV" w:eastAsia="es-SV"/>
        </w:rPr>
        <w:t>bjetivo</w:t>
      </w:r>
      <w:r>
        <w:rPr>
          <w:rFonts w:eastAsia="Times New Roman" w:cs="Times New Roman"/>
          <w:color w:val="000000"/>
          <w:lang w:val="es-SV" w:eastAsia="es-SV"/>
        </w:rPr>
        <w:t>;</w:t>
      </w:r>
    </w:p>
    <w:p w:rsidR="00B054E6" w:rsidRPr="00841261" w:rsidRDefault="00B054E6" w:rsidP="00B7035E">
      <w:pPr>
        <w:pStyle w:val="Prrafodelista"/>
        <w:numPr>
          <w:ilvl w:val="0"/>
          <w:numId w:val="8"/>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 xml:space="preserve">Determinación de la </w:t>
      </w:r>
      <w:r>
        <w:rPr>
          <w:rFonts w:eastAsia="Times New Roman" w:cs="Times New Roman"/>
          <w:color w:val="000000"/>
          <w:lang w:val="es-SV" w:eastAsia="es-SV"/>
        </w:rPr>
        <w:t>d</w:t>
      </w:r>
      <w:r w:rsidRPr="00841261">
        <w:rPr>
          <w:rFonts w:eastAsia="Times New Roman" w:cs="Times New Roman"/>
          <w:color w:val="000000"/>
          <w:lang w:val="es-SV" w:eastAsia="es-SV"/>
        </w:rPr>
        <w:t>emanda</w:t>
      </w:r>
      <w:r>
        <w:rPr>
          <w:rFonts w:eastAsia="Times New Roman" w:cs="Times New Roman"/>
          <w:color w:val="000000"/>
          <w:lang w:val="es-SV" w:eastAsia="es-SV"/>
        </w:rPr>
        <w:t>; y</w:t>
      </w:r>
    </w:p>
    <w:p w:rsidR="00B054E6" w:rsidRPr="005E25C9" w:rsidRDefault="00B054E6" w:rsidP="00B7035E">
      <w:pPr>
        <w:pStyle w:val="Prrafodelista"/>
        <w:numPr>
          <w:ilvl w:val="0"/>
          <w:numId w:val="8"/>
        </w:numPr>
        <w:spacing w:after="0" w:line="240" w:lineRule="auto"/>
        <w:jc w:val="both"/>
      </w:pPr>
      <w:r w:rsidRPr="00841261">
        <w:rPr>
          <w:rFonts w:eastAsia="Times New Roman" w:cs="Times New Roman"/>
          <w:color w:val="000000"/>
          <w:lang w:val="es-SV" w:eastAsia="es-SV"/>
        </w:rPr>
        <w:t xml:space="preserve">Análisis de la </w:t>
      </w:r>
      <w:r>
        <w:rPr>
          <w:rFonts w:eastAsia="Times New Roman" w:cs="Times New Roman"/>
          <w:color w:val="000000"/>
          <w:lang w:val="es-SV" w:eastAsia="es-SV"/>
        </w:rPr>
        <w:t>o</w:t>
      </w:r>
      <w:r w:rsidRPr="00841261">
        <w:rPr>
          <w:rFonts w:eastAsia="Times New Roman" w:cs="Times New Roman"/>
          <w:color w:val="000000"/>
          <w:lang w:val="es-SV" w:eastAsia="es-SV"/>
        </w:rPr>
        <w:t>ferta</w:t>
      </w:r>
      <w:r>
        <w:rPr>
          <w:rFonts w:eastAsia="Times New Roman" w:cs="Times New Roman"/>
          <w:color w:val="000000"/>
          <w:lang w:val="es-SV" w:eastAsia="es-SV"/>
        </w:rPr>
        <w:t>.</w:t>
      </w:r>
    </w:p>
    <w:p w:rsidR="00B054E6" w:rsidRDefault="00B054E6" w:rsidP="00B054E6">
      <w:pPr>
        <w:pStyle w:val="Prrafodelista"/>
        <w:spacing w:after="0" w:line="240" w:lineRule="auto"/>
        <w:ind w:left="1418"/>
        <w:jc w:val="both"/>
        <w:rPr>
          <w:rFonts w:eastAsia="Times New Roman" w:cs="Times New Roman"/>
          <w:color w:val="000000"/>
          <w:lang w:val="es-SV" w:eastAsia="es-SV"/>
        </w:rPr>
      </w:pPr>
    </w:p>
    <w:p w:rsidR="00B054E6" w:rsidRPr="00841261" w:rsidRDefault="00B054E6" w:rsidP="00B7035E">
      <w:pPr>
        <w:pStyle w:val="Prrafodelista"/>
        <w:numPr>
          <w:ilvl w:val="0"/>
          <w:numId w:val="2"/>
        </w:numPr>
        <w:spacing w:after="0" w:line="240" w:lineRule="auto"/>
        <w:ind w:left="1418" w:hanging="567"/>
        <w:jc w:val="both"/>
        <w:rPr>
          <w:rFonts w:eastAsia="Times New Roman" w:cs="Times New Roman"/>
          <w:color w:val="000000"/>
          <w:lang w:val="es-SV" w:eastAsia="es-SV"/>
        </w:rPr>
      </w:pPr>
      <w:r w:rsidRPr="00841261">
        <w:rPr>
          <w:rFonts w:eastAsia="Times New Roman" w:cs="Times New Roman"/>
          <w:color w:val="000000"/>
          <w:lang w:val="es-SV" w:eastAsia="es-SV"/>
        </w:rPr>
        <w:t>Estudio Técnico</w:t>
      </w:r>
    </w:p>
    <w:p w:rsidR="00B054E6" w:rsidRPr="00841261" w:rsidRDefault="00B054E6" w:rsidP="00B7035E">
      <w:pPr>
        <w:pStyle w:val="Prrafodelista"/>
        <w:numPr>
          <w:ilvl w:val="0"/>
          <w:numId w:val="9"/>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Organización</w:t>
      </w:r>
      <w:r>
        <w:rPr>
          <w:rFonts w:eastAsia="Times New Roman" w:cs="Times New Roman"/>
          <w:color w:val="000000"/>
          <w:lang w:val="es-SV" w:eastAsia="es-SV"/>
        </w:rPr>
        <w:t>;</w:t>
      </w:r>
    </w:p>
    <w:p w:rsidR="00B054E6" w:rsidRPr="00841261" w:rsidRDefault="00B054E6" w:rsidP="00B7035E">
      <w:pPr>
        <w:pStyle w:val="Prrafodelista"/>
        <w:numPr>
          <w:ilvl w:val="0"/>
          <w:numId w:val="9"/>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 xml:space="preserve">Localización y </w:t>
      </w:r>
      <w:r>
        <w:rPr>
          <w:rFonts w:eastAsia="Times New Roman" w:cs="Times New Roman"/>
          <w:color w:val="000000"/>
          <w:lang w:val="es-SV" w:eastAsia="es-SV"/>
        </w:rPr>
        <w:t>d</w:t>
      </w:r>
      <w:r w:rsidRPr="00841261">
        <w:rPr>
          <w:rFonts w:eastAsia="Times New Roman" w:cs="Times New Roman"/>
          <w:color w:val="000000"/>
          <w:lang w:val="es-SV" w:eastAsia="es-SV"/>
        </w:rPr>
        <w:t>escripción</w:t>
      </w:r>
      <w:r>
        <w:rPr>
          <w:rFonts w:eastAsia="Times New Roman" w:cs="Times New Roman"/>
          <w:color w:val="000000"/>
          <w:lang w:val="es-SV" w:eastAsia="es-SV"/>
        </w:rPr>
        <w:t>; y</w:t>
      </w:r>
    </w:p>
    <w:p w:rsidR="00B054E6" w:rsidRPr="00841261" w:rsidRDefault="00B054E6" w:rsidP="00B7035E">
      <w:pPr>
        <w:pStyle w:val="Prrafodelista"/>
        <w:numPr>
          <w:ilvl w:val="0"/>
          <w:numId w:val="9"/>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 xml:space="preserve">Sistemas de </w:t>
      </w:r>
      <w:r>
        <w:rPr>
          <w:rFonts w:eastAsia="Times New Roman" w:cs="Times New Roman"/>
          <w:color w:val="000000"/>
          <w:lang w:val="es-SV" w:eastAsia="es-SV"/>
        </w:rPr>
        <w:t>i</w:t>
      </w:r>
      <w:r w:rsidRPr="00841261">
        <w:rPr>
          <w:rFonts w:eastAsia="Times New Roman" w:cs="Times New Roman"/>
          <w:color w:val="000000"/>
          <w:lang w:val="es-SV" w:eastAsia="es-SV"/>
        </w:rPr>
        <w:t>nformación</w:t>
      </w:r>
      <w:r>
        <w:rPr>
          <w:rFonts w:eastAsia="Times New Roman" w:cs="Times New Roman"/>
          <w:color w:val="000000"/>
          <w:lang w:val="es-SV" w:eastAsia="es-SV"/>
        </w:rPr>
        <w:t>;</w:t>
      </w:r>
    </w:p>
    <w:p w:rsidR="00B054E6" w:rsidRDefault="00B054E6" w:rsidP="00B054E6">
      <w:pPr>
        <w:pStyle w:val="Prrafodelista"/>
        <w:spacing w:after="0" w:line="240" w:lineRule="auto"/>
        <w:ind w:left="1418"/>
        <w:jc w:val="both"/>
        <w:rPr>
          <w:rFonts w:eastAsia="Times New Roman" w:cs="Times New Roman"/>
          <w:color w:val="000000"/>
          <w:lang w:val="es-SV" w:eastAsia="es-SV"/>
        </w:rPr>
      </w:pPr>
    </w:p>
    <w:p w:rsidR="00B054E6" w:rsidRPr="00841261" w:rsidRDefault="00B054E6" w:rsidP="00B7035E">
      <w:pPr>
        <w:pStyle w:val="Prrafodelista"/>
        <w:numPr>
          <w:ilvl w:val="0"/>
          <w:numId w:val="2"/>
        </w:numPr>
        <w:spacing w:after="0" w:line="240" w:lineRule="auto"/>
        <w:ind w:left="1418" w:hanging="567"/>
        <w:jc w:val="both"/>
        <w:rPr>
          <w:rFonts w:eastAsia="Times New Roman" w:cs="Times New Roman"/>
          <w:color w:val="000000"/>
          <w:lang w:val="es-SV" w:eastAsia="es-SV"/>
        </w:rPr>
      </w:pPr>
      <w:r w:rsidRPr="00841261">
        <w:rPr>
          <w:rFonts w:eastAsia="Times New Roman" w:cs="Times New Roman"/>
          <w:color w:val="000000"/>
          <w:lang w:val="es-SV" w:eastAsia="es-SV"/>
        </w:rPr>
        <w:t xml:space="preserve">Estudio </w:t>
      </w:r>
      <w:r>
        <w:rPr>
          <w:rFonts w:eastAsia="Times New Roman" w:cs="Times New Roman"/>
          <w:color w:val="000000"/>
          <w:lang w:val="es-SV" w:eastAsia="es-SV"/>
        </w:rPr>
        <w:t>e</w:t>
      </w:r>
      <w:r w:rsidRPr="00841261">
        <w:rPr>
          <w:rFonts w:eastAsia="Times New Roman" w:cs="Times New Roman"/>
          <w:color w:val="000000"/>
          <w:lang w:val="es-SV" w:eastAsia="es-SV"/>
        </w:rPr>
        <w:t xml:space="preserve">conómico </w:t>
      </w:r>
      <w:r>
        <w:rPr>
          <w:rFonts w:eastAsia="Times New Roman" w:cs="Times New Roman"/>
          <w:color w:val="000000"/>
          <w:lang w:val="es-SV" w:eastAsia="es-SV"/>
        </w:rPr>
        <w:t>f</w:t>
      </w:r>
      <w:r w:rsidRPr="00841261">
        <w:rPr>
          <w:rFonts w:eastAsia="Times New Roman" w:cs="Times New Roman"/>
          <w:color w:val="000000"/>
          <w:lang w:val="es-SV" w:eastAsia="es-SV"/>
        </w:rPr>
        <w:t>inanciero</w:t>
      </w:r>
      <w:r>
        <w:rPr>
          <w:rFonts w:eastAsia="Times New Roman" w:cs="Times New Roman"/>
          <w:color w:val="000000"/>
          <w:lang w:val="es-SV" w:eastAsia="es-SV"/>
        </w:rPr>
        <w:t>.</w:t>
      </w:r>
    </w:p>
    <w:p w:rsidR="00B054E6" w:rsidRPr="00841261" w:rsidRDefault="00B054E6" w:rsidP="00B7035E">
      <w:pPr>
        <w:pStyle w:val="Prrafodelista"/>
        <w:numPr>
          <w:ilvl w:val="0"/>
          <w:numId w:val="10"/>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 xml:space="preserve">Capital </w:t>
      </w:r>
      <w:r>
        <w:rPr>
          <w:rFonts w:eastAsia="Times New Roman" w:cs="Times New Roman"/>
          <w:color w:val="000000"/>
          <w:lang w:val="es-SV" w:eastAsia="es-SV"/>
        </w:rPr>
        <w:t>s</w:t>
      </w:r>
      <w:r w:rsidRPr="00841261">
        <w:rPr>
          <w:rFonts w:eastAsia="Times New Roman" w:cs="Times New Roman"/>
          <w:color w:val="000000"/>
          <w:lang w:val="es-SV" w:eastAsia="es-SV"/>
        </w:rPr>
        <w:t xml:space="preserve">uscrito y </w:t>
      </w:r>
      <w:r>
        <w:rPr>
          <w:rFonts w:eastAsia="Times New Roman" w:cs="Times New Roman"/>
          <w:color w:val="000000"/>
          <w:lang w:val="es-SV" w:eastAsia="es-SV"/>
        </w:rPr>
        <w:t>p</w:t>
      </w:r>
      <w:r w:rsidRPr="00841261">
        <w:rPr>
          <w:rFonts w:eastAsia="Times New Roman" w:cs="Times New Roman"/>
          <w:color w:val="000000"/>
          <w:lang w:val="es-SV" w:eastAsia="es-SV"/>
        </w:rPr>
        <w:t>agado</w:t>
      </w:r>
      <w:r>
        <w:rPr>
          <w:rFonts w:eastAsia="Times New Roman" w:cs="Times New Roman"/>
          <w:color w:val="000000"/>
          <w:lang w:val="es-SV" w:eastAsia="es-SV"/>
        </w:rPr>
        <w:t>;</w:t>
      </w:r>
    </w:p>
    <w:p w:rsidR="00B054E6" w:rsidRPr="00841261" w:rsidRDefault="00B054E6" w:rsidP="00B7035E">
      <w:pPr>
        <w:pStyle w:val="Prrafodelista"/>
        <w:numPr>
          <w:ilvl w:val="0"/>
          <w:numId w:val="10"/>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Políticas</w:t>
      </w:r>
      <w:r>
        <w:rPr>
          <w:rFonts w:eastAsia="Times New Roman" w:cs="Times New Roman"/>
          <w:color w:val="000000"/>
          <w:lang w:val="es-SV" w:eastAsia="es-SV"/>
        </w:rPr>
        <w:t>; y</w:t>
      </w:r>
    </w:p>
    <w:p w:rsidR="00B054E6" w:rsidRPr="00841261" w:rsidRDefault="00B054E6" w:rsidP="00B7035E">
      <w:pPr>
        <w:pStyle w:val="Prrafodelista"/>
        <w:numPr>
          <w:ilvl w:val="0"/>
          <w:numId w:val="10"/>
        </w:numPr>
        <w:spacing w:after="0" w:line="240" w:lineRule="auto"/>
        <w:rPr>
          <w:rFonts w:eastAsia="Times New Roman" w:cs="Times New Roman"/>
          <w:color w:val="000000"/>
          <w:lang w:val="es-SV" w:eastAsia="es-SV"/>
        </w:rPr>
      </w:pPr>
      <w:r w:rsidRPr="00841261">
        <w:rPr>
          <w:rFonts w:eastAsia="Times New Roman" w:cs="Times New Roman"/>
          <w:color w:val="000000"/>
          <w:lang w:val="es-SV" w:eastAsia="es-SV"/>
        </w:rPr>
        <w:t xml:space="preserve">Proyecciones </w:t>
      </w:r>
      <w:r>
        <w:rPr>
          <w:rFonts w:eastAsia="Times New Roman" w:cs="Times New Roman"/>
          <w:color w:val="000000"/>
          <w:lang w:val="es-SV" w:eastAsia="es-SV"/>
        </w:rPr>
        <w:t>f</w:t>
      </w:r>
      <w:r w:rsidRPr="00841261">
        <w:rPr>
          <w:rFonts w:eastAsia="Times New Roman" w:cs="Times New Roman"/>
          <w:color w:val="000000"/>
          <w:lang w:val="es-SV" w:eastAsia="es-SV"/>
        </w:rPr>
        <w:t>inancieras</w:t>
      </w:r>
      <w:r>
        <w:rPr>
          <w:rFonts w:eastAsia="Times New Roman" w:cs="Times New Roman"/>
          <w:color w:val="000000"/>
          <w:lang w:val="es-SV" w:eastAsia="es-SV"/>
        </w:rPr>
        <w:t>.</w:t>
      </w:r>
    </w:p>
    <w:p w:rsidR="00B054E6" w:rsidRDefault="00B054E6" w:rsidP="00B054E6">
      <w:pPr>
        <w:pStyle w:val="Prrafodelista"/>
        <w:spacing w:after="0" w:line="240" w:lineRule="auto"/>
        <w:ind w:left="360"/>
        <w:jc w:val="both"/>
        <w:rPr>
          <w:rFonts w:eastAsia="Times New Roman" w:cs="Times New Roman"/>
          <w:color w:val="000000"/>
          <w:lang w:val="es-SV" w:eastAsia="es-SV"/>
        </w:rPr>
      </w:pPr>
    </w:p>
    <w:p w:rsidR="00422CC0" w:rsidRDefault="00B054E6" w:rsidP="00422CC0">
      <w:pPr>
        <w:pStyle w:val="Prrafodelista"/>
        <w:numPr>
          <w:ilvl w:val="0"/>
          <w:numId w:val="3"/>
        </w:numPr>
        <w:spacing w:after="0" w:line="240" w:lineRule="auto"/>
        <w:jc w:val="both"/>
        <w:rPr>
          <w:rFonts w:eastAsia="Times New Roman" w:cs="Times New Roman"/>
          <w:color w:val="000000"/>
          <w:lang w:val="es-SV" w:eastAsia="es-SV"/>
        </w:rPr>
      </w:pPr>
      <w:r w:rsidRPr="00422CC0">
        <w:rPr>
          <w:rFonts w:eastAsia="Times New Roman" w:cs="Times New Roman"/>
          <w:color w:val="000000"/>
          <w:lang w:val="es-SV" w:eastAsia="es-SV"/>
        </w:rPr>
        <w:t>Información de los futuros accionistas, quienes no podrán ser menores a 10 accionistas:</w:t>
      </w:r>
    </w:p>
    <w:p w:rsidR="00422CC0" w:rsidRDefault="00B054E6" w:rsidP="00422CC0">
      <w:pPr>
        <w:pStyle w:val="Prrafodelista"/>
        <w:spacing w:after="0" w:line="240" w:lineRule="auto"/>
        <w:ind w:left="360"/>
        <w:jc w:val="both"/>
        <w:rPr>
          <w:rFonts w:eastAsia="Times New Roman" w:cs="Times New Roman"/>
          <w:color w:val="000000"/>
          <w:lang w:val="es-SV" w:eastAsia="es-SV"/>
        </w:rPr>
      </w:pPr>
      <w:r w:rsidRPr="00422CC0">
        <w:rPr>
          <w:rFonts w:eastAsia="Times New Roman" w:cs="Times New Roman"/>
          <w:color w:val="000000"/>
          <w:lang w:val="es-SV" w:eastAsia="es-SV"/>
        </w:rPr>
        <w:t xml:space="preserve"> </w:t>
      </w:r>
    </w:p>
    <w:p w:rsidR="00B054E6" w:rsidRPr="00422CC0"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sidRPr="00422CC0">
        <w:rPr>
          <w:rFonts w:eastAsia="Times New Roman" w:cs="Times New Roman"/>
          <w:color w:val="000000"/>
          <w:lang w:val="es-SV" w:eastAsia="es-SV"/>
        </w:rPr>
        <w:t>Personas Naturales</w:t>
      </w:r>
    </w:p>
    <w:p w:rsidR="00B054E6" w:rsidRPr="00841261" w:rsidRDefault="00B054E6" w:rsidP="00B054E6">
      <w:pPr>
        <w:pStyle w:val="Prrafodelista"/>
        <w:spacing w:after="0" w:line="240" w:lineRule="auto"/>
        <w:ind w:left="709"/>
        <w:jc w:val="both"/>
        <w:rPr>
          <w:rFonts w:eastAsia="Times New Roman" w:cs="Times New Roman"/>
          <w:color w:val="000000"/>
          <w:lang w:val="es-SV" w:eastAsia="es-SV"/>
        </w:rPr>
      </w:pP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Nombre completo;</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 xml:space="preserve">Nacionalidad y </w:t>
      </w:r>
      <w:r>
        <w:rPr>
          <w:rFonts w:eastAsia="Times New Roman" w:cs="Times New Roman"/>
          <w:color w:val="000000"/>
          <w:lang w:val="es-SV" w:eastAsia="es-SV"/>
        </w:rPr>
        <w:t>d</w:t>
      </w:r>
      <w:r w:rsidRPr="00841261">
        <w:rPr>
          <w:rFonts w:eastAsia="Times New Roman" w:cs="Times New Roman"/>
          <w:color w:val="000000"/>
          <w:lang w:val="es-SV" w:eastAsia="es-SV"/>
        </w:rPr>
        <w:t>omicilio;</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t>Fotocopia de Documento Único de Identidad</w:t>
      </w:r>
      <w:r>
        <w:t>;</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 xml:space="preserve">Fotocopia certificada del Número de Identificación Tributaria (NIT); </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 xml:space="preserve">Dos referencias bancarias;  </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Dos Referencias comerciales;</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Currículum vitae;</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 xml:space="preserve">Fotocopia certificada de pasaporte, en el caso de extranjeros; </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Fotocopia certificada de partida de nacimiento, en el caso de extranjeros;</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t>Los últimos estados financieros auditados con su correspondiente dictamen y notas, cuando por disposición legal el solicitante esté o</w:t>
      </w:r>
      <w:r>
        <w:t>bligado a tener auditor externo;</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Constancia emitida por la Dirección de Centros Penales y de Readaptación y de la Fiscalía General de la República o declaración jurada del solicitante, emitida ante Notario de</w:t>
      </w:r>
      <w:r>
        <w:rPr>
          <w:rFonts w:eastAsia="Times New Roman" w:cs="Times New Roman"/>
          <w:color w:val="000000"/>
          <w:lang w:val="es-SV" w:eastAsia="es-SV"/>
        </w:rPr>
        <w:t xml:space="preserve"> no tener antecedentes penales;</w: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Declaración jurada, según  modelo anexo,  en la que hagan constar que no se encuentran en ninguna de las causas señaladas en el Artículo 10 de las “Normas sobre la Transferencia de acciones de Bancos, Controladoras de Finalidad Exclusiva y Sociedades de Ahorro y Crédito” NPB4-23, para ser autorizado para adquirir acciones en exceso del uno o del diez por ciento del capital social de un banco, mencionando expresamente cada una de ellas:</w:t>
      </w:r>
    </w:p>
    <w:bookmarkStart w:id="0" w:name="_MON_1473162283"/>
    <w:bookmarkEnd w:id="0"/>
    <w:p w:rsidR="00B054E6" w:rsidRPr="00841261" w:rsidRDefault="00B054E6" w:rsidP="00B054E6">
      <w:pPr>
        <w:spacing w:after="0" w:line="240" w:lineRule="auto"/>
        <w:ind w:left="840" w:firstLine="576"/>
        <w:jc w:val="center"/>
        <w:rPr>
          <w:sz w:val="20"/>
          <w:lang w:val="es-ES_tradnl"/>
        </w:rPr>
      </w:pPr>
      <w:r w:rsidRPr="00841261">
        <w:rPr>
          <w:sz w:val="20"/>
          <w:lang w:val="es-ES_tradn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7.45pt;height:50.25pt" o:ole="">
            <v:imagedata r:id="rId8" o:title=""/>
          </v:shape>
          <o:OLEObject Type="Embed" ProgID="Word.Document.12" ShapeID="_x0000_i1049" DrawAspect="Icon" ObjectID="_1528783777" r:id="rId9">
            <o:FieldCodes>\s</o:FieldCodes>
          </o:OLEObject>
        </w:object>
      </w:r>
    </w:p>
    <w:p w:rsidR="00B054E6" w:rsidRPr="00841261" w:rsidRDefault="00B054E6" w:rsidP="00B7035E">
      <w:pPr>
        <w:pStyle w:val="Prrafodelista"/>
        <w:numPr>
          <w:ilvl w:val="0"/>
          <w:numId w:val="11"/>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ES_tradnl" w:eastAsia="es-SV"/>
        </w:rPr>
        <w:t>Presentar s</w:t>
      </w:r>
      <w:proofErr w:type="spellStart"/>
      <w:r w:rsidRPr="00841261">
        <w:rPr>
          <w:rFonts w:eastAsia="Times New Roman" w:cs="Times New Roman"/>
          <w:color w:val="000000"/>
          <w:lang w:val="es-SV" w:eastAsia="es-SV"/>
        </w:rPr>
        <w:t>olicitud</w:t>
      </w:r>
      <w:proofErr w:type="spellEnd"/>
      <w:r w:rsidRPr="00841261">
        <w:rPr>
          <w:rFonts w:eastAsia="Times New Roman" w:cs="Times New Roman"/>
          <w:color w:val="000000"/>
          <w:lang w:val="es-SV" w:eastAsia="es-SV"/>
        </w:rPr>
        <w:t xml:space="preserve"> para ser titular de más del uno o del diez por ciento de las acciones, según modelo anexo;</w:t>
      </w:r>
      <w:r w:rsidRPr="00841261">
        <w:rPr>
          <w:rFonts w:ascii="Calibri" w:hAnsi="Calibri" w:cs="Calibri"/>
          <w:lang w:val="es-SV"/>
        </w:rPr>
        <w:t xml:space="preserve"> </w:t>
      </w:r>
    </w:p>
    <w:bookmarkStart w:id="1" w:name="_MON_1472987644"/>
    <w:bookmarkEnd w:id="1"/>
    <w:p w:rsidR="00B054E6" w:rsidRPr="00F31D74" w:rsidDel="005224A9" w:rsidRDefault="00B054E6" w:rsidP="00B054E6">
      <w:pPr>
        <w:pStyle w:val="Prrafodelista"/>
        <w:spacing w:after="0" w:line="240" w:lineRule="auto"/>
        <w:ind w:left="1418"/>
        <w:jc w:val="center"/>
        <w:rPr>
          <w:rFonts w:eastAsia="Times New Roman" w:cs="Times New Roman"/>
          <w:color w:val="000000"/>
          <w:lang w:val="es-ES_tradnl" w:eastAsia="es-SV"/>
        </w:rPr>
      </w:pPr>
      <w:r w:rsidRPr="00841261">
        <w:rPr>
          <w:rFonts w:ascii="Calibri" w:hAnsi="Calibri" w:cs="Calibri"/>
          <w:lang w:val="es-SV"/>
        </w:rPr>
        <w:object w:dxaOrig="1551" w:dyaOrig="1004">
          <v:shape id="_x0000_i1050" type="#_x0000_t75" style="width:77.45pt;height:50.25pt" o:ole="">
            <v:imagedata r:id="rId10" o:title=""/>
          </v:shape>
          <o:OLEObject Type="Embed" ProgID="Word.Document.12" ShapeID="_x0000_i1050" DrawAspect="Icon" ObjectID="_1528783778" r:id="rId11">
            <o:FieldCodes>\s</o:FieldCodes>
          </o:OLEObject>
        </w:object>
      </w:r>
    </w:p>
    <w:p w:rsidR="00B054E6" w:rsidRPr="00F31D74" w:rsidRDefault="00B054E6" w:rsidP="00B7035E">
      <w:pPr>
        <w:pStyle w:val="Prrafodelista"/>
        <w:numPr>
          <w:ilvl w:val="0"/>
          <w:numId w:val="11"/>
        </w:numPr>
        <w:spacing w:after="0" w:line="240" w:lineRule="auto"/>
        <w:ind w:left="1134" w:hanging="425"/>
        <w:jc w:val="both"/>
        <w:rPr>
          <w:rFonts w:eastAsia="Times New Roman" w:cs="Times New Roman"/>
          <w:color w:val="000000"/>
          <w:lang w:val="es-ES_tradnl" w:eastAsia="es-SV"/>
        </w:rPr>
      </w:pPr>
      <w:r w:rsidRPr="00F31D74">
        <w:rPr>
          <w:rFonts w:eastAsia="Times New Roman" w:cs="Times New Roman"/>
          <w:color w:val="000000"/>
          <w:lang w:val="es-ES_tradnl" w:eastAsia="es-SV"/>
        </w:rPr>
        <w:lastRenderedPageBreak/>
        <w:t>Descripción de la fuente de recursos para la adquisición de las acciones;</w:t>
      </w:r>
    </w:p>
    <w:p w:rsidR="00B054E6" w:rsidRDefault="00B054E6" w:rsidP="00B7035E">
      <w:pPr>
        <w:pStyle w:val="Prrafodelista"/>
        <w:numPr>
          <w:ilvl w:val="0"/>
          <w:numId w:val="11"/>
        </w:numPr>
        <w:spacing w:after="0" w:line="240" w:lineRule="auto"/>
        <w:ind w:left="1134" w:hanging="425"/>
        <w:jc w:val="both"/>
        <w:rPr>
          <w:rFonts w:eastAsia="Times New Roman" w:cs="Times New Roman"/>
          <w:color w:val="000000"/>
          <w:lang w:val="es-ES_tradnl" w:eastAsia="es-SV"/>
        </w:rPr>
      </w:pPr>
      <w:r w:rsidRPr="00F31D74" w:rsidDel="005224A9">
        <w:rPr>
          <w:rFonts w:eastAsia="Times New Roman" w:cs="Times New Roman"/>
          <w:color w:val="000000"/>
          <w:lang w:val="es-ES_tradnl" w:eastAsia="es-SV"/>
        </w:rPr>
        <w:t>Estado de cuenta bancario autenticado  por notario que evidencie la disponibilidad de los fondos para adqui</w:t>
      </w:r>
      <w:r w:rsidRPr="00F31D74">
        <w:rPr>
          <w:rFonts w:eastAsia="Times New Roman" w:cs="Times New Roman"/>
          <w:color w:val="000000"/>
          <w:lang w:val="es-ES_tradnl" w:eastAsia="es-SV"/>
        </w:rPr>
        <w:t>rir la participación accionaria;</w:t>
      </w:r>
    </w:p>
    <w:p w:rsidR="00B054E6" w:rsidRDefault="00B054E6" w:rsidP="00B7035E">
      <w:pPr>
        <w:pStyle w:val="Prrafodelista"/>
        <w:numPr>
          <w:ilvl w:val="0"/>
          <w:numId w:val="11"/>
        </w:numPr>
        <w:spacing w:after="0" w:line="240" w:lineRule="auto"/>
        <w:ind w:left="1134" w:hanging="425"/>
        <w:jc w:val="both"/>
        <w:rPr>
          <w:rFonts w:eastAsia="Times New Roman" w:cs="Times New Roman"/>
          <w:color w:val="000000"/>
          <w:lang w:val="es-ES_tradnl" w:eastAsia="es-SV"/>
        </w:rPr>
      </w:pPr>
      <w:r w:rsidRPr="000E0476" w:rsidDel="005224A9">
        <w:rPr>
          <w:rFonts w:eastAsia="Times New Roman" w:cs="Times New Roman"/>
          <w:color w:val="000000"/>
          <w:lang w:val="es-ES_tradnl" w:eastAsia="es-SV"/>
        </w:rPr>
        <w:t>Declaración de Impuesto Sobre la Renta  corr</w:t>
      </w:r>
      <w:r w:rsidRPr="000E0476">
        <w:rPr>
          <w:rFonts w:eastAsia="Times New Roman" w:cs="Times New Roman"/>
          <w:color w:val="000000"/>
          <w:lang w:val="es-ES_tradnl" w:eastAsia="es-SV"/>
        </w:rPr>
        <w:t>espondiente al último ejercicio;</w:t>
      </w:r>
    </w:p>
    <w:p w:rsidR="00B054E6" w:rsidRPr="00841261" w:rsidDel="005224A9" w:rsidRDefault="00B054E6" w:rsidP="00B7035E">
      <w:pPr>
        <w:pStyle w:val="Prrafodelista"/>
        <w:numPr>
          <w:ilvl w:val="0"/>
          <w:numId w:val="11"/>
        </w:numPr>
        <w:spacing w:after="0" w:line="240" w:lineRule="auto"/>
        <w:ind w:left="1134" w:hanging="425"/>
        <w:jc w:val="both"/>
      </w:pPr>
      <w:r w:rsidRPr="00841261" w:rsidDel="005224A9">
        <w:t xml:space="preserve">En el caso de que la fuente de los fondos  sean préstamos contratados adjuntar: </w:t>
      </w:r>
    </w:p>
    <w:p w:rsidR="00B054E6" w:rsidRPr="00841261" w:rsidRDefault="00B054E6" w:rsidP="00B7035E">
      <w:pPr>
        <w:pStyle w:val="Prrafodelista"/>
        <w:numPr>
          <w:ilvl w:val="2"/>
          <w:numId w:val="13"/>
        </w:numPr>
        <w:spacing w:after="0" w:line="240" w:lineRule="auto"/>
        <w:ind w:left="1418" w:hanging="284"/>
      </w:pPr>
      <w:r w:rsidRPr="00841261">
        <w:t>Copia del contrato o mutuo de préstamo, autenticado notarialmente</w:t>
      </w:r>
      <w:r>
        <w:t>;</w:t>
      </w:r>
    </w:p>
    <w:p w:rsidR="00B054E6" w:rsidRPr="00841261" w:rsidRDefault="00B054E6" w:rsidP="00B7035E">
      <w:pPr>
        <w:pStyle w:val="Prrafodelista"/>
        <w:numPr>
          <w:ilvl w:val="2"/>
          <w:numId w:val="13"/>
        </w:numPr>
        <w:spacing w:after="0" w:line="240" w:lineRule="auto"/>
        <w:ind w:left="1418" w:hanging="284"/>
      </w:pPr>
      <w:r w:rsidRPr="00841261">
        <w:t>Flujo de Efectivo Proyectado a 10 años de los ingre</w:t>
      </w:r>
      <w:r>
        <w:t>sos, egresos y saldos acumulado; y</w:t>
      </w:r>
    </w:p>
    <w:p w:rsidR="00B054E6" w:rsidRDefault="00B054E6" w:rsidP="00B7035E">
      <w:pPr>
        <w:pStyle w:val="Prrafodelista"/>
        <w:numPr>
          <w:ilvl w:val="2"/>
          <w:numId w:val="13"/>
        </w:numPr>
        <w:spacing w:after="0" w:line="240" w:lineRule="auto"/>
        <w:ind w:left="1418" w:hanging="284"/>
      </w:pPr>
      <w:r w:rsidRPr="00841261">
        <w:t>Copia de estado de cuenta bancario autenticado notarialmente que evidencie la disponibilidad de los fondos del préstamo contratado.</w:t>
      </w:r>
    </w:p>
    <w:p w:rsidR="00B054E6" w:rsidRPr="00841261" w:rsidRDefault="00B054E6" w:rsidP="00B054E6">
      <w:pPr>
        <w:spacing w:after="0" w:line="240" w:lineRule="auto"/>
      </w:pPr>
    </w:p>
    <w:p w:rsidR="00B054E6"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 xml:space="preserve">  Personas jurídicas:</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Pr="00841261" w:rsidRDefault="00B054E6" w:rsidP="00B7035E">
      <w:pPr>
        <w:pStyle w:val="Prrafodelista"/>
        <w:numPr>
          <w:ilvl w:val="2"/>
          <w:numId w:val="12"/>
        </w:numPr>
        <w:tabs>
          <w:tab w:val="left" w:pos="851"/>
        </w:tabs>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Denominación o razón social;</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 xml:space="preserve">Nacionalidad y domicilio; </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Documentación que acredite la personería jurídica;</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 xml:space="preserve">Fotocopia certificada del Número de Identificación Tributaria(NIT); </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 xml:space="preserve">Los últimos estados financieros auditados con su correspondiente dictamen y notas, cuando por disposición legal el solicitante esté obligado a tener auditor externo (comparativos); </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Certificación de los nombres de los principales accionistas o socios de la persona jurídica solicitante, con su correspondiente participación patrimonial;</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Credenciales actualizadas de la junta directiva, de la entidad solicitante;</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Pr>
          <w:rFonts w:eastAsia="Times New Roman" w:cs="Times New Roman"/>
          <w:color w:val="000000"/>
          <w:lang w:val="es-SV" w:eastAsia="es-SV"/>
        </w:rPr>
        <w:t>Dos referencias bancarias;</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Dos Referencias comerciale</w:t>
      </w:r>
      <w:r>
        <w:rPr>
          <w:rFonts w:eastAsia="Times New Roman" w:cs="Times New Roman"/>
          <w:color w:val="000000"/>
          <w:lang w:val="es-SV" w:eastAsia="es-SV"/>
        </w:rPr>
        <w:t>s;</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 xml:space="preserve">Testimonio de escritura de constitución y estatutos, o ley de creación, según corresponda, en ambos casos con sus reformas; </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 xml:space="preserve">Poder otorgado para ser representada como accionista; </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 xml:space="preserve">Certificación del punto de acta, en donde se autoriza la adquisición de acciones; </w: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Declaración jurada suscrita por el Representante Legal de la sociedad, según  modelo anexo,  en la que hagan constar que no se encuentran en ninguna de las causas señaladas en el Artículo 10 de las “Normas sobre la Transferencia de acciones de Bancos, Controladoras de Finalidad Exclusiva y Sociedades de Ahorro y Crédito” NPB4-23, para ser autorizado para adquirir acciones en exceso del uno o del diez por ciento del capital social de un banco, mencionando expresamente cada una de ellas:</w:t>
      </w:r>
    </w:p>
    <w:bookmarkStart w:id="2" w:name="_MON_1473162756"/>
    <w:bookmarkEnd w:id="2"/>
    <w:p w:rsidR="00B054E6" w:rsidRPr="00841261" w:rsidRDefault="00B054E6" w:rsidP="00B054E6">
      <w:pPr>
        <w:spacing w:after="0" w:line="240" w:lineRule="auto"/>
        <w:ind w:left="840" w:firstLine="576"/>
        <w:jc w:val="center"/>
        <w:rPr>
          <w:sz w:val="20"/>
          <w:lang w:val="es-ES_tradnl"/>
        </w:rPr>
      </w:pPr>
      <w:r w:rsidRPr="00841261">
        <w:rPr>
          <w:sz w:val="20"/>
          <w:lang w:val="es-ES_tradnl"/>
        </w:rPr>
        <w:object w:dxaOrig="1551" w:dyaOrig="1004">
          <v:shape id="_x0000_i1051" type="#_x0000_t75" style="width:77.45pt;height:50.25pt" o:ole="">
            <v:imagedata r:id="rId12" o:title=""/>
          </v:shape>
          <o:OLEObject Type="Embed" ProgID="Word.Document.12" ShapeID="_x0000_i1051" DrawAspect="Icon" ObjectID="_1528783779" r:id="rId13">
            <o:FieldCodes>\s</o:FieldCodes>
          </o:OLEObject>
        </w:object>
      </w:r>
      <w:bookmarkStart w:id="3" w:name="_MON_1473162784"/>
      <w:bookmarkEnd w:id="3"/>
      <w:r w:rsidRPr="00841261">
        <w:rPr>
          <w:sz w:val="20"/>
          <w:lang w:val="es-ES_tradnl"/>
        </w:rPr>
        <w:object w:dxaOrig="1551" w:dyaOrig="1004">
          <v:shape id="_x0000_i1052" type="#_x0000_t75" style="width:77.45pt;height:50.25pt" o:ole="">
            <v:imagedata r:id="rId14" o:title=""/>
          </v:shape>
          <o:OLEObject Type="Embed" ProgID="Word.Document.12" ShapeID="_x0000_i1052" DrawAspect="Icon" ObjectID="_1528783780" r:id="rId15">
            <o:FieldCodes>\s</o:FieldCodes>
          </o:OLEObject>
        </w:object>
      </w:r>
    </w:p>
    <w:p w:rsidR="00B054E6" w:rsidRPr="00841261" w:rsidRDefault="00B054E6" w:rsidP="00B7035E">
      <w:pPr>
        <w:pStyle w:val="Prrafodelista"/>
        <w:numPr>
          <w:ilvl w:val="2"/>
          <w:numId w:val="12"/>
        </w:numPr>
        <w:spacing w:after="0" w:line="240" w:lineRule="auto"/>
        <w:ind w:left="1134" w:hanging="425"/>
        <w:jc w:val="both"/>
        <w:rPr>
          <w:rFonts w:eastAsia="Times New Roman" w:cs="Times New Roman"/>
          <w:color w:val="000000"/>
          <w:lang w:val="es-SV" w:eastAsia="es-SV"/>
        </w:rPr>
      </w:pPr>
      <w:r w:rsidRPr="00841261">
        <w:rPr>
          <w:rFonts w:eastAsia="Times New Roman" w:cs="Times New Roman"/>
          <w:color w:val="000000"/>
          <w:lang w:val="es-SV" w:eastAsia="es-SV"/>
        </w:rPr>
        <w:t>Solicitud para ser titular de más del uno o del diez por ciento de las acciones, según modelo anexo;</w:t>
      </w:r>
    </w:p>
    <w:bookmarkStart w:id="4" w:name="_MON_1472987705"/>
    <w:bookmarkEnd w:id="4"/>
    <w:p w:rsidR="00B054E6" w:rsidRPr="00841261" w:rsidRDefault="00B054E6" w:rsidP="00B054E6">
      <w:pPr>
        <w:pStyle w:val="Prrafodelista"/>
        <w:spacing w:after="0" w:line="240" w:lineRule="auto"/>
        <w:ind w:left="1418"/>
        <w:jc w:val="center"/>
        <w:rPr>
          <w:rFonts w:eastAsia="Times New Roman" w:cs="Times New Roman"/>
          <w:color w:val="000000"/>
          <w:lang w:val="es-SV" w:eastAsia="es-SV"/>
        </w:rPr>
      </w:pPr>
      <w:r w:rsidRPr="00841261">
        <w:rPr>
          <w:lang w:val="es-SV"/>
        </w:rPr>
        <w:object w:dxaOrig="1551" w:dyaOrig="1004">
          <v:shape id="_x0000_i1053" type="#_x0000_t75" style="width:77.45pt;height:50.25pt" o:ole="">
            <v:imagedata r:id="rId16" o:title=""/>
          </v:shape>
          <o:OLEObject Type="Embed" ProgID="Word.Document.12" ShapeID="_x0000_i1053" DrawAspect="Icon" ObjectID="_1528783781" r:id="rId17">
            <o:FieldCodes>\s</o:FieldCodes>
          </o:OLEObject>
        </w:object>
      </w:r>
    </w:p>
    <w:p w:rsidR="00B054E6" w:rsidRPr="00841261" w:rsidRDefault="00B054E6" w:rsidP="00B7035E">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rPr>
          <w:rFonts w:eastAsia="Times New Roman" w:cs="Times New Roman"/>
          <w:color w:val="000000"/>
          <w:lang w:val="es-SV" w:eastAsia="es-SV"/>
        </w:rPr>
        <w:t>Descripción de la fuente de recursos para la adquisición de las acciones</w:t>
      </w:r>
      <w:r>
        <w:rPr>
          <w:rFonts w:eastAsia="Times New Roman" w:cs="Times New Roman"/>
          <w:color w:val="000000"/>
          <w:lang w:val="es-SV" w:eastAsia="es-SV"/>
        </w:rPr>
        <w:t>; y</w:t>
      </w:r>
    </w:p>
    <w:p w:rsidR="00761707" w:rsidRPr="00422CC0" w:rsidRDefault="00B054E6" w:rsidP="00422CC0">
      <w:pPr>
        <w:pStyle w:val="Prrafodelista"/>
        <w:numPr>
          <w:ilvl w:val="2"/>
          <w:numId w:val="12"/>
        </w:numPr>
        <w:spacing w:after="0" w:line="240" w:lineRule="auto"/>
        <w:ind w:left="1134" w:hanging="414"/>
        <w:jc w:val="both"/>
        <w:rPr>
          <w:rFonts w:eastAsia="Times New Roman" w:cs="Times New Roman"/>
          <w:color w:val="000000"/>
          <w:lang w:val="es-SV" w:eastAsia="es-SV"/>
        </w:rPr>
      </w:pPr>
      <w:r w:rsidRPr="00841261">
        <w:t>Estado de cuenta bancario autenticado  por notario que evidencie la disponibilidad de los fondos para adquirir la participación accionaria.</w:t>
      </w:r>
    </w:p>
    <w:p w:rsidR="00422CC0" w:rsidRDefault="00B054E6" w:rsidP="00422CC0">
      <w:pPr>
        <w:pStyle w:val="Prrafodelista"/>
        <w:numPr>
          <w:ilvl w:val="0"/>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lastRenderedPageBreak/>
        <w:t>Para el futuro director y su cónyuge:</w:t>
      </w:r>
    </w:p>
    <w:p w:rsidR="00422CC0" w:rsidRDefault="00422CC0" w:rsidP="00422CC0">
      <w:pPr>
        <w:pStyle w:val="Prrafodelista"/>
        <w:spacing w:after="0" w:line="240" w:lineRule="auto"/>
        <w:ind w:left="360"/>
        <w:jc w:val="both"/>
        <w:rPr>
          <w:rFonts w:eastAsia="Times New Roman" w:cs="Times New Roman"/>
          <w:color w:val="000000"/>
          <w:lang w:val="es-SV" w:eastAsia="es-SV"/>
        </w:rPr>
      </w:pPr>
    </w:p>
    <w:p w:rsidR="00B054E6" w:rsidRPr="00422CC0"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sidRPr="00422CC0">
        <w:rPr>
          <w:rFonts w:eastAsia="Times New Roman" w:cs="Times New Roman"/>
          <w:color w:val="000000"/>
          <w:lang w:val="es-SV" w:eastAsia="es-SV"/>
        </w:rPr>
        <w:t>Declaración jurada de no tener las inhabilidades señaladas en el artículo 33 de la Ley de Bancos;</w:t>
      </w:r>
    </w:p>
    <w:bookmarkStart w:id="5" w:name="_MON_1473366748"/>
    <w:bookmarkEnd w:id="5"/>
    <w:p w:rsidR="00B054E6" w:rsidRPr="00841261" w:rsidRDefault="00B054E6" w:rsidP="00B054E6">
      <w:pPr>
        <w:tabs>
          <w:tab w:val="left" w:pos="426"/>
          <w:tab w:val="left" w:pos="851"/>
        </w:tabs>
        <w:spacing w:after="0" w:line="240" w:lineRule="auto"/>
        <w:ind w:left="426" w:hanging="426"/>
        <w:jc w:val="center"/>
        <w:rPr>
          <w:rFonts w:eastAsia="Times New Roman" w:cs="Times New Roman"/>
          <w:color w:val="000000"/>
          <w:lang w:val="es-SV" w:eastAsia="es-SV"/>
        </w:rPr>
      </w:pPr>
      <w:r w:rsidRPr="00841261">
        <w:rPr>
          <w:rFonts w:eastAsia="Times New Roman" w:cs="Times New Roman"/>
          <w:color w:val="000000"/>
          <w:lang w:val="es-SV" w:eastAsia="es-SV"/>
        </w:rPr>
        <w:object w:dxaOrig="1551" w:dyaOrig="1004">
          <v:shape id="_x0000_i1054" type="#_x0000_t75" style="width:77.45pt;height:50.25pt" o:ole="">
            <v:imagedata r:id="rId18" o:title=""/>
          </v:shape>
          <o:OLEObject Type="Embed" ProgID="Word.Document.8" ShapeID="_x0000_i1054" DrawAspect="Icon" ObjectID="_1528783782" r:id="rId19">
            <o:FieldCodes>\s</o:FieldCodes>
          </o:OLEObject>
        </w:object>
      </w:r>
    </w:p>
    <w:p w:rsidR="00B054E6"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Pr>
          <w:rFonts w:eastAsia="Times New Roman" w:cs="Times New Roman"/>
          <w:color w:val="000000"/>
          <w:lang w:val="es-SV" w:eastAsia="es-SV"/>
        </w:rPr>
        <w:t>Dos Referencias bancarias;</w:t>
      </w:r>
    </w:p>
    <w:p w:rsidR="00B054E6" w:rsidRPr="00841261" w:rsidRDefault="00B054E6" w:rsidP="00B054E6">
      <w:pPr>
        <w:pStyle w:val="Prrafodelista"/>
        <w:spacing w:after="0" w:line="240" w:lineRule="auto"/>
        <w:ind w:left="851"/>
        <w:jc w:val="both"/>
        <w:rPr>
          <w:rFonts w:eastAsia="Times New Roman" w:cs="Times New Roman"/>
          <w:color w:val="000000"/>
          <w:lang w:val="es-SV" w:eastAsia="es-SV"/>
        </w:rPr>
      </w:pPr>
    </w:p>
    <w:p w:rsidR="00B054E6"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Dos Referencias comerciales;</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Constancia emitida por la Dirección de Centros Penales y de Readaptación, de no tener antecedentes penales;</w:t>
      </w:r>
      <w:r>
        <w:rPr>
          <w:rFonts w:eastAsia="Times New Roman" w:cs="Times New Roman"/>
          <w:color w:val="000000"/>
          <w:lang w:val="es-SV" w:eastAsia="es-SV"/>
        </w:rPr>
        <w:t xml:space="preserve"> y</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1"/>
          <w:numId w:val="3"/>
        </w:numPr>
        <w:spacing w:after="0" w:line="240" w:lineRule="auto"/>
        <w:jc w:val="both"/>
        <w:rPr>
          <w:rFonts w:eastAsia="Times New Roman" w:cs="Times New Roman"/>
          <w:color w:val="000000"/>
          <w:lang w:val="es-SV" w:eastAsia="es-SV"/>
        </w:rPr>
      </w:pPr>
      <w:r>
        <w:rPr>
          <w:rFonts w:eastAsia="Times New Roman" w:cs="Times New Roman"/>
          <w:color w:val="000000"/>
          <w:lang w:val="es-SV" w:eastAsia="es-SV"/>
        </w:rPr>
        <w:t>Currículum vitae.</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Pr="00F31D74" w:rsidRDefault="00B054E6" w:rsidP="00422CC0">
      <w:pPr>
        <w:pStyle w:val="Prrafodelista"/>
        <w:numPr>
          <w:ilvl w:val="0"/>
          <w:numId w:val="3"/>
        </w:numPr>
        <w:spacing w:after="0" w:line="240" w:lineRule="auto"/>
        <w:jc w:val="both"/>
        <w:rPr>
          <w:rFonts w:eastAsia="Times New Roman" w:cs="Times New Roman"/>
          <w:color w:val="000000"/>
          <w:lang w:val="es-SV" w:eastAsia="es-SV"/>
        </w:rPr>
      </w:pPr>
      <w:r w:rsidRPr="00F31D74">
        <w:rPr>
          <w:rFonts w:eastAsia="Times New Roman" w:cs="Times New Roman"/>
          <w:color w:val="000000"/>
          <w:lang w:val="es-SV" w:eastAsia="es-SV"/>
        </w:rPr>
        <w:t>Nombre o razón social del despacho de auditoría que practicará la auditoría externa de la Sociedad. Este deberá estar inscrito en el Registro de los Auditores Externos que lleva la Superintendencia.</w:t>
      </w:r>
    </w:p>
    <w:p w:rsidR="00B054E6" w:rsidRPr="00841261" w:rsidRDefault="00B054E6" w:rsidP="00B054E6">
      <w:pPr>
        <w:spacing w:after="0" w:line="240" w:lineRule="auto"/>
        <w:jc w:val="both"/>
        <w:rPr>
          <w:rFonts w:eastAsia="Times New Roman" w:cs="Times New Roman"/>
          <w:color w:val="000000"/>
          <w:lang w:val="es-SV" w:eastAsia="es-SV"/>
        </w:rPr>
      </w:pPr>
    </w:p>
    <w:p w:rsidR="00B054E6" w:rsidRPr="00841261" w:rsidRDefault="00B054E6" w:rsidP="00B7035E">
      <w:pPr>
        <w:pStyle w:val="Prrafodelista"/>
        <w:numPr>
          <w:ilvl w:val="0"/>
          <w:numId w:val="17"/>
        </w:numPr>
        <w:spacing w:after="0" w:line="240" w:lineRule="auto"/>
        <w:ind w:left="1276" w:hanging="567"/>
        <w:jc w:val="both"/>
        <w:rPr>
          <w:b/>
          <w:lang w:val="es-SV"/>
        </w:rPr>
      </w:pPr>
      <w:r w:rsidRPr="00841261">
        <w:rPr>
          <w:rFonts w:eastAsia="Times New Roman" w:cs="Times New Roman"/>
          <w:b/>
          <w:color w:val="000000"/>
          <w:lang w:val="es-SV" w:eastAsia="es-SV"/>
        </w:rPr>
        <w:t>Constitución de la controladora con promoción pública</w:t>
      </w:r>
    </w:p>
    <w:p w:rsidR="00B054E6" w:rsidRPr="00841261" w:rsidRDefault="00B054E6" w:rsidP="00B054E6">
      <w:pPr>
        <w:spacing w:after="0" w:line="240" w:lineRule="auto"/>
        <w:jc w:val="both"/>
        <w:rPr>
          <w:rFonts w:eastAsia="Times New Roman" w:cs="Times New Roman"/>
          <w:color w:val="000000"/>
          <w:lang w:val="es-SV" w:eastAsia="es-SV"/>
        </w:rPr>
      </w:pPr>
    </w:p>
    <w:p w:rsidR="00B054E6" w:rsidRPr="00841261" w:rsidRDefault="00B054E6" w:rsidP="00B054E6">
      <w:pPr>
        <w:spacing w:after="0" w:line="240" w:lineRule="auto"/>
        <w:jc w:val="both"/>
        <w:rPr>
          <w:rFonts w:eastAsia="Times New Roman" w:cs="Times New Roman"/>
          <w:color w:val="000000"/>
          <w:lang w:val="es-SV" w:eastAsia="es-SV"/>
        </w:rPr>
      </w:pPr>
      <w:r w:rsidRPr="00841261">
        <w:rPr>
          <w:rFonts w:eastAsia="Times New Roman" w:cs="Times New Roman"/>
          <w:color w:val="000000"/>
          <w:lang w:val="es-SV" w:eastAsia="es-SV"/>
        </w:rPr>
        <w:t>La promoción pública no podrán ser menos de diez personas naturales.</w:t>
      </w:r>
    </w:p>
    <w:p w:rsidR="00422CC0" w:rsidRDefault="00422CC0" w:rsidP="00422CC0">
      <w:pPr>
        <w:spacing w:after="0" w:line="240" w:lineRule="auto"/>
        <w:jc w:val="both"/>
        <w:rPr>
          <w:rFonts w:eastAsia="Times New Roman" w:cs="Times New Roman"/>
          <w:color w:val="000000"/>
          <w:lang w:val="es-SV" w:eastAsia="es-SV"/>
        </w:rPr>
      </w:pPr>
    </w:p>
    <w:p w:rsidR="00422CC0" w:rsidRDefault="00B054E6" w:rsidP="00422CC0">
      <w:pPr>
        <w:pStyle w:val="Prrafodelista"/>
        <w:numPr>
          <w:ilvl w:val="0"/>
          <w:numId w:val="62"/>
        </w:numPr>
        <w:spacing w:after="0" w:line="240" w:lineRule="auto"/>
        <w:ind w:left="426" w:hanging="426"/>
        <w:jc w:val="both"/>
        <w:rPr>
          <w:rFonts w:eastAsia="Times New Roman" w:cs="Times New Roman"/>
          <w:color w:val="000000"/>
          <w:lang w:val="es-SV" w:eastAsia="es-SV"/>
        </w:rPr>
      </w:pPr>
      <w:r w:rsidRPr="00422CC0">
        <w:rPr>
          <w:rFonts w:eastAsia="Times New Roman" w:cs="Times New Roman"/>
          <w:color w:val="000000"/>
          <w:lang w:val="es-SV" w:eastAsia="es-SV"/>
        </w:rPr>
        <w:t>Solicitud escrita para la autorización de la promoción pública dirigida al Superintendente del Sistema Financiero, suscrita por los promotores de la entidad en formación;</w:t>
      </w:r>
    </w:p>
    <w:p w:rsidR="00422CC0" w:rsidRDefault="00422CC0" w:rsidP="00422CC0">
      <w:pPr>
        <w:pStyle w:val="Prrafodelista"/>
        <w:spacing w:after="0" w:line="240" w:lineRule="auto"/>
        <w:ind w:left="426"/>
        <w:jc w:val="both"/>
        <w:rPr>
          <w:rFonts w:eastAsia="Times New Roman" w:cs="Times New Roman"/>
          <w:color w:val="000000"/>
          <w:lang w:val="es-SV" w:eastAsia="es-SV"/>
        </w:rPr>
      </w:pPr>
    </w:p>
    <w:p w:rsidR="00422CC0" w:rsidRDefault="00B054E6" w:rsidP="00422CC0">
      <w:pPr>
        <w:pStyle w:val="Prrafodelista"/>
        <w:numPr>
          <w:ilvl w:val="0"/>
          <w:numId w:val="62"/>
        </w:numPr>
        <w:spacing w:after="0" w:line="240" w:lineRule="auto"/>
        <w:ind w:left="426" w:hanging="426"/>
        <w:jc w:val="both"/>
        <w:rPr>
          <w:rFonts w:eastAsia="Times New Roman" w:cs="Times New Roman"/>
          <w:color w:val="000000"/>
          <w:lang w:val="es-SV" w:eastAsia="es-SV"/>
        </w:rPr>
      </w:pPr>
      <w:r w:rsidRPr="00422CC0">
        <w:rPr>
          <w:rFonts w:eastAsia="Times New Roman" w:cs="Times New Roman"/>
          <w:color w:val="000000"/>
          <w:lang w:val="es-SV" w:eastAsia="es-SV"/>
        </w:rPr>
        <w:t>Acompañar la solicitud con:</w:t>
      </w:r>
    </w:p>
    <w:p w:rsidR="00422CC0" w:rsidRPr="00422CC0" w:rsidRDefault="00422CC0" w:rsidP="00422CC0">
      <w:pPr>
        <w:pStyle w:val="Prrafodelista"/>
        <w:rPr>
          <w:rFonts w:eastAsia="Times New Roman" w:cs="Times New Roman"/>
          <w:color w:val="000000"/>
          <w:lang w:val="es-SV" w:eastAsia="es-SV"/>
        </w:rPr>
      </w:pPr>
    </w:p>
    <w:p w:rsidR="00B054E6" w:rsidRPr="00422CC0" w:rsidRDefault="00B054E6" w:rsidP="00422CC0">
      <w:pPr>
        <w:pStyle w:val="Prrafodelista"/>
        <w:numPr>
          <w:ilvl w:val="1"/>
          <w:numId w:val="62"/>
        </w:numPr>
        <w:spacing w:after="0" w:line="240" w:lineRule="auto"/>
        <w:jc w:val="both"/>
        <w:rPr>
          <w:rFonts w:eastAsia="Times New Roman" w:cs="Times New Roman"/>
          <w:color w:val="000000"/>
          <w:lang w:val="es-SV" w:eastAsia="es-SV"/>
        </w:rPr>
      </w:pPr>
      <w:r w:rsidRPr="00422CC0">
        <w:rPr>
          <w:rFonts w:eastAsia="Times New Roman" w:cs="Times New Roman"/>
          <w:color w:val="000000"/>
          <w:lang w:val="es-SV" w:eastAsia="es-SV"/>
        </w:rPr>
        <w:t>Antecedentes empresariales;</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1"/>
          <w:numId w:val="62"/>
        </w:numPr>
        <w:spacing w:after="0" w:line="240" w:lineRule="auto"/>
        <w:jc w:val="both"/>
        <w:rPr>
          <w:rFonts w:eastAsia="Times New Roman" w:cs="Times New Roman"/>
          <w:color w:val="000000"/>
          <w:lang w:val="es-SV" w:eastAsia="es-SV"/>
        </w:rPr>
      </w:pPr>
      <w:r>
        <w:rPr>
          <w:rFonts w:eastAsia="Times New Roman" w:cs="Times New Roman"/>
          <w:color w:val="000000"/>
          <w:lang w:val="es-SV" w:eastAsia="es-SV"/>
        </w:rPr>
        <w:t>Antecedentes crediticios;</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1"/>
          <w:numId w:val="62"/>
        </w:numPr>
        <w:spacing w:after="0" w:line="240" w:lineRule="auto"/>
        <w:jc w:val="both"/>
        <w:rPr>
          <w:rFonts w:eastAsia="Times New Roman" w:cs="Times New Roman"/>
          <w:color w:val="000000"/>
          <w:lang w:val="es-SV" w:eastAsia="es-SV"/>
        </w:rPr>
      </w:pPr>
      <w:r>
        <w:rPr>
          <w:rFonts w:eastAsia="Times New Roman" w:cs="Times New Roman"/>
          <w:color w:val="000000"/>
          <w:lang w:val="es-SV" w:eastAsia="es-SV"/>
        </w:rPr>
        <w:t>Currículum vitae;</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1"/>
          <w:numId w:val="62"/>
        </w:numPr>
        <w:spacing w:after="0" w:line="240" w:lineRule="auto"/>
        <w:jc w:val="both"/>
        <w:rPr>
          <w:rFonts w:eastAsia="Times New Roman" w:cs="Times New Roman"/>
          <w:color w:val="000000"/>
          <w:lang w:val="es-SV" w:eastAsia="es-SV"/>
        </w:rPr>
      </w:pPr>
      <w:r w:rsidRPr="00F31D74">
        <w:rPr>
          <w:rFonts w:eastAsia="Times New Roman" w:cs="Times New Roman"/>
          <w:color w:val="000000"/>
          <w:lang w:val="es-SV" w:eastAsia="es-SV"/>
        </w:rPr>
        <w:t>Un programa en el que se den a conocer las bases sobre las cuales se organizará y funcionará la empresa,  que  deberá contener las indicaciones siguientes:</w:t>
      </w:r>
    </w:p>
    <w:p w:rsidR="00B054E6" w:rsidRPr="00514EDA" w:rsidRDefault="00B054E6" w:rsidP="00B054E6">
      <w:pPr>
        <w:spacing w:after="0" w:line="240" w:lineRule="auto"/>
        <w:ind w:left="426"/>
        <w:jc w:val="both"/>
        <w:rPr>
          <w:rFonts w:eastAsia="Times New Roman" w:cs="Times New Roman"/>
          <w:color w:val="000000"/>
          <w:lang w:val="es-SV" w:eastAsia="es-SV"/>
        </w:rPr>
      </w:pPr>
    </w:p>
    <w:p w:rsidR="00B054E6" w:rsidRPr="00F31D74"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F31D74">
        <w:rPr>
          <w:rFonts w:eastAsia="Times New Roman" w:cs="Times New Roman"/>
          <w:color w:val="000000"/>
          <w:lang w:val="es-SV" w:eastAsia="es-SV"/>
        </w:rPr>
        <w:t>Información de los organizadores:</w:t>
      </w:r>
    </w:p>
    <w:p w:rsidR="00B054E6" w:rsidRPr="00841261"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Nombre</w:t>
      </w:r>
      <w:r>
        <w:rPr>
          <w:rFonts w:eastAsia="Times New Roman" w:cs="Times New Roman"/>
          <w:color w:val="000000"/>
          <w:lang w:val="es-SV" w:eastAsia="es-SV"/>
        </w:rPr>
        <w:t>;</w:t>
      </w:r>
    </w:p>
    <w:p w:rsidR="00B054E6" w:rsidRPr="00841261"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Edad</w:t>
      </w:r>
      <w:r>
        <w:rPr>
          <w:rFonts w:eastAsia="Times New Roman" w:cs="Times New Roman"/>
          <w:color w:val="000000"/>
          <w:lang w:val="es-SV" w:eastAsia="es-SV"/>
        </w:rPr>
        <w:t>;</w:t>
      </w:r>
    </w:p>
    <w:p w:rsidR="00B054E6" w:rsidRPr="00841261"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Profesión</w:t>
      </w:r>
      <w:r>
        <w:rPr>
          <w:rFonts w:eastAsia="Times New Roman" w:cs="Times New Roman"/>
          <w:color w:val="000000"/>
          <w:lang w:val="es-SV" w:eastAsia="es-SV"/>
        </w:rPr>
        <w:t>;</w:t>
      </w:r>
    </w:p>
    <w:p w:rsidR="00B054E6" w:rsidRPr="00841261"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Domicilio</w:t>
      </w:r>
      <w:r>
        <w:rPr>
          <w:rFonts w:eastAsia="Times New Roman" w:cs="Times New Roman"/>
          <w:color w:val="000000"/>
          <w:lang w:val="es-SV" w:eastAsia="es-SV"/>
        </w:rPr>
        <w:t>;</w:t>
      </w:r>
    </w:p>
    <w:p w:rsidR="00B054E6" w:rsidRPr="00841261"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Nacionalidad</w:t>
      </w:r>
      <w:r>
        <w:rPr>
          <w:rFonts w:eastAsia="Times New Roman" w:cs="Times New Roman"/>
          <w:color w:val="000000"/>
          <w:lang w:val="es-SV" w:eastAsia="es-SV"/>
        </w:rPr>
        <w:t>;</w:t>
      </w:r>
    </w:p>
    <w:p w:rsidR="00B054E6" w:rsidRPr="00841261"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Experiencia en materia financiera de los organizadores</w:t>
      </w:r>
      <w:r>
        <w:rPr>
          <w:rFonts w:eastAsia="Times New Roman" w:cs="Times New Roman"/>
          <w:color w:val="000000"/>
          <w:lang w:val="es-SV" w:eastAsia="es-SV"/>
        </w:rPr>
        <w:t>; y</w:t>
      </w:r>
    </w:p>
    <w:p w:rsidR="00B054E6" w:rsidRDefault="00B054E6" w:rsidP="00B7035E">
      <w:pPr>
        <w:pStyle w:val="Prrafodelista"/>
        <w:numPr>
          <w:ilvl w:val="3"/>
          <w:numId w:val="14"/>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Las personas deberán gozar de solvencia moral y crediticia</w:t>
      </w:r>
      <w:r>
        <w:rPr>
          <w:rFonts w:eastAsia="Times New Roman" w:cs="Times New Roman"/>
          <w:color w:val="000000"/>
          <w:lang w:val="es-SV" w:eastAsia="es-SV"/>
        </w:rPr>
        <w:t>.</w:t>
      </w:r>
    </w:p>
    <w:p w:rsidR="00422CC0" w:rsidRPr="00514EDA" w:rsidRDefault="00422CC0" w:rsidP="00422CC0">
      <w:pPr>
        <w:pStyle w:val="Prrafodelista"/>
        <w:spacing w:after="0" w:line="240" w:lineRule="auto"/>
        <w:ind w:left="1560"/>
        <w:jc w:val="both"/>
        <w:rPr>
          <w:rFonts w:eastAsia="Times New Roman" w:cs="Times New Roman"/>
          <w:color w:val="000000"/>
          <w:lang w:val="es-SV" w:eastAsia="es-SV"/>
        </w:rPr>
      </w:pPr>
    </w:p>
    <w:p w:rsidR="00B054E6" w:rsidRPr="00422CC0" w:rsidRDefault="00B054E6" w:rsidP="00B7035E">
      <w:pPr>
        <w:pStyle w:val="Prrafodelista"/>
        <w:numPr>
          <w:ilvl w:val="0"/>
          <w:numId w:val="16"/>
        </w:numPr>
        <w:spacing w:after="0" w:line="240" w:lineRule="auto"/>
        <w:ind w:left="1134" w:hanging="283"/>
        <w:jc w:val="both"/>
        <w:rPr>
          <w:szCs w:val="20"/>
          <w:lang w:val="es-SV"/>
        </w:rPr>
      </w:pPr>
      <w:r w:rsidRPr="00841261">
        <w:rPr>
          <w:rFonts w:eastAsia="Times New Roman" w:cs="Times New Roman"/>
          <w:color w:val="000000"/>
          <w:lang w:val="es-SV" w:eastAsia="es-SV"/>
        </w:rPr>
        <w:t>Denominación de la institución proyectada</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lastRenderedPageBreak/>
        <w:t>Domicilio de la institución  proyectada</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Finalidad de</w:t>
      </w:r>
      <w:r>
        <w:rPr>
          <w:rFonts w:eastAsia="Times New Roman" w:cs="Times New Roman"/>
          <w:color w:val="000000"/>
          <w:lang w:val="es-SV" w:eastAsia="es-SV"/>
        </w:rPr>
        <w:t xml:space="preserve"> </w:t>
      </w:r>
      <w:r w:rsidRPr="00841261">
        <w:rPr>
          <w:rFonts w:eastAsia="Times New Roman" w:cs="Times New Roman"/>
          <w:color w:val="000000"/>
          <w:lang w:val="es-SV" w:eastAsia="es-SV"/>
        </w:rPr>
        <w:t>l</w:t>
      </w:r>
      <w:r>
        <w:rPr>
          <w:rFonts w:eastAsia="Times New Roman" w:cs="Times New Roman"/>
          <w:color w:val="000000"/>
          <w:lang w:val="es-SV" w:eastAsia="es-SV"/>
        </w:rPr>
        <w:t>a sociedad;</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Operaciones que se proponen realizar</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Un informe explicativo de las razones de índole económica que justifiquen la fundación de la empresa</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Monto de capital suscrito pagado y el suscrito no pagado con el cual la institución comenzará sus operaciones</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Forma cómo se encontrará dividido y el capital, según artículo 6 de la Ley de Bancos</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Número de Directores</w:t>
      </w:r>
      <w:r>
        <w:rPr>
          <w:rFonts w:eastAsia="Times New Roman" w:cs="Times New Roman"/>
          <w:color w:val="000000"/>
          <w:lang w:val="es-SV" w:eastAsia="es-SV"/>
        </w:rPr>
        <w:t>;</w:t>
      </w:r>
    </w:p>
    <w:p w:rsidR="00B054E6" w:rsidRPr="0053724B"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Modelo de documento de suscripción de acciones, el cual deberá cumplir los requisitos siguientes:</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El nombre y domicilio del suscriptor;</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La cantidad de las acciones suscritas; su naturaleza, categoría y valor;</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La forma y plazo en que el suscriptor se obligue a pagar la primera exhibición;</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La manera de hacer la convocatoria para la junta general constitutiva y las reglas conforme a las cuales deba celebrarse;</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La fecha de la prescripción;</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La circunstancia de haber depositado el programa en el Registro de Comercio;</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Los promotores conservarán en su poder un ejemplar de la suscripción y entregarán el duplicado al suscriptor; y</w:t>
      </w:r>
    </w:p>
    <w:p w:rsidR="00B054E6" w:rsidRPr="0053724B" w:rsidRDefault="00B054E6" w:rsidP="00B7035E">
      <w:pPr>
        <w:pStyle w:val="Prrafodelista"/>
        <w:numPr>
          <w:ilvl w:val="3"/>
          <w:numId w:val="18"/>
        </w:numPr>
        <w:spacing w:after="0" w:line="240" w:lineRule="auto"/>
        <w:ind w:left="1560" w:hanging="426"/>
        <w:jc w:val="both"/>
        <w:rPr>
          <w:rFonts w:eastAsia="Times New Roman" w:cs="Times New Roman"/>
          <w:color w:val="000000"/>
          <w:lang w:val="es-SV" w:eastAsia="es-SV"/>
        </w:rPr>
      </w:pPr>
      <w:r w:rsidRPr="0053724B">
        <w:rPr>
          <w:rFonts w:eastAsia="Times New Roman" w:cs="Times New Roman"/>
          <w:color w:val="000000"/>
          <w:lang w:val="es-SV" w:eastAsia="es-SV"/>
        </w:rPr>
        <w:t>Las firmas de cada suscripción se autenticarán;</w:t>
      </w:r>
    </w:p>
    <w:p w:rsidR="00B054E6" w:rsidRPr="00841261"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Designación de la institución o instituciones bancarias que recibirán los fondos correspondientes a la suscripción de acciones, los cuales únicamente podrán retirarse para trasladarse al Banco Central de Reserva o en los casos contemplados en el artí</w:t>
      </w:r>
      <w:r>
        <w:rPr>
          <w:rFonts w:eastAsia="Times New Roman" w:cs="Times New Roman"/>
          <w:color w:val="000000"/>
          <w:lang w:val="es-SV" w:eastAsia="es-SV"/>
        </w:rPr>
        <w:t>culo 204 del Código de Comercio;</w:t>
      </w:r>
    </w:p>
    <w:p w:rsidR="00B054E6" w:rsidRPr="00841261"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Presupuesto que incluya lo siguiente:</w:t>
      </w:r>
    </w:p>
    <w:p w:rsidR="00B054E6" w:rsidRPr="00841261" w:rsidRDefault="00B054E6" w:rsidP="00B7035E">
      <w:pPr>
        <w:pStyle w:val="Prrafodelista"/>
        <w:numPr>
          <w:ilvl w:val="3"/>
          <w:numId w:val="19"/>
        </w:numPr>
        <w:spacing w:after="0" w:line="240" w:lineRule="auto"/>
        <w:ind w:left="1560" w:hanging="426"/>
        <w:jc w:val="both"/>
        <w:rPr>
          <w:rFonts w:eastAsia="Times New Roman" w:cs="Times New Roman"/>
          <w:color w:val="000000"/>
          <w:lang w:val="es-SV" w:eastAsia="es-SV"/>
        </w:rPr>
      </w:pPr>
      <w:r>
        <w:rPr>
          <w:rFonts w:eastAsia="Times New Roman" w:cs="Times New Roman"/>
          <w:color w:val="000000"/>
          <w:lang w:val="es-SV" w:eastAsia="es-SV"/>
        </w:rPr>
        <w:t>Gastos de organización; y</w:t>
      </w:r>
    </w:p>
    <w:p w:rsidR="00B054E6" w:rsidRPr="00841261" w:rsidRDefault="00B054E6" w:rsidP="00B7035E">
      <w:pPr>
        <w:pStyle w:val="Prrafodelista"/>
        <w:numPr>
          <w:ilvl w:val="3"/>
          <w:numId w:val="19"/>
        </w:numPr>
        <w:spacing w:after="0" w:line="240" w:lineRule="auto"/>
        <w:ind w:left="1560" w:hanging="426"/>
        <w:jc w:val="both"/>
        <w:rPr>
          <w:rFonts w:eastAsia="Times New Roman" w:cs="Times New Roman"/>
          <w:color w:val="000000"/>
          <w:lang w:val="es-SV" w:eastAsia="es-SV"/>
        </w:rPr>
      </w:pPr>
      <w:r w:rsidRPr="00841261">
        <w:rPr>
          <w:rFonts w:eastAsia="Times New Roman" w:cs="Times New Roman"/>
          <w:color w:val="000000"/>
          <w:lang w:val="es-SV" w:eastAsia="es-SV"/>
        </w:rPr>
        <w:t>Form</w:t>
      </w:r>
      <w:r>
        <w:rPr>
          <w:rFonts w:eastAsia="Times New Roman" w:cs="Times New Roman"/>
          <w:color w:val="000000"/>
          <w:lang w:val="es-SV" w:eastAsia="es-SV"/>
        </w:rPr>
        <w:t>a de financiamiento.</w:t>
      </w:r>
    </w:p>
    <w:p w:rsidR="00B054E6" w:rsidRPr="00841261" w:rsidRDefault="00B054E6" w:rsidP="00B7035E">
      <w:pPr>
        <w:pStyle w:val="Prrafodelista"/>
        <w:numPr>
          <w:ilvl w:val="0"/>
          <w:numId w:val="16"/>
        </w:numPr>
        <w:spacing w:after="0" w:line="240" w:lineRule="auto"/>
        <w:ind w:left="1134" w:hanging="283"/>
        <w:jc w:val="both"/>
        <w:rPr>
          <w:rFonts w:eastAsia="Times New Roman" w:cs="Times New Roman"/>
          <w:color w:val="000000"/>
          <w:lang w:val="es-SV" w:eastAsia="es-SV"/>
        </w:rPr>
      </w:pPr>
      <w:r w:rsidRPr="00841261">
        <w:rPr>
          <w:rFonts w:eastAsia="Times New Roman" w:cs="Times New Roman"/>
          <w:color w:val="000000"/>
          <w:lang w:val="es-SV" w:eastAsia="es-SV"/>
        </w:rPr>
        <w:t>Detalle de la campaña publicitaria.</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0"/>
          <w:numId w:val="62"/>
        </w:numPr>
        <w:spacing w:after="0" w:line="240" w:lineRule="auto"/>
        <w:ind w:left="426" w:hanging="426"/>
        <w:jc w:val="both"/>
        <w:rPr>
          <w:rFonts w:eastAsia="Times New Roman" w:cs="Times New Roman"/>
          <w:color w:val="000000"/>
          <w:lang w:val="es-SV" w:eastAsia="es-SV"/>
        </w:rPr>
      </w:pPr>
      <w:r w:rsidRPr="00841261">
        <w:rPr>
          <w:rFonts w:eastAsia="Times New Roman" w:cs="Times New Roman"/>
          <w:color w:val="000000"/>
          <w:lang w:val="es-SV" w:eastAsia="es-SV"/>
        </w:rPr>
        <w:t xml:space="preserve">Los promotores depositarán un ejemplar del referido programa, en acta notarial, en el Registro de Comercio, con la certificación de autorización que </w:t>
      </w:r>
      <w:r>
        <w:rPr>
          <w:rFonts w:eastAsia="Times New Roman" w:cs="Times New Roman"/>
          <w:color w:val="000000"/>
          <w:lang w:val="es-SV" w:eastAsia="es-SV"/>
        </w:rPr>
        <w:t>extenderá esta Superintendencia</w:t>
      </w:r>
      <w:r w:rsidRPr="00841261">
        <w:rPr>
          <w:rFonts w:eastAsia="Times New Roman" w:cs="Times New Roman"/>
          <w:color w:val="000000"/>
          <w:lang w:val="es-SV" w:eastAsia="es-SV"/>
        </w:rPr>
        <w:t>;</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Pr="0053724B" w:rsidRDefault="00B054E6" w:rsidP="00422CC0">
      <w:pPr>
        <w:pStyle w:val="Prrafodelista"/>
        <w:numPr>
          <w:ilvl w:val="0"/>
          <w:numId w:val="62"/>
        </w:numPr>
        <w:spacing w:after="0" w:line="240" w:lineRule="auto"/>
        <w:ind w:left="426" w:hanging="426"/>
        <w:jc w:val="both"/>
        <w:rPr>
          <w:rFonts w:eastAsia="Times New Roman" w:cs="Times New Roman"/>
          <w:color w:val="000000"/>
          <w:lang w:val="es-SV" w:eastAsia="es-SV"/>
        </w:rPr>
      </w:pPr>
      <w:r w:rsidRPr="00841261">
        <w:rPr>
          <w:rFonts w:eastAsia="Times New Roman" w:cs="Times New Roman"/>
          <w:color w:val="000000"/>
          <w:lang w:val="es-SV" w:eastAsia="es-SV"/>
        </w:rPr>
        <w:t>Presentar a la Superintendencia la constancia de haber depositado el programa en el Registro de Comercio;</w:t>
      </w:r>
      <w:r>
        <w:rPr>
          <w:rFonts w:eastAsia="Times New Roman" w:cs="Times New Roman"/>
          <w:color w:val="000000"/>
          <w:lang w:val="es-SV" w:eastAsia="es-SV"/>
        </w:rPr>
        <w:t xml:space="preserve"> y</w:t>
      </w:r>
    </w:p>
    <w:p w:rsidR="00B054E6" w:rsidRPr="00514EDA" w:rsidRDefault="00B054E6" w:rsidP="00B054E6">
      <w:pPr>
        <w:spacing w:after="0" w:line="240" w:lineRule="auto"/>
        <w:jc w:val="both"/>
        <w:rPr>
          <w:rFonts w:eastAsia="Times New Roman" w:cs="Times New Roman"/>
          <w:color w:val="000000"/>
          <w:lang w:val="es-SV" w:eastAsia="es-SV"/>
        </w:rPr>
      </w:pPr>
    </w:p>
    <w:p w:rsidR="00B054E6" w:rsidRDefault="00B054E6" w:rsidP="00422CC0">
      <w:pPr>
        <w:pStyle w:val="Prrafodelista"/>
        <w:numPr>
          <w:ilvl w:val="0"/>
          <w:numId w:val="62"/>
        </w:numPr>
        <w:spacing w:after="0" w:line="240" w:lineRule="auto"/>
        <w:ind w:left="426" w:hanging="426"/>
        <w:jc w:val="both"/>
        <w:rPr>
          <w:rFonts w:eastAsia="Times New Roman" w:cs="Times New Roman"/>
          <w:color w:val="000000"/>
          <w:lang w:val="es-SV" w:eastAsia="es-SV"/>
        </w:rPr>
      </w:pPr>
      <w:r w:rsidRPr="00841261">
        <w:rPr>
          <w:rFonts w:eastAsia="Times New Roman" w:cs="Times New Roman"/>
          <w:color w:val="000000"/>
          <w:lang w:val="es-SV" w:eastAsia="es-SV"/>
        </w:rPr>
        <w:t>Una vez presentada la constancia a la Superintendencia, los promotores podrán desarrollar la promoción de la sociedad en los términos y período aprobados.</w:t>
      </w:r>
    </w:p>
    <w:p w:rsidR="002778A9" w:rsidRPr="002778A9" w:rsidRDefault="002778A9" w:rsidP="002778A9">
      <w:pPr>
        <w:pStyle w:val="Prrafodelista"/>
        <w:rPr>
          <w:rFonts w:eastAsia="Times New Roman" w:cs="Times New Roman"/>
          <w:color w:val="000000"/>
          <w:lang w:val="es-SV" w:eastAsia="es-SV"/>
        </w:rPr>
      </w:pPr>
    </w:p>
    <w:p w:rsidR="002778A9" w:rsidRPr="00514EDA" w:rsidRDefault="002778A9" w:rsidP="002778A9">
      <w:pPr>
        <w:pStyle w:val="Prrafodelista"/>
        <w:spacing w:after="0" w:line="240" w:lineRule="auto"/>
        <w:ind w:left="360"/>
        <w:jc w:val="both"/>
        <w:rPr>
          <w:rFonts w:eastAsia="Times New Roman" w:cs="Times New Roman"/>
          <w:color w:val="000000"/>
          <w:lang w:val="es-SV" w:eastAsia="es-SV"/>
        </w:rPr>
      </w:pPr>
    </w:p>
    <w:p w:rsidR="00B054E6" w:rsidRPr="00697752" w:rsidRDefault="00B054E6" w:rsidP="00B7035E">
      <w:pPr>
        <w:pStyle w:val="Prrafodelista"/>
        <w:numPr>
          <w:ilvl w:val="0"/>
          <w:numId w:val="22"/>
        </w:numPr>
        <w:spacing w:after="0" w:line="240" w:lineRule="auto"/>
        <w:ind w:left="1560" w:hanging="567"/>
        <w:jc w:val="both"/>
        <w:rPr>
          <w:b/>
          <w:lang w:val="es-SV"/>
        </w:rPr>
      </w:pPr>
      <w:r w:rsidRPr="00697752">
        <w:rPr>
          <w:b/>
        </w:rPr>
        <w:t>Posterior a la entrega completa de la información</w:t>
      </w:r>
    </w:p>
    <w:p w:rsidR="00B054E6" w:rsidRPr="00841261" w:rsidRDefault="00B054E6" w:rsidP="00B054E6">
      <w:pPr>
        <w:pStyle w:val="Prrafodelista"/>
        <w:spacing w:after="0" w:line="240" w:lineRule="auto"/>
        <w:ind w:left="284"/>
        <w:jc w:val="both"/>
        <w:rPr>
          <w:lang w:val="es-SV"/>
        </w:rPr>
      </w:pPr>
    </w:p>
    <w:p w:rsidR="00B054E6" w:rsidRDefault="00B054E6" w:rsidP="00B7035E">
      <w:pPr>
        <w:pStyle w:val="Prrafodelista"/>
        <w:numPr>
          <w:ilvl w:val="0"/>
          <w:numId w:val="21"/>
        </w:numPr>
        <w:spacing w:after="0" w:line="240" w:lineRule="auto"/>
        <w:ind w:left="426" w:hanging="426"/>
        <w:jc w:val="both"/>
      </w:pPr>
      <w:r w:rsidRPr="00841261">
        <w:t>Con base en el art. 17 de la Ley de Bancos, pagar los gastos que efectúe la Superintendencia por la publicación en dos diarios de circulación nacional, por una sola vez, de la información siguiente:</w:t>
      </w:r>
    </w:p>
    <w:p w:rsidR="00B054E6" w:rsidRPr="00841261" w:rsidRDefault="00B054E6" w:rsidP="00B054E6">
      <w:pPr>
        <w:spacing w:after="0" w:line="240" w:lineRule="auto"/>
        <w:jc w:val="both"/>
      </w:pPr>
    </w:p>
    <w:p w:rsidR="00B054E6" w:rsidRPr="00841261" w:rsidRDefault="00B054E6" w:rsidP="00B7035E">
      <w:pPr>
        <w:pStyle w:val="Prrafodelista"/>
        <w:numPr>
          <w:ilvl w:val="1"/>
          <w:numId w:val="21"/>
        </w:numPr>
        <w:spacing w:after="0" w:line="240" w:lineRule="auto"/>
        <w:ind w:left="851" w:hanging="425"/>
        <w:jc w:val="both"/>
      </w:pPr>
      <w:r w:rsidRPr="00841261">
        <w:t>La nómina de los accionistas que poseerán el un</w:t>
      </w:r>
      <w:r>
        <w:t>o por ciento o más del capital; y</w:t>
      </w:r>
    </w:p>
    <w:p w:rsidR="00B054E6" w:rsidRDefault="00B054E6" w:rsidP="00B054E6">
      <w:pPr>
        <w:spacing w:after="0" w:line="240" w:lineRule="auto"/>
        <w:jc w:val="both"/>
      </w:pPr>
    </w:p>
    <w:p w:rsidR="00B054E6" w:rsidRPr="00841261" w:rsidRDefault="00B054E6" w:rsidP="00B7035E">
      <w:pPr>
        <w:pStyle w:val="Prrafodelista"/>
        <w:numPr>
          <w:ilvl w:val="1"/>
          <w:numId w:val="21"/>
        </w:numPr>
        <w:spacing w:after="0" w:line="240" w:lineRule="auto"/>
        <w:ind w:left="851" w:hanging="425"/>
        <w:jc w:val="both"/>
      </w:pPr>
      <w:r w:rsidRPr="00841261">
        <w:t>Los directores iniciales de la sociedad que se desee formar.</w:t>
      </w:r>
    </w:p>
    <w:p w:rsidR="00B054E6" w:rsidRDefault="00B054E6" w:rsidP="00B054E6">
      <w:pPr>
        <w:spacing w:after="0" w:line="240" w:lineRule="auto"/>
        <w:jc w:val="both"/>
      </w:pPr>
    </w:p>
    <w:p w:rsidR="00B054E6" w:rsidRPr="00514EDA" w:rsidRDefault="00B054E6" w:rsidP="00B7035E">
      <w:pPr>
        <w:pStyle w:val="Prrafodelista"/>
        <w:numPr>
          <w:ilvl w:val="0"/>
          <w:numId w:val="21"/>
        </w:numPr>
        <w:spacing w:after="0" w:line="240" w:lineRule="auto"/>
        <w:ind w:left="426" w:hanging="426"/>
        <w:jc w:val="both"/>
      </w:pPr>
      <w:r w:rsidRPr="00841261">
        <w:t>Con base al artículo 19 de la Ley de Bancos, previo a la presentación del proyecto de Testimonio de la Escritura de Constitución de la sociedad al Registro de Comercio, deberá considerarse lo siguiente:</w:t>
      </w:r>
    </w:p>
    <w:p w:rsidR="00B054E6" w:rsidRPr="00514EDA" w:rsidRDefault="00B054E6" w:rsidP="00B054E6">
      <w:pPr>
        <w:spacing w:after="0" w:line="240" w:lineRule="auto"/>
        <w:jc w:val="both"/>
      </w:pPr>
    </w:p>
    <w:p w:rsidR="00B054E6" w:rsidRPr="00D74287" w:rsidRDefault="00B054E6" w:rsidP="00B7035E">
      <w:pPr>
        <w:pStyle w:val="Prrafodelista"/>
        <w:numPr>
          <w:ilvl w:val="1"/>
          <w:numId w:val="21"/>
        </w:numPr>
        <w:spacing w:after="0" w:line="240" w:lineRule="auto"/>
        <w:ind w:left="851" w:hanging="425"/>
        <w:jc w:val="both"/>
      </w:pPr>
      <w:r w:rsidRPr="00D74287">
        <w:rPr>
          <w:szCs w:val="20"/>
        </w:rPr>
        <w:t>Presentar la escritura a esta Superintendencia para añadirle la razón escrita en la que consta la calificación favorable de la misma; y</w:t>
      </w:r>
    </w:p>
    <w:p w:rsidR="00B054E6" w:rsidRPr="00514EDA" w:rsidRDefault="00B054E6" w:rsidP="00B054E6">
      <w:pPr>
        <w:spacing w:after="0" w:line="240" w:lineRule="auto"/>
        <w:ind w:left="426"/>
        <w:jc w:val="both"/>
        <w:rPr>
          <w:szCs w:val="20"/>
        </w:rPr>
      </w:pPr>
    </w:p>
    <w:p w:rsidR="00B054E6" w:rsidRPr="00841261" w:rsidRDefault="00B054E6" w:rsidP="00B7035E">
      <w:pPr>
        <w:pStyle w:val="Prrafodelista"/>
        <w:numPr>
          <w:ilvl w:val="1"/>
          <w:numId w:val="21"/>
        </w:numPr>
        <w:spacing w:after="0" w:line="240" w:lineRule="auto"/>
        <w:ind w:left="851" w:hanging="425"/>
        <w:jc w:val="both"/>
        <w:rPr>
          <w:szCs w:val="20"/>
        </w:rPr>
      </w:pPr>
      <w:r w:rsidRPr="00841261">
        <w:rPr>
          <w:szCs w:val="20"/>
        </w:rPr>
        <w:t>El trámite se deberá completar en un plazo máximo de diez días hábiles contados a partir del siguiente día de la fecha de notificación del acuerdo del Consejo Directivo.</w:t>
      </w:r>
    </w:p>
    <w:p w:rsidR="00B054E6" w:rsidRPr="00514EDA" w:rsidRDefault="00B054E6" w:rsidP="00B054E6">
      <w:pPr>
        <w:tabs>
          <w:tab w:val="left" w:pos="0"/>
        </w:tabs>
        <w:spacing w:after="0" w:line="240" w:lineRule="auto"/>
        <w:jc w:val="both"/>
        <w:rPr>
          <w:szCs w:val="20"/>
        </w:rPr>
      </w:pPr>
    </w:p>
    <w:p w:rsidR="00B054E6" w:rsidRPr="00841261" w:rsidRDefault="00B054E6" w:rsidP="00B7035E">
      <w:pPr>
        <w:pStyle w:val="Prrafodelista"/>
        <w:numPr>
          <w:ilvl w:val="0"/>
          <w:numId w:val="21"/>
        </w:numPr>
        <w:tabs>
          <w:tab w:val="left" w:pos="0"/>
        </w:tabs>
        <w:spacing w:after="0" w:line="240" w:lineRule="auto"/>
        <w:ind w:left="426" w:hanging="426"/>
        <w:jc w:val="both"/>
        <w:rPr>
          <w:szCs w:val="20"/>
        </w:rPr>
      </w:pPr>
      <w:r w:rsidRPr="00841261">
        <w:rPr>
          <w:szCs w:val="20"/>
        </w:rPr>
        <w:t xml:space="preserve">Con base al artículo 6 de la Ley de Bancos, deberán </w:t>
      </w:r>
      <w:r>
        <w:rPr>
          <w:szCs w:val="20"/>
        </w:rPr>
        <w:t>registrar las acciones de la sociedad</w:t>
      </w:r>
      <w:r w:rsidRPr="00841261">
        <w:rPr>
          <w:szCs w:val="20"/>
        </w:rPr>
        <w:t xml:space="preserve"> en la bolsa  de Valores de El Salvador, a más tardar 60 días después de que se haya inscrito la escritura de constitución  en el Registro de Comercio. </w:t>
      </w:r>
    </w:p>
    <w:p w:rsidR="00B054E6" w:rsidRPr="00D74287" w:rsidRDefault="00B054E6" w:rsidP="00B054E6">
      <w:pPr>
        <w:pStyle w:val="Prrafodelista"/>
        <w:spacing w:after="0" w:line="240" w:lineRule="auto"/>
        <w:jc w:val="both"/>
      </w:pPr>
    </w:p>
    <w:p w:rsidR="00B054E6" w:rsidRPr="00102C66" w:rsidRDefault="00B054E6" w:rsidP="00B7035E">
      <w:pPr>
        <w:pStyle w:val="Prrafodelista"/>
        <w:numPr>
          <w:ilvl w:val="1"/>
          <w:numId w:val="6"/>
        </w:numPr>
        <w:spacing w:after="0" w:line="240" w:lineRule="auto"/>
        <w:jc w:val="both"/>
        <w:rPr>
          <w:b/>
          <w:szCs w:val="20"/>
          <w:lang w:val="es-SV"/>
        </w:rPr>
      </w:pPr>
      <w:r w:rsidRPr="00102C66">
        <w:rPr>
          <w:b/>
          <w:szCs w:val="20"/>
          <w:lang w:val="es-SV"/>
        </w:rPr>
        <w:t xml:space="preserve">Inversiones accionarias en sociedades salvadoreñas, </w:t>
      </w:r>
      <w:r w:rsidRPr="00102C66">
        <w:rPr>
          <w:b/>
          <w:lang w:val="es-SV"/>
        </w:rPr>
        <w:t>subsidiarias y oficinas en países extranjeros</w:t>
      </w:r>
    </w:p>
    <w:p w:rsidR="00B054E6" w:rsidRPr="00102C66" w:rsidRDefault="00B054E6" w:rsidP="00B054E6">
      <w:pPr>
        <w:spacing w:after="0" w:line="240" w:lineRule="auto"/>
        <w:jc w:val="both"/>
        <w:rPr>
          <w:lang w:val="es-SV"/>
        </w:rPr>
      </w:pPr>
    </w:p>
    <w:p w:rsidR="00B054E6" w:rsidRPr="00102C66" w:rsidRDefault="00B054E6" w:rsidP="00B7035E">
      <w:pPr>
        <w:pStyle w:val="Prrafodelista"/>
        <w:numPr>
          <w:ilvl w:val="2"/>
          <w:numId w:val="6"/>
        </w:numPr>
        <w:spacing w:after="0" w:line="240" w:lineRule="auto"/>
        <w:ind w:left="1560" w:hanging="567"/>
        <w:jc w:val="both"/>
        <w:rPr>
          <w:b/>
          <w:lang w:val="es-SV"/>
        </w:rPr>
      </w:pPr>
      <w:r w:rsidRPr="00102C66">
        <w:rPr>
          <w:b/>
          <w:szCs w:val="20"/>
          <w:lang w:val="es-SV"/>
        </w:rPr>
        <w:t>Solicitud</w:t>
      </w:r>
      <w:r w:rsidRPr="00102C66">
        <w:rPr>
          <w:b/>
          <w:lang w:val="es-SV"/>
        </w:rPr>
        <w:t xml:space="preserve"> de autorización para realizar inversiones accionarias en sociedades salvadoreñas</w:t>
      </w:r>
    </w:p>
    <w:p w:rsidR="00B054E6" w:rsidRPr="00102C66" w:rsidRDefault="00B054E6" w:rsidP="00B054E6">
      <w:pPr>
        <w:spacing w:after="0" w:line="240" w:lineRule="auto"/>
        <w:jc w:val="both"/>
        <w:rPr>
          <w:lang w:val="es-SV"/>
        </w:rPr>
      </w:pPr>
    </w:p>
    <w:p w:rsidR="00B054E6" w:rsidRPr="00841261" w:rsidRDefault="00B054E6" w:rsidP="00B7035E">
      <w:pPr>
        <w:pStyle w:val="Prrafodelista"/>
        <w:numPr>
          <w:ilvl w:val="0"/>
          <w:numId w:val="20"/>
        </w:numPr>
        <w:spacing w:after="0" w:line="240" w:lineRule="auto"/>
        <w:ind w:left="426" w:hanging="426"/>
        <w:jc w:val="both"/>
        <w:rPr>
          <w:lang w:val="es-SV"/>
        </w:rPr>
      </w:pPr>
      <w:r>
        <w:rPr>
          <w:lang w:val="es-SV"/>
        </w:rPr>
        <w:t>Las sociedades</w:t>
      </w:r>
      <w:r w:rsidRPr="00841261">
        <w:rPr>
          <w:lang w:val="es-SV"/>
        </w:rPr>
        <w:t xml:space="preserve"> podrán solicitar autorizar autorización para invertir en sociedades salvadoreñas de capital cuya finalidad o giro exclusivo del negocio trate de:</w:t>
      </w:r>
    </w:p>
    <w:p w:rsidR="00B054E6" w:rsidRPr="00502487" w:rsidRDefault="00B054E6" w:rsidP="00B054E6">
      <w:pPr>
        <w:spacing w:after="0" w:line="240" w:lineRule="auto"/>
        <w:jc w:val="both"/>
        <w:rPr>
          <w:lang w:val="es-SV"/>
        </w:rPr>
      </w:pPr>
    </w:p>
    <w:p w:rsidR="00B054E6" w:rsidRPr="00D74287" w:rsidRDefault="00B054E6" w:rsidP="00B7035E">
      <w:pPr>
        <w:pStyle w:val="Prrafodelista"/>
        <w:numPr>
          <w:ilvl w:val="1"/>
          <w:numId w:val="20"/>
        </w:numPr>
        <w:spacing w:after="0" w:line="240" w:lineRule="auto"/>
        <w:ind w:left="851" w:hanging="425"/>
        <w:jc w:val="both"/>
        <w:rPr>
          <w:lang w:val="es-SV"/>
        </w:rPr>
      </w:pPr>
      <w:r w:rsidRPr="00D74287">
        <w:rPr>
          <w:lang w:val="es-SV"/>
        </w:rPr>
        <w:t>Casas de cambio de moneda extranjera;</w:t>
      </w:r>
    </w:p>
    <w:p w:rsidR="00B054E6" w:rsidRPr="00502487" w:rsidRDefault="00B054E6" w:rsidP="00B054E6">
      <w:pPr>
        <w:spacing w:after="0" w:line="240" w:lineRule="auto"/>
        <w:ind w:left="426"/>
        <w:jc w:val="both"/>
        <w:rPr>
          <w:lang w:val="es-SV"/>
        </w:rPr>
      </w:pPr>
    </w:p>
    <w:p w:rsidR="00B054E6" w:rsidRPr="00841261" w:rsidRDefault="00B054E6" w:rsidP="00B7035E">
      <w:pPr>
        <w:pStyle w:val="Prrafodelista"/>
        <w:numPr>
          <w:ilvl w:val="1"/>
          <w:numId w:val="20"/>
        </w:numPr>
        <w:spacing w:after="0" w:line="240" w:lineRule="auto"/>
        <w:ind w:left="851" w:hanging="425"/>
        <w:jc w:val="both"/>
        <w:rPr>
          <w:lang w:val="es-SV"/>
        </w:rPr>
      </w:pPr>
      <w:r>
        <w:rPr>
          <w:lang w:val="es-SV"/>
        </w:rPr>
        <w:t>Casas de corredores de bolsa;</w:t>
      </w:r>
    </w:p>
    <w:p w:rsidR="00B054E6" w:rsidRPr="00502487" w:rsidRDefault="00B054E6" w:rsidP="00B054E6">
      <w:pPr>
        <w:spacing w:after="0" w:line="240" w:lineRule="auto"/>
        <w:ind w:left="426"/>
        <w:jc w:val="both"/>
        <w:rPr>
          <w:lang w:val="es-SV"/>
        </w:rPr>
      </w:pPr>
    </w:p>
    <w:p w:rsidR="00B054E6" w:rsidRDefault="00B054E6" w:rsidP="00B7035E">
      <w:pPr>
        <w:pStyle w:val="Prrafodelista"/>
        <w:numPr>
          <w:ilvl w:val="1"/>
          <w:numId w:val="20"/>
        </w:numPr>
        <w:spacing w:after="0" w:line="240" w:lineRule="auto"/>
        <w:ind w:left="851" w:hanging="425"/>
        <w:jc w:val="both"/>
        <w:rPr>
          <w:lang w:val="es-SV"/>
        </w:rPr>
      </w:pPr>
      <w:r w:rsidRPr="00841261">
        <w:rPr>
          <w:lang w:val="es-SV"/>
        </w:rPr>
        <w:t>Empresas e</w:t>
      </w:r>
      <w:r>
        <w:rPr>
          <w:lang w:val="es-SV"/>
        </w:rPr>
        <w:t>misoras de tarjetas de crédito;</w:t>
      </w:r>
    </w:p>
    <w:p w:rsidR="00B054E6" w:rsidRPr="00502487" w:rsidRDefault="00B054E6" w:rsidP="00B054E6">
      <w:pPr>
        <w:spacing w:after="0" w:line="240" w:lineRule="auto"/>
        <w:ind w:left="426"/>
        <w:jc w:val="both"/>
        <w:rPr>
          <w:lang w:val="es-SV"/>
        </w:rPr>
      </w:pPr>
    </w:p>
    <w:p w:rsidR="00B054E6" w:rsidRPr="00841261" w:rsidRDefault="00B054E6" w:rsidP="00B7035E">
      <w:pPr>
        <w:pStyle w:val="Prrafodelista"/>
        <w:numPr>
          <w:ilvl w:val="1"/>
          <w:numId w:val="20"/>
        </w:numPr>
        <w:spacing w:after="0" w:line="240" w:lineRule="auto"/>
        <w:ind w:left="851" w:hanging="425"/>
        <w:jc w:val="both"/>
        <w:rPr>
          <w:lang w:val="es-SV"/>
        </w:rPr>
      </w:pPr>
      <w:r w:rsidRPr="00841261">
        <w:rPr>
          <w:lang w:val="es-SV"/>
        </w:rPr>
        <w:t>A</w:t>
      </w:r>
      <w:r>
        <w:rPr>
          <w:lang w:val="es-SV"/>
        </w:rPr>
        <w:t>lmacenes generales de depósito;</w:t>
      </w:r>
    </w:p>
    <w:p w:rsidR="00B054E6" w:rsidRPr="00502487" w:rsidRDefault="00B054E6" w:rsidP="00B054E6">
      <w:pPr>
        <w:spacing w:after="0" w:line="240" w:lineRule="auto"/>
        <w:ind w:left="426"/>
        <w:jc w:val="both"/>
        <w:rPr>
          <w:lang w:val="es-SV"/>
        </w:rPr>
      </w:pPr>
    </w:p>
    <w:p w:rsidR="00B054E6" w:rsidRPr="00841261" w:rsidRDefault="00B054E6" w:rsidP="00B7035E">
      <w:pPr>
        <w:pStyle w:val="Prrafodelista"/>
        <w:numPr>
          <w:ilvl w:val="1"/>
          <w:numId w:val="20"/>
        </w:numPr>
        <w:spacing w:after="0" w:line="240" w:lineRule="auto"/>
        <w:ind w:left="851" w:hanging="425"/>
        <w:jc w:val="both"/>
        <w:rPr>
          <w:lang w:val="es-SV"/>
        </w:rPr>
      </w:pPr>
      <w:r w:rsidRPr="00841261">
        <w:rPr>
          <w:lang w:val="es-SV"/>
        </w:rPr>
        <w:t>Sociedades que presten servicio de pago, cu</w:t>
      </w:r>
      <w:r>
        <w:rPr>
          <w:lang w:val="es-SV"/>
        </w:rPr>
        <w:t>stodia y transporte de valores;</w:t>
      </w:r>
    </w:p>
    <w:p w:rsidR="00B054E6" w:rsidRPr="00502487" w:rsidRDefault="00B054E6" w:rsidP="00B054E6">
      <w:pPr>
        <w:spacing w:after="0" w:line="240" w:lineRule="auto"/>
        <w:ind w:left="426"/>
        <w:jc w:val="both"/>
        <w:rPr>
          <w:lang w:val="es-SV"/>
        </w:rPr>
      </w:pPr>
    </w:p>
    <w:p w:rsidR="00B054E6" w:rsidRPr="00841261" w:rsidRDefault="00B054E6" w:rsidP="00B7035E">
      <w:pPr>
        <w:pStyle w:val="Prrafodelista"/>
        <w:numPr>
          <w:ilvl w:val="1"/>
          <w:numId w:val="20"/>
        </w:numPr>
        <w:spacing w:after="0" w:line="240" w:lineRule="auto"/>
        <w:ind w:left="851" w:hanging="425"/>
        <w:jc w:val="both"/>
        <w:rPr>
          <w:lang w:val="es-SV"/>
        </w:rPr>
      </w:pPr>
      <w:r w:rsidRPr="00841261">
        <w:rPr>
          <w:lang w:val="es-SV"/>
        </w:rPr>
        <w:t xml:space="preserve">Sociedades de </w:t>
      </w:r>
      <w:r>
        <w:rPr>
          <w:lang w:val="es-SV"/>
        </w:rPr>
        <w:t>depósito y custodia de valores;</w:t>
      </w:r>
    </w:p>
    <w:p w:rsidR="00B054E6" w:rsidRPr="00502487" w:rsidRDefault="00B054E6" w:rsidP="00B054E6">
      <w:pPr>
        <w:spacing w:after="0" w:line="240" w:lineRule="auto"/>
        <w:ind w:left="426"/>
        <w:jc w:val="both"/>
        <w:rPr>
          <w:lang w:val="es-SV"/>
        </w:rPr>
      </w:pPr>
    </w:p>
    <w:p w:rsidR="00B054E6" w:rsidRPr="00841261" w:rsidRDefault="00B054E6" w:rsidP="00B7035E">
      <w:pPr>
        <w:pStyle w:val="Prrafodelista"/>
        <w:numPr>
          <w:ilvl w:val="1"/>
          <w:numId w:val="20"/>
        </w:numPr>
        <w:spacing w:after="0" w:line="240" w:lineRule="auto"/>
        <w:ind w:left="851" w:hanging="425"/>
        <w:jc w:val="both"/>
        <w:rPr>
          <w:lang w:val="es-SV"/>
        </w:rPr>
      </w:pPr>
      <w:r w:rsidRPr="00841261">
        <w:rPr>
          <w:lang w:val="es-SV"/>
        </w:rPr>
        <w:t xml:space="preserve">Sociedades </w:t>
      </w:r>
      <w:r>
        <w:rPr>
          <w:lang w:val="es-SV"/>
        </w:rPr>
        <w:t>de arrendamiento financiero;</w:t>
      </w:r>
      <w:r w:rsidRPr="00841261">
        <w:rPr>
          <w:lang w:val="es-SV"/>
        </w:rPr>
        <w:t xml:space="preserve"> y </w:t>
      </w:r>
    </w:p>
    <w:p w:rsidR="00B054E6" w:rsidRPr="00502487" w:rsidRDefault="00B054E6" w:rsidP="00B054E6">
      <w:pPr>
        <w:spacing w:after="0" w:line="240" w:lineRule="auto"/>
        <w:ind w:left="426"/>
        <w:jc w:val="both"/>
        <w:rPr>
          <w:lang w:val="es-SV"/>
        </w:rPr>
      </w:pPr>
    </w:p>
    <w:p w:rsidR="00B054E6" w:rsidRDefault="00B054E6" w:rsidP="00B7035E">
      <w:pPr>
        <w:pStyle w:val="Prrafodelista"/>
        <w:numPr>
          <w:ilvl w:val="1"/>
          <w:numId w:val="20"/>
        </w:numPr>
        <w:spacing w:after="0" w:line="240" w:lineRule="auto"/>
        <w:ind w:left="851" w:hanging="425"/>
        <w:jc w:val="both"/>
        <w:rPr>
          <w:lang w:val="es-SV"/>
        </w:rPr>
      </w:pPr>
      <w:r w:rsidRPr="00841261">
        <w:rPr>
          <w:lang w:val="es-SV"/>
        </w:rPr>
        <w:t>Otras sociedades que complementen los servicios financieros de los bancos.</w:t>
      </w:r>
    </w:p>
    <w:p w:rsidR="002778A9" w:rsidRPr="00D74287" w:rsidRDefault="002778A9" w:rsidP="002778A9">
      <w:pPr>
        <w:pStyle w:val="Prrafodelista"/>
        <w:spacing w:after="0" w:line="240" w:lineRule="auto"/>
        <w:ind w:left="851"/>
        <w:jc w:val="both"/>
        <w:rPr>
          <w:lang w:val="es-SV"/>
        </w:rPr>
      </w:pPr>
    </w:p>
    <w:p w:rsidR="00B054E6" w:rsidRPr="00502487" w:rsidRDefault="00B054E6" w:rsidP="00B7035E">
      <w:pPr>
        <w:pStyle w:val="Prrafodelista"/>
        <w:numPr>
          <w:ilvl w:val="0"/>
          <w:numId w:val="20"/>
        </w:numPr>
        <w:spacing w:after="0" w:line="240" w:lineRule="auto"/>
        <w:ind w:left="426" w:hanging="426"/>
        <w:jc w:val="both"/>
        <w:rPr>
          <w:lang w:val="es-SV"/>
        </w:rPr>
      </w:pPr>
      <w:r w:rsidRPr="00502487">
        <w:rPr>
          <w:lang w:val="es-SV"/>
        </w:rPr>
        <w:t>Las controladoras de finalidad exclusiva, además, podrán invertir en:</w:t>
      </w:r>
    </w:p>
    <w:p w:rsidR="00B054E6" w:rsidRPr="00502487" w:rsidRDefault="00B054E6" w:rsidP="00B054E6">
      <w:pPr>
        <w:spacing w:after="0" w:line="240" w:lineRule="auto"/>
        <w:jc w:val="both"/>
        <w:rPr>
          <w:lang w:val="es-SV"/>
        </w:rPr>
      </w:pPr>
    </w:p>
    <w:p w:rsidR="00B054E6" w:rsidRPr="00502487" w:rsidRDefault="00B054E6" w:rsidP="00B7035E">
      <w:pPr>
        <w:pStyle w:val="Prrafodelista"/>
        <w:numPr>
          <w:ilvl w:val="1"/>
          <w:numId w:val="20"/>
        </w:numPr>
        <w:spacing w:after="0" w:line="240" w:lineRule="auto"/>
        <w:ind w:left="851" w:hanging="425"/>
        <w:jc w:val="both"/>
        <w:rPr>
          <w:lang w:val="es-SV"/>
        </w:rPr>
      </w:pPr>
      <w:r w:rsidRPr="00502487">
        <w:rPr>
          <w:lang w:val="es-SV"/>
        </w:rPr>
        <w:t>Subsidiarias que tengan el giro de sociedades de seguros; y</w:t>
      </w:r>
    </w:p>
    <w:p w:rsidR="00B054E6" w:rsidRPr="00502487" w:rsidRDefault="00B054E6" w:rsidP="00B054E6">
      <w:pPr>
        <w:spacing w:after="0" w:line="240" w:lineRule="auto"/>
        <w:ind w:left="426"/>
        <w:jc w:val="both"/>
        <w:rPr>
          <w:lang w:val="es-SV"/>
        </w:rPr>
      </w:pPr>
    </w:p>
    <w:p w:rsidR="00B054E6" w:rsidRDefault="00B054E6" w:rsidP="00B7035E">
      <w:pPr>
        <w:pStyle w:val="Prrafodelista"/>
        <w:numPr>
          <w:ilvl w:val="1"/>
          <w:numId w:val="20"/>
        </w:numPr>
        <w:spacing w:after="0" w:line="240" w:lineRule="auto"/>
        <w:ind w:left="851" w:hanging="425"/>
        <w:jc w:val="both"/>
        <w:rPr>
          <w:lang w:val="es-SV"/>
        </w:rPr>
      </w:pPr>
      <w:r w:rsidRPr="00502487">
        <w:rPr>
          <w:lang w:val="es-SV"/>
        </w:rPr>
        <w:lastRenderedPageBreak/>
        <w:t>Administradoras de fondos de pensiones.</w:t>
      </w:r>
    </w:p>
    <w:p w:rsidR="002778A9" w:rsidRPr="002778A9" w:rsidRDefault="002778A9" w:rsidP="002778A9">
      <w:pPr>
        <w:pStyle w:val="Prrafodelista"/>
        <w:rPr>
          <w:lang w:val="es-SV"/>
        </w:rPr>
      </w:pPr>
    </w:p>
    <w:p w:rsidR="00B054E6" w:rsidRPr="00502487" w:rsidRDefault="00B054E6" w:rsidP="00B7035E">
      <w:pPr>
        <w:pStyle w:val="Prrafodelista"/>
        <w:numPr>
          <w:ilvl w:val="0"/>
          <w:numId w:val="20"/>
        </w:numPr>
        <w:spacing w:after="0" w:line="240" w:lineRule="auto"/>
        <w:ind w:left="426" w:hanging="426"/>
        <w:jc w:val="both"/>
        <w:rPr>
          <w:lang w:val="es-SV"/>
        </w:rPr>
      </w:pPr>
      <w:r w:rsidRPr="00502487">
        <w:rPr>
          <w:lang w:val="es-SV"/>
        </w:rPr>
        <w:t>Requisitos para realizar inversiones en sociedades en proceso de constitución:</w:t>
      </w:r>
    </w:p>
    <w:p w:rsidR="00B054E6" w:rsidRPr="00502487" w:rsidRDefault="00B054E6" w:rsidP="00B054E6">
      <w:pPr>
        <w:spacing w:after="0" w:line="240" w:lineRule="auto"/>
        <w:jc w:val="both"/>
        <w:rPr>
          <w:lang w:val="es-SV"/>
        </w:rPr>
      </w:pPr>
    </w:p>
    <w:p w:rsidR="00B054E6" w:rsidRPr="00502487" w:rsidRDefault="00B054E6" w:rsidP="00B7035E">
      <w:pPr>
        <w:pStyle w:val="Prrafodelista"/>
        <w:numPr>
          <w:ilvl w:val="1"/>
          <w:numId w:val="20"/>
        </w:numPr>
        <w:spacing w:after="0" w:line="240" w:lineRule="auto"/>
        <w:ind w:left="851" w:hanging="436"/>
        <w:jc w:val="both"/>
        <w:rPr>
          <w:lang w:val="es-SV"/>
        </w:rPr>
      </w:pPr>
      <w:r w:rsidRPr="00502487">
        <w:rPr>
          <w:lang w:val="es-SV"/>
        </w:rPr>
        <w:t>Presentar solicitud por escrito, suscrita por el representante legal y dirigida al Superintendente del Sistema Financiero, acompañada de la información siguiente:</w:t>
      </w:r>
    </w:p>
    <w:p w:rsidR="00B054E6" w:rsidRPr="00502487" w:rsidRDefault="00B054E6" w:rsidP="00B054E6">
      <w:pPr>
        <w:spacing w:after="0" w:line="240" w:lineRule="auto"/>
        <w:jc w:val="both"/>
        <w:rPr>
          <w:lang w:val="es-SV"/>
        </w:rPr>
      </w:pPr>
    </w:p>
    <w:p w:rsidR="00B054E6" w:rsidRPr="00502487" w:rsidRDefault="00B054E6" w:rsidP="00B7035E">
      <w:pPr>
        <w:pStyle w:val="Prrafodelista"/>
        <w:numPr>
          <w:ilvl w:val="1"/>
          <w:numId w:val="24"/>
        </w:numPr>
        <w:spacing w:after="0" w:line="240" w:lineRule="auto"/>
        <w:ind w:left="1134" w:hanging="284"/>
        <w:jc w:val="both"/>
        <w:rPr>
          <w:lang w:val="es-SV"/>
        </w:rPr>
      </w:pPr>
      <w:r w:rsidRPr="00502487">
        <w:rPr>
          <w:lang w:val="es-SV"/>
        </w:rPr>
        <w:t>Certificación del acuerdo de junta general de accionistas o de junta directiva, según lo requiere el pacto social de la sociedad, en donde se autoriza la inversión;</w:t>
      </w:r>
    </w:p>
    <w:p w:rsidR="00B054E6" w:rsidRPr="00502487" w:rsidRDefault="00B054E6" w:rsidP="00B054E6">
      <w:pPr>
        <w:spacing w:after="0" w:line="240" w:lineRule="auto"/>
        <w:jc w:val="both"/>
        <w:rPr>
          <w:lang w:val="es-SV"/>
        </w:rPr>
      </w:pPr>
    </w:p>
    <w:p w:rsidR="00B054E6" w:rsidRPr="00502487" w:rsidRDefault="00B054E6" w:rsidP="00B7035E">
      <w:pPr>
        <w:pStyle w:val="Prrafodelista"/>
        <w:numPr>
          <w:ilvl w:val="1"/>
          <w:numId w:val="24"/>
        </w:numPr>
        <w:spacing w:after="0" w:line="240" w:lineRule="auto"/>
        <w:ind w:left="1134" w:hanging="284"/>
        <w:jc w:val="both"/>
        <w:rPr>
          <w:lang w:val="es-SV"/>
        </w:rPr>
      </w:pPr>
      <w:r w:rsidRPr="00502487">
        <w:rPr>
          <w:lang w:val="es-SV"/>
        </w:rPr>
        <w:t>Proyecto de  escritura de constitución y estatutos de la sociedad;</w:t>
      </w:r>
    </w:p>
    <w:p w:rsidR="00B054E6" w:rsidRPr="00502487" w:rsidRDefault="00B054E6" w:rsidP="00B054E6">
      <w:pPr>
        <w:pStyle w:val="Prrafodelista"/>
        <w:rPr>
          <w:lang w:val="es-SV"/>
        </w:rPr>
      </w:pPr>
    </w:p>
    <w:p w:rsidR="00B054E6" w:rsidRPr="00502487" w:rsidRDefault="00B054E6" w:rsidP="00B7035E">
      <w:pPr>
        <w:pStyle w:val="Prrafodelista"/>
        <w:numPr>
          <w:ilvl w:val="1"/>
          <w:numId w:val="24"/>
        </w:numPr>
        <w:spacing w:after="0" w:line="240" w:lineRule="auto"/>
        <w:ind w:left="1134" w:hanging="284"/>
        <w:jc w:val="both"/>
        <w:rPr>
          <w:lang w:val="es-SV"/>
        </w:rPr>
      </w:pPr>
      <w:r w:rsidRPr="00502487">
        <w:rPr>
          <w:lang w:val="es-SV"/>
        </w:rPr>
        <w:t>Estudio de factibilidad económico financiero en el que se incluya lo siguiente:</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Las bases financieras de las operaciones que se van a desarrollar;</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Los planes comerciales;</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Segmento de mercado que se atenderá;</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Capital que se invertirá;</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Cobertura de servicios que se proporcionarán;</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Proyecciones financieras de por lo menos dos años;</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El esquema de organización y administración de entidad bancaria subsidiaria;</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Otros temas afines; y</w:t>
      </w:r>
    </w:p>
    <w:p w:rsidR="00B054E6" w:rsidRPr="00502487" w:rsidRDefault="00B054E6" w:rsidP="00B7035E">
      <w:pPr>
        <w:pStyle w:val="Prrafodelista"/>
        <w:numPr>
          <w:ilvl w:val="0"/>
          <w:numId w:val="26"/>
        </w:numPr>
        <w:spacing w:after="0" w:line="240" w:lineRule="auto"/>
        <w:ind w:left="1560"/>
        <w:jc w:val="both"/>
        <w:rPr>
          <w:lang w:val="es-SV"/>
        </w:rPr>
      </w:pPr>
      <w:r w:rsidRPr="00502487">
        <w:rPr>
          <w:lang w:val="es-SV"/>
        </w:rPr>
        <w:t>El estudio de factibilidad económico financiero deberá ser elaborado por:</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Un profesional de amplia experiencia en la formulación y evaluación de proyectos; o</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 xml:space="preserve">Por una empresa respaldada por profesionales de esa categoría. </w:t>
      </w:r>
    </w:p>
    <w:p w:rsidR="00B054E6" w:rsidRPr="00502487" w:rsidRDefault="00B054E6" w:rsidP="00B054E6">
      <w:pPr>
        <w:spacing w:after="0" w:line="240" w:lineRule="auto"/>
        <w:jc w:val="both"/>
        <w:rPr>
          <w:lang w:val="es-SV"/>
        </w:rPr>
      </w:pPr>
    </w:p>
    <w:p w:rsidR="00B054E6" w:rsidRPr="00502487" w:rsidRDefault="00B054E6" w:rsidP="00B7035E">
      <w:pPr>
        <w:pStyle w:val="Prrafodelista"/>
        <w:numPr>
          <w:ilvl w:val="1"/>
          <w:numId w:val="24"/>
        </w:numPr>
        <w:spacing w:after="0" w:line="240" w:lineRule="auto"/>
        <w:ind w:left="1134" w:hanging="284"/>
        <w:jc w:val="both"/>
        <w:rPr>
          <w:lang w:val="es-SV"/>
        </w:rPr>
      </w:pPr>
      <w:r w:rsidRPr="00502487">
        <w:rPr>
          <w:lang w:val="es-SV"/>
        </w:rPr>
        <w:t>Listado de los futuros accionistas de la sociedad con:</w:t>
      </w:r>
    </w:p>
    <w:p w:rsidR="00B054E6" w:rsidRPr="00502487" w:rsidRDefault="00B054E6" w:rsidP="00B7035E">
      <w:pPr>
        <w:pStyle w:val="Prrafodelista"/>
        <w:numPr>
          <w:ilvl w:val="1"/>
          <w:numId w:val="27"/>
        </w:numPr>
        <w:spacing w:after="0" w:line="240" w:lineRule="auto"/>
        <w:ind w:left="1560"/>
        <w:jc w:val="both"/>
        <w:rPr>
          <w:lang w:val="es-SV"/>
        </w:rPr>
      </w:pPr>
      <w:r w:rsidRPr="00502487">
        <w:rPr>
          <w:lang w:val="es-SV"/>
        </w:rPr>
        <w:t xml:space="preserve">Su participación accionaria; y </w:t>
      </w:r>
    </w:p>
    <w:p w:rsidR="00B054E6" w:rsidRPr="00502487" w:rsidRDefault="00B054E6" w:rsidP="00B7035E">
      <w:pPr>
        <w:pStyle w:val="Prrafodelista"/>
        <w:numPr>
          <w:ilvl w:val="1"/>
          <w:numId w:val="27"/>
        </w:numPr>
        <w:spacing w:after="0" w:line="240" w:lineRule="auto"/>
        <w:ind w:left="1560"/>
        <w:jc w:val="both"/>
        <w:rPr>
          <w:lang w:val="es-SV"/>
        </w:rPr>
      </w:pPr>
      <w:r w:rsidRPr="00502487">
        <w:rPr>
          <w:lang w:val="es-SV"/>
        </w:rPr>
        <w:t>Su vinculación con la sociedad.</w:t>
      </w:r>
    </w:p>
    <w:p w:rsidR="00B054E6" w:rsidRPr="00502487" w:rsidRDefault="00B054E6" w:rsidP="00B054E6">
      <w:pPr>
        <w:spacing w:after="0" w:line="240" w:lineRule="auto"/>
        <w:jc w:val="both"/>
        <w:rPr>
          <w:lang w:val="es-SV"/>
        </w:rPr>
      </w:pPr>
    </w:p>
    <w:p w:rsidR="00B054E6" w:rsidRPr="00502487" w:rsidRDefault="00B054E6" w:rsidP="00B7035E">
      <w:pPr>
        <w:pStyle w:val="Prrafodelista"/>
        <w:numPr>
          <w:ilvl w:val="1"/>
          <w:numId w:val="24"/>
        </w:numPr>
        <w:spacing w:after="0" w:line="240" w:lineRule="auto"/>
        <w:ind w:left="1134" w:hanging="284"/>
        <w:jc w:val="both"/>
        <w:rPr>
          <w:lang w:val="es-SV"/>
        </w:rPr>
      </w:pPr>
      <w:r w:rsidRPr="00502487">
        <w:rPr>
          <w:lang w:val="es-SV"/>
        </w:rPr>
        <w:t>Cuando se trate de inversiones por más del cincuenta por ciento en acciones comunes de la sociedad, indicar:</w:t>
      </w:r>
    </w:p>
    <w:p w:rsidR="00B054E6" w:rsidRPr="00502487" w:rsidRDefault="00B054E6" w:rsidP="00B7035E">
      <w:pPr>
        <w:pStyle w:val="Prrafodelista"/>
        <w:numPr>
          <w:ilvl w:val="1"/>
          <w:numId w:val="25"/>
        </w:numPr>
        <w:spacing w:after="0" w:line="240" w:lineRule="auto"/>
        <w:ind w:left="1701"/>
        <w:jc w:val="both"/>
        <w:rPr>
          <w:lang w:val="es-SV"/>
        </w:rPr>
      </w:pPr>
      <w:r w:rsidRPr="00502487">
        <w:rPr>
          <w:lang w:val="es-SV"/>
        </w:rPr>
        <w:t xml:space="preserve">La forma en que la sociedad prevé dirigir y controlar su gestión, como es el caso de: </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 xml:space="preserve">La fijación de políticas; y </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Manejo de riesgos.</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Grado de autonomía;</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Sistemas de control interno;</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Flujos de información previstos, etc.; y</w:t>
      </w:r>
    </w:p>
    <w:p w:rsidR="00B054E6" w:rsidRPr="00502487" w:rsidRDefault="00B054E6" w:rsidP="00B7035E">
      <w:pPr>
        <w:pStyle w:val="Prrafodelista"/>
        <w:numPr>
          <w:ilvl w:val="0"/>
          <w:numId w:val="23"/>
        </w:numPr>
        <w:spacing w:after="0" w:line="240" w:lineRule="auto"/>
        <w:jc w:val="both"/>
        <w:rPr>
          <w:lang w:val="es-SV"/>
        </w:rPr>
      </w:pPr>
      <w:r w:rsidRPr="00502487">
        <w:rPr>
          <w:lang w:val="es-SV"/>
        </w:rPr>
        <w:t>Cuando se trate de inversiones minoritarias tendrá que indicarse los propósitos que la sociedad persigue al invertir en una sociedad que no controlará.</w:t>
      </w:r>
    </w:p>
    <w:p w:rsidR="00B054E6" w:rsidRDefault="00B054E6" w:rsidP="00B7035E">
      <w:pPr>
        <w:pStyle w:val="Prrafodelista"/>
        <w:numPr>
          <w:ilvl w:val="1"/>
          <w:numId w:val="24"/>
        </w:numPr>
        <w:spacing w:after="0" w:line="240" w:lineRule="auto"/>
        <w:ind w:left="993" w:hanging="284"/>
        <w:jc w:val="both"/>
        <w:rPr>
          <w:lang w:val="es-SV"/>
        </w:rPr>
      </w:pPr>
      <w:r w:rsidRPr="00502487">
        <w:rPr>
          <w:lang w:val="es-SV"/>
        </w:rPr>
        <w:t>Presentar solicitud para adquirir acciones en exceso  del diez por ciento, para el caso de  los accionistas relevantes;</w:t>
      </w:r>
    </w:p>
    <w:p w:rsidR="00B054E6" w:rsidRPr="00502487" w:rsidRDefault="00B054E6" w:rsidP="00B054E6">
      <w:pPr>
        <w:pStyle w:val="Prrafodelista"/>
        <w:spacing w:after="0" w:line="240" w:lineRule="auto"/>
        <w:ind w:left="993"/>
        <w:jc w:val="both"/>
        <w:rPr>
          <w:lang w:val="es-SV"/>
        </w:rPr>
      </w:pPr>
    </w:p>
    <w:p w:rsidR="00B054E6" w:rsidRPr="00502487" w:rsidRDefault="00B054E6" w:rsidP="00B7035E">
      <w:pPr>
        <w:pStyle w:val="Prrafodelista"/>
        <w:numPr>
          <w:ilvl w:val="1"/>
          <w:numId w:val="24"/>
        </w:numPr>
        <w:spacing w:after="0" w:line="240" w:lineRule="auto"/>
        <w:ind w:left="993" w:hanging="284"/>
        <w:jc w:val="both"/>
        <w:rPr>
          <w:lang w:val="es-SV"/>
        </w:rPr>
      </w:pPr>
      <w:r w:rsidRPr="00502487">
        <w:rPr>
          <w:lang w:val="es-SV"/>
        </w:rPr>
        <w:t>Currículum vitae de los futuros  ejecutivos de más alto nivel de la subsidiaria, entendiéndose como tales:</w:t>
      </w:r>
    </w:p>
    <w:p w:rsidR="00B054E6" w:rsidRPr="00502487" w:rsidRDefault="00B054E6" w:rsidP="00B7035E">
      <w:pPr>
        <w:pStyle w:val="Prrafodelista"/>
        <w:numPr>
          <w:ilvl w:val="1"/>
          <w:numId w:val="31"/>
        </w:numPr>
        <w:spacing w:after="0" w:line="240" w:lineRule="auto"/>
        <w:ind w:left="1418" w:hanging="425"/>
        <w:jc w:val="both"/>
        <w:rPr>
          <w:lang w:val="es-SV"/>
        </w:rPr>
      </w:pPr>
      <w:r w:rsidRPr="00502487">
        <w:rPr>
          <w:lang w:val="es-SV"/>
        </w:rPr>
        <w:t xml:space="preserve">El  gerente general; y </w:t>
      </w:r>
    </w:p>
    <w:p w:rsidR="00B054E6" w:rsidRPr="00502487" w:rsidRDefault="00B054E6" w:rsidP="00B7035E">
      <w:pPr>
        <w:pStyle w:val="Prrafodelista"/>
        <w:numPr>
          <w:ilvl w:val="1"/>
          <w:numId w:val="31"/>
        </w:numPr>
        <w:spacing w:after="0" w:line="240" w:lineRule="auto"/>
        <w:ind w:left="1418" w:hanging="425"/>
        <w:jc w:val="both"/>
        <w:rPr>
          <w:lang w:val="es-SV"/>
        </w:rPr>
      </w:pPr>
      <w:r w:rsidRPr="00502487">
        <w:rPr>
          <w:lang w:val="es-SV"/>
        </w:rPr>
        <w:lastRenderedPageBreak/>
        <w:t xml:space="preserve">Los gerentes o subgerentes de áreas; o </w:t>
      </w:r>
    </w:p>
    <w:p w:rsidR="00B054E6" w:rsidRPr="00502487" w:rsidRDefault="00B054E6" w:rsidP="00B7035E">
      <w:pPr>
        <w:pStyle w:val="Prrafodelista"/>
        <w:numPr>
          <w:ilvl w:val="1"/>
          <w:numId w:val="31"/>
        </w:numPr>
        <w:spacing w:after="0" w:line="240" w:lineRule="auto"/>
        <w:ind w:left="1418" w:hanging="425"/>
        <w:jc w:val="both"/>
        <w:rPr>
          <w:lang w:val="es-SV"/>
        </w:rPr>
      </w:pPr>
      <w:r w:rsidRPr="00502487">
        <w:rPr>
          <w:lang w:val="es-SV"/>
        </w:rPr>
        <w:t>En todo caso, los que desempeñen  cargos  equivalentes a los mencionados.</w:t>
      </w:r>
    </w:p>
    <w:p w:rsidR="00B054E6" w:rsidRPr="00DA0CA3" w:rsidRDefault="00B054E6" w:rsidP="00B054E6">
      <w:pPr>
        <w:spacing w:after="0" w:line="240" w:lineRule="auto"/>
        <w:jc w:val="both"/>
        <w:rPr>
          <w:lang w:val="es-SV"/>
        </w:rPr>
      </w:pPr>
    </w:p>
    <w:p w:rsidR="00B054E6" w:rsidRPr="00502487" w:rsidRDefault="00B054E6" w:rsidP="00B7035E">
      <w:pPr>
        <w:pStyle w:val="Prrafodelista"/>
        <w:numPr>
          <w:ilvl w:val="1"/>
          <w:numId w:val="24"/>
        </w:numPr>
        <w:spacing w:after="0" w:line="240" w:lineRule="auto"/>
        <w:ind w:left="993" w:hanging="284"/>
        <w:jc w:val="both"/>
        <w:rPr>
          <w:lang w:val="es-SV"/>
        </w:rPr>
      </w:pPr>
      <w:r w:rsidRPr="00502487">
        <w:rPr>
          <w:lang w:val="es-SV"/>
        </w:rPr>
        <w:t>Efecto en el fondo patrimonial de la sociedad de la inversión a realizar:</w:t>
      </w:r>
    </w:p>
    <w:p w:rsidR="00B054E6" w:rsidRPr="00502487" w:rsidRDefault="00B054E6" w:rsidP="00B7035E">
      <w:pPr>
        <w:pStyle w:val="Prrafodelista"/>
        <w:numPr>
          <w:ilvl w:val="1"/>
          <w:numId w:val="32"/>
        </w:numPr>
        <w:spacing w:after="0" w:line="240" w:lineRule="auto"/>
        <w:ind w:left="1418" w:hanging="425"/>
        <w:jc w:val="both"/>
        <w:rPr>
          <w:lang w:val="es-SV"/>
        </w:rPr>
      </w:pPr>
      <w:r w:rsidRPr="00502487">
        <w:rPr>
          <w:lang w:val="es-SV"/>
        </w:rPr>
        <w:t>En forma individual, de conformidad con la Ley de Bancos; y</w:t>
      </w:r>
    </w:p>
    <w:p w:rsidR="00B054E6" w:rsidRDefault="00B054E6" w:rsidP="00B7035E">
      <w:pPr>
        <w:pStyle w:val="Prrafodelista"/>
        <w:numPr>
          <w:ilvl w:val="1"/>
          <w:numId w:val="32"/>
        </w:numPr>
        <w:spacing w:after="0" w:line="240" w:lineRule="auto"/>
        <w:ind w:left="1418" w:hanging="425"/>
        <w:jc w:val="both"/>
        <w:rPr>
          <w:lang w:val="es-SV"/>
        </w:rPr>
      </w:pPr>
      <w:r w:rsidRPr="00502487">
        <w:rPr>
          <w:lang w:val="es-SV"/>
        </w:rPr>
        <w:t>Como consolidada, de conformidad con la Ley de Bancos.</w:t>
      </w:r>
    </w:p>
    <w:p w:rsidR="00B054E6" w:rsidRPr="00DA0CA3" w:rsidRDefault="00B054E6" w:rsidP="00B054E6">
      <w:pPr>
        <w:spacing w:after="0" w:line="240" w:lineRule="auto"/>
        <w:jc w:val="both"/>
        <w:rPr>
          <w:lang w:val="es-SV"/>
        </w:rPr>
      </w:pPr>
    </w:p>
    <w:p w:rsidR="00B054E6" w:rsidRDefault="00B054E6" w:rsidP="00B7035E">
      <w:pPr>
        <w:pStyle w:val="Prrafodelista"/>
        <w:numPr>
          <w:ilvl w:val="0"/>
          <w:numId w:val="20"/>
        </w:numPr>
        <w:spacing w:after="0" w:line="240" w:lineRule="auto"/>
        <w:ind w:left="284" w:hanging="426"/>
        <w:jc w:val="both"/>
        <w:rPr>
          <w:lang w:val="es-SV"/>
        </w:rPr>
      </w:pPr>
      <w:r w:rsidRPr="00502487">
        <w:rPr>
          <w:lang w:val="es-SV"/>
        </w:rPr>
        <w:t>Requisitos para realizar inversiones en sociedades que se encuentren operando:</w:t>
      </w:r>
    </w:p>
    <w:p w:rsidR="00B054E6" w:rsidRPr="00DA0CA3" w:rsidRDefault="00B054E6" w:rsidP="00B054E6">
      <w:pPr>
        <w:spacing w:after="0" w:line="240" w:lineRule="auto"/>
        <w:ind w:left="-142"/>
        <w:jc w:val="both"/>
        <w:rPr>
          <w:lang w:val="es-SV"/>
        </w:rPr>
      </w:pPr>
    </w:p>
    <w:p w:rsidR="00B054E6" w:rsidRPr="00502487" w:rsidRDefault="00B054E6" w:rsidP="00B7035E">
      <w:pPr>
        <w:pStyle w:val="Prrafodelista"/>
        <w:numPr>
          <w:ilvl w:val="1"/>
          <w:numId w:val="20"/>
        </w:numPr>
        <w:spacing w:after="0" w:line="240" w:lineRule="auto"/>
        <w:ind w:hanging="436"/>
        <w:jc w:val="both"/>
        <w:rPr>
          <w:lang w:val="es-SV"/>
        </w:rPr>
      </w:pPr>
      <w:r w:rsidRPr="00502487">
        <w:rPr>
          <w:lang w:val="es-SV"/>
        </w:rPr>
        <w:t>Presentar solicitud por escrito, suscrita por el representante legal y dirigida al Superintendente del Sistema Financiero, acompañada de la información siguiente:</w:t>
      </w:r>
    </w:p>
    <w:p w:rsidR="00B054E6" w:rsidRDefault="00B054E6" w:rsidP="00B054E6">
      <w:pPr>
        <w:pStyle w:val="Prrafodelista"/>
        <w:spacing w:after="0" w:line="240" w:lineRule="auto"/>
        <w:ind w:left="1068"/>
        <w:jc w:val="both"/>
        <w:rPr>
          <w:lang w:val="es-SV"/>
        </w:rPr>
      </w:pPr>
    </w:p>
    <w:p w:rsidR="00B054E6" w:rsidRPr="00502487" w:rsidRDefault="00B054E6" w:rsidP="00B7035E">
      <w:pPr>
        <w:pStyle w:val="Prrafodelista"/>
        <w:numPr>
          <w:ilvl w:val="0"/>
          <w:numId w:val="28"/>
        </w:numPr>
        <w:spacing w:after="0" w:line="240" w:lineRule="auto"/>
        <w:ind w:left="993" w:hanging="284"/>
        <w:jc w:val="both"/>
        <w:rPr>
          <w:lang w:val="es-SV"/>
        </w:rPr>
      </w:pPr>
      <w:r w:rsidRPr="00502487">
        <w:rPr>
          <w:lang w:val="es-SV"/>
        </w:rPr>
        <w:t>Certificación del acuerdo de junta general de accionistas o de junta directiva, según lo requiere el pacto social de la sociedad, en donde se autoriza la inversión;</w:t>
      </w:r>
    </w:p>
    <w:p w:rsidR="00B054E6" w:rsidRDefault="00B054E6" w:rsidP="00B054E6">
      <w:pPr>
        <w:spacing w:after="0" w:line="240" w:lineRule="auto"/>
        <w:jc w:val="both"/>
        <w:rPr>
          <w:lang w:val="es-SV"/>
        </w:rPr>
      </w:pPr>
    </w:p>
    <w:p w:rsidR="00B054E6" w:rsidRDefault="00B054E6" w:rsidP="00B7035E">
      <w:pPr>
        <w:pStyle w:val="Prrafodelista"/>
        <w:numPr>
          <w:ilvl w:val="0"/>
          <w:numId w:val="28"/>
        </w:numPr>
        <w:spacing w:after="0" w:line="240" w:lineRule="auto"/>
        <w:ind w:left="993" w:hanging="284"/>
        <w:jc w:val="both"/>
        <w:rPr>
          <w:lang w:val="es-SV"/>
        </w:rPr>
      </w:pPr>
      <w:r w:rsidRPr="00841261">
        <w:rPr>
          <w:lang w:val="es-SV"/>
        </w:rPr>
        <w:t>Escritura de constitución y estatutos de la sociedad en que se invertirá, con su</w:t>
      </w:r>
      <w:r>
        <w:rPr>
          <w:lang w:val="es-SV"/>
        </w:rPr>
        <w:t>s modificaciones si las hubiere; y</w:t>
      </w:r>
    </w:p>
    <w:p w:rsidR="00B054E6" w:rsidRPr="00DA0CA3" w:rsidRDefault="00B054E6" w:rsidP="00B054E6">
      <w:pPr>
        <w:spacing w:after="0" w:line="240" w:lineRule="auto"/>
        <w:jc w:val="both"/>
        <w:rPr>
          <w:lang w:val="es-SV"/>
        </w:rPr>
      </w:pPr>
    </w:p>
    <w:p w:rsidR="00B054E6" w:rsidRPr="00841261" w:rsidRDefault="00B054E6" w:rsidP="00B7035E">
      <w:pPr>
        <w:pStyle w:val="Prrafodelista"/>
        <w:numPr>
          <w:ilvl w:val="0"/>
          <w:numId w:val="28"/>
        </w:numPr>
        <w:spacing w:after="0" w:line="240" w:lineRule="auto"/>
        <w:ind w:left="993" w:hanging="284"/>
        <w:jc w:val="both"/>
        <w:rPr>
          <w:lang w:val="es-SV"/>
        </w:rPr>
      </w:pPr>
      <w:r w:rsidRPr="00841261">
        <w:rPr>
          <w:lang w:val="es-SV"/>
        </w:rPr>
        <w:t>Estudio de factibilidad económico financiero en el que se incluya lo siguiente:</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Las bases financieras de las operac</w:t>
      </w:r>
      <w:r>
        <w:rPr>
          <w:lang w:val="es-SV"/>
        </w:rPr>
        <w:t>iones que se van a desarrollar;</w:t>
      </w:r>
    </w:p>
    <w:p w:rsidR="00B054E6" w:rsidRPr="00841261" w:rsidRDefault="00B054E6" w:rsidP="00B7035E">
      <w:pPr>
        <w:pStyle w:val="Prrafodelista"/>
        <w:numPr>
          <w:ilvl w:val="0"/>
          <w:numId w:val="33"/>
        </w:numPr>
        <w:spacing w:after="0" w:line="240" w:lineRule="auto"/>
        <w:ind w:left="1418" w:hanging="425"/>
        <w:jc w:val="both"/>
        <w:rPr>
          <w:lang w:val="es-SV"/>
        </w:rPr>
      </w:pPr>
      <w:r>
        <w:rPr>
          <w:lang w:val="es-SV"/>
        </w:rPr>
        <w:t>Los planes comerciales;</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Segm</w:t>
      </w:r>
      <w:r>
        <w:rPr>
          <w:lang w:val="es-SV"/>
        </w:rPr>
        <w:t>ento de mercado que se atenderá;</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C</w:t>
      </w:r>
      <w:r>
        <w:rPr>
          <w:lang w:val="es-SV"/>
        </w:rPr>
        <w:t>apital que se invertirá;</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Cobertura de s</w:t>
      </w:r>
      <w:r>
        <w:rPr>
          <w:lang w:val="es-SV"/>
        </w:rPr>
        <w:t>ervicios que se proporcionarán;</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Proyecciones financ</w:t>
      </w:r>
      <w:r>
        <w:rPr>
          <w:lang w:val="es-SV"/>
        </w:rPr>
        <w:t>ieras de por lo menos dos años;</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El esquema de organización y administración de</w:t>
      </w:r>
      <w:r>
        <w:rPr>
          <w:lang w:val="es-SV"/>
        </w:rPr>
        <w:t xml:space="preserve"> entidad bancaria subsidiaria;</w:t>
      </w:r>
    </w:p>
    <w:p w:rsidR="00B054E6" w:rsidRPr="00841261" w:rsidRDefault="00B054E6" w:rsidP="00B7035E">
      <w:pPr>
        <w:pStyle w:val="Prrafodelista"/>
        <w:numPr>
          <w:ilvl w:val="0"/>
          <w:numId w:val="33"/>
        </w:numPr>
        <w:spacing w:after="0" w:line="240" w:lineRule="auto"/>
        <w:ind w:left="1418" w:hanging="425"/>
        <w:jc w:val="both"/>
        <w:rPr>
          <w:lang w:val="es-SV"/>
        </w:rPr>
      </w:pPr>
      <w:r>
        <w:rPr>
          <w:lang w:val="es-SV"/>
        </w:rPr>
        <w:t>Otros temas afines; y</w:t>
      </w:r>
    </w:p>
    <w:p w:rsidR="00B054E6" w:rsidRPr="00841261" w:rsidRDefault="00B054E6" w:rsidP="00B7035E">
      <w:pPr>
        <w:pStyle w:val="Prrafodelista"/>
        <w:numPr>
          <w:ilvl w:val="0"/>
          <w:numId w:val="33"/>
        </w:numPr>
        <w:spacing w:after="0" w:line="240" w:lineRule="auto"/>
        <w:ind w:left="1418" w:hanging="425"/>
        <w:jc w:val="both"/>
        <w:rPr>
          <w:lang w:val="es-SV"/>
        </w:rPr>
      </w:pPr>
      <w:r w:rsidRPr="00841261">
        <w:rPr>
          <w:lang w:val="es-SV"/>
        </w:rPr>
        <w:t xml:space="preserve">El estudio de factibilidad económico financiero deberá ser elaborado: </w:t>
      </w:r>
    </w:p>
    <w:p w:rsidR="00B054E6" w:rsidRPr="00BE1AF1" w:rsidRDefault="00B054E6" w:rsidP="00B7035E">
      <w:pPr>
        <w:pStyle w:val="Prrafodelista"/>
        <w:numPr>
          <w:ilvl w:val="0"/>
          <w:numId w:val="29"/>
        </w:numPr>
        <w:spacing w:after="0" w:line="240" w:lineRule="auto"/>
        <w:jc w:val="both"/>
        <w:rPr>
          <w:lang w:val="es-SV"/>
        </w:rPr>
      </w:pPr>
      <w:r w:rsidRPr="00BE1AF1">
        <w:rPr>
          <w:lang w:val="es-SV"/>
        </w:rPr>
        <w:t>Por un profesional de amplia experiencia en la formulación y evaluación de proyectos; o</w:t>
      </w:r>
    </w:p>
    <w:p w:rsidR="00B054E6" w:rsidRPr="00BE1AF1" w:rsidRDefault="00B054E6" w:rsidP="00B7035E">
      <w:pPr>
        <w:pStyle w:val="Prrafodelista"/>
        <w:numPr>
          <w:ilvl w:val="0"/>
          <w:numId w:val="29"/>
        </w:numPr>
        <w:spacing w:after="0" w:line="240" w:lineRule="auto"/>
        <w:jc w:val="both"/>
        <w:rPr>
          <w:lang w:val="es-SV"/>
        </w:rPr>
      </w:pPr>
      <w:r w:rsidRPr="00BE1AF1">
        <w:rPr>
          <w:lang w:val="es-SV"/>
        </w:rPr>
        <w:t xml:space="preserve">Por una empresa respaldada por profesionales de esa categoría. </w:t>
      </w:r>
    </w:p>
    <w:p w:rsidR="00B054E6" w:rsidRPr="00DA0CA3" w:rsidRDefault="00B054E6" w:rsidP="00B054E6">
      <w:pPr>
        <w:spacing w:after="0" w:line="240" w:lineRule="auto"/>
        <w:jc w:val="both"/>
        <w:rPr>
          <w:lang w:val="es-SV"/>
        </w:rPr>
      </w:pPr>
    </w:p>
    <w:p w:rsidR="00B054E6" w:rsidRPr="00841261" w:rsidRDefault="00B054E6" w:rsidP="00B7035E">
      <w:pPr>
        <w:pStyle w:val="Prrafodelista"/>
        <w:numPr>
          <w:ilvl w:val="0"/>
          <w:numId w:val="28"/>
        </w:numPr>
        <w:spacing w:after="0" w:line="240" w:lineRule="auto"/>
        <w:ind w:left="993" w:hanging="284"/>
        <w:jc w:val="both"/>
        <w:rPr>
          <w:lang w:val="es-SV"/>
        </w:rPr>
      </w:pPr>
      <w:r w:rsidRPr="00841261">
        <w:rPr>
          <w:lang w:val="es-SV"/>
        </w:rPr>
        <w:t>Listado de los futuros accionistas de la sociedad con:</w:t>
      </w:r>
    </w:p>
    <w:p w:rsidR="00B054E6" w:rsidRPr="00841261" w:rsidRDefault="00B054E6" w:rsidP="00B7035E">
      <w:pPr>
        <w:pStyle w:val="Prrafodelista"/>
        <w:numPr>
          <w:ilvl w:val="0"/>
          <w:numId w:val="34"/>
        </w:numPr>
        <w:spacing w:after="0" w:line="240" w:lineRule="auto"/>
        <w:ind w:left="1418" w:hanging="425"/>
        <w:jc w:val="both"/>
        <w:rPr>
          <w:lang w:val="es-SV"/>
        </w:rPr>
      </w:pPr>
      <w:r w:rsidRPr="00841261">
        <w:rPr>
          <w:lang w:val="es-SV"/>
        </w:rPr>
        <w:t xml:space="preserve">Su </w:t>
      </w:r>
      <w:r>
        <w:rPr>
          <w:lang w:val="es-SV"/>
        </w:rPr>
        <w:t>participación accionaria;</w:t>
      </w:r>
      <w:r w:rsidRPr="00841261">
        <w:rPr>
          <w:lang w:val="es-SV"/>
        </w:rPr>
        <w:t xml:space="preserve"> y </w:t>
      </w:r>
    </w:p>
    <w:p w:rsidR="00B054E6" w:rsidRPr="00841261" w:rsidRDefault="00B054E6" w:rsidP="00B7035E">
      <w:pPr>
        <w:pStyle w:val="Prrafodelista"/>
        <w:numPr>
          <w:ilvl w:val="0"/>
          <w:numId w:val="34"/>
        </w:numPr>
        <w:spacing w:after="0" w:line="240" w:lineRule="auto"/>
        <w:ind w:left="1418" w:hanging="425"/>
        <w:jc w:val="both"/>
        <w:rPr>
          <w:lang w:val="es-SV"/>
        </w:rPr>
      </w:pPr>
      <w:r>
        <w:rPr>
          <w:lang w:val="es-SV"/>
        </w:rPr>
        <w:t>Su vinculación con la sociedad</w:t>
      </w:r>
      <w:r w:rsidRPr="00841261">
        <w:rPr>
          <w:lang w:val="es-SV"/>
        </w:rPr>
        <w:t>.</w:t>
      </w:r>
    </w:p>
    <w:p w:rsidR="00B054E6" w:rsidRPr="00DA0CA3" w:rsidRDefault="00B054E6" w:rsidP="00B054E6">
      <w:pPr>
        <w:spacing w:after="0" w:line="240" w:lineRule="auto"/>
        <w:jc w:val="both"/>
        <w:rPr>
          <w:lang w:val="es-SV"/>
        </w:rPr>
      </w:pPr>
    </w:p>
    <w:p w:rsidR="00B054E6" w:rsidRPr="00841261" w:rsidRDefault="00B054E6" w:rsidP="00B7035E">
      <w:pPr>
        <w:pStyle w:val="Prrafodelista"/>
        <w:numPr>
          <w:ilvl w:val="0"/>
          <w:numId w:val="28"/>
        </w:numPr>
        <w:spacing w:after="0" w:line="240" w:lineRule="auto"/>
        <w:ind w:left="993" w:hanging="284"/>
        <w:jc w:val="both"/>
        <w:rPr>
          <w:lang w:val="es-SV"/>
        </w:rPr>
      </w:pPr>
      <w:r w:rsidRPr="00841261">
        <w:rPr>
          <w:lang w:val="es-SV"/>
        </w:rPr>
        <w:t>Cuando se trate de inversiones por más del cincuenta por ciento en acciones comunes de la sociedad, indicar:</w:t>
      </w:r>
    </w:p>
    <w:p w:rsidR="00B054E6" w:rsidRDefault="00B054E6" w:rsidP="00B7035E">
      <w:pPr>
        <w:pStyle w:val="Prrafodelista"/>
        <w:numPr>
          <w:ilvl w:val="0"/>
          <w:numId w:val="35"/>
        </w:numPr>
        <w:tabs>
          <w:tab w:val="left" w:pos="1418"/>
        </w:tabs>
        <w:spacing w:after="0" w:line="240" w:lineRule="auto"/>
        <w:ind w:left="1418" w:hanging="425"/>
        <w:jc w:val="both"/>
        <w:rPr>
          <w:lang w:val="es-SV"/>
        </w:rPr>
      </w:pPr>
      <w:r>
        <w:rPr>
          <w:lang w:val="es-SV"/>
        </w:rPr>
        <w:t>La forma en que la sociedad</w:t>
      </w:r>
      <w:r w:rsidRPr="00841261">
        <w:rPr>
          <w:lang w:val="es-SV"/>
        </w:rPr>
        <w:t xml:space="preserve"> prevé dirigir y controlar </w:t>
      </w:r>
      <w:r>
        <w:rPr>
          <w:lang w:val="es-SV"/>
        </w:rPr>
        <w:t>su</w:t>
      </w:r>
      <w:r w:rsidRPr="00841261">
        <w:rPr>
          <w:lang w:val="es-SV"/>
        </w:rPr>
        <w:t xml:space="preserve"> gestión</w:t>
      </w:r>
      <w:r>
        <w:rPr>
          <w:lang w:val="es-SV"/>
        </w:rPr>
        <w:t>,</w:t>
      </w:r>
      <w:r w:rsidRPr="00841261">
        <w:rPr>
          <w:lang w:val="es-SV"/>
        </w:rPr>
        <w:t xml:space="preserve"> como es el caso de: </w:t>
      </w:r>
    </w:p>
    <w:p w:rsidR="00B054E6" w:rsidRDefault="00B054E6" w:rsidP="00B7035E">
      <w:pPr>
        <w:pStyle w:val="Prrafodelista"/>
        <w:numPr>
          <w:ilvl w:val="0"/>
          <w:numId w:val="30"/>
        </w:numPr>
        <w:tabs>
          <w:tab w:val="left" w:pos="1276"/>
        </w:tabs>
        <w:spacing w:after="0" w:line="240" w:lineRule="auto"/>
        <w:jc w:val="both"/>
        <w:rPr>
          <w:lang w:val="es-SV"/>
        </w:rPr>
      </w:pPr>
      <w:r w:rsidRPr="00425D04">
        <w:rPr>
          <w:lang w:val="es-SV"/>
        </w:rPr>
        <w:t xml:space="preserve">La fijación de políticas; y </w:t>
      </w:r>
    </w:p>
    <w:p w:rsidR="00B054E6" w:rsidRPr="00425D04" w:rsidRDefault="00B054E6" w:rsidP="00B7035E">
      <w:pPr>
        <w:pStyle w:val="Prrafodelista"/>
        <w:numPr>
          <w:ilvl w:val="0"/>
          <w:numId w:val="30"/>
        </w:numPr>
        <w:tabs>
          <w:tab w:val="left" w:pos="1276"/>
        </w:tabs>
        <w:spacing w:after="0" w:line="240" w:lineRule="auto"/>
        <w:jc w:val="both"/>
        <w:rPr>
          <w:lang w:val="es-SV"/>
        </w:rPr>
      </w:pPr>
      <w:r w:rsidRPr="00425D04">
        <w:rPr>
          <w:lang w:val="es-SV"/>
        </w:rPr>
        <w:t>Manejo de riesgos.</w:t>
      </w:r>
    </w:p>
    <w:p w:rsidR="00B054E6" w:rsidRPr="00F72F42" w:rsidRDefault="00B054E6" w:rsidP="00B7035E">
      <w:pPr>
        <w:pStyle w:val="Prrafodelista"/>
        <w:numPr>
          <w:ilvl w:val="0"/>
          <w:numId w:val="35"/>
        </w:numPr>
        <w:tabs>
          <w:tab w:val="left" w:pos="1418"/>
        </w:tabs>
        <w:spacing w:after="0" w:line="240" w:lineRule="auto"/>
        <w:ind w:left="1418" w:hanging="425"/>
        <w:jc w:val="both"/>
        <w:rPr>
          <w:lang w:val="es-SV"/>
        </w:rPr>
      </w:pPr>
      <w:r>
        <w:rPr>
          <w:lang w:val="es-SV"/>
        </w:rPr>
        <w:t>Grado de autonomía;</w:t>
      </w:r>
    </w:p>
    <w:p w:rsidR="00B054E6" w:rsidRPr="00841261" w:rsidRDefault="00B054E6" w:rsidP="00B7035E">
      <w:pPr>
        <w:pStyle w:val="Prrafodelista"/>
        <w:numPr>
          <w:ilvl w:val="0"/>
          <w:numId w:val="35"/>
        </w:numPr>
        <w:tabs>
          <w:tab w:val="left" w:pos="1418"/>
        </w:tabs>
        <w:spacing w:after="0" w:line="240" w:lineRule="auto"/>
        <w:ind w:left="1418" w:hanging="425"/>
        <w:jc w:val="both"/>
        <w:rPr>
          <w:lang w:val="es-SV"/>
        </w:rPr>
      </w:pPr>
      <w:r>
        <w:rPr>
          <w:lang w:val="es-SV"/>
        </w:rPr>
        <w:t>Sistemas de control interno;</w:t>
      </w:r>
      <w:r w:rsidRPr="00841261">
        <w:rPr>
          <w:lang w:val="es-SV"/>
        </w:rPr>
        <w:t xml:space="preserve"> </w:t>
      </w:r>
    </w:p>
    <w:p w:rsidR="00B054E6" w:rsidRPr="00841261" w:rsidRDefault="00B054E6" w:rsidP="00B7035E">
      <w:pPr>
        <w:pStyle w:val="Prrafodelista"/>
        <w:numPr>
          <w:ilvl w:val="0"/>
          <w:numId w:val="35"/>
        </w:numPr>
        <w:tabs>
          <w:tab w:val="left" w:pos="1418"/>
        </w:tabs>
        <w:spacing w:after="0" w:line="240" w:lineRule="auto"/>
        <w:ind w:left="1418" w:hanging="425"/>
        <w:jc w:val="both"/>
        <w:rPr>
          <w:lang w:val="es-SV"/>
        </w:rPr>
      </w:pPr>
      <w:r w:rsidRPr="00841261">
        <w:rPr>
          <w:lang w:val="es-SV"/>
        </w:rPr>
        <w:t>Flujos de información previstos, etc.</w:t>
      </w:r>
      <w:r>
        <w:rPr>
          <w:lang w:val="es-SV"/>
        </w:rPr>
        <w:t>; y</w:t>
      </w:r>
      <w:r w:rsidRPr="00841261">
        <w:rPr>
          <w:lang w:val="es-SV"/>
        </w:rPr>
        <w:t xml:space="preserve">  </w:t>
      </w:r>
    </w:p>
    <w:p w:rsidR="00B054E6" w:rsidRPr="00841261" w:rsidRDefault="00B054E6" w:rsidP="00B7035E">
      <w:pPr>
        <w:pStyle w:val="Prrafodelista"/>
        <w:numPr>
          <w:ilvl w:val="0"/>
          <w:numId w:val="35"/>
        </w:numPr>
        <w:tabs>
          <w:tab w:val="left" w:pos="1418"/>
        </w:tabs>
        <w:spacing w:after="0" w:line="240" w:lineRule="auto"/>
        <w:ind w:left="1418" w:hanging="425"/>
        <w:jc w:val="both"/>
        <w:rPr>
          <w:lang w:val="es-SV"/>
        </w:rPr>
      </w:pPr>
      <w:r w:rsidRPr="00841261">
        <w:rPr>
          <w:lang w:val="es-SV"/>
        </w:rPr>
        <w:t>Cuando se trate de inversiones minoritarias tendrá que indic</w:t>
      </w:r>
      <w:r>
        <w:rPr>
          <w:lang w:val="es-SV"/>
        </w:rPr>
        <w:t>arse los propósitos que la sociedad</w:t>
      </w:r>
      <w:r w:rsidRPr="00841261">
        <w:rPr>
          <w:lang w:val="es-SV"/>
        </w:rPr>
        <w:t xml:space="preserve"> persigue al invertir en una sociedad que no controlará.</w:t>
      </w:r>
    </w:p>
    <w:p w:rsidR="00B054E6" w:rsidRDefault="00B054E6" w:rsidP="00B054E6">
      <w:pPr>
        <w:spacing w:after="0" w:line="240" w:lineRule="auto"/>
        <w:jc w:val="both"/>
        <w:rPr>
          <w:b/>
          <w:lang w:val="es-SV"/>
        </w:rPr>
      </w:pPr>
    </w:p>
    <w:p w:rsidR="00B054E6" w:rsidRPr="00841261" w:rsidRDefault="00B054E6" w:rsidP="00B7035E">
      <w:pPr>
        <w:pStyle w:val="Prrafodelista"/>
        <w:numPr>
          <w:ilvl w:val="0"/>
          <w:numId w:val="28"/>
        </w:numPr>
        <w:spacing w:after="0" w:line="240" w:lineRule="auto"/>
        <w:ind w:left="993" w:hanging="284"/>
        <w:jc w:val="both"/>
        <w:rPr>
          <w:lang w:val="es-SV"/>
        </w:rPr>
      </w:pPr>
      <w:r w:rsidRPr="00841261">
        <w:rPr>
          <w:lang w:val="es-SV"/>
        </w:rPr>
        <w:lastRenderedPageBreak/>
        <w:t>Currículum vitae de los futuros  ejecutivos de más alto nivel de la subsid</w:t>
      </w:r>
      <w:r>
        <w:rPr>
          <w:lang w:val="es-SV"/>
        </w:rPr>
        <w:t>iaria, entendiéndose como tales</w:t>
      </w:r>
      <w:r w:rsidRPr="00841261">
        <w:rPr>
          <w:lang w:val="es-SV"/>
        </w:rPr>
        <w:t>:</w:t>
      </w:r>
    </w:p>
    <w:p w:rsidR="00B054E6" w:rsidRPr="00841261" w:rsidRDefault="00B054E6" w:rsidP="00B7035E">
      <w:pPr>
        <w:pStyle w:val="Prrafodelista"/>
        <w:numPr>
          <w:ilvl w:val="0"/>
          <w:numId w:val="37"/>
        </w:numPr>
        <w:spacing w:after="0" w:line="240" w:lineRule="auto"/>
        <w:ind w:left="1418" w:hanging="425"/>
        <w:jc w:val="both"/>
        <w:rPr>
          <w:lang w:val="es-SV"/>
        </w:rPr>
      </w:pPr>
      <w:r>
        <w:rPr>
          <w:lang w:val="es-SV"/>
        </w:rPr>
        <w:t>El  gerente general;</w:t>
      </w:r>
    </w:p>
    <w:p w:rsidR="00B054E6" w:rsidRPr="00841261" w:rsidRDefault="00B054E6" w:rsidP="00B7035E">
      <w:pPr>
        <w:pStyle w:val="Prrafodelista"/>
        <w:numPr>
          <w:ilvl w:val="0"/>
          <w:numId w:val="37"/>
        </w:numPr>
        <w:spacing w:after="0" w:line="240" w:lineRule="auto"/>
        <w:ind w:left="1418" w:hanging="425"/>
        <w:jc w:val="both"/>
        <w:rPr>
          <w:lang w:val="es-SV"/>
        </w:rPr>
      </w:pPr>
      <w:r w:rsidRPr="00841261">
        <w:rPr>
          <w:lang w:val="es-SV"/>
        </w:rPr>
        <w:t>Los ger</w:t>
      </w:r>
      <w:r>
        <w:rPr>
          <w:lang w:val="es-SV"/>
        </w:rPr>
        <w:t>entes o subgerentes de áreas; o</w:t>
      </w:r>
    </w:p>
    <w:p w:rsidR="00B054E6" w:rsidRDefault="00B054E6" w:rsidP="00B7035E">
      <w:pPr>
        <w:pStyle w:val="Prrafodelista"/>
        <w:numPr>
          <w:ilvl w:val="0"/>
          <w:numId w:val="37"/>
        </w:numPr>
        <w:spacing w:after="0" w:line="240" w:lineRule="auto"/>
        <w:ind w:left="1418" w:hanging="425"/>
        <w:jc w:val="both"/>
        <w:rPr>
          <w:lang w:val="es-SV"/>
        </w:rPr>
      </w:pPr>
      <w:r w:rsidRPr="00841261">
        <w:rPr>
          <w:lang w:val="es-SV"/>
        </w:rPr>
        <w:t>En todo caso, los que desempeñen  cargos  equivalentes a los mencionados.</w:t>
      </w:r>
    </w:p>
    <w:p w:rsidR="00B054E6" w:rsidRPr="00F72F42" w:rsidRDefault="00B054E6" w:rsidP="00B054E6">
      <w:pPr>
        <w:spacing w:after="0" w:line="240" w:lineRule="auto"/>
        <w:jc w:val="both"/>
        <w:rPr>
          <w:lang w:val="es-SV"/>
        </w:rPr>
      </w:pPr>
    </w:p>
    <w:p w:rsidR="00B054E6" w:rsidRPr="00841261" w:rsidRDefault="00B054E6" w:rsidP="00B7035E">
      <w:pPr>
        <w:pStyle w:val="Prrafodelista"/>
        <w:numPr>
          <w:ilvl w:val="0"/>
          <w:numId w:val="28"/>
        </w:numPr>
        <w:spacing w:after="0" w:line="240" w:lineRule="auto"/>
        <w:ind w:left="993" w:hanging="284"/>
        <w:jc w:val="both"/>
        <w:rPr>
          <w:lang w:val="es-SV"/>
        </w:rPr>
      </w:pPr>
      <w:r w:rsidRPr="00841261">
        <w:rPr>
          <w:lang w:val="es-SV"/>
        </w:rPr>
        <w:t>Efecto e</w:t>
      </w:r>
      <w:r>
        <w:rPr>
          <w:lang w:val="es-SV"/>
        </w:rPr>
        <w:t>n el fondo patrimonial de la sociedad</w:t>
      </w:r>
      <w:r w:rsidRPr="00841261">
        <w:rPr>
          <w:lang w:val="es-SV"/>
        </w:rPr>
        <w:t xml:space="preserve"> de la inversión a realizar:</w:t>
      </w:r>
    </w:p>
    <w:p w:rsidR="00B054E6" w:rsidRPr="00841261" w:rsidRDefault="00B054E6" w:rsidP="00B7035E">
      <w:pPr>
        <w:pStyle w:val="Prrafodelista"/>
        <w:numPr>
          <w:ilvl w:val="0"/>
          <w:numId w:val="38"/>
        </w:numPr>
        <w:tabs>
          <w:tab w:val="left" w:pos="1418"/>
        </w:tabs>
        <w:spacing w:after="0" w:line="240" w:lineRule="auto"/>
        <w:ind w:left="1418" w:hanging="425"/>
        <w:jc w:val="both"/>
        <w:rPr>
          <w:lang w:val="es-SV"/>
        </w:rPr>
      </w:pPr>
      <w:r w:rsidRPr="00841261">
        <w:rPr>
          <w:lang w:val="es-SV"/>
        </w:rPr>
        <w:t>En forma individual, de c</w:t>
      </w:r>
      <w:r>
        <w:rPr>
          <w:lang w:val="es-SV"/>
        </w:rPr>
        <w:t>onformidad con la Ley de Bancos; y</w:t>
      </w:r>
    </w:p>
    <w:p w:rsidR="00B054E6" w:rsidRDefault="00B054E6" w:rsidP="00B7035E">
      <w:pPr>
        <w:pStyle w:val="Prrafodelista"/>
        <w:numPr>
          <w:ilvl w:val="0"/>
          <w:numId w:val="38"/>
        </w:numPr>
        <w:tabs>
          <w:tab w:val="left" w:pos="1418"/>
        </w:tabs>
        <w:spacing w:after="0" w:line="240" w:lineRule="auto"/>
        <w:ind w:left="1418" w:hanging="425"/>
        <w:jc w:val="both"/>
        <w:rPr>
          <w:lang w:val="es-SV"/>
        </w:rPr>
      </w:pPr>
      <w:r w:rsidRPr="00841261">
        <w:rPr>
          <w:lang w:val="es-SV"/>
        </w:rPr>
        <w:t>Como consolidada, de conformidad con la Ley de Bancos.</w:t>
      </w:r>
    </w:p>
    <w:p w:rsidR="00B054E6" w:rsidRPr="00F72F42" w:rsidRDefault="00B054E6" w:rsidP="00B054E6">
      <w:pPr>
        <w:tabs>
          <w:tab w:val="left" w:pos="1418"/>
        </w:tabs>
        <w:spacing w:after="0" w:line="240" w:lineRule="auto"/>
        <w:ind w:left="993"/>
        <w:jc w:val="both"/>
        <w:rPr>
          <w:lang w:val="es-SV"/>
        </w:rPr>
      </w:pPr>
    </w:p>
    <w:p w:rsidR="00B054E6" w:rsidRPr="003B71BD" w:rsidRDefault="00B054E6" w:rsidP="00B7035E">
      <w:pPr>
        <w:pStyle w:val="Prrafodelista"/>
        <w:numPr>
          <w:ilvl w:val="0"/>
          <w:numId w:val="28"/>
        </w:numPr>
        <w:spacing w:after="0" w:line="240" w:lineRule="auto"/>
        <w:ind w:left="993" w:hanging="284"/>
        <w:jc w:val="both"/>
        <w:rPr>
          <w:lang w:val="es-SV"/>
        </w:rPr>
      </w:pPr>
      <w:r w:rsidRPr="003B71BD">
        <w:rPr>
          <w:lang w:val="es-SV"/>
        </w:rPr>
        <w:t>Estados financieros auditados de los dos últimos años con los informes del auditor externo;</w:t>
      </w:r>
    </w:p>
    <w:p w:rsidR="00B054E6" w:rsidRPr="00F72F42" w:rsidRDefault="00B054E6" w:rsidP="00B054E6">
      <w:pPr>
        <w:spacing w:after="0" w:line="240" w:lineRule="auto"/>
        <w:jc w:val="both"/>
        <w:rPr>
          <w:lang w:val="es-SV"/>
        </w:rPr>
      </w:pPr>
    </w:p>
    <w:p w:rsidR="00B054E6" w:rsidRPr="003B71BD" w:rsidRDefault="00B054E6" w:rsidP="00B7035E">
      <w:pPr>
        <w:pStyle w:val="Prrafodelista"/>
        <w:numPr>
          <w:ilvl w:val="0"/>
          <w:numId w:val="28"/>
        </w:numPr>
        <w:spacing w:after="0" w:line="240" w:lineRule="auto"/>
        <w:ind w:left="993" w:hanging="284"/>
        <w:jc w:val="both"/>
        <w:rPr>
          <w:lang w:val="es-SV"/>
        </w:rPr>
      </w:pPr>
      <w:r w:rsidRPr="003B71BD">
        <w:rPr>
          <w:lang w:val="es-SV"/>
        </w:rPr>
        <w:t>Precio ofertado de las acciones y los posibles vendedores.</w:t>
      </w:r>
    </w:p>
    <w:p w:rsidR="00B054E6" w:rsidRDefault="00B054E6" w:rsidP="00B054E6">
      <w:pPr>
        <w:spacing w:after="0" w:line="240" w:lineRule="auto"/>
        <w:jc w:val="both"/>
        <w:rPr>
          <w:b/>
          <w:lang w:val="es-SV"/>
        </w:rPr>
      </w:pPr>
    </w:p>
    <w:p w:rsidR="00B054E6" w:rsidRPr="00653636" w:rsidRDefault="00B054E6" w:rsidP="00B7035E">
      <w:pPr>
        <w:pStyle w:val="Prrafodelista"/>
        <w:numPr>
          <w:ilvl w:val="0"/>
          <w:numId w:val="39"/>
        </w:numPr>
        <w:spacing w:after="0" w:line="240" w:lineRule="auto"/>
        <w:ind w:left="1418" w:hanging="567"/>
        <w:jc w:val="both"/>
        <w:rPr>
          <w:b/>
          <w:lang w:val="es-SV"/>
        </w:rPr>
      </w:pPr>
      <w:r w:rsidRPr="00653636">
        <w:rPr>
          <w:b/>
          <w:lang w:val="es-SV"/>
        </w:rPr>
        <w:t>Solicitud de autorización para realizar inversiones accionarias en subsidiarias y oficinas en países extranjeros</w:t>
      </w:r>
    </w:p>
    <w:p w:rsidR="00B054E6" w:rsidRPr="00A44F5F" w:rsidRDefault="00B054E6" w:rsidP="00B054E6">
      <w:pPr>
        <w:spacing w:after="0" w:line="240" w:lineRule="auto"/>
        <w:jc w:val="both"/>
        <w:rPr>
          <w:lang w:val="es-SV"/>
        </w:rPr>
      </w:pPr>
    </w:p>
    <w:p w:rsidR="00B054E6" w:rsidRPr="00F72F42" w:rsidRDefault="00B054E6" w:rsidP="00B7035E">
      <w:pPr>
        <w:pStyle w:val="Prrafodelista"/>
        <w:numPr>
          <w:ilvl w:val="0"/>
          <w:numId w:val="36"/>
        </w:numPr>
        <w:spacing w:after="0" w:line="240" w:lineRule="auto"/>
        <w:ind w:left="284" w:hanging="426"/>
        <w:jc w:val="both"/>
        <w:rPr>
          <w:lang w:val="es-SV"/>
        </w:rPr>
      </w:pPr>
      <w:r w:rsidRPr="00F72F42">
        <w:rPr>
          <w:lang w:val="es-SV"/>
        </w:rPr>
        <w:t>Las sociedades podrán solicitar autorización para realizar en otros países operaciones financieras a través de oficinas y de entidades bancarias subsidiarias, siempre que en éstos exista regulación y supervisión prudencial de acuerdo a los usos internacionales sobre esa materia, mediante participación accionaria en entidades tales como:</w:t>
      </w:r>
    </w:p>
    <w:p w:rsidR="00B054E6" w:rsidRDefault="00B054E6" w:rsidP="00B054E6">
      <w:pPr>
        <w:pStyle w:val="Prrafodelista"/>
        <w:spacing w:after="0" w:line="240" w:lineRule="auto"/>
        <w:ind w:left="709"/>
        <w:jc w:val="both"/>
        <w:rPr>
          <w:lang w:val="es-SV"/>
        </w:rPr>
      </w:pPr>
    </w:p>
    <w:p w:rsidR="00B054E6" w:rsidRPr="001323F4" w:rsidRDefault="00B054E6" w:rsidP="00B7035E">
      <w:pPr>
        <w:pStyle w:val="Prrafodelista"/>
        <w:numPr>
          <w:ilvl w:val="1"/>
          <w:numId w:val="36"/>
        </w:numPr>
        <w:spacing w:after="0" w:line="240" w:lineRule="auto"/>
        <w:ind w:left="709" w:hanging="425"/>
        <w:jc w:val="both"/>
        <w:rPr>
          <w:lang w:val="es-SV"/>
        </w:rPr>
      </w:pPr>
      <w:r w:rsidRPr="001323F4">
        <w:rPr>
          <w:lang w:val="es-SV"/>
        </w:rPr>
        <w:t>Casas de corredores de bolsa de naturaleza similar a las sociedades que realizan ese giro en El Salvador;</w:t>
      </w:r>
    </w:p>
    <w:p w:rsidR="00B054E6" w:rsidRPr="00F72F42" w:rsidRDefault="00B054E6" w:rsidP="00B054E6">
      <w:pPr>
        <w:spacing w:after="0" w:line="240" w:lineRule="auto"/>
        <w:ind w:left="284"/>
        <w:jc w:val="both"/>
        <w:rPr>
          <w:lang w:val="es-SV"/>
        </w:rPr>
      </w:pPr>
    </w:p>
    <w:p w:rsidR="00B054E6" w:rsidRPr="00841261" w:rsidRDefault="00B054E6" w:rsidP="00B7035E">
      <w:pPr>
        <w:pStyle w:val="Prrafodelista"/>
        <w:numPr>
          <w:ilvl w:val="1"/>
          <w:numId w:val="36"/>
        </w:numPr>
        <w:spacing w:after="0" w:line="240" w:lineRule="auto"/>
        <w:ind w:left="709" w:hanging="425"/>
        <w:jc w:val="both"/>
        <w:rPr>
          <w:lang w:val="es-SV"/>
        </w:rPr>
      </w:pPr>
      <w:r w:rsidRPr="00841261">
        <w:rPr>
          <w:lang w:val="es-SV"/>
        </w:rPr>
        <w:t>Sociedades matrices d</w:t>
      </w:r>
      <w:r>
        <w:rPr>
          <w:lang w:val="es-SV"/>
        </w:rPr>
        <w:t>e grupos financieros regulados;</w:t>
      </w:r>
    </w:p>
    <w:p w:rsidR="00B054E6" w:rsidRPr="00F72F42" w:rsidRDefault="00B054E6" w:rsidP="00B054E6">
      <w:pPr>
        <w:spacing w:after="0" w:line="240" w:lineRule="auto"/>
        <w:ind w:left="284"/>
        <w:jc w:val="both"/>
        <w:rPr>
          <w:lang w:val="es-SV"/>
        </w:rPr>
      </w:pPr>
    </w:p>
    <w:p w:rsidR="00B054E6" w:rsidRPr="00841261" w:rsidRDefault="00B054E6" w:rsidP="00B7035E">
      <w:pPr>
        <w:pStyle w:val="Prrafodelista"/>
        <w:numPr>
          <w:ilvl w:val="1"/>
          <w:numId w:val="36"/>
        </w:numPr>
        <w:spacing w:after="0" w:line="240" w:lineRule="auto"/>
        <w:ind w:left="709" w:hanging="425"/>
        <w:jc w:val="both"/>
        <w:rPr>
          <w:lang w:val="es-SV"/>
        </w:rPr>
      </w:pPr>
      <w:r w:rsidRPr="00841261">
        <w:rPr>
          <w:lang w:val="es-SV"/>
        </w:rPr>
        <w:t xml:space="preserve">Sociedades especializadas en el </w:t>
      </w:r>
      <w:r>
        <w:rPr>
          <w:lang w:val="es-SV"/>
        </w:rPr>
        <w:t>depósito y custodia de valores;</w:t>
      </w:r>
    </w:p>
    <w:p w:rsidR="00B054E6" w:rsidRPr="00F72F42" w:rsidRDefault="00B054E6" w:rsidP="00B054E6">
      <w:pPr>
        <w:spacing w:after="0" w:line="240" w:lineRule="auto"/>
        <w:ind w:left="284"/>
        <w:jc w:val="both"/>
        <w:rPr>
          <w:lang w:val="es-SV"/>
        </w:rPr>
      </w:pPr>
    </w:p>
    <w:p w:rsidR="00B054E6" w:rsidRPr="00841261" w:rsidRDefault="00B054E6" w:rsidP="00B7035E">
      <w:pPr>
        <w:pStyle w:val="Prrafodelista"/>
        <w:numPr>
          <w:ilvl w:val="1"/>
          <w:numId w:val="36"/>
        </w:numPr>
        <w:spacing w:after="0" w:line="240" w:lineRule="auto"/>
        <w:ind w:left="709" w:hanging="425"/>
        <w:jc w:val="both"/>
        <w:rPr>
          <w:lang w:val="es-SV"/>
        </w:rPr>
      </w:pPr>
      <w:r w:rsidRPr="00841261">
        <w:rPr>
          <w:lang w:val="es-SV"/>
        </w:rPr>
        <w:t>E</w:t>
      </w:r>
      <w:r>
        <w:rPr>
          <w:lang w:val="es-SV"/>
        </w:rPr>
        <w:t>misoras de tarjetas de crédito;</w:t>
      </w:r>
    </w:p>
    <w:p w:rsidR="00B054E6" w:rsidRPr="00F72F42" w:rsidRDefault="00B054E6" w:rsidP="00B054E6">
      <w:pPr>
        <w:spacing w:after="0" w:line="240" w:lineRule="auto"/>
        <w:ind w:left="284"/>
        <w:jc w:val="both"/>
        <w:rPr>
          <w:lang w:val="es-SV"/>
        </w:rPr>
      </w:pPr>
    </w:p>
    <w:p w:rsidR="00B054E6" w:rsidRPr="00841261" w:rsidRDefault="00B054E6" w:rsidP="00B7035E">
      <w:pPr>
        <w:pStyle w:val="Prrafodelista"/>
        <w:numPr>
          <w:ilvl w:val="1"/>
          <w:numId w:val="36"/>
        </w:numPr>
        <w:spacing w:after="0" w:line="240" w:lineRule="auto"/>
        <w:ind w:left="709" w:hanging="425"/>
        <w:jc w:val="both"/>
        <w:rPr>
          <w:lang w:val="es-SV"/>
        </w:rPr>
      </w:pPr>
      <w:r w:rsidRPr="00841261">
        <w:rPr>
          <w:lang w:val="es-SV"/>
        </w:rPr>
        <w:t>Socieda</w:t>
      </w:r>
      <w:r>
        <w:rPr>
          <w:lang w:val="es-SV"/>
        </w:rPr>
        <w:t>des de arrendamiento financiero;</w:t>
      </w:r>
      <w:r w:rsidRPr="00841261">
        <w:rPr>
          <w:lang w:val="es-SV"/>
        </w:rPr>
        <w:t xml:space="preserve"> y </w:t>
      </w:r>
    </w:p>
    <w:p w:rsidR="00B054E6" w:rsidRPr="00F72F42" w:rsidRDefault="00B054E6" w:rsidP="00B054E6">
      <w:pPr>
        <w:spacing w:after="0" w:line="240" w:lineRule="auto"/>
        <w:ind w:left="284"/>
        <w:jc w:val="both"/>
        <w:rPr>
          <w:lang w:val="es-SV"/>
        </w:rPr>
      </w:pPr>
    </w:p>
    <w:p w:rsidR="00B054E6" w:rsidRDefault="00B054E6" w:rsidP="00B7035E">
      <w:pPr>
        <w:pStyle w:val="Prrafodelista"/>
        <w:numPr>
          <w:ilvl w:val="1"/>
          <w:numId w:val="36"/>
        </w:numPr>
        <w:spacing w:after="0" w:line="240" w:lineRule="auto"/>
        <w:ind w:left="709" w:hanging="425"/>
        <w:jc w:val="both"/>
        <w:rPr>
          <w:lang w:val="es-SV"/>
        </w:rPr>
      </w:pPr>
      <w:r w:rsidRPr="00841261">
        <w:rPr>
          <w:lang w:val="es-SV"/>
        </w:rPr>
        <w:t>A</w:t>
      </w:r>
      <w:r>
        <w:rPr>
          <w:lang w:val="es-SV"/>
        </w:rPr>
        <w:t>lmacenes generales de depósito.</w:t>
      </w:r>
    </w:p>
    <w:p w:rsidR="00B054E6" w:rsidRPr="00F72F42" w:rsidRDefault="00B054E6" w:rsidP="00B054E6">
      <w:pPr>
        <w:spacing w:after="0" w:line="240" w:lineRule="auto"/>
        <w:jc w:val="both"/>
        <w:rPr>
          <w:lang w:val="es-SV"/>
        </w:rPr>
      </w:pPr>
    </w:p>
    <w:p w:rsidR="00B054E6" w:rsidRPr="00841261" w:rsidRDefault="00B054E6" w:rsidP="00B7035E">
      <w:pPr>
        <w:pStyle w:val="Prrafodelista"/>
        <w:numPr>
          <w:ilvl w:val="0"/>
          <w:numId w:val="36"/>
        </w:numPr>
        <w:spacing w:after="0" w:line="240" w:lineRule="auto"/>
        <w:ind w:left="284" w:hanging="426"/>
        <w:jc w:val="both"/>
        <w:rPr>
          <w:lang w:val="es-SV"/>
        </w:rPr>
      </w:pPr>
      <w:r w:rsidRPr="00841261">
        <w:rPr>
          <w:lang w:val="es-SV"/>
        </w:rPr>
        <w:t>Las controladoras de finalidad exclusiva, además,  podrán invertir en:</w:t>
      </w:r>
    </w:p>
    <w:p w:rsidR="00B054E6" w:rsidRPr="00F72F42" w:rsidRDefault="00B054E6" w:rsidP="00B054E6">
      <w:pPr>
        <w:spacing w:after="0" w:line="240" w:lineRule="auto"/>
        <w:jc w:val="both"/>
        <w:rPr>
          <w:lang w:val="es-SV"/>
        </w:rPr>
      </w:pPr>
    </w:p>
    <w:p w:rsidR="00B054E6" w:rsidRPr="001323F4" w:rsidRDefault="00B054E6" w:rsidP="00B7035E">
      <w:pPr>
        <w:pStyle w:val="Prrafodelista"/>
        <w:numPr>
          <w:ilvl w:val="1"/>
          <w:numId w:val="36"/>
        </w:numPr>
        <w:spacing w:after="0" w:line="240" w:lineRule="auto"/>
        <w:ind w:left="709" w:hanging="425"/>
        <w:jc w:val="both"/>
        <w:rPr>
          <w:lang w:val="es-SV"/>
        </w:rPr>
      </w:pPr>
      <w:r w:rsidRPr="001323F4">
        <w:rPr>
          <w:lang w:val="es-SV"/>
        </w:rPr>
        <w:t xml:space="preserve">Subsidiarias que tengan el giro de sociedades de seguros; y </w:t>
      </w:r>
    </w:p>
    <w:p w:rsidR="00B054E6" w:rsidRPr="00F72F42" w:rsidRDefault="00B054E6" w:rsidP="00B054E6">
      <w:pPr>
        <w:spacing w:after="0" w:line="240" w:lineRule="auto"/>
        <w:jc w:val="both"/>
        <w:rPr>
          <w:lang w:val="es-SV"/>
        </w:rPr>
      </w:pPr>
    </w:p>
    <w:p w:rsidR="00B054E6" w:rsidRDefault="00B054E6" w:rsidP="00B7035E">
      <w:pPr>
        <w:pStyle w:val="Prrafodelista"/>
        <w:numPr>
          <w:ilvl w:val="1"/>
          <w:numId w:val="36"/>
        </w:numPr>
        <w:spacing w:after="0" w:line="240" w:lineRule="auto"/>
        <w:ind w:left="709" w:hanging="425"/>
        <w:jc w:val="both"/>
        <w:rPr>
          <w:lang w:val="es-SV"/>
        </w:rPr>
      </w:pPr>
      <w:r w:rsidRPr="00F72F42">
        <w:rPr>
          <w:lang w:val="es-SV"/>
        </w:rPr>
        <w:t>Administradoras de fondos de pensiones.</w:t>
      </w:r>
    </w:p>
    <w:p w:rsidR="00CF4DBC" w:rsidRPr="00207708" w:rsidRDefault="00CF4DBC" w:rsidP="00CF4DBC">
      <w:pPr>
        <w:pStyle w:val="Prrafodelista"/>
        <w:spacing w:after="0" w:line="240" w:lineRule="auto"/>
        <w:ind w:left="709"/>
        <w:jc w:val="both"/>
        <w:rPr>
          <w:lang w:val="es-SV"/>
        </w:rPr>
      </w:pPr>
    </w:p>
    <w:p w:rsidR="00B054E6" w:rsidRDefault="00B054E6" w:rsidP="00B7035E">
      <w:pPr>
        <w:pStyle w:val="Prrafodelista"/>
        <w:numPr>
          <w:ilvl w:val="0"/>
          <w:numId w:val="36"/>
        </w:numPr>
        <w:spacing w:after="0" w:line="240" w:lineRule="auto"/>
        <w:ind w:left="284" w:hanging="426"/>
        <w:jc w:val="both"/>
        <w:rPr>
          <w:lang w:val="es-SV"/>
        </w:rPr>
      </w:pPr>
      <w:r w:rsidRPr="00B84074">
        <w:rPr>
          <w:lang w:val="es-SV"/>
        </w:rPr>
        <w:t>Requisitos para invertir en sociedades en proceso de constitución o en oficinas</w:t>
      </w:r>
    </w:p>
    <w:p w:rsidR="00B054E6" w:rsidRPr="00B84074" w:rsidRDefault="00B054E6" w:rsidP="00B054E6">
      <w:pPr>
        <w:pStyle w:val="Prrafodelista"/>
        <w:spacing w:after="0" w:line="240" w:lineRule="auto"/>
        <w:ind w:left="284"/>
        <w:jc w:val="both"/>
        <w:rPr>
          <w:lang w:val="es-SV"/>
        </w:rPr>
      </w:pPr>
    </w:p>
    <w:p w:rsidR="00B054E6" w:rsidRPr="00B84074" w:rsidRDefault="00B054E6" w:rsidP="00B7035E">
      <w:pPr>
        <w:pStyle w:val="Prrafodelista"/>
        <w:numPr>
          <w:ilvl w:val="1"/>
          <w:numId w:val="36"/>
        </w:numPr>
        <w:spacing w:after="0" w:line="240" w:lineRule="auto"/>
        <w:ind w:left="709" w:hanging="425"/>
        <w:jc w:val="both"/>
        <w:rPr>
          <w:lang w:val="es-SV"/>
        </w:rPr>
      </w:pPr>
      <w:r w:rsidRPr="00B84074">
        <w:rPr>
          <w:lang w:val="es-SV"/>
        </w:rPr>
        <w:t>Presentar solicitud por escrito, suscrita por el representante legal y dirigida al Superintendente del Sistema Financiero, acompañada de la información siguiente:</w:t>
      </w:r>
    </w:p>
    <w:p w:rsidR="00B054E6" w:rsidRDefault="00B054E6" w:rsidP="00B054E6">
      <w:pPr>
        <w:pStyle w:val="Prrafodelista"/>
        <w:spacing w:after="0" w:line="240" w:lineRule="auto"/>
        <w:ind w:left="993"/>
        <w:jc w:val="both"/>
        <w:rPr>
          <w:lang w:val="es-SV"/>
        </w:rPr>
      </w:pPr>
    </w:p>
    <w:p w:rsidR="00B054E6" w:rsidRPr="00B84074" w:rsidRDefault="00B054E6" w:rsidP="00B7035E">
      <w:pPr>
        <w:pStyle w:val="Prrafodelista"/>
        <w:numPr>
          <w:ilvl w:val="1"/>
          <w:numId w:val="40"/>
        </w:numPr>
        <w:spacing w:after="0" w:line="240" w:lineRule="auto"/>
        <w:ind w:left="993" w:hanging="283"/>
        <w:jc w:val="both"/>
        <w:rPr>
          <w:lang w:val="es-SV"/>
        </w:rPr>
      </w:pPr>
      <w:r w:rsidRPr="00B84074">
        <w:rPr>
          <w:lang w:val="es-SV"/>
        </w:rPr>
        <w:lastRenderedPageBreak/>
        <w:t>Certificación del acuerdo de junta general de accionistas o de junta directiva, según lo requiere el pacto social de la sociedad, para  la apertura de la oficina o entidad bancaria subsidiaria en el exterior;</w:t>
      </w:r>
    </w:p>
    <w:p w:rsidR="00B054E6" w:rsidRDefault="00B054E6" w:rsidP="00B054E6">
      <w:pPr>
        <w:pStyle w:val="Prrafodelista"/>
        <w:spacing w:after="0" w:line="240" w:lineRule="auto"/>
        <w:ind w:left="993"/>
        <w:jc w:val="both"/>
        <w:rPr>
          <w:lang w:val="es-SV"/>
        </w:rPr>
      </w:pPr>
    </w:p>
    <w:p w:rsidR="00B054E6" w:rsidRPr="00841261" w:rsidRDefault="00B054E6" w:rsidP="00B7035E">
      <w:pPr>
        <w:pStyle w:val="Prrafodelista"/>
        <w:numPr>
          <w:ilvl w:val="1"/>
          <w:numId w:val="40"/>
        </w:numPr>
        <w:spacing w:after="0" w:line="240" w:lineRule="auto"/>
        <w:ind w:left="993" w:hanging="283"/>
        <w:jc w:val="both"/>
        <w:rPr>
          <w:lang w:val="es-SV"/>
        </w:rPr>
      </w:pPr>
      <w:r w:rsidRPr="00841261">
        <w:rPr>
          <w:lang w:val="es-SV"/>
        </w:rPr>
        <w:t>Proyecto de escritura de constitu</w:t>
      </w:r>
      <w:r>
        <w:rPr>
          <w:lang w:val="es-SV"/>
        </w:rPr>
        <w:t>ción y estatutos de la sociedad;</w:t>
      </w:r>
    </w:p>
    <w:p w:rsidR="00B054E6" w:rsidRPr="009344DF" w:rsidRDefault="00B054E6" w:rsidP="00B054E6">
      <w:pPr>
        <w:spacing w:after="0" w:line="240" w:lineRule="auto"/>
        <w:ind w:left="710"/>
        <w:jc w:val="both"/>
        <w:rPr>
          <w:lang w:val="es-SV"/>
        </w:rPr>
      </w:pPr>
    </w:p>
    <w:p w:rsidR="00B054E6" w:rsidRPr="00841261" w:rsidRDefault="00B054E6" w:rsidP="00B7035E">
      <w:pPr>
        <w:pStyle w:val="Prrafodelista"/>
        <w:numPr>
          <w:ilvl w:val="1"/>
          <w:numId w:val="40"/>
        </w:numPr>
        <w:spacing w:after="0" w:line="240" w:lineRule="auto"/>
        <w:ind w:left="993" w:hanging="283"/>
        <w:jc w:val="both"/>
        <w:rPr>
          <w:lang w:val="es-SV"/>
        </w:rPr>
      </w:pPr>
      <w:r w:rsidRPr="00841261">
        <w:rPr>
          <w:lang w:val="es-SV"/>
        </w:rPr>
        <w:t>Estudio de factibilidad económico financiero en el que se incluyan:</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Las bases financieras de las operac</w:t>
      </w:r>
      <w:r>
        <w:rPr>
          <w:lang w:val="es-SV"/>
        </w:rPr>
        <w:t>iones que se van a desarrollar;</w:t>
      </w:r>
    </w:p>
    <w:p w:rsidR="00B054E6" w:rsidRPr="00841261" w:rsidRDefault="00B054E6" w:rsidP="00B7035E">
      <w:pPr>
        <w:pStyle w:val="Prrafodelista"/>
        <w:numPr>
          <w:ilvl w:val="0"/>
          <w:numId w:val="43"/>
        </w:numPr>
        <w:spacing w:after="0" w:line="240" w:lineRule="auto"/>
        <w:ind w:left="1418" w:hanging="425"/>
        <w:jc w:val="both"/>
        <w:rPr>
          <w:lang w:val="es-SV"/>
        </w:rPr>
      </w:pPr>
      <w:r>
        <w:rPr>
          <w:lang w:val="es-SV"/>
        </w:rPr>
        <w:t>Los planes comerciales;</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Segmento de merc</w:t>
      </w:r>
      <w:r>
        <w:rPr>
          <w:lang w:val="es-SV"/>
        </w:rPr>
        <w:t>ado que se atenderá;</w:t>
      </w:r>
    </w:p>
    <w:p w:rsidR="00B054E6" w:rsidRPr="00841261" w:rsidRDefault="00B054E6" w:rsidP="00B7035E">
      <w:pPr>
        <w:pStyle w:val="Prrafodelista"/>
        <w:numPr>
          <w:ilvl w:val="0"/>
          <w:numId w:val="43"/>
        </w:numPr>
        <w:spacing w:after="0" w:line="240" w:lineRule="auto"/>
        <w:ind w:left="1418" w:hanging="425"/>
        <w:jc w:val="both"/>
        <w:rPr>
          <w:lang w:val="es-SV"/>
        </w:rPr>
      </w:pPr>
      <w:r>
        <w:rPr>
          <w:lang w:val="es-SV"/>
        </w:rPr>
        <w:t>Capital que se invertirá;</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Cobertura de s</w:t>
      </w:r>
      <w:r>
        <w:rPr>
          <w:lang w:val="es-SV"/>
        </w:rPr>
        <w:t>ervicios que se proporcionarán;</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Proyecciones financ</w:t>
      </w:r>
      <w:r>
        <w:rPr>
          <w:lang w:val="es-SV"/>
        </w:rPr>
        <w:t>ieras de por lo menos dos años;</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Rentabili</w:t>
      </w:r>
      <w:r>
        <w:rPr>
          <w:lang w:val="es-SV"/>
        </w:rPr>
        <w:t>dad proyectada de la inversión;</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El esquema de organización y adm</w:t>
      </w:r>
      <w:r>
        <w:rPr>
          <w:lang w:val="es-SV"/>
        </w:rPr>
        <w:t>inistración de la  subsidiaria;</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Evaluación del ri</w:t>
      </w:r>
      <w:r>
        <w:rPr>
          <w:lang w:val="es-SV"/>
        </w:rPr>
        <w:t>esgo país y de transferencia;</w:t>
      </w:r>
    </w:p>
    <w:p w:rsidR="00B054E6" w:rsidRPr="00841261" w:rsidRDefault="00B054E6" w:rsidP="00B7035E">
      <w:pPr>
        <w:pStyle w:val="Prrafodelista"/>
        <w:numPr>
          <w:ilvl w:val="0"/>
          <w:numId w:val="43"/>
        </w:numPr>
        <w:spacing w:after="0" w:line="240" w:lineRule="auto"/>
        <w:ind w:left="1418" w:hanging="425"/>
        <w:jc w:val="both"/>
        <w:rPr>
          <w:lang w:val="es-SV"/>
        </w:rPr>
      </w:pPr>
      <w:r>
        <w:rPr>
          <w:lang w:val="es-SV"/>
        </w:rPr>
        <w:t>Otros temas afines; y</w:t>
      </w:r>
    </w:p>
    <w:p w:rsidR="00B054E6" w:rsidRPr="00841261" w:rsidRDefault="00B054E6" w:rsidP="00B7035E">
      <w:pPr>
        <w:pStyle w:val="Prrafodelista"/>
        <w:numPr>
          <w:ilvl w:val="0"/>
          <w:numId w:val="43"/>
        </w:numPr>
        <w:spacing w:after="0" w:line="240" w:lineRule="auto"/>
        <w:ind w:left="1418" w:hanging="425"/>
        <w:jc w:val="both"/>
        <w:rPr>
          <w:lang w:val="es-SV"/>
        </w:rPr>
      </w:pPr>
      <w:r w:rsidRPr="00841261">
        <w:rPr>
          <w:lang w:val="es-SV"/>
        </w:rPr>
        <w:t>El estudio de factibilidad económico financiero, deberá ser elaborado:</w:t>
      </w:r>
    </w:p>
    <w:p w:rsidR="00B054E6" w:rsidRPr="00B84074" w:rsidRDefault="00B054E6" w:rsidP="00B7035E">
      <w:pPr>
        <w:pStyle w:val="Prrafodelista"/>
        <w:numPr>
          <w:ilvl w:val="0"/>
          <w:numId w:val="41"/>
        </w:numPr>
        <w:spacing w:after="0" w:line="240" w:lineRule="auto"/>
        <w:jc w:val="both"/>
        <w:rPr>
          <w:lang w:val="es-SV"/>
        </w:rPr>
      </w:pPr>
      <w:r w:rsidRPr="00B84074">
        <w:rPr>
          <w:lang w:val="es-SV"/>
        </w:rPr>
        <w:t xml:space="preserve">Por un profesional de amplia experiencia en la formulación y evaluación de proyectos; o </w:t>
      </w:r>
    </w:p>
    <w:p w:rsidR="00B054E6" w:rsidRPr="00B84074" w:rsidRDefault="00B054E6" w:rsidP="00B7035E">
      <w:pPr>
        <w:pStyle w:val="Prrafodelista"/>
        <w:numPr>
          <w:ilvl w:val="0"/>
          <w:numId w:val="41"/>
        </w:numPr>
        <w:spacing w:after="0" w:line="240" w:lineRule="auto"/>
        <w:jc w:val="both"/>
        <w:rPr>
          <w:lang w:val="es-SV"/>
        </w:rPr>
      </w:pPr>
      <w:r w:rsidRPr="00B84074">
        <w:rPr>
          <w:lang w:val="es-SV"/>
        </w:rPr>
        <w:t xml:space="preserve">Por una empresa respaldada por profesionales de esa categoría. </w:t>
      </w:r>
    </w:p>
    <w:p w:rsidR="00B054E6" w:rsidRPr="009344DF" w:rsidRDefault="00B054E6" w:rsidP="00B054E6">
      <w:pPr>
        <w:spacing w:after="0" w:line="240" w:lineRule="auto"/>
        <w:jc w:val="both"/>
        <w:rPr>
          <w:lang w:val="es-SV"/>
        </w:rPr>
      </w:pPr>
    </w:p>
    <w:p w:rsidR="00B054E6" w:rsidRPr="00841261" w:rsidRDefault="00B054E6" w:rsidP="00B7035E">
      <w:pPr>
        <w:pStyle w:val="Prrafodelista"/>
        <w:numPr>
          <w:ilvl w:val="1"/>
          <w:numId w:val="40"/>
        </w:numPr>
        <w:spacing w:after="0" w:line="240" w:lineRule="auto"/>
        <w:ind w:left="993" w:hanging="283"/>
        <w:jc w:val="both"/>
        <w:rPr>
          <w:lang w:val="es-SV"/>
        </w:rPr>
      </w:pPr>
      <w:r w:rsidRPr="00841261">
        <w:rPr>
          <w:lang w:val="es-SV"/>
        </w:rPr>
        <w:t>Listado de los futuros accionistas de la sociedad con:</w:t>
      </w:r>
    </w:p>
    <w:p w:rsidR="00B054E6" w:rsidRPr="00841261" w:rsidRDefault="00B054E6" w:rsidP="00B7035E">
      <w:pPr>
        <w:pStyle w:val="Prrafodelista"/>
        <w:numPr>
          <w:ilvl w:val="0"/>
          <w:numId w:val="44"/>
        </w:numPr>
        <w:spacing w:after="0" w:line="240" w:lineRule="auto"/>
        <w:ind w:left="1418" w:hanging="425"/>
        <w:jc w:val="both"/>
        <w:rPr>
          <w:lang w:val="es-SV"/>
        </w:rPr>
      </w:pPr>
      <w:r>
        <w:rPr>
          <w:lang w:val="es-SV"/>
        </w:rPr>
        <w:t>Su participación accionaria;</w:t>
      </w:r>
      <w:r w:rsidRPr="00841261">
        <w:rPr>
          <w:lang w:val="es-SV"/>
        </w:rPr>
        <w:t xml:space="preserve"> y</w:t>
      </w:r>
    </w:p>
    <w:p w:rsidR="00B054E6" w:rsidRDefault="00B054E6" w:rsidP="00B7035E">
      <w:pPr>
        <w:pStyle w:val="Prrafodelista"/>
        <w:numPr>
          <w:ilvl w:val="0"/>
          <w:numId w:val="44"/>
        </w:numPr>
        <w:spacing w:after="0" w:line="240" w:lineRule="auto"/>
        <w:ind w:left="1418" w:hanging="425"/>
        <w:jc w:val="both"/>
        <w:rPr>
          <w:lang w:val="es-SV"/>
        </w:rPr>
      </w:pPr>
      <w:r>
        <w:rPr>
          <w:lang w:val="es-SV"/>
        </w:rPr>
        <w:t>Su vinculación con la sociedad</w:t>
      </w:r>
      <w:r w:rsidRPr="00841261">
        <w:rPr>
          <w:lang w:val="es-SV"/>
        </w:rPr>
        <w:t>.</w:t>
      </w:r>
    </w:p>
    <w:p w:rsidR="00B054E6" w:rsidRPr="009344DF" w:rsidRDefault="00B054E6" w:rsidP="00B054E6">
      <w:pPr>
        <w:spacing w:after="0" w:line="240" w:lineRule="auto"/>
        <w:jc w:val="both"/>
        <w:rPr>
          <w:lang w:val="es-SV"/>
        </w:rPr>
      </w:pPr>
    </w:p>
    <w:p w:rsidR="00B054E6" w:rsidRPr="00841261" w:rsidRDefault="00B054E6" w:rsidP="00B7035E">
      <w:pPr>
        <w:pStyle w:val="Prrafodelista"/>
        <w:numPr>
          <w:ilvl w:val="1"/>
          <w:numId w:val="40"/>
        </w:numPr>
        <w:spacing w:after="0" w:line="240" w:lineRule="auto"/>
        <w:ind w:left="993" w:hanging="283"/>
        <w:jc w:val="both"/>
        <w:rPr>
          <w:lang w:val="es-SV"/>
        </w:rPr>
      </w:pPr>
      <w:r w:rsidRPr="00841261">
        <w:rPr>
          <w:lang w:val="es-SV"/>
        </w:rPr>
        <w:t>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w:t>
      </w:r>
    </w:p>
    <w:p w:rsidR="00B054E6" w:rsidRPr="00841261" w:rsidRDefault="00B054E6" w:rsidP="00B7035E">
      <w:pPr>
        <w:pStyle w:val="Prrafodelista"/>
        <w:numPr>
          <w:ilvl w:val="0"/>
          <w:numId w:val="45"/>
        </w:numPr>
        <w:spacing w:after="0" w:line="240" w:lineRule="auto"/>
        <w:ind w:left="1418" w:hanging="425"/>
        <w:jc w:val="both"/>
        <w:rPr>
          <w:lang w:val="es-SV"/>
        </w:rPr>
      </w:pPr>
      <w:r>
        <w:rPr>
          <w:lang w:val="es-SV"/>
        </w:rPr>
        <w:t>Las del cónyuge;</w:t>
      </w:r>
    </w:p>
    <w:p w:rsidR="00B054E6" w:rsidRPr="00841261" w:rsidRDefault="00B054E6" w:rsidP="00B7035E">
      <w:pPr>
        <w:pStyle w:val="Prrafodelista"/>
        <w:numPr>
          <w:ilvl w:val="0"/>
          <w:numId w:val="45"/>
        </w:numPr>
        <w:spacing w:after="0" w:line="240" w:lineRule="auto"/>
        <w:ind w:left="1418" w:hanging="425"/>
        <w:jc w:val="both"/>
        <w:rPr>
          <w:lang w:val="es-SV"/>
        </w:rPr>
      </w:pPr>
      <w:r w:rsidRPr="00841261">
        <w:rPr>
          <w:lang w:val="es-SV"/>
        </w:rPr>
        <w:t>Las de los parientes dentro del primer grado de consanguinidad y la parte proporcional que les corresponda en sociedades en las que</w:t>
      </w:r>
      <w:r>
        <w:rPr>
          <w:lang w:val="es-SV"/>
        </w:rPr>
        <w:t xml:space="preserve"> sean accionistas de dicha sociedad;</w:t>
      </w:r>
    </w:p>
    <w:p w:rsidR="00B054E6" w:rsidRPr="00841261" w:rsidRDefault="00B054E6" w:rsidP="00B7035E">
      <w:pPr>
        <w:pStyle w:val="Prrafodelista"/>
        <w:numPr>
          <w:ilvl w:val="0"/>
          <w:numId w:val="45"/>
        </w:numPr>
        <w:spacing w:after="0" w:line="240" w:lineRule="auto"/>
        <w:ind w:left="1418" w:hanging="425"/>
        <w:jc w:val="both"/>
        <w:rPr>
          <w:lang w:val="es-SV"/>
        </w:rPr>
      </w:pPr>
      <w:r w:rsidRPr="00841261">
        <w:rPr>
          <w:lang w:val="es-SV"/>
        </w:rPr>
        <w:t>Con el objeto de establecer el porcentaje antes referido deberá incluirse una declaración jurada de los futuros accionistas relevantes, que contenga:</w:t>
      </w:r>
    </w:p>
    <w:p w:rsidR="00B054E6" w:rsidRPr="00B84074" w:rsidRDefault="00B054E6" w:rsidP="00B7035E">
      <w:pPr>
        <w:pStyle w:val="Prrafodelista"/>
        <w:numPr>
          <w:ilvl w:val="0"/>
          <w:numId w:val="42"/>
        </w:numPr>
        <w:spacing w:after="0" w:line="240" w:lineRule="auto"/>
        <w:jc w:val="both"/>
        <w:rPr>
          <w:lang w:val="es-SV"/>
        </w:rPr>
      </w:pPr>
      <w:r w:rsidRPr="00B84074">
        <w:rPr>
          <w:lang w:val="es-SV"/>
        </w:rPr>
        <w:t>La nómina de los nombres completos de sus cónyuges;</w:t>
      </w:r>
    </w:p>
    <w:p w:rsidR="00B054E6" w:rsidRPr="00B84074" w:rsidRDefault="00B054E6" w:rsidP="00B7035E">
      <w:pPr>
        <w:pStyle w:val="Prrafodelista"/>
        <w:numPr>
          <w:ilvl w:val="0"/>
          <w:numId w:val="42"/>
        </w:numPr>
        <w:spacing w:after="0" w:line="240" w:lineRule="auto"/>
        <w:jc w:val="both"/>
        <w:rPr>
          <w:lang w:val="es-SV"/>
        </w:rPr>
      </w:pPr>
      <w:r w:rsidRPr="00B84074">
        <w:rPr>
          <w:lang w:val="es-SV"/>
        </w:rPr>
        <w:t>De sus parientes del primer grado de consanguinidad; y</w:t>
      </w:r>
    </w:p>
    <w:p w:rsidR="00B054E6" w:rsidRPr="00B84074" w:rsidRDefault="00B054E6" w:rsidP="00B7035E">
      <w:pPr>
        <w:pStyle w:val="Prrafodelista"/>
        <w:numPr>
          <w:ilvl w:val="0"/>
          <w:numId w:val="42"/>
        </w:numPr>
        <w:spacing w:after="0" w:line="240" w:lineRule="auto"/>
        <w:jc w:val="both"/>
        <w:rPr>
          <w:lang w:val="es-SV"/>
        </w:rPr>
      </w:pPr>
      <w:r w:rsidRPr="00B84074">
        <w:rPr>
          <w:lang w:val="es-SV"/>
        </w:rPr>
        <w:t>De las entidades en donde tenga participación patrimonial.</w:t>
      </w:r>
    </w:p>
    <w:p w:rsidR="00B054E6" w:rsidRPr="00FF4090" w:rsidRDefault="00B054E6" w:rsidP="00B7035E">
      <w:pPr>
        <w:pStyle w:val="Prrafodelista"/>
        <w:numPr>
          <w:ilvl w:val="0"/>
          <w:numId w:val="45"/>
        </w:numPr>
        <w:spacing w:after="0" w:line="240" w:lineRule="auto"/>
        <w:ind w:left="1418" w:hanging="425"/>
        <w:jc w:val="both"/>
        <w:rPr>
          <w:lang w:val="es-SV"/>
        </w:rPr>
      </w:pPr>
      <w:r w:rsidRPr="00841261">
        <w:rPr>
          <w:lang w:val="es-SV"/>
        </w:rPr>
        <w:t>También es accionista relevante quien directamente o por medio de acuerdo de actuación conjunta con otro u otros accionistas tenga poder pa</w:t>
      </w:r>
      <w:r>
        <w:rPr>
          <w:lang w:val="es-SV"/>
        </w:rPr>
        <w:t>ra elegir  uno o más directores.</w:t>
      </w:r>
    </w:p>
    <w:p w:rsidR="00B054E6" w:rsidRDefault="00B054E6" w:rsidP="00B7035E">
      <w:pPr>
        <w:pStyle w:val="Prrafodelista"/>
        <w:numPr>
          <w:ilvl w:val="1"/>
          <w:numId w:val="40"/>
        </w:numPr>
        <w:spacing w:after="0" w:line="240" w:lineRule="auto"/>
        <w:ind w:left="993" w:hanging="283"/>
        <w:jc w:val="both"/>
        <w:rPr>
          <w:lang w:val="es-SV"/>
        </w:rPr>
      </w:pPr>
      <w:r w:rsidRPr="00841261">
        <w:rPr>
          <w:lang w:val="es-SV"/>
        </w:rPr>
        <w:t>Presentar solicitud para adquirir acciones en exceso del diez por ciento, para el cas</w:t>
      </w:r>
      <w:r>
        <w:rPr>
          <w:lang w:val="es-SV"/>
        </w:rPr>
        <w:t>o de los accionistas relevantes;</w:t>
      </w:r>
    </w:p>
    <w:p w:rsidR="00B054E6" w:rsidRPr="009344DF" w:rsidRDefault="00B054E6" w:rsidP="00B054E6">
      <w:pPr>
        <w:spacing w:after="0" w:line="240" w:lineRule="auto"/>
        <w:ind w:left="993" w:hanging="283"/>
        <w:jc w:val="both"/>
        <w:rPr>
          <w:lang w:val="es-SV"/>
        </w:rPr>
      </w:pPr>
    </w:p>
    <w:p w:rsidR="00B054E6" w:rsidRPr="00841261" w:rsidRDefault="00B054E6" w:rsidP="00B7035E">
      <w:pPr>
        <w:pStyle w:val="Prrafodelista"/>
        <w:numPr>
          <w:ilvl w:val="1"/>
          <w:numId w:val="40"/>
        </w:numPr>
        <w:spacing w:after="0" w:line="240" w:lineRule="auto"/>
        <w:ind w:left="993" w:hanging="283"/>
        <w:jc w:val="both"/>
        <w:rPr>
          <w:lang w:val="es-SV"/>
        </w:rPr>
      </w:pPr>
      <w:r w:rsidRPr="00841261">
        <w:rPr>
          <w:lang w:val="es-SV"/>
        </w:rPr>
        <w:t>Cu</w:t>
      </w:r>
      <w:r>
        <w:rPr>
          <w:lang w:val="es-SV"/>
        </w:rPr>
        <w:t xml:space="preserve">rrículum vitae de los futuros </w:t>
      </w:r>
      <w:r w:rsidRPr="00841261">
        <w:rPr>
          <w:lang w:val="es-SV"/>
        </w:rPr>
        <w:t>ejecutivos de más alto nivel de la oficina o subsidiaria, entendiéndose como tales:</w:t>
      </w:r>
    </w:p>
    <w:p w:rsidR="00B054E6" w:rsidRPr="00841261" w:rsidRDefault="00B054E6" w:rsidP="00B7035E">
      <w:pPr>
        <w:pStyle w:val="Prrafodelista"/>
        <w:numPr>
          <w:ilvl w:val="0"/>
          <w:numId w:val="48"/>
        </w:numPr>
        <w:spacing w:after="0" w:line="240" w:lineRule="auto"/>
        <w:ind w:left="1418" w:hanging="425"/>
        <w:jc w:val="both"/>
        <w:rPr>
          <w:lang w:val="es-SV"/>
        </w:rPr>
      </w:pPr>
      <w:r>
        <w:rPr>
          <w:lang w:val="es-SV"/>
        </w:rPr>
        <w:t xml:space="preserve">El  gerente general; </w:t>
      </w:r>
      <w:r w:rsidRPr="00841261">
        <w:rPr>
          <w:lang w:val="es-SV"/>
        </w:rPr>
        <w:t xml:space="preserve">y </w:t>
      </w:r>
    </w:p>
    <w:p w:rsidR="00B054E6" w:rsidRPr="00841261" w:rsidRDefault="00B054E6" w:rsidP="00B7035E">
      <w:pPr>
        <w:pStyle w:val="Prrafodelista"/>
        <w:numPr>
          <w:ilvl w:val="0"/>
          <w:numId w:val="48"/>
        </w:numPr>
        <w:spacing w:after="0" w:line="240" w:lineRule="auto"/>
        <w:ind w:left="1418" w:hanging="425"/>
        <w:jc w:val="both"/>
        <w:rPr>
          <w:lang w:val="es-SV"/>
        </w:rPr>
      </w:pPr>
      <w:r w:rsidRPr="00841261">
        <w:rPr>
          <w:lang w:val="es-SV"/>
        </w:rPr>
        <w:lastRenderedPageBreak/>
        <w:t>Los gerentes o subgerentes de áreas</w:t>
      </w:r>
      <w:r>
        <w:rPr>
          <w:lang w:val="es-SV"/>
        </w:rPr>
        <w:t>; o</w:t>
      </w:r>
      <w:r w:rsidRPr="00841261">
        <w:rPr>
          <w:lang w:val="es-SV"/>
        </w:rPr>
        <w:t xml:space="preserve"> </w:t>
      </w:r>
    </w:p>
    <w:p w:rsidR="00B054E6" w:rsidRPr="00841261" w:rsidRDefault="00B054E6" w:rsidP="00B7035E">
      <w:pPr>
        <w:pStyle w:val="Prrafodelista"/>
        <w:numPr>
          <w:ilvl w:val="0"/>
          <w:numId w:val="48"/>
        </w:numPr>
        <w:spacing w:after="0" w:line="240" w:lineRule="auto"/>
        <w:ind w:left="1418" w:hanging="425"/>
        <w:jc w:val="both"/>
        <w:rPr>
          <w:lang w:val="es-SV"/>
        </w:rPr>
      </w:pPr>
      <w:r w:rsidRPr="00841261">
        <w:rPr>
          <w:lang w:val="es-SV"/>
        </w:rPr>
        <w:t>En todo ca</w:t>
      </w:r>
      <w:r>
        <w:rPr>
          <w:lang w:val="es-SV"/>
        </w:rPr>
        <w:t>so, los que desempeñen  cargos equivalentes a los mencionados;</w:t>
      </w:r>
    </w:p>
    <w:p w:rsidR="00B054E6" w:rsidRPr="009344DF" w:rsidRDefault="00B054E6" w:rsidP="00B054E6">
      <w:pPr>
        <w:spacing w:after="0" w:line="240" w:lineRule="auto"/>
        <w:jc w:val="both"/>
        <w:rPr>
          <w:lang w:val="es-SV"/>
        </w:rPr>
      </w:pPr>
    </w:p>
    <w:p w:rsidR="00B054E6" w:rsidRPr="00841261" w:rsidRDefault="00B054E6" w:rsidP="00B7035E">
      <w:pPr>
        <w:pStyle w:val="Prrafodelista"/>
        <w:numPr>
          <w:ilvl w:val="1"/>
          <w:numId w:val="40"/>
        </w:numPr>
        <w:spacing w:after="0" w:line="240" w:lineRule="auto"/>
        <w:ind w:left="993" w:hanging="283"/>
        <w:jc w:val="both"/>
        <w:rPr>
          <w:lang w:val="es-SV"/>
        </w:rPr>
      </w:pPr>
      <w:r w:rsidRPr="00841261">
        <w:rPr>
          <w:lang w:val="es-SV"/>
        </w:rPr>
        <w:t>Efecto en el fondo patrimonial de</w:t>
      </w:r>
      <w:r>
        <w:rPr>
          <w:lang w:val="es-SV"/>
        </w:rPr>
        <w:t xml:space="preserve"> </w:t>
      </w:r>
      <w:r w:rsidRPr="00841261">
        <w:rPr>
          <w:lang w:val="es-SV"/>
        </w:rPr>
        <w:t>l</w:t>
      </w:r>
      <w:r>
        <w:rPr>
          <w:lang w:val="es-SV"/>
        </w:rPr>
        <w:t>a</w:t>
      </w:r>
      <w:r w:rsidRPr="00841261">
        <w:rPr>
          <w:lang w:val="es-SV"/>
        </w:rPr>
        <w:t xml:space="preserve"> </w:t>
      </w:r>
      <w:r>
        <w:rPr>
          <w:lang w:val="es-SV"/>
        </w:rPr>
        <w:t>sociedad de la inversión a realizar;</w:t>
      </w:r>
    </w:p>
    <w:p w:rsidR="00B054E6" w:rsidRPr="00841261" w:rsidRDefault="00B054E6" w:rsidP="00B7035E">
      <w:pPr>
        <w:pStyle w:val="Prrafodelista"/>
        <w:numPr>
          <w:ilvl w:val="0"/>
          <w:numId w:val="49"/>
        </w:numPr>
        <w:spacing w:after="0" w:line="240" w:lineRule="auto"/>
        <w:ind w:left="1418" w:hanging="425"/>
        <w:jc w:val="both"/>
        <w:rPr>
          <w:lang w:val="es-SV"/>
        </w:rPr>
      </w:pPr>
      <w:r w:rsidRPr="00841261">
        <w:rPr>
          <w:lang w:val="es-SV"/>
        </w:rPr>
        <w:t>Tanto en forma individual, de c</w:t>
      </w:r>
      <w:r>
        <w:rPr>
          <w:lang w:val="es-SV"/>
        </w:rPr>
        <w:t>onformidad con la Ley de Bancos; y</w:t>
      </w:r>
    </w:p>
    <w:p w:rsidR="00B054E6" w:rsidRDefault="00B054E6" w:rsidP="00B7035E">
      <w:pPr>
        <w:pStyle w:val="Prrafodelista"/>
        <w:numPr>
          <w:ilvl w:val="0"/>
          <w:numId w:val="49"/>
        </w:numPr>
        <w:spacing w:after="0" w:line="240" w:lineRule="auto"/>
        <w:ind w:left="1418" w:hanging="425"/>
        <w:jc w:val="both"/>
        <w:rPr>
          <w:lang w:val="es-SV"/>
        </w:rPr>
      </w:pPr>
      <w:r w:rsidRPr="00841261">
        <w:rPr>
          <w:lang w:val="es-SV"/>
        </w:rPr>
        <w:t>Como consolidada, de conformidad con la Ley de Bancos.</w:t>
      </w:r>
    </w:p>
    <w:p w:rsidR="00B054E6" w:rsidRPr="009344DF" w:rsidRDefault="00B054E6" w:rsidP="00B054E6">
      <w:pPr>
        <w:spacing w:after="0" w:line="240" w:lineRule="auto"/>
        <w:jc w:val="both"/>
        <w:rPr>
          <w:lang w:val="es-SV"/>
        </w:rPr>
      </w:pPr>
    </w:p>
    <w:p w:rsidR="00B054E6" w:rsidRDefault="00B054E6" w:rsidP="00B7035E">
      <w:pPr>
        <w:pStyle w:val="Prrafodelista"/>
        <w:numPr>
          <w:ilvl w:val="1"/>
          <w:numId w:val="40"/>
        </w:numPr>
        <w:spacing w:after="0" w:line="240" w:lineRule="auto"/>
        <w:ind w:left="993" w:hanging="283"/>
        <w:jc w:val="both"/>
        <w:rPr>
          <w:lang w:val="es-SV"/>
        </w:rPr>
      </w:pPr>
      <w:r w:rsidRPr="00841261">
        <w:rPr>
          <w:lang w:val="es-SV"/>
        </w:rPr>
        <w:t>Declaración de voluntad de los promotores de la oficina o subsidiaria de someterse a las disposicio</w:t>
      </w:r>
      <w:r>
        <w:rPr>
          <w:lang w:val="es-SV"/>
        </w:rPr>
        <w:t>nes regulatorias de El Salvador;</w:t>
      </w:r>
    </w:p>
    <w:p w:rsidR="00B054E6" w:rsidRPr="009344DF" w:rsidRDefault="00B054E6" w:rsidP="00B054E6">
      <w:pPr>
        <w:spacing w:after="0" w:line="240" w:lineRule="auto"/>
        <w:jc w:val="both"/>
        <w:rPr>
          <w:lang w:val="es-SV"/>
        </w:rPr>
      </w:pPr>
    </w:p>
    <w:p w:rsidR="00B054E6" w:rsidRPr="00B84074" w:rsidRDefault="00B054E6" w:rsidP="00B7035E">
      <w:pPr>
        <w:pStyle w:val="Prrafodelista"/>
        <w:numPr>
          <w:ilvl w:val="1"/>
          <w:numId w:val="40"/>
        </w:numPr>
        <w:spacing w:after="0" w:line="240" w:lineRule="auto"/>
        <w:ind w:left="993" w:hanging="283"/>
        <w:jc w:val="both"/>
        <w:rPr>
          <w:lang w:val="es-SV"/>
        </w:rPr>
      </w:pPr>
      <w:r w:rsidRPr="00B84074">
        <w:rPr>
          <w:lang w:val="es-SV"/>
        </w:rPr>
        <w:t>Cuando se tratare de la inversión para establecer una oficina, en lugar de lo dispuesto en el literal c) de este artículo, deberán presentarse:</w:t>
      </w:r>
    </w:p>
    <w:p w:rsidR="00B054E6" w:rsidRPr="00841261" w:rsidRDefault="00B054E6" w:rsidP="00B7035E">
      <w:pPr>
        <w:pStyle w:val="Prrafodelista"/>
        <w:numPr>
          <w:ilvl w:val="0"/>
          <w:numId w:val="50"/>
        </w:numPr>
        <w:spacing w:after="0" w:line="240" w:lineRule="auto"/>
        <w:ind w:left="1418" w:hanging="425"/>
        <w:jc w:val="both"/>
        <w:rPr>
          <w:lang w:val="es-SV"/>
        </w:rPr>
      </w:pPr>
      <w:r w:rsidRPr="00841261">
        <w:rPr>
          <w:lang w:val="es-SV"/>
        </w:rPr>
        <w:t>Los planes com</w:t>
      </w:r>
      <w:r>
        <w:rPr>
          <w:lang w:val="es-SV"/>
        </w:rPr>
        <w:t>erciales;</w:t>
      </w:r>
    </w:p>
    <w:p w:rsidR="00B054E6" w:rsidRPr="00841261" w:rsidRDefault="00B054E6" w:rsidP="00B7035E">
      <w:pPr>
        <w:pStyle w:val="Prrafodelista"/>
        <w:numPr>
          <w:ilvl w:val="0"/>
          <w:numId w:val="50"/>
        </w:numPr>
        <w:spacing w:after="0" w:line="240" w:lineRule="auto"/>
        <w:ind w:left="1418" w:hanging="425"/>
        <w:jc w:val="both"/>
        <w:rPr>
          <w:lang w:val="es-SV"/>
        </w:rPr>
      </w:pPr>
      <w:r w:rsidRPr="00841261">
        <w:rPr>
          <w:lang w:val="es-SV"/>
        </w:rPr>
        <w:t>El segmento de m</w:t>
      </w:r>
      <w:r>
        <w:rPr>
          <w:lang w:val="es-SV"/>
        </w:rPr>
        <w:t>ercado que se pretende atender;</w:t>
      </w:r>
    </w:p>
    <w:p w:rsidR="00B054E6" w:rsidRPr="00841261" w:rsidRDefault="00B054E6" w:rsidP="00B7035E">
      <w:pPr>
        <w:pStyle w:val="Prrafodelista"/>
        <w:numPr>
          <w:ilvl w:val="0"/>
          <w:numId w:val="50"/>
        </w:numPr>
        <w:spacing w:after="0" w:line="240" w:lineRule="auto"/>
        <w:ind w:left="1418" w:hanging="425"/>
        <w:jc w:val="both"/>
        <w:rPr>
          <w:lang w:val="es-SV"/>
        </w:rPr>
      </w:pPr>
      <w:r w:rsidRPr="00841261">
        <w:rPr>
          <w:lang w:val="es-SV"/>
        </w:rPr>
        <w:t>Los servicios</w:t>
      </w:r>
      <w:r>
        <w:rPr>
          <w:lang w:val="es-SV"/>
        </w:rPr>
        <w:t xml:space="preserve"> que se pretenden proporcionar;</w:t>
      </w:r>
    </w:p>
    <w:p w:rsidR="00B054E6" w:rsidRPr="00841261" w:rsidRDefault="00B054E6" w:rsidP="00B7035E">
      <w:pPr>
        <w:pStyle w:val="Prrafodelista"/>
        <w:numPr>
          <w:ilvl w:val="0"/>
          <w:numId w:val="50"/>
        </w:numPr>
        <w:spacing w:after="0" w:line="240" w:lineRule="auto"/>
        <w:ind w:left="1418" w:hanging="425"/>
        <w:jc w:val="both"/>
        <w:rPr>
          <w:lang w:val="es-SV"/>
        </w:rPr>
      </w:pPr>
      <w:r>
        <w:rPr>
          <w:lang w:val="es-SV"/>
        </w:rPr>
        <w:t>El monto de la inversión; y</w:t>
      </w:r>
    </w:p>
    <w:p w:rsidR="00B054E6" w:rsidRDefault="00B054E6" w:rsidP="00B7035E">
      <w:pPr>
        <w:pStyle w:val="Prrafodelista"/>
        <w:numPr>
          <w:ilvl w:val="0"/>
          <w:numId w:val="50"/>
        </w:numPr>
        <w:spacing w:after="0" w:line="240" w:lineRule="auto"/>
        <w:ind w:left="1418" w:hanging="425"/>
        <w:jc w:val="both"/>
        <w:rPr>
          <w:lang w:val="es-SV"/>
        </w:rPr>
      </w:pPr>
      <w:r w:rsidRPr="00841261">
        <w:rPr>
          <w:lang w:val="es-SV"/>
        </w:rPr>
        <w:t>El nombre del o los representantes de la oficina y de sus ejecutivos.</w:t>
      </w:r>
    </w:p>
    <w:p w:rsidR="00B054E6" w:rsidRPr="008370B2" w:rsidRDefault="00B054E6" w:rsidP="00B054E6">
      <w:pPr>
        <w:spacing w:after="0" w:line="240" w:lineRule="auto"/>
        <w:jc w:val="both"/>
        <w:rPr>
          <w:lang w:val="es-SV"/>
        </w:rPr>
      </w:pPr>
    </w:p>
    <w:p w:rsidR="00B054E6" w:rsidRPr="00FF4090" w:rsidRDefault="00B054E6" w:rsidP="00B7035E">
      <w:pPr>
        <w:pStyle w:val="Prrafodelista"/>
        <w:numPr>
          <w:ilvl w:val="0"/>
          <w:numId w:val="36"/>
        </w:numPr>
        <w:spacing w:after="0" w:line="240" w:lineRule="auto"/>
        <w:ind w:left="284" w:hanging="426"/>
        <w:jc w:val="both"/>
        <w:rPr>
          <w:lang w:val="es-SV"/>
        </w:rPr>
      </w:pPr>
      <w:r w:rsidRPr="00FF4090">
        <w:rPr>
          <w:lang w:val="es-SV"/>
        </w:rPr>
        <w:t>Requisitos para realizar inversiones en sociedades que se encuentren operando en el extranjero.</w:t>
      </w:r>
    </w:p>
    <w:p w:rsidR="00B054E6" w:rsidRDefault="00B054E6" w:rsidP="00B054E6">
      <w:pPr>
        <w:pStyle w:val="Prrafodelista"/>
        <w:spacing w:after="0" w:line="240" w:lineRule="auto"/>
        <w:ind w:left="709"/>
        <w:jc w:val="both"/>
        <w:rPr>
          <w:lang w:val="es-SV"/>
        </w:rPr>
      </w:pPr>
    </w:p>
    <w:p w:rsidR="00B054E6" w:rsidRDefault="00B054E6" w:rsidP="00B7035E">
      <w:pPr>
        <w:pStyle w:val="Prrafodelista"/>
        <w:numPr>
          <w:ilvl w:val="1"/>
          <w:numId w:val="36"/>
        </w:numPr>
        <w:spacing w:after="0" w:line="240" w:lineRule="auto"/>
        <w:ind w:left="709" w:hanging="425"/>
        <w:jc w:val="both"/>
        <w:rPr>
          <w:lang w:val="es-SV"/>
        </w:rPr>
      </w:pPr>
      <w:r w:rsidRPr="00FF4090">
        <w:rPr>
          <w:lang w:val="es-SV"/>
        </w:rPr>
        <w:t>Presentar solicitud por escrito, suscrita por el representante legal y dirigida al Superintendente del Sistema Financiero, acompañada de la información siguiente</w:t>
      </w:r>
      <w:r>
        <w:rPr>
          <w:lang w:val="es-SV"/>
        </w:rPr>
        <w:t>:</w:t>
      </w:r>
    </w:p>
    <w:p w:rsidR="00B054E6" w:rsidRPr="008370B2" w:rsidRDefault="00B054E6" w:rsidP="00B054E6">
      <w:pPr>
        <w:spacing w:after="0" w:line="240" w:lineRule="auto"/>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sidRPr="00841261">
        <w:rPr>
          <w:lang w:val="es-SV"/>
        </w:rPr>
        <w:t>Certificación del acuerdo de junta general de accionistas o de junta directiva, según lo re</w:t>
      </w:r>
      <w:r>
        <w:rPr>
          <w:lang w:val="es-SV"/>
        </w:rPr>
        <w:t>quiere el pacto social de la sociedad</w:t>
      </w:r>
      <w:r w:rsidRPr="00841261">
        <w:rPr>
          <w:lang w:val="es-SV"/>
        </w:rPr>
        <w:t>, para la  inver</w:t>
      </w:r>
      <w:r>
        <w:rPr>
          <w:lang w:val="es-SV"/>
        </w:rPr>
        <w:t>sión en la  sociedad extranjera;</w:t>
      </w:r>
    </w:p>
    <w:p w:rsidR="00B054E6" w:rsidRPr="00340784" w:rsidRDefault="00B054E6" w:rsidP="00B054E6">
      <w:pPr>
        <w:spacing w:after="0" w:line="240" w:lineRule="auto"/>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sidRPr="00340784">
        <w:rPr>
          <w:lang w:val="es-SV"/>
        </w:rPr>
        <w:t>Proyecto de escritura de constitución y estatutos de la sociedad en la que se invertirá, con sus modificaciones si las hubiere; y</w:t>
      </w:r>
    </w:p>
    <w:p w:rsidR="00B054E6" w:rsidRPr="00340784" w:rsidRDefault="00B054E6" w:rsidP="00B054E6">
      <w:pPr>
        <w:pStyle w:val="Prrafodelista"/>
        <w:rPr>
          <w:lang w:val="es-SV"/>
        </w:rPr>
      </w:pPr>
    </w:p>
    <w:p w:rsidR="00B054E6" w:rsidRPr="00340784" w:rsidRDefault="00B054E6" w:rsidP="00B7035E">
      <w:pPr>
        <w:pStyle w:val="Prrafodelista"/>
        <w:numPr>
          <w:ilvl w:val="0"/>
          <w:numId w:val="46"/>
        </w:numPr>
        <w:spacing w:after="0" w:line="240" w:lineRule="auto"/>
        <w:ind w:left="993" w:hanging="284"/>
        <w:jc w:val="both"/>
        <w:rPr>
          <w:lang w:val="es-SV"/>
        </w:rPr>
      </w:pPr>
      <w:r w:rsidRPr="00340784">
        <w:rPr>
          <w:lang w:val="es-SV"/>
        </w:rPr>
        <w:t>Estudio de factibilidad económico financiero en el que se incluyan:</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Las bases financieras de las operaciones que se van a desarrollar;</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Los planes comerciales;</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Segmento de mercado que se atenderá;</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Capital que se invertirá;</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Cobertura de servicios que se proporcionarán;</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Proyecciones financieras de por lo menos dos años;</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Rentabilidad proyectada de la inversión;</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El esquema de organización y administración de la  subsidiaria;</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Evaluación del riesgo país y de transferencia, etc.;</w:t>
      </w:r>
    </w:p>
    <w:p w:rsidR="00B054E6" w:rsidRPr="00165186" w:rsidRDefault="00B054E6" w:rsidP="00B7035E">
      <w:pPr>
        <w:pStyle w:val="Prrafodelista"/>
        <w:numPr>
          <w:ilvl w:val="0"/>
          <w:numId w:val="51"/>
        </w:numPr>
        <w:spacing w:after="0" w:line="240" w:lineRule="auto"/>
        <w:ind w:left="1418" w:hanging="425"/>
        <w:jc w:val="both"/>
        <w:rPr>
          <w:lang w:val="es-SV"/>
        </w:rPr>
      </w:pPr>
      <w:r w:rsidRPr="00165186">
        <w:rPr>
          <w:lang w:val="es-SV"/>
        </w:rPr>
        <w:t>El estudio de factibilidad económico financiero, deberá ser elaborado:</w:t>
      </w:r>
    </w:p>
    <w:p w:rsidR="00B054E6" w:rsidRDefault="00B054E6" w:rsidP="00B7035E">
      <w:pPr>
        <w:pStyle w:val="Prrafodelista"/>
        <w:numPr>
          <w:ilvl w:val="0"/>
          <w:numId w:val="47"/>
        </w:numPr>
        <w:spacing w:after="0" w:line="240" w:lineRule="auto"/>
        <w:jc w:val="both"/>
        <w:rPr>
          <w:lang w:val="es-SV"/>
        </w:rPr>
      </w:pPr>
      <w:r w:rsidRPr="00FF4090">
        <w:rPr>
          <w:lang w:val="es-SV"/>
        </w:rPr>
        <w:t>Por un profesional de amplia experiencia en la formulación y evaluación de proyectos; o</w:t>
      </w:r>
    </w:p>
    <w:p w:rsidR="00B054E6" w:rsidRPr="00340784" w:rsidRDefault="00B054E6" w:rsidP="00B7035E">
      <w:pPr>
        <w:pStyle w:val="Prrafodelista"/>
        <w:numPr>
          <w:ilvl w:val="0"/>
          <w:numId w:val="47"/>
        </w:numPr>
        <w:spacing w:after="0" w:line="240" w:lineRule="auto"/>
        <w:jc w:val="both"/>
        <w:rPr>
          <w:lang w:val="es-SV"/>
        </w:rPr>
      </w:pPr>
      <w:r w:rsidRPr="00340784">
        <w:rPr>
          <w:lang w:val="es-SV"/>
        </w:rPr>
        <w:t>Por una empresa respaldada por profesionales de esa categoría.</w:t>
      </w:r>
    </w:p>
    <w:p w:rsidR="00B054E6" w:rsidRPr="00841261" w:rsidRDefault="00B054E6" w:rsidP="00B7035E">
      <w:pPr>
        <w:pStyle w:val="Prrafodelista"/>
        <w:numPr>
          <w:ilvl w:val="0"/>
          <w:numId w:val="46"/>
        </w:numPr>
        <w:spacing w:after="0" w:line="240" w:lineRule="auto"/>
        <w:ind w:left="993" w:hanging="284"/>
        <w:jc w:val="both"/>
        <w:rPr>
          <w:lang w:val="es-SV"/>
        </w:rPr>
      </w:pPr>
      <w:r w:rsidRPr="00841261">
        <w:rPr>
          <w:lang w:val="es-SV"/>
        </w:rPr>
        <w:t>Listado de los futuros accionistas de la sociedad con:</w:t>
      </w:r>
    </w:p>
    <w:p w:rsidR="00B054E6" w:rsidRPr="00841261" w:rsidRDefault="00B054E6" w:rsidP="00B7035E">
      <w:pPr>
        <w:pStyle w:val="Prrafodelista"/>
        <w:numPr>
          <w:ilvl w:val="0"/>
          <w:numId w:val="52"/>
        </w:numPr>
        <w:spacing w:after="0" w:line="240" w:lineRule="auto"/>
        <w:ind w:left="1418" w:hanging="425"/>
        <w:jc w:val="both"/>
        <w:rPr>
          <w:lang w:val="es-SV"/>
        </w:rPr>
      </w:pPr>
      <w:r>
        <w:rPr>
          <w:lang w:val="es-SV"/>
        </w:rPr>
        <w:t>Su participación accionaria;</w:t>
      </w:r>
      <w:r w:rsidRPr="00841261">
        <w:rPr>
          <w:lang w:val="es-SV"/>
        </w:rPr>
        <w:t xml:space="preserve"> y</w:t>
      </w:r>
    </w:p>
    <w:p w:rsidR="00B054E6" w:rsidRPr="00841261" w:rsidRDefault="00B054E6" w:rsidP="00B7035E">
      <w:pPr>
        <w:pStyle w:val="Prrafodelista"/>
        <w:numPr>
          <w:ilvl w:val="0"/>
          <w:numId w:val="52"/>
        </w:numPr>
        <w:spacing w:after="0" w:line="240" w:lineRule="auto"/>
        <w:ind w:left="1418" w:hanging="425"/>
        <w:jc w:val="both"/>
        <w:rPr>
          <w:lang w:val="es-SV"/>
        </w:rPr>
      </w:pPr>
      <w:r>
        <w:rPr>
          <w:lang w:val="es-SV"/>
        </w:rPr>
        <w:t>Su vinculación con la sociedad</w:t>
      </w:r>
      <w:r w:rsidRPr="00841261">
        <w:rPr>
          <w:lang w:val="es-SV"/>
        </w:rPr>
        <w:t>.</w:t>
      </w:r>
    </w:p>
    <w:p w:rsidR="00B054E6" w:rsidRPr="00553F4A" w:rsidRDefault="00B054E6" w:rsidP="00B054E6">
      <w:pPr>
        <w:spacing w:after="0" w:line="240" w:lineRule="auto"/>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Pr>
          <w:lang w:val="es-SV"/>
        </w:rPr>
        <w:t>Presentar solicitud para adquirir acciones en un porcentaje igual o superior del diez por ciento, para el caso de los accionistas relevantes;</w:t>
      </w:r>
    </w:p>
    <w:p w:rsidR="00B054E6" w:rsidRPr="00553F4A" w:rsidRDefault="00B054E6" w:rsidP="00B054E6">
      <w:pPr>
        <w:spacing w:after="0" w:line="240" w:lineRule="auto"/>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sidRPr="00841261">
        <w:rPr>
          <w:lang w:val="es-SV"/>
        </w:rPr>
        <w:t>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w:t>
      </w:r>
    </w:p>
    <w:p w:rsidR="00B054E6" w:rsidRPr="00841261" w:rsidRDefault="00B054E6" w:rsidP="00B7035E">
      <w:pPr>
        <w:pStyle w:val="Prrafodelista"/>
        <w:numPr>
          <w:ilvl w:val="0"/>
          <w:numId w:val="53"/>
        </w:numPr>
        <w:spacing w:after="0" w:line="240" w:lineRule="auto"/>
        <w:ind w:left="1418" w:hanging="425"/>
        <w:jc w:val="both"/>
        <w:rPr>
          <w:lang w:val="es-SV"/>
        </w:rPr>
      </w:pPr>
      <w:r>
        <w:rPr>
          <w:lang w:val="es-SV"/>
        </w:rPr>
        <w:t>Las del cónyuge;</w:t>
      </w:r>
    </w:p>
    <w:p w:rsidR="00B054E6" w:rsidRPr="00841261" w:rsidRDefault="00B054E6" w:rsidP="00B7035E">
      <w:pPr>
        <w:pStyle w:val="Prrafodelista"/>
        <w:numPr>
          <w:ilvl w:val="0"/>
          <w:numId w:val="53"/>
        </w:numPr>
        <w:spacing w:after="0" w:line="240" w:lineRule="auto"/>
        <w:ind w:left="1418" w:hanging="425"/>
        <w:jc w:val="both"/>
        <w:rPr>
          <w:lang w:val="es-SV"/>
        </w:rPr>
      </w:pPr>
      <w:r w:rsidRPr="00841261">
        <w:rPr>
          <w:lang w:val="es-SV"/>
        </w:rPr>
        <w:t>Las de los parientes dentro del primer grado de consanguinidad y la parte proporcional que les corresponda en sociedades en las que</w:t>
      </w:r>
      <w:r>
        <w:rPr>
          <w:lang w:val="es-SV"/>
        </w:rPr>
        <w:t xml:space="preserve"> sean accionistas de dicha sociedad;</w:t>
      </w:r>
    </w:p>
    <w:p w:rsidR="00B054E6" w:rsidRPr="00841261" w:rsidRDefault="00B054E6" w:rsidP="00B7035E">
      <w:pPr>
        <w:pStyle w:val="Prrafodelista"/>
        <w:numPr>
          <w:ilvl w:val="0"/>
          <w:numId w:val="53"/>
        </w:numPr>
        <w:spacing w:after="0" w:line="240" w:lineRule="auto"/>
        <w:ind w:left="1418" w:hanging="425"/>
        <w:jc w:val="both"/>
        <w:rPr>
          <w:lang w:val="es-SV"/>
        </w:rPr>
      </w:pPr>
      <w:r w:rsidRPr="00841261">
        <w:rPr>
          <w:lang w:val="es-SV"/>
        </w:rPr>
        <w:t>Con el objeto de establecer el porcentaje antes referido deberá incluirse una declaración jurada de los futuros accionistas relevantes, que contenga:</w:t>
      </w:r>
    </w:p>
    <w:p w:rsidR="00B054E6" w:rsidRPr="00B84074" w:rsidRDefault="00B054E6" w:rsidP="00B7035E">
      <w:pPr>
        <w:pStyle w:val="Prrafodelista"/>
        <w:numPr>
          <w:ilvl w:val="0"/>
          <w:numId w:val="42"/>
        </w:numPr>
        <w:spacing w:after="0" w:line="240" w:lineRule="auto"/>
        <w:jc w:val="both"/>
        <w:rPr>
          <w:lang w:val="es-SV"/>
        </w:rPr>
      </w:pPr>
      <w:r w:rsidRPr="00B84074">
        <w:rPr>
          <w:lang w:val="es-SV"/>
        </w:rPr>
        <w:t>La nómina de los nombres completos de sus cónyuges;</w:t>
      </w:r>
    </w:p>
    <w:p w:rsidR="00B054E6" w:rsidRPr="00B84074" w:rsidRDefault="00B054E6" w:rsidP="00B7035E">
      <w:pPr>
        <w:pStyle w:val="Prrafodelista"/>
        <w:numPr>
          <w:ilvl w:val="0"/>
          <w:numId w:val="42"/>
        </w:numPr>
        <w:spacing w:after="0" w:line="240" w:lineRule="auto"/>
        <w:jc w:val="both"/>
        <w:rPr>
          <w:lang w:val="es-SV"/>
        </w:rPr>
      </w:pPr>
      <w:r w:rsidRPr="00B84074">
        <w:rPr>
          <w:lang w:val="es-SV"/>
        </w:rPr>
        <w:t>De sus parientes del primer grado de consanguinidad; y</w:t>
      </w:r>
    </w:p>
    <w:p w:rsidR="00B054E6" w:rsidRPr="00B84074" w:rsidRDefault="00B054E6" w:rsidP="00B7035E">
      <w:pPr>
        <w:pStyle w:val="Prrafodelista"/>
        <w:numPr>
          <w:ilvl w:val="0"/>
          <w:numId w:val="42"/>
        </w:numPr>
        <w:spacing w:after="0" w:line="240" w:lineRule="auto"/>
        <w:jc w:val="both"/>
        <w:rPr>
          <w:lang w:val="es-SV"/>
        </w:rPr>
      </w:pPr>
      <w:r w:rsidRPr="00B84074">
        <w:rPr>
          <w:lang w:val="es-SV"/>
        </w:rPr>
        <w:t>De las entidades en donde tenga participación patrimonial.</w:t>
      </w:r>
    </w:p>
    <w:p w:rsidR="00B054E6" w:rsidRDefault="00B054E6" w:rsidP="00B7035E">
      <w:pPr>
        <w:pStyle w:val="Prrafodelista"/>
        <w:numPr>
          <w:ilvl w:val="0"/>
          <w:numId w:val="53"/>
        </w:numPr>
        <w:spacing w:after="0" w:line="240" w:lineRule="auto"/>
        <w:ind w:left="1418" w:hanging="425"/>
        <w:jc w:val="both"/>
        <w:rPr>
          <w:lang w:val="es-SV"/>
        </w:rPr>
      </w:pPr>
      <w:r w:rsidRPr="00841261">
        <w:rPr>
          <w:lang w:val="es-SV"/>
        </w:rPr>
        <w:t>También es accionista relevante quien directamente o por medio de acuerdo de actuación conjunta con otro u otros accionistas tenga poder pa</w:t>
      </w:r>
      <w:r>
        <w:rPr>
          <w:lang w:val="es-SV"/>
        </w:rPr>
        <w:t>ra elegir  uno o más directores.</w:t>
      </w:r>
    </w:p>
    <w:p w:rsidR="00B054E6" w:rsidRPr="00553F4A" w:rsidRDefault="00B054E6" w:rsidP="00B054E6">
      <w:pPr>
        <w:spacing w:after="0" w:line="240" w:lineRule="auto"/>
        <w:jc w:val="both"/>
        <w:rPr>
          <w:lang w:val="es-SV"/>
        </w:rPr>
      </w:pPr>
    </w:p>
    <w:p w:rsidR="00B054E6" w:rsidRPr="00165186" w:rsidRDefault="00B054E6" w:rsidP="00B7035E">
      <w:pPr>
        <w:pStyle w:val="Prrafodelista"/>
        <w:numPr>
          <w:ilvl w:val="0"/>
          <w:numId w:val="46"/>
        </w:numPr>
        <w:spacing w:after="0" w:line="240" w:lineRule="auto"/>
        <w:ind w:left="993" w:hanging="284"/>
        <w:jc w:val="both"/>
        <w:rPr>
          <w:lang w:val="es-SV"/>
        </w:rPr>
      </w:pPr>
      <w:r w:rsidRPr="00841261">
        <w:rPr>
          <w:lang w:val="es-SV"/>
        </w:rPr>
        <w:t xml:space="preserve">Indicar la </w:t>
      </w:r>
      <w:r>
        <w:rPr>
          <w:lang w:val="es-SV"/>
        </w:rPr>
        <w:t>forma en que la sociedad prevé dirigir y controlar su</w:t>
      </w:r>
      <w:r w:rsidRPr="00841261">
        <w:rPr>
          <w:lang w:val="es-SV"/>
        </w:rPr>
        <w:t xml:space="preserve"> gestión, como es el caso a través de:</w:t>
      </w:r>
    </w:p>
    <w:p w:rsidR="00B054E6" w:rsidRPr="00841261" w:rsidRDefault="00B054E6" w:rsidP="00B7035E">
      <w:pPr>
        <w:pStyle w:val="Prrafodelista"/>
        <w:numPr>
          <w:ilvl w:val="0"/>
          <w:numId w:val="54"/>
        </w:numPr>
        <w:spacing w:after="0" w:line="240" w:lineRule="auto"/>
        <w:ind w:left="1418" w:hanging="425"/>
        <w:jc w:val="both"/>
        <w:rPr>
          <w:lang w:val="es-SV"/>
        </w:rPr>
      </w:pPr>
      <w:r>
        <w:rPr>
          <w:lang w:val="es-SV"/>
        </w:rPr>
        <w:t>La fijación de políticas;</w:t>
      </w:r>
    </w:p>
    <w:p w:rsidR="00B054E6" w:rsidRPr="00841261" w:rsidRDefault="00B054E6" w:rsidP="00B7035E">
      <w:pPr>
        <w:pStyle w:val="Prrafodelista"/>
        <w:numPr>
          <w:ilvl w:val="0"/>
          <w:numId w:val="54"/>
        </w:numPr>
        <w:spacing w:after="0" w:line="240" w:lineRule="auto"/>
        <w:ind w:left="1418" w:hanging="425"/>
        <w:jc w:val="both"/>
        <w:rPr>
          <w:lang w:val="es-SV"/>
        </w:rPr>
      </w:pPr>
      <w:r>
        <w:rPr>
          <w:lang w:val="es-SV"/>
        </w:rPr>
        <w:t>Manejo de riesgos;</w:t>
      </w:r>
    </w:p>
    <w:p w:rsidR="00B054E6" w:rsidRPr="00841261" w:rsidRDefault="00B054E6" w:rsidP="00B7035E">
      <w:pPr>
        <w:pStyle w:val="Prrafodelista"/>
        <w:numPr>
          <w:ilvl w:val="0"/>
          <w:numId w:val="54"/>
        </w:numPr>
        <w:spacing w:after="0" w:line="240" w:lineRule="auto"/>
        <w:ind w:left="1418" w:hanging="425"/>
        <w:jc w:val="both"/>
        <w:rPr>
          <w:lang w:val="es-SV"/>
        </w:rPr>
      </w:pPr>
      <w:r>
        <w:rPr>
          <w:lang w:val="es-SV"/>
        </w:rPr>
        <w:t>Grado de autonomía;</w:t>
      </w:r>
    </w:p>
    <w:p w:rsidR="00B054E6" w:rsidRDefault="00B054E6" w:rsidP="00B7035E">
      <w:pPr>
        <w:pStyle w:val="Prrafodelista"/>
        <w:numPr>
          <w:ilvl w:val="0"/>
          <w:numId w:val="54"/>
        </w:numPr>
        <w:spacing w:after="0" w:line="240" w:lineRule="auto"/>
        <w:ind w:left="1418" w:hanging="425"/>
        <w:jc w:val="both"/>
        <w:rPr>
          <w:lang w:val="es-SV"/>
        </w:rPr>
      </w:pPr>
      <w:r>
        <w:rPr>
          <w:lang w:val="es-SV"/>
        </w:rPr>
        <w:t>Sistemas de control interno;</w:t>
      </w:r>
    </w:p>
    <w:p w:rsidR="00B054E6" w:rsidRPr="00553F4A" w:rsidRDefault="00B054E6" w:rsidP="00B7035E">
      <w:pPr>
        <w:pStyle w:val="Prrafodelista"/>
        <w:numPr>
          <w:ilvl w:val="0"/>
          <w:numId w:val="54"/>
        </w:numPr>
        <w:spacing w:after="0" w:line="240" w:lineRule="auto"/>
        <w:ind w:left="1418" w:hanging="425"/>
        <w:jc w:val="both"/>
        <w:rPr>
          <w:lang w:val="es-SV"/>
        </w:rPr>
      </w:pPr>
      <w:r w:rsidRPr="00165186">
        <w:rPr>
          <w:lang w:val="es-SV"/>
        </w:rPr>
        <w:t xml:space="preserve">Flujos de </w:t>
      </w:r>
      <w:proofErr w:type="gramStart"/>
      <w:r w:rsidRPr="00165186">
        <w:rPr>
          <w:lang w:val="es-SV"/>
        </w:rPr>
        <w:t>información previstos</w:t>
      </w:r>
      <w:proofErr w:type="gramEnd"/>
      <w:r w:rsidRPr="00165186">
        <w:rPr>
          <w:lang w:val="es-SV"/>
        </w:rPr>
        <w:t>, etc.</w:t>
      </w:r>
    </w:p>
    <w:p w:rsidR="00B054E6" w:rsidRDefault="00B054E6" w:rsidP="00B054E6">
      <w:pPr>
        <w:pStyle w:val="Prrafodelista"/>
        <w:spacing w:after="0" w:line="240" w:lineRule="auto"/>
        <w:ind w:left="1134"/>
        <w:jc w:val="both"/>
        <w:rPr>
          <w:lang w:val="es-SV"/>
        </w:rPr>
      </w:pPr>
    </w:p>
    <w:p w:rsidR="00B054E6" w:rsidRPr="00841261" w:rsidRDefault="00B054E6" w:rsidP="00B7035E">
      <w:pPr>
        <w:pStyle w:val="Prrafodelista"/>
        <w:numPr>
          <w:ilvl w:val="0"/>
          <w:numId w:val="46"/>
        </w:numPr>
        <w:spacing w:after="0" w:line="240" w:lineRule="auto"/>
        <w:ind w:left="993" w:hanging="284"/>
        <w:jc w:val="both"/>
        <w:rPr>
          <w:lang w:val="es-SV"/>
        </w:rPr>
      </w:pPr>
      <w:r w:rsidRPr="00841261">
        <w:rPr>
          <w:lang w:val="es-SV"/>
        </w:rPr>
        <w:t>Currículum vitae de los futuros ejecutivos de más alto nivel de la  subsidiaria, entendiéndose como tales:</w:t>
      </w:r>
    </w:p>
    <w:p w:rsidR="00B054E6" w:rsidRPr="00841261" w:rsidRDefault="00B054E6" w:rsidP="00B7035E">
      <w:pPr>
        <w:pStyle w:val="Prrafodelista"/>
        <w:numPr>
          <w:ilvl w:val="0"/>
          <w:numId w:val="55"/>
        </w:numPr>
        <w:spacing w:after="0" w:line="240" w:lineRule="auto"/>
        <w:ind w:left="1418" w:hanging="425"/>
        <w:jc w:val="both"/>
        <w:rPr>
          <w:lang w:val="es-SV"/>
        </w:rPr>
      </w:pPr>
      <w:r>
        <w:rPr>
          <w:lang w:val="es-SV"/>
        </w:rPr>
        <w:t>El  gerente general;</w:t>
      </w:r>
      <w:r w:rsidRPr="00841261">
        <w:rPr>
          <w:lang w:val="es-SV"/>
        </w:rPr>
        <w:t xml:space="preserve"> y </w:t>
      </w:r>
    </w:p>
    <w:p w:rsidR="00B054E6" w:rsidRPr="00841261" w:rsidRDefault="00B054E6" w:rsidP="00B7035E">
      <w:pPr>
        <w:pStyle w:val="Prrafodelista"/>
        <w:numPr>
          <w:ilvl w:val="0"/>
          <w:numId w:val="55"/>
        </w:numPr>
        <w:spacing w:after="0" w:line="240" w:lineRule="auto"/>
        <w:ind w:left="1418" w:hanging="425"/>
        <w:jc w:val="both"/>
        <w:rPr>
          <w:lang w:val="es-SV"/>
        </w:rPr>
      </w:pPr>
      <w:r w:rsidRPr="00841261">
        <w:rPr>
          <w:lang w:val="es-SV"/>
        </w:rPr>
        <w:t>Los gerentes o subgerentes de áreas</w:t>
      </w:r>
      <w:r>
        <w:rPr>
          <w:lang w:val="es-SV"/>
        </w:rPr>
        <w:t>; o</w:t>
      </w:r>
    </w:p>
    <w:p w:rsidR="00B054E6" w:rsidRPr="00841261" w:rsidRDefault="00B054E6" w:rsidP="00B7035E">
      <w:pPr>
        <w:pStyle w:val="Prrafodelista"/>
        <w:numPr>
          <w:ilvl w:val="0"/>
          <w:numId w:val="55"/>
        </w:numPr>
        <w:spacing w:after="0" w:line="240" w:lineRule="auto"/>
        <w:ind w:left="1418" w:hanging="425"/>
        <w:jc w:val="both"/>
        <w:rPr>
          <w:lang w:val="es-SV"/>
        </w:rPr>
      </w:pPr>
      <w:r w:rsidRPr="00841261">
        <w:rPr>
          <w:lang w:val="es-SV"/>
        </w:rPr>
        <w:t>En todo caso, los que desempeñen  cargos  equivalentes a los mencionados.</w:t>
      </w:r>
    </w:p>
    <w:p w:rsidR="00B054E6" w:rsidRPr="00105BC5" w:rsidRDefault="00B054E6" w:rsidP="00B054E6">
      <w:pPr>
        <w:spacing w:after="0" w:line="240" w:lineRule="auto"/>
        <w:jc w:val="both"/>
        <w:rPr>
          <w:lang w:val="es-SV"/>
        </w:rPr>
      </w:pPr>
    </w:p>
    <w:p w:rsidR="00B054E6" w:rsidRPr="00841261" w:rsidRDefault="00B054E6" w:rsidP="00B7035E">
      <w:pPr>
        <w:pStyle w:val="Prrafodelista"/>
        <w:numPr>
          <w:ilvl w:val="0"/>
          <w:numId w:val="46"/>
        </w:numPr>
        <w:spacing w:after="0" w:line="240" w:lineRule="auto"/>
        <w:ind w:left="993" w:hanging="284"/>
        <w:jc w:val="both"/>
        <w:rPr>
          <w:lang w:val="es-SV"/>
        </w:rPr>
      </w:pPr>
      <w:r w:rsidRPr="00841261">
        <w:rPr>
          <w:lang w:val="es-SV"/>
        </w:rPr>
        <w:t>Efecto en</w:t>
      </w:r>
      <w:r>
        <w:rPr>
          <w:lang w:val="es-SV"/>
        </w:rPr>
        <w:t xml:space="preserve"> el fondo patrimonial de la sociedad </w:t>
      </w:r>
      <w:r w:rsidRPr="00841261">
        <w:rPr>
          <w:lang w:val="es-SV"/>
        </w:rPr>
        <w:t xml:space="preserve">de la inversión a realizar, </w:t>
      </w:r>
    </w:p>
    <w:p w:rsidR="00B054E6" w:rsidRPr="00841261" w:rsidRDefault="00B054E6" w:rsidP="00B7035E">
      <w:pPr>
        <w:pStyle w:val="Prrafodelista"/>
        <w:numPr>
          <w:ilvl w:val="0"/>
          <w:numId w:val="56"/>
        </w:numPr>
        <w:spacing w:after="0" w:line="240" w:lineRule="auto"/>
        <w:ind w:left="1418" w:hanging="425"/>
        <w:jc w:val="both"/>
        <w:rPr>
          <w:lang w:val="es-SV"/>
        </w:rPr>
      </w:pPr>
      <w:r w:rsidRPr="00841261">
        <w:rPr>
          <w:lang w:val="es-SV"/>
        </w:rPr>
        <w:t>Tanto en forma individual, de c</w:t>
      </w:r>
      <w:r>
        <w:rPr>
          <w:lang w:val="es-SV"/>
        </w:rPr>
        <w:t>onformidad con la Ley de Bancos;</w:t>
      </w:r>
    </w:p>
    <w:p w:rsidR="00B054E6" w:rsidRPr="00841261" w:rsidRDefault="00B054E6" w:rsidP="00B7035E">
      <w:pPr>
        <w:pStyle w:val="Prrafodelista"/>
        <w:numPr>
          <w:ilvl w:val="0"/>
          <w:numId w:val="56"/>
        </w:numPr>
        <w:spacing w:after="0" w:line="240" w:lineRule="auto"/>
        <w:ind w:left="1418" w:hanging="425"/>
        <w:jc w:val="both"/>
        <w:rPr>
          <w:lang w:val="es-SV"/>
        </w:rPr>
      </w:pPr>
      <w:r w:rsidRPr="00841261">
        <w:rPr>
          <w:lang w:val="es-SV"/>
        </w:rPr>
        <w:t>Como consolidada, de conformidad con la Ley de Bancos.</w:t>
      </w:r>
    </w:p>
    <w:p w:rsidR="00B054E6" w:rsidRPr="00105BC5" w:rsidRDefault="00B054E6" w:rsidP="00B054E6">
      <w:pPr>
        <w:spacing w:after="0" w:line="240" w:lineRule="auto"/>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sidRPr="00841261">
        <w:rPr>
          <w:lang w:val="es-SV"/>
        </w:rPr>
        <w:t>Estados financieros auditados de los dos últimos años con l</w:t>
      </w:r>
      <w:r>
        <w:rPr>
          <w:lang w:val="es-SV"/>
        </w:rPr>
        <w:t>os informes del auditor externo;</w:t>
      </w:r>
    </w:p>
    <w:p w:rsidR="00B054E6" w:rsidRPr="00105BC5" w:rsidRDefault="00B054E6" w:rsidP="00B054E6">
      <w:pPr>
        <w:spacing w:after="0" w:line="240" w:lineRule="auto"/>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sidRPr="00841261">
        <w:rPr>
          <w:lang w:val="es-SV"/>
        </w:rPr>
        <w:t>Precio ofertado de las acc</w:t>
      </w:r>
      <w:r>
        <w:rPr>
          <w:lang w:val="es-SV"/>
        </w:rPr>
        <w:t>iones y los posibles vendedores;</w:t>
      </w:r>
    </w:p>
    <w:p w:rsidR="00B054E6" w:rsidRPr="00105BC5" w:rsidRDefault="00B054E6" w:rsidP="00B054E6">
      <w:pPr>
        <w:pStyle w:val="Prrafodelista"/>
        <w:rPr>
          <w:lang w:val="es-SV"/>
        </w:rPr>
      </w:pPr>
    </w:p>
    <w:p w:rsidR="00B054E6" w:rsidRPr="00105BC5" w:rsidRDefault="00B054E6" w:rsidP="00B7035E">
      <w:pPr>
        <w:pStyle w:val="Prrafodelista"/>
        <w:numPr>
          <w:ilvl w:val="0"/>
          <w:numId w:val="46"/>
        </w:numPr>
        <w:spacing w:after="0" w:line="240" w:lineRule="auto"/>
        <w:ind w:left="993" w:hanging="284"/>
        <w:jc w:val="both"/>
        <w:rPr>
          <w:lang w:val="es-SV"/>
        </w:rPr>
      </w:pPr>
      <w:r w:rsidRPr="00105BC5">
        <w:rPr>
          <w:lang w:val="es-SV"/>
        </w:rPr>
        <w:t>Monto de la inversión  accionaria y  la nómina de los nuevos accionistas, si los hubiere;</w:t>
      </w:r>
    </w:p>
    <w:p w:rsidR="00B054E6" w:rsidRDefault="00B054E6" w:rsidP="00B7035E">
      <w:pPr>
        <w:pStyle w:val="Prrafodelista"/>
        <w:numPr>
          <w:ilvl w:val="0"/>
          <w:numId w:val="46"/>
        </w:numPr>
        <w:spacing w:after="0" w:line="240" w:lineRule="auto"/>
        <w:ind w:left="993" w:hanging="284"/>
        <w:jc w:val="both"/>
        <w:rPr>
          <w:lang w:val="es-SV"/>
        </w:rPr>
      </w:pPr>
      <w:r w:rsidRPr="00841261">
        <w:rPr>
          <w:lang w:val="es-SV"/>
        </w:rPr>
        <w:t>Declaración de voluntad de la entidad  subsidiaria de someterse a las disposiciones regulatorias de El Salvador que le sean a</w:t>
      </w:r>
      <w:r>
        <w:rPr>
          <w:lang w:val="es-SV"/>
        </w:rPr>
        <w:t>plicables;</w:t>
      </w:r>
    </w:p>
    <w:p w:rsidR="00B054E6" w:rsidRPr="00841261" w:rsidRDefault="00B054E6" w:rsidP="00B054E6">
      <w:pPr>
        <w:pStyle w:val="Prrafodelista"/>
        <w:spacing w:after="0" w:line="240" w:lineRule="auto"/>
        <w:ind w:left="993"/>
        <w:jc w:val="both"/>
        <w:rPr>
          <w:lang w:val="es-SV"/>
        </w:rPr>
      </w:pPr>
    </w:p>
    <w:p w:rsidR="00B054E6" w:rsidRDefault="00B054E6" w:rsidP="00B7035E">
      <w:pPr>
        <w:pStyle w:val="Prrafodelista"/>
        <w:numPr>
          <w:ilvl w:val="0"/>
          <w:numId w:val="46"/>
        </w:numPr>
        <w:spacing w:after="0" w:line="240" w:lineRule="auto"/>
        <w:ind w:left="993" w:hanging="284"/>
        <w:jc w:val="both"/>
        <w:rPr>
          <w:lang w:val="es-SV"/>
        </w:rPr>
      </w:pPr>
      <w:r w:rsidRPr="00841261">
        <w:rPr>
          <w:lang w:val="es-SV"/>
        </w:rPr>
        <w:t>Todos aquellos documentos escritos en idioma distinto del castell</w:t>
      </w:r>
      <w:r>
        <w:rPr>
          <w:lang w:val="es-SV"/>
        </w:rPr>
        <w:t>ano que se le requieran a la sociedad</w:t>
      </w:r>
      <w:r w:rsidRPr="00841261">
        <w:rPr>
          <w:lang w:val="es-SV"/>
        </w:rPr>
        <w:t xml:space="preserve"> que se propone abrir una oficina o entidad subsidiaria en países extranjeros o invertir en una en operación, para que surtan efecto en El Salvador, deberán ser traducidos al idioma referido por intérprete nombrado por juez competente o ante notario de El Salvador, de conformidad con la Ley del Ejercicio Notarial de la Jurisdicción Vo</w:t>
      </w:r>
      <w:r>
        <w:rPr>
          <w:lang w:val="es-SV"/>
        </w:rPr>
        <w:t>luntaria y de Otras Diligencias.</w:t>
      </w:r>
    </w:p>
    <w:p w:rsidR="00B054E6" w:rsidRPr="00105BC5" w:rsidRDefault="00B054E6" w:rsidP="00B054E6">
      <w:pPr>
        <w:spacing w:after="0" w:line="240" w:lineRule="auto"/>
        <w:jc w:val="both"/>
        <w:rPr>
          <w:lang w:val="es-SV"/>
        </w:rPr>
      </w:pPr>
    </w:p>
    <w:p w:rsidR="00B054E6" w:rsidRPr="002E1BB9" w:rsidRDefault="00B054E6" w:rsidP="00B7035E">
      <w:pPr>
        <w:pStyle w:val="Prrafodelista"/>
        <w:numPr>
          <w:ilvl w:val="0"/>
          <w:numId w:val="36"/>
        </w:numPr>
        <w:spacing w:after="0" w:line="240" w:lineRule="auto"/>
        <w:ind w:left="284" w:hanging="426"/>
        <w:jc w:val="both"/>
        <w:rPr>
          <w:lang w:val="es-SV"/>
        </w:rPr>
      </w:pPr>
      <w:r w:rsidRPr="002E1BB9">
        <w:rPr>
          <w:lang w:val="es-SV"/>
        </w:rPr>
        <w:t>Una vez emitida la resolución favorable de la Superintendencia, la oficina o entidad subsidiaria, deberá presentar la constancia de autorización del país anfitrión e informar, con treinta días de anticipación al inicio de operaciones, lo siguiente:</w:t>
      </w:r>
    </w:p>
    <w:p w:rsidR="00B054E6" w:rsidRPr="002E1BB9" w:rsidRDefault="00B054E6" w:rsidP="00B054E6">
      <w:pPr>
        <w:pStyle w:val="Prrafodelista"/>
        <w:spacing w:after="0" w:line="240" w:lineRule="auto"/>
        <w:ind w:left="709"/>
        <w:jc w:val="both"/>
        <w:rPr>
          <w:lang w:val="es-SV"/>
        </w:rPr>
      </w:pPr>
    </w:p>
    <w:p w:rsidR="00B054E6" w:rsidRPr="002E1BB9" w:rsidRDefault="00B054E6" w:rsidP="00B7035E">
      <w:pPr>
        <w:pStyle w:val="Prrafodelista"/>
        <w:numPr>
          <w:ilvl w:val="1"/>
          <w:numId w:val="36"/>
        </w:numPr>
        <w:spacing w:after="0" w:line="240" w:lineRule="auto"/>
        <w:ind w:left="709" w:hanging="425"/>
        <w:jc w:val="both"/>
        <w:rPr>
          <w:lang w:val="es-SV"/>
        </w:rPr>
      </w:pPr>
      <w:r w:rsidRPr="002E1BB9">
        <w:rPr>
          <w:lang w:val="es-SV"/>
        </w:rPr>
        <w:t>El día en que  iniciará sus operaciones con el público; y</w:t>
      </w:r>
    </w:p>
    <w:p w:rsidR="00B054E6" w:rsidRPr="002E1BB9" w:rsidRDefault="00B054E6" w:rsidP="00B054E6">
      <w:pPr>
        <w:pStyle w:val="Prrafodelista"/>
        <w:spacing w:after="0" w:line="240" w:lineRule="auto"/>
        <w:ind w:left="709"/>
        <w:jc w:val="both"/>
        <w:rPr>
          <w:lang w:val="es-SV"/>
        </w:rPr>
      </w:pPr>
    </w:p>
    <w:p w:rsidR="00B054E6" w:rsidRPr="002E1BB9" w:rsidRDefault="00B054E6" w:rsidP="00B7035E">
      <w:pPr>
        <w:pStyle w:val="Prrafodelista"/>
        <w:numPr>
          <w:ilvl w:val="1"/>
          <w:numId w:val="36"/>
        </w:numPr>
        <w:spacing w:after="0" w:line="240" w:lineRule="auto"/>
        <w:ind w:left="709" w:hanging="425"/>
        <w:jc w:val="both"/>
        <w:rPr>
          <w:lang w:val="es-SV"/>
        </w:rPr>
      </w:pPr>
      <w:r w:rsidRPr="002E1BB9">
        <w:rPr>
          <w:lang w:val="es-SV"/>
        </w:rPr>
        <w:t>La nómina del personal ejecutivo.</w:t>
      </w:r>
    </w:p>
    <w:p w:rsidR="00B054E6" w:rsidRDefault="00B054E6" w:rsidP="00B054E6">
      <w:pPr>
        <w:spacing w:after="0" w:line="240" w:lineRule="auto"/>
        <w:jc w:val="both"/>
        <w:rPr>
          <w:szCs w:val="20"/>
          <w:lang w:val="es-SV"/>
        </w:rPr>
      </w:pPr>
    </w:p>
    <w:p w:rsidR="00B054E6" w:rsidRPr="006730E6" w:rsidRDefault="00B054E6" w:rsidP="00B7035E">
      <w:pPr>
        <w:pStyle w:val="Prrafodelista"/>
        <w:numPr>
          <w:ilvl w:val="1"/>
          <w:numId w:val="6"/>
        </w:numPr>
        <w:spacing w:after="0" w:line="240" w:lineRule="auto"/>
        <w:jc w:val="both"/>
        <w:rPr>
          <w:b/>
          <w:szCs w:val="20"/>
          <w:lang w:val="es-SV"/>
        </w:rPr>
      </w:pPr>
      <w:r w:rsidRPr="006730E6">
        <w:rPr>
          <w:b/>
          <w:szCs w:val="20"/>
          <w:lang w:val="es-SV"/>
        </w:rPr>
        <w:t>Características y requisitos de las sociedades que pueden formar parte de los conglomerados financieros</w:t>
      </w:r>
    </w:p>
    <w:p w:rsidR="00B054E6" w:rsidRPr="006730E6" w:rsidRDefault="00B054E6" w:rsidP="00B054E6">
      <w:pPr>
        <w:spacing w:after="0" w:line="240" w:lineRule="auto"/>
        <w:jc w:val="both"/>
        <w:rPr>
          <w:b/>
          <w:szCs w:val="20"/>
          <w:lang w:val="es-SV"/>
        </w:rPr>
      </w:pPr>
    </w:p>
    <w:p w:rsidR="00B054E6" w:rsidRPr="006730E6" w:rsidRDefault="00B054E6" w:rsidP="00B7035E">
      <w:pPr>
        <w:pStyle w:val="Prrafodelista"/>
        <w:numPr>
          <w:ilvl w:val="2"/>
          <w:numId w:val="59"/>
        </w:numPr>
        <w:spacing w:after="0" w:line="240" w:lineRule="auto"/>
        <w:ind w:left="1276" w:hanging="567"/>
        <w:jc w:val="both"/>
        <w:rPr>
          <w:b/>
          <w:szCs w:val="20"/>
          <w:lang w:val="es-SV"/>
        </w:rPr>
      </w:pPr>
      <w:r w:rsidRPr="006730E6">
        <w:rPr>
          <w:b/>
          <w:szCs w:val="20"/>
          <w:lang w:val="es-SV"/>
        </w:rPr>
        <w:t>Características:</w:t>
      </w:r>
    </w:p>
    <w:p w:rsidR="00B054E6" w:rsidRPr="006730E6" w:rsidRDefault="00B054E6" w:rsidP="00B054E6">
      <w:pPr>
        <w:spacing w:after="0" w:line="240" w:lineRule="auto"/>
        <w:jc w:val="both"/>
        <w:rPr>
          <w:szCs w:val="20"/>
          <w:lang w:val="es-SV"/>
        </w:rPr>
      </w:pPr>
    </w:p>
    <w:p w:rsidR="00B054E6" w:rsidRDefault="00B054E6" w:rsidP="00B7035E">
      <w:pPr>
        <w:pStyle w:val="Prrafodelista"/>
        <w:numPr>
          <w:ilvl w:val="0"/>
          <w:numId w:val="57"/>
        </w:numPr>
        <w:spacing w:after="0" w:line="240" w:lineRule="auto"/>
        <w:ind w:left="284" w:hanging="426"/>
        <w:jc w:val="both"/>
        <w:rPr>
          <w:szCs w:val="20"/>
          <w:lang w:val="es-SV"/>
        </w:rPr>
      </w:pPr>
      <w:r w:rsidRPr="002E1BB9">
        <w:rPr>
          <w:szCs w:val="20"/>
          <w:lang w:val="es-SV"/>
        </w:rPr>
        <w:t>Que se trate de sociedades de capital;</w:t>
      </w:r>
    </w:p>
    <w:p w:rsidR="00B054E6" w:rsidRDefault="00B054E6" w:rsidP="00B054E6">
      <w:pPr>
        <w:pStyle w:val="Prrafodelista"/>
        <w:spacing w:after="0" w:line="240" w:lineRule="auto"/>
        <w:ind w:left="284"/>
        <w:jc w:val="both"/>
        <w:rPr>
          <w:szCs w:val="20"/>
          <w:lang w:val="es-SV"/>
        </w:rPr>
      </w:pPr>
    </w:p>
    <w:p w:rsidR="00B054E6" w:rsidRDefault="00B054E6" w:rsidP="00B7035E">
      <w:pPr>
        <w:pStyle w:val="Prrafodelista"/>
        <w:numPr>
          <w:ilvl w:val="0"/>
          <w:numId w:val="57"/>
        </w:numPr>
        <w:spacing w:after="0" w:line="240" w:lineRule="auto"/>
        <w:ind w:left="284" w:hanging="426"/>
        <w:jc w:val="both"/>
        <w:rPr>
          <w:szCs w:val="20"/>
          <w:lang w:val="es-SV"/>
        </w:rPr>
      </w:pPr>
      <w:r w:rsidRPr="002E1BB9">
        <w:rPr>
          <w:szCs w:val="20"/>
          <w:lang w:val="es-SV"/>
        </w:rPr>
        <w:t>Que sean del giro financiero exclusivo o  que complementen los servicios financieros de las empresas que forman el conglomerado; y</w:t>
      </w:r>
    </w:p>
    <w:p w:rsidR="00B054E6" w:rsidRPr="002E1BB9" w:rsidRDefault="00B054E6" w:rsidP="00B054E6">
      <w:pPr>
        <w:pStyle w:val="Prrafodelista"/>
        <w:spacing w:after="0" w:line="240" w:lineRule="auto"/>
        <w:rPr>
          <w:szCs w:val="20"/>
          <w:lang w:val="es-SV"/>
        </w:rPr>
      </w:pPr>
    </w:p>
    <w:p w:rsidR="00B054E6" w:rsidRDefault="00B054E6" w:rsidP="00B7035E">
      <w:pPr>
        <w:pStyle w:val="Prrafodelista"/>
        <w:numPr>
          <w:ilvl w:val="0"/>
          <w:numId w:val="57"/>
        </w:numPr>
        <w:spacing w:after="0" w:line="240" w:lineRule="auto"/>
        <w:ind w:left="284" w:hanging="426"/>
        <w:jc w:val="both"/>
        <w:rPr>
          <w:szCs w:val="20"/>
          <w:lang w:val="es-SV"/>
        </w:rPr>
      </w:pPr>
      <w:r w:rsidRPr="002E1BB9">
        <w:rPr>
          <w:szCs w:val="20"/>
          <w:lang w:val="es-SV"/>
        </w:rPr>
        <w:t>Que no exista prohibición expresa para que formen parte de los conglomerados financieros de El Salvador.</w:t>
      </w:r>
    </w:p>
    <w:p w:rsidR="00B054E6" w:rsidRDefault="00B054E6" w:rsidP="00B054E6">
      <w:pPr>
        <w:spacing w:after="0" w:line="240" w:lineRule="auto"/>
        <w:jc w:val="both"/>
        <w:rPr>
          <w:szCs w:val="20"/>
          <w:lang w:val="es-SV"/>
        </w:rPr>
      </w:pPr>
    </w:p>
    <w:p w:rsidR="00B054E6" w:rsidRPr="00653636" w:rsidRDefault="00B054E6" w:rsidP="00B7035E">
      <w:pPr>
        <w:pStyle w:val="Prrafodelista"/>
        <w:numPr>
          <w:ilvl w:val="0"/>
          <w:numId w:val="60"/>
        </w:numPr>
        <w:spacing w:after="0" w:line="240" w:lineRule="auto"/>
        <w:ind w:left="1276" w:hanging="567"/>
        <w:jc w:val="both"/>
        <w:rPr>
          <w:b/>
          <w:szCs w:val="20"/>
          <w:lang w:val="es-SV"/>
        </w:rPr>
      </w:pPr>
      <w:r w:rsidRPr="00653636">
        <w:rPr>
          <w:b/>
          <w:szCs w:val="20"/>
          <w:lang w:val="es-SV"/>
        </w:rPr>
        <w:t>Requisitos que deben reunir las sociedades que pretendan integrar un conglomerado financiero:</w:t>
      </w:r>
    </w:p>
    <w:p w:rsidR="00B054E6" w:rsidRPr="006730E6" w:rsidRDefault="00B054E6" w:rsidP="00B054E6">
      <w:pPr>
        <w:spacing w:after="0" w:line="240" w:lineRule="auto"/>
        <w:jc w:val="both"/>
        <w:rPr>
          <w:szCs w:val="20"/>
          <w:lang w:val="es-SV"/>
        </w:rPr>
      </w:pPr>
    </w:p>
    <w:p w:rsidR="00B054E6" w:rsidRDefault="00B054E6" w:rsidP="00B7035E">
      <w:pPr>
        <w:pStyle w:val="Prrafodelista"/>
        <w:numPr>
          <w:ilvl w:val="0"/>
          <w:numId w:val="58"/>
        </w:numPr>
        <w:spacing w:after="0" w:line="240" w:lineRule="auto"/>
        <w:ind w:left="284" w:hanging="426"/>
        <w:jc w:val="both"/>
        <w:rPr>
          <w:szCs w:val="20"/>
          <w:lang w:val="es-SV"/>
        </w:rPr>
      </w:pPr>
      <w:r>
        <w:rPr>
          <w:szCs w:val="20"/>
          <w:lang w:val="es-SV"/>
        </w:rPr>
        <w:t>L</w:t>
      </w:r>
      <w:r w:rsidRPr="006A10B3">
        <w:rPr>
          <w:szCs w:val="20"/>
          <w:lang w:val="es-SV"/>
        </w:rPr>
        <w:t>a sociedad controladora de finalidad exclusiva o el banco controlador hayan invertido o puedan invertir más del cincuenta por ciento en el capital social de la emisora;</w:t>
      </w:r>
    </w:p>
    <w:p w:rsidR="00B054E6" w:rsidRPr="006A10B3" w:rsidRDefault="00B054E6" w:rsidP="00B054E6">
      <w:pPr>
        <w:spacing w:after="0" w:line="240" w:lineRule="auto"/>
        <w:ind w:left="-142"/>
        <w:jc w:val="both"/>
        <w:rPr>
          <w:szCs w:val="20"/>
          <w:lang w:val="es-SV"/>
        </w:rPr>
      </w:pPr>
    </w:p>
    <w:p w:rsidR="00B054E6" w:rsidRDefault="00B054E6" w:rsidP="00B7035E">
      <w:pPr>
        <w:pStyle w:val="Prrafodelista"/>
        <w:numPr>
          <w:ilvl w:val="0"/>
          <w:numId w:val="58"/>
        </w:numPr>
        <w:spacing w:after="0" w:line="240" w:lineRule="auto"/>
        <w:ind w:left="284" w:hanging="426"/>
        <w:jc w:val="both"/>
        <w:rPr>
          <w:szCs w:val="20"/>
          <w:lang w:val="es-SV"/>
        </w:rPr>
      </w:pPr>
      <w:r w:rsidRPr="006A10B3">
        <w:rPr>
          <w:szCs w:val="20"/>
          <w:lang w:val="es-SV"/>
        </w:rPr>
        <w:t>Cuando se trate de sociedades extranjeras, éstas  deben estar:</w:t>
      </w:r>
    </w:p>
    <w:p w:rsidR="00B054E6" w:rsidRPr="006A10B3" w:rsidRDefault="00B054E6" w:rsidP="00B054E6">
      <w:pPr>
        <w:spacing w:after="0" w:line="240" w:lineRule="auto"/>
        <w:jc w:val="both"/>
        <w:rPr>
          <w:szCs w:val="20"/>
          <w:lang w:val="es-SV"/>
        </w:rPr>
      </w:pPr>
    </w:p>
    <w:p w:rsidR="00B054E6" w:rsidRDefault="00B054E6" w:rsidP="00B7035E">
      <w:pPr>
        <w:pStyle w:val="Prrafodelista"/>
        <w:numPr>
          <w:ilvl w:val="1"/>
          <w:numId w:val="58"/>
        </w:numPr>
        <w:spacing w:after="0" w:line="240" w:lineRule="auto"/>
        <w:ind w:hanging="436"/>
        <w:jc w:val="both"/>
        <w:rPr>
          <w:szCs w:val="20"/>
          <w:lang w:val="es-SV"/>
        </w:rPr>
      </w:pPr>
      <w:r w:rsidRPr="006A10B3">
        <w:rPr>
          <w:szCs w:val="20"/>
          <w:lang w:val="es-SV"/>
        </w:rPr>
        <w:t>Debidamente reguladas; y</w:t>
      </w:r>
    </w:p>
    <w:p w:rsidR="00B054E6" w:rsidRPr="006A10B3" w:rsidRDefault="00B054E6" w:rsidP="00B054E6">
      <w:pPr>
        <w:spacing w:after="0" w:line="240" w:lineRule="auto"/>
        <w:jc w:val="both"/>
        <w:rPr>
          <w:szCs w:val="20"/>
          <w:lang w:val="es-SV"/>
        </w:rPr>
      </w:pPr>
    </w:p>
    <w:p w:rsidR="00B054E6" w:rsidRPr="006A10B3" w:rsidRDefault="00B054E6" w:rsidP="00B7035E">
      <w:pPr>
        <w:pStyle w:val="Prrafodelista"/>
        <w:numPr>
          <w:ilvl w:val="1"/>
          <w:numId w:val="58"/>
        </w:numPr>
        <w:spacing w:after="0" w:line="240" w:lineRule="auto"/>
        <w:ind w:hanging="436"/>
        <w:jc w:val="both"/>
        <w:rPr>
          <w:szCs w:val="20"/>
          <w:lang w:val="es-SV"/>
        </w:rPr>
      </w:pPr>
      <w:r w:rsidRPr="006A10B3">
        <w:rPr>
          <w:szCs w:val="20"/>
          <w:lang w:val="es-SV"/>
        </w:rPr>
        <w:t>Supervisadas en sus respectivos países;</w:t>
      </w:r>
    </w:p>
    <w:p w:rsidR="00B054E6" w:rsidRPr="006A10B3" w:rsidRDefault="00B054E6" w:rsidP="00B054E6">
      <w:pPr>
        <w:pStyle w:val="Prrafodelista"/>
        <w:rPr>
          <w:szCs w:val="20"/>
          <w:lang w:val="es-SV"/>
        </w:rPr>
      </w:pPr>
    </w:p>
    <w:p w:rsidR="00B054E6" w:rsidRDefault="00B054E6" w:rsidP="00B7035E">
      <w:pPr>
        <w:pStyle w:val="Prrafodelista"/>
        <w:numPr>
          <w:ilvl w:val="0"/>
          <w:numId w:val="58"/>
        </w:numPr>
        <w:spacing w:after="0" w:line="240" w:lineRule="auto"/>
        <w:ind w:left="284" w:hanging="426"/>
        <w:jc w:val="both"/>
        <w:rPr>
          <w:szCs w:val="20"/>
          <w:lang w:val="es-SV"/>
        </w:rPr>
      </w:pPr>
      <w:r w:rsidRPr="009B1413">
        <w:rPr>
          <w:szCs w:val="20"/>
          <w:lang w:val="es-SV"/>
        </w:rPr>
        <w:t>Que las inversiones accionarias de la sociedad controladora o del banco controlador cumplan con las regulaciones:</w:t>
      </w:r>
    </w:p>
    <w:p w:rsidR="00B054E6" w:rsidRPr="009B1413" w:rsidRDefault="00B054E6" w:rsidP="00B054E6">
      <w:pPr>
        <w:pStyle w:val="Prrafodelista"/>
        <w:spacing w:after="0" w:line="240" w:lineRule="auto"/>
        <w:ind w:left="284"/>
        <w:jc w:val="both"/>
        <w:rPr>
          <w:szCs w:val="20"/>
          <w:lang w:val="es-SV"/>
        </w:rPr>
      </w:pPr>
    </w:p>
    <w:p w:rsidR="00B054E6" w:rsidRDefault="00B054E6" w:rsidP="00B7035E">
      <w:pPr>
        <w:pStyle w:val="Prrafodelista"/>
        <w:numPr>
          <w:ilvl w:val="1"/>
          <w:numId w:val="58"/>
        </w:numPr>
        <w:spacing w:after="0" w:line="240" w:lineRule="auto"/>
        <w:ind w:hanging="436"/>
        <w:jc w:val="both"/>
        <w:rPr>
          <w:szCs w:val="20"/>
          <w:lang w:val="es-SV"/>
        </w:rPr>
      </w:pPr>
      <w:r w:rsidRPr="006A10B3">
        <w:rPr>
          <w:szCs w:val="20"/>
          <w:lang w:val="es-SV"/>
        </w:rPr>
        <w:t>En materia de titularidad; y</w:t>
      </w:r>
    </w:p>
    <w:p w:rsidR="00B054E6" w:rsidRPr="006A10B3" w:rsidRDefault="00B054E6" w:rsidP="00B054E6">
      <w:pPr>
        <w:spacing w:after="0" w:line="240" w:lineRule="auto"/>
        <w:jc w:val="both"/>
        <w:rPr>
          <w:szCs w:val="20"/>
          <w:lang w:val="es-SV"/>
        </w:rPr>
      </w:pPr>
    </w:p>
    <w:p w:rsidR="00B054E6" w:rsidRDefault="00B054E6" w:rsidP="00B7035E">
      <w:pPr>
        <w:pStyle w:val="Prrafodelista"/>
        <w:numPr>
          <w:ilvl w:val="1"/>
          <w:numId w:val="58"/>
        </w:numPr>
        <w:spacing w:after="0" w:line="240" w:lineRule="auto"/>
        <w:ind w:hanging="436"/>
        <w:jc w:val="both"/>
        <w:rPr>
          <w:szCs w:val="20"/>
          <w:lang w:val="es-SV"/>
        </w:rPr>
      </w:pPr>
      <w:r w:rsidRPr="006A10B3">
        <w:rPr>
          <w:szCs w:val="20"/>
          <w:lang w:val="es-SV"/>
        </w:rPr>
        <w:t>Demás disposiciones de ley.</w:t>
      </w:r>
    </w:p>
    <w:p w:rsidR="006B6B75" w:rsidRPr="006B6B75" w:rsidRDefault="006B6B75" w:rsidP="006B6B75">
      <w:pPr>
        <w:spacing w:after="0" w:line="240" w:lineRule="auto"/>
        <w:jc w:val="both"/>
        <w:rPr>
          <w:szCs w:val="20"/>
          <w:lang w:val="es-SV"/>
        </w:rPr>
      </w:pPr>
    </w:p>
    <w:p w:rsidR="00B054E6" w:rsidRPr="006730E6" w:rsidRDefault="00B054E6" w:rsidP="00B7035E">
      <w:pPr>
        <w:pStyle w:val="Prrafodelista"/>
        <w:numPr>
          <w:ilvl w:val="0"/>
          <w:numId w:val="6"/>
        </w:numPr>
        <w:spacing w:after="0" w:line="240" w:lineRule="auto"/>
        <w:ind w:left="567" w:hanging="567"/>
        <w:jc w:val="both"/>
        <w:rPr>
          <w:b/>
          <w:szCs w:val="20"/>
          <w:lang w:val="es-SV"/>
        </w:rPr>
      </w:pPr>
      <w:r w:rsidRPr="006730E6">
        <w:rPr>
          <w:b/>
          <w:szCs w:val="20"/>
          <w:lang w:val="es-SV"/>
        </w:rPr>
        <w:lastRenderedPageBreak/>
        <w:t>MODIFICACIÓN DEL CONGLOMERADOS FINANCIEROS</w:t>
      </w:r>
    </w:p>
    <w:p w:rsidR="00B054E6" w:rsidRPr="00841261" w:rsidRDefault="00B054E6" w:rsidP="00B054E6">
      <w:pPr>
        <w:pStyle w:val="Prrafodelista"/>
        <w:spacing w:after="0" w:line="240" w:lineRule="auto"/>
        <w:jc w:val="both"/>
        <w:rPr>
          <w:b/>
          <w:szCs w:val="20"/>
          <w:lang w:val="es-SV"/>
        </w:rPr>
      </w:pPr>
    </w:p>
    <w:p w:rsidR="00B054E6" w:rsidRDefault="00B054E6" w:rsidP="00B7035E">
      <w:pPr>
        <w:pStyle w:val="Prrafodelista"/>
        <w:numPr>
          <w:ilvl w:val="0"/>
          <w:numId w:val="61"/>
        </w:numPr>
        <w:spacing w:after="0" w:line="240" w:lineRule="auto"/>
        <w:ind w:left="284" w:hanging="426"/>
        <w:jc w:val="both"/>
        <w:rPr>
          <w:lang w:val="es-SV"/>
        </w:rPr>
      </w:pPr>
      <w:r w:rsidRPr="006A10B3">
        <w:rPr>
          <w:lang w:val="es-SV"/>
        </w:rPr>
        <w:t>Solicitud expresa dirigida al Superintendente del Sistema Financiero, suscrita por el Presidente de la Sociedad Controladora de Finalidad Exclusiva;</w:t>
      </w:r>
    </w:p>
    <w:p w:rsidR="00B054E6" w:rsidRPr="006A10B3" w:rsidRDefault="00B054E6" w:rsidP="00B054E6">
      <w:pPr>
        <w:spacing w:after="0" w:line="240" w:lineRule="auto"/>
        <w:jc w:val="both"/>
        <w:rPr>
          <w:lang w:val="es-SV"/>
        </w:rPr>
      </w:pPr>
    </w:p>
    <w:p w:rsidR="00B054E6" w:rsidRPr="00841261" w:rsidRDefault="00B054E6" w:rsidP="00B7035E">
      <w:pPr>
        <w:pStyle w:val="Prrafodelista"/>
        <w:numPr>
          <w:ilvl w:val="0"/>
          <w:numId w:val="61"/>
        </w:numPr>
        <w:spacing w:after="0" w:line="240" w:lineRule="auto"/>
        <w:ind w:left="284" w:hanging="426"/>
        <w:jc w:val="both"/>
        <w:rPr>
          <w:lang w:val="es-SV"/>
        </w:rPr>
      </w:pPr>
      <w:r w:rsidRPr="00841261">
        <w:rPr>
          <w:lang w:val="es-SV"/>
        </w:rPr>
        <w:t>Certificación del Punto de Acta de Junta Directiva donde se tomó el Acuerdo de l</w:t>
      </w:r>
      <w:r>
        <w:rPr>
          <w:lang w:val="es-SV"/>
        </w:rPr>
        <w:t>a Modificación del conglomerado;</w:t>
      </w:r>
    </w:p>
    <w:p w:rsidR="00B054E6" w:rsidRPr="006A10B3" w:rsidRDefault="00B054E6" w:rsidP="00B054E6">
      <w:pPr>
        <w:spacing w:after="0" w:line="240" w:lineRule="auto"/>
        <w:jc w:val="both"/>
        <w:rPr>
          <w:lang w:val="es-SV"/>
        </w:rPr>
      </w:pPr>
    </w:p>
    <w:p w:rsidR="00B054E6" w:rsidRPr="00841261" w:rsidRDefault="00B054E6" w:rsidP="00B7035E">
      <w:pPr>
        <w:pStyle w:val="Prrafodelista"/>
        <w:numPr>
          <w:ilvl w:val="0"/>
          <w:numId w:val="61"/>
        </w:numPr>
        <w:spacing w:after="0" w:line="240" w:lineRule="auto"/>
        <w:ind w:left="284" w:hanging="426"/>
        <w:jc w:val="both"/>
        <w:rPr>
          <w:lang w:val="es-SV"/>
        </w:rPr>
      </w:pPr>
      <w:r w:rsidRPr="00841261">
        <w:rPr>
          <w:lang w:val="es-SV"/>
        </w:rPr>
        <w:t>Causas que originan la modificación y justificación documentada respecto a la decisión de la modific</w:t>
      </w:r>
      <w:r>
        <w:rPr>
          <w:lang w:val="es-SV"/>
        </w:rPr>
        <w:t>ación que se pretende efectuar;</w:t>
      </w:r>
    </w:p>
    <w:p w:rsidR="00B054E6" w:rsidRPr="006A10B3" w:rsidRDefault="00B054E6" w:rsidP="00B054E6">
      <w:pPr>
        <w:spacing w:after="0" w:line="240" w:lineRule="auto"/>
        <w:jc w:val="both"/>
        <w:rPr>
          <w:lang w:val="es-SV"/>
        </w:rPr>
      </w:pPr>
    </w:p>
    <w:p w:rsidR="00B054E6" w:rsidRPr="00841261" w:rsidRDefault="00B054E6" w:rsidP="00B7035E">
      <w:pPr>
        <w:pStyle w:val="Prrafodelista"/>
        <w:numPr>
          <w:ilvl w:val="0"/>
          <w:numId w:val="61"/>
        </w:numPr>
        <w:spacing w:after="0" w:line="240" w:lineRule="auto"/>
        <w:ind w:left="284" w:hanging="426"/>
        <w:jc w:val="both"/>
        <w:rPr>
          <w:lang w:val="es-SV"/>
        </w:rPr>
      </w:pPr>
      <w:r w:rsidRPr="00841261">
        <w:rPr>
          <w:lang w:val="es-SV"/>
        </w:rPr>
        <w:t>Comprobantes de autorización emitidos por la Ca</w:t>
      </w:r>
      <w:r>
        <w:rPr>
          <w:lang w:val="es-SV"/>
        </w:rPr>
        <w:t>sa Matriz cuando sea procedente;</w:t>
      </w:r>
    </w:p>
    <w:p w:rsidR="00B054E6" w:rsidRPr="006A10B3" w:rsidRDefault="00B054E6" w:rsidP="00B054E6">
      <w:pPr>
        <w:spacing w:after="0" w:line="240" w:lineRule="auto"/>
        <w:jc w:val="both"/>
        <w:rPr>
          <w:lang w:val="es-SV"/>
        </w:rPr>
      </w:pPr>
    </w:p>
    <w:p w:rsidR="00B054E6" w:rsidRPr="00841261" w:rsidRDefault="00B054E6" w:rsidP="00B7035E">
      <w:pPr>
        <w:pStyle w:val="Prrafodelista"/>
        <w:numPr>
          <w:ilvl w:val="0"/>
          <w:numId w:val="61"/>
        </w:numPr>
        <w:spacing w:after="0" w:line="240" w:lineRule="auto"/>
        <w:ind w:left="284" w:hanging="426"/>
        <w:jc w:val="both"/>
        <w:rPr>
          <w:lang w:val="es-SV"/>
        </w:rPr>
      </w:pPr>
      <w:r w:rsidRPr="00841261">
        <w:rPr>
          <w:lang w:val="es-SV"/>
        </w:rPr>
        <w:t>Estructura del Conglomerado Financiero, ante</w:t>
      </w:r>
      <w:r>
        <w:rPr>
          <w:lang w:val="es-SV"/>
        </w:rPr>
        <w:t>s y después de la modificación;</w:t>
      </w:r>
    </w:p>
    <w:p w:rsidR="00B054E6" w:rsidRPr="006A10B3" w:rsidRDefault="00B054E6" w:rsidP="00B054E6">
      <w:pPr>
        <w:spacing w:after="0" w:line="240" w:lineRule="auto"/>
        <w:jc w:val="both"/>
        <w:rPr>
          <w:lang w:val="es-SV"/>
        </w:rPr>
      </w:pPr>
    </w:p>
    <w:p w:rsidR="00B054E6" w:rsidRPr="00841261" w:rsidRDefault="00B054E6" w:rsidP="00B7035E">
      <w:pPr>
        <w:pStyle w:val="Prrafodelista"/>
        <w:numPr>
          <w:ilvl w:val="0"/>
          <w:numId w:val="61"/>
        </w:numPr>
        <w:spacing w:after="0" w:line="240" w:lineRule="auto"/>
        <w:ind w:left="284" w:hanging="426"/>
        <w:jc w:val="both"/>
        <w:rPr>
          <w:lang w:val="es-SV"/>
        </w:rPr>
      </w:pPr>
      <w:r w:rsidRPr="00841261">
        <w:rPr>
          <w:lang w:val="es-SV"/>
        </w:rPr>
        <w:t>Escrituras de Constitución, de las sociedades que actualmente integran el Conglomerado Financiero y sus modificaciones si existieren con las correspondientes constancias de inscrip</w:t>
      </w:r>
      <w:r>
        <w:rPr>
          <w:lang w:val="es-SV"/>
        </w:rPr>
        <w:t>ción en el Registro de Comercio;</w:t>
      </w:r>
    </w:p>
    <w:p w:rsidR="00B054E6" w:rsidRPr="006A10B3" w:rsidRDefault="00B054E6" w:rsidP="00B054E6">
      <w:pPr>
        <w:spacing w:after="0" w:line="240" w:lineRule="auto"/>
        <w:jc w:val="both"/>
        <w:rPr>
          <w:lang w:val="es-SV"/>
        </w:rPr>
      </w:pPr>
    </w:p>
    <w:p w:rsidR="00B054E6" w:rsidRPr="00841261" w:rsidRDefault="00B054E6" w:rsidP="00B7035E">
      <w:pPr>
        <w:pStyle w:val="Prrafodelista"/>
        <w:numPr>
          <w:ilvl w:val="0"/>
          <w:numId w:val="61"/>
        </w:numPr>
        <w:spacing w:after="0" w:line="240" w:lineRule="auto"/>
        <w:ind w:left="284" w:hanging="426"/>
        <w:jc w:val="both"/>
        <w:rPr>
          <w:lang w:val="es-SV"/>
        </w:rPr>
      </w:pPr>
      <w:r w:rsidRPr="00841261">
        <w:rPr>
          <w:lang w:val="es-SV"/>
        </w:rPr>
        <w:t>Composición accionaria de cada una de las sociedades que integran el Conglomerado Financiero ant</w:t>
      </w:r>
      <w:r>
        <w:rPr>
          <w:lang w:val="es-SV"/>
        </w:rPr>
        <w:t>es y después de la modificación; y</w:t>
      </w:r>
    </w:p>
    <w:p w:rsidR="00B054E6" w:rsidRPr="006A10B3" w:rsidRDefault="00B054E6" w:rsidP="00B054E6">
      <w:pPr>
        <w:spacing w:after="0" w:line="240" w:lineRule="auto"/>
        <w:jc w:val="both"/>
        <w:rPr>
          <w:lang w:val="es-SV"/>
        </w:rPr>
      </w:pPr>
    </w:p>
    <w:p w:rsidR="00B054E6" w:rsidRPr="006A10B3" w:rsidRDefault="00B054E6" w:rsidP="00B7035E">
      <w:pPr>
        <w:pStyle w:val="Prrafodelista"/>
        <w:numPr>
          <w:ilvl w:val="0"/>
          <w:numId w:val="61"/>
        </w:numPr>
        <w:spacing w:after="0" w:line="240" w:lineRule="auto"/>
        <w:ind w:left="284" w:hanging="426"/>
        <w:jc w:val="both"/>
        <w:rPr>
          <w:lang w:val="es-SV"/>
        </w:rPr>
      </w:pPr>
      <w:r w:rsidRPr="00841261">
        <w:rPr>
          <w:lang w:val="es-SV"/>
        </w:rPr>
        <w:t>Estados Financieros Auditados de las sociedades que integran actualmente el Conglomerado.</w:t>
      </w:r>
    </w:p>
    <w:p w:rsidR="00B054E6" w:rsidRDefault="00B054E6" w:rsidP="00287216">
      <w:pPr>
        <w:spacing w:after="0" w:line="240" w:lineRule="auto"/>
        <w:jc w:val="both"/>
        <w:rPr>
          <w:b/>
          <w:lang w:val="es-SV"/>
        </w:rPr>
      </w:pPr>
    </w:p>
    <w:sectPr w:rsidR="00B054E6" w:rsidSect="00422CC0">
      <w:headerReference w:type="default" r:id="rId20"/>
      <w:footerReference w:type="default" r:id="rId21"/>
      <w:pgSz w:w="11906" w:h="16838"/>
      <w:pgMar w:top="2268" w:right="1701" w:bottom="1417" w:left="1701" w:header="708"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C0" w:rsidRDefault="00422CC0" w:rsidP="00BB082E">
      <w:pPr>
        <w:spacing w:after="0" w:line="240" w:lineRule="auto"/>
      </w:pPr>
      <w:r>
        <w:separator/>
      </w:r>
    </w:p>
  </w:endnote>
  <w:endnote w:type="continuationSeparator" w:id="0">
    <w:p w:rsidR="00422CC0" w:rsidRDefault="00422CC0"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9908"/>
      <w:docPartObj>
        <w:docPartGallery w:val="Page Numbers (Bottom of Page)"/>
        <w:docPartUnique/>
      </w:docPartObj>
    </w:sdtPr>
    <w:sdtContent>
      <w:p w:rsidR="00422CC0" w:rsidRDefault="00422CC0" w:rsidP="008D128F">
        <w:pPr>
          <w:pStyle w:val="Piedepgina"/>
          <w:jc w:val="right"/>
        </w:pPr>
        <w:fldSimple w:instr=" PAGE   \* MERGEFORMAT ">
          <w:r w:rsidR="006B6B75">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C0" w:rsidRDefault="00422CC0" w:rsidP="00BB082E">
      <w:pPr>
        <w:spacing w:after="0" w:line="240" w:lineRule="auto"/>
      </w:pPr>
      <w:r>
        <w:separator/>
      </w:r>
    </w:p>
  </w:footnote>
  <w:footnote w:type="continuationSeparator" w:id="0">
    <w:p w:rsidR="00422CC0" w:rsidRDefault="00422CC0"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C0" w:rsidRPr="00A008DB" w:rsidRDefault="00422CC0">
    <w:pPr>
      <w:pStyle w:val="Encabezado"/>
      <w:rPr>
        <w:b/>
        <w:sz w:val="24"/>
      </w:rPr>
    </w:pPr>
    <w:r w:rsidRPr="00A008DB">
      <w:rPr>
        <w:b/>
        <w:noProof/>
        <w:sz w:val="24"/>
        <w:lang w:val="es-SV" w:eastAsia="es-SV"/>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-200025</wp:posOffset>
          </wp:positionV>
          <wp:extent cx="3098165" cy="732790"/>
          <wp:effectExtent l="19050" t="0" r="6985" b="0"/>
          <wp:wrapSquare wrapText="bothSides"/>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098165" cy="732790"/>
                  </a:xfrm>
                  <a:prstGeom prst="rect">
                    <a:avLst/>
                  </a:prstGeom>
                  <a:noFill/>
                  <a:ln w="9525">
                    <a:noFill/>
                    <a:miter lim="800000"/>
                    <a:headEnd/>
                    <a:tailEnd/>
                  </a:ln>
                </pic:spPr>
              </pic:pic>
            </a:graphicData>
          </a:graphic>
        </wp:anchor>
      </w:drawing>
    </w:r>
    <w:r>
      <w:rPr>
        <w:b/>
        <w:sz w:val="24"/>
      </w:rPr>
      <w:t>BCF-005</w:t>
    </w:r>
  </w:p>
  <w:p w:rsidR="00422CC0" w:rsidRDefault="00422CC0" w:rsidP="00B054E6">
    <w:pPr>
      <w:spacing w:after="0" w:line="240" w:lineRule="auto"/>
      <w:rPr>
        <w:b/>
      </w:rPr>
    </w:pPr>
    <w:r w:rsidRPr="0068162C">
      <w:rPr>
        <w:b/>
      </w:rPr>
      <w:t xml:space="preserve">Constitución o </w:t>
    </w:r>
    <w:r>
      <w:rPr>
        <w:b/>
      </w:rPr>
      <w:t>m</w:t>
    </w:r>
    <w:r w:rsidRPr="0068162C">
      <w:rPr>
        <w:b/>
      </w:rPr>
      <w:t>odificación</w:t>
    </w:r>
    <w:r>
      <w:rPr>
        <w:b/>
      </w:rPr>
      <w:t xml:space="preserve"> de </w:t>
    </w:r>
  </w:p>
  <w:p w:rsidR="00422CC0" w:rsidRPr="003F1F7F" w:rsidRDefault="00422CC0" w:rsidP="00B054E6">
    <w:pPr>
      <w:spacing w:after="0" w:line="240" w:lineRule="auto"/>
      <w:rPr>
        <w:b/>
        <w:lang w:val="es-SV"/>
      </w:rPr>
    </w:pPr>
    <w:r>
      <w:rPr>
        <w:b/>
      </w:rPr>
      <w:t>conglomerados financieros.</w:t>
    </w:r>
  </w:p>
  <w:p w:rsidR="00422CC0" w:rsidRPr="005A0790" w:rsidRDefault="00422CC0" w:rsidP="005A0790">
    <w:pPr>
      <w:pStyle w:val="Encabezado"/>
      <w:rPr>
        <w:b/>
        <w:sz w:val="24"/>
        <w:lang w:val="es-S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F83"/>
    <w:multiLevelType w:val="multilevel"/>
    <w:tmpl w:val="9A28838A"/>
    <w:lvl w:ilvl="0">
      <w:start w:val="1"/>
      <w:numFmt w:val="decimal"/>
      <w:lvlText w:val="%1."/>
      <w:lvlJc w:val="left"/>
      <w:pPr>
        <w:ind w:left="720" w:hanging="360"/>
      </w:pPr>
      <w:rPr>
        <w:rFonts w:hint="default"/>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D2151C"/>
    <w:multiLevelType w:val="hybridMultilevel"/>
    <w:tmpl w:val="0EB6ACF4"/>
    <w:lvl w:ilvl="0" w:tplc="F3DCC724">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EF6ECD"/>
    <w:multiLevelType w:val="multilevel"/>
    <w:tmpl w:val="440A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C3D88"/>
    <w:multiLevelType w:val="hybridMultilevel"/>
    <w:tmpl w:val="A7AC2350"/>
    <w:lvl w:ilvl="0" w:tplc="F3DCC724">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4B5B99"/>
    <w:multiLevelType w:val="multilevel"/>
    <w:tmpl w:val="A1D8516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D437D9"/>
    <w:multiLevelType w:val="hybridMultilevel"/>
    <w:tmpl w:val="63321582"/>
    <w:lvl w:ilvl="0" w:tplc="8760F910">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nsid w:val="12AD1D13"/>
    <w:multiLevelType w:val="multilevel"/>
    <w:tmpl w:val="4C9210A8"/>
    <w:lvl w:ilvl="0">
      <w:start w:val="1"/>
      <w:numFmt w:val="decimal"/>
      <w:lvlText w:val="%1."/>
      <w:lvlJc w:val="left"/>
      <w:pPr>
        <w:ind w:left="72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720" w:hanging="720"/>
      </w:pPr>
      <w:rPr>
        <w:rFonts w:hint="default"/>
      </w:rPr>
    </w:lvl>
    <w:lvl w:ilvl="4">
      <w:start w:val="1"/>
      <w:numFmt w:val="decimal"/>
      <w:isLgl/>
      <w:lvlText w:val="%1.%2.%3.%4.%5"/>
      <w:lvlJc w:val="left"/>
      <w:pPr>
        <w:ind w:left="12960"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9080" w:hanging="1440"/>
      </w:pPr>
      <w:rPr>
        <w:rFonts w:hint="default"/>
      </w:rPr>
    </w:lvl>
    <w:lvl w:ilvl="7">
      <w:start w:val="1"/>
      <w:numFmt w:val="decimal"/>
      <w:isLgl/>
      <w:lvlText w:val="%1.%2.%3.%4.%5.%6.%7.%8"/>
      <w:lvlJc w:val="left"/>
      <w:pPr>
        <w:ind w:left="21960" w:hanging="1440"/>
      </w:pPr>
      <w:rPr>
        <w:rFonts w:hint="default"/>
      </w:rPr>
    </w:lvl>
    <w:lvl w:ilvl="8">
      <w:start w:val="1"/>
      <w:numFmt w:val="decimal"/>
      <w:isLgl/>
      <w:lvlText w:val="%1.%2.%3.%4.%5.%6.%7.%8.%9"/>
      <w:lvlJc w:val="left"/>
      <w:pPr>
        <w:ind w:left="24840" w:hanging="1440"/>
      </w:pPr>
      <w:rPr>
        <w:rFonts w:hint="default"/>
      </w:rPr>
    </w:lvl>
  </w:abstractNum>
  <w:abstractNum w:abstractNumId="7">
    <w:nsid w:val="139857C2"/>
    <w:multiLevelType w:val="multilevel"/>
    <w:tmpl w:val="1068A7E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Theme="minorHAnsi" w:eastAsia="Times New Roman" w:hAnsiTheme="minorHAns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7723162"/>
    <w:multiLevelType w:val="multilevel"/>
    <w:tmpl w:val="9D544B3C"/>
    <w:lvl w:ilvl="0">
      <w:start w:val="1"/>
      <w:numFmt w:val="upperRoman"/>
      <w:lvlText w:val="%1."/>
      <w:lvlJc w:val="left"/>
      <w:pPr>
        <w:ind w:left="1080" w:hanging="720"/>
      </w:pPr>
      <w:rPr>
        <w:rFonts w:hint="default"/>
      </w:rPr>
    </w:lvl>
    <w:lvl w:ilvl="1">
      <w:start w:val="1"/>
      <w:numFmt w:val="upperLetter"/>
      <w:lvlText w:val="%2."/>
      <w:lvlJc w:val="left"/>
      <w:pPr>
        <w:ind w:left="720" w:hanging="360"/>
      </w:pPr>
      <w:rPr>
        <w:rFonts w:hint="default"/>
      </w:rPr>
    </w:lvl>
    <w:lvl w:ilvl="2">
      <w:start w:val="2"/>
      <w:numFmt w:val="upperLetter"/>
      <w:lvlText w:val="%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AA189F"/>
    <w:multiLevelType w:val="multilevel"/>
    <w:tmpl w:val="39225472"/>
    <w:lvl w:ilvl="0">
      <w:start w:val="1"/>
      <w:numFmt w:val="upperRoman"/>
      <w:lvlText w:val="%1."/>
      <w:lvlJc w:val="left"/>
      <w:pPr>
        <w:ind w:left="1080" w:hanging="720"/>
      </w:pPr>
      <w:rPr>
        <w:rFonts w:hint="default"/>
      </w:rPr>
    </w:lvl>
    <w:lvl w:ilvl="1">
      <w:start w:val="1"/>
      <w:numFmt w:val="upperLetter"/>
      <w:lvlText w:val="%2."/>
      <w:lvlJc w:val="left"/>
      <w:pPr>
        <w:ind w:left="720" w:hanging="360"/>
      </w:pPr>
      <w:rPr>
        <w:rFonts w:hint="default"/>
      </w:rPr>
    </w:lvl>
    <w:lvl w:ilvl="2">
      <w:start w:val="3"/>
      <w:numFmt w:val="upperLetter"/>
      <w:lvlText w:val="%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743E40"/>
    <w:multiLevelType w:val="hybridMultilevel"/>
    <w:tmpl w:val="AF340FC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CA34F67"/>
    <w:multiLevelType w:val="hybridMultilevel"/>
    <w:tmpl w:val="10E0CDCA"/>
    <w:lvl w:ilvl="0" w:tplc="440A0019">
      <w:start w:val="1"/>
      <w:numFmt w:val="lowerLetter"/>
      <w:lvlText w:val="%1."/>
      <w:lvlJc w:val="left"/>
      <w:pPr>
        <w:ind w:left="1800" w:hanging="720"/>
      </w:pPr>
      <w:rPr>
        <w:rFonts w:hint="default"/>
      </w:rPr>
    </w:lvl>
    <w:lvl w:ilvl="1" w:tplc="5C7A1554">
      <w:start w:val="5"/>
      <w:numFmt w:val="decimal"/>
      <w:lvlText w:val="%2."/>
      <w:lvlJc w:val="left"/>
      <w:pPr>
        <w:ind w:left="2160" w:hanging="360"/>
      </w:pPr>
      <w:rPr>
        <w:rFonts w:hint="default"/>
      </w:rPr>
    </w:lvl>
    <w:lvl w:ilvl="2" w:tplc="440A001B">
      <w:start w:val="1"/>
      <w:numFmt w:val="lowerRoman"/>
      <w:lvlText w:val="%3."/>
      <w:lvlJc w:val="right"/>
      <w:pPr>
        <w:ind w:left="2880" w:hanging="180"/>
      </w:pPr>
    </w:lvl>
    <w:lvl w:ilvl="3" w:tplc="38466900">
      <w:start w:val="1"/>
      <w:numFmt w:val="lowerLetter"/>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1D24174F"/>
    <w:multiLevelType w:val="hybridMultilevel"/>
    <w:tmpl w:val="8A5A47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F3F66F8"/>
    <w:multiLevelType w:val="hybridMultilevel"/>
    <w:tmpl w:val="FA02A3F2"/>
    <w:lvl w:ilvl="0" w:tplc="553440D2">
      <w:start w:val="1"/>
      <w:numFmt w:val="bullet"/>
      <w:lvlText w:val="-"/>
      <w:lvlJc w:val="left"/>
      <w:pPr>
        <w:ind w:left="1778" w:hanging="360"/>
      </w:pPr>
      <w:rPr>
        <w:rFonts w:ascii="Arial" w:hAnsi="Arial"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4">
    <w:nsid w:val="21212E50"/>
    <w:multiLevelType w:val="hybridMultilevel"/>
    <w:tmpl w:val="BB4CCE9C"/>
    <w:lvl w:ilvl="0" w:tplc="553440D2">
      <w:start w:val="1"/>
      <w:numFmt w:val="bullet"/>
      <w:lvlText w:val="-"/>
      <w:lvlJc w:val="left"/>
      <w:pPr>
        <w:ind w:left="1778" w:hanging="360"/>
      </w:pPr>
      <w:rPr>
        <w:rFonts w:ascii="Arial" w:hAnsi="Arial" w:hint="default"/>
      </w:rPr>
    </w:lvl>
    <w:lvl w:ilvl="1" w:tplc="440A0003">
      <w:start w:val="1"/>
      <w:numFmt w:val="bullet"/>
      <w:lvlText w:val="o"/>
      <w:lvlJc w:val="left"/>
      <w:pPr>
        <w:ind w:left="2498" w:hanging="360"/>
      </w:pPr>
      <w:rPr>
        <w:rFonts w:ascii="Courier New" w:hAnsi="Courier New" w:cs="Courier New" w:hint="default"/>
      </w:rPr>
    </w:lvl>
    <w:lvl w:ilvl="2" w:tplc="440A0005">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5">
    <w:nsid w:val="216852B6"/>
    <w:multiLevelType w:val="hybridMultilevel"/>
    <w:tmpl w:val="A122217C"/>
    <w:lvl w:ilvl="0" w:tplc="239EC8D8">
      <w:start w:val="1"/>
      <w:numFmt w:val="upperLetter"/>
      <w:lvlText w:val="%1.2"/>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59C7BE3"/>
    <w:multiLevelType w:val="hybridMultilevel"/>
    <w:tmpl w:val="F7BA645C"/>
    <w:lvl w:ilvl="0" w:tplc="64D4A680">
      <w:start w:val="1"/>
      <w:numFmt w:val="upperLetter"/>
      <w:lvlText w:val="%1.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84E7C19"/>
    <w:multiLevelType w:val="hybridMultilevel"/>
    <w:tmpl w:val="7DCC9FBC"/>
    <w:lvl w:ilvl="0" w:tplc="881ACF3C">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2CB72A8E"/>
    <w:multiLevelType w:val="multilevel"/>
    <w:tmpl w:val="0A141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DA3F64"/>
    <w:multiLevelType w:val="multilevel"/>
    <w:tmpl w:val="6C80E760"/>
    <w:lvl w:ilvl="0">
      <w:start w:val="1"/>
      <w:numFmt w:val="lowerRoman"/>
      <w:lvlText w:val="%1."/>
      <w:lvlJc w:val="left"/>
      <w:pPr>
        <w:ind w:left="1776" w:hanging="360"/>
      </w:pPr>
      <w:rPr>
        <w:rFonts w:hint="default"/>
      </w:rPr>
    </w:lvl>
    <w:lvl w:ilvl="1">
      <w:start w:val="1"/>
      <w:numFmt w:val="lowerLetter"/>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20">
    <w:nsid w:val="2E250E04"/>
    <w:multiLevelType w:val="multilevel"/>
    <w:tmpl w:val="D798741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Theme="minorHAnsi" w:eastAsia="Times New Roman" w:hAnsiTheme="minorHAns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E3A16B3"/>
    <w:multiLevelType w:val="hybridMultilevel"/>
    <w:tmpl w:val="5ECAF7DA"/>
    <w:lvl w:ilvl="0" w:tplc="037018D0">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2">
    <w:nsid w:val="31D32560"/>
    <w:multiLevelType w:val="hybridMultilevel"/>
    <w:tmpl w:val="17660496"/>
    <w:lvl w:ilvl="0" w:tplc="553440D2">
      <w:start w:val="1"/>
      <w:numFmt w:val="bullet"/>
      <w:lvlText w:val="-"/>
      <w:lvlJc w:val="left"/>
      <w:pPr>
        <w:ind w:left="1778" w:hanging="360"/>
      </w:pPr>
      <w:rPr>
        <w:rFonts w:ascii="Arial" w:hAnsi="Arial"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23">
    <w:nsid w:val="34404854"/>
    <w:multiLevelType w:val="hybridMultilevel"/>
    <w:tmpl w:val="EB0E40BA"/>
    <w:lvl w:ilvl="0" w:tplc="5592273E">
      <w:start w:val="3"/>
      <w:numFmt w:val="upperLetter"/>
      <w:lvlText w:val="%1.2"/>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5665A6D"/>
    <w:multiLevelType w:val="multilevel"/>
    <w:tmpl w:val="FDC2A5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lowerLetter"/>
      <w:lvlText w:val="%3."/>
      <w:lvlJc w:val="left"/>
      <w:pPr>
        <w:ind w:left="1224" w:hanging="504"/>
      </w:pPr>
      <w:rPr>
        <w:rFonts w:asciiTheme="minorHAnsi" w:eastAsia="Times New Roman" w:hAnsiTheme="minorHAnsi" w:cs="Times New Roman"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61174D7"/>
    <w:multiLevelType w:val="hybridMultilevel"/>
    <w:tmpl w:val="94DEB0BC"/>
    <w:lvl w:ilvl="0" w:tplc="9850B94A">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6">
    <w:nsid w:val="36AD5AE7"/>
    <w:multiLevelType w:val="multilevel"/>
    <w:tmpl w:val="3676DC08"/>
    <w:lvl w:ilvl="0">
      <w:start w:val="1"/>
      <w:numFmt w:val="decimal"/>
      <w:lvlText w:val="%1."/>
      <w:lvlJc w:val="left"/>
      <w:pPr>
        <w:ind w:left="720" w:hanging="360"/>
      </w:pPr>
      <w:rPr>
        <w:rFonts w:hint="default"/>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85A0AB3"/>
    <w:multiLevelType w:val="hybridMultilevel"/>
    <w:tmpl w:val="37AAE68C"/>
    <w:lvl w:ilvl="0" w:tplc="FFC49726">
      <w:start w:val="1"/>
      <w:numFmt w:val="upperLetter"/>
      <w:lvlText w:val="%1.3"/>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394B2F86"/>
    <w:multiLevelType w:val="hybridMultilevel"/>
    <w:tmpl w:val="AD423030"/>
    <w:lvl w:ilvl="0" w:tplc="553440D2">
      <w:start w:val="1"/>
      <w:numFmt w:val="bullet"/>
      <w:lvlText w:val="-"/>
      <w:lvlJc w:val="left"/>
      <w:pPr>
        <w:ind w:left="1778" w:hanging="360"/>
      </w:pPr>
      <w:rPr>
        <w:rFonts w:ascii="Arial" w:hAnsi="Arial"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29">
    <w:nsid w:val="39744CC8"/>
    <w:multiLevelType w:val="hybridMultilevel"/>
    <w:tmpl w:val="D7543954"/>
    <w:lvl w:ilvl="0" w:tplc="553440D2">
      <w:start w:val="1"/>
      <w:numFmt w:val="bullet"/>
      <w:lvlText w:val="-"/>
      <w:lvlJc w:val="left"/>
      <w:pPr>
        <w:ind w:left="1920" w:hanging="360"/>
      </w:pPr>
      <w:rPr>
        <w:rFonts w:ascii="Arial" w:hAnsi="Arial" w:hint="default"/>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30">
    <w:nsid w:val="3C3C066F"/>
    <w:multiLevelType w:val="hybridMultilevel"/>
    <w:tmpl w:val="1EB8CFB4"/>
    <w:lvl w:ilvl="0" w:tplc="A728253C">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3D3976B4"/>
    <w:multiLevelType w:val="hybridMultilevel"/>
    <w:tmpl w:val="2B26C4E6"/>
    <w:lvl w:ilvl="0" w:tplc="40CC5112">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2">
    <w:nsid w:val="3F543207"/>
    <w:multiLevelType w:val="multilevel"/>
    <w:tmpl w:val="0C58E7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lowerLetter"/>
      <w:lvlText w:val="%3."/>
      <w:lvlJc w:val="left"/>
      <w:pPr>
        <w:ind w:left="1224" w:hanging="504"/>
      </w:pPr>
      <w:rPr>
        <w:rFonts w:asciiTheme="minorHAnsi" w:eastAsia="Times New Roman" w:hAnsiTheme="minorHAnsi" w:cs="Times New Roman"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6086383"/>
    <w:multiLevelType w:val="hybridMultilevel"/>
    <w:tmpl w:val="16E0D6F0"/>
    <w:lvl w:ilvl="0" w:tplc="438A5A28">
      <w:start w:val="1"/>
      <w:numFmt w:val="lowerRoman"/>
      <w:lvlText w:val="%1."/>
      <w:lvlJc w:val="left"/>
      <w:pPr>
        <w:ind w:left="2750" w:hanging="360"/>
      </w:pPr>
      <w:rPr>
        <w:rFonts w:hint="default"/>
        <w:b w:val="0"/>
        <w:i w:val="0"/>
        <w:u w:val="none"/>
      </w:rPr>
    </w:lvl>
    <w:lvl w:ilvl="1" w:tplc="440A0019" w:tentative="1">
      <w:start w:val="1"/>
      <w:numFmt w:val="lowerLetter"/>
      <w:lvlText w:val="%2."/>
      <w:lvlJc w:val="left"/>
      <w:pPr>
        <w:ind w:left="3470" w:hanging="360"/>
      </w:pPr>
    </w:lvl>
    <w:lvl w:ilvl="2" w:tplc="440A001B" w:tentative="1">
      <w:start w:val="1"/>
      <w:numFmt w:val="lowerRoman"/>
      <w:lvlText w:val="%3."/>
      <w:lvlJc w:val="right"/>
      <w:pPr>
        <w:ind w:left="4190" w:hanging="180"/>
      </w:pPr>
    </w:lvl>
    <w:lvl w:ilvl="3" w:tplc="440A000F" w:tentative="1">
      <w:start w:val="1"/>
      <w:numFmt w:val="decimal"/>
      <w:lvlText w:val="%4."/>
      <w:lvlJc w:val="left"/>
      <w:pPr>
        <w:ind w:left="4910" w:hanging="360"/>
      </w:pPr>
    </w:lvl>
    <w:lvl w:ilvl="4" w:tplc="440A0019" w:tentative="1">
      <w:start w:val="1"/>
      <w:numFmt w:val="lowerLetter"/>
      <w:lvlText w:val="%5."/>
      <w:lvlJc w:val="left"/>
      <w:pPr>
        <w:ind w:left="5630" w:hanging="360"/>
      </w:pPr>
    </w:lvl>
    <w:lvl w:ilvl="5" w:tplc="440A001B" w:tentative="1">
      <w:start w:val="1"/>
      <w:numFmt w:val="lowerRoman"/>
      <w:lvlText w:val="%6."/>
      <w:lvlJc w:val="right"/>
      <w:pPr>
        <w:ind w:left="6350" w:hanging="180"/>
      </w:pPr>
    </w:lvl>
    <w:lvl w:ilvl="6" w:tplc="440A000F" w:tentative="1">
      <w:start w:val="1"/>
      <w:numFmt w:val="decimal"/>
      <w:lvlText w:val="%7."/>
      <w:lvlJc w:val="left"/>
      <w:pPr>
        <w:ind w:left="7070" w:hanging="360"/>
      </w:pPr>
    </w:lvl>
    <w:lvl w:ilvl="7" w:tplc="440A0019" w:tentative="1">
      <w:start w:val="1"/>
      <w:numFmt w:val="lowerLetter"/>
      <w:lvlText w:val="%8."/>
      <w:lvlJc w:val="left"/>
      <w:pPr>
        <w:ind w:left="7790" w:hanging="360"/>
      </w:pPr>
    </w:lvl>
    <w:lvl w:ilvl="8" w:tplc="440A001B" w:tentative="1">
      <w:start w:val="1"/>
      <w:numFmt w:val="lowerRoman"/>
      <w:lvlText w:val="%9."/>
      <w:lvlJc w:val="right"/>
      <w:pPr>
        <w:ind w:left="8510" w:hanging="180"/>
      </w:pPr>
    </w:lvl>
  </w:abstractNum>
  <w:abstractNum w:abstractNumId="34">
    <w:nsid w:val="46340670"/>
    <w:multiLevelType w:val="multilevel"/>
    <w:tmpl w:val="6E96FB7E"/>
    <w:lvl w:ilvl="0">
      <w:start w:val="1"/>
      <w:numFmt w:val="lowerLetter"/>
      <w:lvlText w:val="%1."/>
      <w:lvlJc w:val="left"/>
      <w:pPr>
        <w:ind w:left="720" w:hanging="360"/>
      </w:pPr>
      <w:rPr>
        <w:rFonts w:asciiTheme="minorHAnsi" w:eastAsia="Times New Roman" w:hAnsiTheme="minorHAns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B0E0E6A"/>
    <w:multiLevelType w:val="hybridMultilevel"/>
    <w:tmpl w:val="E7D0A7B0"/>
    <w:lvl w:ilvl="0" w:tplc="BBBCB3B6">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6">
    <w:nsid w:val="4E184534"/>
    <w:multiLevelType w:val="hybridMultilevel"/>
    <w:tmpl w:val="0F20B7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1527D44"/>
    <w:multiLevelType w:val="hybridMultilevel"/>
    <w:tmpl w:val="2AD459C8"/>
    <w:lvl w:ilvl="0" w:tplc="A4109644">
      <w:start w:val="1"/>
      <w:numFmt w:val="lowerRoman"/>
      <w:lvlText w:val="%1."/>
      <w:lvlJc w:val="left"/>
      <w:pPr>
        <w:ind w:left="1440" w:hanging="360"/>
      </w:pPr>
      <w:rPr>
        <w:rFonts w:hint="default"/>
        <w:b w:val="0"/>
        <w:i w:val="0"/>
        <w:u w:val="none"/>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5377417D"/>
    <w:multiLevelType w:val="hybridMultilevel"/>
    <w:tmpl w:val="5732ABEA"/>
    <w:lvl w:ilvl="0" w:tplc="08C4BD92">
      <w:start w:val="1"/>
      <w:numFmt w:val="lowerLetter"/>
      <w:lvlText w:val="%1."/>
      <w:lvlJc w:val="left"/>
      <w:pPr>
        <w:ind w:left="1068" w:hanging="360"/>
      </w:pPr>
      <w:rPr>
        <w:rFonts w:asciiTheme="minorHAnsi" w:eastAsia="Times New Roman" w:hAnsiTheme="minorHAnsi" w:cs="Times New Roman"/>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53BB76FB"/>
    <w:multiLevelType w:val="hybridMultilevel"/>
    <w:tmpl w:val="AB0C7CCE"/>
    <w:lvl w:ilvl="0" w:tplc="F3DCC724">
      <w:start w:val="1"/>
      <w:numFmt w:val="lowerRoman"/>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0">
    <w:nsid w:val="558F1836"/>
    <w:multiLevelType w:val="multilevel"/>
    <w:tmpl w:val="B54A6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66C280F"/>
    <w:multiLevelType w:val="multilevel"/>
    <w:tmpl w:val="E1E6EC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lowerLetter"/>
      <w:lvlText w:val="%3."/>
      <w:lvlJc w:val="left"/>
      <w:pPr>
        <w:ind w:left="1224" w:hanging="504"/>
      </w:pPr>
      <w:rPr>
        <w:rFonts w:asciiTheme="minorHAnsi" w:eastAsia="Times New Roman" w:hAnsiTheme="minorHAnsi" w:cs="Times New Roman"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7E063BA"/>
    <w:multiLevelType w:val="hybridMultilevel"/>
    <w:tmpl w:val="62D4CF6A"/>
    <w:lvl w:ilvl="0" w:tplc="15B2ABA4">
      <w:start w:val="2"/>
      <w:numFmt w:val="upperLetter"/>
      <w:lvlText w:val="%1.2"/>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9B52C2F"/>
    <w:multiLevelType w:val="hybridMultilevel"/>
    <w:tmpl w:val="C5C8446E"/>
    <w:lvl w:ilvl="0" w:tplc="C17891BC">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4">
    <w:nsid w:val="5A56614E"/>
    <w:multiLevelType w:val="multilevel"/>
    <w:tmpl w:val="CF78B240"/>
    <w:lvl w:ilvl="0">
      <w:start w:val="1"/>
      <w:numFmt w:val="lowerRoman"/>
      <w:lvlText w:val="%1."/>
      <w:lvlJc w:val="left"/>
      <w:pPr>
        <w:ind w:left="1776" w:hanging="360"/>
      </w:pPr>
      <w:rPr>
        <w:rFonts w:hint="default"/>
      </w:rPr>
    </w:lvl>
    <w:lvl w:ilvl="1">
      <w:start w:val="1"/>
      <w:numFmt w:val="lowerLetter"/>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45">
    <w:nsid w:val="5D8456EA"/>
    <w:multiLevelType w:val="multilevel"/>
    <w:tmpl w:val="0A2A46EA"/>
    <w:lvl w:ilvl="0">
      <w:start w:val="1"/>
      <w:numFmt w:val="decimal"/>
      <w:lvlText w:val="%1."/>
      <w:lvlJc w:val="left"/>
      <w:pPr>
        <w:ind w:left="720" w:hanging="360"/>
      </w:pPr>
      <w:rPr>
        <w:rFonts w:hint="default"/>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5F71394A"/>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2BD4672"/>
    <w:multiLevelType w:val="multilevel"/>
    <w:tmpl w:val="8F6A40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63F85E8A"/>
    <w:multiLevelType w:val="multilevel"/>
    <w:tmpl w:val="FFD8CA8A"/>
    <w:lvl w:ilvl="0">
      <w:start w:val="1"/>
      <w:numFmt w:val="lowerRoman"/>
      <w:lvlText w:val="%1."/>
      <w:lvlJc w:val="left"/>
      <w:pPr>
        <w:ind w:left="1776" w:hanging="360"/>
      </w:pPr>
      <w:rPr>
        <w:rFonts w:hint="default"/>
      </w:rPr>
    </w:lvl>
    <w:lvl w:ilvl="1">
      <w:start w:val="1"/>
      <w:numFmt w:val="lowerLetter"/>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49">
    <w:nsid w:val="67C1197D"/>
    <w:multiLevelType w:val="multilevel"/>
    <w:tmpl w:val="B94E65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D98381A"/>
    <w:multiLevelType w:val="hybridMultilevel"/>
    <w:tmpl w:val="FE50D892"/>
    <w:lvl w:ilvl="0" w:tplc="440A0019">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51">
    <w:nsid w:val="6F7815C9"/>
    <w:multiLevelType w:val="hybridMultilevel"/>
    <w:tmpl w:val="EB026276"/>
    <w:lvl w:ilvl="0" w:tplc="553440D2">
      <w:start w:val="1"/>
      <w:numFmt w:val="bullet"/>
      <w:lvlText w:val="-"/>
      <w:lvlJc w:val="left"/>
      <w:pPr>
        <w:ind w:left="1778" w:hanging="360"/>
      </w:pPr>
      <w:rPr>
        <w:rFonts w:ascii="Arial" w:hAnsi="Arial"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52">
    <w:nsid w:val="711A3841"/>
    <w:multiLevelType w:val="hybridMultilevel"/>
    <w:tmpl w:val="A4EC727C"/>
    <w:lvl w:ilvl="0" w:tplc="440A0019">
      <w:start w:val="1"/>
      <w:numFmt w:val="lowerLetter"/>
      <w:lvlText w:val="%1."/>
      <w:lvlJc w:val="left"/>
      <w:pPr>
        <w:ind w:left="1800" w:hanging="720"/>
      </w:pPr>
      <w:rPr>
        <w:rFonts w:hint="default"/>
      </w:rPr>
    </w:lvl>
    <w:lvl w:ilvl="1" w:tplc="5C7A1554">
      <w:start w:val="5"/>
      <w:numFmt w:val="decimal"/>
      <w:lvlText w:val="%2."/>
      <w:lvlJc w:val="left"/>
      <w:pPr>
        <w:ind w:left="2160" w:hanging="360"/>
      </w:pPr>
      <w:rPr>
        <w:rFonts w:hint="default"/>
      </w:rPr>
    </w:lvl>
    <w:lvl w:ilvl="2" w:tplc="F3DCC724">
      <w:start w:val="1"/>
      <w:numFmt w:val="lowerRoman"/>
      <w:lvlText w:val="%3."/>
      <w:lvlJc w:val="left"/>
      <w:pPr>
        <w:ind w:left="2880" w:hanging="180"/>
      </w:pPr>
      <w:rPr>
        <w:rFonts w:hint="default"/>
      </w:rPr>
    </w:lvl>
    <w:lvl w:ilvl="3" w:tplc="38466900">
      <w:start w:val="1"/>
      <w:numFmt w:val="lowerLetter"/>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74314475"/>
    <w:multiLevelType w:val="hybridMultilevel"/>
    <w:tmpl w:val="D06AFB9E"/>
    <w:lvl w:ilvl="0" w:tplc="637E6C20">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4">
    <w:nsid w:val="74A52071"/>
    <w:multiLevelType w:val="hybridMultilevel"/>
    <w:tmpl w:val="A18C09E2"/>
    <w:lvl w:ilvl="0" w:tplc="7DD85228">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5">
    <w:nsid w:val="778619CE"/>
    <w:multiLevelType w:val="hybridMultilevel"/>
    <w:tmpl w:val="B9AA5814"/>
    <w:lvl w:ilvl="0" w:tplc="4DCE534E">
      <w:start w:val="1"/>
      <w:numFmt w:val="lowerRoman"/>
      <w:lvlText w:val="%1."/>
      <w:lvlJc w:val="left"/>
      <w:pPr>
        <w:ind w:left="1713" w:hanging="360"/>
      </w:pPr>
      <w:rPr>
        <w:rFonts w:hint="default"/>
        <w:b w:val="0"/>
        <w:i w:val="0"/>
        <w:u w:val="none"/>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56">
    <w:nsid w:val="77A25419"/>
    <w:multiLevelType w:val="hybridMultilevel"/>
    <w:tmpl w:val="C472E23E"/>
    <w:lvl w:ilvl="0" w:tplc="13BC6510">
      <w:start w:val="1"/>
      <w:numFmt w:val="lowerRoman"/>
      <w:lvlText w:val="%1."/>
      <w:lvlJc w:val="left"/>
      <w:pPr>
        <w:ind w:left="1776" w:hanging="360"/>
      </w:pPr>
      <w:rPr>
        <w:rFonts w:hint="default"/>
        <w:b w:val="0"/>
        <w:i w:val="0"/>
        <w:u w:val="none"/>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7">
    <w:nsid w:val="794E64F9"/>
    <w:multiLevelType w:val="hybridMultilevel"/>
    <w:tmpl w:val="E048CE1E"/>
    <w:lvl w:ilvl="0" w:tplc="08C4BD92">
      <w:start w:val="1"/>
      <w:numFmt w:val="lowerLetter"/>
      <w:lvlText w:val="%1."/>
      <w:lvlJc w:val="left"/>
      <w:pPr>
        <w:ind w:left="1800" w:hanging="720"/>
      </w:pPr>
      <w:rPr>
        <w:rFonts w:asciiTheme="minorHAnsi" w:eastAsia="Times New Roman" w:hAnsiTheme="minorHAnsi" w:cs="Times New Roman"/>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
    <w:nsid w:val="7A223083"/>
    <w:multiLevelType w:val="hybridMultilevel"/>
    <w:tmpl w:val="9EDCEABA"/>
    <w:lvl w:ilvl="0" w:tplc="7CE03C34">
      <w:start w:val="1"/>
      <w:numFmt w:val="lowerRoman"/>
      <w:lvlText w:val="%1."/>
      <w:lvlJc w:val="left"/>
      <w:pPr>
        <w:ind w:left="2008" w:hanging="360"/>
      </w:pPr>
      <w:rPr>
        <w:rFonts w:hint="default"/>
        <w:b w:val="0"/>
        <w:i w:val="0"/>
        <w:u w:val="none"/>
      </w:rPr>
    </w:lvl>
    <w:lvl w:ilvl="1" w:tplc="440A0019" w:tentative="1">
      <w:start w:val="1"/>
      <w:numFmt w:val="lowerLetter"/>
      <w:lvlText w:val="%2."/>
      <w:lvlJc w:val="left"/>
      <w:pPr>
        <w:ind w:left="2728" w:hanging="360"/>
      </w:pPr>
    </w:lvl>
    <w:lvl w:ilvl="2" w:tplc="440A001B" w:tentative="1">
      <w:start w:val="1"/>
      <w:numFmt w:val="lowerRoman"/>
      <w:lvlText w:val="%3."/>
      <w:lvlJc w:val="right"/>
      <w:pPr>
        <w:ind w:left="3448" w:hanging="180"/>
      </w:pPr>
    </w:lvl>
    <w:lvl w:ilvl="3" w:tplc="440A000F" w:tentative="1">
      <w:start w:val="1"/>
      <w:numFmt w:val="decimal"/>
      <w:lvlText w:val="%4."/>
      <w:lvlJc w:val="left"/>
      <w:pPr>
        <w:ind w:left="4168" w:hanging="360"/>
      </w:pPr>
    </w:lvl>
    <w:lvl w:ilvl="4" w:tplc="440A0019" w:tentative="1">
      <w:start w:val="1"/>
      <w:numFmt w:val="lowerLetter"/>
      <w:lvlText w:val="%5."/>
      <w:lvlJc w:val="left"/>
      <w:pPr>
        <w:ind w:left="4888" w:hanging="360"/>
      </w:pPr>
    </w:lvl>
    <w:lvl w:ilvl="5" w:tplc="440A001B" w:tentative="1">
      <w:start w:val="1"/>
      <w:numFmt w:val="lowerRoman"/>
      <w:lvlText w:val="%6."/>
      <w:lvlJc w:val="right"/>
      <w:pPr>
        <w:ind w:left="5608" w:hanging="180"/>
      </w:pPr>
    </w:lvl>
    <w:lvl w:ilvl="6" w:tplc="440A000F" w:tentative="1">
      <w:start w:val="1"/>
      <w:numFmt w:val="decimal"/>
      <w:lvlText w:val="%7."/>
      <w:lvlJc w:val="left"/>
      <w:pPr>
        <w:ind w:left="6328" w:hanging="360"/>
      </w:pPr>
    </w:lvl>
    <w:lvl w:ilvl="7" w:tplc="440A0019" w:tentative="1">
      <w:start w:val="1"/>
      <w:numFmt w:val="lowerLetter"/>
      <w:lvlText w:val="%8."/>
      <w:lvlJc w:val="left"/>
      <w:pPr>
        <w:ind w:left="7048" w:hanging="360"/>
      </w:pPr>
    </w:lvl>
    <w:lvl w:ilvl="8" w:tplc="440A001B" w:tentative="1">
      <w:start w:val="1"/>
      <w:numFmt w:val="lowerRoman"/>
      <w:lvlText w:val="%9."/>
      <w:lvlJc w:val="right"/>
      <w:pPr>
        <w:ind w:left="7768" w:hanging="180"/>
      </w:pPr>
    </w:lvl>
  </w:abstractNum>
  <w:abstractNum w:abstractNumId="59">
    <w:nsid w:val="7A654001"/>
    <w:multiLevelType w:val="multilevel"/>
    <w:tmpl w:val="81D401D0"/>
    <w:lvl w:ilvl="0">
      <w:start w:val="1"/>
      <w:numFmt w:val="lowerRoman"/>
      <w:lvlText w:val="%1."/>
      <w:lvlJc w:val="left"/>
      <w:pPr>
        <w:ind w:left="1776" w:hanging="360"/>
      </w:pPr>
      <w:rPr>
        <w:rFonts w:hint="default"/>
      </w:rPr>
    </w:lvl>
    <w:lvl w:ilvl="1">
      <w:start w:val="1"/>
      <w:numFmt w:val="lowerLetter"/>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60">
    <w:nsid w:val="7AA150A1"/>
    <w:multiLevelType w:val="multilevel"/>
    <w:tmpl w:val="FD264B74"/>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7D0C7F2F"/>
    <w:multiLevelType w:val="multilevel"/>
    <w:tmpl w:val="01128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7"/>
  </w:num>
  <w:num w:numId="3">
    <w:abstractNumId w:val="2"/>
  </w:num>
  <w:num w:numId="4">
    <w:abstractNumId w:val="19"/>
  </w:num>
  <w:num w:numId="5">
    <w:abstractNumId w:val="4"/>
  </w:num>
  <w:num w:numId="6">
    <w:abstractNumId w:val="8"/>
  </w:num>
  <w:num w:numId="7">
    <w:abstractNumId w:val="16"/>
  </w:num>
  <w:num w:numId="8">
    <w:abstractNumId w:val="59"/>
  </w:num>
  <w:num w:numId="9">
    <w:abstractNumId w:val="48"/>
  </w:num>
  <w:num w:numId="10">
    <w:abstractNumId w:val="44"/>
  </w:num>
  <w:num w:numId="11">
    <w:abstractNumId w:val="11"/>
  </w:num>
  <w:num w:numId="12">
    <w:abstractNumId w:val="61"/>
  </w:num>
  <w:num w:numId="13">
    <w:abstractNumId w:val="52"/>
  </w:num>
  <w:num w:numId="14">
    <w:abstractNumId w:val="41"/>
  </w:num>
  <w:num w:numId="15">
    <w:abstractNumId w:val="18"/>
  </w:num>
  <w:num w:numId="16">
    <w:abstractNumId w:val="50"/>
  </w:num>
  <w:num w:numId="17">
    <w:abstractNumId w:val="15"/>
  </w:num>
  <w:num w:numId="18">
    <w:abstractNumId w:val="24"/>
  </w:num>
  <w:num w:numId="19">
    <w:abstractNumId w:val="32"/>
  </w:num>
  <w:num w:numId="20">
    <w:abstractNumId w:val="49"/>
  </w:num>
  <w:num w:numId="21">
    <w:abstractNumId w:val="6"/>
  </w:num>
  <w:num w:numId="22">
    <w:abstractNumId w:val="27"/>
  </w:num>
  <w:num w:numId="23">
    <w:abstractNumId w:val="29"/>
  </w:num>
  <w:num w:numId="24">
    <w:abstractNumId w:val="7"/>
  </w:num>
  <w:num w:numId="25">
    <w:abstractNumId w:val="60"/>
  </w:num>
  <w:num w:numId="26">
    <w:abstractNumId w:val="55"/>
  </w:num>
  <w:num w:numId="27">
    <w:abstractNumId w:val="26"/>
  </w:num>
  <w:num w:numId="28">
    <w:abstractNumId w:val="38"/>
  </w:num>
  <w:num w:numId="29">
    <w:abstractNumId w:val="51"/>
  </w:num>
  <w:num w:numId="30">
    <w:abstractNumId w:val="28"/>
  </w:num>
  <w:num w:numId="31">
    <w:abstractNumId w:val="45"/>
  </w:num>
  <w:num w:numId="32">
    <w:abstractNumId w:val="0"/>
  </w:num>
  <w:num w:numId="33">
    <w:abstractNumId w:val="25"/>
  </w:num>
  <w:num w:numId="34">
    <w:abstractNumId w:val="56"/>
  </w:num>
  <w:num w:numId="35">
    <w:abstractNumId w:val="33"/>
  </w:num>
  <w:num w:numId="36">
    <w:abstractNumId w:val="40"/>
  </w:num>
  <w:num w:numId="37">
    <w:abstractNumId w:val="43"/>
  </w:num>
  <w:num w:numId="38">
    <w:abstractNumId w:val="31"/>
  </w:num>
  <w:num w:numId="39">
    <w:abstractNumId w:val="42"/>
  </w:num>
  <w:num w:numId="40">
    <w:abstractNumId w:val="20"/>
  </w:num>
  <w:num w:numId="41">
    <w:abstractNumId w:val="22"/>
  </w:num>
  <w:num w:numId="42">
    <w:abstractNumId w:val="14"/>
  </w:num>
  <w:num w:numId="43">
    <w:abstractNumId w:val="54"/>
  </w:num>
  <w:num w:numId="44">
    <w:abstractNumId w:val="35"/>
  </w:num>
  <w:num w:numId="45">
    <w:abstractNumId w:val="3"/>
  </w:num>
  <w:num w:numId="46">
    <w:abstractNumId w:val="34"/>
  </w:num>
  <w:num w:numId="47">
    <w:abstractNumId w:val="13"/>
  </w:num>
  <w:num w:numId="48">
    <w:abstractNumId w:val="58"/>
  </w:num>
  <w:num w:numId="49">
    <w:abstractNumId w:val="5"/>
  </w:num>
  <w:num w:numId="50">
    <w:abstractNumId w:val="53"/>
  </w:num>
  <w:num w:numId="51">
    <w:abstractNumId w:val="39"/>
  </w:num>
  <w:num w:numId="52">
    <w:abstractNumId w:val="21"/>
  </w:num>
  <w:num w:numId="53">
    <w:abstractNumId w:val="1"/>
  </w:num>
  <w:num w:numId="54">
    <w:abstractNumId w:val="37"/>
  </w:num>
  <w:num w:numId="55">
    <w:abstractNumId w:val="30"/>
  </w:num>
  <w:num w:numId="56">
    <w:abstractNumId w:val="17"/>
  </w:num>
  <w:num w:numId="57">
    <w:abstractNumId w:val="12"/>
  </w:num>
  <w:num w:numId="58">
    <w:abstractNumId w:val="47"/>
  </w:num>
  <w:num w:numId="59">
    <w:abstractNumId w:val="9"/>
  </w:num>
  <w:num w:numId="60">
    <w:abstractNumId w:val="23"/>
  </w:num>
  <w:num w:numId="61">
    <w:abstractNumId w:val="36"/>
  </w:num>
  <w:num w:numId="62">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6E10E6"/>
    <w:rsid w:val="00001F79"/>
    <w:rsid w:val="00002331"/>
    <w:rsid w:val="00011A64"/>
    <w:rsid w:val="000140FC"/>
    <w:rsid w:val="00017F87"/>
    <w:rsid w:val="00020AA3"/>
    <w:rsid w:val="00020BBC"/>
    <w:rsid w:val="00023443"/>
    <w:rsid w:val="00024810"/>
    <w:rsid w:val="00031824"/>
    <w:rsid w:val="00031AF7"/>
    <w:rsid w:val="000324BA"/>
    <w:rsid w:val="000412FB"/>
    <w:rsid w:val="00055C9E"/>
    <w:rsid w:val="0005646B"/>
    <w:rsid w:val="000674D9"/>
    <w:rsid w:val="00072FCE"/>
    <w:rsid w:val="00073096"/>
    <w:rsid w:val="00073C5C"/>
    <w:rsid w:val="00095B89"/>
    <w:rsid w:val="000971CC"/>
    <w:rsid w:val="000B2ADA"/>
    <w:rsid w:val="000D0938"/>
    <w:rsid w:val="000D1183"/>
    <w:rsid w:val="000D7473"/>
    <w:rsid w:val="000E30FE"/>
    <w:rsid w:val="000E5612"/>
    <w:rsid w:val="000E6763"/>
    <w:rsid w:val="000F1182"/>
    <w:rsid w:val="000F2BA6"/>
    <w:rsid w:val="000F4328"/>
    <w:rsid w:val="00100335"/>
    <w:rsid w:val="00102D22"/>
    <w:rsid w:val="00107E66"/>
    <w:rsid w:val="00116A67"/>
    <w:rsid w:val="00120BCD"/>
    <w:rsid w:val="00132446"/>
    <w:rsid w:val="00132C10"/>
    <w:rsid w:val="00133D3C"/>
    <w:rsid w:val="00136C7A"/>
    <w:rsid w:val="00140D68"/>
    <w:rsid w:val="00153EED"/>
    <w:rsid w:val="00154CC5"/>
    <w:rsid w:val="0016060A"/>
    <w:rsid w:val="00163375"/>
    <w:rsid w:val="00166F7F"/>
    <w:rsid w:val="001711F2"/>
    <w:rsid w:val="00176838"/>
    <w:rsid w:val="00176D83"/>
    <w:rsid w:val="00192369"/>
    <w:rsid w:val="001946A0"/>
    <w:rsid w:val="00195B6A"/>
    <w:rsid w:val="001A3130"/>
    <w:rsid w:val="001A3B0C"/>
    <w:rsid w:val="001A3B7A"/>
    <w:rsid w:val="001A5BA2"/>
    <w:rsid w:val="001B61CD"/>
    <w:rsid w:val="001C5840"/>
    <w:rsid w:val="001D13F7"/>
    <w:rsid w:val="001D3DE3"/>
    <w:rsid w:val="001D48D8"/>
    <w:rsid w:val="001D5066"/>
    <w:rsid w:val="001D686D"/>
    <w:rsid w:val="001E0065"/>
    <w:rsid w:val="001E2F37"/>
    <w:rsid w:val="001E471A"/>
    <w:rsid w:val="001E5E79"/>
    <w:rsid w:val="001F0BFD"/>
    <w:rsid w:val="001F18CD"/>
    <w:rsid w:val="001F4409"/>
    <w:rsid w:val="001F77F0"/>
    <w:rsid w:val="00201674"/>
    <w:rsid w:val="002078AD"/>
    <w:rsid w:val="00210F40"/>
    <w:rsid w:val="0021480F"/>
    <w:rsid w:val="00214D42"/>
    <w:rsid w:val="00216117"/>
    <w:rsid w:val="00221465"/>
    <w:rsid w:val="0022300C"/>
    <w:rsid w:val="00226E22"/>
    <w:rsid w:val="00227B65"/>
    <w:rsid w:val="00233E8D"/>
    <w:rsid w:val="002341BD"/>
    <w:rsid w:val="00235C40"/>
    <w:rsid w:val="002368C6"/>
    <w:rsid w:val="00240C34"/>
    <w:rsid w:val="0024237D"/>
    <w:rsid w:val="002579B1"/>
    <w:rsid w:val="00262DE5"/>
    <w:rsid w:val="00264170"/>
    <w:rsid w:val="002711D2"/>
    <w:rsid w:val="002778A9"/>
    <w:rsid w:val="00282EF5"/>
    <w:rsid w:val="002862BF"/>
    <w:rsid w:val="00287216"/>
    <w:rsid w:val="00295085"/>
    <w:rsid w:val="002A066D"/>
    <w:rsid w:val="002A412D"/>
    <w:rsid w:val="002A7161"/>
    <w:rsid w:val="002A7D17"/>
    <w:rsid w:val="002B024E"/>
    <w:rsid w:val="002B165A"/>
    <w:rsid w:val="002C0206"/>
    <w:rsid w:val="002C10B7"/>
    <w:rsid w:val="002C149C"/>
    <w:rsid w:val="002C2718"/>
    <w:rsid w:val="002C3F26"/>
    <w:rsid w:val="002E274F"/>
    <w:rsid w:val="002E5384"/>
    <w:rsid w:val="002F23F5"/>
    <w:rsid w:val="002F60C6"/>
    <w:rsid w:val="002F6367"/>
    <w:rsid w:val="002F7148"/>
    <w:rsid w:val="0030068C"/>
    <w:rsid w:val="00304350"/>
    <w:rsid w:val="00307BF4"/>
    <w:rsid w:val="0032185E"/>
    <w:rsid w:val="00324765"/>
    <w:rsid w:val="00330359"/>
    <w:rsid w:val="003353FE"/>
    <w:rsid w:val="003408A2"/>
    <w:rsid w:val="00342518"/>
    <w:rsid w:val="003525C0"/>
    <w:rsid w:val="00352610"/>
    <w:rsid w:val="00354E60"/>
    <w:rsid w:val="00360981"/>
    <w:rsid w:val="00361840"/>
    <w:rsid w:val="0037628E"/>
    <w:rsid w:val="00386C1F"/>
    <w:rsid w:val="0039143C"/>
    <w:rsid w:val="003B029D"/>
    <w:rsid w:val="003B5AB6"/>
    <w:rsid w:val="003B5AB8"/>
    <w:rsid w:val="003C2E89"/>
    <w:rsid w:val="003D2A9E"/>
    <w:rsid w:val="003D2B46"/>
    <w:rsid w:val="003E2A8B"/>
    <w:rsid w:val="003E49F4"/>
    <w:rsid w:val="003E7E44"/>
    <w:rsid w:val="003F3B05"/>
    <w:rsid w:val="003F4F15"/>
    <w:rsid w:val="00422CC0"/>
    <w:rsid w:val="004263E5"/>
    <w:rsid w:val="004358C3"/>
    <w:rsid w:val="00441BC4"/>
    <w:rsid w:val="00442FD5"/>
    <w:rsid w:val="004500B5"/>
    <w:rsid w:val="0046258C"/>
    <w:rsid w:val="00467F5B"/>
    <w:rsid w:val="00473730"/>
    <w:rsid w:val="00474A77"/>
    <w:rsid w:val="00480E29"/>
    <w:rsid w:val="004864A9"/>
    <w:rsid w:val="00487F8D"/>
    <w:rsid w:val="00497400"/>
    <w:rsid w:val="004A2E25"/>
    <w:rsid w:val="004A432E"/>
    <w:rsid w:val="004B0E69"/>
    <w:rsid w:val="004B33BC"/>
    <w:rsid w:val="004C0A24"/>
    <w:rsid w:val="004C1C5D"/>
    <w:rsid w:val="004C4B2A"/>
    <w:rsid w:val="004C6627"/>
    <w:rsid w:val="004D2398"/>
    <w:rsid w:val="004D3402"/>
    <w:rsid w:val="004E14C1"/>
    <w:rsid w:val="004E2A39"/>
    <w:rsid w:val="004E411B"/>
    <w:rsid w:val="004E67EA"/>
    <w:rsid w:val="004E7CA8"/>
    <w:rsid w:val="004F47AB"/>
    <w:rsid w:val="004F5534"/>
    <w:rsid w:val="004F721A"/>
    <w:rsid w:val="0050192A"/>
    <w:rsid w:val="005037CD"/>
    <w:rsid w:val="00504052"/>
    <w:rsid w:val="005049D4"/>
    <w:rsid w:val="00505296"/>
    <w:rsid w:val="00510776"/>
    <w:rsid w:val="00513257"/>
    <w:rsid w:val="0051405B"/>
    <w:rsid w:val="00515F23"/>
    <w:rsid w:val="0052157A"/>
    <w:rsid w:val="005224A9"/>
    <w:rsid w:val="00523433"/>
    <w:rsid w:val="00523ACF"/>
    <w:rsid w:val="005258AC"/>
    <w:rsid w:val="00525D6D"/>
    <w:rsid w:val="00527232"/>
    <w:rsid w:val="00535092"/>
    <w:rsid w:val="005509EA"/>
    <w:rsid w:val="00561EBC"/>
    <w:rsid w:val="005636B8"/>
    <w:rsid w:val="005719A4"/>
    <w:rsid w:val="005729E4"/>
    <w:rsid w:val="00576488"/>
    <w:rsid w:val="005813EB"/>
    <w:rsid w:val="00586589"/>
    <w:rsid w:val="00591F64"/>
    <w:rsid w:val="00596B36"/>
    <w:rsid w:val="005A0790"/>
    <w:rsid w:val="005A1212"/>
    <w:rsid w:val="005A2780"/>
    <w:rsid w:val="005A719C"/>
    <w:rsid w:val="005B0A49"/>
    <w:rsid w:val="005B7493"/>
    <w:rsid w:val="005C6990"/>
    <w:rsid w:val="005E25D5"/>
    <w:rsid w:val="005E584E"/>
    <w:rsid w:val="005E6C35"/>
    <w:rsid w:val="005E7D68"/>
    <w:rsid w:val="005F437E"/>
    <w:rsid w:val="00604BA9"/>
    <w:rsid w:val="00622883"/>
    <w:rsid w:val="00622FDC"/>
    <w:rsid w:val="00626395"/>
    <w:rsid w:val="00627646"/>
    <w:rsid w:val="00632313"/>
    <w:rsid w:val="00635D71"/>
    <w:rsid w:val="006404C6"/>
    <w:rsid w:val="006462C6"/>
    <w:rsid w:val="00652E61"/>
    <w:rsid w:val="006578D6"/>
    <w:rsid w:val="00664C79"/>
    <w:rsid w:val="0066708F"/>
    <w:rsid w:val="00667811"/>
    <w:rsid w:val="00672185"/>
    <w:rsid w:val="00674874"/>
    <w:rsid w:val="00682DDC"/>
    <w:rsid w:val="006B6B75"/>
    <w:rsid w:val="006C067A"/>
    <w:rsid w:val="006D1C9D"/>
    <w:rsid w:val="006E10E6"/>
    <w:rsid w:val="006E18B6"/>
    <w:rsid w:val="006E5864"/>
    <w:rsid w:val="006F5C2D"/>
    <w:rsid w:val="006F7897"/>
    <w:rsid w:val="0070441E"/>
    <w:rsid w:val="0070642A"/>
    <w:rsid w:val="00706A85"/>
    <w:rsid w:val="007177C6"/>
    <w:rsid w:val="00731C3C"/>
    <w:rsid w:val="00733741"/>
    <w:rsid w:val="00757242"/>
    <w:rsid w:val="00761707"/>
    <w:rsid w:val="0076170A"/>
    <w:rsid w:val="00772D8B"/>
    <w:rsid w:val="00775121"/>
    <w:rsid w:val="00776EAD"/>
    <w:rsid w:val="00782A94"/>
    <w:rsid w:val="00792AD9"/>
    <w:rsid w:val="00797AED"/>
    <w:rsid w:val="007A3274"/>
    <w:rsid w:val="007A7011"/>
    <w:rsid w:val="007A7170"/>
    <w:rsid w:val="007B6657"/>
    <w:rsid w:val="007C09C0"/>
    <w:rsid w:val="007C395A"/>
    <w:rsid w:val="007C48BF"/>
    <w:rsid w:val="007C4A98"/>
    <w:rsid w:val="007D7A77"/>
    <w:rsid w:val="007E2FBC"/>
    <w:rsid w:val="007E4F40"/>
    <w:rsid w:val="007E5DAA"/>
    <w:rsid w:val="007F18DC"/>
    <w:rsid w:val="007F451A"/>
    <w:rsid w:val="008021C1"/>
    <w:rsid w:val="0081334B"/>
    <w:rsid w:val="00816A27"/>
    <w:rsid w:val="00824FA9"/>
    <w:rsid w:val="00825EA6"/>
    <w:rsid w:val="00830F4A"/>
    <w:rsid w:val="00844C05"/>
    <w:rsid w:val="008513DE"/>
    <w:rsid w:val="00855916"/>
    <w:rsid w:val="00867326"/>
    <w:rsid w:val="00883079"/>
    <w:rsid w:val="00897960"/>
    <w:rsid w:val="008A1B3B"/>
    <w:rsid w:val="008A53E1"/>
    <w:rsid w:val="008B0A22"/>
    <w:rsid w:val="008B4C7E"/>
    <w:rsid w:val="008B7FBD"/>
    <w:rsid w:val="008C38FB"/>
    <w:rsid w:val="008C79AA"/>
    <w:rsid w:val="008D128F"/>
    <w:rsid w:val="008D27AC"/>
    <w:rsid w:val="008D35FF"/>
    <w:rsid w:val="008D3A39"/>
    <w:rsid w:val="008D594E"/>
    <w:rsid w:val="008D71BD"/>
    <w:rsid w:val="008E7FAF"/>
    <w:rsid w:val="008F17C8"/>
    <w:rsid w:val="008F4D65"/>
    <w:rsid w:val="008F5A9B"/>
    <w:rsid w:val="008F751E"/>
    <w:rsid w:val="00904C5E"/>
    <w:rsid w:val="00907BA0"/>
    <w:rsid w:val="00910FA1"/>
    <w:rsid w:val="009134B5"/>
    <w:rsid w:val="00913850"/>
    <w:rsid w:val="00925168"/>
    <w:rsid w:val="00931722"/>
    <w:rsid w:val="00933D1C"/>
    <w:rsid w:val="009345DF"/>
    <w:rsid w:val="00956A71"/>
    <w:rsid w:val="00957DF7"/>
    <w:rsid w:val="009604A8"/>
    <w:rsid w:val="00961D69"/>
    <w:rsid w:val="00961E93"/>
    <w:rsid w:val="009708FC"/>
    <w:rsid w:val="00974551"/>
    <w:rsid w:val="00997126"/>
    <w:rsid w:val="009A429C"/>
    <w:rsid w:val="009B6C3F"/>
    <w:rsid w:val="009B719C"/>
    <w:rsid w:val="009C0639"/>
    <w:rsid w:val="009D094D"/>
    <w:rsid w:val="009D3F32"/>
    <w:rsid w:val="009D634A"/>
    <w:rsid w:val="009E5035"/>
    <w:rsid w:val="00A008DB"/>
    <w:rsid w:val="00A00B5A"/>
    <w:rsid w:val="00A017FE"/>
    <w:rsid w:val="00A357CB"/>
    <w:rsid w:val="00A50432"/>
    <w:rsid w:val="00A65C83"/>
    <w:rsid w:val="00A66019"/>
    <w:rsid w:val="00A6619E"/>
    <w:rsid w:val="00A75036"/>
    <w:rsid w:val="00A97566"/>
    <w:rsid w:val="00AA1EA5"/>
    <w:rsid w:val="00AA215B"/>
    <w:rsid w:val="00AA4B04"/>
    <w:rsid w:val="00AA790D"/>
    <w:rsid w:val="00AB4518"/>
    <w:rsid w:val="00AB7FF5"/>
    <w:rsid w:val="00AC47F9"/>
    <w:rsid w:val="00AC705E"/>
    <w:rsid w:val="00AD3ECA"/>
    <w:rsid w:val="00AE0FBD"/>
    <w:rsid w:val="00AE1524"/>
    <w:rsid w:val="00AF1DBB"/>
    <w:rsid w:val="00AF292C"/>
    <w:rsid w:val="00AF4127"/>
    <w:rsid w:val="00AF517A"/>
    <w:rsid w:val="00AF5F58"/>
    <w:rsid w:val="00AF71D0"/>
    <w:rsid w:val="00B02AA9"/>
    <w:rsid w:val="00B05365"/>
    <w:rsid w:val="00B054E6"/>
    <w:rsid w:val="00B05545"/>
    <w:rsid w:val="00B065CA"/>
    <w:rsid w:val="00B06E3C"/>
    <w:rsid w:val="00B10D66"/>
    <w:rsid w:val="00B128EC"/>
    <w:rsid w:val="00B147F5"/>
    <w:rsid w:val="00B205EB"/>
    <w:rsid w:val="00B33FCD"/>
    <w:rsid w:val="00B35861"/>
    <w:rsid w:val="00B36CF5"/>
    <w:rsid w:val="00B405C1"/>
    <w:rsid w:val="00B43DC4"/>
    <w:rsid w:val="00B447A1"/>
    <w:rsid w:val="00B456E3"/>
    <w:rsid w:val="00B50819"/>
    <w:rsid w:val="00B55C98"/>
    <w:rsid w:val="00B7035E"/>
    <w:rsid w:val="00BA10F4"/>
    <w:rsid w:val="00BA42AE"/>
    <w:rsid w:val="00BA4E6F"/>
    <w:rsid w:val="00BA67E5"/>
    <w:rsid w:val="00BB056F"/>
    <w:rsid w:val="00BB082E"/>
    <w:rsid w:val="00BB715F"/>
    <w:rsid w:val="00BC1DD6"/>
    <w:rsid w:val="00BD209F"/>
    <w:rsid w:val="00BD31DA"/>
    <w:rsid w:val="00BD639B"/>
    <w:rsid w:val="00BE154B"/>
    <w:rsid w:val="00BE5AE9"/>
    <w:rsid w:val="00BE5B03"/>
    <w:rsid w:val="00BE6C77"/>
    <w:rsid w:val="00BE7242"/>
    <w:rsid w:val="00BF1FB3"/>
    <w:rsid w:val="00BF4524"/>
    <w:rsid w:val="00BF48D3"/>
    <w:rsid w:val="00C015D5"/>
    <w:rsid w:val="00C1238A"/>
    <w:rsid w:val="00C133BB"/>
    <w:rsid w:val="00C1439B"/>
    <w:rsid w:val="00C15AE2"/>
    <w:rsid w:val="00C403BE"/>
    <w:rsid w:val="00C502AD"/>
    <w:rsid w:val="00C509AF"/>
    <w:rsid w:val="00C512C4"/>
    <w:rsid w:val="00C538DA"/>
    <w:rsid w:val="00C5566D"/>
    <w:rsid w:val="00C65626"/>
    <w:rsid w:val="00C6666D"/>
    <w:rsid w:val="00C70A74"/>
    <w:rsid w:val="00C726F4"/>
    <w:rsid w:val="00C75097"/>
    <w:rsid w:val="00C85C5B"/>
    <w:rsid w:val="00C940D8"/>
    <w:rsid w:val="00CA03B4"/>
    <w:rsid w:val="00CA6ABC"/>
    <w:rsid w:val="00CB0271"/>
    <w:rsid w:val="00CB7D5F"/>
    <w:rsid w:val="00CC0FF4"/>
    <w:rsid w:val="00CC2A1D"/>
    <w:rsid w:val="00CD6EF2"/>
    <w:rsid w:val="00CE101A"/>
    <w:rsid w:val="00CE7411"/>
    <w:rsid w:val="00CF4DBC"/>
    <w:rsid w:val="00CF5E66"/>
    <w:rsid w:val="00D0115D"/>
    <w:rsid w:val="00D03E56"/>
    <w:rsid w:val="00D06C0B"/>
    <w:rsid w:val="00D06D01"/>
    <w:rsid w:val="00D14293"/>
    <w:rsid w:val="00D26966"/>
    <w:rsid w:val="00D31FD3"/>
    <w:rsid w:val="00D32001"/>
    <w:rsid w:val="00D40621"/>
    <w:rsid w:val="00D54BFE"/>
    <w:rsid w:val="00D73932"/>
    <w:rsid w:val="00D759C7"/>
    <w:rsid w:val="00D815AC"/>
    <w:rsid w:val="00D82C25"/>
    <w:rsid w:val="00D83264"/>
    <w:rsid w:val="00D832F3"/>
    <w:rsid w:val="00D854ED"/>
    <w:rsid w:val="00D94A2B"/>
    <w:rsid w:val="00D97C52"/>
    <w:rsid w:val="00DA2889"/>
    <w:rsid w:val="00DB5FF8"/>
    <w:rsid w:val="00DC1F8B"/>
    <w:rsid w:val="00DC4186"/>
    <w:rsid w:val="00DC7AA8"/>
    <w:rsid w:val="00DD004E"/>
    <w:rsid w:val="00E02453"/>
    <w:rsid w:val="00E106CB"/>
    <w:rsid w:val="00E247E4"/>
    <w:rsid w:val="00E269C6"/>
    <w:rsid w:val="00E313F9"/>
    <w:rsid w:val="00E35A74"/>
    <w:rsid w:val="00E47B3B"/>
    <w:rsid w:val="00E55DA7"/>
    <w:rsid w:val="00E631F6"/>
    <w:rsid w:val="00E6663F"/>
    <w:rsid w:val="00E66C31"/>
    <w:rsid w:val="00E72CEC"/>
    <w:rsid w:val="00E77579"/>
    <w:rsid w:val="00E85F58"/>
    <w:rsid w:val="00E92686"/>
    <w:rsid w:val="00E9509F"/>
    <w:rsid w:val="00EA1BC4"/>
    <w:rsid w:val="00EA7010"/>
    <w:rsid w:val="00EA744A"/>
    <w:rsid w:val="00EB2835"/>
    <w:rsid w:val="00EB46C8"/>
    <w:rsid w:val="00EB7083"/>
    <w:rsid w:val="00EB7519"/>
    <w:rsid w:val="00EC0404"/>
    <w:rsid w:val="00EC0583"/>
    <w:rsid w:val="00EC6548"/>
    <w:rsid w:val="00ED7AB6"/>
    <w:rsid w:val="00EE0AED"/>
    <w:rsid w:val="00EE1642"/>
    <w:rsid w:val="00EF4E37"/>
    <w:rsid w:val="00F0093C"/>
    <w:rsid w:val="00F02AC9"/>
    <w:rsid w:val="00F03907"/>
    <w:rsid w:val="00F0533F"/>
    <w:rsid w:val="00F130F7"/>
    <w:rsid w:val="00F14689"/>
    <w:rsid w:val="00F17999"/>
    <w:rsid w:val="00F2197B"/>
    <w:rsid w:val="00F2223A"/>
    <w:rsid w:val="00F25E13"/>
    <w:rsid w:val="00F32D17"/>
    <w:rsid w:val="00F34557"/>
    <w:rsid w:val="00F44953"/>
    <w:rsid w:val="00F46EB7"/>
    <w:rsid w:val="00F47E21"/>
    <w:rsid w:val="00F505F8"/>
    <w:rsid w:val="00F610C5"/>
    <w:rsid w:val="00F6186A"/>
    <w:rsid w:val="00F61BD7"/>
    <w:rsid w:val="00F66579"/>
    <w:rsid w:val="00F67325"/>
    <w:rsid w:val="00F7377F"/>
    <w:rsid w:val="00F80543"/>
    <w:rsid w:val="00F86B74"/>
    <w:rsid w:val="00F86D77"/>
    <w:rsid w:val="00F958F1"/>
    <w:rsid w:val="00FA1505"/>
    <w:rsid w:val="00FA692B"/>
    <w:rsid w:val="00FB1C58"/>
    <w:rsid w:val="00FB4AAB"/>
    <w:rsid w:val="00FC03EA"/>
    <w:rsid w:val="00FC4EDC"/>
    <w:rsid w:val="00FD7F86"/>
    <w:rsid w:val="00FE4704"/>
    <w:rsid w:val="00FE4F4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8D128F"/>
  </w:style>
  <w:style w:type="character" w:styleId="Hipervnculo">
    <w:name w:val="Hyperlink"/>
    <w:basedOn w:val="Fuentedeprrafopredeter"/>
    <w:uiPriority w:val="99"/>
    <w:unhideWhenUsed/>
    <w:rsid w:val="004C4B2A"/>
    <w:rPr>
      <w:color w:val="0000FF" w:themeColor="hyperlink"/>
      <w:u w:val="single"/>
    </w:rPr>
  </w:style>
  <w:style w:type="paragraph" w:styleId="Sinespaciado">
    <w:name w:val="No Spacing"/>
    <w:basedOn w:val="Normal"/>
    <w:uiPriority w:val="1"/>
    <w:qFormat/>
    <w:rsid w:val="00287216"/>
    <w:pPr>
      <w:spacing w:after="0" w:line="240" w:lineRule="auto"/>
    </w:pPr>
    <w:rPr>
      <w:rFonts w:ascii="Calibri" w:hAnsi="Calibri" w:cs="Times New Roman"/>
      <w:lang w:val="es-SV" w:eastAsia="es-SV"/>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310210303">
      <w:bodyDiv w:val="1"/>
      <w:marLeft w:val="0"/>
      <w:marRight w:val="0"/>
      <w:marTop w:val="0"/>
      <w:marBottom w:val="0"/>
      <w:divBdr>
        <w:top w:val="none" w:sz="0" w:space="0" w:color="auto"/>
        <w:left w:val="none" w:sz="0" w:space="0" w:color="auto"/>
        <w:bottom w:val="none" w:sz="0" w:space="0" w:color="auto"/>
        <w:right w:val="none" w:sz="0" w:space="0" w:color="auto"/>
      </w:divBdr>
    </w:div>
    <w:div w:id="395009903">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ocumento_de_Microsoft_Office_Word5.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package" Target="embeddings/Documento_de_Microsoft_Office_Word4.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Documento_de_Microsoft_Office_Word_97-20031.doc"/><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BC406-2384-4272-B2E3-62CB10E2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4064</Words>
  <Characters>22357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Rosa María Martínez de Mena</cp:lastModifiedBy>
  <cp:revision>4</cp:revision>
  <cp:lastPrinted>2014-09-02T16:41:00Z</cp:lastPrinted>
  <dcterms:created xsi:type="dcterms:W3CDTF">2016-06-29T19:28:00Z</dcterms:created>
  <dcterms:modified xsi:type="dcterms:W3CDTF">2016-06-30T15:23:00Z</dcterms:modified>
</cp:coreProperties>
</file>