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C5E" w:rsidRDefault="006A6589" w:rsidP="000D1183">
      <w:pPr>
        <w:rPr>
          <w:lang w:val="es-SV"/>
        </w:rPr>
      </w:pPr>
      <w:r>
        <w:rPr>
          <w:noProof/>
          <w:lang w:val="es-SV" w:eastAsia="es-SV"/>
        </w:rPr>
        <w:pict>
          <v:roundrect id="_x0000_s1026" style="position:absolute;margin-left:-25.35pt;margin-top:10.3pt;width:489.15pt;height:111.5pt;z-index:251658240" arcsize="10923f" strokecolor="#0f243e [1615]" strokeweight="2.25pt">
            <v:textbox style="mso-next-textbox:#_x0000_s1026">
              <w:txbxContent>
                <w:p w:rsidR="007D14CF" w:rsidRPr="00C65535" w:rsidRDefault="007D14CF" w:rsidP="00A87D2A">
                  <w:pPr>
                    <w:spacing w:after="0" w:line="240" w:lineRule="auto"/>
                    <w:jc w:val="center"/>
                    <w:rPr>
                      <w:rFonts w:ascii="Calibri" w:hAnsi="Calibri"/>
                      <w:b/>
                      <w:shadow/>
                      <w:color w:val="0F243E" w:themeColor="text2" w:themeShade="80"/>
                      <w:sz w:val="28"/>
                      <w:lang w:val="es-SV"/>
                    </w:rPr>
                  </w:pPr>
                  <w:r w:rsidRPr="00C65535">
                    <w:rPr>
                      <w:rFonts w:ascii="Calibri" w:hAnsi="Calibri"/>
                      <w:b/>
                      <w:shadow/>
                      <w:color w:val="0F243E" w:themeColor="text2" w:themeShade="80"/>
                      <w:sz w:val="28"/>
                      <w:lang w:val="es-SV"/>
                    </w:rPr>
                    <w:t xml:space="preserve">Trámite No. </w:t>
                  </w:r>
                  <w:r w:rsidR="00532A93">
                    <w:rPr>
                      <w:rFonts w:ascii="Calibri" w:hAnsi="Calibri"/>
                      <w:b/>
                      <w:shadow/>
                      <w:color w:val="0F243E" w:themeColor="text2" w:themeShade="80"/>
                      <w:sz w:val="28"/>
                      <w:lang w:val="es-SV"/>
                    </w:rPr>
                    <w:t>9</w:t>
                  </w:r>
                  <w:r w:rsidRPr="00C65535">
                    <w:rPr>
                      <w:rFonts w:ascii="Calibri" w:hAnsi="Calibri"/>
                      <w:b/>
                      <w:shadow/>
                      <w:color w:val="0F243E" w:themeColor="text2" w:themeShade="80"/>
                      <w:sz w:val="28"/>
                      <w:lang w:val="es-SV"/>
                    </w:rPr>
                    <w:t xml:space="preserve">: </w:t>
                  </w:r>
                  <w:r w:rsidRPr="00C65535">
                    <w:rPr>
                      <w:rFonts w:ascii="Calibri" w:hAnsi="Calibri"/>
                      <w:b/>
                      <w:shadow/>
                      <w:color w:val="0F243E" w:themeColor="text2" w:themeShade="80"/>
                      <w:sz w:val="28"/>
                      <w:szCs w:val="24"/>
                    </w:rPr>
                    <w:t xml:space="preserve">AUTORIZACIÓN DE </w:t>
                  </w:r>
                  <w:r>
                    <w:rPr>
                      <w:rFonts w:ascii="Calibri" w:hAnsi="Calibri"/>
                      <w:b/>
                      <w:shadow/>
                      <w:color w:val="0F243E" w:themeColor="text2" w:themeShade="80"/>
                      <w:sz w:val="28"/>
                      <w:szCs w:val="24"/>
                    </w:rPr>
                    <w:t>REGISTRO DE AGENTES CORREDORES DE BOLSA</w:t>
                  </w:r>
                </w:p>
                <w:p w:rsidR="007D14CF" w:rsidRPr="004E253A" w:rsidRDefault="007D14CF" w:rsidP="00A87D2A">
                  <w:pPr>
                    <w:spacing w:after="0" w:line="240" w:lineRule="auto"/>
                    <w:jc w:val="center"/>
                    <w:rPr>
                      <w:rFonts w:ascii="Calibri" w:hAnsi="Calibri"/>
                      <w:b/>
                      <w:lang w:val="es-SV"/>
                    </w:rPr>
                  </w:pPr>
                </w:p>
                <w:p w:rsidR="007D14CF" w:rsidRPr="004E253A" w:rsidRDefault="007D14CF" w:rsidP="00A87D2A">
                  <w:pPr>
                    <w:spacing w:after="0" w:line="240" w:lineRule="auto"/>
                    <w:jc w:val="center"/>
                    <w:rPr>
                      <w:rFonts w:ascii="Calibri" w:hAnsi="Calibri"/>
                      <w:lang w:val="es-SV"/>
                    </w:rPr>
                  </w:pPr>
                  <w:r w:rsidRPr="004E253A">
                    <w:rPr>
                      <w:rFonts w:ascii="Calibri" w:hAnsi="Calibri"/>
                      <w:lang w:val="es-SV"/>
                    </w:rPr>
                    <w:t>Subsistemas a que aplica</w:t>
                  </w:r>
                  <w:r>
                    <w:rPr>
                      <w:rFonts w:ascii="Calibri" w:hAnsi="Calibri"/>
                      <w:lang w:val="es-SV"/>
                    </w:rPr>
                    <w:t>: Mercado de Valores</w:t>
                  </w:r>
                </w:p>
                <w:p w:rsidR="007D14CF" w:rsidRPr="004E253A" w:rsidRDefault="007D14CF" w:rsidP="00A87D2A">
                  <w:pPr>
                    <w:spacing w:after="0" w:line="240" w:lineRule="auto"/>
                    <w:jc w:val="center"/>
                    <w:rPr>
                      <w:rFonts w:ascii="Calibri" w:hAnsi="Calibri"/>
                      <w:lang w:val="es-SV"/>
                    </w:rPr>
                  </w:pPr>
                  <w:r w:rsidRPr="004E253A">
                    <w:rPr>
                      <w:rFonts w:ascii="Calibri" w:hAnsi="Calibri"/>
                      <w:lang w:val="es-SV"/>
                    </w:rPr>
                    <w:t>Fecha d</w:t>
                  </w:r>
                  <w:r>
                    <w:rPr>
                      <w:rFonts w:ascii="Calibri" w:hAnsi="Calibri"/>
                      <w:lang w:val="es-SV"/>
                    </w:rPr>
                    <w:t xml:space="preserve">e creación: </w:t>
                  </w:r>
                  <w:r w:rsidR="0095359D" w:rsidRPr="0095359D">
                    <w:rPr>
                      <w:rFonts w:ascii="Calibri" w:hAnsi="Calibri"/>
                      <w:b/>
                      <w:color w:val="C00000"/>
                      <w:lang w:val="es-SV"/>
                    </w:rPr>
                    <w:t>28</w:t>
                  </w:r>
                  <w:r>
                    <w:rPr>
                      <w:rFonts w:ascii="Calibri" w:hAnsi="Calibri"/>
                      <w:b/>
                      <w:color w:val="C00000"/>
                      <w:lang w:val="es-SV"/>
                    </w:rPr>
                    <w:t>/06</w:t>
                  </w:r>
                  <w:r w:rsidRPr="00DE281C">
                    <w:rPr>
                      <w:rFonts w:ascii="Calibri" w:hAnsi="Calibri"/>
                      <w:b/>
                      <w:color w:val="C00000"/>
                      <w:lang w:val="es-SV"/>
                    </w:rPr>
                    <w:t>/2016</w:t>
                  </w:r>
                  <w:r>
                    <w:rPr>
                      <w:rFonts w:ascii="Calibri" w:hAnsi="Calibri"/>
                      <w:lang w:val="es-SV"/>
                    </w:rPr>
                    <w:tab/>
                  </w:r>
                </w:p>
                <w:p w:rsidR="007D14CF" w:rsidRPr="004E253A" w:rsidRDefault="007D14CF" w:rsidP="00A87D2A">
                  <w:pPr>
                    <w:spacing w:after="0" w:line="240" w:lineRule="auto"/>
                    <w:jc w:val="center"/>
                    <w:rPr>
                      <w:rFonts w:ascii="Calibri" w:hAnsi="Calibri"/>
                      <w:lang w:val="es-SV"/>
                    </w:rPr>
                  </w:pPr>
                  <w:r>
                    <w:rPr>
                      <w:rFonts w:ascii="Calibri" w:hAnsi="Calibri"/>
                      <w:lang w:val="es-SV"/>
                    </w:rPr>
                    <w:t>Fecha de última modificación:</w:t>
                  </w:r>
                  <w:r>
                    <w:rPr>
                      <w:rFonts w:ascii="Calibri" w:hAnsi="Calibri"/>
                      <w:lang w:val="es-SV"/>
                    </w:rPr>
                    <w:tab/>
                  </w:r>
                  <w:r w:rsidR="0095359D">
                    <w:rPr>
                      <w:rFonts w:ascii="Calibri" w:hAnsi="Calibri"/>
                      <w:b/>
                      <w:color w:val="C00000"/>
                      <w:lang w:val="es-SV"/>
                    </w:rPr>
                    <w:t>28</w:t>
                  </w:r>
                  <w:r>
                    <w:rPr>
                      <w:rFonts w:ascii="Calibri" w:hAnsi="Calibri"/>
                      <w:b/>
                      <w:color w:val="C00000"/>
                      <w:lang w:val="es-SV"/>
                    </w:rPr>
                    <w:t>/06</w:t>
                  </w:r>
                  <w:r w:rsidRPr="00DE281C">
                    <w:rPr>
                      <w:rFonts w:ascii="Calibri" w:hAnsi="Calibri"/>
                      <w:b/>
                      <w:color w:val="C00000"/>
                      <w:lang w:val="es-SV"/>
                    </w:rPr>
                    <w:t>/2016</w:t>
                  </w:r>
                </w:p>
                <w:p w:rsidR="007D14CF" w:rsidRPr="004E253A" w:rsidRDefault="007D14CF" w:rsidP="004E253A">
                  <w:pPr>
                    <w:spacing w:after="0" w:line="240" w:lineRule="auto"/>
                    <w:jc w:val="both"/>
                    <w:rPr>
                      <w:rFonts w:ascii="Calibri" w:hAnsi="Calibri"/>
                      <w:lang w:val="es-SV"/>
                    </w:rPr>
                  </w:pPr>
                </w:p>
              </w:txbxContent>
            </v:textbox>
          </v:roundrect>
        </w:pict>
      </w:r>
    </w:p>
    <w:p w:rsidR="00C538DA" w:rsidRDefault="00C538DA" w:rsidP="000D1183">
      <w:pPr>
        <w:rPr>
          <w:lang w:val="es-SV"/>
        </w:rPr>
      </w:pPr>
    </w:p>
    <w:p w:rsidR="00C538DA" w:rsidRDefault="00C538DA" w:rsidP="000D1183">
      <w:pPr>
        <w:rPr>
          <w:lang w:val="es-SV"/>
        </w:rPr>
      </w:pPr>
    </w:p>
    <w:p w:rsidR="00C538DA" w:rsidRDefault="00C538DA" w:rsidP="00C538DA">
      <w:pPr>
        <w:rPr>
          <w:lang w:val="es-SV"/>
        </w:rPr>
      </w:pPr>
    </w:p>
    <w:p w:rsidR="000E6763" w:rsidRDefault="00C538DA" w:rsidP="00C538DA">
      <w:pPr>
        <w:tabs>
          <w:tab w:val="left" w:pos="960"/>
        </w:tabs>
        <w:rPr>
          <w:lang w:val="es-SV"/>
        </w:rPr>
      </w:pPr>
      <w:r>
        <w:rPr>
          <w:lang w:val="es-SV"/>
        </w:rPr>
        <w:tab/>
      </w:r>
    </w:p>
    <w:p w:rsidR="0038622E" w:rsidRDefault="0038622E" w:rsidP="00C07FA1">
      <w:pPr>
        <w:rPr>
          <w:lang w:val="es-SV"/>
        </w:rPr>
      </w:pPr>
    </w:p>
    <w:p w:rsidR="00A87D2A" w:rsidRPr="004E253A" w:rsidRDefault="00A87D2A" w:rsidP="00A87D2A">
      <w:pPr>
        <w:spacing w:after="0" w:line="240" w:lineRule="auto"/>
        <w:jc w:val="both"/>
        <w:rPr>
          <w:rFonts w:ascii="Calibri" w:hAnsi="Calibri"/>
          <w:b/>
          <w:lang w:val="es-SV"/>
        </w:rPr>
      </w:pPr>
      <w:r w:rsidRPr="004E253A">
        <w:rPr>
          <w:rFonts w:ascii="Calibri" w:hAnsi="Calibri"/>
          <w:b/>
          <w:lang w:val="es-SV"/>
        </w:rPr>
        <w:t>Sujetos a que aplica el trámite específico:</w:t>
      </w:r>
    </w:p>
    <w:p w:rsidR="00A87D2A" w:rsidRPr="004E253A" w:rsidRDefault="00B53FC5" w:rsidP="00A87D2A">
      <w:pPr>
        <w:spacing w:after="0" w:line="240" w:lineRule="auto"/>
        <w:jc w:val="both"/>
        <w:rPr>
          <w:rFonts w:ascii="Calibri" w:hAnsi="Calibri"/>
          <w:szCs w:val="20"/>
          <w:lang w:val="es-SV"/>
        </w:rPr>
      </w:pPr>
      <w:r>
        <w:rPr>
          <w:rFonts w:ascii="Calibri" w:hAnsi="Calibri"/>
          <w:szCs w:val="20"/>
          <w:lang w:val="es-SV"/>
        </w:rPr>
        <w:t>Agentes corredores de bolsa</w:t>
      </w:r>
    </w:p>
    <w:p w:rsidR="00A87D2A" w:rsidRPr="004E253A" w:rsidRDefault="00A87D2A" w:rsidP="00A87D2A">
      <w:pPr>
        <w:spacing w:after="0" w:line="240" w:lineRule="auto"/>
        <w:jc w:val="both"/>
        <w:rPr>
          <w:rFonts w:ascii="Calibri" w:hAnsi="Calibri"/>
          <w:b/>
          <w:lang w:val="es-SV"/>
        </w:rPr>
      </w:pPr>
    </w:p>
    <w:p w:rsidR="00A87D2A" w:rsidRPr="004E253A" w:rsidRDefault="00A87D2A" w:rsidP="00A87D2A">
      <w:pPr>
        <w:spacing w:after="0" w:line="240" w:lineRule="auto"/>
        <w:jc w:val="both"/>
        <w:rPr>
          <w:rFonts w:ascii="Calibri" w:hAnsi="Calibri"/>
          <w:b/>
          <w:szCs w:val="20"/>
          <w:lang w:val="es-SV"/>
        </w:rPr>
      </w:pPr>
      <w:r w:rsidRPr="004E253A">
        <w:rPr>
          <w:rFonts w:ascii="Calibri" w:hAnsi="Calibri"/>
          <w:b/>
          <w:szCs w:val="20"/>
          <w:lang w:val="es-SV"/>
        </w:rPr>
        <w:t xml:space="preserve">Base Legal: </w:t>
      </w:r>
    </w:p>
    <w:p w:rsidR="00A87D2A" w:rsidRPr="004E253A" w:rsidRDefault="00B53FC5" w:rsidP="00A87D2A">
      <w:pPr>
        <w:pStyle w:val="Prrafodelista"/>
        <w:numPr>
          <w:ilvl w:val="0"/>
          <w:numId w:val="27"/>
        </w:numPr>
        <w:spacing w:after="0" w:line="240" w:lineRule="auto"/>
        <w:jc w:val="both"/>
        <w:rPr>
          <w:rFonts w:ascii="Calibri" w:hAnsi="Calibri"/>
          <w:szCs w:val="20"/>
          <w:lang w:val="es-SV"/>
        </w:rPr>
      </w:pPr>
      <w:r>
        <w:rPr>
          <w:rFonts w:ascii="Calibri" w:hAnsi="Calibri"/>
          <w:szCs w:val="20"/>
          <w:lang w:val="es-SV"/>
        </w:rPr>
        <w:t>A</w:t>
      </w:r>
      <w:r w:rsidRPr="00B53FC5">
        <w:rPr>
          <w:rFonts w:ascii="Calibri" w:hAnsi="Calibri"/>
          <w:szCs w:val="20"/>
          <w:lang w:val="es-SV"/>
        </w:rPr>
        <w:t>rtículo 82 de la Ley de Supervisión y Regulación del Sistema Financiero.</w:t>
      </w:r>
    </w:p>
    <w:p w:rsidR="00A87D2A" w:rsidRPr="004E253A" w:rsidRDefault="00B53FC5" w:rsidP="00A87D2A">
      <w:pPr>
        <w:pStyle w:val="Prrafodelista"/>
        <w:numPr>
          <w:ilvl w:val="0"/>
          <w:numId w:val="27"/>
        </w:numPr>
        <w:spacing w:after="0" w:line="240" w:lineRule="auto"/>
        <w:jc w:val="both"/>
        <w:rPr>
          <w:rFonts w:ascii="Calibri" w:hAnsi="Calibri"/>
          <w:szCs w:val="20"/>
          <w:lang w:val="es-SV"/>
        </w:rPr>
      </w:pPr>
      <w:r w:rsidRPr="00B53FC5">
        <w:rPr>
          <w:rFonts w:ascii="Calibri" w:hAnsi="Calibri"/>
          <w:szCs w:val="20"/>
          <w:lang w:val="es-SV"/>
        </w:rPr>
        <w:t>NORMAS TÉCNICAS PARA LA AUTORIZACIÓN E INSCRIPCIÓN DE LOS AGENTES CORREDORES DE BOLSA EN EL REGISTRO PÚBLICO DE LA SUPERINTENDENCIA DEL SISTEMA FINANCIERO PARA BRINDAR SERVICIOS EN LAS BOLSAS DE VALORES</w:t>
      </w:r>
      <w:r w:rsidR="00A87D2A" w:rsidRPr="004E253A">
        <w:rPr>
          <w:rFonts w:ascii="Calibri" w:hAnsi="Calibri"/>
          <w:szCs w:val="20"/>
          <w:lang w:val="es-SV"/>
        </w:rPr>
        <w:t>.</w:t>
      </w:r>
    </w:p>
    <w:p w:rsidR="00B53FC5" w:rsidRDefault="00B53FC5" w:rsidP="00B53FC5">
      <w:pPr>
        <w:spacing w:after="0" w:line="240" w:lineRule="auto"/>
        <w:jc w:val="both"/>
        <w:rPr>
          <w:rFonts w:ascii="Calibri" w:hAnsi="Calibri"/>
          <w:szCs w:val="20"/>
          <w:lang w:val="es-SV"/>
        </w:rPr>
      </w:pPr>
    </w:p>
    <w:p w:rsidR="007D14CF" w:rsidRDefault="007476BD" w:rsidP="00B53FC5">
      <w:pPr>
        <w:pStyle w:val="Prrafodelista"/>
        <w:numPr>
          <w:ilvl w:val="0"/>
          <w:numId w:val="35"/>
        </w:numPr>
        <w:spacing w:after="0" w:line="240" w:lineRule="auto"/>
        <w:jc w:val="both"/>
        <w:rPr>
          <w:rFonts w:ascii="Calibri" w:hAnsi="Calibri"/>
          <w:szCs w:val="20"/>
          <w:lang w:val="es-SV"/>
        </w:rPr>
      </w:pPr>
      <w:r w:rsidRPr="007476BD">
        <w:rPr>
          <w:rFonts w:ascii="Calibri" w:hAnsi="Calibri"/>
          <w:szCs w:val="20"/>
          <w:u w:val="single"/>
          <w:lang w:val="es-SV"/>
        </w:rPr>
        <w:t>Requisitos para la autorización e inscripción de los Agentes en la Superintendencia</w:t>
      </w:r>
      <w:r>
        <w:rPr>
          <w:rFonts w:ascii="Calibri" w:hAnsi="Calibri"/>
          <w:szCs w:val="20"/>
          <w:lang w:val="es-SV"/>
        </w:rPr>
        <w:t xml:space="preserve">. </w:t>
      </w:r>
    </w:p>
    <w:p w:rsidR="007D14CF" w:rsidRDefault="007D14CF" w:rsidP="007D14CF">
      <w:pPr>
        <w:pStyle w:val="Prrafodelista"/>
        <w:spacing w:after="0" w:line="240" w:lineRule="auto"/>
        <w:ind w:left="360"/>
        <w:jc w:val="both"/>
        <w:rPr>
          <w:rFonts w:ascii="Calibri" w:hAnsi="Calibri"/>
          <w:szCs w:val="20"/>
          <w:u w:val="single"/>
          <w:lang w:val="es-SV"/>
        </w:rPr>
      </w:pPr>
    </w:p>
    <w:p w:rsidR="00B53FC5" w:rsidRPr="00B53FC5" w:rsidRDefault="00B53FC5" w:rsidP="007D14CF">
      <w:pPr>
        <w:pStyle w:val="Prrafodelista"/>
        <w:spacing w:after="0" w:line="240" w:lineRule="auto"/>
        <w:ind w:left="360"/>
        <w:jc w:val="both"/>
        <w:rPr>
          <w:rFonts w:ascii="Calibri" w:hAnsi="Calibri"/>
          <w:szCs w:val="20"/>
          <w:lang w:val="es-SV"/>
        </w:rPr>
      </w:pPr>
      <w:r w:rsidRPr="00B53FC5">
        <w:rPr>
          <w:rFonts w:ascii="Calibri" w:hAnsi="Calibri"/>
          <w:szCs w:val="20"/>
          <w:lang w:val="es-SV"/>
        </w:rPr>
        <w:t>Para ser autorizado e inscrito como Agente Corredor se deberán cumplir los requisitos siguientes:</w:t>
      </w:r>
    </w:p>
    <w:p w:rsidR="00B53FC5" w:rsidRPr="00B53FC5" w:rsidRDefault="00B53FC5" w:rsidP="00B53FC5">
      <w:pPr>
        <w:pStyle w:val="Prrafodelista"/>
        <w:numPr>
          <w:ilvl w:val="0"/>
          <w:numId w:val="36"/>
        </w:numPr>
        <w:spacing w:after="0" w:line="240" w:lineRule="auto"/>
        <w:jc w:val="both"/>
        <w:rPr>
          <w:rFonts w:ascii="Calibri" w:hAnsi="Calibri"/>
          <w:szCs w:val="20"/>
          <w:lang w:val="es-SV"/>
        </w:rPr>
      </w:pPr>
      <w:r w:rsidRPr="00B53FC5">
        <w:rPr>
          <w:rFonts w:ascii="Calibri" w:hAnsi="Calibri"/>
          <w:szCs w:val="20"/>
          <w:lang w:val="es-SV"/>
        </w:rPr>
        <w:t>Ser mayor de edad;</w:t>
      </w:r>
    </w:p>
    <w:p w:rsidR="00B53FC5" w:rsidRPr="00B53FC5" w:rsidRDefault="00B53FC5" w:rsidP="00B53FC5">
      <w:pPr>
        <w:pStyle w:val="Prrafodelista"/>
        <w:numPr>
          <w:ilvl w:val="0"/>
          <w:numId w:val="36"/>
        </w:numPr>
        <w:spacing w:after="0" w:line="240" w:lineRule="auto"/>
        <w:jc w:val="both"/>
        <w:rPr>
          <w:rFonts w:ascii="Calibri" w:hAnsi="Calibri"/>
          <w:szCs w:val="20"/>
          <w:lang w:val="es-SV"/>
        </w:rPr>
      </w:pPr>
      <w:r w:rsidRPr="00B53FC5">
        <w:rPr>
          <w:rFonts w:ascii="Calibri" w:hAnsi="Calibri"/>
          <w:szCs w:val="20"/>
          <w:lang w:val="es-SV"/>
        </w:rPr>
        <w:t>Contar con título universitario;</w:t>
      </w:r>
    </w:p>
    <w:p w:rsidR="00B53FC5" w:rsidRPr="00B53FC5" w:rsidRDefault="00B53FC5" w:rsidP="00B53FC5">
      <w:pPr>
        <w:pStyle w:val="Prrafodelista"/>
        <w:numPr>
          <w:ilvl w:val="0"/>
          <w:numId w:val="36"/>
        </w:numPr>
        <w:spacing w:after="0" w:line="240" w:lineRule="auto"/>
        <w:jc w:val="both"/>
        <w:rPr>
          <w:rFonts w:ascii="Calibri" w:hAnsi="Calibri"/>
          <w:szCs w:val="20"/>
          <w:lang w:val="es-SV"/>
        </w:rPr>
      </w:pPr>
      <w:r w:rsidRPr="00B53FC5">
        <w:rPr>
          <w:rFonts w:ascii="Calibri" w:hAnsi="Calibri"/>
          <w:szCs w:val="20"/>
          <w:lang w:val="es-SV"/>
        </w:rPr>
        <w:t xml:space="preserve">Contar con conocimiento y dominio en temas bursátiles y financieros, tales como: </w:t>
      </w:r>
    </w:p>
    <w:p w:rsidR="00B53FC5" w:rsidRPr="00B53FC5" w:rsidRDefault="00B53FC5" w:rsidP="00B53FC5">
      <w:pPr>
        <w:pStyle w:val="Prrafodelista"/>
        <w:numPr>
          <w:ilvl w:val="0"/>
          <w:numId w:val="38"/>
        </w:numPr>
        <w:spacing w:after="0" w:line="240" w:lineRule="auto"/>
        <w:jc w:val="both"/>
        <w:rPr>
          <w:rFonts w:ascii="Calibri" w:hAnsi="Calibri"/>
          <w:szCs w:val="20"/>
          <w:lang w:val="es-SV"/>
        </w:rPr>
      </w:pPr>
      <w:r w:rsidRPr="00B53FC5">
        <w:rPr>
          <w:rFonts w:ascii="Calibri" w:hAnsi="Calibri"/>
          <w:szCs w:val="20"/>
          <w:lang w:val="es-SV"/>
        </w:rPr>
        <w:t>Operaciones e instrumentos financieros;</w:t>
      </w:r>
    </w:p>
    <w:p w:rsidR="00B53FC5" w:rsidRPr="00B53FC5" w:rsidRDefault="00B53FC5" w:rsidP="00B53FC5">
      <w:pPr>
        <w:pStyle w:val="Prrafodelista"/>
        <w:numPr>
          <w:ilvl w:val="0"/>
          <w:numId w:val="38"/>
        </w:numPr>
        <w:spacing w:after="0" w:line="240" w:lineRule="auto"/>
        <w:jc w:val="both"/>
        <w:rPr>
          <w:rFonts w:ascii="Calibri" w:hAnsi="Calibri"/>
          <w:szCs w:val="20"/>
          <w:lang w:val="es-SV"/>
        </w:rPr>
      </w:pPr>
      <w:r w:rsidRPr="00B53FC5">
        <w:rPr>
          <w:rFonts w:ascii="Calibri" w:hAnsi="Calibri"/>
          <w:szCs w:val="20"/>
          <w:lang w:val="es-SV"/>
        </w:rPr>
        <w:t>Terminología financiera de mercados bursátiles;</w:t>
      </w:r>
    </w:p>
    <w:p w:rsidR="00B53FC5" w:rsidRPr="00B53FC5" w:rsidRDefault="00B53FC5" w:rsidP="00B53FC5">
      <w:pPr>
        <w:pStyle w:val="Prrafodelista"/>
        <w:numPr>
          <w:ilvl w:val="0"/>
          <w:numId w:val="38"/>
        </w:numPr>
        <w:spacing w:after="0" w:line="240" w:lineRule="auto"/>
        <w:jc w:val="both"/>
        <w:rPr>
          <w:rFonts w:ascii="Calibri" w:hAnsi="Calibri"/>
          <w:szCs w:val="20"/>
          <w:lang w:val="es-SV"/>
        </w:rPr>
      </w:pPr>
      <w:r w:rsidRPr="00B53FC5">
        <w:rPr>
          <w:rFonts w:ascii="Calibri" w:hAnsi="Calibri"/>
          <w:szCs w:val="20"/>
          <w:lang w:val="es-SV"/>
        </w:rPr>
        <w:t>Administración de portafolios, riesgos, inversiones en renta fija, variable y otros instrumentos ;</w:t>
      </w:r>
    </w:p>
    <w:p w:rsidR="00B53FC5" w:rsidRPr="00B53FC5" w:rsidRDefault="00B53FC5" w:rsidP="00B53FC5">
      <w:pPr>
        <w:pStyle w:val="Prrafodelista"/>
        <w:numPr>
          <w:ilvl w:val="0"/>
          <w:numId w:val="36"/>
        </w:numPr>
        <w:spacing w:after="0" w:line="240" w:lineRule="auto"/>
        <w:jc w:val="both"/>
        <w:rPr>
          <w:rFonts w:ascii="Calibri" w:hAnsi="Calibri"/>
          <w:szCs w:val="20"/>
          <w:lang w:val="es-SV"/>
        </w:rPr>
      </w:pPr>
      <w:r w:rsidRPr="00B53FC5">
        <w:rPr>
          <w:rFonts w:ascii="Calibri" w:hAnsi="Calibri"/>
          <w:szCs w:val="20"/>
          <w:lang w:val="es-SV"/>
        </w:rPr>
        <w:t>Contar con poder suficiente otorgado por una Casa, para operar en una Bolsa como su representante debidamente inscrito en el Registro de Comercio;</w:t>
      </w:r>
    </w:p>
    <w:p w:rsidR="00B53FC5" w:rsidRPr="00B53FC5" w:rsidRDefault="00B53FC5" w:rsidP="00B53FC5">
      <w:pPr>
        <w:pStyle w:val="Prrafodelista"/>
        <w:numPr>
          <w:ilvl w:val="0"/>
          <w:numId w:val="36"/>
        </w:numPr>
        <w:spacing w:after="0" w:line="240" w:lineRule="auto"/>
        <w:jc w:val="both"/>
        <w:rPr>
          <w:rFonts w:ascii="Calibri" w:hAnsi="Calibri"/>
          <w:szCs w:val="20"/>
          <w:lang w:val="es-SV"/>
        </w:rPr>
      </w:pPr>
      <w:r w:rsidRPr="00B53FC5">
        <w:rPr>
          <w:rFonts w:ascii="Calibri" w:hAnsi="Calibri"/>
          <w:szCs w:val="20"/>
          <w:lang w:val="es-SV"/>
        </w:rPr>
        <w:t>Poseer credencial que lo acredite como Agente Corredor, emitida por una Bolsa Salvadoreña;</w:t>
      </w:r>
    </w:p>
    <w:p w:rsidR="00B53FC5" w:rsidRPr="00B53FC5" w:rsidRDefault="00B53FC5" w:rsidP="00B53FC5">
      <w:pPr>
        <w:pStyle w:val="Prrafodelista"/>
        <w:numPr>
          <w:ilvl w:val="0"/>
          <w:numId w:val="36"/>
        </w:numPr>
        <w:spacing w:after="0" w:line="240" w:lineRule="auto"/>
        <w:jc w:val="both"/>
        <w:rPr>
          <w:rFonts w:ascii="Calibri" w:hAnsi="Calibri"/>
          <w:szCs w:val="20"/>
          <w:lang w:val="es-SV"/>
        </w:rPr>
      </w:pPr>
      <w:r w:rsidRPr="00B53FC5">
        <w:rPr>
          <w:rFonts w:ascii="Calibri" w:hAnsi="Calibri"/>
          <w:szCs w:val="20"/>
          <w:lang w:val="es-SV"/>
        </w:rPr>
        <w:t>Poseer número de Agente debidamente registrado en una Bolsa Salvadoreña;</w:t>
      </w:r>
    </w:p>
    <w:p w:rsidR="00B53FC5" w:rsidRPr="00B53FC5" w:rsidRDefault="00B53FC5" w:rsidP="00B53FC5">
      <w:pPr>
        <w:pStyle w:val="Prrafodelista"/>
        <w:numPr>
          <w:ilvl w:val="0"/>
          <w:numId w:val="36"/>
        </w:numPr>
        <w:spacing w:after="0" w:line="240" w:lineRule="auto"/>
        <w:jc w:val="both"/>
        <w:rPr>
          <w:rFonts w:ascii="Calibri" w:hAnsi="Calibri"/>
          <w:szCs w:val="20"/>
          <w:lang w:val="es-SV"/>
        </w:rPr>
      </w:pPr>
      <w:r w:rsidRPr="00B53FC5">
        <w:rPr>
          <w:rFonts w:ascii="Calibri" w:hAnsi="Calibri"/>
          <w:szCs w:val="20"/>
          <w:lang w:val="es-SV"/>
        </w:rPr>
        <w:t>Rendir un examen de conocimiento en una Bolsa, obteniendo como mínimo una nota de siete puntos de un total de diez;</w:t>
      </w:r>
    </w:p>
    <w:p w:rsidR="00B53FC5" w:rsidRDefault="00B53FC5" w:rsidP="00B53FC5">
      <w:pPr>
        <w:pStyle w:val="Prrafodelista"/>
        <w:numPr>
          <w:ilvl w:val="0"/>
          <w:numId w:val="36"/>
        </w:numPr>
        <w:spacing w:after="0" w:line="240" w:lineRule="auto"/>
        <w:jc w:val="both"/>
        <w:rPr>
          <w:rFonts w:ascii="Calibri" w:hAnsi="Calibri"/>
          <w:szCs w:val="20"/>
          <w:lang w:val="es-SV"/>
        </w:rPr>
      </w:pPr>
      <w:r w:rsidRPr="00B53FC5">
        <w:rPr>
          <w:rFonts w:ascii="Calibri" w:hAnsi="Calibri"/>
          <w:szCs w:val="20"/>
          <w:lang w:val="es-SV"/>
        </w:rPr>
        <w:t>No tener antecedentes penales;</w:t>
      </w:r>
    </w:p>
    <w:p w:rsidR="00B53FC5" w:rsidRPr="00B53FC5" w:rsidRDefault="00B53FC5" w:rsidP="00B53FC5">
      <w:pPr>
        <w:pStyle w:val="Prrafodelista"/>
        <w:numPr>
          <w:ilvl w:val="0"/>
          <w:numId w:val="36"/>
        </w:numPr>
        <w:spacing w:after="0" w:line="240" w:lineRule="auto"/>
        <w:jc w:val="both"/>
        <w:rPr>
          <w:rFonts w:ascii="Calibri" w:hAnsi="Calibri"/>
          <w:szCs w:val="20"/>
          <w:lang w:val="es-SV"/>
        </w:rPr>
      </w:pPr>
      <w:r w:rsidRPr="00B53FC5">
        <w:rPr>
          <w:rFonts w:ascii="Calibri" w:hAnsi="Calibri"/>
          <w:szCs w:val="20"/>
          <w:lang w:val="es-SV"/>
        </w:rPr>
        <w:t xml:space="preserve">No encontrarse insolvente o quebrado mientras no haya sido rehabilitado; </w:t>
      </w:r>
    </w:p>
    <w:p w:rsidR="00B53FC5" w:rsidRPr="00B53FC5" w:rsidRDefault="00B53FC5" w:rsidP="00B53FC5">
      <w:pPr>
        <w:pStyle w:val="Prrafodelista"/>
        <w:numPr>
          <w:ilvl w:val="0"/>
          <w:numId w:val="36"/>
        </w:numPr>
        <w:spacing w:after="0" w:line="240" w:lineRule="auto"/>
        <w:jc w:val="both"/>
        <w:rPr>
          <w:rFonts w:ascii="Calibri" w:hAnsi="Calibri"/>
          <w:szCs w:val="20"/>
          <w:lang w:val="es-SV"/>
        </w:rPr>
      </w:pPr>
      <w:r w:rsidRPr="00B53FC5">
        <w:rPr>
          <w:rFonts w:ascii="Calibri" w:hAnsi="Calibri"/>
          <w:szCs w:val="20"/>
          <w:lang w:val="es-SV"/>
        </w:rPr>
        <w:t xml:space="preserve">No haber sido calificado judicialmente como responsable de quiebra culpable o fraudulenta; </w:t>
      </w:r>
    </w:p>
    <w:p w:rsidR="00B53FC5" w:rsidRPr="00B53FC5" w:rsidRDefault="00B53FC5" w:rsidP="00B53FC5">
      <w:pPr>
        <w:pStyle w:val="Prrafodelista"/>
        <w:numPr>
          <w:ilvl w:val="0"/>
          <w:numId w:val="36"/>
        </w:numPr>
        <w:spacing w:after="0" w:line="240" w:lineRule="auto"/>
        <w:jc w:val="both"/>
        <w:rPr>
          <w:rFonts w:ascii="Calibri" w:hAnsi="Calibri"/>
          <w:szCs w:val="20"/>
          <w:lang w:val="es-SV"/>
        </w:rPr>
      </w:pPr>
      <w:r w:rsidRPr="00B53FC5">
        <w:rPr>
          <w:rFonts w:ascii="Calibri" w:hAnsi="Calibri"/>
          <w:szCs w:val="20"/>
          <w:lang w:val="es-SV"/>
        </w:rPr>
        <w:t>No haber sido condenado por cualquier delito doloso;</w:t>
      </w:r>
    </w:p>
    <w:p w:rsidR="00B53FC5" w:rsidRPr="00B53FC5" w:rsidRDefault="00B53FC5" w:rsidP="00B53FC5">
      <w:pPr>
        <w:pStyle w:val="Prrafodelista"/>
        <w:numPr>
          <w:ilvl w:val="0"/>
          <w:numId w:val="36"/>
        </w:numPr>
        <w:spacing w:after="0" w:line="240" w:lineRule="auto"/>
        <w:jc w:val="both"/>
        <w:rPr>
          <w:rFonts w:ascii="Calibri" w:hAnsi="Calibri"/>
          <w:szCs w:val="20"/>
          <w:lang w:val="es-SV"/>
        </w:rPr>
      </w:pPr>
      <w:r w:rsidRPr="00B53FC5">
        <w:rPr>
          <w:rFonts w:ascii="Calibri" w:hAnsi="Calibri"/>
          <w:szCs w:val="20"/>
          <w:lang w:val="es-SV"/>
        </w:rPr>
        <w:lastRenderedPageBreak/>
        <w:t>No ser deudor del sistema financiero por créditos a los que se les haya constituido reservas de saneamiento del cincuenta por ciento o más del saldo mientras persista tal situación;</w:t>
      </w:r>
    </w:p>
    <w:p w:rsidR="00B53FC5" w:rsidRPr="00B53FC5" w:rsidRDefault="00B53FC5" w:rsidP="00B53FC5">
      <w:pPr>
        <w:pStyle w:val="Prrafodelista"/>
        <w:numPr>
          <w:ilvl w:val="0"/>
          <w:numId w:val="36"/>
        </w:numPr>
        <w:spacing w:after="0" w:line="240" w:lineRule="auto"/>
        <w:jc w:val="both"/>
        <w:rPr>
          <w:rFonts w:ascii="Calibri" w:hAnsi="Calibri"/>
          <w:szCs w:val="20"/>
          <w:lang w:val="es-SV"/>
        </w:rPr>
      </w:pPr>
      <w:r w:rsidRPr="00B53FC5">
        <w:rPr>
          <w:rFonts w:ascii="Calibri" w:hAnsi="Calibri"/>
          <w:szCs w:val="20"/>
          <w:lang w:val="es-SV"/>
        </w:rPr>
        <w:t xml:space="preserve">Que no se le hubiese cancelado su inscripción como Agente Corredor de Bolsa en el Registro de la Superintendencia, derivado de un Procedimiento Administrativo Sancionatorio; </w:t>
      </w:r>
    </w:p>
    <w:p w:rsidR="00B53FC5" w:rsidRPr="00B53FC5" w:rsidRDefault="00B53FC5" w:rsidP="00B53FC5">
      <w:pPr>
        <w:pStyle w:val="Prrafodelista"/>
        <w:numPr>
          <w:ilvl w:val="0"/>
          <w:numId w:val="36"/>
        </w:numPr>
        <w:spacing w:after="0" w:line="240" w:lineRule="auto"/>
        <w:jc w:val="both"/>
        <w:rPr>
          <w:rFonts w:ascii="Calibri" w:hAnsi="Calibri"/>
          <w:szCs w:val="20"/>
          <w:lang w:val="es-SV"/>
        </w:rPr>
      </w:pPr>
      <w:r w:rsidRPr="00B53FC5">
        <w:rPr>
          <w:rFonts w:ascii="Calibri" w:hAnsi="Calibri"/>
          <w:szCs w:val="20"/>
          <w:lang w:val="es-SV"/>
        </w:rPr>
        <w:t xml:space="preserve">Que no se le hubiese comprobado judicialmente participación en actividades relacionadas con el narcotráfico, financiamiento al terrorismo y con el lavado de dinero y activos; y  </w:t>
      </w:r>
    </w:p>
    <w:p w:rsidR="00B53FC5" w:rsidRPr="00B53FC5" w:rsidRDefault="00B53FC5" w:rsidP="00B53FC5">
      <w:pPr>
        <w:pStyle w:val="Prrafodelista"/>
        <w:numPr>
          <w:ilvl w:val="0"/>
          <w:numId w:val="36"/>
        </w:numPr>
        <w:spacing w:after="0" w:line="240" w:lineRule="auto"/>
        <w:jc w:val="both"/>
        <w:rPr>
          <w:rFonts w:ascii="Calibri" w:hAnsi="Calibri"/>
          <w:szCs w:val="20"/>
          <w:lang w:val="es-SV"/>
        </w:rPr>
      </w:pPr>
      <w:r w:rsidRPr="00B53FC5">
        <w:rPr>
          <w:rFonts w:ascii="Calibri" w:hAnsi="Calibri"/>
          <w:szCs w:val="20"/>
          <w:lang w:val="es-SV"/>
        </w:rPr>
        <w:t>Lo establecido en el artículo 82 de la Ley de Supervisión y Regulación del Sistema Financiero.</w:t>
      </w:r>
    </w:p>
    <w:p w:rsidR="00B53FC5" w:rsidRPr="00B53FC5" w:rsidRDefault="00B53FC5" w:rsidP="00B53FC5">
      <w:pPr>
        <w:spacing w:after="0" w:line="240" w:lineRule="auto"/>
        <w:jc w:val="both"/>
        <w:rPr>
          <w:rFonts w:ascii="Calibri" w:hAnsi="Calibri"/>
          <w:szCs w:val="20"/>
          <w:lang w:val="es-SV"/>
        </w:rPr>
      </w:pPr>
    </w:p>
    <w:p w:rsidR="007D14CF" w:rsidRDefault="007476BD" w:rsidP="007476BD">
      <w:pPr>
        <w:pStyle w:val="Prrafodelista"/>
        <w:numPr>
          <w:ilvl w:val="0"/>
          <w:numId w:val="35"/>
        </w:numPr>
        <w:spacing w:after="0" w:line="240" w:lineRule="auto"/>
        <w:jc w:val="both"/>
        <w:rPr>
          <w:rFonts w:ascii="Calibri" w:hAnsi="Calibri"/>
          <w:szCs w:val="20"/>
          <w:lang w:val="es-SV"/>
        </w:rPr>
      </w:pPr>
      <w:r w:rsidRPr="007D14CF">
        <w:rPr>
          <w:rFonts w:ascii="Calibri" w:hAnsi="Calibri"/>
          <w:b/>
          <w:szCs w:val="20"/>
          <w:u w:val="single"/>
          <w:lang w:val="es-SV"/>
        </w:rPr>
        <w:t>Contenido de la solicitud</w:t>
      </w:r>
      <w:r>
        <w:rPr>
          <w:rFonts w:ascii="Calibri" w:hAnsi="Calibri"/>
          <w:szCs w:val="20"/>
          <w:lang w:val="es-SV"/>
        </w:rPr>
        <w:t xml:space="preserve">. </w:t>
      </w:r>
    </w:p>
    <w:p w:rsidR="007D14CF" w:rsidRDefault="007D14CF" w:rsidP="007D14CF">
      <w:pPr>
        <w:pStyle w:val="Prrafodelista"/>
        <w:spacing w:after="0" w:line="240" w:lineRule="auto"/>
        <w:ind w:left="360"/>
        <w:jc w:val="both"/>
        <w:rPr>
          <w:rFonts w:ascii="Calibri" w:hAnsi="Calibri"/>
          <w:b/>
          <w:szCs w:val="20"/>
          <w:u w:val="single"/>
          <w:lang w:val="es-SV"/>
        </w:rPr>
      </w:pPr>
    </w:p>
    <w:p w:rsidR="00B53FC5" w:rsidRPr="007476BD" w:rsidRDefault="00B53FC5" w:rsidP="007D14CF">
      <w:pPr>
        <w:pStyle w:val="Prrafodelista"/>
        <w:spacing w:after="0" w:line="240" w:lineRule="auto"/>
        <w:ind w:left="360"/>
        <w:jc w:val="both"/>
        <w:rPr>
          <w:rFonts w:ascii="Calibri" w:hAnsi="Calibri"/>
          <w:szCs w:val="20"/>
          <w:lang w:val="es-SV"/>
        </w:rPr>
      </w:pPr>
      <w:r w:rsidRPr="007476BD">
        <w:rPr>
          <w:rFonts w:ascii="Calibri" w:hAnsi="Calibri"/>
          <w:szCs w:val="20"/>
          <w:lang w:val="es-SV"/>
        </w:rPr>
        <w:t>Para la autorización e inscripción de Agentes en el Registro de la Superintendencia, es necesario presentar una solicitud suscrita por el representante legal o apoderado de la Casa, debiendo especificar en dicha solicitud la información siguiente:</w:t>
      </w:r>
    </w:p>
    <w:p w:rsidR="00B53FC5" w:rsidRPr="007476BD" w:rsidRDefault="00B53FC5" w:rsidP="007476BD">
      <w:pPr>
        <w:pStyle w:val="Prrafodelista"/>
        <w:numPr>
          <w:ilvl w:val="0"/>
          <w:numId w:val="43"/>
        </w:numPr>
        <w:spacing w:after="0" w:line="240" w:lineRule="auto"/>
        <w:jc w:val="both"/>
        <w:rPr>
          <w:rFonts w:ascii="Calibri" w:hAnsi="Calibri"/>
          <w:szCs w:val="20"/>
          <w:lang w:val="es-SV"/>
        </w:rPr>
      </w:pPr>
      <w:r w:rsidRPr="007476BD">
        <w:rPr>
          <w:rFonts w:ascii="Calibri" w:hAnsi="Calibri"/>
          <w:szCs w:val="20"/>
          <w:lang w:val="es-SV"/>
        </w:rPr>
        <w:t>Nombre completo del Agente, edad, nacionalidad, profesión u ocupación, domicilio, número de documento de Identidad Personal y Número de Identificación Tributaria;</w:t>
      </w:r>
    </w:p>
    <w:p w:rsidR="00B53FC5" w:rsidRPr="007476BD" w:rsidRDefault="00B53FC5" w:rsidP="007476BD">
      <w:pPr>
        <w:pStyle w:val="Prrafodelista"/>
        <w:numPr>
          <w:ilvl w:val="0"/>
          <w:numId w:val="43"/>
        </w:numPr>
        <w:spacing w:after="0" w:line="240" w:lineRule="auto"/>
        <w:jc w:val="both"/>
        <w:rPr>
          <w:rFonts w:ascii="Calibri" w:hAnsi="Calibri"/>
          <w:szCs w:val="20"/>
          <w:lang w:val="es-SV"/>
        </w:rPr>
      </w:pPr>
      <w:r w:rsidRPr="007476BD">
        <w:rPr>
          <w:rFonts w:ascii="Calibri" w:hAnsi="Calibri"/>
          <w:szCs w:val="20"/>
          <w:lang w:val="es-SV"/>
        </w:rPr>
        <w:t>Fecha y número de acta de Junta Directiva de la Bolsa en la que se obtuvo autorización para desempeñar las funciones de Agente así como su código asignado;</w:t>
      </w:r>
    </w:p>
    <w:p w:rsidR="00B53FC5" w:rsidRPr="007476BD" w:rsidRDefault="00B53FC5" w:rsidP="007476BD">
      <w:pPr>
        <w:pStyle w:val="Prrafodelista"/>
        <w:numPr>
          <w:ilvl w:val="0"/>
          <w:numId w:val="43"/>
        </w:numPr>
        <w:spacing w:after="0" w:line="240" w:lineRule="auto"/>
        <w:jc w:val="both"/>
        <w:rPr>
          <w:rFonts w:ascii="Calibri" w:hAnsi="Calibri"/>
          <w:szCs w:val="20"/>
          <w:lang w:val="es-SV"/>
        </w:rPr>
      </w:pPr>
      <w:r w:rsidRPr="007476BD">
        <w:rPr>
          <w:rFonts w:ascii="Calibri" w:hAnsi="Calibri"/>
          <w:szCs w:val="20"/>
          <w:lang w:val="es-SV"/>
        </w:rPr>
        <w:t>Fecha del poder otorgado mediante escritura pública por la Casa al Agente para actuar en su representación, así como la fecha de inscripción de dicho poder en el Registro de Comercio;</w:t>
      </w:r>
    </w:p>
    <w:p w:rsidR="00B53FC5" w:rsidRPr="007476BD" w:rsidRDefault="00B53FC5" w:rsidP="007476BD">
      <w:pPr>
        <w:pStyle w:val="Prrafodelista"/>
        <w:numPr>
          <w:ilvl w:val="0"/>
          <w:numId w:val="43"/>
        </w:numPr>
        <w:spacing w:after="0" w:line="240" w:lineRule="auto"/>
        <w:jc w:val="both"/>
        <w:rPr>
          <w:rFonts w:ascii="Calibri" w:hAnsi="Calibri"/>
          <w:szCs w:val="20"/>
          <w:lang w:val="es-SV"/>
        </w:rPr>
      </w:pPr>
      <w:r w:rsidRPr="007476BD">
        <w:rPr>
          <w:rFonts w:ascii="Calibri" w:hAnsi="Calibri"/>
          <w:szCs w:val="20"/>
          <w:lang w:val="es-SV"/>
        </w:rPr>
        <w:t xml:space="preserve">Firma del representante legal o apoderado en la solicitud, incluyendo su nombre completo y nacionalidad; y </w:t>
      </w:r>
    </w:p>
    <w:p w:rsidR="00B53FC5" w:rsidRPr="007476BD" w:rsidRDefault="00B53FC5" w:rsidP="007476BD">
      <w:pPr>
        <w:pStyle w:val="Prrafodelista"/>
        <w:numPr>
          <w:ilvl w:val="0"/>
          <w:numId w:val="43"/>
        </w:numPr>
        <w:spacing w:after="0" w:line="240" w:lineRule="auto"/>
        <w:jc w:val="both"/>
        <w:rPr>
          <w:rFonts w:ascii="Calibri" w:hAnsi="Calibri"/>
          <w:szCs w:val="20"/>
          <w:lang w:val="es-SV"/>
        </w:rPr>
      </w:pPr>
      <w:r w:rsidRPr="007476BD">
        <w:rPr>
          <w:rFonts w:ascii="Calibri" w:hAnsi="Calibri"/>
          <w:szCs w:val="20"/>
          <w:lang w:val="es-SV"/>
        </w:rPr>
        <w:t>Lugar para recibir cualquier clase de notificaciones y designación de las personas comisionadas para tal efecto.</w:t>
      </w:r>
    </w:p>
    <w:p w:rsidR="007D14CF" w:rsidRPr="007D14CF" w:rsidRDefault="007D14CF" w:rsidP="007D14CF">
      <w:pPr>
        <w:pStyle w:val="Prrafodelista"/>
        <w:spacing w:after="0" w:line="240" w:lineRule="auto"/>
        <w:ind w:left="360"/>
        <w:jc w:val="both"/>
        <w:rPr>
          <w:rFonts w:ascii="Calibri" w:hAnsi="Calibri"/>
          <w:szCs w:val="20"/>
          <w:lang w:val="es-SV"/>
        </w:rPr>
      </w:pPr>
    </w:p>
    <w:p w:rsidR="007D14CF" w:rsidRPr="007D14CF" w:rsidRDefault="00B53FC5" w:rsidP="00B53FC5">
      <w:pPr>
        <w:pStyle w:val="Prrafodelista"/>
        <w:numPr>
          <w:ilvl w:val="0"/>
          <w:numId w:val="35"/>
        </w:numPr>
        <w:spacing w:after="0" w:line="240" w:lineRule="auto"/>
        <w:jc w:val="both"/>
        <w:rPr>
          <w:rFonts w:ascii="Calibri" w:hAnsi="Calibri"/>
          <w:b/>
          <w:szCs w:val="20"/>
          <w:lang w:val="es-SV"/>
        </w:rPr>
      </w:pPr>
      <w:r w:rsidRPr="007D14CF">
        <w:rPr>
          <w:rFonts w:ascii="Calibri" w:hAnsi="Calibri"/>
          <w:b/>
          <w:szCs w:val="20"/>
          <w:u w:val="single"/>
          <w:lang w:val="es-SV"/>
        </w:rPr>
        <w:t>Documentos que deberán anexarse a la solicitud</w:t>
      </w:r>
      <w:r w:rsidR="007476BD" w:rsidRPr="007D14CF">
        <w:rPr>
          <w:rFonts w:ascii="Calibri" w:hAnsi="Calibri"/>
          <w:b/>
          <w:szCs w:val="20"/>
          <w:lang w:val="es-SV"/>
        </w:rPr>
        <w:t xml:space="preserve">. </w:t>
      </w:r>
    </w:p>
    <w:p w:rsidR="007D14CF" w:rsidRDefault="007D14CF" w:rsidP="007D14CF">
      <w:pPr>
        <w:pStyle w:val="Prrafodelista"/>
        <w:spacing w:after="0" w:line="240" w:lineRule="auto"/>
        <w:ind w:left="360"/>
        <w:jc w:val="both"/>
        <w:rPr>
          <w:rFonts w:ascii="Calibri" w:hAnsi="Calibri"/>
          <w:szCs w:val="20"/>
          <w:u w:val="single"/>
          <w:lang w:val="es-SV"/>
        </w:rPr>
      </w:pPr>
    </w:p>
    <w:p w:rsidR="00B53FC5" w:rsidRPr="007476BD" w:rsidRDefault="00B53FC5" w:rsidP="007D14CF">
      <w:pPr>
        <w:pStyle w:val="Prrafodelista"/>
        <w:spacing w:after="0" w:line="240" w:lineRule="auto"/>
        <w:ind w:left="360"/>
        <w:jc w:val="both"/>
        <w:rPr>
          <w:rFonts w:ascii="Calibri" w:hAnsi="Calibri"/>
          <w:szCs w:val="20"/>
          <w:lang w:val="es-SV"/>
        </w:rPr>
      </w:pPr>
      <w:r w:rsidRPr="007476BD">
        <w:rPr>
          <w:rFonts w:ascii="Calibri" w:hAnsi="Calibri"/>
          <w:szCs w:val="20"/>
          <w:lang w:val="es-SV"/>
        </w:rPr>
        <w:t xml:space="preserve">La solicitud de autorización e inscripción de Agentes deberá estar acompañada de la siguiente información personal: </w:t>
      </w:r>
    </w:p>
    <w:p w:rsidR="00B53FC5" w:rsidRPr="007476BD" w:rsidRDefault="00B53FC5" w:rsidP="007476BD">
      <w:pPr>
        <w:pStyle w:val="Prrafodelista"/>
        <w:numPr>
          <w:ilvl w:val="0"/>
          <w:numId w:val="44"/>
        </w:numPr>
        <w:spacing w:after="0" w:line="240" w:lineRule="auto"/>
        <w:jc w:val="both"/>
        <w:rPr>
          <w:rFonts w:ascii="Calibri" w:hAnsi="Calibri"/>
          <w:szCs w:val="20"/>
          <w:lang w:val="es-SV"/>
        </w:rPr>
      </w:pPr>
      <w:r w:rsidRPr="007476BD">
        <w:rPr>
          <w:rFonts w:ascii="Calibri" w:hAnsi="Calibri"/>
          <w:szCs w:val="20"/>
          <w:lang w:val="es-SV"/>
        </w:rPr>
        <w:t>Copias legibles del Documento Único de Identidad Personal y del Número de Identificación Tributaria;</w:t>
      </w:r>
    </w:p>
    <w:p w:rsidR="00B53FC5" w:rsidRPr="007476BD" w:rsidRDefault="00B53FC5" w:rsidP="007476BD">
      <w:pPr>
        <w:pStyle w:val="Prrafodelista"/>
        <w:numPr>
          <w:ilvl w:val="0"/>
          <w:numId w:val="44"/>
        </w:numPr>
        <w:spacing w:after="0" w:line="240" w:lineRule="auto"/>
        <w:jc w:val="both"/>
        <w:rPr>
          <w:rFonts w:ascii="Calibri" w:hAnsi="Calibri"/>
          <w:szCs w:val="20"/>
          <w:lang w:val="es-SV"/>
        </w:rPr>
      </w:pPr>
      <w:r w:rsidRPr="007476BD">
        <w:rPr>
          <w:rFonts w:ascii="Calibri" w:hAnsi="Calibri"/>
          <w:szCs w:val="20"/>
          <w:lang w:val="es-SV"/>
        </w:rPr>
        <w:t>Currículum Vitae, así como las copias legibles de la documentación que acredite su experiencia y conocimiento en el mercado de valores;</w:t>
      </w:r>
    </w:p>
    <w:p w:rsidR="00B53FC5" w:rsidRPr="007476BD" w:rsidRDefault="00B53FC5" w:rsidP="007476BD">
      <w:pPr>
        <w:pStyle w:val="Prrafodelista"/>
        <w:numPr>
          <w:ilvl w:val="0"/>
          <w:numId w:val="44"/>
        </w:numPr>
        <w:spacing w:after="0" w:line="240" w:lineRule="auto"/>
        <w:jc w:val="both"/>
        <w:rPr>
          <w:rFonts w:ascii="Calibri" w:hAnsi="Calibri"/>
          <w:szCs w:val="20"/>
          <w:lang w:val="es-SV"/>
        </w:rPr>
      </w:pPr>
      <w:r w:rsidRPr="007476BD">
        <w:rPr>
          <w:rFonts w:ascii="Calibri" w:hAnsi="Calibri"/>
          <w:szCs w:val="20"/>
          <w:lang w:val="es-SV"/>
        </w:rPr>
        <w:t>Copia legible de los documentos que acrediten los estudios de educación superior realizados;</w:t>
      </w:r>
    </w:p>
    <w:p w:rsidR="00B53FC5" w:rsidRPr="007476BD" w:rsidRDefault="00B53FC5" w:rsidP="007476BD">
      <w:pPr>
        <w:pStyle w:val="Prrafodelista"/>
        <w:numPr>
          <w:ilvl w:val="0"/>
          <w:numId w:val="44"/>
        </w:numPr>
        <w:spacing w:after="0" w:line="240" w:lineRule="auto"/>
        <w:jc w:val="both"/>
        <w:rPr>
          <w:rFonts w:ascii="Calibri" w:hAnsi="Calibri"/>
          <w:szCs w:val="20"/>
          <w:lang w:val="es-SV"/>
        </w:rPr>
      </w:pPr>
      <w:r w:rsidRPr="007476BD">
        <w:rPr>
          <w:rFonts w:ascii="Calibri" w:hAnsi="Calibri"/>
          <w:szCs w:val="20"/>
          <w:lang w:val="es-SV"/>
        </w:rPr>
        <w:t>Copia legible de la credencial como Agente otorgada por parte de una Bolsa;</w:t>
      </w:r>
    </w:p>
    <w:p w:rsidR="00B53FC5" w:rsidRPr="007476BD" w:rsidRDefault="00B53FC5" w:rsidP="007476BD">
      <w:pPr>
        <w:pStyle w:val="Prrafodelista"/>
        <w:numPr>
          <w:ilvl w:val="0"/>
          <w:numId w:val="44"/>
        </w:numPr>
        <w:spacing w:after="0" w:line="240" w:lineRule="auto"/>
        <w:jc w:val="both"/>
        <w:rPr>
          <w:rFonts w:ascii="Calibri" w:hAnsi="Calibri"/>
          <w:szCs w:val="20"/>
          <w:lang w:val="es-SV"/>
        </w:rPr>
      </w:pPr>
      <w:r w:rsidRPr="007476BD">
        <w:rPr>
          <w:rFonts w:ascii="Calibri" w:hAnsi="Calibri"/>
          <w:szCs w:val="20"/>
          <w:lang w:val="es-SV"/>
        </w:rPr>
        <w:t>Copia legible del poder otorgado, mediante escritura pública, por una Casa al Agente, debidamente inscrito en el Registro de Comercio. En el caso que el Agente actúe como representante legal de la Casa, deberá presentar copia legible del instrumento en el que se otorgue el poder de representación para negociar en nombre de ésta;</w:t>
      </w:r>
    </w:p>
    <w:p w:rsidR="00B53FC5" w:rsidRPr="007476BD" w:rsidRDefault="00B53FC5" w:rsidP="007476BD">
      <w:pPr>
        <w:pStyle w:val="Prrafodelista"/>
        <w:numPr>
          <w:ilvl w:val="0"/>
          <w:numId w:val="44"/>
        </w:numPr>
        <w:spacing w:after="0" w:line="240" w:lineRule="auto"/>
        <w:jc w:val="both"/>
        <w:rPr>
          <w:rFonts w:ascii="Calibri" w:hAnsi="Calibri"/>
          <w:szCs w:val="20"/>
          <w:lang w:val="es-SV"/>
        </w:rPr>
      </w:pPr>
      <w:r w:rsidRPr="007476BD">
        <w:rPr>
          <w:rFonts w:ascii="Calibri" w:hAnsi="Calibri"/>
          <w:szCs w:val="20"/>
          <w:lang w:val="es-SV"/>
        </w:rPr>
        <w:t>Acreditar mediante el documento correspondiente, haber presentado ante una Bolsa, un examen sobre el funcionamiento y prácticas de Bolsa y de mercado bursátil, en general, así como de las leyes y reglamentos aplicables en esa materia; obteniendo como mínimo una nota de siete puntos de un total de diez;</w:t>
      </w:r>
    </w:p>
    <w:p w:rsidR="00B53FC5" w:rsidRPr="007476BD" w:rsidRDefault="00B53FC5" w:rsidP="007476BD">
      <w:pPr>
        <w:pStyle w:val="Prrafodelista"/>
        <w:numPr>
          <w:ilvl w:val="0"/>
          <w:numId w:val="44"/>
        </w:numPr>
        <w:spacing w:after="0" w:line="240" w:lineRule="auto"/>
        <w:jc w:val="both"/>
        <w:rPr>
          <w:rFonts w:ascii="Calibri" w:hAnsi="Calibri"/>
          <w:szCs w:val="20"/>
          <w:lang w:val="es-SV"/>
        </w:rPr>
      </w:pPr>
      <w:r w:rsidRPr="007476BD">
        <w:rPr>
          <w:rFonts w:ascii="Calibri" w:hAnsi="Calibri"/>
          <w:szCs w:val="20"/>
          <w:lang w:val="es-SV"/>
        </w:rPr>
        <w:t>Solvencia de antecedentes penales, las cuales deberán haber sido expedidas dentro de los quince días anteriores a la fecha de presentación de la solicitud en la Superintendencia; y</w:t>
      </w:r>
    </w:p>
    <w:p w:rsidR="00B53FC5" w:rsidRPr="007476BD" w:rsidRDefault="00B53FC5" w:rsidP="007476BD">
      <w:pPr>
        <w:pStyle w:val="Prrafodelista"/>
        <w:numPr>
          <w:ilvl w:val="0"/>
          <w:numId w:val="44"/>
        </w:numPr>
        <w:spacing w:after="0" w:line="240" w:lineRule="auto"/>
        <w:jc w:val="both"/>
        <w:rPr>
          <w:rFonts w:ascii="Calibri" w:hAnsi="Calibri"/>
          <w:szCs w:val="20"/>
          <w:lang w:val="es-SV"/>
        </w:rPr>
      </w:pPr>
      <w:r w:rsidRPr="007476BD">
        <w:rPr>
          <w:rFonts w:ascii="Calibri" w:hAnsi="Calibri"/>
          <w:szCs w:val="20"/>
          <w:lang w:val="es-SV"/>
        </w:rPr>
        <w:t>Declaración jurada del Agente, la cual deberá estar autenticada por notario y ser elaborada de conformidad con el formato establecido en el Anexo No. 1 de las presentes Normas.</w:t>
      </w:r>
    </w:p>
    <w:p w:rsidR="00B53FC5" w:rsidRPr="007476BD" w:rsidRDefault="00B53FC5" w:rsidP="007476BD">
      <w:pPr>
        <w:pStyle w:val="Prrafodelista"/>
        <w:numPr>
          <w:ilvl w:val="0"/>
          <w:numId w:val="44"/>
        </w:numPr>
        <w:spacing w:after="0" w:line="240" w:lineRule="auto"/>
        <w:jc w:val="both"/>
        <w:rPr>
          <w:rFonts w:ascii="Calibri" w:hAnsi="Calibri"/>
          <w:szCs w:val="20"/>
          <w:lang w:val="es-SV"/>
        </w:rPr>
      </w:pPr>
      <w:r w:rsidRPr="007476BD">
        <w:rPr>
          <w:rFonts w:ascii="Calibri" w:hAnsi="Calibri"/>
          <w:szCs w:val="20"/>
          <w:lang w:val="es-SV"/>
        </w:rPr>
        <w:t>Para los Agentes de nacionalidad extranjera, deberán presentarse copias del Pasaporte y del Número de Identificación Tributaria, debidamente legibles.</w:t>
      </w:r>
    </w:p>
    <w:p w:rsidR="007476BD" w:rsidRDefault="007476BD" w:rsidP="00B53FC5">
      <w:pPr>
        <w:spacing w:after="0" w:line="240" w:lineRule="auto"/>
        <w:jc w:val="both"/>
        <w:rPr>
          <w:rFonts w:ascii="Calibri" w:hAnsi="Calibri"/>
          <w:szCs w:val="20"/>
          <w:lang w:val="es-SV"/>
        </w:rPr>
      </w:pPr>
    </w:p>
    <w:p w:rsidR="007476BD" w:rsidRDefault="00B53FC5" w:rsidP="00B53FC5">
      <w:pPr>
        <w:pStyle w:val="Prrafodelista"/>
        <w:numPr>
          <w:ilvl w:val="0"/>
          <w:numId w:val="35"/>
        </w:numPr>
        <w:spacing w:after="0" w:line="240" w:lineRule="auto"/>
        <w:jc w:val="both"/>
        <w:rPr>
          <w:rFonts w:ascii="Calibri" w:hAnsi="Calibri"/>
          <w:szCs w:val="20"/>
          <w:lang w:val="es-SV"/>
        </w:rPr>
      </w:pPr>
      <w:r w:rsidRPr="007D14CF">
        <w:rPr>
          <w:rFonts w:ascii="Calibri" w:hAnsi="Calibri"/>
          <w:b/>
          <w:szCs w:val="20"/>
          <w:u w:val="single"/>
          <w:lang w:val="es-SV"/>
        </w:rPr>
        <w:t>OTRAS DISPOSICIONES</w:t>
      </w:r>
      <w:r w:rsidR="007476BD">
        <w:rPr>
          <w:rFonts w:ascii="Calibri" w:hAnsi="Calibri"/>
          <w:szCs w:val="20"/>
          <w:lang w:val="es-SV"/>
        </w:rPr>
        <w:t>:</w:t>
      </w:r>
    </w:p>
    <w:p w:rsidR="007476BD" w:rsidRDefault="00B53FC5" w:rsidP="00B53FC5">
      <w:pPr>
        <w:pStyle w:val="Prrafodelista"/>
        <w:numPr>
          <w:ilvl w:val="1"/>
          <w:numId w:val="35"/>
        </w:numPr>
        <w:spacing w:after="0" w:line="240" w:lineRule="auto"/>
        <w:jc w:val="both"/>
        <w:rPr>
          <w:rFonts w:ascii="Calibri" w:hAnsi="Calibri"/>
          <w:szCs w:val="20"/>
          <w:lang w:val="es-SV"/>
        </w:rPr>
      </w:pPr>
      <w:r w:rsidRPr="007476BD">
        <w:rPr>
          <w:rFonts w:ascii="Calibri" w:hAnsi="Calibri"/>
          <w:szCs w:val="20"/>
          <w:lang w:val="es-SV"/>
        </w:rPr>
        <w:t>Toda fotocopia que sea presentada a la Superintendencia en cumplimiento con lo previsto en estas Normas deberá estar certificada por notario autorizado en El Salvador. De igual manera, las firmas que calcen en todo tipo de documentación, deberán estar autenticadas por notario autorizado en El Salvador.</w:t>
      </w:r>
    </w:p>
    <w:p w:rsidR="00B53FC5" w:rsidRPr="007476BD" w:rsidRDefault="00B53FC5" w:rsidP="00B53FC5">
      <w:pPr>
        <w:pStyle w:val="Prrafodelista"/>
        <w:numPr>
          <w:ilvl w:val="1"/>
          <w:numId w:val="35"/>
        </w:numPr>
        <w:spacing w:after="0" w:line="240" w:lineRule="auto"/>
        <w:jc w:val="both"/>
        <w:rPr>
          <w:rFonts w:ascii="Calibri" w:hAnsi="Calibri"/>
          <w:szCs w:val="20"/>
          <w:lang w:val="es-SV"/>
        </w:rPr>
      </w:pPr>
      <w:r w:rsidRPr="007476BD">
        <w:rPr>
          <w:rFonts w:ascii="Calibri" w:hAnsi="Calibri"/>
          <w:szCs w:val="20"/>
          <w:lang w:val="es-SV"/>
        </w:rPr>
        <w:t>No obstante lo anterior, si la documentación presentada proviene del extranjero, tanto las fotocopias como las firmas que consten en la misma podrán estar autenticadas o certificadas según sea el caso, por notario o funcionario extranjero, debiendo en este caso, seguirse el procedimiento de legalización de firmas o de apostilla respectivo.</w:t>
      </w:r>
    </w:p>
    <w:p w:rsidR="007476BD" w:rsidRDefault="007476BD" w:rsidP="00B53FC5">
      <w:pPr>
        <w:spacing w:after="0" w:line="240" w:lineRule="auto"/>
        <w:jc w:val="both"/>
        <w:rPr>
          <w:rFonts w:ascii="Calibri" w:hAnsi="Calibri"/>
          <w:szCs w:val="20"/>
          <w:lang w:val="es-SV"/>
        </w:rPr>
      </w:pPr>
    </w:p>
    <w:p w:rsidR="00EE4510" w:rsidRDefault="00EE4510" w:rsidP="00EE4510">
      <w:pPr>
        <w:spacing w:after="0" w:line="240" w:lineRule="auto"/>
        <w:jc w:val="both"/>
        <w:rPr>
          <w:rFonts w:ascii="Calibri" w:hAnsi="Calibri"/>
          <w:szCs w:val="20"/>
          <w:lang w:val="es-SV"/>
        </w:rPr>
      </w:pPr>
    </w:p>
    <w:p w:rsidR="00EE4510" w:rsidRPr="00EE4510" w:rsidRDefault="00EE4510" w:rsidP="00EE4510">
      <w:pPr>
        <w:spacing w:after="0" w:line="240" w:lineRule="auto"/>
        <w:jc w:val="both"/>
        <w:rPr>
          <w:rFonts w:ascii="Calibri" w:hAnsi="Calibri"/>
          <w:b/>
          <w:szCs w:val="20"/>
          <w:u w:val="single"/>
          <w:lang w:val="es-SV"/>
        </w:rPr>
      </w:pPr>
      <w:r w:rsidRPr="00EE4510">
        <w:rPr>
          <w:rFonts w:ascii="Calibri" w:hAnsi="Calibri"/>
          <w:b/>
          <w:szCs w:val="20"/>
          <w:u w:val="single"/>
          <w:lang w:val="es-SV"/>
        </w:rPr>
        <w:t>ACTUALIZACIÓN DE INFORMACIÓN DE LOS AGENTES</w:t>
      </w:r>
    </w:p>
    <w:p w:rsidR="00EE4510" w:rsidRDefault="00EE4510" w:rsidP="00EE4510">
      <w:pPr>
        <w:spacing w:after="0" w:line="240" w:lineRule="auto"/>
        <w:jc w:val="both"/>
        <w:rPr>
          <w:rFonts w:ascii="Calibri" w:hAnsi="Calibri"/>
          <w:szCs w:val="20"/>
          <w:lang w:val="es-SV"/>
        </w:rPr>
      </w:pPr>
    </w:p>
    <w:p w:rsidR="00EE4510" w:rsidRDefault="00EE4510" w:rsidP="00EE4510">
      <w:pPr>
        <w:pStyle w:val="Prrafodelista"/>
        <w:numPr>
          <w:ilvl w:val="0"/>
          <w:numId w:val="45"/>
        </w:numPr>
        <w:spacing w:after="0" w:line="240" w:lineRule="auto"/>
        <w:jc w:val="both"/>
        <w:rPr>
          <w:rFonts w:ascii="Calibri" w:hAnsi="Calibri"/>
          <w:szCs w:val="20"/>
          <w:lang w:val="es-SV"/>
        </w:rPr>
      </w:pPr>
      <w:r w:rsidRPr="007476BD">
        <w:rPr>
          <w:rFonts w:ascii="Calibri" w:hAnsi="Calibri"/>
          <w:szCs w:val="20"/>
          <w:u w:val="single"/>
          <w:lang w:val="es-SV"/>
        </w:rPr>
        <w:t>Acreditación de capacitación a los Agentes</w:t>
      </w:r>
      <w:r>
        <w:rPr>
          <w:rFonts w:ascii="Calibri" w:hAnsi="Calibri"/>
          <w:szCs w:val="20"/>
          <w:lang w:val="es-SV"/>
        </w:rPr>
        <w:t xml:space="preserve">. </w:t>
      </w:r>
      <w:r w:rsidRPr="007476BD">
        <w:rPr>
          <w:rFonts w:ascii="Calibri" w:hAnsi="Calibri"/>
          <w:szCs w:val="20"/>
          <w:lang w:val="es-SV"/>
        </w:rPr>
        <w:t>Los Agentes inscritos en el Registro de la Superintendencia, deberán acreditar un mínimo de 40 horas de capacitación en temas relacionados con el mercado de valores, cada dos años.</w:t>
      </w:r>
    </w:p>
    <w:p w:rsidR="00EE4510" w:rsidRDefault="00EE4510" w:rsidP="00EE4510">
      <w:pPr>
        <w:pStyle w:val="Prrafodelista"/>
        <w:spacing w:after="0" w:line="240" w:lineRule="auto"/>
        <w:ind w:left="360"/>
        <w:jc w:val="both"/>
        <w:rPr>
          <w:rFonts w:ascii="Calibri" w:hAnsi="Calibri"/>
          <w:szCs w:val="20"/>
          <w:lang w:val="es-SV"/>
        </w:rPr>
      </w:pPr>
    </w:p>
    <w:p w:rsidR="00EE4510" w:rsidRPr="00EE4510" w:rsidRDefault="00EE4510" w:rsidP="00EE4510">
      <w:pPr>
        <w:pStyle w:val="Prrafodelista"/>
        <w:numPr>
          <w:ilvl w:val="0"/>
          <w:numId w:val="45"/>
        </w:numPr>
        <w:spacing w:after="0" w:line="240" w:lineRule="auto"/>
        <w:jc w:val="both"/>
        <w:rPr>
          <w:rFonts w:ascii="Calibri" w:hAnsi="Calibri"/>
          <w:szCs w:val="20"/>
          <w:lang w:val="es-SV"/>
        </w:rPr>
      </w:pPr>
      <w:r w:rsidRPr="00EE4510">
        <w:rPr>
          <w:rFonts w:ascii="Calibri" w:hAnsi="Calibri"/>
          <w:szCs w:val="20"/>
          <w:lang w:val="es-SV"/>
        </w:rPr>
        <w:t>Las Casas comunicarán a la Superintendencia todo cambio relacionado con la información del Registro Público de sus Agentes, a más tardar dentro de los tres días hábiles siguientes de ocurrido el hecho, remitiendo la documentación dentro de un plazo máximo de treinta días subsiguientes al mismo, sin embargo este plazo puede ser prorrogable a solicitud de las Casas en casos justificados.</w:t>
      </w:r>
    </w:p>
    <w:p w:rsidR="00EE4510" w:rsidRPr="00EE4510" w:rsidRDefault="00EE4510" w:rsidP="00EE4510">
      <w:pPr>
        <w:pStyle w:val="Prrafodelista"/>
        <w:spacing w:after="0" w:line="240" w:lineRule="auto"/>
        <w:ind w:left="360"/>
        <w:jc w:val="both"/>
        <w:rPr>
          <w:rFonts w:ascii="Calibri" w:hAnsi="Calibri"/>
          <w:szCs w:val="20"/>
          <w:lang w:val="es-SV"/>
        </w:rPr>
      </w:pPr>
    </w:p>
    <w:p w:rsidR="00EE4510" w:rsidRPr="00EE4510" w:rsidRDefault="00EE4510" w:rsidP="00EE4510">
      <w:pPr>
        <w:pStyle w:val="Prrafodelista"/>
        <w:numPr>
          <w:ilvl w:val="0"/>
          <w:numId w:val="45"/>
        </w:numPr>
        <w:spacing w:after="0" w:line="240" w:lineRule="auto"/>
        <w:jc w:val="both"/>
        <w:rPr>
          <w:rFonts w:ascii="Calibri" w:hAnsi="Calibri"/>
          <w:szCs w:val="20"/>
          <w:lang w:val="es-SV"/>
        </w:rPr>
      </w:pPr>
      <w:r w:rsidRPr="00EE4510">
        <w:rPr>
          <w:rFonts w:ascii="Calibri" w:hAnsi="Calibri"/>
          <w:szCs w:val="20"/>
          <w:lang w:val="es-SV"/>
        </w:rPr>
        <w:t xml:space="preserve">Cuando un Agente, deje de prestar sus servicios en una Casa, ya sea porque éste renuncie, o se le despida, será responsabilidad de la Casa efectuar la revocatoria del poder conferido al Agente por medio de escritura pública, la cual deberá ser inscrita en el Registro de Comercio.  </w:t>
      </w:r>
    </w:p>
    <w:p w:rsidR="00EE4510" w:rsidRPr="00EE4510" w:rsidRDefault="00EE4510" w:rsidP="00EE4510">
      <w:pPr>
        <w:pStyle w:val="Prrafodelista"/>
        <w:spacing w:after="0" w:line="240" w:lineRule="auto"/>
        <w:ind w:left="360"/>
        <w:jc w:val="both"/>
        <w:rPr>
          <w:rFonts w:ascii="Calibri" w:hAnsi="Calibri"/>
          <w:szCs w:val="20"/>
          <w:lang w:val="es-SV"/>
        </w:rPr>
      </w:pPr>
    </w:p>
    <w:p w:rsidR="00EE4510" w:rsidRPr="00EE4510" w:rsidRDefault="00EE4510" w:rsidP="00EE4510">
      <w:pPr>
        <w:pStyle w:val="Prrafodelista"/>
        <w:numPr>
          <w:ilvl w:val="0"/>
          <w:numId w:val="45"/>
        </w:numPr>
        <w:spacing w:after="0" w:line="240" w:lineRule="auto"/>
        <w:jc w:val="both"/>
        <w:rPr>
          <w:rFonts w:ascii="Calibri" w:hAnsi="Calibri"/>
          <w:szCs w:val="20"/>
          <w:lang w:val="es-SV"/>
        </w:rPr>
      </w:pPr>
      <w:r w:rsidRPr="00EE4510">
        <w:rPr>
          <w:rFonts w:ascii="Calibri" w:hAnsi="Calibri"/>
          <w:szCs w:val="20"/>
          <w:lang w:val="es-SV"/>
        </w:rPr>
        <w:t xml:space="preserve">En caso de retiro, renuncia de un Agente, </w:t>
      </w:r>
      <w:r>
        <w:rPr>
          <w:rFonts w:ascii="Calibri" w:hAnsi="Calibri"/>
          <w:szCs w:val="20"/>
          <w:lang w:val="es-SV"/>
        </w:rPr>
        <w:t>la casa a</w:t>
      </w:r>
      <w:r w:rsidRPr="00EE4510">
        <w:rPr>
          <w:rFonts w:ascii="Calibri" w:hAnsi="Calibri"/>
          <w:szCs w:val="20"/>
          <w:lang w:val="es-SV"/>
        </w:rPr>
        <w:t xml:space="preserve"> más tardar dentro de los tres días hábiles siguientes de ocurrido el hecho deberán remitir la documentación siguiente: </w:t>
      </w:r>
    </w:p>
    <w:p w:rsidR="00EE4510" w:rsidRPr="00EE4510" w:rsidRDefault="00EE4510" w:rsidP="00EE4510">
      <w:pPr>
        <w:pStyle w:val="Prrafodelista"/>
        <w:numPr>
          <w:ilvl w:val="1"/>
          <w:numId w:val="46"/>
        </w:numPr>
        <w:spacing w:after="0" w:line="240" w:lineRule="auto"/>
        <w:jc w:val="both"/>
        <w:rPr>
          <w:rFonts w:ascii="Calibri" w:hAnsi="Calibri"/>
          <w:szCs w:val="20"/>
          <w:lang w:val="es-SV"/>
        </w:rPr>
      </w:pPr>
      <w:r w:rsidRPr="00EE4510">
        <w:rPr>
          <w:rFonts w:ascii="Calibri" w:hAnsi="Calibri"/>
          <w:szCs w:val="20"/>
          <w:lang w:val="es-SV"/>
        </w:rPr>
        <w:t xml:space="preserve">Copia legible, certificada notarialmente del instrumento en el que conste la revocatoria del poder al Agente debidamente inscrito en el Registro de Comercio; </w:t>
      </w:r>
    </w:p>
    <w:p w:rsidR="00EE4510" w:rsidRPr="00EE4510" w:rsidRDefault="00EE4510" w:rsidP="00EE4510">
      <w:pPr>
        <w:pStyle w:val="Prrafodelista"/>
        <w:numPr>
          <w:ilvl w:val="1"/>
          <w:numId w:val="46"/>
        </w:numPr>
        <w:spacing w:after="0" w:line="240" w:lineRule="auto"/>
        <w:jc w:val="both"/>
        <w:rPr>
          <w:rFonts w:ascii="Calibri" w:hAnsi="Calibri"/>
          <w:szCs w:val="20"/>
          <w:lang w:val="es-SV"/>
        </w:rPr>
      </w:pPr>
      <w:r w:rsidRPr="00EE4510">
        <w:rPr>
          <w:rFonts w:ascii="Calibri" w:hAnsi="Calibri"/>
          <w:szCs w:val="20"/>
          <w:lang w:val="es-SV"/>
        </w:rPr>
        <w:t>Copia legible, de la renuncia del Agente al poder conferido por parte de una Casa; y</w:t>
      </w:r>
    </w:p>
    <w:p w:rsidR="00EE4510" w:rsidRPr="00EE4510" w:rsidRDefault="00EE4510" w:rsidP="00EE4510">
      <w:pPr>
        <w:pStyle w:val="Prrafodelista"/>
        <w:numPr>
          <w:ilvl w:val="1"/>
          <w:numId w:val="46"/>
        </w:numPr>
        <w:spacing w:after="0" w:line="240" w:lineRule="auto"/>
        <w:jc w:val="both"/>
        <w:rPr>
          <w:rFonts w:ascii="Calibri" w:hAnsi="Calibri"/>
          <w:szCs w:val="20"/>
          <w:lang w:val="es-SV"/>
        </w:rPr>
      </w:pPr>
      <w:r w:rsidRPr="00EE4510">
        <w:rPr>
          <w:rFonts w:ascii="Calibri" w:hAnsi="Calibri"/>
          <w:szCs w:val="20"/>
          <w:lang w:val="es-SV"/>
        </w:rPr>
        <w:t>Finiquito sobre las obligaciones del Agente o la justificación del porque no otorga el finiquito al mismo.</w:t>
      </w:r>
    </w:p>
    <w:p w:rsidR="00EE4510" w:rsidRDefault="00EE4510" w:rsidP="00EE4510">
      <w:pPr>
        <w:pStyle w:val="Prrafodelista"/>
        <w:spacing w:after="0" w:line="240" w:lineRule="auto"/>
        <w:ind w:left="360"/>
        <w:jc w:val="both"/>
        <w:rPr>
          <w:rFonts w:ascii="Calibri" w:hAnsi="Calibri"/>
          <w:szCs w:val="20"/>
          <w:lang w:val="es-SV"/>
        </w:rPr>
      </w:pPr>
    </w:p>
    <w:p w:rsidR="00EE4510" w:rsidRPr="00EE4510" w:rsidRDefault="00EE4510" w:rsidP="00EE4510">
      <w:pPr>
        <w:pStyle w:val="Prrafodelista"/>
        <w:numPr>
          <w:ilvl w:val="0"/>
          <w:numId w:val="45"/>
        </w:numPr>
        <w:spacing w:after="0" w:line="240" w:lineRule="auto"/>
        <w:jc w:val="both"/>
        <w:rPr>
          <w:rFonts w:ascii="Calibri" w:hAnsi="Calibri"/>
          <w:szCs w:val="20"/>
          <w:lang w:val="es-SV"/>
        </w:rPr>
      </w:pPr>
      <w:r w:rsidRPr="00EE4510">
        <w:rPr>
          <w:rFonts w:ascii="Calibri" w:hAnsi="Calibri"/>
          <w:szCs w:val="20"/>
          <w:lang w:val="es-SV"/>
        </w:rPr>
        <w:t>Registro de Agente que llevarán las Casas de Corredores de Bolsa</w:t>
      </w:r>
      <w:r>
        <w:rPr>
          <w:rFonts w:ascii="Calibri" w:hAnsi="Calibri"/>
          <w:szCs w:val="20"/>
          <w:lang w:val="es-SV"/>
        </w:rPr>
        <w:t xml:space="preserve">. </w:t>
      </w:r>
      <w:r w:rsidRPr="00EE4510">
        <w:rPr>
          <w:rFonts w:ascii="Calibri" w:hAnsi="Calibri"/>
          <w:szCs w:val="20"/>
          <w:lang w:val="es-SV"/>
        </w:rPr>
        <w:t>Las Casas llevarán un registro de sus Agentes, que contendrá como mínimo la información siguiente:</w:t>
      </w:r>
    </w:p>
    <w:p w:rsidR="00EE4510" w:rsidRPr="00EE4510" w:rsidRDefault="00EE4510" w:rsidP="00EE4510">
      <w:pPr>
        <w:pStyle w:val="Prrafodelista"/>
        <w:numPr>
          <w:ilvl w:val="1"/>
          <w:numId w:val="47"/>
        </w:numPr>
        <w:spacing w:after="0" w:line="240" w:lineRule="auto"/>
        <w:jc w:val="both"/>
        <w:rPr>
          <w:rFonts w:ascii="Calibri" w:hAnsi="Calibri"/>
          <w:szCs w:val="20"/>
          <w:lang w:val="es-SV"/>
        </w:rPr>
      </w:pPr>
      <w:r w:rsidRPr="00EE4510">
        <w:rPr>
          <w:rFonts w:ascii="Calibri" w:hAnsi="Calibri"/>
          <w:szCs w:val="20"/>
          <w:lang w:val="es-SV"/>
        </w:rPr>
        <w:t>Nombre completo del Agente, profesión, su información general, como son: Número de Identificación Tributaria, número del Documento Único de Identidad personal, dirección, teléfono, nacionalidad;</w:t>
      </w:r>
    </w:p>
    <w:p w:rsidR="00EE4510" w:rsidRPr="00EE4510" w:rsidRDefault="00EE4510" w:rsidP="00EE4510">
      <w:pPr>
        <w:pStyle w:val="Prrafodelista"/>
        <w:numPr>
          <w:ilvl w:val="1"/>
          <w:numId w:val="47"/>
        </w:numPr>
        <w:spacing w:after="0" w:line="240" w:lineRule="auto"/>
        <w:jc w:val="both"/>
        <w:rPr>
          <w:rFonts w:ascii="Calibri" w:hAnsi="Calibri"/>
          <w:szCs w:val="20"/>
          <w:lang w:val="es-SV"/>
        </w:rPr>
      </w:pPr>
      <w:r w:rsidRPr="00EE4510">
        <w:rPr>
          <w:rFonts w:ascii="Calibri" w:hAnsi="Calibri"/>
          <w:szCs w:val="20"/>
          <w:lang w:val="es-SV"/>
        </w:rPr>
        <w:t>Código del Agente, fecha y número de acta de Junta Directiva en la que se autorizó parte de una Bolsa;</w:t>
      </w:r>
    </w:p>
    <w:p w:rsidR="00EE4510" w:rsidRPr="00EE4510" w:rsidRDefault="00EE4510" w:rsidP="00EE4510">
      <w:pPr>
        <w:pStyle w:val="Prrafodelista"/>
        <w:numPr>
          <w:ilvl w:val="1"/>
          <w:numId w:val="47"/>
        </w:numPr>
        <w:spacing w:after="0" w:line="240" w:lineRule="auto"/>
        <w:jc w:val="both"/>
        <w:rPr>
          <w:rFonts w:ascii="Calibri" w:hAnsi="Calibri"/>
          <w:szCs w:val="20"/>
          <w:lang w:val="es-SV"/>
        </w:rPr>
      </w:pPr>
      <w:r w:rsidRPr="00EE4510">
        <w:rPr>
          <w:rFonts w:ascii="Calibri" w:hAnsi="Calibri"/>
          <w:szCs w:val="20"/>
          <w:lang w:val="es-SV"/>
        </w:rPr>
        <w:t>Fecha en la cual se inscribió en el Registro de Comercio el poder otorgado mediante escritura pública al Agente por parte de una Casa;</w:t>
      </w:r>
    </w:p>
    <w:p w:rsidR="00EE4510" w:rsidRPr="00EE4510" w:rsidRDefault="00EE4510" w:rsidP="00EE4510">
      <w:pPr>
        <w:pStyle w:val="Prrafodelista"/>
        <w:numPr>
          <w:ilvl w:val="1"/>
          <w:numId w:val="47"/>
        </w:numPr>
        <w:spacing w:after="0" w:line="240" w:lineRule="auto"/>
        <w:jc w:val="both"/>
        <w:rPr>
          <w:rFonts w:ascii="Calibri" w:hAnsi="Calibri"/>
          <w:szCs w:val="20"/>
          <w:lang w:val="es-SV"/>
        </w:rPr>
      </w:pPr>
      <w:r w:rsidRPr="00EE4510">
        <w:rPr>
          <w:rFonts w:ascii="Calibri" w:hAnsi="Calibri"/>
          <w:szCs w:val="20"/>
          <w:lang w:val="es-SV"/>
        </w:rPr>
        <w:t>Fecha y número de sesión del Consejo Directivo de la Superintendencia en la cual inscribió al Agente en el Registro Público;</w:t>
      </w:r>
    </w:p>
    <w:p w:rsidR="00EE4510" w:rsidRPr="00EE4510" w:rsidRDefault="00EE4510" w:rsidP="00EE4510">
      <w:pPr>
        <w:pStyle w:val="Prrafodelista"/>
        <w:numPr>
          <w:ilvl w:val="1"/>
          <w:numId w:val="47"/>
        </w:numPr>
        <w:spacing w:after="0" w:line="240" w:lineRule="auto"/>
        <w:jc w:val="both"/>
        <w:rPr>
          <w:rFonts w:ascii="Calibri" w:hAnsi="Calibri"/>
          <w:szCs w:val="20"/>
          <w:lang w:val="es-SV"/>
        </w:rPr>
      </w:pPr>
      <w:r w:rsidRPr="00EE4510">
        <w:rPr>
          <w:rFonts w:ascii="Calibri" w:hAnsi="Calibri"/>
          <w:szCs w:val="20"/>
          <w:lang w:val="es-SV"/>
        </w:rPr>
        <w:t>Fecha de ingreso del Agente a la Casa;</w:t>
      </w:r>
    </w:p>
    <w:p w:rsidR="00EE4510" w:rsidRPr="00EE4510" w:rsidRDefault="00EE4510" w:rsidP="00EE4510">
      <w:pPr>
        <w:pStyle w:val="Prrafodelista"/>
        <w:numPr>
          <w:ilvl w:val="1"/>
          <w:numId w:val="47"/>
        </w:numPr>
        <w:spacing w:after="0" w:line="240" w:lineRule="auto"/>
        <w:jc w:val="both"/>
        <w:rPr>
          <w:rFonts w:ascii="Calibri" w:hAnsi="Calibri"/>
          <w:szCs w:val="20"/>
          <w:lang w:val="es-SV"/>
        </w:rPr>
      </w:pPr>
      <w:r w:rsidRPr="00EE4510">
        <w:rPr>
          <w:rFonts w:ascii="Calibri" w:hAnsi="Calibri"/>
          <w:szCs w:val="20"/>
          <w:lang w:val="es-SV"/>
        </w:rPr>
        <w:t xml:space="preserve">Fecha de inscripción en el Registro de Comercio, de la revocatoria del poder otorgado por la Casa; </w:t>
      </w:r>
    </w:p>
    <w:p w:rsidR="00EE4510" w:rsidRPr="00EE4510" w:rsidRDefault="00EE4510" w:rsidP="00EE4510">
      <w:pPr>
        <w:pStyle w:val="Prrafodelista"/>
        <w:numPr>
          <w:ilvl w:val="1"/>
          <w:numId w:val="47"/>
        </w:numPr>
        <w:spacing w:after="0" w:line="240" w:lineRule="auto"/>
        <w:jc w:val="both"/>
        <w:rPr>
          <w:rFonts w:ascii="Calibri" w:hAnsi="Calibri"/>
          <w:szCs w:val="20"/>
          <w:lang w:val="es-SV"/>
        </w:rPr>
      </w:pPr>
      <w:r w:rsidRPr="00EE4510">
        <w:rPr>
          <w:rFonts w:ascii="Calibri" w:hAnsi="Calibri"/>
          <w:szCs w:val="20"/>
          <w:lang w:val="es-SV"/>
        </w:rPr>
        <w:t>Fecha del retiro del Agente; y</w:t>
      </w:r>
    </w:p>
    <w:p w:rsidR="00EE4510" w:rsidRDefault="00EE4510" w:rsidP="00EE4510">
      <w:pPr>
        <w:pStyle w:val="Prrafodelista"/>
        <w:numPr>
          <w:ilvl w:val="1"/>
          <w:numId w:val="47"/>
        </w:numPr>
        <w:spacing w:after="0" w:line="240" w:lineRule="auto"/>
        <w:jc w:val="both"/>
        <w:rPr>
          <w:rFonts w:ascii="Calibri" w:hAnsi="Calibri"/>
          <w:szCs w:val="20"/>
          <w:lang w:val="es-SV"/>
        </w:rPr>
      </w:pPr>
      <w:r w:rsidRPr="00EE4510">
        <w:rPr>
          <w:rFonts w:ascii="Calibri" w:hAnsi="Calibri"/>
          <w:szCs w:val="20"/>
          <w:lang w:val="es-SV"/>
        </w:rPr>
        <w:t>Firma del Agente.</w:t>
      </w:r>
    </w:p>
    <w:p w:rsidR="007D14CF" w:rsidRDefault="007D14CF" w:rsidP="007D14CF">
      <w:pPr>
        <w:spacing w:after="0" w:line="240" w:lineRule="auto"/>
        <w:jc w:val="both"/>
        <w:rPr>
          <w:rFonts w:ascii="Calibri" w:hAnsi="Calibri"/>
          <w:szCs w:val="20"/>
          <w:lang w:val="es-SV"/>
        </w:rPr>
      </w:pPr>
    </w:p>
    <w:p w:rsidR="007D14CF" w:rsidRDefault="007D14CF" w:rsidP="007D14CF">
      <w:pPr>
        <w:spacing w:after="0" w:line="240" w:lineRule="auto"/>
        <w:jc w:val="both"/>
        <w:rPr>
          <w:rFonts w:ascii="Calibri" w:hAnsi="Calibri"/>
          <w:szCs w:val="20"/>
          <w:lang w:val="es-SV"/>
        </w:rPr>
      </w:pPr>
    </w:p>
    <w:p w:rsidR="007D14CF" w:rsidRDefault="007D14CF" w:rsidP="007D14CF">
      <w:pPr>
        <w:spacing w:after="0" w:line="240" w:lineRule="auto"/>
        <w:jc w:val="both"/>
        <w:rPr>
          <w:rFonts w:ascii="Calibri" w:hAnsi="Calibri"/>
          <w:szCs w:val="20"/>
          <w:lang w:val="es-SV"/>
        </w:rPr>
      </w:pPr>
    </w:p>
    <w:p w:rsidR="007D14CF" w:rsidRDefault="007D14CF" w:rsidP="007D14CF">
      <w:pPr>
        <w:spacing w:after="0" w:line="240" w:lineRule="auto"/>
        <w:jc w:val="both"/>
        <w:rPr>
          <w:rFonts w:ascii="Calibri" w:hAnsi="Calibri"/>
          <w:szCs w:val="20"/>
          <w:lang w:val="es-SV"/>
        </w:rPr>
      </w:pPr>
    </w:p>
    <w:p w:rsidR="007D14CF" w:rsidRPr="007D14CF" w:rsidRDefault="007D14CF" w:rsidP="007D14CF">
      <w:pPr>
        <w:spacing w:after="0" w:line="240" w:lineRule="auto"/>
        <w:jc w:val="both"/>
        <w:rPr>
          <w:rFonts w:ascii="Calibri" w:hAnsi="Calibri"/>
          <w:szCs w:val="20"/>
          <w:lang w:val="es-SV"/>
        </w:rPr>
      </w:pPr>
    </w:p>
    <w:sectPr w:rsidR="007D14CF" w:rsidRPr="007D14CF" w:rsidSect="00BB082E">
      <w:headerReference w:type="default" r:id="rId8"/>
      <w:footerReference w:type="default" r:id="rId9"/>
      <w:pgSz w:w="11906" w:h="16838"/>
      <w:pgMar w:top="1673"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14CF" w:rsidRDefault="007D14CF" w:rsidP="00BB082E">
      <w:pPr>
        <w:spacing w:after="0" w:line="240" w:lineRule="auto"/>
      </w:pPr>
      <w:r>
        <w:separator/>
      </w:r>
    </w:p>
  </w:endnote>
  <w:endnote w:type="continuationSeparator" w:id="0">
    <w:p w:rsidR="007D14CF" w:rsidRDefault="007D14CF" w:rsidP="00BB08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15948"/>
      <w:docPartObj>
        <w:docPartGallery w:val="Page Numbers (Bottom of Page)"/>
        <w:docPartUnique/>
      </w:docPartObj>
    </w:sdtPr>
    <w:sdtContent>
      <w:p w:rsidR="007D14CF" w:rsidRDefault="006A6589">
        <w:pPr>
          <w:pStyle w:val="Piedepgina"/>
        </w:pPr>
        <w:r w:rsidRPr="006A6589">
          <w:rPr>
            <w:lang w:eastAsia="zh-TW"/>
          </w:rPr>
          <w:pict>
            <v:rect id="_x0000_s45057" style="position:absolute;margin-left:0;margin-top:0;width:44.55pt;height:15.1pt;rotation:-180;flip:x;z-index:251661312;mso-position-horizontal:center;mso-position-horizontal-relative:right-margin-area;mso-position-vertical:center;mso-position-vertical-relative:bottom-margin-area;mso-height-relative:bottom-margin-area;v-text-anchor:top" filled="f" fillcolor="#c0504d [3205]" stroked="f" strokecolor="#4f81bd [3204]" strokeweight="2.25pt">
              <v:textbox style="mso-next-textbox:#_x0000_s45057" inset=",0,,0">
                <w:txbxContent>
                  <w:p w:rsidR="007D14CF" w:rsidRPr="008F2523" w:rsidRDefault="006A6589">
                    <w:pPr>
                      <w:pBdr>
                        <w:top w:val="single" w:sz="4" w:space="1" w:color="7F7F7F" w:themeColor="background1" w:themeShade="7F"/>
                      </w:pBdr>
                      <w:jc w:val="center"/>
                      <w:rPr>
                        <w:b/>
                        <w:color w:val="0F243E" w:themeColor="text2" w:themeShade="80"/>
                        <w:sz w:val="28"/>
                      </w:rPr>
                    </w:pPr>
                    <w:r w:rsidRPr="008F2523">
                      <w:rPr>
                        <w:b/>
                        <w:color w:val="0F243E" w:themeColor="text2" w:themeShade="80"/>
                        <w:sz w:val="28"/>
                      </w:rPr>
                      <w:fldChar w:fldCharType="begin"/>
                    </w:r>
                    <w:r w:rsidR="007D14CF" w:rsidRPr="008F2523">
                      <w:rPr>
                        <w:b/>
                        <w:color w:val="0F243E" w:themeColor="text2" w:themeShade="80"/>
                        <w:sz w:val="28"/>
                      </w:rPr>
                      <w:instrText xml:space="preserve"> PAGE   \* MERGEFORMAT </w:instrText>
                    </w:r>
                    <w:r w:rsidRPr="008F2523">
                      <w:rPr>
                        <w:b/>
                        <w:color w:val="0F243E" w:themeColor="text2" w:themeShade="80"/>
                        <w:sz w:val="28"/>
                      </w:rPr>
                      <w:fldChar w:fldCharType="separate"/>
                    </w:r>
                    <w:r w:rsidR="00C36783">
                      <w:rPr>
                        <w:b/>
                        <w:noProof/>
                        <w:color w:val="0F243E" w:themeColor="text2" w:themeShade="80"/>
                        <w:sz w:val="28"/>
                      </w:rPr>
                      <w:t>1</w:t>
                    </w:r>
                    <w:r w:rsidRPr="008F2523">
                      <w:rPr>
                        <w:b/>
                        <w:color w:val="0F243E" w:themeColor="text2" w:themeShade="80"/>
                        <w:sz w:val="28"/>
                      </w:rPr>
                      <w:fldChar w:fldCharType="end"/>
                    </w:r>
                  </w:p>
                </w:txbxContent>
              </v:textbox>
              <w10:wrap anchorx="page" anchory="page"/>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14CF" w:rsidRDefault="007D14CF" w:rsidP="00BB082E">
      <w:pPr>
        <w:spacing w:after="0" w:line="240" w:lineRule="auto"/>
      </w:pPr>
      <w:r>
        <w:separator/>
      </w:r>
    </w:p>
  </w:footnote>
  <w:footnote w:type="continuationSeparator" w:id="0">
    <w:p w:rsidR="007D14CF" w:rsidRDefault="007D14CF" w:rsidP="00BB08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4CF" w:rsidRDefault="007D14CF">
    <w:pPr>
      <w:pStyle w:val="Encabezado"/>
    </w:pPr>
    <w:r w:rsidRPr="00494E76">
      <w:rPr>
        <w:noProof/>
        <w:lang w:val="es-SV" w:eastAsia="es-SV"/>
      </w:rPr>
      <w:drawing>
        <wp:inline distT="0" distB="0" distL="0" distR="0">
          <wp:extent cx="2676525" cy="910044"/>
          <wp:effectExtent l="19050" t="0" r="9525" b="0"/>
          <wp:docPr id="9" name="1 Imagen" descr="SSF_GOES_T_con nomb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F_GOES_T_con nombre.png"/>
                  <pic:cNvPicPr/>
                </pic:nvPicPr>
                <pic:blipFill>
                  <a:blip r:embed="rId1"/>
                  <a:stretch>
                    <a:fillRect/>
                  </a:stretch>
                </pic:blipFill>
                <pic:spPr>
                  <a:xfrm>
                    <a:off x="0" y="0"/>
                    <a:ext cx="2689904" cy="914593"/>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93F24"/>
    <w:multiLevelType w:val="hybridMultilevel"/>
    <w:tmpl w:val="2CB46308"/>
    <w:lvl w:ilvl="0" w:tplc="1BACD6D0">
      <w:start w:val="1"/>
      <w:numFmt w:val="lowerLetter"/>
      <w:lvlText w:val="%1."/>
      <w:lvlJc w:val="left"/>
      <w:pPr>
        <w:ind w:left="720" w:hanging="360"/>
      </w:pPr>
      <w:rPr>
        <w:rFonts w:hint="default"/>
        <w:b/>
        <w:i/>
        <w:shadow/>
        <w:emboss w:val="0"/>
        <w:imprint w:val="0"/>
        <w:color w:val="0F243E" w:themeColor="text2" w:themeShade="80"/>
        <w:sz w:val="28"/>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028D06B1"/>
    <w:multiLevelType w:val="hybridMultilevel"/>
    <w:tmpl w:val="B442FC3C"/>
    <w:lvl w:ilvl="0" w:tplc="84DEA3B6">
      <w:start w:val="1"/>
      <w:numFmt w:val="decimal"/>
      <w:lvlText w:val="%1."/>
      <w:lvlJc w:val="left"/>
      <w:pPr>
        <w:ind w:left="360" w:hanging="360"/>
      </w:pPr>
      <w:rPr>
        <w:rFonts w:hint="default"/>
        <w:b/>
        <w:i/>
        <w:shadow/>
        <w:emboss w:val="0"/>
        <w:imprint w:val="0"/>
        <w:color w:val="0F1D37"/>
        <w:sz w:val="28"/>
      </w:rPr>
    </w:lvl>
    <w:lvl w:ilvl="1" w:tplc="1BACD6D0">
      <w:start w:val="1"/>
      <w:numFmt w:val="lowerLetter"/>
      <w:lvlText w:val="%2."/>
      <w:lvlJc w:val="left"/>
      <w:pPr>
        <w:ind w:left="1080" w:hanging="360"/>
      </w:pPr>
      <w:rPr>
        <w:rFonts w:hint="default"/>
        <w:b/>
        <w:i/>
        <w:shadow/>
        <w:emboss w:val="0"/>
        <w:imprint w:val="0"/>
        <w:color w:val="0F243E" w:themeColor="text2" w:themeShade="80"/>
        <w:sz w:val="28"/>
      </w:r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
    <w:nsid w:val="02911F1C"/>
    <w:multiLevelType w:val="hybridMultilevel"/>
    <w:tmpl w:val="3BCEAC6C"/>
    <w:lvl w:ilvl="0" w:tplc="1BACD6D0">
      <w:start w:val="1"/>
      <w:numFmt w:val="lowerLetter"/>
      <w:lvlText w:val="%1."/>
      <w:lvlJc w:val="left"/>
      <w:pPr>
        <w:ind w:left="720" w:hanging="360"/>
      </w:pPr>
      <w:rPr>
        <w:rFonts w:hint="default"/>
        <w:b/>
        <w:i/>
        <w:shadow/>
        <w:emboss w:val="0"/>
        <w:imprint w:val="0"/>
        <w:color w:val="0F243E" w:themeColor="text2" w:themeShade="80"/>
        <w:sz w:val="28"/>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05A25893"/>
    <w:multiLevelType w:val="hybridMultilevel"/>
    <w:tmpl w:val="A204EF52"/>
    <w:lvl w:ilvl="0" w:tplc="1BACD6D0">
      <w:start w:val="1"/>
      <w:numFmt w:val="lowerLetter"/>
      <w:lvlText w:val="%1."/>
      <w:lvlJc w:val="left"/>
      <w:pPr>
        <w:ind w:left="720" w:hanging="360"/>
      </w:pPr>
      <w:rPr>
        <w:rFonts w:hint="default"/>
        <w:b/>
        <w:i/>
        <w:shadow/>
        <w:emboss w:val="0"/>
        <w:imprint w:val="0"/>
        <w:color w:val="0F243E" w:themeColor="text2" w:themeShade="80"/>
        <w:sz w:val="28"/>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063834B1"/>
    <w:multiLevelType w:val="hybridMultilevel"/>
    <w:tmpl w:val="7570D088"/>
    <w:lvl w:ilvl="0" w:tplc="84DEA3B6">
      <w:start w:val="1"/>
      <w:numFmt w:val="decimal"/>
      <w:lvlText w:val="%1."/>
      <w:lvlJc w:val="left"/>
      <w:pPr>
        <w:ind w:left="360" w:hanging="360"/>
      </w:pPr>
      <w:rPr>
        <w:rFonts w:hint="default"/>
        <w:b/>
        <w:i/>
        <w:shadow/>
        <w:emboss w:val="0"/>
        <w:imprint w:val="0"/>
        <w:color w:val="0F1D37"/>
        <w:sz w:val="28"/>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
    <w:nsid w:val="0759092F"/>
    <w:multiLevelType w:val="hybridMultilevel"/>
    <w:tmpl w:val="39524F04"/>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nsid w:val="0F0F6751"/>
    <w:multiLevelType w:val="hybridMultilevel"/>
    <w:tmpl w:val="592EAD3C"/>
    <w:lvl w:ilvl="0" w:tplc="F432C55E">
      <w:start w:val="1"/>
      <w:numFmt w:val="lowerLetter"/>
      <w:lvlText w:val="%1)"/>
      <w:lvlJc w:val="left"/>
      <w:pPr>
        <w:ind w:left="1068" w:hanging="708"/>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nsid w:val="0F392B75"/>
    <w:multiLevelType w:val="hybridMultilevel"/>
    <w:tmpl w:val="AD2E5D0C"/>
    <w:lvl w:ilvl="0" w:tplc="6696F720">
      <w:start w:val="1"/>
      <w:numFmt w:val="decimal"/>
      <w:lvlText w:val="%1)"/>
      <w:lvlJc w:val="left"/>
      <w:pPr>
        <w:ind w:left="720" w:hanging="360"/>
      </w:pPr>
      <w:rPr>
        <w:rFonts w:hint="default"/>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nsid w:val="10F672C9"/>
    <w:multiLevelType w:val="hybridMultilevel"/>
    <w:tmpl w:val="8D380FF2"/>
    <w:lvl w:ilvl="0" w:tplc="D696C5F6">
      <w:start w:val="1"/>
      <w:numFmt w:val="decimal"/>
      <w:lvlText w:val="%1."/>
      <w:lvlJc w:val="left"/>
      <w:pPr>
        <w:ind w:left="360" w:hanging="360"/>
      </w:pPr>
      <w:rPr>
        <w:rFonts w:hint="default"/>
        <w:b/>
        <w:i/>
        <w:shadow/>
        <w:emboss w:val="0"/>
        <w:imprint w:val="0"/>
        <w:color w:val="0F243E" w:themeColor="text2" w:themeShade="80"/>
        <w:sz w:val="28"/>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9">
    <w:nsid w:val="155061F8"/>
    <w:multiLevelType w:val="hybridMultilevel"/>
    <w:tmpl w:val="48BA95B8"/>
    <w:lvl w:ilvl="0" w:tplc="04B606C0">
      <w:start w:val="1"/>
      <w:numFmt w:val="lowerLetter"/>
      <w:lvlText w:val="%1)"/>
      <w:lvlJc w:val="left"/>
      <w:pPr>
        <w:ind w:left="765" w:hanging="405"/>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nsid w:val="1CF2369B"/>
    <w:multiLevelType w:val="hybridMultilevel"/>
    <w:tmpl w:val="2A08D394"/>
    <w:lvl w:ilvl="0" w:tplc="6696F720">
      <w:start w:val="1"/>
      <w:numFmt w:val="decimal"/>
      <w:lvlText w:val="%1)"/>
      <w:lvlJc w:val="left"/>
      <w:pPr>
        <w:ind w:left="765" w:hanging="405"/>
      </w:pPr>
      <w:rPr>
        <w:rFonts w:hint="default"/>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nsid w:val="215455C6"/>
    <w:multiLevelType w:val="hybridMultilevel"/>
    <w:tmpl w:val="0E1C9F90"/>
    <w:lvl w:ilvl="0" w:tplc="B2CA75DC">
      <w:start w:val="1"/>
      <w:numFmt w:val="lowerLetter"/>
      <w:lvlText w:val="%1."/>
      <w:lvlJc w:val="left"/>
      <w:pPr>
        <w:ind w:left="1416" w:hanging="708"/>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2">
    <w:nsid w:val="2735682F"/>
    <w:multiLevelType w:val="hybridMultilevel"/>
    <w:tmpl w:val="A2A06F1A"/>
    <w:lvl w:ilvl="0" w:tplc="6754A028">
      <w:start w:val="1"/>
      <w:numFmt w:val="bullet"/>
      <w:lvlText w:val="-"/>
      <w:lvlJc w:val="left"/>
      <w:pPr>
        <w:ind w:left="720" w:hanging="360"/>
      </w:pPr>
      <w:rPr>
        <w:rFonts w:ascii="Calibri" w:eastAsiaTheme="minorHAnsi" w:hAnsi="Calibri"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nsid w:val="2CBE42AE"/>
    <w:multiLevelType w:val="hybridMultilevel"/>
    <w:tmpl w:val="BF080DCC"/>
    <w:lvl w:ilvl="0" w:tplc="51BCF78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nsid w:val="2E05201F"/>
    <w:multiLevelType w:val="hybridMultilevel"/>
    <w:tmpl w:val="5F7C7FC2"/>
    <w:lvl w:ilvl="0" w:tplc="6696F720">
      <w:start w:val="1"/>
      <w:numFmt w:val="decimal"/>
      <w:lvlText w:val="%1)"/>
      <w:lvlJc w:val="left"/>
      <w:pPr>
        <w:ind w:left="720" w:hanging="360"/>
      </w:pPr>
      <w:rPr>
        <w:rFonts w:hint="default"/>
        <w:color w:val="auto"/>
      </w:rPr>
    </w:lvl>
    <w:lvl w:ilvl="1" w:tplc="AF44480C">
      <w:start w:val="1"/>
      <w:numFmt w:val="lowerRoman"/>
      <w:lvlText w:val="%2."/>
      <w:lvlJc w:val="left"/>
      <w:pPr>
        <w:ind w:left="1800" w:hanging="720"/>
      </w:pPr>
      <w:rPr>
        <w:rFonts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nsid w:val="2E936A66"/>
    <w:multiLevelType w:val="hybridMultilevel"/>
    <w:tmpl w:val="14CE6CAC"/>
    <w:lvl w:ilvl="0" w:tplc="16A2CCA0">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nsid w:val="2EEC496C"/>
    <w:multiLevelType w:val="hybridMultilevel"/>
    <w:tmpl w:val="D90ACCBE"/>
    <w:lvl w:ilvl="0" w:tplc="1BACD6D0">
      <w:start w:val="1"/>
      <w:numFmt w:val="lowerLetter"/>
      <w:lvlText w:val="%1."/>
      <w:lvlJc w:val="left"/>
      <w:pPr>
        <w:ind w:left="720" w:hanging="360"/>
      </w:pPr>
      <w:rPr>
        <w:rFonts w:hint="default"/>
        <w:b/>
        <w:i/>
        <w:shadow/>
        <w:emboss w:val="0"/>
        <w:imprint w:val="0"/>
        <w:color w:val="0F243E" w:themeColor="text2" w:themeShade="80"/>
        <w:sz w:val="28"/>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nsid w:val="305C7A2D"/>
    <w:multiLevelType w:val="hybridMultilevel"/>
    <w:tmpl w:val="91A4E59C"/>
    <w:lvl w:ilvl="0" w:tplc="51BCF78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nsid w:val="311A65F5"/>
    <w:multiLevelType w:val="hybridMultilevel"/>
    <w:tmpl w:val="46B86EB2"/>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9">
    <w:nsid w:val="345E2B53"/>
    <w:multiLevelType w:val="hybridMultilevel"/>
    <w:tmpl w:val="80B07C02"/>
    <w:lvl w:ilvl="0" w:tplc="1BACD6D0">
      <w:start w:val="1"/>
      <w:numFmt w:val="lowerLetter"/>
      <w:lvlText w:val="%1."/>
      <w:lvlJc w:val="left"/>
      <w:pPr>
        <w:ind w:left="1080" w:hanging="360"/>
      </w:pPr>
      <w:rPr>
        <w:rFonts w:hint="default"/>
        <w:b/>
        <w:i/>
        <w:shadow/>
        <w:emboss w:val="0"/>
        <w:imprint w:val="0"/>
        <w:color w:val="0F243E" w:themeColor="text2" w:themeShade="80"/>
        <w:sz w:val="28"/>
      </w:rPr>
    </w:lvl>
    <w:lvl w:ilvl="1" w:tplc="440A0019">
      <w:start w:val="1"/>
      <w:numFmt w:val="lowerLetter"/>
      <w:lvlText w:val="%2."/>
      <w:lvlJc w:val="left"/>
      <w:pPr>
        <w:ind w:left="1800" w:hanging="360"/>
      </w:pPr>
    </w:lvl>
    <w:lvl w:ilvl="2" w:tplc="440A001B">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0">
    <w:nsid w:val="37642B00"/>
    <w:multiLevelType w:val="hybridMultilevel"/>
    <w:tmpl w:val="BF34C1F4"/>
    <w:lvl w:ilvl="0" w:tplc="440A0009">
      <w:start w:val="1"/>
      <w:numFmt w:val="bullet"/>
      <w:lvlText w:val=""/>
      <w:lvlJc w:val="left"/>
      <w:pPr>
        <w:ind w:left="1440" w:hanging="360"/>
      </w:pPr>
      <w:rPr>
        <w:rFonts w:ascii="Wingdings" w:hAnsi="Wingdings"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21">
    <w:nsid w:val="3BFB5DA0"/>
    <w:multiLevelType w:val="hybridMultilevel"/>
    <w:tmpl w:val="34B4451A"/>
    <w:lvl w:ilvl="0" w:tplc="440A0017">
      <w:start w:val="1"/>
      <w:numFmt w:val="lowerLetter"/>
      <w:lvlText w:val="%1)"/>
      <w:lvlJc w:val="left"/>
      <w:pPr>
        <w:ind w:left="1428" w:hanging="360"/>
      </w:pPr>
    </w:lvl>
    <w:lvl w:ilvl="1" w:tplc="440A0019">
      <w:start w:val="1"/>
      <w:numFmt w:val="lowerLetter"/>
      <w:lvlText w:val="%2."/>
      <w:lvlJc w:val="left"/>
      <w:pPr>
        <w:ind w:left="2148" w:hanging="360"/>
      </w:pPr>
    </w:lvl>
    <w:lvl w:ilvl="2" w:tplc="440A001B" w:tentative="1">
      <w:start w:val="1"/>
      <w:numFmt w:val="lowerRoman"/>
      <w:lvlText w:val="%3."/>
      <w:lvlJc w:val="right"/>
      <w:pPr>
        <w:ind w:left="2868" w:hanging="180"/>
      </w:pPr>
    </w:lvl>
    <w:lvl w:ilvl="3" w:tplc="440A000F" w:tentative="1">
      <w:start w:val="1"/>
      <w:numFmt w:val="decimal"/>
      <w:lvlText w:val="%4."/>
      <w:lvlJc w:val="left"/>
      <w:pPr>
        <w:ind w:left="3588" w:hanging="360"/>
      </w:pPr>
    </w:lvl>
    <w:lvl w:ilvl="4" w:tplc="440A0019" w:tentative="1">
      <w:start w:val="1"/>
      <w:numFmt w:val="lowerLetter"/>
      <w:lvlText w:val="%5."/>
      <w:lvlJc w:val="left"/>
      <w:pPr>
        <w:ind w:left="4308" w:hanging="360"/>
      </w:pPr>
    </w:lvl>
    <w:lvl w:ilvl="5" w:tplc="440A001B" w:tentative="1">
      <w:start w:val="1"/>
      <w:numFmt w:val="lowerRoman"/>
      <w:lvlText w:val="%6."/>
      <w:lvlJc w:val="right"/>
      <w:pPr>
        <w:ind w:left="5028" w:hanging="180"/>
      </w:pPr>
    </w:lvl>
    <w:lvl w:ilvl="6" w:tplc="440A000F" w:tentative="1">
      <w:start w:val="1"/>
      <w:numFmt w:val="decimal"/>
      <w:lvlText w:val="%7."/>
      <w:lvlJc w:val="left"/>
      <w:pPr>
        <w:ind w:left="5748" w:hanging="360"/>
      </w:pPr>
    </w:lvl>
    <w:lvl w:ilvl="7" w:tplc="440A0019" w:tentative="1">
      <w:start w:val="1"/>
      <w:numFmt w:val="lowerLetter"/>
      <w:lvlText w:val="%8."/>
      <w:lvlJc w:val="left"/>
      <w:pPr>
        <w:ind w:left="6468" w:hanging="360"/>
      </w:pPr>
    </w:lvl>
    <w:lvl w:ilvl="8" w:tplc="440A001B" w:tentative="1">
      <w:start w:val="1"/>
      <w:numFmt w:val="lowerRoman"/>
      <w:lvlText w:val="%9."/>
      <w:lvlJc w:val="right"/>
      <w:pPr>
        <w:ind w:left="7188" w:hanging="180"/>
      </w:pPr>
    </w:lvl>
  </w:abstractNum>
  <w:abstractNum w:abstractNumId="22">
    <w:nsid w:val="3D5A6742"/>
    <w:multiLevelType w:val="hybridMultilevel"/>
    <w:tmpl w:val="273467CA"/>
    <w:lvl w:ilvl="0" w:tplc="1BACD6D0">
      <w:start w:val="1"/>
      <w:numFmt w:val="lowerLetter"/>
      <w:lvlText w:val="%1."/>
      <w:lvlJc w:val="left"/>
      <w:pPr>
        <w:ind w:left="720" w:hanging="360"/>
      </w:pPr>
      <w:rPr>
        <w:rFonts w:hint="default"/>
        <w:b/>
        <w:i/>
        <w:shadow/>
        <w:emboss w:val="0"/>
        <w:imprint w:val="0"/>
        <w:color w:val="0F243E" w:themeColor="text2" w:themeShade="80"/>
        <w:sz w:val="28"/>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nsid w:val="46F86D78"/>
    <w:multiLevelType w:val="hybridMultilevel"/>
    <w:tmpl w:val="BDEA2B6C"/>
    <w:lvl w:ilvl="0" w:tplc="51BCF78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nsid w:val="47E267FE"/>
    <w:multiLevelType w:val="hybridMultilevel"/>
    <w:tmpl w:val="B2F02D0A"/>
    <w:lvl w:ilvl="0" w:tplc="6696F720">
      <w:start w:val="1"/>
      <w:numFmt w:val="decimal"/>
      <w:lvlText w:val="%1)"/>
      <w:lvlJc w:val="left"/>
      <w:pPr>
        <w:ind w:left="360" w:hanging="360"/>
      </w:pPr>
      <w:rPr>
        <w:rFonts w:hint="default"/>
        <w:color w:val="auto"/>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5">
    <w:nsid w:val="4EC80D24"/>
    <w:multiLevelType w:val="hybridMultilevel"/>
    <w:tmpl w:val="AB6CE04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nsid w:val="50DA7676"/>
    <w:multiLevelType w:val="hybridMultilevel"/>
    <w:tmpl w:val="A51CB25A"/>
    <w:lvl w:ilvl="0" w:tplc="8A10160C">
      <w:start w:val="1"/>
      <w:numFmt w:val="lowerRoman"/>
      <w:lvlText w:val="%1."/>
      <w:lvlJc w:val="right"/>
      <w:pPr>
        <w:ind w:left="1428" w:hanging="360"/>
      </w:pPr>
      <w:rPr>
        <w:rFonts w:hint="default"/>
        <w:b/>
        <w:i w:val="0"/>
        <w:shadow/>
        <w:emboss w:val="0"/>
        <w:imprint w:val="0"/>
        <w:color w:val="0F243E" w:themeColor="text2" w:themeShade="80"/>
        <w:sz w:val="28"/>
      </w:rPr>
    </w:lvl>
    <w:lvl w:ilvl="1" w:tplc="440A0019" w:tentative="1">
      <w:start w:val="1"/>
      <w:numFmt w:val="lowerLetter"/>
      <w:lvlText w:val="%2."/>
      <w:lvlJc w:val="left"/>
      <w:pPr>
        <w:ind w:left="2148" w:hanging="360"/>
      </w:pPr>
    </w:lvl>
    <w:lvl w:ilvl="2" w:tplc="440A001B" w:tentative="1">
      <w:start w:val="1"/>
      <w:numFmt w:val="lowerRoman"/>
      <w:lvlText w:val="%3."/>
      <w:lvlJc w:val="right"/>
      <w:pPr>
        <w:ind w:left="2868" w:hanging="180"/>
      </w:pPr>
    </w:lvl>
    <w:lvl w:ilvl="3" w:tplc="440A000F" w:tentative="1">
      <w:start w:val="1"/>
      <w:numFmt w:val="decimal"/>
      <w:lvlText w:val="%4."/>
      <w:lvlJc w:val="left"/>
      <w:pPr>
        <w:ind w:left="3588" w:hanging="360"/>
      </w:pPr>
    </w:lvl>
    <w:lvl w:ilvl="4" w:tplc="440A0019" w:tentative="1">
      <w:start w:val="1"/>
      <w:numFmt w:val="lowerLetter"/>
      <w:lvlText w:val="%5."/>
      <w:lvlJc w:val="left"/>
      <w:pPr>
        <w:ind w:left="4308" w:hanging="360"/>
      </w:pPr>
    </w:lvl>
    <w:lvl w:ilvl="5" w:tplc="440A001B" w:tentative="1">
      <w:start w:val="1"/>
      <w:numFmt w:val="lowerRoman"/>
      <w:lvlText w:val="%6."/>
      <w:lvlJc w:val="right"/>
      <w:pPr>
        <w:ind w:left="5028" w:hanging="180"/>
      </w:pPr>
    </w:lvl>
    <w:lvl w:ilvl="6" w:tplc="440A000F" w:tentative="1">
      <w:start w:val="1"/>
      <w:numFmt w:val="decimal"/>
      <w:lvlText w:val="%7."/>
      <w:lvlJc w:val="left"/>
      <w:pPr>
        <w:ind w:left="5748" w:hanging="360"/>
      </w:pPr>
    </w:lvl>
    <w:lvl w:ilvl="7" w:tplc="440A0019" w:tentative="1">
      <w:start w:val="1"/>
      <w:numFmt w:val="lowerLetter"/>
      <w:lvlText w:val="%8."/>
      <w:lvlJc w:val="left"/>
      <w:pPr>
        <w:ind w:left="6468" w:hanging="360"/>
      </w:pPr>
    </w:lvl>
    <w:lvl w:ilvl="8" w:tplc="440A001B" w:tentative="1">
      <w:start w:val="1"/>
      <w:numFmt w:val="lowerRoman"/>
      <w:lvlText w:val="%9."/>
      <w:lvlJc w:val="right"/>
      <w:pPr>
        <w:ind w:left="7188" w:hanging="180"/>
      </w:pPr>
    </w:lvl>
  </w:abstractNum>
  <w:abstractNum w:abstractNumId="27">
    <w:nsid w:val="512C44CD"/>
    <w:multiLevelType w:val="hybridMultilevel"/>
    <w:tmpl w:val="EDA68A8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nsid w:val="55DC12A9"/>
    <w:multiLevelType w:val="hybridMultilevel"/>
    <w:tmpl w:val="82CC402A"/>
    <w:lvl w:ilvl="0" w:tplc="51BCF78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nsid w:val="57B27F5F"/>
    <w:multiLevelType w:val="hybridMultilevel"/>
    <w:tmpl w:val="7EDC2CA0"/>
    <w:lvl w:ilvl="0" w:tplc="26608DE0">
      <w:start w:val="1"/>
      <w:numFmt w:val="lowerLetter"/>
      <w:lvlText w:val="%1)"/>
      <w:lvlJc w:val="left"/>
      <w:pPr>
        <w:ind w:left="1428" w:hanging="360"/>
      </w:pPr>
      <w:rPr>
        <w:rFonts w:ascii="Calibri" w:hAnsi="Calibri" w:hint="default"/>
        <w:b w:val="0"/>
        <w:i w:val="0"/>
        <w:sz w:val="20"/>
      </w:rPr>
    </w:lvl>
    <w:lvl w:ilvl="1" w:tplc="440A0019" w:tentative="1">
      <w:start w:val="1"/>
      <w:numFmt w:val="lowerLetter"/>
      <w:lvlText w:val="%2."/>
      <w:lvlJc w:val="left"/>
      <w:pPr>
        <w:ind w:left="2148" w:hanging="360"/>
      </w:pPr>
    </w:lvl>
    <w:lvl w:ilvl="2" w:tplc="440A001B" w:tentative="1">
      <w:start w:val="1"/>
      <w:numFmt w:val="lowerRoman"/>
      <w:lvlText w:val="%3."/>
      <w:lvlJc w:val="right"/>
      <w:pPr>
        <w:ind w:left="2868" w:hanging="180"/>
      </w:pPr>
    </w:lvl>
    <w:lvl w:ilvl="3" w:tplc="440A000F" w:tentative="1">
      <w:start w:val="1"/>
      <w:numFmt w:val="decimal"/>
      <w:lvlText w:val="%4."/>
      <w:lvlJc w:val="left"/>
      <w:pPr>
        <w:ind w:left="3588" w:hanging="360"/>
      </w:pPr>
    </w:lvl>
    <w:lvl w:ilvl="4" w:tplc="440A0019" w:tentative="1">
      <w:start w:val="1"/>
      <w:numFmt w:val="lowerLetter"/>
      <w:lvlText w:val="%5."/>
      <w:lvlJc w:val="left"/>
      <w:pPr>
        <w:ind w:left="4308" w:hanging="360"/>
      </w:pPr>
    </w:lvl>
    <w:lvl w:ilvl="5" w:tplc="440A001B" w:tentative="1">
      <w:start w:val="1"/>
      <w:numFmt w:val="lowerRoman"/>
      <w:lvlText w:val="%6."/>
      <w:lvlJc w:val="right"/>
      <w:pPr>
        <w:ind w:left="5028" w:hanging="180"/>
      </w:pPr>
    </w:lvl>
    <w:lvl w:ilvl="6" w:tplc="440A000F" w:tentative="1">
      <w:start w:val="1"/>
      <w:numFmt w:val="decimal"/>
      <w:lvlText w:val="%7."/>
      <w:lvlJc w:val="left"/>
      <w:pPr>
        <w:ind w:left="5748" w:hanging="360"/>
      </w:pPr>
    </w:lvl>
    <w:lvl w:ilvl="7" w:tplc="440A0019" w:tentative="1">
      <w:start w:val="1"/>
      <w:numFmt w:val="lowerLetter"/>
      <w:lvlText w:val="%8."/>
      <w:lvlJc w:val="left"/>
      <w:pPr>
        <w:ind w:left="6468" w:hanging="360"/>
      </w:pPr>
    </w:lvl>
    <w:lvl w:ilvl="8" w:tplc="440A001B" w:tentative="1">
      <w:start w:val="1"/>
      <w:numFmt w:val="lowerRoman"/>
      <w:lvlText w:val="%9."/>
      <w:lvlJc w:val="right"/>
      <w:pPr>
        <w:ind w:left="7188" w:hanging="180"/>
      </w:pPr>
    </w:lvl>
  </w:abstractNum>
  <w:abstractNum w:abstractNumId="30">
    <w:nsid w:val="597063C5"/>
    <w:multiLevelType w:val="hybridMultilevel"/>
    <w:tmpl w:val="BC547AC4"/>
    <w:lvl w:ilvl="0" w:tplc="1BACD6D0">
      <w:start w:val="1"/>
      <w:numFmt w:val="lowerLetter"/>
      <w:lvlText w:val="%1."/>
      <w:lvlJc w:val="left"/>
      <w:pPr>
        <w:ind w:left="720" w:hanging="360"/>
      </w:pPr>
      <w:rPr>
        <w:rFonts w:hint="default"/>
        <w:b/>
        <w:i/>
        <w:shadow/>
        <w:emboss w:val="0"/>
        <w:imprint w:val="0"/>
        <w:color w:val="0F243E" w:themeColor="text2" w:themeShade="80"/>
        <w:sz w:val="28"/>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nsid w:val="59DB67DF"/>
    <w:multiLevelType w:val="hybridMultilevel"/>
    <w:tmpl w:val="767029D8"/>
    <w:lvl w:ilvl="0" w:tplc="3334D47E">
      <w:start w:val="5"/>
      <w:numFmt w:val="bullet"/>
      <w:lvlText w:val="-"/>
      <w:lvlJc w:val="left"/>
      <w:pPr>
        <w:ind w:left="720" w:hanging="360"/>
      </w:pPr>
      <w:rPr>
        <w:rFonts w:ascii="Calibri" w:eastAsiaTheme="minorHAnsi" w:hAnsi="Calibri" w:cstheme="minorBidi" w:hint="default"/>
        <w:b w:val="0"/>
        <w:u w:val="none"/>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2">
    <w:nsid w:val="5CF163CD"/>
    <w:multiLevelType w:val="hybridMultilevel"/>
    <w:tmpl w:val="0DDAD522"/>
    <w:lvl w:ilvl="0" w:tplc="1BACD6D0">
      <w:start w:val="1"/>
      <w:numFmt w:val="lowerLetter"/>
      <w:lvlText w:val="%1."/>
      <w:lvlJc w:val="left"/>
      <w:pPr>
        <w:ind w:left="1080" w:hanging="360"/>
      </w:pPr>
      <w:rPr>
        <w:rFonts w:hint="default"/>
        <w:b/>
        <w:i/>
        <w:shadow/>
        <w:emboss w:val="0"/>
        <w:imprint w:val="0"/>
        <w:color w:val="0F243E" w:themeColor="text2" w:themeShade="80"/>
        <w:sz w:val="28"/>
      </w:rPr>
    </w:lvl>
    <w:lvl w:ilvl="1" w:tplc="440A0019">
      <w:start w:val="1"/>
      <w:numFmt w:val="lowerLetter"/>
      <w:lvlText w:val="%2."/>
      <w:lvlJc w:val="left"/>
      <w:pPr>
        <w:ind w:left="1800" w:hanging="360"/>
      </w:pPr>
    </w:lvl>
    <w:lvl w:ilvl="2" w:tplc="440A001B">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33">
    <w:nsid w:val="5E6F05E9"/>
    <w:multiLevelType w:val="hybridMultilevel"/>
    <w:tmpl w:val="796C99BC"/>
    <w:lvl w:ilvl="0" w:tplc="9C4ED108">
      <w:start w:val="5"/>
      <w:numFmt w:val="lowerLetter"/>
      <w:lvlText w:val="%1."/>
      <w:lvlJc w:val="left"/>
      <w:pPr>
        <w:ind w:left="1428" w:hanging="360"/>
      </w:pPr>
      <w:rPr>
        <w:rFonts w:hint="default"/>
        <w:color w:val="auto"/>
      </w:rPr>
    </w:lvl>
    <w:lvl w:ilvl="1" w:tplc="440A0019" w:tentative="1">
      <w:start w:val="1"/>
      <w:numFmt w:val="lowerLetter"/>
      <w:lvlText w:val="%2."/>
      <w:lvlJc w:val="left"/>
      <w:pPr>
        <w:ind w:left="2148" w:hanging="360"/>
      </w:pPr>
    </w:lvl>
    <w:lvl w:ilvl="2" w:tplc="440A001B" w:tentative="1">
      <w:start w:val="1"/>
      <w:numFmt w:val="lowerRoman"/>
      <w:lvlText w:val="%3."/>
      <w:lvlJc w:val="right"/>
      <w:pPr>
        <w:ind w:left="2868" w:hanging="180"/>
      </w:pPr>
    </w:lvl>
    <w:lvl w:ilvl="3" w:tplc="440A000F" w:tentative="1">
      <w:start w:val="1"/>
      <w:numFmt w:val="decimal"/>
      <w:lvlText w:val="%4."/>
      <w:lvlJc w:val="left"/>
      <w:pPr>
        <w:ind w:left="3588" w:hanging="360"/>
      </w:pPr>
    </w:lvl>
    <w:lvl w:ilvl="4" w:tplc="440A0019" w:tentative="1">
      <w:start w:val="1"/>
      <w:numFmt w:val="lowerLetter"/>
      <w:lvlText w:val="%5."/>
      <w:lvlJc w:val="left"/>
      <w:pPr>
        <w:ind w:left="4308" w:hanging="360"/>
      </w:pPr>
    </w:lvl>
    <w:lvl w:ilvl="5" w:tplc="440A001B" w:tentative="1">
      <w:start w:val="1"/>
      <w:numFmt w:val="lowerRoman"/>
      <w:lvlText w:val="%6."/>
      <w:lvlJc w:val="right"/>
      <w:pPr>
        <w:ind w:left="5028" w:hanging="180"/>
      </w:pPr>
    </w:lvl>
    <w:lvl w:ilvl="6" w:tplc="440A000F" w:tentative="1">
      <w:start w:val="1"/>
      <w:numFmt w:val="decimal"/>
      <w:lvlText w:val="%7."/>
      <w:lvlJc w:val="left"/>
      <w:pPr>
        <w:ind w:left="5748" w:hanging="360"/>
      </w:pPr>
    </w:lvl>
    <w:lvl w:ilvl="7" w:tplc="440A0019" w:tentative="1">
      <w:start w:val="1"/>
      <w:numFmt w:val="lowerLetter"/>
      <w:lvlText w:val="%8."/>
      <w:lvlJc w:val="left"/>
      <w:pPr>
        <w:ind w:left="6468" w:hanging="360"/>
      </w:pPr>
    </w:lvl>
    <w:lvl w:ilvl="8" w:tplc="440A001B" w:tentative="1">
      <w:start w:val="1"/>
      <w:numFmt w:val="lowerRoman"/>
      <w:lvlText w:val="%9."/>
      <w:lvlJc w:val="right"/>
      <w:pPr>
        <w:ind w:left="7188" w:hanging="180"/>
      </w:pPr>
    </w:lvl>
  </w:abstractNum>
  <w:abstractNum w:abstractNumId="34">
    <w:nsid w:val="60380322"/>
    <w:multiLevelType w:val="hybridMultilevel"/>
    <w:tmpl w:val="DEDEA738"/>
    <w:lvl w:ilvl="0" w:tplc="440A000F">
      <w:start w:val="1"/>
      <w:numFmt w:val="decimal"/>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35">
    <w:nsid w:val="60A90C84"/>
    <w:multiLevelType w:val="hybridMultilevel"/>
    <w:tmpl w:val="3280CCF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6">
    <w:nsid w:val="62E0768D"/>
    <w:multiLevelType w:val="hybridMultilevel"/>
    <w:tmpl w:val="7D6631EE"/>
    <w:lvl w:ilvl="0" w:tplc="8A10160C">
      <w:start w:val="1"/>
      <w:numFmt w:val="lowerRoman"/>
      <w:lvlText w:val="%1."/>
      <w:lvlJc w:val="right"/>
      <w:pPr>
        <w:ind w:left="1428" w:hanging="360"/>
      </w:pPr>
      <w:rPr>
        <w:rFonts w:hint="default"/>
        <w:b/>
        <w:i w:val="0"/>
        <w:shadow/>
        <w:emboss w:val="0"/>
        <w:imprint w:val="0"/>
        <w:color w:val="0F243E" w:themeColor="text2" w:themeShade="80"/>
        <w:sz w:val="28"/>
      </w:rPr>
    </w:lvl>
    <w:lvl w:ilvl="1" w:tplc="440A0017">
      <w:start w:val="1"/>
      <w:numFmt w:val="lowerLetter"/>
      <w:lvlText w:val="%2)"/>
      <w:lvlJc w:val="left"/>
      <w:pPr>
        <w:ind w:left="2148" w:hanging="360"/>
      </w:pPr>
    </w:lvl>
    <w:lvl w:ilvl="2" w:tplc="440A001B" w:tentative="1">
      <w:start w:val="1"/>
      <w:numFmt w:val="lowerRoman"/>
      <w:lvlText w:val="%3."/>
      <w:lvlJc w:val="right"/>
      <w:pPr>
        <w:ind w:left="2868" w:hanging="180"/>
      </w:pPr>
    </w:lvl>
    <w:lvl w:ilvl="3" w:tplc="440A000F" w:tentative="1">
      <w:start w:val="1"/>
      <w:numFmt w:val="decimal"/>
      <w:lvlText w:val="%4."/>
      <w:lvlJc w:val="left"/>
      <w:pPr>
        <w:ind w:left="3588" w:hanging="360"/>
      </w:pPr>
    </w:lvl>
    <w:lvl w:ilvl="4" w:tplc="440A0019" w:tentative="1">
      <w:start w:val="1"/>
      <w:numFmt w:val="lowerLetter"/>
      <w:lvlText w:val="%5."/>
      <w:lvlJc w:val="left"/>
      <w:pPr>
        <w:ind w:left="4308" w:hanging="360"/>
      </w:pPr>
    </w:lvl>
    <w:lvl w:ilvl="5" w:tplc="440A001B" w:tentative="1">
      <w:start w:val="1"/>
      <w:numFmt w:val="lowerRoman"/>
      <w:lvlText w:val="%6."/>
      <w:lvlJc w:val="right"/>
      <w:pPr>
        <w:ind w:left="5028" w:hanging="180"/>
      </w:pPr>
    </w:lvl>
    <w:lvl w:ilvl="6" w:tplc="440A000F" w:tentative="1">
      <w:start w:val="1"/>
      <w:numFmt w:val="decimal"/>
      <w:lvlText w:val="%7."/>
      <w:lvlJc w:val="left"/>
      <w:pPr>
        <w:ind w:left="5748" w:hanging="360"/>
      </w:pPr>
    </w:lvl>
    <w:lvl w:ilvl="7" w:tplc="440A0019" w:tentative="1">
      <w:start w:val="1"/>
      <w:numFmt w:val="lowerLetter"/>
      <w:lvlText w:val="%8."/>
      <w:lvlJc w:val="left"/>
      <w:pPr>
        <w:ind w:left="6468" w:hanging="360"/>
      </w:pPr>
    </w:lvl>
    <w:lvl w:ilvl="8" w:tplc="440A001B" w:tentative="1">
      <w:start w:val="1"/>
      <w:numFmt w:val="lowerRoman"/>
      <w:lvlText w:val="%9."/>
      <w:lvlJc w:val="right"/>
      <w:pPr>
        <w:ind w:left="7188" w:hanging="180"/>
      </w:pPr>
    </w:lvl>
  </w:abstractNum>
  <w:abstractNum w:abstractNumId="37">
    <w:nsid w:val="68234245"/>
    <w:multiLevelType w:val="hybridMultilevel"/>
    <w:tmpl w:val="B748DDDC"/>
    <w:lvl w:ilvl="0" w:tplc="84DEA3B6">
      <w:start w:val="1"/>
      <w:numFmt w:val="decimal"/>
      <w:lvlText w:val="%1."/>
      <w:lvlJc w:val="left"/>
      <w:pPr>
        <w:ind w:left="360" w:hanging="360"/>
      </w:pPr>
      <w:rPr>
        <w:rFonts w:hint="default"/>
        <w:b/>
        <w:i/>
        <w:shadow/>
        <w:emboss w:val="0"/>
        <w:imprint w:val="0"/>
        <w:color w:val="0F1D37"/>
        <w:sz w:val="28"/>
      </w:rPr>
    </w:lvl>
    <w:lvl w:ilvl="1" w:tplc="1BACD6D0">
      <w:start w:val="1"/>
      <w:numFmt w:val="lowerLetter"/>
      <w:lvlText w:val="%2."/>
      <w:lvlJc w:val="left"/>
      <w:pPr>
        <w:ind w:left="1440" w:hanging="720"/>
      </w:pPr>
      <w:rPr>
        <w:rFonts w:hint="default"/>
        <w:b/>
        <w:i/>
        <w:shadow/>
        <w:emboss w:val="0"/>
        <w:imprint w:val="0"/>
        <w:color w:val="0F243E" w:themeColor="text2" w:themeShade="80"/>
        <w:sz w:val="28"/>
      </w:rPr>
    </w:lvl>
    <w:lvl w:ilvl="2" w:tplc="113A30F2">
      <w:start w:val="1"/>
      <w:numFmt w:val="lowerLetter"/>
      <w:lvlText w:val="%3)"/>
      <w:lvlJc w:val="left"/>
      <w:pPr>
        <w:ind w:left="1980" w:hanging="360"/>
      </w:pPr>
      <w:rPr>
        <w:rFonts w:hint="default"/>
      </w:r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8">
    <w:nsid w:val="6839248C"/>
    <w:multiLevelType w:val="hybridMultilevel"/>
    <w:tmpl w:val="AFC6F4C4"/>
    <w:lvl w:ilvl="0" w:tplc="DC227F8E">
      <w:start w:val="1"/>
      <w:numFmt w:val="bullet"/>
      <w:lvlText w:val="-"/>
      <w:lvlJc w:val="left"/>
      <w:pPr>
        <w:ind w:left="1080" w:hanging="360"/>
      </w:pPr>
      <w:rPr>
        <w:rFonts w:ascii="Courier New" w:hAnsi="Courier New" w:hint="default"/>
        <w:b/>
        <w:i w:val="0"/>
        <w:shadow/>
        <w:emboss w:val="0"/>
        <w:imprint w:val="0"/>
        <w:color w:val="0F243E" w:themeColor="text2" w:themeShade="80"/>
        <w:sz w:val="40"/>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39">
    <w:nsid w:val="69C165FF"/>
    <w:multiLevelType w:val="hybridMultilevel"/>
    <w:tmpl w:val="7576BACA"/>
    <w:lvl w:ilvl="0" w:tplc="DC227F8E">
      <w:start w:val="1"/>
      <w:numFmt w:val="bullet"/>
      <w:lvlText w:val="-"/>
      <w:lvlJc w:val="left"/>
      <w:pPr>
        <w:ind w:left="360" w:hanging="360"/>
      </w:pPr>
      <w:rPr>
        <w:rFonts w:ascii="Courier New" w:hAnsi="Courier New" w:hint="default"/>
        <w:b/>
        <w:i w:val="0"/>
        <w:shadow/>
        <w:emboss w:val="0"/>
        <w:imprint w:val="0"/>
        <w:color w:val="0F243E" w:themeColor="text2" w:themeShade="80"/>
        <w:sz w:val="40"/>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40">
    <w:nsid w:val="6D0118A5"/>
    <w:multiLevelType w:val="hybridMultilevel"/>
    <w:tmpl w:val="39803BEE"/>
    <w:lvl w:ilvl="0" w:tplc="440A0017">
      <w:start w:val="1"/>
      <w:numFmt w:val="lowerLetter"/>
      <w:lvlText w:val="%1)"/>
      <w:lvlJc w:val="left"/>
      <w:pPr>
        <w:ind w:left="1428" w:hanging="360"/>
      </w:pPr>
    </w:lvl>
    <w:lvl w:ilvl="1" w:tplc="440A0017">
      <w:start w:val="1"/>
      <w:numFmt w:val="lowerLetter"/>
      <w:lvlText w:val="%2)"/>
      <w:lvlJc w:val="left"/>
      <w:pPr>
        <w:ind w:left="2148" w:hanging="360"/>
      </w:pPr>
    </w:lvl>
    <w:lvl w:ilvl="2" w:tplc="440A001B" w:tentative="1">
      <w:start w:val="1"/>
      <w:numFmt w:val="lowerRoman"/>
      <w:lvlText w:val="%3."/>
      <w:lvlJc w:val="right"/>
      <w:pPr>
        <w:ind w:left="2868" w:hanging="180"/>
      </w:pPr>
    </w:lvl>
    <w:lvl w:ilvl="3" w:tplc="440A000F" w:tentative="1">
      <w:start w:val="1"/>
      <w:numFmt w:val="decimal"/>
      <w:lvlText w:val="%4."/>
      <w:lvlJc w:val="left"/>
      <w:pPr>
        <w:ind w:left="3588" w:hanging="360"/>
      </w:pPr>
    </w:lvl>
    <w:lvl w:ilvl="4" w:tplc="440A0019" w:tentative="1">
      <w:start w:val="1"/>
      <w:numFmt w:val="lowerLetter"/>
      <w:lvlText w:val="%5."/>
      <w:lvlJc w:val="left"/>
      <w:pPr>
        <w:ind w:left="4308" w:hanging="360"/>
      </w:pPr>
    </w:lvl>
    <w:lvl w:ilvl="5" w:tplc="440A001B" w:tentative="1">
      <w:start w:val="1"/>
      <w:numFmt w:val="lowerRoman"/>
      <w:lvlText w:val="%6."/>
      <w:lvlJc w:val="right"/>
      <w:pPr>
        <w:ind w:left="5028" w:hanging="180"/>
      </w:pPr>
    </w:lvl>
    <w:lvl w:ilvl="6" w:tplc="440A000F" w:tentative="1">
      <w:start w:val="1"/>
      <w:numFmt w:val="decimal"/>
      <w:lvlText w:val="%7."/>
      <w:lvlJc w:val="left"/>
      <w:pPr>
        <w:ind w:left="5748" w:hanging="360"/>
      </w:pPr>
    </w:lvl>
    <w:lvl w:ilvl="7" w:tplc="440A0019" w:tentative="1">
      <w:start w:val="1"/>
      <w:numFmt w:val="lowerLetter"/>
      <w:lvlText w:val="%8."/>
      <w:lvlJc w:val="left"/>
      <w:pPr>
        <w:ind w:left="6468" w:hanging="360"/>
      </w:pPr>
    </w:lvl>
    <w:lvl w:ilvl="8" w:tplc="440A001B" w:tentative="1">
      <w:start w:val="1"/>
      <w:numFmt w:val="lowerRoman"/>
      <w:lvlText w:val="%9."/>
      <w:lvlJc w:val="right"/>
      <w:pPr>
        <w:ind w:left="7188" w:hanging="180"/>
      </w:pPr>
    </w:lvl>
  </w:abstractNum>
  <w:abstractNum w:abstractNumId="41">
    <w:nsid w:val="6DBC0436"/>
    <w:multiLevelType w:val="hybridMultilevel"/>
    <w:tmpl w:val="676053B0"/>
    <w:lvl w:ilvl="0" w:tplc="51BCF78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2">
    <w:nsid w:val="7011124F"/>
    <w:multiLevelType w:val="hybridMultilevel"/>
    <w:tmpl w:val="0BFC3020"/>
    <w:lvl w:ilvl="0" w:tplc="02FAA2E0">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3">
    <w:nsid w:val="70A371AD"/>
    <w:multiLevelType w:val="hybridMultilevel"/>
    <w:tmpl w:val="99747BB6"/>
    <w:lvl w:ilvl="0" w:tplc="440A0001">
      <w:start w:val="1"/>
      <w:numFmt w:val="bullet"/>
      <w:lvlText w:val=""/>
      <w:lvlJc w:val="left"/>
      <w:pPr>
        <w:ind w:left="1068" w:hanging="360"/>
      </w:pPr>
      <w:rPr>
        <w:rFonts w:ascii="Symbol" w:hAnsi="Symbol" w:hint="default"/>
      </w:rPr>
    </w:lvl>
    <w:lvl w:ilvl="1" w:tplc="440A0003" w:tentative="1">
      <w:start w:val="1"/>
      <w:numFmt w:val="bullet"/>
      <w:lvlText w:val="o"/>
      <w:lvlJc w:val="left"/>
      <w:pPr>
        <w:ind w:left="1788" w:hanging="360"/>
      </w:pPr>
      <w:rPr>
        <w:rFonts w:ascii="Courier New" w:hAnsi="Courier New" w:cs="Courier New"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44">
    <w:nsid w:val="76533068"/>
    <w:multiLevelType w:val="hybridMultilevel"/>
    <w:tmpl w:val="8CAC40C0"/>
    <w:lvl w:ilvl="0" w:tplc="84DEA3B6">
      <w:start w:val="1"/>
      <w:numFmt w:val="decimal"/>
      <w:lvlText w:val="%1."/>
      <w:lvlJc w:val="left"/>
      <w:pPr>
        <w:ind w:left="360" w:hanging="360"/>
      </w:pPr>
      <w:rPr>
        <w:rFonts w:hint="default"/>
        <w:b/>
        <w:i/>
        <w:shadow/>
        <w:emboss w:val="0"/>
        <w:imprint w:val="0"/>
        <w:color w:val="0F1D37"/>
        <w:sz w:val="28"/>
      </w:rPr>
    </w:lvl>
    <w:lvl w:ilvl="1" w:tplc="1BACD6D0">
      <w:start w:val="1"/>
      <w:numFmt w:val="lowerLetter"/>
      <w:lvlText w:val="%2."/>
      <w:lvlJc w:val="left"/>
      <w:pPr>
        <w:ind w:left="1080" w:hanging="360"/>
      </w:pPr>
      <w:rPr>
        <w:rFonts w:hint="default"/>
        <w:b/>
        <w:i/>
        <w:shadow/>
        <w:emboss w:val="0"/>
        <w:imprint w:val="0"/>
        <w:color w:val="0F243E" w:themeColor="text2" w:themeShade="80"/>
        <w:sz w:val="28"/>
      </w:r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5">
    <w:nsid w:val="78DC6B9C"/>
    <w:multiLevelType w:val="hybridMultilevel"/>
    <w:tmpl w:val="0454572E"/>
    <w:lvl w:ilvl="0" w:tplc="1BACD6D0">
      <w:start w:val="1"/>
      <w:numFmt w:val="lowerLetter"/>
      <w:lvlText w:val="%1."/>
      <w:lvlJc w:val="left"/>
      <w:pPr>
        <w:ind w:left="720" w:hanging="360"/>
      </w:pPr>
      <w:rPr>
        <w:rFonts w:hint="default"/>
        <w:b/>
        <w:i/>
        <w:shadow/>
        <w:emboss w:val="0"/>
        <w:imprint w:val="0"/>
        <w:color w:val="0F243E" w:themeColor="text2" w:themeShade="80"/>
        <w:sz w:val="28"/>
      </w:rPr>
    </w:lvl>
    <w:lvl w:ilvl="1" w:tplc="AF44480C">
      <w:start w:val="1"/>
      <w:numFmt w:val="lowerRoman"/>
      <w:lvlText w:val="%2."/>
      <w:lvlJc w:val="left"/>
      <w:pPr>
        <w:ind w:left="1800" w:hanging="720"/>
      </w:pPr>
      <w:rPr>
        <w:rFonts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6">
    <w:nsid w:val="7C5B14A1"/>
    <w:multiLevelType w:val="multilevel"/>
    <w:tmpl w:val="7E527C72"/>
    <w:styleLink w:val="Estilo1"/>
    <w:lvl w:ilvl="0">
      <w:start w:val="1"/>
      <w:numFmt w:val="decimal"/>
      <w:lvlText w:val="%1."/>
      <w:lvlJc w:val="left"/>
      <w:pPr>
        <w:ind w:left="1110" w:hanging="75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6"/>
  </w:num>
  <w:num w:numId="2">
    <w:abstractNumId w:val="33"/>
  </w:num>
  <w:num w:numId="3">
    <w:abstractNumId w:val="23"/>
  </w:num>
  <w:num w:numId="4">
    <w:abstractNumId w:val="31"/>
  </w:num>
  <w:num w:numId="5">
    <w:abstractNumId w:val="17"/>
  </w:num>
  <w:num w:numId="6">
    <w:abstractNumId w:val="12"/>
  </w:num>
  <w:num w:numId="7">
    <w:abstractNumId w:val="13"/>
  </w:num>
  <w:num w:numId="8">
    <w:abstractNumId w:val="28"/>
  </w:num>
  <w:num w:numId="9">
    <w:abstractNumId w:val="41"/>
  </w:num>
  <w:num w:numId="10">
    <w:abstractNumId w:val="20"/>
  </w:num>
  <w:num w:numId="11">
    <w:abstractNumId w:val="35"/>
  </w:num>
  <w:num w:numId="12">
    <w:abstractNumId w:val="34"/>
  </w:num>
  <w:num w:numId="13">
    <w:abstractNumId w:val="43"/>
  </w:num>
  <w:num w:numId="14">
    <w:abstractNumId w:val="42"/>
  </w:num>
  <w:num w:numId="15">
    <w:abstractNumId w:val="15"/>
  </w:num>
  <w:num w:numId="16">
    <w:abstractNumId w:val="18"/>
  </w:num>
  <w:num w:numId="17">
    <w:abstractNumId w:val="25"/>
  </w:num>
  <w:num w:numId="18">
    <w:abstractNumId w:val="5"/>
  </w:num>
  <w:num w:numId="19">
    <w:abstractNumId w:val="24"/>
  </w:num>
  <w:num w:numId="20">
    <w:abstractNumId w:val="7"/>
  </w:num>
  <w:num w:numId="21">
    <w:abstractNumId w:val="9"/>
  </w:num>
  <w:num w:numId="22">
    <w:abstractNumId w:val="10"/>
  </w:num>
  <w:num w:numId="23">
    <w:abstractNumId w:val="14"/>
  </w:num>
  <w:num w:numId="24">
    <w:abstractNumId w:val="27"/>
  </w:num>
  <w:num w:numId="25">
    <w:abstractNumId w:val="21"/>
  </w:num>
  <w:num w:numId="26">
    <w:abstractNumId w:val="40"/>
  </w:num>
  <w:num w:numId="27">
    <w:abstractNumId w:val="39"/>
  </w:num>
  <w:num w:numId="28">
    <w:abstractNumId w:val="8"/>
  </w:num>
  <w:num w:numId="29">
    <w:abstractNumId w:val="22"/>
  </w:num>
  <w:num w:numId="30">
    <w:abstractNumId w:val="45"/>
  </w:num>
  <w:num w:numId="31">
    <w:abstractNumId w:val="36"/>
  </w:num>
  <w:num w:numId="32">
    <w:abstractNumId w:val="29"/>
  </w:num>
  <w:num w:numId="33">
    <w:abstractNumId w:val="11"/>
  </w:num>
  <w:num w:numId="34">
    <w:abstractNumId w:val="38"/>
  </w:num>
  <w:num w:numId="35">
    <w:abstractNumId w:val="37"/>
  </w:num>
  <w:num w:numId="36">
    <w:abstractNumId w:val="30"/>
  </w:num>
  <w:num w:numId="37">
    <w:abstractNumId w:val="6"/>
  </w:num>
  <w:num w:numId="38">
    <w:abstractNumId w:val="26"/>
  </w:num>
  <w:num w:numId="39">
    <w:abstractNumId w:val="2"/>
  </w:num>
  <w:num w:numId="40">
    <w:abstractNumId w:val="3"/>
  </w:num>
  <w:num w:numId="41">
    <w:abstractNumId w:val="16"/>
  </w:num>
  <w:num w:numId="42">
    <w:abstractNumId w:val="32"/>
  </w:num>
  <w:num w:numId="43">
    <w:abstractNumId w:val="19"/>
  </w:num>
  <w:num w:numId="44">
    <w:abstractNumId w:val="0"/>
  </w:num>
  <w:num w:numId="45">
    <w:abstractNumId w:val="4"/>
  </w:num>
  <w:num w:numId="46">
    <w:abstractNumId w:val="44"/>
  </w:num>
  <w:num w:numId="47">
    <w:abstractNumId w:val="1"/>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7"/>
  <w:displayBackgroundShape/>
  <w:proofState w:spelling="clean" w:grammar="clean"/>
  <w:defaultTabStop w:val="708"/>
  <w:hyphenationZone w:val="425"/>
  <w:characterSpacingControl w:val="doNotCompress"/>
  <w:hdrShapeDefaults>
    <o:shapedefaults v:ext="edit" spidmax="45059">
      <o:colormenu v:ext="edit" fillcolor="none"/>
    </o:shapedefaults>
    <o:shapelayout v:ext="edit">
      <o:idmap v:ext="edit" data="44"/>
    </o:shapelayout>
  </w:hdrShapeDefaults>
  <w:footnotePr>
    <w:footnote w:id="-1"/>
    <w:footnote w:id="0"/>
  </w:footnotePr>
  <w:endnotePr>
    <w:endnote w:id="-1"/>
    <w:endnote w:id="0"/>
  </w:endnotePr>
  <w:compat/>
  <w:rsids>
    <w:rsidRoot w:val="006E10E6"/>
    <w:rsid w:val="00001F79"/>
    <w:rsid w:val="000059D3"/>
    <w:rsid w:val="000111DA"/>
    <w:rsid w:val="00011A64"/>
    <w:rsid w:val="000137A9"/>
    <w:rsid w:val="000148AF"/>
    <w:rsid w:val="00020BBC"/>
    <w:rsid w:val="00024810"/>
    <w:rsid w:val="000251F2"/>
    <w:rsid w:val="00031824"/>
    <w:rsid w:val="00031AF7"/>
    <w:rsid w:val="00047581"/>
    <w:rsid w:val="0005255A"/>
    <w:rsid w:val="0005646B"/>
    <w:rsid w:val="000659A9"/>
    <w:rsid w:val="00071C96"/>
    <w:rsid w:val="00085DE2"/>
    <w:rsid w:val="00095B89"/>
    <w:rsid w:val="000A1C5F"/>
    <w:rsid w:val="000A56F8"/>
    <w:rsid w:val="000B2ADA"/>
    <w:rsid w:val="000D0938"/>
    <w:rsid w:val="000D1183"/>
    <w:rsid w:val="000D46E3"/>
    <w:rsid w:val="000E1F7E"/>
    <w:rsid w:val="000E6763"/>
    <w:rsid w:val="000F1182"/>
    <w:rsid w:val="000F7982"/>
    <w:rsid w:val="001020B4"/>
    <w:rsid w:val="0011510D"/>
    <w:rsid w:val="0012530F"/>
    <w:rsid w:val="0013243B"/>
    <w:rsid w:val="001566AA"/>
    <w:rsid w:val="00160A00"/>
    <w:rsid w:val="00163375"/>
    <w:rsid w:val="00182453"/>
    <w:rsid w:val="001877B5"/>
    <w:rsid w:val="0019386F"/>
    <w:rsid w:val="00195426"/>
    <w:rsid w:val="001A3130"/>
    <w:rsid w:val="001A3B7A"/>
    <w:rsid w:val="001A5BA2"/>
    <w:rsid w:val="001B5971"/>
    <w:rsid w:val="001B61CD"/>
    <w:rsid w:val="001D3DE3"/>
    <w:rsid w:val="001D5B66"/>
    <w:rsid w:val="001E7F75"/>
    <w:rsid w:val="001F18CD"/>
    <w:rsid w:val="00201107"/>
    <w:rsid w:val="00201674"/>
    <w:rsid w:val="002063B2"/>
    <w:rsid w:val="0022300C"/>
    <w:rsid w:val="00223E29"/>
    <w:rsid w:val="00224367"/>
    <w:rsid w:val="002458E6"/>
    <w:rsid w:val="00246941"/>
    <w:rsid w:val="002759EE"/>
    <w:rsid w:val="00282EF5"/>
    <w:rsid w:val="002900B8"/>
    <w:rsid w:val="00293028"/>
    <w:rsid w:val="002B165A"/>
    <w:rsid w:val="002B4429"/>
    <w:rsid w:val="002C10B7"/>
    <w:rsid w:val="002C2369"/>
    <w:rsid w:val="002C2718"/>
    <w:rsid w:val="002C3F26"/>
    <w:rsid w:val="002E5E67"/>
    <w:rsid w:val="00307D86"/>
    <w:rsid w:val="0032185E"/>
    <w:rsid w:val="00330C94"/>
    <w:rsid w:val="00333E91"/>
    <w:rsid w:val="00337A50"/>
    <w:rsid w:val="003406DB"/>
    <w:rsid w:val="00342518"/>
    <w:rsid w:val="0034749C"/>
    <w:rsid w:val="00351FD8"/>
    <w:rsid w:val="003525C0"/>
    <w:rsid w:val="00353636"/>
    <w:rsid w:val="00356D08"/>
    <w:rsid w:val="00361E7B"/>
    <w:rsid w:val="003711EF"/>
    <w:rsid w:val="00377427"/>
    <w:rsid w:val="0038622E"/>
    <w:rsid w:val="00386C1F"/>
    <w:rsid w:val="00391750"/>
    <w:rsid w:val="003935BF"/>
    <w:rsid w:val="003A1295"/>
    <w:rsid w:val="003B54E6"/>
    <w:rsid w:val="003B5AB8"/>
    <w:rsid w:val="003C58BF"/>
    <w:rsid w:val="003D3FAA"/>
    <w:rsid w:val="003D57E5"/>
    <w:rsid w:val="003F1F7F"/>
    <w:rsid w:val="003F4F15"/>
    <w:rsid w:val="003F5FDD"/>
    <w:rsid w:val="00404ECF"/>
    <w:rsid w:val="0040553D"/>
    <w:rsid w:val="0041424B"/>
    <w:rsid w:val="00417053"/>
    <w:rsid w:val="004525A5"/>
    <w:rsid w:val="0046395C"/>
    <w:rsid w:val="0047692D"/>
    <w:rsid w:val="00480E29"/>
    <w:rsid w:val="00483C75"/>
    <w:rsid w:val="004848EE"/>
    <w:rsid w:val="0048736A"/>
    <w:rsid w:val="004878FA"/>
    <w:rsid w:val="00494E76"/>
    <w:rsid w:val="00497400"/>
    <w:rsid w:val="004A2E25"/>
    <w:rsid w:val="004A4648"/>
    <w:rsid w:val="004A4E16"/>
    <w:rsid w:val="004B6C03"/>
    <w:rsid w:val="004C558B"/>
    <w:rsid w:val="004C77DE"/>
    <w:rsid w:val="004D2398"/>
    <w:rsid w:val="004D3402"/>
    <w:rsid w:val="004E253A"/>
    <w:rsid w:val="004E6F28"/>
    <w:rsid w:val="005049D4"/>
    <w:rsid w:val="00510610"/>
    <w:rsid w:val="00511D28"/>
    <w:rsid w:val="00515F23"/>
    <w:rsid w:val="0052376F"/>
    <w:rsid w:val="005258AC"/>
    <w:rsid w:val="00527839"/>
    <w:rsid w:val="00532A93"/>
    <w:rsid w:val="00537F6D"/>
    <w:rsid w:val="00550016"/>
    <w:rsid w:val="005507BD"/>
    <w:rsid w:val="00555EC1"/>
    <w:rsid w:val="00561EBC"/>
    <w:rsid w:val="00567B55"/>
    <w:rsid w:val="00570C76"/>
    <w:rsid w:val="005719A4"/>
    <w:rsid w:val="0057236B"/>
    <w:rsid w:val="00576488"/>
    <w:rsid w:val="00577BEA"/>
    <w:rsid w:val="00586589"/>
    <w:rsid w:val="00594FAE"/>
    <w:rsid w:val="00596B36"/>
    <w:rsid w:val="005A2404"/>
    <w:rsid w:val="005A719C"/>
    <w:rsid w:val="005D139C"/>
    <w:rsid w:val="00600CF1"/>
    <w:rsid w:val="006068A5"/>
    <w:rsid w:val="006117C0"/>
    <w:rsid w:val="0061701F"/>
    <w:rsid w:val="00630F57"/>
    <w:rsid w:val="006404C6"/>
    <w:rsid w:val="00652E61"/>
    <w:rsid w:val="00664C79"/>
    <w:rsid w:val="00667811"/>
    <w:rsid w:val="00667E61"/>
    <w:rsid w:val="00675F3F"/>
    <w:rsid w:val="00681185"/>
    <w:rsid w:val="00683B5E"/>
    <w:rsid w:val="006866CD"/>
    <w:rsid w:val="00693ABC"/>
    <w:rsid w:val="00693BCC"/>
    <w:rsid w:val="0069440E"/>
    <w:rsid w:val="006950D4"/>
    <w:rsid w:val="00697187"/>
    <w:rsid w:val="006A039E"/>
    <w:rsid w:val="006A4B3F"/>
    <w:rsid w:val="006A6589"/>
    <w:rsid w:val="006B1F02"/>
    <w:rsid w:val="006B28FA"/>
    <w:rsid w:val="006B4FFA"/>
    <w:rsid w:val="006D541E"/>
    <w:rsid w:val="006D7E05"/>
    <w:rsid w:val="006E10E6"/>
    <w:rsid w:val="006F17AF"/>
    <w:rsid w:val="006F5C2D"/>
    <w:rsid w:val="007123F9"/>
    <w:rsid w:val="007215EE"/>
    <w:rsid w:val="00731C3C"/>
    <w:rsid w:val="00735FC1"/>
    <w:rsid w:val="007438A2"/>
    <w:rsid w:val="007476BD"/>
    <w:rsid w:val="00757242"/>
    <w:rsid w:val="00763109"/>
    <w:rsid w:val="007764F7"/>
    <w:rsid w:val="00776EAD"/>
    <w:rsid w:val="007A383F"/>
    <w:rsid w:val="007C395A"/>
    <w:rsid w:val="007D14CF"/>
    <w:rsid w:val="007D42F5"/>
    <w:rsid w:val="007D4728"/>
    <w:rsid w:val="007D51E8"/>
    <w:rsid w:val="007D6C6E"/>
    <w:rsid w:val="00816A27"/>
    <w:rsid w:val="00817CC7"/>
    <w:rsid w:val="0083357E"/>
    <w:rsid w:val="0084371C"/>
    <w:rsid w:val="00851188"/>
    <w:rsid w:val="008560E0"/>
    <w:rsid w:val="00864787"/>
    <w:rsid w:val="00867326"/>
    <w:rsid w:val="0088348C"/>
    <w:rsid w:val="008A37FF"/>
    <w:rsid w:val="008B2030"/>
    <w:rsid w:val="008D00B5"/>
    <w:rsid w:val="008D71BD"/>
    <w:rsid w:val="008F2523"/>
    <w:rsid w:val="00904C5E"/>
    <w:rsid w:val="009059EB"/>
    <w:rsid w:val="00907BA0"/>
    <w:rsid w:val="00910FA1"/>
    <w:rsid w:val="0091482D"/>
    <w:rsid w:val="0092027A"/>
    <w:rsid w:val="009469D2"/>
    <w:rsid w:val="0095359D"/>
    <w:rsid w:val="00963A9F"/>
    <w:rsid w:val="00965920"/>
    <w:rsid w:val="009708FC"/>
    <w:rsid w:val="00995270"/>
    <w:rsid w:val="009A3B59"/>
    <w:rsid w:val="009A429C"/>
    <w:rsid w:val="009B0520"/>
    <w:rsid w:val="009B0D27"/>
    <w:rsid w:val="009C048D"/>
    <w:rsid w:val="009D0C38"/>
    <w:rsid w:val="009D634A"/>
    <w:rsid w:val="009D6E39"/>
    <w:rsid w:val="009F66F6"/>
    <w:rsid w:val="00A217D2"/>
    <w:rsid w:val="00A322ED"/>
    <w:rsid w:val="00A57C38"/>
    <w:rsid w:val="00A60A45"/>
    <w:rsid w:val="00A64FEC"/>
    <w:rsid w:val="00A65C83"/>
    <w:rsid w:val="00A6619E"/>
    <w:rsid w:val="00A6736F"/>
    <w:rsid w:val="00A87D2A"/>
    <w:rsid w:val="00A9199D"/>
    <w:rsid w:val="00A91DFF"/>
    <w:rsid w:val="00A93225"/>
    <w:rsid w:val="00A9787A"/>
    <w:rsid w:val="00AA215B"/>
    <w:rsid w:val="00AB4152"/>
    <w:rsid w:val="00AC0B55"/>
    <w:rsid w:val="00AC23D0"/>
    <w:rsid w:val="00AD08E8"/>
    <w:rsid w:val="00AF292C"/>
    <w:rsid w:val="00B014E1"/>
    <w:rsid w:val="00B04A9A"/>
    <w:rsid w:val="00B065CA"/>
    <w:rsid w:val="00B10168"/>
    <w:rsid w:val="00B23180"/>
    <w:rsid w:val="00B2753A"/>
    <w:rsid w:val="00B36CF5"/>
    <w:rsid w:val="00B41C7C"/>
    <w:rsid w:val="00B50819"/>
    <w:rsid w:val="00B53FC5"/>
    <w:rsid w:val="00B72B6D"/>
    <w:rsid w:val="00B86199"/>
    <w:rsid w:val="00B925D6"/>
    <w:rsid w:val="00B950E9"/>
    <w:rsid w:val="00BA1DE0"/>
    <w:rsid w:val="00BA4E6F"/>
    <w:rsid w:val="00BB082E"/>
    <w:rsid w:val="00BB2E96"/>
    <w:rsid w:val="00BB3425"/>
    <w:rsid w:val="00BD16E6"/>
    <w:rsid w:val="00BD4C4D"/>
    <w:rsid w:val="00BE154B"/>
    <w:rsid w:val="00BE60F2"/>
    <w:rsid w:val="00BE6C77"/>
    <w:rsid w:val="00BF0C9C"/>
    <w:rsid w:val="00C06E2A"/>
    <w:rsid w:val="00C07FA1"/>
    <w:rsid w:val="00C1238A"/>
    <w:rsid w:val="00C22492"/>
    <w:rsid w:val="00C24332"/>
    <w:rsid w:val="00C36783"/>
    <w:rsid w:val="00C4310C"/>
    <w:rsid w:val="00C538DA"/>
    <w:rsid w:val="00C57E78"/>
    <w:rsid w:val="00C65535"/>
    <w:rsid w:val="00C726F4"/>
    <w:rsid w:val="00C75097"/>
    <w:rsid w:val="00C86172"/>
    <w:rsid w:val="00CA44EB"/>
    <w:rsid w:val="00CC4A10"/>
    <w:rsid w:val="00CD6EF2"/>
    <w:rsid w:val="00CE7411"/>
    <w:rsid w:val="00D036D7"/>
    <w:rsid w:val="00D42BBC"/>
    <w:rsid w:val="00D52727"/>
    <w:rsid w:val="00D53CE0"/>
    <w:rsid w:val="00D55F4E"/>
    <w:rsid w:val="00D57B03"/>
    <w:rsid w:val="00D66A93"/>
    <w:rsid w:val="00D7583D"/>
    <w:rsid w:val="00D82D5D"/>
    <w:rsid w:val="00D832F3"/>
    <w:rsid w:val="00D854ED"/>
    <w:rsid w:val="00D879F2"/>
    <w:rsid w:val="00D94A2B"/>
    <w:rsid w:val="00D97379"/>
    <w:rsid w:val="00DA2889"/>
    <w:rsid w:val="00DA4419"/>
    <w:rsid w:val="00DC1F8B"/>
    <w:rsid w:val="00DD004E"/>
    <w:rsid w:val="00DD3A18"/>
    <w:rsid w:val="00DE281C"/>
    <w:rsid w:val="00DE58B3"/>
    <w:rsid w:val="00E247E4"/>
    <w:rsid w:val="00E25D5A"/>
    <w:rsid w:val="00E4018D"/>
    <w:rsid w:val="00E45DA9"/>
    <w:rsid w:val="00E54168"/>
    <w:rsid w:val="00E63205"/>
    <w:rsid w:val="00E643A2"/>
    <w:rsid w:val="00E6663F"/>
    <w:rsid w:val="00E85F58"/>
    <w:rsid w:val="00E90542"/>
    <w:rsid w:val="00E92686"/>
    <w:rsid w:val="00E92F2D"/>
    <w:rsid w:val="00EA1BC4"/>
    <w:rsid w:val="00EA7010"/>
    <w:rsid w:val="00EC055A"/>
    <w:rsid w:val="00ED16CC"/>
    <w:rsid w:val="00EE4510"/>
    <w:rsid w:val="00F03907"/>
    <w:rsid w:val="00F16402"/>
    <w:rsid w:val="00F16B62"/>
    <w:rsid w:val="00F1722F"/>
    <w:rsid w:val="00F21DDC"/>
    <w:rsid w:val="00F2223A"/>
    <w:rsid w:val="00F249F5"/>
    <w:rsid w:val="00F3022D"/>
    <w:rsid w:val="00F364D9"/>
    <w:rsid w:val="00F44124"/>
    <w:rsid w:val="00F47739"/>
    <w:rsid w:val="00F610C5"/>
    <w:rsid w:val="00F61BD7"/>
    <w:rsid w:val="00F830EC"/>
    <w:rsid w:val="00F861EA"/>
    <w:rsid w:val="00F86B74"/>
    <w:rsid w:val="00F92F9E"/>
    <w:rsid w:val="00F9591F"/>
    <w:rsid w:val="00FB1C58"/>
    <w:rsid w:val="00FB1F4F"/>
    <w:rsid w:val="00FB43C5"/>
    <w:rsid w:val="00FC2643"/>
    <w:rsid w:val="00FD0F53"/>
    <w:rsid w:val="00FE26D6"/>
    <w:rsid w:val="00FF030F"/>
    <w:rsid w:val="00FF1A47"/>
    <w:rsid w:val="00FF261F"/>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45059">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F7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BB082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BB082E"/>
  </w:style>
  <w:style w:type="paragraph" w:styleId="Piedepgina">
    <w:name w:val="footer"/>
    <w:basedOn w:val="Normal"/>
    <w:link w:val="PiedepginaCar"/>
    <w:uiPriority w:val="99"/>
    <w:unhideWhenUsed/>
    <w:rsid w:val="00BB082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B082E"/>
  </w:style>
  <w:style w:type="paragraph" w:styleId="Prrafodelista">
    <w:name w:val="List Paragraph"/>
    <w:basedOn w:val="Normal"/>
    <w:uiPriority w:val="34"/>
    <w:qFormat/>
    <w:rsid w:val="00BB082E"/>
    <w:pPr>
      <w:ind w:left="720"/>
      <w:contextualSpacing/>
    </w:pPr>
  </w:style>
  <w:style w:type="paragraph" w:styleId="Textodeglobo">
    <w:name w:val="Balloon Text"/>
    <w:basedOn w:val="Normal"/>
    <w:link w:val="TextodegloboCar"/>
    <w:uiPriority w:val="99"/>
    <w:semiHidden/>
    <w:unhideWhenUsed/>
    <w:rsid w:val="005764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6488"/>
    <w:rPr>
      <w:rFonts w:ascii="Tahoma" w:hAnsi="Tahoma" w:cs="Tahoma"/>
      <w:sz w:val="16"/>
      <w:szCs w:val="16"/>
    </w:rPr>
  </w:style>
  <w:style w:type="table" w:customStyle="1" w:styleId="Sombreadoclaro1">
    <w:name w:val="Sombreado claro1"/>
    <w:basedOn w:val="Tablanormal"/>
    <w:uiPriority w:val="60"/>
    <w:rsid w:val="00904C5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aconcuadrcula">
    <w:name w:val="Table Grid"/>
    <w:basedOn w:val="Tablanormal"/>
    <w:uiPriority w:val="59"/>
    <w:rsid w:val="00904C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
    <w:name w:val="Estilo1"/>
    <w:uiPriority w:val="99"/>
    <w:rsid w:val="00511D28"/>
    <w:pPr>
      <w:numPr>
        <w:numId w:val="1"/>
      </w:numPr>
    </w:pPr>
  </w:style>
  <w:style w:type="character" w:styleId="Hipervnculo">
    <w:name w:val="Hyperlink"/>
    <w:basedOn w:val="Fuentedeprrafopredeter"/>
    <w:uiPriority w:val="99"/>
    <w:unhideWhenUsed/>
    <w:rsid w:val="001566A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8265567">
      <w:bodyDiv w:val="1"/>
      <w:marLeft w:val="0"/>
      <w:marRight w:val="0"/>
      <w:marTop w:val="0"/>
      <w:marBottom w:val="0"/>
      <w:divBdr>
        <w:top w:val="none" w:sz="0" w:space="0" w:color="auto"/>
        <w:left w:val="none" w:sz="0" w:space="0" w:color="auto"/>
        <w:bottom w:val="none" w:sz="0" w:space="0" w:color="auto"/>
        <w:right w:val="none" w:sz="0" w:space="0" w:color="auto"/>
      </w:divBdr>
    </w:div>
    <w:div w:id="141193939">
      <w:bodyDiv w:val="1"/>
      <w:marLeft w:val="0"/>
      <w:marRight w:val="0"/>
      <w:marTop w:val="0"/>
      <w:marBottom w:val="0"/>
      <w:divBdr>
        <w:top w:val="none" w:sz="0" w:space="0" w:color="auto"/>
        <w:left w:val="none" w:sz="0" w:space="0" w:color="auto"/>
        <w:bottom w:val="none" w:sz="0" w:space="0" w:color="auto"/>
        <w:right w:val="none" w:sz="0" w:space="0" w:color="auto"/>
      </w:divBdr>
    </w:div>
    <w:div w:id="542408524">
      <w:bodyDiv w:val="1"/>
      <w:marLeft w:val="0"/>
      <w:marRight w:val="0"/>
      <w:marTop w:val="0"/>
      <w:marBottom w:val="0"/>
      <w:divBdr>
        <w:top w:val="none" w:sz="0" w:space="0" w:color="auto"/>
        <w:left w:val="none" w:sz="0" w:space="0" w:color="auto"/>
        <w:bottom w:val="none" w:sz="0" w:space="0" w:color="auto"/>
        <w:right w:val="none" w:sz="0" w:space="0" w:color="auto"/>
      </w:divBdr>
    </w:div>
    <w:div w:id="854881604">
      <w:bodyDiv w:val="1"/>
      <w:marLeft w:val="0"/>
      <w:marRight w:val="0"/>
      <w:marTop w:val="0"/>
      <w:marBottom w:val="0"/>
      <w:divBdr>
        <w:top w:val="none" w:sz="0" w:space="0" w:color="auto"/>
        <w:left w:val="none" w:sz="0" w:space="0" w:color="auto"/>
        <w:bottom w:val="none" w:sz="0" w:space="0" w:color="auto"/>
        <w:right w:val="none" w:sz="0" w:space="0" w:color="auto"/>
      </w:divBdr>
    </w:div>
    <w:div w:id="1374382764">
      <w:bodyDiv w:val="1"/>
      <w:marLeft w:val="0"/>
      <w:marRight w:val="0"/>
      <w:marTop w:val="0"/>
      <w:marBottom w:val="0"/>
      <w:divBdr>
        <w:top w:val="none" w:sz="0" w:space="0" w:color="auto"/>
        <w:left w:val="none" w:sz="0" w:space="0" w:color="auto"/>
        <w:bottom w:val="none" w:sz="0" w:space="0" w:color="auto"/>
        <w:right w:val="none" w:sz="0" w:space="0" w:color="auto"/>
      </w:divBdr>
    </w:div>
    <w:div w:id="1741978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38E790-3972-4302-9B6E-09173031C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1224</Words>
  <Characters>6738</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ndlorena</dc:creator>
  <cp:lastModifiedBy>dicardona</cp:lastModifiedBy>
  <cp:revision>4</cp:revision>
  <cp:lastPrinted>2018-06-28T17:37:00Z</cp:lastPrinted>
  <dcterms:created xsi:type="dcterms:W3CDTF">2018-06-26T17:32:00Z</dcterms:created>
  <dcterms:modified xsi:type="dcterms:W3CDTF">2018-07-10T20:41:00Z</dcterms:modified>
</cp:coreProperties>
</file>