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6" w:rsidRPr="005C57C6" w:rsidRDefault="00C758C7" w:rsidP="005C57C6">
      <w:pPr>
        <w:jc w:val="center"/>
        <w:rPr>
          <w:b/>
          <w:sz w:val="28"/>
        </w:rPr>
      </w:pPr>
      <w:r>
        <w:rPr>
          <w:b/>
          <w:sz w:val="28"/>
        </w:rPr>
        <w:t>Usando la tarjeta de c</w:t>
      </w:r>
      <w:r w:rsidR="0042249B">
        <w:rPr>
          <w:b/>
          <w:sz w:val="28"/>
        </w:rPr>
        <w:t xml:space="preserve">rédito </w:t>
      </w:r>
      <w:r>
        <w:rPr>
          <w:b/>
          <w:sz w:val="28"/>
        </w:rPr>
        <w:t>a nuestro favor</w:t>
      </w:r>
    </w:p>
    <w:p w:rsidR="00A41F7C" w:rsidRDefault="00896087" w:rsidP="00C67A3F">
      <w:pPr>
        <w:jc w:val="both"/>
      </w:pPr>
      <w:r>
        <w:t>Como todo producto o servicio financiero, l</w:t>
      </w:r>
      <w:r w:rsidR="00A41F7C">
        <w:t xml:space="preserve">a contratación de una tarjeta de </w:t>
      </w:r>
      <w:r w:rsidR="00817978">
        <w:t>crédito requiere de</w:t>
      </w:r>
      <w:r w:rsidR="00F17C09">
        <w:t xml:space="preserve"> ciertas consideraciones previas por parte del usuario, quien debe auto evaluar su capacidad de pago, el destino para qué se utilizará la tarjeta y </w:t>
      </w:r>
      <w:r w:rsidR="00B352D5">
        <w:t>además comparar la</w:t>
      </w:r>
      <w:r w:rsidR="005E16AE">
        <w:t>s</w:t>
      </w:r>
      <w:r w:rsidR="00B352D5">
        <w:t xml:space="preserve"> oferta</w:t>
      </w:r>
      <w:r w:rsidR="005E16AE">
        <w:t>s</w:t>
      </w:r>
      <w:r w:rsidR="00B352D5">
        <w:t xml:space="preserve"> de las diferentes instituciones financieras en cuanto a tasa de interés, y los costos de las comisiones o recargos que cobran.</w:t>
      </w:r>
    </w:p>
    <w:p w:rsidR="00B352D5" w:rsidRDefault="000D2B00" w:rsidP="00C67A3F">
      <w:pPr>
        <w:jc w:val="both"/>
      </w:pPr>
      <w:r>
        <w:t>Pero no todo depende del análisis previo</w:t>
      </w:r>
      <w:r w:rsidRPr="00D954D9">
        <w:t xml:space="preserve"> </w:t>
      </w:r>
      <w:r w:rsidR="005E16AE" w:rsidRPr="00D954D9">
        <w:t xml:space="preserve">que hagamos </w:t>
      </w:r>
      <w:r w:rsidRPr="00D954D9">
        <w:t>pues</w:t>
      </w:r>
      <w:r w:rsidR="004409A4" w:rsidRPr="00D954D9">
        <w:t>,</w:t>
      </w:r>
      <w:r w:rsidRPr="00D954D9">
        <w:t xml:space="preserve"> u</w:t>
      </w:r>
      <w:r>
        <w:t>na vez en nuestras manos</w:t>
      </w:r>
      <w:r w:rsidR="004409A4">
        <w:t>,</w:t>
      </w:r>
      <w:r>
        <w:t xml:space="preserve"> l</w:t>
      </w:r>
      <w:r w:rsidR="00B352D5">
        <w:t>a tarjeta de crédito puede ser una valiosa aliada o una peligrosa enemiga, todo depende de</w:t>
      </w:r>
      <w:r w:rsidR="0083555E">
        <w:t>l</w:t>
      </w:r>
      <w:r w:rsidR="00B352D5">
        <w:t xml:space="preserve"> buen o mal uso que hagamos de ella.</w:t>
      </w:r>
      <w:r w:rsidR="0083555E">
        <w:t xml:space="preserve"> Por ello es importante </w:t>
      </w:r>
      <w:r w:rsidR="00266742">
        <w:t xml:space="preserve">recordar que el saldo disponible en la tarjeta no es nuestro dinero, es un monto que el banco nos está prestando y el cual debemos pagar posteriormente </w:t>
      </w:r>
      <w:r w:rsidR="004409A4">
        <w:t xml:space="preserve">y </w:t>
      </w:r>
      <w:r w:rsidR="005E30AF">
        <w:t xml:space="preserve">con </w:t>
      </w:r>
      <w:r w:rsidR="004409A4">
        <w:t>intereses por su uso.</w:t>
      </w:r>
    </w:p>
    <w:p w:rsidR="004409A4" w:rsidRDefault="00D25BDA" w:rsidP="00C67A3F">
      <w:pPr>
        <w:jc w:val="both"/>
      </w:pPr>
      <w:r>
        <w:t>Para hacer uso adecuado</w:t>
      </w:r>
      <w:r w:rsidRPr="00D954D9">
        <w:t xml:space="preserve"> de </w:t>
      </w:r>
      <w:r w:rsidR="00B17BD0" w:rsidRPr="00D954D9">
        <w:t>la</w:t>
      </w:r>
      <w:r w:rsidRPr="00D954D9">
        <w:t xml:space="preserve"> tarjeta </w:t>
      </w:r>
      <w:r>
        <w:t>de crédito le brindamos las siguientes sugerencias:</w:t>
      </w:r>
    </w:p>
    <w:p w:rsidR="00D25BDA" w:rsidRDefault="00817C93" w:rsidP="00D25BDA">
      <w:pPr>
        <w:pStyle w:val="Prrafodelista"/>
        <w:numPr>
          <w:ilvl w:val="0"/>
          <w:numId w:val="1"/>
        </w:numPr>
        <w:jc w:val="both"/>
      </w:pPr>
      <w:r>
        <w:t xml:space="preserve">Evalúe la necesidad </w:t>
      </w:r>
      <w:r w:rsidR="00836BE1">
        <w:t>de una tarjeta de crédito, éstas</w:t>
      </w:r>
      <w:r w:rsidR="00AE227A">
        <w:t xml:space="preserve"> pueden ser útiles</w:t>
      </w:r>
      <w:r w:rsidR="00836BE1">
        <w:t xml:space="preserve"> en casos de v</w:t>
      </w:r>
      <w:r w:rsidR="007F7726">
        <w:t xml:space="preserve">iajes por ejemplo </w:t>
      </w:r>
      <w:r w:rsidR="00AE227A">
        <w:t>para no portar efectivo</w:t>
      </w:r>
      <w:r w:rsidR="00F75A88">
        <w:t>,</w:t>
      </w:r>
      <w:r w:rsidR="00AE227A">
        <w:t xml:space="preserve"> pero debe</w:t>
      </w:r>
      <w:r w:rsidR="001638A7">
        <w:t xml:space="preserve"> p</w:t>
      </w:r>
      <w:r w:rsidR="00001A58">
        <w:t>agarse el saldo de contado para evitar intereses.</w:t>
      </w:r>
    </w:p>
    <w:p w:rsidR="00AE227A" w:rsidRDefault="00CD7B3D" w:rsidP="00D25BDA">
      <w:pPr>
        <w:pStyle w:val="Prrafodelista"/>
        <w:numPr>
          <w:ilvl w:val="0"/>
          <w:numId w:val="1"/>
        </w:numPr>
        <w:jc w:val="both"/>
      </w:pPr>
      <w:r>
        <w:t>Previo a contratar su tarjeta, c</w:t>
      </w:r>
      <w:r w:rsidR="00AE227A">
        <w:t>ompare la oferta de las difer</w:t>
      </w:r>
      <w:r>
        <w:t>e</w:t>
      </w:r>
      <w:r w:rsidR="00C12566">
        <w:t xml:space="preserve">ntes instituciones financieras, </w:t>
      </w:r>
      <w:r>
        <w:t>y basado en la menor tasa efectiva y los menores cobros en comisiones o recargos, elija entre la que más le convenga.</w:t>
      </w:r>
    </w:p>
    <w:p w:rsidR="008949A2" w:rsidRDefault="008949A2" w:rsidP="008949A2">
      <w:pPr>
        <w:pStyle w:val="Prrafodelista"/>
        <w:numPr>
          <w:ilvl w:val="0"/>
          <w:numId w:val="1"/>
        </w:numPr>
        <w:jc w:val="both"/>
      </w:pPr>
      <w:r>
        <w:t>Es importante que lea detenidamente los términos del contrato de su tarjeta de crédito para identificar la tasa efectiva</w:t>
      </w:r>
      <w:r w:rsidR="00AB5CF4">
        <w:t>*</w:t>
      </w:r>
      <w:r>
        <w:t xml:space="preserve"> que le aplicarán y el porcentaje de los cobros de comisiones y recargos</w:t>
      </w:r>
      <w:r w:rsidR="005F5027">
        <w:t xml:space="preserve">, </w:t>
      </w:r>
      <w:r w:rsidR="00C12566">
        <w:t>los cuales</w:t>
      </w:r>
      <w:r w:rsidR="005F5027">
        <w:t xml:space="preserve"> puede consultar en el suplemento </w:t>
      </w:r>
      <w:r w:rsidR="00762997">
        <w:t xml:space="preserve">de tasas y comisiones publicado en el sitio web </w:t>
      </w:r>
      <w:r w:rsidR="000448B8">
        <w:t xml:space="preserve">de la Superintendencia del Sistema Financiero: </w:t>
      </w:r>
      <w:r w:rsidR="00762997">
        <w:t>www.ssf.gob.sv</w:t>
      </w:r>
    </w:p>
    <w:p w:rsidR="00001A58" w:rsidRDefault="00C057B4" w:rsidP="00D25BDA">
      <w:pPr>
        <w:pStyle w:val="Prrafodelista"/>
        <w:numPr>
          <w:ilvl w:val="0"/>
          <w:numId w:val="1"/>
        </w:numPr>
        <w:jc w:val="both"/>
      </w:pPr>
      <w:r>
        <w:t xml:space="preserve">Para ser un usuario responsable lo mejor es no convertirse en coleccionista de tarjetas de crédito. Una o dos son más fáciles de </w:t>
      </w:r>
      <w:r w:rsidR="00093F10">
        <w:t>manejar para poder organizar el pago de las mismas dentro del presupuesto.</w:t>
      </w:r>
    </w:p>
    <w:p w:rsidR="00093F10" w:rsidRDefault="000C74C3" w:rsidP="00D25BDA">
      <w:pPr>
        <w:pStyle w:val="Prrafodelista"/>
        <w:numPr>
          <w:ilvl w:val="0"/>
          <w:numId w:val="1"/>
        </w:numPr>
        <w:jc w:val="both"/>
      </w:pPr>
      <w:r>
        <w:t xml:space="preserve">Tenga presente la fecha de corte de su tarjeta para evitar incrementar el monto </w:t>
      </w:r>
      <w:r w:rsidR="00561AD0">
        <w:t>que puede pagar de contado durante el mes.</w:t>
      </w:r>
    </w:p>
    <w:p w:rsidR="00561AD0" w:rsidRDefault="00561AD0" w:rsidP="00D25BDA">
      <w:pPr>
        <w:pStyle w:val="Prrafodelista"/>
        <w:numPr>
          <w:ilvl w:val="0"/>
          <w:numId w:val="1"/>
        </w:numPr>
        <w:jc w:val="both"/>
      </w:pPr>
      <w:r>
        <w:t>Recuerde que realizar retiros de efectivo</w:t>
      </w:r>
      <w:r w:rsidR="00C81BB0">
        <w:t xml:space="preserve"> </w:t>
      </w:r>
      <w:r w:rsidR="00C93DA9">
        <w:t>con la</w:t>
      </w:r>
      <w:r w:rsidR="00C81BB0">
        <w:t xml:space="preserve"> tarjeta de crédito</w:t>
      </w:r>
      <w:r>
        <w:t xml:space="preserve"> le generará </w:t>
      </w:r>
      <w:r w:rsidR="00C81BB0">
        <w:t>no solo el pago de intereses</w:t>
      </w:r>
      <w:r w:rsidR="00C12566">
        <w:t>,</w:t>
      </w:r>
      <w:r w:rsidR="00C81BB0">
        <w:t xml:space="preserve"> sino </w:t>
      </w:r>
      <w:r w:rsidR="00C93DA9">
        <w:t xml:space="preserve">que también </w:t>
      </w:r>
      <w:r w:rsidR="00C81BB0">
        <w:t>deberá pagar comisi</w:t>
      </w:r>
      <w:r w:rsidR="0099382F">
        <w:t>ones dependiendo de la cantidad solicitada.</w:t>
      </w:r>
    </w:p>
    <w:p w:rsidR="0099382F" w:rsidRDefault="0015584A" w:rsidP="00D25BDA">
      <w:pPr>
        <w:pStyle w:val="Prrafodelista"/>
        <w:numPr>
          <w:ilvl w:val="0"/>
          <w:numId w:val="1"/>
        </w:numPr>
        <w:jc w:val="both"/>
      </w:pPr>
      <w:r>
        <w:t xml:space="preserve">No olvide que si </w:t>
      </w:r>
      <w:r w:rsidR="000448B8">
        <w:t>no realiza</w:t>
      </w:r>
      <w:r>
        <w:t xml:space="preserve"> el pago de su tarjeta</w:t>
      </w:r>
      <w:r w:rsidR="000448B8">
        <w:t>,</w:t>
      </w:r>
      <w:r>
        <w:t xml:space="preserve"> la institución bancaria le aplicará un recargo como penalización por el incumplimiento de </w:t>
      </w:r>
      <w:r w:rsidR="00CE6703">
        <w:t>sus</w:t>
      </w:r>
      <w:r>
        <w:t xml:space="preserve"> obligaciones. </w:t>
      </w:r>
    </w:p>
    <w:p w:rsidR="004409A4" w:rsidRDefault="008949A2" w:rsidP="00C67A3F">
      <w:pPr>
        <w:pStyle w:val="Prrafodelista"/>
        <w:numPr>
          <w:ilvl w:val="0"/>
          <w:numId w:val="1"/>
        </w:numPr>
        <w:jc w:val="both"/>
      </w:pPr>
      <w:r>
        <w:t xml:space="preserve">Si cuenta con una tarjeta de crédito con un saldo alto </w:t>
      </w:r>
      <w:r w:rsidR="00AB5CF4">
        <w:t xml:space="preserve">adeudado </w:t>
      </w:r>
      <w:r w:rsidR="00C50246">
        <w:t xml:space="preserve">y </w:t>
      </w:r>
      <w:r>
        <w:t xml:space="preserve">que no puede ser cancelado de contado, lo mejor es que </w:t>
      </w:r>
      <w:r w:rsidR="00114AF3">
        <w:t xml:space="preserve">destine en su presupuesto una cantidad </w:t>
      </w:r>
      <w:r w:rsidR="00CE6703">
        <w:t xml:space="preserve">fija </w:t>
      </w:r>
      <w:r w:rsidR="00114AF3">
        <w:t xml:space="preserve">para </w:t>
      </w:r>
      <w:r>
        <w:t>reali</w:t>
      </w:r>
      <w:r w:rsidR="00114AF3">
        <w:t>zar</w:t>
      </w:r>
      <w:r>
        <w:t xml:space="preserve"> </w:t>
      </w:r>
      <w:r w:rsidR="00114AF3">
        <w:t>abonos mayores al pago mínimo que aparece en el estado de cuenta</w:t>
      </w:r>
      <w:r w:rsidR="00C12566">
        <w:t>,</w:t>
      </w:r>
      <w:r w:rsidR="00114AF3">
        <w:t xml:space="preserve"> </w:t>
      </w:r>
      <w:r w:rsidR="00CE6703">
        <w:t xml:space="preserve">procurando </w:t>
      </w:r>
      <w:r w:rsidR="00114AF3">
        <w:t xml:space="preserve">disminuir la deuda y </w:t>
      </w:r>
      <w:r w:rsidR="00CE6703">
        <w:t xml:space="preserve">así </w:t>
      </w:r>
      <w:r w:rsidR="00114AF3">
        <w:t>reducir el pago de intereses.</w:t>
      </w:r>
    </w:p>
    <w:p w:rsidR="0012706C" w:rsidRDefault="003F2055" w:rsidP="00C67A3F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Tenga </w:t>
      </w:r>
      <w:r w:rsidR="00C50246">
        <w:t xml:space="preserve">presente </w:t>
      </w:r>
      <w:r>
        <w:t>que e</w:t>
      </w:r>
      <w:r w:rsidR="00B02D82">
        <w:t xml:space="preserve">l </w:t>
      </w:r>
      <w:r w:rsidR="00FA3B8B">
        <w:t>cargo</w:t>
      </w:r>
      <w:r w:rsidR="00B02D82">
        <w:t xml:space="preserve"> de la </w:t>
      </w:r>
      <w:proofErr w:type="spellStart"/>
      <w:r w:rsidR="00B02D82">
        <w:t>membresía</w:t>
      </w:r>
      <w:proofErr w:type="spellEnd"/>
      <w:r w:rsidR="00B02D82">
        <w:t xml:space="preserve"> puede ser revertido siempre y cuando se haga uso de la tarjeta regularmente</w:t>
      </w:r>
      <w:r w:rsidR="00C50246">
        <w:t xml:space="preserve"> y de forma adecuada</w:t>
      </w:r>
      <w:r w:rsidR="00B02D82">
        <w:t xml:space="preserve">, así una vez </w:t>
      </w:r>
      <w:r>
        <w:t xml:space="preserve">el cobro </w:t>
      </w:r>
      <w:r w:rsidR="00B02D82">
        <w:t>aparece en su estado de cuenta</w:t>
      </w:r>
      <w:r w:rsidR="009142FF">
        <w:t>,</w:t>
      </w:r>
      <w:r w:rsidR="00B02D82">
        <w:t xml:space="preserve"> llame al teléfono de atención al cliente de su institución financiera para </w:t>
      </w:r>
      <w:r w:rsidR="0098273F">
        <w:t>revertirlo.</w:t>
      </w:r>
    </w:p>
    <w:p w:rsidR="001C5787" w:rsidRDefault="0012706C" w:rsidP="00CE6703">
      <w:pPr>
        <w:pStyle w:val="Prrafodelista"/>
        <w:numPr>
          <w:ilvl w:val="0"/>
          <w:numId w:val="1"/>
        </w:numPr>
        <w:jc w:val="both"/>
      </w:pPr>
      <w:r>
        <w:t>La mayoría de tarjetas premian la fidelidad de los clientes con un sistema de acumulación de millas o puntos</w:t>
      </w:r>
      <w:r w:rsidR="003F2055">
        <w:t xml:space="preserve"> que pueden convertirse a la larga en un ahorro </w:t>
      </w:r>
      <w:r w:rsidR="00D85C8C">
        <w:t xml:space="preserve">y </w:t>
      </w:r>
      <w:r w:rsidR="003F2055">
        <w:t>puede canjearlos</w:t>
      </w:r>
      <w:r w:rsidR="008B1481">
        <w:t xml:space="preserve"> por certificados de supermercado</w:t>
      </w:r>
      <w:r w:rsidR="001C5787">
        <w:t>, por productos o acumularlos para viajes.</w:t>
      </w:r>
    </w:p>
    <w:p w:rsidR="00C93DA9" w:rsidRDefault="00F46D6C" w:rsidP="00CE6703">
      <w:pPr>
        <w:jc w:val="both"/>
      </w:pPr>
      <w:r>
        <w:t xml:space="preserve">La tarjeta de crédito </w:t>
      </w:r>
      <w:r w:rsidR="00CE6703">
        <w:t xml:space="preserve">es una </w:t>
      </w:r>
      <w:r>
        <w:t xml:space="preserve">herramienta financiera </w:t>
      </w:r>
      <w:r w:rsidR="000E746C">
        <w:t xml:space="preserve">que funciona </w:t>
      </w:r>
      <w:r w:rsidR="00296933">
        <w:t>conforme a</w:t>
      </w:r>
      <w:r w:rsidR="000E746C">
        <w:t xml:space="preserve"> las decisiones del usuario</w:t>
      </w:r>
      <w:r w:rsidR="00ED3BE0">
        <w:t xml:space="preserve"> y su disciplina de consumo y de pago. </w:t>
      </w:r>
      <w:r w:rsidR="000C570A">
        <w:t xml:space="preserve">Si usted hace buen uso de ella va  ser una muy buena herramienta, </w:t>
      </w:r>
      <w:r w:rsidR="00C93DA9">
        <w:t>de lo contrario podrá afectar su economía.</w:t>
      </w:r>
    </w:p>
    <w:p w:rsidR="00C93DA9" w:rsidRDefault="00D63294" w:rsidP="00CE6703">
      <w:pPr>
        <w:jc w:val="both"/>
      </w:pPr>
      <w:r>
        <w:t>-------</w:t>
      </w:r>
    </w:p>
    <w:p w:rsidR="00C93DA9" w:rsidRPr="00D63294" w:rsidRDefault="00C93DA9" w:rsidP="00CE6703">
      <w:pPr>
        <w:jc w:val="both"/>
        <w:rPr>
          <w:b/>
        </w:rPr>
      </w:pPr>
      <w:r w:rsidRPr="00D63294">
        <w:rPr>
          <w:b/>
          <w:sz w:val="24"/>
        </w:rPr>
        <w:t>*</w:t>
      </w:r>
      <w:r w:rsidR="00FA3B8B" w:rsidRPr="00D63294">
        <w:rPr>
          <w:b/>
          <w:sz w:val="24"/>
        </w:rPr>
        <w:t>T</w:t>
      </w:r>
      <w:r w:rsidR="00AB5CF4" w:rsidRPr="00D63294">
        <w:rPr>
          <w:b/>
          <w:sz w:val="24"/>
        </w:rPr>
        <w:t>asa efectiva</w:t>
      </w:r>
      <w:r w:rsidR="00FA3B8B" w:rsidRPr="00D63294">
        <w:rPr>
          <w:b/>
          <w:sz w:val="24"/>
        </w:rPr>
        <w:t>:</w:t>
      </w:r>
      <w:r w:rsidR="00FA3B8B" w:rsidRPr="00D63294">
        <w:rPr>
          <w:b/>
        </w:rPr>
        <w:t xml:space="preserve"> </w:t>
      </w:r>
      <w:r w:rsidR="00E61AEA">
        <w:rPr>
          <w:b/>
        </w:rPr>
        <w:t>es la que incluye además de los intereses otros pagos como comisiones y seguros.</w:t>
      </w:r>
    </w:p>
    <w:p w:rsidR="00F102F7" w:rsidRDefault="00F102F7" w:rsidP="00C67A3F">
      <w:pPr>
        <w:jc w:val="both"/>
      </w:pPr>
    </w:p>
    <w:sectPr w:rsidR="00F102F7" w:rsidSect="00B74D2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33" w:rsidRDefault="00C73133" w:rsidP="00C73133">
      <w:pPr>
        <w:spacing w:after="0" w:line="240" w:lineRule="auto"/>
      </w:pPr>
      <w:r>
        <w:separator/>
      </w:r>
    </w:p>
  </w:endnote>
  <w:endnote w:type="continuationSeparator" w:id="0">
    <w:p w:rsidR="00C73133" w:rsidRDefault="00C73133" w:rsidP="00C7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33" w:rsidRDefault="00C73133" w:rsidP="00C73133">
      <w:pPr>
        <w:spacing w:after="0" w:line="240" w:lineRule="auto"/>
      </w:pPr>
      <w:r>
        <w:separator/>
      </w:r>
    </w:p>
  </w:footnote>
  <w:footnote w:type="continuationSeparator" w:id="0">
    <w:p w:rsidR="00C73133" w:rsidRDefault="00C73133" w:rsidP="00C7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33" w:rsidRPr="00971B6E" w:rsidRDefault="00C73133" w:rsidP="00C73133">
    <w:pPr>
      <w:jc w:val="center"/>
      <w:rPr>
        <w:b/>
        <w:sz w:val="72"/>
      </w:rPr>
    </w:pPr>
    <w:r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2540</wp:posOffset>
          </wp:positionV>
          <wp:extent cx="1861185" cy="628015"/>
          <wp:effectExtent l="0" t="0" r="5715" b="0"/>
          <wp:wrapTight wrapText="bothSides">
            <wp:wrapPolygon edited="0">
              <wp:start x="1327" y="655"/>
              <wp:lineTo x="0" y="4586"/>
              <wp:lineTo x="0" y="20311"/>
              <wp:lineTo x="1105" y="20311"/>
              <wp:lineTo x="2211" y="20311"/>
              <wp:lineTo x="21666" y="20311"/>
              <wp:lineTo x="21666" y="11139"/>
              <wp:lineTo x="20561" y="11139"/>
              <wp:lineTo x="21003" y="2621"/>
              <wp:lineTo x="14371" y="655"/>
              <wp:lineTo x="1327" y="655"/>
            </wp:wrapPolygon>
          </wp:wrapTight>
          <wp:docPr id="3" name="3 Imagen" descr="SSF_GOES_T_con 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F_GOES_T_con nombr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118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s-SV"/>
      </w:rPr>
      <w:t xml:space="preserve">                                               </w:t>
    </w:r>
    <w:r w:rsidRPr="00971B6E">
      <w:rPr>
        <w:b/>
        <w:sz w:val="56"/>
      </w:rPr>
      <w:t>Panorama Financiero</w:t>
    </w:r>
  </w:p>
  <w:p w:rsidR="00C73133" w:rsidRDefault="00C73133">
    <w:pPr>
      <w:pStyle w:val="Encabezado"/>
    </w:pPr>
  </w:p>
  <w:p w:rsidR="00C73133" w:rsidRDefault="00C731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766"/>
    <w:multiLevelType w:val="hybridMultilevel"/>
    <w:tmpl w:val="D6109D1A"/>
    <w:lvl w:ilvl="0" w:tplc="46EA0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961"/>
    <w:rsid w:val="00001A58"/>
    <w:rsid w:val="00034569"/>
    <w:rsid w:val="000448B8"/>
    <w:rsid w:val="00093F10"/>
    <w:rsid w:val="000C570A"/>
    <w:rsid w:val="000C74C3"/>
    <w:rsid w:val="000D2B00"/>
    <w:rsid w:val="000E746C"/>
    <w:rsid w:val="00114AF3"/>
    <w:rsid w:val="0012706C"/>
    <w:rsid w:val="00146ABE"/>
    <w:rsid w:val="0015584A"/>
    <w:rsid w:val="00162FFA"/>
    <w:rsid w:val="001638A7"/>
    <w:rsid w:val="001C5787"/>
    <w:rsid w:val="001C6378"/>
    <w:rsid w:val="00254859"/>
    <w:rsid w:val="002572EE"/>
    <w:rsid w:val="00266742"/>
    <w:rsid w:val="00296933"/>
    <w:rsid w:val="0034487E"/>
    <w:rsid w:val="003561FC"/>
    <w:rsid w:val="00383794"/>
    <w:rsid w:val="003B6984"/>
    <w:rsid w:val="003F2055"/>
    <w:rsid w:val="0042249B"/>
    <w:rsid w:val="004409A4"/>
    <w:rsid w:val="004C77A5"/>
    <w:rsid w:val="00561AD0"/>
    <w:rsid w:val="005854ED"/>
    <w:rsid w:val="005C57C6"/>
    <w:rsid w:val="005E16AE"/>
    <w:rsid w:val="005E30AF"/>
    <w:rsid w:val="005F5027"/>
    <w:rsid w:val="00762997"/>
    <w:rsid w:val="00797E89"/>
    <w:rsid w:val="007F7726"/>
    <w:rsid w:val="00817978"/>
    <w:rsid w:val="00817C93"/>
    <w:rsid w:val="00830961"/>
    <w:rsid w:val="008344F6"/>
    <w:rsid w:val="0083555E"/>
    <w:rsid w:val="00836BE1"/>
    <w:rsid w:val="008949A2"/>
    <w:rsid w:val="00896087"/>
    <w:rsid w:val="008B1481"/>
    <w:rsid w:val="008F7562"/>
    <w:rsid w:val="009142FF"/>
    <w:rsid w:val="009345FB"/>
    <w:rsid w:val="00936D67"/>
    <w:rsid w:val="0098273F"/>
    <w:rsid w:val="0099382F"/>
    <w:rsid w:val="009B51B4"/>
    <w:rsid w:val="00A05253"/>
    <w:rsid w:val="00A41F7C"/>
    <w:rsid w:val="00A836F0"/>
    <w:rsid w:val="00AB5CF4"/>
    <w:rsid w:val="00AE227A"/>
    <w:rsid w:val="00AE49BF"/>
    <w:rsid w:val="00B02D82"/>
    <w:rsid w:val="00B15723"/>
    <w:rsid w:val="00B17BD0"/>
    <w:rsid w:val="00B238C1"/>
    <w:rsid w:val="00B352D5"/>
    <w:rsid w:val="00B74D2A"/>
    <w:rsid w:val="00C0420F"/>
    <w:rsid w:val="00C057B4"/>
    <w:rsid w:val="00C12566"/>
    <w:rsid w:val="00C50246"/>
    <w:rsid w:val="00C67A3F"/>
    <w:rsid w:val="00C73133"/>
    <w:rsid w:val="00C758C7"/>
    <w:rsid w:val="00C81BB0"/>
    <w:rsid w:val="00C93DA9"/>
    <w:rsid w:val="00CB1E09"/>
    <w:rsid w:val="00CD7B3D"/>
    <w:rsid w:val="00CE5B33"/>
    <w:rsid w:val="00CE6703"/>
    <w:rsid w:val="00D25BDA"/>
    <w:rsid w:val="00D63294"/>
    <w:rsid w:val="00D70EE4"/>
    <w:rsid w:val="00D85C8C"/>
    <w:rsid w:val="00D908AC"/>
    <w:rsid w:val="00D90DE9"/>
    <w:rsid w:val="00D954D9"/>
    <w:rsid w:val="00DF7371"/>
    <w:rsid w:val="00E61AEA"/>
    <w:rsid w:val="00ED2EAF"/>
    <w:rsid w:val="00ED3BE0"/>
    <w:rsid w:val="00EF701A"/>
    <w:rsid w:val="00F102F7"/>
    <w:rsid w:val="00F12A35"/>
    <w:rsid w:val="00F17C09"/>
    <w:rsid w:val="00F46D6C"/>
    <w:rsid w:val="00F75A88"/>
    <w:rsid w:val="00FA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096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B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4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133"/>
  </w:style>
  <w:style w:type="paragraph" w:styleId="Piedepgina">
    <w:name w:val="footer"/>
    <w:basedOn w:val="Normal"/>
    <w:link w:val="PiedepginaCar"/>
    <w:uiPriority w:val="99"/>
    <w:semiHidden/>
    <w:unhideWhenUsed/>
    <w:rsid w:val="00C7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4401D2-1ADE-44B1-897F-8776E065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jjsantos</dc:creator>
  <cp:lastModifiedBy>Ana Elena Arévalo</cp:lastModifiedBy>
  <cp:revision>29</cp:revision>
  <cp:lastPrinted>2018-05-11T21:15:00Z</cp:lastPrinted>
  <dcterms:created xsi:type="dcterms:W3CDTF">2017-09-20T19:17:00Z</dcterms:created>
  <dcterms:modified xsi:type="dcterms:W3CDTF">2018-05-11T21:16:00Z</dcterms:modified>
</cp:coreProperties>
</file>