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C5E" w:rsidRPr="00953550" w:rsidRDefault="00F8106E" w:rsidP="000D1183">
      <w:pPr>
        <w:rPr>
          <w:lang w:val="es-SV"/>
        </w:rPr>
      </w:pPr>
      <w:r>
        <w:rPr>
          <w:noProof/>
          <w:lang w:val="es-SV" w:eastAsia="es-SV"/>
        </w:rPr>
        <w:pict>
          <v:roundrect id="_x0000_s1026" style="position:absolute;margin-left:-32.35pt;margin-top:10.3pt;width:489.15pt;height:100.1pt;z-index:251658240" arcsize="10923f" strokecolor="#0f243e [1615]" strokeweight="2.25pt">
            <v:textbox style="mso-next-textbox:#_x0000_s1026">
              <w:txbxContent>
                <w:p w:rsidR="00810C28" w:rsidRPr="00B6730B" w:rsidRDefault="00810C28" w:rsidP="00B6730B">
                  <w:pPr>
                    <w:spacing w:after="0" w:line="240" w:lineRule="auto"/>
                    <w:jc w:val="center"/>
                    <w:rPr>
                      <w:rFonts w:ascii="Calibri" w:hAnsi="Calibri"/>
                      <w:b/>
                      <w:shadow/>
                      <w:color w:val="0F243E" w:themeColor="text2" w:themeShade="80"/>
                      <w:sz w:val="28"/>
                      <w:lang w:val="es-SV"/>
                    </w:rPr>
                  </w:pPr>
                  <w:r w:rsidRPr="00B6730B">
                    <w:rPr>
                      <w:rFonts w:ascii="Calibri" w:hAnsi="Calibri"/>
                      <w:b/>
                      <w:shadow/>
                      <w:color w:val="0F243E" w:themeColor="text2" w:themeShade="80"/>
                      <w:sz w:val="28"/>
                      <w:lang w:val="es-SV"/>
                    </w:rPr>
                    <w:t>Trámite</w:t>
                  </w:r>
                  <w:r>
                    <w:rPr>
                      <w:rFonts w:ascii="Calibri" w:hAnsi="Calibri"/>
                      <w:b/>
                      <w:shadow/>
                      <w:color w:val="0F243E" w:themeColor="text2" w:themeShade="80"/>
                      <w:sz w:val="28"/>
                      <w:lang w:val="es-SV"/>
                    </w:rPr>
                    <w:t xml:space="preserve"> No. </w:t>
                  </w:r>
                  <w:r w:rsidR="00891B39">
                    <w:rPr>
                      <w:rFonts w:ascii="Calibri" w:hAnsi="Calibri"/>
                      <w:b/>
                      <w:shadow/>
                      <w:color w:val="0F243E" w:themeColor="text2" w:themeShade="80"/>
                      <w:sz w:val="28"/>
                      <w:lang w:val="es-SV"/>
                    </w:rPr>
                    <w:t>1</w:t>
                  </w:r>
                  <w:r w:rsidR="00FA4E9F">
                    <w:rPr>
                      <w:rFonts w:ascii="Calibri" w:hAnsi="Calibri"/>
                      <w:b/>
                      <w:shadow/>
                      <w:color w:val="0F243E" w:themeColor="text2" w:themeShade="80"/>
                      <w:sz w:val="28"/>
                      <w:lang w:val="es-SV"/>
                    </w:rPr>
                    <w:t>9</w:t>
                  </w:r>
                  <w:r w:rsidRPr="00B6730B">
                    <w:rPr>
                      <w:rFonts w:ascii="Calibri" w:hAnsi="Calibri"/>
                      <w:b/>
                      <w:shadow/>
                      <w:color w:val="0F243E" w:themeColor="text2" w:themeShade="80"/>
                      <w:sz w:val="28"/>
                      <w:lang w:val="es-SV"/>
                    </w:rPr>
                    <w:t xml:space="preserve">: </w:t>
                  </w:r>
                  <w:r w:rsidRPr="00B6730B">
                    <w:rPr>
                      <w:rFonts w:ascii="Calibri" w:hAnsi="Calibri"/>
                      <w:b/>
                      <w:shadow/>
                      <w:color w:val="0F243E" w:themeColor="text2" w:themeShade="80"/>
                      <w:sz w:val="28"/>
                      <w:szCs w:val="24"/>
                    </w:rPr>
                    <w:t xml:space="preserve">AUTORIZACIÓN DE </w:t>
                  </w:r>
                  <w:r>
                    <w:rPr>
                      <w:rFonts w:ascii="Calibri" w:hAnsi="Calibri"/>
                      <w:b/>
                      <w:shadow/>
                      <w:color w:val="0F243E" w:themeColor="text2" w:themeShade="80"/>
                      <w:sz w:val="28"/>
                      <w:szCs w:val="24"/>
                    </w:rPr>
                    <w:t>COLOCACIÓN DE TRAMOS DE EMISIONES DE VALORES</w:t>
                  </w:r>
                </w:p>
                <w:p w:rsidR="00810C28" w:rsidRPr="002468CB" w:rsidRDefault="00810C28" w:rsidP="00E63205">
                  <w:pPr>
                    <w:spacing w:after="0" w:line="240" w:lineRule="auto"/>
                    <w:rPr>
                      <w:rFonts w:ascii="Calibri" w:hAnsi="Calibri"/>
                      <w:sz w:val="14"/>
                      <w:lang w:val="es-SV"/>
                    </w:rPr>
                  </w:pPr>
                </w:p>
                <w:p w:rsidR="00810C28" w:rsidRPr="00D73A77" w:rsidRDefault="00810C28" w:rsidP="00B6730B">
                  <w:pPr>
                    <w:spacing w:after="0" w:line="240" w:lineRule="auto"/>
                    <w:jc w:val="center"/>
                    <w:rPr>
                      <w:rFonts w:ascii="Calibri" w:hAnsi="Calibri"/>
                      <w:lang w:val="es-SV"/>
                    </w:rPr>
                  </w:pPr>
                  <w:r w:rsidRPr="00D73A77">
                    <w:rPr>
                      <w:rFonts w:ascii="Calibri" w:hAnsi="Calibri"/>
                      <w:lang w:val="es-SV"/>
                    </w:rPr>
                    <w:t>Subsistemas a que aplica: Mercado de Valores</w:t>
                  </w:r>
                </w:p>
                <w:p w:rsidR="00810C28" w:rsidRPr="00D73A77" w:rsidRDefault="00810C28" w:rsidP="00B6730B">
                  <w:pPr>
                    <w:spacing w:after="0" w:line="240" w:lineRule="auto"/>
                    <w:jc w:val="center"/>
                    <w:rPr>
                      <w:rFonts w:ascii="Calibri" w:hAnsi="Calibri"/>
                      <w:lang w:val="es-SV"/>
                    </w:rPr>
                  </w:pPr>
                  <w:r w:rsidRPr="00D73A77">
                    <w:rPr>
                      <w:rFonts w:ascii="Calibri" w:hAnsi="Calibri"/>
                      <w:lang w:val="es-SV"/>
                    </w:rPr>
                    <w:t xml:space="preserve">Fecha de creación: </w:t>
                  </w:r>
                  <w:r w:rsidRPr="00810C28">
                    <w:rPr>
                      <w:rFonts w:ascii="Calibri" w:hAnsi="Calibri"/>
                      <w:b/>
                      <w:color w:val="C00000"/>
                      <w:lang w:val="es-SV"/>
                    </w:rPr>
                    <w:t>11/10/2016</w:t>
                  </w:r>
                </w:p>
                <w:p w:rsidR="00810C28" w:rsidRPr="00CD2D98" w:rsidRDefault="00810C28" w:rsidP="00B6730B">
                  <w:pPr>
                    <w:spacing w:after="0" w:line="240" w:lineRule="auto"/>
                    <w:jc w:val="center"/>
                    <w:rPr>
                      <w:rFonts w:ascii="Calibri" w:hAnsi="Calibri"/>
                      <w:b/>
                      <w:color w:val="C00000"/>
                      <w:lang w:val="es-SV"/>
                    </w:rPr>
                  </w:pPr>
                  <w:r w:rsidRPr="00D73A77">
                    <w:rPr>
                      <w:rFonts w:ascii="Calibri" w:hAnsi="Calibri"/>
                      <w:lang w:val="es-SV"/>
                    </w:rPr>
                    <w:t xml:space="preserve">Fecha de última modificación: </w:t>
                  </w:r>
                  <w:r>
                    <w:rPr>
                      <w:rFonts w:ascii="Calibri" w:hAnsi="Calibri"/>
                      <w:b/>
                      <w:color w:val="C00000"/>
                      <w:lang w:val="es-SV"/>
                    </w:rPr>
                    <w:t>11</w:t>
                  </w:r>
                  <w:r w:rsidRPr="00CD2D98">
                    <w:rPr>
                      <w:rFonts w:ascii="Calibri" w:hAnsi="Calibri"/>
                      <w:b/>
                      <w:color w:val="C00000"/>
                      <w:lang w:val="es-SV"/>
                    </w:rPr>
                    <w:t>/</w:t>
                  </w:r>
                  <w:r>
                    <w:rPr>
                      <w:rFonts w:ascii="Calibri" w:hAnsi="Calibri"/>
                      <w:b/>
                      <w:color w:val="C00000"/>
                      <w:lang w:val="es-SV"/>
                    </w:rPr>
                    <w:t>1</w:t>
                  </w:r>
                  <w:r w:rsidRPr="00CD2D98">
                    <w:rPr>
                      <w:rFonts w:ascii="Calibri" w:hAnsi="Calibri"/>
                      <w:b/>
                      <w:color w:val="C00000"/>
                      <w:lang w:val="es-SV"/>
                    </w:rPr>
                    <w:t>0/2016</w:t>
                  </w:r>
                </w:p>
              </w:txbxContent>
            </v:textbox>
          </v:roundrect>
        </w:pict>
      </w:r>
    </w:p>
    <w:p w:rsidR="00C538DA" w:rsidRPr="00953550" w:rsidRDefault="00C538DA" w:rsidP="000D1183">
      <w:pPr>
        <w:rPr>
          <w:lang w:val="es-SV"/>
        </w:rPr>
      </w:pPr>
    </w:p>
    <w:p w:rsidR="00C538DA" w:rsidRPr="00953550" w:rsidRDefault="00C538DA" w:rsidP="000D1183">
      <w:pPr>
        <w:rPr>
          <w:lang w:val="es-SV"/>
        </w:rPr>
      </w:pPr>
    </w:p>
    <w:p w:rsidR="00C538DA" w:rsidRPr="00953550" w:rsidRDefault="00C538DA" w:rsidP="00C538DA">
      <w:pPr>
        <w:rPr>
          <w:lang w:val="es-SV"/>
        </w:rPr>
      </w:pPr>
    </w:p>
    <w:p w:rsidR="00B6730B" w:rsidRPr="00953550" w:rsidRDefault="00B6730B" w:rsidP="00B6730B">
      <w:pPr>
        <w:spacing w:after="0" w:line="240" w:lineRule="auto"/>
        <w:jc w:val="both"/>
        <w:rPr>
          <w:rFonts w:ascii="Calibri" w:hAnsi="Calibri"/>
          <w:b/>
          <w:lang w:val="es-SV"/>
        </w:rPr>
      </w:pPr>
    </w:p>
    <w:p w:rsidR="00B6730B" w:rsidRPr="00953550" w:rsidRDefault="00B6730B" w:rsidP="00B6730B">
      <w:pPr>
        <w:spacing w:after="0" w:line="240" w:lineRule="auto"/>
        <w:jc w:val="both"/>
        <w:rPr>
          <w:rFonts w:ascii="Calibri" w:hAnsi="Calibri"/>
          <w:b/>
          <w:lang w:val="es-SV"/>
        </w:rPr>
      </w:pPr>
    </w:p>
    <w:p w:rsidR="00B6730B" w:rsidRPr="00953550" w:rsidRDefault="00B6730B" w:rsidP="00B6730B">
      <w:pPr>
        <w:spacing w:after="0" w:line="240" w:lineRule="auto"/>
        <w:jc w:val="both"/>
        <w:rPr>
          <w:rFonts w:ascii="Calibri" w:hAnsi="Calibri"/>
          <w:b/>
          <w:lang w:val="es-SV"/>
        </w:rPr>
      </w:pPr>
      <w:r w:rsidRPr="00953550">
        <w:rPr>
          <w:rFonts w:ascii="Calibri" w:hAnsi="Calibri"/>
          <w:b/>
          <w:lang w:val="es-SV"/>
        </w:rPr>
        <w:t>Sujetos a quienes aplica el trámite específico:</w:t>
      </w:r>
    </w:p>
    <w:p w:rsidR="00B6730B" w:rsidRPr="00953550" w:rsidRDefault="000D7059" w:rsidP="00B6730B">
      <w:pPr>
        <w:spacing w:after="0" w:line="240" w:lineRule="auto"/>
        <w:jc w:val="both"/>
        <w:rPr>
          <w:rFonts w:ascii="Calibri" w:hAnsi="Calibri"/>
          <w:szCs w:val="20"/>
          <w:lang w:val="es-SV"/>
        </w:rPr>
      </w:pPr>
      <w:r w:rsidRPr="00953550">
        <w:rPr>
          <w:rFonts w:cs="Arial"/>
          <w:lang w:val="es-MX"/>
        </w:rPr>
        <w:t xml:space="preserve">Emisores de Valores registrados que soliciten la autorización de </w:t>
      </w:r>
      <w:r w:rsidR="00055B8B">
        <w:rPr>
          <w:rFonts w:cs="Arial"/>
          <w:lang w:val="es-MX"/>
        </w:rPr>
        <w:t>colocación de tramos de las emisiones de</w:t>
      </w:r>
      <w:r w:rsidRPr="00953550">
        <w:rPr>
          <w:rFonts w:cs="Arial"/>
          <w:lang w:val="es-MX"/>
        </w:rPr>
        <w:t xml:space="preserve"> valores </w:t>
      </w:r>
      <w:r w:rsidR="00055B8B">
        <w:rPr>
          <w:rFonts w:cs="Arial"/>
          <w:lang w:val="es-MX"/>
        </w:rPr>
        <w:t xml:space="preserve">registradas </w:t>
      </w:r>
      <w:r w:rsidRPr="00953550">
        <w:rPr>
          <w:rFonts w:cs="Arial"/>
          <w:lang w:val="es-MX"/>
        </w:rPr>
        <w:t>para ser negociad</w:t>
      </w:r>
      <w:r w:rsidR="00055B8B">
        <w:rPr>
          <w:rFonts w:cs="Arial"/>
          <w:lang w:val="es-MX"/>
        </w:rPr>
        <w:t>os</w:t>
      </w:r>
      <w:r w:rsidRPr="00953550">
        <w:rPr>
          <w:rFonts w:cs="Arial"/>
          <w:lang w:val="es-MX"/>
        </w:rPr>
        <w:t xml:space="preserve"> en el mercado de valores.</w:t>
      </w:r>
    </w:p>
    <w:p w:rsidR="00B6730B" w:rsidRPr="00953550" w:rsidRDefault="00B6730B" w:rsidP="00B6730B">
      <w:pPr>
        <w:spacing w:after="0" w:line="240" w:lineRule="auto"/>
        <w:jc w:val="both"/>
        <w:rPr>
          <w:rFonts w:ascii="Calibri" w:hAnsi="Calibri"/>
          <w:b/>
          <w:lang w:val="es-SV"/>
        </w:rPr>
      </w:pPr>
    </w:p>
    <w:p w:rsidR="00B6730B" w:rsidRPr="00953550" w:rsidRDefault="00B6730B" w:rsidP="00D42B38">
      <w:pPr>
        <w:spacing w:after="0" w:line="240" w:lineRule="auto"/>
        <w:jc w:val="both"/>
        <w:rPr>
          <w:rFonts w:ascii="Calibri" w:hAnsi="Calibri"/>
          <w:b/>
          <w:szCs w:val="20"/>
          <w:lang w:val="es-SV"/>
        </w:rPr>
      </w:pPr>
      <w:r w:rsidRPr="00953550">
        <w:rPr>
          <w:rFonts w:ascii="Calibri" w:hAnsi="Calibri"/>
          <w:b/>
          <w:szCs w:val="20"/>
          <w:lang w:val="es-SV"/>
        </w:rPr>
        <w:t xml:space="preserve">Base Legal: </w:t>
      </w:r>
    </w:p>
    <w:p w:rsidR="00816D01" w:rsidRPr="00953550" w:rsidRDefault="00816D01" w:rsidP="00465FEC">
      <w:pPr>
        <w:pStyle w:val="Prrafodelista"/>
        <w:numPr>
          <w:ilvl w:val="0"/>
          <w:numId w:val="2"/>
        </w:numPr>
        <w:spacing w:after="0" w:line="240" w:lineRule="auto"/>
        <w:jc w:val="both"/>
        <w:rPr>
          <w:rFonts w:ascii="Calibri" w:eastAsia="Times New Roman" w:hAnsi="Calibri" w:cs="Times New Roman"/>
          <w:lang w:eastAsia="es-SV"/>
        </w:rPr>
      </w:pPr>
      <w:r w:rsidRPr="00953550">
        <w:rPr>
          <w:rFonts w:ascii="Calibri" w:eastAsia="Times New Roman" w:hAnsi="Calibri" w:cs="Times New Roman"/>
          <w:lang w:eastAsia="es-SV"/>
        </w:rPr>
        <w:t>Ley del Mercado de Valores</w:t>
      </w:r>
    </w:p>
    <w:p w:rsidR="00B6730B" w:rsidRPr="00953550" w:rsidRDefault="00816D01" w:rsidP="00465FEC">
      <w:pPr>
        <w:pStyle w:val="Prrafodelista"/>
        <w:numPr>
          <w:ilvl w:val="0"/>
          <w:numId w:val="2"/>
        </w:numPr>
        <w:spacing w:after="0" w:line="240" w:lineRule="auto"/>
        <w:jc w:val="both"/>
        <w:rPr>
          <w:rFonts w:ascii="Calibri" w:eastAsia="Times New Roman" w:hAnsi="Calibri" w:cs="Times New Roman"/>
          <w:lang w:eastAsia="es-SV"/>
        </w:rPr>
      </w:pPr>
      <w:r w:rsidRPr="00953550">
        <w:rPr>
          <w:rFonts w:ascii="Calibri" w:eastAsia="Times New Roman" w:hAnsi="Calibri" w:cs="Times New Roman"/>
          <w:lang w:eastAsia="es-SV"/>
        </w:rPr>
        <w:t>NRP-10 Normas Técnicas para la Autorización y Registro de Emisores y Emisiones de Valores de Oferta Pública (en adelante norma NRP-10)</w:t>
      </w:r>
    </w:p>
    <w:p w:rsidR="00B6730B" w:rsidRPr="00953550" w:rsidRDefault="00B6730B" w:rsidP="00D42B38">
      <w:pPr>
        <w:spacing w:after="0" w:line="240" w:lineRule="auto"/>
        <w:jc w:val="both"/>
        <w:rPr>
          <w:rFonts w:ascii="Calibri" w:hAnsi="Calibri"/>
          <w:szCs w:val="20"/>
        </w:rPr>
      </w:pPr>
    </w:p>
    <w:p w:rsidR="00CB2F8A" w:rsidRPr="00953550" w:rsidRDefault="00CB2F8A" w:rsidP="00D42B38">
      <w:pPr>
        <w:spacing w:after="0" w:line="240" w:lineRule="auto"/>
        <w:jc w:val="both"/>
        <w:rPr>
          <w:rFonts w:ascii="Calibri" w:hAnsi="Calibri"/>
          <w:szCs w:val="20"/>
        </w:rPr>
      </w:pPr>
    </w:p>
    <w:p w:rsidR="00CB2F8A" w:rsidRPr="00953550" w:rsidRDefault="00CB2F8A" w:rsidP="00465FEC">
      <w:pPr>
        <w:pStyle w:val="Prrafodelista"/>
        <w:numPr>
          <w:ilvl w:val="0"/>
          <w:numId w:val="4"/>
        </w:numPr>
        <w:spacing w:after="0" w:line="240" w:lineRule="auto"/>
        <w:jc w:val="both"/>
        <w:rPr>
          <w:rFonts w:ascii="Calibri" w:hAnsi="Calibri"/>
          <w:b/>
          <w:sz w:val="24"/>
          <w:szCs w:val="20"/>
          <w:u w:val="single"/>
        </w:rPr>
      </w:pPr>
      <w:r w:rsidRPr="00953550">
        <w:rPr>
          <w:rFonts w:ascii="Calibri" w:hAnsi="Calibri"/>
          <w:b/>
          <w:sz w:val="24"/>
          <w:szCs w:val="20"/>
          <w:u w:val="single"/>
        </w:rPr>
        <w:t>CONSIDERACIONES GENERALES</w:t>
      </w:r>
    </w:p>
    <w:p w:rsidR="00CB2F8A" w:rsidRPr="00953550" w:rsidRDefault="00CB2F8A" w:rsidP="00CB2F8A">
      <w:pPr>
        <w:spacing w:after="0" w:line="240" w:lineRule="auto"/>
        <w:jc w:val="both"/>
        <w:rPr>
          <w:rFonts w:ascii="Calibri" w:hAnsi="Calibri"/>
          <w:b/>
          <w:szCs w:val="20"/>
          <w:u w:val="single"/>
        </w:rPr>
      </w:pPr>
    </w:p>
    <w:p w:rsidR="00CB2F8A" w:rsidRPr="00953550" w:rsidRDefault="00CB2F8A" w:rsidP="00465FEC">
      <w:pPr>
        <w:pStyle w:val="Prrafodelista"/>
        <w:numPr>
          <w:ilvl w:val="0"/>
          <w:numId w:val="8"/>
        </w:numPr>
        <w:ind w:left="360"/>
        <w:jc w:val="both"/>
        <w:rPr>
          <w:lang w:val="es-ES_tradnl"/>
        </w:rPr>
      </w:pPr>
      <w:r w:rsidRPr="00953550">
        <w:rPr>
          <w:lang w:val="es-ES_tradnl"/>
        </w:rPr>
        <w:t>En toda la documentación que sea presentada a la Superintendencia, deben evitarse errores ortográficos y gramaticales.</w:t>
      </w:r>
    </w:p>
    <w:p w:rsidR="007622BF" w:rsidRPr="00953550" w:rsidRDefault="007622BF" w:rsidP="007622BF">
      <w:pPr>
        <w:pStyle w:val="Prrafodelista"/>
        <w:numPr>
          <w:ilvl w:val="0"/>
          <w:numId w:val="8"/>
        </w:numPr>
        <w:spacing w:after="0" w:line="240" w:lineRule="auto"/>
        <w:ind w:left="426"/>
        <w:jc w:val="both"/>
        <w:rPr>
          <w:rFonts w:ascii="Calibri" w:hAnsi="Calibri"/>
          <w:szCs w:val="20"/>
        </w:rPr>
      </w:pPr>
      <w:r w:rsidRPr="00953550">
        <w:rPr>
          <w:rFonts w:ascii="Calibri" w:hAnsi="Calibri"/>
          <w:szCs w:val="20"/>
        </w:rPr>
        <w:t>La documentación presentada ante la Superintendencia, deberá estar conforme a las formalidades legales correspondientes, especialmente lo referido a:</w:t>
      </w:r>
    </w:p>
    <w:p w:rsidR="007622BF" w:rsidRPr="00953550" w:rsidRDefault="007622BF" w:rsidP="007622BF">
      <w:pPr>
        <w:pStyle w:val="Prrafodelista"/>
        <w:numPr>
          <w:ilvl w:val="0"/>
          <w:numId w:val="16"/>
        </w:numPr>
        <w:spacing w:after="0" w:line="240" w:lineRule="auto"/>
        <w:ind w:left="1069"/>
        <w:jc w:val="both"/>
        <w:rPr>
          <w:rFonts w:ascii="Calibri" w:hAnsi="Calibri"/>
          <w:szCs w:val="20"/>
        </w:rPr>
      </w:pPr>
      <w:r w:rsidRPr="00953550">
        <w:rPr>
          <w:rFonts w:ascii="Calibri" w:hAnsi="Calibri"/>
          <w:szCs w:val="20"/>
        </w:rPr>
        <w:t>Las fotocopias presentadas deberán ser legibles y certi</w:t>
      </w:r>
      <w:r w:rsidR="00055B8B">
        <w:rPr>
          <w:rFonts w:ascii="Calibri" w:hAnsi="Calibri"/>
          <w:szCs w:val="20"/>
        </w:rPr>
        <w:t>ficadas por notario salvadoreño; y</w:t>
      </w:r>
    </w:p>
    <w:p w:rsidR="007622BF" w:rsidRDefault="007622BF" w:rsidP="007622BF">
      <w:pPr>
        <w:pStyle w:val="Prrafodelista"/>
        <w:numPr>
          <w:ilvl w:val="0"/>
          <w:numId w:val="16"/>
        </w:numPr>
        <w:spacing w:after="0" w:line="240" w:lineRule="auto"/>
        <w:ind w:left="1069"/>
        <w:jc w:val="both"/>
        <w:rPr>
          <w:rFonts w:ascii="Calibri" w:hAnsi="Calibri"/>
          <w:szCs w:val="20"/>
        </w:rPr>
      </w:pPr>
      <w:r w:rsidRPr="00953550">
        <w:rPr>
          <w:rFonts w:ascii="Calibri" w:hAnsi="Calibri"/>
          <w:szCs w:val="20"/>
        </w:rPr>
        <w:t>Las firmas que calcen en todo tipo de documentación, deberán estar legalizadas por un notario salvadoreño</w:t>
      </w:r>
      <w:r w:rsidR="000C5B18">
        <w:rPr>
          <w:rFonts w:ascii="Calibri" w:hAnsi="Calibri"/>
          <w:szCs w:val="20"/>
        </w:rPr>
        <w:t>.</w:t>
      </w:r>
    </w:p>
    <w:p w:rsidR="00CF77C4" w:rsidRPr="00CF77C4" w:rsidRDefault="00CF77C4" w:rsidP="00CF77C4">
      <w:pPr>
        <w:pStyle w:val="Prrafodelista"/>
        <w:numPr>
          <w:ilvl w:val="0"/>
          <w:numId w:val="16"/>
        </w:numPr>
        <w:spacing w:after="0" w:line="240" w:lineRule="auto"/>
        <w:ind w:left="1069"/>
        <w:jc w:val="both"/>
        <w:rPr>
          <w:rFonts w:ascii="Calibri" w:hAnsi="Calibri"/>
          <w:szCs w:val="20"/>
        </w:rPr>
      </w:pPr>
      <w:r w:rsidRPr="00CF77C4">
        <w:rPr>
          <w:rFonts w:ascii="Calibri" w:hAnsi="Calibri"/>
          <w:szCs w:val="20"/>
        </w:rPr>
        <w:t>Los documentos públicos o auténticos emanados de país extranjero, y sus fotocopias deben cumplir lo establecido en el Artículo 334 del C6digo Procesal Civil y Mercantil o el trámite de apostille, en el caso de los países signatarios del "Convenio de la Haya sobre Eliminación del Requisito de Legalización de Documentos Públicos Extranjeros", ratificado por Decreto Legislativo No, 811, de fecha 12 de septiembre de 1996, publicado en el Diario Oficial No. 194,</w:t>
      </w:r>
      <w:r>
        <w:rPr>
          <w:rFonts w:ascii="Calibri" w:hAnsi="Calibri"/>
          <w:szCs w:val="20"/>
        </w:rPr>
        <w:t xml:space="preserve"> </w:t>
      </w:r>
      <w:r w:rsidRPr="00CF77C4">
        <w:rPr>
          <w:rFonts w:ascii="Calibri" w:hAnsi="Calibri"/>
          <w:szCs w:val="20"/>
        </w:rPr>
        <w:t>Tomo No, 333, del 1</w:t>
      </w:r>
      <w:r>
        <w:rPr>
          <w:rFonts w:ascii="Calibri" w:hAnsi="Calibri"/>
          <w:szCs w:val="20"/>
        </w:rPr>
        <w:t>6 de octubre de ese mismo año.</w:t>
      </w:r>
    </w:p>
    <w:p w:rsidR="00CF77C4" w:rsidRPr="00CF77C4" w:rsidRDefault="00CF77C4" w:rsidP="00CF77C4">
      <w:pPr>
        <w:pStyle w:val="Prrafodelista"/>
        <w:numPr>
          <w:ilvl w:val="0"/>
          <w:numId w:val="16"/>
        </w:numPr>
        <w:spacing w:after="0" w:line="240" w:lineRule="auto"/>
        <w:ind w:left="1069"/>
        <w:jc w:val="both"/>
        <w:rPr>
          <w:rFonts w:ascii="Calibri" w:hAnsi="Calibri"/>
          <w:szCs w:val="20"/>
        </w:rPr>
      </w:pPr>
      <w:r w:rsidRPr="00CF77C4">
        <w:rPr>
          <w:rFonts w:ascii="Calibri" w:hAnsi="Calibri"/>
          <w:szCs w:val="20"/>
        </w:rPr>
        <w:t>Las nóminas de accionistas a dire</w:t>
      </w:r>
      <w:r>
        <w:rPr>
          <w:rFonts w:ascii="Calibri" w:hAnsi="Calibri"/>
          <w:szCs w:val="20"/>
        </w:rPr>
        <w:t>ctores, que se presenten, deberá</w:t>
      </w:r>
      <w:r w:rsidRPr="00CF77C4">
        <w:rPr>
          <w:rFonts w:ascii="Calibri" w:hAnsi="Calibri"/>
          <w:szCs w:val="20"/>
        </w:rPr>
        <w:t>n estar debidamente suscritas</w:t>
      </w:r>
      <w:r>
        <w:rPr>
          <w:rFonts w:ascii="Calibri" w:hAnsi="Calibri"/>
          <w:szCs w:val="20"/>
        </w:rPr>
        <w:t xml:space="preserve"> par una persona facultada para ello</w:t>
      </w:r>
      <w:r w:rsidRPr="00CF77C4">
        <w:rPr>
          <w:rFonts w:ascii="Calibri" w:hAnsi="Calibri"/>
          <w:szCs w:val="20"/>
        </w:rPr>
        <w:t>.</w:t>
      </w:r>
    </w:p>
    <w:p w:rsidR="003C1381" w:rsidRPr="00953550" w:rsidRDefault="003C1381" w:rsidP="003C1381">
      <w:pPr>
        <w:spacing w:after="0" w:line="240" w:lineRule="atLeast"/>
        <w:jc w:val="both"/>
      </w:pPr>
    </w:p>
    <w:p w:rsidR="003C1381" w:rsidRPr="00953550" w:rsidRDefault="003C1381" w:rsidP="003C1381">
      <w:pPr>
        <w:pStyle w:val="NormalWeb"/>
        <w:spacing w:before="0" w:beforeAutospacing="0" w:after="0" w:afterAutospacing="0"/>
        <w:ind w:left="567" w:hanging="567"/>
        <w:jc w:val="both"/>
        <w:rPr>
          <w:rFonts w:asciiTheme="minorHAnsi" w:eastAsia="Arial Narrow" w:hAnsiTheme="minorHAnsi" w:cs="Arial"/>
          <w:sz w:val="22"/>
          <w:szCs w:val="22"/>
          <w:lang w:val="es-MX" w:eastAsia="en-US"/>
        </w:rPr>
      </w:pPr>
    </w:p>
    <w:p w:rsidR="003C1381" w:rsidRPr="00953550" w:rsidRDefault="003C1381" w:rsidP="003C1381">
      <w:pPr>
        <w:pStyle w:val="Prrafodelista"/>
        <w:numPr>
          <w:ilvl w:val="0"/>
          <w:numId w:val="4"/>
        </w:numPr>
        <w:spacing w:after="0" w:line="240" w:lineRule="auto"/>
        <w:jc w:val="both"/>
        <w:rPr>
          <w:rFonts w:ascii="Calibri" w:hAnsi="Calibri"/>
          <w:b/>
          <w:sz w:val="24"/>
          <w:szCs w:val="20"/>
          <w:u w:val="single"/>
        </w:rPr>
      </w:pPr>
      <w:r w:rsidRPr="00953550">
        <w:rPr>
          <w:rFonts w:ascii="Calibri" w:hAnsi="Calibri"/>
          <w:b/>
          <w:sz w:val="24"/>
          <w:szCs w:val="20"/>
          <w:u w:val="single"/>
        </w:rPr>
        <w:t>REQUISITOS PARA COLOCACIÓN DE TRAMOS DE EMISIONES.</w:t>
      </w:r>
    </w:p>
    <w:p w:rsidR="003C1381" w:rsidRPr="00953550" w:rsidRDefault="003C1381" w:rsidP="003C1381">
      <w:pPr>
        <w:pStyle w:val="NormalWeb"/>
        <w:spacing w:before="0" w:beforeAutospacing="0" w:after="0" w:afterAutospacing="0"/>
        <w:ind w:left="567" w:hanging="567"/>
        <w:jc w:val="both"/>
        <w:rPr>
          <w:rFonts w:asciiTheme="minorHAnsi" w:eastAsia="Arial Narrow" w:hAnsiTheme="minorHAnsi" w:cs="Arial"/>
          <w:szCs w:val="22"/>
          <w:lang w:eastAsia="en-US"/>
        </w:rPr>
      </w:pPr>
    </w:p>
    <w:p w:rsidR="003C1381" w:rsidRPr="00953550" w:rsidRDefault="003C1381" w:rsidP="003C1381">
      <w:pPr>
        <w:pStyle w:val="Prrafodelista"/>
        <w:numPr>
          <w:ilvl w:val="0"/>
          <w:numId w:val="13"/>
        </w:numPr>
        <w:spacing w:after="0" w:line="240" w:lineRule="atLeast"/>
        <w:jc w:val="both"/>
      </w:pPr>
      <w:r w:rsidRPr="00953550">
        <w:t xml:space="preserve">La autoridad competente del emisor de conformidad a lo establecido en la escritura de emisión, deberá determinar las series o tramos de las emisiones, con posterioridad al otorgamiento del asiento registral por la Superintendencia y previa a su colocación en una </w:t>
      </w:r>
      <w:r w:rsidRPr="00953550">
        <w:lastRenderedPageBreak/>
        <w:t>Bolsa. Para efecto de la colocación de series o tramos de una emisión, la Casa deberá comunicar por escrito a la Superintendencia, la fecha prevista de colocación, en un plazo mínimo de tres días hábiles anteriores a la fecha prevista para la colocación de la serie o tramo, debiendo adjuntar la siguiente documentación:</w:t>
      </w:r>
    </w:p>
    <w:p w:rsidR="003C1381" w:rsidRPr="00953550" w:rsidRDefault="003C1381" w:rsidP="003C1381">
      <w:pPr>
        <w:pStyle w:val="Prrafodelista"/>
        <w:spacing w:after="0" w:line="240" w:lineRule="atLeast"/>
        <w:ind w:left="360"/>
        <w:jc w:val="both"/>
      </w:pPr>
    </w:p>
    <w:p w:rsidR="004F6ED2" w:rsidRPr="00953550" w:rsidRDefault="004F6ED2" w:rsidP="004F6ED2">
      <w:pPr>
        <w:pStyle w:val="Prrafodelista"/>
        <w:numPr>
          <w:ilvl w:val="1"/>
          <w:numId w:val="12"/>
        </w:numPr>
        <w:spacing w:after="0" w:line="240" w:lineRule="atLeast"/>
        <w:jc w:val="both"/>
      </w:pPr>
      <w:r w:rsidRPr="00953550">
        <w:t>Copia del acuerdo o resolución que al respecto haya adoptado la autoridad competente del emisor; y</w:t>
      </w:r>
    </w:p>
    <w:p w:rsidR="003C1381" w:rsidRDefault="004F6ED2" w:rsidP="004F6ED2">
      <w:pPr>
        <w:pStyle w:val="Prrafodelista"/>
        <w:numPr>
          <w:ilvl w:val="1"/>
          <w:numId w:val="12"/>
        </w:numPr>
        <w:spacing w:after="0" w:line="240" w:lineRule="atLeast"/>
        <w:jc w:val="both"/>
      </w:pPr>
      <w:r w:rsidRPr="00953550">
        <w:t>Prospecto de emisión, cuya información deberá estar actualizada</w:t>
      </w:r>
      <w:r w:rsidR="008B6C08">
        <w:t xml:space="preserve"> en forma anual,</w:t>
      </w:r>
      <w:r w:rsidRPr="00953550">
        <w:t xml:space="preserve"> para reflejar la situación jurídica, económica y financiera del emisor de conformidad a lo establecido en el artículo 34 de la Ley del Mercado de Valores y el Instructivo de Información Bursátil de la Bolsa de Valores. Corresponderá a la bolsa de valores y casas de corredores de bolsa establecer los mecanismos para su divulgación.</w:t>
      </w:r>
      <w:r w:rsidR="008B6C08">
        <w:t xml:space="preserve"> En este sentido, la exigencia es</w:t>
      </w:r>
      <w:r w:rsidR="008B6C08" w:rsidRPr="008B6C08">
        <w:t xml:space="preserve"> </w:t>
      </w:r>
      <w:r w:rsidR="008B6C08">
        <w:t>que</w:t>
      </w:r>
      <w:r w:rsidR="008B6C08" w:rsidRPr="008B6C08">
        <w:t xml:space="preserve"> cuando las colocaciones sobrepasen el año de autorización de asiento registral,</w:t>
      </w:r>
      <w:r w:rsidR="008B6C08">
        <w:t xml:space="preserve"> se debe</w:t>
      </w:r>
      <w:r w:rsidR="008B6C08" w:rsidRPr="008B6C08">
        <w:t xml:space="preserve"> presentar el prospecto actualizado</w:t>
      </w:r>
      <w:r w:rsidR="008B6C08">
        <w:t>.</w:t>
      </w:r>
    </w:p>
    <w:p w:rsidR="004F6ED2" w:rsidRPr="00953550" w:rsidRDefault="004F6ED2" w:rsidP="004F6ED2">
      <w:pPr>
        <w:pStyle w:val="Prrafodelista"/>
        <w:spacing w:after="0" w:line="240" w:lineRule="atLeast"/>
        <w:ind w:left="1080"/>
        <w:jc w:val="both"/>
      </w:pPr>
    </w:p>
    <w:p w:rsidR="007622BF" w:rsidRPr="00953550" w:rsidRDefault="007622BF" w:rsidP="007622BF">
      <w:pPr>
        <w:pStyle w:val="Prrafodelista"/>
        <w:numPr>
          <w:ilvl w:val="0"/>
          <w:numId w:val="13"/>
        </w:numPr>
        <w:spacing w:after="0" w:line="240" w:lineRule="atLeast"/>
        <w:jc w:val="both"/>
      </w:pPr>
      <w:r w:rsidRPr="00953550">
        <w:t>Además, cuando las series o tramos se encuentren garantizadas, deberán presentar con ocho días hables previos a la fecha de colocación prevista:</w:t>
      </w:r>
    </w:p>
    <w:p w:rsidR="007622BF" w:rsidRPr="00953550" w:rsidRDefault="007622BF" w:rsidP="007622BF">
      <w:pPr>
        <w:pStyle w:val="Prrafodelista"/>
        <w:numPr>
          <w:ilvl w:val="1"/>
          <w:numId w:val="14"/>
        </w:numPr>
        <w:spacing w:after="0" w:line="240" w:lineRule="atLeast"/>
        <w:jc w:val="both"/>
      </w:pPr>
      <w:r w:rsidRPr="00953550">
        <w:t>Documento legal de otorgamiento de la garantía, que corresponda; y</w:t>
      </w:r>
    </w:p>
    <w:p w:rsidR="007622BF" w:rsidRPr="00953550" w:rsidRDefault="007622BF" w:rsidP="007622BF">
      <w:pPr>
        <w:pStyle w:val="Prrafodelista"/>
        <w:numPr>
          <w:ilvl w:val="1"/>
          <w:numId w:val="14"/>
        </w:numPr>
        <w:spacing w:after="0" w:line="240" w:lineRule="atLeast"/>
        <w:jc w:val="both"/>
      </w:pPr>
      <w:r w:rsidRPr="00953550">
        <w:t>Testimonio de escritura de otorgamiento de la garantía, cuando ésta se encuentre constituida por cartera de créditos, así como la certificación del auditor externo respecto de la cartera que conforma la garantía que incluya el listado de los créditos conforme lo requerido por normas aplicables y detalle de los mismos en forma impresa y en formato de hoja de cálculo electrónica, que contenga la información que se establece en la característica de garantía</w:t>
      </w:r>
    </w:p>
    <w:p w:rsidR="007622BF" w:rsidRPr="00953550" w:rsidRDefault="007622BF" w:rsidP="007622BF">
      <w:pPr>
        <w:pStyle w:val="Prrafodelista"/>
        <w:spacing w:after="0" w:line="240" w:lineRule="atLeast"/>
        <w:ind w:left="360"/>
        <w:jc w:val="both"/>
      </w:pPr>
    </w:p>
    <w:p w:rsidR="003C1381" w:rsidRPr="00953550" w:rsidRDefault="007622BF" w:rsidP="007622BF">
      <w:pPr>
        <w:pStyle w:val="Prrafodelista"/>
        <w:numPr>
          <w:ilvl w:val="0"/>
          <w:numId w:val="13"/>
        </w:numPr>
        <w:spacing w:after="0" w:line="240" w:lineRule="atLeast"/>
        <w:jc w:val="both"/>
      </w:pPr>
      <w:r w:rsidRPr="00953550">
        <w:t>Para el caso de los emisores a los cuales les aplica la Ley de Bancos, deberán contar previamente con la comunicación de no objeción emitida por la Superintendencia, respecto al cumplimiento de lo  establecido en el artículo 57 de la Ley de Bancos.</w:t>
      </w:r>
    </w:p>
    <w:p w:rsidR="000A7D5A" w:rsidRDefault="000A7D5A" w:rsidP="000A7D5A">
      <w:pPr>
        <w:spacing w:after="0" w:line="240" w:lineRule="atLeast"/>
        <w:jc w:val="both"/>
      </w:pPr>
    </w:p>
    <w:p w:rsidR="000A7D5A" w:rsidRDefault="000A7D5A" w:rsidP="000A7D5A">
      <w:pPr>
        <w:spacing w:after="0" w:line="240" w:lineRule="atLeast"/>
        <w:jc w:val="both"/>
      </w:pPr>
    </w:p>
    <w:p w:rsidR="000A7D5A" w:rsidRDefault="000A7D5A" w:rsidP="000A7D5A">
      <w:pPr>
        <w:spacing w:after="0" w:line="240" w:lineRule="atLeast"/>
        <w:jc w:val="both"/>
      </w:pPr>
    </w:p>
    <w:p w:rsidR="000A7D5A" w:rsidRPr="00D174BE" w:rsidRDefault="000A7D5A" w:rsidP="000A7D5A">
      <w:pPr>
        <w:spacing w:after="0" w:line="240" w:lineRule="atLeast"/>
        <w:jc w:val="both"/>
      </w:pPr>
    </w:p>
    <w:sectPr w:rsidR="000A7D5A" w:rsidRPr="00D174BE" w:rsidSect="00DC4BDF">
      <w:headerReference w:type="default" r:id="rId8"/>
      <w:footerReference w:type="default" r:id="rId9"/>
      <w:pgSz w:w="11906" w:h="16838" w:code="9"/>
      <w:pgMar w:top="1418" w:right="1701" w:bottom="1418" w:left="1701" w:header="709"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72C5" w:rsidRDefault="00B872C5" w:rsidP="00BB082E">
      <w:pPr>
        <w:spacing w:after="0" w:line="240" w:lineRule="auto"/>
      </w:pPr>
      <w:r>
        <w:separator/>
      </w:r>
    </w:p>
  </w:endnote>
  <w:endnote w:type="continuationSeparator" w:id="0">
    <w:p w:rsidR="00B872C5" w:rsidRDefault="00B872C5" w:rsidP="00BB0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98189"/>
      <w:docPartObj>
        <w:docPartGallery w:val="Page Numbers (Bottom of Page)"/>
        <w:docPartUnique/>
      </w:docPartObj>
    </w:sdtPr>
    <w:sdtContent>
      <w:p w:rsidR="00810C28" w:rsidRDefault="00F8106E">
        <w:pPr>
          <w:pStyle w:val="Piedepgina"/>
        </w:pPr>
        <w:r w:rsidRPr="00F8106E">
          <w:rPr>
            <w:lang w:eastAsia="zh-TW"/>
          </w:rPr>
          <w:pict>
            <v:rect id="_x0000_s4097" style="position:absolute;margin-left:0;margin-top:0;width:44.55pt;height:15.1pt;rotation:-180;flip:x;z-index:251661312;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4097" inset=",0,,0">
                <w:txbxContent>
                  <w:p w:rsidR="00810C28" w:rsidRPr="00D73A77" w:rsidRDefault="00F8106E">
                    <w:pPr>
                      <w:pBdr>
                        <w:top w:val="single" w:sz="4" w:space="1" w:color="7F7F7F" w:themeColor="background1" w:themeShade="7F"/>
                      </w:pBdr>
                      <w:jc w:val="center"/>
                      <w:rPr>
                        <w:b/>
                        <w:color w:val="0F243E" w:themeColor="text2" w:themeShade="80"/>
                        <w:sz w:val="28"/>
                      </w:rPr>
                    </w:pPr>
                    <w:r w:rsidRPr="00D73A77">
                      <w:rPr>
                        <w:b/>
                        <w:color w:val="0F243E" w:themeColor="text2" w:themeShade="80"/>
                        <w:sz w:val="28"/>
                      </w:rPr>
                      <w:fldChar w:fldCharType="begin"/>
                    </w:r>
                    <w:r w:rsidR="00810C28" w:rsidRPr="00D73A77">
                      <w:rPr>
                        <w:b/>
                        <w:color w:val="0F243E" w:themeColor="text2" w:themeShade="80"/>
                        <w:sz w:val="28"/>
                      </w:rPr>
                      <w:instrText xml:space="preserve"> PAGE   \* MERGEFORMAT </w:instrText>
                    </w:r>
                    <w:r w:rsidRPr="00D73A77">
                      <w:rPr>
                        <w:b/>
                        <w:color w:val="0F243E" w:themeColor="text2" w:themeShade="80"/>
                        <w:sz w:val="28"/>
                      </w:rPr>
                      <w:fldChar w:fldCharType="separate"/>
                    </w:r>
                    <w:r w:rsidR="009142FF">
                      <w:rPr>
                        <w:b/>
                        <w:noProof/>
                        <w:color w:val="0F243E" w:themeColor="text2" w:themeShade="80"/>
                        <w:sz w:val="28"/>
                      </w:rPr>
                      <w:t>1</w:t>
                    </w:r>
                    <w:r w:rsidRPr="00D73A77">
                      <w:rPr>
                        <w:b/>
                        <w:color w:val="0F243E" w:themeColor="text2" w:themeShade="80"/>
                        <w:sz w:val="28"/>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72C5" w:rsidRDefault="00B872C5" w:rsidP="00BB082E">
      <w:pPr>
        <w:spacing w:after="0" w:line="240" w:lineRule="auto"/>
      </w:pPr>
      <w:r>
        <w:separator/>
      </w:r>
    </w:p>
  </w:footnote>
  <w:footnote w:type="continuationSeparator" w:id="0">
    <w:p w:rsidR="00B872C5" w:rsidRDefault="00B872C5" w:rsidP="00BB0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C28" w:rsidRDefault="00810C28">
    <w:pPr>
      <w:pStyle w:val="Encabezado"/>
    </w:pPr>
    <w:r w:rsidRPr="00D73A77">
      <w:rPr>
        <w:noProof/>
        <w:lang w:val="es-SV" w:eastAsia="es-SV"/>
      </w:rPr>
      <w:drawing>
        <wp:inline distT="0" distB="0" distL="0" distR="0">
          <wp:extent cx="2676525" cy="910044"/>
          <wp:effectExtent l="19050" t="0" r="9525" b="0"/>
          <wp:docPr id="2" name="1 Imagen" descr="SSF_GOES_T_con 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GOES_T_con nombre.png"/>
                  <pic:cNvPicPr/>
                </pic:nvPicPr>
                <pic:blipFill>
                  <a:blip r:embed="rId1"/>
                  <a:stretch>
                    <a:fillRect/>
                  </a:stretch>
                </pic:blipFill>
                <pic:spPr>
                  <a:xfrm>
                    <a:off x="0" y="0"/>
                    <a:ext cx="2689904" cy="914593"/>
                  </a:xfrm>
                  <a:prstGeom prst="rect">
                    <a:avLst/>
                  </a:prstGeom>
                </pic:spPr>
              </pic:pic>
            </a:graphicData>
          </a:graphic>
        </wp:inline>
      </w:drawing>
    </w:r>
  </w:p>
  <w:p w:rsidR="00810C28" w:rsidRDefault="00810C2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3A9D"/>
    <w:multiLevelType w:val="hybridMultilevel"/>
    <w:tmpl w:val="3212309C"/>
    <w:lvl w:ilvl="0" w:tplc="EAEC1E50">
      <w:start w:val="1"/>
      <w:numFmt w:val="lowerLetter"/>
      <w:lvlText w:val="%1)"/>
      <w:lvlJc w:val="left"/>
      <w:pPr>
        <w:ind w:left="720" w:hanging="360"/>
      </w:pPr>
      <w:rPr>
        <w:rFonts w:ascii="Calibri" w:hAnsi="Calibri" w:hint="default"/>
        <w:b/>
        <w:i w:val="0"/>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3C70D7A"/>
    <w:multiLevelType w:val="hybridMultilevel"/>
    <w:tmpl w:val="578C125E"/>
    <w:lvl w:ilvl="0" w:tplc="ADBC7E28">
      <w:start w:val="1"/>
      <w:numFmt w:val="bullet"/>
      <w:lvlText w:val="-"/>
      <w:lvlJc w:val="left"/>
      <w:pPr>
        <w:ind w:left="720" w:hanging="360"/>
      </w:pPr>
      <w:rPr>
        <w:rFonts w:ascii="Calibri" w:hAnsi="Calibri" w:cstheme="minorBidi" w:hint="default"/>
        <w:b/>
        <w:i w:val="0"/>
        <w:outline w:val="0"/>
        <w:shadow/>
        <w:emboss w:val="0"/>
        <w:imprint w:val="0"/>
        <w:color w:val="0F243E" w:themeColor="text2" w:themeShade="80"/>
        <w:sz w:val="28"/>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4457A9D"/>
    <w:multiLevelType w:val="hybridMultilevel"/>
    <w:tmpl w:val="620E1EC8"/>
    <w:lvl w:ilvl="0" w:tplc="56488438">
      <w:start w:val="1"/>
      <w:numFmt w:val="lowerLetter"/>
      <w:lvlText w:val="%1)"/>
      <w:lvlJc w:val="left"/>
      <w:pPr>
        <w:ind w:left="2694" w:hanging="360"/>
      </w:pPr>
      <w:rPr>
        <w:rFonts w:hint="default"/>
        <w:b/>
        <w:i w:val="0"/>
        <w:shadow/>
        <w:emboss w:val="0"/>
        <w:imprint w:val="0"/>
        <w:color w:val="0F243E" w:themeColor="text2" w:themeShade="80"/>
        <w:sz w:val="28"/>
      </w:rPr>
    </w:lvl>
    <w:lvl w:ilvl="1" w:tplc="440A0003">
      <w:start w:val="1"/>
      <w:numFmt w:val="bullet"/>
      <w:lvlText w:val="o"/>
      <w:lvlJc w:val="left"/>
      <w:pPr>
        <w:ind w:left="3414" w:hanging="360"/>
      </w:pPr>
      <w:rPr>
        <w:rFonts w:ascii="Courier New" w:hAnsi="Courier New" w:cs="Courier New" w:hint="default"/>
      </w:rPr>
    </w:lvl>
    <w:lvl w:ilvl="2" w:tplc="440A0005" w:tentative="1">
      <w:start w:val="1"/>
      <w:numFmt w:val="bullet"/>
      <w:lvlText w:val=""/>
      <w:lvlJc w:val="left"/>
      <w:pPr>
        <w:ind w:left="4134" w:hanging="360"/>
      </w:pPr>
      <w:rPr>
        <w:rFonts w:ascii="Wingdings" w:hAnsi="Wingdings" w:hint="default"/>
      </w:rPr>
    </w:lvl>
    <w:lvl w:ilvl="3" w:tplc="440A0001" w:tentative="1">
      <w:start w:val="1"/>
      <w:numFmt w:val="bullet"/>
      <w:lvlText w:val=""/>
      <w:lvlJc w:val="left"/>
      <w:pPr>
        <w:ind w:left="4854" w:hanging="360"/>
      </w:pPr>
      <w:rPr>
        <w:rFonts w:ascii="Symbol" w:hAnsi="Symbol" w:hint="default"/>
      </w:rPr>
    </w:lvl>
    <w:lvl w:ilvl="4" w:tplc="440A0003" w:tentative="1">
      <w:start w:val="1"/>
      <w:numFmt w:val="bullet"/>
      <w:lvlText w:val="o"/>
      <w:lvlJc w:val="left"/>
      <w:pPr>
        <w:ind w:left="5574" w:hanging="360"/>
      </w:pPr>
      <w:rPr>
        <w:rFonts w:ascii="Courier New" w:hAnsi="Courier New" w:cs="Courier New" w:hint="default"/>
      </w:rPr>
    </w:lvl>
    <w:lvl w:ilvl="5" w:tplc="440A0005" w:tentative="1">
      <w:start w:val="1"/>
      <w:numFmt w:val="bullet"/>
      <w:lvlText w:val=""/>
      <w:lvlJc w:val="left"/>
      <w:pPr>
        <w:ind w:left="6294" w:hanging="360"/>
      </w:pPr>
      <w:rPr>
        <w:rFonts w:ascii="Wingdings" w:hAnsi="Wingdings" w:hint="default"/>
      </w:rPr>
    </w:lvl>
    <w:lvl w:ilvl="6" w:tplc="440A0001" w:tentative="1">
      <w:start w:val="1"/>
      <w:numFmt w:val="bullet"/>
      <w:lvlText w:val=""/>
      <w:lvlJc w:val="left"/>
      <w:pPr>
        <w:ind w:left="7014" w:hanging="360"/>
      </w:pPr>
      <w:rPr>
        <w:rFonts w:ascii="Symbol" w:hAnsi="Symbol" w:hint="default"/>
      </w:rPr>
    </w:lvl>
    <w:lvl w:ilvl="7" w:tplc="440A0003" w:tentative="1">
      <w:start w:val="1"/>
      <w:numFmt w:val="bullet"/>
      <w:lvlText w:val="o"/>
      <w:lvlJc w:val="left"/>
      <w:pPr>
        <w:ind w:left="7734" w:hanging="360"/>
      </w:pPr>
      <w:rPr>
        <w:rFonts w:ascii="Courier New" w:hAnsi="Courier New" w:cs="Courier New" w:hint="default"/>
      </w:rPr>
    </w:lvl>
    <w:lvl w:ilvl="8" w:tplc="440A0005" w:tentative="1">
      <w:start w:val="1"/>
      <w:numFmt w:val="bullet"/>
      <w:lvlText w:val=""/>
      <w:lvlJc w:val="left"/>
      <w:pPr>
        <w:ind w:left="8454" w:hanging="360"/>
      </w:pPr>
      <w:rPr>
        <w:rFonts w:ascii="Wingdings" w:hAnsi="Wingdings" w:hint="default"/>
      </w:rPr>
    </w:lvl>
  </w:abstractNum>
  <w:abstractNum w:abstractNumId="3">
    <w:nsid w:val="1C7728D2"/>
    <w:multiLevelType w:val="hybridMultilevel"/>
    <w:tmpl w:val="5984B2C4"/>
    <w:lvl w:ilvl="0" w:tplc="DEEC9F9A">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3B3645D4"/>
    <w:multiLevelType w:val="hybridMultilevel"/>
    <w:tmpl w:val="93E070AA"/>
    <w:lvl w:ilvl="0" w:tplc="56488438">
      <w:start w:val="1"/>
      <w:numFmt w:val="lowerLetter"/>
      <w:lvlText w:val="%1)"/>
      <w:lvlJc w:val="left"/>
      <w:pPr>
        <w:ind w:left="360" w:hanging="360"/>
      </w:pPr>
      <w:rPr>
        <w:rFonts w:hint="default"/>
        <w:b/>
        <w:i w:val="0"/>
        <w:shadow/>
        <w:emboss w:val="0"/>
        <w:imprint w:val="0"/>
        <w:color w:val="0F243E" w:themeColor="text2" w:themeShade="80"/>
        <w:sz w:val="28"/>
      </w:rPr>
    </w:lvl>
    <w:lvl w:ilvl="1" w:tplc="56488438">
      <w:start w:val="1"/>
      <w:numFmt w:val="lowerLetter"/>
      <w:lvlText w:val="%2)"/>
      <w:lvlJc w:val="left"/>
      <w:pPr>
        <w:ind w:left="1080" w:hanging="360"/>
      </w:pPr>
      <w:rPr>
        <w:rFonts w:hint="default"/>
        <w:b/>
        <w:i w:val="0"/>
        <w:shadow/>
        <w:emboss w:val="0"/>
        <w:imprint w:val="0"/>
        <w:color w:val="0F243E" w:themeColor="text2" w:themeShade="80"/>
        <w:sz w:val="28"/>
      </w:r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42766FE0"/>
    <w:multiLevelType w:val="hybridMultilevel"/>
    <w:tmpl w:val="66540802"/>
    <w:lvl w:ilvl="0" w:tplc="D696C5F6">
      <w:start w:val="1"/>
      <w:numFmt w:val="decimal"/>
      <w:lvlText w:val="%1."/>
      <w:lvlJc w:val="left"/>
      <w:pPr>
        <w:ind w:left="1070" w:hanging="360"/>
      </w:pPr>
      <w:rPr>
        <w:b/>
        <w:i/>
        <w:strike w:val="0"/>
        <w:outline w:val="0"/>
        <w:shadow/>
        <w:emboss w:val="0"/>
        <w:imprint w:val="0"/>
        <w:color w:val="0F243E"/>
        <w:sz w:val="28"/>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463B17CB"/>
    <w:multiLevelType w:val="hybridMultilevel"/>
    <w:tmpl w:val="E1981F9A"/>
    <w:lvl w:ilvl="0" w:tplc="D578F9F4">
      <w:start w:val="1"/>
      <w:numFmt w:val="decimal"/>
      <w:lvlText w:val="%1."/>
      <w:lvlJc w:val="left"/>
      <w:pPr>
        <w:ind w:left="720" w:hanging="360"/>
      </w:pPr>
      <w:rPr>
        <w:rFonts w:hint="default"/>
        <w:b/>
        <w:i w:val="0"/>
        <w:shadow/>
        <w:emboss w:val="0"/>
        <w:imprint w:val="0"/>
        <w:color w:val="0F243E" w:themeColor="text2" w:themeShade="80"/>
        <w:sz w:val="2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56C222A6"/>
    <w:multiLevelType w:val="hybridMultilevel"/>
    <w:tmpl w:val="4ABEAD6A"/>
    <w:lvl w:ilvl="0" w:tplc="A0508FD4">
      <w:start w:val="1"/>
      <w:numFmt w:val="decimal"/>
      <w:lvlText w:val="%1."/>
      <w:lvlJc w:val="left"/>
      <w:pPr>
        <w:ind w:left="360" w:hanging="360"/>
      </w:pPr>
      <w:rPr>
        <w:rFonts w:hint="default"/>
        <w:b/>
        <w:i w:val="0"/>
        <w:shadow/>
        <w:emboss w:val="0"/>
        <w:imprint w:val="0"/>
        <w:color w:val="0F243E" w:themeColor="text2" w:themeShade="80"/>
        <w:sz w:val="28"/>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
    <w:nsid w:val="5E564192"/>
    <w:multiLevelType w:val="hybridMultilevel"/>
    <w:tmpl w:val="96AAA244"/>
    <w:lvl w:ilvl="0" w:tplc="56488438">
      <w:start w:val="1"/>
      <w:numFmt w:val="lowerLetter"/>
      <w:lvlText w:val="%1)"/>
      <w:lvlJc w:val="left"/>
      <w:pPr>
        <w:ind w:left="720" w:hanging="360"/>
      </w:pPr>
      <w:rPr>
        <w:rFonts w:hint="default"/>
        <w:b/>
        <w:i w:val="0"/>
        <w:shadow/>
        <w:emboss w:val="0"/>
        <w:imprint w:val="0"/>
        <w:color w:val="0F243E" w:themeColor="text2" w:themeShade="80"/>
        <w:sz w:val="2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67E50998"/>
    <w:multiLevelType w:val="hybridMultilevel"/>
    <w:tmpl w:val="637853D6"/>
    <w:lvl w:ilvl="0" w:tplc="A0508FD4">
      <w:start w:val="1"/>
      <w:numFmt w:val="decimal"/>
      <w:lvlText w:val="%1."/>
      <w:lvlJc w:val="left"/>
      <w:pPr>
        <w:ind w:left="360" w:hanging="360"/>
      </w:pPr>
      <w:rPr>
        <w:rFonts w:hint="default"/>
        <w:b/>
        <w:i w:val="0"/>
        <w:shadow/>
        <w:emboss w:val="0"/>
        <w:imprint w:val="0"/>
        <w:color w:val="0F243E" w:themeColor="text2" w:themeShade="80"/>
        <w:sz w:val="28"/>
      </w:rPr>
    </w:lvl>
    <w:lvl w:ilvl="1" w:tplc="56488438">
      <w:start w:val="1"/>
      <w:numFmt w:val="lowerLetter"/>
      <w:lvlText w:val="%2)"/>
      <w:lvlJc w:val="left"/>
      <w:pPr>
        <w:ind w:left="1080" w:hanging="360"/>
      </w:pPr>
      <w:rPr>
        <w:rFonts w:hint="default"/>
        <w:b/>
        <w:i w:val="0"/>
        <w:shadow/>
        <w:emboss w:val="0"/>
        <w:imprint w:val="0"/>
        <w:color w:val="0F243E" w:themeColor="text2" w:themeShade="80"/>
        <w:sz w:val="28"/>
      </w:r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0">
    <w:nsid w:val="6CDC14BF"/>
    <w:multiLevelType w:val="hybridMultilevel"/>
    <w:tmpl w:val="E1CE4C2C"/>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73235E93"/>
    <w:multiLevelType w:val="hybridMultilevel"/>
    <w:tmpl w:val="4ABEAD6A"/>
    <w:lvl w:ilvl="0" w:tplc="A0508FD4">
      <w:start w:val="1"/>
      <w:numFmt w:val="decimal"/>
      <w:lvlText w:val="%1."/>
      <w:lvlJc w:val="left"/>
      <w:pPr>
        <w:ind w:left="360" w:hanging="360"/>
      </w:pPr>
      <w:rPr>
        <w:rFonts w:hint="default"/>
        <w:b/>
        <w:i w:val="0"/>
        <w:shadow/>
        <w:emboss w:val="0"/>
        <w:imprint w:val="0"/>
        <w:color w:val="0F243E" w:themeColor="text2" w:themeShade="80"/>
        <w:sz w:val="28"/>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
    <w:nsid w:val="791319A1"/>
    <w:multiLevelType w:val="hybridMultilevel"/>
    <w:tmpl w:val="E08045CA"/>
    <w:lvl w:ilvl="0" w:tplc="A0508FD4">
      <w:start w:val="1"/>
      <w:numFmt w:val="decimal"/>
      <w:lvlText w:val="%1."/>
      <w:lvlJc w:val="left"/>
      <w:pPr>
        <w:ind w:left="360" w:hanging="360"/>
      </w:pPr>
      <w:rPr>
        <w:rFonts w:hint="default"/>
        <w:b/>
        <w:i w:val="0"/>
        <w:shadow/>
        <w:emboss w:val="0"/>
        <w:imprint w:val="0"/>
        <w:color w:val="0F243E" w:themeColor="text2" w:themeShade="80"/>
        <w:sz w:val="28"/>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
    <w:nsid w:val="7C5B14A1"/>
    <w:multiLevelType w:val="multilevel"/>
    <w:tmpl w:val="7E527C72"/>
    <w:styleLink w:val="Estilo1"/>
    <w:lvl w:ilvl="0">
      <w:start w:val="1"/>
      <w:numFmt w:val="decimal"/>
      <w:lvlText w:val="%1."/>
      <w:lvlJc w:val="left"/>
      <w:pPr>
        <w:ind w:left="1110" w:hanging="75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E862FAC"/>
    <w:multiLevelType w:val="hybridMultilevel"/>
    <w:tmpl w:val="5726C84E"/>
    <w:lvl w:ilvl="0" w:tplc="B2E2266C">
      <w:start w:val="1"/>
      <w:numFmt w:val="decimal"/>
      <w:lvlText w:val="%1."/>
      <w:lvlJc w:val="left"/>
      <w:pPr>
        <w:ind w:left="720" w:hanging="360"/>
      </w:pPr>
      <w:rPr>
        <w:rFonts w:hint="default"/>
        <w:b/>
        <w:i w:val="0"/>
        <w:shadow/>
        <w:emboss w:val="0"/>
        <w:imprint w:val="0"/>
        <w:color w:val="0F243E" w:themeColor="text2" w:themeShade="80"/>
        <w:sz w:val="2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7F2D4148"/>
    <w:multiLevelType w:val="hybridMultilevel"/>
    <w:tmpl w:val="DB5A9AB0"/>
    <w:lvl w:ilvl="0" w:tplc="E5405E52">
      <w:start w:val="1"/>
      <w:numFmt w:val="decimal"/>
      <w:lvlText w:val="%1."/>
      <w:lvlJc w:val="left"/>
      <w:pPr>
        <w:ind w:left="720" w:hanging="360"/>
      </w:pPr>
      <w:rPr>
        <w:rFonts w:hint="default"/>
        <w:b/>
        <w:i w:val="0"/>
        <w:shadow/>
        <w:emboss w:val="0"/>
        <w:imprint w:val="0"/>
        <w:color w:val="0F243E" w:themeColor="text2" w:themeShade="80"/>
        <w:sz w:val="2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3"/>
  </w:num>
  <w:num w:numId="2">
    <w:abstractNumId w:val="1"/>
  </w:num>
  <w:num w:numId="3">
    <w:abstractNumId w:val="5"/>
  </w:num>
  <w:num w:numId="4">
    <w:abstractNumId w:val="3"/>
  </w:num>
  <w:num w:numId="5">
    <w:abstractNumId w:val="14"/>
  </w:num>
  <w:num w:numId="6">
    <w:abstractNumId w:val="2"/>
  </w:num>
  <w:num w:numId="7">
    <w:abstractNumId w:val="0"/>
  </w:num>
  <w:num w:numId="8">
    <w:abstractNumId w:val="15"/>
  </w:num>
  <w:num w:numId="9">
    <w:abstractNumId w:val="6"/>
  </w:num>
  <w:num w:numId="10">
    <w:abstractNumId w:val="10"/>
  </w:num>
  <w:num w:numId="11">
    <w:abstractNumId w:val="11"/>
  </w:num>
  <w:num w:numId="12">
    <w:abstractNumId w:val="4"/>
  </w:num>
  <w:num w:numId="13">
    <w:abstractNumId w:val="7"/>
  </w:num>
  <w:num w:numId="14">
    <w:abstractNumId w:val="9"/>
  </w:num>
  <w:num w:numId="15">
    <w:abstractNumId w:val="12"/>
  </w:num>
  <w:num w:numId="16">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proofState w:spelling="clean" w:grammar="clean"/>
  <w:defaultTabStop w:val="709"/>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6E10E6"/>
    <w:rsid w:val="0000131B"/>
    <w:rsid w:val="00001F79"/>
    <w:rsid w:val="000059D3"/>
    <w:rsid w:val="000062DC"/>
    <w:rsid w:val="00010518"/>
    <w:rsid w:val="000105A7"/>
    <w:rsid w:val="00010A1B"/>
    <w:rsid w:val="000111DA"/>
    <w:rsid w:val="000114BA"/>
    <w:rsid w:val="00011A64"/>
    <w:rsid w:val="000137A9"/>
    <w:rsid w:val="000148AF"/>
    <w:rsid w:val="0001669D"/>
    <w:rsid w:val="00020BBC"/>
    <w:rsid w:val="0002122D"/>
    <w:rsid w:val="00024810"/>
    <w:rsid w:val="000251F2"/>
    <w:rsid w:val="00031824"/>
    <w:rsid w:val="0003185C"/>
    <w:rsid w:val="00031A55"/>
    <w:rsid w:val="00031AF7"/>
    <w:rsid w:val="00032099"/>
    <w:rsid w:val="00032495"/>
    <w:rsid w:val="000329E4"/>
    <w:rsid w:val="00035526"/>
    <w:rsid w:val="000411F6"/>
    <w:rsid w:val="00046FA7"/>
    <w:rsid w:val="000508A2"/>
    <w:rsid w:val="00052924"/>
    <w:rsid w:val="00055B8B"/>
    <w:rsid w:val="0005646B"/>
    <w:rsid w:val="00057E75"/>
    <w:rsid w:val="00060DA3"/>
    <w:rsid w:val="00064B4D"/>
    <w:rsid w:val="000651A6"/>
    <w:rsid w:val="000659A9"/>
    <w:rsid w:val="00070B8A"/>
    <w:rsid w:val="00071087"/>
    <w:rsid w:val="00071C96"/>
    <w:rsid w:val="00085DE2"/>
    <w:rsid w:val="0009225A"/>
    <w:rsid w:val="00092AC2"/>
    <w:rsid w:val="00095B89"/>
    <w:rsid w:val="000A6FC0"/>
    <w:rsid w:val="000A788D"/>
    <w:rsid w:val="000A7D5A"/>
    <w:rsid w:val="000B2ADA"/>
    <w:rsid w:val="000B2C52"/>
    <w:rsid w:val="000C5B18"/>
    <w:rsid w:val="000D0938"/>
    <w:rsid w:val="000D1183"/>
    <w:rsid w:val="000D2406"/>
    <w:rsid w:val="000D27DE"/>
    <w:rsid w:val="000D46E3"/>
    <w:rsid w:val="000D6862"/>
    <w:rsid w:val="000D7059"/>
    <w:rsid w:val="000D715E"/>
    <w:rsid w:val="000D7CED"/>
    <w:rsid w:val="000E1F7E"/>
    <w:rsid w:val="000E6763"/>
    <w:rsid w:val="000F01FD"/>
    <w:rsid w:val="000F0CAA"/>
    <w:rsid w:val="000F1182"/>
    <w:rsid w:val="000F2930"/>
    <w:rsid w:val="000F2C36"/>
    <w:rsid w:val="000F714C"/>
    <w:rsid w:val="000F7982"/>
    <w:rsid w:val="000F7D01"/>
    <w:rsid w:val="0011287B"/>
    <w:rsid w:val="0011510D"/>
    <w:rsid w:val="00122C0B"/>
    <w:rsid w:val="0012530F"/>
    <w:rsid w:val="001271C0"/>
    <w:rsid w:val="0013243B"/>
    <w:rsid w:val="00136972"/>
    <w:rsid w:val="00140088"/>
    <w:rsid w:val="0014079E"/>
    <w:rsid w:val="00142106"/>
    <w:rsid w:val="00143A7F"/>
    <w:rsid w:val="00144ECF"/>
    <w:rsid w:val="00145250"/>
    <w:rsid w:val="0014584B"/>
    <w:rsid w:val="00145DF2"/>
    <w:rsid w:val="00154AD9"/>
    <w:rsid w:val="001566AA"/>
    <w:rsid w:val="00160061"/>
    <w:rsid w:val="00160A00"/>
    <w:rsid w:val="00160B9E"/>
    <w:rsid w:val="00160EC4"/>
    <w:rsid w:val="00162172"/>
    <w:rsid w:val="001630E4"/>
    <w:rsid w:val="00163375"/>
    <w:rsid w:val="001667BE"/>
    <w:rsid w:val="00171F70"/>
    <w:rsid w:val="00173C29"/>
    <w:rsid w:val="00175E47"/>
    <w:rsid w:val="00180040"/>
    <w:rsid w:val="001802FB"/>
    <w:rsid w:val="001804A6"/>
    <w:rsid w:val="00182E9F"/>
    <w:rsid w:val="00185DD0"/>
    <w:rsid w:val="001877F0"/>
    <w:rsid w:val="001907E4"/>
    <w:rsid w:val="0019386F"/>
    <w:rsid w:val="00193C3F"/>
    <w:rsid w:val="00195426"/>
    <w:rsid w:val="00195680"/>
    <w:rsid w:val="001970F4"/>
    <w:rsid w:val="0019744A"/>
    <w:rsid w:val="001A3130"/>
    <w:rsid w:val="001A3B7A"/>
    <w:rsid w:val="001A5BA2"/>
    <w:rsid w:val="001A67B2"/>
    <w:rsid w:val="001A7BE2"/>
    <w:rsid w:val="001B3785"/>
    <w:rsid w:val="001B5419"/>
    <w:rsid w:val="001B5971"/>
    <w:rsid w:val="001B61CD"/>
    <w:rsid w:val="001C1390"/>
    <w:rsid w:val="001C1D68"/>
    <w:rsid w:val="001C2764"/>
    <w:rsid w:val="001C7751"/>
    <w:rsid w:val="001D10A3"/>
    <w:rsid w:val="001D30F4"/>
    <w:rsid w:val="001D3C6F"/>
    <w:rsid w:val="001D3DE3"/>
    <w:rsid w:val="001D6726"/>
    <w:rsid w:val="001D7A7D"/>
    <w:rsid w:val="001E2C05"/>
    <w:rsid w:val="001E3C70"/>
    <w:rsid w:val="001E5117"/>
    <w:rsid w:val="001E51F3"/>
    <w:rsid w:val="001F07CD"/>
    <w:rsid w:val="001F18CD"/>
    <w:rsid w:val="001F48DB"/>
    <w:rsid w:val="001F612A"/>
    <w:rsid w:val="001F7E26"/>
    <w:rsid w:val="002008FC"/>
    <w:rsid w:val="00201674"/>
    <w:rsid w:val="002034CF"/>
    <w:rsid w:val="00203A31"/>
    <w:rsid w:val="00203D1E"/>
    <w:rsid w:val="002063B2"/>
    <w:rsid w:val="00213BB7"/>
    <w:rsid w:val="00215522"/>
    <w:rsid w:val="00221BB2"/>
    <w:rsid w:val="0022300C"/>
    <w:rsid w:val="00223134"/>
    <w:rsid w:val="00223E29"/>
    <w:rsid w:val="00226333"/>
    <w:rsid w:val="00227EE6"/>
    <w:rsid w:val="00232046"/>
    <w:rsid w:val="00232E08"/>
    <w:rsid w:val="00233096"/>
    <w:rsid w:val="002410F6"/>
    <w:rsid w:val="00242F61"/>
    <w:rsid w:val="002458E6"/>
    <w:rsid w:val="00245C40"/>
    <w:rsid w:val="002468CB"/>
    <w:rsid w:val="00246941"/>
    <w:rsid w:val="0025230C"/>
    <w:rsid w:val="0025504C"/>
    <w:rsid w:val="00263E29"/>
    <w:rsid w:val="00270E88"/>
    <w:rsid w:val="0027182C"/>
    <w:rsid w:val="00273E6E"/>
    <w:rsid w:val="00281AF7"/>
    <w:rsid w:val="00282EF5"/>
    <w:rsid w:val="002900B8"/>
    <w:rsid w:val="00295E0C"/>
    <w:rsid w:val="002A27BA"/>
    <w:rsid w:val="002A6B59"/>
    <w:rsid w:val="002A773A"/>
    <w:rsid w:val="002B165A"/>
    <w:rsid w:val="002B2BAE"/>
    <w:rsid w:val="002B4429"/>
    <w:rsid w:val="002B5099"/>
    <w:rsid w:val="002B6055"/>
    <w:rsid w:val="002C10B7"/>
    <w:rsid w:val="002C2369"/>
    <w:rsid w:val="002C23B0"/>
    <w:rsid w:val="002C2718"/>
    <w:rsid w:val="002C3F26"/>
    <w:rsid w:val="002C44D3"/>
    <w:rsid w:val="002D4BCF"/>
    <w:rsid w:val="002D6B4A"/>
    <w:rsid w:val="002E2D45"/>
    <w:rsid w:val="002E323A"/>
    <w:rsid w:val="002E342D"/>
    <w:rsid w:val="002E4FF8"/>
    <w:rsid w:val="002E51A8"/>
    <w:rsid w:val="002E5E67"/>
    <w:rsid w:val="002E7BBC"/>
    <w:rsid w:val="002F2FE6"/>
    <w:rsid w:val="0030524B"/>
    <w:rsid w:val="00307434"/>
    <w:rsid w:val="00307D86"/>
    <w:rsid w:val="00310190"/>
    <w:rsid w:val="003112AA"/>
    <w:rsid w:val="0032185E"/>
    <w:rsid w:val="00321E27"/>
    <w:rsid w:val="003274D0"/>
    <w:rsid w:val="003309A1"/>
    <w:rsid w:val="00333588"/>
    <w:rsid w:val="00333E91"/>
    <w:rsid w:val="00334D41"/>
    <w:rsid w:val="00334D5A"/>
    <w:rsid w:val="00337A50"/>
    <w:rsid w:val="00341E5A"/>
    <w:rsid w:val="00341EF2"/>
    <w:rsid w:val="00342311"/>
    <w:rsid w:val="00342518"/>
    <w:rsid w:val="0034749C"/>
    <w:rsid w:val="00351FD8"/>
    <w:rsid w:val="003525C0"/>
    <w:rsid w:val="00353636"/>
    <w:rsid w:val="00356D08"/>
    <w:rsid w:val="00361E7B"/>
    <w:rsid w:val="003627DF"/>
    <w:rsid w:val="0036311D"/>
    <w:rsid w:val="00367340"/>
    <w:rsid w:val="003711EF"/>
    <w:rsid w:val="00377427"/>
    <w:rsid w:val="00383FC0"/>
    <w:rsid w:val="003858BC"/>
    <w:rsid w:val="0038622E"/>
    <w:rsid w:val="00386C1F"/>
    <w:rsid w:val="003900AD"/>
    <w:rsid w:val="00391093"/>
    <w:rsid w:val="00391750"/>
    <w:rsid w:val="00391AD3"/>
    <w:rsid w:val="0039258F"/>
    <w:rsid w:val="003979FC"/>
    <w:rsid w:val="003A1295"/>
    <w:rsid w:val="003A6B5F"/>
    <w:rsid w:val="003A7FE9"/>
    <w:rsid w:val="003B3D2E"/>
    <w:rsid w:val="003B4E0B"/>
    <w:rsid w:val="003B54E6"/>
    <w:rsid w:val="003B5AB8"/>
    <w:rsid w:val="003B6FC3"/>
    <w:rsid w:val="003C1381"/>
    <w:rsid w:val="003C17A9"/>
    <w:rsid w:val="003C368F"/>
    <w:rsid w:val="003C3784"/>
    <w:rsid w:val="003C3879"/>
    <w:rsid w:val="003C4105"/>
    <w:rsid w:val="003C5225"/>
    <w:rsid w:val="003C58BF"/>
    <w:rsid w:val="003D2DCF"/>
    <w:rsid w:val="003D3FAA"/>
    <w:rsid w:val="003D57E5"/>
    <w:rsid w:val="003D65B0"/>
    <w:rsid w:val="003D754E"/>
    <w:rsid w:val="003E142D"/>
    <w:rsid w:val="003E4B40"/>
    <w:rsid w:val="003E6CB8"/>
    <w:rsid w:val="003F1F7F"/>
    <w:rsid w:val="003F2391"/>
    <w:rsid w:val="003F2835"/>
    <w:rsid w:val="003F444B"/>
    <w:rsid w:val="003F4F15"/>
    <w:rsid w:val="003F5FDD"/>
    <w:rsid w:val="00400A72"/>
    <w:rsid w:val="00400C30"/>
    <w:rsid w:val="00401142"/>
    <w:rsid w:val="00401C24"/>
    <w:rsid w:val="00404816"/>
    <w:rsid w:val="00404ECF"/>
    <w:rsid w:val="0040553D"/>
    <w:rsid w:val="00406BA9"/>
    <w:rsid w:val="00410356"/>
    <w:rsid w:val="0041246C"/>
    <w:rsid w:val="00413310"/>
    <w:rsid w:val="0041424B"/>
    <w:rsid w:val="00417053"/>
    <w:rsid w:val="00424EF1"/>
    <w:rsid w:val="00426DB1"/>
    <w:rsid w:val="004303E4"/>
    <w:rsid w:val="00434111"/>
    <w:rsid w:val="00435027"/>
    <w:rsid w:val="00436C01"/>
    <w:rsid w:val="004370A8"/>
    <w:rsid w:val="0044362A"/>
    <w:rsid w:val="00444284"/>
    <w:rsid w:val="004518AB"/>
    <w:rsid w:val="004525A5"/>
    <w:rsid w:val="00456166"/>
    <w:rsid w:val="004602CF"/>
    <w:rsid w:val="0046395C"/>
    <w:rsid w:val="00465FEC"/>
    <w:rsid w:val="004750BE"/>
    <w:rsid w:val="00476EC3"/>
    <w:rsid w:val="00480E29"/>
    <w:rsid w:val="00483C75"/>
    <w:rsid w:val="004848EE"/>
    <w:rsid w:val="0048736A"/>
    <w:rsid w:val="004878FA"/>
    <w:rsid w:val="0049199E"/>
    <w:rsid w:val="00492CAD"/>
    <w:rsid w:val="00496CAE"/>
    <w:rsid w:val="00497400"/>
    <w:rsid w:val="004A05BD"/>
    <w:rsid w:val="004A1EA4"/>
    <w:rsid w:val="004A2E25"/>
    <w:rsid w:val="004A4648"/>
    <w:rsid w:val="004A4E16"/>
    <w:rsid w:val="004A5F83"/>
    <w:rsid w:val="004B3E93"/>
    <w:rsid w:val="004B4CFB"/>
    <w:rsid w:val="004B4ECB"/>
    <w:rsid w:val="004B6691"/>
    <w:rsid w:val="004B6C03"/>
    <w:rsid w:val="004C0791"/>
    <w:rsid w:val="004C0B81"/>
    <w:rsid w:val="004C5BC8"/>
    <w:rsid w:val="004C77DE"/>
    <w:rsid w:val="004D047C"/>
    <w:rsid w:val="004D2010"/>
    <w:rsid w:val="004D2398"/>
    <w:rsid w:val="004D3402"/>
    <w:rsid w:val="004D696C"/>
    <w:rsid w:val="004D6CCB"/>
    <w:rsid w:val="004E1CF5"/>
    <w:rsid w:val="004E6F28"/>
    <w:rsid w:val="004F3372"/>
    <w:rsid w:val="004F5E84"/>
    <w:rsid w:val="004F602C"/>
    <w:rsid w:val="004F68F2"/>
    <w:rsid w:val="004F6ED2"/>
    <w:rsid w:val="004F704B"/>
    <w:rsid w:val="004F798C"/>
    <w:rsid w:val="0050439E"/>
    <w:rsid w:val="005049D4"/>
    <w:rsid w:val="005059E1"/>
    <w:rsid w:val="00510610"/>
    <w:rsid w:val="00510B16"/>
    <w:rsid w:val="00510E3E"/>
    <w:rsid w:val="00511839"/>
    <w:rsid w:val="00511D28"/>
    <w:rsid w:val="00514448"/>
    <w:rsid w:val="00515F23"/>
    <w:rsid w:val="0052376F"/>
    <w:rsid w:val="0052550A"/>
    <w:rsid w:val="005258AC"/>
    <w:rsid w:val="00527839"/>
    <w:rsid w:val="00532074"/>
    <w:rsid w:val="00532F4E"/>
    <w:rsid w:val="00537F6D"/>
    <w:rsid w:val="0054678B"/>
    <w:rsid w:val="00550016"/>
    <w:rsid w:val="00555EC1"/>
    <w:rsid w:val="00561EBC"/>
    <w:rsid w:val="00567B55"/>
    <w:rsid w:val="00570C76"/>
    <w:rsid w:val="00570C9D"/>
    <w:rsid w:val="005719A4"/>
    <w:rsid w:val="0057236B"/>
    <w:rsid w:val="00572593"/>
    <w:rsid w:val="00576488"/>
    <w:rsid w:val="00577BEA"/>
    <w:rsid w:val="00577DFF"/>
    <w:rsid w:val="00581159"/>
    <w:rsid w:val="00586589"/>
    <w:rsid w:val="00593A5B"/>
    <w:rsid w:val="00594FAE"/>
    <w:rsid w:val="00596105"/>
    <w:rsid w:val="00596B36"/>
    <w:rsid w:val="005A0847"/>
    <w:rsid w:val="005A2404"/>
    <w:rsid w:val="005A3F4D"/>
    <w:rsid w:val="005A601E"/>
    <w:rsid w:val="005A719C"/>
    <w:rsid w:val="005B0F8D"/>
    <w:rsid w:val="005B2243"/>
    <w:rsid w:val="005B35C5"/>
    <w:rsid w:val="005B4AFA"/>
    <w:rsid w:val="005B5E43"/>
    <w:rsid w:val="005B6D6C"/>
    <w:rsid w:val="005C136D"/>
    <w:rsid w:val="005D139C"/>
    <w:rsid w:val="005D28CC"/>
    <w:rsid w:val="005E1A4F"/>
    <w:rsid w:val="005E4059"/>
    <w:rsid w:val="005F22DC"/>
    <w:rsid w:val="005F468F"/>
    <w:rsid w:val="00600CF1"/>
    <w:rsid w:val="006068A5"/>
    <w:rsid w:val="00606BC0"/>
    <w:rsid w:val="0060779D"/>
    <w:rsid w:val="006117C0"/>
    <w:rsid w:val="00615957"/>
    <w:rsid w:val="0061701F"/>
    <w:rsid w:val="006172FC"/>
    <w:rsid w:val="00625E07"/>
    <w:rsid w:val="00630DDB"/>
    <w:rsid w:val="00630F57"/>
    <w:rsid w:val="00632FF8"/>
    <w:rsid w:val="0063347D"/>
    <w:rsid w:val="0063504C"/>
    <w:rsid w:val="006404C6"/>
    <w:rsid w:val="006449A0"/>
    <w:rsid w:val="00652604"/>
    <w:rsid w:val="00652E3C"/>
    <w:rsid w:val="00652E61"/>
    <w:rsid w:val="00653063"/>
    <w:rsid w:val="00655B0E"/>
    <w:rsid w:val="00663A79"/>
    <w:rsid w:val="00664C79"/>
    <w:rsid w:val="0066589A"/>
    <w:rsid w:val="00666428"/>
    <w:rsid w:val="006672F5"/>
    <w:rsid w:val="00667811"/>
    <w:rsid w:val="00667E61"/>
    <w:rsid w:val="00667EB1"/>
    <w:rsid w:val="0067198C"/>
    <w:rsid w:val="00672F91"/>
    <w:rsid w:val="00674F14"/>
    <w:rsid w:val="00675F3F"/>
    <w:rsid w:val="00676741"/>
    <w:rsid w:val="00681185"/>
    <w:rsid w:val="0068222C"/>
    <w:rsid w:val="00683B5E"/>
    <w:rsid w:val="006866CD"/>
    <w:rsid w:val="00693ABC"/>
    <w:rsid w:val="00693B94"/>
    <w:rsid w:val="00693BCC"/>
    <w:rsid w:val="00693F48"/>
    <w:rsid w:val="0069440E"/>
    <w:rsid w:val="006950D4"/>
    <w:rsid w:val="00697187"/>
    <w:rsid w:val="006A039E"/>
    <w:rsid w:val="006A35F4"/>
    <w:rsid w:val="006A3C91"/>
    <w:rsid w:val="006A422C"/>
    <w:rsid w:val="006A598F"/>
    <w:rsid w:val="006A5DD2"/>
    <w:rsid w:val="006B1F02"/>
    <w:rsid w:val="006B2645"/>
    <w:rsid w:val="006B28FA"/>
    <w:rsid w:val="006B4FFA"/>
    <w:rsid w:val="006C6D08"/>
    <w:rsid w:val="006D0FDA"/>
    <w:rsid w:val="006D7E05"/>
    <w:rsid w:val="006E10E6"/>
    <w:rsid w:val="006E326D"/>
    <w:rsid w:val="006E5ED1"/>
    <w:rsid w:val="006E6B4B"/>
    <w:rsid w:val="006F17AF"/>
    <w:rsid w:val="006F24FF"/>
    <w:rsid w:val="006F33D6"/>
    <w:rsid w:val="006F4A14"/>
    <w:rsid w:val="006F5C2D"/>
    <w:rsid w:val="0070158F"/>
    <w:rsid w:val="00702F4C"/>
    <w:rsid w:val="007045DF"/>
    <w:rsid w:val="00706E77"/>
    <w:rsid w:val="0071145D"/>
    <w:rsid w:val="00711924"/>
    <w:rsid w:val="007123F9"/>
    <w:rsid w:val="00715126"/>
    <w:rsid w:val="007162CB"/>
    <w:rsid w:val="00716FBF"/>
    <w:rsid w:val="0072173C"/>
    <w:rsid w:val="00722F96"/>
    <w:rsid w:val="00727BE7"/>
    <w:rsid w:val="0073169D"/>
    <w:rsid w:val="00731C3C"/>
    <w:rsid w:val="00732D52"/>
    <w:rsid w:val="00734EA9"/>
    <w:rsid w:val="007369A0"/>
    <w:rsid w:val="007412C7"/>
    <w:rsid w:val="007426A6"/>
    <w:rsid w:val="007438A2"/>
    <w:rsid w:val="0074536B"/>
    <w:rsid w:val="0075192D"/>
    <w:rsid w:val="0075410C"/>
    <w:rsid w:val="00757242"/>
    <w:rsid w:val="007579D6"/>
    <w:rsid w:val="00761BA3"/>
    <w:rsid w:val="007622BF"/>
    <w:rsid w:val="00765797"/>
    <w:rsid w:val="00767966"/>
    <w:rsid w:val="007755A3"/>
    <w:rsid w:val="007764F7"/>
    <w:rsid w:val="00776EAD"/>
    <w:rsid w:val="007820FE"/>
    <w:rsid w:val="007828BF"/>
    <w:rsid w:val="00790073"/>
    <w:rsid w:val="007955ED"/>
    <w:rsid w:val="0079748A"/>
    <w:rsid w:val="007A644A"/>
    <w:rsid w:val="007A6D42"/>
    <w:rsid w:val="007B0572"/>
    <w:rsid w:val="007B2B89"/>
    <w:rsid w:val="007B4EBD"/>
    <w:rsid w:val="007B6C1F"/>
    <w:rsid w:val="007C1817"/>
    <w:rsid w:val="007C395A"/>
    <w:rsid w:val="007C402B"/>
    <w:rsid w:val="007C48FF"/>
    <w:rsid w:val="007D09A2"/>
    <w:rsid w:val="007D3C37"/>
    <w:rsid w:val="007D42F5"/>
    <w:rsid w:val="007D4728"/>
    <w:rsid w:val="007D51E8"/>
    <w:rsid w:val="007D6C6E"/>
    <w:rsid w:val="007E2DFC"/>
    <w:rsid w:val="007E51B6"/>
    <w:rsid w:val="007F04AB"/>
    <w:rsid w:val="007F77E6"/>
    <w:rsid w:val="0080479D"/>
    <w:rsid w:val="00804A0B"/>
    <w:rsid w:val="00810C28"/>
    <w:rsid w:val="00816A27"/>
    <w:rsid w:val="00816D01"/>
    <w:rsid w:val="00817CC7"/>
    <w:rsid w:val="00817DAC"/>
    <w:rsid w:val="00820F8E"/>
    <w:rsid w:val="00825A76"/>
    <w:rsid w:val="00831B91"/>
    <w:rsid w:val="00835CD8"/>
    <w:rsid w:val="0084371C"/>
    <w:rsid w:val="00851188"/>
    <w:rsid w:val="00852DE8"/>
    <w:rsid w:val="008555F6"/>
    <w:rsid w:val="008560E0"/>
    <w:rsid w:val="00864787"/>
    <w:rsid w:val="00864E2B"/>
    <w:rsid w:val="008667DE"/>
    <w:rsid w:val="00867326"/>
    <w:rsid w:val="008779EC"/>
    <w:rsid w:val="0088348C"/>
    <w:rsid w:val="00884B54"/>
    <w:rsid w:val="00886899"/>
    <w:rsid w:val="00891B39"/>
    <w:rsid w:val="00893403"/>
    <w:rsid w:val="00896A6C"/>
    <w:rsid w:val="008A32BA"/>
    <w:rsid w:val="008A335D"/>
    <w:rsid w:val="008A50FE"/>
    <w:rsid w:val="008B07C5"/>
    <w:rsid w:val="008B2030"/>
    <w:rsid w:val="008B20B7"/>
    <w:rsid w:val="008B6C08"/>
    <w:rsid w:val="008B7701"/>
    <w:rsid w:val="008C1B2E"/>
    <w:rsid w:val="008C1FE2"/>
    <w:rsid w:val="008C64F2"/>
    <w:rsid w:val="008C7657"/>
    <w:rsid w:val="008D00B5"/>
    <w:rsid w:val="008D0ADD"/>
    <w:rsid w:val="008D6951"/>
    <w:rsid w:val="008D71BD"/>
    <w:rsid w:val="008E1F03"/>
    <w:rsid w:val="008F1538"/>
    <w:rsid w:val="008F19FB"/>
    <w:rsid w:val="008F54A8"/>
    <w:rsid w:val="008F7141"/>
    <w:rsid w:val="00904C5E"/>
    <w:rsid w:val="00907BA0"/>
    <w:rsid w:val="00910FA1"/>
    <w:rsid w:val="00913186"/>
    <w:rsid w:val="009142FF"/>
    <w:rsid w:val="0091482D"/>
    <w:rsid w:val="0092027A"/>
    <w:rsid w:val="009254D6"/>
    <w:rsid w:val="00927BD0"/>
    <w:rsid w:val="009369E0"/>
    <w:rsid w:val="009469D2"/>
    <w:rsid w:val="00947782"/>
    <w:rsid w:val="00947BD7"/>
    <w:rsid w:val="0095262F"/>
    <w:rsid w:val="00953550"/>
    <w:rsid w:val="0095379C"/>
    <w:rsid w:val="00955F6D"/>
    <w:rsid w:val="009574EB"/>
    <w:rsid w:val="00961192"/>
    <w:rsid w:val="00963120"/>
    <w:rsid w:val="00963A9F"/>
    <w:rsid w:val="009708FC"/>
    <w:rsid w:val="009722D5"/>
    <w:rsid w:val="00972BB1"/>
    <w:rsid w:val="00976AE8"/>
    <w:rsid w:val="009800E8"/>
    <w:rsid w:val="009A3B59"/>
    <w:rsid w:val="009A429C"/>
    <w:rsid w:val="009A5A76"/>
    <w:rsid w:val="009A76BB"/>
    <w:rsid w:val="009A7CD3"/>
    <w:rsid w:val="009B0520"/>
    <w:rsid w:val="009B0D27"/>
    <w:rsid w:val="009C04A0"/>
    <w:rsid w:val="009C7A3B"/>
    <w:rsid w:val="009D0C38"/>
    <w:rsid w:val="009D2EA4"/>
    <w:rsid w:val="009D634A"/>
    <w:rsid w:val="009D71E4"/>
    <w:rsid w:val="009D7971"/>
    <w:rsid w:val="009D7E95"/>
    <w:rsid w:val="009E237A"/>
    <w:rsid w:val="009F079B"/>
    <w:rsid w:val="009F3100"/>
    <w:rsid w:val="009F3C02"/>
    <w:rsid w:val="009F66F6"/>
    <w:rsid w:val="00A06568"/>
    <w:rsid w:val="00A104B1"/>
    <w:rsid w:val="00A1388B"/>
    <w:rsid w:val="00A14533"/>
    <w:rsid w:val="00A14C07"/>
    <w:rsid w:val="00A2116A"/>
    <w:rsid w:val="00A217D2"/>
    <w:rsid w:val="00A22340"/>
    <w:rsid w:val="00A2327E"/>
    <w:rsid w:val="00A269DA"/>
    <w:rsid w:val="00A27D64"/>
    <w:rsid w:val="00A322ED"/>
    <w:rsid w:val="00A32E19"/>
    <w:rsid w:val="00A406BE"/>
    <w:rsid w:val="00A4453D"/>
    <w:rsid w:val="00A5049F"/>
    <w:rsid w:val="00A525F9"/>
    <w:rsid w:val="00A5628F"/>
    <w:rsid w:val="00A5665C"/>
    <w:rsid w:val="00A57C38"/>
    <w:rsid w:val="00A60A45"/>
    <w:rsid w:val="00A64FEC"/>
    <w:rsid w:val="00A65C83"/>
    <w:rsid w:val="00A6619E"/>
    <w:rsid w:val="00A664FE"/>
    <w:rsid w:val="00A6736F"/>
    <w:rsid w:val="00A67AC0"/>
    <w:rsid w:val="00A70170"/>
    <w:rsid w:val="00A77CB7"/>
    <w:rsid w:val="00A80DEC"/>
    <w:rsid w:val="00A859FF"/>
    <w:rsid w:val="00A93225"/>
    <w:rsid w:val="00A96381"/>
    <w:rsid w:val="00A97464"/>
    <w:rsid w:val="00A9787A"/>
    <w:rsid w:val="00AA215B"/>
    <w:rsid w:val="00AB235B"/>
    <w:rsid w:val="00AB35CF"/>
    <w:rsid w:val="00AB4152"/>
    <w:rsid w:val="00AB5178"/>
    <w:rsid w:val="00AC0B55"/>
    <w:rsid w:val="00AC23D0"/>
    <w:rsid w:val="00AC4636"/>
    <w:rsid w:val="00AD08E8"/>
    <w:rsid w:val="00AE34B8"/>
    <w:rsid w:val="00AE4AD8"/>
    <w:rsid w:val="00AE5C24"/>
    <w:rsid w:val="00AE68D6"/>
    <w:rsid w:val="00AF292C"/>
    <w:rsid w:val="00AF4545"/>
    <w:rsid w:val="00B014E1"/>
    <w:rsid w:val="00B03883"/>
    <w:rsid w:val="00B04A9A"/>
    <w:rsid w:val="00B065CA"/>
    <w:rsid w:val="00B10168"/>
    <w:rsid w:val="00B1712D"/>
    <w:rsid w:val="00B23180"/>
    <w:rsid w:val="00B2753A"/>
    <w:rsid w:val="00B30AEF"/>
    <w:rsid w:val="00B36CF5"/>
    <w:rsid w:val="00B41C7C"/>
    <w:rsid w:val="00B46028"/>
    <w:rsid w:val="00B46041"/>
    <w:rsid w:val="00B47385"/>
    <w:rsid w:val="00B47D93"/>
    <w:rsid w:val="00B50819"/>
    <w:rsid w:val="00B57051"/>
    <w:rsid w:val="00B61125"/>
    <w:rsid w:val="00B65E00"/>
    <w:rsid w:val="00B662CE"/>
    <w:rsid w:val="00B6730B"/>
    <w:rsid w:val="00B72B6D"/>
    <w:rsid w:val="00B743EC"/>
    <w:rsid w:val="00B74F94"/>
    <w:rsid w:val="00B75795"/>
    <w:rsid w:val="00B7713C"/>
    <w:rsid w:val="00B8273B"/>
    <w:rsid w:val="00B84006"/>
    <w:rsid w:val="00B872C5"/>
    <w:rsid w:val="00B925D6"/>
    <w:rsid w:val="00B950E9"/>
    <w:rsid w:val="00BA1DE0"/>
    <w:rsid w:val="00BA2FAD"/>
    <w:rsid w:val="00BA3653"/>
    <w:rsid w:val="00BA4E6F"/>
    <w:rsid w:val="00BA4E7A"/>
    <w:rsid w:val="00BA617A"/>
    <w:rsid w:val="00BA6CE2"/>
    <w:rsid w:val="00BB0780"/>
    <w:rsid w:val="00BB0796"/>
    <w:rsid w:val="00BB082E"/>
    <w:rsid w:val="00BB2E96"/>
    <w:rsid w:val="00BB3425"/>
    <w:rsid w:val="00BB407F"/>
    <w:rsid w:val="00BB74FA"/>
    <w:rsid w:val="00BC6161"/>
    <w:rsid w:val="00BC62ED"/>
    <w:rsid w:val="00BC75BF"/>
    <w:rsid w:val="00BD0C62"/>
    <w:rsid w:val="00BD16E6"/>
    <w:rsid w:val="00BE154B"/>
    <w:rsid w:val="00BE1735"/>
    <w:rsid w:val="00BE60F2"/>
    <w:rsid w:val="00BE6BA1"/>
    <w:rsid w:val="00BE6C77"/>
    <w:rsid w:val="00BF0C9C"/>
    <w:rsid w:val="00BF798A"/>
    <w:rsid w:val="00C06E2A"/>
    <w:rsid w:val="00C07FA1"/>
    <w:rsid w:val="00C114B3"/>
    <w:rsid w:val="00C1238A"/>
    <w:rsid w:val="00C13AED"/>
    <w:rsid w:val="00C15BC0"/>
    <w:rsid w:val="00C22492"/>
    <w:rsid w:val="00C23509"/>
    <w:rsid w:val="00C24332"/>
    <w:rsid w:val="00C2622E"/>
    <w:rsid w:val="00C2664A"/>
    <w:rsid w:val="00C305BC"/>
    <w:rsid w:val="00C309EA"/>
    <w:rsid w:val="00C33F31"/>
    <w:rsid w:val="00C35219"/>
    <w:rsid w:val="00C36E4B"/>
    <w:rsid w:val="00C40AF5"/>
    <w:rsid w:val="00C40F7D"/>
    <w:rsid w:val="00C42BFD"/>
    <w:rsid w:val="00C4310C"/>
    <w:rsid w:val="00C43DB0"/>
    <w:rsid w:val="00C45ABC"/>
    <w:rsid w:val="00C46409"/>
    <w:rsid w:val="00C538DA"/>
    <w:rsid w:val="00C53D7D"/>
    <w:rsid w:val="00C54654"/>
    <w:rsid w:val="00C5779A"/>
    <w:rsid w:val="00C60442"/>
    <w:rsid w:val="00C654B6"/>
    <w:rsid w:val="00C655DC"/>
    <w:rsid w:val="00C7067D"/>
    <w:rsid w:val="00C71440"/>
    <w:rsid w:val="00C726F4"/>
    <w:rsid w:val="00C73ED3"/>
    <w:rsid w:val="00C75097"/>
    <w:rsid w:val="00C86172"/>
    <w:rsid w:val="00C87E71"/>
    <w:rsid w:val="00C9084A"/>
    <w:rsid w:val="00C916CF"/>
    <w:rsid w:val="00C9752B"/>
    <w:rsid w:val="00CA0840"/>
    <w:rsid w:val="00CA23C9"/>
    <w:rsid w:val="00CA44EB"/>
    <w:rsid w:val="00CA6A04"/>
    <w:rsid w:val="00CB2B01"/>
    <w:rsid w:val="00CB2F8A"/>
    <w:rsid w:val="00CC4A10"/>
    <w:rsid w:val="00CD0F1F"/>
    <w:rsid w:val="00CD1B21"/>
    <w:rsid w:val="00CD2D98"/>
    <w:rsid w:val="00CD6CCA"/>
    <w:rsid w:val="00CD6EF2"/>
    <w:rsid w:val="00CD74A8"/>
    <w:rsid w:val="00CD7D2A"/>
    <w:rsid w:val="00CE437B"/>
    <w:rsid w:val="00CE4D2F"/>
    <w:rsid w:val="00CE66A9"/>
    <w:rsid w:val="00CE7411"/>
    <w:rsid w:val="00CF0530"/>
    <w:rsid w:val="00CF08E4"/>
    <w:rsid w:val="00CF0C73"/>
    <w:rsid w:val="00CF4234"/>
    <w:rsid w:val="00CF6BCC"/>
    <w:rsid w:val="00CF6E72"/>
    <w:rsid w:val="00CF7351"/>
    <w:rsid w:val="00CF77C4"/>
    <w:rsid w:val="00D00978"/>
    <w:rsid w:val="00D07D2E"/>
    <w:rsid w:val="00D13D10"/>
    <w:rsid w:val="00D15C9D"/>
    <w:rsid w:val="00D174BE"/>
    <w:rsid w:val="00D22234"/>
    <w:rsid w:val="00D26A85"/>
    <w:rsid w:val="00D30A8F"/>
    <w:rsid w:val="00D312AA"/>
    <w:rsid w:val="00D3667E"/>
    <w:rsid w:val="00D42B38"/>
    <w:rsid w:val="00D42BBC"/>
    <w:rsid w:val="00D5089C"/>
    <w:rsid w:val="00D52727"/>
    <w:rsid w:val="00D532A7"/>
    <w:rsid w:val="00D53CE0"/>
    <w:rsid w:val="00D55F4E"/>
    <w:rsid w:val="00D57B03"/>
    <w:rsid w:val="00D631B3"/>
    <w:rsid w:val="00D63A28"/>
    <w:rsid w:val="00D66A93"/>
    <w:rsid w:val="00D713E3"/>
    <w:rsid w:val="00D727F1"/>
    <w:rsid w:val="00D737EE"/>
    <w:rsid w:val="00D73A77"/>
    <w:rsid w:val="00D75001"/>
    <w:rsid w:val="00D77BD6"/>
    <w:rsid w:val="00D82D5D"/>
    <w:rsid w:val="00D832F3"/>
    <w:rsid w:val="00D84B8F"/>
    <w:rsid w:val="00D854ED"/>
    <w:rsid w:val="00D857AF"/>
    <w:rsid w:val="00D879F2"/>
    <w:rsid w:val="00D94A2B"/>
    <w:rsid w:val="00DA028F"/>
    <w:rsid w:val="00DA04E7"/>
    <w:rsid w:val="00DA224C"/>
    <w:rsid w:val="00DA2889"/>
    <w:rsid w:val="00DA3996"/>
    <w:rsid w:val="00DA6601"/>
    <w:rsid w:val="00DB0401"/>
    <w:rsid w:val="00DC1AA3"/>
    <w:rsid w:val="00DC1F8B"/>
    <w:rsid w:val="00DC243F"/>
    <w:rsid w:val="00DC4BDF"/>
    <w:rsid w:val="00DC5FC5"/>
    <w:rsid w:val="00DC6634"/>
    <w:rsid w:val="00DD004E"/>
    <w:rsid w:val="00DD0944"/>
    <w:rsid w:val="00DD10D5"/>
    <w:rsid w:val="00DD3A18"/>
    <w:rsid w:val="00DD5D04"/>
    <w:rsid w:val="00DD7472"/>
    <w:rsid w:val="00DE003F"/>
    <w:rsid w:val="00DE078B"/>
    <w:rsid w:val="00DE08B6"/>
    <w:rsid w:val="00DE58B3"/>
    <w:rsid w:val="00DE5ABD"/>
    <w:rsid w:val="00DE6D5C"/>
    <w:rsid w:val="00DE785C"/>
    <w:rsid w:val="00DF00BF"/>
    <w:rsid w:val="00DF0FD0"/>
    <w:rsid w:val="00DF1588"/>
    <w:rsid w:val="00DF3342"/>
    <w:rsid w:val="00DF694B"/>
    <w:rsid w:val="00E03228"/>
    <w:rsid w:val="00E06133"/>
    <w:rsid w:val="00E10C11"/>
    <w:rsid w:val="00E12283"/>
    <w:rsid w:val="00E166D0"/>
    <w:rsid w:val="00E247E4"/>
    <w:rsid w:val="00E3282E"/>
    <w:rsid w:val="00E4018D"/>
    <w:rsid w:val="00E4549E"/>
    <w:rsid w:val="00E45DA9"/>
    <w:rsid w:val="00E50219"/>
    <w:rsid w:val="00E52E85"/>
    <w:rsid w:val="00E54168"/>
    <w:rsid w:val="00E63205"/>
    <w:rsid w:val="00E643A2"/>
    <w:rsid w:val="00E6663F"/>
    <w:rsid w:val="00E751DD"/>
    <w:rsid w:val="00E83826"/>
    <w:rsid w:val="00E85F58"/>
    <w:rsid w:val="00E86D33"/>
    <w:rsid w:val="00E90542"/>
    <w:rsid w:val="00E92686"/>
    <w:rsid w:val="00E92F2D"/>
    <w:rsid w:val="00E9711D"/>
    <w:rsid w:val="00EA1BC4"/>
    <w:rsid w:val="00EA5FEA"/>
    <w:rsid w:val="00EA7010"/>
    <w:rsid w:val="00EB3EC8"/>
    <w:rsid w:val="00EB76EC"/>
    <w:rsid w:val="00EC055A"/>
    <w:rsid w:val="00EC1304"/>
    <w:rsid w:val="00EC1EFF"/>
    <w:rsid w:val="00EC2D25"/>
    <w:rsid w:val="00EC4B06"/>
    <w:rsid w:val="00EC736C"/>
    <w:rsid w:val="00ED16CC"/>
    <w:rsid w:val="00ED23AA"/>
    <w:rsid w:val="00ED50C7"/>
    <w:rsid w:val="00ED7A86"/>
    <w:rsid w:val="00EE1BCF"/>
    <w:rsid w:val="00EE36CF"/>
    <w:rsid w:val="00EE3AD0"/>
    <w:rsid w:val="00EF22C5"/>
    <w:rsid w:val="00F00B77"/>
    <w:rsid w:val="00F03907"/>
    <w:rsid w:val="00F056CA"/>
    <w:rsid w:val="00F05959"/>
    <w:rsid w:val="00F11CA5"/>
    <w:rsid w:val="00F16402"/>
    <w:rsid w:val="00F16B62"/>
    <w:rsid w:val="00F1722F"/>
    <w:rsid w:val="00F2186D"/>
    <w:rsid w:val="00F21DDC"/>
    <w:rsid w:val="00F2223A"/>
    <w:rsid w:val="00F249F5"/>
    <w:rsid w:val="00F3022D"/>
    <w:rsid w:val="00F32CD5"/>
    <w:rsid w:val="00F32E48"/>
    <w:rsid w:val="00F364D9"/>
    <w:rsid w:val="00F44124"/>
    <w:rsid w:val="00F47739"/>
    <w:rsid w:val="00F47B7E"/>
    <w:rsid w:val="00F550C6"/>
    <w:rsid w:val="00F570CA"/>
    <w:rsid w:val="00F610C5"/>
    <w:rsid w:val="00F61BD7"/>
    <w:rsid w:val="00F6298C"/>
    <w:rsid w:val="00F70699"/>
    <w:rsid w:val="00F74DE6"/>
    <w:rsid w:val="00F76A71"/>
    <w:rsid w:val="00F80D43"/>
    <w:rsid w:val="00F8106E"/>
    <w:rsid w:val="00F82389"/>
    <w:rsid w:val="00F861EA"/>
    <w:rsid w:val="00F86B74"/>
    <w:rsid w:val="00F92221"/>
    <w:rsid w:val="00F92F9E"/>
    <w:rsid w:val="00F9380B"/>
    <w:rsid w:val="00F95F59"/>
    <w:rsid w:val="00FA4E9F"/>
    <w:rsid w:val="00FA68BD"/>
    <w:rsid w:val="00FB1C58"/>
    <w:rsid w:val="00FB1F4F"/>
    <w:rsid w:val="00FB43C5"/>
    <w:rsid w:val="00FC1AB7"/>
    <w:rsid w:val="00FC1DCE"/>
    <w:rsid w:val="00FC2466"/>
    <w:rsid w:val="00FC2643"/>
    <w:rsid w:val="00FC72EA"/>
    <w:rsid w:val="00FD0F53"/>
    <w:rsid w:val="00FE1C30"/>
    <w:rsid w:val="00FE23DF"/>
    <w:rsid w:val="00FE26D6"/>
    <w:rsid w:val="00FE2C91"/>
    <w:rsid w:val="00FE4309"/>
    <w:rsid w:val="00FF030F"/>
    <w:rsid w:val="00FF1A47"/>
    <w:rsid w:val="00FF261F"/>
    <w:rsid w:val="00FF3862"/>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F79"/>
  </w:style>
  <w:style w:type="paragraph" w:styleId="Ttulo1">
    <w:name w:val="heading 1"/>
    <w:basedOn w:val="Normal"/>
    <w:next w:val="Normal"/>
    <w:link w:val="Ttulo1Car"/>
    <w:uiPriority w:val="9"/>
    <w:qFormat/>
    <w:rsid w:val="003858BC"/>
    <w:pPr>
      <w:keepNext/>
      <w:keepLines/>
      <w:spacing w:before="480" w:after="0"/>
      <w:outlineLvl w:val="0"/>
    </w:pPr>
    <w:rPr>
      <w:rFonts w:asciiTheme="majorHAnsi" w:eastAsiaTheme="majorEastAsia" w:hAnsiTheme="majorHAnsi" w:cstheme="majorBidi"/>
      <w:b/>
      <w:bCs/>
      <w:color w:val="365F91" w:themeColor="accent1" w:themeShade="BF"/>
      <w:sz w:val="28"/>
      <w:szCs w:val="28"/>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B0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B082E"/>
  </w:style>
  <w:style w:type="paragraph" w:styleId="Piedepgina">
    <w:name w:val="footer"/>
    <w:basedOn w:val="Normal"/>
    <w:link w:val="PiedepginaCar"/>
    <w:uiPriority w:val="99"/>
    <w:unhideWhenUsed/>
    <w:rsid w:val="00BB0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082E"/>
  </w:style>
  <w:style w:type="paragraph" w:styleId="Prrafodelista">
    <w:name w:val="List Paragraph"/>
    <w:basedOn w:val="Normal"/>
    <w:link w:val="PrrafodelistaCar"/>
    <w:uiPriority w:val="34"/>
    <w:qFormat/>
    <w:rsid w:val="00BB082E"/>
    <w:pPr>
      <w:ind w:left="720"/>
      <w:contextualSpacing/>
    </w:pPr>
  </w:style>
  <w:style w:type="paragraph" w:styleId="Textodeglobo">
    <w:name w:val="Balloon Text"/>
    <w:basedOn w:val="Normal"/>
    <w:link w:val="TextodegloboCar"/>
    <w:uiPriority w:val="99"/>
    <w:semiHidden/>
    <w:unhideWhenUsed/>
    <w:rsid w:val="00576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488"/>
    <w:rPr>
      <w:rFonts w:ascii="Tahoma" w:hAnsi="Tahoma" w:cs="Tahoma"/>
      <w:sz w:val="16"/>
      <w:szCs w:val="16"/>
    </w:rPr>
  </w:style>
  <w:style w:type="table" w:customStyle="1" w:styleId="Sombreadoclaro1">
    <w:name w:val="Sombreado claro1"/>
    <w:basedOn w:val="Tablanormal"/>
    <w:uiPriority w:val="60"/>
    <w:rsid w:val="00904C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904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
    <w:name w:val="Estilo1"/>
    <w:uiPriority w:val="99"/>
    <w:rsid w:val="00511D28"/>
    <w:pPr>
      <w:numPr>
        <w:numId w:val="1"/>
      </w:numPr>
    </w:pPr>
  </w:style>
  <w:style w:type="character" w:styleId="Hipervnculo">
    <w:name w:val="Hyperlink"/>
    <w:basedOn w:val="Fuentedeprrafopredeter"/>
    <w:uiPriority w:val="99"/>
    <w:unhideWhenUsed/>
    <w:rsid w:val="001566AA"/>
    <w:rPr>
      <w:color w:val="0000FF" w:themeColor="hyperlink"/>
      <w:u w:val="single"/>
    </w:rPr>
  </w:style>
  <w:style w:type="paragraph" w:styleId="Textoindependiente">
    <w:name w:val="Body Text"/>
    <w:basedOn w:val="Normal"/>
    <w:link w:val="TextoindependienteCar"/>
    <w:uiPriority w:val="1"/>
    <w:qFormat/>
    <w:rsid w:val="00BA3653"/>
    <w:pPr>
      <w:widowControl w:val="0"/>
      <w:spacing w:after="0" w:line="240" w:lineRule="auto"/>
      <w:ind w:left="1078"/>
    </w:pPr>
    <w:rPr>
      <w:rFonts w:ascii="Arial Narrow" w:eastAsia="Arial Narrow" w:hAnsi="Arial Narrow"/>
      <w:lang w:val="en-US"/>
    </w:rPr>
  </w:style>
  <w:style w:type="character" w:customStyle="1" w:styleId="TextoindependienteCar">
    <w:name w:val="Texto independiente Car"/>
    <w:basedOn w:val="Fuentedeprrafopredeter"/>
    <w:link w:val="Textoindependiente"/>
    <w:uiPriority w:val="1"/>
    <w:rsid w:val="00BA3653"/>
    <w:rPr>
      <w:rFonts w:ascii="Arial Narrow" w:eastAsia="Arial Narrow" w:hAnsi="Arial Narrow"/>
      <w:lang w:val="en-US"/>
    </w:rPr>
  </w:style>
  <w:style w:type="paragraph" w:customStyle="1" w:styleId="Default">
    <w:name w:val="Default"/>
    <w:rsid w:val="00DE785C"/>
    <w:pPr>
      <w:autoSpaceDE w:val="0"/>
      <w:autoSpaceDN w:val="0"/>
      <w:adjustRightInd w:val="0"/>
      <w:spacing w:after="0" w:line="240" w:lineRule="auto"/>
    </w:pPr>
    <w:rPr>
      <w:rFonts w:ascii="Arial" w:hAnsi="Arial" w:cs="Arial"/>
      <w:color w:val="000000"/>
      <w:sz w:val="24"/>
      <w:szCs w:val="24"/>
      <w:lang w:val="es-SV"/>
    </w:rPr>
  </w:style>
  <w:style w:type="character" w:customStyle="1" w:styleId="Ttulo1Car">
    <w:name w:val="Título 1 Car"/>
    <w:basedOn w:val="Fuentedeprrafopredeter"/>
    <w:link w:val="Ttulo1"/>
    <w:uiPriority w:val="9"/>
    <w:rsid w:val="003858BC"/>
    <w:rPr>
      <w:rFonts w:asciiTheme="majorHAnsi" w:eastAsiaTheme="majorEastAsia" w:hAnsiTheme="majorHAnsi" w:cstheme="majorBidi"/>
      <w:b/>
      <w:bCs/>
      <w:color w:val="365F91" w:themeColor="accent1" w:themeShade="BF"/>
      <w:sz w:val="28"/>
      <w:szCs w:val="28"/>
      <w:lang w:val="es-SV"/>
    </w:rPr>
  </w:style>
  <w:style w:type="paragraph" w:styleId="NormalWeb">
    <w:name w:val="Normal (Web)"/>
    <w:basedOn w:val="Normal"/>
    <w:uiPriority w:val="99"/>
    <w:rsid w:val="00630DD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uiPriority w:val="99"/>
    <w:unhideWhenUsed/>
    <w:rsid w:val="00630DDB"/>
    <w:pPr>
      <w:spacing w:after="0" w:line="240" w:lineRule="auto"/>
    </w:pPr>
    <w:rPr>
      <w:rFonts w:ascii="Consolas" w:hAnsi="Consolas" w:cs="Consolas"/>
      <w:sz w:val="21"/>
      <w:szCs w:val="21"/>
      <w:lang w:val="es-SV"/>
    </w:rPr>
  </w:style>
  <w:style w:type="character" w:customStyle="1" w:styleId="TextosinformatoCar">
    <w:name w:val="Texto sin formato Car"/>
    <w:basedOn w:val="Fuentedeprrafopredeter"/>
    <w:link w:val="Textosinformato"/>
    <w:uiPriority w:val="99"/>
    <w:rsid w:val="00630DDB"/>
    <w:rPr>
      <w:rFonts w:ascii="Consolas" w:hAnsi="Consolas" w:cs="Consolas"/>
      <w:sz w:val="21"/>
      <w:szCs w:val="21"/>
      <w:lang w:val="es-SV"/>
    </w:rPr>
  </w:style>
  <w:style w:type="character" w:styleId="Refdecomentario">
    <w:name w:val="annotation reference"/>
    <w:basedOn w:val="Fuentedeprrafopredeter"/>
    <w:uiPriority w:val="99"/>
    <w:semiHidden/>
    <w:unhideWhenUsed/>
    <w:rsid w:val="007828BF"/>
    <w:rPr>
      <w:sz w:val="16"/>
      <w:szCs w:val="16"/>
    </w:rPr>
  </w:style>
  <w:style w:type="paragraph" w:styleId="Textocomentario">
    <w:name w:val="annotation text"/>
    <w:basedOn w:val="Normal"/>
    <w:link w:val="TextocomentarioCar"/>
    <w:uiPriority w:val="99"/>
    <w:semiHidden/>
    <w:unhideWhenUsed/>
    <w:rsid w:val="007828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28BF"/>
    <w:rPr>
      <w:sz w:val="20"/>
      <w:szCs w:val="20"/>
    </w:rPr>
  </w:style>
  <w:style w:type="paragraph" w:styleId="Asuntodelcomentario">
    <w:name w:val="annotation subject"/>
    <w:basedOn w:val="Textocomentario"/>
    <w:next w:val="Textocomentario"/>
    <w:link w:val="AsuntodelcomentarioCar"/>
    <w:uiPriority w:val="99"/>
    <w:semiHidden/>
    <w:unhideWhenUsed/>
    <w:rsid w:val="007828BF"/>
    <w:rPr>
      <w:b/>
      <w:bCs/>
    </w:rPr>
  </w:style>
  <w:style w:type="character" w:customStyle="1" w:styleId="AsuntodelcomentarioCar">
    <w:name w:val="Asunto del comentario Car"/>
    <w:basedOn w:val="TextocomentarioCar"/>
    <w:link w:val="Asuntodelcomentario"/>
    <w:uiPriority w:val="99"/>
    <w:semiHidden/>
    <w:rsid w:val="007828BF"/>
    <w:rPr>
      <w:b/>
      <w:bCs/>
    </w:rPr>
  </w:style>
  <w:style w:type="character" w:customStyle="1" w:styleId="PrrafodelistaCar">
    <w:name w:val="Párrafo de lista Car"/>
    <w:basedOn w:val="Fuentedeprrafopredeter"/>
    <w:link w:val="Prrafodelista"/>
    <w:uiPriority w:val="34"/>
    <w:rsid w:val="00E50219"/>
  </w:style>
</w:styles>
</file>

<file path=word/webSettings.xml><?xml version="1.0" encoding="utf-8"?>
<w:webSettings xmlns:r="http://schemas.openxmlformats.org/officeDocument/2006/relationships" xmlns:w="http://schemas.openxmlformats.org/wordprocessingml/2006/main">
  <w:divs>
    <w:div w:id="8265567">
      <w:bodyDiv w:val="1"/>
      <w:marLeft w:val="0"/>
      <w:marRight w:val="0"/>
      <w:marTop w:val="0"/>
      <w:marBottom w:val="0"/>
      <w:divBdr>
        <w:top w:val="none" w:sz="0" w:space="0" w:color="auto"/>
        <w:left w:val="none" w:sz="0" w:space="0" w:color="auto"/>
        <w:bottom w:val="none" w:sz="0" w:space="0" w:color="auto"/>
        <w:right w:val="none" w:sz="0" w:space="0" w:color="auto"/>
      </w:divBdr>
    </w:div>
    <w:div w:id="141193939">
      <w:bodyDiv w:val="1"/>
      <w:marLeft w:val="0"/>
      <w:marRight w:val="0"/>
      <w:marTop w:val="0"/>
      <w:marBottom w:val="0"/>
      <w:divBdr>
        <w:top w:val="none" w:sz="0" w:space="0" w:color="auto"/>
        <w:left w:val="none" w:sz="0" w:space="0" w:color="auto"/>
        <w:bottom w:val="none" w:sz="0" w:space="0" w:color="auto"/>
        <w:right w:val="none" w:sz="0" w:space="0" w:color="auto"/>
      </w:divBdr>
    </w:div>
    <w:div w:id="542408524">
      <w:bodyDiv w:val="1"/>
      <w:marLeft w:val="0"/>
      <w:marRight w:val="0"/>
      <w:marTop w:val="0"/>
      <w:marBottom w:val="0"/>
      <w:divBdr>
        <w:top w:val="none" w:sz="0" w:space="0" w:color="auto"/>
        <w:left w:val="none" w:sz="0" w:space="0" w:color="auto"/>
        <w:bottom w:val="none" w:sz="0" w:space="0" w:color="auto"/>
        <w:right w:val="none" w:sz="0" w:space="0" w:color="auto"/>
      </w:divBdr>
    </w:div>
    <w:div w:id="854881604">
      <w:bodyDiv w:val="1"/>
      <w:marLeft w:val="0"/>
      <w:marRight w:val="0"/>
      <w:marTop w:val="0"/>
      <w:marBottom w:val="0"/>
      <w:divBdr>
        <w:top w:val="none" w:sz="0" w:space="0" w:color="auto"/>
        <w:left w:val="none" w:sz="0" w:space="0" w:color="auto"/>
        <w:bottom w:val="none" w:sz="0" w:space="0" w:color="auto"/>
        <w:right w:val="none" w:sz="0" w:space="0" w:color="auto"/>
      </w:divBdr>
    </w:div>
    <w:div w:id="1374382764">
      <w:bodyDiv w:val="1"/>
      <w:marLeft w:val="0"/>
      <w:marRight w:val="0"/>
      <w:marTop w:val="0"/>
      <w:marBottom w:val="0"/>
      <w:divBdr>
        <w:top w:val="none" w:sz="0" w:space="0" w:color="auto"/>
        <w:left w:val="none" w:sz="0" w:space="0" w:color="auto"/>
        <w:bottom w:val="none" w:sz="0" w:space="0" w:color="auto"/>
        <w:right w:val="none" w:sz="0" w:space="0" w:color="auto"/>
      </w:divBdr>
    </w:div>
    <w:div w:id="17419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ADD9AE-FFF5-4318-B200-505DA5C6C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3199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Azucena de Artiga</dc:creator>
  <cp:lastModifiedBy>dicardona</cp:lastModifiedBy>
  <cp:revision>5</cp:revision>
  <cp:lastPrinted>2015-05-26T22:27:00Z</cp:lastPrinted>
  <dcterms:created xsi:type="dcterms:W3CDTF">2018-06-26T21:29:00Z</dcterms:created>
  <dcterms:modified xsi:type="dcterms:W3CDTF">2018-07-10T20:48:00Z</dcterms:modified>
</cp:coreProperties>
</file>