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0719" w14:textId="77777777" w:rsidR="00574183" w:rsidRPr="002216D7" w:rsidRDefault="00574183" w:rsidP="00574183">
      <w:pPr>
        <w:keepLines/>
        <w:rPr>
          <w:rFonts w:ascii="Museo Sans 300" w:hAnsi="Museo Sans 300" w:cs="Arial"/>
          <w:b/>
          <w:caps/>
          <w:sz w:val="22"/>
          <w:szCs w:val="22"/>
        </w:rPr>
      </w:pPr>
      <w:r w:rsidRPr="002216D7">
        <w:rPr>
          <w:rFonts w:ascii="Museo Sans 300" w:hAnsi="Museo Sans 300" w:cs="Arial"/>
          <w:b/>
          <w:caps/>
          <w:sz w:val="22"/>
          <w:szCs w:val="22"/>
        </w:rPr>
        <w:t xml:space="preserve">El Comité de Normas del Banco Central de Reserva de el salvador, </w:t>
      </w:r>
    </w:p>
    <w:p w14:paraId="7338071A" w14:textId="77777777" w:rsidR="00574183" w:rsidRPr="002216D7" w:rsidRDefault="00574183" w:rsidP="00574183">
      <w:pPr>
        <w:keepLines/>
        <w:rPr>
          <w:rFonts w:ascii="Museo Sans 300" w:hAnsi="Museo Sans 300" w:cs="Arial"/>
          <w:sz w:val="22"/>
          <w:szCs w:val="22"/>
        </w:rPr>
      </w:pPr>
    </w:p>
    <w:p w14:paraId="7338071B" w14:textId="77777777" w:rsidR="00574183" w:rsidRPr="002216D7" w:rsidRDefault="00574183" w:rsidP="00574183">
      <w:pPr>
        <w:keepLines/>
        <w:rPr>
          <w:rFonts w:ascii="Museo Sans 300" w:hAnsi="Museo Sans 300" w:cs="Arial"/>
          <w:b/>
          <w:sz w:val="22"/>
          <w:szCs w:val="22"/>
        </w:rPr>
      </w:pPr>
      <w:r w:rsidRPr="002216D7">
        <w:rPr>
          <w:rFonts w:ascii="Museo Sans 300" w:hAnsi="Museo Sans 300" w:cs="Arial"/>
          <w:b/>
          <w:sz w:val="22"/>
          <w:szCs w:val="22"/>
        </w:rPr>
        <w:t>CONSIDERANDO:</w:t>
      </w:r>
    </w:p>
    <w:p w14:paraId="7338071C" w14:textId="77777777" w:rsidR="00574183" w:rsidRPr="002216D7" w:rsidRDefault="00574183" w:rsidP="00574183">
      <w:pPr>
        <w:keepLines/>
        <w:rPr>
          <w:rFonts w:ascii="Museo Sans 300" w:hAnsi="Museo Sans 300" w:cs="Arial"/>
          <w:b/>
          <w:sz w:val="22"/>
          <w:szCs w:val="22"/>
        </w:rPr>
      </w:pPr>
    </w:p>
    <w:p w14:paraId="7338071D" w14:textId="77777777" w:rsidR="00574183" w:rsidRPr="002216D7" w:rsidRDefault="00574183" w:rsidP="00ED37EB">
      <w:pPr>
        <w:keepLines/>
        <w:numPr>
          <w:ilvl w:val="0"/>
          <w:numId w:val="5"/>
        </w:numPr>
        <w:ind w:left="425" w:hanging="425"/>
        <w:contextualSpacing/>
        <w:jc w:val="both"/>
        <w:rPr>
          <w:rFonts w:ascii="Museo Sans 300" w:hAnsi="Museo Sans 300" w:cs="Arial"/>
          <w:b/>
          <w:sz w:val="22"/>
          <w:szCs w:val="22"/>
        </w:rPr>
      </w:pPr>
      <w:r w:rsidRPr="002216D7">
        <w:rPr>
          <w:rFonts w:ascii="Museo Sans 300" w:hAnsi="Museo Sans 300"/>
          <w:sz w:val="22"/>
          <w:szCs w:val="22"/>
        </w:rPr>
        <w:t>Que el artículo 2 inciso segundo de la Ley de Supervisión y Regulación del Sistema Financiero establece que</w:t>
      </w:r>
      <w:r w:rsidR="0023683B" w:rsidRPr="002216D7">
        <w:rPr>
          <w:rFonts w:ascii="Museo Sans 300" w:hAnsi="Museo Sans 300"/>
          <w:sz w:val="22"/>
          <w:szCs w:val="22"/>
        </w:rPr>
        <w:t>:</w:t>
      </w:r>
      <w:r w:rsidRPr="002216D7">
        <w:rPr>
          <w:rFonts w:ascii="Museo Sans 300" w:hAnsi="Museo Sans 300"/>
          <w:sz w:val="22"/>
          <w:szCs w:val="22"/>
        </w:rPr>
        <w:t xml:space="preserv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p>
    <w:p w14:paraId="7338071E" w14:textId="77777777" w:rsidR="00574183" w:rsidRPr="002216D7" w:rsidRDefault="00574183" w:rsidP="00ED37EB">
      <w:pPr>
        <w:keepLines/>
        <w:ind w:left="425" w:hanging="425"/>
        <w:contextualSpacing/>
        <w:jc w:val="both"/>
        <w:rPr>
          <w:rFonts w:ascii="Museo Sans 300" w:hAnsi="Museo Sans 300" w:cs="Arial"/>
          <w:b/>
          <w:sz w:val="22"/>
          <w:szCs w:val="22"/>
        </w:rPr>
      </w:pPr>
    </w:p>
    <w:p w14:paraId="7338071F" w14:textId="77777777" w:rsidR="00574183" w:rsidRPr="002216D7" w:rsidRDefault="00574183" w:rsidP="00ED37EB">
      <w:pPr>
        <w:keepLines/>
        <w:numPr>
          <w:ilvl w:val="0"/>
          <w:numId w:val="5"/>
        </w:numPr>
        <w:ind w:left="425" w:hanging="425"/>
        <w:contextualSpacing/>
        <w:jc w:val="both"/>
        <w:rPr>
          <w:rFonts w:ascii="Museo Sans 300" w:hAnsi="Museo Sans 300" w:cs="Arial"/>
          <w:b/>
          <w:sz w:val="22"/>
          <w:szCs w:val="22"/>
        </w:rPr>
      </w:pPr>
      <w:r w:rsidRPr="002216D7">
        <w:rPr>
          <w:rFonts w:ascii="Museo Sans 300" w:hAnsi="Museo Sans 300"/>
          <w:sz w:val="22"/>
          <w:szCs w:val="22"/>
        </w:rPr>
        <w:t xml:space="preserve">Que de conformidad al artículo 3 inciso primero y literal c) de la Ley de Supervisión y Regulación del Sistema Financiero, le compete a la Superintendencia del Sistema Financiero monitorear preventivamente los riesgos de los integrantes del sistema financiero y la forma en que éstos los gestionan, velando por el prudente mantenimiento de su solvencia y liquidez. </w:t>
      </w:r>
    </w:p>
    <w:p w14:paraId="73380720" w14:textId="77777777" w:rsidR="00574183" w:rsidRPr="002216D7" w:rsidRDefault="00574183" w:rsidP="00ED37EB">
      <w:pPr>
        <w:keepLines/>
        <w:tabs>
          <w:tab w:val="left" w:pos="2742"/>
        </w:tabs>
        <w:ind w:left="425" w:hanging="425"/>
        <w:contextualSpacing/>
        <w:jc w:val="both"/>
        <w:rPr>
          <w:rFonts w:ascii="Museo Sans 300" w:hAnsi="Museo Sans 300" w:cs="Arial"/>
          <w:b/>
          <w:sz w:val="22"/>
          <w:szCs w:val="22"/>
        </w:rPr>
      </w:pPr>
      <w:r w:rsidRPr="002216D7">
        <w:rPr>
          <w:rFonts w:ascii="Museo Sans 300" w:hAnsi="Museo Sans 300" w:cs="Arial"/>
          <w:b/>
          <w:sz w:val="22"/>
          <w:szCs w:val="22"/>
        </w:rPr>
        <w:tab/>
      </w:r>
    </w:p>
    <w:p w14:paraId="73380721" w14:textId="77777777" w:rsidR="00574183" w:rsidRPr="002216D7" w:rsidRDefault="00574183" w:rsidP="00ED37EB">
      <w:pPr>
        <w:keepLines/>
        <w:numPr>
          <w:ilvl w:val="0"/>
          <w:numId w:val="5"/>
        </w:numPr>
        <w:ind w:left="425" w:hanging="425"/>
        <w:contextualSpacing/>
        <w:jc w:val="both"/>
        <w:rPr>
          <w:rFonts w:ascii="Museo Sans 300" w:hAnsi="Museo Sans 300" w:cs="Arial"/>
          <w:b/>
          <w:sz w:val="22"/>
          <w:szCs w:val="22"/>
        </w:rPr>
      </w:pPr>
      <w:r w:rsidRPr="002216D7">
        <w:rPr>
          <w:rFonts w:ascii="Museo Sans 300" w:hAnsi="Museo Sans 300"/>
          <w:sz w:val="22"/>
          <w:szCs w:val="22"/>
        </w:rPr>
        <w:t>Que de acuerdo al artículo 3 inciso primero y literal i) de la Ley de Supervisión y Regulación del Sistema Financiero, la Superintendencia del Sistema Financiero es responsable de supervisar la actividad individual y consolidada de los integrantes del sistema financiero y demás personas, operaciones o entidades que mandan las leyes y, para tales efectos, le compete requerir que las entidades e instituciones supervisadas</w:t>
      </w:r>
      <w:r w:rsidRPr="002216D7">
        <w:rPr>
          <w:rFonts w:ascii="Museo Sans 300" w:hAnsi="Museo Sans 300"/>
          <w:sz w:val="22"/>
          <w:szCs w:val="22"/>
          <w:lang w:val="es-SV"/>
        </w:rPr>
        <w:t xml:space="preserve"> sean gestionadas y controladas de acuerdo a las mejores prácticas internacionales referidas a la</w:t>
      </w:r>
      <w:r w:rsidR="00F469BA" w:rsidRPr="002216D7">
        <w:rPr>
          <w:rFonts w:ascii="Museo Sans 300" w:hAnsi="Museo Sans 300"/>
          <w:sz w:val="22"/>
          <w:szCs w:val="22"/>
          <w:lang w:val="es-SV"/>
        </w:rPr>
        <w:t xml:space="preserve"> gestión de riesgos</w:t>
      </w:r>
      <w:r w:rsidR="0023683B" w:rsidRPr="002216D7">
        <w:rPr>
          <w:rFonts w:ascii="Museo Sans 300" w:hAnsi="Museo Sans 300"/>
          <w:sz w:val="22"/>
          <w:szCs w:val="22"/>
          <w:lang w:val="es-SV"/>
        </w:rPr>
        <w:t xml:space="preserve"> así como a</w:t>
      </w:r>
      <w:r w:rsidR="00F469BA" w:rsidRPr="002216D7">
        <w:rPr>
          <w:rFonts w:ascii="Museo Sans 300" w:hAnsi="Museo Sans 300"/>
          <w:sz w:val="22"/>
          <w:szCs w:val="22"/>
          <w:lang w:val="es-SV"/>
        </w:rPr>
        <w:t xml:space="preserve"> las n</w:t>
      </w:r>
      <w:r w:rsidRPr="002216D7">
        <w:rPr>
          <w:rFonts w:ascii="Museo Sans 300" w:hAnsi="Museo Sans 300"/>
          <w:sz w:val="22"/>
          <w:szCs w:val="22"/>
          <w:lang w:val="es-SV"/>
        </w:rPr>
        <w:t>ormas técnicas que se emitan.</w:t>
      </w:r>
    </w:p>
    <w:p w14:paraId="73380722" w14:textId="77777777" w:rsidR="00574183" w:rsidRPr="002216D7" w:rsidRDefault="00574183" w:rsidP="00ED37EB">
      <w:pPr>
        <w:ind w:left="425" w:hanging="425"/>
        <w:contextualSpacing/>
        <w:rPr>
          <w:rFonts w:ascii="Museo Sans 300" w:hAnsi="Museo Sans 300" w:cs="Arial"/>
          <w:b/>
          <w:sz w:val="22"/>
          <w:szCs w:val="22"/>
        </w:rPr>
      </w:pPr>
    </w:p>
    <w:p w14:paraId="73380723" w14:textId="6C8C2335" w:rsidR="00574183" w:rsidRPr="002216D7" w:rsidRDefault="00574183" w:rsidP="00ED37EB">
      <w:pPr>
        <w:keepLines/>
        <w:numPr>
          <w:ilvl w:val="0"/>
          <w:numId w:val="5"/>
        </w:numPr>
        <w:ind w:left="425" w:hanging="425"/>
        <w:contextualSpacing/>
        <w:jc w:val="both"/>
        <w:rPr>
          <w:rFonts w:ascii="Museo Sans 300" w:hAnsi="Museo Sans 300" w:cs="Arial"/>
          <w:b/>
          <w:sz w:val="22"/>
          <w:szCs w:val="22"/>
        </w:rPr>
      </w:pPr>
      <w:r w:rsidRPr="002216D7">
        <w:rPr>
          <w:rFonts w:ascii="Museo Sans 300" w:hAnsi="Museo Sans 300" w:cs="Arial"/>
          <w:sz w:val="22"/>
          <w:szCs w:val="22"/>
        </w:rPr>
        <w:t>Que e</w:t>
      </w:r>
      <w:r w:rsidR="00510A1F" w:rsidRPr="002216D7">
        <w:rPr>
          <w:rFonts w:ascii="Museo Sans 300" w:hAnsi="Museo Sans 300" w:cs="Arial"/>
          <w:sz w:val="22"/>
          <w:szCs w:val="22"/>
        </w:rPr>
        <w:t>l artículo 7 literal</w:t>
      </w:r>
      <w:r w:rsidR="00A57035" w:rsidRPr="002216D7">
        <w:rPr>
          <w:rFonts w:ascii="Museo Sans 300" w:hAnsi="Museo Sans 300" w:cs="Arial"/>
          <w:sz w:val="22"/>
          <w:szCs w:val="22"/>
        </w:rPr>
        <w:t>es</w:t>
      </w:r>
      <w:r w:rsidR="00510A1F" w:rsidRPr="002216D7">
        <w:rPr>
          <w:rFonts w:ascii="Museo Sans 300" w:hAnsi="Museo Sans 300" w:cs="Arial"/>
          <w:sz w:val="22"/>
          <w:szCs w:val="22"/>
        </w:rPr>
        <w:t xml:space="preserve"> f), q), s) y</w:t>
      </w:r>
      <w:r w:rsidRPr="002216D7">
        <w:rPr>
          <w:rFonts w:ascii="Museo Sans 300" w:hAnsi="Museo Sans 300" w:cs="Arial"/>
          <w:sz w:val="22"/>
          <w:szCs w:val="22"/>
        </w:rPr>
        <w:t xml:space="preserve"> </w:t>
      </w:r>
      <w:r w:rsidR="00B86C82">
        <w:rPr>
          <w:rFonts w:ascii="Museo Sans 300" w:hAnsi="Museo Sans 300" w:cs="Arial"/>
          <w:sz w:val="22"/>
          <w:szCs w:val="22"/>
        </w:rPr>
        <w:t>u</w:t>
      </w:r>
      <w:r w:rsidRPr="002216D7">
        <w:rPr>
          <w:rFonts w:ascii="Museo Sans 300" w:hAnsi="Museo Sans 300" w:cs="Arial"/>
          <w:sz w:val="22"/>
          <w:szCs w:val="22"/>
        </w:rPr>
        <w:t>) de la Ley de Supervisión y Regulación del Sistema Financiero, establece que están sujetos a super</w:t>
      </w:r>
      <w:r w:rsidR="00F469BA" w:rsidRPr="002216D7">
        <w:rPr>
          <w:rFonts w:ascii="Museo Sans 300" w:hAnsi="Museo Sans 300" w:cs="Arial"/>
          <w:sz w:val="22"/>
          <w:szCs w:val="22"/>
        </w:rPr>
        <w:t>visión de la Superintendencia</w:t>
      </w:r>
      <w:r w:rsidR="0023683B" w:rsidRPr="002216D7">
        <w:rPr>
          <w:rFonts w:ascii="Museo Sans 300" w:hAnsi="Museo Sans 300" w:cs="Arial"/>
          <w:sz w:val="22"/>
          <w:szCs w:val="22"/>
        </w:rPr>
        <w:t xml:space="preserve"> del Sistema Financiero</w:t>
      </w:r>
      <w:r w:rsidR="00F469BA" w:rsidRPr="002216D7">
        <w:rPr>
          <w:rFonts w:ascii="Museo Sans 300" w:hAnsi="Museo Sans 300" w:cs="Arial"/>
          <w:sz w:val="22"/>
          <w:szCs w:val="22"/>
        </w:rPr>
        <w:t>: L</w:t>
      </w:r>
      <w:r w:rsidRPr="002216D7">
        <w:rPr>
          <w:rFonts w:ascii="Museo Sans 300" w:hAnsi="Museo Sans 300" w:cs="Arial"/>
          <w:sz w:val="22"/>
          <w:szCs w:val="22"/>
        </w:rPr>
        <w:t>as bolsas de valores, las casas de corredores de bolsa, las sociedades en el depósito y custodia de valores, las clasificadoras de riesgo, las instituciones que presten servicios de carácter auxiliar al mercado bursátil, los agentes especializados en valuación de valores, los almacenes generales de depósitos, las titularizadoras y las bolsas de productos y servicios.</w:t>
      </w:r>
    </w:p>
    <w:p w14:paraId="7338072B" w14:textId="77777777" w:rsidR="00AB1668" w:rsidRPr="002216D7" w:rsidRDefault="00AB1668" w:rsidP="00ED37EB">
      <w:pPr>
        <w:keepLines/>
        <w:ind w:left="425" w:hanging="425"/>
        <w:contextualSpacing/>
        <w:jc w:val="both"/>
        <w:rPr>
          <w:rFonts w:ascii="Museo Sans 300" w:hAnsi="Museo Sans 300" w:cs="Arial"/>
          <w:b/>
          <w:sz w:val="22"/>
          <w:szCs w:val="22"/>
        </w:rPr>
      </w:pPr>
    </w:p>
    <w:p w14:paraId="7338072C" w14:textId="77777777" w:rsidR="00574183" w:rsidRPr="002216D7" w:rsidRDefault="00574183" w:rsidP="00ED37EB">
      <w:pPr>
        <w:widowControl w:val="0"/>
        <w:numPr>
          <w:ilvl w:val="0"/>
          <w:numId w:val="5"/>
        </w:numPr>
        <w:ind w:left="425" w:hanging="425"/>
        <w:contextualSpacing/>
        <w:jc w:val="both"/>
        <w:rPr>
          <w:rFonts w:ascii="Museo Sans 300" w:hAnsi="Museo Sans 300" w:cs="Arial"/>
          <w:b/>
          <w:sz w:val="22"/>
          <w:szCs w:val="22"/>
        </w:rPr>
      </w:pPr>
      <w:r w:rsidRPr="002216D7">
        <w:rPr>
          <w:rFonts w:ascii="Museo Sans 300" w:hAnsi="Museo Sans 300"/>
          <w:sz w:val="22"/>
          <w:szCs w:val="22"/>
        </w:rPr>
        <w:t xml:space="preserve">Que el artículo 35 literal d) de la Ley de Supervisión y Regulación del Sistema Financiero, estipula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acordes a las mejores prácticas </w:t>
      </w:r>
      <w:r w:rsidRPr="002216D7">
        <w:rPr>
          <w:rFonts w:ascii="Museo Sans 300" w:hAnsi="Museo Sans 300"/>
          <w:sz w:val="22"/>
          <w:szCs w:val="22"/>
        </w:rPr>
        <w:lastRenderedPageBreak/>
        <w:t>internacionales.</w:t>
      </w:r>
    </w:p>
    <w:p w14:paraId="7338072D" w14:textId="77777777" w:rsidR="00574183" w:rsidRPr="002216D7" w:rsidRDefault="00574183" w:rsidP="00ED37EB">
      <w:pPr>
        <w:keepLines/>
        <w:ind w:left="425" w:hanging="425"/>
        <w:contextualSpacing/>
        <w:jc w:val="both"/>
        <w:rPr>
          <w:rFonts w:ascii="Museo Sans 300" w:hAnsi="Museo Sans 300" w:cs="Arial"/>
          <w:b/>
          <w:sz w:val="22"/>
          <w:szCs w:val="22"/>
        </w:rPr>
      </w:pPr>
    </w:p>
    <w:p w14:paraId="7338072E" w14:textId="77777777" w:rsidR="00574183" w:rsidRPr="002216D7" w:rsidRDefault="00574183" w:rsidP="00ED37EB">
      <w:pPr>
        <w:keepLines/>
        <w:numPr>
          <w:ilvl w:val="0"/>
          <w:numId w:val="5"/>
        </w:numPr>
        <w:ind w:left="425" w:hanging="425"/>
        <w:contextualSpacing/>
        <w:jc w:val="both"/>
        <w:rPr>
          <w:rFonts w:ascii="Museo Sans 300" w:hAnsi="Museo Sans 300" w:cs="Arial"/>
          <w:b/>
          <w:sz w:val="22"/>
          <w:szCs w:val="22"/>
        </w:rPr>
      </w:pPr>
      <w:r w:rsidRPr="002216D7">
        <w:rPr>
          <w:rFonts w:ascii="Museo Sans 300" w:hAnsi="Museo Sans 300"/>
          <w:sz w:val="22"/>
          <w:szCs w:val="22"/>
        </w:rPr>
        <w:t>Que de acuerdo a los estándares internacionales, resulta necesario disponer de un marco de gestión de riesgo</w:t>
      </w:r>
      <w:r w:rsidR="00B10662" w:rsidRPr="002216D7">
        <w:rPr>
          <w:rFonts w:ascii="Museo Sans 300" w:hAnsi="Museo Sans 300"/>
          <w:sz w:val="22"/>
          <w:szCs w:val="22"/>
        </w:rPr>
        <w:t>s</w:t>
      </w:r>
      <w:r w:rsidRPr="002216D7">
        <w:rPr>
          <w:rFonts w:ascii="Museo Sans 300" w:hAnsi="Museo Sans 300"/>
          <w:sz w:val="22"/>
          <w:szCs w:val="22"/>
        </w:rPr>
        <w:t xml:space="preserve"> sólido para gestionar de manera integral los riesgos de acuerdo al perfil, magnitud de actividades, negocios, recursos de la entidad y mejores prácticas, de forma que se propicie la implementación de medidas prudenciales para el funcionamiento transparente, eficiente y ordenado del mercado. </w:t>
      </w:r>
    </w:p>
    <w:p w14:paraId="7338072F" w14:textId="77777777" w:rsidR="00574183" w:rsidRPr="002216D7" w:rsidRDefault="00574183" w:rsidP="00574183">
      <w:pPr>
        <w:keepLines/>
        <w:jc w:val="both"/>
        <w:rPr>
          <w:rFonts w:ascii="Museo Sans 300" w:hAnsi="Museo Sans 300"/>
          <w:b/>
          <w:sz w:val="22"/>
          <w:szCs w:val="22"/>
        </w:rPr>
      </w:pPr>
    </w:p>
    <w:p w14:paraId="73380730" w14:textId="77777777" w:rsidR="00574183" w:rsidRPr="002216D7" w:rsidRDefault="00574183" w:rsidP="00574183">
      <w:pPr>
        <w:keepLines/>
        <w:jc w:val="both"/>
        <w:rPr>
          <w:rFonts w:ascii="Museo Sans 300" w:hAnsi="Museo Sans 300"/>
          <w:b/>
          <w:sz w:val="22"/>
          <w:szCs w:val="22"/>
        </w:rPr>
      </w:pPr>
      <w:r w:rsidRPr="002216D7">
        <w:rPr>
          <w:rFonts w:ascii="Museo Sans 300" w:hAnsi="Museo Sans 300"/>
          <w:b/>
          <w:sz w:val="22"/>
          <w:szCs w:val="22"/>
        </w:rPr>
        <w:t xml:space="preserve">POR TANTO, </w:t>
      </w:r>
    </w:p>
    <w:p w14:paraId="73380731" w14:textId="77777777" w:rsidR="00574183" w:rsidRPr="002216D7" w:rsidRDefault="00574183" w:rsidP="00574183">
      <w:pPr>
        <w:keepLines/>
        <w:jc w:val="both"/>
        <w:rPr>
          <w:rFonts w:ascii="Museo Sans 300" w:hAnsi="Museo Sans 300"/>
          <w:sz w:val="22"/>
          <w:szCs w:val="22"/>
        </w:rPr>
      </w:pPr>
    </w:p>
    <w:p w14:paraId="73380732" w14:textId="77777777" w:rsidR="00574183" w:rsidRPr="002216D7" w:rsidRDefault="00574183" w:rsidP="00574183">
      <w:pPr>
        <w:keepLines/>
        <w:jc w:val="both"/>
        <w:rPr>
          <w:rFonts w:ascii="Museo Sans 300" w:hAnsi="Museo Sans 300"/>
          <w:sz w:val="22"/>
          <w:szCs w:val="22"/>
        </w:rPr>
      </w:pPr>
      <w:r w:rsidRPr="002216D7">
        <w:rPr>
          <w:rFonts w:ascii="Museo Sans 300" w:hAnsi="Museo Sans 300"/>
          <w:sz w:val="22"/>
          <w:szCs w:val="22"/>
        </w:rPr>
        <w:t xml:space="preserve">en virtud de las facultades normativas que le confiere el artículo 99 de la Ley de Supervisión y Regulación del Sistema Financiero, </w:t>
      </w:r>
    </w:p>
    <w:p w14:paraId="73380733" w14:textId="77777777" w:rsidR="00574183" w:rsidRPr="002216D7" w:rsidRDefault="00574183" w:rsidP="00574183">
      <w:pPr>
        <w:keepLines/>
        <w:jc w:val="both"/>
        <w:rPr>
          <w:rFonts w:ascii="Museo Sans 300" w:hAnsi="Museo Sans 300"/>
          <w:sz w:val="22"/>
          <w:szCs w:val="22"/>
        </w:rPr>
      </w:pPr>
    </w:p>
    <w:p w14:paraId="73380734" w14:textId="77777777" w:rsidR="00574183" w:rsidRPr="002216D7" w:rsidRDefault="00574183" w:rsidP="00574183">
      <w:pPr>
        <w:keepLines/>
        <w:jc w:val="both"/>
        <w:rPr>
          <w:rFonts w:ascii="Museo Sans 300" w:hAnsi="Museo Sans 300"/>
          <w:sz w:val="22"/>
          <w:szCs w:val="22"/>
        </w:rPr>
      </w:pPr>
      <w:r w:rsidRPr="002216D7">
        <w:rPr>
          <w:rFonts w:ascii="Museo Sans 300" w:hAnsi="Museo Sans 300"/>
          <w:sz w:val="22"/>
          <w:szCs w:val="22"/>
        </w:rPr>
        <w:t xml:space="preserve">ACUERDA, emitir las siguientes: </w:t>
      </w:r>
    </w:p>
    <w:p w14:paraId="73380735" w14:textId="77777777" w:rsidR="00574183" w:rsidRPr="002216D7" w:rsidRDefault="00574183" w:rsidP="00574183">
      <w:pPr>
        <w:keepLines/>
        <w:jc w:val="both"/>
        <w:rPr>
          <w:rFonts w:ascii="Museo Sans 300" w:hAnsi="Museo Sans 300"/>
          <w:sz w:val="22"/>
          <w:szCs w:val="22"/>
        </w:rPr>
      </w:pPr>
    </w:p>
    <w:p w14:paraId="73380736" w14:textId="77777777" w:rsidR="00574183" w:rsidRPr="002216D7" w:rsidRDefault="00574183" w:rsidP="00574183">
      <w:pPr>
        <w:keepLines/>
        <w:jc w:val="center"/>
        <w:rPr>
          <w:rFonts w:ascii="Museo Sans 300" w:hAnsi="Museo Sans 300"/>
          <w:b/>
          <w:sz w:val="22"/>
          <w:szCs w:val="22"/>
        </w:rPr>
      </w:pPr>
      <w:r w:rsidRPr="002216D7">
        <w:rPr>
          <w:rFonts w:ascii="Museo Sans 300" w:hAnsi="Museo Sans 300"/>
          <w:b/>
          <w:sz w:val="22"/>
          <w:szCs w:val="22"/>
        </w:rPr>
        <w:t xml:space="preserve">NORMAS TÉCNICAS PARA LA GESTIÓN INTEGRAL DE RIESGOS DE LAS ENTIDADES DE LOS MERCADOS BURSÁTILES </w:t>
      </w:r>
    </w:p>
    <w:p w14:paraId="73380737" w14:textId="77777777" w:rsidR="00574183" w:rsidRPr="002216D7" w:rsidRDefault="00574183" w:rsidP="00574183">
      <w:pPr>
        <w:keepLines/>
        <w:jc w:val="center"/>
        <w:rPr>
          <w:rFonts w:ascii="Museo Sans 300" w:hAnsi="Museo Sans 300"/>
          <w:b/>
          <w:sz w:val="22"/>
          <w:szCs w:val="22"/>
        </w:rPr>
      </w:pPr>
    </w:p>
    <w:p w14:paraId="73380738" w14:textId="77777777" w:rsidR="00574183" w:rsidRPr="002216D7" w:rsidRDefault="00574183" w:rsidP="00574183">
      <w:pPr>
        <w:keepLines/>
        <w:jc w:val="center"/>
        <w:rPr>
          <w:rFonts w:ascii="Museo Sans 300" w:hAnsi="Museo Sans 300"/>
          <w:b/>
          <w:sz w:val="22"/>
          <w:szCs w:val="22"/>
        </w:rPr>
      </w:pPr>
      <w:r w:rsidRPr="002216D7">
        <w:rPr>
          <w:rFonts w:ascii="Museo Sans 300" w:hAnsi="Museo Sans 300"/>
          <w:b/>
          <w:sz w:val="22"/>
          <w:szCs w:val="22"/>
        </w:rPr>
        <w:t xml:space="preserve">CAPÍTULO I </w:t>
      </w:r>
    </w:p>
    <w:p w14:paraId="73380739" w14:textId="77777777" w:rsidR="00574183" w:rsidRPr="002216D7" w:rsidRDefault="00574183" w:rsidP="00574183">
      <w:pPr>
        <w:keepLines/>
        <w:jc w:val="center"/>
        <w:rPr>
          <w:rFonts w:ascii="Museo Sans 300" w:hAnsi="Museo Sans 300"/>
          <w:b/>
          <w:sz w:val="22"/>
          <w:szCs w:val="22"/>
        </w:rPr>
      </w:pPr>
      <w:r w:rsidRPr="002216D7">
        <w:rPr>
          <w:rFonts w:ascii="Museo Sans 300" w:hAnsi="Museo Sans 300"/>
          <w:b/>
          <w:sz w:val="22"/>
          <w:szCs w:val="22"/>
        </w:rPr>
        <w:t>OBJETO, SUJETOS Y TÉRMINOS</w:t>
      </w:r>
    </w:p>
    <w:p w14:paraId="7338073A" w14:textId="77777777" w:rsidR="00574183" w:rsidRPr="002216D7" w:rsidRDefault="00574183" w:rsidP="00574183">
      <w:pPr>
        <w:keepLines/>
        <w:rPr>
          <w:rFonts w:ascii="Museo Sans 300" w:hAnsi="Museo Sans 300"/>
          <w:b/>
          <w:sz w:val="22"/>
          <w:szCs w:val="22"/>
        </w:rPr>
      </w:pPr>
    </w:p>
    <w:p w14:paraId="7338073B" w14:textId="77777777" w:rsidR="00574183" w:rsidRPr="002216D7" w:rsidRDefault="00574183" w:rsidP="00574183">
      <w:pPr>
        <w:keepLines/>
        <w:rPr>
          <w:rFonts w:ascii="Museo Sans 300" w:hAnsi="Museo Sans 300"/>
          <w:b/>
          <w:sz w:val="22"/>
          <w:szCs w:val="22"/>
        </w:rPr>
      </w:pPr>
      <w:r w:rsidRPr="002216D7">
        <w:rPr>
          <w:rFonts w:ascii="Museo Sans 300" w:hAnsi="Museo Sans 300"/>
          <w:b/>
          <w:sz w:val="22"/>
          <w:szCs w:val="22"/>
        </w:rPr>
        <w:t>Objeto</w:t>
      </w:r>
    </w:p>
    <w:p w14:paraId="7338073C"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highlight w:val="yellow"/>
        </w:rPr>
      </w:pPr>
      <w:r w:rsidRPr="002216D7">
        <w:rPr>
          <w:rFonts w:ascii="Museo Sans 300" w:hAnsi="Museo Sans 300"/>
          <w:b/>
          <w:sz w:val="22"/>
          <w:szCs w:val="22"/>
        </w:rPr>
        <w:t>Art. 1.-</w:t>
      </w:r>
      <w:r w:rsidRPr="002216D7">
        <w:rPr>
          <w:rFonts w:ascii="Museo Sans 300" w:hAnsi="Museo Sans 300"/>
          <w:sz w:val="22"/>
          <w:szCs w:val="22"/>
        </w:rPr>
        <w:t xml:space="preserve"> Las presentes Normas, tienen como objeto establecer las disposiciones prudenciales de carácter general para fortalecer la gestión integral de los riesgos que deben observar los integrantes del sistema financiero que conforman tanto el mercado de valores como el mercado de productos y servicios de conformidad con las leyes aplicables y estándares internacionales en la materia, acorde con la naturaleza y escala de sus actividades. </w:t>
      </w:r>
    </w:p>
    <w:p w14:paraId="7338073D" w14:textId="77777777" w:rsidR="00574183" w:rsidRPr="002216D7" w:rsidRDefault="00574183" w:rsidP="00574183">
      <w:pPr>
        <w:keepLines/>
        <w:jc w:val="both"/>
        <w:rPr>
          <w:rFonts w:ascii="Museo Sans 300" w:hAnsi="Museo Sans 300"/>
          <w:b/>
          <w:sz w:val="22"/>
          <w:szCs w:val="22"/>
        </w:rPr>
      </w:pPr>
    </w:p>
    <w:p w14:paraId="7338073E" w14:textId="77777777" w:rsidR="00574183" w:rsidRPr="002216D7" w:rsidRDefault="00574183" w:rsidP="00574183">
      <w:pPr>
        <w:keepLines/>
        <w:jc w:val="both"/>
        <w:rPr>
          <w:rFonts w:ascii="Museo Sans 300" w:hAnsi="Museo Sans 300"/>
          <w:b/>
          <w:sz w:val="22"/>
          <w:szCs w:val="22"/>
        </w:rPr>
      </w:pPr>
      <w:r w:rsidRPr="002216D7">
        <w:rPr>
          <w:rFonts w:ascii="Museo Sans 300" w:hAnsi="Museo Sans 300"/>
          <w:b/>
          <w:sz w:val="22"/>
          <w:szCs w:val="22"/>
        </w:rPr>
        <w:t xml:space="preserve">Sujetos </w:t>
      </w:r>
    </w:p>
    <w:p w14:paraId="7338073F" w14:textId="77777777" w:rsidR="00574183" w:rsidRPr="002216D7" w:rsidRDefault="00574183" w:rsidP="00574183">
      <w:pPr>
        <w:keepLines/>
        <w:tabs>
          <w:tab w:val="left" w:pos="851"/>
          <w:tab w:val="left" w:pos="1418"/>
          <w:tab w:val="left" w:pos="1560"/>
          <w:tab w:val="left" w:pos="1843"/>
        </w:tabs>
        <w:spacing w:after="120"/>
        <w:jc w:val="both"/>
        <w:rPr>
          <w:rFonts w:ascii="Museo Sans 300" w:hAnsi="Museo Sans 300"/>
          <w:sz w:val="22"/>
          <w:szCs w:val="22"/>
        </w:rPr>
      </w:pPr>
      <w:r w:rsidRPr="002216D7">
        <w:rPr>
          <w:rFonts w:ascii="Museo Sans 300" w:hAnsi="Museo Sans 300"/>
          <w:b/>
          <w:sz w:val="22"/>
          <w:szCs w:val="22"/>
          <w:lang w:val="es-MX"/>
        </w:rPr>
        <w:t>Art. 2.-</w:t>
      </w:r>
      <w:r w:rsidRPr="002216D7">
        <w:rPr>
          <w:rFonts w:ascii="Museo Sans 300" w:hAnsi="Museo Sans 300"/>
          <w:sz w:val="22"/>
          <w:szCs w:val="22"/>
          <w:lang w:val="es-MX"/>
        </w:rPr>
        <w:t xml:space="preserve"> Las disposiciones establecidas en estas Normas son aplicables a las siguientes entidades integrantes del sistema financiero: </w:t>
      </w:r>
    </w:p>
    <w:p w14:paraId="73380740" w14:textId="77777777" w:rsidR="00574183" w:rsidRPr="002216D7" w:rsidRDefault="00574183" w:rsidP="00ED37EB">
      <w:pPr>
        <w:keepLines/>
        <w:numPr>
          <w:ilvl w:val="0"/>
          <w:numId w:val="4"/>
        </w:numPr>
        <w:ind w:left="426" w:hanging="426"/>
        <w:contextualSpacing/>
        <w:rPr>
          <w:rFonts w:ascii="Museo Sans 300" w:hAnsi="Museo Sans 300"/>
          <w:sz w:val="22"/>
          <w:szCs w:val="22"/>
        </w:rPr>
      </w:pPr>
      <w:r w:rsidRPr="002216D7">
        <w:rPr>
          <w:rFonts w:ascii="Museo Sans 300" w:hAnsi="Museo Sans 300"/>
          <w:sz w:val="22"/>
          <w:szCs w:val="22"/>
        </w:rPr>
        <w:t>Bolsas de valores;</w:t>
      </w:r>
    </w:p>
    <w:p w14:paraId="73380741" w14:textId="77777777" w:rsidR="00574183" w:rsidRPr="002216D7" w:rsidRDefault="00574183" w:rsidP="00ED37EB">
      <w:pPr>
        <w:keepLines/>
        <w:numPr>
          <w:ilvl w:val="0"/>
          <w:numId w:val="4"/>
        </w:numPr>
        <w:ind w:left="426" w:hanging="426"/>
        <w:contextualSpacing/>
        <w:rPr>
          <w:rFonts w:ascii="Museo Sans 300" w:hAnsi="Museo Sans 300"/>
          <w:sz w:val="22"/>
          <w:szCs w:val="22"/>
        </w:rPr>
      </w:pPr>
      <w:r w:rsidRPr="002216D7">
        <w:rPr>
          <w:rFonts w:ascii="Museo Sans 300" w:hAnsi="Museo Sans 300"/>
          <w:sz w:val="22"/>
          <w:szCs w:val="22"/>
        </w:rPr>
        <w:t xml:space="preserve">Bolsas de productos y servicios; </w:t>
      </w:r>
    </w:p>
    <w:p w14:paraId="73380742" w14:textId="77777777" w:rsidR="00574183" w:rsidRPr="002216D7" w:rsidRDefault="00574183" w:rsidP="00ED37EB">
      <w:pPr>
        <w:keepLines/>
        <w:numPr>
          <w:ilvl w:val="0"/>
          <w:numId w:val="4"/>
        </w:numPr>
        <w:ind w:left="426" w:hanging="426"/>
        <w:contextualSpacing/>
        <w:rPr>
          <w:rFonts w:ascii="Museo Sans 300" w:hAnsi="Museo Sans 300"/>
          <w:sz w:val="22"/>
          <w:szCs w:val="22"/>
        </w:rPr>
      </w:pPr>
      <w:r w:rsidRPr="002216D7">
        <w:rPr>
          <w:rFonts w:ascii="Museo Sans 300" w:hAnsi="Museo Sans 300"/>
          <w:sz w:val="22"/>
          <w:szCs w:val="22"/>
        </w:rPr>
        <w:t>Casas de corredores de bolsa;</w:t>
      </w:r>
    </w:p>
    <w:p w14:paraId="73380743" w14:textId="77777777" w:rsidR="00574183" w:rsidRPr="002216D7" w:rsidRDefault="00574183" w:rsidP="00ED37EB">
      <w:pPr>
        <w:keepLines/>
        <w:numPr>
          <w:ilvl w:val="0"/>
          <w:numId w:val="4"/>
        </w:numPr>
        <w:ind w:left="426" w:hanging="426"/>
        <w:contextualSpacing/>
        <w:rPr>
          <w:rFonts w:ascii="Museo Sans 300" w:hAnsi="Museo Sans 300"/>
          <w:sz w:val="22"/>
          <w:szCs w:val="22"/>
        </w:rPr>
      </w:pPr>
      <w:r w:rsidRPr="002216D7">
        <w:rPr>
          <w:rFonts w:ascii="Museo Sans 300" w:hAnsi="Museo Sans 300"/>
          <w:sz w:val="22"/>
          <w:szCs w:val="22"/>
        </w:rPr>
        <w:t>Sociedades especializadas en el depósito y custodia de valores;</w:t>
      </w:r>
    </w:p>
    <w:p w14:paraId="73380744" w14:textId="77777777" w:rsidR="00574183" w:rsidRPr="002216D7" w:rsidRDefault="00574183" w:rsidP="00ED37EB">
      <w:pPr>
        <w:keepLines/>
        <w:numPr>
          <w:ilvl w:val="0"/>
          <w:numId w:val="4"/>
        </w:numPr>
        <w:ind w:left="426" w:hanging="426"/>
        <w:contextualSpacing/>
        <w:rPr>
          <w:rFonts w:ascii="Museo Sans 300" w:hAnsi="Museo Sans 300"/>
          <w:sz w:val="22"/>
          <w:szCs w:val="22"/>
        </w:rPr>
      </w:pPr>
      <w:r w:rsidRPr="002216D7">
        <w:rPr>
          <w:rFonts w:ascii="Museo Sans 300" w:hAnsi="Museo Sans 300"/>
          <w:sz w:val="22"/>
          <w:szCs w:val="22"/>
        </w:rPr>
        <w:t>Sociedades clasificadoras de riesgo;</w:t>
      </w:r>
    </w:p>
    <w:p w14:paraId="73380745" w14:textId="77777777" w:rsidR="00574183" w:rsidRPr="002216D7" w:rsidRDefault="00574183" w:rsidP="00ED37EB">
      <w:pPr>
        <w:keepLines/>
        <w:numPr>
          <w:ilvl w:val="0"/>
          <w:numId w:val="4"/>
        </w:numPr>
        <w:ind w:left="426" w:hanging="426"/>
        <w:contextualSpacing/>
        <w:rPr>
          <w:rFonts w:ascii="Museo Sans 300" w:hAnsi="Museo Sans 300"/>
          <w:sz w:val="22"/>
          <w:szCs w:val="22"/>
        </w:rPr>
      </w:pPr>
      <w:r w:rsidRPr="002216D7">
        <w:rPr>
          <w:rFonts w:ascii="Museo Sans 300" w:hAnsi="Museo Sans 300"/>
          <w:sz w:val="22"/>
          <w:szCs w:val="22"/>
        </w:rPr>
        <w:t xml:space="preserve">Agentes especializados en valuación de valores; </w:t>
      </w:r>
    </w:p>
    <w:p w14:paraId="73380746" w14:textId="77777777" w:rsidR="00574183" w:rsidRPr="002216D7" w:rsidRDefault="00574183" w:rsidP="00ED37EB">
      <w:pPr>
        <w:keepLines/>
        <w:numPr>
          <w:ilvl w:val="0"/>
          <w:numId w:val="4"/>
        </w:numPr>
        <w:ind w:left="426" w:hanging="426"/>
        <w:contextualSpacing/>
        <w:rPr>
          <w:rFonts w:ascii="Museo Sans 300" w:hAnsi="Museo Sans 300"/>
          <w:sz w:val="22"/>
          <w:szCs w:val="22"/>
        </w:rPr>
      </w:pPr>
      <w:r w:rsidRPr="002216D7">
        <w:rPr>
          <w:rFonts w:ascii="Museo Sans 300" w:hAnsi="Museo Sans 300"/>
          <w:sz w:val="22"/>
          <w:szCs w:val="22"/>
        </w:rPr>
        <w:t xml:space="preserve">Almacenes generales de depósito; </w:t>
      </w:r>
    </w:p>
    <w:p w14:paraId="73380747" w14:textId="77777777" w:rsidR="00574183" w:rsidRPr="002216D7" w:rsidRDefault="00574183" w:rsidP="00ED37EB">
      <w:pPr>
        <w:keepLines/>
        <w:numPr>
          <w:ilvl w:val="0"/>
          <w:numId w:val="4"/>
        </w:numPr>
        <w:ind w:left="426" w:hanging="426"/>
        <w:contextualSpacing/>
        <w:rPr>
          <w:rFonts w:ascii="Museo Sans 300" w:hAnsi="Museo Sans 300"/>
          <w:sz w:val="22"/>
          <w:szCs w:val="22"/>
        </w:rPr>
      </w:pPr>
      <w:r w:rsidRPr="002216D7">
        <w:rPr>
          <w:rFonts w:ascii="Museo Sans 300" w:hAnsi="Museo Sans 300"/>
          <w:sz w:val="22"/>
          <w:szCs w:val="22"/>
        </w:rPr>
        <w:t>Titularizadoras y los fondos que administra</w:t>
      </w:r>
      <w:r w:rsidR="00F0348B" w:rsidRPr="002216D7">
        <w:rPr>
          <w:rFonts w:ascii="Museo Sans 300" w:hAnsi="Museo Sans 300"/>
          <w:sz w:val="22"/>
          <w:szCs w:val="22"/>
        </w:rPr>
        <w:t>n</w:t>
      </w:r>
      <w:r w:rsidRPr="002216D7">
        <w:rPr>
          <w:rFonts w:ascii="Museo Sans 300" w:hAnsi="Museo Sans 300"/>
          <w:sz w:val="22"/>
          <w:szCs w:val="22"/>
        </w:rPr>
        <w:t>; e</w:t>
      </w:r>
    </w:p>
    <w:p w14:paraId="73380748" w14:textId="77777777" w:rsidR="00574183" w:rsidRPr="002216D7" w:rsidRDefault="00574183" w:rsidP="00ED37EB">
      <w:pPr>
        <w:keepLines/>
        <w:numPr>
          <w:ilvl w:val="0"/>
          <w:numId w:val="4"/>
        </w:numPr>
        <w:ind w:left="426" w:hanging="426"/>
        <w:contextualSpacing/>
        <w:rPr>
          <w:rFonts w:ascii="Museo Sans 300" w:hAnsi="Museo Sans 300"/>
          <w:sz w:val="22"/>
          <w:szCs w:val="22"/>
        </w:rPr>
      </w:pPr>
      <w:r w:rsidRPr="002216D7">
        <w:rPr>
          <w:rFonts w:ascii="Museo Sans 300" w:hAnsi="Museo Sans 300"/>
          <w:sz w:val="22"/>
          <w:szCs w:val="22"/>
        </w:rPr>
        <w:t xml:space="preserve">Gestoras de fondos de inversión y los fondos que administran. </w:t>
      </w:r>
    </w:p>
    <w:p w14:paraId="526151DE" w14:textId="7A8E838B" w:rsidR="002B02BC" w:rsidRPr="002216D7" w:rsidRDefault="002B02BC" w:rsidP="00574183">
      <w:pPr>
        <w:keepLines/>
        <w:rPr>
          <w:rFonts w:ascii="Museo Sans 300" w:hAnsi="Museo Sans 300"/>
          <w:b/>
          <w:sz w:val="22"/>
          <w:szCs w:val="22"/>
        </w:rPr>
      </w:pPr>
    </w:p>
    <w:p w14:paraId="7338074A" w14:textId="77777777" w:rsidR="00574183" w:rsidRPr="002216D7" w:rsidRDefault="00574183" w:rsidP="00574183">
      <w:pPr>
        <w:keepLines/>
        <w:rPr>
          <w:rFonts w:ascii="Museo Sans 300" w:hAnsi="Museo Sans 300"/>
          <w:b/>
          <w:sz w:val="22"/>
          <w:szCs w:val="22"/>
        </w:rPr>
      </w:pPr>
      <w:r w:rsidRPr="002216D7">
        <w:rPr>
          <w:rFonts w:ascii="Museo Sans 300" w:hAnsi="Museo Sans 300"/>
          <w:b/>
          <w:sz w:val="22"/>
          <w:szCs w:val="22"/>
        </w:rPr>
        <w:lastRenderedPageBreak/>
        <w:t>Términos</w:t>
      </w:r>
    </w:p>
    <w:p w14:paraId="7338074B" w14:textId="77777777" w:rsidR="00574183" w:rsidRPr="002216D7" w:rsidRDefault="00574183" w:rsidP="00574183">
      <w:pPr>
        <w:keepLines/>
        <w:spacing w:after="120"/>
        <w:jc w:val="both"/>
        <w:rPr>
          <w:rFonts w:ascii="Museo Sans 300" w:hAnsi="Museo Sans 300"/>
          <w:sz w:val="22"/>
          <w:szCs w:val="22"/>
          <w:lang w:val="es-SV"/>
        </w:rPr>
      </w:pPr>
      <w:r w:rsidRPr="002216D7">
        <w:rPr>
          <w:rFonts w:ascii="Museo Sans 300" w:hAnsi="Museo Sans 300"/>
          <w:b/>
          <w:sz w:val="22"/>
          <w:szCs w:val="22"/>
        </w:rPr>
        <w:t xml:space="preserve">Art. 3.- </w:t>
      </w:r>
      <w:r w:rsidRPr="002216D7">
        <w:rPr>
          <w:rFonts w:ascii="Museo Sans 300" w:hAnsi="Museo Sans 300"/>
          <w:sz w:val="22"/>
          <w:szCs w:val="22"/>
          <w:lang w:val="es-MX"/>
        </w:rPr>
        <w:t>Para efectos de estas Normas, los términos que se indican a continuación tienen el significado siguiente:</w:t>
      </w:r>
    </w:p>
    <w:p w14:paraId="7338074C" w14:textId="77777777" w:rsidR="00574183" w:rsidRDefault="00574183" w:rsidP="00ED37EB">
      <w:pPr>
        <w:numPr>
          <w:ilvl w:val="0"/>
          <w:numId w:val="16"/>
        </w:numPr>
        <w:ind w:left="426" w:hanging="426"/>
        <w:contextualSpacing/>
        <w:jc w:val="both"/>
        <w:rPr>
          <w:rFonts w:ascii="Museo Sans 300" w:hAnsi="Museo Sans 300"/>
          <w:sz w:val="22"/>
          <w:szCs w:val="22"/>
          <w:lang w:val="es-MX"/>
        </w:rPr>
      </w:pPr>
      <w:r w:rsidRPr="002216D7">
        <w:rPr>
          <w:rFonts w:ascii="Museo Sans 300" w:hAnsi="Museo Sans 300"/>
          <w:b/>
          <w:sz w:val="22"/>
          <w:szCs w:val="22"/>
          <w:lang w:val="es-MX"/>
        </w:rPr>
        <w:t>Alta Gerencia:</w:t>
      </w:r>
      <w:r w:rsidRPr="002216D7">
        <w:rPr>
          <w:rFonts w:ascii="Museo Sans 300" w:hAnsi="Museo Sans 300"/>
          <w:sz w:val="22"/>
          <w:szCs w:val="22"/>
          <w:lang w:val="es-MX"/>
        </w:rPr>
        <w:t xml:space="preserve"> El Presidente Ejecutivo, Gerente General o quien haga sus veces y los ejecutivos que le reporten al mismo;</w:t>
      </w:r>
    </w:p>
    <w:p w14:paraId="64156CC4" w14:textId="5D10581C" w:rsidR="000A6984" w:rsidRPr="00E0219B" w:rsidRDefault="000A6984" w:rsidP="000A6984">
      <w:pPr>
        <w:numPr>
          <w:ilvl w:val="0"/>
          <w:numId w:val="16"/>
        </w:numPr>
        <w:ind w:left="426" w:hanging="426"/>
        <w:contextualSpacing/>
        <w:jc w:val="both"/>
        <w:rPr>
          <w:rFonts w:ascii="Museo Sans 300" w:hAnsi="Museo Sans 300"/>
          <w:bCs/>
          <w:sz w:val="22"/>
          <w:szCs w:val="22"/>
          <w:lang w:val="es-MX"/>
        </w:rPr>
      </w:pPr>
      <w:r w:rsidRPr="00E0219B">
        <w:rPr>
          <w:rFonts w:ascii="Museo Sans 300" w:hAnsi="Museo Sans 300"/>
          <w:b/>
          <w:sz w:val="22"/>
          <w:szCs w:val="22"/>
          <w:lang w:val="es-MX"/>
        </w:rPr>
        <w:t xml:space="preserve">Apetito de </w:t>
      </w:r>
      <w:r w:rsidR="00B152FE" w:rsidRPr="00E0219B">
        <w:rPr>
          <w:rFonts w:ascii="Museo Sans 300" w:hAnsi="Museo Sans 300"/>
          <w:b/>
          <w:sz w:val="22"/>
          <w:szCs w:val="22"/>
          <w:lang w:val="es-MX"/>
        </w:rPr>
        <w:t>Riesgo:</w:t>
      </w:r>
      <w:r w:rsidR="002135C0" w:rsidRPr="00E0219B">
        <w:rPr>
          <w:rFonts w:ascii="Museo Sans 300" w:hAnsi="Museo Sans 300"/>
          <w:b/>
          <w:sz w:val="22"/>
          <w:szCs w:val="22"/>
          <w:lang w:val="es-MX"/>
        </w:rPr>
        <w:t xml:space="preserve"> </w:t>
      </w:r>
      <w:r w:rsidR="002135C0" w:rsidRPr="00E0219B">
        <w:rPr>
          <w:rFonts w:ascii="Museo Sans 300" w:hAnsi="Museo Sans 300"/>
          <w:bCs/>
          <w:sz w:val="22"/>
          <w:szCs w:val="22"/>
        </w:rPr>
        <w:t>El nivel y los tipos de riesgos que una entidad está dispuesta a asumir en relación a sus actividades, para alcanzar sus objetivos estratégicos y planes de negocio;</w:t>
      </w:r>
      <w:r w:rsidR="007472DF" w:rsidRPr="00E0219B">
        <w:rPr>
          <w:rFonts w:ascii="Museo Sans 300" w:hAnsi="Museo Sans 300"/>
          <w:b/>
          <w:sz w:val="22"/>
          <w:szCs w:val="22"/>
        </w:rPr>
        <w:t xml:space="preserve"> </w:t>
      </w:r>
      <w:r w:rsidR="007472DF" w:rsidRPr="00E0219B">
        <w:rPr>
          <w:rFonts w:ascii="Museo Sans 300" w:hAnsi="Museo Sans 300"/>
          <w:bCs/>
          <w:sz w:val="22"/>
          <w:szCs w:val="22"/>
        </w:rPr>
        <w:t>(</w:t>
      </w:r>
      <w:r w:rsidR="008E2432" w:rsidRPr="00E0219B">
        <w:rPr>
          <w:rFonts w:ascii="Museo Sans 300" w:hAnsi="Museo Sans 300"/>
          <w:bCs/>
          <w:sz w:val="22"/>
          <w:szCs w:val="22"/>
        </w:rPr>
        <w:t>2</w:t>
      </w:r>
      <w:r w:rsidR="007472DF" w:rsidRPr="00E0219B">
        <w:rPr>
          <w:rFonts w:ascii="Museo Sans 300" w:hAnsi="Museo Sans 300"/>
          <w:bCs/>
          <w:sz w:val="22"/>
          <w:szCs w:val="22"/>
        </w:rPr>
        <w:t>)</w:t>
      </w:r>
    </w:p>
    <w:p w14:paraId="7338074D" w14:textId="3AAD8907" w:rsidR="00574183" w:rsidRPr="002216D7" w:rsidRDefault="00574183" w:rsidP="00ED37EB">
      <w:pPr>
        <w:numPr>
          <w:ilvl w:val="0"/>
          <w:numId w:val="16"/>
        </w:numPr>
        <w:ind w:left="426" w:hanging="426"/>
        <w:contextualSpacing/>
        <w:jc w:val="both"/>
        <w:rPr>
          <w:rFonts w:ascii="Museo Sans 300" w:hAnsi="Museo Sans 300"/>
          <w:sz w:val="22"/>
          <w:szCs w:val="22"/>
          <w:lang w:val="es-MX"/>
        </w:rPr>
      </w:pPr>
      <w:r w:rsidRPr="002216D7">
        <w:rPr>
          <w:rFonts w:ascii="Museo Sans 300" w:hAnsi="Museo Sans 300"/>
          <w:b/>
          <w:sz w:val="22"/>
          <w:szCs w:val="22"/>
          <w:lang w:val="es-MX"/>
        </w:rPr>
        <w:t>Banco Central:</w:t>
      </w:r>
      <w:r w:rsidRPr="002216D7">
        <w:rPr>
          <w:rFonts w:ascii="Museo Sans 300" w:hAnsi="Museo Sans 300"/>
          <w:sz w:val="22"/>
          <w:szCs w:val="22"/>
          <w:lang w:val="es-MX"/>
        </w:rPr>
        <w:t xml:space="preserve"> Banco Central de Reserva de El Salvador;</w:t>
      </w:r>
      <w:r w:rsidR="00CE6C1E" w:rsidRPr="00CE6C1E">
        <w:rPr>
          <w:rFonts w:ascii="Museo Sans 300" w:hAnsi="Museo Sans 300"/>
          <w:bCs/>
          <w:sz w:val="22"/>
          <w:szCs w:val="22"/>
        </w:rPr>
        <w:t xml:space="preserve"> </w:t>
      </w:r>
      <w:r w:rsidR="00CE6C1E" w:rsidRPr="00E0219B">
        <w:rPr>
          <w:rFonts w:ascii="Museo Sans 300" w:hAnsi="Museo Sans 300"/>
          <w:bCs/>
          <w:sz w:val="22"/>
          <w:szCs w:val="22"/>
        </w:rPr>
        <w:t>(2)</w:t>
      </w:r>
    </w:p>
    <w:p w14:paraId="7338074E" w14:textId="67D6DE8B" w:rsidR="00574183" w:rsidRPr="002216D7" w:rsidRDefault="00574183" w:rsidP="00ED37EB">
      <w:pPr>
        <w:numPr>
          <w:ilvl w:val="0"/>
          <w:numId w:val="16"/>
        </w:numPr>
        <w:ind w:left="426" w:hanging="426"/>
        <w:contextualSpacing/>
        <w:jc w:val="both"/>
        <w:rPr>
          <w:rFonts w:ascii="Museo Sans 300" w:hAnsi="Museo Sans 300"/>
          <w:sz w:val="22"/>
          <w:szCs w:val="22"/>
          <w:lang w:val="es-MX"/>
        </w:rPr>
      </w:pPr>
      <w:r w:rsidRPr="002216D7">
        <w:rPr>
          <w:rFonts w:ascii="Museo Sans 300" w:hAnsi="Museo Sans 300"/>
          <w:b/>
          <w:sz w:val="22"/>
          <w:szCs w:val="22"/>
          <w:lang w:val="es-MX"/>
        </w:rPr>
        <w:t>Casa:</w:t>
      </w:r>
      <w:r w:rsidRPr="002216D7">
        <w:rPr>
          <w:rFonts w:ascii="Museo Sans 300" w:hAnsi="Museo Sans 300"/>
          <w:sz w:val="22"/>
          <w:szCs w:val="22"/>
          <w:lang w:val="es-MX"/>
        </w:rPr>
        <w:t xml:space="preserve"> Casa de Corredores de Bolsa;</w:t>
      </w:r>
      <w:r w:rsidR="00CE6C1E" w:rsidRPr="00CE6C1E">
        <w:rPr>
          <w:rFonts w:ascii="Museo Sans 300" w:hAnsi="Museo Sans 300"/>
          <w:bCs/>
          <w:sz w:val="22"/>
          <w:szCs w:val="22"/>
        </w:rPr>
        <w:t xml:space="preserve"> </w:t>
      </w:r>
      <w:r w:rsidR="00CE6C1E" w:rsidRPr="00E0219B">
        <w:rPr>
          <w:rFonts w:ascii="Museo Sans 300" w:hAnsi="Museo Sans 300"/>
          <w:bCs/>
          <w:sz w:val="22"/>
          <w:szCs w:val="22"/>
        </w:rPr>
        <w:t>(2)</w:t>
      </w:r>
    </w:p>
    <w:p w14:paraId="7338074F" w14:textId="392473E1" w:rsidR="00574183" w:rsidRPr="002216D7" w:rsidRDefault="00A57035" w:rsidP="00ED37EB">
      <w:pPr>
        <w:numPr>
          <w:ilvl w:val="0"/>
          <w:numId w:val="16"/>
        </w:numPr>
        <w:ind w:left="426" w:hanging="426"/>
        <w:contextualSpacing/>
        <w:jc w:val="both"/>
        <w:rPr>
          <w:rFonts w:ascii="Museo Sans 300" w:hAnsi="Museo Sans 300"/>
          <w:sz w:val="22"/>
          <w:szCs w:val="22"/>
          <w:lang w:val="es-MX"/>
        </w:rPr>
      </w:pPr>
      <w:r w:rsidRPr="002216D7">
        <w:rPr>
          <w:rFonts w:ascii="Museo Sans 300" w:hAnsi="Museo Sans 300"/>
          <w:b/>
          <w:sz w:val="22"/>
          <w:szCs w:val="22"/>
          <w:lang w:val="es-MX"/>
        </w:rPr>
        <w:t>Conglomerado F</w:t>
      </w:r>
      <w:r w:rsidR="00574183" w:rsidRPr="002216D7">
        <w:rPr>
          <w:rFonts w:ascii="Museo Sans 300" w:hAnsi="Museo Sans 300"/>
          <w:b/>
          <w:sz w:val="22"/>
          <w:szCs w:val="22"/>
          <w:lang w:val="es-MX"/>
        </w:rPr>
        <w:t>inanciero:</w:t>
      </w:r>
      <w:r w:rsidR="00574183" w:rsidRPr="002216D7">
        <w:rPr>
          <w:rFonts w:ascii="Museo Sans 300" w:hAnsi="Museo Sans 300"/>
          <w:sz w:val="22"/>
          <w:szCs w:val="22"/>
          <w:lang w:val="es-MX"/>
        </w:rPr>
        <w:t xml:space="preserve"> De conformidad con el artículo 113 de la Ley de Bancos es el conjunto de sociedades caracterizada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 </w:t>
      </w:r>
      <w:r w:rsidR="00CE6C1E" w:rsidRPr="00E0219B">
        <w:rPr>
          <w:rFonts w:ascii="Museo Sans 300" w:hAnsi="Museo Sans 300"/>
          <w:bCs/>
          <w:sz w:val="22"/>
          <w:szCs w:val="22"/>
        </w:rPr>
        <w:t>(2)</w:t>
      </w:r>
    </w:p>
    <w:p w14:paraId="73380750" w14:textId="7994665D" w:rsidR="00BE0936" w:rsidRPr="002216D7" w:rsidRDefault="00574183" w:rsidP="00ED37EB">
      <w:pPr>
        <w:numPr>
          <w:ilvl w:val="0"/>
          <w:numId w:val="16"/>
        </w:numPr>
        <w:ind w:left="426" w:hanging="426"/>
        <w:contextualSpacing/>
        <w:jc w:val="both"/>
        <w:rPr>
          <w:rFonts w:ascii="Museo Sans 300" w:hAnsi="Museo Sans 300"/>
          <w:sz w:val="22"/>
          <w:szCs w:val="22"/>
          <w:lang w:val="es-MX"/>
        </w:rPr>
      </w:pPr>
      <w:r w:rsidRPr="002216D7">
        <w:rPr>
          <w:rFonts w:ascii="Museo Sans 300" w:hAnsi="Museo Sans 300"/>
          <w:b/>
          <w:sz w:val="22"/>
          <w:szCs w:val="22"/>
          <w:lang w:val="es-MX"/>
        </w:rPr>
        <w:t>Depositaria:</w:t>
      </w:r>
      <w:r w:rsidRPr="002216D7">
        <w:rPr>
          <w:rFonts w:ascii="Museo Sans 300" w:hAnsi="Museo Sans 300"/>
          <w:sz w:val="22"/>
          <w:szCs w:val="22"/>
          <w:lang w:val="es-MX"/>
        </w:rPr>
        <w:t xml:space="preserve"> Sociedad especializada en el depósito y custodia de valores</w:t>
      </w:r>
      <w:r w:rsidR="00BE0936" w:rsidRPr="002216D7">
        <w:rPr>
          <w:rFonts w:ascii="Museo Sans 300" w:hAnsi="Museo Sans 300"/>
          <w:sz w:val="22"/>
          <w:szCs w:val="22"/>
          <w:lang w:val="es-MX"/>
        </w:rPr>
        <w:t>, constituida en El Salvador y registrada en la Superintendencia del Sistema Financiero;</w:t>
      </w:r>
      <w:r w:rsidR="00CE6C1E" w:rsidRPr="00CE6C1E">
        <w:rPr>
          <w:rFonts w:ascii="Museo Sans 300" w:hAnsi="Museo Sans 300"/>
          <w:bCs/>
          <w:sz w:val="22"/>
          <w:szCs w:val="22"/>
        </w:rPr>
        <w:t xml:space="preserve"> </w:t>
      </w:r>
      <w:r w:rsidR="00CE6C1E" w:rsidRPr="00E0219B">
        <w:rPr>
          <w:rFonts w:ascii="Museo Sans 300" w:hAnsi="Museo Sans 300"/>
          <w:bCs/>
          <w:sz w:val="22"/>
          <w:szCs w:val="22"/>
        </w:rPr>
        <w:t>(2)</w:t>
      </w:r>
    </w:p>
    <w:p w14:paraId="73380751" w14:textId="112DF156" w:rsidR="00574183" w:rsidRPr="002216D7" w:rsidRDefault="00574183" w:rsidP="00ED37EB">
      <w:pPr>
        <w:numPr>
          <w:ilvl w:val="0"/>
          <w:numId w:val="16"/>
        </w:numPr>
        <w:ind w:left="426" w:hanging="426"/>
        <w:contextualSpacing/>
        <w:jc w:val="both"/>
        <w:rPr>
          <w:rFonts w:ascii="Museo Sans 300" w:hAnsi="Museo Sans 300"/>
          <w:sz w:val="22"/>
          <w:szCs w:val="22"/>
          <w:lang w:val="es-MX"/>
        </w:rPr>
      </w:pPr>
      <w:r w:rsidRPr="002216D7">
        <w:rPr>
          <w:rFonts w:ascii="Museo Sans 300" w:hAnsi="Museo Sans 300"/>
          <w:b/>
          <w:sz w:val="22"/>
          <w:szCs w:val="22"/>
          <w:lang w:val="es-MX"/>
        </w:rPr>
        <w:t>Entidad:</w:t>
      </w:r>
      <w:r w:rsidRPr="002216D7">
        <w:rPr>
          <w:rFonts w:ascii="Museo Sans 300" w:hAnsi="Museo Sans 300"/>
          <w:sz w:val="22"/>
          <w:szCs w:val="22"/>
          <w:lang w:val="es-MX"/>
        </w:rPr>
        <w:t xml:space="preserve"> Sujeto obligado al cumplimiento de las disposiciones de las presentes Normas;</w:t>
      </w:r>
      <w:r w:rsidR="00CE6C1E" w:rsidRPr="00CE6C1E">
        <w:rPr>
          <w:rFonts w:ascii="Museo Sans 300" w:hAnsi="Museo Sans 300"/>
          <w:bCs/>
          <w:sz w:val="22"/>
          <w:szCs w:val="22"/>
        </w:rPr>
        <w:t xml:space="preserve"> </w:t>
      </w:r>
      <w:r w:rsidR="00CE6C1E" w:rsidRPr="00E0219B">
        <w:rPr>
          <w:rFonts w:ascii="Museo Sans 300" w:hAnsi="Museo Sans 300"/>
          <w:bCs/>
          <w:sz w:val="22"/>
          <w:szCs w:val="22"/>
        </w:rPr>
        <w:t>(2)</w:t>
      </w:r>
    </w:p>
    <w:p w14:paraId="73380752" w14:textId="74F98F8F" w:rsidR="00574183" w:rsidRPr="002216D7" w:rsidRDefault="00574183" w:rsidP="00ED37EB">
      <w:pPr>
        <w:numPr>
          <w:ilvl w:val="0"/>
          <w:numId w:val="16"/>
        </w:numPr>
        <w:ind w:left="426" w:hanging="426"/>
        <w:contextualSpacing/>
        <w:jc w:val="both"/>
        <w:rPr>
          <w:rFonts w:ascii="Museo Sans 300" w:eastAsiaTheme="minorHAnsi" w:hAnsi="Museo Sans 300" w:cstheme="minorBidi"/>
          <w:sz w:val="22"/>
          <w:szCs w:val="22"/>
          <w:lang w:eastAsia="en-US"/>
        </w:rPr>
      </w:pPr>
      <w:r w:rsidRPr="002216D7">
        <w:rPr>
          <w:rFonts w:ascii="Museo Sans 300" w:hAnsi="Museo Sans 300"/>
          <w:b/>
          <w:bCs/>
          <w:color w:val="000000"/>
          <w:sz w:val="22"/>
          <w:szCs w:val="22"/>
          <w:lang w:val="es-SV"/>
        </w:rPr>
        <w:t>Gestora:</w:t>
      </w:r>
      <w:r w:rsidRPr="002216D7">
        <w:rPr>
          <w:rFonts w:ascii="Museo Sans 300" w:hAnsi="Museo Sans 300"/>
          <w:color w:val="000000"/>
          <w:sz w:val="22"/>
          <w:szCs w:val="22"/>
          <w:lang w:val="es-SV"/>
        </w:rPr>
        <w:t xml:space="preserve"> </w:t>
      </w:r>
      <w:r w:rsidR="00BE0936" w:rsidRPr="002216D7">
        <w:rPr>
          <w:rFonts w:ascii="Museo Sans 300" w:hAnsi="Museo Sans 300"/>
          <w:color w:val="000000"/>
          <w:sz w:val="22"/>
          <w:szCs w:val="22"/>
          <w:lang w:val="es-SV"/>
        </w:rPr>
        <w:t xml:space="preserve">Sociedad </w:t>
      </w:r>
      <w:r w:rsidRPr="002216D7">
        <w:rPr>
          <w:rFonts w:ascii="Museo Sans 300" w:hAnsi="Museo Sans 300"/>
          <w:color w:val="000000"/>
          <w:sz w:val="22"/>
          <w:szCs w:val="22"/>
          <w:lang w:val="es-SV"/>
        </w:rPr>
        <w:t>Gestora de Fondos de Inversión;</w:t>
      </w:r>
      <w:r w:rsidR="00CE6C1E" w:rsidRPr="00CE6C1E">
        <w:rPr>
          <w:rFonts w:ascii="Museo Sans 300" w:hAnsi="Museo Sans 300"/>
          <w:bCs/>
          <w:sz w:val="22"/>
          <w:szCs w:val="22"/>
        </w:rPr>
        <w:t xml:space="preserve"> </w:t>
      </w:r>
      <w:r w:rsidR="00CE6C1E" w:rsidRPr="00E0219B">
        <w:rPr>
          <w:rFonts w:ascii="Museo Sans 300" w:hAnsi="Museo Sans 300"/>
          <w:bCs/>
          <w:sz w:val="22"/>
          <w:szCs w:val="22"/>
        </w:rPr>
        <w:t>(2)</w:t>
      </w:r>
    </w:p>
    <w:p w14:paraId="73380753" w14:textId="58591EEA" w:rsidR="00574183" w:rsidRPr="002216D7" w:rsidRDefault="00A57035" w:rsidP="00ED37EB">
      <w:pPr>
        <w:numPr>
          <w:ilvl w:val="0"/>
          <w:numId w:val="16"/>
        </w:numPr>
        <w:ind w:left="426" w:hanging="426"/>
        <w:contextualSpacing/>
        <w:jc w:val="both"/>
        <w:rPr>
          <w:rFonts w:ascii="Museo Sans 300" w:eastAsiaTheme="minorHAnsi" w:hAnsi="Museo Sans 300" w:cstheme="minorBidi"/>
          <w:sz w:val="22"/>
          <w:szCs w:val="22"/>
          <w:lang w:eastAsia="en-US"/>
        </w:rPr>
      </w:pPr>
      <w:r w:rsidRPr="002216D7">
        <w:rPr>
          <w:rFonts w:ascii="Museo Sans 300" w:hAnsi="Museo Sans 300"/>
          <w:b/>
          <w:bCs/>
          <w:color w:val="000000"/>
          <w:sz w:val="22"/>
          <w:szCs w:val="22"/>
          <w:lang w:val="es-SV"/>
        </w:rPr>
        <w:t>Grupo E</w:t>
      </w:r>
      <w:r w:rsidR="00574183" w:rsidRPr="002216D7">
        <w:rPr>
          <w:rFonts w:ascii="Museo Sans 300" w:hAnsi="Museo Sans 300"/>
          <w:b/>
          <w:bCs/>
          <w:color w:val="000000"/>
          <w:sz w:val="22"/>
          <w:szCs w:val="22"/>
          <w:lang w:val="es-SV"/>
        </w:rPr>
        <w:t xml:space="preserve">mpresarial: </w:t>
      </w:r>
      <w:r w:rsidR="00574183" w:rsidRPr="002216D7">
        <w:rPr>
          <w:rFonts w:ascii="Museo Sans 300" w:hAnsi="Museo Sans 300"/>
          <w:bCs/>
          <w:color w:val="000000"/>
          <w:sz w:val="22"/>
          <w:szCs w:val="22"/>
          <w:lang w:val="es-SV"/>
        </w:rPr>
        <w:t>De conformidad con el artículo 5 de la Ley de Mercado de Valores es aquel en que una sociedad o conjunto de sociedades tiene un controlador común, quien actuando directa o indirectamente participa con el cincuenta por ciento como mínimo en el capital accionario de cada una de ellas o que tienen accionistas en común que, directamente o indirectamente, son titulares del cincuenta por ciento como mínimo del capital de otra sociedad, lo que permite presumir que la actuación económica y financiera está determinada por intereses comunes o subordinados al grupo</w:t>
      </w:r>
      <w:r w:rsidR="00574183" w:rsidRPr="002216D7">
        <w:rPr>
          <w:rFonts w:ascii="Museo Sans 300" w:hAnsi="Museo Sans 300"/>
          <w:color w:val="000000"/>
          <w:sz w:val="22"/>
          <w:szCs w:val="22"/>
          <w:lang w:val="es-SV"/>
        </w:rPr>
        <w:t>;</w:t>
      </w:r>
      <w:r w:rsidR="00CE6C1E" w:rsidRPr="00CE6C1E">
        <w:rPr>
          <w:rFonts w:ascii="Museo Sans 300" w:hAnsi="Museo Sans 300"/>
          <w:bCs/>
          <w:sz w:val="22"/>
          <w:szCs w:val="22"/>
        </w:rPr>
        <w:t xml:space="preserve"> </w:t>
      </w:r>
      <w:r w:rsidR="00CE6C1E" w:rsidRPr="00E0219B">
        <w:rPr>
          <w:rFonts w:ascii="Museo Sans 300" w:hAnsi="Museo Sans 300"/>
          <w:bCs/>
          <w:sz w:val="22"/>
          <w:szCs w:val="22"/>
        </w:rPr>
        <w:t>(2)</w:t>
      </w:r>
    </w:p>
    <w:p w14:paraId="73380754" w14:textId="24BA77A2" w:rsidR="00574183" w:rsidRPr="00863AAA" w:rsidRDefault="00574183" w:rsidP="00ED37EB">
      <w:pPr>
        <w:numPr>
          <w:ilvl w:val="0"/>
          <w:numId w:val="16"/>
        </w:numPr>
        <w:ind w:left="426" w:hanging="426"/>
        <w:contextualSpacing/>
        <w:jc w:val="both"/>
        <w:rPr>
          <w:rFonts w:ascii="Museo Sans 300" w:eastAsiaTheme="minorHAnsi" w:hAnsi="Museo Sans 300" w:cs="Arial"/>
          <w:sz w:val="22"/>
          <w:szCs w:val="22"/>
          <w:lang w:eastAsia="en-US"/>
        </w:rPr>
      </w:pPr>
      <w:r w:rsidRPr="002216D7">
        <w:rPr>
          <w:rFonts w:ascii="Museo Sans 300" w:hAnsi="Museo Sans 300" w:cs="Arial"/>
          <w:b/>
          <w:bCs/>
          <w:color w:val="000000"/>
          <w:sz w:val="22"/>
          <w:szCs w:val="22"/>
          <w:lang w:val="es-SV"/>
        </w:rPr>
        <w:t>Junta Directiva:</w:t>
      </w:r>
      <w:r w:rsidRPr="002216D7">
        <w:rPr>
          <w:rFonts w:ascii="Museo Sans 300" w:hAnsi="Museo Sans 300" w:cs="Arial"/>
          <w:color w:val="000000"/>
          <w:sz w:val="22"/>
          <w:szCs w:val="22"/>
          <w:lang w:val="es-SV"/>
        </w:rPr>
        <w:t xml:space="preserve"> Órgano colegiado encargado de la administración de la entidad, con funciones de supervisión y control;</w:t>
      </w:r>
      <w:r w:rsidR="00CE6C1E" w:rsidRPr="00CE6C1E">
        <w:rPr>
          <w:rFonts w:ascii="Museo Sans 300" w:hAnsi="Museo Sans 300"/>
          <w:bCs/>
          <w:sz w:val="22"/>
          <w:szCs w:val="22"/>
        </w:rPr>
        <w:t xml:space="preserve"> </w:t>
      </w:r>
      <w:r w:rsidR="00CE6C1E" w:rsidRPr="00E0219B">
        <w:rPr>
          <w:rFonts w:ascii="Museo Sans 300" w:hAnsi="Museo Sans 300"/>
          <w:bCs/>
          <w:sz w:val="22"/>
          <w:szCs w:val="22"/>
        </w:rPr>
        <w:t>(2)</w:t>
      </w:r>
    </w:p>
    <w:p w14:paraId="70574F5C" w14:textId="44A8AF65" w:rsidR="00863AAA" w:rsidRPr="00E0219B" w:rsidRDefault="00863AAA" w:rsidP="00ED37EB">
      <w:pPr>
        <w:numPr>
          <w:ilvl w:val="0"/>
          <w:numId w:val="16"/>
        </w:numPr>
        <w:ind w:left="426" w:hanging="426"/>
        <w:contextualSpacing/>
        <w:jc w:val="both"/>
        <w:rPr>
          <w:rFonts w:ascii="Museo Sans 300" w:eastAsiaTheme="minorHAnsi" w:hAnsi="Museo Sans 300" w:cs="Arial"/>
          <w:sz w:val="22"/>
          <w:szCs w:val="22"/>
          <w:lang w:eastAsia="en-US"/>
        </w:rPr>
      </w:pPr>
      <w:r w:rsidRPr="00E0219B">
        <w:rPr>
          <w:rFonts w:ascii="Museo Sans 300" w:hAnsi="Museo Sans 300" w:cs="Arial"/>
          <w:b/>
          <w:bCs/>
          <w:sz w:val="22"/>
          <w:szCs w:val="22"/>
          <w:lang w:val="es-SV"/>
        </w:rPr>
        <w:t>Perfil de riesgo</w:t>
      </w:r>
      <w:r w:rsidR="005E153A" w:rsidRPr="00E0219B">
        <w:rPr>
          <w:rFonts w:ascii="Museo Sans 300" w:hAnsi="Museo Sans 300" w:cs="Arial"/>
          <w:b/>
          <w:bCs/>
          <w:sz w:val="22"/>
          <w:szCs w:val="22"/>
          <w:lang w:val="es-SV"/>
        </w:rPr>
        <w:t>s</w:t>
      </w:r>
      <w:r w:rsidRPr="00E0219B">
        <w:rPr>
          <w:rFonts w:ascii="Museo Sans 300" w:hAnsi="Museo Sans 300" w:cs="Arial"/>
          <w:b/>
          <w:bCs/>
          <w:sz w:val="22"/>
          <w:szCs w:val="22"/>
          <w:lang w:val="es-SV"/>
        </w:rPr>
        <w:t>:</w:t>
      </w:r>
      <w:r w:rsidR="00852B1B" w:rsidRPr="00E0219B">
        <w:rPr>
          <w:rFonts w:ascii="Museo Sans 300" w:hAnsi="Museo Sans 300" w:cs="Arial"/>
          <w:b/>
          <w:bCs/>
          <w:sz w:val="22"/>
          <w:szCs w:val="22"/>
          <w:lang w:val="es-SV"/>
        </w:rPr>
        <w:t xml:space="preserve"> </w:t>
      </w:r>
      <w:r w:rsidR="00852B1B" w:rsidRPr="00E0219B">
        <w:rPr>
          <w:rFonts w:ascii="Museo Sans 300" w:hAnsi="Museo Sans 300" w:cs="Arial"/>
          <w:sz w:val="22"/>
          <w:szCs w:val="22"/>
        </w:rPr>
        <w:t>Evaluación en un momento en el tiempo de la exposición al riesgo;</w:t>
      </w:r>
      <w:r w:rsidR="005C73BD" w:rsidRPr="00E0219B">
        <w:rPr>
          <w:rFonts w:ascii="Museo Sans 300" w:hAnsi="Museo Sans 300" w:cs="Arial"/>
          <w:b/>
          <w:bCs/>
          <w:sz w:val="22"/>
          <w:szCs w:val="22"/>
        </w:rPr>
        <w:t xml:space="preserve"> </w:t>
      </w:r>
      <w:r w:rsidR="005C73BD" w:rsidRPr="00E0219B">
        <w:rPr>
          <w:rFonts w:ascii="Museo Sans 300" w:hAnsi="Museo Sans 300" w:cs="Arial"/>
          <w:sz w:val="22"/>
          <w:szCs w:val="22"/>
        </w:rPr>
        <w:t>(</w:t>
      </w:r>
      <w:r w:rsidR="00D26C63" w:rsidRPr="00E0219B">
        <w:rPr>
          <w:rFonts w:ascii="Museo Sans 300" w:hAnsi="Museo Sans 300" w:cs="Arial"/>
          <w:sz w:val="22"/>
          <w:szCs w:val="22"/>
        </w:rPr>
        <w:t>2</w:t>
      </w:r>
      <w:r w:rsidR="005C73BD" w:rsidRPr="00E0219B">
        <w:rPr>
          <w:rFonts w:ascii="Museo Sans 300" w:hAnsi="Museo Sans 300" w:cs="Arial"/>
          <w:sz w:val="22"/>
          <w:szCs w:val="22"/>
        </w:rPr>
        <w:t>)</w:t>
      </w:r>
    </w:p>
    <w:p w14:paraId="73380755" w14:textId="208C4DC2" w:rsidR="00574183" w:rsidRPr="002216D7" w:rsidRDefault="00574183" w:rsidP="00ED37EB">
      <w:pPr>
        <w:numPr>
          <w:ilvl w:val="0"/>
          <w:numId w:val="16"/>
        </w:numPr>
        <w:ind w:left="426" w:hanging="426"/>
        <w:contextualSpacing/>
        <w:jc w:val="both"/>
        <w:rPr>
          <w:rFonts w:ascii="Museo Sans 300" w:eastAsiaTheme="minorHAnsi" w:hAnsi="Museo Sans 300" w:cstheme="minorBidi"/>
          <w:sz w:val="22"/>
          <w:szCs w:val="22"/>
          <w:lang w:eastAsia="en-US"/>
        </w:rPr>
      </w:pPr>
      <w:r w:rsidRPr="002216D7">
        <w:rPr>
          <w:rFonts w:ascii="Museo Sans 300" w:hAnsi="Museo Sans 300"/>
          <w:b/>
          <w:bCs/>
          <w:color w:val="000000"/>
          <w:sz w:val="22"/>
          <w:szCs w:val="22"/>
          <w:lang w:val="es-SV"/>
        </w:rPr>
        <w:t>Superintendencia:</w:t>
      </w:r>
      <w:r w:rsidRPr="002216D7">
        <w:rPr>
          <w:rFonts w:ascii="Museo Sans 300" w:hAnsi="Museo Sans 300"/>
          <w:color w:val="000000"/>
          <w:sz w:val="22"/>
          <w:szCs w:val="22"/>
          <w:lang w:val="es-SV"/>
        </w:rPr>
        <w:t xml:space="preserve"> Superintendencia del Sistema Financiero; </w:t>
      </w:r>
      <w:r w:rsidR="00CE6C1E" w:rsidRPr="00E0219B">
        <w:rPr>
          <w:rFonts w:ascii="Museo Sans 300" w:hAnsi="Museo Sans 300"/>
          <w:bCs/>
          <w:sz w:val="22"/>
          <w:szCs w:val="22"/>
        </w:rPr>
        <w:t>(2)</w:t>
      </w:r>
    </w:p>
    <w:p w14:paraId="73380756" w14:textId="42A0482F" w:rsidR="00574183" w:rsidRPr="00863AAA" w:rsidRDefault="00574183" w:rsidP="00ED37EB">
      <w:pPr>
        <w:numPr>
          <w:ilvl w:val="0"/>
          <w:numId w:val="16"/>
        </w:numPr>
        <w:ind w:left="426" w:hanging="426"/>
        <w:contextualSpacing/>
        <w:jc w:val="both"/>
        <w:rPr>
          <w:rFonts w:ascii="Museo Sans 300" w:hAnsi="Museo Sans 300"/>
          <w:sz w:val="22"/>
          <w:szCs w:val="22"/>
        </w:rPr>
      </w:pPr>
      <w:r w:rsidRPr="002216D7">
        <w:rPr>
          <w:rFonts w:ascii="Museo Sans 300" w:hAnsi="Museo Sans 300"/>
          <w:b/>
          <w:bCs/>
          <w:color w:val="000000"/>
          <w:sz w:val="22"/>
          <w:szCs w:val="22"/>
          <w:lang w:val="es-SV"/>
        </w:rPr>
        <w:t>Titularizadora:</w:t>
      </w:r>
      <w:r w:rsidRPr="002216D7">
        <w:rPr>
          <w:rFonts w:ascii="Museo Sans 300" w:hAnsi="Museo Sans 300"/>
          <w:color w:val="000000"/>
          <w:sz w:val="22"/>
          <w:szCs w:val="22"/>
          <w:lang w:val="es-SV"/>
        </w:rPr>
        <w:t xml:space="preserve"> Sociedad Titularizadora</w:t>
      </w:r>
      <w:r w:rsidR="00863AAA">
        <w:rPr>
          <w:rFonts w:ascii="Museo Sans 300" w:hAnsi="Museo Sans 300"/>
          <w:color w:val="000000"/>
          <w:sz w:val="22"/>
          <w:szCs w:val="22"/>
          <w:lang w:val="es-SV"/>
        </w:rPr>
        <w:t xml:space="preserve">; </w:t>
      </w:r>
      <w:r w:rsidR="00863AAA" w:rsidRPr="00D26C63">
        <w:rPr>
          <w:rFonts w:ascii="Museo Sans 300" w:hAnsi="Museo Sans 300"/>
          <w:sz w:val="22"/>
          <w:szCs w:val="22"/>
          <w:lang w:val="es-SV"/>
        </w:rPr>
        <w:t>y</w:t>
      </w:r>
      <w:r w:rsidR="00CE6C1E">
        <w:rPr>
          <w:rFonts w:ascii="Museo Sans 300" w:hAnsi="Museo Sans 300"/>
          <w:sz w:val="22"/>
          <w:szCs w:val="22"/>
          <w:lang w:val="es-SV"/>
        </w:rPr>
        <w:t xml:space="preserve"> </w:t>
      </w:r>
      <w:r w:rsidR="00CE6C1E" w:rsidRPr="00E0219B">
        <w:rPr>
          <w:rFonts w:ascii="Museo Sans 300" w:hAnsi="Museo Sans 300"/>
          <w:bCs/>
          <w:sz w:val="22"/>
          <w:szCs w:val="22"/>
        </w:rPr>
        <w:t>(2)</w:t>
      </w:r>
    </w:p>
    <w:p w14:paraId="56B60051" w14:textId="2D951D38" w:rsidR="00863AAA" w:rsidRPr="00E0219B" w:rsidRDefault="008C4774" w:rsidP="00ED37EB">
      <w:pPr>
        <w:numPr>
          <w:ilvl w:val="0"/>
          <w:numId w:val="16"/>
        </w:numPr>
        <w:ind w:left="426" w:hanging="426"/>
        <w:contextualSpacing/>
        <w:jc w:val="both"/>
        <w:rPr>
          <w:rFonts w:ascii="Museo Sans 300" w:hAnsi="Museo Sans 300"/>
          <w:sz w:val="22"/>
          <w:szCs w:val="22"/>
        </w:rPr>
      </w:pPr>
      <w:r w:rsidRPr="00E0219B">
        <w:rPr>
          <w:rFonts w:ascii="Museo Sans 300" w:hAnsi="Museo Sans 300"/>
          <w:b/>
          <w:bCs/>
          <w:sz w:val="22"/>
          <w:szCs w:val="22"/>
          <w:lang w:val="es-SV"/>
        </w:rPr>
        <w:t>Tolerancia al riesgo:</w:t>
      </w:r>
      <w:r w:rsidR="006A40F3" w:rsidRPr="00E0219B">
        <w:t xml:space="preserve"> </w:t>
      </w:r>
      <w:r w:rsidR="006A40F3" w:rsidRPr="00E0219B">
        <w:rPr>
          <w:rFonts w:ascii="Museo Sans 300" w:hAnsi="Museo Sans 300"/>
          <w:sz w:val="22"/>
          <w:szCs w:val="22"/>
        </w:rPr>
        <w:t xml:space="preserve">Niveles de toma de riesgos aceptables para lograr un objetivo específico o administrar una categoría de riesgo. La tolerancia al riesgo representa la aplicación práctica del apetito </w:t>
      </w:r>
      <w:r w:rsidR="005E153A" w:rsidRPr="00E0219B">
        <w:rPr>
          <w:rFonts w:ascii="Museo Sans 300" w:hAnsi="Museo Sans 300"/>
          <w:sz w:val="22"/>
          <w:szCs w:val="22"/>
        </w:rPr>
        <w:t xml:space="preserve">de </w:t>
      </w:r>
      <w:r w:rsidR="006A40F3" w:rsidRPr="00E0219B">
        <w:rPr>
          <w:rFonts w:ascii="Museo Sans 300" w:hAnsi="Museo Sans 300"/>
          <w:sz w:val="22"/>
          <w:szCs w:val="22"/>
        </w:rPr>
        <w:t>riesgo y, por lo general, está alineada con categorías de riesgo, como estrategia, finanzas, personas o reputación.</w:t>
      </w:r>
      <w:r w:rsidR="00182F29" w:rsidRPr="00E0219B">
        <w:rPr>
          <w:rFonts w:ascii="Museo Sans 300" w:hAnsi="Museo Sans 300"/>
          <w:b/>
          <w:bCs/>
          <w:sz w:val="22"/>
          <w:szCs w:val="22"/>
        </w:rPr>
        <w:t xml:space="preserve"> </w:t>
      </w:r>
      <w:r w:rsidR="00182F29" w:rsidRPr="00E0219B">
        <w:rPr>
          <w:rFonts w:ascii="Museo Sans 300" w:hAnsi="Museo Sans 300"/>
          <w:sz w:val="22"/>
          <w:szCs w:val="22"/>
        </w:rPr>
        <w:t>(2)</w:t>
      </w:r>
    </w:p>
    <w:p w14:paraId="73380757" w14:textId="77777777" w:rsidR="00574183" w:rsidRPr="002216D7" w:rsidRDefault="00574183" w:rsidP="00574183">
      <w:pPr>
        <w:rPr>
          <w:rFonts w:ascii="Museo Sans 300" w:hAnsi="Museo Sans 300"/>
          <w:sz w:val="22"/>
          <w:szCs w:val="22"/>
          <w:lang w:val="es-SV"/>
        </w:rPr>
      </w:pPr>
      <w:r w:rsidRPr="002216D7">
        <w:rPr>
          <w:rFonts w:ascii="Museo Sans 300" w:hAnsi="Museo Sans 300"/>
          <w:sz w:val="22"/>
          <w:szCs w:val="22"/>
          <w:lang w:val="es-SV"/>
        </w:rPr>
        <w:t xml:space="preserve"> </w:t>
      </w:r>
    </w:p>
    <w:p w14:paraId="73380758" w14:textId="77777777" w:rsidR="00574183" w:rsidRPr="002216D7" w:rsidRDefault="00574183" w:rsidP="00574183">
      <w:pPr>
        <w:tabs>
          <w:tab w:val="left" w:pos="1046"/>
        </w:tabs>
        <w:jc w:val="center"/>
        <w:rPr>
          <w:rFonts w:ascii="Museo Sans 300" w:hAnsi="Museo Sans 300"/>
          <w:b/>
          <w:sz w:val="22"/>
          <w:szCs w:val="22"/>
          <w:lang w:val="es-SV"/>
        </w:rPr>
      </w:pPr>
      <w:r w:rsidRPr="002216D7">
        <w:rPr>
          <w:rFonts w:ascii="Museo Sans 300" w:hAnsi="Museo Sans 300"/>
          <w:b/>
          <w:sz w:val="22"/>
          <w:szCs w:val="22"/>
          <w:lang w:val="es-SV"/>
        </w:rPr>
        <w:t>CAPÍTULO II</w:t>
      </w:r>
    </w:p>
    <w:p w14:paraId="73380759" w14:textId="77777777" w:rsidR="00574183" w:rsidRPr="002216D7" w:rsidRDefault="00574183" w:rsidP="00574183">
      <w:pPr>
        <w:tabs>
          <w:tab w:val="left" w:pos="1046"/>
        </w:tabs>
        <w:jc w:val="center"/>
        <w:rPr>
          <w:rFonts w:ascii="Museo Sans 300" w:hAnsi="Museo Sans 300"/>
          <w:b/>
          <w:sz w:val="22"/>
          <w:szCs w:val="22"/>
          <w:lang w:val="es-SV"/>
        </w:rPr>
      </w:pPr>
      <w:r w:rsidRPr="002216D7">
        <w:rPr>
          <w:rFonts w:ascii="Museo Sans 300" w:hAnsi="Museo Sans 300"/>
          <w:b/>
          <w:sz w:val="22"/>
          <w:szCs w:val="22"/>
          <w:lang w:val="es-SV"/>
        </w:rPr>
        <w:t>ENTORNO PARA LA GESTIÓN INTEGRAL DE RIESGOS</w:t>
      </w:r>
    </w:p>
    <w:p w14:paraId="7338075A" w14:textId="77777777" w:rsidR="00574183" w:rsidRPr="002216D7" w:rsidRDefault="00574183" w:rsidP="00574183">
      <w:pPr>
        <w:tabs>
          <w:tab w:val="left" w:pos="1046"/>
        </w:tabs>
        <w:jc w:val="center"/>
        <w:rPr>
          <w:rFonts w:ascii="Museo Sans 300" w:hAnsi="Museo Sans 300"/>
          <w:b/>
          <w:sz w:val="22"/>
          <w:szCs w:val="22"/>
          <w:lang w:val="es-SV"/>
        </w:rPr>
      </w:pPr>
    </w:p>
    <w:p w14:paraId="7338075B" w14:textId="77777777" w:rsidR="00574183" w:rsidRPr="002216D7" w:rsidRDefault="00574183" w:rsidP="00574183">
      <w:pPr>
        <w:tabs>
          <w:tab w:val="left" w:pos="1046"/>
        </w:tabs>
        <w:rPr>
          <w:rFonts w:ascii="Museo Sans 300" w:hAnsi="Museo Sans 300"/>
          <w:b/>
          <w:sz w:val="22"/>
          <w:szCs w:val="22"/>
          <w:lang w:val="es-SV"/>
        </w:rPr>
      </w:pPr>
      <w:r w:rsidRPr="002216D7">
        <w:rPr>
          <w:rFonts w:ascii="Museo Sans 300" w:hAnsi="Museo Sans 300"/>
          <w:b/>
          <w:sz w:val="22"/>
          <w:szCs w:val="22"/>
          <w:lang w:val="es-SV"/>
        </w:rPr>
        <w:t xml:space="preserve">Gestión de riesgos </w:t>
      </w:r>
    </w:p>
    <w:p w14:paraId="7338075C" w14:textId="77777777" w:rsidR="00574183" w:rsidRDefault="00574183" w:rsidP="00574183">
      <w:pPr>
        <w:tabs>
          <w:tab w:val="left" w:pos="1046"/>
        </w:tabs>
        <w:jc w:val="both"/>
        <w:rPr>
          <w:rFonts w:ascii="Museo Sans 300" w:hAnsi="Museo Sans 300"/>
          <w:sz w:val="22"/>
          <w:szCs w:val="22"/>
        </w:rPr>
      </w:pPr>
      <w:r w:rsidRPr="002216D7">
        <w:rPr>
          <w:rFonts w:ascii="Museo Sans 300" w:hAnsi="Museo Sans 300"/>
          <w:b/>
          <w:sz w:val="22"/>
          <w:szCs w:val="22"/>
          <w:lang w:val="es-MX"/>
        </w:rPr>
        <w:t>Art. 4.-</w:t>
      </w:r>
      <w:r w:rsidRPr="002216D7">
        <w:rPr>
          <w:rFonts w:ascii="Museo Sans 300" w:hAnsi="Museo Sans 300"/>
          <w:sz w:val="22"/>
          <w:szCs w:val="22"/>
          <w:lang w:val="es-MX"/>
        </w:rPr>
        <w:t xml:space="preserve"> Las entidades deben establecer un sistema de gestión integral de riesgos, que deberá entenderse como un </w:t>
      </w:r>
      <w:r w:rsidRPr="002216D7">
        <w:rPr>
          <w:rFonts w:ascii="Museo Sans 300" w:hAnsi="Museo Sans 300"/>
          <w:sz w:val="22"/>
          <w:szCs w:val="22"/>
        </w:rPr>
        <w:t>proceso estratégico realizado por toda la entidad, mediante el cual identifican, miden, controlan, monitorean y comunican los distintos tipos de</w:t>
      </w:r>
      <w:r w:rsidRPr="002216D7">
        <w:rPr>
          <w:rFonts w:ascii="Museo Sans 300" w:hAnsi="Museo Sans 300"/>
          <w:sz w:val="22"/>
          <w:szCs w:val="22"/>
          <w:lang w:val="es-MX"/>
        </w:rPr>
        <w:t xml:space="preserve"> riesgos a los que se encuentran expuestas</w:t>
      </w:r>
      <w:r w:rsidRPr="002216D7">
        <w:rPr>
          <w:rFonts w:ascii="Museo Sans 300" w:hAnsi="Museo Sans 300"/>
          <w:sz w:val="22"/>
          <w:szCs w:val="22"/>
        </w:rPr>
        <w:t>. Dicha gestión deberá estar de acuerdo con su perfil de riesgo</w:t>
      </w:r>
      <w:r w:rsidR="00181D8A" w:rsidRPr="002216D7">
        <w:rPr>
          <w:rFonts w:ascii="Museo Sans 300" w:hAnsi="Museo Sans 300"/>
          <w:sz w:val="22"/>
          <w:szCs w:val="22"/>
        </w:rPr>
        <w:t>s</w:t>
      </w:r>
      <w:r w:rsidRPr="002216D7">
        <w:rPr>
          <w:rFonts w:ascii="Museo Sans 300" w:hAnsi="Museo Sans 300"/>
          <w:sz w:val="22"/>
          <w:szCs w:val="22"/>
        </w:rPr>
        <w:t>, volumen y complejidad de sus actividades, negocios, recursos propios y de terceros, de forma que se propicie la implementación de medidas acordes a las mejores prácticas para el funcionamiento transparente, eficiente y ordenado del mercado.</w:t>
      </w:r>
    </w:p>
    <w:p w14:paraId="7819093C" w14:textId="77777777" w:rsidR="009E3881" w:rsidRPr="002216D7" w:rsidRDefault="009E3881" w:rsidP="00574183">
      <w:pPr>
        <w:tabs>
          <w:tab w:val="left" w:pos="1046"/>
        </w:tabs>
        <w:jc w:val="both"/>
        <w:rPr>
          <w:rFonts w:ascii="Museo Sans 300" w:hAnsi="Museo Sans 300"/>
          <w:sz w:val="22"/>
          <w:szCs w:val="22"/>
          <w:lang w:val="es-MX"/>
        </w:rPr>
      </w:pPr>
    </w:p>
    <w:p w14:paraId="7338075E" w14:textId="77777777" w:rsidR="00574183" w:rsidRPr="002216D7" w:rsidRDefault="00574183" w:rsidP="00574183">
      <w:pPr>
        <w:tabs>
          <w:tab w:val="left" w:pos="1046"/>
        </w:tabs>
        <w:jc w:val="both"/>
        <w:rPr>
          <w:rFonts w:ascii="Museo Sans 300" w:hAnsi="Museo Sans 300"/>
          <w:b/>
          <w:sz w:val="22"/>
          <w:szCs w:val="22"/>
          <w:lang w:val="es-MX"/>
        </w:rPr>
      </w:pPr>
      <w:r w:rsidRPr="002216D7">
        <w:rPr>
          <w:rFonts w:ascii="Museo Sans 300" w:hAnsi="Museo Sans 300"/>
          <w:b/>
          <w:sz w:val="22"/>
          <w:szCs w:val="22"/>
          <w:lang w:val="es-MX"/>
        </w:rPr>
        <w:t>Etapas del proceso de gestión integral de riesgo</w:t>
      </w:r>
      <w:r w:rsidR="00510A1F" w:rsidRPr="002216D7">
        <w:rPr>
          <w:rFonts w:ascii="Museo Sans 300" w:hAnsi="Museo Sans 300"/>
          <w:b/>
          <w:sz w:val="22"/>
          <w:szCs w:val="22"/>
          <w:lang w:val="es-MX"/>
        </w:rPr>
        <w:t>s</w:t>
      </w:r>
    </w:p>
    <w:p w14:paraId="7338075F" w14:textId="77777777" w:rsidR="00574183" w:rsidRPr="002216D7" w:rsidRDefault="00574183" w:rsidP="004C7520">
      <w:pPr>
        <w:widowControl w:val="0"/>
        <w:tabs>
          <w:tab w:val="left" w:pos="1046"/>
        </w:tabs>
        <w:spacing w:after="120"/>
        <w:jc w:val="both"/>
        <w:rPr>
          <w:rFonts w:ascii="Museo Sans 300" w:hAnsi="Museo Sans 300"/>
          <w:sz w:val="22"/>
          <w:szCs w:val="22"/>
        </w:rPr>
      </w:pPr>
      <w:r w:rsidRPr="002216D7">
        <w:rPr>
          <w:rFonts w:ascii="Museo Sans 300" w:hAnsi="Museo Sans 300"/>
          <w:b/>
          <w:sz w:val="22"/>
          <w:szCs w:val="22"/>
        </w:rPr>
        <w:t>Art. 5.-</w:t>
      </w:r>
      <w:r w:rsidRPr="002216D7">
        <w:rPr>
          <w:rFonts w:ascii="Museo Sans 300" w:hAnsi="Museo Sans 300"/>
          <w:sz w:val="22"/>
          <w:szCs w:val="22"/>
        </w:rPr>
        <w:t xml:space="preserve"> Las entidades deberán contar con un proceso continuo y documentado para la gestión integral de sus riesgos, el cual deberá contener al menos las siguientes etapas:</w:t>
      </w:r>
    </w:p>
    <w:p w14:paraId="73380760" w14:textId="77777777" w:rsidR="00574183" w:rsidRPr="002216D7" w:rsidRDefault="00574183" w:rsidP="00ED37EB">
      <w:pPr>
        <w:keepLines/>
        <w:numPr>
          <w:ilvl w:val="0"/>
          <w:numId w:val="18"/>
        </w:numPr>
        <w:ind w:left="426" w:hanging="426"/>
        <w:contextualSpacing/>
        <w:jc w:val="both"/>
        <w:rPr>
          <w:rFonts w:ascii="Museo Sans 300" w:hAnsi="Museo Sans 300"/>
          <w:sz w:val="22"/>
          <w:szCs w:val="22"/>
        </w:rPr>
      </w:pPr>
      <w:r w:rsidRPr="002216D7">
        <w:rPr>
          <w:rFonts w:ascii="Museo Sans 300" w:hAnsi="Museo Sans 300"/>
          <w:b/>
          <w:sz w:val="22"/>
          <w:szCs w:val="22"/>
        </w:rPr>
        <w:t>Identificación:</w:t>
      </w:r>
      <w:r w:rsidRPr="002216D7">
        <w:rPr>
          <w:rFonts w:ascii="Museo Sans 300" w:hAnsi="Museo Sans 300"/>
          <w:sz w:val="22"/>
          <w:szCs w:val="22"/>
        </w:rPr>
        <w:t xml:space="preserve"> Es la etapa en la que se recon</w:t>
      </w:r>
      <w:r w:rsidR="00BA52FF" w:rsidRPr="002216D7">
        <w:rPr>
          <w:rFonts w:ascii="Museo Sans 300" w:hAnsi="Museo Sans 300"/>
          <w:sz w:val="22"/>
          <w:szCs w:val="22"/>
        </w:rPr>
        <w:t xml:space="preserve">ocen y se entienden los riesgos </w:t>
      </w:r>
      <w:r w:rsidRPr="002216D7">
        <w:rPr>
          <w:rFonts w:ascii="Museo Sans 300" w:hAnsi="Museo Sans 300"/>
          <w:sz w:val="22"/>
          <w:szCs w:val="22"/>
        </w:rPr>
        <w:t>existentes en cada operación, producto, proceso y línea de negocio que desarrolla la entidad y de aquellos que se produzcan en las nuevas líneas de negocio. En esta etapa se identifican los factores de riesgos, que son variables y</w:t>
      </w:r>
      <w:r w:rsidRPr="002216D7">
        <w:rPr>
          <w:rFonts w:ascii="Museo Sans 300" w:hAnsi="Museo Sans 300"/>
          <w:bCs/>
          <w:sz w:val="22"/>
          <w:szCs w:val="22"/>
          <w:lang w:val="es-MX"/>
        </w:rPr>
        <w:t xml:space="preserve"> cuyos movimientos pueden generar cambios en el patrimonio de la entidad o en el de los fondos que ésta administra;</w:t>
      </w:r>
    </w:p>
    <w:p w14:paraId="73380761" w14:textId="77777777" w:rsidR="00574183" w:rsidRPr="002216D7" w:rsidRDefault="00574183" w:rsidP="00ED37EB">
      <w:pPr>
        <w:keepLines/>
        <w:numPr>
          <w:ilvl w:val="0"/>
          <w:numId w:val="18"/>
        </w:numPr>
        <w:ind w:left="426" w:hanging="426"/>
        <w:contextualSpacing/>
        <w:jc w:val="both"/>
        <w:rPr>
          <w:rFonts w:ascii="Museo Sans 300" w:hAnsi="Museo Sans 300"/>
          <w:sz w:val="22"/>
          <w:szCs w:val="22"/>
        </w:rPr>
      </w:pPr>
      <w:r w:rsidRPr="002216D7">
        <w:rPr>
          <w:rFonts w:ascii="Museo Sans 300" w:hAnsi="Museo Sans 300"/>
          <w:b/>
          <w:sz w:val="22"/>
          <w:szCs w:val="22"/>
        </w:rPr>
        <w:t>Medición:</w:t>
      </w:r>
      <w:r w:rsidRPr="002216D7">
        <w:rPr>
          <w:rFonts w:ascii="Museo Sans 300" w:hAnsi="Museo Sans 300"/>
          <w:sz w:val="22"/>
          <w:szCs w:val="22"/>
        </w:rPr>
        <w:t xml:space="preserve"> Es la etapa</w:t>
      </w:r>
      <w:r w:rsidRPr="002216D7">
        <w:rPr>
          <w:rFonts w:ascii="Museo Sans 300" w:hAnsi="Museo Sans 300"/>
          <w:b/>
          <w:sz w:val="22"/>
          <w:szCs w:val="22"/>
        </w:rPr>
        <w:t xml:space="preserve"> </w:t>
      </w:r>
      <w:r w:rsidRPr="002216D7">
        <w:rPr>
          <w:rFonts w:ascii="Museo Sans 300" w:hAnsi="Museo Sans 300"/>
          <w:sz w:val="22"/>
          <w:szCs w:val="22"/>
        </w:rPr>
        <w:t>en la que los riesgos deberán ser cuantificados con el objeto de determinar el cumplimiento o adecuación de las políticas, los límites fijados y medir el posible impacto económico en los resultados financieros de la entidad. Las metodologías y herramientas para medir l</w:t>
      </w:r>
      <w:r w:rsidR="00472DE0" w:rsidRPr="002216D7">
        <w:rPr>
          <w:rFonts w:ascii="Museo Sans 300" w:hAnsi="Museo Sans 300"/>
          <w:sz w:val="22"/>
          <w:szCs w:val="22"/>
        </w:rPr>
        <w:t>os</w:t>
      </w:r>
      <w:r w:rsidRPr="002216D7">
        <w:rPr>
          <w:rFonts w:ascii="Museo Sans 300" w:hAnsi="Museo Sans 300"/>
          <w:sz w:val="22"/>
          <w:szCs w:val="22"/>
        </w:rPr>
        <w:t xml:space="preserve"> riesgo</w:t>
      </w:r>
      <w:r w:rsidR="00472DE0" w:rsidRPr="002216D7">
        <w:rPr>
          <w:rFonts w:ascii="Museo Sans 300" w:hAnsi="Museo Sans 300"/>
          <w:sz w:val="22"/>
          <w:szCs w:val="22"/>
        </w:rPr>
        <w:t>s</w:t>
      </w:r>
      <w:r w:rsidRPr="002216D7">
        <w:rPr>
          <w:rFonts w:ascii="Museo Sans 300" w:hAnsi="Museo Sans 300"/>
          <w:sz w:val="22"/>
          <w:szCs w:val="22"/>
        </w:rPr>
        <w:t xml:space="preserve"> deben estar de conformidad con su estructura organizacional</w:t>
      </w:r>
      <w:r w:rsidR="00472DE0" w:rsidRPr="002216D7">
        <w:rPr>
          <w:rFonts w:ascii="Museo Sans 300" w:hAnsi="Museo Sans 300"/>
          <w:sz w:val="22"/>
          <w:szCs w:val="22"/>
        </w:rPr>
        <w:t>,</w:t>
      </w:r>
      <w:r w:rsidRPr="002216D7">
        <w:rPr>
          <w:rFonts w:ascii="Museo Sans 300" w:hAnsi="Museo Sans 300"/>
          <w:sz w:val="22"/>
          <w:szCs w:val="22"/>
        </w:rPr>
        <w:t xml:space="preserve"> volumen </w:t>
      </w:r>
      <w:r w:rsidR="00472DE0" w:rsidRPr="002216D7">
        <w:rPr>
          <w:rFonts w:ascii="Museo Sans 300" w:hAnsi="Museo Sans 300"/>
          <w:sz w:val="22"/>
          <w:szCs w:val="22"/>
        </w:rPr>
        <w:t>y</w:t>
      </w:r>
      <w:r w:rsidRPr="002216D7">
        <w:rPr>
          <w:rFonts w:ascii="Museo Sans 300" w:hAnsi="Museo Sans 300"/>
          <w:sz w:val="22"/>
          <w:szCs w:val="22"/>
        </w:rPr>
        <w:t xml:space="preserve"> naturaleza de sus operaciones y los niveles de riesgo</w:t>
      </w:r>
      <w:r w:rsidR="00472DE0" w:rsidRPr="002216D7">
        <w:rPr>
          <w:rFonts w:ascii="Museo Sans 300" w:hAnsi="Museo Sans 300"/>
          <w:sz w:val="22"/>
          <w:szCs w:val="22"/>
        </w:rPr>
        <w:t>s</w:t>
      </w:r>
      <w:r w:rsidRPr="002216D7">
        <w:rPr>
          <w:rFonts w:ascii="Museo Sans 300" w:hAnsi="Museo Sans 300"/>
          <w:sz w:val="22"/>
          <w:szCs w:val="22"/>
        </w:rPr>
        <w:t xml:space="preserve"> asumidos; </w:t>
      </w:r>
    </w:p>
    <w:p w14:paraId="73380762" w14:textId="3E14F376" w:rsidR="00574183" w:rsidRPr="002216D7" w:rsidRDefault="00574183" w:rsidP="00ED37EB">
      <w:pPr>
        <w:keepLines/>
        <w:numPr>
          <w:ilvl w:val="0"/>
          <w:numId w:val="18"/>
        </w:numPr>
        <w:tabs>
          <w:tab w:val="left" w:pos="1046"/>
        </w:tabs>
        <w:ind w:left="426" w:hanging="426"/>
        <w:contextualSpacing/>
        <w:jc w:val="both"/>
        <w:rPr>
          <w:rFonts w:ascii="Museo Sans 300" w:hAnsi="Museo Sans 300"/>
          <w:b/>
          <w:sz w:val="22"/>
          <w:szCs w:val="22"/>
        </w:rPr>
      </w:pPr>
      <w:r w:rsidRPr="002216D7">
        <w:rPr>
          <w:rFonts w:ascii="Museo Sans 300" w:hAnsi="Museo Sans 300"/>
          <w:b/>
          <w:sz w:val="22"/>
          <w:szCs w:val="22"/>
        </w:rPr>
        <w:t>Control y mitigación:</w:t>
      </w:r>
      <w:r w:rsidRPr="002216D7">
        <w:rPr>
          <w:rFonts w:ascii="Museo Sans 300" w:hAnsi="Museo Sans 300"/>
          <w:sz w:val="22"/>
          <w:szCs w:val="22"/>
        </w:rPr>
        <w:t xml:space="preserve"> Es la etapa que busca asegurar que las políticas, límites y procedimientos establecidos para el tratamiento y mitigación de los riesgos son apropiadamente ejecutados; se refiere a las acciones o mecanismos de cobertura y control implementados por la entidad con la finalidad de prevenir o reducir los efectos negativos en caso de materializarse los eventos adversos de</w:t>
      </w:r>
      <w:r w:rsidR="00472DE0" w:rsidRPr="002216D7">
        <w:rPr>
          <w:rFonts w:ascii="Museo Sans 300" w:hAnsi="Museo Sans 300"/>
          <w:sz w:val="22"/>
          <w:szCs w:val="22"/>
        </w:rPr>
        <w:t xml:space="preserve"> </w:t>
      </w:r>
      <w:r w:rsidRPr="002216D7">
        <w:rPr>
          <w:rFonts w:ascii="Museo Sans 300" w:hAnsi="Museo Sans 300"/>
          <w:sz w:val="22"/>
          <w:szCs w:val="22"/>
        </w:rPr>
        <w:t>l</w:t>
      </w:r>
      <w:r w:rsidR="00472DE0" w:rsidRPr="002216D7">
        <w:rPr>
          <w:rFonts w:ascii="Museo Sans 300" w:hAnsi="Museo Sans 300"/>
          <w:sz w:val="22"/>
          <w:szCs w:val="22"/>
        </w:rPr>
        <w:t>os</w:t>
      </w:r>
      <w:r w:rsidRPr="002216D7">
        <w:rPr>
          <w:rFonts w:ascii="Museo Sans 300" w:hAnsi="Museo Sans 300"/>
          <w:sz w:val="22"/>
          <w:szCs w:val="22"/>
        </w:rPr>
        <w:t xml:space="preserve"> riesgo</w:t>
      </w:r>
      <w:r w:rsidR="00472DE0" w:rsidRPr="002216D7">
        <w:rPr>
          <w:rFonts w:ascii="Museo Sans 300" w:hAnsi="Museo Sans 300"/>
          <w:sz w:val="22"/>
          <w:szCs w:val="22"/>
        </w:rPr>
        <w:t>s</w:t>
      </w:r>
      <w:r w:rsidRPr="002216D7">
        <w:rPr>
          <w:rFonts w:ascii="Museo Sans 300" w:hAnsi="Museo Sans 300"/>
          <w:sz w:val="22"/>
          <w:szCs w:val="22"/>
        </w:rPr>
        <w:t xml:space="preserve"> identificado</w:t>
      </w:r>
      <w:r w:rsidR="00472DE0" w:rsidRPr="002216D7">
        <w:rPr>
          <w:rFonts w:ascii="Museo Sans 300" w:hAnsi="Museo Sans 300"/>
          <w:sz w:val="22"/>
          <w:szCs w:val="22"/>
        </w:rPr>
        <w:t>s</w:t>
      </w:r>
      <w:r w:rsidRPr="002216D7">
        <w:rPr>
          <w:rFonts w:ascii="Museo Sans 300" w:hAnsi="Museo Sans 300"/>
          <w:sz w:val="22"/>
          <w:szCs w:val="22"/>
        </w:rPr>
        <w:t xml:space="preserve"> y gestionado</w:t>
      </w:r>
      <w:r w:rsidR="00472DE0" w:rsidRPr="002216D7">
        <w:rPr>
          <w:rFonts w:ascii="Museo Sans 300" w:hAnsi="Museo Sans 300"/>
          <w:sz w:val="22"/>
          <w:szCs w:val="22"/>
        </w:rPr>
        <w:t>s</w:t>
      </w:r>
      <w:r w:rsidRPr="002216D7">
        <w:rPr>
          <w:rFonts w:ascii="Museo Sans 300" w:hAnsi="Museo Sans 300"/>
          <w:sz w:val="22"/>
          <w:szCs w:val="22"/>
        </w:rPr>
        <w:t>. Debe establecerse un plan de acción para implementar medidas que busquen mitigar los eventos de riesgo</w:t>
      </w:r>
      <w:r w:rsidR="00472DE0" w:rsidRPr="002216D7">
        <w:rPr>
          <w:rFonts w:ascii="Museo Sans 300" w:hAnsi="Museo Sans 300"/>
          <w:sz w:val="22"/>
          <w:szCs w:val="22"/>
        </w:rPr>
        <w:t>s</w:t>
      </w:r>
      <w:r w:rsidRPr="002216D7">
        <w:rPr>
          <w:rFonts w:ascii="Museo Sans 300" w:hAnsi="Museo Sans 300"/>
          <w:sz w:val="22"/>
          <w:szCs w:val="22"/>
        </w:rPr>
        <w:t xml:space="preserve"> identificados. Este plan debe detallar las acciones a implementar, el plazo estimado de ejecución y los responsables directos de dicha ejecución; y </w:t>
      </w:r>
    </w:p>
    <w:p w14:paraId="73380763" w14:textId="44CCCC1C" w:rsidR="00574183" w:rsidRPr="002216D7" w:rsidRDefault="00574183" w:rsidP="00ED37EB">
      <w:pPr>
        <w:keepLines/>
        <w:numPr>
          <w:ilvl w:val="0"/>
          <w:numId w:val="18"/>
        </w:numPr>
        <w:tabs>
          <w:tab w:val="left" w:pos="1046"/>
        </w:tabs>
        <w:ind w:left="426" w:hanging="426"/>
        <w:contextualSpacing/>
        <w:jc w:val="both"/>
        <w:rPr>
          <w:rFonts w:ascii="Museo Sans 300" w:hAnsi="Museo Sans 300"/>
          <w:b/>
          <w:sz w:val="22"/>
          <w:szCs w:val="22"/>
        </w:rPr>
      </w:pPr>
      <w:r w:rsidRPr="002216D7">
        <w:rPr>
          <w:rFonts w:ascii="Museo Sans 300" w:hAnsi="Museo Sans 300"/>
          <w:b/>
          <w:sz w:val="22"/>
          <w:szCs w:val="22"/>
        </w:rPr>
        <w:t>Monitoreo y comunicación:</w:t>
      </w:r>
      <w:r w:rsidRPr="002216D7">
        <w:rPr>
          <w:rFonts w:ascii="Museo Sans 300" w:hAnsi="Museo Sans 300"/>
          <w:sz w:val="22"/>
          <w:szCs w:val="22"/>
        </w:rPr>
        <w:t xml:space="preserve"> Es la etapa que da seguimiento sistemático y permanente a las exposiciones de riesgo</w:t>
      </w:r>
      <w:r w:rsidR="00472DE0" w:rsidRPr="002216D7">
        <w:rPr>
          <w:rFonts w:ascii="Museo Sans 300" w:hAnsi="Museo Sans 300"/>
          <w:sz w:val="22"/>
          <w:szCs w:val="22"/>
        </w:rPr>
        <w:t>s</w:t>
      </w:r>
      <w:r w:rsidRPr="002216D7">
        <w:rPr>
          <w:rFonts w:ascii="Museo Sans 300" w:hAnsi="Museo Sans 300"/>
          <w:sz w:val="22"/>
          <w:szCs w:val="22"/>
        </w:rPr>
        <w:t xml:space="preserve">, </w:t>
      </w:r>
      <w:r w:rsidRPr="002216D7">
        <w:rPr>
          <w:rFonts w:ascii="Museo Sans 300" w:hAnsi="Museo Sans 300"/>
          <w:sz w:val="22"/>
          <w:szCs w:val="22"/>
          <w:lang w:val="es-SV"/>
        </w:rPr>
        <w:t xml:space="preserve">su evolución, tendencia </w:t>
      </w:r>
      <w:r w:rsidRPr="002216D7">
        <w:rPr>
          <w:rFonts w:ascii="Museo Sans 300" w:hAnsi="Museo Sans 300"/>
          <w:sz w:val="22"/>
          <w:szCs w:val="22"/>
        </w:rPr>
        <w:t xml:space="preserve">y los resultados de las acciones adoptadas. </w:t>
      </w:r>
      <w:r w:rsidR="00472DE0" w:rsidRPr="002216D7">
        <w:rPr>
          <w:rFonts w:ascii="Museo Sans 300" w:hAnsi="Museo Sans 300"/>
          <w:sz w:val="22"/>
          <w:szCs w:val="22"/>
        </w:rPr>
        <w:t>Los</w:t>
      </w:r>
      <w:r w:rsidRPr="002216D7">
        <w:rPr>
          <w:rFonts w:ascii="Museo Sans 300" w:hAnsi="Museo Sans 300"/>
          <w:sz w:val="22"/>
          <w:szCs w:val="22"/>
        </w:rPr>
        <w:t xml:space="preserve"> sistemas</w:t>
      </w:r>
      <w:r w:rsidR="00C237DB" w:rsidRPr="002216D7">
        <w:rPr>
          <w:rFonts w:ascii="Museo Sans 300" w:hAnsi="Museo Sans 300"/>
          <w:sz w:val="22"/>
          <w:szCs w:val="22"/>
        </w:rPr>
        <w:t xml:space="preserve"> que se utilicen </w:t>
      </w:r>
      <w:r w:rsidRPr="002216D7">
        <w:rPr>
          <w:rFonts w:ascii="Museo Sans 300" w:hAnsi="Museo Sans 300"/>
          <w:sz w:val="22"/>
          <w:szCs w:val="22"/>
        </w:rPr>
        <w:t xml:space="preserve">deberán asegurar una revisión periódica y objetiva de las posiciones de riesgos y la generación de información suficiente para apoyar los procesos de toma de decisiones. </w:t>
      </w:r>
    </w:p>
    <w:p w14:paraId="73380764" w14:textId="77777777" w:rsidR="00574183" w:rsidRDefault="00574183" w:rsidP="00574183">
      <w:pPr>
        <w:keepLines/>
        <w:tabs>
          <w:tab w:val="left" w:pos="1046"/>
        </w:tabs>
        <w:ind w:left="709"/>
        <w:contextualSpacing/>
        <w:jc w:val="both"/>
        <w:rPr>
          <w:rFonts w:ascii="Museo Sans 300" w:hAnsi="Museo Sans 300"/>
          <w:b/>
          <w:sz w:val="22"/>
          <w:szCs w:val="22"/>
        </w:rPr>
      </w:pPr>
    </w:p>
    <w:p w14:paraId="4227DEE2" w14:textId="77777777" w:rsidR="002E0308" w:rsidRPr="002216D7" w:rsidRDefault="002E0308" w:rsidP="00574183">
      <w:pPr>
        <w:keepLines/>
        <w:tabs>
          <w:tab w:val="left" w:pos="1046"/>
        </w:tabs>
        <w:ind w:left="709"/>
        <w:contextualSpacing/>
        <w:jc w:val="both"/>
        <w:rPr>
          <w:rFonts w:ascii="Museo Sans 300" w:hAnsi="Museo Sans 300"/>
          <w:b/>
          <w:sz w:val="22"/>
          <w:szCs w:val="22"/>
        </w:rPr>
      </w:pPr>
    </w:p>
    <w:p w14:paraId="73380765" w14:textId="77777777" w:rsidR="00574183" w:rsidRPr="002216D7" w:rsidRDefault="00574183" w:rsidP="00574183">
      <w:pPr>
        <w:keepLines/>
        <w:rPr>
          <w:rFonts w:ascii="Museo Sans 300" w:hAnsi="Museo Sans 300"/>
          <w:b/>
          <w:sz w:val="22"/>
          <w:szCs w:val="22"/>
          <w:lang w:val="es-MX"/>
        </w:rPr>
      </w:pPr>
      <w:r w:rsidRPr="002216D7">
        <w:rPr>
          <w:rFonts w:ascii="Museo Sans 300" w:hAnsi="Museo Sans 300"/>
          <w:b/>
          <w:sz w:val="22"/>
          <w:szCs w:val="22"/>
          <w:lang w:val="es-MX"/>
        </w:rPr>
        <w:t>Estructura organizacional interna</w:t>
      </w:r>
    </w:p>
    <w:p w14:paraId="73380766"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b/>
          <w:sz w:val="22"/>
          <w:szCs w:val="22"/>
        </w:rPr>
        <w:t>Art. 6.-</w:t>
      </w:r>
      <w:r w:rsidRPr="002216D7">
        <w:rPr>
          <w:rFonts w:ascii="Museo Sans 300" w:hAnsi="Museo Sans 300"/>
          <w:sz w:val="22"/>
          <w:szCs w:val="22"/>
        </w:rPr>
        <w:t xml:space="preserve"> Las entidades deberán establecer una estructura organizacional o funcional, de acuerdo a su modelo de negocio y debidamente segregada que delimite sus funciones y responsabilidades, así como los niveles jerárquicos, niveles de dependencia e interrelación que les corresponden a cada una de las áreas de soporte operativo, negocios y control que participan en el proceso de gestión de los riesgos a los que se encuentran expuestas.</w:t>
      </w:r>
    </w:p>
    <w:p w14:paraId="73380768" w14:textId="77777777" w:rsidR="00BA52FF" w:rsidRPr="002216D7" w:rsidRDefault="00BA52FF" w:rsidP="00BA52FF">
      <w:pPr>
        <w:keepLines/>
        <w:tabs>
          <w:tab w:val="left" w:pos="851"/>
          <w:tab w:val="left" w:pos="1276"/>
          <w:tab w:val="left" w:pos="1418"/>
          <w:tab w:val="left" w:pos="1560"/>
          <w:tab w:val="left" w:pos="1843"/>
        </w:tabs>
        <w:contextualSpacing/>
        <w:jc w:val="both"/>
        <w:rPr>
          <w:rFonts w:ascii="Museo Sans 300" w:hAnsi="Museo Sans 300"/>
          <w:sz w:val="22"/>
          <w:szCs w:val="22"/>
        </w:rPr>
      </w:pPr>
    </w:p>
    <w:p w14:paraId="73380769" w14:textId="77777777" w:rsidR="00574183" w:rsidRPr="002216D7" w:rsidRDefault="00574183" w:rsidP="00574183">
      <w:pPr>
        <w:keepLines/>
        <w:rPr>
          <w:rFonts w:ascii="Museo Sans 300" w:hAnsi="Museo Sans 300"/>
          <w:sz w:val="22"/>
          <w:szCs w:val="22"/>
        </w:rPr>
      </w:pPr>
      <w:r w:rsidRPr="002216D7">
        <w:rPr>
          <w:rFonts w:ascii="Museo Sans 300" w:hAnsi="Museo Sans 300"/>
          <w:b/>
          <w:sz w:val="22"/>
          <w:szCs w:val="22"/>
        </w:rPr>
        <w:t>Funciones de la</w:t>
      </w:r>
      <w:r w:rsidRPr="002216D7">
        <w:rPr>
          <w:rFonts w:ascii="Museo Sans 300" w:hAnsi="Museo Sans 300"/>
          <w:b/>
          <w:color w:val="FF0000"/>
          <w:sz w:val="22"/>
          <w:szCs w:val="22"/>
        </w:rPr>
        <w:t xml:space="preserve"> </w:t>
      </w:r>
      <w:r w:rsidRPr="002216D7">
        <w:rPr>
          <w:rFonts w:ascii="Museo Sans 300" w:hAnsi="Museo Sans 300"/>
          <w:b/>
          <w:sz w:val="22"/>
          <w:szCs w:val="22"/>
        </w:rPr>
        <w:t>Junta Directiva</w:t>
      </w:r>
      <w:r w:rsidRPr="002216D7">
        <w:rPr>
          <w:rFonts w:ascii="Museo Sans 300" w:hAnsi="Museo Sans 300"/>
          <w:sz w:val="22"/>
          <w:szCs w:val="22"/>
        </w:rPr>
        <w:t xml:space="preserve"> </w:t>
      </w:r>
    </w:p>
    <w:p w14:paraId="7338076A" w14:textId="77777777" w:rsidR="00574183" w:rsidRPr="002216D7" w:rsidRDefault="00574183" w:rsidP="00574183">
      <w:pPr>
        <w:keepLines/>
        <w:tabs>
          <w:tab w:val="left" w:pos="851"/>
          <w:tab w:val="left" w:pos="1418"/>
          <w:tab w:val="left" w:pos="1560"/>
          <w:tab w:val="left" w:pos="1843"/>
        </w:tabs>
        <w:spacing w:after="120"/>
        <w:jc w:val="both"/>
        <w:rPr>
          <w:rFonts w:ascii="Museo Sans 300" w:hAnsi="Museo Sans 300"/>
          <w:b/>
          <w:sz w:val="22"/>
          <w:szCs w:val="22"/>
        </w:rPr>
      </w:pPr>
      <w:r w:rsidRPr="002216D7">
        <w:rPr>
          <w:rFonts w:ascii="Museo Sans 300" w:hAnsi="Museo Sans 300"/>
          <w:b/>
          <w:sz w:val="22"/>
          <w:szCs w:val="22"/>
        </w:rPr>
        <w:t>Art. 7.-</w:t>
      </w:r>
      <w:r w:rsidRPr="002216D7">
        <w:rPr>
          <w:rFonts w:ascii="Museo Sans 300" w:hAnsi="Museo Sans 300"/>
          <w:sz w:val="22"/>
          <w:szCs w:val="22"/>
        </w:rPr>
        <w:t xml:space="preserve"> La Junta Directiva es la responsable de velar por una adecuada gestión integral de los riesgos, teniendo entre sus funciones como mínimo las siguientes:</w:t>
      </w:r>
    </w:p>
    <w:p w14:paraId="7338076B" w14:textId="77777777" w:rsidR="00574183" w:rsidRPr="002216D7" w:rsidRDefault="00574183" w:rsidP="00ED37EB">
      <w:pPr>
        <w:keepLines/>
        <w:numPr>
          <w:ilvl w:val="0"/>
          <w:numId w:val="10"/>
        </w:numPr>
        <w:ind w:left="426" w:hanging="426"/>
        <w:contextualSpacing/>
        <w:jc w:val="both"/>
        <w:rPr>
          <w:rFonts w:ascii="Museo Sans 300" w:hAnsi="Museo Sans 300"/>
          <w:sz w:val="22"/>
          <w:szCs w:val="22"/>
        </w:rPr>
      </w:pPr>
      <w:r w:rsidRPr="002216D7">
        <w:rPr>
          <w:rFonts w:ascii="Museo Sans 300" w:hAnsi="Museo Sans 300"/>
          <w:sz w:val="22"/>
          <w:szCs w:val="22"/>
          <w:lang w:val="es-MX"/>
        </w:rPr>
        <w:t>Conocer y comprender todos los riesgos inherentes a los negocios que desarrolla la entidad, su evolución y sus efectos en los niveles patrimoniales, así como las metodologías para la gestión de riesgos;</w:t>
      </w:r>
    </w:p>
    <w:p w14:paraId="7338076C" w14:textId="77777777" w:rsidR="00574183" w:rsidRPr="002216D7" w:rsidRDefault="00574183" w:rsidP="00ED37EB">
      <w:pPr>
        <w:keepLines/>
        <w:numPr>
          <w:ilvl w:val="0"/>
          <w:numId w:val="10"/>
        </w:numPr>
        <w:ind w:left="426" w:hanging="426"/>
        <w:contextualSpacing/>
        <w:jc w:val="both"/>
        <w:rPr>
          <w:rFonts w:ascii="Museo Sans 300" w:hAnsi="Museo Sans 300"/>
          <w:sz w:val="22"/>
          <w:szCs w:val="22"/>
        </w:rPr>
      </w:pPr>
      <w:r w:rsidRPr="002216D7">
        <w:rPr>
          <w:rFonts w:ascii="Museo Sans 300" w:hAnsi="Museo Sans 300"/>
          <w:sz w:val="22"/>
          <w:szCs w:val="22"/>
        </w:rPr>
        <w:t xml:space="preserve">Aprobar </w:t>
      </w:r>
      <w:r w:rsidRPr="002216D7">
        <w:rPr>
          <w:rFonts w:ascii="Museo Sans 300" w:hAnsi="Museo Sans 300"/>
          <w:sz w:val="22"/>
          <w:szCs w:val="22"/>
          <w:lang w:val="es-MX"/>
        </w:rPr>
        <w:t>las políticas y</w:t>
      </w:r>
      <w:r w:rsidR="00B44FE3" w:rsidRPr="002216D7">
        <w:rPr>
          <w:rFonts w:ascii="Museo Sans 300" w:hAnsi="Museo Sans 300"/>
          <w:sz w:val="22"/>
          <w:szCs w:val="22"/>
          <w:lang w:val="es-MX"/>
        </w:rPr>
        <w:t xml:space="preserve"> manuales para la gestión de</w:t>
      </w:r>
      <w:r w:rsidRPr="002216D7">
        <w:rPr>
          <w:rFonts w:ascii="Museo Sans 300" w:hAnsi="Museo Sans 300"/>
          <w:sz w:val="22"/>
          <w:szCs w:val="22"/>
          <w:lang w:val="es-MX"/>
        </w:rPr>
        <w:t xml:space="preserve"> riesgos asumidos por la entidad, asegurándose que los mismos sean implementados; </w:t>
      </w:r>
    </w:p>
    <w:p w14:paraId="7338076D" w14:textId="77777777" w:rsidR="00574183" w:rsidRPr="002216D7" w:rsidRDefault="00574183" w:rsidP="00ED37EB">
      <w:pPr>
        <w:widowControl w:val="0"/>
        <w:numPr>
          <w:ilvl w:val="0"/>
          <w:numId w:val="10"/>
        </w:numPr>
        <w:ind w:left="425" w:hanging="425"/>
        <w:contextualSpacing/>
        <w:jc w:val="both"/>
        <w:rPr>
          <w:rFonts w:ascii="Museo Sans 300" w:hAnsi="Museo Sans 300"/>
          <w:sz w:val="22"/>
          <w:szCs w:val="22"/>
        </w:rPr>
      </w:pPr>
      <w:r w:rsidRPr="002216D7">
        <w:rPr>
          <w:rFonts w:ascii="Museo Sans 300" w:hAnsi="Museo Sans 300"/>
          <w:sz w:val="22"/>
          <w:szCs w:val="22"/>
        </w:rPr>
        <w:t xml:space="preserve">Aprobar la estructura organizacional o funcional interna de acuerdo a su modelo de negocio, con sus respectivos manuales de organización y segregación de funciones, asignando los recursos necesarios para implementar y mantener una adecuada gestión de </w:t>
      </w:r>
      <w:r w:rsidR="00510A1F" w:rsidRPr="002216D7">
        <w:rPr>
          <w:rFonts w:ascii="Museo Sans 300" w:hAnsi="Museo Sans 300"/>
          <w:sz w:val="22"/>
          <w:szCs w:val="22"/>
        </w:rPr>
        <w:t xml:space="preserve">los </w:t>
      </w:r>
      <w:r w:rsidRPr="002216D7">
        <w:rPr>
          <w:rFonts w:ascii="Museo Sans 300" w:hAnsi="Museo Sans 300"/>
          <w:sz w:val="22"/>
          <w:szCs w:val="22"/>
        </w:rPr>
        <w:t>riesgos, en forma efectiva y eficiente, incluyendo programas de capacitación, así como velar por la independencia entre la unidad o área responsable de la gestión de riesgos y las áreas de negocios de la entidad;</w:t>
      </w:r>
    </w:p>
    <w:p w14:paraId="7338076E" w14:textId="77777777" w:rsidR="00574183" w:rsidRPr="002216D7" w:rsidRDefault="00574183" w:rsidP="00ED37EB">
      <w:pPr>
        <w:keepLines/>
        <w:numPr>
          <w:ilvl w:val="0"/>
          <w:numId w:val="10"/>
        </w:numPr>
        <w:ind w:left="426" w:hanging="426"/>
        <w:contextualSpacing/>
        <w:jc w:val="both"/>
        <w:rPr>
          <w:rFonts w:ascii="Museo Sans 300" w:hAnsi="Museo Sans 300"/>
          <w:sz w:val="22"/>
          <w:szCs w:val="22"/>
        </w:rPr>
      </w:pPr>
      <w:r w:rsidRPr="002216D7">
        <w:rPr>
          <w:rFonts w:ascii="Museo Sans 300" w:hAnsi="Museo Sans 300"/>
          <w:sz w:val="22"/>
          <w:szCs w:val="22"/>
        </w:rPr>
        <w:t>Crear el Comité de Riesgos, conforme a las disposiciones de estas Normas, aprobando la designación y remoción de sus miembros, cuando aplique, asegurando su independencia, pudien</w:t>
      </w:r>
      <w:r w:rsidR="00510A1F" w:rsidRPr="002216D7">
        <w:rPr>
          <w:rFonts w:ascii="Museo Sans 300" w:hAnsi="Museo Sans 300"/>
          <w:sz w:val="22"/>
          <w:szCs w:val="22"/>
        </w:rPr>
        <w:t xml:space="preserve">do ser este Comité de carácter </w:t>
      </w:r>
      <w:r w:rsidR="00C237DB" w:rsidRPr="002216D7">
        <w:rPr>
          <w:rFonts w:ascii="Museo Sans 300" w:hAnsi="Museo Sans 300"/>
          <w:sz w:val="22"/>
          <w:szCs w:val="22"/>
        </w:rPr>
        <w:t>c</w:t>
      </w:r>
      <w:r w:rsidRPr="002216D7">
        <w:rPr>
          <w:rFonts w:ascii="Museo Sans 300" w:hAnsi="Museo Sans 300"/>
          <w:sz w:val="22"/>
          <w:szCs w:val="22"/>
        </w:rPr>
        <w:t>orporativo de conformidad a lo establecido en las</w:t>
      </w:r>
      <w:r w:rsidR="00A605DD" w:rsidRPr="002216D7">
        <w:rPr>
          <w:rFonts w:ascii="Museo Sans 300" w:hAnsi="Museo Sans 300"/>
          <w:sz w:val="22"/>
          <w:szCs w:val="22"/>
        </w:rPr>
        <w:t xml:space="preserve"> </w:t>
      </w:r>
      <w:r w:rsidRPr="002216D7">
        <w:rPr>
          <w:rFonts w:ascii="Museo Sans 300" w:hAnsi="Museo Sans 300"/>
          <w:sz w:val="22"/>
          <w:szCs w:val="22"/>
        </w:rPr>
        <w:t>presentes Normas;</w:t>
      </w:r>
    </w:p>
    <w:p w14:paraId="7338076F" w14:textId="77777777" w:rsidR="00574183" w:rsidRPr="002216D7" w:rsidRDefault="00574183" w:rsidP="00ED37EB">
      <w:pPr>
        <w:keepLines/>
        <w:numPr>
          <w:ilvl w:val="0"/>
          <w:numId w:val="10"/>
        </w:numPr>
        <w:ind w:left="426" w:hanging="426"/>
        <w:contextualSpacing/>
        <w:jc w:val="both"/>
        <w:rPr>
          <w:rFonts w:ascii="Museo Sans 300" w:hAnsi="Museo Sans 300"/>
          <w:sz w:val="22"/>
          <w:szCs w:val="22"/>
        </w:rPr>
      </w:pPr>
      <w:r w:rsidRPr="002216D7">
        <w:rPr>
          <w:rFonts w:ascii="Museo Sans 300" w:hAnsi="Museo Sans 300"/>
          <w:sz w:val="22"/>
          <w:szCs w:val="22"/>
        </w:rPr>
        <w:t>Aprobar los límites de exposición de cada riesgo en particular de acuerdo al perfil de la entidad</w:t>
      </w:r>
      <w:r w:rsidR="00C237DB" w:rsidRPr="002216D7">
        <w:rPr>
          <w:rFonts w:ascii="Museo Sans 300" w:hAnsi="Museo Sans 300"/>
          <w:sz w:val="22"/>
          <w:szCs w:val="22"/>
        </w:rPr>
        <w:t>;</w:t>
      </w:r>
      <w:r w:rsidRPr="002216D7">
        <w:rPr>
          <w:rFonts w:ascii="Museo Sans 300" w:hAnsi="Museo Sans 300"/>
          <w:sz w:val="22"/>
          <w:szCs w:val="22"/>
        </w:rPr>
        <w:t xml:space="preserve"> asimismo, deberá establecer los controles respectivos a excepciones y desviaciones a dichos límites, así como los planes de contingencia a adoptar respecto de escenarios extremos; </w:t>
      </w:r>
    </w:p>
    <w:p w14:paraId="73380770" w14:textId="4E65AD8D" w:rsidR="00574183" w:rsidRPr="002216D7" w:rsidRDefault="00574183" w:rsidP="00ED37EB">
      <w:pPr>
        <w:keepLines/>
        <w:numPr>
          <w:ilvl w:val="0"/>
          <w:numId w:val="10"/>
        </w:numPr>
        <w:ind w:left="426" w:hanging="426"/>
        <w:contextualSpacing/>
        <w:jc w:val="both"/>
        <w:rPr>
          <w:rFonts w:ascii="Museo Sans 300" w:hAnsi="Museo Sans 300"/>
          <w:sz w:val="22"/>
          <w:szCs w:val="22"/>
        </w:rPr>
      </w:pPr>
      <w:r w:rsidRPr="002216D7">
        <w:rPr>
          <w:rFonts w:ascii="Museo Sans 300" w:hAnsi="Museo Sans 300"/>
          <w:sz w:val="22"/>
          <w:szCs w:val="22"/>
        </w:rPr>
        <w:t>Aprobar la incursión de la entidad en nuevas líneas de negocio, operaciones y actividades, de acuerdo con las estrategias del negocio y las políticas para la gestión de riesgos;</w:t>
      </w:r>
      <w:r w:rsidRPr="002216D7">
        <w:rPr>
          <w:rFonts w:ascii="Museo Sans 300" w:hAnsi="Museo Sans 300"/>
          <w:b/>
          <w:bCs/>
          <w:sz w:val="22"/>
          <w:szCs w:val="22"/>
        </w:rPr>
        <w:t xml:space="preserve"> </w:t>
      </w:r>
      <w:r w:rsidR="007C49C0" w:rsidRPr="002216D7">
        <w:rPr>
          <w:rFonts w:ascii="Museo Sans 300" w:hAnsi="Museo Sans 300"/>
          <w:sz w:val="22"/>
          <w:szCs w:val="22"/>
        </w:rPr>
        <w:t>y</w:t>
      </w:r>
    </w:p>
    <w:p w14:paraId="73380771" w14:textId="4911D606" w:rsidR="00574183" w:rsidRPr="002216D7" w:rsidRDefault="007C49C0" w:rsidP="00ED37EB">
      <w:pPr>
        <w:keepLines/>
        <w:numPr>
          <w:ilvl w:val="0"/>
          <w:numId w:val="10"/>
        </w:numPr>
        <w:ind w:left="426" w:hanging="426"/>
        <w:contextualSpacing/>
        <w:jc w:val="both"/>
        <w:rPr>
          <w:rFonts w:ascii="Museo Sans 300" w:hAnsi="Museo Sans 300"/>
          <w:sz w:val="22"/>
          <w:szCs w:val="22"/>
        </w:rPr>
      </w:pPr>
      <w:r w:rsidRPr="0035405A">
        <w:rPr>
          <w:rFonts w:ascii="Museo Sans 300" w:hAnsi="Museo Sans 300"/>
          <w:sz w:val="22"/>
          <w:szCs w:val="22"/>
        </w:rPr>
        <w:t>Derogado</w:t>
      </w:r>
      <w:r w:rsidR="00014DEF" w:rsidRPr="0035405A">
        <w:rPr>
          <w:rFonts w:ascii="Museo Sans 300" w:hAnsi="Museo Sans 300"/>
          <w:sz w:val="22"/>
          <w:szCs w:val="22"/>
        </w:rPr>
        <w:t>;</w:t>
      </w:r>
      <w:r w:rsidRPr="002216D7">
        <w:rPr>
          <w:rFonts w:ascii="Museo Sans 300" w:hAnsi="Museo Sans 300"/>
          <w:sz w:val="22"/>
          <w:szCs w:val="22"/>
        </w:rPr>
        <w:t xml:space="preserve"> (1)</w:t>
      </w:r>
    </w:p>
    <w:p w14:paraId="73380772" w14:textId="77777777" w:rsidR="00574183" w:rsidRPr="002216D7" w:rsidRDefault="00574183" w:rsidP="00ED37EB">
      <w:pPr>
        <w:keepLines/>
        <w:numPr>
          <w:ilvl w:val="0"/>
          <w:numId w:val="10"/>
        </w:numPr>
        <w:ind w:left="426" w:hanging="426"/>
        <w:contextualSpacing/>
        <w:jc w:val="both"/>
        <w:rPr>
          <w:rFonts w:ascii="Museo Sans 300" w:hAnsi="Museo Sans 300"/>
          <w:sz w:val="22"/>
          <w:szCs w:val="22"/>
        </w:rPr>
      </w:pPr>
      <w:r w:rsidRPr="002216D7">
        <w:rPr>
          <w:rFonts w:ascii="Museo Sans 300" w:hAnsi="Museo Sans 300"/>
          <w:sz w:val="22"/>
          <w:szCs w:val="22"/>
        </w:rPr>
        <w:t xml:space="preserve">Velar porque la Auditoría Interna verifique la existencia y cumplimiento del esquema de la gestión de riesgos de la entidad. </w:t>
      </w:r>
    </w:p>
    <w:p w14:paraId="73380773" w14:textId="77777777" w:rsidR="00574183" w:rsidRPr="002216D7" w:rsidRDefault="00574183" w:rsidP="00574183">
      <w:pPr>
        <w:tabs>
          <w:tab w:val="left" w:pos="1134"/>
        </w:tabs>
        <w:autoSpaceDE w:val="0"/>
        <w:autoSpaceDN w:val="0"/>
        <w:adjustRightInd w:val="0"/>
        <w:ind w:left="1134" w:hanging="708"/>
        <w:jc w:val="both"/>
        <w:rPr>
          <w:rFonts w:ascii="Museo Sans 300" w:hAnsi="Museo Sans 300" w:cstheme="minorHAnsi"/>
          <w:sz w:val="22"/>
          <w:szCs w:val="22"/>
        </w:rPr>
      </w:pPr>
    </w:p>
    <w:p w14:paraId="73380774" w14:textId="77777777" w:rsidR="00574183" w:rsidRPr="002216D7" w:rsidRDefault="00574183" w:rsidP="00574183">
      <w:pPr>
        <w:autoSpaceDE w:val="0"/>
        <w:autoSpaceDN w:val="0"/>
        <w:adjustRightInd w:val="0"/>
        <w:jc w:val="both"/>
        <w:rPr>
          <w:rFonts w:ascii="Museo Sans 300" w:hAnsi="Museo Sans 300" w:cstheme="minorHAnsi"/>
          <w:sz w:val="22"/>
          <w:szCs w:val="22"/>
        </w:rPr>
      </w:pPr>
      <w:r w:rsidRPr="002216D7">
        <w:rPr>
          <w:rFonts w:ascii="Museo Sans 300" w:hAnsi="Museo Sans 300" w:cstheme="minorHAnsi"/>
          <w:sz w:val="22"/>
          <w:szCs w:val="22"/>
        </w:rPr>
        <w:t>Las políticas y manuales para la gestión de riesgo</w:t>
      </w:r>
      <w:r w:rsidR="00CB7754" w:rsidRPr="002216D7">
        <w:rPr>
          <w:rFonts w:ascii="Museo Sans 300" w:hAnsi="Museo Sans 300" w:cstheme="minorHAnsi"/>
          <w:sz w:val="22"/>
          <w:szCs w:val="22"/>
        </w:rPr>
        <w:t>s</w:t>
      </w:r>
      <w:r w:rsidRPr="002216D7">
        <w:rPr>
          <w:rFonts w:ascii="Museo Sans 300" w:hAnsi="Museo Sans 300" w:cstheme="minorHAnsi"/>
          <w:sz w:val="22"/>
          <w:szCs w:val="22"/>
        </w:rPr>
        <w:t xml:space="preserve"> aprobadas por la Junta Directiva deberán ser remitidas a la Superintendencia para su conocimiento en los primeros diez días hábiles después de su aprobación o su respectiva modificación.</w:t>
      </w:r>
    </w:p>
    <w:p w14:paraId="73380775"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p>
    <w:p w14:paraId="73380776"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sz w:val="22"/>
          <w:szCs w:val="22"/>
        </w:rPr>
        <w:t>La Junta Directiva deberá reunirse con la frecuencia necesaria para desempeñar de forma eficaz sus funciones, la cual deberá ser al menos trimestralmente. Las reuniones podrán realizarse también por videoconferencias; no obstante, los acuerdos y resoluciones que sean tomad</w:t>
      </w:r>
      <w:r w:rsidR="00C237DB" w:rsidRPr="002216D7">
        <w:rPr>
          <w:rFonts w:ascii="Museo Sans 300" w:hAnsi="Museo Sans 300"/>
          <w:sz w:val="22"/>
          <w:szCs w:val="22"/>
        </w:rPr>
        <w:t>o</w:t>
      </w:r>
      <w:r w:rsidRPr="002216D7">
        <w:rPr>
          <w:rFonts w:ascii="Museo Sans 300" w:hAnsi="Museo Sans 300"/>
          <w:sz w:val="22"/>
          <w:szCs w:val="22"/>
        </w:rPr>
        <w:t xml:space="preserve">s deberán documentarse de acuerdo a lo </w:t>
      </w:r>
      <w:r w:rsidR="00C237DB" w:rsidRPr="002216D7">
        <w:rPr>
          <w:rFonts w:ascii="Museo Sans 300" w:hAnsi="Museo Sans 300"/>
          <w:sz w:val="22"/>
          <w:szCs w:val="22"/>
        </w:rPr>
        <w:t xml:space="preserve">establecido </w:t>
      </w:r>
      <w:r w:rsidRPr="002216D7">
        <w:rPr>
          <w:rFonts w:ascii="Museo Sans 300" w:hAnsi="Museo Sans 300"/>
          <w:sz w:val="22"/>
          <w:szCs w:val="22"/>
        </w:rPr>
        <w:t>en el Código de Comercio.</w:t>
      </w:r>
    </w:p>
    <w:p w14:paraId="7338077A" w14:textId="77777777" w:rsidR="00AB1668" w:rsidRPr="002216D7" w:rsidRDefault="00AB1668" w:rsidP="00574183">
      <w:pPr>
        <w:keepLines/>
        <w:tabs>
          <w:tab w:val="left" w:pos="851"/>
          <w:tab w:val="left" w:pos="1418"/>
          <w:tab w:val="left" w:pos="1560"/>
          <w:tab w:val="left" w:pos="1843"/>
        </w:tabs>
        <w:contextualSpacing/>
        <w:jc w:val="both"/>
        <w:rPr>
          <w:rFonts w:ascii="Museo Sans 300" w:hAnsi="Museo Sans 300"/>
          <w:b/>
          <w:sz w:val="22"/>
          <w:szCs w:val="22"/>
        </w:rPr>
      </w:pPr>
    </w:p>
    <w:p w14:paraId="7338077B"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b/>
          <w:sz w:val="22"/>
          <w:szCs w:val="22"/>
        </w:rPr>
      </w:pPr>
      <w:r w:rsidRPr="002216D7">
        <w:rPr>
          <w:rFonts w:ascii="Museo Sans 300" w:hAnsi="Museo Sans 300"/>
          <w:b/>
          <w:sz w:val="22"/>
          <w:szCs w:val="22"/>
        </w:rPr>
        <w:t xml:space="preserve">Funciones de la Alta Gerencia </w:t>
      </w:r>
    </w:p>
    <w:p w14:paraId="7338077C" w14:textId="77777777" w:rsidR="00574183" w:rsidRPr="002216D7" w:rsidRDefault="00574183" w:rsidP="00574183">
      <w:pPr>
        <w:keepLines/>
        <w:tabs>
          <w:tab w:val="left" w:pos="851"/>
          <w:tab w:val="left" w:pos="1418"/>
          <w:tab w:val="left" w:pos="1560"/>
          <w:tab w:val="left" w:pos="1843"/>
        </w:tabs>
        <w:spacing w:after="120"/>
        <w:jc w:val="both"/>
        <w:rPr>
          <w:rFonts w:ascii="Museo Sans 300" w:hAnsi="Museo Sans 300"/>
          <w:sz w:val="22"/>
          <w:szCs w:val="22"/>
        </w:rPr>
      </w:pPr>
      <w:r w:rsidRPr="002216D7">
        <w:rPr>
          <w:rFonts w:ascii="Museo Sans 300" w:hAnsi="Museo Sans 300"/>
          <w:b/>
          <w:sz w:val="22"/>
          <w:szCs w:val="22"/>
        </w:rPr>
        <w:t>Art. 8.-</w:t>
      </w:r>
      <w:r w:rsidRPr="002216D7">
        <w:rPr>
          <w:rFonts w:ascii="Museo Sans 300" w:hAnsi="Museo Sans 300"/>
          <w:sz w:val="22"/>
          <w:szCs w:val="22"/>
        </w:rPr>
        <w:t xml:space="preserve"> La Alta Gerencia es la responsable de la implementación de la gestión por cada riesgo particular que le sea aplicable a la entidad, y dará cuenta a la Junta Directiva, debiendo adoptar como mínimo las medidas siguientes:</w:t>
      </w:r>
    </w:p>
    <w:p w14:paraId="7338077D" w14:textId="54C7779E" w:rsidR="00574183" w:rsidRPr="002216D7" w:rsidRDefault="00574183" w:rsidP="00ED37EB">
      <w:pPr>
        <w:keepLines/>
        <w:numPr>
          <w:ilvl w:val="0"/>
          <w:numId w:val="1"/>
        </w:numPr>
        <w:tabs>
          <w:tab w:val="left" w:pos="1134"/>
          <w:tab w:val="left" w:pos="1418"/>
          <w:tab w:val="left" w:pos="1560"/>
          <w:tab w:val="left" w:pos="1843"/>
        </w:tabs>
        <w:ind w:left="425" w:hanging="425"/>
        <w:contextualSpacing/>
        <w:jc w:val="both"/>
        <w:rPr>
          <w:rFonts w:ascii="Museo Sans 300" w:hAnsi="Museo Sans 300"/>
          <w:sz w:val="22"/>
          <w:szCs w:val="22"/>
        </w:rPr>
      </w:pPr>
      <w:r w:rsidRPr="002216D7">
        <w:rPr>
          <w:rFonts w:ascii="Museo Sans 300" w:hAnsi="Museo Sans 300"/>
          <w:sz w:val="22"/>
          <w:szCs w:val="22"/>
        </w:rPr>
        <w:t>Implementar las políticas y manuales para la gestión de riesgos autorizados por la Junta Directiva</w:t>
      </w:r>
      <w:r w:rsidR="00014DEF" w:rsidRPr="002216D7">
        <w:rPr>
          <w:rFonts w:ascii="Museo Sans 300" w:hAnsi="Museo Sans 300"/>
          <w:sz w:val="22"/>
          <w:szCs w:val="22"/>
        </w:rPr>
        <w:t>;</w:t>
      </w:r>
      <w:r w:rsidR="00EB63FA">
        <w:rPr>
          <w:rFonts w:ascii="Museo Sans 300" w:hAnsi="Museo Sans 300"/>
          <w:sz w:val="22"/>
          <w:szCs w:val="22"/>
        </w:rPr>
        <w:t xml:space="preserve"> </w:t>
      </w:r>
      <w:r w:rsidR="007C49C0" w:rsidRPr="002216D7">
        <w:rPr>
          <w:rFonts w:ascii="Museo Sans 300" w:hAnsi="Museo Sans 300"/>
          <w:sz w:val="22"/>
          <w:szCs w:val="22"/>
        </w:rPr>
        <w:t>(1)</w:t>
      </w:r>
      <w:r w:rsidRPr="002216D7">
        <w:rPr>
          <w:rFonts w:ascii="Museo Sans 300" w:hAnsi="Museo Sans 300"/>
          <w:sz w:val="22"/>
          <w:szCs w:val="22"/>
        </w:rPr>
        <w:t xml:space="preserve"> </w:t>
      </w:r>
    </w:p>
    <w:p w14:paraId="7338077E" w14:textId="77777777" w:rsidR="00574183" w:rsidRPr="002216D7" w:rsidRDefault="00574183" w:rsidP="00ED37EB">
      <w:pPr>
        <w:widowControl w:val="0"/>
        <w:numPr>
          <w:ilvl w:val="0"/>
          <w:numId w:val="1"/>
        </w:numPr>
        <w:tabs>
          <w:tab w:val="left" w:pos="1134"/>
          <w:tab w:val="left" w:pos="1418"/>
          <w:tab w:val="left" w:pos="1560"/>
          <w:tab w:val="left" w:pos="1843"/>
        </w:tabs>
        <w:ind w:left="425" w:hanging="425"/>
        <w:contextualSpacing/>
        <w:jc w:val="both"/>
        <w:rPr>
          <w:rFonts w:ascii="Museo Sans 300" w:hAnsi="Museo Sans 300"/>
          <w:sz w:val="22"/>
          <w:szCs w:val="22"/>
        </w:rPr>
      </w:pPr>
      <w:r w:rsidRPr="002216D7">
        <w:rPr>
          <w:rFonts w:ascii="Museo Sans 300" w:hAnsi="Museo Sans 300"/>
          <w:sz w:val="22"/>
          <w:szCs w:val="22"/>
        </w:rPr>
        <w:t>Conformar la Unidad de Riesgos</w:t>
      </w:r>
      <w:r w:rsidR="00C237DB" w:rsidRPr="002216D7">
        <w:rPr>
          <w:rFonts w:ascii="Museo Sans 300" w:hAnsi="Museo Sans 300"/>
          <w:sz w:val="22"/>
          <w:szCs w:val="22"/>
        </w:rPr>
        <w:t>,</w:t>
      </w:r>
      <w:r w:rsidRPr="002216D7">
        <w:rPr>
          <w:rFonts w:ascii="Museo Sans 300" w:hAnsi="Museo Sans 300"/>
          <w:sz w:val="22"/>
          <w:szCs w:val="22"/>
        </w:rPr>
        <w:t xml:space="preserve"> o designar a una persona que realice dicha función, asegurando su independencia de las áreas de negocio y operativas, así como dotarle de los recursos humanos, materiales y capacitación técnica adecuada; </w:t>
      </w:r>
    </w:p>
    <w:p w14:paraId="7338077F" w14:textId="77777777" w:rsidR="00574183" w:rsidRPr="002216D7" w:rsidRDefault="00574183" w:rsidP="00ED37EB">
      <w:pPr>
        <w:keepLines/>
        <w:numPr>
          <w:ilvl w:val="0"/>
          <w:numId w:val="1"/>
        </w:numPr>
        <w:tabs>
          <w:tab w:val="left" w:pos="1134"/>
          <w:tab w:val="left" w:pos="1418"/>
          <w:tab w:val="left" w:pos="1560"/>
          <w:tab w:val="left" w:pos="1843"/>
        </w:tabs>
        <w:ind w:left="425" w:hanging="425"/>
        <w:contextualSpacing/>
        <w:jc w:val="both"/>
        <w:rPr>
          <w:rFonts w:ascii="Museo Sans 300" w:hAnsi="Museo Sans 300"/>
          <w:sz w:val="22"/>
          <w:szCs w:val="22"/>
        </w:rPr>
      </w:pPr>
      <w:r w:rsidRPr="002216D7">
        <w:rPr>
          <w:rFonts w:ascii="Museo Sans 300" w:hAnsi="Museo Sans 300"/>
          <w:sz w:val="22"/>
          <w:szCs w:val="22"/>
        </w:rPr>
        <w:t>Establecer procedimientos que aseguren un flujo, calidad y oportunidad de la información, entre las unidades de negocio y la Unidad de Riesgos o quién haga sus veces, a fin de que ésta última desarrolle apropiadamente su función;</w:t>
      </w:r>
    </w:p>
    <w:p w14:paraId="73380780" w14:textId="77777777" w:rsidR="00574183" w:rsidRPr="002216D7" w:rsidRDefault="00574183" w:rsidP="00ED37EB">
      <w:pPr>
        <w:keepLines/>
        <w:numPr>
          <w:ilvl w:val="0"/>
          <w:numId w:val="1"/>
        </w:numPr>
        <w:tabs>
          <w:tab w:val="left" w:pos="1134"/>
          <w:tab w:val="left" w:pos="1418"/>
          <w:tab w:val="left" w:pos="1560"/>
          <w:tab w:val="left" w:pos="1843"/>
        </w:tabs>
        <w:ind w:left="425" w:hanging="425"/>
        <w:contextualSpacing/>
        <w:jc w:val="both"/>
        <w:rPr>
          <w:rFonts w:ascii="Museo Sans 300" w:hAnsi="Museo Sans 300"/>
          <w:sz w:val="22"/>
          <w:szCs w:val="22"/>
        </w:rPr>
      </w:pPr>
      <w:r w:rsidRPr="002216D7">
        <w:rPr>
          <w:rFonts w:ascii="Museo Sans 300" w:hAnsi="Museo Sans 300"/>
          <w:sz w:val="22"/>
          <w:szCs w:val="22"/>
        </w:rPr>
        <w:t xml:space="preserve">Asegurar el establecimiento de mecanismos de divulgación de la cultura de gestión integral de riesgos, en todos los niveles de la estructura organizacional; </w:t>
      </w:r>
    </w:p>
    <w:p w14:paraId="73380781" w14:textId="77777777" w:rsidR="00574183" w:rsidRPr="002216D7" w:rsidRDefault="00574183" w:rsidP="00ED37EB">
      <w:pPr>
        <w:keepLines/>
        <w:numPr>
          <w:ilvl w:val="0"/>
          <w:numId w:val="1"/>
        </w:numPr>
        <w:tabs>
          <w:tab w:val="left" w:pos="1134"/>
          <w:tab w:val="left" w:pos="1418"/>
          <w:tab w:val="left" w:pos="1560"/>
          <w:tab w:val="left" w:pos="1843"/>
        </w:tabs>
        <w:ind w:left="425" w:hanging="425"/>
        <w:contextualSpacing/>
        <w:jc w:val="both"/>
        <w:rPr>
          <w:rFonts w:ascii="Museo Sans 300" w:hAnsi="Museo Sans 300"/>
          <w:sz w:val="22"/>
          <w:szCs w:val="22"/>
        </w:rPr>
      </w:pPr>
      <w:r w:rsidRPr="002216D7">
        <w:rPr>
          <w:rFonts w:ascii="Museo Sans 300" w:hAnsi="Museo Sans 300"/>
          <w:sz w:val="22"/>
          <w:szCs w:val="22"/>
        </w:rPr>
        <w:t>Mantener un seguimiento permanente del cumplimiento de los planes de trabajo de la gestión de riesgos, así como de los planes de acción derivados de las recomendaciones efectuadas en el proceso de la gestión de riesgos;</w:t>
      </w:r>
    </w:p>
    <w:p w14:paraId="73380782" w14:textId="77777777" w:rsidR="00574183" w:rsidRPr="002216D7" w:rsidRDefault="00574183" w:rsidP="00ED37EB">
      <w:pPr>
        <w:keepLines/>
        <w:numPr>
          <w:ilvl w:val="0"/>
          <w:numId w:val="1"/>
        </w:numPr>
        <w:tabs>
          <w:tab w:val="left" w:pos="1134"/>
          <w:tab w:val="left" w:pos="1418"/>
          <w:tab w:val="left" w:pos="1560"/>
          <w:tab w:val="left" w:pos="1843"/>
        </w:tabs>
        <w:ind w:left="425" w:hanging="425"/>
        <w:contextualSpacing/>
        <w:jc w:val="both"/>
        <w:rPr>
          <w:rFonts w:ascii="Museo Sans 300" w:hAnsi="Museo Sans 300"/>
          <w:sz w:val="22"/>
          <w:szCs w:val="22"/>
        </w:rPr>
      </w:pPr>
      <w:r w:rsidRPr="002216D7">
        <w:rPr>
          <w:rFonts w:ascii="Museo Sans 300" w:hAnsi="Museo Sans 300"/>
          <w:sz w:val="22"/>
          <w:szCs w:val="22"/>
        </w:rPr>
        <w:t>Establecer las condiciones a nivel de toda la organización para propiciar un ambiente que procure el desarrollo del proceso de la gestión integral de riesgos; y</w:t>
      </w:r>
    </w:p>
    <w:p w14:paraId="73380783" w14:textId="77777777" w:rsidR="00574183" w:rsidRPr="002216D7" w:rsidRDefault="00574183" w:rsidP="00ED37EB">
      <w:pPr>
        <w:keepLines/>
        <w:numPr>
          <w:ilvl w:val="0"/>
          <w:numId w:val="1"/>
        </w:numPr>
        <w:tabs>
          <w:tab w:val="left" w:pos="1134"/>
          <w:tab w:val="left" w:pos="1418"/>
          <w:tab w:val="left" w:pos="1560"/>
          <w:tab w:val="left" w:pos="1843"/>
        </w:tabs>
        <w:ind w:left="425" w:hanging="425"/>
        <w:contextualSpacing/>
        <w:jc w:val="both"/>
        <w:rPr>
          <w:rFonts w:ascii="Museo Sans 300" w:hAnsi="Museo Sans 300"/>
          <w:sz w:val="22"/>
          <w:szCs w:val="22"/>
        </w:rPr>
      </w:pPr>
      <w:r w:rsidRPr="002216D7">
        <w:rPr>
          <w:rFonts w:ascii="Museo Sans 300" w:hAnsi="Museo Sans 300"/>
          <w:sz w:val="22"/>
          <w:szCs w:val="22"/>
        </w:rPr>
        <w:t>Establecer y velar por la ejecución de programas de capacitación y actualización para la gestión de riesgo</w:t>
      </w:r>
      <w:r w:rsidR="00B44FE3" w:rsidRPr="002216D7">
        <w:rPr>
          <w:rFonts w:ascii="Museo Sans 300" w:hAnsi="Museo Sans 300"/>
          <w:sz w:val="22"/>
          <w:szCs w:val="22"/>
        </w:rPr>
        <w:t>s</w:t>
      </w:r>
      <w:r w:rsidRPr="002216D7">
        <w:rPr>
          <w:rFonts w:ascii="Museo Sans 300" w:hAnsi="Museo Sans 300"/>
          <w:sz w:val="22"/>
          <w:szCs w:val="22"/>
        </w:rPr>
        <w:t xml:space="preserve"> de la entidad.</w:t>
      </w:r>
    </w:p>
    <w:p w14:paraId="73380784" w14:textId="77777777" w:rsidR="00574183" w:rsidRPr="002216D7" w:rsidRDefault="00574183" w:rsidP="00574183">
      <w:pPr>
        <w:keepLines/>
        <w:tabs>
          <w:tab w:val="left" w:pos="1134"/>
          <w:tab w:val="left" w:pos="1418"/>
          <w:tab w:val="left" w:pos="1560"/>
          <w:tab w:val="left" w:pos="1843"/>
        </w:tabs>
        <w:ind w:left="1134" w:hanging="708"/>
        <w:jc w:val="both"/>
        <w:rPr>
          <w:rFonts w:ascii="Museo Sans 300" w:hAnsi="Museo Sans 300"/>
          <w:sz w:val="22"/>
          <w:szCs w:val="22"/>
        </w:rPr>
      </w:pPr>
    </w:p>
    <w:p w14:paraId="73380785"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b/>
          <w:sz w:val="22"/>
          <w:szCs w:val="22"/>
        </w:rPr>
      </w:pPr>
      <w:r w:rsidRPr="002216D7">
        <w:rPr>
          <w:rFonts w:ascii="Museo Sans 300" w:hAnsi="Museo Sans 300"/>
          <w:b/>
          <w:sz w:val="22"/>
          <w:szCs w:val="22"/>
        </w:rPr>
        <w:t>Comité de Riesgos</w:t>
      </w:r>
    </w:p>
    <w:p w14:paraId="73380786" w14:textId="77777777" w:rsidR="00574183" w:rsidRPr="002216D7" w:rsidRDefault="00574183" w:rsidP="00574183">
      <w:pPr>
        <w:keepLines/>
        <w:tabs>
          <w:tab w:val="left" w:pos="851"/>
          <w:tab w:val="left" w:pos="1418"/>
          <w:tab w:val="left" w:pos="1560"/>
          <w:tab w:val="left" w:pos="1843"/>
        </w:tabs>
        <w:spacing w:after="120"/>
        <w:jc w:val="both"/>
        <w:rPr>
          <w:rFonts w:ascii="Museo Sans 300" w:hAnsi="Museo Sans 300"/>
          <w:sz w:val="22"/>
          <w:szCs w:val="22"/>
          <w:lang w:val="es-MX"/>
        </w:rPr>
      </w:pPr>
      <w:r w:rsidRPr="002216D7">
        <w:rPr>
          <w:rFonts w:ascii="Museo Sans 300" w:hAnsi="Museo Sans 300"/>
          <w:b/>
          <w:sz w:val="22"/>
          <w:szCs w:val="22"/>
        </w:rPr>
        <w:t>Art. 9.-</w:t>
      </w:r>
      <w:r w:rsidRPr="002216D7">
        <w:rPr>
          <w:rFonts w:ascii="Museo Sans 300" w:hAnsi="Museo Sans 300"/>
          <w:sz w:val="22"/>
          <w:szCs w:val="22"/>
        </w:rPr>
        <w:t xml:space="preserve"> Las entidades deberán contar con un Comité de Riesgos, responsable del seguim</w:t>
      </w:r>
      <w:r w:rsidR="00B44FE3" w:rsidRPr="002216D7">
        <w:rPr>
          <w:rFonts w:ascii="Museo Sans 300" w:hAnsi="Museo Sans 300"/>
          <w:sz w:val="22"/>
          <w:szCs w:val="22"/>
        </w:rPr>
        <w:t>iento de la gestión integral de</w:t>
      </w:r>
      <w:r w:rsidR="00510A1F" w:rsidRPr="002216D7">
        <w:rPr>
          <w:rFonts w:ascii="Museo Sans 300" w:hAnsi="Museo Sans 300"/>
          <w:sz w:val="22"/>
          <w:szCs w:val="22"/>
        </w:rPr>
        <w:t xml:space="preserve"> </w:t>
      </w:r>
      <w:r w:rsidRPr="002216D7">
        <w:rPr>
          <w:rFonts w:ascii="Museo Sans 300" w:hAnsi="Museo Sans 300"/>
          <w:sz w:val="22"/>
          <w:szCs w:val="22"/>
        </w:rPr>
        <w:t xml:space="preserve">riesgos. Este Comité deberá tener autoridad sobre las áreas operativas para apoyar las labores realizadas por la Unidad de Riesgos </w:t>
      </w:r>
      <w:r w:rsidR="000B0864" w:rsidRPr="002216D7">
        <w:rPr>
          <w:rFonts w:ascii="Museo Sans 300" w:hAnsi="Museo Sans 300"/>
          <w:sz w:val="22"/>
          <w:szCs w:val="22"/>
        </w:rPr>
        <w:t>-</w:t>
      </w:r>
      <w:r w:rsidRPr="002216D7">
        <w:rPr>
          <w:rFonts w:ascii="Museo Sans 300" w:hAnsi="Museo Sans 300"/>
          <w:sz w:val="22"/>
          <w:szCs w:val="22"/>
        </w:rPr>
        <w:t>o el encargado de ejercer la función de riesgos</w:t>
      </w:r>
      <w:r w:rsidR="000B0864" w:rsidRPr="002216D7">
        <w:rPr>
          <w:rFonts w:ascii="Museo Sans 300" w:hAnsi="Museo Sans 300"/>
          <w:sz w:val="22"/>
          <w:szCs w:val="22"/>
        </w:rPr>
        <w:t xml:space="preserve">- </w:t>
      </w:r>
      <w:r w:rsidRPr="002216D7">
        <w:rPr>
          <w:rFonts w:ascii="Museo Sans 300" w:hAnsi="Museo Sans 300"/>
          <w:sz w:val="22"/>
          <w:szCs w:val="22"/>
        </w:rPr>
        <w:t>y será el enlace entre ésta última y la Junta Directiva. El Comité de Riesgos deberá estar integrado, como mínimo, por:</w:t>
      </w:r>
      <w:r w:rsidRPr="002216D7">
        <w:rPr>
          <w:rFonts w:ascii="Museo Sans 300" w:hAnsi="Museo Sans 300"/>
          <w:sz w:val="22"/>
          <w:szCs w:val="22"/>
          <w:lang w:val="es-MX"/>
        </w:rPr>
        <w:t xml:space="preserve"> </w:t>
      </w:r>
    </w:p>
    <w:p w14:paraId="73380787" w14:textId="77777777" w:rsidR="00574183" w:rsidRPr="002216D7" w:rsidRDefault="00574183" w:rsidP="00ED37EB">
      <w:pPr>
        <w:keepLines/>
        <w:numPr>
          <w:ilvl w:val="0"/>
          <w:numId w:val="19"/>
        </w:numPr>
        <w:ind w:left="426" w:hanging="426"/>
        <w:contextualSpacing/>
        <w:jc w:val="both"/>
        <w:rPr>
          <w:rFonts w:ascii="Museo Sans 300" w:hAnsi="Museo Sans 300"/>
          <w:sz w:val="22"/>
          <w:szCs w:val="22"/>
          <w:lang w:val="es-MX"/>
        </w:rPr>
      </w:pPr>
      <w:r w:rsidRPr="002216D7">
        <w:rPr>
          <w:rFonts w:ascii="Museo Sans 300" w:hAnsi="Museo Sans 300"/>
          <w:sz w:val="22"/>
          <w:szCs w:val="22"/>
          <w:lang w:val="es-MX"/>
        </w:rPr>
        <w:t xml:space="preserve">Un miembro de la Junta Directiva de </w:t>
      </w:r>
      <w:r w:rsidR="00B44FE3" w:rsidRPr="002216D7">
        <w:rPr>
          <w:rFonts w:ascii="Museo Sans 300" w:hAnsi="Museo Sans 300"/>
          <w:sz w:val="22"/>
          <w:szCs w:val="22"/>
          <w:lang w:val="es-MX"/>
        </w:rPr>
        <w:t>la entidad, quién presidirá el C</w:t>
      </w:r>
      <w:r w:rsidRPr="002216D7">
        <w:rPr>
          <w:rFonts w:ascii="Museo Sans 300" w:hAnsi="Museo Sans 300"/>
          <w:sz w:val="22"/>
          <w:szCs w:val="22"/>
          <w:lang w:val="es-MX"/>
        </w:rPr>
        <w:t xml:space="preserve">omité en todas las sesiones; </w:t>
      </w:r>
    </w:p>
    <w:p w14:paraId="73380788" w14:textId="77777777" w:rsidR="00574183" w:rsidRPr="002216D7" w:rsidRDefault="00574183" w:rsidP="00ED37EB">
      <w:pPr>
        <w:keepLines/>
        <w:numPr>
          <w:ilvl w:val="0"/>
          <w:numId w:val="19"/>
        </w:numPr>
        <w:ind w:left="426" w:hanging="426"/>
        <w:contextualSpacing/>
        <w:jc w:val="both"/>
        <w:rPr>
          <w:rFonts w:ascii="Museo Sans 300" w:hAnsi="Museo Sans 300"/>
          <w:sz w:val="22"/>
          <w:szCs w:val="22"/>
          <w:lang w:val="es-MX"/>
        </w:rPr>
      </w:pPr>
      <w:r w:rsidRPr="002216D7">
        <w:rPr>
          <w:rFonts w:ascii="Museo Sans 300" w:hAnsi="Museo Sans 300"/>
          <w:sz w:val="22"/>
          <w:szCs w:val="22"/>
          <w:lang w:val="es-MX"/>
        </w:rPr>
        <w:t>El Gerente General de la entidad o un funcionario gerencial, a quién éste designe, sin que esto lo exima de su responsabilidad; y</w:t>
      </w:r>
    </w:p>
    <w:p w14:paraId="73380789" w14:textId="77777777" w:rsidR="00574183" w:rsidRPr="002216D7" w:rsidRDefault="00574183" w:rsidP="00ED37EB">
      <w:pPr>
        <w:keepLines/>
        <w:numPr>
          <w:ilvl w:val="0"/>
          <w:numId w:val="19"/>
        </w:numPr>
        <w:ind w:left="426" w:hanging="426"/>
        <w:contextualSpacing/>
        <w:jc w:val="both"/>
        <w:rPr>
          <w:rFonts w:ascii="Museo Sans 300" w:hAnsi="Museo Sans 300"/>
          <w:sz w:val="22"/>
          <w:szCs w:val="22"/>
          <w:lang w:val="es-MX"/>
        </w:rPr>
      </w:pPr>
      <w:r w:rsidRPr="002216D7">
        <w:rPr>
          <w:rFonts w:ascii="Museo Sans 300" w:hAnsi="Museo Sans 300"/>
          <w:sz w:val="22"/>
          <w:szCs w:val="22"/>
          <w:lang w:val="es-MX"/>
        </w:rPr>
        <w:t>El encargado de la Unidad de Rie</w:t>
      </w:r>
      <w:r w:rsidR="000B0864" w:rsidRPr="002216D7">
        <w:rPr>
          <w:rFonts w:ascii="Museo Sans 300" w:hAnsi="Museo Sans 300"/>
          <w:sz w:val="22"/>
          <w:szCs w:val="22"/>
          <w:lang w:val="es-MX"/>
        </w:rPr>
        <w:t>s</w:t>
      </w:r>
      <w:r w:rsidRPr="002216D7">
        <w:rPr>
          <w:rFonts w:ascii="Museo Sans 300" w:hAnsi="Museo Sans 300"/>
          <w:sz w:val="22"/>
          <w:szCs w:val="22"/>
          <w:lang w:val="es-MX"/>
        </w:rPr>
        <w:t>gos</w:t>
      </w:r>
      <w:r w:rsidR="000B0864" w:rsidRPr="002216D7">
        <w:rPr>
          <w:rFonts w:ascii="Museo Sans 300" w:hAnsi="Museo Sans 300"/>
          <w:sz w:val="22"/>
          <w:szCs w:val="22"/>
          <w:lang w:val="es-MX"/>
        </w:rPr>
        <w:t xml:space="preserve"> o quien ejerza las funciones de ésta</w:t>
      </w:r>
      <w:r w:rsidRPr="002216D7">
        <w:rPr>
          <w:rFonts w:ascii="Museo Sans 300" w:hAnsi="Museo Sans 300"/>
          <w:sz w:val="22"/>
          <w:szCs w:val="22"/>
          <w:lang w:val="es-MX"/>
        </w:rPr>
        <w:t xml:space="preserve">. </w:t>
      </w:r>
    </w:p>
    <w:p w14:paraId="02653BD1" w14:textId="77777777" w:rsidR="00ED37EB" w:rsidRPr="002216D7" w:rsidRDefault="00ED37EB" w:rsidP="00574183">
      <w:pPr>
        <w:keepNext/>
        <w:keepLines/>
        <w:tabs>
          <w:tab w:val="left" w:pos="0"/>
          <w:tab w:val="left" w:pos="1418"/>
          <w:tab w:val="left" w:pos="1560"/>
          <w:tab w:val="left" w:pos="1843"/>
        </w:tabs>
        <w:contextualSpacing/>
        <w:jc w:val="both"/>
        <w:rPr>
          <w:rFonts w:ascii="Museo Sans 300" w:hAnsi="Museo Sans 300"/>
          <w:sz w:val="22"/>
          <w:szCs w:val="22"/>
        </w:rPr>
      </w:pPr>
    </w:p>
    <w:p w14:paraId="7338078A" w14:textId="77777777" w:rsidR="00574183" w:rsidRPr="002216D7" w:rsidRDefault="00574183" w:rsidP="00574183">
      <w:pPr>
        <w:keepNext/>
        <w:keepLines/>
        <w:tabs>
          <w:tab w:val="left" w:pos="0"/>
          <w:tab w:val="left" w:pos="1418"/>
          <w:tab w:val="left" w:pos="1560"/>
          <w:tab w:val="left" w:pos="1843"/>
        </w:tabs>
        <w:contextualSpacing/>
        <w:jc w:val="both"/>
        <w:rPr>
          <w:rFonts w:ascii="Museo Sans 300" w:hAnsi="Museo Sans 300"/>
          <w:sz w:val="22"/>
          <w:szCs w:val="22"/>
        </w:rPr>
      </w:pPr>
      <w:r w:rsidRPr="002216D7">
        <w:rPr>
          <w:rFonts w:ascii="Museo Sans 300" w:hAnsi="Museo Sans 300"/>
          <w:sz w:val="22"/>
          <w:szCs w:val="22"/>
        </w:rPr>
        <w:t>Cuando el número de las operaciones o la estructura organizativa de la entidad no permita la creación de</w:t>
      </w:r>
      <w:r w:rsidR="000B0864" w:rsidRPr="002216D7">
        <w:rPr>
          <w:rFonts w:ascii="Museo Sans 300" w:hAnsi="Museo Sans 300"/>
          <w:sz w:val="22"/>
          <w:szCs w:val="22"/>
        </w:rPr>
        <w:t>l</w:t>
      </w:r>
      <w:r w:rsidRPr="002216D7">
        <w:rPr>
          <w:rFonts w:ascii="Museo Sans 300" w:hAnsi="Museo Sans 300"/>
          <w:sz w:val="22"/>
          <w:szCs w:val="22"/>
        </w:rPr>
        <w:t xml:space="preserve"> Comité</w:t>
      </w:r>
      <w:r w:rsidR="000B0864" w:rsidRPr="002216D7">
        <w:rPr>
          <w:rFonts w:ascii="Museo Sans 300" w:hAnsi="Museo Sans 300"/>
          <w:sz w:val="22"/>
          <w:szCs w:val="22"/>
        </w:rPr>
        <w:t xml:space="preserve"> de Riesgos</w:t>
      </w:r>
      <w:r w:rsidRPr="002216D7">
        <w:rPr>
          <w:rFonts w:ascii="Museo Sans 300" w:hAnsi="Museo Sans 300"/>
          <w:sz w:val="22"/>
          <w:szCs w:val="22"/>
        </w:rPr>
        <w:t>, las funciones correspondientes podrán ser desarrolladas por la Junta Directiva de la enti</w:t>
      </w:r>
      <w:r w:rsidR="00C15060" w:rsidRPr="002216D7">
        <w:rPr>
          <w:rFonts w:ascii="Museo Sans 300" w:hAnsi="Museo Sans 300"/>
          <w:sz w:val="22"/>
          <w:szCs w:val="22"/>
        </w:rPr>
        <w:t>dad o por un Comité de Riesgos C</w:t>
      </w:r>
      <w:r w:rsidRPr="002216D7">
        <w:rPr>
          <w:rFonts w:ascii="Museo Sans 300" w:hAnsi="Museo Sans 300"/>
          <w:sz w:val="22"/>
          <w:szCs w:val="22"/>
        </w:rPr>
        <w:t>orporativo, siempre que cumpla con lo dispuesto en el marco legal</w:t>
      </w:r>
      <w:r w:rsidR="00510A1F" w:rsidRPr="002216D7">
        <w:rPr>
          <w:rFonts w:ascii="Museo Sans 300" w:hAnsi="Museo Sans 300"/>
          <w:sz w:val="22"/>
          <w:szCs w:val="22"/>
        </w:rPr>
        <w:t xml:space="preserve"> aplicable y con las disposiciones establecidas</w:t>
      </w:r>
      <w:r w:rsidRPr="002216D7">
        <w:rPr>
          <w:rFonts w:ascii="Museo Sans 300" w:hAnsi="Museo Sans 300"/>
          <w:sz w:val="22"/>
          <w:szCs w:val="22"/>
        </w:rPr>
        <w:t xml:space="preserve"> en estas Normas</w:t>
      </w:r>
      <w:r w:rsidR="000B0864" w:rsidRPr="002216D7">
        <w:rPr>
          <w:rFonts w:ascii="Museo Sans 300" w:hAnsi="Museo Sans 300"/>
          <w:sz w:val="22"/>
          <w:szCs w:val="22"/>
        </w:rPr>
        <w:t>, garantizándose</w:t>
      </w:r>
      <w:r w:rsidRPr="002216D7">
        <w:rPr>
          <w:rFonts w:ascii="Museo Sans 300" w:hAnsi="Museo Sans 300"/>
          <w:sz w:val="22"/>
          <w:szCs w:val="22"/>
        </w:rPr>
        <w:t xml:space="preserve"> la objetividad, el adecuado manejo de conflictos de interés, independencia de criterio, confidencialidad y acceso a la información. En estos casos, la entidad será responsable de contar con las actas, informes y documentación de respaldo de los temas revisados</w:t>
      </w:r>
      <w:r w:rsidR="000B0864" w:rsidRPr="002216D7">
        <w:rPr>
          <w:rFonts w:ascii="Museo Sans 300" w:hAnsi="Museo Sans 300"/>
          <w:sz w:val="22"/>
          <w:szCs w:val="22"/>
        </w:rPr>
        <w:t>. L</w:t>
      </w:r>
      <w:r w:rsidRPr="002216D7">
        <w:rPr>
          <w:rFonts w:ascii="Museo Sans 300" w:hAnsi="Museo Sans 300"/>
          <w:sz w:val="22"/>
          <w:szCs w:val="22"/>
        </w:rPr>
        <w:t xml:space="preserve">a Junta Directiva de la entidad mantendrá la responsabilidad sobre la ejecución de las funciones definidas en estas Normas. </w:t>
      </w:r>
    </w:p>
    <w:p w14:paraId="7338078B" w14:textId="77777777" w:rsidR="00574183" w:rsidRPr="002216D7" w:rsidRDefault="00574183" w:rsidP="00574183">
      <w:pPr>
        <w:keepLines/>
        <w:tabs>
          <w:tab w:val="left" w:pos="0"/>
          <w:tab w:val="left" w:pos="1418"/>
          <w:tab w:val="left" w:pos="1560"/>
          <w:tab w:val="left" w:pos="1843"/>
        </w:tabs>
        <w:contextualSpacing/>
        <w:jc w:val="both"/>
        <w:rPr>
          <w:rFonts w:ascii="Museo Sans 300" w:hAnsi="Museo Sans 300"/>
          <w:sz w:val="22"/>
          <w:szCs w:val="22"/>
        </w:rPr>
      </w:pPr>
    </w:p>
    <w:p w14:paraId="7338078C" w14:textId="77777777" w:rsidR="00574183" w:rsidRPr="002216D7" w:rsidRDefault="00574183" w:rsidP="00574183">
      <w:pPr>
        <w:keepLines/>
        <w:rPr>
          <w:rFonts w:ascii="Museo Sans 300" w:hAnsi="Museo Sans 300"/>
          <w:b/>
          <w:sz w:val="22"/>
          <w:szCs w:val="22"/>
        </w:rPr>
      </w:pPr>
      <w:r w:rsidRPr="002216D7">
        <w:rPr>
          <w:rFonts w:ascii="Museo Sans 300" w:hAnsi="Museo Sans 300"/>
          <w:b/>
          <w:sz w:val="22"/>
          <w:szCs w:val="22"/>
        </w:rPr>
        <w:t xml:space="preserve">Funciones del Comité de Riesgos </w:t>
      </w:r>
    </w:p>
    <w:p w14:paraId="7338078D" w14:textId="77777777" w:rsidR="00574183" w:rsidRPr="002216D7" w:rsidRDefault="00574183" w:rsidP="00574183">
      <w:pPr>
        <w:keepLines/>
        <w:tabs>
          <w:tab w:val="left" w:pos="851"/>
          <w:tab w:val="left" w:pos="1418"/>
          <w:tab w:val="left" w:pos="1560"/>
          <w:tab w:val="left" w:pos="1843"/>
        </w:tabs>
        <w:spacing w:after="120"/>
        <w:jc w:val="both"/>
        <w:rPr>
          <w:rFonts w:ascii="Museo Sans 300" w:hAnsi="Museo Sans 300"/>
          <w:sz w:val="22"/>
          <w:szCs w:val="22"/>
        </w:rPr>
      </w:pPr>
      <w:r w:rsidRPr="002216D7">
        <w:rPr>
          <w:rFonts w:ascii="Museo Sans 300" w:hAnsi="Museo Sans 300"/>
          <w:b/>
          <w:sz w:val="22"/>
          <w:szCs w:val="22"/>
        </w:rPr>
        <w:t>Art. 10.-</w:t>
      </w:r>
      <w:r w:rsidRPr="002216D7">
        <w:rPr>
          <w:rFonts w:ascii="Museo Sans 300" w:hAnsi="Museo Sans 300"/>
          <w:sz w:val="22"/>
          <w:szCs w:val="22"/>
        </w:rPr>
        <w:t xml:space="preserve"> Las funciones del Comité de Riesgos comprenderán, como mínimo, las actividades siguientes:</w:t>
      </w:r>
    </w:p>
    <w:p w14:paraId="7338078E" w14:textId="77777777" w:rsidR="00574183" w:rsidRPr="002216D7" w:rsidRDefault="00574183" w:rsidP="00ED37EB">
      <w:pPr>
        <w:keepLines/>
        <w:widowControl w:val="0"/>
        <w:numPr>
          <w:ilvl w:val="0"/>
          <w:numId w:val="2"/>
        </w:numPr>
        <w:ind w:left="425" w:hanging="425"/>
        <w:jc w:val="both"/>
        <w:rPr>
          <w:rFonts w:ascii="Museo Sans 300" w:hAnsi="Museo Sans 300"/>
          <w:sz w:val="22"/>
          <w:szCs w:val="22"/>
          <w:lang w:val="es-MX"/>
        </w:rPr>
      </w:pPr>
      <w:r w:rsidRPr="002216D7">
        <w:rPr>
          <w:rFonts w:ascii="Museo Sans 300" w:hAnsi="Museo Sans 300"/>
          <w:sz w:val="22"/>
          <w:szCs w:val="22"/>
          <w:lang w:val="es-MX"/>
        </w:rPr>
        <w:t xml:space="preserve">Velar por que la entidad cuente con la adecuada estructura organizacional, políticas, manuales y recursos para la gestión integral de riesgos; </w:t>
      </w:r>
    </w:p>
    <w:p w14:paraId="7338078F" w14:textId="77777777" w:rsidR="00574183" w:rsidRPr="002216D7" w:rsidRDefault="00574183" w:rsidP="00ED37EB">
      <w:pPr>
        <w:keepLines/>
        <w:numPr>
          <w:ilvl w:val="0"/>
          <w:numId w:val="2"/>
        </w:numPr>
        <w:spacing w:after="120"/>
        <w:ind w:left="425" w:hanging="425"/>
        <w:jc w:val="both"/>
        <w:rPr>
          <w:rFonts w:ascii="Museo Sans 300" w:hAnsi="Museo Sans 300"/>
          <w:sz w:val="22"/>
          <w:szCs w:val="22"/>
          <w:lang w:val="es-MX"/>
        </w:rPr>
      </w:pPr>
      <w:r w:rsidRPr="002216D7">
        <w:rPr>
          <w:rFonts w:ascii="Museo Sans 300" w:hAnsi="Museo Sans 300"/>
          <w:sz w:val="22"/>
          <w:szCs w:val="22"/>
          <w:lang w:val="es-MX"/>
        </w:rPr>
        <w:t xml:space="preserve">Proponer para aprobación de la Junta Directiva, al menos lo siguiente: </w:t>
      </w:r>
    </w:p>
    <w:p w14:paraId="73380790" w14:textId="77777777" w:rsidR="00574183" w:rsidRPr="002216D7" w:rsidRDefault="00574183" w:rsidP="00ED37EB">
      <w:pPr>
        <w:keepLines/>
        <w:numPr>
          <w:ilvl w:val="1"/>
          <w:numId w:val="2"/>
        </w:numPr>
        <w:ind w:left="993" w:hanging="284"/>
        <w:jc w:val="both"/>
        <w:rPr>
          <w:rFonts w:ascii="Museo Sans 300" w:hAnsi="Museo Sans 300"/>
          <w:sz w:val="22"/>
          <w:szCs w:val="22"/>
        </w:rPr>
      </w:pPr>
      <w:r w:rsidRPr="002216D7">
        <w:rPr>
          <w:rFonts w:ascii="Museo Sans 300" w:hAnsi="Museo Sans 300"/>
          <w:sz w:val="22"/>
          <w:szCs w:val="22"/>
        </w:rPr>
        <w:t xml:space="preserve">Las políticas y manuales para la gestión integral </w:t>
      </w:r>
      <w:r w:rsidR="00B44FE3" w:rsidRPr="002216D7">
        <w:rPr>
          <w:rFonts w:ascii="Museo Sans 300" w:hAnsi="Museo Sans 300"/>
          <w:sz w:val="22"/>
          <w:szCs w:val="22"/>
        </w:rPr>
        <w:t xml:space="preserve">de </w:t>
      </w:r>
      <w:r w:rsidRPr="002216D7">
        <w:rPr>
          <w:rFonts w:ascii="Museo Sans 300" w:hAnsi="Museo Sans 300"/>
          <w:sz w:val="22"/>
          <w:szCs w:val="22"/>
        </w:rPr>
        <w:t>riesgos, así como las eventuales modificaciones que se realicen a los mismos;</w:t>
      </w:r>
    </w:p>
    <w:p w14:paraId="73380791" w14:textId="77777777" w:rsidR="00574183" w:rsidRPr="002216D7" w:rsidRDefault="00574183" w:rsidP="00ED37EB">
      <w:pPr>
        <w:keepLines/>
        <w:numPr>
          <w:ilvl w:val="1"/>
          <w:numId w:val="2"/>
        </w:numPr>
        <w:ind w:left="993" w:hanging="284"/>
        <w:jc w:val="both"/>
        <w:rPr>
          <w:rFonts w:ascii="Museo Sans 300" w:hAnsi="Museo Sans 300"/>
          <w:sz w:val="22"/>
          <w:szCs w:val="22"/>
        </w:rPr>
      </w:pPr>
      <w:r w:rsidRPr="002216D7">
        <w:rPr>
          <w:rFonts w:ascii="Museo Sans 300" w:hAnsi="Museo Sans 300"/>
          <w:sz w:val="22"/>
          <w:szCs w:val="22"/>
        </w:rPr>
        <w:t>Los límites de exposición a los distintos tipos de riesgos identificados por la entidad;</w:t>
      </w:r>
    </w:p>
    <w:p w14:paraId="73380792" w14:textId="2491BF31" w:rsidR="00574183" w:rsidRPr="002216D7" w:rsidRDefault="00574183" w:rsidP="00ED37EB">
      <w:pPr>
        <w:keepLines/>
        <w:numPr>
          <w:ilvl w:val="1"/>
          <w:numId w:val="2"/>
        </w:numPr>
        <w:ind w:left="993" w:hanging="284"/>
        <w:jc w:val="both"/>
        <w:rPr>
          <w:rFonts w:ascii="Museo Sans 300" w:hAnsi="Museo Sans 300"/>
          <w:sz w:val="22"/>
          <w:szCs w:val="22"/>
        </w:rPr>
      </w:pPr>
      <w:r w:rsidRPr="002216D7">
        <w:rPr>
          <w:rFonts w:ascii="Museo Sans 300" w:hAnsi="Museo Sans 300"/>
          <w:sz w:val="22"/>
          <w:szCs w:val="22"/>
        </w:rPr>
        <w:t>Los mecanismos para la implementación de acciones correctivas</w:t>
      </w:r>
      <w:r w:rsidR="00014DEF" w:rsidRPr="002216D7">
        <w:rPr>
          <w:rFonts w:ascii="Museo Sans 300" w:hAnsi="Museo Sans 300"/>
          <w:sz w:val="22"/>
          <w:szCs w:val="22"/>
        </w:rPr>
        <w:t xml:space="preserve">; </w:t>
      </w:r>
      <w:r w:rsidRPr="002216D7">
        <w:rPr>
          <w:rFonts w:ascii="Museo Sans 300" w:hAnsi="Museo Sans 300"/>
          <w:sz w:val="22"/>
          <w:szCs w:val="22"/>
        </w:rPr>
        <w:t>y</w:t>
      </w:r>
      <w:r w:rsidR="00DF5C85">
        <w:rPr>
          <w:rFonts w:ascii="Museo Sans 300" w:hAnsi="Museo Sans 300"/>
          <w:sz w:val="22"/>
          <w:szCs w:val="22"/>
        </w:rPr>
        <w:t xml:space="preserve"> </w:t>
      </w:r>
      <w:r w:rsidR="00DF5C85" w:rsidRPr="002216D7">
        <w:rPr>
          <w:rFonts w:ascii="Museo Sans 300" w:hAnsi="Museo Sans 300"/>
          <w:sz w:val="22"/>
          <w:szCs w:val="22"/>
        </w:rPr>
        <w:t>(1)</w:t>
      </w:r>
    </w:p>
    <w:p w14:paraId="73380793" w14:textId="58242F4F" w:rsidR="00574183" w:rsidRPr="002216D7" w:rsidRDefault="00574183" w:rsidP="00ED37EB">
      <w:pPr>
        <w:keepLines/>
        <w:numPr>
          <w:ilvl w:val="1"/>
          <w:numId w:val="2"/>
        </w:numPr>
        <w:ind w:left="993" w:hanging="284"/>
        <w:jc w:val="both"/>
        <w:rPr>
          <w:rFonts w:ascii="Museo Sans 300" w:hAnsi="Museo Sans 300"/>
          <w:b/>
          <w:color w:val="FF0000"/>
          <w:sz w:val="22"/>
          <w:szCs w:val="22"/>
        </w:rPr>
      </w:pPr>
      <w:r w:rsidRPr="002216D7">
        <w:rPr>
          <w:rFonts w:ascii="Museo Sans 300" w:hAnsi="Museo Sans 300"/>
          <w:sz w:val="22"/>
          <w:szCs w:val="22"/>
        </w:rPr>
        <w:t xml:space="preserve">Los casos o circunstancias especiales en los cuales se puedan exceder los límites de </w:t>
      </w:r>
      <w:r w:rsidR="009E5292" w:rsidRPr="002216D7">
        <w:rPr>
          <w:rFonts w:ascii="Museo Sans 300" w:hAnsi="Museo Sans 300"/>
          <w:sz w:val="22"/>
          <w:szCs w:val="22"/>
        </w:rPr>
        <w:t>exposición,</w:t>
      </w:r>
      <w:r w:rsidRPr="002216D7">
        <w:rPr>
          <w:rFonts w:ascii="Museo Sans 300" w:hAnsi="Museo Sans 300"/>
          <w:sz w:val="22"/>
          <w:szCs w:val="22"/>
        </w:rPr>
        <w:t xml:space="preserve"> así como los controles especiales sobre dichas circunstancias; </w:t>
      </w:r>
    </w:p>
    <w:p w14:paraId="73380794" w14:textId="77777777" w:rsidR="00574183" w:rsidRPr="002216D7" w:rsidRDefault="00574183" w:rsidP="00ED37EB">
      <w:pPr>
        <w:keepLines/>
        <w:numPr>
          <w:ilvl w:val="0"/>
          <w:numId w:val="2"/>
        </w:numPr>
        <w:spacing w:after="120"/>
        <w:ind w:left="425" w:hanging="425"/>
        <w:rPr>
          <w:rFonts w:ascii="Museo Sans 300" w:hAnsi="Museo Sans 300"/>
          <w:sz w:val="22"/>
          <w:szCs w:val="22"/>
          <w:lang w:val="es-MX"/>
        </w:rPr>
      </w:pPr>
      <w:r w:rsidRPr="002216D7">
        <w:rPr>
          <w:rFonts w:ascii="Museo Sans 300" w:hAnsi="Museo Sans 300"/>
          <w:sz w:val="22"/>
          <w:szCs w:val="22"/>
          <w:lang w:val="es-MX"/>
        </w:rPr>
        <w:t xml:space="preserve">Validar: </w:t>
      </w:r>
    </w:p>
    <w:p w14:paraId="73380795" w14:textId="77777777" w:rsidR="00574183" w:rsidRPr="002216D7" w:rsidRDefault="00574183" w:rsidP="00ED37EB">
      <w:pPr>
        <w:keepLines/>
        <w:numPr>
          <w:ilvl w:val="1"/>
          <w:numId w:val="2"/>
        </w:numPr>
        <w:ind w:left="993" w:hanging="284"/>
        <w:jc w:val="both"/>
        <w:rPr>
          <w:rFonts w:ascii="Museo Sans 300" w:hAnsi="Museo Sans 300"/>
          <w:sz w:val="22"/>
          <w:szCs w:val="22"/>
        </w:rPr>
      </w:pPr>
      <w:r w:rsidRPr="002216D7">
        <w:rPr>
          <w:rFonts w:ascii="Museo Sans 300" w:hAnsi="Museo Sans 300"/>
          <w:sz w:val="22"/>
          <w:szCs w:val="22"/>
        </w:rPr>
        <w:t>La metodología para identificar, medir, controlar, mitigar, monitorear y comunicar los distintos tipos de riesgos a</w:t>
      </w:r>
      <w:r w:rsidR="00510A1F" w:rsidRPr="002216D7">
        <w:rPr>
          <w:rFonts w:ascii="Museo Sans 300" w:hAnsi="Museo Sans 300"/>
          <w:sz w:val="22"/>
          <w:szCs w:val="22"/>
        </w:rPr>
        <w:t xml:space="preserve"> los</w:t>
      </w:r>
      <w:r w:rsidRPr="002216D7">
        <w:rPr>
          <w:rFonts w:ascii="Museo Sans 300" w:hAnsi="Museo Sans 300"/>
          <w:sz w:val="22"/>
          <w:szCs w:val="22"/>
        </w:rPr>
        <w:t xml:space="preserve"> que se encuentra expuesta la entidad, así como sus eventuales modificaciones, </w:t>
      </w:r>
      <w:r w:rsidRPr="002216D7">
        <w:rPr>
          <w:rFonts w:ascii="Museo Sans 300" w:hAnsi="Museo Sans 300"/>
          <w:sz w:val="22"/>
          <w:szCs w:val="22"/>
          <w:lang w:val="es-MX"/>
        </w:rPr>
        <w:t>asegurándose que la misma considere los riesgos críticos de las actividades que realiza la entidad; y</w:t>
      </w:r>
    </w:p>
    <w:p w14:paraId="73380796" w14:textId="77777777" w:rsidR="00574183" w:rsidRPr="002216D7" w:rsidRDefault="00574183" w:rsidP="00ED37EB">
      <w:pPr>
        <w:keepLines/>
        <w:numPr>
          <w:ilvl w:val="1"/>
          <w:numId w:val="2"/>
        </w:numPr>
        <w:ind w:left="993" w:hanging="284"/>
        <w:jc w:val="both"/>
        <w:rPr>
          <w:rFonts w:ascii="Museo Sans 300" w:hAnsi="Museo Sans 300"/>
          <w:sz w:val="22"/>
          <w:szCs w:val="22"/>
        </w:rPr>
      </w:pPr>
      <w:r w:rsidRPr="002216D7">
        <w:rPr>
          <w:rFonts w:ascii="Museo Sans 300" w:hAnsi="Museo Sans 300"/>
          <w:sz w:val="22"/>
          <w:szCs w:val="22"/>
        </w:rPr>
        <w:t>Las acciones correctivas propuestas por la Unidad de Riesgos en el caso que exista desviación con respecto a los niveles o límites de exposición</w:t>
      </w:r>
      <w:r w:rsidRPr="002216D7">
        <w:rPr>
          <w:rFonts w:ascii="Museo Sans 300" w:hAnsi="Museo Sans 300"/>
          <w:b/>
          <w:color w:val="FF0000"/>
          <w:sz w:val="22"/>
          <w:szCs w:val="22"/>
        </w:rPr>
        <w:t xml:space="preserve"> </w:t>
      </w:r>
      <w:r w:rsidRPr="002216D7">
        <w:rPr>
          <w:rFonts w:ascii="Museo Sans 300" w:hAnsi="Museo Sans 300"/>
          <w:sz w:val="22"/>
          <w:szCs w:val="22"/>
        </w:rPr>
        <w:t>asumidos;</w:t>
      </w:r>
    </w:p>
    <w:p w14:paraId="73380797" w14:textId="77777777" w:rsidR="00574183" w:rsidRPr="002216D7" w:rsidRDefault="00574183" w:rsidP="00ED37EB">
      <w:pPr>
        <w:keepLines/>
        <w:numPr>
          <w:ilvl w:val="0"/>
          <w:numId w:val="2"/>
        </w:numPr>
        <w:ind w:left="426" w:hanging="426"/>
        <w:jc w:val="both"/>
        <w:rPr>
          <w:rFonts w:ascii="Museo Sans 300" w:hAnsi="Museo Sans 300"/>
          <w:sz w:val="22"/>
          <w:szCs w:val="22"/>
          <w:lang w:val="es-MX"/>
        </w:rPr>
      </w:pPr>
      <w:r w:rsidRPr="002216D7">
        <w:rPr>
          <w:rFonts w:ascii="Museo Sans 300" w:hAnsi="Museo Sans 300"/>
          <w:sz w:val="22"/>
          <w:szCs w:val="22"/>
          <w:lang w:val="es-MX"/>
        </w:rPr>
        <w:t>Informar a la Junta Directiva sobre los riesgos asumidos por la entidad, su evolución, sus efectos en los niveles patrimoniales y las necesidades adicionales de mitigación, así como de sus acciones correctivas;</w:t>
      </w:r>
    </w:p>
    <w:p w14:paraId="73380798" w14:textId="77777777" w:rsidR="00574183" w:rsidRPr="002216D7" w:rsidRDefault="00574183" w:rsidP="00ED37EB">
      <w:pPr>
        <w:keepLines/>
        <w:numPr>
          <w:ilvl w:val="0"/>
          <w:numId w:val="2"/>
        </w:numPr>
        <w:ind w:left="426" w:hanging="426"/>
        <w:jc w:val="both"/>
        <w:rPr>
          <w:rFonts w:ascii="Museo Sans 300" w:hAnsi="Museo Sans 300"/>
          <w:sz w:val="22"/>
          <w:szCs w:val="22"/>
          <w:lang w:val="es-MX"/>
        </w:rPr>
      </w:pPr>
      <w:r w:rsidRPr="002216D7">
        <w:rPr>
          <w:rFonts w:ascii="Museo Sans 300" w:hAnsi="Museo Sans 300"/>
          <w:sz w:val="22"/>
          <w:szCs w:val="22"/>
          <w:lang w:val="es-MX"/>
        </w:rPr>
        <w:t>Informar a la Junta Directiva la ejecución de las políticas aprobadas, velando por que la realización de las operaciones de la entidad se ajuste a las políticas y procedimientos definidos para la gestión de</w:t>
      </w:r>
      <w:r w:rsidR="00510A1F" w:rsidRPr="002216D7">
        <w:rPr>
          <w:rFonts w:ascii="Museo Sans 300" w:hAnsi="Museo Sans 300"/>
          <w:sz w:val="22"/>
          <w:szCs w:val="22"/>
          <w:lang w:val="es-MX"/>
        </w:rPr>
        <w:t xml:space="preserve"> los</w:t>
      </w:r>
      <w:r w:rsidRPr="002216D7">
        <w:rPr>
          <w:rFonts w:ascii="Museo Sans 300" w:hAnsi="Museo Sans 300"/>
          <w:sz w:val="22"/>
          <w:szCs w:val="22"/>
          <w:lang w:val="es-MX"/>
        </w:rPr>
        <w:t xml:space="preserve"> riesgos;</w:t>
      </w:r>
    </w:p>
    <w:p w14:paraId="73380799" w14:textId="77777777" w:rsidR="00574183" w:rsidRPr="002216D7" w:rsidRDefault="00574183" w:rsidP="00ED37EB">
      <w:pPr>
        <w:keepLines/>
        <w:numPr>
          <w:ilvl w:val="0"/>
          <w:numId w:val="2"/>
        </w:numPr>
        <w:ind w:left="426" w:hanging="426"/>
        <w:jc w:val="both"/>
        <w:rPr>
          <w:rFonts w:ascii="Museo Sans 300" w:hAnsi="Museo Sans 300"/>
          <w:sz w:val="22"/>
          <w:szCs w:val="22"/>
          <w:lang w:val="es-MX"/>
        </w:rPr>
      </w:pPr>
      <w:r w:rsidRPr="002216D7">
        <w:rPr>
          <w:rFonts w:ascii="Museo Sans 300" w:hAnsi="Museo Sans 300"/>
          <w:sz w:val="22"/>
          <w:szCs w:val="22"/>
          <w:lang w:val="es-MX"/>
        </w:rPr>
        <w:t>Requerir y dar seguimiento a los planes correctivos para normalizar incumplimientos a los límites de exposición o deficiencias reportadas; y</w:t>
      </w:r>
    </w:p>
    <w:p w14:paraId="7338079A" w14:textId="77777777" w:rsidR="00574183" w:rsidRPr="002216D7" w:rsidRDefault="00574183" w:rsidP="00ED37EB">
      <w:pPr>
        <w:keepLines/>
        <w:numPr>
          <w:ilvl w:val="0"/>
          <w:numId w:val="2"/>
        </w:numPr>
        <w:ind w:left="426" w:hanging="426"/>
        <w:jc w:val="both"/>
        <w:rPr>
          <w:rFonts w:ascii="Museo Sans 300" w:hAnsi="Museo Sans 300"/>
          <w:sz w:val="22"/>
          <w:szCs w:val="22"/>
          <w:lang w:val="es-MX"/>
        </w:rPr>
      </w:pPr>
      <w:r w:rsidRPr="002216D7">
        <w:rPr>
          <w:rFonts w:ascii="Museo Sans 300" w:hAnsi="Museo Sans 300"/>
          <w:sz w:val="22"/>
          <w:szCs w:val="22"/>
        </w:rPr>
        <w:t xml:space="preserve">Informar a la Junta Directiva sobre el resultado de los informes elaborados por la Unidad de Riesgos o quien haga sus veces. </w:t>
      </w:r>
    </w:p>
    <w:p w14:paraId="7338079B" w14:textId="77777777" w:rsidR="00574183" w:rsidRPr="002216D7" w:rsidRDefault="00574183" w:rsidP="00574183">
      <w:pPr>
        <w:keepLines/>
        <w:ind w:left="720"/>
        <w:jc w:val="both"/>
        <w:rPr>
          <w:rFonts w:ascii="Museo Sans 300" w:hAnsi="Museo Sans 300"/>
          <w:sz w:val="22"/>
          <w:szCs w:val="22"/>
          <w:lang w:val="es-MX"/>
        </w:rPr>
      </w:pPr>
    </w:p>
    <w:p w14:paraId="7338079C" w14:textId="77777777" w:rsidR="00574183" w:rsidRPr="002216D7" w:rsidRDefault="00574183" w:rsidP="00574183">
      <w:pPr>
        <w:keepLines/>
        <w:widowControl w:val="0"/>
        <w:jc w:val="both"/>
        <w:rPr>
          <w:rFonts w:ascii="Museo Sans 300" w:hAnsi="Museo Sans 300"/>
          <w:sz w:val="22"/>
          <w:szCs w:val="22"/>
        </w:rPr>
      </w:pPr>
      <w:r w:rsidRPr="002216D7">
        <w:rPr>
          <w:rFonts w:ascii="Museo Sans 300" w:hAnsi="Museo Sans 300"/>
          <w:sz w:val="22"/>
          <w:szCs w:val="22"/>
        </w:rPr>
        <w:t>El Comité de Riesgos revisará, al menos una vez al año, lo señalado en los literales a), b) y c) de este artículo.</w:t>
      </w:r>
    </w:p>
    <w:p w14:paraId="7338079D"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b/>
          <w:sz w:val="22"/>
          <w:szCs w:val="22"/>
        </w:rPr>
      </w:pPr>
    </w:p>
    <w:p w14:paraId="7338079E"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b/>
          <w:sz w:val="22"/>
          <w:szCs w:val="22"/>
        </w:rPr>
      </w:pPr>
      <w:r w:rsidRPr="002216D7">
        <w:rPr>
          <w:rFonts w:ascii="Museo Sans 300" w:hAnsi="Museo Sans 300"/>
          <w:b/>
          <w:sz w:val="22"/>
          <w:szCs w:val="22"/>
        </w:rPr>
        <w:t>Reuniones y acuerdos del Comité de Riesgos</w:t>
      </w:r>
    </w:p>
    <w:p w14:paraId="7338079F"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b/>
          <w:sz w:val="22"/>
          <w:szCs w:val="22"/>
        </w:rPr>
        <w:t xml:space="preserve">Art. 11.- </w:t>
      </w:r>
      <w:r w:rsidRPr="002216D7">
        <w:rPr>
          <w:rFonts w:ascii="Museo Sans 300" w:hAnsi="Museo Sans 300"/>
          <w:sz w:val="22"/>
          <w:szCs w:val="22"/>
        </w:rPr>
        <w:t>El Comité</w:t>
      </w:r>
      <w:r w:rsidRPr="002216D7">
        <w:rPr>
          <w:rFonts w:ascii="Museo Sans 300" w:hAnsi="Museo Sans 300"/>
          <w:b/>
          <w:sz w:val="22"/>
          <w:szCs w:val="22"/>
        </w:rPr>
        <w:t xml:space="preserve"> </w:t>
      </w:r>
      <w:r w:rsidRPr="002216D7">
        <w:rPr>
          <w:rFonts w:ascii="Museo Sans 300" w:hAnsi="Museo Sans 300"/>
          <w:sz w:val="22"/>
          <w:szCs w:val="22"/>
        </w:rPr>
        <w:t>de Riesgos</w:t>
      </w:r>
      <w:r w:rsidRPr="002216D7">
        <w:rPr>
          <w:rFonts w:ascii="Museo Sans 300" w:hAnsi="Museo Sans 300"/>
          <w:b/>
          <w:sz w:val="22"/>
          <w:szCs w:val="22"/>
        </w:rPr>
        <w:t xml:space="preserve"> </w:t>
      </w:r>
      <w:r w:rsidRPr="002216D7">
        <w:rPr>
          <w:rFonts w:ascii="Museo Sans 300" w:hAnsi="Museo Sans 300"/>
          <w:sz w:val="22"/>
          <w:szCs w:val="22"/>
        </w:rPr>
        <w:t xml:space="preserve">deberá reunirse con la frecuencia necesaria para desempeñar de forma eficaz sus funciones, al menos una vez cada tres meses. Los responsables de las distintas áreas involucradas en las operaciones que generan riesgos, pueden participar en las sesiones, con derecho a voz pero sin derecho a voto. </w:t>
      </w:r>
    </w:p>
    <w:p w14:paraId="23B968D1" w14:textId="77777777" w:rsidR="002D6AA2" w:rsidRDefault="002D6AA2" w:rsidP="00574183">
      <w:pPr>
        <w:keepLines/>
        <w:rPr>
          <w:rFonts w:ascii="Museo Sans 300" w:hAnsi="Museo Sans 300"/>
          <w:b/>
          <w:sz w:val="22"/>
          <w:szCs w:val="22"/>
          <w:lang w:val="es-MX"/>
        </w:rPr>
      </w:pPr>
    </w:p>
    <w:p w14:paraId="733807A1" w14:textId="1F5F3D25" w:rsidR="00574183" w:rsidRPr="002216D7" w:rsidRDefault="00574183" w:rsidP="00574183">
      <w:pPr>
        <w:keepLines/>
        <w:rPr>
          <w:rFonts w:ascii="Museo Sans 300" w:hAnsi="Museo Sans 300"/>
          <w:b/>
          <w:sz w:val="22"/>
          <w:szCs w:val="22"/>
          <w:lang w:val="es-MX"/>
        </w:rPr>
      </w:pPr>
      <w:r w:rsidRPr="002216D7">
        <w:rPr>
          <w:rFonts w:ascii="Museo Sans 300" w:hAnsi="Museo Sans 300"/>
          <w:b/>
          <w:sz w:val="22"/>
          <w:szCs w:val="22"/>
          <w:lang w:val="es-MX"/>
        </w:rPr>
        <w:t>Unidad de Riesgos</w:t>
      </w:r>
    </w:p>
    <w:p w14:paraId="733807A2" w14:textId="15E640B3" w:rsidR="00574183" w:rsidRDefault="00574183" w:rsidP="002D6AA2">
      <w:pPr>
        <w:widowControl w:val="0"/>
        <w:tabs>
          <w:tab w:val="left" w:pos="851"/>
          <w:tab w:val="left" w:pos="1418"/>
          <w:tab w:val="left" w:pos="1560"/>
          <w:tab w:val="left" w:pos="1843"/>
        </w:tabs>
        <w:jc w:val="both"/>
        <w:rPr>
          <w:rFonts w:ascii="Museo Sans 300" w:hAnsi="Museo Sans 300"/>
          <w:sz w:val="22"/>
          <w:szCs w:val="22"/>
        </w:rPr>
      </w:pPr>
      <w:r w:rsidRPr="002216D7">
        <w:rPr>
          <w:rFonts w:ascii="Museo Sans 300" w:hAnsi="Museo Sans 300"/>
          <w:b/>
          <w:sz w:val="22"/>
          <w:szCs w:val="22"/>
        </w:rPr>
        <w:t>Art. 12.-</w:t>
      </w:r>
      <w:r w:rsidRPr="002216D7">
        <w:rPr>
          <w:rFonts w:ascii="Museo Sans 300" w:hAnsi="Museo Sans 300"/>
          <w:sz w:val="22"/>
          <w:szCs w:val="22"/>
        </w:rPr>
        <w:t xml:space="preserve"> La Junta Directiva de la entidad, para facilitar la evaluación de la gestión integral de riesgos, deberá crear una Unidad de Riesgos especializada o designar una persona de la entidad, y proveerle los recursos suficientes para desempeñar su función conforme al tamaño, estructura y perfil de riesgo de la entidad; en todo caso, deberá asegurarse que exista independencia de ésta con las áreas de negocio y operativas, a fin de evitar conflictos de interés y asegurar una adecuada separación de funciones y responsabilidades. </w:t>
      </w:r>
    </w:p>
    <w:p w14:paraId="7C16E344" w14:textId="77777777" w:rsidR="0089651C" w:rsidRDefault="0089651C" w:rsidP="00574183">
      <w:pPr>
        <w:keepLines/>
        <w:tabs>
          <w:tab w:val="left" w:pos="851"/>
          <w:tab w:val="left" w:pos="1418"/>
          <w:tab w:val="left" w:pos="1560"/>
          <w:tab w:val="left" w:pos="1843"/>
        </w:tabs>
        <w:contextualSpacing/>
        <w:jc w:val="both"/>
        <w:rPr>
          <w:rFonts w:ascii="Museo Sans 300" w:hAnsi="Museo Sans 300"/>
          <w:sz w:val="22"/>
          <w:szCs w:val="22"/>
        </w:rPr>
      </w:pPr>
    </w:p>
    <w:p w14:paraId="733807A4" w14:textId="303854B8" w:rsidR="00574183" w:rsidRDefault="00574183" w:rsidP="00574183">
      <w:pPr>
        <w:keepLines/>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sz w:val="22"/>
          <w:szCs w:val="22"/>
        </w:rPr>
        <w:t xml:space="preserve">El objeto de dicha Unidad debe ser identificar, medir, controlar, monitorear y comunicar los riesgos que enfrenta la entidad en el desarrollo de sus operaciones, ya sea que éstos afecten activos y pasivos dentro o fuera del balance, incluyendo, en su caso, los riesgos asociados de las operaciones que realice con las sociedades miembros del conglomerado financiero o grupo empresarial. Lo anterior no limita el rol de las diferentes unidades operativas en la identificación, medición, control, monitoreo y comunicación de los riesgos que enfrenta la entidad. </w:t>
      </w:r>
    </w:p>
    <w:p w14:paraId="2A88EBA5" w14:textId="77777777" w:rsidR="002216D7" w:rsidRPr="002216D7" w:rsidRDefault="002216D7" w:rsidP="00574183">
      <w:pPr>
        <w:keepLines/>
        <w:tabs>
          <w:tab w:val="left" w:pos="851"/>
          <w:tab w:val="left" w:pos="1418"/>
          <w:tab w:val="left" w:pos="1560"/>
          <w:tab w:val="left" w:pos="1843"/>
        </w:tabs>
        <w:contextualSpacing/>
        <w:jc w:val="both"/>
        <w:rPr>
          <w:rFonts w:ascii="Museo Sans 300" w:hAnsi="Museo Sans 300"/>
          <w:sz w:val="22"/>
          <w:szCs w:val="22"/>
        </w:rPr>
      </w:pPr>
    </w:p>
    <w:p w14:paraId="733807A6" w14:textId="77777777" w:rsidR="00574183" w:rsidRPr="002216D7" w:rsidRDefault="00574183" w:rsidP="00574183">
      <w:pPr>
        <w:keepLines/>
        <w:jc w:val="both"/>
        <w:rPr>
          <w:rFonts w:ascii="Museo Sans 300" w:hAnsi="Museo Sans 300"/>
          <w:sz w:val="22"/>
          <w:szCs w:val="22"/>
          <w:lang w:val="es-MX"/>
        </w:rPr>
      </w:pPr>
      <w:r w:rsidRPr="002216D7">
        <w:rPr>
          <w:rFonts w:ascii="Museo Sans 300" w:hAnsi="Museo Sans 300"/>
          <w:sz w:val="22"/>
          <w:szCs w:val="22"/>
          <w:lang w:val="es-MX"/>
        </w:rPr>
        <w:t>El encargado de la Unidad de Riesgos debe</w:t>
      </w:r>
      <w:r w:rsidR="00B44FE3" w:rsidRPr="002216D7">
        <w:rPr>
          <w:rFonts w:ascii="Museo Sans 300" w:hAnsi="Museo Sans 300"/>
          <w:sz w:val="22"/>
          <w:szCs w:val="22"/>
          <w:lang w:val="es-MX"/>
        </w:rPr>
        <w:t>rá</w:t>
      </w:r>
      <w:r w:rsidRPr="002216D7">
        <w:rPr>
          <w:rFonts w:ascii="Museo Sans 300" w:hAnsi="Museo Sans 300"/>
          <w:sz w:val="22"/>
          <w:szCs w:val="22"/>
          <w:lang w:val="es-MX"/>
        </w:rPr>
        <w:t xml:space="preserve"> poseer un perfil acorde a las funciones a desempeñar, para esto, la entidad deberá considerar su formación académica, experiencia, capacitación en mercados bursátiles y gestión de riesgos.</w:t>
      </w:r>
    </w:p>
    <w:p w14:paraId="733807A7" w14:textId="77777777" w:rsidR="00574183" w:rsidRPr="002216D7" w:rsidRDefault="00574183" w:rsidP="00574183">
      <w:pPr>
        <w:keepLines/>
        <w:rPr>
          <w:rFonts w:ascii="Museo Sans 300" w:hAnsi="Museo Sans 300"/>
          <w:b/>
          <w:sz w:val="22"/>
          <w:szCs w:val="22"/>
          <w:lang w:val="es-MX"/>
        </w:rPr>
      </w:pPr>
    </w:p>
    <w:p w14:paraId="733807A8" w14:textId="77777777" w:rsidR="00574183" w:rsidRPr="002216D7" w:rsidRDefault="00574183" w:rsidP="00574183">
      <w:pPr>
        <w:keepLines/>
        <w:rPr>
          <w:rFonts w:ascii="Museo Sans 300" w:hAnsi="Museo Sans 300"/>
          <w:b/>
          <w:sz w:val="22"/>
          <w:szCs w:val="22"/>
          <w:lang w:val="es-MX"/>
        </w:rPr>
      </w:pPr>
      <w:r w:rsidRPr="002216D7">
        <w:rPr>
          <w:rFonts w:ascii="Museo Sans 300" w:hAnsi="Museo Sans 300"/>
          <w:b/>
          <w:sz w:val="22"/>
          <w:szCs w:val="22"/>
          <w:lang w:val="es-MX"/>
        </w:rPr>
        <w:t>Unidad de Riesgos Corporativo</w:t>
      </w:r>
    </w:p>
    <w:p w14:paraId="733807A9"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b/>
          <w:sz w:val="22"/>
          <w:szCs w:val="22"/>
        </w:rPr>
        <w:t xml:space="preserve">Art. 13.- </w:t>
      </w:r>
      <w:r w:rsidRPr="002216D7">
        <w:rPr>
          <w:rFonts w:ascii="Museo Sans 300" w:hAnsi="Museo Sans 300"/>
          <w:sz w:val="22"/>
          <w:szCs w:val="22"/>
        </w:rPr>
        <w:t>Las funciones de la Unidad de Riesgos podrán ser desempeñadas por otra unidad del mismo tipo, siempre que cumpla con lo dispuesto en el marco legal aplicable y con las disposiciones establecidas en estas Normas y se garantice la adecuada gestión de</w:t>
      </w:r>
      <w:r w:rsidR="00510A1F" w:rsidRPr="002216D7">
        <w:rPr>
          <w:rFonts w:ascii="Museo Sans 300" w:hAnsi="Museo Sans 300"/>
          <w:sz w:val="22"/>
          <w:szCs w:val="22"/>
        </w:rPr>
        <w:t xml:space="preserve"> los</w:t>
      </w:r>
      <w:r w:rsidRPr="002216D7">
        <w:rPr>
          <w:rFonts w:ascii="Museo Sans 300" w:hAnsi="Museo Sans 300"/>
          <w:sz w:val="22"/>
          <w:szCs w:val="22"/>
        </w:rPr>
        <w:t xml:space="preserve"> riesgos de cada una de las entidades que tenga a su cargo la respectiva Unidad, la objetividad, el adecuado manejo de conflictos de interés, independencia de criterio, confidencialidad y acceso a la información.</w:t>
      </w:r>
    </w:p>
    <w:p w14:paraId="733807AA"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p>
    <w:p w14:paraId="733807AB" w14:textId="0E1570F5" w:rsidR="00574183" w:rsidRPr="002216D7" w:rsidRDefault="00574183" w:rsidP="00B55839">
      <w:pPr>
        <w:widowControl w:val="0"/>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sz w:val="22"/>
          <w:szCs w:val="22"/>
        </w:rPr>
        <w:t>En caso que las funciones las realice una Unidad de Riesgos Corporativa, ésta deberá elaborar un acta que contenga los temas revisados en dicho Comité</w:t>
      </w:r>
      <w:r w:rsidR="00397849" w:rsidRPr="002216D7">
        <w:rPr>
          <w:rFonts w:ascii="Museo Sans 300" w:hAnsi="Museo Sans 300"/>
          <w:sz w:val="22"/>
          <w:szCs w:val="22"/>
        </w:rPr>
        <w:t>.</w:t>
      </w:r>
      <w:r w:rsidR="004C7520" w:rsidRPr="002216D7">
        <w:rPr>
          <w:rFonts w:ascii="Museo Sans 300" w:hAnsi="Museo Sans 300"/>
          <w:sz w:val="22"/>
          <w:szCs w:val="22"/>
        </w:rPr>
        <w:t xml:space="preserve"> </w:t>
      </w:r>
      <w:r w:rsidR="00397849" w:rsidRPr="002216D7">
        <w:rPr>
          <w:rFonts w:ascii="Museo Sans 300" w:hAnsi="Museo Sans 300"/>
          <w:sz w:val="22"/>
          <w:szCs w:val="22"/>
        </w:rPr>
        <w:t>L</w:t>
      </w:r>
      <w:r w:rsidRPr="002216D7">
        <w:rPr>
          <w:rFonts w:ascii="Museo Sans 300" w:hAnsi="Museo Sans 300"/>
          <w:sz w:val="22"/>
          <w:szCs w:val="22"/>
        </w:rPr>
        <w:t>a Junta Directiva de la entidad sujeta a estas Normas, deberá contar con un punto de acta original de los temas tratados correspondientes únicamente a la entidad y los documentos de respaldo que la Unidad de Riesgo Corporativa utilizó para realizar la identificación, medición, control, monitoreo y comunicación de los riesgo</w:t>
      </w:r>
      <w:r w:rsidR="00B44FE3" w:rsidRPr="002216D7">
        <w:rPr>
          <w:rFonts w:ascii="Museo Sans 300" w:hAnsi="Museo Sans 300"/>
          <w:sz w:val="22"/>
          <w:szCs w:val="22"/>
        </w:rPr>
        <w:t>s asociados a la entidad sujeta</w:t>
      </w:r>
      <w:r w:rsidRPr="002216D7">
        <w:rPr>
          <w:rFonts w:ascii="Museo Sans 300" w:hAnsi="Museo Sans 300"/>
          <w:sz w:val="22"/>
          <w:szCs w:val="22"/>
        </w:rPr>
        <w:t xml:space="preserve"> a estas Normas. Adicional al análisis global de gestión de riesgos que la Unidad de Riesgos Corporativa puede realizar, dicha Unidad deberá pronunciarse de forma explícita sobre el análisis de la gestión </w:t>
      </w:r>
      <w:r w:rsidR="00510A1F" w:rsidRPr="002216D7">
        <w:rPr>
          <w:rFonts w:ascii="Museo Sans 300" w:hAnsi="Museo Sans 300"/>
          <w:sz w:val="22"/>
          <w:szCs w:val="22"/>
        </w:rPr>
        <w:t>de riesgos de la entidad sujeta</w:t>
      </w:r>
      <w:r w:rsidRPr="002216D7">
        <w:rPr>
          <w:rFonts w:ascii="Museo Sans 300" w:hAnsi="Museo Sans 300"/>
          <w:sz w:val="22"/>
          <w:szCs w:val="22"/>
        </w:rPr>
        <w:t xml:space="preserve"> a las presentes Normas. En estos casos, la Junta Directiva de la entidad mantendrá la responsabilidad sobre la ejecución de las funciones definidas en </w:t>
      </w:r>
      <w:r w:rsidR="00397849" w:rsidRPr="002216D7">
        <w:rPr>
          <w:rFonts w:ascii="Museo Sans 300" w:hAnsi="Museo Sans 300"/>
          <w:sz w:val="22"/>
          <w:szCs w:val="22"/>
        </w:rPr>
        <w:t>estas</w:t>
      </w:r>
      <w:r w:rsidRPr="002216D7">
        <w:rPr>
          <w:rFonts w:ascii="Museo Sans 300" w:hAnsi="Museo Sans 300"/>
          <w:sz w:val="22"/>
          <w:szCs w:val="22"/>
        </w:rPr>
        <w:t xml:space="preserve"> Normas. </w:t>
      </w:r>
    </w:p>
    <w:p w14:paraId="733807AC"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p>
    <w:p w14:paraId="733807AD" w14:textId="77777777" w:rsidR="00574183" w:rsidRPr="002216D7" w:rsidRDefault="00574183" w:rsidP="00574183">
      <w:pPr>
        <w:keepLines/>
        <w:rPr>
          <w:rFonts w:ascii="Museo Sans 300" w:hAnsi="Museo Sans 300"/>
          <w:b/>
          <w:sz w:val="22"/>
          <w:szCs w:val="22"/>
          <w:lang w:val="es-MX"/>
        </w:rPr>
      </w:pPr>
      <w:r w:rsidRPr="002216D7">
        <w:rPr>
          <w:rFonts w:ascii="Museo Sans 300" w:hAnsi="Museo Sans 300"/>
          <w:b/>
          <w:sz w:val="22"/>
          <w:szCs w:val="22"/>
          <w:lang w:val="es-MX"/>
        </w:rPr>
        <w:t>Funciones y responsabilidades de la Unidad de Riesgos</w:t>
      </w:r>
    </w:p>
    <w:p w14:paraId="733807AE" w14:textId="77777777" w:rsidR="00574183" w:rsidRPr="002216D7" w:rsidRDefault="00574183" w:rsidP="00574183">
      <w:pPr>
        <w:keepLines/>
        <w:tabs>
          <w:tab w:val="left" w:pos="851"/>
          <w:tab w:val="left" w:pos="1418"/>
          <w:tab w:val="left" w:pos="1560"/>
          <w:tab w:val="left" w:pos="1843"/>
        </w:tabs>
        <w:spacing w:after="120"/>
        <w:jc w:val="both"/>
        <w:rPr>
          <w:rFonts w:ascii="Museo Sans 300" w:hAnsi="Museo Sans 300"/>
          <w:sz w:val="22"/>
          <w:szCs w:val="22"/>
          <w:lang w:val="es-MX"/>
        </w:rPr>
      </w:pPr>
      <w:r w:rsidRPr="002216D7">
        <w:rPr>
          <w:rFonts w:ascii="Museo Sans 300" w:hAnsi="Museo Sans 300"/>
          <w:b/>
          <w:sz w:val="22"/>
          <w:szCs w:val="22"/>
        </w:rPr>
        <w:t>Art. 14.-</w:t>
      </w:r>
      <w:r w:rsidRPr="002216D7">
        <w:rPr>
          <w:rFonts w:ascii="Museo Sans 300" w:hAnsi="Museo Sans 300"/>
          <w:sz w:val="22"/>
          <w:szCs w:val="22"/>
        </w:rPr>
        <w:t xml:space="preserve"> La Unidad de Riesgos deberá cumplir al menos con las funciones siguientes:</w:t>
      </w:r>
    </w:p>
    <w:p w14:paraId="733807AF" w14:textId="77777777" w:rsidR="00574183" w:rsidRPr="002216D7" w:rsidRDefault="00574183" w:rsidP="00E70030">
      <w:pPr>
        <w:keepLines/>
        <w:numPr>
          <w:ilvl w:val="0"/>
          <w:numId w:val="3"/>
        </w:numPr>
        <w:ind w:left="426" w:hanging="426"/>
        <w:jc w:val="both"/>
        <w:rPr>
          <w:rFonts w:ascii="Museo Sans 300" w:hAnsi="Museo Sans 300"/>
          <w:sz w:val="22"/>
          <w:szCs w:val="22"/>
          <w:lang w:val="es-MX"/>
        </w:rPr>
      </w:pPr>
      <w:r w:rsidRPr="002216D7">
        <w:rPr>
          <w:rFonts w:ascii="Museo Sans 300" w:hAnsi="Museo Sans 300"/>
          <w:sz w:val="22"/>
          <w:szCs w:val="22"/>
          <w:lang w:val="es-MX"/>
        </w:rPr>
        <w:t>Identificar, medir, controlar, monitorear y comunicar los riesgos en que incurre la entidad dentro de sus diversas unidades de negocio, de conformidad a las políticas y metodologías aprobadas;</w:t>
      </w:r>
    </w:p>
    <w:p w14:paraId="733807B0" w14:textId="77777777" w:rsidR="00574183" w:rsidRPr="002216D7" w:rsidRDefault="00574183" w:rsidP="00E70030">
      <w:pPr>
        <w:keepLines/>
        <w:numPr>
          <w:ilvl w:val="0"/>
          <w:numId w:val="3"/>
        </w:numPr>
        <w:ind w:left="426" w:hanging="426"/>
        <w:jc w:val="both"/>
        <w:rPr>
          <w:rFonts w:ascii="Museo Sans 300" w:hAnsi="Museo Sans 300"/>
          <w:sz w:val="22"/>
          <w:szCs w:val="22"/>
          <w:lang w:val="es-MX"/>
        </w:rPr>
      </w:pPr>
      <w:r w:rsidRPr="002216D7">
        <w:rPr>
          <w:rFonts w:ascii="Museo Sans 300" w:hAnsi="Museo Sans 300"/>
          <w:sz w:val="22"/>
          <w:szCs w:val="22"/>
          <w:lang w:val="es-MX"/>
        </w:rPr>
        <w:t>Diseñar y proponer al Comité de Riesgos las estrategias, políticas, procedimientos y manuales necesarios para la gestión integral y específica de los riesgos identificados, así como sus modificaciones para su respectiva aprobación;</w:t>
      </w:r>
    </w:p>
    <w:p w14:paraId="733807B1" w14:textId="77777777" w:rsidR="00574183" w:rsidRPr="002216D7" w:rsidRDefault="00574183" w:rsidP="00E70030">
      <w:pPr>
        <w:keepLines/>
        <w:numPr>
          <w:ilvl w:val="0"/>
          <w:numId w:val="3"/>
        </w:numPr>
        <w:ind w:left="426" w:hanging="426"/>
        <w:jc w:val="both"/>
        <w:rPr>
          <w:rFonts w:ascii="Museo Sans 300" w:hAnsi="Museo Sans 300"/>
          <w:sz w:val="22"/>
          <w:szCs w:val="22"/>
          <w:lang w:val="es-MX"/>
        </w:rPr>
      </w:pPr>
      <w:r w:rsidRPr="002216D7">
        <w:rPr>
          <w:rFonts w:ascii="Museo Sans 300" w:hAnsi="Museo Sans 300"/>
          <w:sz w:val="22"/>
          <w:szCs w:val="22"/>
          <w:lang w:val="es-MX"/>
        </w:rPr>
        <w:t xml:space="preserve">Proponer para su aprobación las metodologías, modelos y parámetros para la gestión de los distintos tipos de riesgos a los que se encuentra expuesta la entidad; </w:t>
      </w:r>
    </w:p>
    <w:p w14:paraId="733807B2" w14:textId="77777777" w:rsidR="00574183" w:rsidRPr="002216D7" w:rsidRDefault="00574183" w:rsidP="00E70030">
      <w:pPr>
        <w:keepLines/>
        <w:numPr>
          <w:ilvl w:val="0"/>
          <w:numId w:val="3"/>
        </w:numPr>
        <w:ind w:left="426" w:hanging="426"/>
        <w:jc w:val="both"/>
        <w:rPr>
          <w:rFonts w:ascii="Museo Sans 300" w:hAnsi="Museo Sans 300"/>
          <w:sz w:val="22"/>
          <w:szCs w:val="22"/>
          <w:lang w:val="es-MX"/>
        </w:rPr>
      </w:pPr>
      <w:r w:rsidRPr="002216D7">
        <w:rPr>
          <w:rFonts w:ascii="Museo Sans 300" w:hAnsi="Museo Sans 300"/>
          <w:sz w:val="22"/>
          <w:szCs w:val="22"/>
          <w:lang w:val="es-MX"/>
        </w:rPr>
        <w:t>Informar periódicamente al Comité de Riesgos sobre la evolución de los principales riesgos asumidos por la entidad, incluyendo el detalle de cambios en los factores de riesgos aplicables a la entidad y la evolución histórica de los riesgos asumidos por la entidad;</w:t>
      </w:r>
    </w:p>
    <w:p w14:paraId="733807B3" w14:textId="77777777" w:rsidR="00574183" w:rsidRPr="002216D7" w:rsidRDefault="00574183" w:rsidP="00E70030">
      <w:pPr>
        <w:keepLines/>
        <w:numPr>
          <w:ilvl w:val="0"/>
          <w:numId w:val="3"/>
        </w:numPr>
        <w:ind w:left="426" w:hanging="426"/>
        <w:jc w:val="both"/>
        <w:rPr>
          <w:rFonts w:ascii="Museo Sans 300" w:hAnsi="Museo Sans 300"/>
          <w:sz w:val="22"/>
          <w:szCs w:val="22"/>
          <w:lang w:val="es-MX"/>
        </w:rPr>
      </w:pPr>
      <w:r w:rsidRPr="002216D7">
        <w:rPr>
          <w:rFonts w:ascii="Museo Sans 300" w:hAnsi="Museo Sans 300"/>
          <w:sz w:val="22"/>
          <w:szCs w:val="22"/>
          <w:lang w:val="es-MX"/>
        </w:rPr>
        <w:t>Opinar sobre los posibles riesgos que conlleve el establecimiento de nuevos productos, operaciones y actividades así como los cambios importantes en el entorno de negocios de la entidad;</w:t>
      </w:r>
    </w:p>
    <w:p w14:paraId="733807B4" w14:textId="77777777" w:rsidR="00574183" w:rsidRPr="002216D7" w:rsidRDefault="00574183" w:rsidP="00E70030">
      <w:pPr>
        <w:keepLines/>
        <w:numPr>
          <w:ilvl w:val="0"/>
          <w:numId w:val="3"/>
        </w:numPr>
        <w:ind w:left="426" w:hanging="426"/>
        <w:jc w:val="both"/>
        <w:rPr>
          <w:rFonts w:ascii="Museo Sans 300" w:hAnsi="Museo Sans 300"/>
          <w:sz w:val="22"/>
          <w:szCs w:val="22"/>
          <w:lang w:val="es-MX"/>
        </w:rPr>
      </w:pPr>
      <w:r w:rsidRPr="002216D7">
        <w:rPr>
          <w:rFonts w:ascii="Museo Sans 300" w:hAnsi="Museo Sans 300"/>
          <w:sz w:val="22"/>
          <w:szCs w:val="22"/>
          <w:lang w:val="es-MX"/>
        </w:rPr>
        <w:t xml:space="preserve">Dar seguimiento al cumplimiento de los límites de exposiciones al riesgo, sus niveles de tolerancia por tipo de riesgo cuantificables y proponer mecanismos de mitigación a las exposiciones e informar al Comité de Riesgos; </w:t>
      </w:r>
    </w:p>
    <w:p w14:paraId="733807B5" w14:textId="10A949E5" w:rsidR="00574183" w:rsidRPr="002216D7" w:rsidRDefault="00574183" w:rsidP="00E70030">
      <w:pPr>
        <w:keepLines/>
        <w:numPr>
          <w:ilvl w:val="0"/>
          <w:numId w:val="3"/>
        </w:numPr>
        <w:ind w:left="426" w:hanging="426"/>
        <w:jc w:val="both"/>
        <w:rPr>
          <w:rFonts w:ascii="Museo Sans 300" w:hAnsi="Museo Sans 300"/>
          <w:sz w:val="22"/>
          <w:szCs w:val="22"/>
          <w:lang w:val="es-MX"/>
        </w:rPr>
      </w:pPr>
      <w:r w:rsidRPr="002216D7">
        <w:rPr>
          <w:rFonts w:ascii="Museo Sans 300" w:hAnsi="Museo Sans 300"/>
          <w:sz w:val="22"/>
          <w:szCs w:val="22"/>
          <w:lang w:val="es-MX"/>
        </w:rPr>
        <w:t>Dar seguimiento periódico a las acciones correctivas presentadas por las unidades para la mejora en la gestión de riesgos, los cuales deberán hacer del conocimiento del Comité de Riesgos y de la Alta Gerencia;</w:t>
      </w:r>
      <w:r w:rsidR="00440C9E">
        <w:rPr>
          <w:rFonts w:ascii="Museo Sans 300" w:hAnsi="Museo Sans 300"/>
          <w:sz w:val="22"/>
          <w:szCs w:val="22"/>
          <w:lang w:val="es-MX"/>
        </w:rPr>
        <w:t xml:space="preserve"> y</w:t>
      </w:r>
    </w:p>
    <w:p w14:paraId="733807B6" w14:textId="2CCFB4C6" w:rsidR="00574183" w:rsidRPr="002216D7" w:rsidRDefault="00471927" w:rsidP="00E70030">
      <w:pPr>
        <w:keepLines/>
        <w:numPr>
          <w:ilvl w:val="0"/>
          <w:numId w:val="3"/>
        </w:numPr>
        <w:ind w:left="426" w:hanging="426"/>
        <w:jc w:val="both"/>
        <w:rPr>
          <w:rFonts w:ascii="Museo Sans 300" w:hAnsi="Museo Sans 300"/>
          <w:sz w:val="22"/>
          <w:szCs w:val="22"/>
          <w:lang w:val="es-MX"/>
        </w:rPr>
      </w:pPr>
      <w:r w:rsidRPr="002216D7">
        <w:rPr>
          <w:rFonts w:ascii="Museo Sans 300" w:hAnsi="Museo Sans 300"/>
          <w:sz w:val="22"/>
          <w:szCs w:val="22"/>
          <w:lang w:val="es-MX"/>
        </w:rPr>
        <w:t>Derogado</w:t>
      </w:r>
      <w:r w:rsidR="00014DEF" w:rsidRPr="002216D7">
        <w:rPr>
          <w:rFonts w:ascii="Museo Sans 300" w:hAnsi="Museo Sans 300"/>
          <w:i/>
          <w:iCs/>
          <w:sz w:val="22"/>
          <w:szCs w:val="22"/>
          <w:lang w:val="es-MX"/>
        </w:rPr>
        <w:t>;</w:t>
      </w:r>
      <w:r w:rsidRPr="002216D7">
        <w:rPr>
          <w:rFonts w:ascii="Museo Sans 300" w:hAnsi="Museo Sans 300"/>
          <w:sz w:val="22"/>
          <w:szCs w:val="22"/>
          <w:lang w:val="es-MX"/>
        </w:rPr>
        <w:t xml:space="preserve"> (1)</w:t>
      </w:r>
    </w:p>
    <w:p w14:paraId="733807B7" w14:textId="77777777" w:rsidR="00574183" w:rsidRPr="002216D7" w:rsidRDefault="00574183" w:rsidP="00E70030">
      <w:pPr>
        <w:keepLines/>
        <w:numPr>
          <w:ilvl w:val="0"/>
          <w:numId w:val="3"/>
        </w:numPr>
        <w:ind w:left="426" w:hanging="426"/>
        <w:jc w:val="both"/>
        <w:rPr>
          <w:rFonts w:ascii="Museo Sans 300" w:hAnsi="Museo Sans 300"/>
          <w:sz w:val="22"/>
          <w:szCs w:val="22"/>
          <w:lang w:val="es-MX"/>
        </w:rPr>
      </w:pPr>
      <w:r w:rsidRPr="002216D7">
        <w:rPr>
          <w:rFonts w:ascii="Museo Sans 300" w:hAnsi="Museo Sans 300"/>
          <w:sz w:val="22"/>
          <w:szCs w:val="22"/>
        </w:rPr>
        <w:t xml:space="preserve">Elaborar y proponer al Comité de Riesgos la realización de pruebas de tensión de conformidad a lo establecido en las presentes Normas. </w:t>
      </w:r>
    </w:p>
    <w:p w14:paraId="7DCC30FE" w14:textId="77777777" w:rsidR="009E3881" w:rsidRDefault="009E3881" w:rsidP="00574183">
      <w:pPr>
        <w:keepLines/>
        <w:rPr>
          <w:rFonts w:ascii="Museo Sans 300" w:hAnsi="Museo Sans 300"/>
          <w:b/>
          <w:sz w:val="22"/>
          <w:szCs w:val="22"/>
          <w:lang w:val="es-MX"/>
        </w:rPr>
      </w:pPr>
    </w:p>
    <w:p w14:paraId="733807B9" w14:textId="18BF4BD0" w:rsidR="00574183" w:rsidRPr="002216D7" w:rsidRDefault="00574183" w:rsidP="00574183">
      <w:pPr>
        <w:keepLines/>
        <w:rPr>
          <w:rFonts w:ascii="Museo Sans 300" w:hAnsi="Museo Sans 300"/>
          <w:b/>
          <w:sz w:val="22"/>
          <w:szCs w:val="22"/>
          <w:lang w:val="es-MX"/>
        </w:rPr>
      </w:pPr>
      <w:r w:rsidRPr="002216D7">
        <w:rPr>
          <w:rFonts w:ascii="Museo Sans 300" w:hAnsi="Museo Sans 300"/>
          <w:b/>
          <w:sz w:val="22"/>
          <w:szCs w:val="22"/>
          <w:lang w:val="es-MX"/>
        </w:rPr>
        <w:t>Programas de capacitación</w:t>
      </w:r>
    </w:p>
    <w:p w14:paraId="733807BA" w14:textId="219D9CEF" w:rsidR="00574183" w:rsidRPr="002216D7" w:rsidRDefault="00574183" w:rsidP="00574183">
      <w:pPr>
        <w:autoSpaceDE w:val="0"/>
        <w:autoSpaceDN w:val="0"/>
        <w:adjustRightInd w:val="0"/>
        <w:jc w:val="both"/>
        <w:rPr>
          <w:rFonts w:ascii="Museo Sans 300" w:eastAsia="Calibri" w:hAnsi="Museo Sans 300"/>
          <w:sz w:val="22"/>
          <w:szCs w:val="22"/>
          <w:lang w:eastAsia="es-SV"/>
        </w:rPr>
      </w:pPr>
      <w:r w:rsidRPr="002216D7">
        <w:rPr>
          <w:rFonts w:ascii="Museo Sans 300" w:hAnsi="Museo Sans 300"/>
          <w:b/>
          <w:sz w:val="22"/>
          <w:szCs w:val="22"/>
        </w:rPr>
        <w:t>Art. 15.-</w:t>
      </w:r>
      <w:r w:rsidRPr="002216D7">
        <w:rPr>
          <w:rFonts w:ascii="Museo Sans 300" w:hAnsi="Museo Sans 300"/>
          <w:sz w:val="22"/>
          <w:szCs w:val="22"/>
        </w:rPr>
        <w:t xml:space="preserve"> </w:t>
      </w:r>
      <w:r w:rsidRPr="002216D7">
        <w:rPr>
          <w:rFonts w:ascii="Museo Sans 300" w:eastAsia="Calibri" w:hAnsi="Museo Sans 300"/>
          <w:sz w:val="22"/>
          <w:szCs w:val="22"/>
        </w:rPr>
        <w:t>Debido a que la gestión integral de riesgos es un proceso dinámico, la Alta Gerencia deberá garantizar que los empleados y ejecutivos involucrados directamente en la gestión de riesgos sean capacitados en dichos temas, desarrollando para ello un plan de capacitación anual, en el cual se incorpore personal a capacitar, temas a desarrollar y la calendarización de l</w:t>
      </w:r>
      <w:r w:rsidR="00397849" w:rsidRPr="002216D7">
        <w:rPr>
          <w:rFonts w:ascii="Museo Sans 300" w:eastAsia="Calibri" w:hAnsi="Museo Sans 300"/>
          <w:sz w:val="22"/>
          <w:szCs w:val="22"/>
        </w:rPr>
        <w:t>o</w:t>
      </w:r>
      <w:r w:rsidRPr="002216D7">
        <w:rPr>
          <w:rFonts w:ascii="Museo Sans 300" w:eastAsia="Calibri" w:hAnsi="Museo Sans 300"/>
          <w:sz w:val="22"/>
          <w:szCs w:val="22"/>
        </w:rPr>
        <w:t>s mism</w:t>
      </w:r>
      <w:r w:rsidR="00397849" w:rsidRPr="002216D7">
        <w:rPr>
          <w:rFonts w:ascii="Museo Sans 300" w:eastAsia="Calibri" w:hAnsi="Museo Sans 300"/>
          <w:sz w:val="22"/>
          <w:szCs w:val="22"/>
        </w:rPr>
        <w:t>o</w:t>
      </w:r>
      <w:r w:rsidRPr="002216D7">
        <w:rPr>
          <w:rFonts w:ascii="Museo Sans 300" w:eastAsia="Calibri" w:hAnsi="Museo Sans 300"/>
          <w:sz w:val="22"/>
          <w:szCs w:val="22"/>
        </w:rPr>
        <w:t>s. Asimismo, dado que esta gestión involucra a toda la organización, se deberá establecer un programa de divulgación que genere una cultura organizacional del riesgo en todos los empleados y niveles de la organización</w:t>
      </w:r>
      <w:r w:rsidRPr="002216D7">
        <w:rPr>
          <w:rFonts w:ascii="Museo Sans 300" w:eastAsia="Calibri" w:hAnsi="Museo Sans 300"/>
          <w:sz w:val="22"/>
          <w:szCs w:val="22"/>
          <w:lang w:eastAsia="es-SV"/>
        </w:rPr>
        <w:t>.</w:t>
      </w:r>
    </w:p>
    <w:p w14:paraId="733807BB" w14:textId="77777777" w:rsidR="00574183" w:rsidRPr="002216D7" w:rsidRDefault="00574183" w:rsidP="00574183">
      <w:pPr>
        <w:autoSpaceDE w:val="0"/>
        <w:autoSpaceDN w:val="0"/>
        <w:adjustRightInd w:val="0"/>
        <w:jc w:val="both"/>
        <w:rPr>
          <w:rFonts w:ascii="Museo Sans 300" w:eastAsia="Calibri" w:hAnsi="Museo Sans 300"/>
          <w:sz w:val="22"/>
          <w:szCs w:val="22"/>
          <w:lang w:eastAsia="es-SV"/>
        </w:rPr>
      </w:pPr>
    </w:p>
    <w:p w14:paraId="733807BE" w14:textId="77777777" w:rsidR="00574183" w:rsidRPr="002216D7" w:rsidRDefault="00574183" w:rsidP="00574183">
      <w:pPr>
        <w:autoSpaceDE w:val="0"/>
        <w:autoSpaceDN w:val="0"/>
        <w:adjustRightInd w:val="0"/>
        <w:jc w:val="center"/>
        <w:rPr>
          <w:rFonts w:ascii="Museo Sans 300" w:hAnsi="Museo Sans 300"/>
          <w:b/>
          <w:sz w:val="22"/>
          <w:szCs w:val="22"/>
          <w:lang w:val="es-SV"/>
        </w:rPr>
      </w:pPr>
      <w:r w:rsidRPr="002216D7">
        <w:rPr>
          <w:rFonts w:ascii="Museo Sans 300" w:hAnsi="Museo Sans 300"/>
          <w:b/>
          <w:sz w:val="22"/>
          <w:szCs w:val="22"/>
          <w:lang w:val="es-SV"/>
        </w:rPr>
        <w:t>CAPÍTULO III</w:t>
      </w:r>
    </w:p>
    <w:p w14:paraId="733807BF" w14:textId="77777777" w:rsidR="00574183" w:rsidRPr="002216D7" w:rsidRDefault="00574183" w:rsidP="00574183">
      <w:pPr>
        <w:autoSpaceDE w:val="0"/>
        <w:autoSpaceDN w:val="0"/>
        <w:adjustRightInd w:val="0"/>
        <w:jc w:val="center"/>
        <w:rPr>
          <w:rFonts w:ascii="Museo Sans 300" w:hAnsi="Museo Sans 300"/>
          <w:b/>
          <w:sz w:val="22"/>
          <w:szCs w:val="22"/>
          <w:lang w:val="es-SV"/>
        </w:rPr>
      </w:pPr>
      <w:r w:rsidRPr="002216D7">
        <w:rPr>
          <w:rFonts w:ascii="Museo Sans 300" w:hAnsi="Museo Sans 300"/>
          <w:b/>
          <w:sz w:val="22"/>
          <w:szCs w:val="22"/>
          <w:lang w:val="es-SV"/>
        </w:rPr>
        <w:t>MARCO DE GESTIÓN DE RIESGOS</w:t>
      </w:r>
    </w:p>
    <w:p w14:paraId="733807C0" w14:textId="77777777" w:rsidR="00574183" w:rsidRPr="002216D7" w:rsidRDefault="00574183" w:rsidP="00574183">
      <w:pPr>
        <w:autoSpaceDE w:val="0"/>
        <w:autoSpaceDN w:val="0"/>
        <w:adjustRightInd w:val="0"/>
        <w:jc w:val="center"/>
        <w:rPr>
          <w:rFonts w:ascii="Museo Sans 300" w:hAnsi="Museo Sans 300"/>
          <w:b/>
          <w:sz w:val="22"/>
          <w:szCs w:val="22"/>
          <w:lang w:val="es-SV"/>
        </w:rPr>
      </w:pPr>
    </w:p>
    <w:p w14:paraId="733807C1" w14:textId="77777777" w:rsidR="00574183" w:rsidRPr="002216D7" w:rsidRDefault="00574183" w:rsidP="00574183">
      <w:pPr>
        <w:autoSpaceDE w:val="0"/>
        <w:autoSpaceDN w:val="0"/>
        <w:adjustRightInd w:val="0"/>
        <w:rPr>
          <w:rFonts w:ascii="Museo Sans 300" w:hAnsi="Museo Sans 300"/>
          <w:b/>
          <w:sz w:val="22"/>
          <w:szCs w:val="22"/>
          <w:lang w:val="es-MX"/>
        </w:rPr>
      </w:pPr>
      <w:r w:rsidRPr="002216D7">
        <w:rPr>
          <w:rFonts w:ascii="Museo Sans 300" w:hAnsi="Museo Sans 300"/>
          <w:b/>
          <w:sz w:val="22"/>
          <w:szCs w:val="22"/>
          <w:lang w:val="es-MX"/>
        </w:rPr>
        <w:t>Políticas para la gestión de riesgos</w:t>
      </w:r>
    </w:p>
    <w:p w14:paraId="733807C2" w14:textId="77777777" w:rsidR="00574183" w:rsidRPr="002216D7" w:rsidRDefault="00574183" w:rsidP="00574183">
      <w:pPr>
        <w:autoSpaceDE w:val="0"/>
        <w:autoSpaceDN w:val="0"/>
        <w:adjustRightInd w:val="0"/>
        <w:jc w:val="both"/>
        <w:rPr>
          <w:rFonts w:ascii="Museo Sans 300" w:hAnsi="Museo Sans 300"/>
          <w:sz w:val="22"/>
          <w:szCs w:val="22"/>
        </w:rPr>
      </w:pPr>
      <w:r w:rsidRPr="002216D7">
        <w:rPr>
          <w:rFonts w:ascii="Museo Sans 300" w:hAnsi="Museo Sans 300"/>
          <w:b/>
          <w:sz w:val="22"/>
          <w:szCs w:val="22"/>
        </w:rPr>
        <w:t xml:space="preserve">Art. 16.- </w:t>
      </w:r>
      <w:r w:rsidRPr="002216D7">
        <w:rPr>
          <w:rFonts w:ascii="Museo Sans 300" w:hAnsi="Museo Sans 300"/>
          <w:sz w:val="22"/>
          <w:szCs w:val="22"/>
        </w:rPr>
        <w:t>Las entidades deberán desarrollar políticas para definir el marco de gestión de los distintos tipos de riesgo</w:t>
      </w:r>
      <w:r w:rsidR="00CB7754" w:rsidRPr="002216D7">
        <w:rPr>
          <w:rFonts w:ascii="Museo Sans 300" w:hAnsi="Museo Sans 300"/>
          <w:sz w:val="22"/>
          <w:szCs w:val="22"/>
        </w:rPr>
        <w:t>s</w:t>
      </w:r>
      <w:r w:rsidRPr="002216D7">
        <w:rPr>
          <w:rFonts w:ascii="Museo Sans 300" w:hAnsi="Museo Sans 300"/>
          <w:sz w:val="22"/>
          <w:szCs w:val="22"/>
        </w:rPr>
        <w:t xml:space="preserve"> a los que se encuentran expuestas así como de los fondos de terceros que administren, que les permitan reducir su vulnerabilidad y pérdidas por dichos riesgos e impulsar a nivel de toda la organización la cultura de prevención y control de riesgos, asegurando el cumplimiento de las normas internas y externas relacionadas al mismo. </w:t>
      </w:r>
    </w:p>
    <w:p w14:paraId="733807C3" w14:textId="77777777" w:rsidR="00574183" w:rsidRPr="002216D7" w:rsidRDefault="00574183" w:rsidP="00574183">
      <w:pPr>
        <w:autoSpaceDE w:val="0"/>
        <w:autoSpaceDN w:val="0"/>
        <w:adjustRightInd w:val="0"/>
        <w:jc w:val="both"/>
        <w:rPr>
          <w:rFonts w:ascii="Museo Sans 300" w:hAnsi="Museo Sans 300"/>
          <w:sz w:val="22"/>
          <w:szCs w:val="22"/>
        </w:rPr>
      </w:pPr>
    </w:p>
    <w:p w14:paraId="733807C4" w14:textId="77777777" w:rsidR="00574183" w:rsidRPr="002216D7" w:rsidRDefault="00574183" w:rsidP="00574183">
      <w:pPr>
        <w:autoSpaceDE w:val="0"/>
        <w:autoSpaceDN w:val="0"/>
        <w:adjustRightInd w:val="0"/>
        <w:jc w:val="both"/>
        <w:rPr>
          <w:rFonts w:ascii="Museo Sans 300" w:hAnsi="Museo Sans 300"/>
          <w:sz w:val="22"/>
          <w:szCs w:val="22"/>
        </w:rPr>
      </w:pPr>
      <w:r w:rsidRPr="002216D7">
        <w:rPr>
          <w:rFonts w:ascii="Museo Sans 300" w:hAnsi="Museo Sans 300"/>
          <w:sz w:val="22"/>
          <w:szCs w:val="22"/>
        </w:rPr>
        <w:t xml:space="preserve">Las políticas de gestión de riesgos deben considerar, entre otros aspectos, las funciones y responsabilidades en la gestión de riesgos, criterios, sistemas de información así como mecanismos de identificación, medición, control y mitigación de los riesgos que presente la entidad. </w:t>
      </w:r>
    </w:p>
    <w:p w14:paraId="733807C5" w14:textId="77777777" w:rsidR="00574183" w:rsidRPr="002216D7" w:rsidRDefault="00574183" w:rsidP="00574183">
      <w:pPr>
        <w:autoSpaceDE w:val="0"/>
        <w:autoSpaceDN w:val="0"/>
        <w:adjustRightInd w:val="0"/>
        <w:jc w:val="both"/>
        <w:rPr>
          <w:rFonts w:ascii="Museo Sans 300" w:hAnsi="Museo Sans 300"/>
          <w:sz w:val="22"/>
          <w:szCs w:val="22"/>
        </w:rPr>
      </w:pPr>
    </w:p>
    <w:p w14:paraId="733807C6" w14:textId="77777777" w:rsidR="00574183" w:rsidRPr="002216D7" w:rsidRDefault="00574183" w:rsidP="00574183">
      <w:pPr>
        <w:autoSpaceDE w:val="0"/>
        <w:autoSpaceDN w:val="0"/>
        <w:adjustRightInd w:val="0"/>
        <w:jc w:val="both"/>
        <w:rPr>
          <w:rFonts w:ascii="Museo Sans 300" w:hAnsi="Museo Sans 300"/>
          <w:sz w:val="22"/>
          <w:szCs w:val="22"/>
        </w:rPr>
      </w:pPr>
      <w:r w:rsidRPr="002216D7">
        <w:rPr>
          <w:rFonts w:ascii="Museo Sans 300" w:hAnsi="Museo Sans 300"/>
          <w:sz w:val="22"/>
          <w:szCs w:val="22"/>
        </w:rPr>
        <w:t xml:space="preserve">Las políticas y procedimientos de la entidad deberán ser consistentes con su estructura, naturaleza, tamaño, complejidad de sus actividades, operaciones, líneas de negocio, tipo de clientes que atiende y con los deberes aplicables a su actividad. Estas políticas y procedimientos también deberán estar conforme a las operaciones autorizadas según su objeto y régimen legal aplicable. </w:t>
      </w:r>
    </w:p>
    <w:p w14:paraId="733807C7" w14:textId="305A4DA3" w:rsidR="00574183" w:rsidRPr="002216D7" w:rsidRDefault="00574183" w:rsidP="00574183">
      <w:pPr>
        <w:autoSpaceDE w:val="0"/>
        <w:autoSpaceDN w:val="0"/>
        <w:adjustRightInd w:val="0"/>
        <w:jc w:val="both"/>
        <w:rPr>
          <w:rFonts w:ascii="Museo Sans 300" w:hAnsi="Museo Sans 300"/>
          <w:b/>
          <w:sz w:val="22"/>
          <w:szCs w:val="22"/>
          <w:lang w:val="es-MX"/>
        </w:rPr>
      </w:pPr>
    </w:p>
    <w:p w14:paraId="733807C8" w14:textId="77777777" w:rsidR="00574183" w:rsidRPr="002216D7" w:rsidRDefault="00574183" w:rsidP="00574183">
      <w:pPr>
        <w:autoSpaceDE w:val="0"/>
        <w:autoSpaceDN w:val="0"/>
        <w:adjustRightInd w:val="0"/>
        <w:jc w:val="both"/>
        <w:rPr>
          <w:rFonts w:ascii="Museo Sans 300" w:hAnsi="Museo Sans 300"/>
          <w:b/>
          <w:sz w:val="22"/>
          <w:szCs w:val="22"/>
          <w:lang w:val="es-MX"/>
        </w:rPr>
      </w:pPr>
      <w:r w:rsidRPr="002216D7">
        <w:rPr>
          <w:rFonts w:ascii="Museo Sans 300" w:hAnsi="Museo Sans 300"/>
          <w:b/>
          <w:sz w:val="22"/>
          <w:szCs w:val="22"/>
          <w:lang w:val="es-MX"/>
        </w:rPr>
        <w:t>Manual de gestión de riesgo</w:t>
      </w:r>
      <w:r w:rsidR="00CB7754" w:rsidRPr="002216D7">
        <w:rPr>
          <w:rFonts w:ascii="Museo Sans 300" w:hAnsi="Museo Sans 300"/>
          <w:b/>
          <w:sz w:val="22"/>
          <w:szCs w:val="22"/>
          <w:lang w:val="es-MX"/>
        </w:rPr>
        <w:t>s</w:t>
      </w:r>
    </w:p>
    <w:p w14:paraId="733807C9" w14:textId="60E9743B" w:rsidR="00574183" w:rsidRDefault="00574183" w:rsidP="00574183">
      <w:pPr>
        <w:autoSpaceDE w:val="0"/>
        <w:autoSpaceDN w:val="0"/>
        <w:adjustRightInd w:val="0"/>
        <w:jc w:val="both"/>
        <w:rPr>
          <w:rFonts w:ascii="Museo Sans 300" w:hAnsi="Museo Sans 300"/>
          <w:sz w:val="22"/>
          <w:szCs w:val="22"/>
        </w:rPr>
      </w:pPr>
      <w:r w:rsidRPr="002216D7">
        <w:rPr>
          <w:rFonts w:ascii="Museo Sans 300" w:hAnsi="Museo Sans 300"/>
          <w:b/>
          <w:sz w:val="22"/>
          <w:szCs w:val="22"/>
        </w:rPr>
        <w:t>Art. 17.-</w:t>
      </w:r>
      <w:r w:rsidRPr="002216D7">
        <w:rPr>
          <w:rFonts w:ascii="Museo Sans 300" w:hAnsi="Museo Sans 300"/>
          <w:sz w:val="22"/>
          <w:szCs w:val="22"/>
        </w:rPr>
        <w:t xml:space="preserve"> Las entidades deben contar con un manual de gestión de riesgos que con base a las políticas agrupe para la gestión de cada riesgo: los procesos asociados, las funciones y responsabilidades de las áreas involucradas, señalando la segregación de funciones de los puestos claves susceptibles de riesgo</w:t>
      </w:r>
      <w:r w:rsidR="00CB7754" w:rsidRPr="002216D7">
        <w:rPr>
          <w:rFonts w:ascii="Museo Sans 300" w:hAnsi="Museo Sans 300"/>
          <w:sz w:val="22"/>
          <w:szCs w:val="22"/>
        </w:rPr>
        <w:t>s</w:t>
      </w:r>
      <w:r w:rsidRPr="002216D7">
        <w:rPr>
          <w:rFonts w:ascii="Museo Sans 300" w:hAnsi="Museo Sans 300"/>
          <w:sz w:val="22"/>
          <w:szCs w:val="22"/>
        </w:rPr>
        <w:t xml:space="preserve">, la metodología para medir el riesgo detallando variables, criterios, herramientas utilizadas y la periodicidad con la que se debe informar sobre la exposición a cada uno de los tipos de riesgos al Comité de Riesgos o quien haga sus veces, a la Junta Directiva o a la Alta Gerencia. </w:t>
      </w:r>
    </w:p>
    <w:p w14:paraId="771CF0B1" w14:textId="77777777" w:rsidR="00012A1D" w:rsidRPr="002216D7" w:rsidRDefault="00012A1D" w:rsidP="00574183">
      <w:pPr>
        <w:autoSpaceDE w:val="0"/>
        <w:autoSpaceDN w:val="0"/>
        <w:adjustRightInd w:val="0"/>
        <w:jc w:val="both"/>
        <w:rPr>
          <w:rFonts w:ascii="Museo Sans 300" w:hAnsi="Museo Sans 300"/>
          <w:sz w:val="22"/>
          <w:szCs w:val="22"/>
        </w:rPr>
      </w:pPr>
    </w:p>
    <w:p w14:paraId="733807CB" w14:textId="77777777" w:rsidR="00574183" w:rsidRPr="002216D7" w:rsidRDefault="00574183" w:rsidP="00574183">
      <w:pPr>
        <w:autoSpaceDE w:val="0"/>
        <w:autoSpaceDN w:val="0"/>
        <w:adjustRightInd w:val="0"/>
        <w:jc w:val="both"/>
        <w:rPr>
          <w:rFonts w:ascii="Museo Sans 300" w:hAnsi="Museo Sans 300"/>
          <w:sz w:val="22"/>
          <w:szCs w:val="22"/>
        </w:rPr>
      </w:pPr>
      <w:r w:rsidRPr="002216D7">
        <w:rPr>
          <w:rFonts w:ascii="Museo Sans 300" w:hAnsi="Museo Sans 300"/>
          <w:sz w:val="22"/>
          <w:szCs w:val="22"/>
        </w:rPr>
        <w:t>El manual para la gestión integral de riesgos deberá ser un documento técnico que contenga además de los aspectos señalados en el párrafo anterior, como mínimo lo siguiente: los diagramas de flujo de información, matriz de riesgos, la categorización de eventos de pérdida, modelos, metodologías y cálculos para la valuación de los distintos tipos de riesgo</w:t>
      </w:r>
      <w:r w:rsidR="00397849" w:rsidRPr="002216D7">
        <w:rPr>
          <w:rFonts w:ascii="Museo Sans 300" w:hAnsi="Museo Sans 300"/>
          <w:sz w:val="22"/>
          <w:szCs w:val="22"/>
        </w:rPr>
        <w:t>s</w:t>
      </w:r>
      <w:r w:rsidRPr="002216D7">
        <w:rPr>
          <w:rFonts w:ascii="Museo Sans 300" w:hAnsi="Museo Sans 300"/>
          <w:sz w:val="22"/>
          <w:szCs w:val="22"/>
        </w:rPr>
        <w:t>, pruebas de tensión, así como los requerimientos de los sistemas de procesamiento de información y análisis de riesgos.</w:t>
      </w:r>
    </w:p>
    <w:p w14:paraId="733807CD" w14:textId="77777777" w:rsidR="00F93C11" w:rsidRPr="002216D7" w:rsidRDefault="00F93C11" w:rsidP="00F93C11">
      <w:pPr>
        <w:jc w:val="both"/>
        <w:rPr>
          <w:rFonts w:ascii="Museo Sans 300" w:hAnsi="Museo Sans 300"/>
          <w:sz w:val="22"/>
          <w:szCs w:val="22"/>
          <w:lang w:val="es-SV" w:eastAsia="es-SV"/>
        </w:rPr>
      </w:pPr>
      <w:r w:rsidRPr="002216D7">
        <w:rPr>
          <w:rFonts w:ascii="Museo Sans 300" w:eastAsiaTheme="minorEastAsia" w:hAnsi="Museo Sans 300" w:cstheme="minorBidi"/>
          <w:bCs/>
          <w:color w:val="000000" w:themeColor="text1"/>
          <w:kern w:val="24"/>
          <w:sz w:val="22"/>
          <w:szCs w:val="22"/>
          <w:lang w:val="es-SV" w:eastAsia="es-SV"/>
        </w:rPr>
        <w:t xml:space="preserve">Para el desarrollo del manual de gestión de riesgos las entidades deberán considerar la implementación de medidas prudenciales y las mejores prácticas referidas a la gestión de riesgos. La Superintendencia conocerá dichos documentos y podrá solicitar explicaciones y ampliaciones, pudiendo recomendar modificaciones cuando lo considere pertinente, en atención a las mejores prácticas. </w:t>
      </w:r>
    </w:p>
    <w:p w14:paraId="733807CE" w14:textId="77777777" w:rsidR="00574183" w:rsidRPr="002216D7" w:rsidRDefault="00574183" w:rsidP="00574183">
      <w:pPr>
        <w:autoSpaceDE w:val="0"/>
        <w:autoSpaceDN w:val="0"/>
        <w:adjustRightInd w:val="0"/>
        <w:jc w:val="both"/>
        <w:rPr>
          <w:rFonts w:ascii="Museo Sans 300" w:hAnsi="Museo Sans 300"/>
          <w:b/>
          <w:sz w:val="22"/>
          <w:szCs w:val="22"/>
          <w:u w:val="single"/>
          <w:lang w:val="es-SV"/>
        </w:rPr>
      </w:pPr>
    </w:p>
    <w:p w14:paraId="733807D0" w14:textId="77777777" w:rsidR="00574183" w:rsidRPr="002216D7" w:rsidRDefault="00574183" w:rsidP="00574183">
      <w:pPr>
        <w:autoSpaceDE w:val="0"/>
        <w:autoSpaceDN w:val="0"/>
        <w:adjustRightInd w:val="0"/>
        <w:jc w:val="both"/>
        <w:rPr>
          <w:rFonts w:ascii="Museo Sans 300" w:hAnsi="Museo Sans 300"/>
          <w:sz w:val="22"/>
          <w:szCs w:val="22"/>
        </w:rPr>
      </w:pPr>
      <w:r w:rsidRPr="002216D7">
        <w:rPr>
          <w:rFonts w:ascii="Museo Sans 300" w:hAnsi="Museo Sans 300"/>
          <w:sz w:val="22"/>
          <w:szCs w:val="22"/>
        </w:rPr>
        <w:t xml:space="preserve">Para el caso de entidades que administran fondos de terceros o de titularización, el referido manual deberá incluir la gestión de los riesgos asociados a dichos fondos. </w:t>
      </w:r>
    </w:p>
    <w:p w14:paraId="1547B9B4" w14:textId="77777777" w:rsidR="00012A1D" w:rsidRPr="002216D7" w:rsidRDefault="00012A1D" w:rsidP="00574183">
      <w:pPr>
        <w:autoSpaceDE w:val="0"/>
        <w:autoSpaceDN w:val="0"/>
        <w:adjustRightInd w:val="0"/>
        <w:jc w:val="center"/>
        <w:rPr>
          <w:rFonts w:ascii="Museo Sans 300" w:hAnsi="Museo Sans 300"/>
          <w:b/>
          <w:sz w:val="22"/>
          <w:szCs w:val="22"/>
          <w:lang w:val="es-SV"/>
        </w:rPr>
      </w:pPr>
    </w:p>
    <w:p w14:paraId="733807D2" w14:textId="77777777" w:rsidR="00574183" w:rsidRPr="002216D7" w:rsidRDefault="00574183" w:rsidP="00574183">
      <w:pPr>
        <w:autoSpaceDE w:val="0"/>
        <w:autoSpaceDN w:val="0"/>
        <w:adjustRightInd w:val="0"/>
        <w:jc w:val="center"/>
        <w:rPr>
          <w:rFonts w:ascii="Museo Sans 300" w:hAnsi="Museo Sans 300"/>
          <w:b/>
          <w:sz w:val="22"/>
          <w:szCs w:val="22"/>
          <w:lang w:val="es-SV"/>
        </w:rPr>
      </w:pPr>
      <w:r w:rsidRPr="002216D7">
        <w:rPr>
          <w:rFonts w:ascii="Museo Sans 300" w:hAnsi="Museo Sans 300"/>
          <w:b/>
          <w:sz w:val="22"/>
          <w:szCs w:val="22"/>
          <w:lang w:val="es-SV"/>
        </w:rPr>
        <w:t>CAPÍTULO IV</w:t>
      </w:r>
    </w:p>
    <w:p w14:paraId="733807D3" w14:textId="77777777" w:rsidR="00574183" w:rsidRPr="002216D7" w:rsidRDefault="00574183" w:rsidP="00574183">
      <w:pPr>
        <w:autoSpaceDE w:val="0"/>
        <w:autoSpaceDN w:val="0"/>
        <w:adjustRightInd w:val="0"/>
        <w:jc w:val="center"/>
        <w:rPr>
          <w:rFonts w:ascii="Museo Sans 300" w:hAnsi="Museo Sans 300"/>
          <w:b/>
          <w:sz w:val="22"/>
          <w:szCs w:val="22"/>
          <w:lang w:val="es-SV"/>
        </w:rPr>
      </w:pPr>
      <w:r w:rsidRPr="002216D7">
        <w:rPr>
          <w:rFonts w:ascii="Museo Sans 300" w:hAnsi="Museo Sans 300"/>
          <w:b/>
          <w:sz w:val="22"/>
          <w:szCs w:val="22"/>
          <w:lang w:val="es-SV"/>
        </w:rPr>
        <w:t>GESTIÓN POR TIPO</w:t>
      </w:r>
      <w:r w:rsidR="004A3DB0" w:rsidRPr="002216D7">
        <w:rPr>
          <w:rFonts w:ascii="Museo Sans 300" w:hAnsi="Museo Sans 300"/>
          <w:b/>
          <w:sz w:val="22"/>
          <w:szCs w:val="22"/>
          <w:lang w:val="es-SV"/>
        </w:rPr>
        <w:t>S</w:t>
      </w:r>
      <w:r w:rsidRPr="002216D7">
        <w:rPr>
          <w:rFonts w:ascii="Museo Sans 300" w:hAnsi="Museo Sans 300"/>
          <w:b/>
          <w:sz w:val="22"/>
          <w:szCs w:val="22"/>
          <w:lang w:val="es-SV"/>
        </w:rPr>
        <w:t xml:space="preserve"> DE RIESGO</w:t>
      </w:r>
      <w:r w:rsidR="004A3DB0" w:rsidRPr="002216D7">
        <w:rPr>
          <w:rFonts w:ascii="Museo Sans 300" w:hAnsi="Museo Sans 300"/>
          <w:b/>
          <w:sz w:val="22"/>
          <w:szCs w:val="22"/>
          <w:lang w:val="es-SV"/>
        </w:rPr>
        <w:t>S</w:t>
      </w:r>
    </w:p>
    <w:p w14:paraId="733807D4" w14:textId="77777777" w:rsidR="00574183" w:rsidRPr="002216D7" w:rsidRDefault="00574183" w:rsidP="00574183">
      <w:pPr>
        <w:autoSpaceDE w:val="0"/>
        <w:autoSpaceDN w:val="0"/>
        <w:adjustRightInd w:val="0"/>
        <w:jc w:val="both"/>
        <w:rPr>
          <w:rFonts w:ascii="Museo Sans 300" w:hAnsi="Museo Sans 300"/>
          <w:b/>
          <w:sz w:val="22"/>
          <w:szCs w:val="22"/>
          <w:lang w:val="es-SV"/>
        </w:rPr>
      </w:pPr>
    </w:p>
    <w:p w14:paraId="733807D5" w14:textId="77777777" w:rsidR="00574183" w:rsidRPr="002216D7" w:rsidRDefault="00574183" w:rsidP="00574183">
      <w:pPr>
        <w:autoSpaceDE w:val="0"/>
        <w:autoSpaceDN w:val="0"/>
        <w:adjustRightInd w:val="0"/>
        <w:jc w:val="both"/>
        <w:rPr>
          <w:rFonts w:ascii="Museo Sans 300" w:hAnsi="Museo Sans 300"/>
          <w:b/>
          <w:sz w:val="22"/>
          <w:szCs w:val="22"/>
          <w:lang w:val="es-MX"/>
        </w:rPr>
      </w:pPr>
      <w:r w:rsidRPr="002216D7">
        <w:rPr>
          <w:rFonts w:ascii="Museo Sans 300" w:hAnsi="Museo Sans 300"/>
          <w:b/>
          <w:sz w:val="22"/>
          <w:szCs w:val="22"/>
          <w:lang w:val="es-MX"/>
        </w:rPr>
        <w:t>Tipos de riesgo</w:t>
      </w:r>
      <w:r w:rsidR="00F93C11" w:rsidRPr="002216D7">
        <w:rPr>
          <w:rFonts w:ascii="Museo Sans 300" w:hAnsi="Museo Sans 300"/>
          <w:b/>
          <w:sz w:val="22"/>
          <w:szCs w:val="22"/>
          <w:lang w:val="es-MX"/>
        </w:rPr>
        <w:t>s</w:t>
      </w:r>
    </w:p>
    <w:p w14:paraId="733807D6" w14:textId="77777777" w:rsidR="00574183" w:rsidRPr="002216D7" w:rsidRDefault="00574183" w:rsidP="00574183">
      <w:pPr>
        <w:jc w:val="both"/>
        <w:rPr>
          <w:rFonts w:ascii="Museo Sans 300" w:hAnsi="Museo Sans 300"/>
          <w:sz w:val="22"/>
          <w:szCs w:val="22"/>
        </w:rPr>
      </w:pPr>
      <w:r w:rsidRPr="002216D7">
        <w:rPr>
          <w:rFonts w:ascii="Museo Sans 300" w:hAnsi="Museo Sans 300"/>
          <w:b/>
          <w:sz w:val="22"/>
          <w:szCs w:val="22"/>
        </w:rPr>
        <w:t>Art. 18.-</w:t>
      </w:r>
      <w:r w:rsidRPr="002216D7">
        <w:rPr>
          <w:rFonts w:ascii="Museo Sans 300" w:hAnsi="Museo Sans 300"/>
          <w:sz w:val="22"/>
          <w:szCs w:val="22"/>
        </w:rPr>
        <w:t xml:space="preserve"> Para los efectos de las presentes Normas, las entidades deberán gestionar los riesgos que asuman de acuerdo a su estructura, tamaño, negocio y recursos, así como los asumidos por los fondos de terceros que administren. Considerando, cuando aplique, el riesgo de crédito, contraparte, custodia, liquidez, mercado, operacional y reputacional. </w:t>
      </w:r>
    </w:p>
    <w:p w14:paraId="733807D7" w14:textId="77777777" w:rsidR="00574183" w:rsidRPr="002216D7" w:rsidRDefault="00574183" w:rsidP="00574183">
      <w:pPr>
        <w:rPr>
          <w:rFonts w:ascii="Museo Sans 300" w:hAnsi="Museo Sans 300"/>
          <w:sz w:val="22"/>
          <w:szCs w:val="22"/>
        </w:rPr>
      </w:pPr>
    </w:p>
    <w:p w14:paraId="733807D8" w14:textId="77777777" w:rsidR="00574183" w:rsidRPr="002216D7" w:rsidRDefault="00574183" w:rsidP="00574183">
      <w:pPr>
        <w:jc w:val="both"/>
        <w:rPr>
          <w:rFonts w:ascii="Museo Sans 300" w:hAnsi="Museo Sans 300"/>
          <w:sz w:val="22"/>
          <w:szCs w:val="22"/>
        </w:rPr>
      </w:pPr>
      <w:r w:rsidRPr="002216D7">
        <w:rPr>
          <w:rFonts w:ascii="Museo Sans 300" w:hAnsi="Museo Sans 300"/>
          <w:sz w:val="22"/>
          <w:szCs w:val="22"/>
        </w:rPr>
        <w:t xml:space="preserve">En caso de las Clasificadoras de riesgo y los Almacenes generales de depósito, deberán gestionar especialmente lo que corresponda al riesgo operacional y riesgo reputacional.  </w:t>
      </w:r>
    </w:p>
    <w:p w14:paraId="733807D9" w14:textId="77777777" w:rsidR="00574183" w:rsidRPr="002216D7" w:rsidRDefault="00574183" w:rsidP="00574183">
      <w:pPr>
        <w:rPr>
          <w:rFonts w:ascii="Museo Sans 300" w:hAnsi="Museo Sans 300"/>
          <w:sz w:val="22"/>
          <w:szCs w:val="22"/>
        </w:rPr>
      </w:pPr>
    </w:p>
    <w:p w14:paraId="733807DA" w14:textId="77777777" w:rsidR="00574183" w:rsidRPr="002216D7" w:rsidRDefault="00574183" w:rsidP="00574183">
      <w:pPr>
        <w:autoSpaceDE w:val="0"/>
        <w:autoSpaceDN w:val="0"/>
        <w:adjustRightInd w:val="0"/>
        <w:jc w:val="both"/>
        <w:rPr>
          <w:rFonts w:ascii="Museo Sans 300" w:hAnsi="Museo Sans 300"/>
          <w:b/>
          <w:sz w:val="22"/>
          <w:szCs w:val="22"/>
        </w:rPr>
      </w:pPr>
      <w:r w:rsidRPr="002216D7">
        <w:rPr>
          <w:rFonts w:ascii="Museo Sans 300" w:hAnsi="Museo Sans 300"/>
          <w:b/>
          <w:sz w:val="22"/>
          <w:szCs w:val="22"/>
        </w:rPr>
        <w:t>Riesgo de crédito</w:t>
      </w:r>
    </w:p>
    <w:p w14:paraId="733807DB" w14:textId="77777777" w:rsidR="00574183" w:rsidRPr="002216D7" w:rsidRDefault="00574183" w:rsidP="00574183">
      <w:pPr>
        <w:autoSpaceDE w:val="0"/>
        <w:autoSpaceDN w:val="0"/>
        <w:adjustRightInd w:val="0"/>
        <w:spacing w:after="120"/>
        <w:jc w:val="both"/>
        <w:rPr>
          <w:rFonts w:ascii="Museo Sans 300" w:hAnsi="Museo Sans 300"/>
          <w:sz w:val="22"/>
          <w:szCs w:val="22"/>
        </w:rPr>
      </w:pPr>
      <w:r w:rsidRPr="002216D7">
        <w:rPr>
          <w:rFonts w:ascii="Museo Sans 300" w:hAnsi="Museo Sans 300"/>
          <w:b/>
          <w:sz w:val="22"/>
          <w:szCs w:val="22"/>
        </w:rPr>
        <w:t xml:space="preserve">Art. 19.- </w:t>
      </w:r>
      <w:r w:rsidRPr="002216D7">
        <w:rPr>
          <w:rFonts w:ascii="Museo Sans 300" w:hAnsi="Museo Sans 300"/>
          <w:sz w:val="22"/>
          <w:szCs w:val="22"/>
        </w:rPr>
        <w:t>Se entenderá por riesgo de crédito, a la posibilidad de pérdida debido al incumplimiento de las obligaciones contractuales asumidas por el emisor de un título o bien porque la calificación crediticia del título, o en su defecto del emisor, se ha deteriorado. La gestión de este riesgo deberá considerar, cuando aplique, los aspectos siguientes:</w:t>
      </w:r>
    </w:p>
    <w:p w14:paraId="733807DC" w14:textId="77777777" w:rsidR="00574183" w:rsidRPr="002216D7" w:rsidRDefault="00574183" w:rsidP="00E70030">
      <w:pPr>
        <w:numPr>
          <w:ilvl w:val="0"/>
          <w:numId w:val="8"/>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Identificar los factores o variables cuyos movimientos puedan originar un incremento en el riesgo de crédito;</w:t>
      </w:r>
    </w:p>
    <w:p w14:paraId="733807DD" w14:textId="77777777" w:rsidR="00574183" w:rsidRPr="002216D7" w:rsidRDefault="00574183" w:rsidP="00E70030">
      <w:pPr>
        <w:numPr>
          <w:ilvl w:val="0"/>
          <w:numId w:val="8"/>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Establecer los límites o umbrales de concentración de crédito, a cargo de un emisor o grupo de emisores que deban considerarse como una sola fuente de riesgo por sus vínculos patrimoniales o de responsabilidad;</w:t>
      </w:r>
    </w:p>
    <w:p w14:paraId="733807DE" w14:textId="77777777" w:rsidR="00574183" w:rsidRPr="002216D7" w:rsidRDefault="00574183" w:rsidP="00E70030">
      <w:pPr>
        <w:numPr>
          <w:ilvl w:val="0"/>
          <w:numId w:val="8"/>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Disponer de mecanismos para monitorear los factores de riesgo identificados, debiendo realizar un análisis de concentración de su cartera de inversión así como estimaciones de las tendencias que presentan, considerando para ello: exposiciones individuales frente a un mismo emisor, emisores vinculados y grupos relacionados, emisores en un mismo sector económico o región geográfica; </w:t>
      </w:r>
    </w:p>
    <w:p w14:paraId="733807DF" w14:textId="77777777" w:rsidR="00574183" w:rsidRPr="002216D7" w:rsidRDefault="00574183" w:rsidP="00E70030">
      <w:pPr>
        <w:numPr>
          <w:ilvl w:val="0"/>
          <w:numId w:val="8"/>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Vigilar y controlar la naturaleza, características, diversificación, correlación y calidad de la exposición al riesgo, considerando el tipo de inversión o instrumento relacionado con las operaciones; </w:t>
      </w:r>
    </w:p>
    <w:p w14:paraId="733807E0" w14:textId="77777777" w:rsidR="00574183" w:rsidRPr="002216D7" w:rsidRDefault="00574183" w:rsidP="00E70030">
      <w:pPr>
        <w:numPr>
          <w:ilvl w:val="0"/>
          <w:numId w:val="8"/>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Analizar el valor de recuperación, así como los mecanismos de mitigación y estimar la pérdida esperada en la operación; y </w:t>
      </w:r>
    </w:p>
    <w:p w14:paraId="733807E1" w14:textId="77777777" w:rsidR="00574183" w:rsidRPr="002216D7" w:rsidRDefault="00574183" w:rsidP="00E70030">
      <w:pPr>
        <w:numPr>
          <w:ilvl w:val="0"/>
          <w:numId w:val="8"/>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Establecer medidas para mitigar la exposición a este riesgo.</w:t>
      </w:r>
    </w:p>
    <w:p w14:paraId="2E379710" w14:textId="77777777" w:rsidR="00426212" w:rsidRPr="002216D7" w:rsidRDefault="00426212" w:rsidP="00574183">
      <w:pPr>
        <w:rPr>
          <w:rFonts w:ascii="Museo Sans 300" w:hAnsi="Museo Sans 300"/>
          <w:sz w:val="22"/>
          <w:szCs w:val="22"/>
        </w:rPr>
      </w:pPr>
    </w:p>
    <w:p w14:paraId="733807E3" w14:textId="77777777" w:rsidR="00574183" w:rsidRPr="002216D7" w:rsidRDefault="00574183" w:rsidP="00574183">
      <w:pPr>
        <w:autoSpaceDE w:val="0"/>
        <w:autoSpaceDN w:val="0"/>
        <w:adjustRightInd w:val="0"/>
        <w:jc w:val="both"/>
        <w:rPr>
          <w:rFonts w:ascii="Museo Sans 300" w:hAnsi="Museo Sans 300"/>
          <w:b/>
          <w:sz w:val="22"/>
          <w:szCs w:val="22"/>
        </w:rPr>
      </w:pPr>
      <w:r w:rsidRPr="002216D7">
        <w:rPr>
          <w:rFonts w:ascii="Museo Sans 300" w:hAnsi="Museo Sans 300"/>
          <w:b/>
          <w:sz w:val="22"/>
          <w:szCs w:val="22"/>
        </w:rPr>
        <w:t>Riesgo de contraparte</w:t>
      </w:r>
    </w:p>
    <w:p w14:paraId="733807E4" w14:textId="77777777" w:rsidR="00574183" w:rsidRPr="002216D7" w:rsidRDefault="00574183" w:rsidP="00E70030">
      <w:pPr>
        <w:autoSpaceDE w:val="0"/>
        <w:autoSpaceDN w:val="0"/>
        <w:adjustRightInd w:val="0"/>
        <w:spacing w:after="120"/>
        <w:jc w:val="both"/>
        <w:rPr>
          <w:rFonts w:ascii="Museo Sans 300" w:hAnsi="Museo Sans 300"/>
          <w:sz w:val="22"/>
          <w:szCs w:val="22"/>
        </w:rPr>
      </w:pPr>
      <w:r w:rsidRPr="002216D7">
        <w:rPr>
          <w:rFonts w:ascii="Museo Sans 300" w:hAnsi="Museo Sans 300"/>
          <w:b/>
          <w:sz w:val="22"/>
          <w:szCs w:val="22"/>
        </w:rPr>
        <w:t xml:space="preserve">Art. 20.- </w:t>
      </w:r>
      <w:r w:rsidRPr="002216D7">
        <w:rPr>
          <w:rFonts w:ascii="Museo Sans 300" w:hAnsi="Museo Sans 300"/>
          <w:sz w:val="22"/>
          <w:szCs w:val="22"/>
        </w:rPr>
        <w:t xml:space="preserve">Se entenderá por riesgo de contraparte, a la posibilidad de pérdida que se puede producir debido al incumplimiento de las obligaciones contractuales asumidas por una parte para la liquidación de una operación debido a situaciones de iliquidez, insolvencia, capacidad operativa o actuaciones indebidas. La gestión de este riesgo deberá considerar, cuando aplique, los aspectos siguientes:  </w:t>
      </w:r>
    </w:p>
    <w:p w14:paraId="733807E6" w14:textId="77777777" w:rsidR="00574183" w:rsidRPr="002216D7" w:rsidRDefault="00574183" w:rsidP="00E70030">
      <w:pPr>
        <w:numPr>
          <w:ilvl w:val="0"/>
          <w:numId w:val="11"/>
        </w:numPr>
        <w:autoSpaceDE w:val="0"/>
        <w:autoSpaceDN w:val="0"/>
        <w:adjustRightInd w:val="0"/>
        <w:ind w:left="425" w:hanging="425"/>
        <w:contextualSpacing/>
        <w:jc w:val="both"/>
        <w:rPr>
          <w:rFonts w:ascii="Museo Sans 300" w:hAnsi="Museo Sans 300"/>
          <w:sz w:val="22"/>
          <w:szCs w:val="22"/>
        </w:rPr>
      </w:pPr>
      <w:r w:rsidRPr="002216D7">
        <w:rPr>
          <w:rFonts w:ascii="Museo Sans 300" w:hAnsi="Museo Sans 300"/>
          <w:sz w:val="22"/>
          <w:szCs w:val="22"/>
        </w:rPr>
        <w:t xml:space="preserve">Identificar y evaluar los factores de riesgo que pueden originar un incremento en el riesgo de contraparte asumido por la entidad; </w:t>
      </w:r>
    </w:p>
    <w:p w14:paraId="733807E7" w14:textId="77777777" w:rsidR="00574183" w:rsidRPr="002216D7" w:rsidRDefault="00574183" w:rsidP="00E70030">
      <w:pPr>
        <w:numPr>
          <w:ilvl w:val="0"/>
          <w:numId w:val="11"/>
        </w:numPr>
        <w:autoSpaceDE w:val="0"/>
        <w:autoSpaceDN w:val="0"/>
        <w:adjustRightInd w:val="0"/>
        <w:ind w:left="425" w:hanging="425"/>
        <w:contextualSpacing/>
        <w:jc w:val="both"/>
        <w:rPr>
          <w:rFonts w:ascii="Museo Sans 300" w:hAnsi="Museo Sans 300"/>
          <w:sz w:val="22"/>
          <w:szCs w:val="22"/>
        </w:rPr>
      </w:pPr>
      <w:r w:rsidRPr="002216D7">
        <w:rPr>
          <w:rFonts w:ascii="Museo Sans 300" w:hAnsi="Museo Sans 300"/>
          <w:sz w:val="22"/>
          <w:szCs w:val="22"/>
        </w:rPr>
        <w:t>Establecer</w:t>
      </w:r>
      <w:r w:rsidRPr="002216D7">
        <w:rPr>
          <w:rFonts w:ascii="Museo Sans 300" w:hAnsi="Museo Sans 300" w:cs="Arial Narrow"/>
          <w:sz w:val="22"/>
          <w:szCs w:val="22"/>
          <w:lang w:val="es-SV"/>
        </w:rPr>
        <w:t xml:space="preserve"> los límites o umbrales de concentración a cargo de una o un grupo de contrapartes, que deban considerarse como una sola fuente de riesgo por sus vínculos patrimoniales o de responsabilidad;</w:t>
      </w:r>
    </w:p>
    <w:p w14:paraId="733807E8" w14:textId="77777777" w:rsidR="00574183" w:rsidRPr="002216D7" w:rsidRDefault="00574183" w:rsidP="00E70030">
      <w:pPr>
        <w:numPr>
          <w:ilvl w:val="0"/>
          <w:numId w:val="11"/>
        </w:numPr>
        <w:autoSpaceDE w:val="0"/>
        <w:autoSpaceDN w:val="0"/>
        <w:adjustRightInd w:val="0"/>
        <w:ind w:left="425" w:hanging="425"/>
        <w:contextualSpacing/>
        <w:jc w:val="both"/>
        <w:rPr>
          <w:rFonts w:ascii="Museo Sans 300" w:hAnsi="Museo Sans 300"/>
          <w:sz w:val="22"/>
          <w:szCs w:val="22"/>
        </w:rPr>
      </w:pPr>
      <w:r w:rsidRPr="002216D7">
        <w:rPr>
          <w:rFonts w:ascii="Museo Sans 300" w:hAnsi="Museo Sans 300"/>
          <w:sz w:val="22"/>
          <w:szCs w:val="22"/>
        </w:rPr>
        <w:t xml:space="preserve">Analizar los medios de pagos; </w:t>
      </w:r>
    </w:p>
    <w:p w14:paraId="733807E9" w14:textId="77777777" w:rsidR="00574183" w:rsidRPr="002216D7" w:rsidRDefault="00574183" w:rsidP="00E70030">
      <w:pPr>
        <w:numPr>
          <w:ilvl w:val="0"/>
          <w:numId w:val="11"/>
        </w:numPr>
        <w:autoSpaceDE w:val="0"/>
        <w:autoSpaceDN w:val="0"/>
        <w:adjustRightInd w:val="0"/>
        <w:ind w:left="425" w:hanging="425"/>
        <w:contextualSpacing/>
        <w:jc w:val="both"/>
        <w:rPr>
          <w:rFonts w:ascii="Museo Sans 300" w:hAnsi="Museo Sans 300"/>
          <w:sz w:val="22"/>
          <w:szCs w:val="22"/>
        </w:rPr>
      </w:pPr>
      <w:r w:rsidRPr="002216D7">
        <w:rPr>
          <w:rFonts w:ascii="Museo Sans 300" w:hAnsi="Museo Sans 300"/>
          <w:sz w:val="22"/>
          <w:szCs w:val="22"/>
        </w:rPr>
        <w:t xml:space="preserve">Analizar las garantías asociadas a las operaciones que realicen con contrapartes, clasificando los activos como aceptables conforme a sus políticas y perfil de riesgo de la entidad;  </w:t>
      </w:r>
    </w:p>
    <w:p w14:paraId="733807EA" w14:textId="77777777" w:rsidR="00574183" w:rsidRPr="002216D7" w:rsidRDefault="00574183" w:rsidP="00E70030">
      <w:pPr>
        <w:numPr>
          <w:ilvl w:val="0"/>
          <w:numId w:val="11"/>
        </w:numPr>
        <w:autoSpaceDE w:val="0"/>
        <w:autoSpaceDN w:val="0"/>
        <w:adjustRightInd w:val="0"/>
        <w:ind w:left="425" w:hanging="425"/>
        <w:contextualSpacing/>
        <w:jc w:val="both"/>
        <w:rPr>
          <w:rFonts w:ascii="Museo Sans 300" w:hAnsi="Museo Sans 300"/>
          <w:sz w:val="22"/>
          <w:szCs w:val="22"/>
        </w:rPr>
      </w:pPr>
      <w:r w:rsidRPr="002216D7">
        <w:rPr>
          <w:rFonts w:ascii="Museo Sans 300" w:hAnsi="Museo Sans 300"/>
          <w:sz w:val="22"/>
          <w:szCs w:val="22"/>
        </w:rPr>
        <w:t>Establecer métodos</w:t>
      </w:r>
      <w:r w:rsidR="00A605DD" w:rsidRPr="002216D7">
        <w:rPr>
          <w:rFonts w:ascii="Museo Sans 300" w:hAnsi="Museo Sans 300"/>
          <w:sz w:val="22"/>
          <w:szCs w:val="22"/>
        </w:rPr>
        <w:t xml:space="preserve"> </w:t>
      </w:r>
      <w:r w:rsidRPr="002216D7">
        <w:rPr>
          <w:rFonts w:ascii="Museo Sans 300" w:hAnsi="Museo Sans 300"/>
          <w:sz w:val="22"/>
          <w:szCs w:val="22"/>
        </w:rPr>
        <w:t xml:space="preserve">de valoración de garantías tomando en consideración las condiciones existentes en el mercado; y </w:t>
      </w:r>
    </w:p>
    <w:p w14:paraId="733807EB" w14:textId="77777777" w:rsidR="00574183" w:rsidRPr="002216D7" w:rsidRDefault="00574183" w:rsidP="00E70030">
      <w:pPr>
        <w:numPr>
          <w:ilvl w:val="0"/>
          <w:numId w:val="11"/>
        </w:numPr>
        <w:autoSpaceDE w:val="0"/>
        <w:autoSpaceDN w:val="0"/>
        <w:adjustRightInd w:val="0"/>
        <w:ind w:left="425" w:hanging="425"/>
        <w:contextualSpacing/>
        <w:jc w:val="both"/>
        <w:rPr>
          <w:rFonts w:ascii="Museo Sans 300" w:hAnsi="Museo Sans 300"/>
          <w:sz w:val="22"/>
          <w:szCs w:val="22"/>
        </w:rPr>
      </w:pPr>
      <w:r w:rsidRPr="002216D7">
        <w:rPr>
          <w:rFonts w:ascii="Museo Sans 300" w:hAnsi="Museo Sans 300"/>
          <w:sz w:val="22"/>
          <w:szCs w:val="22"/>
        </w:rPr>
        <w:t xml:space="preserve">Establecer medidas para mitigar la exposición a este riesgo. </w:t>
      </w:r>
    </w:p>
    <w:p w14:paraId="733807EC" w14:textId="77777777" w:rsidR="00574183" w:rsidRPr="002216D7" w:rsidRDefault="00574183" w:rsidP="00574183">
      <w:pPr>
        <w:autoSpaceDE w:val="0"/>
        <w:autoSpaceDN w:val="0"/>
        <w:adjustRightInd w:val="0"/>
        <w:jc w:val="both"/>
        <w:rPr>
          <w:rFonts w:ascii="Museo Sans 300" w:hAnsi="Museo Sans 300"/>
          <w:color w:val="FF0000"/>
          <w:sz w:val="22"/>
          <w:szCs w:val="22"/>
        </w:rPr>
      </w:pPr>
    </w:p>
    <w:p w14:paraId="733807ED" w14:textId="77777777" w:rsidR="00574183" w:rsidRPr="002216D7" w:rsidRDefault="00020710" w:rsidP="00574183">
      <w:pPr>
        <w:autoSpaceDE w:val="0"/>
        <w:autoSpaceDN w:val="0"/>
        <w:adjustRightInd w:val="0"/>
        <w:jc w:val="both"/>
        <w:rPr>
          <w:rFonts w:ascii="Museo Sans 300" w:hAnsi="Museo Sans 300"/>
          <w:sz w:val="22"/>
          <w:szCs w:val="22"/>
        </w:rPr>
      </w:pPr>
      <w:r w:rsidRPr="002216D7">
        <w:rPr>
          <w:rFonts w:ascii="Museo Sans 300" w:hAnsi="Museo Sans 300"/>
          <w:sz w:val="22"/>
          <w:szCs w:val="22"/>
        </w:rPr>
        <w:t xml:space="preserve">En el caso de </w:t>
      </w:r>
      <w:r w:rsidR="00321504" w:rsidRPr="002216D7">
        <w:rPr>
          <w:rFonts w:ascii="Museo Sans 300" w:hAnsi="Museo Sans 300"/>
          <w:sz w:val="22"/>
          <w:szCs w:val="22"/>
        </w:rPr>
        <w:t>las bolsas de p</w:t>
      </w:r>
      <w:r w:rsidRPr="002216D7">
        <w:rPr>
          <w:rFonts w:ascii="Museo Sans 300" w:hAnsi="Museo Sans 300"/>
          <w:sz w:val="22"/>
          <w:szCs w:val="22"/>
        </w:rPr>
        <w:t xml:space="preserve">roductos </w:t>
      </w:r>
      <w:r w:rsidR="00574183" w:rsidRPr="002216D7">
        <w:rPr>
          <w:rFonts w:ascii="Museo Sans 300" w:hAnsi="Museo Sans 300"/>
          <w:sz w:val="22"/>
          <w:szCs w:val="22"/>
        </w:rPr>
        <w:t>y</w:t>
      </w:r>
      <w:r w:rsidRPr="002216D7">
        <w:rPr>
          <w:rFonts w:ascii="Museo Sans 300" w:hAnsi="Museo Sans 300"/>
          <w:sz w:val="22"/>
          <w:szCs w:val="22"/>
        </w:rPr>
        <w:t xml:space="preserve"> </w:t>
      </w:r>
      <w:r w:rsidR="00321504" w:rsidRPr="002216D7">
        <w:rPr>
          <w:rFonts w:ascii="Museo Sans 300" w:hAnsi="Museo Sans 300"/>
          <w:sz w:val="22"/>
          <w:szCs w:val="22"/>
        </w:rPr>
        <w:t>s</w:t>
      </w:r>
      <w:r w:rsidR="00574183" w:rsidRPr="002216D7">
        <w:rPr>
          <w:rFonts w:ascii="Museo Sans 300" w:hAnsi="Museo Sans 300"/>
          <w:sz w:val="22"/>
          <w:szCs w:val="22"/>
        </w:rPr>
        <w:t>ervicios, deberá</w:t>
      </w:r>
      <w:r w:rsidR="004A3DB0" w:rsidRPr="002216D7">
        <w:rPr>
          <w:rFonts w:ascii="Museo Sans 300" w:hAnsi="Museo Sans 300"/>
          <w:sz w:val="22"/>
          <w:szCs w:val="22"/>
        </w:rPr>
        <w:t>n</w:t>
      </w:r>
      <w:r w:rsidR="00574183" w:rsidRPr="002216D7">
        <w:rPr>
          <w:rFonts w:ascii="Museo Sans 300" w:hAnsi="Museo Sans 300"/>
          <w:sz w:val="22"/>
          <w:szCs w:val="22"/>
        </w:rPr>
        <w:t xml:space="preserve"> prever mecanismos y procedimientos para verificar el traspaso de la propiedad de los productos y servicios, así como gestionar el riesgo de liquidación de las operaciones realizadas en la misma, considerando el incumplimiento de los contratos y las garantías asociadas. </w:t>
      </w:r>
    </w:p>
    <w:p w14:paraId="0A7ED5AC" w14:textId="77777777" w:rsidR="009E3881" w:rsidRPr="002216D7" w:rsidRDefault="009E3881" w:rsidP="00574183">
      <w:pPr>
        <w:autoSpaceDE w:val="0"/>
        <w:autoSpaceDN w:val="0"/>
        <w:adjustRightInd w:val="0"/>
        <w:jc w:val="both"/>
        <w:rPr>
          <w:rFonts w:ascii="Museo Sans 300" w:hAnsi="Museo Sans 300"/>
          <w:color w:val="FF0000"/>
          <w:sz w:val="22"/>
          <w:szCs w:val="22"/>
        </w:rPr>
      </w:pPr>
    </w:p>
    <w:p w14:paraId="733807EF" w14:textId="77777777" w:rsidR="00574183" w:rsidRPr="002216D7" w:rsidRDefault="00574183" w:rsidP="00574183">
      <w:pPr>
        <w:autoSpaceDE w:val="0"/>
        <w:autoSpaceDN w:val="0"/>
        <w:adjustRightInd w:val="0"/>
        <w:jc w:val="both"/>
        <w:rPr>
          <w:rFonts w:ascii="Museo Sans 300" w:hAnsi="Museo Sans 300"/>
          <w:b/>
          <w:sz w:val="22"/>
          <w:szCs w:val="22"/>
        </w:rPr>
      </w:pPr>
      <w:r w:rsidRPr="002216D7">
        <w:rPr>
          <w:rFonts w:ascii="Museo Sans 300" w:hAnsi="Museo Sans 300"/>
          <w:b/>
          <w:sz w:val="22"/>
          <w:szCs w:val="22"/>
        </w:rPr>
        <w:t>Riesgo de custodia</w:t>
      </w:r>
    </w:p>
    <w:p w14:paraId="733807F0" w14:textId="77777777" w:rsidR="00574183" w:rsidRPr="002216D7" w:rsidRDefault="00574183" w:rsidP="00574183">
      <w:pPr>
        <w:autoSpaceDE w:val="0"/>
        <w:autoSpaceDN w:val="0"/>
        <w:adjustRightInd w:val="0"/>
        <w:spacing w:after="120"/>
        <w:jc w:val="both"/>
        <w:rPr>
          <w:rFonts w:ascii="Museo Sans 300" w:hAnsi="Museo Sans 300"/>
          <w:sz w:val="22"/>
          <w:szCs w:val="22"/>
        </w:rPr>
      </w:pPr>
      <w:r w:rsidRPr="002216D7">
        <w:rPr>
          <w:rFonts w:ascii="Museo Sans 300" w:hAnsi="Museo Sans 300"/>
          <w:b/>
          <w:sz w:val="22"/>
          <w:szCs w:val="22"/>
        </w:rPr>
        <w:t xml:space="preserve">Art. 21.- </w:t>
      </w:r>
      <w:r w:rsidRPr="002216D7">
        <w:rPr>
          <w:rFonts w:ascii="Museo Sans 300" w:hAnsi="Museo Sans 300"/>
          <w:sz w:val="22"/>
          <w:szCs w:val="22"/>
        </w:rPr>
        <w:t>Se entenderá por riesgo de custodia, a la posibilidad de pérdida que afecte a los valores mantenidos en custodia debido a la insolvencia, la negligencia, el fraude, la administración deficiente o el mantenimiento inadecuado de los registros de un custodio. La gestión de este riesgo deberá considerar, cuando aplique, los aspectos siguientes:</w:t>
      </w:r>
    </w:p>
    <w:p w14:paraId="733807F1" w14:textId="77777777" w:rsidR="00574183" w:rsidRPr="002216D7" w:rsidRDefault="00574183" w:rsidP="00E70030">
      <w:pPr>
        <w:numPr>
          <w:ilvl w:val="0"/>
          <w:numId w:val="14"/>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Identificar y evaluar los factores de riesgos; </w:t>
      </w:r>
    </w:p>
    <w:p w14:paraId="733807F2" w14:textId="77777777" w:rsidR="00574183" w:rsidRPr="002216D7" w:rsidRDefault="00574183" w:rsidP="00E70030">
      <w:pPr>
        <w:numPr>
          <w:ilvl w:val="0"/>
          <w:numId w:val="14"/>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las medidas necesarias que permitan salvaguardar los activos y minimizar el riesgo de pérdida; </w:t>
      </w:r>
    </w:p>
    <w:p w14:paraId="733807F3" w14:textId="77777777" w:rsidR="00574183" w:rsidRPr="002216D7" w:rsidRDefault="00574183" w:rsidP="00E70030">
      <w:pPr>
        <w:numPr>
          <w:ilvl w:val="0"/>
          <w:numId w:val="14"/>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Establecer medidas que permitan que la entidad tenga capacidad para que la misma pueda salvaguardar los activos propios o de terceros;</w:t>
      </w:r>
      <w:r w:rsidR="004A3DB0" w:rsidRPr="002216D7">
        <w:rPr>
          <w:rFonts w:ascii="Museo Sans 300" w:hAnsi="Museo Sans 300"/>
          <w:sz w:val="22"/>
          <w:szCs w:val="22"/>
        </w:rPr>
        <w:t xml:space="preserve"> y</w:t>
      </w:r>
      <w:r w:rsidRPr="002216D7">
        <w:rPr>
          <w:rFonts w:ascii="Museo Sans 300" w:hAnsi="Museo Sans 300"/>
          <w:sz w:val="22"/>
          <w:szCs w:val="22"/>
        </w:rPr>
        <w:t xml:space="preserve"> </w:t>
      </w:r>
    </w:p>
    <w:p w14:paraId="733807F4" w14:textId="77777777" w:rsidR="00574183" w:rsidRPr="002216D7" w:rsidRDefault="00574183" w:rsidP="00E70030">
      <w:pPr>
        <w:numPr>
          <w:ilvl w:val="0"/>
          <w:numId w:val="14"/>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medidas para mitigar la exposición a este riesgo. </w:t>
      </w:r>
    </w:p>
    <w:p w14:paraId="733807F5" w14:textId="77777777" w:rsidR="00292949" w:rsidRPr="002216D7" w:rsidRDefault="00292949" w:rsidP="00292949">
      <w:pPr>
        <w:autoSpaceDE w:val="0"/>
        <w:autoSpaceDN w:val="0"/>
        <w:adjustRightInd w:val="0"/>
        <w:contextualSpacing/>
        <w:jc w:val="both"/>
        <w:rPr>
          <w:rFonts w:ascii="Museo Sans 300" w:hAnsi="Museo Sans 300"/>
          <w:sz w:val="22"/>
          <w:szCs w:val="22"/>
        </w:rPr>
      </w:pPr>
    </w:p>
    <w:p w14:paraId="733807F6" w14:textId="77777777" w:rsidR="004A3DB0" w:rsidRPr="002216D7" w:rsidRDefault="004A3DB0" w:rsidP="00292949">
      <w:pPr>
        <w:autoSpaceDE w:val="0"/>
        <w:autoSpaceDN w:val="0"/>
        <w:adjustRightInd w:val="0"/>
        <w:contextualSpacing/>
        <w:jc w:val="both"/>
        <w:rPr>
          <w:rFonts w:ascii="Museo Sans 300" w:hAnsi="Museo Sans 300"/>
          <w:sz w:val="22"/>
          <w:szCs w:val="22"/>
        </w:rPr>
      </w:pPr>
      <w:r w:rsidRPr="002216D7">
        <w:rPr>
          <w:rFonts w:ascii="Museo Sans 300" w:hAnsi="Museo Sans 300"/>
          <w:sz w:val="22"/>
          <w:szCs w:val="22"/>
        </w:rPr>
        <w:t>En el caso de las Depositarias, éstas deberán contar con</w:t>
      </w:r>
      <w:r w:rsidR="00292949" w:rsidRPr="002216D7">
        <w:rPr>
          <w:rFonts w:ascii="Museo Sans 300" w:hAnsi="Museo Sans 300"/>
          <w:sz w:val="22"/>
          <w:szCs w:val="22"/>
        </w:rPr>
        <w:t xml:space="preserve"> </w:t>
      </w:r>
      <w:r w:rsidRPr="002216D7">
        <w:rPr>
          <w:rFonts w:ascii="Museo Sans 300" w:hAnsi="Museo Sans 300"/>
          <w:sz w:val="22"/>
          <w:szCs w:val="22"/>
        </w:rPr>
        <w:t xml:space="preserve">reglas y procedimientos para salvaguardar la integridad de las emisiones de valores y los de titulares de valores, para evitar la creación o eliminación no autorizada de valores; asimismo deberán contar con procedimientos de salvaguarda y controles internos que protejan íntegramente los activos. </w:t>
      </w:r>
    </w:p>
    <w:p w14:paraId="733807F7" w14:textId="77777777" w:rsidR="004A3DB0" w:rsidRPr="002216D7" w:rsidRDefault="004A3DB0" w:rsidP="00574183">
      <w:pPr>
        <w:autoSpaceDE w:val="0"/>
        <w:autoSpaceDN w:val="0"/>
        <w:adjustRightInd w:val="0"/>
        <w:jc w:val="both"/>
        <w:rPr>
          <w:rFonts w:ascii="Museo Sans 300" w:hAnsi="Museo Sans 300"/>
          <w:b/>
          <w:sz w:val="22"/>
          <w:szCs w:val="22"/>
        </w:rPr>
      </w:pPr>
    </w:p>
    <w:p w14:paraId="733807F8" w14:textId="77777777" w:rsidR="00574183" w:rsidRPr="002216D7" w:rsidRDefault="00574183" w:rsidP="00574183">
      <w:pPr>
        <w:autoSpaceDE w:val="0"/>
        <w:autoSpaceDN w:val="0"/>
        <w:adjustRightInd w:val="0"/>
        <w:jc w:val="both"/>
        <w:rPr>
          <w:rFonts w:ascii="Museo Sans 300" w:hAnsi="Museo Sans 300"/>
          <w:b/>
          <w:sz w:val="22"/>
          <w:szCs w:val="22"/>
        </w:rPr>
      </w:pPr>
      <w:r w:rsidRPr="002216D7">
        <w:rPr>
          <w:rFonts w:ascii="Museo Sans 300" w:hAnsi="Museo Sans 300"/>
          <w:b/>
          <w:sz w:val="22"/>
          <w:szCs w:val="22"/>
        </w:rPr>
        <w:t>Riesgo de liquidez</w:t>
      </w:r>
    </w:p>
    <w:p w14:paraId="733807F9" w14:textId="77777777" w:rsidR="00A609E4" w:rsidRPr="002216D7" w:rsidRDefault="00574183" w:rsidP="004C7520">
      <w:pPr>
        <w:pStyle w:val="NormalWeb"/>
        <w:spacing w:before="0" w:beforeAutospacing="0" w:after="120" w:afterAutospacing="0"/>
        <w:jc w:val="both"/>
        <w:rPr>
          <w:rFonts w:ascii="Museo Sans 300" w:hAnsi="Museo Sans 300"/>
          <w:sz w:val="22"/>
          <w:szCs w:val="22"/>
          <w:lang w:val="es-SV" w:eastAsia="es-SV"/>
        </w:rPr>
      </w:pPr>
      <w:r w:rsidRPr="002216D7">
        <w:rPr>
          <w:rFonts w:ascii="Museo Sans 300" w:hAnsi="Museo Sans 300"/>
          <w:b/>
          <w:sz w:val="22"/>
          <w:szCs w:val="22"/>
        </w:rPr>
        <w:t xml:space="preserve">Art. 22.- </w:t>
      </w:r>
      <w:r w:rsidR="00A609E4" w:rsidRPr="002216D7">
        <w:rPr>
          <w:rFonts w:ascii="Museo Sans 300" w:eastAsiaTheme="minorEastAsia" w:hAnsi="Museo Sans 300" w:cstheme="minorBidi"/>
          <w:color w:val="000000" w:themeColor="dark1"/>
          <w:kern w:val="24"/>
          <w:sz w:val="22"/>
          <w:szCs w:val="22"/>
          <w:lang w:val="es-SV" w:eastAsia="es-SV"/>
        </w:rPr>
        <w:t>Se entenderá por riesgo de liquidez, a la posibilidad de incurrir en pérdidas por no disponer de los recursos suficientes para cumplir</w:t>
      </w:r>
      <w:r w:rsidR="00321504" w:rsidRPr="002216D7">
        <w:rPr>
          <w:rFonts w:ascii="Museo Sans 300" w:eastAsiaTheme="minorEastAsia" w:hAnsi="Museo Sans 300" w:cstheme="minorBidi"/>
          <w:color w:val="000000" w:themeColor="dark1"/>
          <w:kern w:val="24"/>
          <w:sz w:val="22"/>
          <w:szCs w:val="22"/>
          <w:lang w:val="es-SV" w:eastAsia="es-SV"/>
        </w:rPr>
        <w:t xml:space="preserve"> con las obligaciones asumidas</w:t>
      </w:r>
      <w:r w:rsidR="00A609E4" w:rsidRPr="002216D7">
        <w:rPr>
          <w:rFonts w:ascii="Museo Sans 300" w:eastAsiaTheme="minorEastAsia" w:hAnsi="Museo Sans 300" w:cstheme="minorBidi"/>
          <w:color w:val="000000" w:themeColor="dark1"/>
          <w:kern w:val="24"/>
          <w:sz w:val="22"/>
          <w:szCs w:val="22"/>
          <w:lang w:val="es-SV" w:eastAsia="es-SV"/>
        </w:rPr>
        <w:t xml:space="preserve">. La gestión de este riesgo, </w:t>
      </w:r>
      <w:r w:rsidR="00A609E4" w:rsidRPr="002216D7">
        <w:rPr>
          <w:rFonts w:ascii="Museo Sans 300" w:eastAsiaTheme="minorEastAsia" w:hAnsi="Museo Sans 300" w:cstheme="minorBidi"/>
          <w:bCs/>
          <w:color w:val="000000" w:themeColor="dark1"/>
          <w:kern w:val="24"/>
          <w:sz w:val="22"/>
          <w:szCs w:val="22"/>
          <w:lang w:val="es-SV" w:eastAsia="es-SV"/>
        </w:rPr>
        <w:t xml:space="preserve">aplicará únicamente para la administración de los fondos de terceros que realicen las entidades sujetas a estas normas y </w:t>
      </w:r>
      <w:r w:rsidR="00A609E4" w:rsidRPr="002216D7">
        <w:rPr>
          <w:rFonts w:ascii="Museo Sans 300" w:eastAsiaTheme="minorEastAsia" w:hAnsi="Museo Sans 300" w:cstheme="minorBidi"/>
          <w:color w:val="000000" w:themeColor="dark1"/>
          <w:kern w:val="24"/>
          <w:sz w:val="22"/>
          <w:szCs w:val="22"/>
          <w:lang w:val="es-SV" w:eastAsia="es-SV"/>
        </w:rPr>
        <w:t>deberá considerar, cuando aplique</w:t>
      </w:r>
      <w:r w:rsidR="00FE4CEA" w:rsidRPr="002216D7">
        <w:rPr>
          <w:rFonts w:ascii="Museo Sans 300" w:eastAsiaTheme="minorEastAsia" w:hAnsi="Museo Sans 300" w:cstheme="minorBidi"/>
          <w:color w:val="000000" w:themeColor="dark1"/>
          <w:kern w:val="24"/>
          <w:sz w:val="22"/>
          <w:szCs w:val="22"/>
          <w:lang w:val="es-SV" w:eastAsia="es-SV"/>
        </w:rPr>
        <w:t>,</w:t>
      </w:r>
      <w:r w:rsidR="00A609E4" w:rsidRPr="002216D7">
        <w:rPr>
          <w:rFonts w:ascii="Museo Sans 300" w:eastAsiaTheme="minorEastAsia" w:hAnsi="Museo Sans 300" w:cstheme="minorBidi"/>
          <w:color w:val="000000" w:themeColor="dark1"/>
          <w:kern w:val="24"/>
          <w:sz w:val="22"/>
          <w:szCs w:val="22"/>
          <w:lang w:val="es-SV" w:eastAsia="es-SV"/>
        </w:rPr>
        <w:t xml:space="preserve"> los aspectos siguientes:</w:t>
      </w:r>
    </w:p>
    <w:p w14:paraId="733807FB"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 xml:space="preserve">Identificar y evaluar los factores de riesgo; </w:t>
      </w:r>
    </w:p>
    <w:p w14:paraId="733807FC"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Establecer los niveles mínimos de liquidez en función a los objetivos y estrategia del negocio, de inver</w:t>
      </w:r>
      <w:r w:rsidR="00F93C11" w:rsidRPr="002216D7">
        <w:rPr>
          <w:rFonts w:ascii="Museo Sans 300" w:hAnsi="Museo Sans 300"/>
          <w:sz w:val="22"/>
          <w:szCs w:val="22"/>
        </w:rPr>
        <w:t xml:space="preserve">sión, perfil del riesgo asumido y las condiciones de </w:t>
      </w:r>
      <w:r w:rsidRPr="002216D7">
        <w:rPr>
          <w:rFonts w:ascii="Museo Sans 300" w:hAnsi="Museo Sans 300"/>
          <w:sz w:val="22"/>
          <w:szCs w:val="22"/>
        </w:rPr>
        <w:t>rescates de cuotas de participación;</w:t>
      </w:r>
      <w:r w:rsidRPr="002216D7">
        <w:rPr>
          <w:rFonts w:ascii="Museo Sans 300" w:hAnsi="Museo Sans 300"/>
          <w:b/>
          <w:sz w:val="22"/>
          <w:szCs w:val="22"/>
        </w:rPr>
        <w:t xml:space="preserve"> </w:t>
      </w:r>
    </w:p>
    <w:p w14:paraId="733807FD"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 xml:space="preserve">Realización de pruebas de tensión bajo un escenario de tensión propio basado en las operaciones que realizan de conformidad a los supuestos o premisas que en lo particular se establezcan de acuerdo a la naturaleza, complejidad, vulnerabilidad y volumen de las operaciones realizadas por la entidad; </w:t>
      </w:r>
    </w:p>
    <w:p w14:paraId="733807FE"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Elaborar planes de contingencia que incorporen las acciones a seguir en caso de presentarse requerimientos inesperados de liquidez, dicho plan deberá contar con roles y responsabilidades de la</w:t>
      </w:r>
      <w:r w:rsidR="00FE4CEA" w:rsidRPr="002216D7">
        <w:rPr>
          <w:rFonts w:ascii="Museo Sans 300" w:hAnsi="Museo Sans 300"/>
          <w:sz w:val="22"/>
          <w:szCs w:val="22"/>
        </w:rPr>
        <w:t>s</w:t>
      </w:r>
      <w:r w:rsidRPr="002216D7">
        <w:rPr>
          <w:rFonts w:ascii="Museo Sans 300" w:hAnsi="Museo Sans 300"/>
          <w:sz w:val="22"/>
          <w:szCs w:val="22"/>
        </w:rPr>
        <w:t xml:space="preserve"> áreas involucradas y eventos</w:t>
      </w:r>
      <w:r w:rsidR="00A605DD" w:rsidRPr="002216D7">
        <w:rPr>
          <w:rFonts w:ascii="Museo Sans 300" w:hAnsi="Museo Sans 300"/>
          <w:sz w:val="22"/>
          <w:szCs w:val="22"/>
        </w:rPr>
        <w:t xml:space="preserve"> </w:t>
      </w:r>
      <w:r w:rsidRPr="002216D7">
        <w:rPr>
          <w:rFonts w:ascii="Museo Sans 300" w:hAnsi="Museo Sans 300"/>
          <w:sz w:val="22"/>
          <w:szCs w:val="22"/>
        </w:rPr>
        <w:t xml:space="preserve">que activan el plan; </w:t>
      </w:r>
    </w:p>
    <w:p w14:paraId="733807FF"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Velar por que los niveles de liquidez establecidos sean suficientes en relación a las obligaciones asumidas;</w:t>
      </w:r>
    </w:p>
    <w:p w14:paraId="73380800"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metodologías que cuantifiquen el riesgo de liquidez, la cual debe guardar relación con el nivel y el perfil de riesgo, tamaño, naturaleza, complejidad y demás características propias de las operaciones de la entidad, así como sus indicadores de liquidez; </w:t>
      </w:r>
    </w:p>
    <w:p w14:paraId="73380801"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indicadores de alerta temprana que permitan identificar la exposición al riesgo de liquidez; </w:t>
      </w:r>
    </w:p>
    <w:p w14:paraId="73380802"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estrategias para administrar una eventual falta de liquidez a nivel de la entidad o sistemática; </w:t>
      </w:r>
    </w:p>
    <w:p w14:paraId="73380803"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un nivel de activos líquidos y libres de cualquier gravamen, para ser utilizado frente a una serie de tensiones de liquidez; y </w:t>
      </w:r>
    </w:p>
    <w:p w14:paraId="73380804" w14:textId="77777777" w:rsidR="00574183" w:rsidRPr="002216D7" w:rsidRDefault="00574183" w:rsidP="00E70030">
      <w:pPr>
        <w:numPr>
          <w:ilvl w:val="0"/>
          <w:numId w:val="12"/>
        </w:numPr>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las medidas para mitigar la exposición a este riesgo. </w:t>
      </w:r>
    </w:p>
    <w:p w14:paraId="73380805" w14:textId="77777777" w:rsidR="00574183" w:rsidRPr="002216D7" w:rsidRDefault="00574183" w:rsidP="00574183">
      <w:pPr>
        <w:ind w:left="720"/>
        <w:contextualSpacing/>
        <w:jc w:val="both"/>
        <w:rPr>
          <w:rFonts w:ascii="Museo Sans 300" w:hAnsi="Museo Sans 300"/>
          <w:sz w:val="22"/>
          <w:szCs w:val="22"/>
        </w:rPr>
      </w:pPr>
    </w:p>
    <w:p w14:paraId="73380806" w14:textId="77777777" w:rsidR="00574183" w:rsidRPr="002216D7" w:rsidRDefault="00574183" w:rsidP="00574183">
      <w:pPr>
        <w:autoSpaceDE w:val="0"/>
        <w:autoSpaceDN w:val="0"/>
        <w:adjustRightInd w:val="0"/>
        <w:jc w:val="both"/>
        <w:rPr>
          <w:rFonts w:ascii="Museo Sans 300" w:hAnsi="Museo Sans 300"/>
          <w:b/>
          <w:sz w:val="22"/>
          <w:szCs w:val="22"/>
        </w:rPr>
      </w:pPr>
      <w:r w:rsidRPr="002216D7">
        <w:rPr>
          <w:rFonts w:ascii="Museo Sans 300" w:hAnsi="Museo Sans 300"/>
          <w:b/>
          <w:sz w:val="22"/>
          <w:szCs w:val="22"/>
        </w:rPr>
        <w:t>Riesgo de mercado</w:t>
      </w:r>
    </w:p>
    <w:p w14:paraId="73380807" w14:textId="77777777" w:rsidR="00574183" w:rsidRPr="002216D7" w:rsidRDefault="00574183" w:rsidP="00574183">
      <w:pPr>
        <w:autoSpaceDE w:val="0"/>
        <w:autoSpaceDN w:val="0"/>
        <w:adjustRightInd w:val="0"/>
        <w:spacing w:after="120"/>
        <w:jc w:val="both"/>
        <w:rPr>
          <w:rFonts w:ascii="Museo Sans 300" w:hAnsi="Museo Sans 300"/>
          <w:sz w:val="22"/>
          <w:szCs w:val="22"/>
        </w:rPr>
      </w:pPr>
      <w:r w:rsidRPr="002216D7">
        <w:rPr>
          <w:rFonts w:ascii="Museo Sans 300" w:hAnsi="Museo Sans 300"/>
          <w:b/>
          <w:sz w:val="22"/>
          <w:szCs w:val="22"/>
        </w:rPr>
        <w:t>Art. 23.-</w:t>
      </w:r>
      <w:r w:rsidRPr="002216D7">
        <w:rPr>
          <w:rFonts w:ascii="Museo Sans 300" w:hAnsi="Museo Sans 300"/>
          <w:sz w:val="22"/>
          <w:szCs w:val="22"/>
        </w:rPr>
        <w:t xml:space="preserve"> Se entenderá por riesgo de mercado, a la posibilidad de pérdida, producto de movimientos en los precios de mercado que generan un deterioro de valor en las posiciones de la entidad o los fondos que administra. La gestión de este riesgo deberá considerar, cuando aplique, los aspectos siguientes:</w:t>
      </w:r>
    </w:p>
    <w:p w14:paraId="73380808" w14:textId="77777777" w:rsidR="00574183" w:rsidRPr="002216D7" w:rsidRDefault="00574183" w:rsidP="00E70030">
      <w:pPr>
        <w:numPr>
          <w:ilvl w:val="0"/>
          <w:numId w:val="17"/>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Identificar los factores de riesgo; </w:t>
      </w:r>
    </w:p>
    <w:p w14:paraId="73380809" w14:textId="77777777" w:rsidR="00574183" w:rsidRPr="002216D7" w:rsidRDefault="00574183" w:rsidP="00E70030">
      <w:pPr>
        <w:numPr>
          <w:ilvl w:val="0"/>
          <w:numId w:val="17"/>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Contar con un análisis de mercado que permita monitorear los factores de riesgo identificados;</w:t>
      </w:r>
    </w:p>
    <w:p w14:paraId="7338080A" w14:textId="77777777" w:rsidR="00574183" w:rsidRPr="002216D7" w:rsidRDefault="00F93C11" w:rsidP="00E70030">
      <w:pPr>
        <w:numPr>
          <w:ilvl w:val="0"/>
          <w:numId w:val="17"/>
        </w:numPr>
        <w:autoSpaceDE w:val="0"/>
        <w:autoSpaceDN w:val="0"/>
        <w:adjustRightInd w:val="0"/>
        <w:ind w:left="426" w:hanging="426"/>
        <w:contextualSpacing/>
        <w:jc w:val="both"/>
        <w:rPr>
          <w:rFonts w:ascii="Museo Sans 300" w:hAnsi="Museo Sans 300"/>
          <w:sz w:val="22"/>
          <w:szCs w:val="22"/>
        </w:rPr>
      </w:pPr>
      <w:r w:rsidRPr="002216D7">
        <w:rPr>
          <w:rFonts w:ascii="Museo Sans 300" w:eastAsiaTheme="minorEastAsia" w:hAnsi="Museo Sans 300" w:cstheme="minorBidi"/>
          <w:bCs/>
          <w:color w:val="000000" w:themeColor="text1"/>
          <w:kern w:val="24"/>
          <w:sz w:val="22"/>
          <w:szCs w:val="22"/>
        </w:rPr>
        <w:t>Evaluar las variaciones importantes de los precios de productos y servicios, por la</w:t>
      </w:r>
      <w:r w:rsidR="00CB7754" w:rsidRPr="002216D7">
        <w:rPr>
          <w:rFonts w:ascii="Museo Sans 300" w:eastAsiaTheme="minorEastAsia" w:hAnsi="Museo Sans 300" w:cstheme="minorBidi"/>
          <w:bCs/>
          <w:color w:val="000000" w:themeColor="text1"/>
          <w:kern w:val="24"/>
          <w:sz w:val="22"/>
          <w:szCs w:val="22"/>
        </w:rPr>
        <w:t>s operaciones en las bolsas de p</w:t>
      </w:r>
      <w:r w:rsidRPr="002216D7">
        <w:rPr>
          <w:rFonts w:ascii="Museo Sans 300" w:eastAsiaTheme="minorEastAsia" w:hAnsi="Museo Sans 300" w:cstheme="minorBidi"/>
          <w:bCs/>
          <w:color w:val="000000" w:themeColor="text1"/>
          <w:kern w:val="24"/>
          <w:sz w:val="22"/>
          <w:szCs w:val="22"/>
        </w:rPr>
        <w:t>roductos y servicios</w:t>
      </w:r>
      <w:r w:rsidR="00574183" w:rsidRPr="002216D7">
        <w:rPr>
          <w:rFonts w:ascii="Museo Sans 300" w:hAnsi="Museo Sans 300"/>
          <w:sz w:val="22"/>
          <w:szCs w:val="22"/>
        </w:rPr>
        <w:t xml:space="preserve">; </w:t>
      </w:r>
    </w:p>
    <w:p w14:paraId="7338080B" w14:textId="77777777" w:rsidR="00574183" w:rsidRPr="002216D7" w:rsidRDefault="00574183" w:rsidP="00E70030">
      <w:pPr>
        <w:numPr>
          <w:ilvl w:val="0"/>
          <w:numId w:val="17"/>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Evaluar las posiciones sujetas a riesgo de mercado, utilizando para tal efecto modelos, herramientas y límites que permitan medir la pérdida potencial en dichas posiciones asociadas a movimientos de precio, tasas de interés o tipos de cambios; </w:t>
      </w:r>
    </w:p>
    <w:p w14:paraId="7338080C" w14:textId="77777777" w:rsidR="00574183" w:rsidRPr="002216D7" w:rsidRDefault="00574183" w:rsidP="00E70030">
      <w:pPr>
        <w:numPr>
          <w:ilvl w:val="0"/>
          <w:numId w:val="17"/>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Evaluar la concentración, volatilidad y correlación de sus posiciones sujetas a riesgo de mercado; </w:t>
      </w:r>
    </w:p>
    <w:p w14:paraId="7338080D" w14:textId="77777777" w:rsidR="00574183" w:rsidRPr="002216D7" w:rsidRDefault="00574183" w:rsidP="00E70030">
      <w:pPr>
        <w:numPr>
          <w:ilvl w:val="0"/>
          <w:numId w:val="17"/>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una metodología a utilizar para la valoración de los instrumentos financieros clasificados para negociación, definiendo en su caso, las respectivas fuentes de precio; </w:t>
      </w:r>
    </w:p>
    <w:p w14:paraId="7338080E" w14:textId="77777777" w:rsidR="00574183" w:rsidRPr="002216D7" w:rsidRDefault="00574183" w:rsidP="00E70030">
      <w:pPr>
        <w:numPr>
          <w:ilvl w:val="0"/>
          <w:numId w:val="17"/>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Monitorear los movimientos en las tasas de interés y moneda extranjera de las posiciones activas y pasivas, cuando sea el caso;</w:t>
      </w:r>
    </w:p>
    <w:p w14:paraId="7338080F" w14:textId="77777777" w:rsidR="00574183" w:rsidRPr="002216D7" w:rsidRDefault="00574183" w:rsidP="00E70030">
      <w:pPr>
        <w:numPr>
          <w:ilvl w:val="0"/>
          <w:numId w:val="17"/>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Establecer medidas para mitigar el riesgo por tipo de cambio; y</w:t>
      </w:r>
    </w:p>
    <w:p w14:paraId="73380810" w14:textId="77777777" w:rsidR="00574183" w:rsidRPr="002216D7" w:rsidRDefault="00574183" w:rsidP="00E70030">
      <w:pPr>
        <w:numPr>
          <w:ilvl w:val="0"/>
          <w:numId w:val="17"/>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Establecer</w:t>
      </w:r>
      <w:r w:rsidR="00A605DD" w:rsidRPr="002216D7">
        <w:rPr>
          <w:rFonts w:ascii="Museo Sans 300" w:hAnsi="Museo Sans 300"/>
          <w:sz w:val="22"/>
          <w:szCs w:val="22"/>
        </w:rPr>
        <w:t xml:space="preserve"> </w:t>
      </w:r>
      <w:r w:rsidRPr="002216D7">
        <w:rPr>
          <w:rFonts w:ascii="Museo Sans 300" w:hAnsi="Museo Sans 300"/>
          <w:sz w:val="22"/>
          <w:szCs w:val="22"/>
        </w:rPr>
        <w:t xml:space="preserve">medidas para mitigar la exposición a este riesgo. </w:t>
      </w:r>
    </w:p>
    <w:p w14:paraId="73380811" w14:textId="77777777" w:rsidR="00574183" w:rsidRPr="002216D7" w:rsidRDefault="00574183" w:rsidP="00574183">
      <w:pPr>
        <w:autoSpaceDE w:val="0"/>
        <w:autoSpaceDN w:val="0"/>
        <w:adjustRightInd w:val="0"/>
        <w:ind w:left="851"/>
        <w:contextualSpacing/>
        <w:jc w:val="both"/>
        <w:rPr>
          <w:rFonts w:ascii="Museo Sans 300" w:hAnsi="Museo Sans 300"/>
          <w:sz w:val="22"/>
          <w:szCs w:val="22"/>
        </w:rPr>
      </w:pPr>
    </w:p>
    <w:p w14:paraId="73380812" w14:textId="77777777" w:rsidR="00574183" w:rsidRPr="002216D7" w:rsidRDefault="00574183" w:rsidP="00574183">
      <w:pPr>
        <w:autoSpaceDE w:val="0"/>
        <w:autoSpaceDN w:val="0"/>
        <w:adjustRightInd w:val="0"/>
        <w:jc w:val="both"/>
        <w:rPr>
          <w:rFonts w:ascii="Museo Sans 300" w:hAnsi="Museo Sans 300"/>
          <w:sz w:val="22"/>
          <w:szCs w:val="22"/>
        </w:rPr>
      </w:pPr>
      <w:r w:rsidRPr="002216D7">
        <w:rPr>
          <w:rFonts w:ascii="Museo Sans 300" w:hAnsi="Museo Sans 300"/>
          <w:sz w:val="22"/>
          <w:szCs w:val="22"/>
        </w:rPr>
        <w:t>En el caso de entidades que administran fondos de terceros deberán llevar a cabo un análisis de sensibilidad especialmente en situaciones extremas y simulación de escenarios. Asimismo, deberán evaluar el impacto del riesgo de tasa de interés ante los servicios prestados por la entidad y el lanzamiento de nuevos productos.</w:t>
      </w:r>
    </w:p>
    <w:p w14:paraId="73380813" w14:textId="77777777" w:rsidR="00574183" w:rsidRPr="002216D7" w:rsidRDefault="00574183" w:rsidP="00574183">
      <w:pPr>
        <w:autoSpaceDE w:val="0"/>
        <w:autoSpaceDN w:val="0"/>
        <w:adjustRightInd w:val="0"/>
        <w:jc w:val="both"/>
        <w:rPr>
          <w:rFonts w:ascii="Museo Sans 300" w:hAnsi="Museo Sans 300"/>
          <w:sz w:val="22"/>
          <w:szCs w:val="22"/>
        </w:rPr>
      </w:pPr>
    </w:p>
    <w:p w14:paraId="73380814" w14:textId="77777777" w:rsidR="00574183" w:rsidRPr="002216D7" w:rsidRDefault="00574183" w:rsidP="00574183">
      <w:pPr>
        <w:autoSpaceDE w:val="0"/>
        <w:autoSpaceDN w:val="0"/>
        <w:adjustRightInd w:val="0"/>
        <w:jc w:val="both"/>
        <w:rPr>
          <w:rFonts w:ascii="Museo Sans 300" w:hAnsi="Museo Sans 300"/>
          <w:b/>
          <w:sz w:val="22"/>
          <w:szCs w:val="22"/>
        </w:rPr>
      </w:pPr>
      <w:r w:rsidRPr="002216D7">
        <w:rPr>
          <w:rFonts w:ascii="Museo Sans 300" w:hAnsi="Museo Sans 300"/>
          <w:b/>
          <w:sz w:val="22"/>
          <w:szCs w:val="22"/>
        </w:rPr>
        <w:t>Riesgo operacional</w:t>
      </w:r>
    </w:p>
    <w:p w14:paraId="73380815" w14:textId="77777777" w:rsidR="00574183" w:rsidRPr="002216D7" w:rsidRDefault="00574183" w:rsidP="00574183">
      <w:pPr>
        <w:autoSpaceDE w:val="0"/>
        <w:autoSpaceDN w:val="0"/>
        <w:adjustRightInd w:val="0"/>
        <w:jc w:val="both"/>
        <w:rPr>
          <w:rFonts w:ascii="Museo Sans 300" w:hAnsi="Museo Sans 300"/>
          <w:sz w:val="22"/>
          <w:szCs w:val="22"/>
        </w:rPr>
      </w:pPr>
      <w:r w:rsidRPr="002216D7">
        <w:rPr>
          <w:rFonts w:ascii="Museo Sans 300" w:hAnsi="Museo Sans 300"/>
          <w:b/>
          <w:sz w:val="22"/>
          <w:szCs w:val="22"/>
        </w:rPr>
        <w:t>Art. 24.-</w:t>
      </w:r>
      <w:r w:rsidRPr="002216D7">
        <w:rPr>
          <w:rFonts w:ascii="Museo Sans 300" w:hAnsi="Museo Sans 300"/>
          <w:sz w:val="22"/>
          <w:szCs w:val="22"/>
        </w:rPr>
        <w:t xml:space="preserve"> Se entenderá por riesgo operacional, a la posibilidad de incurrir en pérdidas debido a fallas en los procesos, de las personas, en los sistemas de información y a causa de acontecimientos externos; el riesgo operacional incluye la gestión de la seguridad de la información, la continuidad del negocio y el riesgo legal. </w:t>
      </w:r>
    </w:p>
    <w:p w14:paraId="73380816" w14:textId="77777777" w:rsidR="00574183" w:rsidRPr="002216D7" w:rsidRDefault="00574183" w:rsidP="00574183">
      <w:pPr>
        <w:autoSpaceDE w:val="0"/>
        <w:autoSpaceDN w:val="0"/>
        <w:adjustRightInd w:val="0"/>
        <w:jc w:val="both"/>
        <w:rPr>
          <w:rFonts w:ascii="Museo Sans 300" w:hAnsi="Museo Sans 300"/>
          <w:sz w:val="22"/>
          <w:szCs w:val="22"/>
        </w:rPr>
      </w:pPr>
    </w:p>
    <w:p w14:paraId="73380817" w14:textId="77777777" w:rsidR="00574183" w:rsidRDefault="00574183" w:rsidP="00574183">
      <w:pPr>
        <w:autoSpaceDE w:val="0"/>
        <w:autoSpaceDN w:val="0"/>
        <w:adjustRightInd w:val="0"/>
        <w:jc w:val="both"/>
        <w:rPr>
          <w:rFonts w:ascii="Museo Sans 300" w:hAnsi="Museo Sans 300"/>
          <w:sz w:val="22"/>
          <w:szCs w:val="22"/>
        </w:rPr>
      </w:pPr>
      <w:r w:rsidRPr="002216D7">
        <w:rPr>
          <w:rFonts w:ascii="Museo Sans 300" w:hAnsi="Museo Sans 300"/>
          <w:sz w:val="22"/>
          <w:szCs w:val="22"/>
        </w:rPr>
        <w:t>Se entenderá por riesgo legal, a la posibilidad</w:t>
      </w:r>
      <w:r w:rsidRPr="002216D7">
        <w:rPr>
          <w:rFonts w:ascii="Museo Sans 300" w:hAnsi="Museo Sans 300"/>
          <w:b/>
          <w:sz w:val="22"/>
          <w:szCs w:val="22"/>
        </w:rPr>
        <w:t xml:space="preserve"> </w:t>
      </w:r>
      <w:r w:rsidRPr="002216D7">
        <w:rPr>
          <w:rFonts w:ascii="Museo Sans 300" w:hAnsi="Museo Sans 300"/>
          <w:sz w:val="22"/>
          <w:szCs w:val="22"/>
        </w:rPr>
        <w:t>de ocurrencia de pérdidas debido a fallas en la ejecución de contratos o acuerdos, incumplimiento de normas, así como factores externos tales como cambios regulatorios, procesos judiciales, entre otros.</w:t>
      </w:r>
    </w:p>
    <w:p w14:paraId="7ADC0B39" w14:textId="77777777" w:rsidR="00440C9E" w:rsidRPr="002216D7" w:rsidRDefault="00440C9E" w:rsidP="00574183">
      <w:pPr>
        <w:autoSpaceDE w:val="0"/>
        <w:autoSpaceDN w:val="0"/>
        <w:adjustRightInd w:val="0"/>
        <w:jc w:val="both"/>
        <w:rPr>
          <w:rFonts w:ascii="Museo Sans 300" w:hAnsi="Museo Sans 300"/>
          <w:sz w:val="22"/>
          <w:szCs w:val="22"/>
        </w:rPr>
      </w:pPr>
    </w:p>
    <w:p w14:paraId="73380819" w14:textId="77777777" w:rsidR="00574183" w:rsidRPr="002216D7" w:rsidRDefault="00574183" w:rsidP="00574183">
      <w:pPr>
        <w:autoSpaceDE w:val="0"/>
        <w:autoSpaceDN w:val="0"/>
        <w:adjustRightInd w:val="0"/>
        <w:spacing w:after="120"/>
        <w:jc w:val="both"/>
        <w:rPr>
          <w:rFonts w:ascii="Museo Sans 300" w:hAnsi="Museo Sans 300"/>
          <w:sz w:val="22"/>
          <w:szCs w:val="22"/>
        </w:rPr>
      </w:pPr>
      <w:r w:rsidRPr="002216D7">
        <w:rPr>
          <w:rFonts w:ascii="Museo Sans 300" w:hAnsi="Museo Sans 300"/>
          <w:sz w:val="22"/>
          <w:szCs w:val="22"/>
        </w:rPr>
        <w:t>La gestión del riesgo operacional deberá considerar, cuando aplique, los aspectos siguientes:</w:t>
      </w:r>
    </w:p>
    <w:p w14:paraId="7338081A" w14:textId="6FF10DA0" w:rsidR="00574183" w:rsidRPr="002216D7" w:rsidRDefault="00574183" w:rsidP="00E70030">
      <w:pPr>
        <w:numPr>
          <w:ilvl w:val="0"/>
          <w:numId w:val="13"/>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Identificar los eventos de riesgo operacional agrupándolos de acuerdo al Anexo No. 1 de las presentes Normas, de tal forma que le permitan establecer su mapa de riesgo operacional; </w:t>
      </w:r>
    </w:p>
    <w:p w14:paraId="7338081B" w14:textId="77777777" w:rsidR="00574183" w:rsidRPr="002216D7" w:rsidRDefault="00574183" w:rsidP="00E70030">
      <w:pPr>
        <w:numPr>
          <w:ilvl w:val="0"/>
          <w:numId w:val="13"/>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En caso de las bolsas de valores, bolsas de productos y servicios, casas, depositarias, almacenes generales de depósito, titularizadora</w:t>
      </w:r>
      <w:r w:rsidR="00FE4CEA" w:rsidRPr="002216D7">
        <w:rPr>
          <w:rFonts w:ascii="Museo Sans 300" w:hAnsi="Museo Sans 300"/>
          <w:sz w:val="22"/>
          <w:szCs w:val="22"/>
        </w:rPr>
        <w:t>s</w:t>
      </w:r>
      <w:r w:rsidRPr="002216D7">
        <w:rPr>
          <w:rFonts w:ascii="Museo Sans 300" w:hAnsi="Museo Sans 300"/>
          <w:sz w:val="22"/>
          <w:szCs w:val="22"/>
        </w:rPr>
        <w:t xml:space="preserve"> y gestoras de fondos de inversión, la identificación de los eventos pueden agruparse, adicionalmente, de acuerdo a las líneas de negocio que la entidad mantiene, tal como se amplía en el Anexo No. 2 de las presentes Normas;</w:t>
      </w:r>
    </w:p>
    <w:p w14:paraId="7338081C" w14:textId="77777777" w:rsidR="00574183" w:rsidRPr="002216D7" w:rsidRDefault="00574183" w:rsidP="00E70030">
      <w:pPr>
        <w:numPr>
          <w:ilvl w:val="0"/>
          <w:numId w:val="13"/>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Documentar los procesos que describen las funciones de cada unidad organizacional;</w:t>
      </w:r>
    </w:p>
    <w:p w14:paraId="7338081D" w14:textId="77777777" w:rsidR="00574183" w:rsidRPr="002216D7" w:rsidRDefault="00574183" w:rsidP="00E70030">
      <w:pPr>
        <w:numPr>
          <w:ilvl w:val="0"/>
          <w:numId w:val="13"/>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los niveles de tolerancia para cada tipo de riesgo identificado, definiendo sus causas, orígenes o factores de riesgo; </w:t>
      </w:r>
    </w:p>
    <w:p w14:paraId="7338081E" w14:textId="77777777" w:rsidR="00574183" w:rsidRPr="002216D7" w:rsidRDefault="00574183" w:rsidP="00E70030">
      <w:pPr>
        <w:numPr>
          <w:ilvl w:val="0"/>
          <w:numId w:val="13"/>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Analizar y ordenar por prioridad los riesgos identificados, clasificándolos de acuerdo al impacto y probabilidad sobre los objetivos institucionales; </w:t>
      </w:r>
    </w:p>
    <w:p w14:paraId="7338081F" w14:textId="77777777" w:rsidR="00574183" w:rsidRPr="002216D7" w:rsidRDefault="00574183" w:rsidP="00E70030">
      <w:pPr>
        <w:numPr>
          <w:ilvl w:val="0"/>
          <w:numId w:val="13"/>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Analizar la exposición a pérdidas potenciales debido a las diversas actividades efectuadas por personas que participan en el negocio de la administración, errores de procesamientos, de las transacciones, entre otros; </w:t>
      </w:r>
    </w:p>
    <w:p w14:paraId="73380820" w14:textId="77777777" w:rsidR="00574183" w:rsidRPr="002216D7" w:rsidRDefault="00574183" w:rsidP="00E70030">
      <w:pPr>
        <w:numPr>
          <w:ilvl w:val="0"/>
          <w:numId w:val="13"/>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Las entidades deben conformar una base de datos centralizada que permita registrar, ordenar, clasificar y disponer de información sobre los eventos de riesgo operacional. Se deberá clasificar éstos por factores, determinando la frecuencia del evento y el efecto producido, debiendo contener como mínimo los campos que se detallan en el Anexo No. 3 de las presentes Normas; </w:t>
      </w:r>
    </w:p>
    <w:p w14:paraId="73380821" w14:textId="77777777" w:rsidR="00574183" w:rsidRPr="002216D7" w:rsidRDefault="00574183" w:rsidP="00E70030">
      <w:pPr>
        <w:numPr>
          <w:ilvl w:val="0"/>
          <w:numId w:val="13"/>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Dar seguimiento sistemático y oportuno a los eventos de riesgo operacional; </w:t>
      </w:r>
    </w:p>
    <w:p w14:paraId="73380822" w14:textId="77777777" w:rsidR="00574183" w:rsidRPr="002216D7" w:rsidRDefault="00574183" w:rsidP="00E70030">
      <w:pPr>
        <w:numPr>
          <w:ilvl w:val="0"/>
          <w:numId w:val="13"/>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Manejar adecuadamente los riesgos mediante planes de acciones para dar tratamiento al riesgo; y</w:t>
      </w:r>
    </w:p>
    <w:p w14:paraId="73380823" w14:textId="77777777" w:rsidR="00574183" w:rsidRPr="002216D7" w:rsidRDefault="00574183" w:rsidP="00E70030">
      <w:pPr>
        <w:numPr>
          <w:ilvl w:val="0"/>
          <w:numId w:val="13"/>
        </w:numPr>
        <w:autoSpaceDE w:val="0"/>
        <w:autoSpaceDN w:val="0"/>
        <w:adjustRightInd w:val="0"/>
        <w:spacing w:after="120"/>
        <w:ind w:left="425" w:hanging="425"/>
        <w:jc w:val="both"/>
        <w:rPr>
          <w:rFonts w:ascii="Museo Sans 300" w:hAnsi="Museo Sans 300"/>
          <w:sz w:val="22"/>
          <w:szCs w:val="22"/>
        </w:rPr>
      </w:pPr>
      <w:r w:rsidRPr="002216D7">
        <w:rPr>
          <w:rFonts w:ascii="Museo Sans 300" w:hAnsi="Museo Sans 300"/>
          <w:sz w:val="22"/>
          <w:szCs w:val="22"/>
        </w:rPr>
        <w:t>En cuanto a la gestión del riesgo legal las entidades deberán considerar como mínimo lo siguiente:</w:t>
      </w:r>
    </w:p>
    <w:p w14:paraId="73380825" w14:textId="77777777" w:rsidR="00574183" w:rsidRPr="002216D7" w:rsidRDefault="00574183" w:rsidP="00E70030">
      <w:pPr>
        <w:numPr>
          <w:ilvl w:val="0"/>
          <w:numId w:val="42"/>
        </w:numPr>
        <w:autoSpaceDE w:val="0"/>
        <w:autoSpaceDN w:val="0"/>
        <w:adjustRightInd w:val="0"/>
        <w:ind w:left="993" w:hanging="284"/>
        <w:contextualSpacing/>
        <w:jc w:val="both"/>
        <w:rPr>
          <w:rFonts w:ascii="Museo Sans 300" w:hAnsi="Museo Sans 300"/>
          <w:sz w:val="22"/>
          <w:szCs w:val="22"/>
        </w:rPr>
      </w:pPr>
      <w:r w:rsidRPr="002216D7">
        <w:rPr>
          <w:rFonts w:ascii="Museo Sans 300" w:hAnsi="Museo Sans 300"/>
          <w:sz w:val="22"/>
          <w:szCs w:val="22"/>
        </w:rPr>
        <w:t xml:space="preserve">Establecer políticas y controles específicos de manera que, en forma previa a la celebración de actos jurídicos, se analice su validez y procure la adecuada verificación legal de éstos. Asimismo, dichas políticas y procedimientos deben contener aspectos relativos a la conservación ordenada, completa, íntegra y oportuna de la información y documentación que soportan las operaciones de la entidad, estableciendo mecanismos que le permitan dar un adecuado control y seguimiento a sus obligaciones legales y normativas, así como dar seguimiento y cumplimiento a las observaciones que sus supervisores le realicen; </w:t>
      </w:r>
    </w:p>
    <w:p w14:paraId="73380826" w14:textId="77777777" w:rsidR="00574183" w:rsidRPr="002216D7" w:rsidRDefault="00574183" w:rsidP="00E70030">
      <w:pPr>
        <w:numPr>
          <w:ilvl w:val="0"/>
          <w:numId w:val="42"/>
        </w:numPr>
        <w:autoSpaceDE w:val="0"/>
        <w:autoSpaceDN w:val="0"/>
        <w:adjustRightInd w:val="0"/>
        <w:ind w:left="993" w:hanging="284"/>
        <w:contextualSpacing/>
        <w:jc w:val="both"/>
        <w:rPr>
          <w:rFonts w:ascii="Museo Sans 300" w:hAnsi="Museo Sans 300"/>
          <w:sz w:val="22"/>
          <w:szCs w:val="22"/>
        </w:rPr>
      </w:pPr>
      <w:r w:rsidRPr="002216D7">
        <w:rPr>
          <w:rFonts w:ascii="Museo Sans 300" w:hAnsi="Museo Sans 300"/>
          <w:sz w:val="22"/>
          <w:szCs w:val="22"/>
        </w:rPr>
        <w:t>Estimar el monto de pérdidas potenciales derivado de resoluciones judiciales o administrativas desfavorables, así como la posible aplicación de sanciones, en relación con las operaciones que se lleven a cabo. En dicha estimación, deberán incluirse los litigios judiciales en los que la entidad sea actora o demandada, los procedimientos administrativos en que ésta participe, así como los litigios derivados de la aplicación de medios alternos de solución de conflictos;</w:t>
      </w:r>
    </w:p>
    <w:p w14:paraId="73380827" w14:textId="77777777" w:rsidR="00574183" w:rsidRPr="002216D7" w:rsidRDefault="00574183" w:rsidP="00E70030">
      <w:pPr>
        <w:numPr>
          <w:ilvl w:val="0"/>
          <w:numId w:val="42"/>
        </w:numPr>
        <w:autoSpaceDE w:val="0"/>
        <w:autoSpaceDN w:val="0"/>
        <w:adjustRightInd w:val="0"/>
        <w:ind w:left="993" w:hanging="284"/>
        <w:contextualSpacing/>
        <w:jc w:val="both"/>
        <w:rPr>
          <w:rFonts w:ascii="Museo Sans 300" w:hAnsi="Museo Sans 300"/>
          <w:sz w:val="22"/>
          <w:szCs w:val="22"/>
        </w:rPr>
      </w:pPr>
      <w:r w:rsidRPr="002216D7">
        <w:rPr>
          <w:rFonts w:ascii="Museo Sans 300" w:hAnsi="Museo Sans 300"/>
          <w:sz w:val="22"/>
          <w:szCs w:val="22"/>
        </w:rPr>
        <w:t>Analizar los actos que realice la entidad cuando se rijan por un sistema jurídico distinto al nacional y evaluar las diferencias existentes entre el sistema que se trate y el nacional, incluyendo lo relativo al procedimiento judicial;</w:t>
      </w:r>
    </w:p>
    <w:p w14:paraId="73380828" w14:textId="77777777" w:rsidR="00574183" w:rsidRPr="002216D7" w:rsidRDefault="00574183" w:rsidP="00E70030">
      <w:pPr>
        <w:numPr>
          <w:ilvl w:val="0"/>
          <w:numId w:val="42"/>
        </w:numPr>
        <w:autoSpaceDE w:val="0"/>
        <w:autoSpaceDN w:val="0"/>
        <w:adjustRightInd w:val="0"/>
        <w:ind w:left="993" w:hanging="284"/>
        <w:contextualSpacing/>
        <w:jc w:val="both"/>
        <w:rPr>
          <w:rFonts w:ascii="Museo Sans 300" w:hAnsi="Museo Sans 300"/>
          <w:sz w:val="22"/>
          <w:szCs w:val="22"/>
        </w:rPr>
      </w:pPr>
      <w:r w:rsidRPr="002216D7">
        <w:rPr>
          <w:rFonts w:ascii="Museo Sans 300" w:hAnsi="Museo Sans 300"/>
          <w:sz w:val="22"/>
          <w:szCs w:val="22"/>
        </w:rPr>
        <w:t>Velar por el cumplimiento de las disposiciones legales, reglamentarias y contractuales a las cuales se encuentra sujeta la entidad y divulgarlas a los empleados y miembros de la Junta Directiva;</w:t>
      </w:r>
    </w:p>
    <w:p w14:paraId="73380829" w14:textId="77777777" w:rsidR="00574183" w:rsidRPr="002216D7" w:rsidRDefault="00574183" w:rsidP="00E70030">
      <w:pPr>
        <w:numPr>
          <w:ilvl w:val="0"/>
          <w:numId w:val="42"/>
        </w:numPr>
        <w:autoSpaceDE w:val="0"/>
        <w:autoSpaceDN w:val="0"/>
        <w:adjustRightInd w:val="0"/>
        <w:ind w:left="993" w:hanging="284"/>
        <w:contextualSpacing/>
        <w:jc w:val="both"/>
        <w:rPr>
          <w:rFonts w:ascii="Museo Sans 300" w:hAnsi="Museo Sans 300"/>
          <w:sz w:val="22"/>
          <w:szCs w:val="22"/>
        </w:rPr>
      </w:pPr>
      <w:r w:rsidRPr="002216D7">
        <w:rPr>
          <w:rFonts w:ascii="Museo Sans 300" w:hAnsi="Museo Sans 300"/>
          <w:sz w:val="22"/>
          <w:szCs w:val="22"/>
        </w:rPr>
        <w:t>Dar a conocer a sus directivos y empleados, las disposiciones legales y administrativas aplicables a las operaciones; y</w:t>
      </w:r>
    </w:p>
    <w:p w14:paraId="7338082A" w14:textId="77777777" w:rsidR="00574183" w:rsidRPr="002216D7" w:rsidRDefault="00574183" w:rsidP="00E70030">
      <w:pPr>
        <w:numPr>
          <w:ilvl w:val="0"/>
          <w:numId w:val="42"/>
        </w:numPr>
        <w:autoSpaceDE w:val="0"/>
        <w:autoSpaceDN w:val="0"/>
        <w:adjustRightInd w:val="0"/>
        <w:ind w:left="993" w:hanging="284"/>
        <w:contextualSpacing/>
        <w:jc w:val="both"/>
        <w:rPr>
          <w:rFonts w:ascii="Museo Sans 300" w:hAnsi="Museo Sans 300"/>
          <w:sz w:val="22"/>
          <w:szCs w:val="22"/>
        </w:rPr>
      </w:pPr>
      <w:r w:rsidRPr="002216D7">
        <w:rPr>
          <w:rFonts w:ascii="Museo Sans 300" w:hAnsi="Museo Sans 300"/>
          <w:sz w:val="22"/>
          <w:szCs w:val="22"/>
        </w:rPr>
        <w:t xml:space="preserve">Mantener un control de las resoluciones judiciales y administrativas, sus causas y costos. </w:t>
      </w:r>
    </w:p>
    <w:p w14:paraId="7338082B" w14:textId="77777777" w:rsidR="00BE3DBE" w:rsidRPr="002216D7" w:rsidRDefault="00BE3DBE" w:rsidP="00574183">
      <w:pPr>
        <w:autoSpaceDE w:val="0"/>
        <w:autoSpaceDN w:val="0"/>
        <w:adjustRightInd w:val="0"/>
        <w:jc w:val="both"/>
        <w:rPr>
          <w:rFonts w:ascii="Museo Sans 300" w:hAnsi="Museo Sans 300"/>
          <w:b/>
          <w:sz w:val="22"/>
          <w:szCs w:val="22"/>
        </w:rPr>
      </w:pPr>
    </w:p>
    <w:p w14:paraId="7338082C" w14:textId="77777777" w:rsidR="00574183" w:rsidRPr="002216D7" w:rsidRDefault="00574183" w:rsidP="00574183">
      <w:pPr>
        <w:autoSpaceDE w:val="0"/>
        <w:autoSpaceDN w:val="0"/>
        <w:adjustRightInd w:val="0"/>
        <w:jc w:val="both"/>
        <w:rPr>
          <w:rFonts w:ascii="Museo Sans 300" w:hAnsi="Museo Sans 300"/>
          <w:b/>
          <w:sz w:val="22"/>
          <w:szCs w:val="22"/>
        </w:rPr>
      </w:pPr>
      <w:r w:rsidRPr="002216D7">
        <w:rPr>
          <w:rFonts w:ascii="Museo Sans 300" w:hAnsi="Museo Sans 300"/>
          <w:b/>
          <w:sz w:val="22"/>
          <w:szCs w:val="22"/>
        </w:rPr>
        <w:t xml:space="preserve">Riesgo reputacional </w:t>
      </w:r>
    </w:p>
    <w:p w14:paraId="7338082D" w14:textId="77777777" w:rsidR="00574183" w:rsidRPr="002216D7" w:rsidRDefault="00574183" w:rsidP="00574183">
      <w:pPr>
        <w:autoSpaceDE w:val="0"/>
        <w:autoSpaceDN w:val="0"/>
        <w:adjustRightInd w:val="0"/>
        <w:spacing w:after="120"/>
        <w:jc w:val="both"/>
        <w:rPr>
          <w:rFonts w:ascii="Museo Sans 300" w:hAnsi="Museo Sans 300"/>
          <w:sz w:val="22"/>
          <w:szCs w:val="22"/>
        </w:rPr>
      </w:pPr>
      <w:r w:rsidRPr="002216D7">
        <w:rPr>
          <w:rFonts w:ascii="Museo Sans 300" w:hAnsi="Museo Sans 300"/>
          <w:b/>
          <w:sz w:val="22"/>
          <w:szCs w:val="22"/>
        </w:rPr>
        <w:t xml:space="preserve">Art. 25.- </w:t>
      </w:r>
      <w:r w:rsidRPr="002216D7">
        <w:rPr>
          <w:rFonts w:ascii="Museo Sans 300" w:hAnsi="Museo Sans 300"/>
          <w:sz w:val="22"/>
          <w:szCs w:val="22"/>
        </w:rPr>
        <w:t>Se entenderá por riesgo reputacional, a la posibilidad</w:t>
      </w:r>
      <w:r w:rsidRPr="002216D7">
        <w:rPr>
          <w:rFonts w:ascii="Museo Sans 300" w:hAnsi="Museo Sans 300"/>
          <w:b/>
          <w:sz w:val="22"/>
          <w:szCs w:val="22"/>
        </w:rPr>
        <w:t xml:space="preserve"> </w:t>
      </w:r>
      <w:r w:rsidRPr="002216D7">
        <w:rPr>
          <w:rFonts w:ascii="Museo Sans 300" w:hAnsi="Museo Sans 300"/>
          <w:sz w:val="22"/>
          <w:szCs w:val="22"/>
        </w:rPr>
        <w:t>de incurrir en pérdidas, producto del deterioro de imagen de la entidad debido al incumplimiento de leyes, normas internas, códigos de gobierno corporativo, códigos de conducta, lavado de dinero, servicio prestado, fallas tecnológicas, entre otros. La gestión de este riesgo deberá considerar, cuando aplique, los aspectos siguientes:</w:t>
      </w:r>
    </w:p>
    <w:p w14:paraId="7338082E" w14:textId="77777777" w:rsidR="00574183" w:rsidRPr="002216D7" w:rsidRDefault="00574183" w:rsidP="00E70030">
      <w:pPr>
        <w:numPr>
          <w:ilvl w:val="0"/>
          <w:numId w:val="21"/>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Identificar y evaluar los factores o eventos de riesgos internos y externos; </w:t>
      </w:r>
    </w:p>
    <w:p w14:paraId="7338082F" w14:textId="77777777" w:rsidR="00574183" w:rsidRPr="002216D7" w:rsidRDefault="00574183" w:rsidP="00E70030">
      <w:pPr>
        <w:numPr>
          <w:ilvl w:val="0"/>
          <w:numId w:val="21"/>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mecanismos para mitigar los riesgos; </w:t>
      </w:r>
    </w:p>
    <w:p w14:paraId="73380830" w14:textId="77777777" w:rsidR="00574183" w:rsidRPr="002216D7" w:rsidRDefault="00574183" w:rsidP="00E70030">
      <w:pPr>
        <w:numPr>
          <w:ilvl w:val="0"/>
          <w:numId w:val="21"/>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Evaluar los posibles riesgos de contagio que puedan afectar a la reputación de la entidad afectando los niveles de seguridad y solvencia de la entidad; y </w:t>
      </w:r>
    </w:p>
    <w:p w14:paraId="73380831" w14:textId="77777777" w:rsidR="00574183" w:rsidRPr="002216D7" w:rsidRDefault="00574183" w:rsidP="00E70030">
      <w:pPr>
        <w:numPr>
          <w:ilvl w:val="0"/>
          <w:numId w:val="21"/>
        </w:numPr>
        <w:autoSpaceDE w:val="0"/>
        <w:autoSpaceDN w:val="0"/>
        <w:adjustRightInd w:val="0"/>
        <w:ind w:left="426" w:hanging="426"/>
        <w:contextualSpacing/>
        <w:jc w:val="both"/>
        <w:rPr>
          <w:rFonts w:ascii="Museo Sans 300" w:hAnsi="Museo Sans 300"/>
          <w:sz w:val="22"/>
          <w:szCs w:val="22"/>
        </w:rPr>
      </w:pPr>
      <w:r w:rsidRPr="002216D7">
        <w:rPr>
          <w:rFonts w:ascii="Museo Sans 300" w:hAnsi="Museo Sans 300"/>
          <w:sz w:val="22"/>
          <w:szCs w:val="22"/>
        </w:rPr>
        <w:t xml:space="preserve">Establecer medidas para mitigar la exposición a este riesgo. </w:t>
      </w:r>
    </w:p>
    <w:p w14:paraId="73380832" w14:textId="77777777" w:rsidR="00574183" w:rsidRPr="002216D7" w:rsidRDefault="00574183" w:rsidP="00574183">
      <w:pPr>
        <w:autoSpaceDE w:val="0"/>
        <w:autoSpaceDN w:val="0"/>
        <w:adjustRightInd w:val="0"/>
        <w:jc w:val="both"/>
        <w:rPr>
          <w:rFonts w:ascii="Museo Sans 300" w:hAnsi="Museo Sans 300"/>
          <w:sz w:val="22"/>
          <w:szCs w:val="22"/>
        </w:rPr>
      </w:pPr>
    </w:p>
    <w:p w14:paraId="58055C19" w14:textId="2F106E97" w:rsidR="00532EC4" w:rsidRPr="00532EC4" w:rsidRDefault="00E0219B" w:rsidP="00532EC4">
      <w:pPr>
        <w:tabs>
          <w:tab w:val="left" w:pos="900"/>
        </w:tabs>
        <w:jc w:val="both"/>
        <w:rPr>
          <w:rFonts w:ascii="Museo Sans 300" w:hAnsi="Museo Sans 300"/>
          <w:b/>
          <w:sz w:val="22"/>
          <w:szCs w:val="22"/>
        </w:rPr>
      </w:pPr>
      <w:r w:rsidRPr="00E0219B">
        <w:rPr>
          <w:rFonts w:ascii="Museo Sans 300" w:hAnsi="Museo Sans 300"/>
          <w:b/>
          <w:sz w:val="22"/>
          <w:szCs w:val="22"/>
        </w:rPr>
        <w:t>Sistema de Gestión de Continuidad del Negocio</w:t>
      </w:r>
      <w:r>
        <w:rPr>
          <w:rFonts w:ascii="Museo Sans 300" w:hAnsi="Museo Sans 300"/>
          <w:b/>
          <w:sz w:val="22"/>
          <w:szCs w:val="22"/>
        </w:rPr>
        <w:t xml:space="preserve"> (2)</w:t>
      </w:r>
      <w:r w:rsidR="00532EC4" w:rsidRPr="00532EC4">
        <w:rPr>
          <w:rFonts w:ascii="Museo Sans 300" w:hAnsi="Museo Sans 300"/>
          <w:b/>
          <w:sz w:val="22"/>
          <w:szCs w:val="22"/>
        </w:rPr>
        <w:t xml:space="preserve"> </w:t>
      </w:r>
    </w:p>
    <w:p w14:paraId="60AB225E" w14:textId="77777777" w:rsidR="00532EC4" w:rsidRPr="00532EC4" w:rsidRDefault="00532EC4" w:rsidP="00532EC4">
      <w:pPr>
        <w:autoSpaceDE w:val="0"/>
        <w:autoSpaceDN w:val="0"/>
        <w:adjustRightInd w:val="0"/>
        <w:jc w:val="both"/>
        <w:rPr>
          <w:rFonts w:ascii="Museo Sans 300" w:hAnsi="Museo Sans 300"/>
          <w:sz w:val="22"/>
          <w:szCs w:val="22"/>
        </w:rPr>
      </w:pPr>
      <w:r w:rsidRPr="00532EC4">
        <w:rPr>
          <w:rFonts w:ascii="Museo Sans 300" w:hAnsi="Museo Sans 300"/>
          <w:b/>
          <w:sz w:val="22"/>
          <w:szCs w:val="22"/>
        </w:rPr>
        <w:t xml:space="preserve">Art. 26.- </w:t>
      </w:r>
      <w:r w:rsidRPr="00532EC4">
        <w:rPr>
          <w:rFonts w:ascii="Museo Sans 300" w:hAnsi="Museo Sans 300"/>
          <w:sz w:val="22"/>
          <w:szCs w:val="22"/>
        </w:rPr>
        <w:t>Las entidades deberán implementar un sistema de gestión de continuidad del negocio en caso de interrupciones que incluya planes de contingencia, análisis de impacto en el negocio, plan de recuperación de desastres y planes de gestión del incidente, que aseguren la operatividad normal del negocio ante la ocurrencia de eventos adversos.</w:t>
      </w:r>
    </w:p>
    <w:p w14:paraId="20525095" w14:textId="77777777" w:rsidR="00532EC4" w:rsidRPr="00532EC4" w:rsidRDefault="00532EC4" w:rsidP="00532EC4">
      <w:pPr>
        <w:autoSpaceDE w:val="0"/>
        <w:autoSpaceDN w:val="0"/>
        <w:adjustRightInd w:val="0"/>
        <w:jc w:val="both"/>
        <w:rPr>
          <w:rFonts w:ascii="Museo Sans 300" w:hAnsi="Museo Sans 300"/>
          <w:sz w:val="22"/>
          <w:szCs w:val="22"/>
        </w:rPr>
      </w:pPr>
    </w:p>
    <w:p w14:paraId="10EA3534" w14:textId="77777777" w:rsidR="00532EC4" w:rsidRPr="00532EC4" w:rsidRDefault="00532EC4" w:rsidP="00532EC4">
      <w:pPr>
        <w:tabs>
          <w:tab w:val="left" w:pos="900"/>
        </w:tabs>
        <w:spacing w:after="120"/>
        <w:jc w:val="both"/>
        <w:rPr>
          <w:rFonts w:ascii="Museo Sans 300" w:hAnsi="Museo Sans 300"/>
          <w:sz w:val="22"/>
          <w:szCs w:val="22"/>
        </w:rPr>
      </w:pPr>
      <w:r w:rsidRPr="00532EC4">
        <w:rPr>
          <w:rFonts w:ascii="Museo Sans 300" w:hAnsi="Museo Sans 300"/>
          <w:sz w:val="22"/>
          <w:szCs w:val="22"/>
        </w:rPr>
        <w:t>Los planes de continuidad del negocio deben considerar como mínimo lo siguiente:</w:t>
      </w:r>
    </w:p>
    <w:p w14:paraId="0407D3E7" w14:textId="77777777" w:rsidR="00532EC4" w:rsidRPr="00532EC4" w:rsidRDefault="00532EC4" w:rsidP="00532EC4">
      <w:pPr>
        <w:numPr>
          <w:ilvl w:val="0"/>
          <w:numId w:val="31"/>
        </w:numPr>
        <w:autoSpaceDE w:val="0"/>
        <w:autoSpaceDN w:val="0"/>
        <w:adjustRightInd w:val="0"/>
        <w:ind w:left="426" w:hanging="426"/>
        <w:contextualSpacing/>
        <w:jc w:val="both"/>
        <w:rPr>
          <w:rFonts w:ascii="Museo Sans 300" w:hAnsi="Museo Sans 300"/>
          <w:sz w:val="22"/>
          <w:szCs w:val="22"/>
        </w:rPr>
      </w:pPr>
      <w:r w:rsidRPr="00532EC4">
        <w:rPr>
          <w:rFonts w:ascii="Museo Sans 300" w:hAnsi="Museo Sans 300"/>
          <w:sz w:val="22"/>
          <w:szCs w:val="22"/>
        </w:rPr>
        <w:t>La identificación de eventos que ponen en riesgo la continuidad del negocio, las actividades a realizar para superarlos, las alternativas de operación y el retorno a las actividades normales;</w:t>
      </w:r>
    </w:p>
    <w:p w14:paraId="3B58E763" w14:textId="77777777" w:rsidR="00532EC4" w:rsidRPr="00532EC4" w:rsidRDefault="00532EC4" w:rsidP="00532EC4">
      <w:pPr>
        <w:numPr>
          <w:ilvl w:val="0"/>
          <w:numId w:val="31"/>
        </w:numPr>
        <w:autoSpaceDE w:val="0"/>
        <w:autoSpaceDN w:val="0"/>
        <w:adjustRightInd w:val="0"/>
        <w:ind w:left="426" w:hanging="426"/>
        <w:contextualSpacing/>
        <w:jc w:val="both"/>
        <w:rPr>
          <w:rFonts w:ascii="Museo Sans 300" w:hAnsi="Museo Sans 300"/>
          <w:sz w:val="22"/>
          <w:szCs w:val="22"/>
        </w:rPr>
      </w:pPr>
      <w:r w:rsidRPr="00532EC4">
        <w:rPr>
          <w:rFonts w:ascii="Museo Sans 300" w:hAnsi="Museo Sans 300"/>
          <w:sz w:val="22"/>
          <w:szCs w:val="22"/>
        </w:rPr>
        <w:t>La definición de los roles y responsables de implementarlos;</w:t>
      </w:r>
    </w:p>
    <w:p w14:paraId="5CB189B8" w14:textId="77777777" w:rsidR="00532EC4" w:rsidRPr="00532EC4" w:rsidRDefault="00532EC4" w:rsidP="00532EC4">
      <w:pPr>
        <w:numPr>
          <w:ilvl w:val="0"/>
          <w:numId w:val="31"/>
        </w:numPr>
        <w:autoSpaceDE w:val="0"/>
        <w:autoSpaceDN w:val="0"/>
        <w:adjustRightInd w:val="0"/>
        <w:ind w:left="426" w:hanging="426"/>
        <w:contextualSpacing/>
        <w:jc w:val="both"/>
        <w:rPr>
          <w:rFonts w:ascii="Museo Sans 300" w:hAnsi="Museo Sans 300"/>
          <w:sz w:val="22"/>
          <w:szCs w:val="22"/>
        </w:rPr>
      </w:pPr>
      <w:r w:rsidRPr="00532EC4">
        <w:rPr>
          <w:rFonts w:ascii="Museo Sans 300" w:hAnsi="Museo Sans 300"/>
          <w:sz w:val="22"/>
          <w:szCs w:val="22"/>
        </w:rPr>
        <w:t>La realización de las pruebas necesarias para confirmar su eficacia y eficiencia, al menos una vez al año; y</w:t>
      </w:r>
    </w:p>
    <w:p w14:paraId="21FD3FFF" w14:textId="77777777" w:rsidR="00532EC4" w:rsidRPr="00532EC4" w:rsidRDefault="00532EC4" w:rsidP="00532EC4">
      <w:pPr>
        <w:numPr>
          <w:ilvl w:val="0"/>
          <w:numId w:val="31"/>
        </w:numPr>
        <w:autoSpaceDE w:val="0"/>
        <w:autoSpaceDN w:val="0"/>
        <w:adjustRightInd w:val="0"/>
        <w:ind w:left="426" w:hanging="426"/>
        <w:contextualSpacing/>
        <w:jc w:val="both"/>
        <w:rPr>
          <w:rFonts w:ascii="Museo Sans 300" w:hAnsi="Museo Sans 300"/>
          <w:sz w:val="22"/>
          <w:szCs w:val="22"/>
        </w:rPr>
      </w:pPr>
      <w:r w:rsidRPr="00532EC4">
        <w:rPr>
          <w:rFonts w:ascii="Museo Sans 300" w:hAnsi="Museo Sans 300"/>
          <w:sz w:val="22"/>
          <w:szCs w:val="22"/>
        </w:rPr>
        <w:t>La divulgación del plan a todos los miembros de la entidad.</w:t>
      </w:r>
    </w:p>
    <w:p w14:paraId="7338083B" w14:textId="77777777" w:rsidR="00574183" w:rsidRPr="002216D7" w:rsidRDefault="00574183" w:rsidP="00574183">
      <w:pPr>
        <w:rPr>
          <w:rFonts w:ascii="Museo Sans 300" w:hAnsi="Museo Sans 300"/>
          <w:sz w:val="22"/>
          <w:szCs w:val="22"/>
        </w:rPr>
      </w:pPr>
    </w:p>
    <w:p w14:paraId="7338083C" w14:textId="77777777" w:rsidR="00574183" w:rsidRPr="002216D7" w:rsidRDefault="00574183" w:rsidP="00574183">
      <w:pPr>
        <w:contextualSpacing/>
        <w:jc w:val="both"/>
        <w:rPr>
          <w:rFonts w:ascii="Museo Sans 300" w:hAnsi="Museo Sans 300"/>
          <w:b/>
          <w:sz w:val="22"/>
          <w:szCs w:val="22"/>
        </w:rPr>
      </w:pPr>
      <w:r w:rsidRPr="002216D7">
        <w:rPr>
          <w:rFonts w:ascii="Museo Sans 300" w:hAnsi="Museo Sans 300"/>
          <w:b/>
          <w:sz w:val="22"/>
          <w:szCs w:val="22"/>
        </w:rPr>
        <w:t xml:space="preserve">Prestación de servicios por terceros </w:t>
      </w:r>
    </w:p>
    <w:p w14:paraId="7338083D" w14:textId="77777777" w:rsidR="00574183" w:rsidRPr="002216D7" w:rsidRDefault="00574183" w:rsidP="00574183">
      <w:pPr>
        <w:contextualSpacing/>
        <w:jc w:val="both"/>
        <w:rPr>
          <w:rFonts w:ascii="Museo Sans 300" w:hAnsi="Museo Sans 300"/>
          <w:sz w:val="22"/>
          <w:szCs w:val="22"/>
        </w:rPr>
      </w:pPr>
      <w:r w:rsidRPr="002216D7">
        <w:rPr>
          <w:rFonts w:ascii="Museo Sans 300" w:hAnsi="Museo Sans 300"/>
          <w:b/>
          <w:sz w:val="22"/>
          <w:szCs w:val="22"/>
        </w:rPr>
        <w:t>Art. 27.-</w:t>
      </w:r>
      <w:r w:rsidRPr="002216D7">
        <w:rPr>
          <w:rFonts w:ascii="Museo Sans 300" w:hAnsi="Museo Sans 300"/>
          <w:sz w:val="22"/>
          <w:szCs w:val="22"/>
        </w:rPr>
        <w:t xml:space="preserve"> Las entidades deben establecer políticas y procedimientos apropiados para evaluar, supervisar y monitorear el desempeño de los servicios críticos brindados por terceros, es decir, aquellos que puedan interrumpir el normal desarrollo de las operaciones definidos en las políticas de cada entidad.</w:t>
      </w:r>
    </w:p>
    <w:p w14:paraId="7338083E" w14:textId="77777777" w:rsidR="00574183" w:rsidRPr="002216D7" w:rsidRDefault="00574183" w:rsidP="00574183">
      <w:pPr>
        <w:contextualSpacing/>
        <w:jc w:val="both"/>
        <w:rPr>
          <w:rFonts w:ascii="Museo Sans 300" w:hAnsi="Museo Sans 300"/>
          <w:sz w:val="22"/>
          <w:szCs w:val="22"/>
        </w:rPr>
      </w:pPr>
    </w:p>
    <w:p w14:paraId="7338083F" w14:textId="77777777" w:rsidR="00574183" w:rsidRPr="002216D7" w:rsidRDefault="00574183" w:rsidP="00574183">
      <w:pPr>
        <w:contextualSpacing/>
        <w:jc w:val="both"/>
        <w:rPr>
          <w:rFonts w:ascii="Museo Sans 300" w:hAnsi="Museo Sans 300"/>
          <w:sz w:val="22"/>
          <w:szCs w:val="22"/>
        </w:rPr>
      </w:pPr>
      <w:r w:rsidRPr="002216D7">
        <w:rPr>
          <w:rFonts w:ascii="Museo Sans 300" w:hAnsi="Museo Sans 300"/>
          <w:sz w:val="22"/>
          <w:szCs w:val="22"/>
        </w:rPr>
        <w:t>La prestación de servicios debe formalizarse mediante contratos firmados, que incluya el alcance del servicio y defina claramente las responsabilidades del proveedor y de la entidad, estableciendo la persona enlace entre la entidad y el proveedor. Asimismo, deben incluir una cláusula que obligue al proveedor a documentar los servicios brindados garantizando el adecuado uso de la información confidencial y el establecimiento de planes de contingencia y de continuidad del servicio brindado. Además, deben incluirse cláusulas que faciliten una adecuada revisión de la respectiva prestación de servicios por parte de las mismas entidades o eventualmente de la Superintendencia y de otros organismos supervisores.</w:t>
      </w:r>
    </w:p>
    <w:p w14:paraId="73380840" w14:textId="77777777" w:rsidR="00574183" w:rsidRPr="002216D7" w:rsidRDefault="00574183" w:rsidP="00574183">
      <w:pPr>
        <w:contextualSpacing/>
        <w:jc w:val="both"/>
        <w:rPr>
          <w:rFonts w:ascii="Museo Sans 300" w:hAnsi="Museo Sans 300"/>
          <w:sz w:val="22"/>
          <w:szCs w:val="22"/>
        </w:rPr>
      </w:pPr>
    </w:p>
    <w:p w14:paraId="73380841" w14:textId="77777777" w:rsidR="00574183" w:rsidRPr="002216D7" w:rsidRDefault="00574183" w:rsidP="00574183">
      <w:pPr>
        <w:contextualSpacing/>
        <w:jc w:val="both"/>
        <w:rPr>
          <w:rFonts w:ascii="Museo Sans 300" w:hAnsi="Museo Sans 300"/>
          <w:sz w:val="22"/>
          <w:szCs w:val="22"/>
        </w:rPr>
      </w:pPr>
      <w:r w:rsidRPr="002216D7">
        <w:rPr>
          <w:rFonts w:ascii="Museo Sans 300" w:hAnsi="Museo Sans 300"/>
          <w:sz w:val="22"/>
          <w:szCs w:val="22"/>
        </w:rPr>
        <w:t>Asimismo, las entidades deberán garantizar la continuidad de las actividades prestadas por el proveedor en caso de problemas como incumplimiento o revocación del contrato, entre otros.</w:t>
      </w:r>
    </w:p>
    <w:p w14:paraId="73380842" w14:textId="77777777" w:rsidR="00574183" w:rsidRPr="002216D7" w:rsidRDefault="00574183" w:rsidP="00574183">
      <w:pPr>
        <w:contextualSpacing/>
        <w:jc w:val="both"/>
        <w:rPr>
          <w:rFonts w:ascii="Museo Sans 300" w:hAnsi="Museo Sans 300"/>
          <w:sz w:val="22"/>
          <w:szCs w:val="22"/>
        </w:rPr>
      </w:pPr>
    </w:p>
    <w:p w14:paraId="73380843" w14:textId="77777777" w:rsidR="00574183" w:rsidRPr="002216D7" w:rsidRDefault="00574183" w:rsidP="00574183">
      <w:pPr>
        <w:contextualSpacing/>
        <w:jc w:val="both"/>
        <w:rPr>
          <w:rFonts w:ascii="Museo Sans 300" w:hAnsi="Museo Sans 300"/>
          <w:sz w:val="22"/>
          <w:szCs w:val="22"/>
        </w:rPr>
      </w:pPr>
      <w:r w:rsidRPr="002216D7">
        <w:rPr>
          <w:rFonts w:ascii="Museo Sans 300" w:hAnsi="Museo Sans 300"/>
          <w:sz w:val="22"/>
          <w:szCs w:val="22"/>
        </w:rPr>
        <w:t>Las entidades deben contar con un control centralizado de todos los servicios prestados por terceros y como requisito mínimo debe contener el nombre del proveedor, el tipo de servicio, el monto del contrato, la contraparte dentro de la entidad y su vigencia. Dicho control debe estar a disposición de la Superintendencia en el momento que ésta lo requiera.</w:t>
      </w:r>
    </w:p>
    <w:p w14:paraId="73380844" w14:textId="77777777" w:rsidR="00574183" w:rsidRPr="002216D7" w:rsidRDefault="00574183" w:rsidP="00574183">
      <w:pPr>
        <w:contextualSpacing/>
        <w:jc w:val="both"/>
        <w:rPr>
          <w:rFonts w:ascii="Museo Sans 300" w:hAnsi="Museo Sans 300"/>
          <w:sz w:val="22"/>
          <w:szCs w:val="22"/>
        </w:rPr>
      </w:pPr>
    </w:p>
    <w:p w14:paraId="73380845" w14:textId="762B6C33" w:rsidR="00574183" w:rsidRPr="002216D7" w:rsidRDefault="00574183" w:rsidP="00574183">
      <w:pPr>
        <w:contextualSpacing/>
        <w:jc w:val="both"/>
        <w:rPr>
          <w:rFonts w:ascii="Museo Sans 300" w:hAnsi="Museo Sans 300"/>
          <w:sz w:val="22"/>
          <w:szCs w:val="22"/>
        </w:rPr>
      </w:pPr>
      <w:r w:rsidRPr="002216D7">
        <w:rPr>
          <w:rFonts w:ascii="Museo Sans 300" w:hAnsi="Museo Sans 300"/>
          <w:sz w:val="22"/>
          <w:szCs w:val="22"/>
        </w:rPr>
        <w:t xml:space="preserve">Independientemente que determinados servicios sean realizados por terceras partes, la entidad es responsable de asegurar el cumplimiento de las disposiciones que le son aplicables. </w:t>
      </w:r>
    </w:p>
    <w:p w14:paraId="7AE2C800" w14:textId="691FA25B" w:rsidR="002B02BC" w:rsidRPr="002216D7" w:rsidRDefault="002B02BC" w:rsidP="00574183">
      <w:pPr>
        <w:contextualSpacing/>
        <w:jc w:val="both"/>
        <w:rPr>
          <w:rFonts w:ascii="Museo Sans 300" w:hAnsi="Museo Sans 300"/>
          <w:sz w:val="22"/>
          <w:szCs w:val="22"/>
        </w:rPr>
      </w:pPr>
    </w:p>
    <w:p w14:paraId="73380847" w14:textId="77777777" w:rsidR="00574183" w:rsidRPr="002216D7" w:rsidRDefault="00574183" w:rsidP="00574183">
      <w:pPr>
        <w:tabs>
          <w:tab w:val="left" w:pos="1066"/>
        </w:tabs>
        <w:jc w:val="center"/>
        <w:rPr>
          <w:rFonts w:ascii="Museo Sans 300" w:hAnsi="Museo Sans 300"/>
          <w:b/>
          <w:sz w:val="22"/>
          <w:szCs w:val="22"/>
          <w:lang w:val="es-SV"/>
        </w:rPr>
      </w:pPr>
      <w:r w:rsidRPr="002216D7">
        <w:rPr>
          <w:rFonts w:ascii="Museo Sans 300" w:hAnsi="Museo Sans 300"/>
          <w:b/>
          <w:sz w:val="22"/>
          <w:szCs w:val="22"/>
          <w:lang w:val="es-SV"/>
        </w:rPr>
        <w:t>CAPÍTULO V</w:t>
      </w:r>
    </w:p>
    <w:p w14:paraId="73380848" w14:textId="77777777" w:rsidR="00574183" w:rsidRPr="002216D7" w:rsidRDefault="00574183" w:rsidP="00574183">
      <w:pPr>
        <w:tabs>
          <w:tab w:val="left" w:pos="1066"/>
        </w:tabs>
        <w:jc w:val="center"/>
        <w:rPr>
          <w:rFonts w:ascii="Museo Sans 300" w:hAnsi="Museo Sans 300"/>
          <w:b/>
          <w:sz w:val="22"/>
          <w:szCs w:val="22"/>
          <w:lang w:val="es-SV"/>
        </w:rPr>
      </w:pPr>
      <w:r w:rsidRPr="002216D7">
        <w:rPr>
          <w:rFonts w:ascii="Museo Sans 300" w:hAnsi="Museo Sans 300"/>
          <w:b/>
          <w:sz w:val="22"/>
          <w:szCs w:val="22"/>
          <w:lang w:val="es-SV"/>
        </w:rPr>
        <w:t xml:space="preserve">SISTEMAS DE INFORMACIÓN Y DE CONTROL </w:t>
      </w:r>
    </w:p>
    <w:p w14:paraId="73380849" w14:textId="77777777" w:rsidR="00574183" w:rsidRPr="002216D7" w:rsidRDefault="00574183" w:rsidP="00574183">
      <w:pPr>
        <w:tabs>
          <w:tab w:val="left" w:pos="1066"/>
        </w:tabs>
        <w:jc w:val="both"/>
        <w:rPr>
          <w:rFonts w:ascii="Museo Sans 300" w:hAnsi="Museo Sans 300"/>
          <w:b/>
          <w:sz w:val="22"/>
          <w:szCs w:val="22"/>
          <w:lang w:val="es-SV"/>
        </w:rPr>
      </w:pPr>
    </w:p>
    <w:p w14:paraId="7338084A" w14:textId="77777777" w:rsidR="00574183" w:rsidRPr="002216D7" w:rsidRDefault="00574183" w:rsidP="00574183">
      <w:pPr>
        <w:contextualSpacing/>
        <w:jc w:val="both"/>
        <w:rPr>
          <w:rFonts w:ascii="Museo Sans 300" w:hAnsi="Museo Sans 300"/>
          <w:b/>
          <w:sz w:val="22"/>
          <w:szCs w:val="22"/>
        </w:rPr>
      </w:pPr>
      <w:r w:rsidRPr="002216D7">
        <w:rPr>
          <w:rFonts w:ascii="Museo Sans 300" w:hAnsi="Museo Sans 300"/>
          <w:b/>
          <w:sz w:val="22"/>
          <w:szCs w:val="22"/>
        </w:rPr>
        <w:t>Sistemas de información gerencial</w:t>
      </w:r>
    </w:p>
    <w:p w14:paraId="7338084B" w14:textId="77777777" w:rsidR="00574183" w:rsidRPr="002216D7" w:rsidRDefault="00574183" w:rsidP="00574183">
      <w:pPr>
        <w:contextualSpacing/>
        <w:jc w:val="both"/>
        <w:rPr>
          <w:rFonts w:ascii="Museo Sans 300" w:hAnsi="Museo Sans 300"/>
          <w:sz w:val="22"/>
          <w:szCs w:val="22"/>
        </w:rPr>
      </w:pPr>
      <w:r w:rsidRPr="002216D7">
        <w:rPr>
          <w:rFonts w:ascii="Museo Sans 300" w:hAnsi="Museo Sans 300"/>
          <w:b/>
          <w:sz w:val="22"/>
          <w:szCs w:val="22"/>
        </w:rPr>
        <w:t>Art. 28.-</w:t>
      </w:r>
      <w:r w:rsidRPr="002216D7">
        <w:rPr>
          <w:rFonts w:ascii="Museo Sans 300" w:hAnsi="Museo Sans 300"/>
          <w:sz w:val="22"/>
          <w:szCs w:val="22"/>
        </w:rPr>
        <w:t xml:space="preserve"> La entidad deberá contar con la información gerencial y base de datos estadísticos,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w:t>
      </w:r>
    </w:p>
    <w:p w14:paraId="7338084C" w14:textId="77777777" w:rsidR="00574183" w:rsidRPr="002216D7" w:rsidRDefault="00574183" w:rsidP="00574183">
      <w:pPr>
        <w:contextualSpacing/>
        <w:jc w:val="both"/>
        <w:rPr>
          <w:rFonts w:ascii="Museo Sans 300" w:hAnsi="Museo Sans 300"/>
          <w:sz w:val="22"/>
          <w:szCs w:val="22"/>
        </w:rPr>
      </w:pPr>
    </w:p>
    <w:p w14:paraId="7338084D" w14:textId="25AB1542" w:rsidR="00653B65" w:rsidRPr="002216D7" w:rsidRDefault="00574183" w:rsidP="00653B65">
      <w:pPr>
        <w:pStyle w:val="NormalWeb"/>
        <w:spacing w:before="0" w:beforeAutospacing="0" w:after="0" w:afterAutospacing="0"/>
        <w:jc w:val="both"/>
        <w:rPr>
          <w:rFonts w:ascii="Museo Sans 300" w:hAnsi="Museo Sans 300"/>
          <w:sz w:val="22"/>
          <w:szCs w:val="22"/>
          <w:lang w:val="es-SV" w:eastAsia="es-SV"/>
        </w:rPr>
      </w:pPr>
      <w:r w:rsidRPr="002216D7">
        <w:rPr>
          <w:rFonts w:ascii="Museo Sans 300" w:hAnsi="Museo Sans 300"/>
          <w:sz w:val="22"/>
          <w:szCs w:val="22"/>
        </w:rPr>
        <w:t>La</w:t>
      </w:r>
      <w:r w:rsidR="00426212">
        <w:rPr>
          <w:rFonts w:ascii="Museo Sans 300" w:hAnsi="Museo Sans 300"/>
          <w:sz w:val="22"/>
          <w:szCs w:val="22"/>
        </w:rPr>
        <w:t>s</w:t>
      </w:r>
      <w:r w:rsidRPr="002216D7">
        <w:rPr>
          <w:rFonts w:ascii="Museo Sans 300" w:hAnsi="Museo Sans 300"/>
          <w:sz w:val="22"/>
          <w:szCs w:val="22"/>
        </w:rPr>
        <w:t xml:space="preserve"> entidades deben enviar a la Superintendencia, de forma anual y a más tardar el treinta y uno de enero de cada año, los eventos contenidos en las “Bases de Datos de Registro de Eventos” del Anexo No. 3 de las presentes Normas, iniciando con la base de datos del año dos mil diecisiete, remitiéndolo por medios electrónicos o de la forma que la Superintendencia lo determine. </w:t>
      </w:r>
      <w:r w:rsidR="00653B65" w:rsidRPr="002216D7">
        <w:rPr>
          <w:rFonts w:ascii="Museo Sans 300" w:eastAsiaTheme="minorEastAsia" w:hAnsi="Museo Sans 300" w:cstheme="minorBidi"/>
          <w:bCs/>
          <w:color w:val="000000" w:themeColor="text1"/>
          <w:kern w:val="24"/>
          <w:sz w:val="22"/>
          <w:szCs w:val="22"/>
          <w:lang w:val="es-ES" w:eastAsia="es-SV"/>
        </w:rPr>
        <w:t>Asimismo</w:t>
      </w:r>
      <w:r w:rsidR="00AF1983" w:rsidRPr="002216D7">
        <w:rPr>
          <w:rFonts w:ascii="Museo Sans 300" w:eastAsiaTheme="minorEastAsia" w:hAnsi="Museo Sans 300" w:cstheme="minorBidi"/>
          <w:bCs/>
          <w:color w:val="000000" w:themeColor="text1"/>
          <w:kern w:val="24"/>
          <w:sz w:val="22"/>
          <w:szCs w:val="22"/>
          <w:lang w:val="es-ES" w:eastAsia="es-SV"/>
        </w:rPr>
        <w:t>,</w:t>
      </w:r>
      <w:r w:rsidR="00653B65" w:rsidRPr="002216D7">
        <w:rPr>
          <w:rFonts w:ascii="Museo Sans 300" w:eastAsiaTheme="minorEastAsia" w:hAnsi="Museo Sans 300" w:cstheme="minorBidi"/>
          <w:bCs/>
          <w:color w:val="000000" w:themeColor="text1"/>
          <w:kern w:val="24"/>
          <w:sz w:val="22"/>
          <w:szCs w:val="22"/>
          <w:lang w:val="es-ES" w:eastAsia="es-SV"/>
        </w:rPr>
        <w:t xml:space="preserve"> las entidades deberán remitir los eventos de riesgo operacional al día hábil siguiente de haber ocurrido; remitiéndolo por los medios electrónicos o de la forma que la Superintendencia determine. </w:t>
      </w:r>
    </w:p>
    <w:p w14:paraId="7338084E" w14:textId="77777777" w:rsidR="00574183" w:rsidRPr="002216D7" w:rsidRDefault="00574183" w:rsidP="00653B65">
      <w:pPr>
        <w:autoSpaceDE w:val="0"/>
        <w:autoSpaceDN w:val="0"/>
        <w:adjustRightInd w:val="0"/>
        <w:jc w:val="both"/>
        <w:rPr>
          <w:rFonts w:ascii="Museo Sans 300" w:hAnsi="Museo Sans 300"/>
          <w:sz w:val="22"/>
          <w:szCs w:val="22"/>
        </w:rPr>
      </w:pPr>
    </w:p>
    <w:p w14:paraId="7338084F" w14:textId="77777777" w:rsidR="00574183" w:rsidRPr="002216D7" w:rsidRDefault="00574183" w:rsidP="00574183">
      <w:pPr>
        <w:contextualSpacing/>
        <w:jc w:val="both"/>
        <w:rPr>
          <w:rFonts w:ascii="Museo Sans 300" w:hAnsi="Museo Sans 300"/>
          <w:b/>
          <w:sz w:val="22"/>
          <w:szCs w:val="22"/>
        </w:rPr>
      </w:pPr>
      <w:r w:rsidRPr="002216D7">
        <w:rPr>
          <w:rFonts w:ascii="Museo Sans 300" w:hAnsi="Museo Sans 300"/>
          <w:b/>
          <w:sz w:val="22"/>
          <w:szCs w:val="22"/>
        </w:rPr>
        <w:t>Sistema de control interno</w:t>
      </w:r>
    </w:p>
    <w:p w14:paraId="73380850" w14:textId="77777777" w:rsidR="00574183" w:rsidRPr="002216D7" w:rsidRDefault="00574183" w:rsidP="002E0308">
      <w:pPr>
        <w:widowControl w:val="0"/>
        <w:contextualSpacing/>
        <w:jc w:val="both"/>
        <w:rPr>
          <w:rFonts w:ascii="Museo Sans 300" w:hAnsi="Museo Sans 300"/>
          <w:sz w:val="22"/>
          <w:szCs w:val="22"/>
        </w:rPr>
      </w:pPr>
      <w:r w:rsidRPr="002216D7">
        <w:rPr>
          <w:rFonts w:ascii="Museo Sans 300" w:hAnsi="Museo Sans 300"/>
          <w:b/>
          <w:sz w:val="22"/>
          <w:szCs w:val="22"/>
        </w:rPr>
        <w:t>Art. 29.-</w:t>
      </w:r>
      <w:r w:rsidRPr="002216D7">
        <w:rPr>
          <w:rFonts w:ascii="Museo Sans 300" w:hAnsi="Museo Sans 300"/>
          <w:sz w:val="22"/>
          <w:szCs w:val="22"/>
        </w:rPr>
        <w:t xml:space="preserve"> La gestión integral de riesgos incluye el sistema de control interno que permita verificar el cumplimiento de las políticas, límites, procesos y procedimientos establecidos para la gestión de riesgos de la entidad. Para este propósito, las entidades deben establecer los controles administrativos, financieros, contables y tecnológicos necesarios conforme a los estándares internacionales sobre la materia.</w:t>
      </w:r>
    </w:p>
    <w:p w14:paraId="73380851" w14:textId="77777777" w:rsidR="00574183" w:rsidRPr="002216D7" w:rsidRDefault="00574183" w:rsidP="00574183">
      <w:pPr>
        <w:contextualSpacing/>
        <w:jc w:val="both"/>
        <w:rPr>
          <w:rFonts w:ascii="Museo Sans 300" w:hAnsi="Museo Sans 300"/>
          <w:b/>
          <w:sz w:val="22"/>
          <w:szCs w:val="22"/>
        </w:rPr>
      </w:pPr>
    </w:p>
    <w:p w14:paraId="73380852" w14:textId="77777777" w:rsidR="00574183" w:rsidRPr="002216D7" w:rsidRDefault="00574183" w:rsidP="00574183">
      <w:pPr>
        <w:contextualSpacing/>
        <w:jc w:val="both"/>
        <w:rPr>
          <w:rFonts w:ascii="Museo Sans 300" w:hAnsi="Museo Sans 300"/>
          <w:b/>
          <w:sz w:val="22"/>
          <w:szCs w:val="22"/>
        </w:rPr>
      </w:pPr>
      <w:r w:rsidRPr="002216D7">
        <w:rPr>
          <w:rFonts w:ascii="Museo Sans 300" w:hAnsi="Museo Sans 300"/>
          <w:b/>
          <w:sz w:val="22"/>
          <w:szCs w:val="22"/>
        </w:rPr>
        <w:t>Rol de la Auditoría Interna</w:t>
      </w:r>
    </w:p>
    <w:p w14:paraId="73380853" w14:textId="77777777" w:rsidR="00574183" w:rsidRPr="002216D7" w:rsidRDefault="00574183" w:rsidP="00574183">
      <w:pPr>
        <w:contextualSpacing/>
        <w:jc w:val="both"/>
        <w:rPr>
          <w:rFonts w:ascii="Museo Sans 300" w:hAnsi="Museo Sans 300"/>
          <w:sz w:val="22"/>
          <w:szCs w:val="22"/>
        </w:rPr>
      </w:pPr>
      <w:r w:rsidRPr="002216D7">
        <w:rPr>
          <w:rFonts w:ascii="Museo Sans 300" w:hAnsi="Museo Sans 300"/>
          <w:b/>
          <w:sz w:val="22"/>
          <w:szCs w:val="22"/>
        </w:rPr>
        <w:t>Art. 30.-</w:t>
      </w:r>
      <w:r w:rsidRPr="002216D7">
        <w:rPr>
          <w:rFonts w:ascii="Museo Sans 300" w:hAnsi="Museo Sans 300"/>
          <w:sz w:val="22"/>
          <w:szCs w:val="22"/>
        </w:rPr>
        <w:t xml:space="preserve"> La Unidad de Auditoría Interna deberá incluir dentro de su plan anual de trabajo, exámenes a la labor desarrollada por la Unidad de Riesgos.</w:t>
      </w:r>
    </w:p>
    <w:p w14:paraId="73380854" w14:textId="77777777" w:rsidR="00574183" w:rsidRPr="002216D7" w:rsidRDefault="00574183" w:rsidP="00574183">
      <w:pPr>
        <w:contextualSpacing/>
        <w:jc w:val="both"/>
        <w:rPr>
          <w:rFonts w:ascii="Museo Sans 300" w:hAnsi="Museo Sans 300"/>
          <w:sz w:val="22"/>
          <w:szCs w:val="22"/>
        </w:rPr>
      </w:pPr>
    </w:p>
    <w:p w14:paraId="73380855" w14:textId="77777777" w:rsidR="00574183" w:rsidRPr="002216D7" w:rsidRDefault="00574183" w:rsidP="00574183">
      <w:pPr>
        <w:contextualSpacing/>
        <w:jc w:val="both"/>
        <w:rPr>
          <w:rFonts w:ascii="Museo Sans 300" w:hAnsi="Museo Sans 300"/>
          <w:sz w:val="22"/>
          <w:szCs w:val="22"/>
        </w:rPr>
      </w:pPr>
      <w:r w:rsidRPr="002216D7">
        <w:rPr>
          <w:rFonts w:ascii="Museo Sans 300" w:hAnsi="Museo Sans 300"/>
          <w:sz w:val="22"/>
          <w:szCs w:val="22"/>
        </w:rPr>
        <w:t xml:space="preserve">En el caso de las entidades que no estén vinculadas a conglomerados financieros, podrán subcontratar este servicio. </w:t>
      </w:r>
    </w:p>
    <w:p w14:paraId="73380856" w14:textId="77777777" w:rsidR="00574183" w:rsidRPr="002216D7" w:rsidRDefault="00574183" w:rsidP="00574183">
      <w:pPr>
        <w:contextualSpacing/>
        <w:jc w:val="center"/>
        <w:rPr>
          <w:rFonts w:ascii="Museo Sans 300" w:hAnsi="Museo Sans 300"/>
          <w:b/>
          <w:sz w:val="22"/>
          <w:szCs w:val="22"/>
        </w:rPr>
      </w:pPr>
    </w:p>
    <w:p w14:paraId="73380857" w14:textId="77777777" w:rsidR="00574183" w:rsidRPr="002216D7" w:rsidRDefault="00574183" w:rsidP="00574183">
      <w:pPr>
        <w:contextualSpacing/>
        <w:jc w:val="center"/>
        <w:rPr>
          <w:rFonts w:ascii="Museo Sans 300" w:hAnsi="Museo Sans 300"/>
          <w:b/>
          <w:sz w:val="22"/>
          <w:szCs w:val="22"/>
        </w:rPr>
      </w:pPr>
      <w:r w:rsidRPr="002216D7">
        <w:rPr>
          <w:rFonts w:ascii="Museo Sans 300" w:hAnsi="Museo Sans 300"/>
          <w:b/>
          <w:sz w:val="22"/>
          <w:szCs w:val="22"/>
        </w:rPr>
        <w:t>CAPÍTULO VI</w:t>
      </w:r>
    </w:p>
    <w:p w14:paraId="73380858" w14:textId="77777777" w:rsidR="00574183" w:rsidRPr="002216D7" w:rsidRDefault="00574183" w:rsidP="00574183">
      <w:pPr>
        <w:contextualSpacing/>
        <w:jc w:val="center"/>
        <w:rPr>
          <w:rFonts w:ascii="Museo Sans 300" w:hAnsi="Museo Sans 300"/>
          <w:b/>
          <w:sz w:val="22"/>
          <w:szCs w:val="22"/>
        </w:rPr>
      </w:pPr>
      <w:r w:rsidRPr="002216D7">
        <w:rPr>
          <w:rFonts w:ascii="Museo Sans 300" w:hAnsi="Museo Sans 300"/>
          <w:b/>
          <w:sz w:val="22"/>
          <w:szCs w:val="22"/>
        </w:rPr>
        <w:t xml:space="preserve">TRANSPARENCIA DE LA INFORMACIÓN </w:t>
      </w:r>
    </w:p>
    <w:p w14:paraId="73380859" w14:textId="77777777" w:rsidR="00574183" w:rsidRPr="002216D7" w:rsidRDefault="00574183" w:rsidP="00574183">
      <w:pPr>
        <w:contextualSpacing/>
        <w:jc w:val="both"/>
        <w:rPr>
          <w:rFonts w:ascii="Museo Sans 300" w:hAnsi="Museo Sans 300"/>
          <w:b/>
          <w:sz w:val="22"/>
          <w:szCs w:val="22"/>
          <w:lang w:val="es-MX"/>
        </w:rPr>
      </w:pPr>
    </w:p>
    <w:p w14:paraId="7338085A" w14:textId="77777777" w:rsidR="00574183" w:rsidRPr="002216D7" w:rsidRDefault="00574183" w:rsidP="00574183">
      <w:pPr>
        <w:contextualSpacing/>
        <w:jc w:val="both"/>
        <w:rPr>
          <w:rFonts w:ascii="Museo Sans 300" w:hAnsi="Museo Sans 300"/>
          <w:b/>
          <w:sz w:val="22"/>
          <w:szCs w:val="22"/>
          <w:lang w:val="es-MX"/>
        </w:rPr>
      </w:pPr>
      <w:r w:rsidRPr="002216D7">
        <w:rPr>
          <w:rFonts w:ascii="Museo Sans 300" w:hAnsi="Museo Sans 300"/>
          <w:b/>
          <w:sz w:val="22"/>
          <w:szCs w:val="22"/>
          <w:lang w:val="es-MX"/>
        </w:rPr>
        <w:t>Informe anual</w:t>
      </w:r>
    </w:p>
    <w:p w14:paraId="7338085B" w14:textId="77777777" w:rsidR="00574183" w:rsidRPr="002216D7" w:rsidRDefault="00574183" w:rsidP="00574183">
      <w:pPr>
        <w:spacing w:after="120"/>
        <w:jc w:val="both"/>
        <w:rPr>
          <w:rFonts w:ascii="Museo Sans 300" w:hAnsi="Museo Sans 300"/>
          <w:sz w:val="22"/>
          <w:szCs w:val="22"/>
        </w:rPr>
      </w:pPr>
      <w:r w:rsidRPr="002216D7">
        <w:rPr>
          <w:rFonts w:ascii="Museo Sans 300" w:hAnsi="Museo Sans 300"/>
          <w:b/>
          <w:sz w:val="22"/>
          <w:szCs w:val="22"/>
        </w:rPr>
        <w:t>Art. 31.-</w:t>
      </w:r>
      <w:r w:rsidRPr="002216D7">
        <w:rPr>
          <w:rFonts w:ascii="Museo Sans 300" w:hAnsi="Museo Sans 300"/>
          <w:sz w:val="22"/>
          <w:szCs w:val="22"/>
        </w:rPr>
        <w:t xml:space="preserve"> 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14:paraId="7338085C" w14:textId="77777777" w:rsidR="00574183" w:rsidRPr="002216D7" w:rsidRDefault="00574183" w:rsidP="00E70030">
      <w:pPr>
        <w:numPr>
          <w:ilvl w:val="0"/>
          <w:numId w:val="7"/>
        </w:numPr>
        <w:ind w:left="426" w:hanging="426"/>
        <w:contextualSpacing/>
        <w:jc w:val="both"/>
        <w:rPr>
          <w:rFonts w:ascii="Museo Sans 300" w:hAnsi="Museo Sans 300"/>
          <w:sz w:val="22"/>
          <w:szCs w:val="22"/>
        </w:rPr>
      </w:pPr>
      <w:r w:rsidRPr="002216D7">
        <w:rPr>
          <w:rFonts w:ascii="Museo Sans 300" w:hAnsi="Museo Sans 300"/>
          <w:sz w:val="22"/>
          <w:szCs w:val="22"/>
        </w:rPr>
        <w:t>La estructura organizativa para la gestión integral de riesgos;</w:t>
      </w:r>
    </w:p>
    <w:p w14:paraId="7338085D" w14:textId="77777777" w:rsidR="00574183" w:rsidRPr="002216D7" w:rsidRDefault="00574183" w:rsidP="00E70030">
      <w:pPr>
        <w:numPr>
          <w:ilvl w:val="0"/>
          <w:numId w:val="7"/>
        </w:numPr>
        <w:ind w:left="426" w:hanging="426"/>
        <w:contextualSpacing/>
        <w:jc w:val="both"/>
        <w:rPr>
          <w:rFonts w:ascii="Museo Sans 300" w:hAnsi="Museo Sans 300"/>
          <w:sz w:val="22"/>
          <w:szCs w:val="22"/>
        </w:rPr>
      </w:pPr>
      <w:r w:rsidRPr="002216D7">
        <w:rPr>
          <w:rFonts w:ascii="Museo Sans 300" w:hAnsi="Museo Sans 300"/>
          <w:sz w:val="22"/>
          <w:szCs w:val="22"/>
        </w:rPr>
        <w:t>Detalle de los principales riesgos asumidos así como a los que se encuentran expuestos por las actividades de la entidad;</w:t>
      </w:r>
    </w:p>
    <w:p w14:paraId="7338085E" w14:textId="77777777" w:rsidR="00574183" w:rsidRPr="002216D7" w:rsidRDefault="00574183" w:rsidP="00E70030">
      <w:pPr>
        <w:numPr>
          <w:ilvl w:val="0"/>
          <w:numId w:val="7"/>
        </w:numPr>
        <w:ind w:left="426" w:hanging="426"/>
        <w:contextualSpacing/>
        <w:jc w:val="both"/>
        <w:rPr>
          <w:rFonts w:ascii="Museo Sans 300" w:hAnsi="Museo Sans 300"/>
          <w:sz w:val="22"/>
          <w:szCs w:val="22"/>
        </w:rPr>
      </w:pPr>
      <w:r w:rsidRPr="002216D7">
        <w:rPr>
          <w:rFonts w:ascii="Museo Sans 300" w:hAnsi="Museo Sans 300"/>
          <w:sz w:val="22"/>
          <w:szCs w:val="22"/>
        </w:rPr>
        <w:t>Las políticas actualizadas para la gestión integral de riesgos;</w:t>
      </w:r>
    </w:p>
    <w:p w14:paraId="7338085F" w14:textId="77777777" w:rsidR="00574183" w:rsidRPr="002216D7" w:rsidRDefault="00574183" w:rsidP="00E70030">
      <w:pPr>
        <w:numPr>
          <w:ilvl w:val="0"/>
          <w:numId w:val="7"/>
        </w:numPr>
        <w:ind w:left="426" w:hanging="426"/>
        <w:contextualSpacing/>
        <w:jc w:val="both"/>
        <w:rPr>
          <w:rFonts w:ascii="Museo Sans 300" w:hAnsi="Museo Sans 300"/>
          <w:sz w:val="22"/>
          <w:szCs w:val="22"/>
        </w:rPr>
      </w:pPr>
      <w:r w:rsidRPr="002216D7">
        <w:rPr>
          <w:rFonts w:ascii="Museo Sans 300" w:hAnsi="Museo Sans 300"/>
          <w:sz w:val="22"/>
          <w:szCs w:val="22"/>
        </w:rPr>
        <w:t>Descripción de las metodologías, sistemas y herramientas utilizadas para cada uno de los riesgos;</w:t>
      </w:r>
    </w:p>
    <w:p w14:paraId="73380860" w14:textId="77777777" w:rsidR="00574183" w:rsidRPr="002216D7" w:rsidRDefault="00574183" w:rsidP="00E70030">
      <w:pPr>
        <w:numPr>
          <w:ilvl w:val="0"/>
          <w:numId w:val="7"/>
        </w:numPr>
        <w:ind w:left="426" w:hanging="426"/>
        <w:contextualSpacing/>
        <w:jc w:val="both"/>
        <w:rPr>
          <w:rFonts w:ascii="Museo Sans 300" w:hAnsi="Museo Sans 300"/>
          <w:sz w:val="22"/>
          <w:szCs w:val="22"/>
        </w:rPr>
      </w:pPr>
      <w:r w:rsidRPr="002216D7">
        <w:rPr>
          <w:rFonts w:ascii="Museo Sans 300" w:hAnsi="Museo Sans 300"/>
          <w:sz w:val="22"/>
          <w:szCs w:val="22"/>
        </w:rPr>
        <w:t xml:space="preserve">Los resultados de las evaluaciones efectuadas a la gestión integral de riesgos y acciones tomadas; </w:t>
      </w:r>
    </w:p>
    <w:p w14:paraId="73380861" w14:textId="77777777" w:rsidR="00574183" w:rsidRPr="002216D7" w:rsidRDefault="00574183" w:rsidP="00E70030">
      <w:pPr>
        <w:numPr>
          <w:ilvl w:val="0"/>
          <w:numId w:val="7"/>
        </w:numPr>
        <w:ind w:left="426" w:hanging="426"/>
        <w:contextualSpacing/>
        <w:jc w:val="both"/>
        <w:rPr>
          <w:rFonts w:ascii="Museo Sans 300" w:hAnsi="Museo Sans 300"/>
          <w:sz w:val="22"/>
          <w:szCs w:val="22"/>
        </w:rPr>
      </w:pPr>
      <w:r w:rsidRPr="002216D7">
        <w:rPr>
          <w:rFonts w:ascii="Museo Sans 300" w:hAnsi="Museo Sans 300"/>
          <w:sz w:val="22"/>
          <w:szCs w:val="22"/>
        </w:rPr>
        <w:t xml:space="preserve">Proyectos asociados a la gestión de riesgos a desarrollar en el ejercicio siguiente al reportado; </w:t>
      </w:r>
    </w:p>
    <w:p w14:paraId="73380862" w14:textId="77777777" w:rsidR="00574183" w:rsidRPr="002216D7" w:rsidRDefault="00574183" w:rsidP="00E70030">
      <w:pPr>
        <w:numPr>
          <w:ilvl w:val="0"/>
          <w:numId w:val="7"/>
        </w:numPr>
        <w:ind w:left="426" w:hanging="426"/>
        <w:contextualSpacing/>
        <w:jc w:val="both"/>
        <w:rPr>
          <w:rFonts w:ascii="Museo Sans 300" w:hAnsi="Museo Sans 300"/>
          <w:sz w:val="22"/>
          <w:szCs w:val="22"/>
        </w:rPr>
      </w:pPr>
      <w:r w:rsidRPr="002216D7">
        <w:rPr>
          <w:rFonts w:ascii="Museo Sans 300" w:hAnsi="Museo Sans 300"/>
          <w:sz w:val="22"/>
          <w:szCs w:val="22"/>
        </w:rPr>
        <w:t>Ejecución del plan de capacitación relacionado a la gestión integral de riesgo</w:t>
      </w:r>
      <w:r w:rsidR="00E838DB" w:rsidRPr="002216D7">
        <w:rPr>
          <w:rFonts w:ascii="Museo Sans 300" w:hAnsi="Museo Sans 300"/>
          <w:sz w:val="22"/>
          <w:szCs w:val="22"/>
        </w:rPr>
        <w:t>s establecidos en el artículo 15</w:t>
      </w:r>
      <w:r w:rsidRPr="002216D7">
        <w:rPr>
          <w:rFonts w:ascii="Museo Sans 300" w:hAnsi="Museo Sans 300"/>
          <w:sz w:val="22"/>
          <w:szCs w:val="22"/>
        </w:rPr>
        <w:t xml:space="preserve"> de las presentes Normas; y</w:t>
      </w:r>
    </w:p>
    <w:p w14:paraId="73380863" w14:textId="77777777" w:rsidR="00574183" w:rsidRPr="002216D7" w:rsidRDefault="00574183" w:rsidP="00E70030">
      <w:pPr>
        <w:numPr>
          <w:ilvl w:val="0"/>
          <w:numId w:val="7"/>
        </w:numPr>
        <w:ind w:left="426" w:hanging="426"/>
        <w:contextualSpacing/>
        <w:jc w:val="both"/>
        <w:rPr>
          <w:rFonts w:ascii="Museo Sans 300" w:hAnsi="Museo Sans 300"/>
          <w:sz w:val="22"/>
          <w:szCs w:val="22"/>
        </w:rPr>
      </w:pPr>
      <w:r w:rsidRPr="002216D7">
        <w:rPr>
          <w:rFonts w:ascii="Museo Sans 300" w:hAnsi="Museo Sans 300"/>
          <w:sz w:val="22"/>
          <w:szCs w:val="22"/>
        </w:rPr>
        <w:t>Conclusiones generales sobre la gestión de riesgo</w:t>
      </w:r>
      <w:r w:rsidR="007A4209" w:rsidRPr="002216D7">
        <w:rPr>
          <w:rFonts w:ascii="Museo Sans 300" w:hAnsi="Museo Sans 300"/>
          <w:sz w:val="22"/>
          <w:szCs w:val="22"/>
        </w:rPr>
        <w:t>s</w:t>
      </w:r>
      <w:r w:rsidRPr="002216D7">
        <w:rPr>
          <w:rFonts w:ascii="Museo Sans 300" w:hAnsi="Museo Sans 300"/>
          <w:sz w:val="22"/>
          <w:szCs w:val="22"/>
        </w:rPr>
        <w:t xml:space="preserve"> de la entidad. </w:t>
      </w:r>
    </w:p>
    <w:p w14:paraId="73380864"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p>
    <w:p w14:paraId="73380865"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sz w:val="22"/>
          <w:szCs w:val="22"/>
        </w:rPr>
        <w:t xml:space="preserve">Para los literales b) y e) las entidades deberán incluir estadísticas que permitan realizar un análisis de evolución de la gestión integral de riesgos de la entidad, en aquellos casos que éstos sean cuantificables. </w:t>
      </w:r>
    </w:p>
    <w:p w14:paraId="73380866"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p>
    <w:p w14:paraId="470CAD2B" w14:textId="5F6020BF" w:rsidR="004C7520" w:rsidRPr="002E0308" w:rsidRDefault="00574183" w:rsidP="002E0308">
      <w:pPr>
        <w:keepLines/>
        <w:jc w:val="both"/>
        <w:rPr>
          <w:rFonts w:ascii="Museo Sans 300" w:hAnsi="Museo Sans 300"/>
          <w:sz w:val="22"/>
          <w:szCs w:val="22"/>
          <w:lang w:val="es-MX"/>
        </w:rPr>
      </w:pPr>
      <w:r w:rsidRPr="002216D7">
        <w:rPr>
          <w:rFonts w:ascii="Museo Sans 300" w:hAnsi="Museo Sans 300"/>
          <w:sz w:val="22"/>
          <w:szCs w:val="22"/>
          <w:lang w:val="es-MX"/>
        </w:rPr>
        <w:t xml:space="preserve">No obstante lo anterior, la entidad deberá informar a la Superintendencia en un plazo máximo de tres días hábiles al tener conocimiento de cualquier aspecto relacionado con la exposición de riesgos, que puedan impactar en forma cualitativa o cuantitativa a la entidad. </w:t>
      </w:r>
    </w:p>
    <w:p w14:paraId="73380869" w14:textId="77777777" w:rsidR="00574183" w:rsidRPr="002216D7" w:rsidRDefault="00574183" w:rsidP="00574183">
      <w:pPr>
        <w:keepLines/>
        <w:rPr>
          <w:rFonts w:ascii="Museo Sans 300" w:hAnsi="Museo Sans 300"/>
          <w:b/>
          <w:sz w:val="22"/>
          <w:szCs w:val="22"/>
          <w:lang w:val="es-MX"/>
        </w:rPr>
      </w:pPr>
      <w:r w:rsidRPr="002216D7">
        <w:rPr>
          <w:rFonts w:ascii="Museo Sans 300" w:hAnsi="Museo Sans 300"/>
          <w:b/>
          <w:sz w:val="22"/>
          <w:szCs w:val="22"/>
          <w:lang w:val="es-MX"/>
        </w:rPr>
        <w:t>Divulgación sobre la gestión integral de riesgos</w:t>
      </w:r>
      <w:r w:rsidRPr="002216D7">
        <w:rPr>
          <w:rFonts w:ascii="Museo Sans 300" w:hAnsi="Museo Sans 300"/>
          <w:b/>
          <w:sz w:val="22"/>
          <w:szCs w:val="22"/>
          <w:lang w:val="es-MX"/>
        </w:rPr>
        <w:tab/>
      </w:r>
    </w:p>
    <w:p w14:paraId="7338086A"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b/>
          <w:sz w:val="22"/>
          <w:szCs w:val="22"/>
        </w:rPr>
        <w:t>Art. 32.-</w:t>
      </w:r>
      <w:r w:rsidRPr="002216D7">
        <w:rPr>
          <w:rFonts w:ascii="Museo Sans 300" w:hAnsi="Museo Sans 300"/>
          <w:sz w:val="22"/>
          <w:szCs w:val="22"/>
        </w:rPr>
        <w:t xml:space="preserve"> Las entidades deberán divulgar de manera resumida en un apartado de su sitio Web, pudiendo en todo caso utilizar el sitio Web del conglomerado financiero o grupo empresarial al que corresponda, dentro de los primeros noventa días calendario de cada año, la información relativa a las políticas, metodologías y demás medidas relevantes adoptadas para la</w:t>
      </w:r>
      <w:r w:rsidR="00B44FE3" w:rsidRPr="002216D7">
        <w:rPr>
          <w:rFonts w:ascii="Museo Sans 300" w:hAnsi="Museo Sans 300"/>
          <w:sz w:val="22"/>
          <w:szCs w:val="22"/>
        </w:rPr>
        <w:t xml:space="preserve"> gestión de cada tipo de riesgo</w:t>
      </w:r>
      <w:r w:rsidRPr="002216D7">
        <w:rPr>
          <w:rFonts w:ascii="Museo Sans 300" w:hAnsi="Museo Sans 300"/>
          <w:sz w:val="22"/>
          <w:szCs w:val="22"/>
        </w:rPr>
        <w:t>.</w:t>
      </w:r>
    </w:p>
    <w:p w14:paraId="7338086B"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p>
    <w:p w14:paraId="7338086C"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sz w:val="22"/>
          <w:szCs w:val="22"/>
        </w:rPr>
        <w:t>Las entidades deberán divulgar de manera resumida en las notas a los estados financieros de cierre anual la forma cómo gestionan los riesgos y el cumplimiento de sus políticas.</w:t>
      </w:r>
    </w:p>
    <w:p w14:paraId="7338086E" w14:textId="77777777" w:rsidR="00236DA1" w:rsidRPr="002216D7" w:rsidRDefault="00236DA1" w:rsidP="00574183">
      <w:pPr>
        <w:autoSpaceDE w:val="0"/>
        <w:autoSpaceDN w:val="0"/>
        <w:adjustRightInd w:val="0"/>
        <w:jc w:val="center"/>
        <w:rPr>
          <w:rFonts w:ascii="Museo Sans 300" w:eastAsia="Calibri" w:hAnsi="Museo Sans 300"/>
          <w:b/>
          <w:color w:val="000000"/>
          <w:sz w:val="22"/>
          <w:szCs w:val="22"/>
          <w:lang w:val="es-SV" w:eastAsia="en-US"/>
        </w:rPr>
      </w:pPr>
    </w:p>
    <w:p w14:paraId="7338086F" w14:textId="77777777" w:rsidR="00574183" w:rsidRPr="002216D7" w:rsidRDefault="00574183" w:rsidP="00574183">
      <w:pPr>
        <w:autoSpaceDE w:val="0"/>
        <w:autoSpaceDN w:val="0"/>
        <w:adjustRightInd w:val="0"/>
        <w:jc w:val="center"/>
        <w:rPr>
          <w:rFonts w:ascii="Museo Sans 300" w:eastAsia="Calibri" w:hAnsi="Museo Sans 300"/>
          <w:b/>
          <w:color w:val="000000"/>
          <w:sz w:val="22"/>
          <w:szCs w:val="22"/>
          <w:lang w:val="es-SV" w:eastAsia="en-US"/>
        </w:rPr>
      </w:pPr>
      <w:r w:rsidRPr="002216D7">
        <w:rPr>
          <w:rFonts w:ascii="Museo Sans 300" w:eastAsia="Calibri" w:hAnsi="Museo Sans 300"/>
          <w:b/>
          <w:color w:val="000000"/>
          <w:sz w:val="22"/>
          <w:szCs w:val="22"/>
          <w:lang w:val="es-SV" w:eastAsia="en-US"/>
        </w:rPr>
        <w:t>CAPÍTULO VII</w:t>
      </w:r>
    </w:p>
    <w:p w14:paraId="73380870" w14:textId="77777777" w:rsidR="00574183" w:rsidRPr="002216D7" w:rsidRDefault="00574183" w:rsidP="00574183">
      <w:pPr>
        <w:autoSpaceDE w:val="0"/>
        <w:autoSpaceDN w:val="0"/>
        <w:adjustRightInd w:val="0"/>
        <w:jc w:val="center"/>
        <w:rPr>
          <w:rFonts w:ascii="Museo Sans 300" w:eastAsia="Calibri" w:hAnsi="Museo Sans 300"/>
          <w:b/>
          <w:color w:val="000000"/>
          <w:sz w:val="22"/>
          <w:szCs w:val="22"/>
          <w:lang w:val="es-SV" w:eastAsia="en-US"/>
        </w:rPr>
      </w:pPr>
      <w:r w:rsidRPr="002216D7">
        <w:rPr>
          <w:rFonts w:ascii="Museo Sans 300" w:eastAsia="Calibri" w:hAnsi="Museo Sans 300"/>
          <w:b/>
          <w:color w:val="000000"/>
          <w:sz w:val="22"/>
          <w:szCs w:val="22"/>
          <w:lang w:val="es-SV" w:eastAsia="en-US"/>
        </w:rPr>
        <w:t>OTRAS DISPOSICIONES Y VIGENCIA</w:t>
      </w:r>
    </w:p>
    <w:p w14:paraId="73380871" w14:textId="77777777" w:rsidR="00574183" w:rsidRPr="002216D7" w:rsidRDefault="00574183" w:rsidP="00574183">
      <w:pPr>
        <w:autoSpaceDE w:val="0"/>
        <w:autoSpaceDN w:val="0"/>
        <w:adjustRightInd w:val="0"/>
        <w:jc w:val="center"/>
        <w:rPr>
          <w:rFonts w:ascii="Museo Sans 300" w:eastAsia="Calibri" w:hAnsi="Museo Sans 300"/>
          <w:b/>
          <w:color w:val="000000"/>
          <w:sz w:val="22"/>
          <w:szCs w:val="22"/>
          <w:lang w:val="es-SV" w:eastAsia="en-US"/>
        </w:rPr>
      </w:pPr>
    </w:p>
    <w:p w14:paraId="73380872" w14:textId="77777777" w:rsidR="00574183" w:rsidRPr="002216D7" w:rsidRDefault="00574183" w:rsidP="00574183">
      <w:pPr>
        <w:autoSpaceDE w:val="0"/>
        <w:autoSpaceDN w:val="0"/>
        <w:adjustRightInd w:val="0"/>
        <w:rPr>
          <w:rFonts w:ascii="Museo Sans 300" w:eastAsia="Calibri" w:hAnsi="Museo Sans 300"/>
          <w:b/>
          <w:color w:val="000000"/>
          <w:sz w:val="22"/>
          <w:szCs w:val="22"/>
          <w:lang w:val="es-SV" w:eastAsia="en-US"/>
        </w:rPr>
      </w:pPr>
      <w:r w:rsidRPr="002216D7">
        <w:rPr>
          <w:rFonts w:ascii="Museo Sans 300" w:eastAsia="Calibri" w:hAnsi="Museo Sans 300"/>
          <w:b/>
          <w:color w:val="000000"/>
          <w:sz w:val="22"/>
          <w:szCs w:val="22"/>
          <w:lang w:val="es-SV" w:eastAsia="en-US"/>
        </w:rPr>
        <w:t>Información adicional</w:t>
      </w:r>
    </w:p>
    <w:p w14:paraId="73380873" w14:textId="77777777" w:rsidR="00574183" w:rsidRPr="002216D7" w:rsidRDefault="00574183" w:rsidP="00574183">
      <w:pPr>
        <w:autoSpaceDE w:val="0"/>
        <w:autoSpaceDN w:val="0"/>
        <w:adjustRightInd w:val="0"/>
        <w:jc w:val="both"/>
        <w:rPr>
          <w:rFonts w:ascii="Museo Sans 300" w:eastAsia="Calibri" w:hAnsi="Museo Sans 300"/>
          <w:color w:val="000000"/>
          <w:sz w:val="22"/>
          <w:szCs w:val="22"/>
          <w:lang w:val="es-SV" w:eastAsia="en-US"/>
        </w:rPr>
      </w:pPr>
      <w:r w:rsidRPr="002216D7">
        <w:rPr>
          <w:rFonts w:ascii="Museo Sans 300" w:eastAsia="Calibri" w:hAnsi="Museo Sans 300"/>
          <w:b/>
          <w:color w:val="000000"/>
          <w:sz w:val="22"/>
          <w:szCs w:val="22"/>
          <w:lang w:val="es-SV" w:eastAsia="en-US"/>
        </w:rPr>
        <w:t>Art. 33.-</w:t>
      </w:r>
      <w:r w:rsidRPr="002216D7">
        <w:rPr>
          <w:rFonts w:ascii="Museo Sans 300" w:eastAsia="Calibri" w:hAnsi="Museo Sans 300"/>
          <w:color w:val="000000"/>
          <w:sz w:val="22"/>
          <w:szCs w:val="22"/>
          <w:lang w:val="es-SV" w:eastAsia="en-US"/>
        </w:rPr>
        <w:t xml:space="preserve"> La Superintendencia podrá requerir a las entidades cualquier información adicional que considere necesaria para la adecuada supervisión de la gestión integral de riesgos y de cada uno de los riesgos específicos a los que se encuentre expuesta la entidad de que se trate.</w:t>
      </w:r>
    </w:p>
    <w:p w14:paraId="73380874" w14:textId="77777777" w:rsidR="00574183" w:rsidRPr="002216D7" w:rsidRDefault="00574183" w:rsidP="00574183">
      <w:pPr>
        <w:autoSpaceDE w:val="0"/>
        <w:autoSpaceDN w:val="0"/>
        <w:adjustRightInd w:val="0"/>
        <w:jc w:val="both"/>
        <w:rPr>
          <w:rFonts w:ascii="Museo Sans 300" w:eastAsia="Calibri" w:hAnsi="Museo Sans 300"/>
          <w:color w:val="000000"/>
          <w:sz w:val="22"/>
          <w:szCs w:val="22"/>
          <w:lang w:val="es-SV" w:eastAsia="en-US"/>
        </w:rPr>
      </w:pPr>
    </w:p>
    <w:p w14:paraId="73380875" w14:textId="77777777" w:rsidR="00574183" w:rsidRPr="002216D7" w:rsidRDefault="00574183" w:rsidP="00574183">
      <w:pPr>
        <w:autoSpaceDE w:val="0"/>
        <w:autoSpaceDN w:val="0"/>
        <w:adjustRightInd w:val="0"/>
        <w:jc w:val="both"/>
        <w:rPr>
          <w:rFonts w:ascii="Museo Sans 300" w:eastAsia="Calibri" w:hAnsi="Museo Sans 300"/>
          <w:color w:val="000000"/>
          <w:sz w:val="22"/>
          <w:szCs w:val="22"/>
          <w:lang w:val="es-SV" w:eastAsia="en-US"/>
        </w:rPr>
      </w:pPr>
      <w:r w:rsidRPr="002216D7">
        <w:rPr>
          <w:rFonts w:ascii="Museo Sans 300" w:eastAsia="Calibri" w:hAnsi="Museo Sans 300"/>
          <w:color w:val="000000"/>
          <w:sz w:val="22"/>
          <w:szCs w:val="22"/>
          <w:lang w:val="es-SV" w:eastAsia="en-US"/>
        </w:rPr>
        <w:t>Las entidades deberán tener en todo momento a disposición de la Superintendencia todos los documentos, registros, archivos, en forma física, electrónica o por cualquier otro medio, a que se refieren las presentes Normas, así como la información de las auditorías o revisiones practicadas por sus controladoras, en caso de las entidades cuya controladora se encuentre radicada fuera del país.</w:t>
      </w:r>
    </w:p>
    <w:p w14:paraId="73380876" w14:textId="77777777" w:rsidR="00574183" w:rsidRPr="002216D7" w:rsidRDefault="00574183" w:rsidP="00574183">
      <w:pPr>
        <w:autoSpaceDE w:val="0"/>
        <w:autoSpaceDN w:val="0"/>
        <w:adjustRightInd w:val="0"/>
        <w:jc w:val="both"/>
        <w:rPr>
          <w:rFonts w:ascii="Museo Sans 300" w:eastAsia="Calibri" w:hAnsi="Museo Sans 300"/>
          <w:color w:val="000000"/>
          <w:sz w:val="22"/>
          <w:szCs w:val="22"/>
          <w:lang w:val="es-SV" w:eastAsia="en-US"/>
        </w:rPr>
      </w:pPr>
    </w:p>
    <w:p w14:paraId="73380877" w14:textId="77777777" w:rsidR="00574183" w:rsidRPr="002216D7" w:rsidRDefault="00574183" w:rsidP="00574183">
      <w:pPr>
        <w:autoSpaceDE w:val="0"/>
        <w:autoSpaceDN w:val="0"/>
        <w:adjustRightInd w:val="0"/>
        <w:jc w:val="both"/>
        <w:rPr>
          <w:rFonts w:ascii="Museo Sans 300" w:eastAsia="Calibri" w:hAnsi="Museo Sans 300"/>
          <w:color w:val="000000"/>
          <w:sz w:val="22"/>
          <w:szCs w:val="22"/>
          <w:lang w:val="es-SV" w:eastAsia="en-US"/>
        </w:rPr>
      </w:pPr>
      <w:r w:rsidRPr="002216D7">
        <w:rPr>
          <w:rFonts w:ascii="Museo Sans 300" w:eastAsia="Calibri" w:hAnsi="Museo Sans 300"/>
          <w:color w:val="000000"/>
          <w:sz w:val="22"/>
          <w:szCs w:val="22"/>
          <w:lang w:val="es-SV" w:eastAsia="en-US"/>
        </w:rPr>
        <w:t>Asimismo, la Superintendencia deberá tener acceso a la documentación referida en el párrafo anterior, en los casos que las entidades asignen funciones definidas en estas Normas, a Comités o U</w:t>
      </w:r>
      <w:r w:rsidR="00DB2F06" w:rsidRPr="002216D7">
        <w:rPr>
          <w:rFonts w:ascii="Museo Sans 300" w:eastAsia="Calibri" w:hAnsi="Museo Sans 300"/>
          <w:color w:val="000000"/>
          <w:sz w:val="22"/>
          <w:szCs w:val="22"/>
          <w:lang w:val="es-SV" w:eastAsia="en-US"/>
        </w:rPr>
        <w:t>nidad</w:t>
      </w:r>
      <w:r w:rsidR="003B0222" w:rsidRPr="002216D7">
        <w:rPr>
          <w:rFonts w:ascii="Museo Sans 300" w:eastAsia="Calibri" w:hAnsi="Museo Sans 300"/>
          <w:color w:val="000000"/>
          <w:sz w:val="22"/>
          <w:szCs w:val="22"/>
          <w:lang w:val="es-SV" w:eastAsia="en-US"/>
        </w:rPr>
        <w:t>es</w:t>
      </w:r>
      <w:r w:rsidR="00DB2F06" w:rsidRPr="002216D7">
        <w:rPr>
          <w:rFonts w:ascii="Museo Sans 300" w:eastAsia="Calibri" w:hAnsi="Museo Sans 300"/>
          <w:color w:val="000000"/>
          <w:sz w:val="22"/>
          <w:szCs w:val="22"/>
          <w:lang w:val="es-SV" w:eastAsia="en-US"/>
        </w:rPr>
        <w:t xml:space="preserve"> de Riesgos</w:t>
      </w:r>
      <w:r w:rsidRPr="002216D7">
        <w:rPr>
          <w:rFonts w:ascii="Museo Sans 300" w:eastAsia="Calibri" w:hAnsi="Museo Sans 300"/>
          <w:color w:val="000000"/>
          <w:sz w:val="22"/>
          <w:szCs w:val="22"/>
          <w:lang w:val="es-SV" w:eastAsia="en-US"/>
        </w:rPr>
        <w:t>.</w:t>
      </w:r>
    </w:p>
    <w:p w14:paraId="73380878" w14:textId="77777777" w:rsidR="00BD4669" w:rsidRDefault="00BD4669" w:rsidP="00BD4669">
      <w:pPr>
        <w:pStyle w:val="Textoindependiente"/>
        <w:spacing w:after="0"/>
        <w:jc w:val="both"/>
        <w:rPr>
          <w:rFonts w:ascii="Museo Sans 300" w:hAnsi="Museo Sans 300" w:cs="Arial"/>
          <w:b/>
          <w:sz w:val="22"/>
          <w:szCs w:val="22"/>
          <w:lang w:val="es-MX"/>
        </w:rPr>
      </w:pPr>
    </w:p>
    <w:p w14:paraId="73380879" w14:textId="77777777" w:rsidR="00BD1444" w:rsidRPr="002216D7" w:rsidRDefault="00BD1444" w:rsidP="00BD4669">
      <w:pPr>
        <w:pStyle w:val="Textoindependiente"/>
        <w:spacing w:after="0"/>
        <w:jc w:val="both"/>
        <w:rPr>
          <w:rFonts w:ascii="Museo Sans 300" w:hAnsi="Museo Sans 300" w:cs="Arial"/>
          <w:b/>
          <w:sz w:val="22"/>
          <w:szCs w:val="22"/>
          <w:lang w:val="es-MX"/>
        </w:rPr>
      </w:pPr>
      <w:r w:rsidRPr="002216D7">
        <w:rPr>
          <w:rFonts w:ascii="Museo Sans 300" w:hAnsi="Museo Sans 300" w:cs="Arial"/>
          <w:b/>
          <w:sz w:val="22"/>
          <w:szCs w:val="22"/>
          <w:lang w:val="es-MX"/>
        </w:rPr>
        <w:t xml:space="preserve">Sanciones </w:t>
      </w:r>
    </w:p>
    <w:p w14:paraId="7338087A" w14:textId="77777777" w:rsidR="00BD1444" w:rsidRDefault="00BD1444" w:rsidP="00BD4669">
      <w:pPr>
        <w:pStyle w:val="Textoindependiente"/>
        <w:spacing w:after="0"/>
        <w:jc w:val="both"/>
        <w:rPr>
          <w:rFonts w:ascii="Museo Sans 300" w:hAnsi="Museo Sans 300" w:cs="Arial"/>
          <w:b/>
          <w:sz w:val="22"/>
          <w:szCs w:val="22"/>
          <w:lang w:val="es-MX"/>
        </w:rPr>
      </w:pPr>
      <w:r w:rsidRPr="002216D7">
        <w:rPr>
          <w:rFonts w:ascii="Museo Sans 300" w:hAnsi="Museo Sans 300" w:cs="Arial"/>
          <w:b/>
          <w:sz w:val="22"/>
          <w:szCs w:val="22"/>
          <w:lang w:val="es-MX"/>
        </w:rPr>
        <w:t xml:space="preserve">Art. 34.- </w:t>
      </w:r>
      <w:r w:rsidRPr="002216D7">
        <w:rPr>
          <w:rFonts w:ascii="Museo Sans 300" w:hAnsi="Museo Sans 300" w:cs="Arial"/>
          <w:sz w:val="22"/>
          <w:szCs w:val="22"/>
          <w:lang w:val="es-MX"/>
        </w:rPr>
        <w:t>Los incumplimientos a las disposiciones contenidas en las presentes Normas, serán sancionad</w:t>
      </w:r>
      <w:r w:rsidR="00AA2997" w:rsidRPr="002216D7">
        <w:rPr>
          <w:rFonts w:ascii="Museo Sans 300" w:hAnsi="Museo Sans 300" w:cs="Arial"/>
          <w:sz w:val="22"/>
          <w:szCs w:val="22"/>
          <w:lang w:val="es-MX"/>
        </w:rPr>
        <w:t>o</w:t>
      </w:r>
      <w:r w:rsidRPr="002216D7">
        <w:rPr>
          <w:rFonts w:ascii="Museo Sans 300" w:hAnsi="Museo Sans 300" w:cs="Arial"/>
          <w:sz w:val="22"/>
          <w:szCs w:val="22"/>
          <w:lang w:val="es-MX"/>
        </w:rPr>
        <w:t>s de conformidad a lo establecido en la Ley de Supervisión y Regulación del Sistema Financiero.</w:t>
      </w:r>
      <w:r w:rsidRPr="002216D7">
        <w:rPr>
          <w:rFonts w:ascii="Museo Sans 300" w:hAnsi="Museo Sans 300" w:cs="Arial"/>
          <w:b/>
          <w:sz w:val="22"/>
          <w:szCs w:val="22"/>
          <w:lang w:val="es-MX"/>
        </w:rPr>
        <w:t xml:space="preserve"> </w:t>
      </w:r>
    </w:p>
    <w:p w14:paraId="5DA4FCDE" w14:textId="77777777" w:rsidR="00426212" w:rsidRPr="002216D7" w:rsidRDefault="00426212" w:rsidP="00BD4669">
      <w:pPr>
        <w:pStyle w:val="Textoindependiente"/>
        <w:spacing w:after="0"/>
        <w:jc w:val="both"/>
        <w:rPr>
          <w:rFonts w:ascii="Museo Sans 300" w:hAnsi="Museo Sans 300" w:cs="Arial"/>
          <w:b/>
          <w:sz w:val="22"/>
          <w:szCs w:val="22"/>
          <w:lang w:val="es-MX"/>
        </w:rPr>
      </w:pPr>
    </w:p>
    <w:p w14:paraId="7338087C" w14:textId="77777777" w:rsidR="00574183" w:rsidRPr="002216D7" w:rsidRDefault="00574183" w:rsidP="00BD4669">
      <w:pPr>
        <w:pStyle w:val="Textoindependiente"/>
        <w:spacing w:after="0"/>
        <w:jc w:val="both"/>
        <w:rPr>
          <w:rFonts w:ascii="Museo Sans 300" w:hAnsi="Museo Sans 300"/>
          <w:b/>
          <w:sz w:val="22"/>
          <w:szCs w:val="22"/>
        </w:rPr>
      </w:pPr>
      <w:r w:rsidRPr="002216D7">
        <w:rPr>
          <w:rFonts w:ascii="Museo Sans 300" w:hAnsi="Museo Sans 300"/>
          <w:b/>
          <w:sz w:val="22"/>
          <w:szCs w:val="22"/>
        </w:rPr>
        <w:t>Aspectos no previstos</w:t>
      </w:r>
    </w:p>
    <w:p w14:paraId="7338087D" w14:textId="77777777" w:rsidR="00574183" w:rsidRPr="002216D7" w:rsidRDefault="00574183" w:rsidP="00BD4669">
      <w:pPr>
        <w:keepLines/>
        <w:tabs>
          <w:tab w:val="left" w:pos="851"/>
          <w:tab w:val="left" w:pos="1418"/>
          <w:tab w:val="left" w:pos="1560"/>
          <w:tab w:val="left" w:pos="1843"/>
        </w:tabs>
        <w:contextualSpacing/>
        <w:jc w:val="both"/>
        <w:rPr>
          <w:rFonts w:ascii="Museo Sans 300" w:hAnsi="Museo Sans 300"/>
          <w:sz w:val="22"/>
          <w:szCs w:val="22"/>
        </w:rPr>
      </w:pPr>
      <w:r w:rsidRPr="002216D7">
        <w:rPr>
          <w:rFonts w:ascii="Museo Sans 300" w:hAnsi="Museo Sans 300"/>
          <w:b/>
          <w:sz w:val="22"/>
          <w:szCs w:val="22"/>
        </w:rPr>
        <w:t>Art. 3</w:t>
      </w:r>
      <w:r w:rsidR="00AF1983" w:rsidRPr="002216D7">
        <w:rPr>
          <w:rFonts w:ascii="Museo Sans 300" w:hAnsi="Museo Sans 300"/>
          <w:b/>
          <w:sz w:val="22"/>
          <w:szCs w:val="22"/>
        </w:rPr>
        <w:t>5</w:t>
      </w:r>
      <w:r w:rsidRPr="002216D7">
        <w:rPr>
          <w:rFonts w:ascii="Museo Sans 300" w:hAnsi="Museo Sans 300"/>
          <w:b/>
          <w:sz w:val="22"/>
          <w:szCs w:val="22"/>
        </w:rPr>
        <w:t>.-</w:t>
      </w:r>
      <w:r w:rsidRPr="002216D7">
        <w:rPr>
          <w:rFonts w:ascii="Museo Sans 300" w:hAnsi="Museo Sans 300"/>
          <w:sz w:val="22"/>
          <w:szCs w:val="22"/>
        </w:rPr>
        <w:t xml:space="preserve"> Los aspectos no previstos en temas de regulación en las presentes Normas serán resueltos por el Comité de Normas del Banco Central.</w:t>
      </w:r>
    </w:p>
    <w:p w14:paraId="7338087E" w14:textId="77777777" w:rsidR="00574183" w:rsidRPr="002216D7" w:rsidRDefault="00574183" w:rsidP="00574183">
      <w:pPr>
        <w:keepLines/>
        <w:tabs>
          <w:tab w:val="left" w:pos="851"/>
          <w:tab w:val="left" w:pos="1418"/>
          <w:tab w:val="left" w:pos="1560"/>
          <w:tab w:val="left" w:pos="1843"/>
        </w:tabs>
        <w:contextualSpacing/>
        <w:jc w:val="both"/>
        <w:rPr>
          <w:rFonts w:ascii="Museo Sans 300" w:hAnsi="Museo Sans 300"/>
          <w:sz w:val="22"/>
          <w:szCs w:val="22"/>
        </w:rPr>
      </w:pPr>
    </w:p>
    <w:p w14:paraId="7338087F" w14:textId="77777777" w:rsidR="00574183" w:rsidRPr="002216D7" w:rsidRDefault="00574183" w:rsidP="00574183">
      <w:pPr>
        <w:keepLines/>
        <w:jc w:val="both"/>
        <w:rPr>
          <w:rFonts w:ascii="Museo Sans 300" w:hAnsi="Museo Sans 300"/>
          <w:b/>
          <w:sz w:val="22"/>
          <w:szCs w:val="22"/>
        </w:rPr>
      </w:pPr>
      <w:r w:rsidRPr="002216D7">
        <w:rPr>
          <w:rFonts w:ascii="Museo Sans 300" w:hAnsi="Museo Sans 300"/>
          <w:b/>
          <w:sz w:val="22"/>
          <w:szCs w:val="22"/>
        </w:rPr>
        <w:t>Transitorio</w:t>
      </w:r>
    </w:p>
    <w:p w14:paraId="73380880" w14:textId="77777777" w:rsidR="00574183" w:rsidRPr="002216D7" w:rsidRDefault="00AF1983" w:rsidP="002E0308">
      <w:pPr>
        <w:widowControl w:val="0"/>
        <w:tabs>
          <w:tab w:val="left" w:pos="851"/>
          <w:tab w:val="left" w:pos="1418"/>
          <w:tab w:val="left" w:pos="1560"/>
          <w:tab w:val="left" w:pos="1843"/>
        </w:tabs>
        <w:jc w:val="both"/>
        <w:rPr>
          <w:rFonts w:ascii="Museo Sans 300" w:hAnsi="Museo Sans 300"/>
          <w:sz w:val="22"/>
          <w:szCs w:val="22"/>
        </w:rPr>
      </w:pPr>
      <w:r w:rsidRPr="002216D7">
        <w:rPr>
          <w:rFonts w:ascii="Museo Sans 300" w:hAnsi="Museo Sans 300"/>
          <w:b/>
          <w:sz w:val="22"/>
          <w:szCs w:val="22"/>
        </w:rPr>
        <w:t>Art. 36</w:t>
      </w:r>
      <w:r w:rsidR="00574183" w:rsidRPr="002216D7">
        <w:rPr>
          <w:rFonts w:ascii="Museo Sans 300" w:hAnsi="Museo Sans 300"/>
          <w:b/>
          <w:sz w:val="22"/>
          <w:szCs w:val="22"/>
        </w:rPr>
        <w:t>.-</w:t>
      </w:r>
      <w:r w:rsidR="00574183" w:rsidRPr="002216D7">
        <w:rPr>
          <w:rFonts w:ascii="Museo Sans 300" w:hAnsi="Museo Sans 300"/>
          <w:sz w:val="22"/>
          <w:szCs w:val="22"/>
        </w:rPr>
        <w:t xml:space="preserve"> Los sujetos obligados al cumplimiento de las presentes Normas, a partir de la vigencia de la misma, tendrán un plazo máximo de seis meses para presentar a la Superintendencia un Plan de Adecuación para cumplir con las disposiciones establecidas en las presentes Normas. Una vez presentado, las entidades deberán iniciar y completar su ejecución en un plazo de doce meses, contados a partir de la presentación del mismo. </w:t>
      </w:r>
    </w:p>
    <w:p w14:paraId="173676DC" w14:textId="77777777" w:rsidR="00E70030" w:rsidRPr="002216D7" w:rsidRDefault="00E70030" w:rsidP="00574183">
      <w:pPr>
        <w:keepLines/>
        <w:tabs>
          <w:tab w:val="left" w:pos="-2160"/>
          <w:tab w:val="left" w:pos="-1980"/>
        </w:tabs>
        <w:jc w:val="both"/>
        <w:rPr>
          <w:rFonts w:ascii="Museo Sans 300" w:hAnsi="Museo Sans 300"/>
          <w:b/>
          <w:sz w:val="22"/>
          <w:szCs w:val="22"/>
        </w:rPr>
      </w:pPr>
    </w:p>
    <w:p w14:paraId="73380882" w14:textId="77777777" w:rsidR="00574183" w:rsidRPr="002216D7" w:rsidRDefault="00574183" w:rsidP="00574183">
      <w:pPr>
        <w:keepLines/>
        <w:tabs>
          <w:tab w:val="left" w:pos="-2160"/>
          <w:tab w:val="left" w:pos="-1980"/>
        </w:tabs>
        <w:jc w:val="both"/>
        <w:rPr>
          <w:rFonts w:ascii="Museo Sans 300" w:hAnsi="Museo Sans 300"/>
          <w:b/>
          <w:sz w:val="22"/>
          <w:szCs w:val="22"/>
        </w:rPr>
      </w:pPr>
      <w:r w:rsidRPr="002216D7">
        <w:rPr>
          <w:rFonts w:ascii="Museo Sans 300" w:hAnsi="Museo Sans 300"/>
          <w:b/>
          <w:sz w:val="22"/>
          <w:szCs w:val="22"/>
        </w:rPr>
        <w:t>Vigencia</w:t>
      </w:r>
    </w:p>
    <w:p w14:paraId="73380883" w14:textId="77777777" w:rsidR="00574183" w:rsidRPr="002216D7" w:rsidRDefault="00AF1983" w:rsidP="00BE3DBE">
      <w:pPr>
        <w:keepLines/>
        <w:tabs>
          <w:tab w:val="left" w:pos="1418"/>
          <w:tab w:val="left" w:pos="1560"/>
          <w:tab w:val="left" w:pos="1843"/>
        </w:tabs>
        <w:contextualSpacing/>
        <w:jc w:val="both"/>
        <w:rPr>
          <w:rFonts w:ascii="Museo Sans 300" w:hAnsi="Museo Sans 300"/>
          <w:sz w:val="22"/>
          <w:szCs w:val="22"/>
        </w:rPr>
      </w:pPr>
      <w:r w:rsidRPr="002216D7">
        <w:rPr>
          <w:rFonts w:ascii="Museo Sans 300" w:hAnsi="Museo Sans 300"/>
          <w:b/>
          <w:sz w:val="22"/>
          <w:szCs w:val="22"/>
        </w:rPr>
        <w:t>Art. 37</w:t>
      </w:r>
      <w:r w:rsidR="00574183" w:rsidRPr="002216D7">
        <w:rPr>
          <w:rFonts w:ascii="Museo Sans 300" w:hAnsi="Museo Sans 300"/>
          <w:b/>
          <w:sz w:val="22"/>
          <w:szCs w:val="22"/>
        </w:rPr>
        <w:t xml:space="preserve">.- </w:t>
      </w:r>
      <w:r w:rsidR="00574183" w:rsidRPr="002216D7">
        <w:rPr>
          <w:rFonts w:ascii="Museo Sans 300" w:hAnsi="Museo Sans 300"/>
          <w:sz w:val="22"/>
          <w:szCs w:val="22"/>
        </w:rPr>
        <w:t xml:space="preserve">Las presentes Normas entrarán en vigencia a partir del </w:t>
      </w:r>
      <w:r w:rsidRPr="002216D7">
        <w:rPr>
          <w:rFonts w:ascii="Museo Sans 300" w:hAnsi="Museo Sans 300"/>
          <w:sz w:val="22"/>
          <w:szCs w:val="22"/>
        </w:rPr>
        <w:t>10</w:t>
      </w:r>
      <w:r w:rsidR="00574183" w:rsidRPr="002216D7">
        <w:rPr>
          <w:rFonts w:ascii="Museo Sans 300" w:hAnsi="Museo Sans 300"/>
          <w:sz w:val="22"/>
          <w:szCs w:val="22"/>
        </w:rPr>
        <w:t xml:space="preserve"> de </w:t>
      </w:r>
      <w:r w:rsidRPr="002216D7">
        <w:rPr>
          <w:rFonts w:ascii="Museo Sans 300" w:hAnsi="Museo Sans 300"/>
          <w:sz w:val="22"/>
          <w:szCs w:val="22"/>
        </w:rPr>
        <w:t>agosto</w:t>
      </w:r>
      <w:r w:rsidR="00574183" w:rsidRPr="002216D7">
        <w:rPr>
          <w:rFonts w:ascii="Museo Sans 300" w:hAnsi="Museo Sans 300"/>
          <w:sz w:val="22"/>
          <w:szCs w:val="22"/>
        </w:rPr>
        <w:t xml:space="preserve"> del año dos mil quince.</w:t>
      </w:r>
    </w:p>
    <w:p w14:paraId="7B55DEE8" w14:textId="77777777" w:rsidR="002B02BC" w:rsidRDefault="002B02BC" w:rsidP="00574183">
      <w:pPr>
        <w:keepLines/>
        <w:rPr>
          <w:rFonts w:ascii="Museo Sans 300" w:hAnsi="Museo Sans 300"/>
          <w:sz w:val="22"/>
          <w:szCs w:val="22"/>
        </w:rPr>
      </w:pPr>
    </w:p>
    <w:p w14:paraId="74786BED" w14:textId="77777777" w:rsidR="00014DEF" w:rsidRDefault="00014DEF" w:rsidP="00574183">
      <w:pPr>
        <w:keepLines/>
        <w:rPr>
          <w:rFonts w:ascii="Museo Sans 300" w:hAnsi="Museo Sans 300"/>
          <w:sz w:val="22"/>
          <w:szCs w:val="22"/>
        </w:rPr>
      </w:pPr>
    </w:p>
    <w:p w14:paraId="5C0A73A1" w14:textId="77777777" w:rsidR="009E3881" w:rsidRPr="002216D7" w:rsidRDefault="009E3881" w:rsidP="00574183">
      <w:pPr>
        <w:keepLines/>
        <w:rPr>
          <w:rFonts w:ascii="Museo Sans 300" w:hAnsi="Museo Sans 300"/>
          <w:sz w:val="22"/>
          <w:szCs w:val="22"/>
        </w:rPr>
      </w:pPr>
    </w:p>
    <w:p w14:paraId="32361501" w14:textId="77777777" w:rsidR="002B02BC" w:rsidRDefault="002B02BC" w:rsidP="005B26A0">
      <w:pPr>
        <w:keepLines/>
        <w:rPr>
          <w:rFonts w:ascii="Museo Sans 300" w:hAnsi="Museo Sans 300"/>
          <w:b/>
          <w:bCs/>
          <w:sz w:val="22"/>
          <w:szCs w:val="22"/>
        </w:rPr>
      </w:pPr>
      <w:r w:rsidRPr="002216D7">
        <w:rPr>
          <w:rFonts w:ascii="Museo Sans 300" w:hAnsi="Museo Sans 300"/>
          <w:b/>
          <w:bCs/>
          <w:sz w:val="22"/>
          <w:szCs w:val="22"/>
        </w:rPr>
        <w:t>MODIFICACIONES:</w:t>
      </w:r>
    </w:p>
    <w:p w14:paraId="0BE5F079" w14:textId="77777777" w:rsidR="005B26A0" w:rsidRPr="002216D7" w:rsidRDefault="005B26A0" w:rsidP="00C47C62">
      <w:pPr>
        <w:keepLines/>
        <w:rPr>
          <w:rFonts w:ascii="Museo Sans 300" w:hAnsi="Museo Sans 300"/>
          <w:b/>
          <w:bCs/>
          <w:sz w:val="22"/>
          <w:szCs w:val="22"/>
        </w:rPr>
      </w:pPr>
    </w:p>
    <w:p w14:paraId="5DD39BA7" w14:textId="4FB5493B" w:rsidR="002B02BC" w:rsidRDefault="002B02BC" w:rsidP="00550ED6">
      <w:pPr>
        <w:pStyle w:val="Prrafodelista"/>
        <w:keepLines/>
        <w:numPr>
          <w:ilvl w:val="0"/>
          <w:numId w:val="46"/>
        </w:numPr>
        <w:ind w:left="426" w:hanging="426"/>
        <w:jc w:val="both"/>
        <w:rPr>
          <w:rFonts w:ascii="Museo Sans 300" w:hAnsi="Museo Sans 300"/>
          <w:b/>
          <w:bCs/>
          <w:sz w:val="22"/>
          <w:szCs w:val="22"/>
        </w:rPr>
      </w:pPr>
      <w:r w:rsidRPr="002216D7">
        <w:rPr>
          <w:rFonts w:ascii="Museo Sans 300" w:hAnsi="Museo Sans 300"/>
          <w:b/>
          <w:bCs/>
          <w:sz w:val="22"/>
          <w:szCs w:val="22"/>
        </w:rPr>
        <w:t xml:space="preserve">Modificaciones </w:t>
      </w:r>
      <w:r w:rsidR="003563BB">
        <w:rPr>
          <w:rFonts w:ascii="Museo Sans 300" w:hAnsi="Museo Sans 300"/>
          <w:b/>
          <w:bCs/>
          <w:sz w:val="22"/>
          <w:szCs w:val="22"/>
        </w:rPr>
        <w:t>a los artículos 7, 8</w:t>
      </w:r>
      <w:r w:rsidR="00CF6902">
        <w:rPr>
          <w:rFonts w:ascii="Museo Sans 300" w:hAnsi="Museo Sans 300"/>
          <w:b/>
          <w:bCs/>
          <w:sz w:val="22"/>
          <w:szCs w:val="22"/>
        </w:rPr>
        <w:t>,</w:t>
      </w:r>
      <w:r w:rsidR="003563BB">
        <w:rPr>
          <w:rFonts w:ascii="Museo Sans 300" w:hAnsi="Museo Sans 300"/>
          <w:b/>
          <w:bCs/>
          <w:sz w:val="22"/>
          <w:szCs w:val="22"/>
        </w:rPr>
        <w:t xml:space="preserve"> 10 y 1</w:t>
      </w:r>
      <w:r w:rsidR="00016F88">
        <w:rPr>
          <w:rFonts w:ascii="Museo Sans 300" w:hAnsi="Museo Sans 300"/>
          <w:b/>
          <w:bCs/>
          <w:sz w:val="22"/>
          <w:szCs w:val="22"/>
        </w:rPr>
        <w:t>4</w:t>
      </w:r>
      <w:r w:rsidR="003563BB">
        <w:rPr>
          <w:rFonts w:ascii="Museo Sans 300" w:hAnsi="Museo Sans 300"/>
          <w:b/>
          <w:bCs/>
          <w:sz w:val="22"/>
          <w:szCs w:val="22"/>
        </w:rPr>
        <w:t xml:space="preserve"> </w:t>
      </w:r>
      <w:r w:rsidR="00443176" w:rsidRPr="002216D7">
        <w:rPr>
          <w:rFonts w:ascii="Museo Sans 300" w:hAnsi="Museo Sans 300" w:cs="Arial"/>
          <w:b/>
          <w:bCs/>
          <w:sz w:val="22"/>
          <w:szCs w:val="22"/>
        </w:rPr>
        <w:t xml:space="preserve">aprobadas por el Comité de Normas del Banco </w:t>
      </w:r>
      <w:r w:rsidR="00443176" w:rsidRPr="00DD3914">
        <w:rPr>
          <w:rFonts w:ascii="Museo Sans 300" w:hAnsi="Museo Sans 300" w:cs="Arial"/>
          <w:b/>
          <w:bCs/>
          <w:sz w:val="22"/>
          <w:szCs w:val="22"/>
        </w:rPr>
        <w:t>Central de Reserva de El Salvador en Sesión No. CN-</w:t>
      </w:r>
      <w:r w:rsidR="00012A1D" w:rsidRPr="00DD3914">
        <w:rPr>
          <w:rFonts w:ascii="Museo Sans 300" w:hAnsi="Museo Sans 300" w:cs="Arial"/>
          <w:b/>
          <w:bCs/>
          <w:sz w:val="22"/>
          <w:szCs w:val="22"/>
        </w:rPr>
        <w:t>1</w:t>
      </w:r>
      <w:r w:rsidR="008748BD" w:rsidRPr="00DD3914">
        <w:rPr>
          <w:rFonts w:ascii="Museo Sans 300" w:hAnsi="Museo Sans 300" w:cs="Arial"/>
          <w:b/>
          <w:bCs/>
          <w:sz w:val="22"/>
          <w:szCs w:val="22"/>
        </w:rPr>
        <w:t>7</w:t>
      </w:r>
      <w:r w:rsidR="00443176" w:rsidRPr="00DD3914">
        <w:rPr>
          <w:rFonts w:ascii="Museo Sans 300" w:hAnsi="Museo Sans 300" w:cs="Arial"/>
          <w:b/>
          <w:bCs/>
          <w:sz w:val="22"/>
          <w:szCs w:val="22"/>
        </w:rPr>
        <w:t xml:space="preserve">/2020 de fecha </w:t>
      </w:r>
      <w:r w:rsidR="008748BD" w:rsidRPr="00DD3914">
        <w:rPr>
          <w:rFonts w:ascii="Museo Sans 300" w:hAnsi="Museo Sans 300" w:cs="Arial"/>
          <w:b/>
          <w:bCs/>
          <w:sz w:val="22"/>
          <w:szCs w:val="22"/>
        </w:rPr>
        <w:t>21</w:t>
      </w:r>
      <w:r w:rsidR="00443176" w:rsidRPr="00DD3914">
        <w:rPr>
          <w:rFonts w:ascii="Museo Sans 300" w:hAnsi="Museo Sans 300" w:cs="Arial"/>
          <w:b/>
          <w:bCs/>
          <w:sz w:val="22"/>
          <w:szCs w:val="22"/>
        </w:rPr>
        <w:t xml:space="preserve"> de </w:t>
      </w:r>
      <w:r w:rsidR="00012A1D" w:rsidRPr="00DD3914">
        <w:rPr>
          <w:rFonts w:ascii="Museo Sans 300" w:hAnsi="Museo Sans 300" w:cs="Arial"/>
          <w:b/>
          <w:bCs/>
          <w:sz w:val="22"/>
          <w:szCs w:val="22"/>
        </w:rPr>
        <w:t>octubre</w:t>
      </w:r>
      <w:r w:rsidR="00443176" w:rsidRPr="00DD3914">
        <w:rPr>
          <w:rFonts w:ascii="Museo Sans 300" w:hAnsi="Museo Sans 300" w:cs="Arial"/>
          <w:b/>
          <w:bCs/>
          <w:sz w:val="22"/>
          <w:szCs w:val="22"/>
        </w:rPr>
        <w:t xml:space="preserve"> de dos mil veinte, con vigencia a partir del </w:t>
      </w:r>
      <w:r w:rsidR="00DD3914" w:rsidRPr="00DD3914">
        <w:rPr>
          <w:rFonts w:ascii="Museo Sans 300" w:hAnsi="Museo Sans 300" w:cs="Arial"/>
          <w:b/>
          <w:bCs/>
          <w:sz w:val="22"/>
          <w:szCs w:val="22"/>
        </w:rPr>
        <w:t>5</w:t>
      </w:r>
      <w:r w:rsidR="00443176" w:rsidRPr="00DD3914">
        <w:rPr>
          <w:rFonts w:ascii="Museo Sans 300" w:hAnsi="Museo Sans 300" w:cs="Arial"/>
          <w:b/>
          <w:bCs/>
          <w:sz w:val="22"/>
          <w:szCs w:val="22"/>
        </w:rPr>
        <w:t xml:space="preserve"> de </w:t>
      </w:r>
      <w:r w:rsidR="00DD3914" w:rsidRPr="00DD3914">
        <w:rPr>
          <w:rFonts w:ascii="Museo Sans 300" w:hAnsi="Museo Sans 300" w:cs="Arial"/>
          <w:b/>
          <w:bCs/>
          <w:sz w:val="22"/>
          <w:szCs w:val="22"/>
        </w:rPr>
        <w:t>noviembre</w:t>
      </w:r>
      <w:r w:rsidR="00443176" w:rsidRPr="00DD3914">
        <w:rPr>
          <w:rFonts w:ascii="Museo Sans 300" w:hAnsi="Museo Sans 300" w:cs="Arial"/>
          <w:b/>
          <w:bCs/>
          <w:sz w:val="22"/>
          <w:szCs w:val="22"/>
        </w:rPr>
        <w:t xml:space="preserve"> de dos mil veinte</w:t>
      </w:r>
      <w:r w:rsidRPr="00DD3914">
        <w:rPr>
          <w:rFonts w:ascii="Museo Sans 300" w:hAnsi="Museo Sans 300"/>
          <w:b/>
          <w:bCs/>
          <w:sz w:val="22"/>
          <w:szCs w:val="22"/>
        </w:rPr>
        <w:t>.</w:t>
      </w:r>
      <w:r w:rsidR="00DD17EC" w:rsidRPr="00DD3914">
        <w:rPr>
          <w:rFonts w:ascii="Museo Sans 300" w:hAnsi="Museo Sans 300"/>
          <w:b/>
          <w:bCs/>
          <w:sz w:val="22"/>
          <w:szCs w:val="22"/>
        </w:rPr>
        <w:t xml:space="preserve"> Con el objeto de guardar consistencia con nueva normativa aprobada por el Comité de Normas.</w:t>
      </w:r>
    </w:p>
    <w:p w14:paraId="2826FB6C" w14:textId="3D579656" w:rsidR="00E0219B" w:rsidRPr="00E0219B" w:rsidRDefault="00E0219B" w:rsidP="00E0219B">
      <w:pPr>
        <w:pStyle w:val="Prrafodelista"/>
        <w:keepLines/>
        <w:numPr>
          <w:ilvl w:val="0"/>
          <w:numId w:val="46"/>
        </w:numPr>
        <w:ind w:left="426" w:hanging="426"/>
        <w:jc w:val="both"/>
        <w:rPr>
          <w:rFonts w:ascii="Museo Sans 300" w:hAnsi="Museo Sans 300"/>
          <w:b/>
          <w:bCs/>
          <w:sz w:val="22"/>
          <w:szCs w:val="22"/>
        </w:rPr>
      </w:pPr>
      <w:r w:rsidRPr="002216D7">
        <w:rPr>
          <w:rFonts w:ascii="Museo Sans 300" w:hAnsi="Museo Sans 300"/>
          <w:b/>
          <w:bCs/>
          <w:sz w:val="22"/>
          <w:szCs w:val="22"/>
        </w:rPr>
        <w:t xml:space="preserve">Modificaciones </w:t>
      </w:r>
      <w:r>
        <w:rPr>
          <w:rFonts w:ascii="Museo Sans 300" w:hAnsi="Museo Sans 300"/>
          <w:b/>
          <w:bCs/>
          <w:sz w:val="22"/>
          <w:szCs w:val="22"/>
        </w:rPr>
        <w:t xml:space="preserve">a los artículos 3 y 26 </w:t>
      </w:r>
      <w:r w:rsidRPr="002216D7">
        <w:rPr>
          <w:rFonts w:ascii="Museo Sans 300" w:hAnsi="Museo Sans 300" w:cs="Arial"/>
          <w:b/>
          <w:bCs/>
          <w:sz w:val="22"/>
          <w:szCs w:val="22"/>
        </w:rPr>
        <w:t xml:space="preserve">aprobadas por el Comité de Normas del Banco </w:t>
      </w:r>
      <w:r w:rsidRPr="00DD3914">
        <w:rPr>
          <w:rFonts w:ascii="Museo Sans 300" w:hAnsi="Museo Sans 300" w:cs="Arial"/>
          <w:b/>
          <w:bCs/>
          <w:sz w:val="22"/>
          <w:szCs w:val="22"/>
        </w:rPr>
        <w:t>Central de Reserva de El Salvador en Sesión No. CN-</w:t>
      </w:r>
      <w:r>
        <w:rPr>
          <w:rFonts w:ascii="Museo Sans 300" w:hAnsi="Museo Sans 300" w:cs="Arial"/>
          <w:b/>
          <w:bCs/>
          <w:sz w:val="22"/>
          <w:szCs w:val="22"/>
        </w:rPr>
        <w:t>4</w:t>
      </w:r>
      <w:r w:rsidRPr="00DD3914">
        <w:rPr>
          <w:rFonts w:ascii="Museo Sans 300" w:hAnsi="Museo Sans 300" w:cs="Arial"/>
          <w:b/>
          <w:bCs/>
          <w:sz w:val="22"/>
          <w:szCs w:val="22"/>
        </w:rPr>
        <w:t>/202</w:t>
      </w:r>
      <w:r>
        <w:rPr>
          <w:rFonts w:ascii="Museo Sans 300" w:hAnsi="Museo Sans 300" w:cs="Arial"/>
          <w:b/>
          <w:bCs/>
          <w:sz w:val="22"/>
          <w:szCs w:val="22"/>
        </w:rPr>
        <w:t>3</w:t>
      </w:r>
      <w:r w:rsidRPr="00DD3914">
        <w:rPr>
          <w:rFonts w:ascii="Museo Sans 300" w:hAnsi="Museo Sans 300" w:cs="Arial"/>
          <w:b/>
          <w:bCs/>
          <w:sz w:val="22"/>
          <w:szCs w:val="22"/>
        </w:rPr>
        <w:t xml:space="preserve"> de</w:t>
      </w:r>
      <w:r>
        <w:rPr>
          <w:rFonts w:ascii="Museo Sans 300" w:hAnsi="Museo Sans 300" w:cs="Arial"/>
          <w:b/>
          <w:bCs/>
          <w:sz w:val="22"/>
          <w:szCs w:val="22"/>
        </w:rPr>
        <w:t>l 28</w:t>
      </w:r>
      <w:r w:rsidRPr="00DD3914">
        <w:rPr>
          <w:rFonts w:ascii="Museo Sans 300" w:hAnsi="Museo Sans 300" w:cs="Arial"/>
          <w:b/>
          <w:bCs/>
          <w:sz w:val="22"/>
          <w:szCs w:val="22"/>
        </w:rPr>
        <w:t xml:space="preserve"> de </w:t>
      </w:r>
      <w:r>
        <w:rPr>
          <w:rFonts w:ascii="Museo Sans 300" w:hAnsi="Museo Sans 300" w:cs="Arial"/>
          <w:b/>
          <w:bCs/>
          <w:sz w:val="22"/>
          <w:szCs w:val="22"/>
        </w:rPr>
        <w:t>junio</w:t>
      </w:r>
      <w:r w:rsidRPr="00DD3914">
        <w:rPr>
          <w:rFonts w:ascii="Museo Sans 300" w:hAnsi="Museo Sans 300" w:cs="Arial"/>
          <w:b/>
          <w:bCs/>
          <w:sz w:val="22"/>
          <w:szCs w:val="22"/>
        </w:rPr>
        <w:t xml:space="preserve"> de dos mil </w:t>
      </w:r>
      <w:r>
        <w:rPr>
          <w:rFonts w:ascii="Museo Sans 300" w:hAnsi="Museo Sans 300" w:cs="Arial"/>
          <w:b/>
          <w:bCs/>
          <w:sz w:val="22"/>
          <w:szCs w:val="22"/>
        </w:rPr>
        <w:t>veintitrés</w:t>
      </w:r>
      <w:r w:rsidRPr="00DD3914">
        <w:rPr>
          <w:rFonts w:ascii="Museo Sans 300" w:hAnsi="Museo Sans 300" w:cs="Arial"/>
          <w:b/>
          <w:bCs/>
          <w:sz w:val="22"/>
          <w:szCs w:val="22"/>
        </w:rPr>
        <w:t xml:space="preserve">, con vigencia a partir del </w:t>
      </w:r>
      <w:r>
        <w:rPr>
          <w:rFonts w:ascii="Museo Sans 300" w:hAnsi="Museo Sans 300" w:cs="Arial"/>
          <w:b/>
          <w:bCs/>
          <w:sz w:val="22"/>
          <w:szCs w:val="22"/>
        </w:rPr>
        <w:t>1</w:t>
      </w:r>
      <w:r w:rsidR="003F4D1E">
        <w:rPr>
          <w:rFonts w:ascii="Museo Sans 300" w:hAnsi="Museo Sans 300" w:cs="Arial"/>
          <w:b/>
          <w:bCs/>
          <w:sz w:val="22"/>
          <w:szCs w:val="22"/>
        </w:rPr>
        <w:t>4</w:t>
      </w:r>
      <w:r w:rsidRPr="00DD3914">
        <w:rPr>
          <w:rFonts w:ascii="Museo Sans 300" w:hAnsi="Museo Sans 300" w:cs="Arial"/>
          <w:b/>
          <w:bCs/>
          <w:sz w:val="22"/>
          <w:szCs w:val="22"/>
        </w:rPr>
        <w:t xml:space="preserve"> de </w:t>
      </w:r>
      <w:r>
        <w:rPr>
          <w:rFonts w:ascii="Museo Sans 300" w:hAnsi="Museo Sans 300" w:cs="Arial"/>
          <w:b/>
          <w:bCs/>
          <w:sz w:val="22"/>
          <w:szCs w:val="22"/>
        </w:rPr>
        <w:t>julio</w:t>
      </w:r>
      <w:r w:rsidRPr="00DD3914">
        <w:rPr>
          <w:rFonts w:ascii="Museo Sans 300" w:hAnsi="Museo Sans 300" w:cs="Arial"/>
          <w:b/>
          <w:bCs/>
          <w:sz w:val="22"/>
          <w:szCs w:val="22"/>
        </w:rPr>
        <w:t xml:space="preserve"> de dos mil </w:t>
      </w:r>
      <w:r>
        <w:rPr>
          <w:rFonts w:ascii="Museo Sans 300" w:hAnsi="Museo Sans 300" w:cs="Arial"/>
          <w:b/>
          <w:bCs/>
          <w:sz w:val="22"/>
          <w:szCs w:val="22"/>
        </w:rPr>
        <w:t>veintitrés</w:t>
      </w:r>
      <w:r w:rsidRPr="00DD3914">
        <w:rPr>
          <w:rFonts w:ascii="Museo Sans 300" w:hAnsi="Museo Sans 300"/>
          <w:b/>
          <w:bCs/>
          <w:sz w:val="22"/>
          <w:szCs w:val="22"/>
        </w:rPr>
        <w:t>.</w:t>
      </w:r>
    </w:p>
    <w:p w14:paraId="59C221FF" w14:textId="58206F0B" w:rsidR="00014DEF" w:rsidRPr="00C044BE" w:rsidRDefault="00014DEF" w:rsidP="00747508">
      <w:pPr>
        <w:pStyle w:val="Prrafodelista"/>
        <w:keepLines/>
        <w:numPr>
          <w:ilvl w:val="0"/>
          <w:numId w:val="46"/>
        </w:numPr>
        <w:ind w:left="426" w:hanging="426"/>
        <w:jc w:val="both"/>
        <w:rPr>
          <w:rFonts w:ascii="Museo Sans 300" w:hAnsi="Museo Sans 300"/>
          <w:i/>
          <w:iCs/>
          <w:sz w:val="22"/>
          <w:szCs w:val="22"/>
          <w:u w:val="single"/>
        </w:rPr>
      </w:pPr>
      <w:r w:rsidRPr="00C044BE">
        <w:rPr>
          <w:rFonts w:ascii="Museo Sans 300" w:hAnsi="Museo Sans 300"/>
          <w:i/>
          <w:iCs/>
          <w:sz w:val="22"/>
          <w:szCs w:val="22"/>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514"/>
        <w:gridCol w:w="2086"/>
        <w:gridCol w:w="2750"/>
      </w:tblGrid>
      <w:tr w:rsidR="00E70030" w:rsidRPr="00012A1D" w14:paraId="1120FF1B" w14:textId="77777777" w:rsidTr="00E70030">
        <w:trPr>
          <w:trHeight w:val="387"/>
          <w:tblHeader/>
        </w:trPr>
        <w:tc>
          <w:tcPr>
            <w:tcW w:w="5000" w:type="pct"/>
            <w:gridSpan w:val="4"/>
            <w:tcBorders>
              <w:top w:val="nil"/>
              <w:left w:val="nil"/>
              <w:bottom w:val="nil"/>
              <w:right w:val="nil"/>
            </w:tcBorders>
            <w:vAlign w:val="center"/>
          </w:tcPr>
          <w:p w14:paraId="6D40D7EB" w14:textId="4AD147F3" w:rsidR="00E70030" w:rsidRPr="00012A1D" w:rsidRDefault="00E70030" w:rsidP="00E70030">
            <w:pPr>
              <w:keepLines/>
              <w:jc w:val="right"/>
              <w:rPr>
                <w:rFonts w:ascii="Museo Sans 300" w:hAnsi="Museo Sans 300"/>
                <w:b/>
                <w:sz w:val="21"/>
                <w:szCs w:val="21"/>
              </w:rPr>
            </w:pPr>
            <w:r w:rsidRPr="00012A1D">
              <w:rPr>
                <w:rFonts w:ascii="Museo Sans 300" w:hAnsi="Museo Sans 300"/>
                <w:b/>
                <w:sz w:val="21"/>
                <w:szCs w:val="21"/>
              </w:rPr>
              <w:t>Anexo No.1</w:t>
            </w:r>
          </w:p>
          <w:p w14:paraId="5E0F6EF8" w14:textId="77777777" w:rsidR="00E70030" w:rsidRPr="00012A1D" w:rsidRDefault="00E70030" w:rsidP="00574183">
            <w:pPr>
              <w:rPr>
                <w:rFonts w:ascii="Museo Sans 300" w:hAnsi="Museo Sans 300"/>
                <w:b/>
                <w:sz w:val="21"/>
                <w:szCs w:val="21"/>
              </w:rPr>
            </w:pPr>
          </w:p>
        </w:tc>
      </w:tr>
      <w:tr w:rsidR="00E70030" w:rsidRPr="00012A1D" w14:paraId="4F6EECDA" w14:textId="77777777" w:rsidTr="00E70030">
        <w:trPr>
          <w:trHeight w:val="387"/>
          <w:tblHeader/>
        </w:trPr>
        <w:tc>
          <w:tcPr>
            <w:tcW w:w="5000" w:type="pct"/>
            <w:gridSpan w:val="4"/>
            <w:tcBorders>
              <w:top w:val="nil"/>
              <w:left w:val="nil"/>
              <w:bottom w:val="single" w:sz="4" w:space="0" w:color="auto"/>
              <w:right w:val="nil"/>
            </w:tcBorders>
            <w:vAlign w:val="center"/>
          </w:tcPr>
          <w:p w14:paraId="55B286DF" w14:textId="77777777" w:rsidR="00E70030" w:rsidRPr="00012A1D" w:rsidRDefault="00E70030" w:rsidP="00E70030">
            <w:pPr>
              <w:keepLines/>
              <w:jc w:val="center"/>
              <w:rPr>
                <w:rFonts w:ascii="Museo Sans 300" w:hAnsi="Museo Sans 300"/>
                <w:b/>
                <w:sz w:val="21"/>
                <w:szCs w:val="21"/>
              </w:rPr>
            </w:pPr>
            <w:r w:rsidRPr="00012A1D">
              <w:rPr>
                <w:rFonts w:ascii="Museo Sans 300" w:hAnsi="Museo Sans 300"/>
                <w:b/>
                <w:sz w:val="21"/>
                <w:szCs w:val="21"/>
              </w:rPr>
              <w:t xml:space="preserve">TIPOS DE EVENTOS POR RIESGO OPERACIONAL </w:t>
            </w:r>
          </w:p>
          <w:p w14:paraId="3A2F9B8B" w14:textId="77777777" w:rsidR="00E70030" w:rsidRPr="00012A1D" w:rsidRDefault="00E70030" w:rsidP="00574183">
            <w:pPr>
              <w:rPr>
                <w:rFonts w:ascii="Museo Sans 300" w:hAnsi="Museo Sans 300"/>
                <w:b/>
                <w:sz w:val="21"/>
                <w:szCs w:val="21"/>
              </w:rPr>
            </w:pPr>
          </w:p>
        </w:tc>
      </w:tr>
      <w:tr w:rsidR="00574183" w:rsidRPr="00012A1D" w14:paraId="73380890" w14:textId="77777777" w:rsidTr="00E70030">
        <w:trPr>
          <w:trHeight w:val="387"/>
          <w:tblHeader/>
        </w:trPr>
        <w:tc>
          <w:tcPr>
            <w:tcW w:w="842" w:type="pct"/>
            <w:tcBorders>
              <w:top w:val="single" w:sz="4" w:space="0" w:color="auto"/>
            </w:tcBorders>
            <w:vAlign w:val="center"/>
          </w:tcPr>
          <w:p w14:paraId="7338088A" w14:textId="77777777" w:rsidR="00574183" w:rsidRPr="00012A1D" w:rsidRDefault="00574183" w:rsidP="00574183">
            <w:pPr>
              <w:rPr>
                <w:rFonts w:ascii="Museo Sans 300" w:hAnsi="Museo Sans 300"/>
                <w:b/>
                <w:sz w:val="21"/>
                <w:szCs w:val="21"/>
              </w:rPr>
            </w:pPr>
            <w:r w:rsidRPr="00012A1D">
              <w:rPr>
                <w:rFonts w:ascii="Museo Sans 300" w:hAnsi="Museo Sans 300"/>
                <w:b/>
                <w:sz w:val="21"/>
                <w:szCs w:val="21"/>
              </w:rPr>
              <w:t>Tipo de evento</w:t>
            </w:r>
          </w:p>
          <w:p w14:paraId="7338088B" w14:textId="77777777" w:rsidR="00574183" w:rsidRPr="00012A1D" w:rsidRDefault="00574183" w:rsidP="00574183">
            <w:pPr>
              <w:rPr>
                <w:rFonts w:ascii="Museo Sans 300" w:hAnsi="Museo Sans 300"/>
                <w:b/>
                <w:sz w:val="21"/>
                <w:szCs w:val="21"/>
              </w:rPr>
            </w:pPr>
            <w:r w:rsidRPr="00012A1D">
              <w:rPr>
                <w:rFonts w:ascii="Museo Sans 300" w:hAnsi="Museo Sans 300"/>
                <w:b/>
                <w:sz w:val="21"/>
                <w:szCs w:val="21"/>
              </w:rPr>
              <w:t>(Nivel 1)</w:t>
            </w:r>
          </w:p>
        </w:tc>
        <w:tc>
          <w:tcPr>
            <w:tcW w:w="1422" w:type="pct"/>
            <w:tcBorders>
              <w:top w:val="single" w:sz="4" w:space="0" w:color="auto"/>
            </w:tcBorders>
            <w:vAlign w:val="center"/>
          </w:tcPr>
          <w:p w14:paraId="7338088C" w14:textId="77777777" w:rsidR="00574183" w:rsidRPr="00012A1D" w:rsidRDefault="00574183" w:rsidP="00574183">
            <w:pPr>
              <w:rPr>
                <w:rFonts w:ascii="Museo Sans 300" w:hAnsi="Museo Sans 300"/>
                <w:b/>
                <w:sz w:val="21"/>
                <w:szCs w:val="21"/>
              </w:rPr>
            </w:pPr>
            <w:r w:rsidRPr="00012A1D">
              <w:rPr>
                <w:rFonts w:ascii="Museo Sans 300" w:hAnsi="Museo Sans 300"/>
                <w:b/>
                <w:sz w:val="21"/>
                <w:szCs w:val="21"/>
              </w:rPr>
              <w:t>Definición</w:t>
            </w:r>
          </w:p>
        </w:tc>
        <w:tc>
          <w:tcPr>
            <w:tcW w:w="1180" w:type="pct"/>
            <w:tcBorders>
              <w:top w:val="single" w:sz="4" w:space="0" w:color="auto"/>
            </w:tcBorders>
          </w:tcPr>
          <w:p w14:paraId="7338088D" w14:textId="77777777" w:rsidR="00574183" w:rsidRPr="00012A1D" w:rsidRDefault="00574183" w:rsidP="00574183">
            <w:pPr>
              <w:rPr>
                <w:rFonts w:ascii="Museo Sans 300" w:hAnsi="Museo Sans 300"/>
                <w:b/>
                <w:sz w:val="21"/>
                <w:szCs w:val="21"/>
              </w:rPr>
            </w:pPr>
            <w:r w:rsidRPr="00012A1D">
              <w:rPr>
                <w:rFonts w:ascii="Museo Sans 300" w:hAnsi="Museo Sans 300"/>
                <w:b/>
                <w:sz w:val="21"/>
                <w:szCs w:val="21"/>
              </w:rPr>
              <w:t>Tipo de evento</w:t>
            </w:r>
          </w:p>
          <w:p w14:paraId="7338088E" w14:textId="77777777" w:rsidR="00574183" w:rsidRPr="00012A1D" w:rsidRDefault="00574183" w:rsidP="00574183">
            <w:pPr>
              <w:rPr>
                <w:rFonts w:ascii="Museo Sans 300" w:hAnsi="Museo Sans 300"/>
                <w:b/>
                <w:sz w:val="21"/>
                <w:szCs w:val="21"/>
              </w:rPr>
            </w:pPr>
            <w:r w:rsidRPr="00012A1D">
              <w:rPr>
                <w:rFonts w:ascii="Museo Sans 300" w:hAnsi="Museo Sans 300"/>
                <w:b/>
                <w:sz w:val="21"/>
                <w:szCs w:val="21"/>
              </w:rPr>
              <w:t>(Nivel 2)</w:t>
            </w:r>
          </w:p>
        </w:tc>
        <w:tc>
          <w:tcPr>
            <w:tcW w:w="1556" w:type="pct"/>
            <w:tcBorders>
              <w:top w:val="single" w:sz="4" w:space="0" w:color="auto"/>
            </w:tcBorders>
            <w:vAlign w:val="center"/>
          </w:tcPr>
          <w:p w14:paraId="7338088F" w14:textId="77777777" w:rsidR="00574183" w:rsidRPr="00012A1D" w:rsidRDefault="00574183" w:rsidP="00574183">
            <w:pPr>
              <w:rPr>
                <w:rFonts w:ascii="Museo Sans 300" w:hAnsi="Museo Sans 300"/>
                <w:b/>
                <w:sz w:val="21"/>
                <w:szCs w:val="21"/>
              </w:rPr>
            </w:pPr>
            <w:r w:rsidRPr="00012A1D">
              <w:rPr>
                <w:rFonts w:ascii="Museo Sans 300" w:hAnsi="Museo Sans 300"/>
                <w:b/>
                <w:sz w:val="21"/>
                <w:szCs w:val="21"/>
              </w:rPr>
              <w:t>Ejemplos</w:t>
            </w:r>
          </w:p>
        </w:tc>
      </w:tr>
      <w:tr w:rsidR="00574183" w:rsidRPr="00012A1D" w14:paraId="73380895" w14:textId="77777777" w:rsidTr="00AA2FE1">
        <w:trPr>
          <w:trHeight w:val="1068"/>
        </w:trPr>
        <w:tc>
          <w:tcPr>
            <w:tcW w:w="842" w:type="pct"/>
            <w:vMerge w:val="restart"/>
          </w:tcPr>
          <w:p w14:paraId="73380891" w14:textId="77777777" w:rsidR="00574183" w:rsidRPr="00012A1D" w:rsidRDefault="00574183" w:rsidP="00574183">
            <w:pPr>
              <w:rPr>
                <w:rFonts w:ascii="Museo Sans 300" w:hAnsi="Museo Sans 300"/>
                <w:sz w:val="21"/>
                <w:szCs w:val="21"/>
              </w:rPr>
            </w:pPr>
            <w:r w:rsidRPr="00012A1D">
              <w:rPr>
                <w:rFonts w:ascii="Museo Sans 300" w:hAnsi="Museo Sans 300"/>
                <w:sz w:val="21"/>
                <w:szCs w:val="21"/>
              </w:rPr>
              <w:t>Fraude interno.</w:t>
            </w:r>
          </w:p>
        </w:tc>
        <w:tc>
          <w:tcPr>
            <w:tcW w:w="1422" w:type="pct"/>
            <w:vMerge w:val="restart"/>
          </w:tcPr>
          <w:p w14:paraId="73380892"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Pérdidas derivadas de algún tipo de actuación encaminada a defraudar, apropiarse de bienes indebidamente o eludir regulaciones, leyes o políticas empresariales en las que se encuentra implicado, al menos, un miembro de la entidad.</w:t>
            </w:r>
          </w:p>
        </w:tc>
        <w:tc>
          <w:tcPr>
            <w:tcW w:w="1180" w:type="pct"/>
          </w:tcPr>
          <w:p w14:paraId="73380893"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Actividades no autorizadas.</w:t>
            </w:r>
          </w:p>
        </w:tc>
        <w:tc>
          <w:tcPr>
            <w:tcW w:w="1556" w:type="pct"/>
            <w:shd w:val="clear" w:color="auto" w:fill="auto"/>
          </w:tcPr>
          <w:p w14:paraId="73380894"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Operaciones no reveladas (intencionalmente), operaciones no autorizadas (con pérdidas económicas), valoración errónea de posiciones (intencional).</w:t>
            </w:r>
          </w:p>
        </w:tc>
      </w:tr>
      <w:tr w:rsidR="00574183" w:rsidRPr="00012A1D" w14:paraId="7338089A" w14:textId="77777777" w:rsidTr="00AA2FE1">
        <w:trPr>
          <w:trHeight w:val="902"/>
        </w:trPr>
        <w:tc>
          <w:tcPr>
            <w:tcW w:w="842" w:type="pct"/>
            <w:vMerge/>
          </w:tcPr>
          <w:p w14:paraId="73380896" w14:textId="77777777" w:rsidR="00574183" w:rsidRPr="00012A1D" w:rsidRDefault="00574183" w:rsidP="00574183">
            <w:pPr>
              <w:rPr>
                <w:rFonts w:ascii="Museo Sans 300" w:hAnsi="Museo Sans 300"/>
                <w:sz w:val="21"/>
                <w:szCs w:val="21"/>
              </w:rPr>
            </w:pPr>
          </w:p>
        </w:tc>
        <w:tc>
          <w:tcPr>
            <w:tcW w:w="1422" w:type="pct"/>
            <w:vMerge/>
          </w:tcPr>
          <w:p w14:paraId="73380897" w14:textId="77777777" w:rsidR="00574183" w:rsidRPr="00012A1D" w:rsidRDefault="00574183" w:rsidP="00574183">
            <w:pPr>
              <w:jc w:val="both"/>
              <w:rPr>
                <w:rFonts w:ascii="Museo Sans 300" w:hAnsi="Museo Sans 300"/>
                <w:sz w:val="21"/>
                <w:szCs w:val="21"/>
              </w:rPr>
            </w:pPr>
          </w:p>
        </w:tc>
        <w:tc>
          <w:tcPr>
            <w:tcW w:w="1180" w:type="pct"/>
          </w:tcPr>
          <w:p w14:paraId="73380898"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Robo y fraude.</w:t>
            </w:r>
          </w:p>
        </w:tc>
        <w:tc>
          <w:tcPr>
            <w:tcW w:w="1556" w:type="pct"/>
            <w:shd w:val="clear" w:color="auto" w:fill="auto"/>
          </w:tcPr>
          <w:p w14:paraId="73380899"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Robo, malversación, falsificación, soborno, apropiación indebida, contrabando, evasión de impuestos (intencional).</w:t>
            </w:r>
          </w:p>
        </w:tc>
      </w:tr>
      <w:tr w:rsidR="00574183" w:rsidRPr="00012A1D" w14:paraId="7338089F" w14:textId="77777777" w:rsidTr="00AA2FE1">
        <w:trPr>
          <w:trHeight w:val="501"/>
        </w:trPr>
        <w:tc>
          <w:tcPr>
            <w:tcW w:w="842" w:type="pct"/>
            <w:vMerge w:val="restart"/>
          </w:tcPr>
          <w:p w14:paraId="7338089B" w14:textId="77777777" w:rsidR="00574183" w:rsidRPr="00012A1D" w:rsidRDefault="00574183" w:rsidP="00574183">
            <w:pPr>
              <w:rPr>
                <w:rFonts w:ascii="Museo Sans 300" w:hAnsi="Museo Sans 300"/>
                <w:sz w:val="21"/>
                <w:szCs w:val="21"/>
              </w:rPr>
            </w:pPr>
            <w:r w:rsidRPr="00012A1D">
              <w:rPr>
                <w:rFonts w:ascii="Museo Sans 300" w:hAnsi="Museo Sans 300"/>
                <w:sz w:val="21"/>
                <w:szCs w:val="21"/>
              </w:rPr>
              <w:t>Fraude externo.</w:t>
            </w:r>
          </w:p>
        </w:tc>
        <w:tc>
          <w:tcPr>
            <w:tcW w:w="1422" w:type="pct"/>
            <w:vMerge w:val="restart"/>
          </w:tcPr>
          <w:p w14:paraId="7338089C"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Pérdidas derivadas de algún tipo de actuación encaminada a defraudar, apropiarse de bienes indebidamente o eludir la legislación, por parte de un tercero.</w:t>
            </w:r>
          </w:p>
        </w:tc>
        <w:tc>
          <w:tcPr>
            <w:tcW w:w="1180" w:type="pct"/>
          </w:tcPr>
          <w:p w14:paraId="7338089D"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Robo y fraude.</w:t>
            </w:r>
          </w:p>
        </w:tc>
        <w:tc>
          <w:tcPr>
            <w:tcW w:w="1556" w:type="pct"/>
            <w:shd w:val="clear" w:color="auto" w:fill="auto"/>
          </w:tcPr>
          <w:p w14:paraId="7338089E"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Robo, falsificación.</w:t>
            </w:r>
          </w:p>
        </w:tc>
      </w:tr>
      <w:tr w:rsidR="00574183" w:rsidRPr="00012A1D" w14:paraId="733808A4" w14:textId="77777777" w:rsidTr="00AA2FE1">
        <w:trPr>
          <w:trHeight w:val="705"/>
        </w:trPr>
        <w:tc>
          <w:tcPr>
            <w:tcW w:w="842" w:type="pct"/>
            <w:vMerge/>
          </w:tcPr>
          <w:p w14:paraId="733808A0" w14:textId="77777777" w:rsidR="00574183" w:rsidRPr="00012A1D" w:rsidRDefault="00574183" w:rsidP="00574183">
            <w:pPr>
              <w:rPr>
                <w:rFonts w:ascii="Museo Sans 300" w:hAnsi="Museo Sans 300"/>
                <w:sz w:val="21"/>
                <w:szCs w:val="21"/>
              </w:rPr>
            </w:pPr>
          </w:p>
        </w:tc>
        <w:tc>
          <w:tcPr>
            <w:tcW w:w="1422" w:type="pct"/>
            <w:vMerge/>
          </w:tcPr>
          <w:p w14:paraId="733808A1" w14:textId="77777777" w:rsidR="00574183" w:rsidRPr="00012A1D" w:rsidRDefault="00574183" w:rsidP="00574183">
            <w:pPr>
              <w:jc w:val="both"/>
              <w:rPr>
                <w:rFonts w:ascii="Museo Sans 300" w:hAnsi="Museo Sans 300"/>
                <w:sz w:val="21"/>
                <w:szCs w:val="21"/>
              </w:rPr>
            </w:pPr>
          </w:p>
        </w:tc>
        <w:tc>
          <w:tcPr>
            <w:tcW w:w="1180" w:type="pct"/>
          </w:tcPr>
          <w:p w14:paraId="733808A2"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Seguridad de los sistemas.</w:t>
            </w:r>
          </w:p>
        </w:tc>
        <w:tc>
          <w:tcPr>
            <w:tcW w:w="1556" w:type="pct"/>
            <w:shd w:val="clear" w:color="auto" w:fill="auto"/>
          </w:tcPr>
          <w:p w14:paraId="733808A3"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Daños por ataques informáticos, robo de información.</w:t>
            </w:r>
          </w:p>
        </w:tc>
      </w:tr>
      <w:tr w:rsidR="00574183" w:rsidRPr="00012A1D" w14:paraId="733808A9" w14:textId="77777777" w:rsidTr="00AA2FE1">
        <w:trPr>
          <w:trHeight w:val="705"/>
        </w:trPr>
        <w:tc>
          <w:tcPr>
            <w:tcW w:w="842" w:type="pct"/>
            <w:vMerge w:val="restart"/>
          </w:tcPr>
          <w:p w14:paraId="733808A5" w14:textId="77777777" w:rsidR="00574183" w:rsidRPr="00012A1D" w:rsidRDefault="00574183" w:rsidP="00574183">
            <w:pPr>
              <w:rPr>
                <w:rFonts w:ascii="Museo Sans 300" w:hAnsi="Museo Sans 300"/>
                <w:sz w:val="21"/>
                <w:szCs w:val="21"/>
              </w:rPr>
            </w:pPr>
            <w:r w:rsidRPr="00012A1D">
              <w:rPr>
                <w:rFonts w:ascii="Museo Sans 300" w:hAnsi="Museo Sans 300"/>
                <w:sz w:val="21"/>
                <w:szCs w:val="21"/>
              </w:rPr>
              <w:t>Relaciones laborales y seguridad en el puesto de trabajo.</w:t>
            </w:r>
          </w:p>
        </w:tc>
        <w:tc>
          <w:tcPr>
            <w:tcW w:w="1422" w:type="pct"/>
            <w:vMerge w:val="restart"/>
          </w:tcPr>
          <w:p w14:paraId="733808A6"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1180" w:type="pct"/>
          </w:tcPr>
          <w:p w14:paraId="733808A7"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Relaciones laborales.</w:t>
            </w:r>
          </w:p>
        </w:tc>
        <w:tc>
          <w:tcPr>
            <w:tcW w:w="1556" w:type="pct"/>
            <w:shd w:val="clear" w:color="auto" w:fill="auto"/>
          </w:tcPr>
          <w:p w14:paraId="733808A8"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 xml:space="preserve">Cuestiones relativas a remuneración, prestaciones sociales, extinción de contratos. </w:t>
            </w:r>
          </w:p>
        </w:tc>
      </w:tr>
      <w:tr w:rsidR="00574183" w:rsidRPr="00012A1D" w14:paraId="733808AE" w14:textId="77777777" w:rsidTr="00AA2FE1">
        <w:trPr>
          <w:trHeight w:val="705"/>
        </w:trPr>
        <w:tc>
          <w:tcPr>
            <w:tcW w:w="842" w:type="pct"/>
            <w:vMerge/>
          </w:tcPr>
          <w:p w14:paraId="733808AA" w14:textId="77777777" w:rsidR="00574183" w:rsidRPr="00012A1D" w:rsidRDefault="00574183" w:rsidP="00574183">
            <w:pPr>
              <w:rPr>
                <w:rFonts w:ascii="Museo Sans 300" w:hAnsi="Museo Sans 300"/>
                <w:sz w:val="21"/>
                <w:szCs w:val="21"/>
              </w:rPr>
            </w:pPr>
          </w:p>
        </w:tc>
        <w:tc>
          <w:tcPr>
            <w:tcW w:w="1422" w:type="pct"/>
            <w:vMerge/>
          </w:tcPr>
          <w:p w14:paraId="733808AB" w14:textId="77777777" w:rsidR="00574183" w:rsidRPr="00012A1D" w:rsidRDefault="00574183" w:rsidP="00574183">
            <w:pPr>
              <w:jc w:val="both"/>
              <w:rPr>
                <w:rFonts w:ascii="Museo Sans 300" w:hAnsi="Museo Sans 300"/>
                <w:sz w:val="21"/>
                <w:szCs w:val="21"/>
              </w:rPr>
            </w:pPr>
          </w:p>
        </w:tc>
        <w:tc>
          <w:tcPr>
            <w:tcW w:w="1180" w:type="pct"/>
          </w:tcPr>
          <w:p w14:paraId="733808AC"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Higiene y seguridad en el trabajo.</w:t>
            </w:r>
          </w:p>
        </w:tc>
        <w:tc>
          <w:tcPr>
            <w:tcW w:w="1556" w:type="pct"/>
            <w:shd w:val="clear" w:color="auto" w:fill="auto"/>
          </w:tcPr>
          <w:p w14:paraId="733808AD"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Casos relacionados con las normas de higiene y seguridad en el trabajo; indemnización a los trabajadores.</w:t>
            </w:r>
          </w:p>
        </w:tc>
      </w:tr>
      <w:tr w:rsidR="00574183" w:rsidRPr="00012A1D" w14:paraId="733808B3" w14:textId="77777777" w:rsidTr="00AA2FE1">
        <w:trPr>
          <w:trHeight w:val="369"/>
        </w:trPr>
        <w:tc>
          <w:tcPr>
            <w:tcW w:w="842" w:type="pct"/>
            <w:vMerge/>
          </w:tcPr>
          <w:p w14:paraId="733808AF" w14:textId="77777777" w:rsidR="00574183" w:rsidRPr="00012A1D" w:rsidRDefault="00574183" w:rsidP="00574183">
            <w:pPr>
              <w:rPr>
                <w:rFonts w:ascii="Museo Sans 300" w:hAnsi="Museo Sans 300"/>
                <w:sz w:val="21"/>
                <w:szCs w:val="21"/>
              </w:rPr>
            </w:pPr>
          </w:p>
        </w:tc>
        <w:tc>
          <w:tcPr>
            <w:tcW w:w="1422" w:type="pct"/>
            <w:vMerge/>
          </w:tcPr>
          <w:p w14:paraId="733808B0" w14:textId="77777777" w:rsidR="00574183" w:rsidRPr="00012A1D" w:rsidRDefault="00574183" w:rsidP="00574183">
            <w:pPr>
              <w:jc w:val="both"/>
              <w:rPr>
                <w:rFonts w:ascii="Museo Sans 300" w:hAnsi="Museo Sans 300"/>
                <w:sz w:val="21"/>
                <w:szCs w:val="21"/>
              </w:rPr>
            </w:pPr>
          </w:p>
        </w:tc>
        <w:tc>
          <w:tcPr>
            <w:tcW w:w="1180" w:type="pct"/>
          </w:tcPr>
          <w:p w14:paraId="733808B1"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Diversidad y discriminación.</w:t>
            </w:r>
          </w:p>
        </w:tc>
        <w:tc>
          <w:tcPr>
            <w:tcW w:w="1556" w:type="pct"/>
            <w:shd w:val="clear" w:color="auto" w:fill="auto"/>
          </w:tcPr>
          <w:p w14:paraId="733808B2"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Todo tipo de discriminación.</w:t>
            </w:r>
          </w:p>
        </w:tc>
      </w:tr>
      <w:tr w:rsidR="00574183" w:rsidRPr="00012A1D" w14:paraId="733808B8" w14:textId="77777777" w:rsidTr="00AA2FE1">
        <w:trPr>
          <w:trHeight w:val="471"/>
        </w:trPr>
        <w:tc>
          <w:tcPr>
            <w:tcW w:w="842" w:type="pct"/>
            <w:vMerge w:val="restart"/>
          </w:tcPr>
          <w:p w14:paraId="733808B4" w14:textId="77777777" w:rsidR="00574183" w:rsidRPr="00012A1D" w:rsidRDefault="00574183" w:rsidP="00574183">
            <w:pPr>
              <w:rPr>
                <w:rFonts w:ascii="Museo Sans 300" w:hAnsi="Museo Sans 300"/>
                <w:sz w:val="21"/>
                <w:szCs w:val="21"/>
              </w:rPr>
            </w:pPr>
            <w:r w:rsidRPr="00012A1D">
              <w:rPr>
                <w:rFonts w:ascii="Museo Sans 300" w:hAnsi="Museo Sans 300"/>
                <w:sz w:val="21"/>
                <w:szCs w:val="21"/>
              </w:rPr>
              <w:t>Clientes, productos y prácticas de negocios.</w:t>
            </w:r>
          </w:p>
        </w:tc>
        <w:tc>
          <w:tcPr>
            <w:tcW w:w="1422" w:type="pct"/>
            <w:vMerge w:val="restart"/>
          </w:tcPr>
          <w:p w14:paraId="733808B5"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 xml:space="preserve">Pérdidas derivadas del incumplimiento involuntario o negligente de una obligación empresarial frente a clientes concretos (incluidos requisitos fiduciarios y de adecuación), o de la naturaleza de una obligación. </w:t>
            </w:r>
          </w:p>
        </w:tc>
        <w:tc>
          <w:tcPr>
            <w:tcW w:w="1180" w:type="pct"/>
          </w:tcPr>
          <w:p w14:paraId="733808B6"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Adecuación, divulgación de información y confianza.</w:t>
            </w:r>
          </w:p>
        </w:tc>
        <w:tc>
          <w:tcPr>
            <w:tcW w:w="1556" w:type="pct"/>
            <w:shd w:val="clear" w:color="auto" w:fill="auto"/>
          </w:tcPr>
          <w:p w14:paraId="733808B7"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Abusos de confianza/ incumplimiento de pautas, aspectos de adecuación/ divulgación de información (información reservada, bursátil, conocimiento del cliente, etc.), infringir la privacidad de información sobre clientes, abuso de información confidencial.</w:t>
            </w:r>
          </w:p>
        </w:tc>
      </w:tr>
      <w:tr w:rsidR="00574183" w:rsidRPr="00012A1D" w14:paraId="733808BF" w14:textId="77777777" w:rsidTr="00AA2FE1">
        <w:trPr>
          <w:trHeight w:val="471"/>
        </w:trPr>
        <w:tc>
          <w:tcPr>
            <w:tcW w:w="842" w:type="pct"/>
            <w:vMerge/>
          </w:tcPr>
          <w:p w14:paraId="733808B9" w14:textId="77777777" w:rsidR="00574183" w:rsidRPr="00012A1D" w:rsidRDefault="00574183" w:rsidP="00574183">
            <w:pPr>
              <w:rPr>
                <w:rFonts w:ascii="Museo Sans 300" w:hAnsi="Museo Sans 300"/>
                <w:sz w:val="21"/>
                <w:szCs w:val="21"/>
              </w:rPr>
            </w:pPr>
          </w:p>
        </w:tc>
        <w:tc>
          <w:tcPr>
            <w:tcW w:w="1422" w:type="pct"/>
            <w:vMerge/>
          </w:tcPr>
          <w:p w14:paraId="733808BA" w14:textId="77777777" w:rsidR="00574183" w:rsidRPr="00012A1D" w:rsidRDefault="00574183" w:rsidP="00574183">
            <w:pPr>
              <w:jc w:val="both"/>
              <w:rPr>
                <w:rFonts w:ascii="Museo Sans 300" w:hAnsi="Museo Sans 300"/>
                <w:sz w:val="21"/>
                <w:szCs w:val="21"/>
              </w:rPr>
            </w:pPr>
          </w:p>
        </w:tc>
        <w:tc>
          <w:tcPr>
            <w:tcW w:w="1180" w:type="pct"/>
          </w:tcPr>
          <w:p w14:paraId="733808BB"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Prácticas empresariales o de mercado improcedentes a industria bursátil.</w:t>
            </w:r>
          </w:p>
          <w:p w14:paraId="733808BC" w14:textId="77777777" w:rsidR="00574183" w:rsidRPr="00012A1D" w:rsidRDefault="00574183" w:rsidP="00574183">
            <w:pPr>
              <w:jc w:val="both"/>
              <w:rPr>
                <w:rFonts w:ascii="Museo Sans 300" w:hAnsi="Museo Sans 300"/>
                <w:sz w:val="21"/>
                <w:szCs w:val="21"/>
              </w:rPr>
            </w:pPr>
          </w:p>
          <w:p w14:paraId="733808BD" w14:textId="77777777" w:rsidR="00574183" w:rsidRPr="00012A1D" w:rsidRDefault="00574183" w:rsidP="00574183">
            <w:pPr>
              <w:spacing w:before="100" w:beforeAutospacing="1" w:after="100" w:afterAutospacing="1" w:line="276" w:lineRule="auto"/>
              <w:jc w:val="both"/>
              <w:rPr>
                <w:rFonts w:ascii="Museo Sans 300" w:hAnsi="Museo Sans 300"/>
                <w:sz w:val="21"/>
                <w:szCs w:val="21"/>
                <w:lang w:val="es-PE"/>
              </w:rPr>
            </w:pPr>
          </w:p>
        </w:tc>
        <w:tc>
          <w:tcPr>
            <w:tcW w:w="1556" w:type="pct"/>
            <w:shd w:val="clear" w:color="auto" w:fill="auto"/>
          </w:tcPr>
          <w:p w14:paraId="733808BE"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Prácticas restrictivas de la competencia, prácticas comerciales/de mercado improcedentes, intermediación no autorizada de valores, realización de transacciones ficticias, efectuar transacciones para fijar o hacer variar artificialmente los precios, manipulación del mercado, abuso de información privilegiada (en favor de la entidad), lavado de dinero.</w:t>
            </w:r>
          </w:p>
        </w:tc>
      </w:tr>
      <w:tr w:rsidR="00574183" w:rsidRPr="00012A1D" w14:paraId="733808C4" w14:textId="77777777" w:rsidTr="00AA2FE1">
        <w:trPr>
          <w:trHeight w:val="265"/>
        </w:trPr>
        <w:tc>
          <w:tcPr>
            <w:tcW w:w="842" w:type="pct"/>
            <w:vMerge/>
          </w:tcPr>
          <w:p w14:paraId="733808C0" w14:textId="77777777" w:rsidR="00574183" w:rsidRPr="00012A1D" w:rsidRDefault="00574183" w:rsidP="00574183">
            <w:pPr>
              <w:rPr>
                <w:rFonts w:ascii="Museo Sans 300" w:hAnsi="Museo Sans 300"/>
                <w:sz w:val="21"/>
                <w:szCs w:val="21"/>
              </w:rPr>
            </w:pPr>
          </w:p>
        </w:tc>
        <w:tc>
          <w:tcPr>
            <w:tcW w:w="1422" w:type="pct"/>
            <w:vMerge/>
          </w:tcPr>
          <w:p w14:paraId="733808C1" w14:textId="77777777" w:rsidR="00574183" w:rsidRPr="00012A1D" w:rsidRDefault="00574183" w:rsidP="00574183">
            <w:pPr>
              <w:jc w:val="both"/>
              <w:rPr>
                <w:rFonts w:ascii="Museo Sans 300" w:hAnsi="Museo Sans 300"/>
                <w:sz w:val="21"/>
                <w:szCs w:val="21"/>
              </w:rPr>
            </w:pPr>
          </w:p>
        </w:tc>
        <w:tc>
          <w:tcPr>
            <w:tcW w:w="1180" w:type="pct"/>
          </w:tcPr>
          <w:p w14:paraId="733808C2"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Productos defectuosos.</w:t>
            </w:r>
          </w:p>
        </w:tc>
        <w:tc>
          <w:tcPr>
            <w:tcW w:w="1556" w:type="pct"/>
            <w:shd w:val="clear" w:color="auto" w:fill="auto"/>
          </w:tcPr>
          <w:p w14:paraId="733808C3"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 xml:space="preserve">Defectos del producto (no autorizado, etc.), error en los modelos de los contratos. </w:t>
            </w:r>
          </w:p>
        </w:tc>
      </w:tr>
      <w:tr w:rsidR="00574183" w:rsidRPr="00012A1D" w14:paraId="733808C9" w14:textId="77777777" w:rsidTr="00AA2FE1">
        <w:trPr>
          <w:trHeight w:val="471"/>
        </w:trPr>
        <w:tc>
          <w:tcPr>
            <w:tcW w:w="842" w:type="pct"/>
            <w:vMerge/>
          </w:tcPr>
          <w:p w14:paraId="733808C5" w14:textId="77777777" w:rsidR="00574183" w:rsidRPr="00012A1D" w:rsidRDefault="00574183" w:rsidP="00574183">
            <w:pPr>
              <w:rPr>
                <w:rFonts w:ascii="Museo Sans 300" w:hAnsi="Museo Sans 300"/>
                <w:sz w:val="21"/>
                <w:szCs w:val="21"/>
              </w:rPr>
            </w:pPr>
          </w:p>
        </w:tc>
        <w:tc>
          <w:tcPr>
            <w:tcW w:w="1422" w:type="pct"/>
            <w:vMerge/>
          </w:tcPr>
          <w:p w14:paraId="733808C6" w14:textId="77777777" w:rsidR="00574183" w:rsidRPr="00012A1D" w:rsidRDefault="00574183" w:rsidP="00574183">
            <w:pPr>
              <w:jc w:val="both"/>
              <w:rPr>
                <w:rFonts w:ascii="Museo Sans 300" w:hAnsi="Museo Sans 300"/>
                <w:sz w:val="21"/>
                <w:szCs w:val="21"/>
              </w:rPr>
            </w:pPr>
          </w:p>
        </w:tc>
        <w:tc>
          <w:tcPr>
            <w:tcW w:w="1180" w:type="pct"/>
          </w:tcPr>
          <w:p w14:paraId="733808C7"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Selección, patrocinio y riesgos.</w:t>
            </w:r>
          </w:p>
        </w:tc>
        <w:tc>
          <w:tcPr>
            <w:tcW w:w="1556" w:type="pct"/>
            <w:shd w:val="clear" w:color="auto" w:fill="auto"/>
          </w:tcPr>
          <w:p w14:paraId="733808C8"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Ausencia de investigación a clientes conforme a las directrices, exceso de los límites de riesgo frente a clientes.</w:t>
            </w:r>
          </w:p>
        </w:tc>
      </w:tr>
      <w:tr w:rsidR="00574183" w:rsidRPr="00012A1D" w14:paraId="733808CE" w14:textId="77777777" w:rsidTr="00AA2FE1">
        <w:trPr>
          <w:trHeight w:val="547"/>
        </w:trPr>
        <w:tc>
          <w:tcPr>
            <w:tcW w:w="842" w:type="pct"/>
            <w:vMerge/>
          </w:tcPr>
          <w:p w14:paraId="733808CA" w14:textId="77777777" w:rsidR="00574183" w:rsidRPr="00012A1D" w:rsidRDefault="00574183" w:rsidP="00574183">
            <w:pPr>
              <w:rPr>
                <w:rFonts w:ascii="Museo Sans 300" w:hAnsi="Museo Sans 300"/>
                <w:sz w:val="21"/>
                <w:szCs w:val="21"/>
              </w:rPr>
            </w:pPr>
          </w:p>
        </w:tc>
        <w:tc>
          <w:tcPr>
            <w:tcW w:w="1422" w:type="pct"/>
            <w:vMerge/>
          </w:tcPr>
          <w:p w14:paraId="733808CB" w14:textId="77777777" w:rsidR="00574183" w:rsidRPr="00012A1D" w:rsidRDefault="00574183" w:rsidP="00574183">
            <w:pPr>
              <w:jc w:val="both"/>
              <w:rPr>
                <w:rFonts w:ascii="Museo Sans 300" w:hAnsi="Museo Sans 300"/>
                <w:sz w:val="21"/>
                <w:szCs w:val="21"/>
              </w:rPr>
            </w:pPr>
          </w:p>
        </w:tc>
        <w:tc>
          <w:tcPr>
            <w:tcW w:w="1180" w:type="pct"/>
          </w:tcPr>
          <w:p w14:paraId="733808CC"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Actividades de asesoramiento.</w:t>
            </w:r>
          </w:p>
        </w:tc>
        <w:tc>
          <w:tcPr>
            <w:tcW w:w="1556" w:type="pct"/>
            <w:shd w:val="clear" w:color="auto" w:fill="auto"/>
          </w:tcPr>
          <w:p w14:paraId="733808CD"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Litigios sobre resultados de las actividades de asesoramiento.</w:t>
            </w:r>
          </w:p>
        </w:tc>
      </w:tr>
      <w:tr w:rsidR="00574183" w:rsidRPr="00012A1D" w14:paraId="733808D3" w14:textId="77777777" w:rsidTr="00AA2FE1">
        <w:trPr>
          <w:trHeight w:val="783"/>
        </w:trPr>
        <w:tc>
          <w:tcPr>
            <w:tcW w:w="842" w:type="pct"/>
          </w:tcPr>
          <w:p w14:paraId="733808CF" w14:textId="77777777" w:rsidR="00574183" w:rsidRPr="00012A1D" w:rsidRDefault="00574183" w:rsidP="00574183">
            <w:pPr>
              <w:rPr>
                <w:rFonts w:ascii="Museo Sans 300" w:hAnsi="Museo Sans 300"/>
                <w:sz w:val="21"/>
                <w:szCs w:val="21"/>
              </w:rPr>
            </w:pPr>
            <w:r w:rsidRPr="00012A1D">
              <w:rPr>
                <w:rFonts w:ascii="Museo Sans 300" w:hAnsi="Museo Sans 300"/>
                <w:sz w:val="21"/>
                <w:szCs w:val="21"/>
              </w:rPr>
              <w:t>Daños a activos materiales.</w:t>
            </w:r>
          </w:p>
        </w:tc>
        <w:tc>
          <w:tcPr>
            <w:tcW w:w="1422" w:type="pct"/>
          </w:tcPr>
          <w:p w14:paraId="733808D0"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Pérdidas derivadas de daños o perjuicios a activos materiales como consecuencia de desastres naturales u otros acontecimientos.</w:t>
            </w:r>
          </w:p>
        </w:tc>
        <w:tc>
          <w:tcPr>
            <w:tcW w:w="1180" w:type="pct"/>
          </w:tcPr>
          <w:p w14:paraId="733808D1"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Desastres y otros acontecimientos.</w:t>
            </w:r>
          </w:p>
        </w:tc>
        <w:tc>
          <w:tcPr>
            <w:tcW w:w="1556" w:type="pct"/>
          </w:tcPr>
          <w:p w14:paraId="733808D2"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Desastres naturales, pérdidas causadas por personas externas (terrorismo, vandalismo).</w:t>
            </w:r>
          </w:p>
        </w:tc>
      </w:tr>
      <w:tr w:rsidR="00574183" w:rsidRPr="00012A1D" w14:paraId="733808D9" w14:textId="77777777" w:rsidTr="00AA2FE1">
        <w:tc>
          <w:tcPr>
            <w:tcW w:w="842" w:type="pct"/>
          </w:tcPr>
          <w:p w14:paraId="733808D4" w14:textId="77777777" w:rsidR="00574183" w:rsidRPr="00012A1D" w:rsidRDefault="00574183" w:rsidP="00574183">
            <w:pPr>
              <w:rPr>
                <w:rFonts w:ascii="Museo Sans 300" w:hAnsi="Museo Sans 300"/>
                <w:sz w:val="21"/>
                <w:szCs w:val="21"/>
              </w:rPr>
            </w:pPr>
            <w:r w:rsidRPr="00012A1D">
              <w:rPr>
                <w:rFonts w:ascii="Museo Sans 300" w:hAnsi="Museo Sans 300"/>
                <w:sz w:val="21"/>
                <w:szCs w:val="21"/>
              </w:rPr>
              <w:t>Interrupción del negocio y fallos en los sistemas.</w:t>
            </w:r>
          </w:p>
        </w:tc>
        <w:tc>
          <w:tcPr>
            <w:tcW w:w="1422" w:type="pct"/>
          </w:tcPr>
          <w:p w14:paraId="733808D5"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Pérdidas derivadas de interrupciones en el negocio o la sesión de negociación y de fallos en los sistemas.</w:t>
            </w:r>
          </w:p>
        </w:tc>
        <w:tc>
          <w:tcPr>
            <w:tcW w:w="1180" w:type="pct"/>
          </w:tcPr>
          <w:p w14:paraId="733808D6"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Sistemas.</w:t>
            </w:r>
          </w:p>
        </w:tc>
        <w:tc>
          <w:tcPr>
            <w:tcW w:w="1556" w:type="pct"/>
          </w:tcPr>
          <w:p w14:paraId="733808D7"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 xml:space="preserve">Deficiencias de los sistemas de información, equipos de hardware o telecomunicaciones; fallas en energía eléctrica. </w:t>
            </w:r>
          </w:p>
          <w:p w14:paraId="733808D8" w14:textId="77777777" w:rsidR="00574183" w:rsidRPr="00012A1D" w:rsidRDefault="00574183" w:rsidP="00574183">
            <w:pPr>
              <w:jc w:val="both"/>
              <w:rPr>
                <w:rFonts w:ascii="Museo Sans 300" w:hAnsi="Museo Sans 300"/>
                <w:sz w:val="21"/>
                <w:szCs w:val="21"/>
              </w:rPr>
            </w:pPr>
          </w:p>
        </w:tc>
      </w:tr>
      <w:tr w:rsidR="00574183" w:rsidRPr="00012A1D" w14:paraId="733808E2" w14:textId="77777777" w:rsidTr="00AA2FE1">
        <w:trPr>
          <w:trHeight w:val="2080"/>
        </w:trPr>
        <w:tc>
          <w:tcPr>
            <w:tcW w:w="842" w:type="pct"/>
            <w:vMerge w:val="restart"/>
          </w:tcPr>
          <w:p w14:paraId="733808DA" w14:textId="77777777" w:rsidR="00574183" w:rsidRPr="00012A1D" w:rsidRDefault="00574183" w:rsidP="00574183">
            <w:pPr>
              <w:rPr>
                <w:rFonts w:ascii="Museo Sans 300" w:hAnsi="Museo Sans 300"/>
                <w:sz w:val="21"/>
                <w:szCs w:val="21"/>
              </w:rPr>
            </w:pPr>
            <w:r w:rsidRPr="00012A1D">
              <w:rPr>
                <w:rFonts w:ascii="Museo Sans 300" w:hAnsi="Museo Sans 300"/>
                <w:sz w:val="21"/>
                <w:szCs w:val="21"/>
              </w:rPr>
              <w:t>Ejecución, entrega y gestión de procesos.</w:t>
            </w:r>
          </w:p>
        </w:tc>
        <w:tc>
          <w:tcPr>
            <w:tcW w:w="1422" w:type="pct"/>
            <w:vMerge w:val="restart"/>
          </w:tcPr>
          <w:p w14:paraId="733808DB"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 xml:space="preserve">Pérdidas derivadas de errores en el procesamiento de operaciones o en la gestión de procesos, así como de relaciones con las diferentes contrapartes. </w:t>
            </w:r>
          </w:p>
        </w:tc>
        <w:tc>
          <w:tcPr>
            <w:tcW w:w="1180" w:type="pct"/>
          </w:tcPr>
          <w:p w14:paraId="733808DC"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Recepción, ejecución y mantenimiento de operaciones.</w:t>
            </w:r>
          </w:p>
          <w:p w14:paraId="733808DD" w14:textId="77777777" w:rsidR="00574183" w:rsidRPr="00012A1D" w:rsidRDefault="00574183" w:rsidP="00574183">
            <w:pPr>
              <w:jc w:val="both"/>
              <w:rPr>
                <w:rFonts w:ascii="Museo Sans 300" w:hAnsi="Museo Sans 300"/>
                <w:sz w:val="21"/>
                <w:szCs w:val="21"/>
              </w:rPr>
            </w:pPr>
          </w:p>
          <w:p w14:paraId="733808DE" w14:textId="77777777" w:rsidR="00574183" w:rsidRPr="00012A1D" w:rsidRDefault="00574183" w:rsidP="00574183">
            <w:pPr>
              <w:jc w:val="both"/>
              <w:rPr>
                <w:rFonts w:ascii="Museo Sans 300" w:hAnsi="Museo Sans 300"/>
                <w:sz w:val="21"/>
                <w:szCs w:val="21"/>
              </w:rPr>
            </w:pPr>
          </w:p>
          <w:p w14:paraId="733808DF" w14:textId="77777777" w:rsidR="00574183" w:rsidRPr="00012A1D" w:rsidRDefault="00574183" w:rsidP="00574183">
            <w:pPr>
              <w:jc w:val="both"/>
              <w:rPr>
                <w:rFonts w:ascii="Museo Sans 300" w:hAnsi="Museo Sans 300"/>
                <w:sz w:val="21"/>
                <w:szCs w:val="21"/>
              </w:rPr>
            </w:pPr>
          </w:p>
        </w:tc>
        <w:tc>
          <w:tcPr>
            <w:tcW w:w="1556" w:type="pct"/>
            <w:shd w:val="clear" w:color="auto" w:fill="auto"/>
          </w:tcPr>
          <w:p w14:paraId="733808E0" w14:textId="77777777" w:rsidR="001D1CC9" w:rsidRPr="00012A1D" w:rsidRDefault="00574183" w:rsidP="001D1CC9">
            <w:pPr>
              <w:jc w:val="both"/>
              <w:rPr>
                <w:rFonts w:ascii="Museo Sans 300" w:hAnsi="Museo Sans 300"/>
                <w:sz w:val="21"/>
                <w:szCs w:val="21"/>
              </w:rPr>
            </w:pPr>
            <w:r w:rsidRPr="00012A1D">
              <w:rPr>
                <w:rFonts w:ascii="Museo Sans 300" w:hAnsi="Museo Sans 300"/>
                <w:sz w:val="21"/>
                <w:szCs w:val="21"/>
              </w:rPr>
              <w:t>Errores de introducción de datos, en el establecimiento de valor de los activos o cuotas, en la recepción de las órdenes emitidas por el cliente, en el manejo de garantías, mantenimiento o descarga, incumplimiento de plazos o de responsabilidades, ejecución errónea de modelos</w:t>
            </w:r>
            <w:r w:rsidR="001D1CC9" w:rsidRPr="00012A1D">
              <w:rPr>
                <w:rFonts w:ascii="Museo Sans 300" w:hAnsi="Museo Sans 300"/>
                <w:sz w:val="21"/>
                <w:szCs w:val="21"/>
              </w:rPr>
              <w:t xml:space="preserve"> o </w:t>
            </w:r>
            <w:r w:rsidRPr="00012A1D">
              <w:rPr>
                <w:rFonts w:ascii="Museo Sans 300" w:hAnsi="Museo Sans 300"/>
                <w:sz w:val="21"/>
                <w:szCs w:val="21"/>
              </w:rPr>
              <w:t xml:space="preserve">sistemas de negociación, errores contables. </w:t>
            </w:r>
          </w:p>
          <w:p w14:paraId="733808E1" w14:textId="77777777" w:rsidR="00574183" w:rsidRPr="00012A1D" w:rsidRDefault="00574183" w:rsidP="001D1CC9">
            <w:pPr>
              <w:jc w:val="both"/>
              <w:rPr>
                <w:rFonts w:ascii="Museo Sans 300" w:hAnsi="Museo Sans 300"/>
                <w:sz w:val="21"/>
                <w:szCs w:val="21"/>
              </w:rPr>
            </w:pPr>
            <w:r w:rsidRPr="00012A1D">
              <w:rPr>
                <w:rFonts w:ascii="Museo Sans 300" w:hAnsi="Museo Sans 300"/>
                <w:sz w:val="21"/>
                <w:szCs w:val="21"/>
              </w:rPr>
              <w:t>Errores en el proceso transferencias de valores, de compensación de valores y liquidación de efectivo.</w:t>
            </w:r>
          </w:p>
        </w:tc>
      </w:tr>
      <w:tr w:rsidR="00574183" w:rsidRPr="00012A1D" w14:paraId="733808E7" w14:textId="77777777" w:rsidTr="00AA2FE1">
        <w:trPr>
          <w:trHeight w:val="942"/>
        </w:trPr>
        <w:tc>
          <w:tcPr>
            <w:tcW w:w="842" w:type="pct"/>
            <w:vMerge/>
          </w:tcPr>
          <w:p w14:paraId="733808E3" w14:textId="77777777" w:rsidR="00574183" w:rsidRPr="00012A1D" w:rsidRDefault="00574183" w:rsidP="00574183">
            <w:pPr>
              <w:rPr>
                <w:rFonts w:ascii="Museo Sans 300" w:hAnsi="Museo Sans 300"/>
                <w:sz w:val="21"/>
                <w:szCs w:val="21"/>
              </w:rPr>
            </w:pPr>
          </w:p>
        </w:tc>
        <w:tc>
          <w:tcPr>
            <w:tcW w:w="1422" w:type="pct"/>
            <w:vMerge/>
          </w:tcPr>
          <w:p w14:paraId="733808E4" w14:textId="77777777" w:rsidR="00574183" w:rsidRPr="00012A1D" w:rsidRDefault="00574183" w:rsidP="00574183">
            <w:pPr>
              <w:jc w:val="both"/>
              <w:rPr>
                <w:rFonts w:ascii="Museo Sans 300" w:hAnsi="Museo Sans 300"/>
                <w:sz w:val="21"/>
                <w:szCs w:val="21"/>
              </w:rPr>
            </w:pPr>
          </w:p>
        </w:tc>
        <w:tc>
          <w:tcPr>
            <w:tcW w:w="1180" w:type="pct"/>
          </w:tcPr>
          <w:p w14:paraId="733808E5"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Seguimiento y presentación de informes.</w:t>
            </w:r>
          </w:p>
        </w:tc>
        <w:tc>
          <w:tcPr>
            <w:tcW w:w="1556" w:type="pct"/>
            <w:shd w:val="clear" w:color="auto" w:fill="auto"/>
          </w:tcPr>
          <w:p w14:paraId="733808E6"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Incumplimiento de la obligación de informar, inexactitud de informes externos (con generación de pérdidas).</w:t>
            </w:r>
          </w:p>
        </w:tc>
      </w:tr>
      <w:tr w:rsidR="00574183" w:rsidRPr="00012A1D" w14:paraId="733808EC" w14:textId="77777777" w:rsidTr="00AA2FE1">
        <w:trPr>
          <w:trHeight w:val="352"/>
        </w:trPr>
        <w:tc>
          <w:tcPr>
            <w:tcW w:w="842" w:type="pct"/>
            <w:vMerge/>
          </w:tcPr>
          <w:p w14:paraId="733808E8" w14:textId="77777777" w:rsidR="00574183" w:rsidRPr="00012A1D" w:rsidRDefault="00574183" w:rsidP="00574183">
            <w:pPr>
              <w:rPr>
                <w:rFonts w:ascii="Museo Sans 300" w:hAnsi="Museo Sans 300"/>
                <w:sz w:val="21"/>
                <w:szCs w:val="21"/>
              </w:rPr>
            </w:pPr>
          </w:p>
        </w:tc>
        <w:tc>
          <w:tcPr>
            <w:tcW w:w="1422" w:type="pct"/>
            <w:vMerge/>
          </w:tcPr>
          <w:p w14:paraId="733808E9" w14:textId="77777777" w:rsidR="00574183" w:rsidRPr="00012A1D" w:rsidRDefault="00574183" w:rsidP="00574183">
            <w:pPr>
              <w:jc w:val="both"/>
              <w:rPr>
                <w:rFonts w:ascii="Museo Sans 300" w:hAnsi="Museo Sans 300"/>
                <w:sz w:val="21"/>
                <w:szCs w:val="21"/>
              </w:rPr>
            </w:pPr>
          </w:p>
        </w:tc>
        <w:tc>
          <w:tcPr>
            <w:tcW w:w="1180" w:type="pct"/>
          </w:tcPr>
          <w:p w14:paraId="733808EA"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Aceptación de clientes y documentación.</w:t>
            </w:r>
          </w:p>
        </w:tc>
        <w:tc>
          <w:tcPr>
            <w:tcW w:w="1556" w:type="pct"/>
            <w:shd w:val="clear" w:color="auto" w:fill="auto"/>
          </w:tcPr>
          <w:p w14:paraId="733808EB" w14:textId="77777777" w:rsidR="00574183" w:rsidRPr="00012A1D" w:rsidRDefault="00574183" w:rsidP="001D1CC9">
            <w:pPr>
              <w:jc w:val="both"/>
              <w:rPr>
                <w:rFonts w:ascii="Museo Sans 300" w:hAnsi="Museo Sans 300"/>
                <w:sz w:val="21"/>
                <w:szCs w:val="21"/>
              </w:rPr>
            </w:pPr>
            <w:r w:rsidRPr="00012A1D">
              <w:rPr>
                <w:rFonts w:ascii="Museo Sans 300" w:hAnsi="Museo Sans 300"/>
                <w:sz w:val="21"/>
                <w:szCs w:val="21"/>
              </w:rPr>
              <w:t xml:space="preserve">Inexistencia de autorizaciones </w:t>
            </w:r>
            <w:r w:rsidR="001D1CC9" w:rsidRPr="00012A1D">
              <w:rPr>
                <w:rFonts w:ascii="Museo Sans 300" w:hAnsi="Museo Sans 300"/>
                <w:sz w:val="21"/>
                <w:szCs w:val="21"/>
              </w:rPr>
              <w:t xml:space="preserve">o </w:t>
            </w:r>
            <w:r w:rsidRPr="00012A1D">
              <w:rPr>
                <w:rFonts w:ascii="Museo Sans 300" w:hAnsi="Museo Sans 300"/>
                <w:sz w:val="21"/>
                <w:szCs w:val="21"/>
              </w:rPr>
              <w:t xml:space="preserve">rechazos de clientes, documentos jurídicos inexistentes </w:t>
            </w:r>
            <w:r w:rsidR="001D1CC9" w:rsidRPr="00012A1D">
              <w:rPr>
                <w:rFonts w:ascii="Museo Sans 300" w:hAnsi="Museo Sans 300"/>
                <w:sz w:val="21"/>
                <w:szCs w:val="21"/>
              </w:rPr>
              <w:t xml:space="preserve">o </w:t>
            </w:r>
            <w:r w:rsidRPr="00012A1D">
              <w:rPr>
                <w:rFonts w:ascii="Museo Sans 300" w:hAnsi="Museo Sans 300"/>
                <w:sz w:val="21"/>
                <w:szCs w:val="21"/>
              </w:rPr>
              <w:t>incompletos.</w:t>
            </w:r>
          </w:p>
        </w:tc>
      </w:tr>
      <w:tr w:rsidR="00574183" w:rsidRPr="00012A1D" w14:paraId="733808F1" w14:textId="77777777" w:rsidTr="00AA2FE1">
        <w:trPr>
          <w:trHeight w:val="352"/>
        </w:trPr>
        <w:tc>
          <w:tcPr>
            <w:tcW w:w="842" w:type="pct"/>
            <w:vMerge/>
          </w:tcPr>
          <w:p w14:paraId="733808ED" w14:textId="77777777" w:rsidR="00574183" w:rsidRPr="00012A1D" w:rsidRDefault="00574183" w:rsidP="00574183">
            <w:pPr>
              <w:rPr>
                <w:rFonts w:ascii="Museo Sans 300" w:hAnsi="Museo Sans 300"/>
                <w:sz w:val="21"/>
                <w:szCs w:val="21"/>
              </w:rPr>
            </w:pPr>
          </w:p>
        </w:tc>
        <w:tc>
          <w:tcPr>
            <w:tcW w:w="1422" w:type="pct"/>
            <w:vMerge/>
          </w:tcPr>
          <w:p w14:paraId="733808EE" w14:textId="77777777" w:rsidR="00574183" w:rsidRPr="00012A1D" w:rsidRDefault="00574183" w:rsidP="00574183">
            <w:pPr>
              <w:jc w:val="both"/>
              <w:rPr>
                <w:rFonts w:ascii="Museo Sans 300" w:hAnsi="Museo Sans 300"/>
                <w:sz w:val="21"/>
                <w:szCs w:val="21"/>
              </w:rPr>
            </w:pPr>
          </w:p>
        </w:tc>
        <w:tc>
          <w:tcPr>
            <w:tcW w:w="1180" w:type="pct"/>
          </w:tcPr>
          <w:p w14:paraId="733808EF"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Gestión de cuentas de clientes.</w:t>
            </w:r>
          </w:p>
        </w:tc>
        <w:tc>
          <w:tcPr>
            <w:tcW w:w="1556" w:type="pct"/>
            <w:shd w:val="clear" w:color="auto" w:fill="auto"/>
          </w:tcPr>
          <w:p w14:paraId="733808F0"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Acceso no autorizado a cuentas, registros incorrectos de clientes (con generación de pérdidas), pérdida o daño de activos de clientes por negligencia.</w:t>
            </w:r>
          </w:p>
        </w:tc>
      </w:tr>
      <w:tr w:rsidR="00574183" w:rsidRPr="00012A1D" w14:paraId="733808FB" w14:textId="77777777" w:rsidTr="00AA2FE1">
        <w:trPr>
          <w:trHeight w:val="1928"/>
        </w:trPr>
        <w:tc>
          <w:tcPr>
            <w:tcW w:w="842" w:type="pct"/>
            <w:vMerge/>
          </w:tcPr>
          <w:p w14:paraId="733808F2" w14:textId="77777777" w:rsidR="00574183" w:rsidRPr="00012A1D" w:rsidRDefault="00574183" w:rsidP="00574183">
            <w:pPr>
              <w:rPr>
                <w:rFonts w:ascii="Museo Sans 300" w:hAnsi="Museo Sans 300"/>
                <w:sz w:val="21"/>
                <w:szCs w:val="21"/>
              </w:rPr>
            </w:pPr>
          </w:p>
        </w:tc>
        <w:tc>
          <w:tcPr>
            <w:tcW w:w="1422" w:type="pct"/>
            <w:vMerge/>
          </w:tcPr>
          <w:p w14:paraId="733808F3" w14:textId="77777777" w:rsidR="00574183" w:rsidRPr="00012A1D" w:rsidRDefault="00574183" w:rsidP="00574183">
            <w:pPr>
              <w:jc w:val="both"/>
              <w:rPr>
                <w:rFonts w:ascii="Museo Sans 300" w:hAnsi="Museo Sans 300"/>
                <w:sz w:val="21"/>
                <w:szCs w:val="21"/>
              </w:rPr>
            </w:pPr>
          </w:p>
        </w:tc>
        <w:tc>
          <w:tcPr>
            <w:tcW w:w="1180" w:type="pct"/>
          </w:tcPr>
          <w:p w14:paraId="733808F4"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Contrapartes comerciales.</w:t>
            </w:r>
          </w:p>
          <w:p w14:paraId="733808F5" w14:textId="77777777" w:rsidR="00574183" w:rsidRPr="00012A1D" w:rsidRDefault="00574183" w:rsidP="00574183">
            <w:pPr>
              <w:jc w:val="both"/>
              <w:rPr>
                <w:rFonts w:ascii="Museo Sans 300" w:hAnsi="Museo Sans 300"/>
                <w:sz w:val="21"/>
                <w:szCs w:val="21"/>
              </w:rPr>
            </w:pPr>
          </w:p>
          <w:p w14:paraId="733808F6" w14:textId="77777777" w:rsidR="00574183" w:rsidRPr="00012A1D" w:rsidRDefault="00574183" w:rsidP="00574183">
            <w:pPr>
              <w:jc w:val="both"/>
              <w:rPr>
                <w:rFonts w:ascii="Museo Sans 300" w:hAnsi="Museo Sans 300"/>
                <w:sz w:val="21"/>
                <w:szCs w:val="21"/>
              </w:rPr>
            </w:pPr>
          </w:p>
          <w:p w14:paraId="733808F7" w14:textId="77777777" w:rsidR="00574183" w:rsidRPr="00012A1D" w:rsidRDefault="00574183" w:rsidP="00574183">
            <w:pPr>
              <w:jc w:val="both"/>
              <w:rPr>
                <w:rFonts w:ascii="Museo Sans 300" w:hAnsi="Museo Sans 300"/>
                <w:sz w:val="21"/>
                <w:szCs w:val="21"/>
              </w:rPr>
            </w:pPr>
          </w:p>
          <w:p w14:paraId="733808F8" w14:textId="77777777" w:rsidR="00574183" w:rsidRPr="00012A1D" w:rsidRDefault="00574183" w:rsidP="00574183">
            <w:pPr>
              <w:jc w:val="both"/>
              <w:rPr>
                <w:rFonts w:ascii="Museo Sans 300" w:hAnsi="Museo Sans 300"/>
                <w:sz w:val="21"/>
                <w:szCs w:val="21"/>
              </w:rPr>
            </w:pPr>
          </w:p>
          <w:p w14:paraId="733808F9" w14:textId="77777777" w:rsidR="00574183" w:rsidRPr="00012A1D" w:rsidRDefault="00574183" w:rsidP="00574183">
            <w:pPr>
              <w:jc w:val="both"/>
              <w:rPr>
                <w:rFonts w:ascii="Museo Sans 300" w:hAnsi="Museo Sans 300"/>
                <w:sz w:val="21"/>
                <w:szCs w:val="21"/>
              </w:rPr>
            </w:pPr>
          </w:p>
        </w:tc>
        <w:tc>
          <w:tcPr>
            <w:tcW w:w="1556" w:type="pct"/>
            <w:shd w:val="clear" w:color="auto" w:fill="auto"/>
          </w:tcPr>
          <w:p w14:paraId="733808FA"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Fallos de contrapartes distintas de clientes, otros litigios con contrapartes distintas de clientes.</w:t>
            </w:r>
          </w:p>
        </w:tc>
      </w:tr>
      <w:tr w:rsidR="00574183" w:rsidRPr="00012A1D" w14:paraId="73380900" w14:textId="77777777" w:rsidTr="00AA2FE1">
        <w:trPr>
          <w:trHeight w:val="1464"/>
        </w:trPr>
        <w:tc>
          <w:tcPr>
            <w:tcW w:w="842" w:type="pct"/>
            <w:vMerge/>
          </w:tcPr>
          <w:p w14:paraId="733808FC" w14:textId="77777777" w:rsidR="00574183" w:rsidRPr="00012A1D" w:rsidRDefault="00574183" w:rsidP="00574183">
            <w:pPr>
              <w:rPr>
                <w:rFonts w:ascii="Museo Sans 300" w:hAnsi="Museo Sans 300"/>
                <w:sz w:val="21"/>
                <w:szCs w:val="21"/>
              </w:rPr>
            </w:pPr>
          </w:p>
        </w:tc>
        <w:tc>
          <w:tcPr>
            <w:tcW w:w="1422" w:type="pct"/>
            <w:vMerge/>
          </w:tcPr>
          <w:p w14:paraId="733808FD" w14:textId="77777777" w:rsidR="00574183" w:rsidRPr="00012A1D" w:rsidRDefault="00574183" w:rsidP="00574183">
            <w:pPr>
              <w:jc w:val="both"/>
              <w:rPr>
                <w:rFonts w:ascii="Museo Sans 300" w:hAnsi="Museo Sans 300"/>
                <w:sz w:val="21"/>
                <w:szCs w:val="21"/>
              </w:rPr>
            </w:pPr>
          </w:p>
        </w:tc>
        <w:tc>
          <w:tcPr>
            <w:tcW w:w="1180" w:type="pct"/>
          </w:tcPr>
          <w:p w14:paraId="733808FE" w14:textId="77777777" w:rsidR="00574183" w:rsidRPr="00012A1D" w:rsidRDefault="00574183" w:rsidP="001D1CC9">
            <w:pPr>
              <w:jc w:val="both"/>
              <w:rPr>
                <w:rFonts w:ascii="Museo Sans 300" w:hAnsi="Museo Sans 300"/>
                <w:sz w:val="21"/>
                <w:szCs w:val="21"/>
              </w:rPr>
            </w:pPr>
            <w:r w:rsidRPr="00012A1D">
              <w:rPr>
                <w:rFonts w:ascii="Museo Sans 300" w:hAnsi="Museo Sans 300"/>
                <w:sz w:val="21"/>
                <w:szCs w:val="21"/>
              </w:rPr>
              <w:t xml:space="preserve">Prestaciones de servicios por terceros, </w:t>
            </w:r>
            <w:r w:rsidR="001D1CC9" w:rsidRPr="00012A1D">
              <w:rPr>
                <w:rFonts w:ascii="Museo Sans 300" w:hAnsi="Museo Sans 300"/>
                <w:sz w:val="21"/>
                <w:szCs w:val="21"/>
              </w:rPr>
              <w:t xml:space="preserve">distribuidores </w:t>
            </w:r>
            <w:r w:rsidRPr="00012A1D">
              <w:rPr>
                <w:rFonts w:ascii="Museo Sans 300" w:hAnsi="Museo Sans 300"/>
                <w:sz w:val="21"/>
                <w:szCs w:val="21"/>
              </w:rPr>
              <w:t>y proveedores.</w:t>
            </w:r>
          </w:p>
        </w:tc>
        <w:tc>
          <w:tcPr>
            <w:tcW w:w="1556" w:type="pct"/>
            <w:shd w:val="clear" w:color="auto" w:fill="auto"/>
          </w:tcPr>
          <w:p w14:paraId="733808FF" w14:textId="77777777" w:rsidR="00574183" w:rsidRPr="00012A1D" w:rsidRDefault="00574183" w:rsidP="00574183">
            <w:pPr>
              <w:jc w:val="both"/>
              <w:rPr>
                <w:rFonts w:ascii="Museo Sans 300" w:hAnsi="Museo Sans 300"/>
                <w:sz w:val="21"/>
                <w:szCs w:val="21"/>
              </w:rPr>
            </w:pPr>
            <w:r w:rsidRPr="00012A1D">
              <w:rPr>
                <w:rFonts w:ascii="Museo Sans 300" w:hAnsi="Museo Sans 300"/>
                <w:sz w:val="21"/>
                <w:szCs w:val="21"/>
              </w:rPr>
              <w:t>Subcontratación, incumplimiento de las obligaciones estipuladas (con generación de perdidas), litigios con proveedores.</w:t>
            </w:r>
          </w:p>
        </w:tc>
      </w:tr>
    </w:tbl>
    <w:p w14:paraId="73380901" w14:textId="77777777" w:rsidR="00574183" w:rsidRPr="002216D7" w:rsidRDefault="00574183" w:rsidP="00574183">
      <w:pPr>
        <w:keepLines/>
        <w:jc w:val="right"/>
        <w:rPr>
          <w:rFonts w:ascii="Museo Sans 300" w:hAnsi="Museo Sans 300"/>
          <w:b/>
          <w:sz w:val="22"/>
          <w:szCs w:val="22"/>
        </w:rPr>
      </w:pPr>
    </w:p>
    <w:p w14:paraId="73380902" w14:textId="77777777" w:rsidR="00574183" w:rsidRPr="002216D7" w:rsidRDefault="00574183" w:rsidP="00574183">
      <w:pPr>
        <w:keepLines/>
        <w:jc w:val="right"/>
        <w:rPr>
          <w:rFonts w:ascii="Museo Sans 300" w:hAnsi="Museo Sans 300"/>
          <w:b/>
          <w:sz w:val="22"/>
          <w:szCs w:val="22"/>
        </w:rPr>
      </w:pPr>
    </w:p>
    <w:p w14:paraId="73380903" w14:textId="77777777" w:rsidR="00574183" w:rsidRPr="002216D7" w:rsidRDefault="00574183" w:rsidP="00574183">
      <w:pPr>
        <w:keepLines/>
        <w:jc w:val="right"/>
        <w:rPr>
          <w:rFonts w:ascii="Museo Sans 300" w:hAnsi="Museo Sans 300"/>
          <w:b/>
          <w:sz w:val="22"/>
          <w:szCs w:val="22"/>
        </w:rPr>
      </w:pPr>
    </w:p>
    <w:p w14:paraId="73380904" w14:textId="77777777" w:rsidR="00574183" w:rsidRPr="002216D7" w:rsidRDefault="00574183" w:rsidP="00574183">
      <w:pPr>
        <w:keepLines/>
        <w:jc w:val="right"/>
        <w:rPr>
          <w:rFonts w:ascii="Museo Sans 300" w:hAnsi="Museo Sans 300"/>
          <w:b/>
          <w:sz w:val="22"/>
          <w:szCs w:val="22"/>
        </w:rPr>
      </w:pPr>
    </w:p>
    <w:p w14:paraId="1887173A" w14:textId="77777777" w:rsidR="00012A1D" w:rsidRDefault="00012A1D">
      <w:r>
        <w:br w:type="page"/>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1"/>
        <w:gridCol w:w="1985"/>
        <w:gridCol w:w="24"/>
        <w:gridCol w:w="4604"/>
      </w:tblGrid>
      <w:tr w:rsidR="00E70030" w:rsidRPr="002216D7" w14:paraId="31E71C2E" w14:textId="77777777" w:rsidTr="00012A1D">
        <w:trPr>
          <w:tblHeader/>
        </w:trPr>
        <w:tc>
          <w:tcPr>
            <w:tcW w:w="8686" w:type="dxa"/>
            <w:gridSpan w:val="5"/>
            <w:tcBorders>
              <w:top w:val="nil"/>
              <w:left w:val="nil"/>
              <w:bottom w:val="nil"/>
              <w:right w:val="nil"/>
            </w:tcBorders>
          </w:tcPr>
          <w:p w14:paraId="1C9F9A17" w14:textId="456BA507" w:rsidR="00E70030" w:rsidRPr="00795F06" w:rsidRDefault="00E70030" w:rsidP="00795F06">
            <w:pPr>
              <w:keepLines/>
              <w:spacing w:after="120"/>
              <w:jc w:val="right"/>
              <w:rPr>
                <w:rFonts w:ascii="Museo Sans 300" w:hAnsi="Museo Sans 300"/>
                <w:b/>
                <w:sz w:val="22"/>
                <w:szCs w:val="22"/>
              </w:rPr>
            </w:pPr>
            <w:r w:rsidRPr="002216D7">
              <w:rPr>
                <w:rFonts w:ascii="Museo Sans 300" w:hAnsi="Museo Sans 300"/>
                <w:b/>
                <w:sz w:val="22"/>
                <w:szCs w:val="22"/>
              </w:rPr>
              <w:t xml:space="preserve">Anexo No. 2 </w:t>
            </w:r>
          </w:p>
        </w:tc>
      </w:tr>
      <w:tr w:rsidR="00E70030" w:rsidRPr="002216D7" w14:paraId="22E63749" w14:textId="77777777" w:rsidTr="00012A1D">
        <w:trPr>
          <w:tblHeader/>
        </w:trPr>
        <w:tc>
          <w:tcPr>
            <w:tcW w:w="8686" w:type="dxa"/>
            <w:gridSpan w:val="5"/>
            <w:tcBorders>
              <w:top w:val="nil"/>
              <w:left w:val="nil"/>
              <w:bottom w:val="single" w:sz="4" w:space="0" w:color="auto"/>
              <w:right w:val="nil"/>
            </w:tcBorders>
          </w:tcPr>
          <w:p w14:paraId="3768AA9F" w14:textId="77777777" w:rsidR="00E70030" w:rsidRPr="002216D7" w:rsidRDefault="00E70030" w:rsidP="00574183">
            <w:pPr>
              <w:jc w:val="center"/>
              <w:rPr>
                <w:rFonts w:ascii="Museo Sans 300" w:hAnsi="Museo Sans 300"/>
                <w:b/>
                <w:sz w:val="22"/>
                <w:szCs w:val="22"/>
              </w:rPr>
            </w:pPr>
            <w:r w:rsidRPr="002216D7">
              <w:rPr>
                <w:rFonts w:ascii="Museo Sans 300" w:hAnsi="Museo Sans 300"/>
                <w:b/>
                <w:sz w:val="22"/>
                <w:szCs w:val="22"/>
              </w:rPr>
              <w:t>DETALLE DE LÍNEAS DE NEGOCIO</w:t>
            </w:r>
          </w:p>
          <w:p w14:paraId="57C104E9" w14:textId="6C1687E7" w:rsidR="00E70030" w:rsidRPr="002216D7" w:rsidRDefault="00E70030" w:rsidP="00574183">
            <w:pPr>
              <w:jc w:val="center"/>
              <w:rPr>
                <w:rFonts w:ascii="Museo Sans 300" w:hAnsi="Museo Sans 300"/>
                <w:b/>
                <w:bCs/>
                <w:color w:val="000000"/>
                <w:sz w:val="22"/>
                <w:szCs w:val="22"/>
              </w:rPr>
            </w:pPr>
          </w:p>
        </w:tc>
      </w:tr>
      <w:tr w:rsidR="00574183" w:rsidRPr="002216D7" w14:paraId="73380926" w14:textId="77777777" w:rsidTr="00012A1D">
        <w:trPr>
          <w:tblHeader/>
        </w:trPr>
        <w:tc>
          <w:tcPr>
            <w:tcW w:w="2073" w:type="dxa"/>
            <w:gridSpan w:val="2"/>
            <w:tcBorders>
              <w:top w:val="single" w:sz="4" w:space="0" w:color="auto"/>
            </w:tcBorders>
          </w:tcPr>
          <w:p w14:paraId="73380923" w14:textId="77777777" w:rsidR="00574183" w:rsidRPr="002216D7" w:rsidRDefault="00574183" w:rsidP="00574183">
            <w:pPr>
              <w:jc w:val="center"/>
              <w:rPr>
                <w:rFonts w:ascii="Museo Sans 300" w:hAnsi="Museo Sans 300"/>
                <w:b/>
                <w:bCs/>
                <w:color w:val="000000"/>
                <w:sz w:val="22"/>
                <w:szCs w:val="22"/>
              </w:rPr>
            </w:pPr>
            <w:r w:rsidRPr="002216D7">
              <w:rPr>
                <w:rFonts w:ascii="Museo Sans 300" w:hAnsi="Museo Sans 300"/>
                <w:b/>
                <w:bCs/>
                <w:color w:val="000000"/>
                <w:sz w:val="22"/>
                <w:szCs w:val="22"/>
              </w:rPr>
              <w:t>Nivel 1</w:t>
            </w:r>
          </w:p>
        </w:tc>
        <w:tc>
          <w:tcPr>
            <w:tcW w:w="2009" w:type="dxa"/>
            <w:gridSpan w:val="2"/>
            <w:tcBorders>
              <w:top w:val="single" w:sz="4" w:space="0" w:color="auto"/>
            </w:tcBorders>
          </w:tcPr>
          <w:p w14:paraId="73380924" w14:textId="77777777" w:rsidR="00574183" w:rsidRPr="002216D7" w:rsidRDefault="00574183" w:rsidP="00574183">
            <w:pPr>
              <w:jc w:val="center"/>
              <w:rPr>
                <w:rFonts w:ascii="Museo Sans 300" w:hAnsi="Museo Sans 300"/>
                <w:b/>
                <w:bCs/>
                <w:color w:val="000000"/>
                <w:sz w:val="22"/>
                <w:szCs w:val="22"/>
              </w:rPr>
            </w:pPr>
            <w:r w:rsidRPr="002216D7">
              <w:rPr>
                <w:rFonts w:ascii="Museo Sans 300" w:hAnsi="Museo Sans 300"/>
                <w:b/>
                <w:bCs/>
                <w:color w:val="000000"/>
                <w:sz w:val="22"/>
                <w:szCs w:val="22"/>
              </w:rPr>
              <w:t>Nivel 2</w:t>
            </w:r>
          </w:p>
        </w:tc>
        <w:tc>
          <w:tcPr>
            <w:tcW w:w="4604" w:type="dxa"/>
            <w:tcBorders>
              <w:top w:val="single" w:sz="4" w:space="0" w:color="auto"/>
            </w:tcBorders>
          </w:tcPr>
          <w:p w14:paraId="73380925" w14:textId="77777777" w:rsidR="00574183" w:rsidRPr="002216D7" w:rsidRDefault="00574183" w:rsidP="00574183">
            <w:pPr>
              <w:jc w:val="center"/>
              <w:rPr>
                <w:rFonts w:ascii="Museo Sans 300" w:hAnsi="Museo Sans 300"/>
                <w:b/>
                <w:bCs/>
                <w:color w:val="000000"/>
                <w:sz w:val="22"/>
                <w:szCs w:val="22"/>
              </w:rPr>
            </w:pPr>
            <w:r w:rsidRPr="002216D7">
              <w:rPr>
                <w:rFonts w:ascii="Museo Sans 300" w:hAnsi="Museo Sans 300"/>
                <w:b/>
                <w:bCs/>
                <w:color w:val="000000"/>
                <w:sz w:val="22"/>
                <w:szCs w:val="22"/>
              </w:rPr>
              <w:t>Grupos de actividades</w:t>
            </w:r>
          </w:p>
        </w:tc>
      </w:tr>
      <w:tr w:rsidR="00574183" w:rsidRPr="002216D7" w14:paraId="73380928" w14:textId="77777777" w:rsidTr="00012A1D">
        <w:tc>
          <w:tcPr>
            <w:tcW w:w="8686" w:type="dxa"/>
            <w:gridSpan w:val="5"/>
            <w:vAlign w:val="center"/>
          </w:tcPr>
          <w:p w14:paraId="73380927"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
                <w:bCs/>
                <w:color w:val="000000"/>
                <w:sz w:val="22"/>
                <w:szCs w:val="22"/>
              </w:rPr>
              <w:t>BOLSA</w:t>
            </w:r>
            <w:r w:rsidR="007A4209" w:rsidRPr="002216D7">
              <w:rPr>
                <w:rFonts w:ascii="Museo Sans 300" w:hAnsi="Museo Sans 300"/>
                <w:b/>
                <w:bCs/>
                <w:color w:val="000000"/>
                <w:sz w:val="22"/>
                <w:szCs w:val="22"/>
              </w:rPr>
              <w:t>S</w:t>
            </w:r>
            <w:r w:rsidRPr="002216D7">
              <w:rPr>
                <w:rFonts w:ascii="Museo Sans 300" w:hAnsi="Museo Sans 300"/>
                <w:b/>
                <w:bCs/>
                <w:color w:val="000000"/>
                <w:sz w:val="22"/>
                <w:szCs w:val="22"/>
              </w:rPr>
              <w:t xml:space="preserve"> DE VALORES</w:t>
            </w:r>
          </w:p>
        </w:tc>
      </w:tr>
      <w:tr w:rsidR="00574183" w:rsidRPr="002216D7" w14:paraId="7338092C" w14:textId="77777777" w:rsidTr="00012A1D">
        <w:tc>
          <w:tcPr>
            <w:tcW w:w="2073" w:type="dxa"/>
            <w:gridSpan w:val="2"/>
            <w:vMerge w:val="restart"/>
            <w:vAlign w:val="center"/>
          </w:tcPr>
          <w:p w14:paraId="73380929"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Inscripción de Valores.</w:t>
            </w:r>
          </w:p>
        </w:tc>
        <w:tc>
          <w:tcPr>
            <w:tcW w:w="2009" w:type="dxa"/>
            <w:gridSpan w:val="2"/>
          </w:tcPr>
          <w:p w14:paraId="7338092A"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Autorización de emisiones.</w:t>
            </w:r>
          </w:p>
        </w:tc>
        <w:tc>
          <w:tcPr>
            <w:tcW w:w="4604" w:type="dxa"/>
          </w:tcPr>
          <w:p w14:paraId="7338092B"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Revisión del cumplimiento del marco legal y normativo, autorización de la emisión por la Junta Directiva, remisión a la Superintendencia, etc.</w:t>
            </w:r>
          </w:p>
        </w:tc>
      </w:tr>
      <w:tr w:rsidR="00574183" w:rsidRPr="002216D7" w14:paraId="73380930" w14:textId="77777777" w:rsidTr="00012A1D">
        <w:trPr>
          <w:trHeight w:val="700"/>
        </w:trPr>
        <w:tc>
          <w:tcPr>
            <w:tcW w:w="2073" w:type="dxa"/>
            <w:gridSpan w:val="2"/>
            <w:vMerge/>
          </w:tcPr>
          <w:p w14:paraId="7338092D" w14:textId="77777777" w:rsidR="00574183" w:rsidRPr="002216D7" w:rsidRDefault="00574183" w:rsidP="00574183">
            <w:pPr>
              <w:jc w:val="center"/>
              <w:rPr>
                <w:rFonts w:ascii="Museo Sans 300" w:hAnsi="Museo Sans 300"/>
                <w:bCs/>
                <w:color w:val="000000"/>
                <w:sz w:val="22"/>
                <w:szCs w:val="22"/>
              </w:rPr>
            </w:pPr>
          </w:p>
        </w:tc>
        <w:tc>
          <w:tcPr>
            <w:tcW w:w="2009" w:type="dxa"/>
            <w:gridSpan w:val="2"/>
          </w:tcPr>
          <w:p w14:paraId="7338092E"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Inscripción de la emisión.</w:t>
            </w:r>
          </w:p>
        </w:tc>
        <w:tc>
          <w:tcPr>
            <w:tcW w:w="4604" w:type="dxa"/>
          </w:tcPr>
          <w:p w14:paraId="7338092F"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Habilitación de las emisiones en los sistemas electrónicos de negociación.</w:t>
            </w:r>
          </w:p>
        </w:tc>
      </w:tr>
      <w:tr w:rsidR="00574183" w:rsidRPr="002216D7" w14:paraId="73380934" w14:textId="77777777" w:rsidTr="00012A1D">
        <w:tc>
          <w:tcPr>
            <w:tcW w:w="2073" w:type="dxa"/>
            <w:gridSpan w:val="2"/>
            <w:vMerge w:val="restart"/>
            <w:vAlign w:val="center"/>
          </w:tcPr>
          <w:p w14:paraId="73380931"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Negociación y Custodia de valores.</w:t>
            </w:r>
          </w:p>
        </w:tc>
        <w:tc>
          <w:tcPr>
            <w:tcW w:w="2009" w:type="dxa"/>
            <w:gridSpan w:val="2"/>
          </w:tcPr>
          <w:p w14:paraId="73380932"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Sistemas y Plataformas de negociación.</w:t>
            </w:r>
          </w:p>
        </w:tc>
        <w:tc>
          <w:tcPr>
            <w:tcW w:w="4604" w:type="dxa"/>
          </w:tcPr>
          <w:p w14:paraId="73380933"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Administración de los sistemas electrónicos de negociación y transferencia de información.</w:t>
            </w:r>
          </w:p>
        </w:tc>
      </w:tr>
      <w:tr w:rsidR="00574183" w:rsidRPr="002216D7" w14:paraId="73380938" w14:textId="77777777" w:rsidTr="00012A1D">
        <w:tc>
          <w:tcPr>
            <w:tcW w:w="2073" w:type="dxa"/>
            <w:gridSpan w:val="2"/>
            <w:vMerge/>
          </w:tcPr>
          <w:p w14:paraId="73380935" w14:textId="77777777" w:rsidR="00574183" w:rsidRPr="002216D7" w:rsidRDefault="00574183" w:rsidP="00574183">
            <w:pPr>
              <w:jc w:val="center"/>
              <w:rPr>
                <w:rFonts w:ascii="Museo Sans 300" w:hAnsi="Museo Sans 300"/>
                <w:bCs/>
                <w:color w:val="000000"/>
                <w:sz w:val="22"/>
                <w:szCs w:val="22"/>
              </w:rPr>
            </w:pPr>
          </w:p>
        </w:tc>
        <w:tc>
          <w:tcPr>
            <w:tcW w:w="2009" w:type="dxa"/>
            <w:gridSpan w:val="2"/>
          </w:tcPr>
          <w:p w14:paraId="73380936"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Sistemas de Información.</w:t>
            </w:r>
          </w:p>
        </w:tc>
        <w:tc>
          <w:tcPr>
            <w:tcW w:w="4604" w:type="dxa"/>
          </w:tcPr>
          <w:p w14:paraId="73380937"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 xml:space="preserve">Administración de los sistemas de información relativos a la difusión. </w:t>
            </w:r>
          </w:p>
        </w:tc>
      </w:tr>
      <w:tr w:rsidR="00574183" w:rsidRPr="002216D7" w14:paraId="7338093C" w14:textId="77777777" w:rsidTr="00012A1D">
        <w:tc>
          <w:tcPr>
            <w:tcW w:w="2073" w:type="dxa"/>
            <w:gridSpan w:val="2"/>
            <w:vMerge/>
            <w:tcBorders>
              <w:bottom w:val="single" w:sz="4" w:space="0" w:color="auto"/>
            </w:tcBorders>
          </w:tcPr>
          <w:p w14:paraId="73380939" w14:textId="77777777" w:rsidR="00574183" w:rsidRPr="002216D7" w:rsidRDefault="00574183" w:rsidP="00574183">
            <w:pPr>
              <w:jc w:val="center"/>
              <w:rPr>
                <w:rFonts w:ascii="Museo Sans 300" w:hAnsi="Museo Sans 300"/>
                <w:bCs/>
                <w:color w:val="000000"/>
                <w:sz w:val="22"/>
                <w:szCs w:val="22"/>
              </w:rPr>
            </w:pPr>
          </w:p>
        </w:tc>
        <w:tc>
          <w:tcPr>
            <w:tcW w:w="2009" w:type="dxa"/>
            <w:gridSpan w:val="2"/>
            <w:tcBorders>
              <w:bottom w:val="single" w:sz="4" w:space="0" w:color="auto"/>
            </w:tcBorders>
          </w:tcPr>
          <w:p w14:paraId="7338093A"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Garantías recibidas de Intermediarios.</w:t>
            </w:r>
          </w:p>
        </w:tc>
        <w:tc>
          <w:tcPr>
            <w:tcW w:w="4604" w:type="dxa"/>
            <w:tcBorders>
              <w:bottom w:val="single" w:sz="4" w:space="0" w:color="auto"/>
            </w:tcBorders>
          </w:tcPr>
          <w:p w14:paraId="7338093B"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 xml:space="preserve">Formalización de la recepción de las garantías, custodia y administración de las garantías recibidas, etc. </w:t>
            </w:r>
          </w:p>
        </w:tc>
      </w:tr>
      <w:tr w:rsidR="00574183" w:rsidRPr="002216D7" w14:paraId="73380940" w14:textId="77777777" w:rsidTr="00012A1D">
        <w:tc>
          <w:tcPr>
            <w:tcW w:w="2073" w:type="dxa"/>
            <w:gridSpan w:val="2"/>
            <w:vMerge w:val="restart"/>
            <w:vAlign w:val="center"/>
          </w:tcPr>
          <w:p w14:paraId="7338093D"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Compensación y Liquidación Monetaria.</w:t>
            </w:r>
          </w:p>
        </w:tc>
        <w:tc>
          <w:tcPr>
            <w:tcW w:w="2009" w:type="dxa"/>
            <w:gridSpan w:val="2"/>
          </w:tcPr>
          <w:p w14:paraId="7338093E"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 xml:space="preserve">Sistemas de Liquidación monetaria de las operaciones. </w:t>
            </w:r>
          </w:p>
        </w:tc>
        <w:tc>
          <w:tcPr>
            <w:tcW w:w="4604" w:type="dxa"/>
          </w:tcPr>
          <w:p w14:paraId="7338093F"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 xml:space="preserve">Administración del sistema electrónico de liquidación, utilización de los mecanismos bancarios de liquidación, etc. </w:t>
            </w:r>
          </w:p>
        </w:tc>
      </w:tr>
      <w:tr w:rsidR="00574183" w:rsidRPr="002216D7" w14:paraId="73380944" w14:textId="77777777" w:rsidTr="00012A1D">
        <w:tc>
          <w:tcPr>
            <w:tcW w:w="2073" w:type="dxa"/>
            <w:gridSpan w:val="2"/>
            <w:vMerge/>
          </w:tcPr>
          <w:p w14:paraId="73380941" w14:textId="77777777" w:rsidR="00574183" w:rsidRPr="002216D7" w:rsidRDefault="00574183" w:rsidP="00574183">
            <w:pPr>
              <w:jc w:val="center"/>
              <w:rPr>
                <w:rFonts w:ascii="Museo Sans 300" w:hAnsi="Museo Sans 300"/>
                <w:bCs/>
                <w:color w:val="000000"/>
                <w:sz w:val="22"/>
                <w:szCs w:val="22"/>
              </w:rPr>
            </w:pPr>
          </w:p>
        </w:tc>
        <w:tc>
          <w:tcPr>
            <w:tcW w:w="2009" w:type="dxa"/>
            <w:gridSpan w:val="2"/>
          </w:tcPr>
          <w:p w14:paraId="73380942"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Administración de contingencias.</w:t>
            </w:r>
          </w:p>
        </w:tc>
        <w:tc>
          <w:tcPr>
            <w:tcW w:w="4604" w:type="dxa"/>
          </w:tcPr>
          <w:p w14:paraId="73380943"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Planes de contingencia ante eventos que puedan afectar el proceso de compensación y liquidación.</w:t>
            </w:r>
          </w:p>
        </w:tc>
      </w:tr>
      <w:tr w:rsidR="00574183" w:rsidRPr="002216D7" w14:paraId="73380946" w14:textId="77777777" w:rsidTr="00012A1D">
        <w:trPr>
          <w:trHeight w:val="291"/>
        </w:trPr>
        <w:tc>
          <w:tcPr>
            <w:tcW w:w="8686" w:type="dxa"/>
            <w:gridSpan w:val="5"/>
            <w:tcBorders>
              <w:bottom w:val="single" w:sz="4" w:space="0" w:color="auto"/>
            </w:tcBorders>
            <w:vAlign w:val="center"/>
          </w:tcPr>
          <w:p w14:paraId="73380945" w14:textId="77777777" w:rsidR="00574183" w:rsidRPr="002216D7" w:rsidRDefault="00C15060" w:rsidP="00574183">
            <w:pPr>
              <w:jc w:val="center"/>
              <w:rPr>
                <w:rFonts w:ascii="Museo Sans 300" w:hAnsi="Museo Sans 300"/>
                <w:bCs/>
                <w:color w:val="000000"/>
                <w:sz w:val="22"/>
                <w:szCs w:val="22"/>
              </w:rPr>
            </w:pPr>
            <w:r w:rsidRPr="002216D7">
              <w:rPr>
                <w:rFonts w:ascii="Museo Sans 300" w:hAnsi="Museo Sans 300"/>
                <w:b/>
                <w:bCs/>
                <w:color w:val="000000"/>
                <w:sz w:val="22"/>
                <w:szCs w:val="22"/>
              </w:rPr>
              <w:t>DEPOSITARIAS</w:t>
            </w:r>
          </w:p>
        </w:tc>
      </w:tr>
      <w:tr w:rsidR="00574183" w:rsidRPr="002216D7" w14:paraId="7338094A" w14:textId="77777777" w:rsidTr="00012A1D">
        <w:tc>
          <w:tcPr>
            <w:tcW w:w="2073" w:type="dxa"/>
            <w:gridSpan w:val="2"/>
            <w:vMerge w:val="restart"/>
            <w:tcBorders>
              <w:top w:val="single" w:sz="4" w:space="0" w:color="auto"/>
            </w:tcBorders>
            <w:vAlign w:val="center"/>
          </w:tcPr>
          <w:p w14:paraId="73380947"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Registro Electrónico de Emisiones de Valores.</w:t>
            </w:r>
          </w:p>
        </w:tc>
        <w:tc>
          <w:tcPr>
            <w:tcW w:w="2009" w:type="dxa"/>
            <w:gridSpan w:val="2"/>
            <w:tcBorders>
              <w:top w:val="single" w:sz="4" w:space="0" w:color="auto"/>
            </w:tcBorders>
          </w:tcPr>
          <w:p w14:paraId="73380948"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Creación de emisiones autorizadas en el Registro.</w:t>
            </w:r>
          </w:p>
        </w:tc>
        <w:tc>
          <w:tcPr>
            <w:tcW w:w="4604" w:type="dxa"/>
            <w:tcBorders>
              <w:top w:val="single" w:sz="4" w:space="0" w:color="auto"/>
            </w:tcBorders>
          </w:tcPr>
          <w:p w14:paraId="73380949" w14:textId="77777777" w:rsidR="00574183" w:rsidRPr="002216D7" w:rsidRDefault="00574183" w:rsidP="001D1CC9">
            <w:pPr>
              <w:jc w:val="both"/>
              <w:rPr>
                <w:rFonts w:ascii="Museo Sans 300" w:hAnsi="Museo Sans 300"/>
                <w:bCs/>
                <w:color w:val="000000"/>
                <w:sz w:val="22"/>
                <w:szCs w:val="22"/>
              </w:rPr>
            </w:pPr>
            <w:r w:rsidRPr="002216D7">
              <w:rPr>
                <w:rFonts w:ascii="Museo Sans 300" w:hAnsi="Museo Sans 300"/>
                <w:bCs/>
                <w:color w:val="000000"/>
                <w:sz w:val="22"/>
                <w:szCs w:val="22"/>
              </w:rPr>
              <w:t>Documentación de aut</w:t>
            </w:r>
            <w:r w:rsidR="00B44FE3" w:rsidRPr="002216D7">
              <w:rPr>
                <w:rFonts w:ascii="Museo Sans 300" w:hAnsi="Museo Sans 300"/>
                <w:bCs/>
                <w:color w:val="000000"/>
                <w:sz w:val="22"/>
                <w:szCs w:val="22"/>
              </w:rPr>
              <w:t>orización de la emisión por b</w:t>
            </w:r>
            <w:r w:rsidRPr="002216D7">
              <w:rPr>
                <w:rFonts w:ascii="Museo Sans 300" w:hAnsi="Museo Sans 300"/>
                <w:bCs/>
                <w:color w:val="000000"/>
                <w:sz w:val="22"/>
                <w:szCs w:val="22"/>
              </w:rPr>
              <w:t>olsa</w:t>
            </w:r>
            <w:r w:rsidR="00B44FE3" w:rsidRPr="002216D7">
              <w:rPr>
                <w:rFonts w:ascii="Museo Sans 300" w:hAnsi="Museo Sans 300"/>
                <w:bCs/>
                <w:color w:val="000000"/>
                <w:sz w:val="22"/>
                <w:szCs w:val="22"/>
              </w:rPr>
              <w:t xml:space="preserve"> de valores</w:t>
            </w:r>
            <w:r w:rsidRPr="002216D7">
              <w:rPr>
                <w:rFonts w:ascii="Museo Sans 300" w:hAnsi="Museo Sans 300"/>
                <w:bCs/>
                <w:color w:val="000000"/>
                <w:sz w:val="22"/>
                <w:szCs w:val="22"/>
              </w:rPr>
              <w:t xml:space="preserve"> y la Superintendencia, prospecto, etc.</w:t>
            </w:r>
          </w:p>
        </w:tc>
      </w:tr>
      <w:tr w:rsidR="00574183" w:rsidRPr="002216D7" w14:paraId="7338094E" w14:textId="77777777" w:rsidTr="00012A1D">
        <w:tc>
          <w:tcPr>
            <w:tcW w:w="2073" w:type="dxa"/>
            <w:gridSpan w:val="2"/>
            <w:vMerge/>
          </w:tcPr>
          <w:p w14:paraId="7338094B"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4C"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Formalización legal.</w:t>
            </w:r>
          </w:p>
        </w:tc>
        <w:tc>
          <w:tcPr>
            <w:tcW w:w="4604" w:type="dxa"/>
          </w:tcPr>
          <w:p w14:paraId="7338094D"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Elaboración de contratos.</w:t>
            </w:r>
          </w:p>
        </w:tc>
      </w:tr>
      <w:tr w:rsidR="00574183" w:rsidRPr="002216D7" w14:paraId="73380952" w14:textId="77777777" w:rsidTr="00012A1D">
        <w:tc>
          <w:tcPr>
            <w:tcW w:w="2073" w:type="dxa"/>
            <w:gridSpan w:val="2"/>
            <w:vMerge/>
          </w:tcPr>
          <w:p w14:paraId="7338094F"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50"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Mantenimiento de emisiones.</w:t>
            </w:r>
          </w:p>
        </w:tc>
        <w:tc>
          <w:tcPr>
            <w:tcW w:w="4604" w:type="dxa"/>
          </w:tcPr>
          <w:p w14:paraId="73380951"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Actualización de tasas de interés, recepción y entrega de fondos por el pago de derechos patrimoniales.</w:t>
            </w:r>
          </w:p>
        </w:tc>
      </w:tr>
      <w:tr w:rsidR="00574183" w:rsidRPr="002216D7" w14:paraId="73380956" w14:textId="77777777" w:rsidTr="00012A1D">
        <w:tc>
          <w:tcPr>
            <w:tcW w:w="2073" w:type="dxa"/>
            <w:gridSpan w:val="2"/>
            <w:vMerge w:val="restart"/>
            <w:tcBorders>
              <w:top w:val="single" w:sz="4" w:space="0" w:color="auto"/>
            </w:tcBorders>
            <w:vAlign w:val="center"/>
          </w:tcPr>
          <w:p w14:paraId="73380953"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Registro en el Sistema Electrónico de Cuentas de Valores.</w:t>
            </w:r>
          </w:p>
        </w:tc>
        <w:tc>
          <w:tcPr>
            <w:tcW w:w="2009" w:type="dxa"/>
            <w:gridSpan w:val="2"/>
            <w:tcBorders>
              <w:top w:val="single" w:sz="4" w:space="0" w:color="auto"/>
            </w:tcBorders>
          </w:tcPr>
          <w:p w14:paraId="73380954"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 xml:space="preserve">Creación de cuentas de valores. </w:t>
            </w:r>
          </w:p>
        </w:tc>
        <w:tc>
          <w:tcPr>
            <w:tcW w:w="4604" w:type="dxa"/>
            <w:tcBorders>
              <w:top w:val="single" w:sz="4" w:space="0" w:color="auto"/>
            </w:tcBorders>
          </w:tcPr>
          <w:p w14:paraId="73380955"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Documentación necesaria para identificación de titulares y conformación de expedientes, etc.</w:t>
            </w:r>
          </w:p>
        </w:tc>
      </w:tr>
      <w:tr w:rsidR="00574183" w:rsidRPr="002216D7" w14:paraId="7338095A" w14:textId="77777777" w:rsidTr="00012A1D">
        <w:tc>
          <w:tcPr>
            <w:tcW w:w="2073" w:type="dxa"/>
            <w:gridSpan w:val="2"/>
            <w:vMerge/>
          </w:tcPr>
          <w:p w14:paraId="73380957"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58"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Formalización legal.</w:t>
            </w:r>
          </w:p>
        </w:tc>
        <w:tc>
          <w:tcPr>
            <w:tcW w:w="4604" w:type="dxa"/>
          </w:tcPr>
          <w:p w14:paraId="73380959"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Elaboración de contratos, etc.</w:t>
            </w:r>
          </w:p>
        </w:tc>
      </w:tr>
      <w:tr w:rsidR="00574183" w:rsidRPr="002216D7" w14:paraId="7338095E" w14:textId="77777777" w:rsidTr="00012A1D">
        <w:tc>
          <w:tcPr>
            <w:tcW w:w="2073" w:type="dxa"/>
            <w:gridSpan w:val="2"/>
            <w:vMerge/>
          </w:tcPr>
          <w:p w14:paraId="7338095B"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5C"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Mantenimiento de cuentas.</w:t>
            </w:r>
          </w:p>
        </w:tc>
        <w:tc>
          <w:tcPr>
            <w:tcW w:w="4604" w:type="dxa"/>
          </w:tcPr>
          <w:p w14:paraId="7338095D"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Revisiones periódicas, actualización de información, etc.</w:t>
            </w:r>
          </w:p>
        </w:tc>
      </w:tr>
      <w:tr w:rsidR="00574183" w:rsidRPr="002216D7" w14:paraId="73380962" w14:textId="77777777" w:rsidTr="00012A1D">
        <w:tc>
          <w:tcPr>
            <w:tcW w:w="2073" w:type="dxa"/>
            <w:gridSpan w:val="2"/>
            <w:vMerge w:val="restart"/>
            <w:tcBorders>
              <w:top w:val="single" w:sz="4" w:space="0" w:color="auto"/>
            </w:tcBorders>
            <w:vAlign w:val="center"/>
          </w:tcPr>
          <w:p w14:paraId="7338095F"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Depósito, Custodia y Administración de Valores.</w:t>
            </w:r>
          </w:p>
        </w:tc>
        <w:tc>
          <w:tcPr>
            <w:tcW w:w="2009" w:type="dxa"/>
            <w:gridSpan w:val="2"/>
            <w:tcBorders>
              <w:top w:val="single" w:sz="4" w:space="0" w:color="auto"/>
            </w:tcBorders>
          </w:tcPr>
          <w:p w14:paraId="73380960"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Depósitos, Retiros y Transferencias.</w:t>
            </w:r>
          </w:p>
        </w:tc>
        <w:tc>
          <w:tcPr>
            <w:tcW w:w="4604" w:type="dxa"/>
            <w:tcBorders>
              <w:top w:val="single" w:sz="4" w:space="0" w:color="auto"/>
            </w:tcBorders>
          </w:tcPr>
          <w:p w14:paraId="73380961"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De operaciones locales y en el extranjero, autorizaciones, etc.</w:t>
            </w:r>
          </w:p>
        </w:tc>
      </w:tr>
      <w:tr w:rsidR="00574183" w:rsidRPr="002216D7" w14:paraId="73380966" w14:textId="77777777" w:rsidTr="00012A1D">
        <w:tc>
          <w:tcPr>
            <w:tcW w:w="2073" w:type="dxa"/>
            <w:gridSpan w:val="2"/>
            <w:vMerge/>
          </w:tcPr>
          <w:p w14:paraId="73380963"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64"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Ejercicio de derechos patrimoniales.</w:t>
            </w:r>
          </w:p>
        </w:tc>
        <w:tc>
          <w:tcPr>
            <w:tcW w:w="4604" w:type="dxa"/>
          </w:tcPr>
          <w:p w14:paraId="73380965"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Control de vencimiento de cupones, Recepción y pago de intereses periódicos, etc.</w:t>
            </w:r>
          </w:p>
        </w:tc>
      </w:tr>
      <w:tr w:rsidR="00574183" w:rsidRPr="002216D7" w14:paraId="7338096A" w14:textId="77777777" w:rsidTr="00012A1D">
        <w:tc>
          <w:tcPr>
            <w:tcW w:w="2073" w:type="dxa"/>
            <w:gridSpan w:val="2"/>
            <w:vMerge w:val="restart"/>
          </w:tcPr>
          <w:p w14:paraId="73380967"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Compensación y Liquidación de Valores.</w:t>
            </w:r>
          </w:p>
        </w:tc>
        <w:tc>
          <w:tcPr>
            <w:tcW w:w="2009" w:type="dxa"/>
            <w:gridSpan w:val="2"/>
            <w:vAlign w:val="center"/>
          </w:tcPr>
          <w:p w14:paraId="73380968"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Operaciones locales.</w:t>
            </w:r>
          </w:p>
        </w:tc>
        <w:tc>
          <w:tcPr>
            <w:tcW w:w="4604" w:type="dxa"/>
          </w:tcPr>
          <w:p w14:paraId="73380969"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Recepción de información electrónica, compensación y liquidación, etc.</w:t>
            </w:r>
          </w:p>
        </w:tc>
      </w:tr>
      <w:tr w:rsidR="00574183" w:rsidRPr="002216D7" w14:paraId="7338096E" w14:textId="77777777" w:rsidTr="00012A1D">
        <w:tc>
          <w:tcPr>
            <w:tcW w:w="2073" w:type="dxa"/>
            <w:gridSpan w:val="2"/>
            <w:vMerge/>
          </w:tcPr>
          <w:p w14:paraId="7338096B"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6C"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Operaciones en el extranjero.</w:t>
            </w:r>
          </w:p>
        </w:tc>
        <w:tc>
          <w:tcPr>
            <w:tcW w:w="4604" w:type="dxa"/>
          </w:tcPr>
          <w:p w14:paraId="7338096D"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Remisión de información electrónica al Sub-custodio, compensación y liquidación, control de saldo en cuentas bancarias, etc.</w:t>
            </w:r>
          </w:p>
        </w:tc>
      </w:tr>
      <w:tr w:rsidR="00574183" w:rsidRPr="002216D7" w14:paraId="73380972" w14:textId="77777777" w:rsidTr="00012A1D">
        <w:trPr>
          <w:trHeight w:val="700"/>
        </w:trPr>
        <w:tc>
          <w:tcPr>
            <w:tcW w:w="2073" w:type="dxa"/>
            <w:gridSpan w:val="2"/>
          </w:tcPr>
          <w:p w14:paraId="7338096F"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 xml:space="preserve">Registro electrónico de Accionistas. </w:t>
            </w:r>
          </w:p>
        </w:tc>
        <w:tc>
          <w:tcPr>
            <w:tcW w:w="2009" w:type="dxa"/>
            <w:gridSpan w:val="2"/>
            <w:vAlign w:val="center"/>
          </w:tcPr>
          <w:p w14:paraId="73380970"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Creación del registro.</w:t>
            </w:r>
          </w:p>
        </w:tc>
        <w:tc>
          <w:tcPr>
            <w:tcW w:w="4604" w:type="dxa"/>
          </w:tcPr>
          <w:p w14:paraId="73380971"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 xml:space="preserve">Documentación necesaria para la identificación de los titulares. </w:t>
            </w:r>
          </w:p>
        </w:tc>
      </w:tr>
      <w:tr w:rsidR="00574183" w:rsidRPr="002216D7" w14:paraId="73380974" w14:textId="77777777" w:rsidTr="00012A1D">
        <w:tc>
          <w:tcPr>
            <w:tcW w:w="8686" w:type="dxa"/>
            <w:gridSpan w:val="5"/>
            <w:vAlign w:val="center"/>
          </w:tcPr>
          <w:p w14:paraId="73380973" w14:textId="77777777" w:rsidR="00574183" w:rsidRPr="002216D7" w:rsidRDefault="007A4209" w:rsidP="00574183">
            <w:pPr>
              <w:jc w:val="center"/>
              <w:rPr>
                <w:rFonts w:ascii="Museo Sans 300" w:hAnsi="Museo Sans 300"/>
                <w:b/>
                <w:bCs/>
                <w:color w:val="000000"/>
                <w:sz w:val="22"/>
                <w:szCs w:val="22"/>
              </w:rPr>
            </w:pPr>
            <w:r w:rsidRPr="002216D7">
              <w:rPr>
                <w:rFonts w:ascii="Museo Sans 300" w:hAnsi="Museo Sans 300"/>
                <w:b/>
                <w:bCs/>
                <w:color w:val="000000"/>
                <w:sz w:val="22"/>
                <w:szCs w:val="22"/>
              </w:rPr>
              <w:t>CASAS</w:t>
            </w:r>
          </w:p>
        </w:tc>
      </w:tr>
      <w:tr w:rsidR="00574183" w:rsidRPr="002216D7" w14:paraId="73380978" w14:textId="77777777" w:rsidTr="00012A1D">
        <w:tc>
          <w:tcPr>
            <w:tcW w:w="2073" w:type="dxa"/>
            <w:gridSpan w:val="2"/>
            <w:vMerge w:val="restart"/>
            <w:vAlign w:val="center"/>
          </w:tcPr>
          <w:p w14:paraId="73380975"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Estructuración de Emisiones.</w:t>
            </w:r>
          </w:p>
        </w:tc>
        <w:tc>
          <w:tcPr>
            <w:tcW w:w="2009" w:type="dxa"/>
            <w:gridSpan w:val="2"/>
            <w:vAlign w:val="center"/>
          </w:tcPr>
          <w:p w14:paraId="73380976"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Estructuración y asesoría.</w:t>
            </w:r>
          </w:p>
        </w:tc>
        <w:tc>
          <w:tcPr>
            <w:tcW w:w="4604" w:type="dxa"/>
          </w:tcPr>
          <w:p w14:paraId="73380977"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Proyectos de contratos de emisión, análisis, prospecto, etc.</w:t>
            </w:r>
          </w:p>
        </w:tc>
      </w:tr>
      <w:tr w:rsidR="00574183" w:rsidRPr="002216D7" w14:paraId="7338097C" w14:textId="77777777" w:rsidTr="00012A1D">
        <w:trPr>
          <w:trHeight w:val="700"/>
        </w:trPr>
        <w:tc>
          <w:tcPr>
            <w:tcW w:w="2073" w:type="dxa"/>
            <w:gridSpan w:val="2"/>
            <w:vMerge/>
          </w:tcPr>
          <w:p w14:paraId="73380979"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7A"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Elaboración de documentos legales.</w:t>
            </w:r>
          </w:p>
        </w:tc>
        <w:tc>
          <w:tcPr>
            <w:tcW w:w="4604" w:type="dxa"/>
          </w:tcPr>
          <w:p w14:paraId="7338097B"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 xml:space="preserve">Otorgamiento de contratos, trámite de autorización de emisión. </w:t>
            </w:r>
          </w:p>
        </w:tc>
      </w:tr>
      <w:tr w:rsidR="00574183" w:rsidRPr="002216D7" w14:paraId="73380980" w14:textId="77777777" w:rsidTr="00012A1D">
        <w:tc>
          <w:tcPr>
            <w:tcW w:w="2073" w:type="dxa"/>
            <w:gridSpan w:val="2"/>
            <w:vMerge w:val="restart"/>
            <w:vAlign w:val="center"/>
          </w:tcPr>
          <w:p w14:paraId="7338097D"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Intermediación de Valores y Asesoría Bursátil.</w:t>
            </w:r>
          </w:p>
        </w:tc>
        <w:tc>
          <w:tcPr>
            <w:tcW w:w="2009" w:type="dxa"/>
            <w:gridSpan w:val="2"/>
            <w:vAlign w:val="center"/>
          </w:tcPr>
          <w:p w14:paraId="7338097E"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Colocación en Mercado Primario.</w:t>
            </w:r>
          </w:p>
        </w:tc>
        <w:tc>
          <w:tcPr>
            <w:tcW w:w="4604" w:type="dxa"/>
          </w:tcPr>
          <w:p w14:paraId="7338097F"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Contrato, depósito de valores, liquidación y compensación, registro contable, etc.</w:t>
            </w:r>
          </w:p>
        </w:tc>
      </w:tr>
      <w:tr w:rsidR="00574183" w:rsidRPr="002216D7" w14:paraId="73380984" w14:textId="77777777" w:rsidTr="00012A1D">
        <w:tc>
          <w:tcPr>
            <w:tcW w:w="2073" w:type="dxa"/>
            <w:gridSpan w:val="2"/>
            <w:vMerge/>
          </w:tcPr>
          <w:p w14:paraId="73380981"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82"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Corretaje de Valores en mercado local.</w:t>
            </w:r>
          </w:p>
        </w:tc>
        <w:tc>
          <w:tcPr>
            <w:tcW w:w="4604" w:type="dxa"/>
          </w:tcPr>
          <w:p w14:paraId="73380983"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Contrato, órdenes de operación, negociación, compensación y liquidación, documentación del servicio de asesoría, registro contable, etc.</w:t>
            </w:r>
          </w:p>
        </w:tc>
      </w:tr>
      <w:tr w:rsidR="00574183" w:rsidRPr="002216D7" w14:paraId="73380988" w14:textId="77777777" w:rsidTr="00012A1D">
        <w:tc>
          <w:tcPr>
            <w:tcW w:w="2073" w:type="dxa"/>
            <w:gridSpan w:val="2"/>
            <w:vMerge/>
          </w:tcPr>
          <w:p w14:paraId="73380985"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86"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Corretaje de Valores en mercado internacional.</w:t>
            </w:r>
          </w:p>
        </w:tc>
        <w:tc>
          <w:tcPr>
            <w:tcW w:w="4604" w:type="dxa"/>
          </w:tcPr>
          <w:p w14:paraId="73380987"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Contrato, órdenes de operación, negociación, compensación y liquidación, documentación del servicio de asesoría, registro contable, etc.</w:t>
            </w:r>
          </w:p>
        </w:tc>
      </w:tr>
      <w:tr w:rsidR="00574183" w:rsidRPr="002216D7" w14:paraId="7338098E" w14:textId="77777777" w:rsidTr="00012A1D">
        <w:tc>
          <w:tcPr>
            <w:tcW w:w="2073" w:type="dxa"/>
            <w:gridSpan w:val="2"/>
            <w:vMerge w:val="restart"/>
            <w:vAlign w:val="center"/>
          </w:tcPr>
          <w:p w14:paraId="73380989"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Custodia de Valores.</w:t>
            </w:r>
          </w:p>
          <w:p w14:paraId="7338098A" w14:textId="77777777" w:rsidR="00574183" w:rsidRPr="002216D7" w:rsidRDefault="00574183" w:rsidP="00574183">
            <w:pPr>
              <w:jc w:val="center"/>
              <w:rPr>
                <w:rFonts w:ascii="Museo Sans 300" w:hAnsi="Museo Sans 300"/>
                <w:bCs/>
                <w:color w:val="000000"/>
                <w:sz w:val="22"/>
                <w:szCs w:val="22"/>
              </w:rPr>
            </w:pPr>
          </w:p>
          <w:p w14:paraId="7338098B"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8C"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 xml:space="preserve">Custodia de valores. </w:t>
            </w:r>
          </w:p>
        </w:tc>
        <w:tc>
          <w:tcPr>
            <w:tcW w:w="4604" w:type="dxa"/>
          </w:tcPr>
          <w:p w14:paraId="7338098D"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Retiro, depósito y transferencia de valores, documentación, etc.</w:t>
            </w:r>
          </w:p>
        </w:tc>
      </w:tr>
      <w:tr w:rsidR="00574183" w:rsidRPr="002216D7" w14:paraId="73380992" w14:textId="77777777" w:rsidTr="00012A1D">
        <w:trPr>
          <w:trHeight w:val="770"/>
        </w:trPr>
        <w:tc>
          <w:tcPr>
            <w:tcW w:w="2073" w:type="dxa"/>
            <w:gridSpan w:val="2"/>
            <w:vMerge/>
          </w:tcPr>
          <w:p w14:paraId="7338098F"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90"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Ejercicio de derechos patrimoniales.</w:t>
            </w:r>
          </w:p>
        </w:tc>
        <w:tc>
          <w:tcPr>
            <w:tcW w:w="4604" w:type="dxa"/>
          </w:tcPr>
          <w:p w14:paraId="73380991"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Recepción y pago de efectivo, de intereses periódico de las emisiones, de redención y vencimiento de valores, etc.</w:t>
            </w:r>
          </w:p>
        </w:tc>
      </w:tr>
      <w:tr w:rsidR="00574183" w:rsidRPr="002216D7" w14:paraId="73380998" w14:textId="77777777" w:rsidTr="00012A1D">
        <w:trPr>
          <w:trHeight w:val="649"/>
        </w:trPr>
        <w:tc>
          <w:tcPr>
            <w:tcW w:w="2073" w:type="dxa"/>
            <w:gridSpan w:val="2"/>
            <w:vMerge w:val="restart"/>
          </w:tcPr>
          <w:p w14:paraId="73380993" w14:textId="77777777" w:rsidR="00574183" w:rsidRPr="002216D7" w:rsidRDefault="00574183" w:rsidP="00574183">
            <w:pPr>
              <w:jc w:val="center"/>
              <w:rPr>
                <w:rFonts w:ascii="Museo Sans 300" w:hAnsi="Museo Sans 300"/>
                <w:bCs/>
                <w:color w:val="000000"/>
                <w:sz w:val="22"/>
                <w:szCs w:val="22"/>
              </w:rPr>
            </w:pPr>
          </w:p>
          <w:p w14:paraId="73380994"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 xml:space="preserve">Administración Individual de cartera </w:t>
            </w:r>
          </w:p>
          <w:p w14:paraId="73380995"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96"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Administración de activos</w:t>
            </w:r>
            <w:r w:rsidR="004330A0" w:rsidRPr="002216D7">
              <w:rPr>
                <w:rFonts w:ascii="Museo Sans 300" w:hAnsi="Museo Sans 300"/>
                <w:bCs/>
                <w:color w:val="000000"/>
                <w:sz w:val="22"/>
                <w:szCs w:val="22"/>
              </w:rPr>
              <w:t>.</w:t>
            </w:r>
          </w:p>
        </w:tc>
        <w:tc>
          <w:tcPr>
            <w:tcW w:w="4604" w:type="dxa"/>
          </w:tcPr>
          <w:p w14:paraId="73380997"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 xml:space="preserve">Registro de inversiones, estrategia o política de inversión de acuerdo a lo establecido por el cliente, análisis de cartera, registro y custodia de valores, metodología de valoración de activos, etc. </w:t>
            </w:r>
          </w:p>
        </w:tc>
      </w:tr>
      <w:tr w:rsidR="00574183" w:rsidRPr="002216D7" w14:paraId="7338099C" w14:textId="77777777" w:rsidTr="00012A1D">
        <w:trPr>
          <w:trHeight w:val="537"/>
        </w:trPr>
        <w:tc>
          <w:tcPr>
            <w:tcW w:w="2073" w:type="dxa"/>
            <w:gridSpan w:val="2"/>
            <w:vMerge/>
          </w:tcPr>
          <w:p w14:paraId="73380999"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9A"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Corretaje de Valores en mercado local.</w:t>
            </w:r>
          </w:p>
        </w:tc>
        <w:tc>
          <w:tcPr>
            <w:tcW w:w="4604" w:type="dxa"/>
          </w:tcPr>
          <w:p w14:paraId="7338099B"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Contrato, órdenes de operación, negociación, compensación y liquidación, registro contable, etc.</w:t>
            </w:r>
          </w:p>
        </w:tc>
      </w:tr>
      <w:tr w:rsidR="00574183" w:rsidRPr="002216D7" w14:paraId="733809A0" w14:textId="77777777" w:rsidTr="00012A1D">
        <w:trPr>
          <w:trHeight w:val="746"/>
        </w:trPr>
        <w:tc>
          <w:tcPr>
            <w:tcW w:w="2073" w:type="dxa"/>
            <w:gridSpan w:val="2"/>
            <w:vMerge/>
          </w:tcPr>
          <w:p w14:paraId="7338099D"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9E"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Corretaje de Valores en mercado internacional.</w:t>
            </w:r>
          </w:p>
        </w:tc>
        <w:tc>
          <w:tcPr>
            <w:tcW w:w="4604" w:type="dxa"/>
          </w:tcPr>
          <w:p w14:paraId="7338099F"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Contrato, órdenes de operación, negociación, compensación y liquidación, registro contable, etc.</w:t>
            </w:r>
          </w:p>
        </w:tc>
      </w:tr>
      <w:tr w:rsidR="00574183" w:rsidRPr="002216D7" w14:paraId="733809A2" w14:textId="77777777" w:rsidTr="00012A1D">
        <w:tc>
          <w:tcPr>
            <w:tcW w:w="8686" w:type="dxa"/>
            <w:gridSpan w:val="5"/>
            <w:vAlign w:val="center"/>
          </w:tcPr>
          <w:p w14:paraId="733809A1"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
                <w:bCs/>
                <w:color w:val="000000"/>
                <w:sz w:val="22"/>
                <w:szCs w:val="22"/>
              </w:rPr>
              <w:t>TITULARIZADORAS DE ACTIVOS</w:t>
            </w:r>
          </w:p>
        </w:tc>
      </w:tr>
      <w:tr w:rsidR="00574183" w:rsidRPr="002216D7" w14:paraId="733809A6" w14:textId="77777777" w:rsidTr="00012A1D">
        <w:tc>
          <w:tcPr>
            <w:tcW w:w="2073" w:type="dxa"/>
            <w:gridSpan w:val="2"/>
            <w:vMerge w:val="restart"/>
            <w:vAlign w:val="center"/>
          </w:tcPr>
          <w:p w14:paraId="733809A3"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Estructuración de Emisiones.</w:t>
            </w:r>
          </w:p>
        </w:tc>
        <w:tc>
          <w:tcPr>
            <w:tcW w:w="2009" w:type="dxa"/>
            <w:gridSpan w:val="2"/>
            <w:vAlign w:val="center"/>
          </w:tcPr>
          <w:p w14:paraId="733809A4"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Estructuración y Asesoría.</w:t>
            </w:r>
          </w:p>
        </w:tc>
        <w:tc>
          <w:tcPr>
            <w:tcW w:w="4604" w:type="dxa"/>
          </w:tcPr>
          <w:p w14:paraId="733809A5"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 xml:space="preserve">Contratos de titularización, compra venta de activos, cesión de flujos de efectivo, etc. </w:t>
            </w:r>
          </w:p>
        </w:tc>
      </w:tr>
      <w:tr w:rsidR="00574183" w:rsidRPr="002216D7" w14:paraId="733809AA" w14:textId="77777777" w:rsidTr="00012A1D">
        <w:trPr>
          <w:trHeight w:val="700"/>
        </w:trPr>
        <w:tc>
          <w:tcPr>
            <w:tcW w:w="2073" w:type="dxa"/>
            <w:gridSpan w:val="2"/>
            <w:vMerge/>
          </w:tcPr>
          <w:p w14:paraId="733809A7"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A8"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Capacitación y Análisis Financiero.</w:t>
            </w:r>
          </w:p>
        </w:tc>
        <w:tc>
          <w:tcPr>
            <w:tcW w:w="4604" w:type="dxa"/>
          </w:tcPr>
          <w:p w14:paraId="733809A9"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 xml:space="preserve">Análisis de factibilidad de titularizar, capacitación a personal del originador. </w:t>
            </w:r>
          </w:p>
        </w:tc>
      </w:tr>
      <w:tr w:rsidR="00574183" w:rsidRPr="002216D7" w14:paraId="733809AE" w14:textId="77777777" w:rsidTr="00012A1D">
        <w:tc>
          <w:tcPr>
            <w:tcW w:w="2073" w:type="dxa"/>
            <w:gridSpan w:val="2"/>
            <w:vMerge w:val="restart"/>
            <w:vAlign w:val="center"/>
          </w:tcPr>
          <w:p w14:paraId="733809AB"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Administración de Fondos de Titularización.</w:t>
            </w:r>
          </w:p>
        </w:tc>
        <w:tc>
          <w:tcPr>
            <w:tcW w:w="2009" w:type="dxa"/>
            <w:gridSpan w:val="2"/>
            <w:vAlign w:val="center"/>
          </w:tcPr>
          <w:p w14:paraId="733809AC"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Administración de los Activos</w:t>
            </w:r>
            <w:r w:rsidR="004330A0" w:rsidRPr="002216D7">
              <w:rPr>
                <w:rFonts w:ascii="Museo Sans 300" w:hAnsi="Museo Sans 300"/>
                <w:bCs/>
                <w:color w:val="000000"/>
                <w:sz w:val="22"/>
                <w:szCs w:val="22"/>
              </w:rPr>
              <w:t>.</w:t>
            </w:r>
          </w:p>
        </w:tc>
        <w:tc>
          <w:tcPr>
            <w:tcW w:w="4604" w:type="dxa"/>
          </w:tcPr>
          <w:p w14:paraId="733809AD"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Control y administración de los activos titularizados, prepagos, etc.</w:t>
            </w:r>
          </w:p>
        </w:tc>
      </w:tr>
      <w:tr w:rsidR="00574183" w:rsidRPr="002216D7" w14:paraId="733809B2" w14:textId="77777777" w:rsidTr="00012A1D">
        <w:tc>
          <w:tcPr>
            <w:tcW w:w="2073" w:type="dxa"/>
            <w:gridSpan w:val="2"/>
            <w:vMerge/>
          </w:tcPr>
          <w:p w14:paraId="733809AF"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B0"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Administración de la Emisión de valores.</w:t>
            </w:r>
          </w:p>
        </w:tc>
        <w:tc>
          <w:tcPr>
            <w:tcW w:w="4604" w:type="dxa"/>
          </w:tcPr>
          <w:p w14:paraId="733809B1"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Control y administración de la emisión de los valores titularizados, pago de derechos patrimoniales, vencimiento y redención de valores, etc.</w:t>
            </w:r>
          </w:p>
        </w:tc>
      </w:tr>
      <w:tr w:rsidR="00574183" w:rsidRPr="002216D7" w14:paraId="733809B6" w14:textId="77777777" w:rsidTr="00012A1D">
        <w:tc>
          <w:tcPr>
            <w:tcW w:w="2073" w:type="dxa"/>
            <w:gridSpan w:val="2"/>
            <w:vMerge/>
          </w:tcPr>
          <w:p w14:paraId="733809B3"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B4"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Tesorería.</w:t>
            </w:r>
          </w:p>
        </w:tc>
        <w:tc>
          <w:tcPr>
            <w:tcW w:w="4604" w:type="dxa"/>
          </w:tcPr>
          <w:p w14:paraId="733809B5"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Gestión y control de los fondos generados por los activos.</w:t>
            </w:r>
          </w:p>
        </w:tc>
      </w:tr>
      <w:tr w:rsidR="00574183" w:rsidRPr="002216D7" w14:paraId="733809B8" w14:textId="77777777" w:rsidTr="00012A1D">
        <w:tc>
          <w:tcPr>
            <w:tcW w:w="8686" w:type="dxa"/>
            <w:gridSpan w:val="5"/>
            <w:vAlign w:val="center"/>
          </w:tcPr>
          <w:p w14:paraId="733809B7"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
                <w:bCs/>
                <w:color w:val="000000"/>
                <w:sz w:val="22"/>
                <w:szCs w:val="22"/>
              </w:rPr>
              <w:t>BOLSAS DE PRODUCTOS Y SERVICIOS</w:t>
            </w:r>
          </w:p>
        </w:tc>
      </w:tr>
      <w:tr w:rsidR="00574183" w:rsidRPr="002216D7" w14:paraId="733809BC" w14:textId="77777777" w:rsidTr="00012A1D">
        <w:tc>
          <w:tcPr>
            <w:tcW w:w="2073" w:type="dxa"/>
            <w:gridSpan w:val="2"/>
            <w:vMerge w:val="restart"/>
            <w:vAlign w:val="center"/>
          </w:tcPr>
          <w:p w14:paraId="733809B9" w14:textId="77777777" w:rsidR="00574183" w:rsidRPr="002216D7" w:rsidRDefault="00574183" w:rsidP="00574183">
            <w:pPr>
              <w:jc w:val="center"/>
              <w:rPr>
                <w:rFonts w:ascii="Museo Sans 300" w:hAnsi="Museo Sans 300"/>
                <w:bCs/>
                <w:sz w:val="22"/>
                <w:szCs w:val="22"/>
              </w:rPr>
            </w:pPr>
            <w:r w:rsidRPr="002216D7">
              <w:rPr>
                <w:rFonts w:ascii="Museo Sans 300" w:hAnsi="Museo Sans 300"/>
                <w:bCs/>
                <w:sz w:val="22"/>
                <w:szCs w:val="22"/>
              </w:rPr>
              <w:t>Transacciones de Productos y Servicios.</w:t>
            </w:r>
          </w:p>
        </w:tc>
        <w:tc>
          <w:tcPr>
            <w:tcW w:w="2009" w:type="dxa"/>
            <w:gridSpan w:val="2"/>
            <w:vAlign w:val="center"/>
          </w:tcPr>
          <w:p w14:paraId="733809BA"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Autorizaciones.</w:t>
            </w:r>
          </w:p>
        </w:tc>
        <w:tc>
          <w:tcPr>
            <w:tcW w:w="4604" w:type="dxa"/>
          </w:tcPr>
          <w:p w14:paraId="733809BB"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Autorización de puestos de bolsa, agentes de bolsa, licenciatarios, etc.</w:t>
            </w:r>
          </w:p>
        </w:tc>
      </w:tr>
      <w:tr w:rsidR="00574183" w:rsidRPr="002216D7" w14:paraId="733809C0" w14:textId="77777777" w:rsidTr="00012A1D">
        <w:tc>
          <w:tcPr>
            <w:tcW w:w="2073" w:type="dxa"/>
            <w:gridSpan w:val="2"/>
            <w:vMerge/>
          </w:tcPr>
          <w:p w14:paraId="733809BD"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BE"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Registro de contratos.</w:t>
            </w:r>
          </w:p>
        </w:tc>
        <w:tc>
          <w:tcPr>
            <w:tcW w:w="4604" w:type="dxa"/>
          </w:tcPr>
          <w:p w14:paraId="733809BF"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Registro de contratos de contratos y servicios, garantías, asesorías, etc.</w:t>
            </w:r>
          </w:p>
        </w:tc>
      </w:tr>
      <w:tr w:rsidR="00574183" w:rsidRPr="002216D7" w14:paraId="733809C4" w14:textId="77777777" w:rsidTr="00012A1D">
        <w:trPr>
          <w:trHeight w:val="606"/>
        </w:trPr>
        <w:tc>
          <w:tcPr>
            <w:tcW w:w="2073" w:type="dxa"/>
            <w:gridSpan w:val="2"/>
            <w:vMerge/>
          </w:tcPr>
          <w:p w14:paraId="733809C1"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C2" w14:textId="77777777" w:rsidR="00574183" w:rsidRPr="002216D7" w:rsidRDefault="00574183" w:rsidP="00574183">
            <w:pPr>
              <w:jc w:val="center"/>
              <w:rPr>
                <w:rFonts w:ascii="Museo Sans 300" w:hAnsi="Museo Sans 300"/>
                <w:b/>
                <w:bCs/>
                <w:color w:val="FF0000"/>
                <w:sz w:val="22"/>
                <w:szCs w:val="22"/>
              </w:rPr>
            </w:pPr>
            <w:r w:rsidRPr="002216D7">
              <w:rPr>
                <w:rFonts w:ascii="Museo Sans 300" w:hAnsi="Museo Sans 300"/>
                <w:bCs/>
                <w:color w:val="000000"/>
                <w:sz w:val="22"/>
                <w:szCs w:val="22"/>
              </w:rPr>
              <w:t>Sistemas de contratación.</w:t>
            </w:r>
          </w:p>
        </w:tc>
        <w:tc>
          <w:tcPr>
            <w:tcW w:w="4604" w:type="dxa"/>
          </w:tcPr>
          <w:p w14:paraId="733809C3"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Plataformas y sistemas de contratación, vigilancia de la liquidación, etc.</w:t>
            </w:r>
          </w:p>
        </w:tc>
      </w:tr>
      <w:tr w:rsidR="00574183" w:rsidRPr="002216D7" w14:paraId="733809C6" w14:textId="77777777" w:rsidTr="00012A1D">
        <w:tc>
          <w:tcPr>
            <w:tcW w:w="8686" w:type="dxa"/>
            <w:gridSpan w:val="5"/>
            <w:vAlign w:val="center"/>
          </w:tcPr>
          <w:p w14:paraId="733809C5"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
                <w:bCs/>
                <w:color w:val="000000"/>
                <w:sz w:val="22"/>
                <w:szCs w:val="22"/>
              </w:rPr>
              <w:t>ALMACENES GENERALES DE DEPÓSITO</w:t>
            </w:r>
          </w:p>
        </w:tc>
      </w:tr>
      <w:tr w:rsidR="00574183" w:rsidRPr="002216D7" w14:paraId="733809CA" w14:textId="77777777" w:rsidTr="00012A1D">
        <w:tc>
          <w:tcPr>
            <w:tcW w:w="2073" w:type="dxa"/>
            <w:gridSpan w:val="2"/>
            <w:vMerge w:val="restart"/>
            <w:vAlign w:val="center"/>
          </w:tcPr>
          <w:p w14:paraId="733809C7"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Custodia y Almacenaje de Mercaderías.</w:t>
            </w:r>
          </w:p>
        </w:tc>
        <w:tc>
          <w:tcPr>
            <w:tcW w:w="2009" w:type="dxa"/>
            <w:gridSpan w:val="2"/>
            <w:vAlign w:val="center"/>
          </w:tcPr>
          <w:p w14:paraId="733809C8"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Almacenaje en Bodega propia.</w:t>
            </w:r>
          </w:p>
        </w:tc>
        <w:tc>
          <w:tcPr>
            <w:tcW w:w="4604" w:type="dxa"/>
          </w:tcPr>
          <w:p w14:paraId="733809C9"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Emisión de certificados y bonos, conformación de expedientes, comisiones, seguros, etc.</w:t>
            </w:r>
          </w:p>
        </w:tc>
      </w:tr>
      <w:tr w:rsidR="00574183" w:rsidRPr="002216D7" w14:paraId="733809CE" w14:textId="77777777" w:rsidTr="00012A1D">
        <w:tc>
          <w:tcPr>
            <w:tcW w:w="2073" w:type="dxa"/>
            <w:gridSpan w:val="2"/>
            <w:vMerge/>
          </w:tcPr>
          <w:p w14:paraId="733809CB"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CC"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Almacenaje en Bodega fiscal.</w:t>
            </w:r>
          </w:p>
        </w:tc>
        <w:tc>
          <w:tcPr>
            <w:tcW w:w="4604" w:type="dxa"/>
          </w:tcPr>
          <w:p w14:paraId="733809CD"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Emisión de certificados y bonos, autorización y vigencia de Aduana, requisitos, conformación de expedientes, comisiones, cartas de garantía, seguros, etc.</w:t>
            </w:r>
          </w:p>
        </w:tc>
      </w:tr>
      <w:tr w:rsidR="00574183" w:rsidRPr="002216D7" w14:paraId="733809D2" w14:textId="77777777" w:rsidTr="00012A1D">
        <w:tc>
          <w:tcPr>
            <w:tcW w:w="2073" w:type="dxa"/>
            <w:gridSpan w:val="2"/>
            <w:vMerge/>
          </w:tcPr>
          <w:p w14:paraId="733809CF" w14:textId="77777777" w:rsidR="00574183" w:rsidRPr="002216D7" w:rsidRDefault="00574183" w:rsidP="00574183">
            <w:pPr>
              <w:jc w:val="center"/>
              <w:rPr>
                <w:rFonts w:ascii="Museo Sans 300" w:hAnsi="Museo Sans 300"/>
                <w:bCs/>
                <w:color w:val="000000"/>
                <w:sz w:val="22"/>
                <w:szCs w:val="22"/>
              </w:rPr>
            </w:pPr>
          </w:p>
        </w:tc>
        <w:tc>
          <w:tcPr>
            <w:tcW w:w="2009" w:type="dxa"/>
            <w:gridSpan w:val="2"/>
            <w:vAlign w:val="center"/>
          </w:tcPr>
          <w:p w14:paraId="733809D0"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 xml:space="preserve">Almacenaje en Bodega habilitada. </w:t>
            </w:r>
          </w:p>
        </w:tc>
        <w:tc>
          <w:tcPr>
            <w:tcW w:w="4604" w:type="dxa"/>
          </w:tcPr>
          <w:p w14:paraId="733809D1"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Contratos de arrendamiento, emisión de certificados y bonos, conformación de expedientes, comisiones, etc.</w:t>
            </w:r>
          </w:p>
        </w:tc>
      </w:tr>
      <w:tr w:rsidR="00574183" w:rsidRPr="002216D7" w14:paraId="733809D7" w14:textId="77777777" w:rsidTr="00012A1D">
        <w:tc>
          <w:tcPr>
            <w:tcW w:w="2073" w:type="dxa"/>
            <w:gridSpan w:val="2"/>
          </w:tcPr>
          <w:p w14:paraId="733809D3" w14:textId="77777777" w:rsidR="00574183" w:rsidRPr="002216D7" w:rsidRDefault="00574183" w:rsidP="004330A0">
            <w:pPr>
              <w:jc w:val="center"/>
              <w:rPr>
                <w:rFonts w:ascii="Museo Sans 300" w:hAnsi="Museo Sans 300"/>
                <w:bCs/>
                <w:color w:val="000000"/>
                <w:sz w:val="22"/>
                <w:szCs w:val="22"/>
              </w:rPr>
            </w:pPr>
            <w:r w:rsidRPr="002216D7">
              <w:rPr>
                <w:rFonts w:ascii="Museo Sans 300" w:hAnsi="Museo Sans 300"/>
                <w:bCs/>
                <w:color w:val="000000"/>
                <w:sz w:val="22"/>
                <w:szCs w:val="22"/>
              </w:rPr>
              <w:t xml:space="preserve">Desconsolidación de </w:t>
            </w:r>
            <w:r w:rsidR="004330A0" w:rsidRPr="002216D7">
              <w:rPr>
                <w:rFonts w:ascii="Museo Sans 300" w:hAnsi="Museo Sans 300"/>
                <w:bCs/>
                <w:color w:val="000000"/>
                <w:sz w:val="22"/>
                <w:szCs w:val="22"/>
              </w:rPr>
              <w:t>Mercadería</w:t>
            </w:r>
            <w:r w:rsidRPr="002216D7">
              <w:rPr>
                <w:rFonts w:ascii="Museo Sans 300" w:hAnsi="Museo Sans 300"/>
                <w:bCs/>
                <w:color w:val="000000"/>
                <w:sz w:val="22"/>
                <w:szCs w:val="22"/>
              </w:rPr>
              <w:t>.</w:t>
            </w:r>
          </w:p>
        </w:tc>
        <w:tc>
          <w:tcPr>
            <w:tcW w:w="2009" w:type="dxa"/>
            <w:gridSpan w:val="2"/>
            <w:vAlign w:val="center"/>
          </w:tcPr>
          <w:p w14:paraId="733809D4" w14:textId="77777777" w:rsidR="00574183" w:rsidRPr="002216D7" w:rsidRDefault="00574183" w:rsidP="00574183">
            <w:pPr>
              <w:jc w:val="center"/>
              <w:rPr>
                <w:rFonts w:ascii="Museo Sans 300" w:hAnsi="Museo Sans 300"/>
                <w:bCs/>
                <w:color w:val="000000"/>
                <w:sz w:val="22"/>
                <w:szCs w:val="22"/>
              </w:rPr>
            </w:pPr>
            <w:r w:rsidRPr="002216D7">
              <w:rPr>
                <w:rFonts w:ascii="Museo Sans 300" w:hAnsi="Museo Sans 300"/>
                <w:bCs/>
                <w:color w:val="000000"/>
                <w:sz w:val="22"/>
                <w:szCs w:val="22"/>
              </w:rPr>
              <w:t xml:space="preserve">Desconsolidación de mercadería. </w:t>
            </w:r>
          </w:p>
        </w:tc>
        <w:tc>
          <w:tcPr>
            <w:tcW w:w="4604" w:type="dxa"/>
          </w:tcPr>
          <w:p w14:paraId="733809D5" w14:textId="77777777" w:rsidR="00574183" w:rsidRPr="002216D7" w:rsidRDefault="00574183" w:rsidP="00574183">
            <w:pPr>
              <w:jc w:val="both"/>
              <w:rPr>
                <w:rFonts w:ascii="Museo Sans 300" w:hAnsi="Museo Sans 300"/>
                <w:bCs/>
                <w:color w:val="000000"/>
                <w:sz w:val="22"/>
                <w:szCs w:val="22"/>
              </w:rPr>
            </w:pPr>
            <w:r w:rsidRPr="002216D7">
              <w:rPr>
                <w:rFonts w:ascii="Museo Sans 300" w:hAnsi="Museo Sans 300"/>
                <w:bCs/>
                <w:color w:val="000000"/>
                <w:sz w:val="22"/>
                <w:szCs w:val="22"/>
              </w:rPr>
              <w:t>Desconsolidación, carga y descarga de mercadería, etc.</w:t>
            </w:r>
          </w:p>
          <w:p w14:paraId="733809D6" w14:textId="77777777" w:rsidR="00574183" w:rsidRPr="002216D7" w:rsidRDefault="00574183" w:rsidP="00574183">
            <w:pPr>
              <w:jc w:val="both"/>
              <w:rPr>
                <w:rFonts w:ascii="Museo Sans 300" w:hAnsi="Museo Sans 300"/>
                <w:bCs/>
                <w:color w:val="000000"/>
                <w:sz w:val="22"/>
                <w:szCs w:val="22"/>
              </w:rPr>
            </w:pPr>
          </w:p>
        </w:tc>
      </w:tr>
      <w:tr w:rsidR="00574183" w:rsidRPr="002216D7" w14:paraId="733809D9" w14:textId="77777777" w:rsidTr="00012A1D">
        <w:tblPrEx>
          <w:tblCellMar>
            <w:left w:w="70" w:type="dxa"/>
            <w:right w:w="70" w:type="dxa"/>
          </w:tblCellMar>
          <w:tblLook w:val="0000" w:firstRow="0" w:lastRow="0" w:firstColumn="0" w:lastColumn="0" w:noHBand="0" w:noVBand="0"/>
        </w:tblPrEx>
        <w:trPr>
          <w:trHeight w:val="248"/>
        </w:trPr>
        <w:tc>
          <w:tcPr>
            <w:tcW w:w="8686" w:type="dxa"/>
            <w:gridSpan w:val="5"/>
          </w:tcPr>
          <w:p w14:paraId="733809D8" w14:textId="77777777" w:rsidR="00574183" w:rsidRPr="002216D7" w:rsidRDefault="007A4209" w:rsidP="00574183">
            <w:pPr>
              <w:keepLines/>
              <w:jc w:val="center"/>
              <w:rPr>
                <w:rFonts w:ascii="Museo Sans 300" w:hAnsi="Museo Sans 300"/>
                <w:b/>
                <w:sz w:val="22"/>
                <w:szCs w:val="22"/>
              </w:rPr>
            </w:pPr>
            <w:r w:rsidRPr="002216D7">
              <w:rPr>
                <w:rFonts w:ascii="Museo Sans 300" w:hAnsi="Museo Sans 300"/>
                <w:b/>
                <w:sz w:val="22"/>
                <w:szCs w:val="22"/>
              </w:rPr>
              <w:t>GESTORAS</w:t>
            </w:r>
          </w:p>
        </w:tc>
      </w:tr>
      <w:tr w:rsidR="00574183" w:rsidRPr="002216D7" w14:paraId="733809E6" w14:textId="77777777" w:rsidTr="00012A1D">
        <w:tblPrEx>
          <w:tblCellMar>
            <w:left w:w="70" w:type="dxa"/>
            <w:right w:w="70" w:type="dxa"/>
          </w:tblCellMar>
          <w:tblLook w:val="0000" w:firstRow="0" w:lastRow="0" w:firstColumn="0" w:lastColumn="0" w:noHBand="0" w:noVBand="0"/>
        </w:tblPrEx>
        <w:trPr>
          <w:trHeight w:val="954"/>
        </w:trPr>
        <w:tc>
          <w:tcPr>
            <w:tcW w:w="2062" w:type="dxa"/>
            <w:vMerge w:val="restart"/>
          </w:tcPr>
          <w:p w14:paraId="733809DA" w14:textId="77777777" w:rsidR="00574183" w:rsidRPr="002216D7" w:rsidRDefault="00574183" w:rsidP="00574183">
            <w:pPr>
              <w:keepLines/>
              <w:jc w:val="right"/>
              <w:rPr>
                <w:rFonts w:ascii="Museo Sans 300" w:hAnsi="Museo Sans 300"/>
                <w:b/>
                <w:sz w:val="22"/>
                <w:szCs w:val="22"/>
              </w:rPr>
            </w:pPr>
          </w:p>
          <w:p w14:paraId="733809DB" w14:textId="77777777" w:rsidR="00574183" w:rsidRPr="002216D7" w:rsidRDefault="00574183" w:rsidP="00574183">
            <w:pPr>
              <w:keepLines/>
              <w:jc w:val="right"/>
              <w:rPr>
                <w:rFonts w:ascii="Museo Sans 300" w:hAnsi="Museo Sans 300"/>
                <w:sz w:val="22"/>
                <w:szCs w:val="22"/>
              </w:rPr>
            </w:pPr>
          </w:p>
          <w:p w14:paraId="733809DC" w14:textId="77777777" w:rsidR="00574183" w:rsidRPr="002216D7" w:rsidRDefault="00574183" w:rsidP="00574183">
            <w:pPr>
              <w:keepLines/>
              <w:jc w:val="center"/>
              <w:rPr>
                <w:rFonts w:ascii="Museo Sans 300" w:hAnsi="Museo Sans 300"/>
                <w:b/>
                <w:sz w:val="22"/>
                <w:szCs w:val="22"/>
              </w:rPr>
            </w:pPr>
            <w:r w:rsidRPr="002216D7">
              <w:rPr>
                <w:rFonts w:ascii="Museo Sans 300" w:hAnsi="Museo Sans 300"/>
                <w:sz w:val="22"/>
                <w:szCs w:val="22"/>
              </w:rPr>
              <w:t>Administración de Fondos de Inversión.</w:t>
            </w:r>
          </w:p>
          <w:p w14:paraId="733809DD" w14:textId="77777777" w:rsidR="00574183" w:rsidRPr="002216D7" w:rsidRDefault="00574183" w:rsidP="00574183">
            <w:pPr>
              <w:keepLines/>
              <w:jc w:val="right"/>
              <w:rPr>
                <w:rFonts w:ascii="Museo Sans 300" w:hAnsi="Museo Sans 300"/>
                <w:b/>
                <w:sz w:val="22"/>
                <w:szCs w:val="22"/>
              </w:rPr>
            </w:pPr>
          </w:p>
          <w:p w14:paraId="733809DE" w14:textId="77777777" w:rsidR="00574183" w:rsidRPr="002216D7" w:rsidRDefault="00574183" w:rsidP="00574183">
            <w:pPr>
              <w:keepLines/>
              <w:jc w:val="right"/>
              <w:rPr>
                <w:rFonts w:ascii="Museo Sans 300" w:hAnsi="Museo Sans 300"/>
                <w:b/>
                <w:sz w:val="22"/>
                <w:szCs w:val="22"/>
              </w:rPr>
            </w:pPr>
          </w:p>
          <w:p w14:paraId="733809DF" w14:textId="77777777" w:rsidR="00574183" w:rsidRPr="002216D7" w:rsidRDefault="00574183" w:rsidP="00574183">
            <w:pPr>
              <w:keepLines/>
              <w:jc w:val="right"/>
              <w:rPr>
                <w:rFonts w:ascii="Museo Sans 300" w:hAnsi="Museo Sans 300"/>
                <w:b/>
                <w:sz w:val="22"/>
                <w:szCs w:val="22"/>
              </w:rPr>
            </w:pPr>
          </w:p>
        </w:tc>
        <w:tc>
          <w:tcPr>
            <w:tcW w:w="1996" w:type="dxa"/>
            <w:gridSpan w:val="2"/>
          </w:tcPr>
          <w:p w14:paraId="733809E0" w14:textId="77777777" w:rsidR="00574183" w:rsidRPr="002216D7" w:rsidRDefault="00574183" w:rsidP="00574183">
            <w:pPr>
              <w:keepLines/>
              <w:jc w:val="right"/>
              <w:rPr>
                <w:rFonts w:ascii="Museo Sans 300" w:hAnsi="Museo Sans 300"/>
                <w:b/>
                <w:sz w:val="22"/>
                <w:szCs w:val="22"/>
              </w:rPr>
            </w:pPr>
          </w:p>
          <w:p w14:paraId="733809E1" w14:textId="77777777" w:rsidR="00574183" w:rsidRPr="002216D7" w:rsidRDefault="00574183" w:rsidP="00574183">
            <w:pPr>
              <w:keepLines/>
              <w:jc w:val="right"/>
              <w:rPr>
                <w:rFonts w:ascii="Museo Sans 300" w:hAnsi="Museo Sans 300"/>
                <w:b/>
                <w:sz w:val="22"/>
                <w:szCs w:val="22"/>
              </w:rPr>
            </w:pPr>
          </w:p>
          <w:p w14:paraId="733809E2" w14:textId="77777777" w:rsidR="00574183" w:rsidRPr="002216D7" w:rsidRDefault="00574183" w:rsidP="00574183">
            <w:pPr>
              <w:jc w:val="center"/>
              <w:rPr>
                <w:rFonts w:ascii="Museo Sans 300" w:hAnsi="Museo Sans 300"/>
                <w:sz w:val="22"/>
                <w:szCs w:val="22"/>
              </w:rPr>
            </w:pPr>
            <w:r w:rsidRPr="002216D7">
              <w:rPr>
                <w:rFonts w:ascii="Museo Sans 300" w:hAnsi="Museo Sans 300"/>
                <w:sz w:val="22"/>
                <w:szCs w:val="22"/>
              </w:rPr>
              <w:t>Gestión de activos.</w:t>
            </w:r>
          </w:p>
          <w:p w14:paraId="733809E3" w14:textId="77777777" w:rsidR="00574183" w:rsidRPr="002216D7" w:rsidRDefault="00574183" w:rsidP="00574183">
            <w:pPr>
              <w:keepLines/>
              <w:jc w:val="right"/>
              <w:rPr>
                <w:rFonts w:ascii="Museo Sans 300" w:hAnsi="Museo Sans 300"/>
                <w:b/>
                <w:sz w:val="22"/>
                <w:szCs w:val="22"/>
              </w:rPr>
            </w:pPr>
          </w:p>
        </w:tc>
        <w:tc>
          <w:tcPr>
            <w:tcW w:w="4628" w:type="dxa"/>
            <w:gridSpan w:val="2"/>
          </w:tcPr>
          <w:p w14:paraId="733809E4" w14:textId="77777777" w:rsidR="00574183" w:rsidRPr="002216D7" w:rsidRDefault="00574183" w:rsidP="00574183">
            <w:pPr>
              <w:keepLines/>
              <w:rPr>
                <w:rFonts w:ascii="Museo Sans 300" w:hAnsi="Museo Sans 300"/>
                <w:sz w:val="22"/>
                <w:szCs w:val="22"/>
              </w:rPr>
            </w:pPr>
            <w:r w:rsidRPr="002216D7">
              <w:rPr>
                <w:rFonts w:ascii="Museo Sans 300" w:hAnsi="Museo Sans 300"/>
                <w:sz w:val="22"/>
                <w:szCs w:val="22"/>
              </w:rPr>
              <w:t>Registro de inversiones, estrategias de inversión de</w:t>
            </w:r>
          </w:p>
          <w:p w14:paraId="733809E5" w14:textId="77777777" w:rsidR="00574183" w:rsidRPr="002216D7" w:rsidRDefault="00574183" w:rsidP="00574183">
            <w:pPr>
              <w:keepLines/>
              <w:rPr>
                <w:rFonts w:ascii="Museo Sans 300" w:hAnsi="Museo Sans 300"/>
                <w:sz w:val="22"/>
                <w:szCs w:val="22"/>
              </w:rPr>
            </w:pPr>
            <w:r w:rsidRPr="002216D7">
              <w:rPr>
                <w:rFonts w:ascii="Museo Sans 300" w:hAnsi="Museo Sans 300"/>
                <w:sz w:val="22"/>
                <w:szCs w:val="22"/>
              </w:rPr>
              <w:t>acuerdo al reglamento interno del fondo a administrar, análisis de portafolio, procesos de desinversión, registro y custodia de los activos, etc.</w:t>
            </w:r>
          </w:p>
        </w:tc>
      </w:tr>
      <w:tr w:rsidR="00574183" w:rsidRPr="002216D7" w14:paraId="733809EC" w14:textId="77777777" w:rsidTr="00012A1D">
        <w:tblPrEx>
          <w:tblCellMar>
            <w:left w:w="70" w:type="dxa"/>
            <w:right w:w="70" w:type="dxa"/>
          </w:tblCellMar>
          <w:tblLook w:val="0000" w:firstRow="0" w:lastRow="0" w:firstColumn="0" w:lastColumn="0" w:noHBand="0" w:noVBand="0"/>
        </w:tblPrEx>
        <w:trPr>
          <w:trHeight w:val="997"/>
        </w:trPr>
        <w:tc>
          <w:tcPr>
            <w:tcW w:w="2062" w:type="dxa"/>
            <w:vMerge/>
          </w:tcPr>
          <w:p w14:paraId="733809E7" w14:textId="77777777" w:rsidR="00574183" w:rsidRPr="002216D7" w:rsidRDefault="00574183" w:rsidP="00574183">
            <w:pPr>
              <w:keepLines/>
              <w:jc w:val="right"/>
              <w:rPr>
                <w:rFonts w:ascii="Museo Sans 300" w:hAnsi="Museo Sans 300"/>
                <w:b/>
                <w:sz w:val="22"/>
                <w:szCs w:val="22"/>
              </w:rPr>
            </w:pPr>
          </w:p>
        </w:tc>
        <w:tc>
          <w:tcPr>
            <w:tcW w:w="1996" w:type="dxa"/>
            <w:gridSpan w:val="2"/>
          </w:tcPr>
          <w:p w14:paraId="733809E8" w14:textId="77777777" w:rsidR="00574183" w:rsidRPr="002216D7" w:rsidRDefault="00574183" w:rsidP="00574183">
            <w:pPr>
              <w:keepLines/>
              <w:jc w:val="right"/>
              <w:rPr>
                <w:rFonts w:ascii="Museo Sans 300" w:hAnsi="Museo Sans 300"/>
                <w:b/>
                <w:sz w:val="22"/>
                <w:szCs w:val="22"/>
              </w:rPr>
            </w:pPr>
          </w:p>
          <w:p w14:paraId="733809E9" w14:textId="77777777" w:rsidR="00574183" w:rsidRPr="002216D7" w:rsidRDefault="00574183" w:rsidP="00574183">
            <w:pPr>
              <w:jc w:val="center"/>
              <w:rPr>
                <w:rFonts w:ascii="Museo Sans 300" w:hAnsi="Museo Sans 300"/>
                <w:sz w:val="22"/>
                <w:szCs w:val="22"/>
              </w:rPr>
            </w:pPr>
            <w:r w:rsidRPr="002216D7">
              <w:rPr>
                <w:rFonts w:ascii="Museo Sans 300" w:hAnsi="Museo Sans 300"/>
                <w:sz w:val="22"/>
                <w:szCs w:val="22"/>
              </w:rPr>
              <w:t xml:space="preserve">Sistemas Contables de los fondos administrados. </w:t>
            </w:r>
          </w:p>
          <w:p w14:paraId="733809EA" w14:textId="77777777" w:rsidR="00574183" w:rsidRPr="002216D7" w:rsidRDefault="00574183" w:rsidP="00574183">
            <w:pPr>
              <w:ind w:firstLine="708"/>
              <w:rPr>
                <w:rFonts w:ascii="Museo Sans 300" w:hAnsi="Museo Sans 300"/>
                <w:sz w:val="22"/>
                <w:szCs w:val="22"/>
              </w:rPr>
            </w:pPr>
          </w:p>
        </w:tc>
        <w:tc>
          <w:tcPr>
            <w:tcW w:w="4628" w:type="dxa"/>
            <w:gridSpan w:val="2"/>
          </w:tcPr>
          <w:p w14:paraId="733809EB" w14:textId="77777777" w:rsidR="00574183" w:rsidRPr="002216D7" w:rsidRDefault="00574183" w:rsidP="00574183">
            <w:pPr>
              <w:jc w:val="both"/>
              <w:rPr>
                <w:rFonts w:ascii="Museo Sans 300" w:hAnsi="Museo Sans 300"/>
                <w:b/>
                <w:sz w:val="22"/>
                <w:szCs w:val="22"/>
              </w:rPr>
            </w:pPr>
            <w:r w:rsidRPr="002216D7">
              <w:rPr>
                <w:rFonts w:ascii="Museo Sans 300" w:hAnsi="Museo Sans 300"/>
                <w:sz w:val="22"/>
                <w:szCs w:val="22"/>
              </w:rPr>
              <w:t>Sistemas contables, metodología de valoración de activos y cálculo de valores cuotas, presentación del desempeño del fondo administrado, preparación de inform</w:t>
            </w:r>
            <w:r w:rsidR="00B44FE3" w:rsidRPr="002216D7">
              <w:rPr>
                <w:rFonts w:ascii="Museo Sans 300" w:hAnsi="Museo Sans 300"/>
                <w:sz w:val="22"/>
                <w:szCs w:val="22"/>
              </w:rPr>
              <w:t>ación dirigida a los partícipes.</w:t>
            </w:r>
          </w:p>
        </w:tc>
      </w:tr>
      <w:tr w:rsidR="00574183" w:rsidRPr="002216D7" w14:paraId="733809F3" w14:textId="77777777" w:rsidTr="00012A1D">
        <w:tblPrEx>
          <w:tblCellMar>
            <w:left w:w="70" w:type="dxa"/>
            <w:right w:w="70" w:type="dxa"/>
          </w:tblCellMar>
          <w:tblLook w:val="0000" w:firstRow="0" w:lastRow="0" w:firstColumn="0" w:lastColumn="0" w:noHBand="0" w:noVBand="0"/>
        </w:tblPrEx>
        <w:trPr>
          <w:trHeight w:val="983"/>
        </w:trPr>
        <w:tc>
          <w:tcPr>
            <w:tcW w:w="2062" w:type="dxa"/>
          </w:tcPr>
          <w:p w14:paraId="733809EF" w14:textId="374EC95E" w:rsidR="00574183" w:rsidRPr="002216D7" w:rsidRDefault="00574183" w:rsidP="004C7520">
            <w:pPr>
              <w:keepLines/>
              <w:jc w:val="center"/>
              <w:rPr>
                <w:rFonts w:ascii="Museo Sans 300" w:hAnsi="Museo Sans 300"/>
                <w:b/>
                <w:sz w:val="22"/>
                <w:szCs w:val="22"/>
              </w:rPr>
            </w:pPr>
            <w:r w:rsidRPr="002216D7">
              <w:rPr>
                <w:rFonts w:ascii="Museo Sans 300" w:hAnsi="Museo Sans 300"/>
                <w:sz w:val="22"/>
                <w:szCs w:val="22"/>
              </w:rPr>
              <w:t xml:space="preserve">Comercialización de </w:t>
            </w:r>
            <w:r w:rsidR="004330A0" w:rsidRPr="002216D7">
              <w:rPr>
                <w:rFonts w:ascii="Museo Sans 300" w:hAnsi="Museo Sans 300"/>
                <w:sz w:val="22"/>
                <w:szCs w:val="22"/>
              </w:rPr>
              <w:t>C</w:t>
            </w:r>
            <w:r w:rsidRPr="002216D7">
              <w:rPr>
                <w:rFonts w:ascii="Museo Sans 300" w:hAnsi="Museo Sans 300"/>
                <w:sz w:val="22"/>
                <w:szCs w:val="22"/>
              </w:rPr>
              <w:t xml:space="preserve">uotas de </w:t>
            </w:r>
            <w:r w:rsidR="004330A0" w:rsidRPr="002216D7">
              <w:rPr>
                <w:rFonts w:ascii="Museo Sans 300" w:hAnsi="Museo Sans 300"/>
                <w:sz w:val="22"/>
                <w:szCs w:val="22"/>
              </w:rPr>
              <w:t>P</w:t>
            </w:r>
            <w:r w:rsidRPr="002216D7">
              <w:rPr>
                <w:rFonts w:ascii="Museo Sans 300" w:hAnsi="Museo Sans 300"/>
                <w:sz w:val="22"/>
                <w:szCs w:val="22"/>
              </w:rPr>
              <w:t>articipación.</w:t>
            </w:r>
          </w:p>
        </w:tc>
        <w:tc>
          <w:tcPr>
            <w:tcW w:w="1996" w:type="dxa"/>
            <w:gridSpan w:val="2"/>
          </w:tcPr>
          <w:p w14:paraId="733809F1" w14:textId="77777777" w:rsidR="00574183" w:rsidRPr="002216D7" w:rsidRDefault="00574183" w:rsidP="00574183">
            <w:pPr>
              <w:keepLines/>
              <w:jc w:val="center"/>
              <w:rPr>
                <w:rFonts w:ascii="Museo Sans 300" w:hAnsi="Museo Sans 300"/>
                <w:b/>
                <w:sz w:val="22"/>
                <w:szCs w:val="22"/>
              </w:rPr>
            </w:pPr>
            <w:r w:rsidRPr="002216D7">
              <w:rPr>
                <w:rFonts w:ascii="Museo Sans 300" w:hAnsi="Museo Sans 300"/>
                <w:sz w:val="22"/>
                <w:szCs w:val="22"/>
              </w:rPr>
              <w:t>Suscripción y rescate de cuotas de participación.</w:t>
            </w:r>
          </w:p>
        </w:tc>
        <w:tc>
          <w:tcPr>
            <w:tcW w:w="4628" w:type="dxa"/>
            <w:gridSpan w:val="2"/>
          </w:tcPr>
          <w:p w14:paraId="733809F2" w14:textId="77777777" w:rsidR="00574183" w:rsidRPr="002216D7" w:rsidRDefault="00574183" w:rsidP="00574183">
            <w:pPr>
              <w:jc w:val="both"/>
              <w:rPr>
                <w:rFonts w:ascii="Museo Sans 300" w:hAnsi="Museo Sans 300"/>
                <w:b/>
                <w:sz w:val="22"/>
                <w:szCs w:val="22"/>
              </w:rPr>
            </w:pPr>
            <w:r w:rsidRPr="002216D7">
              <w:rPr>
                <w:rFonts w:ascii="Museo Sans 300" w:hAnsi="Museo Sans 300"/>
                <w:sz w:val="22"/>
                <w:szCs w:val="22"/>
              </w:rPr>
              <w:t>Oferta de cuotas de participación, solicitud de aporte y rescate, registro de participes, computo de número de cuotas e información</w:t>
            </w:r>
            <w:r w:rsidR="00B44FE3" w:rsidRPr="002216D7">
              <w:rPr>
                <w:rFonts w:ascii="Museo Sans 300" w:hAnsi="Museo Sans 300"/>
                <w:sz w:val="22"/>
                <w:szCs w:val="22"/>
              </w:rPr>
              <w:t xml:space="preserve"> proporcionada a los partícipes. </w:t>
            </w:r>
          </w:p>
        </w:tc>
      </w:tr>
    </w:tbl>
    <w:p w14:paraId="733809F4" w14:textId="77777777" w:rsidR="00574183" w:rsidRPr="002216D7" w:rsidRDefault="00574183" w:rsidP="00574183">
      <w:pPr>
        <w:keepLines/>
        <w:jc w:val="right"/>
        <w:rPr>
          <w:rFonts w:ascii="Museo Sans 300" w:hAnsi="Museo Sans 300"/>
          <w:b/>
          <w:sz w:val="22"/>
          <w:szCs w:val="22"/>
        </w:rPr>
      </w:pPr>
    </w:p>
    <w:p w14:paraId="733809F5" w14:textId="77777777" w:rsidR="00574183" w:rsidRPr="002216D7" w:rsidRDefault="00574183" w:rsidP="00574183">
      <w:pPr>
        <w:keepLines/>
        <w:jc w:val="right"/>
        <w:rPr>
          <w:rFonts w:ascii="Museo Sans 300" w:hAnsi="Museo Sans 300"/>
          <w:b/>
          <w:sz w:val="22"/>
          <w:szCs w:val="22"/>
        </w:rPr>
      </w:pPr>
    </w:p>
    <w:p w14:paraId="733809F6" w14:textId="77777777" w:rsidR="00574183" w:rsidRPr="002216D7" w:rsidRDefault="00574183" w:rsidP="00574183">
      <w:pPr>
        <w:keepLines/>
        <w:jc w:val="right"/>
        <w:rPr>
          <w:rFonts w:ascii="Museo Sans 300" w:hAnsi="Museo Sans 300"/>
          <w:b/>
          <w:sz w:val="22"/>
          <w:szCs w:val="22"/>
        </w:rPr>
      </w:pPr>
    </w:p>
    <w:p w14:paraId="1698A5A5" w14:textId="77777777" w:rsidR="00795F06" w:rsidRDefault="00795F06">
      <w:pPr>
        <w:spacing w:after="200" w:line="276" w:lineRule="auto"/>
        <w:rPr>
          <w:rFonts w:ascii="Museo Sans 300" w:hAnsi="Museo Sans 300"/>
          <w:b/>
          <w:sz w:val="22"/>
          <w:szCs w:val="22"/>
        </w:rPr>
      </w:pPr>
      <w:r>
        <w:rPr>
          <w:rFonts w:ascii="Museo Sans 300" w:hAnsi="Museo Sans 300"/>
          <w:b/>
          <w:sz w:val="22"/>
          <w:szCs w:val="22"/>
        </w:rPr>
        <w:br w:type="page"/>
      </w:r>
    </w:p>
    <w:p w14:paraId="733809FA" w14:textId="4DA6E47E" w:rsidR="00574183" w:rsidRPr="002216D7" w:rsidRDefault="00574183" w:rsidP="00574183">
      <w:pPr>
        <w:keepLines/>
        <w:jc w:val="right"/>
        <w:rPr>
          <w:rFonts w:ascii="Museo Sans 300" w:hAnsi="Museo Sans 300"/>
          <w:b/>
          <w:sz w:val="22"/>
          <w:szCs w:val="22"/>
        </w:rPr>
      </w:pPr>
      <w:r w:rsidRPr="002216D7">
        <w:rPr>
          <w:rFonts w:ascii="Museo Sans 300" w:hAnsi="Museo Sans 300"/>
          <w:b/>
          <w:sz w:val="22"/>
          <w:szCs w:val="22"/>
        </w:rPr>
        <w:t>Anexo No. 3</w:t>
      </w:r>
    </w:p>
    <w:p w14:paraId="733809FB" w14:textId="77777777" w:rsidR="00574183" w:rsidRPr="002216D7" w:rsidRDefault="00574183" w:rsidP="00574183">
      <w:pPr>
        <w:tabs>
          <w:tab w:val="left" w:pos="900"/>
        </w:tabs>
        <w:jc w:val="center"/>
        <w:rPr>
          <w:rFonts w:ascii="Museo Sans 300" w:hAnsi="Museo Sans 300"/>
          <w:b/>
          <w:sz w:val="22"/>
          <w:szCs w:val="22"/>
        </w:rPr>
      </w:pPr>
    </w:p>
    <w:p w14:paraId="733809FD" w14:textId="648FE553" w:rsidR="00574183" w:rsidRPr="002216D7" w:rsidRDefault="00574183" w:rsidP="004C7520">
      <w:pPr>
        <w:tabs>
          <w:tab w:val="left" w:pos="900"/>
        </w:tabs>
        <w:jc w:val="center"/>
        <w:rPr>
          <w:rFonts w:ascii="Museo Sans 300" w:hAnsi="Museo Sans 300"/>
          <w:b/>
          <w:sz w:val="22"/>
          <w:szCs w:val="22"/>
        </w:rPr>
      </w:pPr>
      <w:r w:rsidRPr="002216D7">
        <w:rPr>
          <w:rFonts w:ascii="Museo Sans 300" w:hAnsi="Museo Sans 300"/>
          <w:b/>
          <w:sz w:val="22"/>
          <w:szCs w:val="22"/>
        </w:rPr>
        <w:t xml:space="preserve">TABLA DE CONTENIDO DE LA BASE DE DATOS DE REGISTRO DE EVENTOS </w:t>
      </w:r>
    </w:p>
    <w:p w14:paraId="5404EFC8" w14:textId="77777777" w:rsidR="004C7520" w:rsidRPr="002216D7" w:rsidRDefault="004C7520" w:rsidP="004C7520">
      <w:pPr>
        <w:tabs>
          <w:tab w:val="left" w:pos="900"/>
        </w:tabs>
        <w:jc w:val="center"/>
        <w:rPr>
          <w:rFonts w:ascii="Museo Sans 300" w:hAnsi="Museo Sans 3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908"/>
        <w:gridCol w:w="5463"/>
      </w:tblGrid>
      <w:tr w:rsidR="00574183" w:rsidRPr="002216D7" w14:paraId="73380A01" w14:textId="77777777" w:rsidTr="00AA2FE1">
        <w:tc>
          <w:tcPr>
            <w:tcW w:w="416" w:type="dxa"/>
          </w:tcPr>
          <w:p w14:paraId="733809FE"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1</w:t>
            </w:r>
          </w:p>
        </w:tc>
        <w:tc>
          <w:tcPr>
            <w:tcW w:w="3094" w:type="dxa"/>
          </w:tcPr>
          <w:p w14:paraId="733809FF"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Referencia.</w:t>
            </w:r>
          </w:p>
        </w:tc>
        <w:tc>
          <w:tcPr>
            <w:tcW w:w="6112" w:type="dxa"/>
          </w:tcPr>
          <w:p w14:paraId="73380A00"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Código interno que identifique el evento en forma secuencial.</w:t>
            </w:r>
          </w:p>
        </w:tc>
      </w:tr>
      <w:tr w:rsidR="00574183" w:rsidRPr="002216D7" w14:paraId="73380A05" w14:textId="77777777" w:rsidTr="00AA2FE1">
        <w:trPr>
          <w:trHeight w:val="195"/>
        </w:trPr>
        <w:tc>
          <w:tcPr>
            <w:tcW w:w="416" w:type="dxa"/>
          </w:tcPr>
          <w:p w14:paraId="73380A02"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2</w:t>
            </w:r>
          </w:p>
        </w:tc>
        <w:tc>
          <w:tcPr>
            <w:tcW w:w="3094" w:type="dxa"/>
          </w:tcPr>
          <w:p w14:paraId="73380A03" w14:textId="77777777" w:rsidR="00574183" w:rsidRPr="002216D7" w:rsidRDefault="00574183" w:rsidP="00574183">
            <w:pPr>
              <w:tabs>
                <w:tab w:val="left" w:pos="1440"/>
              </w:tabs>
              <w:jc w:val="both"/>
              <w:rPr>
                <w:rFonts w:ascii="Museo Sans 300" w:hAnsi="Museo Sans 300"/>
                <w:spacing w:val="20"/>
                <w:sz w:val="22"/>
                <w:szCs w:val="22"/>
                <w:lang w:val="es-CO" w:eastAsia="es-CO"/>
              </w:rPr>
            </w:pPr>
            <w:r w:rsidRPr="002216D7">
              <w:rPr>
                <w:rFonts w:ascii="Museo Sans 300" w:hAnsi="Museo Sans 300"/>
                <w:sz w:val="22"/>
                <w:szCs w:val="22"/>
                <w:lang w:val="es-CO" w:eastAsia="es-CO"/>
              </w:rPr>
              <w:t>Factor de riesgo operacional.</w:t>
            </w:r>
          </w:p>
        </w:tc>
        <w:tc>
          <w:tcPr>
            <w:tcW w:w="6112" w:type="dxa"/>
          </w:tcPr>
          <w:p w14:paraId="73380A04" w14:textId="77777777" w:rsidR="00574183" w:rsidRPr="002216D7" w:rsidRDefault="00574183" w:rsidP="00574183">
            <w:pPr>
              <w:tabs>
                <w:tab w:val="left" w:pos="1440"/>
                <w:tab w:val="num" w:pos="6432"/>
              </w:tabs>
              <w:jc w:val="both"/>
              <w:rPr>
                <w:rFonts w:ascii="Museo Sans 300" w:hAnsi="Museo Sans 300"/>
                <w:sz w:val="22"/>
                <w:szCs w:val="22"/>
                <w:lang w:val="es-CO" w:eastAsia="es-CO"/>
              </w:rPr>
            </w:pPr>
            <w:r w:rsidRPr="002216D7">
              <w:rPr>
                <w:rFonts w:ascii="Museo Sans 300" w:hAnsi="Museo Sans 300"/>
                <w:sz w:val="22"/>
                <w:szCs w:val="22"/>
                <w:lang w:val="es-CO" w:eastAsia="es-CO"/>
              </w:rPr>
              <w:t>De acuerdo al artículo 24 de las presentes Normas</w:t>
            </w:r>
            <w:r w:rsidR="004330A0" w:rsidRPr="002216D7">
              <w:rPr>
                <w:rFonts w:ascii="Museo Sans 300" w:hAnsi="Museo Sans 300"/>
                <w:sz w:val="22"/>
                <w:szCs w:val="22"/>
                <w:lang w:val="es-CO" w:eastAsia="es-CO"/>
              </w:rPr>
              <w:t>.</w:t>
            </w:r>
          </w:p>
        </w:tc>
      </w:tr>
      <w:tr w:rsidR="00574183" w:rsidRPr="002216D7" w14:paraId="73380A09" w14:textId="77777777" w:rsidTr="00AA2FE1">
        <w:tc>
          <w:tcPr>
            <w:tcW w:w="416" w:type="dxa"/>
          </w:tcPr>
          <w:p w14:paraId="73380A06"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3</w:t>
            </w:r>
          </w:p>
        </w:tc>
        <w:tc>
          <w:tcPr>
            <w:tcW w:w="3094" w:type="dxa"/>
          </w:tcPr>
          <w:p w14:paraId="73380A07"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Tipo de evento de pérdida.</w:t>
            </w:r>
          </w:p>
        </w:tc>
        <w:tc>
          <w:tcPr>
            <w:tcW w:w="6112" w:type="dxa"/>
          </w:tcPr>
          <w:p w14:paraId="73380A08"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 xml:space="preserve">Identifica el tipo de pérdida, de acuerdo con la clasificación del Anexo No. 1. </w:t>
            </w:r>
          </w:p>
        </w:tc>
      </w:tr>
      <w:tr w:rsidR="00574183" w:rsidRPr="002216D7" w14:paraId="73380A0E" w14:textId="77777777" w:rsidTr="00AA2FE1">
        <w:tc>
          <w:tcPr>
            <w:tcW w:w="416" w:type="dxa"/>
          </w:tcPr>
          <w:p w14:paraId="73380A0A"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4</w:t>
            </w:r>
          </w:p>
        </w:tc>
        <w:tc>
          <w:tcPr>
            <w:tcW w:w="3094" w:type="dxa"/>
          </w:tcPr>
          <w:p w14:paraId="73380A0B"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Líneas de negocio.</w:t>
            </w:r>
          </w:p>
        </w:tc>
        <w:tc>
          <w:tcPr>
            <w:tcW w:w="6112" w:type="dxa"/>
          </w:tcPr>
          <w:p w14:paraId="73380A0C"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Identificación de la línea de negocio que originó el evento</w:t>
            </w:r>
            <w:r w:rsidRPr="002216D7">
              <w:rPr>
                <w:rFonts w:ascii="Museo Sans 300" w:hAnsi="Museo Sans 300"/>
                <w:b/>
                <w:sz w:val="22"/>
                <w:szCs w:val="22"/>
                <w:lang w:val="es-CO" w:eastAsia="es-CO"/>
              </w:rPr>
              <w:t xml:space="preserve">, </w:t>
            </w:r>
            <w:r w:rsidRPr="002216D7">
              <w:rPr>
                <w:rFonts w:ascii="Museo Sans 300" w:hAnsi="Museo Sans 300"/>
                <w:sz w:val="22"/>
                <w:szCs w:val="22"/>
                <w:lang w:val="es-CO" w:eastAsia="es-CO"/>
              </w:rPr>
              <w:t>detalladas en Anexo No. 2, para el caso de bolsas de valo</w:t>
            </w:r>
            <w:r w:rsidR="00C15060" w:rsidRPr="002216D7">
              <w:rPr>
                <w:rFonts w:ascii="Museo Sans 300" w:hAnsi="Museo Sans 300"/>
                <w:sz w:val="22"/>
                <w:szCs w:val="22"/>
                <w:lang w:val="es-CO" w:eastAsia="es-CO"/>
              </w:rPr>
              <w:t>res, depositarias</w:t>
            </w:r>
            <w:r w:rsidR="007A4209" w:rsidRPr="002216D7">
              <w:rPr>
                <w:rFonts w:ascii="Museo Sans 300" w:hAnsi="Museo Sans 300"/>
                <w:sz w:val="22"/>
                <w:szCs w:val="22"/>
                <w:lang w:val="es-CO" w:eastAsia="es-CO"/>
              </w:rPr>
              <w:t>, casas</w:t>
            </w:r>
            <w:r w:rsidRPr="002216D7">
              <w:rPr>
                <w:rFonts w:ascii="Museo Sans 300" w:hAnsi="Museo Sans 300"/>
                <w:sz w:val="22"/>
                <w:szCs w:val="22"/>
                <w:lang w:val="es-CO" w:eastAsia="es-CO"/>
              </w:rPr>
              <w:t>, titularizadora</w:t>
            </w:r>
            <w:r w:rsidR="007A4209" w:rsidRPr="002216D7">
              <w:rPr>
                <w:rFonts w:ascii="Museo Sans 300" w:hAnsi="Museo Sans 300"/>
                <w:sz w:val="22"/>
                <w:szCs w:val="22"/>
                <w:lang w:val="es-CO" w:eastAsia="es-CO"/>
              </w:rPr>
              <w:t>s</w:t>
            </w:r>
            <w:r w:rsidRPr="002216D7">
              <w:rPr>
                <w:rFonts w:ascii="Museo Sans 300" w:hAnsi="Museo Sans 300"/>
                <w:sz w:val="22"/>
                <w:szCs w:val="22"/>
                <w:lang w:val="es-CO" w:eastAsia="es-CO"/>
              </w:rPr>
              <w:t>, bolsa</w:t>
            </w:r>
            <w:r w:rsidR="007A4209" w:rsidRPr="002216D7">
              <w:rPr>
                <w:rFonts w:ascii="Museo Sans 300" w:hAnsi="Museo Sans 300"/>
                <w:sz w:val="22"/>
                <w:szCs w:val="22"/>
                <w:lang w:val="es-CO" w:eastAsia="es-CO"/>
              </w:rPr>
              <w:t>s</w:t>
            </w:r>
            <w:r w:rsidRPr="002216D7">
              <w:rPr>
                <w:rFonts w:ascii="Museo Sans 300" w:hAnsi="Museo Sans 300"/>
                <w:sz w:val="22"/>
                <w:szCs w:val="22"/>
                <w:lang w:val="es-CO" w:eastAsia="es-CO"/>
              </w:rPr>
              <w:t xml:space="preserve"> de productos y servicios, almacenes generales de depósito </w:t>
            </w:r>
            <w:r w:rsidR="007A4209" w:rsidRPr="002216D7">
              <w:rPr>
                <w:rFonts w:ascii="Museo Sans 300" w:hAnsi="Museo Sans 300"/>
                <w:sz w:val="22"/>
                <w:szCs w:val="22"/>
                <w:lang w:val="es-CO" w:eastAsia="es-CO"/>
              </w:rPr>
              <w:t>y gestoras</w:t>
            </w:r>
            <w:r w:rsidRPr="002216D7">
              <w:rPr>
                <w:rFonts w:ascii="Museo Sans 300" w:hAnsi="Museo Sans 300"/>
                <w:sz w:val="22"/>
                <w:szCs w:val="22"/>
                <w:lang w:val="es-CO" w:eastAsia="es-CO"/>
              </w:rPr>
              <w:t xml:space="preserve">. </w:t>
            </w:r>
          </w:p>
          <w:p w14:paraId="73380A0D" w14:textId="77777777" w:rsidR="00574183" w:rsidRPr="002216D7" w:rsidRDefault="00574183" w:rsidP="00574183">
            <w:pPr>
              <w:tabs>
                <w:tab w:val="left" w:pos="1440"/>
              </w:tabs>
              <w:jc w:val="both"/>
              <w:rPr>
                <w:rFonts w:ascii="Museo Sans 300" w:hAnsi="Museo Sans 300"/>
                <w:b/>
                <w:sz w:val="22"/>
                <w:szCs w:val="22"/>
                <w:lang w:val="es-CO" w:eastAsia="es-CO"/>
              </w:rPr>
            </w:pPr>
          </w:p>
        </w:tc>
      </w:tr>
      <w:tr w:rsidR="00574183" w:rsidRPr="002216D7" w14:paraId="73380A13" w14:textId="77777777" w:rsidTr="00AA2FE1">
        <w:tc>
          <w:tcPr>
            <w:tcW w:w="416" w:type="dxa"/>
          </w:tcPr>
          <w:p w14:paraId="73380A0F"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5</w:t>
            </w:r>
          </w:p>
        </w:tc>
        <w:tc>
          <w:tcPr>
            <w:tcW w:w="3094" w:type="dxa"/>
          </w:tcPr>
          <w:p w14:paraId="73380A10"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Descripción del evento.</w:t>
            </w:r>
          </w:p>
          <w:p w14:paraId="73380A11" w14:textId="77777777" w:rsidR="00574183" w:rsidRPr="002216D7" w:rsidRDefault="00574183" w:rsidP="00574183">
            <w:pPr>
              <w:tabs>
                <w:tab w:val="left" w:pos="540"/>
              </w:tabs>
              <w:jc w:val="both"/>
              <w:rPr>
                <w:rFonts w:ascii="Museo Sans 300" w:hAnsi="Museo Sans 300"/>
                <w:sz w:val="22"/>
                <w:szCs w:val="22"/>
              </w:rPr>
            </w:pPr>
          </w:p>
        </w:tc>
        <w:tc>
          <w:tcPr>
            <w:tcW w:w="6112" w:type="dxa"/>
          </w:tcPr>
          <w:p w14:paraId="73380A12"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 xml:space="preserve">Descripción detallada del evento. </w:t>
            </w:r>
          </w:p>
        </w:tc>
      </w:tr>
      <w:tr w:rsidR="00574183" w:rsidRPr="002216D7" w14:paraId="73380A17" w14:textId="77777777" w:rsidTr="00AA2FE1">
        <w:tc>
          <w:tcPr>
            <w:tcW w:w="416" w:type="dxa"/>
          </w:tcPr>
          <w:p w14:paraId="73380A14"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6</w:t>
            </w:r>
          </w:p>
        </w:tc>
        <w:tc>
          <w:tcPr>
            <w:tcW w:w="3094" w:type="dxa"/>
          </w:tcPr>
          <w:p w14:paraId="73380A15" w14:textId="77777777" w:rsidR="00574183" w:rsidRPr="002216D7" w:rsidRDefault="00574183" w:rsidP="00574183">
            <w:pPr>
              <w:tabs>
                <w:tab w:val="left" w:pos="10"/>
              </w:tabs>
              <w:ind w:left="10"/>
              <w:jc w:val="both"/>
              <w:rPr>
                <w:rFonts w:ascii="Museo Sans 300" w:hAnsi="Museo Sans 300"/>
                <w:sz w:val="22"/>
                <w:szCs w:val="22"/>
                <w:lang w:val="es-CO" w:eastAsia="es-CO"/>
              </w:rPr>
            </w:pPr>
            <w:r w:rsidRPr="002216D7">
              <w:rPr>
                <w:rFonts w:ascii="Museo Sans 300" w:hAnsi="Museo Sans 300"/>
                <w:sz w:val="22"/>
                <w:szCs w:val="22"/>
                <w:lang w:val="es-CO" w:eastAsia="es-CO"/>
              </w:rPr>
              <w:t>Fecha de inicio del evento.</w:t>
            </w:r>
          </w:p>
        </w:tc>
        <w:tc>
          <w:tcPr>
            <w:tcW w:w="6112" w:type="dxa"/>
          </w:tcPr>
          <w:p w14:paraId="73380A16" w14:textId="77777777" w:rsidR="00574183" w:rsidRPr="002216D7" w:rsidRDefault="00574183" w:rsidP="001D1CC9">
            <w:pPr>
              <w:tabs>
                <w:tab w:val="left" w:pos="540"/>
              </w:tabs>
              <w:jc w:val="both"/>
              <w:rPr>
                <w:rFonts w:ascii="Museo Sans 300" w:hAnsi="Museo Sans 300"/>
                <w:sz w:val="22"/>
                <w:szCs w:val="22"/>
              </w:rPr>
            </w:pPr>
            <w:r w:rsidRPr="002216D7">
              <w:rPr>
                <w:rFonts w:ascii="Museo Sans 300" w:hAnsi="Museo Sans 300"/>
                <w:sz w:val="22"/>
                <w:szCs w:val="22"/>
              </w:rPr>
              <w:t>Fecha en que se inicia el evento</w:t>
            </w:r>
            <w:r w:rsidR="001D1CC9" w:rsidRPr="002216D7">
              <w:rPr>
                <w:rFonts w:ascii="Museo Sans 300" w:hAnsi="Museo Sans 300"/>
                <w:sz w:val="22"/>
                <w:szCs w:val="22"/>
              </w:rPr>
              <w:t>: d</w:t>
            </w:r>
            <w:r w:rsidRPr="002216D7">
              <w:rPr>
                <w:rFonts w:ascii="Museo Sans 300" w:hAnsi="Museo Sans 300"/>
                <w:sz w:val="22"/>
                <w:szCs w:val="22"/>
              </w:rPr>
              <w:t xml:space="preserve">ía, mes, año. </w:t>
            </w:r>
          </w:p>
        </w:tc>
      </w:tr>
      <w:tr w:rsidR="00574183" w:rsidRPr="002216D7" w14:paraId="73380A1B" w14:textId="77777777" w:rsidTr="00AA2FE1">
        <w:tc>
          <w:tcPr>
            <w:tcW w:w="416" w:type="dxa"/>
          </w:tcPr>
          <w:p w14:paraId="73380A18"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7</w:t>
            </w:r>
          </w:p>
        </w:tc>
        <w:tc>
          <w:tcPr>
            <w:tcW w:w="3094" w:type="dxa"/>
          </w:tcPr>
          <w:p w14:paraId="73380A19"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Fecha de finalización del evento.</w:t>
            </w:r>
          </w:p>
        </w:tc>
        <w:tc>
          <w:tcPr>
            <w:tcW w:w="6112" w:type="dxa"/>
          </w:tcPr>
          <w:p w14:paraId="73380A1A"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Fecha en que finaliza el evento</w:t>
            </w:r>
            <w:r w:rsidR="001D1CC9" w:rsidRPr="002216D7">
              <w:rPr>
                <w:rFonts w:ascii="Museo Sans 300" w:hAnsi="Museo Sans 300"/>
                <w:sz w:val="22"/>
                <w:szCs w:val="22"/>
                <w:lang w:val="es-CO" w:eastAsia="es-CO"/>
              </w:rPr>
              <w:t>: d</w:t>
            </w:r>
            <w:r w:rsidRPr="002216D7">
              <w:rPr>
                <w:rFonts w:ascii="Museo Sans 300" w:hAnsi="Museo Sans 300"/>
                <w:sz w:val="22"/>
                <w:szCs w:val="22"/>
                <w:lang w:val="es-CO" w:eastAsia="es-CO"/>
              </w:rPr>
              <w:t>ía, mes, año.</w:t>
            </w:r>
          </w:p>
        </w:tc>
      </w:tr>
      <w:tr w:rsidR="00574183" w:rsidRPr="002216D7" w14:paraId="73380A1F" w14:textId="77777777" w:rsidTr="00AA2FE1">
        <w:tc>
          <w:tcPr>
            <w:tcW w:w="416" w:type="dxa"/>
          </w:tcPr>
          <w:p w14:paraId="73380A1C"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8</w:t>
            </w:r>
          </w:p>
        </w:tc>
        <w:tc>
          <w:tcPr>
            <w:tcW w:w="3094" w:type="dxa"/>
          </w:tcPr>
          <w:p w14:paraId="73380A1D"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Fecha del descubrimiento.</w:t>
            </w:r>
          </w:p>
        </w:tc>
        <w:tc>
          <w:tcPr>
            <w:tcW w:w="6112" w:type="dxa"/>
          </w:tcPr>
          <w:p w14:paraId="73380A1E" w14:textId="77777777" w:rsidR="00574183" w:rsidRPr="002216D7" w:rsidRDefault="00574183" w:rsidP="001D1CC9">
            <w:pPr>
              <w:tabs>
                <w:tab w:val="left" w:pos="540"/>
              </w:tabs>
              <w:jc w:val="both"/>
              <w:rPr>
                <w:rFonts w:ascii="Museo Sans 300" w:hAnsi="Museo Sans 300"/>
                <w:sz w:val="22"/>
                <w:szCs w:val="22"/>
              </w:rPr>
            </w:pPr>
            <w:r w:rsidRPr="002216D7">
              <w:rPr>
                <w:rFonts w:ascii="Museo Sans 300" w:hAnsi="Museo Sans 300"/>
                <w:sz w:val="22"/>
                <w:szCs w:val="22"/>
              </w:rPr>
              <w:t>Fecha en que se descubre el evento</w:t>
            </w:r>
            <w:r w:rsidR="001D1CC9" w:rsidRPr="002216D7">
              <w:rPr>
                <w:rFonts w:ascii="Museo Sans 300" w:hAnsi="Museo Sans 300"/>
                <w:sz w:val="22"/>
                <w:szCs w:val="22"/>
              </w:rPr>
              <w:t>: d</w:t>
            </w:r>
            <w:r w:rsidRPr="002216D7">
              <w:rPr>
                <w:rFonts w:ascii="Museo Sans 300" w:hAnsi="Museo Sans 300"/>
                <w:sz w:val="22"/>
                <w:szCs w:val="22"/>
              </w:rPr>
              <w:t>ía, mes, año.</w:t>
            </w:r>
          </w:p>
        </w:tc>
      </w:tr>
      <w:tr w:rsidR="00574183" w:rsidRPr="002216D7" w14:paraId="73380A23" w14:textId="77777777" w:rsidTr="00AA2FE1">
        <w:tc>
          <w:tcPr>
            <w:tcW w:w="416" w:type="dxa"/>
          </w:tcPr>
          <w:p w14:paraId="73380A20"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9</w:t>
            </w:r>
          </w:p>
        </w:tc>
        <w:tc>
          <w:tcPr>
            <w:tcW w:w="3094" w:type="dxa"/>
          </w:tcPr>
          <w:p w14:paraId="73380A21"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Fecha de contabilización.</w:t>
            </w:r>
          </w:p>
        </w:tc>
        <w:tc>
          <w:tcPr>
            <w:tcW w:w="6112" w:type="dxa"/>
          </w:tcPr>
          <w:p w14:paraId="73380A22" w14:textId="77777777" w:rsidR="00574183" w:rsidRPr="002216D7" w:rsidRDefault="00574183" w:rsidP="001D1CC9">
            <w:pPr>
              <w:tabs>
                <w:tab w:val="left" w:pos="540"/>
              </w:tabs>
              <w:jc w:val="both"/>
              <w:rPr>
                <w:rFonts w:ascii="Museo Sans 300" w:hAnsi="Museo Sans 300"/>
                <w:sz w:val="22"/>
                <w:szCs w:val="22"/>
              </w:rPr>
            </w:pPr>
            <w:r w:rsidRPr="002216D7">
              <w:rPr>
                <w:rFonts w:ascii="Museo Sans 300" w:hAnsi="Museo Sans 300"/>
                <w:sz w:val="22"/>
                <w:szCs w:val="22"/>
              </w:rPr>
              <w:t>Fecha en que se registra contablemente la pérdida económica por el evento</w:t>
            </w:r>
            <w:r w:rsidR="001D1CC9" w:rsidRPr="002216D7">
              <w:rPr>
                <w:rFonts w:ascii="Museo Sans 300" w:hAnsi="Museo Sans 300"/>
                <w:sz w:val="22"/>
                <w:szCs w:val="22"/>
              </w:rPr>
              <w:t>: d</w:t>
            </w:r>
            <w:r w:rsidRPr="002216D7">
              <w:rPr>
                <w:rFonts w:ascii="Museo Sans 300" w:hAnsi="Museo Sans 300"/>
                <w:sz w:val="22"/>
                <w:szCs w:val="22"/>
              </w:rPr>
              <w:t>ía, mes, año, hora.</w:t>
            </w:r>
          </w:p>
        </w:tc>
      </w:tr>
      <w:tr w:rsidR="00574183" w:rsidRPr="002216D7" w14:paraId="73380A28" w14:textId="77777777" w:rsidTr="00AA2FE1">
        <w:tc>
          <w:tcPr>
            <w:tcW w:w="416" w:type="dxa"/>
          </w:tcPr>
          <w:p w14:paraId="73380A24"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10</w:t>
            </w:r>
          </w:p>
        </w:tc>
        <w:tc>
          <w:tcPr>
            <w:tcW w:w="3094" w:type="dxa"/>
          </w:tcPr>
          <w:p w14:paraId="73380A25"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 xml:space="preserve">Monto. </w:t>
            </w:r>
          </w:p>
          <w:p w14:paraId="73380A26" w14:textId="77777777" w:rsidR="00574183" w:rsidRPr="002216D7" w:rsidRDefault="00574183" w:rsidP="00574183">
            <w:pPr>
              <w:tabs>
                <w:tab w:val="left" w:pos="540"/>
              </w:tabs>
              <w:jc w:val="both"/>
              <w:rPr>
                <w:rFonts w:ascii="Museo Sans 300" w:hAnsi="Museo Sans 300"/>
                <w:sz w:val="22"/>
                <w:szCs w:val="22"/>
              </w:rPr>
            </w:pPr>
          </w:p>
        </w:tc>
        <w:tc>
          <w:tcPr>
            <w:tcW w:w="6112" w:type="dxa"/>
          </w:tcPr>
          <w:p w14:paraId="73380A27" w14:textId="77777777" w:rsidR="00574183" w:rsidRPr="002216D7" w:rsidRDefault="00574183" w:rsidP="00574183">
            <w:pPr>
              <w:tabs>
                <w:tab w:val="left" w:pos="540"/>
              </w:tabs>
              <w:jc w:val="both"/>
              <w:rPr>
                <w:rFonts w:ascii="Museo Sans 300" w:hAnsi="Museo Sans 300" w:cs="Arial"/>
                <w:b/>
                <w:i/>
                <w:sz w:val="22"/>
                <w:szCs w:val="22"/>
              </w:rPr>
            </w:pPr>
            <w:r w:rsidRPr="002216D7">
              <w:rPr>
                <w:rFonts w:ascii="Museo Sans 300" w:hAnsi="Museo Sans 300"/>
                <w:sz w:val="22"/>
                <w:szCs w:val="22"/>
              </w:rPr>
              <w:t>El monto a que asciende la pérdida, cuantificación económica de la ocurrencia del evento de riesgo operacional y los gastos derivados de su atención.</w:t>
            </w:r>
          </w:p>
        </w:tc>
      </w:tr>
      <w:tr w:rsidR="00574183" w:rsidRPr="002216D7" w14:paraId="73380A2C" w14:textId="77777777" w:rsidTr="00AA2FE1">
        <w:tc>
          <w:tcPr>
            <w:tcW w:w="416" w:type="dxa"/>
          </w:tcPr>
          <w:p w14:paraId="73380A29"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11</w:t>
            </w:r>
          </w:p>
        </w:tc>
        <w:tc>
          <w:tcPr>
            <w:tcW w:w="3094" w:type="dxa"/>
          </w:tcPr>
          <w:p w14:paraId="73380A2A"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Divisa.</w:t>
            </w:r>
          </w:p>
        </w:tc>
        <w:tc>
          <w:tcPr>
            <w:tcW w:w="6112" w:type="dxa"/>
          </w:tcPr>
          <w:p w14:paraId="73380A2B"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Moneda extranjera en la que se materializa el evento.</w:t>
            </w:r>
          </w:p>
        </w:tc>
      </w:tr>
      <w:tr w:rsidR="00574183" w:rsidRPr="002216D7" w14:paraId="73380A30" w14:textId="77777777" w:rsidTr="00AA2FE1">
        <w:tc>
          <w:tcPr>
            <w:tcW w:w="416" w:type="dxa"/>
          </w:tcPr>
          <w:p w14:paraId="73380A2D"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12</w:t>
            </w:r>
          </w:p>
        </w:tc>
        <w:tc>
          <w:tcPr>
            <w:tcW w:w="3094" w:type="dxa"/>
          </w:tcPr>
          <w:p w14:paraId="73380A2E"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Cuentas contables afectadas.</w:t>
            </w:r>
          </w:p>
        </w:tc>
        <w:tc>
          <w:tcPr>
            <w:tcW w:w="6112" w:type="dxa"/>
          </w:tcPr>
          <w:p w14:paraId="73380A2F"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Identifica las cuentas del Catálogo de Cuentas afectadas.</w:t>
            </w:r>
          </w:p>
        </w:tc>
      </w:tr>
      <w:tr w:rsidR="00574183" w:rsidRPr="002216D7" w14:paraId="73380A34" w14:textId="77777777" w:rsidTr="00AA2FE1">
        <w:tc>
          <w:tcPr>
            <w:tcW w:w="416" w:type="dxa"/>
          </w:tcPr>
          <w:p w14:paraId="73380A31"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13</w:t>
            </w:r>
          </w:p>
        </w:tc>
        <w:tc>
          <w:tcPr>
            <w:tcW w:w="3094" w:type="dxa"/>
          </w:tcPr>
          <w:p w14:paraId="73380A32"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Proceso.</w:t>
            </w:r>
          </w:p>
        </w:tc>
        <w:tc>
          <w:tcPr>
            <w:tcW w:w="6112" w:type="dxa"/>
          </w:tcPr>
          <w:p w14:paraId="73380A33"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Identifica el proceso afectado.</w:t>
            </w:r>
          </w:p>
        </w:tc>
      </w:tr>
      <w:tr w:rsidR="00574183" w:rsidRPr="002216D7" w14:paraId="73380A38" w14:textId="77777777" w:rsidTr="00AA2FE1">
        <w:tc>
          <w:tcPr>
            <w:tcW w:w="416" w:type="dxa"/>
          </w:tcPr>
          <w:p w14:paraId="73380A35"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14</w:t>
            </w:r>
          </w:p>
        </w:tc>
        <w:tc>
          <w:tcPr>
            <w:tcW w:w="3094" w:type="dxa"/>
          </w:tcPr>
          <w:p w14:paraId="73380A36"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Valor total recuperado.</w:t>
            </w:r>
          </w:p>
        </w:tc>
        <w:tc>
          <w:tcPr>
            <w:tcW w:w="6112" w:type="dxa"/>
          </w:tcPr>
          <w:p w14:paraId="73380A37"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El valor total recuperado por la acción directa de la entidad. Incluye los montos recuperados por seguros.</w:t>
            </w:r>
          </w:p>
        </w:tc>
      </w:tr>
      <w:tr w:rsidR="00574183" w:rsidRPr="002216D7" w14:paraId="73380A3C" w14:textId="77777777" w:rsidTr="00AA2FE1">
        <w:tc>
          <w:tcPr>
            <w:tcW w:w="416" w:type="dxa"/>
          </w:tcPr>
          <w:p w14:paraId="73380A39"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15</w:t>
            </w:r>
          </w:p>
        </w:tc>
        <w:tc>
          <w:tcPr>
            <w:tcW w:w="3094" w:type="dxa"/>
          </w:tcPr>
          <w:p w14:paraId="73380A3A"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Valor recuperado por seguros.</w:t>
            </w:r>
          </w:p>
        </w:tc>
        <w:tc>
          <w:tcPr>
            <w:tcW w:w="6112" w:type="dxa"/>
          </w:tcPr>
          <w:p w14:paraId="73380A3B"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Corresponde al valor recuperado por la cobertura a través de un seguro.</w:t>
            </w:r>
          </w:p>
        </w:tc>
      </w:tr>
      <w:tr w:rsidR="00574183" w:rsidRPr="002216D7" w14:paraId="73380A40" w14:textId="77777777" w:rsidTr="00AA2FE1">
        <w:tc>
          <w:tcPr>
            <w:tcW w:w="416" w:type="dxa"/>
          </w:tcPr>
          <w:p w14:paraId="73380A3D"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16</w:t>
            </w:r>
          </w:p>
        </w:tc>
        <w:tc>
          <w:tcPr>
            <w:tcW w:w="3094" w:type="dxa"/>
          </w:tcPr>
          <w:p w14:paraId="73380A3E" w14:textId="77777777" w:rsidR="00574183" w:rsidRPr="002216D7" w:rsidRDefault="00574183" w:rsidP="00574183">
            <w:pPr>
              <w:tabs>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Producto o servicio afectado.</w:t>
            </w:r>
          </w:p>
        </w:tc>
        <w:tc>
          <w:tcPr>
            <w:tcW w:w="6112" w:type="dxa"/>
          </w:tcPr>
          <w:p w14:paraId="73380A3F" w14:textId="77777777" w:rsidR="00574183" w:rsidRPr="002216D7" w:rsidRDefault="00574183" w:rsidP="00574183">
            <w:pPr>
              <w:tabs>
                <w:tab w:val="left" w:pos="900"/>
                <w:tab w:val="left" w:pos="1440"/>
              </w:tabs>
              <w:jc w:val="both"/>
              <w:rPr>
                <w:rFonts w:ascii="Museo Sans 300" w:hAnsi="Museo Sans 300"/>
                <w:sz w:val="22"/>
                <w:szCs w:val="22"/>
                <w:lang w:val="es-CO" w:eastAsia="es-CO"/>
              </w:rPr>
            </w:pPr>
            <w:r w:rsidRPr="002216D7">
              <w:rPr>
                <w:rFonts w:ascii="Museo Sans 300" w:hAnsi="Museo Sans 300"/>
                <w:sz w:val="22"/>
                <w:szCs w:val="22"/>
                <w:lang w:val="es-CO" w:eastAsia="es-CO"/>
              </w:rPr>
              <w:t xml:space="preserve">Identifica el producto o servicio afectado por el evento de riesgo operacional. </w:t>
            </w:r>
          </w:p>
        </w:tc>
      </w:tr>
      <w:tr w:rsidR="00574183" w:rsidRPr="002216D7" w14:paraId="73380A44" w14:textId="77777777" w:rsidTr="00AA2FE1">
        <w:tc>
          <w:tcPr>
            <w:tcW w:w="416" w:type="dxa"/>
          </w:tcPr>
          <w:p w14:paraId="73380A41"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17</w:t>
            </w:r>
          </w:p>
        </w:tc>
        <w:tc>
          <w:tcPr>
            <w:tcW w:w="3094" w:type="dxa"/>
          </w:tcPr>
          <w:p w14:paraId="73380A42"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Cuantificación de la severidad del daño.</w:t>
            </w:r>
          </w:p>
        </w:tc>
        <w:tc>
          <w:tcPr>
            <w:tcW w:w="6112" w:type="dxa"/>
          </w:tcPr>
          <w:p w14:paraId="73380A43" w14:textId="77777777" w:rsidR="00574183" w:rsidRPr="002216D7" w:rsidRDefault="00574183" w:rsidP="00574183">
            <w:pPr>
              <w:tabs>
                <w:tab w:val="left" w:pos="540"/>
              </w:tabs>
              <w:jc w:val="both"/>
              <w:rPr>
                <w:rFonts w:ascii="Museo Sans 300" w:hAnsi="Museo Sans 300"/>
                <w:sz w:val="22"/>
                <w:szCs w:val="22"/>
              </w:rPr>
            </w:pPr>
            <w:r w:rsidRPr="002216D7">
              <w:rPr>
                <w:rFonts w:ascii="Museo Sans 300" w:hAnsi="Museo Sans 300"/>
                <w:sz w:val="22"/>
                <w:szCs w:val="22"/>
              </w:rPr>
              <w:t>Monto a que asciende la pérdida (neta de cualquier mitigante o recuperación).</w:t>
            </w:r>
          </w:p>
        </w:tc>
      </w:tr>
    </w:tbl>
    <w:p w14:paraId="73380A45" w14:textId="77777777" w:rsidR="00574183" w:rsidRPr="002216D7" w:rsidRDefault="00574183" w:rsidP="00574183">
      <w:pPr>
        <w:tabs>
          <w:tab w:val="left" w:pos="540"/>
        </w:tabs>
        <w:jc w:val="both"/>
        <w:rPr>
          <w:rFonts w:ascii="Museo Sans 300" w:hAnsi="Museo Sans 300"/>
          <w:sz w:val="22"/>
          <w:szCs w:val="22"/>
        </w:rPr>
      </w:pPr>
    </w:p>
    <w:p w14:paraId="73380A46" w14:textId="77777777" w:rsidR="00574183" w:rsidRPr="002216D7" w:rsidRDefault="00574183" w:rsidP="00574183">
      <w:pPr>
        <w:tabs>
          <w:tab w:val="left" w:pos="540"/>
        </w:tabs>
        <w:jc w:val="both"/>
        <w:rPr>
          <w:rFonts w:ascii="Museo Sans 300" w:hAnsi="Museo Sans 300"/>
          <w:sz w:val="22"/>
          <w:szCs w:val="22"/>
          <w:lang w:val="es-CO"/>
        </w:rPr>
      </w:pPr>
      <w:r w:rsidRPr="002216D7">
        <w:rPr>
          <w:rFonts w:ascii="Museo Sans 300" w:hAnsi="Museo Sans 300"/>
          <w:sz w:val="22"/>
          <w:szCs w:val="22"/>
          <w:lang w:val="es-CO"/>
        </w:rPr>
        <w:t xml:space="preserve">Para la creación del registro de eventos de riesgo operacional las entidades podrán utilizar, además de los campos descritos anteriormente, otros que se consideren relevantes. Se entenderá por evento de riesgo operacional al suceso o serie de sucesos, de origen interno o externo, que puede o no derivar en pérdidas financieras para la entidad. </w:t>
      </w:r>
    </w:p>
    <w:p w14:paraId="73380A47" w14:textId="77777777" w:rsidR="00574183" w:rsidRPr="002216D7" w:rsidRDefault="00574183" w:rsidP="00574183">
      <w:pPr>
        <w:tabs>
          <w:tab w:val="left" w:pos="540"/>
        </w:tabs>
        <w:jc w:val="both"/>
        <w:rPr>
          <w:rFonts w:ascii="Museo Sans 300" w:hAnsi="Museo Sans 300"/>
          <w:sz w:val="22"/>
          <w:szCs w:val="22"/>
          <w:lang w:val="es-CO"/>
        </w:rPr>
      </w:pPr>
    </w:p>
    <w:p w14:paraId="73380A49" w14:textId="106A7786" w:rsidR="00D84C0E" w:rsidRPr="002216D7" w:rsidRDefault="00574183" w:rsidP="00E70030">
      <w:pPr>
        <w:widowControl w:val="0"/>
        <w:tabs>
          <w:tab w:val="left" w:pos="540"/>
        </w:tabs>
        <w:jc w:val="both"/>
        <w:rPr>
          <w:rFonts w:ascii="Museo Sans 300" w:hAnsi="Museo Sans 300"/>
          <w:sz w:val="22"/>
          <w:szCs w:val="22"/>
        </w:rPr>
      </w:pPr>
      <w:r w:rsidRPr="002216D7">
        <w:rPr>
          <w:rFonts w:ascii="Museo Sans 300" w:hAnsi="Museo Sans 300"/>
          <w:sz w:val="22"/>
          <w:szCs w:val="22"/>
        </w:rPr>
        <w:t xml:space="preserve">Las entidades que consideren que las bases de datos de eventos de riesgo operacional sean insuficientes para cuantificar el riesgo operacional, podrán optar por la utilización de bases de datos de fuentes externas, siempre que dichas bases de datos sean normalizadas y adecuadas a las bases de datos internas de la entidad. </w:t>
      </w:r>
    </w:p>
    <w:sectPr w:rsidR="00D84C0E" w:rsidRPr="002216D7" w:rsidSect="00937A52">
      <w:headerReference w:type="default" r:id="rId12"/>
      <w:footerReference w:type="default" r:id="rId13"/>
      <w:headerReference w:type="first" r:id="rId14"/>
      <w:footerReference w:type="first" r:id="rId15"/>
      <w:pgSz w:w="12240" w:h="15840"/>
      <w:pgMar w:top="1076"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AB3F" w14:textId="77777777" w:rsidR="002C2057" w:rsidRDefault="002C2057" w:rsidP="000A4124">
      <w:r>
        <w:separator/>
      </w:r>
    </w:p>
  </w:endnote>
  <w:endnote w:type="continuationSeparator" w:id="0">
    <w:p w14:paraId="1DF63CC9" w14:textId="77777777" w:rsidR="002C2057" w:rsidRDefault="002C2057" w:rsidP="000A4124">
      <w:r>
        <w:continuationSeparator/>
      </w:r>
    </w:p>
  </w:endnote>
  <w:endnote w:type="continuationNotice" w:id="1">
    <w:p w14:paraId="697B3FCE" w14:textId="77777777" w:rsidR="002C2057" w:rsidRDefault="002C2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47"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8"/>
      <w:gridCol w:w="1735"/>
    </w:tblGrid>
    <w:tr w:rsidR="003565B6" w:rsidRPr="00B076B4" w14:paraId="4CB51C85" w14:textId="77777777" w:rsidTr="001C501B">
      <w:trPr>
        <w:trHeight w:val="822"/>
      </w:trPr>
      <w:tc>
        <w:tcPr>
          <w:tcW w:w="1134" w:type="dxa"/>
          <w:tcBorders>
            <w:top w:val="nil"/>
          </w:tcBorders>
          <w:vAlign w:val="bottom"/>
        </w:tcPr>
        <w:p w14:paraId="0DC3DAAA" w14:textId="77777777" w:rsidR="003565B6" w:rsidRDefault="003565B6" w:rsidP="003565B6">
          <w:pPr>
            <w:pStyle w:val="Piedepgina"/>
            <w:ind w:firstLine="34"/>
            <w:jc w:val="center"/>
            <w:rPr>
              <w:rFonts w:ascii="Arial Narrow" w:hAnsi="Arial Narrow"/>
              <w:sz w:val="20"/>
              <w:szCs w:val="20"/>
            </w:rPr>
          </w:pPr>
        </w:p>
        <w:p w14:paraId="2DA862D5" w14:textId="77777777" w:rsidR="003565B6" w:rsidRDefault="003565B6" w:rsidP="003565B6">
          <w:pPr>
            <w:pStyle w:val="Piedepgina"/>
            <w:ind w:firstLine="34"/>
            <w:jc w:val="center"/>
            <w:rPr>
              <w:rFonts w:ascii="Arial Narrow" w:hAnsi="Arial Narrow"/>
              <w:sz w:val="20"/>
              <w:szCs w:val="20"/>
            </w:rPr>
          </w:pPr>
        </w:p>
        <w:p w14:paraId="2FE44C43" w14:textId="77777777" w:rsidR="003565B6" w:rsidRPr="00B076B4" w:rsidRDefault="003565B6" w:rsidP="003565B6">
          <w:pPr>
            <w:pStyle w:val="Piedepgina"/>
            <w:ind w:firstLine="34"/>
            <w:rPr>
              <w:rFonts w:ascii="Arial Narrow" w:hAnsi="Arial Narrow"/>
              <w:sz w:val="20"/>
              <w:szCs w:val="20"/>
            </w:rPr>
          </w:pPr>
        </w:p>
      </w:tc>
      <w:tc>
        <w:tcPr>
          <w:tcW w:w="6378" w:type="dxa"/>
          <w:vAlign w:val="center"/>
        </w:tcPr>
        <w:p w14:paraId="644E79BC" w14:textId="77777777" w:rsidR="003565B6" w:rsidRPr="002216D7" w:rsidRDefault="003565B6" w:rsidP="003565B6">
          <w:pPr>
            <w:pStyle w:val="Piedepgina"/>
            <w:jc w:val="center"/>
            <w:rPr>
              <w:rFonts w:ascii="Museo Sans 300" w:hAnsi="Museo Sans 300" w:cs="Arial"/>
              <w:color w:val="818284"/>
              <w:sz w:val="18"/>
              <w:szCs w:val="18"/>
            </w:rPr>
          </w:pPr>
          <w:r w:rsidRPr="002216D7">
            <w:rPr>
              <w:rFonts w:ascii="Museo Sans 300" w:hAnsi="Museo Sans 300" w:cs="Arial"/>
              <w:color w:val="818284"/>
              <w:sz w:val="18"/>
              <w:szCs w:val="18"/>
            </w:rPr>
            <w:t>Alameda Juan Pablo II, entre 15 y 17 Av. Norte, San Salvador, El Salvador.</w:t>
          </w:r>
        </w:p>
        <w:p w14:paraId="31A10182" w14:textId="77777777" w:rsidR="003565B6" w:rsidRPr="002216D7" w:rsidRDefault="003565B6" w:rsidP="003565B6">
          <w:pPr>
            <w:pStyle w:val="Piedepgina"/>
            <w:jc w:val="center"/>
            <w:rPr>
              <w:rFonts w:ascii="Museo Sans 300" w:hAnsi="Museo Sans 300" w:cs="Arial"/>
              <w:color w:val="818284"/>
              <w:sz w:val="18"/>
              <w:szCs w:val="18"/>
            </w:rPr>
          </w:pPr>
          <w:r w:rsidRPr="002216D7">
            <w:rPr>
              <w:rFonts w:ascii="Museo Sans 300" w:hAnsi="Museo Sans 300" w:cs="Arial"/>
              <w:color w:val="818284"/>
              <w:sz w:val="18"/>
              <w:szCs w:val="18"/>
            </w:rPr>
            <w:t>Tel. (503) 2281-8000</w:t>
          </w:r>
        </w:p>
        <w:p w14:paraId="08C39466" w14:textId="77777777" w:rsidR="003565B6" w:rsidRPr="002216D7" w:rsidRDefault="003565B6" w:rsidP="003565B6">
          <w:pPr>
            <w:pStyle w:val="Piedepgina"/>
            <w:jc w:val="center"/>
            <w:rPr>
              <w:rFonts w:ascii="Museo Sans 300" w:hAnsi="Museo Sans 300" w:cs="Arial"/>
              <w:color w:val="818284"/>
              <w:sz w:val="18"/>
              <w:szCs w:val="18"/>
            </w:rPr>
          </w:pPr>
          <w:r w:rsidRPr="002216D7">
            <w:rPr>
              <w:rFonts w:ascii="Museo Sans 300" w:hAnsi="Museo Sans 300" w:cs="Arial"/>
              <w:color w:val="818284"/>
              <w:sz w:val="18"/>
              <w:szCs w:val="18"/>
            </w:rPr>
            <w:t xml:space="preserve"> www.bcr.gob.sv</w:t>
          </w:r>
        </w:p>
      </w:tc>
      <w:tc>
        <w:tcPr>
          <w:tcW w:w="1735" w:type="dxa"/>
          <w:vAlign w:val="center"/>
        </w:tcPr>
        <w:p w14:paraId="5220BB0F" w14:textId="77777777" w:rsidR="003565B6" w:rsidRPr="002216D7" w:rsidRDefault="0069045A" w:rsidP="003565B6">
          <w:pPr>
            <w:pStyle w:val="Piedepgina"/>
            <w:jc w:val="center"/>
            <w:rPr>
              <w:rFonts w:ascii="Museo Sans 300" w:hAnsi="Museo Sans 300" w:cs="Arial"/>
              <w:color w:val="818284"/>
              <w:sz w:val="18"/>
              <w:szCs w:val="18"/>
            </w:rPr>
          </w:pPr>
          <w:sdt>
            <w:sdtPr>
              <w:rPr>
                <w:rFonts w:ascii="Museo Sans 300" w:hAnsi="Museo Sans 300" w:cs="Arial"/>
                <w:color w:val="818284"/>
                <w:sz w:val="18"/>
                <w:szCs w:val="18"/>
              </w:rPr>
              <w:id w:val="821389171"/>
              <w:docPartObj>
                <w:docPartGallery w:val="Page Numbers (Bottom of Page)"/>
                <w:docPartUnique/>
              </w:docPartObj>
            </w:sdtPr>
            <w:sdtEndPr/>
            <w:sdtContent>
              <w:sdt>
                <w:sdtPr>
                  <w:rPr>
                    <w:rFonts w:ascii="Museo Sans 300" w:hAnsi="Museo Sans 300" w:cs="Arial"/>
                    <w:color w:val="818284"/>
                    <w:sz w:val="18"/>
                    <w:szCs w:val="18"/>
                  </w:rPr>
                  <w:id w:val="274221127"/>
                  <w:docPartObj>
                    <w:docPartGallery w:val="Page Numbers (Top of Page)"/>
                    <w:docPartUnique/>
                  </w:docPartObj>
                </w:sdtPr>
                <w:sdtEndPr/>
                <w:sdtContent>
                  <w:r w:rsidR="003565B6" w:rsidRPr="002216D7">
                    <w:rPr>
                      <w:rFonts w:ascii="Museo Sans 300" w:hAnsi="Museo Sans 300" w:cs="Arial"/>
                      <w:color w:val="818284"/>
                      <w:sz w:val="18"/>
                      <w:szCs w:val="18"/>
                    </w:rPr>
                    <w:t xml:space="preserve">Página </w:t>
                  </w:r>
                  <w:r w:rsidR="003565B6" w:rsidRPr="002216D7">
                    <w:rPr>
                      <w:rFonts w:ascii="Museo Sans 300" w:hAnsi="Museo Sans 300" w:cs="Arial"/>
                      <w:color w:val="818284"/>
                      <w:sz w:val="18"/>
                      <w:szCs w:val="18"/>
                    </w:rPr>
                    <w:fldChar w:fldCharType="begin"/>
                  </w:r>
                  <w:r w:rsidR="003565B6" w:rsidRPr="002216D7">
                    <w:rPr>
                      <w:rFonts w:ascii="Museo Sans 300" w:hAnsi="Museo Sans 300" w:cs="Arial"/>
                      <w:color w:val="818284"/>
                      <w:sz w:val="18"/>
                      <w:szCs w:val="18"/>
                    </w:rPr>
                    <w:instrText>PAGE</w:instrText>
                  </w:r>
                  <w:r w:rsidR="003565B6" w:rsidRPr="002216D7">
                    <w:rPr>
                      <w:rFonts w:ascii="Museo Sans 300" w:hAnsi="Museo Sans 300" w:cs="Arial"/>
                      <w:color w:val="818284"/>
                      <w:sz w:val="18"/>
                      <w:szCs w:val="18"/>
                    </w:rPr>
                    <w:fldChar w:fldCharType="separate"/>
                  </w:r>
                  <w:r w:rsidR="003565B6" w:rsidRPr="002216D7">
                    <w:rPr>
                      <w:rFonts w:ascii="Museo Sans 300" w:hAnsi="Museo Sans 300" w:cs="Arial"/>
                      <w:noProof/>
                      <w:color w:val="818284"/>
                      <w:sz w:val="18"/>
                      <w:szCs w:val="18"/>
                    </w:rPr>
                    <w:t>1</w:t>
                  </w:r>
                  <w:r w:rsidR="003565B6" w:rsidRPr="002216D7">
                    <w:rPr>
                      <w:rFonts w:ascii="Museo Sans 300" w:hAnsi="Museo Sans 300" w:cs="Arial"/>
                      <w:color w:val="818284"/>
                      <w:sz w:val="18"/>
                      <w:szCs w:val="18"/>
                    </w:rPr>
                    <w:fldChar w:fldCharType="end"/>
                  </w:r>
                  <w:r w:rsidR="003565B6" w:rsidRPr="002216D7">
                    <w:rPr>
                      <w:rFonts w:ascii="Museo Sans 300" w:hAnsi="Museo Sans 300" w:cs="Arial"/>
                      <w:color w:val="818284"/>
                      <w:sz w:val="18"/>
                      <w:szCs w:val="18"/>
                    </w:rPr>
                    <w:t xml:space="preserve"> de </w:t>
                  </w:r>
                  <w:r w:rsidR="003565B6" w:rsidRPr="002216D7">
                    <w:rPr>
                      <w:rFonts w:ascii="Museo Sans 300" w:hAnsi="Museo Sans 300" w:cs="Arial"/>
                      <w:color w:val="818284"/>
                      <w:sz w:val="18"/>
                      <w:szCs w:val="18"/>
                    </w:rPr>
                    <w:fldChar w:fldCharType="begin"/>
                  </w:r>
                  <w:r w:rsidR="003565B6" w:rsidRPr="002216D7">
                    <w:rPr>
                      <w:rFonts w:ascii="Museo Sans 300" w:hAnsi="Museo Sans 300" w:cs="Arial"/>
                      <w:color w:val="818284"/>
                      <w:sz w:val="18"/>
                      <w:szCs w:val="18"/>
                    </w:rPr>
                    <w:instrText>NUMPAGES</w:instrText>
                  </w:r>
                  <w:r w:rsidR="003565B6" w:rsidRPr="002216D7">
                    <w:rPr>
                      <w:rFonts w:ascii="Museo Sans 300" w:hAnsi="Museo Sans 300" w:cs="Arial"/>
                      <w:color w:val="818284"/>
                      <w:sz w:val="18"/>
                      <w:szCs w:val="18"/>
                    </w:rPr>
                    <w:fldChar w:fldCharType="separate"/>
                  </w:r>
                  <w:r w:rsidR="003565B6" w:rsidRPr="002216D7">
                    <w:rPr>
                      <w:rFonts w:ascii="Museo Sans 300" w:hAnsi="Museo Sans 300" w:cs="Arial"/>
                      <w:noProof/>
                      <w:color w:val="818284"/>
                      <w:sz w:val="18"/>
                      <w:szCs w:val="18"/>
                    </w:rPr>
                    <w:t>25</w:t>
                  </w:r>
                  <w:r w:rsidR="003565B6" w:rsidRPr="002216D7">
                    <w:rPr>
                      <w:rFonts w:ascii="Museo Sans 300" w:hAnsi="Museo Sans 300" w:cs="Arial"/>
                      <w:color w:val="818284"/>
                      <w:sz w:val="18"/>
                      <w:szCs w:val="18"/>
                    </w:rPr>
                    <w:fldChar w:fldCharType="end"/>
                  </w:r>
                </w:sdtContent>
              </w:sdt>
            </w:sdtContent>
          </w:sdt>
        </w:p>
      </w:tc>
    </w:tr>
  </w:tbl>
  <w:p w14:paraId="6F0C1C8F" w14:textId="0FB06EA2" w:rsidR="003631DF" w:rsidRPr="00BA712D" w:rsidRDefault="003631DF" w:rsidP="003565B6">
    <w:pPr>
      <w:pStyle w:val="Piedepgina"/>
    </w:pPr>
  </w:p>
  <w:p w14:paraId="73380A63" w14:textId="77777777" w:rsidR="003F565B" w:rsidRPr="004C7520" w:rsidRDefault="003F565B" w:rsidP="004C75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47"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8"/>
      <w:gridCol w:w="1735"/>
    </w:tblGrid>
    <w:tr w:rsidR="00F66A14" w:rsidRPr="00B076B4" w14:paraId="797D2A7D" w14:textId="77777777" w:rsidTr="001C501B">
      <w:trPr>
        <w:trHeight w:val="822"/>
      </w:trPr>
      <w:tc>
        <w:tcPr>
          <w:tcW w:w="1134" w:type="dxa"/>
          <w:tcBorders>
            <w:top w:val="nil"/>
          </w:tcBorders>
          <w:vAlign w:val="bottom"/>
        </w:tcPr>
        <w:p w14:paraId="4EC38859" w14:textId="77777777" w:rsidR="00F66A14" w:rsidRDefault="00F66A14" w:rsidP="00F66A14">
          <w:pPr>
            <w:pStyle w:val="Piedepgina"/>
            <w:ind w:firstLine="34"/>
            <w:jc w:val="center"/>
            <w:rPr>
              <w:rFonts w:ascii="Arial Narrow" w:hAnsi="Arial Narrow"/>
              <w:sz w:val="20"/>
              <w:szCs w:val="20"/>
            </w:rPr>
          </w:pPr>
        </w:p>
        <w:p w14:paraId="3E528D88" w14:textId="77777777" w:rsidR="00F66A14" w:rsidRDefault="00F66A14" w:rsidP="00F66A14">
          <w:pPr>
            <w:pStyle w:val="Piedepgina"/>
            <w:ind w:firstLine="34"/>
            <w:jc w:val="center"/>
            <w:rPr>
              <w:rFonts w:ascii="Arial Narrow" w:hAnsi="Arial Narrow"/>
              <w:sz w:val="20"/>
              <w:szCs w:val="20"/>
            </w:rPr>
          </w:pPr>
        </w:p>
        <w:p w14:paraId="000C7406" w14:textId="77777777" w:rsidR="00F66A14" w:rsidRPr="00B076B4" w:rsidRDefault="00F66A14" w:rsidP="00F66A14">
          <w:pPr>
            <w:pStyle w:val="Piedepgina"/>
            <w:ind w:firstLine="34"/>
            <w:rPr>
              <w:rFonts w:ascii="Arial Narrow" w:hAnsi="Arial Narrow"/>
              <w:sz w:val="20"/>
              <w:szCs w:val="20"/>
            </w:rPr>
          </w:pPr>
        </w:p>
      </w:tc>
      <w:tc>
        <w:tcPr>
          <w:tcW w:w="6378" w:type="dxa"/>
          <w:vAlign w:val="center"/>
        </w:tcPr>
        <w:p w14:paraId="78CBC6F2" w14:textId="77777777" w:rsidR="00F66A14" w:rsidRPr="002216D7" w:rsidRDefault="00F66A14" w:rsidP="00F66A14">
          <w:pPr>
            <w:pStyle w:val="Piedepgina"/>
            <w:jc w:val="center"/>
            <w:rPr>
              <w:rFonts w:ascii="Museo Sans 300" w:hAnsi="Museo Sans 300" w:cs="Arial"/>
              <w:color w:val="818284"/>
              <w:sz w:val="18"/>
              <w:szCs w:val="18"/>
            </w:rPr>
          </w:pPr>
          <w:r w:rsidRPr="002216D7">
            <w:rPr>
              <w:rFonts w:ascii="Museo Sans 300" w:hAnsi="Museo Sans 300" w:cs="Arial"/>
              <w:color w:val="818284"/>
              <w:sz w:val="18"/>
              <w:szCs w:val="18"/>
            </w:rPr>
            <w:t>Alameda Juan Pablo II, entre 15 y 17 Av. Norte, San Salvador, El Salvador.</w:t>
          </w:r>
        </w:p>
        <w:p w14:paraId="3C9C17AB" w14:textId="77777777" w:rsidR="00F66A14" w:rsidRPr="002216D7" w:rsidRDefault="00F66A14" w:rsidP="00F66A14">
          <w:pPr>
            <w:pStyle w:val="Piedepgina"/>
            <w:jc w:val="center"/>
            <w:rPr>
              <w:rFonts w:ascii="Museo Sans 300" w:hAnsi="Museo Sans 300" w:cs="Arial"/>
              <w:color w:val="818284"/>
              <w:sz w:val="18"/>
              <w:szCs w:val="18"/>
            </w:rPr>
          </w:pPr>
          <w:r w:rsidRPr="002216D7">
            <w:rPr>
              <w:rFonts w:ascii="Museo Sans 300" w:hAnsi="Museo Sans 300" w:cs="Arial"/>
              <w:color w:val="818284"/>
              <w:sz w:val="18"/>
              <w:szCs w:val="18"/>
            </w:rPr>
            <w:t>Tel. (503) 2281-8000</w:t>
          </w:r>
        </w:p>
        <w:p w14:paraId="4B44D602" w14:textId="77777777" w:rsidR="00F66A14" w:rsidRPr="002216D7" w:rsidRDefault="00F66A14" w:rsidP="00F66A14">
          <w:pPr>
            <w:pStyle w:val="Piedepgina"/>
            <w:jc w:val="center"/>
            <w:rPr>
              <w:rFonts w:ascii="Museo Sans 300" w:hAnsi="Museo Sans 300" w:cs="Arial"/>
              <w:color w:val="818284"/>
              <w:sz w:val="18"/>
              <w:szCs w:val="18"/>
            </w:rPr>
          </w:pPr>
          <w:r w:rsidRPr="002216D7">
            <w:rPr>
              <w:rFonts w:ascii="Museo Sans 300" w:hAnsi="Museo Sans 300" w:cs="Arial"/>
              <w:color w:val="818284"/>
              <w:sz w:val="18"/>
              <w:szCs w:val="18"/>
            </w:rPr>
            <w:t xml:space="preserve"> www.bcr.gob.sv</w:t>
          </w:r>
        </w:p>
      </w:tc>
      <w:tc>
        <w:tcPr>
          <w:tcW w:w="1735" w:type="dxa"/>
          <w:vAlign w:val="center"/>
        </w:tcPr>
        <w:p w14:paraId="2AD2F13B" w14:textId="77777777" w:rsidR="00F66A14" w:rsidRPr="002216D7" w:rsidRDefault="0069045A" w:rsidP="00F66A14">
          <w:pPr>
            <w:pStyle w:val="Piedepgina"/>
            <w:jc w:val="center"/>
            <w:rPr>
              <w:rFonts w:ascii="Museo Sans 300" w:hAnsi="Museo Sans 300" w:cs="Arial"/>
              <w:color w:val="818284"/>
              <w:sz w:val="18"/>
              <w:szCs w:val="18"/>
            </w:rPr>
          </w:pPr>
          <w:sdt>
            <w:sdtPr>
              <w:rPr>
                <w:rFonts w:ascii="Museo Sans 300" w:hAnsi="Museo Sans 300" w:cs="Arial"/>
                <w:color w:val="818284"/>
                <w:sz w:val="18"/>
                <w:szCs w:val="18"/>
              </w:rPr>
              <w:id w:val="20553880"/>
              <w:docPartObj>
                <w:docPartGallery w:val="Page Numbers (Bottom of Page)"/>
                <w:docPartUnique/>
              </w:docPartObj>
            </w:sdtPr>
            <w:sdtEndPr/>
            <w:sdtContent>
              <w:sdt>
                <w:sdtPr>
                  <w:rPr>
                    <w:rFonts w:ascii="Museo Sans 300" w:hAnsi="Museo Sans 300" w:cs="Arial"/>
                    <w:color w:val="818284"/>
                    <w:sz w:val="18"/>
                    <w:szCs w:val="18"/>
                  </w:rPr>
                  <w:id w:val="216747587"/>
                  <w:docPartObj>
                    <w:docPartGallery w:val="Page Numbers (Top of Page)"/>
                    <w:docPartUnique/>
                  </w:docPartObj>
                </w:sdtPr>
                <w:sdtEndPr/>
                <w:sdtContent>
                  <w:r w:rsidR="00F66A14" w:rsidRPr="002216D7">
                    <w:rPr>
                      <w:rFonts w:ascii="Museo Sans 300" w:hAnsi="Museo Sans 300" w:cs="Arial"/>
                      <w:color w:val="818284"/>
                      <w:sz w:val="18"/>
                      <w:szCs w:val="18"/>
                    </w:rPr>
                    <w:t xml:space="preserve">Página </w:t>
                  </w:r>
                  <w:r w:rsidR="00F66A14" w:rsidRPr="002216D7">
                    <w:rPr>
                      <w:rFonts w:ascii="Museo Sans 300" w:hAnsi="Museo Sans 300" w:cs="Arial"/>
                      <w:color w:val="818284"/>
                      <w:sz w:val="18"/>
                      <w:szCs w:val="18"/>
                    </w:rPr>
                    <w:fldChar w:fldCharType="begin"/>
                  </w:r>
                  <w:r w:rsidR="00F66A14" w:rsidRPr="002216D7">
                    <w:rPr>
                      <w:rFonts w:ascii="Museo Sans 300" w:hAnsi="Museo Sans 300" w:cs="Arial"/>
                      <w:color w:val="818284"/>
                      <w:sz w:val="18"/>
                      <w:szCs w:val="18"/>
                    </w:rPr>
                    <w:instrText>PAGE</w:instrText>
                  </w:r>
                  <w:r w:rsidR="00F66A14" w:rsidRPr="002216D7">
                    <w:rPr>
                      <w:rFonts w:ascii="Museo Sans 300" w:hAnsi="Museo Sans 300" w:cs="Arial"/>
                      <w:color w:val="818284"/>
                      <w:sz w:val="18"/>
                      <w:szCs w:val="18"/>
                    </w:rPr>
                    <w:fldChar w:fldCharType="separate"/>
                  </w:r>
                  <w:r w:rsidR="00F66A14" w:rsidRPr="002216D7">
                    <w:rPr>
                      <w:rFonts w:ascii="Museo Sans 300" w:hAnsi="Museo Sans 300" w:cs="Arial"/>
                      <w:noProof/>
                      <w:color w:val="818284"/>
                      <w:sz w:val="18"/>
                      <w:szCs w:val="18"/>
                    </w:rPr>
                    <w:t>1</w:t>
                  </w:r>
                  <w:r w:rsidR="00F66A14" w:rsidRPr="002216D7">
                    <w:rPr>
                      <w:rFonts w:ascii="Museo Sans 300" w:hAnsi="Museo Sans 300" w:cs="Arial"/>
                      <w:color w:val="818284"/>
                      <w:sz w:val="18"/>
                      <w:szCs w:val="18"/>
                    </w:rPr>
                    <w:fldChar w:fldCharType="end"/>
                  </w:r>
                  <w:r w:rsidR="00F66A14" w:rsidRPr="002216D7">
                    <w:rPr>
                      <w:rFonts w:ascii="Museo Sans 300" w:hAnsi="Museo Sans 300" w:cs="Arial"/>
                      <w:color w:val="818284"/>
                      <w:sz w:val="18"/>
                      <w:szCs w:val="18"/>
                    </w:rPr>
                    <w:t xml:space="preserve"> de </w:t>
                  </w:r>
                  <w:r w:rsidR="00F66A14" w:rsidRPr="002216D7">
                    <w:rPr>
                      <w:rFonts w:ascii="Museo Sans 300" w:hAnsi="Museo Sans 300" w:cs="Arial"/>
                      <w:color w:val="818284"/>
                      <w:sz w:val="18"/>
                      <w:szCs w:val="18"/>
                    </w:rPr>
                    <w:fldChar w:fldCharType="begin"/>
                  </w:r>
                  <w:r w:rsidR="00F66A14" w:rsidRPr="002216D7">
                    <w:rPr>
                      <w:rFonts w:ascii="Museo Sans 300" w:hAnsi="Museo Sans 300" w:cs="Arial"/>
                      <w:color w:val="818284"/>
                      <w:sz w:val="18"/>
                      <w:szCs w:val="18"/>
                    </w:rPr>
                    <w:instrText>NUMPAGES</w:instrText>
                  </w:r>
                  <w:r w:rsidR="00F66A14" w:rsidRPr="002216D7">
                    <w:rPr>
                      <w:rFonts w:ascii="Museo Sans 300" w:hAnsi="Museo Sans 300" w:cs="Arial"/>
                      <w:color w:val="818284"/>
                      <w:sz w:val="18"/>
                      <w:szCs w:val="18"/>
                    </w:rPr>
                    <w:fldChar w:fldCharType="separate"/>
                  </w:r>
                  <w:r w:rsidR="00F66A14" w:rsidRPr="002216D7">
                    <w:rPr>
                      <w:rFonts w:ascii="Museo Sans 300" w:hAnsi="Museo Sans 300" w:cs="Arial"/>
                      <w:noProof/>
                      <w:color w:val="818284"/>
                      <w:sz w:val="18"/>
                      <w:szCs w:val="18"/>
                    </w:rPr>
                    <w:t>25</w:t>
                  </w:r>
                  <w:r w:rsidR="00F66A14" w:rsidRPr="002216D7">
                    <w:rPr>
                      <w:rFonts w:ascii="Museo Sans 300" w:hAnsi="Museo Sans 300" w:cs="Arial"/>
                      <w:color w:val="818284"/>
                      <w:sz w:val="18"/>
                      <w:szCs w:val="18"/>
                    </w:rPr>
                    <w:fldChar w:fldCharType="end"/>
                  </w:r>
                </w:sdtContent>
              </w:sdt>
            </w:sdtContent>
          </w:sdt>
        </w:p>
      </w:tc>
    </w:tr>
  </w:tbl>
  <w:p w14:paraId="73380A78" w14:textId="4F209732" w:rsidR="003F565B" w:rsidRPr="004C7520" w:rsidRDefault="003F565B" w:rsidP="00F66A1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06DB" w14:textId="77777777" w:rsidR="002C2057" w:rsidRDefault="002C2057" w:rsidP="000A4124">
      <w:r>
        <w:separator/>
      </w:r>
    </w:p>
  </w:footnote>
  <w:footnote w:type="continuationSeparator" w:id="0">
    <w:p w14:paraId="5E5CC760" w14:textId="77777777" w:rsidR="002C2057" w:rsidRDefault="002C2057" w:rsidP="000A4124">
      <w:r>
        <w:continuationSeparator/>
      </w:r>
    </w:p>
  </w:footnote>
  <w:footnote w:type="continuationNotice" w:id="1">
    <w:p w14:paraId="106FE9DC" w14:textId="77777777" w:rsidR="002C2057" w:rsidRDefault="002C2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7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797"/>
      <w:gridCol w:w="1776"/>
    </w:tblGrid>
    <w:tr w:rsidR="00F66A14" w:rsidRPr="00795F06" w14:paraId="4B209427" w14:textId="77777777" w:rsidTr="001C501B">
      <w:trPr>
        <w:trHeight w:val="476"/>
      </w:trPr>
      <w:tc>
        <w:tcPr>
          <w:tcW w:w="2132" w:type="dxa"/>
          <w:vAlign w:val="center"/>
        </w:tcPr>
        <w:p w14:paraId="6AC4E1B4" w14:textId="77777777" w:rsidR="00F66A14" w:rsidRPr="00795F06" w:rsidRDefault="00F66A14" w:rsidP="00F66A14">
          <w:pPr>
            <w:tabs>
              <w:tab w:val="center" w:pos="4419"/>
              <w:tab w:val="right" w:pos="8838"/>
            </w:tabs>
            <w:jc w:val="center"/>
            <w:rPr>
              <w:rFonts w:ascii="Museo Sans 300" w:hAnsi="Museo Sans 300" w:cs="Arial"/>
              <w:color w:val="818284"/>
              <w:sz w:val="18"/>
              <w:szCs w:val="18"/>
            </w:rPr>
          </w:pPr>
          <w:r w:rsidRPr="00795F06">
            <w:rPr>
              <w:rFonts w:ascii="Museo Sans 300" w:hAnsi="Museo Sans 300" w:cs="Arial"/>
              <w:color w:val="818284"/>
              <w:sz w:val="18"/>
              <w:szCs w:val="18"/>
            </w:rPr>
            <w:t>CNBCR-12/2015</w:t>
          </w:r>
        </w:p>
      </w:tc>
      <w:tc>
        <w:tcPr>
          <w:tcW w:w="6978" w:type="dxa"/>
          <w:vMerge w:val="restart"/>
          <w:vAlign w:val="center"/>
        </w:tcPr>
        <w:p w14:paraId="1E13A583" w14:textId="77777777" w:rsidR="00F66A14" w:rsidRPr="00795F06" w:rsidRDefault="00F66A14" w:rsidP="00F66A14">
          <w:pPr>
            <w:keepLines/>
            <w:jc w:val="center"/>
            <w:rPr>
              <w:rFonts w:ascii="Museo Sans 300" w:hAnsi="Museo Sans 300"/>
              <w:sz w:val="18"/>
              <w:szCs w:val="18"/>
            </w:rPr>
          </w:pPr>
        </w:p>
        <w:p w14:paraId="72C15473" w14:textId="77777777" w:rsidR="00F66A14" w:rsidRPr="00795F06" w:rsidRDefault="00F66A14" w:rsidP="00F66A14">
          <w:pPr>
            <w:tabs>
              <w:tab w:val="center" w:pos="4419"/>
              <w:tab w:val="right" w:pos="8838"/>
            </w:tabs>
            <w:jc w:val="center"/>
            <w:rPr>
              <w:rFonts w:ascii="Museo Sans 300" w:hAnsi="Museo Sans 300" w:cs="Arial"/>
              <w:color w:val="818284"/>
              <w:sz w:val="18"/>
              <w:szCs w:val="18"/>
            </w:rPr>
          </w:pPr>
          <w:r w:rsidRPr="00795F06">
            <w:rPr>
              <w:rFonts w:ascii="Museo Sans 300" w:hAnsi="Museo Sans 300" w:cs="Arial"/>
              <w:color w:val="818284"/>
              <w:sz w:val="18"/>
              <w:szCs w:val="18"/>
            </w:rPr>
            <w:t>NRP-11</w:t>
          </w:r>
        </w:p>
        <w:p w14:paraId="7DD1B303" w14:textId="77777777" w:rsidR="00F66A14" w:rsidRPr="00795F06" w:rsidRDefault="00F66A14" w:rsidP="00F66A14">
          <w:pPr>
            <w:tabs>
              <w:tab w:val="center" w:pos="4419"/>
              <w:tab w:val="right" w:pos="8838"/>
            </w:tabs>
            <w:jc w:val="center"/>
            <w:rPr>
              <w:rFonts w:ascii="Museo Sans 300" w:hAnsi="Museo Sans 300" w:cs="Arial"/>
              <w:color w:val="818284"/>
              <w:sz w:val="18"/>
              <w:szCs w:val="18"/>
            </w:rPr>
          </w:pPr>
          <w:r w:rsidRPr="00795F06">
            <w:rPr>
              <w:rFonts w:ascii="Museo Sans 300" w:hAnsi="Museo Sans 300" w:cs="Arial"/>
              <w:color w:val="818284"/>
              <w:sz w:val="18"/>
              <w:szCs w:val="18"/>
            </w:rPr>
            <w:t xml:space="preserve">NORMAS TÉCNICAS PARA LA GESTIÓN INTEGRAL DE RIESGOS DE LAS ENTIDADES DE LOS MERCADOS BURSÁTILES </w:t>
          </w:r>
        </w:p>
        <w:p w14:paraId="70CD8860" w14:textId="77777777" w:rsidR="00F66A14" w:rsidRPr="00795F06" w:rsidRDefault="00F66A14" w:rsidP="00F66A14">
          <w:pPr>
            <w:jc w:val="center"/>
            <w:rPr>
              <w:rFonts w:ascii="Museo Sans 300" w:hAnsi="Museo Sans 300" w:cs="Arial"/>
              <w:color w:val="800080"/>
              <w:sz w:val="18"/>
              <w:szCs w:val="18"/>
              <w:lang w:val="es-MX"/>
            </w:rPr>
          </w:pPr>
        </w:p>
      </w:tc>
      <w:tc>
        <w:tcPr>
          <w:tcW w:w="1566" w:type="dxa"/>
          <w:vMerge w:val="restart"/>
          <w:vAlign w:val="center"/>
        </w:tcPr>
        <w:p w14:paraId="17F5C8AF" w14:textId="77777777" w:rsidR="00F66A14" w:rsidRPr="00795F06" w:rsidRDefault="00F66A14" w:rsidP="00F66A14">
          <w:pPr>
            <w:tabs>
              <w:tab w:val="center" w:pos="4419"/>
              <w:tab w:val="right" w:pos="8838"/>
            </w:tabs>
            <w:jc w:val="center"/>
            <w:rPr>
              <w:rFonts w:ascii="Museo Sans 300" w:hAnsi="Museo Sans 300" w:cs="Arial"/>
              <w:sz w:val="18"/>
              <w:szCs w:val="18"/>
            </w:rPr>
          </w:pPr>
          <w:r>
            <w:rPr>
              <w:noProof/>
            </w:rPr>
            <w:drawing>
              <wp:inline distT="0" distB="0" distL="0" distR="0" wp14:anchorId="1D885553" wp14:editId="123E1078">
                <wp:extent cx="985467" cy="526627"/>
                <wp:effectExtent l="0" t="0" r="5715" b="6985"/>
                <wp:docPr id="768292465" name="Imagen 76829246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 nombre de la empres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997" cy="577143"/>
                        </a:xfrm>
                        <a:prstGeom prst="rect">
                          <a:avLst/>
                        </a:prstGeom>
                        <a:noFill/>
                      </pic:spPr>
                    </pic:pic>
                  </a:graphicData>
                </a:graphic>
              </wp:inline>
            </w:drawing>
          </w:r>
        </w:p>
      </w:tc>
    </w:tr>
    <w:tr w:rsidR="00F66A14" w:rsidRPr="00795F06" w14:paraId="227C20E3" w14:textId="77777777" w:rsidTr="001C501B">
      <w:trPr>
        <w:trHeight w:val="481"/>
      </w:trPr>
      <w:tc>
        <w:tcPr>
          <w:tcW w:w="2132" w:type="dxa"/>
          <w:vAlign w:val="center"/>
        </w:tcPr>
        <w:p w14:paraId="3BE066F2" w14:textId="77777777" w:rsidR="00F66A14" w:rsidRPr="00795F06" w:rsidRDefault="00F66A14" w:rsidP="00F66A14">
          <w:pPr>
            <w:tabs>
              <w:tab w:val="center" w:pos="4419"/>
              <w:tab w:val="right" w:pos="8838"/>
            </w:tabs>
            <w:jc w:val="center"/>
            <w:rPr>
              <w:rFonts w:ascii="Museo Sans 300" w:hAnsi="Museo Sans 300" w:cs="Arial"/>
              <w:color w:val="818284"/>
              <w:sz w:val="18"/>
              <w:szCs w:val="18"/>
            </w:rPr>
          </w:pPr>
          <w:r w:rsidRPr="00795F06">
            <w:rPr>
              <w:rFonts w:ascii="Museo Sans 300" w:hAnsi="Museo Sans 300" w:cs="Arial"/>
              <w:color w:val="818284"/>
              <w:sz w:val="18"/>
              <w:szCs w:val="18"/>
            </w:rPr>
            <w:t>Aprobación: 15/07/2015</w:t>
          </w:r>
        </w:p>
      </w:tc>
      <w:tc>
        <w:tcPr>
          <w:tcW w:w="6978" w:type="dxa"/>
          <w:vMerge/>
          <w:vAlign w:val="center"/>
        </w:tcPr>
        <w:p w14:paraId="2ADA3665" w14:textId="77777777" w:rsidR="00F66A14" w:rsidRPr="00795F06" w:rsidRDefault="00F66A14" w:rsidP="00F66A14">
          <w:pPr>
            <w:tabs>
              <w:tab w:val="center" w:pos="4419"/>
              <w:tab w:val="right" w:pos="8838"/>
            </w:tabs>
            <w:jc w:val="center"/>
            <w:rPr>
              <w:rFonts w:ascii="Museo Sans 300" w:hAnsi="Museo Sans 300" w:cs="Arial"/>
              <w:sz w:val="18"/>
              <w:szCs w:val="18"/>
            </w:rPr>
          </w:pPr>
        </w:p>
      </w:tc>
      <w:tc>
        <w:tcPr>
          <w:tcW w:w="1566" w:type="dxa"/>
          <w:vMerge/>
          <w:vAlign w:val="center"/>
        </w:tcPr>
        <w:p w14:paraId="10658A6D" w14:textId="77777777" w:rsidR="00F66A14" w:rsidRPr="00795F06" w:rsidRDefault="00F66A14" w:rsidP="00F66A14">
          <w:pPr>
            <w:tabs>
              <w:tab w:val="center" w:pos="4419"/>
              <w:tab w:val="right" w:pos="8838"/>
            </w:tabs>
            <w:jc w:val="center"/>
            <w:rPr>
              <w:rFonts w:ascii="Museo Sans 300" w:hAnsi="Museo Sans 300" w:cs="Arial"/>
              <w:noProof/>
              <w:sz w:val="18"/>
              <w:szCs w:val="18"/>
            </w:rPr>
          </w:pPr>
        </w:p>
      </w:tc>
    </w:tr>
    <w:tr w:rsidR="00F66A14" w:rsidRPr="00795F06" w14:paraId="6B75B407" w14:textId="77777777" w:rsidTr="001C501B">
      <w:trPr>
        <w:trHeight w:val="498"/>
      </w:trPr>
      <w:tc>
        <w:tcPr>
          <w:tcW w:w="2132" w:type="dxa"/>
          <w:vAlign w:val="center"/>
        </w:tcPr>
        <w:p w14:paraId="0F065B2A" w14:textId="77777777" w:rsidR="00F66A14" w:rsidRPr="00795F06" w:rsidRDefault="00F66A14" w:rsidP="00F66A14">
          <w:pPr>
            <w:tabs>
              <w:tab w:val="center" w:pos="4419"/>
              <w:tab w:val="right" w:pos="8838"/>
            </w:tabs>
            <w:jc w:val="center"/>
            <w:rPr>
              <w:rFonts w:ascii="Museo Sans 300" w:hAnsi="Museo Sans 300" w:cs="Arial"/>
              <w:sz w:val="18"/>
              <w:szCs w:val="18"/>
            </w:rPr>
          </w:pPr>
          <w:r w:rsidRPr="00795F06">
            <w:rPr>
              <w:rFonts w:ascii="Museo Sans 300" w:hAnsi="Museo Sans 300" w:cs="Arial"/>
              <w:color w:val="818284"/>
              <w:sz w:val="18"/>
              <w:szCs w:val="18"/>
            </w:rPr>
            <w:t>Vigencia: 10/08/2015</w:t>
          </w:r>
        </w:p>
      </w:tc>
      <w:tc>
        <w:tcPr>
          <w:tcW w:w="6978" w:type="dxa"/>
          <w:vMerge/>
          <w:vAlign w:val="center"/>
        </w:tcPr>
        <w:p w14:paraId="01E424AA" w14:textId="77777777" w:rsidR="00F66A14" w:rsidRPr="00795F06" w:rsidRDefault="00F66A14" w:rsidP="00F66A14">
          <w:pPr>
            <w:tabs>
              <w:tab w:val="center" w:pos="4419"/>
              <w:tab w:val="right" w:pos="8838"/>
            </w:tabs>
            <w:jc w:val="center"/>
            <w:rPr>
              <w:rFonts w:ascii="Museo Sans 300" w:hAnsi="Museo Sans 300" w:cs="Arial"/>
              <w:sz w:val="18"/>
              <w:szCs w:val="18"/>
            </w:rPr>
          </w:pPr>
        </w:p>
      </w:tc>
      <w:tc>
        <w:tcPr>
          <w:tcW w:w="1566" w:type="dxa"/>
          <w:vMerge/>
          <w:vAlign w:val="center"/>
        </w:tcPr>
        <w:p w14:paraId="285F4F66" w14:textId="77777777" w:rsidR="00F66A14" w:rsidRPr="00795F06" w:rsidRDefault="00F66A14" w:rsidP="00F66A14">
          <w:pPr>
            <w:tabs>
              <w:tab w:val="center" w:pos="4419"/>
              <w:tab w:val="right" w:pos="8838"/>
            </w:tabs>
            <w:jc w:val="center"/>
            <w:rPr>
              <w:rFonts w:ascii="Museo Sans 300" w:hAnsi="Museo Sans 300" w:cs="Arial"/>
              <w:sz w:val="18"/>
              <w:szCs w:val="18"/>
            </w:rPr>
          </w:pPr>
        </w:p>
      </w:tc>
    </w:tr>
  </w:tbl>
  <w:p w14:paraId="73DC19BC" w14:textId="35892E60" w:rsidR="008303FE" w:rsidRPr="00F52D61" w:rsidRDefault="008303FE" w:rsidP="008303FE">
    <w:pPr>
      <w:spacing w:after="120"/>
      <w:rPr>
        <w:rFonts w:ascii="Museo Sans 300" w:hAnsi="Museo Sans 300"/>
        <w:b/>
        <w:color w:val="818284"/>
        <w:sz w:val="18"/>
        <w:szCs w:val="18"/>
        <w:lang w:val="es-S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7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797"/>
      <w:gridCol w:w="1776"/>
    </w:tblGrid>
    <w:tr w:rsidR="00E0219B" w:rsidRPr="00795F06" w14:paraId="5E7B3A83" w14:textId="77777777" w:rsidTr="00920B02">
      <w:trPr>
        <w:trHeight w:val="476"/>
      </w:trPr>
      <w:tc>
        <w:tcPr>
          <w:tcW w:w="2132" w:type="dxa"/>
          <w:vAlign w:val="center"/>
        </w:tcPr>
        <w:p w14:paraId="5223DD48" w14:textId="77777777" w:rsidR="00E0219B" w:rsidRPr="00795F06" w:rsidRDefault="00E0219B" w:rsidP="00E0219B">
          <w:pPr>
            <w:tabs>
              <w:tab w:val="center" w:pos="4419"/>
              <w:tab w:val="right" w:pos="8838"/>
            </w:tabs>
            <w:jc w:val="center"/>
            <w:rPr>
              <w:rFonts w:ascii="Museo Sans 300" w:hAnsi="Museo Sans 300" w:cs="Arial"/>
              <w:color w:val="818284"/>
              <w:sz w:val="18"/>
              <w:szCs w:val="18"/>
            </w:rPr>
          </w:pPr>
          <w:r w:rsidRPr="00795F06">
            <w:rPr>
              <w:rFonts w:ascii="Museo Sans 300" w:hAnsi="Museo Sans 300" w:cs="Arial"/>
              <w:color w:val="818284"/>
              <w:sz w:val="18"/>
              <w:szCs w:val="18"/>
            </w:rPr>
            <w:t>CNBCR-12/2015</w:t>
          </w:r>
        </w:p>
      </w:tc>
      <w:tc>
        <w:tcPr>
          <w:tcW w:w="6978" w:type="dxa"/>
          <w:vMerge w:val="restart"/>
          <w:vAlign w:val="center"/>
        </w:tcPr>
        <w:p w14:paraId="44ED0665" w14:textId="77777777" w:rsidR="00E0219B" w:rsidRPr="00795F06" w:rsidRDefault="00E0219B" w:rsidP="00E0219B">
          <w:pPr>
            <w:keepLines/>
            <w:jc w:val="center"/>
            <w:rPr>
              <w:rFonts w:ascii="Museo Sans 300" w:hAnsi="Museo Sans 300"/>
              <w:sz w:val="18"/>
              <w:szCs w:val="18"/>
            </w:rPr>
          </w:pPr>
        </w:p>
        <w:p w14:paraId="541B3877" w14:textId="77777777" w:rsidR="00E0219B" w:rsidRPr="00795F06" w:rsidRDefault="00E0219B" w:rsidP="00E0219B">
          <w:pPr>
            <w:tabs>
              <w:tab w:val="center" w:pos="4419"/>
              <w:tab w:val="right" w:pos="8838"/>
            </w:tabs>
            <w:jc w:val="center"/>
            <w:rPr>
              <w:rFonts w:ascii="Museo Sans 300" w:hAnsi="Museo Sans 300" w:cs="Arial"/>
              <w:color w:val="818284"/>
              <w:sz w:val="18"/>
              <w:szCs w:val="18"/>
            </w:rPr>
          </w:pPr>
          <w:r w:rsidRPr="00795F06">
            <w:rPr>
              <w:rFonts w:ascii="Museo Sans 300" w:hAnsi="Museo Sans 300" w:cs="Arial"/>
              <w:color w:val="818284"/>
              <w:sz w:val="18"/>
              <w:szCs w:val="18"/>
            </w:rPr>
            <w:t>NRP-11</w:t>
          </w:r>
        </w:p>
        <w:p w14:paraId="33521D06" w14:textId="77777777" w:rsidR="00E0219B" w:rsidRPr="00795F06" w:rsidRDefault="00E0219B" w:rsidP="00E0219B">
          <w:pPr>
            <w:tabs>
              <w:tab w:val="center" w:pos="4419"/>
              <w:tab w:val="right" w:pos="8838"/>
            </w:tabs>
            <w:jc w:val="center"/>
            <w:rPr>
              <w:rFonts w:ascii="Museo Sans 300" w:hAnsi="Museo Sans 300" w:cs="Arial"/>
              <w:color w:val="818284"/>
              <w:sz w:val="18"/>
              <w:szCs w:val="18"/>
            </w:rPr>
          </w:pPr>
          <w:r w:rsidRPr="00795F06">
            <w:rPr>
              <w:rFonts w:ascii="Museo Sans 300" w:hAnsi="Museo Sans 300" w:cs="Arial"/>
              <w:color w:val="818284"/>
              <w:sz w:val="18"/>
              <w:szCs w:val="18"/>
            </w:rPr>
            <w:t xml:space="preserve">NORMAS TÉCNICAS PARA LA GESTIÓN INTEGRAL DE RIESGOS DE LAS ENTIDADES DE LOS MERCADOS BURSÁTILES </w:t>
          </w:r>
        </w:p>
        <w:p w14:paraId="70304951" w14:textId="77777777" w:rsidR="00E0219B" w:rsidRPr="00795F06" w:rsidRDefault="00E0219B" w:rsidP="00E0219B">
          <w:pPr>
            <w:jc w:val="center"/>
            <w:rPr>
              <w:rFonts w:ascii="Museo Sans 300" w:hAnsi="Museo Sans 300" w:cs="Arial"/>
              <w:color w:val="800080"/>
              <w:sz w:val="18"/>
              <w:szCs w:val="18"/>
              <w:lang w:val="es-MX"/>
            </w:rPr>
          </w:pPr>
        </w:p>
      </w:tc>
      <w:tc>
        <w:tcPr>
          <w:tcW w:w="1566" w:type="dxa"/>
          <w:vMerge w:val="restart"/>
          <w:vAlign w:val="center"/>
        </w:tcPr>
        <w:p w14:paraId="077995FA" w14:textId="105E8566" w:rsidR="00E0219B" w:rsidRPr="00795F06" w:rsidRDefault="00E0219B" w:rsidP="00E0219B">
          <w:pPr>
            <w:tabs>
              <w:tab w:val="center" w:pos="4419"/>
              <w:tab w:val="right" w:pos="8838"/>
            </w:tabs>
            <w:jc w:val="center"/>
            <w:rPr>
              <w:rFonts w:ascii="Museo Sans 300" w:hAnsi="Museo Sans 300" w:cs="Arial"/>
              <w:sz w:val="18"/>
              <w:szCs w:val="18"/>
            </w:rPr>
          </w:pPr>
          <w:r>
            <w:rPr>
              <w:noProof/>
            </w:rPr>
            <w:drawing>
              <wp:inline distT="0" distB="0" distL="0" distR="0" wp14:anchorId="153051BB" wp14:editId="36B6CC4D">
                <wp:extent cx="985467" cy="526627"/>
                <wp:effectExtent l="0" t="0" r="5715" b="6985"/>
                <wp:docPr id="3"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 nombre de la empres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997" cy="577143"/>
                        </a:xfrm>
                        <a:prstGeom prst="rect">
                          <a:avLst/>
                        </a:prstGeom>
                        <a:noFill/>
                      </pic:spPr>
                    </pic:pic>
                  </a:graphicData>
                </a:graphic>
              </wp:inline>
            </w:drawing>
          </w:r>
        </w:p>
      </w:tc>
    </w:tr>
    <w:tr w:rsidR="00E0219B" w:rsidRPr="00795F06" w14:paraId="410BE917" w14:textId="77777777" w:rsidTr="00920B02">
      <w:trPr>
        <w:trHeight w:val="481"/>
      </w:trPr>
      <w:tc>
        <w:tcPr>
          <w:tcW w:w="2132" w:type="dxa"/>
          <w:vAlign w:val="center"/>
        </w:tcPr>
        <w:p w14:paraId="38809140" w14:textId="77777777" w:rsidR="00E0219B" w:rsidRPr="00795F06" w:rsidRDefault="00E0219B" w:rsidP="00E0219B">
          <w:pPr>
            <w:tabs>
              <w:tab w:val="center" w:pos="4419"/>
              <w:tab w:val="right" w:pos="8838"/>
            </w:tabs>
            <w:jc w:val="center"/>
            <w:rPr>
              <w:rFonts w:ascii="Museo Sans 300" w:hAnsi="Museo Sans 300" w:cs="Arial"/>
              <w:color w:val="818284"/>
              <w:sz w:val="18"/>
              <w:szCs w:val="18"/>
            </w:rPr>
          </w:pPr>
          <w:r w:rsidRPr="00795F06">
            <w:rPr>
              <w:rFonts w:ascii="Museo Sans 300" w:hAnsi="Museo Sans 300" w:cs="Arial"/>
              <w:color w:val="818284"/>
              <w:sz w:val="18"/>
              <w:szCs w:val="18"/>
            </w:rPr>
            <w:t>Aprobación: 15/07/2015</w:t>
          </w:r>
        </w:p>
      </w:tc>
      <w:tc>
        <w:tcPr>
          <w:tcW w:w="6978" w:type="dxa"/>
          <w:vMerge/>
          <w:vAlign w:val="center"/>
        </w:tcPr>
        <w:p w14:paraId="3751200A" w14:textId="77777777" w:rsidR="00E0219B" w:rsidRPr="00795F06" w:rsidRDefault="00E0219B" w:rsidP="00E0219B">
          <w:pPr>
            <w:tabs>
              <w:tab w:val="center" w:pos="4419"/>
              <w:tab w:val="right" w:pos="8838"/>
            </w:tabs>
            <w:jc w:val="center"/>
            <w:rPr>
              <w:rFonts w:ascii="Museo Sans 300" w:hAnsi="Museo Sans 300" w:cs="Arial"/>
              <w:sz w:val="18"/>
              <w:szCs w:val="18"/>
            </w:rPr>
          </w:pPr>
        </w:p>
      </w:tc>
      <w:tc>
        <w:tcPr>
          <w:tcW w:w="1566" w:type="dxa"/>
          <w:vMerge/>
          <w:vAlign w:val="center"/>
        </w:tcPr>
        <w:p w14:paraId="3E46E6AA" w14:textId="77777777" w:rsidR="00E0219B" w:rsidRPr="00795F06" w:rsidRDefault="00E0219B" w:rsidP="00E0219B">
          <w:pPr>
            <w:tabs>
              <w:tab w:val="center" w:pos="4419"/>
              <w:tab w:val="right" w:pos="8838"/>
            </w:tabs>
            <w:jc w:val="center"/>
            <w:rPr>
              <w:rFonts w:ascii="Museo Sans 300" w:hAnsi="Museo Sans 300" w:cs="Arial"/>
              <w:noProof/>
              <w:sz w:val="18"/>
              <w:szCs w:val="18"/>
            </w:rPr>
          </w:pPr>
        </w:p>
      </w:tc>
    </w:tr>
    <w:tr w:rsidR="00E0219B" w:rsidRPr="00795F06" w14:paraId="71403802" w14:textId="77777777" w:rsidTr="00920B02">
      <w:trPr>
        <w:trHeight w:val="498"/>
      </w:trPr>
      <w:tc>
        <w:tcPr>
          <w:tcW w:w="2132" w:type="dxa"/>
          <w:vAlign w:val="center"/>
        </w:tcPr>
        <w:p w14:paraId="00F9EF53" w14:textId="77777777" w:rsidR="00E0219B" w:rsidRPr="00795F06" w:rsidRDefault="00E0219B" w:rsidP="00E0219B">
          <w:pPr>
            <w:tabs>
              <w:tab w:val="center" w:pos="4419"/>
              <w:tab w:val="right" w:pos="8838"/>
            </w:tabs>
            <w:jc w:val="center"/>
            <w:rPr>
              <w:rFonts w:ascii="Museo Sans 300" w:hAnsi="Museo Sans 300" w:cs="Arial"/>
              <w:sz w:val="18"/>
              <w:szCs w:val="18"/>
            </w:rPr>
          </w:pPr>
          <w:r w:rsidRPr="00795F06">
            <w:rPr>
              <w:rFonts w:ascii="Museo Sans 300" w:hAnsi="Museo Sans 300" w:cs="Arial"/>
              <w:color w:val="818284"/>
              <w:sz w:val="18"/>
              <w:szCs w:val="18"/>
            </w:rPr>
            <w:t>Vigencia: 10/08/2015</w:t>
          </w:r>
        </w:p>
      </w:tc>
      <w:tc>
        <w:tcPr>
          <w:tcW w:w="6978" w:type="dxa"/>
          <w:vMerge/>
          <w:vAlign w:val="center"/>
        </w:tcPr>
        <w:p w14:paraId="0F5F0013" w14:textId="77777777" w:rsidR="00E0219B" w:rsidRPr="00795F06" w:rsidRDefault="00E0219B" w:rsidP="00E0219B">
          <w:pPr>
            <w:tabs>
              <w:tab w:val="center" w:pos="4419"/>
              <w:tab w:val="right" w:pos="8838"/>
            </w:tabs>
            <w:jc w:val="center"/>
            <w:rPr>
              <w:rFonts w:ascii="Museo Sans 300" w:hAnsi="Museo Sans 300" w:cs="Arial"/>
              <w:sz w:val="18"/>
              <w:szCs w:val="18"/>
            </w:rPr>
          </w:pPr>
        </w:p>
      </w:tc>
      <w:tc>
        <w:tcPr>
          <w:tcW w:w="1566" w:type="dxa"/>
          <w:vMerge/>
          <w:vAlign w:val="center"/>
        </w:tcPr>
        <w:p w14:paraId="4A927FDE" w14:textId="77777777" w:rsidR="00E0219B" w:rsidRPr="00795F06" w:rsidRDefault="00E0219B" w:rsidP="00E0219B">
          <w:pPr>
            <w:tabs>
              <w:tab w:val="center" w:pos="4419"/>
              <w:tab w:val="right" w:pos="8838"/>
            </w:tabs>
            <w:jc w:val="center"/>
            <w:rPr>
              <w:rFonts w:ascii="Museo Sans 300" w:hAnsi="Museo Sans 300" w:cs="Arial"/>
              <w:sz w:val="18"/>
              <w:szCs w:val="18"/>
            </w:rPr>
          </w:pPr>
        </w:p>
      </w:tc>
    </w:tr>
  </w:tbl>
  <w:p w14:paraId="1502597E" w14:textId="12E47C5D" w:rsidR="00426212" w:rsidRPr="005A4C10" w:rsidRDefault="00426212" w:rsidP="00426212">
    <w:pPr>
      <w:rPr>
        <w:rFonts w:ascii="Museo Sans 300" w:hAnsi="Museo Sans 300"/>
        <w:b/>
        <w:color w:val="818284"/>
        <w:sz w:val="18"/>
        <w:szCs w:val="18"/>
        <w:lang w:val="es-S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04B"/>
    <w:multiLevelType w:val="hybridMultilevel"/>
    <w:tmpl w:val="A01E22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42376F"/>
    <w:multiLevelType w:val="hybridMultilevel"/>
    <w:tmpl w:val="F3CEE502"/>
    <w:lvl w:ilvl="0" w:tplc="0C0A001B">
      <w:start w:val="1"/>
      <w:numFmt w:val="lowerRoman"/>
      <w:lvlText w:val="%1."/>
      <w:lvlJc w:val="righ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 w15:restartNumberingAfterBreak="0">
    <w:nsid w:val="08B77886"/>
    <w:multiLevelType w:val="hybridMultilevel"/>
    <w:tmpl w:val="DC16EC80"/>
    <w:lvl w:ilvl="0" w:tplc="0C0A001B">
      <w:start w:val="1"/>
      <w:numFmt w:val="lowerRoman"/>
      <w:lvlText w:val="%1."/>
      <w:lvlJc w:val="right"/>
      <w:pPr>
        <w:ind w:left="2073" w:hanging="360"/>
      </w:pPr>
    </w:lvl>
    <w:lvl w:ilvl="1" w:tplc="0C0A0019" w:tentative="1">
      <w:start w:val="1"/>
      <w:numFmt w:val="lowerLetter"/>
      <w:lvlText w:val="%2."/>
      <w:lvlJc w:val="left"/>
      <w:pPr>
        <w:ind w:left="2793" w:hanging="360"/>
      </w:p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3" w15:restartNumberingAfterBreak="0">
    <w:nsid w:val="0A324E0E"/>
    <w:multiLevelType w:val="hybridMultilevel"/>
    <w:tmpl w:val="1116F274"/>
    <w:lvl w:ilvl="0" w:tplc="7A8E110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036138"/>
    <w:multiLevelType w:val="hybridMultilevel"/>
    <w:tmpl w:val="E5D847D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5756FEE"/>
    <w:multiLevelType w:val="hybridMultilevel"/>
    <w:tmpl w:val="BABA1F96"/>
    <w:lvl w:ilvl="0" w:tplc="0C0A001B">
      <w:start w:val="1"/>
      <w:numFmt w:val="lowerRoman"/>
      <w:lvlText w:val="%1."/>
      <w:lvlJc w:val="right"/>
      <w:pPr>
        <w:ind w:left="1722" w:hanging="360"/>
      </w:pPr>
    </w:lvl>
    <w:lvl w:ilvl="1" w:tplc="0C0A0019" w:tentative="1">
      <w:start w:val="1"/>
      <w:numFmt w:val="lowerLetter"/>
      <w:lvlText w:val="%2."/>
      <w:lvlJc w:val="left"/>
      <w:pPr>
        <w:ind w:left="2442" w:hanging="360"/>
      </w:pPr>
    </w:lvl>
    <w:lvl w:ilvl="2" w:tplc="0C0A001B" w:tentative="1">
      <w:start w:val="1"/>
      <w:numFmt w:val="lowerRoman"/>
      <w:lvlText w:val="%3."/>
      <w:lvlJc w:val="right"/>
      <w:pPr>
        <w:ind w:left="3162" w:hanging="180"/>
      </w:pPr>
    </w:lvl>
    <w:lvl w:ilvl="3" w:tplc="0C0A000F" w:tentative="1">
      <w:start w:val="1"/>
      <w:numFmt w:val="decimal"/>
      <w:lvlText w:val="%4."/>
      <w:lvlJc w:val="left"/>
      <w:pPr>
        <w:ind w:left="3882" w:hanging="360"/>
      </w:pPr>
    </w:lvl>
    <w:lvl w:ilvl="4" w:tplc="0C0A0019" w:tentative="1">
      <w:start w:val="1"/>
      <w:numFmt w:val="lowerLetter"/>
      <w:lvlText w:val="%5."/>
      <w:lvlJc w:val="left"/>
      <w:pPr>
        <w:ind w:left="4602" w:hanging="360"/>
      </w:pPr>
    </w:lvl>
    <w:lvl w:ilvl="5" w:tplc="0C0A001B" w:tentative="1">
      <w:start w:val="1"/>
      <w:numFmt w:val="lowerRoman"/>
      <w:lvlText w:val="%6."/>
      <w:lvlJc w:val="right"/>
      <w:pPr>
        <w:ind w:left="5322" w:hanging="180"/>
      </w:pPr>
    </w:lvl>
    <w:lvl w:ilvl="6" w:tplc="0C0A000F" w:tentative="1">
      <w:start w:val="1"/>
      <w:numFmt w:val="decimal"/>
      <w:lvlText w:val="%7."/>
      <w:lvlJc w:val="left"/>
      <w:pPr>
        <w:ind w:left="6042" w:hanging="360"/>
      </w:pPr>
    </w:lvl>
    <w:lvl w:ilvl="7" w:tplc="0C0A0019" w:tentative="1">
      <w:start w:val="1"/>
      <w:numFmt w:val="lowerLetter"/>
      <w:lvlText w:val="%8."/>
      <w:lvlJc w:val="left"/>
      <w:pPr>
        <w:ind w:left="6762" w:hanging="360"/>
      </w:pPr>
    </w:lvl>
    <w:lvl w:ilvl="8" w:tplc="0C0A001B" w:tentative="1">
      <w:start w:val="1"/>
      <w:numFmt w:val="lowerRoman"/>
      <w:lvlText w:val="%9."/>
      <w:lvlJc w:val="right"/>
      <w:pPr>
        <w:ind w:left="7482" w:hanging="180"/>
      </w:pPr>
    </w:lvl>
  </w:abstractNum>
  <w:abstractNum w:abstractNumId="6" w15:restartNumberingAfterBreak="0">
    <w:nsid w:val="15785352"/>
    <w:multiLevelType w:val="hybridMultilevel"/>
    <w:tmpl w:val="673C07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851D18"/>
    <w:multiLevelType w:val="hybridMultilevel"/>
    <w:tmpl w:val="C150BA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A78BE"/>
    <w:multiLevelType w:val="hybridMultilevel"/>
    <w:tmpl w:val="AD261550"/>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9" w15:restartNumberingAfterBreak="0">
    <w:nsid w:val="189C5B79"/>
    <w:multiLevelType w:val="hybridMultilevel"/>
    <w:tmpl w:val="1E1A207E"/>
    <w:lvl w:ilvl="0" w:tplc="ED60FE10">
      <w:start w:val="1"/>
      <w:numFmt w:val="lowerLetter"/>
      <w:lvlText w:val="%1)"/>
      <w:lvlJc w:val="left"/>
      <w:pPr>
        <w:ind w:left="720" w:hanging="360"/>
      </w:pPr>
      <w:rPr>
        <w:rFonts w:hint="default"/>
        <w:sz w:val="22"/>
        <w:szCs w:val="18"/>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8DF6BA2"/>
    <w:multiLevelType w:val="hybridMultilevel"/>
    <w:tmpl w:val="3F4A578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AEA39DE"/>
    <w:multiLevelType w:val="hybridMultilevel"/>
    <w:tmpl w:val="0E5E7DEA"/>
    <w:lvl w:ilvl="0" w:tplc="EB00F7F4">
      <w:start w:val="1"/>
      <w:numFmt w:val="lowerLetter"/>
      <w:lvlText w:val="%1)"/>
      <w:lvlJc w:val="left"/>
      <w:pPr>
        <w:ind w:left="3264" w:hanging="360"/>
      </w:pPr>
      <w:rPr>
        <w:b w:val="0"/>
      </w:rPr>
    </w:lvl>
    <w:lvl w:ilvl="1" w:tplc="0C0A0019" w:tentative="1">
      <w:start w:val="1"/>
      <w:numFmt w:val="lowerLetter"/>
      <w:lvlText w:val="%2."/>
      <w:lvlJc w:val="left"/>
      <w:pPr>
        <w:ind w:left="3984" w:hanging="360"/>
      </w:pPr>
    </w:lvl>
    <w:lvl w:ilvl="2" w:tplc="0C0A001B" w:tentative="1">
      <w:start w:val="1"/>
      <w:numFmt w:val="lowerRoman"/>
      <w:lvlText w:val="%3."/>
      <w:lvlJc w:val="right"/>
      <w:pPr>
        <w:ind w:left="4704" w:hanging="180"/>
      </w:pPr>
    </w:lvl>
    <w:lvl w:ilvl="3" w:tplc="0C0A000F" w:tentative="1">
      <w:start w:val="1"/>
      <w:numFmt w:val="decimal"/>
      <w:lvlText w:val="%4."/>
      <w:lvlJc w:val="left"/>
      <w:pPr>
        <w:ind w:left="5424" w:hanging="360"/>
      </w:pPr>
    </w:lvl>
    <w:lvl w:ilvl="4" w:tplc="0C0A0019" w:tentative="1">
      <w:start w:val="1"/>
      <w:numFmt w:val="lowerLetter"/>
      <w:lvlText w:val="%5."/>
      <w:lvlJc w:val="left"/>
      <w:pPr>
        <w:ind w:left="6144" w:hanging="360"/>
      </w:pPr>
    </w:lvl>
    <w:lvl w:ilvl="5" w:tplc="0C0A001B" w:tentative="1">
      <w:start w:val="1"/>
      <w:numFmt w:val="lowerRoman"/>
      <w:lvlText w:val="%6."/>
      <w:lvlJc w:val="right"/>
      <w:pPr>
        <w:ind w:left="6864" w:hanging="180"/>
      </w:pPr>
    </w:lvl>
    <w:lvl w:ilvl="6" w:tplc="0C0A000F" w:tentative="1">
      <w:start w:val="1"/>
      <w:numFmt w:val="decimal"/>
      <w:lvlText w:val="%7."/>
      <w:lvlJc w:val="left"/>
      <w:pPr>
        <w:ind w:left="7584" w:hanging="360"/>
      </w:pPr>
    </w:lvl>
    <w:lvl w:ilvl="7" w:tplc="0C0A0019" w:tentative="1">
      <w:start w:val="1"/>
      <w:numFmt w:val="lowerLetter"/>
      <w:lvlText w:val="%8."/>
      <w:lvlJc w:val="left"/>
      <w:pPr>
        <w:ind w:left="8304" w:hanging="360"/>
      </w:pPr>
    </w:lvl>
    <w:lvl w:ilvl="8" w:tplc="0C0A001B" w:tentative="1">
      <w:start w:val="1"/>
      <w:numFmt w:val="lowerRoman"/>
      <w:lvlText w:val="%9."/>
      <w:lvlJc w:val="right"/>
      <w:pPr>
        <w:ind w:left="9024" w:hanging="180"/>
      </w:pPr>
    </w:lvl>
  </w:abstractNum>
  <w:abstractNum w:abstractNumId="12" w15:restartNumberingAfterBreak="0">
    <w:nsid w:val="1B3D1EC2"/>
    <w:multiLevelType w:val="hybridMultilevel"/>
    <w:tmpl w:val="6B5047F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1FA23A09"/>
    <w:multiLevelType w:val="hybridMultilevel"/>
    <w:tmpl w:val="8A58B45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20D41445"/>
    <w:multiLevelType w:val="hybridMultilevel"/>
    <w:tmpl w:val="74B486E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0E76B8E"/>
    <w:multiLevelType w:val="hybridMultilevel"/>
    <w:tmpl w:val="0A12C662"/>
    <w:lvl w:ilvl="0" w:tplc="CCD49922">
      <w:start w:val="1"/>
      <w:numFmt w:val="decimal"/>
      <w:lvlText w:val="Art. %1.-"/>
      <w:lvlJc w:val="left"/>
      <w:pPr>
        <w:ind w:left="720" w:hanging="360"/>
      </w:pPr>
      <w:rPr>
        <w:rFonts w:hint="default"/>
        <w:b/>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715104"/>
    <w:multiLevelType w:val="hybridMultilevel"/>
    <w:tmpl w:val="282C7C9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68B529D"/>
    <w:multiLevelType w:val="hybridMultilevel"/>
    <w:tmpl w:val="A5A081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95724A9"/>
    <w:multiLevelType w:val="hybridMultilevel"/>
    <w:tmpl w:val="42B8FFA6"/>
    <w:lvl w:ilvl="0" w:tplc="530A1D88">
      <w:start w:val="1"/>
      <w:numFmt w:val="lowerLetter"/>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B53B66"/>
    <w:multiLevelType w:val="hybridMultilevel"/>
    <w:tmpl w:val="FA1EF3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5072D1"/>
    <w:multiLevelType w:val="hybridMultilevel"/>
    <w:tmpl w:val="E28C90D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A20FE2"/>
    <w:multiLevelType w:val="hybridMultilevel"/>
    <w:tmpl w:val="FE3CC908"/>
    <w:lvl w:ilvl="0" w:tplc="DEA2A720">
      <w:start w:val="1"/>
      <w:numFmt w:val="decimal"/>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48635C9"/>
    <w:multiLevelType w:val="hybridMultilevel"/>
    <w:tmpl w:val="936C40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64C5092"/>
    <w:multiLevelType w:val="hybridMultilevel"/>
    <w:tmpl w:val="4B1E5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D1407B"/>
    <w:multiLevelType w:val="hybridMultilevel"/>
    <w:tmpl w:val="B2DAFB38"/>
    <w:lvl w:ilvl="0" w:tplc="15547ACE">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AE66CB"/>
    <w:multiLevelType w:val="hybridMultilevel"/>
    <w:tmpl w:val="6E702C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E2974D9"/>
    <w:multiLevelType w:val="hybridMultilevel"/>
    <w:tmpl w:val="7E3679D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45FD3DC1"/>
    <w:multiLevelType w:val="hybridMultilevel"/>
    <w:tmpl w:val="BC9A07FC"/>
    <w:lvl w:ilvl="0" w:tplc="0C0A0017">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497B4A47"/>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B926076"/>
    <w:multiLevelType w:val="hybridMultilevel"/>
    <w:tmpl w:val="E1ECD078"/>
    <w:lvl w:ilvl="0" w:tplc="0C0A0017">
      <w:start w:val="1"/>
      <w:numFmt w:val="lowerLetter"/>
      <w:lvlText w:val="%1)"/>
      <w:lvlJc w:val="left"/>
      <w:pPr>
        <w:ind w:left="1636"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0" w15:restartNumberingAfterBreak="0">
    <w:nsid w:val="4BE25610"/>
    <w:multiLevelType w:val="hybridMultilevel"/>
    <w:tmpl w:val="D82C89C0"/>
    <w:lvl w:ilvl="0" w:tplc="04090017">
      <w:start w:val="1"/>
      <w:numFmt w:val="lowerLetter"/>
      <w:lvlText w:val="%1)"/>
      <w:lvlJc w:val="left"/>
      <w:pPr>
        <w:ind w:left="1287" w:hanging="360"/>
      </w:p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1" w15:restartNumberingAfterBreak="0">
    <w:nsid w:val="4C093D96"/>
    <w:multiLevelType w:val="hybridMultilevel"/>
    <w:tmpl w:val="BFF6B97E"/>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2" w15:restartNumberingAfterBreak="0">
    <w:nsid w:val="4E7C307A"/>
    <w:multiLevelType w:val="hybridMultilevel"/>
    <w:tmpl w:val="FF38D1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B3B3A9E"/>
    <w:multiLevelType w:val="hybridMultilevel"/>
    <w:tmpl w:val="D93423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B9E16A0"/>
    <w:multiLevelType w:val="hybridMultilevel"/>
    <w:tmpl w:val="56F8EAAA"/>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5BA344D6"/>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E2740CD"/>
    <w:multiLevelType w:val="hybridMultilevel"/>
    <w:tmpl w:val="70AA8B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E77B58"/>
    <w:multiLevelType w:val="hybridMultilevel"/>
    <w:tmpl w:val="55782F5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01A1504"/>
    <w:multiLevelType w:val="hybridMultilevel"/>
    <w:tmpl w:val="136C96B8"/>
    <w:lvl w:ilvl="0" w:tplc="0C0A0017">
      <w:start w:val="1"/>
      <w:numFmt w:val="lowerLetter"/>
      <w:lvlText w:val="%1)"/>
      <w:lvlJc w:val="left"/>
      <w:pPr>
        <w:ind w:left="814"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39" w15:restartNumberingAfterBreak="0">
    <w:nsid w:val="6AD4070B"/>
    <w:multiLevelType w:val="hybridMultilevel"/>
    <w:tmpl w:val="E3D283F2"/>
    <w:lvl w:ilvl="0" w:tplc="FCAC13FA">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194884"/>
    <w:multiLevelType w:val="hybridMultilevel"/>
    <w:tmpl w:val="43EE6C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4827047"/>
    <w:multiLevelType w:val="hybridMultilevel"/>
    <w:tmpl w:val="43C8C1C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90B5FA9"/>
    <w:multiLevelType w:val="hybridMultilevel"/>
    <w:tmpl w:val="6F14BEE8"/>
    <w:lvl w:ilvl="0" w:tplc="FCAC13F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9450D63"/>
    <w:multiLevelType w:val="hybridMultilevel"/>
    <w:tmpl w:val="82CE874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15:restartNumberingAfterBreak="0">
    <w:nsid w:val="7A9F67CA"/>
    <w:multiLevelType w:val="hybridMultilevel"/>
    <w:tmpl w:val="0C2430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E67137E"/>
    <w:multiLevelType w:val="hybridMultilevel"/>
    <w:tmpl w:val="73C6CDF6"/>
    <w:lvl w:ilvl="0" w:tplc="0C0A0017">
      <w:start w:val="1"/>
      <w:numFmt w:val="lowerLetter"/>
      <w:lvlText w:val="%1)"/>
      <w:lvlJc w:val="left"/>
      <w:pPr>
        <w:ind w:left="1722" w:hanging="360"/>
      </w:pPr>
    </w:lvl>
    <w:lvl w:ilvl="1" w:tplc="0C0A0019" w:tentative="1">
      <w:start w:val="1"/>
      <w:numFmt w:val="lowerLetter"/>
      <w:lvlText w:val="%2."/>
      <w:lvlJc w:val="left"/>
      <w:pPr>
        <w:ind w:left="2442" w:hanging="360"/>
      </w:pPr>
    </w:lvl>
    <w:lvl w:ilvl="2" w:tplc="0C0A001B" w:tentative="1">
      <w:start w:val="1"/>
      <w:numFmt w:val="lowerRoman"/>
      <w:lvlText w:val="%3."/>
      <w:lvlJc w:val="right"/>
      <w:pPr>
        <w:ind w:left="3162" w:hanging="180"/>
      </w:pPr>
    </w:lvl>
    <w:lvl w:ilvl="3" w:tplc="0C0A000F" w:tentative="1">
      <w:start w:val="1"/>
      <w:numFmt w:val="decimal"/>
      <w:lvlText w:val="%4."/>
      <w:lvlJc w:val="left"/>
      <w:pPr>
        <w:ind w:left="3882" w:hanging="360"/>
      </w:pPr>
    </w:lvl>
    <w:lvl w:ilvl="4" w:tplc="0C0A0019" w:tentative="1">
      <w:start w:val="1"/>
      <w:numFmt w:val="lowerLetter"/>
      <w:lvlText w:val="%5."/>
      <w:lvlJc w:val="left"/>
      <w:pPr>
        <w:ind w:left="4602" w:hanging="360"/>
      </w:pPr>
    </w:lvl>
    <w:lvl w:ilvl="5" w:tplc="0C0A001B" w:tentative="1">
      <w:start w:val="1"/>
      <w:numFmt w:val="lowerRoman"/>
      <w:lvlText w:val="%6."/>
      <w:lvlJc w:val="right"/>
      <w:pPr>
        <w:ind w:left="5322" w:hanging="180"/>
      </w:pPr>
    </w:lvl>
    <w:lvl w:ilvl="6" w:tplc="0C0A000F" w:tentative="1">
      <w:start w:val="1"/>
      <w:numFmt w:val="decimal"/>
      <w:lvlText w:val="%7."/>
      <w:lvlJc w:val="left"/>
      <w:pPr>
        <w:ind w:left="6042" w:hanging="360"/>
      </w:pPr>
    </w:lvl>
    <w:lvl w:ilvl="7" w:tplc="0C0A0019" w:tentative="1">
      <w:start w:val="1"/>
      <w:numFmt w:val="lowerLetter"/>
      <w:lvlText w:val="%8."/>
      <w:lvlJc w:val="left"/>
      <w:pPr>
        <w:ind w:left="6762" w:hanging="360"/>
      </w:pPr>
    </w:lvl>
    <w:lvl w:ilvl="8" w:tplc="0C0A001B" w:tentative="1">
      <w:start w:val="1"/>
      <w:numFmt w:val="lowerRoman"/>
      <w:lvlText w:val="%9."/>
      <w:lvlJc w:val="right"/>
      <w:pPr>
        <w:ind w:left="7482" w:hanging="180"/>
      </w:pPr>
    </w:lvl>
  </w:abstractNum>
  <w:num w:numId="1" w16cid:durableId="1118063955">
    <w:abstractNumId w:val="44"/>
  </w:num>
  <w:num w:numId="2" w16cid:durableId="177542368">
    <w:abstractNumId w:val="9"/>
  </w:num>
  <w:num w:numId="3" w16cid:durableId="1332685521">
    <w:abstractNumId w:val="30"/>
  </w:num>
  <w:num w:numId="4" w16cid:durableId="1428504031">
    <w:abstractNumId w:val="39"/>
  </w:num>
  <w:num w:numId="5" w16cid:durableId="1627617140">
    <w:abstractNumId w:val="24"/>
  </w:num>
  <w:num w:numId="6" w16cid:durableId="1794863344">
    <w:abstractNumId w:val="17"/>
  </w:num>
  <w:num w:numId="7" w16cid:durableId="694157402">
    <w:abstractNumId w:val="25"/>
  </w:num>
  <w:num w:numId="8" w16cid:durableId="818770727">
    <w:abstractNumId w:val="7"/>
  </w:num>
  <w:num w:numId="9" w16cid:durableId="1945111420">
    <w:abstractNumId w:val="36"/>
  </w:num>
  <w:num w:numId="10" w16cid:durableId="354039242">
    <w:abstractNumId w:val="29"/>
  </w:num>
  <w:num w:numId="11" w16cid:durableId="1094977606">
    <w:abstractNumId w:val="27"/>
  </w:num>
  <w:num w:numId="12" w16cid:durableId="26880794">
    <w:abstractNumId w:val="13"/>
  </w:num>
  <w:num w:numId="13" w16cid:durableId="122626165">
    <w:abstractNumId w:val="4"/>
  </w:num>
  <w:num w:numId="14" w16cid:durableId="1464080381">
    <w:abstractNumId w:val="0"/>
  </w:num>
  <w:num w:numId="15" w16cid:durableId="1740907951">
    <w:abstractNumId w:val="1"/>
  </w:num>
  <w:num w:numId="16" w16cid:durableId="2046833451">
    <w:abstractNumId w:val="6"/>
  </w:num>
  <w:num w:numId="17" w16cid:durableId="975258367">
    <w:abstractNumId w:val="31"/>
  </w:num>
  <w:num w:numId="18" w16cid:durableId="1853372836">
    <w:abstractNumId w:val="11"/>
  </w:num>
  <w:num w:numId="19" w16cid:durableId="1987775815">
    <w:abstractNumId w:val="33"/>
  </w:num>
  <w:num w:numId="20" w16cid:durableId="1459060484">
    <w:abstractNumId w:val="2"/>
  </w:num>
  <w:num w:numId="21" w16cid:durableId="578635972">
    <w:abstractNumId w:val="38"/>
  </w:num>
  <w:num w:numId="22" w16cid:durableId="1054348076">
    <w:abstractNumId w:val="8"/>
  </w:num>
  <w:num w:numId="23" w16cid:durableId="1922182582">
    <w:abstractNumId w:val="43"/>
  </w:num>
  <w:num w:numId="24" w16cid:durableId="1268973633">
    <w:abstractNumId w:val="12"/>
  </w:num>
  <w:num w:numId="25" w16cid:durableId="326443945">
    <w:abstractNumId w:val="16"/>
  </w:num>
  <w:num w:numId="26" w16cid:durableId="306325740">
    <w:abstractNumId w:val="28"/>
  </w:num>
  <w:num w:numId="27" w16cid:durableId="371619646">
    <w:abstractNumId w:val="10"/>
  </w:num>
  <w:num w:numId="28" w16cid:durableId="120849277">
    <w:abstractNumId w:val="26"/>
  </w:num>
  <w:num w:numId="29" w16cid:durableId="1337655454">
    <w:abstractNumId w:val="14"/>
  </w:num>
  <w:num w:numId="30" w16cid:durableId="276067756">
    <w:abstractNumId w:val="45"/>
  </w:num>
  <w:num w:numId="31" w16cid:durableId="2114015261">
    <w:abstractNumId w:val="18"/>
  </w:num>
  <w:num w:numId="32" w16cid:durableId="1295940566">
    <w:abstractNumId w:val="35"/>
  </w:num>
  <w:num w:numId="33" w16cid:durableId="824858938">
    <w:abstractNumId w:val="22"/>
  </w:num>
  <w:num w:numId="34" w16cid:durableId="1396777146">
    <w:abstractNumId w:val="34"/>
  </w:num>
  <w:num w:numId="35" w16cid:durableId="1859661644">
    <w:abstractNumId w:val="19"/>
  </w:num>
  <w:num w:numId="36" w16cid:durableId="511651285">
    <w:abstractNumId w:val="32"/>
  </w:num>
  <w:num w:numId="37" w16cid:durableId="945691333">
    <w:abstractNumId w:val="40"/>
  </w:num>
  <w:num w:numId="38" w16cid:durableId="545532557">
    <w:abstractNumId w:val="41"/>
  </w:num>
  <w:num w:numId="39" w16cid:durableId="1272474834">
    <w:abstractNumId w:val="37"/>
  </w:num>
  <w:num w:numId="40" w16cid:durableId="398527232">
    <w:abstractNumId w:val="3"/>
  </w:num>
  <w:num w:numId="41" w16cid:durableId="1350447813">
    <w:abstractNumId w:val="20"/>
  </w:num>
  <w:num w:numId="42" w16cid:durableId="1428044202">
    <w:abstractNumId w:val="5"/>
  </w:num>
  <w:num w:numId="43" w16cid:durableId="1360929524">
    <w:abstractNumId w:val="42"/>
  </w:num>
  <w:num w:numId="44" w16cid:durableId="721101835">
    <w:abstractNumId w:val="15"/>
  </w:num>
  <w:num w:numId="45" w16cid:durableId="1480883212">
    <w:abstractNumId w:val="23"/>
  </w:num>
  <w:num w:numId="46" w16cid:durableId="1203400566">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5A"/>
    <w:rsid w:val="000048EE"/>
    <w:rsid w:val="00004E04"/>
    <w:rsid w:val="000123CA"/>
    <w:rsid w:val="00012A1D"/>
    <w:rsid w:val="00014DEF"/>
    <w:rsid w:val="00015135"/>
    <w:rsid w:val="000155E4"/>
    <w:rsid w:val="00016B39"/>
    <w:rsid w:val="00016F88"/>
    <w:rsid w:val="00020710"/>
    <w:rsid w:val="000212E7"/>
    <w:rsid w:val="00031DCD"/>
    <w:rsid w:val="0004076A"/>
    <w:rsid w:val="00046B4C"/>
    <w:rsid w:val="00051BF5"/>
    <w:rsid w:val="00051FA2"/>
    <w:rsid w:val="00053628"/>
    <w:rsid w:val="0005779D"/>
    <w:rsid w:val="0006058C"/>
    <w:rsid w:val="00061AF9"/>
    <w:rsid w:val="0006347F"/>
    <w:rsid w:val="0008007E"/>
    <w:rsid w:val="00091536"/>
    <w:rsid w:val="000A04F8"/>
    <w:rsid w:val="000A10D5"/>
    <w:rsid w:val="000A4124"/>
    <w:rsid w:val="000A4D68"/>
    <w:rsid w:val="000A6984"/>
    <w:rsid w:val="000A6CFF"/>
    <w:rsid w:val="000B0864"/>
    <w:rsid w:val="000B0C59"/>
    <w:rsid w:val="000B3CC0"/>
    <w:rsid w:val="000C4564"/>
    <w:rsid w:val="000C76FC"/>
    <w:rsid w:val="000E64A0"/>
    <w:rsid w:val="000E6526"/>
    <w:rsid w:val="000F1007"/>
    <w:rsid w:val="000F42D7"/>
    <w:rsid w:val="0010126B"/>
    <w:rsid w:val="00102F91"/>
    <w:rsid w:val="00105B82"/>
    <w:rsid w:val="0010670E"/>
    <w:rsid w:val="0011523E"/>
    <w:rsid w:val="0011640A"/>
    <w:rsid w:val="001218D0"/>
    <w:rsid w:val="0012425F"/>
    <w:rsid w:val="00125A82"/>
    <w:rsid w:val="001359EE"/>
    <w:rsid w:val="0014706D"/>
    <w:rsid w:val="00151C1B"/>
    <w:rsid w:val="00151C58"/>
    <w:rsid w:val="001521A2"/>
    <w:rsid w:val="00157B6C"/>
    <w:rsid w:val="0016001E"/>
    <w:rsid w:val="00160249"/>
    <w:rsid w:val="001651EC"/>
    <w:rsid w:val="00165789"/>
    <w:rsid w:val="001719E3"/>
    <w:rsid w:val="001726CF"/>
    <w:rsid w:val="00181D8A"/>
    <w:rsid w:val="00182F29"/>
    <w:rsid w:val="00184F37"/>
    <w:rsid w:val="001902EC"/>
    <w:rsid w:val="001924B5"/>
    <w:rsid w:val="001952C2"/>
    <w:rsid w:val="00197A42"/>
    <w:rsid w:val="001A116F"/>
    <w:rsid w:val="001A4096"/>
    <w:rsid w:val="001A64B0"/>
    <w:rsid w:val="001A704B"/>
    <w:rsid w:val="001A7E60"/>
    <w:rsid w:val="001B04D8"/>
    <w:rsid w:val="001B1D2E"/>
    <w:rsid w:val="001C28D9"/>
    <w:rsid w:val="001D1CC9"/>
    <w:rsid w:val="001D5917"/>
    <w:rsid w:val="001E1F60"/>
    <w:rsid w:val="001E4AB6"/>
    <w:rsid w:val="001F16DF"/>
    <w:rsid w:val="001F21F2"/>
    <w:rsid w:val="001F2D01"/>
    <w:rsid w:val="00200512"/>
    <w:rsid w:val="00203705"/>
    <w:rsid w:val="002040FC"/>
    <w:rsid w:val="002063A6"/>
    <w:rsid w:val="00206E99"/>
    <w:rsid w:val="002119CC"/>
    <w:rsid w:val="00212C97"/>
    <w:rsid w:val="002135C0"/>
    <w:rsid w:val="002168F9"/>
    <w:rsid w:val="00217789"/>
    <w:rsid w:val="002216D7"/>
    <w:rsid w:val="00224FFF"/>
    <w:rsid w:val="00226343"/>
    <w:rsid w:val="0023552B"/>
    <w:rsid w:val="0023683B"/>
    <w:rsid w:val="00236DA1"/>
    <w:rsid w:val="00247A07"/>
    <w:rsid w:val="00250AE9"/>
    <w:rsid w:val="00250F44"/>
    <w:rsid w:val="002518C8"/>
    <w:rsid w:val="00253BFA"/>
    <w:rsid w:val="00254D30"/>
    <w:rsid w:val="00260A42"/>
    <w:rsid w:val="002625E1"/>
    <w:rsid w:val="0026639C"/>
    <w:rsid w:val="0027516B"/>
    <w:rsid w:val="00275E2B"/>
    <w:rsid w:val="0028173D"/>
    <w:rsid w:val="00283257"/>
    <w:rsid w:val="00284472"/>
    <w:rsid w:val="00284AD4"/>
    <w:rsid w:val="00287C86"/>
    <w:rsid w:val="00292949"/>
    <w:rsid w:val="0029314B"/>
    <w:rsid w:val="00296164"/>
    <w:rsid w:val="002A1E8B"/>
    <w:rsid w:val="002B02BC"/>
    <w:rsid w:val="002B0D04"/>
    <w:rsid w:val="002B2983"/>
    <w:rsid w:val="002B2FB1"/>
    <w:rsid w:val="002B554C"/>
    <w:rsid w:val="002C1D58"/>
    <w:rsid w:val="002C2057"/>
    <w:rsid w:val="002C5F18"/>
    <w:rsid w:val="002C6C90"/>
    <w:rsid w:val="002D1BF1"/>
    <w:rsid w:val="002D6AA2"/>
    <w:rsid w:val="002E0308"/>
    <w:rsid w:val="002E043A"/>
    <w:rsid w:val="002E2F13"/>
    <w:rsid w:val="002E55DB"/>
    <w:rsid w:val="002E6570"/>
    <w:rsid w:val="002F1B57"/>
    <w:rsid w:val="002F2018"/>
    <w:rsid w:val="002F25D7"/>
    <w:rsid w:val="0030041C"/>
    <w:rsid w:val="00303682"/>
    <w:rsid w:val="00304934"/>
    <w:rsid w:val="00314752"/>
    <w:rsid w:val="00321504"/>
    <w:rsid w:val="003217F2"/>
    <w:rsid w:val="003230EB"/>
    <w:rsid w:val="00323701"/>
    <w:rsid w:val="00324400"/>
    <w:rsid w:val="00325A88"/>
    <w:rsid w:val="00331BDE"/>
    <w:rsid w:val="003321BF"/>
    <w:rsid w:val="0033468D"/>
    <w:rsid w:val="003419BD"/>
    <w:rsid w:val="0035405A"/>
    <w:rsid w:val="0035513F"/>
    <w:rsid w:val="003563BB"/>
    <w:rsid w:val="003565B6"/>
    <w:rsid w:val="00360041"/>
    <w:rsid w:val="00360CFC"/>
    <w:rsid w:val="003631DF"/>
    <w:rsid w:val="00363241"/>
    <w:rsid w:val="00364395"/>
    <w:rsid w:val="00365922"/>
    <w:rsid w:val="00367FE8"/>
    <w:rsid w:val="00370992"/>
    <w:rsid w:val="0038156A"/>
    <w:rsid w:val="00381E7E"/>
    <w:rsid w:val="00385ADB"/>
    <w:rsid w:val="003900D5"/>
    <w:rsid w:val="003917BA"/>
    <w:rsid w:val="00397849"/>
    <w:rsid w:val="003A1C06"/>
    <w:rsid w:val="003A611C"/>
    <w:rsid w:val="003A69CD"/>
    <w:rsid w:val="003B0222"/>
    <w:rsid w:val="003B4049"/>
    <w:rsid w:val="003B5AD4"/>
    <w:rsid w:val="003B6B8F"/>
    <w:rsid w:val="003C00EA"/>
    <w:rsid w:val="003C4889"/>
    <w:rsid w:val="003C7D81"/>
    <w:rsid w:val="003E7B2F"/>
    <w:rsid w:val="003F385D"/>
    <w:rsid w:val="003F4D1E"/>
    <w:rsid w:val="003F565B"/>
    <w:rsid w:val="003F6254"/>
    <w:rsid w:val="003F7198"/>
    <w:rsid w:val="00407765"/>
    <w:rsid w:val="00411463"/>
    <w:rsid w:val="00413CC4"/>
    <w:rsid w:val="00413F56"/>
    <w:rsid w:val="004147A8"/>
    <w:rsid w:val="00426212"/>
    <w:rsid w:val="004330A0"/>
    <w:rsid w:val="004377EC"/>
    <w:rsid w:val="00440C9E"/>
    <w:rsid w:val="00442F62"/>
    <w:rsid w:val="00443176"/>
    <w:rsid w:val="00443754"/>
    <w:rsid w:val="0044543F"/>
    <w:rsid w:val="00445A66"/>
    <w:rsid w:val="004502C4"/>
    <w:rsid w:val="0045131A"/>
    <w:rsid w:val="00453531"/>
    <w:rsid w:val="004641DE"/>
    <w:rsid w:val="00470AE3"/>
    <w:rsid w:val="00471927"/>
    <w:rsid w:val="0047296E"/>
    <w:rsid w:val="00472DE0"/>
    <w:rsid w:val="004863B0"/>
    <w:rsid w:val="00496116"/>
    <w:rsid w:val="00497DA0"/>
    <w:rsid w:val="004A20EC"/>
    <w:rsid w:val="004A3DB0"/>
    <w:rsid w:val="004A6CC1"/>
    <w:rsid w:val="004B468C"/>
    <w:rsid w:val="004C624F"/>
    <w:rsid w:val="004C7520"/>
    <w:rsid w:val="004D4146"/>
    <w:rsid w:val="004E0BDF"/>
    <w:rsid w:val="004F01AE"/>
    <w:rsid w:val="004F2A47"/>
    <w:rsid w:val="005048BC"/>
    <w:rsid w:val="005071DD"/>
    <w:rsid w:val="00510726"/>
    <w:rsid w:val="00510A1F"/>
    <w:rsid w:val="00515C8C"/>
    <w:rsid w:val="00521410"/>
    <w:rsid w:val="005222F0"/>
    <w:rsid w:val="005249FB"/>
    <w:rsid w:val="00526086"/>
    <w:rsid w:val="00532EC4"/>
    <w:rsid w:val="0053623B"/>
    <w:rsid w:val="00536576"/>
    <w:rsid w:val="00542A3C"/>
    <w:rsid w:val="00550332"/>
    <w:rsid w:val="005505C1"/>
    <w:rsid w:val="00550ED6"/>
    <w:rsid w:val="0056063B"/>
    <w:rsid w:val="0056083E"/>
    <w:rsid w:val="005648CF"/>
    <w:rsid w:val="0057064E"/>
    <w:rsid w:val="00574183"/>
    <w:rsid w:val="00580016"/>
    <w:rsid w:val="00581EFF"/>
    <w:rsid w:val="005861F0"/>
    <w:rsid w:val="005875B9"/>
    <w:rsid w:val="005A3F0D"/>
    <w:rsid w:val="005B26A0"/>
    <w:rsid w:val="005B3581"/>
    <w:rsid w:val="005B5320"/>
    <w:rsid w:val="005C3C07"/>
    <w:rsid w:val="005C5F66"/>
    <w:rsid w:val="005C73BD"/>
    <w:rsid w:val="005D1024"/>
    <w:rsid w:val="005D47C4"/>
    <w:rsid w:val="005E153A"/>
    <w:rsid w:val="0060252A"/>
    <w:rsid w:val="0060311C"/>
    <w:rsid w:val="0060616E"/>
    <w:rsid w:val="006061D7"/>
    <w:rsid w:val="00612EF6"/>
    <w:rsid w:val="00614AB8"/>
    <w:rsid w:val="006158A5"/>
    <w:rsid w:val="0062710A"/>
    <w:rsid w:val="006340F5"/>
    <w:rsid w:val="00640296"/>
    <w:rsid w:val="006427DA"/>
    <w:rsid w:val="006428EF"/>
    <w:rsid w:val="0064678B"/>
    <w:rsid w:val="00653B65"/>
    <w:rsid w:val="00653CCB"/>
    <w:rsid w:val="00655A41"/>
    <w:rsid w:val="00656FC7"/>
    <w:rsid w:val="006602C6"/>
    <w:rsid w:val="006653FD"/>
    <w:rsid w:val="00667B8C"/>
    <w:rsid w:val="00673464"/>
    <w:rsid w:val="00673AA6"/>
    <w:rsid w:val="00674DAE"/>
    <w:rsid w:val="0067548B"/>
    <w:rsid w:val="0069045A"/>
    <w:rsid w:val="006A0307"/>
    <w:rsid w:val="006A0691"/>
    <w:rsid w:val="006A40F3"/>
    <w:rsid w:val="006A4659"/>
    <w:rsid w:val="006A6F65"/>
    <w:rsid w:val="006B44B7"/>
    <w:rsid w:val="006C69E3"/>
    <w:rsid w:val="006E44D8"/>
    <w:rsid w:val="006F0DE4"/>
    <w:rsid w:val="006F2083"/>
    <w:rsid w:val="006F2720"/>
    <w:rsid w:val="00704980"/>
    <w:rsid w:val="0070528F"/>
    <w:rsid w:val="0070584F"/>
    <w:rsid w:val="00706EDB"/>
    <w:rsid w:val="00707D4A"/>
    <w:rsid w:val="00710122"/>
    <w:rsid w:val="0071148C"/>
    <w:rsid w:val="00717977"/>
    <w:rsid w:val="00726761"/>
    <w:rsid w:val="00731921"/>
    <w:rsid w:val="00732755"/>
    <w:rsid w:val="00735213"/>
    <w:rsid w:val="007379E3"/>
    <w:rsid w:val="00737FC9"/>
    <w:rsid w:val="007420F5"/>
    <w:rsid w:val="007428D4"/>
    <w:rsid w:val="00742CC4"/>
    <w:rsid w:val="007458A5"/>
    <w:rsid w:val="007472DF"/>
    <w:rsid w:val="00756C2B"/>
    <w:rsid w:val="007615FA"/>
    <w:rsid w:val="00763842"/>
    <w:rsid w:val="00766BB4"/>
    <w:rsid w:val="0078476E"/>
    <w:rsid w:val="00787D43"/>
    <w:rsid w:val="00792CC0"/>
    <w:rsid w:val="00795F06"/>
    <w:rsid w:val="007A0B2C"/>
    <w:rsid w:val="007A0B3F"/>
    <w:rsid w:val="007A3D2B"/>
    <w:rsid w:val="007A4209"/>
    <w:rsid w:val="007A5696"/>
    <w:rsid w:val="007A78C1"/>
    <w:rsid w:val="007B3B1E"/>
    <w:rsid w:val="007B4589"/>
    <w:rsid w:val="007B7E50"/>
    <w:rsid w:val="007C49C0"/>
    <w:rsid w:val="007C511D"/>
    <w:rsid w:val="007C57CC"/>
    <w:rsid w:val="007C7C38"/>
    <w:rsid w:val="007D1154"/>
    <w:rsid w:val="007D4A03"/>
    <w:rsid w:val="007D4E2E"/>
    <w:rsid w:val="007D585D"/>
    <w:rsid w:val="007D6203"/>
    <w:rsid w:val="007D6D29"/>
    <w:rsid w:val="007E11CD"/>
    <w:rsid w:val="007E1DA1"/>
    <w:rsid w:val="007E529B"/>
    <w:rsid w:val="007E6C79"/>
    <w:rsid w:val="007E7216"/>
    <w:rsid w:val="007F6089"/>
    <w:rsid w:val="007F6C3D"/>
    <w:rsid w:val="007F719A"/>
    <w:rsid w:val="00800172"/>
    <w:rsid w:val="008070B0"/>
    <w:rsid w:val="00813ECC"/>
    <w:rsid w:val="00827CC1"/>
    <w:rsid w:val="008303FE"/>
    <w:rsid w:val="008309B6"/>
    <w:rsid w:val="00835481"/>
    <w:rsid w:val="008437FC"/>
    <w:rsid w:val="00843D16"/>
    <w:rsid w:val="008469E0"/>
    <w:rsid w:val="00847151"/>
    <w:rsid w:val="0084730E"/>
    <w:rsid w:val="00847F73"/>
    <w:rsid w:val="00850DAF"/>
    <w:rsid w:val="00852B1B"/>
    <w:rsid w:val="00856CF2"/>
    <w:rsid w:val="00862AC0"/>
    <w:rsid w:val="00863AAA"/>
    <w:rsid w:val="0087022E"/>
    <w:rsid w:val="00870AB2"/>
    <w:rsid w:val="00872A5A"/>
    <w:rsid w:val="00873272"/>
    <w:rsid w:val="008748BD"/>
    <w:rsid w:val="0087604A"/>
    <w:rsid w:val="0087644C"/>
    <w:rsid w:val="00877BD8"/>
    <w:rsid w:val="008810F7"/>
    <w:rsid w:val="00882041"/>
    <w:rsid w:val="008821A5"/>
    <w:rsid w:val="00884611"/>
    <w:rsid w:val="0089651C"/>
    <w:rsid w:val="00896F5E"/>
    <w:rsid w:val="0089734B"/>
    <w:rsid w:val="008A0FE0"/>
    <w:rsid w:val="008A201C"/>
    <w:rsid w:val="008A301C"/>
    <w:rsid w:val="008A3118"/>
    <w:rsid w:val="008A51A0"/>
    <w:rsid w:val="008A656E"/>
    <w:rsid w:val="008A7F9D"/>
    <w:rsid w:val="008B12EE"/>
    <w:rsid w:val="008B6207"/>
    <w:rsid w:val="008C0DD4"/>
    <w:rsid w:val="008C175D"/>
    <w:rsid w:val="008C1DCE"/>
    <w:rsid w:val="008C1F85"/>
    <w:rsid w:val="008C2A45"/>
    <w:rsid w:val="008C45D8"/>
    <w:rsid w:val="008C4774"/>
    <w:rsid w:val="008C74D8"/>
    <w:rsid w:val="008E2432"/>
    <w:rsid w:val="008E27E5"/>
    <w:rsid w:val="008E2CD7"/>
    <w:rsid w:val="008E4FE5"/>
    <w:rsid w:val="008E6048"/>
    <w:rsid w:val="008F3CA7"/>
    <w:rsid w:val="008F4114"/>
    <w:rsid w:val="008F5AC1"/>
    <w:rsid w:val="008F6465"/>
    <w:rsid w:val="00901111"/>
    <w:rsid w:val="00901D43"/>
    <w:rsid w:val="00907701"/>
    <w:rsid w:val="00907E97"/>
    <w:rsid w:val="00910595"/>
    <w:rsid w:val="00911905"/>
    <w:rsid w:val="00913C9E"/>
    <w:rsid w:val="0091657C"/>
    <w:rsid w:val="00917526"/>
    <w:rsid w:val="00923DF3"/>
    <w:rsid w:val="00930A4C"/>
    <w:rsid w:val="0093104B"/>
    <w:rsid w:val="00932326"/>
    <w:rsid w:val="00936762"/>
    <w:rsid w:val="00937A52"/>
    <w:rsid w:val="00941192"/>
    <w:rsid w:val="00941A0D"/>
    <w:rsid w:val="00945CB9"/>
    <w:rsid w:val="009467AA"/>
    <w:rsid w:val="00960CF6"/>
    <w:rsid w:val="00965660"/>
    <w:rsid w:val="009658D3"/>
    <w:rsid w:val="009806AD"/>
    <w:rsid w:val="00982DA2"/>
    <w:rsid w:val="00986DCF"/>
    <w:rsid w:val="00993A1D"/>
    <w:rsid w:val="009A0F0D"/>
    <w:rsid w:val="009A386C"/>
    <w:rsid w:val="009A5DE8"/>
    <w:rsid w:val="009A7C3D"/>
    <w:rsid w:val="009B2A40"/>
    <w:rsid w:val="009C0D71"/>
    <w:rsid w:val="009D3494"/>
    <w:rsid w:val="009D7080"/>
    <w:rsid w:val="009E3881"/>
    <w:rsid w:val="009E3C7A"/>
    <w:rsid w:val="009E5292"/>
    <w:rsid w:val="009F47E8"/>
    <w:rsid w:val="00A00F98"/>
    <w:rsid w:val="00A01E42"/>
    <w:rsid w:val="00A02D06"/>
    <w:rsid w:val="00A05630"/>
    <w:rsid w:val="00A164F8"/>
    <w:rsid w:val="00A222BE"/>
    <w:rsid w:val="00A323C4"/>
    <w:rsid w:val="00A35144"/>
    <w:rsid w:val="00A37AE3"/>
    <w:rsid w:val="00A42D73"/>
    <w:rsid w:val="00A46567"/>
    <w:rsid w:val="00A50D5A"/>
    <w:rsid w:val="00A52732"/>
    <w:rsid w:val="00A57035"/>
    <w:rsid w:val="00A605DD"/>
    <w:rsid w:val="00A609E4"/>
    <w:rsid w:val="00A64654"/>
    <w:rsid w:val="00A6651B"/>
    <w:rsid w:val="00A671CA"/>
    <w:rsid w:val="00A745E0"/>
    <w:rsid w:val="00A74827"/>
    <w:rsid w:val="00A80665"/>
    <w:rsid w:val="00A84F53"/>
    <w:rsid w:val="00A8745B"/>
    <w:rsid w:val="00A91498"/>
    <w:rsid w:val="00A9264A"/>
    <w:rsid w:val="00AA02DE"/>
    <w:rsid w:val="00AA0F37"/>
    <w:rsid w:val="00AA2997"/>
    <w:rsid w:val="00AA2FE1"/>
    <w:rsid w:val="00AA5CF2"/>
    <w:rsid w:val="00AB08F7"/>
    <w:rsid w:val="00AB1668"/>
    <w:rsid w:val="00AB1816"/>
    <w:rsid w:val="00AB75AA"/>
    <w:rsid w:val="00AC057F"/>
    <w:rsid w:val="00AC1882"/>
    <w:rsid w:val="00AC3DC5"/>
    <w:rsid w:val="00AD6E2A"/>
    <w:rsid w:val="00AE2FED"/>
    <w:rsid w:val="00AE3E66"/>
    <w:rsid w:val="00AE4861"/>
    <w:rsid w:val="00AE48C2"/>
    <w:rsid w:val="00AF1983"/>
    <w:rsid w:val="00AF3BAB"/>
    <w:rsid w:val="00AF7134"/>
    <w:rsid w:val="00B01861"/>
    <w:rsid w:val="00B02D68"/>
    <w:rsid w:val="00B0429E"/>
    <w:rsid w:val="00B04B22"/>
    <w:rsid w:val="00B05579"/>
    <w:rsid w:val="00B10662"/>
    <w:rsid w:val="00B152FE"/>
    <w:rsid w:val="00B1543A"/>
    <w:rsid w:val="00B25D85"/>
    <w:rsid w:val="00B3070A"/>
    <w:rsid w:val="00B34257"/>
    <w:rsid w:val="00B37026"/>
    <w:rsid w:val="00B40D43"/>
    <w:rsid w:val="00B40EB9"/>
    <w:rsid w:val="00B41E2C"/>
    <w:rsid w:val="00B43236"/>
    <w:rsid w:val="00B44FE3"/>
    <w:rsid w:val="00B53570"/>
    <w:rsid w:val="00B55839"/>
    <w:rsid w:val="00B57207"/>
    <w:rsid w:val="00B6108E"/>
    <w:rsid w:val="00B61A4A"/>
    <w:rsid w:val="00B62BE1"/>
    <w:rsid w:val="00B67850"/>
    <w:rsid w:val="00B75671"/>
    <w:rsid w:val="00B8367D"/>
    <w:rsid w:val="00B8495F"/>
    <w:rsid w:val="00B86C82"/>
    <w:rsid w:val="00B90772"/>
    <w:rsid w:val="00B93AD7"/>
    <w:rsid w:val="00B9673E"/>
    <w:rsid w:val="00BA52FF"/>
    <w:rsid w:val="00BA5B42"/>
    <w:rsid w:val="00BC1F8A"/>
    <w:rsid w:val="00BC20F3"/>
    <w:rsid w:val="00BC7BE3"/>
    <w:rsid w:val="00BD1444"/>
    <w:rsid w:val="00BD2AE3"/>
    <w:rsid w:val="00BD4669"/>
    <w:rsid w:val="00BE0936"/>
    <w:rsid w:val="00BE3DBE"/>
    <w:rsid w:val="00BF3C17"/>
    <w:rsid w:val="00BF64B0"/>
    <w:rsid w:val="00C000B5"/>
    <w:rsid w:val="00C004D3"/>
    <w:rsid w:val="00C044BE"/>
    <w:rsid w:val="00C04C87"/>
    <w:rsid w:val="00C07637"/>
    <w:rsid w:val="00C15060"/>
    <w:rsid w:val="00C17838"/>
    <w:rsid w:val="00C237DB"/>
    <w:rsid w:val="00C326A5"/>
    <w:rsid w:val="00C3375A"/>
    <w:rsid w:val="00C37A73"/>
    <w:rsid w:val="00C40D29"/>
    <w:rsid w:val="00C427A4"/>
    <w:rsid w:val="00C44C85"/>
    <w:rsid w:val="00C47C62"/>
    <w:rsid w:val="00C545AC"/>
    <w:rsid w:val="00C606C8"/>
    <w:rsid w:val="00C628C1"/>
    <w:rsid w:val="00C73A28"/>
    <w:rsid w:val="00C76A48"/>
    <w:rsid w:val="00C80D3E"/>
    <w:rsid w:val="00C81DDB"/>
    <w:rsid w:val="00C87271"/>
    <w:rsid w:val="00C919B7"/>
    <w:rsid w:val="00C91C46"/>
    <w:rsid w:val="00C91CEC"/>
    <w:rsid w:val="00CA191E"/>
    <w:rsid w:val="00CA5A11"/>
    <w:rsid w:val="00CB0370"/>
    <w:rsid w:val="00CB6D47"/>
    <w:rsid w:val="00CB7754"/>
    <w:rsid w:val="00CD785B"/>
    <w:rsid w:val="00CE18C4"/>
    <w:rsid w:val="00CE69A0"/>
    <w:rsid w:val="00CE6C1E"/>
    <w:rsid w:val="00CF4763"/>
    <w:rsid w:val="00CF6902"/>
    <w:rsid w:val="00D053DF"/>
    <w:rsid w:val="00D06773"/>
    <w:rsid w:val="00D10225"/>
    <w:rsid w:val="00D16821"/>
    <w:rsid w:val="00D21587"/>
    <w:rsid w:val="00D21F0D"/>
    <w:rsid w:val="00D225A8"/>
    <w:rsid w:val="00D26C63"/>
    <w:rsid w:val="00D27A93"/>
    <w:rsid w:val="00D315AC"/>
    <w:rsid w:val="00D330A8"/>
    <w:rsid w:val="00D35458"/>
    <w:rsid w:val="00D36873"/>
    <w:rsid w:val="00D41F2D"/>
    <w:rsid w:val="00D4257D"/>
    <w:rsid w:val="00D42C88"/>
    <w:rsid w:val="00D43731"/>
    <w:rsid w:val="00D47BE1"/>
    <w:rsid w:val="00D62203"/>
    <w:rsid w:val="00D64D3B"/>
    <w:rsid w:val="00D66E41"/>
    <w:rsid w:val="00D67496"/>
    <w:rsid w:val="00D67C31"/>
    <w:rsid w:val="00D70043"/>
    <w:rsid w:val="00D7045D"/>
    <w:rsid w:val="00D755F6"/>
    <w:rsid w:val="00D75AEC"/>
    <w:rsid w:val="00D767E6"/>
    <w:rsid w:val="00D84C0E"/>
    <w:rsid w:val="00D95D22"/>
    <w:rsid w:val="00D95D43"/>
    <w:rsid w:val="00DA1212"/>
    <w:rsid w:val="00DA16F3"/>
    <w:rsid w:val="00DA2BAC"/>
    <w:rsid w:val="00DA6C00"/>
    <w:rsid w:val="00DB2F06"/>
    <w:rsid w:val="00DB5BEE"/>
    <w:rsid w:val="00DC1BDA"/>
    <w:rsid w:val="00DC2F27"/>
    <w:rsid w:val="00DC6794"/>
    <w:rsid w:val="00DD0404"/>
    <w:rsid w:val="00DD0688"/>
    <w:rsid w:val="00DD17EC"/>
    <w:rsid w:val="00DD3914"/>
    <w:rsid w:val="00DD3ECB"/>
    <w:rsid w:val="00DE4973"/>
    <w:rsid w:val="00DE7628"/>
    <w:rsid w:val="00DF103C"/>
    <w:rsid w:val="00DF49F1"/>
    <w:rsid w:val="00DF5C85"/>
    <w:rsid w:val="00DF6E22"/>
    <w:rsid w:val="00E0219B"/>
    <w:rsid w:val="00E053D0"/>
    <w:rsid w:val="00E0566C"/>
    <w:rsid w:val="00E07632"/>
    <w:rsid w:val="00E07E2E"/>
    <w:rsid w:val="00E1296F"/>
    <w:rsid w:val="00E1384C"/>
    <w:rsid w:val="00E20387"/>
    <w:rsid w:val="00E20AAF"/>
    <w:rsid w:val="00E23A3D"/>
    <w:rsid w:val="00E3489F"/>
    <w:rsid w:val="00E444E7"/>
    <w:rsid w:val="00E4584D"/>
    <w:rsid w:val="00E54E00"/>
    <w:rsid w:val="00E6072B"/>
    <w:rsid w:val="00E61DB0"/>
    <w:rsid w:val="00E6317C"/>
    <w:rsid w:val="00E63E64"/>
    <w:rsid w:val="00E65718"/>
    <w:rsid w:val="00E70030"/>
    <w:rsid w:val="00E707C7"/>
    <w:rsid w:val="00E7088A"/>
    <w:rsid w:val="00E714BC"/>
    <w:rsid w:val="00E721F5"/>
    <w:rsid w:val="00E838DB"/>
    <w:rsid w:val="00E8444D"/>
    <w:rsid w:val="00E964A6"/>
    <w:rsid w:val="00EA149E"/>
    <w:rsid w:val="00EA3A2C"/>
    <w:rsid w:val="00EB318E"/>
    <w:rsid w:val="00EB3CB8"/>
    <w:rsid w:val="00EB63FA"/>
    <w:rsid w:val="00EC7662"/>
    <w:rsid w:val="00ED37EB"/>
    <w:rsid w:val="00EE0C95"/>
    <w:rsid w:val="00EE3C69"/>
    <w:rsid w:val="00EE6AC3"/>
    <w:rsid w:val="00EE7CB2"/>
    <w:rsid w:val="00EF5747"/>
    <w:rsid w:val="00EF5E7A"/>
    <w:rsid w:val="00EF7451"/>
    <w:rsid w:val="00F02136"/>
    <w:rsid w:val="00F0348B"/>
    <w:rsid w:val="00F0403A"/>
    <w:rsid w:val="00F05C86"/>
    <w:rsid w:val="00F0690E"/>
    <w:rsid w:val="00F10E39"/>
    <w:rsid w:val="00F30B64"/>
    <w:rsid w:val="00F319E8"/>
    <w:rsid w:val="00F3285A"/>
    <w:rsid w:val="00F37A49"/>
    <w:rsid w:val="00F40E8D"/>
    <w:rsid w:val="00F45BC2"/>
    <w:rsid w:val="00F469BA"/>
    <w:rsid w:val="00F519C4"/>
    <w:rsid w:val="00F51D5E"/>
    <w:rsid w:val="00F52C93"/>
    <w:rsid w:val="00F5385A"/>
    <w:rsid w:val="00F628CF"/>
    <w:rsid w:val="00F66A14"/>
    <w:rsid w:val="00F66F46"/>
    <w:rsid w:val="00F7006C"/>
    <w:rsid w:val="00F82B7B"/>
    <w:rsid w:val="00F85346"/>
    <w:rsid w:val="00F869BD"/>
    <w:rsid w:val="00F918A1"/>
    <w:rsid w:val="00F93C11"/>
    <w:rsid w:val="00F95F82"/>
    <w:rsid w:val="00F96511"/>
    <w:rsid w:val="00FA552F"/>
    <w:rsid w:val="00FB01D7"/>
    <w:rsid w:val="00FB430E"/>
    <w:rsid w:val="00FB61C8"/>
    <w:rsid w:val="00FB6C33"/>
    <w:rsid w:val="00FC17A5"/>
    <w:rsid w:val="00FC2D7E"/>
    <w:rsid w:val="00FC4F40"/>
    <w:rsid w:val="00FC5750"/>
    <w:rsid w:val="00FD09A9"/>
    <w:rsid w:val="00FD40BF"/>
    <w:rsid w:val="00FE0B02"/>
    <w:rsid w:val="00FE16AB"/>
    <w:rsid w:val="00FE3986"/>
    <w:rsid w:val="00FE4177"/>
    <w:rsid w:val="00FE4CEA"/>
    <w:rsid w:val="00FE6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80717"/>
  <w15:docId w15:val="{E197CE8B-FC19-443D-BD32-FA7BA1DB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5385A"/>
    <w:pPr>
      <w:ind w:left="720"/>
      <w:contextualSpacing/>
    </w:pPr>
  </w:style>
  <w:style w:type="paragraph" w:customStyle="1" w:styleId="Default">
    <w:name w:val="Default"/>
    <w:rsid w:val="00F5385A"/>
    <w:pPr>
      <w:autoSpaceDE w:val="0"/>
      <w:autoSpaceDN w:val="0"/>
      <w:adjustRightInd w:val="0"/>
      <w:spacing w:after="0" w:line="240" w:lineRule="auto"/>
    </w:pPr>
    <w:rPr>
      <w:rFonts w:ascii="Times New Roman" w:eastAsia="Calibri" w:hAnsi="Times New Roman" w:cs="Times New Roman"/>
      <w:color w:val="000000"/>
      <w:sz w:val="24"/>
      <w:szCs w:val="24"/>
      <w:lang w:val="es-SV"/>
    </w:rPr>
  </w:style>
  <w:style w:type="paragraph" w:styleId="Encabezado">
    <w:name w:val="header"/>
    <w:basedOn w:val="Normal"/>
    <w:link w:val="EncabezadoCar"/>
    <w:uiPriority w:val="99"/>
    <w:unhideWhenUsed/>
    <w:rsid w:val="00F5385A"/>
    <w:pPr>
      <w:tabs>
        <w:tab w:val="center" w:pos="4419"/>
        <w:tab w:val="right" w:pos="8838"/>
      </w:tabs>
    </w:pPr>
  </w:style>
  <w:style w:type="character" w:customStyle="1" w:styleId="EncabezadoCar">
    <w:name w:val="Encabezado Car"/>
    <w:basedOn w:val="Fuentedeprrafopredeter"/>
    <w:link w:val="Encabezado"/>
    <w:uiPriority w:val="99"/>
    <w:rsid w:val="00F5385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385A"/>
    <w:pPr>
      <w:tabs>
        <w:tab w:val="center" w:pos="4419"/>
        <w:tab w:val="right" w:pos="8838"/>
      </w:tabs>
    </w:pPr>
  </w:style>
  <w:style w:type="character" w:customStyle="1" w:styleId="PiedepginaCar">
    <w:name w:val="Pie de página Car"/>
    <w:basedOn w:val="Fuentedeprrafopredeter"/>
    <w:link w:val="Piedepgina"/>
    <w:uiPriority w:val="99"/>
    <w:rsid w:val="00F5385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F5385A"/>
    <w:pPr>
      <w:tabs>
        <w:tab w:val="left" w:pos="-2160"/>
        <w:tab w:val="left" w:pos="-1980"/>
      </w:tabs>
      <w:jc w:val="both"/>
    </w:pPr>
    <w:rPr>
      <w:szCs w:val="20"/>
    </w:rPr>
  </w:style>
  <w:style w:type="character" w:customStyle="1" w:styleId="Textoindependiente2Car">
    <w:name w:val="Texto independiente 2 Car"/>
    <w:basedOn w:val="Fuentedeprrafopredeter"/>
    <w:link w:val="Textoindependiente2"/>
    <w:semiHidden/>
    <w:rsid w:val="00F5385A"/>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iPriority w:val="99"/>
    <w:unhideWhenUsed/>
    <w:rsid w:val="00F5385A"/>
    <w:pPr>
      <w:spacing w:after="120"/>
    </w:pPr>
  </w:style>
  <w:style w:type="character" w:customStyle="1" w:styleId="TextoindependienteCar">
    <w:name w:val="Texto independiente Car"/>
    <w:basedOn w:val="Fuentedeprrafopredeter"/>
    <w:link w:val="Textoindependiente"/>
    <w:uiPriority w:val="99"/>
    <w:rsid w:val="00F5385A"/>
    <w:rPr>
      <w:rFonts w:ascii="Times New Roman" w:eastAsia="Times New Roman" w:hAnsi="Times New Roman" w:cs="Times New Roman"/>
      <w:sz w:val="24"/>
      <w:szCs w:val="24"/>
      <w:lang w:eastAsia="es-ES"/>
    </w:rPr>
  </w:style>
  <w:style w:type="character" w:customStyle="1" w:styleId="hps">
    <w:name w:val="hps"/>
    <w:basedOn w:val="Fuentedeprrafopredeter"/>
    <w:rsid w:val="00F5385A"/>
  </w:style>
  <w:style w:type="character" w:customStyle="1" w:styleId="Estilo1">
    <w:name w:val="Estilo1"/>
    <w:basedOn w:val="Fuentedeprrafopredeter"/>
    <w:uiPriority w:val="1"/>
    <w:rsid w:val="00F5385A"/>
    <w:rPr>
      <w:rFonts w:ascii="Arial Narrow" w:hAnsi="Arial Narrow"/>
      <w:b/>
      <w:sz w:val="20"/>
    </w:rPr>
  </w:style>
  <w:style w:type="paragraph" w:styleId="Textodeglobo">
    <w:name w:val="Balloon Text"/>
    <w:basedOn w:val="Normal"/>
    <w:link w:val="TextodegloboCar"/>
    <w:uiPriority w:val="99"/>
    <w:semiHidden/>
    <w:unhideWhenUsed/>
    <w:rsid w:val="00F5385A"/>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85A"/>
    <w:rPr>
      <w:rFonts w:ascii="Tahoma" w:eastAsia="Times New Roman" w:hAnsi="Tahoma" w:cs="Tahoma"/>
      <w:sz w:val="16"/>
      <w:szCs w:val="16"/>
      <w:lang w:eastAsia="es-ES"/>
    </w:rPr>
  </w:style>
  <w:style w:type="table" w:styleId="Tablaconcuadrcula">
    <w:name w:val="Table Grid"/>
    <w:basedOn w:val="Tablanormal"/>
    <w:rsid w:val="00F538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5385A"/>
    <w:rPr>
      <w:sz w:val="16"/>
      <w:szCs w:val="16"/>
    </w:rPr>
  </w:style>
  <w:style w:type="paragraph" w:styleId="Textocomentario">
    <w:name w:val="annotation text"/>
    <w:basedOn w:val="Normal"/>
    <w:link w:val="TextocomentarioCar"/>
    <w:uiPriority w:val="99"/>
    <w:unhideWhenUsed/>
    <w:rsid w:val="00F5385A"/>
    <w:rPr>
      <w:sz w:val="20"/>
      <w:szCs w:val="20"/>
    </w:rPr>
  </w:style>
  <w:style w:type="character" w:customStyle="1" w:styleId="TextocomentarioCar">
    <w:name w:val="Texto comentario Car"/>
    <w:basedOn w:val="Fuentedeprrafopredeter"/>
    <w:link w:val="Textocomentario"/>
    <w:uiPriority w:val="99"/>
    <w:rsid w:val="00F5385A"/>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locked/>
    <w:rsid w:val="00F5385A"/>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C17838"/>
    <w:rPr>
      <w:b/>
      <w:bCs/>
    </w:rPr>
  </w:style>
  <w:style w:type="character" w:customStyle="1" w:styleId="AsuntodelcomentarioCar">
    <w:name w:val="Asunto del comentario Car"/>
    <w:basedOn w:val="TextocomentarioCar"/>
    <w:link w:val="Asuntodelcomentario"/>
    <w:uiPriority w:val="99"/>
    <w:semiHidden/>
    <w:rsid w:val="00C17838"/>
    <w:rPr>
      <w:rFonts w:ascii="Times New Roman" w:eastAsia="Times New Roman" w:hAnsi="Times New Roman" w:cs="Times New Roman"/>
      <w:b/>
      <w:bCs/>
      <w:sz w:val="20"/>
      <w:szCs w:val="20"/>
      <w:lang w:eastAsia="es-ES"/>
    </w:rPr>
  </w:style>
  <w:style w:type="paragraph" w:customStyle="1" w:styleId="CM4">
    <w:name w:val="CM4"/>
    <w:basedOn w:val="Default"/>
    <w:next w:val="Default"/>
    <w:uiPriority w:val="99"/>
    <w:rsid w:val="002B554C"/>
    <w:pPr>
      <w:spacing w:line="278" w:lineRule="atLeast"/>
    </w:pPr>
    <w:rPr>
      <w:rFonts w:ascii="Arial" w:eastAsiaTheme="minorHAnsi" w:hAnsi="Arial" w:cs="Arial"/>
      <w:color w:val="auto"/>
    </w:rPr>
  </w:style>
  <w:style w:type="paragraph" w:styleId="Revisin">
    <w:name w:val="Revision"/>
    <w:hidden/>
    <w:uiPriority w:val="99"/>
    <w:semiHidden/>
    <w:rsid w:val="005071DD"/>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6602C6"/>
    <w:pPr>
      <w:spacing w:before="100" w:beforeAutospacing="1" w:after="100" w:afterAutospacing="1"/>
    </w:pPr>
    <w:rPr>
      <w:lang w:val="es-PE"/>
    </w:rPr>
  </w:style>
  <w:style w:type="paragraph" w:customStyle="1" w:styleId="BodyText21">
    <w:name w:val="Body Text 21"/>
    <w:basedOn w:val="Normal"/>
    <w:rsid w:val="00E65718"/>
    <w:pPr>
      <w:tabs>
        <w:tab w:val="left" w:pos="-720"/>
      </w:tabs>
      <w:jc w:val="both"/>
    </w:pPr>
    <w:rPr>
      <w:rFonts w:ascii="Arial" w:hAnsi="Arial"/>
      <w:spacing w:val="20"/>
      <w:sz w:val="16"/>
      <w:szCs w:val="20"/>
      <w:lang w:val="es-CO" w:eastAsia="es-CO"/>
    </w:rPr>
  </w:style>
  <w:style w:type="paragraph" w:customStyle="1" w:styleId="TableParagraph">
    <w:name w:val="Table Paragraph"/>
    <w:basedOn w:val="Normal"/>
    <w:uiPriority w:val="1"/>
    <w:qFormat/>
    <w:rsid w:val="00B93AD7"/>
    <w:pPr>
      <w:widowControl w:val="0"/>
    </w:pPr>
    <w:rPr>
      <w:rFonts w:asciiTheme="minorHAnsi" w:eastAsiaTheme="minorHAnsi" w:hAnsiTheme="minorHAnsi" w:cstheme="minorBidi"/>
      <w:sz w:val="22"/>
      <w:szCs w:val="22"/>
      <w:lang w:val="en-US" w:eastAsia="en-US"/>
    </w:rPr>
  </w:style>
  <w:style w:type="numbering" w:customStyle="1" w:styleId="Sinlista1">
    <w:name w:val="Sin lista1"/>
    <w:next w:val="Sinlista"/>
    <w:uiPriority w:val="99"/>
    <w:semiHidden/>
    <w:unhideWhenUsed/>
    <w:rsid w:val="00D225A8"/>
  </w:style>
  <w:style w:type="table" w:customStyle="1" w:styleId="Tablaconcuadrcula1">
    <w:name w:val="Tabla con cuadrícula1"/>
    <w:basedOn w:val="Tablanormal"/>
    <w:next w:val="Tablaconcuadrcula"/>
    <w:uiPriority w:val="59"/>
    <w:rsid w:val="00D225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574183"/>
  </w:style>
  <w:style w:type="table" w:customStyle="1" w:styleId="Tablaconcuadrcula2">
    <w:name w:val="Tabla con cuadrícula2"/>
    <w:basedOn w:val="Tablanormal"/>
    <w:next w:val="Tablaconcuadrcula"/>
    <w:uiPriority w:val="59"/>
    <w:rsid w:val="00574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
    <w:name w:val="Sin lista11"/>
    <w:next w:val="Sinlista"/>
    <w:uiPriority w:val="99"/>
    <w:semiHidden/>
    <w:unhideWhenUsed/>
    <w:rsid w:val="00574183"/>
  </w:style>
  <w:style w:type="table" w:customStyle="1" w:styleId="Tablaconcuadrcula11">
    <w:name w:val="Tabla con cuadrícula11"/>
    <w:basedOn w:val="Tablanormal"/>
    <w:next w:val="Tablaconcuadrcula"/>
    <w:uiPriority w:val="59"/>
    <w:rsid w:val="00574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08173">
      <w:bodyDiv w:val="1"/>
      <w:marLeft w:val="0"/>
      <w:marRight w:val="0"/>
      <w:marTop w:val="0"/>
      <w:marBottom w:val="0"/>
      <w:divBdr>
        <w:top w:val="none" w:sz="0" w:space="0" w:color="auto"/>
        <w:left w:val="none" w:sz="0" w:space="0" w:color="auto"/>
        <w:bottom w:val="none" w:sz="0" w:space="0" w:color="auto"/>
        <w:right w:val="none" w:sz="0" w:space="0" w:color="auto"/>
      </w:divBdr>
    </w:div>
    <w:div w:id="1298338149">
      <w:bodyDiv w:val="1"/>
      <w:marLeft w:val="0"/>
      <w:marRight w:val="0"/>
      <w:marTop w:val="0"/>
      <w:marBottom w:val="0"/>
      <w:divBdr>
        <w:top w:val="none" w:sz="0" w:space="0" w:color="auto"/>
        <w:left w:val="none" w:sz="0" w:space="0" w:color="auto"/>
        <w:bottom w:val="none" w:sz="0" w:space="0" w:color="auto"/>
        <w:right w:val="none" w:sz="0" w:space="0" w:color="auto"/>
      </w:divBdr>
    </w:div>
    <w:div w:id="1313287295">
      <w:bodyDiv w:val="1"/>
      <w:marLeft w:val="0"/>
      <w:marRight w:val="0"/>
      <w:marTop w:val="0"/>
      <w:marBottom w:val="0"/>
      <w:divBdr>
        <w:top w:val="none" w:sz="0" w:space="0" w:color="auto"/>
        <w:left w:val="none" w:sz="0" w:space="0" w:color="auto"/>
        <w:bottom w:val="none" w:sz="0" w:space="0" w:color="auto"/>
        <w:right w:val="none" w:sz="0" w:space="0" w:color="auto"/>
      </w:divBdr>
    </w:div>
    <w:div w:id="1504708390">
      <w:bodyDiv w:val="1"/>
      <w:marLeft w:val="0"/>
      <w:marRight w:val="0"/>
      <w:marTop w:val="0"/>
      <w:marBottom w:val="0"/>
      <w:divBdr>
        <w:top w:val="none" w:sz="0" w:space="0" w:color="auto"/>
        <w:left w:val="none" w:sz="0" w:space="0" w:color="auto"/>
        <w:bottom w:val="none" w:sz="0" w:space="0" w:color="auto"/>
        <w:right w:val="none" w:sz="0" w:space="0" w:color="auto"/>
      </w:divBdr>
    </w:div>
    <w:div w:id="1820464860">
      <w:bodyDiv w:val="1"/>
      <w:marLeft w:val="0"/>
      <w:marRight w:val="0"/>
      <w:marTop w:val="0"/>
      <w:marBottom w:val="0"/>
      <w:divBdr>
        <w:top w:val="none" w:sz="0" w:space="0" w:color="auto"/>
        <w:left w:val="none" w:sz="0" w:space="0" w:color="auto"/>
        <w:bottom w:val="none" w:sz="0" w:space="0" w:color="auto"/>
        <w:right w:val="none" w:sz="0" w:space="0" w:color="auto"/>
      </w:divBdr>
    </w:div>
    <w:div w:id="2111319648">
      <w:bodyDiv w:val="1"/>
      <w:marLeft w:val="0"/>
      <w:marRight w:val="0"/>
      <w:marTop w:val="0"/>
      <w:marBottom w:val="0"/>
      <w:divBdr>
        <w:top w:val="none" w:sz="0" w:space="0" w:color="auto"/>
        <w:left w:val="none" w:sz="0" w:space="0" w:color="auto"/>
        <w:bottom w:val="none" w:sz="0" w:space="0" w:color="auto"/>
        <w:right w:val="none" w:sz="0" w:space="0" w:color="auto"/>
      </w:divBdr>
    </w:div>
    <w:div w:id="21306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TAK2XWSQXAVX-844807744-1763</_dlc_DocId>
    <_dlc_DocIdUrl xmlns="925361b9-3a0c-4c35-ae0e-5f5ef97db517">
      <Url>http://sis/dn/_layouts/15/DocIdRedir.aspx?ID=TAK2XWSQXAVX-844807744-1763</Url>
      <Description>TAK2XWSQXAVX-844807744-1763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2C3F-E333-4DA3-9512-F6B23A19DFF5}">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0287c0b5-b5c5-4019-839b-c1f429e15169"/>
    <ds:schemaRef ds:uri="925361b9-3a0c-4c35-ae0e-5f5ef97db517"/>
    <ds:schemaRef ds:uri="http://www.w3.org/XML/1998/namespace"/>
  </ds:schemaRefs>
</ds:datastoreItem>
</file>

<file path=customXml/itemProps2.xml><?xml version="1.0" encoding="utf-8"?>
<ds:datastoreItem xmlns:ds="http://schemas.openxmlformats.org/officeDocument/2006/customXml" ds:itemID="{5A62CB3F-1683-4EE1-BCD2-5A88C3D30520}">
  <ds:schemaRefs>
    <ds:schemaRef ds:uri="http://schemas.microsoft.com/sharepoint/events"/>
  </ds:schemaRefs>
</ds:datastoreItem>
</file>

<file path=customXml/itemProps3.xml><?xml version="1.0" encoding="utf-8"?>
<ds:datastoreItem xmlns:ds="http://schemas.openxmlformats.org/officeDocument/2006/customXml" ds:itemID="{C262631E-4F32-4DAF-96CF-0EF478397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EB6FE-E0BE-4C00-9CF4-611D662FAADE}">
  <ds:schemaRefs>
    <ds:schemaRef ds:uri="http://schemas.microsoft.com/sharepoint/v3/contenttype/forms"/>
  </ds:schemaRefs>
</ds:datastoreItem>
</file>

<file path=customXml/itemProps5.xml><?xml version="1.0" encoding="utf-8"?>
<ds:datastoreItem xmlns:ds="http://schemas.openxmlformats.org/officeDocument/2006/customXml" ds:itemID="{6B6E2BC7-ECD9-496F-96E5-633541C0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9709</Words>
  <Characters>53403</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62987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dndaniel</dc:creator>
  <cp:lastModifiedBy>Karen Beatriz Bonilla Sánchez</cp:lastModifiedBy>
  <cp:revision>2</cp:revision>
  <cp:lastPrinted>2020-10-22T00:31:00Z</cp:lastPrinted>
  <dcterms:created xsi:type="dcterms:W3CDTF">2023-06-28T00:40:00Z</dcterms:created>
  <dcterms:modified xsi:type="dcterms:W3CDTF">2023-06-28T00:40:00Z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921d2d84-8f96-4ae6-a8ef-17dafbec534c</vt:lpwstr>
  </property>
</Properties>
</file>