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0357" w14:textId="3DFF728A" w:rsidR="00B400D3" w:rsidRPr="00024029" w:rsidRDefault="00B400D3" w:rsidP="002D28CB">
      <w:pPr>
        <w:tabs>
          <w:tab w:val="center" w:pos="4680"/>
        </w:tabs>
        <w:spacing w:after="0" w:line="240" w:lineRule="auto"/>
        <w:jc w:val="both"/>
        <w:outlineLvl w:val="0"/>
        <w:rPr>
          <w:rFonts w:ascii="Museo Sans 300" w:hAnsi="Museo Sans 300"/>
          <w:lang w:val="es-ES_tradnl"/>
        </w:rPr>
      </w:pPr>
      <w:r w:rsidRPr="00024029">
        <w:rPr>
          <w:rFonts w:ascii="Museo Sans 300" w:hAnsi="Museo Sans 300"/>
          <w:lang w:val="es-ES_tradnl"/>
        </w:rPr>
        <w:t xml:space="preserve">El Consejo Directivo de la Superintendencia del Sistema Financiero, a efecto de </w:t>
      </w:r>
      <w:r w:rsidR="00687C10" w:rsidRPr="00024029">
        <w:rPr>
          <w:rFonts w:ascii="Museo Sans 300" w:hAnsi="Museo Sans 300"/>
          <w:lang w:val="es-ES_tradnl"/>
        </w:rPr>
        <w:t>dar cumplimiento</w:t>
      </w:r>
      <w:r w:rsidRPr="00024029">
        <w:rPr>
          <w:rFonts w:ascii="Museo Sans 300" w:hAnsi="Museo Sans 300"/>
          <w:lang w:val="es-ES_tradnl"/>
        </w:rPr>
        <w:t xml:space="preserve"> al artículo 51 de la Ley de Sociedades de Seguros y al artículo 49 del Reglamento </w:t>
      </w:r>
      <w:r w:rsidR="00687C10" w:rsidRPr="00024029">
        <w:rPr>
          <w:rFonts w:ascii="Museo Sans 300" w:hAnsi="Museo Sans 300"/>
          <w:lang w:val="es-ES_tradnl"/>
        </w:rPr>
        <w:t>de la</w:t>
      </w:r>
      <w:r w:rsidRPr="00024029">
        <w:rPr>
          <w:rFonts w:ascii="Museo Sans 300" w:hAnsi="Museo Sans 300"/>
          <w:lang w:val="es-ES_tradnl"/>
        </w:rPr>
        <w:t xml:space="preserve"> misma Ley, acuerda emitir las siguientes:</w:t>
      </w:r>
    </w:p>
    <w:p w14:paraId="3F9899DB" w14:textId="77777777" w:rsidR="002D28CB" w:rsidRPr="00024029" w:rsidRDefault="002D28CB" w:rsidP="002D28CB">
      <w:pPr>
        <w:spacing w:after="0" w:line="240" w:lineRule="auto"/>
        <w:jc w:val="center"/>
        <w:rPr>
          <w:rFonts w:ascii="Museo Sans 300" w:hAnsi="Museo Sans 300"/>
          <w:b/>
          <w:lang w:val="es-ES_tradnl"/>
        </w:rPr>
      </w:pPr>
    </w:p>
    <w:p w14:paraId="22E10358" w14:textId="1026F508" w:rsidR="004079D6" w:rsidRPr="00024029" w:rsidRDefault="004079D6" w:rsidP="002D28CB">
      <w:pPr>
        <w:spacing w:after="0" w:line="240" w:lineRule="auto"/>
        <w:jc w:val="center"/>
        <w:rPr>
          <w:rFonts w:ascii="Museo Sans 300" w:hAnsi="Museo Sans 300"/>
          <w:b/>
          <w:lang w:val="es-ES_tradnl"/>
        </w:rPr>
      </w:pPr>
      <w:r w:rsidRPr="00024029">
        <w:rPr>
          <w:rFonts w:ascii="Museo Sans 300" w:hAnsi="Museo Sans 300"/>
          <w:b/>
          <w:lang w:val="es-ES_tradnl"/>
        </w:rPr>
        <w:t xml:space="preserve">NORMAS PARA EL REGISTRO DE ENTIDADES QUE PROMUEVAN Y </w:t>
      </w:r>
      <w:r w:rsidR="00687C10" w:rsidRPr="00024029">
        <w:rPr>
          <w:rFonts w:ascii="Museo Sans 300" w:hAnsi="Museo Sans 300"/>
          <w:b/>
          <w:lang w:val="es-ES_tradnl"/>
        </w:rPr>
        <w:t>COLOQUEN EN</w:t>
      </w:r>
      <w:r w:rsidRPr="00024029">
        <w:rPr>
          <w:rFonts w:ascii="Museo Sans 300" w:hAnsi="Museo Sans 300"/>
          <w:b/>
          <w:lang w:val="es-ES_tradnl"/>
        </w:rPr>
        <w:t xml:space="preserve"> FORMA MASIVA PÓLIZAS DE SEGUROS</w:t>
      </w:r>
    </w:p>
    <w:p w14:paraId="22E1035A" w14:textId="77777777" w:rsidR="004079D6" w:rsidRPr="00024029" w:rsidRDefault="004079D6" w:rsidP="00B50D4B">
      <w:pPr>
        <w:spacing w:after="0" w:line="240" w:lineRule="auto"/>
        <w:jc w:val="both"/>
        <w:rPr>
          <w:rFonts w:ascii="Museo Sans 300" w:hAnsi="Museo Sans 300"/>
          <w:b/>
          <w:lang w:val="es-ES_tradnl"/>
        </w:rPr>
      </w:pPr>
    </w:p>
    <w:p w14:paraId="22E1035B" w14:textId="48DD5009" w:rsidR="004079D6" w:rsidRPr="00024029" w:rsidRDefault="004079D6" w:rsidP="00B50D4B">
      <w:pPr>
        <w:spacing w:after="0" w:line="240" w:lineRule="auto"/>
        <w:jc w:val="center"/>
        <w:rPr>
          <w:rFonts w:ascii="Museo Sans 300" w:hAnsi="Museo Sans 300"/>
          <w:b/>
          <w:lang w:val="es-ES_tradnl"/>
        </w:rPr>
      </w:pPr>
      <w:r w:rsidRPr="00024029">
        <w:rPr>
          <w:rFonts w:ascii="Museo Sans 300" w:hAnsi="Museo Sans 300"/>
          <w:b/>
          <w:lang w:val="es-ES_tradnl"/>
        </w:rPr>
        <w:t>CAP</w:t>
      </w:r>
      <w:r w:rsidR="00A65F29" w:rsidRPr="00024029">
        <w:rPr>
          <w:rFonts w:ascii="Museo Sans 300" w:hAnsi="Museo Sans 300"/>
          <w:b/>
          <w:lang w:val="es-ES_tradnl"/>
        </w:rPr>
        <w:t>Í</w:t>
      </w:r>
      <w:r w:rsidRPr="00024029">
        <w:rPr>
          <w:rFonts w:ascii="Museo Sans 300" w:hAnsi="Museo Sans 300"/>
          <w:b/>
          <w:lang w:val="es-ES_tradnl"/>
        </w:rPr>
        <w:t>TULO I</w:t>
      </w:r>
    </w:p>
    <w:p w14:paraId="22E1035C" w14:textId="77777777" w:rsidR="004079D6" w:rsidRPr="00024029" w:rsidRDefault="004079D6" w:rsidP="00B50D4B">
      <w:pPr>
        <w:spacing w:after="0" w:line="240" w:lineRule="auto"/>
        <w:jc w:val="center"/>
        <w:rPr>
          <w:rFonts w:ascii="Museo Sans 300" w:hAnsi="Museo Sans 300"/>
          <w:b/>
          <w:lang w:val="es-ES_tradnl"/>
        </w:rPr>
      </w:pPr>
      <w:r w:rsidRPr="00024029">
        <w:rPr>
          <w:rFonts w:ascii="Museo Sans 300" w:hAnsi="Museo Sans 300"/>
          <w:b/>
          <w:lang w:val="es-ES_tradnl"/>
        </w:rPr>
        <w:t>OBJETO Y SUJETOS</w:t>
      </w:r>
    </w:p>
    <w:p w14:paraId="22E1035D" w14:textId="77777777" w:rsidR="004079D6" w:rsidRPr="00024029" w:rsidRDefault="004079D6" w:rsidP="00B50D4B">
      <w:pPr>
        <w:spacing w:after="0" w:line="240" w:lineRule="auto"/>
        <w:jc w:val="both"/>
        <w:rPr>
          <w:rFonts w:ascii="Museo Sans 300" w:hAnsi="Museo Sans 300"/>
          <w:lang w:val="es-ES_tradnl"/>
        </w:rPr>
      </w:pPr>
    </w:p>
    <w:p w14:paraId="22E1035E" w14:textId="77777777" w:rsidR="004079D6" w:rsidRPr="00024029" w:rsidRDefault="004079D6" w:rsidP="00B50D4B">
      <w:pPr>
        <w:spacing w:after="0" w:line="240" w:lineRule="auto"/>
        <w:jc w:val="both"/>
        <w:rPr>
          <w:rFonts w:ascii="Museo Sans 300" w:hAnsi="Museo Sans 300"/>
          <w:b/>
          <w:bCs/>
          <w:lang w:val="es-ES_tradnl"/>
        </w:rPr>
      </w:pPr>
      <w:r w:rsidRPr="00024029">
        <w:rPr>
          <w:rFonts w:ascii="Museo Sans 300" w:hAnsi="Museo Sans 300"/>
          <w:b/>
          <w:bCs/>
          <w:lang w:val="es-ES_tradnl"/>
        </w:rPr>
        <w:t>Objeto</w:t>
      </w:r>
    </w:p>
    <w:p w14:paraId="22E1035F" w14:textId="2A2F20B5" w:rsidR="004079D6" w:rsidRPr="00024029" w:rsidRDefault="008202E6" w:rsidP="002D28CB">
      <w:pPr>
        <w:pStyle w:val="Prrafodelista"/>
        <w:keepNext/>
        <w:keepLines/>
        <w:numPr>
          <w:ilvl w:val="0"/>
          <w:numId w:val="34"/>
        </w:numPr>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 xml:space="preserve"> </w:t>
      </w:r>
      <w:r w:rsidR="004079D6" w:rsidRPr="00024029">
        <w:rPr>
          <w:rFonts w:ascii="Museo Sans 300" w:eastAsiaTheme="majorEastAsia" w:hAnsi="Museo Sans 300" w:cstheme="majorBidi"/>
          <w:iCs/>
          <w:sz w:val="22"/>
          <w:szCs w:val="22"/>
        </w:rPr>
        <w:t>Las presentes Normas tienen por objeto establecer los requisitos para el registro de las entidades que promuevan y coloquen en forma masiva pólizas de seguros, por cuenta de las sociedades de seguros.</w:t>
      </w:r>
    </w:p>
    <w:p w14:paraId="22E10360" w14:textId="77777777" w:rsidR="004079D6" w:rsidRPr="00024029" w:rsidRDefault="004079D6" w:rsidP="00B50D4B">
      <w:pPr>
        <w:spacing w:after="0" w:line="240" w:lineRule="auto"/>
        <w:jc w:val="both"/>
        <w:rPr>
          <w:rFonts w:ascii="Museo Sans 300" w:hAnsi="Museo Sans 300"/>
          <w:b/>
          <w:bCs/>
          <w:lang w:val="es-ES_tradnl"/>
        </w:rPr>
      </w:pPr>
    </w:p>
    <w:p w14:paraId="22E10361" w14:textId="77777777" w:rsidR="004079D6" w:rsidRPr="00024029" w:rsidRDefault="004079D6" w:rsidP="002D28CB">
      <w:pPr>
        <w:spacing w:after="0" w:line="240" w:lineRule="auto"/>
        <w:jc w:val="both"/>
        <w:rPr>
          <w:rFonts w:ascii="Museo Sans 300" w:hAnsi="Museo Sans 300"/>
          <w:b/>
          <w:bCs/>
          <w:lang w:val="es-ES_tradnl"/>
        </w:rPr>
      </w:pPr>
      <w:r w:rsidRPr="00024029">
        <w:rPr>
          <w:rFonts w:ascii="Museo Sans 300" w:hAnsi="Museo Sans 300"/>
          <w:b/>
          <w:bCs/>
          <w:lang w:val="es-ES_tradnl"/>
        </w:rPr>
        <w:t>Sujetos</w:t>
      </w:r>
    </w:p>
    <w:p w14:paraId="22E10363" w14:textId="0EF2A4F5" w:rsidR="004079D6" w:rsidRPr="00024029" w:rsidRDefault="004079D6" w:rsidP="008202E6">
      <w:pPr>
        <w:pStyle w:val="Prrafodelista"/>
        <w:keepNext/>
        <w:keepLines/>
        <w:numPr>
          <w:ilvl w:val="0"/>
          <w:numId w:val="34"/>
        </w:numPr>
        <w:tabs>
          <w:tab w:val="left" w:pos="851"/>
        </w:tabs>
        <w:spacing w:after="120"/>
        <w:ind w:firstLine="0"/>
        <w:jc w:val="both"/>
        <w:outlineLvl w:val="5"/>
        <w:rPr>
          <w:rFonts w:ascii="Museo Sans 300" w:hAnsi="Museo Sans 300"/>
          <w:sz w:val="22"/>
          <w:szCs w:val="22"/>
        </w:rPr>
      </w:pPr>
      <w:r w:rsidRPr="00024029">
        <w:rPr>
          <w:rFonts w:ascii="Museo Sans 300" w:eastAsiaTheme="majorEastAsia" w:hAnsi="Museo Sans 300" w:cstheme="majorBidi"/>
          <w:iCs/>
          <w:sz w:val="22"/>
          <w:szCs w:val="22"/>
        </w:rPr>
        <w:t>Son obligados al cumplimiento de estas Normas las sociedades siguientes:</w:t>
      </w:r>
    </w:p>
    <w:p w14:paraId="22E10364" w14:textId="77777777" w:rsidR="00B50D4B" w:rsidRPr="00024029" w:rsidRDefault="004079D6" w:rsidP="009C190F">
      <w:pPr>
        <w:numPr>
          <w:ilvl w:val="0"/>
          <w:numId w:val="31"/>
        </w:numPr>
        <w:tabs>
          <w:tab w:val="clear" w:pos="720"/>
        </w:tabs>
        <w:spacing w:after="0" w:line="240" w:lineRule="auto"/>
        <w:ind w:left="425" w:hanging="425"/>
        <w:jc w:val="both"/>
        <w:rPr>
          <w:rFonts w:ascii="Museo Sans 300" w:hAnsi="Museo Sans 300"/>
          <w:lang w:val="es-ES_tradnl"/>
        </w:rPr>
      </w:pPr>
      <w:r w:rsidRPr="00024029">
        <w:rPr>
          <w:rFonts w:ascii="Museo Sans 300" w:hAnsi="Museo Sans 300"/>
          <w:lang w:val="es-ES_tradnl"/>
        </w:rPr>
        <w:t>Las sociedades de seguros constituidas en el país;</w:t>
      </w:r>
    </w:p>
    <w:p w14:paraId="22E10365" w14:textId="6D06904D" w:rsidR="00B50D4B" w:rsidRPr="00024029" w:rsidRDefault="004079D6" w:rsidP="002D28CB">
      <w:pPr>
        <w:numPr>
          <w:ilvl w:val="0"/>
          <w:numId w:val="31"/>
        </w:numPr>
        <w:tabs>
          <w:tab w:val="clear" w:pos="720"/>
        </w:tabs>
        <w:spacing w:after="0" w:line="240" w:lineRule="auto"/>
        <w:ind w:left="425" w:hanging="425"/>
        <w:jc w:val="both"/>
        <w:rPr>
          <w:rFonts w:ascii="Museo Sans 300" w:hAnsi="Museo Sans 300"/>
          <w:lang w:val="es-ES_tradnl"/>
        </w:rPr>
      </w:pPr>
      <w:r w:rsidRPr="00024029">
        <w:rPr>
          <w:rFonts w:ascii="Museo Sans 300" w:hAnsi="Museo Sans 300"/>
          <w:lang w:val="es-ES_tradnl"/>
        </w:rPr>
        <w:t>Las sucursales de aseguradoras extranjeras establecidas y autorizadas en el país;</w:t>
      </w:r>
    </w:p>
    <w:p w14:paraId="22E10366" w14:textId="3EA3E22B" w:rsidR="00B50D4B" w:rsidRPr="00024029" w:rsidRDefault="004079D6" w:rsidP="002D28CB">
      <w:pPr>
        <w:numPr>
          <w:ilvl w:val="0"/>
          <w:numId w:val="31"/>
        </w:numPr>
        <w:tabs>
          <w:tab w:val="clear" w:pos="720"/>
        </w:tabs>
        <w:spacing w:after="0" w:line="240" w:lineRule="auto"/>
        <w:ind w:left="425" w:hanging="425"/>
        <w:jc w:val="both"/>
        <w:rPr>
          <w:rFonts w:ascii="Museo Sans 300" w:hAnsi="Museo Sans 300"/>
          <w:lang w:val="es-ES_tradnl"/>
        </w:rPr>
      </w:pPr>
      <w:r w:rsidRPr="00024029">
        <w:rPr>
          <w:rFonts w:ascii="Museo Sans 300" w:hAnsi="Museo Sans 300"/>
          <w:lang w:val="es-ES_tradnl"/>
        </w:rPr>
        <w:t>Las asociaciones cooperativas que presten servicios de seguros; y</w:t>
      </w:r>
    </w:p>
    <w:p w14:paraId="22E10367" w14:textId="30285DF8" w:rsidR="004079D6" w:rsidRPr="00024029" w:rsidRDefault="004079D6" w:rsidP="002D28CB">
      <w:pPr>
        <w:numPr>
          <w:ilvl w:val="0"/>
          <w:numId w:val="31"/>
        </w:numPr>
        <w:tabs>
          <w:tab w:val="clear" w:pos="720"/>
        </w:tabs>
        <w:spacing w:after="0" w:line="240" w:lineRule="auto"/>
        <w:ind w:left="425" w:hanging="425"/>
        <w:jc w:val="both"/>
        <w:rPr>
          <w:rFonts w:ascii="Museo Sans 300" w:hAnsi="Museo Sans 300"/>
          <w:lang w:val="es-ES_tradnl"/>
        </w:rPr>
      </w:pPr>
      <w:r w:rsidRPr="00024029">
        <w:rPr>
          <w:rFonts w:ascii="Museo Sans 300" w:hAnsi="Museo Sans 300"/>
          <w:lang w:val="es-ES_tradnl"/>
        </w:rPr>
        <w:t>Los comercializadores masivos de seguros.</w:t>
      </w:r>
      <w:r w:rsidRPr="00024029">
        <w:rPr>
          <w:rFonts w:ascii="Museo Sans 300" w:hAnsi="Museo Sans 300"/>
          <w:b/>
          <w:lang w:val="es-ES_tradnl"/>
        </w:rPr>
        <w:t xml:space="preserve"> </w:t>
      </w:r>
      <w:r w:rsidRPr="00024029">
        <w:rPr>
          <w:rFonts w:ascii="Museo Sans 300" w:hAnsi="Museo Sans 300"/>
          <w:lang w:val="es-ES_tradnl"/>
        </w:rPr>
        <w:t>(1)</w:t>
      </w:r>
    </w:p>
    <w:p w14:paraId="22E10368" w14:textId="77777777" w:rsidR="004079D6" w:rsidRPr="00024029" w:rsidRDefault="004079D6" w:rsidP="00B50D4B">
      <w:pPr>
        <w:spacing w:after="0" w:line="240" w:lineRule="auto"/>
        <w:jc w:val="both"/>
        <w:rPr>
          <w:rFonts w:ascii="Museo Sans 300" w:hAnsi="Museo Sans 300"/>
          <w:lang w:val="es-ES_tradnl"/>
        </w:rPr>
      </w:pPr>
    </w:p>
    <w:p w14:paraId="22E10369" w14:textId="77777777" w:rsidR="004079D6" w:rsidRPr="00024029" w:rsidRDefault="004079D6" w:rsidP="00B50D4B">
      <w:pPr>
        <w:spacing w:after="0" w:line="240" w:lineRule="auto"/>
        <w:jc w:val="both"/>
        <w:rPr>
          <w:rFonts w:ascii="Museo Sans 300" w:hAnsi="Museo Sans 300"/>
          <w:lang w:val="es-ES_tradnl"/>
        </w:rPr>
      </w:pPr>
      <w:r w:rsidRPr="00024029">
        <w:rPr>
          <w:rFonts w:ascii="Museo Sans 300" w:hAnsi="Museo Sans 300"/>
          <w:lang w:val="es-ES_tradnl"/>
        </w:rPr>
        <w:t>En el texto de estas Normas, el término Superintendencia, es equivalente a Superintendencia del Sistema Financiero; y Comercializadores, las entidades que se dedican a la promoción y colocación masiva de pólizas de seguros.</w:t>
      </w:r>
    </w:p>
    <w:p w14:paraId="22E1036A" w14:textId="77777777" w:rsidR="004079D6" w:rsidRPr="00024029" w:rsidRDefault="004079D6" w:rsidP="00B50D4B">
      <w:pPr>
        <w:spacing w:after="0" w:line="240" w:lineRule="auto"/>
        <w:jc w:val="both"/>
        <w:rPr>
          <w:rFonts w:ascii="Museo Sans 300" w:hAnsi="Museo Sans 300"/>
          <w:lang w:val="es-ES_tradnl"/>
        </w:rPr>
      </w:pPr>
    </w:p>
    <w:p w14:paraId="22E1036B" w14:textId="77777777" w:rsidR="004079D6" w:rsidRPr="00024029" w:rsidRDefault="004079D6" w:rsidP="00B50D4B">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Las sociedades de seguros que pretendan contratar en forma masiva pólizas de seguros por intermedio de Comercializadores deben previamente gestionar la inscripción de éstos en el “Registro de Entidades que Comercializan en Forma Masiva Pólizas de Seguros”, que lleva la Superintendencia. (1)</w:t>
      </w:r>
    </w:p>
    <w:p w14:paraId="22E1036C" w14:textId="77777777" w:rsidR="004079D6" w:rsidRPr="00024029" w:rsidRDefault="004079D6" w:rsidP="00B50D4B">
      <w:pPr>
        <w:spacing w:after="0" w:line="240" w:lineRule="auto"/>
        <w:jc w:val="both"/>
        <w:rPr>
          <w:rFonts w:ascii="Museo Sans 300" w:hAnsi="Museo Sans 300"/>
          <w:lang w:val="es-ES_tradnl"/>
        </w:rPr>
      </w:pPr>
    </w:p>
    <w:p w14:paraId="22E1036D" w14:textId="77777777" w:rsidR="004079D6" w:rsidRPr="00024029" w:rsidRDefault="004079D6" w:rsidP="00B50D4B">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Los Comercializadores se obligan a proporcionar la información que sea requerida por la sociedad de seguros de que se trate, para efectos de realizar la inscripción correspondiente en el Registro; asimismo, a proporcionar a la Superintendencia cualquier información relacionada con las operaciones de seguros efectuadas.</w:t>
      </w:r>
    </w:p>
    <w:p w14:paraId="1AAD3237" w14:textId="77777777" w:rsidR="00EC752C" w:rsidRPr="00024029" w:rsidRDefault="00EC752C" w:rsidP="00B50D4B">
      <w:pPr>
        <w:spacing w:after="0" w:line="240" w:lineRule="auto"/>
        <w:jc w:val="center"/>
        <w:rPr>
          <w:rFonts w:ascii="Museo Sans 300" w:hAnsi="Museo Sans 300"/>
          <w:b/>
          <w:lang w:val="es-ES_tradnl"/>
        </w:rPr>
      </w:pPr>
    </w:p>
    <w:p w14:paraId="22E10371" w14:textId="25B76B6D" w:rsidR="004079D6" w:rsidRPr="00024029" w:rsidRDefault="004079D6" w:rsidP="00B50D4B">
      <w:pPr>
        <w:spacing w:after="0" w:line="240" w:lineRule="auto"/>
        <w:jc w:val="center"/>
        <w:rPr>
          <w:rFonts w:ascii="Museo Sans 300" w:hAnsi="Museo Sans 300"/>
          <w:b/>
          <w:lang w:val="es-ES_tradnl"/>
        </w:rPr>
      </w:pPr>
      <w:r w:rsidRPr="00024029">
        <w:rPr>
          <w:rFonts w:ascii="Museo Sans 300" w:hAnsi="Museo Sans 300"/>
          <w:b/>
          <w:lang w:val="es-ES_tradnl"/>
        </w:rPr>
        <w:t>CAP</w:t>
      </w:r>
      <w:r w:rsidR="00A65F29" w:rsidRPr="00024029">
        <w:rPr>
          <w:rFonts w:ascii="Museo Sans 300" w:hAnsi="Museo Sans 300"/>
          <w:b/>
          <w:lang w:val="es-ES_tradnl"/>
        </w:rPr>
        <w:t>Í</w:t>
      </w:r>
      <w:r w:rsidRPr="00024029">
        <w:rPr>
          <w:rFonts w:ascii="Museo Sans 300" w:hAnsi="Museo Sans 300"/>
          <w:b/>
          <w:lang w:val="es-ES_tradnl"/>
        </w:rPr>
        <w:t>TULO II</w:t>
      </w:r>
    </w:p>
    <w:p w14:paraId="22E10372" w14:textId="77777777" w:rsidR="004079D6" w:rsidRPr="00024029" w:rsidRDefault="004079D6" w:rsidP="00B50D4B">
      <w:pPr>
        <w:spacing w:after="0" w:line="240" w:lineRule="auto"/>
        <w:jc w:val="center"/>
        <w:rPr>
          <w:rFonts w:ascii="Museo Sans 300" w:hAnsi="Museo Sans 300"/>
          <w:b/>
          <w:lang w:val="es-ES_tradnl"/>
        </w:rPr>
      </w:pPr>
      <w:r w:rsidRPr="00024029">
        <w:rPr>
          <w:rFonts w:ascii="Museo Sans 300" w:hAnsi="Museo Sans 300"/>
          <w:b/>
          <w:lang w:val="es-ES_tradnl"/>
        </w:rPr>
        <w:t>REQUISITOS PARA LA INSCRIPCIÓN</w:t>
      </w:r>
    </w:p>
    <w:p w14:paraId="22E10373" w14:textId="77777777" w:rsidR="00B6340F" w:rsidRPr="00024029" w:rsidRDefault="00B6340F" w:rsidP="00B50D4B">
      <w:pPr>
        <w:spacing w:after="0" w:line="240" w:lineRule="auto"/>
        <w:jc w:val="center"/>
        <w:rPr>
          <w:rFonts w:ascii="Museo Sans 300" w:hAnsi="Museo Sans 300"/>
          <w:b/>
          <w:lang w:val="es-ES_tradnl"/>
        </w:rPr>
      </w:pPr>
    </w:p>
    <w:p w14:paraId="22E10374" w14:textId="2DC276C3" w:rsidR="004079D6" w:rsidRPr="00024029" w:rsidRDefault="004079D6" w:rsidP="00D05D99">
      <w:pPr>
        <w:pStyle w:val="Prrafodelista"/>
        <w:widowControl w:val="0"/>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 xml:space="preserve">Para la inscripción en el Registro, la sociedad de seguros debe presentar solicitud suscrita por su Presidente o Representante Legal de la sociedad peticionaria o por un apoderado, a la Superintendencia, incluyendo los siguientes datos de los comercializadores: Nombre, razón social o denominación; dirección particular y su </w:t>
      </w:r>
      <w:r w:rsidRPr="00024029">
        <w:rPr>
          <w:rFonts w:ascii="Museo Sans 300" w:eastAsiaTheme="majorEastAsia" w:hAnsi="Museo Sans 300" w:cstheme="majorBidi"/>
          <w:iCs/>
          <w:sz w:val="22"/>
          <w:szCs w:val="22"/>
        </w:rPr>
        <w:lastRenderedPageBreak/>
        <w:t>actividad o giro principal; además debe acompañar la siguiente información de los comercializadores: (1)</w:t>
      </w:r>
      <w:r w:rsidR="00685A4C">
        <w:rPr>
          <w:rFonts w:ascii="Museo Sans 300" w:eastAsiaTheme="majorEastAsia" w:hAnsi="Museo Sans 300" w:cstheme="majorBidi"/>
          <w:iCs/>
          <w:sz w:val="22"/>
          <w:szCs w:val="22"/>
        </w:rPr>
        <w:t xml:space="preserve"> </w:t>
      </w:r>
      <w:r w:rsidRPr="00024029">
        <w:rPr>
          <w:rFonts w:ascii="Museo Sans 300" w:eastAsiaTheme="majorEastAsia" w:hAnsi="Museo Sans 300" w:cstheme="majorBidi"/>
          <w:iCs/>
          <w:sz w:val="22"/>
          <w:szCs w:val="22"/>
        </w:rPr>
        <w:t>(2)</w:t>
      </w:r>
      <w:r w:rsidR="00685A4C">
        <w:rPr>
          <w:rFonts w:ascii="Museo Sans 300" w:eastAsiaTheme="majorEastAsia" w:hAnsi="Museo Sans 300" w:cstheme="majorBidi"/>
          <w:iCs/>
          <w:sz w:val="22"/>
          <w:szCs w:val="22"/>
        </w:rPr>
        <w:t xml:space="preserve"> (3)</w:t>
      </w:r>
    </w:p>
    <w:p w14:paraId="22E10376" w14:textId="77777777" w:rsidR="004079D6" w:rsidRPr="00024029" w:rsidRDefault="004079D6" w:rsidP="00B96BBB">
      <w:pPr>
        <w:numPr>
          <w:ilvl w:val="0"/>
          <w:numId w:val="32"/>
        </w:numPr>
        <w:tabs>
          <w:tab w:val="clear" w:pos="720"/>
          <w:tab w:val="num" w:pos="-2340"/>
        </w:tabs>
        <w:spacing w:before="120" w:after="0" w:line="240" w:lineRule="auto"/>
        <w:ind w:left="425" w:hanging="425"/>
        <w:jc w:val="both"/>
        <w:rPr>
          <w:rFonts w:ascii="Museo Sans 300" w:hAnsi="Museo Sans 300"/>
          <w:b/>
          <w:bCs/>
          <w:lang w:val="es-ES_tradnl"/>
        </w:rPr>
      </w:pPr>
      <w:r w:rsidRPr="00024029">
        <w:rPr>
          <w:rFonts w:ascii="Museo Sans 300" w:hAnsi="Museo Sans 300"/>
          <w:lang w:val="es-ES_tradnl"/>
        </w:rPr>
        <w:t>Fotocopias del instrumento de constitución y de sus reformas, debidamente inscritas en el Registro correspondiente, en las que se advierta en forma literal o genérica que entre sus finalidades u objeto social, se encuentra la realización de actos como el que se solicita;</w:t>
      </w:r>
      <w:r w:rsidRPr="00024029">
        <w:rPr>
          <w:rFonts w:ascii="Museo Sans 300" w:hAnsi="Museo Sans 300"/>
          <w:b/>
          <w:bCs/>
          <w:lang w:val="es-ES_tradnl"/>
        </w:rPr>
        <w:t xml:space="preserve"> </w:t>
      </w:r>
      <w:r w:rsidRPr="00024029">
        <w:rPr>
          <w:rFonts w:ascii="Museo Sans 300" w:hAnsi="Museo Sans 300"/>
          <w:bCs/>
          <w:lang w:val="es-ES_tradnl"/>
        </w:rPr>
        <w:t>(1)</w:t>
      </w:r>
    </w:p>
    <w:p w14:paraId="22E10377" w14:textId="77777777" w:rsidR="004079D6" w:rsidRPr="00024029" w:rsidRDefault="004079D6" w:rsidP="009C190F">
      <w:pPr>
        <w:numPr>
          <w:ilvl w:val="0"/>
          <w:numId w:val="32"/>
        </w:numPr>
        <w:tabs>
          <w:tab w:val="clear" w:pos="720"/>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Copia de la certificación del acuerdo administrativo de autorización para efectuar operaciones de promoción y colocación de pólizas de seguros, extendida por el administrador competente del comercializador;</w:t>
      </w:r>
    </w:p>
    <w:p w14:paraId="22E10378" w14:textId="3FF0E001" w:rsidR="004079D6" w:rsidRPr="00024029" w:rsidRDefault="004079D6" w:rsidP="009C190F">
      <w:pPr>
        <w:numPr>
          <w:ilvl w:val="0"/>
          <w:numId w:val="32"/>
        </w:numPr>
        <w:tabs>
          <w:tab w:val="clear" w:pos="720"/>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 xml:space="preserve">Credencial </w:t>
      </w:r>
      <w:proofErr w:type="gramStart"/>
      <w:r w:rsidRPr="00024029">
        <w:rPr>
          <w:rFonts w:ascii="Museo Sans 300" w:hAnsi="Museo Sans 300"/>
          <w:lang w:val="es-ES_tradnl"/>
        </w:rPr>
        <w:t>del representante legal debidamente inscrita</w:t>
      </w:r>
      <w:proofErr w:type="gramEnd"/>
      <w:r w:rsidRPr="00024029">
        <w:rPr>
          <w:rFonts w:ascii="Museo Sans 300" w:hAnsi="Museo Sans 300"/>
          <w:lang w:val="es-ES_tradnl"/>
        </w:rPr>
        <w:t xml:space="preserve"> en el Registro correspondiente;</w:t>
      </w:r>
    </w:p>
    <w:p w14:paraId="22E10379" w14:textId="261A463F" w:rsidR="004079D6" w:rsidRPr="00024029" w:rsidRDefault="004079D6" w:rsidP="009C190F">
      <w:pPr>
        <w:numPr>
          <w:ilvl w:val="0"/>
          <w:numId w:val="32"/>
        </w:numPr>
        <w:tabs>
          <w:tab w:val="clear" w:pos="720"/>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Estados financieros con el dictamen del auditor externo, correspondientes a los últimos</w:t>
      </w:r>
      <w:r w:rsidRPr="00685A4C">
        <w:rPr>
          <w:rFonts w:ascii="Museo Sans 300" w:hAnsi="Museo Sans 300"/>
          <w:lang w:val="es-ES_tradnl"/>
        </w:rPr>
        <w:t xml:space="preserve"> </w:t>
      </w:r>
      <w:r w:rsidR="00517679" w:rsidRPr="00685A4C">
        <w:rPr>
          <w:rFonts w:ascii="Museo Sans 300" w:hAnsi="Museo Sans 300"/>
          <w:lang w:val="es-ES_tradnl"/>
        </w:rPr>
        <w:t>tres</w:t>
      </w:r>
      <w:r w:rsidRPr="00685A4C">
        <w:rPr>
          <w:rFonts w:ascii="Museo Sans 300" w:hAnsi="Museo Sans 300"/>
          <w:lang w:val="es-ES_tradnl"/>
        </w:rPr>
        <w:t xml:space="preserve"> </w:t>
      </w:r>
      <w:r w:rsidRPr="00024029">
        <w:rPr>
          <w:rFonts w:ascii="Museo Sans 300" w:hAnsi="Museo Sans 300"/>
          <w:lang w:val="es-ES_tradnl"/>
        </w:rPr>
        <w:t>años anteriores a la fecha de la solicitud de inscripción;</w:t>
      </w:r>
      <w:r w:rsidR="00517679" w:rsidRPr="00024029">
        <w:rPr>
          <w:rFonts w:ascii="Museo Sans 300" w:hAnsi="Museo Sans 300"/>
          <w:lang w:val="es-ES_tradnl"/>
        </w:rPr>
        <w:t xml:space="preserve"> (3)</w:t>
      </w:r>
    </w:p>
    <w:p w14:paraId="22E1037A" w14:textId="77777777" w:rsidR="004079D6" w:rsidRPr="00024029" w:rsidRDefault="004079D6" w:rsidP="009C190F">
      <w:pPr>
        <w:numPr>
          <w:ilvl w:val="0"/>
          <w:numId w:val="32"/>
        </w:numPr>
        <w:tabs>
          <w:tab w:val="clear" w:pos="720"/>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Copia del Balance de Situación y Estado de Resultados más reciente, a la fecha de la solicitud;</w:t>
      </w:r>
    </w:p>
    <w:p w14:paraId="22E1037B" w14:textId="77777777" w:rsidR="004079D6" w:rsidRPr="00024029" w:rsidRDefault="004079D6" w:rsidP="009C190F">
      <w:pPr>
        <w:numPr>
          <w:ilvl w:val="0"/>
          <w:numId w:val="32"/>
        </w:numPr>
        <w:tabs>
          <w:tab w:val="clear" w:pos="720"/>
          <w:tab w:val="num" w:pos="-2340"/>
        </w:tabs>
        <w:spacing w:after="120" w:line="240" w:lineRule="auto"/>
        <w:ind w:left="425" w:hanging="425"/>
        <w:jc w:val="both"/>
        <w:rPr>
          <w:rFonts w:ascii="Museo Sans 300" w:hAnsi="Museo Sans 300"/>
          <w:lang w:val="es-ES_tradnl"/>
        </w:rPr>
      </w:pPr>
      <w:r w:rsidRPr="00024029">
        <w:rPr>
          <w:rFonts w:ascii="Museo Sans 300" w:hAnsi="Museo Sans 300"/>
          <w:lang w:val="es-ES_tradnl"/>
        </w:rPr>
        <w:t>Convenio celebrado entre la sociedad de seguros y el comercializador, en el que se deberá establecer las condiciones de la contratación masiva de seguros, especificando: (1)</w:t>
      </w:r>
    </w:p>
    <w:p w14:paraId="22E1037C" w14:textId="77777777"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Los tipos de pólizas de seguros que se comercializarán masivamente;</w:t>
      </w:r>
    </w:p>
    <w:p w14:paraId="22E1037D" w14:textId="5D987504"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Cláusula que estipule que al asegurado no se le cobrará ningún cargo</w:t>
      </w:r>
      <w:r w:rsidRPr="00024029">
        <w:rPr>
          <w:rFonts w:ascii="Museo Sans 300" w:hAnsi="Museo Sans 300"/>
          <w:b/>
          <w:lang w:val="es-ES_tradnl"/>
        </w:rPr>
        <w:t xml:space="preserve"> </w:t>
      </w:r>
      <w:r w:rsidRPr="00024029">
        <w:rPr>
          <w:rFonts w:ascii="Museo Sans 300" w:hAnsi="Museo Sans 300"/>
          <w:lang w:val="es-ES_tradnl"/>
        </w:rPr>
        <w:t>adicional sobre la prima establecida;</w:t>
      </w:r>
      <w:r w:rsidR="00685A4C">
        <w:rPr>
          <w:rFonts w:ascii="Museo Sans 300" w:hAnsi="Museo Sans 300"/>
          <w:lang w:val="es-ES_tradnl"/>
        </w:rPr>
        <w:t xml:space="preserve"> </w:t>
      </w:r>
      <w:r w:rsidRPr="00024029">
        <w:rPr>
          <w:rFonts w:ascii="Museo Sans 300" w:hAnsi="Museo Sans 300"/>
          <w:lang w:val="es-ES_tradnl"/>
        </w:rPr>
        <w:t>(1)</w:t>
      </w:r>
    </w:p>
    <w:p w14:paraId="22E1037E" w14:textId="7C6F31B6"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 xml:space="preserve">Que los comercializadores deberán proporcionar información a los usuarios en la que se aclare que la responsabilidad por los seguros tomados es de la sociedad de seguros respectiva y que la utilización de dicho medio para su </w:t>
      </w:r>
      <w:proofErr w:type="gramStart"/>
      <w:r w:rsidRPr="00024029">
        <w:rPr>
          <w:rFonts w:ascii="Museo Sans 300" w:hAnsi="Museo Sans 300"/>
          <w:lang w:val="es-ES_tradnl"/>
        </w:rPr>
        <w:t>contratación,</w:t>
      </w:r>
      <w:proofErr w:type="gramEnd"/>
      <w:r w:rsidRPr="00024029">
        <w:rPr>
          <w:rFonts w:ascii="Museo Sans 300" w:hAnsi="Museo Sans 300"/>
          <w:lang w:val="es-ES_tradnl"/>
        </w:rPr>
        <w:t xml:space="preserve"> no significa certificación sobre la solvencia de la sociedad de seguros;</w:t>
      </w:r>
    </w:p>
    <w:p w14:paraId="22E1037F" w14:textId="75BAD454"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Si el cobro de las primas será efectuado por la sociedad de seguros o por el comercializador</w:t>
      </w:r>
      <w:r w:rsidR="00C60EF5" w:rsidRPr="00024029">
        <w:rPr>
          <w:rFonts w:ascii="Museo Sans 300" w:hAnsi="Museo Sans 300"/>
          <w:lang w:val="es-ES_tradnl"/>
        </w:rPr>
        <w:t>; y</w:t>
      </w:r>
    </w:p>
    <w:p w14:paraId="1B709B9F" w14:textId="1E87D466" w:rsidR="00C60EF5" w:rsidRPr="00060400" w:rsidRDefault="00F4408E"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60400">
        <w:rPr>
          <w:rFonts w:ascii="Museo Sans 300" w:hAnsi="Museo Sans 300"/>
          <w:lang w:val="es-ES_tradnl"/>
        </w:rPr>
        <w:t>Establecer de forma clara qu</w:t>
      </w:r>
      <w:r w:rsidR="00060400" w:rsidRPr="00060400">
        <w:rPr>
          <w:rFonts w:ascii="Museo Sans 300" w:hAnsi="Museo Sans 300"/>
          <w:lang w:val="es-ES_tradnl"/>
        </w:rPr>
        <w:t>é</w:t>
      </w:r>
      <w:r w:rsidRPr="00060400">
        <w:rPr>
          <w:rFonts w:ascii="Museo Sans 300" w:hAnsi="Museo Sans 300"/>
          <w:lang w:val="es-ES_tradnl"/>
        </w:rPr>
        <w:t xml:space="preserve"> entidad será la responsable ante el cliente</w:t>
      </w:r>
      <w:r w:rsidR="00060400" w:rsidRPr="00060400">
        <w:rPr>
          <w:rFonts w:ascii="Museo Sans 300" w:hAnsi="Museo Sans 300"/>
          <w:lang w:val="es-ES_tradnl"/>
        </w:rPr>
        <w:t xml:space="preserve"> en el proceso de presentación </w:t>
      </w:r>
      <w:r w:rsidR="00665D55" w:rsidRPr="00060400">
        <w:rPr>
          <w:rFonts w:ascii="Museo Sans 300" w:hAnsi="Museo Sans 300"/>
          <w:lang w:val="es-ES_tradnl"/>
        </w:rPr>
        <w:t xml:space="preserve">de reclamos y pago de la </w:t>
      </w:r>
      <w:r w:rsidR="00677D57" w:rsidRPr="00060400">
        <w:rPr>
          <w:rFonts w:ascii="Museo Sans 300" w:hAnsi="Museo Sans 300"/>
          <w:lang w:val="es-ES_tradnl"/>
        </w:rPr>
        <w:t>indemnización</w:t>
      </w:r>
      <w:r w:rsidR="00665D55" w:rsidRPr="00060400">
        <w:rPr>
          <w:rFonts w:ascii="Museo Sans 300" w:hAnsi="Museo Sans 300"/>
          <w:lang w:val="es-ES_tradnl"/>
        </w:rPr>
        <w:t xml:space="preserve">, en los casos que se materialice </w:t>
      </w:r>
      <w:r w:rsidR="00677D57" w:rsidRPr="00060400">
        <w:rPr>
          <w:rFonts w:ascii="Museo Sans 300" w:hAnsi="Museo Sans 300"/>
          <w:lang w:val="es-ES_tradnl"/>
        </w:rPr>
        <w:t xml:space="preserve">un siniestro </w:t>
      </w:r>
      <w:r w:rsidR="00665D55" w:rsidRPr="00060400">
        <w:rPr>
          <w:rFonts w:ascii="Museo Sans 300" w:hAnsi="Museo Sans 300"/>
          <w:lang w:val="es-ES_tradnl"/>
        </w:rPr>
        <w:t>para los asegurados o beneficiarios. (3)</w:t>
      </w:r>
    </w:p>
    <w:p w14:paraId="22E10380" w14:textId="3F73161F" w:rsidR="004079D6" w:rsidRPr="00024029" w:rsidRDefault="004079D6" w:rsidP="00343534">
      <w:pPr>
        <w:numPr>
          <w:ilvl w:val="0"/>
          <w:numId w:val="32"/>
        </w:numPr>
        <w:tabs>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Modelos de pólizas a comercializar. En caso de que la póliza a comercializar</w:t>
      </w:r>
      <w:r w:rsidR="0047414B">
        <w:rPr>
          <w:rFonts w:ascii="Museo Sans 300" w:hAnsi="Museo Sans 300"/>
          <w:lang w:val="es-ES_tradnl"/>
        </w:rPr>
        <w:t xml:space="preserve"> o alguno de los documentos que forman parte de la misma</w:t>
      </w:r>
      <w:r w:rsidRPr="00024029">
        <w:rPr>
          <w:rFonts w:ascii="Museo Sans 300" w:hAnsi="Museo Sans 300"/>
          <w:lang w:val="es-ES_tradnl"/>
        </w:rPr>
        <w:t xml:space="preserve"> ya est</w:t>
      </w:r>
      <w:r w:rsidR="0047414B">
        <w:rPr>
          <w:rFonts w:ascii="Museo Sans 300" w:hAnsi="Museo Sans 300"/>
          <w:lang w:val="es-ES_tradnl"/>
        </w:rPr>
        <w:t>uviesen</w:t>
      </w:r>
      <w:r w:rsidRPr="00024029">
        <w:rPr>
          <w:rFonts w:ascii="Museo Sans 300" w:hAnsi="Museo Sans 300"/>
          <w:lang w:val="es-ES_tradnl"/>
        </w:rPr>
        <w:t xml:space="preserve"> depositad</w:t>
      </w:r>
      <w:r w:rsidR="0047414B">
        <w:rPr>
          <w:rFonts w:ascii="Museo Sans 300" w:hAnsi="Museo Sans 300"/>
          <w:lang w:val="es-ES_tradnl"/>
        </w:rPr>
        <w:t>os</w:t>
      </w:r>
      <w:r w:rsidRPr="00024029">
        <w:rPr>
          <w:rFonts w:ascii="Museo Sans 300" w:hAnsi="Museo Sans 300"/>
          <w:lang w:val="es-ES_tradnl"/>
        </w:rPr>
        <w:t xml:space="preserve"> en la Superintendencia, deberán aclarar en la solicitud, la fecha y el número de la nota en la que se les comunicó el depósito de la misma en esta Superintendencia. Cada vez que se promueva una nueva póliza de comercialización masiva, la sociedad de seguros deberá remitir el modelo correspondiente a la Superintenden</w:t>
      </w:r>
      <w:r w:rsidR="007346B7" w:rsidRPr="00024029">
        <w:rPr>
          <w:rFonts w:ascii="Museo Sans 300" w:hAnsi="Museo Sans 300"/>
          <w:lang w:val="es-ES_tradnl"/>
        </w:rPr>
        <w:t>cia para el depósito respectivo;</w:t>
      </w:r>
      <w:r w:rsidRPr="00024029">
        <w:rPr>
          <w:rFonts w:ascii="Museo Sans 300" w:hAnsi="Museo Sans 300"/>
          <w:lang w:val="es-ES_tradnl"/>
        </w:rPr>
        <w:t xml:space="preserve"> (1)</w:t>
      </w:r>
      <w:r w:rsidR="0047414B">
        <w:rPr>
          <w:rFonts w:ascii="Museo Sans 300" w:hAnsi="Museo Sans 300"/>
          <w:lang w:val="es-ES_tradnl"/>
        </w:rPr>
        <w:t xml:space="preserve"> (3)</w:t>
      </w:r>
    </w:p>
    <w:p w14:paraId="22E10381" w14:textId="25C51D8A" w:rsidR="004079D6" w:rsidRPr="00024029" w:rsidRDefault="004079D6" w:rsidP="00343534">
      <w:pPr>
        <w:numPr>
          <w:ilvl w:val="0"/>
          <w:numId w:val="32"/>
        </w:numPr>
        <w:tabs>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Estructura organizativa del comercializador con indicación de la unidad o unidades que se encargarán de la comercialización de las pólizas de segu</w:t>
      </w:r>
      <w:r w:rsidR="007346B7" w:rsidRPr="00024029">
        <w:rPr>
          <w:rFonts w:ascii="Museo Sans 300" w:hAnsi="Museo Sans 300"/>
          <w:lang w:val="es-ES_tradnl"/>
        </w:rPr>
        <w:t>ros;</w:t>
      </w:r>
    </w:p>
    <w:p w14:paraId="22E10382" w14:textId="0EF71782" w:rsidR="004079D6" w:rsidRPr="00024029" w:rsidRDefault="004079D6" w:rsidP="00343534">
      <w:pPr>
        <w:numPr>
          <w:ilvl w:val="0"/>
          <w:numId w:val="32"/>
        </w:numPr>
        <w:tabs>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Detalle de los puntos de ventas</w:t>
      </w:r>
      <w:r w:rsidR="005D26FE" w:rsidRPr="00024029">
        <w:rPr>
          <w:rFonts w:ascii="Museo Sans 300" w:hAnsi="Museo Sans 300"/>
          <w:lang w:val="es-ES_tradnl"/>
        </w:rPr>
        <w:t xml:space="preserve">, </w:t>
      </w:r>
      <w:r w:rsidR="005D26FE" w:rsidRPr="0047414B">
        <w:rPr>
          <w:rFonts w:ascii="Museo Sans 300" w:hAnsi="Museo Sans 300"/>
          <w:lang w:val="es-ES_tradnl"/>
        </w:rPr>
        <w:t>canales o medios digitales</w:t>
      </w:r>
      <w:r w:rsidR="005D26FE" w:rsidRPr="00024029">
        <w:rPr>
          <w:rFonts w:ascii="Museo Sans 300" w:hAnsi="Museo Sans 300"/>
          <w:lang w:val="es-ES_tradnl"/>
        </w:rPr>
        <w:t xml:space="preserve"> </w:t>
      </w:r>
      <w:r w:rsidRPr="00024029">
        <w:rPr>
          <w:rFonts w:ascii="Museo Sans 300" w:hAnsi="Museo Sans 300"/>
          <w:lang w:val="es-ES_tradnl"/>
        </w:rPr>
        <w:t>que tendrán los comercializadores</w:t>
      </w:r>
      <w:r w:rsidR="007346B7" w:rsidRPr="00024029">
        <w:rPr>
          <w:rFonts w:ascii="Museo Sans 300" w:hAnsi="Museo Sans 300"/>
          <w:lang w:val="es-ES_tradnl"/>
        </w:rPr>
        <w:t>;</w:t>
      </w:r>
      <w:r w:rsidR="005D26FE" w:rsidRPr="00024029">
        <w:rPr>
          <w:rFonts w:ascii="Museo Sans 300" w:hAnsi="Museo Sans 300"/>
          <w:lang w:val="es-ES_tradnl"/>
        </w:rPr>
        <w:t xml:space="preserve"> (3)</w:t>
      </w:r>
    </w:p>
    <w:p w14:paraId="22E10383" w14:textId="6A35E9D2" w:rsidR="004079D6" w:rsidRPr="00726A54" w:rsidRDefault="004079D6" w:rsidP="00343534">
      <w:pPr>
        <w:numPr>
          <w:ilvl w:val="0"/>
          <w:numId w:val="32"/>
        </w:numPr>
        <w:tabs>
          <w:tab w:val="num" w:pos="-2340"/>
        </w:tabs>
        <w:spacing w:after="0" w:line="240" w:lineRule="auto"/>
        <w:ind w:left="425" w:hanging="425"/>
        <w:jc w:val="both"/>
        <w:rPr>
          <w:rFonts w:ascii="Museo Sans 300" w:hAnsi="Museo Sans 300"/>
          <w:lang w:val="es-ES_tradnl"/>
        </w:rPr>
      </w:pPr>
      <w:r w:rsidRPr="00726A54">
        <w:rPr>
          <w:rFonts w:ascii="Museo Sans 300" w:hAnsi="Museo Sans 300"/>
          <w:lang w:val="es-ES_tradnl"/>
        </w:rPr>
        <w:t>Plan Anual de Capacitación del personal que atenderá la comercialización masiva de seguros, el cual deberá incluir un programa de capacitación específico a ser desarrollado previo al inicio de la comercialización</w:t>
      </w:r>
      <w:r w:rsidR="00BD5BAD" w:rsidRPr="00726A54">
        <w:rPr>
          <w:rFonts w:ascii="Museo Sans 300" w:hAnsi="Museo Sans 300"/>
          <w:lang w:val="es-ES_tradnl"/>
        </w:rPr>
        <w:t>. Una vez que se encuentre inscrito el comercializador en la Superintendencia, deberá r</w:t>
      </w:r>
      <w:r w:rsidRPr="00726A54">
        <w:rPr>
          <w:rFonts w:ascii="Museo Sans 300" w:hAnsi="Museo Sans 300"/>
          <w:lang w:val="es-ES_tradnl"/>
        </w:rPr>
        <w:t xml:space="preserve">emitir a </w:t>
      </w:r>
      <w:r w:rsidR="00BD5BAD" w:rsidRPr="00726A54">
        <w:rPr>
          <w:rFonts w:ascii="Museo Sans 300" w:hAnsi="Museo Sans 300"/>
          <w:lang w:val="es-ES_tradnl"/>
        </w:rPr>
        <w:t>esta</w:t>
      </w:r>
      <w:r w:rsidRPr="00726A54">
        <w:rPr>
          <w:rFonts w:ascii="Museo Sans 300" w:hAnsi="Museo Sans 300"/>
          <w:lang w:val="es-ES_tradnl"/>
        </w:rPr>
        <w:t>, en los primeros cinco días hábiles después de haber impartido</w:t>
      </w:r>
      <w:r w:rsidR="006E0D0E" w:rsidRPr="00726A54">
        <w:rPr>
          <w:rFonts w:ascii="Museo Sans 300" w:hAnsi="Museo Sans 300"/>
          <w:lang w:val="es-ES_tradnl"/>
        </w:rPr>
        <w:t xml:space="preserve"> cada una de las capacitaciones</w:t>
      </w:r>
      <w:r w:rsidRPr="00726A54">
        <w:rPr>
          <w:rFonts w:ascii="Museo Sans 300" w:hAnsi="Museo Sans 300"/>
          <w:lang w:val="es-ES_tradnl"/>
        </w:rPr>
        <w:t>, el listado de asistencia firmado por</w:t>
      </w:r>
      <w:r w:rsidR="00191523" w:rsidRPr="00726A54">
        <w:rPr>
          <w:rFonts w:ascii="Museo Sans 300" w:hAnsi="Museo Sans 300"/>
          <w:lang w:val="es-ES_tradnl"/>
        </w:rPr>
        <w:t xml:space="preserve"> los participantes en los casos que </w:t>
      </w:r>
      <w:r w:rsidR="006E0D0E" w:rsidRPr="00726A54">
        <w:rPr>
          <w:rFonts w:ascii="Museo Sans 300" w:hAnsi="Museo Sans 300"/>
          <w:lang w:val="es-ES_tradnl"/>
        </w:rPr>
        <w:t>la</w:t>
      </w:r>
      <w:r w:rsidR="00191523" w:rsidRPr="00726A54">
        <w:rPr>
          <w:rFonts w:ascii="Museo Sans 300" w:hAnsi="Museo Sans 300"/>
          <w:lang w:val="es-ES_tradnl"/>
        </w:rPr>
        <w:t xml:space="preserve"> mism</w:t>
      </w:r>
      <w:r w:rsidR="006E0D0E" w:rsidRPr="00726A54">
        <w:rPr>
          <w:rFonts w:ascii="Museo Sans 300" w:hAnsi="Museo Sans 300"/>
          <w:lang w:val="es-ES_tradnl"/>
        </w:rPr>
        <w:t>a</w:t>
      </w:r>
      <w:r w:rsidR="00191523" w:rsidRPr="00726A54">
        <w:rPr>
          <w:rFonts w:ascii="Museo Sans 300" w:hAnsi="Museo Sans 300"/>
          <w:lang w:val="es-ES_tradnl"/>
        </w:rPr>
        <w:t xml:space="preserve"> </w:t>
      </w:r>
      <w:r w:rsidR="00DF1B21" w:rsidRPr="00726A54">
        <w:rPr>
          <w:rFonts w:ascii="Museo Sans 300" w:hAnsi="Museo Sans 300"/>
          <w:lang w:val="es-ES_tradnl"/>
        </w:rPr>
        <w:t>s</w:t>
      </w:r>
      <w:r w:rsidR="00191523" w:rsidRPr="00726A54">
        <w:rPr>
          <w:rFonts w:ascii="Museo Sans 300" w:hAnsi="Museo Sans 300"/>
          <w:lang w:val="es-ES_tradnl"/>
        </w:rPr>
        <w:t>e hubiere impartido de manera presencial o el registro de participación cuando hubie</w:t>
      </w:r>
      <w:r w:rsidR="00D05D99" w:rsidRPr="00726A54">
        <w:rPr>
          <w:rFonts w:ascii="Museo Sans 300" w:hAnsi="Museo Sans 300"/>
          <w:lang w:val="es-ES_tradnl"/>
        </w:rPr>
        <w:t>r</w:t>
      </w:r>
      <w:r w:rsidR="00191523" w:rsidRPr="00726A54">
        <w:rPr>
          <w:rFonts w:ascii="Museo Sans 300" w:hAnsi="Museo Sans 300"/>
          <w:lang w:val="es-ES_tradnl"/>
        </w:rPr>
        <w:t>e sido por medios digitales,</w:t>
      </w:r>
      <w:r w:rsidR="0020124B" w:rsidRPr="00726A54">
        <w:rPr>
          <w:rFonts w:ascii="Museo Sans 300" w:hAnsi="Museo Sans 300"/>
          <w:lang w:val="es-ES_tradnl"/>
        </w:rPr>
        <w:t xml:space="preserve"> donde se compruebe la asistencia</w:t>
      </w:r>
      <w:r w:rsidR="00E42FDB" w:rsidRPr="00726A54">
        <w:rPr>
          <w:rFonts w:ascii="Museo Sans 300" w:hAnsi="Museo Sans 300"/>
          <w:lang w:val="es-ES_tradnl"/>
        </w:rPr>
        <w:t xml:space="preserve"> </w:t>
      </w:r>
      <w:r w:rsidRPr="00726A54">
        <w:rPr>
          <w:rFonts w:ascii="Museo Sans 300" w:hAnsi="Museo Sans 300"/>
          <w:lang w:val="es-ES_tradnl"/>
        </w:rPr>
        <w:t>como evidencia de la i</w:t>
      </w:r>
      <w:r w:rsidR="007346B7" w:rsidRPr="00726A54">
        <w:rPr>
          <w:rFonts w:ascii="Museo Sans 300" w:hAnsi="Museo Sans 300"/>
          <w:lang w:val="es-ES_tradnl"/>
        </w:rPr>
        <w:t>mplementación de dicho programa;</w:t>
      </w:r>
      <w:r w:rsidRPr="00726A54">
        <w:rPr>
          <w:rFonts w:ascii="Museo Sans 300" w:hAnsi="Museo Sans 300"/>
          <w:lang w:val="es-ES_tradnl"/>
        </w:rPr>
        <w:t xml:space="preserve"> (1)</w:t>
      </w:r>
      <w:r w:rsidR="0087596C" w:rsidRPr="00726A54">
        <w:rPr>
          <w:rFonts w:ascii="Museo Sans 300" w:hAnsi="Museo Sans 300"/>
          <w:lang w:val="es-ES_tradnl"/>
        </w:rPr>
        <w:t xml:space="preserve"> </w:t>
      </w:r>
      <w:r w:rsidR="0020124B" w:rsidRPr="00726A54">
        <w:rPr>
          <w:rFonts w:ascii="Museo Sans 300" w:hAnsi="Museo Sans 300"/>
          <w:lang w:val="es-ES_tradnl"/>
        </w:rPr>
        <w:t>(3)</w:t>
      </w:r>
    </w:p>
    <w:p w14:paraId="22E10384" w14:textId="712C0247" w:rsidR="004079D6" w:rsidRPr="00024029" w:rsidRDefault="004079D6" w:rsidP="009C190F">
      <w:pPr>
        <w:numPr>
          <w:ilvl w:val="0"/>
          <w:numId w:val="32"/>
        </w:numPr>
        <w:tabs>
          <w:tab w:val="num" w:pos="-2340"/>
        </w:tabs>
        <w:spacing w:after="120" w:line="240" w:lineRule="auto"/>
        <w:ind w:left="425" w:hanging="425"/>
        <w:jc w:val="both"/>
        <w:rPr>
          <w:rFonts w:ascii="Museo Sans 300" w:hAnsi="Museo Sans 300"/>
          <w:lang w:val="es-ES_tradnl"/>
        </w:rPr>
      </w:pPr>
      <w:r w:rsidRPr="00024029">
        <w:rPr>
          <w:rFonts w:ascii="Museo Sans 300" w:hAnsi="Museo Sans 300"/>
          <w:lang w:val="es-ES_tradnl"/>
        </w:rPr>
        <w:t>Manuales de Procedimientos y Políticas de Control Interno para la comercialización masiva de seguros, que contenga como mínimo, las descripciones siguientes:</w:t>
      </w:r>
    </w:p>
    <w:p w14:paraId="22E10385" w14:textId="40604784"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Procedimientos y controles para la comercialización de las pólizas;</w:t>
      </w:r>
    </w:p>
    <w:p w14:paraId="22E10386" w14:textId="48A4782E"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Entrega de certificados de pólizas al asegurado;</w:t>
      </w:r>
    </w:p>
    <w:p w14:paraId="22E10387" w14:textId="77777777"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La recepción de primas;</w:t>
      </w:r>
    </w:p>
    <w:p w14:paraId="22E10388" w14:textId="61073AD8"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El traslado de primas recibidas a la sociedad de seguros y el ingreso de las comisiones, de acuerdo al plazo establecido en el convenio; y</w:t>
      </w:r>
    </w:p>
    <w:p w14:paraId="7841EDA1" w14:textId="25D580D1" w:rsidR="00517679" w:rsidRPr="00024029" w:rsidRDefault="004079D6" w:rsidP="00517679">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Reclamos de los asegurados.</w:t>
      </w:r>
    </w:p>
    <w:p w14:paraId="0ABB9F2E" w14:textId="5907DD3E" w:rsidR="00517679" w:rsidRPr="00726A54" w:rsidRDefault="00517679" w:rsidP="00CF6E68">
      <w:pPr>
        <w:numPr>
          <w:ilvl w:val="0"/>
          <w:numId w:val="32"/>
        </w:numPr>
        <w:tabs>
          <w:tab w:val="num" w:pos="-2340"/>
        </w:tabs>
        <w:spacing w:after="120" w:line="240" w:lineRule="auto"/>
        <w:ind w:left="425" w:hanging="425"/>
        <w:jc w:val="both"/>
        <w:rPr>
          <w:rFonts w:ascii="Museo Sans 300" w:hAnsi="Museo Sans 300"/>
          <w:lang w:val="es-ES_tradnl"/>
        </w:rPr>
      </w:pPr>
      <w:r w:rsidRPr="00726A54">
        <w:rPr>
          <w:rFonts w:ascii="Museo Sans 300" w:hAnsi="Museo Sans 300"/>
          <w:lang w:val="es-ES_tradnl"/>
        </w:rPr>
        <w:t>Informar respecto a la infraestructura tecnológica a utilizar para la comercialización masiva de seguros, de acuerdo a lo siguiente:</w:t>
      </w:r>
      <w:r w:rsidR="00B60959" w:rsidRPr="00726A54">
        <w:rPr>
          <w:rFonts w:ascii="Museo Sans 300" w:hAnsi="Museo Sans 300"/>
          <w:lang w:val="es-ES_tradnl"/>
        </w:rPr>
        <w:t xml:space="preserve"> (3)</w:t>
      </w:r>
    </w:p>
    <w:p w14:paraId="22806A21" w14:textId="0AA341C5" w:rsidR="00517679" w:rsidRPr="00726A54" w:rsidRDefault="00517679" w:rsidP="00E42FDB">
      <w:pPr>
        <w:pStyle w:val="Prrafodelista"/>
        <w:numPr>
          <w:ilvl w:val="0"/>
          <w:numId w:val="36"/>
        </w:numPr>
        <w:ind w:left="993" w:hanging="142"/>
        <w:jc w:val="both"/>
        <w:rPr>
          <w:rFonts w:ascii="Museo Sans 300" w:hAnsi="Museo Sans 300"/>
          <w:sz w:val="22"/>
          <w:szCs w:val="18"/>
        </w:rPr>
      </w:pPr>
      <w:proofErr w:type="gramStart"/>
      <w:r w:rsidRPr="00726A54">
        <w:rPr>
          <w:rFonts w:ascii="Museo Sans 300" w:hAnsi="Museo Sans 300"/>
          <w:sz w:val="22"/>
          <w:szCs w:val="18"/>
        </w:rPr>
        <w:t>Nombre del Sistema Informático a utilizar</w:t>
      </w:r>
      <w:proofErr w:type="gramEnd"/>
      <w:r w:rsidRPr="00726A54">
        <w:rPr>
          <w:rFonts w:ascii="Museo Sans 300" w:hAnsi="Museo Sans 300"/>
          <w:sz w:val="22"/>
          <w:szCs w:val="18"/>
        </w:rPr>
        <w:t xml:space="preserve"> para el registro de las transacciones, y si estos están en línea;</w:t>
      </w:r>
      <w:r w:rsidR="00B60959" w:rsidRPr="00726A54">
        <w:rPr>
          <w:rFonts w:ascii="Museo Sans 300" w:hAnsi="Museo Sans 300"/>
          <w:sz w:val="22"/>
          <w:szCs w:val="18"/>
        </w:rPr>
        <w:t xml:space="preserve"> (3)</w:t>
      </w:r>
    </w:p>
    <w:p w14:paraId="02E1A52E" w14:textId="7489208A" w:rsidR="00517679" w:rsidRPr="00726A54" w:rsidRDefault="00517679" w:rsidP="00E42FDB">
      <w:pPr>
        <w:pStyle w:val="Prrafodelista"/>
        <w:numPr>
          <w:ilvl w:val="0"/>
          <w:numId w:val="36"/>
        </w:numPr>
        <w:ind w:left="993" w:hanging="142"/>
        <w:jc w:val="both"/>
        <w:rPr>
          <w:rFonts w:ascii="Museo Sans 300" w:hAnsi="Museo Sans 300"/>
          <w:sz w:val="22"/>
          <w:szCs w:val="18"/>
        </w:rPr>
      </w:pPr>
      <w:r w:rsidRPr="00726A54">
        <w:rPr>
          <w:rFonts w:ascii="Museo Sans 300" w:hAnsi="Museo Sans 300"/>
          <w:sz w:val="22"/>
          <w:szCs w:val="18"/>
        </w:rPr>
        <w:t>Documentación técnica del Hardware y Software de la plataforma tecnológica donde se administrará la póliza de seguro a comercializar, así como el diagrama de comunicación entre la sociedad de seguros y el comercializador; y</w:t>
      </w:r>
      <w:r w:rsidR="00B60959" w:rsidRPr="00726A54">
        <w:rPr>
          <w:rFonts w:ascii="Museo Sans 300" w:hAnsi="Museo Sans 300"/>
          <w:sz w:val="22"/>
          <w:szCs w:val="18"/>
        </w:rPr>
        <w:t xml:space="preserve"> (3)</w:t>
      </w:r>
    </w:p>
    <w:p w14:paraId="65791E2E" w14:textId="497140CB" w:rsidR="00517679" w:rsidRPr="00726A54" w:rsidRDefault="00517679" w:rsidP="00E42FDB">
      <w:pPr>
        <w:pStyle w:val="Prrafodelista"/>
        <w:numPr>
          <w:ilvl w:val="0"/>
          <w:numId w:val="36"/>
        </w:numPr>
        <w:ind w:left="993" w:hanging="142"/>
        <w:jc w:val="both"/>
        <w:rPr>
          <w:rFonts w:ascii="Museo Sans 300" w:hAnsi="Museo Sans 300"/>
          <w:sz w:val="22"/>
          <w:szCs w:val="18"/>
        </w:rPr>
      </w:pPr>
      <w:r w:rsidRPr="00726A54">
        <w:rPr>
          <w:rFonts w:ascii="Museo Sans 300" w:hAnsi="Museo Sans 300"/>
          <w:sz w:val="22"/>
          <w:szCs w:val="18"/>
        </w:rPr>
        <w:t xml:space="preserve">La plataforma con la que se administrará la póliza de seguro, una </w:t>
      </w:r>
      <w:r w:rsidR="00B60959" w:rsidRPr="00726A54">
        <w:rPr>
          <w:rFonts w:ascii="Museo Sans 300" w:hAnsi="Museo Sans 300"/>
          <w:sz w:val="22"/>
          <w:szCs w:val="18"/>
        </w:rPr>
        <w:t>vez sea instalada, debe ser probada por ambas partes en los diferentes procesos de la promoción y colocación de los seguros a comercializar, debiendo ser avalada por medio de certificación del Auditor Interno de la Sociedad de Seguros como evidencia de las pruebas realizadas, dicha certificación debe ser remitida a la Superintendencia. (3)</w:t>
      </w:r>
    </w:p>
    <w:p w14:paraId="73C30839" w14:textId="19379793" w:rsidR="008B4D39" w:rsidRPr="00726A54" w:rsidRDefault="008B4D39" w:rsidP="008B4D39">
      <w:pPr>
        <w:numPr>
          <w:ilvl w:val="0"/>
          <w:numId w:val="32"/>
        </w:numPr>
        <w:tabs>
          <w:tab w:val="num" w:pos="-2340"/>
        </w:tabs>
        <w:spacing w:after="0" w:line="240" w:lineRule="auto"/>
        <w:ind w:left="425" w:hanging="425"/>
        <w:jc w:val="both"/>
        <w:rPr>
          <w:rFonts w:ascii="Museo Sans 300" w:hAnsi="Museo Sans 300"/>
          <w:szCs w:val="18"/>
        </w:rPr>
      </w:pPr>
      <w:r w:rsidRPr="00726A54">
        <w:rPr>
          <w:rFonts w:ascii="Museo Sans 300" w:hAnsi="Museo Sans 300"/>
          <w:szCs w:val="18"/>
          <w:lang w:val="es-ES_tradnl"/>
        </w:rPr>
        <w:t>D</w:t>
      </w:r>
      <w:proofErr w:type="spellStart"/>
      <w:r w:rsidRPr="00726A54">
        <w:rPr>
          <w:rFonts w:ascii="Museo Sans 300" w:hAnsi="Museo Sans 300"/>
          <w:szCs w:val="18"/>
        </w:rPr>
        <w:t>ocumento</w:t>
      </w:r>
      <w:proofErr w:type="spellEnd"/>
      <w:r w:rsidRPr="00726A54">
        <w:rPr>
          <w:rFonts w:ascii="Museo Sans 300" w:hAnsi="Museo Sans 300"/>
          <w:szCs w:val="18"/>
        </w:rPr>
        <w:t xml:space="preserve"> con instrucciones para la interacción con el cliente por parte del representante de venta (Script de Venta), considerando lo estipulado en el artículo 30 del Reglamento de la Ley de Protección al Consumidor, en caso de que la venta se realice por televenta</w:t>
      </w:r>
      <w:r w:rsidR="00793E48">
        <w:rPr>
          <w:rFonts w:ascii="Museo Sans 300" w:hAnsi="Museo Sans 300"/>
          <w:szCs w:val="18"/>
        </w:rPr>
        <w:t>; y</w:t>
      </w:r>
      <w:r w:rsidRPr="00726A54">
        <w:rPr>
          <w:rFonts w:ascii="Museo Sans 300" w:hAnsi="Museo Sans 300"/>
          <w:szCs w:val="18"/>
        </w:rPr>
        <w:t xml:space="preserve"> (3)</w:t>
      </w:r>
    </w:p>
    <w:p w14:paraId="348C7B11" w14:textId="08D63824" w:rsidR="00B60959" w:rsidRPr="00726A54" w:rsidRDefault="00B60959" w:rsidP="00892503">
      <w:pPr>
        <w:numPr>
          <w:ilvl w:val="0"/>
          <w:numId w:val="32"/>
        </w:numPr>
        <w:tabs>
          <w:tab w:val="num" w:pos="-2340"/>
        </w:tabs>
        <w:spacing w:after="0" w:line="240" w:lineRule="auto"/>
        <w:ind w:left="425" w:hanging="425"/>
        <w:jc w:val="both"/>
        <w:rPr>
          <w:rFonts w:ascii="Museo Sans 300" w:hAnsi="Museo Sans 300"/>
          <w:szCs w:val="18"/>
        </w:rPr>
      </w:pPr>
      <w:proofErr w:type="gramStart"/>
      <w:r w:rsidRPr="00726A54">
        <w:rPr>
          <w:rFonts w:ascii="Museo Sans 300" w:hAnsi="Museo Sans 300"/>
          <w:szCs w:val="18"/>
        </w:rPr>
        <w:t>Material publicitario a utilizar</w:t>
      </w:r>
      <w:proofErr w:type="gramEnd"/>
      <w:r w:rsidRPr="00726A54">
        <w:rPr>
          <w:rFonts w:ascii="Museo Sans 300" w:hAnsi="Museo Sans 300"/>
          <w:szCs w:val="18"/>
        </w:rPr>
        <w:t xml:space="preserve"> para la promoción</w:t>
      </w:r>
      <w:r w:rsidR="00726A54" w:rsidRPr="00726A54">
        <w:rPr>
          <w:rFonts w:ascii="Museo Sans 300" w:hAnsi="Museo Sans 300"/>
          <w:szCs w:val="18"/>
        </w:rPr>
        <w:t xml:space="preserve"> inicial</w:t>
      </w:r>
      <w:r w:rsidRPr="00726A54">
        <w:rPr>
          <w:rFonts w:ascii="Museo Sans 300" w:hAnsi="Museo Sans 300"/>
          <w:szCs w:val="18"/>
        </w:rPr>
        <w:t xml:space="preserve"> de la póliza de seguros y en el momento de la contratación, detallando en su contenido como mínimo lo requerido en el artículo 30 del Reglamento de la Ley de Protección al Consumidor. (3)</w:t>
      </w:r>
    </w:p>
    <w:p w14:paraId="3B0ED8D8" w14:textId="1D34604C" w:rsidR="00C159B6" w:rsidRDefault="00C159B6" w:rsidP="00B50D4B">
      <w:pPr>
        <w:spacing w:after="0" w:line="240" w:lineRule="auto"/>
        <w:jc w:val="both"/>
        <w:rPr>
          <w:rFonts w:ascii="Museo Sans 300" w:hAnsi="Museo Sans 300"/>
          <w:lang w:val="es-ES_tradnl"/>
        </w:rPr>
      </w:pPr>
    </w:p>
    <w:p w14:paraId="7D5F0551" w14:textId="63298DB2" w:rsidR="00726A54" w:rsidRDefault="00726A54" w:rsidP="00B50D4B">
      <w:pPr>
        <w:spacing w:after="0" w:line="240" w:lineRule="auto"/>
        <w:jc w:val="both"/>
        <w:rPr>
          <w:rFonts w:ascii="Museo Sans 300" w:hAnsi="Museo Sans 300" w:cs="Arial"/>
        </w:rPr>
      </w:pPr>
      <w:r>
        <w:rPr>
          <w:rFonts w:ascii="Museo Sans 300" w:hAnsi="Museo Sans 300" w:cs="Arial"/>
        </w:rPr>
        <w:t>En el</w:t>
      </w:r>
      <w:r w:rsidRPr="00726A54">
        <w:rPr>
          <w:rFonts w:ascii="Museo Sans 300" w:hAnsi="Museo Sans 300" w:cs="Arial"/>
        </w:rPr>
        <w:t xml:space="preserve"> caso que el comercializador masivo corresponda a una entidad supervisada por la Superintendencia, y la documentación requerida en los literales c), d) y e) del present</w:t>
      </w:r>
      <w:r w:rsidR="00751BAD">
        <w:rPr>
          <w:rFonts w:ascii="Museo Sans 300" w:hAnsi="Museo Sans 300" w:cs="Arial"/>
        </w:rPr>
        <w:t>e</w:t>
      </w:r>
      <w:r w:rsidRPr="00726A54">
        <w:rPr>
          <w:rFonts w:ascii="Museo Sans 300" w:hAnsi="Museo Sans 300" w:cs="Arial"/>
        </w:rPr>
        <w:t xml:space="preserve"> artículo, ya estuviese en poder de esta</w:t>
      </w:r>
      <w:r w:rsidR="00751BAD">
        <w:rPr>
          <w:rFonts w:ascii="Museo Sans 300" w:hAnsi="Museo Sans 300" w:cs="Arial"/>
        </w:rPr>
        <w:t>,</w:t>
      </w:r>
      <w:r w:rsidRPr="00726A54">
        <w:rPr>
          <w:rFonts w:ascii="Museo Sans 300" w:hAnsi="Museo Sans 300" w:cs="Arial"/>
        </w:rPr>
        <w:t xml:space="preserve"> </w:t>
      </w:r>
      <w:r w:rsidR="004A6662">
        <w:rPr>
          <w:rFonts w:ascii="Museo Sans 300" w:hAnsi="Museo Sans 300" w:cs="Arial"/>
        </w:rPr>
        <w:t xml:space="preserve">y la misma se encuentre </w:t>
      </w:r>
      <w:r w:rsidRPr="00726A54">
        <w:rPr>
          <w:rFonts w:ascii="Museo Sans 300" w:hAnsi="Museo Sans 300" w:cs="Arial"/>
        </w:rPr>
        <w:t>debidamente actualizada y sus efectos no se hubiesen extinguido por causas legales, no será necesario presentarla nuevamente, debiendo la sociedad de seguros hacer referencia a dicha situación en la presentación de la solicitud.</w:t>
      </w:r>
      <w:r>
        <w:rPr>
          <w:rFonts w:ascii="Museo Sans 300" w:hAnsi="Museo Sans 300" w:cs="Arial"/>
        </w:rPr>
        <w:t xml:space="preserve"> (3)</w:t>
      </w:r>
    </w:p>
    <w:p w14:paraId="5468E2E3" w14:textId="77777777" w:rsidR="00726A54" w:rsidRPr="00726A54" w:rsidRDefault="00726A54" w:rsidP="00B50D4B">
      <w:pPr>
        <w:spacing w:after="0" w:line="240" w:lineRule="auto"/>
        <w:jc w:val="both"/>
        <w:rPr>
          <w:rFonts w:ascii="Museo Sans 300" w:hAnsi="Museo Sans 300"/>
          <w:lang w:val="es-ES_tradnl"/>
        </w:rPr>
      </w:pPr>
    </w:p>
    <w:p w14:paraId="4B11B31C" w14:textId="5D4645E3" w:rsidR="00C159B6" w:rsidRPr="00726A54" w:rsidRDefault="00C159B6" w:rsidP="00C159B6">
      <w:pPr>
        <w:pStyle w:val="Textoindependiente"/>
        <w:tabs>
          <w:tab w:val="left" w:pos="709"/>
          <w:tab w:val="left" w:pos="1134"/>
        </w:tabs>
        <w:rPr>
          <w:rFonts w:ascii="Museo Sans 300" w:eastAsiaTheme="minorHAnsi" w:hAnsi="Museo Sans 300" w:cstheme="minorBidi"/>
          <w:sz w:val="22"/>
          <w:szCs w:val="22"/>
          <w:lang w:val="es-MX" w:eastAsia="en-US"/>
        </w:rPr>
      </w:pPr>
      <w:r w:rsidRPr="00726A54">
        <w:rPr>
          <w:rFonts w:ascii="Museo Sans 300" w:eastAsiaTheme="minorHAnsi" w:hAnsi="Museo Sans 300" w:cstheme="minorBidi"/>
          <w:sz w:val="22"/>
          <w:szCs w:val="22"/>
          <w:lang w:val="es-MX" w:eastAsia="en-US"/>
        </w:rPr>
        <w:t>La Superintendencia deberá publicar en su sitio web, el Registro de los Comercializadores que se encuentren con autorización vigente. (3)</w:t>
      </w:r>
    </w:p>
    <w:p w14:paraId="3E4DB1EE" w14:textId="3E46F641" w:rsidR="00E42FDB" w:rsidRPr="00024029" w:rsidRDefault="00E42FDB" w:rsidP="00B50D4B">
      <w:pPr>
        <w:spacing w:after="0" w:line="240" w:lineRule="auto"/>
        <w:jc w:val="both"/>
        <w:rPr>
          <w:rFonts w:ascii="Museo Sans 300" w:hAnsi="Museo Sans 300"/>
          <w:lang w:val="es-ES_tradnl"/>
        </w:rPr>
      </w:pPr>
    </w:p>
    <w:p w14:paraId="6B5CA403" w14:textId="141D74E2" w:rsidR="00C159B6" w:rsidRPr="005D5D1C" w:rsidRDefault="00C159B6" w:rsidP="00892503">
      <w:pPr>
        <w:widowControl w:val="0"/>
        <w:spacing w:after="0" w:line="240" w:lineRule="auto"/>
        <w:jc w:val="both"/>
        <w:rPr>
          <w:rFonts w:ascii="Museo Sans 300" w:hAnsi="Museo Sans 300"/>
          <w:b/>
          <w:bCs/>
          <w:lang w:val="es-ES_tradnl"/>
        </w:rPr>
      </w:pPr>
      <w:r w:rsidRPr="005D5D1C">
        <w:rPr>
          <w:rFonts w:ascii="Museo Sans 300" w:hAnsi="Museo Sans 300"/>
          <w:b/>
          <w:bCs/>
          <w:lang w:val="es-ES_tradnl"/>
        </w:rPr>
        <w:t>Procedimiento de inscripción de comercializador</w:t>
      </w:r>
      <w:r w:rsidR="00670B45">
        <w:rPr>
          <w:rFonts w:ascii="Museo Sans 300" w:hAnsi="Museo Sans 300"/>
          <w:b/>
          <w:bCs/>
          <w:lang w:val="es-ES_tradnl"/>
        </w:rPr>
        <w:t>e</w:t>
      </w:r>
      <w:r w:rsidRPr="005D5D1C">
        <w:rPr>
          <w:rFonts w:ascii="Museo Sans 300" w:hAnsi="Museo Sans 300"/>
          <w:b/>
          <w:bCs/>
          <w:lang w:val="es-ES_tradnl"/>
        </w:rPr>
        <w:t>s masivos (3)</w:t>
      </w:r>
    </w:p>
    <w:p w14:paraId="6C4B8607" w14:textId="729E1C44" w:rsidR="0087596C" w:rsidRPr="005D5D1C" w:rsidRDefault="0087596C" w:rsidP="00892503">
      <w:pPr>
        <w:pStyle w:val="Prrafodelista"/>
        <w:keepNext/>
        <w:widowControl w:val="0"/>
        <w:numPr>
          <w:ilvl w:val="0"/>
          <w:numId w:val="34"/>
        </w:numPr>
        <w:tabs>
          <w:tab w:val="left" w:pos="709"/>
          <w:tab w:val="left" w:pos="851"/>
          <w:tab w:val="left" w:pos="1134"/>
        </w:tabs>
        <w:ind w:firstLine="0"/>
        <w:jc w:val="both"/>
        <w:outlineLvl w:val="5"/>
        <w:rPr>
          <w:rFonts w:ascii="Museo Sans 300" w:eastAsiaTheme="majorEastAsia" w:hAnsi="Museo Sans 300" w:cstheme="majorBidi"/>
          <w:sz w:val="22"/>
          <w:szCs w:val="22"/>
        </w:rPr>
      </w:pPr>
      <w:r w:rsidRPr="005D5D1C">
        <w:rPr>
          <w:rFonts w:ascii="Museo Sans 300" w:eastAsiaTheme="majorEastAsia" w:hAnsi="Museo Sans 300" w:cstheme="majorBidi"/>
          <w:sz w:val="22"/>
          <w:szCs w:val="22"/>
        </w:rPr>
        <w:t xml:space="preserve">Recibida la solicitud de autorización e inscripción en el registro, de conformidad a lo establecido en el artículo 5 de las presentes Normas, la Superintendencia procederá a verificar el cumplimiento de los requisitos definidos en las presentes Normas, así como la </w:t>
      </w:r>
      <w:r w:rsidR="00127F7C" w:rsidRPr="005D5D1C">
        <w:rPr>
          <w:rFonts w:ascii="Museo Sans 300" w:eastAsiaTheme="majorEastAsia" w:hAnsi="Museo Sans 300" w:cstheme="majorBidi"/>
          <w:sz w:val="22"/>
          <w:szCs w:val="22"/>
        </w:rPr>
        <w:t xml:space="preserve">calificación crediticia más reciente </w:t>
      </w:r>
      <w:r w:rsidRPr="005D5D1C">
        <w:rPr>
          <w:rFonts w:ascii="Museo Sans 300" w:eastAsiaTheme="majorEastAsia" w:hAnsi="Museo Sans 300" w:cstheme="majorBidi"/>
          <w:sz w:val="22"/>
          <w:szCs w:val="22"/>
        </w:rPr>
        <w:t>del comercializador en el Sistema Financiero</w:t>
      </w:r>
      <w:r w:rsidR="00127F7C" w:rsidRPr="005D5D1C">
        <w:rPr>
          <w:rFonts w:ascii="Museo Sans 300" w:eastAsiaTheme="majorEastAsia" w:hAnsi="Museo Sans 300" w:cstheme="majorBidi"/>
          <w:sz w:val="22"/>
          <w:szCs w:val="22"/>
        </w:rPr>
        <w:t xml:space="preserve"> previo a la presentación de la solicitud</w:t>
      </w:r>
      <w:r w:rsidRPr="005D5D1C">
        <w:rPr>
          <w:rFonts w:ascii="Museo Sans 300" w:eastAsiaTheme="majorEastAsia" w:hAnsi="Museo Sans 300" w:cstheme="majorBidi"/>
          <w:sz w:val="22"/>
          <w:szCs w:val="22"/>
        </w:rPr>
        <w:t xml:space="preserve">, cuando sea aplicable, </w:t>
      </w:r>
      <w:r w:rsidR="00127F7C" w:rsidRPr="005D5D1C">
        <w:rPr>
          <w:rFonts w:ascii="Museo Sans 300" w:eastAsiaTheme="majorEastAsia" w:hAnsi="Museo Sans 300" w:cstheme="majorBidi"/>
          <w:sz w:val="22"/>
          <w:szCs w:val="22"/>
        </w:rPr>
        <w:t>la</w:t>
      </w:r>
      <w:r w:rsidRPr="005D5D1C">
        <w:rPr>
          <w:rFonts w:ascii="Museo Sans 300" w:eastAsiaTheme="majorEastAsia" w:hAnsi="Museo Sans 300" w:cstheme="majorBidi"/>
          <w:sz w:val="22"/>
          <w:szCs w:val="22"/>
        </w:rPr>
        <w:t xml:space="preserve"> cual deberá </w:t>
      </w:r>
      <w:r w:rsidR="00127F7C" w:rsidRPr="005D5D1C">
        <w:rPr>
          <w:rFonts w:ascii="Museo Sans 300" w:eastAsiaTheme="majorEastAsia" w:hAnsi="Museo Sans 300" w:cstheme="majorBidi"/>
          <w:sz w:val="22"/>
          <w:szCs w:val="22"/>
        </w:rPr>
        <w:t>ser</w:t>
      </w:r>
      <w:r w:rsidRPr="005D5D1C">
        <w:rPr>
          <w:rFonts w:ascii="Museo Sans 300" w:eastAsiaTheme="majorEastAsia" w:hAnsi="Museo Sans 300" w:cstheme="majorBidi"/>
          <w:sz w:val="22"/>
          <w:szCs w:val="22"/>
        </w:rPr>
        <w:t xml:space="preserve"> categorías “A” o “B”, para emitir la resolución autorizando o denegando la solicitud, en un plazo máximo de </w:t>
      </w:r>
      <w:r w:rsidR="007A153A" w:rsidRPr="005D5D1C">
        <w:rPr>
          <w:rFonts w:ascii="Museo Sans 300" w:eastAsiaTheme="majorEastAsia" w:hAnsi="Museo Sans 300" w:cstheme="majorBidi"/>
          <w:sz w:val="22"/>
          <w:szCs w:val="22"/>
        </w:rPr>
        <w:t>treinta</w:t>
      </w:r>
      <w:r w:rsidRPr="005D5D1C">
        <w:rPr>
          <w:rFonts w:ascii="Museo Sans 300" w:eastAsiaTheme="majorEastAsia" w:hAnsi="Museo Sans 300" w:cstheme="majorBidi"/>
          <w:sz w:val="22"/>
          <w:szCs w:val="22"/>
        </w:rPr>
        <w:t xml:space="preserve"> días hábiles. En todo caso, la denegatoria deberá ser razonada. (1) (3)</w:t>
      </w:r>
    </w:p>
    <w:p w14:paraId="3EC63263" w14:textId="77777777" w:rsidR="0087596C" w:rsidRPr="005D5D1C" w:rsidRDefault="0087596C" w:rsidP="00BA1673">
      <w:pPr>
        <w:spacing w:after="0" w:line="240" w:lineRule="auto"/>
        <w:jc w:val="both"/>
        <w:rPr>
          <w:rFonts w:ascii="Museo Sans 300" w:hAnsi="Museo Sans 300"/>
          <w:spacing w:val="-3"/>
        </w:rPr>
      </w:pPr>
    </w:p>
    <w:p w14:paraId="44A86CC7" w14:textId="462A6034" w:rsidR="0087596C" w:rsidRPr="005D5D1C" w:rsidRDefault="0087596C" w:rsidP="00BA1673">
      <w:pPr>
        <w:spacing w:after="0" w:line="240" w:lineRule="auto"/>
        <w:jc w:val="both"/>
        <w:rPr>
          <w:rFonts w:ascii="Museo Sans 300" w:hAnsi="Museo Sans 300"/>
          <w:spacing w:val="-3"/>
        </w:rPr>
      </w:pPr>
      <w:r w:rsidRPr="005D5D1C">
        <w:rPr>
          <w:rFonts w:ascii="Museo Sans 300" w:hAnsi="Museo Sans 300"/>
          <w:spacing w:val="-3"/>
        </w:rPr>
        <w:t>Si la solicitud no viene acompañada de la información completa y en debida forma, que se detalla en el artículo 5 de las presentes Normas, la Superintendencia ante la falta de requisitos necesarios, podrá requerir a los solicitantes que en el plazo de diez días hábiles contados a partir del día siguiente al de la notificación, presente los documentos que faltaren, plazo que podrá ampliarse a solicitud de l</w:t>
      </w:r>
      <w:r w:rsidR="00751BAD">
        <w:rPr>
          <w:rFonts w:ascii="Museo Sans 300" w:hAnsi="Museo Sans 300"/>
          <w:spacing w:val="-3"/>
        </w:rPr>
        <w:t>a sociedad</w:t>
      </w:r>
      <w:r w:rsidRPr="005D5D1C">
        <w:rPr>
          <w:rFonts w:ascii="Museo Sans 300" w:hAnsi="Museo Sans 300"/>
          <w:spacing w:val="-3"/>
        </w:rPr>
        <w:t>, cuando existan razones que así lo justifiquen. (3)</w:t>
      </w:r>
    </w:p>
    <w:p w14:paraId="7D458520" w14:textId="77777777" w:rsidR="003730D9" w:rsidRPr="005D5D1C" w:rsidRDefault="003730D9" w:rsidP="00BA1673">
      <w:pPr>
        <w:spacing w:after="0" w:line="240" w:lineRule="auto"/>
        <w:jc w:val="both"/>
        <w:rPr>
          <w:rFonts w:ascii="Museo Sans 300" w:hAnsi="Museo Sans 300"/>
          <w:spacing w:val="-3"/>
        </w:rPr>
      </w:pPr>
    </w:p>
    <w:p w14:paraId="21B1A1EF" w14:textId="0A0858DB" w:rsidR="0087596C" w:rsidRPr="005D5D1C" w:rsidRDefault="0087596C" w:rsidP="00BA1673">
      <w:pPr>
        <w:spacing w:after="0" w:line="240" w:lineRule="auto"/>
        <w:jc w:val="both"/>
        <w:rPr>
          <w:rFonts w:ascii="Museo Sans 300" w:hAnsi="Museo Sans 300"/>
          <w:spacing w:val="-3"/>
        </w:rPr>
      </w:pPr>
      <w:r w:rsidRPr="005D5D1C">
        <w:rPr>
          <w:rFonts w:ascii="Museo Sans 300" w:hAnsi="Museo Sans 300"/>
          <w:spacing w:val="-3"/>
        </w:rPr>
        <w:t>La Superintendencia en la misma prevención indicará a los solicitantes que de no completarse la información en el plazo antes mencionado, procederá sin más trámite a archivar la solicitud, quedándole a salvo su derecho de presentar una nueva solicitud. (3)</w:t>
      </w:r>
    </w:p>
    <w:p w14:paraId="186FAA6C" w14:textId="77777777" w:rsidR="0087596C" w:rsidRPr="005D5D1C" w:rsidRDefault="0087596C" w:rsidP="00BA1673">
      <w:pPr>
        <w:spacing w:after="0" w:line="240" w:lineRule="auto"/>
        <w:jc w:val="both"/>
        <w:rPr>
          <w:rFonts w:ascii="Museo Sans 300" w:hAnsi="Museo Sans 300"/>
          <w:spacing w:val="-3"/>
        </w:rPr>
      </w:pPr>
    </w:p>
    <w:p w14:paraId="67CCCB52" w14:textId="6646A613" w:rsidR="0087596C" w:rsidRPr="005D5D1C" w:rsidRDefault="0087596C" w:rsidP="00BA1673">
      <w:pPr>
        <w:spacing w:after="0" w:line="240" w:lineRule="auto"/>
        <w:jc w:val="both"/>
        <w:rPr>
          <w:rFonts w:ascii="Museo Sans 300" w:hAnsi="Museo Sans 300"/>
          <w:spacing w:val="-3"/>
        </w:rPr>
      </w:pPr>
      <w:r w:rsidRPr="005D5D1C">
        <w:rPr>
          <w:rFonts w:ascii="Museo Sans 300" w:hAnsi="Museo Sans 300"/>
          <w:spacing w:val="-3"/>
        </w:rPr>
        <w:t>Si luego del análisis de la documentación presentada de acuerdo al artículo 5 de las presentes Normas, la Superintendencia tuviere observaciones o cuando la documentación o información no resultare suficiente para establecer l</w:t>
      </w:r>
      <w:r w:rsidR="00EC309F" w:rsidRPr="005D5D1C">
        <w:rPr>
          <w:rFonts w:ascii="Museo Sans 300" w:hAnsi="Museo Sans 300"/>
          <w:spacing w:val="-3"/>
        </w:rPr>
        <w:t>os hechos o la información que se pretenda acreditar</w:t>
      </w:r>
      <w:r w:rsidRPr="005D5D1C">
        <w:rPr>
          <w:rFonts w:ascii="Museo Sans 300" w:hAnsi="Museo Sans 300"/>
          <w:spacing w:val="-3"/>
        </w:rPr>
        <w:t>, la Superintendencia podrá prevenir a los solicitantes para que subsane las deficiencias que se le comuniquen o presente documentación o información adicional que se le requiera. (3)</w:t>
      </w:r>
    </w:p>
    <w:p w14:paraId="0C222AE0" w14:textId="77777777" w:rsidR="002F3D2A" w:rsidRPr="005D5D1C" w:rsidRDefault="002F3D2A" w:rsidP="00BA1673">
      <w:pPr>
        <w:spacing w:after="0" w:line="240" w:lineRule="auto"/>
        <w:jc w:val="both"/>
        <w:rPr>
          <w:rFonts w:ascii="Museo Sans 300" w:hAnsi="Museo Sans 300"/>
          <w:spacing w:val="-3"/>
        </w:rPr>
      </w:pPr>
    </w:p>
    <w:p w14:paraId="5A72AEFD" w14:textId="2E9186E0" w:rsidR="0087596C" w:rsidRPr="005D5D1C" w:rsidRDefault="0087596C" w:rsidP="00BA1673">
      <w:pPr>
        <w:spacing w:after="0" w:line="240" w:lineRule="auto"/>
        <w:jc w:val="both"/>
        <w:rPr>
          <w:rFonts w:ascii="Museo Sans 300" w:hAnsi="Museo Sans 300"/>
          <w:spacing w:val="-3"/>
        </w:rPr>
      </w:pPr>
      <w:r w:rsidRPr="005D5D1C">
        <w:rPr>
          <w:rFonts w:ascii="Museo Sans 300" w:hAnsi="Museo Sans 300"/>
          <w:spacing w:val="-3"/>
        </w:rPr>
        <w:t>Los solicitantes dispondrán de un plazo máximo de diez días hábiles contados a partir del día siguiente al de la notificación, para solventar las observaciones o presentar la información requerida por la Superintendencia.</w:t>
      </w:r>
      <w:r w:rsidR="002F3D2A" w:rsidRPr="005D5D1C">
        <w:rPr>
          <w:rFonts w:ascii="Museo Sans 300" w:hAnsi="Museo Sans 300"/>
          <w:spacing w:val="-3"/>
        </w:rPr>
        <w:t xml:space="preserve"> (3)</w:t>
      </w:r>
    </w:p>
    <w:p w14:paraId="1FEFFADF" w14:textId="77777777" w:rsidR="002F3D2A" w:rsidRPr="005D5D1C" w:rsidRDefault="002F3D2A" w:rsidP="00BA1673">
      <w:pPr>
        <w:spacing w:after="0" w:line="240" w:lineRule="auto"/>
        <w:jc w:val="both"/>
        <w:rPr>
          <w:rFonts w:ascii="Museo Sans 300" w:hAnsi="Museo Sans 300"/>
          <w:spacing w:val="-3"/>
        </w:rPr>
      </w:pPr>
    </w:p>
    <w:p w14:paraId="0712A0A8" w14:textId="5835CFFD" w:rsidR="0087596C" w:rsidRPr="005D5D1C" w:rsidRDefault="0087596C" w:rsidP="00BA1673">
      <w:pPr>
        <w:spacing w:after="0" w:line="240" w:lineRule="auto"/>
        <w:jc w:val="both"/>
        <w:rPr>
          <w:rFonts w:ascii="Museo Sans 300" w:hAnsi="Museo Sans 300"/>
          <w:spacing w:val="-3"/>
        </w:rPr>
      </w:pPr>
      <w:r w:rsidRPr="005D5D1C">
        <w:rPr>
          <w:rFonts w:ascii="Museo Sans 300" w:hAnsi="Museo Sans 300"/>
          <w:spacing w:val="-3"/>
        </w:rPr>
        <w:t>La Superintendencia podrá mediante resolución fundamentada ampliar hasta por otros diez días hábiles el plazo señalado en el inciso anterior, cuando la naturaleza de las observaciones o deficiencias prevenidas lo exijan.</w:t>
      </w:r>
      <w:r w:rsidR="002F3D2A" w:rsidRPr="005D5D1C">
        <w:rPr>
          <w:rFonts w:ascii="Museo Sans 300" w:hAnsi="Museo Sans 300"/>
          <w:spacing w:val="-3"/>
        </w:rPr>
        <w:t xml:space="preserve"> (3)</w:t>
      </w:r>
    </w:p>
    <w:p w14:paraId="237907FC" w14:textId="77777777" w:rsidR="002F3D2A" w:rsidRPr="005D5D1C" w:rsidRDefault="002F3D2A" w:rsidP="00BA1673">
      <w:pPr>
        <w:spacing w:after="0" w:line="240" w:lineRule="auto"/>
        <w:jc w:val="both"/>
        <w:rPr>
          <w:rStyle w:val="CharacterStyle1"/>
          <w:rFonts w:ascii="Museo Sans 300" w:hAnsi="Museo Sans 300"/>
          <w:color w:val="auto"/>
          <w:spacing w:val="-3"/>
        </w:rPr>
      </w:pPr>
    </w:p>
    <w:p w14:paraId="461E7EAC" w14:textId="6DE1602F" w:rsidR="0087596C" w:rsidRPr="005D5D1C" w:rsidRDefault="0087596C" w:rsidP="00BA1673">
      <w:pPr>
        <w:spacing w:after="0" w:line="240" w:lineRule="auto"/>
        <w:jc w:val="both"/>
        <w:rPr>
          <w:rFonts w:ascii="Museo Sans 300" w:hAnsi="Museo Sans 300"/>
          <w:b/>
          <w:bCs/>
          <w:spacing w:val="-3"/>
        </w:rPr>
      </w:pPr>
      <w:r w:rsidRPr="005D5D1C">
        <w:rPr>
          <w:rFonts w:ascii="Museo Sans 300" w:hAnsi="Museo Sans 300" w:cs="Calibri"/>
        </w:rPr>
        <w:t xml:space="preserve">La solicitud y documentación podrán ser presentadas a través de los medios que ponga a disposición la Superintendencia, los cuales podrán ser electrónicos. En todo caso el plazo a que se refiere el inciso primero del presente </w:t>
      </w:r>
      <w:proofErr w:type="gramStart"/>
      <w:r w:rsidRPr="005D5D1C">
        <w:rPr>
          <w:rFonts w:ascii="Museo Sans 300" w:hAnsi="Museo Sans 300" w:cs="Calibri"/>
        </w:rPr>
        <w:t>artículo,</w:t>
      </w:r>
      <w:proofErr w:type="gramEnd"/>
      <w:r w:rsidRPr="005D5D1C">
        <w:rPr>
          <w:rFonts w:ascii="Museo Sans 300" w:hAnsi="Museo Sans 300" w:cs="Calibri"/>
        </w:rPr>
        <w:t xml:space="preserve"> empezará a contar a partir del día hábil siguiente de haber presentado la solicitud.</w:t>
      </w:r>
      <w:r w:rsidR="002F3D2A" w:rsidRPr="005D5D1C">
        <w:rPr>
          <w:rFonts w:ascii="Museo Sans 300" w:hAnsi="Museo Sans 300" w:cs="Calibri"/>
        </w:rPr>
        <w:t xml:space="preserve"> (3)</w:t>
      </w:r>
    </w:p>
    <w:p w14:paraId="0A978B93" w14:textId="13C10510" w:rsidR="002F3D2A" w:rsidRPr="005D5D1C" w:rsidRDefault="002F3D2A" w:rsidP="00BA1673">
      <w:pPr>
        <w:spacing w:after="0" w:line="240" w:lineRule="auto"/>
        <w:jc w:val="both"/>
        <w:rPr>
          <w:rFonts w:ascii="Museo Sans 300" w:hAnsi="Museo Sans 300"/>
          <w:b/>
          <w:bCs/>
          <w:spacing w:val="-3"/>
        </w:rPr>
      </w:pPr>
    </w:p>
    <w:p w14:paraId="1AEE6CEB" w14:textId="7ABA9CB9" w:rsidR="0087596C" w:rsidRPr="005D5D1C" w:rsidRDefault="0087596C" w:rsidP="00BA1673">
      <w:pPr>
        <w:spacing w:after="0" w:line="240" w:lineRule="auto"/>
        <w:jc w:val="both"/>
        <w:rPr>
          <w:rFonts w:ascii="Museo Sans 300" w:hAnsi="Museo Sans 300" w:cs="Calibri"/>
          <w:b/>
          <w:bCs/>
        </w:rPr>
      </w:pPr>
      <w:bookmarkStart w:id="0" w:name="_Hlk89862930"/>
      <w:r w:rsidRPr="005D5D1C">
        <w:rPr>
          <w:rFonts w:ascii="Museo Sans 300" w:hAnsi="Museo Sans 300" w:cs="Calibri"/>
          <w:b/>
          <w:bCs/>
        </w:rPr>
        <w:t>Plazo de prórroga</w:t>
      </w:r>
      <w:r w:rsidR="002F3D2A" w:rsidRPr="005D5D1C">
        <w:rPr>
          <w:rFonts w:ascii="Museo Sans 300" w:hAnsi="Museo Sans 300" w:cs="Calibri"/>
          <w:b/>
          <w:bCs/>
        </w:rPr>
        <w:t xml:space="preserve"> (3)</w:t>
      </w:r>
    </w:p>
    <w:p w14:paraId="47D54471" w14:textId="0F9CEF65" w:rsidR="0087596C" w:rsidRPr="005D5D1C" w:rsidRDefault="002F3D2A" w:rsidP="00711BB2">
      <w:pPr>
        <w:pStyle w:val="Textoindependiente"/>
        <w:tabs>
          <w:tab w:val="left" w:pos="709"/>
          <w:tab w:val="left" w:pos="1134"/>
        </w:tabs>
        <w:rPr>
          <w:rFonts w:ascii="Museo Sans 300" w:eastAsiaTheme="minorHAnsi" w:hAnsi="Museo Sans 300" w:cs="Calibri"/>
          <w:sz w:val="22"/>
          <w:szCs w:val="22"/>
          <w:lang w:val="es-SV" w:eastAsia="en-US"/>
        </w:rPr>
      </w:pPr>
      <w:r w:rsidRPr="005D5D1C">
        <w:rPr>
          <w:rFonts w:ascii="Museo Sans 300" w:eastAsiaTheme="minorHAnsi" w:hAnsi="Museo Sans 300" w:cs="Calibri"/>
          <w:b/>
          <w:bCs/>
          <w:sz w:val="22"/>
          <w:szCs w:val="22"/>
          <w:lang w:val="es-SV" w:eastAsia="en-US"/>
        </w:rPr>
        <w:t>Art. 6-A.-</w:t>
      </w:r>
      <w:r w:rsidRPr="005D5D1C">
        <w:rPr>
          <w:rFonts w:ascii="Museo Sans 300" w:eastAsiaTheme="minorHAnsi" w:hAnsi="Museo Sans 300" w:cs="Calibri"/>
          <w:sz w:val="22"/>
          <w:szCs w:val="22"/>
          <w:lang w:val="es-SV" w:eastAsia="en-US"/>
        </w:rPr>
        <w:t xml:space="preserve"> </w:t>
      </w:r>
      <w:r w:rsidR="0087596C" w:rsidRPr="005D5D1C">
        <w:rPr>
          <w:rFonts w:ascii="Museo Sans 300" w:eastAsiaTheme="minorHAnsi" w:hAnsi="Museo Sans 300" w:cs="Calibri"/>
          <w:sz w:val="22"/>
          <w:szCs w:val="22"/>
          <w:lang w:val="es-SV" w:eastAsia="en-US"/>
        </w:rPr>
        <w:t xml:space="preserve">Los solicitantes podrán presentar a la Superintendencia una solicitud de prórroga de los plazos señalados en el inciso quinto del artículo </w:t>
      </w:r>
      <w:r w:rsidR="0074580C" w:rsidRPr="005D5D1C">
        <w:rPr>
          <w:rFonts w:ascii="Museo Sans 300" w:eastAsiaTheme="minorHAnsi" w:hAnsi="Museo Sans 300" w:cs="Calibri"/>
          <w:sz w:val="22"/>
          <w:szCs w:val="22"/>
          <w:lang w:val="es-SV" w:eastAsia="en-US"/>
        </w:rPr>
        <w:t>6</w:t>
      </w:r>
      <w:r w:rsidR="0087596C" w:rsidRPr="005D5D1C">
        <w:rPr>
          <w:rFonts w:ascii="Museo Sans 300" w:eastAsiaTheme="minorHAnsi" w:hAnsi="Museo Sans 300" w:cs="Calibri"/>
          <w:sz w:val="22"/>
          <w:szCs w:val="22"/>
          <w:lang w:val="es-SV" w:eastAsia="en-US"/>
        </w:rPr>
        <w:t xml:space="preserve"> de las presentes Normas, antes del vencimiento de dicho plazo, debiendo expresar los motivos en que se fundamenta y proponer, en su caso, la prueba pertinente.</w:t>
      </w:r>
      <w:r w:rsidR="007E6018" w:rsidRPr="005D5D1C">
        <w:rPr>
          <w:rFonts w:ascii="Museo Sans 300" w:eastAsiaTheme="minorHAnsi" w:hAnsi="Museo Sans 300" w:cs="Calibri"/>
          <w:sz w:val="22"/>
          <w:szCs w:val="22"/>
          <w:lang w:val="es-SV" w:eastAsia="en-US"/>
        </w:rPr>
        <w:t xml:space="preserve"> (3)</w:t>
      </w:r>
    </w:p>
    <w:p w14:paraId="1298B216" w14:textId="77777777" w:rsidR="00E42FDB" w:rsidRPr="005D5D1C" w:rsidRDefault="00E42FDB" w:rsidP="00711BB2">
      <w:pPr>
        <w:pStyle w:val="Textoindependiente"/>
        <w:tabs>
          <w:tab w:val="left" w:pos="709"/>
          <w:tab w:val="left" w:pos="1134"/>
        </w:tabs>
        <w:rPr>
          <w:rFonts w:ascii="Museo Sans 300" w:eastAsiaTheme="minorHAnsi" w:hAnsi="Museo Sans 300" w:cs="Calibri"/>
          <w:sz w:val="22"/>
          <w:szCs w:val="22"/>
          <w:lang w:val="es-SV" w:eastAsia="en-US"/>
        </w:rPr>
      </w:pPr>
    </w:p>
    <w:p w14:paraId="796AA510" w14:textId="2E3D6643" w:rsidR="0087596C" w:rsidRPr="005D5D1C" w:rsidRDefault="0087596C" w:rsidP="00BA1673">
      <w:pPr>
        <w:spacing w:after="0" w:line="240" w:lineRule="auto"/>
        <w:jc w:val="both"/>
        <w:rPr>
          <w:rFonts w:ascii="Museo Sans 300" w:hAnsi="Museo Sans 300" w:cs="Calibri"/>
        </w:rPr>
      </w:pPr>
      <w:r w:rsidRPr="005D5D1C">
        <w:rPr>
          <w:rFonts w:ascii="Museo Sans 300" w:hAnsi="Museo Sans 300" w:cs="Calibri"/>
        </w:rPr>
        <w:t>El plazo de la prórroga no podrá exceder de diez días hábiles e iniciará a partir del día hábil siguiente a la fecha de vencimiento del plazo original.</w:t>
      </w:r>
      <w:r w:rsidR="007E6018" w:rsidRPr="005D5D1C">
        <w:rPr>
          <w:rFonts w:ascii="Museo Sans 300" w:hAnsi="Museo Sans 300" w:cs="Calibri"/>
        </w:rPr>
        <w:t xml:space="preserve"> (3)</w:t>
      </w:r>
    </w:p>
    <w:bookmarkEnd w:id="0"/>
    <w:p w14:paraId="0488E5E5" w14:textId="77777777" w:rsidR="007E6018" w:rsidRPr="005D5D1C" w:rsidRDefault="007E6018" w:rsidP="00BA1673">
      <w:pPr>
        <w:spacing w:after="0" w:line="240" w:lineRule="auto"/>
        <w:jc w:val="both"/>
        <w:rPr>
          <w:rFonts w:ascii="Museo Sans 300" w:hAnsi="Museo Sans 300" w:cs="Calibri"/>
        </w:rPr>
      </w:pPr>
    </w:p>
    <w:p w14:paraId="61C6A3AF" w14:textId="7CFCAC82" w:rsidR="0087596C" w:rsidRPr="005D5D1C" w:rsidRDefault="0087596C" w:rsidP="007E6018">
      <w:pPr>
        <w:spacing w:after="0"/>
        <w:jc w:val="both"/>
        <w:rPr>
          <w:rFonts w:ascii="Museo Sans 300" w:hAnsi="Museo Sans 300"/>
          <w:b/>
          <w:bCs/>
          <w:spacing w:val="-3"/>
        </w:rPr>
      </w:pPr>
      <w:bookmarkStart w:id="1" w:name="_Hlk89862990"/>
      <w:r w:rsidRPr="005D5D1C">
        <w:rPr>
          <w:rFonts w:ascii="Museo Sans 300" w:hAnsi="Museo Sans 300"/>
          <w:b/>
          <w:bCs/>
          <w:spacing w:val="-3"/>
        </w:rPr>
        <w:t>Suspensión del plazo</w:t>
      </w:r>
      <w:r w:rsidR="007E6018" w:rsidRPr="005D5D1C">
        <w:rPr>
          <w:rFonts w:ascii="Museo Sans 300" w:hAnsi="Museo Sans 300"/>
          <w:b/>
          <w:bCs/>
          <w:spacing w:val="-3"/>
        </w:rPr>
        <w:t xml:space="preserve"> (3)</w:t>
      </w:r>
    </w:p>
    <w:p w14:paraId="5F28A8DE" w14:textId="260C2734" w:rsidR="0074580C" w:rsidRPr="005D5D1C" w:rsidRDefault="007E6018" w:rsidP="0074580C">
      <w:pPr>
        <w:pStyle w:val="Textoindependiente"/>
        <w:tabs>
          <w:tab w:val="left" w:pos="709"/>
          <w:tab w:val="left" w:pos="1134"/>
        </w:tabs>
        <w:rPr>
          <w:rFonts w:ascii="Museo Sans 300" w:hAnsi="Museo Sans 300"/>
          <w:spacing w:val="-3"/>
          <w:sz w:val="22"/>
          <w:szCs w:val="22"/>
          <w:lang w:val="es-SV"/>
        </w:rPr>
      </w:pPr>
      <w:r w:rsidRPr="005D5D1C">
        <w:rPr>
          <w:rFonts w:ascii="Museo Sans 300" w:hAnsi="Museo Sans 300"/>
          <w:b/>
          <w:bCs/>
          <w:spacing w:val="-3"/>
          <w:sz w:val="22"/>
          <w:szCs w:val="22"/>
          <w:lang w:val="es-SV"/>
        </w:rPr>
        <w:t>Art. 6.- B.-</w:t>
      </w:r>
      <w:r w:rsidRPr="005D5D1C">
        <w:rPr>
          <w:rFonts w:ascii="Museo Sans 300" w:hAnsi="Museo Sans 300"/>
          <w:spacing w:val="-3"/>
          <w:sz w:val="22"/>
          <w:szCs w:val="22"/>
          <w:lang w:val="es-SV"/>
        </w:rPr>
        <w:t xml:space="preserve"> </w:t>
      </w:r>
      <w:r w:rsidR="0087596C" w:rsidRPr="005D5D1C">
        <w:rPr>
          <w:rFonts w:ascii="Museo Sans 300" w:hAnsi="Museo Sans 300"/>
          <w:spacing w:val="-3"/>
          <w:sz w:val="22"/>
          <w:szCs w:val="22"/>
          <w:lang w:val="es-SV"/>
        </w:rPr>
        <w:t xml:space="preserve">El plazo de </w:t>
      </w:r>
      <w:r w:rsidR="007A153A" w:rsidRPr="005D5D1C">
        <w:rPr>
          <w:rFonts w:ascii="Museo Sans 300" w:hAnsi="Museo Sans 300"/>
          <w:spacing w:val="-3"/>
          <w:sz w:val="22"/>
          <w:szCs w:val="22"/>
          <w:lang w:val="es-SV"/>
        </w:rPr>
        <w:t>treinta</w:t>
      </w:r>
      <w:r w:rsidR="0087596C" w:rsidRPr="005D5D1C">
        <w:rPr>
          <w:rFonts w:ascii="Museo Sans 300" w:hAnsi="Museo Sans 300"/>
          <w:spacing w:val="-3"/>
          <w:sz w:val="22"/>
          <w:szCs w:val="22"/>
          <w:lang w:val="es-SV"/>
        </w:rPr>
        <w:t xml:space="preserve"> días</w:t>
      </w:r>
      <w:r w:rsidR="007A153A" w:rsidRPr="005D5D1C">
        <w:rPr>
          <w:rFonts w:ascii="Museo Sans 300" w:hAnsi="Museo Sans 300"/>
          <w:spacing w:val="-3"/>
          <w:sz w:val="22"/>
          <w:szCs w:val="22"/>
          <w:lang w:val="es-SV"/>
        </w:rPr>
        <w:t xml:space="preserve"> hábiles</w:t>
      </w:r>
      <w:r w:rsidR="0087596C" w:rsidRPr="005D5D1C">
        <w:rPr>
          <w:rFonts w:ascii="Museo Sans 300" w:hAnsi="Museo Sans 300"/>
          <w:spacing w:val="-3"/>
          <w:sz w:val="22"/>
          <w:szCs w:val="22"/>
          <w:lang w:val="es-SV"/>
        </w:rPr>
        <w:t xml:space="preserve"> señalado en el inciso primero del artículo </w:t>
      </w:r>
      <w:r w:rsidR="003730D9" w:rsidRPr="005D5D1C">
        <w:rPr>
          <w:rFonts w:ascii="Museo Sans 300" w:hAnsi="Museo Sans 300"/>
          <w:spacing w:val="-3"/>
          <w:sz w:val="22"/>
          <w:szCs w:val="22"/>
          <w:lang w:val="es-SV"/>
        </w:rPr>
        <w:t>6</w:t>
      </w:r>
      <w:r w:rsidR="0087596C" w:rsidRPr="005D5D1C">
        <w:rPr>
          <w:rFonts w:ascii="Museo Sans 300" w:hAnsi="Museo Sans 300"/>
          <w:spacing w:val="-3"/>
          <w:sz w:val="22"/>
          <w:szCs w:val="22"/>
          <w:lang w:val="es-SV"/>
        </w:rPr>
        <w:t xml:space="preserve"> de las presentes Normas, se suspenderá por los días que medien entre la notificación del requerimiento de completar información o documentación a que se refiere los incisos segundo y quinto de dicho artículo, hasta que los interesados subsanen las observaciones requeridas por la Superintendencia.</w:t>
      </w:r>
      <w:r w:rsidR="00357B01" w:rsidRPr="005D5D1C">
        <w:rPr>
          <w:rFonts w:ascii="Museo Sans 300" w:hAnsi="Museo Sans 300"/>
          <w:spacing w:val="-3"/>
          <w:sz w:val="22"/>
          <w:szCs w:val="22"/>
          <w:lang w:val="es-SV"/>
        </w:rPr>
        <w:t xml:space="preserve"> (3)</w:t>
      </w:r>
    </w:p>
    <w:p w14:paraId="662B9C60" w14:textId="77777777" w:rsidR="0074580C" w:rsidRPr="005D5D1C" w:rsidRDefault="0074580C" w:rsidP="0074580C">
      <w:pPr>
        <w:pStyle w:val="Textoindependiente"/>
        <w:tabs>
          <w:tab w:val="left" w:pos="709"/>
          <w:tab w:val="left" w:pos="1134"/>
        </w:tabs>
        <w:rPr>
          <w:rFonts w:ascii="Museo Sans 300" w:hAnsi="Museo Sans 300"/>
          <w:spacing w:val="-3"/>
          <w:sz w:val="22"/>
          <w:szCs w:val="22"/>
          <w:lang w:val="es-SV"/>
        </w:rPr>
      </w:pPr>
    </w:p>
    <w:p w14:paraId="0765750A" w14:textId="78A1767F" w:rsidR="0087596C" w:rsidRPr="005D5D1C" w:rsidRDefault="0087596C" w:rsidP="0074580C">
      <w:pPr>
        <w:pStyle w:val="Textoindependiente"/>
        <w:tabs>
          <w:tab w:val="left" w:pos="709"/>
          <w:tab w:val="left" w:pos="1134"/>
        </w:tabs>
        <w:rPr>
          <w:rFonts w:ascii="Museo Sans 300" w:hAnsi="Museo Sans 300"/>
          <w:spacing w:val="-3"/>
          <w:sz w:val="22"/>
          <w:szCs w:val="22"/>
          <w:lang w:val="es-SV"/>
        </w:rPr>
      </w:pPr>
      <w:r w:rsidRPr="005D5D1C">
        <w:rPr>
          <w:rFonts w:ascii="Museo Sans 300" w:hAnsi="Museo Sans 300"/>
          <w:spacing w:val="-3"/>
          <w:sz w:val="22"/>
          <w:szCs w:val="22"/>
          <w:lang w:val="es-SV"/>
        </w:rPr>
        <w:t>Una vez presentada la documentación completa y en debida forma, la Superintendencia procederá a dar respuesta si se autoriza o se deniega la solicitud</w:t>
      </w:r>
      <w:r w:rsidR="00751BAD">
        <w:rPr>
          <w:rFonts w:ascii="Museo Sans 300" w:hAnsi="Museo Sans 300"/>
          <w:spacing w:val="-3"/>
          <w:sz w:val="22"/>
          <w:szCs w:val="22"/>
          <w:lang w:val="es-SV"/>
        </w:rPr>
        <w:t>, la cual notificará</w:t>
      </w:r>
      <w:r w:rsidR="00867F90" w:rsidRPr="005D5D1C">
        <w:rPr>
          <w:rFonts w:ascii="Museo Sans 300" w:hAnsi="Museo Sans 300"/>
          <w:spacing w:val="-3"/>
          <w:sz w:val="22"/>
          <w:szCs w:val="22"/>
          <w:lang w:val="es-SV"/>
        </w:rPr>
        <w:t xml:space="preserve"> </w:t>
      </w:r>
      <w:r w:rsidR="00867F90" w:rsidRPr="005D5D1C">
        <w:rPr>
          <w:rFonts w:ascii="Museo Sans 300" w:hAnsi="Museo Sans 300"/>
          <w:spacing w:val="-3"/>
          <w:sz w:val="22"/>
          <w:szCs w:val="22"/>
        </w:rPr>
        <w:t>en un plazo máximo de tres días hábiles a partir de la fecha de emitida la resolución</w:t>
      </w:r>
      <w:r w:rsidRPr="005D5D1C">
        <w:rPr>
          <w:rStyle w:val="Ttulo1Car"/>
          <w:rFonts w:ascii="Museo Sans 300" w:eastAsiaTheme="minorHAnsi" w:hAnsi="Museo Sans 300"/>
          <w:spacing w:val="-3"/>
          <w:sz w:val="22"/>
          <w:szCs w:val="22"/>
          <w:lang w:val="es-SV"/>
        </w:rPr>
        <w:t>.</w:t>
      </w:r>
      <w:r w:rsidR="00357B01" w:rsidRPr="005D5D1C">
        <w:rPr>
          <w:rStyle w:val="Ttulo1Car"/>
          <w:rFonts w:ascii="Museo Sans 300" w:eastAsiaTheme="minorHAnsi" w:hAnsi="Museo Sans 300"/>
          <w:spacing w:val="-3"/>
          <w:sz w:val="22"/>
          <w:szCs w:val="22"/>
          <w:lang w:val="es-SV"/>
        </w:rPr>
        <w:t xml:space="preserve"> </w:t>
      </w:r>
      <w:r w:rsidR="00357B01" w:rsidRPr="005D5D1C">
        <w:rPr>
          <w:rStyle w:val="Ttulo1Car"/>
          <w:rFonts w:ascii="Museo Sans 300" w:eastAsiaTheme="minorHAnsi" w:hAnsi="Museo Sans 300"/>
          <w:b w:val="0"/>
          <w:bCs/>
          <w:spacing w:val="-3"/>
          <w:sz w:val="22"/>
          <w:szCs w:val="22"/>
          <w:lang w:val="es-SV"/>
        </w:rPr>
        <w:t>(3)</w:t>
      </w:r>
    </w:p>
    <w:bookmarkEnd w:id="1"/>
    <w:p w14:paraId="53CCA10E" w14:textId="77777777" w:rsidR="0087596C" w:rsidRPr="00024029" w:rsidRDefault="0087596C" w:rsidP="00B50D4B">
      <w:pPr>
        <w:spacing w:after="0" w:line="240" w:lineRule="auto"/>
        <w:jc w:val="both"/>
        <w:rPr>
          <w:rFonts w:ascii="Museo Sans 300" w:hAnsi="Museo Sans 300"/>
          <w:b/>
          <w:bCs/>
          <w:lang w:val="es-ES_tradnl"/>
        </w:rPr>
      </w:pPr>
    </w:p>
    <w:p w14:paraId="22E1038D" w14:textId="2BB58303" w:rsidR="004079D6" w:rsidRPr="00024029" w:rsidRDefault="004079D6" w:rsidP="00B949FF">
      <w:pPr>
        <w:spacing w:after="0" w:line="240" w:lineRule="auto"/>
        <w:jc w:val="center"/>
        <w:rPr>
          <w:rFonts w:ascii="Museo Sans 300" w:hAnsi="Museo Sans 300"/>
          <w:b/>
          <w:bCs/>
          <w:lang w:val="es-ES_tradnl"/>
        </w:rPr>
      </w:pPr>
      <w:r w:rsidRPr="00024029">
        <w:rPr>
          <w:rFonts w:ascii="Museo Sans 300" w:hAnsi="Museo Sans 300"/>
          <w:b/>
          <w:bCs/>
          <w:lang w:val="es-ES_tradnl"/>
        </w:rPr>
        <w:t>CAP</w:t>
      </w:r>
      <w:r w:rsidR="00CE1285" w:rsidRPr="00024029">
        <w:rPr>
          <w:rFonts w:ascii="Museo Sans 300" w:hAnsi="Museo Sans 300"/>
          <w:b/>
          <w:bCs/>
          <w:lang w:val="es-ES_tradnl"/>
        </w:rPr>
        <w:t>Í</w:t>
      </w:r>
      <w:r w:rsidRPr="00024029">
        <w:rPr>
          <w:rFonts w:ascii="Museo Sans 300" w:hAnsi="Museo Sans 300"/>
          <w:b/>
          <w:bCs/>
          <w:lang w:val="es-ES_tradnl"/>
        </w:rPr>
        <w:t>TULO III</w:t>
      </w:r>
    </w:p>
    <w:p w14:paraId="22E1038E" w14:textId="77777777" w:rsidR="004079D6" w:rsidRPr="00024029" w:rsidRDefault="004079D6" w:rsidP="00B949FF">
      <w:pPr>
        <w:spacing w:after="0" w:line="240" w:lineRule="auto"/>
        <w:jc w:val="center"/>
        <w:rPr>
          <w:rFonts w:ascii="Museo Sans 300" w:hAnsi="Museo Sans 300"/>
          <w:b/>
          <w:bCs/>
          <w:lang w:val="es-ES_tradnl"/>
        </w:rPr>
      </w:pPr>
      <w:r w:rsidRPr="00024029">
        <w:rPr>
          <w:rFonts w:ascii="Museo Sans 300" w:hAnsi="Museo Sans 300"/>
          <w:b/>
          <w:bCs/>
          <w:lang w:val="es-ES_tradnl"/>
        </w:rPr>
        <w:t>OTRAS DISPOSICIONES Y VIGENCIA</w:t>
      </w:r>
    </w:p>
    <w:p w14:paraId="22E1038F" w14:textId="77777777" w:rsidR="004079D6" w:rsidRPr="00024029" w:rsidRDefault="004079D6" w:rsidP="00B50D4B">
      <w:pPr>
        <w:spacing w:after="0" w:line="240" w:lineRule="auto"/>
        <w:jc w:val="both"/>
        <w:rPr>
          <w:rFonts w:ascii="Museo Sans 300" w:hAnsi="Museo Sans 300"/>
          <w:lang w:val="es-ES_tradnl"/>
        </w:rPr>
      </w:pPr>
    </w:p>
    <w:p w14:paraId="22E10390" w14:textId="77777777" w:rsidR="004079D6" w:rsidRPr="00024029" w:rsidRDefault="004079D6" w:rsidP="00357B01">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Cualquier modificación en las condiciones autorizadas por el Consejo Directivo de la Superintendencia para la comercialización masiva de seguros, deberá ser solicitada previamente por la sociedad de seguros respectiva para su aprobación. (1)</w:t>
      </w:r>
    </w:p>
    <w:p w14:paraId="22E10391" w14:textId="337FFA32" w:rsidR="004079D6" w:rsidRPr="00024029" w:rsidRDefault="004079D6" w:rsidP="00B50D4B">
      <w:pPr>
        <w:spacing w:after="0" w:line="240" w:lineRule="auto"/>
        <w:jc w:val="both"/>
        <w:rPr>
          <w:rFonts w:ascii="Museo Sans 300" w:hAnsi="Museo Sans 300"/>
          <w:b/>
          <w:lang w:val="es-ES_tradnl"/>
        </w:rPr>
      </w:pPr>
    </w:p>
    <w:p w14:paraId="22E10392" w14:textId="760008AF" w:rsidR="004079D6" w:rsidRPr="0024115F" w:rsidRDefault="004079D6" w:rsidP="00357B01">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bookmarkStart w:id="2" w:name="_Hlk89863086"/>
      <w:r w:rsidRPr="0024115F">
        <w:rPr>
          <w:rFonts w:ascii="Museo Sans 300" w:eastAsiaTheme="majorEastAsia" w:hAnsi="Museo Sans 300" w:cstheme="majorBidi"/>
          <w:iCs/>
          <w:sz w:val="22"/>
          <w:szCs w:val="22"/>
        </w:rPr>
        <w:t>La inscripción en el Registro es por tiempo indefinido</w:t>
      </w:r>
      <w:r w:rsidR="00357B01" w:rsidRPr="0024115F">
        <w:rPr>
          <w:rFonts w:ascii="Museo Sans 300" w:eastAsiaTheme="majorEastAsia" w:hAnsi="Museo Sans 300" w:cstheme="majorBidi"/>
          <w:iCs/>
          <w:sz w:val="22"/>
          <w:szCs w:val="22"/>
        </w:rPr>
        <w:t>,</w:t>
      </w:r>
      <w:r w:rsidRPr="0024115F">
        <w:rPr>
          <w:rFonts w:ascii="Museo Sans 300" w:eastAsiaTheme="majorEastAsia" w:hAnsi="Museo Sans 300" w:cstheme="majorBidi"/>
          <w:iCs/>
          <w:sz w:val="22"/>
          <w:szCs w:val="22"/>
        </w:rPr>
        <w:t xml:space="preserve"> no obstante cuando la Superintendencia tenga conocimiento de que lo actuado por el comercializador está en contravención a lo establecido en la Ley de Sociedades de Seguros, el Código de Comercio, la Ley de Protección al Consumidor</w:t>
      </w:r>
      <w:r w:rsidR="00357B01" w:rsidRPr="0024115F">
        <w:rPr>
          <w:rFonts w:ascii="Museo Sans 300" w:eastAsiaTheme="majorEastAsia" w:hAnsi="Museo Sans 300" w:cstheme="majorBidi"/>
          <w:iCs/>
          <w:sz w:val="22"/>
          <w:szCs w:val="22"/>
        </w:rPr>
        <w:t>, La Ley de Supervisión y Regulación del Sistema Financiero</w:t>
      </w:r>
      <w:r w:rsidRPr="0024115F">
        <w:rPr>
          <w:rFonts w:ascii="Museo Sans 300" w:eastAsiaTheme="majorEastAsia" w:hAnsi="Museo Sans 300" w:cstheme="majorBidi"/>
          <w:iCs/>
          <w:sz w:val="22"/>
          <w:szCs w:val="22"/>
        </w:rPr>
        <w:t xml:space="preserve"> y a las presentes</w:t>
      </w:r>
      <w:r w:rsidR="008C315E" w:rsidRPr="0024115F">
        <w:rPr>
          <w:rFonts w:ascii="Museo Sans 300" w:eastAsiaTheme="majorEastAsia" w:hAnsi="Museo Sans 300" w:cstheme="majorBidi"/>
          <w:iCs/>
          <w:sz w:val="22"/>
          <w:szCs w:val="22"/>
        </w:rPr>
        <w:t xml:space="preserve"> Normas</w:t>
      </w:r>
      <w:r w:rsidRPr="0024115F">
        <w:rPr>
          <w:rFonts w:ascii="Museo Sans 300" w:eastAsiaTheme="majorEastAsia" w:hAnsi="Museo Sans 300" w:cstheme="majorBidi"/>
          <w:iCs/>
          <w:sz w:val="22"/>
          <w:szCs w:val="22"/>
        </w:rPr>
        <w:t xml:space="preserve">, </w:t>
      </w:r>
      <w:r w:rsidR="008C315E" w:rsidRPr="0024115F">
        <w:rPr>
          <w:rFonts w:ascii="Museo Sans 300" w:eastAsiaTheme="majorEastAsia" w:hAnsi="Museo Sans 300" w:cstheme="majorBidi"/>
          <w:iCs/>
          <w:sz w:val="22"/>
          <w:szCs w:val="22"/>
        </w:rPr>
        <w:t xml:space="preserve">la podrá suspender o </w:t>
      </w:r>
      <w:proofErr w:type="spellStart"/>
      <w:r w:rsidRPr="0024115F">
        <w:rPr>
          <w:rFonts w:ascii="Museo Sans 300" w:eastAsiaTheme="majorEastAsia" w:hAnsi="Museo Sans 300" w:cstheme="majorBidi"/>
          <w:iCs/>
          <w:sz w:val="22"/>
          <w:szCs w:val="22"/>
        </w:rPr>
        <w:t>desinscribir</w:t>
      </w:r>
      <w:proofErr w:type="spellEnd"/>
      <w:r w:rsidRPr="0024115F">
        <w:rPr>
          <w:rFonts w:ascii="Museo Sans 300" w:eastAsiaTheme="majorEastAsia" w:hAnsi="Museo Sans 300" w:cstheme="majorBidi"/>
          <w:iCs/>
          <w:sz w:val="22"/>
          <w:szCs w:val="22"/>
        </w:rPr>
        <w:t xml:space="preserve"> del Registro.</w:t>
      </w:r>
      <w:r w:rsidR="00357B01" w:rsidRPr="0024115F">
        <w:rPr>
          <w:rFonts w:ascii="Museo Sans 300" w:eastAsiaTheme="majorEastAsia" w:hAnsi="Museo Sans 300" w:cstheme="majorBidi"/>
          <w:iCs/>
          <w:sz w:val="22"/>
          <w:szCs w:val="22"/>
        </w:rPr>
        <w:t xml:space="preserve"> (3)</w:t>
      </w:r>
    </w:p>
    <w:bookmarkEnd w:id="2"/>
    <w:p w14:paraId="22E10393" w14:textId="77777777" w:rsidR="004079D6" w:rsidRPr="00024029" w:rsidRDefault="004079D6" w:rsidP="00B50D4B">
      <w:pPr>
        <w:spacing w:after="0" w:line="240" w:lineRule="auto"/>
        <w:jc w:val="both"/>
        <w:rPr>
          <w:rFonts w:ascii="Museo Sans 300" w:hAnsi="Museo Sans 300"/>
          <w:lang w:val="es-ES_tradnl"/>
        </w:rPr>
      </w:pPr>
    </w:p>
    <w:p w14:paraId="22E10394" w14:textId="590E553C" w:rsidR="004079D6" w:rsidRPr="00024029" w:rsidRDefault="004079D6" w:rsidP="00357B01">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bookmarkStart w:id="3" w:name="_Hlk89951859"/>
      <w:r w:rsidRPr="00024029">
        <w:rPr>
          <w:rFonts w:ascii="Museo Sans 300" w:eastAsiaTheme="majorEastAsia" w:hAnsi="Museo Sans 300" w:cstheme="majorBidi"/>
          <w:iCs/>
          <w:sz w:val="22"/>
          <w:szCs w:val="22"/>
        </w:rPr>
        <w:t>La</w:t>
      </w:r>
      <w:r w:rsidR="00AA791A" w:rsidRPr="00024029">
        <w:rPr>
          <w:rFonts w:ascii="Museo Sans 300" w:eastAsiaTheme="majorEastAsia" w:hAnsi="Museo Sans 300" w:cstheme="majorBidi"/>
          <w:iCs/>
          <w:sz w:val="22"/>
          <w:szCs w:val="22"/>
        </w:rPr>
        <w:t xml:space="preserve"> </w:t>
      </w:r>
      <w:r w:rsidRPr="00024029">
        <w:rPr>
          <w:rFonts w:ascii="Museo Sans 300" w:eastAsiaTheme="majorEastAsia" w:hAnsi="Museo Sans 300" w:cstheme="majorBidi"/>
          <w:iCs/>
          <w:sz w:val="22"/>
          <w:szCs w:val="22"/>
        </w:rPr>
        <w:t xml:space="preserve">suspensión o </w:t>
      </w:r>
      <w:proofErr w:type="spellStart"/>
      <w:r w:rsidRPr="00024029">
        <w:rPr>
          <w:rFonts w:ascii="Museo Sans 300" w:eastAsiaTheme="majorEastAsia" w:hAnsi="Museo Sans 300" w:cstheme="majorBidi"/>
          <w:iCs/>
          <w:sz w:val="22"/>
          <w:szCs w:val="22"/>
        </w:rPr>
        <w:t>desinscripción</w:t>
      </w:r>
      <w:proofErr w:type="spellEnd"/>
      <w:r w:rsidRPr="00024029">
        <w:rPr>
          <w:rFonts w:ascii="Museo Sans 300" w:eastAsiaTheme="majorEastAsia" w:hAnsi="Museo Sans 300" w:cstheme="majorBidi"/>
          <w:iCs/>
          <w:sz w:val="22"/>
          <w:szCs w:val="22"/>
        </w:rPr>
        <w:t xml:space="preserve"> del Registro, también podrá hacerse a solicitud de la sociedad de seguros o de los comercializadores.</w:t>
      </w:r>
      <w:r w:rsidR="00B81260">
        <w:rPr>
          <w:rFonts w:ascii="Museo Sans 300" w:eastAsiaTheme="majorEastAsia" w:hAnsi="Museo Sans 300" w:cstheme="majorBidi"/>
          <w:iCs/>
          <w:sz w:val="22"/>
          <w:szCs w:val="22"/>
        </w:rPr>
        <w:t xml:space="preserve"> (3)</w:t>
      </w:r>
    </w:p>
    <w:bookmarkEnd w:id="3"/>
    <w:p w14:paraId="22E10395" w14:textId="77777777" w:rsidR="004079D6" w:rsidRPr="00024029" w:rsidRDefault="004079D6" w:rsidP="00B50D4B">
      <w:pPr>
        <w:spacing w:after="0" w:line="240" w:lineRule="auto"/>
        <w:jc w:val="both"/>
        <w:rPr>
          <w:rFonts w:ascii="Museo Sans 300" w:hAnsi="Museo Sans 300"/>
          <w:lang w:val="es-ES_tradnl"/>
        </w:rPr>
      </w:pPr>
      <w:r w:rsidRPr="00024029">
        <w:rPr>
          <w:rFonts w:ascii="Museo Sans 300" w:hAnsi="Museo Sans 300"/>
          <w:lang w:val="es-ES_tradnl"/>
        </w:rPr>
        <w:t xml:space="preserve"> </w:t>
      </w:r>
    </w:p>
    <w:p w14:paraId="720A8E77" w14:textId="73581612" w:rsidR="00CF6E68" w:rsidRPr="005D5D1C" w:rsidRDefault="00CF6E68" w:rsidP="00E42FDB">
      <w:pPr>
        <w:spacing w:after="120" w:line="240" w:lineRule="auto"/>
        <w:jc w:val="both"/>
        <w:rPr>
          <w:rFonts w:ascii="Museo Sans 300" w:hAnsi="Museo Sans 300"/>
          <w:lang w:val="es-ES_tradnl"/>
        </w:rPr>
      </w:pPr>
      <w:bookmarkStart w:id="4" w:name="_Hlk89863546"/>
      <w:r w:rsidRPr="005D5D1C">
        <w:rPr>
          <w:rFonts w:ascii="Museo Sans 300" w:hAnsi="Museo Sans 300"/>
          <w:lang w:val="es-ES_tradnl"/>
        </w:rPr>
        <w:t>Para dichos efectos, la sociedad de seguros deberá presentar solicitud suscrita por el Presidente o Representante Legal de la sociedad peticionaria o por un apoderado especialmente designado al efecto, acompañada de la información siguiente: (3)</w:t>
      </w:r>
    </w:p>
    <w:p w14:paraId="1243A087" w14:textId="10E8F7BC" w:rsidR="00CF6E68" w:rsidRPr="005D5D1C" w:rsidRDefault="00CF6E68" w:rsidP="00B96BBB">
      <w:pPr>
        <w:pStyle w:val="Prrafodelista"/>
        <w:numPr>
          <w:ilvl w:val="0"/>
          <w:numId w:val="37"/>
        </w:numPr>
        <w:ind w:left="425" w:hanging="425"/>
        <w:jc w:val="both"/>
        <w:rPr>
          <w:rFonts w:ascii="Museo Sans 300" w:hAnsi="Museo Sans 300"/>
        </w:rPr>
      </w:pPr>
      <w:r w:rsidRPr="005D5D1C">
        <w:rPr>
          <w:rFonts w:ascii="Museo Sans 300" w:hAnsi="Museo Sans 300"/>
          <w:sz w:val="22"/>
          <w:szCs w:val="18"/>
        </w:rPr>
        <w:t>Nombre, razón social o denominación del comercializador; (3)</w:t>
      </w:r>
    </w:p>
    <w:p w14:paraId="30E51F59" w14:textId="21D1C0C7" w:rsidR="00CF6E68" w:rsidRPr="005D5D1C" w:rsidRDefault="00CF6E68" w:rsidP="00B96BBB">
      <w:pPr>
        <w:pStyle w:val="Prrafodelista"/>
        <w:numPr>
          <w:ilvl w:val="0"/>
          <w:numId w:val="37"/>
        </w:numPr>
        <w:ind w:left="425" w:hanging="425"/>
        <w:jc w:val="both"/>
        <w:rPr>
          <w:rFonts w:ascii="Museo Sans 300" w:hAnsi="Museo Sans 300"/>
        </w:rPr>
      </w:pPr>
      <w:r w:rsidRPr="005D5D1C">
        <w:rPr>
          <w:rFonts w:ascii="Museo Sans 300" w:hAnsi="Museo Sans 300"/>
          <w:sz w:val="22"/>
          <w:szCs w:val="18"/>
        </w:rPr>
        <w:t>Dirección particular del comercializador; y (3)</w:t>
      </w:r>
    </w:p>
    <w:p w14:paraId="61B31901" w14:textId="0BF8C1B4" w:rsidR="00CF6E68" w:rsidRPr="005D5D1C" w:rsidRDefault="00CF6E68" w:rsidP="00B96BBB">
      <w:pPr>
        <w:pStyle w:val="Prrafodelista"/>
        <w:numPr>
          <w:ilvl w:val="0"/>
          <w:numId w:val="37"/>
        </w:numPr>
        <w:ind w:left="425" w:hanging="425"/>
        <w:jc w:val="both"/>
        <w:rPr>
          <w:rFonts w:ascii="Museo Sans 300" w:hAnsi="Museo Sans 300"/>
          <w:sz w:val="22"/>
          <w:szCs w:val="18"/>
        </w:rPr>
      </w:pPr>
      <w:r w:rsidRPr="005D5D1C">
        <w:rPr>
          <w:rFonts w:ascii="Museo Sans 300" w:hAnsi="Museo Sans 300"/>
          <w:sz w:val="22"/>
          <w:szCs w:val="18"/>
        </w:rPr>
        <w:t>Copia de la póliza y anexo de la última renovación, suscrita entre la sociedad de seguros y el comercializador masivo. (3)</w:t>
      </w:r>
    </w:p>
    <w:bookmarkEnd w:id="4"/>
    <w:p w14:paraId="094639DD" w14:textId="77777777" w:rsidR="00CF6E68" w:rsidRPr="00024029" w:rsidRDefault="00CF6E68" w:rsidP="00E42FDB">
      <w:pPr>
        <w:pStyle w:val="Prrafodelista"/>
        <w:ind w:left="720"/>
        <w:jc w:val="both"/>
        <w:rPr>
          <w:rFonts w:ascii="Museo Sans 300" w:hAnsi="Museo Sans 300"/>
        </w:rPr>
      </w:pPr>
    </w:p>
    <w:p w14:paraId="22E10396" w14:textId="265745BC" w:rsidR="004079D6" w:rsidRPr="00024029" w:rsidRDefault="004079D6" w:rsidP="00B50D4B">
      <w:pPr>
        <w:spacing w:after="0" w:line="240" w:lineRule="auto"/>
        <w:jc w:val="both"/>
        <w:rPr>
          <w:rFonts w:ascii="Museo Sans 300" w:hAnsi="Museo Sans 300"/>
          <w:lang w:val="es-ES_tradnl"/>
        </w:rPr>
      </w:pPr>
      <w:bookmarkStart w:id="5" w:name="_Hlk89951897"/>
      <w:r w:rsidRPr="00024029">
        <w:rPr>
          <w:rFonts w:ascii="Museo Sans 300" w:hAnsi="Museo Sans 300"/>
          <w:lang w:val="es-ES_tradnl"/>
        </w:rPr>
        <w:t xml:space="preserve">La suspensión o </w:t>
      </w:r>
      <w:proofErr w:type="spellStart"/>
      <w:r w:rsidRPr="00024029">
        <w:rPr>
          <w:rFonts w:ascii="Museo Sans 300" w:hAnsi="Museo Sans 300"/>
          <w:lang w:val="es-ES_tradnl"/>
        </w:rPr>
        <w:t>desinscripción</w:t>
      </w:r>
      <w:proofErr w:type="spellEnd"/>
      <w:r w:rsidRPr="00024029">
        <w:rPr>
          <w:rFonts w:ascii="Museo Sans 300" w:hAnsi="Museo Sans 300"/>
          <w:lang w:val="es-ES_tradnl"/>
        </w:rPr>
        <w:t xml:space="preserve"> del Registro, inhabilita a la entidad correspondiente para realizar promoción o </w:t>
      </w:r>
      <w:r w:rsidR="00687C10" w:rsidRPr="00024029">
        <w:rPr>
          <w:rFonts w:ascii="Museo Sans 300" w:hAnsi="Museo Sans 300"/>
          <w:lang w:val="es-ES_tradnl"/>
        </w:rPr>
        <w:t>colocación masiva</w:t>
      </w:r>
      <w:r w:rsidRPr="00024029">
        <w:rPr>
          <w:rFonts w:ascii="Museo Sans 300" w:hAnsi="Museo Sans 300"/>
          <w:lang w:val="es-ES_tradnl"/>
        </w:rPr>
        <w:t xml:space="preserve"> de pólizas de seguro.</w:t>
      </w:r>
      <w:r w:rsidR="0045522C">
        <w:rPr>
          <w:rFonts w:ascii="Museo Sans 300" w:hAnsi="Museo Sans 300"/>
          <w:lang w:val="es-ES_tradnl"/>
        </w:rPr>
        <w:t xml:space="preserve"> (3)</w:t>
      </w:r>
    </w:p>
    <w:bookmarkEnd w:id="5"/>
    <w:p w14:paraId="22E10397" w14:textId="66269466" w:rsidR="004079D6" w:rsidRPr="00024029" w:rsidRDefault="004079D6" w:rsidP="00B50D4B">
      <w:pPr>
        <w:spacing w:after="0" w:line="240" w:lineRule="auto"/>
        <w:jc w:val="both"/>
        <w:rPr>
          <w:rFonts w:ascii="Museo Sans 300" w:hAnsi="Museo Sans 300"/>
          <w:lang w:val="es-ES_tradnl"/>
        </w:rPr>
      </w:pPr>
    </w:p>
    <w:p w14:paraId="7117EC79" w14:textId="412AEBD6" w:rsidR="00CF6E68" w:rsidRPr="005D5D1C" w:rsidRDefault="00CF6E68" w:rsidP="00B50D4B">
      <w:pPr>
        <w:spacing w:after="0" w:line="240" w:lineRule="auto"/>
        <w:jc w:val="both"/>
        <w:rPr>
          <w:rFonts w:ascii="Museo Sans 300" w:hAnsi="Museo Sans 300"/>
          <w:lang w:val="es-ES_tradnl"/>
        </w:rPr>
      </w:pPr>
      <w:bookmarkStart w:id="6" w:name="_Hlk89863573"/>
      <w:r w:rsidRPr="005D5D1C">
        <w:rPr>
          <w:rFonts w:ascii="Museo Sans 300" w:hAnsi="Museo Sans 300"/>
          <w:lang w:val="es-ES_tradnl"/>
        </w:rPr>
        <w:t xml:space="preserve">La Superintendencia dispondrá de un plazo máximo de </w:t>
      </w:r>
      <w:r w:rsidR="005D5D1C" w:rsidRPr="005D5D1C">
        <w:rPr>
          <w:rFonts w:ascii="Museo Sans 300" w:hAnsi="Museo Sans 300"/>
          <w:lang w:val="es-ES_tradnl"/>
        </w:rPr>
        <w:t>diez</w:t>
      </w:r>
      <w:r w:rsidRPr="005D5D1C">
        <w:rPr>
          <w:rFonts w:ascii="Museo Sans 300" w:hAnsi="Museo Sans 300"/>
          <w:lang w:val="es-ES_tradnl"/>
        </w:rPr>
        <w:t xml:space="preserve"> días hábiles para emitir la resolución pertinente, contados a partir de la fecha en que los peticionarios hayan completado la información que se les hubiere requerido; resolución que será comunicada a la correspondiente sociedad de seguros y comerc</w:t>
      </w:r>
      <w:r w:rsidR="002F23CE">
        <w:rPr>
          <w:rFonts w:ascii="Museo Sans 300" w:hAnsi="Museo Sans 300"/>
          <w:lang w:val="es-ES_tradnl"/>
        </w:rPr>
        <w:t>i</w:t>
      </w:r>
      <w:r w:rsidRPr="005D5D1C">
        <w:rPr>
          <w:rFonts w:ascii="Museo Sans 300" w:hAnsi="Museo Sans 300"/>
          <w:lang w:val="es-ES_tradnl"/>
        </w:rPr>
        <w:t>alizador en un plazo máximo de tres días hábiles posteriores a su aprobación. (3)</w:t>
      </w:r>
    </w:p>
    <w:bookmarkEnd w:id="6"/>
    <w:p w14:paraId="22E10399" w14:textId="77777777" w:rsidR="004079D6" w:rsidRPr="00024029" w:rsidRDefault="004079D6" w:rsidP="00B50D4B">
      <w:pPr>
        <w:spacing w:after="0" w:line="240" w:lineRule="auto"/>
        <w:jc w:val="both"/>
        <w:rPr>
          <w:rFonts w:ascii="Museo Sans 300" w:hAnsi="Museo Sans 300"/>
          <w:lang w:val="es-ES_tradnl"/>
        </w:rPr>
      </w:pPr>
    </w:p>
    <w:p w14:paraId="5EFC268E" w14:textId="2FBDF497" w:rsidR="00DC1772" w:rsidRDefault="004079D6" w:rsidP="00B949FF">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bookmarkStart w:id="7" w:name="_Hlk89863673"/>
      <w:r w:rsidRPr="00024029">
        <w:rPr>
          <w:rFonts w:ascii="Museo Sans 300" w:eastAsiaTheme="majorEastAsia" w:hAnsi="Museo Sans 300" w:cstheme="majorBidi"/>
          <w:iCs/>
          <w:sz w:val="22"/>
          <w:szCs w:val="22"/>
        </w:rPr>
        <w:t xml:space="preserve">Los comercializadores </w:t>
      </w:r>
      <w:r w:rsidR="00DC1772">
        <w:rPr>
          <w:rFonts w:ascii="Museo Sans 300" w:eastAsiaTheme="majorEastAsia" w:hAnsi="Museo Sans 300" w:cstheme="majorBidi"/>
          <w:iCs/>
          <w:sz w:val="22"/>
          <w:szCs w:val="22"/>
        </w:rPr>
        <w:t>cada dos años, en el mismo mes en el cual se le otorgó la autorizaci</w:t>
      </w:r>
      <w:r w:rsidR="002F23CE">
        <w:rPr>
          <w:rFonts w:ascii="Museo Sans 300" w:eastAsiaTheme="majorEastAsia" w:hAnsi="Museo Sans 300" w:cstheme="majorBidi"/>
          <w:iCs/>
          <w:sz w:val="22"/>
          <w:szCs w:val="22"/>
        </w:rPr>
        <w:t>ó</w:t>
      </w:r>
      <w:r w:rsidR="00DC1772">
        <w:rPr>
          <w:rFonts w:ascii="Museo Sans 300" w:eastAsiaTheme="majorEastAsia" w:hAnsi="Museo Sans 300" w:cstheme="majorBidi"/>
          <w:iCs/>
          <w:sz w:val="22"/>
          <w:szCs w:val="22"/>
        </w:rPr>
        <w:t>n, deberán remitir a la Superintendencia la actualización o modificación de la documentación a la que hace referencia el artículo 5 de las presentes Normas. (3)</w:t>
      </w:r>
    </w:p>
    <w:p w14:paraId="0B1333A5" w14:textId="7AB0F84F" w:rsidR="00DC1772" w:rsidRDefault="00DC1772" w:rsidP="00DC1772">
      <w:pPr>
        <w:pStyle w:val="Prrafodelista"/>
        <w:keepNext/>
        <w:keepLines/>
        <w:tabs>
          <w:tab w:val="left" w:pos="851"/>
        </w:tabs>
        <w:ind w:left="0"/>
        <w:jc w:val="both"/>
        <w:outlineLvl w:val="5"/>
        <w:rPr>
          <w:rFonts w:ascii="Museo Sans 300" w:eastAsiaTheme="majorEastAsia" w:hAnsi="Museo Sans 300" w:cstheme="majorBidi"/>
          <w:iCs/>
          <w:sz w:val="22"/>
          <w:szCs w:val="22"/>
        </w:rPr>
      </w:pPr>
    </w:p>
    <w:p w14:paraId="7232F7D1" w14:textId="6613F26B" w:rsidR="00DC1772" w:rsidRDefault="00DC1772" w:rsidP="00DC1772">
      <w:pPr>
        <w:pStyle w:val="Prrafodelista"/>
        <w:keepNext/>
        <w:keepLines/>
        <w:tabs>
          <w:tab w:val="left" w:pos="851"/>
        </w:tabs>
        <w:ind w:left="0"/>
        <w:jc w:val="both"/>
        <w:outlineLvl w:val="5"/>
        <w:rPr>
          <w:rFonts w:ascii="Museo Sans 300" w:eastAsiaTheme="majorEastAsia" w:hAnsi="Museo Sans 300" w:cstheme="majorBidi"/>
          <w:iCs/>
          <w:sz w:val="22"/>
          <w:szCs w:val="22"/>
        </w:rPr>
      </w:pPr>
      <w:r>
        <w:rPr>
          <w:rFonts w:ascii="Museo Sans 300" w:eastAsiaTheme="majorEastAsia" w:hAnsi="Museo Sans 300" w:cstheme="majorBidi"/>
          <w:iCs/>
          <w:sz w:val="22"/>
          <w:szCs w:val="22"/>
        </w:rPr>
        <w:t>En todo caso, los comercializadores deberán informar a la Superintendencia en el plazo indicado en el inciso anterior, que los documentos no han sido objeto de modificación. (3)</w:t>
      </w:r>
    </w:p>
    <w:bookmarkEnd w:id="7"/>
    <w:p w14:paraId="22E1039B" w14:textId="77777777" w:rsidR="004079D6" w:rsidRPr="00024029" w:rsidRDefault="004079D6" w:rsidP="00B50D4B">
      <w:pPr>
        <w:spacing w:after="0" w:line="240" w:lineRule="auto"/>
        <w:jc w:val="both"/>
        <w:rPr>
          <w:rFonts w:ascii="Museo Sans 300" w:hAnsi="Museo Sans 300"/>
          <w:lang w:val="es-ES_tradnl"/>
        </w:rPr>
      </w:pPr>
    </w:p>
    <w:p w14:paraId="22E1039C" w14:textId="35A47DB0" w:rsidR="004079D6" w:rsidRPr="00024029" w:rsidRDefault="004079D6" w:rsidP="009C190F">
      <w:pPr>
        <w:pStyle w:val="Prrafodelista"/>
        <w:keepNext/>
        <w:keepLines/>
        <w:numPr>
          <w:ilvl w:val="0"/>
          <w:numId w:val="34"/>
        </w:numPr>
        <w:tabs>
          <w:tab w:val="left" w:pos="851"/>
        </w:tabs>
        <w:spacing w:after="120"/>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 xml:space="preserve">A efecto de que la Superintendencia pueda llevar a cabo la fiscalización correspondiente, los </w:t>
      </w:r>
      <w:r w:rsidR="00687C10" w:rsidRPr="00024029">
        <w:rPr>
          <w:rFonts w:ascii="Museo Sans 300" w:eastAsiaTheme="majorEastAsia" w:hAnsi="Museo Sans 300" w:cstheme="majorBidi"/>
          <w:iCs/>
          <w:sz w:val="22"/>
          <w:szCs w:val="22"/>
        </w:rPr>
        <w:t>comercializadores deben</w:t>
      </w:r>
      <w:r w:rsidRPr="00024029">
        <w:rPr>
          <w:rFonts w:ascii="Museo Sans 300" w:eastAsiaTheme="majorEastAsia" w:hAnsi="Museo Sans 300" w:cstheme="majorBidi"/>
          <w:iCs/>
          <w:sz w:val="22"/>
          <w:szCs w:val="22"/>
        </w:rPr>
        <w:t xml:space="preserve"> mantener un registro auxiliar sobre las pólizas emitidas por la sociedad de seguros, el cual debe contener la siguiente información (1):</w:t>
      </w:r>
    </w:p>
    <w:p w14:paraId="22E1039E" w14:textId="77777777" w:rsidR="004079D6" w:rsidRPr="00024029" w:rsidRDefault="004079D6" w:rsidP="004563EC">
      <w:pPr>
        <w:numPr>
          <w:ilvl w:val="0"/>
          <w:numId w:val="33"/>
        </w:numPr>
        <w:tabs>
          <w:tab w:val="clear" w:pos="1440"/>
        </w:tabs>
        <w:spacing w:after="0" w:line="240" w:lineRule="auto"/>
        <w:ind w:left="425" w:hanging="425"/>
        <w:jc w:val="both"/>
        <w:rPr>
          <w:rFonts w:ascii="Museo Sans 300" w:hAnsi="Museo Sans 300"/>
        </w:rPr>
      </w:pPr>
      <w:r w:rsidRPr="00024029">
        <w:rPr>
          <w:rFonts w:ascii="Museo Sans 300" w:hAnsi="Museo Sans 300"/>
        </w:rPr>
        <w:t xml:space="preserve">Fecha de contratación; </w:t>
      </w:r>
    </w:p>
    <w:p w14:paraId="22E1039F" w14:textId="77777777" w:rsidR="004079D6" w:rsidRPr="00024029" w:rsidRDefault="004079D6" w:rsidP="004563EC">
      <w:pPr>
        <w:numPr>
          <w:ilvl w:val="0"/>
          <w:numId w:val="33"/>
        </w:numPr>
        <w:tabs>
          <w:tab w:val="clear" w:pos="1440"/>
        </w:tabs>
        <w:spacing w:after="0" w:line="240" w:lineRule="auto"/>
        <w:ind w:left="425" w:hanging="425"/>
        <w:jc w:val="both"/>
        <w:rPr>
          <w:rFonts w:ascii="Museo Sans 300" w:hAnsi="Museo Sans 300"/>
          <w:lang w:val="es-ES_tradnl"/>
        </w:rPr>
      </w:pPr>
      <w:r w:rsidRPr="00024029">
        <w:rPr>
          <w:rFonts w:ascii="Museo Sans 300" w:hAnsi="Museo Sans 300"/>
        </w:rPr>
        <w:t>Monto asegurado;</w:t>
      </w:r>
    </w:p>
    <w:p w14:paraId="22E103A0" w14:textId="77777777" w:rsidR="004079D6" w:rsidRPr="00024029" w:rsidRDefault="004079D6" w:rsidP="004563EC">
      <w:pPr>
        <w:numPr>
          <w:ilvl w:val="0"/>
          <w:numId w:val="33"/>
        </w:numPr>
        <w:tabs>
          <w:tab w:val="clear" w:pos="1440"/>
        </w:tabs>
        <w:spacing w:after="0" w:line="240" w:lineRule="auto"/>
        <w:ind w:left="425" w:hanging="425"/>
        <w:jc w:val="both"/>
        <w:rPr>
          <w:rFonts w:ascii="Museo Sans 300" w:hAnsi="Museo Sans 300"/>
          <w:lang w:val="es-ES_tradnl"/>
        </w:rPr>
      </w:pPr>
      <w:r w:rsidRPr="00024029">
        <w:rPr>
          <w:rFonts w:ascii="Museo Sans 300" w:hAnsi="Museo Sans 300"/>
          <w:lang w:val="es-ES_tradnl"/>
        </w:rPr>
        <w:t>Primas cobradas y pendientes de cobrar;</w:t>
      </w:r>
    </w:p>
    <w:p w14:paraId="22E103A1" w14:textId="77777777" w:rsidR="004079D6" w:rsidRPr="00024029" w:rsidRDefault="004079D6" w:rsidP="004563EC">
      <w:pPr>
        <w:numPr>
          <w:ilvl w:val="0"/>
          <w:numId w:val="33"/>
        </w:numPr>
        <w:tabs>
          <w:tab w:val="clear" w:pos="1440"/>
        </w:tabs>
        <w:spacing w:after="0" w:line="240" w:lineRule="auto"/>
        <w:ind w:left="425" w:hanging="425"/>
        <w:jc w:val="both"/>
        <w:rPr>
          <w:rFonts w:ascii="Museo Sans 300" w:hAnsi="Museo Sans 300"/>
          <w:lang w:val="es-ES_tradnl"/>
        </w:rPr>
      </w:pPr>
      <w:r w:rsidRPr="00024029">
        <w:rPr>
          <w:rFonts w:ascii="Museo Sans 300" w:hAnsi="Museo Sans 300"/>
          <w:lang w:val="es-ES_tradnl"/>
        </w:rPr>
        <w:t>Comisiones; y</w:t>
      </w:r>
    </w:p>
    <w:p w14:paraId="22E103A2" w14:textId="77777777" w:rsidR="004079D6" w:rsidRPr="00024029" w:rsidRDefault="004079D6" w:rsidP="004563EC">
      <w:pPr>
        <w:numPr>
          <w:ilvl w:val="0"/>
          <w:numId w:val="33"/>
        </w:numPr>
        <w:tabs>
          <w:tab w:val="clear" w:pos="1440"/>
        </w:tabs>
        <w:spacing w:after="0" w:line="240" w:lineRule="auto"/>
        <w:ind w:left="425" w:hanging="425"/>
        <w:jc w:val="both"/>
        <w:rPr>
          <w:rFonts w:ascii="Museo Sans 300" w:hAnsi="Museo Sans 300"/>
          <w:lang w:val="es-ES_tradnl"/>
        </w:rPr>
      </w:pPr>
      <w:r w:rsidRPr="00024029">
        <w:rPr>
          <w:rFonts w:ascii="Museo Sans 300" w:hAnsi="Museo Sans 300"/>
          <w:lang w:val="es-ES_tradnl"/>
        </w:rPr>
        <w:t>Cancelaciones.</w:t>
      </w:r>
    </w:p>
    <w:p w14:paraId="22E103A3" w14:textId="77777777" w:rsidR="004079D6" w:rsidRPr="00024029" w:rsidRDefault="004079D6" w:rsidP="00B50D4B">
      <w:pPr>
        <w:spacing w:after="0" w:line="240" w:lineRule="auto"/>
        <w:jc w:val="both"/>
        <w:rPr>
          <w:rFonts w:ascii="Museo Sans 300" w:hAnsi="Museo Sans 300"/>
          <w:lang w:val="es-ES_tradnl"/>
        </w:rPr>
      </w:pPr>
    </w:p>
    <w:p w14:paraId="22E103A4" w14:textId="77777777" w:rsidR="004079D6" w:rsidRPr="00024029" w:rsidRDefault="004079D6" w:rsidP="0096060E">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Derogado. (1)</w:t>
      </w:r>
    </w:p>
    <w:p w14:paraId="6725A248" w14:textId="77777777" w:rsidR="008C315E" w:rsidRPr="00024029" w:rsidRDefault="008C315E" w:rsidP="00B50D4B">
      <w:pPr>
        <w:spacing w:after="0" w:line="240" w:lineRule="auto"/>
        <w:jc w:val="both"/>
        <w:rPr>
          <w:rFonts w:ascii="Museo Sans 300" w:hAnsi="Museo Sans 300"/>
          <w:lang w:val="es-ES_tradnl"/>
        </w:rPr>
      </w:pPr>
    </w:p>
    <w:p w14:paraId="241E5015" w14:textId="58868928" w:rsidR="0019577D" w:rsidRPr="00DC1772" w:rsidRDefault="00D21BC3" w:rsidP="00B50D4B">
      <w:pPr>
        <w:spacing w:after="0" w:line="240" w:lineRule="auto"/>
        <w:jc w:val="both"/>
        <w:rPr>
          <w:rFonts w:ascii="Museo Sans 300" w:hAnsi="Museo Sans 300"/>
          <w:b/>
          <w:bCs/>
          <w:lang w:val="es-ES_tradnl"/>
        </w:rPr>
      </w:pPr>
      <w:bookmarkStart w:id="8" w:name="_Hlk89863805"/>
      <w:r w:rsidRPr="00DC1772">
        <w:rPr>
          <w:rFonts w:ascii="Museo Sans 300" w:hAnsi="Museo Sans 300"/>
          <w:b/>
          <w:bCs/>
          <w:lang w:val="es-ES_tradnl"/>
        </w:rPr>
        <w:t xml:space="preserve">Aspectos no previstos </w:t>
      </w:r>
      <w:r w:rsidR="0019577D" w:rsidRPr="00DC1772">
        <w:rPr>
          <w:rFonts w:ascii="Museo Sans 300" w:hAnsi="Museo Sans 300"/>
          <w:b/>
          <w:bCs/>
          <w:lang w:val="es-ES_tradnl"/>
        </w:rPr>
        <w:t>(3)</w:t>
      </w:r>
    </w:p>
    <w:p w14:paraId="22E103A6" w14:textId="22AF9DFB" w:rsidR="004079D6" w:rsidRPr="00DC1772" w:rsidRDefault="008C315E" w:rsidP="0096060E">
      <w:pPr>
        <w:pStyle w:val="Prrafodelista"/>
        <w:keepNext/>
        <w:keepLines/>
        <w:numPr>
          <w:ilvl w:val="0"/>
          <w:numId w:val="34"/>
        </w:numPr>
        <w:tabs>
          <w:tab w:val="left" w:pos="851"/>
        </w:tabs>
        <w:ind w:firstLine="0"/>
        <w:jc w:val="both"/>
        <w:outlineLvl w:val="5"/>
        <w:rPr>
          <w:rFonts w:ascii="Museo Sans 300" w:eastAsiaTheme="majorEastAsia" w:hAnsi="Museo Sans 300" w:cstheme="majorBidi"/>
          <w:sz w:val="20"/>
        </w:rPr>
      </w:pPr>
      <w:r w:rsidRPr="00DC1772">
        <w:rPr>
          <w:rFonts w:ascii="Museo Sans 300" w:hAnsi="Museo Sans 300"/>
          <w:sz w:val="22"/>
          <w:szCs w:val="18"/>
        </w:rPr>
        <w:t>Los aspectos no previstos</w:t>
      </w:r>
      <w:r w:rsidR="00E42FDB" w:rsidRPr="00DC1772">
        <w:rPr>
          <w:rFonts w:ascii="Museo Sans 300" w:hAnsi="Museo Sans 300"/>
          <w:sz w:val="22"/>
          <w:szCs w:val="18"/>
        </w:rPr>
        <w:t xml:space="preserve"> </w:t>
      </w:r>
      <w:r w:rsidRPr="00DC1772">
        <w:rPr>
          <w:rFonts w:ascii="Museo Sans 300" w:hAnsi="Museo Sans 300"/>
          <w:sz w:val="22"/>
          <w:szCs w:val="18"/>
        </w:rPr>
        <w:t xml:space="preserve">en </w:t>
      </w:r>
      <w:r w:rsidR="00711BB2" w:rsidRPr="00DC1772">
        <w:rPr>
          <w:rFonts w:ascii="Museo Sans 300" w:hAnsi="Museo Sans 300"/>
          <w:sz w:val="22"/>
          <w:szCs w:val="18"/>
        </w:rPr>
        <w:t>materia</w:t>
      </w:r>
      <w:r w:rsidR="00BA1673" w:rsidRPr="00DC1772">
        <w:rPr>
          <w:rFonts w:ascii="Museo Sans 300" w:hAnsi="Museo Sans 300"/>
          <w:sz w:val="22"/>
          <w:szCs w:val="18"/>
        </w:rPr>
        <w:t xml:space="preserve"> </w:t>
      </w:r>
      <w:r w:rsidRPr="00DC1772">
        <w:rPr>
          <w:rFonts w:ascii="Museo Sans 300" w:hAnsi="Museo Sans 300"/>
          <w:sz w:val="22"/>
          <w:szCs w:val="18"/>
        </w:rPr>
        <w:t xml:space="preserve">de regulación en las presentes </w:t>
      </w:r>
      <w:proofErr w:type="gramStart"/>
      <w:r w:rsidRPr="00DC1772">
        <w:rPr>
          <w:rFonts w:ascii="Museo Sans 300" w:hAnsi="Museo Sans 300"/>
          <w:sz w:val="22"/>
          <w:szCs w:val="18"/>
        </w:rPr>
        <w:t>Normas,</w:t>
      </w:r>
      <w:proofErr w:type="gramEnd"/>
      <w:r w:rsidRPr="00DC1772">
        <w:rPr>
          <w:rFonts w:ascii="Museo Sans 300" w:hAnsi="Museo Sans 300"/>
          <w:sz w:val="22"/>
          <w:szCs w:val="18"/>
        </w:rPr>
        <w:t xml:space="preserve"> serán resueltos por el Banco Central por medio de su Comité de Normas. (3)</w:t>
      </w:r>
    </w:p>
    <w:bookmarkEnd w:id="8"/>
    <w:p w14:paraId="22E103A7" w14:textId="7BEDF19A" w:rsidR="004079D6" w:rsidRPr="00DC1772" w:rsidRDefault="004079D6" w:rsidP="00B50D4B">
      <w:pPr>
        <w:spacing w:after="0" w:line="240" w:lineRule="auto"/>
        <w:jc w:val="both"/>
        <w:rPr>
          <w:rFonts w:ascii="Museo Sans 300" w:hAnsi="Museo Sans 300"/>
          <w:lang w:val="es-ES_tradnl"/>
        </w:rPr>
      </w:pPr>
    </w:p>
    <w:p w14:paraId="00DFB516" w14:textId="5856F990" w:rsidR="0019577D" w:rsidRPr="00DC1772" w:rsidRDefault="008C315E" w:rsidP="0019577D">
      <w:pPr>
        <w:spacing w:after="0"/>
        <w:jc w:val="both"/>
        <w:rPr>
          <w:rFonts w:ascii="Museo Sans 300" w:hAnsi="Museo Sans 300"/>
          <w:b/>
        </w:rPr>
      </w:pPr>
      <w:bookmarkStart w:id="9" w:name="_Hlk89863869"/>
      <w:r w:rsidRPr="00DC1772">
        <w:rPr>
          <w:rFonts w:ascii="Museo Sans 300" w:hAnsi="Museo Sans 300"/>
          <w:b/>
        </w:rPr>
        <w:t>Sanciones (3)</w:t>
      </w:r>
    </w:p>
    <w:p w14:paraId="2C358627" w14:textId="30EE06D1" w:rsidR="0019577D" w:rsidRPr="00DC1772" w:rsidRDefault="0019577D" w:rsidP="00B50D4B">
      <w:pPr>
        <w:spacing w:after="0" w:line="240" w:lineRule="auto"/>
        <w:jc w:val="both"/>
        <w:rPr>
          <w:rFonts w:ascii="Museo Sans 300" w:eastAsiaTheme="majorEastAsia" w:hAnsi="Museo Sans 300" w:cstheme="majorBidi"/>
          <w:bCs/>
        </w:rPr>
      </w:pPr>
      <w:r w:rsidRPr="00DC1772">
        <w:rPr>
          <w:rFonts w:ascii="Museo Sans 300" w:hAnsi="Museo Sans 300"/>
          <w:b/>
        </w:rPr>
        <w:t>Art- 13-A</w:t>
      </w:r>
      <w:r w:rsidRPr="00DC1772">
        <w:rPr>
          <w:rFonts w:ascii="Museo Sans 300" w:hAnsi="Museo Sans 300"/>
          <w:bCs/>
        </w:rPr>
        <w:t xml:space="preserve">.- </w:t>
      </w:r>
      <w:r w:rsidR="008C315E" w:rsidRPr="00DC1772">
        <w:rPr>
          <w:rFonts w:ascii="Museo Sans 300" w:eastAsiaTheme="majorEastAsia" w:hAnsi="Museo Sans 300" w:cstheme="majorBidi"/>
          <w:bCs/>
        </w:rPr>
        <w:t>Los incumplim</w:t>
      </w:r>
      <w:r w:rsidR="003D4154">
        <w:rPr>
          <w:rFonts w:ascii="Museo Sans 300" w:eastAsiaTheme="majorEastAsia" w:hAnsi="Museo Sans 300" w:cstheme="majorBidi"/>
          <w:bCs/>
        </w:rPr>
        <w:t>i</w:t>
      </w:r>
      <w:r w:rsidR="008C315E" w:rsidRPr="00DC1772">
        <w:rPr>
          <w:rFonts w:ascii="Museo Sans 300" w:eastAsiaTheme="majorEastAsia" w:hAnsi="Museo Sans 300" w:cstheme="majorBidi"/>
          <w:bCs/>
        </w:rPr>
        <w:t>entos a las disposiciones contenidas en las presentes Normas, serán sancionadas de conformidad a lo establecido en la Ley de Supervisión y Regulación del Sistema Financiero. (3)</w:t>
      </w:r>
    </w:p>
    <w:bookmarkEnd w:id="9"/>
    <w:p w14:paraId="47BFA8C5" w14:textId="77777777" w:rsidR="004D17A3" w:rsidRPr="00024029" w:rsidRDefault="004D17A3" w:rsidP="00B50D4B">
      <w:pPr>
        <w:spacing w:after="0" w:line="240" w:lineRule="auto"/>
        <w:jc w:val="both"/>
        <w:rPr>
          <w:rFonts w:ascii="Museo Sans 300" w:eastAsiaTheme="majorEastAsia" w:hAnsi="Museo Sans 300" w:cstheme="majorBidi"/>
          <w:bCs/>
          <w:i/>
          <w:iCs/>
          <w:u w:val="single"/>
        </w:rPr>
      </w:pPr>
    </w:p>
    <w:p w14:paraId="22E103A8" w14:textId="1B7507CC" w:rsidR="004079D6" w:rsidRPr="00024029" w:rsidRDefault="00E42FDB" w:rsidP="0096060E">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 xml:space="preserve"> </w:t>
      </w:r>
      <w:proofErr w:type="spellStart"/>
      <w:r w:rsidR="004079D6" w:rsidRPr="00024029">
        <w:rPr>
          <w:rFonts w:ascii="Museo Sans 300" w:eastAsiaTheme="majorEastAsia" w:hAnsi="Museo Sans 300" w:cstheme="majorBidi"/>
          <w:iCs/>
          <w:sz w:val="22"/>
          <w:szCs w:val="22"/>
        </w:rPr>
        <w:t>Derógase</w:t>
      </w:r>
      <w:proofErr w:type="spellEnd"/>
      <w:r w:rsidR="004079D6" w:rsidRPr="00024029">
        <w:rPr>
          <w:rFonts w:ascii="Museo Sans 300" w:eastAsiaTheme="majorEastAsia" w:hAnsi="Museo Sans 300" w:cstheme="majorBidi"/>
          <w:iCs/>
          <w:sz w:val="22"/>
          <w:szCs w:val="22"/>
        </w:rPr>
        <w:t xml:space="preserve"> el Instructivo para el Registro de Entidades que Promuevan y Coloquen en Forma Masiva Pólizas de Seguros, NPS4-05, aprobado por el Consejo Directivo de la Superintendencia del Sistema Financiero en </w:t>
      </w:r>
      <w:r w:rsidR="00687C10" w:rsidRPr="00024029">
        <w:rPr>
          <w:rFonts w:ascii="Museo Sans 300" w:eastAsiaTheme="majorEastAsia" w:hAnsi="Museo Sans 300" w:cstheme="majorBidi"/>
          <w:iCs/>
          <w:sz w:val="22"/>
          <w:szCs w:val="22"/>
        </w:rPr>
        <w:t>sesión No</w:t>
      </w:r>
      <w:r w:rsidR="004079D6" w:rsidRPr="00024029">
        <w:rPr>
          <w:rFonts w:ascii="Museo Sans 300" w:eastAsiaTheme="majorEastAsia" w:hAnsi="Museo Sans 300" w:cstheme="majorBidi"/>
          <w:iCs/>
          <w:sz w:val="22"/>
          <w:szCs w:val="22"/>
        </w:rPr>
        <w:t xml:space="preserve">. CD-28/98 de fecha 13 de mayo de 1998.  </w:t>
      </w:r>
    </w:p>
    <w:p w14:paraId="22E103A9" w14:textId="77777777" w:rsidR="004079D6" w:rsidRPr="00024029" w:rsidRDefault="004079D6" w:rsidP="0096060E">
      <w:pPr>
        <w:pStyle w:val="Prrafodelista"/>
        <w:keepNext/>
        <w:keepLines/>
        <w:tabs>
          <w:tab w:val="left" w:pos="851"/>
        </w:tabs>
        <w:ind w:left="0"/>
        <w:jc w:val="both"/>
        <w:outlineLvl w:val="5"/>
        <w:rPr>
          <w:rFonts w:ascii="Museo Sans 300" w:eastAsiaTheme="majorEastAsia" w:hAnsi="Museo Sans 300" w:cstheme="majorBidi"/>
          <w:iCs/>
          <w:sz w:val="22"/>
          <w:szCs w:val="22"/>
        </w:rPr>
      </w:pPr>
    </w:p>
    <w:p w14:paraId="3F616D9F" w14:textId="3FF4F085" w:rsidR="00BA1673" w:rsidRPr="00024029" w:rsidRDefault="0019577D" w:rsidP="00BA1673">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 xml:space="preserve"> </w:t>
      </w:r>
      <w:r w:rsidR="00BA1673" w:rsidRPr="00024029">
        <w:rPr>
          <w:rFonts w:ascii="Museo Sans 300" w:eastAsiaTheme="majorEastAsia" w:hAnsi="Museo Sans 300" w:cstheme="majorBidi"/>
          <w:iCs/>
          <w:sz w:val="22"/>
          <w:szCs w:val="22"/>
        </w:rPr>
        <w:t>Las entidades que, a la fecha de vigencia de las presentes Normas, hubiesen sido autorizadas con anterioridad para realizar la comercialización masiva de pólizas de seguros, deberán completar los requisitos establecidos en estas Normas en el plazo de los ciento ochenta días siguientes a su vigencia.</w:t>
      </w:r>
    </w:p>
    <w:p w14:paraId="70C44159" w14:textId="77777777" w:rsidR="00BA1673" w:rsidRPr="00024029" w:rsidRDefault="00BA1673" w:rsidP="00BA1673">
      <w:pPr>
        <w:pStyle w:val="Prrafodelista"/>
        <w:ind w:left="709"/>
        <w:rPr>
          <w:rFonts w:ascii="Museo Sans 300" w:hAnsi="Museo Sans 300"/>
          <w:b/>
          <w:bCs/>
          <w:sz w:val="22"/>
          <w:szCs w:val="22"/>
        </w:rPr>
      </w:pPr>
    </w:p>
    <w:p w14:paraId="22E103AC" w14:textId="77777777" w:rsidR="004079D6" w:rsidRPr="00024029" w:rsidRDefault="004079D6" w:rsidP="0096060E">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Las presentes Normas entrarán en vigencia el uno de mayo de dos mil cuatro.</w:t>
      </w:r>
    </w:p>
    <w:p w14:paraId="22E103AE" w14:textId="77777777" w:rsidR="004079D6" w:rsidRPr="00024029" w:rsidRDefault="004079D6" w:rsidP="00B50D4B">
      <w:pPr>
        <w:spacing w:after="0" w:line="240" w:lineRule="auto"/>
        <w:jc w:val="both"/>
        <w:rPr>
          <w:rFonts w:ascii="Museo Sans 300" w:hAnsi="Museo Sans 300"/>
          <w:b/>
          <w:bCs/>
          <w:lang w:val="es-ES_tradnl"/>
        </w:rPr>
      </w:pPr>
    </w:p>
    <w:p w14:paraId="22E103B2" w14:textId="1EBA6B3B" w:rsidR="005E2ACA" w:rsidRPr="00024029" w:rsidRDefault="005E2ACA" w:rsidP="00B50D4B">
      <w:pPr>
        <w:spacing w:after="0" w:line="240" w:lineRule="auto"/>
        <w:jc w:val="both"/>
        <w:rPr>
          <w:rFonts w:ascii="Museo Sans 300" w:hAnsi="Museo Sans 300"/>
          <w:b/>
          <w:lang w:val="es-ES_tradnl"/>
        </w:rPr>
      </w:pPr>
    </w:p>
    <w:p w14:paraId="4AC8352E" w14:textId="2E445AD1" w:rsidR="00515D50" w:rsidRPr="002E6D07" w:rsidRDefault="004079D6" w:rsidP="0060596A">
      <w:pPr>
        <w:keepNext/>
        <w:keepLines/>
        <w:spacing w:after="0" w:line="240" w:lineRule="auto"/>
        <w:ind w:left="425" w:hanging="425"/>
        <w:jc w:val="both"/>
        <w:outlineLvl w:val="5"/>
        <w:rPr>
          <w:rFonts w:ascii="Museo Sans 300" w:eastAsiaTheme="majorEastAsia" w:hAnsi="Museo Sans 300" w:cstheme="majorBidi"/>
          <w:b/>
          <w:iCs/>
          <w:sz w:val="20"/>
          <w:szCs w:val="20"/>
        </w:rPr>
      </w:pPr>
      <w:r w:rsidRPr="002E6D07">
        <w:rPr>
          <w:rFonts w:ascii="Museo Sans 300" w:eastAsiaTheme="majorEastAsia" w:hAnsi="Museo Sans 300" w:cstheme="majorBidi"/>
          <w:b/>
          <w:iCs/>
          <w:sz w:val="20"/>
          <w:szCs w:val="20"/>
        </w:rPr>
        <w:t>MODIFICACIONES:</w:t>
      </w:r>
    </w:p>
    <w:p w14:paraId="0F5CC51E" w14:textId="77777777" w:rsidR="00515D50" w:rsidRPr="002E6D07" w:rsidRDefault="00515D50" w:rsidP="00B50D4B">
      <w:pPr>
        <w:keepNext/>
        <w:keepLines/>
        <w:spacing w:after="0" w:line="240" w:lineRule="auto"/>
        <w:jc w:val="both"/>
        <w:outlineLvl w:val="5"/>
        <w:rPr>
          <w:rFonts w:ascii="Museo Sans 300" w:eastAsiaTheme="majorEastAsia" w:hAnsi="Museo Sans 300" w:cstheme="majorBidi"/>
          <w:b/>
          <w:iCs/>
          <w:sz w:val="20"/>
          <w:szCs w:val="20"/>
        </w:rPr>
      </w:pPr>
    </w:p>
    <w:p w14:paraId="22E103B4" w14:textId="15072915" w:rsidR="004079D6" w:rsidRPr="002E6D07" w:rsidRDefault="004079D6" w:rsidP="00F616EF">
      <w:pPr>
        <w:pStyle w:val="Default"/>
        <w:ind w:left="425" w:hanging="425"/>
        <w:jc w:val="both"/>
        <w:rPr>
          <w:rFonts w:ascii="Museo Sans 300" w:hAnsi="Museo Sans 300"/>
          <w:b/>
          <w:bCs/>
          <w:color w:val="auto"/>
          <w:sz w:val="20"/>
          <w:szCs w:val="20"/>
        </w:rPr>
      </w:pPr>
      <w:r w:rsidRPr="002E6D07">
        <w:rPr>
          <w:rFonts w:ascii="Museo Sans 300" w:hAnsi="Museo Sans 300"/>
          <w:b/>
          <w:bCs/>
          <w:color w:val="auto"/>
          <w:sz w:val="20"/>
          <w:szCs w:val="20"/>
        </w:rPr>
        <w:t>(1)</w:t>
      </w:r>
      <w:r w:rsidR="00606CFF" w:rsidRPr="002E6D07">
        <w:rPr>
          <w:rFonts w:ascii="Museo Sans 300" w:hAnsi="Museo Sans 300"/>
          <w:b/>
          <w:bCs/>
          <w:color w:val="auto"/>
          <w:sz w:val="20"/>
          <w:szCs w:val="20"/>
        </w:rPr>
        <w:tab/>
      </w:r>
      <w:r w:rsidRPr="002E6D07">
        <w:rPr>
          <w:rFonts w:ascii="Museo Sans 300" w:hAnsi="Museo Sans 300"/>
          <w:b/>
          <w:bCs/>
          <w:color w:val="auto"/>
          <w:sz w:val="20"/>
          <w:szCs w:val="20"/>
        </w:rPr>
        <w:t xml:space="preserve">Reformas aprobadas por el Consejo Directivo de la Superintendencia en </w:t>
      </w:r>
      <w:r w:rsidR="00687C10" w:rsidRPr="002E6D07">
        <w:rPr>
          <w:rFonts w:ascii="Museo Sans 300" w:hAnsi="Museo Sans 300"/>
          <w:b/>
          <w:bCs/>
          <w:color w:val="auto"/>
          <w:sz w:val="20"/>
          <w:szCs w:val="20"/>
        </w:rPr>
        <w:t>sesión No</w:t>
      </w:r>
      <w:r w:rsidRPr="002E6D07">
        <w:rPr>
          <w:rFonts w:ascii="Museo Sans 300" w:hAnsi="Museo Sans 300"/>
          <w:b/>
          <w:bCs/>
          <w:color w:val="auto"/>
          <w:sz w:val="20"/>
          <w:szCs w:val="20"/>
        </w:rPr>
        <w:t>. CD-39/2005 de fecha 14 de septiembre de 2005, vigentes a partir de uno de noviembre de dos mil cinco.</w:t>
      </w:r>
    </w:p>
    <w:p w14:paraId="22E103B5" w14:textId="2F14CAA7" w:rsidR="004079D6" w:rsidRPr="002E6D07" w:rsidRDefault="004079D6" w:rsidP="00F616EF">
      <w:pPr>
        <w:pStyle w:val="Default"/>
        <w:ind w:left="425" w:hanging="425"/>
        <w:jc w:val="both"/>
        <w:rPr>
          <w:rFonts w:ascii="Museo Sans 300" w:hAnsi="Museo Sans 300"/>
          <w:b/>
          <w:bCs/>
          <w:color w:val="auto"/>
          <w:sz w:val="20"/>
          <w:szCs w:val="20"/>
        </w:rPr>
      </w:pPr>
      <w:r w:rsidRPr="002E6D07">
        <w:rPr>
          <w:rFonts w:ascii="Museo Sans 300" w:hAnsi="Museo Sans 300"/>
          <w:b/>
          <w:bCs/>
          <w:color w:val="auto"/>
          <w:sz w:val="20"/>
          <w:szCs w:val="20"/>
        </w:rPr>
        <w:t>(2)</w:t>
      </w:r>
      <w:r w:rsidR="00606CFF" w:rsidRPr="002E6D07">
        <w:rPr>
          <w:rFonts w:ascii="Museo Sans 300" w:hAnsi="Museo Sans 300"/>
          <w:b/>
          <w:bCs/>
          <w:color w:val="auto"/>
          <w:sz w:val="20"/>
          <w:szCs w:val="20"/>
        </w:rPr>
        <w:tab/>
      </w:r>
      <w:r w:rsidRPr="002E6D07">
        <w:rPr>
          <w:rFonts w:ascii="Museo Sans 300" w:hAnsi="Museo Sans 300"/>
          <w:b/>
          <w:bCs/>
          <w:color w:val="auto"/>
          <w:sz w:val="20"/>
          <w:szCs w:val="20"/>
        </w:rPr>
        <w:t xml:space="preserve">Reformas aprobadas por el Consejo Directivo de la Superintendencia en </w:t>
      </w:r>
      <w:r w:rsidR="00687C10" w:rsidRPr="002E6D07">
        <w:rPr>
          <w:rFonts w:ascii="Museo Sans 300" w:hAnsi="Museo Sans 300"/>
          <w:b/>
          <w:bCs/>
          <w:color w:val="auto"/>
          <w:sz w:val="20"/>
          <w:szCs w:val="20"/>
        </w:rPr>
        <w:t>sesión No</w:t>
      </w:r>
      <w:r w:rsidRPr="002E6D07">
        <w:rPr>
          <w:rFonts w:ascii="Museo Sans 300" w:hAnsi="Museo Sans 300"/>
          <w:b/>
          <w:bCs/>
          <w:color w:val="auto"/>
          <w:sz w:val="20"/>
          <w:szCs w:val="20"/>
        </w:rPr>
        <w:t>. CD-22/10 de fecha 02 de junio de 2010, vigentes a partir del día siguiente de la fecha de su comunicación, lo que ocurrió el 11/06/2010.</w:t>
      </w:r>
    </w:p>
    <w:p w14:paraId="703E4575" w14:textId="725ACB78" w:rsidR="0024115F" w:rsidRPr="002E6D07" w:rsidRDefault="00AA791A" w:rsidP="00AA7A87">
      <w:pPr>
        <w:pStyle w:val="Default"/>
        <w:ind w:left="425" w:hanging="425"/>
        <w:jc w:val="both"/>
        <w:rPr>
          <w:rFonts w:ascii="Museo Sans 300" w:hAnsi="Museo Sans 300"/>
          <w:b/>
          <w:bCs/>
          <w:sz w:val="20"/>
          <w:szCs w:val="20"/>
        </w:rPr>
      </w:pPr>
      <w:r w:rsidRPr="002E6D07">
        <w:rPr>
          <w:rFonts w:ascii="Museo Sans 300" w:hAnsi="Museo Sans 300"/>
          <w:b/>
          <w:bCs/>
          <w:color w:val="auto"/>
          <w:sz w:val="20"/>
          <w:szCs w:val="20"/>
        </w:rPr>
        <w:t>(3)</w:t>
      </w:r>
      <w:r w:rsidRPr="002E6D07">
        <w:rPr>
          <w:rFonts w:ascii="Museo Sans 300" w:hAnsi="Museo Sans 300"/>
          <w:b/>
          <w:bCs/>
          <w:color w:val="auto"/>
          <w:sz w:val="20"/>
          <w:szCs w:val="20"/>
        </w:rPr>
        <w:tab/>
      </w:r>
      <w:bookmarkStart w:id="10" w:name="_Hlk89788337"/>
      <w:r w:rsidR="0024115F" w:rsidRPr="002E6D07">
        <w:rPr>
          <w:rFonts w:ascii="Museo Sans 300" w:hAnsi="Museo Sans 300"/>
          <w:b/>
          <w:bCs/>
          <w:sz w:val="20"/>
          <w:szCs w:val="20"/>
        </w:rPr>
        <w:t>Modificaciones en los artículos 5, 6,</w:t>
      </w:r>
      <w:r w:rsidR="00AA7A87" w:rsidRPr="002E6D07">
        <w:rPr>
          <w:rFonts w:ascii="Museo Sans 300" w:hAnsi="Museo Sans 300"/>
          <w:b/>
          <w:bCs/>
          <w:sz w:val="20"/>
          <w:szCs w:val="20"/>
        </w:rPr>
        <w:t xml:space="preserve"> </w:t>
      </w:r>
      <w:r w:rsidR="0024115F" w:rsidRPr="002E6D07">
        <w:rPr>
          <w:rFonts w:ascii="Museo Sans 300" w:hAnsi="Museo Sans 300"/>
          <w:b/>
          <w:bCs/>
          <w:sz w:val="20"/>
          <w:szCs w:val="20"/>
        </w:rPr>
        <w:t>8, 9, 10</w:t>
      </w:r>
      <w:r w:rsidR="00AA7A87" w:rsidRPr="002E6D07">
        <w:rPr>
          <w:rFonts w:ascii="Museo Sans 300" w:hAnsi="Museo Sans 300"/>
          <w:b/>
          <w:bCs/>
          <w:sz w:val="20"/>
          <w:szCs w:val="20"/>
        </w:rPr>
        <w:t xml:space="preserve"> y </w:t>
      </w:r>
      <w:r w:rsidR="0024115F" w:rsidRPr="002E6D07">
        <w:rPr>
          <w:rFonts w:ascii="Museo Sans 300" w:hAnsi="Museo Sans 300"/>
          <w:b/>
          <w:bCs/>
          <w:sz w:val="20"/>
          <w:szCs w:val="20"/>
        </w:rPr>
        <w:t>1</w:t>
      </w:r>
      <w:r w:rsidR="00AA7A87" w:rsidRPr="002E6D07">
        <w:rPr>
          <w:rFonts w:ascii="Museo Sans 300" w:hAnsi="Museo Sans 300"/>
          <w:b/>
          <w:bCs/>
          <w:sz w:val="20"/>
          <w:szCs w:val="20"/>
        </w:rPr>
        <w:t xml:space="preserve">3 </w:t>
      </w:r>
      <w:r w:rsidR="0024115F" w:rsidRPr="002E6D07">
        <w:rPr>
          <w:rFonts w:ascii="Museo Sans 300" w:hAnsi="Museo Sans 300"/>
          <w:b/>
          <w:bCs/>
          <w:sz w:val="20"/>
          <w:szCs w:val="20"/>
        </w:rPr>
        <w:t xml:space="preserve">e incorporación de los artículos </w:t>
      </w:r>
      <w:r w:rsidR="00AA7A87" w:rsidRPr="002E6D07">
        <w:rPr>
          <w:rFonts w:ascii="Museo Sans 300" w:hAnsi="Museo Sans 300"/>
          <w:b/>
          <w:bCs/>
          <w:sz w:val="20"/>
          <w:szCs w:val="20"/>
        </w:rPr>
        <w:t>6</w:t>
      </w:r>
      <w:r w:rsidR="0024115F" w:rsidRPr="002E6D07">
        <w:rPr>
          <w:rFonts w:ascii="Museo Sans 300" w:hAnsi="Museo Sans 300"/>
          <w:b/>
          <w:bCs/>
          <w:sz w:val="20"/>
          <w:szCs w:val="20"/>
        </w:rPr>
        <w:t xml:space="preserve">-A, </w:t>
      </w:r>
      <w:r w:rsidR="00AA7A87" w:rsidRPr="002E6D07">
        <w:rPr>
          <w:rFonts w:ascii="Museo Sans 300" w:hAnsi="Museo Sans 300"/>
          <w:b/>
          <w:bCs/>
          <w:sz w:val="20"/>
          <w:szCs w:val="20"/>
        </w:rPr>
        <w:t>6</w:t>
      </w:r>
      <w:r w:rsidR="0024115F" w:rsidRPr="002E6D07">
        <w:rPr>
          <w:rFonts w:ascii="Museo Sans 300" w:hAnsi="Museo Sans 300"/>
          <w:b/>
          <w:bCs/>
          <w:sz w:val="20"/>
          <w:szCs w:val="20"/>
        </w:rPr>
        <w:t xml:space="preserve">-B </w:t>
      </w:r>
      <w:r w:rsidR="00AA7A87" w:rsidRPr="002E6D07">
        <w:rPr>
          <w:rFonts w:ascii="Museo Sans 300" w:hAnsi="Museo Sans 300"/>
          <w:b/>
          <w:bCs/>
          <w:sz w:val="20"/>
          <w:szCs w:val="20"/>
        </w:rPr>
        <w:t>y</w:t>
      </w:r>
      <w:r w:rsidR="0024115F" w:rsidRPr="002E6D07">
        <w:rPr>
          <w:rFonts w:ascii="Museo Sans 300" w:hAnsi="Museo Sans 300"/>
          <w:b/>
          <w:bCs/>
          <w:sz w:val="20"/>
          <w:szCs w:val="20"/>
        </w:rPr>
        <w:t xml:space="preserve"> 13-A </w:t>
      </w:r>
      <w:bookmarkEnd w:id="10"/>
      <w:r w:rsidR="0024115F" w:rsidRPr="002E6D07">
        <w:rPr>
          <w:rFonts w:ascii="Museo Sans 300" w:hAnsi="Museo Sans 300"/>
          <w:b/>
          <w:bCs/>
          <w:sz w:val="20"/>
          <w:szCs w:val="20"/>
        </w:rPr>
        <w:t xml:space="preserve">aprobadas por el Banco Central por medio de su Comité de Normas, en Sesión No. CN-17/2021, de fecha 20 de diciembre </w:t>
      </w:r>
      <w:r w:rsidR="00687C10" w:rsidRPr="002E6D07">
        <w:rPr>
          <w:rFonts w:ascii="Museo Sans 300" w:hAnsi="Museo Sans 300"/>
          <w:b/>
          <w:bCs/>
          <w:sz w:val="20"/>
          <w:szCs w:val="20"/>
        </w:rPr>
        <w:t>de dos</w:t>
      </w:r>
      <w:r w:rsidR="0024115F" w:rsidRPr="002E6D07">
        <w:rPr>
          <w:rFonts w:ascii="Museo Sans 300" w:hAnsi="Museo Sans 300"/>
          <w:b/>
          <w:bCs/>
          <w:sz w:val="20"/>
          <w:szCs w:val="20"/>
        </w:rPr>
        <w:t xml:space="preserve"> mil veintiuno, con vigencia a partir del </w:t>
      </w:r>
      <w:r w:rsidR="00362B36">
        <w:rPr>
          <w:rFonts w:ascii="Museo Sans 300" w:hAnsi="Museo Sans 300"/>
          <w:b/>
          <w:bCs/>
          <w:sz w:val="20"/>
          <w:szCs w:val="20"/>
        </w:rPr>
        <w:t>6</w:t>
      </w:r>
      <w:r w:rsidR="00F365A8" w:rsidRPr="002E6D07">
        <w:rPr>
          <w:rFonts w:ascii="Museo Sans 300" w:hAnsi="Museo Sans 300"/>
          <w:b/>
          <w:bCs/>
          <w:sz w:val="20"/>
          <w:szCs w:val="20"/>
        </w:rPr>
        <w:t xml:space="preserve"> </w:t>
      </w:r>
      <w:r w:rsidR="0024115F" w:rsidRPr="002E6D07">
        <w:rPr>
          <w:rFonts w:ascii="Museo Sans 300" w:hAnsi="Museo Sans 300"/>
          <w:b/>
          <w:bCs/>
          <w:sz w:val="20"/>
          <w:szCs w:val="20"/>
        </w:rPr>
        <w:t>de enero de dos mil veintidós.</w:t>
      </w:r>
    </w:p>
    <w:p w14:paraId="0CF69F15" w14:textId="6C41B1FB" w:rsidR="00E153ED" w:rsidRPr="00E153ED" w:rsidRDefault="00E153ED" w:rsidP="00E153ED">
      <w:pPr>
        <w:rPr>
          <w:lang w:val="es-CL"/>
        </w:rPr>
      </w:pPr>
    </w:p>
    <w:p w14:paraId="2F55E3B8" w14:textId="0D0DD54D" w:rsidR="00E153ED" w:rsidRPr="00E153ED" w:rsidRDefault="00E153ED" w:rsidP="00E153ED">
      <w:pPr>
        <w:rPr>
          <w:lang w:val="es-CL"/>
        </w:rPr>
      </w:pPr>
    </w:p>
    <w:p w14:paraId="66BC9B13" w14:textId="6C961944" w:rsidR="00E153ED" w:rsidRPr="00E153ED" w:rsidRDefault="00E153ED" w:rsidP="00E153ED">
      <w:pPr>
        <w:rPr>
          <w:lang w:val="es-CL"/>
        </w:rPr>
      </w:pPr>
    </w:p>
    <w:p w14:paraId="55543F16" w14:textId="1C0512B9" w:rsidR="00E153ED" w:rsidRPr="00E153ED" w:rsidRDefault="00E153ED" w:rsidP="00E153ED">
      <w:pPr>
        <w:rPr>
          <w:lang w:val="es-CL"/>
        </w:rPr>
      </w:pPr>
    </w:p>
    <w:p w14:paraId="09AC13FC" w14:textId="298756AE" w:rsidR="00E153ED" w:rsidRPr="00E153ED" w:rsidRDefault="00E153ED" w:rsidP="00E153ED">
      <w:pPr>
        <w:rPr>
          <w:lang w:val="es-CL"/>
        </w:rPr>
      </w:pPr>
    </w:p>
    <w:p w14:paraId="48152A86" w14:textId="6F0D444C" w:rsidR="00E153ED" w:rsidRPr="00E153ED" w:rsidRDefault="00E153ED" w:rsidP="00E153ED">
      <w:pPr>
        <w:rPr>
          <w:lang w:val="es-CL"/>
        </w:rPr>
      </w:pPr>
    </w:p>
    <w:p w14:paraId="6B020DD8" w14:textId="48DA0996" w:rsidR="00E153ED" w:rsidRPr="00E153ED" w:rsidRDefault="00E153ED" w:rsidP="00E153ED">
      <w:pPr>
        <w:rPr>
          <w:lang w:val="es-CL"/>
        </w:rPr>
      </w:pPr>
    </w:p>
    <w:p w14:paraId="6FAE8B8B" w14:textId="162C3B59" w:rsidR="00E153ED" w:rsidRPr="00E153ED" w:rsidRDefault="00E153ED" w:rsidP="00E153ED">
      <w:pPr>
        <w:rPr>
          <w:lang w:val="es-CL"/>
        </w:rPr>
      </w:pPr>
    </w:p>
    <w:p w14:paraId="39ED95E1" w14:textId="6A9BBCB1" w:rsidR="00E153ED" w:rsidRPr="00E153ED" w:rsidRDefault="00E153ED" w:rsidP="00E153ED">
      <w:pPr>
        <w:rPr>
          <w:lang w:val="es-CL"/>
        </w:rPr>
      </w:pPr>
    </w:p>
    <w:p w14:paraId="73A2B7FA" w14:textId="77777777" w:rsidR="00E153ED" w:rsidRPr="00E153ED" w:rsidRDefault="00E153ED" w:rsidP="00E153ED">
      <w:pPr>
        <w:jc w:val="center"/>
        <w:rPr>
          <w:lang w:val="es-CL"/>
        </w:rPr>
      </w:pPr>
    </w:p>
    <w:sectPr w:rsidR="00E153ED" w:rsidRPr="00E153ED" w:rsidSect="004079D6">
      <w:headerReference w:type="default" r:id="rId12"/>
      <w:footerReference w:type="default" r:id="rId13"/>
      <w:pgSz w:w="12240" w:h="15840"/>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6B0A" w14:textId="77777777" w:rsidR="00A32CDA" w:rsidRDefault="00A32CDA" w:rsidP="00C16EF4">
      <w:pPr>
        <w:spacing w:after="0" w:line="240" w:lineRule="auto"/>
      </w:pPr>
      <w:r>
        <w:separator/>
      </w:r>
    </w:p>
  </w:endnote>
  <w:endnote w:type="continuationSeparator" w:id="0">
    <w:p w14:paraId="1A5B435B" w14:textId="77777777" w:rsidR="00A32CDA" w:rsidRDefault="00A32CDA"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21" w:type="dxa"/>
      <w:jc w:val="center"/>
      <w:tblBorders>
        <w:top w:val="triple" w:sz="4" w:space="0" w:color="A6A6A6" w:themeColor="background1" w:themeShade="A6"/>
      </w:tblBorders>
      <w:tblLook w:val="04A0" w:firstRow="1" w:lastRow="0" w:firstColumn="1" w:lastColumn="0" w:noHBand="0" w:noVBand="1"/>
    </w:tblPr>
    <w:tblGrid>
      <w:gridCol w:w="250"/>
      <w:gridCol w:w="6729"/>
      <w:gridCol w:w="1742"/>
    </w:tblGrid>
    <w:tr w:rsidR="00B015F7" w:rsidRPr="00B43AE7" w14:paraId="32269725" w14:textId="77777777" w:rsidTr="00751BE0">
      <w:trPr>
        <w:trHeight w:val="656"/>
        <w:jc w:val="center"/>
      </w:trPr>
      <w:tc>
        <w:tcPr>
          <w:tcW w:w="236" w:type="dxa"/>
          <w:tcBorders>
            <w:top w:val="nil"/>
            <w:left w:val="nil"/>
            <w:bottom w:val="nil"/>
            <w:right w:val="nil"/>
          </w:tcBorders>
          <w:vAlign w:val="bottom"/>
        </w:tcPr>
        <w:p w14:paraId="07B5D904" w14:textId="77777777" w:rsidR="00B015F7" w:rsidRPr="00B43AE7" w:rsidRDefault="00B015F7" w:rsidP="00B015F7">
          <w:pPr>
            <w:pStyle w:val="Piedepgina"/>
            <w:ind w:firstLine="34"/>
            <w:jc w:val="center"/>
            <w:rPr>
              <w:rFonts w:ascii="Museo Sans 300" w:hAnsi="Museo Sans 300"/>
              <w:color w:val="808080" w:themeColor="background1" w:themeShade="80"/>
              <w:sz w:val="18"/>
              <w:szCs w:val="18"/>
            </w:rPr>
          </w:pPr>
        </w:p>
        <w:p w14:paraId="6653157D" w14:textId="77777777" w:rsidR="00B015F7" w:rsidRPr="00B43AE7" w:rsidRDefault="00B015F7" w:rsidP="00B015F7">
          <w:pPr>
            <w:pStyle w:val="Piedepgina"/>
            <w:ind w:firstLine="34"/>
            <w:jc w:val="center"/>
            <w:rPr>
              <w:rFonts w:ascii="Museo Sans 300" w:hAnsi="Museo Sans 300"/>
              <w:color w:val="808080" w:themeColor="background1" w:themeShade="80"/>
              <w:sz w:val="18"/>
              <w:szCs w:val="18"/>
            </w:rPr>
          </w:pPr>
        </w:p>
        <w:p w14:paraId="1C6C4E9A" w14:textId="77777777" w:rsidR="00B015F7" w:rsidRPr="00B43AE7" w:rsidRDefault="00B015F7" w:rsidP="00B015F7">
          <w:pPr>
            <w:pStyle w:val="Piedepgina"/>
            <w:ind w:firstLine="34"/>
            <w:rPr>
              <w:rFonts w:ascii="Museo Sans 300" w:eastAsia="Times New Roman" w:hAnsi="Museo Sans 300"/>
              <w:color w:val="808080" w:themeColor="background1" w:themeShade="80"/>
              <w:sz w:val="18"/>
              <w:szCs w:val="18"/>
              <w:lang w:val="es-ES" w:eastAsia="es-ES"/>
            </w:rPr>
          </w:pPr>
        </w:p>
      </w:tc>
      <w:tc>
        <w:tcPr>
          <w:tcW w:w="6741" w:type="dxa"/>
          <w:tcBorders>
            <w:top w:val="triple" w:sz="4" w:space="0" w:color="A6A6A6" w:themeColor="background1" w:themeShade="A6"/>
            <w:left w:val="nil"/>
            <w:bottom w:val="nil"/>
            <w:right w:val="nil"/>
          </w:tcBorders>
          <w:vAlign w:val="center"/>
          <w:hideMark/>
        </w:tcPr>
        <w:p w14:paraId="02103CE5" w14:textId="77777777" w:rsidR="00B015F7" w:rsidRPr="00B43AE7" w:rsidRDefault="00B015F7" w:rsidP="00B015F7">
          <w:pPr>
            <w:pStyle w:val="Piedepgina"/>
            <w:jc w:val="center"/>
            <w:rPr>
              <w:rFonts w:ascii="Museo Sans 300" w:hAnsi="Museo Sans 300" w:cs="Arial"/>
              <w:color w:val="808080" w:themeColor="background1" w:themeShade="80"/>
              <w:sz w:val="18"/>
              <w:szCs w:val="18"/>
              <w:lang w:val="es-MX"/>
            </w:rPr>
          </w:pPr>
          <w:r w:rsidRPr="00B43AE7">
            <w:rPr>
              <w:rFonts w:ascii="Museo Sans 300" w:hAnsi="Museo Sans 300" w:cs="Arial"/>
              <w:color w:val="808080" w:themeColor="background1" w:themeShade="80"/>
              <w:sz w:val="18"/>
              <w:szCs w:val="18"/>
              <w:lang w:val="es-MX"/>
            </w:rPr>
            <w:t>Alameda Juan Pablo II, entre 15 y 17 Av. Norte, San Salvador, El Salvador.</w:t>
          </w:r>
        </w:p>
        <w:p w14:paraId="43FCD397" w14:textId="77777777" w:rsidR="00B015F7" w:rsidRPr="00B43AE7" w:rsidRDefault="00B015F7" w:rsidP="00B015F7">
          <w:pPr>
            <w:pStyle w:val="Piedepgina"/>
            <w:jc w:val="center"/>
            <w:rPr>
              <w:rFonts w:ascii="Museo Sans 300" w:hAnsi="Museo Sans 300" w:cs="Arial"/>
              <w:color w:val="808080" w:themeColor="background1" w:themeShade="80"/>
              <w:sz w:val="18"/>
              <w:szCs w:val="18"/>
              <w:lang w:val="es-ES"/>
            </w:rPr>
          </w:pPr>
          <w:r w:rsidRPr="00B43AE7">
            <w:rPr>
              <w:rFonts w:ascii="Museo Sans 300" w:hAnsi="Museo Sans 300" w:cs="Arial"/>
              <w:color w:val="808080" w:themeColor="background1" w:themeShade="80"/>
              <w:sz w:val="18"/>
              <w:szCs w:val="18"/>
            </w:rPr>
            <w:t>Tel. (503) 2281-8000</w:t>
          </w:r>
        </w:p>
        <w:p w14:paraId="554E1CC0" w14:textId="77777777" w:rsidR="00B015F7" w:rsidRPr="00B43AE7" w:rsidRDefault="00B015F7" w:rsidP="00B015F7">
          <w:pPr>
            <w:pStyle w:val="Piedepgina"/>
            <w:jc w:val="center"/>
            <w:rPr>
              <w:rFonts w:ascii="Museo Sans 300" w:eastAsia="Times New Roman" w:hAnsi="Museo Sans 300" w:cs="Arial"/>
              <w:color w:val="808080" w:themeColor="background1" w:themeShade="80"/>
              <w:sz w:val="18"/>
              <w:szCs w:val="18"/>
              <w:lang w:val="es-ES" w:eastAsia="es-ES"/>
            </w:rPr>
          </w:pPr>
          <w:r w:rsidRPr="00B43AE7">
            <w:rPr>
              <w:rFonts w:ascii="Museo Sans 300" w:hAnsi="Museo Sans 300" w:cs="Arial"/>
              <w:color w:val="808080" w:themeColor="background1" w:themeShade="80"/>
              <w:sz w:val="18"/>
              <w:szCs w:val="18"/>
            </w:rPr>
            <w:t xml:space="preserve"> www.bcr.gob.sv</w:t>
          </w:r>
        </w:p>
      </w:tc>
      <w:tc>
        <w:tcPr>
          <w:tcW w:w="1744" w:type="dxa"/>
          <w:tcBorders>
            <w:top w:val="triple" w:sz="4" w:space="0" w:color="A6A6A6" w:themeColor="background1" w:themeShade="A6"/>
            <w:left w:val="nil"/>
            <w:bottom w:val="nil"/>
            <w:right w:val="nil"/>
          </w:tcBorders>
          <w:vAlign w:val="center"/>
          <w:hideMark/>
        </w:tcPr>
        <w:p w14:paraId="30B1DAE0" w14:textId="77777777" w:rsidR="00B015F7" w:rsidRPr="00B43AE7" w:rsidRDefault="00000000" w:rsidP="00B015F7">
          <w:pPr>
            <w:pStyle w:val="Piedepgina"/>
            <w:jc w:val="center"/>
            <w:rPr>
              <w:rFonts w:ascii="Museo Sans 300" w:eastAsia="Times New Roman" w:hAnsi="Museo Sans 300" w:cs="Arial"/>
              <w:color w:val="808080" w:themeColor="background1" w:themeShade="80"/>
              <w:sz w:val="18"/>
              <w:szCs w:val="18"/>
              <w:lang w:val="es-ES" w:eastAsia="es-ES"/>
            </w:rPr>
          </w:pPr>
          <w:sdt>
            <w:sdtPr>
              <w:rPr>
                <w:rFonts w:ascii="Museo Sans 300" w:hAnsi="Museo Sans 300" w:cs="Arial"/>
                <w:color w:val="808080" w:themeColor="background1" w:themeShade="80"/>
                <w:sz w:val="18"/>
                <w:szCs w:val="18"/>
              </w:rPr>
              <w:id w:val="1890223313"/>
              <w:docPartObj>
                <w:docPartGallery w:val="Page Numbers (Bottom of Page)"/>
                <w:docPartUnique/>
              </w:docPartObj>
            </w:sdtPr>
            <w:sdtContent>
              <w:sdt>
                <w:sdtPr>
                  <w:rPr>
                    <w:rFonts w:ascii="Museo Sans 300" w:hAnsi="Museo Sans 300" w:cs="Arial"/>
                    <w:color w:val="808080" w:themeColor="background1" w:themeShade="80"/>
                    <w:sz w:val="18"/>
                    <w:szCs w:val="18"/>
                  </w:rPr>
                  <w:id w:val="-1712031735"/>
                  <w:docPartObj>
                    <w:docPartGallery w:val="Page Numbers (Top of Page)"/>
                    <w:docPartUnique/>
                  </w:docPartObj>
                </w:sdtPr>
                <w:sdtContent>
                  <w:r w:rsidR="00B015F7" w:rsidRPr="00B43AE7">
                    <w:rPr>
                      <w:rFonts w:ascii="Museo Sans 300" w:hAnsi="Museo Sans 300" w:cs="Arial"/>
                      <w:color w:val="808080" w:themeColor="background1" w:themeShade="80"/>
                      <w:sz w:val="18"/>
                      <w:szCs w:val="18"/>
                    </w:rPr>
                    <w:t xml:space="preserve">Página </w:t>
                  </w:r>
                  <w:r w:rsidR="00B015F7" w:rsidRPr="00B43AE7">
                    <w:rPr>
                      <w:rFonts w:ascii="Museo Sans 300" w:hAnsi="Museo Sans 300" w:cs="Arial"/>
                      <w:color w:val="808080" w:themeColor="background1" w:themeShade="80"/>
                      <w:sz w:val="18"/>
                      <w:szCs w:val="18"/>
                    </w:rPr>
                    <w:fldChar w:fldCharType="begin"/>
                  </w:r>
                  <w:r w:rsidR="00B015F7" w:rsidRPr="00B43AE7">
                    <w:rPr>
                      <w:rFonts w:ascii="Museo Sans 300" w:hAnsi="Museo Sans 300" w:cs="Arial"/>
                      <w:color w:val="808080" w:themeColor="background1" w:themeShade="80"/>
                      <w:sz w:val="18"/>
                      <w:szCs w:val="18"/>
                    </w:rPr>
                    <w:instrText>PAGE</w:instrText>
                  </w:r>
                  <w:r w:rsidR="00B015F7" w:rsidRPr="00B43AE7">
                    <w:rPr>
                      <w:rFonts w:ascii="Museo Sans 300" w:hAnsi="Museo Sans 300" w:cs="Arial"/>
                      <w:color w:val="808080" w:themeColor="background1" w:themeShade="80"/>
                      <w:sz w:val="18"/>
                      <w:szCs w:val="18"/>
                    </w:rPr>
                    <w:fldChar w:fldCharType="separate"/>
                  </w:r>
                  <w:r w:rsidR="00362B36">
                    <w:rPr>
                      <w:rFonts w:ascii="Museo Sans 300" w:hAnsi="Museo Sans 300" w:cs="Arial"/>
                      <w:noProof/>
                      <w:color w:val="808080" w:themeColor="background1" w:themeShade="80"/>
                      <w:sz w:val="18"/>
                      <w:szCs w:val="18"/>
                    </w:rPr>
                    <w:t>5</w:t>
                  </w:r>
                  <w:r w:rsidR="00B015F7" w:rsidRPr="00B43AE7">
                    <w:rPr>
                      <w:rFonts w:ascii="Museo Sans 300" w:hAnsi="Museo Sans 300" w:cs="Arial"/>
                      <w:color w:val="808080" w:themeColor="background1" w:themeShade="80"/>
                      <w:sz w:val="18"/>
                      <w:szCs w:val="18"/>
                    </w:rPr>
                    <w:fldChar w:fldCharType="end"/>
                  </w:r>
                  <w:r w:rsidR="00B015F7" w:rsidRPr="00B43AE7">
                    <w:rPr>
                      <w:rFonts w:ascii="Museo Sans 300" w:hAnsi="Museo Sans 300" w:cs="Arial"/>
                      <w:color w:val="808080" w:themeColor="background1" w:themeShade="80"/>
                      <w:sz w:val="18"/>
                      <w:szCs w:val="18"/>
                    </w:rPr>
                    <w:t xml:space="preserve"> de </w:t>
                  </w:r>
                  <w:r w:rsidR="00B015F7" w:rsidRPr="00B43AE7">
                    <w:rPr>
                      <w:rFonts w:ascii="Museo Sans 300" w:hAnsi="Museo Sans 300" w:cs="Arial"/>
                      <w:color w:val="808080" w:themeColor="background1" w:themeShade="80"/>
                      <w:sz w:val="18"/>
                      <w:szCs w:val="18"/>
                    </w:rPr>
                    <w:fldChar w:fldCharType="begin"/>
                  </w:r>
                  <w:r w:rsidR="00B015F7" w:rsidRPr="00B43AE7">
                    <w:rPr>
                      <w:rFonts w:ascii="Museo Sans 300" w:hAnsi="Museo Sans 300" w:cs="Arial"/>
                      <w:color w:val="808080" w:themeColor="background1" w:themeShade="80"/>
                      <w:sz w:val="18"/>
                      <w:szCs w:val="18"/>
                    </w:rPr>
                    <w:instrText>NUMPAGES</w:instrText>
                  </w:r>
                  <w:r w:rsidR="00B015F7" w:rsidRPr="00B43AE7">
                    <w:rPr>
                      <w:rFonts w:ascii="Museo Sans 300" w:hAnsi="Museo Sans 300" w:cs="Arial"/>
                      <w:color w:val="808080" w:themeColor="background1" w:themeShade="80"/>
                      <w:sz w:val="18"/>
                      <w:szCs w:val="18"/>
                    </w:rPr>
                    <w:fldChar w:fldCharType="separate"/>
                  </w:r>
                  <w:r w:rsidR="00362B36">
                    <w:rPr>
                      <w:rFonts w:ascii="Museo Sans 300" w:hAnsi="Museo Sans 300" w:cs="Arial"/>
                      <w:noProof/>
                      <w:color w:val="808080" w:themeColor="background1" w:themeShade="80"/>
                      <w:sz w:val="18"/>
                      <w:szCs w:val="18"/>
                    </w:rPr>
                    <w:t>7</w:t>
                  </w:r>
                  <w:r w:rsidR="00B015F7" w:rsidRPr="00B43AE7">
                    <w:rPr>
                      <w:rFonts w:ascii="Museo Sans 300" w:hAnsi="Museo Sans 300" w:cs="Arial"/>
                      <w:color w:val="808080" w:themeColor="background1" w:themeShade="80"/>
                      <w:sz w:val="18"/>
                      <w:szCs w:val="18"/>
                    </w:rPr>
                    <w:fldChar w:fldCharType="end"/>
                  </w:r>
                </w:sdtContent>
              </w:sdt>
            </w:sdtContent>
          </w:sdt>
        </w:p>
      </w:tc>
    </w:tr>
  </w:tbl>
  <w:p w14:paraId="22E103D1" w14:textId="77777777" w:rsidR="009C33BD" w:rsidRDefault="009C33BD" w:rsidP="005E1B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10A3" w14:textId="77777777" w:rsidR="00A32CDA" w:rsidRDefault="00A32CDA" w:rsidP="00C16EF4">
      <w:pPr>
        <w:spacing w:after="0" w:line="240" w:lineRule="auto"/>
      </w:pPr>
      <w:r>
        <w:separator/>
      </w:r>
    </w:p>
  </w:footnote>
  <w:footnote w:type="continuationSeparator" w:id="0">
    <w:p w14:paraId="11ADBE00" w14:textId="77777777" w:rsidR="00A32CDA" w:rsidRDefault="00A32CDA"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180" w:type="dxa"/>
      <w:tblBorders>
        <w:top w:val="triple" w:sz="4" w:space="0" w:color="808080" w:themeColor="background1" w:themeShade="80"/>
        <w:left w:val="triple" w:sz="4" w:space="0" w:color="808080" w:themeColor="background1" w:themeShade="80"/>
        <w:bottom w:val="triple" w:sz="4" w:space="0" w:color="808080" w:themeColor="background1" w:themeShade="80"/>
        <w:right w:val="triple" w:sz="4" w:space="0" w:color="808080" w:themeColor="background1" w:themeShade="80"/>
        <w:insideH w:val="triple" w:sz="4" w:space="0" w:color="808080" w:themeColor="background1" w:themeShade="80"/>
        <w:insideV w:val="triple" w:sz="4" w:space="0" w:color="808080" w:themeColor="background1" w:themeShade="80"/>
      </w:tblBorders>
      <w:tblLook w:val="04A0" w:firstRow="1" w:lastRow="0" w:firstColumn="1" w:lastColumn="0" w:noHBand="0" w:noVBand="1"/>
    </w:tblPr>
    <w:tblGrid>
      <w:gridCol w:w="2122"/>
      <w:gridCol w:w="5641"/>
      <w:gridCol w:w="1417"/>
    </w:tblGrid>
    <w:tr w:rsidR="00B015F7" w:rsidRPr="00B015F7" w14:paraId="3ED158E1" w14:textId="77777777" w:rsidTr="00751BE0">
      <w:trPr>
        <w:trHeight w:val="371"/>
      </w:trPr>
      <w:tc>
        <w:tcPr>
          <w:tcW w:w="2122" w:type="dxa"/>
          <w:tcBorders>
            <w:right w:val="triple" w:sz="4" w:space="0" w:color="A6A6A6" w:themeColor="background1" w:themeShade="A6"/>
          </w:tcBorders>
          <w:shd w:val="clear" w:color="auto" w:fill="auto"/>
          <w:vAlign w:val="center"/>
          <w:hideMark/>
        </w:tcPr>
        <w:p w14:paraId="6D2EB333" w14:textId="77777777" w:rsidR="00B015F7" w:rsidRPr="00B015F7" w:rsidRDefault="00B015F7" w:rsidP="00B015F7">
          <w:pPr>
            <w:tabs>
              <w:tab w:val="center" w:pos="4419"/>
              <w:tab w:val="right" w:pos="8838"/>
            </w:tabs>
            <w:jc w:val="center"/>
            <w:rPr>
              <w:rFonts w:ascii="Museo Sans 300" w:hAnsi="Museo Sans 300" w:cs="Arial"/>
              <w:color w:val="808080" w:themeColor="background1" w:themeShade="80"/>
              <w:sz w:val="18"/>
              <w:szCs w:val="18"/>
              <w:lang w:val="es-MX" w:eastAsia="es-ES"/>
            </w:rPr>
          </w:pPr>
          <w:r w:rsidRPr="00B015F7">
            <w:rPr>
              <w:rFonts w:ascii="Museo Sans 300" w:hAnsi="Museo Sans 300" w:cs="Arial"/>
              <w:color w:val="808080" w:themeColor="background1" w:themeShade="80"/>
              <w:sz w:val="18"/>
              <w:szCs w:val="18"/>
              <w:lang w:val="es-MX"/>
            </w:rPr>
            <w:t>CDSSF-12/2004</w:t>
          </w:r>
        </w:p>
      </w:tc>
      <w:tc>
        <w:tcPr>
          <w:tcW w:w="5641"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339D945A" w14:textId="77777777" w:rsidR="00B015F7" w:rsidRPr="00B015F7" w:rsidRDefault="00B015F7" w:rsidP="00B015F7">
          <w:pPr>
            <w:jc w:val="center"/>
            <w:rPr>
              <w:rFonts w:ascii="Museo Sans 300" w:hAnsi="Museo Sans 300" w:cs="Arial"/>
              <w:color w:val="808080" w:themeColor="background1" w:themeShade="80"/>
              <w:sz w:val="18"/>
              <w:szCs w:val="18"/>
              <w:lang w:val="es-ES_tradnl"/>
            </w:rPr>
          </w:pPr>
          <w:r w:rsidRPr="00B015F7">
            <w:rPr>
              <w:rFonts w:ascii="Museo Sans 300" w:hAnsi="Museo Sans 300" w:cs="Arial"/>
              <w:color w:val="808080" w:themeColor="background1" w:themeShade="80"/>
              <w:sz w:val="18"/>
              <w:szCs w:val="18"/>
              <w:lang w:val="es-ES_tradnl"/>
            </w:rPr>
            <w:t>NPS4-10</w:t>
          </w:r>
        </w:p>
        <w:p w14:paraId="3F511F08" w14:textId="7286F609" w:rsidR="00B015F7" w:rsidRPr="00B015F7" w:rsidRDefault="00B015F7" w:rsidP="00B015F7">
          <w:pPr>
            <w:jc w:val="center"/>
            <w:rPr>
              <w:rFonts w:ascii="Museo Sans 300" w:hAnsi="Museo Sans 300" w:cs="Arial"/>
              <w:color w:val="808080" w:themeColor="background1" w:themeShade="80"/>
              <w:sz w:val="18"/>
              <w:szCs w:val="18"/>
              <w:lang w:val="es-ES_tradnl"/>
            </w:rPr>
          </w:pPr>
          <w:r w:rsidRPr="00B015F7">
            <w:rPr>
              <w:rFonts w:ascii="Museo Sans 300" w:hAnsi="Museo Sans 300" w:cs="Arial"/>
              <w:color w:val="808080" w:themeColor="background1" w:themeShade="80"/>
              <w:sz w:val="18"/>
              <w:szCs w:val="18"/>
              <w:lang w:val="es-ES_tradnl"/>
            </w:rPr>
            <w:t xml:space="preserve">NORMAS PARA EL REGISTRO DE ENTIDADES QUE PROMUEVAN Y </w:t>
          </w:r>
          <w:r w:rsidR="00687C10" w:rsidRPr="00B015F7">
            <w:rPr>
              <w:rFonts w:ascii="Museo Sans 300" w:hAnsi="Museo Sans 300" w:cs="Arial"/>
              <w:color w:val="808080" w:themeColor="background1" w:themeShade="80"/>
              <w:sz w:val="18"/>
              <w:szCs w:val="18"/>
              <w:lang w:val="es-ES_tradnl"/>
            </w:rPr>
            <w:t>COLOQUEN EN</w:t>
          </w:r>
          <w:r w:rsidRPr="00B015F7">
            <w:rPr>
              <w:rFonts w:ascii="Museo Sans 300" w:hAnsi="Museo Sans 300" w:cs="Arial"/>
              <w:color w:val="808080" w:themeColor="background1" w:themeShade="80"/>
              <w:sz w:val="18"/>
              <w:szCs w:val="18"/>
              <w:lang w:val="es-ES_tradnl"/>
            </w:rPr>
            <w:t xml:space="preserve"> FORMA MASIVA PÓLIZAS DE SEGUROS</w:t>
          </w:r>
        </w:p>
      </w:tc>
      <w:tc>
        <w:tcPr>
          <w:tcW w:w="1417" w:type="dxa"/>
          <w:vMerge w:val="restart"/>
          <w:tcBorders>
            <w:left w:val="triple" w:sz="4" w:space="0" w:color="A6A6A6" w:themeColor="background1" w:themeShade="A6"/>
          </w:tcBorders>
          <w:vAlign w:val="center"/>
          <w:hideMark/>
        </w:tcPr>
        <w:p w14:paraId="262043AF" w14:textId="77777777" w:rsidR="00B015F7" w:rsidRPr="00B015F7" w:rsidRDefault="00B015F7" w:rsidP="00B015F7">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B015F7" w:rsidRPr="00B015F7" w14:paraId="0E580748" w14:textId="77777777" w:rsidTr="00751BE0">
      <w:trPr>
        <w:trHeight w:val="371"/>
      </w:trPr>
      <w:tc>
        <w:tcPr>
          <w:tcW w:w="2122" w:type="dxa"/>
          <w:tcBorders>
            <w:right w:val="triple" w:sz="4" w:space="0" w:color="A6A6A6" w:themeColor="background1" w:themeShade="A6"/>
          </w:tcBorders>
          <w:vAlign w:val="center"/>
          <w:hideMark/>
        </w:tcPr>
        <w:p w14:paraId="004B9472" w14:textId="77777777" w:rsidR="00B015F7" w:rsidRPr="00B015F7" w:rsidRDefault="00B015F7" w:rsidP="00B015F7">
          <w:pPr>
            <w:tabs>
              <w:tab w:val="center" w:pos="4419"/>
              <w:tab w:val="right" w:pos="8838"/>
            </w:tabs>
            <w:jc w:val="center"/>
            <w:rPr>
              <w:rFonts w:ascii="Museo Sans 300" w:hAnsi="Museo Sans 300" w:cs="Arial"/>
              <w:color w:val="808080" w:themeColor="background1" w:themeShade="80"/>
              <w:sz w:val="18"/>
              <w:szCs w:val="18"/>
              <w:lang w:val="es-MX" w:eastAsia="es-ES"/>
            </w:rPr>
          </w:pPr>
          <w:r w:rsidRPr="00B015F7">
            <w:rPr>
              <w:rFonts w:ascii="Museo Sans 300" w:hAnsi="Museo Sans 300" w:cs="Arial"/>
              <w:color w:val="808080" w:themeColor="background1" w:themeShade="80"/>
              <w:sz w:val="18"/>
              <w:szCs w:val="18"/>
              <w:lang w:val="es-MX"/>
            </w:rPr>
            <w:t>Aprobación: 24/03/2004</w:t>
          </w:r>
        </w:p>
      </w:tc>
      <w:tc>
        <w:tcPr>
          <w:tcW w:w="5641"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E8A91AF" w14:textId="77777777" w:rsidR="00B015F7" w:rsidRPr="00B015F7" w:rsidRDefault="00B015F7" w:rsidP="00B015F7">
          <w:pPr>
            <w:rPr>
              <w:rFonts w:ascii="Museo Sans 300" w:hAnsi="Museo Sans 300" w:cs="Arial"/>
              <w:color w:val="808080" w:themeColor="background1" w:themeShade="80"/>
              <w:sz w:val="18"/>
              <w:szCs w:val="18"/>
              <w:lang w:val="es-MX" w:eastAsia="es-ES"/>
            </w:rPr>
          </w:pPr>
        </w:p>
      </w:tc>
      <w:tc>
        <w:tcPr>
          <w:tcW w:w="1417" w:type="dxa"/>
          <w:vMerge/>
          <w:tcBorders>
            <w:left w:val="triple" w:sz="4" w:space="0" w:color="A6A6A6" w:themeColor="background1" w:themeShade="A6"/>
          </w:tcBorders>
          <w:vAlign w:val="center"/>
          <w:hideMark/>
        </w:tcPr>
        <w:p w14:paraId="5503D039" w14:textId="77777777" w:rsidR="00B015F7" w:rsidRPr="00B015F7" w:rsidRDefault="00B015F7" w:rsidP="00B015F7">
          <w:pPr>
            <w:rPr>
              <w:rFonts w:ascii="Museo Sans 300" w:hAnsi="Museo Sans 300" w:cs="Arial"/>
              <w:color w:val="808080" w:themeColor="background1" w:themeShade="80"/>
              <w:sz w:val="18"/>
              <w:szCs w:val="18"/>
              <w:lang w:val="es-MX" w:eastAsia="es-ES"/>
            </w:rPr>
          </w:pPr>
        </w:p>
      </w:tc>
    </w:tr>
    <w:tr w:rsidR="00B015F7" w:rsidRPr="00B015F7" w14:paraId="2A199B3F" w14:textId="77777777" w:rsidTr="00751BE0">
      <w:trPr>
        <w:trHeight w:val="371"/>
      </w:trPr>
      <w:tc>
        <w:tcPr>
          <w:tcW w:w="2122" w:type="dxa"/>
          <w:tcBorders>
            <w:right w:val="triple" w:sz="4" w:space="0" w:color="A6A6A6" w:themeColor="background1" w:themeShade="A6"/>
          </w:tcBorders>
          <w:vAlign w:val="center"/>
          <w:hideMark/>
        </w:tcPr>
        <w:p w14:paraId="621C1033" w14:textId="77777777" w:rsidR="00B015F7" w:rsidRPr="00B015F7" w:rsidRDefault="00B015F7" w:rsidP="00B015F7">
          <w:pPr>
            <w:tabs>
              <w:tab w:val="center" w:pos="4419"/>
              <w:tab w:val="right" w:pos="8838"/>
            </w:tabs>
            <w:jc w:val="center"/>
            <w:rPr>
              <w:rFonts w:ascii="Museo Sans 300" w:hAnsi="Museo Sans 300" w:cs="Arial"/>
              <w:color w:val="808080" w:themeColor="background1" w:themeShade="80"/>
              <w:sz w:val="18"/>
              <w:szCs w:val="18"/>
              <w:lang w:val="es-MX" w:eastAsia="es-ES"/>
            </w:rPr>
          </w:pPr>
          <w:r w:rsidRPr="00B015F7">
            <w:rPr>
              <w:rFonts w:ascii="Museo Sans 300" w:hAnsi="Museo Sans 300" w:cs="Arial"/>
              <w:color w:val="808080" w:themeColor="background1" w:themeShade="80"/>
              <w:sz w:val="18"/>
              <w:szCs w:val="18"/>
              <w:lang w:val="es-MX"/>
            </w:rPr>
            <w:t>Vigencia: 01/05/2004</w:t>
          </w:r>
        </w:p>
      </w:tc>
      <w:tc>
        <w:tcPr>
          <w:tcW w:w="5641"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9A65376" w14:textId="77777777" w:rsidR="00B015F7" w:rsidRPr="00B015F7" w:rsidRDefault="00B015F7" w:rsidP="00B015F7">
          <w:pPr>
            <w:rPr>
              <w:rFonts w:ascii="Museo Sans 300" w:hAnsi="Museo Sans 300" w:cs="Arial"/>
              <w:color w:val="808080" w:themeColor="background1" w:themeShade="80"/>
              <w:sz w:val="18"/>
              <w:szCs w:val="18"/>
              <w:lang w:val="es-MX" w:eastAsia="es-ES"/>
            </w:rPr>
          </w:pPr>
        </w:p>
      </w:tc>
      <w:tc>
        <w:tcPr>
          <w:tcW w:w="1417" w:type="dxa"/>
          <w:vMerge/>
          <w:tcBorders>
            <w:left w:val="triple" w:sz="4" w:space="0" w:color="A6A6A6" w:themeColor="background1" w:themeShade="A6"/>
          </w:tcBorders>
          <w:vAlign w:val="center"/>
          <w:hideMark/>
        </w:tcPr>
        <w:p w14:paraId="2CDCB507" w14:textId="77777777" w:rsidR="00B015F7" w:rsidRPr="00B015F7" w:rsidRDefault="00B015F7" w:rsidP="00B015F7">
          <w:pPr>
            <w:rPr>
              <w:rFonts w:ascii="Museo Sans 300" w:hAnsi="Museo Sans 300" w:cs="Arial"/>
              <w:color w:val="808080" w:themeColor="background1" w:themeShade="80"/>
              <w:sz w:val="18"/>
              <w:szCs w:val="18"/>
              <w:lang w:val="es-MX" w:eastAsia="es-ES"/>
            </w:rPr>
          </w:pPr>
        </w:p>
      </w:tc>
    </w:tr>
  </w:tbl>
  <w:p w14:paraId="5FE3B422" w14:textId="7F5B5090" w:rsidR="002C522D" w:rsidRDefault="002C522D" w:rsidP="00B01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98093F"/>
    <w:multiLevelType w:val="hybridMultilevel"/>
    <w:tmpl w:val="8AFA2144"/>
    <w:lvl w:ilvl="0" w:tplc="A40607EC">
      <w:start w:val="1"/>
      <w:numFmt w:val="lowerLetter"/>
      <w:lvlText w:val="%1)"/>
      <w:lvlJc w:val="left"/>
      <w:pPr>
        <w:ind w:left="720" w:hanging="360"/>
      </w:pPr>
      <w:rPr>
        <w:rFonts w:ascii="Arial Narrow" w:hAnsi="Arial Narrow"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 w15:restartNumberingAfterBreak="0">
    <w:nsid w:val="12417B83"/>
    <w:multiLevelType w:val="hybridMultilevel"/>
    <w:tmpl w:val="808860D6"/>
    <w:lvl w:ilvl="0" w:tplc="77E4E842">
      <w:start w:val="1"/>
      <w:numFmt w:val="lowerLetter"/>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164EF4"/>
    <w:multiLevelType w:val="hybridMultilevel"/>
    <w:tmpl w:val="540E276E"/>
    <w:lvl w:ilvl="0" w:tplc="440A001B">
      <w:start w:val="1"/>
      <w:numFmt w:val="low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901FC3"/>
    <w:multiLevelType w:val="hybridMultilevel"/>
    <w:tmpl w:val="CDF26C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7B068B8"/>
    <w:multiLevelType w:val="hybridMultilevel"/>
    <w:tmpl w:val="492EEAD2"/>
    <w:lvl w:ilvl="0" w:tplc="2FD8E7FA">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BC8772C"/>
    <w:multiLevelType w:val="hybridMultilevel"/>
    <w:tmpl w:val="3BC428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0E76B8E"/>
    <w:multiLevelType w:val="hybridMultilevel"/>
    <w:tmpl w:val="C8A02610"/>
    <w:lvl w:ilvl="0" w:tplc="933CF840">
      <w:start w:val="1"/>
      <w:numFmt w:val="decimal"/>
      <w:suff w:val="space"/>
      <w:lvlText w:val="Art. %1.-"/>
      <w:lvlJc w:val="left"/>
      <w:pPr>
        <w:ind w:left="1636" w:hanging="360"/>
      </w:pPr>
      <w:rPr>
        <w:rFonts w:ascii="Museo Sans 300" w:hAnsi="Museo Sans 300" w:hint="default"/>
        <w:b/>
        <w:bCs w:val="0"/>
        <w:i w:val="0"/>
        <w:iCs w:val="0"/>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500377"/>
    <w:multiLevelType w:val="hybridMultilevel"/>
    <w:tmpl w:val="514662F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DA73DA"/>
    <w:multiLevelType w:val="hybridMultilevel"/>
    <w:tmpl w:val="08F04284"/>
    <w:lvl w:ilvl="0" w:tplc="080A0017">
      <w:start w:val="1"/>
      <w:numFmt w:val="lowerLetter"/>
      <w:lvlText w:val="%1)"/>
      <w:lvlJc w:val="left"/>
      <w:pPr>
        <w:ind w:left="502" w:hanging="360"/>
      </w:pPr>
      <w:rPr>
        <w:rFonts w:hint="default"/>
      </w:rPr>
    </w:lvl>
    <w:lvl w:ilvl="1" w:tplc="440A0003">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2" w15:restartNumberingAfterBreak="0">
    <w:nsid w:val="33CD6C61"/>
    <w:multiLevelType w:val="hybridMultilevel"/>
    <w:tmpl w:val="3550BDFA"/>
    <w:lvl w:ilvl="0" w:tplc="BDE231EE">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15:restartNumberingAfterBreak="0">
    <w:nsid w:val="37487374"/>
    <w:multiLevelType w:val="hybridMultilevel"/>
    <w:tmpl w:val="F67C9048"/>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4" w15:restartNumberingAfterBreak="0">
    <w:nsid w:val="3A0E6C64"/>
    <w:multiLevelType w:val="hybridMultilevel"/>
    <w:tmpl w:val="112E5332"/>
    <w:lvl w:ilvl="0" w:tplc="440A0001">
      <w:start w:val="1"/>
      <w:numFmt w:val="bullet"/>
      <w:lvlText w:val=""/>
      <w:lvlJc w:val="left"/>
      <w:pPr>
        <w:ind w:left="720" w:hanging="360"/>
      </w:pPr>
      <w:rPr>
        <w:rFonts w:ascii="Symbol" w:hAnsi="Symbol" w:hint="default"/>
      </w:rPr>
    </w:lvl>
    <w:lvl w:ilvl="1" w:tplc="1886260A">
      <w:start w:val="1"/>
      <w:numFmt w:val="lowerRoman"/>
      <w:lvlText w:val="%2."/>
      <w:lvlJc w:val="right"/>
      <w:pPr>
        <w:ind w:left="1440" w:hanging="360"/>
      </w:pPr>
      <w:rPr>
        <w:rFonts w:hint="default"/>
        <w:sz w:val="22"/>
        <w:szCs w:val="22"/>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C35085C"/>
    <w:multiLevelType w:val="hybridMultilevel"/>
    <w:tmpl w:val="548E4AD2"/>
    <w:lvl w:ilvl="0" w:tplc="134456E0">
      <w:start w:val="1"/>
      <w:numFmt w:val="decimal"/>
      <w:lvlText w:val="Art. %1.-"/>
      <w:lvlJc w:val="left"/>
      <w:pPr>
        <w:tabs>
          <w:tab w:val="num" w:pos="284"/>
        </w:tabs>
        <w:ind w:left="0" w:firstLine="709"/>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10F11A4"/>
    <w:multiLevelType w:val="hybridMultilevel"/>
    <w:tmpl w:val="C43E0878"/>
    <w:lvl w:ilvl="0" w:tplc="0200091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7D2016"/>
    <w:multiLevelType w:val="hybridMultilevel"/>
    <w:tmpl w:val="FD2C4394"/>
    <w:lvl w:ilvl="0" w:tplc="0EDEB648">
      <w:start w:val="1"/>
      <w:numFmt w:val="lowerLetter"/>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1C7CAE"/>
    <w:multiLevelType w:val="hybridMultilevel"/>
    <w:tmpl w:val="33B07606"/>
    <w:lvl w:ilvl="0" w:tplc="4D5C348A">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4895BAA"/>
    <w:multiLevelType w:val="hybridMultilevel"/>
    <w:tmpl w:val="A0D6A85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C9713D"/>
    <w:multiLevelType w:val="hybridMultilevel"/>
    <w:tmpl w:val="E6FCD6E2"/>
    <w:lvl w:ilvl="0" w:tplc="8124A1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E2434A"/>
    <w:multiLevelType w:val="hybridMultilevel"/>
    <w:tmpl w:val="52C4B130"/>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15:restartNumberingAfterBreak="0">
    <w:nsid w:val="58614505"/>
    <w:multiLevelType w:val="hybridMultilevel"/>
    <w:tmpl w:val="E774D836"/>
    <w:lvl w:ilvl="0" w:tplc="111CBB06">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590C72FB"/>
    <w:multiLevelType w:val="hybridMultilevel"/>
    <w:tmpl w:val="AAD08F84"/>
    <w:lvl w:ilvl="0" w:tplc="6010C4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0F0AB2"/>
    <w:multiLevelType w:val="hybridMultilevel"/>
    <w:tmpl w:val="B4A224EA"/>
    <w:lvl w:ilvl="0" w:tplc="7FD242D4">
      <w:start w:val="1"/>
      <w:numFmt w:val="lowerRoman"/>
      <w:lvlText w:val="%1."/>
      <w:lvlJc w:val="righ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A285E3D"/>
    <w:multiLevelType w:val="hybridMultilevel"/>
    <w:tmpl w:val="443AFA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AE2201F"/>
    <w:multiLevelType w:val="hybridMultilevel"/>
    <w:tmpl w:val="00A88342"/>
    <w:lvl w:ilvl="0" w:tplc="DA0ECFAE">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6F5A168F"/>
    <w:multiLevelType w:val="hybridMultilevel"/>
    <w:tmpl w:val="5DE81794"/>
    <w:lvl w:ilvl="0" w:tplc="062E7578">
      <w:start w:val="1"/>
      <w:numFmt w:val="lowerLetter"/>
      <w:lvlText w:val="%1)"/>
      <w:lvlJc w:val="left"/>
      <w:pPr>
        <w:ind w:left="720" w:hanging="360"/>
      </w:pPr>
      <w:rPr>
        <w:rFonts w:ascii="Arial Narrow" w:hAnsi="Arial Narrow"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8F5E41"/>
    <w:multiLevelType w:val="hybridMultilevel"/>
    <w:tmpl w:val="FE7203B6"/>
    <w:lvl w:ilvl="0" w:tplc="3EEE902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D46454"/>
    <w:multiLevelType w:val="hybridMultilevel"/>
    <w:tmpl w:val="5380D2A4"/>
    <w:lvl w:ilvl="0" w:tplc="374261B0">
      <w:start w:val="1"/>
      <w:numFmt w:val="decimal"/>
      <w:lvlText w:val="Art. %1.-"/>
      <w:lvlJc w:val="left"/>
      <w:pPr>
        <w:ind w:left="36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46C274D"/>
    <w:multiLevelType w:val="hybridMultilevel"/>
    <w:tmpl w:val="FE385C7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6A144F3"/>
    <w:multiLevelType w:val="hybridMultilevel"/>
    <w:tmpl w:val="DAB61A84"/>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8675C87"/>
    <w:multiLevelType w:val="hybridMultilevel"/>
    <w:tmpl w:val="275A2C2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91B46F6"/>
    <w:multiLevelType w:val="hybridMultilevel"/>
    <w:tmpl w:val="3D38F0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C343172"/>
    <w:multiLevelType w:val="hybridMultilevel"/>
    <w:tmpl w:val="3D262D1C"/>
    <w:lvl w:ilvl="0" w:tplc="D46E18CC">
      <w:start w:val="1"/>
      <w:numFmt w:val="lowerLetter"/>
      <w:lvlText w:val="%1)"/>
      <w:lvlJc w:val="left"/>
      <w:pPr>
        <w:ind w:left="720" w:hanging="360"/>
      </w:pPr>
      <w:rPr>
        <w:color w:val="FF0000"/>
      </w:rPr>
    </w:lvl>
    <w:lvl w:ilvl="1" w:tplc="0C0A001B">
      <w:start w:val="1"/>
      <w:numFmt w:val="lowerRoman"/>
      <w:lvlText w:val="%2."/>
      <w:lvlJc w:val="righ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E07399F"/>
    <w:multiLevelType w:val="hybridMultilevel"/>
    <w:tmpl w:val="283C082C"/>
    <w:lvl w:ilvl="0" w:tplc="E7322E66">
      <w:start w:val="1"/>
      <w:numFmt w:val="lowerLetter"/>
      <w:lvlText w:val="%1)"/>
      <w:lvlJc w:val="left"/>
      <w:pPr>
        <w:tabs>
          <w:tab w:val="num" w:pos="720"/>
        </w:tabs>
        <w:ind w:left="720" w:hanging="360"/>
      </w:pPr>
      <w:rPr>
        <w:b w:val="0"/>
      </w:rPr>
    </w:lvl>
    <w:lvl w:ilvl="1" w:tplc="4B6CD6C0">
      <w:start w:val="1"/>
      <w:numFmt w:val="lowerRoman"/>
      <w:lvlText w:val="%2."/>
      <w:lvlJc w:val="left"/>
      <w:pPr>
        <w:tabs>
          <w:tab w:val="num" w:pos="180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444155144">
    <w:abstractNumId w:val="24"/>
  </w:num>
  <w:num w:numId="2" w16cid:durableId="1586036948">
    <w:abstractNumId w:val="1"/>
  </w:num>
  <w:num w:numId="3" w16cid:durableId="663898412">
    <w:abstractNumId w:val="28"/>
  </w:num>
  <w:num w:numId="4" w16cid:durableId="1907377976">
    <w:abstractNumId w:val="19"/>
  </w:num>
  <w:num w:numId="5" w16cid:durableId="1704211699">
    <w:abstractNumId w:val="3"/>
  </w:num>
  <w:num w:numId="6" w16cid:durableId="580219829">
    <w:abstractNumId w:val="4"/>
  </w:num>
  <w:num w:numId="7" w16cid:durableId="512304221">
    <w:abstractNumId w:val="31"/>
  </w:num>
  <w:num w:numId="8" w16cid:durableId="501548420">
    <w:abstractNumId w:val="2"/>
  </w:num>
  <w:num w:numId="9" w16cid:durableId="1420757851">
    <w:abstractNumId w:val="26"/>
  </w:num>
  <w:num w:numId="10" w16cid:durableId="327750390">
    <w:abstractNumId w:val="7"/>
  </w:num>
  <w:num w:numId="11" w16cid:durableId="1785465892">
    <w:abstractNumId w:val="34"/>
  </w:num>
  <w:num w:numId="12" w16cid:durableId="1615474534">
    <w:abstractNumId w:val="0"/>
  </w:num>
  <w:num w:numId="13" w16cid:durableId="1858932994">
    <w:abstractNumId w:val="22"/>
  </w:num>
  <w:num w:numId="14" w16cid:durableId="2005085173">
    <w:abstractNumId w:val="27"/>
  </w:num>
  <w:num w:numId="15" w16cid:durableId="983437685">
    <w:abstractNumId w:val="25"/>
  </w:num>
  <w:num w:numId="16" w16cid:durableId="1608923233">
    <w:abstractNumId w:val="35"/>
  </w:num>
  <w:num w:numId="17" w16cid:durableId="347676625">
    <w:abstractNumId w:val="11"/>
  </w:num>
  <w:num w:numId="18" w16cid:durableId="1211384179">
    <w:abstractNumId w:val="14"/>
  </w:num>
  <w:num w:numId="19" w16cid:durableId="197276389">
    <w:abstractNumId w:val="5"/>
  </w:num>
  <w:num w:numId="20" w16cid:durableId="55398828">
    <w:abstractNumId w:val="6"/>
  </w:num>
  <w:num w:numId="21" w16cid:durableId="1182546233">
    <w:abstractNumId w:val="17"/>
  </w:num>
  <w:num w:numId="22" w16cid:durableId="350301347">
    <w:abstractNumId w:val="23"/>
  </w:num>
  <w:num w:numId="23" w16cid:durableId="1328316179">
    <w:abstractNumId w:val="16"/>
  </w:num>
  <w:num w:numId="24" w16cid:durableId="360597501">
    <w:abstractNumId w:val="20"/>
  </w:num>
  <w:num w:numId="25" w16cid:durableId="1724213431">
    <w:abstractNumId w:val="32"/>
  </w:num>
  <w:num w:numId="26" w16cid:durableId="1355350539">
    <w:abstractNumId w:val="8"/>
  </w:num>
  <w:num w:numId="27" w16cid:durableId="885920266">
    <w:abstractNumId w:val="30"/>
  </w:num>
  <w:num w:numId="28" w16cid:durableId="1321538447">
    <w:abstractNumId w:val="33"/>
  </w:num>
  <w:num w:numId="29" w16cid:durableId="43140218">
    <w:abstractNumId w:val="10"/>
  </w:num>
  <w:num w:numId="30" w16cid:durableId="758479208">
    <w:abstractNumId w:val="21"/>
  </w:num>
  <w:num w:numId="31" w16cid:durableId="442651371">
    <w:abstractNumId w:val="29"/>
  </w:num>
  <w:num w:numId="32" w16cid:durableId="2024474957">
    <w:abstractNumId w:val="36"/>
  </w:num>
  <w:num w:numId="33" w16cid:durableId="1021126977">
    <w:abstractNumId w:val="12"/>
  </w:num>
  <w:num w:numId="34" w16cid:durableId="1411073638">
    <w:abstractNumId w:val="15"/>
  </w:num>
  <w:num w:numId="35" w16cid:durableId="950629767">
    <w:abstractNumId w:val="9"/>
  </w:num>
  <w:num w:numId="36" w16cid:durableId="1654018469">
    <w:abstractNumId w:val="13"/>
  </w:num>
  <w:num w:numId="37" w16cid:durableId="193528117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F4"/>
    <w:rsid w:val="0000201A"/>
    <w:rsid w:val="000143C9"/>
    <w:rsid w:val="00024029"/>
    <w:rsid w:val="00031A8E"/>
    <w:rsid w:val="00035712"/>
    <w:rsid w:val="000518C8"/>
    <w:rsid w:val="00054A3B"/>
    <w:rsid w:val="00060400"/>
    <w:rsid w:val="00063856"/>
    <w:rsid w:val="00065D35"/>
    <w:rsid w:val="00074713"/>
    <w:rsid w:val="00075977"/>
    <w:rsid w:val="00081E48"/>
    <w:rsid w:val="000942E8"/>
    <w:rsid w:val="0009719F"/>
    <w:rsid w:val="000A0EBE"/>
    <w:rsid w:val="000C3D8E"/>
    <w:rsid w:val="000C4473"/>
    <w:rsid w:val="000C52E2"/>
    <w:rsid w:val="000D0D84"/>
    <w:rsid w:val="000D17B3"/>
    <w:rsid w:val="000E07C9"/>
    <w:rsid w:val="000E2A4A"/>
    <w:rsid w:val="000E440E"/>
    <w:rsid w:val="000E6AD3"/>
    <w:rsid w:val="000F3A4A"/>
    <w:rsid w:val="0011059A"/>
    <w:rsid w:val="00114C3D"/>
    <w:rsid w:val="001207FE"/>
    <w:rsid w:val="00127F7C"/>
    <w:rsid w:val="001317CB"/>
    <w:rsid w:val="00134137"/>
    <w:rsid w:val="00162B08"/>
    <w:rsid w:val="0016788E"/>
    <w:rsid w:val="001804EC"/>
    <w:rsid w:val="0018250A"/>
    <w:rsid w:val="001906A8"/>
    <w:rsid w:val="00191523"/>
    <w:rsid w:val="0019577D"/>
    <w:rsid w:val="001A12DD"/>
    <w:rsid w:val="001A1CDF"/>
    <w:rsid w:val="001A31ED"/>
    <w:rsid w:val="001A4D40"/>
    <w:rsid w:val="001B4297"/>
    <w:rsid w:val="001B6A2E"/>
    <w:rsid w:val="001B7014"/>
    <w:rsid w:val="001C540C"/>
    <w:rsid w:val="001C5BD0"/>
    <w:rsid w:val="001E3041"/>
    <w:rsid w:val="00200D4C"/>
    <w:rsid w:val="0020124B"/>
    <w:rsid w:val="00207A63"/>
    <w:rsid w:val="00224EB8"/>
    <w:rsid w:val="0023165F"/>
    <w:rsid w:val="0024115F"/>
    <w:rsid w:val="00253AE0"/>
    <w:rsid w:val="002605F7"/>
    <w:rsid w:val="00276262"/>
    <w:rsid w:val="00277D4E"/>
    <w:rsid w:val="00285C97"/>
    <w:rsid w:val="00287378"/>
    <w:rsid w:val="0029357E"/>
    <w:rsid w:val="002A4B22"/>
    <w:rsid w:val="002B2994"/>
    <w:rsid w:val="002B3862"/>
    <w:rsid w:val="002B3ECF"/>
    <w:rsid w:val="002C522D"/>
    <w:rsid w:val="002C75ED"/>
    <w:rsid w:val="002D28CB"/>
    <w:rsid w:val="002E28C9"/>
    <w:rsid w:val="002E509D"/>
    <w:rsid w:val="002E6D07"/>
    <w:rsid w:val="002F23CE"/>
    <w:rsid w:val="002F3D2A"/>
    <w:rsid w:val="00306C4B"/>
    <w:rsid w:val="003119D9"/>
    <w:rsid w:val="0032443B"/>
    <w:rsid w:val="003350F0"/>
    <w:rsid w:val="00335AFC"/>
    <w:rsid w:val="00343534"/>
    <w:rsid w:val="00357B01"/>
    <w:rsid w:val="00360A20"/>
    <w:rsid w:val="00362B36"/>
    <w:rsid w:val="00365CE6"/>
    <w:rsid w:val="003730D9"/>
    <w:rsid w:val="003963D4"/>
    <w:rsid w:val="003A379E"/>
    <w:rsid w:val="003A439E"/>
    <w:rsid w:val="003C37E2"/>
    <w:rsid w:val="003D1062"/>
    <w:rsid w:val="003D4154"/>
    <w:rsid w:val="003E6A35"/>
    <w:rsid w:val="003F3418"/>
    <w:rsid w:val="003F6771"/>
    <w:rsid w:val="003F7B7D"/>
    <w:rsid w:val="003F7FFA"/>
    <w:rsid w:val="00401713"/>
    <w:rsid w:val="00405821"/>
    <w:rsid w:val="004077F4"/>
    <w:rsid w:val="004079D6"/>
    <w:rsid w:val="00415BD0"/>
    <w:rsid w:val="00432C18"/>
    <w:rsid w:val="0044191D"/>
    <w:rsid w:val="00446161"/>
    <w:rsid w:val="0045522C"/>
    <w:rsid w:val="004563EC"/>
    <w:rsid w:val="004637C1"/>
    <w:rsid w:val="00471F8C"/>
    <w:rsid w:val="0047414B"/>
    <w:rsid w:val="00475D6A"/>
    <w:rsid w:val="004868F2"/>
    <w:rsid w:val="004874E0"/>
    <w:rsid w:val="00494FF2"/>
    <w:rsid w:val="004A467E"/>
    <w:rsid w:val="004A5B07"/>
    <w:rsid w:val="004A6662"/>
    <w:rsid w:val="004A731D"/>
    <w:rsid w:val="004B02EB"/>
    <w:rsid w:val="004B2FB2"/>
    <w:rsid w:val="004B37E7"/>
    <w:rsid w:val="004B735B"/>
    <w:rsid w:val="004C3E34"/>
    <w:rsid w:val="004C6251"/>
    <w:rsid w:val="004C73DA"/>
    <w:rsid w:val="004D0961"/>
    <w:rsid w:val="004D17A3"/>
    <w:rsid w:val="004D6F9A"/>
    <w:rsid w:val="004E2D1C"/>
    <w:rsid w:val="004F29D7"/>
    <w:rsid w:val="00501A05"/>
    <w:rsid w:val="00501E14"/>
    <w:rsid w:val="005064D4"/>
    <w:rsid w:val="00515D50"/>
    <w:rsid w:val="00517679"/>
    <w:rsid w:val="00520511"/>
    <w:rsid w:val="00520A55"/>
    <w:rsid w:val="00530CD5"/>
    <w:rsid w:val="00553419"/>
    <w:rsid w:val="00564CDB"/>
    <w:rsid w:val="0057249E"/>
    <w:rsid w:val="00572518"/>
    <w:rsid w:val="00572CAB"/>
    <w:rsid w:val="00574D24"/>
    <w:rsid w:val="00584F78"/>
    <w:rsid w:val="00590DA7"/>
    <w:rsid w:val="005A0A26"/>
    <w:rsid w:val="005A68E0"/>
    <w:rsid w:val="005B136B"/>
    <w:rsid w:val="005B2C10"/>
    <w:rsid w:val="005B6CFF"/>
    <w:rsid w:val="005C5074"/>
    <w:rsid w:val="005C5810"/>
    <w:rsid w:val="005C58F2"/>
    <w:rsid w:val="005C72FD"/>
    <w:rsid w:val="005D26FE"/>
    <w:rsid w:val="005D5D1C"/>
    <w:rsid w:val="005E056E"/>
    <w:rsid w:val="005E1B1A"/>
    <w:rsid w:val="005E2ACA"/>
    <w:rsid w:val="006028FB"/>
    <w:rsid w:val="00604C7C"/>
    <w:rsid w:val="0060596A"/>
    <w:rsid w:val="00605F83"/>
    <w:rsid w:val="00606CFF"/>
    <w:rsid w:val="00633248"/>
    <w:rsid w:val="0063798C"/>
    <w:rsid w:val="0064003D"/>
    <w:rsid w:val="0064120F"/>
    <w:rsid w:val="00641FBC"/>
    <w:rsid w:val="00650CD1"/>
    <w:rsid w:val="00651ED1"/>
    <w:rsid w:val="00661FD5"/>
    <w:rsid w:val="00662EDB"/>
    <w:rsid w:val="00665D55"/>
    <w:rsid w:val="00670348"/>
    <w:rsid w:val="00670B45"/>
    <w:rsid w:val="00672A4B"/>
    <w:rsid w:val="00677D57"/>
    <w:rsid w:val="00683355"/>
    <w:rsid w:val="00685A4C"/>
    <w:rsid w:val="00687C10"/>
    <w:rsid w:val="00687E96"/>
    <w:rsid w:val="006927B8"/>
    <w:rsid w:val="006941CC"/>
    <w:rsid w:val="0069442D"/>
    <w:rsid w:val="00694A12"/>
    <w:rsid w:val="006975D9"/>
    <w:rsid w:val="006B3615"/>
    <w:rsid w:val="006D32E4"/>
    <w:rsid w:val="006E0D0E"/>
    <w:rsid w:val="006E6FC6"/>
    <w:rsid w:val="006F0C30"/>
    <w:rsid w:val="006F149A"/>
    <w:rsid w:val="00701998"/>
    <w:rsid w:val="00701DB0"/>
    <w:rsid w:val="007035E6"/>
    <w:rsid w:val="00711BB2"/>
    <w:rsid w:val="007133CE"/>
    <w:rsid w:val="00713B05"/>
    <w:rsid w:val="00714D6B"/>
    <w:rsid w:val="00720F1D"/>
    <w:rsid w:val="00726A54"/>
    <w:rsid w:val="007346B7"/>
    <w:rsid w:val="0073508E"/>
    <w:rsid w:val="007369F8"/>
    <w:rsid w:val="00740CF2"/>
    <w:rsid w:val="0074580C"/>
    <w:rsid w:val="00750A09"/>
    <w:rsid w:val="00751BAD"/>
    <w:rsid w:val="0075466A"/>
    <w:rsid w:val="00754D91"/>
    <w:rsid w:val="007577CB"/>
    <w:rsid w:val="00761B2B"/>
    <w:rsid w:val="0076203A"/>
    <w:rsid w:val="00774041"/>
    <w:rsid w:val="007803EF"/>
    <w:rsid w:val="00780D30"/>
    <w:rsid w:val="00785242"/>
    <w:rsid w:val="00792ED1"/>
    <w:rsid w:val="00793E48"/>
    <w:rsid w:val="00793E61"/>
    <w:rsid w:val="00796A55"/>
    <w:rsid w:val="007A153A"/>
    <w:rsid w:val="007A27AC"/>
    <w:rsid w:val="007A50E8"/>
    <w:rsid w:val="007B1D97"/>
    <w:rsid w:val="007B4448"/>
    <w:rsid w:val="007B5A91"/>
    <w:rsid w:val="007B6CD0"/>
    <w:rsid w:val="007C38F8"/>
    <w:rsid w:val="007C7301"/>
    <w:rsid w:val="007D237C"/>
    <w:rsid w:val="007D613F"/>
    <w:rsid w:val="007E452E"/>
    <w:rsid w:val="007E4A4B"/>
    <w:rsid w:val="007E6018"/>
    <w:rsid w:val="007F2974"/>
    <w:rsid w:val="007F3040"/>
    <w:rsid w:val="00807F3B"/>
    <w:rsid w:val="00817D46"/>
    <w:rsid w:val="008202E6"/>
    <w:rsid w:val="008272B8"/>
    <w:rsid w:val="008344B7"/>
    <w:rsid w:val="00850B9B"/>
    <w:rsid w:val="0086061B"/>
    <w:rsid w:val="00862A28"/>
    <w:rsid w:val="00867765"/>
    <w:rsid w:val="00867F90"/>
    <w:rsid w:val="00870C23"/>
    <w:rsid w:val="008749DB"/>
    <w:rsid w:val="0087596C"/>
    <w:rsid w:val="00876A32"/>
    <w:rsid w:val="00887016"/>
    <w:rsid w:val="008917C1"/>
    <w:rsid w:val="0089220F"/>
    <w:rsid w:val="00892503"/>
    <w:rsid w:val="00892A06"/>
    <w:rsid w:val="008A61EB"/>
    <w:rsid w:val="008A7833"/>
    <w:rsid w:val="008B43B0"/>
    <w:rsid w:val="008B4D39"/>
    <w:rsid w:val="008B67B6"/>
    <w:rsid w:val="008C315E"/>
    <w:rsid w:val="008D5B42"/>
    <w:rsid w:val="008D7372"/>
    <w:rsid w:val="008F35D6"/>
    <w:rsid w:val="00904821"/>
    <w:rsid w:val="00911E30"/>
    <w:rsid w:val="00913196"/>
    <w:rsid w:val="00916E3F"/>
    <w:rsid w:val="00933644"/>
    <w:rsid w:val="009420EE"/>
    <w:rsid w:val="00942720"/>
    <w:rsid w:val="00954668"/>
    <w:rsid w:val="0096060E"/>
    <w:rsid w:val="009800FB"/>
    <w:rsid w:val="0098390F"/>
    <w:rsid w:val="00991378"/>
    <w:rsid w:val="0099550F"/>
    <w:rsid w:val="009A0606"/>
    <w:rsid w:val="009B1375"/>
    <w:rsid w:val="009C14BF"/>
    <w:rsid w:val="009C190F"/>
    <w:rsid w:val="009C33BD"/>
    <w:rsid w:val="009C5482"/>
    <w:rsid w:val="009D0E43"/>
    <w:rsid w:val="009E7BA3"/>
    <w:rsid w:val="009F49A1"/>
    <w:rsid w:val="009F6921"/>
    <w:rsid w:val="009F6DEF"/>
    <w:rsid w:val="00A01B1F"/>
    <w:rsid w:val="00A0353B"/>
    <w:rsid w:val="00A10737"/>
    <w:rsid w:val="00A160EC"/>
    <w:rsid w:val="00A31B1C"/>
    <w:rsid w:val="00A32120"/>
    <w:rsid w:val="00A32CDA"/>
    <w:rsid w:val="00A365B7"/>
    <w:rsid w:val="00A374F0"/>
    <w:rsid w:val="00A65D67"/>
    <w:rsid w:val="00A65F29"/>
    <w:rsid w:val="00A66BD8"/>
    <w:rsid w:val="00A72DA5"/>
    <w:rsid w:val="00A93531"/>
    <w:rsid w:val="00A968CC"/>
    <w:rsid w:val="00AA1ACF"/>
    <w:rsid w:val="00AA20D9"/>
    <w:rsid w:val="00AA791A"/>
    <w:rsid w:val="00AA7A87"/>
    <w:rsid w:val="00AC41DA"/>
    <w:rsid w:val="00AD533A"/>
    <w:rsid w:val="00AE0A47"/>
    <w:rsid w:val="00AE2A20"/>
    <w:rsid w:val="00B015F7"/>
    <w:rsid w:val="00B052C3"/>
    <w:rsid w:val="00B0788A"/>
    <w:rsid w:val="00B10510"/>
    <w:rsid w:val="00B20EC5"/>
    <w:rsid w:val="00B2636A"/>
    <w:rsid w:val="00B274DA"/>
    <w:rsid w:val="00B32DEC"/>
    <w:rsid w:val="00B400D3"/>
    <w:rsid w:val="00B41CC6"/>
    <w:rsid w:val="00B43250"/>
    <w:rsid w:val="00B43AE7"/>
    <w:rsid w:val="00B45972"/>
    <w:rsid w:val="00B47B99"/>
    <w:rsid w:val="00B50135"/>
    <w:rsid w:val="00B50D4B"/>
    <w:rsid w:val="00B525FE"/>
    <w:rsid w:val="00B52B62"/>
    <w:rsid w:val="00B558F7"/>
    <w:rsid w:val="00B56F47"/>
    <w:rsid w:val="00B57080"/>
    <w:rsid w:val="00B60959"/>
    <w:rsid w:val="00B6340F"/>
    <w:rsid w:val="00B646A3"/>
    <w:rsid w:val="00B66F73"/>
    <w:rsid w:val="00B81260"/>
    <w:rsid w:val="00B91943"/>
    <w:rsid w:val="00B9274B"/>
    <w:rsid w:val="00B949FF"/>
    <w:rsid w:val="00B96BBB"/>
    <w:rsid w:val="00BA112E"/>
    <w:rsid w:val="00BA1673"/>
    <w:rsid w:val="00BA2F54"/>
    <w:rsid w:val="00BA6645"/>
    <w:rsid w:val="00BB3271"/>
    <w:rsid w:val="00BC18F6"/>
    <w:rsid w:val="00BC6C99"/>
    <w:rsid w:val="00BD5BAD"/>
    <w:rsid w:val="00BD6C22"/>
    <w:rsid w:val="00BE29B2"/>
    <w:rsid w:val="00BE5D2C"/>
    <w:rsid w:val="00BF018F"/>
    <w:rsid w:val="00BF0CFD"/>
    <w:rsid w:val="00BF64EC"/>
    <w:rsid w:val="00BF6DFF"/>
    <w:rsid w:val="00C07631"/>
    <w:rsid w:val="00C107BB"/>
    <w:rsid w:val="00C159B6"/>
    <w:rsid w:val="00C16EF4"/>
    <w:rsid w:val="00C17ED0"/>
    <w:rsid w:val="00C27878"/>
    <w:rsid w:val="00C317F4"/>
    <w:rsid w:val="00C360D6"/>
    <w:rsid w:val="00C4420E"/>
    <w:rsid w:val="00C50599"/>
    <w:rsid w:val="00C60EDD"/>
    <w:rsid w:val="00C60EF5"/>
    <w:rsid w:val="00C61850"/>
    <w:rsid w:val="00C758F4"/>
    <w:rsid w:val="00C760E2"/>
    <w:rsid w:val="00C76BEA"/>
    <w:rsid w:val="00C775F3"/>
    <w:rsid w:val="00C843CE"/>
    <w:rsid w:val="00C87162"/>
    <w:rsid w:val="00C90FFB"/>
    <w:rsid w:val="00C92D9F"/>
    <w:rsid w:val="00C937A3"/>
    <w:rsid w:val="00CB2B68"/>
    <w:rsid w:val="00CB662C"/>
    <w:rsid w:val="00CD7DC0"/>
    <w:rsid w:val="00CE1285"/>
    <w:rsid w:val="00CF0875"/>
    <w:rsid w:val="00CF35F3"/>
    <w:rsid w:val="00CF6E68"/>
    <w:rsid w:val="00D02A73"/>
    <w:rsid w:val="00D05D99"/>
    <w:rsid w:val="00D10F9B"/>
    <w:rsid w:val="00D21BC3"/>
    <w:rsid w:val="00D26A2B"/>
    <w:rsid w:val="00D3022C"/>
    <w:rsid w:val="00D344AC"/>
    <w:rsid w:val="00D42D38"/>
    <w:rsid w:val="00D434E7"/>
    <w:rsid w:val="00D4581E"/>
    <w:rsid w:val="00D46E1D"/>
    <w:rsid w:val="00D53138"/>
    <w:rsid w:val="00D54C4E"/>
    <w:rsid w:val="00D667F1"/>
    <w:rsid w:val="00D73809"/>
    <w:rsid w:val="00D83EEE"/>
    <w:rsid w:val="00DA0F67"/>
    <w:rsid w:val="00DC1772"/>
    <w:rsid w:val="00DD6955"/>
    <w:rsid w:val="00DD6ED8"/>
    <w:rsid w:val="00DE0E0E"/>
    <w:rsid w:val="00DF0808"/>
    <w:rsid w:val="00DF1B21"/>
    <w:rsid w:val="00DF48B6"/>
    <w:rsid w:val="00DF48FC"/>
    <w:rsid w:val="00E07148"/>
    <w:rsid w:val="00E13926"/>
    <w:rsid w:val="00E153ED"/>
    <w:rsid w:val="00E15AAD"/>
    <w:rsid w:val="00E16562"/>
    <w:rsid w:val="00E225B1"/>
    <w:rsid w:val="00E2702B"/>
    <w:rsid w:val="00E27BB4"/>
    <w:rsid w:val="00E327AF"/>
    <w:rsid w:val="00E40B96"/>
    <w:rsid w:val="00E42FDB"/>
    <w:rsid w:val="00E4516C"/>
    <w:rsid w:val="00E455C7"/>
    <w:rsid w:val="00E512C3"/>
    <w:rsid w:val="00E632D2"/>
    <w:rsid w:val="00E73E95"/>
    <w:rsid w:val="00E85926"/>
    <w:rsid w:val="00E8759B"/>
    <w:rsid w:val="00E93750"/>
    <w:rsid w:val="00E94404"/>
    <w:rsid w:val="00EA122B"/>
    <w:rsid w:val="00EA1BF3"/>
    <w:rsid w:val="00EA4BC3"/>
    <w:rsid w:val="00EC309F"/>
    <w:rsid w:val="00EC6238"/>
    <w:rsid w:val="00EC752C"/>
    <w:rsid w:val="00ED1CBF"/>
    <w:rsid w:val="00ED2703"/>
    <w:rsid w:val="00ED6A51"/>
    <w:rsid w:val="00EE2BDD"/>
    <w:rsid w:val="00EF2CCD"/>
    <w:rsid w:val="00F1170D"/>
    <w:rsid w:val="00F14C9B"/>
    <w:rsid w:val="00F205EF"/>
    <w:rsid w:val="00F339DE"/>
    <w:rsid w:val="00F365A8"/>
    <w:rsid w:val="00F433BC"/>
    <w:rsid w:val="00F4408E"/>
    <w:rsid w:val="00F616EF"/>
    <w:rsid w:val="00F74469"/>
    <w:rsid w:val="00F8111E"/>
    <w:rsid w:val="00F84280"/>
    <w:rsid w:val="00F97EAC"/>
    <w:rsid w:val="00FB5D7A"/>
    <w:rsid w:val="00FC6C10"/>
    <w:rsid w:val="00FD4868"/>
    <w:rsid w:val="00FD4CE1"/>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10355"/>
  <w15:docId w15:val="{46F2C6B4-E6A3-414F-84BA-2186A82D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238"/>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12"/>
      </w:numPr>
      <w:contextualSpacing/>
    </w:pPr>
    <w:rPr>
      <w:rFonts w:ascii="Calibri" w:eastAsia="Calibri" w:hAnsi="Calibri" w:cs="Times New Roman"/>
    </w:rPr>
  </w:style>
  <w:style w:type="paragraph" w:styleId="Revisin">
    <w:name w:val="Revision"/>
    <w:hidden/>
    <w:uiPriority w:val="99"/>
    <w:semiHidden/>
    <w:rsid w:val="00F616EF"/>
    <w:pPr>
      <w:spacing w:after="0" w:line="240" w:lineRule="auto"/>
    </w:pPr>
    <w:rPr>
      <w:lang w:val="es-SV"/>
    </w:rPr>
  </w:style>
  <w:style w:type="character" w:customStyle="1" w:styleId="CharacterStyle1">
    <w:name w:val="Character Style 1"/>
    <w:uiPriority w:val="99"/>
    <w:rsid w:val="0087596C"/>
    <w:rPr>
      <w:rFonts w:ascii="Tahoma" w:hAnsi="Tahom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TAK2XWSQXAVX-289417016-6257</_dlc_DocId>
    <_dlc_DocIdUrl xmlns="925361b9-3a0c-4c35-ae0e-5f5ef97db517">
      <Url>http://sis/cn/_layouts/15/DocIdRedir.aspx?ID=TAK2XWSQXAVX-289417016-6257</Url>
      <Description>TAK2XWSQXAVX-289417016-6257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 ds:uri="925361b9-3a0c-4c35-ae0e-5f5ef97db517"/>
  </ds:schemaRefs>
</ds:datastoreItem>
</file>

<file path=customXml/itemProps2.xml><?xml version="1.0" encoding="utf-8"?>
<ds:datastoreItem xmlns:ds="http://schemas.openxmlformats.org/officeDocument/2006/customXml" ds:itemID="{4BBABD10-E539-454D-9226-D73813190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2B625-B426-427B-B111-713A7CB8F867}">
  <ds:schemaRefs>
    <ds:schemaRef ds:uri="http://schemas.microsoft.com/sharepoint/events"/>
  </ds:schemaRefs>
</ds:datastoreItem>
</file>

<file path=customXml/itemProps4.xml><?xml version="1.0" encoding="utf-8"?>
<ds:datastoreItem xmlns:ds="http://schemas.openxmlformats.org/officeDocument/2006/customXml" ds:itemID="{B89305F5-ECD5-4527-8263-856CDDE7B642}">
  <ds:schemaRefs>
    <ds:schemaRef ds:uri="http://schemas.openxmlformats.org/officeDocument/2006/bibliography"/>
  </ds:schemaRefs>
</ds:datastoreItem>
</file>

<file path=customXml/itemProps5.xml><?xml version="1.0" encoding="utf-8"?>
<ds:datastoreItem xmlns:ds="http://schemas.openxmlformats.org/officeDocument/2006/customXml" ds:itemID="{3A88CDD6-C0B7-4D25-A194-4793A58D2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2504</Words>
  <Characters>13775</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Carlos Alberto Carpio</cp:lastModifiedBy>
  <cp:revision>2</cp:revision>
  <cp:lastPrinted>2016-10-28T15:15:00Z</cp:lastPrinted>
  <dcterms:created xsi:type="dcterms:W3CDTF">2023-06-21T20:06:00Z</dcterms:created>
  <dcterms:modified xsi:type="dcterms:W3CDTF">2023-06-21T20:06:00Z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70725108-39fe-49ce-b643-26b439335d18</vt:lpwstr>
  </property>
</Properties>
</file>