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093585" w:rsidP="00D6016D">
      <w:pPr>
        <w:jc w:val="both"/>
        <w:rPr>
          <w:lang w:val="es-SV"/>
        </w:rPr>
      </w:pPr>
      <w:r>
        <w:rPr>
          <w:noProof/>
          <w:lang w:val="es-SV" w:eastAsia="es-SV"/>
        </w:rPr>
        <w:pict>
          <v:roundrect id="_x0000_s1026" style="position:absolute;left:0;text-align:left;margin-left:-41.55pt;margin-top:-4.85pt;width:496.5pt;height:133.6pt;z-index:251658240" arcsize="10923f">
            <v:textbox style="mso-next-textbox:#_x0000_s1026">
              <w:txbxContent>
                <w:p w:rsidR="002E4B96" w:rsidRDefault="00C6354F" w:rsidP="002E4B96">
                  <w:pPr>
                    <w:spacing w:after="0" w:line="240" w:lineRule="auto"/>
                    <w:jc w:val="center"/>
                    <w:rPr>
                      <w:b/>
                      <w:lang w:val="es-SV"/>
                    </w:rPr>
                  </w:pPr>
                  <w:r>
                    <w:rPr>
                      <w:b/>
                      <w:lang w:val="es-SV"/>
                    </w:rPr>
                    <w:t>BC</w:t>
                  </w:r>
                  <w:r w:rsidR="00CF5F4C">
                    <w:rPr>
                      <w:b/>
                      <w:lang w:val="es-SV"/>
                    </w:rPr>
                    <w:t>-1</w:t>
                  </w:r>
                  <w:r w:rsidR="00620757">
                    <w:rPr>
                      <w:b/>
                      <w:lang w:val="es-SV"/>
                    </w:rPr>
                    <w:t>3</w:t>
                  </w:r>
                </w:p>
                <w:p w:rsidR="00CF5F4C" w:rsidRPr="00CF5F4C" w:rsidRDefault="00C6354F" w:rsidP="00CF5F4C">
                  <w:pPr>
                    <w:spacing w:after="0" w:line="240" w:lineRule="auto"/>
                    <w:rPr>
                      <w:lang w:val="es-SV"/>
                    </w:rPr>
                  </w:pPr>
                  <w:r>
                    <w:rPr>
                      <w:b/>
                      <w:lang w:val="es-SV"/>
                    </w:rPr>
                    <w:t>Nombre del Trámite</w:t>
                  </w:r>
                  <w:r w:rsidR="00CF5F4C" w:rsidRPr="00CF399E">
                    <w:rPr>
                      <w:b/>
                      <w:lang w:val="es-SV"/>
                    </w:rPr>
                    <w:t>:</w:t>
                  </w:r>
                  <w:r w:rsidR="00CF5F4C">
                    <w:rPr>
                      <w:b/>
                      <w:lang w:val="es-SV"/>
                    </w:rPr>
                    <w:tab/>
                  </w:r>
                  <w:r w:rsidR="00CF5F4C">
                    <w:rPr>
                      <w:b/>
                      <w:lang w:val="es-SV"/>
                    </w:rPr>
                    <w:tab/>
                  </w:r>
                  <w:r w:rsidR="00CF5F4C" w:rsidRPr="00CF399E">
                    <w:t xml:space="preserve"> </w:t>
                  </w:r>
                  <w:r w:rsidR="00CF5F4C" w:rsidRPr="00CF5F4C">
                    <w:t xml:space="preserve">Autorización de </w:t>
                  </w:r>
                  <w:r w:rsidR="00CF5F4C" w:rsidRPr="00CF5F4C">
                    <w:rPr>
                      <w:lang w:val="es-SV"/>
                    </w:rPr>
                    <w:t xml:space="preserve">modificación de pacto social </w:t>
                  </w:r>
                </w:p>
                <w:p w:rsidR="00CF5F4C" w:rsidRPr="00CF5F4C" w:rsidRDefault="00CF5F4C" w:rsidP="00CF5F4C">
                  <w:pPr>
                    <w:spacing w:after="0" w:line="240" w:lineRule="auto"/>
                    <w:jc w:val="center"/>
                    <w:rPr>
                      <w:lang w:val="es-SV"/>
                    </w:rPr>
                  </w:pPr>
                  <w:r w:rsidRPr="00CF5F4C">
                    <w:rPr>
                      <w:lang w:val="es-SV"/>
                    </w:rPr>
                    <w:t>(Aumento de capital social y por otras causas que no se trate de uso de acciones de tesorería, fusiones y disminución de capital social).</w:t>
                  </w:r>
                </w:p>
                <w:p w:rsidR="0045206E" w:rsidRDefault="0045206E"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Subs</w:t>
                  </w:r>
                  <w:r w:rsidR="006F5BFB">
                    <w:rPr>
                      <w:lang w:val="es-SV"/>
                    </w:rPr>
                    <w:t xml:space="preserve">istemas a que aplica:          </w:t>
                  </w:r>
                  <w:r w:rsidR="00CF399E" w:rsidRPr="001717D4">
                    <w:rPr>
                      <w:bCs/>
                      <w:iCs/>
                    </w:rPr>
                    <w:t xml:space="preserve"> B</w:t>
                  </w:r>
                  <w:r w:rsidR="00CF399E" w:rsidRPr="00CF399E">
                    <w:rPr>
                      <w:bCs/>
                      <w:iCs/>
                    </w:rPr>
                    <w:t>ancos Cooperativos</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D6016D">
      <w:pPr>
        <w:jc w:val="both"/>
        <w:rPr>
          <w:lang w:val="es-SV"/>
        </w:rPr>
      </w:pPr>
    </w:p>
    <w:p w:rsidR="00C538DA" w:rsidRDefault="00C538DA" w:rsidP="00D6016D">
      <w:pPr>
        <w:jc w:val="both"/>
        <w:rPr>
          <w:lang w:val="es-SV"/>
        </w:rPr>
      </w:pPr>
    </w:p>
    <w:p w:rsidR="00C538DA" w:rsidRDefault="00C538DA" w:rsidP="00D6016D">
      <w:pPr>
        <w:jc w:val="both"/>
        <w:rPr>
          <w:lang w:val="es-SV"/>
        </w:rPr>
      </w:pPr>
    </w:p>
    <w:p w:rsidR="000E6763" w:rsidRDefault="00C538DA" w:rsidP="00D6016D">
      <w:pPr>
        <w:tabs>
          <w:tab w:val="left" w:pos="960"/>
        </w:tabs>
        <w:jc w:val="both"/>
        <w:rPr>
          <w:lang w:val="es-SV"/>
        </w:rPr>
      </w:pPr>
      <w:r>
        <w:rPr>
          <w:lang w:val="es-SV"/>
        </w:rPr>
        <w:tab/>
      </w:r>
    </w:p>
    <w:p w:rsidR="002E4B96" w:rsidRDefault="002E4B96" w:rsidP="00D6016D">
      <w:pPr>
        <w:spacing w:after="0" w:line="240" w:lineRule="auto"/>
        <w:jc w:val="both"/>
        <w:rPr>
          <w:b/>
          <w:bCs/>
          <w:iCs/>
        </w:rPr>
      </w:pPr>
    </w:p>
    <w:p w:rsidR="002E4B96" w:rsidRPr="00CF399E" w:rsidRDefault="002E4B96" w:rsidP="00D6016D">
      <w:pPr>
        <w:spacing w:after="0" w:line="240" w:lineRule="auto"/>
        <w:jc w:val="both"/>
        <w:rPr>
          <w:b/>
          <w:bCs/>
          <w:iCs/>
        </w:rPr>
      </w:pPr>
      <w:r w:rsidRPr="00CF399E">
        <w:rPr>
          <w:b/>
          <w:bCs/>
          <w:iCs/>
        </w:rPr>
        <w:t>Sujetos a que aplica el trámite específico:</w:t>
      </w:r>
    </w:p>
    <w:p w:rsidR="002E4B96" w:rsidRPr="00CF399E" w:rsidRDefault="002E4B96" w:rsidP="00D6016D">
      <w:pPr>
        <w:spacing w:after="0" w:line="240" w:lineRule="auto"/>
        <w:jc w:val="both"/>
        <w:rPr>
          <w:bCs/>
          <w:iCs/>
        </w:rPr>
      </w:pPr>
      <w:r w:rsidRPr="00CF399E">
        <w:rPr>
          <w:bCs/>
          <w:iCs/>
        </w:rPr>
        <w:t xml:space="preserve"> Bancos Cooperativos </w:t>
      </w:r>
    </w:p>
    <w:p w:rsidR="002E4B96" w:rsidRPr="00CF399E" w:rsidRDefault="002E4B96" w:rsidP="00D6016D">
      <w:pPr>
        <w:spacing w:after="0" w:line="240" w:lineRule="auto"/>
        <w:jc w:val="both"/>
        <w:rPr>
          <w:b/>
          <w:bCs/>
          <w:iCs/>
        </w:rPr>
      </w:pPr>
    </w:p>
    <w:p w:rsidR="002E4B96" w:rsidRPr="00CF399E" w:rsidRDefault="002E4B96" w:rsidP="00D6016D">
      <w:pPr>
        <w:spacing w:after="0" w:line="240" w:lineRule="auto"/>
        <w:jc w:val="both"/>
        <w:rPr>
          <w:b/>
          <w:bCs/>
          <w:iCs/>
        </w:rPr>
      </w:pPr>
      <w:r w:rsidRPr="00CF399E">
        <w:rPr>
          <w:b/>
          <w:bCs/>
          <w:iCs/>
        </w:rPr>
        <w:t xml:space="preserve">Base legal: </w:t>
      </w:r>
    </w:p>
    <w:p w:rsidR="002E4B96" w:rsidRPr="00CF399E" w:rsidRDefault="002E4B96" w:rsidP="00D6016D">
      <w:pPr>
        <w:spacing w:after="0" w:line="240" w:lineRule="auto"/>
        <w:jc w:val="both"/>
        <w:rPr>
          <w:iCs/>
        </w:rPr>
      </w:pPr>
    </w:p>
    <w:p w:rsidR="00CF5F4C" w:rsidRPr="00165DC5" w:rsidRDefault="00CF5F4C" w:rsidP="006959C0">
      <w:pPr>
        <w:pStyle w:val="Prrafodelista"/>
        <w:numPr>
          <w:ilvl w:val="0"/>
          <w:numId w:val="2"/>
        </w:numPr>
        <w:spacing w:after="0" w:line="240" w:lineRule="auto"/>
        <w:jc w:val="both"/>
        <w:rPr>
          <w:b/>
          <w:szCs w:val="20"/>
          <w:lang w:val="es-SV"/>
        </w:rPr>
      </w:pPr>
      <w:r>
        <w:t>Ley de Bancos: Artículo</w:t>
      </w:r>
      <w:r>
        <w:rPr>
          <w:szCs w:val="20"/>
          <w:lang w:val="es-SV"/>
        </w:rPr>
        <w:t xml:space="preserve"> 229.</w:t>
      </w:r>
    </w:p>
    <w:p w:rsidR="00CF5F4C" w:rsidRPr="00165DC5" w:rsidRDefault="00CF5F4C" w:rsidP="006959C0">
      <w:pPr>
        <w:pStyle w:val="Prrafodelista"/>
        <w:numPr>
          <w:ilvl w:val="0"/>
          <w:numId w:val="2"/>
        </w:numPr>
        <w:spacing w:after="0" w:line="240" w:lineRule="auto"/>
        <w:jc w:val="both"/>
        <w:rPr>
          <w:b/>
          <w:szCs w:val="20"/>
          <w:lang w:val="es-SV"/>
        </w:rPr>
      </w:pPr>
      <w:r>
        <w:rPr>
          <w:szCs w:val="20"/>
          <w:lang w:val="es-SV"/>
        </w:rPr>
        <w:t>Ley de Bancos Cooperativos y Sociedades de Ahorro y Crédito: Artículo 140.</w:t>
      </w:r>
    </w:p>
    <w:p w:rsidR="00CF5F4C" w:rsidRPr="00F861EA" w:rsidRDefault="00CF5F4C" w:rsidP="006959C0">
      <w:pPr>
        <w:pStyle w:val="Prrafodelista"/>
        <w:numPr>
          <w:ilvl w:val="0"/>
          <w:numId w:val="2"/>
        </w:numPr>
        <w:spacing w:after="0" w:line="240" w:lineRule="auto"/>
        <w:jc w:val="both"/>
        <w:rPr>
          <w:b/>
          <w:szCs w:val="20"/>
          <w:lang w:val="es-SV"/>
        </w:rPr>
      </w:pPr>
      <w:r>
        <w:rPr>
          <w:szCs w:val="20"/>
          <w:lang w:val="es-SV"/>
        </w:rPr>
        <w:t xml:space="preserve">Normas para la modificación de Pactos Sociales de los Bancos </w:t>
      </w:r>
      <w:r w:rsidRPr="00F861EA">
        <w:rPr>
          <w:szCs w:val="20"/>
          <w:lang w:val="es-SV"/>
        </w:rPr>
        <w:t xml:space="preserve"> (NPB</w:t>
      </w:r>
      <w:r>
        <w:rPr>
          <w:szCs w:val="20"/>
          <w:lang w:val="es-SV"/>
        </w:rPr>
        <w:t>4-34</w:t>
      </w:r>
      <w:r w:rsidRPr="00F861EA">
        <w:rPr>
          <w:szCs w:val="20"/>
          <w:lang w:val="es-SV"/>
        </w:rPr>
        <w:t>)</w:t>
      </w:r>
      <w:r>
        <w:rPr>
          <w:szCs w:val="20"/>
          <w:lang w:val="es-SV"/>
        </w:rPr>
        <w:t>.</w:t>
      </w:r>
    </w:p>
    <w:p w:rsidR="007F5609" w:rsidRPr="00E40275" w:rsidRDefault="007F5609" w:rsidP="00D6016D">
      <w:pPr>
        <w:pStyle w:val="Prrafodelista"/>
        <w:spacing w:after="0" w:line="240" w:lineRule="auto"/>
        <w:jc w:val="both"/>
        <w:rPr>
          <w:iCs/>
        </w:rPr>
      </w:pPr>
    </w:p>
    <w:p w:rsidR="00CF5F4C" w:rsidRDefault="002E4B96" w:rsidP="00D6016D">
      <w:pPr>
        <w:spacing w:after="0" w:line="240" w:lineRule="auto"/>
        <w:jc w:val="both"/>
        <w:rPr>
          <w:b/>
          <w:bCs/>
          <w:iCs/>
          <w:u w:val="single"/>
        </w:rPr>
      </w:pPr>
      <w:r w:rsidRPr="00A20F2E">
        <w:rPr>
          <w:b/>
          <w:bCs/>
          <w:iCs/>
          <w:u w:val="single"/>
        </w:rPr>
        <w:t>Requisitos a presentar</w:t>
      </w:r>
      <w:r>
        <w:rPr>
          <w:b/>
          <w:bCs/>
          <w:iCs/>
          <w:u w:val="single"/>
        </w:rPr>
        <w:t>:</w:t>
      </w:r>
    </w:p>
    <w:p w:rsidR="00CF5F4C" w:rsidRDefault="00CF5F4C" w:rsidP="00D6016D">
      <w:pPr>
        <w:spacing w:after="0" w:line="240" w:lineRule="auto"/>
        <w:jc w:val="both"/>
        <w:rPr>
          <w:lang w:val="es-SV"/>
        </w:rPr>
      </w:pPr>
    </w:p>
    <w:p w:rsidR="00CF5F4C" w:rsidRPr="00A5716E" w:rsidRDefault="00CF5F4C" w:rsidP="006959C0">
      <w:pPr>
        <w:pStyle w:val="Prrafodelista"/>
        <w:numPr>
          <w:ilvl w:val="0"/>
          <w:numId w:val="3"/>
        </w:numPr>
        <w:spacing w:after="0" w:line="240" w:lineRule="auto"/>
        <w:ind w:left="426"/>
        <w:jc w:val="both"/>
        <w:rPr>
          <w:b/>
          <w:lang w:val="es-SV"/>
        </w:rPr>
      </w:pPr>
      <w:r w:rsidRPr="00A5716E">
        <w:rPr>
          <w:b/>
          <w:lang w:val="es-SV"/>
        </w:rPr>
        <w:t>POR AUMENTO DE CAPITAL SOCIAL (Bancos y Sociedades de Ahorro y Crédito)</w:t>
      </w:r>
    </w:p>
    <w:p w:rsidR="00CF5F4C" w:rsidRDefault="00CF5F4C" w:rsidP="00D6016D">
      <w:pPr>
        <w:spacing w:after="0" w:line="240" w:lineRule="auto"/>
        <w:jc w:val="both"/>
        <w:rPr>
          <w:lang w:val="es-SV"/>
        </w:rPr>
      </w:pPr>
    </w:p>
    <w:p w:rsidR="00CF5F4C" w:rsidRDefault="00CF5F4C" w:rsidP="00D6016D">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pacto social por aumento de capital social </w:t>
      </w:r>
      <w:r w:rsidRPr="00DF25E8">
        <w:rPr>
          <w:lang w:val="es-SV"/>
        </w:rPr>
        <w:t>o por el Representante Legal, acompañándola de:</w:t>
      </w:r>
    </w:p>
    <w:p w:rsidR="00CF5F4C" w:rsidRPr="00DF25E8" w:rsidRDefault="00CF5F4C" w:rsidP="00D6016D">
      <w:pPr>
        <w:spacing w:after="0" w:line="240" w:lineRule="auto"/>
        <w:jc w:val="both"/>
        <w:rPr>
          <w:lang w:val="es-SV"/>
        </w:rPr>
      </w:pPr>
    </w:p>
    <w:p w:rsidR="00CF5F4C" w:rsidRPr="00FF1A47" w:rsidRDefault="00CF5F4C" w:rsidP="006959C0">
      <w:pPr>
        <w:pStyle w:val="Prrafodelista"/>
        <w:numPr>
          <w:ilvl w:val="0"/>
          <w:numId w:val="4"/>
        </w:numPr>
        <w:spacing w:after="0" w:line="240" w:lineRule="auto"/>
        <w:jc w:val="both"/>
        <w:rPr>
          <w:lang w:val="es-SV"/>
        </w:rPr>
      </w:pPr>
      <w:r w:rsidRPr="00FF1A47">
        <w:rPr>
          <w:lang w:val="es-SV"/>
        </w:rPr>
        <w:t xml:space="preserve">Certificación del punto de acta de la junta general extraordinaria de accionistas,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CF5F4C" w:rsidRDefault="00CF5F4C" w:rsidP="00D6016D">
      <w:pPr>
        <w:pStyle w:val="Prrafodelista"/>
        <w:spacing w:after="0" w:line="240" w:lineRule="auto"/>
        <w:ind w:left="792"/>
        <w:jc w:val="both"/>
        <w:rPr>
          <w:lang w:val="es-SV"/>
        </w:rPr>
      </w:pPr>
    </w:p>
    <w:p w:rsidR="00CF5F4C" w:rsidRPr="00A5716E" w:rsidRDefault="00CF5F4C" w:rsidP="006959C0">
      <w:pPr>
        <w:pStyle w:val="Prrafodelista"/>
        <w:numPr>
          <w:ilvl w:val="1"/>
          <w:numId w:val="3"/>
        </w:numPr>
        <w:spacing w:after="0" w:line="240" w:lineRule="auto"/>
        <w:jc w:val="both"/>
        <w:rPr>
          <w:lang w:val="es-SV"/>
        </w:rPr>
      </w:pPr>
      <w:r w:rsidRPr="00A5716E">
        <w:rPr>
          <w:lang w:val="es-SV"/>
        </w:rPr>
        <w:t>El monto del aumento del capital social;</w:t>
      </w:r>
    </w:p>
    <w:p w:rsidR="00CF5F4C" w:rsidRDefault="00CF5F4C" w:rsidP="00D6016D">
      <w:pPr>
        <w:pStyle w:val="Prrafodelista"/>
        <w:spacing w:after="0" w:line="240" w:lineRule="auto"/>
        <w:ind w:left="792"/>
        <w:jc w:val="both"/>
        <w:rPr>
          <w:lang w:val="es-SV"/>
        </w:rPr>
      </w:pPr>
    </w:p>
    <w:p w:rsidR="00CF5F4C" w:rsidRPr="000111DA" w:rsidRDefault="00CF5F4C" w:rsidP="006959C0">
      <w:pPr>
        <w:pStyle w:val="Prrafodelista"/>
        <w:numPr>
          <w:ilvl w:val="1"/>
          <w:numId w:val="3"/>
        </w:numPr>
        <w:spacing w:after="0" w:line="240" w:lineRule="auto"/>
        <w:jc w:val="both"/>
        <w:rPr>
          <w:lang w:val="es-SV"/>
        </w:rPr>
      </w:pPr>
      <w:r>
        <w:rPr>
          <w:lang w:val="es-SV"/>
        </w:rPr>
        <w:t>Forma de pago;</w:t>
      </w:r>
    </w:p>
    <w:p w:rsidR="00CF5F4C" w:rsidRDefault="00CF5F4C" w:rsidP="00D6016D">
      <w:pPr>
        <w:pStyle w:val="Prrafodelista"/>
        <w:spacing w:after="0" w:line="240" w:lineRule="auto"/>
        <w:ind w:left="792"/>
        <w:jc w:val="both"/>
        <w:rPr>
          <w:lang w:val="es-SV"/>
        </w:rPr>
      </w:pPr>
    </w:p>
    <w:p w:rsidR="00CF5F4C" w:rsidRDefault="00CF5F4C" w:rsidP="006959C0">
      <w:pPr>
        <w:pStyle w:val="Prrafodelista"/>
        <w:numPr>
          <w:ilvl w:val="1"/>
          <w:numId w:val="3"/>
        </w:numPr>
        <w:spacing w:after="0" w:line="240" w:lineRule="auto"/>
        <w:jc w:val="both"/>
        <w:rPr>
          <w:lang w:val="es-SV"/>
        </w:rPr>
      </w:pPr>
      <w:r w:rsidRPr="000111DA">
        <w:rPr>
          <w:lang w:val="es-SV"/>
        </w:rPr>
        <w:t>Las modificaciones  de las cláusulas</w:t>
      </w:r>
      <w:r>
        <w:rPr>
          <w:lang w:val="es-SV"/>
        </w:rPr>
        <w:t xml:space="preserve"> del pacto social de la entidad; y En este caso La Junta General debe conocer y aprobar la nueva redacción de la cláusula que se está modificando.</w:t>
      </w:r>
    </w:p>
    <w:p w:rsidR="00CF5F4C" w:rsidRDefault="00CF5F4C" w:rsidP="00D6016D">
      <w:pPr>
        <w:pStyle w:val="Prrafodelista"/>
        <w:spacing w:after="0" w:line="240" w:lineRule="auto"/>
        <w:ind w:left="792"/>
        <w:jc w:val="both"/>
        <w:rPr>
          <w:lang w:val="es-SV"/>
        </w:rPr>
      </w:pPr>
    </w:p>
    <w:p w:rsidR="00CF5F4C" w:rsidRPr="000111DA" w:rsidRDefault="00CF5F4C" w:rsidP="006959C0">
      <w:pPr>
        <w:pStyle w:val="Prrafodelista"/>
        <w:numPr>
          <w:ilvl w:val="1"/>
          <w:numId w:val="3"/>
        </w:numPr>
        <w:spacing w:after="0" w:line="240" w:lineRule="auto"/>
        <w:jc w:val="both"/>
        <w:rPr>
          <w:lang w:val="es-SV"/>
        </w:rPr>
      </w:pPr>
      <w:r w:rsidRPr="000111DA">
        <w:rPr>
          <w:lang w:val="es-SV"/>
        </w:rPr>
        <w:t>La designación de los ejecutores especiales del acuerdo.</w:t>
      </w:r>
    </w:p>
    <w:p w:rsidR="00CF5F4C" w:rsidRDefault="00CF5F4C" w:rsidP="00D6016D">
      <w:pPr>
        <w:pStyle w:val="Prrafodelista"/>
        <w:spacing w:after="0" w:line="240" w:lineRule="auto"/>
        <w:ind w:left="360"/>
        <w:jc w:val="both"/>
        <w:rPr>
          <w:lang w:val="es-SV"/>
        </w:rPr>
      </w:pPr>
    </w:p>
    <w:p w:rsidR="00CF5F4C" w:rsidRDefault="00CF5F4C" w:rsidP="006959C0">
      <w:pPr>
        <w:pStyle w:val="Prrafodelista"/>
        <w:numPr>
          <w:ilvl w:val="0"/>
          <w:numId w:val="4"/>
        </w:numPr>
        <w:spacing w:after="0" w:line="240" w:lineRule="auto"/>
        <w:jc w:val="both"/>
        <w:rPr>
          <w:lang w:val="es-SV"/>
        </w:rPr>
      </w:pPr>
      <w:r>
        <w:rPr>
          <w:lang w:val="es-SV"/>
        </w:rPr>
        <w:t>Cuadro comparativo de la composición accionaria antes y después del aumento de capital, detallando el nombre del accionista, capital social pagado, número de acciones y porcentaje de participación;</w:t>
      </w:r>
    </w:p>
    <w:p w:rsidR="00D6016D" w:rsidRDefault="00D6016D" w:rsidP="00D6016D">
      <w:pPr>
        <w:pStyle w:val="Prrafodelista"/>
        <w:spacing w:after="0" w:line="240" w:lineRule="auto"/>
        <w:ind w:left="360"/>
        <w:jc w:val="both"/>
        <w:rPr>
          <w:lang w:val="es-SV"/>
        </w:rPr>
      </w:pPr>
    </w:p>
    <w:p w:rsidR="00D6016D" w:rsidRDefault="00D6016D" w:rsidP="006959C0">
      <w:pPr>
        <w:pStyle w:val="Prrafodelista"/>
        <w:numPr>
          <w:ilvl w:val="0"/>
          <w:numId w:val="4"/>
        </w:numPr>
        <w:spacing w:after="0" w:line="240" w:lineRule="auto"/>
        <w:jc w:val="both"/>
        <w:rPr>
          <w:lang w:val="es-SV"/>
        </w:rPr>
      </w:pPr>
      <w:r>
        <w:rPr>
          <w:lang w:val="es-SV"/>
        </w:rPr>
        <w:t>Comprobantes contables del registro en el pasivo de los aportes de capital;</w:t>
      </w:r>
    </w:p>
    <w:p w:rsidR="00D6016D" w:rsidRDefault="00D6016D" w:rsidP="00D6016D">
      <w:pPr>
        <w:pStyle w:val="Prrafodelista"/>
        <w:spacing w:after="0" w:line="240" w:lineRule="auto"/>
        <w:ind w:left="360"/>
        <w:jc w:val="both"/>
        <w:rPr>
          <w:lang w:val="es-SV"/>
        </w:rPr>
      </w:pPr>
    </w:p>
    <w:p w:rsidR="00D6016D" w:rsidRPr="0041136C" w:rsidRDefault="00D6016D" w:rsidP="006959C0">
      <w:pPr>
        <w:pStyle w:val="Prrafodelista"/>
        <w:numPr>
          <w:ilvl w:val="0"/>
          <w:numId w:val="4"/>
        </w:numPr>
        <w:spacing w:after="0" w:line="240" w:lineRule="auto"/>
        <w:jc w:val="both"/>
        <w:rPr>
          <w:lang w:val="es-SV"/>
        </w:rPr>
      </w:pPr>
      <w:r w:rsidRPr="0041136C">
        <w:rPr>
          <w:lang w:val="es-SV"/>
        </w:rPr>
        <w:t>Certificación emitida por el auditor externo, la cual deberá contener:</w:t>
      </w:r>
    </w:p>
    <w:p w:rsidR="00D6016D" w:rsidRDefault="00D6016D" w:rsidP="00D6016D">
      <w:pPr>
        <w:pStyle w:val="Prrafodelista"/>
        <w:spacing w:after="0" w:line="240" w:lineRule="auto"/>
        <w:ind w:left="792"/>
        <w:jc w:val="both"/>
        <w:rPr>
          <w:lang w:val="es-SV"/>
        </w:rPr>
      </w:pPr>
    </w:p>
    <w:p w:rsidR="00D6016D" w:rsidRPr="00A5716E" w:rsidRDefault="00D6016D" w:rsidP="006959C0">
      <w:pPr>
        <w:pStyle w:val="Prrafodelista"/>
        <w:numPr>
          <w:ilvl w:val="1"/>
          <w:numId w:val="5"/>
        </w:numPr>
        <w:spacing w:after="0" w:line="240" w:lineRule="auto"/>
        <w:jc w:val="both"/>
        <w:rPr>
          <w:lang w:val="es-SV"/>
        </w:rPr>
      </w:pPr>
      <w:r w:rsidRPr="00A5716E">
        <w:rPr>
          <w:lang w:val="es-SV"/>
        </w:rPr>
        <w:t>El monto del capital social que se aumentará;</w:t>
      </w:r>
    </w:p>
    <w:p w:rsidR="00D6016D" w:rsidRDefault="00D6016D" w:rsidP="00D6016D">
      <w:pPr>
        <w:pStyle w:val="Prrafodelista"/>
        <w:spacing w:after="0" w:line="240" w:lineRule="auto"/>
        <w:ind w:left="792"/>
        <w:jc w:val="both"/>
        <w:rPr>
          <w:lang w:val="es-SV"/>
        </w:rPr>
      </w:pPr>
    </w:p>
    <w:p w:rsidR="00D6016D" w:rsidRDefault="00D6016D" w:rsidP="006959C0">
      <w:pPr>
        <w:pStyle w:val="Prrafodelista"/>
        <w:numPr>
          <w:ilvl w:val="1"/>
          <w:numId w:val="5"/>
        </w:numPr>
        <w:spacing w:after="0" w:line="240" w:lineRule="auto"/>
        <w:jc w:val="both"/>
        <w:rPr>
          <w:lang w:val="es-SV"/>
        </w:rPr>
      </w:pPr>
      <w:r>
        <w:rPr>
          <w:lang w:val="es-SV"/>
        </w:rPr>
        <w:lastRenderedPageBreak/>
        <w:t>La</w:t>
      </w:r>
      <w:r w:rsidRPr="000111DA">
        <w:rPr>
          <w:lang w:val="es-SV"/>
        </w:rPr>
        <w:t xml:space="preserve"> cantidad de acciones que representa</w:t>
      </w:r>
      <w:r>
        <w:rPr>
          <w:lang w:val="es-SV"/>
        </w:rPr>
        <w:t>;</w:t>
      </w:r>
    </w:p>
    <w:p w:rsidR="00D6016D" w:rsidRDefault="00D6016D" w:rsidP="006959C0">
      <w:pPr>
        <w:pStyle w:val="Prrafodelista"/>
        <w:numPr>
          <w:ilvl w:val="1"/>
          <w:numId w:val="5"/>
        </w:numPr>
        <w:spacing w:after="0" w:line="240" w:lineRule="auto"/>
        <w:jc w:val="both"/>
        <w:rPr>
          <w:lang w:val="es-SV"/>
        </w:rPr>
      </w:pPr>
      <w:r>
        <w:rPr>
          <w:lang w:val="es-SV"/>
        </w:rPr>
        <w:t>El valor nominal de las mismas;</w:t>
      </w:r>
    </w:p>
    <w:p w:rsidR="00D6016D" w:rsidRDefault="00D6016D" w:rsidP="00D6016D">
      <w:pPr>
        <w:pStyle w:val="Prrafodelista"/>
        <w:spacing w:after="0" w:line="240" w:lineRule="auto"/>
        <w:ind w:left="792"/>
        <w:jc w:val="both"/>
        <w:rPr>
          <w:lang w:val="es-SV"/>
        </w:rPr>
      </w:pPr>
    </w:p>
    <w:p w:rsidR="00D6016D" w:rsidRPr="000111DA" w:rsidRDefault="00D6016D" w:rsidP="006959C0">
      <w:pPr>
        <w:pStyle w:val="Prrafodelista"/>
        <w:numPr>
          <w:ilvl w:val="1"/>
          <w:numId w:val="5"/>
        </w:numPr>
        <w:spacing w:after="0" w:line="240" w:lineRule="auto"/>
        <w:jc w:val="both"/>
        <w:rPr>
          <w:lang w:val="es-SV"/>
        </w:rPr>
      </w:pPr>
      <w:r>
        <w:rPr>
          <w:lang w:val="es-SV"/>
        </w:rPr>
        <w:t>L</w:t>
      </w:r>
      <w:r w:rsidRPr="000111DA">
        <w:rPr>
          <w:lang w:val="es-SV"/>
        </w:rPr>
        <w:t>a cl</w:t>
      </w:r>
      <w:r>
        <w:rPr>
          <w:lang w:val="es-SV"/>
        </w:rPr>
        <w:t>ase de acciones que se emitirán;</w:t>
      </w:r>
    </w:p>
    <w:p w:rsidR="00D6016D" w:rsidRDefault="00D6016D" w:rsidP="00D6016D">
      <w:pPr>
        <w:pStyle w:val="Prrafodelista"/>
        <w:spacing w:after="0" w:line="240" w:lineRule="auto"/>
        <w:ind w:left="792"/>
        <w:jc w:val="both"/>
        <w:rPr>
          <w:lang w:val="es-SV"/>
        </w:rPr>
      </w:pPr>
    </w:p>
    <w:p w:rsidR="00D6016D" w:rsidRDefault="00D6016D" w:rsidP="006959C0">
      <w:pPr>
        <w:pStyle w:val="Prrafodelista"/>
        <w:numPr>
          <w:ilvl w:val="1"/>
          <w:numId w:val="5"/>
        </w:numPr>
        <w:spacing w:after="0" w:line="240" w:lineRule="auto"/>
        <w:jc w:val="both"/>
        <w:rPr>
          <w:lang w:val="es-SV"/>
        </w:rPr>
      </w:pPr>
      <w:r w:rsidRPr="002F7E19">
        <w:rPr>
          <w:lang w:val="es-SV"/>
        </w:rPr>
        <w:t>La nómina de accionistas que suscriben el aumento de capital, detallando el importe pagado y el no pagado, respecto del pagado debe indicar la cuenta en que se encuentra registrado</w:t>
      </w:r>
      <w:r>
        <w:rPr>
          <w:lang w:val="es-SV"/>
        </w:rPr>
        <w:t>;</w:t>
      </w:r>
    </w:p>
    <w:p w:rsidR="00D6016D" w:rsidRPr="00A5716E" w:rsidRDefault="00D6016D" w:rsidP="00D6016D">
      <w:pPr>
        <w:spacing w:after="0" w:line="240" w:lineRule="auto"/>
        <w:jc w:val="both"/>
        <w:rPr>
          <w:lang w:val="es-SV"/>
        </w:rPr>
      </w:pPr>
    </w:p>
    <w:p w:rsidR="00D6016D" w:rsidRDefault="00D6016D" w:rsidP="006959C0">
      <w:pPr>
        <w:pStyle w:val="Prrafodelista"/>
        <w:numPr>
          <w:ilvl w:val="1"/>
          <w:numId w:val="5"/>
        </w:numPr>
        <w:spacing w:after="0" w:line="240" w:lineRule="auto"/>
        <w:jc w:val="both"/>
        <w:rPr>
          <w:lang w:val="es-SV"/>
        </w:rPr>
      </w:pPr>
      <w:r w:rsidRPr="000111DA">
        <w:rPr>
          <w:lang w:val="es-SV"/>
        </w:rPr>
        <w:t>El resultado de su investigación, respecto</w:t>
      </w:r>
      <w:r>
        <w:rPr>
          <w:lang w:val="es-SV"/>
        </w:rPr>
        <w:t>:</w:t>
      </w:r>
    </w:p>
    <w:p w:rsidR="00D6016D" w:rsidRPr="00A5716E" w:rsidRDefault="00D6016D" w:rsidP="00D6016D">
      <w:pPr>
        <w:pStyle w:val="Prrafodelista"/>
        <w:jc w:val="both"/>
        <w:rPr>
          <w:lang w:val="es-SV"/>
        </w:rPr>
      </w:pPr>
    </w:p>
    <w:p w:rsidR="00D6016D" w:rsidRPr="00A5716E" w:rsidRDefault="00D6016D" w:rsidP="006959C0">
      <w:pPr>
        <w:pStyle w:val="Prrafodelista"/>
        <w:numPr>
          <w:ilvl w:val="0"/>
          <w:numId w:val="6"/>
        </w:numPr>
        <w:spacing w:after="0" w:line="240" w:lineRule="auto"/>
        <w:jc w:val="both"/>
        <w:rPr>
          <w:lang w:val="es-SV"/>
        </w:rPr>
      </w:pPr>
      <w:r w:rsidRPr="00A5716E">
        <w:rPr>
          <w:lang w:val="es-SV"/>
        </w:rPr>
        <w:t>Origen de fondos para el pago de las acciones;</w:t>
      </w:r>
    </w:p>
    <w:p w:rsidR="00D6016D" w:rsidRDefault="00D6016D" w:rsidP="00D6016D">
      <w:pPr>
        <w:pStyle w:val="Prrafodelista"/>
        <w:spacing w:after="0" w:line="240" w:lineRule="auto"/>
        <w:ind w:left="1224"/>
        <w:jc w:val="both"/>
        <w:rPr>
          <w:lang w:val="es-SV"/>
        </w:rPr>
      </w:pPr>
    </w:p>
    <w:p w:rsidR="00D6016D" w:rsidRDefault="00D6016D" w:rsidP="006959C0">
      <w:pPr>
        <w:pStyle w:val="Prrafodelista"/>
        <w:numPr>
          <w:ilvl w:val="0"/>
          <w:numId w:val="6"/>
        </w:numPr>
        <w:spacing w:after="0" w:line="240" w:lineRule="auto"/>
        <w:jc w:val="both"/>
        <w:rPr>
          <w:lang w:val="es-SV"/>
        </w:rPr>
      </w:pPr>
      <w:r>
        <w:rPr>
          <w:lang w:val="es-SV"/>
        </w:rPr>
        <w:t>L</w:t>
      </w:r>
      <w:r w:rsidRPr="000111DA">
        <w:rPr>
          <w:lang w:val="es-SV"/>
        </w:rPr>
        <w:t>as prohibiciones para los bancos de no realizar operaciones de crédito con garantía de las acciones de los banco</w:t>
      </w:r>
      <w:r>
        <w:rPr>
          <w:lang w:val="es-SV"/>
        </w:rPr>
        <w:t>s constituidos en El Salvador;</w:t>
      </w:r>
    </w:p>
    <w:p w:rsidR="00D6016D" w:rsidRDefault="00D6016D" w:rsidP="00D6016D">
      <w:pPr>
        <w:pStyle w:val="Prrafodelista"/>
        <w:spacing w:after="0" w:line="240" w:lineRule="auto"/>
        <w:ind w:left="1080"/>
        <w:jc w:val="both"/>
        <w:rPr>
          <w:lang w:val="es-SV"/>
        </w:rPr>
      </w:pPr>
    </w:p>
    <w:p w:rsidR="00D6016D" w:rsidRDefault="00D6016D" w:rsidP="006959C0">
      <w:pPr>
        <w:pStyle w:val="Prrafodelista"/>
        <w:numPr>
          <w:ilvl w:val="0"/>
          <w:numId w:val="6"/>
        </w:numPr>
        <w:spacing w:after="0" w:line="240" w:lineRule="auto"/>
        <w:jc w:val="both"/>
        <w:rPr>
          <w:lang w:val="es-SV"/>
        </w:rPr>
      </w:pPr>
      <w:r w:rsidRPr="002F7E19">
        <w:rPr>
          <w:lang w:val="es-SV"/>
        </w:rPr>
        <w:t>De no otorgar préstamos para suscribir acciones del mismo banco según lo establecido en los literales a) y b) del artículo 209 de la Ley de Bancos, cuando se trate de aumento de capital pa</w:t>
      </w:r>
      <w:r>
        <w:rPr>
          <w:lang w:val="es-SV"/>
        </w:rPr>
        <w:t>gado con dinero; y</w:t>
      </w:r>
    </w:p>
    <w:p w:rsidR="00D6016D" w:rsidRDefault="00D6016D" w:rsidP="00D6016D">
      <w:pPr>
        <w:pStyle w:val="Prrafodelista"/>
        <w:spacing w:after="0" w:line="240" w:lineRule="auto"/>
        <w:ind w:left="1080"/>
        <w:jc w:val="both"/>
        <w:rPr>
          <w:lang w:val="es-SV"/>
        </w:rPr>
      </w:pPr>
    </w:p>
    <w:p w:rsidR="00D6016D" w:rsidRPr="002F7E19" w:rsidRDefault="00D6016D" w:rsidP="006959C0">
      <w:pPr>
        <w:pStyle w:val="Prrafodelista"/>
        <w:numPr>
          <w:ilvl w:val="0"/>
          <w:numId w:val="6"/>
        </w:numPr>
        <w:spacing w:after="0" w:line="240" w:lineRule="auto"/>
        <w:jc w:val="both"/>
        <w:rPr>
          <w:lang w:val="es-SV"/>
        </w:rPr>
      </w:pPr>
      <w:r>
        <w:rPr>
          <w:lang w:val="es-SV"/>
        </w:rPr>
        <w:t>C</w:t>
      </w:r>
      <w:r w:rsidRPr="002F7E19">
        <w:rPr>
          <w:lang w:val="es-SV"/>
        </w:rPr>
        <w:t>omproba</w:t>
      </w:r>
      <w:r>
        <w:rPr>
          <w:lang w:val="es-SV"/>
        </w:rPr>
        <w:t>ción</w:t>
      </w:r>
      <w:r w:rsidRPr="002F7E19">
        <w:rPr>
          <w:lang w:val="es-SV"/>
        </w:rPr>
        <w:t xml:space="preserve"> que no existan acciones suscritas pendientes de pago, según lo requiere el artí</w:t>
      </w:r>
      <w:r>
        <w:rPr>
          <w:lang w:val="es-SV"/>
        </w:rPr>
        <w:t>culo 174 del Código de Comercio.</w:t>
      </w:r>
    </w:p>
    <w:p w:rsidR="00D6016D" w:rsidRDefault="00D6016D" w:rsidP="00D6016D">
      <w:pPr>
        <w:pStyle w:val="Prrafodelista"/>
        <w:spacing w:after="0" w:line="240" w:lineRule="auto"/>
        <w:ind w:left="792"/>
        <w:jc w:val="both"/>
        <w:rPr>
          <w:lang w:val="es-SV"/>
        </w:rPr>
      </w:pPr>
    </w:p>
    <w:p w:rsidR="00D6016D" w:rsidRDefault="00D6016D" w:rsidP="006959C0">
      <w:pPr>
        <w:pStyle w:val="Prrafodelista"/>
        <w:numPr>
          <w:ilvl w:val="1"/>
          <w:numId w:val="5"/>
        </w:numPr>
        <w:spacing w:after="0" w:line="240" w:lineRule="auto"/>
        <w:jc w:val="both"/>
        <w:rPr>
          <w:lang w:val="es-SV"/>
        </w:rPr>
      </w:pPr>
      <w:r w:rsidRPr="0041136C">
        <w:rPr>
          <w:lang w:val="es-SV"/>
        </w:rPr>
        <w:t>Si  el aumento tuviere que realizarse con utilidades acumuladas, deberá informar</w:t>
      </w:r>
      <w:r>
        <w:rPr>
          <w:lang w:val="es-SV"/>
        </w:rPr>
        <w:t>:</w:t>
      </w:r>
    </w:p>
    <w:p w:rsidR="00D6016D" w:rsidRDefault="00D6016D" w:rsidP="00D6016D">
      <w:pPr>
        <w:pStyle w:val="Prrafodelista"/>
        <w:spacing w:after="0" w:line="240" w:lineRule="auto"/>
        <w:ind w:left="1080"/>
        <w:jc w:val="both"/>
        <w:rPr>
          <w:lang w:val="es-SV"/>
        </w:rPr>
      </w:pPr>
    </w:p>
    <w:p w:rsidR="00D6016D" w:rsidRPr="00A5716E" w:rsidRDefault="00D6016D" w:rsidP="006959C0">
      <w:pPr>
        <w:pStyle w:val="Prrafodelista"/>
        <w:numPr>
          <w:ilvl w:val="0"/>
          <w:numId w:val="7"/>
        </w:numPr>
        <w:spacing w:after="0" w:line="240" w:lineRule="auto"/>
        <w:jc w:val="both"/>
        <w:rPr>
          <w:lang w:val="es-SV"/>
        </w:rPr>
      </w:pPr>
      <w:r w:rsidRPr="00A5716E">
        <w:rPr>
          <w:lang w:val="es-SV"/>
        </w:rPr>
        <w:t>Que éstas se reflejen en la contabilidad;</w:t>
      </w:r>
    </w:p>
    <w:p w:rsidR="00D6016D" w:rsidRDefault="00D6016D" w:rsidP="00D6016D">
      <w:pPr>
        <w:pStyle w:val="Prrafodelista"/>
        <w:spacing w:after="0" w:line="240" w:lineRule="auto"/>
        <w:ind w:left="1152"/>
        <w:jc w:val="both"/>
        <w:rPr>
          <w:lang w:val="es-SV"/>
        </w:rPr>
      </w:pPr>
    </w:p>
    <w:p w:rsidR="00D6016D" w:rsidRDefault="00D6016D" w:rsidP="006959C0">
      <w:pPr>
        <w:pStyle w:val="Prrafodelista"/>
        <w:numPr>
          <w:ilvl w:val="0"/>
          <w:numId w:val="7"/>
        </w:numPr>
        <w:spacing w:after="0" w:line="240" w:lineRule="auto"/>
        <w:jc w:val="both"/>
        <w:rPr>
          <w:lang w:val="es-SV"/>
        </w:rPr>
      </w:pPr>
      <w:r>
        <w:rPr>
          <w:lang w:val="es-SV"/>
        </w:rPr>
        <w:t>Q</w:t>
      </w:r>
      <w:r w:rsidRPr="0041136C">
        <w:rPr>
          <w:lang w:val="es-SV"/>
        </w:rPr>
        <w:t>ue han</w:t>
      </w:r>
      <w:r>
        <w:rPr>
          <w:lang w:val="es-SV"/>
        </w:rPr>
        <w:t xml:space="preserve"> sido efectivamente percibidas;</w:t>
      </w:r>
    </w:p>
    <w:p w:rsidR="00D6016D" w:rsidRDefault="00D6016D" w:rsidP="00D6016D">
      <w:pPr>
        <w:pStyle w:val="Prrafodelista"/>
        <w:spacing w:after="0" w:line="240" w:lineRule="auto"/>
        <w:ind w:left="1080"/>
        <w:jc w:val="both"/>
        <w:rPr>
          <w:lang w:val="es-SV"/>
        </w:rPr>
      </w:pPr>
    </w:p>
    <w:p w:rsidR="00D6016D" w:rsidRDefault="00D6016D" w:rsidP="006959C0">
      <w:pPr>
        <w:pStyle w:val="Prrafodelista"/>
        <w:numPr>
          <w:ilvl w:val="0"/>
          <w:numId w:val="7"/>
        </w:numPr>
        <w:spacing w:after="0" w:line="240" w:lineRule="auto"/>
        <w:jc w:val="both"/>
        <w:rPr>
          <w:lang w:val="es-SV"/>
        </w:rPr>
      </w:pPr>
      <w:r>
        <w:rPr>
          <w:lang w:val="es-SV"/>
        </w:rPr>
        <w:t>E</w:t>
      </w:r>
      <w:r w:rsidRPr="0041136C">
        <w:rPr>
          <w:lang w:val="es-SV"/>
        </w:rPr>
        <w:t>l período a que corresponden</w:t>
      </w:r>
      <w:r>
        <w:rPr>
          <w:lang w:val="es-SV"/>
        </w:rPr>
        <w:t>; y</w:t>
      </w:r>
    </w:p>
    <w:p w:rsidR="00D6016D" w:rsidRDefault="00D6016D" w:rsidP="00D6016D">
      <w:pPr>
        <w:pStyle w:val="Prrafodelista"/>
        <w:spacing w:after="0" w:line="240" w:lineRule="auto"/>
        <w:ind w:left="1080"/>
        <w:jc w:val="both"/>
        <w:rPr>
          <w:lang w:val="es-SV"/>
        </w:rPr>
      </w:pPr>
    </w:p>
    <w:p w:rsidR="00D6016D" w:rsidRDefault="00D6016D" w:rsidP="006959C0">
      <w:pPr>
        <w:pStyle w:val="Prrafodelista"/>
        <w:numPr>
          <w:ilvl w:val="0"/>
          <w:numId w:val="7"/>
        </w:numPr>
        <w:spacing w:after="0" w:line="240" w:lineRule="auto"/>
        <w:jc w:val="both"/>
        <w:rPr>
          <w:lang w:val="es-SV"/>
        </w:rPr>
      </w:pPr>
      <w:r>
        <w:rPr>
          <w:lang w:val="es-SV"/>
        </w:rPr>
        <w:t>L</w:t>
      </w:r>
      <w:r w:rsidRPr="0041136C">
        <w:rPr>
          <w:lang w:val="es-SV"/>
        </w:rPr>
        <w:t xml:space="preserve">a cuenta contable en donde se encuentran registradas. </w:t>
      </w:r>
    </w:p>
    <w:p w:rsidR="00D6016D" w:rsidRDefault="00D6016D" w:rsidP="00D6016D">
      <w:pPr>
        <w:pStyle w:val="Prrafodelista"/>
        <w:spacing w:after="0" w:line="240" w:lineRule="auto"/>
        <w:ind w:left="360"/>
        <w:jc w:val="both"/>
        <w:rPr>
          <w:lang w:val="es-SV"/>
        </w:rPr>
      </w:pPr>
    </w:p>
    <w:p w:rsidR="00D6016D" w:rsidRDefault="00D6016D" w:rsidP="006959C0">
      <w:pPr>
        <w:pStyle w:val="Prrafodelista"/>
        <w:numPr>
          <w:ilvl w:val="0"/>
          <w:numId w:val="4"/>
        </w:numPr>
        <w:spacing w:after="0" w:line="240" w:lineRule="auto"/>
        <w:jc w:val="both"/>
        <w:rPr>
          <w:lang w:val="es-SV"/>
        </w:rPr>
      </w:pPr>
      <w:r>
        <w:rPr>
          <w:lang w:val="es-SV"/>
        </w:rPr>
        <w:t xml:space="preserve">Copia </w:t>
      </w:r>
      <w:r w:rsidRPr="00FF1A47">
        <w:rPr>
          <w:lang w:val="es-SV"/>
        </w:rPr>
        <w:t>de las publicaciones de la convocatoria para la junta general extraordinaria de accionistas respectiva, las cuales  deberán haberse publicado en el Diario Oficial y en dos de los diarios de mayor circulación nacional, por dos veces en cada uno, con quince días de anticipación a la fecha de realización de la referida junta. Las publicacion</w:t>
      </w:r>
      <w:r>
        <w:rPr>
          <w:lang w:val="es-SV"/>
        </w:rPr>
        <w:t>es deberán ser en forma alterna;</w:t>
      </w:r>
    </w:p>
    <w:p w:rsidR="00D6016D" w:rsidRDefault="00D6016D" w:rsidP="00D6016D">
      <w:pPr>
        <w:pStyle w:val="Prrafodelista"/>
        <w:spacing w:after="0" w:line="240" w:lineRule="auto"/>
        <w:ind w:left="360"/>
        <w:jc w:val="both"/>
        <w:rPr>
          <w:lang w:val="es-SV"/>
        </w:rPr>
      </w:pPr>
    </w:p>
    <w:p w:rsidR="00D6016D" w:rsidRDefault="00D6016D" w:rsidP="006959C0">
      <w:pPr>
        <w:pStyle w:val="Prrafodelista"/>
        <w:numPr>
          <w:ilvl w:val="0"/>
          <w:numId w:val="4"/>
        </w:numPr>
        <w:spacing w:after="0" w:line="240" w:lineRule="auto"/>
        <w:jc w:val="both"/>
        <w:rPr>
          <w:lang w:val="es-SV"/>
        </w:rPr>
      </w:pPr>
      <w:r w:rsidRPr="0041136C">
        <w:rPr>
          <w:lang w:val="es-SV"/>
        </w:rPr>
        <w:t>Proyecto de  la escritura de modificación de</w:t>
      </w:r>
      <w:r>
        <w:rPr>
          <w:lang w:val="es-SV"/>
        </w:rPr>
        <w:t xml:space="preserve"> las cláusulas del pacto social;</w:t>
      </w:r>
    </w:p>
    <w:p w:rsidR="00D6016D" w:rsidRDefault="00D6016D" w:rsidP="00D6016D">
      <w:pPr>
        <w:pStyle w:val="Prrafodelista"/>
        <w:spacing w:after="0" w:line="240" w:lineRule="auto"/>
        <w:ind w:left="360"/>
        <w:jc w:val="both"/>
        <w:rPr>
          <w:lang w:val="es-SV"/>
        </w:rPr>
      </w:pPr>
    </w:p>
    <w:p w:rsidR="00D6016D" w:rsidRDefault="00D6016D" w:rsidP="006959C0">
      <w:pPr>
        <w:pStyle w:val="Prrafodelista"/>
        <w:numPr>
          <w:ilvl w:val="0"/>
          <w:numId w:val="4"/>
        </w:numPr>
        <w:spacing w:after="0" w:line="240" w:lineRule="auto"/>
        <w:jc w:val="both"/>
        <w:rPr>
          <w:lang w:val="es-SV"/>
        </w:rPr>
      </w:pPr>
      <w:r>
        <w:rPr>
          <w:lang w:val="es-SV"/>
        </w:rPr>
        <w:t>Cuadro comparativo de la redacción vigente y nueva de las cláusulas a revisar;</w:t>
      </w:r>
    </w:p>
    <w:p w:rsidR="00D6016D" w:rsidRDefault="00D6016D" w:rsidP="00D6016D">
      <w:pPr>
        <w:pStyle w:val="Prrafodelista"/>
        <w:spacing w:after="0" w:line="240" w:lineRule="auto"/>
        <w:ind w:left="360"/>
        <w:jc w:val="both"/>
        <w:rPr>
          <w:lang w:val="es-SV"/>
        </w:rPr>
      </w:pPr>
    </w:p>
    <w:p w:rsidR="00D6016D" w:rsidRDefault="00D6016D" w:rsidP="006959C0">
      <w:pPr>
        <w:pStyle w:val="Prrafodelista"/>
        <w:numPr>
          <w:ilvl w:val="0"/>
          <w:numId w:val="4"/>
        </w:numPr>
        <w:spacing w:after="0" w:line="240" w:lineRule="auto"/>
        <w:jc w:val="both"/>
        <w:rPr>
          <w:lang w:val="es-SV"/>
        </w:rPr>
      </w:pPr>
      <w:r w:rsidRPr="0041136C">
        <w:rPr>
          <w:lang w:val="es-SV"/>
        </w:rPr>
        <w:t xml:space="preserve">Declaración jurada del representante legal cuando se trate de aumentos de capital pagados en dinero,  en instrumento </w:t>
      </w:r>
      <w:r w:rsidRPr="00315754">
        <w:rPr>
          <w:lang w:val="es-SV"/>
        </w:rPr>
        <w:t>notarial</w:t>
      </w:r>
      <w:r w:rsidRPr="0041136C">
        <w:rPr>
          <w:lang w:val="es-SV"/>
        </w:rPr>
        <w:t xml:space="preserve"> en donde afirme que</w:t>
      </w:r>
      <w:r>
        <w:rPr>
          <w:lang w:val="es-SV"/>
        </w:rPr>
        <w:t>:</w:t>
      </w:r>
    </w:p>
    <w:p w:rsidR="00D6016D" w:rsidRDefault="00D6016D" w:rsidP="00D6016D">
      <w:pPr>
        <w:pStyle w:val="Prrafodelista"/>
        <w:spacing w:after="0" w:line="240" w:lineRule="auto"/>
        <w:jc w:val="both"/>
        <w:rPr>
          <w:lang w:val="es-SV"/>
        </w:rPr>
      </w:pPr>
    </w:p>
    <w:p w:rsidR="00541A76" w:rsidRDefault="009E3AD8" w:rsidP="006959C0">
      <w:pPr>
        <w:pStyle w:val="Prrafodelista"/>
        <w:numPr>
          <w:ilvl w:val="1"/>
          <w:numId w:val="8"/>
        </w:numPr>
        <w:spacing w:after="0" w:line="240" w:lineRule="auto"/>
        <w:jc w:val="both"/>
        <w:rPr>
          <w:lang w:val="es-SV"/>
        </w:rPr>
      </w:pPr>
      <w:r>
        <w:rPr>
          <w:lang w:val="es-SV"/>
        </w:rPr>
        <w:t xml:space="preserve">8.1 </w:t>
      </w:r>
      <w:r w:rsidR="00D6016D">
        <w:rPr>
          <w:lang w:val="es-SV"/>
        </w:rPr>
        <w:t>B</w:t>
      </w:r>
      <w:r w:rsidR="00D6016D" w:rsidRPr="00315754">
        <w:rPr>
          <w:lang w:val="es-SV"/>
        </w:rPr>
        <w:t>anco no ha otorgado préstamos para adquiri</w:t>
      </w:r>
      <w:r w:rsidR="00D6016D">
        <w:rPr>
          <w:lang w:val="es-SV"/>
        </w:rPr>
        <w:t>r acciones de su propio capital; y</w:t>
      </w:r>
    </w:p>
    <w:p w:rsidR="009E3AD8" w:rsidRDefault="009E3AD8" w:rsidP="009E3AD8">
      <w:pPr>
        <w:pStyle w:val="Prrafodelista"/>
        <w:spacing w:after="0" w:line="240" w:lineRule="auto"/>
        <w:jc w:val="both"/>
        <w:rPr>
          <w:lang w:val="es-SV"/>
        </w:rPr>
      </w:pPr>
    </w:p>
    <w:p w:rsidR="009E3AD8" w:rsidRDefault="009E3AD8" w:rsidP="009E3AD8">
      <w:pPr>
        <w:pStyle w:val="Prrafodelista"/>
        <w:spacing w:after="0" w:line="240" w:lineRule="auto"/>
        <w:jc w:val="both"/>
        <w:rPr>
          <w:lang w:val="es-SV"/>
        </w:rPr>
      </w:pPr>
    </w:p>
    <w:p w:rsidR="009E3AD8" w:rsidRDefault="009E3AD8" w:rsidP="009E3AD8">
      <w:pPr>
        <w:pStyle w:val="Prrafodelista"/>
        <w:spacing w:after="0" w:line="240" w:lineRule="auto"/>
        <w:jc w:val="both"/>
        <w:rPr>
          <w:lang w:val="es-SV"/>
        </w:rPr>
      </w:pPr>
    </w:p>
    <w:p w:rsidR="009E3AD8" w:rsidRDefault="009E3AD8" w:rsidP="009E3AD8">
      <w:pPr>
        <w:pStyle w:val="Prrafodelista"/>
        <w:spacing w:after="0" w:line="240" w:lineRule="auto"/>
        <w:jc w:val="both"/>
        <w:rPr>
          <w:lang w:val="es-SV"/>
        </w:rPr>
      </w:pPr>
    </w:p>
    <w:p w:rsidR="00D6016D" w:rsidRPr="00825D4C" w:rsidRDefault="00D6016D" w:rsidP="006959C0">
      <w:pPr>
        <w:pStyle w:val="Prrafodelista"/>
        <w:numPr>
          <w:ilvl w:val="1"/>
          <w:numId w:val="8"/>
        </w:numPr>
        <w:spacing w:after="0" w:line="240" w:lineRule="auto"/>
        <w:jc w:val="both"/>
        <w:rPr>
          <w:lang w:val="es-SV"/>
        </w:rPr>
      </w:pPr>
      <w:r>
        <w:rPr>
          <w:lang w:val="es-SV"/>
        </w:rPr>
        <w:lastRenderedPageBreak/>
        <w:t>S</w:t>
      </w:r>
      <w:r w:rsidRPr="00825D4C">
        <w:rPr>
          <w:lang w:val="es-SV"/>
        </w:rPr>
        <w:t>e reporte el último préstamo</w:t>
      </w:r>
      <w:r>
        <w:rPr>
          <w:lang w:val="es-SV"/>
        </w:rPr>
        <w:t xml:space="preserve"> otorgado a cada </w:t>
      </w:r>
      <w:r w:rsidRPr="00825D4C">
        <w:rPr>
          <w:lang w:val="es-SV"/>
        </w:rPr>
        <w:t>accionista.</w:t>
      </w:r>
    </w:p>
    <w:p w:rsidR="00DA3B71" w:rsidRDefault="00093585" w:rsidP="00D6016D">
      <w:pPr>
        <w:jc w:val="both"/>
        <w:rPr>
          <w:lang w:val="es-SV"/>
        </w:rPr>
      </w:pPr>
      <w:r w:rsidRPr="000935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5pt;margin-top:25.15pt;width:80.45pt;height:52.4pt;z-index:251660288;mso-position-horizontal-relative:text;mso-position-vertical-relative:text">
            <v:imagedata r:id="rId8" o:title=""/>
          </v:shape>
          <o:OLEObject Type="Embed" ProgID="Word.Document.12" ShapeID="_x0000_s1027" DrawAspect="Icon" ObjectID="_1590583493" r:id="rId9">
            <o:FieldCodes>\s</o:FieldCodes>
          </o:OLEObject>
        </w:pict>
      </w:r>
    </w:p>
    <w:p w:rsidR="00DA3B71" w:rsidRPr="00DA3B71" w:rsidRDefault="00DA3B71" w:rsidP="00DA3B71">
      <w:pPr>
        <w:rPr>
          <w:lang w:val="es-SV"/>
        </w:rPr>
      </w:pPr>
    </w:p>
    <w:p w:rsidR="00DA3B71" w:rsidRPr="00DA3B71" w:rsidRDefault="00DA3B71" w:rsidP="00DA3B71">
      <w:pPr>
        <w:rPr>
          <w:lang w:val="es-SV"/>
        </w:rPr>
      </w:pPr>
    </w:p>
    <w:p w:rsidR="00DA3B71" w:rsidRPr="00DA3B71" w:rsidRDefault="00DA3B71" w:rsidP="00DA3B71">
      <w:pPr>
        <w:rPr>
          <w:lang w:val="es-SV"/>
        </w:rPr>
      </w:pPr>
    </w:p>
    <w:p w:rsidR="00DA3B71" w:rsidRDefault="00DA3B71" w:rsidP="006959C0">
      <w:pPr>
        <w:pStyle w:val="Prrafodelista"/>
        <w:numPr>
          <w:ilvl w:val="0"/>
          <w:numId w:val="4"/>
        </w:numPr>
        <w:spacing w:after="0" w:line="240" w:lineRule="auto"/>
        <w:jc w:val="both"/>
        <w:rPr>
          <w:lang w:val="es-SV"/>
        </w:rPr>
      </w:pPr>
      <w:r>
        <w:rPr>
          <w:lang w:val="es-SV"/>
        </w:rPr>
        <w:t>Declaración jurada del accionista en instrumento notarial, sobre el origen de los fondos, que correspondan a actividades legítimas, especificando si provienen de préstamos bancarios, dividendos recibidos, cuentas de ahorro, cuentas corrientes u otras fuentes. Si el accionista es persona jurídica, deberá ser suscrita por el representante legal de la misma. A la cual deberá adjuntarse la documentación de respaldo correspondiente.</w:t>
      </w:r>
    </w:p>
    <w:p w:rsidR="00DA3B71" w:rsidRPr="00DF7920" w:rsidRDefault="00DA3B71" w:rsidP="00DA3B71">
      <w:pPr>
        <w:pStyle w:val="Prrafodelista"/>
        <w:spacing w:after="0" w:line="240" w:lineRule="auto"/>
        <w:ind w:left="360"/>
        <w:jc w:val="both"/>
        <w:rPr>
          <w:lang w:val="es-SV"/>
        </w:rPr>
      </w:pPr>
    </w:p>
    <w:p w:rsidR="00DA3B71" w:rsidRDefault="00DA3B71" w:rsidP="00DA3B71">
      <w:pPr>
        <w:pStyle w:val="Prrafodelista"/>
        <w:spacing w:after="0" w:line="240" w:lineRule="auto"/>
        <w:ind w:left="360"/>
        <w:jc w:val="both"/>
        <w:rPr>
          <w:lang w:val="es-SV"/>
        </w:rPr>
      </w:pPr>
      <w:r>
        <w:rPr>
          <w:lang w:val="es-SV"/>
        </w:rPr>
        <w:t>Este requisito no será aplicable cuando el aumento de capital se efectúe con capitalización de reservas y de utilidades retenidas;</w:t>
      </w:r>
    </w:p>
    <w:p w:rsidR="00DA3B71" w:rsidRPr="00DA3B71" w:rsidRDefault="00DA3B71" w:rsidP="00DA3B71">
      <w:pPr>
        <w:spacing w:after="0" w:line="240" w:lineRule="auto"/>
        <w:jc w:val="both"/>
        <w:rPr>
          <w:lang w:val="es-SV"/>
        </w:rPr>
      </w:pPr>
    </w:p>
    <w:p w:rsidR="00DA3B71" w:rsidRDefault="00DA3B71" w:rsidP="006959C0">
      <w:pPr>
        <w:pStyle w:val="Prrafodelista"/>
        <w:numPr>
          <w:ilvl w:val="0"/>
          <w:numId w:val="4"/>
        </w:numPr>
        <w:spacing w:after="0" w:line="240" w:lineRule="auto"/>
        <w:jc w:val="both"/>
        <w:rPr>
          <w:lang w:val="es-SV"/>
        </w:rPr>
      </w:pPr>
      <w:r w:rsidRPr="0041136C">
        <w:rPr>
          <w:lang w:val="es-SV"/>
        </w:rPr>
        <w:t>Copia de las publicaciones del acuerdo de aumento de capital social, las cuales deberán haberse publicado en dos de los diarios de mayor circulación nacional por una vez, en  distintos días, en un plazo que no exceda los cinco días hábiles posteriores a</w:t>
      </w:r>
      <w:r>
        <w:rPr>
          <w:lang w:val="es-SV"/>
        </w:rPr>
        <w:t xml:space="preserve"> la celebración de éste; y</w:t>
      </w:r>
    </w:p>
    <w:p w:rsidR="00DA3B71" w:rsidRDefault="00DA3B71" w:rsidP="00DA3B71">
      <w:pPr>
        <w:pStyle w:val="Prrafodelista"/>
        <w:spacing w:after="0" w:line="240" w:lineRule="auto"/>
        <w:ind w:left="360"/>
        <w:jc w:val="both"/>
        <w:rPr>
          <w:lang w:val="es-SV"/>
        </w:rPr>
      </w:pPr>
    </w:p>
    <w:p w:rsidR="00DA3B71" w:rsidRDefault="00DA3B71" w:rsidP="006959C0">
      <w:pPr>
        <w:pStyle w:val="Prrafodelista"/>
        <w:numPr>
          <w:ilvl w:val="0"/>
          <w:numId w:val="4"/>
        </w:numPr>
        <w:spacing w:after="0" w:line="240" w:lineRule="auto"/>
        <w:jc w:val="both"/>
        <w:rPr>
          <w:lang w:val="es-SV"/>
        </w:rPr>
      </w:pPr>
      <w:r w:rsidRPr="00315754">
        <w:rPr>
          <w:lang w:val="es-SV"/>
        </w:rPr>
        <w:t>Solicitud de autorización para adquirir acciones en exceso del uno por ciento (1%) o del diez por ciento (10%) del capital del banco, de igual manera como si se tratara de transferencia de acciones, cuando fuere procedente. La determinación del porcentaje mencionado se hará con</w:t>
      </w:r>
      <w:r>
        <w:rPr>
          <w:lang w:val="es-SV"/>
        </w:rPr>
        <w:t>siderando el aumento de capital.</w:t>
      </w:r>
    </w:p>
    <w:p w:rsidR="00DA3B71" w:rsidRDefault="00DA3B71" w:rsidP="00DA3B71">
      <w:pPr>
        <w:ind w:firstLine="708"/>
        <w:rPr>
          <w:lang w:val="es-SV"/>
        </w:rPr>
      </w:pPr>
    </w:p>
    <w:p w:rsidR="00DA3B71" w:rsidRDefault="00DA3B71" w:rsidP="00DA3B71">
      <w:pPr>
        <w:tabs>
          <w:tab w:val="left" w:pos="1413"/>
        </w:tabs>
        <w:rPr>
          <w:lang w:val="es-SV"/>
        </w:rPr>
      </w:pPr>
      <w:r>
        <w:rPr>
          <w:lang w:val="es-SV"/>
        </w:rPr>
        <w:tab/>
      </w:r>
      <w:bookmarkStart w:id="0" w:name="_MON_1528720892"/>
      <w:bookmarkEnd w:id="0"/>
      <w:r w:rsidRPr="00D551CB">
        <w:rPr>
          <w:rFonts w:cs="Calibri"/>
          <w:lang w:val="es-SV"/>
        </w:rPr>
        <w:object w:dxaOrig="1551" w:dyaOrig="1004">
          <v:shape id="_x0000_i1026" type="#_x0000_t75" style="width:77.45pt;height:49.6pt" o:ole="">
            <v:imagedata r:id="rId10" o:title=""/>
          </v:shape>
          <o:OLEObject Type="Embed" ProgID="Word.Document.12" ShapeID="_x0000_i1026" DrawAspect="Icon" ObjectID="_1590583491" r:id="rId11">
            <o:FieldCodes>\s</o:FieldCodes>
          </o:OLEObject>
        </w:object>
      </w:r>
      <w:r w:rsidRPr="00D551CB">
        <w:rPr>
          <w:lang w:val="es-SV"/>
        </w:rPr>
        <w:object w:dxaOrig="1551" w:dyaOrig="1004">
          <v:shape id="_x0000_i1027" type="#_x0000_t75" style="width:77.45pt;height:49.6pt" o:ole="">
            <v:imagedata r:id="rId12" o:title=""/>
          </v:shape>
          <o:OLEObject Type="Embed" ProgID="Word.Document.12" ShapeID="_x0000_i1027" DrawAspect="Icon" ObjectID="_1590583492" r:id="rId13">
            <o:FieldCodes>\s</o:FieldCodes>
          </o:OLEObject>
        </w:object>
      </w:r>
    </w:p>
    <w:p w:rsidR="00DA3B71" w:rsidRPr="00B17676" w:rsidRDefault="00DA3B71" w:rsidP="006959C0">
      <w:pPr>
        <w:pStyle w:val="Prrafodelista"/>
        <w:numPr>
          <w:ilvl w:val="0"/>
          <w:numId w:val="3"/>
        </w:numPr>
        <w:spacing w:after="0" w:line="240" w:lineRule="auto"/>
        <w:ind w:left="426"/>
        <w:jc w:val="both"/>
        <w:rPr>
          <w:b/>
          <w:lang w:val="es-SV"/>
        </w:rPr>
      </w:pPr>
      <w:r w:rsidRPr="00B17676">
        <w:rPr>
          <w:b/>
          <w:lang w:val="es-SV"/>
        </w:rPr>
        <w:t>POR OTRAS CAUSAS (Bancos, Bancos Cooperativos y Sociedades de Ahorro y Crédito)</w:t>
      </w:r>
    </w:p>
    <w:p w:rsidR="00DA3B71" w:rsidRDefault="00DA3B71" w:rsidP="00DA3B71">
      <w:pPr>
        <w:spacing w:after="0" w:line="240" w:lineRule="auto"/>
        <w:jc w:val="both"/>
        <w:rPr>
          <w:b/>
          <w:szCs w:val="20"/>
          <w:lang w:val="es-SV"/>
        </w:rPr>
      </w:pPr>
    </w:p>
    <w:p w:rsidR="00DA3B71" w:rsidRDefault="00DA3B71" w:rsidP="00DA3B71">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de pacto social (estatutos) por causas diferentes al aumento de capital </w:t>
      </w:r>
      <w:r w:rsidRPr="00DF25E8">
        <w:rPr>
          <w:lang w:val="es-SV"/>
        </w:rPr>
        <w:t>o por el Representante Legal, acompañándola de:</w:t>
      </w:r>
    </w:p>
    <w:p w:rsidR="00DA3B71" w:rsidRPr="00DF25E8" w:rsidRDefault="00DA3B71" w:rsidP="00DA3B71">
      <w:pPr>
        <w:spacing w:after="0" w:line="240" w:lineRule="auto"/>
        <w:jc w:val="both"/>
        <w:rPr>
          <w:lang w:val="es-SV"/>
        </w:rPr>
      </w:pPr>
    </w:p>
    <w:p w:rsidR="00DA3B71" w:rsidRDefault="00DA3B71" w:rsidP="006959C0">
      <w:pPr>
        <w:pStyle w:val="Prrafodelista"/>
        <w:numPr>
          <w:ilvl w:val="0"/>
          <w:numId w:val="9"/>
        </w:numPr>
        <w:spacing w:after="0" w:line="240" w:lineRule="auto"/>
        <w:jc w:val="both"/>
        <w:rPr>
          <w:lang w:val="es-SV"/>
        </w:rPr>
      </w:pPr>
      <w:r w:rsidRPr="00FF1A47">
        <w:rPr>
          <w:lang w:val="es-SV"/>
        </w:rPr>
        <w:t xml:space="preserve">Certificación del punto de acta de la junta </w:t>
      </w:r>
      <w:r>
        <w:rPr>
          <w:lang w:val="es-SV"/>
        </w:rPr>
        <w:t xml:space="preserve">o asamblea </w:t>
      </w:r>
      <w:r w:rsidRPr="00FF1A47">
        <w:rPr>
          <w:lang w:val="es-SV"/>
        </w:rPr>
        <w:t>general extraordinaria de accionistas</w:t>
      </w:r>
      <w:r>
        <w:rPr>
          <w:lang w:val="es-SV"/>
        </w:rPr>
        <w:t xml:space="preserve"> o asociados</w:t>
      </w:r>
      <w:r w:rsidRPr="00FF1A47">
        <w:rPr>
          <w:lang w:val="es-SV"/>
        </w:rPr>
        <w:t xml:space="preserve">,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DA3B71" w:rsidRPr="00FF1A47" w:rsidRDefault="00DA3B71" w:rsidP="00DA3B71">
      <w:pPr>
        <w:pStyle w:val="Prrafodelista"/>
        <w:spacing w:after="0" w:line="240" w:lineRule="auto"/>
        <w:ind w:left="360"/>
        <w:jc w:val="both"/>
        <w:rPr>
          <w:lang w:val="es-SV"/>
        </w:rPr>
      </w:pPr>
    </w:p>
    <w:p w:rsidR="00DA3B71" w:rsidRDefault="00DA3B71" w:rsidP="006959C0">
      <w:pPr>
        <w:pStyle w:val="Prrafodelista"/>
        <w:numPr>
          <w:ilvl w:val="1"/>
          <w:numId w:val="11"/>
        </w:numPr>
        <w:spacing w:after="0" w:line="240" w:lineRule="auto"/>
        <w:ind w:left="709"/>
        <w:jc w:val="both"/>
        <w:rPr>
          <w:lang w:val="es-SV"/>
        </w:rPr>
      </w:pPr>
      <w:r w:rsidRPr="00165DC5">
        <w:rPr>
          <w:lang w:val="es-SV"/>
        </w:rPr>
        <w:t>Las modificaciones  de las cláusulas del pacto social (estatutos) de la entidad</w:t>
      </w:r>
      <w:r>
        <w:rPr>
          <w:lang w:val="es-SV"/>
        </w:rPr>
        <w:t xml:space="preserve">. En este caso La Junta General debe conocer y aprobar la nueva redacción de la cláusula que se está modificando  </w:t>
      </w:r>
      <w:r w:rsidRPr="00165DC5">
        <w:rPr>
          <w:lang w:val="es-SV"/>
        </w:rPr>
        <w:t>; y</w:t>
      </w:r>
    </w:p>
    <w:p w:rsidR="00DA3B71" w:rsidRPr="00165DC5" w:rsidRDefault="00DA3B71" w:rsidP="006959C0">
      <w:pPr>
        <w:pStyle w:val="Prrafodelista"/>
        <w:numPr>
          <w:ilvl w:val="1"/>
          <w:numId w:val="11"/>
        </w:numPr>
        <w:spacing w:after="0" w:line="240" w:lineRule="auto"/>
        <w:ind w:left="709"/>
        <w:jc w:val="both"/>
        <w:rPr>
          <w:lang w:val="es-SV"/>
        </w:rPr>
      </w:pPr>
      <w:r w:rsidRPr="00165DC5">
        <w:rPr>
          <w:lang w:val="es-SV"/>
        </w:rPr>
        <w:t>La designación de los ejecutores especiales del acuerdo.</w:t>
      </w:r>
    </w:p>
    <w:p w:rsidR="00DA3B71" w:rsidRDefault="00DA3B71" w:rsidP="00DA3B71">
      <w:pPr>
        <w:pStyle w:val="Prrafodelista"/>
        <w:spacing w:after="0" w:line="240" w:lineRule="auto"/>
        <w:ind w:left="360"/>
        <w:jc w:val="both"/>
        <w:rPr>
          <w:lang w:val="es-SV"/>
        </w:rPr>
      </w:pPr>
    </w:p>
    <w:p w:rsidR="00DA3B71" w:rsidRDefault="00DA3B71" w:rsidP="006959C0">
      <w:pPr>
        <w:pStyle w:val="Prrafodelista"/>
        <w:numPr>
          <w:ilvl w:val="0"/>
          <w:numId w:val="10"/>
        </w:numPr>
        <w:spacing w:after="0" w:line="240" w:lineRule="auto"/>
        <w:jc w:val="both"/>
        <w:rPr>
          <w:lang w:val="es-SV"/>
        </w:rPr>
      </w:pPr>
      <w:r>
        <w:rPr>
          <w:lang w:val="es-SV"/>
        </w:rPr>
        <w:t xml:space="preserve">Copia  </w:t>
      </w:r>
      <w:r w:rsidRPr="00FF1A47">
        <w:rPr>
          <w:lang w:val="es-SV"/>
        </w:rPr>
        <w:t xml:space="preserve">de las publicaciones de la convocatoria para la junta </w:t>
      </w:r>
      <w:r>
        <w:rPr>
          <w:lang w:val="es-SV"/>
        </w:rPr>
        <w:t xml:space="preserve">o asamblea </w:t>
      </w:r>
      <w:r w:rsidRPr="00FF1A47">
        <w:rPr>
          <w:lang w:val="es-SV"/>
        </w:rPr>
        <w:t xml:space="preserve">general extraordinaria de accionistas </w:t>
      </w:r>
      <w:r>
        <w:rPr>
          <w:lang w:val="es-SV"/>
        </w:rPr>
        <w:t xml:space="preserve">o asociados </w:t>
      </w:r>
      <w:r w:rsidRPr="00FF1A47">
        <w:rPr>
          <w:lang w:val="es-SV"/>
        </w:rPr>
        <w:t xml:space="preserve">respectiva, las cuales  deberán haberse publicado en el Diario Oficial y en dos de los diarios de mayor circulación nacional, por dos veces en </w:t>
      </w:r>
      <w:r w:rsidRPr="00FF1A47">
        <w:rPr>
          <w:lang w:val="es-SV"/>
        </w:rPr>
        <w:lastRenderedPageBreak/>
        <w:t>cada uno, con quince días de anticipación a la fecha de realización de la referida junta. Las publicaciones deberán ser en forma alterna.</w:t>
      </w:r>
      <w:r>
        <w:rPr>
          <w:lang w:val="es-SV"/>
        </w:rPr>
        <w:t xml:space="preserve"> Requisito aplicable a entidades que se rigen por el Código de Comercio, y en el caso de asociaciones cooperativas deberán informar el cumplimiento de la Ley General de Asociaciones Cooperativas y su reglamento.</w:t>
      </w:r>
    </w:p>
    <w:p w:rsidR="00D6016D" w:rsidRPr="00DA3B71" w:rsidRDefault="00D6016D" w:rsidP="00DA3B71">
      <w:pPr>
        <w:ind w:firstLine="708"/>
        <w:rPr>
          <w:lang w:val="es-SV"/>
        </w:rPr>
      </w:pPr>
    </w:p>
    <w:sectPr w:rsidR="00D6016D" w:rsidRPr="00DA3B71" w:rsidSect="00BB082E">
      <w:headerReference w:type="default" r:id="rId14"/>
      <w:footerReference w:type="default" r:id="rId15"/>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C0" w:rsidRDefault="006959C0" w:rsidP="00BB082E">
      <w:pPr>
        <w:spacing w:after="0" w:line="240" w:lineRule="auto"/>
      </w:pPr>
      <w:r>
        <w:separator/>
      </w:r>
    </w:p>
  </w:endnote>
  <w:endnote w:type="continuationSeparator" w:id="0">
    <w:p w:rsidR="006959C0" w:rsidRDefault="006959C0"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093585" w:rsidP="00555371">
        <w:pPr>
          <w:pStyle w:val="Piedepgina"/>
          <w:jc w:val="right"/>
        </w:pPr>
        <w:fldSimple w:instr=" PAGE   \* MERGEFORMAT ">
          <w:r w:rsidR="00F50648">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C0" w:rsidRDefault="006959C0" w:rsidP="00BB082E">
      <w:pPr>
        <w:spacing w:after="0" w:line="240" w:lineRule="auto"/>
      </w:pPr>
      <w:r>
        <w:separator/>
      </w:r>
    </w:p>
  </w:footnote>
  <w:footnote w:type="continuationSeparator" w:id="0">
    <w:p w:rsidR="006959C0" w:rsidRDefault="006959C0"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-241576</wp:posOffset>
          </wp:positionH>
          <wp:positionV relativeFrom="paragraph">
            <wp:posOffset>-156282</wp:posOffset>
          </wp:positionV>
          <wp:extent cx="2617873" cy="560717"/>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620019" cy="5611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0A36FC9"/>
    <w:multiLevelType w:val="multilevel"/>
    <w:tmpl w:val="DC60072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6"/>
  </w:num>
  <w:num w:numId="4">
    <w:abstractNumId w:val="1"/>
  </w:num>
  <w:num w:numId="5">
    <w:abstractNumId w:val="7"/>
  </w:num>
  <w:num w:numId="6">
    <w:abstractNumId w:val="9"/>
  </w:num>
  <w:num w:numId="7">
    <w:abstractNumId w:val="3"/>
  </w:num>
  <w:num w:numId="8">
    <w:abstractNumId w:val="0"/>
  </w:num>
  <w:num w:numId="9">
    <w:abstractNumId w:val="5"/>
  </w:num>
  <w:num w:numId="10">
    <w:abstractNumId w:val="4"/>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830FE"/>
    <w:rsid w:val="00085DE2"/>
    <w:rsid w:val="00093585"/>
    <w:rsid w:val="00094789"/>
    <w:rsid w:val="00095B89"/>
    <w:rsid w:val="000A4DD8"/>
    <w:rsid w:val="000A636D"/>
    <w:rsid w:val="000B2ADA"/>
    <w:rsid w:val="000C0F71"/>
    <w:rsid w:val="000C172A"/>
    <w:rsid w:val="000D0938"/>
    <w:rsid w:val="000D1183"/>
    <w:rsid w:val="000E1F7E"/>
    <w:rsid w:val="000E2460"/>
    <w:rsid w:val="000E6763"/>
    <w:rsid w:val="000F1182"/>
    <w:rsid w:val="00100F5E"/>
    <w:rsid w:val="00101920"/>
    <w:rsid w:val="00113B35"/>
    <w:rsid w:val="00117611"/>
    <w:rsid w:val="00125FEF"/>
    <w:rsid w:val="0013243B"/>
    <w:rsid w:val="00137226"/>
    <w:rsid w:val="00156520"/>
    <w:rsid w:val="00163375"/>
    <w:rsid w:val="001717D4"/>
    <w:rsid w:val="00174775"/>
    <w:rsid w:val="001858E5"/>
    <w:rsid w:val="001A182A"/>
    <w:rsid w:val="001A3130"/>
    <w:rsid w:val="001A3B7A"/>
    <w:rsid w:val="001A46DA"/>
    <w:rsid w:val="001A535F"/>
    <w:rsid w:val="001A5BA2"/>
    <w:rsid w:val="001B0508"/>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6372A"/>
    <w:rsid w:val="00271532"/>
    <w:rsid w:val="00282EF5"/>
    <w:rsid w:val="002960E2"/>
    <w:rsid w:val="002A48A9"/>
    <w:rsid w:val="002A7314"/>
    <w:rsid w:val="002B165A"/>
    <w:rsid w:val="002C10B7"/>
    <w:rsid w:val="002C2369"/>
    <w:rsid w:val="002C2718"/>
    <w:rsid w:val="002C3F26"/>
    <w:rsid w:val="002E049E"/>
    <w:rsid w:val="002E0626"/>
    <w:rsid w:val="002E4B96"/>
    <w:rsid w:val="002E7C78"/>
    <w:rsid w:val="002F4092"/>
    <w:rsid w:val="00301060"/>
    <w:rsid w:val="00317F25"/>
    <w:rsid w:val="0032185E"/>
    <w:rsid w:val="00326063"/>
    <w:rsid w:val="00337A50"/>
    <w:rsid w:val="003407FD"/>
    <w:rsid w:val="00342518"/>
    <w:rsid w:val="00350D28"/>
    <w:rsid w:val="003525C0"/>
    <w:rsid w:val="00354F10"/>
    <w:rsid w:val="00356D08"/>
    <w:rsid w:val="00361E7B"/>
    <w:rsid w:val="00372233"/>
    <w:rsid w:val="0038622E"/>
    <w:rsid w:val="00386C1F"/>
    <w:rsid w:val="00391750"/>
    <w:rsid w:val="003A1295"/>
    <w:rsid w:val="003A22DB"/>
    <w:rsid w:val="003B54E6"/>
    <w:rsid w:val="003B5AB8"/>
    <w:rsid w:val="003C58BF"/>
    <w:rsid w:val="003D6374"/>
    <w:rsid w:val="003F2C42"/>
    <w:rsid w:val="003F4F15"/>
    <w:rsid w:val="003F5D4B"/>
    <w:rsid w:val="003F5FDD"/>
    <w:rsid w:val="003F7ECB"/>
    <w:rsid w:val="0040553D"/>
    <w:rsid w:val="004106E6"/>
    <w:rsid w:val="0041104A"/>
    <w:rsid w:val="00411771"/>
    <w:rsid w:val="004124DC"/>
    <w:rsid w:val="0041424B"/>
    <w:rsid w:val="00417053"/>
    <w:rsid w:val="00424EB7"/>
    <w:rsid w:val="004433ED"/>
    <w:rsid w:val="00445E93"/>
    <w:rsid w:val="0045206E"/>
    <w:rsid w:val="004525A5"/>
    <w:rsid w:val="0045360D"/>
    <w:rsid w:val="0046395C"/>
    <w:rsid w:val="004710A6"/>
    <w:rsid w:val="00480E29"/>
    <w:rsid w:val="00482256"/>
    <w:rsid w:val="00483C75"/>
    <w:rsid w:val="00497400"/>
    <w:rsid w:val="004A2E25"/>
    <w:rsid w:val="004A4648"/>
    <w:rsid w:val="004B114D"/>
    <w:rsid w:val="004C77DE"/>
    <w:rsid w:val="004D0C28"/>
    <w:rsid w:val="004D2398"/>
    <w:rsid w:val="004D3402"/>
    <w:rsid w:val="004D7BFB"/>
    <w:rsid w:val="004E6F28"/>
    <w:rsid w:val="004F3077"/>
    <w:rsid w:val="005049D4"/>
    <w:rsid w:val="00510610"/>
    <w:rsid w:val="00510D27"/>
    <w:rsid w:val="00511D28"/>
    <w:rsid w:val="00515F23"/>
    <w:rsid w:val="00523544"/>
    <w:rsid w:val="005258AC"/>
    <w:rsid w:val="00530C54"/>
    <w:rsid w:val="00536DCF"/>
    <w:rsid w:val="00541A76"/>
    <w:rsid w:val="00543F40"/>
    <w:rsid w:val="00555371"/>
    <w:rsid w:val="00561EBC"/>
    <w:rsid w:val="00567B55"/>
    <w:rsid w:val="00570C76"/>
    <w:rsid w:val="005719A4"/>
    <w:rsid w:val="00576488"/>
    <w:rsid w:val="00584C9D"/>
    <w:rsid w:val="00586589"/>
    <w:rsid w:val="005967BB"/>
    <w:rsid w:val="00596B36"/>
    <w:rsid w:val="005A719C"/>
    <w:rsid w:val="005B4C47"/>
    <w:rsid w:val="005B778D"/>
    <w:rsid w:val="005C5206"/>
    <w:rsid w:val="005C7839"/>
    <w:rsid w:val="005D139C"/>
    <w:rsid w:val="005F028A"/>
    <w:rsid w:val="005F0ABF"/>
    <w:rsid w:val="006068A5"/>
    <w:rsid w:val="006117C0"/>
    <w:rsid w:val="00613C6C"/>
    <w:rsid w:val="0061701F"/>
    <w:rsid w:val="00620757"/>
    <w:rsid w:val="00624905"/>
    <w:rsid w:val="006404C6"/>
    <w:rsid w:val="006477F3"/>
    <w:rsid w:val="00651646"/>
    <w:rsid w:val="00652E61"/>
    <w:rsid w:val="00664C79"/>
    <w:rsid w:val="00667811"/>
    <w:rsid w:val="00692CA5"/>
    <w:rsid w:val="00692F9D"/>
    <w:rsid w:val="006950D4"/>
    <w:rsid w:val="006959C0"/>
    <w:rsid w:val="006B08B1"/>
    <w:rsid w:val="006B0A67"/>
    <w:rsid w:val="006B1F02"/>
    <w:rsid w:val="006B46CD"/>
    <w:rsid w:val="006C2209"/>
    <w:rsid w:val="006D7E05"/>
    <w:rsid w:val="006E10E6"/>
    <w:rsid w:val="006E1EFC"/>
    <w:rsid w:val="006F2C33"/>
    <w:rsid w:val="006F327C"/>
    <w:rsid w:val="006F5BFB"/>
    <w:rsid w:val="006F5C2D"/>
    <w:rsid w:val="006F5DFB"/>
    <w:rsid w:val="00706382"/>
    <w:rsid w:val="00717358"/>
    <w:rsid w:val="00723B02"/>
    <w:rsid w:val="00731C3C"/>
    <w:rsid w:val="00733504"/>
    <w:rsid w:val="007438A2"/>
    <w:rsid w:val="00757242"/>
    <w:rsid w:val="007625B4"/>
    <w:rsid w:val="00776EAD"/>
    <w:rsid w:val="007903A7"/>
    <w:rsid w:val="007A0002"/>
    <w:rsid w:val="007A7323"/>
    <w:rsid w:val="007C11C6"/>
    <w:rsid w:val="007C395A"/>
    <w:rsid w:val="007C7CAE"/>
    <w:rsid w:val="007D4728"/>
    <w:rsid w:val="007D6C6E"/>
    <w:rsid w:val="007F5609"/>
    <w:rsid w:val="008036A6"/>
    <w:rsid w:val="00806841"/>
    <w:rsid w:val="00816A27"/>
    <w:rsid w:val="00817CC7"/>
    <w:rsid w:val="00825F82"/>
    <w:rsid w:val="00826B40"/>
    <w:rsid w:val="00831E77"/>
    <w:rsid w:val="0084197E"/>
    <w:rsid w:val="0084521A"/>
    <w:rsid w:val="0084650A"/>
    <w:rsid w:val="008560E0"/>
    <w:rsid w:val="008660FE"/>
    <w:rsid w:val="00867326"/>
    <w:rsid w:val="008766C2"/>
    <w:rsid w:val="00881937"/>
    <w:rsid w:val="0088610B"/>
    <w:rsid w:val="00897375"/>
    <w:rsid w:val="008B1746"/>
    <w:rsid w:val="008B317C"/>
    <w:rsid w:val="008C2C2B"/>
    <w:rsid w:val="008C3F56"/>
    <w:rsid w:val="008C54F1"/>
    <w:rsid w:val="008D0833"/>
    <w:rsid w:val="008D71BD"/>
    <w:rsid w:val="008E14D3"/>
    <w:rsid w:val="008E7428"/>
    <w:rsid w:val="008F0320"/>
    <w:rsid w:val="00904C5E"/>
    <w:rsid w:val="00907BA0"/>
    <w:rsid w:val="00910FA1"/>
    <w:rsid w:val="009112E4"/>
    <w:rsid w:val="0092027A"/>
    <w:rsid w:val="00921529"/>
    <w:rsid w:val="009350E1"/>
    <w:rsid w:val="0094171F"/>
    <w:rsid w:val="009469D2"/>
    <w:rsid w:val="009503CD"/>
    <w:rsid w:val="009554E7"/>
    <w:rsid w:val="009708FC"/>
    <w:rsid w:val="0097580C"/>
    <w:rsid w:val="00985171"/>
    <w:rsid w:val="009A3C69"/>
    <w:rsid w:val="009A429C"/>
    <w:rsid w:val="009A42EF"/>
    <w:rsid w:val="009D0C38"/>
    <w:rsid w:val="009D634A"/>
    <w:rsid w:val="009E3AD8"/>
    <w:rsid w:val="009E6475"/>
    <w:rsid w:val="009F1DBB"/>
    <w:rsid w:val="00A01359"/>
    <w:rsid w:val="00A01790"/>
    <w:rsid w:val="00A062A5"/>
    <w:rsid w:val="00A20F2E"/>
    <w:rsid w:val="00A248DB"/>
    <w:rsid w:val="00A52C45"/>
    <w:rsid w:val="00A54B93"/>
    <w:rsid w:val="00A57068"/>
    <w:rsid w:val="00A57FAF"/>
    <w:rsid w:val="00A65C83"/>
    <w:rsid w:val="00A6619E"/>
    <w:rsid w:val="00A7121D"/>
    <w:rsid w:val="00A8371B"/>
    <w:rsid w:val="00A93225"/>
    <w:rsid w:val="00AA215B"/>
    <w:rsid w:val="00AA289E"/>
    <w:rsid w:val="00AC23D0"/>
    <w:rsid w:val="00AC4D71"/>
    <w:rsid w:val="00AD258E"/>
    <w:rsid w:val="00AE04C6"/>
    <w:rsid w:val="00AE23A4"/>
    <w:rsid w:val="00AE2B3D"/>
    <w:rsid w:val="00AF290B"/>
    <w:rsid w:val="00AF292C"/>
    <w:rsid w:val="00B014E1"/>
    <w:rsid w:val="00B065CA"/>
    <w:rsid w:val="00B14897"/>
    <w:rsid w:val="00B2753A"/>
    <w:rsid w:val="00B31503"/>
    <w:rsid w:val="00B34CB1"/>
    <w:rsid w:val="00B36CF5"/>
    <w:rsid w:val="00B40193"/>
    <w:rsid w:val="00B41C7C"/>
    <w:rsid w:val="00B50819"/>
    <w:rsid w:val="00B6463C"/>
    <w:rsid w:val="00B70EBE"/>
    <w:rsid w:val="00B72970"/>
    <w:rsid w:val="00B7731A"/>
    <w:rsid w:val="00B950E9"/>
    <w:rsid w:val="00BA4E6F"/>
    <w:rsid w:val="00BB082E"/>
    <w:rsid w:val="00BE154B"/>
    <w:rsid w:val="00BE6C77"/>
    <w:rsid w:val="00C00136"/>
    <w:rsid w:val="00C06E2A"/>
    <w:rsid w:val="00C07FA1"/>
    <w:rsid w:val="00C1238A"/>
    <w:rsid w:val="00C538DA"/>
    <w:rsid w:val="00C553BA"/>
    <w:rsid w:val="00C62CDD"/>
    <w:rsid w:val="00C6354F"/>
    <w:rsid w:val="00C72218"/>
    <w:rsid w:val="00C726F4"/>
    <w:rsid w:val="00C75097"/>
    <w:rsid w:val="00C82FDB"/>
    <w:rsid w:val="00C86172"/>
    <w:rsid w:val="00C87B9E"/>
    <w:rsid w:val="00CA0A2C"/>
    <w:rsid w:val="00CB039F"/>
    <w:rsid w:val="00CC4A10"/>
    <w:rsid w:val="00CD07A1"/>
    <w:rsid w:val="00CD36A4"/>
    <w:rsid w:val="00CD6EF2"/>
    <w:rsid w:val="00CE67E9"/>
    <w:rsid w:val="00CE6A65"/>
    <w:rsid w:val="00CE72B9"/>
    <w:rsid w:val="00CE7411"/>
    <w:rsid w:val="00CF399E"/>
    <w:rsid w:val="00CF5F4C"/>
    <w:rsid w:val="00D03C5C"/>
    <w:rsid w:val="00D14B38"/>
    <w:rsid w:val="00D14E87"/>
    <w:rsid w:val="00D2504E"/>
    <w:rsid w:val="00D26D97"/>
    <w:rsid w:val="00D37ED9"/>
    <w:rsid w:val="00D42B00"/>
    <w:rsid w:val="00D44007"/>
    <w:rsid w:val="00D53CE0"/>
    <w:rsid w:val="00D55F4E"/>
    <w:rsid w:val="00D57B6E"/>
    <w:rsid w:val="00D6016D"/>
    <w:rsid w:val="00D636AF"/>
    <w:rsid w:val="00D77D08"/>
    <w:rsid w:val="00D82379"/>
    <w:rsid w:val="00D82D5D"/>
    <w:rsid w:val="00D832F3"/>
    <w:rsid w:val="00D8535B"/>
    <w:rsid w:val="00D854ED"/>
    <w:rsid w:val="00D85E7E"/>
    <w:rsid w:val="00D94A2B"/>
    <w:rsid w:val="00DA2637"/>
    <w:rsid w:val="00DA2889"/>
    <w:rsid w:val="00DA3B71"/>
    <w:rsid w:val="00DA48D4"/>
    <w:rsid w:val="00DB2AFD"/>
    <w:rsid w:val="00DC1F8B"/>
    <w:rsid w:val="00DD004E"/>
    <w:rsid w:val="00DD2975"/>
    <w:rsid w:val="00DD51C4"/>
    <w:rsid w:val="00DD5B91"/>
    <w:rsid w:val="00DD62F0"/>
    <w:rsid w:val="00DE1626"/>
    <w:rsid w:val="00DF2E41"/>
    <w:rsid w:val="00DF510E"/>
    <w:rsid w:val="00DF5756"/>
    <w:rsid w:val="00DF5F27"/>
    <w:rsid w:val="00E247E4"/>
    <w:rsid w:val="00E40275"/>
    <w:rsid w:val="00E4399C"/>
    <w:rsid w:val="00E45DA9"/>
    <w:rsid w:val="00E63205"/>
    <w:rsid w:val="00E64026"/>
    <w:rsid w:val="00E64A57"/>
    <w:rsid w:val="00E6663F"/>
    <w:rsid w:val="00E83B6B"/>
    <w:rsid w:val="00E85F58"/>
    <w:rsid w:val="00E87A0D"/>
    <w:rsid w:val="00E92686"/>
    <w:rsid w:val="00E93A61"/>
    <w:rsid w:val="00EA1BC4"/>
    <w:rsid w:val="00EA7010"/>
    <w:rsid w:val="00EC055A"/>
    <w:rsid w:val="00EC311F"/>
    <w:rsid w:val="00ED16CC"/>
    <w:rsid w:val="00ED522A"/>
    <w:rsid w:val="00EE167B"/>
    <w:rsid w:val="00F01531"/>
    <w:rsid w:val="00F03907"/>
    <w:rsid w:val="00F10C9F"/>
    <w:rsid w:val="00F1461A"/>
    <w:rsid w:val="00F16B62"/>
    <w:rsid w:val="00F1722F"/>
    <w:rsid w:val="00F2223A"/>
    <w:rsid w:val="00F2244B"/>
    <w:rsid w:val="00F30A42"/>
    <w:rsid w:val="00F41C0B"/>
    <w:rsid w:val="00F46EEF"/>
    <w:rsid w:val="00F47739"/>
    <w:rsid w:val="00F50648"/>
    <w:rsid w:val="00F519F3"/>
    <w:rsid w:val="00F5239C"/>
    <w:rsid w:val="00F610C5"/>
    <w:rsid w:val="00F616B2"/>
    <w:rsid w:val="00F61BD7"/>
    <w:rsid w:val="00F62258"/>
    <w:rsid w:val="00F62C0E"/>
    <w:rsid w:val="00F7494A"/>
    <w:rsid w:val="00F749BC"/>
    <w:rsid w:val="00F861EA"/>
    <w:rsid w:val="00F864E6"/>
    <w:rsid w:val="00F86B74"/>
    <w:rsid w:val="00FA2BA7"/>
    <w:rsid w:val="00FA4A8B"/>
    <w:rsid w:val="00FA7D1A"/>
    <w:rsid w:val="00FB1C58"/>
    <w:rsid w:val="00FB1F4F"/>
    <w:rsid w:val="00FC2643"/>
    <w:rsid w:val="00FD4BAD"/>
    <w:rsid w:val="00FE0CF5"/>
    <w:rsid w:val="00FF030F"/>
    <w:rsid w:val="00FF43A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1940796808">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EC6DE-613F-4F2D-8128-A9C65F06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LEVD</cp:lastModifiedBy>
  <cp:revision>13</cp:revision>
  <cp:lastPrinted>2014-09-02T16:41:00Z</cp:lastPrinted>
  <dcterms:created xsi:type="dcterms:W3CDTF">2018-06-12T20:17:00Z</dcterms:created>
  <dcterms:modified xsi:type="dcterms:W3CDTF">2018-06-15T21:55:00Z</dcterms:modified>
</cp:coreProperties>
</file>