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FE6002" w:rsidP="000D1183">
      <w:pPr>
        <w:rPr>
          <w:lang w:val="es-SV"/>
        </w:rPr>
      </w:pPr>
      <w:r>
        <w:rPr>
          <w:noProof/>
          <w:lang w:val="es-SV" w:eastAsia="es-SV"/>
        </w:rPr>
        <w:pict>
          <v:roundrect id="_x0000_s1026" style="position:absolute;margin-left:-25.35pt;margin-top:-16.9pt;width:492.9pt;height:140.25pt;z-index:251658240" arcsize="10923f">
            <v:textbox style="mso-next-textbox:#_x0000_s1026">
              <w:txbxContent>
                <w:p w:rsidR="000C035F" w:rsidRPr="000C035F" w:rsidRDefault="000C035F" w:rsidP="000C035F">
                  <w:pPr>
                    <w:spacing w:after="0" w:line="240" w:lineRule="auto"/>
                    <w:rPr>
                      <w:sz w:val="20"/>
                      <w:szCs w:val="21"/>
                      <w:lang w:val="es-SV"/>
                    </w:rPr>
                  </w:pPr>
                  <w:r w:rsidRPr="000C035F">
                    <w:rPr>
                      <w:b/>
                      <w:sz w:val="20"/>
                      <w:szCs w:val="21"/>
                      <w:lang w:val="es-SV"/>
                    </w:rPr>
                    <w:t>Tipo de Trámite:</w:t>
                  </w:r>
                  <w:r w:rsidRPr="000C035F">
                    <w:rPr>
                      <w:sz w:val="20"/>
                      <w:szCs w:val="21"/>
                    </w:rPr>
                    <w:t xml:space="preserve"> Autorización de M</w:t>
                  </w:r>
                  <w:r w:rsidRPr="000C035F">
                    <w:rPr>
                      <w:sz w:val="20"/>
                      <w:szCs w:val="21"/>
                      <w:lang w:val="es-SV"/>
                    </w:rPr>
                    <w:t xml:space="preserve">odificación de Pacto Social  </w:t>
                  </w:r>
                </w:p>
                <w:p w:rsidR="000C035F" w:rsidRPr="000C035F" w:rsidRDefault="000C035F" w:rsidP="000C035F">
                  <w:pPr>
                    <w:spacing w:after="0" w:line="240" w:lineRule="auto"/>
                    <w:rPr>
                      <w:sz w:val="20"/>
                      <w:szCs w:val="21"/>
                      <w:lang w:val="es-SV"/>
                    </w:rPr>
                  </w:pPr>
                </w:p>
                <w:p w:rsidR="000C035F" w:rsidRPr="000C035F" w:rsidRDefault="000C035F" w:rsidP="000C035F">
                  <w:pPr>
                    <w:spacing w:after="0" w:line="240" w:lineRule="auto"/>
                    <w:rPr>
                      <w:sz w:val="20"/>
                      <w:szCs w:val="21"/>
                      <w:lang w:val="es-SV"/>
                    </w:rPr>
                  </w:pPr>
                  <w:r w:rsidRPr="000C035F">
                    <w:rPr>
                      <w:b/>
                      <w:sz w:val="20"/>
                      <w:szCs w:val="21"/>
                      <w:lang w:val="es-SV"/>
                    </w:rPr>
                    <w:t xml:space="preserve">Sistema: SSF </w:t>
                  </w:r>
                  <w:r w:rsidRPr="000C035F">
                    <w:rPr>
                      <w:sz w:val="20"/>
                      <w:szCs w:val="21"/>
                      <w:lang w:val="es-SV"/>
                    </w:rPr>
                    <w:t>(Intendencia de Inclusión Financiera y Otras Entidades (IF y OE)</w:t>
                  </w:r>
                </w:p>
                <w:p w:rsidR="006B5F0A" w:rsidRPr="006B5F0A" w:rsidRDefault="000C035F" w:rsidP="006B5F0A">
                  <w:pPr>
                    <w:spacing w:after="0" w:line="240" w:lineRule="auto"/>
                    <w:jc w:val="both"/>
                    <w:rPr>
                      <w:sz w:val="20"/>
                      <w:szCs w:val="21"/>
                      <w:lang w:val="es-SV"/>
                    </w:rPr>
                  </w:pPr>
                  <w:r w:rsidRPr="000C035F">
                    <w:rPr>
                      <w:b/>
                      <w:sz w:val="20"/>
                      <w:szCs w:val="21"/>
                      <w:lang w:val="es-SV"/>
                    </w:rPr>
                    <w:t>Subsistemas a que aplica:</w:t>
                  </w:r>
                  <w:r w:rsidRPr="000C035F">
                    <w:rPr>
                      <w:sz w:val="20"/>
                      <w:szCs w:val="21"/>
                      <w:lang w:val="es-SV"/>
                    </w:rPr>
                    <w:t xml:space="preserve"> </w:t>
                  </w:r>
                  <w:r w:rsidR="006B5F0A" w:rsidRPr="006B5F0A">
                    <w:rPr>
                      <w:sz w:val="20"/>
                      <w:szCs w:val="21"/>
                      <w:lang w:val="es-SV"/>
                    </w:rPr>
                    <w:t xml:space="preserve">Casas de cambio, Sociedades Administradoras de sistemas de Pago (ACH), Sociedades Proveedoras de Dinero Electrónico (SPDE), Sociedades de Garantía Recíproca (SGR), Agentes Remesadores Nacionales No Bancarios (ARNB), </w:t>
                  </w:r>
                  <w:r w:rsidR="006B5F0A" w:rsidRPr="001745E0">
                    <w:rPr>
                      <w:sz w:val="20"/>
                      <w:szCs w:val="21"/>
                      <w:lang w:val="es-SV"/>
                    </w:rPr>
                    <w:t>Sociedades que ofrecen Servicios complementarios a los Servicios Financieros de los Integrantes del Sistema Financiero</w:t>
                  </w:r>
                  <w:r w:rsidR="006B5F0A" w:rsidRPr="006B5F0A">
                    <w:rPr>
                      <w:sz w:val="20"/>
                      <w:szCs w:val="21"/>
                      <w:lang w:val="es-SV"/>
                    </w:rPr>
                    <w:t xml:space="preserve"> y las Agencias de Información de Datos (AID).</w:t>
                  </w:r>
                </w:p>
                <w:p w:rsidR="000C035F" w:rsidRPr="006B5F0A" w:rsidRDefault="000C035F" w:rsidP="006B5F0A">
                  <w:pPr>
                    <w:spacing w:after="0" w:line="240" w:lineRule="auto"/>
                    <w:jc w:val="both"/>
                    <w:rPr>
                      <w:sz w:val="18"/>
                      <w:szCs w:val="21"/>
                    </w:rPr>
                  </w:pPr>
                </w:p>
                <w:p w:rsidR="000C035F" w:rsidRPr="000C035F" w:rsidRDefault="000C035F" w:rsidP="00DA2889">
                  <w:pPr>
                    <w:spacing w:after="0" w:line="240" w:lineRule="auto"/>
                    <w:rPr>
                      <w:sz w:val="20"/>
                      <w:szCs w:val="21"/>
                      <w:lang w:val="es-SV"/>
                    </w:rPr>
                  </w:pPr>
                  <w:r w:rsidRPr="000C035F">
                    <w:rPr>
                      <w:sz w:val="20"/>
                      <w:szCs w:val="21"/>
                      <w:lang w:val="es-SV"/>
                    </w:rPr>
                    <w:t>Fecha de creación:                         18/02/2016</w:t>
                  </w:r>
                </w:p>
                <w:p w:rsidR="000C035F" w:rsidRPr="000C035F" w:rsidRDefault="000C035F" w:rsidP="00DA2889">
                  <w:pPr>
                    <w:spacing w:after="0" w:line="240" w:lineRule="auto"/>
                    <w:rPr>
                      <w:sz w:val="20"/>
                      <w:szCs w:val="21"/>
                      <w:lang w:val="es-SV"/>
                    </w:rPr>
                  </w:pPr>
                  <w:r w:rsidRPr="000C035F">
                    <w:rPr>
                      <w:sz w:val="20"/>
                      <w:szCs w:val="21"/>
                      <w:lang w:val="es-SV"/>
                    </w:rPr>
                    <w:t>Fec</w:t>
                  </w:r>
                  <w:r w:rsidR="001760A7">
                    <w:rPr>
                      <w:sz w:val="20"/>
                      <w:szCs w:val="21"/>
                      <w:lang w:val="es-SV"/>
                    </w:rPr>
                    <w:t>h</w:t>
                  </w:r>
                  <w:r w:rsidR="002F3397">
                    <w:rPr>
                      <w:sz w:val="20"/>
                      <w:szCs w:val="21"/>
                      <w:lang w:val="es-SV"/>
                    </w:rPr>
                    <w:t xml:space="preserve">a de última </w:t>
                  </w:r>
                  <w:r w:rsidR="002F3397" w:rsidRPr="00FC4515">
                    <w:rPr>
                      <w:sz w:val="20"/>
                      <w:szCs w:val="21"/>
                      <w:lang w:val="es-SV"/>
                    </w:rPr>
                    <w:t xml:space="preserve">modificación:    </w:t>
                  </w:r>
                  <w:r w:rsidR="006B5F0A">
                    <w:rPr>
                      <w:sz w:val="20"/>
                      <w:szCs w:val="21"/>
                      <w:lang w:val="es-SV"/>
                    </w:rPr>
                    <w:t xml:space="preserve"> </w:t>
                  </w:r>
                  <w:r w:rsidR="006B5F0A" w:rsidRPr="001745E0">
                    <w:rPr>
                      <w:sz w:val="20"/>
                      <w:szCs w:val="21"/>
                      <w:lang w:val="es-SV"/>
                    </w:rPr>
                    <w:t>05/02/2020</w:t>
                  </w:r>
                </w:p>
                <w:p w:rsidR="000C035F" w:rsidRPr="000D1183" w:rsidRDefault="000C035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38622E" w:rsidRDefault="00FE6002" w:rsidP="00C07FA1">
      <w:pPr>
        <w:rPr>
          <w:lang w:val="es-SV"/>
        </w:rPr>
      </w:pPr>
      <w:r>
        <w:rPr>
          <w:noProof/>
          <w:lang w:val="es-SV" w:eastAsia="es-SV"/>
        </w:rPr>
        <w:pict>
          <v:roundrect id="_x0000_s1028" style="position:absolute;margin-left:-34.1pt;margin-top:1.65pt;width:509.25pt;height:572.75pt;z-index:251660288" arcsize="10923f">
            <v:textbox style="mso-next-textbox:#_x0000_s1028">
              <w:txbxContent>
                <w:p w:rsidR="000C035F" w:rsidRDefault="000C035F" w:rsidP="00B545B9">
                  <w:pPr>
                    <w:spacing w:after="0" w:line="240" w:lineRule="auto"/>
                    <w:jc w:val="both"/>
                    <w:rPr>
                      <w:b/>
                      <w:lang w:val="es-SV"/>
                    </w:rPr>
                  </w:pPr>
                  <w:r w:rsidRPr="00C1238A">
                    <w:rPr>
                      <w:b/>
                      <w:lang w:val="es-SV"/>
                    </w:rPr>
                    <w:t>Sujetos a que aplica el trámite específico:</w:t>
                  </w:r>
                  <w:r>
                    <w:rPr>
                      <w:b/>
                      <w:lang w:val="es-SV"/>
                    </w:rPr>
                    <w:t xml:space="preserve"> </w:t>
                  </w:r>
                </w:p>
                <w:p w:rsidR="000C035F" w:rsidRDefault="001760A7" w:rsidP="00B545B9">
                  <w:pPr>
                    <w:spacing w:after="0" w:line="240" w:lineRule="auto"/>
                    <w:jc w:val="both"/>
                    <w:rPr>
                      <w:sz w:val="20"/>
                      <w:szCs w:val="21"/>
                      <w:lang w:val="es-SV"/>
                    </w:rPr>
                  </w:pPr>
                  <w:r w:rsidRPr="000C035F">
                    <w:rPr>
                      <w:sz w:val="20"/>
                      <w:szCs w:val="21"/>
                      <w:lang w:val="es-SV"/>
                    </w:rPr>
                    <w:t>Casas de cambio, Sociedades Administradoras de sistemas de Pago (ACH), Sociedades Proveedoras de Dinero Electrónico (SPDE), Sociedades de Garantía Recíproca (SGR)</w:t>
                  </w:r>
                  <w:r>
                    <w:rPr>
                      <w:sz w:val="20"/>
                      <w:szCs w:val="21"/>
                      <w:lang w:val="es-SV"/>
                    </w:rPr>
                    <w:t xml:space="preserve">, </w:t>
                  </w:r>
                  <w:r w:rsidRPr="000C035F">
                    <w:rPr>
                      <w:sz w:val="20"/>
                      <w:szCs w:val="21"/>
                      <w:lang w:val="es-SV"/>
                    </w:rPr>
                    <w:t>Agentes Remesadores Nacionales No Bancarios (ARNB)</w:t>
                  </w:r>
                  <w:r w:rsidR="006B5F0A">
                    <w:rPr>
                      <w:sz w:val="20"/>
                      <w:szCs w:val="21"/>
                      <w:lang w:val="es-SV"/>
                    </w:rPr>
                    <w:t xml:space="preserve">, </w:t>
                  </w:r>
                  <w:r w:rsidR="006B5F0A" w:rsidRPr="001745E0">
                    <w:rPr>
                      <w:sz w:val="20"/>
                      <w:szCs w:val="21"/>
                      <w:lang w:val="es-SV"/>
                    </w:rPr>
                    <w:t>Sociedades que ofrecen Servicios complementarios a los Servicios Financieros de los Integrantes del Sistema Financiero</w:t>
                  </w:r>
                  <w:r>
                    <w:rPr>
                      <w:sz w:val="20"/>
                      <w:szCs w:val="21"/>
                      <w:lang w:val="es-SV"/>
                    </w:rPr>
                    <w:t xml:space="preserve"> y la Agencias de Información de Datos (AID)</w:t>
                  </w:r>
                  <w:r w:rsidRPr="000C035F">
                    <w:rPr>
                      <w:sz w:val="20"/>
                      <w:szCs w:val="21"/>
                      <w:lang w:val="es-SV"/>
                    </w:rPr>
                    <w:t>.</w:t>
                  </w:r>
                </w:p>
                <w:p w:rsidR="004925EF" w:rsidRDefault="004925EF" w:rsidP="00B545B9">
                  <w:pPr>
                    <w:spacing w:after="0" w:line="240" w:lineRule="auto"/>
                    <w:jc w:val="both"/>
                    <w:rPr>
                      <w:b/>
                      <w:szCs w:val="20"/>
                      <w:lang w:val="es-SV"/>
                    </w:rPr>
                  </w:pPr>
                </w:p>
                <w:p w:rsidR="000C035F" w:rsidRDefault="000C035F" w:rsidP="00B545B9">
                  <w:pPr>
                    <w:spacing w:after="0" w:line="240" w:lineRule="auto"/>
                    <w:jc w:val="both"/>
                    <w:rPr>
                      <w:b/>
                      <w:szCs w:val="20"/>
                      <w:lang w:val="es-SV"/>
                    </w:rPr>
                  </w:pPr>
                  <w:r w:rsidRPr="00C1238A">
                    <w:rPr>
                      <w:b/>
                      <w:szCs w:val="20"/>
                      <w:lang w:val="es-SV"/>
                    </w:rPr>
                    <w:t>Base Legal</w:t>
                  </w:r>
                  <w:r>
                    <w:rPr>
                      <w:b/>
                      <w:szCs w:val="20"/>
                      <w:lang w:val="es-SV"/>
                    </w:rPr>
                    <w:t xml:space="preserve"> Aplicable</w:t>
                  </w:r>
                  <w:r w:rsidRPr="00C1238A">
                    <w:rPr>
                      <w:b/>
                      <w:szCs w:val="20"/>
                      <w:lang w:val="es-SV"/>
                    </w:rPr>
                    <w:t xml:space="preserve">: </w:t>
                  </w:r>
                </w:p>
                <w:p w:rsidR="000C035F" w:rsidRPr="006B5F0A" w:rsidRDefault="000C035F" w:rsidP="00434BAE">
                  <w:pPr>
                    <w:pStyle w:val="Prrafodelista"/>
                    <w:numPr>
                      <w:ilvl w:val="0"/>
                      <w:numId w:val="4"/>
                    </w:numPr>
                    <w:spacing w:after="0" w:line="240" w:lineRule="auto"/>
                    <w:ind w:left="851" w:hanging="425"/>
                    <w:jc w:val="both"/>
                    <w:rPr>
                      <w:sz w:val="20"/>
                      <w:szCs w:val="21"/>
                      <w:lang w:val="es-SV"/>
                    </w:rPr>
                  </w:pPr>
                  <w:r w:rsidRPr="006B5F0A">
                    <w:rPr>
                      <w:sz w:val="20"/>
                      <w:szCs w:val="21"/>
                      <w:lang w:val="es-SV"/>
                    </w:rPr>
                    <w:t xml:space="preserve">Instructivo para la Aplicación de la Ley de Casas de Cambio </w:t>
                  </w:r>
                  <w:r w:rsidR="00956147" w:rsidRPr="006B5F0A">
                    <w:rPr>
                      <w:sz w:val="20"/>
                      <w:szCs w:val="21"/>
                      <w:lang w:val="es-SV"/>
                    </w:rPr>
                    <w:t xml:space="preserve">de </w:t>
                  </w:r>
                  <w:r w:rsidRPr="006B5F0A">
                    <w:rPr>
                      <w:sz w:val="20"/>
                      <w:szCs w:val="21"/>
                      <w:lang w:val="es-SV"/>
                    </w:rPr>
                    <w:t>Moneda Extranjera y artículo 17 de dicha Ley.</w:t>
                  </w:r>
                </w:p>
                <w:p w:rsidR="000C035F" w:rsidRPr="006B5F0A" w:rsidRDefault="000C035F" w:rsidP="00434BAE">
                  <w:pPr>
                    <w:pStyle w:val="Prrafodelista"/>
                    <w:numPr>
                      <w:ilvl w:val="0"/>
                      <w:numId w:val="4"/>
                    </w:numPr>
                    <w:spacing w:after="0" w:line="240" w:lineRule="auto"/>
                    <w:ind w:left="851" w:hanging="425"/>
                    <w:jc w:val="both"/>
                    <w:rPr>
                      <w:sz w:val="20"/>
                      <w:szCs w:val="21"/>
                      <w:lang w:val="es-SV"/>
                    </w:rPr>
                  </w:pPr>
                  <w:r w:rsidRPr="006B5F0A">
                    <w:rPr>
                      <w:sz w:val="20"/>
                      <w:szCs w:val="21"/>
                      <w:lang w:val="es-SV"/>
                    </w:rPr>
                    <w:t>Ley de Supervisión y Regulación del Sistema Financiero: Artículo 4 literal d)</w:t>
                  </w:r>
                  <w:r w:rsidR="00E37E43" w:rsidRPr="006B5F0A">
                    <w:rPr>
                      <w:sz w:val="20"/>
                      <w:szCs w:val="21"/>
                      <w:lang w:val="es-SV"/>
                    </w:rPr>
                    <w:t>.</w:t>
                  </w:r>
                </w:p>
                <w:p w:rsidR="000C035F" w:rsidRPr="006B5F0A" w:rsidRDefault="000C035F" w:rsidP="00434BAE">
                  <w:pPr>
                    <w:pStyle w:val="Prrafodelista"/>
                    <w:numPr>
                      <w:ilvl w:val="0"/>
                      <w:numId w:val="4"/>
                    </w:numPr>
                    <w:spacing w:after="0" w:line="240" w:lineRule="auto"/>
                    <w:ind w:left="851" w:hanging="425"/>
                    <w:jc w:val="both"/>
                    <w:rPr>
                      <w:sz w:val="20"/>
                      <w:szCs w:val="21"/>
                      <w:lang w:val="es-SV"/>
                    </w:rPr>
                  </w:pPr>
                  <w:r w:rsidRPr="006B5F0A">
                    <w:rPr>
                      <w:sz w:val="20"/>
                      <w:szCs w:val="21"/>
                      <w:lang w:val="es-SV"/>
                    </w:rPr>
                    <w:t>Ley del Sistema de Garantías Recíprocas: Artículo 13 al 15 y 55.</w:t>
                  </w:r>
                </w:p>
                <w:p w:rsidR="000C035F" w:rsidRPr="006B5F0A" w:rsidRDefault="000C035F" w:rsidP="00434BAE">
                  <w:pPr>
                    <w:pStyle w:val="Prrafodelista"/>
                    <w:numPr>
                      <w:ilvl w:val="0"/>
                      <w:numId w:val="4"/>
                    </w:numPr>
                    <w:spacing w:line="240" w:lineRule="auto"/>
                    <w:ind w:left="851" w:hanging="425"/>
                    <w:rPr>
                      <w:sz w:val="20"/>
                      <w:szCs w:val="21"/>
                      <w:lang w:val="es-SV"/>
                    </w:rPr>
                  </w:pPr>
                  <w:r w:rsidRPr="006B5F0A">
                    <w:rPr>
                      <w:sz w:val="20"/>
                      <w:szCs w:val="21"/>
                      <w:lang w:val="es-SV"/>
                    </w:rPr>
                    <w:t>Normas para Constituir y Operar Sociedades de Garantía Recíproca y Reafianzadoras de Sociedades de Garantía Recíproca (NPSGR1-01): Artículo 7 y 8.</w:t>
                  </w:r>
                </w:p>
                <w:p w:rsidR="000C035F" w:rsidRDefault="000C035F" w:rsidP="00434BAE">
                  <w:pPr>
                    <w:pStyle w:val="Prrafodelista"/>
                    <w:numPr>
                      <w:ilvl w:val="0"/>
                      <w:numId w:val="4"/>
                    </w:numPr>
                    <w:spacing w:after="0" w:line="240" w:lineRule="auto"/>
                    <w:ind w:left="851" w:hanging="425"/>
                    <w:jc w:val="both"/>
                    <w:rPr>
                      <w:sz w:val="20"/>
                      <w:szCs w:val="21"/>
                      <w:lang w:val="es-SV"/>
                    </w:rPr>
                  </w:pPr>
                  <w:r w:rsidRPr="006B5F0A">
                    <w:rPr>
                      <w:sz w:val="20"/>
                      <w:szCs w:val="21"/>
                      <w:lang w:val="es-SV"/>
                    </w:rPr>
                    <w:t>Norma común, Código de Comercio artículos 112,</w:t>
                  </w:r>
                  <w:r w:rsidR="00483974" w:rsidRPr="006B5F0A">
                    <w:rPr>
                      <w:sz w:val="20"/>
                      <w:szCs w:val="21"/>
                      <w:lang w:val="es-SV"/>
                    </w:rPr>
                    <w:t xml:space="preserve"> </w:t>
                  </w:r>
                  <w:r w:rsidRPr="006B5F0A">
                    <w:rPr>
                      <w:sz w:val="20"/>
                      <w:szCs w:val="21"/>
                      <w:lang w:val="es-SV"/>
                    </w:rPr>
                    <w:t>173 a 180 y 228.</w:t>
                  </w:r>
                </w:p>
                <w:p w:rsidR="006B5F0A" w:rsidRPr="001745E0" w:rsidRDefault="006B5F0A" w:rsidP="006B5F0A">
                  <w:pPr>
                    <w:pStyle w:val="Prrafodelista"/>
                    <w:numPr>
                      <w:ilvl w:val="0"/>
                      <w:numId w:val="4"/>
                    </w:numPr>
                    <w:spacing w:after="0" w:line="240" w:lineRule="auto"/>
                    <w:ind w:left="851" w:hanging="425"/>
                    <w:jc w:val="both"/>
                    <w:rPr>
                      <w:rFonts w:ascii="Museo Sans 300" w:hAnsi="Museo Sans 300"/>
                      <w:sz w:val="21"/>
                      <w:szCs w:val="21"/>
                    </w:rPr>
                  </w:pPr>
                  <w:r w:rsidRPr="001745E0">
                    <w:rPr>
                      <w:rFonts w:ascii="Museo Sans 300" w:hAnsi="Museo Sans 300"/>
                      <w:sz w:val="21"/>
                      <w:szCs w:val="21"/>
                    </w:rPr>
                    <w:t>Ley para Facilitar la Inclusión Financiera, artículo 2, inciso tercero.</w:t>
                  </w:r>
                </w:p>
                <w:p w:rsidR="000C035F" w:rsidRPr="00B545B9" w:rsidRDefault="000C035F" w:rsidP="00B545B9">
                  <w:pPr>
                    <w:pStyle w:val="Prrafodelista"/>
                    <w:spacing w:after="0" w:line="240" w:lineRule="auto"/>
                    <w:ind w:left="851"/>
                    <w:jc w:val="both"/>
                    <w:rPr>
                      <w:szCs w:val="20"/>
                      <w:lang w:val="es-SV"/>
                    </w:rPr>
                  </w:pPr>
                </w:p>
                <w:p w:rsidR="000C035F" w:rsidRDefault="000C035F" w:rsidP="00B545B9">
                  <w:pPr>
                    <w:spacing w:after="0" w:line="240" w:lineRule="auto"/>
                    <w:jc w:val="both"/>
                    <w:rPr>
                      <w:b/>
                      <w:szCs w:val="20"/>
                      <w:u w:val="single"/>
                      <w:lang w:val="es-SV"/>
                    </w:rPr>
                  </w:pPr>
                  <w:r w:rsidRPr="0041136C">
                    <w:rPr>
                      <w:b/>
                      <w:szCs w:val="20"/>
                      <w:u w:val="single"/>
                      <w:lang w:val="es-SV"/>
                    </w:rPr>
                    <w:t xml:space="preserve">Requisitos </w:t>
                  </w:r>
                  <w:r>
                    <w:rPr>
                      <w:b/>
                      <w:szCs w:val="20"/>
                      <w:u w:val="single"/>
                      <w:lang w:val="es-SV"/>
                    </w:rPr>
                    <w:t>a presentar</w:t>
                  </w:r>
                  <w:r w:rsidRPr="00F2223A">
                    <w:rPr>
                      <w:b/>
                      <w:szCs w:val="20"/>
                      <w:u w:val="single"/>
                      <w:lang w:val="es-SV"/>
                    </w:rPr>
                    <w:t>:</w:t>
                  </w:r>
                </w:p>
                <w:p w:rsidR="000C035F" w:rsidRPr="000F2CE4" w:rsidRDefault="000F2CE4" w:rsidP="000F2CE4">
                  <w:pPr>
                    <w:pStyle w:val="Prrafodelista"/>
                    <w:numPr>
                      <w:ilvl w:val="0"/>
                      <w:numId w:val="15"/>
                    </w:numPr>
                    <w:spacing w:after="0" w:line="240" w:lineRule="auto"/>
                    <w:ind w:left="426" w:hanging="426"/>
                    <w:jc w:val="both"/>
                    <w:rPr>
                      <w:lang w:val="es-SV"/>
                    </w:rPr>
                  </w:pPr>
                  <w:r w:rsidRPr="000F2CE4">
                    <w:rPr>
                      <w:b/>
                      <w:lang w:val="es-SV"/>
                    </w:rPr>
                    <w:t xml:space="preserve">       </w:t>
                  </w:r>
                  <w:r w:rsidR="000C035F" w:rsidRPr="000F2CE4">
                    <w:rPr>
                      <w:b/>
                      <w:lang w:val="es-SV"/>
                    </w:rPr>
                    <w:t xml:space="preserve">AUMENTO DE CAPITAL SOCIAL </w:t>
                  </w:r>
                </w:p>
                <w:p w:rsidR="000C035F" w:rsidRPr="00570D3F" w:rsidRDefault="000C035F" w:rsidP="00434BAE">
                  <w:pPr>
                    <w:pStyle w:val="Prrafodelista"/>
                    <w:numPr>
                      <w:ilvl w:val="0"/>
                      <w:numId w:val="5"/>
                    </w:numPr>
                    <w:spacing w:after="0" w:line="240" w:lineRule="auto"/>
                    <w:jc w:val="both"/>
                    <w:rPr>
                      <w:lang w:val="es-SV"/>
                    </w:rPr>
                  </w:pPr>
                  <w:r>
                    <w:rPr>
                      <w:lang w:val="es-SV"/>
                    </w:rPr>
                    <w:t>Presentar S</w:t>
                  </w:r>
                  <w:r w:rsidRPr="00570D3F">
                    <w:rPr>
                      <w:lang w:val="es-SV"/>
                    </w:rPr>
                    <w:t>olicitud expresa dirigida al Superintendente del Sistema Financiero, suscrita por la persona designada para ejecutar el acuerdo de modificación pacto social por aumento de capital social o por el Representante Legal, acompañándola de:</w:t>
                  </w:r>
                </w:p>
                <w:p w:rsidR="000C035F" w:rsidRPr="00DF25E8" w:rsidRDefault="000C035F" w:rsidP="00B545B9">
                  <w:pPr>
                    <w:spacing w:after="0" w:line="240" w:lineRule="auto"/>
                    <w:jc w:val="both"/>
                    <w:rPr>
                      <w:lang w:val="es-SV"/>
                    </w:rPr>
                  </w:pPr>
                </w:p>
                <w:p w:rsidR="000C035F" w:rsidRDefault="000C035F" w:rsidP="00434BAE">
                  <w:pPr>
                    <w:pStyle w:val="Prrafodelista"/>
                    <w:numPr>
                      <w:ilvl w:val="0"/>
                      <w:numId w:val="5"/>
                    </w:numPr>
                    <w:spacing w:after="0" w:line="240" w:lineRule="auto"/>
                    <w:jc w:val="both"/>
                    <w:rPr>
                      <w:lang w:val="es-SV"/>
                    </w:rPr>
                  </w:pPr>
                  <w:r w:rsidRPr="00FF1A47">
                    <w:rPr>
                      <w:lang w:val="es-SV"/>
                    </w:rPr>
                    <w:t xml:space="preserve">Certificación del punto de acta de la junta general extraordinaria de accionistas,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0C035F" w:rsidRPr="00570D3F" w:rsidRDefault="000C035F" w:rsidP="00570D3F">
                  <w:pPr>
                    <w:spacing w:after="0" w:line="240" w:lineRule="auto"/>
                    <w:jc w:val="both"/>
                    <w:rPr>
                      <w:lang w:val="es-SV"/>
                    </w:rPr>
                  </w:pPr>
                </w:p>
                <w:p w:rsidR="000C035F" w:rsidRPr="00A5716E" w:rsidRDefault="000C035F" w:rsidP="00434BAE">
                  <w:pPr>
                    <w:pStyle w:val="Prrafodelista"/>
                    <w:numPr>
                      <w:ilvl w:val="1"/>
                      <w:numId w:val="2"/>
                    </w:numPr>
                    <w:spacing w:after="0" w:line="240" w:lineRule="auto"/>
                    <w:ind w:firstLine="131"/>
                    <w:jc w:val="both"/>
                    <w:rPr>
                      <w:lang w:val="es-SV"/>
                    </w:rPr>
                  </w:pPr>
                  <w:r w:rsidRPr="00A5716E">
                    <w:rPr>
                      <w:lang w:val="es-SV"/>
                    </w:rPr>
                    <w:t>El monto del aumento del capital social;</w:t>
                  </w:r>
                </w:p>
                <w:p w:rsidR="000C035F" w:rsidRPr="000111DA" w:rsidRDefault="000C035F" w:rsidP="00434BAE">
                  <w:pPr>
                    <w:pStyle w:val="Prrafodelista"/>
                    <w:numPr>
                      <w:ilvl w:val="1"/>
                      <w:numId w:val="2"/>
                    </w:numPr>
                    <w:spacing w:after="0" w:line="240" w:lineRule="auto"/>
                    <w:ind w:firstLine="131"/>
                    <w:jc w:val="both"/>
                    <w:rPr>
                      <w:lang w:val="es-SV"/>
                    </w:rPr>
                  </w:pPr>
                  <w:r>
                    <w:rPr>
                      <w:lang w:val="es-SV"/>
                    </w:rPr>
                    <w:t>Forma de pago;</w:t>
                  </w:r>
                </w:p>
                <w:p w:rsidR="000C035F" w:rsidRDefault="000C035F" w:rsidP="00434BAE">
                  <w:pPr>
                    <w:pStyle w:val="Prrafodelista"/>
                    <w:numPr>
                      <w:ilvl w:val="1"/>
                      <w:numId w:val="2"/>
                    </w:numPr>
                    <w:spacing w:after="0" w:line="240" w:lineRule="auto"/>
                    <w:ind w:firstLine="131"/>
                    <w:jc w:val="both"/>
                    <w:rPr>
                      <w:lang w:val="es-SV"/>
                    </w:rPr>
                  </w:pPr>
                  <w:r w:rsidRPr="000111DA">
                    <w:rPr>
                      <w:lang w:val="es-SV"/>
                    </w:rPr>
                    <w:t>Las modificaciones  de las cláusulas</w:t>
                  </w:r>
                  <w:r>
                    <w:rPr>
                      <w:lang w:val="es-SV"/>
                    </w:rPr>
                    <w:t xml:space="preserve"> del pacto social de la entidad; y</w:t>
                  </w:r>
                </w:p>
                <w:p w:rsidR="000C035F" w:rsidRDefault="000C035F" w:rsidP="00434BAE">
                  <w:pPr>
                    <w:pStyle w:val="Prrafodelista"/>
                    <w:numPr>
                      <w:ilvl w:val="1"/>
                      <w:numId w:val="2"/>
                    </w:numPr>
                    <w:spacing w:after="0" w:line="240" w:lineRule="auto"/>
                    <w:ind w:firstLine="131"/>
                    <w:jc w:val="both"/>
                    <w:rPr>
                      <w:lang w:val="es-SV"/>
                    </w:rPr>
                  </w:pPr>
                  <w:r w:rsidRPr="000111DA">
                    <w:rPr>
                      <w:lang w:val="es-SV"/>
                    </w:rPr>
                    <w:t>La designación de los ejecutores especiales del acuerdo.</w:t>
                  </w:r>
                </w:p>
                <w:p w:rsidR="000C035F" w:rsidRPr="000111DA" w:rsidRDefault="000C035F" w:rsidP="00B11460">
                  <w:pPr>
                    <w:pStyle w:val="Prrafodelista"/>
                    <w:spacing w:after="0" w:line="240" w:lineRule="auto"/>
                    <w:ind w:left="851"/>
                    <w:jc w:val="both"/>
                    <w:rPr>
                      <w:lang w:val="es-SV"/>
                    </w:rPr>
                  </w:pPr>
                </w:p>
                <w:p w:rsidR="000C035F" w:rsidRPr="00B11460" w:rsidRDefault="000C035F" w:rsidP="008A112B">
                  <w:pPr>
                    <w:pStyle w:val="Prrafodelista"/>
                    <w:spacing w:after="0" w:line="240" w:lineRule="auto"/>
                    <w:ind w:left="709" w:hanging="349"/>
                    <w:jc w:val="both"/>
                    <w:rPr>
                      <w:lang w:val="es-SV"/>
                    </w:rPr>
                  </w:pPr>
                  <w:r>
                    <w:rPr>
                      <w:lang w:val="es-SV"/>
                    </w:rPr>
                    <w:t>3)</w:t>
                  </w:r>
                  <w:r w:rsidRPr="00B11460">
                    <w:rPr>
                      <w:lang w:val="es-SV"/>
                    </w:rPr>
                    <w:tab/>
                    <w:t>Certificación emitida por el auditor externo en el caso de aumento de capital, la cual deberá contener:</w:t>
                  </w:r>
                </w:p>
                <w:p w:rsidR="000C035F" w:rsidRPr="00B11460" w:rsidRDefault="000C035F" w:rsidP="00B11460">
                  <w:pPr>
                    <w:pStyle w:val="Prrafodelista"/>
                    <w:spacing w:after="0" w:line="240" w:lineRule="auto"/>
                    <w:ind w:left="360"/>
                    <w:jc w:val="both"/>
                    <w:rPr>
                      <w:lang w:val="es-SV"/>
                    </w:rPr>
                  </w:pPr>
                </w:p>
                <w:p w:rsidR="000C035F" w:rsidRPr="00B11460" w:rsidRDefault="000C035F" w:rsidP="00B11460">
                  <w:pPr>
                    <w:pStyle w:val="Prrafodelista"/>
                    <w:spacing w:after="0" w:line="240" w:lineRule="auto"/>
                    <w:ind w:left="993"/>
                    <w:jc w:val="both"/>
                    <w:rPr>
                      <w:lang w:val="es-SV"/>
                    </w:rPr>
                  </w:pPr>
                  <w:r w:rsidRPr="00B11460">
                    <w:rPr>
                      <w:lang w:val="es-SV"/>
                    </w:rPr>
                    <w:t>a)</w:t>
                  </w:r>
                  <w:r w:rsidRPr="00B11460">
                    <w:rPr>
                      <w:lang w:val="es-SV"/>
                    </w:rPr>
                    <w:tab/>
                    <w:t>El monto del capital social que se aumentará, la cantidad de acciones que representa, el valor nominal de las mismas y la clase de acciones que se emitirán.</w:t>
                  </w:r>
                </w:p>
                <w:p w:rsidR="000C035F" w:rsidRPr="00B11460" w:rsidRDefault="000C035F" w:rsidP="00B11460">
                  <w:pPr>
                    <w:pStyle w:val="Prrafodelista"/>
                    <w:spacing w:after="0" w:line="240" w:lineRule="auto"/>
                    <w:ind w:left="993"/>
                    <w:jc w:val="both"/>
                    <w:rPr>
                      <w:lang w:val="es-SV"/>
                    </w:rPr>
                  </w:pPr>
                </w:p>
                <w:p w:rsidR="000C035F" w:rsidRPr="00B11460" w:rsidRDefault="000C035F" w:rsidP="00B11460">
                  <w:pPr>
                    <w:pStyle w:val="Prrafodelista"/>
                    <w:spacing w:after="0" w:line="240" w:lineRule="auto"/>
                    <w:ind w:left="993"/>
                    <w:jc w:val="both"/>
                    <w:rPr>
                      <w:lang w:val="es-SV"/>
                    </w:rPr>
                  </w:pPr>
                  <w:r w:rsidRPr="00B11460">
                    <w:rPr>
                      <w:lang w:val="es-SV"/>
                    </w:rPr>
                    <w:t>b)</w:t>
                  </w:r>
                  <w:r w:rsidRPr="00B11460">
                    <w:rPr>
                      <w:lang w:val="es-SV"/>
                    </w:rPr>
                    <w:tab/>
                    <w:t>La nómina de accionistas que suscriben el aumento de capital, detallando el importe pagado y el no pagado, respecto del pagado debe indicar la cuenta en que se encuentra registrado.</w:t>
                  </w:r>
                </w:p>
              </w:txbxContent>
            </v:textbox>
          </v:roundrect>
        </w:pict>
      </w: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D77A2" w:rsidP="00C07FA1">
      <w:pPr>
        <w:rPr>
          <w:lang w:val="es-SV"/>
        </w:rPr>
      </w:pPr>
      <w:r>
        <w:rPr>
          <w:lang w:val="es-SV"/>
        </w:rPr>
        <w:t>lllllllllllllllllllllllll</w:t>
      </w:r>
    </w:p>
    <w:p w:rsidR="0038622E" w:rsidRDefault="0038622E" w:rsidP="00C07FA1">
      <w:pPr>
        <w:rPr>
          <w:lang w:val="es-SV"/>
        </w:rPr>
      </w:pPr>
    </w:p>
    <w:p w:rsidR="003D77A2" w:rsidRDefault="003D77A2" w:rsidP="00C07FA1">
      <w:pPr>
        <w:rPr>
          <w:lang w:val="es-SV"/>
        </w:rPr>
      </w:pPr>
    </w:p>
    <w:p w:rsidR="0038622E" w:rsidRDefault="00FE6002" w:rsidP="00C07FA1">
      <w:pPr>
        <w:rPr>
          <w:lang w:val="es-SV"/>
        </w:rPr>
      </w:pPr>
      <w:r>
        <w:rPr>
          <w:noProof/>
          <w:lang w:val="es-SV" w:eastAsia="es-SV"/>
        </w:rPr>
        <w:lastRenderedPageBreak/>
        <w:pict>
          <v:roundrect id="_x0000_s1027" style="position:absolute;margin-left:-35.05pt;margin-top:-16.15pt;width:509.25pt;height:742.5pt;z-index:251659264" arcsize="10923f">
            <v:textbox style="mso-next-textbox:#_x0000_s1027">
              <w:txbxContent>
                <w:p w:rsidR="000C035F" w:rsidRPr="00B11460" w:rsidRDefault="000C035F" w:rsidP="00335A74">
                  <w:pPr>
                    <w:spacing w:after="0" w:line="240" w:lineRule="auto"/>
                    <w:ind w:left="708"/>
                    <w:jc w:val="both"/>
                    <w:rPr>
                      <w:lang w:val="es-SV"/>
                    </w:rPr>
                  </w:pPr>
                  <w:r>
                    <w:rPr>
                      <w:lang w:val="es-SV"/>
                    </w:rPr>
                    <w:t xml:space="preserve">c) </w:t>
                  </w:r>
                  <w:r w:rsidRPr="00B11460">
                    <w:rPr>
                      <w:lang w:val="es-SV"/>
                    </w:rPr>
                    <w:t>El resultado de su investigación, respecto a comprobar que no existan acciones suscritas pendientes de pago, según lo requiere el artículo 174 del Código de Comercio.</w:t>
                  </w:r>
                </w:p>
                <w:p w:rsidR="000C035F" w:rsidRPr="00B11460" w:rsidRDefault="000C035F" w:rsidP="00335A74">
                  <w:pPr>
                    <w:spacing w:after="0" w:line="240" w:lineRule="auto"/>
                    <w:ind w:left="708"/>
                    <w:jc w:val="both"/>
                    <w:rPr>
                      <w:lang w:val="es-SV"/>
                    </w:rPr>
                  </w:pPr>
                </w:p>
                <w:p w:rsidR="000C035F" w:rsidRDefault="000C035F" w:rsidP="00335A74">
                  <w:pPr>
                    <w:spacing w:after="0" w:line="240" w:lineRule="auto"/>
                    <w:ind w:left="708"/>
                    <w:jc w:val="both"/>
                    <w:rPr>
                      <w:lang w:val="es-SV"/>
                    </w:rPr>
                  </w:pPr>
                  <w:r>
                    <w:rPr>
                      <w:lang w:val="es-SV"/>
                    </w:rPr>
                    <w:t xml:space="preserve">d)  </w:t>
                  </w:r>
                  <w:r w:rsidRPr="00B11460">
                    <w:rPr>
                      <w:lang w:val="es-SV"/>
                    </w:rPr>
                    <w:t>Si  el aumento tuviere que realizarse con utilidades acumuladas, deberá informar que éstas se reflejen en la contabilidad, que han sido efectivamente percibidas, el período a que corresponden y la cuenta contable en donde se encuentran registradas. En ningún caso se podrá capitalizar utilidades que se encuentran registradas como no percibidas.</w:t>
                  </w:r>
                </w:p>
                <w:p w:rsidR="000C035F" w:rsidRPr="00B11460" w:rsidRDefault="000C035F" w:rsidP="00335A74">
                  <w:pPr>
                    <w:spacing w:after="0" w:line="240" w:lineRule="auto"/>
                    <w:ind w:left="708"/>
                    <w:jc w:val="both"/>
                    <w:rPr>
                      <w:lang w:val="es-SV"/>
                    </w:rPr>
                  </w:pPr>
                </w:p>
                <w:p w:rsidR="000C035F" w:rsidRDefault="000C035F" w:rsidP="00335A74">
                  <w:pPr>
                    <w:spacing w:after="0" w:line="240" w:lineRule="auto"/>
                    <w:ind w:left="708"/>
                    <w:jc w:val="both"/>
                    <w:rPr>
                      <w:lang w:val="es-SV"/>
                    </w:rPr>
                  </w:pPr>
                  <w:r>
                    <w:rPr>
                      <w:lang w:val="es-SV"/>
                    </w:rPr>
                    <w:t xml:space="preserve">e)  </w:t>
                  </w:r>
                  <w:r w:rsidRPr="00B11460">
                    <w:rPr>
                      <w:lang w:val="es-SV"/>
                    </w:rPr>
                    <w:t>El resultado de la investigación respecto a si el au</w:t>
                  </w:r>
                  <w:r w:rsidR="00C060AC">
                    <w:rPr>
                      <w:lang w:val="es-SV"/>
                    </w:rPr>
                    <w:t>mento de capital corresponde</w:t>
                  </w:r>
                  <w:r w:rsidRPr="00B11460">
                    <w:rPr>
                      <w:lang w:val="es-SV"/>
                    </w:rPr>
                    <w:t xml:space="preserve"> a efectivo, o por cualquier medio distinto a la aportación en efectivo (incluyendo la forma de aportación de capital variable) según lo requerido en el artículo 178 del Código de Comercio.</w:t>
                  </w:r>
                </w:p>
                <w:p w:rsidR="000C035F" w:rsidRDefault="000C035F" w:rsidP="00335A74">
                  <w:pPr>
                    <w:spacing w:after="0" w:line="240" w:lineRule="auto"/>
                    <w:jc w:val="both"/>
                    <w:rPr>
                      <w:lang w:val="es-SV"/>
                    </w:rPr>
                  </w:pPr>
                </w:p>
                <w:p w:rsidR="000C035F" w:rsidRPr="00FC7CDE" w:rsidRDefault="000C035F" w:rsidP="008A112B">
                  <w:pPr>
                    <w:spacing w:after="0" w:line="240" w:lineRule="auto"/>
                    <w:ind w:left="567" w:hanging="283"/>
                    <w:jc w:val="both"/>
                    <w:rPr>
                      <w:lang w:val="es-SV"/>
                    </w:rPr>
                  </w:pPr>
                  <w:r>
                    <w:rPr>
                      <w:lang w:val="es-SV"/>
                    </w:rPr>
                    <w:t xml:space="preserve">4) </w:t>
                  </w:r>
                  <w:r w:rsidRPr="00FC7CDE">
                    <w:rPr>
                      <w:lang w:val="es-SV"/>
                    </w:rPr>
                    <w:t>Copia  de las publicaciones de la convocatoria para la junta general extraordinaria de accionistas respectiva, las cuales  deberán haberse publicado en el Diario Oficial y en dos de los diarios de mayor circulación nacional, por dos veces en cada uno,  con quince días de anticipación a la fecha de realización de la referida junta. Las publicaciones deberán ser en forma alterna.</w:t>
                  </w:r>
                </w:p>
                <w:p w:rsidR="000C035F" w:rsidRPr="00FC7CDE" w:rsidRDefault="000C035F" w:rsidP="00335A74">
                  <w:pPr>
                    <w:spacing w:after="0" w:line="240" w:lineRule="auto"/>
                    <w:jc w:val="both"/>
                    <w:rPr>
                      <w:lang w:val="es-SV"/>
                    </w:rPr>
                  </w:pPr>
                </w:p>
                <w:p w:rsidR="000C035F" w:rsidRPr="00FC7CDE" w:rsidRDefault="000C035F" w:rsidP="008A112B">
                  <w:pPr>
                    <w:spacing w:after="0" w:line="240" w:lineRule="auto"/>
                    <w:ind w:left="567" w:hanging="283"/>
                    <w:jc w:val="both"/>
                    <w:rPr>
                      <w:lang w:val="es-SV"/>
                    </w:rPr>
                  </w:pPr>
                  <w:r>
                    <w:rPr>
                      <w:lang w:val="es-SV"/>
                    </w:rPr>
                    <w:t xml:space="preserve">5) </w:t>
                  </w:r>
                  <w:r w:rsidRPr="00FC7CDE">
                    <w:rPr>
                      <w:lang w:val="es-SV"/>
                    </w:rPr>
                    <w:t>Copia de las publicaciones del acuerdo del aumento del capital social, conforme al artículo 176 del código de comercio. Las cuales deberán haberse publicado en dos de los diarios de mayor circulación nacional  por una vez, en  distintos días, en un plazo que no exceda los cinco días hábiles posteriores a la celebración de éste.</w:t>
                  </w:r>
                </w:p>
                <w:p w:rsidR="000C035F" w:rsidRPr="00FC7CDE" w:rsidRDefault="000C035F" w:rsidP="00335A74">
                  <w:pPr>
                    <w:spacing w:after="0" w:line="240" w:lineRule="auto"/>
                    <w:jc w:val="both"/>
                    <w:rPr>
                      <w:lang w:val="es-SV"/>
                    </w:rPr>
                  </w:pPr>
                </w:p>
                <w:p w:rsidR="000C035F" w:rsidRPr="00FC7CDE" w:rsidRDefault="000C035F" w:rsidP="00335A74">
                  <w:pPr>
                    <w:spacing w:after="0" w:line="240" w:lineRule="auto"/>
                    <w:ind w:left="284"/>
                    <w:jc w:val="both"/>
                    <w:rPr>
                      <w:lang w:val="es-SV"/>
                    </w:rPr>
                  </w:pPr>
                  <w:r>
                    <w:rPr>
                      <w:lang w:val="es-SV"/>
                    </w:rPr>
                    <w:t xml:space="preserve">6) </w:t>
                  </w:r>
                  <w:r w:rsidR="007B0C0C">
                    <w:rPr>
                      <w:lang w:val="es-SV"/>
                    </w:rPr>
                    <w:t xml:space="preserve"> </w:t>
                  </w:r>
                  <w:r w:rsidRPr="00FC7CDE">
                    <w:rPr>
                      <w:lang w:val="es-SV"/>
                    </w:rPr>
                    <w:t>Proyecto de  la escritura de modificación de las cláusulas del pacto social.</w:t>
                  </w:r>
                </w:p>
                <w:p w:rsidR="000C035F" w:rsidRPr="00FC7CDE" w:rsidRDefault="000C035F" w:rsidP="00335A74">
                  <w:pPr>
                    <w:spacing w:after="0" w:line="240" w:lineRule="auto"/>
                    <w:ind w:left="284"/>
                    <w:jc w:val="both"/>
                    <w:rPr>
                      <w:lang w:val="es-SV"/>
                    </w:rPr>
                  </w:pPr>
                </w:p>
                <w:p w:rsidR="000C035F" w:rsidRPr="00FC7CDE" w:rsidRDefault="000C035F" w:rsidP="00335A74">
                  <w:pPr>
                    <w:spacing w:after="0" w:line="240" w:lineRule="auto"/>
                    <w:ind w:left="284"/>
                    <w:jc w:val="both"/>
                    <w:rPr>
                      <w:lang w:val="es-SV"/>
                    </w:rPr>
                  </w:pPr>
                  <w:r>
                    <w:rPr>
                      <w:lang w:val="es-SV"/>
                    </w:rPr>
                    <w:t xml:space="preserve">7) </w:t>
                  </w:r>
                  <w:r w:rsidR="007B0C0C">
                    <w:rPr>
                      <w:lang w:val="es-SV"/>
                    </w:rPr>
                    <w:t xml:space="preserve"> </w:t>
                  </w:r>
                  <w:r w:rsidRPr="00FC7CDE">
                    <w:rPr>
                      <w:lang w:val="es-SV"/>
                    </w:rPr>
                    <w:t>Comparativo de las cláusulas que se modificarán en relación a la redacción vigente.</w:t>
                  </w:r>
                </w:p>
                <w:p w:rsidR="000C035F" w:rsidRPr="00FC7CDE" w:rsidRDefault="000C035F" w:rsidP="00335A74">
                  <w:pPr>
                    <w:spacing w:after="0" w:line="240" w:lineRule="auto"/>
                    <w:ind w:left="284"/>
                    <w:jc w:val="both"/>
                    <w:rPr>
                      <w:lang w:val="es-SV"/>
                    </w:rPr>
                  </w:pPr>
                </w:p>
                <w:p w:rsidR="000C035F" w:rsidRDefault="000C035F" w:rsidP="007B0C0C">
                  <w:pPr>
                    <w:spacing w:after="0" w:line="240" w:lineRule="auto"/>
                    <w:ind w:left="567" w:hanging="283"/>
                    <w:jc w:val="both"/>
                    <w:rPr>
                      <w:lang w:val="es-SV"/>
                    </w:rPr>
                  </w:pPr>
                  <w:r>
                    <w:rPr>
                      <w:lang w:val="es-SV"/>
                    </w:rPr>
                    <w:t xml:space="preserve">8) </w:t>
                  </w:r>
                  <w:r w:rsidR="00173608">
                    <w:rPr>
                      <w:lang w:val="es-SV"/>
                    </w:rPr>
                    <w:t xml:space="preserve"> </w:t>
                  </w:r>
                  <w:r w:rsidRPr="00FC7CDE">
                    <w:rPr>
                      <w:lang w:val="es-SV"/>
                    </w:rPr>
                    <w:t xml:space="preserve">Si la modificación se efectúa por aumento del capital pagado en efectivo, se debe adjuntar la </w:t>
                  </w:r>
                  <w:r w:rsidR="007B0C0C">
                    <w:rPr>
                      <w:lang w:val="es-SV"/>
                    </w:rPr>
                    <w:t xml:space="preserve"> </w:t>
                  </w:r>
                  <w:r w:rsidRPr="00FC7CDE">
                    <w:rPr>
                      <w:lang w:val="es-SV"/>
                    </w:rPr>
                    <w:t>información relativa al origen de los fondos conforme al detalle anexo.</w:t>
                  </w:r>
                </w:p>
                <w:p w:rsidR="000C035F" w:rsidRDefault="00FE6002" w:rsidP="00642196">
                  <w:pPr>
                    <w:spacing w:after="0" w:line="240" w:lineRule="auto"/>
                    <w:ind w:left="567" w:hanging="283"/>
                    <w:jc w:val="center"/>
                    <w:rPr>
                      <w:lang w:val="es-SV"/>
                    </w:rPr>
                  </w:pPr>
                  <w:hyperlink r:id="rId8" w:history="1">
                    <w:r>
                      <w:rPr>
                        <w:lang w:val="es-SV"/>
                      </w:rPr>
                      <w:fldChar w:fldCharType="begin"/>
                    </w:r>
                    <w:r w:rsidR="008D3453">
                      <w:rPr>
                        <w:lang w:val="es-SV"/>
                      </w:rPr>
                      <w:instrText xml:space="preserve"> LINK Word.Document.12 "C:\\Users\\machavez\\Desktop\\Modelado de Proceso ACH\\LF-22591\\Procedimiento de Mod Pacto Social\\Detalle de Información a Declaración Jurada.docx" "" \a \p \f 0 \* MERGEFORMAT </w:instrText>
                    </w:r>
                    <w:r>
                      <w:rPr>
                        <w:lang w:val="es-SV"/>
                      </w:rPr>
                      <w:fldChar w:fldCharType="separate"/>
                    </w:r>
                    <w:r w:rsidRPr="00FE6002">
                      <w:rPr>
                        <w:lang w:val="es-SV"/>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v:imagedata r:id="rId9" o:title=""/>
                        </v:shape>
                      </w:object>
                    </w:r>
                    <w:r>
                      <w:rPr>
                        <w:lang w:val="es-SV"/>
                      </w:rPr>
                      <w:fldChar w:fldCharType="end"/>
                    </w:r>
                  </w:hyperlink>
                </w:p>
                <w:p w:rsidR="000C035F" w:rsidRDefault="000C035F" w:rsidP="008A112B">
                  <w:pPr>
                    <w:spacing w:after="0" w:line="240" w:lineRule="auto"/>
                    <w:ind w:left="284"/>
                    <w:jc w:val="both"/>
                    <w:rPr>
                      <w:lang w:val="es-SV"/>
                    </w:rPr>
                  </w:pPr>
                  <w:r>
                    <w:rPr>
                      <w:lang w:val="es-SV"/>
                    </w:rPr>
                    <w:t xml:space="preserve">9) </w:t>
                  </w:r>
                  <w:r w:rsidRPr="00FC7CDE">
                    <w:rPr>
                      <w:lang w:val="es-SV"/>
                    </w:rPr>
                    <w:t>Declaración jurada del accionista</w:t>
                  </w:r>
                  <w:r>
                    <w:rPr>
                      <w:lang w:val="es-SV"/>
                    </w:rPr>
                    <w:t>, que cumpla los siguientes requisitos:</w:t>
                  </w:r>
                </w:p>
                <w:p w:rsidR="00B451B5" w:rsidRDefault="00B451B5" w:rsidP="00B451B5">
                  <w:pPr>
                    <w:pStyle w:val="Prrafodelista"/>
                    <w:spacing w:after="0" w:line="240" w:lineRule="auto"/>
                    <w:ind w:left="360"/>
                    <w:jc w:val="both"/>
                    <w:rPr>
                      <w:lang w:val="es-SV"/>
                    </w:rPr>
                  </w:pPr>
                </w:p>
                <w:p w:rsidR="00B451B5" w:rsidRPr="00B17676" w:rsidRDefault="00B451B5" w:rsidP="00B451B5">
                  <w:pPr>
                    <w:pStyle w:val="Prrafodelista"/>
                    <w:numPr>
                      <w:ilvl w:val="0"/>
                      <w:numId w:val="2"/>
                    </w:numPr>
                    <w:spacing w:after="0" w:line="240" w:lineRule="auto"/>
                    <w:ind w:left="426"/>
                    <w:jc w:val="both"/>
                    <w:rPr>
                      <w:b/>
                      <w:lang w:val="es-SV"/>
                    </w:rPr>
                  </w:pPr>
                  <w:r>
                    <w:rPr>
                      <w:b/>
                      <w:lang w:val="es-SV"/>
                    </w:rPr>
                    <w:t xml:space="preserve">POR OTRAS CAUSAS </w:t>
                  </w:r>
                </w:p>
                <w:p w:rsidR="00B451B5" w:rsidRDefault="00B451B5" w:rsidP="00B451B5">
                  <w:pPr>
                    <w:spacing w:after="0" w:line="240" w:lineRule="auto"/>
                    <w:jc w:val="both"/>
                    <w:rPr>
                      <w:b/>
                      <w:szCs w:val="20"/>
                      <w:lang w:val="es-SV"/>
                    </w:rPr>
                  </w:pPr>
                </w:p>
                <w:p w:rsidR="00B451B5" w:rsidRDefault="00B451B5" w:rsidP="00B451B5">
                  <w:pPr>
                    <w:spacing w:after="0" w:line="240" w:lineRule="auto"/>
                    <w:jc w:val="both"/>
                    <w:rPr>
                      <w:lang w:val="es-SV"/>
                    </w:rPr>
                  </w:pPr>
                  <w:r w:rsidRPr="00DF25E8">
                    <w:rPr>
                      <w:lang w:val="es-SV"/>
                    </w:rPr>
                    <w:t xml:space="preserve">Solicitud expresa dirigida al Superintendente del Sistema Financiero, suscrita por la persona designada para ejecutar el acuerdo de modificación </w:t>
                  </w:r>
                  <w:r>
                    <w:rPr>
                      <w:lang w:val="es-SV"/>
                    </w:rPr>
                    <w:t xml:space="preserve">de pacto social (estatutos) por causas diferentes al aumento de capital </w:t>
                  </w:r>
                  <w:r w:rsidRPr="00DF25E8">
                    <w:rPr>
                      <w:lang w:val="es-SV"/>
                    </w:rPr>
                    <w:t>o por el Representante Legal, acompañándola de:</w:t>
                  </w:r>
                </w:p>
                <w:p w:rsidR="00B451B5" w:rsidRPr="00DF25E8" w:rsidRDefault="00B451B5" w:rsidP="00B451B5">
                  <w:pPr>
                    <w:spacing w:after="0" w:line="240" w:lineRule="auto"/>
                    <w:jc w:val="both"/>
                    <w:rPr>
                      <w:lang w:val="es-SV"/>
                    </w:rPr>
                  </w:pPr>
                </w:p>
                <w:p w:rsidR="00B451B5" w:rsidRDefault="00B451B5" w:rsidP="001523BF">
                  <w:pPr>
                    <w:pStyle w:val="Prrafodelista"/>
                    <w:numPr>
                      <w:ilvl w:val="0"/>
                      <w:numId w:val="12"/>
                    </w:numPr>
                    <w:spacing w:after="0" w:line="240" w:lineRule="auto"/>
                    <w:ind w:left="709" w:hanging="425"/>
                    <w:jc w:val="both"/>
                    <w:rPr>
                      <w:lang w:val="es-SV"/>
                    </w:rPr>
                  </w:pPr>
                  <w:r w:rsidRPr="00FF1A47">
                    <w:rPr>
                      <w:lang w:val="es-SV"/>
                    </w:rPr>
                    <w:t xml:space="preserve">Certificación del punto de acta de la junta </w:t>
                  </w:r>
                  <w:r>
                    <w:rPr>
                      <w:lang w:val="es-SV"/>
                    </w:rPr>
                    <w:t xml:space="preserve">o asamblea </w:t>
                  </w:r>
                  <w:r w:rsidRPr="00FF1A47">
                    <w:rPr>
                      <w:lang w:val="es-SV"/>
                    </w:rPr>
                    <w:t>general extraordinaria de accionistas</w:t>
                  </w:r>
                  <w:r>
                    <w:rPr>
                      <w:lang w:val="es-SV"/>
                    </w:rPr>
                    <w:t xml:space="preserve"> o asociados</w:t>
                  </w:r>
                  <w:r w:rsidRPr="00FF1A47">
                    <w:rPr>
                      <w:lang w:val="es-SV"/>
                    </w:rPr>
                    <w:t xml:space="preserve">,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B451B5" w:rsidRPr="00FF1A47" w:rsidRDefault="00B451B5" w:rsidP="00B451B5">
                  <w:pPr>
                    <w:pStyle w:val="Prrafodelista"/>
                    <w:spacing w:after="0" w:line="240" w:lineRule="auto"/>
                    <w:ind w:left="360"/>
                    <w:jc w:val="both"/>
                    <w:rPr>
                      <w:lang w:val="es-SV"/>
                    </w:rPr>
                  </w:pPr>
                </w:p>
                <w:p w:rsidR="00B451B5" w:rsidRDefault="00B451B5" w:rsidP="001523BF">
                  <w:pPr>
                    <w:pStyle w:val="Prrafodelista"/>
                    <w:numPr>
                      <w:ilvl w:val="1"/>
                      <w:numId w:val="13"/>
                    </w:numPr>
                    <w:spacing w:after="0" w:line="240" w:lineRule="auto"/>
                    <w:jc w:val="both"/>
                    <w:rPr>
                      <w:lang w:val="es-SV"/>
                    </w:rPr>
                  </w:pPr>
                  <w:r w:rsidRPr="00165DC5">
                    <w:rPr>
                      <w:lang w:val="es-SV"/>
                    </w:rPr>
                    <w:t>Las modificaciones  de las cláusulas del pacto social (estatutos) de la entidad; y</w:t>
                  </w:r>
                </w:p>
                <w:p w:rsidR="00B451B5" w:rsidRDefault="00B451B5" w:rsidP="001523BF">
                  <w:pPr>
                    <w:pStyle w:val="Prrafodelista"/>
                    <w:numPr>
                      <w:ilvl w:val="1"/>
                      <w:numId w:val="13"/>
                    </w:numPr>
                    <w:spacing w:after="0" w:line="240" w:lineRule="auto"/>
                    <w:jc w:val="both"/>
                    <w:rPr>
                      <w:lang w:val="es-SV"/>
                    </w:rPr>
                  </w:pPr>
                  <w:r w:rsidRPr="00165DC5">
                    <w:rPr>
                      <w:lang w:val="es-SV"/>
                    </w:rPr>
                    <w:t>La designación de los ejecutores especiales del acuerdo.</w:t>
                  </w:r>
                </w:p>
                <w:p w:rsidR="00B451B5" w:rsidRPr="00165DC5" w:rsidRDefault="00B451B5" w:rsidP="00B451B5">
                  <w:pPr>
                    <w:pStyle w:val="Prrafodelista"/>
                    <w:spacing w:after="0" w:line="240" w:lineRule="auto"/>
                    <w:ind w:left="709"/>
                    <w:jc w:val="both"/>
                    <w:rPr>
                      <w:lang w:val="es-SV"/>
                    </w:rPr>
                  </w:pPr>
                </w:p>
                <w:p w:rsidR="00B451B5" w:rsidRDefault="00B451B5" w:rsidP="001523BF">
                  <w:pPr>
                    <w:pStyle w:val="Prrafodelista"/>
                    <w:numPr>
                      <w:ilvl w:val="0"/>
                      <w:numId w:val="12"/>
                    </w:numPr>
                    <w:spacing w:before="100" w:beforeAutospacing="1" w:after="0" w:afterAutospacing="1" w:line="240" w:lineRule="auto"/>
                    <w:ind w:hanging="76"/>
                    <w:jc w:val="both"/>
                    <w:rPr>
                      <w:lang w:val="es-SV"/>
                    </w:rPr>
                  </w:pPr>
                  <w:r>
                    <w:rPr>
                      <w:lang w:val="es-SV"/>
                    </w:rPr>
                    <w:t>Breve explicación de las motivaciones para efectuar la modificación;</w:t>
                  </w:r>
                </w:p>
                <w:p w:rsidR="000C035F" w:rsidRPr="003E0F2E" w:rsidRDefault="000C035F" w:rsidP="003E0F2E">
                  <w:pPr>
                    <w:spacing w:after="0" w:line="240" w:lineRule="auto"/>
                    <w:jc w:val="both"/>
                    <w:rPr>
                      <w:lang w:val="es-SV"/>
                    </w:rPr>
                  </w:pPr>
                </w:p>
              </w:txbxContent>
            </v:textbox>
          </v:roundrect>
        </w:pict>
      </w:r>
    </w:p>
    <w:p w:rsidR="00F16402" w:rsidRDefault="00F16402" w:rsidP="00C07FA1">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Default="00F16402"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FE6002" w:rsidP="00F16402">
      <w:pPr>
        <w:rPr>
          <w:lang w:val="es-SV"/>
        </w:rPr>
      </w:pPr>
      <w:r>
        <w:rPr>
          <w:noProof/>
          <w:lang w:val="es-SV" w:eastAsia="es-SV"/>
        </w:rPr>
        <w:pict>
          <v:roundrect id="_x0000_s1029" style="position:absolute;margin-left:-39.55pt;margin-top:-16.15pt;width:509.25pt;height:742.5pt;z-index:251661312" arcsize="10923f">
            <v:textbox style="mso-next-textbox:#_x0000_s1029">
              <w:txbxContent>
                <w:p w:rsidR="001523BF" w:rsidRPr="00BF5BC5" w:rsidRDefault="001523BF" w:rsidP="001523BF">
                  <w:pPr>
                    <w:pStyle w:val="Prrafodelista"/>
                    <w:numPr>
                      <w:ilvl w:val="0"/>
                      <w:numId w:val="14"/>
                    </w:numPr>
                    <w:spacing w:before="100" w:beforeAutospacing="1" w:after="0" w:afterAutospacing="1" w:line="240" w:lineRule="auto"/>
                    <w:jc w:val="both"/>
                    <w:rPr>
                      <w:lang w:val="es-SV"/>
                    </w:rPr>
                  </w:pPr>
                  <w:r w:rsidRPr="00BF5BC5">
                    <w:rPr>
                      <w:lang w:val="es-SV"/>
                    </w:rPr>
                    <w:t>Copia de las publicaciones de la convocatoria para la junta general extraordinaria de accionistas respectiva, las cuales  deberán haberse publicado en el Diario Oficial y en un diario de circulación nacional, por tres veces en cada uno, a menos que la ley determine un número diferente. Las publicaciones deberán ser alternas y  con quince días de anticipación a la fecha de realización de la referida junta;</w:t>
                  </w:r>
                  <w:r>
                    <w:rPr>
                      <w:lang w:val="es-SV"/>
                    </w:rPr>
                    <w:t xml:space="preserve"> l</w:t>
                  </w:r>
                  <w:r w:rsidRPr="00BF5BC5">
                    <w:rPr>
                      <w:lang w:val="es-SV"/>
                    </w:rPr>
                    <w:t xml:space="preserve">as publicaciones deberán ser en forma alterna. Requisito aplicable a entidades que se rigen por el Código de Comercio, y en el caso de asociaciones deberán informar el cumplimiento </w:t>
                  </w:r>
                  <w:r>
                    <w:rPr>
                      <w:lang w:val="es-SV"/>
                    </w:rPr>
                    <w:t>a la legislación correspondiente;</w:t>
                  </w:r>
                </w:p>
                <w:p w:rsidR="001523BF" w:rsidRDefault="001523BF" w:rsidP="001523BF">
                  <w:pPr>
                    <w:pStyle w:val="Prrafodelista"/>
                    <w:spacing w:after="0" w:line="240" w:lineRule="auto"/>
                    <w:ind w:left="360"/>
                    <w:jc w:val="both"/>
                    <w:rPr>
                      <w:lang w:val="es-SV"/>
                    </w:rPr>
                  </w:pPr>
                </w:p>
                <w:p w:rsidR="001523BF" w:rsidRDefault="001523BF" w:rsidP="001523BF">
                  <w:pPr>
                    <w:pStyle w:val="Prrafodelista"/>
                    <w:numPr>
                      <w:ilvl w:val="0"/>
                      <w:numId w:val="14"/>
                    </w:numPr>
                    <w:spacing w:after="0" w:line="240" w:lineRule="auto"/>
                    <w:jc w:val="both"/>
                    <w:rPr>
                      <w:lang w:val="es-SV"/>
                    </w:rPr>
                  </w:pPr>
                  <w:r w:rsidRPr="0041136C">
                    <w:rPr>
                      <w:lang w:val="es-SV"/>
                    </w:rPr>
                    <w:t>Proyecto de  la escritura de modificación de</w:t>
                  </w:r>
                  <w:r>
                    <w:rPr>
                      <w:lang w:val="es-SV"/>
                    </w:rPr>
                    <w:t xml:space="preserve"> las cláusulas del pacto social o estatutos; y</w:t>
                  </w:r>
                </w:p>
                <w:p w:rsidR="001523BF" w:rsidRPr="00B17676" w:rsidRDefault="001523BF" w:rsidP="001523BF">
                  <w:pPr>
                    <w:spacing w:after="0" w:line="240" w:lineRule="auto"/>
                    <w:jc w:val="both"/>
                    <w:rPr>
                      <w:lang w:val="es-SV"/>
                    </w:rPr>
                  </w:pPr>
                </w:p>
                <w:p w:rsidR="001523BF" w:rsidRPr="00B17676" w:rsidRDefault="001523BF" w:rsidP="001523BF">
                  <w:pPr>
                    <w:pStyle w:val="Prrafodelista"/>
                    <w:numPr>
                      <w:ilvl w:val="0"/>
                      <w:numId w:val="14"/>
                    </w:numPr>
                    <w:spacing w:after="0" w:line="240" w:lineRule="auto"/>
                    <w:jc w:val="both"/>
                    <w:rPr>
                      <w:lang w:val="es-SV"/>
                    </w:rPr>
                  </w:pPr>
                  <w:r>
                    <w:rPr>
                      <w:lang w:val="es-SV"/>
                    </w:rPr>
                    <w:t>Cuadro comparativo de la redacción vigente y nueva de las cláusulas a revisar.</w:t>
                  </w:r>
                </w:p>
                <w:p w:rsidR="001523BF" w:rsidRPr="003E0F2E" w:rsidRDefault="001523BF" w:rsidP="001523BF">
                  <w:pPr>
                    <w:spacing w:after="0" w:line="240" w:lineRule="auto"/>
                    <w:jc w:val="both"/>
                    <w:rPr>
                      <w:lang w:val="es-SV"/>
                    </w:rPr>
                  </w:pPr>
                </w:p>
              </w:txbxContent>
            </v:textbox>
          </v:roundrect>
        </w:pict>
      </w:r>
    </w:p>
    <w:p w:rsidR="001523BF" w:rsidRPr="00F16402" w:rsidRDefault="001523BF" w:rsidP="00F16402">
      <w:pPr>
        <w:rPr>
          <w:lang w:val="es-SV"/>
        </w:rPr>
      </w:pPr>
    </w:p>
    <w:sectPr w:rsidR="001523BF" w:rsidRPr="00F16402" w:rsidSect="00BB082E">
      <w:headerReference w:type="default" r:id="rId10"/>
      <w:footerReference w:type="default" r:id="rId11"/>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C0" w:rsidRDefault="00080DC0" w:rsidP="00BB082E">
      <w:pPr>
        <w:spacing w:after="0" w:line="240" w:lineRule="auto"/>
      </w:pPr>
      <w:r>
        <w:separator/>
      </w:r>
    </w:p>
  </w:endnote>
  <w:endnote w:type="continuationSeparator" w:id="0">
    <w:p w:rsidR="00080DC0" w:rsidRDefault="00080DC0"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4010"/>
      <w:docPartObj>
        <w:docPartGallery w:val="Page Numbers (Bottom of Page)"/>
        <w:docPartUnique/>
      </w:docPartObj>
    </w:sdtPr>
    <w:sdtContent>
      <w:p w:rsidR="000C035F" w:rsidRDefault="00FE6002" w:rsidP="00A5716E">
        <w:pPr>
          <w:pStyle w:val="Piedepgina"/>
          <w:jc w:val="right"/>
        </w:pPr>
        <w:fldSimple w:instr=" PAGE   \* MERGEFORMAT ">
          <w:r w:rsidR="00080DC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C0" w:rsidRDefault="00080DC0" w:rsidP="00BB082E">
      <w:pPr>
        <w:spacing w:after="0" w:line="240" w:lineRule="auto"/>
      </w:pPr>
      <w:r>
        <w:separator/>
      </w:r>
    </w:p>
  </w:footnote>
  <w:footnote w:type="continuationSeparator" w:id="0">
    <w:p w:rsidR="00080DC0" w:rsidRDefault="00080DC0"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5F" w:rsidRDefault="000C035F">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-70486</wp:posOffset>
          </wp:positionH>
          <wp:positionV relativeFrom="paragraph">
            <wp:posOffset>-363855</wp:posOffset>
          </wp:positionV>
          <wp:extent cx="981075" cy="709714"/>
          <wp:effectExtent l="19050" t="0" r="9525"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a:stretch>
                    <a:fillRect/>
                  </a:stretch>
                </pic:blipFill>
                <pic:spPr bwMode="auto">
                  <a:xfrm>
                    <a:off x="0" y="0"/>
                    <a:ext cx="981075" cy="70971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0063"/>
    <w:multiLevelType w:val="hybridMultilevel"/>
    <w:tmpl w:val="6DF0E910"/>
    <w:lvl w:ilvl="0" w:tplc="0D4C8338">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2F0467EB"/>
    <w:multiLevelType w:val="hybridMultilevel"/>
    <w:tmpl w:val="C29C4CBA"/>
    <w:lvl w:ilvl="0" w:tplc="A8624F12">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
    <w:nsid w:val="30393B04"/>
    <w:multiLevelType w:val="multilevel"/>
    <w:tmpl w:val="8E0493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5908B5"/>
    <w:multiLevelType w:val="multilevel"/>
    <w:tmpl w:val="7B723B7C"/>
    <w:lvl w:ilvl="0">
      <w:start w:val="1"/>
      <w:numFmt w:val="decimal"/>
      <w:lvlText w:val="%1."/>
      <w:lvlJc w:val="left"/>
      <w:pPr>
        <w:ind w:left="360" w:hanging="360"/>
      </w:pPr>
      <w:rPr>
        <w:rFonts w:ascii="Calibri" w:hAnsi="Calibri"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A3C5832"/>
    <w:multiLevelType w:val="multilevel"/>
    <w:tmpl w:val="5A783BF2"/>
    <w:lvl w:ilvl="0">
      <w:start w:val="1"/>
      <w:numFmt w:val="upperRoman"/>
      <w:lvlText w:val="%1."/>
      <w:lvlJc w:val="righ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2C25E39"/>
    <w:multiLevelType w:val="hybridMultilevel"/>
    <w:tmpl w:val="E7344E34"/>
    <w:lvl w:ilvl="0" w:tplc="0EBC978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2C7652B"/>
    <w:multiLevelType w:val="hybridMultilevel"/>
    <w:tmpl w:val="933A7C0A"/>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46F7AAF"/>
    <w:multiLevelType w:val="hybridMultilevel"/>
    <w:tmpl w:val="B762B66A"/>
    <w:lvl w:ilvl="0" w:tplc="699A9C38">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8">
    <w:nsid w:val="55240A2B"/>
    <w:multiLevelType w:val="multilevel"/>
    <w:tmpl w:val="7E28396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nsid w:val="693E3A42"/>
    <w:multiLevelType w:val="hybridMultilevel"/>
    <w:tmpl w:val="894254C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0F0042F"/>
    <w:multiLevelType w:val="hybridMultilevel"/>
    <w:tmpl w:val="0FDA831C"/>
    <w:lvl w:ilvl="0" w:tplc="E16A513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4885FF5"/>
    <w:multiLevelType w:val="hybridMultilevel"/>
    <w:tmpl w:val="C4E4D100"/>
    <w:lvl w:ilvl="0" w:tplc="82E2BA00">
      <w:start w:val="1"/>
      <w:numFmt w:val="upp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3">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C737E7"/>
    <w:multiLevelType w:val="hybridMultilevel"/>
    <w:tmpl w:val="872E5F32"/>
    <w:lvl w:ilvl="0" w:tplc="658AE9B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9"/>
  </w:num>
  <w:num w:numId="5">
    <w:abstractNumId w:val="10"/>
  </w:num>
  <w:num w:numId="6">
    <w:abstractNumId w:val="1"/>
  </w:num>
  <w:num w:numId="7">
    <w:abstractNumId w:val="12"/>
  </w:num>
  <w:num w:numId="8">
    <w:abstractNumId w:val="14"/>
  </w:num>
  <w:num w:numId="9">
    <w:abstractNumId w:val="0"/>
  </w:num>
  <w:num w:numId="10">
    <w:abstractNumId w:val="7"/>
  </w:num>
  <w:num w:numId="11">
    <w:abstractNumId w:val="5"/>
  </w:num>
  <w:num w:numId="12">
    <w:abstractNumId w:val="3"/>
  </w:num>
  <w:num w:numId="13">
    <w:abstractNumId w:val="8"/>
  </w:num>
  <w:num w:numId="14">
    <w:abstractNumId w:val="6"/>
  </w:num>
  <w:num w:numId="1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6E10E6"/>
    <w:rsid w:val="00001F79"/>
    <w:rsid w:val="000111DA"/>
    <w:rsid w:val="00011A64"/>
    <w:rsid w:val="00012CB1"/>
    <w:rsid w:val="00012D43"/>
    <w:rsid w:val="000148AF"/>
    <w:rsid w:val="00020BBC"/>
    <w:rsid w:val="0002440B"/>
    <w:rsid w:val="00024810"/>
    <w:rsid w:val="00026DAC"/>
    <w:rsid w:val="00031824"/>
    <w:rsid w:val="00031AF7"/>
    <w:rsid w:val="00036ADF"/>
    <w:rsid w:val="00044F2C"/>
    <w:rsid w:val="0004570F"/>
    <w:rsid w:val="0005646B"/>
    <w:rsid w:val="00080DC0"/>
    <w:rsid w:val="00085DE2"/>
    <w:rsid w:val="000943A1"/>
    <w:rsid w:val="00095B89"/>
    <w:rsid w:val="000A2DE1"/>
    <w:rsid w:val="000B2ADA"/>
    <w:rsid w:val="000B769D"/>
    <w:rsid w:val="000C035F"/>
    <w:rsid w:val="000D0938"/>
    <w:rsid w:val="000D1183"/>
    <w:rsid w:val="000E1F7E"/>
    <w:rsid w:val="000E6763"/>
    <w:rsid w:val="000F1182"/>
    <w:rsid w:val="000F1609"/>
    <w:rsid w:val="000F2CE4"/>
    <w:rsid w:val="000F527D"/>
    <w:rsid w:val="00100757"/>
    <w:rsid w:val="001035ED"/>
    <w:rsid w:val="00104580"/>
    <w:rsid w:val="001130A4"/>
    <w:rsid w:val="00117D00"/>
    <w:rsid w:val="0013243B"/>
    <w:rsid w:val="00140AB0"/>
    <w:rsid w:val="00140FC5"/>
    <w:rsid w:val="00143519"/>
    <w:rsid w:val="00150760"/>
    <w:rsid w:val="001523BF"/>
    <w:rsid w:val="00163375"/>
    <w:rsid w:val="00165DC5"/>
    <w:rsid w:val="00173608"/>
    <w:rsid w:val="001745E0"/>
    <w:rsid w:val="001760A7"/>
    <w:rsid w:val="001923E8"/>
    <w:rsid w:val="001A3130"/>
    <w:rsid w:val="001A3B7A"/>
    <w:rsid w:val="001A5BA2"/>
    <w:rsid w:val="001B3C09"/>
    <w:rsid w:val="001B61CD"/>
    <w:rsid w:val="001C2124"/>
    <w:rsid w:val="001C33A6"/>
    <w:rsid w:val="001D02E0"/>
    <w:rsid w:val="001D3DE3"/>
    <w:rsid w:val="001F18CD"/>
    <w:rsid w:val="00201674"/>
    <w:rsid w:val="00202EFD"/>
    <w:rsid w:val="002063B2"/>
    <w:rsid w:val="00222EBA"/>
    <w:rsid w:val="0022300C"/>
    <w:rsid w:val="00223039"/>
    <w:rsid w:val="00223E29"/>
    <w:rsid w:val="002272FC"/>
    <w:rsid w:val="00234632"/>
    <w:rsid w:val="00237022"/>
    <w:rsid w:val="002458E6"/>
    <w:rsid w:val="00246941"/>
    <w:rsid w:val="00260C6A"/>
    <w:rsid w:val="00281AEF"/>
    <w:rsid w:val="00282EF5"/>
    <w:rsid w:val="002831BC"/>
    <w:rsid w:val="002900B8"/>
    <w:rsid w:val="002B165A"/>
    <w:rsid w:val="002B4429"/>
    <w:rsid w:val="002C10B7"/>
    <w:rsid w:val="002C2369"/>
    <w:rsid w:val="002C2718"/>
    <w:rsid w:val="002C3F26"/>
    <w:rsid w:val="002D29D8"/>
    <w:rsid w:val="002E4270"/>
    <w:rsid w:val="002E4DCD"/>
    <w:rsid w:val="002F200D"/>
    <w:rsid w:val="002F3397"/>
    <w:rsid w:val="002F7E19"/>
    <w:rsid w:val="00307D86"/>
    <w:rsid w:val="00315754"/>
    <w:rsid w:val="0032185E"/>
    <w:rsid w:val="00322EF2"/>
    <w:rsid w:val="003317CB"/>
    <w:rsid w:val="00335A74"/>
    <w:rsid w:val="00337A50"/>
    <w:rsid w:val="003422B7"/>
    <w:rsid w:val="00342518"/>
    <w:rsid w:val="003525C0"/>
    <w:rsid w:val="00354897"/>
    <w:rsid w:val="00356D08"/>
    <w:rsid w:val="00361E7B"/>
    <w:rsid w:val="003634D6"/>
    <w:rsid w:val="003640E2"/>
    <w:rsid w:val="0038622E"/>
    <w:rsid w:val="00386C1F"/>
    <w:rsid w:val="00391750"/>
    <w:rsid w:val="00392212"/>
    <w:rsid w:val="003A1295"/>
    <w:rsid w:val="003A24FD"/>
    <w:rsid w:val="003B54E6"/>
    <w:rsid w:val="003B5AB8"/>
    <w:rsid w:val="003C58BF"/>
    <w:rsid w:val="003D3FAA"/>
    <w:rsid w:val="003D77A2"/>
    <w:rsid w:val="003E0F2E"/>
    <w:rsid w:val="003F4F15"/>
    <w:rsid w:val="003F5FDD"/>
    <w:rsid w:val="0040553D"/>
    <w:rsid w:val="0041136C"/>
    <w:rsid w:val="0041424B"/>
    <w:rsid w:val="00417053"/>
    <w:rsid w:val="0043033E"/>
    <w:rsid w:val="00430993"/>
    <w:rsid w:val="0043116C"/>
    <w:rsid w:val="00434BAE"/>
    <w:rsid w:val="004353C6"/>
    <w:rsid w:val="004525A5"/>
    <w:rsid w:val="004631D0"/>
    <w:rsid w:val="0046395C"/>
    <w:rsid w:val="004675DD"/>
    <w:rsid w:val="00471AAD"/>
    <w:rsid w:val="00480E29"/>
    <w:rsid w:val="00482309"/>
    <w:rsid w:val="00483974"/>
    <w:rsid w:val="00483C75"/>
    <w:rsid w:val="004866E0"/>
    <w:rsid w:val="004925EF"/>
    <w:rsid w:val="00493344"/>
    <w:rsid w:val="00497400"/>
    <w:rsid w:val="004A16C3"/>
    <w:rsid w:val="004A2E25"/>
    <w:rsid w:val="004A4648"/>
    <w:rsid w:val="004A5A22"/>
    <w:rsid w:val="004C34A0"/>
    <w:rsid w:val="004C77DE"/>
    <w:rsid w:val="004D2398"/>
    <w:rsid w:val="004D3402"/>
    <w:rsid w:val="004E6F28"/>
    <w:rsid w:val="004F0FD6"/>
    <w:rsid w:val="005049D4"/>
    <w:rsid w:val="00510610"/>
    <w:rsid w:val="00511D28"/>
    <w:rsid w:val="00515F23"/>
    <w:rsid w:val="00520457"/>
    <w:rsid w:val="005258AC"/>
    <w:rsid w:val="00533E46"/>
    <w:rsid w:val="005447DA"/>
    <w:rsid w:val="00555B42"/>
    <w:rsid w:val="00561EBC"/>
    <w:rsid w:val="00563023"/>
    <w:rsid w:val="00567B55"/>
    <w:rsid w:val="00570C76"/>
    <w:rsid w:val="00570D3F"/>
    <w:rsid w:val="005719A4"/>
    <w:rsid w:val="00576488"/>
    <w:rsid w:val="00586589"/>
    <w:rsid w:val="00596B36"/>
    <w:rsid w:val="005A67C7"/>
    <w:rsid w:val="005A719C"/>
    <w:rsid w:val="005D139C"/>
    <w:rsid w:val="005E0760"/>
    <w:rsid w:val="005F7329"/>
    <w:rsid w:val="00600B96"/>
    <w:rsid w:val="006068A5"/>
    <w:rsid w:val="00607624"/>
    <w:rsid w:val="00607C78"/>
    <w:rsid w:val="00610F59"/>
    <w:rsid w:val="006117C0"/>
    <w:rsid w:val="0061701F"/>
    <w:rsid w:val="006404C6"/>
    <w:rsid w:val="00640F35"/>
    <w:rsid w:val="00642196"/>
    <w:rsid w:val="00652E61"/>
    <w:rsid w:val="00655000"/>
    <w:rsid w:val="0066062B"/>
    <w:rsid w:val="00664C79"/>
    <w:rsid w:val="00667811"/>
    <w:rsid w:val="006704A5"/>
    <w:rsid w:val="006729B4"/>
    <w:rsid w:val="00675E56"/>
    <w:rsid w:val="00681185"/>
    <w:rsid w:val="00681599"/>
    <w:rsid w:val="00684292"/>
    <w:rsid w:val="006868C5"/>
    <w:rsid w:val="0069440E"/>
    <w:rsid w:val="00694ADC"/>
    <w:rsid w:val="006950D4"/>
    <w:rsid w:val="0069747F"/>
    <w:rsid w:val="006A039E"/>
    <w:rsid w:val="006B1F02"/>
    <w:rsid w:val="006B236C"/>
    <w:rsid w:val="006B5F0A"/>
    <w:rsid w:val="006D0DE0"/>
    <w:rsid w:val="006D398E"/>
    <w:rsid w:val="006D7E05"/>
    <w:rsid w:val="006E10E6"/>
    <w:rsid w:val="006F0EFD"/>
    <w:rsid w:val="006F179B"/>
    <w:rsid w:val="006F5C2D"/>
    <w:rsid w:val="00715513"/>
    <w:rsid w:val="0072200E"/>
    <w:rsid w:val="0072295F"/>
    <w:rsid w:val="00731C3C"/>
    <w:rsid w:val="00741129"/>
    <w:rsid w:val="007438A2"/>
    <w:rsid w:val="007479A4"/>
    <w:rsid w:val="00757242"/>
    <w:rsid w:val="00762B0C"/>
    <w:rsid w:val="007709E6"/>
    <w:rsid w:val="00776EAD"/>
    <w:rsid w:val="00780C1A"/>
    <w:rsid w:val="0078586E"/>
    <w:rsid w:val="00792041"/>
    <w:rsid w:val="0079213A"/>
    <w:rsid w:val="007922A1"/>
    <w:rsid w:val="007B0C0C"/>
    <w:rsid w:val="007B1A20"/>
    <w:rsid w:val="007B60C5"/>
    <w:rsid w:val="007B6360"/>
    <w:rsid w:val="007C199A"/>
    <w:rsid w:val="007C395A"/>
    <w:rsid w:val="007C3DD0"/>
    <w:rsid w:val="007C7642"/>
    <w:rsid w:val="007D09D0"/>
    <w:rsid w:val="007D4728"/>
    <w:rsid w:val="007D6C6E"/>
    <w:rsid w:val="007E6346"/>
    <w:rsid w:val="00816A27"/>
    <w:rsid w:val="00817CC7"/>
    <w:rsid w:val="00825D4C"/>
    <w:rsid w:val="008560E0"/>
    <w:rsid w:val="00867326"/>
    <w:rsid w:val="00867705"/>
    <w:rsid w:val="00885B63"/>
    <w:rsid w:val="008871B5"/>
    <w:rsid w:val="008A112B"/>
    <w:rsid w:val="008A1895"/>
    <w:rsid w:val="008B645C"/>
    <w:rsid w:val="008C1F7C"/>
    <w:rsid w:val="008D3453"/>
    <w:rsid w:val="008D71BD"/>
    <w:rsid w:val="00900637"/>
    <w:rsid w:val="00903D3F"/>
    <w:rsid w:val="00904C5E"/>
    <w:rsid w:val="00907BA0"/>
    <w:rsid w:val="00910FA1"/>
    <w:rsid w:val="009160FB"/>
    <w:rsid w:val="0092027A"/>
    <w:rsid w:val="00922B2D"/>
    <w:rsid w:val="0092726F"/>
    <w:rsid w:val="00927B4B"/>
    <w:rsid w:val="00935B25"/>
    <w:rsid w:val="009469D2"/>
    <w:rsid w:val="00956147"/>
    <w:rsid w:val="0096077B"/>
    <w:rsid w:val="00966FCA"/>
    <w:rsid w:val="009708FC"/>
    <w:rsid w:val="0097691B"/>
    <w:rsid w:val="009A429C"/>
    <w:rsid w:val="009A452D"/>
    <w:rsid w:val="009B0520"/>
    <w:rsid w:val="009B6E56"/>
    <w:rsid w:val="009C138A"/>
    <w:rsid w:val="009C445C"/>
    <w:rsid w:val="009D0C38"/>
    <w:rsid w:val="009D634A"/>
    <w:rsid w:val="009F1634"/>
    <w:rsid w:val="00A01A3D"/>
    <w:rsid w:val="00A05FA2"/>
    <w:rsid w:val="00A12476"/>
    <w:rsid w:val="00A17044"/>
    <w:rsid w:val="00A5716E"/>
    <w:rsid w:val="00A65C83"/>
    <w:rsid w:val="00A6619E"/>
    <w:rsid w:val="00A74C19"/>
    <w:rsid w:val="00A93225"/>
    <w:rsid w:val="00A959AF"/>
    <w:rsid w:val="00A97AE2"/>
    <w:rsid w:val="00AA215B"/>
    <w:rsid w:val="00AA3A8B"/>
    <w:rsid w:val="00AA61BC"/>
    <w:rsid w:val="00AC23D0"/>
    <w:rsid w:val="00AC5AA4"/>
    <w:rsid w:val="00AC6C0E"/>
    <w:rsid w:val="00AC7C26"/>
    <w:rsid w:val="00AD11EC"/>
    <w:rsid w:val="00AD7AE8"/>
    <w:rsid w:val="00AE6A90"/>
    <w:rsid w:val="00AF292C"/>
    <w:rsid w:val="00B014E1"/>
    <w:rsid w:val="00B05E0A"/>
    <w:rsid w:val="00B065CA"/>
    <w:rsid w:val="00B11460"/>
    <w:rsid w:val="00B17676"/>
    <w:rsid w:val="00B252E4"/>
    <w:rsid w:val="00B2753A"/>
    <w:rsid w:val="00B36AF4"/>
    <w:rsid w:val="00B36CF5"/>
    <w:rsid w:val="00B41C7C"/>
    <w:rsid w:val="00B451B5"/>
    <w:rsid w:val="00B50819"/>
    <w:rsid w:val="00B545B9"/>
    <w:rsid w:val="00B6180F"/>
    <w:rsid w:val="00B72B6D"/>
    <w:rsid w:val="00B847AB"/>
    <w:rsid w:val="00B8743B"/>
    <w:rsid w:val="00B92AC0"/>
    <w:rsid w:val="00B9378D"/>
    <w:rsid w:val="00B950E9"/>
    <w:rsid w:val="00BA11F4"/>
    <w:rsid w:val="00BA4E6F"/>
    <w:rsid w:val="00BB082E"/>
    <w:rsid w:val="00BC4096"/>
    <w:rsid w:val="00BE154B"/>
    <w:rsid w:val="00BE6C77"/>
    <w:rsid w:val="00BF0C9C"/>
    <w:rsid w:val="00BF5BC5"/>
    <w:rsid w:val="00C060AC"/>
    <w:rsid w:val="00C06E2A"/>
    <w:rsid w:val="00C07FA1"/>
    <w:rsid w:val="00C1238A"/>
    <w:rsid w:val="00C3336B"/>
    <w:rsid w:val="00C40D45"/>
    <w:rsid w:val="00C4310C"/>
    <w:rsid w:val="00C538DA"/>
    <w:rsid w:val="00C54BA5"/>
    <w:rsid w:val="00C726F4"/>
    <w:rsid w:val="00C75097"/>
    <w:rsid w:val="00C7633F"/>
    <w:rsid w:val="00C807DA"/>
    <w:rsid w:val="00C86172"/>
    <w:rsid w:val="00CB4114"/>
    <w:rsid w:val="00CC4A10"/>
    <w:rsid w:val="00CC652A"/>
    <w:rsid w:val="00CD6EF2"/>
    <w:rsid w:val="00CE62E9"/>
    <w:rsid w:val="00CE7411"/>
    <w:rsid w:val="00D13826"/>
    <w:rsid w:val="00D13B59"/>
    <w:rsid w:val="00D22F85"/>
    <w:rsid w:val="00D30DE5"/>
    <w:rsid w:val="00D31172"/>
    <w:rsid w:val="00D33636"/>
    <w:rsid w:val="00D431C9"/>
    <w:rsid w:val="00D53CE0"/>
    <w:rsid w:val="00D55F4E"/>
    <w:rsid w:val="00D64A4B"/>
    <w:rsid w:val="00D82D5D"/>
    <w:rsid w:val="00D832F3"/>
    <w:rsid w:val="00D854ED"/>
    <w:rsid w:val="00D94A2B"/>
    <w:rsid w:val="00DA2889"/>
    <w:rsid w:val="00DA70CA"/>
    <w:rsid w:val="00DC1F8B"/>
    <w:rsid w:val="00DC7342"/>
    <w:rsid w:val="00DD004E"/>
    <w:rsid w:val="00DD5703"/>
    <w:rsid w:val="00DD72D9"/>
    <w:rsid w:val="00DF25E8"/>
    <w:rsid w:val="00DF7920"/>
    <w:rsid w:val="00E10395"/>
    <w:rsid w:val="00E1314C"/>
    <w:rsid w:val="00E247E4"/>
    <w:rsid w:val="00E37E43"/>
    <w:rsid w:val="00E43596"/>
    <w:rsid w:val="00E45DA9"/>
    <w:rsid w:val="00E524C5"/>
    <w:rsid w:val="00E56BF0"/>
    <w:rsid w:val="00E63205"/>
    <w:rsid w:val="00E6663F"/>
    <w:rsid w:val="00E74BF4"/>
    <w:rsid w:val="00E85F58"/>
    <w:rsid w:val="00E92686"/>
    <w:rsid w:val="00E92F2D"/>
    <w:rsid w:val="00E932A0"/>
    <w:rsid w:val="00EA1BC4"/>
    <w:rsid w:val="00EA7010"/>
    <w:rsid w:val="00EC055A"/>
    <w:rsid w:val="00EC6D8C"/>
    <w:rsid w:val="00ED16CC"/>
    <w:rsid w:val="00ED45D2"/>
    <w:rsid w:val="00F03907"/>
    <w:rsid w:val="00F049F1"/>
    <w:rsid w:val="00F16402"/>
    <w:rsid w:val="00F16B62"/>
    <w:rsid w:val="00F1722F"/>
    <w:rsid w:val="00F210EF"/>
    <w:rsid w:val="00F2223A"/>
    <w:rsid w:val="00F23BC1"/>
    <w:rsid w:val="00F336B2"/>
    <w:rsid w:val="00F3671D"/>
    <w:rsid w:val="00F447C7"/>
    <w:rsid w:val="00F47739"/>
    <w:rsid w:val="00F610C5"/>
    <w:rsid w:val="00F61BD7"/>
    <w:rsid w:val="00F638BF"/>
    <w:rsid w:val="00F77AF2"/>
    <w:rsid w:val="00F822F3"/>
    <w:rsid w:val="00F861EA"/>
    <w:rsid w:val="00F86B74"/>
    <w:rsid w:val="00F87B88"/>
    <w:rsid w:val="00FA0D34"/>
    <w:rsid w:val="00FB1C58"/>
    <w:rsid w:val="00FB1F4F"/>
    <w:rsid w:val="00FB2826"/>
    <w:rsid w:val="00FB43C5"/>
    <w:rsid w:val="00FB5C03"/>
    <w:rsid w:val="00FC00AE"/>
    <w:rsid w:val="00FC0A0D"/>
    <w:rsid w:val="00FC2643"/>
    <w:rsid w:val="00FC4515"/>
    <w:rsid w:val="00FC7CDE"/>
    <w:rsid w:val="00FD3C7E"/>
    <w:rsid w:val="00FE0A98"/>
    <w:rsid w:val="00FE4745"/>
    <w:rsid w:val="00FE6002"/>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Colsubsidio - Lista"/>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Epgrafe">
    <w:name w:val="caption"/>
    <w:basedOn w:val="Normal"/>
    <w:next w:val="Normal"/>
    <w:uiPriority w:val="35"/>
    <w:semiHidden/>
    <w:unhideWhenUsed/>
    <w:qFormat/>
    <w:rsid w:val="00825D4C"/>
    <w:pPr>
      <w:spacing w:line="240" w:lineRule="auto"/>
    </w:pPr>
    <w:rPr>
      <w:b/>
      <w:bCs/>
      <w:color w:val="4F81BD" w:themeColor="accent1"/>
      <w:sz w:val="18"/>
      <w:szCs w:val="18"/>
    </w:rPr>
  </w:style>
  <w:style w:type="character" w:customStyle="1" w:styleId="PrrafodelistaCar">
    <w:name w:val="Párrafo de lista Car"/>
    <w:aliases w:val="Colsubsidio - Lista Car"/>
    <w:basedOn w:val="Fuentedeprrafopredeter"/>
    <w:link w:val="Prrafodelista"/>
    <w:uiPriority w:val="34"/>
    <w:rsid w:val="00A5716E"/>
  </w:style>
  <w:style w:type="character" w:styleId="Hipervnculo">
    <w:name w:val="Hyperlink"/>
    <w:basedOn w:val="Fuentedeprrafopredeter"/>
    <w:uiPriority w:val="99"/>
    <w:unhideWhenUsed/>
    <w:rsid w:val="00B11460"/>
    <w:rPr>
      <w:color w:val="0000FF" w:themeColor="hyperlink"/>
      <w:u w:val="single"/>
    </w:rPr>
  </w:style>
  <w:style w:type="character" w:styleId="Hipervnculovisitado">
    <w:name w:val="FollowedHyperlink"/>
    <w:basedOn w:val="Fuentedeprrafopredeter"/>
    <w:uiPriority w:val="99"/>
    <w:semiHidden/>
    <w:unhideWhenUsed/>
    <w:rsid w:val="007B0C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920717077">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f.gob.sv/descargas/Tramites/Inclusion_Financiera/Detalle%20de%20Informaci&#243;n%20a%20Declaraci&#243;n%20Jurada.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959A1-E6AE-4E75-8283-A973ABC4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Words>
  <Characters>73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kamontalvo</cp:lastModifiedBy>
  <cp:revision>16</cp:revision>
  <cp:lastPrinted>2014-09-02T16:41:00Z</cp:lastPrinted>
  <dcterms:created xsi:type="dcterms:W3CDTF">2017-06-22T21:19:00Z</dcterms:created>
  <dcterms:modified xsi:type="dcterms:W3CDTF">2020-02-13T16:08:00Z</dcterms:modified>
</cp:coreProperties>
</file>