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766ED" w:rsidRPr="00D31C68" w14:paraId="6C4D22F4" w14:textId="77777777" w:rsidTr="00172635">
        <w:tc>
          <w:tcPr>
            <w:tcW w:w="2679" w:type="dxa"/>
            <w:vAlign w:val="center"/>
          </w:tcPr>
          <w:p w14:paraId="3D34BCAB" w14:textId="5666FCC9" w:rsidR="006766ED" w:rsidRPr="005049CF" w:rsidRDefault="006766ED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SAV-013</w:t>
            </w:r>
          </w:p>
        </w:tc>
        <w:tc>
          <w:tcPr>
            <w:tcW w:w="6530" w:type="dxa"/>
            <w:gridSpan w:val="2"/>
            <w:vAlign w:val="center"/>
          </w:tcPr>
          <w:p w14:paraId="2B36B1BB" w14:textId="7060B68D" w:rsidR="006766ED" w:rsidRPr="00D31C68" w:rsidRDefault="006766ED" w:rsidP="00172635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6766ED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BOLSAS DE VALORES</w:t>
            </w:r>
          </w:p>
        </w:tc>
      </w:tr>
      <w:tr w:rsidR="006766ED" w:rsidRPr="00D31C68" w14:paraId="3DD1A0C7" w14:textId="77777777" w:rsidTr="00172635">
        <w:tc>
          <w:tcPr>
            <w:tcW w:w="2679" w:type="dxa"/>
            <w:vAlign w:val="center"/>
          </w:tcPr>
          <w:p w14:paraId="6642EA8B" w14:textId="77777777" w:rsidR="006766ED" w:rsidRPr="00D31C68" w:rsidRDefault="006766ED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302CB2BC" w14:textId="77777777" w:rsidR="006766ED" w:rsidRPr="00D31C68" w:rsidRDefault="006766ED" w:rsidP="0017263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766ED" w:rsidRPr="00D31C68" w14:paraId="0576B9B5" w14:textId="77777777" w:rsidTr="00172635">
        <w:tc>
          <w:tcPr>
            <w:tcW w:w="2679" w:type="dxa"/>
            <w:vAlign w:val="center"/>
          </w:tcPr>
          <w:p w14:paraId="2E11BAE6" w14:textId="77777777" w:rsidR="006766ED" w:rsidRPr="00D31C68" w:rsidRDefault="006766ED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93BE3C4" w14:textId="5FCE0A81" w:rsidR="006766ED" w:rsidRPr="0087381F" w:rsidRDefault="006766ED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Bolsas de Valores</w:t>
            </w:r>
          </w:p>
        </w:tc>
        <w:tc>
          <w:tcPr>
            <w:tcW w:w="3265" w:type="dxa"/>
            <w:vAlign w:val="center"/>
          </w:tcPr>
          <w:p w14:paraId="099DCAB8" w14:textId="062831DE" w:rsidR="006766ED" w:rsidRPr="00D31C68" w:rsidRDefault="006766ED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355D9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180 días calendario</w:t>
            </w:r>
          </w:p>
        </w:tc>
      </w:tr>
      <w:tr w:rsidR="006766ED" w:rsidRPr="00D31C68" w14:paraId="35BD443F" w14:textId="77777777" w:rsidTr="00172635">
        <w:tc>
          <w:tcPr>
            <w:tcW w:w="2679" w:type="dxa"/>
            <w:vAlign w:val="center"/>
          </w:tcPr>
          <w:p w14:paraId="36BF0575" w14:textId="77777777" w:rsidR="006766ED" w:rsidRPr="00D31C68" w:rsidRDefault="006766ED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94135E4" w14:textId="22211C00" w:rsidR="006766ED" w:rsidRPr="00532B71" w:rsidRDefault="002C0176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C0176"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  <w:t>20/03/2023</w:t>
            </w:r>
          </w:p>
        </w:tc>
      </w:tr>
    </w:tbl>
    <w:p w14:paraId="7E0F6195" w14:textId="77777777" w:rsidR="008251DF" w:rsidRPr="000907B6" w:rsidRDefault="008251DF" w:rsidP="008251DF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2F1F9A66" w14:textId="77777777" w:rsidR="00F77120" w:rsidRPr="006766ED" w:rsidRDefault="008251DF" w:rsidP="006766ED">
      <w:pPr>
        <w:pStyle w:val="Prrafodelista"/>
        <w:spacing w:after="0" w:line="240" w:lineRule="auto"/>
        <w:ind w:left="12"/>
        <w:jc w:val="both"/>
        <w:rPr>
          <w:rFonts w:ascii="Museo Sans 300" w:eastAsia="Times New Roman" w:hAnsi="Museo Sans 300" w:cs="Times New Roman"/>
          <w:u w:val="single"/>
          <w:lang w:eastAsia="es-SV"/>
        </w:rPr>
      </w:pPr>
      <w:r w:rsidRPr="006766ED">
        <w:rPr>
          <w:rFonts w:ascii="Museo Sans 300" w:hAnsi="Museo Sans 300"/>
          <w:b/>
          <w:szCs w:val="20"/>
          <w:u w:val="single"/>
          <w:lang w:val="es-SV"/>
        </w:rPr>
        <w:t>Base Legal:</w:t>
      </w:r>
      <w:r w:rsidR="00F04E62" w:rsidRPr="006766ED">
        <w:rPr>
          <w:rFonts w:ascii="Museo Sans 300" w:hAnsi="Museo Sans 300"/>
          <w:b/>
          <w:szCs w:val="20"/>
          <w:u w:val="single"/>
          <w:lang w:val="es-SV"/>
        </w:rPr>
        <w:t xml:space="preserve"> </w:t>
      </w:r>
    </w:p>
    <w:p w14:paraId="6A730BE6" w14:textId="77777777" w:rsidR="00AC6828" w:rsidRPr="006766ED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6766ED">
        <w:rPr>
          <w:rFonts w:ascii="Museo Sans 300" w:eastAsia="Times New Roman" w:hAnsi="Museo Sans 300" w:cs="Times New Roman"/>
          <w:lang w:eastAsia="es-SV"/>
        </w:rPr>
        <w:t>Art. 35 de la Ley de Supervisión y Regulación del Sistema Financiero</w:t>
      </w:r>
    </w:p>
    <w:p w14:paraId="5A9C7662" w14:textId="7E2D7109" w:rsidR="00F77120" w:rsidRPr="006766ED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6766ED">
        <w:rPr>
          <w:rFonts w:ascii="Museo Sans 300" w:eastAsia="Times New Roman" w:hAnsi="Museo Sans 300" w:cs="Times New Roman"/>
          <w:lang w:eastAsia="es-SV"/>
        </w:rPr>
        <w:t>Artículo 27 de la Ley del Mercado de Valores</w:t>
      </w:r>
      <w:r w:rsidR="00F04E62" w:rsidRPr="006766ED">
        <w:rPr>
          <w:rFonts w:ascii="Museo Sans 300" w:eastAsia="Times New Roman" w:hAnsi="Museo Sans 300" w:cs="Times New Roman"/>
          <w:lang w:eastAsia="es-SV"/>
        </w:rPr>
        <w:t xml:space="preserve"> </w:t>
      </w:r>
    </w:p>
    <w:p w14:paraId="3F7662CC" w14:textId="77777777" w:rsidR="00AC6828" w:rsidRPr="006766ED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6766ED">
        <w:rPr>
          <w:rFonts w:ascii="Museo Sans 300" w:eastAsia="Times New Roman" w:hAnsi="Museo Sans 300" w:cs="Times New Roman"/>
          <w:lang w:eastAsia="es-SV"/>
        </w:rPr>
        <w:t>Resolución R</w:t>
      </w:r>
      <w:r w:rsidR="006427C0" w:rsidRPr="006766ED">
        <w:rPr>
          <w:rFonts w:ascii="Museo Sans 300" w:eastAsia="Times New Roman" w:hAnsi="Museo Sans 300" w:cs="Times New Roman"/>
          <w:lang w:eastAsia="es-SV"/>
        </w:rPr>
        <w:t>C</w:t>
      </w:r>
      <w:r w:rsidRPr="006766ED">
        <w:rPr>
          <w:rFonts w:ascii="Museo Sans 300" w:eastAsia="Times New Roman" w:hAnsi="Museo Sans 300" w:cs="Times New Roman"/>
          <w:lang w:eastAsia="es-SV"/>
        </w:rPr>
        <w:t>TG- 27/2010</w:t>
      </w:r>
    </w:p>
    <w:p w14:paraId="3BB8F3BE" w14:textId="77777777" w:rsidR="00AC6828" w:rsidRPr="006766ED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6766ED">
        <w:rPr>
          <w:rFonts w:ascii="Museo Sans 300" w:eastAsia="Times New Roman" w:hAnsi="Museo Sans 300" w:cs="Times New Roman"/>
          <w:lang w:eastAsia="es-SV"/>
        </w:rPr>
        <w:t xml:space="preserve">Catálogo </w:t>
      </w:r>
      <w:r w:rsidR="0060485E" w:rsidRPr="006766ED">
        <w:rPr>
          <w:rFonts w:ascii="Museo Sans 300" w:eastAsia="Times New Roman" w:hAnsi="Museo Sans 300" w:cs="Times New Roman"/>
          <w:lang w:eastAsia="es-SV"/>
        </w:rPr>
        <w:t xml:space="preserve">y Manual Contable </w:t>
      </w:r>
      <w:r w:rsidR="00AC6828" w:rsidRPr="006766ED">
        <w:rPr>
          <w:rFonts w:ascii="Museo Sans 300" w:eastAsia="Times New Roman" w:hAnsi="Museo Sans 300" w:cs="Times New Roman"/>
          <w:lang w:eastAsia="es-SV"/>
        </w:rPr>
        <w:t>para Bolsas de Valores</w:t>
      </w:r>
    </w:p>
    <w:p w14:paraId="416B8C60" w14:textId="67BBC62A" w:rsidR="008251DF" w:rsidRPr="006766ED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6766ED">
        <w:rPr>
          <w:rFonts w:ascii="Museo Sans 300" w:hAnsi="Museo Sans 300"/>
          <w:szCs w:val="20"/>
          <w:lang w:val="es-SV"/>
        </w:rPr>
        <w:t xml:space="preserve">RS-MV.0010/98 </w:t>
      </w:r>
      <w:r w:rsidR="005A1CA5" w:rsidRPr="006766ED">
        <w:rPr>
          <w:rFonts w:ascii="Museo Sans 300" w:hAnsi="Museo Sans 300"/>
          <w:szCs w:val="20"/>
          <w:lang w:val="es-SV"/>
        </w:rPr>
        <w:t>Guía de Requerimientos para la Aprobación de Sistemas de Información.</w:t>
      </w:r>
    </w:p>
    <w:p w14:paraId="37491013" w14:textId="4AC636C1" w:rsidR="009471FD" w:rsidRPr="006766ED" w:rsidRDefault="009471FD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6766ED">
        <w:rPr>
          <w:rFonts w:ascii="Museo Sans 300" w:eastAsia="Times New Roman" w:hAnsi="Museo Sans 300" w:cs="Times New Roman"/>
          <w:lang w:eastAsia="es-SV"/>
        </w:rPr>
        <w:t>Art. 10 literal e) de la Ley Contra el Lavado de Dinero y de Activos, Art. 4 literal b) de su Reglamento.</w:t>
      </w:r>
    </w:p>
    <w:p w14:paraId="007A45B1" w14:textId="77777777" w:rsidR="0029584B" w:rsidRPr="006766ED" w:rsidRDefault="0029584B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</w:p>
    <w:p w14:paraId="6DD03784" w14:textId="77777777" w:rsidR="0029584B" w:rsidRPr="006766ED" w:rsidRDefault="0029584B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67EEC733" w14:textId="21D1ECF0" w:rsidR="0029584B" w:rsidRDefault="0029584B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</w:p>
    <w:p w14:paraId="0D7B6B03" w14:textId="75B376CE" w:rsidR="002C0176" w:rsidRDefault="002C0176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NRP-36 </w:t>
      </w:r>
      <w:r w:rsidRPr="002C7D4B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la Gestión de los Riesgos de Lavado de Dinero y de Activos, Financiación del Terrorismo y la Financiación de la Proliferación de Armas de Destrucción Masiva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p w14:paraId="447A4FE2" w14:textId="77777777" w:rsidR="006766ED" w:rsidRPr="006766ED" w:rsidRDefault="006766ED" w:rsidP="006766ED">
      <w:pPr>
        <w:pStyle w:val="Prrafodelista"/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</w:p>
    <w:p w14:paraId="0D1D68B5" w14:textId="77777777" w:rsidR="008251DF" w:rsidRPr="006766ED" w:rsidRDefault="00834383" w:rsidP="008251D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6766ED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3C46A772" w14:textId="77777777" w:rsidR="008251DF" w:rsidRPr="006766ED" w:rsidRDefault="008251DF" w:rsidP="008251D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7D928306" w14:textId="5C962F08" w:rsidR="00C6004E" w:rsidRPr="006766ED" w:rsidRDefault="00C6004E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Solicitud de autorización de inicio de operaciones dirigida al Superintendente del Sistema Financiero suscrita por el representante legal.</w:t>
      </w:r>
    </w:p>
    <w:p w14:paraId="78B9695F" w14:textId="77777777" w:rsidR="00C6004E" w:rsidRPr="006766ED" w:rsidRDefault="00C6004E" w:rsidP="006766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</w:p>
    <w:p w14:paraId="7C0C6CCD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Copia del reglamento general interno; el cual debe contener como mínimo lo establecido en el art. 32 de la Ley del Mercado de Valores.</w:t>
      </w:r>
    </w:p>
    <w:p w14:paraId="03B6E817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1AF27853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M</w:t>
      </w:r>
      <w:r w:rsidR="008251DF" w:rsidRPr="006766ED">
        <w:rPr>
          <w:rFonts w:ascii="Museo Sans 300" w:hAnsi="Museo Sans 300"/>
          <w:szCs w:val="20"/>
          <w:lang w:val="es-SV"/>
        </w:rPr>
        <w:t>edios y procedimientos adecuados para la realización de transacciones que permitan a los inversionistas la buena ejecución de sus órdenes e instrucciones.  Los medios y procedimientos podrán ser electrónicos.</w:t>
      </w:r>
    </w:p>
    <w:p w14:paraId="62FEC3F1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2AFF2CE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L</w:t>
      </w:r>
      <w:r w:rsidR="008251DF" w:rsidRPr="006766ED">
        <w:rPr>
          <w:rFonts w:ascii="Museo Sans 300" w:hAnsi="Museo Sans 300"/>
          <w:szCs w:val="20"/>
          <w:lang w:val="es-SV"/>
        </w:rPr>
        <w:t>ibros, registros y demás información requerida por la Superintendencia, todo lo cual deberá estar a disposición de ella para su examen, y verificación.</w:t>
      </w:r>
    </w:p>
    <w:p w14:paraId="1302A527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7867440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S</w:t>
      </w:r>
      <w:r w:rsidR="008251DF" w:rsidRPr="006766ED">
        <w:rPr>
          <w:rFonts w:ascii="Museo Sans 300" w:hAnsi="Museo Sans 300"/>
          <w:szCs w:val="20"/>
          <w:lang w:val="es-SV"/>
        </w:rPr>
        <w:t>istemas que permiten el encuentro ordenado de las ofertas de compra y venta de valores y la ejecución de las transacciones correspondientes por las casas de corredores de bolsa.</w:t>
      </w:r>
    </w:p>
    <w:p w14:paraId="2C26A619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1BEE7AB" w14:textId="021A7B20" w:rsidR="008251DF" w:rsidRPr="006766ED" w:rsidRDefault="00E37E59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P</w:t>
      </w:r>
      <w:r w:rsidR="008251DF" w:rsidRPr="006766ED">
        <w:rPr>
          <w:rFonts w:ascii="Museo Sans 300" w:hAnsi="Museo Sans 300"/>
          <w:szCs w:val="20"/>
          <w:lang w:val="es-SV"/>
        </w:rPr>
        <w:t>ersonal necesario para proporcionar y mantener a disposición del público, información sobre los valores cotizados y transados en la bolsa, sus emisores, intermediarios y las operaciones bursátiles</w:t>
      </w:r>
      <w:r w:rsidR="00D25C87">
        <w:rPr>
          <w:rFonts w:ascii="Museo Sans 300" w:hAnsi="Museo Sans 300"/>
          <w:szCs w:val="20"/>
          <w:lang w:val="es-SV"/>
        </w:rPr>
        <w:t>.</w:t>
      </w:r>
    </w:p>
    <w:p w14:paraId="73CA7C1C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3A083B14" w14:textId="0984F490" w:rsidR="008251DF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M</w:t>
      </w:r>
      <w:r w:rsidR="008251DF" w:rsidRPr="006766ED">
        <w:rPr>
          <w:rFonts w:ascii="Museo Sans 300" w:hAnsi="Museo Sans 300"/>
          <w:szCs w:val="20"/>
          <w:lang w:val="es-SV"/>
        </w:rPr>
        <w:t>edios necesarios para informar y certificar las cotizaciones y transacciones de bolsa y proporcionar diariamente amplia información sobre dichas cotizaciones y transacciones.</w:t>
      </w:r>
    </w:p>
    <w:p w14:paraId="386BD02E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4CA6DCA7" w14:textId="055D9DBA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Documentos personales de los administradores</w:t>
      </w:r>
      <w:r>
        <w:rPr>
          <w:rFonts w:ascii="Museo Sans 300" w:hAnsi="Museo Sans 300"/>
          <w:szCs w:val="20"/>
          <w:lang w:val="es-SV"/>
        </w:rPr>
        <w:t>.</w:t>
      </w:r>
    </w:p>
    <w:p w14:paraId="756625C3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73789E84" w14:textId="4CF2336C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Desarrollo de políticas internas de la sociedad de conformidad con el artículo 35 de la Ley de Supervisión y Regulación del Sistema Financiero.</w:t>
      </w:r>
    </w:p>
    <w:p w14:paraId="7879BA4B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1053C358" w14:textId="1F37AD6F" w:rsidR="009C2AB3" w:rsidRPr="006766ED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Políticas de prevención de lavado de activos y financiamiento del terrorismo.</w:t>
      </w:r>
    </w:p>
    <w:p w14:paraId="68CF404F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71E312ED" w14:textId="00E3F482" w:rsidR="00786372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Escritura de Constitución</w:t>
      </w:r>
      <w:r w:rsidR="00E37E59" w:rsidRPr="006766ED">
        <w:rPr>
          <w:rFonts w:ascii="Museo Sans 300" w:hAnsi="Museo Sans 300"/>
          <w:szCs w:val="20"/>
          <w:lang w:val="es-SV"/>
        </w:rPr>
        <w:t xml:space="preserve"> </w:t>
      </w:r>
      <w:r w:rsidRPr="006766ED">
        <w:rPr>
          <w:rFonts w:ascii="Museo Sans 300" w:hAnsi="Museo Sans 300"/>
          <w:szCs w:val="20"/>
          <w:lang w:val="es-SV"/>
        </w:rPr>
        <w:t>debidamente inscrit</w:t>
      </w:r>
      <w:r w:rsidR="00F77120" w:rsidRPr="006766ED">
        <w:rPr>
          <w:rFonts w:ascii="Museo Sans 300" w:hAnsi="Museo Sans 300"/>
          <w:szCs w:val="20"/>
          <w:lang w:val="es-SV"/>
        </w:rPr>
        <w:t>os</w:t>
      </w:r>
      <w:r w:rsidR="00786372" w:rsidRPr="006766ED">
        <w:rPr>
          <w:rFonts w:ascii="Museo Sans 300" w:hAnsi="Museo Sans 300"/>
          <w:szCs w:val="20"/>
          <w:lang w:val="es-SV"/>
        </w:rPr>
        <w:t xml:space="preserve"> en el Registro de Comercio.</w:t>
      </w:r>
    </w:p>
    <w:p w14:paraId="48A27FDB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4427DEFE" w14:textId="10D949E1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Credencial de Junta Directiva</w:t>
      </w:r>
      <w:r>
        <w:rPr>
          <w:rFonts w:ascii="Museo Sans 300" w:hAnsi="Museo Sans 300"/>
          <w:szCs w:val="20"/>
          <w:lang w:val="es-SV"/>
        </w:rPr>
        <w:t xml:space="preserve">. </w:t>
      </w:r>
      <w:r w:rsidRPr="009C2AB3">
        <w:rPr>
          <w:rFonts w:ascii="Museo Sans 300" w:hAnsi="Museo Sans 300"/>
          <w:szCs w:val="20"/>
          <w:lang w:val="es-SV"/>
        </w:rPr>
        <w:t>Sólo es aplicable en caso no se hubiera electo la primera administración en la escritura de constitución.</w:t>
      </w:r>
    </w:p>
    <w:p w14:paraId="7B9B1C6A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7AF3F215" w14:textId="4D721A54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Nombramiento de Auditor Externo</w:t>
      </w:r>
      <w:r>
        <w:rPr>
          <w:rFonts w:ascii="Museo Sans 300" w:hAnsi="Museo Sans 300"/>
          <w:szCs w:val="20"/>
          <w:lang w:val="es-SV"/>
        </w:rPr>
        <w:t xml:space="preserve">. </w:t>
      </w:r>
      <w:r w:rsidRPr="009C2AB3">
        <w:rPr>
          <w:rFonts w:ascii="Museo Sans 300" w:hAnsi="Museo Sans 300"/>
          <w:szCs w:val="20"/>
          <w:lang w:val="es-SV"/>
        </w:rPr>
        <w:t>Sólo es aplicable en caso no se hubiera electo en la escritura de constitución.</w:t>
      </w:r>
    </w:p>
    <w:p w14:paraId="2ACF1998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2D68DC10" w14:textId="34A342DB" w:rsidR="009C2AB3" w:rsidRDefault="009C2AB3" w:rsidP="009C2AB3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6766ED">
        <w:rPr>
          <w:rFonts w:ascii="Museo Sans 300" w:hAnsi="Museo Sans 300"/>
        </w:rPr>
        <w:t>Sistema contable de conformidad al Capítulo I. Aprobación y Modificación de Sistemas Contables de la RCTG-27/2010 Catálogo y Manual Contable para Bolsas de Valores.</w:t>
      </w:r>
    </w:p>
    <w:p w14:paraId="5A8E1C47" w14:textId="77777777" w:rsidR="009C2AB3" w:rsidRPr="009C2AB3" w:rsidRDefault="009C2AB3" w:rsidP="009C2AB3">
      <w:pPr>
        <w:pStyle w:val="Prrafodelista"/>
        <w:rPr>
          <w:rFonts w:ascii="Museo Sans 300" w:hAnsi="Museo Sans 300"/>
        </w:rPr>
      </w:pPr>
    </w:p>
    <w:p w14:paraId="76489BCE" w14:textId="220E715B" w:rsidR="009C2AB3" w:rsidRPr="009C2AB3" w:rsidRDefault="009C2AB3" w:rsidP="009C2AB3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9C2AB3">
        <w:rPr>
          <w:rFonts w:ascii="Museo Sans 300" w:hAnsi="Museo Sans 300"/>
        </w:rPr>
        <w:t>Copia de Escritura de Constitución.</w:t>
      </w:r>
      <w:r>
        <w:rPr>
          <w:rFonts w:ascii="Museo Sans 300" w:hAnsi="Museo Sans 300"/>
        </w:rPr>
        <w:t xml:space="preserve"> </w:t>
      </w:r>
      <w:r w:rsidRPr="009C2AB3">
        <w:rPr>
          <w:rFonts w:ascii="Museo Sans 300" w:hAnsi="Museo Sans 300"/>
        </w:rPr>
        <w:t>Certificada por notario e inscrita en el Registro de Comercio.</w:t>
      </w:r>
    </w:p>
    <w:p w14:paraId="6D2C36CD" w14:textId="77777777" w:rsidR="00DD5821" w:rsidRPr="00DD5821" w:rsidRDefault="00DD5821" w:rsidP="00DD5821">
      <w:pPr>
        <w:spacing w:after="0" w:line="240" w:lineRule="auto"/>
        <w:jc w:val="both"/>
        <w:rPr>
          <w:lang w:val="es-SV"/>
        </w:rPr>
      </w:pPr>
    </w:p>
    <w:sectPr w:rsidR="00DD5821" w:rsidRPr="00DD5821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A348" w14:textId="77777777" w:rsidR="00806AC8" w:rsidRDefault="00806AC8" w:rsidP="00BB082E">
      <w:pPr>
        <w:spacing w:after="0" w:line="240" w:lineRule="auto"/>
      </w:pPr>
      <w:r>
        <w:separator/>
      </w:r>
    </w:p>
  </w:endnote>
  <w:endnote w:type="continuationSeparator" w:id="0">
    <w:p w14:paraId="37965A8D" w14:textId="77777777" w:rsidR="00806AC8" w:rsidRDefault="00806AC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6"/>
      <w:docPartObj>
        <w:docPartGallery w:val="Page Numbers (Bottom of Page)"/>
        <w:docPartUnique/>
      </w:docPartObj>
    </w:sdtPr>
    <w:sdtEndPr/>
    <w:sdtContent>
      <w:p w14:paraId="335BB5EA" w14:textId="77777777" w:rsidR="00507EC3" w:rsidRDefault="00882D92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CED8EB" wp14:editId="3B64695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1F4E" w14:textId="146698CC" w:rsidR="00507EC3" w:rsidRPr="00A32C4E" w:rsidRDefault="00477E0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507EC3"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066E4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5CED8EB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" filled="f" fillcolor="#c0504d [3205]" stroked="f" strokecolor="#4f81bd [3204]" strokeweight="2.25pt">
                  <v:textbox inset=",0,,0">
                    <w:txbxContent>
                      <w:p w14:paraId="67971F4E" w14:textId="146698CC" w:rsidR="00507EC3" w:rsidRPr="00A32C4E" w:rsidRDefault="00477E0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507EC3"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066E4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9926" w14:textId="77777777" w:rsidR="00806AC8" w:rsidRDefault="00806AC8" w:rsidP="00BB082E">
      <w:pPr>
        <w:spacing w:after="0" w:line="240" w:lineRule="auto"/>
      </w:pPr>
      <w:r>
        <w:separator/>
      </w:r>
    </w:p>
  </w:footnote>
  <w:footnote w:type="continuationSeparator" w:id="0">
    <w:p w14:paraId="782D9981" w14:textId="77777777" w:rsidR="00806AC8" w:rsidRDefault="00806AC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81B" w14:textId="77777777" w:rsidR="00AC6828" w:rsidRDefault="008828D8" w:rsidP="00AC6828">
    <w:pPr>
      <w:pStyle w:val="Encabezado"/>
      <w:jc w:val="center"/>
    </w:pPr>
    <w:r w:rsidRPr="008828D8">
      <w:rPr>
        <w:noProof/>
        <w:lang w:val="es-SV" w:eastAsia="es-SV"/>
      </w:rPr>
      <w:drawing>
        <wp:inline distT="0" distB="0" distL="0" distR="0" wp14:anchorId="0886E280" wp14:editId="39ABFB27">
          <wp:extent cx="2297430" cy="1017900"/>
          <wp:effectExtent l="19050" t="0" r="7620" b="0"/>
          <wp:docPr id="1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662"/>
    <w:multiLevelType w:val="hybridMultilevel"/>
    <w:tmpl w:val="C82018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376"/>
    <w:multiLevelType w:val="hybridMultilevel"/>
    <w:tmpl w:val="68C234CA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856AB"/>
    <w:multiLevelType w:val="hybridMultilevel"/>
    <w:tmpl w:val="4D3A3EDC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F953D2"/>
    <w:multiLevelType w:val="hybridMultilevel"/>
    <w:tmpl w:val="BC4AD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379894">
    <w:abstractNumId w:val="7"/>
  </w:num>
  <w:num w:numId="2" w16cid:durableId="1578437143">
    <w:abstractNumId w:val="8"/>
  </w:num>
  <w:num w:numId="3" w16cid:durableId="1307051729">
    <w:abstractNumId w:val="1"/>
  </w:num>
  <w:num w:numId="4" w16cid:durableId="1059288427">
    <w:abstractNumId w:val="4"/>
  </w:num>
  <w:num w:numId="5" w16cid:durableId="1713993678">
    <w:abstractNumId w:val="0"/>
  </w:num>
  <w:num w:numId="6" w16cid:durableId="1776627973">
    <w:abstractNumId w:val="3"/>
  </w:num>
  <w:num w:numId="7" w16cid:durableId="457990491">
    <w:abstractNumId w:val="2"/>
  </w:num>
  <w:num w:numId="8" w16cid:durableId="1809862566">
    <w:abstractNumId w:val="6"/>
  </w:num>
  <w:num w:numId="9" w16cid:durableId="8207348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23C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59A9"/>
    <w:rsid w:val="00066E40"/>
    <w:rsid w:val="00071C96"/>
    <w:rsid w:val="00085DE2"/>
    <w:rsid w:val="000907B6"/>
    <w:rsid w:val="000920B9"/>
    <w:rsid w:val="00095B89"/>
    <w:rsid w:val="000B2ADA"/>
    <w:rsid w:val="000D0938"/>
    <w:rsid w:val="000D1183"/>
    <w:rsid w:val="000D46E3"/>
    <w:rsid w:val="000E09DC"/>
    <w:rsid w:val="000E1F7E"/>
    <w:rsid w:val="000E6763"/>
    <w:rsid w:val="000F0CAA"/>
    <w:rsid w:val="000F1182"/>
    <w:rsid w:val="000F7982"/>
    <w:rsid w:val="0010689A"/>
    <w:rsid w:val="00110A67"/>
    <w:rsid w:val="0011510D"/>
    <w:rsid w:val="0012530F"/>
    <w:rsid w:val="0013243B"/>
    <w:rsid w:val="00132ECF"/>
    <w:rsid w:val="00141684"/>
    <w:rsid w:val="001566AA"/>
    <w:rsid w:val="00160A00"/>
    <w:rsid w:val="00163375"/>
    <w:rsid w:val="001636C9"/>
    <w:rsid w:val="00185F60"/>
    <w:rsid w:val="0019386F"/>
    <w:rsid w:val="00195426"/>
    <w:rsid w:val="00195680"/>
    <w:rsid w:val="001A3130"/>
    <w:rsid w:val="001A3B7A"/>
    <w:rsid w:val="001A5BA2"/>
    <w:rsid w:val="001B5971"/>
    <w:rsid w:val="001B61CD"/>
    <w:rsid w:val="001D3DE3"/>
    <w:rsid w:val="001E38BE"/>
    <w:rsid w:val="001E7ADD"/>
    <w:rsid w:val="001F071A"/>
    <w:rsid w:val="001F18CD"/>
    <w:rsid w:val="00201674"/>
    <w:rsid w:val="002063B2"/>
    <w:rsid w:val="0022300C"/>
    <w:rsid w:val="00223E29"/>
    <w:rsid w:val="0023057B"/>
    <w:rsid w:val="00234A77"/>
    <w:rsid w:val="002458E6"/>
    <w:rsid w:val="002464D0"/>
    <w:rsid w:val="00246941"/>
    <w:rsid w:val="00256420"/>
    <w:rsid w:val="00282EF5"/>
    <w:rsid w:val="002900B8"/>
    <w:rsid w:val="0029584B"/>
    <w:rsid w:val="002A22A0"/>
    <w:rsid w:val="002A36F0"/>
    <w:rsid w:val="002B165A"/>
    <w:rsid w:val="002B4429"/>
    <w:rsid w:val="002B4F46"/>
    <w:rsid w:val="002C0176"/>
    <w:rsid w:val="002C10B7"/>
    <w:rsid w:val="002C2369"/>
    <w:rsid w:val="002C2718"/>
    <w:rsid w:val="002C3F26"/>
    <w:rsid w:val="002C4133"/>
    <w:rsid w:val="002E5E67"/>
    <w:rsid w:val="003007A5"/>
    <w:rsid w:val="00301C76"/>
    <w:rsid w:val="00302B62"/>
    <w:rsid w:val="00307D86"/>
    <w:rsid w:val="00313458"/>
    <w:rsid w:val="003152E4"/>
    <w:rsid w:val="0032185E"/>
    <w:rsid w:val="00324E6A"/>
    <w:rsid w:val="003257E2"/>
    <w:rsid w:val="00333E91"/>
    <w:rsid w:val="00337A50"/>
    <w:rsid w:val="00342518"/>
    <w:rsid w:val="0034749C"/>
    <w:rsid w:val="00351FD8"/>
    <w:rsid w:val="003525C0"/>
    <w:rsid w:val="00353636"/>
    <w:rsid w:val="00355D91"/>
    <w:rsid w:val="00356D08"/>
    <w:rsid w:val="00361E7B"/>
    <w:rsid w:val="003711EF"/>
    <w:rsid w:val="00377427"/>
    <w:rsid w:val="0038622E"/>
    <w:rsid w:val="00386C1F"/>
    <w:rsid w:val="00391750"/>
    <w:rsid w:val="003A1295"/>
    <w:rsid w:val="003A65D6"/>
    <w:rsid w:val="003B048F"/>
    <w:rsid w:val="003B54E6"/>
    <w:rsid w:val="003B5AB8"/>
    <w:rsid w:val="003C58BF"/>
    <w:rsid w:val="003C61D0"/>
    <w:rsid w:val="003D3FAA"/>
    <w:rsid w:val="003D57E5"/>
    <w:rsid w:val="003D63C0"/>
    <w:rsid w:val="003D684B"/>
    <w:rsid w:val="003F1F7F"/>
    <w:rsid w:val="003F4F15"/>
    <w:rsid w:val="003F59D8"/>
    <w:rsid w:val="003F5FDD"/>
    <w:rsid w:val="00404ECF"/>
    <w:rsid w:val="0040553D"/>
    <w:rsid w:val="0041424B"/>
    <w:rsid w:val="00417053"/>
    <w:rsid w:val="0042351A"/>
    <w:rsid w:val="004303B8"/>
    <w:rsid w:val="004525A5"/>
    <w:rsid w:val="0046395C"/>
    <w:rsid w:val="00477E01"/>
    <w:rsid w:val="00480E29"/>
    <w:rsid w:val="00483C75"/>
    <w:rsid w:val="004848EE"/>
    <w:rsid w:val="0048736A"/>
    <w:rsid w:val="004878FA"/>
    <w:rsid w:val="00494E3A"/>
    <w:rsid w:val="00497400"/>
    <w:rsid w:val="004A147C"/>
    <w:rsid w:val="004A2E25"/>
    <w:rsid w:val="004A4648"/>
    <w:rsid w:val="004A4E16"/>
    <w:rsid w:val="004B5944"/>
    <w:rsid w:val="004B6C03"/>
    <w:rsid w:val="004B6DFD"/>
    <w:rsid w:val="004C1E5D"/>
    <w:rsid w:val="004C1F0F"/>
    <w:rsid w:val="004C4AA6"/>
    <w:rsid w:val="004C77DE"/>
    <w:rsid w:val="004D2398"/>
    <w:rsid w:val="004D3402"/>
    <w:rsid w:val="004D6CCB"/>
    <w:rsid w:val="004E46DC"/>
    <w:rsid w:val="004E6D5C"/>
    <w:rsid w:val="004E6F28"/>
    <w:rsid w:val="004F1545"/>
    <w:rsid w:val="004F2C3A"/>
    <w:rsid w:val="0050439E"/>
    <w:rsid w:val="005049D4"/>
    <w:rsid w:val="00507EC3"/>
    <w:rsid w:val="00510610"/>
    <w:rsid w:val="00511D28"/>
    <w:rsid w:val="00515F23"/>
    <w:rsid w:val="0052376F"/>
    <w:rsid w:val="005258AC"/>
    <w:rsid w:val="00527839"/>
    <w:rsid w:val="00537F6D"/>
    <w:rsid w:val="005467B6"/>
    <w:rsid w:val="00550016"/>
    <w:rsid w:val="00550564"/>
    <w:rsid w:val="00555EC1"/>
    <w:rsid w:val="00561EBC"/>
    <w:rsid w:val="00567B55"/>
    <w:rsid w:val="00570C76"/>
    <w:rsid w:val="005719A4"/>
    <w:rsid w:val="0057236B"/>
    <w:rsid w:val="00576488"/>
    <w:rsid w:val="00577BEA"/>
    <w:rsid w:val="0058094D"/>
    <w:rsid w:val="00581159"/>
    <w:rsid w:val="00586589"/>
    <w:rsid w:val="00594FAE"/>
    <w:rsid w:val="00596B36"/>
    <w:rsid w:val="005A1CA5"/>
    <w:rsid w:val="005A2404"/>
    <w:rsid w:val="005A5314"/>
    <w:rsid w:val="005A719C"/>
    <w:rsid w:val="005B4FA2"/>
    <w:rsid w:val="005D139C"/>
    <w:rsid w:val="005E6260"/>
    <w:rsid w:val="005F1107"/>
    <w:rsid w:val="005F596D"/>
    <w:rsid w:val="00600CF1"/>
    <w:rsid w:val="0060485E"/>
    <w:rsid w:val="006068A5"/>
    <w:rsid w:val="006117C0"/>
    <w:rsid w:val="00614CA6"/>
    <w:rsid w:val="0061701F"/>
    <w:rsid w:val="00630F57"/>
    <w:rsid w:val="006404C6"/>
    <w:rsid w:val="006427C0"/>
    <w:rsid w:val="00646039"/>
    <w:rsid w:val="00652E61"/>
    <w:rsid w:val="00664C79"/>
    <w:rsid w:val="00667811"/>
    <w:rsid w:val="00667E61"/>
    <w:rsid w:val="00675F3F"/>
    <w:rsid w:val="006766ED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1905"/>
    <w:rsid w:val="006B1F02"/>
    <w:rsid w:val="006B28FA"/>
    <w:rsid w:val="006B4FFA"/>
    <w:rsid w:val="006D7E05"/>
    <w:rsid w:val="006E10E6"/>
    <w:rsid w:val="006F17AF"/>
    <w:rsid w:val="006F5C2D"/>
    <w:rsid w:val="00706E77"/>
    <w:rsid w:val="007123F9"/>
    <w:rsid w:val="00717290"/>
    <w:rsid w:val="00727A32"/>
    <w:rsid w:val="00731C3C"/>
    <w:rsid w:val="007438A2"/>
    <w:rsid w:val="00745C19"/>
    <w:rsid w:val="0075541C"/>
    <w:rsid w:val="00757242"/>
    <w:rsid w:val="00770BB6"/>
    <w:rsid w:val="007764F7"/>
    <w:rsid w:val="00776EAD"/>
    <w:rsid w:val="00786372"/>
    <w:rsid w:val="0079067F"/>
    <w:rsid w:val="0079156D"/>
    <w:rsid w:val="00796E16"/>
    <w:rsid w:val="007A4D64"/>
    <w:rsid w:val="007C089B"/>
    <w:rsid w:val="007C274A"/>
    <w:rsid w:val="007C395A"/>
    <w:rsid w:val="007C41BF"/>
    <w:rsid w:val="007C690D"/>
    <w:rsid w:val="007D42F5"/>
    <w:rsid w:val="007D4728"/>
    <w:rsid w:val="007D51E8"/>
    <w:rsid w:val="007D6C6E"/>
    <w:rsid w:val="00806AC8"/>
    <w:rsid w:val="00816A27"/>
    <w:rsid w:val="00817CC7"/>
    <w:rsid w:val="008251DF"/>
    <w:rsid w:val="00833774"/>
    <w:rsid w:val="00834383"/>
    <w:rsid w:val="0084371C"/>
    <w:rsid w:val="0084644C"/>
    <w:rsid w:val="00851188"/>
    <w:rsid w:val="008560E0"/>
    <w:rsid w:val="008635C2"/>
    <w:rsid w:val="00864787"/>
    <w:rsid w:val="00867326"/>
    <w:rsid w:val="008828D8"/>
    <w:rsid w:val="00882D92"/>
    <w:rsid w:val="0088348C"/>
    <w:rsid w:val="00885711"/>
    <w:rsid w:val="008A10FF"/>
    <w:rsid w:val="008B2030"/>
    <w:rsid w:val="008D00B5"/>
    <w:rsid w:val="008D71BD"/>
    <w:rsid w:val="008E1F8B"/>
    <w:rsid w:val="008E6152"/>
    <w:rsid w:val="008F72D4"/>
    <w:rsid w:val="00904C5E"/>
    <w:rsid w:val="00907BA0"/>
    <w:rsid w:val="00910FA1"/>
    <w:rsid w:val="0091482D"/>
    <w:rsid w:val="009170F4"/>
    <w:rsid w:val="0092027A"/>
    <w:rsid w:val="00924DF1"/>
    <w:rsid w:val="009469D2"/>
    <w:rsid w:val="009471FD"/>
    <w:rsid w:val="00963A9F"/>
    <w:rsid w:val="0096526F"/>
    <w:rsid w:val="009708FC"/>
    <w:rsid w:val="00990698"/>
    <w:rsid w:val="009A3B59"/>
    <w:rsid w:val="009A429C"/>
    <w:rsid w:val="009B0520"/>
    <w:rsid w:val="009B0D27"/>
    <w:rsid w:val="009C231F"/>
    <w:rsid w:val="009C2AB3"/>
    <w:rsid w:val="009D0C38"/>
    <w:rsid w:val="009D634A"/>
    <w:rsid w:val="009E2F6D"/>
    <w:rsid w:val="009F66F6"/>
    <w:rsid w:val="00A112FC"/>
    <w:rsid w:val="00A15777"/>
    <w:rsid w:val="00A217D2"/>
    <w:rsid w:val="00A2397A"/>
    <w:rsid w:val="00A322ED"/>
    <w:rsid w:val="00A32C4E"/>
    <w:rsid w:val="00A54AE8"/>
    <w:rsid w:val="00A57C38"/>
    <w:rsid w:val="00A60A45"/>
    <w:rsid w:val="00A64FEC"/>
    <w:rsid w:val="00A65C83"/>
    <w:rsid w:val="00A6619E"/>
    <w:rsid w:val="00A6736F"/>
    <w:rsid w:val="00A93225"/>
    <w:rsid w:val="00A9787A"/>
    <w:rsid w:val="00AA215B"/>
    <w:rsid w:val="00AB4152"/>
    <w:rsid w:val="00AC0B55"/>
    <w:rsid w:val="00AC0CE7"/>
    <w:rsid w:val="00AC23D0"/>
    <w:rsid w:val="00AC318B"/>
    <w:rsid w:val="00AC6828"/>
    <w:rsid w:val="00AD08E8"/>
    <w:rsid w:val="00AD2122"/>
    <w:rsid w:val="00AE4A0A"/>
    <w:rsid w:val="00AF292C"/>
    <w:rsid w:val="00B00315"/>
    <w:rsid w:val="00B014E1"/>
    <w:rsid w:val="00B04A9A"/>
    <w:rsid w:val="00B065CA"/>
    <w:rsid w:val="00B10168"/>
    <w:rsid w:val="00B108B9"/>
    <w:rsid w:val="00B23180"/>
    <w:rsid w:val="00B2753A"/>
    <w:rsid w:val="00B36CF5"/>
    <w:rsid w:val="00B41C7C"/>
    <w:rsid w:val="00B50819"/>
    <w:rsid w:val="00B72B6D"/>
    <w:rsid w:val="00B730CB"/>
    <w:rsid w:val="00B84006"/>
    <w:rsid w:val="00B91175"/>
    <w:rsid w:val="00B925D6"/>
    <w:rsid w:val="00B950E9"/>
    <w:rsid w:val="00BA1DE0"/>
    <w:rsid w:val="00BA4E6F"/>
    <w:rsid w:val="00BB082E"/>
    <w:rsid w:val="00BB2E96"/>
    <w:rsid w:val="00BB3425"/>
    <w:rsid w:val="00BB74FA"/>
    <w:rsid w:val="00BD16E6"/>
    <w:rsid w:val="00BD6A16"/>
    <w:rsid w:val="00BE154B"/>
    <w:rsid w:val="00BE60F2"/>
    <w:rsid w:val="00BE6C77"/>
    <w:rsid w:val="00BF0C9C"/>
    <w:rsid w:val="00BF4979"/>
    <w:rsid w:val="00BF7066"/>
    <w:rsid w:val="00C06E2A"/>
    <w:rsid w:val="00C07FA1"/>
    <w:rsid w:val="00C1238A"/>
    <w:rsid w:val="00C22492"/>
    <w:rsid w:val="00C24332"/>
    <w:rsid w:val="00C31BBC"/>
    <w:rsid w:val="00C35219"/>
    <w:rsid w:val="00C3627F"/>
    <w:rsid w:val="00C36972"/>
    <w:rsid w:val="00C40AF5"/>
    <w:rsid w:val="00C40F7D"/>
    <w:rsid w:val="00C4310C"/>
    <w:rsid w:val="00C46428"/>
    <w:rsid w:val="00C538DA"/>
    <w:rsid w:val="00C6004E"/>
    <w:rsid w:val="00C726F4"/>
    <w:rsid w:val="00C75097"/>
    <w:rsid w:val="00C76EA7"/>
    <w:rsid w:val="00C86172"/>
    <w:rsid w:val="00C9418E"/>
    <w:rsid w:val="00C94259"/>
    <w:rsid w:val="00C97F7D"/>
    <w:rsid w:val="00CA331F"/>
    <w:rsid w:val="00CA44EB"/>
    <w:rsid w:val="00CB1861"/>
    <w:rsid w:val="00CC4A10"/>
    <w:rsid w:val="00CD6EF2"/>
    <w:rsid w:val="00CD7557"/>
    <w:rsid w:val="00CE7411"/>
    <w:rsid w:val="00D25C87"/>
    <w:rsid w:val="00D3252E"/>
    <w:rsid w:val="00D42BBC"/>
    <w:rsid w:val="00D52727"/>
    <w:rsid w:val="00D53CE0"/>
    <w:rsid w:val="00D55F4E"/>
    <w:rsid w:val="00D57B03"/>
    <w:rsid w:val="00D66A93"/>
    <w:rsid w:val="00D82D5D"/>
    <w:rsid w:val="00D832F3"/>
    <w:rsid w:val="00D854ED"/>
    <w:rsid w:val="00D879F2"/>
    <w:rsid w:val="00D93FB8"/>
    <w:rsid w:val="00D94A2B"/>
    <w:rsid w:val="00DA220A"/>
    <w:rsid w:val="00DA2889"/>
    <w:rsid w:val="00DC1F8B"/>
    <w:rsid w:val="00DD004E"/>
    <w:rsid w:val="00DD3A18"/>
    <w:rsid w:val="00DD5821"/>
    <w:rsid w:val="00DE080F"/>
    <w:rsid w:val="00DE58B3"/>
    <w:rsid w:val="00DE6D5C"/>
    <w:rsid w:val="00E2404A"/>
    <w:rsid w:val="00E247E4"/>
    <w:rsid w:val="00E36EC7"/>
    <w:rsid w:val="00E37E59"/>
    <w:rsid w:val="00E4018D"/>
    <w:rsid w:val="00E45DA9"/>
    <w:rsid w:val="00E54168"/>
    <w:rsid w:val="00E63205"/>
    <w:rsid w:val="00E643A2"/>
    <w:rsid w:val="00E6663F"/>
    <w:rsid w:val="00E8063B"/>
    <w:rsid w:val="00E85F58"/>
    <w:rsid w:val="00E90542"/>
    <w:rsid w:val="00E92686"/>
    <w:rsid w:val="00E92F2D"/>
    <w:rsid w:val="00EA1584"/>
    <w:rsid w:val="00EA1BC4"/>
    <w:rsid w:val="00EA400B"/>
    <w:rsid w:val="00EA7010"/>
    <w:rsid w:val="00EB2491"/>
    <w:rsid w:val="00EC055A"/>
    <w:rsid w:val="00EC1304"/>
    <w:rsid w:val="00EC5481"/>
    <w:rsid w:val="00ED16CC"/>
    <w:rsid w:val="00EF0C9A"/>
    <w:rsid w:val="00F03907"/>
    <w:rsid w:val="00F04E62"/>
    <w:rsid w:val="00F16402"/>
    <w:rsid w:val="00F16B62"/>
    <w:rsid w:val="00F1722F"/>
    <w:rsid w:val="00F21DDC"/>
    <w:rsid w:val="00F2223A"/>
    <w:rsid w:val="00F226C5"/>
    <w:rsid w:val="00F249F5"/>
    <w:rsid w:val="00F3022D"/>
    <w:rsid w:val="00F35505"/>
    <w:rsid w:val="00F364D9"/>
    <w:rsid w:val="00F400AF"/>
    <w:rsid w:val="00F44124"/>
    <w:rsid w:val="00F4765B"/>
    <w:rsid w:val="00F47739"/>
    <w:rsid w:val="00F5788C"/>
    <w:rsid w:val="00F610C5"/>
    <w:rsid w:val="00F61BD7"/>
    <w:rsid w:val="00F63F03"/>
    <w:rsid w:val="00F64C3E"/>
    <w:rsid w:val="00F77120"/>
    <w:rsid w:val="00F861EA"/>
    <w:rsid w:val="00F86B74"/>
    <w:rsid w:val="00F92F9E"/>
    <w:rsid w:val="00FA558E"/>
    <w:rsid w:val="00FB1C58"/>
    <w:rsid w:val="00FB1F4F"/>
    <w:rsid w:val="00FB43C5"/>
    <w:rsid w:val="00FC2643"/>
    <w:rsid w:val="00FD0F53"/>
    <w:rsid w:val="00FE26D6"/>
    <w:rsid w:val="00FE765B"/>
    <w:rsid w:val="00FF030F"/>
    <w:rsid w:val="00FF1A47"/>
    <w:rsid w:val="00FF261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1C9E4A"/>
  <w15:docId w15:val="{A024F1BA-D221-40C4-8090-EE27E4C0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semiHidden/>
    <w:rsid w:val="007A4D6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A4D64"/>
    <w:pPr>
      <w:keepNext/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A4D6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4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8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8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85E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108B9"/>
  </w:style>
  <w:style w:type="table" w:styleId="Tablaconcuadrculaclara">
    <w:name w:val="Grid Table Light"/>
    <w:basedOn w:val="Tablanormal"/>
    <w:uiPriority w:val="40"/>
    <w:rsid w:val="00676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BF50-E102-4208-8C06-5B72A119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7</cp:revision>
  <cp:lastPrinted>2022-05-18T21:39:00Z</cp:lastPrinted>
  <dcterms:created xsi:type="dcterms:W3CDTF">2022-05-18T22:53:00Z</dcterms:created>
  <dcterms:modified xsi:type="dcterms:W3CDTF">2023-03-21T21:16:00Z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30151b2e-a0e8-421b-b3af-d8c97bd70752</vt:lpwstr>
  </property>
</Properties>
</file>