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3265"/>
        <w:gridCol w:w="3265"/>
      </w:tblGrid>
      <w:tr w:rsidR="009448CE" w:rsidRPr="00D31C68" w14:paraId="32B718CB" w14:textId="77777777" w:rsidTr="00CF2F6C">
        <w:tc>
          <w:tcPr>
            <w:tcW w:w="2679" w:type="dxa"/>
            <w:vAlign w:val="center"/>
          </w:tcPr>
          <w:p w14:paraId="7329CBFA" w14:textId="2D33B543" w:rsidR="009448CE" w:rsidRPr="005049CF" w:rsidRDefault="009448CE" w:rsidP="00CF2F6C">
            <w:pPr>
              <w:contextualSpacing/>
              <w:jc w:val="both"/>
              <w:rPr>
                <w:rFonts w:ascii="Museo Sans 300" w:hAnsi="Museo Sans 300"/>
                <w:b/>
                <w:bCs/>
                <w:sz w:val="20"/>
                <w:szCs w:val="20"/>
              </w:rPr>
            </w:pPr>
            <w:r w:rsidRPr="005049CF">
              <w:rPr>
                <w:rFonts w:ascii="Museo Sans 300" w:hAnsi="Museo Sans 300"/>
                <w:b/>
                <w:bCs/>
                <w:sz w:val="20"/>
                <w:szCs w:val="20"/>
              </w:rPr>
              <w:t xml:space="preserve">Nombre del Trámite No. </w:t>
            </w:r>
            <w:r>
              <w:rPr>
                <w:rFonts w:ascii="Museo Sans 300" w:hAnsi="Museo Sans 300"/>
                <w:b/>
                <w:bCs/>
                <w:sz w:val="20"/>
                <w:szCs w:val="20"/>
              </w:rPr>
              <w:t>SAV-019</w:t>
            </w:r>
          </w:p>
        </w:tc>
        <w:tc>
          <w:tcPr>
            <w:tcW w:w="6530" w:type="dxa"/>
            <w:gridSpan w:val="2"/>
            <w:vAlign w:val="center"/>
          </w:tcPr>
          <w:p w14:paraId="258321DE" w14:textId="1F7ABB64" w:rsidR="009448CE" w:rsidRPr="00D31C68" w:rsidRDefault="009448CE" w:rsidP="00CF2F6C">
            <w:pPr>
              <w:jc w:val="both"/>
              <w:rPr>
                <w:rFonts w:ascii="Museo Sans 300" w:hAnsi="Museo Sans 300"/>
                <w:b/>
                <w:bCs/>
                <w:sz w:val="20"/>
                <w:szCs w:val="20"/>
              </w:rPr>
            </w:pPr>
            <w:r w:rsidRPr="009448CE">
              <w:rPr>
                <w:rFonts w:ascii="Museo Sans 300" w:hAnsi="Museo Sans 300"/>
                <w:b/>
                <w:bCs/>
                <w:sz w:val="20"/>
                <w:szCs w:val="20"/>
                <w:lang w:val="es-SV"/>
              </w:rPr>
              <w:t>AUTORIZACIÓN DE REGISTRO DE EMISIONES DE VALORES</w:t>
            </w:r>
          </w:p>
        </w:tc>
      </w:tr>
      <w:tr w:rsidR="009448CE" w:rsidRPr="00D31C68" w14:paraId="6E8625BD" w14:textId="77777777" w:rsidTr="00CF2F6C">
        <w:tc>
          <w:tcPr>
            <w:tcW w:w="2679" w:type="dxa"/>
            <w:vAlign w:val="center"/>
          </w:tcPr>
          <w:p w14:paraId="353EE0BD" w14:textId="77777777" w:rsidR="009448CE" w:rsidRPr="00D31C68" w:rsidRDefault="009448CE" w:rsidP="00CF2F6C">
            <w:pPr>
              <w:contextualSpacing/>
              <w:jc w:val="both"/>
              <w:rPr>
                <w:rFonts w:ascii="Museo Sans 300" w:hAnsi="Museo Sans 300"/>
                <w:sz w:val="20"/>
                <w:szCs w:val="20"/>
              </w:rPr>
            </w:pPr>
            <w:r w:rsidRPr="00D31C68">
              <w:rPr>
                <w:rFonts w:ascii="Museo Sans 300" w:hAnsi="Museo Sans 300"/>
                <w:sz w:val="20"/>
                <w:szCs w:val="20"/>
              </w:rPr>
              <w:t>Nombre de la Intendencia</w:t>
            </w:r>
          </w:p>
        </w:tc>
        <w:tc>
          <w:tcPr>
            <w:tcW w:w="6530" w:type="dxa"/>
            <w:gridSpan w:val="2"/>
            <w:vAlign w:val="center"/>
          </w:tcPr>
          <w:p w14:paraId="484086F4" w14:textId="77777777" w:rsidR="009448CE" w:rsidRPr="00D31C68" w:rsidRDefault="009448CE" w:rsidP="00CF2F6C">
            <w:pPr>
              <w:rPr>
                <w:rFonts w:ascii="Museo Sans 300" w:hAnsi="Museo Sans 300"/>
                <w:b/>
                <w:bCs/>
                <w:color w:val="0F243E" w:themeColor="text2" w:themeShade="80"/>
                <w:sz w:val="20"/>
                <w:szCs w:val="20"/>
              </w:rPr>
            </w:pPr>
            <w:r w:rsidRPr="00D31C68">
              <w:rPr>
                <w:rFonts w:ascii="Museo Sans 300" w:hAnsi="Museo Sans 300"/>
                <w:b/>
                <w:bCs/>
                <w:color w:val="0F243E" w:themeColor="text2" w:themeShade="80"/>
                <w:sz w:val="20"/>
                <w:szCs w:val="20"/>
              </w:rPr>
              <w:t>Intendencia de</w:t>
            </w:r>
            <w:r>
              <w:rPr>
                <w:rFonts w:ascii="Museo Sans 300" w:hAnsi="Museo Sans 300"/>
                <w:b/>
                <w:bCs/>
                <w:color w:val="0F243E" w:themeColor="text2" w:themeShade="80"/>
                <w:sz w:val="20"/>
                <w:szCs w:val="20"/>
              </w:rPr>
              <w:t xml:space="preserve"> Valores</w:t>
            </w:r>
          </w:p>
        </w:tc>
      </w:tr>
      <w:tr w:rsidR="009448CE" w:rsidRPr="00D31C68" w14:paraId="28031A52" w14:textId="77777777" w:rsidTr="00CF2F6C">
        <w:tc>
          <w:tcPr>
            <w:tcW w:w="2679" w:type="dxa"/>
            <w:vAlign w:val="center"/>
          </w:tcPr>
          <w:p w14:paraId="2B62C177" w14:textId="77777777" w:rsidR="009448CE" w:rsidRPr="00D31C68" w:rsidRDefault="009448CE" w:rsidP="00CF2F6C">
            <w:pPr>
              <w:contextualSpacing/>
              <w:jc w:val="both"/>
              <w:rPr>
                <w:rFonts w:ascii="Museo Sans 300" w:hAnsi="Museo Sans 300"/>
                <w:sz w:val="20"/>
                <w:szCs w:val="20"/>
              </w:rPr>
            </w:pPr>
            <w:r w:rsidRPr="00D31C68">
              <w:rPr>
                <w:rFonts w:ascii="Museo Sans 300" w:hAnsi="Museo Sans 300"/>
                <w:sz w:val="20"/>
                <w:szCs w:val="20"/>
              </w:rPr>
              <w:t>Sujetos que aplican el trámite en específico</w:t>
            </w:r>
          </w:p>
        </w:tc>
        <w:tc>
          <w:tcPr>
            <w:tcW w:w="3265" w:type="dxa"/>
            <w:vAlign w:val="center"/>
          </w:tcPr>
          <w:p w14:paraId="06A4CB2D" w14:textId="435F419B" w:rsidR="009448CE" w:rsidRPr="009448CE" w:rsidRDefault="009448CE" w:rsidP="009448CE">
            <w:pPr>
              <w:contextualSpacing/>
              <w:rPr>
                <w:rFonts w:ascii="Museo Sans 300" w:hAnsi="Museo Sans 300"/>
              </w:rPr>
            </w:pPr>
            <w:r w:rsidRPr="009448CE">
              <w:rPr>
                <w:rFonts w:ascii="Museo Sans 300" w:hAnsi="Museo Sans 300"/>
                <w:b/>
                <w:bCs/>
                <w:color w:val="0F243E" w:themeColor="text2" w:themeShade="80"/>
                <w:sz w:val="20"/>
                <w:szCs w:val="20"/>
              </w:rPr>
              <w:t>Emisores y Emisiones de Valores de Oferta Pública</w:t>
            </w:r>
            <w:r w:rsidRPr="00D31DB4">
              <w:rPr>
                <w:rFonts w:ascii="Museo Sans 300" w:hAnsi="Museo Sans 300"/>
              </w:rPr>
              <w:t xml:space="preserve"> </w:t>
            </w:r>
          </w:p>
        </w:tc>
        <w:tc>
          <w:tcPr>
            <w:tcW w:w="3265" w:type="dxa"/>
            <w:vAlign w:val="center"/>
          </w:tcPr>
          <w:p w14:paraId="7B1321C2" w14:textId="77777777" w:rsidR="009448CE" w:rsidRPr="00D31C68" w:rsidRDefault="009448CE" w:rsidP="00CF2F6C">
            <w:pPr>
              <w:jc w:val="both"/>
              <w:rPr>
                <w:rFonts w:ascii="Museo Sans 300" w:hAnsi="Museo Sans 300"/>
                <w:b/>
                <w:bCs/>
                <w:color w:val="0F243E" w:themeColor="text2" w:themeShade="80"/>
                <w:sz w:val="20"/>
                <w:szCs w:val="20"/>
              </w:rPr>
            </w:pPr>
            <w:r>
              <w:rPr>
                <w:rFonts w:ascii="Museo Sans 300" w:hAnsi="Museo Sans 300"/>
                <w:b/>
                <w:bCs/>
                <w:color w:val="0F243E" w:themeColor="text2" w:themeShade="80"/>
                <w:sz w:val="20"/>
                <w:szCs w:val="20"/>
              </w:rPr>
              <w:t>Plazo: 15 días hábiles</w:t>
            </w:r>
          </w:p>
        </w:tc>
      </w:tr>
      <w:tr w:rsidR="009448CE" w:rsidRPr="00D31C68" w14:paraId="598160AE" w14:textId="77777777" w:rsidTr="00CF2F6C">
        <w:tc>
          <w:tcPr>
            <w:tcW w:w="2679" w:type="dxa"/>
            <w:vAlign w:val="center"/>
          </w:tcPr>
          <w:p w14:paraId="1A158599" w14:textId="77777777" w:rsidR="009448CE" w:rsidRPr="00D31C68" w:rsidRDefault="009448CE" w:rsidP="00CF2F6C">
            <w:pPr>
              <w:contextualSpacing/>
              <w:jc w:val="both"/>
              <w:rPr>
                <w:rFonts w:ascii="Museo Sans 300" w:hAnsi="Museo Sans 300"/>
                <w:sz w:val="20"/>
                <w:szCs w:val="20"/>
              </w:rPr>
            </w:pPr>
            <w:r w:rsidRPr="00D31C68">
              <w:rPr>
                <w:rFonts w:ascii="Museo Sans 300" w:hAnsi="Museo Sans 300"/>
                <w:sz w:val="20"/>
                <w:szCs w:val="20"/>
              </w:rPr>
              <w:t>Fecha de última actualización</w:t>
            </w:r>
          </w:p>
        </w:tc>
        <w:tc>
          <w:tcPr>
            <w:tcW w:w="6530" w:type="dxa"/>
            <w:gridSpan w:val="2"/>
            <w:vAlign w:val="center"/>
          </w:tcPr>
          <w:p w14:paraId="46B2EED6" w14:textId="77777777" w:rsidR="009448CE" w:rsidRPr="00532B71" w:rsidRDefault="009448CE" w:rsidP="00CF2F6C">
            <w:pPr>
              <w:contextualSpacing/>
              <w:jc w:val="both"/>
              <w:rPr>
                <w:rFonts w:ascii="Museo Sans 300" w:hAnsi="Museo Sans 300"/>
                <w:b/>
                <w:bCs/>
                <w:sz w:val="20"/>
                <w:szCs w:val="20"/>
              </w:rPr>
            </w:pPr>
            <w:r w:rsidRPr="00532B71">
              <w:rPr>
                <w:rFonts w:ascii="Museo Sans 300" w:hAnsi="Museo Sans 300"/>
                <w:b/>
                <w:bCs/>
                <w:sz w:val="20"/>
                <w:szCs w:val="20"/>
              </w:rPr>
              <w:t>2</w:t>
            </w:r>
            <w:r>
              <w:rPr>
                <w:rFonts w:ascii="Museo Sans 300" w:hAnsi="Museo Sans 300"/>
                <w:b/>
                <w:bCs/>
                <w:sz w:val="20"/>
                <w:szCs w:val="20"/>
              </w:rPr>
              <w:t>0</w:t>
            </w:r>
            <w:r w:rsidRPr="00532B71">
              <w:rPr>
                <w:rFonts w:ascii="Museo Sans 300" w:hAnsi="Museo Sans 300"/>
                <w:b/>
                <w:bCs/>
                <w:sz w:val="20"/>
                <w:szCs w:val="20"/>
              </w:rPr>
              <w:t>/0</w:t>
            </w:r>
            <w:r>
              <w:rPr>
                <w:rFonts w:ascii="Museo Sans 300" w:hAnsi="Museo Sans 300"/>
                <w:b/>
                <w:bCs/>
                <w:sz w:val="20"/>
                <w:szCs w:val="20"/>
              </w:rPr>
              <w:t>5</w:t>
            </w:r>
            <w:r w:rsidRPr="00532B71">
              <w:rPr>
                <w:rFonts w:ascii="Museo Sans 300" w:hAnsi="Museo Sans 300"/>
                <w:b/>
                <w:bCs/>
                <w:sz w:val="20"/>
                <w:szCs w:val="20"/>
              </w:rPr>
              <w:t>/2022</w:t>
            </w:r>
          </w:p>
        </w:tc>
      </w:tr>
    </w:tbl>
    <w:p w14:paraId="2DD3F7E0" w14:textId="38649E1E" w:rsidR="003314EA" w:rsidRDefault="003314EA" w:rsidP="00C84BDB">
      <w:pPr>
        <w:jc w:val="center"/>
        <w:rPr>
          <w:rFonts w:ascii="Museo Sans 300" w:hAnsi="Museo Sans 300"/>
          <w:b/>
          <w:sz w:val="24"/>
        </w:rPr>
      </w:pPr>
    </w:p>
    <w:p w14:paraId="212DA357" w14:textId="7C6C3D7A" w:rsidR="00D31DB4" w:rsidRPr="009448CE" w:rsidRDefault="00D31DB4" w:rsidP="00D31DB4">
      <w:pPr>
        <w:spacing w:line="240" w:lineRule="auto"/>
        <w:contextualSpacing/>
        <w:rPr>
          <w:rFonts w:ascii="Museo Sans 300" w:hAnsi="Museo Sans 300"/>
          <w:b/>
          <w:u w:val="single"/>
        </w:rPr>
      </w:pPr>
      <w:r w:rsidRPr="009448CE">
        <w:rPr>
          <w:rFonts w:ascii="Museo Sans 300" w:hAnsi="Museo Sans 300"/>
          <w:b/>
          <w:u w:val="single"/>
        </w:rPr>
        <w:t>Base Legal</w:t>
      </w:r>
    </w:p>
    <w:p w14:paraId="6EE0108D" w14:textId="4D49CDC3" w:rsidR="00D31DB4" w:rsidRPr="009448CE" w:rsidRDefault="00D31DB4" w:rsidP="009448CE">
      <w:pPr>
        <w:pStyle w:val="Prrafodelista"/>
        <w:numPr>
          <w:ilvl w:val="0"/>
          <w:numId w:val="12"/>
        </w:numPr>
        <w:spacing w:line="240" w:lineRule="auto"/>
        <w:rPr>
          <w:rFonts w:ascii="Museo Sans 300" w:hAnsi="Museo Sans 300"/>
        </w:rPr>
      </w:pPr>
      <w:r w:rsidRPr="009448CE">
        <w:rPr>
          <w:rFonts w:ascii="Museo Sans 300" w:hAnsi="Museo Sans 300"/>
        </w:rPr>
        <w:t>Ley del Mercado de Valores</w:t>
      </w:r>
      <w:r w:rsidR="00BC444E">
        <w:rPr>
          <w:rFonts w:ascii="Museo Sans 300" w:hAnsi="Museo Sans 300"/>
        </w:rPr>
        <w:t>.</w:t>
      </w:r>
    </w:p>
    <w:p w14:paraId="24E7EA29" w14:textId="074F448D" w:rsidR="00D31DB4" w:rsidRPr="009448CE" w:rsidRDefault="00D31DB4" w:rsidP="009448CE">
      <w:pPr>
        <w:pStyle w:val="Prrafodelista"/>
        <w:numPr>
          <w:ilvl w:val="0"/>
          <w:numId w:val="12"/>
        </w:numPr>
        <w:spacing w:line="240" w:lineRule="auto"/>
        <w:rPr>
          <w:rFonts w:ascii="Museo Sans 300" w:hAnsi="Museo Sans 300"/>
        </w:rPr>
      </w:pPr>
      <w:r w:rsidRPr="009448CE">
        <w:rPr>
          <w:rFonts w:ascii="Museo Sans 300" w:hAnsi="Museo Sans 300"/>
        </w:rPr>
        <w:t>Ley de Titularización de Activos</w:t>
      </w:r>
      <w:r w:rsidR="00BC444E">
        <w:rPr>
          <w:rFonts w:ascii="Museo Sans 300" w:hAnsi="Museo Sans 300"/>
        </w:rPr>
        <w:t>.</w:t>
      </w:r>
    </w:p>
    <w:p w14:paraId="700EE0F6" w14:textId="43775AA6" w:rsidR="003314EA" w:rsidRPr="009448CE" w:rsidRDefault="00D31DB4" w:rsidP="009448CE">
      <w:pPr>
        <w:pStyle w:val="Prrafodelista"/>
        <w:numPr>
          <w:ilvl w:val="0"/>
          <w:numId w:val="12"/>
        </w:numPr>
        <w:spacing w:line="240" w:lineRule="auto"/>
        <w:rPr>
          <w:rFonts w:ascii="Museo Sans 300" w:hAnsi="Museo Sans 300"/>
        </w:rPr>
      </w:pPr>
      <w:r w:rsidRPr="009448CE">
        <w:rPr>
          <w:rFonts w:ascii="Museo Sans 300" w:hAnsi="Museo Sans 300"/>
        </w:rPr>
        <w:t>NRP-10 Normas Técnicas para la Autorización y Registro de Emisores y Emisiones de Valores de Oferta Pública</w:t>
      </w:r>
      <w:r w:rsidR="00045807">
        <w:rPr>
          <w:rFonts w:ascii="Museo Sans 300" w:hAnsi="Museo Sans 300"/>
        </w:rPr>
        <w:t>.</w:t>
      </w:r>
    </w:p>
    <w:p w14:paraId="56EB4E2B" w14:textId="16D7BC95" w:rsidR="001E6D12" w:rsidRPr="009448CE" w:rsidRDefault="001E6D12" w:rsidP="009448CE">
      <w:pPr>
        <w:pStyle w:val="Prrafodelista"/>
        <w:numPr>
          <w:ilvl w:val="0"/>
          <w:numId w:val="12"/>
        </w:numPr>
        <w:spacing w:line="240" w:lineRule="auto"/>
        <w:rPr>
          <w:rFonts w:ascii="Museo Sans 300" w:hAnsi="Museo Sans 300"/>
        </w:rPr>
      </w:pPr>
      <w:r w:rsidRPr="009448CE">
        <w:rPr>
          <w:rFonts w:ascii="Museo Sans 300" w:hAnsi="Museo Sans 300"/>
        </w:rPr>
        <w:t xml:space="preserve">NDMC-20 </w:t>
      </w:r>
      <w:r w:rsidR="00045807" w:rsidRPr="00045807">
        <w:rPr>
          <w:rFonts w:ascii="Museo Sans 300" w:hAnsi="Museo Sans 300"/>
        </w:rPr>
        <w:t xml:space="preserve">Normas Técnicas </w:t>
      </w:r>
      <w:r w:rsidR="00045807">
        <w:rPr>
          <w:rFonts w:ascii="Museo Sans 300" w:hAnsi="Museo Sans 300"/>
        </w:rPr>
        <w:t>p</w:t>
      </w:r>
      <w:r w:rsidR="00045807" w:rsidRPr="00045807">
        <w:rPr>
          <w:rFonts w:ascii="Museo Sans 300" w:hAnsi="Museo Sans 300"/>
        </w:rPr>
        <w:t xml:space="preserve">ara </w:t>
      </w:r>
      <w:r w:rsidR="00045807">
        <w:rPr>
          <w:rFonts w:ascii="Museo Sans 300" w:hAnsi="Museo Sans 300"/>
        </w:rPr>
        <w:t>l</w:t>
      </w:r>
      <w:r w:rsidR="00045807" w:rsidRPr="00045807">
        <w:rPr>
          <w:rFonts w:ascii="Museo Sans 300" w:hAnsi="Museo Sans 300"/>
        </w:rPr>
        <w:t xml:space="preserve">os Fondos </w:t>
      </w:r>
      <w:r w:rsidR="00045807">
        <w:rPr>
          <w:rFonts w:ascii="Museo Sans 300" w:hAnsi="Museo Sans 300"/>
        </w:rPr>
        <w:t>d</w:t>
      </w:r>
      <w:r w:rsidR="00045807" w:rsidRPr="00045807">
        <w:rPr>
          <w:rFonts w:ascii="Museo Sans 300" w:hAnsi="Museo Sans 300"/>
        </w:rPr>
        <w:t xml:space="preserve">e Titularización </w:t>
      </w:r>
      <w:r w:rsidR="00045807">
        <w:rPr>
          <w:rFonts w:ascii="Museo Sans 300" w:hAnsi="Museo Sans 300"/>
        </w:rPr>
        <w:t>d</w:t>
      </w:r>
      <w:r w:rsidR="00045807" w:rsidRPr="00045807">
        <w:rPr>
          <w:rFonts w:ascii="Museo Sans 300" w:hAnsi="Museo Sans 300"/>
        </w:rPr>
        <w:t>e Inmuebles</w:t>
      </w:r>
      <w:r w:rsidR="00045807">
        <w:rPr>
          <w:rFonts w:ascii="Museo Sans 300" w:hAnsi="Museo Sans 300"/>
        </w:rPr>
        <w:t>.</w:t>
      </w:r>
    </w:p>
    <w:p w14:paraId="05D934CF" w14:textId="77777777" w:rsidR="00464646" w:rsidRPr="009448CE" w:rsidRDefault="00464646" w:rsidP="00D31DB4">
      <w:pPr>
        <w:spacing w:line="240" w:lineRule="auto"/>
        <w:contextualSpacing/>
        <w:rPr>
          <w:rFonts w:ascii="Museo Sans 300" w:hAnsi="Museo Sans 300"/>
        </w:rPr>
      </w:pPr>
    </w:p>
    <w:p w14:paraId="78CB8AFD" w14:textId="6727F142" w:rsidR="00C84BDB" w:rsidRPr="004831C4" w:rsidRDefault="00C84BDB" w:rsidP="004831C4">
      <w:pPr>
        <w:pStyle w:val="Prrafodelista"/>
        <w:numPr>
          <w:ilvl w:val="0"/>
          <w:numId w:val="14"/>
        </w:numPr>
        <w:spacing w:after="0" w:line="240" w:lineRule="auto"/>
        <w:rPr>
          <w:rFonts w:ascii="Museo Sans 300" w:hAnsi="Museo Sans 300"/>
          <w:b/>
          <w:u w:val="single"/>
        </w:rPr>
      </w:pPr>
      <w:r w:rsidRPr="004831C4">
        <w:rPr>
          <w:rFonts w:ascii="Museo Sans 300" w:hAnsi="Museo Sans 300"/>
          <w:b/>
          <w:u w:val="single"/>
        </w:rPr>
        <w:t>Autorización de Registro de Emisiones de Valores Extranjeros</w:t>
      </w:r>
    </w:p>
    <w:p w14:paraId="1A0CB6C7" w14:textId="77777777" w:rsidR="009448CE" w:rsidRPr="004831C4" w:rsidRDefault="009448CE" w:rsidP="004831C4">
      <w:pPr>
        <w:pStyle w:val="Prrafodelista"/>
        <w:spacing w:after="0" w:line="240" w:lineRule="auto"/>
        <w:ind w:left="360"/>
        <w:rPr>
          <w:rFonts w:ascii="Museo Sans 300" w:hAnsi="Museo Sans 300"/>
          <w:b/>
        </w:rPr>
      </w:pPr>
    </w:p>
    <w:p w14:paraId="1D87ABA9" w14:textId="76C59AAD" w:rsidR="00E4049E" w:rsidRPr="004831C4" w:rsidRDefault="00E4049E" w:rsidP="004831C4">
      <w:pPr>
        <w:pStyle w:val="Prrafodelista"/>
        <w:numPr>
          <w:ilvl w:val="0"/>
          <w:numId w:val="2"/>
        </w:numPr>
        <w:spacing w:after="0" w:line="240" w:lineRule="auto"/>
        <w:ind w:left="360"/>
        <w:jc w:val="both"/>
        <w:rPr>
          <w:rFonts w:ascii="Museo Sans 300" w:hAnsi="Museo Sans 300"/>
        </w:rPr>
      </w:pPr>
      <w:r w:rsidRPr="004831C4">
        <w:rPr>
          <w:rFonts w:ascii="Museo Sans 300" w:hAnsi="Museo Sans 300"/>
        </w:rPr>
        <w:t>Solicitud suscrita por medio de su Representante Legal o Apoderado. La firma de la solicitud deberá estar legalizada por un notario salvadoreño.</w:t>
      </w:r>
      <w:r w:rsidR="00C04F9A" w:rsidRPr="004831C4">
        <w:rPr>
          <w:rFonts w:ascii="Museo Sans 300" w:hAnsi="Museo Sans 300"/>
        </w:rPr>
        <w:t xml:space="preserve"> </w:t>
      </w:r>
      <w:r w:rsidR="00C04F9A" w:rsidRPr="004831C4">
        <w:rPr>
          <w:rFonts w:ascii="Museo Sans 300" w:hAnsi="Museo Sans 300"/>
          <w:b/>
          <w:bCs/>
        </w:rPr>
        <w:t>Art. 8, NDMC-12</w:t>
      </w:r>
    </w:p>
    <w:p w14:paraId="6AD8C10B" w14:textId="77777777" w:rsidR="009448CE" w:rsidRPr="004831C4" w:rsidRDefault="009448CE" w:rsidP="004831C4">
      <w:pPr>
        <w:pStyle w:val="Prrafodelista"/>
        <w:spacing w:after="0" w:line="240" w:lineRule="auto"/>
        <w:ind w:left="360"/>
        <w:jc w:val="both"/>
        <w:rPr>
          <w:rFonts w:ascii="Museo Sans 300" w:hAnsi="Museo Sans 300"/>
        </w:rPr>
      </w:pPr>
    </w:p>
    <w:p w14:paraId="701CF072" w14:textId="661D4715" w:rsidR="00C84BDB" w:rsidRPr="004831C4" w:rsidRDefault="00A91C42" w:rsidP="004831C4">
      <w:pPr>
        <w:pStyle w:val="Prrafodelista"/>
        <w:numPr>
          <w:ilvl w:val="0"/>
          <w:numId w:val="2"/>
        </w:numPr>
        <w:spacing w:after="0" w:line="240" w:lineRule="auto"/>
        <w:ind w:left="360"/>
        <w:jc w:val="both"/>
        <w:rPr>
          <w:rFonts w:ascii="Museo Sans 300" w:hAnsi="Museo Sans 300"/>
        </w:rPr>
      </w:pPr>
      <w:r w:rsidRPr="004831C4">
        <w:rPr>
          <w:rFonts w:ascii="Museo Sans 300" w:hAnsi="Museo Sans 300"/>
        </w:rPr>
        <w:t>Documento que compruebe que los valores</w:t>
      </w:r>
      <w:r w:rsidR="00C84BDB" w:rsidRPr="004831C4">
        <w:rPr>
          <w:rFonts w:ascii="Museo Sans 300" w:hAnsi="Museo Sans 300"/>
        </w:rPr>
        <w:t xml:space="preserve"> estén inscritos en un organismo regulador o fiscalizador, o coticen en un mercado de valores organizado</w:t>
      </w:r>
      <w:r w:rsidR="00F85740" w:rsidRPr="004831C4">
        <w:rPr>
          <w:rFonts w:ascii="Museo Sans 300" w:hAnsi="Museo Sans 300"/>
        </w:rPr>
        <w:t>.</w:t>
      </w:r>
      <w:r w:rsidR="003E0AD9" w:rsidRPr="004831C4">
        <w:rPr>
          <w:rFonts w:ascii="Museo Sans 300" w:hAnsi="Museo Sans 300"/>
        </w:rPr>
        <w:t xml:space="preserve"> </w:t>
      </w:r>
      <w:r w:rsidR="00C04F9A" w:rsidRPr="004831C4">
        <w:rPr>
          <w:rFonts w:ascii="Museo Sans 300" w:hAnsi="Museo Sans 300"/>
          <w:b/>
          <w:bCs/>
        </w:rPr>
        <w:t xml:space="preserve">Art. 8, </w:t>
      </w:r>
      <w:proofErr w:type="spellStart"/>
      <w:r w:rsidR="00C04F9A" w:rsidRPr="004831C4">
        <w:rPr>
          <w:rFonts w:ascii="Museo Sans 300" w:hAnsi="Museo Sans 300"/>
          <w:b/>
          <w:bCs/>
        </w:rPr>
        <w:t>Lit</w:t>
      </w:r>
      <w:proofErr w:type="spellEnd"/>
      <w:r w:rsidR="00C04F9A" w:rsidRPr="004831C4">
        <w:rPr>
          <w:rFonts w:ascii="Museo Sans 300" w:hAnsi="Museo Sans 300"/>
          <w:b/>
          <w:bCs/>
        </w:rPr>
        <w:t xml:space="preserve"> a), NDMC-12</w:t>
      </w:r>
    </w:p>
    <w:p w14:paraId="4882F50A" w14:textId="77777777" w:rsidR="009448CE" w:rsidRPr="004831C4" w:rsidRDefault="009448CE" w:rsidP="004831C4">
      <w:pPr>
        <w:pStyle w:val="Prrafodelista"/>
        <w:spacing w:after="0" w:line="240" w:lineRule="auto"/>
        <w:ind w:left="360"/>
        <w:rPr>
          <w:rFonts w:ascii="Museo Sans 300" w:hAnsi="Museo Sans 300"/>
        </w:rPr>
      </w:pPr>
    </w:p>
    <w:p w14:paraId="21413D74" w14:textId="2CC2C87F" w:rsidR="00C84BDB" w:rsidRPr="004831C4" w:rsidRDefault="00A91C42" w:rsidP="004831C4">
      <w:pPr>
        <w:pStyle w:val="Prrafodelista"/>
        <w:numPr>
          <w:ilvl w:val="0"/>
          <w:numId w:val="2"/>
        </w:numPr>
        <w:spacing w:after="0" w:line="240" w:lineRule="auto"/>
        <w:ind w:left="360"/>
        <w:jc w:val="both"/>
        <w:rPr>
          <w:rFonts w:ascii="Museo Sans 300" w:hAnsi="Museo Sans 300"/>
        </w:rPr>
      </w:pPr>
      <w:r w:rsidRPr="004831C4">
        <w:rPr>
          <w:rFonts w:ascii="Museo Sans 300" w:hAnsi="Museo Sans 300"/>
        </w:rPr>
        <w:t>Documento que compruebe que l</w:t>
      </w:r>
      <w:r w:rsidR="00C84BDB" w:rsidRPr="004831C4">
        <w:rPr>
          <w:rFonts w:ascii="Museo Sans 300" w:hAnsi="Museo Sans 300"/>
        </w:rPr>
        <w:t xml:space="preserve">a información de los </w:t>
      </w:r>
      <w:r w:rsidR="00045807" w:rsidRPr="004831C4">
        <w:rPr>
          <w:rFonts w:ascii="Museo Sans 300" w:hAnsi="Museo Sans 300"/>
        </w:rPr>
        <w:t>valores</w:t>
      </w:r>
      <w:r w:rsidR="00C84BDB" w:rsidRPr="004831C4">
        <w:rPr>
          <w:rFonts w:ascii="Museo Sans 300" w:hAnsi="Museo Sans 300"/>
        </w:rPr>
        <w:t xml:space="preserve"> se encuentre disponible en sistemas de información bursátiles o financieros internacionales reconocidos por la SSF.</w:t>
      </w:r>
      <w:r w:rsidR="00C04F9A" w:rsidRPr="004831C4">
        <w:rPr>
          <w:rFonts w:ascii="Museo Sans 300" w:hAnsi="Museo Sans 300"/>
        </w:rPr>
        <w:t xml:space="preserve"> </w:t>
      </w:r>
      <w:r w:rsidR="00C04F9A" w:rsidRPr="004831C4">
        <w:rPr>
          <w:rFonts w:ascii="Museo Sans 300" w:hAnsi="Museo Sans 300"/>
          <w:b/>
          <w:bCs/>
        </w:rPr>
        <w:t xml:space="preserve">Art. 8, </w:t>
      </w:r>
      <w:proofErr w:type="spellStart"/>
      <w:r w:rsidR="00C04F9A" w:rsidRPr="004831C4">
        <w:rPr>
          <w:rFonts w:ascii="Museo Sans 300" w:hAnsi="Museo Sans 300"/>
          <w:b/>
          <w:bCs/>
        </w:rPr>
        <w:t>Lit</w:t>
      </w:r>
      <w:proofErr w:type="spellEnd"/>
      <w:r w:rsidR="00C04F9A" w:rsidRPr="004831C4">
        <w:rPr>
          <w:rFonts w:ascii="Museo Sans 300" w:hAnsi="Museo Sans 300"/>
          <w:b/>
          <w:bCs/>
        </w:rPr>
        <w:t xml:space="preserve"> b), NDMC-12</w:t>
      </w:r>
    </w:p>
    <w:p w14:paraId="5EDF3E51" w14:textId="77777777" w:rsidR="00E4049E" w:rsidRPr="004831C4" w:rsidRDefault="00E4049E" w:rsidP="004831C4">
      <w:pPr>
        <w:pStyle w:val="Prrafodelista"/>
        <w:spacing w:after="0" w:line="240" w:lineRule="auto"/>
        <w:ind w:left="360"/>
        <w:jc w:val="both"/>
        <w:rPr>
          <w:rFonts w:ascii="Museo Sans 300" w:hAnsi="Museo Sans 300"/>
        </w:rPr>
      </w:pPr>
    </w:p>
    <w:p w14:paraId="62E3DE93" w14:textId="77777777" w:rsidR="00C04F9A" w:rsidRPr="004831C4" w:rsidRDefault="00652DC2" w:rsidP="004831C4">
      <w:pPr>
        <w:pStyle w:val="Prrafodelista"/>
        <w:numPr>
          <w:ilvl w:val="0"/>
          <w:numId w:val="2"/>
        </w:numPr>
        <w:spacing w:after="0" w:line="240" w:lineRule="auto"/>
        <w:ind w:left="360"/>
        <w:jc w:val="both"/>
        <w:rPr>
          <w:rFonts w:ascii="Museo Sans 300" w:hAnsi="Museo Sans 300"/>
        </w:rPr>
      </w:pPr>
      <w:r w:rsidRPr="004831C4">
        <w:rPr>
          <w:rFonts w:ascii="Museo Sans 300" w:hAnsi="Museo Sans 300"/>
        </w:rPr>
        <w:t xml:space="preserve">Clasificación de riesgo internacional vigente de la emisión. </w:t>
      </w:r>
      <w:r w:rsidR="00C04F9A" w:rsidRPr="004831C4">
        <w:rPr>
          <w:rFonts w:ascii="Museo Sans 300" w:hAnsi="Museo Sans 300"/>
        </w:rPr>
        <w:t xml:space="preserve"> </w:t>
      </w:r>
      <w:r w:rsidR="00C04F9A" w:rsidRPr="004831C4">
        <w:rPr>
          <w:rFonts w:ascii="Museo Sans 300" w:hAnsi="Museo Sans 300"/>
          <w:b/>
          <w:bCs/>
        </w:rPr>
        <w:t xml:space="preserve">Art. 8, </w:t>
      </w:r>
      <w:proofErr w:type="spellStart"/>
      <w:r w:rsidR="00C04F9A" w:rsidRPr="004831C4">
        <w:rPr>
          <w:rFonts w:ascii="Museo Sans 300" w:hAnsi="Museo Sans 300"/>
          <w:b/>
          <w:bCs/>
        </w:rPr>
        <w:t>Lit</w:t>
      </w:r>
      <w:proofErr w:type="spellEnd"/>
      <w:r w:rsidR="00C04F9A" w:rsidRPr="004831C4">
        <w:rPr>
          <w:rFonts w:ascii="Museo Sans 300" w:hAnsi="Museo Sans 300"/>
          <w:b/>
          <w:bCs/>
        </w:rPr>
        <w:t xml:space="preserve"> b), NDMC-12</w:t>
      </w:r>
    </w:p>
    <w:p w14:paraId="5ADE9900" w14:textId="77777777" w:rsidR="00C04F9A" w:rsidRPr="004831C4" w:rsidRDefault="00C04F9A" w:rsidP="004831C4">
      <w:pPr>
        <w:pStyle w:val="Prrafodelista"/>
        <w:spacing w:after="0" w:line="240" w:lineRule="auto"/>
        <w:rPr>
          <w:rFonts w:ascii="Museo Sans 300" w:hAnsi="Museo Sans 300"/>
        </w:rPr>
      </w:pPr>
    </w:p>
    <w:p w14:paraId="369D891B" w14:textId="2A255EFA" w:rsidR="00A91C42" w:rsidRPr="004831C4" w:rsidRDefault="00C04F9A" w:rsidP="004831C4">
      <w:pPr>
        <w:pStyle w:val="Prrafodelista"/>
        <w:numPr>
          <w:ilvl w:val="0"/>
          <w:numId w:val="2"/>
        </w:numPr>
        <w:spacing w:after="0" w:line="240" w:lineRule="auto"/>
        <w:ind w:left="360"/>
        <w:jc w:val="both"/>
        <w:rPr>
          <w:rFonts w:ascii="Museo Sans 300" w:hAnsi="Museo Sans 300"/>
        </w:rPr>
      </w:pPr>
      <w:r w:rsidRPr="004831C4">
        <w:rPr>
          <w:rFonts w:ascii="Museo Sans 300" w:hAnsi="Museo Sans 300"/>
        </w:rPr>
        <w:t xml:space="preserve">Documentación que permita corroborar que la clasificación es emitida por una sociedad clasificadora de riesgo, reconocida por la Comisión de Valores de los Estados Unidos de América, denominada </w:t>
      </w:r>
      <w:proofErr w:type="spellStart"/>
      <w:r w:rsidRPr="004831C4">
        <w:rPr>
          <w:rFonts w:ascii="Museo Sans 300" w:hAnsi="Museo Sans 300"/>
        </w:rPr>
        <w:t>Securities</w:t>
      </w:r>
      <w:proofErr w:type="spellEnd"/>
      <w:r w:rsidRPr="004831C4">
        <w:rPr>
          <w:rFonts w:ascii="Museo Sans 300" w:hAnsi="Museo Sans 300"/>
        </w:rPr>
        <w:t xml:space="preserve"> and Exchange </w:t>
      </w:r>
      <w:proofErr w:type="spellStart"/>
      <w:r w:rsidRPr="004831C4">
        <w:rPr>
          <w:rFonts w:ascii="Museo Sans 300" w:hAnsi="Museo Sans 300"/>
        </w:rPr>
        <w:t>Commission</w:t>
      </w:r>
      <w:proofErr w:type="spellEnd"/>
      <w:r w:rsidRPr="004831C4">
        <w:rPr>
          <w:rFonts w:ascii="Museo Sans 300" w:hAnsi="Museo Sans 300"/>
        </w:rPr>
        <w:t xml:space="preserve"> (SEC por sus siglas en inglés), o que haya sido emitida por sociedades clasificadoras de riesgo extranjeras inscritas en el organismo fiscalizador del mercado de valores de su respectivo país de origen</w:t>
      </w:r>
      <w:r w:rsidR="009448CE" w:rsidRPr="004831C4">
        <w:rPr>
          <w:rFonts w:ascii="Museo Sans 300" w:hAnsi="Museo Sans 300"/>
        </w:rPr>
        <w:t>.</w:t>
      </w:r>
      <w:r w:rsidRPr="004831C4">
        <w:rPr>
          <w:rFonts w:ascii="Museo Sans 300" w:hAnsi="Museo Sans 300"/>
        </w:rPr>
        <w:t xml:space="preserve"> </w:t>
      </w:r>
      <w:r w:rsidRPr="004831C4">
        <w:rPr>
          <w:rFonts w:ascii="Museo Sans 300" w:hAnsi="Museo Sans 300"/>
          <w:b/>
          <w:bCs/>
        </w:rPr>
        <w:t xml:space="preserve">Art. 8, </w:t>
      </w:r>
      <w:proofErr w:type="spellStart"/>
      <w:r w:rsidRPr="004831C4">
        <w:rPr>
          <w:rFonts w:ascii="Museo Sans 300" w:hAnsi="Museo Sans 300"/>
          <w:b/>
          <w:bCs/>
        </w:rPr>
        <w:t>Lit</w:t>
      </w:r>
      <w:proofErr w:type="spellEnd"/>
      <w:r w:rsidRPr="004831C4">
        <w:rPr>
          <w:rFonts w:ascii="Museo Sans 300" w:hAnsi="Museo Sans 300"/>
          <w:b/>
          <w:bCs/>
        </w:rPr>
        <w:t xml:space="preserve"> c), NDMC-12</w:t>
      </w:r>
    </w:p>
    <w:p w14:paraId="58519532" w14:textId="77777777" w:rsidR="00C04F9A" w:rsidRPr="004831C4" w:rsidRDefault="00C04F9A" w:rsidP="004831C4">
      <w:pPr>
        <w:pStyle w:val="Prrafodelista"/>
        <w:spacing w:after="0" w:line="240" w:lineRule="auto"/>
        <w:ind w:left="360"/>
        <w:jc w:val="both"/>
        <w:rPr>
          <w:rFonts w:ascii="Museo Sans 300" w:hAnsi="Museo Sans 300"/>
        </w:rPr>
      </w:pPr>
    </w:p>
    <w:p w14:paraId="107DA3E1" w14:textId="78FC7588" w:rsidR="00C84BDB" w:rsidRPr="004831C4" w:rsidRDefault="00A72557" w:rsidP="004831C4">
      <w:pPr>
        <w:pStyle w:val="Prrafodelista"/>
        <w:numPr>
          <w:ilvl w:val="0"/>
          <w:numId w:val="2"/>
        </w:numPr>
        <w:spacing w:after="0" w:line="240" w:lineRule="auto"/>
        <w:ind w:left="360"/>
        <w:jc w:val="both"/>
        <w:rPr>
          <w:rFonts w:ascii="Museo Sans 300" w:hAnsi="Museo Sans 300"/>
        </w:rPr>
      </w:pPr>
      <w:r>
        <w:rPr>
          <w:rFonts w:ascii="Museo Sans 300" w:hAnsi="Museo Sans 300"/>
        </w:rPr>
        <w:t>P</w:t>
      </w:r>
      <w:r w:rsidR="00C84BDB" w:rsidRPr="004831C4">
        <w:rPr>
          <w:rFonts w:ascii="Museo Sans 300" w:hAnsi="Museo Sans 300"/>
        </w:rPr>
        <w:t>rospecto de la emisión a registrar difundido por el emisor.</w:t>
      </w:r>
      <w:r w:rsidR="00C04F9A" w:rsidRPr="004831C4">
        <w:rPr>
          <w:rFonts w:ascii="Museo Sans 300" w:hAnsi="Museo Sans 300"/>
        </w:rPr>
        <w:t xml:space="preserve"> </w:t>
      </w:r>
      <w:r w:rsidR="00C04F9A" w:rsidRPr="004831C4">
        <w:rPr>
          <w:rFonts w:ascii="Museo Sans 300" w:hAnsi="Museo Sans 300"/>
          <w:b/>
          <w:bCs/>
        </w:rPr>
        <w:t xml:space="preserve">Art. 8, </w:t>
      </w:r>
      <w:proofErr w:type="spellStart"/>
      <w:r w:rsidR="00C04F9A" w:rsidRPr="004831C4">
        <w:rPr>
          <w:rFonts w:ascii="Museo Sans 300" w:hAnsi="Museo Sans 300"/>
          <w:b/>
          <w:bCs/>
        </w:rPr>
        <w:t>Lit</w:t>
      </w:r>
      <w:proofErr w:type="spellEnd"/>
      <w:r w:rsidR="00C04F9A" w:rsidRPr="004831C4">
        <w:rPr>
          <w:rFonts w:ascii="Museo Sans 300" w:hAnsi="Museo Sans 300"/>
          <w:b/>
          <w:bCs/>
        </w:rPr>
        <w:t xml:space="preserve"> d), NDMC-12</w:t>
      </w:r>
    </w:p>
    <w:p w14:paraId="71E61FDC" w14:textId="77777777" w:rsidR="009448CE" w:rsidRPr="004831C4" w:rsidRDefault="009448CE" w:rsidP="004831C4">
      <w:pPr>
        <w:pStyle w:val="Prrafodelista"/>
        <w:spacing w:after="0" w:line="240" w:lineRule="auto"/>
        <w:ind w:left="360"/>
        <w:jc w:val="both"/>
        <w:rPr>
          <w:rFonts w:ascii="Museo Sans 300" w:hAnsi="Museo Sans 300"/>
        </w:rPr>
      </w:pPr>
    </w:p>
    <w:p w14:paraId="3F04A237" w14:textId="62C22680" w:rsidR="00C84BDB" w:rsidRPr="004831C4" w:rsidRDefault="00C84BDB" w:rsidP="004831C4">
      <w:pPr>
        <w:pStyle w:val="Prrafodelista"/>
        <w:numPr>
          <w:ilvl w:val="0"/>
          <w:numId w:val="2"/>
        </w:numPr>
        <w:spacing w:after="0" w:line="240" w:lineRule="auto"/>
        <w:ind w:left="360"/>
        <w:jc w:val="both"/>
        <w:rPr>
          <w:rFonts w:ascii="Museo Sans 300" w:hAnsi="Museo Sans 300"/>
          <w:b/>
          <w:bCs/>
        </w:rPr>
      </w:pPr>
      <w:r w:rsidRPr="004831C4">
        <w:rPr>
          <w:rFonts w:ascii="Museo Sans 300" w:hAnsi="Museo Sans 300"/>
        </w:rPr>
        <w:t xml:space="preserve">Un suplemento informativo para inversionistas salvadoreño. </w:t>
      </w:r>
      <w:r w:rsidR="00C04F9A" w:rsidRPr="004831C4">
        <w:rPr>
          <w:rFonts w:ascii="Museo Sans 300" w:hAnsi="Museo Sans 300"/>
          <w:b/>
          <w:bCs/>
        </w:rPr>
        <w:t xml:space="preserve">Art. 8, </w:t>
      </w:r>
      <w:proofErr w:type="spellStart"/>
      <w:r w:rsidR="00C04F9A" w:rsidRPr="004831C4">
        <w:rPr>
          <w:rFonts w:ascii="Museo Sans 300" w:hAnsi="Museo Sans 300"/>
          <w:b/>
          <w:bCs/>
        </w:rPr>
        <w:t>Lit</w:t>
      </w:r>
      <w:proofErr w:type="spellEnd"/>
      <w:r w:rsidR="00C04F9A" w:rsidRPr="004831C4">
        <w:rPr>
          <w:rFonts w:ascii="Museo Sans 300" w:hAnsi="Museo Sans 300"/>
          <w:b/>
          <w:bCs/>
        </w:rPr>
        <w:t xml:space="preserve"> e), NDMC-12</w:t>
      </w:r>
    </w:p>
    <w:p w14:paraId="03951B7A" w14:textId="77777777" w:rsidR="00612E86" w:rsidRPr="004831C4" w:rsidRDefault="00612E86" w:rsidP="004831C4">
      <w:pPr>
        <w:pStyle w:val="Prrafodelista"/>
        <w:spacing w:after="0" w:line="240" w:lineRule="auto"/>
        <w:ind w:left="360"/>
        <w:rPr>
          <w:rFonts w:ascii="Museo Sans 300" w:hAnsi="Museo Sans 300"/>
        </w:rPr>
      </w:pPr>
    </w:p>
    <w:p w14:paraId="15451C0F" w14:textId="1488A056" w:rsidR="00A91C42" w:rsidRPr="004831C4" w:rsidRDefault="00C84BDB" w:rsidP="004831C4">
      <w:pPr>
        <w:pStyle w:val="Prrafodelista"/>
        <w:numPr>
          <w:ilvl w:val="0"/>
          <w:numId w:val="2"/>
        </w:numPr>
        <w:spacing w:after="0" w:line="240" w:lineRule="auto"/>
        <w:ind w:left="360"/>
        <w:jc w:val="both"/>
        <w:rPr>
          <w:rFonts w:ascii="Museo Sans 300" w:hAnsi="Museo Sans 300"/>
        </w:rPr>
      </w:pPr>
      <w:r w:rsidRPr="004831C4">
        <w:rPr>
          <w:rFonts w:ascii="Museo Sans 300" w:hAnsi="Museo Sans 300"/>
        </w:rPr>
        <w:t>En los casos que la emisión no posea al menos una Clasificación de Riesgo</w:t>
      </w:r>
      <w:r w:rsidR="00D24840" w:rsidRPr="004831C4">
        <w:rPr>
          <w:rFonts w:ascii="Museo Sans 300" w:hAnsi="Museo Sans 300"/>
        </w:rPr>
        <w:t xml:space="preserve"> internacional vigente</w:t>
      </w:r>
      <w:r w:rsidR="00F85740" w:rsidRPr="004831C4">
        <w:rPr>
          <w:rFonts w:ascii="Museo Sans 300" w:hAnsi="Museo Sans 300"/>
        </w:rPr>
        <w:t>,</w:t>
      </w:r>
      <w:r w:rsidR="00D24840" w:rsidRPr="004831C4">
        <w:rPr>
          <w:rFonts w:ascii="Museo Sans 300" w:hAnsi="Museo Sans 300"/>
        </w:rPr>
        <w:t xml:space="preserve"> anexar</w:t>
      </w:r>
      <w:r w:rsidR="00A91C42" w:rsidRPr="004831C4">
        <w:rPr>
          <w:rFonts w:ascii="Museo Sans 300" w:hAnsi="Museo Sans 300"/>
        </w:rPr>
        <w:t>:</w:t>
      </w:r>
    </w:p>
    <w:p w14:paraId="7134F5D6" w14:textId="6D9DB066" w:rsidR="00A91C42" w:rsidRPr="004831C4" w:rsidRDefault="00A91C42" w:rsidP="004831C4">
      <w:pPr>
        <w:pStyle w:val="Prrafodelista"/>
        <w:numPr>
          <w:ilvl w:val="0"/>
          <w:numId w:val="11"/>
        </w:numPr>
        <w:spacing w:after="0" w:line="240" w:lineRule="auto"/>
        <w:ind w:left="885" w:hanging="318"/>
        <w:jc w:val="both"/>
        <w:rPr>
          <w:rFonts w:ascii="Museo Sans 300" w:hAnsi="Museo Sans 300"/>
        </w:rPr>
      </w:pPr>
      <w:r w:rsidRPr="004831C4">
        <w:rPr>
          <w:rFonts w:ascii="Museo Sans 300" w:hAnsi="Museo Sans 300"/>
        </w:rPr>
        <w:lastRenderedPageBreak/>
        <w:t>L</w:t>
      </w:r>
      <w:r w:rsidR="00D24840" w:rsidRPr="004831C4">
        <w:rPr>
          <w:rFonts w:ascii="Museo Sans 300" w:hAnsi="Museo Sans 300"/>
        </w:rPr>
        <w:t>os Estados Financieros auditados del último ejercicio contable de conformidad a los requisitos legales establecidos en su jurisdicción y memoria de labores del último ejercicio contable, cuando el emisor cuente con ella;</w:t>
      </w:r>
      <w:r w:rsidR="00C04F9A" w:rsidRPr="004831C4">
        <w:rPr>
          <w:rFonts w:ascii="Museo Sans 300" w:hAnsi="Museo Sans 300"/>
        </w:rPr>
        <w:t xml:space="preserve"> </w:t>
      </w:r>
      <w:r w:rsidR="00C04F9A" w:rsidRPr="004831C4">
        <w:rPr>
          <w:rFonts w:ascii="Museo Sans 300" w:hAnsi="Museo Sans 300"/>
          <w:b/>
          <w:bCs/>
        </w:rPr>
        <w:t>Art. 9, NDMC-12</w:t>
      </w:r>
    </w:p>
    <w:p w14:paraId="5643850E" w14:textId="35341011" w:rsidR="00C84BDB" w:rsidRPr="004831C4" w:rsidRDefault="00F85740" w:rsidP="004831C4">
      <w:pPr>
        <w:pStyle w:val="Prrafodelista"/>
        <w:numPr>
          <w:ilvl w:val="0"/>
          <w:numId w:val="11"/>
        </w:numPr>
        <w:spacing w:after="0" w:line="240" w:lineRule="auto"/>
        <w:ind w:left="885" w:hanging="318"/>
        <w:jc w:val="both"/>
        <w:rPr>
          <w:rFonts w:ascii="Museo Sans 300" w:hAnsi="Museo Sans 300"/>
        </w:rPr>
      </w:pPr>
      <w:r w:rsidRPr="004831C4">
        <w:rPr>
          <w:rFonts w:ascii="Museo Sans 300" w:hAnsi="Museo Sans 300"/>
        </w:rPr>
        <w:t xml:space="preserve">Informes de operación, de gobernanza o de riesgos del emisor, entre otros, </w:t>
      </w:r>
      <w:r w:rsidR="00C04F9A" w:rsidRPr="004831C4">
        <w:rPr>
          <w:rFonts w:ascii="Museo Sans 300" w:hAnsi="Museo Sans 300"/>
        </w:rPr>
        <w:t>de acuerdo con</w:t>
      </w:r>
      <w:r w:rsidRPr="004831C4">
        <w:rPr>
          <w:rFonts w:ascii="Museo Sans 300" w:hAnsi="Museo Sans 300"/>
        </w:rPr>
        <w:t xml:space="preserve"> la información con que dicho emisor cuente y conforme a la jurisdicción aplicable</w:t>
      </w:r>
      <w:r w:rsidR="00612E86" w:rsidRPr="004831C4">
        <w:rPr>
          <w:rFonts w:ascii="Museo Sans 300" w:hAnsi="Museo Sans 300"/>
        </w:rPr>
        <w:t>.</w:t>
      </w:r>
      <w:r w:rsidR="00C04F9A" w:rsidRPr="004831C4">
        <w:rPr>
          <w:rFonts w:ascii="Museo Sans 300" w:hAnsi="Museo Sans 300"/>
        </w:rPr>
        <w:t xml:space="preserve"> </w:t>
      </w:r>
      <w:r w:rsidR="00C04F9A" w:rsidRPr="004831C4">
        <w:rPr>
          <w:rFonts w:ascii="Museo Sans 300" w:hAnsi="Museo Sans 300"/>
          <w:b/>
          <w:bCs/>
        </w:rPr>
        <w:t>Art. 9, NDMC-12</w:t>
      </w:r>
    </w:p>
    <w:p w14:paraId="5AA70BB3" w14:textId="77777777" w:rsidR="00612E86" w:rsidRPr="004831C4" w:rsidRDefault="00612E86" w:rsidP="004831C4">
      <w:pPr>
        <w:pStyle w:val="Prrafodelista"/>
        <w:spacing w:after="0" w:line="240" w:lineRule="auto"/>
        <w:ind w:left="1245"/>
        <w:jc w:val="both"/>
        <w:rPr>
          <w:rFonts w:ascii="Museo Sans 300" w:hAnsi="Museo Sans 300"/>
        </w:rPr>
      </w:pPr>
    </w:p>
    <w:p w14:paraId="542885FF" w14:textId="53DC75A3" w:rsidR="00455ABF" w:rsidRPr="004831C4" w:rsidRDefault="00455ABF" w:rsidP="00A72557">
      <w:pPr>
        <w:pStyle w:val="Prrafodelista"/>
        <w:numPr>
          <w:ilvl w:val="0"/>
          <w:numId w:val="14"/>
        </w:numPr>
        <w:spacing w:after="0" w:line="240" w:lineRule="auto"/>
        <w:rPr>
          <w:rFonts w:ascii="Museo Sans 300" w:hAnsi="Museo Sans 300"/>
          <w:b/>
          <w:u w:val="single"/>
        </w:rPr>
      </w:pPr>
      <w:r w:rsidRPr="004831C4">
        <w:rPr>
          <w:rFonts w:ascii="Museo Sans 300" w:hAnsi="Museo Sans 300"/>
          <w:b/>
          <w:u w:val="single"/>
        </w:rPr>
        <w:t>Autorización de Registro de Emisiones de Acciones</w:t>
      </w:r>
    </w:p>
    <w:p w14:paraId="4B99D278" w14:textId="77777777" w:rsidR="00483B1C" w:rsidRPr="004831C4" w:rsidRDefault="00483B1C" w:rsidP="004831C4">
      <w:pPr>
        <w:pStyle w:val="Prrafodelista"/>
        <w:spacing w:after="0" w:line="240" w:lineRule="auto"/>
        <w:ind w:left="360"/>
        <w:rPr>
          <w:rFonts w:ascii="Museo Sans 300" w:hAnsi="Museo Sans 300"/>
          <w:b/>
        </w:rPr>
      </w:pPr>
    </w:p>
    <w:p w14:paraId="4C29BEAE" w14:textId="7776449B" w:rsidR="00455ABF" w:rsidRPr="004831C4" w:rsidRDefault="00455ABF"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Solicitud del Representante Legal o apoderado de una Casa para el registro de la emisión, conforme a los artículos 7 y 21 de la Normas NRP-10.  La firma de la solicitud deberá estar legalizada por un notario salvadoreño.</w:t>
      </w:r>
    </w:p>
    <w:p w14:paraId="018C06E9" w14:textId="77777777" w:rsidR="00483B1C" w:rsidRPr="004831C4" w:rsidRDefault="00483B1C" w:rsidP="00A72557">
      <w:pPr>
        <w:pStyle w:val="Prrafodelista"/>
        <w:spacing w:after="0" w:line="240" w:lineRule="auto"/>
        <w:ind w:left="567" w:hanging="283"/>
        <w:jc w:val="both"/>
        <w:rPr>
          <w:rFonts w:ascii="Museo Sans 300" w:hAnsi="Museo Sans 300"/>
        </w:rPr>
      </w:pPr>
    </w:p>
    <w:p w14:paraId="7884EB1B" w14:textId="678A0E26" w:rsidR="00455ABF" w:rsidRPr="004831C4" w:rsidRDefault="00455ABF"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Declaración jurada de veracidad de la información, del representante legal, o apoderado del emisor, otorgada ante Notario. (Art. 5 literal a), NRP-10)</w:t>
      </w:r>
      <w:r w:rsidR="00483B1C" w:rsidRPr="004831C4">
        <w:rPr>
          <w:rFonts w:ascii="Museo Sans 300" w:hAnsi="Museo Sans 300"/>
        </w:rPr>
        <w:t>.</w:t>
      </w:r>
    </w:p>
    <w:p w14:paraId="0E2AD229" w14:textId="77777777" w:rsidR="00483B1C" w:rsidRPr="004831C4" w:rsidRDefault="00483B1C" w:rsidP="00A72557">
      <w:pPr>
        <w:pStyle w:val="Prrafodelista"/>
        <w:spacing w:after="0" w:line="240" w:lineRule="auto"/>
        <w:ind w:left="567" w:hanging="283"/>
        <w:rPr>
          <w:rFonts w:ascii="Museo Sans 300" w:hAnsi="Museo Sans 300"/>
        </w:rPr>
      </w:pPr>
    </w:p>
    <w:p w14:paraId="1E3C591B" w14:textId="364DC2C3" w:rsidR="00455ABF" w:rsidRPr="004831C4" w:rsidRDefault="00455ABF"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Certificación del acuerdo de la Junta General de Accionistas, que autorizó la emisión o el aumento de capital</w:t>
      </w:r>
      <w:r w:rsidR="00FE621F" w:rsidRPr="004831C4">
        <w:rPr>
          <w:rFonts w:ascii="Museo Sans 300" w:hAnsi="Museo Sans 300"/>
        </w:rPr>
        <w:t>.</w:t>
      </w:r>
    </w:p>
    <w:p w14:paraId="01CD1C1A" w14:textId="77777777" w:rsidR="00483B1C" w:rsidRPr="004831C4" w:rsidRDefault="00483B1C" w:rsidP="00A72557">
      <w:pPr>
        <w:pStyle w:val="Prrafodelista"/>
        <w:spacing w:after="0" w:line="240" w:lineRule="auto"/>
        <w:ind w:left="567" w:hanging="283"/>
        <w:rPr>
          <w:rFonts w:ascii="Museo Sans 300" w:hAnsi="Museo Sans 300"/>
        </w:rPr>
      </w:pPr>
    </w:p>
    <w:p w14:paraId="0C3322AD" w14:textId="50AA3CA2" w:rsidR="00455ABF" w:rsidRPr="004831C4" w:rsidRDefault="00455ABF"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Copia de la escritura de constitución, o en su caso de aumento o disminución de capital mínimo o la certificación del aumento o disminución en el libro respectivo que lleva el emisor, según corresponda.</w:t>
      </w:r>
    </w:p>
    <w:p w14:paraId="411162B7" w14:textId="77777777" w:rsidR="00483B1C" w:rsidRPr="004831C4" w:rsidRDefault="00483B1C" w:rsidP="00A72557">
      <w:pPr>
        <w:pStyle w:val="Prrafodelista"/>
        <w:spacing w:after="0" w:line="240" w:lineRule="auto"/>
        <w:ind w:left="567" w:hanging="283"/>
        <w:rPr>
          <w:rFonts w:ascii="Museo Sans 300" w:hAnsi="Museo Sans 300"/>
        </w:rPr>
      </w:pPr>
    </w:p>
    <w:p w14:paraId="20C5ED5D" w14:textId="2B89C86D" w:rsidR="00455ABF" w:rsidRPr="004831C4" w:rsidRDefault="00455ABF"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Nómina de accionistas con su participación dentro del capital del emisor, así como de sus administradores y apoderados administrativos</w:t>
      </w:r>
      <w:r w:rsidR="00483B1C" w:rsidRPr="004831C4">
        <w:rPr>
          <w:rFonts w:ascii="Museo Sans 300" w:hAnsi="Museo Sans 300"/>
        </w:rPr>
        <w:t>.</w:t>
      </w:r>
    </w:p>
    <w:p w14:paraId="665FF9B3" w14:textId="77777777" w:rsidR="00483B1C" w:rsidRPr="004831C4" w:rsidRDefault="00483B1C" w:rsidP="00A72557">
      <w:pPr>
        <w:pStyle w:val="Prrafodelista"/>
        <w:spacing w:after="0" w:line="240" w:lineRule="auto"/>
        <w:ind w:left="567" w:hanging="283"/>
        <w:rPr>
          <w:rFonts w:ascii="Museo Sans 300" w:hAnsi="Museo Sans 300"/>
        </w:rPr>
      </w:pPr>
    </w:p>
    <w:p w14:paraId="642FCA32" w14:textId="65604D2D" w:rsidR="00455ABF" w:rsidRPr="004831C4" w:rsidRDefault="00483B1C"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Nómina de administradores del emisor y apoderados administrativos.</w:t>
      </w:r>
    </w:p>
    <w:p w14:paraId="5AD2D6CD" w14:textId="77777777" w:rsidR="00483B1C" w:rsidRPr="004831C4" w:rsidRDefault="00483B1C" w:rsidP="00A72557">
      <w:pPr>
        <w:pStyle w:val="Prrafodelista"/>
        <w:spacing w:after="0" w:line="240" w:lineRule="auto"/>
        <w:ind w:left="567" w:hanging="283"/>
        <w:rPr>
          <w:rFonts w:ascii="Museo Sans 300" w:hAnsi="Museo Sans 300"/>
        </w:rPr>
      </w:pPr>
    </w:p>
    <w:p w14:paraId="449EB917" w14:textId="63E7D73E" w:rsidR="00483B1C" w:rsidRPr="004831C4" w:rsidRDefault="00483B1C"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Estados Financieros del Emisor</w:t>
      </w:r>
      <w:r w:rsidR="00DE1162" w:rsidRPr="004831C4">
        <w:rPr>
          <w:rFonts w:ascii="Museo Sans 300" w:hAnsi="Museo Sans 300"/>
        </w:rPr>
        <w:t>.</w:t>
      </w:r>
    </w:p>
    <w:p w14:paraId="4093D532" w14:textId="77777777" w:rsidR="00DE1162" w:rsidRPr="004831C4" w:rsidRDefault="00DE1162" w:rsidP="00A72557">
      <w:pPr>
        <w:pStyle w:val="Prrafodelista"/>
        <w:spacing w:after="0" w:line="240" w:lineRule="auto"/>
        <w:ind w:left="567" w:hanging="283"/>
        <w:rPr>
          <w:rFonts w:ascii="Museo Sans 300" w:hAnsi="Museo Sans 300"/>
        </w:rPr>
      </w:pPr>
    </w:p>
    <w:p w14:paraId="50394834" w14:textId="1CEA4E5B" w:rsidR="00DE1162" w:rsidRPr="004831C4" w:rsidRDefault="00DE1162"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Estados Financieros del Controlante, en caso de pertenecer a un grupo empresarial,</w:t>
      </w:r>
    </w:p>
    <w:p w14:paraId="413CD053" w14:textId="77777777" w:rsidR="00DE1162" w:rsidRPr="004831C4" w:rsidRDefault="00DE1162" w:rsidP="00A72557">
      <w:pPr>
        <w:pStyle w:val="Prrafodelista"/>
        <w:spacing w:after="0" w:line="240" w:lineRule="auto"/>
        <w:ind w:left="567" w:hanging="283"/>
        <w:rPr>
          <w:rFonts w:ascii="Museo Sans 300" w:hAnsi="Museo Sans 300"/>
        </w:rPr>
      </w:pPr>
    </w:p>
    <w:p w14:paraId="3A2E44B7" w14:textId="35F80A7E" w:rsidR="00DE1162" w:rsidRPr="004831C4" w:rsidRDefault="00DE1162"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Informe completo de la clasificación de riesgo de la emisión o del emisor.</w:t>
      </w:r>
    </w:p>
    <w:p w14:paraId="21C593BE" w14:textId="77777777" w:rsidR="00DE1162" w:rsidRPr="004831C4" w:rsidRDefault="00DE1162" w:rsidP="00A72557">
      <w:pPr>
        <w:pStyle w:val="Prrafodelista"/>
        <w:spacing w:after="0" w:line="240" w:lineRule="auto"/>
        <w:ind w:left="567" w:hanging="283"/>
        <w:rPr>
          <w:rFonts w:ascii="Museo Sans 300" w:hAnsi="Museo Sans 300"/>
        </w:rPr>
      </w:pPr>
    </w:p>
    <w:p w14:paraId="2172C425" w14:textId="18F570E1" w:rsidR="00455ABF" w:rsidRDefault="00455ABF"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Proyecto de certificado que ampare las acciones correspondientes.</w:t>
      </w:r>
    </w:p>
    <w:p w14:paraId="1AF81479" w14:textId="77777777" w:rsidR="00A72557" w:rsidRPr="00A72557" w:rsidRDefault="00A72557" w:rsidP="00A72557">
      <w:pPr>
        <w:spacing w:after="0" w:line="240" w:lineRule="auto"/>
        <w:jc w:val="both"/>
        <w:rPr>
          <w:rFonts w:ascii="Museo Sans 300" w:hAnsi="Museo Sans 300"/>
        </w:rPr>
      </w:pPr>
    </w:p>
    <w:p w14:paraId="4ADB869F" w14:textId="43AFF779" w:rsidR="00C84BDB" w:rsidRPr="004831C4" w:rsidRDefault="00455ABF" w:rsidP="00A72557">
      <w:pPr>
        <w:pStyle w:val="Prrafodelista"/>
        <w:numPr>
          <w:ilvl w:val="0"/>
          <w:numId w:val="16"/>
        </w:numPr>
        <w:spacing w:after="0" w:line="240" w:lineRule="auto"/>
        <w:ind w:left="567" w:hanging="283"/>
        <w:jc w:val="both"/>
        <w:rPr>
          <w:rFonts w:ascii="Museo Sans 300" w:hAnsi="Museo Sans 300"/>
        </w:rPr>
      </w:pPr>
      <w:r w:rsidRPr="004831C4">
        <w:rPr>
          <w:rFonts w:ascii="Museo Sans 300" w:hAnsi="Museo Sans 300"/>
        </w:rPr>
        <w:t>Proyecto del prospecto de emisión, de conformidad al tipo de valor aplicable.</w:t>
      </w:r>
    </w:p>
    <w:p w14:paraId="50B5C6D4" w14:textId="77777777" w:rsidR="00DE1162" w:rsidRPr="004831C4" w:rsidRDefault="00DE1162" w:rsidP="004831C4">
      <w:pPr>
        <w:pStyle w:val="Prrafodelista"/>
        <w:spacing w:after="0" w:line="240" w:lineRule="auto"/>
        <w:ind w:left="360"/>
        <w:jc w:val="both"/>
        <w:rPr>
          <w:rFonts w:ascii="Museo Sans 300" w:hAnsi="Museo Sans 300"/>
        </w:rPr>
      </w:pPr>
    </w:p>
    <w:p w14:paraId="62C87107" w14:textId="6F85A094" w:rsidR="00EE099F" w:rsidRPr="004831C4" w:rsidRDefault="00EE099F" w:rsidP="00A72557">
      <w:pPr>
        <w:pStyle w:val="Prrafodelista"/>
        <w:numPr>
          <w:ilvl w:val="0"/>
          <w:numId w:val="14"/>
        </w:numPr>
        <w:spacing w:after="0" w:line="240" w:lineRule="auto"/>
        <w:rPr>
          <w:rFonts w:ascii="Museo Sans 300" w:hAnsi="Museo Sans 300"/>
          <w:b/>
          <w:u w:val="single"/>
        </w:rPr>
      </w:pPr>
      <w:r w:rsidRPr="004831C4">
        <w:rPr>
          <w:rFonts w:ascii="Museo Sans 300" w:hAnsi="Museo Sans 300"/>
          <w:b/>
          <w:u w:val="single"/>
        </w:rPr>
        <w:t>Autorización de Registro de Emisiones de Papel Bursátil</w:t>
      </w:r>
      <w:r w:rsidR="00640DA2" w:rsidRPr="004831C4">
        <w:rPr>
          <w:rFonts w:ascii="Museo Sans 300" w:hAnsi="Museo Sans 300"/>
          <w:b/>
          <w:u w:val="single"/>
        </w:rPr>
        <w:t xml:space="preserve"> y Certificados de Inversión</w:t>
      </w:r>
    </w:p>
    <w:p w14:paraId="4A4C518A" w14:textId="77777777" w:rsidR="00640DA2" w:rsidRPr="004831C4" w:rsidRDefault="00640DA2" w:rsidP="004831C4">
      <w:pPr>
        <w:pStyle w:val="Prrafodelista"/>
        <w:spacing w:after="0" w:line="240" w:lineRule="auto"/>
        <w:ind w:left="360"/>
        <w:rPr>
          <w:rFonts w:ascii="Museo Sans 300" w:hAnsi="Museo Sans 300"/>
          <w:b/>
          <w:u w:val="single"/>
        </w:rPr>
      </w:pPr>
    </w:p>
    <w:p w14:paraId="3990DB8C" w14:textId="45FB8154" w:rsidR="00640DA2" w:rsidRPr="00A72557" w:rsidRDefault="00260297" w:rsidP="00A72557">
      <w:pPr>
        <w:pStyle w:val="Prrafodelista"/>
        <w:numPr>
          <w:ilvl w:val="0"/>
          <w:numId w:val="21"/>
        </w:numPr>
        <w:spacing w:after="0" w:line="240" w:lineRule="auto"/>
        <w:ind w:left="567" w:hanging="283"/>
        <w:jc w:val="both"/>
        <w:rPr>
          <w:rFonts w:ascii="Museo Sans 300" w:hAnsi="Museo Sans 300"/>
        </w:rPr>
      </w:pPr>
      <w:r w:rsidRPr="00A72557">
        <w:rPr>
          <w:rFonts w:ascii="Museo Sans 300" w:hAnsi="Museo Sans 300"/>
        </w:rPr>
        <w:t>Solicitud de Autorización de registro de emisiones de valores - Papel Bursátil y Certificados de Inversión dirigida al Superintendente del Sistema Financiero.</w:t>
      </w:r>
      <w:r w:rsidR="00FB0D90" w:rsidRPr="00A72557">
        <w:rPr>
          <w:rFonts w:ascii="Museo Sans 300" w:hAnsi="Museo Sans 300"/>
        </w:rPr>
        <w:t xml:space="preserve"> </w:t>
      </w:r>
      <w:r w:rsidR="00615FCF" w:rsidRPr="00721C6D">
        <w:rPr>
          <w:rFonts w:ascii="Museo Sans 300" w:hAnsi="Museo Sans 300"/>
          <w:b/>
          <w:bCs/>
        </w:rPr>
        <w:t xml:space="preserve">Art 7, </w:t>
      </w:r>
      <w:r w:rsidR="00FB0D90" w:rsidRPr="00721C6D">
        <w:rPr>
          <w:rFonts w:ascii="Museo Sans 300" w:hAnsi="Museo Sans 300"/>
          <w:b/>
          <w:bCs/>
        </w:rPr>
        <w:t>NRP-10</w:t>
      </w:r>
      <w:r w:rsidR="00721C6D" w:rsidRPr="00721C6D">
        <w:rPr>
          <w:rFonts w:ascii="Museo Sans 300" w:hAnsi="Museo Sans 300"/>
          <w:b/>
          <w:bCs/>
        </w:rPr>
        <w:t>.</w:t>
      </w:r>
    </w:p>
    <w:p w14:paraId="2A31407A" w14:textId="77777777" w:rsidR="00260297" w:rsidRPr="00A72557" w:rsidRDefault="00260297" w:rsidP="00A72557">
      <w:pPr>
        <w:pStyle w:val="Prrafodelista"/>
        <w:spacing w:after="0" w:line="240" w:lineRule="auto"/>
        <w:ind w:left="567" w:hanging="283"/>
        <w:jc w:val="both"/>
        <w:rPr>
          <w:rFonts w:ascii="Museo Sans 300" w:hAnsi="Museo Sans 300"/>
        </w:rPr>
      </w:pPr>
    </w:p>
    <w:p w14:paraId="32D6EF9A" w14:textId="3B7599B8" w:rsidR="00EE099F" w:rsidRPr="00A72557" w:rsidRDefault="00EE099F" w:rsidP="00A72557">
      <w:pPr>
        <w:pStyle w:val="Prrafodelista"/>
        <w:numPr>
          <w:ilvl w:val="0"/>
          <w:numId w:val="21"/>
        </w:numPr>
        <w:spacing w:after="0" w:line="240" w:lineRule="auto"/>
        <w:ind w:left="567" w:hanging="283"/>
        <w:jc w:val="both"/>
        <w:rPr>
          <w:rFonts w:ascii="Museo Sans 300" w:hAnsi="Museo Sans 300"/>
        </w:rPr>
      </w:pPr>
      <w:r w:rsidRPr="00A72557">
        <w:rPr>
          <w:rFonts w:ascii="Museo Sans 300" w:hAnsi="Museo Sans 300"/>
        </w:rPr>
        <w:lastRenderedPageBreak/>
        <w:t>Declaración jurada de veracidad de la información, del representante legal, o apoderado del emisor, otorgada ante Notario.</w:t>
      </w:r>
      <w:r w:rsidR="00423CBF" w:rsidRPr="00A72557">
        <w:rPr>
          <w:rFonts w:ascii="Museo Sans 300" w:hAnsi="Museo Sans 300"/>
        </w:rPr>
        <w:t xml:space="preserve"> </w:t>
      </w:r>
      <w:r w:rsidR="00423CBF" w:rsidRPr="00721C6D">
        <w:rPr>
          <w:rFonts w:ascii="Museo Sans 300" w:hAnsi="Museo Sans 300"/>
          <w:b/>
          <w:bCs/>
        </w:rPr>
        <w:t>Art 7 a)</w:t>
      </w:r>
      <w:r w:rsidR="00721C6D" w:rsidRPr="00721C6D">
        <w:rPr>
          <w:rFonts w:ascii="Museo Sans 300" w:hAnsi="Museo Sans 300"/>
          <w:b/>
          <w:bCs/>
        </w:rPr>
        <w:t>, NRP-10</w:t>
      </w:r>
    </w:p>
    <w:p w14:paraId="622FAFC7" w14:textId="77777777" w:rsidR="00640DA2" w:rsidRPr="00A72557" w:rsidRDefault="00640DA2" w:rsidP="00A72557">
      <w:pPr>
        <w:pStyle w:val="Prrafodelista"/>
        <w:spacing w:after="0" w:line="240" w:lineRule="auto"/>
        <w:ind w:left="567" w:hanging="283"/>
        <w:rPr>
          <w:rFonts w:ascii="Museo Sans 300" w:hAnsi="Museo Sans 300"/>
        </w:rPr>
      </w:pPr>
    </w:p>
    <w:p w14:paraId="7AB2A8F4" w14:textId="6ABED9B2" w:rsidR="00EE099F" w:rsidRPr="00A72557" w:rsidRDefault="00EE099F" w:rsidP="00A72557">
      <w:pPr>
        <w:pStyle w:val="Prrafodelista"/>
        <w:numPr>
          <w:ilvl w:val="0"/>
          <w:numId w:val="21"/>
        </w:numPr>
        <w:spacing w:after="0" w:line="240" w:lineRule="auto"/>
        <w:ind w:left="567" w:hanging="283"/>
        <w:jc w:val="both"/>
        <w:rPr>
          <w:rFonts w:ascii="Museo Sans 300" w:hAnsi="Museo Sans 300"/>
        </w:rPr>
      </w:pPr>
      <w:r w:rsidRPr="00A72557">
        <w:rPr>
          <w:rFonts w:ascii="Museo Sans 300" w:hAnsi="Museo Sans 300"/>
        </w:rPr>
        <w:t>Certificación del acuerdo de la Junta Directiva o de la autoridad competente, que autorizó la emisión, incluyendo modificaciones a las mismas.</w:t>
      </w:r>
      <w:r w:rsidR="00423CBF" w:rsidRPr="00A72557">
        <w:rPr>
          <w:rFonts w:ascii="Museo Sans 300" w:hAnsi="Museo Sans 300"/>
        </w:rPr>
        <w:t xml:space="preserve"> </w:t>
      </w:r>
      <w:r w:rsidR="00423CBF" w:rsidRPr="00721C6D">
        <w:rPr>
          <w:rFonts w:ascii="Museo Sans 300" w:hAnsi="Museo Sans 300"/>
          <w:b/>
          <w:bCs/>
        </w:rPr>
        <w:t>Art 7 b)</w:t>
      </w:r>
      <w:r w:rsidR="00721C6D" w:rsidRPr="00721C6D">
        <w:rPr>
          <w:rFonts w:ascii="Museo Sans 300" w:hAnsi="Museo Sans 300"/>
          <w:b/>
          <w:bCs/>
        </w:rPr>
        <w:t>, NRP-10</w:t>
      </w:r>
    </w:p>
    <w:p w14:paraId="6B0FF523" w14:textId="77777777" w:rsidR="00640DA2" w:rsidRPr="00A72557" w:rsidRDefault="00640DA2" w:rsidP="00A72557">
      <w:pPr>
        <w:pStyle w:val="Prrafodelista"/>
        <w:spacing w:after="0" w:line="240" w:lineRule="auto"/>
        <w:ind w:left="567" w:hanging="283"/>
        <w:rPr>
          <w:rFonts w:ascii="Museo Sans 300" w:hAnsi="Museo Sans 300"/>
        </w:rPr>
      </w:pPr>
    </w:p>
    <w:p w14:paraId="330899D1" w14:textId="3238A16C" w:rsidR="00EE099F" w:rsidRPr="00721C6D" w:rsidRDefault="00EE099F" w:rsidP="00A72557">
      <w:pPr>
        <w:pStyle w:val="Prrafodelista"/>
        <w:numPr>
          <w:ilvl w:val="0"/>
          <w:numId w:val="21"/>
        </w:numPr>
        <w:spacing w:after="0" w:line="240" w:lineRule="auto"/>
        <w:ind w:left="567" w:hanging="283"/>
        <w:jc w:val="both"/>
        <w:rPr>
          <w:rFonts w:ascii="Museo Sans 300" w:hAnsi="Museo Sans 300"/>
          <w:b/>
          <w:bCs/>
        </w:rPr>
      </w:pPr>
      <w:r w:rsidRPr="00A72557">
        <w:rPr>
          <w:rFonts w:ascii="Museo Sans 300" w:hAnsi="Museo Sans 300"/>
        </w:rPr>
        <w:t>Informe completo de la clasificación de riesgo de la emisión o del emisor cuando se trate de una emisión de acciones.</w:t>
      </w:r>
      <w:r w:rsidR="00423CBF" w:rsidRPr="00A72557">
        <w:rPr>
          <w:rFonts w:ascii="Museo Sans 300" w:hAnsi="Museo Sans 300"/>
        </w:rPr>
        <w:t xml:space="preserve"> </w:t>
      </w:r>
      <w:r w:rsidR="00423CBF" w:rsidRPr="00721C6D">
        <w:rPr>
          <w:rFonts w:ascii="Museo Sans 300" w:hAnsi="Museo Sans 300"/>
          <w:b/>
          <w:bCs/>
        </w:rPr>
        <w:t>Art 7 c)</w:t>
      </w:r>
      <w:r w:rsidR="00721C6D" w:rsidRPr="00721C6D">
        <w:rPr>
          <w:rFonts w:ascii="Museo Sans 300" w:hAnsi="Museo Sans 300"/>
          <w:b/>
          <w:bCs/>
        </w:rPr>
        <w:t>, NRP-10</w:t>
      </w:r>
    </w:p>
    <w:p w14:paraId="3A0F8D23" w14:textId="77777777" w:rsidR="00640DA2" w:rsidRPr="00A72557" w:rsidRDefault="00640DA2" w:rsidP="00A72557">
      <w:pPr>
        <w:pStyle w:val="Prrafodelista"/>
        <w:spacing w:after="0" w:line="240" w:lineRule="auto"/>
        <w:ind w:left="567" w:hanging="283"/>
        <w:rPr>
          <w:rFonts w:ascii="Museo Sans 300" w:hAnsi="Museo Sans 300"/>
        </w:rPr>
      </w:pPr>
    </w:p>
    <w:p w14:paraId="6C01C675" w14:textId="576459A8" w:rsidR="00EE099F" w:rsidRPr="00A72557" w:rsidRDefault="00EE099F" w:rsidP="00A72557">
      <w:pPr>
        <w:pStyle w:val="Prrafodelista"/>
        <w:numPr>
          <w:ilvl w:val="0"/>
          <w:numId w:val="21"/>
        </w:numPr>
        <w:spacing w:after="0" w:line="240" w:lineRule="auto"/>
        <w:ind w:left="567" w:hanging="283"/>
        <w:jc w:val="both"/>
        <w:rPr>
          <w:rFonts w:ascii="Museo Sans 300" w:hAnsi="Museo Sans 300"/>
        </w:rPr>
      </w:pPr>
      <w:r w:rsidRPr="00A72557">
        <w:rPr>
          <w:rFonts w:ascii="Museo Sans 300" w:hAnsi="Museo Sans 300"/>
        </w:rPr>
        <w:t xml:space="preserve">Estados financieros proyectados del emisor, por el plazo de tres años. (Bancos, Bancos Cooperativos y </w:t>
      </w:r>
      <w:proofErr w:type="spellStart"/>
      <w:r w:rsidRPr="00A72557">
        <w:rPr>
          <w:rFonts w:ascii="Museo Sans 300" w:hAnsi="Museo Sans 300"/>
        </w:rPr>
        <w:t>SACs</w:t>
      </w:r>
      <w:proofErr w:type="spellEnd"/>
      <w:r w:rsidRPr="00A72557">
        <w:rPr>
          <w:rFonts w:ascii="Museo Sans 300" w:hAnsi="Museo Sans 300"/>
        </w:rPr>
        <w:t>).</w:t>
      </w:r>
      <w:r w:rsidR="00330C21" w:rsidRPr="00A72557">
        <w:rPr>
          <w:rFonts w:ascii="Museo Sans 300" w:hAnsi="Museo Sans 300"/>
        </w:rPr>
        <w:t xml:space="preserve"> </w:t>
      </w:r>
      <w:r w:rsidR="00330C21" w:rsidRPr="00721C6D">
        <w:rPr>
          <w:rFonts w:ascii="Museo Sans 300" w:hAnsi="Museo Sans 300"/>
          <w:b/>
          <w:bCs/>
        </w:rPr>
        <w:t>Art 7</w:t>
      </w:r>
      <w:r w:rsidR="00721C6D" w:rsidRPr="00721C6D">
        <w:rPr>
          <w:rFonts w:ascii="Museo Sans 300" w:hAnsi="Museo Sans 300"/>
          <w:b/>
          <w:bCs/>
        </w:rPr>
        <w:t>, NRP-10</w:t>
      </w:r>
    </w:p>
    <w:p w14:paraId="4D5D50BC" w14:textId="77777777" w:rsidR="00640DA2" w:rsidRPr="00A72557" w:rsidRDefault="00640DA2" w:rsidP="00A72557">
      <w:pPr>
        <w:pStyle w:val="Prrafodelista"/>
        <w:spacing w:after="0" w:line="240" w:lineRule="auto"/>
        <w:ind w:left="567" w:hanging="283"/>
        <w:rPr>
          <w:rFonts w:ascii="Museo Sans 300" w:hAnsi="Museo Sans 300"/>
        </w:rPr>
      </w:pPr>
    </w:p>
    <w:p w14:paraId="1B27670C" w14:textId="44E9A571" w:rsidR="00EE099F" w:rsidRPr="00A72557" w:rsidRDefault="00EE099F" w:rsidP="00A72557">
      <w:pPr>
        <w:pStyle w:val="Prrafodelista"/>
        <w:numPr>
          <w:ilvl w:val="0"/>
          <w:numId w:val="21"/>
        </w:numPr>
        <w:spacing w:after="0" w:line="240" w:lineRule="auto"/>
        <w:ind w:left="567" w:hanging="283"/>
        <w:jc w:val="both"/>
        <w:rPr>
          <w:rFonts w:ascii="Museo Sans 300" w:hAnsi="Museo Sans 300"/>
        </w:rPr>
      </w:pPr>
      <w:r w:rsidRPr="00A72557">
        <w:rPr>
          <w:rFonts w:ascii="Museo Sans 300" w:hAnsi="Museo Sans 300"/>
        </w:rPr>
        <w:t xml:space="preserve">Flujo de Efectivo y proyecciones que reflejen la capacidad de pago del emisor. (Bancos, Bancos Cooperativos y </w:t>
      </w:r>
      <w:proofErr w:type="spellStart"/>
      <w:r w:rsidRPr="00A72557">
        <w:rPr>
          <w:rFonts w:ascii="Museo Sans 300" w:hAnsi="Museo Sans 300"/>
        </w:rPr>
        <w:t>SACs</w:t>
      </w:r>
      <w:proofErr w:type="spellEnd"/>
      <w:r w:rsidRPr="00A72557">
        <w:rPr>
          <w:rFonts w:ascii="Museo Sans 300" w:hAnsi="Museo Sans 300"/>
        </w:rPr>
        <w:t>).</w:t>
      </w:r>
      <w:r w:rsidR="00330C21" w:rsidRPr="00A72557">
        <w:rPr>
          <w:rFonts w:ascii="Museo Sans 300" w:hAnsi="Museo Sans 300"/>
        </w:rPr>
        <w:t xml:space="preserve"> </w:t>
      </w:r>
      <w:bookmarkStart w:id="0" w:name="_Hlk132125390"/>
      <w:r w:rsidR="00330C21" w:rsidRPr="00721C6D">
        <w:rPr>
          <w:rFonts w:ascii="Museo Sans 300" w:hAnsi="Museo Sans 300"/>
          <w:b/>
          <w:bCs/>
        </w:rPr>
        <w:t>Art 7</w:t>
      </w:r>
      <w:r w:rsidR="00721C6D" w:rsidRPr="00721C6D">
        <w:rPr>
          <w:rFonts w:ascii="Museo Sans 300" w:hAnsi="Museo Sans 300"/>
          <w:b/>
          <w:bCs/>
        </w:rPr>
        <w:t>, NRP-10</w:t>
      </w:r>
    </w:p>
    <w:bookmarkEnd w:id="0"/>
    <w:p w14:paraId="42C863A3" w14:textId="77777777" w:rsidR="00640DA2" w:rsidRPr="00A72557" w:rsidRDefault="00640DA2" w:rsidP="00A72557">
      <w:pPr>
        <w:pStyle w:val="Prrafodelista"/>
        <w:spacing w:after="0" w:line="240" w:lineRule="auto"/>
        <w:ind w:left="567" w:hanging="283"/>
        <w:rPr>
          <w:rFonts w:ascii="Museo Sans 300" w:hAnsi="Museo Sans 300"/>
        </w:rPr>
      </w:pPr>
    </w:p>
    <w:p w14:paraId="05F0017F" w14:textId="3740A7BA" w:rsidR="00721C6D" w:rsidRPr="00721C6D" w:rsidRDefault="00EE099F" w:rsidP="00721C6D">
      <w:pPr>
        <w:pStyle w:val="Prrafodelista"/>
        <w:numPr>
          <w:ilvl w:val="0"/>
          <w:numId w:val="21"/>
        </w:numPr>
        <w:spacing w:after="0"/>
        <w:ind w:left="567" w:hanging="283"/>
        <w:rPr>
          <w:rFonts w:ascii="Museo Sans 300" w:hAnsi="Museo Sans 300"/>
        </w:rPr>
      </w:pPr>
      <w:r w:rsidRPr="00721C6D">
        <w:rPr>
          <w:rFonts w:ascii="Museo Sans 300" w:hAnsi="Museo Sans 300"/>
        </w:rPr>
        <w:t xml:space="preserve">Supuestos básicos de Proyección utilizados para la elaboración de las proyecciones financieras. (Bancos, Bancos Cooperativos y </w:t>
      </w:r>
      <w:proofErr w:type="spellStart"/>
      <w:r w:rsidRPr="00721C6D">
        <w:rPr>
          <w:rFonts w:ascii="Museo Sans 300" w:hAnsi="Museo Sans 300"/>
        </w:rPr>
        <w:t>SACs</w:t>
      </w:r>
      <w:proofErr w:type="spellEnd"/>
      <w:r w:rsidRPr="00721C6D">
        <w:rPr>
          <w:rFonts w:ascii="Museo Sans 300" w:hAnsi="Museo Sans 300"/>
        </w:rPr>
        <w:t>).</w:t>
      </w:r>
      <w:r w:rsidR="00330C21" w:rsidRPr="00721C6D">
        <w:rPr>
          <w:rFonts w:ascii="Museo Sans 300" w:hAnsi="Museo Sans 300"/>
        </w:rPr>
        <w:t xml:space="preserve"> </w:t>
      </w:r>
      <w:r w:rsidR="00721C6D" w:rsidRPr="00721C6D">
        <w:rPr>
          <w:rFonts w:ascii="Museo Sans 300" w:hAnsi="Museo Sans 300"/>
          <w:b/>
          <w:bCs/>
        </w:rPr>
        <w:t>Art 7, NRP-10</w:t>
      </w:r>
    </w:p>
    <w:p w14:paraId="1FF7F147" w14:textId="77777777" w:rsidR="00721C6D" w:rsidRPr="00721C6D" w:rsidRDefault="00721C6D" w:rsidP="00721C6D">
      <w:pPr>
        <w:pStyle w:val="Prrafodelista"/>
        <w:spacing w:after="0"/>
        <w:ind w:left="567"/>
        <w:rPr>
          <w:rFonts w:ascii="Museo Sans 300" w:hAnsi="Museo Sans 300"/>
        </w:rPr>
      </w:pPr>
    </w:p>
    <w:p w14:paraId="5D08AE94" w14:textId="1336B7E7" w:rsidR="00EE099F" w:rsidRPr="00A72557" w:rsidRDefault="00EE099F" w:rsidP="00721C6D">
      <w:pPr>
        <w:pStyle w:val="Prrafodelista"/>
        <w:numPr>
          <w:ilvl w:val="0"/>
          <w:numId w:val="21"/>
        </w:numPr>
        <w:spacing w:after="0" w:line="240" w:lineRule="auto"/>
        <w:ind w:left="567" w:hanging="283"/>
        <w:jc w:val="both"/>
        <w:rPr>
          <w:rFonts w:ascii="Museo Sans 300" w:hAnsi="Museo Sans 300"/>
        </w:rPr>
      </w:pPr>
      <w:r w:rsidRPr="00A72557">
        <w:rPr>
          <w:rFonts w:ascii="Museo Sans 300" w:hAnsi="Museo Sans 300"/>
        </w:rPr>
        <w:t>Proyecto de la escritura pública de emisión, que refleje la clase de valor que desee registrar y sus características.</w:t>
      </w:r>
      <w:r w:rsidR="00C0285D" w:rsidRPr="00A72557">
        <w:rPr>
          <w:rFonts w:ascii="Museo Sans 300" w:hAnsi="Museo Sans 300"/>
        </w:rPr>
        <w:t xml:space="preserve"> </w:t>
      </w:r>
      <w:r w:rsidR="00C0285D" w:rsidRPr="00721C6D">
        <w:rPr>
          <w:rFonts w:ascii="Museo Sans 300" w:hAnsi="Museo Sans 300"/>
          <w:b/>
          <w:bCs/>
        </w:rPr>
        <w:t>Art 7 e)</w:t>
      </w:r>
      <w:r w:rsidR="00721C6D" w:rsidRPr="00721C6D">
        <w:rPr>
          <w:rFonts w:ascii="Museo Sans 300" w:hAnsi="Museo Sans 300"/>
          <w:b/>
          <w:bCs/>
        </w:rPr>
        <w:t>, NRP-10</w:t>
      </w:r>
    </w:p>
    <w:p w14:paraId="4FD7E95A" w14:textId="77777777" w:rsidR="00640DA2" w:rsidRPr="00A72557" w:rsidRDefault="00640DA2" w:rsidP="00A72557">
      <w:pPr>
        <w:pStyle w:val="Prrafodelista"/>
        <w:spacing w:after="0" w:line="240" w:lineRule="auto"/>
        <w:ind w:left="567" w:hanging="283"/>
        <w:jc w:val="both"/>
        <w:rPr>
          <w:rFonts w:ascii="Museo Sans 300" w:hAnsi="Museo Sans 300"/>
        </w:rPr>
      </w:pPr>
    </w:p>
    <w:p w14:paraId="311E4E8A" w14:textId="48715E33" w:rsidR="00EE099F" w:rsidRPr="00A72557" w:rsidRDefault="00EE099F" w:rsidP="00A72557">
      <w:pPr>
        <w:pStyle w:val="Prrafodelista"/>
        <w:numPr>
          <w:ilvl w:val="0"/>
          <w:numId w:val="21"/>
        </w:numPr>
        <w:spacing w:after="0" w:line="240" w:lineRule="auto"/>
        <w:ind w:left="567" w:hanging="283"/>
        <w:jc w:val="both"/>
        <w:rPr>
          <w:rFonts w:ascii="Museo Sans 300" w:hAnsi="Museo Sans 300"/>
        </w:rPr>
      </w:pPr>
      <w:r w:rsidRPr="00A72557">
        <w:rPr>
          <w:rFonts w:ascii="Museo Sans 300" w:hAnsi="Museo Sans 300"/>
        </w:rPr>
        <w:t>Proyecto del prospecto, que incluya el contenido mínimo del Anexo 2 de la NRP-10.</w:t>
      </w:r>
      <w:r w:rsidR="00C0285D" w:rsidRPr="00A72557">
        <w:rPr>
          <w:rFonts w:ascii="Museo Sans 300" w:hAnsi="Museo Sans 300"/>
        </w:rPr>
        <w:t xml:space="preserve"> </w:t>
      </w:r>
      <w:r w:rsidR="00721C6D" w:rsidRPr="00721C6D">
        <w:rPr>
          <w:rFonts w:ascii="Museo Sans 300" w:hAnsi="Museo Sans 300"/>
          <w:b/>
          <w:bCs/>
        </w:rPr>
        <w:t xml:space="preserve">Art 7 </w:t>
      </w:r>
      <w:r w:rsidR="00721C6D">
        <w:rPr>
          <w:rFonts w:ascii="Museo Sans 300" w:hAnsi="Museo Sans 300"/>
          <w:b/>
          <w:bCs/>
        </w:rPr>
        <w:t>f</w:t>
      </w:r>
      <w:r w:rsidR="00721C6D" w:rsidRPr="00721C6D">
        <w:rPr>
          <w:rFonts w:ascii="Museo Sans 300" w:hAnsi="Museo Sans 300"/>
          <w:b/>
          <w:bCs/>
        </w:rPr>
        <w:t>), NRP-10</w:t>
      </w:r>
    </w:p>
    <w:p w14:paraId="4BB19C9E" w14:textId="77777777" w:rsidR="00640DA2" w:rsidRPr="00A72557" w:rsidRDefault="00640DA2" w:rsidP="00A72557">
      <w:pPr>
        <w:pStyle w:val="Prrafodelista"/>
        <w:spacing w:after="0" w:line="240" w:lineRule="auto"/>
        <w:ind w:left="567" w:hanging="283"/>
        <w:rPr>
          <w:rFonts w:ascii="Museo Sans 300" w:hAnsi="Museo Sans 300"/>
        </w:rPr>
      </w:pPr>
    </w:p>
    <w:p w14:paraId="72B7D7C0" w14:textId="161E6726" w:rsidR="00EE099F" w:rsidRPr="00A72557" w:rsidRDefault="00EE099F" w:rsidP="00A72557">
      <w:pPr>
        <w:pStyle w:val="Prrafodelista"/>
        <w:numPr>
          <w:ilvl w:val="0"/>
          <w:numId w:val="21"/>
        </w:numPr>
        <w:spacing w:after="0" w:line="240" w:lineRule="auto"/>
        <w:ind w:left="567" w:hanging="283"/>
        <w:rPr>
          <w:rFonts w:ascii="Museo Sans 300" w:hAnsi="Museo Sans 300"/>
        </w:rPr>
      </w:pPr>
      <w:r w:rsidRPr="00A72557">
        <w:rPr>
          <w:rFonts w:ascii="Museo Sans 300" w:hAnsi="Museo Sans 300"/>
        </w:rPr>
        <w:t>Documentos que comprueben la existencia de las garantías de la emisión, si fuere el caso.</w:t>
      </w:r>
      <w:r w:rsidR="00330C21" w:rsidRPr="00A72557">
        <w:rPr>
          <w:rFonts w:ascii="Museo Sans 300" w:hAnsi="Museo Sans 300"/>
        </w:rPr>
        <w:t xml:space="preserve"> </w:t>
      </w:r>
      <w:r w:rsidR="00721C6D" w:rsidRPr="00721C6D">
        <w:rPr>
          <w:rFonts w:ascii="Museo Sans 300" w:hAnsi="Museo Sans 300"/>
          <w:b/>
          <w:bCs/>
        </w:rPr>
        <w:t xml:space="preserve">Art 7 </w:t>
      </w:r>
      <w:r w:rsidR="00721C6D">
        <w:rPr>
          <w:rFonts w:ascii="Museo Sans 300" w:hAnsi="Museo Sans 300"/>
          <w:b/>
          <w:bCs/>
        </w:rPr>
        <w:t>g</w:t>
      </w:r>
      <w:r w:rsidR="00721C6D" w:rsidRPr="00721C6D">
        <w:rPr>
          <w:rFonts w:ascii="Museo Sans 300" w:hAnsi="Museo Sans 300"/>
          <w:b/>
          <w:bCs/>
        </w:rPr>
        <w:t>), NRP-10</w:t>
      </w:r>
    </w:p>
    <w:p w14:paraId="655AB2D7" w14:textId="77777777" w:rsidR="00640DA2" w:rsidRPr="00A72557" w:rsidRDefault="00640DA2" w:rsidP="00A72557">
      <w:pPr>
        <w:pStyle w:val="Prrafodelista"/>
        <w:spacing w:after="0" w:line="240" w:lineRule="auto"/>
        <w:ind w:left="567" w:hanging="283"/>
        <w:rPr>
          <w:rFonts w:ascii="Museo Sans 300" w:hAnsi="Museo Sans 300"/>
        </w:rPr>
      </w:pPr>
    </w:p>
    <w:p w14:paraId="1CAB7AE0" w14:textId="71890DB3" w:rsidR="00330C21" w:rsidRPr="00721C6D" w:rsidRDefault="00EE099F" w:rsidP="00A72557">
      <w:pPr>
        <w:pStyle w:val="Prrafodelista"/>
        <w:numPr>
          <w:ilvl w:val="0"/>
          <w:numId w:val="21"/>
        </w:numPr>
        <w:spacing w:after="0" w:line="240" w:lineRule="auto"/>
        <w:ind w:left="567" w:hanging="283"/>
        <w:rPr>
          <w:rFonts w:ascii="Museo Sans 300" w:hAnsi="Museo Sans 300"/>
          <w:b/>
          <w:bCs/>
        </w:rPr>
      </w:pPr>
      <w:r w:rsidRPr="00A72557">
        <w:rPr>
          <w:rFonts w:ascii="Museo Sans 300" w:hAnsi="Museo Sans 300"/>
        </w:rPr>
        <w:t xml:space="preserve">Cuando la emisión se encuentre avalada por una Entidad, incorporar información requerida en el </w:t>
      </w:r>
      <w:r w:rsidR="00721C6D" w:rsidRPr="00721C6D">
        <w:rPr>
          <w:rFonts w:ascii="Museo Sans 300" w:hAnsi="Museo Sans 300"/>
          <w:b/>
          <w:bCs/>
        </w:rPr>
        <w:t>A</w:t>
      </w:r>
      <w:r w:rsidR="005A3AB3" w:rsidRPr="00721C6D">
        <w:rPr>
          <w:rFonts w:ascii="Museo Sans 300" w:hAnsi="Museo Sans 300"/>
          <w:b/>
          <w:bCs/>
        </w:rPr>
        <w:t>rt</w:t>
      </w:r>
      <w:r w:rsidRPr="00721C6D">
        <w:rPr>
          <w:rFonts w:ascii="Museo Sans 300" w:hAnsi="Museo Sans 300"/>
          <w:b/>
          <w:bCs/>
        </w:rPr>
        <w:t xml:space="preserve"> 9 literal d), de la LMV</w:t>
      </w:r>
      <w:r w:rsidR="00721C6D">
        <w:rPr>
          <w:rFonts w:ascii="Museo Sans 300" w:hAnsi="Museo Sans 300"/>
          <w:b/>
          <w:bCs/>
        </w:rPr>
        <w:t xml:space="preserve"> y </w:t>
      </w:r>
      <w:r w:rsidR="00330C21" w:rsidRPr="00721C6D">
        <w:rPr>
          <w:rFonts w:ascii="Museo Sans 300" w:hAnsi="Museo Sans 300"/>
          <w:b/>
          <w:bCs/>
        </w:rPr>
        <w:t>Art 7 h)</w:t>
      </w:r>
      <w:r w:rsidR="00721C6D">
        <w:rPr>
          <w:rFonts w:ascii="Museo Sans 300" w:hAnsi="Museo Sans 300"/>
          <w:b/>
          <w:bCs/>
        </w:rPr>
        <w:t>, NRP-10</w:t>
      </w:r>
    </w:p>
    <w:p w14:paraId="7E804A17" w14:textId="544B6859" w:rsidR="00142777" w:rsidRPr="00615FCF" w:rsidRDefault="00330C21" w:rsidP="00615FCF">
      <w:pPr>
        <w:spacing w:after="0" w:line="240" w:lineRule="auto"/>
        <w:jc w:val="both"/>
        <w:rPr>
          <w:rFonts w:ascii="Museo Sans 300" w:hAnsi="Museo Sans 300"/>
          <w:highlight w:val="yellow"/>
        </w:rPr>
      </w:pPr>
      <w:r w:rsidRPr="004831C4">
        <w:rPr>
          <w:rFonts w:ascii="Museo Sans 300" w:hAnsi="Museo Sans 300"/>
          <w:highlight w:val="yellow"/>
        </w:rPr>
        <w:t xml:space="preserve"> </w:t>
      </w:r>
    </w:p>
    <w:p w14:paraId="5EE47C45" w14:textId="3215D9AC" w:rsidR="00142777" w:rsidRPr="004831C4" w:rsidRDefault="00142777" w:rsidP="004831C4">
      <w:pPr>
        <w:spacing w:after="0" w:line="240" w:lineRule="auto"/>
        <w:jc w:val="both"/>
        <w:rPr>
          <w:rFonts w:ascii="Museo Sans 300" w:hAnsi="Museo Sans 300"/>
        </w:rPr>
      </w:pPr>
    </w:p>
    <w:p w14:paraId="5132DC4F" w14:textId="45AFBCFC" w:rsidR="00142777" w:rsidRPr="00615FCF" w:rsidRDefault="00142777" w:rsidP="00615FCF">
      <w:pPr>
        <w:pStyle w:val="Prrafodelista"/>
        <w:numPr>
          <w:ilvl w:val="0"/>
          <w:numId w:val="14"/>
        </w:numPr>
        <w:spacing w:after="0" w:line="240" w:lineRule="auto"/>
        <w:rPr>
          <w:rFonts w:ascii="Museo Sans 300" w:hAnsi="Museo Sans 300"/>
          <w:b/>
          <w:u w:val="single"/>
        </w:rPr>
      </w:pPr>
      <w:r w:rsidRPr="00615FCF">
        <w:rPr>
          <w:rFonts w:ascii="Museo Sans 300" w:hAnsi="Museo Sans 300"/>
          <w:b/>
          <w:u w:val="single"/>
        </w:rPr>
        <w:t>Autorización de Registro de Emisiones de Titularización de Deuda</w:t>
      </w:r>
    </w:p>
    <w:p w14:paraId="01F1D72F" w14:textId="77777777" w:rsidR="00142777" w:rsidRPr="004831C4" w:rsidRDefault="00142777" w:rsidP="004831C4">
      <w:pPr>
        <w:pStyle w:val="Prrafodelista"/>
        <w:spacing w:after="0" w:line="240" w:lineRule="auto"/>
        <w:ind w:left="360"/>
        <w:rPr>
          <w:rFonts w:ascii="Museo Sans 300" w:hAnsi="Museo Sans 300"/>
          <w:b/>
        </w:rPr>
      </w:pPr>
    </w:p>
    <w:p w14:paraId="1F01BED3"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Solicitud de autorización de registro de emisiones de valores – Titularización a cargo de los Fondos de Titularización Inmobiliaria, dirigida al Superintendente del Sistema Financiero. </w:t>
      </w:r>
      <w:r w:rsidRPr="006B4B30">
        <w:rPr>
          <w:rFonts w:ascii="Museo Sans 300" w:hAnsi="Museo Sans 300"/>
          <w:b/>
          <w:bCs/>
        </w:rPr>
        <w:t>NRP-10 Art 7</w:t>
      </w:r>
    </w:p>
    <w:p w14:paraId="21025EA6" w14:textId="77777777" w:rsidR="004831C4" w:rsidRPr="00615FCF" w:rsidRDefault="004831C4" w:rsidP="00615FCF">
      <w:pPr>
        <w:pStyle w:val="Prrafodelista"/>
        <w:spacing w:after="0" w:line="240" w:lineRule="auto"/>
        <w:ind w:left="567" w:hanging="283"/>
        <w:jc w:val="both"/>
        <w:rPr>
          <w:rFonts w:ascii="Museo Sans 300" w:hAnsi="Museo Sans 300"/>
        </w:rPr>
      </w:pPr>
    </w:p>
    <w:p w14:paraId="72F5D068"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Declaración jurada de veracidad de la información, del representante legal, o apoderado del emisor, otorgada ante Notario. </w:t>
      </w:r>
      <w:r w:rsidRPr="006B4B30">
        <w:rPr>
          <w:rFonts w:ascii="Museo Sans 300" w:hAnsi="Museo Sans 300"/>
          <w:b/>
          <w:bCs/>
        </w:rPr>
        <w:t>NRP-10 Art 7 a)</w:t>
      </w:r>
    </w:p>
    <w:p w14:paraId="5B491845" w14:textId="77777777" w:rsidR="004831C4" w:rsidRPr="00615FCF" w:rsidRDefault="004831C4" w:rsidP="00615FCF">
      <w:pPr>
        <w:pStyle w:val="Prrafodelista"/>
        <w:spacing w:after="0" w:line="240" w:lineRule="auto"/>
        <w:ind w:left="567" w:hanging="283"/>
        <w:jc w:val="both"/>
        <w:rPr>
          <w:rFonts w:ascii="Museo Sans 300" w:hAnsi="Museo Sans 300"/>
        </w:rPr>
      </w:pPr>
    </w:p>
    <w:p w14:paraId="1E34FDE3"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Certificación del acuerdo de la Junta Directiva o de la autoridad competente, que autorizó la emisión, incluyendo modificaciones a las mismas. </w:t>
      </w:r>
      <w:r w:rsidRPr="006B4B30">
        <w:rPr>
          <w:rFonts w:ascii="Museo Sans 300" w:hAnsi="Museo Sans 300"/>
          <w:b/>
          <w:bCs/>
        </w:rPr>
        <w:t>NRP-10 Art 7 b)</w:t>
      </w:r>
    </w:p>
    <w:p w14:paraId="71FCB9BD" w14:textId="77777777" w:rsidR="004831C4" w:rsidRPr="00615FCF" w:rsidRDefault="004831C4" w:rsidP="00615FCF">
      <w:pPr>
        <w:pStyle w:val="Prrafodelista"/>
        <w:spacing w:after="0" w:line="240" w:lineRule="auto"/>
        <w:ind w:left="567" w:hanging="283"/>
        <w:jc w:val="both"/>
        <w:rPr>
          <w:rFonts w:ascii="Museo Sans 300" w:hAnsi="Museo Sans 300"/>
        </w:rPr>
      </w:pPr>
    </w:p>
    <w:p w14:paraId="076E846B"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Informe completo de la clasificación de riesgo de la emisión. </w:t>
      </w:r>
      <w:r w:rsidRPr="006B4B30">
        <w:rPr>
          <w:rFonts w:ascii="Museo Sans 300" w:hAnsi="Museo Sans 300"/>
          <w:b/>
          <w:bCs/>
        </w:rPr>
        <w:t>NRP-10 Art 7 c)</w:t>
      </w:r>
    </w:p>
    <w:p w14:paraId="35DAC0FB" w14:textId="77777777" w:rsidR="004831C4" w:rsidRPr="00615FCF" w:rsidRDefault="004831C4" w:rsidP="00615FCF">
      <w:pPr>
        <w:pStyle w:val="Prrafodelista"/>
        <w:spacing w:after="0" w:line="240" w:lineRule="auto"/>
        <w:ind w:left="567" w:hanging="283"/>
        <w:jc w:val="both"/>
        <w:rPr>
          <w:rFonts w:ascii="Museo Sans 300" w:hAnsi="Museo Sans 300"/>
        </w:rPr>
      </w:pPr>
    </w:p>
    <w:p w14:paraId="659DF366" w14:textId="517C95FB" w:rsidR="004831C4" w:rsidRPr="006B4B30"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lastRenderedPageBreak/>
        <w:t xml:space="preserve">Proyecto de Contrato de Titularización conforme a las Normas RCTG-7/2008 y NDMC-20. </w:t>
      </w:r>
      <w:r w:rsidRPr="006B4B30">
        <w:rPr>
          <w:rFonts w:ascii="Museo Sans 300" w:hAnsi="Museo Sans 300"/>
          <w:b/>
          <w:bCs/>
        </w:rPr>
        <w:t>NRP-10 Art 9 a)</w:t>
      </w:r>
    </w:p>
    <w:p w14:paraId="3392A6B6" w14:textId="77777777" w:rsidR="006B4B30" w:rsidRPr="006B4B30" w:rsidRDefault="006B4B30" w:rsidP="006B4B30">
      <w:pPr>
        <w:spacing w:after="0" w:line="240" w:lineRule="auto"/>
        <w:jc w:val="both"/>
        <w:rPr>
          <w:rFonts w:ascii="Museo Sans 300" w:hAnsi="Museo Sans 300"/>
        </w:rPr>
      </w:pPr>
    </w:p>
    <w:p w14:paraId="03318B7C"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Proyecto del prospecto, que incluya el contenido mínimo del Anexo 3 de la NRP-10. </w:t>
      </w:r>
      <w:r w:rsidRPr="006B4B30">
        <w:rPr>
          <w:rFonts w:ascii="Museo Sans 300" w:hAnsi="Museo Sans 300"/>
          <w:b/>
          <w:bCs/>
        </w:rPr>
        <w:t>NRP-10 Art 7 f)</w:t>
      </w:r>
    </w:p>
    <w:p w14:paraId="1EC0C25B" w14:textId="77777777" w:rsidR="004831C4" w:rsidRPr="00615FCF" w:rsidRDefault="004831C4" w:rsidP="00615FCF">
      <w:pPr>
        <w:pStyle w:val="Prrafodelista"/>
        <w:spacing w:after="0" w:line="240" w:lineRule="auto"/>
        <w:ind w:left="567" w:hanging="283"/>
        <w:jc w:val="both"/>
        <w:rPr>
          <w:rFonts w:ascii="Museo Sans 300" w:hAnsi="Museo Sans 300"/>
        </w:rPr>
      </w:pPr>
    </w:p>
    <w:p w14:paraId="63ECDA47"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Cuando la emisión se encuentre avalada por una Entidad, incorporar información requerida en el </w:t>
      </w:r>
      <w:r w:rsidRPr="006B4B30">
        <w:rPr>
          <w:rFonts w:ascii="Museo Sans 300" w:hAnsi="Museo Sans 300"/>
          <w:b/>
          <w:bCs/>
        </w:rPr>
        <w:t>artículo 9 literal d), de la LMV. NRP-10 Art 7 h)</w:t>
      </w:r>
    </w:p>
    <w:p w14:paraId="107EAFA3" w14:textId="77777777" w:rsidR="004831C4" w:rsidRPr="00615FCF" w:rsidRDefault="004831C4" w:rsidP="00615FCF">
      <w:pPr>
        <w:pStyle w:val="Prrafodelista"/>
        <w:spacing w:after="0" w:line="240" w:lineRule="auto"/>
        <w:ind w:left="567" w:hanging="283"/>
        <w:jc w:val="both"/>
        <w:rPr>
          <w:rFonts w:ascii="Museo Sans 300" w:hAnsi="Museo Sans 300"/>
        </w:rPr>
      </w:pPr>
    </w:p>
    <w:p w14:paraId="6724AB85"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Contratos de enajenación de activos a titularizar. </w:t>
      </w:r>
      <w:r w:rsidRPr="006B4B30">
        <w:rPr>
          <w:rFonts w:ascii="Museo Sans 300" w:hAnsi="Museo Sans 300"/>
          <w:b/>
          <w:bCs/>
        </w:rPr>
        <w:t>NRP-10 Art 9 b)</w:t>
      </w:r>
    </w:p>
    <w:p w14:paraId="04D50D13" w14:textId="77777777" w:rsidR="004831C4" w:rsidRPr="00615FCF" w:rsidRDefault="004831C4" w:rsidP="00615FCF">
      <w:pPr>
        <w:pStyle w:val="Prrafodelista"/>
        <w:spacing w:after="0" w:line="240" w:lineRule="auto"/>
        <w:ind w:left="567" w:hanging="283"/>
        <w:jc w:val="both"/>
        <w:rPr>
          <w:rFonts w:ascii="Museo Sans 300" w:hAnsi="Museo Sans 300"/>
        </w:rPr>
      </w:pPr>
    </w:p>
    <w:p w14:paraId="7C6339C3"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Contrato de Administración de Activos Titularizados. </w:t>
      </w:r>
      <w:r w:rsidRPr="006B4B30">
        <w:rPr>
          <w:rFonts w:ascii="Museo Sans 300" w:hAnsi="Museo Sans 300"/>
          <w:b/>
          <w:bCs/>
        </w:rPr>
        <w:t>NRP-10 Art 9 b)</w:t>
      </w:r>
    </w:p>
    <w:p w14:paraId="05ABDFF6" w14:textId="77777777" w:rsidR="004831C4" w:rsidRPr="00615FCF" w:rsidRDefault="004831C4" w:rsidP="00615FCF">
      <w:pPr>
        <w:pStyle w:val="Prrafodelista"/>
        <w:spacing w:after="0" w:line="240" w:lineRule="auto"/>
        <w:ind w:left="567" w:hanging="283"/>
        <w:jc w:val="both"/>
        <w:rPr>
          <w:rFonts w:ascii="Museo Sans 300" w:hAnsi="Museo Sans 300"/>
        </w:rPr>
      </w:pPr>
    </w:p>
    <w:p w14:paraId="2DBB860F"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Contrato de Compraventa. </w:t>
      </w:r>
      <w:r w:rsidRPr="006B4B30">
        <w:rPr>
          <w:rFonts w:ascii="Museo Sans 300" w:hAnsi="Museo Sans 300"/>
          <w:b/>
          <w:bCs/>
        </w:rPr>
        <w:t>NRP-10 Art 9 b)</w:t>
      </w:r>
    </w:p>
    <w:p w14:paraId="0E12AEF1" w14:textId="77777777" w:rsidR="004831C4" w:rsidRPr="00615FCF" w:rsidRDefault="004831C4" w:rsidP="00615FCF">
      <w:pPr>
        <w:pStyle w:val="Prrafodelista"/>
        <w:spacing w:after="0" w:line="240" w:lineRule="auto"/>
        <w:ind w:left="567" w:hanging="283"/>
        <w:jc w:val="both"/>
        <w:rPr>
          <w:rFonts w:ascii="Museo Sans 300" w:hAnsi="Museo Sans 300"/>
        </w:rPr>
      </w:pPr>
    </w:p>
    <w:p w14:paraId="7DCDFD95"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Contrato de Permuta. </w:t>
      </w:r>
      <w:r w:rsidRPr="006B4B30">
        <w:rPr>
          <w:rFonts w:ascii="Museo Sans 300" w:hAnsi="Museo Sans 300"/>
          <w:b/>
          <w:bCs/>
        </w:rPr>
        <w:t>NRP-10 Art 9 b)</w:t>
      </w:r>
    </w:p>
    <w:p w14:paraId="62863982" w14:textId="77777777" w:rsidR="004831C4" w:rsidRPr="00615FCF" w:rsidRDefault="004831C4" w:rsidP="00615FCF">
      <w:pPr>
        <w:pStyle w:val="Prrafodelista"/>
        <w:spacing w:after="0" w:line="240" w:lineRule="auto"/>
        <w:ind w:left="567" w:hanging="283"/>
        <w:jc w:val="both"/>
        <w:rPr>
          <w:rFonts w:ascii="Museo Sans 300" w:hAnsi="Museo Sans 300"/>
        </w:rPr>
      </w:pPr>
    </w:p>
    <w:p w14:paraId="52591E25"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Orden Irrevocable de Pago (Cuando aplique). </w:t>
      </w:r>
      <w:r w:rsidRPr="006B4B30">
        <w:rPr>
          <w:rFonts w:ascii="Museo Sans 300" w:hAnsi="Museo Sans 300"/>
          <w:b/>
          <w:bCs/>
        </w:rPr>
        <w:t>NRP-10 Art 9 b)</w:t>
      </w:r>
    </w:p>
    <w:p w14:paraId="3FE65D30" w14:textId="77777777" w:rsidR="004831C4" w:rsidRPr="00615FCF" w:rsidRDefault="004831C4" w:rsidP="00615FCF">
      <w:pPr>
        <w:pStyle w:val="Prrafodelista"/>
        <w:spacing w:after="0" w:line="240" w:lineRule="auto"/>
        <w:ind w:left="567" w:hanging="283"/>
        <w:jc w:val="both"/>
        <w:rPr>
          <w:rFonts w:ascii="Museo Sans 300" w:hAnsi="Museo Sans 300"/>
        </w:rPr>
      </w:pPr>
    </w:p>
    <w:p w14:paraId="0391DBEC"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Informe del valúo de los activos a titularizar emitido por un perito valuador. Conforme a las Normas RCTG-15/2010 y las Normas NPB4-42. </w:t>
      </w:r>
      <w:r w:rsidRPr="006B4B30">
        <w:rPr>
          <w:rFonts w:ascii="Museo Sans 300" w:hAnsi="Museo Sans 300"/>
          <w:b/>
          <w:bCs/>
        </w:rPr>
        <w:t>NRP-10 Art 9 c)</w:t>
      </w:r>
    </w:p>
    <w:p w14:paraId="0DAEAC47" w14:textId="77777777" w:rsidR="004831C4" w:rsidRPr="00615FCF" w:rsidRDefault="004831C4" w:rsidP="00615FCF">
      <w:pPr>
        <w:pStyle w:val="Prrafodelista"/>
        <w:spacing w:after="0" w:line="240" w:lineRule="auto"/>
        <w:ind w:left="567" w:hanging="283"/>
        <w:jc w:val="both"/>
        <w:rPr>
          <w:rFonts w:ascii="Museo Sans 300" w:hAnsi="Museo Sans 300"/>
        </w:rPr>
      </w:pPr>
    </w:p>
    <w:p w14:paraId="0113D479"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Detalle de la individualización o determinación de cada uno de los activos que componen el Fondo (Cuando aplique). </w:t>
      </w:r>
      <w:r w:rsidRPr="006B4B30">
        <w:rPr>
          <w:rFonts w:ascii="Museo Sans 300" w:hAnsi="Museo Sans 300"/>
          <w:b/>
          <w:bCs/>
        </w:rPr>
        <w:t>NRP-10 Art 9 d)</w:t>
      </w:r>
    </w:p>
    <w:p w14:paraId="70CACDAB" w14:textId="77777777" w:rsidR="004831C4" w:rsidRPr="00615FCF" w:rsidRDefault="004831C4" w:rsidP="00615FCF">
      <w:pPr>
        <w:pStyle w:val="Prrafodelista"/>
        <w:spacing w:after="0" w:line="240" w:lineRule="auto"/>
        <w:ind w:left="567" w:hanging="283"/>
        <w:jc w:val="both"/>
        <w:rPr>
          <w:rFonts w:ascii="Museo Sans 300" w:hAnsi="Museo Sans 300"/>
        </w:rPr>
      </w:pPr>
    </w:p>
    <w:p w14:paraId="2F40FD4E" w14:textId="77777777" w:rsidR="004831C4" w:rsidRPr="006B4B30" w:rsidRDefault="004831C4" w:rsidP="00615FCF">
      <w:pPr>
        <w:pStyle w:val="Prrafodelista"/>
        <w:numPr>
          <w:ilvl w:val="0"/>
          <w:numId w:val="20"/>
        </w:numPr>
        <w:spacing w:after="0" w:line="240" w:lineRule="auto"/>
        <w:ind w:left="567" w:hanging="283"/>
        <w:jc w:val="both"/>
        <w:rPr>
          <w:rFonts w:ascii="Museo Sans 300" w:hAnsi="Museo Sans 300"/>
          <w:b/>
          <w:bCs/>
        </w:rPr>
      </w:pPr>
      <w:r w:rsidRPr="00615FCF">
        <w:rPr>
          <w:rFonts w:ascii="Museo Sans 300" w:hAnsi="Museo Sans 300"/>
        </w:rPr>
        <w:t xml:space="preserve">Descripción detallada de las garantías o seguros que amparan los activos o derechos a titularizar, si fuere el caso. </w:t>
      </w:r>
      <w:r w:rsidRPr="006B4B30">
        <w:rPr>
          <w:rFonts w:ascii="Museo Sans 300" w:hAnsi="Museo Sans 300"/>
          <w:b/>
          <w:bCs/>
        </w:rPr>
        <w:t>NRP-10 Art 9 e)</w:t>
      </w:r>
    </w:p>
    <w:p w14:paraId="6B4252CE" w14:textId="77777777" w:rsidR="004831C4" w:rsidRPr="00615FCF" w:rsidRDefault="004831C4" w:rsidP="00615FCF">
      <w:pPr>
        <w:pStyle w:val="Prrafodelista"/>
        <w:spacing w:after="0" w:line="240" w:lineRule="auto"/>
        <w:ind w:left="567" w:hanging="283"/>
        <w:jc w:val="both"/>
        <w:rPr>
          <w:rFonts w:ascii="Museo Sans 300" w:hAnsi="Museo Sans 300"/>
        </w:rPr>
      </w:pPr>
    </w:p>
    <w:p w14:paraId="6A6F8EE3"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Descripción de los mecanismos de mejora crediticia (Cuando aplique). </w:t>
      </w:r>
      <w:r w:rsidRPr="006B4B30">
        <w:rPr>
          <w:rFonts w:ascii="Museo Sans 300" w:hAnsi="Museo Sans 300"/>
          <w:b/>
          <w:bCs/>
        </w:rPr>
        <w:t>NRP-10 Art 9 f)</w:t>
      </w:r>
    </w:p>
    <w:p w14:paraId="54C98397" w14:textId="77777777" w:rsidR="004831C4" w:rsidRPr="00615FCF" w:rsidRDefault="004831C4" w:rsidP="00615FCF">
      <w:pPr>
        <w:pStyle w:val="Prrafodelista"/>
        <w:spacing w:after="0" w:line="240" w:lineRule="auto"/>
        <w:ind w:left="567" w:hanging="283"/>
        <w:jc w:val="both"/>
        <w:rPr>
          <w:rFonts w:ascii="Museo Sans 300" w:hAnsi="Museo Sans 300"/>
        </w:rPr>
      </w:pPr>
    </w:p>
    <w:p w14:paraId="51CA0BA0"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color w:val="000000" w:themeColor="text1"/>
        </w:rPr>
      </w:pPr>
      <w:r w:rsidRPr="00615FCF">
        <w:rPr>
          <w:rFonts w:ascii="Museo Sans 300" w:hAnsi="Museo Sans 300"/>
          <w:color w:val="000000" w:themeColor="text1"/>
        </w:rPr>
        <w:t>Modelo financiero de la estructura de la titularización. Plan de Negocios.</w:t>
      </w:r>
      <w:r w:rsidRPr="00615FCF">
        <w:rPr>
          <w:rFonts w:ascii="Museo Sans 300" w:hAnsi="Museo Sans 300"/>
        </w:rPr>
        <w:t xml:space="preserve"> </w:t>
      </w:r>
      <w:r w:rsidRPr="006B4B30">
        <w:rPr>
          <w:rFonts w:ascii="Museo Sans 300" w:hAnsi="Museo Sans 300"/>
          <w:b/>
          <w:bCs/>
        </w:rPr>
        <w:t>NRP-10 Art 9 g)</w:t>
      </w:r>
    </w:p>
    <w:p w14:paraId="4F2CD5D0" w14:textId="77777777" w:rsidR="004831C4" w:rsidRPr="00615FCF" w:rsidRDefault="004831C4" w:rsidP="00615FCF">
      <w:pPr>
        <w:pStyle w:val="Prrafodelista"/>
        <w:spacing w:after="0" w:line="240" w:lineRule="auto"/>
        <w:ind w:left="567" w:hanging="283"/>
        <w:jc w:val="both"/>
        <w:rPr>
          <w:rFonts w:ascii="Museo Sans 300" w:hAnsi="Museo Sans 300"/>
          <w:color w:val="000000" w:themeColor="text1"/>
        </w:rPr>
      </w:pPr>
    </w:p>
    <w:p w14:paraId="06135A7E"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Análisis de viabilidad legal de la estructura presentada. </w:t>
      </w:r>
      <w:r w:rsidRPr="006B4B30">
        <w:rPr>
          <w:rFonts w:ascii="Museo Sans 300" w:hAnsi="Museo Sans 300"/>
          <w:b/>
          <w:bCs/>
        </w:rPr>
        <w:t>NRP-10 Art 9 h)</w:t>
      </w:r>
    </w:p>
    <w:p w14:paraId="2F8343A7" w14:textId="77777777" w:rsidR="004831C4" w:rsidRPr="00615FCF" w:rsidRDefault="004831C4" w:rsidP="00615FCF">
      <w:pPr>
        <w:pStyle w:val="Prrafodelista"/>
        <w:spacing w:after="0" w:line="240" w:lineRule="auto"/>
        <w:ind w:left="567" w:hanging="283"/>
        <w:jc w:val="both"/>
        <w:rPr>
          <w:rFonts w:ascii="Museo Sans 300" w:hAnsi="Museo Sans 300"/>
        </w:rPr>
      </w:pPr>
    </w:p>
    <w:p w14:paraId="59C73A21"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Documento explicativo de los procedimientos de ejecución de hipotecas o prendas en el caso de Fondos constituidos por créditos hipotecarios o prendarios, cuando aplique. </w:t>
      </w:r>
      <w:r w:rsidRPr="006B4B30">
        <w:rPr>
          <w:rFonts w:ascii="Museo Sans 300" w:hAnsi="Museo Sans 300"/>
          <w:b/>
          <w:bCs/>
        </w:rPr>
        <w:t>NRP-10, Art 9 i)</w:t>
      </w:r>
    </w:p>
    <w:p w14:paraId="4B0DE35F" w14:textId="77777777" w:rsidR="004831C4" w:rsidRPr="00615FCF" w:rsidRDefault="004831C4" w:rsidP="00615FCF">
      <w:pPr>
        <w:pStyle w:val="Prrafodelista"/>
        <w:spacing w:after="0" w:line="240" w:lineRule="auto"/>
        <w:ind w:left="567" w:hanging="283"/>
        <w:jc w:val="both"/>
        <w:rPr>
          <w:rFonts w:ascii="Museo Sans 300" w:hAnsi="Museo Sans 300"/>
        </w:rPr>
      </w:pPr>
    </w:p>
    <w:p w14:paraId="6ED8961D" w14:textId="77777777" w:rsidR="004831C4" w:rsidRPr="006B4B30" w:rsidRDefault="004831C4" w:rsidP="00615FCF">
      <w:pPr>
        <w:pStyle w:val="Prrafodelista"/>
        <w:numPr>
          <w:ilvl w:val="0"/>
          <w:numId w:val="20"/>
        </w:numPr>
        <w:spacing w:after="0" w:line="240" w:lineRule="auto"/>
        <w:ind w:left="567" w:hanging="283"/>
        <w:jc w:val="both"/>
        <w:rPr>
          <w:rFonts w:ascii="Museo Sans 300" w:hAnsi="Museo Sans 300"/>
          <w:b/>
          <w:bCs/>
        </w:rPr>
      </w:pPr>
      <w:r w:rsidRPr="00615FCF">
        <w:rPr>
          <w:rFonts w:ascii="Museo Sans 300" w:hAnsi="Museo Sans 300"/>
        </w:rPr>
        <w:t xml:space="preserve">Detalle de la relación de costos, gastos e ingresos proyectados a cargo del Fondo. </w:t>
      </w:r>
      <w:r w:rsidRPr="006B4B30">
        <w:rPr>
          <w:rFonts w:ascii="Museo Sans 300" w:hAnsi="Museo Sans 300"/>
          <w:b/>
          <w:bCs/>
        </w:rPr>
        <w:t>NRP-10 Art 9 k)</w:t>
      </w:r>
    </w:p>
    <w:p w14:paraId="0603D83D" w14:textId="77777777" w:rsidR="004831C4" w:rsidRPr="00615FCF" w:rsidRDefault="004831C4" w:rsidP="00615FCF">
      <w:pPr>
        <w:pStyle w:val="Prrafodelista"/>
        <w:spacing w:after="0" w:line="240" w:lineRule="auto"/>
        <w:ind w:left="567" w:hanging="283"/>
        <w:jc w:val="both"/>
        <w:rPr>
          <w:rFonts w:ascii="Museo Sans 300" w:hAnsi="Museo Sans 300"/>
        </w:rPr>
      </w:pPr>
    </w:p>
    <w:p w14:paraId="5C8B5FD2"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Contratos de servicios a suscribir por la sociedad Titularizadora. </w:t>
      </w:r>
      <w:r w:rsidRPr="006B4B30">
        <w:rPr>
          <w:rFonts w:ascii="Museo Sans 300" w:hAnsi="Museo Sans 300"/>
          <w:b/>
          <w:bCs/>
        </w:rPr>
        <w:t>NRP-10 Art 9 l)</w:t>
      </w:r>
    </w:p>
    <w:p w14:paraId="69E7D5F3" w14:textId="77777777" w:rsidR="004831C4" w:rsidRPr="00615FCF" w:rsidRDefault="004831C4" w:rsidP="00615FCF">
      <w:pPr>
        <w:pStyle w:val="Prrafodelista"/>
        <w:spacing w:after="0" w:line="240" w:lineRule="auto"/>
        <w:ind w:left="567" w:hanging="283"/>
        <w:jc w:val="both"/>
        <w:rPr>
          <w:rFonts w:ascii="Museo Sans 300" w:hAnsi="Museo Sans 300"/>
        </w:rPr>
      </w:pPr>
    </w:p>
    <w:p w14:paraId="7E07C33C"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Políticas generales de administración del Fondo. </w:t>
      </w:r>
      <w:r w:rsidRPr="006B4B30">
        <w:rPr>
          <w:rFonts w:ascii="Museo Sans 300" w:hAnsi="Museo Sans 300"/>
          <w:b/>
          <w:bCs/>
        </w:rPr>
        <w:t>NRP-10 Art 9 m)</w:t>
      </w:r>
    </w:p>
    <w:p w14:paraId="0AD9CD96" w14:textId="77777777" w:rsidR="004831C4" w:rsidRPr="00615FCF" w:rsidRDefault="004831C4" w:rsidP="00615FCF">
      <w:pPr>
        <w:pStyle w:val="Prrafodelista"/>
        <w:spacing w:after="0" w:line="240" w:lineRule="auto"/>
        <w:ind w:left="567" w:hanging="283"/>
        <w:jc w:val="both"/>
        <w:rPr>
          <w:rFonts w:ascii="Museo Sans 300" w:hAnsi="Museo Sans 300"/>
        </w:rPr>
      </w:pPr>
    </w:p>
    <w:p w14:paraId="60B09F79"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Copia del nombramiento del representante de tenedores de valores, del auditor externo y fiscal si procede, firmada por la autoridad competente. </w:t>
      </w:r>
      <w:r w:rsidRPr="006B4B30">
        <w:rPr>
          <w:rFonts w:ascii="Museo Sans 300" w:hAnsi="Museo Sans 300"/>
          <w:b/>
          <w:bCs/>
        </w:rPr>
        <w:t>NRP-10 Art 9 n)</w:t>
      </w:r>
    </w:p>
    <w:p w14:paraId="72E2D6B2" w14:textId="77777777" w:rsidR="004831C4" w:rsidRPr="00615FCF" w:rsidRDefault="004831C4" w:rsidP="00615FCF">
      <w:pPr>
        <w:pStyle w:val="Prrafodelista"/>
        <w:spacing w:after="0" w:line="240" w:lineRule="auto"/>
        <w:ind w:left="567" w:hanging="283"/>
        <w:jc w:val="both"/>
        <w:rPr>
          <w:rFonts w:ascii="Museo Sans 300" w:hAnsi="Museo Sans 300"/>
        </w:rPr>
      </w:pPr>
    </w:p>
    <w:p w14:paraId="03536088"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Copia del nombramiento del auditor externo y fiscal. </w:t>
      </w:r>
      <w:r w:rsidRPr="006B4B30">
        <w:rPr>
          <w:rFonts w:ascii="Museo Sans 300" w:hAnsi="Museo Sans 300"/>
          <w:b/>
          <w:bCs/>
        </w:rPr>
        <w:t>NRP-10 Art 9 n)</w:t>
      </w:r>
    </w:p>
    <w:p w14:paraId="30AAEA3E" w14:textId="77777777" w:rsidR="004831C4" w:rsidRPr="00615FCF" w:rsidRDefault="004831C4" w:rsidP="00615FCF">
      <w:pPr>
        <w:pStyle w:val="Prrafodelista"/>
        <w:spacing w:after="0" w:line="240" w:lineRule="auto"/>
        <w:ind w:left="567" w:hanging="283"/>
        <w:jc w:val="both"/>
        <w:rPr>
          <w:rFonts w:ascii="Museo Sans 300" w:hAnsi="Museo Sans 300"/>
        </w:rPr>
      </w:pPr>
    </w:p>
    <w:p w14:paraId="17485FD4" w14:textId="77777777" w:rsidR="004831C4" w:rsidRPr="00615FCF" w:rsidRDefault="004831C4" w:rsidP="00615FCF">
      <w:pPr>
        <w:pStyle w:val="Prrafodelista"/>
        <w:numPr>
          <w:ilvl w:val="0"/>
          <w:numId w:val="20"/>
        </w:numPr>
        <w:spacing w:after="0" w:line="240" w:lineRule="auto"/>
        <w:ind w:left="567" w:hanging="283"/>
        <w:jc w:val="both"/>
        <w:rPr>
          <w:rFonts w:ascii="Museo Sans 300" w:hAnsi="Museo Sans 300"/>
        </w:rPr>
      </w:pPr>
      <w:r w:rsidRPr="00615FCF">
        <w:rPr>
          <w:rFonts w:ascii="Museo Sans 300" w:hAnsi="Museo Sans 300"/>
        </w:rPr>
        <w:t xml:space="preserve">Acuerdo de Junta Directiva o autoridad competente del Originador. </w:t>
      </w:r>
      <w:bookmarkStart w:id="1" w:name="_Hlk132124933"/>
      <w:r w:rsidRPr="006B4B30">
        <w:rPr>
          <w:rFonts w:ascii="Museo Sans 300" w:hAnsi="Museo Sans 300"/>
          <w:b/>
          <w:bCs/>
        </w:rPr>
        <w:t>NRP-10 Art 9</w:t>
      </w:r>
      <w:r w:rsidRPr="00615FCF">
        <w:rPr>
          <w:rFonts w:ascii="Museo Sans 300" w:hAnsi="Museo Sans 300"/>
        </w:rPr>
        <w:t xml:space="preserve"> o)</w:t>
      </w:r>
    </w:p>
    <w:bookmarkEnd w:id="1"/>
    <w:p w14:paraId="4E90F725" w14:textId="77777777" w:rsidR="004831C4" w:rsidRPr="00615FCF" w:rsidRDefault="004831C4" w:rsidP="00615FCF">
      <w:pPr>
        <w:pStyle w:val="Prrafodelista"/>
        <w:spacing w:after="0" w:line="240" w:lineRule="auto"/>
        <w:ind w:left="567" w:hanging="283"/>
        <w:rPr>
          <w:rFonts w:ascii="Museo Sans 300" w:hAnsi="Museo Sans 300"/>
          <w:color w:val="000000" w:themeColor="text1"/>
        </w:rPr>
      </w:pPr>
    </w:p>
    <w:p w14:paraId="2353342F" w14:textId="77777777" w:rsidR="004831C4" w:rsidRPr="006B4B30" w:rsidRDefault="00FA4B8F" w:rsidP="00615FCF">
      <w:pPr>
        <w:pStyle w:val="Prrafodelista"/>
        <w:numPr>
          <w:ilvl w:val="0"/>
          <w:numId w:val="20"/>
        </w:numPr>
        <w:spacing w:after="0" w:line="240" w:lineRule="auto"/>
        <w:ind w:left="567" w:hanging="283"/>
        <w:rPr>
          <w:rFonts w:ascii="Museo Sans 300" w:hAnsi="Museo Sans 300"/>
          <w:b/>
          <w:bCs/>
          <w:color w:val="000000" w:themeColor="text1"/>
        </w:rPr>
      </w:pPr>
      <w:r w:rsidRPr="00615FCF">
        <w:rPr>
          <w:rFonts w:ascii="Museo Sans 300" w:hAnsi="Museo Sans 300"/>
          <w:color w:val="000000" w:themeColor="text1"/>
        </w:rPr>
        <w:t>Categorización municipal vigente (Cuando aplique).</w:t>
      </w:r>
      <w:r w:rsidR="004831C4" w:rsidRPr="00615FCF">
        <w:rPr>
          <w:rFonts w:ascii="Museo Sans 300" w:hAnsi="Museo Sans 300"/>
          <w:color w:val="000000" w:themeColor="text1"/>
        </w:rPr>
        <w:t xml:space="preserve"> </w:t>
      </w:r>
      <w:r w:rsidR="004831C4" w:rsidRPr="006B4B30">
        <w:rPr>
          <w:rFonts w:ascii="Museo Sans 300" w:hAnsi="Museo Sans 300"/>
          <w:b/>
          <w:bCs/>
          <w:color w:val="000000" w:themeColor="text1"/>
        </w:rPr>
        <w:t>NRP-10 Art 9 o)</w:t>
      </w:r>
    </w:p>
    <w:p w14:paraId="61395E1A" w14:textId="4A05B548" w:rsidR="00FA4B8F" w:rsidRPr="004831C4" w:rsidRDefault="00FA4B8F" w:rsidP="004831C4">
      <w:pPr>
        <w:pStyle w:val="Prrafodelista"/>
        <w:spacing w:after="0" w:line="240" w:lineRule="auto"/>
        <w:ind w:left="360"/>
        <w:jc w:val="both"/>
        <w:rPr>
          <w:rFonts w:ascii="Museo Sans 300" w:hAnsi="Museo Sans 300"/>
          <w:highlight w:val="yellow"/>
        </w:rPr>
      </w:pPr>
    </w:p>
    <w:p w14:paraId="5CA9D789" w14:textId="77777777" w:rsidR="00FA4B8F" w:rsidRPr="006B4B30" w:rsidRDefault="00FA4B8F" w:rsidP="006B4B30">
      <w:pPr>
        <w:pStyle w:val="Prrafodelista"/>
        <w:spacing w:after="0" w:line="240" w:lineRule="auto"/>
        <w:ind w:left="360"/>
        <w:rPr>
          <w:rFonts w:ascii="Museo Sans 300" w:hAnsi="Museo Sans 300"/>
          <w:b/>
          <w:u w:val="single"/>
        </w:rPr>
      </w:pPr>
    </w:p>
    <w:p w14:paraId="618F8100" w14:textId="17B5F6C1" w:rsidR="000A069B" w:rsidRPr="004831C4" w:rsidRDefault="000A069B" w:rsidP="006B4B30">
      <w:pPr>
        <w:pStyle w:val="Prrafodelista"/>
        <w:numPr>
          <w:ilvl w:val="0"/>
          <w:numId w:val="14"/>
        </w:numPr>
        <w:spacing w:after="0" w:line="240" w:lineRule="auto"/>
        <w:rPr>
          <w:rFonts w:ascii="Museo Sans 300" w:hAnsi="Museo Sans 300"/>
          <w:b/>
          <w:u w:val="single"/>
        </w:rPr>
      </w:pPr>
      <w:r w:rsidRPr="004831C4">
        <w:rPr>
          <w:rFonts w:ascii="Museo Sans 300" w:hAnsi="Museo Sans 300"/>
          <w:b/>
          <w:u w:val="single"/>
        </w:rPr>
        <w:t xml:space="preserve">Autorización de Registro de Emisiones de Titularización de Inmuebles </w:t>
      </w:r>
      <w:r w:rsidR="00A96150" w:rsidRPr="004831C4">
        <w:rPr>
          <w:rFonts w:ascii="Museo Sans 300" w:hAnsi="Museo Sans 300"/>
          <w:b/>
          <w:u w:val="single"/>
        </w:rPr>
        <w:t>–</w:t>
      </w:r>
      <w:r w:rsidRPr="004831C4">
        <w:rPr>
          <w:rFonts w:ascii="Museo Sans 300" w:hAnsi="Museo Sans 300"/>
          <w:b/>
          <w:u w:val="single"/>
        </w:rPr>
        <w:t xml:space="preserve"> </w:t>
      </w:r>
      <w:r w:rsidR="00A96150" w:rsidRPr="004831C4">
        <w:rPr>
          <w:rFonts w:ascii="Museo Sans 300" w:hAnsi="Museo Sans 300"/>
          <w:b/>
          <w:u w:val="single"/>
        </w:rPr>
        <w:t>Inmuebles construidos</w:t>
      </w:r>
    </w:p>
    <w:p w14:paraId="6D5D39F1" w14:textId="77777777" w:rsidR="00FA4B8F" w:rsidRPr="004831C4" w:rsidRDefault="00FA4B8F" w:rsidP="004831C4">
      <w:pPr>
        <w:pStyle w:val="Prrafodelista"/>
        <w:spacing w:after="0" w:line="240" w:lineRule="auto"/>
        <w:ind w:left="360"/>
        <w:rPr>
          <w:rFonts w:ascii="Museo Sans 300" w:hAnsi="Museo Sans 300"/>
          <w:b/>
          <w:u w:val="single"/>
        </w:rPr>
      </w:pPr>
    </w:p>
    <w:p w14:paraId="7193E1E6" w14:textId="17ACF87D" w:rsidR="00FA4B8F" w:rsidRPr="006B4B30" w:rsidRDefault="00260297"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Solicitud de autorización de registro de emisiones de valores – Titularización a cargo de los Fondos de Titularización Inmobiliaria, dirigida al Superintendente del Sistema Financiero.</w:t>
      </w:r>
      <w:r w:rsidR="0080381C" w:rsidRPr="006B4B30">
        <w:rPr>
          <w:rFonts w:ascii="Museo Sans 300" w:hAnsi="Museo Sans 300"/>
        </w:rPr>
        <w:t xml:space="preserve"> NRP-10 Art 7</w:t>
      </w:r>
    </w:p>
    <w:p w14:paraId="3BE11B20" w14:textId="77777777" w:rsidR="00FA4B8F" w:rsidRPr="006B4B30" w:rsidRDefault="00FA4B8F" w:rsidP="006B4B30">
      <w:pPr>
        <w:pStyle w:val="Prrafodelista"/>
        <w:spacing w:after="0" w:line="240" w:lineRule="auto"/>
        <w:ind w:left="567" w:hanging="283"/>
        <w:jc w:val="both"/>
        <w:rPr>
          <w:rFonts w:ascii="Museo Sans 300" w:hAnsi="Museo Sans 300"/>
        </w:rPr>
      </w:pPr>
    </w:p>
    <w:p w14:paraId="0F4991EF" w14:textId="7D9F9AE9"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Declaración jurada de veracidad de la información, del representante legal, o apoderado del emisor, otorgada ante Notario.</w:t>
      </w:r>
      <w:r w:rsidR="0080381C" w:rsidRPr="006B4B30">
        <w:rPr>
          <w:rFonts w:ascii="Museo Sans 300" w:hAnsi="Museo Sans 300"/>
        </w:rPr>
        <w:t xml:space="preserve"> NRP-10 Art 7 a)</w:t>
      </w:r>
    </w:p>
    <w:p w14:paraId="68AE89BC" w14:textId="77777777" w:rsidR="00FA4B8F" w:rsidRPr="006B4B30" w:rsidRDefault="00FA4B8F" w:rsidP="006B4B30">
      <w:pPr>
        <w:pStyle w:val="Prrafodelista"/>
        <w:spacing w:after="0" w:line="240" w:lineRule="auto"/>
        <w:ind w:left="567" w:hanging="283"/>
        <w:jc w:val="both"/>
        <w:rPr>
          <w:rFonts w:ascii="Museo Sans 300" w:hAnsi="Museo Sans 300"/>
        </w:rPr>
      </w:pPr>
    </w:p>
    <w:p w14:paraId="14704516" w14:textId="3911DDBE"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Certificación del acuerdo de la Junta Directiva o de la autoridad competente, que autorizó la emisión, incluyendo modificaciones a las mismas.</w:t>
      </w:r>
      <w:r w:rsidR="0080381C" w:rsidRPr="006B4B30">
        <w:rPr>
          <w:rFonts w:ascii="Museo Sans 300" w:hAnsi="Museo Sans 300"/>
        </w:rPr>
        <w:t xml:space="preserve"> NRP-10 Art 7 b)</w:t>
      </w:r>
    </w:p>
    <w:p w14:paraId="47ADDB84" w14:textId="77777777" w:rsidR="00224C60" w:rsidRPr="006B4B30" w:rsidRDefault="00224C60" w:rsidP="006B4B30">
      <w:pPr>
        <w:pStyle w:val="Prrafodelista"/>
        <w:spacing w:after="0" w:line="240" w:lineRule="auto"/>
        <w:ind w:left="567" w:hanging="283"/>
        <w:jc w:val="both"/>
        <w:rPr>
          <w:rFonts w:ascii="Museo Sans 300" w:hAnsi="Museo Sans 300"/>
        </w:rPr>
      </w:pPr>
    </w:p>
    <w:p w14:paraId="32170681" w14:textId="0D4A3D27"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Informe completo de la clasificación de riesgo de la</w:t>
      </w:r>
      <w:r w:rsidR="00D81B58" w:rsidRPr="006B4B30">
        <w:rPr>
          <w:rFonts w:ascii="Museo Sans 300" w:hAnsi="Museo Sans 300"/>
        </w:rPr>
        <w:t xml:space="preserve"> emisión.</w:t>
      </w:r>
      <w:r w:rsidR="0080381C" w:rsidRPr="006B4B30">
        <w:rPr>
          <w:rFonts w:ascii="Museo Sans 300" w:hAnsi="Museo Sans 300"/>
        </w:rPr>
        <w:t xml:space="preserve"> NRP-10 Art 7 c)</w:t>
      </w:r>
    </w:p>
    <w:p w14:paraId="4F1F1CBD" w14:textId="77777777" w:rsidR="00224C60" w:rsidRPr="006B4B30" w:rsidRDefault="00224C60" w:rsidP="006B4B30">
      <w:pPr>
        <w:pStyle w:val="Prrafodelista"/>
        <w:spacing w:after="0" w:line="240" w:lineRule="auto"/>
        <w:ind w:left="567" w:hanging="283"/>
        <w:jc w:val="both"/>
        <w:rPr>
          <w:rFonts w:ascii="Museo Sans 300" w:hAnsi="Museo Sans 300"/>
        </w:rPr>
      </w:pPr>
    </w:p>
    <w:p w14:paraId="38614E77" w14:textId="2B808A28"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Proyecto de Contrato de Titularización conforme a las Normas RCTG-7/2008 </w:t>
      </w:r>
      <w:r w:rsidR="005A3AB3" w:rsidRPr="006B4B30">
        <w:rPr>
          <w:rFonts w:ascii="Museo Sans 300" w:hAnsi="Museo Sans 300"/>
        </w:rPr>
        <w:t>y NDMC</w:t>
      </w:r>
      <w:r w:rsidRPr="006B4B30">
        <w:rPr>
          <w:rFonts w:ascii="Museo Sans 300" w:hAnsi="Museo Sans 300"/>
        </w:rPr>
        <w:t>-20.</w:t>
      </w:r>
      <w:r w:rsidR="0080381C" w:rsidRPr="006B4B30">
        <w:rPr>
          <w:rFonts w:ascii="Museo Sans 300" w:hAnsi="Museo Sans 300"/>
        </w:rPr>
        <w:t xml:space="preserve"> NRP-10 Art 9 a)</w:t>
      </w:r>
    </w:p>
    <w:p w14:paraId="080C0FA3" w14:textId="7099C436"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Proyecto del prospecto, que incluya el contenido mínimo del Anexo 3 de la NRP-10.</w:t>
      </w:r>
      <w:r w:rsidR="0080381C" w:rsidRPr="006B4B30">
        <w:rPr>
          <w:rFonts w:ascii="Museo Sans 300" w:hAnsi="Museo Sans 300"/>
        </w:rPr>
        <w:t xml:space="preserve"> NRP-10 Art 7 f)</w:t>
      </w:r>
    </w:p>
    <w:p w14:paraId="43AAADD2" w14:textId="77777777" w:rsidR="00224C60" w:rsidRPr="006B4B30" w:rsidRDefault="00224C60" w:rsidP="006B4B30">
      <w:pPr>
        <w:pStyle w:val="Prrafodelista"/>
        <w:spacing w:after="0" w:line="240" w:lineRule="auto"/>
        <w:ind w:left="567" w:hanging="283"/>
        <w:jc w:val="both"/>
        <w:rPr>
          <w:rFonts w:ascii="Museo Sans 300" w:hAnsi="Museo Sans 300"/>
        </w:rPr>
      </w:pPr>
    </w:p>
    <w:p w14:paraId="51C0A2FA" w14:textId="6B645B08"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Cuando la emisión se encuentre avalada por una Entidad, incorporar información requerida en el </w:t>
      </w:r>
      <w:r w:rsidR="005A3AB3" w:rsidRPr="006B4B30">
        <w:rPr>
          <w:rFonts w:ascii="Museo Sans 300" w:hAnsi="Museo Sans 300"/>
        </w:rPr>
        <w:t>artículo</w:t>
      </w:r>
      <w:r w:rsidRPr="006B4B30">
        <w:rPr>
          <w:rFonts w:ascii="Museo Sans 300" w:hAnsi="Museo Sans 300"/>
        </w:rPr>
        <w:t xml:space="preserve"> 9 literal d), de la LMV</w:t>
      </w:r>
      <w:r w:rsidR="00F34330" w:rsidRPr="006B4B30">
        <w:rPr>
          <w:rFonts w:ascii="Museo Sans 300" w:hAnsi="Museo Sans 300"/>
        </w:rPr>
        <w:t>.</w:t>
      </w:r>
      <w:r w:rsidR="0080381C" w:rsidRPr="006B4B30">
        <w:rPr>
          <w:rFonts w:ascii="Museo Sans 300" w:hAnsi="Museo Sans 300"/>
        </w:rPr>
        <w:t xml:space="preserve"> NRP-10 Art 7 h)</w:t>
      </w:r>
    </w:p>
    <w:p w14:paraId="641B8CEA" w14:textId="77777777" w:rsidR="00F34330" w:rsidRPr="006B4B30" w:rsidRDefault="00F34330" w:rsidP="006B4B30">
      <w:pPr>
        <w:pStyle w:val="Prrafodelista"/>
        <w:spacing w:after="0" w:line="240" w:lineRule="auto"/>
        <w:ind w:left="567" w:hanging="283"/>
        <w:jc w:val="both"/>
        <w:rPr>
          <w:rFonts w:ascii="Museo Sans 300" w:hAnsi="Museo Sans 300"/>
        </w:rPr>
      </w:pPr>
    </w:p>
    <w:p w14:paraId="66392497" w14:textId="063B05AE"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Contratos de enajenación de activos a titularizar.</w:t>
      </w:r>
      <w:r w:rsidR="0080381C" w:rsidRPr="006B4B30">
        <w:rPr>
          <w:rFonts w:ascii="Museo Sans 300" w:hAnsi="Museo Sans 300"/>
        </w:rPr>
        <w:t xml:space="preserve"> NRP-10 Art 9 b)</w:t>
      </w:r>
    </w:p>
    <w:p w14:paraId="4235D1F7" w14:textId="77777777" w:rsidR="00F34330" w:rsidRPr="006B4B30" w:rsidRDefault="00F34330" w:rsidP="006B4B30">
      <w:pPr>
        <w:pStyle w:val="Prrafodelista"/>
        <w:spacing w:after="0" w:line="240" w:lineRule="auto"/>
        <w:ind w:left="567" w:hanging="283"/>
        <w:jc w:val="both"/>
        <w:rPr>
          <w:rFonts w:ascii="Museo Sans 300" w:hAnsi="Museo Sans 300"/>
        </w:rPr>
      </w:pPr>
    </w:p>
    <w:p w14:paraId="393D918B" w14:textId="711EDB14"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Contrato de Administración de Activos Titularizados.</w:t>
      </w:r>
      <w:r w:rsidR="0080381C" w:rsidRPr="006B4B30">
        <w:rPr>
          <w:rFonts w:ascii="Museo Sans 300" w:hAnsi="Museo Sans 300"/>
        </w:rPr>
        <w:t xml:space="preserve"> NRP-10 Art 9 b)</w:t>
      </w:r>
    </w:p>
    <w:p w14:paraId="5E80577F" w14:textId="77777777" w:rsidR="00F34330" w:rsidRPr="006B4B30" w:rsidRDefault="00F34330" w:rsidP="006B4B30">
      <w:pPr>
        <w:pStyle w:val="Prrafodelista"/>
        <w:spacing w:after="0" w:line="240" w:lineRule="auto"/>
        <w:ind w:left="567" w:hanging="283"/>
        <w:jc w:val="both"/>
        <w:rPr>
          <w:rFonts w:ascii="Museo Sans 300" w:hAnsi="Museo Sans 300"/>
        </w:rPr>
      </w:pPr>
    </w:p>
    <w:p w14:paraId="0A054F6D" w14:textId="70196B43"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Contrato de Compraventa</w:t>
      </w:r>
      <w:r w:rsidR="00F34330" w:rsidRPr="006B4B30">
        <w:rPr>
          <w:rFonts w:ascii="Museo Sans 300" w:hAnsi="Museo Sans 300"/>
        </w:rPr>
        <w:t>.</w:t>
      </w:r>
      <w:r w:rsidR="0080381C" w:rsidRPr="006B4B30">
        <w:rPr>
          <w:rFonts w:ascii="Museo Sans 300" w:hAnsi="Museo Sans 300"/>
        </w:rPr>
        <w:t xml:space="preserve"> NRP-10 Art 9 b)</w:t>
      </w:r>
    </w:p>
    <w:p w14:paraId="3D98D03E" w14:textId="77777777" w:rsidR="00F34330" w:rsidRPr="006B4B30" w:rsidRDefault="00F34330" w:rsidP="006B4B30">
      <w:pPr>
        <w:pStyle w:val="Prrafodelista"/>
        <w:spacing w:after="0" w:line="240" w:lineRule="auto"/>
        <w:ind w:left="567" w:hanging="283"/>
        <w:jc w:val="both"/>
        <w:rPr>
          <w:rFonts w:ascii="Museo Sans 300" w:hAnsi="Museo Sans 300"/>
        </w:rPr>
      </w:pPr>
    </w:p>
    <w:p w14:paraId="08C4B87B" w14:textId="1E3682D1"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Contrato de Permuta</w:t>
      </w:r>
      <w:r w:rsidR="00F34330" w:rsidRPr="006B4B30">
        <w:rPr>
          <w:rFonts w:ascii="Museo Sans 300" w:hAnsi="Museo Sans 300"/>
        </w:rPr>
        <w:t>.</w:t>
      </w:r>
      <w:r w:rsidR="0080381C" w:rsidRPr="006B4B30">
        <w:rPr>
          <w:rFonts w:ascii="Museo Sans 300" w:hAnsi="Museo Sans 300"/>
        </w:rPr>
        <w:t xml:space="preserve"> NRP-10 Art 9 b)</w:t>
      </w:r>
    </w:p>
    <w:p w14:paraId="51061678" w14:textId="77777777" w:rsidR="00F34330" w:rsidRPr="006B4B30" w:rsidRDefault="00F34330" w:rsidP="006B4B30">
      <w:pPr>
        <w:pStyle w:val="Prrafodelista"/>
        <w:spacing w:after="0" w:line="240" w:lineRule="auto"/>
        <w:ind w:left="567" w:hanging="283"/>
        <w:jc w:val="both"/>
        <w:rPr>
          <w:rFonts w:ascii="Museo Sans 300" w:hAnsi="Museo Sans 300"/>
        </w:rPr>
      </w:pPr>
    </w:p>
    <w:p w14:paraId="7DE5FCC7" w14:textId="060D54C7"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Orden Irrevocable de Pago</w:t>
      </w:r>
      <w:r w:rsidR="00F34330" w:rsidRPr="006B4B30">
        <w:rPr>
          <w:rFonts w:ascii="Museo Sans 300" w:hAnsi="Museo Sans 300"/>
        </w:rPr>
        <w:t xml:space="preserve"> (Cuando aplique).</w:t>
      </w:r>
      <w:r w:rsidR="0080381C" w:rsidRPr="006B4B30">
        <w:rPr>
          <w:rFonts w:ascii="Museo Sans 300" w:hAnsi="Museo Sans 300"/>
        </w:rPr>
        <w:t xml:space="preserve"> NRP-10 Art 9 b)</w:t>
      </w:r>
    </w:p>
    <w:p w14:paraId="740B25E8" w14:textId="77777777" w:rsidR="00F34330" w:rsidRPr="006B4B30" w:rsidRDefault="00F34330" w:rsidP="006B4B30">
      <w:pPr>
        <w:pStyle w:val="Prrafodelista"/>
        <w:spacing w:after="0" w:line="240" w:lineRule="auto"/>
        <w:ind w:left="567" w:hanging="283"/>
        <w:jc w:val="both"/>
        <w:rPr>
          <w:rFonts w:ascii="Museo Sans 300" w:hAnsi="Museo Sans 300"/>
        </w:rPr>
      </w:pPr>
    </w:p>
    <w:p w14:paraId="6263AE1C" w14:textId="273FE6CC" w:rsidR="00F34330"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lastRenderedPageBreak/>
        <w:t xml:space="preserve">Informe del valúo de los activos a titularizar emitido por un perito valuador. Conforme a las Normas RCTG-15/2010 y las Normas NPB4-42. </w:t>
      </w:r>
      <w:r w:rsidR="0080381C" w:rsidRPr="006B4B30">
        <w:rPr>
          <w:rFonts w:ascii="Museo Sans 300" w:hAnsi="Museo Sans 300"/>
        </w:rPr>
        <w:t>NRP-10 Art 9 c)</w:t>
      </w:r>
    </w:p>
    <w:p w14:paraId="251B5EDC" w14:textId="77777777" w:rsidR="00F34330" w:rsidRPr="006B4B30" w:rsidRDefault="00F34330" w:rsidP="006B4B30">
      <w:pPr>
        <w:pStyle w:val="Prrafodelista"/>
        <w:spacing w:after="0" w:line="240" w:lineRule="auto"/>
        <w:ind w:left="567" w:hanging="283"/>
        <w:jc w:val="both"/>
        <w:rPr>
          <w:rFonts w:ascii="Museo Sans 300" w:hAnsi="Museo Sans 300"/>
        </w:rPr>
      </w:pPr>
    </w:p>
    <w:p w14:paraId="7E4DB64F" w14:textId="3A073EC0"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Detalle de la individualización o determinación de cada uno de los activos que componen el Fondo</w:t>
      </w:r>
      <w:r w:rsidR="00F34330" w:rsidRPr="006B4B30">
        <w:rPr>
          <w:rFonts w:ascii="Museo Sans 300" w:hAnsi="Museo Sans 300"/>
        </w:rPr>
        <w:t xml:space="preserve"> (Cuando aplique)</w:t>
      </w:r>
      <w:r w:rsidRPr="006B4B30">
        <w:rPr>
          <w:rFonts w:ascii="Museo Sans 300" w:hAnsi="Museo Sans 300"/>
        </w:rPr>
        <w:t>.</w:t>
      </w:r>
      <w:r w:rsidR="009F6D94" w:rsidRPr="006B4B30">
        <w:rPr>
          <w:rFonts w:ascii="Museo Sans 300" w:hAnsi="Museo Sans 300"/>
        </w:rPr>
        <w:t xml:space="preserve"> NRP-10 Art 9 d)</w:t>
      </w:r>
    </w:p>
    <w:p w14:paraId="5D6AF753" w14:textId="77777777" w:rsidR="00F34330" w:rsidRPr="006B4B30" w:rsidRDefault="00F34330" w:rsidP="006B4B30">
      <w:pPr>
        <w:pStyle w:val="Prrafodelista"/>
        <w:spacing w:after="0" w:line="240" w:lineRule="auto"/>
        <w:ind w:left="567" w:hanging="283"/>
        <w:jc w:val="both"/>
        <w:rPr>
          <w:rFonts w:ascii="Museo Sans 300" w:hAnsi="Museo Sans 300"/>
        </w:rPr>
      </w:pPr>
    </w:p>
    <w:p w14:paraId="0657FD72" w14:textId="613C88D9"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Descripción detallada de las garantías o seguros que amparan los activos o derechos a titularizar, si fuere el caso. </w:t>
      </w:r>
      <w:r w:rsidR="009F6D94" w:rsidRPr="006B4B30">
        <w:rPr>
          <w:rFonts w:ascii="Museo Sans 300" w:hAnsi="Museo Sans 300"/>
        </w:rPr>
        <w:t>NRP-10 Art 9 e)</w:t>
      </w:r>
    </w:p>
    <w:p w14:paraId="5C81BD0B" w14:textId="77777777" w:rsidR="00F34330" w:rsidRPr="006B4B30" w:rsidRDefault="00F34330" w:rsidP="006B4B30">
      <w:pPr>
        <w:pStyle w:val="Prrafodelista"/>
        <w:spacing w:after="0" w:line="240" w:lineRule="auto"/>
        <w:ind w:left="567" w:hanging="283"/>
        <w:jc w:val="both"/>
        <w:rPr>
          <w:rFonts w:ascii="Museo Sans 300" w:hAnsi="Museo Sans 300"/>
        </w:rPr>
      </w:pPr>
    </w:p>
    <w:p w14:paraId="78A2C4EB" w14:textId="742A2DFC"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Descripción de los mecanismos de mejora crediticia (Cuando aplique)</w:t>
      </w:r>
      <w:r w:rsidR="00F34330" w:rsidRPr="006B4B30">
        <w:rPr>
          <w:rFonts w:ascii="Museo Sans 300" w:hAnsi="Museo Sans 300"/>
        </w:rPr>
        <w:t>.</w:t>
      </w:r>
      <w:r w:rsidR="009F6D94" w:rsidRPr="006B4B30">
        <w:rPr>
          <w:rFonts w:ascii="Museo Sans 300" w:hAnsi="Museo Sans 300"/>
        </w:rPr>
        <w:t xml:space="preserve"> NRP-10 Art 9 f)</w:t>
      </w:r>
    </w:p>
    <w:p w14:paraId="6463EEE8" w14:textId="77777777" w:rsidR="00F34330" w:rsidRPr="006B4B30" w:rsidRDefault="00F34330" w:rsidP="006B4B30">
      <w:pPr>
        <w:pStyle w:val="Prrafodelista"/>
        <w:spacing w:after="0" w:line="240" w:lineRule="auto"/>
        <w:ind w:left="567" w:hanging="283"/>
        <w:jc w:val="both"/>
        <w:rPr>
          <w:rFonts w:ascii="Museo Sans 300" w:hAnsi="Museo Sans 300"/>
        </w:rPr>
      </w:pPr>
    </w:p>
    <w:p w14:paraId="176968A7" w14:textId="2849FAF3" w:rsidR="000A069B" w:rsidRPr="006B4B30" w:rsidRDefault="000A069B" w:rsidP="006B4B30">
      <w:pPr>
        <w:pStyle w:val="Prrafodelista"/>
        <w:numPr>
          <w:ilvl w:val="0"/>
          <w:numId w:val="23"/>
        </w:numPr>
        <w:spacing w:after="0" w:line="240" w:lineRule="auto"/>
        <w:ind w:left="567" w:hanging="283"/>
        <w:jc w:val="both"/>
        <w:rPr>
          <w:rFonts w:ascii="Museo Sans 300" w:hAnsi="Museo Sans 300"/>
          <w:color w:val="000000" w:themeColor="text1"/>
        </w:rPr>
      </w:pPr>
      <w:r w:rsidRPr="006B4B30">
        <w:rPr>
          <w:rFonts w:ascii="Museo Sans 300" w:hAnsi="Museo Sans 300"/>
          <w:color w:val="000000" w:themeColor="text1"/>
        </w:rPr>
        <w:t>Modelo financiero de la estructura de la titularización. Plan de Negocios.</w:t>
      </w:r>
      <w:r w:rsidR="009F6D94" w:rsidRPr="006B4B30">
        <w:rPr>
          <w:rFonts w:ascii="Museo Sans 300" w:hAnsi="Museo Sans 300"/>
        </w:rPr>
        <w:t xml:space="preserve"> NRP-10 Art 9 g)</w:t>
      </w:r>
    </w:p>
    <w:p w14:paraId="11A639A9" w14:textId="77777777" w:rsidR="00F34330" w:rsidRPr="006B4B30" w:rsidRDefault="00F34330" w:rsidP="006B4B30">
      <w:pPr>
        <w:pStyle w:val="Prrafodelista"/>
        <w:spacing w:after="0" w:line="240" w:lineRule="auto"/>
        <w:ind w:left="567" w:hanging="283"/>
        <w:jc w:val="both"/>
        <w:rPr>
          <w:rFonts w:ascii="Museo Sans 300" w:hAnsi="Museo Sans 300"/>
          <w:color w:val="000000" w:themeColor="text1"/>
        </w:rPr>
      </w:pPr>
    </w:p>
    <w:p w14:paraId="41E09D1E" w14:textId="09C59087" w:rsidR="00267193"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Análisis de viabilidad legal de la estructura presentada.</w:t>
      </w:r>
      <w:r w:rsidR="009F6D94" w:rsidRPr="006B4B30">
        <w:rPr>
          <w:rFonts w:ascii="Museo Sans 300" w:hAnsi="Museo Sans 300"/>
        </w:rPr>
        <w:t xml:space="preserve"> NRP-10 Art 9 h)</w:t>
      </w:r>
    </w:p>
    <w:p w14:paraId="4F88F51E" w14:textId="77777777" w:rsidR="00F43F7D" w:rsidRPr="006B4B30" w:rsidRDefault="00F43F7D" w:rsidP="006B4B30">
      <w:pPr>
        <w:pStyle w:val="Prrafodelista"/>
        <w:spacing w:after="0" w:line="240" w:lineRule="auto"/>
        <w:ind w:left="567" w:hanging="283"/>
        <w:jc w:val="both"/>
        <w:rPr>
          <w:rFonts w:ascii="Museo Sans 300" w:hAnsi="Museo Sans 300"/>
        </w:rPr>
      </w:pPr>
    </w:p>
    <w:p w14:paraId="7B4635C0" w14:textId="7F6C8078" w:rsidR="00F43F7D" w:rsidRPr="006B4B30" w:rsidRDefault="00F43F7D"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Documento explicativo de los procedimientos de ejecución de hipotecas o prendas en el caso de Fondos constituidos por créditos hipotecarios o prendarios, cuando aplique. NRP-10, Art 9 i)</w:t>
      </w:r>
    </w:p>
    <w:p w14:paraId="40F48BBD" w14:textId="77777777" w:rsidR="00F34330" w:rsidRPr="006B4B30" w:rsidRDefault="00F34330" w:rsidP="006B4B30">
      <w:pPr>
        <w:pStyle w:val="Prrafodelista"/>
        <w:spacing w:after="0" w:line="240" w:lineRule="auto"/>
        <w:ind w:left="567" w:hanging="283"/>
        <w:jc w:val="both"/>
        <w:rPr>
          <w:rFonts w:ascii="Museo Sans 300" w:hAnsi="Museo Sans 300"/>
        </w:rPr>
      </w:pPr>
    </w:p>
    <w:p w14:paraId="60F8688E" w14:textId="76B42D8E"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Detalle de la relación de costos, gastos e ingresos proyectados a cargo del Fondo.</w:t>
      </w:r>
      <w:r w:rsidR="009F6D94" w:rsidRPr="006B4B30">
        <w:rPr>
          <w:rFonts w:ascii="Museo Sans 300" w:hAnsi="Museo Sans 300"/>
        </w:rPr>
        <w:t xml:space="preserve"> NRP-10 Art 9 k)</w:t>
      </w:r>
    </w:p>
    <w:p w14:paraId="6C99B799" w14:textId="77777777" w:rsidR="00F34330" w:rsidRPr="006B4B30" w:rsidRDefault="00F34330" w:rsidP="006B4B30">
      <w:pPr>
        <w:pStyle w:val="Prrafodelista"/>
        <w:spacing w:after="0" w:line="240" w:lineRule="auto"/>
        <w:ind w:left="567" w:hanging="283"/>
        <w:jc w:val="both"/>
        <w:rPr>
          <w:rFonts w:ascii="Museo Sans 300" w:hAnsi="Museo Sans 300"/>
        </w:rPr>
      </w:pPr>
    </w:p>
    <w:p w14:paraId="78BC5870" w14:textId="5E64CFC9" w:rsidR="00F34330" w:rsidRPr="006B4B30" w:rsidRDefault="00F34330"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Contratos de servicios a suscribir por la sociedad </w:t>
      </w:r>
      <w:r w:rsidR="004A4605" w:rsidRPr="006B4B30">
        <w:rPr>
          <w:rFonts w:ascii="Museo Sans 300" w:hAnsi="Museo Sans 300"/>
        </w:rPr>
        <w:t>Titularizadora.</w:t>
      </w:r>
      <w:r w:rsidR="009F6D94" w:rsidRPr="006B4B30">
        <w:rPr>
          <w:rFonts w:ascii="Museo Sans 300" w:hAnsi="Museo Sans 300"/>
        </w:rPr>
        <w:t xml:space="preserve"> NRP-10 Art 9 l)</w:t>
      </w:r>
    </w:p>
    <w:p w14:paraId="49DD595B" w14:textId="77777777" w:rsidR="004A4605" w:rsidRPr="006B4B30" w:rsidRDefault="004A4605" w:rsidP="006B4B30">
      <w:pPr>
        <w:pStyle w:val="Prrafodelista"/>
        <w:spacing w:after="0" w:line="240" w:lineRule="auto"/>
        <w:ind w:left="567" w:hanging="283"/>
        <w:jc w:val="both"/>
        <w:rPr>
          <w:rFonts w:ascii="Museo Sans 300" w:hAnsi="Museo Sans 300"/>
        </w:rPr>
      </w:pPr>
    </w:p>
    <w:p w14:paraId="290C7752" w14:textId="6918087C"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Políticas generales de administración del Fondo</w:t>
      </w:r>
      <w:r w:rsidR="004A4605" w:rsidRPr="006B4B30">
        <w:rPr>
          <w:rFonts w:ascii="Museo Sans 300" w:hAnsi="Museo Sans 300"/>
        </w:rPr>
        <w:t>.</w:t>
      </w:r>
      <w:r w:rsidR="009F6D94" w:rsidRPr="006B4B30">
        <w:rPr>
          <w:rFonts w:ascii="Museo Sans 300" w:hAnsi="Museo Sans 300"/>
        </w:rPr>
        <w:t xml:space="preserve"> NRP-10 Art 9 m)</w:t>
      </w:r>
    </w:p>
    <w:p w14:paraId="202D81A7" w14:textId="77777777" w:rsidR="00065D0A" w:rsidRPr="006B4B30" w:rsidRDefault="00065D0A" w:rsidP="006B4B30">
      <w:pPr>
        <w:pStyle w:val="Prrafodelista"/>
        <w:spacing w:after="0" w:line="240" w:lineRule="auto"/>
        <w:ind w:left="567" w:hanging="283"/>
        <w:jc w:val="both"/>
        <w:rPr>
          <w:rFonts w:ascii="Museo Sans 300" w:hAnsi="Museo Sans 300"/>
        </w:rPr>
      </w:pPr>
    </w:p>
    <w:p w14:paraId="5E4A4EBE" w14:textId="3652C647" w:rsidR="000A069B" w:rsidRPr="006B4B30" w:rsidRDefault="000A069B"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Copia del nombramiento del representante de tenedores de valores, del auditor externo y fiscal si procede, firmada por la autoridad competente.</w:t>
      </w:r>
      <w:r w:rsidR="009F6D94" w:rsidRPr="006B4B30">
        <w:rPr>
          <w:rFonts w:ascii="Museo Sans 300" w:hAnsi="Museo Sans 300"/>
        </w:rPr>
        <w:t xml:space="preserve"> NRP-10 Art 9 n)</w:t>
      </w:r>
    </w:p>
    <w:p w14:paraId="61DD9FAB" w14:textId="77777777" w:rsidR="00065D0A" w:rsidRPr="006B4B30" w:rsidRDefault="00065D0A" w:rsidP="006B4B30">
      <w:pPr>
        <w:pStyle w:val="Prrafodelista"/>
        <w:spacing w:after="0" w:line="240" w:lineRule="auto"/>
        <w:ind w:left="567" w:hanging="283"/>
        <w:jc w:val="both"/>
        <w:rPr>
          <w:rFonts w:ascii="Museo Sans 300" w:hAnsi="Museo Sans 300"/>
        </w:rPr>
      </w:pPr>
    </w:p>
    <w:p w14:paraId="281C5460" w14:textId="408AE563"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Copia del nombramiento del auditor externo y fiscal.</w:t>
      </w:r>
      <w:r w:rsidR="009F6D94" w:rsidRPr="006B4B30">
        <w:rPr>
          <w:rFonts w:ascii="Museo Sans 300" w:hAnsi="Museo Sans 300"/>
        </w:rPr>
        <w:t xml:space="preserve"> NRP-10 Art 9 n)</w:t>
      </w:r>
    </w:p>
    <w:p w14:paraId="75BEC0DD" w14:textId="77777777" w:rsidR="00065D0A" w:rsidRPr="006B4B30" w:rsidRDefault="00065D0A" w:rsidP="006B4B30">
      <w:pPr>
        <w:pStyle w:val="Prrafodelista"/>
        <w:spacing w:after="0" w:line="240" w:lineRule="auto"/>
        <w:ind w:left="567" w:hanging="283"/>
        <w:jc w:val="both"/>
        <w:rPr>
          <w:rFonts w:ascii="Museo Sans 300" w:hAnsi="Museo Sans 300"/>
        </w:rPr>
      </w:pPr>
    </w:p>
    <w:p w14:paraId="3B598E8E" w14:textId="24EB18A1"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Acuerdo de Junta Directiva o autoridad competente del </w:t>
      </w:r>
      <w:r w:rsidR="00045807" w:rsidRPr="006B4B30">
        <w:rPr>
          <w:rFonts w:ascii="Museo Sans 300" w:hAnsi="Museo Sans 300"/>
        </w:rPr>
        <w:t>Originador.</w:t>
      </w:r>
      <w:r w:rsidR="003760E7" w:rsidRPr="006B4B30">
        <w:rPr>
          <w:rFonts w:ascii="Museo Sans 300" w:hAnsi="Museo Sans 300"/>
        </w:rPr>
        <w:t xml:space="preserve"> NRP-10 Art 9 o)</w:t>
      </w:r>
    </w:p>
    <w:p w14:paraId="5B4F8CF8" w14:textId="77777777" w:rsidR="00065D0A" w:rsidRPr="006B4B30" w:rsidRDefault="00065D0A" w:rsidP="006B4B30">
      <w:pPr>
        <w:pStyle w:val="Prrafodelista"/>
        <w:spacing w:after="0" w:line="240" w:lineRule="auto"/>
        <w:ind w:left="567" w:hanging="283"/>
        <w:jc w:val="both"/>
        <w:rPr>
          <w:rFonts w:ascii="Museo Sans 300" w:hAnsi="Museo Sans 300"/>
        </w:rPr>
      </w:pPr>
    </w:p>
    <w:p w14:paraId="4EF9AC30" w14:textId="6A1CAC2E"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Documento que demuestre que el inmueble se encuentra debidamente asegurado.</w:t>
      </w:r>
      <w:r w:rsidR="009F6D94" w:rsidRPr="006B4B30">
        <w:rPr>
          <w:rFonts w:ascii="Museo Sans 300" w:hAnsi="Museo Sans 300"/>
        </w:rPr>
        <w:t xml:space="preserve"> NDMC-20 Art 10 a)</w:t>
      </w:r>
    </w:p>
    <w:p w14:paraId="3422A9CB" w14:textId="77777777" w:rsidR="003760E7" w:rsidRPr="006B4B30" w:rsidRDefault="003760E7" w:rsidP="006B4B30">
      <w:pPr>
        <w:pStyle w:val="Prrafodelista"/>
        <w:spacing w:after="0" w:line="240" w:lineRule="auto"/>
        <w:ind w:left="567" w:hanging="283"/>
        <w:jc w:val="both"/>
        <w:rPr>
          <w:rFonts w:ascii="Museo Sans 300" w:hAnsi="Museo Sans 300"/>
        </w:rPr>
      </w:pPr>
    </w:p>
    <w:p w14:paraId="0BB459BA" w14:textId="2D7728A8" w:rsidR="00065D0A" w:rsidRPr="006B4B30" w:rsidRDefault="003760E7"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Solvencias vigentes emitidas por las autoridades competentes, de que el inmueble objeto de titularización se encuentra libre y solvente del pago de cualquier clase de impuestos, tasas o contribuciones especiales, así como fiscales y municipales. NDMC-20 Art 10 b)</w:t>
      </w:r>
      <w:r w:rsidR="00144C85" w:rsidRPr="006B4B30">
        <w:rPr>
          <w:rFonts w:ascii="Museo Sans 300" w:hAnsi="Museo Sans 300"/>
        </w:rPr>
        <w:t xml:space="preserve"> y 25 f)</w:t>
      </w:r>
    </w:p>
    <w:p w14:paraId="1FF5F2D1" w14:textId="77777777" w:rsidR="00CF069E" w:rsidRPr="006B4B30" w:rsidRDefault="00CF069E" w:rsidP="006B4B30">
      <w:pPr>
        <w:pStyle w:val="Prrafodelista"/>
        <w:spacing w:after="0" w:line="240" w:lineRule="auto"/>
        <w:ind w:left="567" w:hanging="283"/>
        <w:jc w:val="both"/>
        <w:rPr>
          <w:rFonts w:ascii="Museo Sans 300" w:hAnsi="Museo Sans 300"/>
        </w:rPr>
      </w:pPr>
    </w:p>
    <w:p w14:paraId="4F5F8ECB" w14:textId="77777777" w:rsidR="00CF069E" w:rsidRPr="006B4B30" w:rsidRDefault="00CF069E" w:rsidP="006B4B30">
      <w:pPr>
        <w:pStyle w:val="Prrafodelista"/>
        <w:spacing w:after="0" w:line="240" w:lineRule="auto"/>
        <w:ind w:left="567" w:hanging="283"/>
        <w:jc w:val="both"/>
        <w:rPr>
          <w:rFonts w:ascii="Museo Sans 300" w:hAnsi="Museo Sans 300"/>
        </w:rPr>
      </w:pPr>
    </w:p>
    <w:p w14:paraId="0410986E" w14:textId="6BB69CA2"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lastRenderedPageBreak/>
        <w:t>Declaración jurada suscrita por el representante legal o apoderado del Originador, respecto del inmueble objeto de titularización.</w:t>
      </w:r>
      <w:r w:rsidR="009F6D94" w:rsidRPr="006B4B30">
        <w:rPr>
          <w:rFonts w:ascii="Museo Sans 300" w:hAnsi="Museo Sans 300"/>
        </w:rPr>
        <w:t xml:space="preserve"> NDMC-20 Art 10 d)</w:t>
      </w:r>
    </w:p>
    <w:p w14:paraId="7741357A" w14:textId="77777777" w:rsidR="00065D0A" w:rsidRPr="006B4B30" w:rsidRDefault="00065D0A" w:rsidP="006B4B30">
      <w:pPr>
        <w:pStyle w:val="Prrafodelista"/>
        <w:spacing w:after="0" w:line="240" w:lineRule="auto"/>
        <w:ind w:left="567" w:hanging="283"/>
        <w:jc w:val="both"/>
        <w:rPr>
          <w:rFonts w:ascii="Museo Sans 300" w:hAnsi="Museo Sans 300"/>
        </w:rPr>
      </w:pPr>
    </w:p>
    <w:p w14:paraId="5C9C67A6" w14:textId="73527504"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Certificación del acuerdo de la Junta Directiva o autoridad </w:t>
      </w:r>
      <w:r w:rsidR="00045807" w:rsidRPr="006B4B30">
        <w:rPr>
          <w:rFonts w:ascii="Museo Sans 300" w:hAnsi="Museo Sans 300"/>
        </w:rPr>
        <w:t>competente de</w:t>
      </w:r>
      <w:r w:rsidRPr="006B4B30">
        <w:rPr>
          <w:rFonts w:ascii="Museo Sans 300" w:hAnsi="Museo Sans 300"/>
        </w:rPr>
        <w:t xml:space="preserve"> la Titularizadora en la cual se acordó la adquisición de los bienes </w:t>
      </w:r>
      <w:r w:rsidR="0017127B" w:rsidRPr="006B4B30">
        <w:rPr>
          <w:rFonts w:ascii="Museo Sans 300" w:hAnsi="Museo Sans 300"/>
        </w:rPr>
        <w:t>inmuebles.</w:t>
      </w:r>
      <w:r w:rsidR="009F6D94" w:rsidRPr="006B4B30">
        <w:rPr>
          <w:rFonts w:ascii="Museo Sans 300" w:hAnsi="Museo Sans 300"/>
        </w:rPr>
        <w:t xml:space="preserve"> NDMC-20 Art 10 f)</w:t>
      </w:r>
    </w:p>
    <w:p w14:paraId="25BC5FDD" w14:textId="77777777" w:rsidR="00065D0A" w:rsidRPr="006B4B30" w:rsidRDefault="00065D0A" w:rsidP="006B4B30">
      <w:pPr>
        <w:pStyle w:val="Prrafodelista"/>
        <w:spacing w:after="0" w:line="240" w:lineRule="auto"/>
        <w:ind w:left="567" w:hanging="283"/>
        <w:jc w:val="both"/>
        <w:rPr>
          <w:rFonts w:ascii="Museo Sans 300" w:hAnsi="Museo Sans 300"/>
        </w:rPr>
      </w:pPr>
    </w:p>
    <w:p w14:paraId="7F4F7159" w14:textId="025A9E6F"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Declaración jurada suscrita por el Representante Legal de la Titularizadora respecto a la debida </w:t>
      </w:r>
      <w:r w:rsidR="003760E7" w:rsidRPr="006B4B30">
        <w:rPr>
          <w:rFonts w:ascii="Museo Sans 300" w:hAnsi="Museo Sans 300"/>
        </w:rPr>
        <w:t xml:space="preserve">diligencia y cumplido lo exigido en la Ley de Titularización. </w:t>
      </w:r>
      <w:r w:rsidR="009F6D94" w:rsidRPr="006B4B30">
        <w:rPr>
          <w:rFonts w:ascii="Museo Sans 300" w:hAnsi="Museo Sans 300"/>
        </w:rPr>
        <w:t>NDMC-20 Art 10 g)</w:t>
      </w:r>
    </w:p>
    <w:p w14:paraId="7C1FB29D" w14:textId="77777777" w:rsidR="00065D0A" w:rsidRPr="006B4B30" w:rsidRDefault="00065D0A" w:rsidP="006B4B30">
      <w:pPr>
        <w:pStyle w:val="Prrafodelista"/>
        <w:spacing w:after="0" w:line="240" w:lineRule="auto"/>
        <w:ind w:left="567" w:hanging="283"/>
        <w:jc w:val="both"/>
        <w:rPr>
          <w:rFonts w:ascii="Museo Sans 300" w:hAnsi="Museo Sans 300"/>
        </w:rPr>
      </w:pPr>
    </w:p>
    <w:p w14:paraId="789EB8AD" w14:textId="2C887D11"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Declaración jurada del Perito Valuador de los inmuebles.</w:t>
      </w:r>
      <w:r w:rsidR="009F6D94" w:rsidRPr="006B4B30">
        <w:rPr>
          <w:rFonts w:ascii="Museo Sans 300" w:hAnsi="Museo Sans 300"/>
        </w:rPr>
        <w:t xml:space="preserve"> NDMC-20 Art 15 b)</w:t>
      </w:r>
    </w:p>
    <w:p w14:paraId="0E90F6AB" w14:textId="77777777" w:rsidR="00065D0A" w:rsidRPr="006B4B30" w:rsidRDefault="00065D0A" w:rsidP="006B4B30">
      <w:pPr>
        <w:pStyle w:val="Prrafodelista"/>
        <w:spacing w:after="0" w:line="240" w:lineRule="auto"/>
        <w:ind w:left="567" w:hanging="283"/>
        <w:jc w:val="both"/>
        <w:rPr>
          <w:rFonts w:ascii="Museo Sans 300" w:hAnsi="Museo Sans 300"/>
        </w:rPr>
      </w:pPr>
    </w:p>
    <w:p w14:paraId="23C14D7D" w14:textId="26CD5604" w:rsidR="009F6D94"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Estudio de mercado, el cual deberá ser realizado por personas dedicadas a la consultoría.</w:t>
      </w:r>
      <w:r w:rsidR="003760E7" w:rsidRPr="006B4B30">
        <w:rPr>
          <w:rFonts w:ascii="Museo Sans 300" w:hAnsi="Museo Sans 300"/>
        </w:rPr>
        <w:t xml:space="preserve"> </w:t>
      </w:r>
      <w:r w:rsidR="00547298" w:rsidRPr="006B4B30">
        <w:rPr>
          <w:rFonts w:ascii="Museo Sans 300" w:hAnsi="Museo Sans 300"/>
        </w:rPr>
        <w:t>NDMC-20 Art 24</w:t>
      </w:r>
    </w:p>
    <w:p w14:paraId="51AC8C58" w14:textId="77777777" w:rsidR="00065D0A" w:rsidRPr="006B4B30" w:rsidRDefault="00065D0A" w:rsidP="006B4B30">
      <w:pPr>
        <w:pStyle w:val="Prrafodelista"/>
        <w:spacing w:after="0" w:line="240" w:lineRule="auto"/>
        <w:ind w:left="567" w:hanging="283"/>
        <w:jc w:val="both"/>
        <w:rPr>
          <w:rFonts w:ascii="Museo Sans 300" w:hAnsi="Museo Sans 300"/>
        </w:rPr>
      </w:pPr>
    </w:p>
    <w:p w14:paraId="4BF002E9" w14:textId="7722F211"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bookmarkStart w:id="2" w:name="_Hlk132122358"/>
      <w:r w:rsidRPr="006B4B30">
        <w:rPr>
          <w:rFonts w:ascii="Museo Sans 300" w:hAnsi="Museo Sans 300"/>
        </w:rPr>
        <w:t xml:space="preserve">Valúo de los bienes inmuebles construidos a ser adquirido. </w:t>
      </w:r>
      <w:r w:rsidR="00547298" w:rsidRPr="006B4B30">
        <w:rPr>
          <w:rFonts w:ascii="Museo Sans 300" w:hAnsi="Museo Sans 300"/>
        </w:rPr>
        <w:t>NDMC-20 Art 25 a)</w:t>
      </w:r>
    </w:p>
    <w:p w14:paraId="2BA56598" w14:textId="77777777" w:rsidR="00065D0A" w:rsidRPr="006B4B30" w:rsidRDefault="00065D0A" w:rsidP="006B4B30">
      <w:pPr>
        <w:pStyle w:val="Prrafodelista"/>
        <w:spacing w:after="0" w:line="240" w:lineRule="auto"/>
        <w:ind w:left="567" w:hanging="283"/>
        <w:jc w:val="both"/>
        <w:rPr>
          <w:rFonts w:ascii="Museo Sans 300" w:hAnsi="Museo Sans 300"/>
        </w:rPr>
      </w:pPr>
    </w:p>
    <w:p w14:paraId="0DF92FA4" w14:textId="25E9854D"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Fuentes de financiamiento de la adquisición. (</w:t>
      </w:r>
      <w:r w:rsidR="00144C85" w:rsidRPr="006B4B30">
        <w:rPr>
          <w:rFonts w:ascii="Museo Sans 300" w:hAnsi="Museo Sans 300"/>
        </w:rPr>
        <w:t>Si aplica</w:t>
      </w:r>
      <w:r w:rsidRPr="006B4B30">
        <w:rPr>
          <w:rFonts w:ascii="Museo Sans 300" w:hAnsi="Museo Sans 300"/>
        </w:rPr>
        <w:t>).</w:t>
      </w:r>
      <w:r w:rsidR="00547298" w:rsidRPr="006B4B30">
        <w:rPr>
          <w:rFonts w:ascii="Museo Sans 300" w:hAnsi="Museo Sans 300"/>
        </w:rPr>
        <w:t xml:space="preserve"> NDMC-20 Art 25 b)</w:t>
      </w:r>
    </w:p>
    <w:p w14:paraId="7C81F94B" w14:textId="77777777" w:rsidR="00065D0A" w:rsidRPr="006B4B30" w:rsidRDefault="00065D0A" w:rsidP="006B4B30">
      <w:pPr>
        <w:pStyle w:val="Prrafodelista"/>
        <w:spacing w:after="0" w:line="240" w:lineRule="auto"/>
        <w:ind w:left="567" w:hanging="283"/>
        <w:jc w:val="both"/>
        <w:rPr>
          <w:rFonts w:ascii="Museo Sans 300" w:hAnsi="Museo Sans 300"/>
        </w:rPr>
      </w:pPr>
    </w:p>
    <w:p w14:paraId="3C67FDD7" w14:textId="70B7A4D7"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Contrato de promesa de adquisición-venta.</w:t>
      </w:r>
      <w:r w:rsidR="00547298" w:rsidRPr="006B4B30">
        <w:rPr>
          <w:rFonts w:ascii="Museo Sans 300" w:hAnsi="Museo Sans 300"/>
        </w:rPr>
        <w:t xml:space="preserve"> NDMC-20 Art 25 c)</w:t>
      </w:r>
    </w:p>
    <w:p w14:paraId="2286B673" w14:textId="77777777" w:rsidR="00065D0A" w:rsidRPr="006B4B30" w:rsidRDefault="00065D0A" w:rsidP="006B4B30">
      <w:pPr>
        <w:pStyle w:val="Prrafodelista"/>
        <w:spacing w:after="0" w:line="240" w:lineRule="auto"/>
        <w:ind w:left="567" w:hanging="283"/>
        <w:jc w:val="both"/>
        <w:rPr>
          <w:rFonts w:ascii="Museo Sans 300" w:hAnsi="Museo Sans 300"/>
        </w:rPr>
      </w:pPr>
    </w:p>
    <w:p w14:paraId="019093E7" w14:textId="6AEDB879"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 xml:space="preserve">Certificación extractada de los bienes inmuebles construidos. </w:t>
      </w:r>
      <w:r w:rsidR="00547298" w:rsidRPr="006B4B30">
        <w:rPr>
          <w:rFonts w:ascii="Museo Sans 300" w:hAnsi="Museo Sans 300"/>
        </w:rPr>
        <w:t>NDMC-20 Art 25 d)</w:t>
      </w:r>
    </w:p>
    <w:bookmarkEnd w:id="2"/>
    <w:p w14:paraId="7D875053" w14:textId="77777777" w:rsidR="00065D0A" w:rsidRPr="006B4B30" w:rsidRDefault="00065D0A" w:rsidP="006B4B30">
      <w:pPr>
        <w:pStyle w:val="Prrafodelista"/>
        <w:spacing w:after="0" w:line="240" w:lineRule="auto"/>
        <w:ind w:left="567" w:hanging="283"/>
        <w:jc w:val="both"/>
        <w:rPr>
          <w:rFonts w:ascii="Museo Sans 300" w:hAnsi="Museo Sans 300"/>
        </w:rPr>
      </w:pPr>
    </w:p>
    <w:p w14:paraId="566CB962" w14:textId="320B207A" w:rsidR="00065D0A" w:rsidRPr="006B4B30" w:rsidRDefault="00065D0A" w:rsidP="006B4B30">
      <w:pPr>
        <w:pStyle w:val="Prrafodelista"/>
        <w:numPr>
          <w:ilvl w:val="0"/>
          <w:numId w:val="23"/>
        </w:numPr>
        <w:spacing w:after="0" w:line="240" w:lineRule="auto"/>
        <w:ind w:left="567" w:hanging="283"/>
        <w:jc w:val="both"/>
        <w:rPr>
          <w:rFonts w:ascii="Museo Sans 300" w:hAnsi="Museo Sans 300"/>
        </w:rPr>
      </w:pPr>
      <w:r w:rsidRPr="006B4B30">
        <w:rPr>
          <w:rFonts w:ascii="Museo Sans 300" w:hAnsi="Museo Sans 300"/>
        </w:rPr>
        <w:t>Permiso de habitar. (Aplicable en aquellos casos que se adquiera bienes inmuebles recién construidos).</w:t>
      </w:r>
      <w:r w:rsidR="00547298" w:rsidRPr="006B4B30">
        <w:rPr>
          <w:rFonts w:ascii="Museo Sans 300" w:hAnsi="Museo Sans 300"/>
        </w:rPr>
        <w:t xml:space="preserve"> NDMC-20 Art 25 e)</w:t>
      </w:r>
    </w:p>
    <w:p w14:paraId="234CDE6B" w14:textId="77777777" w:rsidR="00144C85" w:rsidRPr="004831C4" w:rsidRDefault="00144C85" w:rsidP="004831C4">
      <w:pPr>
        <w:spacing w:after="0" w:line="240" w:lineRule="auto"/>
        <w:rPr>
          <w:rFonts w:ascii="Museo Sans 300" w:hAnsi="Museo Sans 300"/>
          <w:b/>
          <w:highlight w:val="cyan"/>
        </w:rPr>
      </w:pPr>
    </w:p>
    <w:p w14:paraId="585A6C72" w14:textId="77777777" w:rsidR="00A96150" w:rsidRPr="004831C4" w:rsidRDefault="00A96150" w:rsidP="006B4B30">
      <w:pPr>
        <w:pStyle w:val="Prrafodelista"/>
        <w:numPr>
          <w:ilvl w:val="0"/>
          <w:numId w:val="14"/>
        </w:numPr>
        <w:spacing w:after="0" w:line="240" w:lineRule="auto"/>
        <w:rPr>
          <w:rFonts w:ascii="Museo Sans 300" w:hAnsi="Museo Sans 300"/>
          <w:b/>
          <w:u w:val="single"/>
        </w:rPr>
      </w:pPr>
      <w:bookmarkStart w:id="3" w:name="_Hlk132120305"/>
      <w:r w:rsidRPr="004831C4">
        <w:rPr>
          <w:rFonts w:ascii="Museo Sans 300" w:hAnsi="Museo Sans 300"/>
          <w:b/>
          <w:u w:val="single"/>
        </w:rPr>
        <w:t>Autorización de Registro de Emisiones de Titularización de Inmuebles - Proyectos de Construcción</w:t>
      </w:r>
    </w:p>
    <w:p w14:paraId="1FFF2F00" w14:textId="77777777" w:rsidR="00A96150" w:rsidRPr="004831C4" w:rsidRDefault="00A96150" w:rsidP="004831C4">
      <w:pPr>
        <w:pStyle w:val="Prrafodelista"/>
        <w:spacing w:after="0" w:line="240" w:lineRule="auto"/>
        <w:ind w:left="360"/>
        <w:rPr>
          <w:rFonts w:ascii="Museo Sans 300" w:hAnsi="Museo Sans 300"/>
          <w:b/>
          <w:u w:val="single"/>
        </w:rPr>
      </w:pPr>
    </w:p>
    <w:bookmarkEnd w:id="3"/>
    <w:p w14:paraId="4F9A3573"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Solicitud de autorización de registro de emisiones de valores – Titularización a cargo de los Fondos de Titularización Inmobiliaria, dirigida al Superintendente del Sistema Financiero. NRP-10 Art 7.</w:t>
      </w:r>
    </w:p>
    <w:p w14:paraId="6A016274" w14:textId="77777777" w:rsidR="005466FE" w:rsidRPr="006B4B30" w:rsidRDefault="005466FE" w:rsidP="006B4B30">
      <w:pPr>
        <w:pStyle w:val="Prrafodelista"/>
        <w:spacing w:after="0" w:line="240" w:lineRule="auto"/>
        <w:ind w:left="567" w:hanging="283"/>
        <w:jc w:val="both"/>
        <w:rPr>
          <w:rFonts w:ascii="Museo Sans 300" w:hAnsi="Museo Sans 300"/>
        </w:rPr>
      </w:pPr>
    </w:p>
    <w:p w14:paraId="522AE8A3"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Declaración jurada de veracidad de la información, del representante legal, o apoderado del emisor, otorgada ante Notario. NRP-10 Art 7 a)</w:t>
      </w:r>
    </w:p>
    <w:p w14:paraId="532B8FA7" w14:textId="77777777" w:rsidR="005466FE" w:rsidRPr="006B4B30" w:rsidRDefault="005466FE" w:rsidP="006B4B30">
      <w:pPr>
        <w:pStyle w:val="Prrafodelista"/>
        <w:spacing w:after="0" w:line="240" w:lineRule="auto"/>
        <w:ind w:left="567" w:hanging="283"/>
        <w:rPr>
          <w:rFonts w:ascii="Museo Sans 300" w:hAnsi="Museo Sans 300"/>
        </w:rPr>
      </w:pPr>
    </w:p>
    <w:p w14:paraId="4932DCB9"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Certificación del acuerdo de la Junta Directiva o de la autoridad competente, que autorizó la emisión, incluyendo modificaciones a las mismas. NRP-10 Art 7 b)</w:t>
      </w:r>
    </w:p>
    <w:p w14:paraId="3F4A83FE" w14:textId="77777777" w:rsidR="005466FE" w:rsidRPr="006B4B30" w:rsidRDefault="005466FE" w:rsidP="006B4B30">
      <w:pPr>
        <w:pStyle w:val="Prrafodelista"/>
        <w:spacing w:after="0" w:line="240" w:lineRule="auto"/>
        <w:ind w:left="567" w:hanging="283"/>
        <w:rPr>
          <w:rFonts w:ascii="Museo Sans 300" w:hAnsi="Museo Sans 300"/>
        </w:rPr>
      </w:pPr>
    </w:p>
    <w:p w14:paraId="28B6787F"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Informe completo de la clasificación de riesgo de la emisión. NRP-10 Art 7 c)</w:t>
      </w:r>
    </w:p>
    <w:p w14:paraId="7B397614" w14:textId="77777777" w:rsidR="005466FE" w:rsidRPr="006B4B30" w:rsidRDefault="005466FE" w:rsidP="006B4B30">
      <w:pPr>
        <w:pStyle w:val="Prrafodelista"/>
        <w:spacing w:after="0" w:line="240" w:lineRule="auto"/>
        <w:ind w:left="567" w:hanging="283"/>
        <w:rPr>
          <w:rFonts w:ascii="Museo Sans 300" w:hAnsi="Museo Sans 300"/>
        </w:rPr>
      </w:pPr>
    </w:p>
    <w:p w14:paraId="6673C437"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Proyecto de Contrato de Titularización conforme a las Normas RCTG-7/2008 y NDMC-20. NRP-10 Art 9 a).</w:t>
      </w:r>
    </w:p>
    <w:p w14:paraId="023B6201"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Proyecto del prospecto, que incluya el contenido mínimo del Anexo 3 de la NRP-10. NRP-10 Art 7 f)</w:t>
      </w:r>
    </w:p>
    <w:p w14:paraId="3B2B62AE" w14:textId="77777777" w:rsidR="005466FE" w:rsidRPr="006B4B30" w:rsidRDefault="005466FE" w:rsidP="006B4B30">
      <w:pPr>
        <w:pStyle w:val="Prrafodelista"/>
        <w:spacing w:after="0" w:line="240" w:lineRule="auto"/>
        <w:ind w:left="567" w:hanging="283"/>
        <w:jc w:val="both"/>
        <w:rPr>
          <w:rFonts w:ascii="Museo Sans 300" w:hAnsi="Museo Sans 300"/>
        </w:rPr>
      </w:pPr>
    </w:p>
    <w:p w14:paraId="0A758E66"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Cuando la emisión se encuentre avalada por una Entidad, incorporar información requerida en el artículo 9 literal d), de la LMV. NRP-10 Art 7 h)</w:t>
      </w:r>
    </w:p>
    <w:p w14:paraId="5AE499B9" w14:textId="77777777" w:rsidR="005466FE" w:rsidRPr="006B4B30" w:rsidRDefault="005466FE" w:rsidP="006B4B30">
      <w:pPr>
        <w:pStyle w:val="Prrafodelista"/>
        <w:spacing w:after="0" w:line="240" w:lineRule="auto"/>
        <w:ind w:left="567" w:hanging="283"/>
        <w:rPr>
          <w:rFonts w:ascii="Museo Sans 300" w:hAnsi="Museo Sans 300"/>
        </w:rPr>
      </w:pPr>
    </w:p>
    <w:p w14:paraId="0EEA30AB"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Contratos de enajenación de activos a titularizar. NRP-10 Art 9 b)</w:t>
      </w:r>
    </w:p>
    <w:p w14:paraId="4959B729" w14:textId="77777777" w:rsidR="005466FE" w:rsidRPr="006B4B30" w:rsidRDefault="005466FE" w:rsidP="006B4B30">
      <w:pPr>
        <w:pStyle w:val="Prrafodelista"/>
        <w:spacing w:after="0" w:line="240" w:lineRule="auto"/>
        <w:ind w:left="567" w:hanging="283"/>
        <w:rPr>
          <w:rFonts w:ascii="Museo Sans 300" w:hAnsi="Museo Sans 300"/>
        </w:rPr>
      </w:pPr>
    </w:p>
    <w:p w14:paraId="11D46BBA"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Contrato de Administración de Activos Titularizados. NRP-10 Art 9 b)</w:t>
      </w:r>
    </w:p>
    <w:p w14:paraId="1D356B28" w14:textId="77777777" w:rsidR="005466FE" w:rsidRPr="006B4B30" w:rsidRDefault="005466FE" w:rsidP="006B4B30">
      <w:pPr>
        <w:pStyle w:val="Prrafodelista"/>
        <w:spacing w:after="0" w:line="240" w:lineRule="auto"/>
        <w:ind w:left="567" w:hanging="283"/>
        <w:rPr>
          <w:rFonts w:ascii="Museo Sans 300" w:hAnsi="Museo Sans 300"/>
        </w:rPr>
      </w:pPr>
    </w:p>
    <w:p w14:paraId="255C93EE"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Contrato de Compraventa. NRP-10 Art 9 b)</w:t>
      </w:r>
    </w:p>
    <w:p w14:paraId="6BA3E65A" w14:textId="77777777" w:rsidR="005466FE" w:rsidRPr="006B4B30" w:rsidRDefault="005466FE" w:rsidP="006B4B30">
      <w:pPr>
        <w:pStyle w:val="Prrafodelista"/>
        <w:spacing w:after="0" w:line="240" w:lineRule="auto"/>
        <w:ind w:left="567" w:hanging="283"/>
        <w:rPr>
          <w:rFonts w:ascii="Museo Sans 300" w:hAnsi="Museo Sans 300"/>
        </w:rPr>
      </w:pPr>
    </w:p>
    <w:p w14:paraId="09C9032F"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Contrato de Permuta. NRP-10 Art 9 b)</w:t>
      </w:r>
    </w:p>
    <w:p w14:paraId="7F8BD88B" w14:textId="77777777" w:rsidR="005466FE" w:rsidRPr="006B4B30" w:rsidRDefault="005466FE" w:rsidP="006B4B30">
      <w:pPr>
        <w:pStyle w:val="Prrafodelista"/>
        <w:spacing w:after="0" w:line="240" w:lineRule="auto"/>
        <w:ind w:left="567" w:hanging="283"/>
        <w:rPr>
          <w:rFonts w:ascii="Museo Sans 300" w:hAnsi="Museo Sans 300"/>
        </w:rPr>
      </w:pPr>
    </w:p>
    <w:p w14:paraId="32FF4EB9"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Orden Irrevocable de Pago (Cuando aplique). NRP-10 Art 9 b)</w:t>
      </w:r>
    </w:p>
    <w:p w14:paraId="077BDD5C" w14:textId="77777777" w:rsidR="005466FE" w:rsidRPr="006B4B30" w:rsidRDefault="005466FE" w:rsidP="006B4B30">
      <w:pPr>
        <w:pStyle w:val="Prrafodelista"/>
        <w:spacing w:after="0" w:line="240" w:lineRule="auto"/>
        <w:ind w:left="567" w:hanging="283"/>
        <w:rPr>
          <w:rFonts w:ascii="Museo Sans 300" w:hAnsi="Museo Sans 300"/>
        </w:rPr>
      </w:pPr>
    </w:p>
    <w:p w14:paraId="35E7D735"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Informe del valúo de los activos a titularizar emitido por un perito valuador. Conforme a las Normas RCTG-15/2010 y las Normas NPB4-42. NRP-10 Art 9 c)</w:t>
      </w:r>
    </w:p>
    <w:p w14:paraId="1A37DC5B" w14:textId="77777777" w:rsidR="005466FE" w:rsidRPr="006B4B30" w:rsidRDefault="005466FE" w:rsidP="006B4B30">
      <w:pPr>
        <w:pStyle w:val="Prrafodelista"/>
        <w:spacing w:after="0" w:line="240" w:lineRule="auto"/>
        <w:ind w:left="567" w:hanging="283"/>
        <w:rPr>
          <w:rFonts w:ascii="Museo Sans 300" w:hAnsi="Museo Sans 300"/>
        </w:rPr>
      </w:pPr>
    </w:p>
    <w:p w14:paraId="6C0D4933"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Detalle de la individualización o determinación de cada uno de los activos que componen el Fondo (Cuando aplique). NRP-10 Art 9 d)</w:t>
      </w:r>
    </w:p>
    <w:p w14:paraId="54BE27EE" w14:textId="77777777" w:rsidR="005466FE" w:rsidRPr="006B4B30" w:rsidRDefault="005466FE" w:rsidP="006B4B30">
      <w:pPr>
        <w:pStyle w:val="Prrafodelista"/>
        <w:spacing w:after="0" w:line="240" w:lineRule="auto"/>
        <w:ind w:left="567" w:hanging="283"/>
        <w:rPr>
          <w:rFonts w:ascii="Museo Sans 300" w:hAnsi="Museo Sans 300"/>
        </w:rPr>
      </w:pPr>
    </w:p>
    <w:p w14:paraId="1E0EBFC9"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Descripción detallada de las garantías o seguros que amparan los activos o derechos a titularizar, si fuere el caso. NRP-10 Art 9 e)</w:t>
      </w:r>
    </w:p>
    <w:p w14:paraId="36E05232" w14:textId="77777777" w:rsidR="005466FE" w:rsidRPr="006B4B30" w:rsidRDefault="005466FE" w:rsidP="006B4B30">
      <w:pPr>
        <w:pStyle w:val="Prrafodelista"/>
        <w:spacing w:after="0" w:line="240" w:lineRule="auto"/>
        <w:ind w:left="567" w:hanging="283"/>
        <w:rPr>
          <w:rFonts w:ascii="Museo Sans 300" w:hAnsi="Museo Sans 300"/>
        </w:rPr>
      </w:pPr>
    </w:p>
    <w:p w14:paraId="56BE0947"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Descripción de los mecanismos de mejora crediticia (Cuando aplique). NRP-10 Art 9 f)</w:t>
      </w:r>
    </w:p>
    <w:p w14:paraId="5376BCB6" w14:textId="77777777" w:rsidR="005466FE" w:rsidRPr="006B4B30" w:rsidRDefault="005466FE" w:rsidP="006B4B30">
      <w:pPr>
        <w:pStyle w:val="Prrafodelista"/>
        <w:spacing w:after="0" w:line="240" w:lineRule="auto"/>
        <w:ind w:left="567" w:hanging="283"/>
        <w:rPr>
          <w:rFonts w:ascii="Museo Sans 300" w:hAnsi="Museo Sans 300"/>
        </w:rPr>
      </w:pPr>
    </w:p>
    <w:p w14:paraId="0D327CBE"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color w:val="000000" w:themeColor="text1"/>
        </w:rPr>
      </w:pPr>
      <w:r w:rsidRPr="006B4B30">
        <w:rPr>
          <w:rFonts w:ascii="Museo Sans 300" w:hAnsi="Museo Sans 300"/>
          <w:color w:val="000000" w:themeColor="text1"/>
        </w:rPr>
        <w:t>Modelo financiero de la estructura de la titularización. Plan de Negocios.</w:t>
      </w:r>
      <w:r w:rsidRPr="006B4B30">
        <w:rPr>
          <w:rFonts w:ascii="Museo Sans 300" w:hAnsi="Museo Sans 300"/>
        </w:rPr>
        <w:t xml:space="preserve"> NRP-10 Art 9 g)</w:t>
      </w:r>
    </w:p>
    <w:p w14:paraId="64E84AB4" w14:textId="77777777" w:rsidR="005466FE" w:rsidRPr="006B4B30" w:rsidRDefault="005466FE" w:rsidP="006B4B30">
      <w:pPr>
        <w:pStyle w:val="Prrafodelista"/>
        <w:spacing w:after="0" w:line="240" w:lineRule="auto"/>
        <w:ind w:left="567" w:hanging="283"/>
        <w:rPr>
          <w:rFonts w:ascii="Museo Sans 300" w:hAnsi="Museo Sans 300"/>
          <w:color w:val="000000" w:themeColor="text1"/>
        </w:rPr>
      </w:pPr>
    </w:p>
    <w:p w14:paraId="3E86D8BF"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Análisis de viabilidad legal de la estructura presentada. NRP-10 Art 9 h)</w:t>
      </w:r>
    </w:p>
    <w:p w14:paraId="5635ECCE" w14:textId="77777777" w:rsidR="005466FE" w:rsidRPr="006B4B30" w:rsidRDefault="005466FE" w:rsidP="006B4B30">
      <w:pPr>
        <w:pStyle w:val="Prrafodelista"/>
        <w:spacing w:after="0" w:line="240" w:lineRule="auto"/>
        <w:ind w:left="567" w:hanging="283"/>
        <w:rPr>
          <w:rFonts w:ascii="Museo Sans 300" w:hAnsi="Museo Sans 300"/>
        </w:rPr>
      </w:pPr>
    </w:p>
    <w:p w14:paraId="6DCA775F"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Documento explicativo de los procedimientos de ejecución de hipotecas o prendas en el caso de Fondos constituidos por créditos hipotecarios o prendarios, cuando aplique. NRP-10, Art 9 i)</w:t>
      </w:r>
    </w:p>
    <w:p w14:paraId="0B525DDE" w14:textId="77777777" w:rsidR="005466FE" w:rsidRPr="006B4B30" w:rsidRDefault="005466FE" w:rsidP="006B4B30">
      <w:pPr>
        <w:pStyle w:val="Prrafodelista"/>
        <w:spacing w:after="0" w:line="240" w:lineRule="auto"/>
        <w:ind w:left="567" w:hanging="283"/>
        <w:rPr>
          <w:rFonts w:ascii="Museo Sans 300" w:hAnsi="Museo Sans 300"/>
        </w:rPr>
      </w:pPr>
    </w:p>
    <w:p w14:paraId="71E7C5EB"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Detalle de la relación de costos, gastos e ingresos proyectados a cargo del Fondo. NRP-10 Art 9 k)</w:t>
      </w:r>
    </w:p>
    <w:p w14:paraId="63A0B205" w14:textId="77777777" w:rsidR="005466FE" w:rsidRPr="006B4B30" w:rsidRDefault="005466FE" w:rsidP="006B4B30">
      <w:pPr>
        <w:pStyle w:val="Prrafodelista"/>
        <w:spacing w:after="0" w:line="240" w:lineRule="auto"/>
        <w:ind w:left="567" w:hanging="283"/>
        <w:rPr>
          <w:rFonts w:ascii="Museo Sans 300" w:hAnsi="Museo Sans 300"/>
        </w:rPr>
      </w:pPr>
    </w:p>
    <w:p w14:paraId="26DA4827"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Contratos de servicios a suscribir por la sociedad Titularizadora. NRP-10 Art 9 l)</w:t>
      </w:r>
    </w:p>
    <w:p w14:paraId="1F0ECDF2" w14:textId="77777777" w:rsidR="005466FE" w:rsidRPr="006B4B30" w:rsidRDefault="005466FE" w:rsidP="006B4B30">
      <w:pPr>
        <w:pStyle w:val="Prrafodelista"/>
        <w:spacing w:after="0" w:line="240" w:lineRule="auto"/>
        <w:ind w:left="567" w:hanging="283"/>
        <w:rPr>
          <w:rFonts w:ascii="Museo Sans 300" w:hAnsi="Museo Sans 300"/>
        </w:rPr>
      </w:pPr>
    </w:p>
    <w:p w14:paraId="15FF8539"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Políticas generales de administración del Fondo. NRP-10 Art 9 m)</w:t>
      </w:r>
    </w:p>
    <w:p w14:paraId="06A69A0D" w14:textId="77777777" w:rsidR="005466FE" w:rsidRPr="006B4B30" w:rsidRDefault="005466FE" w:rsidP="006B4B30">
      <w:pPr>
        <w:pStyle w:val="Prrafodelista"/>
        <w:spacing w:after="0" w:line="240" w:lineRule="auto"/>
        <w:ind w:left="567" w:hanging="283"/>
        <w:rPr>
          <w:rFonts w:ascii="Museo Sans 300" w:hAnsi="Museo Sans 300"/>
        </w:rPr>
      </w:pPr>
    </w:p>
    <w:p w14:paraId="40709CFE"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Copia del nombramiento del representante de tenedores de valores, del auditor externo y fiscal si procede, firmada por la autoridad competente. NRP-10 Art 9 n)</w:t>
      </w:r>
    </w:p>
    <w:p w14:paraId="3B43A5EC" w14:textId="77777777" w:rsidR="005466FE" w:rsidRPr="006B4B30" w:rsidRDefault="005466FE" w:rsidP="006B4B30">
      <w:pPr>
        <w:pStyle w:val="Prrafodelista"/>
        <w:spacing w:after="0" w:line="240" w:lineRule="auto"/>
        <w:ind w:left="567" w:hanging="283"/>
        <w:rPr>
          <w:rFonts w:ascii="Museo Sans 300" w:hAnsi="Museo Sans 300"/>
        </w:rPr>
      </w:pPr>
    </w:p>
    <w:p w14:paraId="2D412CEC"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b/>
        </w:rPr>
      </w:pPr>
      <w:r w:rsidRPr="006B4B30">
        <w:rPr>
          <w:rFonts w:ascii="Museo Sans 300" w:hAnsi="Museo Sans 300"/>
        </w:rPr>
        <w:t>Copia del nombramiento del auditor externo y fiscal</w:t>
      </w:r>
      <w:r w:rsidRPr="006B4B30">
        <w:rPr>
          <w:rFonts w:ascii="Museo Sans 300" w:hAnsi="Museo Sans 300"/>
          <w:b/>
        </w:rPr>
        <w:t>.</w:t>
      </w:r>
      <w:r w:rsidRPr="006B4B30">
        <w:rPr>
          <w:rFonts w:ascii="Museo Sans 300" w:hAnsi="Museo Sans 300"/>
        </w:rPr>
        <w:t xml:space="preserve"> NRP-10 Art 9 n)</w:t>
      </w:r>
    </w:p>
    <w:p w14:paraId="38651993" w14:textId="77777777" w:rsidR="005466FE" w:rsidRPr="006B4B30" w:rsidRDefault="005466FE" w:rsidP="006B4B30">
      <w:pPr>
        <w:pStyle w:val="Prrafodelista"/>
        <w:spacing w:after="0" w:line="240" w:lineRule="auto"/>
        <w:ind w:left="567" w:hanging="283"/>
        <w:rPr>
          <w:rFonts w:ascii="Museo Sans 300" w:hAnsi="Museo Sans 300"/>
        </w:rPr>
      </w:pPr>
    </w:p>
    <w:p w14:paraId="1992ECF4"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b/>
        </w:rPr>
      </w:pPr>
      <w:r w:rsidRPr="006B4B30">
        <w:rPr>
          <w:rFonts w:ascii="Museo Sans 300" w:hAnsi="Museo Sans 300"/>
        </w:rPr>
        <w:t>Acuerdo de Junta Directiva o autoridad competente del Originador. NRP-10 Art 9 o)</w:t>
      </w:r>
    </w:p>
    <w:p w14:paraId="34990A3C" w14:textId="77777777" w:rsidR="005466FE" w:rsidRPr="006B4B30" w:rsidRDefault="005466FE" w:rsidP="006B4B30">
      <w:pPr>
        <w:pStyle w:val="Prrafodelista"/>
        <w:spacing w:after="0" w:line="240" w:lineRule="auto"/>
        <w:ind w:left="567" w:hanging="283"/>
        <w:rPr>
          <w:rFonts w:ascii="Museo Sans 300" w:hAnsi="Museo Sans 300"/>
        </w:rPr>
      </w:pPr>
    </w:p>
    <w:p w14:paraId="6E2A5F1C"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Documento que demuestre que el inmueble se encuentra debidamente asegurado. NDMC-20 Art 10 a)</w:t>
      </w:r>
    </w:p>
    <w:p w14:paraId="6A8FA1AA" w14:textId="77777777" w:rsidR="005466FE" w:rsidRPr="006B4B30" w:rsidRDefault="005466FE" w:rsidP="006B4B30">
      <w:pPr>
        <w:pStyle w:val="Prrafodelista"/>
        <w:spacing w:after="0" w:line="240" w:lineRule="auto"/>
        <w:ind w:left="567" w:hanging="283"/>
        <w:rPr>
          <w:rFonts w:ascii="Museo Sans 300" w:hAnsi="Museo Sans 300"/>
        </w:rPr>
      </w:pPr>
    </w:p>
    <w:p w14:paraId="2339F790"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 xml:space="preserve">Solvencias vigentes emitidas por las autoridades competentes, de que el inmueble objeto de titularización se encuentra libre y solvente del pago de cualquier clase de impuestos, tasas o contribuciones especiales, así como fiscales y municipales. NDMC-20 Art 10 b) </w:t>
      </w:r>
    </w:p>
    <w:p w14:paraId="01DB0C02" w14:textId="77777777" w:rsidR="005466FE" w:rsidRPr="006B4B30" w:rsidRDefault="005466FE" w:rsidP="006B4B30">
      <w:pPr>
        <w:pStyle w:val="Prrafodelista"/>
        <w:spacing w:after="0" w:line="240" w:lineRule="auto"/>
        <w:ind w:left="567" w:hanging="283"/>
        <w:rPr>
          <w:rFonts w:ascii="Museo Sans 300" w:hAnsi="Museo Sans 300"/>
        </w:rPr>
      </w:pPr>
    </w:p>
    <w:p w14:paraId="4B686126"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Copia certificada del permiso de construcción necesario para la realización del proyecto de construcción, el cual deberá estar aprobado por la autoridad correspondiente en la jurisdicción en la que se ubica el bien inmueble. NDMC-20 Art 10 c)</w:t>
      </w:r>
    </w:p>
    <w:p w14:paraId="7E63C007" w14:textId="77777777" w:rsidR="005466FE" w:rsidRPr="006B4B30" w:rsidRDefault="005466FE" w:rsidP="006B4B30">
      <w:pPr>
        <w:pStyle w:val="Prrafodelista"/>
        <w:spacing w:after="0" w:line="240" w:lineRule="auto"/>
        <w:ind w:left="567" w:hanging="283"/>
        <w:rPr>
          <w:rFonts w:ascii="Museo Sans 300" w:hAnsi="Museo Sans 300"/>
        </w:rPr>
      </w:pPr>
    </w:p>
    <w:p w14:paraId="53CAB97D"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Declaración jurada suscrita por el representante legal o apoderado del Originador, respecto del inmueble objeto de titularización. NDMC-20 Art 10 d)</w:t>
      </w:r>
    </w:p>
    <w:p w14:paraId="233ACE72" w14:textId="77777777" w:rsidR="005466FE" w:rsidRPr="006B4B30" w:rsidRDefault="005466FE" w:rsidP="006B4B30">
      <w:pPr>
        <w:pStyle w:val="Prrafodelista"/>
        <w:spacing w:after="0" w:line="240" w:lineRule="auto"/>
        <w:ind w:left="567" w:hanging="283"/>
        <w:rPr>
          <w:rFonts w:ascii="Museo Sans 300" w:hAnsi="Museo Sans 300"/>
        </w:rPr>
      </w:pPr>
    </w:p>
    <w:p w14:paraId="220EC3AF"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Constancia suscrita por el representante legal de la Titularizadora</w:t>
      </w:r>
      <w:r w:rsidRPr="006B4B30">
        <w:rPr>
          <w:rStyle w:val="Refdecomentario"/>
          <w:rFonts w:ascii="Museo Sans 300" w:hAnsi="Museo Sans 300"/>
          <w:sz w:val="22"/>
          <w:szCs w:val="22"/>
        </w:rPr>
        <w:t xml:space="preserve"> </w:t>
      </w:r>
      <w:r w:rsidRPr="006B4B30">
        <w:rPr>
          <w:rFonts w:ascii="Museo Sans 300" w:hAnsi="Museo Sans 300"/>
        </w:rPr>
        <w:t>en la que manifieste haber verificado que la empresa constructora cumple con los requisitos establecidos en el artículo 32 de las presentes Normas. NDMC-20 Art 10 e)</w:t>
      </w:r>
    </w:p>
    <w:p w14:paraId="2B75C301" w14:textId="77777777" w:rsidR="005466FE" w:rsidRPr="006B4B30" w:rsidRDefault="005466FE" w:rsidP="006B4B30">
      <w:pPr>
        <w:pStyle w:val="Prrafodelista"/>
        <w:spacing w:after="0" w:line="240" w:lineRule="auto"/>
        <w:ind w:left="567" w:hanging="283"/>
        <w:rPr>
          <w:rFonts w:ascii="Museo Sans 300" w:hAnsi="Museo Sans 300"/>
        </w:rPr>
      </w:pPr>
    </w:p>
    <w:p w14:paraId="5FC6BA34"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Certificación del acuerdo de la Junta Directiva o autoridad competente de la Titularizadora en la cual se acordó la adquisición de los bienes inmuebles. NDMC-20 Art 10 f)</w:t>
      </w:r>
    </w:p>
    <w:p w14:paraId="65E2499C" w14:textId="77777777" w:rsidR="005466FE" w:rsidRPr="006B4B30" w:rsidRDefault="005466FE" w:rsidP="006B4B30">
      <w:pPr>
        <w:pStyle w:val="Prrafodelista"/>
        <w:spacing w:after="0" w:line="240" w:lineRule="auto"/>
        <w:ind w:left="567" w:hanging="283"/>
        <w:rPr>
          <w:rFonts w:ascii="Museo Sans 300" w:hAnsi="Museo Sans 300"/>
        </w:rPr>
      </w:pPr>
    </w:p>
    <w:p w14:paraId="352ED504"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Declaración jurada suscrita por el Representante Legal de la Titularizadora respecto a la debida diligencia. NDMC-20 Art 10 g)</w:t>
      </w:r>
    </w:p>
    <w:p w14:paraId="60AED125" w14:textId="77777777" w:rsidR="005466FE" w:rsidRPr="006B4B30" w:rsidRDefault="005466FE" w:rsidP="006B4B30">
      <w:pPr>
        <w:pStyle w:val="Prrafodelista"/>
        <w:spacing w:after="0" w:line="240" w:lineRule="auto"/>
        <w:ind w:left="567" w:hanging="283"/>
        <w:rPr>
          <w:rFonts w:ascii="Museo Sans 300" w:hAnsi="Museo Sans 300"/>
        </w:rPr>
      </w:pPr>
    </w:p>
    <w:p w14:paraId="2D9A585A"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Declaración jurada del Perito Valuador de los inmuebles. NDMC-20 Art 15 b)</w:t>
      </w:r>
    </w:p>
    <w:p w14:paraId="153C3B5B" w14:textId="77777777" w:rsidR="005466FE" w:rsidRPr="006B4B30" w:rsidRDefault="005466FE" w:rsidP="006B4B30">
      <w:pPr>
        <w:pStyle w:val="Prrafodelista"/>
        <w:spacing w:after="0" w:line="240" w:lineRule="auto"/>
        <w:ind w:left="567" w:hanging="283"/>
        <w:rPr>
          <w:rFonts w:ascii="Museo Sans 300" w:hAnsi="Museo Sans 300"/>
        </w:rPr>
      </w:pPr>
    </w:p>
    <w:p w14:paraId="42BDD08D" w14:textId="77777777" w:rsidR="005466FE" w:rsidRPr="006B4B30" w:rsidRDefault="005466FE" w:rsidP="006B4B30">
      <w:pPr>
        <w:pStyle w:val="Prrafodelista"/>
        <w:spacing w:after="0" w:line="240" w:lineRule="auto"/>
        <w:ind w:left="567" w:hanging="283"/>
        <w:jc w:val="both"/>
        <w:rPr>
          <w:rFonts w:ascii="Museo Sans 300" w:hAnsi="Museo Sans 300"/>
        </w:rPr>
      </w:pPr>
    </w:p>
    <w:p w14:paraId="06F6776F"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Fuentes de financiamiento de la adquisición. (Si aplica). NDMC-20 Art 25 b)</w:t>
      </w:r>
    </w:p>
    <w:p w14:paraId="3850985E" w14:textId="77777777" w:rsidR="005466FE" w:rsidRPr="006B4B30" w:rsidRDefault="005466FE" w:rsidP="006B4B30">
      <w:pPr>
        <w:pStyle w:val="Prrafodelista"/>
        <w:spacing w:after="0" w:line="240" w:lineRule="auto"/>
        <w:ind w:left="567" w:hanging="283"/>
        <w:jc w:val="both"/>
        <w:rPr>
          <w:rFonts w:ascii="Museo Sans 300" w:hAnsi="Museo Sans 300"/>
        </w:rPr>
      </w:pPr>
    </w:p>
    <w:p w14:paraId="06F22D16"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Contrato de promesa de adquisición-venta. NDMC-20 Art 25 c)</w:t>
      </w:r>
    </w:p>
    <w:p w14:paraId="13B85DCA" w14:textId="77777777" w:rsidR="005466FE" w:rsidRPr="006B4B30" w:rsidRDefault="005466FE" w:rsidP="006B4B30">
      <w:pPr>
        <w:pStyle w:val="Prrafodelista"/>
        <w:spacing w:after="0" w:line="240" w:lineRule="auto"/>
        <w:ind w:left="567" w:hanging="283"/>
        <w:jc w:val="both"/>
        <w:rPr>
          <w:rFonts w:ascii="Museo Sans 300" w:hAnsi="Museo Sans 300"/>
        </w:rPr>
      </w:pPr>
    </w:p>
    <w:p w14:paraId="22F2DC16"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Certificación extractada de los bienes inmuebles. NDMC-20 Art 25 d)</w:t>
      </w:r>
    </w:p>
    <w:p w14:paraId="59F1F954" w14:textId="77777777" w:rsidR="005466FE" w:rsidRPr="006B4B30" w:rsidRDefault="005466FE" w:rsidP="006B4B30">
      <w:pPr>
        <w:pStyle w:val="Prrafodelista"/>
        <w:spacing w:after="0" w:line="240" w:lineRule="auto"/>
        <w:ind w:left="567" w:hanging="283"/>
        <w:rPr>
          <w:rFonts w:ascii="Museo Sans 300" w:hAnsi="Museo Sans 300"/>
        </w:rPr>
      </w:pPr>
    </w:p>
    <w:p w14:paraId="32F6F457"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Permisos necesarios para el inicio de la construcción del proyecto. NDMC-20 Art 28</w:t>
      </w:r>
    </w:p>
    <w:p w14:paraId="47088BDD" w14:textId="77777777" w:rsidR="005466FE" w:rsidRPr="006B4B30" w:rsidRDefault="005466FE" w:rsidP="006B4B30">
      <w:pPr>
        <w:spacing w:after="0" w:line="240" w:lineRule="auto"/>
        <w:ind w:left="567" w:hanging="283"/>
        <w:jc w:val="both"/>
        <w:rPr>
          <w:rFonts w:ascii="Museo Sans 300" w:hAnsi="Museo Sans 300"/>
        </w:rPr>
      </w:pPr>
    </w:p>
    <w:p w14:paraId="2DEA8A75"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Documento técnico explicativo de los proyectos de construcción. NDMC-20, Art 9</w:t>
      </w:r>
    </w:p>
    <w:p w14:paraId="19CE76EF" w14:textId="77777777" w:rsidR="005466FE" w:rsidRPr="006B4B30" w:rsidRDefault="005466FE" w:rsidP="006B4B30">
      <w:pPr>
        <w:pStyle w:val="Prrafodelista"/>
        <w:spacing w:after="0" w:line="240" w:lineRule="auto"/>
        <w:ind w:left="567" w:hanging="283"/>
        <w:rPr>
          <w:rFonts w:ascii="Museo Sans 300" w:hAnsi="Museo Sans 300"/>
        </w:rPr>
      </w:pPr>
    </w:p>
    <w:p w14:paraId="20B56CCB" w14:textId="77777777" w:rsidR="005466FE" w:rsidRPr="006B4B30" w:rsidRDefault="005466FE" w:rsidP="006B4B30">
      <w:pPr>
        <w:pStyle w:val="Prrafodelista"/>
        <w:spacing w:after="0" w:line="240" w:lineRule="auto"/>
        <w:ind w:left="567" w:hanging="283"/>
        <w:rPr>
          <w:rFonts w:ascii="Museo Sans 300" w:hAnsi="Museo Sans 300"/>
        </w:rPr>
      </w:pPr>
    </w:p>
    <w:p w14:paraId="6B1B6389"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Estudio de factibilidad técnico-económico. NDMC-20 Art 29</w:t>
      </w:r>
    </w:p>
    <w:p w14:paraId="14C67D07" w14:textId="77777777" w:rsidR="005466FE" w:rsidRPr="006B4B30" w:rsidRDefault="005466FE" w:rsidP="006B4B30">
      <w:pPr>
        <w:pStyle w:val="Prrafodelista"/>
        <w:spacing w:after="0" w:line="240" w:lineRule="auto"/>
        <w:ind w:left="567" w:hanging="283"/>
        <w:rPr>
          <w:rFonts w:ascii="Museo Sans 300" w:hAnsi="Museo Sans 300"/>
        </w:rPr>
      </w:pPr>
    </w:p>
    <w:p w14:paraId="1DB72B92"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Declaración jurada del supervisor de obra. NDMC-20 Art 30</w:t>
      </w:r>
    </w:p>
    <w:p w14:paraId="170F3218" w14:textId="77777777" w:rsidR="005466FE" w:rsidRPr="006B4B30" w:rsidRDefault="005466FE" w:rsidP="006B4B30">
      <w:pPr>
        <w:pStyle w:val="Prrafodelista"/>
        <w:spacing w:after="0" w:line="240" w:lineRule="auto"/>
        <w:ind w:left="567" w:hanging="283"/>
        <w:rPr>
          <w:rFonts w:ascii="Museo Sans 300" w:hAnsi="Museo Sans 300"/>
        </w:rPr>
      </w:pPr>
    </w:p>
    <w:p w14:paraId="3D018315"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Garantía de buena inversión de anticipo NDMC-20 Art 33, a)</w:t>
      </w:r>
    </w:p>
    <w:p w14:paraId="7E0E9797" w14:textId="77777777" w:rsidR="005466FE" w:rsidRPr="006B4B30" w:rsidRDefault="005466FE" w:rsidP="006B4B30">
      <w:pPr>
        <w:pStyle w:val="Prrafodelista"/>
        <w:spacing w:after="0" w:line="240" w:lineRule="auto"/>
        <w:ind w:left="567" w:hanging="283"/>
        <w:rPr>
          <w:rFonts w:ascii="Museo Sans 300" w:hAnsi="Museo Sans 300"/>
        </w:rPr>
      </w:pPr>
    </w:p>
    <w:p w14:paraId="10DA6954"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Garantía de cumplimiento de contrato NDMC-20 Art 33, b)</w:t>
      </w:r>
    </w:p>
    <w:p w14:paraId="26077D88" w14:textId="77777777" w:rsidR="005466FE" w:rsidRPr="006B4B30" w:rsidRDefault="005466FE" w:rsidP="006B4B30">
      <w:pPr>
        <w:pStyle w:val="Prrafodelista"/>
        <w:spacing w:after="0" w:line="240" w:lineRule="auto"/>
        <w:ind w:left="567" w:hanging="283"/>
        <w:rPr>
          <w:rFonts w:ascii="Museo Sans 300" w:hAnsi="Museo Sans 300"/>
        </w:rPr>
      </w:pPr>
    </w:p>
    <w:p w14:paraId="08677EDC"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Garantía de buena obra, NDMC-20 Art 33, c)</w:t>
      </w:r>
    </w:p>
    <w:p w14:paraId="057A7719" w14:textId="77777777" w:rsidR="005466FE" w:rsidRPr="006B4B30" w:rsidRDefault="005466FE" w:rsidP="006B4B30">
      <w:pPr>
        <w:pStyle w:val="Prrafodelista"/>
        <w:spacing w:after="0" w:line="240" w:lineRule="auto"/>
        <w:ind w:left="567" w:hanging="283"/>
        <w:rPr>
          <w:rFonts w:ascii="Museo Sans 300" w:hAnsi="Museo Sans 300"/>
        </w:rPr>
      </w:pPr>
    </w:p>
    <w:p w14:paraId="46379DE6" w14:textId="77777777" w:rsidR="005466FE" w:rsidRPr="006B4B30" w:rsidRDefault="005466FE" w:rsidP="006B4B30">
      <w:pPr>
        <w:pStyle w:val="Prrafodelista"/>
        <w:numPr>
          <w:ilvl w:val="0"/>
          <w:numId w:val="22"/>
        </w:numPr>
        <w:spacing w:after="0" w:line="240" w:lineRule="auto"/>
        <w:ind w:left="567" w:hanging="283"/>
        <w:jc w:val="both"/>
        <w:rPr>
          <w:rFonts w:ascii="Museo Sans 300" w:hAnsi="Museo Sans 300"/>
        </w:rPr>
      </w:pPr>
      <w:r w:rsidRPr="006B4B30">
        <w:rPr>
          <w:rFonts w:ascii="Museo Sans 300" w:hAnsi="Museo Sans 300"/>
        </w:rPr>
        <w:t>Otras garantías que la Titularizadora considere necesarias para garantizar la finalización del proyecto, (Si aplica) NDMC-20 Art 33, d)</w:t>
      </w:r>
    </w:p>
    <w:p w14:paraId="403BEB6F" w14:textId="77777777" w:rsidR="00A96150" w:rsidRPr="006B4B30" w:rsidRDefault="00A96150" w:rsidP="006B4B30">
      <w:pPr>
        <w:pStyle w:val="Prrafodelista"/>
        <w:ind w:left="567" w:hanging="283"/>
        <w:jc w:val="both"/>
        <w:rPr>
          <w:rFonts w:ascii="Museo Sans 300" w:hAnsi="Museo Sans 300"/>
          <w:b/>
        </w:rPr>
      </w:pPr>
    </w:p>
    <w:sectPr w:rsidR="00A96150" w:rsidRPr="006B4B30" w:rsidSect="00A311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84DB" w14:textId="77777777" w:rsidR="007B1598" w:rsidRDefault="007B1598" w:rsidP="003314EA">
      <w:pPr>
        <w:spacing w:after="0" w:line="240" w:lineRule="auto"/>
      </w:pPr>
      <w:r>
        <w:separator/>
      </w:r>
    </w:p>
  </w:endnote>
  <w:endnote w:type="continuationSeparator" w:id="0">
    <w:p w14:paraId="583D70DE" w14:textId="77777777" w:rsidR="007B1598" w:rsidRDefault="007B1598" w:rsidP="0033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C307" w14:textId="77777777" w:rsidR="007B1598" w:rsidRDefault="007B1598" w:rsidP="003314EA">
      <w:pPr>
        <w:spacing w:after="0" w:line="240" w:lineRule="auto"/>
      </w:pPr>
      <w:r>
        <w:separator/>
      </w:r>
    </w:p>
  </w:footnote>
  <w:footnote w:type="continuationSeparator" w:id="0">
    <w:p w14:paraId="5CB077DE" w14:textId="77777777" w:rsidR="007B1598" w:rsidRDefault="007B1598" w:rsidP="0033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8EAE" w14:textId="77777777" w:rsidR="00D24840" w:rsidRDefault="00D24840" w:rsidP="003314EA">
    <w:pPr>
      <w:pStyle w:val="Encabezado"/>
      <w:jc w:val="center"/>
    </w:pPr>
    <w:r w:rsidRPr="00070DD0">
      <w:rPr>
        <w:noProof/>
        <w:lang w:eastAsia="es-SV"/>
      </w:rPr>
      <w:drawing>
        <wp:inline distT="0" distB="0" distL="0" distR="0" wp14:anchorId="73F4BBE6" wp14:editId="0ED95DD8">
          <wp:extent cx="2083117" cy="922946"/>
          <wp:effectExtent l="19050" t="0" r="0" b="0"/>
          <wp:docPr id="1"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083148" cy="922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D41"/>
    <w:multiLevelType w:val="hybridMultilevel"/>
    <w:tmpl w:val="C4A0BA6C"/>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03906F6"/>
    <w:multiLevelType w:val="hybridMultilevel"/>
    <w:tmpl w:val="BC382A0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3ED1452"/>
    <w:multiLevelType w:val="hybridMultilevel"/>
    <w:tmpl w:val="C6286B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E254BA"/>
    <w:multiLevelType w:val="hybridMultilevel"/>
    <w:tmpl w:val="5FDE5724"/>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CE123C0"/>
    <w:multiLevelType w:val="hybridMultilevel"/>
    <w:tmpl w:val="9684C6E4"/>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A31BCD"/>
    <w:multiLevelType w:val="hybridMultilevel"/>
    <w:tmpl w:val="560A43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EE5363F"/>
    <w:multiLevelType w:val="hybridMultilevel"/>
    <w:tmpl w:val="79A063DE"/>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F7D7B76"/>
    <w:multiLevelType w:val="hybridMultilevel"/>
    <w:tmpl w:val="D590B48A"/>
    <w:lvl w:ilvl="0" w:tplc="828E1F20">
      <w:start w:val="2"/>
      <w:numFmt w:val="upperLetter"/>
      <w:lvlText w:val="%1."/>
      <w:lvlJc w:val="left"/>
      <w:pPr>
        <w:ind w:left="360" w:hanging="360"/>
      </w:pPr>
      <w:rPr>
        <w:rFonts w:hint="default"/>
      </w:rPr>
    </w:lvl>
    <w:lvl w:ilvl="1" w:tplc="080A0019">
      <w:start w:val="1"/>
      <w:numFmt w:val="lowerLetter"/>
      <w:lvlText w:val="%2."/>
      <w:lvlJc w:val="left"/>
      <w:pPr>
        <w:ind w:left="720" w:hanging="360"/>
      </w:pPr>
    </w:lvl>
    <w:lvl w:ilvl="2" w:tplc="080A001B">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8" w15:restartNumberingAfterBreak="0">
    <w:nsid w:val="38084B73"/>
    <w:multiLevelType w:val="hybridMultilevel"/>
    <w:tmpl w:val="ADAE77C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E824F98"/>
    <w:multiLevelType w:val="hybridMultilevel"/>
    <w:tmpl w:val="87D4779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7217724"/>
    <w:multiLevelType w:val="hybridMultilevel"/>
    <w:tmpl w:val="EC24B41A"/>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49CC668D"/>
    <w:multiLevelType w:val="hybridMultilevel"/>
    <w:tmpl w:val="5F7C99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0F34464"/>
    <w:multiLevelType w:val="hybridMultilevel"/>
    <w:tmpl w:val="8EB0679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1F4578A"/>
    <w:multiLevelType w:val="hybridMultilevel"/>
    <w:tmpl w:val="188C2DA8"/>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5534616B"/>
    <w:multiLevelType w:val="hybridMultilevel"/>
    <w:tmpl w:val="04AEDE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606E3297"/>
    <w:multiLevelType w:val="hybridMultilevel"/>
    <w:tmpl w:val="5F7C99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80968C7"/>
    <w:multiLevelType w:val="hybridMultilevel"/>
    <w:tmpl w:val="2CE263F8"/>
    <w:lvl w:ilvl="0" w:tplc="440A0015">
      <w:start w:val="1"/>
      <w:numFmt w:val="upperLetter"/>
      <w:lvlText w:val="%1."/>
      <w:lvlJc w:val="left"/>
      <w:pPr>
        <w:ind w:left="360" w:hanging="360"/>
      </w:pPr>
      <w:rPr>
        <w:rFonts w:hint="default"/>
      </w:rPr>
    </w:lvl>
    <w:lvl w:ilvl="1" w:tplc="259ACA0C">
      <w:start w:val="1"/>
      <w:numFmt w:val="decimal"/>
      <w:lvlText w:val="%2."/>
      <w:lvlJc w:val="left"/>
      <w:pPr>
        <w:ind w:left="1080" w:hanging="360"/>
      </w:pPr>
      <w:rPr>
        <w:rFonts w:hint="default"/>
      </w:rPr>
    </w:lvl>
    <w:lvl w:ilvl="2" w:tplc="8C5C2BB2">
      <w:start w:val="1"/>
      <w:numFmt w:val="decimal"/>
      <w:lvlText w:val="%3)"/>
      <w:lvlJc w:val="left"/>
      <w:pPr>
        <w:ind w:left="1980" w:hanging="360"/>
      </w:pPr>
      <w:rPr>
        <w:rFonts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 w15:restartNumberingAfterBreak="0">
    <w:nsid w:val="6D7570A3"/>
    <w:multiLevelType w:val="hybridMultilevel"/>
    <w:tmpl w:val="D59A32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EC42E85"/>
    <w:multiLevelType w:val="hybridMultilevel"/>
    <w:tmpl w:val="49304376"/>
    <w:lvl w:ilvl="0" w:tplc="6BB693FA">
      <w:start w:val="1"/>
      <w:numFmt w:val="lowerLetter"/>
      <w:lvlText w:val="%1)"/>
      <w:lvlJc w:val="left"/>
      <w:pPr>
        <w:ind w:left="1245" w:hanging="525"/>
      </w:pPr>
      <w:rPr>
        <w:rFonts w:hint="default"/>
        <w:b/>
        <w:bCs/>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77C22EDC"/>
    <w:multiLevelType w:val="hybridMultilevel"/>
    <w:tmpl w:val="E8C4292E"/>
    <w:lvl w:ilvl="0" w:tplc="259ACA0C">
      <w:start w:val="1"/>
      <w:numFmt w:val="decimal"/>
      <w:lvlText w:val="%1."/>
      <w:lvlJc w:val="left"/>
      <w:pPr>
        <w:ind w:left="144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789B11AD"/>
    <w:multiLevelType w:val="hybridMultilevel"/>
    <w:tmpl w:val="A3BCD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90636CB"/>
    <w:multiLevelType w:val="hybridMultilevel"/>
    <w:tmpl w:val="898E922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7B680A2A"/>
    <w:multiLevelType w:val="hybridMultilevel"/>
    <w:tmpl w:val="5574DF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974408267">
    <w:abstractNumId w:val="1"/>
  </w:num>
  <w:num w:numId="2" w16cid:durableId="2105681367">
    <w:abstractNumId w:val="21"/>
  </w:num>
  <w:num w:numId="3" w16cid:durableId="268440660">
    <w:abstractNumId w:val="8"/>
  </w:num>
  <w:num w:numId="4" w16cid:durableId="1514371458">
    <w:abstractNumId w:val="16"/>
  </w:num>
  <w:num w:numId="5" w16cid:durableId="1229269616">
    <w:abstractNumId w:val="6"/>
  </w:num>
  <w:num w:numId="6" w16cid:durableId="181209380">
    <w:abstractNumId w:val="10"/>
  </w:num>
  <w:num w:numId="7" w16cid:durableId="550923648">
    <w:abstractNumId w:val="19"/>
  </w:num>
  <w:num w:numId="8" w16cid:durableId="1072965013">
    <w:abstractNumId w:val="13"/>
  </w:num>
  <w:num w:numId="9" w16cid:durableId="1558473429">
    <w:abstractNumId w:val="3"/>
  </w:num>
  <w:num w:numId="10" w16cid:durableId="1039863106">
    <w:abstractNumId w:val="12"/>
  </w:num>
  <w:num w:numId="11" w16cid:durableId="2057271891">
    <w:abstractNumId w:val="18"/>
  </w:num>
  <w:num w:numId="12" w16cid:durableId="1253127146">
    <w:abstractNumId w:val="20"/>
  </w:num>
  <w:num w:numId="13" w16cid:durableId="1285692126">
    <w:abstractNumId w:val="4"/>
  </w:num>
  <w:num w:numId="14" w16cid:durableId="2016492219">
    <w:abstractNumId w:val="0"/>
  </w:num>
  <w:num w:numId="15" w16cid:durableId="260335341">
    <w:abstractNumId w:val="7"/>
  </w:num>
  <w:num w:numId="16" w16cid:durableId="635141972">
    <w:abstractNumId w:val="17"/>
  </w:num>
  <w:num w:numId="17" w16cid:durableId="1102342349">
    <w:abstractNumId w:val="22"/>
  </w:num>
  <w:num w:numId="18" w16cid:durableId="1969974406">
    <w:abstractNumId w:val="5"/>
  </w:num>
  <w:num w:numId="19" w16cid:durableId="1101952199">
    <w:abstractNumId w:val="2"/>
  </w:num>
  <w:num w:numId="20" w16cid:durableId="331838410">
    <w:abstractNumId w:val="15"/>
  </w:num>
  <w:num w:numId="21" w16cid:durableId="792944530">
    <w:abstractNumId w:val="9"/>
  </w:num>
  <w:num w:numId="22" w16cid:durableId="1388069404">
    <w:abstractNumId w:val="14"/>
  </w:num>
  <w:num w:numId="23" w16cid:durableId="151064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654"/>
    <w:rsid w:val="00005F10"/>
    <w:rsid w:val="00045807"/>
    <w:rsid w:val="0006321F"/>
    <w:rsid w:val="00065AB5"/>
    <w:rsid w:val="00065D0A"/>
    <w:rsid w:val="00065FF9"/>
    <w:rsid w:val="00070DD0"/>
    <w:rsid w:val="00075AFF"/>
    <w:rsid w:val="000A069B"/>
    <w:rsid w:val="000B5146"/>
    <w:rsid w:val="000B6EA8"/>
    <w:rsid w:val="000C22A0"/>
    <w:rsid w:val="000F3731"/>
    <w:rsid w:val="00112229"/>
    <w:rsid w:val="00114EBA"/>
    <w:rsid w:val="00142777"/>
    <w:rsid w:val="00144C85"/>
    <w:rsid w:val="001500BC"/>
    <w:rsid w:val="0017127B"/>
    <w:rsid w:val="00174183"/>
    <w:rsid w:val="00180305"/>
    <w:rsid w:val="00192866"/>
    <w:rsid w:val="001C6F4C"/>
    <w:rsid w:val="001E6D12"/>
    <w:rsid w:val="00213E02"/>
    <w:rsid w:val="002200C7"/>
    <w:rsid w:val="00224C60"/>
    <w:rsid w:val="00237DCB"/>
    <w:rsid w:val="00252AD6"/>
    <w:rsid w:val="00260297"/>
    <w:rsid w:val="00261BB0"/>
    <w:rsid w:val="00267193"/>
    <w:rsid w:val="00271D52"/>
    <w:rsid w:val="00275A01"/>
    <w:rsid w:val="00282160"/>
    <w:rsid w:val="002959F4"/>
    <w:rsid w:val="002A707F"/>
    <w:rsid w:val="002B26F3"/>
    <w:rsid w:val="002C5E0B"/>
    <w:rsid w:val="002D05C2"/>
    <w:rsid w:val="003101E4"/>
    <w:rsid w:val="003209D1"/>
    <w:rsid w:val="00330C21"/>
    <w:rsid w:val="003314EA"/>
    <w:rsid w:val="003465F6"/>
    <w:rsid w:val="0037132D"/>
    <w:rsid w:val="003760E7"/>
    <w:rsid w:val="00385F03"/>
    <w:rsid w:val="003A1D1B"/>
    <w:rsid w:val="003B2804"/>
    <w:rsid w:val="003E0AD9"/>
    <w:rsid w:val="003F38BC"/>
    <w:rsid w:val="00415EEB"/>
    <w:rsid w:val="00423CBF"/>
    <w:rsid w:val="004333CB"/>
    <w:rsid w:val="00445296"/>
    <w:rsid w:val="00451ADB"/>
    <w:rsid w:val="00455ABF"/>
    <w:rsid w:val="00464646"/>
    <w:rsid w:val="004761C0"/>
    <w:rsid w:val="004831C4"/>
    <w:rsid w:val="00483B1C"/>
    <w:rsid w:val="004A4605"/>
    <w:rsid w:val="004C3812"/>
    <w:rsid w:val="004C713E"/>
    <w:rsid w:val="004E7EE4"/>
    <w:rsid w:val="005466FE"/>
    <w:rsid w:val="00547298"/>
    <w:rsid w:val="0056126D"/>
    <w:rsid w:val="00571EF6"/>
    <w:rsid w:val="00594510"/>
    <w:rsid w:val="005959C7"/>
    <w:rsid w:val="005A3AB3"/>
    <w:rsid w:val="005D4094"/>
    <w:rsid w:val="00600712"/>
    <w:rsid w:val="00612E86"/>
    <w:rsid w:val="00615FCF"/>
    <w:rsid w:val="0063214C"/>
    <w:rsid w:val="00640DA2"/>
    <w:rsid w:val="0064240B"/>
    <w:rsid w:val="00652DC2"/>
    <w:rsid w:val="0066262A"/>
    <w:rsid w:val="0066529F"/>
    <w:rsid w:val="00686205"/>
    <w:rsid w:val="006B0F7F"/>
    <w:rsid w:val="006B4B30"/>
    <w:rsid w:val="006F2B53"/>
    <w:rsid w:val="006F32B2"/>
    <w:rsid w:val="00702F31"/>
    <w:rsid w:val="0070762D"/>
    <w:rsid w:val="00721C6D"/>
    <w:rsid w:val="00722B9F"/>
    <w:rsid w:val="00741179"/>
    <w:rsid w:val="00773A2F"/>
    <w:rsid w:val="00781720"/>
    <w:rsid w:val="0079209F"/>
    <w:rsid w:val="00795B36"/>
    <w:rsid w:val="007B1598"/>
    <w:rsid w:val="0080381C"/>
    <w:rsid w:val="0087184A"/>
    <w:rsid w:val="00885B58"/>
    <w:rsid w:val="008A40AB"/>
    <w:rsid w:val="008A672D"/>
    <w:rsid w:val="008B0DDE"/>
    <w:rsid w:val="008B6A67"/>
    <w:rsid w:val="008F1C6E"/>
    <w:rsid w:val="008F6192"/>
    <w:rsid w:val="009448CE"/>
    <w:rsid w:val="00982B6B"/>
    <w:rsid w:val="0098312D"/>
    <w:rsid w:val="009F6D94"/>
    <w:rsid w:val="00A03BE9"/>
    <w:rsid w:val="00A12056"/>
    <w:rsid w:val="00A31106"/>
    <w:rsid w:val="00A3691D"/>
    <w:rsid w:val="00A47A88"/>
    <w:rsid w:val="00A51E54"/>
    <w:rsid w:val="00A5712E"/>
    <w:rsid w:val="00A609C7"/>
    <w:rsid w:val="00A72557"/>
    <w:rsid w:val="00A72577"/>
    <w:rsid w:val="00A91C42"/>
    <w:rsid w:val="00A95C73"/>
    <w:rsid w:val="00A96150"/>
    <w:rsid w:val="00AB45CA"/>
    <w:rsid w:val="00AC2BB0"/>
    <w:rsid w:val="00AE5497"/>
    <w:rsid w:val="00B01FC8"/>
    <w:rsid w:val="00B370CD"/>
    <w:rsid w:val="00B9369B"/>
    <w:rsid w:val="00BB3DBF"/>
    <w:rsid w:val="00BB40CD"/>
    <w:rsid w:val="00BC444E"/>
    <w:rsid w:val="00BE2BE1"/>
    <w:rsid w:val="00C0051E"/>
    <w:rsid w:val="00C0285D"/>
    <w:rsid w:val="00C04224"/>
    <w:rsid w:val="00C04F9A"/>
    <w:rsid w:val="00C242F0"/>
    <w:rsid w:val="00C37D8D"/>
    <w:rsid w:val="00C42B06"/>
    <w:rsid w:val="00C84BDB"/>
    <w:rsid w:val="00C952DD"/>
    <w:rsid w:val="00CA7528"/>
    <w:rsid w:val="00CC516F"/>
    <w:rsid w:val="00CE5852"/>
    <w:rsid w:val="00CF069E"/>
    <w:rsid w:val="00D24840"/>
    <w:rsid w:val="00D31DB4"/>
    <w:rsid w:val="00D3546E"/>
    <w:rsid w:val="00D73102"/>
    <w:rsid w:val="00D81B58"/>
    <w:rsid w:val="00DC6EAE"/>
    <w:rsid w:val="00DD066A"/>
    <w:rsid w:val="00DD3ECC"/>
    <w:rsid w:val="00DE1162"/>
    <w:rsid w:val="00E0676A"/>
    <w:rsid w:val="00E11EE3"/>
    <w:rsid w:val="00E21DEC"/>
    <w:rsid w:val="00E4049E"/>
    <w:rsid w:val="00E54654"/>
    <w:rsid w:val="00E62863"/>
    <w:rsid w:val="00E87FBE"/>
    <w:rsid w:val="00EA7979"/>
    <w:rsid w:val="00EE03DA"/>
    <w:rsid w:val="00EE099F"/>
    <w:rsid w:val="00EE682A"/>
    <w:rsid w:val="00F14B5B"/>
    <w:rsid w:val="00F34330"/>
    <w:rsid w:val="00F43F7D"/>
    <w:rsid w:val="00F45700"/>
    <w:rsid w:val="00F61FB3"/>
    <w:rsid w:val="00F85740"/>
    <w:rsid w:val="00FA05E7"/>
    <w:rsid w:val="00FA4B8F"/>
    <w:rsid w:val="00FB0D90"/>
    <w:rsid w:val="00FD7180"/>
    <w:rsid w:val="00FE621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1779"/>
  <w15:docId w15:val="{2BCFAB24-80C2-49F7-AA35-4B749360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654"/>
    <w:pPr>
      <w:ind w:left="720"/>
      <w:contextualSpacing/>
    </w:pPr>
  </w:style>
  <w:style w:type="paragraph" w:styleId="Encabezado">
    <w:name w:val="header"/>
    <w:basedOn w:val="Normal"/>
    <w:link w:val="EncabezadoCar"/>
    <w:uiPriority w:val="99"/>
    <w:semiHidden/>
    <w:unhideWhenUsed/>
    <w:rsid w:val="00331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314EA"/>
  </w:style>
  <w:style w:type="paragraph" w:styleId="Piedepgina">
    <w:name w:val="footer"/>
    <w:basedOn w:val="Normal"/>
    <w:link w:val="PiedepginaCar"/>
    <w:uiPriority w:val="99"/>
    <w:semiHidden/>
    <w:unhideWhenUsed/>
    <w:rsid w:val="00331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314EA"/>
  </w:style>
  <w:style w:type="paragraph" w:styleId="Textodeglobo">
    <w:name w:val="Balloon Text"/>
    <w:basedOn w:val="Normal"/>
    <w:link w:val="TextodegloboCar"/>
    <w:uiPriority w:val="99"/>
    <w:semiHidden/>
    <w:unhideWhenUsed/>
    <w:rsid w:val="003314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4EA"/>
    <w:rPr>
      <w:rFonts w:ascii="Tahoma" w:hAnsi="Tahoma" w:cs="Tahoma"/>
      <w:sz w:val="16"/>
      <w:szCs w:val="16"/>
    </w:rPr>
  </w:style>
  <w:style w:type="character" w:styleId="Refdecomentario">
    <w:name w:val="annotation reference"/>
    <w:basedOn w:val="Fuentedeprrafopredeter"/>
    <w:unhideWhenUsed/>
    <w:rsid w:val="008B6A67"/>
    <w:rPr>
      <w:sz w:val="16"/>
      <w:szCs w:val="16"/>
    </w:rPr>
  </w:style>
  <w:style w:type="paragraph" w:styleId="Textocomentario">
    <w:name w:val="annotation text"/>
    <w:basedOn w:val="Normal"/>
    <w:link w:val="TextocomentarioCar"/>
    <w:uiPriority w:val="99"/>
    <w:semiHidden/>
    <w:unhideWhenUsed/>
    <w:rsid w:val="008B6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6A67"/>
    <w:rPr>
      <w:sz w:val="20"/>
      <w:szCs w:val="20"/>
    </w:rPr>
  </w:style>
  <w:style w:type="paragraph" w:styleId="Asuntodelcomentario">
    <w:name w:val="annotation subject"/>
    <w:basedOn w:val="Textocomentario"/>
    <w:next w:val="Textocomentario"/>
    <w:link w:val="AsuntodelcomentarioCar"/>
    <w:uiPriority w:val="99"/>
    <w:semiHidden/>
    <w:unhideWhenUsed/>
    <w:rsid w:val="008B6A67"/>
    <w:rPr>
      <w:b/>
      <w:bCs/>
    </w:rPr>
  </w:style>
  <w:style w:type="character" w:customStyle="1" w:styleId="AsuntodelcomentarioCar">
    <w:name w:val="Asunto del comentario Car"/>
    <w:basedOn w:val="TextocomentarioCar"/>
    <w:link w:val="Asuntodelcomentario"/>
    <w:uiPriority w:val="99"/>
    <w:semiHidden/>
    <w:rsid w:val="008B6A67"/>
    <w:rPr>
      <w:b/>
      <w:bCs/>
      <w:sz w:val="20"/>
      <w:szCs w:val="20"/>
    </w:rPr>
  </w:style>
  <w:style w:type="paragraph" w:styleId="Revisin">
    <w:name w:val="Revision"/>
    <w:hidden/>
    <w:uiPriority w:val="99"/>
    <w:semiHidden/>
    <w:rsid w:val="00F85740"/>
    <w:pPr>
      <w:spacing w:after="0" w:line="240" w:lineRule="auto"/>
    </w:pPr>
  </w:style>
  <w:style w:type="table" w:styleId="Tablaconcuadrculaclara">
    <w:name w:val="Grid Table Light"/>
    <w:basedOn w:val="Tablanormal"/>
    <w:uiPriority w:val="40"/>
    <w:rsid w:val="009448CE"/>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D9B46-DAEF-4422-8260-C5E4A426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2630</Words>
  <Characters>14469</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gaherrador</dc:creator>
  <cp:lastModifiedBy>Carmen Elena Iraheta Vega</cp:lastModifiedBy>
  <cp:revision>2</cp:revision>
  <cp:lastPrinted>2022-05-19T16:57:00Z</cp:lastPrinted>
  <dcterms:created xsi:type="dcterms:W3CDTF">2023-04-12T16:46:00Z</dcterms:created>
  <dcterms:modified xsi:type="dcterms:W3CDTF">2023-04-12T16:46:00Z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6a57d8d6-1cce-4dae-98e9-e8acc095f3fc</vt:lpwstr>
  </property>
  <property fmtid="{D5CDD505-2E9C-101B-9397-08002B2CF9AE}" pid="3" name="CLASSIFICATION">
    <vt:lpwstr>C_N1</vt:lpwstr>
  </property>
</Properties>
</file>