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E95B" w14:textId="1B922297" w:rsidR="003D0888" w:rsidRDefault="003D0888" w:rsidP="005255ED">
      <w:pPr>
        <w:spacing w:after="0" w:line="240" w:lineRule="auto"/>
        <w:jc w:val="both"/>
        <w:rPr>
          <w:rFonts w:ascii="Calibri" w:hAnsi="Calibri"/>
          <w:b/>
          <w:u w:val="single"/>
          <w:lang w:val="es-SV"/>
        </w:rPr>
      </w:pPr>
    </w:p>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677"/>
        <w:gridCol w:w="1853"/>
      </w:tblGrid>
      <w:tr w:rsidR="00F55F85" w14:paraId="541DB098" w14:textId="77777777" w:rsidTr="00927258">
        <w:tc>
          <w:tcPr>
            <w:tcW w:w="2679" w:type="dxa"/>
            <w:vAlign w:val="center"/>
          </w:tcPr>
          <w:p w14:paraId="1BF673D6" w14:textId="37D9F282" w:rsidR="00F55F85" w:rsidRPr="00927258" w:rsidRDefault="00F55F85"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Nombre del Trámite N</w:t>
            </w:r>
            <w:r w:rsidR="00364A51">
              <w:rPr>
                <w:rFonts w:ascii="Museo Sans 300" w:hAnsi="Museo Sans 300"/>
                <w:sz w:val="20"/>
                <w:szCs w:val="20"/>
                <w:lang w:val="es-SV"/>
              </w:rPr>
              <w:t xml:space="preserve">o. </w:t>
            </w:r>
            <w:r w:rsidR="0043376D">
              <w:rPr>
                <w:rFonts w:ascii="Museo Sans 300" w:hAnsi="Museo Sans 300"/>
                <w:sz w:val="20"/>
                <w:szCs w:val="20"/>
                <w:lang w:val="es-SV"/>
              </w:rPr>
              <w:t>3</w:t>
            </w:r>
          </w:p>
        </w:tc>
        <w:tc>
          <w:tcPr>
            <w:tcW w:w="6530" w:type="dxa"/>
            <w:gridSpan w:val="2"/>
            <w:vAlign w:val="center"/>
          </w:tcPr>
          <w:p w14:paraId="58C68D0A" w14:textId="7CAFB4D5" w:rsidR="00F55F85" w:rsidRPr="00E33613" w:rsidRDefault="0019798F" w:rsidP="00217DF2">
            <w:pPr>
              <w:jc w:val="both"/>
              <w:rPr>
                <w:rFonts w:ascii="Museo Sans 300" w:hAnsi="Museo Sans 300"/>
                <w:b/>
                <w:sz w:val="20"/>
                <w:szCs w:val="20"/>
              </w:rPr>
            </w:pPr>
            <w:r w:rsidRPr="0019798F">
              <w:rPr>
                <w:rFonts w:ascii="Museo Sans 300" w:hAnsi="Museo Sans 300"/>
                <w:b/>
                <w:sz w:val="20"/>
                <w:szCs w:val="20"/>
              </w:rPr>
              <w:t>NO OBJECIÓN PARA PROVEER DINERO ELECTRÓNICO POR BANCOS, BANCOS COOPERATIVOS Y SOCIEDADES DE AHORRO Y CRÉDITO</w:t>
            </w:r>
            <w:r w:rsidR="00217DF2">
              <w:rPr>
                <w:rFonts w:ascii="Museo Sans 300" w:hAnsi="Museo Sans 300"/>
                <w:b/>
                <w:sz w:val="20"/>
                <w:szCs w:val="20"/>
              </w:rPr>
              <w:t>.</w:t>
            </w:r>
          </w:p>
        </w:tc>
      </w:tr>
      <w:tr w:rsidR="0066655C" w14:paraId="28C0917A" w14:textId="77777777" w:rsidTr="0066655C">
        <w:tc>
          <w:tcPr>
            <w:tcW w:w="2679" w:type="dxa"/>
            <w:vAlign w:val="center"/>
          </w:tcPr>
          <w:p w14:paraId="120C89A5" w14:textId="77777777" w:rsidR="0066655C" w:rsidRPr="00927258" w:rsidRDefault="0066655C"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Nombre de la Intendencia</w:t>
            </w:r>
          </w:p>
        </w:tc>
        <w:tc>
          <w:tcPr>
            <w:tcW w:w="4677" w:type="dxa"/>
            <w:vAlign w:val="center"/>
          </w:tcPr>
          <w:p w14:paraId="39722ECF" w14:textId="77777777" w:rsidR="0066655C" w:rsidRPr="00927258" w:rsidRDefault="0066655C" w:rsidP="000820E4">
            <w:pPr>
              <w:rPr>
                <w:rFonts w:ascii="Museo Sans 300" w:hAnsi="Museo Sans 300"/>
                <w:b/>
                <w:bCs/>
                <w:color w:val="0F243E" w:themeColor="text2" w:themeShade="80"/>
                <w:sz w:val="20"/>
                <w:szCs w:val="20"/>
              </w:rPr>
            </w:pPr>
            <w:r w:rsidRPr="00927258">
              <w:rPr>
                <w:rFonts w:ascii="Museo Sans 300" w:hAnsi="Museo Sans 300"/>
                <w:b/>
                <w:bCs/>
                <w:color w:val="0F243E" w:themeColor="text2" w:themeShade="80"/>
                <w:sz w:val="20"/>
                <w:szCs w:val="20"/>
              </w:rPr>
              <w:t xml:space="preserve">Intendencia </w:t>
            </w:r>
            <w:r>
              <w:rPr>
                <w:rFonts w:ascii="Museo Sans 300" w:hAnsi="Museo Sans 300"/>
                <w:b/>
                <w:bCs/>
                <w:color w:val="0F243E" w:themeColor="text2" w:themeShade="80"/>
                <w:sz w:val="20"/>
                <w:szCs w:val="20"/>
              </w:rPr>
              <w:t>de Servicios Financieros Digitales.</w:t>
            </w:r>
          </w:p>
        </w:tc>
        <w:tc>
          <w:tcPr>
            <w:tcW w:w="1853" w:type="dxa"/>
            <w:vAlign w:val="center"/>
          </w:tcPr>
          <w:p w14:paraId="06092AEE" w14:textId="54173276" w:rsidR="0066655C" w:rsidRPr="00927258" w:rsidRDefault="0066655C" w:rsidP="000820E4">
            <w:pPr>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60 días hábiles</w:t>
            </w:r>
          </w:p>
        </w:tc>
      </w:tr>
      <w:tr w:rsidR="00DF408B" w14:paraId="352B6428" w14:textId="77777777" w:rsidTr="00927258">
        <w:tc>
          <w:tcPr>
            <w:tcW w:w="2679" w:type="dxa"/>
            <w:vAlign w:val="center"/>
          </w:tcPr>
          <w:p w14:paraId="7E99C4D1" w14:textId="736E11C2" w:rsidR="00F55F85" w:rsidRPr="00927258" w:rsidRDefault="00F55F85"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Sujetos que aplica</w:t>
            </w:r>
            <w:r w:rsidR="009D3E78" w:rsidRPr="00927258">
              <w:rPr>
                <w:rFonts w:ascii="Museo Sans 300" w:hAnsi="Museo Sans 300"/>
                <w:sz w:val="20"/>
                <w:szCs w:val="20"/>
                <w:lang w:val="es-SV"/>
              </w:rPr>
              <w:t>n</w:t>
            </w:r>
            <w:r w:rsidRPr="00927258">
              <w:rPr>
                <w:rFonts w:ascii="Museo Sans 300" w:hAnsi="Museo Sans 300"/>
                <w:sz w:val="20"/>
                <w:szCs w:val="20"/>
                <w:lang w:val="es-SV"/>
              </w:rPr>
              <w:t xml:space="preserve"> el trámite en específico</w:t>
            </w:r>
          </w:p>
        </w:tc>
        <w:tc>
          <w:tcPr>
            <w:tcW w:w="6530" w:type="dxa"/>
            <w:gridSpan w:val="2"/>
            <w:vAlign w:val="center"/>
          </w:tcPr>
          <w:p w14:paraId="6C207B69" w14:textId="2325DEAA" w:rsidR="00F55F85" w:rsidRPr="00927258" w:rsidRDefault="00E94CB1" w:rsidP="000820E4">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Bancos, Bancos Cooperativos y Sociedades de Ahorro y Crédito. </w:t>
            </w:r>
          </w:p>
        </w:tc>
      </w:tr>
      <w:tr w:rsidR="00DF408B" w14:paraId="23E732C4" w14:textId="77777777" w:rsidTr="00927258">
        <w:tc>
          <w:tcPr>
            <w:tcW w:w="2679" w:type="dxa"/>
            <w:vAlign w:val="center"/>
          </w:tcPr>
          <w:p w14:paraId="5CAE137E" w14:textId="70B8406B" w:rsidR="00F55F85" w:rsidRPr="00927258" w:rsidRDefault="00D77078" w:rsidP="00927258">
            <w:pPr>
              <w:pStyle w:val="Prrafodelista"/>
              <w:ind w:left="0"/>
              <w:rPr>
                <w:rFonts w:ascii="Museo Sans 300" w:hAnsi="Museo Sans 300"/>
                <w:sz w:val="20"/>
                <w:szCs w:val="20"/>
                <w:lang w:val="es-SV"/>
              </w:rPr>
            </w:pPr>
            <w:r w:rsidRPr="00927258">
              <w:rPr>
                <w:rFonts w:ascii="Museo Sans 300" w:hAnsi="Museo Sans 300"/>
                <w:sz w:val="20"/>
                <w:szCs w:val="20"/>
                <w:lang w:val="es-SV"/>
              </w:rPr>
              <w:t>F</w:t>
            </w:r>
            <w:r w:rsidR="00F55F85" w:rsidRPr="00927258">
              <w:rPr>
                <w:rFonts w:ascii="Museo Sans 300" w:hAnsi="Museo Sans 300"/>
                <w:sz w:val="20"/>
                <w:szCs w:val="20"/>
                <w:lang w:val="es-SV"/>
              </w:rPr>
              <w:t xml:space="preserve">echa de </w:t>
            </w:r>
            <w:r w:rsidRPr="00927258">
              <w:rPr>
                <w:rFonts w:ascii="Museo Sans 300" w:hAnsi="Museo Sans 300"/>
                <w:sz w:val="20"/>
                <w:szCs w:val="20"/>
                <w:lang w:val="es-SV"/>
              </w:rPr>
              <w:t xml:space="preserve">última </w:t>
            </w:r>
            <w:r w:rsidR="002B5017" w:rsidRPr="00927258">
              <w:rPr>
                <w:rFonts w:ascii="Museo Sans 300" w:hAnsi="Museo Sans 300"/>
                <w:sz w:val="20"/>
                <w:szCs w:val="20"/>
                <w:lang w:val="es-SV"/>
              </w:rPr>
              <w:t>actualización</w:t>
            </w:r>
          </w:p>
        </w:tc>
        <w:tc>
          <w:tcPr>
            <w:tcW w:w="6530" w:type="dxa"/>
            <w:gridSpan w:val="2"/>
            <w:vAlign w:val="center"/>
          </w:tcPr>
          <w:p w14:paraId="1D2EB51F" w14:textId="0466179E" w:rsidR="00F55F85" w:rsidRPr="00927258" w:rsidRDefault="00CE27B4" w:rsidP="000820E4">
            <w:pPr>
              <w:pStyle w:val="Prrafodelista"/>
              <w:ind w:left="0"/>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09</w:t>
            </w:r>
            <w:r w:rsidR="00F55F85" w:rsidRPr="00927258">
              <w:rPr>
                <w:rFonts w:ascii="Museo Sans 300" w:hAnsi="Museo Sans 300"/>
                <w:b/>
                <w:bCs/>
                <w:color w:val="0F243E" w:themeColor="text2" w:themeShade="80"/>
                <w:sz w:val="20"/>
                <w:szCs w:val="20"/>
              </w:rPr>
              <w:t>/</w:t>
            </w:r>
            <w:r w:rsidR="009C573B">
              <w:rPr>
                <w:rFonts w:ascii="Museo Sans 300" w:hAnsi="Museo Sans 300"/>
                <w:b/>
                <w:bCs/>
                <w:color w:val="0F243E" w:themeColor="text2" w:themeShade="80"/>
                <w:sz w:val="20"/>
                <w:szCs w:val="20"/>
              </w:rPr>
              <w:t>0</w:t>
            </w:r>
            <w:r>
              <w:rPr>
                <w:rFonts w:ascii="Museo Sans 300" w:hAnsi="Museo Sans 300"/>
                <w:b/>
                <w:bCs/>
                <w:color w:val="0F243E" w:themeColor="text2" w:themeShade="80"/>
                <w:sz w:val="20"/>
                <w:szCs w:val="20"/>
              </w:rPr>
              <w:t>3</w:t>
            </w:r>
            <w:r w:rsidR="00F55F85" w:rsidRPr="00927258">
              <w:rPr>
                <w:rFonts w:ascii="Museo Sans 300" w:hAnsi="Museo Sans 300"/>
                <w:b/>
                <w:bCs/>
                <w:color w:val="0F243E" w:themeColor="text2" w:themeShade="80"/>
                <w:sz w:val="20"/>
                <w:szCs w:val="20"/>
              </w:rPr>
              <w:t>/202</w:t>
            </w:r>
            <w:r w:rsidR="00217DF2">
              <w:rPr>
                <w:rFonts w:ascii="Museo Sans 300" w:hAnsi="Museo Sans 300"/>
                <w:b/>
                <w:bCs/>
                <w:color w:val="0F243E" w:themeColor="text2" w:themeShade="80"/>
                <w:sz w:val="20"/>
                <w:szCs w:val="20"/>
              </w:rPr>
              <w:t>2</w:t>
            </w:r>
          </w:p>
        </w:tc>
      </w:tr>
    </w:tbl>
    <w:p w14:paraId="5045C33C" w14:textId="1F5FC079" w:rsidR="00F55F85" w:rsidRDefault="00F55F85" w:rsidP="005255ED">
      <w:pPr>
        <w:spacing w:after="0" w:line="240" w:lineRule="auto"/>
        <w:jc w:val="both"/>
        <w:rPr>
          <w:rFonts w:ascii="Calibri" w:hAnsi="Calibri"/>
          <w:b/>
          <w:u w:val="single"/>
          <w:lang w:val="es-SV"/>
        </w:rPr>
      </w:pPr>
    </w:p>
    <w:p w14:paraId="3767961C" w14:textId="77777777" w:rsidR="00F55F85" w:rsidRDefault="00F55F85" w:rsidP="005255ED">
      <w:pPr>
        <w:spacing w:after="0" w:line="240" w:lineRule="auto"/>
        <w:jc w:val="both"/>
        <w:rPr>
          <w:rFonts w:ascii="Calibri" w:hAnsi="Calibri"/>
          <w:b/>
          <w:u w:val="single"/>
          <w:lang w:val="es-SV"/>
        </w:rPr>
      </w:pPr>
    </w:p>
    <w:p w14:paraId="4BDCFEE8" w14:textId="44D8C215" w:rsidR="009D3E78" w:rsidRPr="00927258" w:rsidRDefault="005255ED" w:rsidP="005255ED">
      <w:pPr>
        <w:spacing w:after="0" w:line="240" w:lineRule="auto"/>
        <w:jc w:val="both"/>
        <w:rPr>
          <w:rFonts w:ascii="Museo Sans 300" w:hAnsi="Museo Sans 300"/>
          <w:b/>
          <w:u w:val="single"/>
          <w:lang w:val="es-SV"/>
        </w:rPr>
      </w:pPr>
      <w:r w:rsidRPr="00927258">
        <w:rPr>
          <w:rFonts w:ascii="Museo Sans 300" w:hAnsi="Museo Sans 300"/>
          <w:b/>
          <w:u w:val="single"/>
          <w:lang w:val="es-SV"/>
        </w:rPr>
        <w:t xml:space="preserve">Base Legal: </w:t>
      </w:r>
    </w:p>
    <w:p w14:paraId="4A9A81DC" w14:textId="77777777" w:rsidR="009D3E78" w:rsidRPr="00927258" w:rsidRDefault="009D3E78" w:rsidP="005255ED">
      <w:pPr>
        <w:spacing w:after="0" w:line="240" w:lineRule="auto"/>
        <w:jc w:val="both"/>
        <w:rPr>
          <w:rFonts w:ascii="Museo Sans 300" w:hAnsi="Museo Sans 300"/>
          <w:b/>
          <w:u w:val="single"/>
          <w:lang w:val="es-SV"/>
        </w:rPr>
      </w:pPr>
    </w:p>
    <w:p w14:paraId="339F02B2" w14:textId="1AB9EF0E" w:rsidR="00E94CB1" w:rsidRDefault="00E94CB1"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Pr>
          <w:rFonts w:ascii="Museo Sans 300" w:eastAsia="Times New Roman" w:hAnsi="Museo Sans 300" w:cs="Times New Roman"/>
          <w:color w:val="000000"/>
          <w:lang w:eastAsia="es-SV"/>
        </w:rPr>
        <w:t>Ley para Facilitar la Inclusión Financiera</w:t>
      </w:r>
    </w:p>
    <w:p w14:paraId="72654126" w14:textId="7EDBEB6F" w:rsidR="00E33613" w:rsidRPr="00E33613" w:rsidRDefault="00E33613" w:rsidP="00E33613">
      <w:pPr>
        <w:pStyle w:val="Prrafodelista"/>
        <w:numPr>
          <w:ilvl w:val="0"/>
          <w:numId w:val="2"/>
        </w:numPr>
        <w:spacing w:after="0" w:line="240" w:lineRule="auto"/>
        <w:jc w:val="both"/>
        <w:rPr>
          <w:rFonts w:ascii="Museo Sans 300" w:eastAsia="Times New Roman" w:hAnsi="Museo Sans 300" w:cs="Times New Roman"/>
          <w:color w:val="000000"/>
          <w:lang w:eastAsia="es-SV"/>
        </w:rPr>
      </w:pPr>
      <w:r w:rsidRPr="00E33613">
        <w:rPr>
          <w:rFonts w:ascii="Museo Sans 300" w:eastAsia="Times New Roman" w:hAnsi="Museo Sans 300" w:cs="Times New Roman"/>
          <w:color w:val="000000"/>
          <w:lang w:eastAsia="es-SV"/>
        </w:rPr>
        <w:t>Normas Técnicas para el Inicio de Operaciones y Funcionamiento de Proveedores de Dinero Electrónico (NASF-</w:t>
      </w:r>
      <w:r w:rsidR="00E94CB1" w:rsidRPr="00E33613">
        <w:rPr>
          <w:rFonts w:ascii="Museo Sans 300" w:eastAsia="Times New Roman" w:hAnsi="Museo Sans 300" w:cs="Times New Roman"/>
          <w:color w:val="000000"/>
          <w:lang w:eastAsia="es-SV"/>
        </w:rPr>
        <w:t>0</w:t>
      </w:r>
      <w:r w:rsidR="00E94CB1">
        <w:rPr>
          <w:rFonts w:ascii="Museo Sans 300" w:eastAsia="Times New Roman" w:hAnsi="Museo Sans 300" w:cs="Times New Roman"/>
          <w:color w:val="000000"/>
          <w:lang w:eastAsia="es-SV"/>
        </w:rPr>
        <w:t>7</w:t>
      </w:r>
      <w:r w:rsidRPr="00E33613">
        <w:rPr>
          <w:rFonts w:ascii="Museo Sans 300" w:eastAsia="Times New Roman" w:hAnsi="Museo Sans 300" w:cs="Times New Roman"/>
          <w:color w:val="000000"/>
          <w:lang w:eastAsia="es-SV"/>
        </w:rPr>
        <w:t>)</w:t>
      </w:r>
    </w:p>
    <w:p w14:paraId="5C49F432" w14:textId="77777777" w:rsidR="00154227" w:rsidRPr="00927258" w:rsidRDefault="00154227" w:rsidP="00154227">
      <w:pPr>
        <w:pStyle w:val="Prrafodelista"/>
        <w:spacing w:after="0" w:line="240" w:lineRule="auto"/>
        <w:ind w:left="360"/>
        <w:jc w:val="both"/>
        <w:rPr>
          <w:rFonts w:ascii="Museo Sans 300" w:eastAsia="Times New Roman" w:hAnsi="Museo Sans 300" w:cs="Times New Roman"/>
          <w:color w:val="000000"/>
          <w:lang w:eastAsia="es-SV"/>
        </w:rPr>
      </w:pPr>
    </w:p>
    <w:p w14:paraId="1C2A0FA3" w14:textId="77777777" w:rsidR="005255ED" w:rsidRPr="00927258" w:rsidRDefault="00ED5C30" w:rsidP="005255ED">
      <w:pPr>
        <w:pStyle w:val="Prrafodelista"/>
        <w:spacing w:after="0" w:line="240" w:lineRule="auto"/>
        <w:ind w:left="0"/>
        <w:jc w:val="both"/>
        <w:rPr>
          <w:rFonts w:ascii="Museo Sans 300" w:hAnsi="Museo Sans 300"/>
          <w:b/>
          <w:u w:val="single"/>
          <w:lang w:val="es-SV"/>
        </w:rPr>
      </w:pPr>
      <w:r w:rsidRPr="00927258">
        <w:rPr>
          <w:rFonts w:ascii="Museo Sans 300" w:hAnsi="Museo Sans 300"/>
          <w:b/>
          <w:u w:val="single"/>
          <w:lang w:val="es-SV"/>
        </w:rPr>
        <w:t xml:space="preserve">Requisitos </w:t>
      </w:r>
    </w:p>
    <w:p w14:paraId="14A6A228" w14:textId="30DFC246" w:rsidR="00ED5C30" w:rsidRDefault="00ED5C30" w:rsidP="005255ED">
      <w:pPr>
        <w:pStyle w:val="Prrafodelista"/>
        <w:spacing w:after="0" w:line="240" w:lineRule="auto"/>
        <w:ind w:left="0"/>
        <w:jc w:val="both"/>
        <w:rPr>
          <w:rFonts w:ascii="Museo Sans 300" w:hAnsi="Museo Sans 300"/>
          <w:b/>
          <w:u w:val="single"/>
          <w:lang w:val="es-SV"/>
        </w:rPr>
      </w:pPr>
    </w:p>
    <w:p w14:paraId="132CC9DB" w14:textId="3848828B" w:rsidR="00364A51" w:rsidRPr="00364A51" w:rsidRDefault="00364A51" w:rsidP="00364A51">
      <w:pPr>
        <w:pStyle w:val="Prrafodelista"/>
        <w:spacing w:after="0" w:line="240" w:lineRule="auto"/>
        <w:ind w:left="0"/>
        <w:jc w:val="both"/>
        <w:rPr>
          <w:rFonts w:ascii="Museo Sans 300" w:hAnsi="Museo Sans 300"/>
          <w:lang w:val="es-SV"/>
        </w:rPr>
      </w:pPr>
    </w:p>
    <w:p w14:paraId="3DEA58DE" w14:textId="101D75D8" w:rsidR="0043376D" w:rsidRDefault="00E33613" w:rsidP="0043376D">
      <w:pPr>
        <w:pStyle w:val="Prrafodelista"/>
        <w:numPr>
          <w:ilvl w:val="0"/>
          <w:numId w:val="9"/>
        </w:numPr>
        <w:tabs>
          <w:tab w:val="left" w:pos="709"/>
        </w:tabs>
        <w:spacing w:after="0" w:line="240" w:lineRule="auto"/>
        <w:jc w:val="both"/>
        <w:rPr>
          <w:rFonts w:ascii="Museo Sans 300" w:hAnsi="Museo Sans 300"/>
          <w:lang w:val="es-SV"/>
        </w:rPr>
      </w:pPr>
      <w:r w:rsidRPr="00E33613">
        <w:rPr>
          <w:rFonts w:ascii="Museo Sans 300" w:hAnsi="Museo Sans 300"/>
          <w:lang w:val="es-SV"/>
        </w:rPr>
        <w:t xml:space="preserve">Solicitud suscrita por el representante legal </w:t>
      </w:r>
      <w:r w:rsidR="000E41E6">
        <w:rPr>
          <w:rFonts w:ascii="Museo Sans 300" w:hAnsi="Museo Sans 300"/>
          <w:lang w:val="es-SV"/>
        </w:rPr>
        <w:t>del Banco, Banco Cooperativo o Sociedad de Ahorro y Crédito</w:t>
      </w:r>
      <w:r w:rsidRPr="00E33613">
        <w:rPr>
          <w:rFonts w:ascii="Museo Sans 300" w:hAnsi="Museo Sans 300"/>
          <w:lang w:val="es-SV"/>
        </w:rPr>
        <w:t xml:space="preserve">, en la que solicita a la Superintendencia, </w:t>
      </w:r>
      <w:r w:rsidR="000E41E6" w:rsidRPr="000E41E6">
        <w:rPr>
          <w:rFonts w:ascii="Museo Sans 300" w:hAnsi="Museo Sans 300"/>
          <w:lang w:val="es-SV"/>
        </w:rPr>
        <w:t>no objeción para proveer Dinero Electrónico.</w:t>
      </w:r>
    </w:p>
    <w:p w14:paraId="5F24DF52" w14:textId="77777777" w:rsidR="0043376D" w:rsidRDefault="0043376D" w:rsidP="0043376D">
      <w:pPr>
        <w:pStyle w:val="Prrafodelista"/>
        <w:tabs>
          <w:tab w:val="left" w:pos="709"/>
        </w:tabs>
        <w:spacing w:after="0" w:line="240" w:lineRule="auto"/>
        <w:jc w:val="both"/>
        <w:rPr>
          <w:rFonts w:ascii="Museo Sans 300" w:hAnsi="Museo Sans 300"/>
          <w:lang w:val="es-SV"/>
        </w:rPr>
      </w:pPr>
    </w:p>
    <w:p w14:paraId="4AFDEB8F" w14:textId="3C9FF272" w:rsidR="00E33613" w:rsidRPr="0043376D" w:rsidRDefault="0043376D" w:rsidP="0043376D">
      <w:pPr>
        <w:pStyle w:val="Prrafodelista"/>
        <w:numPr>
          <w:ilvl w:val="0"/>
          <w:numId w:val="9"/>
        </w:numPr>
        <w:tabs>
          <w:tab w:val="left" w:pos="709"/>
        </w:tabs>
        <w:spacing w:after="0" w:line="240" w:lineRule="auto"/>
        <w:jc w:val="both"/>
        <w:rPr>
          <w:rFonts w:ascii="Museo Sans 300" w:hAnsi="Museo Sans 300"/>
          <w:lang w:val="es-SV"/>
        </w:rPr>
      </w:pPr>
      <w:r w:rsidRPr="0043376D">
        <w:rPr>
          <w:rFonts w:ascii="Museo Sans 300" w:hAnsi="Museo Sans 300"/>
          <w:lang w:val="es-SV"/>
        </w:rPr>
        <w:t>Certificación de Acuerdo de la Junta Directiva o del Consejo de Administración en el que se señale el saldo de dinero electrónico con el que espera iniciar la proveeduría de dinero electrónico, para efectos de constituir el respaldo correspondiente;</w:t>
      </w:r>
    </w:p>
    <w:p w14:paraId="69BF8CAE" w14:textId="77777777" w:rsidR="0043376D" w:rsidRPr="00E33613" w:rsidRDefault="0043376D" w:rsidP="00E33613">
      <w:pPr>
        <w:pStyle w:val="Prrafodelista"/>
        <w:rPr>
          <w:rFonts w:ascii="Museo Sans 300" w:hAnsi="Museo Sans 300"/>
          <w:lang w:val="es-SV"/>
        </w:rPr>
      </w:pPr>
    </w:p>
    <w:p w14:paraId="0A42AFA2" w14:textId="1D941CC8" w:rsidR="00E33613" w:rsidRPr="00E33613" w:rsidRDefault="0043376D" w:rsidP="0043376D">
      <w:pPr>
        <w:pStyle w:val="Prrafodelista"/>
        <w:numPr>
          <w:ilvl w:val="0"/>
          <w:numId w:val="14"/>
        </w:numPr>
        <w:tabs>
          <w:tab w:val="left" w:pos="709"/>
        </w:tabs>
        <w:spacing w:after="0" w:line="240" w:lineRule="auto"/>
        <w:jc w:val="both"/>
        <w:rPr>
          <w:rFonts w:ascii="Museo Sans 300" w:hAnsi="Museo Sans 300"/>
          <w:lang w:val="es-SV"/>
        </w:rPr>
      </w:pPr>
      <w:r w:rsidRPr="0043376D">
        <w:rPr>
          <w:rFonts w:ascii="Museo Sans 300" w:hAnsi="Museo Sans 300"/>
          <w:lang w:val="es-SV"/>
        </w:rPr>
        <w:t>Contrato firmado para la apertura de Cuenta de Depósito, en la cual se constituirá la garantía que servirá como respaldo en efectivo al que hace alusión el artículo 10 de la Ley de Inclusión;</w:t>
      </w:r>
    </w:p>
    <w:p w14:paraId="3B5895CB" w14:textId="77777777" w:rsidR="00E33613" w:rsidRPr="00E33613" w:rsidRDefault="00E33613" w:rsidP="00E33613">
      <w:pPr>
        <w:pStyle w:val="Prrafodelista"/>
        <w:rPr>
          <w:rFonts w:ascii="Museo Sans 300" w:hAnsi="Museo Sans 300"/>
          <w:lang w:val="es-SV"/>
        </w:rPr>
      </w:pPr>
    </w:p>
    <w:p w14:paraId="50777293" w14:textId="5F5EB38D" w:rsidR="00E33613" w:rsidRPr="00E33613" w:rsidRDefault="0043376D" w:rsidP="0043376D">
      <w:pPr>
        <w:pStyle w:val="Prrafodelista"/>
        <w:numPr>
          <w:ilvl w:val="0"/>
          <w:numId w:val="14"/>
        </w:numPr>
        <w:tabs>
          <w:tab w:val="left" w:pos="709"/>
        </w:tabs>
        <w:spacing w:after="0" w:line="240" w:lineRule="auto"/>
        <w:jc w:val="both"/>
        <w:rPr>
          <w:rFonts w:ascii="Museo Sans 300" w:hAnsi="Museo Sans 300"/>
          <w:lang w:val="es-SV"/>
        </w:rPr>
      </w:pPr>
      <w:r w:rsidRPr="0043376D">
        <w:rPr>
          <w:rFonts w:ascii="Museo Sans 300" w:hAnsi="Museo Sans 300"/>
          <w:lang w:val="es-SV"/>
        </w:rPr>
        <w:t xml:space="preserve">Certificación emitida por Banco Central del correcto funcionamiento de la </w:t>
      </w:r>
      <w:proofErr w:type="gramStart"/>
      <w:r w:rsidRPr="0043376D">
        <w:rPr>
          <w:rFonts w:ascii="Museo Sans 300" w:hAnsi="Museo Sans 300"/>
          <w:lang w:val="es-SV"/>
        </w:rPr>
        <w:t>interface</w:t>
      </w:r>
      <w:proofErr w:type="gramEnd"/>
      <w:r w:rsidRPr="0043376D">
        <w:rPr>
          <w:rFonts w:ascii="Museo Sans 300" w:hAnsi="Museo Sans 300"/>
          <w:lang w:val="es-SV"/>
        </w:rPr>
        <w:t xml:space="preserve"> que permitirá la interconexión entre éste y la entidad, misma que deberá cumplir con lo que establezca el Consejo Directivo del referido Banco;</w:t>
      </w:r>
    </w:p>
    <w:p w14:paraId="1173457A" w14:textId="77777777" w:rsidR="00E33613" w:rsidRPr="00E33613" w:rsidRDefault="00E33613" w:rsidP="00E33613">
      <w:pPr>
        <w:pStyle w:val="Prrafodelista"/>
        <w:rPr>
          <w:rFonts w:ascii="Museo Sans 300" w:hAnsi="Museo Sans 300"/>
          <w:lang w:val="es-SV"/>
        </w:rPr>
      </w:pPr>
    </w:p>
    <w:p w14:paraId="0E3D0528" w14:textId="0D4550DB" w:rsidR="00E33613" w:rsidRPr="00E33613" w:rsidRDefault="0043376D" w:rsidP="0043376D">
      <w:pPr>
        <w:pStyle w:val="Prrafodelista"/>
        <w:numPr>
          <w:ilvl w:val="0"/>
          <w:numId w:val="14"/>
        </w:numPr>
        <w:tabs>
          <w:tab w:val="left" w:pos="709"/>
        </w:tabs>
        <w:spacing w:after="0" w:line="240" w:lineRule="auto"/>
        <w:jc w:val="both"/>
        <w:rPr>
          <w:rFonts w:ascii="Museo Sans 300" w:hAnsi="Museo Sans 300"/>
          <w:lang w:val="es-SV"/>
        </w:rPr>
      </w:pPr>
      <w:r w:rsidRPr="0043376D">
        <w:rPr>
          <w:rFonts w:ascii="Museo Sans 300" w:hAnsi="Museo Sans 300"/>
          <w:lang w:val="es-SV"/>
        </w:rPr>
        <w:t>Modelo operativo de negocio relativo a la proveeduría de dinero electrónico, de conformidad al artículo 5 de las Normas NASF-07</w:t>
      </w:r>
    </w:p>
    <w:p w14:paraId="55FB8CF9" w14:textId="77777777" w:rsidR="00E33613" w:rsidRPr="00E33613" w:rsidRDefault="00E33613" w:rsidP="00E33613">
      <w:pPr>
        <w:pStyle w:val="Prrafodelista"/>
        <w:rPr>
          <w:rFonts w:ascii="Museo Sans 300" w:hAnsi="Museo Sans 300"/>
          <w:lang w:val="es-SV"/>
        </w:rPr>
      </w:pPr>
    </w:p>
    <w:p w14:paraId="2E5C0433" w14:textId="772030C8" w:rsidR="00E33613" w:rsidRPr="00E33613" w:rsidRDefault="0043376D" w:rsidP="0043376D">
      <w:pPr>
        <w:pStyle w:val="Prrafodelista"/>
        <w:numPr>
          <w:ilvl w:val="0"/>
          <w:numId w:val="14"/>
        </w:numPr>
        <w:tabs>
          <w:tab w:val="left" w:pos="709"/>
        </w:tabs>
        <w:spacing w:after="0" w:line="240" w:lineRule="auto"/>
        <w:jc w:val="both"/>
        <w:rPr>
          <w:rFonts w:ascii="Museo Sans 300" w:hAnsi="Museo Sans 300"/>
          <w:lang w:val="es-SV"/>
        </w:rPr>
      </w:pPr>
      <w:r w:rsidRPr="0043376D">
        <w:rPr>
          <w:rFonts w:ascii="Museo Sans 300" w:hAnsi="Museo Sans 300"/>
          <w:lang w:val="es-SV"/>
        </w:rPr>
        <w:t>Manuales y políticas internas sobre la proveeduría del dinero electrónico, especialmente lo relacionado a la gestión de riesgos generados por estas operaciones, conteniendo la segregación de funciones y selección de participantes;</w:t>
      </w:r>
    </w:p>
    <w:p w14:paraId="1B19E6E8" w14:textId="77777777" w:rsidR="00E33613" w:rsidRPr="00E33613" w:rsidRDefault="00E33613" w:rsidP="00E33613">
      <w:pPr>
        <w:pStyle w:val="Prrafodelista"/>
        <w:rPr>
          <w:rFonts w:ascii="Museo Sans 300" w:hAnsi="Museo Sans 300"/>
          <w:lang w:val="es-SV"/>
        </w:rPr>
      </w:pPr>
    </w:p>
    <w:p w14:paraId="4BBC059B" w14:textId="4DD21BBD" w:rsidR="00E33613" w:rsidRPr="00E33613" w:rsidRDefault="0043376D" w:rsidP="0043376D">
      <w:pPr>
        <w:pStyle w:val="Prrafodelista"/>
        <w:numPr>
          <w:ilvl w:val="0"/>
          <w:numId w:val="14"/>
        </w:numPr>
        <w:tabs>
          <w:tab w:val="left" w:pos="709"/>
        </w:tabs>
        <w:spacing w:after="0" w:line="240" w:lineRule="auto"/>
        <w:jc w:val="both"/>
        <w:rPr>
          <w:rFonts w:ascii="Museo Sans 300" w:hAnsi="Museo Sans 300"/>
          <w:lang w:val="es-SV"/>
        </w:rPr>
      </w:pPr>
      <w:r w:rsidRPr="0043376D">
        <w:rPr>
          <w:rFonts w:ascii="Museo Sans 300" w:hAnsi="Museo Sans 300"/>
          <w:lang w:val="es-SV"/>
        </w:rPr>
        <w:t>Modificación de sus Políticas de seguridad de la información de conformidad al artículo 6 de las Normas NASF-07</w:t>
      </w:r>
    </w:p>
    <w:p w14:paraId="072FF569" w14:textId="77777777" w:rsidR="00E33613" w:rsidRPr="00E33613" w:rsidRDefault="00E33613" w:rsidP="00E33613">
      <w:pPr>
        <w:pStyle w:val="Prrafodelista"/>
        <w:rPr>
          <w:rFonts w:ascii="Museo Sans 300" w:hAnsi="Museo Sans 300"/>
          <w:lang w:val="es-SV"/>
        </w:rPr>
      </w:pPr>
    </w:p>
    <w:p w14:paraId="55E67869" w14:textId="007269BB" w:rsidR="00E33613" w:rsidRPr="00E33613" w:rsidRDefault="00E33613" w:rsidP="0043376D">
      <w:pPr>
        <w:pStyle w:val="Prrafodelista"/>
        <w:numPr>
          <w:ilvl w:val="0"/>
          <w:numId w:val="14"/>
        </w:numPr>
        <w:tabs>
          <w:tab w:val="left" w:pos="709"/>
        </w:tabs>
        <w:spacing w:after="0" w:line="240" w:lineRule="auto"/>
        <w:jc w:val="both"/>
        <w:rPr>
          <w:rFonts w:ascii="Museo Sans 300" w:hAnsi="Museo Sans 300"/>
          <w:lang w:val="es-SV"/>
        </w:rPr>
      </w:pPr>
      <w:r w:rsidRPr="00E33613">
        <w:rPr>
          <w:rFonts w:ascii="Museo Sans 300" w:hAnsi="Museo Sans 300"/>
          <w:lang w:val="es-SV"/>
        </w:rPr>
        <w:lastRenderedPageBreak/>
        <w:t>M</w:t>
      </w:r>
      <w:r w:rsidR="0043376D" w:rsidRPr="0043376D">
        <w:rPr>
          <w:rFonts w:ascii="Museo Sans 300" w:hAnsi="Museo Sans 300"/>
          <w:lang w:val="es-SV"/>
        </w:rPr>
        <w:t>anuales de control interno para el funcionamiento en cada uno de los procesos operativos relacionados con la proveeduría de dinero electrónico;</w:t>
      </w:r>
    </w:p>
    <w:p w14:paraId="15859C16" w14:textId="77777777" w:rsidR="00E33613" w:rsidRPr="0043376D" w:rsidRDefault="00E33613" w:rsidP="0043376D">
      <w:pPr>
        <w:tabs>
          <w:tab w:val="left" w:pos="709"/>
        </w:tabs>
        <w:spacing w:after="0" w:line="240" w:lineRule="auto"/>
        <w:jc w:val="both"/>
        <w:rPr>
          <w:rFonts w:ascii="Museo Sans 300" w:hAnsi="Museo Sans 300"/>
          <w:lang w:val="es-SV"/>
        </w:rPr>
      </w:pPr>
    </w:p>
    <w:p w14:paraId="41C1AFD0" w14:textId="39F0FFF0" w:rsidR="00E33613" w:rsidRPr="00E33613" w:rsidRDefault="0043376D" w:rsidP="0043376D">
      <w:pPr>
        <w:pStyle w:val="Prrafodelista"/>
        <w:numPr>
          <w:ilvl w:val="0"/>
          <w:numId w:val="14"/>
        </w:numPr>
        <w:tabs>
          <w:tab w:val="left" w:pos="709"/>
        </w:tabs>
        <w:spacing w:after="0" w:line="240" w:lineRule="auto"/>
        <w:contextualSpacing w:val="0"/>
        <w:jc w:val="both"/>
        <w:rPr>
          <w:rFonts w:ascii="Museo Sans 300" w:hAnsi="Museo Sans 300"/>
          <w:lang w:val="es-SV"/>
        </w:rPr>
      </w:pPr>
      <w:r w:rsidRPr="0043376D">
        <w:rPr>
          <w:rFonts w:ascii="Museo Sans 300" w:hAnsi="Museo Sans 300"/>
          <w:lang w:val="es-SV"/>
        </w:rPr>
        <w:t>Manual para la gestión del riesgo de Prevención de Lavado de Dinero y de Activos y de Financiamiento al Terrorismo, debidamente ajustado para que incorpore lo relativo a la proveeduría de dinero electrónico;</w:t>
      </w:r>
    </w:p>
    <w:p w14:paraId="3E82A4C4" w14:textId="77777777" w:rsidR="00E33613" w:rsidRPr="00E33613" w:rsidRDefault="00E33613" w:rsidP="00E33613">
      <w:pPr>
        <w:tabs>
          <w:tab w:val="left" w:pos="709"/>
        </w:tabs>
        <w:spacing w:after="0" w:line="240" w:lineRule="auto"/>
        <w:jc w:val="both"/>
        <w:rPr>
          <w:rFonts w:ascii="Museo Sans 300" w:hAnsi="Museo Sans 300"/>
          <w:lang w:val="es-SV"/>
        </w:rPr>
      </w:pPr>
    </w:p>
    <w:p w14:paraId="201D80B5" w14:textId="58AF449D" w:rsidR="00E33613" w:rsidRDefault="00E554D8" w:rsidP="009D32E0">
      <w:pPr>
        <w:pStyle w:val="Prrafodelista"/>
        <w:numPr>
          <w:ilvl w:val="0"/>
          <w:numId w:val="14"/>
        </w:numPr>
        <w:tabs>
          <w:tab w:val="left" w:pos="709"/>
        </w:tabs>
        <w:spacing w:after="0" w:line="240" w:lineRule="auto"/>
        <w:jc w:val="both"/>
        <w:rPr>
          <w:rFonts w:ascii="Museo Sans 300" w:hAnsi="Museo Sans 300"/>
          <w:lang w:val="es-SV"/>
        </w:rPr>
      </w:pPr>
      <w:r w:rsidRPr="00E554D8">
        <w:rPr>
          <w:rFonts w:ascii="Museo Sans 300" w:hAnsi="Museo Sans 300"/>
          <w:lang w:val="es-SV"/>
        </w:rPr>
        <w:t>Modificación del sistema contable y la descripción de los ajustes realizados al sistema informático sobre el cual opera, cumpliendo en todo momento lo establecido en las disposiciones legales y normativas aplicables;</w:t>
      </w:r>
    </w:p>
    <w:p w14:paraId="0EAF586D" w14:textId="77777777" w:rsidR="00E554D8" w:rsidRPr="00E554D8" w:rsidRDefault="00E554D8" w:rsidP="00E554D8">
      <w:pPr>
        <w:tabs>
          <w:tab w:val="left" w:pos="709"/>
        </w:tabs>
        <w:spacing w:after="0" w:line="240" w:lineRule="auto"/>
        <w:jc w:val="both"/>
        <w:rPr>
          <w:rFonts w:ascii="Museo Sans 300" w:hAnsi="Museo Sans 300"/>
          <w:lang w:val="es-SV"/>
        </w:rPr>
      </w:pPr>
    </w:p>
    <w:p w14:paraId="624EFBAC" w14:textId="30266382" w:rsidR="00E33613" w:rsidRDefault="00E554D8" w:rsidP="00011F50">
      <w:pPr>
        <w:pStyle w:val="Prrafodelista"/>
        <w:numPr>
          <w:ilvl w:val="0"/>
          <w:numId w:val="14"/>
        </w:numPr>
        <w:tabs>
          <w:tab w:val="left" w:pos="709"/>
        </w:tabs>
        <w:spacing w:after="0" w:line="240" w:lineRule="auto"/>
        <w:jc w:val="both"/>
        <w:rPr>
          <w:rFonts w:ascii="Museo Sans 300" w:hAnsi="Museo Sans 300"/>
          <w:lang w:val="es-SV"/>
        </w:rPr>
      </w:pPr>
      <w:r w:rsidRPr="00E554D8">
        <w:rPr>
          <w:rFonts w:ascii="Museo Sans 300" w:hAnsi="Museo Sans 300"/>
          <w:lang w:val="es-SV"/>
        </w:rPr>
        <w:t>Declaración jurada donde se manifieste que toda la información presentada para la No Objeción es correcta.</w:t>
      </w:r>
    </w:p>
    <w:p w14:paraId="28B6C105" w14:textId="77777777" w:rsidR="00E554D8" w:rsidRPr="00E554D8" w:rsidRDefault="00E554D8" w:rsidP="00E554D8">
      <w:pPr>
        <w:pStyle w:val="Prrafodelista"/>
        <w:rPr>
          <w:rFonts w:ascii="Museo Sans 300" w:hAnsi="Museo Sans 300"/>
          <w:lang w:val="es-SV"/>
        </w:rPr>
      </w:pPr>
    </w:p>
    <w:p w14:paraId="7DA85005" w14:textId="6608D705" w:rsidR="00E554D8" w:rsidRPr="00E554D8" w:rsidRDefault="00E554D8" w:rsidP="00E554D8">
      <w:pPr>
        <w:pStyle w:val="Prrafodelista"/>
        <w:numPr>
          <w:ilvl w:val="0"/>
          <w:numId w:val="14"/>
        </w:numPr>
        <w:tabs>
          <w:tab w:val="left" w:pos="709"/>
        </w:tabs>
        <w:spacing w:after="0" w:line="240" w:lineRule="auto"/>
        <w:jc w:val="both"/>
        <w:rPr>
          <w:rFonts w:ascii="Museo Sans 300" w:hAnsi="Museo Sans 300"/>
          <w:lang w:val="es-SV"/>
        </w:rPr>
      </w:pPr>
      <w:r w:rsidRPr="00E554D8">
        <w:rPr>
          <w:rFonts w:ascii="Museo Sans 300" w:hAnsi="Museo Sans 300"/>
          <w:lang w:val="es-SV"/>
        </w:rPr>
        <w:t>Modelos de Contrato a suscribir con los participantes que intervengan en el proceso de proveer dinero electrónico según su modelo operativo de negocio.</w:t>
      </w:r>
    </w:p>
    <w:p w14:paraId="39B2064B" w14:textId="77777777" w:rsidR="00E554D8" w:rsidRPr="00E33613" w:rsidRDefault="00E554D8" w:rsidP="00E554D8">
      <w:pPr>
        <w:pStyle w:val="Prrafodelista"/>
        <w:tabs>
          <w:tab w:val="left" w:pos="709"/>
        </w:tabs>
        <w:spacing w:after="0" w:line="240" w:lineRule="auto"/>
        <w:jc w:val="both"/>
        <w:rPr>
          <w:rFonts w:ascii="Museo Sans 300" w:hAnsi="Museo Sans 300"/>
          <w:lang w:val="es-SV"/>
        </w:rPr>
      </w:pPr>
    </w:p>
    <w:p w14:paraId="0DA70AF9" w14:textId="7BA8B552" w:rsidR="00E33613" w:rsidRPr="00E33613" w:rsidRDefault="00E554D8" w:rsidP="0043376D">
      <w:pPr>
        <w:pStyle w:val="Prrafodelista"/>
        <w:numPr>
          <w:ilvl w:val="0"/>
          <w:numId w:val="14"/>
        </w:numPr>
        <w:tabs>
          <w:tab w:val="left" w:pos="709"/>
        </w:tabs>
        <w:spacing w:after="0" w:line="240" w:lineRule="auto"/>
        <w:jc w:val="both"/>
        <w:rPr>
          <w:rFonts w:ascii="Museo Sans 300" w:hAnsi="Museo Sans 300"/>
          <w:lang w:val="es-SV"/>
        </w:rPr>
      </w:pPr>
      <w:r w:rsidRPr="00E554D8">
        <w:rPr>
          <w:rFonts w:ascii="Museo Sans 300" w:hAnsi="Museo Sans 300"/>
          <w:lang w:val="es-SV"/>
        </w:rPr>
        <w:t>Modelos de contrato de prestación de los servicios que utilizará con los clientes.</w:t>
      </w:r>
    </w:p>
    <w:p w14:paraId="5C5CA0FC" w14:textId="77777777" w:rsidR="00E33613" w:rsidRPr="00E33613" w:rsidRDefault="00E33613" w:rsidP="00E33613">
      <w:pPr>
        <w:pStyle w:val="Prrafodelista"/>
        <w:tabs>
          <w:tab w:val="left" w:pos="709"/>
        </w:tabs>
        <w:spacing w:after="0" w:line="240" w:lineRule="auto"/>
        <w:jc w:val="both"/>
        <w:rPr>
          <w:rFonts w:ascii="Museo Sans 300" w:hAnsi="Museo Sans 300"/>
          <w:lang w:val="es-SV"/>
        </w:rPr>
      </w:pPr>
    </w:p>
    <w:p w14:paraId="6898DC08" w14:textId="4119218A" w:rsidR="00E33613" w:rsidRPr="00E33613" w:rsidRDefault="00E554D8" w:rsidP="0043376D">
      <w:pPr>
        <w:pStyle w:val="Prrafodelista"/>
        <w:numPr>
          <w:ilvl w:val="0"/>
          <w:numId w:val="14"/>
        </w:numPr>
        <w:tabs>
          <w:tab w:val="left" w:pos="709"/>
        </w:tabs>
        <w:spacing w:after="0" w:line="240" w:lineRule="auto"/>
        <w:jc w:val="both"/>
        <w:rPr>
          <w:rFonts w:ascii="Museo Sans 300" w:hAnsi="Museo Sans 300"/>
          <w:lang w:val="es-SV"/>
        </w:rPr>
      </w:pPr>
      <w:r w:rsidRPr="00E554D8">
        <w:rPr>
          <w:rFonts w:ascii="Museo Sans 300" w:hAnsi="Museo Sans 300"/>
          <w:lang w:val="es-SV"/>
        </w:rPr>
        <w:t>Políticas que deberán contener los principios generales para garantizar al cliente la protección de sus derechos y los procedimientos a seguir para la solución de conflictos, los cuales deberán ser expeditos, obligatorios y no gravosos para el referido cliente.</w:t>
      </w:r>
    </w:p>
    <w:p w14:paraId="4B3DFBBE" w14:textId="77777777" w:rsidR="00E33613" w:rsidRPr="00E33613" w:rsidRDefault="00E33613" w:rsidP="00E33613">
      <w:pPr>
        <w:pStyle w:val="Prrafodelista"/>
        <w:tabs>
          <w:tab w:val="left" w:pos="709"/>
        </w:tabs>
        <w:spacing w:after="0" w:line="240" w:lineRule="auto"/>
        <w:jc w:val="both"/>
        <w:rPr>
          <w:rFonts w:ascii="Museo Sans 300" w:hAnsi="Museo Sans 300"/>
          <w:lang w:val="es-SV"/>
        </w:rPr>
      </w:pPr>
    </w:p>
    <w:p w14:paraId="5016A646" w14:textId="77777777" w:rsidR="00E33613" w:rsidRDefault="00E33613" w:rsidP="00E33613">
      <w:pPr>
        <w:pStyle w:val="Prrafodelista"/>
        <w:tabs>
          <w:tab w:val="left" w:pos="709"/>
        </w:tabs>
        <w:spacing w:after="0" w:line="240" w:lineRule="auto"/>
        <w:jc w:val="both"/>
        <w:rPr>
          <w:szCs w:val="24"/>
          <w:lang w:val="es-SV"/>
        </w:rPr>
      </w:pPr>
    </w:p>
    <w:p w14:paraId="1CFD3DB9" w14:textId="77777777" w:rsidR="00F82758" w:rsidRPr="00902CB0" w:rsidRDefault="00F82758" w:rsidP="006D2333">
      <w:pPr>
        <w:spacing w:after="0" w:line="240" w:lineRule="auto"/>
        <w:jc w:val="both"/>
        <w:rPr>
          <w:rFonts w:ascii="Museo Sans 300" w:hAnsi="Museo Sans 300"/>
          <w:lang w:val="es-SV"/>
        </w:rPr>
      </w:pPr>
    </w:p>
    <w:sectPr w:rsidR="00F82758" w:rsidRPr="00902CB0"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F648" w14:textId="77777777" w:rsidR="00D11296" w:rsidRDefault="00D11296" w:rsidP="00BB082E">
      <w:pPr>
        <w:spacing w:after="0" w:line="240" w:lineRule="auto"/>
      </w:pPr>
      <w:r>
        <w:separator/>
      </w:r>
    </w:p>
  </w:endnote>
  <w:endnote w:type="continuationSeparator" w:id="0">
    <w:p w14:paraId="5D575E11" w14:textId="77777777" w:rsidR="00D11296" w:rsidRDefault="00D11296" w:rsidP="00B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952"/>
      <w:docPartObj>
        <w:docPartGallery w:val="Page Numbers (Bottom of Page)"/>
        <w:docPartUnique/>
      </w:docPartObj>
    </w:sdtPr>
    <w:sdtEndPr/>
    <w:sdtContent>
      <w:p w14:paraId="0DEF54BD" w14:textId="77777777" w:rsidR="00F469EF" w:rsidRDefault="005E1329">
        <w:pPr>
          <w:pStyle w:val="Piedepgina"/>
        </w:pPr>
        <w:r>
          <w:rPr>
            <w:noProof/>
            <w:lang w:val="es-SV" w:eastAsia="es-SV"/>
          </w:rPr>
          <mc:AlternateContent>
            <mc:Choice Requires="wps">
              <w:drawing>
                <wp:anchor distT="0" distB="0" distL="114300" distR="114300" simplePos="0" relativeHeight="251661312" behindDoc="0" locked="0" layoutInCell="1" allowOverlap="1" wp14:anchorId="2B3CBD17" wp14:editId="542ED3C7">
                  <wp:simplePos x="0" y="0"/>
                  <wp:positionH relativeFrom="rightMargin">
                    <wp:align>center</wp:align>
                  </wp:positionH>
                  <wp:positionV relativeFrom="bottomMargin">
                    <wp:align>center</wp:align>
                  </wp:positionV>
                  <wp:extent cx="565785" cy="191770"/>
                  <wp:effectExtent l="3175" t="190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5874D53D" w14:textId="77777777" w:rsidR="00F469EF" w:rsidRPr="008F3E43" w:rsidRDefault="00090861">
                              <w:pPr>
                                <w:pBdr>
                                  <w:top w:val="single" w:sz="4" w:space="1" w:color="7F7F7F" w:themeColor="background1" w:themeShade="7F"/>
                                </w:pBdr>
                                <w:jc w:val="center"/>
                                <w:rPr>
                                  <w:b/>
                                  <w:color w:val="0F243E" w:themeColor="text2" w:themeShade="80"/>
                                  <w:sz w:val="28"/>
                                </w:rPr>
                              </w:pPr>
                              <w:r w:rsidRPr="008F3E43">
                                <w:rPr>
                                  <w:b/>
                                  <w:color w:val="0F243E" w:themeColor="text2" w:themeShade="80"/>
                                  <w:sz w:val="28"/>
                                </w:rPr>
                                <w:fldChar w:fldCharType="begin"/>
                              </w:r>
                              <w:r w:rsidR="00F469EF" w:rsidRPr="008F3E43">
                                <w:rPr>
                                  <w:b/>
                                  <w:color w:val="0F243E" w:themeColor="text2" w:themeShade="80"/>
                                  <w:sz w:val="28"/>
                                </w:rPr>
                                <w:instrText xml:space="preserve"> PAGE   \* MERGEFORMAT </w:instrText>
                              </w:r>
                              <w:r w:rsidRPr="008F3E43">
                                <w:rPr>
                                  <w:b/>
                                  <w:color w:val="0F243E" w:themeColor="text2" w:themeShade="80"/>
                                  <w:sz w:val="28"/>
                                </w:rPr>
                                <w:fldChar w:fldCharType="separate"/>
                              </w:r>
                              <w:r w:rsidR="005E1329">
                                <w:rPr>
                                  <w:b/>
                                  <w:noProof/>
                                  <w:color w:val="0F243E" w:themeColor="text2" w:themeShade="80"/>
                                  <w:sz w:val="28"/>
                                </w:rPr>
                                <w:t>1</w:t>
                              </w:r>
                              <w:r w:rsidRPr="008F3E43">
                                <w:rPr>
                                  <w:b/>
                                  <w:color w:val="0F243E" w:themeColor="text2" w:themeShade="80"/>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B3CBD17" id="Rectangle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" filled="f" fillcolor="#c0504d [3205]" stroked="f" strokecolor="#4f81bd [3204]" strokeweight="2.25pt">
                  <v:textbox inset=",0,,0">
                    <w:txbxContent>
                      <w:p w14:paraId="5874D53D" w14:textId="77777777" w:rsidR="00F469EF" w:rsidRPr="008F3E43" w:rsidRDefault="00090861">
                        <w:pPr>
                          <w:pBdr>
                            <w:top w:val="single" w:sz="4" w:space="1" w:color="7F7F7F" w:themeColor="background1" w:themeShade="7F"/>
                          </w:pBdr>
                          <w:jc w:val="center"/>
                          <w:rPr>
                            <w:b/>
                            <w:color w:val="0F243E" w:themeColor="text2" w:themeShade="80"/>
                            <w:sz w:val="28"/>
                          </w:rPr>
                        </w:pPr>
                        <w:r w:rsidRPr="008F3E43">
                          <w:rPr>
                            <w:b/>
                            <w:color w:val="0F243E" w:themeColor="text2" w:themeShade="80"/>
                            <w:sz w:val="28"/>
                          </w:rPr>
                          <w:fldChar w:fldCharType="begin"/>
                        </w:r>
                        <w:r w:rsidR="00F469EF" w:rsidRPr="008F3E43">
                          <w:rPr>
                            <w:b/>
                            <w:color w:val="0F243E" w:themeColor="text2" w:themeShade="80"/>
                            <w:sz w:val="28"/>
                          </w:rPr>
                          <w:instrText xml:space="preserve"> PAGE   \* MERGEFORMAT </w:instrText>
                        </w:r>
                        <w:r w:rsidRPr="008F3E43">
                          <w:rPr>
                            <w:b/>
                            <w:color w:val="0F243E" w:themeColor="text2" w:themeShade="80"/>
                            <w:sz w:val="28"/>
                          </w:rPr>
                          <w:fldChar w:fldCharType="separate"/>
                        </w:r>
                        <w:r w:rsidR="005E1329">
                          <w:rPr>
                            <w:b/>
                            <w:noProof/>
                            <w:color w:val="0F243E" w:themeColor="text2" w:themeShade="80"/>
                            <w:sz w:val="28"/>
                          </w:rPr>
                          <w:t>1</w:t>
                        </w:r>
                        <w:r w:rsidRPr="008F3E43">
                          <w:rPr>
                            <w:b/>
                            <w:color w:val="0F243E" w:themeColor="text2" w:themeShade="80"/>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7483C" w14:textId="77777777" w:rsidR="00D11296" w:rsidRDefault="00D11296" w:rsidP="00BB082E">
      <w:pPr>
        <w:spacing w:after="0" w:line="240" w:lineRule="auto"/>
      </w:pPr>
      <w:r>
        <w:separator/>
      </w:r>
    </w:p>
  </w:footnote>
  <w:footnote w:type="continuationSeparator" w:id="0">
    <w:p w14:paraId="2B634A9C" w14:textId="77777777" w:rsidR="00D11296" w:rsidRDefault="00D11296" w:rsidP="00B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86ED" w14:textId="77777777" w:rsidR="00F469EF" w:rsidRDefault="007F2D52" w:rsidP="00ED5C30">
    <w:pPr>
      <w:pStyle w:val="Encabezado"/>
      <w:jc w:val="center"/>
    </w:pPr>
    <w:r w:rsidRPr="007F2D52">
      <w:rPr>
        <w:noProof/>
        <w:lang w:val="es-SV" w:eastAsia="es-SV"/>
      </w:rPr>
      <w:drawing>
        <wp:inline distT="0" distB="0" distL="0" distR="0" wp14:anchorId="581DB098" wp14:editId="060C91A9">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855"/>
    <w:multiLevelType w:val="hybridMultilevel"/>
    <w:tmpl w:val="DDACA238"/>
    <w:lvl w:ilvl="0" w:tplc="51FEFEEE">
      <w:start w:val="1"/>
      <w:numFmt w:val="lowerRoman"/>
      <w:lvlText w:val="%1."/>
      <w:lvlJc w:val="right"/>
      <w:pPr>
        <w:tabs>
          <w:tab w:val="num" w:pos="3393"/>
        </w:tabs>
        <w:ind w:left="3393" w:hanging="360"/>
      </w:pPr>
      <w:rPr>
        <w:b w:val="0"/>
      </w:rPr>
    </w:lvl>
    <w:lvl w:ilvl="1" w:tplc="8C40FC50">
      <w:start w:val="1"/>
      <w:numFmt w:val="lowerLetter"/>
      <w:lvlText w:val="%2)"/>
      <w:lvlJc w:val="left"/>
      <w:pPr>
        <w:ind w:left="4113" w:hanging="360"/>
      </w:pPr>
    </w:lvl>
    <w:lvl w:ilvl="2" w:tplc="0C0A0005">
      <w:start w:val="1"/>
      <w:numFmt w:val="bullet"/>
      <w:lvlText w:val=""/>
      <w:lvlJc w:val="left"/>
      <w:pPr>
        <w:tabs>
          <w:tab w:val="num" w:pos="4833"/>
        </w:tabs>
        <w:ind w:left="4833" w:hanging="360"/>
      </w:pPr>
      <w:rPr>
        <w:rFonts w:ascii="Wingdings" w:hAnsi="Wingdings" w:hint="default"/>
      </w:rPr>
    </w:lvl>
    <w:lvl w:ilvl="3" w:tplc="0C0A0001">
      <w:start w:val="1"/>
      <w:numFmt w:val="bullet"/>
      <w:lvlText w:val=""/>
      <w:lvlJc w:val="left"/>
      <w:pPr>
        <w:tabs>
          <w:tab w:val="num" w:pos="5553"/>
        </w:tabs>
        <w:ind w:left="5553" w:hanging="360"/>
      </w:pPr>
      <w:rPr>
        <w:rFonts w:ascii="Symbol" w:hAnsi="Symbol" w:hint="default"/>
      </w:rPr>
    </w:lvl>
    <w:lvl w:ilvl="4" w:tplc="0C0A0003">
      <w:start w:val="1"/>
      <w:numFmt w:val="bullet"/>
      <w:lvlText w:val="o"/>
      <w:lvlJc w:val="left"/>
      <w:pPr>
        <w:tabs>
          <w:tab w:val="num" w:pos="6273"/>
        </w:tabs>
        <w:ind w:left="6273" w:hanging="360"/>
      </w:pPr>
      <w:rPr>
        <w:rFonts w:ascii="Courier New" w:hAnsi="Courier New" w:cs="Courier New" w:hint="default"/>
      </w:rPr>
    </w:lvl>
    <w:lvl w:ilvl="5" w:tplc="0C0A0005">
      <w:start w:val="1"/>
      <w:numFmt w:val="bullet"/>
      <w:lvlText w:val=""/>
      <w:lvlJc w:val="left"/>
      <w:pPr>
        <w:tabs>
          <w:tab w:val="num" w:pos="6993"/>
        </w:tabs>
        <w:ind w:left="6993" w:hanging="360"/>
      </w:pPr>
      <w:rPr>
        <w:rFonts w:ascii="Wingdings" w:hAnsi="Wingdings" w:hint="default"/>
      </w:rPr>
    </w:lvl>
    <w:lvl w:ilvl="6" w:tplc="0C0A0001">
      <w:start w:val="1"/>
      <w:numFmt w:val="bullet"/>
      <w:lvlText w:val=""/>
      <w:lvlJc w:val="left"/>
      <w:pPr>
        <w:tabs>
          <w:tab w:val="num" w:pos="7713"/>
        </w:tabs>
        <w:ind w:left="7713" w:hanging="360"/>
      </w:pPr>
      <w:rPr>
        <w:rFonts w:ascii="Symbol" w:hAnsi="Symbol" w:hint="default"/>
      </w:rPr>
    </w:lvl>
    <w:lvl w:ilvl="7" w:tplc="0C0A0003">
      <w:start w:val="1"/>
      <w:numFmt w:val="bullet"/>
      <w:lvlText w:val="o"/>
      <w:lvlJc w:val="left"/>
      <w:pPr>
        <w:tabs>
          <w:tab w:val="num" w:pos="8433"/>
        </w:tabs>
        <w:ind w:left="8433" w:hanging="360"/>
      </w:pPr>
      <w:rPr>
        <w:rFonts w:ascii="Courier New" w:hAnsi="Courier New" w:cs="Courier New" w:hint="default"/>
      </w:rPr>
    </w:lvl>
    <w:lvl w:ilvl="8" w:tplc="0C0A0005">
      <w:start w:val="1"/>
      <w:numFmt w:val="bullet"/>
      <w:lvlText w:val=""/>
      <w:lvlJc w:val="left"/>
      <w:pPr>
        <w:tabs>
          <w:tab w:val="num" w:pos="9153"/>
        </w:tabs>
        <w:ind w:left="9153" w:hanging="360"/>
      </w:pPr>
      <w:rPr>
        <w:rFonts w:ascii="Wingdings" w:hAnsi="Wingdings" w:hint="default"/>
      </w:rPr>
    </w:lvl>
  </w:abstractNum>
  <w:abstractNum w:abstractNumId="1" w15:restartNumberingAfterBreak="0">
    <w:nsid w:val="17A7111A"/>
    <w:multiLevelType w:val="hybridMultilevel"/>
    <w:tmpl w:val="A6D83BC8"/>
    <w:lvl w:ilvl="0" w:tplc="5B24EA5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517AC9"/>
    <w:multiLevelType w:val="hybridMultilevel"/>
    <w:tmpl w:val="DF24FCD2"/>
    <w:lvl w:ilvl="0" w:tplc="ADA063A4">
      <w:start w:val="5"/>
      <w:numFmt w:val="lowerRoman"/>
      <w:lvlText w:val="%1."/>
      <w:lvlJc w:val="right"/>
      <w:pPr>
        <w:tabs>
          <w:tab w:val="num" w:pos="3393"/>
        </w:tabs>
        <w:ind w:left="3393" w:hanging="360"/>
      </w:pPr>
      <w:rPr>
        <w:b w:val="0"/>
      </w:rPr>
    </w:lvl>
    <w:lvl w:ilvl="1" w:tplc="8C40FC50">
      <w:start w:val="1"/>
      <w:numFmt w:val="lowerLetter"/>
      <w:lvlText w:val="%2)"/>
      <w:lvlJc w:val="left"/>
      <w:pPr>
        <w:ind w:left="4113" w:hanging="360"/>
      </w:pPr>
    </w:lvl>
    <w:lvl w:ilvl="2" w:tplc="0C0A0005">
      <w:start w:val="1"/>
      <w:numFmt w:val="bullet"/>
      <w:lvlText w:val=""/>
      <w:lvlJc w:val="left"/>
      <w:pPr>
        <w:tabs>
          <w:tab w:val="num" w:pos="4833"/>
        </w:tabs>
        <w:ind w:left="4833" w:hanging="360"/>
      </w:pPr>
      <w:rPr>
        <w:rFonts w:ascii="Wingdings" w:hAnsi="Wingdings" w:hint="default"/>
      </w:rPr>
    </w:lvl>
    <w:lvl w:ilvl="3" w:tplc="0C0A0001">
      <w:start w:val="1"/>
      <w:numFmt w:val="bullet"/>
      <w:lvlText w:val=""/>
      <w:lvlJc w:val="left"/>
      <w:pPr>
        <w:tabs>
          <w:tab w:val="num" w:pos="5553"/>
        </w:tabs>
        <w:ind w:left="5553" w:hanging="360"/>
      </w:pPr>
      <w:rPr>
        <w:rFonts w:ascii="Symbol" w:hAnsi="Symbol" w:hint="default"/>
      </w:rPr>
    </w:lvl>
    <w:lvl w:ilvl="4" w:tplc="0C0A0003">
      <w:start w:val="1"/>
      <w:numFmt w:val="bullet"/>
      <w:lvlText w:val="o"/>
      <w:lvlJc w:val="left"/>
      <w:pPr>
        <w:tabs>
          <w:tab w:val="num" w:pos="6273"/>
        </w:tabs>
        <w:ind w:left="6273" w:hanging="360"/>
      </w:pPr>
      <w:rPr>
        <w:rFonts w:ascii="Courier New" w:hAnsi="Courier New" w:cs="Courier New" w:hint="default"/>
      </w:rPr>
    </w:lvl>
    <w:lvl w:ilvl="5" w:tplc="0C0A0005">
      <w:start w:val="1"/>
      <w:numFmt w:val="bullet"/>
      <w:lvlText w:val=""/>
      <w:lvlJc w:val="left"/>
      <w:pPr>
        <w:tabs>
          <w:tab w:val="num" w:pos="6993"/>
        </w:tabs>
        <w:ind w:left="6993" w:hanging="360"/>
      </w:pPr>
      <w:rPr>
        <w:rFonts w:ascii="Wingdings" w:hAnsi="Wingdings" w:hint="default"/>
      </w:rPr>
    </w:lvl>
    <w:lvl w:ilvl="6" w:tplc="0C0A0001">
      <w:start w:val="1"/>
      <w:numFmt w:val="bullet"/>
      <w:lvlText w:val=""/>
      <w:lvlJc w:val="left"/>
      <w:pPr>
        <w:tabs>
          <w:tab w:val="num" w:pos="7713"/>
        </w:tabs>
        <w:ind w:left="7713" w:hanging="360"/>
      </w:pPr>
      <w:rPr>
        <w:rFonts w:ascii="Symbol" w:hAnsi="Symbol" w:hint="default"/>
      </w:rPr>
    </w:lvl>
    <w:lvl w:ilvl="7" w:tplc="0C0A0003">
      <w:start w:val="1"/>
      <w:numFmt w:val="bullet"/>
      <w:lvlText w:val="o"/>
      <w:lvlJc w:val="left"/>
      <w:pPr>
        <w:tabs>
          <w:tab w:val="num" w:pos="8433"/>
        </w:tabs>
        <w:ind w:left="8433" w:hanging="360"/>
      </w:pPr>
      <w:rPr>
        <w:rFonts w:ascii="Courier New" w:hAnsi="Courier New" w:cs="Courier New" w:hint="default"/>
      </w:rPr>
    </w:lvl>
    <w:lvl w:ilvl="8" w:tplc="0C0A0005">
      <w:start w:val="1"/>
      <w:numFmt w:val="bullet"/>
      <w:lvlText w:val=""/>
      <w:lvlJc w:val="left"/>
      <w:pPr>
        <w:tabs>
          <w:tab w:val="num" w:pos="9153"/>
        </w:tabs>
        <w:ind w:left="9153" w:hanging="360"/>
      </w:pPr>
      <w:rPr>
        <w:rFonts w:ascii="Wingdings" w:hAnsi="Wingdings" w:hint="default"/>
      </w:rPr>
    </w:lvl>
  </w:abstractNum>
  <w:abstractNum w:abstractNumId="3" w15:restartNumberingAfterBreak="0">
    <w:nsid w:val="235B0A33"/>
    <w:multiLevelType w:val="hybridMultilevel"/>
    <w:tmpl w:val="A476F0A6"/>
    <w:lvl w:ilvl="0" w:tplc="CBECCC94">
      <w:start w:val="2"/>
      <w:numFmt w:val="decimal"/>
      <w:lvlText w:val="%1."/>
      <w:lvlJc w:val="left"/>
      <w:pPr>
        <w:ind w:left="36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30AA18CF"/>
    <w:multiLevelType w:val="hybridMultilevel"/>
    <w:tmpl w:val="168097D6"/>
    <w:lvl w:ilvl="0" w:tplc="7674A5F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311A65F5"/>
    <w:multiLevelType w:val="hybridMultilevel"/>
    <w:tmpl w:val="E3361926"/>
    <w:lvl w:ilvl="0" w:tplc="440A0001">
      <w:start w:val="1"/>
      <w:numFmt w:val="bullet"/>
      <w:lvlText w:val=""/>
      <w:lvlJc w:val="left"/>
      <w:pPr>
        <w:ind w:left="360" w:hanging="360"/>
      </w:pPr>
      <w:rPr>
        <w:rFonts w:ascii="Symbol" w:hAnsi="Symbol"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364E1F3A"/>
    <w:multiLevelType w:val="hybridMultilevel"/>
    <w:tmpl w:val="FD240104"/>
    <w:lvl w:ilvl="0" w:tplc="6D1E7B9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CCA2591"/>
    <w:multiLevelType w:val="hybridMultilevel"/>
    <w:tmpl w:val="802A5E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0FC1726"/>
    <w:multiLevelType w:val="hybridMultilevel"/>
    <w:tmpl w:val="C1D6D70C"/>
    <w:lvl w:ilvl="0" w:tplc="CFBAC8B0">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4DD7B60"/>
    <w:multiLevelType w:val="hybridMultilevel"/>
    <w:tmpl w:val="C9F8C1D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59612634"/>
    <w:multiLevelType w:val="hybridMultilevel"/>
    <w:tmpl w:val="B6F8C8FE"/>
    <w:lvl w:ilvl="0" w:tplc="D6364E3C">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11"/>
  </w:num>
  <w:num w:numId="9">
    <w:abstractNumId w:val="7"/>
  </w:num>
  <w:num w:numId="10">
    <w:abstractNumId w:val="6"/>
  </w:num>
  <w:num w:numId="11">
    <w:abstractNumId w:val="10"/>
  </w:num>
  <w:num w:numId="12">
    <w:abstractNumId w:val="4"/>
  </w:num>
  <w:num w:numId="13">
    <w:abstractNumId w:val="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E6"/>
    <w:rsid w:val="00001F79"/>
    <w:rsid w:val="000059D3"/>
    <w:rsid w:val="000111DA"/>
    <w:rsid w:val="00011A64"/>
    <w:rsid w:val="000137A9"/>
    <w:rsid w:val="000148AF"/>
    <w:rsid w:val="00016F3E"/>
    <w:rsid w:val="00020BBC"/>
    <w:rsid w:val="00024810"/>
    <w:rsid w:val="000251F2"/>
    <w:rsid w:val="00031824"/>
    <w:rsid w:val="00031AF7"/>
    <w:rsid w:val="0005646B"/>
    <w:rsid w:val="000659A9"/>
    <w:rsid w:val="00071C96"/>
    <w:rsid w:val="000779F8"/>
    <w:rsid w:val="00085DE2"/>
    <w:rsid w:val="00090861"/>
    <w:rsid w:val="00095B89"/>
    <w:rsid w:val="00097D1F"/>
    <w:rsid w:val="000B2ADA"/>
    <w:rsid w:val="000D0938"/>
    <w:rsid w:val="000D1183"/>
    <w:rsid w:val="000D46E3"/>
    <w:rsid w:val="000E1F7E"/>
    <w:rsid w:val="000E41E6"/>
    <w:rsid w:val="000E6763"/>
    <w:rsid w:val="000F0CAA"/>
    <w:rsid w:val="000F1182"/>
    <w:rsid w:val="000F7982"/>
    <w:rsid w:val="0011510D"/>
    <w:rsid w:val="0012530F"/>
    <w:rsid w:val="00125CB0"/>
    <w:rsid w:val="0013243B"/>
    <w:rsid w:val="00145310"/>
    <w:rsid w:val="00154227"/>
    <w:rsid w:val="001566AA"/>
    <w:rsid w:val="00160A00"/>
    <w:rsid w:val="00163375"/>
    <w:rsid w:val="00170CE8"/>
    <w:rsid w:val="0019386F"/>
    <w:rsid w:val="00195426"/>
    <w:rsid w:val="00195680"/>
    <w:rsid w:val="0019798F"/>
    <w:rsid w:val="001A3130"/>
    <w:rsid w:val="001A3B7A"/>
    <w:rsid w:val="001A5BA2"/>
    <w:rsid w:val="001B5971"/>
    <w:rsid w:val="001B61CD"/>
    <w:rsid w:val="001D3DE3"/>
    <w:rsid w:val="001F18CD"/>
    <w:rsid w:val="001F2DD7"/>
    <w:rsid w:val="00201674"/>
    <w:rsid w:val="002063B2"/>
    <w:rsid w:val="00217DF2"/>
    <w:rsid w:val="0022300C"/>
    <w:rsid w:val="00223E29"/>
    <w:rsid w:val="002458E6"/>
    <w:rsid w:val="00246941"/>
    <w:rsid w:val="0024714C"/>
    <w:rsid w:val="00264300"/>
    <w:rsid w:val="002742B3"/>
    <w:rsid w:val="00276C1C"/>
    <w:rsid w:val="00282EF5"/>
    <w:rsid w:val="002900B8"/>
    <w:rsid w:val="002B165A"/>
    <w:rsid w:val="002B4429"/>
    <w:rsid w:val="002B5017"/>
    <w:rsid w:val="002B68B2"/>
    <w:rsid w:val="002C10B7"/>
    <w:rsid w:val="002C2369"/>
    <w:rsid w:val="002C2718"/>
    <w:rsid w:val="002C3F26"/>
    <w:rsid w:val="002E5D7D"/>
    <w:rsid w:val="002E5E67"/>
    <w:rsid w:val="002F3618"/>
    <w:rsid w:val="00305CFF"/>
    <w:rsid w:val="00307D86"/>
    <w:rsid w:val="0032185E"/>
    <w:rsid w:val="0032430A"/>
    <w:rsid w:val="00333E91"/>
    <w:rsid w:val="00335CDF"/>
    <w:rsid w:val="00337A50"/>
    <w:rsid w:val="00342518"/>
    <w:rsid w:val="0034554E"/>
    <w:rsid w:val="0034749C"/>
    <w:rsid w:val="00351FD8"/>
    <w:rsid w:val="003525C0"/>
    <w:rsid w:val="00353636"/>
    <w:rsid w:val="00356D08"/>
    <w:rsid w:val="00361E7B"/>
    <w:rsid w:val="00364A51"/>
    <w:rsid w:val="00365D50"/>
    <w:rsid w:val="003711EF"/>
    <w:rsid w:val="00377427"/>
    <w:rsid w:val="0038622E"/>
    <w:rsid w:val="00386C1F"/>
    <w:rsid w:val="00391750"/>
    <w:rsid w:val="003A0B7B"/>
    <w:rsid w:val="003A1295"/>
    <w:rsid w:val="003A18DC"/>
    <w:rsid w:val="003B54E6"/>
    <w:rsid w:val="003B5AB8"/>
    <w:rsid w:val="003B7AEA"/>
    <w:rsid w:val="003C58BF"/>
    <w:rsid w:val="003D0888"/>
    <w:rsid w:val="003D1268"/>
    <w:rsid w:val="003D3FAA"/>
    <w:rsid w:val="003D57E5"/>
    <w:rsid w:val="003E4401"/>
    <w:rsid w:val="003F00B3"/>
    <w:rsid w:val="003F1F7F"/>
    <w:rsid w:val="003F4F15"/>
    <w:rsid w:val="003F5FDD"/>
    <w:rsid w:val="0040005B"/>
    <w:rsid w:val="00404ECF"/>
    <w:rsid w:val="0040553D"/>
    <w:rsid w:val="00406C2B"/>
    <w:rsid w:val="0041424B"/>
    <w:rsid w:val="00417053"/>
    <w:rsid w:val="0043376D"/>
    <w:rsid w:val="00437969"/>
    <w:rsid w:val="004525A5"/>
    <w:rsid w:val="0046395C"/>
    <w:rsid w:val="00480E29"/>
    <w:rsid w:val="00481249"/>
    <w:rsid w:val="00483C75"/>
    <w:rsid w:val="004848EE"/>
    <w:rsid w:val="0048736A"/>
    <w:rsid w:val="004878FA"/>
    <w:rsid w:val="00497400"/>
    <w:rsid w:val="004A2E25"/>
    <w:rsid w:val="004A4648"/>
    <w:rsid w:val="004A4E16"/>
    <w:rsid w:val="004B6C03"/>
    <w:rsid w:val="004C77DE"/>
    <w:rsid w:val="004D2398"/>
    <w:rsid w:val="004D3402"/>
    <w:rsid w:val="004D6CCB"/>
    <w:rsid w:val="004E550B"/>
    <w:rsid w:val="004E6AAB"/>
    <w:rsid w:val="004E6F28"/>
    <w:rsid w:val="004F1A4E"/>
    <w:rsid w:val="004F6024"/>
    <w:rsid w:val="0050439E"/>
    <w:rsid w:val="005049D4"/>
    <w:rsid w:val="00507F9B"/>
    <w:rsid w:val="00510610"/>
    <w:rsid w:val="00511D28"/>
    <w:rsid w:val="00515F23"/>
    <w:rsid w:val="0052376F"/>
    <w:rsid w:val="005255ED"/>
    <w:rsid w:val="005258AC"/>
    <w:rsid w:val="00527839"/>
    <w:rsid w:val="00537F6D"/>
    <w:rsid w:val="0054432B"/>
    <w:rsid w:val="00550016"/>
    <w:rsid w:val="00555EC1"/>
    <w:rsid w:val="00561EBC"/>
    <w:rsid w:val="00567B55"/>
    <w:rsid w:val="00570C76"/>
    <w:rsid w:val="005719A4"/>
    <w:rsid w:val="0057236B"/>
    <w:rsid w:val="00576488"/>
    <w:rsid w:val="00577BEA"/>
    <w:rsid w:val="00581159"/>
    <w:rsid w:val="0058331C"/>
    <w:rsid w:val="00586589"/>
    <w:rsid w:val="00594FAE"/>
    <w:rsid w:val="00596B36"/>
    <w:rsid w:val="005A2404"/>
    <w:rsid w:val="005A719C"/>
    <w:rsid w:val="005B52A7"/>
    <w:rsid w:val="005B6023"/>
    <w:rsid w:val="005C1848"/>
    <w:rsid w:val="005D139C"/>
    <w:rsid w:val="005E1329"/>
    <w:rsid w:val="00600CF1"/>
    <w:rsid w:val="006068A5"/>
    <w:rsid w:val="006117C0"/>
    <w:rsid w:val="0061701F"/>
    <w:rsid w:val="006305CB"/>
    <w:rsid w:val="00630F57"/>
    <w:rsid w:val="006404C6"/>
    <w:rsid w:val="00643A7D"/>
    <w:rsid w:val="00652E61"/>
    <w:rsid w:val="00664C79"/>
    <w:rsid w:val="0066655C"/>
    <w:rsid w:val="00667811"/>
    <w:rsid w:val="00667E61"/>
    <w:rsid w:val="00675F3F"/>
    <w:rsid w:val="00681185"/>
    <w:rsid w:val="00683B5E"/>
    <w:rsid w:val="006866CD"/>
    <w:rsid w:val="00693ABC"/>
    <w:rsid w:val="00693BCC"/>
    <w:rsid w:val="0069440E"/>
    <w:rsid w:val="006950D4"/>
    <w:rsid w:val="00697187"/>
    <w:rsid w:val="006A039E"/>
    <w:rsid w:val="006B1F02"/>
    <w:rsid w:val="006B28FA"/>
    <w:rsid w:val="006B4FFA"/>
    <w:rsid w:val="006D2333"/>
    <w:rsid w:val="006D7E05"/>
    <w:rsid w:val="006E10E6"/>
    <w:rsid w:val="006F17AF"/>
    <w:rsid w:val="006F5C2D"/>
    <w:rsid w:val="00706E77"/>
    <w:rsid w:val="007123F9"/>
    <w:rsid w:val="00726FC1"/>
    <w:rsid w:val="00731C3C"/>
    <w:rsid w:val="007438A2"/>
    <w:rsid w:val="00757242"/>
    <w:rsid w:val="007764F7"/>
    <w:rsid w:val="00776EAD"/>
    <w:rsid w:val="00794281"/>
    <w:rsid w:val="007B094B"/>
    <w:rsid w:val="007C395A"/>
    <w:rsid w:val="007D42F5"/>
    <w:rsid w:val="007D4728"/>
    <w:rsid w:val="007D51E8"/>
    <w:rsid w:val="007D6C6E"/>
    <w:rsid w:val="007F0B4A"/>
    <w:rsid w:val="007F1926"/>
    <w:rsid w:val="007F2D52"/>
    <w:rsid w:val="00800205"/>
    <w:rsid w:val="00802AB7"/>
    <w:rsid w:val="008138CC"/>
    <w:rsid w:val="00816A27"/>
    <w:rsid w:val="00817CC7"/>
    <w:rsid w:val="0084371C"/>
    <w:rsid w:val="00851188"/>
    <w:rsid w:val="0085252A"/>
    <w:rsid w:val="008560E0"/>
    <w:rsid w:val="00864787"/>
    <w:rsid w:val="00867326"/>
    <w:rsid w:val="0088348C"/>
    <w:rsid w:val="00890135"/>
    <w:rsid w:val="0089410D"/>
    <w:rsid w:val="008B1CE6"/>
    <w:rsid w:val="008B2030"/>
    <w:rsid w:val="008D00B5"/>
    <w:rsid w:val="008D71BD"/>
    <w:rsid w:val="008F3E43"/>
    <w:rsid w:val="00902CB0"/>
    <w:rsid w:val="00904C5E"/>
    <w:rsid w:val="00907BA0"/>
    <w:rsid w:val="00910FA1"/>
    <w:rsid w:val="0091482D"/>
    <w:rsid w:val="0092027A"/>
    <w:rsid w:val="00927258"/>
    <w:rsid w:val="00931950"/>
    <w:rsid w:val="00932774"/>
    <w:rsid w:val="009329AE"/>
    <w:rsid w:val="00936815"/>
    <w:rsid w:val="009469D2"/>
    <w:rsid w:val="00963A9F"/>
    <w:rsid w:val="009675E4"/>
    <w:rsid w:val="009708FC"/>
    <w:rsid w:val="00972FEE"/>
    <w:rsid w:val="0097799C"/>
    <w:rsid w:val="009937E4"/>
    <w:rsid w:val="009A3B59"/>
    <w:rsid w:val="009A429C"/>
    <w:rsid w:val="009B0520"/>
    <w:rsid w:val="009B0D27"/>
    <w:rsid w:val="009C573B"/>
    <w:rsid w:val="009D0C38"/>
    <w:rsid w:val="009D3E78"/>
    <w:rsid w:val="009D634A"/>
    <w:rsid w:val="009F66F6"/>
    <w:rsid w:val="00A04F36"/>
    <w:rsid w:val="00A152A1"/>
    <w:rsid w:val="00A217D2"/>
    <w:rsid w:val="00A322ED"/>
    <w:rsid w:val="00A32346"/>
    <w:rsid w:val="00A335F2"/>
    <w:rsid w:val="00A57C38"/>
    <w:rsid w:val="00A60A45"/>
    <w:rsid w:val="00A64FEC"/>
    <w:rsid w:val="00A65C83"/>
    <w:rsid w:val="00A6619E"/>
    <w:rsid w:val="00A6736F"/>
    <w:rsid w:val="00A6774A"/>
    <w:rsid w:val="00A741A8"/>
    <w:rsid w:val="00A753D0"/>
    <w:rsid w:val="00A93225"/>
    <w:rsid w:val="00A952F7"/>
    <w:rsid w:val="00A9787A"/>
    <w:rsid w:val="00AA215B"/>
    <w:rsid w:val="00AB4152"/>
    <w:rsid w:val="00AC0B55"/>
    <w:rsid w:val="00AC23D0"/>
    <w:rsid w:val="00AD08E8"/>
    <w:rsid w:val="00AE11F6"/>
    <w:rsid w:val="00AF2892"/>
    <w:rsid w:val="00AF292C"/>
    <w:rsid w:val="00B014E1"/>
    <w:rsid w:val="00B04A9A"/>
    <w:rsid w:val="00B05312"/>
    <w:rsid w:val="00B065CA"/>
    <w:rsid w:val="00B10168"/>
    <w:rsid w:val="00B1655C"/>
    <w:rsid w:val="00B23180"/>
    <w:rsid w:val="00B25A56"/>
    <w:rsid w:val="00B2753A"/>
    <w:rsid w:val="00B36CF5"/>
    <w:rsid w:val="00B41C7C"/>
    <w:rsid w:val="00B50819"/>
    <w:rsid w:val="00B513C1"/>
    <w:rsid w:val="00B6208E"/>
    <w:rsid w:val="00B63423"/>
    <w:rsid w:val="00B65004"/>
    <w:rsid w:val="00B72B6D"/>
    <w:rsid w:val="00B84006"/>
    <w:rsid w:val="00B925D6"/>
    <w:rsid w:val="00B950E9"/>
    <w:rsid w:val="00BA1DE0"/>
    <w:rsid w:val="00BA4E6F"/>
    <w:rsid w:val="00BB082E"/>
    <w:rsid w:val="00BB2E96"/>
    <w:rsid w:val="00BB3425"/>
    <w:rsid w:val="00BB74FA"/>
    <w:rsid w:val="00BD16E6"/>
    <w:rsid w:val="00BE154B"/>
    <w:rsid w:val="00BE60F2"/>
    <w:rsid w:val="00BE6C77"/>
    <w:rsid w:val="00BF0C9C"/>
    <w:rsid w:val="00BF7013"/>
    <w:rsid w:val="00C01678"/>
    <w:rsid w:val="00C06E2A"/>
    <w:rsid w:val="00C07FA1"/>
    <w:rsid w:val="00C1238A"/>
    <w:rsid w:val="00C22492"/>
    <w:rsid w:val="00C24332"/>
    <w:rsid w:val="00C35219"/>
    <w:rsid w:val="00C3579D"/>
    <w:rsid w:val="00C40AF5"/>
    <w:rsid w:val="00C40F7D"/>
    <w:rsid w:val="00C4310C"/>
    <w:rsid w:val="00C4514C"/>
    <w:rsid w:val="00C538DA"/>
    <w:rsid w:val="00C53D22"/>
    <w:rsid w:val="00C6433D"/>
    <w:rsid w:val="00C726F4"/>
    <w:rsid w:val="00C75097"/>
    <w:rsid w:val="00C86172"/>
    <w:rsid w:val="00CA44EB"/>
    <w:rsid w:val="00CA62BE"/>
    <w:rsid w:val="00CB19B2"/>
    <w:rsid w:val="00CC4991"/>
    <w:rsid w:val="00CC4A10"/>
    <w:rsid w:val="00CD0B9E"/>
    <w:rsid w:val="00CD6EF2"/>
    <w:rsid w:val="00CE27B4"/>
    <w:rsid w:val="00CE3D05"/>
    <w:rsid w:val="00CE7411"/>
    <w:rsid w:val="00CF424A"/>
    <w:rsid w:val="00CF5501"/>
    <w:rsid w:val="00D11296"/>
    <w:rsid w:val="00D41030"/>
    <w:rsid w:val="00D42BBC"/>
    <w:rsid w:val="00D52727"/>
    <w:rsid w:val="00D53CE0"/>
    <w:rsid w:val="00D55F4E"/>
    <w:rsid w:val="00D57B03"/>
    <w:rsid w:val="00D66A93"/>
    <w:rsid w:val="00D77078"/>
    <w:rsid w:val="00D82D5D"/>
    <w:rsid w:val="00D832F3"/>
    <w:rsid w:val="00D854ED"/>
    <w:rsid w:val="00D879F2"/>
    <w:rsid w:val="00D94A2B"/>
    <w:rsid w:val="00DA20A7"/>
    <w:rsid w:val="00DA2889"/>
    <w:rsid w:val="00DA4A47"/>
    <w:rsid w:val="00DA66F2"/>
    <w:rsid w:val="00DA76CE"/>
    <w:rsid w:val="00DB27B0"/>
    <w:rsid w:val="00DB3517"/>
    <w:rsid w:val="00DB47CC"/>
    <w:rsid w:val="00DC1F8B"/>
    <w:rsid w:val="00DD004E"/>
    <w:rsid w:val="00DD24E5"/>
    <w:rsid w:val="00DD3A18"/>
    <w:rsid w:val="00DE58B3"/>
    <w:rsid w:val="00DE6D5C"/>
    <w:rsid w:val="00DF04F2"/>
    <w:rsid w:val="00DF408B"/>
    <w:rsid w:val="00E247E4"/>
    <w:rsid w:val="00E33613"/>
    <w:rsid w:val="00E37995"/>
    <w:rsid w:val="00E4018D"/>
    <w:rsid w:val="00E45DA9"/>
    <w:rsid w:val="00E54168"/>
    <w:rsid w:val="00E554D8"/>
    <w:rsid w:val="00E63205"/>
    <w:rsid w:val="00E643A2"/>
    <w:rsid w:val="00E6663F"/>
    <w:rsid w:val="00E85F58"/>
    <w:rsid w:val="00E87A12"/>
    <w:rsid w:val="00E90542"/>
    <w:rsid w:val="00E92686"/>
    <w:rsid w:val="00E92F2D"/>
    <w:rsid w:val="00E94CB1"/>
    <w:rsid w:val="00EA1BC4"/>
    <w:rsid w:val="00EA7010"/>
    <w:rsid w:val="00EB4B53"/>
    <w:rsid w:val="00EC055A"/>
    <w:rsid w:val="00EC1304"/>
    <w:rsid w:val="00EC719D"/>
    <w:rsid w:val="00ED16CC"/>
    <w:rsid w:val="00ED5C30"/>
    <w:rsid w:val="00EF6254"/>
    <w:rsid w:val="00F03907"/>
    <w:rsid w:val="00F16402"/>
    <w:rsid w:val="00F16B62"/>
    <w:rsid w:val="00F1722F"/>
    <w:rsid w:val="00F21DDC"/>
    <w:rsid w:val="00F2223A"/>
    <w:rsid w:val="00F249F5"/>
    <w:rsid w:val="00F3022D"/>
    <w:rsid w:val="00F364D9"/>
    <w:rsid w:val="00F44124"/>
    <w:rsid w:val="00F455BA"/>
    <w:rsid w:val="00F469EF"/>
    <w:rsid w:val="00F47739"/>
    <w:rsid w:val="00F55F85"/>
    <w:rsid w:val="00F610C5"/>
    <w:rsid w:val="00F61BD7"/>
    <w:rsid w:val="00F6414D"/>
    <w:rsid w:val="00F82758"/>
    <w:rsid w:val="00F861EA"/>
    <w:rsid w:val="00F86B74"/>
    <w:rsid w:val="00F92F9E"/>
    <w:rsid w:val="00FA7795"/>
    <w:rsid w:val="00FB1C58"/>
    <w:rsid w:val="00FB1F4F"/>
    <w:rsid w:val="00FB43C5"/>
    <w:rsid w:val="00FC2643"/>
    <w:rsid w:val="00FD0F53"/>
    <w:rsid w:val="00FD2F56"/>
    <w:rsid w:val="00FE0979"/>
    <w:rsid w:val="00FE2322"/>
    <w:rsid w:val="00FE26D6"/>
    <w:rsid w:val="00FF030F"/>
    <w:rsid w:val="00FF0515"/>
    <w:rsid w:val="00FF1A47"/>
    <w:rsid w:val="00FF2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48AE0"/>
  <w15:docId w15:val="{01C5FBB1-7F86-403F-AEF8-14E3A3A4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aliases w:val="List Paragraph 1"/>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511D28"/>
    <w:pPr>
      <w:numPr>
        <w:numId w:val="1"/>
      </w:numPr>
    </w:pPr>
  </w:style>
  <w:style w:type="character" w:styleId="Hipervnculo">
    <w:name w:val="Hyperlink"/>
    <w:basedOn w:val="Fuentedeprrafopredeter"/>
    <w:uiPriority w:val="99"/>
    <w:unhideWhenUsed/>
    <w:rsid w:val="001566AA"/>
    <w:rPr>
      <w:color w:val="0000FF" w:themeColor="hyperlink"/>
      <w:u w:val="single"/>
    </w:rPr>
  </w:style>
  <w:style w:type="table" w:styleId="Tablaconcuadrcula2-nfasis1">
    <w:name w:val="Grid Table 2 Accent 1"/>
    <w:basedOn w:val="Tablanormal"/>
    <w:uiPriority w:val="47"/>
    <w:rsid w:val="009937E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5">
    <w:name w:val="Grid Table 1 Light Accent 5"/>
    <w:basedOn w:val="Tablanormal"/>
    <w:uiPriority w:val="46"/>
    <w:rsid w:val="009937E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DF40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List Paragraph 1 Car"/>
    <w:basedOn w:val="Fuentedeprrafopredeter"/>
    <w:link w:val="Prrafodelista"/>
    <w:uiPriority w:val="34"/>
    <w:rsid w:val="009C573B"/>
  </w:style>
  <w:style w:type="paragraph" w:styleId="Textoindependiente">
    <w:name w:val="Body Text"/>
    <w:basedOn w:val="Normal"/>
    <w:link w:val="TextoindependienteCar"/>
    <w:uiPriority w:val="99"/>
    <w:unhideWhenUsed/>
    <w:rsid w:val="00902CB0"/>
    <w:pPr>
      <w:spacing w:after="120"/>
    </w:pPr>
  </w:style>
  <w:style w:type="character" w:customStyle="1" w:styleId="TextoindependienteCar">
    <w:name w:val="Texto independiente Car"/>
    <w:basedOn w:val="Fuentedeprrafopredeter"/>
    <w:link w:val="Textoindependiente"/>
    <w:uiPriority w:val="99"/>
    <w:rsid w:val="00902CB0"/>
  </w:style>
  <w:style w:type="paragraph" w:styleId="Textoindependiente2">
    <w:name w:val="Body Text 2"/>
    <w:basedOn w:val="Normal"/>
    <w:link w:val="Textoindependiente2Car"/>
    <w:uiPriority w:val="99"/>
    <w:semiHidden/>
    <w:unhideWhenUsed/>
    <w:rsid w:val="00902CB0"/>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902CB0"/>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147360654">
      <w:bodyDiv w:val="1"/>
      <w:marLeft w:val="0"/>
      <w:marRight w:val="0"/>
      <w:marTop w:val="0"/>
      <w:marBottom w:val="0"/>
      <w:divBdr>
        <w:top w:val="none" w:sz="0" w:space="0" w:color="auto"/>
        <w:left w:val="none" w:sz="0" w:space="0" w:color="auto"/>
        <w:bottom w:val="none" w:sz="0" w:space="0" w:color="auto"/>
        <w:right w:val="none" w:sz="0" w:space="0" w:color="auto"/>
      </w:divBdr>
    </w:div>
    <w:div w:id="1326279680">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049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A2958-03A1-44A0-A91D-FAD797CA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Jose Abraham Garcia Recinos</cp:lastModifiedBy>
  <cp:revision>5</cp:revision>
  <cp:lastPrinted>2014-09-02T16:41:00Z</cp:lastPrinted>
  <dcterms:created xsi:type="dcterms:W3CDTF">2022-02-17T15:58:00Z</dcterms:created>
  <dcterms:modified xsi:type="dcterms:W3CDTF">2022-03-30T16:26:00Z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efb9205d-59fc-4318-ad19-153a8d48aa17</vt:lpwstr>
  </property>
</Properties>
</file>