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E72B" w14:textId="77777777" w:rsidR="00973C2D" w:rsidRPr="006706FE" w:rsidRDefault="00973C2D" w:rsidP="00513256">
      <w:pPr>
        <w:pStyle w:val="Ttulo"/>
        <w:ind w:left="397" w:hanging="397"/>
        <w:jc w:val="both"/>
        <w:rPr>
          <w:rFonts w:ascii="Museo Sans 300" w:hAnsi="Museo Sans 300"/>
          <w:sz w:val="22"/>
          <w:szCs w:val="22"/>
          <w:lang w:val="es-SV"/>
        </w:rPr>
      </w:pPr>
      <w:r w:rsidRPr="006706FE">
        <w:rPr>
          <w:rFonts w:ascii="Museo Sans 300" w:hAnsi="Museo Sans 300"/>
          <w:sz w:val="22"/>
          <w:szCs w:val="22"/>
          <w:lang w:val="es-SV"/>
        </w:rPr>
        <w:t>EL COMITÉ DE NORMAS DEL BANCO CENTRAL DE RESERVA DE EL SALVADOR,</w:t>
      </w:r>
    </w:p>
    <w:p w14:paraId="5D28E72C" w14:textId="77777777" w:rsidR="00973C2D" w:rsidRPr="006706FE" w:rsidRDefault="00973C2D" w:rsidP="007C3488">
      <w:pPr>
        <w:jc w:val="both"/>
        <w:rPr>
          <w:rFonts w:ascii="Museo Sans 300" w:hAnsi="Museo Sans 300"/>
          <w:b/>
          <w:sz w:val="22"/>
          <w:szCs w:val="22"/>
          <w:lang w:val="es-SV"/>
        </w:rPr>
      </w:pPr>
    </w:p>
    <w:p w14:paraId="5D28E72D" w14:textId="77777777" w:rsidR="00973C2D" w:rsidRPr="006706FE" w:rsidRDefault="00973C2D" w:rsidP="00E54528">
      <w:pPr>
        <w:rPr>
          <w:rFonts w:ascii="Museo Sans 300" w:hAnsi="Museo Sans 300"/>
          <w:b/>
          <w:sz w:val="22"/>
          <w:szCs w:val="22"/>
        </w:rPr>
      </w:pPr>
      <w:r w:rsidRPr="006706FE">
        <w:rPr>
          <w:rFonts w:ascii="Museo Sans 300" w:hAnsi="Museo Sans 300"/>
          <w:b/>
          <w:sz w:val="22"/>
          <w:szCs w:val="22"/>
        </w:rPr>
        <w:t>CONSIDERANDO:</w:t>
      </w:r>
    </w:p>
    <w:p w14:paraId="5D28E72E" w14:textId="77777777" w:rsidR="00973C2D" w:rsidRPr="006706FE" w:rsidRDefault="00973C2D" w:rsidP="0072236D">
      <w:pPr>
        <w:ind w:left="567" w:hanging="567"/>
        <w:contextualSpacing/>
        <w:jc w:val="both"/>
        <w:rPr>
          <w:rFonts w:ascii="Museo Sans 300" w:hAnsi="Museo Sans 300"/>
          <w:sz w:val="22"/>
          <w:szCs w:val="22"/>
          <w:lang w:val="es-SV"/>
        </w:rPr>
      </w:pPr>
    </w:p>
    <w:p w14:paraId="7A0A1A60" w14:textId="0316454A" w:rsidR="002B031E" w:rsidRDefault="002B031E" w:rsidP="00513256">
      <w:pPr>
        <w:pStyle w:val="Prrafodelista"/>
        <w:numPr>
          <w:ilvl w:val="0"/>
          <w:numId w:val="1"/>
        </w:numPr>
        <w:ind w:left="425" w:hanging="425"/>
        <w:contextualSpacing/>
        <w:jc w:val="both"/>
        <w:rPr>
          <w:rFonts w:ascii="Museo Sans 300" w:hAnsi="Museo Sans 300"/>
          <w:sz w:val="22"/>
          <w:szCs w:val="22"/>
        </w:rPr>
      </w:pPr>
      <w:r w:rsidRPr="002B031E">
        <w:rPr>
          <w:rFonts w:ascii="Museo Sans 300" w:hAnsi="Museo Sans 300"/>
          <w:sz w:val="22"/>
          <w:szCs w:val="22"/>
        </w:rPr>
        <w:t>Que mediante el Decreto Legislativo No. 614, de fecha 20 de diciembre de 2022 y publicado en el Diario Oficial No.241, Tomo No. 437 del día 21 de diciembre de 2022, se aprobó la Ley Integral del Sistema de Pensiones.</w:t>
      </w:r>
    </w:p>
    <w:p w14:paraId="086CD4D8" w14:textId="77777777" w:rsidR="002B031E" w:rsidRDefault="002B031E" w:rsidP="002B031E">
      <w:pPr>
        <w:pStyle w:val="Prrafodelista"/>
        <w:ind w:left="425"/>
        <w:contextualSpacing/>
        <w:jc w:val="both"/>
        <w:rPr>
          <w:rFonts w:ascii="Museo Sans 300" w:hAnsi="Museo Sans 300"/>
          <w:sz w:val="22"/>
          <w:szCs w:val="22"/>
        </w:rPr>
      </w:pPr>
    </w:p>
    <w:p w14:paraId="5A25141E" w14:textId="186BC8FC" w:rsidR="00911F03" w:rsidRPr="006706FE" w:rsidRDefault="00911F03" w:rsidP="00513256">
      <w:pPr>
        <w:pStyle w:val="Prrafodelista"/>
        <w:numPr>
          <w:ilvl w:val="0"/>
          <w:numId w:val="1"/>
        </w:numPr>
        <w:ind w:left="425" w:hanging="425"/>
        <w:contextualSpacing/>
        <w:jc w:val="both"/>
        <w:rPr>
          <w:rFonts w:ascii="Museo Sans 300" w:hAnsi="Museo Sans 300"/>
          <w:sz w:val="22"/>
          <w:szCs w:val="22"/>
        </w:rPr>
      </w:pPr>
      <w:r w:rsidRPr="006706FE">
        <w:rPr>
          <w:rFonts w:ascii="Museo Sans 300" w:hAnsi="Museo Sans 300"/>
          <w:sz w:val="22"/>
          <w:szCs w:val="22"/>
        </w:rPr>
        <w:t xml:space="preserve">Que el artículo 2 literal g) de la Ley </w:t>
      </w:r>
      <w:r w:rsidR="000B3498" w:rsidRPr="006706FE">
        <w:rPr>
          <w:rFonts w:ascii="Museo Sans 300" w:hAnsi="Museo Sans 300"/>
          <w:sz w:val="22"/>
          <w:szCs w:val="22"/>
        </w:rPr>
        <w:t xml:space="preserve">Integral </w:t>
      </w:r>
      <w:r w:rsidRPr="006706FE">
        <w:rPr>
          <w:rFonts w:ascii="Museo Sans 300" w:hAnsi="Museo Sans 300"/>
          <w:sz w:val="22"/>
          <w:szCs w:val="22"/>
        </w:rPr>
        <w:t>del Sistema de Pensiones</w:t>
      </w:r>
      <w:r w:rsidR="00482836" w:rsidRPr="006706FE">
        <w:rPr>
          <w:rFonts w:ascii="Museo Sans 300" w:hAnsi="Museo Sans 300"/>
          <w:sz w:val="22"/>
          <w:szCs w:val="22"/>
        </w:rPr>
        <w:t xml:space="preserve">, </w:t>
      </w:r>
      <w:r w:rsidRPr="006706FE">
        <w:rPr>
          <w:rFonts w:ascii="Museo Sans 300" w:hAnsi="Museo Sans 300"/>
          <w:sz w:val="22"/>
          <w:szCs w:val="22"/>
        </w:rPr>
        <w:t>estable</w:t>
      </w:r>
      <w:r w:rsidR="00482836" w:rsidRPr="006706FE">
        <w:rPr>
          <w:rFonts w:ascii="Museo Sans 300" w:hAnsi="Museo Sans 300"/>
          <w:sz w:val="22"/>
          <w:szCs w:val="22"/>
        </w:rPr>
        <w:t>c</w:t>
      </w:r>
      <w:r w:rsidRPr="006706FE">
        <w:rPr>
          <w:rFonts w:ascii="Museo Sans 300" w:hAnsi="Museo Sans 300"/>
          <w:sz w:val="22"/>
          <w:szCs w:val="22"/>
        </w:rPr>
        <w:t>e que cada Administradora</w:t>
      </w:r>
      <w:r w:rsidR="00482836" w:rsidRPr="006706FE">
        <w:rPr>
          <w:rFonts w:ascii="Museo Sans 300" w:hAnsi="Museo Sans 300"/>
          <w:sz w:val="22"/>
          <w:szCs w:val="22"/>
        </w:rPr>
        <w:t xml:space="preserve"> de Fondos de Pensiones, </w:t>
      </w:r>
      <w:r w:rsidRPr="006706FE">
        <w:rPr>
          <w:rFonts w:ascii="Museo Sans 300" w:hAnsi="Museo Sans 300"/>
          <w:sz w:val="22"/>
          <w:szCs w:val="22"/>
        </w:rPr>
        <w:t>gestionará un Fondo de Pensiones, que se constituirán con el conjunto de las cuentas individuales de ahorro para pensiones y la cuenta de garantía solidaria, y estarán separados del patrimonio de la Administradora.</w:t>
      </w:r>
    </w:p>
    <w:p w14:paraId="51A5DE88" w14:textId="77777777" w:rsidR="00482836" w:rsidRPr="006706FE" w:rsidRDefault="00482836" w:rsidP="00482836">
      <w:pPr>
        <w:pStyle w:val="Prrafodelista"/>
        <w:ind w:left="425"/>
        <w:contextualSpacing/>
        <w:jc w:val="both"/>
        <w:rPr>
          <w:rFonts w:ascii="Museo Sans 300" w:hAnsi="Museo Sans 300"/>
          <w:sz w:val="22"/>
          <w:szCs w:val="22"/>
        </w:rPr>
      </w:pPr>
    </w:p>
    <w:p w14:paraId="4A0AD89E" w14:textId="7A40F086" w:rsidR="002B031E" w:rsidRDefault="00053FBD" w:rsidP="002B031E">
      <w:pPr>
        <w:pStyle w:val="Prrafodelista"/>
        <w:numPr>
          <w:ilvl w:val="0"/>
          <w:numId w:val="1"/>
        </w:numPr>
        <w:ind w:left="425" w:hanging="425"/>
        <w:contextualSpacing/>
        <w:jc w:val="both"/>
        <w:rPr>
          <w:rFonts w:ascii="Museo Sans 300" w:hAnsi="Museo Sans 300"/>
          <w:sz w:val="22"/>
          <w:szCs w:val="22"/>
        </w:rPr>
      </w:pPr>
      <w:r w:rsidRPr="006706FE">
        <w:rPr>
          <w:rFonts w:ascii="Museo Sans 300" w:hAnsi="Museo Sans 300"/>
          <w:sz w:val="22"/>
          <w:szCs w:val="22"/>
        </w:rPr>
        <w:t xml:space="preserve">Que el </w:t>
      </w:r>
      <w:r w:rsidR="001B3DFA" w:rsidRPr="006706FE">
        <w:rPr>
          <w:rFonts w:ascii="Museo Sans 300" w:hAnsi="Museo Sans 300"/>
          <w:sz w:val="22"/>
          <w:szCs w:val="22"/>
        </w:rPr>
        <w:t xml:space="preserve">artículo </w:t>
      </w:r>
      <w:r w:rsidRPr="006706FE">
        <w:rPr>
          <w:rFonts w:ascii="Museo Sans 300" w:hAnsi="Museo Sans 300"/>
          <w:sz w:val="22"/>
          <w:szCs w:val="22"/>
        </w:rPr>
        <w:t>2</w:t>
      </w:r>
      <w:r w:rsidR="007D79AF" w:rsidRPr="006706FE">
        <w:rPr>
          <w:rFonts w:ascii="Museo Sans 300" w:hAnsi="Museo Sans 300"/>
          <w:sz w:val="22"/>
          <w:szCs w:val="22"/>
        </w:rPr>
        <w:t>7</w:t>
      </w:r>
      <w:r w:rsidR="001B3DFA" w:rsidRPr="006706FE">
        <w:rPr>
          <w:rFonts w:ascii="Museo Sans 300" w:hAnsi="Museo Sans 300"/>
          <w:sz w:val="22"/>
          <w:szCs w:val="22"/>
        </w:rPr>
        <w:t>, inciso primero</w:t>
      </w:r>
      <w:r w:rsidRPr="006706FE">
        <w:rPr>
          <w:rFonts w:ascii="Museo Sans 300" w:hAnsi="Museo Sans 300"/>
          <w:sz w:val="22"/>
          <w:szCs w:val="22"/>
        </w:rPr>
        <w:t xml:space="preserve"> de la Ley </w:t>
      </w:r>
      <w:r w:rsidR="00027200" w:rsidRPr="006706FE">
        <w:rPr>
          <w:rFonts w:ascii="Museo Sans 300" w:hAnsi="Museo Sans 300"/>
          <w:sz w:val="22"/>
          <w:szCs w:val="22"/>
        </w:rPr>
        <w:t xml:space="preserve">Integral </w:t>
      </w:r>
      <w:r w:rsidRPr="006706FE">
        <w:rPr>
          <w:rFonts w:ascii="Museo Sans 300" w:hAnsi="Museo Sans 300"/>
          <w:sz w:val="22"/>
          <w:szCs w:val="22"/>
        </w:rPr>
        <w:t xml:space="preserve">del Sistema </w:t>
      </w:r>
      <w:r w:rsidR="00911F03" w:rsidRPr="006706FE">
        <w:rPr>
          <w:rFonts w:ascii="Museo Sans 300" w:hAnsi="Museo Sans 300"/>
          <w:sz w:val="22"/>
          <w:szCs w:val="22"/>
        </w:rPr>
        <w:t xml:space="preserve">de </w:t>
      </w:r>
      <w:r w:rsidRPr="006706FE">
        <w:rPr>
          <w:rFonts w:ascii="Museo Sans 300" w:hAnsi="Museo Sans 300"/>
          <w:sz w:val="22"/>
          <w:szCs w:val="22"/>
        </w:rPr>
        <w:t>Pensiones</w:t>
      </w:r>
      <w:r w:rsidR="00027200" w:rsidRPr="006706FE">
        <w:rPr>
          <w:rFonts w:ascii="Museo Sans 300" w:hAnsi="Museo Sans 300"/>
          <w:sz w:val="22"/>
          <w:szCs w:val="22"/>
        </w:rPr>
        <w:t xml:space="preserve">, </w:t>
      </w:r>
      <w:r w:rsidRPr="006706FE">
        <w:rPr>
          <w:rFonts w:ascii="Museo Sans 300" w:hAnsi="Museo Sans 300"/>
          <w:sz w:val="22"/>
          <w:szCs w:val="22"/>
        </w:rPr>
        <w:t xml:space="preserve">establece que las Administradoras de Fondos de Pensiones serán </w:t>
      </w:r>
      <w:r w:rsidR="007D79AF" w:rsidRPr="006706FE">
        <w:rPr>
          <w:rFonts w:ascii="Museo Sans 300" w:hAnsi="Museo Sans 300"/>
          <w:sz w:val="22"/>
          <w:szCs w:val="22"/>
        </w:rPr>
        <w:t>I</w:t>
      </w:r>
      <w:r w:rsidRPr="006706FE">
        <w:rPr>
          <w:rFonts w:ascii="Museo Sans 300" w:hAnsi="Museo Sans 300"/>
          <w:sz w:val="22"/>
          <w:szCs w:val="22"/>
        </w:rPr>
        <w:t xml:space="preserve">nstituciones previsionales de carácter financiero, que tendrán por objeto </w:t>
      </w:r>
      <w:r w:rsidR="007D79AF" w:rsidRPr="006706FE">
        <w:rPr>
          <w:rFonts w:ascii="Museo Sans 300" w:hAnsi="Museo Sans 300"/>
          <w:sz w:val="22"/>
          <w:szCs w:val="22"/>
        </w:rPr>
        <w:t xml:space="preserve">exclusivo administrar un fondo que se denominará Fondo de Pensiones, gestionar y otorgar las prestaciones y beneficios que establece </w:t>
      </w:r>
      <w:r w:rsidR="00027200" w:rsidRPr="006706FE">
        <w:rPr>
          <w:rFonts w:ascii="Museo Sans 300" w:hAnsi="Museo Sans 300"/>
          <w:sz w:val="22"/>
          <w:szCs w:val="22"/>
        </w:rPr>
        <w:t xml:space="preserve">la referida </w:t>
      </w:r>
      <w:r w:rsidR="007D79AF" w:rsidRPr="006706FE">
        <w:rPr>
          <w:rFonts w:ascii="Museo Sans 300" w:hAnsi="Museo Sans 300"/>
          <w:sz w:val="22"/>
          <w:szCs w:val="22"/>
        </w:rPr>
        <w:t>Ley.</w:t>
      </w:r>
    </w:p>
    <w:p w14:paraId="5C3510FC" w14:textId="77777777" w:rsidR="00B173C1" w:rsidRPr="00B173C1" w:rsidRDefault="00B173C1" w:rsidP="00B173C1">
      <w:pPr>
        <w:pStyle w:val="Prrafodelista"/>
        <w:rPr>
          <w:rFonts w:ascii="Museo Sans 300" w:hAnsi="Museo Sans 300"/>
          <w:sz w:val="22"/>
          <w:szCs w:val="22"/>
        </w:rPr>
      </w:pPr>
    </w:p>
    <w:p w14:paraId="43D07BDA" w14:textId="54427EED" w:rsidR="002B031E" w:rsidRDefault="00482836" w:rsidP="002B031E">
      <w:pPr>
        <w:pStyle w:val="Prrafodelista"/>
        <w:numPr>
          <w:ilvl w:val="0"/>
          <w:numId w:val="1"/>
        </w:numPr>
        <w:ind w:left="425" w:hanging="425"/>
        <w:contextualSpacing/>
        <w:jc w:val="both"/>
        <w:rPr>
          <w:rFonts w:ascii="Museo Sans 300" w:hAnsi="Museo Sans 300"/>
          <w:sz w:val="22"/>
          <w:szCs w:val="22"/>
        </w:rPr>
      </w:pPr>
      <w:r w:rsidRPr="006706FE">
        <w:rPr>
          <w:rFonts w:ascii="Museo Sans 300" w:hAnsi="Museo Sans 300"/>
          <w:sz w:val="22"/>
          <w:szCs w:val="22"/>
        </w:rPr>
        <w:t xml:space="preserve">Que el artículo 45 de la Ley </w:t>
      </w:r>
      <w:r w:rsidR="00027200" w:rsidRPr="006706FE">
        <w:rPr>
          <w:rFonts w:ascii="Museo Sans 300" w:hAnsi="Museo Sans 300"/>
          <w:sz w:val="22"/>
          <w:szCs w:val="22"/>
        </w:rPr>
        <w:t xml:space="preserve">Integral </w:t>
      </w:r>
      <w:r w:rsidRPr="006706FE">
        <w:rPr>
          <w:rFonts w:ascii="Museo Sans 300" w:hAnsi="Museo Sans 300"/>
          <w:sz w:val="22"/>
          <w:szCs w:val="22"/>
        </w:rPr>
        <w:t xml:space="preserve">del Sistema de Pensiones, establece que el Banco Central a través de su Comité de Normas, emitirá la normativa contable correspondiente en la cual se determinarán las obligaciones contables de las Administradoras y del </w:t>
      </w:r>
      <w:r w:rsidR="00027200" w:rsidRPr="006706FE">
        <w:rPr>
          <w:rFonts w:ascii="Museo Sans 300" w:hAnsi="Museo Sans 300"/>
          <w:sz w:val="22"/>
          <w:szCs w:val="22"/>
        </w:rPr>
        <w:t>f</w:t>
      </w:r>
      <w:r w:rsidRPr="006706FE">
        <w:rPr>
          <w:rFonts w:ascii="Museo Sans 300" w:hAnsi="Museo Sans 300"/>
          <w:sz w:val="22"/>
          <w:szCs w:val="22"/>
        </w:rPr>
        <w:t xml:space="preserve">ondo de pensiones, los principios contables de aplicación obligatoria, las disposiciones para la formulación de los Estados Financieros. Todo ello con el objeto de que se refleje la real situación financiera de las Administradoras. </w:t>
      </w:r>
    </w:p>
    <w:p w14:paraId="6EB3D2DA" w14:textId="77777777" w:rsidR="0020734D" w:rsidRPr="0020734D" w:rsidRDefault="0020734D" w:rsidP="0020734D">
      <w:pPr>
        <w:pStyle w:val="Prrafodelista"/>
        <w:rPr>
          <w:rFonts w:ascii="Museo Sans 300" w:hAnsi="Museo Sans 300"/>
          <w:sz w:val="22"/>
          <w:szCs w:val="22"/>
        </w:rPr>
      </w:pPr>
    </w:p>
    <w:p w14:paraId="160C3E04" w14:textId="79C56202" w:rsidR="0020734D" w:rsidRPr="002B031E" w:rsidRDefault="0020734D" w:rsidP="002B031E">
      <w:pPr>
        <w:pStyle w:val="Prrafodelista"/>
        <w:numPr>
          <w:ilvl w:val="0"/>
          <w:numId w:val="1"/>
        </w:numPr>
        <w:ind w:left="425" w:hanging="425"/>
        <w:contextualSpacing/>
        <w:jc w:val="both"/>
        <w:rPr>
          <w:rFonts w:ascii="Museo Sans 300" w:hAnsi="Museo Sans 300"/>
          <w:sz w:val="22"/>
          <w:szCs w:val="22"/>
        </w:rPr>
      </w:pPr>
      <w:r>
        <w:rPr>
          <w:rFonts w:ascii="Museo Sans 300" w:hAnsi="Museo Sans 300"/>
          <w:sz w:val="22"/>
          <w:szCs w:val="22"/>
        </w:rPr>
        <w:t xml:space="preserve">Que el </w:t>
      </w:r>
      <w:r w:rsidR="008276BA">
        <w:rPr>
          <w:rFonts w:ascii="Museo Sans 300" w:hAnsi="Museo Sans 300"/>
          <w:sz w:val="22"/>
          <w:szCs w:val="22"/>
        </w:rPr>
        <w:t>artículo</w:t>
      </w:r>
      <w:r>
        <w:rPr>
          <w:rFonts w:ascii="Museo Sans 300" w:hAnsi="Museo Sans 300"/>
          <w:sz w:val="22"/>
          <w:szCs w:val="22"/>
        </w:rPr>
        <w:t xml:space="preserve"> 159 de la Ley Integral del Sistema de Pensiones, establece que el Banco Central de Reserva de El Salvador emitirá las Normas Técnicas necesarias que permitan el desarrollo de lo establecido en la </w:t>
      </w:r>
      <w:r w:rsidR="00C4027B" w:rsidRPr="2463E9B7">
        <w:rPr>
          <w:rFonts w:ascii="Museo Sans 300" w:hAnsi="Museo Sans 300"/>
          <w:sz w:val="22"/>
          <w:szCs w:val="22"/>
        </w:rPr>
        <w:t>referida</w:t>
      </w:r>
      <w:r>
        <w:rPr>
          <w:rFonts w:ascii="Museo Sans 300" w:hAnsi="Museo Sans 300"/>
          <w:sz w:val="22"/>
          <w:szCs w:val="22"/>
        </w:rPr>
        <w:t xml:space="preserve"> Ley</w:t>
      </w:r>
      <w:r w:rsidR="008276BA">
        <w:rPr>
          <w:rFonts w:ascii="Museo Sans 300" w:hAnsi="Museo Sans 300"/>
          <w:sz w:val="22"/>
          <w:szCs w:val="22"/>
        </w:rPr>
        <w:t>.</w:t>
      </w:r>
    </w:p>
    <w:p w14:paraId="1AC6484D" w14:textId="730D218A" w:rsidR="002B031E" w:rsidRPr="002B031E" w:rsidRDefault="002B031E" w:rsidP="002B031E">
      <w:pPr>
        <w:pStyle w:val="Prrafodelista"/>
        <w:ind w:left="425"/>
        <w:contextualSpacing/>
        <w:jc w:val="both"/>
      </w:pPr>
    </w:p>
    <w:p w14:paraId="5D28E733" w14:textId="6DB20641" w:rsidR="00973C2D" w:rsidRPr="006706FE" w:rsidRDefault="00973C2D" w:rsidP="00513256">
      <w:pPr>
        <w:pStyle w:val="Prrafodelista"/>
        <w:numPr>
          <w:ilvl w:val="0"/>
          <w:numId w:val="1"/>
        </w:numPr>
        <w:ind w:left="425" w:hanging="425"/>
        <w:contextualSpacing/>
        <w:jc w:val="both"/>
        <w:rPr>
          <w:rFonts w:ascii="Museo Sans 300" w:hAnsi="Museo Sans 300"/>
          <w:sz w:val="22"/>
          <w:szCs w:val="22"/>
        </w:rPr>
      </w:pPr>
      <w:r w:rsidRPr="006706FE">
        <w:rPr>
          <w:rFonts w:ascii="Museo Sans 300" w:hAnsi="Museo Sans 300"/>
          <w:sz w:val="22"/>
          <w:szCs w:val="22"/>
        </w:rPr>
        <w:t>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w:t>
      </w:r>
      <w:r w:rsidR="009838F7" w:rsidRPr="006706FE">
        <w:rPr>
          <w:rFonts w:ascii="Museo Sans 300" w:hAnsi="Museo Sans 300"/>
          <w:sz w:val="22"/>
          <w:szCs w:val="22"/>
        </w:rPr>
        <w:t>visiones y reservas por riesgos.</w:t>
      </w:r>
    </w:p>
    <w:p w14:paraId="5D28E734" w14:textId="77777777" w:rsidR="00973C2D" w:rsidRPr="008006E3" w:rsidRDefault="00973C2D" w:rsidP="00AB36A1">
      <w:pPr>
        <w:pStyle w:val="Prrafodelista"/>
        <w:ind w:left="1080"/>
        <w:contextualSpacing/>
        <w:jc w:val="both"/>
        <w:rPr>
          <w:rFonts w:ascii="Museo Sans 300" w:hAnsi="Museo Sans 300"/>
          <w:color w:val="0D0D0D" w:themeColor="text1" w:themeTint="F2"/>
          <w:sz w:val="22"/>
          <w:szCs w:val="22"/>
        </w:rPr>
      </w:pPr>
    </w:p>
    <w:p w14:paraId="5D28E735" w14:textId="77777777" w:rsidR="00973C2D" w:rsidRPr="008006E3" w:rsidRDefault="00973C2D"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POR TANTO,</w:t>
      </w:r>
    </w:p>
    <w:p w14:paraId="5D28E736" w14:textId="77777777" w:rsidR="00973C2D" w:rsidRPr="008006E3" w:rsidRDefault="00973C2D" w:rsidP="00ED62B2">
      <w:pPr>
        <w:jc w:val="both"/>
        <w:rPr>
          <w:rFonts w:ascii="Museo Sans 300" w:hAnsi="Museo Sans 300"/>
          <w:b/>
          <w:color w:val="0D0D0D" w:themeColor="text1" w:themeTint="F2"/>
          <w:sz w:val="22"/>
          <w:szCs w:val="22"/>
        </w:rPr>
      </w:pPr>
    </w:p>
    <w:p w14:paraId="5D28E737" w14:textId="77777777" w:rsidR="00973C2D" w:rsidRPr="008006E3" w:rsidRDefault="001973F8"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lastRenderedPageBreak/>
        <w:t>e</w:t>
      </w:r>
      <w:r w:rsidR="00973C2D" w:rsidRPr="008006E3">
        <w:rPr>
          <w:rFonts w:ascii="Museo Sans 300" w:hAnsi="Museo Sans 300"/>
          <w:color w:val="0D0D0D" w:themeColor="text1" w:themeTint="F2"/>
          <w:sz w:val="22"/>
          <w:szCs w:val="22"/>
        </w:rPr>
        <w:t>n virtud de las facultades normativas que le confiere el artículo 99 de la Ley de Supervisión y Regulación del Sistema Financiero,</w:t>
      </w:r>
    </w:p>
    <w:p w14:paraId="5D28E738" w14:textId="77777777" w:rsidR="00973C2D" w:rsidRPr="008006E3" w:rsidRDefault="00973C2D" w:rsidP="0072236D">
      <w:pPr>
        <w:jc w:val="both"/>
        <w:rPr>
          <w:rFonts w:ascii="Museo Sans 300" w:hAnsi="Museo Sans 300"/>
          <w:color w:val="0D0D0D" w:themeColor="text1" w:themeTint="F2"/>
          <w:sz w:val="22"/>
          <w:szCs w:val="22"/>
        </w:rPr>
      </w:pPr>
    </w:p>
    <w:p w14:paraId="5D28E73A" w14:textId="36965E32" w:rsidR="00973C2D" w:rsidRPr="008006E3" w:rsidRDefault="00973C2D" w:rsidP="00ED62B2">
      <w:pPr>
        <w:jc w:val="both"/>
        <w:rPr>
          <w:rFonts w:ascii="Arial Narrow" w:hAnsi="Arial Narrow"/>
          <w:color w:val="0D0D0D" w:themeColor="text1" w:themeTint="F2"/>
        </w:rPr>
      </w:pPr>
      <w:r w:rsidRPr="008006E3">
        <w:rPr>
          <w:rFonts w:ascii="Museo Sans 300" w:hAnsi="Museo Sans 300"/>
          <w:b/>
          <w:color w:val="0D0D0D" w:themeColor="text1" w:themeTint="F2"/>
          <w:sz w:val="22"/>
          <w:szCs w:val="22"/>
        </w:rPr>
        <w:t>ACUERDA</w:t>
      </w:r>
      <w:r w:rsidR="00823C5D" w:rsidRPr="008006E3">
        <w:rPr>
          <w:rFonts w:ascii="Museo Sans 300" w:hAnsi="Museo Sans 300"/>
          <w:b/>
          <w:color w:val="0D0D0D" w:themeColor="text1" w:themeTint="F2"/>
          <w:sz w:val="22"/>
          <w:szCs w:val="22"/>
        </w:rPr>
        <w:t>,</w:t>
      </w:r>
      <w:r w:rsidRPr="008006E3">
        <w:rPr>
          <w:rFonts w:ascii="Museo Sans 300" w:hAnsi="Museo Sans 300"/>
          <w:color w:val="0D0D0D" w:themeColor="text1" w:themeTint="F2"/>
          <w:sz w:val="22"/>
          <w:szCs w:val="22"/>
        </w:rPr>
        <w:t xml:space="preserve"> emitir el siguiente:</w:t>
      </w:r>
    </w:p>
    <w:p w14:paraId="5D28E73B" w14:textId="77777777" w:rsidR="00973C2D" w:rsidRPr="008006E3" w:rsidRDefault="00973C2D" w:rsidP="00ED62B2">
      <w:pPr>
        <w:jc w:val="both"/>
        <w:rPr>
          <w:rFonts w:ascii="Arial Narrow" w:hAnsi="Arial Narrow"/>
          <w:color w:val="0D0D0D" w:themeColor="text1" w:themeTint="F2"/>
        </w:rPr>
      </w:pPr>
      <w:r w:rsidRPr="008006E3">
        <w:rPr>
          <w:rFonts w:ascii="Arial Narrow" w:hAnsi="Arial Narrow"/>
          <w:color w:val="0D0D0D" w:themeColor="text1" w:themeTint="F2"/>
        </w:rPr>
        <w:br w:type="page"/>
      </w:r>
    </w:p>
    <w:p w14:paraId="5D28E73C" w14:textId="77777777" w:rsidR="00973C2D" w:rsidRPr="008006E3" w:rsidRDefault="00973C2D" w:rsidP="00ED62B2">
      <w:pPr>
        <w:jc w:val="both"/>
        <w:rPr>
          <w:rFonts w:ascii="Arial Narrow" w:hAnsi="Arial Narrow"/>
          <w:color w:val="0D0D0D" w:themeColor="text1" w:themeTint="F2"/>
        </w:rPr>
      </w:pPr>
    </w:p>
    <w:p w14:paraId="5D28E73D" w14:textId="77777777" w:rsidR="00973C2D" w:rsidRPr="008006E3" w:rsidRDefault="00973C2D" w:rsidP="00ED62B2">
      <w:pPr>
        <w:jc w:val="both"/>
        <w:rPr>
          <w:rFonts w:ascii="Arial Narrow" w:hAnsi="Arial Narrow"/>
          <w:b/>
          <w:color w:val="0D0D0D" w:themeColor="text1" w:themeTint="F2"/>
          <w:lang w:val="es-MX"/>
        </w:rPr>
      </w:pPr>
    </w:p>
    <w:p w14:paraId="5D28E73E"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3F"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0"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1"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2"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3"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4"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5"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6"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7"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8"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9"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A"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B"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C"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D" w14:textId="77777777" w:rsidR="00973C2D" w:rsidRPr="008006E3" w:rsidRDefault="00973C2D" w:rsidP="007C3488">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MANUAL DE CONTABILIDAD</w:t>
      </w:r>
    </w:p>
    <w:p w14:paraId="5D28E74E" w14:textId="0B2BFCCE" w:rsidR="00973C2D" w:rsidRPr="008006E3" w:rsidRDefault="00973C2D" w:rsidP="0072236D">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 xml:space="preserve">PARA </w:t>
      </w:r>
      <w:r w:rsidR="00BB4FE5" w:rsidRPr="008006E3">
        <w:rPr>
          <w:rFonts w:ascii="Museo Sans 300" w:hAnsi="Museo Sans 300"/>
          <w:color w:val="0D0D0D" w:themeColor="text1" w:themeTint="F2"/>
          <w:sz w:val="48"/>
          <w:szCs w:val="24"/>
          <w:lang w:val="es-MX"/>
        </w:rPr>
        <w:t>FONDOS DE PENSIONES</w:t>
      </w:r>
    </w:p>
    <w:p w14:paraId="5D28E74F" w14:textId="77777777" w:rsidR="004A2AAB" w:rsidRPr="008006E3" w:rsidRDefault="004A2AAB" w:rsidP="00ED62B2">
      <w:pPr>
        <w:jc w:val="both"/>
        <w:rPr>
          <w:rFonts w:ascii="Arial Narrow" w:hAnsi="Arial Narrow" w:cs="Arial"/>
          <w:b/>
          <w:color w:val="0D0D0D" w:themeColor="text1" w:themeTint="F2"/>
          <w:lang w:val="es-MX"/>
        </w:rPr>
      </w:pPr>
      <w:r w:rsidRPr="008006E3">
        <w:rPr>
          <w:rFonts w:ascii="Arial Narrow" w:hAnsi="Arial Narrow" w:cs="Arial"/>
          <w:color w:val="0D0D0D" w:themeColor="text1" w:themeTint="F2"/>
          <w:lang w:val="es-MX"/>
        </w:rPr>
        <w:br w:type="page"/>
      </w:r>
    </w:p>
    <w:p w14:paraId="5D28E750" w14:textId="77777777" w:rsidR="001C749A" w:rsidRPr="008006E3" w:rsidRDefault="001C749A" w:rsidP="007C3488">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I</w:t>
      </w:r>
    </w:p>
    <w:p w14:paraId="5D28E751" w14:textId="77777777" w:rsidR="001C749A" w:rsidRPr="008006E3" w:rsidRDefault="001C749A" w:rsidP="0072236D">
      <w:pPr>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DISPOSICIONES GENERALES</w:t>
      </w:r>
    </w:p>
    <w:p w14:paraId="5D28E752" w14:textId="77777777" w:rsidR="001C749A" w:rsidRPr="008006E3" w:rsidRDefault="001C749A" w:rsidP="0072236D">
      <w:pPr>
        <w:tabs>
          <w:tab w:val="left" w:pos="426"/>
          <w:tab w:val="left" w:pos="993"/>
        </w:tabs>
        <w:jc w:val="both"/>
        <w:rPr>
          <w:rFonts w:ascii="Museo Sans 300" w:hAnsi="Museo Sans 300"/>
          <w:b/>
          <w:color w:val="0D0D0D" w:themeColor="text1" w:themeTint="F2"/>
          <w:sz w:val="22"/>
          <w:szCs w:val="22"/>
          <w:lang w:val="es-MX"/>
        </w:rPr>
      </w:pPr>
    </w:p>
    <w:p w14:paraId="5D28E753" w14:textId="77777777" w:rsidR="001C749A" w:rsidRPr="008006E3" w:rsidRDefault="001C749A"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 xml:space="preserve">OBJETIVOS </w:t>
      </w:r>
    </w:p>
    <w:p w14:paraId="5D28E754" w14:textId="77777777" w:rsidR="001C749A" w:rsidRPr="008006E3" w:rsidRDefault="001C749A" w:rsidP="007C3488">
      <w:pPr>
        <w:ind w:left="567" w:hanging="567"/>
        <w:jc w:val="both"/>
        <w:rPr>
          <w:rFonts w:ascii="Museo Sans 300" w:hAnsi="Museo Sans 300" w:cs="Arial"/>
          <w:color w:val="0D0D0D" w:themeColor="text1" w:themeTint="F2"/>
          <w:sz w:val="22"/>
          <w:szCs w:val="22"/>
          <w:lang w:val="es-MX"/>
        </w:rPr>
      </w:pPr>
    </w:p>
    <w:p w14:paraId="5D28E755" w14:textId="77777777" w:rsidR="001C749A" w:rsidRPr="008006E3" w:rsidRDefault="00CA0D04" w:rsidP="00ED62B2">
      <w:pPr>
        <w:pStyle w:val="Ttulo3"/>
        <w:ind w:left="993" w:hanging="284"/>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1.1</w:t>
      </w:r>
      <w:r w:rsidR="00997BDA" w:rsidRPr="008006E3">
        <w:rPr>
          <w:rFonts w:ascii="Museo Sans 300" w:hAnsi="Museo Sans 300" w:cs="Arial"/>
          <w:b/>
          <w:color w:val="0D0D0D" w:themeColor="text1" w:themeTint="F2"/>
          <w:sz w:val="22"/>
          <w:szCs w:val="22"/>
          <w:lang w:val="es-MX"/>
        </w:rPr>
        <w:t xml:space="preserve"> </w:t>
      </w:r>
      <w:r w:rsidR="001C749A" w:rsidRPr="008006E3">
        <w:rPr>
          <w:rFonts w:ascii="Museo Sans 300" w:hAnsi="Museo Sans 300" w:cs="Arial"/>
          <w:b/>
          <w:color w:val="0D0D0D" w:themeColor="text1" w:themeTint="F2"/>
          <w:sz w:val="22"/>
          <w:szCs w:val="22"/>
          <w:lang w:val="es-MX"/>
        </w:rPr>
        <w:t>Objetivo General</w:t>
      </w:r>
    </w:p>
    <w:p w14:paraId="5D28E756" w14:textId="77777777" w:rsidR="001C749A" w:rsidRPr="008006E3" w:rsidRDefault="001C749A" w:rsidP="007C3488">
      <w:pPr>
        <w:jc w:val="both"/>
        <w:rPr>
          <w:rFonts w:ascii="Museo Sans 300" w:hAnsi="Museo Sans 300" w:cs="Arial"/>
          <w:color w:val="0D0D0D" w:themeColor="text1" w:themeTint="F2"/>
          <w:sz w:val="22"/>
          <w:szCs w:val="22"/>
          <w:lang w:val="es-MX"/>
        </w:rPr>
      </w:pPr>
    </w:p>
    <w:p w14:paraId="5D28E757" w14:textId="552EAD8D" w:rsidR="001012A9" w:rsidRPr="008006E3" w:rsidRDefault="001012A9" w:rsidP="0072236D">
      <w:pPr>
        <w:jc w:val="both"/>
        <w:rPr>
          <w:rFonts w:ascii="Museo Sans 300" w:hAnsi="Museo Sans 300" w:cs="Arial"/>
          <w:color w:val="0D0D0D" w:themeColor="text1" w:themeTint="F2"/>
          <w:sz w:val="22"/>
          <w:szCs w:val="22"/>
          <w:lang w:eastAsia="es-SV"/>
        </w:rPr>
      </w:pPr>
      <w:bookmarkStart w:id="0" w:name="_Toc108416648"/>
      <w:bookmarkStart w:id="1" w:name="_Toc118111283"/>
      <w:r w:rsidRPr="008006E3">
        <w:rPr>
          <w:rFonts w:ascii="Museo Sans 300" w:hAnsi="Museo Sans 300" w:cs="Arial"/>
          <w:color w:val="0D0D0D" w:themeColor="text1" w:themeTint="F2"/>
          <w:sz w:val="22"/>
          <w:szCs w:val="22"/>
          <w:lang w:eastAsia="es-SV"/>
        </w:rPr>
        <w:t>Uniformar el registro contable de las operaciones de los Fondos de Pensiones</w:t>
      </w:r>
      <w:r w:rsidR="00A375EA" w:rsidRPr="008006E3">
        <w:rPr>
          <w:rFonts w:ascii="Museo Sans 300" w:hAnsi="Museo Sans 300" w:cs="Arial"/>
          <w:color w:val="0D0D0D" w:themeColor="text1" w:themeTint="F2"/>
          <w:sz w:val="22"/>
          <w:szCs w:val="22"/>
          <w:lang w:eastAsia="es-SV"/>
        </w:rPr>
        <w:t xml:space="preserve">, </w:t>
      </w:r>
      <w:r w:rsidRPr="008006E3">
        <w:rPr>
          <w:rFonts w:ascii="Museo Sans 300" w:hAnsi="Museo Sans 300" w:cs="Arial"/>
          <w:color w:val="0D0D0D" w:themeColor="text1" w:themeTint="F2"/>
          <w:sz w:val="22"/>
          <w:szCs w:val="22"/>
          <w:lang w:eastAsia="es-SV"/>
        </w:rPr>
        <w:t>realizadas por la Administradora de Fondos de Pensiones, para la obtención de estados financieros que reflejen la situación financiera y de</w:t>
      </w:r>
      <w:r w:rsidR="00963AC3">
        <w:rPr>
          <w:rFonts w:ascii="Museo Sans 300" w:hAnsi="Museo Sans 300" w:cs="Arial"/>
          <w:color w:val="0D0D0D" w:themeColor="text1" w:themeTint="F2"/>
          <w:sz w:val="22"/>
          <w:szCs w:val="22"/>
          <w:lang w:eastAsia="es-SV"/>
        </w:rPr>
        <w:t xml:space="preserve"> los resultados de</w:t>
      </w:r>
      <w:r w:rsidRPr="008006E3">
        <w:rPr>
          <w:rFonts w:ascii="Museo Sans 300" w:hAnsi="Museo Sans 300" w:cs="Arial"/>
          <w:color w:val="0D0D0D" w:themeColor="text1" w:themeTint="F2"/>
          <w:sz w:val="22"/>
          <w:szCs w:val="22"/>
          <w:lang w:eastAsia="es-SV"/>
        </w:rPr>
        <w:t xml:space="preserve"> la gestión de los mismos, como un instrumento para el análisis de la información y la toma de decisiones por parte de los administradores de las </w:t>
      </w:r>
      <w:r w:rsidR="00027200">
        <w:rPr>
          <w:rFonts w:ascii="Museo Sans 300" w:hAnsi="Museo Sans 300" w:cs="Arial"/>
          <w:color w:val="0D0D0D" w:themeColor="text1" w:themeTint="F2"/>
          <w:sz w:val="22"/>
          <w:szCs w:val="22"/>
          <w:lang w:eastAsia="es-SV"/>
        </w:rPr>
        <w:t>entidades</w:t>
      </w:r>
      <w:r w:rsidRPr="008006E3">
        <w:rPr>
          <w:rFonts w:ascii="Museo Sans 300" w:hAnsi="Museo Sans 300" w:cs="Arial"/>
          <w:color w:val="0D0D0D" w:themeColor="text1" w:themeTint="F2"/>
          <w:sz w:val="22"/>
          <w:szCs w:val="22"/>
          <w:lang w:eastAsia="es-SV"/>
        </w:rPr>
        <w:t>, del público usuario de los servicios que prestan las A</w:t>
      </w:r>
      <w:r w:rsidR="00027200">
        <w:rPr>
          <w:rFonts w:ascii="Museo Sans 300" w:hAnsi="Museo Sans 300" w:cs="Arial"/>
          <w:color w:val="0D0D0D" w:themeColor="text1" w:themeTint="F2"/>
          <w:sz w:val="22"/>
          <w:szCs w:val="22"/>
          <w:lang w:eastAsia="es-SV"/>
        </w:rPr>
        <w:t xml:space="preserve">dministradoras de </w:t>
      </w:r>
      <w:r w:rsidRPr="008006E3">
        <w:rPr>
          <w:rFonts w:ascii="Museo Sans 300" w:hAnsi="Museo Sans 300" w:cs="Arial"/>
          <w:color w:val="0D0D0D" w:themeColor="text1" w:themeTint="F2"/>
          <w:sz w:val="22"/>
          <w:szCs w:val="22"/>
          <w:lang w:eastAsia="es-SV"/>
        </w:rPr>
        <w:t>F</w:t>
      </w:r>
      <w:r w:rsidR="00027200">
        <w:rPr>
          <w:rFonts w:ascii="Museo Sans 300" w:hAnsi="Museo Sans 300" w:cs="Arial"/>
          <w:color w:val="0D0D0D" w:themeColor="text1" w:themeTint="F2"/>
          <w:sz w:val="22"/>
          <w:szCs w:val="22"/>
          <w:lang w:eastAsia="es-SV"/>
        </w:rPr>
        <w:t xml:space="preserve">ondos de </w:t>
      </w:r>
      <w:r w:rsidRPr="008006E3">
        <w:rPr>
          <w:rFonts w:ascii="Museo Sans 300" w:hAnsi="Museo Sans 300" w:cs="Arial"/>
          <w:color w:val="0D0D0D" w:themeColor="text1" w:themeTint="F2"/>
          <w:sz w:val="22"/>
          <w:szCs w:val="22"/>
          <w:lang w:eastAsia="es-SV"/>
        </w:rPr>
        <w:t>P</w:t>
      </w:r>
      <w:r w:rsidR="00027200">
        <w:rPr>
          <w:rFonts w:ascii="Museo Sans 300" w:hAnsi="Museo Sans 300" w:cs="Arial"/>
          <w:color w:val="0D0D0D" w:themeColor="text1" w:themeTint="F2"/>
          <w:sz w:val="22"/>
          <w:szCs w:val="22"/>
          <w:lang w:eastAsia="es-SV"/>
        </w:rPr>
        <w:t>ensiones</w:t>
      </w:r>
      <w:r w:rsidRPr="008006E3">
        <w:rPr>
          <w:rFonts w:ascii="Museo Sans 300" w:hAnsi="Museo Sans 300" w:cs="Arial"/>
          <w:color w:val="0D0D0D" w:themeColor="text1" w:themeTint="F2"/>
          <w:sz w:val="22"/>
          <w:szCs w:val="22"/>
          <w:lang w:eastAsia="es-SV"/>
        </w:rPr>
        <w:t xml:space="preserve"> y de otras partes interesadas.</w:t>
      </w:r>
      <w:r w:rsidR="004616AD" w:rsidRPr="008006E3">
        <w:rPr>
          <w:rFonts w:ascii="Museo Sans 300" w:hAnsi="Museo Sans 300" w:cs="Arial"/>
          <w:color w:val="0D0D0D" w:themeColor="text1" w:themeTint="F2"/>
          <w:sz w:val="22"/>
          <w:szCs w:val="22"/>
          <w:lang w:eastAsia="es-SV"/>
        </w:rPr>
        <w:t xml:space="preserve"> </w:t>
      </w:r>
    </w:p>
    <w:p w14:paraId="5D28E758" w14:textId="77777777" w:rsidR="001A79B1" w:rsidRPr="008006E3" w:rsidRDefault="001A79B1" w:rsidP="0072236D">
      <w:pPr>
        <w:jc w:val="both"/>
        <w:rPr>
          <w:rFonts w:ascii="Museo Sans 300" w:hAnsi="Museo Sans 300" w:cs="Arial"/>
          <w:color w:val="0D0D0D" w:themeColor="text1" w:themeTint="F2"/>
          <w:sz w:val="22"/>
          <w:szCs w:val="22"/>
          <w:lang w:val="es-MX" w:eastAsia="es-SV"/>
        </w:rPr>
      </w:pPr>
    </w:p>
    <w:bookmarkEnd w:id="0"/>
    <w:bookmarkEnd w:id="1"/>
    <w:p w14:paraId="5D28E759" w14:textId="673AE6A7" w:rsidR="001C749A" w:rsidRPr="008006E3" w:rsidRDefault="00262AEA" w:rsidP="00262AEA">
      <w:pPr>
        <w:pStyle w:val="Ttulo3"/>
        <w:ind w:left="993" w:hanging="284"/>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 xml:space="preserve">1.2 </w:t>
      </w:r>
      <w:r w:rsidR="001C749A" w:rsidRPr="008006E3">
        <w:rPr>
          <w:rFonts w:ascii="Museo Sans 300" w:hAnsi="Museo Sans 300" w:cs="Arial"/>
          <w:b/>
          <w:color w:val="0D0D0D" w:themeColor="text1" w:themeTint="F2"/>
          <w:sz w:val="22"/>
          <w:szCs w:val="22"/>
          <w:lang w:val="es-MX"/>
        </w:rPr>
        <w:t>Objetivo Específico</w:t>
      </w:r>
    </w:p>
    <w:p w14:paraId="5D28E75A" w14:textId="77777777" w:rsidR="001C749A" w:rsidRPr="008006E3" w:rsidRDefault="001C749A" w:rsidP="007C3488">
      <w:pPr>
        <w:jc w:val="both"/>
        <w:rPr>
          <w:rFonts w:ascii="Museo Sans 300" w:hAnsi="Museo Sans 300" w:cs="Arial"/>
          <w:color w:val="0D0D0D" w:themeColor="text1" w:themeTint="F2"/>
          <w:sz w:val="22"/>
          <w:szCs w:val="22"/>
          <w:lang w:eastAsia="es-SV"/>
        </w:rPr>
      </w:pPr>
    </w:p>
    <w:p w14:paraId="5D28E75B" w14:textId="3693F8EF" w:rsidR="00C53789" w:rsidRPr="008006E3" w:rsidRDefault="00C53789" w:rsidP="0072236D">
      <w:pPr>
        <w:jc w:val="both"/>
        <w:rPr>
          <w:rFonts w:ascii="Museo Sans 300" w:hAnsi="Museo Sans 300" w:cs="Arial"/>
          <w:color w:val="0D0D0D" w:themeColor="text1" w:themeTint="F2"/>
          <w:sz w:val="22"/>
          <w:szCs w:val="22"/>
          <w:lang w:val="es-SV" w:eastAsia="es-SV"/>
        </w:rPr>
      </w:pPr>
      <w:r w:rsidRPr="008006E3">
        <w:rPr>
          <w:rFonts w:ascii="Museo Sans 300" w:hAnsi="Museo Sans 300" w:cs="Arial"/>
          <w:color w:val="0D0D0D" w:themeColor="text1" w:themeTint="F2"/>
          <w:sz w:val="22"/>
          <w:szCs w:val="22"/>
          <w:lang w:val="es-SV" w:eastAsia="es-SV"/>
        </w:rPr>
        <w:t>Contar con información íntegra, oportuna y homogénea sobre la situación financiera y económica de los Fondos de Pensiones que contribuya a la toma de decisiones por parte de los afiliados y público usuario de los servicios que prestan las</w:t>
      </w:r>
      <w:r w:rsidR="00997BDA" w:rsidRPr="008006E3">
        <w:rPr>
          <w:rFonts w:ascii="Museo Sans 300" w:hAnsi="Museo Sans 300" w:cs="Arial"/>
          <w:color w:val="0D0D0D" w:themeColor="text1" w:themeTint="F2"/>
          <w:sz w:val="22"/>
          <w:szCs w:val="22"/>
          <w:lang w:val="es-SV" w:eastAsia="es-SV"/>
        </w:rPr>
        <w:t xml:space="preserve"> </w:t>
      </w:r>
      <w:r w:rsidRPr="008006E3">
        <w:rPr>
          <w:rFonts w:ascii="Museo Sans 300" w:hAnsi="Museo Sans 300"/>
          <w:color w:val="0D0D0D" w:themeColor="text1" w:themeTint="F2"/>
          <w:sz w:val="22"/>
          <w:szCs w:val="22"/>
        </w:rPr>
        <w:t>Administradoras de Fondos de Pensiones</w:t>
      </w:r>
      <w:r w:rsidRPr="008006E3">
        <w:rPr>
          <w:rFonts w:ascii="Museo Sans 300" w:hAnsi="Museo Sans 300" w:cs="Arial"/>
          <w:color w:val="0D0D0D" w:themeColor="text1" w:themeTint="F2"/>
          <w:sz w:val="22"/>
          <w:szCs w:val="22"/>
          <w:lang w:val="es-SV" w:eastAsia="es-SV"/>
        </w:rPr>
        <w:t xml:space="preserve">. </w:t>
      </w:r>
    </w:p>
    <w:p w14:paraId="5D28E75C" w14:textId="77777777" w:rsidR="004A2AAB" w:rsidRPr="008006E3" w:rsidRDefault="004A2AAB" w:rsidP="0072236D">
      <w:pPr>
        <w:jc w:val="both"/>
        <w:rPr>
          <w:rFonts w:ascii="Museo Sans 300" w:hAnsi="Museo Sans 300" w:cs="Arial"/>
          <w:color w:val="0D0D0D" w:themeColor="text1" w:themeTint="F2"/>
          <w:sz w:val="22"/>
          <w:szCs w:val="22"/>
          <w:lang w:eastAsia="es-SV"/>
        </w:rPr>
      </w:pPr>
    </w:p>
    <w:p w14:paraId="5D28E75D" w14:textId="77777777" w:rsidR="001C749A" w:rsidRPr="008006E3" w:rsidRDefault="006E3375"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ALCANCE</w:t>
      </w:r>
    </w:p>
    <w:p w14:paraId="5D28E75E" w14:textId="77777777" w:rsidR="001C749A" w:rsidRPr="008006E3" w:rsidRDefault="001C749A" w:rsidP="007C3488">
      <w:pPr>
        <w:pStyle w:val="Prrafodelista"/>
        <w:ind w:left="0"/>
        <w:jc w:val="both"/>
        <w:rPr>
          <w:rFonts w:ascii="Museo Sans 300" w:hAnsi="Museo Sans 300"/>
          <w:color w:val="0D0D0D" w:themeColor="text1" w:themeTint="F2"/>
          <w:sz w:val="22"/>
          <w:szCs w:val="22"/>
          <w:lang w:val="es-ES"/>
        </w:rPr>
      </w:pPr>
    </w:p>
    <w:p w14:paraId="5D28E75F" w14:textId="77777777"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aplicación del Manual es obligatoria para los Fondos de Pensiones autorizados por la Superintendencia, para el manejo de sus propias operaciones.</w:t>
      </w:r>
    </w:p>
    <w:p w14:paraId="5D28E760" w14:textId="77777777"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p>
    <w:p w14:paraId="5D28E761" w14:textId="17EF2F28"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en este Manual se haga referencia a actuaciones del Fondo, deberá entenderse que quien las realiza es la Administradora de Fondos de Pensiones en su carácter de administrador de los mismos.</w:t>
      </w:r>
      <w:r w:rsidR="007E07A7" w:rsidRPr="008006E3">
        <w:rPr>
          <w:rFonts w:ascii="Museo Sans 300" w:hAnsi="Museo Sans 300"/>
          <w:color w:val="0D0D0D" w:themeColor="text1" w:themeTint="F2"/>
          <w:sz w:val="22"/>
          <w:szCs w:val="22"/>
        </w:rPr>
        <w:t xml:space="preserve"> </w:t>
      </w:r>
    </w:p>
    <w:p w14:paraId="5D28E762" w14:textId="16787464" w:rsidR="001C749A" w:rsidRPr="008006E3" w:rsidRDefault="001C749A" w:rsidP="0072236D">
      <w:pPr>
        <w:tabs>
          <w:tab w:val="left" w:pos="1910"/>
        </w:tabs>
        <w:autoSpaceDE w:val="0"/>
        <w:autoSpaceDN w:val="0"/>
        <w:adjustRightInd w:val="0"/>
        <w:jc w:val="both"/>
        <w:rPr>
          <w:rFonts w:ascii="Museo Sans 300" w:hAnsi="Museo Sans 300" w:cs="Arial"/>
          <w:snapToGrid w:val="0"/>
          <w:color w:val="0D0D0D" w:themeColor="text1" w:themeTint="F2"/>
          <w:sz w:val="22"/>
          <w:szCs w:val="22"/>
          <w:lang w:val="es-MX"/>
        </w:rPr>
      </w:pPr>
    </w:p>
    <w:p w14:paraId="5D28E763" w14:textId="77777777" w:rsidR="001C749A" w:rsidRPr="008006E3" w:rsidRDefault="001C749A" w:rsidP="0072236D">
      <w:pPr>
        <w:jc w:val="both"/>
        <w:rPr>
          <w:rFonts w:ascii="Museo Sans 300" w:hAnsi="Museo Sans 300" w:cs="Arial"/>
          <w:color w:val="0D0D0D" w:themeColor="text1" w:themeTint="F2"/>
          <w:sz w:val="22"/>
          <w:szCs w:val="22"/>
          <w:lang w:val="es-MX" w:eastAsia="es-SV"/>
        </w:rPr>
      </w:pPr>
      <w:r w:rsidRPr="008006E3">
        <w:rPr>
          <w:rFonts w:ascii="Museo Sans 300" w:hAnsi="Museo Sans 300" w:cs="Arial"/>
          <w:color w:val="0D0D0D" w:themeColor="text1" w:themeTint="F2"/>
          <w:sz w:val="22"/>
          <w:szCs w:val="22"/>
          <w:lang w:val="es-MX" w:eastAsia="es-SV"/>
        </w:rPr>
        <w:t xml:space="preserve">El Manual lo conforman las Disposiciones Generales, el Catálogo de Cuentas, el Manual de Aplicaciones Contables y los </w:t>
      </w:r>
      <w:r w:rsidR="00282F65" w:rsidRPr="008006E3">
        <w:rPr>
          <w:rFonts w:ascii="Museo Sans 300" w:hAnsi="Museo Sans 300" w:cs="Arial"/>
          <w:color w:val="0D0D0D" w:themeColor="text1" w:themeTint="F2"/>
          <w:sz w:val="22"/>
          <w:szCs w:val="22"/>
          <w:lang w:val="es-MX" w:eastAsia="es-SV"/>
        </w:rPr>
        <w:t>M</w:t>
      </w:r>
      <w:r w:rsidRPr="008006E3">
        <w:rPr>
          <w:rFonts w:ascii="Museo Sans 300" w:hAnsi="Museo Sans 300" w:cs="Arial"/>
          <w:color w:val="0D0D0D" w:themeColor="text1" w:themeTint="F2"/>
          <w:sz w:val="22"/>
          <w:szCs w:val="22"/>
          <w:lang w:val="es-MX" w:eastAsia="es-SV"/>
        </w:rPr>
        <w:t>odelos de los Estados Financieros</w:t>
      </w:r>
      <w:r w:rsidR="006E3375" w:rsidRPr="008006E3">
        <w:rPr>
          <w:rFonts w:ascii="Museo Sans 300" w:hAnsi="Museo Sans 300" w:cs="Arial"/>
          <w:color w:val="0D0D0D" w:themeColor="text1" w:themeTint="F2"/>
          <w:sz w:val="22"/>
          <w:szCs w:val="22"/>
          <w:lang w:val="es-MX" w:eastAsia="es-SV"/>
        </w:rPr>
        <w:t xml:space="preserve"> con sus Notas</w:t>
      </w:r>
      <w:r w:rsidRPr="008006E3">
        <w:rPr>
          <w:rFonts w:ascii="Museo Sans 300" w:hAnsi="Museo Sans 300" w:cs="Arial"/>
          <w:color w:val="0D0D0D" w:themeColor="text1" w:themeTint="F2"/>
          <w:sz w:val="22"/>
          <w:szCs w:val="22"/>
          <w:lang w:val="es-MX" w:eastAsia="es-SV"/>
        </w:rPr>
        <w:t>.</w:t>
      </w:r>
    </w:p>
    <w:p w14:paraId="5D28E764" w14:textId="77777777" w:rsidR="001C749A" w:rsidRPr="008006E3" w:rsidRDefault="001C749A" w:rsidP="00ED3AFD">
      <w:pPr>
        <w:jc w:val="both"/>
        <w:rPr>
          <w:rFonts w:ascii="Museo Sans 300" w:hAnsi="Museo Sans 300"/>
          <w:strike/>
          <w:color w:val="0D0D0D" w:themeColor="text1" w:themeTint="F2"/>
          <w:sz w:val="22"/>
          <w:szCs w:val="22"/>
          <w:lang w:val="es-MX"/>
        </w:rPr>
      </w:pPr>
    </w:p>
    <w:p w14:paraId="5D28E765" w14:textId="77777777" w:rsidR="00663093" w:rsidRPr="008006E3" w:rsidRDefault="005C1AA6"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TÉRMINOS</w:t>
      </w:r>
    </w:p>
    <w:p w14:paraId="5D28E766" w14:textId="77777777" w:rsidR="00002B0E" w:rsidRPr="008006E3" w:rsidRDefault="00002B0E" w:rsidP="007C3488">
      <w:pPr>
        <w:pStyle w:val="Prrafodelista"/>
        <w:jc w:val="both"/>
        <w:rPr>
          <w:rFonts w:ascii="Museo Sans 300" w:hAnsi="Museo Sans 300"/>
          <w:b/>
          <w:color w:val="0D0D0D" w:themeColor="text1" w:themeTint="F2"/>
          <w:sz w:val="22"/>
          <w:szCs w:val="22"/>
          <w:lang w:val="es-MX"/>
        </w:rPr>
      </w:pPr>
    </w:p>
    <w:p w14:paraId="5D28E767" w14:textId="46440E4F" w:rsidR="0024701C" w:rsidRPr="008006E3" w:rsidRDefault="0024701C" w:rsidP="00920585">
      <w:pPr>
        <w:pStyle w:val="Prrafodelista"/>
        <w:numPr>
          <w:ilvl w:val="0"/>
          <w:numId w:val="66"/>
        </w:numPr>
        <w:ind w:left="993" w:hanging="284"/>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rPr>
        <w:t>AFP:</w:t>
      </w:r>
      <w:r w:rsidRPr="008006E3">
        <w:rPr>
          <w:rFonts w:ascii="Museo Sans 300" w:hAnsi="Museo Sans 300"/>
          <w:color w:val="0D0D0D" w:themeColor="text1" w:themeTint="F2"/>
          <w:sz w:val="22"/>
          <w:szCs w:val="22"/>
        </w:rPr>
        <w:t xml:space="preserve"> Administradoras de Fondos de Pensiones</w:t>
      </w:r>
      <w:r w:rsidR="007C3488" w:rsidRPr="008006E3">
        <w:rPr>
          <w:rFonts w:ascii="Museo Sans 300" w:hAnsi="Museo Sans 300"/>
          <w:color w:val="0D0D0D" w:themeColor="text1" w:themeTint="F2"/>
          <w:sz w:val="22"/>
          <w:szCs w:val="22"/>
        </w:rPr>
        <w:t>;</w:t>
      </w:r>
    </w:p>
    <w:p w14:paraId="5D28E768" w14:textId="6F6E71F9" w:rsidR="0024701C" w:rsidRPr="006706FE" w:rsidRDefault="0024701C"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rPr>
        <w:t>Banco Central:</w:t>
      </w:r>
      <w:r w:rsidRPr="006706FE">
        <w:rPr>
          <w:rFonts w:ascii="Museo Sans 300" w:hAnsi="Museo Sans 300"/>
          <w:sz w:val="22"/>
          <w:szCs w:val="22"/>
        </w:rPr>
        <w:t xml:space="preserve"> Banco Central de Reserva de El Salvador</w:t>
      </w:r>
      <w:r w:rsidR="007C3488" w:rsidRPr="006706FE">
        <w:rPr>
          <w:rFonts w:ascii="Museo Sans 300" w:hAnsi="Museo Sans 300"/>
          <w:sz w:val="22"/>
          <w:szCs w:val="22"/>
        </w:rPr>
        <w:t>;</w:t>
      </w:r>
    </w:p>
    <w:p w14:paraId="30ED6175" w14:textId="58AEF4F8" w:rsidR="007730C3" w:rsidRPr="006706FE" w:rsidRDefault="007730C3"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cs="Arial"/>
          <w:b/>
          <w:bCs/>
          <w:sz w:val="22"/>
          <w:szCs w:val="22"/>
        </w:rPr>
        <w:t>CFT:</w:t>
      </w:r>
      <w:r w:rsidRPr="006706FE">
        <w:rPr>
          <w:rFonts w:ascii="Museo Sans 300" w:hAnsi="Museo Sans 300" w:cs="Arial"/>
          <w:sz w:val="22"/>
          <w:szCs w:val="22"/>
          <w:lang w:val="es-ES_tradnl"/>
        </w:rPr>
        <w:t xml:space="preserve"> Certificado de Financiamiento de Transición</w:t>
      </w:r>
      <w:r w:rsidR="00706E21" w:rsidRPr="006706FE">
        <w:rPr>
          <w:rFonts w:ascii="Museo Sans 300" w:hAnsi="Museo Sans 300" w:cs="Arial"/>
          <w:sz w:val="22"/>
          <w:szCs w:val="22"/>
          <w:lang w:val="es-ES_tradnl"/>
        </w:rPr>
        <w:t>;</w:t>
      </w:r>
    </w:p>
    <w:p w14:paraId="5D28E769" w14:textId="364CD1F0" w:rsidR="00783E4A" w:rsidRPr="006706FE" w:rsidRDefault="00783E4A"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rPr>
        <w:t>CIAP:</w:t>
      </w:r>
      <w:r w:rsidRPr="006706FE">
        <w:rPr>
          <w:rFonts w:ascii="Museo Sans 300" w:hAnsi="Museo Sans 300"/>
          <w:sz w:val="22"/>
          <w:szCs w:val="22"/>
        </w:rPr>
        <w:t xml:space="preserve"> Cuenta Individual de Ahorro para Pensiones;</w:t>
      </w:r>
    </w:p>
    <w:p w14:paraId="3C1EB197" w14:textId="38014A3C" w:rsidR="0060780E" w:rsidRPr="006706FE" w:rsidRDefault="0060780E"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rPr>
        <w:t>COP:</w:t>
      </w:r>
      <w:r w:rsidRPr="006706FE">
        <w:rPr>
          <w:rFonts w:ascii="Museo Sans 300" w:hAnsi="Museo Sans 300"/>
          <w:sz w:val="22"/>
          <w:szCs w:val="22"/>
        </w:rPr>
        <w:t xml:space="preserve"> Certificados de Obligaciones previsionales;</w:t>
      </w:r>
    </w:p>
    <w:p w14:paraId="5D28E76A" w14:textId="1AEE29C7" w:rsidR="0024701C" w:rsidRPr="006706FE" w:rsidRDefault="00EB7402"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lang w:val="es-CR"/>
        </w:rPr>
        <w:t xml:space="preserve">Fondo(s): </w:t>
      </w:r>
      <w:r w:rsidRPr="006706FE">
        <w:rPr>
          <w:rFonts w:ascii="Museo Sans 300" w:hAnsi="Museo Sans 300"/>
          <w:bCs/>
          <w:sz w:val="22"/>
          <w:szCs w:val="22"/>
          <w:lang w:val="es-ES"/>
        </w:rPr>
        <w:t>Fondo(s) de Pensiones</w:t>
      </w:r>
      <w:r w:rsidR="003A0A2A" w:rsidRPr="006706FE">
        <w:rPr>
          <w:rFonts w:ascii="Museo Sans 300" w:hAnsi="Museo Sans 300"/>
          <w:bCs/>
          <w:sz w:val="22"/>
          <w:szCs w:val="22"/>
          <w:lang w:val="es-ES"/>
        </w:rPr>
        <w:t>;</w:t>
      </w:r>
    </w:p>
    <w:p w14:paraId="3DC571AA" w14:textId="0A36195F" w:rsidR="005E137B" w:rsidRPr="006706FE" w:rsidRDefault="005E137B"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lang w:val="es-CR"/>
        </w:rPr>
        <w:t>ISP:</w:t>
      </w:r>
      <w:r w:rsidRPr="006706FE">
        <w:rPr>
          <w:rFonts w:ascii="Museo Sans 300" w:hAnsi="Museo Sans 300"/>
          <w:sz w:val="22"/>
          <w:szCs w:val="22"/>
        </w:rPr>
        <w:t xml:space="preserve"> Inst</w:t>
      </w:r>
      <w:r w:rsidR="00706E21" w:rsidRPr="006706FE">
        <w:rPr>
          <w:rFonts w:ascii="Museo Sans 300" w:hAnsi="Museo Sans 300"/>
          <w:sz w:val="22"/>
          <w:szCs w:val="22"/>
        </w:rPr>
        <w:t>it</w:t>
      </w:r>
      <w:r w:rsidRPr="006706FE">
        <w:rPr>
          <w:rFonts w:ascii="Museo Sans 300" w:hAnsi="Museo Sans 300"/>
          <w:sz w:val="22"/>
          <w:szCs w:val="22"/>
        </w:rPr>
        <w:t>uto Salvadoreño de Pensiones</w:t>
      </w:r>
      <w:r w:rsidR="00706E21" w:rsidRPr="006706FE">
        <w:rPr>
          <w:rFonts w:ascii="Museo Sans 300" w:hAnsi="Museo Sans 300"/>
          <w:sz w:val="22"/>
          <w:szCs w:val="22"/>
        </w:rPr>
        <w:t>;</w:t>
      </w:r>
    </w:p>
    <w:p w14:paraId="5D28E76B" w14:textId="5725F7B4" w:rsidR="0024701C" w:rsidRPr="006706FE" w:rsidRDefault="0024701C" w:rsidP="00920585">
      <w:pPr>
        <w:pStyle w:val="Prrafodelista"/>
        <w:numPr>
          <w:ilvl w:val="0"/>
          <w:numId w:val="66"/>
        </w:numPr>
        <w:ind w:left="993" w:hanging="284"/>
        <w:jc w:val="both"/>
        <w:rPr>
          <w:rFonts w:ascii="Museo Sans 300" w:hAnsi="Museo Sans 300"/>
          <w:sz w:val="22"/>
          <w:szCs w:val="22"/>
        </w:rPr>
      </w:pPr>
      <w:r w:rsidRPr="006706FE">
        <w:rPr>
          <w:rFonts w:ascii="Museo Sans 300" w:hAnsi="Museo Sans 300"/>
          <w:b/>
          <w:sz w:val="22"/>
          <w:szCs w:val="22"/>
        </w:rPr>
        <w:t>Ley:</w:t>
      </w:r>
      <w:r w:rsidRPr="006706FE">
        <w:rPr>
          <w:rFonts w:ascii="Museo Sans 300" w:hAnsi="Museo Sans 300"/>
          <w:sz w:val="22"/>
          <w:szCs w:val="22"/>
        </w:rPr>
        <w:t xml:space="preserve"> Ley </w:t>
      </w:r>
      <w:r w:rsidR="003A0A2A" w:rsidRPr="006706FE">
        <w:rPr>
          <w:rFonts w:ascii="Museo Sans 300" w:hAnsi="Museo Sans 300"/>
          <w:sz w:val="22"/>
          <w:szCs w:val="22"/>
        </w:rPr>
        <w:t xml:space="preserve">Integral del </w:t>
      </w:r>
      <w:r w:rsidRPr="006706FE">
        <w:rPr>
          <w:rFonts w:ascii="Museo Sans 300" w:hAnsi="Museo Sans 300"/>
          <w:sz w:val="22"/>
          <w:szCs w:val="22"/>
        </w:rPr>
        <w:t>Sistema de Pensiones</w:t>
      </w:r>
      <w:r w:rsidR="007C3488" w:rsidRPr="006706FE">
        <w:rPr>
          <w:rFonts w:ascii="Museo Sans 300" w:hAnsi="Museo Sans 300"/>
          <w:sz w:val="22"/>
          <w:szCs w:val="22"/>
        </w:rPr>
        <w:t>;</w:t>
      </w:r>
    </w:p>
    <w:p w14:paraId="5D28E76C" w14:textId="024A411D" w:rsidR="0024701C" w:rsidRDefault="0024701C" w:rsidP="00920585">
      <w:pPr>
        <w:pStyle w:val="Prrafodelista"/>
        <w:numPr>
          <w:ilvl w:val="0"/>
          <w:numId w:val="66"/>
        </w:numPr>
        <w:ind w:left="993" w:hanging="284"/>
        <w:jc w:val="both"/>
        <w:rPr>
          <w:rFonts w:ascii="Museo Sans 300" w:hAnsi="Museo Sans 300"/>
          <w:sz w:val="22"/>
          <w:szCs w:val="22"/>
        </w:rPr>
      </w:pPr>
      <w:r w:rsidRPr="002B7183">
        <w:rPr>
          <w:rFonts w:ascii="Museo Sans 300" w:hAnsi="Museo Sans 300"/>
          <w:b/>
          <w:sz w:val="22"/>
          <w:szCs w:val="22"/>
        </w:rPr>
        <w:t>SP:</w:t>
      </w:r>
      <w:r w:rsidRPr="006706FE">
        <w:rPr>
          <w:rFonts w:ascii="Museo Sans 300" w:hAnsi="Museo Sans 300"/>
          <w:sz w:val="22"/>
          <w:szCs w:val="22"/>
        </w:rPr>
        <w:t xml:space="preserve"> Sistema de </w:t>
      </w:r>
      <w:r w:rsidRPr="002B7183">
        <w:rPr>
          <w:rFonts w:ascii="Museo Sans 300" w:hAnsi="Museo Sans 300"/>
          <w:sz w:val="22"/>
          <w:szCs w:val="22"/>
        </w:rPr>
        <w:t>Pensiones</w:t>
      </w:r>
      <w:r w:rsidR="007C3488" w:rsidRPr="002B7183">
        <w:rPr>
          <w:rFonts w:ascii="Museo Sans 300" w:hAnsi="Museo Sans 300"/>
          <w:sz w:val="22"/>
          <w:szCs w:val="22"/>
        </w:rPr>
        <w:t>;</w:t>
      </w:r>
    </w:p>
    <w:p w14:paraId="75B0AC61" w14:textId="33EE9ACA" w:rsidR="00FE2AE2" w:rsidRPr="00B91F84" w:rsidRDefault="00FE2AE2" w:rsidP="00920585">
      <w:pPr>
        <w:pStyle w:val="Prrafodelista"/>
        <w:numPr>
          <w:ilvl w:val="0"/>
          <w:numId w:val="66"/>
        </w:numPr>
        <w:ind w:left="993" w:hanging="284"/>
        <w:jc w:val="both"/>
        <w:rPr>
          <w:rFonts w:ascii="Museo Sans 300" w:hAnsi="Museo Sans 300"/>
          <w:sz w:val="22"/>
          <w:szCs w:val="22"/>
        </w:rPr>
      </w:pPr>
      <w:r w:rsidRPr="00B91F84">
        <w:rPr>
          <w:rFonts w:ascii="Museo Sans 300" w:hAnsi="Museo Sans 300"/>
          <w:b/>
          <w:sz w:val="22"/>
          <w:szCs w:val="22"/>
        </w:rPr>
        <w:t>SPP:</w:t>
      </w:r>
      <w:r w:rsidRPr="00B91F84">
        <w:rPr>
          <w:rFonts w:ascii="Museo Sans 300" w:hAnsi="Museo Sans 300"/>
          <w:sz w:val="22"/>
          <w:szCs w:val="22"/>
        </w:rPr>
        <w:t xml:space="preserve"> Sistema de Pensiones Público;</w:t>
      </w:r>
    </w:p>
    <w:p w14:paraId="5D28E76D" w14:textId="77777777" w:rsidR="0024701C" w:rsidRPr="008006E3" w:rsidRDefault="0024701C" w:rsidP="00920585">
      <w:pPr>
        <w:pStyle w:val="Prrafodelista"/>
        <w:numPr>
          <w:ilvl w:val="0"/>
          <w:numId w:val="66"/>
        </w:numPr>
        <w:ind w:left="993" w:hanging="284"/>
        <w:jc w:val="both"/>
        <w:rPr>
          <w:rFonts w:ascii="Museo Sans 300" w:hAnsi="Museo Sans 300"/>
          <w:color w:val="0D0D0D" w:themeColor="text1" w:themeTint="F2"/>
          <w:sz w:val="22"/>
          <w:szCs w:val="22"/>
        </w:rPr>
      </w:pPr>
      <w:r w:rsidRPr="002B7183">
        <w:rPr>
          <w:rFonts w:ascii="Museo Sans 300" w:hAnsi="Museo Sans 300"/>
          <w:b/>
          <w:sz w:val="22"/>
          <w:szCs w:val="22"/>
        </w:rPr>
        <w:t>Superintendencia:</w:t>
      </w:r>
      <w:r w:rsidRPr="002B7183">
        <w:rPr>
          <w:rFonts w:ascii="Museo Sans 300" w:hAnsi="Museo Sans 300"/>
          <w:sz w:val="22"/>
          <w:szCs w:val="22"/>
        </w:rPr>
        <w:t xml:space="preserve"> Superi</w:t>
      </w:r>
      <w:r w:rsidRPr="008006E3">
        <w:rPr>
          <w:rFonts w:ascii="Museo Sans 300" w:hAnsi="Museo Sans 300"/>
          <w:color w:val="0D0D0D" w:themeColor="text1" w:themeTint="F2"/>
          <w:sz w:val="22"/>
          <w:szCs w:val="22"/>
        </w:rPr>
        <w:t>ntendencia del Sistema Financiero</w:t>
      </w:r>
      <w:r w:rsidR="007C3488" w:rsidRPr="008006E3">
        <w:rPr>
          <w:rFonts w:ascii="Museo Sans 300" w:hAnsi="Museo Sans 300"/>
          <w:color w:val="0D0D0D" w:themeColor="text1" w:themeTint="F2"/>
          <w:sz w:val="22"/>
          <w:szCs w:val="22"/>
        </w:rPr>
        <w:t>; y</w:t>
      </w:r>
    </w:p>
    <w:p w14:paraId="5D28E76E" w14:textId="77777777" w:rsidR="0024701C" w:rsidRPr="008006E3" w:rsidRDefault="0024701C" w:rsidP="00920585">
      <w:pPr>
        <w:pStyle w:val="Prrafodelista"/>
        <w:numPr>
          <w:ilvl w:val="0"/>
          <w:numId w:val="66"/>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Valores:</w:t>
      </w:r>
      <w:r w:rsidRPr="008006E3">
        <w:rPr>
          <w:rFonts w:ascii="Museo Sans 300" w:hAnsi="Museo Sans 300"/>
          <w:color w:val="0D0D0D" w:themeColor="text1" w:themeTint="F2"/>
          <w:sz w:val="22"/>
          <w:szCs w:val="22"/>
        </w:rPr>
        <w:t xml:space="preserve"> Las acciones, las obligaciones negociables y demás títulos valores.</w:t>
      </w:r>
    </w:p>
    <w:p w14:paraId="4AF8D7A4" w14:textId="77777777" w:rsidR="00FB1C3B" w:rsidRPr="008006E3" w:rsidRDefault="00FB1C3B" w:rsidP="00FB1C3B">
      <w:pPr>
        <w:pStyle w:val="Prrafodelista"/>
        <w:ind w:left="993"/>
        <w:jc w:val="both"/>
        <w:rPr>
          <w:rFonts w:ascii="Museo Sans 300" w:hAnsi="Museo Sans 300"/>
          <w:color w:val="0D0D0D" w:themeColor="text1" w:themeTint="F2"/>
          <w:sz w:val="22"/>
          <w:szCs w:val="22"/>
        </w:rPr>
      </w:pPr>
    </w:p>
    <w:p w14:paraId="5D28E76F" w14:textId="77777777" w:rsidR="00F77344" w:rsidRPr="008006E3" w:rsidRDefault="00F77344" w:rsidP="00920585">
      <w:pPr>
        <w:pStyle w:val="Prrafodelista"/>
        <w:widowControl w:val="0"/>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ESTRUCTURA DE CODIFICACIÓN</w:t>
      </w:r>
    </w:p>
    <w:p w14:paraId="5D28E770" w14:textId="77777777" w:rsidR="00F77344" w:rsidRPr="002B7183" w:rsidRDefault="00F77344" w:rsidP="00ED62B2">
      <w:pPr>
        <w:pStyle w:val="Ttulo"/>
        <w:ind w:left="567"/>
        <w:jc w:val="both"/>
        <w:rPr>
          <w:rFonts w:ascii="Museo Sans 300" w:hAnsi="Museo Sans 300" w:cs="Arial"/>
          <w:b w:val="0"/>
          <w:bCs/>
          <w:color w:val="0D0D0D" w:themeColor="text1" w:themeTint="F2"/>
          <w:sz w:val="22"/>
          <w:szCs w:val="22"/>
          <w:lang w:val="es-MX"/>
        </w:rPr>
      </w:pPr>
    </w:p>
    <w:p w14:paraId="5D28E771" w14:textId="77777777"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estructura de codificación ha sido creada sobre la base de un sistema de códigos y denominaciones de cuentas que contempla distintos niveles de clasificaciones, distinguiendo los siguientes:</w:t>
      </w:r>
    </w:p>
    <w:p w14:paraId="5D28E772" w14:textId="77777777" w:rsidR="00680A47" w:rsidRPr="008006E3" w:rsidRDefault="00680A47" w:rsidP="007C3488">
      <w:pPr>
        <w:jc w:val="both"/>
        <w:rPr>
          <w:rFonts w:ascii="Museo Sans 300" w:hAnsi="Museo Sans 300"/>
          <w:color w:val="0D0D0D" w:themeColor="text1" w:themeTint="F2"/>
          <w:sz w:val="22"/>
          <w:szCs w:val="22"/>
        </w:rPr>
      </w:pPr>
    </w:p>
    <w:tbl>
      <w:tblPr>
        <w:tblStyle w:val="Tablaconcuadrcula"/>
        <w:tblW w:w="0" w:type="auto"/>
        <w:tblInd w:w="892" w:type="dxa"/>
        <w:tblLook w:val="04A0" w:firstRow="1" w:lastRow="0" w:firstColumn="1" w:lastColumn="0" w:noHBand="0" w:noVBand="1"/>
      </w:tblPr>
      <w:tblGrid>
        <w:gridCol w:w="2080"/>
        <w:gridCol w:w="4678"/>
      </w:tblGrid>
      <w:tr w:rsidR="009F55D4" w:rsidRPr="008006E3" w14:paraId="5D28E775" w14:textId="77777777" w:rsidTr="00C147AD">
        <w:tc>
          <w:tcPr>
            <w:tcW w:w="2080" w:type="dxa"/>
          </w:tcPr>
          <w:p w14:paraId="5D28E773"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4678" w:type="dxa"/>
          </w:tcPr>
          <w:p w14:paraId="5D28E774"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el primer dígito</w:t>
            </w:r>
          </w:p>
        </w:tc>
      </w:tr>
      <w:tr w:rsidR="009F55D4" w:rsidRPr="008006E3" w14:paraId="5D28E778" w14:textId="77777777" w:rsidTr="00C147AD">
        <w:tc>
          <w:tcPr>
            <w:tcW w:w="2080" w:type="dxa"/>
          </w:tcPr>
          <w:p w14:paraId="5D28E776"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Rubro</w:t>
            </w:r>
          </w:p>
        </w:tc>
        <w:tc>
          <w:tcPr>
            <w:tcW w:w="4678" w:type="dxa"/>
          </w:tcPr>
          <w:p w14:paraId="5D28E777"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dos primeros dígitos</w:t>
            </w:r>
          </w:p>
        </w:tc>
      </w:tr>
      <w:tr w:rsidR="009F55D4" w:rsidRPr="008006E3" w14:paraId="5D28E77B" w14:textId="77777777" w:rsidTr="00C147AD">
        <w:tc>
          <w:tcPr>
            <w:tcW w:w="2080" w:type="dxa"/>
          </w:tcPr>
          <w:p w14:paraId="5D28E779"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w:t>
            </w:r>
          </w:p>
        </w:tc>
        <w:tc>
          <w:tcPr>
            <w:tcW w:w="4678" w:type="dxa"/>
          </w:tcPr>
          <w:p w14:paraId="5D28E77A"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tres primeros dígitos</w:t>
            </w:r>
          </w:p>
        </w:tc>
      </w:tr>
      <w:tr w:rsidR="009F55D4" w:rsidRPr="008006E3" w14:paraId="5D28E77E" w14:textId="77777777" w:rsidTr="00C147AD">
        <w:tc>
          <w:tcPr>
            <w:tcW w:w="2080" w:type="dxa"/>
          </w:tcPr>
          <w:p w14:paraId="5D28E77C"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Subcuenta</w:t>
            </w:r>
          </w:p>
        </w:tc>
        <w:tc>
          <w:tcPr>
            <w:tcW w:w="4678" w:type="dxa"/>
          </w:tcPr>
          <w:p w14:paraId="5D28E77D"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cinco primeros dígitos</w:t>
            </w:r>
          </w:p>
        </w:tc>
      </w:tr>
      <w:tr w:rsidR="009F55D4" w:rsidRPr="008006E3" w14:paraId="5D28E781" w14:textId="77777777" w:rsidTr="00C147AD">
        <w:tc>
          <w:tcPr>
            <w:tcW w:w="2080" w:type="dxa"/>
          </w:tcPr>
          <w:p w14:paraId="5D28E77F" w14:textId="77777777" w:rsidR="001F2D88" w:rsidRPr="008006E3" w:rsidRDefault="001F2D88" w:rsidP="00B636C9">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Tipo de </w:t>
            </w:r>
            <w:r w:rsidR="00B636C9" w:rsidRPr="008006E3">
              <w:rPr>
                <w:rFonts w:ascii="Museo Sans 300" w:hAnsi="Museo Sans 300"/>
                <w:color w:val="0D0D0D" w:themeColor="text1" w:themeTint="F2"/>
                <w:sz w:val="22"/>
                <w:szCs w:val="22"/>
              </w:rPr>
              <w:t>subcuenta</w:t>
            </w:r>
          </w:p>
        </w:tc>
        <w:tc>
          <w:tcPr>
            <w:tcW w:w="4678" w:type="dxa"/>
          </w:tcPr>
          <w:p w14:paraId="5D28E780"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el sexto dígito</w:t>
            </w:r>
          </w:p>
        </w:tc>
      </w:tr>
      <w:tr w:rsidR="001F2D88" w:rsidRPr="008006E3" w14:paraId="5D28E784" w14:textId="77777777" w:rsidTr="00C147AD">
        <w:tc>
          <w:tcPr>
            <w:tcW w:w="2080" w:type="dxa"/>
          </w:tcPr>
          <w:p w14:paraId="5D28E782"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 analítica</w:t>
            </w:r>
          </w:p>
        </w:tc>
        <w:tc>
          <w:tcPr>
            <w:tcW w:w="4678" w:type="dxa"/>
          </w:tcPr>
          <w:p w14:paraId="5D28E783"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a partir del séptimo dígito</w:t>
            </w:r>
          </w:p>
        </w:tc>
      </w:tr>
    </w:tbl>
    <w:p w14:paraId="5D28E785" w14:textId="77777777" w:rsidR="00F77344" w:rsidRPr="008006E3" w:rsidRDefault="00F77344" w:rsidP="00ED62B2">
      <w:pPr>
        <w:jc w:val="both"/>
        <w:rPr>
          <w:rFonts w:ascii="Museo Sans 300" w:hAnsi="Museo Sans 300"/>
          <w:color w:val="0D0D0D" w:themeColor="text1" w:themeTint="F2"/>
          <w:sz w:val="22"/>
          <w:szCs w:val="22"/>
        </w:rPr>
      </w:pPr>
    </w:p>
    <w:p w14:paraId="5D28E786" w14:textId="7C5AB432"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sistema de codificación establecido hasta el nivel de subcuenta emplea cinco (05) dígitos, al nivel de cuentas analíticas emplea más de siete dígitos, complementados por el sexto dígito (M), el cual deberá anteponerse siempre al uso de las cuentas analíticas, establecido para diferenciar las cuentas por tipo de moneda, cuentas con valuación</w:t>
      </w:r>
      <w:r w:rsidR="00362B3E" w:rsidRPr="008006E3">
        <w:rPr>
          <w:rFonts w:ascii="Museo Sans 300" w:hAnsi="Museo Sans 300"/>
          <w:color w:val="0D0D0D" w:themeColor="text1" w:themeTint="F2"/>
          <w:sz w:val="22"/>
          <w:szCs w:val="22"/>
        </w:rPr>
        <w:t>, diferenciales cambiarios</w:t>
      </w:r>
      <w:r w:rsidR="00077249" w:rsidRPr="008006E3">
        <w:rPr>
          <w:rFonts w:ascii="Museo Sans 300" w:hAnsi="Museo Sans 300"/>
          <w:color w:val="0D0D0D" w:themeColor="text1" w:themeTint="F2"/>
          <w:sz w:val="22"/>
          <w:szCs w:val="22"/>
        </w:rPr>
        <w:t xml:space="preserve"> y los</w:t>
      </w:r>
      <w:r w:rsidR="00362B3E" w:rsidRPr="008006E3">
        <w:rPr>
          <w:rFonts w:ascii="Museo Sans 300" w:hAnsi="Museo Sans 300"/>
          <w:color w:val="0D0D0D" w:themeColor="text1" w:themeTint="F2"/>
          <w:sz w:val="22"/>
          <w:szCs w:val="22"/>
        </w:rPr>
        <w:t xml:space="preserve"> intereses acumulados al momento de las compras</w:t>
      </w:r>
      <w:r w:rsidRPr="008006E3">
        <w:rPr>
          <w:rFonts w:ascii="Museo Sans 300" w:hAnsi="Museo Sans 300"/>
          <w:color w:val="0D0D0D" w:themeColor="text1" w:themeTint="F2"/>
          <w:sz w:val="22"/>
          <w:szCs w:val="22"/>
        </w:rPr>
        <w:t>.</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Los códigos a nivel del sexto dígito deben utilizarse de la siguiente forma:</w:t>
      </w:r>
      <w:r w:rsidR="00362B3E" w:rsidRPr="008006E3">
        <w:rPr>
          <w:rFonts w:ascii="Museo Sans 300" w:hAnsi="Museo Sans 300"/>
          <w:color w:val="0D0D0D" w:themeColor="text1" w:themeTint="F2"/>
          <w:sz w:val="22"/>
          <w:szCs w:val="22"/>
        </w:rPr>
        <w:t xml:space="preserve"> </w:t>
      </w:r>
    </w:p>
    <w:p w14:paraId="5D28E787" w14:textId="3268D354" w:rsidR="00F77344" w:rsidRPr="008006E3" w:rsidRDefault="00F77344" w:rsidP="0072236D">
      <w:pPr>
        <w:jc w:val="both"/>
        <w:rPr>
          <w:rFonts w:ascii="Museo Sans 300" w:hAnsi="Museo Sans 300"/>
          <w:color w:val="0D0D0D" w:themeColor="text1" w:themeTint="F2"/>
          <w:sz w:val="22"/>
          <w:szCs w:val="22"/>
        </w:rPr>
      </w:pPr>
    </w:p>
    <w:p w14:paraId="5D28E788" w14:textId="106B3E99" w:rsidR="00F77344" w:rsidRPr="008006E3" w:rsidRDefault="00F77344" w:rsidP="00952DEF">
      <w:p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w:t>
      </w:r>
      <w:r w:rsidRPr="008006E3">
        <w:rPr>
          <w:rFonts w:ascii="Museo Sans 300" w:hAnsi="Museo Sans 300"/>
          <w:color w:val="0D0D0D" w:themeColor="text1" w:themeTint="F2"/>
          <w:sz w:val="22"/>
          <w:szCs w:val="22"/>
        </w:rPr>
        <w:tab/>
        <w:t>Se utiliza para las operaciones en moneda de curso legal;</w:t>
      </w:r>
      <w:r w:rsidR="00034D90" w:rsidRPr="008006E3">
        <w:rPr>
          <w:rFonts w:ascii="Museo Sans 300" w:hAnsi="Museo Sans 300"/>
          <w:color w:val="0D0D0D" w:themeColor="text1" w:themeTint="F2"/>
          <w:sz w:val="22"/>
          <w:szCs w:val="22"/>
        </w:rPr>
        <w:t xml:space="preserve"> </w:t>
      </w:r>
    </w:p>
    <w:p w14:paraId="5D28E789" w14:textId="4DE67630"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utiliza para las operaciones en moneda extranjera;</w:t>
      </w:r>
    </w:p>
    <w:p w14:paraId="5D28E78A" w14:textId="77777777"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Se utiliza para operaciones con valuación; </w:t>
      </w:r>
    </w:p>
    <w:p w14:paraId="5D28E78B" w14:textId="263D4B62"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utiliza para operaciones con diferencial cambiario</w:t>
      </w:r>
      <w:r w:rsidR="001F2D88" w:rsidRPr="008006E3">
        <w:rPr>
          <w:rFonts w:ascii="Museo Sans 300" w:hAnsi="Museo Sans 300"/>
          <w:color w:val="0D0D0D" w:themeColor="text1" w:themeTint="F2"/>
          <w:sz w:val="22"/>
          <w:szCs w:val="22"/>
        </w:rPr>
        <w:t>;</w:t>
      </w:r>
      <w:r w:rsidR="00DB30EB" w:rsidRPr="008006E3">
        <w:rPr>
          <w:rFonts w:ascii="Museo Sans 300" w:hAnsi="Museo Sans 300"/>
          <w:color w:val="0D0D0D" w:themeColor="text1" w:themeTint="F2"/>
          <w:sz w:val="22"/>
          <w:szCs w:val="22"/>
        </w:rPr>
        <w:t xml:space="preserve"> y</w:t>
      </w:r>
    </w:p>
    <w:p w14:paraId="5D28E78C" w14:textId="3A2ACA3B" w:rsidR="00F77344" w:rsidRPr="008006E3" w:rsidRDefault="00F77344" w:rsidP="00952DEF">
      <w:pPr>
        <w:numPr>
          <w:ilvl w:val="0"/>
          <w:numId w:val="2"/>
        </w:numPr>
        <w:ind w:left="993" w:hanging="284"/>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Se utiliza para el registro de los intereses acumulados al momento de las compras de instrumentos de inversión financiera</w:t>
      </w:r>
      <w:r w:rsidR="00DB30EB" w:rsidRPr="008006E3">
        <w:rPr>
          <w:rFonts w:ascii="Museo Sans 300" w:hAnsi="Museo Sans 300" w:cs="Arial"/>
          <w:color w:val="0D0D0D" w:themeColor="text1" w:themeTint="F2"/>
          <w:sz w:val="22"/>
          <w:szCs w:val="22"/>
          <w:lang w:val="es-ES_tradnl"/>
        </w:rPr>
        <w:t>.</w:t>
      </w:r>
    </w:p>
    <w:p w14:paraId="5D28E78D" w14:textId="77777777" w:rsidR="00F77344" w:rsidRPr="008006E3" w:rsidRDefault="00F77344" w:rsidP="0072236D">
      <w:pPr>
        <w:ind w:left="1440"/>
        <w:jc w:val="both"/>
        <w:outlineLvl w:val="0"/>
        <w:rPr>
          <w:rFonts w:ascii="Museo Sans 300" w:hAnsi="Museo Sans 300" w:cs="Arial"/>
          <w:color w:val="0D0D0D" w:themeColor="text1" w:themeTint="F2"/>
          <w:sz w:val="22"/>
          <w:szCs w:val="22"/>
          <w:lang w:val="es-ES_tradnl"/>
        </w:rPr>
      </w:pPr>
    </w:p>
    <w:p w14:paraId="5D28E78E" w14:textId="77777777" w:rsidR="00F77344" w:rsidRPr="008006E3" w:rsidRDefault="00F77344"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CLASIFICACIÓN DEL CATÁLOGO DE CUENTAS</w:t>
      </w:r>
    </w:p>
    <w:p w14:paraId="5D28E78F" w14:textId="77777777" w:rsidR="00F77344" w:rsidRPr="006706FE" w:rsidRDefault="00F77344" w:rsidP="00ED62B2">
      <w:pPr>
        <w:pStyle w:val="Ttulo"/>
        <w:ind w:left="567"/>
        <w:jc w:val="both"/>
        <w:rPr>
          <w:rFonts w:ascii="Museo Sans 300" w:hAnsi="Museo Sans 300"/>
          <w:color w:val="0D0D0D" w:themeColor="text1" w:themeTint="F2"/>
          <w:sz w:val="22"/>
          <w:szCs w:val="22"/>
          <w:lang w:val="es-SV"/>
        </w:rPr>
      </w:pPr>
    </w:p>
    <w:p w14:paraId="5D28E790" w14:textId="77777777" w:rsidR="00F77344" w:rsidRPr="008006E3" w:rsidRDefault="00F77344"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clases definidas comprenden los rubros, cuentas, subcuentas y cuentas analíticas, conforme se establece en el respectivo Catálogo de Cuentas</w:t>
      </w:r>
      <w:r w:rsidR="007C3488" w:rsidRPr="008006E3">
        <w:rPr>
          <w:rFonts w:ascii="Museo Sans 300" w:hAnsi="Museo Sans 300"/>
          <w:color w:val="0D0D0D" w:themeColor="text1" w:themeTint="F2"/>
          <w:sz w:val="22"/>
          <w:szCs w:val="22"/>
        </w:rPr>
        <w:t xml:space="preserve">, siendo </w:t>
      </w:r>
      <w:r w:rsidRPr="008006E3">
        <w:rPr>
          <w:rFonts w:ascii="Museo Sans 300" w:hAnsi="Museo Sans 300"/>
          <w:color w:val="0D0D0D" w:themeColor="text1" w:themeTint="F2"/>
          <w:sz w:val="22"/>
          <w:szCs w:val="22"/>
        </w:rPr>
        <w:t>las siguientes:</w:t>
      </w:r>
    </w:p>
    <w:p w14:paraId="5D28E791" w14:textId="77777777" w:rsidR="00680A47" w:rsidRPr="008006E3" w:rsidRDefault="00680A47" w:rsidP="00ED62B2">
      <w:pPr>
        <w:jc w:val="both"/>
        <w:rPr>
          <w:rFonts w:ascii="Museo Sans 300" w:hAnsi="Museo Sans 300"/>
          <w:color w:val="0D0D0D" w:themeColor="text1" w:themeTint="F2"/>
          <w:sz w:val="22"/>
          <w:szCs w:val="22"/>
        </w:rPr>
      </w:pPr>
    </w:p>
    <w:tbl>
      <w:tblPr>
        <w:tblStyle w:val="Tablaconcuadrcula"/>
        <w:tblW w:w="0" w:type="auto"/>
        <w:tblInd w:w="799" w:type="dxa"/>
        <w:tblLook w:val="04A0" w:firstRow="1" w:lastRow="0" w:firstColumn="1" w:lastColumn="0" w:noHBand="0" w:noVBand="1"/>
      </w:tblPr>
      <w:tblGrid>
        <w:gridCol w:w="1239"/>
        <w:gridCol w:w="926"/>
        <w:gridCol w:w="3336"/>
      </w:tblGrid>
      <w:tr w:rsidR="009F55D4" w:rsidRPr="008006E3" w14:paraId="5D28E795" w14:textId="77777777" w:rsidTr="00952DEF">
        <w:trPr>
          <w:trHeight w:val="261"/>
        </w:trPr>
        <w:tc>
          <w:tcPr>
            <w:tcW w:w="1239" w:type="dxa"/>
          </w:tcPr>
          <w:p w14:paraId="5D28E792"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3"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100</w:t>
            </w:r>
          </w:p>
        </w:tc>
        <w:tc>
          <w:tcPr>
            <w:tcW w:w="3336" w:type="dxa"/>
          </w:tcPr>
          <w:p w14:paraId="5D28E794"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Activo</w:t>
            </w:r>
          </w:p>
        </w:tc>
      </w:tr>
      <w:tr w:rsidR="009F55D4" w:rsidRPr="008006E3" w14:paraId="5D28E799" w14:textId="77777777" w:rsidTr="00952DEF">
        <w:trPr>
          <w:trHeight w:val="254"/>
        </w:trPr>
        <w:tc>
          <w:tcPr>
            <w:tcW w:w="1239" w:type="dxa"/>
          </w:tcPr>
          <w:p w14:paraId="5D28E796"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7"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200</w:t>
            </w:r>
          </w:p>
        </w:tc>
        <w:tc>
          <w:tcPr>
            <w:tcW w:w="3336" w:type="dxa"/>
          </w:tcPr>
          <w:p w14:paraId="5D28E798"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Pasivo</w:t>
            </w:r>
          </w:p>
        </w:tc>
      </w:tr>
      <w:tr w:rsidR="009F55D4" w:rsidRPr="008006E3" w14:paraId="5D28E79D" w14:textId="77777777" w:rsidTr="00952DEF">
        <w:trPr>
          <w:trHeight w:val="261"/>
        </w:trPr>
        <w:tc>
          <w:tcPr>
            <w:tcW w:w="1239" w:type="dxa"/>
          </w:tcPr>
          <w:p w14:paraId="5D28E79A"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B"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300</w:t>
            </w:r>
          </w:p>
        </w:tc>
        <w:tc>
          <w:tcPr>
            <w:tcW w:w="3336" w:type="dxa"/>
          </w:tcPr>
          <w:p w14:paraId="5D28E79C"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Patrimonio</w:t>
            </w:r>
          </w:p>
        </w:tc>
      </w:tr>
      <w:tr w:rsidR="009F55D4" w:rsidRPr="008006E3" w14:paraId="5D28E7A1" w14:textId="77777777" w:rsidTr="00952DEF">
        <w:trPr>
          <w:trHeight w:val="261"/>
        </w:trPr>
        <w:tc>
          <w:tcPr>
            <w:tcW w:w="1239" w:type="dxa"/>
          </w:tcPr>
          <w:p w14:paraId="5D28E79E"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F"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600</w:t>
            </w:r>
          </w:p>
        </w:tc>
        <w:tc>
          <w:tcPr>
            <w:tcW w:w="3336" w:type="dxa"/>
          </w:tcPr>
          <w:p w14:paraId="5D28E7A0"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de Compromisos</w:t>
            </w:r>
          </w:p>
        </w:tc>
      </w:tr>
      <w:tr w:rsidR="009F55D4" w:rsidRPr="008006E3" w14:paraId="5D28E7A5" w14:textId="77777777" w:rsidTr="00952DEF">
        <w:trPr>
          <w:trHeight w:val="261"/>
        </w:trPr>
        <w:tc>
          <w:tcPr>
            <w:tcW w:w="1239" w:type="dxa"/>
          </w:tcPr>
          <w:p w14:paraId="5D28E7A2"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A3"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700</w:t>
            </w:r>
          </w:p>
        </w:tc>
        <w:tc>
          <w:tcPr>
            <w:tcW w:w="3336" w:type="dxa"/>
          </w:tcPr>
          <w:p w14:paraId="5D28E7A4"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de Control</w:t>
            </w:r>
          </w:p>
        </w:tc>
      </w:tr>
    </w:tbl>
    <w:p w14:paraId="5D28E7A7" w14:textId="262B16A9" w:rsidR="00F77344" w:rsidRPr="008006E3" w:rsidRDefault="00F77344"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Las cuentas contenidas en el Catálogo de Cuentas no constituyen una autorización para realizar las operaciones a que se refieren, debiendo las AFP atenerse a las normas legales, reglamentos e instructivos emitidos para tal efecto.</w:t>
      </w:r>
    </w:p>
    <w:p w14:paraId="3C516A54" w14:textId="77777777" w:rsidR="00262AEA" w:rsidRPr="008006E3" w:rsidRDefault="00262AEA" w:rsidP="007C3488">
      <w:pPr>
        <w:jc w:val="both"/>
        <w:rPr>
          <w:rFonts w:ascii="Museo Sans 300" w:hAnsi="Museo Sans 300"/>
          <w:color w:val="0D0D0D" w:themeColor="text1" w:themeTint="F2"/>
          <w:sz w:val="22"/>
          <w:szCs w:val="22"/>
        </w:rPr>
      </w:pPr>
    </w:p>
    <w:p w14:paraId="5D28E7A9" w14:textId="59AF7CBE"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AFP no podrán utilizar nuevas cuentas o subcuentas sin la previa autorización del Banco Central. Sin embargo, podrán abrir las cuentas analíticas adicionales a las establecidas en el Catálogo de Cuentas, a excepción de las cuentas analíticas destinadas a identificar las entidades bancarias, bolsa de valores, emisores y otros.</w:t>
      </w:r>
    </w:p>
    <w:p w14:paraId="5D28E7AA" w14:textId="77777777" w:rsidR="00F77344" w:rsidRPr="008006E3" w:rsidRDefault="00F77344" w:rsidP="0072236D">
      <w:pPr>
        <w:pStyle w:val="Default"/>
        <w:jc w:val="both"/>
        <w:rPr>
          <w:rFonts w:ascii="Museo Sans 300" w:hAnsi="Museo Sans 300"/>
          <w:color w:val="0D0D0D" w:themeColor="text1" w:themeTint="F2"/>
          <w:sz w:val="22"/>
          <w:szCs w:val="22"/>
          <w:lang w:val="es-ES" w:eastAsia="es-ES"/>
        </w:rPr>
      </w:pPr>
    </w:p>
    <w:p w14:paraId="5D28E7AB" w14:textId="277238BF" w:rsidR="00F77344" w:rsidRPr="008006E3" w:rsidRDefault="00F77344" w:rsidP="00644A9A">
      <w:pPr>
        <w:spacing w:after="12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Respecto de las cuentas de inversiones en valores tales como la 131, 132, 133, 134, 139, 15</w:t>
      </w:r>
      <w:r w:rsidR="00CD4D03">
        <w:rPr>
          <w:rFonts w:ascii="Museo Sans 300" w:hAnsi="Museo Sans 300"/>
          <w:color w:val="0D0D0D" w:themeColor="text1" w:themeTint="F2"/>
          <w:sz w:val="22"/>
          <w:szCs w:val="22"/>
          <w:lang w:val="es-MX"/>
        </w:rPr>
        <w:t>1</w:t>
      </w:r>
      <w:r w:rsidRPr="008006E3">
        <w:rPr>
          <w:rFonts w:ascii="Museo Sans 300" w:hAnsi="Museo Sans 300"/>
          <w:color w:val="0D0D0D" w:themeColor="text1" w:themeTint="F2"/>
          <w:sz w:val="22"/>
          <w:szCs w:val="22"/>
          <w:lang w:val="es-MX"/>
        </w:rPr>
        <w:t>, 15</w:t>
      </w:r>
      <w:r w:rsidR="00CD4D03">
        <w:rPr>
          <w:rFonts w:ascii="Museo Sans 300" w:hAnsi="Museo Sans 300"/>
          <w:color w:val="0D0D0D" w:themeColor="text1" w:themeTint="F2"/>
          <w:sz w:val="22"/>
          <w:szCs w:val="22"/>
          <w:lang w:val="es-MX"/>
        </w:rPr>
        <w:t>2</w:t>
      </w:r>
      <w:r w:rsidRPr="008006E3">
        <w:rPr>
          <w:rFonts w:ascii="Museo Sans 300" w:hAnsi="Museo Sans 300"/>
          <w:color w:val="0D0D0D" w:themeColor="text1" w:themeTint="F2"/>
          <w:sz w:val="22"/>
          <w:szCs w:val="22"/>
          <w:lang w:val="es-MX"/>
        </w:rPr>
        <w:t>, 15</w:t>
      </w:r>
      <w:r w:rsidR="00CD4D03">
        <w:rPr>
          <w:rFonts w:ascii="Museo Sans 300" w:hAnsi="Museo Sans 300"/>
          <w:color w:val="0D0D0D" w:themeColor="text1" w:themeTint="F2"/>
          <w:sz w:val="22"/>
          <w:szCs w:val="22"/>
          <w:lang w:val="es-MX"/>
        </w:rPr>
        <w:t>3</w:t>
      </w:r>
      <w:r w:rsidRPr="008006E3">
        <w:rPr>
          <w:rFonts w:ascii="Museo Sans 300" w:hAnsi="Museo Sans 300"/>
          <w:color w:val="0D0D0D" w:themeColor="text1" w:themeTint="F2"/>
          <w:sz w:val="22"/>
          <w:szCs w:val="22"/>
          <w:lang w:val="es-MX"/>
        </w:rPr>
        <w:t>, 159 y 715</w:t>
      </w:r>
      <w:r w:rsidR="00997BDA"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se podrán incorporar subcuentas a través del procedimiento</w:t>
      </w:r>
      <w:r w:rsidR="007A0828">
        <w:rPr>
          <w:rFonts w:ascii="Museo Sans 300" w:hAnsi="Museo Sans 300"/>
          <w:color w:val="0D0D0D" w:themeColor="text1" w:themeTint="F2"/>
          <w:sz w:val="22"/>
          <w:szCs w:val="22"/>
          <w:lang w:val="es-MX"/>
        </w:rPr>
        <w:t xml:space="preserve"> </w:t>
      </w:r>
      <w:r w:rsidR="007A0828" w:rsidRPr="008006E3">
        <w:rPr>
          <w:rFonts w:ascii="Museo Sans 300" w:hAnsi="Museo Sans 300"/>
          <w:color w:val="0D0D0D" w:themeColor="text1" w:themeTint="F2"/>
          <w:sz w:val="22"/>
          <w:szCs w:val="22"/>
          <w:lang w:val="es-MX"/>
        </w:rPr>
        <w:t>siguiente</w:t>
      </w:r>
      <w:r w:rsidRPr="008006E3">
        <w:rPr>
          <w:rFonts w:ascii="Museo Sans 300" w:hAnsi="Museo Sans 300"/>
          <w:color w:val="0D0D0D" w:themeColor="text1" w:themeTint="F2"/>
          <w:sz w:val="22"/>
          <w:szCs w:val="22"/>
          <w:lang w:val="es-MX"/>
        </w:rPr>
        <w:t>:</w:t>
      </w:r>
    </w:p>
    <w:p w14:paraId="5D28E7AD" w14:textId="77777777" w:rsidR="00F77344" w:rsidRPr="008006E3" w:rsidRDefault="00F77344"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 y al Comité de Normas del Banco Central que ha adquirido títulos detallando lo siguiente:</w:t>
      </w:r>
    </w:p>
    <w:p w14:paraId="5D28E7AE" w14:textId="77777777" w:rsidR="00F77344" w:rsidRPr="008006E3" w:rsidRDefault="00F77344" w:rsidP="00920585">
      <w:pPr>
        <w:pStyle w:val="Prrafodelista"/>
        <w:numPr>
          <w:ilvl w:val="2"/>
          <w:numId w:val="34"/>
        </w:numPr>
        <w:spacing w:before="120"/>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Nombre del emisor;</w:t>
      </w:r>
      <w:r w:rsidR="00997BDA" w:rsidRPr="008006E3">
        <w:rPr>
          <w:rFonts w:ascii="Museo Sans 300" w:hAnsi="Museo Sans 300"/>
          <w:color w:val="0D0D0D" w:themeColor="text1" w:themeTint="F2"/>
          <w:sz w:val="22"/>
          <w:szCs w:val="22"/>
          <w:lang w:val="es-MX"/>
        </w:rPr>
        <w:t xml:space="preserve"> </w:t>
      </w:r>
    </w:p>
    <w:p w14:paraId="5D28E7AF" w14:textId="77777777" w:rsidR="00F77344" w:rsidRPr="008006E3" w:rsidRDefault="00F77344" w:rsidP="00920585">
      <w:pPr>
        <w:pStyle w:val="Prrafodelista"/>
        <w:numPr>
          <w:ilvl w:val="2"/>
          <w:numId w:val="34"/>
        </w:numPr>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Fecha de adquisición y de liquidación; y </w:t>
      </w:r>
    </w:p>
    <w:p w14:paraId="5D28E7B0" w14:textId="77777777" w:rsidR="00F77344" w:rsidRPr="008006E3" w:rsidRDefault="00F77344" w:rsidP="00920585">
      <w:pPr>
        <w:pStyle w:val="Prrafodelista"/>
        <w:numPr>
          <w:ilvl w:val="2"/>
          <w:numId w:val="34"/>
        </w:numPr>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Características de la emisión.</w:t>
      </w:r>
      <w:r w:rsidR="006419B5" w:rsidRPr="008006E3">
        <w:rPr>
          <w:rFonts w:ascii="Museo Sans 300" w:hAnsi="Museo Sans 300"/>
          <w:color w:val="0D0D0D" w:themeColor="text1" w:themeTint="F2"/>
          <w:sz w:val="22"/>
          <w:szCs w:val="22"/>
          <w:lang w:val="es-MX"/>
        </w:rPr>
        <w:t xml:space="preserve"> </w:t>
      </w:r>
    </w:p>
    <w:p w14:paraId="5D28E7B1" w14:textId="77777777" w:rsidR="00F77344" w:rsidRPr="008006E3" w:rsidRDefault="00F77344" w:rsidP="0072236D">
      <w:pPr>
        <w:jc w:val="both"/>
        <w:rPr>
          <w:rFonts w:ascii="Museo Sans 300" w:hAnsi="Museo Sans 300"/>
          <w:color w:val="0D0D0D" w:themeColor="text1" w:themeTint="F2"/>
          <w:sz w:val="22"/>
          <w:szCs w:val="22"/>
          <w:lang w:val="es-MX"/>
        </w:rPr>
      </w:pPr>
    </w:p>
    <w:p w14:paraId="5D28E7B2" w14:textId="77777777" w:rsidR="00F77344" w:rsidRPr="008006E3" w:rsidRDefault="00F77344"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Adicionalmente, la AFP solicitará al Banco Central que le asigne el código y denominación de la correspondiente subcuenta</w:t>
      </w:r>
      <w:r w:rsidR="00A13933" w:rsidRPr="008006E3">
        <w:rPr>
          <w:rFonts w:ascii="Museo Sans 300" w:hAnsi="Museo Sans 300"/>
          <w:color w:val="0D0D0D" w:themeColor="text1" w:themeTint="F2"/>
          <w:sz w:val="22"/>
          <w:szCs w:val="22"/>
          <w:lang w:val="es-MX"/>
        </w:rPr>
        <w:t>.</w:t>
      </w:r>
    </w:p>
    <w:p w14:paraId="5D28E7B3" w14:textId="77777777" w:rsidR="00F77344" w:rsidRPr="008006E3" w:rsidRDefault="00F77344" w:rsidP="00952DEF">
      <w:pPr>
        <w:ind w:left="993" w:hanging="284"/>
        <w:jc w:val="both"/>
        <w:rPr>
          <w:rFonts w:ascii="Museo Sans 300" w:hAnsi="Museo Sans 300"/>
          <w:color w:val="0D0D0D" w:themeColor="text1" w:themeTint="F2"/>
          <w:sz w:val="22"/>
          <w:szCs w:val="22"/>
          <w:lang w:val="es-MX"/>
        </w:rPr>
      </w:pPr>
    </w:p>
    <w:p w14:paraId="5D28E7B4" w14:textId="77777777" w:rsidR="00F77344" w:rsidRPr="008006E3" w:rsidRDefault="00F77344"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El Banco Central hará la evaluación correspondiente y, de ser necesaria la asignación de nuevas subcuentas, notificará a la AFP y a la Superintendencia, el código y denominación de la subcuenta que se adiciona al Catálogo de Cuentas y al Manual de </w:t>
      </w:r>
      <w:r w:rsidR="0072236D" w:rsidRPr="008006E3">
        <w:rPr>
          <w:rFonts w:ascii="Museo Sans 300" w:hAnsi="Museo Sans 300"/>
          <w:color w:val="0D0D0D" w:themeColor="text1" w:themeTint="F2"/>
          <w:sz w:val="22"/>
          <w:szCs w:val="22"/>
          <w:lang w:val="es-MX"/>
        </w:rPr>
        <w:t>Aplicaciones</w:t>
      </w:r>
      <w:r w:rsidRPr="008006E3">
        <w:rPr>
          <w:rFonts w:ascii="Museo Sans 300" w:hAnsi="Museo Sans 300"/>
          <w:color w:val="0D0D0D" w:themeColor="text1" w:themeTint="F2"/>
          <w:sz w:val="22"/>
          <w:szCs w:val="22"/>
          <w:lang w:val="es-MX"/>
        </w:rPr>
        <w:t xml:space="preserve"> Contable</w:t>
      </w:r>
      <w:r w:rsidR="0072236D" w:rsidRPr="008006E3">
        <w:rPr>
          <w:rFonts w:ascii="Museo Sans 300" w:hAnsi="Museo Sans 300"/>
          <w:color w:val="0D0D0D" w:themeColor="text1" w:themeTint="F2"/>
          <w:sz w:val="22"/>
          <w:szCs w:val="22"/>
          <w:lang w:val="es-MX"/>
        </w:rPr>
        <w:t>s</w:t>
      </w:r>
      <w:r w:rsidRPr="008006E3">
        <w:rPr>
          <w:rFonts w:ascii="Museo Sans 300" w:hAnsi="Museo Sans 300"/>
          <w:color w:val="0D0D0D" w:themeColor="text1" w:themeTint="F2"/>
          <w:sz w:val="22"/>
          <w:szCs w:val="22"/>
          <w:lang w:val="es-MX"/>
        </w:rPr>
        <w:t xml:space="preserve">, para su </w:t>
      </w:r>
      <w:r w:rsidR="00714CFF" w:rsidRPr="008006E3">
        <w:rPr>
          <w:rFonts w:ascii="Museo Sans 300" w:hAnsi="Museo Sans 300"/>
          <w:color w:val="0D0D0D" w:themeColor="text1" w:themeTint="F2"/>
          <w:sz w:val="22"/>
          <w:szCs w:val="22"/>
          <w:lang w:val="es-MX"/>
        </w:rPr>
        <w:t xml:space="preserve">implementación </w:t>
      </w:r>
      <w:r w:rsidRPr="008006E3">
        <w:rPr>
          <w:rFonts w:ascii="Museo Sans 300" w:hAnsi="Museo Sans 300"/>
          <w:color w:val="0D0D0D" w:themeColor="text1" w:themeTint="F2"/>
          <w:sz w:val="22"/>
          <w:szCs w:val="22"/>
          <w:lang w:val="es-MX"/>
        </w:rPr>
        <w:t>inmediata.</w:t>
      </w:r>
    </w:p>
    <w:p w14:paraId="5D28E7B5" w14:textId="77777777" w:rsidR="00F77344" w:rsidRPr="008006E3" w:rsidRDefault="00F77344" w:rsidP="00952DEF">
      <w:pPr>
        <w:pStyle w:val="Prrafodelista"/>
        <w:ind w:left="993" w:hanging="284"/>
        <w:jc w:val="both"/>
        <w:rPr>
          <w:rFonts w:ascii="Museo Sans 300" w:hAnsi="Museo Sans 300"/>
          <w:color w:val="0D0D0D" w:themeColor="text1" w:themeTint="F2"/>
          <w:sz w:val="22"/>
          <w:szCs w:val="22"/>
          <w:lang w:val="es-MX"/>
        </w:rPr>
      </w:pPr>
    </w:p>
    <w:p w14:paraId="5D28E7B6" w14:textId="3B673E66" w:rsidR="00F77344" w:rsidRPr="008006E3" w:rsidRDefault="007A0828"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00F77344" w:rsidRPr="008006E3">
        <w:rPr>
          <w:rFonts w:ascii="Museo Sans 300" w:hAnsi="Museo Sans 300"/>
          <w:color w:val="0D0D0D" w:themeColor="text1" w:themeTint="F2"/>
          <w:sz w:val="22"/>
          <w:szCs w:val="22"/>
          <w:lang w:val="es-MX"/>
        </w:rPr>
        <w:t xml:space="preserve"> del Banco Central, procederá a compilar el Manual incorporando las nuevas subcuentas, las publicará en el sitio web del Banco Central y luego las comunicará a las AFP mediante Circular firmada por el Secretario del Comité de Normas del Banco Central.</w:t>
      </w:r>
    </w:p>
    <w:p w14:paraId="5D28E7B7" w14:textId="77777777" w:rsidR="00F77344" w:rsidRPr="008006E3" w:rsidRDefault="00F77344" w:rsidP="00ED62B2">
      <w:pPr>
        <w:pStyle w:val="Prrafodelista"/>
        <w:jc w:val="both"/>
        <w:rPr>
          <w:rFonts w:ascii="Museo Sans 300" w:hAnsi="Museo Sans 300"/>
          <w:color w:val="0D0D0D" w:themeColor="text1" w:themeTint="F2"/>
          <w:sz w:val="22"/>
          <w:szCs w:val="22"/>
          <w:lang w:val="es-MX"/>
        </w:rPr>
      </w:pPr>
    </w:p>
    <w:p w14:paraId="5D28E7B8" w14:textId="01748DC7" w:rsidR="00F77344" w:rsidRPr="008006E3" w:rsidRDefault="004110A5" w:rsidP="00920585">
      <w:pPr>
        <w:pStyle w:val="Prrafodelista"/>
        <w:numPr>
          <w:ilvl w:val="0"/>
          <w:numId w:val="34"/>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00F77344" w:rsidRPr="008006E3">
        <w:rPr>
          <w:rFonts w:ascii="Museo Sans 300" w:hAnsi="Museo Sans 300"/>
          <w:color w:val="0D0D0D" w:themeColor="text1" w:themeTint="F2"/>
          <w:sz w:val="22"/>
          <w:szCs w:val="22"/>
          <w:lang w:val="es-MX"/>
        </w:rPr>
        <w:t xml:space="preserve"> del Banco Central, informará sobre las incorporaciones de las nuevas subcuentas al Comité de Normas del Banco Central</w:t>
      </w:r>
      <w:r w:rsidR="00714CFF" w:rsidRPr="008006E3">
        <w:rPr>
          <w:rFonts w:ascii="Museo Sans 300" w:hAnsi="Museo Sans 300"/>
          <w:color w:val="0D0D0D" w:themeColor="text1" w:themeTint="F2"/>
          <w:sz w:val="22"/>
          <w:szCs w:val="22"/>
          <w:lang w:val="es-MX"/>
        </w:rPr>
        <w:t xml:space="preserve"> </w:t>
      </w:r>
      <w:r w:rsidR="00F77344" w:rsidRPr="008006E3">
        <w:rPr>
          <w:rFonts w:ascii="Museo Sans 300" w:hAnsi="Museo Sans 300"/>
          <w:color w:val="0D0D0D" w:themeColor="text1" w:themeTint="F2"/>
          <w:sz w:val="22"/>
          <w:szCs w:val="22"/>
          <w:lang w:val="es-MX"/>
        </w:rPr>
        <w:t>en la Sesión siguiente a la publicación de las subcuentas adicionada</w:t>
      </w:r>
      <w:r w:rsidR="00A13933" w:rsidRPr="008006E3">
        <w:rPr>
          <w:rFonts w:ascii="Museo Sans 300" w:hAnsi="Museo Sans 300"/>
          <w:color w:val="0D0D0D" w:themeColor="text1" w:themeTint="F2"/>
          <w:sz w:val="22"/>
          <w:szCs w:val="22"/>
          <w:lang w:val="es-MX"/>
        </w:rPr>
        <w:t>s.</w:t>
      </w:r>
    </w:p>
    <w:p w14:paraId="5D28E7B9" w14:textId="77777777" w:rsidR="0093784D" w:rsidRPr="008006E3" w:rsidRDefault="0093784D" w:rsidP="00ED62B2">
      <w:pPr>
        <w:pStyle w:val="Ttulo"/>
        <w:jc w:val="both"/>
        <w:rPr>
          <w:rFonts w:ascii="Museo Sans 300" w:hAnsi="Museo Sans 300" w:cs="Arial"/>
          <w:color w:val="0D0D0D" w:themeColor="text1" w:themeTint="F2"/>
          <w:sz w:val="22"/>
          <w:szCs w:val="22"/>
          <w:lang w:val="es-MX"/>
        </w:rPr>
      </w:pPr>
    </w:p>
    <w:p w14:paraId="5D28E7BA" w14:textId="3181BB65" w:rsidR="0093784D" w:rsidRPr="008006E3" w:rsidRDefault="0093784D" w:rsidP="00920585">
      <w:pPr>
        <w:pStyle w:val="Prrafodelista"/>
        <w:numPr>
          <w:ilvl w:val="0"/>
          <w:numId w:val="33"/>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w:t>
      </w:r>
      <w:r w:rsidR="002F5404" w:rsidRPr="008006E3">
        <w:rPr>
          <w:rFonts w:ascii="Museo Sans 300" w:hAnsi="Museo Sans 300"/>
          <w:b/>
          <w:color w:val="0D0D0D" w:themeColor="text1" w:themeTint="F2"/>
          <w:sz w:val="22"/>
          <w:szCs w:val="22"/>
          <w:lang w:val="es-MX"/>
        </w:rPr>
        <w:t xml:space="preserve">ENOMINACIÓN Y CODIFICACIÓN DE INSTITUCIONES DEL SISTEMA FINANCIERO </w:t>
      </w:r>
      <w:r w:rsidR="00F46BE5" w:rsidRPr="008006E3">
        <w:rPr>
          <w:rFonts w:ascii="Museo Sans 300" w:hAnsi="Museo Sans 300"/>
          <w:b/>
          <w:color w:val="0D0D0D" w:themeColor="text1" w:themeTint="F2"/>
          <w:sz w:val="22"/>
          <w:szCs w:val="22"/>
          <w:lang w:val="es-MX"/>
        </w:rPr>
        <w:t>Y E</w:t>
      </w:r>
      <w:r w:rsidR="00070380" w:rsidRPr="008006E3">
        <w:rPr>
          <w:rFonts w:ascii="Museo Sans 300" w:hAnsi="Museo Sans 300"/>
          <w:b/>
          <w:color w:val="0D0D0D" w:themeColor="text1" w:themeTint="F2"/>
          <w:sz w:val="22"/>
          <w:szCs w:val="22"/>
          <w:lang w:val="es-MX"/>
        </w:rPr>
        <w:t>NTIDADES DEL EXTERIOR</w:t>
      </w:r>
    </w:p>
    <w:p w14:paraId="2BBAE2CB" w14:textId="77777777" w:rsidR="00C342B5" w:rsidRPr="008006E3" w:rsidRDefault="00C342B5" w:rsidP="00C342B5">
      <w:pPr>
        <w:widowControl w:val="0"/>
        <w:jc w:val="both"/>
        <w:rPr>
          <w:rFonts w:ascii="Museo Sans 300" w:hAnsi="Museo Sans 300"/>
          <w:color w:val="0D0D0D" w:themeColor="text1" w:themeTint="F2"/>
          <w:sz w:val="22"/>
          <w:szCs w:val="22"/>
        </w:rPr>
      </w:pPr>
    </w:p>
    <w:p w14:paraId="5D28E7BC" w14:textId="753F47A6" w:rsidR="0093784D" w:rsidRPr="008006E3" w:rsidRDefault="0093784D" w:rsidP="00C342B5">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deberá identificar a las Instituci</w:t>
      </w:r>
      <w:r w:rsidR="00714CFF" w:rsidRPr="008006E3">
        <w:rPr>
          <w:rFonts w:ascii="Museo Sans 300" w:hAnsi="Museo Sans 300"/>
          <w:color w:val="0D0D0D" w:themeColor="text1" w:themeTint="F2"/>
          <w:sz w:val="22"/>
          <w:szCs w:val="22"/>
        </w:rPr>
        <w:t>o</w:t>
      </w:r>
      <w:r w:rsidRPr="008006E3">
        <w:rPr>
          <w:rFonts w:ascii="Museo Sans 300" w:hAnsi="Museo Sans 300"/>
          <w:color w:val="0D0D0D" w:themeColor="text1" w:themeTint="F2"/>
          <w:sz w:val="22"/>
          <w:szCs w:val="22"/>
        </w:rPr>
        <w:t>n</w:t>
      </w:r>
      <w:r w:rsidR="00714CFF" w:rsidRPr="008006E3">
        <w:rPr>
          <w:rFonts w:ascii="Museo Sans 300" w:hAnsi="Museo Sans 300"/>
          <w:color w:val="0D0D0D" w:themeColor="text1" w:themeTint="F2"/>
          <w:sz w:val="22"/>
          <w:szCs w:val="22"/>
        </w:rPr>
        <w:t>es</w:t>
      </w:r>
      <w:r w:rsidRPr="008006E3">
        <w:rPr>
          <w:rFonts w:ascii="Museo Sans 300" w:hAnsi="Museo Sans 300"/>
          <w:color w:val="0D0D0D" w:themeColor="text1" w:themeTint="F2"/>
          <w:sz w:val="22"/>
          <w:szCs w:val="22"/>
        </w:rPr>
        <w:t xml:space="preserve"> del Sistema Financiero</w:t>
      </w:r>
      <w:r w:rsidR="00070380" w:rsidRPr="008006E3">
        <w:rPr>
          <w:rFonts w:ascii="Museo Sans 300" w:hAnsi="Museo Sans 300"/>
          <w:color w:val="0D0D0D" w:themeColor="text1" w:themeTint="F2"/>
          <w:sz w:val="22"/>
          <w:szCs w:val="22"/>
        </w:rPr>
        <w:t xml:space="preserve"> y a las entidades del exterior</w:t>
      </w:r>
      <w:r w:rsidRPr="008006E3">
        <w:rPr>
          <w:rFonts w:ascii="Museo Sans 300" w:hAnsi="Museo Sans 300"/>
          <w:color w:val="0D0D0D" w:themeColor="text1" w:themeTint="F2"/>
          <w:sz w:val="22"/>
          <w:szCs w:val="22"/>
        </w:rPr>
        <w:t xml:space="preserve"> con los códigos presentados en tabla adjunta, los cuales se aplicarán inmediatamente después del último código determinado en el Catálogo de Cuentas para la cuenta</w:t>
      </w:r>
      <w:r w:rsidR="00714CFF" w:rsidRPr="008006E3">
        <w:rPr>
          <w:rFonts w:ascii="Museo Sans 300" w:hAnsi="Museo Sans 300"/>
          <w:color w:val="0D0D0D" w:themeColor="text1" w:themeTint="F2"/>
          <w:sz w:val="22"/>
          <w:szCs w:val="22"/>
        </w:rPr>
        <w:t xml:space="preserve"> analítica</w:t>
      </w:r>
      <w:r w:rsidRPr="008006E3">
        <w:rPr>
          <w:rFonts w:ascii="Museo Sans 300" w:hAnsi="Museo Sans 300"/>
          <w:color w:val="0D0D0D" w:themeColor="text1" w:themeTint="F2"/>
          <w:sz w:val="22"/>
          <w:szCs w:val="22"/>
        </w:rPr>
        <w:t xml:space="preserve"> que corresponda.</w:t>
      </w:r>
    </w:p>
    <w:p w14:paraId="46793ECA" w14:textId="77777777" w:rsidR="00362B3E" w:rsidRPr="008006E3" w:rsidRDefault="00362B3E" w:rsidP="0072236D">
      <w:pPr>
        <w:jc w:val="both"/>
        <w:rPr>
          <w:rFonts w:ascii="Museo Sans 300" w:hAnsi="Museo Sans 300"/>
          <w:color w:val="0D0D0D" w:themeColor="text1" w:themeTint="F2"/>
          <w:sz w:val="22"/>
          <w:szCs w:val="22"/>
        </w:rPr>
      </w:pPr>
    </w:p>
    <w:p w14:paraId="0D30773B" w14:textId="252A4939" w:rsidR="000A2A46" w:rsidRPr="008006E3" w:rsidRDefault="0093784D"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momento de incorporarse una Institución nueva deberá consultarse</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 la Superintendencia para identificar el código que le será asignado, ante retiro de cualquier Institución codificada se obviará el código que le corresponda.</w:t>
      </w:r>
    </w:p>
    <w:p w14:paraId="1563C1A9" w14:textId="77777777" w:rsidR="006335E7" w:rsidRPr="008006E3" w:rsidRDefault="006335E7" w:rsidP="00997F74">
      <w:pPr>
        <w:pStyle w:val="Ttulo"/>
        <w:jc w:val="left"/>
        <w:rPr>
          <w:rFonts w:ascii="Museo Sans 300" w:hAnsi="Museo Sans 300" w:cs="Arial"/>
          <w:color w:val="0D0D0D" w:themeColor="text1" w:themeTint="F2"/>
          <w:sz w:val="22"/>
          <w:szCs w:val="22"/>
          <w:lang w:val="es-MX"/>
        </w:rPr>
      </w:pPr>
    </w:p>
    <w:p w14:paraId="5D28E7C1" w14:textId="1FA0DCDB" w:rsidR="00F77344" w:rsidRPr="008006E3" w:rsidRDefault="00F77344"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INSTITUCIONES DEL SISTEMA FINANCIERO</w:t>
      </w:r>
      <w:r w:rsidR="00070380" w:rsidRPr="008006E3">
        <w:rPr>
          <w:rFonts w:ascii="Museo Sans 300" w:hAnsi="Museo Sans 300" w:cs="Arial"/>
          <w:color w:val="0D0D0D" w:themeColor="text1" w:themeTint="F2"/>
          <w:sz w:val="22"/>
          <w:szCs w:val="22"/>
          <w:lang w:val="es-MX"/>
        </w:rPr>
        <w:t xml:space="preserve"> Y DEL EXTERIOR</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9"/>
        <w:gridCol w:w="10"/>
        <w:gridCol w:w="708"/>
        <w:gridCol w:w="3749"/>
        <w:gridCol w:w="784"/>
      </w:tblGrid>
      <w:tr w:rsidR="00F5242A" w14:paraId="59EC1973" w14:textId="77777777" w:rsidTr="008D3B2F">
        <w:trPr>
          <w:trHeight w:val="402"/>
          <w:jc w:val="center"/>
        </w:trPr>
        <w:tc>
          <w:tcPr>
            <w:tcW w:w="4527" w:type="dxa"/>
            <w:gridSpan w:val="3"/>
            <w:tcBorders>
              <w:top w:val="single" w:sz="4" w:space="0" w:color="auto"/>
              <w:left w:val="single" w:sz="4" w:space="0" w:color="auto"/>
              <w:bottom w:val="single" w:sz="4" w:space="0" w:color="auto"/>
              <w:right w:val="single" w:sz="4" w:space="0" w:color="auto"/>
            </w:tcBorders>
            <w:vAlign w:val="center"/>
            <w:hideMark/>
          </w:tcPr>
          <w:p w14:paraId="096CC7EE" w14:textId="77777777" w:rsidR="00F5242A" w:rsidRDefault="00F5242A">
            <w:pPr>
              <w:jc w:val="center"/>
              <w:rPr>
                <w:rFonts w:ascii="Museo Sans 300" w:hAnsi="Museo Sans 300" w:cs="Arial"/>
                <w:b/>
                <w:kern w:val="28"/>
                <w:sz w:val="18"/>
                <w:szCs w:val="18"/>
              </w:rPr>
            </w:pPr>
            <w:r>
              <w:rPr>
                <w:rFonts w:ascii="Museo Sans 300" w:hAnsi="Museo Sans 300" w:cs="Arial"/>
                <w:b/>
                <w:kern w:val="28"/>
                <w:sz w:val="18"/>
                <w:szCs w:val="18"/>
              </w:rPr>
              <w:t>BANCOS</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2D3EB680" w14:textId="77777777" w:rsidR="00F5242A" w:rsidRDefault="00F5242A">
            <w:pPr>
              <w:jc w:val="center"/>
              <w:rPr>
                <w:rFonts w:ascii="Museo Sans 300" w:hAnsi="Museo Sans 300" w:cs="Arial"/>
                <w:b/>
                <w:kern w:val="28"/>
                <w:sz w:val="18"/>
                <w:szCs w:val="18"/>
              </w:rPr>
            </w:pPr>
            <w:r>
              <w:rPr>
                <w:rFonts w:ascii="Museo Sans 300" w:hAnsi="Museo Sans 300" w:cs="Arial"/>
                <w:b/>
                <w:kern w:val="28"/>
                <w:sz w:val="18"/>
                <w:szCs w:val="18"/>
              </w:rPr>
              <w:t>SOCIEDADES DE SEGUROS Y FIANZAS</w:t>
            </w:r>
          </w:p>
        </w:tc>
      </w:tr>
      <w:tr w:rsidR="00F5242A" w14:paraId="0A9063A5" w14:textId="77777777" w:rsidTr="008D3B2F">
        <w:trPr>
          <w:trHeight w:hRule="exact" w:val="573"/>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51993F85"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Central de Reserva de El Salvador</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F26BCFC" w14:textId="77777777" w:rsidR="00F5242A" w:rsidRDefault="00F5242A">
            <w:pPr>
              <w:ind w:right="-6"/>
              <w:rPr>
                <w:rFonts w:ascii="Museo Sans 300" w:hAnsi="Museo Sans 300" w:cs="Arial"/>
                <w:kern w:val="28"/>
                <w:sz w:val="18"/>
                <w:szCs w:val="18"/>
              </w:rPr>
            </w:pPr>
            <w:r>
              <w:rPr>
                <w:rFonts w:ascii="Museo Sans 300" w:hAnsi="Museo Sans 300" w:cs="Arial"/>
                <w:kern w:val="28"/>
                <w:sz w:val="18"/>
                <w:szCs w:val="18"/>
              </w:rPr>
              <w:t>0101</w:t>
            </w:r>
          </w:p>
        </w:tc>
        <w:tc>
          <w:tcPr>
            <w:tcW w:w="3749" w:type="dxa"/>
            <w:tcBorders>
              <w:top w:val="single" w:sz="4" w:space="0" w:color="auto"/>
              <w:left w:val="single" w:sz="4" w:space="0" w:color="auto"/>
              <w:bottom w:val="single" w:sz="4" w:space="0" w:color="auto"/>
              <w:right w:val="single" w:sz="4" w:space="0" w:color="auto"/>
            </w:tcBorders>
            <w:vAlign w:val="center"/>
            <w:hideMark/>
          </w:tcPr>
          <w:p w14:paraId="0C2D106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Aseguradora Agrícola Comercial,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7DBE942"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0601</w:t>
            </w:r>
          </w:p>
        </w:tc>
      </w:tr>
      <w:tr w:rsidR="00F5242A" w14:paraId="050BCC78" w14:textId="77777777" w:rsidTr="009F3DD6">
        <w:trPr>
          <w:trHeight w:hRule="exact" w:val="414"/>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604B5C2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Agrícola, S. A.</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461BFCC5"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0103</w:t>
            </w:r>
          </w:p>
        </w:tc>
        <w:tc>
          <w:tcPr>
            <w:tcW w:w="3749" w:type="dxa"/>
            <w:tcBorders>
              <w:top w:val="single" w:sz="4" w:space="0" w:color="auto"/>
              <w:left w:val="single" w:sz="4" w:space="0" w:color="auto"/>
              <w:bottom w:val="single" w:sz="4" w:space="0" w:color="auto"/>
              <w:right w:val="single" w:sz="4" w:space="0" w:color="auto"/>
            </w:tcBorders>
            <w:vAlign w:val="center"/>
            <w:hideMark/>
          </w:tcPr>
          <w:p w14:paraId="3ABCE3EA"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Protege Seguros, S.A.</w:t>
            </w:r>
          </w:p>
        </w:tc>
        <w:tc>
          <w:tcPr>
            <w:tcW w:w="784" w:type="dxa"/>
            <w:tcBorders>
              <w:top w:val="single" w:sz="4" w:space="0" w:color="auto"/>
              <w:left w:val="single" w:sz="4" w:space="0" w:color="auto"/>
              <w:bottom w:val="single" w:sz="4" w:space="0" w:color="auto"/>
              <w:right w:val="single" w:sz="4" w:space="0" w:color="auto"/>
            </w:tcBorders>
            <w:vAlign w:val="center"/>
            <w:hideMark/>
          </w:tcPr>
          <w:p w14:paraId="7B805362"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0602</w:t>
            </w:r>
          </w:p>
        </w:tc>
      </w:tr>
      <w:tr w:rsidR="00F5242A" w14:paraId="0895E000" w14:textId="77777777" w:rsidTr="009F3DD6">
        <w:trPr>
          <w:trHeight w:hRule="exact" w:val="478"/>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30AFC06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Banco Cuscatlán de El Salvador, S. 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1761593"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0104</w:t>
            </w:r>
          </w:p>
        </w:tc>
        <w:tc>
          <w:tcPr>
            <w:tcW w:w="3749" w:type="dxa"/>
            <w:tcBorders>
              <w:top w:val="single" w:sz="4" w:space="0" w:color="auto"/>
              <w:left w:val="single" w:sz="4" w:space="0" w:color="auto"/>
              <w:bottom w:val="single" w:sz="4" w:space="0" w:color="auto"/>
              <w:right w:val="single" w:sz="4" w:space="0" w:color="auto"/>
            </w:tcBorders>
            <w:vAlign w:val="center"/>
            <w:hideMark/>
          </w:tcPr>
          <w:p w14:paraId="0A268B89"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Seguros Sura, S.A. </w:t>
            </w:r>
          </w:p>
        </w:tc>
        <w:tc>
          <w:tcPr>
            <w:tcW w:w="784" w:type="dxa"/>
            <w:tcBorders>
              <w:top w:val="single" w:sz="4" w:space="0" w:color="auto"/>
              <w:left w:val="single" w:sz="4" w:space="0" w:color="auto"/>
              <w:bottom w:val="single" w:sz="4" w:space="0" w:color="auto"/>
              <w:right w:val="single" w:sz="4" w:space="0" w:color="auto"/>
            </w:tcBorders>
            <w:vAlign w:val="center"/>
            <w:hideMark/>
          </w:tcPr>
          <w:p w14:paraId="03C3C62A"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0603</w:t>
            </w:r>
          </w:p>
        </w:tc>
      </w:tr>
      <w:tr w:rsidR="00F5242A" w14:paraId="68282AD8" w14:textId="77777777" w:rsidTr="008D3B2F">
        <w:trPr>
          <w:trHeight w:hRule="exact" w:val="352"/>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8BF0FF3"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Davivienda Salvadoreño, S. A.</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4D3E712"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0107</w:t>
            </w:r>
          </w:p>
        </w:tc>
        <w:tc>
          <w:tcPr>
            <w:tcW w:w="3749" w:type="dxa"/>
            <w:tcBorders>
              <w:top w:val="single" w:sz="4" w:space="0" w:color="auto"/>
              <w:left w:val="single" w:sz="4" w:space="0" w:color="auto"/>
              <w:bottom w:val="single" w:sz="4" w:space="0" w:color="auto"/>
              <w:right w:val="single" w:sz="4" w:space="0" w:color="auto"/>
            </w:tcBorders>
            <w:vAlign w:val="center"/>
            <w:hideMark/>
          </w:tcPr>
          <w:p w14:paraId="605478E0"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MAPFRE La Centro Americana,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3AE1353"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0606</w:t>
            </w:r>
          </w:p>
        </w:tc>
      </w:tr>
      <w:tr w:rsidR="00F5242A" w14:paraId="68742991"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68009C8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Hipotecario de El Salvador, S. A.</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A829F44"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0108</w:t>
            </w:r>
          </w:p>
        </w:tc>
        <w:tc>
          <w:tcPr>
            <w:tcW w:w="3749" w:type="dxa"/>
            <w:tcBorders>
              <w:top w:val="single" w:sz="4" w:space="0" w:color="auto"/>
              <w:left w:val="single" w:sz="4" w:space="0" w:color="auto"/>
              <w:bottom w:val="single" w:sz="4" w:space="0" w:color="auto"/>
              <w:right w:val="single" w:sz="4" w:space="0" w:color="auto"/>
            </w:tcBorders>
            <w:vAlign w:val="center"/>
            <w:hideMark/>
          </w:tcPr>
          <w:p w14:paraId="0024EFF0"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e Inversiones,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41583F6"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0608</w:t>
            </w:r>
          </w:p>
        </w:tc>
      </w:tr>
      <w:tr w:rsidR="00F5242A" w14:paraId="44CBE18A"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B6B868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Citibank, N. A., Sucursal El Salvador</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715B81F"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0109</w:t>
            </w:r>
          </w:p>
        </w:tc>
        <w:tc>
          <w:tcPr>
            <w:tcW w:w="3749" w:type="dxa"/>
            <w:tcBorders>
              <w:top w:val="single" w:sz="4" w:space="0" w:color="auto"/>
              <w:left w:val="single" w:sz="4" w:space="0" w:color="auto"/>
              <w:bottom w:val="single" w:sz="4" w:space="0" w:color="auto"/>
              <w:right w:val="single" w:sz="4" w:space="0" w:color="auto"/>
            </w:tcBorders>
            <w:vAlign w:val="center"/>
            <w:hideMark/>
          </w:tcPr>
          <w:p w14:paraId="1745627E"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Seguros del Pacífico,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5BE03E88"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0609</w:t>
            </w:r>
          </w:p>
        </w:tc>
      </w:tr>
      <w:tr w:rsidR="00F5242A" w14:paraId="6BE4C501"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5C9847D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de Fomento Agropecuario</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9081137"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0110</w:t>
            </w:r>
          </w:p>
        </w:tc>
        <w:tc>
          <w:tcPr>
            <w:tcW w:w="3749" w:type="dxa"/>
            <w:tcBorders>
              <w:top w:val="single" w:sz="4" w:space="0" w:color="auto"/>
              <w:left w:val="single" w:sz="4" w:space="0" w:color="auto"/>
              <w:bottom w:val="single" w:sz="4" w:space="0" w:color="auto"/>
              <w:right w:val="single" w:sz="4" w:space="0" w:color="auto"/>
            </w:tcBorders>
            <w:vAlign w:val="center"/>
            <w:hideMark/>
          </w:tcPr>
          <w:p w14:paraId="2589413A"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Davivienda Seguros Comerciales Bolívar, S. A. </w:t>
            </w:r>
          </w:p>
        </w:tc>
        <w:tc>
          <w:tcPr>
            <w:tcW w:w="784" w:type="dxa"/>
            <w:tcBorders>
              <w:top w:val="single" w:sz="4" w:space="0" w:color="auto"/>
              <w:left w:val="single" w:sz="4" w:space="0" w:color="auto"/>
              <w:bottom w:val="single" w:sz="4" w:space="0" w:color="auto"/>
              <w:right w:val="single" w:sz="4" w:space="0" w:color="auto"/>
            </w:tcBorders>
            <w:vAlign w:val="center"/>
            <w:hideMark/>
          </w:tcPr>
          <w:p w14:paraId="1D98042C"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0611</w:t>
            </w:r>
          </w:p>
        </w:tc>
      </w:tr>
      <w:tr w:rsidR="00F5242A" w14:paraId="4284F424"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26699F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Banco Atlántida El Salvador, S. 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52D9A6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0112</w:t>
            </w:r>
          </w:p>
        </w:tc>
        <w:tc>
          <w:tcPr>
            <w:tcW w:w="3749" w:type="dxa"/>
            <w:tcBorders>
              <w:top w:val="single" w:sz="4" w:space="0" w:color="auto"/>
              <w:left w:val="single" w:sz="4" w:space="0" w:color="auto"/>
              <w:bottom w:val="single" w:sz="4" w:space="0" w:color="auto"/>
              <w:right w:val="single" w:sz="4" w:space="0" w:color="auto"/>
            </w:tcBorders>
            <w:vAlign w:val="center"/>
            <w:hideMark/>
          </w:tcPr>
          <w:p w14:paraId="718A57E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Pan American Life Insurance Company (El Salvador)</w:t>
            </w:r>
          </w:p>
        </w:tc>
        <w:tc>
          <w:tcPr>
            <w:tcW w:w="784" w:type="dxa"/>
            <w:tcBorders>
              <w:top w:val="single" w:sz="4" w:space="0" w:color="auto"/>
              <w:left w:val="single" w:sz="4" w:space="0" w:color="auto"/>
              <w:bottom w:val="single" w:sz="4" w:space="0" w:color="auto"/>
              <w:right w:val="single" w:sz="4" w:space="0" w:color="auto"/>
            </w:tcBorders>
            <w:vAlign w:val="center"/>
            <w:hideMark/>
          </w:tcPr>
          <w:p w14:paraId="635B597D"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0613</w:t>
            </w:r>
          </w:p>
        </w:tc>
      </w:tr>
      <w:tr w:rsidR="00F5242A" w14:paraId="5C638E17" w14:textId="77777777" w:rsidTr="009F3DD6">
        <w:trPr>
          <w:trHeight w:hRule="exact" w:val="506"/>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0196D9DB"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 xml:space="preserve">Banco Promérica, S. 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133052B2"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0120</w:t>
            </w:r>
          </w:p>
        </w:tc>
        <w:tc>
          <w:tcPr>
            <w:tcW w:w="3749" w:type="dxa"/>
            <w:tcBorders>
              <w:top w:val="single" w:sz="4" w:space="0" w:color="auto"/>
              <w:left w:val="single" w:sz="4" w:space="0" w:color="auto"/>
              <w:bottom w:val="single" w:sz="4" w:space="0" w:color="auto"/>
              <w:right w:val="single" w:sz="4" w:space="0" w:color="auto"/>
            </w:tcBorders>
            <w:vAlign w:val="center"/>
            <w:hideMark/>
          </w:tcPr>
          <w:p w14:paraId="3FE1299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La Central de Seguros y Fianzas,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C066528"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0614</w:t>
            </w:r>
          </w:p>
        </w:tc>
      </w:tr>
      <w:tr w:rsidR="00F5242A" w14:paraId="4D205D0F" w14:textId="77777777" w:rsidTr="009F3DD6">
        <w:trPr>
          <w:trHeight w:hRule="exact" w:val="428"/>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24EEB09"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Banco de América Central, S. 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89B9A93"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0127</w:t>
            </w:r>
          </w:p>
        </w:tc>
        <w:tc>
          <w:tcPr>
            <w:tcW w:w="3749" w:type="dxa"/>
            <w:tcBorders>
              <w:top w:val="single" w:sz="4" w:space="0" w:color="auto"/>
              <w:left w:val="single" w:sz="4" w:space="0" w:color="auto"/>
              <w:bottom w:val="single" w:sz="4" w:space="0" w:color="auto"/>
              <w:right w:val="single" w:sz="4" w:space="0" w:color="auto"/>
            </w:tcBorders>
            <w:vAlign w:val="center"/>
            <w:hideMark/>
          </w:tcPr>
          <w:p w14:paraId="6485DF3A"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Futuro, A. C. de R. L.</w:t>
            </w:r>
          </w:p>
        </w:tc>
        <w:tc>
          <w:tcPr>
            <w:tcW w:w="784" w:type="dxa"/>
            <w:tcBorders>
              <w:top w:val="single" w:sz="4" w:space="0" w:color="auto"/>
              <w:left w:val="single" w:sz="4" w:space="0" w:color="auto"/>
              <w:bottom w:val="single" w:sz="4" w:space="0" w:color="auto"/>
              <w:right w:val="single" w:sz="4" w:space="0" w:color="auto"/>
            </w:tcBorders>
            <w:vAlign w:val="center"/>
            <w:hideMark/>
          </w:tcPr>
          <w:p w14:paraId="7ED1AE80"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0615</w:t>
            </w:r>
          </w:p>
        </w:tc>
      </w:tr>
      <w:tr w:rsidR="00F5242A" w14:paraId="62878E8E" w14:textId="77777777" w:rsidTr="009F3DD6">
        <w:trPr>
          <w:trHeight w:hRule="exact" w:val="42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6D9EEC54"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 xml:space="preserve">Banco Abank, S.A.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04DD313B"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0130</w:t>
            </w:r>
          </w:p>
        </w:tc>
        <w:tc>
          <w:tcPr>
            <w:tcW w:w="3749" w:type="dxa"/>
            <w:tcBorders>
              <w:top w:val="single" w:sz="4" w:space="0" w:color="auto"/>
              <w:left w:val="single" w:sz="4" w:space="0" w:color="auto"/>
              <w:bottom w:val="single" w:sz="4" w:space="0" w:color="auto"/>
              <w:right w:val="single" w:sz="4" w:space="0" w:color="auto"/>
            </w:tcBorders>
            <w:vAlign w:val="center"/>
            <w:hideMark/>
          </w:tcPr>
          <w:p w14:paraId="34B64853"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Atlántida Vida, S.A., Seguros de Personas </w:t>
            </w:r>
          </w:p>
        </w:tc>
        <w:tc>
          <w:tcPr>
            <w:tcW w:w="784" w:type="dxa"/>
            <w:tcBorders>
              <w:top w:val="single" w:sz="4" w:space="0" w:color="auto"/>
              <w:left w:val="single" w:sz="4" w:space="0" w:color="auto"/>
              <w:bottom w:val="single" w:sz="4" w:space="0" w:color="auto"/>
              <w:right w:val="single" w:sz="4" w:space="0" w:color="auto"/>
            </w:tcBorders>
            <w:vAlign w:val="center"/>
            <w:hideMark/>
          </w:tcPr>
          <w:p w14:paraId="50017237"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0617</w:t>
            </w:r>
          </w:p>
        </w:tc>
      </w:tr>
      <w:tr w:rsidR="00F5242A" w14:paraId="3ACF8A41" w14:textId="77777777" w:rsidTr="009F3DD6">
        <w:trPr>
          <w:trHeight w:hRule="exact" w:val="567"/>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0574D0FB"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Banco Industrial El Salvador, S. A.</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D81D62B"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0131</w:t>
            </w:r>
          </w:p>
        </w:tc>
        <w:tc>
          <w:tcPr>
            <w:tcW w:w="3749" w:type="dxa"/>
            <w:tcBorders>
              <w:top w:val="single" w:sz="4" w:space="0" w:color="auto"/>
              <w:left w:val="single" w:sz="4" w:space="0" w:color="auto"/>
              <w:bottom w:val="single" w:sz="4" w:space="0" w:color="auto"/>
              <w:right w:val="single" w:sz="4" w:space="0" w:color="auto"/>
            </w:tcBorders>
            <w:vAlign w:val="center"/>
            <w:hideMark/>
          </w:tcPr>
          <w:p w14:paraId="2902172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SISA, VIDA, S. A., Seguros de Personas</w:t>
            </w:r>
          </w:p>
        </w:tc>
        <w:tc>
          <w:tcPr>
            <w:tcW w:w="784" w:type="dxa"/>
            <w:tcBorders>
              <w:top w:val="single" w:sz="4" w:space="0" w:color="auto"/>
              <w:left w:val="single" w:sz="4" w:space="0" w:color="auto"/>
              <w:bottom w:val="single" w:sz="4" w:space="0" w:color="auto"/>
              <w:right w:val="single" w:sz="4" w:space="0" w:color="auto"/>
            </w:tcBorders>
            <w:vAlign w:val="center"/>
            <w:hideMark/>
          </w:tcPr>
          <w:p w14:paraId="503FCE06"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0619</w:t>
            </w:r>
          </w:p>
        </w:tc>
      </w:tr>
      <w:tr w:rsidR="00F5242A" w14:paraId="17647B53" w14:textId="77777777" w:rsidTr="009F3DD6">
        <w:trPr>
          <w:trHeight w:hRule="exact" w:val="575"/>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6F7C3CB" w14:textId="77777777" w:rsidR="00F5242A" w:rsidRDefault="00F5242A">
            <w:pPr>
              <w:rPr>
                <w:rFonts w:ascii="Museo Sans 300" w:hAnsi="Museo Sans 300" w:cs="Arial"/>
                <w:kern w:val="28"/>
                <w:sz w:val="18"/>
                <w:szCs w:val="18"/>
              </w:rPr>
            </w:pPr>
            <w:r>
              <w:rPr>
                <w:rFonts w:ascii="Museo Sans 300" w:hAnsi="Museo Sans 300" w:cs="Calibri"/>
                <w:kern w:val="28"/>
                <w:sz w:val="18"/>
                <w:szCs w:val="18"/>
                <w:lang w:eastAsia="zh-CN"/>
              </w:rPr>
              <w:t>Banco Azul de El Salvador, S.A.</w:t>
            </w:r>
            <w:r>
              <w:rPr>
                <w:rFonts w:ascii="Museo Sans 300" w:hAnsi="Museo Sans 300" w:cs="Arial"/>
                <w:kern w:val="28"/>
                <w:sz w:val="18"/>
                <w:szCs w:val="18"/>
              </w:rPr>
              <w:t xml:space="preserve">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2A1F16F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0132 </w:t>
            </w:r>
          </w:p>
        </w:tc>
        <w:tc>
          <w:tcPr>
            <w:tcW w:w="3749" w:type="dxa"/>
            <w:tcBorders>
              <w:top w:val="single" w:sz="4" w:space="0" w:color="auto"/>
              <w:left w:val="single" w:sz="4" w:space="0" w:color="auto"/>
              <w:bottom w:val="single" w:sz="4" w:space="0" w:color="auto"/>
              <w:right w:val="single" w:sz="4" w:space="0" w:color="auto"/>
            </w:tcBorders>
            <w:vAlign w:val="center"/>
            <w:hideMark/>
          </w:tcPr>
          <w:p w14:paraId="05C0E1D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Sura, S.A., Seguros de Personas</w:t>
            </w:r>
          </w:p>
        </w:tc>
        <w:tc>
          <w:tcPr>
            <w:tcW w:w="784" w:type="dxa"/>
            <w:tcBorders>
              <w:top w:val="single" w:sz="4" w:space="0" w:color="auto"/>
              <w:left w:val="single" w:sz="4" w:space="0" w:color="auto"/>
              <w:bottom w:val="single" w:sz="4" w:space="0" w:color="auto"/>
              <w:right w:val="single" w:sz="4" w:space="0" w:color="auto"/>
            </w:tcBorders>
            <w:vAlign w:val="center"/>
            <w:hideMark/>
          </w:tcPr>
          <w:p w14:paraId="53A5B6D9"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0620</w:t>
            </w:r>
          </w:p>
        </w:tc>
      </w:tr>
      <w:tr w:rsidR="00F5242A" w14:paraId="22A912EE" w14:textId="77777777" w:rsidTr="008D3B2F">
        <w:trPr>
          <w:trHeight w:hRule="exact" w:val="556"/>
          <w:jc w:val="center"/>
        </w:trPr>
        <w:tc>
          <w:tcPr>
            <w:tcW w:w="3809" w:type="dxa"/>
            <w:tcBorders>
              <w:top w:val="single" w:sz="4" w:space="0" w:color="auto"/>
              <w:left w:val="single" w:sz="4" w:space="0" w:color="auto"/>
              <w:bottom w:val="single" w:sz="4" w:space="0" w:color="auto"/>
              <w:right w:val="single" w:sz="4" w:space="0" w:color="auto"/>
            </w:tcBorders>
            <w:vAlign w:val="center"/>
          </w:tcPr>
          <w:p w14:paraId="04DBE67D" w14:textId="77777777" w:rsidR="00F5242A" w:rsidRDefault="00F5242A">
            <w:pPr>
              <w:rPr>
                <w:rFonts w:ascii="Museo Sans 300" w:hAnsi="Museo Sans 300" w:cs="Arial"/>
                <w:kern w:val="28"/>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0325F9E5" w14:textId="77777777" w:rsidR="00F5242A" w:rsidRDefault="00F5242A">
            <w:pPr>
              <w:rPr>
                <w:rFonts w:ascii="Museo Sans 300" w:hAnsi="Museo Sans 300" w:cs="Arial"/>
                <w:kern w:val="28"/>
                <w:sz w:val="18"/>
                <w:szCs w:val="18"/>
              </w:rPr>
            </w:pPr>
          </w:p>
        </w:tc>
        <w:tc>
          <w:tcPr>
            <w:tcW w:w="3749" w:type="dxa"/>
            <w:tcBorders>
              <w:top w:val="single" w:sz="4" w:space="0" w:color="auto"/>
              <w:left w:val="single" w:sz="4" w:space="0" w:color="auto"/>
              <w:bottom w:val="single" w:sz="4" w:space="0" w:color="auto"/>
              <w:right w:val="single" w:sz="4" w:space="0" w:color="auto"/>
            </w:tcBorders>
            <w:vAlign w:val="center"/>
            <w:hideMark/>
          </w:tcPr>
          <w:p w14:paraId="62F0674F"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Abank, S.A., Seguros de Personas</w:t>
            </w:r>
          </w:p>
        </w:tc>
        <w:tc>
          <w:tcPr>
            <w:tcW w:w="784" w:type="dxa"/>
            <w:tcBorders>
              <w:top w:val="single" w:sz="4" w:space="0" w:color="auto"/>
              <w:left w:val="single" w:sz="4" w:space="0" w:color="auto"/>
              <w:bottom w:val="single" w:sz="4" w:space="0" w:color="auto"/>
              <w:right w:val="single" w:sz="4" w:space="0" w:color="auto"/>
            </w:tcBorders>
            <w:vAlign w:val="center"/>
            <w:hideMark/>
          </w:tcPr>
          <w:p w14:paraId="3BB8267B"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0622</w:t>
            </w:r>
          </w:p>
        </w:tc>
      </w:tr>
      <w:tr w:rsidR="00F5242A" w14:paraId="6257AB8C" w14:textId="77777777" w:rsidTr="00FE2292">
        <w:trPr>
          <w:trHeight w:hRule="exact" w:val="462"/>
          <w:jc w:val="center"/>
        </w:trPr>
        <w:tc>
          <w:tcPr>
            <w:tcW w:w="3809" w:type="dxa"/>
            <w:tcBorders>
              <w:top w:val="single" w:sz="4" w:space="0" w:color="auto"/>
              <w:left w:val="single" w:sz="4" w:space="0" w:color="auto"/>
              <w:bottom w:val="single" w:sz="4" w:space="0" w:color="auto"/>
              <w:right w:val="single" w:sz="4" w:space="0" w:color="auto"/>
            </w:tcBorders>
            <w:vAlign w:val="center"/>
          </w:tcPr>
          <w:p w14:paraId="4B47EA8F" w14:textId="77777777" w:rsidR="00F5242A" w:rsidRDefault="00F5242A">
            <w:pPr>
              <w:rPr>
                <w:rFonts w:ascii="Museo Sans 300" w:hAnsi="Museo Sans 300" w:cs="Arial"/>
                <w:kern w:val="28"/>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20FE4F56" w14:textId="77777777" w:rsidR="00F5242A" w:rsidRDefault="00F5242A">
            <w:pPr>
              <w:rPr>
                <w:rFonts w:ascii="Museo Sans 300" w:hAnsi="Museo Sans 300" w:cs="Arial"/>
                <w:kern w:val="28"/>
                <w:sz w:val="18"/>
                <w:szCs w:val="18"/>
              </w:rPr>
            </w:pPr>
          </w:p>
        </w:tc>
        <w:tc>
          <w:tcPr>
            <w:tcW w:w="3749" w:type="dxa"/>
            <w:tcBorders>
              <w:top w:val="single" w:sz="4" w:space="0" w:color="auto"/>
              <w:left w:val="single" w:sz="4" w:space="0" w:color="auto"/>
              <w:bottom w:val="single" w:sz="4" w:space="0" w:color="auto"/>
              <w:right w:val="single" w:sz="4" w:space="0" w:color="auto"/>
            </w:tcBorders>
            <w:vAlign w:val="center"/>
            <w:hideMark/>
          </w:tcPr>
          <w:p w14:paraId="5736527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Quálitas Compañía de Seguros, S. A.</w:t>
            </w:r>
          </w:p>
        </w:tc>
        <w:tc>
          <w:tcPr>
            <w:tcW w:w="784" w:type="dxa"/>
            <w:tcBorders>
              <w:top w:val="single" w:sz="4" w:space="0" w:color="auto"/>
              <w:left w:val="single" w:sz="4" w:space="0" w:color="auto"/>
              <w:bottom w:val="single" w:sz="4" w:space="0" w:color="auto"/>
              <w:right w:val="single" w:sz="4" w:space="0" w:color="auto"/>
            </w:tcBorders>
            <w:vAlign w:val="center"/>
            <w:hideMark/>
          </w:tcPr>
          <w:p w14:paraId="5A073A62"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0623</w:t>
            </w:r>
          </w:p>
        </w:tc>
      </w:tr>
      <w:tr w:rsidR="00F5242A" w14:paraId="628DE866" w14:textId="77777777" w:rsidTr="008D3B2F">
        <w:trPr>
          <w:trHeight w:hRule="exact" w:val="491"/>
          <w:jc w:val="center"/>
        </w:trPr>
        <w:tc>
          <w:tcPr>
            <w:tcW w:w="4527" w:type="dxa"/>
            <w:gridSpan w:val="3"/>
            <w:tcBorders>
              <w:top w:val="single" w:sz="4" w:space="0" w:color="auto"/>
              <w:left w:val="single" w:sz="4" w:space="0" w:color="auto"/>
              <w:bottom w:val="single" w:sz="4" w:space="0" w:color="auto"/>
              <w:right w:val="single" w:sz="4" w:space="0" w:color="auto"/>
            </w:tcBorders>
            <w:vAlign w:val="center"/>
            <w:hideMark/>
          </w:tcPr>
          <w:p w14:paraId="585D13EB" w14:textId="77777777" w:rsidR="00F5242A" w:rsidRDefault="00F5242A">
            <w:pPr>
              <w:rPr>
                <w:rFonts w:ascii="Museo Sans 300" w:hAnsi="Museo Sans 300" w:cs="Arial"/>
                <w:kern w:val="28"/>
                <w:sz w:val="18"/>
                <w:szCs w:val="18"/>
              </w:rPr>
            </w:pPr>
            <w:r>
              <w:rPr>
                <w:rFonts w:ascii="Museo Sans 300" w:hAnsi="Museo Sans 300" w:cs="Arial"/>
                <w:b/>
                <w:kern w:val="28"/>
                <w:sz w:val="18"/>
                <w:szCs w:val="18"/>
              </w:rPr>
              <w:t>CASAS CORREDORAS DE BOLSA</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14:paraId="05D1F418" w14:textId="77777777" w:rsidR="00F5242A" w:rsidRDefault="00F5242A">
            <w:pPr>
              <w:jc w:val="center"/>
              <w:rPr>
                <w:rFonts w:ascii="Museo Sans 300" w:hAnsi="Museo Sans 300" w:cs="Arial"/>
                <w:kern w:val="28"/>
                <w:sz w:val="18"/>
                <w:szCs w:val="18"/>
              </w:rPr>
            </w:pPr>
            <w:r>
              <w:rPr>
                <w:rFonts w:ascii="Museo Sans 300" w:hAnsi="Museo Sans 300" w:cs="Arial"/>
                <w:b/>
                <w:kern w:val="28"/>
                <w:sz w:val="18"/>
                <w:szCs w:val="18"/>
              </w:rPr>
              <w:t>SOCIEDADES DE SEGUROS Y FIANZAS</w:t>
            </w:r>
          </w:p>
        </w:tc>
      </w:tr>
      <w:tr w:rsidR="00F5242A" w14:paraId="4FDF46EA" w14:textId="77777777" w:rsidTr="008D3B2F">
        <w:trPr>
          <w:trHeight w:hRule="exact" w:val="722"/>
          <w:jc w:val="center"/>
        </w:trPr>
        <w:tc>
          <w:tcPr>
            <w:tcW w:w="3819" w:type="dxa"/>
            <w:gridSpan w:val="2"/>
            <w:tcBorders>
              <w:top w:val="single" w:sz="4" w:space="0" w:color="auto"/>
              <w:left w:val="single" w:sz="4" w:space="0" w:color="auto"/>
              <w:bottom w:val="single" w:sz="4" w:space="0" w:color="auto"/>
              <w:right w:val="single" w:sz="4" w:space="0" w:color="auto"/>
            </w:tcBorders>
            <w:vAlign w:val="center"/>
            <w:hideMark/>
          </w:tcPr>
          <w:p w14:paraId="79198D4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Servicios Generales Bursátiles, S. A. de C. V. </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4E0980"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0301</w:t>
            </w:r>
          </w:p>
        </w:tc>
        <w:tc>
          <w:tcPr>
            <w:tcW w:w="3749" w:type="dxa"/>
            <w:tcBorders>
              <w:top w:val="single" w:sz="4" w:space="0" w:color="auto"/>
              <w:left w:val="single" w:sz="4" w:space="0" w:color="auto"/>
              <w:bottom w:val="single" w:sz="4" w:space="0" w:color="auto"/>
              <w:right w:val="single" w:sz="4" w:space="0" w:color="auto"/>
            </w:tcBorders>
            <w:vAlign w:val="center"/>
            <w:hideMark/>
          </w:tcPr>
          <w:p w14:paraId="20CF679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ASSA Compañía de Seguros, S. A.</w:t>
            </w:r>
          </w:p>
        </w:tc>
        <w:tc>
          <w:tcPr>
            <w:tcW w:w="784" w:type="dxa"/>
            <w:tcBorders>
              <w:top w:val="single" w:sz="4" w:space="0" w:color="auto"/>
              <w:left w:val="single" w:sz="4" w:space="0" w:color="auto"/>
              <w:bottom w:val="single" w:sz="4" w:space="0" w:color="auto"/>
              <w:right w:val="single" w:sz="4" w:space="0" w:color="auto"/>
            </w:tcBorders>
            <w:vAlign w:val="bottom"/>
            <w:hideMark/>
          </w:tcPr>
          <w:p w14:paraId="4FC4E703"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0624</w:t>
            </w:r>
          </w:p>
        </w:tc>
      </w:tr>
      <w:tr w:rsidR="00F5242A" w14:paraId="3DBDC9A1" w14:textId="77777777" w:rsidTr="009F3DD6">
        <w:trPr>
          <w:trHeight w:hRule="exact" w:val="559"/>
          <w:jc w:val="center"/>
        </w:trPr>
        <w:tc>
          <w:tcPr>
            <w:tcW w:w="3819" w:type="dxa"/>
            <w:gridSpan w:val="2"/>
            <w:tcBorders>
              <w:top w:val="single" w:sz="4" w:space="0" w:color="auto"/>
              <w:left w:val="single" w:sz="4" w:space="0" w:color="auto"/>
              <w:bottom w:val="single" w:sz="4" w:space="0" w:color="auto"/>
              <w:right w:val="single" w:sz="4" w:space="0" w:color="auto"/>
            </w:tcBorders>
            <w:vAlign w:val="center"/>
            <w:hideMark/>
          </w:tcPr>
          <w:p w14:paraId="43B05D45" w14:textId="77777777" w:rsidR="00F5242A" w:rsidRPr="00860D84" w:rsidRDefault="00F5242A">
            <w:pPr>
              <w:rPr>
                <w:rFonts w:ascii="Museo Sans 300" w:hAnsi="Museo Sans 300" w:cs="Arial"/>
                <w:b/>
                <w:kern w:val="28"/>
                <w:sz w:val="18"/>
                <w:szCs w:val="18"/>
                <w:lang w:val="fr-FR"/>
              </w:rPr>
            </w:pPr>
            <w:r w:rsidRPr="00860D84">
              <w:rPr>
                <w:rFonts w:ascii="Museo Sans 300" w:hAnsi="Museo Sans 300" w:cs="Arial"/>
                <w:kern w:val="28"/>
                <w:sz w:val="18"/>
                <w:szCs w:val="18"/>
                <w:lang w:val="fr-FR"/>
              </w:rPr>
              <w:t xml:space="preserve">Hencorp S.A.  de C.V.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F6E6DF" w14:textId="77777777" w:rsidR="00F5242A" w:rsidRDefault="00F5242A">
            <w:pPr>
              <w:rPr>
                <w:rFonts w:ascii="Museo Sans 300" w:hAnsi="Museo Sans 300" w:cs="Arial"/>
                <w:b/>
                <w:bCs/>
                <w:kern w:val="28"/>
                <w:sz w:val="18"/>
                <w:szCs w:val="18"/>
              </w:rPr>
            </w:pPr>
            <w:r>
              <w:rPr>
                <w:rFonts w:ascii="Museo Sans 300" w:hAnsi="Museo Sans 300" w:cs="Arial"/>
                <w:kern w:val="28"/>
                <w:sz w:val="18"/>
                <w:szCs w:val="18"/>
              </w:rPr>
              <w:t>0302</w:t>
            </w:r>
          </w:p>
        </w:tc>
        <w:tc>
          <w:tcPr>
            <w:tcW w:w="3749" w:type="dxa"/>
            <w:tcBorders>
              <w:top w:val="single" w:sz="4" w:space="0" w:color="auto"/>
              <w:left w:val="single" w:sz="4" w:space="0" w:color="auto"/>
              <w:bottom w:val="single" w:sz="4" w:space="0" w:color="auto"/>
              <w:right w:val="single" w:sz="4" w:space="0" w:color="auto"/>
            </w:tcBorders>
            <w:vAlign w:val="center"/>
            <w:hideMark/>
          </w:tcPr>
          <w:p w14:paraId="1E03EBC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ASSA VIDA, S. A., Seguros de Personas</w:t>
            </w:r>
          </w:p>
        </w:tc>
        <w:tc>
          <w:tcPr>
            <w:tcW w:w="784" w:type="dxa"/>
            <w:tcBorders>
              <w:top w:val="single" w:sz="4" w:space="0" w:color="auto"/>
              <w:left w:val="single" w:sz="4" w:space="0" w:color="auto"/>
              <w:bottom w:val="single" w:sz="4" w:space="0" w:color="auto"/>
              <w:right w:val="single" w:sz="4" w:space="0" w:color="auto"/>
            </w:tcBorders>
            <w:vAlign w:val="bottom"/>
            <w:hideMark/>
          </w:tcPr>
          <w:p w14:paraId="1779FBCE"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0625</w:t>
            </w:r>
          </w:p>
        </w:tc>
      </w:tr>
      <w:tr w:rsidR="00F5242A" w14:paraId="78B5C5AF" w14:textId="77777777" w:rsidTr="008D3B2F">
        <w:trPr>
          <w:trHeight w:hRule="exact" w:val="704"/>
          <w:jc w:val="center"/>
        </w:trPr>
        <w:tc>
          <w:tcPr>
            <w:tcW w:w="3819" w:type="dxa"/>
            <w:gridSpan w:val="2"/>
            <w:tcBorders>
              <w:top w:val="single" w:sz="4" w:space="0" w:color="auto"/>
              <w:left w:val="single" w:sz="4" w:space="0" w:color="auto"/>
              <w:bottom w:val="single" w:sz="4" w:space="0" w:color="auto"/>
              <w:right w:val="single" w:sz="4" w:space="0" w:color="auto"/>
            </w:tcBorders>
            <w:vAlign w:val="center"/>
            <w:hideMark/>
          </w:tcPr>
          <w:p w14:paraId="34ECFD6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Valores Banagrícola, S. A. de C. V.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C14E8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0303</w:t>
            </w:r>
          </w:p>
        </w:tc>
        <w:tc>
          <w:tcPr>
            <w:tcW w:w="3749" w:type="dxa"/>
            <w:tcBorders>
              <w:top w:val="single" w:sz="4" w:space="0" w:color="auto"/>
              <w:left w:val="single" w:sz="4" w:space="0" w:color="auto"/>
              <w:bottom w:val="single" w:sz="4" w:space="0" w:color="auto"/>
              <w:right w:val="single" w:sz="4" w:space="0" w:color="auto"/>
            </w:tcBorders>
            <w:vAlign w:val="center"/>
            <w:hideMark/>
          </w:tcPr>
          <w:p w14:paraId="4CEF48AB"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Azul Vida, S. A., Seguros de Personas</w:t>
            </w:r>
          </w:p>
        </w:tc>
        <w:tc>
          <w:tcPr>
            <w:tcW w:w="784" w:type="dxa"/>
            <w:tcBorders>
              <w:top w:val="single" w:sz="4" w:space="0" w:color="auto"/>
              <w:left w:val="single" w:sz="4" w:space="0" w:color="auto"/>
              <w:bottom w:val="single" w:sz="4" w:space="0" w:color="auto"/>
              <w:right w:val="single" w:sz="4" w:space="0" w:color="auto"/>
            </w:tcBorders>
            <w:vAlign w:val="bottom"/>
            <w:hideMark/>
          </w:tcPr>
          <w:p w14:paraId="12C3B2F9"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0626</w:t>
            </w:r>
          </w:p>
        </w:tc>
      </w:tr>
      <w:tr w:rsidR="00F5242A" w14:paraId="08EF12B5" w14:textId="77777777" w:rsidTr="009F3DD6">
        <w:trPr>
          <w:trHeight w:hRule="exact" w:val="561"/>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06DB27F"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Valores Cuscatlán El Salvador,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3B65AFF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0304</w:t>
            </w:r>
          </w:p>
        </w:tc>
        <w:tc>
          <w:tcPr>
            <w:tcW w:w="3749" w:type="dxa"/>
            <w:tcBorders>
              <w:top w:val="single" w:sz="4" w:space="0" w:color="auto"/>
              <w:left w:val="single" w:sz="4" w:space="0" w:color="auto"/>
              <w:bottom w:val="single" w:sz="4" w:space="0" w:color="auto"/>
              <w:right w:val="single" w:sz="4" w:space="0" w:color="auto"/>
            </w:tcBorders>
            <w:vAlign w:val="center"/>
            <w:hideMark/>
          </w:tcPr>
          <w:p w14:paraId="471B897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Azul, Compañía de Seguros, S.A.</w:t>
            </w:r>
          </w:p>
        </w:tc>
        <w:tc>
          <w:tcPr>
            <w:tcW w:w="784" w:type="dxa"/>
            <w:tcBorders>
              <w:top w:val="single" w:sz="4" w:space="0" w:color="auto"/>
              <w:left w:val="single" w:sz="4" w:space="0" w:color="auto"/>
              <w:bottom w:val="single" w:sz="4" w:space="0" w:color="auto"/>
              <w:right w:val="single" w:sz="4" w:space="0" w:color="auto"/>
            </w:tcBorders>
            <w:vAlign w:val="bottom"/>
            <w:hideMark/>
          </w:tcPr>
          <w:p w14:paraId="0676718E"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0627</w:t>
            </w:r>
          </w:p>
        </w:tc>
      </w:tr>
      <w:tr w:rsidR="00F5242A" w14:paraId="602B489B"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56AD4D1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LAFISE Valores de El Salvador,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1746DE9"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0305</w:t>
            </w:r>
          </w:p>
        </w:tc>
        <w:tc>
          <w:tcPr>
            <w:tcW w:w="3749" w:type="dxa"/>
            <w:tcBorders>
              <w:top w:val="single" w:sz="4" w:space="0" w:color="auto"/>
              <w:left w:val="single" w:sz="4" w:space="0" w:color="auto"/>
              <w:bottom w:val="single" w:sz="4" w:space="0" w:color="auto"/>
              <w:right w:val="single" w:sz="4" w:space="0" w:color="auto"/>
            </w:tcBorders>
            <w:vAlign w:val="center"/>
            <w:hideMark/>
          </w:tcPr>
          <w:p w14:paraId="7AA960B4"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Seguros Fedecrédito, S.A.</w:t>
            </w:r>
          </w:p>
        </w:tc>
        <w:tc>
          <w:tcPr>
            <w:tcW w:w="784" w:type="dxa"/>
            <w:tcBorders>
              <w:top w:val="single" w:sz="4" w:space="0" w:color="auto"/>
              <w:left w:val="single" w:sz="4" w:space="0" w:color="auto"/>
              <w:bottom w:val="single" w:sz="4" w:space="0" w:color="auto"/>
              <w:right w:val="single" w:sz="4" w:space="0" w:color="auto"/>
            </w:tcBorders>
            <w:vAlign w:val="bottom"/>
            <w:hideMark/>
          </w:tcPr>
          <w:p w14:paraId="4EEFCA28" w14:textId="77777777" w:rsidR="00F5242A" w:rsidRDefault="00F5242A">
            <w:pPr>
              <w:jc w:val="center"/>
              <w:rPr>
                <w:rFonts w:ascii="Museo Sans 300" w:hAnsi="Museo Sans 300" w:cs="Arial"/>
                <w:kern w:val="28"/>
                <w:sz w:val="18"/>
                <w:szCs w:val="18"/>
              </w:rPr>
            </w:pPr>
            <w:r>
              <w:rPr>
                <w:rFonts w:ascii="Museo Sans 300" w:hAnsi="Museo Sans 300" w:cs="Arial"/>
                <w:kern w:val="28"/>
                <w:sz w:val="18"/>
                <w:szCs w:val="18"/>
              </w:rPr>
              <w:t>0628</w:t>
            </w:r>
          </w:p>
        </w:tc>
      </w:tr>
      <w:tr w:rsidR="00F5242A" w14:paraId="19FCEC26" w14:textId="77777777" w:rsidTr="009F3DD6">
        <w:trPr>
          <w:trHeight w:hRule="exact" w:val="492"/>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78D479C"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Cuscatlán SV Inversiones, S.A. de C.V.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02011BB2"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0306</w:t>
            </w:r>
          </w:p>
        </w:tc>
        <w:tc>
          <w:tcPr>
            <w:tcW w:w="3749" w:type="dxa"/>
            <w:tcBorders>
              <w:top w:val="single" w:sz="4" w:space="0" w:color="auto"/>
              <w:left w:val="single" w:sz="4" w:space="0" w:color="auto"/>
              <w:bottom w:val="single" w:sz="4" w:space="0" w:color="auto"/>
              <w:right w:val="single" w:sz="4" w:space="0" w:color="auto"/>
            </w:tcBorders>
            <w:vAlign w:val="center"/>
            <w:hideMark/>
          </w:tcPr>
          <w:p w14:paraId="7F901E0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Fedecrédito Vida, S.A., Seguro de Personas</w:t>
            </w:r>
          </w:p>
        </w:tc>
        <w:tc>
          <w:tcPr>
            <w:tcW w:w="784" w:type="dxa"/>
            <w:tcBorders>
              <w:top w:val="single" w:sz="4" w:space="0" w:color="auto"/>
              <w:left w:val="single" w:sz="4" w:space="0" w:color="auto"/>
              <w:bottom w:val="single" w:sz="4" w:space="0" w:color="auto"/>
              <w:right w:val="single" w:sz="4" w:space="0" w:color="auto"/>
            </w:tcBorders>
            <w:vAlign w:val="bottom"/>
            <w:hideMark/>
          </w:tcPr>
          <w:p w14:paraId="56DDE73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 xml:space="preserve"> 0629</w:t>
            </w:r>
          </w:p>
        </w:tc>
      </w:tr>
      <w:tr w:rsidR="00F5242A" w14:paraId="6662A413" w14:textId="77777777" w:rsidTr="008D3B2F">
        <w:trPr>
          <w:trHeight w:hRule="exact" w:val="572"/>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16FC313E"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Valores Davivienda El Salvador,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3F9DD4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0307</w:t>
            </w:r>
          </w:p>
        </w:tc>
        <w:tc>
          <w:tcPr>
            <w:tcW w:w="3749" w:type="dxa"/>
            <w:tcBorders>
              <w:top w:val="single" w:sz="4" w:space="0" w:color="auto"/>
              <w:left w:val="single" w:sz="4" w:space="0" w:color="auto"/>
              <w:bottom w:val="single" w:sz="4" w:space="0" w:color="auto"/>
              <w:right w:val="single" w:sz="4" w:space="0" w:color="auto"/>
            </w:tcBorders>
            <w:vAlign w:val="center"/>
          </w:tcPr>
          <w:p w14:paraId="03AAF11F"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4FF0DD32" w14:textId="77777777" w:rsidR="00F5242A" w:rsidRDefault="00F5242A">
            <w:pPr>
              <w:rPr>
                <w:rFonts w:ascii="Museo Sans 300" w:hAnsi="Museo Sans 300" w:cs="Arial"/>
                <w:kern w:val="28"/>
                <w:sz w:val="18"/>
                <w:szCs w:val="18"/>
              </w:rPr>
            </w:pPr>
          </w:p>
        </w:tc>
      </w:tr>
      <w:tr w:rsidR="00F5242A" w14:paraId="398349E0"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13D4FBB" w14:textId="77777777" w:rsidR="00F5242A" w:rsidRDefault="00F5242A" w:rsidP="00797BCC">
            <w:pPr>
              <w:jc w:val="both"/>
              <w:rPr>
                <w:rFonts w:ascii="Museo Sans 300" w:hAnsi="Museo Sans 300" w:cs="Arial"/>
                <w:kern w:val="28"/>
                <w:sz w:val="18"/>
                <w:szCs w:val="18"/>
              </w:rPr>
            </w:pPr>
            <w:r>
              <w:rPr>
                <w:rFonts w:ascii="Museo Sans 300" w:hAnsi="Museo Sans 300" w:cs="Arial"/>
                <w:kern w:val="28"/>
                <w:sz w:val="18"/>
                <w:szCs w:val="18"/>
              </w:rPr>
              <w:t xml:space="preserve">Atlántida Securities, S. A., Casa de Corredores de Bolsa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828A92D"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0308</w:t>
            </w:r>
          </w:p>
        </w:tc>
        <w:tc>
          <w:tcPr>
            <w:tcW w:w="3749" w:type="dxa"/>
            <w:tcBorders>
              <w:top w:val="single" w:sz="4" w:space="0" w:color="auto"/>
              <w:left w:val="single" w:sz="4" w:space="0" w:color="auto"/>
              <w:bottom w:val="single" w:sz="4" w:space="0" w:color="auto"/>
              <w:right w:val="single" w:sz="4" w:space="0" w:color="auto"/>
            </w:tcBorders>
            <w:vAlign w:val="center"/>
          </w:tcPr>
          <w:p w14:paraId="2AEF0116"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2E096563" w14:textId="77777777" w:rsidR="00F5242A" w:rsidRDefault="00F5242A">
            <w:pPr>
              <w:rPr>
                <w:rFonts w:ascii="Museo Sans 300" w:hAnsi="Museo Sans 300" w:cs="Arial"/>
                <w:kern w:val="28"/>
                <w:sz w:val="18"/>
                <w:szCs w:val="18"/>
              </w:rPr>
            </w:pPr>
          </w:p>
        </w:tc>
      </w:tr>
      <w:tr w:rsidR="00F5242A" w14:paraId="15252C1C"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CB5F814" w14:textId="77777777" w:rsidR="00F5242A" w:rsidRDefault="00F5242A">
            <w:pPr>
              <w:rPr>
                <w:rFonts w:ascii="Museo Sans 300" w:hAnsi="Museo Sans 300" w:cs="Arial"/>
                <w:strike/>
                <w:kern w:val="28"/>
                <w:sz w:val="18"/>
                <w:szCs w:val="18"/>
              </w:rPr>
            </w:pPr>
            <w:r>
              <w:rPr>
                <w:rFonts w:ascii="Museo Sans 300" w:hAnsi="Museo Sans 300" w:cs="Arial"/>
                <w:kern w:val="28"/>
                <w:sz w:val="18"/>
                <w:szCs w:val="18"/>
              </w:rPr>
              <w:t>Sysvalores,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BFB1212"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0309</w:t>
            </w:r>
          </w:p>
        </w:tc>
        <w:tc>
          <w:tcPr>
            <w:tcW w:w="3749" w:type="dxa"/>
            <w:tcBorders>
              <w:top w:val="single" w:sz="4" w:space="0" w:color="auto"/>
              <w:left w:val="single" w:sz="4" w:space="0" w:color="auto"/>
              <w:bottom w:val="single" w:sz="4" w:space="0" w:color="auto"/>
              <w:right w:val="single" w:sz="4" w:space="0" w:color="auto"/>
            </w:tcBorders>
            <w:vAlign w:val="center"/>
          </w:tcPr>
          <w:p w14:paraId="19F131A8"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550AA9E9" w14:textId="77777777" w:rsidR="00F5242A" w:rsidRDefault="00F5242A">
            <w:pPr>
              <w:rPr>
                <w:rFonts w:ascii="Museo Sans 300" w:hAnsi="Museo Sans 300" w:cs="Arial"/>
                <w:kern w:val="28"/>
                <w:sz w:val="18"/>
                <w:szCs w:val="18"/>
              </w:rPr>
            </w:pPr>
          </w:p>
        </w:tc>
      </w:tr>
      <w:tr w:rsidR="00F5242A" w14:paraId="4F7D9287" w14:textId="77777777" w:rsidTr="008D3B2F">
        <w:trPr>
          <w:trHeight w:hRule="exact" w:val="51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E19E731"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Valores Azul, S.A. de C.V.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52C72568" w14:textId="77777777" w:rsidR="00F5242A" w:rsidRDefault="00F5242A">
            <w:pPr>
              <w:rPr>
                <w:rFonts w:ascii="Museo Sans 300" w:hAnsi="Museo Sans 300" w:cs="Arial"/>
                <w:kern w:val="28"/>
                <w:sz w:val="18"/>
                <w:szCs w:val="18"/>
              </w:rPr>
            </w:pPr>
            <w:r>
              <w:rPr>
                <w:rFonts w:ascii="Museo Sans 300" w:hAnsi="Museo Sans 300" w:cs="Arial"/>
                <w:kern w:val="28"/>
                <w:sz w:val="18"/>
                <w:szCs w:val="18"/>
              </w:rPr>
              <w:t>0318</w:t>
            </w:r>
          </w:p>
        </w:tc>
        <w:tc>
          <w:tcPr>
            <w:tcW w:w="3749" w:type="dxa"/>
            <w:tcBorders>
              <w:top w:val="single" w:sz="4" w:space="0" w:color="auto"/>
              <w:left w:val="single" w:sz="4" w:space="0" w:color="auto"/>
              <w:bottom w:val="single" w:sz="4" w:space="0" w:color="auto"/>
              <w:right w:val="single" w:sz="4" w:space="0" w:color="auto"/>
            </w:tcBorders>
            <w:vAlign w:val="center"/>
          </w:tcPr>
          <w:p w14:paraId="3CF2E21F"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4CD982D9" w14:textId="77777777" w:rsidR="00F5242A" w:rsidRDefault="00F5242A">
            <w:pPr>
              <w:rPr>
                <w:rFonts w:ascii="Museo Sans 300" w:hAnsi="Museo Sans 300" w:cs="Arial"/>
                <w:kern w:val="28"/>
                <w:sz w:val="18"/>
                <w:szCs w:val="18"/>
              </w:rPr>
            </w:pPr>
          </w:p>
        </w:tc>
      </w:tr>
      <w:tr w:rsidR="00F5242A" w14:paraId="7A462B02" w14:textId="77777777" w:rsidTr="008D3B2F">
        <w:trPr>
          <w:trHeight w:hRule="exact" w:val="454"/>
          <w:jc w:val="center"/>
        </w:trPr>
        <w:tc>
          <w:tcPr>
            <w:tcW w:w="4527" w:type="dxa"/>
            <w:gridSpan w:val="3"/>
            <w:tcBorders>
              <w:top w:val="single" w:sz="4" w:space="0" w:color="auto"/>
              <w:left w:val="single" w:sz="4" w:space="0" w:color="auto"/>
              <w:bottom w:val="single" w:sz="4" w:space="0" w:color="auto"/>
              <w:right w:val="single" w:sz="4" w:space="0" w:color="auto"/>
            </w:tcBorders>
            <w:vAlign w:val="center"/>
            <w:hideMark/>
          </w:tcPr>
          <w:p w14:paraId="1F6B1AC3" w14:textId="77777777" w:rsidR="00F5242A" w:rsidRDefault="00F5242A">
            <w:pPr>
              <w:rPr>
                <w:rFonts w:ascii="Museo Sans 300" w:hAnsi="Museo Sans 300" w:cs="Arial"/>
                <w:kern w:val="28"/>
                <w:sz w:val="18"/>
                <w:szCs w:val="18"/>
              </w:rPr>
            </w:pPr>
            <w:r>
              <w:rPr>
                <w:rFonts w:ascii="Museo Sans 300" w:hAnsi="Museo Sans 300" w:cs="Arial"/>
                <w:b/>
                <w:kern w:val="28"/>
                <w:sz w:val="18"/>
                <w:szCs w:val="18"/>
              </w:rPr>
              <w:t>BOLSAS DE VALORES</w:t>
            </w:r>
          </w:p>
        </w:tc>
        <w:tc>
          <w:tcPr>
            <w:tcW w:w="3749" w:type="dxa"/>
            <w:tcBorders>
              <w:top w:val="single" w:sz="4" w:space="0" w:color="auto"/>
              <w:left w:val="single" w:sz="4" w:space="0" w:color="auto"/>
              <w:bottom w:val="single" w:sz="4" w:space="0" w:color="auto"/>
              <w:right w:val="single" w:sz="4" w:space="0" w:color="auto"/>
            </w:tcBorders>
            <w:vAlign w:val="bottom"/>
          </w:tcPr>
          <w:p w14:paraId="6AEE7CE2" w14:textId="77777777" w:rsidR="00F5242A" w:rsidRDefault="00F5242A">
            <w:pPr>
              <w:rPr>
                <w:rFonts w:ascii="Museo Sans 300" w:hAnsi="Museo Sans 300" w:cs="Arial"/>
                <w:kern w:val="28"/>
                <w:sz w:val="18"/>
                <w:szCs w:val="18"/>
                <w:lang w:val="es-GT"/>
              </w:rPr>
            </w:pPr>
          </w:p>
        </w:tc>
        <w:tc>
          <w:tcPr>
            <w:tcW w:w="784" w:type="dxa"/>
            <w:tcBorders>
              <w:top w:val="single" w:sz="4" w:space="0" w:color="auto"/>
              <w:left w:val="single" w:sz="4" w:space="0" w:color="auto"/>
              <w:bottom w:val="single" w:sz="4" w:space="0" w:color="auto"/>
              <w:right w:val="single" w:sz="4" w:space="0" w:color="auto"/>
            </w:tcBorders>
          </w:tcPr>
          <w:p w14:paraId="5A39E655" w14:textId="77777777" w:rsidR="00F5242A" w:rsidRDefault="00F5242A">
            <w:pPr>
              <w:rPr>
                <w:rFonts w:ascii="Museo Sans 300" w:hAnsi="Museo Sans 300"/>
                <w:kern w:val="28"/>
                <w:sz w:val="18"/>
                <w:szCs w:val="18"/>
                <w:lang w:val="es-GT"/>
              </w:rPr>
            </w:pPr>
          </w:p>
        </w:tc>
      </w:tr>
      <w:tr w:rsidR="00F5242A" w14:paraId="417CE9DF" w14:textId="77777777" w:rsidTr="00824F1C">
        <w:trPr>
          <w:trHeight w:hRule="exact" w:val="523"/>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0ECEDA6" w14:textId="77777777" w:rsidR="00F5242A" w:rsidRDefault="00F5242A">
            <w:pPr>
              <w:rPr>
                <w:rFonts w:ascii="Museo Sans 300" w:hAnsi="Museo Sans 300"/>
                <w:sz w:val="18"/>
                <w:szCs w:val="18"/>
              </w:rPr>
            </w:pPr>
            <w:r>
              <w:rPr>
                <w:rFonts w:ascii="Museo Sans 300" w:hAnsi="Museo Sans 300"/>
                <w:sz w:val="18"/>
                <w:szCs w:val="18"/>
              </w:rPr>
              <w:t xml:space="preserve">Bolsa de Valores de El Salvador, S. A. de </w:t>
            </w:r>
          </w:p>
          <w:p w14:paraId="4C65F84F" w14:textId="77777777" w:rsidR="00F5242A" w:rsidRDefault="00F5242A">
            <w:pPr>
              <w:rPr>
                <w:rFonts w:ascii="Museo Sans 300" w:hAnsi="Museo Sans 300" w:cs="Arial"/>
                <w:kern w:val="28"/>
                <w:sz w:val="18"/>
                <w:szCs w:val="18"/>
              </w:rPr>
            </w:pPr>
            <w:r>
              <w:rPr>
                <w:rFonts w:ascii="Museo Sans 300" w:hAnsi="Museo Sans 300"/>
                <w:sz w:val="18"/>
                <w:szCs w:val="18"/>
              </w:rPr>
              <w:t xml:space="preserv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7EF3C40A" w14:textId="77777777" w:rsidR="00F5242A" w:rsidRDefault="00F5242A">
            <w:pPr>
              <w:rPr>
                <w:rFonts w:ascii="Museo Sans 300" w:hAnsi="Museo Sans 300" w:cs="Arial"/>
                <w:kern w:val="28"/>
                <w:sz w:val="18"/>
                <w:szCs w:val="18"/>
              </w:rPr>
            </w:pPr>
            <w:r>
              <w:rPr>
                <w:rFonts w:ascii="Museo Sans 300" w:hAnsi="Museo Sans 300"/>
                <w:sz w:val="18"/>
                <w:szCs w:val="18"/>
              </w:rPr>
              <w:t>0401</w:t>
            </w:r>
          </w:p>
        </w:tc>
        <w:tc>
          <w:tcPr>
            <w:tcW w:w="3749" w:type="dxa"/>
            <w:tcBorders>
              <w:top w:val="single" w:sz="4" w:space="0" w:color="auto"/>
              <w:left w:val="single" w:sz="4" w:space="0" w:color="auto"/>
              <w:bottom w:val="single" w:sz="4" w:space="0" w:color="auto"/>
              <w:right w:val="single" w:sz="4" w:space="0" w:color="auto"/>
            </w:tcBorders>
            <w:vAlign w:val="bottom"/>
          </w:tcPr>
          <w:p w14:paraId="68B4AF90" w14:textId="77777777" w:rsidR="00F5242A" w:rsidRDefault="00F5242A">
            <w:pPr>
              <w:rPr>
                <w:rFonts w:ascii="Museo Sans 300" w:hAnsi="Museo Sans 300" w:cs="Arial"/>
                <w:kern w:val="28"/>
                <w:sz w:val="18"/>
                <w:szCs w:val="18"/>
                <w:lang w:val="es-GT"/>
              </w:rPr>
            </w:pPr>
          </w:p>
        </w:tc>
        <w:tc>
          <w:tcPr>
            <w:tcW w:w="784" w:type="dxa"/>
            <w:tcBorders>
              <w:top w:val="single" w:sz="4" w:space="0" w:color="auto"/>
              <w:left w:val="single" w:sz="4" w:space="0" w:color="auto"/>
              <w:bottom w:val="single" w:sz="4" w:space="0" w:color="auto"/>
              <w:right w:val="single" w:sz="4" w:space="0" w:color="auto"/>
            </w:tcBorders>
          </w:tcPr>
          <w:p w14:paraId="76C011EF" w14:textId="77777777" w:rsidR="00F5242A" w:rsidRDefault="00F5242A">
            <w:pPr>
              <w:rPr>
                <w:rFonts w:ascii="Museo Sans 300" w:hAnsi="Museo Sans 300"/>
                <w:kern w:val="28"/>
                <w:sz w:val="18"/>
                <w:szCs w:val="18"/>
                <w:lang w:val="es-GT"/>
              </w:rPr>
            </w:pPr>
          </w:p>
        </w:tc>
      </w:tr>
      <w:tr w:rsidR="00F5242A" w14:paraId="5D90954C" w14:textId="77777777" w:rsidTr="008D3B2F">
        <w:trPr>
          <w:trHeight w:hRule="exact" w:val="408"/>
          <w:jc w:val="center"/>
        </w:trPr>
        <w:tc>
          <w:tcPr>
            <w:tcW w:w="4527" w:type="dxa"/>
            <w:gridSpan w:val="3"/>
            <w:tcBorders>
              <w:top w:val="single" w:sz="4" w:space="0" w:color="auto"/>
              <w:left w:val="single" w:sz="4" w:space="0" w:color="auto"/>
              <w:bottom w:val="single" w:sz="4" w:space="0" w:color="auto"/>
              <w:right w:val="single" w:sz="4" w:space="0" w:color="auto"/>
            </w:tcBorders>
            <w:vAlign w:val="center"/>
            <w:hideMark/>
          </w:tcPr>
          <w:p w14:paraId="7024E727" w14:textId="77777777" w:rsidR="00F5242A" w:rsidRDefault="00F5242A">
            <w:pPr>
              <w:rPr>
                <w:rFonts w:ascii="Museo Sans 300" w:hAnsi="Museo Sans 300"/>
                <w:sz w:val="18"/>
                <w:szCs w:val="18"/>
              </w:rPr>
            </w:pPr>
            <w:r>
              <w:rPr>
                <w:rFonts w:ascii="Museo Sans 300" w:hAnsi="Museo Sans 300" w:cs="Arial"/>
                <w:b/>
                <w:kern w:val="28"/>
                <w:sz w:val="18"/>
                <w:szCs w:val="18"/>
              </w:rPr>
              <w:t>DEPÓSITO Y CUSTODIA DE VALORES</w:t>
            </w:r>
          </w:p>
        </w:tc>
        <w:tc>
          <w:tcPr>
            <w:tcW w:w="3749" w:type="dxa"/>
            <w:tcBorders>
              <w:top w:val="single" w:sz="4" w:space="0" w:color="auto"/>
              <w:left w:val="single" w:sz="4" w:space="0" w:color="auto"/>
              <w:bottom w:val="single" w:sz="4" w:space="0" w:color="auto"/>
              <w:right w:val="single" w:sz="4" w:space="0" w:color="auto"/>
            </w:tcBorders>
            <w:vAlign w:val="center"/>
          </w:tcPr>
          <w:p w14:paraId="52C4A686"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5D35371F" w14:textId="77777777" w:rsidR="00F5242A" w:rsidRDefault="00F5242A">
            <w:pPr>
              <w:rPr>
                <w:rFonts w:ascii="Museo Sans 300" w:hAnsi="Museo Sans 300" w:cs="Arial"/>
                <w:kern w:val="28"/>
                <w:sz w:val="18"/>
                <w:szCs w:val="18"/>
              </w:rPr>
            </w:pPr>
          </w:p>
        </w:tc>
      </w:tr>
      <w:tr w:rsidR="00F5242A" w14:paraId="5677D5FC" w14:textId="77777777" w:rsidTr="00824F1C">
        <w:trPr>
          <w:trHeight w:hRule="exact" w:val="579"/>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0EBC7A2D" w14:textId="77777777" w:rsidR="00F5242A" w:rsidRDefault="00F5242A">
            <w:pPr>
              <w:rPr>
                <w:rFonts w:ascii="Museo Sans 300" w:hAnsi="Museo Sans 300" w:cs="Arial"/>
                <w:kern w:val="28"/>
                <w:sz w:val="18"/>
                <w:szCs w:val="18"/>
              </w:rPr>
            </w:pPr>
            <w:r>
              <w:rPr>
                <w:rFonts w:ascii="Museo Sans 300" w:hAnsi="Museo Sans 300"/>
                <w:sz w:val="18"/>
                <w:szCs w:val="18"/>
              </w:rPr>
              <w:t>Central de Depósito de Valores, S. A. de C.V. (CEDEVAL, S. A. de C. V.)</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FA7C399" w14:textId="77777777" w:rsidR="00F5242A" w:rsidRDefault="00F5242A">
            <w:pPr>
              <w:rPr>
                <w:rFonts w:ascii="Museo Sans 300" w:hAnsi="Museo Sans 300" w:cs="Arial"/>
                <w:kern w:val="28"/>
                <w:sz w:val="18"/>
                <w:szCs w:val="18"/>
              </w:rPr>
            </w:pPr>
            <w:r>
              <w:rPr>
                <w:rFonts w:ascii="Museo Sans 300" w:hAnsi="Museo Sans 300"/>
                <w:kern w:val="28"/>
                <w:sz w:val="18"/>
                <w:szCs w:val="18"/>
                <w:lang w:val="es-GT"/>
              </w:rPr>
              <w:t>0501</w:t>
            </w:r>
          </w:p>
        </w:tc>
        <w:tc>
          <w:tcPr>
            <w:tcW w:w="3749" w:type="dxa"/>
            <w:tcBorders>
              <w:top w:val="single" w:sz="4" w:space="0" w:color="auto"/>
              <w:left w:val="single" w:sz="4" w:space="0" w:color="auto"/>
              <w:bottom w:val="single" w:sz="4" w:space="0" w:color="auto"/>
              <w:right w:val="single" w:sz="4" w:space="0" w:color="auto"/>
            </w:tcBorders>
            <w:vAlign w:val="center"/>
          </w:tcPr>
          <w:p w14:paraId="1207A7B7" w14:textId="77777777" w:rsidR="00F5242A" w:rsidRDefault="00F5242A">
            <w:pPr>
              <w:rPr>
                <w:rFonts w:ascii="Museo Sans 300" w:hAnsi="Museo Sans 300" w:cs="Arial"/>
                <w:kern w:val="28"/>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4AB9D6F2" w14:textId="77777777" w:rsidR="00F5242A" w:rsidRDefault="00F5242A">
            <w:pPr>
              <w:rPr>
                <w:rFonts w:ascii="Museo Sans 300" w:hAnsi="Museo Sans 300" w:cs="Arial"/>
                <w:kern w:val="28"/>
                <w:sz w:val="18"/>
                <w:szCs w:val="18"/>
              </w:rPr>
            </w:pPr>
          </w:p>
        </w:tc>
      </w:tr>
      <w:tr w:rsidR="00F5242A" w14:paraId="072002E3" w14:textId="77777777" w:rsidTr="008D3B2F">
        <w:trPr>
          <w:trHeight w:hRule="exact" w:val="486"/>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4E58F6BE" w14:textId="77777777" w:rsidR="00F5242A" w:rsidRDefault="00F5242A">
            <w:pPr>
              <w:rPr>
                <w:rFonts w:ascii="Museo Sans 300" w:hAnsi="Museo Sans 300"/>
                <w:bCs/>
                <w:sz w:val="18"/>
                <w:szCs w:val="18"/>
                <w:lang w:val="en-US"/>
              </w:rPr>
            </w:pPr>
            <w:r>
              <w:rPr>
                <w:rFonts w:ascii="Museo Sans 300" w:hAnsi="Museo Sans 300"/>
                <w:b/>
                <w:kern w:val="28"/>
                <w:sz w:val="18"/>
                <w:szCs w:val="18"/>
                <w:lang w:val="es-GT"/>
              </w:rPr>
              <w:t>INSTITUCIONES DEL EXTERIOR</w:t>
            </w:r>
          </w:p>
        </w:tc>
        <w:tc>
          <w:tcPr>
            <w:tcW w:w="718" w:type="dxa"/>
            <w:gridSpan w:val="2"/>
            <w:tcBorders>
              <w:top w:val="single" w:sz="4" w:space="0" w:color="auto"/>
              <w:left w:val="single" w:sz="4" w:space="0" w:color="auto"/>
              <w:bottom w:val="single" w:sz="4" w:space="0" w:color="auto"/>
              <w:right w:val="single" w:sz="4" w:space="0" w:color="auto"/>
            </w:tcBorders>
          </w:tcPr>
          <w:p w14:paraId="45FEBAD4" w14:textId="77777777" w:rsidR="00F5242A" w:rsidRDefault="00F5242A">
            <w:pPr>
              <w:rPr>
                <w:rFonts w:ascii="Museo Sans 300" w:hAnsi="Museo Sans 300"/>
                <w:bCs/>
                <w:kern w:val="28"/>
                <w:sz w:val="18"/>
                <w:szCs w:val="18"/>
                <w:lang w:val="es-GT"/>
              </w:rPr>
            </w:pPr>
          </w:p>
        </w:tc>
        <w:tc>
          <w:tcPr>
            <w:tcW w:w="3749" w:type="dxa"/>
            <w:tcBorders>
              <w:top w:val="single" w:sz="4" w:space="0" w:color="auto"/>
              <w:left w:val="single" w:sz="4" w:space="0" w:color="auto"/>
              <w:bottom w:val="single" w:sz="4" w:space="0" w:color="auto"/>
              <w:right w:val="single" w:sz="4" w:space="0" w:color="auto"/>
            </w:tcBorders>
            <w:vAlign w:val="center"/>
          </w:tcPr>
          <w:p w14:paraId="58522EC1" w14:textId="77777777" w:rsidR="00F5242A" w:rsidRDefault="00F5242A">
            <w:pPr>
              <w:rPr>
                <w:rFonts w:ascii="Museo Sans 300" w:hAnsi="Museo Sans 300" w:cs="Arial"/>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63D896DA" w14:textId="77777777" w:rsidR="00F5242A" w:rsidRDefault="00F5242A">
            <w:pPr>
              <w:rPr>
                <w:rFonts w:ascii="Museo Sans 300" w:hAnsi="Museo Sans 300"/>
                <w:kern w:val="28"/>
                <w:sz w:val="18"/>
                <w:szCs w:val="18"/>
                <w:lang w:val="es-GT"/>
              </w:rPr>
            </w:pPr>
          </w:p>
        </w:tc>
      </w:tr>
      <w:tr w:rsidR="00F5242A" w14:paraId="2ED1446A" w14:textId="77777777" w:rsidTr="00FE2292">
        <w:trPr>
          <w:trHeight w:hRule="exact" w:val="550"/>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721B8233" w14:textId="77777777" w:rsidR="00F5242A" w:rsidRDefault="00F5242A">
            <w:pPr>
              <w:rPr>
                <w:rFonts w:ascii="Museo Sans 300" w:hAnsi="Museo Sans 300"/>
                <w:bCs/>
                <w:sz w:val="18"/>
                <w:szCs w:val="18"/>
                <w:lang w:val="en-US"/>
              </w:rPr>
            </w:pPr>
            <w:r>
              <w:rPr>
                <w:rFonts w:ascii="Museo Sans 300" w:hAnsi="Museo Sans 300"/>
                <w:b/>
                <w:kern w:val="28"/>
                <w:sz w:val="18"/>
                <w:szCs w:val="18"/>
                <w:lang w:val="es-GT"/>
              </w:rPr>
              <w:t>BANCOS DEL EXTERIOR</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245EC029" w14:textId="77777777" w:rsidR="00F5242A" w:rsidRDefault="00F5242A">
            <w:pPr>
              <w:rPr>
                <w:rFonts w:ascii="Museo Sans 300" w:hAnsi="Museo Sans 300"/>
                <w:bCs/>
                <w:kern w:val="28"/>
                <w:sz w:val="18"/>
                <w:szCs w:val="18"/>
                <w:lang w:val="es-GT"/>
              </w:rPr>
            </w:pPr>
          </w:p>
        </w:tc>
        <w:tc>
          <w:tcPr>
            <w:tcW w:w="3749" w:type="dxa"/>
            <w:tcBorders>
              <w:top w:val="single" w:sz="4" w:space="0" w:color="auto"/>
              <w:left w:val="single" w:sz="4" w:space="0" w:color="auto"/>
              <w:bottom w:val="single" w:sz="4" w:space="0" w:color="auto"/>
              <w:right w:val="single" w:sz="4" w:space="0" w:color="auto"/>
            </w:tcBorders>
            <w:vAlign w:val="center"/>
          </w:tcPr>
          <w:p w14:paraId="61FEB272" w14:textId="77777777" w:rsidR="00F5242A" w:rsidRDefault="00F5242A">
            <w:pPr>
              <w:rPr>
                <w:rFonts w:ascii="Museo Sans 300" w:hAnsi="Museo Sans 300" w:cs="Arial"/>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0310992F" w14:textId="77777777" w:rsidR="00F5242A" w:rsidRDefault="00F5242A">
            <w:pPr>
              <w:rPr>
                <w:rFonts w:ascii="Museo Sans 300" w:hAnsi="Museo Sans 300"/>
                <w:kern w:val="28"/>
                <w:sz w:val="18"/>
                <w:szCs w:val="18"/>
                <w:lang w:val="es-GT"/>
              </w:rPr>
            </w:pPr>
          </w:p>
        </w:tc>
      </w:tr>
      <w:tr w:rsidR="00F5242A" w14:paraId="592B3DB0" w14:textId="77777777" w:rsidTr="008D3B2F">
        <w:trPr>
          <w:trHeight w:hRule="exact" w:val="486"/>
          <w:jc w:val="center"/>
        </w:trPr>
        <w:tc>
          <w:tcPr>
            <w:tcW w:w="3809" w:type="dxa"/>
            <w:tcBorders>
              <w:top w:val="single" w:sz="4" w:space="0" w:color="auto"/>
              <w:left w:val="single" w:sz="4" w:space="0" w:color="auto"/>
              <w:bottom w:val="single" w:sz="4" w:space="0" w:color="auto"/>
              <w:right w:val="single" w:sz="4" w:space="0" w:color="auto"/>
            </w:tcBorders>
            <w:vAlign w:val="center"/>
            <w:hideMark/>
          </w:tcPr>
          <w:p w14:paraId="2D3A7406" w14:textId="77777777" w:rsidR="00F5242A" w:rsidRDefault="00F5242A">
            <w:pPr>
              <w:rPr>
                <w:rFonts w:ascii="Museo Sans 300" w:hAnsi="Museo Sans 300"/>
                <w:bCs/>
                <w:sz w:val="18"/>
                <w:szCs w:val="18"/>
                <w:lang w:val="en-US"/>
              </w:rPr>
            </w:pPr>
            <w:r>
              <w:rPr>
                <w:rFonts w:ascii="Museo Sans 300" w:hAnsi="Museo Sans 300"/>
                <w:bCs/>
                <w:sz w:val="18"/>
                <w:szCs w:val="18"/>
                <w:lang w:val="en-US"/>
              </w:rPr>
              <w:t xml:space="preserve">The Bank of New York Mellon </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3681C8AC" w14:textId="77777777" w:rsidR="00F5242A" w:rsidRDefault="00F5242A">
            <w:pPr>
              <w:rPr>
                <w:rFonts w:ascii="Museo Sans 300" w:hAnsi="Museo Sans 300"/>
                <w:bCs/>
                <w:kern w:val="28"/>
                <w:sz w:val="18"/>
                <w:szCs w:val="18"/>
                <w:lang w:val="es-GT"/>
              </w:rPr>
            </w:pPr>
            <w:r>
              <w:rPr>
                <w:rFonts w:ascii="Museo Sans 300" w:hAnsi="Museo Sans 300"/>
                <w:bCs/>
                <w:kern w:val="28"/>
                <w:sz w:val="18"/>
                <w:szCs w:val="18"/>
                <w:lang w:val="es-GT"/>
              </w:rPr>
              <w:t xml:space="preserve">0701 </w:t>
            </w:r>
          </w:p>
        </w:tc>
        <w:tc>
          <w:tcPr>
            <w:tcW w:w="3749" w:type="dxa"/>
            <w:tcBorders>
              <w:top w:val="single" w:sz="4" w:space="0" w:color="auto"/>
              <w:left w:val="single" w:sz="4" w:space="0" w:color="auto"/>
              <w:bottom w:val="single" w:sz="4" w:space="0" w:color="auto"/>
              <w:right w:val="single" w:sz="4" w:space="0" w:color="auto"/>
            </w:tcBorders>
            <w:vAlign w:val="center"/>
          </w:tcPr>
          <w:p w14:paraId="2BFC34B2" w14:textId="77777777" w:rsidR="00F5242A" w:rsidRDefault="00F5242A">
            <w:pPr>
              <w:rPr>
                <w:rFonts w:ascii="Museo Sans 300" w:hAnsi="Museo Sans 300" w:cs="Arial"/>
                <w:sz w:val="18"/>
                <w:szCs w:val="18"/>
              </w:rPr>
            </w:pPr>
          </w:p>
        </w:tc>
        <w:tc>
          <w:tcPr>
            <w:tcW w:w="784" w:type="dxa"/>
            <w:tcBorders>
              <w:top w:val="single" w:sz="4" w:space="0" w:color="auto"/>
              <w:left w:val="single" w:sz="4" w:space="0" w:color="auto"/>
              <w:bottom w:val="single" w:sz="4" w:space="0" w:color="auto"/>
              <w:right w:val="single" w:sz="4" w:space="0" w:color="auto"/>
            </w:tcBorders>
            <w:vAlign w:val="bottom"/>
          </w:tcPr>
          <w:p w14:paraId="057E4BB6" w14:textId="77777777" w:rsidR="00F5242A" w:rsidRDefault="00F5242A">
            <w:pPr>
              <w:rPr>
                <w:rFonts w:ascii="Museo Sans 300" w:hAnsi="Museo Sans 300"/>
                <w:kern w:val="28"/>
                <w:sz w:val="18"/>
                <w:szCs w:val="18"/>
                <w:lang w:val="es-GT"/>
              </w:rPr>
            </w:pPr>
          </w:p>
        </w:tc>
      </w:tr>
    </w:tbl>
    <w:p w14:paraId="474D1218" w14:textId="77777777" w:rsidR="008440F6" w:rsidRPr="008006E3" w:rsidRDefault="008440F6" w:rsidP="00897D24">
      <w:pPr>
        <w:jc w:val="both"/>
        <w:rPr>
          <w:rFonts w:ascii="Museo Sans 300" w:hAnsi="Museo Sans 300" w:cs="Arial"/>
          <w:color w:val="0D0D0D" w:themeColor="text1" w:themeTint="F2"/>
          <w:sz w:val="22"/>
          <w:szCs w:val="22"/>
        </w:rPr>
      </w:pPr>
    </w:p>
    <w:p w14:paraId="5D28E87A" w14:textId="5543FC18" w:rsidR="00F77344" w:rsidRPr="008006E3" w:rsidRDefault="00F77344" w:rsidP="00282F65">
      <w:pPr>
        <w:spacing w:after="12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Para el caso q</w:t>
      </w:r>
      <w:r w:rsidR="00A13933" w:rsidRPr="008006E3">
        <w:rPr>
          <w:rFonts w:ascii="Museo Sans 300" w:hAnsi="Museo Sans 300" w:cs="Arial"/>
          <w:color w:val="0D0D0D" w:themeColor="text1" w:themeTint="F2"/>
          <w:sz w:val="22"/>
          <w:szCs w:val="22"/>
        </w:rPr>
        <w:t>ue una AFP manifieste interés</w:t>
      </w:r>
      <w:r w:rsidR="00997BDA" w:rsidRPr="008006E3">
        <w:rPr>
          <w:rFonts w:ascii="Museo Sans 300" w:hAnsi="Museo Sans 300" w:cs="Arial"/>
          <w:color w:val="0D0D0D" w:themeColor="text1" w:themeTint="F2"/>
          <w:sz w:val="22"/>
          <w:szCs w:val="22"/>
        </w:rPr>
        <w:t xml:space="preserve"> </w:t>
      </w:r>
      <w:r w:rsidR="00A13933" w:rsidRPr="008006E3">
        <w:rPr>
          <w:rFonts w:ascii="Museo Sans 300" w:hAnsi="Museo Sans 300" w:cs="Arial"/>
          <w:color w:val="0D0D0D" w:themeColor="text1" w:themeTint="F2"/>
          <w:sz w:val="22"/>
          <w:szCs w:val="22"/>
        </w:rPr>
        <w:t>a</w:t>
      </w:r>
      <w:r w:rsidR="0093784D" w:rsidRPr="008006E3">
        <w:rPr>
          <w:rFonts w:ascii="Museo Sans 300" w:hAnsi="Museo Sans 300" w:cs="Arial"/>
          <w:color w:val="0D0D0D" w:themeColor="text1" w:themeTint="F2"/>
          <w:sz w:val="22"/>
          <w:szCs w:val="22"/>
        </w:rPr>
        <w:t xml:space="preserve"> la Superintendencia</w:t>
      </w:r>
      <w:r w:rsidR="002F5404"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 xml:space="preserve">en realizar operaciones financieras con alguna nueva institución del sistema financiero nacional </w:t>
      </w:r>
      <w:r w:rsidR="00070380" w:rsidRPr="008006E3">
        <w:rPr>
          <w:rFonts w:ascii="Museo Sans 300" w:hAnsi="Museo Sans 300" w:cs="Arial"/>
          <w:color w:val="0D0D0D" w:themeColor="text1" w:themeTint="F2"/>
          <w:sz w:val="22"/>
          <w:szCs w:val="22"/>
        </w:rPr>
        <w:t xml:space="preserve">o una entidad del exterior </w:t>
      </w:r>
      <w:r w:rsidRPr="008006E3">
        <w:rPr>
          <w:rFonts w:ascii="Museo Sans 300" w:hAnsi="Museo Sans 300" w:cs="Arial"/>
          <w:color w:val="0D0D0D" w:themeColor="text1" w:themeTint="F2"/>
          <w:sz w:val="22"/>
          <w:szCs w:val="22"/>
        </w:rPr>
        <w:t>que esté debidamente inscrita en el Registro que para tales efe</w:t>
      </w:r>
      <w:r w:rsidR="00A13933" w:rsidRPr="008006E3">
        <w:rPr>
          <w:rFonts w:ascii="Museo Sans 300" w:hAnsi="Museo Sans 300" w:cs="Arial"/>
          <w:color w:val="0D0D0D" w:themeColor="text1" w:themeTint="F2"/>
          <w:sz w:val="22"/>
          <w:szCs w:val="22"/>
        </w:rPr>
        <w:t xml:space="preserve">ctos lleva la Superintendencia, </w:t>
      </w:r>
      <w:r w:rsidRPr="008006E3">
        <w:rPr>
          <w:rFonts w:ascii="Museo Sans 300" w:hAnsi="Museo Sans 300" w:cs="Arial"/>
          <w:color w:val="0D0D0D" w:themeColor="text1" w:themeTint="F2"/>
          <w:sz w:val="22"/>
          <w:szCs w:val="22"/>
        </w:rPr>
        <w:t>se incorporarán nuevos códigos al cuadro anterior utilizando el</w:t>
      </w:r>
      <w:r w:rsidR="0093784D"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procedimiento</w:t>
      </w:r>
      <w:r w:rsidR="0093784D" w:rsidRPr="008006E3">
        <w:rPr>
          <w:rFonts w:ascii="Museo Sans 300" w:hAnsi="Museo Sans 300" w:cs="Arial"/>
          <w:color w:val="0D0D0D" w:themeColor="text1" w:themeTint="F2"/>
          <w:sz w:val="22"/>
          <w:szCs w:val="22"/>
        </w:rPr>
        <w:t xml:space="preserve"> siguiente:</w:t>
      </w:r>
    </w:p>
    <w:p w14:paraId="5D28E87B" w14:textId="77777777" w:rsidR="0093784D" w:rsidRPr="008006E3" w:rsidRDefault="0093784D" w:rsidP="00920585">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w:t>
      </w:r>
      <w:r w:rsidR="00714CFF"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y al Comité de Normas del Banco Central que realizará operaciones financieras con una nueva institución, detallando lo siguiente:</w:t>
      </w:r>
    </w:p>
    <w:p w14:paraId="5D28E87C" w14:textId="77777777" w:rsidR="0093784D" w:rsidRPr="008006E3" w:rsidRDefault="0093784D" w:rsidP="00920585">
      <w:pPr>
        <w:pStyle w:val="Prrafodelista"/>
        <w:numPr>
          <w:ilvl w:val="2"/>
          <w:numId w:val="35"/>
        </w:numPr>
        <w:spacing w:before="120"/>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Nombre de la institución; y </w:t>
      </w:r>
    </w:p>
    <w:p w14:paraId="5D28E87D" w14:textId="77777777" w:rsidR="0093784D" w:rsidRPr="008006E3" w:rsidRDefault="0093784D" w:rsidP="00920585">
      <w:pPr>
        <w:pStyle w:val="Prrafodelista"/>
        <w:numPr>
          <w:ilvl w:val="2"/>
          <w:numId w:val="35"/>
        </w:numPr>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 de la operación que realizará.</w:t>
      </w:r>
    </w:p>
    <w:p w14:paraId="5D28E87F" w14:textId="77777777" w:rsidR="0093784D" w:rsidRPr="008006E3" w:rsidRDefault="0093784D" w:rsidP="00920585">
      <w:pPr>
        <w:pStyle w:val="Prrafodelista"/>
        <w:widowControl w:val="0"/>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Adicionalmente la AFP solicitará a la Superintendencia que le asigne el código y denominación correspondiente. </w:t>
      </w:r>
    </w:p>
    <w:p w14:paraId="5D28E880" w14:textId="1F746D8A" w:rsidR="0093784D" w:rsidRPr="008006E3" w:rsidRDefault="00B313D3" w:rsidP="00920585">
      <w:pPr>
        <w:pStyle w:val="Prrafodelista"/>
        <w:numPr>
          <w:ilvl w:val="0"/>
          <w:numId w:val="35"/>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 xml:space="preserve">La Gerencia de Regulación Financiera </w:t>
      </w:r>
      <w:r w:rsidR="0093784D" w:rsidRPr="008006E3">
        <w:rPr>
          <w:rFonts w:ascii="Museo Sans 300" w:hAnsi="Museo Sans 300"/>
          <w:color w:val="0D0D0D" w:themeColor="text1" w:themeTint="F2"/>
          <w:sz w:val="22"/>
          <w:szCs w:val="22"/>
          <w:lang w:val="es-MX"/>
        </w:rPr>
        <w:t>del Banco Central una vez recibida la notificación de parte de la Superintendencia, procederá a compilar el Manual con los nuevos códigos asignados, lo publicará en el sitio web del Banco Central y lo comunicará a las AFP mediante Circular firmada por el Secretario del Comité de Normas del Banco Central.</w:t>
      </w:r>
    </w:p>
    <w:p w14:paraId="5D28E882" w14:textId="18954FD1" w:rsidR="0093784D" w:rsidRPr="008006E3" w:rsidRDefault="00B313D3" w:rsidP="00920585">
      <w:pPr>
        <w:pStyle w:val="Prrafodelista"/>
        <w:numPr>
          <w:ilvl w:val="0"/>
          <w:numId w:val="35"/>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Pr="008006E3">
        <w:rPr>
          <w:rFonts w:ascii="Museo Sans 300" w:hAnsi="Museo Sans 300"/>
          <w:color w:val="0D0D0D" w:themeColor="text1" w:themeTint="F2"/>
          <w:sz w:val="22"/>
          <w:szCs w:val="22"/>
          <w:lang w:val="es-MX"/>
        </w:rPr>
        <w:t xml:space="preserve"> </w:t>
      </w:r>
      <w:r w:rsidR="0093784D" w:rsidRPr="008006E3">
        <w:rPr>
          <w:rFonts w:ascii="Museo Sans 300" w:hAnsi="Museo Sans 300"/>
          <w:color w:val="0D0D0D" w:themeColor="text1" w:themeTint="F2"/>
          <w:sz w:val="22"/>
          <w:szCs w:val="22"/>
          <w:lang w:val="es-MX"/>
        </w:rPr>
        <w:t>del Banco Central, informará sobre las incorporaciones al Comité de Normas del Banco Central en la Sesión siguiente a la publicación de las</w:t>
      </w:r>
      <w:r w:rsidR="00E163E5" w:rsidRPr="008006E3">
        <w:rPr>
          <w:rFonts w:ascii="Museo Sans 300" w:hAnsi="Museo Sans 300"/>
          <w:color w:val="0D0D0D" w:themeColor="text1" w:themeTint="F2"/>
          <w:sz w:val="22"/>
          <w:szCs w:val="22"/>
          <w:lang w:val="es-MX"/>
        </w:rPr>
        <w:t xml:space="preserve"> modificac</w:t>
      </w:r>
      <w:r w:rsidR="0093784D" w:rsidRPr="008006E3">
        <w:rPr>
          <w:rFonts w:ascii="Museo Sans 300" w:hAnsi="Museo Sans 300"/>
          <w:color w:val="0D0D0D" w:themeColor="text1" w:themeTint="F2"/>
          <w:sz w:val="22"/>
          <w:szCs w:val="22"/>
          <w:lang w:val="es-MX"/>
        </w:rPr>
        <w:t>iones adicionadas.</w:t>
      </w:r>
    </w:p>
    <w:p w14:paraId="72A5950C" w14:textId="73AFBDC1" w:rsidR="00036757" w:rsidRPr="00B173C1" w:rsidRDefault="00036757" w:rsidP="00B173C1">
      <w:pPr>
        <w:pStyle w:val="Ttulo"/>
        <w:jc w:val="both"/>
        <w:rPr>
          <w:rFonts w:ascii="Museo Sans 300" w:hAnsi="Museo Sans 300"/>
          <w:b w:val="0"/>
          <w:color w:val="0D0D0D" w:themeColor="text1" w:themeTint="F2"/>
          <w:sz w:val="22"/>
          <w:szCs w:val="22"/>
          <w:lang w:val="es-MX"/>
        </w:rPr>
      </w:pPr>
    </w:p>
    <w:p w14:paraId="3BE1BE82" w14:textId="77777777" w:rsidR="00B173C1" w:rsidRPr="00B173C1" w:rsidRDefault="00B173C1" w:rsidP="00B173C1">
      <w:pPr>
        <w:pStyle w:val="Ttulo"/>
        <w:jc w:val="both"/>
        <w:rPr>
          <w:rFonts w:ascii="Museo Sans 300" w:hAnsi="Museo Sans 300"/>
          <w:bCs/>
          <w:color w:val="0D0D0D" w:themeColor="text1" w:themeTint="F2"/>
          <w:sz w:val="22"/>
          <w:szCs w:val="22"/>
          <w:lang w:val="es-MX"/>
        </w:rPr>
      </w:pPr>
      <w:r w:rsidRPr="00B173C1">
        <w:rPr>
          <w:rFonts w:ascii="Museo Sans 300" w:hAnsi="Museo Sans 300"/>
          <w:bCs/>
          <w:color w:val="0D0D0D" w:themeColor="text1" w:themeTint="F2"/>
          <w:sz w:val="22"/>
          <w:szCs w:val="22"/>
          <w:lang w:val="es-MX"/>
        </w:rPr>
        <w:t>7. REGISTROS Y ARCHIVOS CONTABLES</w:t>
      </w:r>
    </w:p>
    <w:p w14:paraId="5E565811" w14:textId="77777777" w:rsidR="00B173C1" w:rsidRPr="00B173C1" w:rsidRDefault="00B173C1" w:rsidP="00B173C1">
      <w:pPr>
        <w:pStyle w:val="Ttulo"/>
        <w:jc w:val="both"/>
        <w:rPr>
          <w:rFonts w:ascii="Museo Sans 300" w:hAnsi="Museo Sans 300"/>
          <w:b w:val="0"/>
          <w:color w:val="0D0D0D" w:themeColor="text1" w:themeTint="F2"/>
          <w:sz w:val="22"/>
          <w:szCs w:val="22"/>
          <w:lang w:val="es-MX"/>
        </w:rPr>
      </w:pPr>
    </w:p>
    <w:p w14:paraId="317D7206" w14:textId="590A9877" w:rsidR="00B173C1" w:rsidRPr="00AF2CDD" w:rsidRDefault="00B173C1" w:rsidP="00B173C1">
      <w:pPr>
        <w:rPr>
          <w:rFonts w:ascii="Museo Sans 300" w:hAnsi="Museo Sans 300"/>
          <w:b/>
          <w:bCs/>
          <w:color w:val="0D0D0D" w:themeColor="text1" w:themeTint="F2"/>
          <w:sz w:val="22"/>
          <w:szCs w:val="22"/>
          <w:lang w:val="es-MX"/>
        </w:rPr>
      </w:pPr>
      <w:r w:rsidRPr="00711B4A">
        <w:rPr>
          <w:rFonts w:ascii="Museo Sans 300" w:hAnsi="Museo Sans 300" w:cs="Arial"/>
          <w:b/>
          <w:color w:val="0D0D0D" w:themeColor="text1" w:themeTint="F2"/>
          <w:sz w:val="22"/>
          <w:szCs w:val="22"/>
          <w:lang w:val="es-MX"/>
        </w:rPr>
        <w:t>7.1</w:t>
      </w:r>
      <w:r w:rsidRPr="00AF2CDD">
        <w:rPr>
          <w:rFonts w:ascii="Museo Sans 300" w:hAnsi="Museo Sans 300"/>
          <w:b/>
          <w:bCs/>
          <w:color w:val="0D0D0D" w:themeColor="text1" w:themeTint="F2"/>
          <w:sz w:val="22"/>
          <w:szCs w:val="22"/>
          <w:lang w:val="es-MX"/>
        </w:rPr>
        <w:t xml:space="preserve"> Registro, archivo, documentación contable y legalización de libros contables</w:t>
      </w:r>
    </w:p>
    <w:p w14:paraId="2ABAA10B" w14:textId="77777777" w:rsidR="00B173C1" w:rsidRDefault="00B173C1" w:rsidP="00B173C1">
      <w:pPr>
        <w:rPr>
          <w:rFonts w:ascii="Museo Sans 300" w:hAnsi="Museo Sans 300"/>
          <w:color w:val="0D0D0D" w:themeColor="text1" w:themeTint="F2"/>
          <w:sz w:val="22"/>
          <w:szCs w:val="22"/>
          <w:lang w:val="es-MX"/>
        </w:rPr>
      </w:pPr>
    </w:p>
    <w:p w14:paraId="348C0E99" w14:textId="1258C476" w:rsidR="00B173C1" w:rsidRPr="00B173C1" w:rsidRDefault="00B173C1" w:rsidP="00B173C1">
      <w:pPr>
        <w:jc w:val="both"/>
        <w:rPr>
          <w:rFonts w:ascii="Museo Sans 300" w:hAnsi="Museo Sans 300"/>
          <w:color w:val="0D0D0D" w:themeColor="text1" w:themeTint="F2"/>
          <w:sz w:val="22"/>
          <w:szCs w:val="22"/>
          <w:lang w:val="es-MX"/>
        </w:rPr>
      </w:pPr>
      <w:r w:rsidRPr="00B173C1">
        <w:rPr>
          <w:rFonts w:ascii="Museo Sans 300" w:hAnsi="Museo Sans 300"/>
          <w:color w:val="0D0D0D" w:themeColor="text1" w:themeTint="F2"/>
          <w:sz w:val="22"/>
          <w:szCs w:val="22"/>
          <w:lang w:val="es-MX"/>
        </w:rPr>
        <w:t xml:space="preserve">El movimiento y saldo de las cuentas se registrará en los libros principales y el de las </w:t>
      </w:r>
      <w:r w:rsidR="00AF2CDD" w:rsidRPr="00B173C1">
        <w:rPr>
          <w:rFonts w:ascii="Museo Sans 300" w:hAnsi="Museo Sans 300"/>
          <w:color w:val="0D0D0D" w:themeColor="text1" w:themeTint="F2"/>
          <w:sz w:val="22"/>
          <w:szCs w:val="22"/>
          <w:lang w:val="es-MX"/>
        </w:rPr>
        <w:t>subcuentas</w:t>
      </w:r>
      <w:r w:rsidRPr="00B173C1">
        <w:rPr>
          <w:rFonts w:ascii="Museo Sans 300" w:hAnsi="Museo Sans 300"/>
          <w:color w:val="0D0D0D" w:themeColor="text1" w:themeTint="F2"/>
          <w:sz w:val="22"/>
          <w:szCs w:val="22"/>
          <w:lang w:val="es-MX"/>
        </w:rPr>
        <w:t xml:space="preserve"> en libros auxiliares que se consideren necesarios.</w:t>
      </w:r>
    </w:p>
    <w:p w14:paraId="7C18C2D1" w14:textId="77777777" w:rsidR="00B173C1" w:rsidRPr="00B173C1" w:rsidRDefault="00B173C1" w:rsidP="00B173C1">
      <w:pPr>
        <w:jc w:val="both"/>
        <w:rPr>
          <w:rFonts w:ascii="Museo Sans 300" w:hAnsi="Museo Sans 300"/>
          <w:color w:val="0D0D0D" w:themeColor="text1" w:themeTint="F2"/>
          <w:sz w:val="22"/>
          <w:szCs w:val="22"/>
          <w:lang w:val="es-MX"/>
        </w:rPr>
      </w:pPr>
    </w:p>
    <w:p w14:paraId="5CF6D7D1" w14:textId="77777777" w:rsidR="00B173C1" w:rsidRPr="00B173C1" w:rsidRDefault="00B173C1" w:rsidP="00B173C1">
      <w:pPr>
        <w:jc w:val="both"/>
        <w:rPr>
          <w:rFonts w:ascii="Museo Sans 300" w:hAnsi="Museo Sans 300"/>
          <w:color w:val="0D0D0D" w:themeColor="text1" w:themeTint="F2"/>
          <w:sz w:val="22"/>
          <w:szCs w:val="22"/>
          <w:lang w:val="es-MX"/>
        </w:rPr>
      </w:pPr>
      <w:r w:rsidRPr="00B173C1">
        <w:rPr>
          <w:rFonts w:ascii="Museo Sans 300" w:hAnsi="Museo Sans 300"/>
          <w:color w:val="0D0D0D" w:themeColor="text1" w:themeTint="F2"/>
          <w:sz w:val="22"/>
          <w:szCs w:val="22"/>
          <w:lang w:val="es-MX"/>
        </w:rPr>
        <w:t>Los libros principales que deben legalizarse son los que indica el Código de Comercio.</w:t>
      </w:r>
    </w:p>
    <w:p w14:paraId="04C24B90" w14:textId="77777777" w:rsidR="00B173C1" w:rsidRPr="00B173C1" w:rsidRDefault="00B173C1" w:rsidP="00B173C1">
      <w:pPr>
        <w:jc w:val="both"/>
        <w:rPr>
          <w:rFonts w:ascii="Museo Sans 300" w:hAnsi="Museo Sans 300"/>
          <w:color w:val="0D0D0D" w:themeColor="text1" w:themeTint="F2"/>
          <w:sz w:val="22"/>
          <w:szCs w:val="22"/>
          <w:lang w:val="es-MX"/>
        </w:rPr>
      </w:pPr>
    </w:p>
    <w:p w14:paraId="2CD99699" w14:textId="77777777" w:rsidR="00B173C1" w:rsidRPr="00B173C1" w:rsidRDefault="00B173C1" w:rsidP="00B173C1">
      <w:pPr>
        <w:jc w:val="both"/>
        <w:rPr>
          <w:rFonts w:ascii="Museo Sans 300" w:hAnsi="Museo Sans 300"/>
          <w:color w:val="0D0D0D" w:themeColor="text1" w:themeTint="F2"/>
          <w:sz w:val="22"/>
          <w:szCs w:val="22"/>
          <w:lang w:val="es-MX"/>
        </w:rPr>
      </w:pPr>
      <w:r w:rsidRPr="00B173C1">
        <w:rPr>
          <w:rFonts w:ascii="Museo Sans 300" w:hAnsi="Museo Sans 300"/>
          <w:color w:val="0D0D0D" w:themeColor="text1" w:themeTint="F2"/>
          <w:sz w:val="22"/>
          <w:szCs w:val="22"/>
          <w:lang w:val="es-MX"/>
        </w:rPr>
        <w:t>Los registros contables deberán cumplir con lo establecido en el Título II, del Libro Segundo, del Código de Comercio, en lo que fuere aplicable.</w:t>
      </w:r>
    </w:p>
    <w:p w14:paraId="168DCA19" w14:textId="7E1D5795" w:rsidR="00B173C1" w:rsidRDefault="00B173C1" w:rsidP="00B173C1">
      <w:pPr>
        <w:jc w:val="both"/>
        <w:rPr>
          <w:rFonts w:ascii="Museo Sans 300" w:hAnsi="Museo Sans 300"/>
          <w:color w:val="0D0D0D" w:themeColor="text1" w:themeTint="F2"/>
          <w:sz w:val="22"/>
          <w:szCs w:val="22"/>
          <w:lang w:val="es-MX" w:eastAsia="es-SV"/>
        </w:rPr>
      </w:pPr>
    </w:p>
    <w:p w14:paraId="6885219A" w14:textId="7A9E2843" w:rsidR="005E7EFB" w:rsidRPr="00A42759" w:rsidRDefault="005E7EFB" w:rsidP="005E7EFB">
      <w:pPr>
        <w:jc w:val="both"/>
        <w:rPr>
          <w:rFonts w:ascii="Museo Sans 300" w:hAnsi="Museo Sans 300"/>
          <w:b/>
          <w:bCs/>
          <w:color w:val="0D0D0D" w:themeColor="text1" w:themeTint="F2"/>
          <w:sz w:val="22"/>
          <w:szCs w:val="22"/>
          <w:lang w:val="es-MX" w:eastAsia="es-SV"/>
        </w:rPr>
      </w:pPr>
      <w:r w:rsidRPr="00A42759">
        <w:rPr>
          <w:rFonts w:ascii="Museo Sans 300" w:hAnsi="Museo Sans 300"/>
          <w:b/>
          <w:bCs/>
          <w:color w:val="0D0D0D" w:themeColor="text1" w:themeTint="F2"/>
          <w:sz w:val="22"/>
          <w:szCs w:val="22"/>
          <w:lang w:val="es-MX" w:eastAsia="es-SV"/>
        </w:rPr>
        <w:t xml:space="preserve">7.2 </w:t>
      </w:r>
      <w:r w:rsidR="00A6581D" w:rsidRPr="00A42759">
        <w:rPr>
          <w:rFonts w:ascii="Museo Sans 300" w:hAnsi="Museo Sans 300"/>
          <w:b/>
          <w:bCs/>
          <w:color w:val="0D0D0D" w:themeColor="text1" w:themeTint="F2"/>
          <w:sz w:val="22"/>
          <w:szCs w:val="22"/>
          <w:lang w:val="es-MX" w:eastAsia="es-SV"/>
        </w:rPr>
        <w:t>Estados Financieros</w:t>
      </w:r>
      <w:r w:rsidRPr="00A42759">
        <w:rPr>
          <w:rFonts w:ascii="Museo Sans 300" w:hAnsi="Museo Sans 300"/>
          <w:b/>
          <w:bCs/>
          <w:color w:val="0D0D0D" w:themeColor="text1" w:themeTint="F2"/>
          <w:sz w:val="22"/>
          <w:szCs w:val="22"/>
          <w:lang w:val="es-MX" w:eastAsia="es-SV"/>
        </w:rPr>
        <w:t xml:space="preserve"> </w:t>
      </w:r>
    </w:p>
    <w:p w14:paraId="33964B2F" w14:textId="77777777" w:rsidR="00A6581D" w:rsidRDefault="00A6581D" w:rsidP="005E7EFB">
      <w:pPr>
        <w:jc w:val="both"/>
        <w:rPr>
          <w:rFonts w:ascii="Museo Sans 300" w:hAnsi="Museo Sans 300"/>
          <w:color w:val="0D0D0D" w:themeColor="text1" w:themeTint="F2"/>
          <w:sz w:val="22"/>
          <w:szCs w:val="22"/>
          <w:lang w:val="es-MX" w:eastAsia="es-SV"/>
        </w:rPr>
      </w:pPr>
    </w:p>
    <w:p w14:paraId="4609E82B" w14:textId="7C3F800F" w:rsidR="00620D42" w:rsidRDefault="00620D42" w:rsidP="005E7EFB">
      <w:pPr>
        <w:jc w:val="both"/>
        <w:rPr>
          <w:rFonts w:ascii="Museo Sans 300" w:hAnsi="Museo Sans 300"/>
          <w:color w:val="0D0D0D" w:themeColor="text1" w:themeTint="F2"/>
          <w:sz w:val="22"/>
          <w:szCs w:val="22"/>
          <w:lang w:val="es-MX" w:eastAsia="es-SV"/>
        </w:rPr>
      </w:pPr>
      <w:r w:rsidRPr="00620D42">
        <w:rPr>
          <w:rFonts w:ascii="Museo Sans 300" w:hAnsi="Museo Sans 300"/>
          <w:color w:val="0D0D0D" w:themeColor="text1" w:themeTint="F2"/>
          <w:sz w:val="22"/>
          <w:szCs w:val="22"/>
          <w:lang w:val="es-MX" w:eastAsia="es-SV"/>
        </w:rPr>
        <w:t>El período económico y contable comprenderá desde el uno de enero hasta el treinta y uno de diciembre de cada año.</w:t>
      </w:r>
    </w:p>
    <w:p w14:paraId="36EFA968" w14:textId="77777777" w:rsidR="00620D42" w:rsidRDefault="00620D42" w:rsidP="005E7EFB">
      <w:pPr>
        <w:jc w:val="both"/>
        <w:rPr>
          <w:rFonts w:ascii="Museo Sans 300" w:hAnsi="Museo Sans 300"/>
          <w:color w:val="0D0D0D" w:themeColor="text1" w:themeTint="F2"/>
          <w:sz w:val="22"/>
          <w:szCs w:val="22"/>
          <w:lang w:val="es-MX" w:eastAsia="es-SV"/>
        </w:rPr>
      </w:pPr>
    </w:p>
    <w:p w14:paraId="5666FB6B" w14:textId="051CA4EC" w:rsidR="005E7EFB" w:rsidRPr="005E7EFB" w:rsidRDefault="00A6581D" w:rsidP="005E7EFB">
      <w:pPr>
        <w:jc w:val="both"/>
        <w:rPr>
          <w:rFonts w:ascii="Museo Sans 300" w:hAnsi="Museo Sans 300"/>
          <w:color w:val="0D0D0D" w:themeColor="text1" w:themeTint="F2"/>
          <w:sz w:val="22"/>
          <w:szCs w:val="22"/>
          <w:lang w:val="es-MX" w:eastAsia="es-SV"/>
        </w:rPr>
      </w:pPr>
      <w:r>
        <w:rPr>
          <w:rFonts w:ascii="Museo Sans 300" w:hAnsi="Museo Sans 300"/>
          <w:color w:val="0D0D0D" w:themeColor="text1" w:themeTint="F2"/>
          <w:sz w:val="22"/>
          <w:szCs w:val="22"/>
          <w:lang w:val="es-MX" w:eastAsia="es-SV"/>
        </w:rPr>
        <w:t xml:space="preserve">El </w:t>
      </w:r>
      <w:r w:rsidR="005E7EFB">
        <w:rPr>
          <w:rFonts w:ascii="Museo Sans 300" w:hAnsi="Museo Sans 300"/>
          <w:color w:val="0D0D0D" w:themeColor="text1" w:themeTint="F2"/>
          <w:sz w:val="22"/>
          <w:szCs w:val="22"/>
          <w:lang w:val="es-MX" w:eastAsia="es-SV"/>
        </w:rPr>
        <w:t xml:space="preserve">Fondo </w:t>
      </w:r>
      <w:r w:rsidR="005E7EFB" w:rsidRPr="005E7EFB">
        <w:rPr>
          <w:rFonts w:ascii="Museo Sans 300" w:hAnsi="Museo Sans 300"/>
          <w:color w:val="0D0D0D" w:themeColor="text1" w:themeTint="F2"/>
          <w:sz w:val="22"/>
          <w:szCs w:val="22"/>
          <w:lang w:val="es-MX" w:eastAsia="es-SV"/>
        </w:rPr>
        <w:t xml:space="preserve">deberán preparar </w:t>
      </w:r>
      <w:r>
        <w:rPr>
          <w:rFonts w:ascii="Museo Sans 300" w:hAnsi="Museo Sans 300"/>
          <w:color w:val="0D0D0D" w:themeColor="text1" w:themeTint="F2"/>
          <w:sz w:val="22"/>
          <w:szCs w:val="22"/>
          <w:lang w:val="es-MX" w:eastAsia="es-SV"/>
        </w:rPr>
        <w:t xml:space="preserve">Estados Financieros </w:t>
      </w:r>
      <w:r w:rsidR="005E7EFB" w:rsidRPr="005E7EFB">
        <w:rPr>
          <w:rFonts w:ascii="Museo Sans 300" w:hAnsi="Museo Sans 300"/>
          <w:color w:val="0D0D0D" w:themeColor="text1" w:themeTint="F2"/>
          <w:sz w:val="22"/>
          <w:szCs w:val="22"/>
          <w:lang w:val="es-MX" w:eastAsia="es-SV"/>
        </w:rPr>
        <w:t xml:space="preserve">al 31 de marzo, al 30 de junio, al 30 de septiembre y al 31 de diciembre de cada </w:t>
      </w:r>
      <w:r w:rsidR="00E75931" w:rsidRPr="005E7EFB">
        <w:rPr>
          <w:rFonts w:ascii="Museo Sans 300" w:hAnsi="Museo Sans 300"/>
          <w:color w:val="0D0D0D" w:themeColor="text1" w:themeTint="F2"/>
          <w:sz w:val="22"/>
          <w:szCs w:val="22"/>
          <w:lang w:val="es-MX" w:eastAsia="es-SV"/>
        </w:rPr>
        <w:t>año,</w:t>
      </w:r>
      <w:r>
        <w:rPr>
          <w:rFonts w:ascii="Museo Sans 300" w:hAnsi="Museo Sans 300"/>
          <w:color w:val="0D0D0D" w:themeColor="text1" w:themeTint="F2"/>
          <w:sz w:val="22"/>
          <w:szCs w:val="22"/>
          <w:lang w:val="es-MX" w:eastAsia="es-SV"/>
        </w:rPr>
        <w:t xml:space="preserve"> así como e</w:t>
      </w:r>
      <w:r w:rsidR="005E7EFB" w:rsidRPr="005E7EFB">
        <w:rPr>
          <w:rFonts w:ascii="Museo Sans 300" w:hAnsi="Museo Sans 300"/>
          <w:color w:val="0D0D0D" w:themeColor="text1" w:themeTint="F2"/>
          <w:sz w:val="22"/>
          <w:szCs w:val="22"/>
          <w:lang w:val="es-MX" w:eastAsia="es-SV"/>
        </w:rPr>
        <w:t>l balance de comprobación y sus auxiliares, que reflejen los movimientos contables de</w:t>
      </w:r>
      <w:r>
        <w:rPr>
          <w:rFonts w:ascii="Museo Sans 300" w:hAnsi="Museo Sans 300"/>
          <w:color w:val="0D0D0D" w:themeColor="text1" w:themeTint="F2"/>
          <w:sz w:val="22"/>
          <w:szCs w:val="22"/>
          <w:lang w:val="es-MX" w:eastAsia="es-SV"/>
        </w:rPr>
        <w:t xml:space="preserve">l Fondo </w:t>
      </w:r>
      <w:r w:rsidR="005E7EFB" w:rsidRPr="005E7EFB">
        <w:rPr>
          <w:rFonts w:ascii="Museo Sans 300" w:hAnsi="Museo Sans 300"/>
          <w:color w:val="0D0D0D" w:themeColor="text1" w:themeTint="F2"/>
          <w:sz w:val="22"/>
          <w:szCs w:val="22"/>
          <w:lang w:val="es-MX" w:eastAsia="es-SV"/>
        </w:rPr>
        <w:t>de Pensiones.</w:t>
      </w:r>
    </w:p>
    <w:p w14:paraId="47C815FB" w14:textId="77777777" w:rsidR="005E7EFB" w:rsidRPr="005E7EFB" w:rsidRDefault="005E7EFB" w:rsidP="005E7EFB">
      <w:pPr>
        <w:jc w:val="both"/>
        <w:rPr>
          <w:rFonts w:ascii="Museo Sans 300" w:hAnsi="Museo Sans 300"/>
          <w:color w:val="0D0D0D" w:themeColor="text1" w:themeTint="F2"/>
          <w:sz w:val="22"/>
          <w:szCs w:val="22"/>
          <w:lang w:val="es-MX" w:eastAsia="es-SV"/>
        </w:rPr>
      </w:pPr>
    </w:p>
    <w:p w14:paraId="3975668A" w14:textId="77777777" w:rsidR="005E7EFB" w:rsidRPr="005E7EFB" w:rsidRDefault="005E7EFB" w:rsidP="00A42759">
      <w:pPr>
        <w:spacing w:after="120"/>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Adicionalmente, se deberán establecer los siguientes registros mínimos auxiliares de acuerdo a la naturaleza del Fondo:</w:t>
      </w:r>
    </w:p>
    <w:p w14:paraId="67EB9FB6" w14:textId="23B6F7C4" w:rsidR="005E7EFB" w:rsidRPr="005E7EFB" w:rsidRDefault="005E7EFB" w:rsidP="00DD4652">
      <w:pPr>
        <w:pStyle w:val="Prrafodelista"/>
        <w:numPr>
          <w:ilvl w:val="0"/>
          <w:numId w:val="90"/>
        </w:numPr>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Estados de cuentas individuales de los afiliados;</w:t>
      </w:r>
    </w:p>
    <w:p w14:paraId="555AF251" w14:textId="78E70643" w:rsidR="005E7EFB" w:rsidRPr="005E7EFB" w:rsidRDefault="005E7EFB" w:rsidP="00DD4652">
      <w:pPr>
        <w:pStyle w:val="Prrafodelista"/>
        <w:numPr>
          <w:ilvl w:val="0"/>
          <w:numId w:val="90"/>
        </w:numPr>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Registros auxiliares de los movimientos de inversiones;</w:t>
      </w:r>
    </w:p>
    <w:p w14:paraId="1D0EE82B" w14:textId="13C260A8" w:rsidR="005E7EFB" w:rsidRPr="005E7EFB" w:rsidRDefault="005E7EFB" w:rsidP="00DD4652">
      <w:pPr>
        <w:pStyle w:val="Prrafodelista"/>
        <w:numPr>
          <w:ilvl w:val="0"/>
          <w:numId w:val="90"/>
        </w:numPr>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Registros auxiliares de la morosidad de las cotizaciones</w:t>
      </w:r>
      <w:r w:rsidR="00A42759">
        <w:rPr>
          <w:rFonts w:ascii="Museo Sans 300" w:hAnsi="Museo Sans 300"/>
          <w:color w:val="0D0D0D" w:themeColor="text1" w:themeTint="F2"/>
          <w:sz w:val="22"/>
          <w:szCs w:val="22"/>
          <w:lang w:val="es-MX" w:eastAsia="es-SV"/>
        </w:rPr>
        <w:t>; y</w:t>
      </w:r>
    </w:p>
    <w:p w14:paraId="5FED6BD2" w14:textId="2582D6D3" w:rsidR="005E7EFB" w:rsidRPr="005E7EFB" w:rsidRDefault="005E7EFB" w:rsidP="00DD4652">
      <w:pPr>
        <w:pStyle w:val="Prrafodelista"/>
        <w:numPr>
          <w:ilvl w:val="0"/>
          <w:numId w:val="90"/>
        </w:numPr>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Otros que se consideren necesarios</w:t>
      </w:r>
      <w:r w:rsidR="00BF22A9">
        <w:rPr>
          <w:rFonts w:ascii="Museo Sans 300" w:hAnsi="Museo Sans 300"/>
          <w:color w:val="0D0D0D" w:themeColor="text1" w:themeTint="F2"/>
          <w:sz w:val="22"/>
          <w:szCs w:val="22"/>
          <w:lang w:val="es-MX" w:eastAsia="es-SV"/>
        </w:rPr>
        <w:t>.</w:t>
      </w:r>
    </w:p>
    <w:p w14:paraId="324E4BF4" w14:textId="77777777" w:rsidR="005E7EFB" w:rsidRPr="005E7EFB" w:rsidRDefault="005E7EFB" w:rsidP="005E7EFB">
      <w:pPr>
        <w:jc w:val="both"/>
        <w:rPr>
          <w:rFonts w:ascii="Museo Sans 300" w:hAnsi="Museo Sans 300"/>
          <w:color w:val="0D0D0D" w:themeColor="text1" w:themeTint="F2"/>
          <w:sz w:val="22"/>
          <w:szCs w:val="22"/>
          <w:lang w:val="es-MX" w:eastAsia="es-SV"/>
        </w:rPr>
      </w:pPr>
    </w:p>
    <w:p w14:paraId="0671F59C" w14:textId="77777777" w:rsidR="00711B4A" w:rsidRDefault="00AF2CDD" w:rsidP="00AF2CDD">
      <w:pPr>
        <w:widowControl w:val="0"/>
        <w:jc w:val="both"/>
        <w:rPr>
          <w:rFonts w:ascii="Museo Sans 300" w:hAnsi="Museo Sans 300"/>
          <w:color w:val="0D0D0D" w:themeColor="text1" w:themeTint="F2"/>
          <w:sz w:val="22"/>
          <w:szCs w:val="22"/>
          <w:lang w:val="es-MX" w:eastAsia="es-SV"/>
        </w:rPr>
      </w:pPr>
      <w:r>
        <w:rPr>
          <w:rFonts w:ascii="Museo Sans 300" w:hAnsi="Museo Sans 300"/>
          <w:color w:val="0D0D0D" w:themeColor="text1" w:themeTint="F2"/>
          <w:sz w:val="22"/>
          <w:szCs w:val="22"/>
          <w:lang w:val="es-MX" w:eastAsia="es-SV"/>
        </w:rPr>
        <w:t>P</w:t>
      </w:r>
      <w:r w:rsidR="00E34223">
        <w:rPr>
          <w:rFonts w:ascii="Museo Sans 300" w:hAnsi="Museo Sans 300"/>
          <w:color w:val="0D0D0D" w:themeColor="text1" w:themeTint="F2"/>
          <w:sz w:val="22"/>
          <w:szCs w:val="22"/>
          <w:lang w:val="es-MX" w:eastAsia="es-SV"/>
        </w:rPr>
        <w:t>ara los Fondos, l</w:t>
      </w:r>
      <w:r w:rsidR="005E7EFB" w:rsidRPr="005E7EFB">
        <w:rPr>
          <w:rFonts w:ascii="Museo Sans 300" w:hAnsi="Museo Sans 300"/>
          <w:color w:val="0D0D0D" w:themeColor="text1" w:themeTint="F2"/>
          <w:sz w:val="22"/>
          <w:szCs w:val="22"/>
          <w:lang w:val="es-MX" w:eastAsia="es-SV"/>
        </w:rPr>
        <w:t xml:space="preserve">as AFP deberán elaborar y mantener los auxiliares necesarios que permitan una adecuada información, tomando la previsión del caso para que estén en condiciones de generar en cualquier momento todos los reportes financieros y analíticos. </w:t>
      </w:r>
    </w:p>
    <w:p w14:paraId="515483E3" w14:textId="77777777" w:rsidR="00711B4A" w:rsidRDefault="00711B4A" w:rsidP="00AF2CDD">
      <w:pPr>
        <w:widowControl w:val="0"/>
        <w:jc w:val="both"/>
        <w:rPr>
          <w:rFonts w:ascii="Museo Sans 300" w:hAnsi="Museo Sans 300"/>
          <w:color w:val="0D0D0D" w:themeColor="text1" w:themeTint="F2"/>
          <w:sz w:val="22"/>
          <w:szCs w:val="22"/>
          <w:lang w:val="es-MX" w:eastAsia="es-SV"/>
        </w:rPr>
      </w:pPr>
    </w:p>
    <w:p w14:paraId="46B5F5B3" w14:textId="28AE0D0B" w:rsidR="005E7EFB" w:rsidRDefault="005E7EFB" w:rsidP="00AF2CDD">
      <w:pPr>
        <w:widowControl w:val="0"/>
        <w:jc w:val="both"/>
        <w:rPr>
          <w:rFonts w:ascii="Museo Sans 300" w:hAnsi="Museo Sans 300"/>
          <w:color w:val="0D0D0D" w:themeColor="text1" w:themeTint="F2"/>
          <w:sz w:val="22"/>
          <w:szCs w:val="22"/>
          <w:lang w:val="es-MX" w:eastAsia="es-SV"/>
        </w:rPr>
      </w:pPr>
      <w:r w:rsidRPr="005E7EFB">
        <w:rPr>
          <w:rFonts w:ascii="Museo Sans 300" w:hAnsi="Museo Sans 300"/>
          <w:color w:val="0D0D0D" w:themeColor="text1" w:themeTint="F2"/>
          <w:sz w:val="22"/>
          <w:szCs w:val="22"/>
          <w:lang w:val="es-MX" w:eastAsia="es-SV"/>
        </w:rPr>
        <w:t xml:space="preserve">Una </w:t>
      </w:r>
      <w:r w:rsidR="00D61D1D">
        <w:rPr>
          <w:rFonts w:ascii="Museo Sans 300" w:hAnsi="Museo Sans 300"/>
          <w:color w:val="0D0D0D" w:themeColor="text1" w:themeTint="F2"/>
          <w:sz w:val="22"/>
          <w:szCs w:val="22"/>
          <w:lang w:val="es-MX" w:eastAsia="es-SV"/>
        </w:rPr>
        <w:t>c</w:t>
      </w:r>
      <w:r w:rsidRPr="005E7EFB">
        <w:rPr>
          <w:rFonts w:ascii="Museo Sans 300" w:hAnsi="Museo Sans 300"/>
          <w:color w:val="0D0D0D" w:themeColor="text1" w:themeTint="F2"/>
          <w:sz w:val="22"/>
          <w:szCs w:val="22"/>
          <w:lang w:val="es-MX" w:eastAsia="es-SV"/>
        </w:rPr>
        <w:t>opia de los archivos del balance deberá permanecer en la entidad a disposición de la Superintendencia.</w:t>
      </w:r>
    </w:p>
    <w:p w14:paraId="1B6728B3" w14:textId="6024EE6C" w:rsidR="00070374" w:rsidRPr="00070374" w:rsidRDefault="00070374" w:rsidP="00874248">
      <w:pPr>
        <w:rPr>
          <w:rFonts w:ascii="Museo Sans 300" w:hAnsi="Museo Sans 300"/>
          <w:b/>
          <w:bCs/>
          <w:color w:val="0D0D0D" w:themeColor="text1" w:themeTint="F2"/>
          <w:sz w:val="22"/>
          <w:szCs w:val="22"/>
          <w:lang w:val="es-MX" w:eastAsia="es-SV"/>
        </w:rPr>
      </w:pPr>
      <w:r w:rsidRPr="00070374">
        <w:rPr>
          <w:rFonts w:ascii="Museo Sans 300" w:hAnsi="Museo Sans 300"/>
          <w:b/>
          <w:bCs/>
          <w:color w:val="0D0D0D" w:themeColor="text1" w:themeTint="F2"/>
          <w:sz w:val="22"/>
          <w:szCs w:val="22"/>
          <w:lang w:val="es-MX" w:eastAsia="es-SV"/>
        </w:rPr>
        <w:t>7.3 Presentación y publicación de Estados Financieros</w:t>
      </w:r>
    </w:p>
    <w:p w14:paraId="5F911C70" w14:textId="77777777" w:rsidR="00070374" w:rsidRPr="00070374" w:rsidRDefault="00070374" w:rsidP="00874248">
      <w:pPr>
        <w:rPr>
          <w:rFonts w:ascii="Museo Sans 300" w:hAnsi="Museo Sans 300"/>
          <w:color w:val="0D0D0D" w:themeColor="text1" w:themeTint="F2"/>
          <w:sz w:val="22"/>
          <w:szCs w:val="22"/>
          <w:lang w:val="es-MX" w:eastAsia="es-SV"/>
        </w:rPr>
      </w:pPr>
    </w:p>
    <w:p w14:paraId="0F39C171" w14:textId="2863DDB6" w:rsidR="00B173C1" w:rsidRDefault="00070374" w:rsidP="00070374">
      <w:pPr>
        <w:jc w:val="both"/>
        <w:rPr>
          <w:rFonts w:ascii="Museo Sans 300" w:hAnsi="Museo Sans 300"/>
          <w:color w:val="0D0D0D" w:themeColor="text1" w:themeTint="F2"/>
          <w:sz w:val="22"/>
          <w:szCs w:val="22"/>
          <w:lang w:val="es-MX" w:eastAsia="es-SV"/>
        </w:rPr>
      </w:pPr>
      <w:r w:rsidRPr="00070374">
        <w:rPr>
          <w:rFonts w:ascii="Museo Sans 300" w:hAnsi="Museo Sans 300"/>
          <w:color w:val="0D0D0D" w:themeColor="text1" w:themeTint="F2"/>
          <w:sz w:val="22"/>
          <w:szCs w:val="22"/>
          <w:lang w:val="es-MX" w:eastAsia="es-SV"/>
        </w:rPr>
        <w:t>Los estados financieros básicos del Fondo son: Balance General, Estado de Flujos de Efectivo</w:t>
      </w:r>
      <w:r>
        <w:rPr>
          <w:rFonts w:ascii="Museo Sans 300" w:hAnsi="Museo Sans 300"/>
          <w:color w:val="0D0D0D" w:themeColor="text1" w:themeTint="F2"/>
          <w:sz w:val="22"/>
          <w:szCs w:val="22"/>
          <w:lang w:val="es-MX" w:eastAsia="es-SV"/>
        </w:rPr>
        <w:t xml:space="preserve">, </w:t>
      </w:r>
      <w:r w:rsidRPr="00070374">
        <w:rPr>
          <w:rFonts w:ascii="Museo Sans 300" w:hAnsi="Museo Sans 300"/>
          <w:color w:val="0D0D0D" w:themeColor="text1" w:themeTint="F2"/>
          <w:sz w:val="22"/>
          <w:szCs w:val="22"/>
          <w:lang w:val="es-MX" w:eastAsia="es-SV"/>
        </w:rPr>
        <w:t>Estado de Cambios en el Patrimonio y las Notas a los Estados Financieros, los cuales son los únicos válidos para todos los efectos, ya sea para la aprobación de la Junta General de Accionistas; inclusión en la memoria anual</w:t>
      </w:r>
      <w:r>
        <w:rPr>
          <w:rFonts w:ascii="Museo Sans 300" w:hAnsi="Museo Sans 300"/>
          <w:color w:val="0D0D0D" w:themeColor="text1" w:themeTint="F2"/>
          <w:sz w:val="22"/>
          <w:szCs w:val="22"/>
          <w:lang w:val="es-MX" w:eastAsia="es-SV"/>
        </w:rPr>
        <w:t xml:space="preserve">, </w:t>
      </w:r>
      <w:r w:rsidRPr="00070374">
        <w:rPr>
          <w:rFonts w:ascii="Museo Sans 300" w:hAnsi="Museo Sans 300"/>
          <w:color w:val="0D0D0D" w:themeColor="text1" w:themeTint="F2"/>
          <w:sz w:val="22"/>
          <w:szCs w:val="22"/>
          <w:lang w:val="es-MX" w:eastAsia="es-SV"/>
        </w:rPr>
        <w:t xml:space="preserve">la publicación </w:t>
      </w:r>
      <w:r>
        <w:rPr>
          <w:rFonts w:ascii="Museo Sans 300" w:hAnsi="Museo Sans 300"/>
          <w:color w:val="0D0D0D" w:themeColor="text1" w:themeTint="F2"/>
          <w:sz w:val="22"/>
          <w:szCs w:val="22"/>
          <w:lang w:val="es-MX" w:eastAsia="es-SV"/>
        </w:rPr>
        <w:t xml:space="preserve">a la que hace referencia el artículo 46 de la Ley </w:t>
      </w:r>
      <w:r w:rsidRPr="00070374">
        <w:rPr>
          <w:rFonts w:ascii="Museo Sans 300" w:hAnsi="Museo Sans 300"/>
          <w:color w:val="0D0D0D" w:themeColor="text1" w:themeTint="F2"/>
          <w:sz w:val="22"/>
          <w:szCs w:val="22"/>
          <w:lang w:val="es-MX" w:eastAsia="es-SV"/>
        </w:rPr>
        <w:t>o para cualquier otro tipo de difusión en el país o en el exterior.</w:t>
      </w:r>
    </w:p>
    <w:p w14:paraId="6FFA8468" w14:textId="63AD8C21" w:rsidR="00B173C1" w:rsidRDefault="00B173C1" w:rsidP="008B53AB">
      <w:pPr>
        <w:rPr>
          <w:rFonts w:ascii="Museo Sans 300" w:hAnsi="Museo Sans 300"/>
          <w:color w:val="0D0D0D" w:themeColor="text1" w:themeTint="F2"/>
          <w:sz w:val="22"/>
          <w:szCs w:val="22"/>
          <w:lang w:val="es-MX" w:eastAsia="es-SV"/>
        </w:rPr>
      </w:pPr>
    </w:p>
    <w:p w14:paraId="1AA01E84" w14:textId="77777777" w:rsidR="00944BD5" w:rsidRPr="006516D9" w:rsidRDefault="00944BD5" w:rsidP="00944BD5">
      <w:pPr>
        <w:jc w:val="both"/>
        <w:rPr>
          <w:rFonts w:ascii="Museo Sans 300" w:hAnsi="Museo Sans 300"/>
          <w:sz w:val="22"/>
          <w:szCs w:val="22"/>
        </w:rPr>
      </w:pPr>
      <w:r w:rsidRPr="006516D9">
        <w:rPr>
          <w:rFonts w:ascii="Museo Sans 300" w:hAnsi="Museo Sans 300"/>
          <w:sz w:val="22"/>
          <w:szCs w:val="22"/>
        </w:rPr>
        <w:t>Las AFP deberán contratar los servicios de una Auditoría Externa Independiente, para examinar los estados financieros del Fondo, de acuerdo con las Normas Técnicas para el Registro de los Auditores Externos de los Integrantes del Sistema Financiero (NRP-16) y a las Normas Técnicas para la Prestación de Servicios de Auditoría Externa (NRP-18) aprobadas por el Banco Central por medio de su Comité de Normas.</w:t>
      </w:r>
    </w:p>
    <w:p w14:paraId="13E5C953" w14:textId="716927E0" w:rsidR="00944BD5" w:rsidRPr="00944BD5" w:rsidRDefault="00944BD5" w:rsidP="008B53AB">
      <w:pPr>
        <w:rPr>
          <w:rFonts w:ascii="Museo Sans 300" w:hAnsi="Museo Sans 300"/>
          <w:color w:val="0D0D0D" w:themeColor="text1" w:themeTint="F2"/>
          <w:sz w:val="22"/>
          <w:szCs w:val="22"/>
          <w:lang w:eastAsia="es-SV"/>
        </w:rPr>
      </w:pPr>
    </w:p>
    <w:p w14:paraId="091B50DF" w14:textId="5EBE66C8" w:rsidR="00B173C1" w:rsidRDefault="00070374" w:rsidP="00070374">
      <w:pPr>
        <w:jc w:val="both"/>
        <w:rPr>
          <w:rFonts w:ascii="Museo Sans 300" w:hAnsi="Museo Sans 300"/>
          <w:color w:val="0D0D0D" w:themeColor="text1" w:themeTint="F2"/>
          <w:sz w:val="22"/>
          <w:szCs w:val="22"/>
          <w:lang w:val="es-MX" w:eastAsia="es-SV"/>
        </w:rPr>
      </w:pPr>
      <w:r w:rsidRPr="00070374">
        <w:rPr>
          <w:rFonts w:ascii="Museo Sans 300" w:hAnsi="Museo Sans 300"/>
          <w:color w:val="0D0D0D" w:themeColor="text1" w:themeTint="F2"/>
          <w:sz w:val="22"/>
          <w:szCs w:val="22"/>
          <w:lang w:val="es-MX" w:eastAsia="es-SV"/>
        </w:rPr>
        <w:t>Los estados financieros básicos del Fondo deberán contener las firmas del contador general, del gerente general y la del representante legal de la AFP.</w:t>
      </w:r>
    </w:p>
    <w:p w14:paraId="56BBE1B7" w14:textId="00CF0DD0" w:rsidR="00B173C1" w:rsidRDefault="00B173C1" w:rsidP="008B53AB">
      <w:pPr>
        <w:rPr>
          <w:rFonts w:ascii="Museo Sans 300" w:hAnsi="Museo Sans 300"/>
          <w:color w:val="0D0D0D" w:themeColor="text1" w:themeTint="F2"/>
          <w:sz w:val="22"/>
          <w:szCs w:val="22"/>
          <w:lang w:val="es-MX" w:eastAsia="es-SV"/>
        </w:rPr>
      </w:pPr>
    </w:p>
    <w:p w14:paraId="2251A05B" w14:textId="497075B2" w:rsidR="00B173C1" w:rsidRDefault="00070374" w:rsidP="00070374">
      <w:pPr>
        <w:jc w:val="both"/>
        <w:rPr>
          <w:rFonts w:ascii="Museo Sans 300" w:hAnsi="Museo Sans 300"/>
          <w:color w:val="0D0D0D" w:themeColor="text1" w:themeTint="F2"/>
          <w:sz w:val="22"/>
          <w:szCs w:val="22"/>
          <w:lang w:val="es-MX" w:eastAsia="es-SV"/>
        </w:rPr>
      </w:pPr>
      <w:r w:rsidRPr="00070374">
        <w:rPr>
          <w:rFonts w:ascii="Museo Sans 300" w:hAnsi="Museo Sans 300"/>
          <w:color w:val="0D0D0D" w:themeColor="text1" w:themeTint="F2"/>
          <w:sz w:val="22"/>
          <w:szCs w:val="22"/>
          <w:lang w:val="es-MX" w:eastAsia="es-SV"/>
        </w:rPr>
        <w:t>Las firmas deberán estar identificadas en cuanto a las personas a quienes pertenezcan y sus correspondientes cargos, considerando que las mismas implican la declaración de que la información contenida en los documentos que firman ha sido extraída de los libros legales y auxiliares de la entidad y verificada en cuanto a su exactitud e integridad. Además de lo anterior, los estados financieros trimestrales deberán estar firmados por el auditor externo.</w:t>
      </w:r>
    </w:p>
    <w:p w14:paraId="77224416" w14:textId="0B627002" w:rsidR="00B173C1" w:rsidRDefault="00B173C1" w:rsidP="008B53AB">
      <w:pPr>
        <w:rPr>
          <w:rFonts w:ascii="Museo Sans 300" w:hAnsi="Museo Sans 300"/>
          <w:color w:val="0D0D0D" w:themeColor="text1" w:themeTint="F2"/>
          <w:sz w:val="22"/>
          <w:szCs w:val="22"/>
          <w:lang w:val="es-MX" w:eastAsia="es-SV"/>
        </w:rPr>
      </w:pPr>
    </w:p>
    <w:p w14:paraId="317CA0C1" w14:textId="0B4B364B" w:rsidR="00C51E86" w:rsidRDefault="00C51E86" w:rsidP="00C51E86">
      <w:pPr>
        <w:spacing w:after="120"/>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Los estados financieros deberán publicarse con la frecuencia y en los plazos siguientes:</w:t>
      </w:r>
    </w:p>
    <w:tbl>
      <w:tblPr>
        <w:tblStyle w:val="Tablaconcuadrcula"/>
        <w:tblW w:w="0" w:type="auto"/>
        <w:tblLook w:val="04A0" w:firstRow="1" w:lastRow="0" w:firstColumn="1" w:lastColumn="0" w:noHBand="0" w:noVBand="1"/>
      </w:tblPr>
      <w:tblGrid>
        <w:gridCol w:w="1980"/>
        <w:gridCol w:w="6850"/>
      </w:tblGrid>
      <w:tr w:rsidR="00C51E86" w14:paraId="5B2C7F71" w14:textId="77777777" w:rsidTr="00711B4A">
        <w:tc>
          <w:tcPr>
            <w:tcW w:w="1980" w:type="dxa"/>
          </w:tcPr>
          <w:p w14:paraId="282F1E24" w14:textId="0D16EE89" w:rsidR="00C51E86" w:rsidRPr="00C51E86" w:rsidRDefault="00C51E86" w:rsidP="00C51E86">
            <w:pPr>
              <w:jc w:val="center"/>
              <w:rPr>
                <w:rFonts w:ascii="Museo Sans 300" w:hAnsi="Museo Sans 300"/>
                <w:b/>
                <w:bCs/>
                <w:color w:val="0D0D0D" w:themeColor="text1" w:themeTint="F2"/>
                <w:sz w:val="22"/>
                <w:szCs w:val="22"/>
                <w:lang w:val="es-MX" w:eastAsia="es-SV"/>
              </w:rPr>
            </w:pPr>
            <w:r w:rsidRPr="00C51E86">
              <w:rPr>
                <w:rFonts w:ascii="Museo Sans 300" w:hAnsi="Museo Sans 300"/>
                <w:b/>
                <w:bCs/>
                <w:color w:val="0D0D0D" w:themeColor="text1" w:themeTint="F2"/>
                <w:sz w:val="22"/>
                <w:szCs w:val="22"/>
                <w:lang w:val="es-MX" w:eastAsia="es-SV"/>
              </w:rPr>
              <w:t>Período al</w:t>
            </w:r>
          </w:p>
        </w:tc>
        <w:tc>
          <w:tcPr>
            <w:tcW w:w="6850" w:type="dxa"/>
          </w:tcPr>
          <w:p w14:paraId="32A410FD" w14:textId="43D7D189" w:rsidR="00C51E86" w:rsidRPr="00C51E86" w:rsidRDefault="00C51E86" w:rsidP="00C51E86">
            <w:pPr>
              <w:jc w:val="center"/>
              <w:rPr>
                <w:rFonts w:ascii="Museo Sans 300" w:hAnsi="Museo Sans 300"/>
                <w:b/>
                <w:bCs/>
                <w:color w:val="0D0D0D" w:themeColor="text1" w:themeTint="F2"/>
                <w:sz w:val="22"/>
                <w:szCs w:val="22"/>
                <w:lang w:val="es-MX" w:eastAsia="es-SV"/>
              </w:rPr>
            </w:pPr>
            <w:r w:rsidRPr="00C51E86">
              <w:rPr>
                <w:rFonts w:ascii="Museo Sans 300" w:hAnsi="Museo Sans 300"/>
                <w:b/>
                <w:bCs/>
                <w:color w:val="0D0D0D" w:themeColor="text1" w:themeTint="F2"/>
                <w:sz w:val="22"/>
                <w:szCs w:val="22"/>
                <w:lang w:val="es-MX" w:eastAsia="es-SV"/>
              </w:rPr>
              <w:t>Plazo máximo de publicación</w:t>
            </w:r>
          </w:p>
        </w:tc>
      </w:tr>
      <w:tr w:rsidR="00C51E86" w14:paraId="3AF13767" w14:textId="77777777" w:rsidTr="00711B4A">
        <w:tc>
          <w:tcPr>
            <w:tcW w:w="1980" w:type="dxa"/>
          </w:tcPr>
          <w:p w14:paraId="55220178" w14:textId="0201D3BB" w:rsidR="00C51E86" w:rsidRDefault="00C51E86" w:rsidP="00C51E86">
            <w:pPr>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30 de junio</w:t>
            </w:r>
          </w:p>
        </w:tc>
        <w:tc>
          <w:tcPr>
            <w:tcW w:w="6850" w:type="dxa"/>
          </w:tcPr>
          <w:p w14:paraId="149F3642" w14:textId="537A102D" w:rsidR="00C51E86" w:rsidRDefault="00C51E86" w:rsidP="00C51E86">
            <w:pPr>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Dentro de los 30 días calendario siguientes a la fecha indicada</w:t>
            </w:r>
          </w:p>
        </w:tc>
      </w:tr>
      <w:tr w:rsidR="00C51E86" w14:paraId="43020C23" w14:textId="77777777" w:rsidTr="00711B4A">
        <w:tc>
          <w:tcPr>
            <w:tcW w:w="1980" w:type="dxa"/>
          </w:tcPr>
          <w:p w14:paraId="52E73173" w14:textId="5F7B2786" w:rsidR="00C51E86" w:rsidRDefault="00C51E86" w:rsidP="00C51E86">
            <w:pPr>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31 de diciembre</w:t>
            </w:r>
          </w:p>
        </w:tc>
        <w:tc>
          <w:tcPr>
            <w:tcW w:w="6850" w:type="dxa"/>
          </w:tcPr>
          <w:p w14:paraId="0A60EA1D" w14:textId="3C9C4956" w:rsidR="00C51E86" w:rsidRDefault="00C51E86" w:rsidP="00C51E86">
            <w:pPr>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Dentro de los 60 días calendario siguientes a la fecha indicada</w:t>
            </w:r>
          </w:p>
        </w:tc>
      </w:tr>
    </w:tbl>
    <w:p w14:paraId="5F6EA26D" w14:textId="77777777" w:rsidR="00C51E86" w:rsidRPr="00C51E86" w:rsidRDefault="00C51E86" w:rsidP="00C51E86">
      <w:pPr>
        <w:rPr>
          <w:rFonts w:ascii="Museo Sans 300" w:hAnsi="Museo Sans 300"/>
          <w:color w:val="0D0D0D" w:themeColor="text1" w:themeTint="F2"/>
          <w:sz w:val="22"/>
          <w:szCs w:val="22"/>
          <w:lang w:val="es-MX" w:eastAsia="es-SV"/>
        </w:rPr>
      </w:pPr>
    </w:p>
    <w:p w14:paraId="1F0ED815" w14:textId="1E546CFA" w:rsidR="00C51E86" w:rsidRDefault="00C51E86" w:rsidP="00C51E86">
      <w:pPr>
        <w:jc w:val="both"/>
        <w:rPr>
          <w:rFonts w:ascii="Museo Sans 300" w:hAnsi="Museo Sans 300"/>
          <w:color w:val="0D0D0D" w:themeColor="text1" w:themeTint="F2"/>
          <w:sz w:val="22"/>
          <w:szCs w:val="22"/>
          <w:lang w:val="es-MX" w:eastAsia="es-SV"/>
        </w:rPr>
      </w:pPr>
      <w:r w:rsidRPr="00C51E86">
        <w:rPr>
          <w:rFonts w:ascii="Museo Sans 300" w:hAnsi="Museo Sans 300"/>
          <w:color w:val="0D0D0D" w:themeColor="text1" w:themeTint="F2"/>
          <w:sz w:val="22"/>
          <w:szCs w:val="22"/>
          <w:lang w:val="es-MX" w:eastAsia="es-SV"/>
        </w:rPr>
        <w:t xml:space="preserve">Además, deberá publicarse junto con los estados financieros y sus notas, el informe </w:t>
      </w:r>
      <w:r w:rsidR="00E3416C">
        <w:rPr>
          <w:rFonts w:ascii="Museo Sans 300" w:hAnsi="Museo Sans 300"/>
          <w:color w:val="0D0D0D" w:themeColor="text1" w:themeTint="F2"/>
          <w:sz w:val="22"/>
          <w:szCs w:val="22"/>
          <w:lang w:val="es-MX" w:eastAsia="es-SV"/>
        </w:rPr>
        <w:t>de</w:t>
      </w:r>
      <w:r w:rsidRPr="00C51E86">
        <w:rPr>
          <w:rFonts w:ascii="Museo Sans 300" w:hAnsi="Museo Sans 300"/>
          <w:color w:val="0D0D0D" w:themeColor="text1" w:themeTint="F2"/>
          <w:sz w:val="22"/>
          <w:szCs w:val="22"/>
          <w:lang w:val="es-MX" w:eastAsia="es-SV"/>
        </w:rPr>
        <w:t>l auditor externo, por cada periodo, y con dictamen, el referido al 31 de diciembre de cada año</w:t>
      </w:r>
      <w:r w:rsidR="00E3416C">
        <w:rPr>
          <w:rFonts w:ascii="Museo Sans 300" w:hAnsi="Museo Sans 300"/>
          <w:color w:val="0D0D0D" w:themeColor="text1" w:themeTint="F2"/>
          <w:sz w:val="22"/>
          <w:szCs w:val="22"/>
          <w:lang w:val="es-MX" w:eastAsia="es-SV"/>
        </w:rPr>
        <w:t xml:space="preserve">, </w:t>
      </w:r>
      <w:r w:rsidR="00E3416C" w:rsidRPr="00E3416C">
        <w:rPr>
          <w:rFonts w:ascii="Museo Sans 300" w:hAnsi="Museo Sans 300"/>
          <w:sz w:val="22"/>
          <w:szCs w:val="22"/>
          <w:lang w:val="es-MX" w:eastAsia="es-SV"/>
        </w:rPr>
        <w:t>como se establece en el artículo 46 de la Ley.</w:t>
      </w:r>
    </w:p>
    <w:p w14:paraId="72362919" w14:textId="3F0DC01A" w:rsidR="00C51E86" w:rsidRDefault="00C51E86" w:rsidP="00C51E86">
      <w:pPr>
        <w:jc w:val="both"/>
        <w:rPr>
          <w:rFonts w:ascii="Museo Sans 300" w:hAnsi="Museo Sans 300"/>
          <w:color w:val="0D0D0D" w:themeColor="text1" w:themeTint="F2"/>
          <w:sz w:val="22"/>
          <w:szCs w:val="22"/>
          <w:lang w:val="es-MX" w:eastAsia="es-SV"/>
        </w:rPr>
      </w:pPr>
    </w:p>
    <w:p w14:paraId="53CCF7D0" w14:textId="7ACA1D83" w:rsidR="00CA485B" w:rsidRPr="00CA485B" w:rsidRDefault="00CA485B" w:rsidP="00CA485B">
      <w:pPr>
        <w:rPr>
          <w:rFonts w:ascii="Museo Sans 300" w:hAnsi="Museo Sans 300"/>
          <w:b/>
          <w:bCs/>
          <w:color w:val="0D0D0D" w:themeColor="text1" w:themeTint="F2"/>
          <w:sz w:val="22"/>
          <w:szCs w:val="22"/>
          <w:lang w:val="es-MX" w:eastAsia="es-SV"/>
        </w:rPr>
      </w:pPr>
      <w:r w:rsidRPr="00CA485B">
        <w:rPr>
          <w:rFonts w:ascii="Museo Sans 300" w:hAnsi="Museo Sans 300"/>
          <w:b/>
          <w:bCs/>
          <w:color w:val="0D0D0D" w:themeColor="text1" w:themeTint="F2"/>
          <w:sz w:val="22"/>
          <w:szCs w:val="22"/>
          <w:lang w:val="es-MX" w:eastAsia="es-SV"/>
        </w:rPr>
        <w:t>7.4 Memoria Anual</w:t>
      </w:r>
    </w:p>
    <w:p w14:paraId="0FDA8CF2" w14:textId="77777777" w:rsidR="00CA485B" w:rsidRPr="00CA485B" w:rsidRDefault="00CA485B" w:rsidP="00CA485B">
      <w:pPr>
        <w:rPr>
          <w:rFonts w:ascii="Museo Sans 300" w:hAnsi="Museo Sans 300"/>
          <w:b/>
          <w:bCs/>
          <w:color w:val="0D0D0D" w:themeColor="text1" w:themeTint="F2"/>
          <w:sz w:val="22"/>
          <w:szCs w:val="22"/>
          <w:lang w:val="es-MX" w:eastAsia="es-SV"/>
        </w:rPr>
      </w:pPr>
    </w:p>
    <w:p w14:paraId="794BC006" w14:textId="03A5FA6F" w:rsidR="00CA485B" w:rsidRPr="00CA485B" w:rsidRDefault="00CA485B" w:rsidP="00CA485B">
      <w:pPr>
        <w:spacing w:after="120"/>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Los estados financieros de cierre del ejercicio económico y de gestión del Fondo, deberán ser incluidos en la memoria anual a presentar en la Junta General de Accionistas para su aprobación</w:t>
      </w:r>
      <w:r>
        <w:rPr>
          <w:rFonts w:ascii="Museo Sans 300" w:hAnsi="Museo Sans 300"/>
          <w:color w:val="0D0D0D" w:themeColor="text1" w:themeTint="F2"/>
          <w:sz w:val="22"/>
          <w:szCs w:val="22"/>
          <w:lang w:val="es-MX" w:eastAsia="es-SV"/>
        </w:rPr>
        <w:t>,</w:t>
      </w:r>
      <w:r w:rsidRPr="00CA485B">
        <w:rPr>
          <w:rFonts w:ascii="Museo Sans 300" w:hAnsi="Museo Sans 300"/>
          <w:color w:val="0D0D0D" w:themeColor="text1" w:themeTint="F2"/>
          <w:sz w:val="22"/>
          <w:szCs w:val="22"/>
          <w:lang w:val="es-MX" w:eastAsia="es-SV"/>
        </w:rPr>
        <w:t xml:space="preserve"> teniendo en cuenta los procedimientos</w:t>
      </w:r>
      <w:r>
        <w:rPr>
          <w:rFonts w:ascii="Museo Sans 300" w:hAnsi="Museo Sans 300"/>
          <w:color w:val="0D0D0D" w:themeColor="text1" w:themeTint="F2"/>
          <w:sz w:val="22"/>
          <w:szCs w:val="22"/>
          <w:lang w:val="es-MX" w:eastAsia="es-SV"/>
        </w:rPr>
        <w:t xml:space="preserve"> </w:t>
      </w:r>
      <w:r w:rsidRPr="00CA485B">
        <w:rPr>
          <w:rFonts w:ascii="Museo Sans 300" w:hAnsi="Museo Sans 300"/>
          <w:color w:val="0D0D0D" w:themeColor="text1" w:themeTint="F2"/>
          <w:sz w:val="22"/>
          <w:szCs w:val="22"/>
          <w:lang w:val="es-MX" w:eastAsia="es-SV"/>
        </w:rPr>
        <w:t>siguientes:</w:t>
      </w:r>
    </w:p>
    <w:p w14:paraId="6A12A1BC" w14:textId="12C3A74E"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La Junta Directiva de cada AFP deberá elaborar anualmente la memoria para someterla a la Junta General de Accionistas para su aprobación dentro de los sesenta días siguientes al cierre del ejercicio</w:t>
      </w:r>
      <w:r>
        <w:rPr>
          <w:rFonts w:ascii="Museo Sans 300" w:hAnsi="Museo Sans 300"/>
          <w:color w:val="0D0D0D" w:themeColor="text1" w:themeTint="F2"/>
          <w:sz w:val="22"/>
          <w:szCs w:val="22"/>
          <w:lang w:val="es-MX" w:eastAsia="es-SV"/>
        </w:rPr>
        <w:t>;</w:t>
      </w:r>
    </w:p>
    <w:p w14:paraId="67D3975D" w14:textId="5807DA37"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La memoria deberá estar a disposición de los accionistas junto con los documentos justificativos, por lo menos con diez días de anticipación a la realización de la Junta General de Accionistas</w:t>
      </w:r>
      <w:r>
        <w:rPr>
          <w:rFonts w:ascii="Museo Sans 300" w:hAnsi="Museo Sans 300"/>
          <w:color w:val="0D0D0D" w:themeColor="text1" w:themeTint="F2"/>
          <w:sz w:val="22"/>
          <w:szCs w:val="22"/>
          <w:lang w:val="es-MX" w:eastAsia="es-SV"/>
        </w:rPr>
        <w:t>;</w:t>
      </w:r>
    </w:p>
    <w:p w14:paraId="3B62C478" w14:textId="27E51AB7"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Además de lo señalado en el Código de Comercio, la memoria deberá contener el dictamen del auditor externo sobre los estados financieros</w:t>
      </w:r>
      <w:r>
        <w:rPr>
          <w:rFonts w:ascii="Museo Sans 300" w:hAnsi="Museo Sans 300"/>
          <w:color w:val="0D0D0D" w:themeColor="text1" w:themeTint="F2"/>
          <w:sz w:val="22"/>
          <w:szCs w:val="22"/>
          <w:lang w:val="es-MX" w:eastAsia="es-SV"/>
        </w:rPr>
        <w:t>;</w:t>
      </w:r>
    </w:p>
    <w:p w14:paraId="571808D5" w14:textId="7EA2C1C1"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 xml:space="preserve">La memoria deberá presentarse de tal manera que refleje claramente la situación financiera </w:t>
      </w:r>
      <w:r w:rsidR="00D61D1D">
        <w:rPr>
          <w:rFonts w:ascii="Museo Sans 300" w:hAnsi="Museo Sans 300"/>
          <w:color w:val="0D0D0D" w:themeColor="text1" w:themeTint="F2"/>
          <w:sz w:val="22"/>
          <w:szCs w:val="22"/>
          <w:lang w:val="es-MX" w:eastAsia="es-SV"/>
        </w:rPr>
        <w:t xml:space="preserve">y administrativa </w:t>
      </w:r>
      <w:r w:rsidRPr="00CA485B">
        <w:rPr>
          <w:rFonts w:ascii="Museo Sans 300" w:hAnsi="Museo Sans 300"/>
          <w:color w:val="0D0D0D" w:themeColor="text1" w:themeTint="F2"/>
          <w:sz w:val="22"/>
          <w:szCs w:val="22"/>
          <w:lang w:val="es-MX" w:eastAsia="es-SV"/>
        </w:rPr>
        <w:t>del Fondo, así como los resultados obtenidos en el pasado, presente y sus proyecciones de acuerdo con la experiencia de la entidad, haciendo una evaluación resumida de cada uno de los rubros más importantes, de modo que permita al accionista tener una imagen clara de la gestión realizada por la AFP</w:t>
      </w:r>
      <w:r w:rsidR="00D61D1D">
        <w:rPr>
          <w:rFonts w:ascii="Museo Sans 300" w:hAnsi="Museo Sans 300"/>
          <w:color w:val="0D0D0D" w:themeColor="text1" w:themeTint="F2"/>
          <w:sz w:val="22"/>
          <w:szCs w:val="22"/>
          <w:lang w:val="es-MX" w:eastAsia="es-SV"/>
        </w:rPr>
        <w:t xml:space="preserve"> en el Fondo </w:t>
      </w:r>
      <w:r w:rsidR="00A563E3">
        <w:rPr>
          <w:rFonts w:ascii="Museo Sans 300" w:hAnsi="Museo Sans 300"/>
          <w:color w:val="0D0D0D" w:themeColor="text1" w:themeTint="F2"/>
          <w:sz w:val="22"/>
          <w:szCs w:val="22"/>
          <w:lang w:val="es-MX" w:eastAsia="es-SV"/>
        </w:rPr>
        <w:t>administrado</w:t>
      </w:r>
      <w:r>
        <w:rPr>
          <w:rFonts w:ascii="Museo Sans 300" w:hAnsi="Museo Sans 300"/>
          <w:color w:val="0D0D0D" w:themeColor="text1" w:themeTint="F2"/>
          <w:sz w:val="22"/>
          <w:szCs w:val="22"/>
          <w:lang w:val="es-MX" w:eastAsia="es-SV"/>
        </w:rPr>
        <w:t>; y</w:t>
      </w:r>
    </w:p>
    <w:p w14:paraId="02DD7262" w14:textId="2A079184" w:rsidR="00CA485B" w:rsidRPr="00CA485B" w:rsidRDefault="00CA485B" w:rsidP="00DD4652">
      <w:pPr>
        <w:pStyle w:val="Prrafodelista"/>
        <w:numPr>
          <w:ilvl w:val="0"/>
          <w:numId w:val="96"/>
        </w:numPr>
        <w:jc w:val="both"/>
        <w:rPr>
          <w:rFonts w:ascii="Museo Sans 300" w:hAnsi="Museo Sans 300"/>
          <w:color w:val="0D0D0D" w:themeColor="text1" w:themeTint="F2"/>
          <w:sz w:val="22"/>
          <w:szCs w:val="22"/>
          <w:lang w:val="es-MX" w:eastAsia="es-SV"/>
        </w:rPr>
      </w:pPr>
      <w:r w:rsidRPr="00CA485B">
        <w:rPr>
          <w:rFonts w:ascii="Museo Sans 300" w:hAnsi="Museo Sans 300"/>
          <w:color w:val="0D0D0D" w:themeColor="text1" w:themeTint="F2"/>
          <w:sz w:val="22"/>
          <w:szCs w:val="22"/>
          <w:lang w:val="es-MX" w:eastAsia="es-SV"/>
        </w:rPr>
        <w:t>El contenido de la memoria será analizado por la Superintendencia con posterioridad a su aprobación. Para tal fin las AFP presentarán la misma en el plazo previsto en el literal a) de</w:t>
      </w:r>
      <w:r>
        <w:rPr>
          <w:rFonts w:ascii="Museo Sans 300" w:hAnsi="Museo Sans 300"/>
          <w:color w:val="0D0D0D" w:themeColor="text1" w:themeTint="F2"/>
          <w:sz w:val="22"/>
          <w:szCs w:val="22"/>
          <w:lang w:val="es-MX" w:eastAsia="es-SV"/>
        </w:rPr>
        <w:t xml:space="preserve"> este numeral.</w:t>
      </w:r>
    </w:p>
    <w:p w14:paraId="5121B9E7" w14:textId="15E5B704" w:rsidR="00CA485B" w:rsidRDefault="00CA485B" w:rsidP="008B53AB">
      <w:pPr>
        <w:rPr>
          <w:rFonts w:ascii="Museo Sans 300" w:hAnsi="Museo Sans 300"/>
          <w:color w:val="0D0D0D" w:themeColor="text1" w:themeTint="F2"/>
          <w:sz w:val="22"/>
          <w:szCs w:val="22"/>
          <w:lang w:val="es-MX" w:eastAsia="es-SV"/>
        </w:rPr>
      </w:pPr>
    </w:p>
    <w:p w14:paraId="789A256E" w14:textId="792EFC32" w:rsidR="00CA485B" w:rsidRPr="000A7DAE" w:rsidRDefault="000A7DAE" w:rsidP="008B53AB">
      <w:pPr>
        <w:rPr>
          <w:rFonts w:ascii="Museo Sans 300" w:hAnsi="Museo Sans 300"/>
          <w:b/>
          <w:bCs/>
          <w:color w:val="0D0D0D" w:themeColor="text1" w:themeTint="F2"/>
          <w:sz w:val="22"/>
          <w:szCs w:val="22"/>
          <w:lang w:val="es-MX" w:eastAsia="es-SV"/>
        </w:rPr>
      </w:pPr>
      <w:r w:rsidRPr="000A7DAE">
        <w:rPr>
          <w:rFonts w:ascii="Museo Sans 300" w:hAnsi="Museo Sans 300"/>
          <w:b/>
          <w:bCs/>
          <w:color w:val="0D0D0D" w:themeColor="text1" w:themeTint="F2"/>
          <w:sz w:val="22"/>
          <w:szCs w:val="22"/>
          <w:lang w:val="es-MX" w:eastAsia="es-SV"/>
        </w:rPr>
        <w:t>7.5 Presentación de Estados Financieros a la Superintendencia</w:t>
      </w:r>
    </w:p>
    <w:p w14:paraId="474E5FFC" w14:textId="77777777" w:rsidR="000A7DAE" w:rsidRDefault="000A7DAE" w:rsidP="008B53AB">
      <w:pPr>
        <w:rPr>
          <w:rFonts w:ascii="Museo Sans 300" w:hAnsi="Museo Sans 300"/>
          <w:color w:val="0D0D0D" w:themeColor="text1" w:themeTint="F2"/>
          <w:sz w:val="22"/>
          <w:szCs w:val="22"/>
          <w:lang w:val="es-MX" w:eastAsia="es-SV"/>
        </w:rPr>
      </w:pPr>
    </w:p>
    <w:p w14:paraId="7A9DFEB6" w14:textId="400D6080" w:rsidR="00A563E3" w:rsidRDefault="00A563E3" w:rsidP="001A6641">
      <w:pPr>
        <w:jc w:val="both"/>
        <w:rPr>
          <w:rFonts w:ascii="Museo Sans 300" w:hAnsi="Museo Sans 300"/>
          <w:color w:val="0D0D0D" w:themeColor="text1" w:themeTint="F2"/>
          <w:sz w:val="22"/>
          <w:szCs w:val="22"/>
          <w:lang w:val="es-MX" w:eastAsia="es-SV"/>
        </w:rPr>
      </w:pPr>
      <w:r w:rsidRPr="00A563E3">
        <w:rPr>
          <w:rFonts w:ascii="Museo Sans 300" w:hAnsi="Museo Sans 300"/>
          <w:color w:val="0D0D0D" w:themeColor="text1" w:themeTint="F2"/>
          <w:sz w:val="22"/>
          <w:szCs w:val="22"/>
          <w:lang w:val="es-MX" w:eastAsia="es-SV"/>
        </w:rPr>
        <w:t>Las AFP deberán presentar a la Superintendencia los estados financieros del Fondo administrado debidamente aprobados, en los formatos, plazos, periodicidad y bajo las normas de agrupación establecidas en el presente Manual.</w:t>
      </w:r>
    </w:p>
    <w:p w14:paraId="32BD6B23" w14:textId="77777777" w:rsidR="001A6641" w:rsidRDefault="001A6641" w:rsidP="001A6641">
      <w:pPr>
        <w:jc w:val="both"/>
        <w:rPr>
          <w:rFonts w:ascii="Museo Sans 300" w:hAnsi="Museo Sans 300"/>
          <w:color w:val="0D0D0D" w:themeColor="text1" w:themeTint="F2"/>
          <w:sz w:val="22"/>
          <w:szCs w:val="22"/>
          <w:lang w:val="es-MX" w:eastAsia="es-SV"/>
        </w:rPr>
      </w:pPr>
    </w:p>
    <w:p w14:paraId="73692A92" w14:textId="375AD580" w:rsidR="00C10BCD" w:rsidRDefault="000A7DAE" w:rsidP="001A6641">
      <w:pPr>
        <w:spacing w:after="120"/>
        <w:jc w:val="both"/>
        <w:rPr>
          <w:rFonts w:ascii="Museo Sans 300" w:hAnsi="Museo Sans 300"/>
          <w:color w:val="0D0D0D" w:themeColor="text1" w:themeTint="F2"/>
          <w:sz w:val="22"/>
          <w:szCs w:val="22"/>
          <w:lang w:val="es-MX" w:eastAsia="es-SV"/>
        </w:rPr>
      </w:pPr>
      <w:r w:rsidRPr="000A7DAE">
        <w:rPr>
          <w:rFonts w:ascii="Museo Sans 300" w:hAnsi="Museo Sans 300"/>
          <w:color w:val="0D0D0D" w:themeColor="text1" w:themeTint="F2"/>
          <w:sz w:val="22"/>
          <w:szCs w:val="22"/>
          <w:lang w:val="es-MX" w:eastAsia="es-SV"/>
        </w:rPr>
        <w:t xml:space="preserve">Los estados financieros presentados a la Superintendencia deberán ser considerados y aprobados </w:t>
      </w:r>
      <w:r w:rsidR="00C10BCD">
        <w:rPr>
          <w:rFonts w:ascii="Museo Sans 300" w:hAnsi="Museo Sans 300"/>
          <w:color w:val="0D0D0D" w:themeColor="text1" w:themeTint="F2"/>
          <w:sz w:val="22"/>
          <w:szCs w:val="22"/>
          <w:lang w:val="es-MX" w:eastAsia="es-SV"/>
        </w:rPr>
        <w:t>de la forma siguiente</w:t>
      </w:r>
      <w:r w:rsidRPr="000A7DAE">
        <w:rPr>
          <w:rFonts w:ascii="Museo Sans 300" w:hAnsi="Museo Sans 300"/>
          <w:color w:val="0D0D0D" w:themeColor="text1" w:themeTint="F2"/>
          <w:sz w:val="22"/>
          <w:szCs w:val="22"/>
          <w:lang w:val="es-MX" w:eastAsia="es-SV"/>
        </w:rPr>
        <w:t xml:space="preserve">: </w:t>
      </w:r>
    </w:p>
    <w:p w14:paraId="54448A65" w14:textId="77777777" w:rsidR="00C10BCD" w:rsidRDefault="000A7DAE" w:rsidP="00C10BCD">
      <w:pPr>
        <w:pStyle w:val="Prrafodelista"/>
        <w:numPr>
          <w:ilvl w:val="0"/>
          <w:numId w:val="93"/>
        </w:numPr>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 xml:space="preserve">los referidos al final de cada trimestre, por la Junta Directiva de la AFP; y </w:t>
      </w:r>
    </w:p>
    <w:p w14:paraId="59262DE2" w14:textId="5173278E" w:rsidR="00C10BCD" w:rsidRDefault="000A7DAE" w:rsidP="00F052EB">
      <w:pPr>
        <w:pStyle w:val="Prrafodelista"/>
        <w:numPr>
          <w:ilvl w:val="0"/>
          <w:numId w:val="93"/>
        </w:numPr>
        <w:ind w:left="714" w:hanging="357"/>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 xml:space="preserve">los referidos </w:t>
      </w:r>
      <w:r w:rsidR="00C10BCD" w:rsidRPr="00C10BCD">
        <w:rPr>
          <w:rFonts w:ascii="Museo Sans 300" w:hAnsi="Museo Sans 300"/>
          <w:color w:val="0D0D0D" w:themeColor="text1" w:themeTint="F2"/>
          <w:sz w:val="22"/>
          <w:szCs w:val="22"/>
          <w:lang w:val="es-MX" w:eastAsia="es-SV"/>
        </w:rPr>
        <w:t>al 31</w:t>
      </w:r>
      <w:r w:rsidRPr="00C10BCD">
        <w:rPr>
          <w:rFonts w:ascii="Museo Sans 300" w:hAnsi="Museo Sans 300"/>
          <w:color w:val="0D0D0D" w:themeColor="text1" w:themeTint="F2"/>
          <w:sz w:val="22"/>
          <w:szCs w:val="22"/>
          <w:lang w:val="es-MX" w:eastAsia="es-SV"/>
        </w:rPr>
        <w:t xml:space="preserve"> de diciembre, por la Junta General Ordinaria de Accionistas en la primera reunión que se realice con posterioridad a su presentación, debiendo anexar la certificación del acta de dicha junta. </w:t>
      </w:r>
    </w:p>
    <w:p w14:paraId="679007B6" w14:textId="77777777" w:rsidR="00C10BCD" w:rsidRDefault="00C10BCD" w:rsidP="00C10BCD">
      <w:pPr>
        <w:jc w:val="both"/>
        <w:rPr>
          <w:rFonts w:ascii="Museo Sans 300" w:hAnsi="Museo Sans 300"/>
          <w:color w:val="0D0D0D" w:themeColor="text1" w:themeTint="F2"/>
          <w:sz w:val="22"/>
          <w:szCs w:val="22"/>
          <w:lang w:val="es-MX" w:eastAsia="es-SV"/>
        </w:rPr>
      </w:pPr>
    </w:p>
    <w:p w14:paraId="40061F45" w14:textId="590673A9" w:rsidR="000A7DAE" w:rsidRPr="00C10BCD" w:rsidRDefault="000A7DAE" w:rsidP="00F052EB">
      <w:pPr>
        <w:widowControl w:val="0"/>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En caso de existir observaciones éstas deberán ser informadas de inmediato a la Superintendencia.</w:t>
      </w:r>
    </w:p>
    <w:p w14:paraId="6CB545FC" w14:textId="77777777" w:rsidR="001A6641" w:rsidRDefault="001A6641" w:rsidP="001A6641">
      <w:pPr>
        <w:jc w:val="both"/>
        <w:rPr>
          <w:rFonts w:ascii="Museo Sans 300" w:hAnsi="Museo Sans 300"/>
          <w:color w:val="0D0D0D" w:themeColor="text1" w:themeTint="F2"/>
          <w:sz w:val="22"/>
          <w:szCs w:val="22"/>
          <w:lang w:val="es-MX" w:eastAsia="es-SV"/>
        </w:rPr>
      </w:pPr>
    </w:p>
    <w:p w14:paraId="6E535526" w14:textId="2AA34B9C" w:rsidR="00B173C1" w:rsidRDefault="001A6641" w:rsidP="001A6641">
      <w:pPr>
        <w:jc w:val="both"/>
        <w:rPr>
          <w:rFonts w:ascii="Museo Sans 300" w:hAnsi="Museo Sans 300"/>
          <w:color w:val="0D0D0D" w:themeColor="text1" w:themeTint="F2"/>
          <w:sz w:val="22"/>
          <w:szCs w:val="22"/>
          <w:lang w:val="es-MX" w:eastAsia="es-SV"/>
        </w:rPr>
      </w:pPr>
      <w:r w:rsidRPr="001A6641">
        <w:rPr>
          <w:rFonts w:ascii="Museo Sans 300" w:hAnsi="Museo Sans 300"/>
          <w:color w:val="0D0D0D" w:themeColor="text1" w:themeTint="F2"/>
          <w:sz w:val="22"/>
          <w:szCs w:val="22"/>
          <w:lang w:val="es-MX" w:eastAsia="es-SV"/>
        </w:rPr>
        <w:t>El balance de comprobación a presentar en la Superintendencia deberá contener los saldos a nivel de las cuentas incluidas en el Catálogo de Cuentas de acuerdo a lo establecido en el presente Manual, incluyendo las cuentas analíticas adicionales y los movimientos de las mismas.</w:t>
      </w:r>
    </w:p>
    <w:p w14:paraId="692E52DB" w14:textId="77777777" w:rsidR="001A6641" w:rsidRDefault="001A6641" w:rsidP="008B53AB">
      <w:pPr>
        <w:rPr>
          <w:rFonts w:ascii="Museo Sans 300" w:hAnsi="Museo Sans 300"/>
          <w:color w:val="0D0D0D" w:themeColor="text1" w:themeTint="F2"/>
          <w:sz w:val="22"/>
          <w:szCs w:val="22"/>
          <w:lang w:val="es-MX" w:eastAsia="es-SV"/>
        </w:rPr>
      </w:pPr>
    </w:p>
    <w:p w14:paraId="0B26B37B" w14:textId="56F61304" w:rsidR="000B7014" w:rsidRPr="000B7014" w:rsidRDefault="000B7014" w:rsidP="00860108">
      <w:pPr>
        <w:spacing w:after="120"/>
        <w:jc w:val="both"/>
        <w:rPr>
          <w:rFonts w:ascii="Museo Sans 300" w:hAnsi="Museo Sans 300"/>
          <w:color w:val="0D0D0D" w:themeColor="text1" w:themeTint="F2"/>
          <w:sz w:val="22"/>
          <w:szCs w:val="22"/>
          <w:lang w:val="es-MX" w:eastAsia="es-SV"/>
        </w:rPr>
      </w:pPr>
      <w:r w:rsidRPr="000B7014">
        <w:rPr>
          <w:rFonts w:ascii="Museo Sans 300" w:hAnsi="Museo Sans 300"/>
          <w:color w:val="0D0D0D" w:themeColor="text1" w:themeTint="F2"/>
          <w:sz w:val="22"/>
          <w:szCs w:val="22"/>
          <w:lang w:val="es-MX" w:eastAsia="es-SV"/>
        </w:rPr>
        <w:t>Las AFP presentarán a la Superintendencia los estados e información financiera</w:t>
      </w:r>
      <w:r>
        <w:rPr>
          <w:rFonts w:ascii="Museo Sans 300" w:hAnsi="Museo Sans 300"/>
          <w:color w:val="0D0D0D" w:themeColor="text1" w:themeTint="F2"/>
          <w:sz w:val="22"/>
          <w:szCs w:val="22"/>
          <w:lang w:val="es-MX" w:eastAsia="es-SV"/>
        </w:rPr>
        <w:t xml:space="preserve"> en forma comparativa</w:t>
      </w:r>
      <w:r w:rsidRPr="000B7014">
        <w:rPr>
          <w:rFonts w:ascii="Museo Sans 300" w:hAnsi="Museo Sans 300"/>
          <w:color w:val="0D0D0D" w:themeColor="text1" w:themeTint="F2"/>
          <w:sz w:val="22"/>
          <w:szCs w:val="22"/>
          <w:lang w:val="es-MX" w:eastAsia="es-SV"/>
        </w:rPr>
        <w:t>, con la frecuencia y plazos que se detallan a continuación:</w:t>
      </w:r>
    </w:p>
    <w:tbl>
      <w:tblPr>
        <w:tblStyle w:val="Tablaconcuadrcula"/>
        <w:tblW w:w="8784" w:type="dxa"/>
        <w:tblLook w:val="04A0" w:firstRow="1" w:lastRow="0" w:firstColumn="1" w:lastColumn="0" w:noHBand="0" w:noVBand="1"/>
      </w:tblPr>
      <w:tblGrid>
        <w:gridCol w:w="6"/>
        <w:gridCol w:w="4428"/>
        <w:gridCol w:w="1095"/>
        <w:gridCol w:w="1166"/>
        <w:gridCol w:w="1198"/>
        <w:gridCol w:w="891"/>
      </w:tblGrid>
      <w:tr w:rsidR="00860108" w14:paraId="7B3D688E" w14:textId="77777777" w:rsidTr="0015755E">
        <w:trPr>
          <w:gridBefore w:val="1"/>
          <w:wBefore w:w="6" w:type="dxa"/>
          <w:tblHeader/>
        </w:trPr>
        <w:tc>
          <w:tcPr>
            <w:tcW w:w="4428" w:type="dxa"/>
            <w:vAlign w:val="center"/>
          </w:tcPr>
          <w:p w14:paraId="1FFCE481" w14:textId="6736B8B3" w:rsidR="00860108" w:rsidRPr="000B7014" w:rsidRDefault="00860108" w:rsidP="00860108">
            <w:pPr>
              <w:jc w:val="center"/>
              <w:rPr>
                <w:rFonts w:ascii="Museo Sans 300" w:hAnsi="Museo Sans 300"/>
                <w:b/>
                <w:sz w:val="20"/>
                <w:szCs w:val="20"/>
              </w:rPr>
            </w:pPr>
            <w:r w:rsidRPr="000B7014">
              <w:rPr>
                <w:rFonts w:ascii="Museo Sans 300" w:hAnsi="Museo Sans 300"/>
                <w:b/>
                <w:sz w:val="20"/>
                <w:szCs w:val="20"/>
              </w:rPr>
              <w:t>Información Financier</w:t>
            </w:r>
            <w:r>
              <w:rPr>
                <w:rFonts w:ascii="Museo Sans 300" w:hAnsi="Museo Sans 300"/>
                <w:b/>
                <w:sz w:val="20"/>
                <w:szCs w:val="20"/>
              </w:rPr>
              <w:t>a</w:t>
            </w:r>
          </w:p>
        </w:tc>
        <w:tc>
          <w:tcPr>
            <w:tcW w:w="4350" w:type="dxa"/>
            <w:gridSpan w:val="4"/>
          </w:tcPr>
          <w:p w14:paraId="04D5056A" w14:textId="33FA714D" w:rsidR="00860108" w:rsidRPr="000B7014" w:rsidRDefault="00860108" w:rsidP="00413648">
            <w:pPr>
              <w:jc w:val="center"/>
              <w:rPr>
                <w:rFonts w:ascii="Museo Sans 300" w:hAnsi="Museo Sans 300"/>
                <w:b/>
                <w:sz w:val="20"/>
                <w:szCs w:val="20"/>
              </w:rPr>
            </w:pPr>
            <w:r>
              <w:rPr>
                <w:rFonts w:ascii="Museo Sans 300" w:hAnsi="Museo Sans 300"/>
                <w:b/>
                <w:sz w:val="20"/>
                <w:szCs w:val="20"/>
              </w:rPr>
              <w:t xml:space="preserve">Frecuencia </w:t>
            </w:r>
          </w:p>
        </w:tc>
      </w:tr>
      <w:tr w:rsidR="00860108" w14:paraId="14B62B51" w14:textId="77777777" w:rsidTr="0015755E">
        <w:tc>
          <w:tcPr>
            <w:tcW w:w="4434" w:type="dxa"/>
            <w:gridSpan w:val="2"/>
          </w:tcPr>
          <w:p w14:paraId="2B859992" w14:textId="20338F00" w:rsidR="00860108" w:rsidRDefault="00860108" w:rsidP="00413648">
            <w:pPr>
              <w:jc w:val="both"/>
              <w:rPr>
                <w:rFonts w:ascii="Arial Narrow" w:hAnsi="Arial Narrow"/>
                <w:b/>
              </w:rPr>
            </w:pPr>
          </w:p>
        </w:tc>
        <w:tc>
          <w:tcPr>
            <w:tcW w:w="1095" w:type="dxa"/>
          </w:tcPr>
          <w:p w14:paraId="3F61319B" w14:textId="77777777" w:rsidR="00860108" w:rsidRDefault="00860108" w:rsidP="00413648">
            <w:pPr>
              <w:jc w:val="center"/>
              <w:rPr>
                <w:rFonts w:ascii="Arial Narrow" w:hAnsi="Arial Narrow"/>
                <w:b/>
              </w:rPr>
            </w:pPr>
            <w:r w:rsidRPr="000B7014">
              <w:rPr>
                <w:rFonts w:ascii="Museo Sans 300" w:hAnsi="Museo Sans 300"/>
                <w:b/>
                <w:sz w:val="20"/>
                <w:szCs w:val="20"/>
              </w:rPr>
              <w:t>Mensual</w:t>
            </w:r>
          </w:p>
        </w:tc>
        <w:tc>
          <w:tcPr>
            <w:tcW w:w="1166" w:type="dxa"/>
          </w:tcPr>
          <w:p w14:paraId="0EB8F0A9" w14:textId="77777777" w:rsidR="00860108" w:rsidRDefault="00860108" w:rsidP="00413648">
            <w:pPr>
              <w:jc w:val="center"/>
              <w:rPr>
                <w:rFonts w:ascii="Arial Narrow" w:hAnsi="Arial Narrow"/>
                <w:b/>
              </w:rPr>
            </w:pPr>
            <w:r w:rsidRPr="000B7014">
              <w:rPr>
                <w:rFonts w:ascii="Museo Sans 300" w:hAnsi="Museo Sans 300"/>
                <w:b/>
                <w:sz w:val="20"/>
                <w:szCs w:val="20"/>
              </w:rPr>
              <w:t>Trimestral</w:t>
            </w:r>
          </w:p>
        </w:tc>
        <w:tc>
          <w:tcPr>
            <w:tcW w:w="1198" w:type="dxa"/>
          </w:tcPr>
          <w:p w14:paraId="67F545B4" w14:textId="77777777" w:rsidR="00860108" w:rsidRDefault="00860108" w:rsidP="00413648">
            <w:pPr>
              <w:jc w:val="center"/>
              <w:rPr>
                <w:rFonts w:ascii="Arial Narrow" w:hAnsi="Arial Narrow"/>
                <w:b/>
              </w:rPr>
            </w:pPr>
            <w:r w:rsidRPr="000B7014">
              <w:rPr>
                <w:rFonts w:ascii="Museo Sans 300" w:hAnsi="Museo Sans 300"/>
                <w:b/>
                <w:sz w:val="20"/>
                <w:szCs w:val="20"/>
              </w:rPr>
              <w:t>Semestral</w:t>
            </w:r>
          </w:p>
        </w:tc>
        <w:tc>
          <w:tcPr>
            <w:tcW w:w="891" w:type="dxa"/>
          </w:tcPr>
          <w:p w14:paraId="47800114" w14:textId="77777777" w:rsidR="00860108" w:rsidRDefault="00860108" w:rsidP="00413648">
            <w:pPr>
              <w:jc w:val="center"/>
              <w:rPr>
                <w:rFonts w:ascii="Arial Narrow" w:hAnsi="Arial Narrow"/>
                <w:b/>
              </w:rPr>
            </w:pPr>
            <w:r w:rsidRPr="000B7014">
              <w:rPr>
                <w:rFonts w:ascii="Museo Sans 300" w:hAnsi="Museo Sans 300"/>
                <w:b/>
                <w:sz w:val="20"/>
                <w:szCs w:val="20"/>
              </w:rPr>
              <w:t>Anual</w:t>
            </w:r>
          </w:p>
        </w:tc>
      </w:tr>
      <w:tr w:rsidR="00D7689C" w14:paraId="21EF2ACB" w14:textId="77777777" w:rsidTr="0015755E">
        <w:tc>
          <w:tcPr>
            <w:tcW w:w="4434" w:type="dxa"/>
            <w:gridSpan w:val="2"/>
          </w:tcPr>
          <w:p w14:paraId="2BA88E1B" w14:textId="77777777" w:rsidR="00D7689C" w:rsidRDefault="00D7689C" w:rsidP="00413648">
            <w:pPr>
              <w:jc w:val="both"/>
              <w:rPr>
                <w:rFonts w:ascii="Arial Narrow" w:hAnsi="Arial Narrow"/>
                <w:b/>
              </w:rPr>
            </w:pPr>
            <w:r w:rsidRPr="000B7014">
              <w:rPr>
                <w:rFonts w:ascii="Museo Sans 300" w:hAnsi="Museo Sans 300"/>
                <w:sz w:val="20"/>
                <w:szCs w:val="20"/>
              </w:rPr>
              <w:t>Balance de Comprobación</w:t>
            </w:r>
          </w:p>
        </w:tc>
        <w:tc>
          <w:tcPr>
            <w:tcW w:w="1095" w:type="dxa"/>
          </w:tcPr>
          <w:p w14:paraId="7C6066D0" w14:textId="77777777" w:rsidR="00D7689C" w:rsidRDefault="00D7689C" w:rsidP="00413648">
            <w:pPr>
              <w:jc w:val="center"/>
              <w:rPr>
                <w:rFonts w:ascii="Arial Narrow" w:hAnsi="Arial Narrow"/>
                <w:b/>
              </w:rPr>
            </w:pPr>
            <w:r>
              <w:rPr>
                <w:rFonts w:ascii="Arial Narrow" w:hAnsi="Arial Narrow"/>
                <w:b/>
              </w:rPr>
              <w:t>x</w:t>
            </w:r>
          </w:p>
        </w:tc>
        <w:tc>
          <w:tcPr>
            <w:tcW w:w="1166" w:type="dxa"/>
          </w:tcPr>
          <w:p w14:paraId="195544EF" w14:textId="77777777" w:rsidR="00D7689C" w:rsidRDefault="00D7689C" w:rsidP="00413648">
            <w:pPr>
              <w:jc w:val="center"/>
              <w:rPr>
                <w:rFonts w:ascii="Arial Narrow" w:hAnsi="Arial Narrow"/>
                <w:b/>
              </w:rPr>
            </w:pPr>
            <w:r>
              <w:rPr>
                <w:rFonts w:ascii="Arial Narrow" w:hAnsi="Arial Narrow"/>
                <w:b/>
              </w:rPr>
              <w:t>x</w:t>
            </w:r>
          </w:p>
        </w:tc>
        <w:tc>
          <w:tcPr>
            <w:tcW w:w="1198" w:type="dxa"/>
          </w:tcPr>
          <w:p w14:paraId="7742329A"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419C3D79" w14:textId="77777777" w:rsidR="00D7689C" w:rsidRDefault="00D7689C" w:rsidP="00413648">
            <w:pPr>
              <w:jc w:val="center"/>
              <w:rPr>
                <w:rFonts w:ascii="Arial Narrow" w:hAnsi="Arial Narrow"/>
                <w:b/>
              </w:rPr>
            </w:pPr>
            <w:r>
              <w:rPr>
                <w:rFonts w:ascii="Arial Narrow" w:hAnsi="Arial Narrow"/>
                <w:b/>
              </w:rPr>
              <w:t>x</w:t>
            </w:r>
          </w:p>
        </w:tc>
      </w:tr>
      <w:tr w:rsidR="00D7689C" w14:paraId="601E269E" w14:textId="77777777" w:rsidTr="0015755E">
        <w:tc>
          <w:tcPr>
            <w:tcW w:w="4434" w:type="dxa"/>
            <w:gridSpan w:val="2"/>
          </w:tcPr>
          <w:p w14:paraId="6F496D6F" w14:textId="77777777" w:rsidR="00D7689C" w:rsidRDefault="00D7689C" w:rsidP="00413648">
            <w:pPr>
              <w:jc w:val="both"/>
              <w:rPr>
                <w:rFonts w:ascii="Arial Narrow" w:hAnsi="Arial Narrow"/>
                <w:b/>
              </w:rPr>
            </w:pPr>
            <w:r w:rsidRPr="000B7014">
              <w:rPr>
                <w:rFonts w:ascii="Museo Sans 300" w:hAnsi="Museo Sans 300"/>
                <w:sz w:val="20"/>
                <w:szCs w:val="20"/>
                <w:lang w:val="en-US"/>
              </w:rPr>
              <w:t xml:space="preserve">Balance General                                                             </w:t>
            </w:r>
          </w:p>
        </w:tc>
        <w:tc>
          <w:tcPr>
            <w:tcW w:w="1095" w:type="dxa"/>
          </w:tcPr>
          <w:p w14:paraId="6EF8244C" w14:textId="77777777" w:rsidR="00D7689C" w:rsidRDefault="00D7689C" w:rsidP="00413648">
            <w:pPr>
              <w:jc w:val="center"/>
              <w:rPr>
                <w:rFonts w:ascii="Arial Narrow" w:hAnsi="Arial Narrow"/>
                <w:b/>
              </w:rPr>
            </w:pPr>
            <w:r>
              <w:rPr>
                <w:rFonts w:ascii="Arial Narrow" w:hAnsi="Arial Narrow"/>
                <w:b/>
              </w:rPr>
              <w:t>x</w:t>
            </w:r>
          </w:p>
        </w:tc>
        <w:tc>
          <w:tcPr>
            <w:tcW w:w="1166" w:type="dxa"/>
          </w:tcPr>
          <w:p w14:paraId="409563E2" w14:textId="77777777" w:rsidR="00D7689C" w:rsidRDefault="00D7689C" w:rsidP="00413648">
            <w:pPr>
              <w:jc w:val="center"/>
              <w:rPr>
                <w:rFonts w:ascii="Arial Narrow" w:hAnsi="Arial Narrow"/>
                <w:b/>
              </w:rPr>
            </w:pPr>
            <w:r>
              <w:rPr>
                <w:rFonts w:ascii="Arial Narrow" w:hAnsi="Arial Narrow"/>
                <w:b/>
              </w:rPr>
              <w:t>x</w:t>
            </w:r>
          </w:p>
        </w:tc>
        <w:tc>
          <w:tcPr>
            <w:tcW w:w="1198" w:type="dxa"/>
          </w:tcPr>
          <w:p w14:paraId="3E259AB6"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43AD0824" w14:textId="77777777" w:rsidR="00D7689C" w:rsidRDefault="00D7689C" w:rsidP="00413648">
            <w:pPr>
              <w:jc w:val="center"/>
              <w:rPr>
                <w:rFonts w:ascii="Arial Narrow" w:hAnsi="Arial Narrow"/>
                <w:b/>
              </w:rPr>
            </w:pPr>
            <w:r>
              <w:rPr>
                <w:rFonts w:ascii="Arial Narrow" w:hAnsi="Arial Narrow"/>
                <w:b/>
              </w:rPr>
              <w:t>x</w:t>
            </w:r>
          </w:p>
        </w:tc>
      </w:tr>
      <w:tr w:rsidR="00D7689C" w14:paraId="0FBA7EAC" w14:textId="77777777" w:rsidTr="0015755E">
        <w:tc>
          <w:tcPr>
            <w:tcW w:w="4434" w:type="dxa"/>
            <w:gridSpan w:val="2"/>
          </w:tcPr>
          <w:p w14:paraId="7FBC578F" w14:textId="77777777" w:rsidR="00D7689C" w:rsidRDefault="00D7689C" w:rsidP="00413648">
            <w:pPr>
              <w:jc w:val="both"/>
              <w:rPr>
                <w:rFonts w:ascii="Arial Narrow" w:hAnsi="Arial Narrow"/>
                <w:b/>
              </w:rPr>
            </w:pPr>
            <w:r w:rsidRPr="000B7014">
              <w:rPr>
                <w:rFonts w:ascii="Museo Sans 300" w:hAnsi="Museo Sans 300"/>
                <w:sz w:val="20"/>
                <w:szCs w:val="20"/>
              </w:rPr>
              <w:t>Estado de Cambios en el Patrimonio</w:t>
            </w:r>
          </w:p>
        </w:tc>
        <w:tc>
          <w:tcPr>
            <w:tcW w:w="1095" w:type="dxa"/>
          </w:tcPr>
          <w:p w14:paraId="7777F2D2" w14:textId="77777777" w:rsidR="00D7689C" w:rsidRDefault="00D7689C" w:rsidP="00413648">
            <w:pPr>
              <w:jc w:val="center"/>
              <w:rPr>
                <w:rFonts w:ascii="Arial Narrow" w:hAnsi="Arial Narrow"/>
                <w:b/>
              </w:rPr>
            </w:pPr>
          </w:p>
        </w:tc>
        <w:tc>
          <w:tcPr>
            <w:tcW w:w="1166" w:type="dxa"/>
          </w:tcPr>
          <w:p w14:paraId="4FAB5574" w14:textId="77777777" w:rsidR="00D7689C" w:rsidRDefault="00D7689C" w:rsidP="00413648">
            <w:pPr>
              <w:jc w:val="center"/>
              <w:rPr>
                <w:rFonts w:ascii="Arial Narrow" w:hAnsi="Arial Narrow"/>
                <w:b/>
              </w:rPr>
            </w:pPr>
            <w:r>
              <w:rPr>
                <w:rFonts w:ascii="Arial Narrow" w:hAnsi="Arial Narrow"/>
                <w:b/>
              </w:rPr>
              <w:t>x</w:t>
            </w:r>
          </w:p>
        </w:tc>
        <w:tc>
          <w:tcPr>
            <w:tcW w:w="1198" w:type="dxa"/>
          </w:tcPr>
          <w:p w14:paraId="7AFA2405"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6944CEB2" w14:textId="77777777" w:rsidR="00D7689C" w:rsidRDefault="00D7689C" w:rsidP="00413648">
            <w:pPr>
              <w:jc w:val="center"/>
              <w:rPr>
                <w:rFonts w:ascii="Arial Narrow" w:hAnsi="Arial Narrow"/>
                <w:b/>
              </w:rPr>
            </w:pPr>
            <w:r>
              <w:rPr>
                <w:rFonts w:ascii="Arial Narrow" w:hAnsi="Arial Narrow"/>
                <w:b/>
              </w:rPr>
              <w:t>x</w:t>
            </w:r>
          </w:p>
        </w:tc>
      </w:tr>
      <w:tr w:rsidR="00D7689C" w14:paraId="203F708D" w14:textId="77777777" w:rsidTr="0015755E">
        <w:tc>
          <w:tcPr>
            <w:tcW w:w="4434" w:type="dxa"/>
            <w:gridSpan w:val="2"/>
          </w:tcPr>
          <w:p w14:paraId="009A5791" w14:textId="77777777" w:rsidR="00D7689C" w:rsidRDefault="00D7689C" w:rsidP="00413648">
            <w:pPr>
              <w:jc w:val="both"/>
              <w:rPr>
                <w:rFonts w:ascii="Arial Narrow" w:hAnsi="Arial Narrow"/>
                <w:b/>
              </w:rPr>
            </w:pPr>
            <w:r w:rsidRPr="000B7014">
              <w:rPr>
                <w:rFonts w:ascii="Museo Sans 300" w:hAnsi="Museo Sans 300"/>
                <w:sz w:val="20"/>
                <w:szCs w:val="20"/>
              </w:rPr>
              <w:t>Estado de Flujos de Efectivo</w:t>
            </w:r>
          </w:p>
        </w:tc>
        <w:tc>
          <w:tcPr>
            <w:tcW w:w="1095" w:type="dxa"/>
          </w:tcPr>
          <w:p w14:paraId="3C1E094D" w14:textId="77777777" w:rsidR="00D7689C" w:rsidRDefault="00D7689C" w:rsidP="00413648">
            <w:pPr>
              <w:jc w:val="center"/>
              <w:rPr>
                <w:rFonts w:ascii="Arial Narrow" w:hAnsi="Arial Narrow"/>
                <w:b/>
              </w:rPr>
            </w:pPr>
          </w:p>
        </w:tc>
        <w:tc>
          <w:tcPr>
            <w:tcW w:w="1166" w:type="dxa"/>
          </w:tcPr>
          <w:p w14:paraId="6757AE95" w14:textId="77777777" w:rsidR="00D7689C" w:rsidRDefault="00D7689C" w:rsidP="00413648">
            <w:pPr>
              <w:jc w:val="center"/>
              <w:rPr>
                <w:rFonts w:ascii="Arial Narrow" w:hAnsi="Arial Narrow"/>
                <w:b/>
              </w:rPr>
            </w:pPr>
            <w:r>
              <w:rPr>
                <w:rFonts w:ascii="Arial Narrow" w:hAnsi="Arial Narrow"/>
                <w:b/>
              </w:rPr>
              <w:t>x</w:t>
            </w:r>
          </w:p>
        </w:tc>
        <w:tc>
          <w:tcPr>
            <w:tcW w:w="1198" w:type="dxa"/>
          </w:tcPr>
          <w:p w14:paraId="29D166BE"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615F4DFB" w14:textId="77777777" w:rsidR="00D7689C" w:rsidRDefault="00D7689C" w:rsidP="00413648">
            <w:pPr>
              <w:jc w:val="center"/>
              <w:rPr>
                <w:rFonts w:ascii="Arial Narrow" w:hAnsi="Arial Narrow"/>
                <w:b/>
              </w:rPr>
            </w:pPr>
            <w:r>
              <w:rPr>
                <w:rFonts w:ascii="Arial Narrow" w:hAnsi="Arial Narrow"/>
                <w:b/>
              </w:rPr>
              <w:t>x</w:t>
            </w:r>
          </w:p>
        </w:tc>
      </w:tr>
      <w:tr w:rsidR="00D7689C" w14:paraId="35B919EA" w14:textId="77777777" w:rsidTr="0015755E">
        <w:tc>
          <w:tcPr>
            <w:tcW w:w="4434" w:type="dxa"/>
            <w:gridSpan w:val="2"/>
          </w:tcPr>
          <w:p w14:paraId="3CCD86F2" w14:textId="77777777" w:rsidR="00D7689C" w:rsidRDefault="00D7689C" w:rsidP="00413648">
            <w:pPr>
              <w:jc w:val="both"/>
              <w:rPr>
                <w:rFonts w:ascii="Arial Narrow" w:hAnsi="Arial Narrow"/>
                <w:b/>
              </w:rPr>
            </w:pPr>
            <w:r w:rsidRPr="000B7014">
              <w:rPr>
                <w:rFonts w:ascii="Museo Sans 300" w:hAnsi="Museo Sans 300"/>
                <w:sz w:val="20"/>
                <w:szCs w:val="20"/>
              </w:rPr>
              <w:t>Notas a los Estados Financieros</w:t>
            </w:r>
          </w:p>
        </w:tc>
        <w:tc>
          <w:tcPr>
            <w:tcW w:w="1095" w:type="dxa"/>
          </w:tcPr>
          <w:p w14:paraId="33BED4D2" w14:textId="77777777" w:rsidR="00D7689C" w:rsidRDefault="00D7689C" w:rsidP="00413648">
            <w:pPr>
              <w:jc w:val="center"/>
              <w:rPr>
                <w:rFonts w:ascii="Arial Narrow" w:hAnsi="Arial Narrow"/>
                <w:b/>
              </w:rPr>
            </w:pPr>
          </w:p>
        </w:tc>
        <w:tc>
          <w:tcPr>
            <w:tcW w:w="1166" w:type="dxa"/>
          </w:tcPr>
          <w:p w14:paraId="3AF74D23" w14:textId="2321551F" w:rsidR="00D7689C" w:rsidRDefault="001A6641" w:rsidP="00413648">
            <w:pPr>
              <w:jc w:val="center"/>
              <w:rPr>
                <w:rFonts w:ascii="Arial Narrow" w:hAnsi="Arial Narrow"/>
                <w:b/>
              </w:rPr>
            </w:pPr>
            <w:r>
              <w:rPr>
                <w:rFonts w:ascii="Arial Narrow" w:hAnsi="Arial Narrow"/>
                <w:b/>
              </w:rPr>
              <w:t>x</w:t>
            </w:r>
          </w:p>
        </w:tc>
        <w:tc>
          <w:tcPr>
            <w:tcW w:w="1198" w:type="dxa"/>
          </w:tcPr>
          <w:p w14:paraId="3C57112E"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733AE6E7" w14:textId="77777777" w:rsidR="00D7689C" w:rsidRDefault="00D7689C" w:rsidP="00413648">
            <w:pPr>
              <w:jc w:val="center"/>
              <w:rPr>
                <w:rFonts w:ascii="Arial Narrow" w:hAnsi="Arial Narrow"/>
                <w:b/>
              </w:rPr>
            </w:pPr>
            <w:r>
              <w:rPr>
                <w:rFonts w:ascii="Arial Narrow" w:hAnsi="Arial Narrow"/>
                <w:b/>
              </w:rPr>
              <w:t>x</w:t>
            </w:r>
          </w:p>
        </w:tc>
      </w:tr>
      <w:tr w:rsidR="00D7689C" w14:paraId="2A2A21BE" w14:textId="77777777" w:rsidTr="0015755E">
        <w:tc>
          <w:tcPr>
            <w:tcW w:w="4434" w:type="dxa"/>
            <w:gridSpan w:val="2"/>
          </w:tcPr>
          <w:p w14:paraId="1923F25D" w14:textId="77777777" w:rsidR="00D7689C" w:rsidRDefault="00D7689C" w:rsidP="00413648">
            <w:pPr>
              <w:jc w:val="both"/>
              <w:rPr>
                <w:rFonts w:ascii="Arial Narrow" w:hAnsi="Arial Narrow"/>
                <w:b/>
              </w:rPr>
            </w:pPr>
            <w:r w:rsidRPr="000B7014">
              <w:rPr>
                <w:rFonts w:ascii="Museo Sans 300" w:hAnsi="Museo Sans 300"/>
                <w:sz w:val="20"/>
                <w:szCs w:val="20"/>
              </w:rPr>
              <w:t xml:space="preserve">Informe Intermedio del Auditor Externo                                           </w:t>
            </w:r>
          </w:p>
        </w:tc>
        <w:tc>
          <w:tcPr>
            <w:tcW w:w="1095" w:type="dxa"/>
          </w:tcPr>
          <w:p w14:paraId="131590C9" w14:textId="77777777" w:rsidR="00D7689C" w:rsidRDefault="00D7689C" w:rsidP="00413648">
            <w:pPr>
              <w:jc w:val="center"/>
              <w:rPr>
                <w:rFonts w:ascii="Arial Narrow" w:hAnsi="Arial Narrow"/>
                <w:b/>
              </w:rPr>
            </w:pPr>
          </w:p>
        </w:tc>
        <w:tc>
          <w:tcPr>
            <w:tcW w:w="1166" w:type="dxa"/>
          </w:tcPr>
          <w:p w14:paraId="3D602EEF" w14:textId="56661C9B" w:rsidR="00D7689C" w:rsidRDefault="00740B1C" w:rsidP="00413648">
            <w:pPr>
              <w:jc w:val="center"/>
              <w:rPr>
                <w:rFonts w:ascii="Arial Narrow" w:hAnsi="Arial Narrow"/>
                <w:b/>
              </w:rPr>
            </w:pPr>
            <w:r>
              <w:rPr>
                <w:rFonts w:ascii="Arial Narrow" w:hAnsi="Arial Narrow"/>
                <w:b/>
              </w:rPr>
              <w:t>x</w:t>
            </w:r>
          </w:p>
        </w:tc>
        <w:tc>
          <w:tcPr>
            <w:tcW w:w="1198" w:type="dxa"/>
          </w:tcPr>
          <w:p w14:paraId="2DF55E58" w14:textId="77777777" w:rsidR="00D7689C" w:rsidRDefault="00D7689C" w:rsidP="00413648">
            <w:pPr>
              <w:jc w:val="center"/>
              <w:rPr>
                <w:rFonts w:ascii="Arial Narrow" w:hAnsi="Arial Narrow"/>
                <w:b/>
              </w:rPr>
            </w:pPr>
            <w:r>
              <w:rPr>
                <w:rFonts w:ascii="Arial Narrow" w:hAnsi="Arial Narrow"/>
                <w:b/>
              </w:rPr>
              <w:t>x</w:t>
            </w:r>
          </w:p>
        </w:tc>
        <w:tc>
          <w:tcPr>
            <w:tcW w:w="891" w:type="dxa"/>
          </w:tcPr>
          <w:p w14:paraId="39310F71" w14:textId="77777777" w:rsidR="00D7689C" w:rsidRDefault="00D7689C" w:rsidP="00413648">
            <w:pPr>
              <w:jc w:val="center"/>
              <w:rPr>
                <w:rFonts w:ascii="Arial Narrow" w:hAnsi="Arial Narrow"/>
                <w:b/>
              </w:rPr>
            </w:pPr>
          </w:p>
        </w:tc>
      </w:tr>
      <w:tr w:rsidR="00D7689C" w14:paraId="0B0C9580" w14:textId="77777777" w:rsidTr="0015755E">
        <w:tc>
          <w:tcPr>
            <w:tcW w:w="4434" w:type="dxa"/>
            <w:gridSpan w:val="2"/>
          </w:tcPr>
          <w:p w14:paraId="2D5D38A3" w14:textId="77777777" w:rsidR="00D7689C" w:rsidRPr="000B7014" w:rsidRDefault="00D7689C" w:rsidP="00413648">
            <w:pPr>
              <w:jc w:val="both"/>
              <w:rPr>
                <w:rFonts w:ascii="Museo Sans 300" w:hAnsi="Museo Sans 300"/>
                <w:sz w:val="20"/>
                <w:szCs w:val="20"/>
              </w:rPr>
            </w:pPr>
            <w:r w:rsidRPr="000B7014">
              <w:rPr>
                <w:rFonts w:ascii="Museo Sans 300" w:hAnsi="Museo Sans 300"/>
                <w:sz w:val="20"/>
                <w:szCs w:val="20"/>
              </w:rPr>
              <w:t>Dictamen del Auditor Externo</w:t>
            </w:r>
          </w:p>
        </w:tc>
        <w:tc>
          <w:tcPr>
            <w:tcW w:w="1095" w:type="dxa"/>
          </w:tcPr>
          <w:p w14:paraId="6C528B0C" w14:textId="77777777" w:rsidR="00D7689C" w:rsidRDefault="00D7689C" w:rsidP="00413648">
            <w:pPr>
              <w:jc w:val="center"/>
              <w:rPr>
                <w:rFonts w:ascii="Arial Narrow" w:hAnsi="Arial Narrow"/>
                <w:b/>
              </w:rPr>
            </w:pPr>
          </w:p>
        </w:tc>
        <w:tc>
          <w:tcPr>
            <w:tcW w:w="1166" w:type="dxa"/>
          </w:tcPr>
          <w:p w14:paraId="35AD304A" w14:textId="77777777" w:rsidR="00D7689C" w:rsidRDefault="00D7689C" w:rsidP="00413648">
            <w:pPr>
              <w:jc w:val="center"/>
              <w:rPr>
                <w:rFonts w:ascii="Arial Narrow" w:hAnsi="Arial Narrow"/>
                <w:b/>
              </w:rPr>
            </w:pPr>
          </w:p>
        </w:tc>
        <w:tc>
          <w:tcPr>
            <w:tcW w:w="1198" w:type="dxa"/>
          </w:tcPr>
          <w:p w14:paraId="50225422" w14:textId="77777777" w:rsidR="00D7689C" w:rsidRDefault="00D7689C" w:rsidP="00413648">
            <w:pPr>
              <w:jc w:val="center"/>
              <w:rPr>
                <w:rFonts w:ascii="Arial Narrow" w:hAnsi="Arial Narrow"/>
                <w:b/>
              </w:rPr>
            </w:pPr>
          </w:p>
        </w:tc>
        <w:tc>
          <w:tcPr>
            <w:tcW w:w="891" w:type="dxa"/>
          </w:tcPr>
          <w:p w14:paraId="5002809B" w14:textId="77777777" w:rsidR="00D7689C" w:rsidRDefault="00D7689C" w:rsidP="00413648">
            <w:pPr>
              <w:jc w:val="center"/>
              <w:rPr>
                <w:rFonts w:ascii="Arial Narrow" w:hAnsi="Arial Narrow"/>
                <w:b/>
              </w:rPr>
            </w:pPr>
            <w:r>
              <w:rPr>
                <w:rFonts w:ascii="Arial Narrow" w:hAnsi="Arial Narrow"/>
                <w:b/>
              </w:rPr>
              <w:t>x</w:t>
            </w:r>
          </w:p>
        </w:tc>
      </w:tr>
    </w:tbl>
    <w:p w14:paraId="1564A472" w14:textId="77777777" w:rsidR="000B7014" w:rsidRDefault="000B7014" w:rsidP="000B7014">
      <w:pPr>
        <w:jc w:val="both"/>
        <w:rPr>
          <w:rFonts w:ascii="Arial Narrow" w:hAnsi="Arial Narrow"/>
          <w:b/>
        </w:rPr>
      </w:pPr>
    </w:p>
    <w:p w14:paraId="630157EA" w14:textId="6752169A" w:rsidR="000B7014" w:rsidRPr="000B7014" w:rsidRDefault="000B7014" w:rsidP="00EF6ADC">
      <w:pPr>
        <w:spacing w:after="120"/>
        <w:jc w:val="both"/>
        <w:rPr>
          <w:rFonts w:ascii="Museo Sans 300" w:hAnsi="Museo Sans 300"/>
          <w:sz w:val="22"/>
          <w:szCs w:val="22"/>
        </w:rPr>
      </w:pPr>
      <w:r w:rsidRPr="000B7014">
        <w:rPr>
          <w:rFonts w:ascii="Museo Sans 300" w:hAnsi="Museo Sans 300"/>
          <w:sz w:val="22"/>
          <w:szCs w:val="22"/>
        </w:rPr>
        <w:t>La presentación a la Superintendencia de la información financiera detallada</w:t>
      </w:r>
      <w:r>
        <w:rPr>
          <w:rFonts w:ascii="Museo Sans 300" w:hAnsi="Museo Sans 300"/>
          <w:sz w:val="22"/>
          <w:szCs w:val="22"/>
        </w:rPr>
        <w:t xml:space="preserve"> anteriormente </w:t>
      </w:r>
      <w:r w:rsidRPr="000B7014">
        <w:rPr>
          <w:rFonts w:ascii="Museo Sans 300" w:hAnsi="Museo Sans 300"/>
          <w:sz w:val="22"/>
          <w:szCs w:val="22"/>
        </w:rPr>
        <w:t xml:space="preserve">se hará de acuerdo a los </w:t>
      </w:r>
      <w:r>
        <w:rPr>
          <w:rFonts w:ascii="Museo Sans 300" w:hAnsi="Museo Sans 300"/>
          <w:sz w:val="22"/>
          <w:szCs w:val="22"/>
        </w:rPr>
        <w:t xml:space="preserve">plazos </w:t>
      </w:r>
      <w:r w:rsidRPr="000B7014">
        <w:rPr>
          <w:rFonts w:ascii="Museo Sans 300" w:hAnsi="Museo Sans 300"/>
          <w:sz w:val="22"/>
          <w:szCs w:val="22"/>
        </w:rPr>
        <w:t>siguientes:</w:t>
      </w:r>
    </w:p>
    <w:tbl>
      <w:tblPr>
        <w:tblStyle w:val="Tablaconcuadrcula"/>
        <w:tblW w:w="0" w:type="auto"/>
        <w:tblLook w:val="04A0" w:firstRow="1" w:lastRow="0" w:firstColumn="1" w:lastColumn="0" w:noHBand="0" w:noVBand="1"/>
      </w:tblPr>
      <w:tblGrid>
        <w:gridCol w:w="4415"/>
        <w:gridCol w:w="4415"/>
      </w:tblGrid>
      <w:tr w:rsidR="00DE2D72" w14:paraId="7D76E206" w14:textId="77777777" w:rsidTr="00002DB2">
        <w:trPr>
          <w:trHeight w:val="493"/>
        </w:trPr>
        <w:tc>
          <w:tcPr>
            <w:tcW w:w="4415" w:type="dxa"/>
          </w:tcPr>
          <w:p w14:paraId="0A4C83C2" w14:textId="24A3C8BF" w:rsidR="00DE2D72" w:rsidRPr="00002DB2" w:rsidRDefault="00DE2D72" w:rsidP="00002DB2">
            <w:pPr>
              <w:spacing w:before="120"/>
              <w:ind w:right="51"/>
              <w:jc w:val="center"/>
              <w:rPr>
                <w:rFonts w:ascii="Museo Sans 300" w:hAnsi="Museo Sans 300"/>
                <w:b/>
                <w:sz w:val="22"/>
                <w:szCs w:val="22"/>
              </w:rPr>
            </w:pPr>
            <w:r w:rsidRPr="00002DB2">
              <w:rPr>
                <w:rFonts w:ascii="Museo Sans 300" w:hAnsi="Museo Sans 300"/>
                <w:b/>
                <w:sz w:val="22"/>
                <w:szCs w:val="22"/>
              </w:rPr>
              <w:t>Información</w:t>
            </w:r>
          </w:p>
        </w:tc>
        <w:tc>
          <w:tcPr>
            <w:tcW w:w="4415" w:type="dxa"/>
          </w:tcPr>
          <w:p w14:paraId="34676412" w14:textId="33052C32" w:rsidR="00DE2D72" w:rsidRPr="00002DB2" w:rsidRDefault="00DE2D72" w:rsidP="00002DB2">
            <w:pPr>
              <w:spacing w:before="120"/>
              <w:ind w:right="51"/>
              <w:jc w:val="center"/>
              <w:rPr>
                <w:rFonts w:ascii="Museo Sans 300" w:hAnsi="Museo Sans 300"/>
                <w:b/>
                <w:sz w:val="22"/>
                <w:szCs w:val="22"/>
              </w:rPr>
            </w:pPr>
            <w:r w:rsidRPr="00002DB2">
              <w:rPr>
                <w:rFonts w:ascii="Museo Sans 300" w:hAnsi="Museo Sans 300"/>
                <w:b/>
                <w:sz w:val="22"/>
                <w:szCs w:val="22"/>
              </w:rPr>
              <w:t>Plazos máximos de presentación</w:t>
            </w:r>
          </w:p>
        </w:tc>
      </w:tr>
      <w:tr w:rsidR="00DE2D72" w14:paraId="6D4D49F4" w14:textId="77777777" w:rsidTr="00DE2D72">
        <w:tc>
          <w:tcPr>
            <w:tcW w:w="4415" w:type="dxa"/>
          </w:tcPr>
          <w:p w14:paraId="54C9F810" w14:textId="7E74E4CE" w:rsidR="00DE2D72" w:rsidRDefault="00DE2D72" w:rsidP="000B7014">
            <w:pPr>
              <w:spacing w:before="120"/>
              <w:ind w:right="51"/>
              <w:rPr>
                <w:rFonts w:ascii="Museo Sans 300" w:hAnsi="Museo Sans 300"/>
                <w:b/>
                <w:sz w:val="20"/>
                <w:szCs w:val="20"/>
                <w:u w:val="single"/>
              </w:rPr>
            </w:pPr>
            <w:r w:rsidRPr="00CB6547">
              <w:rPr>
                <w:rFonts w:ascii="Museo Sans 300" w:hAnsi="Museo Sans 300"/>
                <w:sz w:val="20"/>
                <w:szCs w:val="20"/>
              </w:rPr>
              <w:t>Mensual</w:t>
            </w:r>
          </w:p>
        </w:tc>
        <w:tc>
          <w:tcPr>
            <w:tcW w:w="4415" w:type="dxa"/>
          </w:tcPr>
          <w:p w14:paraId="633E6FA0" w14:textId="7730D885" w:rsidR="00DE2D72" w:rsidRDefault="00DE2D72" w:rsidP="00002DB2">
            <w:pPr>
              <w:ind w:right="49"/>
              <w:jc w:val="both"/>
              <w:rPr>
                <w:rFonts w:ascii="Museo Sans 300" w:hAnsi="Museo Sans 300"/>
                <w:b/>
                <w:sz w:val="20"/>
                <w:szCs w:val="20"/>
                <w:u w:val="single"/>
              </w:rPr>
            </w:pPr>
            <w:r w:rsidRPr="00DE2D72">
              <w:rPr>
                <w:rFonts w:ascii="Museo Sans 300" w:hAnsi="Museo Sans 300"/>
                <w:sz w:val="20"/>
                <w:szCs w:val="20"/>
              </w:rPr>
              <w:t>Dentro de los primeros 7 días del                                                                          mes siguiente.</w:t>
            </w:r>
          </w:p>
        </w:tc>
      </w:tr>
      <w:tr w:rsidR="00DE2D72" w14:paraId="74EE24FC" w14:textId="77777777" w:rsidTr="00DE2D72">
        <w:tc>
          <w:tcPr>
            <w:tcW w:w="4415" w:type="dxa"/>
          </w:tcPr>
          <w:p w14:paraId="491B0702" w14:textId="66227DC4" w:rsidR="00DE2D72" w:rsidRDefault="00002DB2" w:rsidP="000B7014">
            <w:pPr>
              <w:spacing w:before="120"/>
              <w:ind w:right="51"/>
              <w:rPr>
                <w:rFonts w:ascii="Museo Sans 300" w:hAnsi="Museo Sans 300"/>
                <w:b/>
                <w:sz w:val="20"/>
                <w:szCs w:val="20"/>
                <w:u w:val="single"/>
              </w:rPr>
            </w:pPr>
            <w:r>
              <w:rPr>
                <w:rFonts w:ascii="Museo Sans 300" w:hAnsi="Museo Sans 300"/>
                <w:sz w:val="20"/>
                <w:szCs w:val="20"/>
              </w:rPr>
              <w:t xml:space="preserve">Trimestral </w:t>
            </w:r>
            <w:r w:rsidR="00DE2D72" w:rsidRPr="00CB6547">
              <w:rPr>
                <w:rFonts w:ascii="Museo Sans 300" w:hAnsi="Museo Sans 300"/>
                <w:sz w:val="20"/>
                <w:szCs w:val="20"/>
              </w:rPr>
              <w:t>(Con informe)</w:t>
            </w:r>
          </w:p>
        </w:tc>
        <w:tc>
          <w:tcPr>
            <w:tcW w:w="4415" w:type="dxa"/>
          </w:tcPr>
          <w:p w14:paraId="2CE8AAD3" w14:textId="266453C8" w:rsidR="00DE2D72" w:rsidRPr="00DE2D72" w:rsidRDefault="00DE2D72" w:rsidP="00002DB2">
            <w:pPr>
              <w:ind w:right="49"/>
              <w:jc w:val="both"/>
              <w:rPr>
                <w:rFonts w:ascii="Museo Sans 300" w:hAnsi="Museo Sans 300"/>
                <w:sz w:val="20"/>
                <w:szCs w:val="20"/>
              </w:rPr>
            </w:pPr>
            <w:r w:rsidRPr="00CB6547">
              <w:rPr>
                <w:rFonts w:ascii="Museo Sans 300" w:hAnsi="Museo Sans 300"/>
                <w:sz w:val="20"/>
                <w:szCs w:val="20"/>
              </w:rPr>
              <w:t xml:space="preserve">Dentro los primeros 15 días del                                 </w:t>
            </w:r>
            <w:r w:rsidRPr="00DE2D72">
              <w:rPr>
                <w:rFonts w:ascii="Museo Sans 300" w:hAnsi="Museo Sans 300"/>
                <w:sz w:val="20"/>
                <w:szCs w:val="20"/>
              </w:rPr>
              <w:t>mes siguiente a la finalización d</w:t>
            </w:r>
            <w:r>
              <w:rPr>
                <w:rFonts w:ascii="Museo Sans 300" w:hAnsi="Museo Sans 300"/>
                <w:sz w:val="20"/>
                <w:szCs w:val="20"/>
              </w:rPr>
              <w:t xml:space="preserve">el </w:t>
            </w:r>
            <w:r w:rsidRPr="00DE2D72">
              <w:rPr>
                <w:rFonts w:ascii="Museo Sans 300" w:hAnsi="Museo Sans 300"/>
                <w:sz w:val="20"/>
                <w:szCs w:val="20"/>
              </w:rPr>
              <w:t>trimestre</w:t>
            </w:r>
            <w:r w:rsidR="00002DB2">
              <w:rPr>
                <w:rFonts w:ascii="Museo Sans 300" w:hAnsi="Museo Sans 300"/>
                <w:sz w:val="20"/>
                <w:szCs w:val="20"/>
              </w:rPr>
              <w:t xml:space="preserve"> correspondiente</w:t>
            </w:r>
            <w:r>
              <w:rPr>
                <w:rFonts w:ascii="Museo Sans 300" w:hAnsi="Museo Sans 300"/>
                <w:sz w:val="20"/>
                <w:szCs w:val="20"/>
              </w:rPr>
              <w:t>.</w:t>
            </w:r>
            <w:r w:rsidR="00C122A7">
              <w:rPr>
                <w:rFonts w:ascii="Museo Sans 300" w:hAnsi="Museo Sans 300"/>
                <w:sz w:val="20"/>
                <w:szCs w:val="20"/>
              </w:rPr>
              <w:t xml:space="preserve"> </w:t>
            </w:r>
          </w:p>
        </w:tc>
      </w:tr>
      <w:tr w:rsidR="00DE2D72" w14:paraId="27D5C5D1" w14:textId="77777777" w:rsidTr="00DE2D72">
        <w:tc>
          <w:tcPr>
            <w:tcW w:w="4415" w:type="dxa"/>
          </w:tcPr>
          <w:p w14:paraId="6F0DCA8F" w14:textId="1282FAAC" w:rsidR="00DE2D72" w:rsidRDefault="00DE2D72" w:rsidP="000B7014">
            <w:pPr>
              <w:spacing w:before="120"/>
              <w:ind w:right="51"/>
              <w:rPr>
                <w:rFonts w:ascii="Museo Sans 300" w:hAnsi="Museo Sans 300"/>
                <w:b/>
                <w:sz w:val="20"/>
                <w:szCs w:val="20"/>
                <w:u w:val="single"/>
              </w:rPr>
            </w:pPr>
            <w:r w:rsidRPr="00CB6547">
              <w:rPr>
                <w:rFonts w:ascii="Museo Sans 300" w:hAnsi="Museo Sans 300"/>
                <w:sz w:val="20"/>
                <w:szCs w:val="20"/>
              </w:rPr>
              <w:t>Anual (31 de diciembre y sin dictamen)</w:t>
            </w:r>
          </w:p>
        </w:tc>
        <w:tc>
          <w:tcPr>
            <w:tcW w:w="4415" w:type="dxa"/>
          </w:tcPr>
          <w:p w14:paraId="7F20C941" w14:textId="0D6276B7" w:rsidR="00DE2D72" w:rsidRPr="00DE2D72" w:rsidRDefault="00DE2D72" w:rsidP="00002DB2">
            <w:pPr>
              <w:ind w:right="49"/>
              <w:jc w:val="both"/>
              <w:rPr>
                <w:rFonts w:ascii="Museo Sans 300" w:hAnsi="Museo Sans 300"/>
                <w:sz w:val="20"/>
                <w:szCs w:val="20"/>
              </w:rPr>
            </w:pPr>
            <w:r w:rsidRPr="00CB6547">
              <w:rPr>
                <w:rFonts w:ascii="Museo Sans 300" w:hAnsi="Museo Sans 300"/>
                <w:sz w:val="20"/>
                <w:szCs w:val="20"/>
              </w:rPr>
              <w:t xml:space="preserve">Dentro de los primeros 21 días del </w:t>
            </w:r>
            <w:r w:rsidRPr="00DE2D72">
              <w:rPr>
                <w:rFonts w:ascii="Museo Sans 300" w:hAnsi="Museo Sans 300"/>
                <w:sz w:val="20"/>
                <w:szCs w:val="20"/>
              </w:rPr>
              <w:t>mes de enero.</w:t>
            </w:r>
          </w:p>
        </w:tc>
      </w:tr>
      <w:tr w:rsidR="00DE2D72" w14:paraId="6E0343AE" w14:textId="77777777" w:rsidTr="00DE2D72">
        <w:tc>
          <w:tcPr>
            <w:tcW w:w="4415" w:type="dxa"/>
          </w:tcPr>
          <w:p w14:paraId="4F129880" w14:textId="14B642DA" w:rsidR="00DE2D72" w:rsidRDefault="00DE2D72" w:rsidP="000B7014">
            <w:pPr>
              <w:spacing w:before="120"/>
              <w:ind w:right="51"/>
              <w:rPr>
                <w:rFonts w:ascii="Museo Sans 300" w:hAnsi="Museo Sans 300"/>
                <w:b/>
                <w:sz w:val="20"/>
                <w:szCs w:val="20"/>
                <w:u w:val="single"/>
              </w:rPr>
            </w:pPr>
            <w:r w:rsidRPr="00CB6547">
              <w:rPr>
                <w:rFonts w:ascii="Museo Sans 300" w:hAnsi="Museo Sans 300"/>
                <w:sz w:val="20"/>
                <w:szCs w:val="20"/>
              </w:rPr>
              <w:t>Anual (31 de diciembre y con dictamen)</w:t>
            </w:r>
          </w:p>
        </w:tc>
        <w:tc>
          <w:tcPr>
            <w:tcW w:w="4415" w:type="dxa"/>
          </w:tcPr>
          <w:p w14:paraId="17713B79" w14:textId="5AB9A9FF" w:rsidR="00DE2D72" w:rsidRPr="00DE2D72" w:rsidRDefault="00DE2D72" w:rsidP="00002DB2">
            <w:pPr>
              <w:ind w:right="49"/>
              <w:jc w:val="both"/>
              <w:rPr>
                <w:rFonts w:ascii="Museo Sans 300" w:hAnsi="Museo Sans 300"/>
                <w:sz w:val="20"/>
                <w:szCs w:val="20"/>
              </w:rPr>
            </w:pPr>
            <w:r w:rsidRPr="00CB6547">
              <w:rPr>
                <w:rFonts w:ascii="Museo Sans 300" w:hAnsi="Museo Sans 300"/>
                <w:sz w:val="20"/>
                <w:szCs w:val="20"/>
              </w:rPr>
              <w:t>Dentro de los primeros 10 días del</w:t>
            </w:r>
            <w:r>
              <w:rPr>
                <w:rFonts w:ascii="Museo Sans 300" w:hAnsi="Museo Sans 300"/>
                <w:sz w:val="20"/>
                <w:szCs w:val="20"/>
              </w:rPr>
              <w:t xml:space="preserve"> </w:t>
            </w:r>
            <w:r w:rsidRPr="00DE2D72">
              <w:rPr>
                <w:rFonts w:ascii="Museo Sans 300" w:hAnsi="Museo Sans 300"/>
                <w:sz w:val="20"/>
                <w:szCs w:val="20"/>
              </w:rPr>
              <w:t>mes de febrero.</w:t>
            </w:r>
          </w:p>
        </w:tc>
      </w:tr>
      <w:tr w:rsidR="00DE2D72" w14:paraId="618D21F9" w14:textId="77777777" w:rsidTr="00DE2D72">
        <w:tc>
          <w:tcPr>
            <w:tcW w:w="4415" w:type="dxa"/>
          </w:tcPr>
          <w:p w14:paraId="4EF3CC7F" w14:textId="651A1097" w:rsidR="00DE2D72" w:rsidRPr="00DE2D72" w:rsidRDefault="00DE2D72" w:rsidP="00002DB2">
            <w:pPr>
              <w:ind w:right="49"/>
              <w:jc w:val="both"/>
              <w:rPr>
                <w:rFonts w:ascii="Museo Sans 300" w:hAnsi="Museo Sans 300"/>
                <w:sz w:val="20"/>
                <w:szCs w:val="20"/>
              </w:rPr>
            </w:pPr>
            <w:r w:rsidRPr="00CB6547">
              <w:rPr>
                <w:rFonts w:ascii="Museo Sans 300" w:hAnsi="Museo Sans 300"/>
                <w:sz w:val="20"/>
                <w:szCs w:val="20"/>
              </w:rPr>
              <w:t>Anual (31 de diciembre y con autorización</w:t>
            </w:r>
            <w:r>
              <w:rPr>
                <w:rFonts w:ascii="Museo Sans 300" w:hAnsi="Museo Sans 300"/>
                <w:sz w:val="20"/>
                <w:szCs w:val="20"/>
              </w:rPr>
              <w:t xml:space="preserve"> </w:t>
            </w:r>
            <w:r w:rsidRPr="00DE2D72">
              <w:rPr>
                <w:rFonts w:ascii="Museo Sans 300" w:hAnsi="Museo Sans 300"/>
                <w:sz w:val="20"/>
                <w:szCs w:val="20"/>
              </w:rPr>
              <w:t>de la Junta General de Accionistas)</w:t>
            </w:r>
          </w:p>
        </w:tc>
        <w:tc>
          <w:tcPr>
            <w:tcW w:w="4415" w:type="dxa"/>
          </w:tcPr>
          <w:p w14:paraId="79F906F7" w14:textId="24B04213" w:rsidR="00DE2D72" w:rsidRPr="00CB6547" w:rsidRDefault="00DE2D72" w:rsidP="00002DB2">
            <w:pPr>
              <w:ind w:right="49"/>
              <w:jc w:val="both"/>
              <w:rPr>
                <w:rFonts w:ascii="Museo Sans 300" w:hAnsi="Museo Sans 300"/>
                <w:sz w:val="20"/>
                <w:szCs w:val="20"/>
              </w:rPr>
            </w:pPr>
            <w:r w:rsidRPr="00CB6547">
              <w:rPr>
                <w:rFonts w:ascii="Museo Sans 300" w:hAnsi="Museo Sans 300"/>
                <w:sz w:val="20"/>
                <w:szCs w:val="20"/>
              </w:rPr>
              <w:t>Dentro de los primeros 20 días del mes de febrero.</w:t>
            </w:r>
          </w:p>
        </w:tc>
      </w:tr>
    </w:tbl>
    <w:p w14:paraId="7DEEC726" w14:textId="77777777" w:rsidR="00CE0A4B" w:rsidRDefault="00CE0A4B" w:rsidP="008B53AB">
      <w:pPr>
        <w:pStyle w:val="Prrafodelista"/>
        <w:ind w:left="0"/>
        <w:contextualSpacing/>
        <w:jc w:val="center"/>
        <w:rPr>
          <w:rFonts w:ascii="Museo Sans 300" w:hAnsi="Museo Sans 300" w:cs="Arial"/>
          <w:b/>
          <w:color w:val="0D0D0D" w:themeColor="text1" w:themeTint="F2"/>
          <w:sz w:val="22"/>
          <w:szCs w:val="22"/>
          <w:lang w:val="es-DO"/>
        </w:rPr>
      </w:pPr>
    </w:p>
    <w:p w14:paraId="5D28E884" w14:textId="396BBB23" w:rsidR="005C1AA6" w:rsidRPr="008006E3" w:rsidRDefault="005C1AA6" w:rsidP="008B53AB">
      <w:pPr>
        <w:pStyle w:val="Prrafodelista"/>
        <w:ind w:left="0"/>
        <w:contextualSpacing/>
        <w:jc w:val="center"/>
        <w:rPr>
          <w:rFonts w:ascii="Museo Sans 300" w:hAnsi="Museo Sans 300" w:cs="Arial"/>
          <w:b/>
          <w:color w:val="0D0D0D" w:themeColor="text1" w:themeTint="F2"/>
          <w:sz w:val="22"/>
          <w:szCs w:val="22"/>
          <w:lang w:val="es-DO"/>
        </w:rPr>
      </w:pPr>
      <w:r w:rsidRPr="008006E3">
        <w:rPr>
          <w:rFonts w:ascii="Museo Sans 300" w:hAnsi="Museo Sans 300" w:cs="Arial"/>
          <w:b/>
          <w:color w:val="0D0D0D" w:themeColor="text1" w:themeTint="F2"/>
          <w:sz w:val="22"/>
          <w:szCs w:val="22"/>
          <w:lang w:val="es-DO"/>
        </w:rPr>
        <w:t>CAPÍTULO II</w:t>
      </w:r>
    </w:p>
    <w:p w14:paraId="5D28E885" w14:textId="77777777" w:rsidR="005C1AA6" w:rsidRPr="008006E3" w:rsidRDefault="005C1AA6" w:rsidP="008D1D19">
      <w:pPr>
        <w:ind w:left="360"/>
        <w:jc w:val="center"/>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 CATÁLOGO DE CUENTAS</w:t>
      </w:r>
    </w:p>
    <w:p w14:paraId="5D28E886" w14:textId="77777777" w:rsidR="005C1AA6" w:rsidRPr="008006E3" w:rsidRDefault="005C1AA6" w:rsidP="00F76D3D">
      <w:pPr>
        <w:rPr>
          <w:rFonts w:ascii="Museo Sans 300" w:hAnsi="Museo Sans 300"/>
          <w:color w:val="0D0D0D" w:themeColor="text1" w:themeTint="F2"/>
          <w:sz w:val="22"/>
          <w:szCs w:val="22"/>
          <w:lang w:val="es-MX" w:eastAsia="es-SV"/>
        </w:rPr>
      </w:pPr>
    </w:p>
    <w:p w14:paraId="5D28E887" w14:textId="38F8C0DA" w:rsidR="005C1AA6" w:rsidRPr="008006E3" w:rsidRDefault="005C1AA6" w:rsidP="00F76D3D">
      <w:pPr>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El Catálogo de Cuentas a utilizar se presenta en</w:t>
      </w:r>
      <w:r w:rsidR="00997BDA" w:rsidRPr="008006E3">
        <w:rPr>
          <w:rFonts w:ascii="Museo Sans 300" w:hAnsi="Museo Sans 300" w:cs="Arial"/>
          <w:color w:val="0D0D0D" w:themeColor="text1" w:themeTint="F2"/>
          <w:sz w:val="22"/>
          <w:szCs w:val="22"/>
          <w:lang w:val="es-MX"/>
        </w:rPr>
        <w:t xml:space="preserve"> </w:t>
      </w:r>
      <w:r w:rsidR="00A13933" w:rsidRPr="008006E3">
        <w:rPr>
          <w:rFonts w:ascii="Museo Sans 300" w:hAnsi="Museo Sans 300" w:cs="Arial"/>
          <w:color w:val="0D0D0D" w:themeColor="text1" w:themeTint="F2"/>
          <w:sz w:val="22"/>
          <w:szCs w:val="22"/>
          <w:lang w:val="es-MX"/>
        </w:rPr>
        <w:t xml:space="preserve">el </w:t>
      </w:r>
      <w:r w:rsidRPr="008006E3">
        <w:rPr>
          <w:rFonts w:ascii="Museo Sans 300" w:hAnsi="Museo Sans 300" w:cs="Arial"/>
          <w:color w:val="0D0D0D" w:themeColor="text1" w:themeTint="F2"/>
          <w:sz w:val="22"/>
          <w:szCs w:val="22"/>
          <w:lang w:val="es-MX"/>
        </w:rPr>
        <w:t>Anexo del presente Manual de Cont</w:t>
      </w:r>
      <w:r w:rsidR="00A13933" w:rsidRPr="008006E3">
        <w:rPr>
          <w:rFonts w:ascii="Museo Sans 300" w:hAnsi="Museo Sans 300" w:cs="Arial"/>
          <w:color w:val="0D0D0D" w:themeColor="text1" w:themeTint="F2"/>
          <w:sz w:val="22"/>
          <w:szCs w:val="22"/>
          <w:lang w:val="es-MX"/>
        </w:rPr>
        <w:t>abilidad</w:t>
      </w:r>
      <w:r w:rsidR="00E44035" w:rsidRPr="008006E3">
        <w:rPr>
          <w:rFonts w:ascii="Museo Sans 300" w:hAnsi="Museo Sans 300" w:cs="Arial"/>
          <w:color w:val="0D0D0D" w:themeColor="text1" w:themeTint="F2"/>
          <w:sz w:val="22"/>
          <w:szCs w:val="22"/>
          <w:lang w:val="es-MX"/>
        </w:rPr>
        <w:t>, en el cual se detallan los c</w:t>
      </w:r>
      <w:r w:rsidR="009141EE" w:rsidRPr="008006E3">
        <w:rPr>
          <w:rFonts w:ascii="Museo Sans 300" w:hAnsi="Museo Sans 300" w:cs="Arial"/>
          <w:color w:val="0D0D0D" w:themeColor="text1" w:themeTint="F2"/>
          <w:sz w:val="22"/>
          <w:szCs w:val="22"/>
          <w:lang w:val="es-MX"/>
        </w:rPr>
        <w:t>ódigos y</w:t>
      </w:r>
      <w:r w:rsidR="000418FE" w:rsidRPr="008006E3">
        <w:rPr>
          <w:rFonts w:ascii="Museo Sans 300" w:hAnsi="Museo Sans 300" w:cs="Arial"/>
          <w:color w:val="0D0D0D" w:themeColor="text1" w:themeTint="F2"/>
          <w:sz w:val="22"/>
          <w:szCs w:val="22"/>
          <w:lang w:val="es-MX"/>
        </w:rPr>
        <w:t xml:space="preserve"> las descripciones</w:t>
      </w:r>
      <w:r w:rsidR="009141EE" w:rsidRPr="008006E3">
        <w:rPr>
          <w:rFonts w:ascii="Museo Sans 300" w:hAnsi="Museo Sans 300" w:cs="Arial"/>
          <w:color w:val="0D0D0D" w:themeColor="text1" w:themeTint="F2"/>
          <w:sz w:val="22"/>
          <w:szCs w:val="22"/>
          <w:lang w:val="es-MX"/>
        </w:rPr>
        <w:t xml:space="preserve">. </w:t>
      </w:r>
    </w:p>
    <w:p w14:paraId="5D28E888" w14:textId="77777777" w:rsidR="005C1AA6" w:rsidRPr="008006E3" w:rsidRDefault="005C1AA6" w:rsidP="00F76D3D">
      <w:pPr>
        <w:jc w:val="both"/>
        <w:rPr>
          <w:rFonts w:ascii="Museo Sans 300" w:hAnsi="Museo Sans 300" w:cs="Arial"/>
          <w:color w:val="0D0D0D" w:themeColor="text1" w:themeTint="F2"/>
          <w:sz w:val="22"/>
          <w:szCs w:val="22"/>
          <w:lang w:val="es-MX"/>
        </w:rPr>
      </w:pPr>
    </w:p>
    <w:p w14:paraId="5D28E889" w14:textId="2D4A5C7B" w:rsidR="001C749A" w:rsidRPr="008006E3" w:rsidRDefault="005C1AA6" w:rsidP="00726DD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III</w:t>
      </w:r>
    </w:p>
    <w:p w14:paraId="5D28E88A" w14:textId="77777777" w:rsidR="001C749A" w:rsidRPr="008006E3" w:rsidRDefault="001C749A"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w:t>
      </w:r>
    </w:p>
    <w:p w14:paraId="5D28E88B" w14:textId="77777777" w:rsidR="001C749A" w:rsidRPr="008006E3" w:rsidRDefault="001C749A" w:rsidP="00ED62B2">
      <w:pPr>
        <w:pStyle w:val="Ttulo"/>
        <w:jc w:val="both"/>
        <w:rPr>
          <w:rFonts w:ascii="Museo Sans 300" w:hAnsi="Museo Sans 300" w:cs="Arial"/>
          <w:b w:val="0"/>
          <w:color w:val="0D0D0D" w:themeColor="text1" w:themeTint="F2"/>
          <w:sz w:val="22"/>
          <w:szCs w:val="22"/>
          <w:lang w:val="es-MX"/>
        </w:rPr>
      </w:pPr>
    </w:p>
    <w:p w14:paraId="5D28E88C" w14:textId="77777777" w:rsidR="001C749A" w:rsidRPr="008006E3" w:rsidRDefault="00E163E5"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w:t>
      </w:r>
      <w:r w:rsidR="001C749A" w:rsidRPr="008006E3">
        <w:rPr>
          <w:rFonts w:ascii="Museo Sans 300" w:hAnsi="Museo Sans 300" w:cs="Arial"/>
          <w:color w:val="0D0D0D" w:themeColor="text1" w:themeTint="F2"/>
          <w:sz w:val="22"/>
          <w:szCs w:val="22"/>
          <w:lang w:val="es-MX"/>
        </w:rPr>
        <w:t>N 1</w:t>
      </w:r>
    </w:p>
    <w:p w14:paraId="5D28E88D" w14:textId="77777777" w:rsidR="001C749A" w:rsidRPr="008006E3" w:rsidRDefault="001C749A"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LOS ACTIVOS</w:t>
      </w:r>
    </w:p>
    <w:p w14:paraId="5D28E88E" w14:textId="77777777" w:rsidR="001C749A" w:rsidRPr="008006E3" w:rsidRDefault="001C749A" w:rsidP="00ED62B2">
      <w:pPr>
        <w:pStyle w:val="Ttulo"/>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376896" w:rsidRPr="008006E3" w14:paraId="5D28E892" w14:textId="77777777" w:rsidTr="0037689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8F" w14:textId="77777777" w:rsidR="00376896" w:rsidRPr="008006E3" w:rsidRDefault="00164FC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90" w14:textId="77777777" w:rsidR="00376896" w:rsidRPr="008006E3" w:rsidRDefault="00376896"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164FC5" w:rsidRPr="008006E3">
              <w:rPr>
                <w:rFonts w:ascii="Museo Sans 300" w:hAnsi="Museo Sans 300" w:cs="Arial"/>
                <w:b/>
                <w:bCs/>
                <w:color w:val="0D0D0D" w:themeColor="text1" w:themeTint="F2"/>
                <w:sz w:val="22"/>
                <w:szCs w:val="22"/>
                <w:lang w:val="es-MX" w:eastAsia="es-SV"/>
              </w:rPr>
              <w:t>00.00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91" w14:textId="77777777" w:rsidR="00376896" w:rsidRPr="008006E3" w:rsidRDefault="0037689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ACTIVO</w:t>
            </w:r>
          </w:p>
        </w:tc>
      </w:tr>
    </w:tbl>
    <w:p w14:paraId="68A1B61E" w14:textId="77777777" w:rsidR="00CD69E7" w:rsidRPr="008006E3" w:rsidRDefault="00CD69E7" w:rsidP="00ED62B2">
      <w:pPr>
        <w:jc w:val="both"/>
        <w:rPr>
          <w:rFonts w:ascii="Museo Sans 300" w:hAnsi="Museo Sans 300" w:cs="Arial"/>
          <w:color w:val="0D0D0D" w:themeColor="text1" w:themeTint="F2"/>
          <w:spacing w:val="-3"/>
          <w:sz w:val="22"/>
          <w:szCs w:val="22"/>
          <w:lang w:val="es-ES_tradnl"/>
        </w:rPr>
      </w:pPr>
    </w:p>
    <w:p w14:paraId="5D28E894" w14:textId="131A0796" w:rsidR="00164FC5" w:rsidRPr="008006E3" w:rsidRDefault="00E163E5" w:rsidP="00ED62B2">
      <w:pPr>
        <w:jc w:val="both"/>
        <w:rPr>
          <w:rFonts w:ascii="Museo Sans 300" w:hAnsi="Museo Sans 300" w:cs="Arial"/>
          <w:b/>
          <w:color w:val="0D0D0D" w:themeColor="text1" w:themeTint="F2"/>
          <w:spacing w:val="-3"/>
          <w:sz w:val="22"/>
          <w:szCs w:val="22"/>
          <w:lang w:val="es-ES_tradnl"/>
        </w:rPr>
      </w:pPr>
      <w:r w:rsidRPr="008006E3">
        <w:rPr>
          <w:rFonts w:ascii="Museo Sans 300" w:hAnsi="Museo Sans 300" w:cs="Arial"/>
          <w:b/>
          <w:color w:val="0D0D0D" w:themeColor="text1" w:themeTint="F2"/>
          <w:spacing w:val="-3"/>
          <w:sz w:val="22"/>
          <w:szCs w:val="22"/>
          <w:lang w:val="es-ES_tradnl"/>
        </w:rPr>
        <w:t>DESCRIPCIÓN</w:t>
      </w:r>
      <w:r w:rsidR="00164FC5" w:rsidRPr="008006E3">
        <w:rPr>
          <w:rFonts w:ascii="Museo Sans 300" w:hAnsi="Museo Sans 300" w:cs="Arial"/>
          <w:b/>
          <w:color w:val="0D0D0D" w:themeColor="text1" w:themeTint="F2"/>
          <w:spacing w:val="-3"/>
          <w:sz w:val="22"/>
          <w:szCs w:val="22"/>
          <w:lang w:val="es-ES_tradnl"/>
        </w:rPr>
        <w:t>:</w:t>
      </w:r>
    </w:p>
    <w:p w14:paraId="5D28E895" w14:textId="77777777" w:rsidR="00164FC5" w:rsidRPr="008006E3" w:rsidRDefault="00164FC5" w:rsidP="00897D24">
      <w:pPr>
        <w:widowControl w:val="0"/>
        <w:jc w:val="both"/>
        <w:rPr>
          <w:rFonts w:ascii="Museo Sans 300" w:hAnsi="Museo Sans 300" w:cs="Arial"/>
          <w:color w:val="0D0D0D" w:themeColor="text1" w:themeTint="F2"/>
          <w:spacing w:val="-3"/>
          <w:sz w:val="22"/>
          <w:szCs w:val="22"/>
          <w:lang w:val="es-ES_tradnl"/>
        </w:rPr>
      </w:pPr>
      <w:r w:rsidRPr="008006E3">
        <w:rPr>
          <w:rFonts w:ascii="Museo Sans 300" w:hAnsi="Museo Sans 300" w:cs="Arial"/>
          <w:color w:val="0D0D0D" w:themeColor="text1" w:themeTint="F2"/>
          <w:spacing w:val="-3"/>
          <w:sz w:val="22"/>
          <w:szCs w:val="22"/>
          <w:lang w:val="es-ES_tradnl"/>
        </w:rPr>
        <w:t>Agrupa las cuentas representativas del dinero disponible mantenido en depósitos bancarios, los derechos que se espera sean convertidos en efectivo y las inversiones en valores.</w:t>
      </w:r>
    </w:p>
    <w:p w14:paraId="19FBD9AD" w14:textId="77777777" w:rsidR="00C45267" w:rsidRDefault="00C45267" w:rsidP="00ED62B2">
      <w:pPr>
        <w:jc w:val="both"/>
        <w:rPr>
          <w:rFonts w:ascii="Museo Sans 300" w:hAnsi="Museo Sans 300" w:cs="Arial"/>
          <w:color w:val="0D0D0D" w:themeColor="text1" w:themeTint="F2"/>
          <w:spacing w:val="-3"/>
          <w:sz w:val="22"/>
          <w:szCs w:val="22"/>
          <w:lang w:val="es-ES_tradnl"/>
        </w:rPr>
      </w:pPr>
    </w:p>
    <w:p w14:paraId="6B5D91A4" w14:textId="77777777" w:rsidR="001D797E" w:rsidRDefault="001D797E" w:rsidP="00ED62B2">
      <w:pPr>
        <w:jc w:val="both"/>
        <w:rPr>
          <w:rFonts w:ascii="Museo Sans 300" w:hAnsi="Museo Sans 300" w:cs="Arial"/>
          <w:color w:val="0D0D0D" w:themeColor="text1" w:themeTint="F2"/>
          <w:spacing w:val="-3"/>
          <w:sz w:val="22"/>
          <w:szCs w:val="22"/>
          <w:lang w:val="es-ES_tradnl"/>
        </w:rPr>
      </w:pPr>
    </w:p>
    <w:p w14:paraId="1AB12FC8" w14:textId="77777777" w:rsidR="001D797E" w:rsidRDefault="001D797E" w:rsidP="00ED62B2">
      <w:pPr>
        <w:jc w:val="both"/>
        <w:rPr>
          <w:rFonts w:ascii="Museo Sans 300" w:hAnsi="Museo Sans 300" w:cs="Arial"/>
          <w:color w:val="0D0D0D" w:themeColor="text1" w:themeTint="F2"/>
          <w:spacing w:val="-3"/>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64FC5" w:rsidRPr="008006E3" w14:paraId="5D28E89A" w14:textId="77777777" w:rsidTr="005E6E50">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97" w14:textId="77777777" w:rsidR="00164FC5" w:rsidRPr="008006E3" w:rsidRDefault="00164FC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98" w14:textId="77777777" w:rsidR="00164FC5" w:rsidRPr="008006E3" w:rsidRDefault="00164FC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99" w14:textId="77777777" w:rsidR="00164FC5" w:rsidRPr="008006E3" w:rsidRDefault="00164FC5"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DISPONIBLE</w:t>
            </w:r>
          </w:p>
        </w:tc>
      </w:tr>
    </w:tbl>
    <w:p w14:paraId="07316CC6" w14:textId="77777777" w:rsidR="00897D24" w:rsidRDefault="00897D24" w:rsidP="00ED62B2">
      <w:pPr>
        <w:jc w:val="both"/>
        <w:rPr>
          <w:rFonts w:ascii="Museo Sans 300" w:hAnsi="Museo Sans 300" w:cs="Arial"/>
          <w:b/>
          <w:color w:val="0D0D0D" w:themeColor="text1" w:themeTint="F2"/>
          <w:spacing w:val="-3"/>
          <w:sz w:val="22"/>
          <w:szCs w:val="22"/>
          <w:lang w:val="es-ES_tradnl"/>
        </w:rPr>
      </w:pPr>
    </w:p>
    <w:p w14:paraId="5D28E89C" w14:textId="522F99F0" w:rsidR="00164FC5" w:rsidRPr="008006E3" w:rsidRDefault="00164FC5" w:rsidP="00ED62B2">
      <w:pPr>
        <w:jc w:val="both"/>
        <w:rPr>
          <w:rFonts w:ascii="Museo Sans 300" w:hAnsi="Museo Sans 300" w:cs="Arial"/>
          <w:b/>
          <w:color w:val="0D0D0D" w:themeColor="text1" w:themeTint="F2"/>
          <w:spacing w:val="-3"/>
          <w:sz w:val="22"/>
          <w:szCs w:val="22"/>
          <w:lang w:val="es-ES_tradnl"/>
        </w:rPr>
      </w:pPr>
      <w:r w:rsidRPr="008006E3">
        <w:rPr>
          <w:rFonts w:ascii="Museo Sans 300" w:hAnsi="Museo Sans 300" w:cs="Arial"/>
          <w:b/>
          <w:color w:val="0D0D0D" w:themeColor="text1" w:themeTint="F2"/>
          <w:spacing w:val="-3"/>
          <w:sz w:val="22"/>
          <w:szCs w:val="22"/>
          <w:lang w:val="es-ES_tradnl"/>
        </w:rPr>
        <w:t>DESCRIPCIÓN:</w:t>
      </w:r>
    </w:p>
    <w:p w14:paraId="5D28E89D" w14:textId="6FCFDE7E" w:rsidR="00164FC5" w:rsidRPr="008006E3" w:rsidRDefault="00164FC5" w:rsidP="00ED62B2">
      <w:pPr>
        <w:jc w:val="both"/>
        <w:rPr>
          <w:rFonts w:ascii="Museo Sans 300" w:hAnsi="Museo Sans 300" w:cs="Arial"/>
          <w:color w:val="0D0D0D" w:themeColor="text1" w:themeTint="F2"/>
          <w:spacing w:val="-3"/>
          <w:sz w:val="22"/>
          <w:szCs w:val="22"/>
          <w:lang w:val="es-ES_tradnl"/>
        </w:rPr>
      </w:pPr>
      <w:r w:rsidRPr="008006E3">
        <w:rPr>
          <w:rFonts w:ascii="Museo Sans 300" w:hAnsi="Museo Sans 300" w:cs="Arial"/>
          <w:color w:val="0D0D0D" w:themeColor="text1" w:themeTint="F2"/>
          <w:spacing w:val="-3"/>
          <w:sz w:val="22"/>
          <w:szCs w:val="22"/>
          <w:lang w:val="es-ES_tradnl"/>
        </w:rPr>
        <w:t>Comprende los saldos disponibles en bancos locales y corresponsales de éstos en el exterior.</w:t>
      </w:r>
    </w:p>
    <w:p w14:paraId="539E52EF" w14:textId="77777777" w:rsidR="003B1312" w:rsidRPr="008006E3" w:rsidRDefault="003B1312" w:rsidP="00ED62B2">
      <w:pPr>
        <w:jc w:val="both"/>
        <w:rPr>
          <w:rFonts w:ascii="Museo Sans 300" w:hAnsi="Museo Sans 300" w:cs="Arial"/>
          <w:color w:val="0D0D0D" w:themeColor="text1" w:themeTint="F2"/>
          <w:spacing w:val="-3"/>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FE502F" w:rsidRPr="008006E3" w14:paraId="5D28E8A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9F" w14:textId="77777777" w:rsidR="00FE502F" w:rsidRPr="008006E3" w:rsidRDefault="001E2BD9"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A0" w14:textId="77777777" w:rsidR="00FE502F" w:rsidRPr="008006E3" w:rsidRDefault="00FE502F"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w:t>
            </w:r>
            <w:r w:rsidR="009C1FCE" w:rsidRPr="008006E3">
              <w:rPr>
                <w:rFonts w:ascii="Museo Sans 300" w:hAnsi="Museo Sans 300" w:cs="Arial"/>
                <w:b/>
                <w:bCs/>
                <w:color w:val="0D0D0D" w:themeColor="text1" w:themeTint="F2"/>
                <w:sz w:val="22"/>
                <w:szCs w:val="22"/>
                <w:lang w:val="es-MX" w:eastAsia="es-SV"/>
              </w:rPr>
              <w:t>1</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A1" w14:textId="77777777" w:rsidR="00FE502F" w:rsidRPr="008006E3" w:rsidRDefault="00FE502F"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BANCOS DEL PAÍS</w:t>
            </w:r>
          </w:p>
        </w:tc>
      </w:tr>
    </w:tbl>
    <w:p w14:paraId="5D28E8A3"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A4" w14:textId="77777777" w:rsidR="00164FC5" w:rsidRPr="008006E3" w:rsidRDefault="00164FC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8A5" w14:textId="77777777" w:rsidR="00164FC5" w:rsidRPr="008006E3" w:rsidRDefault="00164FC5"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los depósitos en cuentas corrientes</w:t>
      </w:r>
      <w:r w:rsidR="00BE6131" w:rsidRPr="008006E3">
        <w:rPr>
          <w:rFonts w:ascii="Museo Sans 300" w:hAnsi="Museo Sans 300" w:cs="Arial"/>
          <w:color w:val="0D0D0D" w:themeColor="text1" w:themeTint="F2"/>
          <w:sz w:val="22"/>
          <w:szCs w:val="22"/>
          <w:lang w:val="es-ES_tradnl"/>
        </w:rPr>
        <w:t xml:space="preserve"> y en depósitos a plazo fijo</w:t>
      </w:r>
      <w:r w:rsidRPr="008006E3">
        <w:rPr>
          <w:rFonts w:ascii="Museo Sans 300" w:hAnsi="Museo Sans 300" w:cs="Arial"/>
          <w:color w:val="0D0D0D" w:themeColor="text1" w:themeTint="F2"/>
          <w:sz w:val="22"/>
          <w:szCs w:val="22"/>
          <w:lang w:val="es-ES_tradnl"/>
        </w:rPr>
        <w:t>, en moneda de curso legal y/o extranjera que mantiene la entidad en las instituciones bancarias del país.</w:t>
      </w:r>
    </w:p>
    <w:p w14:paraId="39FB6E88" w14:textId="77777777" w:rsidR="00742F5B" w:rsidRPr="008006E3" w:rsidRDefault="00742F5B" w:rsidP="00ED62B2">
      <w:pPr>
        <w:jc w:val="both"/>
        <w:rPr>
          <w:rFonts w:ascii="Museo Sans 300" w:hAnsi="Museo Sans 300" w:cs="Arial"/>
          <w:color w:val="0D0D0D" w:themeColor="text1" w:themeTint="F2"/>
          <w:sz w:val="22"/>
          <w:szCs w:val="22"/>
          <w:lang w:val="es-ES_tradnl"/>
        </w:rPr>
      </w:pPr>
    </w:p>
    <w:p w14:paraId="5D28E8A8" w14:textId="5D478571" w:rsidR="00164FC5" w:rsidRDefault="00164FC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1BD730F8" w14:textId="77777777" w:rsidR="003B1312" w:rsidRPr="008006E3" w:rsidRDefault="003B1312" w:rsidP="00ED62B2">
      <w:pPr>
        <w:jc w:val="both"/>
        <w:rPr>
          <w:rFonts w:ascii="Museo Sans 300" w:hAnsi="Museo Sans 300" w:cs="Arial"/>
          <w:b/>
          <w:color w:val="0D0D0D" w:themeColor="text1" w:themeTint="F2"/>
          <w:sz w:val="22"/>
          <w:szCs w:val="22"/>
          <w:lang w:val="es-ES_tradnl"/>
        </w:rPr>
      </w:pPr>
    </w:p>
    <w:p w14:paraId="5D28E8AA" w14:textId="77777777" w:rsidR="00164FC5" w:rsidRPr="008006E3" w:rsidRDefault="00164FC5" w:rsidP="003105AB">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111.01</w:t>
      </w:r>
      <w:r w:rsidRPr="008006E3">
        <w:rPr>
          <w:rFonts w:ascii="Museo Sans 300" w:hAnsi="Museo Sans 300" w:cs="Arial"/>
          <w:color w:val="0D0D0D" w:themeColor="text1" w:themeTint="F2"/>
          <w:sz w:val="22"/>
          <w:szCs w:val="22"/>
          <w:lang w:val="es-ES_tradnl"/>
        </w:rPr>
        <w:tab/>
        <w:t>Depósitos en cuentas corrientes - Cuenta recaudaciones</w:t>
      </w:r>
    </w:p>
    <w:p w14:paraId="5D28E8AB" w14:textId="77777777" w:rsidR="00164FC5" w:rsidRPr="008006E3" w:rsidRDefault="00164FC5"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111.02</w:t>
      </w:r>
      <w:r w:rsidRPr="008006E3">
        <w:rPr>
          <w:rFonts w:ascii="Museo Sans 300" w:hAnsi="Museo Sans 300" w:cs="Arial"/>
          <w:color w:val="0D0D0D" w:themeColor="text1" w:themeTint="F2"/>
          <w:sz w:val="22"/>
          <w:szCs w:val="22"/>
          <w:lang w:val="es-ES_tradnl"/>
        </w:rPr>
        <w:tab/>
        <w:t>Depósitos en cuentas corrientes - Cuenta inversiones</w:t>
      </w:r>
    </w:p>
    <w:p w14:paraId="5D28E8AC" w14:textId="77777777" w:rsidR="00164FC5" w:rsidRPr="008006E3" w:rsidRDefault="004060BE"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111.03</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Depósitos en cuentas corrientes - Cuenta administrativa</w:t>
      </w:r>
    </w:p>
    <w:p w14:paraId="5D28E8AF" w14:textId="11518FE9" w:rsidR="00164FC5" w:rsidRPr="008006E3" w:rsidRDefault="00FE502F" w:rsidP="006706FE">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111.04</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Depósitos en cuentas corrientes – Recursos recibidos de</w:t>
      </w:r>
      <w:r w:rsidR="00A3404F">
        <w:rPr>
          <w:rFonts w:ascii="Museo Sans 300" w:hAnsi="Museo Sans 300" w:cs="Arial"/>
          <w:color w:val="0D0D0D" w:themeColor="text1" w:themeTint="F2"/>
          <w:sz w:val="22"/>
          <w:szCs w:val="22"/>
          <w:lang w:val="es-ES_tradnl"/>
        </w:rPr>
        <w:t>l ISP</w:t>
      </w:r>
    </w:p>
    <w:p w14:paraId="5D28E8B0" w14:textId="77777777" w:rsidR="00164FC5" w:rsidRPr="008006E3" w:rsidRDefault="00D96261" w:rsidP="001E2BD9">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111.05</w:t>
      </w:r>
      <w:r w:rsidR="001E2BD9" w:rsidRPr="008006E3">
        <w:rPr>
          <w:rFonts w:ascii="Museo Sans 300" w:hAnsi="Museo Sans 300" w:cs="Arial"/>
          <w:color w:val="0D0D0D" w:themeColor="text1" w:themeTint="F2"/>
          <w:sz w:val="22"/>
          <w:szCs w:val="22"/>
          <w:lang w:val="es-ES_tradnl"/>
        </w:rPr>
        <w:tab/>
      </w:r>
      <w:r w:rsidR="001A126E" w:rsidRPr="008006E3">
        <w:rPr>
          <w:rFonts w:ascii="Museo Sans 300" w:hAnsi="Museo Sans 300" w:cs="Arial"/>
          <w:color w:val="0D0D0D" w:themeColor="text1" w:themeTint="F2"/>
          <w:sz w:val="22"/>
          <w:szCs w:val="22"/>
          <w:lang w:val="es-ES_tradnl"/>
        </w:rPr>
        <w:t>Depósitos a Plazo Fijo</w:t>
      </w:r>
    </w:p>
    <w:p w14:paraId="5D28E8B1" w14:textId="77777777" w:rsidR="001A126E" w:rsidRPr="008006E3" w:rsidRDefault="001A126E" w:rsidP="00ED62B2">
      <w:pPr>
        <w:ind w:left="720"/>
        <w:jc w:val="both"/>
        <w:rPr>
          <w:rFonts w:ascii="Museo Sans 300" w:hAnsi="Museo Sans 300" w:cs="Arial"/>
          <w:color w:val="0D0D0D" w:themeColor="text1" w:themeTint="F2"/>
          <w:sz w:val="22"/>
          <w:szCs w:val="22"/>
          <w:lang w:val="es-ES_tradnl"/>
        </w:rPr>
      </w:pPr>
    </w:p>
    <w:p w14:paraId="5D28E8B2" w14:textId="77777777" w:rsidR="00164FC5"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64FC5" w:rsidRPr="008006E3">
        <w:rPr>
          <w:rFonts w:ascii="Museo Sans 300" w:hAnsi="Museo Sans 300" w:cs="Arial"/>
          <w:b/>
          <w:color w:val="0D0D0D" w:themeColor="text1" w:themeTint="F2"/>
          <w:sz w:val="22"/>
          <w:szCs w:val="22"/>
        </w:rPr>
        <w:t>:</w:t>
      </w:r>
      <w:r w:rsidR="00304305" w:rsidRPr="008006E3">
        <w:rPr>
          <w:rFonts w:ascii="Museo Sans 300" w:hAnsi="Museo Sans 300" w:cs="Arial"/>
          <w:b/>
          <w:color w:val="0D0D0D" w:themeColor="text1" w:themeTint="F2"/>
          <w:sz w:val="22"/>
          <w:szCs w:val="22"/>
        </w:rPr>
        <w:t xml:space="preserve"> </w:t>
      </w:r>
    </w:p>
    <w:p w14:paraId="5D28E8B3" w14:textId="77777777" w:rsidR="00164FC5" w:rsidRPr="008006E3" w:rsidRDefault="00164FC5" w:rsidP="00ED62B2">
      <w:pPr>
        <w:ind w:left="567"/>
        <w:jc w:val="both"/>
        <w:rPr>
          <w:rFonts w:ascii="Museo Sans 300" w:hAnsi="Museo Sans 300" w:cs="Arial"/>
          <w:color w:val="0D0D0D" w:themeColor="text1" w:themeTint="F2"/>
          <w:sz w:val="22"/>
          <w:szCs w:val="22"/>
          <w:lang w:val="es-ES_tradnl"/>
        </w:rPr>
      </w:pPr>
    </w:p>
    <w:p w14:paraId="5D28E8B4" w14:textId="77777777" w:rsidR="00164FC5" w:rsidRPr="008006E3" w:rsidRDefault="00164FC5" w:rsidP="00F22082">
      <w:pPr>
        <w:spacing w:after="12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depósitos recibidos en efectivo o su equivalente en concepto de:</w:t>
      </w:r>
    </w:p>
    <w:p w14:paraId="5D28E8B5" w14:textId="77777777" w:rsidR="00164FC5" w:rsidRPr="008006E3" w:rsidRDefault="00D47D83" w:rsidP="00EA035A">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softHyphen/>
        <w:t>-</w:t>
      </w:r>
      <w:r w:rsidR="00164FC5" w:rsidRPr="008006E3">
        <w:rPr>
          <w:rFonts w:ascii="Museo Sans 300" w:hAnsi="Museo Sans 300" w:cs="Arial"/>
          <w:color w:val="0D0D0D" w:themeColor="text1" w:themeTint="F2"/>
          <w:sz w:val="22"/>
          <w:szCs w:val="22"/>
          <w:lang w:val="es-ES_tradnl"/>
        </w:rPr>
        <w:tab/>
        <w:t>Recaudación de las cotizaciones.</w:t>
      </w:r>
    </w:p>
    <w:p w14:paraId="5D28E8B6" w14:textId="1F7F882B"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en concepto de rezagos recibidos de otras AFP, ISSS o I</w:t>
      </w:r>
      <w:r w:rsidR="00C45267">
        <w:rPr>
          <w:rFonts w:ascii="Museo Sans 300" w:hAnsi="Museo Sans 300" w:cs="Arial"/>
          <w:color w:val="0D0D0D" w:themeColor="text1" w:themeTint="F2"/>
          <w:sz w:val="22"/>
          <w:szCs w:val="22"/>
          <w:lang w:val="es-ES_tradnl"/>
        </w:rPr>
        <w:t>SP</w:t>
      </w:r>
      <w:r w:rsidRPr="008006E3">
        <w:rPr>
          <w:rFonts w:ascii="Museo Sans 300" w:hAnsi="Museo Sans 300" w:cs="Arial"/>
          <w:color w:val="0D0D0D" w:themeColor="text1" w:themeTint="F2"/>
          <w:sz w:val="22"/>
          <w:szCs w:val="22"/>
          <w:lang w:val="es-ES_tradnl"/>
        </w:rPr>
        <w:t>.</w:t>
      </w:r>
    </w:p>
    <w:p w14:paraId="5D28E8B7"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en concepto de traspasos de saldos de CIAP de otra AFP.</w:t>
      </w:r>
    </w:p>
    <w:p w14:paraId="5D28E8B8"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para compra de cuotas, tales como Aporte Especial de Garantía e inversión de la AFP en Cuotas del mismo Fondo.</w:t>
      </w:r>
    </w:p>
    <w:p w14:paraId="5D28E8BA" w14:textId="4064DB6E"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ingreso de fondos recibidos del F</w:t>
      </w:r>
      <w:r w:rsidR="00C718F8">
        <w:rPr>
          <w:rFonts w:ascii="Museo Sans 300" w:hAnsi="Museo Sans 300" w:cs="Arial"/>
          <w:color w:val="0D0D0D" w:themeColor="text1" w:themeTint="F2"/>
          <w:sz w:val="22"/>
          <w:szCs w:val="22"/>
          <w:lang w:val="es-ES_tradnl"/>
        </w:rPr>
        <w:t xml:space="preserve">ondo </w:t>
      </w:r>
      <w:r w:rsidRPr="008006E3">
        <w:rPr>
          <w:rFonts w:ascii="Museo Sans 300" w:hAnsi="Museo Sans 300" w:cs="Arial"/>
          <w:color w:val="0D0D0D" w:themeColor="text1" w:themeTint="F2"/>
          <w:sz w:val="22"/>
          <w:szCs w:val="22"/>
          <w:lang w:val="es-ES_tradnl"/>
        </w:rPr>
        <w:t>S</w:t>
      </w:r>
      <w:r w:rsidR="00C718F8">
        <w:rPr>
          <w:rFonts w:ascii="Museo Sans 300" w:hAnsi="Museo Sans 300" w:cs="Arial"/>
          <w:color w:val="0D0D0D" w:themeColor="text1" w:themeTint="F2"/>
          <w:sz w:val="22"/>
          <w:szCs w:val="22"/>
          <w:lang w:val="es-ES_tradnl"/>
        </w:rPr>
        <w:t xml:space="preserve">ocial para la </w:t>
      </w:r>
      <w:r w:rsidRPr="008006E3">
        <w:rPr>
          <w:rFonts w:ascii="Museo Sans 300" w:hAnsi="Museo Sans 300" w:cs="Arial"/>
          <w:color w:val="0D0D0D" w:themeColor="text1" w:themeTint="F2"/>
          <w:sz w:val="22"/>
          <w:szCs w:val="22"/>
          <w:lang w:val="es-ES_tradnl"/>
        </w:rPr>
        <w:t>V</w:t>
      </w:r>
      <w:r w:rsidR="00C718F8">
        <w:rPr>
          <w:rFonts w:ascii="Museo Sans 300" w:hAnsi="Museo Sans 300" w:cs="Arial"/>
          <w:color w:val="0D0D0D" w:themeColor="text1" w:themeTint="F2"/>
          <w:sz w:val="22"/>
          <w:szCs w:val="22"/>
          <w:lang w:val="es-ES_tradnl"/>
        </w:rPr>
        <w:t>ivienda (FSV)</w:t>
      </w:r>
      <w:r w:rsidRPr="008006E3">
        <w:rPr>
          <w:rFonts w:ascii="Museo Sans 300" w:hAnsi="Museo Sans 300" w:cs="Arial"/>
          <w:color w:val="0D0D0D" w:themeColor="text1" w:themeTint="F2"/>
          <w:sz w:val="22"/>
          <w:szCs w:val="22"/>
          <w:lang w:val="es-ES_tradnl"/>
        </w:rPr>
        <w:t xml:space="preserve"> en concepto de saldos en cuentas individuales de los afiliados.</w:t>
      </w:r>
    </w:p>
    <w:p w14:paraId="5D28E8BB"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los intereses y/o dividendos generados por las inversiones.</w:t>
      </w:r>
    </w:p>
    <w:p w14:paraId="5D28E8BC" w14:textId="77777777" w:rsidR="00164FC5" w:rsidRPr="008006E3" w:rsidRDefault="00164FC5" w:rsidP="00EA035A">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los ingresos producto de la venta y/o redención de valores.</w:t>
      </w:r>
    </w:p>
    <w:p w14:paraId="5D28E8BD" w14:textId="77777777" w:rsidR="00164FC5" w:rsidRPr="002F6A39" w:rsidRDefault="00164FC5" w:rsidP="00EA035A">
      <w:pPr>
        <w:numPr>
          <w:ilvl w:val="0"/>
          <w:numId w:val="3"/>
        </w:numPr>
        <w:ind w:left="425" w:hanging="425"/>
        <w:jc w:val="both"/>
        <w:rPr>
          <w:rFonts w:ascii="Museo Sans 300" w:hAnsi="Museo Sans 300" w:cs="Arial"/>
          <w:sz w:val="22"/>
          <w:szCs w:val="22"/>
          <w:lang w:val="es-ES_tradnl"/>
        </w:rPr>
      </w:pPr>
      <w:r w:rsidRPr="008006E3">
        <w:rPr>
          <w:rFonts w:ascii="Museo Sans 300" w:hAnsi="Museo Sans 300" w:cs="Arial"/>
          <w:color w:val="0D0D0D" w:themeColor="text1" w:themeTint="F2"/>
          <w:sz w:val="22"/>
          <w:szCs w:val="22"/>
          <w:lang w:val="es-ES_tradnl"/>
        </w:rPr>
        <w:t>Por las transferencias de efectivo entre las cuentas corrien</w:t>
      </w:r>
      <w:r w:rsidRPr="002F6A39">
        <w:rPr>
          <w:rFonts w:ascii="Museo Sans 300" w:hAnsi="Museo Sans 300" w:cs="Arial"/>
          <w:sz w:val="22"/>
          <w:szCs w:val="22"/>
          <w:lang w:val="es-ES_tradnl"/>
        </w:rPr>
        <w:t>tes del Fondo.</w:t>
      </w:r>
    </w:p>
    <w:p w14:paraId="5D28E8BE" w14:textId="3D6A3665" w:rsidR="00164FC5" w:rsidRPr="002F6A39" w:rsidRDefault="00164FC5" w:rsidP="00EA035A">
      <w:pPr>
        <w:numPr>
          <w:ilvl w:val="0"/>
          <w:numId w:val="3"/>
        </w:numPr>
        <w:ind w:left="425" w:hanging="425"/>
        <w:jc w:val="both"/>
        <w:rPr>
          <w:rFonts w:ascii="Museo Sans 300" w:hAnsi="Museo Sans 300" w:cs="Arial"/>
          <w:strike/>
          <w:sz w:val="22"/>
          <w:szCs w:val="22"/>
          <w:lang w:val="es-ES_tradnl"/>
        </w:rPr>
      </w:pPr>
      <w:r w:rsidRPr="002F6A39">
        <w:rPr>
          <w:rFonts w:ascii="Museo Sans 300" w:hAnsi="Museo Sans 300" w:cs="Arial"/>
          <w:sz w:val="22"/>
          <w:szCs w:val="22"/>
          <w:lang w:val="es-ES_tradnl"/>
        </w:rPr>
        <w:t xml:space="preserve">Por los fondos recibidos del </w:t>
      </w:r>
      <w:r w:rsidR="00A3404F" w:rsidRPr="002F6A39">
        <w:rPr>
          <w:rFonts w:ascii="Museo Sans 300" w:hAnsi="Museo Sans 300" w:cs="Arial"/>
          <w:sz w:val="22"/>
          <w:szCs w:val="22"/>
          <w:lang w:val="es-ES_tradnl"/>
        </w:rPr>
        <w:t>ISP para el pago de pensiones</w:t>
      </w:r>
    </w:p>
    <w:p w14:paraId="5D28E8BF" w14:textId="77777777" w:rsidR="00164FC5" w:rsidRPr="008006E3" w:rsidRDefault="00164FC5" w:rsidP="00897D24">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2F6A39">
        <w:rPr>
          <w:rFonts w:ascii="Museo Sans 300" w:hAnsi="Museo Sans 300" w:cs="Arial"/>
          <w:sz w:val="22"/>
          <w:szCs w:val="22"/>
          <w:lang w:val="es-ES_tradnl"/>
        </w:rPr>
        <w:t>Por la reclasificación de los saldos acreedores que presen</w:t>
      </w:r>
      <w:r w:rsidRPr="008006E3">
        <w:rPr>
          <w:rFonts w:ascii="Museo Sans 300" w:hAnsi="Museo Sans 300" w:cs="Arial"/>
          <w:color w:val="0D0D0D" w:themeColor="text1" w:themeTint="F2"/>
          <w:sz w:val="22"/>
          <w:szCs w:val="22"/>
          <w:lang w:val="es-ES_tradnl"/>
        </w:rPr>
        <w:t>ten las cuentas bancarias en los sobregiros ocasionales.</w:t>
      </w:r>
    </w:p>
    <w:p w14:paraId="5D28E8C0"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ingresos recibidos de la AFP, en concepto de Incentivo a la Permanencia.</w:t>
      </w:r>
    </w:p>
    <w:p w14:paraId="5D28E8C1" w14:textId="390EDB83"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aportaciones recibidas de capital complementario</w:t>
      </w:r>
      <w:r w:rsidR="009F5572">
        <w:rPr>
          <w:rFonts w:ascii="Museo Sans 300" w:hAnsi="Museo Sans 300" w:cs="Arial"/>
          <w:color w:val="0D0D0D" w:themeColor="text1" w:themeTint="F2"/>
          <w:sz w:val="22"/>
          <w:szCs w:val="22"/>
          <w:lang w:val="es-ES_tradnl"/>
        </w:rPr>
        <w:t xml:space="preserve"> de conformidad al artículo 158 de la Ley</w:t>
      </w:r>
      <w:r w:rsidRPr="008006E3">
        <w:rPr>
          <w:rFonts w:ascii="Museo Sans 300" w:hAnsi="Museo Sans 300" w:cs="Arial"/>
          <w:color w:val="0D0D0D" w:themeColor="text1" w:themeTint="F2"/>
          <w:sz w:val="22"/>
          <w:szCs w:val="22"/>
          <w:lang w:val="es-ES_tradnl"/>
        </w:rPr>
        <w:t>, ya sean estas por parte de las sociedades de seguros o como adelantos de capital efectuados por la AFP.</w:t>
      </w:r>
    </w:p>
    <w:p w14:paraId="5D28E8C2"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sobre los depósitos en cuentas corrientes recibidos de los bancos.</w:t>
      </w:r>
    </w:p>
    <w:p w14:paraId="5D28E8C4" w14:textId="77777777" w:rsidR="009D28F0" w:rsidRPr="008006E3" w:rsidRDefault="009D28F0"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pagos recibidos en concepto de reintegro de retiros efectuados por los afiliados.</w:t>
      </w:r>
    </w:p>
    <w:p w14:paraId="5D28E8C6" w14:textId="0931663C" w:rsidR="00304305" w:rsidRPr="002F6A39" w:rsidRDefault="001A126E" w:rsidP="002F6A39">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apertura de Depósitos a Plazo a favor del fondo de pensi</w:t>
      </w:r>
      <w:r w:rsidR="004F7C53" w:rsidRPr="008006E3">
        <w:rPr>
          <w:rFonts w:ascii="Museo Sans 300" w:hAnsi="Museo Sans 300" w:cs="Arial"/>
          <w:color w:val="0D0D0D" w:themeColor="text1" w:themeTint="F2"/>
          <w:sz w:val="22"/>
          <w:szCs w:val="22"/>
          <w:lang w:val="es-ES_tradnl"/>
        </w:rPr>
        <w:t xml:space="preserve">ón, a un plazo máximo de </w:t>
      </w:r>
      <w:r w:rsidR="009478A8" w:rsidRPr="008006E3">
        <w:rPr>
          <w:rFonts w:ascii="Museo Sans 300" w:hAnsi="Museo Sans 300" w:cs="Arial"/>
          <w:color w:val="0D0D0D" w:themeColor="text1" w:themeTint="F2"/>
          <w:sz w:val="22"/>
          <w:szCs w:val="22"/>
          <w:lang w:val="es-ES_tradnl"/>
        </w:rPr>
        <w:t>90</w:t>
      </w:r>
      <w:r w:rsidR="004F7C53" w:rsidRPr="008006E3">
        <w:rPr>
          <w:rFonts w:ascii="Museo Sans 300" w:hAnsi="Museo Sans 300" w:cs="Arial"/>
          <w:color w:val="0D0D0D" w:themeColor="text1" w:themeTint="F2"/>
          <w:sz w:val="22"/>
          <w:szCs w:val="22"/>
          <w:lang w:val="es-ES_tradnl"/>
        </w:rPr>
        <w:t xml:space="preserve"> días</w:t>
      </w:r>
      <w:r w:rsidR="009478A8" w:rsidRPr="008006E3">
        <w:rPr>
          <w:rFonts w:ascii="Museo Sans 300" w:hAnsi="Museo Sans 300" w:cs="Arial"/>
          <w:color w:val="0D0D0D" w:themeColor="text1" w:themeTint="F2"/>
          <w:sz w:val="22"/>
          <w:szCs w:val="22"/>
          <w:lang w:val="es-ES_tradnl"/>
        </w:rPr>
        <w:t>.</w:t>
      </w:r>
    </w:p>
    <w:p w14:paraId="5D28E8C7" w14:textId="73BF2FF3" w:rsidR="00304305" w:rsidRPr="008006E3" w:rsidRDefault="005D4D20" w:rsidP="00920585">
      <w:pPr>
        <w:pStyle w:val="Prrafodelista"/>
        <w:numPr>
          <w:ilvl w:val="0"/>
          <w:numId w:val="83"/>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Movimientos en la C</w:t>
      </w:r>
      <w:r w:rsidR="00304305" w:rsidRPr="008006E3">
        <w:rPr>
          <w:rFonts w:ascii="Museo Sans 300" w:hAnsi="Museo Sans 300" w:cs="Arial"/>
          <w:color w:val="0D0D0D" w:themeColor="text1" w:themeTint="F2"/>
          <w:sz w:val="22"/>
          <w:szCs w:val="22"/>
          <w:lang w:val="es-ES_tradnl"/>
        </w:rPr>
        <w:t>uenta de Garantía Solidaria.</w:t>
      </w:r>
      <w:r w:rsidR="00722987" w:rsidRPr="008006E3">
        <w:rPr>
          <w:rFonts w:ascii="Museo Sans 300" w:hAnsi="Museo Sans 300" w:cs="Arial"/>
          <w:color w:val="0D0D0D" w:themeColor="text1" w:themeTint="F2"/>
          <w:sz w:val="22"/>
          <w:szCs w:val="22"/>
          <w:lang w:val="es-ES_tradnl"/>
        </w:rPr>
        <w:t xml:space="preserve"> </w:t>
      </w:r>
    </w:p>
    <w:p w14:paraId="5D28E8C8" w14:textId="49089F26" w:rsidR="00304305" w:rsidRPr="008006E3" w:rsidRDefault="009C56CC" w:rsidP="00920585">
      <w:pPr>
        <w:pStyle w:val="Prrafodelista"/>
        <w:numPr>
          <w:ilvl w:val="0"/>
          <w:numId w:val="83"/>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ingresos por v</w:t>
      </w:r>
      <w:r w:rsidR="00304305" w:rsidRPr="008006E3">
        <w:rPr>
          <w:rFonts w:ascii="Museo Sans 300" w:hAnsi="Museo Sans 300" w:cs="Arial"/>
          <w:color w:val="0D0D0D" w:themeColor="text1" w:themeTint="F2"/>
          <w:sz w:val="22"/>
          <w:szCs w:val="22"/>
          <w:lang w:val="es-ES_tradnl"/>
        </w:rPr>
        <w:t>encimientos y capitalización de intereses de Depósitos a Plazo Fijo.</w:t>
      </w:r>
      <w:r w:rsidR="00722987" w:rsidRPr="008006E3">
        <w:rPr>
          <w:rFonts w:ascii="Museo Sans 300" w:hAnsi="Museo Sans 300" w:cs="Arial"/>
          <w:color w:val="0D0D0D" w:themeColor="text1" w:themeTint="F2"/>
          <w:sz w:val="22"/>
          <w:szCs w:val="22"/>
          <w:lang w:val="es-ES_tradnl"/>
        </w:rPr>
        <w:t xml:space="preserve"> </w:t>
      </w:r>
    </w:p>
    <w:p w14:paraId="25872269" w14:textId="77777777" w:rsidR="002A4BBA" w:rsidRDefault="002A4BBA" w:rsidP="00F22082">
      <w:pPr>
        <w:widowControl w:val="0"/>
        <w:jc w:val="both"/>
        <w:rPr>
          <w:rFonts w:ascii="Museo Sans 300" w:hAnsi="Museo Sans 300" w:cs="Arial"/>
          <w:b/>
          <w:color w:val="0D0D0D" w:themeColor="text1" w:themeTint="F2"/>
          <w:sz w:val="22"/>
          <w:szCs w:val="22"/>
        </w:rPr>
      </w:pPr>
    </w:p>
    <w:p w14:paraId="5D28E8CC" w14:textId="6303D820" w:rsidR="00164FC5" w:rsidRPr="008006E3" w:rsidRDefault="00164FC5" w:rsidP="00F22082">
      <w:pPr>
        <w:widowControl w:val="0"/>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SE ACREDITA:</w:t>
      </w:r>
      <w:r w:rsidR="00304305" w:rsidRPr="008006E3">
        <w:rPr>
          <w:rFonts w:ascii="Museo Sans 300" w:hAnsi="Museo Sans 300" w:cs="Arial"/>
          <w:b/>
          <w:color w:val="0D0D0D" w:themeColor="text1" w:themeTint="F2"/>
          <w:sz w:val="22"/>
          <w:szCs w:val="22"/>
        </w:rPr>
        <w:t xml:space="preserve"> </w:t>
      </w:r>
    </w:p>
    <w:p w14:paraId="5D28E8CD" w14:textId="77777777" w:rsidR="00164FC5" w:rsidRPr="008006E3" w:rsidRDefault="00164FC5" w:rsidP="00EB7CE7">
      <w:pPr>
        <w:jc w:val="both"/>
        <w:rPr>
          <w:rFonts w:ascii="Museo Sans 300" w:hAnsi="Museo Sans 300" w:cs="Arial"/>
          <w:color w:val="0D0D0D" w:themeColor="text1" w:themeTint="F2"/>
          <w:sz w:val="22"/>
          <w:szCs w:val="22"/>
          <w:lang w:val="es-ES_tradnl"/>
        </w:rPr>
      </w:pPr>
    </w:p>
    <w:p w14:paraId="5D28E8CE" w14:textId="77777777" w:rsidR="00164FC5" w:rsidRPr="008006E3" w:rsidRDefault="00164FC5" w:rsidP="00FF6171">
      <w:pPr>
        <w:widowControl w:val="0"/>
        <w:spacing w:after="12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débito y cheques girados con cargo a las cuentas corrientes del Fondo por los conceptos siguientes:</w:t>
      </w:r>
    </w:p>
    <w:p w14:paraId="5D28E8CF" w14:textId="3B057CE3" w:rsidR="00164FC5" w:rsidRPr="008006E3" w:rsidRDefault="00164FC5" w:rsidP="004060BE">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devolución de cheques que habían sido remesados y que no fueron aceptados por el banco</w:t>
      </w:r>
      <w:r w:rsidR="006F2A7A" w:rsidRPr="008006E3">
        <w:rPr>
          <w:rFonts w:ascii="Museo Sans 300" w:hAnsi="Museo Sans 300" w:cs="Arial"/>
          <w:color w:val="0D0D0D" w:themeColor="text1" w:themeTint="F2"/>
          <w:sz w:val="22"/>
          <w:szCs w:val="22"/>
          <w:lang w:val="es-ES_tradnl"/>
        </w:rPr>
        <w:t xml:space="preserve"> por un concepto distinto a los pagos de cotizaciones</w:t>
      </w:r>
      <w:r w:rsidRPr="008006E3">
        <w:rPr>
          <w:rFonts w:ascii="Museo Sans 300" w:hAnsi="Museo Sans 300" w:cs="Arial"/>
          <w:color w:val="0D0D0D" w:themeColor="text1" w:themeTint="F2"/>
          <w:sz w:val="22"/>
          <w:szCs w:val="22"/>
          <w:lang w:val="es-ES_tradnl"/>
        </w:rPr>
        <w:t>.</w:t>
      </w:r>
      <w:r w:rsidR="00722987" w:rsidRPr="008006E3">
        <w:rPr>
          <w:rFonts w:ascii="Museo Sans 300" w:hAnsi="Museo Sans 300" w:cs="Arial"/>
          <w:color w:val="0D0D0D" w:themeColor="text1" w:themeTint="F2"/>
          <w:sz w:val="22"/>
          <w:szCs w:val="22"/>
          <w:lang w:val="es-ES_tradnl"/>
        </w:rPr>
        <w:t xml:space="preserve"> </w:t>
      </w:r>
    </w:p>
    <w:p w14:paraId="5D28E8D1"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pago de beneficios, sean éstos por pensiones de vejez, de sobrevivencia, de invalidez y por aquellas erogaciones otorgadas en concepto de herencia.</w:t>
      </w:r>
    </w:p>
    <w:p w14:paraId="5D28E8D2"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producto de la inversión de los recursos del Fondo en valores.</w:t>
      </w:r>
    </w:p>
    <w:p w14:paraId="5D28E8D3"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de fondos en concepto de traspaso de saldos de afiliados a otra AFP.</w:t>
      </w:r>
    </w:p>
    <w:p w14:paraId="5D28E8D4" w14:textId="0DEAAA55" w:rsidR="00164FC5" w:rsidRPr="008006E3" w:rsidRDefault="00164FC5" w:rsidP="004060BE">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erogación de fondos en concepto de rezagos cancelados a otras AFP, ISSS o I</w:t>
      </w:r>
      <w:r w:rsidR="00C45267">
        <w:rPr>
          <w:rFonts w:ascii="Museo Sans 300" w:hAnsi="Museo Sans 300" w:cs="Arial"/>
          <w:color w:val="0D0D0D" w:themeColor="text1" w:themeTint="F2"/>
          <w:sz w:val="22"/>
          <w:szCs w:val="22"/>
          <w:lang w:val="es-ES_tradnl"/>
        </w:rPr>
        <w:t>SP</w:t>
      </w:r>
      <w:r w:rsidRPr="008006E3">
        <w:rPr>
          <w:rFonts w:ascii="Museo Sans 300" w:hAnsi="Museo Sans 300" w:cs="Arial"/>
          <w:color w:val="0D0D0D" w:themeColor="text1" w:themeTint="F2"/>
          <w:sz w:val="22"/>
          <w:szCs w:val="22"/>
          <w:lang w:val="es-ES_tradnl"/>
        </w:rPr>
        <w:t>.</w:t>
      </w:r>
    </w:p>
    <w:p w14:paraId="5D28E8D5" w14:textId="77777777" w:rsidR="00164FC5" w:rsidRPr="008006E3" w:rsidRDefault="00164FC5" w:rsidP="004060BE">
      <w:pPr>
        <w:numPr>
          <w:ilvl w:val="0"/>
          <w:numId w:val="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fondos entre las cuentas bancarias del Fondo.</w:t>
      </w:r>
    </w:p>
    <w:p w14:paraId="5D28E8D6" w14:textId="77777777" w:rsidR="00164FC5" w:rsidRPr="002F6A39" w:rsidRDefault="00164FC5" w:rsidP="00EA035A">
      <w:pPr>
        <w:numPr>
          <w:ilvl w:val="0"/>
          <w:numId w:val="3"/>
        </w:numPr>
        <w:ind w:left="425" w:hanging="425"/>
        <w:jc w:val="both"/>
        <w:rPr>
          <w:rFonts w:ascii="Museo Sans 300" w:hAnsi="Museo Sans 300" w:cs="Arial"/>
          <w:sz w:val="22"/>
          <w:szCs w:val="22"/>
          <w:lang w:val="es-ES_tradnl"/>
        </w:rPr>
      </w:pPr>
      <w:r w:rsidRPr="002F6A39">
        <w:rPr>
          <w:rFonts w:ascii="Museo Sans 300" w:hAnsi="Museo Sans 300" w:cs="Arial"/>
          <w:sz w:val="22"/>
          <w:szCs w:val="22"/>
          <w:lang w:val="es-ES_tradnl"/>
        </w:rPr>
        <w:t>Por los pagos de las pensiones mínimas a los pensionados.</w:t>
      </w:r>
    </w:p>
    <w:p w14:paraId="5D28E8D7" w14:textId="472BD321" w:rsidR="00164FC5" w:rsidRPr="002F6A39" w:rsidRDefault="00164FC5" w:rsidP="00EA035A">
      <w:pPr>
        <w:numPr>
          <w:ilvl w:val="0"/>
          <w:numId w:val="3"/>
        </w:numPr>
        <w:ind w:left="425" w:hanging="425"/>
        <w:jc w:val="both"/>
        <w:rPr>
          <w:rFonts w:ascii="Museo Sans 300" w:hAnsi="Museo Sans 300" w:cs="Arial"/>
          <w:strike/>
          <w:sz w:val="22"/>
          <w:szCs w:val="22"/>
          <w:lang w:val="es-ES_tradnl"/>
        </w:rPr>
      </w:pPr>
      <w:r w:rsidRPr="002F6A39">
        <w:rPr>
          <w:rFonts w:ascii="Museo Sans 300" w:hAnsi="Museo Sans 300" w:cs="Arial"/>
          <w:sz w:val="22"/>
          <w:szCs w:val="22"/>
          <w:lang w:val="es-ES_tradnl"/>
        </w:rPr>
        <w:t>Por los anticipos y pagos de comisiones a las AFP por administración de CIAP</w:t>
      </w:r>
      <w:r w:rsidR="00A3404F" w:rsidRPr="002F6A39">
        <w:rPr>
          <w:rFonts w:ascii="Museo Sans 300" w:hAnsi="Museo Sans 300" w:cs="Arial"/>
          <w:sz w:val="22"/>
          <w:szCs w:val="22"/>
          <w:lang w:val="es-ES_tradnl"/>
        </w:rPr>
        <w:t>.</w:t>
      </w:r>
    </w:p>
    <w:p w14:paraId="5D28E8D8" w14:textId="77777777" w:rsidR="00164FC5" w:rsidRPr="002F6A39" w:rsidRDefault="00164FC5" w:rsidP="00EA035A">
      <w:pPr>
        <w:numPr>
          <w:ilvl w:val="0"/>
          <w:numId w:val="3"/>
        </w:numPr>
        <w:ind w:left="425" w:hanging="425"/>
        <w:jc w:val="both"/>
        <w:rPr>
          <w:rFonts w:ascii="Museo Sans 300" w:hAnsi="Museo Sans 300" w:cs="Arial"/>
          <w:sz w:val="22"/>
          <w:szCs w:val="22"/>
          <w:lang w:val="es-ES_tradnl"/>
        </w:rPr>
      </w:pPr>
      <w:r w:rsidRPr="002F6A39">
        <w:rPr>
          <w:rFonts w:ascii="Museo Sans 300" w:hAnsi="Museo Sans 300" w:cs="Arial"/>
          <w:sz w:val="22"/>
          <w:szCs w:val="22"/>
          <w:lang w:val="es-ES_tradnl"/>
        </w:rPr>
        <w:t>Por las erogaciones producto de la devolución de pagos en exceso.</w:t>
      </w:r>
    </w:p>
    <w:p w14:paraId="5D28E8D9"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2F6A39">
        <w:rPr>
          <w:rFonts w:ascii="Museo Sans 300" w:hAnsi="Museo Sans 300" w:cs="Arial"/>
          <w:sz w:val="22"/>
          <w:szCs w:val="22"/>
          <w:lang w:val="es-ES_tradnl"/>
        </w:rPr>
        <w:t>Por la d</w:t>
      </w:r>
      <w:r w:rsidRPr="008006E3">
        <w:rPr>
          <w:rFonts w:ascii="Museo Sans 300" w:hAnsi="Museo Sans 300" w:cs="Arial"/>
          <w:color w:val="0D0D0D" w:themeColor="text1" w:themeTint="F2"/>
          <w:sz w:val="22"/>
          <w:szCs w:val="22"/>
          <w:lang w:val="es-ES_tradnl"/>
        </w:rPr>
        <w:t>evolución de cotizaciones recibidas erróneamente.</w:t>
      </w:r>
    </w:p>
    <w:p w14:paraId="5D28E8DA"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reclasificación de saldos deudores por los sobregiros ocasionales cubiertos.</w:t>
      </w:r>
    </w:p>
    <w:p w14:paraId="5D28E8DB"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de fondos de afiliados que regresan al SPP, por dejarse sin efecto el contrato de afiliación.</w:t>
      </w:r>
    </w:p>
    <w:p w14:paraId="5D28E8DC"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retiros de fondos en concepto de excedentes de libre disponibilidad.</w:t>
      </w:r>
    </w:p>
    <w:p w14:paraId="5D28E8DD"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devolución de saldos de CIAP a afiliados y/o beneficiarios.</w:t>
      </w:r>
    </w:p>
    <w:p w14:paraId="5D28E8DE"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devoluciones de capitales complementarios recibidos en exceso.</w:t>
      </w:r>
    </w:p>
    <w:p w14:paraId="5D28E8DF"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retiro de cuotas de la AFP, según lo establezcan las regulaciones del Manejo del Aporte Especial de Garantía e Inversión de las AFP con recursos propios en Cuotas del Fondo de Pensiones.</w:t>
      </w:r>
    </w:p>
    <w:p w14:paraId="5D28E8E1" w14:textId="77777777" w:rsidR="004F7C53" w:rsidRPr="008006E3" w:rsidRDefault="004F7C53"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Depósitos a Plazo que sean cancelados al vencimiento.</w:t>
      </w:r>
    </w:p>
    <w:p w14:paraId="5D28E8E2" w14:textId="56FA83B3" w:rsidR="00304305" w:rsidRPr="008006E3" w:rsidRDefault="00304305" w:rsidP="00920585">
      <w:pPr>
        <w:pStyle w:val="Prrafodelista"/>
        <w:numPr>
          <w:ilvl w:val="0"/>
          <w:numId w:val="84"/>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w:t>
      </w:r>
      <w:r w:rsidR="009C56CC" w:rsidRPr="008006E3">
        <w:rPr>
          <w:rFonts w:ascii="Museo Sans 300" w:hAnsi="Museo Sans 300" w:cs="Arial"/>
          <w:color w:val="0D0D0D" w:themeColor="text1" w:themeTint="F2"/>
          <w:sz w:val="22"/>
          <w:szCs w:val="22"/>
        </w:rPr>
        <w:t xml:space="preserve">los retiros de fondos para </w:t>
      </w:r>
      <w:r w:rsidRPr="008006E3">
        <w:rPr>
          <w:rFonts w:ascii="Museo Sans 300" w:hAnsi="Museo Sans 300" w:cs="Arial"/>
          <w:color w:val="0D0D0D" w:themeColor="text1" w:themeTint="F2"/>
          <w:sz w:val="22"/>
          <w:szCs w:val="22"/>
        </w:rPr>
        <w:t>la apertura de Depósitos a Plazo a favor del fondo de pensión, a un plazo máximo de 90 días.</w:t>
      </w:r>
      <w:r w:rsidR="00722987" w:rsidRPr="008006E3">
        <w:rPr>
          <w:rFonts w:ascii="Museo Sans 300" w:hAnsi="Museo Sans 300" w:cs="Arial"/>
          <w:color w:val="0D0D0D" w:themeColor="text1" w:themeTint="F2"/>
          <w:sz w:val="22"/>
          <w:szCs w:val="22"/>
        </w:rPr>
        <w:t xml:space="preserve"> </w:t>
      </w:r>
    </w:p>
    <w:p w14:paraId="5D28E8E4" w14:textId="557B5F0F" w:rsidR="00304305" w:rsidRPr="008006E3" w:rsidRDefault="005D4D20" w:rsidP="00920585">
      <w:pPr>
        <w:pStyle w:val="Prrafodelista"/>
        <w:numPr>
          <w:ilvl w:val="0"/>
          <w:numId w:val="84"/>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Movimientos en la C</w:t>
      </w:r>
      <w:r w:rsidR="00304305" w:rsidRPr="008006E3">
        <w:rPr>
          <w:rFonts w:ascii="Museo Sans 300" w:hAnsi="Museo Sans 300" w:cs="Arial"/>
          <w:color w:val="0D0D0D" w:themeColor="text1" w:themeTint="F2"/>
          <w:sz w:val="22"/>
          <w:szCs w:val="22"/>
        </w:rPr>
        <w:t>uenta de Garantía Solidaria.</w:t>
      </w:r>
      <w:r w:rsidR="00722987" w:rsidRPr="008006E3">
        <w:rPr>
          <w:rFonts w:ascii="Museo Sans 300" w:hAnsi="Museo Sans 300" w:cs="Arial"/>
          <w:color w:val="0D0D0D" w:themeColor="text1" w:themeTint="F2"/>
          <w:sz w:val="22"/>
          <w:szCs w:val="22"/>
        </w:rPr>
        <w:t xml:space="preserve"> </w:t>
      </w:r>
    </w:p>
    <w:p w14:paraId="5D28E8E5" w14:textId="77777777" w:rsidR="00304305" w:rsidRDefault="00304305" w:rsidP="00ED62B2">
      <w:pPr>
        <w:jc w:val="both"/>
        <w:rPr>
          <w:rFonts w:ascii="Museo Sans 300" w:hAnsi="Museo Sans 300" w:cs="Arial"/>
          <w:color w:val="0D0D0D" w:themeColor="text1" w:themeTint="F2"/>
          <w:sz w:val="22"/>
          <w:szCs w:val="22"/>
          <w:lang w:val="es-SV"/>
        </w:rPr>
      </w:pPr>
    </w:p>
    <w:p w14:paraId="32DD472E" w14:textId="77777777" w:rsidR="001D797E" w:rsidRDefault="001D797E" w:rsidP="00ED62B2">
      <w:pPr>
        <w:jc w:val="both"/>
        <w:rPr>
          <w:rFonts w:ascii="Museo Sans 300" w:hAnsi="Museo Sans 300" w:cs="Arial"/>
          <w:color w:val="0D0D0D" w:themeColor="text1" w:themeTint="F2"/>
          <w:sz w:val="22"/>
          <w:szCs w:val="22"/>
          <w:lang w:val="es-SV"/>
        </w:rPr>
      </w:pPr>
    </w:p>
    <w:p w14:paraId="26676F5C" w14:textId="77777777" w:rsidR="001D797E" w:rsidRPr="002F6A39" w:rsidRDefault="001D797E" w:rsidP="00ED62B2">
      <w:pPr>
        <w:jc w:val="both"/>
        <w:rPr>
          <w:rFonts w:ascii="Museo Sans 300" w:hAnsi="Museo Sans 300" w:cs="Arial"/>
          <w:color w:val="0D0D0D" w:themeColor="text1" w:themeTint="F2"/>
          <w:sz w:val="22"/>
          <w:szCs w:val="22"/>
          <w:lang w:val="es-SV"/>
        </w:rPr>
      </w:pPr>
    </w:p>
    <w:p w14:paraId="5D28E8E6" w14:textId="77777777" w:rsidR="00164FC5" w:rsidRPr="008006E3" w:rsidRDefault="00164FC5" w:rsidP="00ED62B2">
      <w:pPr>
        <w:jc w:val="both"/>
        <w:rPr>
          <w:rFonts w:ascii="Museo Sans 300" w:hAnsi="Museo Sans 300" w:cs="Arial"/>
          <w:strike/>
          <w:color w:val="0D0D0D" w:themeColor="text1" w:themeTint="F2"/>
          <w:sz w:val="22"/>
          <w:szCs w:val="22"/>
        </w:rPr>
      </w:pPr>
      <w:r w:rsidRPr="008006E3">
        <w:rPr>
          <w:rFonts w:ascii="Museo Sans 300" w:hAnsi="Museo Sans 300" w:cs="Arial"/>
          <w:b/>
          <w:color w:val="0D0D0D" w:themeColor="text1" w:themeTint="F2"/>
          <w:sz w:val="22"/>
          <w:szCs w:val="22"/>
        </w:rPr>
        <w:t>Consideraciones:</w:t>
      </w:r>
    </w:p>
    <w:p w14:paraId="5D28E8E7"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8" w14:textId="77777777" w:rsidR="00164FC5" w:rsidRPr="008006E3" w:rsidRDefault="00164FC5"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Aplicable a las cuentas 111.00 y 112.00.</w:t>
      </w:r>
    </w:p>
    <w:p w14:paraId="5D28E8E9"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A" w14:textId="77777777" w:rsidR="00164FC5" w:rsidRPr="008006E3" w:rsidRDefault="00164FC5" w:rsidP="00E44C9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montos disponibles que se mantengan en las cuentas 111.00 y 112.00 se sujetarán a las disposiciones que dicte</w:t>
      </w:r>
      <w:r w:rsidR="009478A8" w:rsidRPr="008006E3">
        <w:rPr>
          <w:rFonts w:ascii="Museo Sans 300" w:hAnsi="Museo Sans 300" w:cs="Arial"/>
          <w:color w:val="0D0D0D" w:themeColor="text1" w:themeTint="F2"/>
          <w:sz w:val="22"/>
          <w:szCs w:val="22"/>
          <w:lang w:val="es-ES_tradnl"/>
        </w:rPr>
        <w:t xml:space="preserve"> el</w:t>
      </w:r>
      <w:r w:rsidRPr="008006E3">
        <w:rPr>
          <w:rFonts w:ascii="Museo Sans 300" w:hAnsi="Museo Sans 300" w:cs="Arial"/>
          <w:color w:val="0D0D0D" w:themeColor="text1" w:themeTint="F2"/>
          <w:sz w:val="22"/>
          <w:szCs w:val="22"/>
          <w:lang w:val="es-ES_tradnl"/>
        </w:rPr>
        <w:t xml:space="preserve"> </w:t>
      </w:r>
      <w:r w:rsidR="009478A8" w:rsidRPr="008006E3">
        <w:rPr>
          <w:rFonts w:ascii="Museo Sans 300" w:hAnsi="Museo Sans 300" w:cs="Arial"/>
          <w:color w:val="0D0D0D" w:themeColor="text1" w:themeTint="F2"/>
          <w:sz w:val="22"/>
          <w:szCs w:val="22"/>
          <w:lang w:val="es-ES_tradnl"/>
        </w:rPr>
        <w:t>Banco Central</w:t>
      </w:r>
      <w:r w:rsidRPr="008006E3">
        <w:rPr>
          <w:rFonts w:ascii="Museo Sans 300" w:hAnsi="Museo Sans 300" w:cs="Arial"/>
          <w:color w:val="0D0D0D" w:themeColor="text1" w:themeTint="F2"/>
          <w:sz w:val="22"/>
          <w:szCs w:val="22"/>
          <w:lang w:val="es-ES_tradnl"/>
        </w:rPr>
        <w:t xml:space="preserve">, a las establecidas en el presente </w:t>
      </w:r>
      <w:r w:rsidR="009478A8" w:rsidRPr="008006E3">
        <w:rPr>
          <w:rFonts w:ascii="Museo Sans 300" w:hAnsi="Museo Sans 300" w:cs="Arial"/>
          <w:color w:val="0D0D0D" w:themeColor="text1" w:themeTint="F2"/>
          <w:sz w:val="22"/>
          <w:szCs w:val="22"/>
          <w:lang w:val="es-ES_tradnl"/>
        </w:rPr>
        <w:t>Manual</w:t>
      </w:r>
      <w:r w:rsidRPr="008006E3">
        <w:rPr>
          <w:rFonts w:ascii="Museo Sans 300" w:hAnsi="Museo Sans 300" w:cs="Arial"/>
          <w:color w:val="0D0D0D" w:themeColor="text1" w:themeTint="F2"/>
          <w:sz w:val="22"/>
          <w:szCs w:val="22"/>
          <w:lang w:val="es-ES_tradnl"/>
        </w:rPr>
        <w:t xml:space="preserve"> y a lo regulado para el manejo de cuentas corrientes del Fondo de Pensiones.</w:t>
      </w:r>
    </w:p>
    <w:p w14:paraId="5D28E8EB"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C" w14:textId="77777777" w:rsidR="00164FC5" w:rsidRPr="008006E3" w:rsidRDefault="00164FC5" w:rsidP="00FF617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Las transacciones concertadas a través de medios de comunicación inmediata deben ser registradas el mismo día en que se produzcan, debiendo estar respaldadas por la documentación correspondiente.</w:t>
      </w:r>
    </w:p>
    <w:p w14:paraId="28B2B310" w14:textId="77777777" w:rsidR="00127469" w:rsidRDefault="00127469" w:rsidP="00ED62B2">
      <w:pPr>
        <w:jc w:val="both"/>
        <w:rPr>
          <w:rFonts w:ascii="Museo Sans 300" w:hAnsi="Museo Sans 300" w:cs="Arial"/>
          <w:color w:val="0D0D0D" w:themeColor="text1" w:themeTint="F2"/>
          <w:sz w:val="22"/>
          <w:szCs w:val="22"/>
          <w:lang w:val="es-ES_tradnl"/>
        </w:rPr>
      </w:pPr>
    </w:p>
    <w:p w14:paraId="5D28E8EE" w14:textId="3750900A"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ES_tradnl"/>
        </w:rPr>
        <w:t xml:space="preserve">Los saldos de las cuentas bancarias deben ser objeto de conciliación con sus respectivos estados de cuenta, las diferencias que surgieren, así como las partidas pendientes de conciliar deben ser regularizadas en un plazo no mayor de treinta (30) días para operaciones en el país y de sesenta (60) días para operaciones con el exterior. El saldo deudor se mostrará en el activo. Los saldos acreedores constituidos por sobregiros ocasionales en cuenta </w:t>
      </w:r>
      <w:r w:rsidR="007E5407" w:rsidRPr="008006E3">
        <w:rPr>
          <w:rFonts w:ascii="Museo Sans 300" w:hAnsi="Museo Sans 300" w:cs="Arial"/>
          <w:color w:val="0D0D0D" w:themeColor="text1" w:themeTint="F2"/>
          <w:sz w:val="22"/>
          <w:szCs w:val="22"/>
          <w:lang w:val="es-ES_tradnl"/>
        </w:rPr>
        <w:t>corriente</w:t>
      </w:r>
      <w:r w:rsidRPr="008006E3">
        <w:rPr>
          <w:rFonts w:ascii="Museo Sans 300" w:hAnsi="Museo Sans 300" w:cs="Arial"/>
          <w:color w:val="0D0D0D" w:themeColor="text1" w:themeTint="F2"/>
          <w:sz w:val="22"/>
          <w:szCs w:val="22"/>
          <w:lang w:val="es-ES_tradnl"/>
        </w:rPr>
        <w:t xml:space="preserve"> se mostrarán en el pasivo, en la cuenta que corresponda.</w:t>
      </w:r>
    </w:p>
    <w:p w14:paraId="5D28E8EF" w14:textId="77777777" w:rsidR="00164FC5" w:rsidRPr="008006E3" w:rsidRDefault="00164FC5" w:rsidP="00ED62B2">
      <w:pPr>
        <w:jc w:val="both"/>
        <w:rPr>
          <w:rFonts w:ascii="Museo Sans 300" w:hAnsi="Museo Sans 300" w:cs="Arial"/>
          <w:color w:val="0D0D0D" w:themeColor="text1" w:themeTint="F2"/>
          <w:sz w:val="22"/>
          <w:szCs w:val="22"/>
        </w:rPr>
      </w:pPr>
    </w:p>
    <w:p w14:paraId="5D28E8F0" w14:textId="15B08055"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recaudación:</w:t>
      </w:r>
      <w:r w:rsidRPr="008006E3">
        <w:rPr>
          <w:rFonts w:ascii="Museo Sans 300" w:hAnsi="Museo Sans 300" w:cs="Arial"/>
          <w:color w:val="0D0D0D" w:themeColor="text1" w:themeTint="F2"/>
          <w:sz w:val="22"/>
          <w:szCs w:val="22"/>
        </w:rPr>
        <w:t xml:space="preserve"> A esta cuenta corriente se le aplicará todo flujo de efectivo que ingrese al Fondo de Pensiones</w:t>
      </w:r>
      <w:r w:rsidR="00A44F05"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distinto de las inversiones</w:t>
      </w:r>
      <w:r w:rsidR="00ED3AFD" w:rsidRPr="008006E3">
        <w:rPr>
          <w:rFonts w:ascii="Museo Sans 300" w:hAnsi="Museo Sans 300" w:cs="Arial"/>
          <w:color w:val="0D0D0D" w:themeColor="text1" w:themeTint="F2"/>
          <w:sz w:val="22"/>
          <w:szCs w:val="22"/>
        </w:rPr>
        <w:t>. S</w:t>
      </w:r>
      <w:r w:rsidRPr="008006E3">
        <w:rPr>
          <w:rFonts w:ascii="Museo Sans 300" w:hAnsi="Museo Sans 300" w:cs="Arial"/>
          <w:color w:val="0D0D0D" w:themeColor="text1" w:themeTint="F2"/>
          <w:sz w:val="22"/>
          <w:szCs w:val="22"/>
        </w:rPr>
        <w:t>us únicas salidas son para alimentar a la</w:t>
      </w:r>
      <w:r w:rsidR="009478A8"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cuenta</w:t>
      </w:r>
      <w:r w:rsidR="009478A8"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corriente</w:t>
      </w:r>
      <w:r w:rsidR="009478A8" w:rsidRPr="008006E3">
        <w:rPr>
          <w:rFonts w:ascii="Museo Sans 300" w:hAnsi="Museo Sans 300" w:cs="Arial"/>
          <w:color w:val="0D0D0D" w:themeColor="text1" w:themeTint="F2"/>
          <w:sz w:val="22"/>
          <w:szCs w:val="22"/>
        </w:rPr>
        <w:t>s de inversiones propias en el mismo banco.</w:t>
      </w:r>
    </w:p>
    <w:p w14:paraId="5D28E8F1" w14:textId="77777777" w:rsidR="00164FC5" w:rsidRPr="008006E3" w:rsidRDefault="00164FC5" w:rsidP="00ED62B2">
      <w:pPr>
        <w:jc w:val="both"/>
        <w:rPr>
          <w:rFonts w:ascii="Museo Sans 300" w:hAnsi="Museo Sans 300" w:cs="Arial"/>
          <w:color w:val="0D0D0D" w:themeColor="text1" w:themeTint="F2"/>
          <w:sz w:val="22"/>
          <w:szCs w:val="22"/>
        </w:rPr>
      </w:pPr>
    </w:p>
    <w:p w14:paraId="5D28E8F3" w14:textId="0B8F0B83"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inversiones:</w:t>
      </w:r>
      <w:r w:rsidRPr="008006E3">
        <w:rPr>
          <w:rFonts w:ascii="Museo Sans 300" w:hAnsi="Museo Sans 300" w:cs="Arial"/>
          <w:color w:val="0D0D0D" w:themeColor="text1" w:themeTint="F2"/>
          <w:sz w:val="22"/>
          <w:szCs w:val="22"/>
        </w:rPr>
        <w:t xml:space="preserve"> A esta cuenta ingresarán los traslados de fondos provenientes de la cuenta corriente de recaudación, los ingresos provenientes de la redención y venta de inversiones, así como los rendimientos cobrados generados por las inversiones y los intereses en cuentas corrientes que los bancos apliquen de todas las cuentas. Sus erogaciones son para adquisición de valores, traslados entre cuentas de inversiones y traslados a las cuentas administrativas.</w:t>
      </w:r>
    </w:p>
    <w:p w14:paraId="4089FD38" w14:textId="77777777" w:rsidR="004B7943" w:rsidRDefault="004B7943" w:rsidP="00676018">
      <w:pPr>
        <w:widowControl w:val="0"/>
        <w:jc w:val="both"/>
        <w:rPr>
          <w:rFonts w:ascii="Museo Sans 300" w:hAnsi="Museo Sans 300" w:cs="Arial"/>
          <w:b/>
          <w:color w:val="0D0D0D" w:themeColor="text1" w:themeTint="F2"/>
          <w:sz w:val="22"/>
          <w:szCs w:val="22"/>
        </w:rPr>
      </w:pPr>
    </w:p>
    <w:p w14:paraId="5D28E8F4" w14:textId="78FA9744" w:rsidR="00164FC5" w:rsidRPr="008006E3" w:rsidRDefault="00164FC5" w:rsidP="00676018">
      <w:pPr>
        <w:widowControl w:val="0"/>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administrativa:</w:t>
      </w:r>
      <w:r w:rsidRPr="008006E3">
        <w:rPr>
          <w:rFonts w:ascii="Museo Sans 300" w:hAnsi="Museo Sans 300" w:cs="Arial"/>
          <w:color w:val="0D0D0D" w:themeColor="text1" w:themeTint="F2"/>
          <w:sz w:val="22"/>
          <w:szCs w:val="22"/>
        </w:rPr>
        <w:t xml:space="preserve"> Se alimenta por las trasferencias recibidas de las cuentas corrientes de inversiones, su función especial es que de ella se realicen todas las erogaciones por los conceptos distintos a las inversiones, tales como pago de prestaciones, devoluciones por pagos en exceso de planillas, pagos de traspasos, rezagos, etc.</w:t>
      </w:r>
    </w:p>
    <w:p w14:paraId="5D28E8F5" w14:textId="77777777" w:rsidR="00164FC5" w:rsidRPr="008006E3" w:rsidRDefault="00164FC5" w:rsidP="00ED62B2">
      <w:pPr>
        <w:jc w:val="both"/>
        <w:rPr>
          <w:rFonts w:ascii="Museo Sans 300" w:hAnsi="Museo Sans 300" w:cs="Arial"/>
          <w:color w:val="0D0D0D" w:themeColor="text1" w:themeTint="F2"/>
          <w:sz w:val="22"/>
          <w:szCs w:val="22"/>
        </w:rPr>
      </w:pPr>
    </w:p>
    <w:p w14:paraId="5D28E8F6" w14:textId="14F31FAD" w:rsidR="008F1AB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los recursos recibidos de</w:t>
      </w:r>
      <w:r w:rsidR="00A3404F">
        <w:rPr>
          <w:rFonts w:ascii="Museo Sans 300" w:hAnsi="Museo Sans 300" w:cs="Arial"/>
          <w:b/>
          <w:color w:val="0D0D0D" w:themeColor="text1" w:themeTint="F2"/>
          <w:sz w:val="22"/>
          <w:szCs w:val="22"/>
        </w:rPr>
        <w:t>l ISP</w:t>
      </w:r>
      <w:r w:rsidRPr="008006E3">
        <w:rPr>
          <w:rFonts w:ascii="Museo Sans 300" w:hAnsi="Museo Sans 300" w:cs="Arial"/>
          <w:b/>
          <w:color w:val="0D0D0D" w:themeColor="text1" w:themeTint="F2"/>
          <w:sz w:val="22"/>
          <w:szCs w:val="22"/>
        </w:rPr>
        <w:t>:</w:t>
      </w:r>
      <w:r w:rsidRPr="008006E3">
        <w:rPr>
          <w:rFonts w:ascii="Museo Sans 300" w:hAnsi="Museo Sans 300" w:cs="Arial"/>
          <w:color w:val="0D0D0D" w:themeColor="text1" w:themeTint="F2"/>
          <w:sz w:val="22"/>
          <w:szCs w:val="22"/>
        </w:rPr>
        <w:t xml:space="preserve"> A esta</w:t>
      </w:r>
      <w:r w:rsidR="001A126E"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cuenta</w:t>
      </w:r>
      <w:r w:rsidR="00ED3AFD"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 xml:space="preserve">ingresarán los depósitos efectuados por </w:t>
      </w:r>
      <w:r w:rsidR="00A3404F">
        <w:rPr>
          <w:rFonts w:ascii="Museo Sans 300" w:hAnsi="Museo Sans 300" w:cs="Arial"/>
          <w:color w:val="0D0D0D" w:themeColor="text1" w:themeTint="F2"/>
          <w:sz w:val="22"/>
          <w:szCs w:val="22"/>
        </w:rPr>
        <w:t>el ISP</w:t>
      </w:r>
      <w:r w:rsidRPr="008006E3">
        <w:rPr>
          <w:rFonts w:ascii="Museo Sans 300" w:hAnsi="Museo Sans 300" w:cs="Arial"/>
          <w:color w:val="0D0D0D" w:themeColor="text1" w:themeTint="F2"/>
          <w:sz w:val="22"/>
          <w:szCs w:val="22"/>
        </w:rPr>
        <w:t xml:space="preserve">, en concepto de transferencia para el pago de beneficios previsionales de afiliados </w:t>
      </w:r>
      <w:r w:rsidR="00A3404F">
        <w:rPr>
          <w:rFonts w:ascii="Museo Sans 300" w:hAnsi="Museo Sans 300" w:cs="Arial"/>
          <w:color w:val="0D0D0D" w:themeColor="text1" w:themeTint="F2"/>
          <w:sz w:val="22"/>
          <w:szCs w:val="22"/>
        </w:rPr>
        <w:t xml:space="preserve">al agotarse los recursos de la Cuenta de </w:t>
      </w:r>
      <w:r w:rsidR="004D40BF">
        <w:rPr>
          <w:rFonts w:ascii="Museo Sans 300" w:hAnsi="Museo Sans 300" w:cs="Arial"/>
          <w:color w:val="0D0D0D" w:themeColor="text1" w:themeTint="F2"/>
          <w:sz w:val="22"/>
          <w:szCs w:val="22"/>
        </w:rPr>
        <w:t>Garantía</w:t>
      </w:r>
      <w:r w:rsidR="00A3404F">
        <w:rPr>
          <w:rFonts w:ascii="Museo Sans 300" w:hAnsi="Museo Sans 300" w:cs="Arial"/>
          <w:color w:val="0D0D0D" w:themeColor="text1" w:themeTint="F2"/>
          <w:sz w:val="22"/>
          <w:szCs w:val="22"/>
        </w:rPr>
        <w:t xml:space="preserve"> Solidaria.</w:t>
      </w:r>
      <w:r w:rsidRPr="00A3404F">
        <w:rPr>
          <w:rFonts w:ascii="Museo Sans 300" w:hAnsi="Museo Sans 300" w:cs="Arial"/>
          <w:strike/>
          <w:color w:val="FF0000"/>
          <w:sz w:val="22"/>
          <w:szCs w:val="22"/>
        </w:rPr>
        <w:t xml:space="preserve"> </w:t>
      </w:r>
    </w:p>
    <w:p w14:paraId="5D28E8F7" w14:textId="77777777" w:rsidR="00184591" w:rsidRDefault="00184591" w:rsidP="00ED62B2">
      <w:pPr>
        <w:jc w:val="both"/>
        <w:rPr>
          <w:rFonts w:ascii="Museo Sans 300" w:hAnsi="Museo Sans 300" w:cs="Arial"/>
          <w:b/>
          <w:color w:val="0D0D0D" w:themeColor="text1" w:themeTint="F2"/>
          <w:sz w:val="22"/>
          <w:szCs w:val="22"/>
        </w:rPr>
      </w:pPr>
    </w:p>
    <w:p w14:paraId="3C89C0BD" w14:textId="77777777" w:rsidR="001D797E" w:rsidRDefault="001D797E" w:rsidP="00ED62B2">
      <w:pPr>
        <w:jc w:val="both"/>
        <w:rPr>
          <w:rFonts w:ascii="Museo Sans 300" w:hAnsi="Museo Sans 300" w:cs="Arial"/>
          <w:b/>
          <w:color w:val="0D0D0D" w:themeColor="text1" w:themeTint="F2"/>
          <w:sz w:val="22"/>
          <w:szCs w:val="22"/>
        </w:rPr>
      </w:pPr>
    </w:p>
    <w:p w14:paraId="0E12185E" w14:textId="77777777" w:rsidR="001D797E" w:rsidRDefault="001D797E" w:rsidP="00ED62B2">
      <w:pPr>
        <w:jc w:val="both"/>
        <w:rPr>
          <w:rFonts w:ascii="Museo Sans 300" w:hAnsi="Museo Sans 300" w:cs="Arial"/>
          <w:b/>
          <w:color w:val="0D0D0D" w:themeColor="text1" w:themeTint="F2"/>
          <w:sz w:val="22"/>
          <w:szCs w:val="22"/>
        </w:rPr>
      </w:pPr>
    </w:p>
    <w:p w14:paraId="3FF88DE6" w14:textId="77777777" w:rsidR="001D797E" w:rsidRPr="008006E3" w:rsidRDefault="001D797E"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C1FCE" w:rsidRPr="008006E3" w14:paraId="5D28E8FB"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F8" w14:textId="77777777" w:rsidR="009C1FCE" w:rsidRPr="008006E3" w:rsidRDefault="001E2BD9"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F9"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FA"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BANCOS DEL EXTERIO</w:t>
            </w:r>
            <w:r w:rsidR="009478A8" w:rsidRPr="008006E3">
              <w:rPr>
                <w:rFonts w:ascii="Museo Sans 300" w:hAnsi="Museo Sans 300" w:cs="Arial"/>
                <w:b/>
                <w:color w:val="0D0D0D" w:themeColor="text1" w:themeTint="F2"/>
                <w:spacing w:val="-3"/>
                <w:sz w:val="22"/>
                <w:szCs w:val="22"/>
                <w:lang w:val="es-ES_tradnl"/>
              </w:rPr>
              <w:t>R</w:t>
            </w:r>
          </w:p>
        </w:tc>
      </w:tr>
    </w:tbl>
    <w:p w14:paraId="5D28E8FC" w14:textId="77777777" w:rsidR="00184591" w:rsidRPr="008006E3" w:rsidRDefault="00184591" w:rsidP="00ED62B2">
      <w:pPr>
        <w:jc w:val="both"/>
        <w:rPr>
          <w:rFonts w:ascii="Museo Sans 300" w:hAnsi="Museo Sans 300" w:cs="Arial"/>
          <w:color w:val="0D0D0D" w:themeColor="text1" w:themeTint="F2"/>
          <w:sz w:val="22"/>
          <w:szCs w:val="22"/>
        </w:rPr>
      </w:pPr>
    </w:p>
    <w:p w14:paraId="5D28E8FD"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D28E8FE" w14:textId="77777777" w:rsidR="00184591"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importe disponible de los depósitos en cuentas corrientes en bancos del exterior.</w:t>
      </w:r>
    </w:p>
    <w:p w14:paraId="4BF131AA" w14:textId="77777777" w:rsidR="004926A3" w:rsidRPr="008006E3" w:rsidRDefault="004926A3" w:rsidP="00ED62B2">
      <w:pPr>
        <w:jc w:val="both"/>
        <w:rPr>
          <w:rFonts w:ascii="Museo Sans 300" w:hAnsi="Museo Sans 300" w:cs="Arial"/>
          <w:color w:val="0D0D0D" w:themeColor="text1" w:themeTint="F2"/>
          <w:sz w:val="22"/>
          <w:szCs w:val="22"/>
        </w:rPr>
      </w:pPr>
    </w:p>
    <w:p w14:paraId="5D28E902" w14:textId="77777777" w:rsidR="00184591"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903" w14:textId="77777777" w:rsidR="00B1602D" w:rsidRPr="008006E3" w:rsidRDefault="00B1602D" w:rsidP="00ED62B2">
      <w:pPr>
        <w:jc w:val="both"/>
        <w:rPr>
          <w:rFonts w:ascii="Museo Sans 300" w:hAnsi="Museo Sans 300" w:cs="Arial"/>
          <w:b/>
          <w:color w:val="0D0D0D" w:themeColor="text1" w:themeTint="F2"/>
          <w:sz w:val="22"/>
          <w:szCs w:val="22"/>
        </w:rPr>
      </w:pPr>
    </w:p>
    <w:p w14:paraId="5D28E904" w14:textId="77777777" w:rsidR="00184591" w:rsidRPr="008006E3" w:rsidRDefault="00184591" w:rsidP="00AD228D">
      <w:pPr>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recaudaciones</w:t>
      </w:r>
    </w:p>
    <w:p w14:paraId="5D28E905" w14:textId="77777777" w:rsidR="00184591" w:rsidRPr="008006E3" w:rsidRDefault="00184591" w:rsidP="00AD228D">
      <w:pPr>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inversiones</w:t>
      </w:r>
    </w:p>
    <w:p w14:paraId="5D28E906" w14:textId="77777777" w:rsidR="00184591" w:rsidRPr="008006E3" w:rsidRDefault="00184591" w:rsidP="00AD228D">
      <w:pPr>
        <w:pStyle w:val="Prrafodelista"/>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administrativa</w:t>
      </w:r>
    </w:p>
    <w:p w14:paraId="62D0B267" w14:textId="77777777" w:rsidR="007E5407" w:rsidRPr="008006E3" w:rsidRDefault="007E5407" w:rsidP="00ED62B2">
      <w:pPr>
        <w:jc w:val="both"/>
        <w:rPr>
          <w:rFonts w:ascii="Museo Sans 300" w:hAnsi="Museo Sans 300" w:cs="Arial"/>
          <w:b/>
          <w:color w:val="0D0D0D" w:themeColor="text1" w:themeTint="F2"/>
          <w:sz w:val="22"/>
          <w:szCs w:val="22"/>
        </w:rPr>
      </w:pPr>
    </w:p>
    <w:p w14:paraId="5D28E908" w14:textId="4B442E8D" w:rsidR="00184591"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84591" w:rsidRPr="008006E3">
        <w:rPr>
          <w:rFonts w:ascii="Museo Sans 300" w:hAnsi="Museo Sans 300" w:cs="Arial"/>
          <w:b/>
          <w:color w:val="0D0D0D" w:themeColor="text1" w:themeTint="F2"/>
          <w:sz w:val="22"/>
          <w:szCs w:val="22"/>
        </w:rPr>
        <w:t>:</w:t>
      </w:r>
    </w:p>
    <w:p w14:paraId="5D28E909" w14:textId="77777777" w:rsidR="00B1602D" w:rsidRPr="008006E3" w:rsidRDefault="00B1602D" w:rsidP="00ED62B2">
      <w:pPr>
        <w:jc w:val="both"/>
        <w:rPr>
          <w:rFonts w:ascii="Museo Sans 300" w:hAnsi="Museo Sans 300" w:cs="Arial"/>
          <w:b/>
          <w:color w:val="0D0D0D" w:themeColor="text1" w:themeTint="F2"/>
          <w:sz w:val="22"/>
          <w:szCs w:val="22"/>
        </w:rPr>
      </w:pPr>
    </w:p>
    <w:p w14:paraId="5D28E90A"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depósitos bancarios recibidos en efectivo o su equivalente en concepto de recaudación de cotizaciones y comisiones de la AFP proveniente de los afiliados residentes en el extranjero.</w:t>
      </w:r>
    </w:p>
    <w:p w14:paraId="5D28E90B"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fondos que se realizan para ser invertidos.</w:t>
      </w:r>
    </w:p>
    <w:p w14:paraId="5D28E90C"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recursos necesarios para el pago de pensiones a afiliados residentes en el extranjero.</w:t>
      </w:r>
    </w:p>
    <w:p w14:paraId="5D28E90D" w14:textId="77777777" w:rsidR="00072D8B"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abono aplicadas por el banco.</w:t>
      </w:r>
    </w:p>
    <w:p w14:paraId="5D28E90E"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0F"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910" w14:textId="77777777" w:rsidR="00B1602D" w:rsidRPr="008006E3" w:rsidRDefault="00B1602D" w:rsidP="00ED62B2">
      <w:pPr>
        <w:jc w:val="both"/>
        <w:rPr>
          <w:rFonts w:ascii="Museo Sans 300" w:hAnsi="Museo Sans 300" w:cs="Arial"/>
          <w:b/>
          <w:color w:val="0D0D0D" w:themeColor="text1" w:themeTint="F2"/>
          <w:sz w:val="22"/>
          <w:szCs w:val="22"/>
        </w:rPr>
      </w:pPr>
    </w:p>
    <w:p w14:paraId="5D28E911"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en efectivo a cuentas bancarias nacionales para su c</w:t>
      </w:r>
      <w:r w:rsidR="00C84E67" w:rsidRPr="008006E3">
        <w:rPr>
          <w:rFonts w:ascii="Museo Sans 300" w:hAnsi="Museo Sans 300" w:cs="Arial"/>
          <w:color w:val="0D0D0D" w:themeColor="text1" w:themeTint="F2"/>
          <w:sz w:val="22"/>
          <w:szCs w:val="22"/>
          <w:lang w:val="es-ES_tradnl"/>
        </w:rPr>
        <w:t xml:space="preserve">orrespondiente inversión local </w:t>
      </w:r>
      <w:r w:rsidRPr="008006E3">
        <w:rPr>
          <w:rFonts w:ascii="Museo Sans 300" w:hAnsi="Museo Sans 300" w:cs="Arial"/>
          <w:color w:val="0D0D0D" w:themeColor="text1" w:themeTint="F2"/>
          <w:sz w:val="22"/>
          <w:szCs w:val="22"/>
          <w:lang w:val="es-ES_tradnl"/>
        </w:rPr>
        <w:t>(cuenta recaudadora).</w:t>
      </w:r>
    </w:p>
    <w:p w14:paraId="5D28E912"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pago de prestaciones a los afilia</w:t>
      </w:r>
      <w:r w:rsidR="00C84E67" w:rsidRPr="008006E3">
        <w:rPr>
          <w:rFonts w:ascii="Museo Sans 300" w:hAnsi="Museo Sans 300" w:cs="Arial"/>
          <w:color w:val="0D0D0D" w:themeColor="text1" w:themeTint="F2"/>
          <w:sz w:val="22"/>
          <w:szCs w:val="22"/>
          <w:lang w:val="es-ES_tradnl"/>
        </w:rPr>
        <w:t>dos residentes en el extranjero</w:t>
      </w:r>
      <w:r w:rsidRPr="008006E3">
        <w:rPr>
          <w:rFonts w:ascii="Museo Sans 300" w:hAnsi="Museo Sans 300" w:cs="Arial"/>
          <w:color w:val="0D0D0D" w:themeColor="text1" w:themeTint="F2"/>
          <w:sz w:val="22"/>
          <w:szCs w:val="22"/>
          <w:lang w:val="es-ES_tradnl"/>
        </w:rPr>
        <w:t xml:space="preserve"> (cuenta administrativa).</w:t>
      </w:r>
    </w:p>
    <w:p w14:paraId="5D28E913"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cargo aplicadas por el banco.</w:t>
      </w:r>
    </w:p>
    <w:p w14:paraId="5D28E914" w14:textId="77777777" w:rsidR="00072D8B"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la erogación de fondos que se realizan producto de la adquisición de inversiones en el extranjero y los traslados de fondos entre las cuentas corrientes del mismo banco. </w:t>
      </w:r>
    </w:p>
    <w:p w14:paraId="05E957A6" w14:textId="77777777" w:rsidR="00127469" w:rsidRPr="008006E3" w:rsidRDefault="00127469"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55D4" w:rsidRPr="008006E3" w14:paraId="5D28E919" w14:textId="77777777" w:rsidTr="00D9626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16" w14:textId="77777777" w:rsidR="00A44F05" w:rsidRPr="008006E3" w:rsidRDefault="001E2BD9"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17" w14:textId="77777777" w:rsidR="00A44F05" w:rsidRPr="008006E3" w:rsidRDefault="00A44F05"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18" w14:textId="77777777" w:rsidR="00A44F05" w:rsidRPr="008006E3" w:rsidRDefault="001D1302" w:rsidP="00D96261">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VALORES POR REPORTOS</w:t>
            </w:r>
          </w:p>
        </w:tc>
      </w:tr>
    </w:tbl>
    <w:p w14:paraId="55F9D5CC" w14:textId="77777777" w:rsidR="00C342B5" w:rsidRPr="008006E3" w:rsidRDefault="00C342B5" w:rsidP="00676018">
      <w:pPr>
        <w:pStyle w:val="Textoindependiente2"/>
        <w:widowControl w:val="0"/>
        <w:spacing w:after="0" w:line="240" w:lineRule="auto"/>
        <w:jc w:val="both"/>
        <w:rPr>
          <w:rFonts w:ascii="Museo Sans 300" w:hAnsi="Museo Sans 300" w:cs="Arial"/>
          <w:b/>
          <w:color w:val="0D0D0D" w:themeColor="text1" w:themeTint="F2"/>
          <w:sz w:val="22"/>
          <w:szCs w:val="22"/>
        </w:rPr>
      </w:pPr>
    </w:p>
    <w:p w14:paraId="5D28E91B" w14:textId="1AD41A18" w:rsidR="00A44F05" w:rsidRPr="008006E3" w:rsidRDefault="00A44F05" w:rsidP="00676018">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1C" w14:textId="77777777" w:rsidR="00A44F05" w:rsidRPr="008006E3" w:rsidRDefault="00A44F05" w:rsidP="00A44F05">
      <w:pPr>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 xml:space="preserve">Representa los importes por derechos adquiridos </w:t>
      </w:r>
      <w:r w:rsidRPr="008006E3">
        <w:rPr>
          <w:rFonts w:ascii="Museo Sans 300" w:hAnsi="Museo Sans 300" w:cs="Arial"/>
          <w:color w:val="0D0D0D" w:themeColor="text1" w:themeTint="F2"/>
          <w:sz w:val="22"/>
          <w:szCs w:val="22"/>
        </w:rPr>
        <w:t xml:space="preserve">por el Fondo cuando actúa como entidad reportadora en operaciones de reporto. Los importes que se registren en esta </w:t>
      </w:r>
      <w:r w:rsidR="00B1602D" w:rsidRPr="008006E3">
        <w:rPr>
          <w:rFonts w:ascii="Museo Sans 300" w:hAnsi="Museo Sans 300" w:cs="Arial"/>
          <w:color w:val="0D0D0D" w:themeColor="text1" w:themeTint="F2"/>
          <w:sz w:val="22"/>
          <w:szCs w:val="22"/>
        </w:rPr>
        <w:t xml:space="preserve">cuenta </w:t>
      </w:r>
      <w:r w:rsidRPr="008006E3">
        <w:rPr>
          <w:rFonts w:ascii="Museo Sans 300" w:hAnsi="Museo Sans 300" w:cs="Arial"/>
          <w:color w:val="0D0D0D" w:themeColor="text1" w:themeTint="F2"/>
          <w:sz w:val="22"/>
          <w:szCs w:val="22"/>
        </w:rPr>
        <w:t xml:space="preserve">deben representar el valor de las operaciones en la fecha de la transacción. </w:t>
      </w:r>
    </w:p>
    <w:p w14:paraId="5D28E91D" w14:textId="77777777" w:rsidR="00A44F05" w:rsidRPr="008006E3" w:rsidRDefault="00A44F05" w:rsidP="00A44F05">
      <w:pPr>
        <w:pStyle w:val="Textoindependiente2"/>
        <w:spacing w:after="0" w:line="240" w:lineRule="auto"/>
        <w:jc w:val="both"/>
        <w:rPr>
          <w:rFonts w:ascii="Museo Sans 300" w:hAnsi="Museo Sans 300"/>
          <w:color w:val="0D0D0D" w:themeColor="text1" w:themeTint="F2"/>
          <w:sz w:val="22"/>
          <w:szCs w:val="22"/>
        </w:rPr>
      </w:pPr>
    </w:p>
    <w:p w14:paraId="5D28E91E" w14:textId="77777777" w:rsidR="00A44F05" w:rsidRPr="008006E3" w:rsidRDefault="00A44F05" w:rsidP="00A44F05">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91F" w14:textId="77777777" w:rsidR="00B1602D" w:rsidRPr="008006E3" w:rsidRDefault="00B1602D" w:rsidP="00A44F05">
      <w:pPr>
        <w:pStyle w:val="Textoindependiente2"/>
        <w:spacing w:after="0" w:line="240" w:lineRule="auto"/>
        <w:jc w:val="both"/>
        <w:rPr>
          <w:rFonts w:ascii="Museo Sans 300" w:hAnsi="Museo Sans 300"/>
          <w:b/>
          <w:color w:val="0D0D0D" w:themeColor="text1" w:themeTint="F2"/>
          <w:sz w:val="22"/>
          <w:szCs w:val="22"/>
        </w:rPr>
      </w:pPr>
    </w:p>
    <w:p w14:paraId="5D28E923" w14:textId="0FC561CD"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1</w:t>
      </w:r>
      <w:r w:rsidRPr="008006E3">
        <w:rPr>
          <w:rFonts w:ascii="Museo Sans 300" w:hAnsi="Museo Sans 300"/>
          <w:color w:val="0D0D0D" w:themeColor="text1" w:themeTint="F2"/>
          <w:sz w:val="22"/>
          <w:szCs w:val="22"/>
        </w:rPr>
        <w:tab/>
        <w:t>Valores emitidos o garantizados por bancos salvadoreños</w:t>
      </w:r>
    </w:p>
    <w:p w14:paraId="5D28E924" w14:textId="68C4FD8A"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2</w:t>
      </w:r>
      <w:r w:rsidRPr="008006E3">
        <w:rPr>
          <w:rFonts w:ascii="Museo Sans 300" w:hAnsi="Museo Sans 300"/>
          <w:color w:val="0D0D0D" w:themeColor="text1" w:themeTint="F2"/>
          <w:sz w:val="22"/>
          <w:szCs w:val="22"/>
        </w:rPr>
        <w:tab/>
        <w:t>Valores emitidos por sociedades nacionales</w:t>
      </w:r>
    </w:p>
    <w:p w14:paraId="5D28E925" w14:textId="4E98E910"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3</w:t>
      </w:r>
      <w:r w:rsidRPr="008006E3">
        <w:rPr>
          <w:rFonts w:ascii="Museo Sans 300" w:hAnsi="Museo Sans 300"/>
          <w:color w:val="0D0D0D" w:themeColor="text1" w:themeTint="F2"/>
          <w:sz w:val="22"/>
          <w:szCs w:val="22"/>
        </w:rPr>
        <w:tab/>
        <w:t>Valores emitidos por sociedades titularizadoras salvadoreñas</w:t>
      </w:r>
    </w:p>
    <w:p w14:paraId="5D28E926" w14:textId="3A0EF7DC"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ab/>
        <w:t>Cuotas de participación de Fondos de Inversión</w:t>
      </w:r>
    </w:p>
    <w:p w14:paraId="5D28E927" w14:textId="3018A73C"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w:t>
      </w:r>
      <w:r w:rsidR="002451CB">
        <w:rPr>
          <w:rFonts w:ascii="Museo Sans 300" w:hAnsi="Museo Sans 300"/>
          <w:color w:val="0D0D0D" w:themeColor="text1" w:themeTint="F2"/>
          <w:sz w:val="22"/>
          <w:szCs w:val="22"/>
        </w:rPr>
        <w:t>5</w:t>
      </w:r>
      <w:r w:rsidRPr="008006E3">
        <w:rPr>
          <w:rFonts w:ascii="Museo Sans 300" w:hAnsi="Museo Sans 300"/>
          <w:color w:val="0D0D0D" w:themeColor="text1" w:themeTint="F2"/>
          <w:sz w:val="22"/>
          <w:szCs w:val="22"/>
        </w:rPr>
        <w:tab/>
        <w:t>Valores emitidos por entidades extranjeras</w:t>
      </w:r>
    </w:p>
    <w:p w14:paraId="5D28E928" w14:textId="71A743C3" w:rsidR="00AC1CFB" w:rsidRPr="008006E3" w:rsidRDefault="00AC1CFB" w:rsidP="004E58E2">
      <w:pPr>
        <w:pStyle w:val="Textoindependiente2"/>
        <w:widowControl w:val="0"/>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w:t>
      </w:r>
      <w:r w:rsidR="002451CB">
        <w:rPr>
          <w:rFonts w:ascii="Museo Sans 300" w:hAnsi="Museo Sans 300"/>
          <w:color w:val="0D0D0D" w:themeColor="text1" w:themeTint="F2"/>
          <w:sz w:val="22"/>
          <w:szCs w:val="22"/>
        </w:rPr>
        <w:t>99</w:t>
      </w:r>
      <w:r w:rsidRPr="008006E3">
        <w:rPr>
          <w:rFonts w:ascii="Museo Sans 300" w:hAnsi="Museo Sans 300"/>
          <w:color w:val="0D0D0D" w:themeColor="text1" w:themeTint="F2"/>
          <w:sz w:val="22"/>
          <w:szCs w:val="22"/>
        </w:rPr>
        <w:tab/>
        <w:t>Otros instrumentos de oferta pública</w:t>
      </w:r>
    </w:p>
    <w:p w14:paraId="44FC3291" w14:textId="77777777" w:rsidR="006A4A49" w:rsidRPr="008006E3" w:rsidRDefault="006A4A49" w:rsidP="00A44F05">
      <w:pPr>
        <w:pStyle w:val="Textoindependiente2"/>
        <w:spacing w:after="0" w:line="240" w:lineRule="auto"/>
        <w:jc w:val="both"/>
        <w:rPr>
          <w:rFonts w:ascii="Museo Sans 300" w:hAnsi="Museo Sans 300" w:cs="Arial"/>
          <w:b/>
          <w:color w:val="0D0D0D" w:themeColor="text1" w:themeTint="F2"/>
          <w:sz w:val="22"/>
          <w:szCs w:val="22"/>
          <w:lang w:val="es-GT"/>
        </w:rPr>
      </w:pPr>
    </w:p>
    <w:p w14:paraId="5D28E929" w14:textId="77777777" w:rsidR="00A44F05" w:rsidRPr="008006E3" w:rsidRDefault="00A44F05" w:rsidP="00A44F05">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92A" w14:textId="77777777" w:rsidR="00B1602D" w:rsidRPr="008006E3" w:rsidRDefault="00B1602D" w:rsidP="00A44F05">
      <w:pPr>
        <w:pStyle w:val="Textoindependiente2"/>
        <w:spacing w:after="0" w:line="240" w:lineRule="auto"/>
        <w:jc w:val="both"/>
        <w:rPr>
          <w:rFonts w:ascii="Museo Sans 300" w:hAnsi="Museo Sans 300" w:cs="Arial"/>
          <w:b/>
          <w:color w:val="0D0D0D" w:themeColor="text1" w:themeTint="F2"/>
          <w:sz w:val="22"/>
          <w:szCs w:val="22"/>
          <w:lang w:val="es-GT"/>
        </w:rPr>
      </w:pPr>
    </w:p>
    <w:p w14:paraId="5D28E92B" w14:textId="77777777" w:rsidR="00A44F05" w:rsidRPr="008006E3" w:rsidRDefault="00A44F05" w:rsidP="00A44F05">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las inversiones realizadas en este tipo de instrumentos.</w:t>
      </w:r>
    </w:p>
    <w:p w14:paraId="4BC5A0A4" w14:textId="77777777" w:rsidR="003B1312" w:rsidRPr="008006E3" w:rsidRDefault="003B1312" w:rsidP="00A44F05">
      <w:pPr>
        <w:pStyle w:val="Textoindependiente2"/>
        <w:spacing w:after="0" w:line="240" w:lineRule="auto"/>
        <w:jc w:val="both"/>
        <w:rPr>
          <w:rFonts w:ascii="Museo Sans 300" w:hAnsi="Museo Sans 300" w:cs="Arial"/>
          <w:color w:val="0D0D0D" w:themeColor="text1" w:themeTint="F2"/>
          <w:sz w:val="22"/>
          <w:szCs w:val="22"/>
          <w:lang w:val="es-GT"/>
        </w:rPr>
      </w:pPr>
    </w:p>
    <w:p w14:paraId="5D28E92D" w14:textId="77777777" w:rsidR="00A44F05" w:rsidRPr="008006E3" w:rsidRDefault="00A44F05" w:rsidP="00A44F05">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92E" w14:textId="77777777" w:rsidR="00B1602D" w:rsidRPr="008006E3" w:rsidRDefault="00B1602D" w:rsidP="00A44F05">
      <w:pPr>
        <w:pStyle w:val="Textoindependiente2"/>
        <w:spacing w:after="0" w:line="240" w:lineRule="auto"/>
        <w:jc w:val="both"/>
        <w:rPr>
          <w:rFonts w:ascii="Museo Sans 300" w:hAnsi="Museo Sans 300" w:cs="Arial"/>
          <w:color w:val="0D0D0D" w:themeColor="text1" w:themeTint="F2"/>
          <w:sz w:val="22"/>
          <w:szCs w:val="22"/>
          <w:lang w:val="es-GT"/>
        </w:rPr>
      </w:pPr>
    </w:p>
    <w:p w14:paraId="5D28E92F" w14:textId="77777777" w:rsidR="00A44F05" w:rsidRPr="008006E3" w:rsidRDefault="00A44F05" w:rsidP="00A44F05">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cancelación al vencimiento de este tipo de inversiones.</w:t>
      </w:r>
    </w:p>
    <w:p w14:paraId="5D28E930" w14:textId="77777777" w:rsidR="00680A47" w:rsidRPr="008006E3" w:rsidRDefault="00680A47"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C1FCE" w:rsidRPr="008006E3" w14:paraId="5D28E934"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31" w14:textId="77777777" w:rsidR="009C1FCE" w:rsidRPr="008006E3" w:rsidRDefault="009C1FC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32"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33"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CUENTAS POR COBRAR</w:t>
            </w:r>
          </w:p>
        </w:tc>
      </w:tr>
    </w:tbl>
    <w:p w14:paraId="5D28E935" w14:textId="77777777" w:rsidR="00680A47" w:rsidRPr="008006E3" w:rsidRDefault="00680A47" w:rsidP="00ED62B2">
      <w:pPr>
        <w:jc w:val="both"/>
        <w:rPr>
          <w:rFonts w:ascii="Museo Sans 300" w:hAnsi="Museo Sans 300" w:cs="Arial"/>
          <w:b/>
          <w:color w:val="0D0D0D" w:themeColor="text1" w:themeTint="F2"/>
          <w:sz w:val="22"/>
          <w:szCs w:val="22"/>
        </w:rPr>
      </w:pPr>
    </w:p>
    <w:p w14:paraId="5D28E936" w14:textId="36BCCC83" w:rsidR="00184591" w:rsidRPr="008006E3" w:rsidRDefault="00C1003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D28E938" w14:textId="5691DC82" w:rsidR="00184591"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Agrupa los derechos que tiene el Fondo representados en cuentas por cobrar incorporando los rendimientos generados por las inversiones y depósitos en cuentas corrientes</w:t>
      </w:r>
      <w:r w:rsidR="009478A8" w:rsidRPr="008006E3">
        <w:rPr>
          <w:rFonts w:ascii="Museo Sans 300" w:hAnsi="Museo Sans 300" w:cs="Arial"/>
          <w:color w:val="0D0D0D" w:themeColor="text1" w:themeTint="F2"/>
          <w:sz w:val="22"/>
          <w:szCs w:val="22"/>
          <w:lang w:val="es-ES_tradnl"/>
        </w:rPr>
        <w:t xml:space="preserve"> y a plazo</w:t>
      </w:r>
      <w:r w:rsidRPr="008006E3">
        <w:rPr>
          <w:rFonts w:ascii="Museo Sans 300" w:hAnsi="Museo Sans 300" w:cs="Arial"/>
          <w:color w:val="0D0D0D" w:themeColor="text1" w:themeTint="F2"/>
          <w:sz w:val="22"/>
          <w:szCs w:val="22"/>
          <w:lang w:val="es-ES_tradnl"/>
        </w:rPr>
        <w:t>, las cotizaciones pendientes de cobro que estén debidamente sustentadas, los rezagos normales y especiales, los anticipos de comisiones hechos a la AFP y los traspasos por cobrar.</w:t>
      </w:r>
    </w:p>
    <w:p w14:paraId="276A222C" w14:textId="77777777" w:rsidR="004B7943" w:rsidRPr="008006E3" w:rsidRDefault="004B7943"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55D4" w:rsidRPr="008006E3" w14:paraId="5D28E93C"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39" w14:textId="77777777" w:rsidR="009C1FCE" w:rsidRPr="008006E3" w:rsidRDefault="001E2BD9" w:rsidP="001E2BD9">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3A"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3B"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RENDIMIENTOS POR COBRAR</w:t>
            </w:r>
          </w:p>
        </w:tc>
      </w:tr>
    </w:tbl>
    <w:p w14:paraId="6557E5AB" w14:textId="77777777" w:rsidR="00897D24" w:rsidRDefault="00897D24" w:rsidP="00ED62B2">
      <w:pPr>
        <w:jc w:val="both"/>
        <w:rPr>
          <w:rFonts w:ascii="Museo Sans 300" w:hAnsi="Museo Sans 300" w:cs="Arial"/>
          <w:b/>
          <w:color w:val="0D0D0D" w:themeColor="text1" w:themeTint="F2"/>
          <w:sz w:val="22"/>
          <w:szCs w:val="22"/>
        </w:rPr>
      </w:pPr>
    </w:p>
    <w:p w14:paraId="5D28E93E" w14:textId="11EA51FC"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3F" w14:textId="59B16895" w:rsidR="00184591" w:rsidRPr="008006E3" w:rsidRDefault="00184591" w:rsidP="00ED3AFD">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Esta cuenta registra el valor de los dividendos decretados que se encuentran pendientes de cobro generados por las inversiones en acciones e intereses generados por las inversiones de renta fija que se encuentren en</w:t>
      </w:r>
      <w:r w:rsidR="00B1602D" w:rsidRPr="008006E3">
        <w:rPr>
          <w:rFonts w:ascii="Museo Sans 300" w:hAnsi="Museo Sans 300" w:cs="Arial"/>
          <w:color w:val="0D0D0D" w:themeColor="text1" w:themeTint="F2"/>
          <w:sz w:val="22"/>
          <w:szCs w:val="22"/>
        </w:rPr>
        <w:t xml:space="preserve"> cartera del Fondo de </w:t>
      </w:r>
      <w:r w:rsidR="004D40BF" w:rsidRPr="008006E3">
        <w:rPr>
          <w:rFonts w:ascii="Museo Sans 300" w:hAnsi="Museo Sans 300" w:cs="Arial"/>
          <w:color w:val="0D0D0D" w:themeColor="text1" w:themeTint="F2"/>
          <w:sz w:val="22"/>
          <w:szCs w:val="22"/>
        </w:rPr>
        <w:t>Pensiones,</w:t>
      </w:r>
      <w:r w:rsidR="00B1602D" w:rsidRPr="008006E3">
        <w:rPr>
          <w:rFonts w:ascii="Museo Sans 300" w:hAnsi="Museo Sans 300" w:cs="Arial"/>
          <w:color w:val="0D0D0D" w:themeColor="text1" w:themeTint="F2"/>
          <w:sz w:val="22"/>
          <w:szCs w:val="22"/>
        </w:rPr>
        <w:t xml:space="preserve"> así como de los depósitos a plazo,</w:t>
      </w:r>
      <w:r w:rsidRPr="008006E3">
        <w:rPr>
          <w:rFonts w:ascii="Museo Sans 300" w:hAnsi="Museo Sans 300" w:cs="Arial"/>
          <w:color w:val="0D0D0D" w:themeColor="text1" w:themeTint="F2"/>
          <w:sz w:val="22"/>
          <w:szCs w:val="22"/>
        </w:rPr>
        <w:t xml:space="preserve"> además de otros rendimientos que no se pueden clasificar en los anteriormente descritos.</w:t>
      </w:r>
    </w:p>
    <w:p w14:paraId="01FB0A9F" w14:textId="39A7C2E3" w:rsidR="00E737AE" w:rsidRDefault="00E737AE" w:rsidP="00ED62B2">
      <w:pPr>
        <w:jc w:val="both"/>
        <w:rPr>
          <w:rFonts w:ascii="Museo Sans 300" w:hAnsi="Museo Sans 300" w:cs="Arial"/>
          <w:b/>
          <w:color w:val="0D0D0D" w:themeColor="text1" w:themeTint="F2"/>
          <w:sz w:val="22"/>
          <w:szCs w:val="22"/>
        </w:rPr>
      </w:pPr>
    </w:p>
    <w:p w14:paraId="5D28E941" w14:textId="045668B1"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942" w14:textId="77777777" w:rsidR="00D77A63" w:rsidRPr="008006E3" w:rsidRDefault="00D77A63" w:rsidP="00ED62B2">
      <w:pPr>
        <w:jc w:val="both"/>
        <w:rPr>
          <w:rFonts w:ascii="Museo Sans 300" w:hAnsi="Museo Sans 300" w:cs="Arial"/>
          <w:color w:val="0D0D0D" w:themeColor="text1" w:themeTint="F2"/>
          <w:sz w:val="22"/>
          <w:szCs w:val="22"/>
        </w:rPr>
      </w:pPr>
    </w:p>
    <w:p w14:paraId="5D28E943" w14:textId="77777777" w:rsidR="00184591" w:rsidRPr="008006E3" w:rsidRDefault="00184591" w:rsidP="00783E4A">
      <w:pPr>
        <w:numPr>
          <w:ilvl w:val="1"/>
          <w:numId w:val="7"/>
        </w:numPr>
        <w:tabs>
          <w:tab w:val="clear" w:pos="2160"/>
          <w:tab w:val="num" w:pos="-142"/>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Dividendos por cobrar por inversiones en acciones</w:t>
      </w:r>
    </w:p>
    <w:p w14:paraId="5D28E944" w14:textId="77777777" w:rsidR="00783E4A" w:rsidRPr="008006E3" w:rsidRDefault="009478A8" w:rsidP="00783E4A">
      <w:pPr>
        <w:numPr>
          <w:ilvl w:val="1"/>
          <w:numId w:val="7"/>
        </w:numPr>
        <w:tabs>
          <w:tab w:val="clear" w:pos="2160"/>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Intereses por cobrar </w:t>
      </w:r>
    </w:p>
    <w:p w14:paraId="5D28E945" w14:textId="7019709B" w:rsidR="00184591" w:rsidRPr="008006E3" w:rsidRDefault="004060BE" w:rsidP="00F1216D">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121.</w:t>
      </w:r>
      <w:r w:rsidR="002451CB">
        <w:rPr>
          <w:rFonts w:ascii="Museo Sans 300" w:hAnsi="Museo Sans 300" w:cs="Arial"/>
          <w:color w:val="0D0D0D" w:themeColor="text1" w:themeTint="F2"/>
          <w:sz w:val="22"/>
          <w:szCs w:val="22"/>
          <w:lang w:val="es-ES_tradnl"/>
        </w:rPr>
        <w:t>9</w:t>
      </w:r>
      <w:r w:rsidRPr="008006E3">
        <w:rPr>
          <w:rFonts w:ascii="Museo Sans 300" w:hAnsi="Museo Sans 300" w:cs="Arial"/>
          <w:color w:val="0D0D0D" w:themeColor="text1" w:themeTint="F2"/>
          <w:sz w:val="22"/>
          <w:szCs w:val="22"/>
          <w:lang w:val="es-ES_tradnl"/>
        </w:rPr>
        <w:t>9</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Otros rendimientos por cobrar</w:t>
      </w:r>
    </w:p>
    <w:p w14:paraId="5D28E946"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47" w14:textId="77777777"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p>
    <w:p w14:paraId="5D28E948" w14:textId="77777777" w:rsidR="00D77A63" w:rsidRPr="008006E3" w:rsidRDefault="00D77A63" w:rsidP="00ED62B2">
      <w:pPr>
        <w:jc w:val="both"/>
        <w:rPr>
          <w:rFonts w:ascii="Museo Sans 300" w:hAnsi="Museo Sans 300" w:cs="Arial"/>
          <w:color w:val="0D0D0D" w:themeColor="text1" w:themeTint="F2"/>
          <w:sz w:val="22"/>
          <w:szCs w:val="22"/>
          <w:lang w:val="es-ES_tradnl"/>
        </w:rPr>
      </w:pPr>
    </w:p>
    <w:p w14:paraId="5D28E949"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dividendos decretados por el emisor de las acciones, que se encuentran pendientes de cobro.</w:t>
      </w:r>
    </w:p>
    <w:p w14:paraId="5D28E94A"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que se encuentren pendientes de cobro.</w:t>
      </w:r>
    </w:p>
    <w:p w14:paraId="5D28E94B"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derecho de otros rendimientos por cobrar que surjan durante las operaciones del Fondo.</w:t>
      </w:r>
    </w:p>
    <w:p w14:paraId="5D28E94C" w14:textId="77777777" w:rsidR="00D77A63" w:rsidRPr="008006E3" w:rsidRDefault="00D77A63"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generados de los depósitos a plazo fijo.</w:t>
      </w:r>
    </w:p>
    <w:p w14:paraId="5D28E94D" w14:textId="7F0B2158" w:rsidR="00184591" w:rsidRPr="008006E3" w:rsidRDefault="00184591" w:rsidP="00350FE5">
      <w:pPr>
        <w:pStyle w:val="Seccindearchivo"/>
        <w:rPr>
          <w:color w:val="0D0D0D" w:themeColor="text1" w:themeTint="F2"/>
        </w:rPr>
      </w:pPr>
    </w:p>
    <w:p w14:paraId="5D28E94E" w14:textId="77777777"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p>
    <w:p w14:paraId="5D28E94F" w14:textId="77777777" w:rsidR="00D77A63" w:rsidRPr="008006E3" w:rsidRDefault="00D77A63" w:rsidP="00ED62B2">
      <w:pPr>
        <w:jc w:val="both"/>
        <w:rPr>
          <w:rFonts w:ascii="Museo Sans 300" w:hAnsi="Museo Sans 300" w:cs="Arial"/>
          <w:color w:val="0D0D0D" w:themeColor="text1" w:themeTint="F2"/>
          <w:sz w:val="22"/>
          <w:szCs w:val="22"/>
          <w:lang w:val="es-ES_tradnl"/>
        </w:rPr>
      </w:pPr>
    </w:p>
    <w:p w14:paraId="5D28E950"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los dividendos decretados por parte del emisor de las acciones.</w:t>
      </w:r>
    </w:p>
    <w:p w14:paraId="5D28E951"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los intereses</w:t>
      </w:r>
      <w:r w:rsidR="009478A8" w:rsidRPr="008006E3">
        <w:rPr>
          <w:rFonts w:ascii="Museo Sans 300" w:hAnsi="Museo Sans 300" w:cs="Arial"/>
          <w:color w:val="0D0D0D" w:themeColor="text1" w:themeTint="F2"/>
          <w:sz w:val="22"/>
          <w:szCs w:val="22"/>
          <w:lang w:val="es-ES_tradnl"/>
        </w:rPr>
        <w:t xml:space="preserve"> por depósitos a plazo</w:t>
      </w:r>
      <w:r w:rsidR="00137A8C" w:rsidRPr="008006E3">
        <w:rPr>
          <w:rFonts w:ascii="Museo Sans 300" w:hAnsi="Museo Sans 300" w:cs="Arial"/>
          <w:color w:val="0D0D0D" w:themeColor="text1" w:themeTint="F2"/>
          <w:sz w:val="22"/>
          <w:szCs w:val="22"/>
          <w:lang w:val="es-ES_tradnl"/>
        </w:rPr>
        <w:t xml:space="preserve"> fijo</w:t>
      </w:r>
      <w:r w:rsidRPr="008006E3">
        <w:rPr>
          <w:rFonts w:ascii="Museo Sans 300" w:hAnsi="Museo Sans 300" w:cs="Arial"/>
          <w:color w:val="0D0D0D" w:themeColor="text1" w:themeTint="F2"/>
          <w:sz w:val="22"/>
          <w:szCs w:val="22"/>
          <w:lang w:val="es-ES_tradnl"/>
        </w:rPr>
        <w:t>.</w:t>
      </w:r>
    </w:p>
    <w:p w14:paraId="5D28E952"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otros rendimientos por cobrar.</w:t>
      </w:r>
    </w:p>
    <w:p w14:paraId="7F59EC9C" w14:textId="77777777" w:rsidR="00FF6171" w:rsidRPr="008006E3" w:rsidRDefault="00FF6171" w:rsidP="00137A8C">
      <w:pPr>
        <w:ind w:left="425"/>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5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54" w14:textId="77777777" w:rsidR="001A10CA" w:rsidRPr="008006E3" w:rsidRDefault="001E2BD9" w:rsidP="001E2BD9">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55"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56" w14:textId="77777777" w:rsidR="001A10CA" w:rsidRPr="008006E3" w:rsidRDefault="001A10CA" w:rsidP="00A730B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 xml:space="preserve">COTIZACIONES </w:t>
            </w:r>
            <w:r w:rsidR="00A730BD" w:rsidRPr="008006E3">
              <w:rPr>
                <w:rFonts w:ascii="Museo Sans 300" w:hAnsi="Museo Sans 300" w:cs="Arial"/>
                <w:b/>
                <w:color w:val="0D0D0D" w:themeColor="text1" w:themeTint="F2"/>
                <w:spacing w:val="-3"/>
                <w:sz w:val="22"/>
                <w:szCs w:val="22"/>
                <w:lang w:val="es-ES_tradnl"/>
              </w:rPr>
              <w:t>PENDIENTES DE COBRO</w:t>
            </w:r>
          </w:p>
        </w:tc>
      </w:tr>
    </w:tbl>
    <w:p w14:paraId="53F13E4F" w14:textId="77777777" w:rsidR="00FF6171" w:rsidRPr="008006E3" w:rsidRDefault="00FF6171" w:rsidP="00ED62B2">
      <w:pPr>
        <w:jc w:val="both"/>
        <w:rPr>
          <w:rFonts w:ascii="Museo Sans 300" w:hAnsi="Museo Sans 300" w:cs="Arial"/>
          <w:b/>
          <w:color w:val="0D0D0D" w:themeColor="text1" w:themeTint="F2"/>
          <w:sz w:val="22"/>
          <w:szCs w:val="22"/>
        </w:rPr>
      </w:pPr>
    </w:p>
    <w:p w14:paraId="5D28E959" w14:textId="37D7269E"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5A" w14:textId="77777777" w:rsidR="00184591" w:rsidRPr="008006E3" w:rsidRDefault="00184591"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cotizaciones de los afiliados que no se han hecho efectivas, tales como: las declaracione</w:t>
      </w:r>
      <w:r w:rsidR="001A10CA" w:rsidRPr="008006E3">
        <w:rPr>
          <w:rFonts w:ascii="Museo Sans 300" w:hAnsi="Museo Sans 300" w:cs="Arial"/>
          <w:color w:val="0D0D0D" w:themeColor="text1" w:themeTint="F2"/>
          <w:sz w:val="22"/>
          <w:szCs w:val="22"/>
        </w:rPr>
        <w:t xml:space="preserve">s y no pago, e insuficiencias. </w:t>
      </w:r>
      <w:r w:rsidRPr="008006E3">
        <w:rPr>
          <w:rFonts w:ascii="Museo Sans 300" w:hAnsi="Museo Sans 300" w:cs="Arial"/>
          <w:color w:val="0D0D0D" w:themeColor="text1" w:themeTint="F2"/>
          <w:sz w:val="22"/>
          <w:szCs w:val="22"/>
        </w:rPr>
        <w:t>Cuando se inicie el cobro por la vía judicial, para declaraciones y no pago, e insuficiencias, el valor de las cotizaciones respectivas, se trasladará a la subcuenta 122.03</w:t>
      </w:r>
      <w:r w:rsidR="001A10CA" w:rsidRPr="008006E3">
        <w:rPr>
          <w:rFonts w:ascii="Museo Sans 300" w:hAnsi="Museo Sans 300" w:cs="Arial"/>
          <w:color w:val="0D0D0D" w:themeColor="text1" w:themeTint="F2"/>
          <w:sz w:val="22"/>
          <w:szCs w:val="22"/>
        </w:rPr>
        <w:t xml:space="preserve"> Procesos judiciales de cobro</w:t>
      </w:r>
      <w:r w:rsidRPr="008006E3">
        <w:rPr>
          <w:rFonts w:ascii="Museo Sans 300" w:hAnsi="Museo Sans 300" w:cs="Arial"/>
          <w:color w:val="0D0D0D" w:themeColor="text1" w:themeTint="F2"/>
          <w:sz w:val="22"/>
          <w:szCs w:val="22"/>
        </w:rPr>
        <w:t>.</w:t>
      </w:r>
    </w:p>
    <w:p w14:paraId="5D28E95B" w14:textId="77777777" w:rsidR="00DF6A1F" w:rsidRPr="008006E3" w:rsidRDefault="00DF6A1F" w:rsidP="00ED62B2">
      <w:pPr>
        <w:jc w:val="both"/>
        <w:rPr>
          <w:rFonts w:ascii="Museo Sans 300" w:hAnsi="Museo Sans 300" w:cs="Arial"/>
          <w:color w:val="0D0D0D" w:themeColor="text1" w:themeTint="F2"/>
          <w:sz w:val="22"/>
          <w:szCs w:val="22"/>
        </w:rPr>
      </w:pPr>
    </w:p>
    <w:p w14:paraId="3F26AC39" w14:textId="7EA9967B" w:rsidR="00E737AE" w:rsidRPr="008006E3" w:rsidRDefault="004D40BF"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Además,</w:t>
      </w:r>
      <w:r w:rsidR="00DF6A1F" w:rsidRPr="008006E3">
        <w:rPr>
          <w:rFonts w:ascii="Museo Sans 300" w:hAnsi="Museo Sans 300" w:cs="Arial"/>
          <w:color w:val="0D0D0D" w:themeColor="text1" w:themeTint="F2"/>
          <w:sz w:val="22"/>
          <w:szCs w:val="22"/>
        </w:rPr>
        <w:t xml:space="preserve"> representa el valor por las omisiones e </w:t>
      </w:r>
      <w:r w:rsidR="00D713DD" w:rsidRPr="008006E3">
        <w:rPr>
          <w:rFonts w:ascii="Museo Sans 300" w:hAnsi="Museo Sans 300" w:cs="Arial"/>
          <w:color w:val="0D0D0D" w:themeColor="text1" w:themeTint="F2"/>
          <w:sz w:val="22"/>
          <w:szCs w:val="22"/>
        </w:rPr>
        <w:t>inconsistencias</w:t>
      </w:r>
      <w:r w:rsidR="00DF6A1F" w:rsidRPr="008006E3">
        <w:rPr>
          <w:rFonts w:ascii="Museo Sans 300" w:hAnsi="Museo Sans 300" w:cs="Arial"/>
          <w:color w:val="0D0D0D" w:themeColor="text1" w:themeTint="F2"/>
          <w:sz w:val="22"/>
          <w:szCs w:val="22"/>
        </w:rPr>
        <w:t xml:space="preserve"> en las declaraciones previsionales.</w:t>
      </w:r>
    </w:p>
    <w:p w14:paraId="025C4CEE" w14:textId="77777777" w:rsidR="00575389" w:rsidRPr="002B7183" w:rsidRDefault="00575389" w:rsidP="00ED62B2">
      <w:pPr>
        <w:jc w:val="both"/>
        <w:rPr>
          <w:rFonts w:ascii="Museo Sans 300" w:hAnsi="Museo Sans 300" w:cs="Arial"/>
          <w:bCs/>
          <w:color w:val="0D0D0D" w:themeColor="text1" w:themeTint="F2"/>
          <w:sz w:val="22"/>
          <w:szCs w:val="22"/>
        </w:rPr>
      </w:pPr>
    </w:p>
    <w:p w14:paraId="5D28E95E"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95F" w14:textId="77777777" w:rsidR="00DF6A1F" w:rsidRPr="008006E3" w:rsidRDefault="00DF6A1F" w:rsidP="00ED62B2">
      <w:pPr>
        <w:jc w:val="both"/>
        <w:rPr>
          <w:rFonts w:ascii="Museo Sans 300" w:hAnsi="Museo Sans 300" w:cs="Arial"/>
          <w:color w:val="0D0D0D" w:themeColor="text1" w:themeTint="F2"/>
          <w:sz w:val="22"/>
          <w:szCs w:val="22"/>
        </w:rPr>
      </w:pPr>
    </w:p>
    <w:p w14:paraId="5D28E960" w14:textId="77777777" w:rsidR="00184591" w:rsidRPr="008006E3" w:rsidRDefault="00184591" w:rsidP="00AD228D">
      <w:pPr>
        <w:numPr>
          <w:ilvl w:val="1"/>
          <w:numId w:val="9"/>
        </w:numPr>
        <w:tabs>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Declaraciones y no pago</w:t>
      </w:r>
    </w:p>
    <w:p w14:paraId="5D28E961" w14:textId="77777777" w:rsidR="00184591" w:rsidRPr="008006E3" w:rsidRDefault="00184591" w:rsidP="00AD228D">
      <w:pPr>
        <w:numPr>
          <w:ilvl w:val="1"/>
          <w:numId w:val="9"/>
        </w:numPr>
        <w:tabs>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Insuficiencias de pago</w:t>
      </w:r>
    </w:p>
    <w:p w14:paraId="350E82D8" w14:textId="77777777" w:rsidR="002451CB" w:rsidRDefault="00184591" w:rsidP="002451CB">
      <w:pPr>
        <w:numPr>
          <w:ilvl w:val="1"/>
          <w:numId w:val="9"/>
        </w:numPr>
        <w:tabs>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Procesos judiciales de cobro</w:t>
      </w:r>
    </w:p>
    <w:p w14:paraId="5D28E964" w14:textId="215AD79E" w:rsidR="002E039E" w:rsidRPr="002451CB" w:rsidRDefault="002E039E" w:rsidP="00920585">
      <w:pPr>
        <w:numPr>
          <w:ilvl w:val="1"/>
          <w:numId w:val="9"/>
        </w:numPr>
        <w:tabs>
          <w:tab w:val="num" w:pos="1843"/>
        </w:tabs>
        <w:ind w:left="1843" w:hanging="1276"/>
        <w:jc w:val="both"/>
        <w:rPr>
          <w:rFonts w:ascii="Museo Sans 300" w:hAnsi="Museo Sans 300" w:cs="Arial"/>
          <w:color w:val="0D0D0D" w:themeColor="text1" w:themeTint="F2"/>
          <w:sz w:val="22"/>
          <w:szCs w:val="22"/>
        </w:rPr>
      </w:pPr>
      <w:r w:rsidRPr="002451CB">
        <w:rPr>
          <w:rFonts w:ascii="Museo Sans 300" w:hAnsi="Museo Sans 300" w:cs="Arial"/>
          <w:color w:val="0D0D0D" w:themeColor="text1" w:themeTint="F2"/>
          <w:sz w:val="22"/>
          <w:szCs w:val="22"/>
        </w:rPr>
        <w:t>Omisiones e inconsistencias en las declaraciones previsionales</w:t>
      </w:r>
    </w:p>
    <w:p w14:paraId="7AFEC8AE" w14:textId="77777777" w:rsidR="00704663" w:rsidRPr="008006E3" w:rsidRDefault="00704663" w:rsidP="00ED62B2">
      <w:pPr>
        <w:jc w:val="both"/>
        <w:rPr>
          <w:rFonts w:ascii="Museo Sans 300" w:hAnsi="Museo Sans 300" w:cs="Arial"/>
          <w:b/>
          <w:color w:val="0D0D0D" w:themeColor="text1" w:themeTint="F2"/>
          <w:sz w:val="22"/>
          <w:szCs w:val="22"/>
        </w:rPr>
      </w:pPr>
    </w:p>
    <w:p w14:paraId="5D28E966" w14:textId="189036BD" w:rsidR="00184591"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6F90C075" w14:textId="77777777" w:rsidR="007134CD" w:rsidRPr="008006E3" w:rsidRDefault="007134CD" w:rsidP="00ED62B2">
      <w:pPr>
        <w:jc w:val="both"/>
        <w:rPr>
          <w:rFonts w:ascii="Museo Sans 300" w:hAnsi="Museo Sans 300" w:cs="Arial"/>
          <w:b/>
          <w:color w:val="0D0D0D" w:themeColor="text1" w:themeTint="F2"/>
          <w:sz w:val="22"/>
          <w:szCs w:val="22"/>
        </w:rPr>
      </w:pPr>
    </w:p>
    <w:p w14:paraId="5D28E968" w14:textId="77777777" w:rsidR="00184591" w:rsidRPr="008006E3" w:rsidRDefault="00184591" w:rsidP="00AD228D">
      <w:pPr>
        <w:numPr>
          <w:ilvl w:val="0"/>
          <w:numId w:val="10"/>
        </w:numPr>
        <w:tabs>
          <w:tab w:val="clear" w:pos="720"/>
          <w:tab w:val="num" w:pos="1429"/>
        </w:tabs>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las cotizaciones pendientes de cobro.</w:t>
      </w:r>
    </w:p>
    <w:p w14:paraId="45BC785F" w14:textId="77777777" w:rsidR="003521BC" w:rsidRPr="008006E3" w:rsidRDefault="003521BC" w:rsidP="00ED62B2">
      <w:pPr>
        <w:jc w:val="both"/>
        <w:rPr>
          <w:rFonts w:ascii="Museo Sans 300" w:hAnsi="Museo Sans 300" w:cs="Arial"/>
          <w:strike/>
          <w:color w:val="0D0D0D" w:themeColor="text1" w:themeTint="F2"/>
          <w:sz w:val="22"/>
          <w:szCs w:val="22"/>
        </w:rPr>
      </w:pPr>
    </w:p>
    <w:p w14:paraId="5D28E96A"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96B" w14:textId="77777777" w:rsidR="00DF6A1F" w:rsidRPr="008006E3" w:rsidRDefault="00DF6A1F" w:rsidP="00ED62B2">
      <w:pPr>
        <w:jc w:val="both"/>
        <w:rPr>
          <w:rFonts w:ascii="Museo Sans 300" w:hAnsi="Museo Sans 300" w:cs="Arial"/>
          <w:b/>
          <w:color w:val="0D0D0D" w:themeColor="text1" w:themeTint="F2"/>
          <w:sz w:val="22"/>
          <w:szCs w:val="22"/>
        </w:rPr>
      </w:pPr>
    </w:p>
    <w:p w14:paraId="5D28E96C" w14:textId="77777777" w:rsidR="00184591" w:rsidRPr="008006E3" w:rsidRDefault="00184591" w:rsidP="00AD228D">
      <w:pPr>
        <w:numPr>
          <w:ilvl w:val="0"/>
          <w:numId w:val="10"/>
        </w:numPr>
        <w:tabs>
          <w:tab w:val="clear" w:pos="720"/>
          <w:tab w:val="num" w:pos="1429"/>
        </w:tabs>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recuperación de las cotizaciones pendientes de cobro.</w:t>
      </w:r>
    </w:p>
    <w:p w14:paraId="5D28E96D" w14:textId="77777777" w:rsidR="001A10CA" w:rsidRPr="008006E3" w:rsidRDefault="001A10CA"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7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6E"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6F"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70"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REZAGOS POR COBRAR</w:t>
            </w:r>
          </w:p>
        </w:tc>
      </w:tr>
    </w:tbl>
    <w:p w14:paraId="5D28E972" w14:textId="77777777" w:rsidR="00184591" w:rsidRPr="008006E3" w:rsidRDefault="00184591" w:rsidP="00ED62B2">
      <w:pPr>
        <w:jc w:val="both"/>
        <w:rPr>
          <w:rFonts w:ascii="Museo Sans 300" w:hAnsi="Museo Sans 300" w:cs="Arial"/>
          <w:color w:val="0D0D0D" w:themeColor="text1" w:themeTint="F2"/>
          <w:sz w:val="22"/>
          <w:szCs w:val="22"/>
        </w:rPr>
      </w:pPr>
    </w:p>
    <w:p w14:paraId="5D28E973"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74" w14:textId="44E8E08B" w:rsidR="00184591" w:rsidRPr="008006E3" w:rsidRDefault="00184591"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monto de las cotizaciones pendientes de recibir pertenecientes a afiliados a la AFP y que se ha comprobado que han sido remitidas a otras AFP, ISSS e I</w:t>
      </w:r>
      <w:r w:rsidR="00575389">
        <w:rPr>
          <w:rFonts w:ascii="Museo Sans 300" w:hAnsi="Museo Sans 300" w:cs="Arial"/>
          <w:color w:val="0D0D0D" w:themeColor="text1" w:themeTint="F2"/>
          <w:sz w:val="22"/>
          <w:szCs w:val="22"/>
          <w:lang w:val="es-ES_tradnl"/>
        </w:rPr>
        <w:t>SP</w:t>
      </w:r>
      <w:r w:rsidRPr="008006E3">
        <w:rPr>
          <w:rFonts w:ascii="Museo Sans 300" w:hAnsi="Museo Sans 300" w:cs="Arial"/>
          <w:color w:val="0D0D0D" w:themeColor="text1" w:themeTint="F2"/>
          <w:sz w:val="22"/>
          <w:szCs w:val="22"/>
          <w:lang w:val="es-ES_tradnl"/>
        </w:rPr>
        <w:t>, las cuales serán liquidadas en la compensación de fondos, así como aquéllos originados por el traspaso de afiliados.</w:t>
      </w:r>
    </w:p>
    <w:p w14:paraId="5D28E976"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977" w14:textId="77777777" w:rsidR="00DF6A1F" w:rsidRPr="008006E3" w:rsidRDefault="00DF6A1F" w:rsidP="00ED62B2">
      <w:pPr>
        <w:jc w:val="both"/>
        <w:rPr>
          <w:rFonts w:ascii="Museo Sans 300" w:hAnsi="Museo Sans 300" w:cs="Arial"/>
          <w:color w:val="0D0D0D" w:themeColor="text1" w:themeTint="F2"/>
          <w:sz w:val="22"/>
          <w:szCs w:val="22"/>
        </w:rPr>
      </w:pPr>
    </w:p>
    <w:p w14:paraId="5D28E978" w14:textId="77777777" w:rsidR="00184591" w:rsidRPr="008006E3" w:rsidRDefault="009C1558" w:rsidP="00A81421">
      <w:pPr>
        <w:tabs>
          <w:tab w:val="left"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123.01</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Rezagos por cobrar a otras AFP</w:t>
      </w:r>
    </w:p>
    <w:p w14:paraId="5D28E979" w14:textId="77777777" w:rsidR="00184591" w:rsidRPr="002F6A39" w:rsidRDefault="004060BE" w:rsidP="00A81421">
      <w:pPr>
        <w:tabs>
          <w:tab w:val="left" w:pos="1843"/>
          <w:tab w:val="left" w:pos="2127"/>
        </w:tabs>
        <w:ind w:left="1843" w:hanging="1276"/>
        <w:jc w:val="both"/>
        <w:rPr>
          <w:rFonts w:ascii="Museo Sans 300" w:hAnsi="Museo Sans 300" w:cs="Arial"/>
          <w:sz w:val="22"/>
          <w:szCs w:val="22"/>
          <w:lang w:val="es-ES_tradnl"/>
        </w:rPr>
      </w:pPr>
      <w:r w:rsidRPr="008006E3">
        <w:rPr>
          <w:rFonts w:ascii="Museo Sans 300" w:hAnsi="Museo Sans 300" w:cs="Arial"/>
          <w:color w:val="0D0D0D" w:themeColor="text1" w:themeTint="F2"/>
          <w:sz w:val="22"/>
          <w:szCs w:val="22"/>
          <w:lang w:val="es-ES_tradnl"/>
        </w:rPr>
        <w:t>123.02</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 xml:space="preserve">Rezagos por cobrar </w:t>
      </w:r>
      <w:r w:rsidR="00184591" w:rsidRPr="002F6A39">
        <w:rPr>
          <w:rFonts w:ascii="Museo Sans 300" w:hAnsi="Museo Sans 300" w:cs="Arial"/>
          <w:sz w:val="22"/>
          <w:szCs w:val="22"/>
          <w:lang w:val="es-ES_tradnl"/>
        </w:rPr>
        <w:t>al ISSS</w:t>
      </w:r>
    </w:p>
    <w:p w14:paraId="5D28E97A" w14:textId="784C1C7F" w:rsidR="00184591" w:rsidRPr="002F6A39" w:rsidRDefault="009C1558" w:rsidP="00A81421">
      <w:pPr>
        <w:tabs>
          <w:tab w:val="left" w:pos="1843"/>
        </w:tabs>
        <w:ind w:left="1843" w:hanging="1276"/>
        <w:jc w:val="both"/>
        <w:rPr>
          <w:rFonts w:ascii="Museo Sans 300" w:hAnsi="Museo Sans 300" w:cs="Arial"/>
          <w:sz w:val="22"/>
          <w:szCs w:val="22"/>
          <w:lang w:val="es-ES_tradnl"/>
        </w:rPr>
      </w:pPr>
      <w:r w:rsidRPr="002F6A39">
        <w:rPr>
          <w:rFonts w:ascii="Museo Sans 300" w:hAnsi="Museo Sans 300" w:cs="Arial"/>
          <w:sz w:val="22"/>
          <w:szCs w:val="22"/>
          <w:lang w:val="es-ES_tradnl"/>
        </w:rPr>
        <w:t>123.03</w:t>
      </w:r>
      <w:r w:rsidRPr="002F6A39">
        <w:rPr>
          <w:rFonts w:ascii="Museo Sans 300" w:hAnsi="Museo Sans 300" w:cs="Arial"/>
          <w:sz w:val="22"/>
          <w:szCs w:val="22"/>
          <w:lang w:val="es-ES_tradnl"/>
        </w:rPr>
        <w:tab/>
      </w:r>
      <w:r w:rsidR="00184591" w:rsidRPr="002F6A39">
        <w:rPr>
          <w:rFonts w:ascii="Museo Sans 300" w:hAnsi="Museo Sans 300" w:cs="Arial"/>
          <w:sz w:val="22"/>
          <w:szCs w:val="22"/>
          <w:lang w:val="es-ES_tradnl"/>
        </w:rPr>
        <w:t>Rezagos por cobrar al I</w:t>
      </w:r>
      <w:r w:rsidR="005E137B" w:rsidRPr="002F6A39">
        <w:rPr>
          <w:rFonts w:ascii="Museo Sans 300" w:hAnsi="Museo Sans 300" w:cs="Arial"/>
          <w:sz w:val="22"/>
          <w:szCs w:val="22"/>
          <w:lang w:val="es-ES_tradnl"/>
        </w:rPr>
        <w:t>SP</w:t>
      </w:r>
    </w:p>
    <w:p w14:paraId="3CDB90C3" w14:textId="77777777" w:rsidR="003B1312" w:rsidRPr="008006E3" w:rsidRDefault="003B1312" w:rsidP="00ED62B2">
      <w:pPr>
        <w:jc w:val="both"/>
        <w:rPr>
          <w:rFonts w:ascii="Museo Sans 300" w:hAnsi="Museo Sans 300" w:cs="Arial"/>
          <w:color w:val="0D0D0D" w:themeColor="text1" w:themeTint="F2"/>
          <w:sz w:val="22"/>
          <w:szCs w:val="22"/>
          <w:lang w:val="es-ES_tradnl"/>
        </w:rPr>
      </w:pPr>
    </w:p>
    <w:p w14:paraId="5D28E97C" w14:textId="1A6FE320"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168F414" w14:textId="77777777" w:rsidR="00FF6171" w:rsidRPr="008006E3" w:rsidRDefault="00FF6171" w:rsidP="00ED62B2">
      <w:pPr>
        <w:jc w:val="both"/>
        <w:rPr>
          <w:rFonts w:ascii="Museo Sans 300" w:hAnsi="Museo Sans 300" w:cs="Arial"/>
          <w:b/>
          <w:color w:val="0D0D0D" w:themeColor="text1" w:themeTint="F2"/>
          <w:sz w:val="22"/>
          <w:szCs w:val="22"/>
          <w:lang w:val="es-ES_tradnl"/>
        </w:rPr>
      </w:pPr>
    </w:p>
    <w:p w14:paraId="5D28E97E" w14:textId="285CBC44" w:rsidR="00184591" w:rsidRPr="008006E3" w:rsidRDefault="00184591" w:rsidP="00FF6171">
      <w:pPr>
        <w:widowControl w:val="0"/>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neto a cobrar por las cotizaciones y otros </w:t>
      </w:r>
      <w:r w:rsidRPr="002F6A39">
        <w:rPr>
          <w:rFonts w:ascii="Museo Sans 300" w:hAnsi="Museo Sans 300" w:cs="Arial"/>
          <w:sz w:val="22"/>
          <w:szCs w:val="22"/>
          <w:lang w:val="es-ES_tradnl"/>
        </w:rPr>
        <w:t xml:space="preserve">movimientos a favor de los afiliados del Fondo que hayan sido recibidas en otras AFP, ISSS e </w:t>
      </w:r>
      <w:r w:rsidR="005E137B" w:rsidRPr="002F6A39">
        <w:rPr>
          <w:rFonts w:ascii="Museo Sans 300" w:hAnsi="Museo Sans 300" w:cs="Arial"/>
          <w:sz w:val="22"/>
          <w:szCs w:val="22"/>
          <w:lang w:val="es-ES_tradnl"/>
        </w:rPr>
        <w:t>ISP</w:t>
      </w:r>
      <w:r w:rsidRPr="002F6A39">
        <w:rPr>
          <w:rFonts w:ascii="Museo Sans 300" w:hAnsi="Museo Sans 300" w:cs="Arial"/>
          <w:sz w:val="22"/>
          <w:szCs w:val="22"/>
          <w:lang w:val="es-ES_tradnl"/>
        </w:rPr>
        <w:t>.</w:t>
      </w:r>
    </w:p>
    <w:p w14:paraId="25465EF8" w14:textId="77777777" w:rsidR="00ED5141" w:rsidRPr="008006E3" w:rsidRDefault="00ED5141" w:rsidP="00ED62B2">
      <w:pPr>
        <w:jc w:val="both"/>
        <w:rPr>
          <w:rFonts w:ascii="Museo Sans 300" w:hAnsi="Museo Sans 300" w:cs="Arial"/>
          <w:b/>
          <w:color w:val="0D0D0D" w:themeColor="text1" w:themeTint="F2"/>
          <w:sz w:val="22"/>
          <w:szCs w:val="22"/>
          <w:lang w:val="es-ES_tradnl"/>
        </w:rPr>
      </w:pPr>
    </w:p>
    <w:p w14:paraId="5D28E980" w14:textId="2CF099BB"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184591" w:rsidRPr="008006E3">
        <w:rPr>
          <w:rFonts w:ascii="Museo Sans 300" w:hAnsi="Museo Sans 300" w:cs="Arial"/>
          <w:b/>
          <w:color w:val="0D0D0D" w:themeColor="text1" w:themeTint="F2"/>
          <w:sz w:val="22"/>
          <w:szCs w:val="22"/>
          <w:lang w:val="es-ES_tradnl"/>
        </w:rPr>
        <w:t>:</w:t>
      </w:r>
    </w:p>
    <w:p w14:paraId="5D28E981" w14:textId="77777777" w:rsidR="00DF6A1F" w:rsidRPr="008006E3" w:rsidRDefault="00DF6A1F" w:rsidP="00ED62B2">
      <w:pPr>
        <w:jc w:val="both"/>
        <w:rPr>
          <w:rFonts w:ascii="Museo Sans 300" w:hAnsi="Museo Sans 300" w:cs="Arial"/>
          <w:b/>
          <w:color w:val="0D0D0D" w:themeColor="text1" w:themeTint="F2"/>
          <w:sz w:val="22"/>
          <w:szCs w:val="22"/>
          <w:lang w:val="es-ES_tradnl"/>
        </w:rPr>
      </w:pPr>
    </w:p>
    <w:p w14:paraId="5D28E982" w14:textId="6ADB0F8A"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cobro de las cotizaciones y otros </w:t>
      </w:r>
      <w:r w:rsidRPr="002F6A39">
        <w:rPr>
          <w:rFonts w:ascii="Museo Sans 300" w:hAnsi="Museo Sans 300" w:cs="Arial"/>
          <w:sz w:val="22"/>
          <w:szCs w:val="22"/>
          <w:lang w:val="es-ES_tradnl"/>
        </w:rPr>
        <w:t>movimientos a favor de afiliados del Fondo que habían sido recibi</w:t>
      </w:r>
      <w:r w:rsidR="004060BE" w:rsidRPr="002F6A39">
        <w:rPr>
          <w:rFonts w:ascii="Museo Sans 300" w:hAnsi="Museo Sans 300" w:cs="Arial"/>
          <w:sz w:val="22"/>
          <w:szCs w:val="22"/>
          <w:lang w:val="es-ES_tradnl"/>
        </w:rPr>
        <w:t xml:space="preserve">das por otras AFP, ISSS e </w:t>
      </w:r>
      <w:r w:rsidR="00E50EBD" w:rsidRPr="002F6A39">
        <w:rPr>
          <w:rFonts w:ascii="Museo Sans 300" w:hAnsi="Museo Sans 300" w:cs="Arial"/>
          <w:sz w:val="22"/>
          <w:szCs w:val="22"/>
          <w:lang w:val="es-ES_tradnl"/>
        </w:rPr>
        <w:t>ISP</w:t>
      </w:r>
      <w:r w:rsidR="004060BE" w:rsidRPr="002F6A39">
        <w:rPr>
          <w:rFonts w:ascii="Museo Sans 300" w:hAnsi="Museo Sans 300" w:cs="Arial"/>
          <w:sz w:val="22"/>
          <w:szCs w:val="22"/>
          <w:lang w:val="es-ES_tradnl"/>
        </w:rPr>
        <w:t>.</w:t>
      </w:r>
    </w:p>
    <w:p w14:paraId="0ED265C1" w14:textId="77777777" w:rsidR="007134CD" w:rsidRPr="008006E3" w:rsidRDefault="007134CD"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8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84"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85"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86"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OTRAS CUENTAS POR COBRAR</w:t>
            </w:r>
          </w:p>
        </w:tc>
      </w:tr>
    </w:tbl>
    <w:p w14:paraId="3000144E" w14:textId="6452A08A" w:rsidR="00B85F72" w:rsidRDefault="00B85F72" w:rsidP="00751126">
      <w:pPr>
        <w:jc w:val="both"/>
        <w:rPr>
          <w:rFonts w:ascii="Museo Sans 300" w:hAnsi="Museo Sans 300" w:cs="Arial"/>
          <w:b/>
          <w:color w:val="0D0D0D" w:themeColor="text1" w:themeTint="F2"/>
          <w:sz w:val="22"/>
          <w:szCs w:val="22"/>
        </w:rPr>
      </w:pPr>
    </w:p>
    <w:p w14:paraId="5D28E989" w14:textId="308CD9A2" w:rsidR="009C1558" w:rsidRPr="008006E3" w:rsidRDefault="009E7392" w:rsidP="00751126">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61F6388" w14:textId="456E3B69" w:rsidR="00934DCC" w:rsidRPr="00D76F0D" w:rsidRDefault="00184591" w:rsidP="00ED62B2">
      <w:pPr>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el valor </w:t>
      </w:r>
      <w:r w:rsidRPr="002F6A39">
        <w:rPr>
          <w:rFonts w:ascii="Museo Sans 300" w:hAnsi="Museo Sans 300" w:cs="Arial"/>
          <w:sz w:val="22"/>
          <w:szCs w:val="22"/>
          <w:lang w:val="es-ES_tradnl"/>
        </w:rPr>
        <w:t xml:space="preserve">pendiente de cobro por malas aplicaciones realizadas en los procesos de recaudación, el monto aportado en concepto de suscripción de acciones preferentes mientras no haya terminado el plazo de llamamiento de capital, el valor </w:t>
      </w:r>
      <w:r w:rsidR="00D76F0D" w:rsidRPr="002F6A39">
        <w:rPr>
          <w:rFonts w:ascii="Museo Sans 300" w:hAnsi="Museo Sans 300" w:cs="Arial"/>
          <w:sz w:val="22"/>
          <w:szCs w:val="22"/>
          <w:lang w:val="es-ES_tradnl"/>
        </w:rPr>
        <w:t xml:space="preserve"> de los </w:t>
      </w:r>
      <w:r w:rsidR="00575389" w:rsidRPr="002F6A39">
        <w:rPr>
          <w:rFonts w:ascii="Museo Sans 300" w:hAnsi="Museo Sans 300" w:cs="Arial"/>
          <w:sz w:val="22"/>
          <w:szCs w:val="22"/>
          <w:lang w:val="es-ES_tradnl"/>
        </w:rPr>
        <w:t>Certificados de Financiamiento de Transición</w:t>
      </w:r>
      <w:r w:rsidR="00D76F0D" w:rsidRPr="002F6A39">
        <w:rPr>
          <w:rFonts w:ascii="Museo Sans 300" w:hAnsi="Museo Sans 300" w:cs="Arial"/>
          <w:sz w:val="22"/>
          <w:szCs w:val="22"/>
          <w:lang w:val="es-ES_tradnl"/>
        </w:rPr>
        <w:t xml:space="preserve"> (CFT)</w:t>
      </w:r>
      <w:r w:rsidR="00575389" w:rsidRPr="002F6A39">
        <w:rPr>
          <w:rFonts w:ascii="Museo Sans 300" w:hAnsi="Museo Sans 300" w:cs="Arial"/>
          <w:sz w:val="22"/>
          <w:szCs w:val="22"/>
          <w:lang w:val="es-ES_tradnl"/>
        </w:rPr>
        <w:t xml:space="preserve"> </w:t>
      </w:r>
      <w:r w:rsidRPr="002F6A39">
        <w:rPr>
          <w:rFonts w:ascii="Museo Sans 300" w:hAnsi="Museo Sans 300" w:cs="Arial"/>
          <w:sz w:val="22"/>
          <w:szCs w:val="22"/>
          <w:lang w:val="es-ES_tradnl"/>
        </w:rPr>
        <w:t xml:space="preserve">a cambio de los </w:t>
      </w:r>
      <w:r w:rsidR="00575389" w:rsidRPr="002F6A39">
        <w:rPr>
          <w:rFonts w:ascii="Museo Sans 300" w:hAnsi="Museo Sans 300" w:cs="Arial"/>
          <w:sz w:val="22"/>
          <w:szCs w:val="22"/>
          <w:lang w:val="es-ES_tradnl"/>
        </w:rPr>
        <w:t>Certificados de Inversi</w:t>
      </w:r>
      <w:r w:rsidR="00C23472" w:rsidRPr="002F6A39">
        <w:rPr>
          <w:rFonts w:ascii="Museo Sans 300" w:hAnsi="Museo Sans 300" w:cs="Arial"/>
          <w:sz w:val="22"/>
          <w:szCs w:val="22"/>
          <w:lang w:val="es-ES_tradnl"/>
        </w:rPr>
        <w:t>ó</w:t>
      </w:r>
      <w:r w:rsidR="00575389" w:rsidRPr="002F6A39">
        <w:rPr>
          <w:rFonts w:ascii="Museo Sans 300" w:hAnsi="Museo Sans 300" w:cs="Arial"/>
          <w:sz w:val="22"/>
          <w:szCs w:val="22"/>
          <w:lang w:val="es-ES_tradnl"/>
        </w:rPr>
        <w:t>n Previsionales</w:t>
      </w:r>
      <w:r w:rsidR="00D76F0D" w:rsidRPr="002F6A39">
        <w:rPr>
          <w:rFonts w:ascii="Museo Sans 300" w:hAnsi="Museo Sans 300" w:cs="Arial"/>
          <w:sz w:val="22"/>
          <w:szCs w:val="22"/>
          <w:lang w:val="es-ES_tradnl"/>
        </w:rPr>
        <w:t xml:space="preserve"> </w:t>
      </w:r>
      <w:r w:rsidR="00C23472" w:rsidRPr="002F6A39">
        <w:rPr>
          <w:rFonts w:ascii="Museo Sans 300" w:hAnsi="Museo Sans 300" w:cs="Arial"/>
          <w:sz w:val="22"/>
          <w:szCs w:val="22"/>
          <w:lang w:val="es-ES_tradnl"/>
        </w:rPr>
        <w:t>(</w:t>
      </w:r>
      <w:r w:rsidR="00D76F0D" w:rsidRPr="002F6A39">
        <w:rPr>
          <w:rFonts w:ascii="Museo Sans 300" w:hAnsi="Museo Sans 300" w:cs="Arial"/>
          <w:sz w:val="22"/>
          <w:szCs w:val="22"/>
          <w:lang w:val="es-ES_tradnl"/>
        </w:rPr>
        <w:t>CIP), Certificados de Traspaso (CT) y Certificados de Traspaso</w:t>
      </w:r>
      <w:r w:rsidR="00C23472" w:rsidRPr="002F6A39">
        <w:rPr>
          <w:rFonts w:ascii="Museo Sans 300" w:hAnsi="Museo Sans 300" w:cs="Arial"/>
          <w:sz w:val="22"/>
          <w:szCs w:val="22"/>
          <w:lang w:val="es-ES_tradnl"/>
        </w:rPr>
        <w:t xml:space="preserve"> </w:t>
      </w:r>
      <w:r w:rsidR="00D76F0D" w:rsidRPr="002F6A39">
        <w:rPr>
          <w:rFonts w:ascii="Museo Sans 300" w:hAnsi="Museo Sans 300" w:cs="Arial"/>
          <w:sz w:val="22"/>
          <w:szCs w:val="22"/>
          <w:lang w:val="es-ES_tradnl"/>
        </w:rPr>
        <w:t>Complementarios (CTC)</w:t>
      </w:r>
      <w:r w:rsidRPr="002F6A39">
        <w:rPr>
          <w:rFonts w:ascii="Museo Sans 300" w:hAnsi="Museo Sans 300" w:cs="Arial"/>
          <w:sz w:val="22"/>
          <w:szCs w:val="22"/>
          <w:lang w:val="es-ES_tradnl"/>
        </w:rPr>
        <w:t>, a que se refiere el artículo</w:t>
      </w:r>
      <w:r w:rsidR="00D76F0D" w:rsidRPr="002F6A39">
        <w:rPr>
          <w:rFonts w:ascii="Museo Sans 300" w:hAnsi="Museo Sans 300" w:cs="Arial"/>
          <w:sz w:val="22"/>
          <w:szCs w:val="22"/>
          <w:lang w:val="es-ES_tradnl"/>
        </w:rPr>
        <w:t xml:space="preserve"> 11 de la Ley Especial para la </w:t>
      </w:r>
      <w:r w:rsidR="004D40BF" w:rsidRPr="002F6A39">
        <w:rPr>
          <w:rFonts w:ascii="Museo Sans 300" w:hAnsi="Museo Sans 300" w:cs="Arial"/>
          <w:sz w:val="22"/>
          <w:szCs w:val="22"/>
          <w:lang w:val="es-ES_tradnl"/>
        </w:rPr>
        <w:t>Emisión</w:t>
      </w:r>
      <w:r w:rsidR="00D76F0D" w:rsidRPr="002F6A39">
        <w:rPr>
          <w:rFonts w:ascii="Museo Sans 300" w:hAnsi="Museo Sans 300" w:cs="Arial"/>
          <w:sz w:val="22"/>
          <w:szCs w:val="22"/>
          <w:lang w:val="es-ES_tradnl"/>
        </w:rPr>
        <w:t xml:space="preserve"> de Certificados de Obligaciones Previsionales y Disolución del Fideicomiso de Obligaciones Previsionales</w:t>
      </w:r>
      <w:r w:rsidRPr="002F6A39">
        <w:rPr>
          <w:rFonts w:ascii="Museo Sans 300" w:hAnsi="Museo Sans 300" w:cs="Arial"/>
          <w:sz w:val="22"/>
          <w:szCs w:val="22"/>
          <w:lang w:val="es-ES_tradnl"/>
        </w:rPr>
        <w:t>, mientras no se haya realizado la entrega de los C</w:t>
      </w:r>
      <w:r w:rsidR="00D76F0D" w:rsidRPr="002F6A39">
        <w:rPr>
          <w:rFonts w:ascii="Museo Sans 300" w:hAnsi="Museo Sans 300" w:cs="Arial"/>
          <w:sz w:val="22"/>
          <w:szCs w:val="22"/>
          <w:lang w:val="es-ES_tradnl"/>
        </w:rPr>
        <w:t xml:space="preserve">FT </w:t>
      </w:r>
      <w:r w:rsidRPr="002F6A39">
        <w:rPr>
          <w:rFonts w:ascii="Museo Sans 300" w:hAnsi="Museo Sans 300" w:cs="Arial"/>
          <w:sz w:val="22"/>
          <w:szCs w:val="22"/>
          <w:lang w:val="es-ES_tradnl"/>
        </w:rPr>
        <w:t>al Fondo de Pensiones, y cualquier otra operación que el Fondo de Pensiones realice.</w:t>
      </w:r>
    </w:p>
    <w:p w14:paraId="6706D5D7" w14:textId="4ED585BF" w:rsidR="00127469" w:rsidRDefault="00127469" w:rsidP="00ED62B2">
      <w:pPr>
        <w:jc w:val="both"/>
        <w:rPr>
          <w:rFonts w:ascii="Museo Sans 300" w:hAnsi="Museo Sans 300" w:cs="Arial"/>
          <w:b/>
          <w:color w:val="0D0D0D" w:themeColor="text1" w:themeTint="F2"/>
          <w:sz w:val="22"/>
          <w:szCs w:val="22"/>
          <w:lang w:val="es-ES_tradnl"/>
        </w:rPr>
      </w:pPr>
    </w:p>
    <w:p w14:paraId="5D28E98C" w14:textId="2937A0C5" w:rsidR="00184591"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5D28E98D" w14:textId="77777777" w:rsidR="00DF6A1F" w:rsidRPr="008006E3" w:rsidRDefault="00DF6A1F" w:rsidP="00ED62B2">
      <w:pPr>
        <w:jc w:val="both"/>
        <w:rPr>
          <w:rFonts w:ascii="Museo Sans 300" w:hAnsi="Museo Sans 300" w:cs="Arial"/>
          <w:b/>
          <w:color w:val="0D0D0D" w:themeColor="text1" w:themeTint="F2"/>
          <w:sz w:val="22"/>
          <w:szCs w:val="22"/>
          <w:lang w:val="es-ES_tradnl"/>
        </w:rPr>
      </w:pPr>
    </w:p>
    <w:p w14:paraId="5D28E98E" w14:textId="77777777" w:rsidR="00184591" w:rsidRPr="008006E3" w:rsidRDefault="00184591" w:rsidP="00AD228D">
      <w:pPr>
        <w:numPr>
          <w:ilvl w:val="1"/>
          <w:numId w:val="11"/>
        </w:numPr>
        <w:tabs>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recaudadores</w:t>
      </w:r>
    </w:p>
    <w:p w14:paraId="5D28E98F" w14:textId="77777777" w:rsidR="00184591" w:rsidRPr="008006E3" w:rsidRDefault="00184591" w:rsidP="00AD228D">
      <w:pPr>
        <w:numPr>
          <w:ilvl w:val="1"/>
          <w:numId w:val="11"/>
        </w:numPr>
        <w:tabs>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la AFP</w:t>
      </w:r>
    </w:p>
    <w:p w14:paraId="4B9B88FE" w14:textId="77777777" w:rsidR="002451CB" w:rsidRDefault="00184591" w:rsidP="002451CB">
      <w:pPr>
        <w:numPr>
          <w:ilvl w:val="1"/>
          <w:numId w:val="11"/>
        </w:numPr>
        <w:tabs>
          <w:tab w:val="num" w:pos="1843"/>
        </w:tabs>
        <w:ind w:left="1843" w:hanging="1276"/>
        <w:jc w:val="both"/>
        <w:rPr>
          <w:rFonts w:ascii="Museo Sans 300" w:hAnsi="Museo Sans 300" w:cs="Arial"/>
          <w:sz w:val="22"/>
          <w:szCs w:val="22"/>
          <w:lang w:val="es-ES_tradnl"/>
        </w:rPr>
      </w:pPr>
      <w:r w:rsidRPr="002F6A39">
        <w:rPr>
          <w:rFonts w:ascii="Museo Sans 300" w:hAnsi="Museo Sans 300" w:cs="Arial"/>
          <w:sz w:val="22"/>
          <w:szCs w:val="22"/>
          <w:lang w:val="es-ES_tradnl"/>
        </w:rPr>
        <w:t>Suscripción de acciones</w:t>
      </w:r>
    </w:p>
    <w:p w14:paraId="6F8A846E" w14:textId="77777777" w:rsidR="002451CB" w:rsidRDefault="00A26AE3" w:rsidP="002451CB">
      <w:pPr>
        <w:numPr>
          <w:ilvl w:val="1"/>
          <w:numId w:val="11"/>
        </w:numPr>
        <w:tabs>
          <w:tab w:val="num" w:pos="1843"/>
        </w:tabs>
        <w:ind w:left="1843" w:hanging="1276"/>
        <w:jc w:val="both"/>
        <w:rPr>
          <w:rFonts w:ascii="Museo Sans 300" w:hAnsi="Museo Sans 300" w:cs="Arial"/>
          <w:sz w:val="22"/>
          <w:szCs w:val="22"/>
          <w:lang w:val="es-ES_tradnl"/>
        </w:rPr>
      </w:pPr>
      <w:r w:rsidRPr="002451CB">
        <w:rPr>
          <w:rFonts w:ascii="Museo Sans 300" w:hAnsi="Museo Sans 300" w:cs="Arial"/>
          <w:sz w:val="22"/>
          <w:szCs w:val="22"/>
          <w:lang w:val="es-ES_tradnl"/>
        </w:rPr>
        <w:t>Cuentas por cobrar a Fondos de Ahorro Previsional Voluntario</w:t>
      </w:r>
    </w:p>
    <w:p w14:paraId="639349FC" w14:textId="06471202" w:rsidR="00A26AE3" w:rsidRPr="002451CB" w:rsidRDefault="00E50EBD" w:rsidP="002451CB">
      <w:pPr>
        <w:numPr>
          <w:ilvl w:val="1"/>
          <w:numId w:val="11"/>
        </w:numPr>
        <w:tabs>
          <w:tab w:val="num" w:pos="1843"/>
        </w:tabs>
        <w:ind w:left="1843" w:hanging="1276"/>
        <w:jc w:val="both"/>
        <w:rPr>
          <w:rFonts w:ascii="Museo Sans 300" w:hAnsi="Museo Sans 300" w:cs="Arial"/>
          <w:sz w:val="22"/>
          <w:szCs w:val="22"/>
          <w:lang w:val="es-ES_tradnl"/>
        </w:rPr>
      </w:pPr>
      <w:r w:rsidRPr="002451CB">
        <w:rPr>
          <w:rFonts w:ascii="Museo Sans 300" w:hAnsi="Museo Sans 300" w:cs="Arial"/>
          <w:sz w:val="22"/>
          <w:szCs w:val="22"/>
          <w:lang w:val="es-ES_tradnl"/>
        </w:rPr>
        <w:t>Cuenta por cobra</w:t>
      </w:r>
      <w:r w:rsidR="00534833" w:rsidRPr="002451CB">
        <w:rPr>
          <w:rFonts w:ascii="Museo Sans 300" w:hAnsi="Museo Sans 300" w:cs="Arial"/>
          <w:sz w:val="22"/>
          <w:szCs w:val="22"/>
          <w:lang w:val="es-ES_tradnl"/>
        </w:rPr>
        <w:t xml:space="preserve">r al </w:t>
      </w:r>
      <w:r w:rsidRPr="002451CB">
        <w:rPr>
          <w:rFonts w:ascii="Museo Sans 300" w:hAnsi="Museo Sans 300" w:cs="Arial"/>
          <w:sz w:val="22"/>
          <w:szCs w:val="22"/>
          <w:lang w:val="es-ES_tradnl"/>
        </w:rPr>
        <w:t>Instituto Salvadoreño de Pensiones</w:t>
      </w:r>
      <w:r w:rsidR="00A26AE3" w:rsidRPr="002451CB">
        <w:rPr>
          <w:rFonts w:ascii="Museo Sans 300" w:hAnsi="Museo Sans 300" w:cs="Arial"/>
          <w:sz w:val="22"/>
          <w:szCs w:val="22"/>
          <w:lang w:val="es-ES_tradnl"/>
        </w:rPr>
        <w:t xml:space="preserve"> </w:t>
      </w:r>
    </w:p>
    <w:p w14:paraId="5D28E994" w14:textId="1BA1F843" w:rsidR="00184591" w:rsidRPr="002F6A39" w:rsidRDefault="00184591" w:rsidP="002451CB">
      <w:pPr>
        <w:numPr>
          <w:ilvl w:val="1"/>
          <w:numId w:val="13"/>
        </w:numPr>
        <w:tabs>
          <w:tab w:val="clear" w:pos="1380"/>
        </w:tabs>
        <w:ind w:left="1843" w:hanging="1276"/>
        <w:jc w:val="both"/>
        <w:rPr>
          <w:rFonts w:ascii="Museo Sans 300" w:hAnsi="Museo Sans 300" w:cs="Arial"/>
          <w:sz w:val="22"/>
          <w:szCs w:val="22"/>
          <w:lang w:val="es-ES_tradnl"/>
        </w:rPr>
      </w:pPr>
      <w:r w:rsidRPr="002F6A39">
        <w:rPr>
          <w:rFonts w:ascii="Museo Sans 300" w:hAnsi="Museo Sans 300" w:cs="Arial"/>
          <w:sz w:val="22"/>
          <w:szCs w:val="22"/>
          <w:lang w:val="es-ES_tradnl"/>
        </w:rPr>
        <w:t>Otras cuentas por cobrar</w:t>
      </w:r>
    </w:p>
    <w:p w14:paraId="5D28E995" w14:textId="77777777" w:rsidR="00184591" w:rsidRPr="008006E3" w:rsidRDefault="00184591" w:rsidP="00ED62B2">
      <w:pPr>
        <w:ind w:left="720"/>
        <w:jc w:val="both"/>
        <w:outlineLvl w:val="0"/>
        <w:rPr>
          <w:rFonts w:ascii="Museo Sans 300" w:hAnsi="Museo Sans 300" w:cs="Arial"/>
          <w:color w:val="0D0D0D" w:themeColor="text1" w:themeTint="F2"/>
          <w:sz w:val="22"/>
          <w:szCs w:val="22"/>
          <w:lang w:val="es-ES_tradnl"/>
        </w:rPr>
      </w:pPr>
    </w:p>
    <w:p w14:paraId="5D28E996" w14:textId="4CD0CD97" w:rsidR="00184591" w:rsidRPr="008006E3" w:rsidRDefault="009478A8"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D28E997" w14:textId="77777777" w:rsidR="00013B7A" w:rsidRPr="008006E3" w:rsidRDefault="00013B7A" w:rsidP="00ED62B2">
      <w:pPr>
        <w:jc w:val="both"/>
        <w:rPr>
          <w:rFonts w:ascii="Museo Sans 300" w:hAnsi="Museo Sans 300" w:cs="Arial"/>
          <w:b/>
          <w:color w:val="0D0D0D" w:themeColor="text1" w:themeTint="F2"/>
          <w:sz w:val="22"/>
          <w:szCs w:val="22"/>
          <w:lang w:val="es-ES_tradnl"/>
        </w:rPr>
      </w:pPr>
    </w:p>
    <w:p w14:paraId="5D28E998" w14:textId="77777777" w:rsidR="00184591" w:rsidRPr="008006E3" w:rsidRDefault="00184591" w:rsidP="00EA3490">
      <w:pPr>
        <w:widowControl w:val="0"/>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disminuciones en el efectivo u otros activos producto de malas aplicaciones relacionadas con los procesos de recaudación u otras operaciones.</w:t>
      </w:r>
    </w:p>
    <w:p w14:paraId="5D28E999"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montos pagados para ejercer el derecho preferente en la suscripción de acciones.</w:t>
      </w:r>
    </w:p>
    <w:p w14:paraId="5D28E99A" w14:textId="6AB0E419" w:rsidR="00184591" w:rsidRPr="002F6A39" w:rsidRDefault="00184591" w:rsidP="004060BE">
      <w:pPr>
        <w:numPr>
          <w:ilvl w:val="0"/>
          <w:numId w:val="5"/>
        </w:numPr>
        <w:ind w:left="425" w:hanging="425"/>
        <w:jc w:val="both"/>
        <w:rPr>
          <w:rFonts w:ascii="Museo Sans 300" w:hAnsi="Museo Sans 300" w:cs="Arial"/>
          <w:sz w:val="22"/>
          <w:szCs w:val="22"/>
          <w:lang w:val="es-ES_tradnl"/>
        </w:rPr>
      </w:pPr>
      <w:r w:rsidRPr="008006E3">
        <w:rPr>
          <w:rFonts w:ascii="Museo Sans 300" w:hAnsi="Museo Sans 300" w:cs="Arial"/>
          <w:color w:val="0D0D0D" w:themeColor="text1" w:themeTint="F2"/>
          <w:sz w:val="22"/>
          <w:szCs w:val="22"/>
          <w:lang w:val="es-ES_tradnl"/>
        </w:rPr>
        <w:t>Por el valor de lo</w:t>
      </w:r>
      <w:r w:rsidR="002F6A39">
        <w:rPr>
          <w:rFonts w:ascii="Museo Sans 300" w:hAnsi="Museo Sans 300" w:cs="Arial"/>
          <w:color w:val="0D0D0D" w:themeColor="text1" w:themeTint="F2"/>
          <w:sz w:val="22"/>
          <w:szCs w:val="22"/>
          <w:lang w:val="es-ES_tradnl"/>
        </w:rPr>
        <w:t xml:space="preserve">s </w:t>
      </w:r>
      <w:r w:rsidR="00D94686" w:rsidRPr="002F6A39">
        <w:rPr>
          <w:rFonts w:ascii="Museo Sans 300" w:hAnsi="Museo Sans 300" w:cs="Arial"/>
          <w:sz w:val="22"/>
          <w:szCs w:val="22"/>
          <w:lang w:val="es-ES_tradnl"/>
        </w:rPr>
        <w:t>C</w:t>
      </w:r>
      <w:r w:rsidR="00101BA1" w:rsidRPr="002F6A39">
        <w:rPr>
          <w:rFonts w:ascii="Museo Sans 300" w:hAnsi="Museo Sans 300" w:cs="Arial"/>
          <w:sz w:val="22"/>
          <w:szCs w:val="22"/>
          <w:lang w:val="es-ES_tradnl"/>
        </w:rPr>
        <w:t xml:space="preserve">FT </w:t>
      </w:r>
      <w:r w:rsidRPr="002F6A39">
        <w:rPr>
          <w:rFonts w:ascii="Museo Sans 300" w:hAnsi="Museo Sans 300" w:cs="Arial"/>
          <w:sz w:val="22"/>
          <w:szCs w:val="22"/>
          <w:lang w:val="es-ES_tradnl"/>
        </w:rPr>
        <w:t xml:space="preserve">pendientes de entrega </w:t>
      </w:r>
      <w:r w:rsidR="00101BA1" w:rsidRPr="002F6A39">
        <w:rPr>
          <w:rFonts w:ascii="Museo Sans 300" w:hAnsi="Museo Sans 300" w:cs="Arial"/>
          <w:sz w:val="22"/>
          <w:szCs w:val="22"/>
          <w:lang w:val="es-ES_tradnl"/>
        </w:rPr>
        <w:t xml:space="preserve">por el ISP </w:t>
      </w:r>
      <w:r w:rsidRPr="002F6A39">
        <w:rPr>
          <w:rFonts w:ascii="Museo Sans 300" w:hAnsi="Museo Sans 300" w:cs="Arial"/>
          <w:sz w:val="22"/>
          <w:szCs w:val="22"/>
          <w:lang w:val="es-ES_tradnl"/>
        </w:rPr>
        <w:t>a favor del Fondo de Pensiones</w:t>
      </w:r>
      <w:r w:rsidR="00626950" w:rsidRPr="002F6A39">
        <w:rPr>
          <w:rFonts w:ascii="Museo Sans 300" w:hAnsi="Museo Sans 300" w:cs="Arial"/>
          <w:sz w:val="22"/>
          <w:szCs w:val="22"/>
          <w:lang w:val="es-ES_tradnl"/>
        </w:rPr>
        <w:t>.</w:t>
      </w:r>
    </w:p>
    <w:p w14:paraId="5D28E99B" w14:textId="5B7424E5" w:rsidR="00BC52C7" w:rsidRDefault="00827B50" w:rsidP="00827B50">
      <w:pPr>
        <w:numPr>
          <w:ilvl w:val="0"/>
          <w:numId w:val="12"/>
        </w:numPr>
        <w:tabs>
          <w:tab w:val="clear" w:pos="720"/>
          <w:tab w:val="num" w:pos="426"/>
        </w:tabs>
        <w:ind w:left="426" w:hanging="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a cobrar a otro Fondo de Pensiones originados por traslados saldos CIAP</w:t>
      </w:r>
      <w:r w:rsidR="00BC52C7" w:rsidRPr="008006E3">
        <w:rPr>
          <w:rFonts w:ascii="Museo Sans 300" w:hAnsi="Museo Sans 300" w:cs="Arial"/>
          <w:color w:val="0D0D0D" w:themeColor="text1" w:themeTint="F2"/>
          <w:sz w:val="22"/>
          <w:szCs w:val="22"/>
          <w:lang w:val="es-ES_tradnl"/>
        </w:rPr>
        <w:t>.</w:t>
      </w:r>
    </w:p>
    <w:p w14:paraId="5D28E99D" w14:textId="517C7BCB" w:rsidR="00827B50" w:rsidRDefault="00827B50" w:rsidP="00827B50">
      <w:pPr>
        <w:ind w:left="426"/>
        <w:jc w:val="both"/>
        <w:rPr>
          <w:rFonts w:ascii="Museo Sans 300" w:hAnsi="Museo Sans 300" w:cs="Arial"/>
          <w:color w:val="0D0D0D" w:themeColor="text1" w:themeTint="F2"/>
          <w:sz w:val="22"/>
          <w:szCs w:val="22"/>
          <w:lang w:val="es-ES_tradnl"/>
        </w:rPr>
      </w:pPr>
    </w:p>
    <w:p w14:paraId="5D28E99E" w14:textId="77777777" w:rsidR="00184591" w:rsidRPr="008006E3" w:rsidRDefault="009478A8"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184591" w:rsidRPr="008006E3">
        <w:rPr>
          <w:rFonts w:ascii="Museo Sans 300" w:hAnsi="Museo Sans 300" w:cs="Arial"/>
          <w:b/>
          <w:color w:val="0D0D0D" w:themeColor="text1" w:themeTint="F2"/>
          <w:sz w:val="22"/>
          <w:szCs w:val="22"/>
          <w:lang w:val="es-ES_tradnl"/>
        </w:rPr>
        <w:t>:</w:t>
      </w:r>
    </w:p>
    <w:p w14:paraId="5D28E99F" w14:textId="77777777" w:rsidR="00BC52C7" w:rsidRPr="008006E3" w:rsidRDefault="00BC52C7" w:rsidP="00ED62B2">
      <w:pPr>
        <w:jc w:val="both"/>
        <w:rPr>
          <w:rFonts w:ascii="Museo Sans 300" w:hAnsi="Museo Sans 300" w:cs="Arial"/>
          <w:b/>
          <w:color w:val="0D0D0D" w:themeColor="text1" w:themeTint="F2"/>
          <w:sz w:val="22"/>
          <w:szCs w:val="22"/>
          <w:lang w:val="es-ES_tradnl"/>
        </w:rPr>
      </w:pPr>
    </w:p>
    <w:p w14:paraId="5D28E9A0"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montos recuperados.</w:t>
      </w:r>
    </w:p>
    <w:p w14:paraId="5D28E9A1" w14:textId="77777777" w:rsidR="00184591" w:rsidRPr="002F6A39" w:rsidRDefault="00184591" w:rsidP="004060BE">
      <w:pPr>
        <w:numPr>
          <w:ilvl w:val="0"/>
          <w:numId w:val="5"/>
        </w:numPr>
        <w:ind w:left="425" w:hanging="425"/>
        <w:jc w:val="both"/>
        <w:rPr>
          <w:rFonts w:ascii="Museo Sans 300" w:hAnsi="Museo Sans 300" w:cs="Arial"/>
          <w:sz w:val="22"/>
          <w:szCs w:val="22"/>
          <w:lang w:val="es-ES_tradnl"/>
        </w:rPr>
      </w:pPr>
      <w:r w:rsidRPr="008006E3">
        <w:rPr>
          <w:rFonts w:ascii="Museo Sans 300" w:hAnsi="Museo Sans 300" w:cs="Arial"/>
          <w:color w:val="0D0D0D" w:themeColor="text1" w:themeTint="F2"/>
          <w:sz w:val="22"/>
          <w:szCs w:val="22"/>
          <w:lang w:val="es-ES_tradnl"/>
        </w:rPr>
        <w:t>Por el traslado a las cuentas de inversiones del valor pagado de las acciones suscritas.</w:t>
      </w:r>
      <w:r w:rsidR="00997BDA" w:rsidRPr="008006E3">
        <w:rPr>
          <w:rFonts w:ascii="Museo Sans 300" w:hAnsi="Museo Sans 300" w:cs="Arial"/>
          <w:color w:val="0D0D0D" w:themeColor="text1" w:themeTint="F2"/>
          <w:sz w:val="22"/>
          <w:szCs w:val="22"/>
          <w:lang w:val="es-ES_tradnl"/>
        </w:rPr>
        <w:t xml:space="preserve"> </w:t>
      </w:r>
      <w:r w:rsidRPr="008006E3">
        <w:rPr>
          <w:rFonts w:ascii="Museo Sans 300" w:hAnsi="Museo Sans 300" w:cs="Arial"/>
          <w:color w:val="0D0D0D" w:themeColor="text1" w:themeTint="F2"/>
          <w:sz w:val="22"/>
          <w:szCs w:val="22"/>
          <w:lang w:val="es-ES_tradnl"/>
        </w:rPr>
        <w:t xml:space="preserve">El cual se hará el </w:t>
      </w:r>
      <w:r w:rsidRPr="002F6A39">
        <w:rPr>
          <w:rFonts w:ascii="Museo Sans 300" w:hAnsi="Museo Sans 300" w:cs="Arial"/>
          <w:sz w:val="22"/>
          <w:szCs w:val="22"/>
          <w:lang w:val="es-ES_tradnl"/>
        </w:rPr>
        <w:t>siguiente día calendario a la finalización del período de suscripción.</w:t>
      </w:r>
    </w:p>
    <w:p w14:paraId="5D28E9A2" w14:textId="51159C95" w:rsidR="00827B50" w:rsidRPr="002F6A39" w:rsidRDefault="00184591" w:rsidP="00827B50">
      <w:pPr>
        <w:numPr>
          <w:ilvl w:val="0"/>
          <w:numId w:val="5"/>
        </w:numPr>
        <w:ind w:left="425" w:hanging="425"/>
        <w:jc w:val="both"/>
        <w:rPr>
          <w:rFonts w:ascii="Museo Sans 300" w:hAnsi="Museo Sans 300" w:cs="Arial"/>
          <w:sz w:val="22"/>
          <w:szCs w:val="22"/>
          <w:lang w:val="es-ES_tradnl"/>
        </w:rPr>
      </w:pPr>
      <w:r w:rsidRPr="002F6A39">
        <w:rPr>
          <w:rFonts w:ascii="Museo Sans 300" w:hAnsi="Museo Sans 300" w:cs="Arial"/>
          <w:sz w:val="22"/>
          <w:szCs w:val="22"/>
          <w:lang w:val="es-ES_tradnl"/>
        </w:rPr>
        <w:t>Por el valor de los C</w:t>
      </w:r>
      <w:r w:rsidR="00B50032" w:rsidRPr="002F6A39">
        <w:rPr>
          <w:rFonts w:ascii="Museo Sans 300" w:hAnsi="Museo Sans 300" w:cs="Arial"/>
          <w:sz w:val="22"/>
          <w:szCs w:val="22"/>
          <w:lang w:val="es-ES_tradnl"/>
        </w:rPr>
        <w:t xml:space="preserve">FT </w:t>
      </w:r>
      <w:r w:rsidRPr="002F6A39">
        <w:rPr>
          <w:rFonts w:ascii="Museo Sans 300" w:hAnsi="Museo Sans 300" w:cs="Arial"/>
          <w:sz w:val="22"/>
          <w:szCs w:val="22"/>
          <w:lang w:val="es-ES_tradnl"/>
        </w:rPr>
        <w:t>entregados al Fondo de Pensiones</w:t>
      </w:r>
      <w:r w:rsidR="00626950" w:rsidRPr="002F6A39">
        <w:rPr>
          <w:rFonts w:ascii="Museo Sans 300" w:hAnsi="Museo Sans 300" w:cs="Arial"/>
          <w:sz w:val="22"/>
          <w:szCs w:val="22"/>
          <w:lang w:val="es-ES_tradnl"/>
        </w:rPr>
        <w:t>.</w:t>
      </w:r>
    </w:p>
    <w:p w14:paraId="5D28E9A4" w14:textId="34AAAFA9" w:rsidR="00761DDE" w:rsidRPr="002F6A39" w:rsidRDefault="00827B50" w:rsidP="002F6A39">
      <w:pPr>
        <w:numPr>
          <w:ilvl w:val="0"/>
          <w:numId w:val="5"/>
        </w:numPr>
        <w:ind w:left="425" w:hanging="425"/>
        <w:jc w:val="both"/>
        <w:rPr>
          <w:rFonts w:ascii="Museo Sans 300" w:hAnsi="Museo Sans 300" w:cs="Arial"/>
          <w:sz w:val="22"/>
          <w:szCs w:val="22"/>
          <w:lang w:val="es-ES_tradnl"/>
        </w:rPr>
      </w:pPr>
      <w:r w:rsidRPr="002F6A39">
        <w:rPr>
          <w:rFonts w:ascii="Museo Sans 300" w:hAnsi="Museo Sans 300" w:cs="Arial"/>
          <w:sz w:val="22"/>
          <w:szCs w:val="22"/>
          <w:lang w:val="es-ES_tradnl"/>
        </w:rPr>
        <w:t>Por la recuperación de los montos real</w:t>
      </w:r>
      <w:r w:rsidR="00BC52C7" w:rsidRPr="002F6A39">
        <w:rPr>
          <w:rFonts w:ascii="Museo Sans 300" w:hAnsi="Museo Sans 300" w:cs="Arial"/>
          <w:sz w:val="22"/>
          <w:szCs w:val="22"/>
          <w:lang w:val="es-ES_tradnl"/>
        </w:rPr>
        <w:t xml:space="preserve">izados a </w:t>
      </w:r>
      <w:r w:rsidR="00B50032" w:rsidRPr="002F6A39">
        <w:rPr>
          <w:rFonts w:ascii="Museo Sans 300" w:hAnsi="Museo Sans 300" w:cs="Arial"/>
          <w:sz w:val="22"/>
          <w:szCs w:val="22"/>
          <w:lang w:val="es-ES_tradnl"/>
        </w:rPr>
        <w:t>favor del Fondo</w:t>
      </w:r>
    </w:p>
    <w:p w14:paraId="1321AC9B" w14:textId="77777777" w:rsidR="002F6A39" w:rsidRPr="008006E3" w:rsidRDefault="002F6A39" w:rsidP="002F6A39">
      <w:pPr>
        <w:ind w:left="425"/>
        <w:jc w:val="both"/>
        <w:rPr>
          <w:rFonts w:ascii="Museo Sans 300" w:hAnsi="Museo Sans 300" w:cs="Arial"/>
          <w:color w:val="0D0D0D" w:themeColor="text1" w:themeTint="F2"/>
          <w:sz w:val="22"/>
          <w:szCs w:val="22"/>
          <w:lang w:val="es-ES_tradnl"/>
        </w:rPr>
      </w:pPr>
    </w:p>
    <w:p w14:paraId="5D28E9A5" w14:textId="55719B86" w:rsidR="00184591" w:rsidRPr="008006E3" w:rsidRDefault="00184591" w:rsidP="00E737AE">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La utilización de las cuentas 124.01</w:t>
      </w:r>
      <w:r w:rsidR="00D713DD" w:rsidRPr="008006E3">
        <w:rPr>
          <w:rFonts w:ascii="Museo Sans 300" w:hAnsi="Museo Sans 300" w:cs="Arial"/>
          <w:color w:val="0D0D0D" w:themeColor="text1" w:themeTint="F2"/>
          <w:sz w:val="22"/>
          <w:szCs w:val="22"/>
          <w:lang w:val="es-ES_tradnl"/>
        </w:rPr>
        <w:t>, 124.02</w:t>
      </w:r>
      <w:r w:rsidRPr="008006E3">
        <w:rPr>
          <w:rFonts w:ascii="Museo Sans 300" w:hAnsi="Museo Sans 300" w:cs="Arial"/>
          <w:color w:val="0D0D0D" w:themeColor="text1" w:themeTint="F2"/>
          <w:sz w:val="22"/>
          <w:szCs w:val="22"/>
          <w:lang w:val="es-ES_tradnl"/>
        </w:rPr>
        <w:t xml:space="preserve"> y 124.03, deberán ser producto de situaciones inusuales, y el saldo de estas operaciones no deberá exceder de un día hábil, salvo justificación expresa y documentada por parte de las AFP.</w:t>
      </w:r>
    </w:p>
    <w:p w14:paraId="5D28E9BC" w14:textId="77777777" w:rsidR="00626950" w:rsidRPr="008006E3" w:rsidRDefault="00626950" w:rsidP="00ED3AFD">
      <w:pPr>
        <w:ind w:left="1440"/>
        <w:jc w:val="both"/>
        <w:rPr>
          <w:rFonts w:ascii="Museo Sans 300" w:hAnsi="Museo Sans 300" w:cs="Arial"/>
          <w:color w:val="0D0D0D" w:themeColor="text1" w:themeTint="F2"/>
          <w:sz w:val="22"/>
          <w:szCs w:val="22"/>
          <w:lang w:val="es-ES_tradnl"/>
        </w:rPr>
      </w:pPr>
    </w:p>
    <w:tbl>
      <w:tblPr>
        <w:tblW w:w="8789" w:type="dxa"/>
        <w:tblLayout w:type="fixed"/>
        <w:tblCellMar>
          <w:left w:w="70" w:type="dxa"/>
          <w:right w:w="70" w:type="dxa"/>
        </w:tblCellMar>
        <w:tblLook w:val="04A0" w:firstRow="1" w:lastRow="0" w:firstColumn="1" w:lastColumn="0" w:noHBand="0" w:noVBand="1"/>
      </w:tblPr>
      <w:tblGrid>
        <w:gridCol w:w="1843"/>
        <w:gridCol w:w="1418"/>
        <w:gridCol w:w="5528"/>
      </w:tblGrid>
      <w:tr w:rsidR="00626950" w:rsidRPr="008006E3" w14:paraId="5D28E9C0" w14:textId="77777777" w:rsidTr="00BF280C">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BD" w14:textId="77777777" w:rsidR="00626950" w:rsidRPr="008006E3" w:rsidRDefault="00626950" w:rsidP="00BF280C">
            <w:pPr>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BE" w14:textId="76F0FEA3" w:rsidR="00626950" w:rsidRPr="008006E3" w:rsidRDefault="00626950"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w:t>
            </w:r>
            <w:r w:rsidR="00021873">
              <w:rPr>
                <w:rFonts w:ascii="Museo Sans 300" w:hAnsi="Museo Sans 300" w:cs="Arial"/>
                <w:b/>
                <w:bCs/>
                <w:color w:val="0D0D0D" w:themeColor="text1" w:themeTint="F2"/>
                <w:sz w:val="22"/>
                <w:szCs w:val="22"/>
                <w:lang w:val="es-MX" w:eastAsia="es-SV"/>
              </w:rPr>
              <w:t>5</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BF" w14:textId="77777777" w:rsidR="00626950" w:rsidRPr="008006E3" w:rsidRDefault="00A8542C"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ANTICIPOS DE SALDOS A AFILIADOS</w:t>
            </w:r>
          </w:p>
        </w:tc>
      </w:tr>
    </w:tbl>
    <w:p w14:paraId="5D28E9C1" w14:textId="77777777" w:rsidR="002374A1" w:rsidRPr="008006E3" w:rsidRDefault="002374A1" w:rsidP="00A8542C">
      <w:pPr>
        <w:pStyle w:val="Textoindependiente2"/>
        <w:spacing w:after="0" w:line="240" w:lineRule="auto"/>
        <w:jc w:val="both"/>
        <w:rPr>
          <w:rFonts w:ascii="Museo Sans 300" w:hAnsi="Museo Sans 300" w:cs="Arial"/>
          <w:b/>
          <w:color w:val="0D0D0D" w:themeColor="text1" w:themeTint="F2"/>
          <w:sz w:val="22"/>
          <w:szCs w:val="22"/>
        </w:rPr>
      </w:pPr>
    </w:p>
    <w:p w14:paraId="5D28E9C2" w14:textId="77777777" w:rsidR="00A8542C" w:rsidRPr="008006E3" w:rsidRDefault="00A8542C" w:rsidP="00A8542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C3" w14:textId="2CE35C05" w:rsidR="00A8542C" w:rsidRPr="008006E3" w:rsidRDefault="00A8542C" w:rsidP="00FF6171">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que los afiliados han accedido de manera anti</w:t>
      </w:r>
      <w:r w:rsidRPr="002F6A39">
        <w:rPr>
          <w:rFonts w:ascii="Museo Sans 300" w:hAnsi="Museo Sans 300" w:cs="Arial"/>
          <w:sz w:val="22"/>
          <w:szCs w:val="22"/>
        </w:rPr>
        <w:t>cipada al saldo de su Cuenta Individual de Ahorro para Pensiones</w:t>
      </w:r>
      <w:r w:rsidR="005C4FC5" w:rsidRPr="002F6A39">
        <w:rPr>
          <w:rFonts w:ascii="Museo Sans 300" w:hAnsi="Museo Sans 300" w:cs="Arial"/>
          <w:sz w:val="22"/>
          <w:szCs w:val="22"/>
        </w:rPr>
        <w:t xml:space="preserve">, el cual podrá devolverlo si así lo desean los afiliados de conformidad a lo establecido en el </w:t>
      </w:r>
      <w:r w:rsidR="004D40BF" w:rsidRPr="002F6A39">
        <w:rPr>
          <w:rFonts w:ascii="Museo Sans 300" w:hAnsi="Museo Sans 300" w:cs="Arial"/>
          <w:sz w:val="22"/>
          <w:szCs w:val="22"/>
        </w:rPr>
        <w:t>artículo</w:t>
      </w:r>
      <w:r w:rsidR="0099268A" w:rsidRPr="002F6A39">
        <w:rPr>
          <w:rFonts w:ascii="Museo Sans 300" w:hAnsi="Museo Sans 300" w:cs="Arial"/>
          <w:sz w:val="22"/>
          <w:szCs w:val="22"/>
        </w:rPr>
        <w:t xml:space="preserve"> </w:t>
      </w:r>
      <w:r w:rsidR="005C4FC5" w:rsidRPr="002F6A39">
        <w:rPr>
          <w:rFonts w:ascii="Museo Sans 300" w:hAnsi="Museo Sans 300" w:cs="Arial"/>
          <w:sz w:val="22"/>
          <w:szCs w:val="22"/>
        </w:rPr>
        <w:t>98 de la Ley.</w:t>
      </w:r>
      <w:r w:rsidRPr="008006E3">
        <w:rPr>
          <w:rFonts w:ascii="Museo Sans 300" w:hAnsi="Museo Sans 300" w:cs="Arial"/>
          <w:color w:val="0D0D0D" w:themeColor="text1" w:themeTint="F2"/>
          <w:sz w:val="22"/>
          <w:szCs w:val="22"/>
        </w:rPr>
        <w:t xml:space="preserve"> </w:t>
      </w:r>
    </w:p>
    <w:p w14:paraId="34B80359" w14:textId="77777777" w:rsidR="00127469" w:rsidRDefault="00127469" w:rsidP="00A8542C">
      <w:pPr>
        <w:pStyle w:val="Textoindependiente2"/>
        <w:spacing w:after="0" w:line="240" w:lineRule="auto"/>
        <w:jc w:val="both"/>
        <w:rPr>
          <w:rFonts w:ascii="Museo Sans 300" w:hAnsi="Museo Sans 300" w:cs="Arial"/>
          <w:color w:val="0D0D0D" w:themeColor="text1" w:themeTint="F2"/>
          <w:sz w:val="22"/>
          <w:szCs w:val="22"/>
        </w:rPr>
      </w:pPr>
    </w:p>
    <w:p w14:paraId="5D28E9C4" w14:textId="39F630B9" w:rsidR="00E402FE" w:rsidRPr="008006E3" w:rsidRDefault="00E402FE" w:rsidP="00A8542C">
      <w:pPr>
        <w:pStyle w:val="Textoindependiente2"/>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La cuenta deberá actualizarse y reflejar en forma mensual el valor de cierre de las cuotas que representan el anticipo de los afiliados, a efectos que la cuenta muestre los rendimientos dejados de percibir por este.</w:t>
      </w:r>
    </w:p>
    <w:p w14:paraId="5D28E9C5" w14:textId="16659B98" w:rsidR="00E402FE" w:rsidRDefault="00E402FE" w:rsidP="00A8542C">
      <w:pPr>
        <w:pStyle w:val="Textoindependiente2"/>
        <w:spacing w:after="0" w:line="240" w:lineRule="auto"/>
        <w:jc w:val="both"/>
        <w:rPr>
          <w:rFonts w:ascii="Museo Sans 300" w:hAnsi="Museo Sans 300" w:cs="Arial"/>
          <w:color w:val="0D0D0D" w:themeColor="text1" w:themeTint="F2"/>
          <w:sz w:val="22"/>
          <w:szCs w:val="22"/>
        </w:rPr>
      </w:pPr>
    </w:p>
    <w:p w14:paraId="5D28E9C6" w14:textId="77777777" w:rsidR="00A8542C" w:rsidRPr="008006E3" w:rsidRDefault="00A8542C" w:rsidP="00A8542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9C7" w14:textId="77777777" w:rsidR="00010E62" w:rsidRPr="008006E3" w:rsidRDefault="00010E62" w:rsidP="00A8542C">
      <w:pPr>
        <w:pStyle w:val="Textoindependiente2"/>
        <w:spacing w:after="0" w:line="240" w:lineRule="auto"/>
        <w:jc w:val="both"/>
        <w:rPr>
          <w:rFonts w:ascii="Museo Sans 300" w:hAnsi="Museo Sans 300" w:cs="Arial"/>
          <w:b/>
          <w:color w:val="0D0D0D" w:themeColor="text1" w:themeTint="F2"/>
          <w:sz w:val="22"/>
          <w:szCs w:val="22"/>
        </w:rPr>
      </w:pPr>
    </w:p>
    <w:p w14:paraId="5D28E9C8" w14:textId="75011E19" w:rsidR="00A8542C" w:rsidRPr="008006E3" w:rsidRDefault="00A8542C" w:rsidP="00E737AE">
      <w:pPr>
        <w:widowControl w:val="0"/>
        <w:tabs>
          <w:tab w:val="left" w:pos="2127"/>
        </w:tabs>
        <w:ind w:left="1843" w:hanging="1276"/>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12</w:t>
      </w:r>
      <w:r w:rsidR="00021873">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r>
      <w:r w:rsidR="00783E4A" w:rsidRPr="008006E3">
        <w:rPr>
          <w:rFonts w:ascii="Museo Sans 300" w:hAnsi="Museo Sans 300" w:cs="Arial"/>
          <w:color w:val="0D0D0D" w:themeColor="text1" w:themeTint="F2"/>
          <w:sz w:val="22"/>
          <w:szCs w:val="22"/>
        </w:rPr>
        <w:t>Anticipos a afiliados sobre el saldo de su Cuenta Individual de Ahorro para Pensiones</w:t>
      </w:r>
    </w:p>
    <w:p w14:paraId="0A5D251B" w14:textId="77777777" w:rsidR="005C4FC5" w:rsidRDefault="005C4FC5" w:rsidP="00A8542C">
      <w:pPr>
        <w:pStyle w:val="Textoindependiente"/>
        <w:spacing w:after="0"/>
        <w:jc w:val="both"/>
        <w:rPr>
          <w:rFonts w:ascii="Museo Sans 300" w:hAnsi="Museo Sans 300" w:cs="Arial"/>
          <w:b/>
          <w:color w:val="0D0D0D" w:themeColor="text1" w:themeTint="F2"/>
          <w:sz w:val="22"/>
          <w:szCs w:val="22"/>
        </w:rPr>
      </w:pPr>
    </w:p>
    <w:p w14:paraId="5D28E9CA" w14:textId="64B83885"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9CB" w14:textId="77777777" w:rsidR="00010E62" w:rsidRPr="008006E3" w:rsidRDefault="00010E62" w:rsidP="00A8542C">
      <w:pPr>
        <w:pStyle w:val="Textoindependiente"/>
        <w:spacing w:after="0"/>
        <w:jc w:val="both"/>
        <w:rPr>
          <w:rFonts w:ascii="Museo Sans 300" w:hAnsi="Museo Sans 300" w:cs="Arial"/>
          <w:b/>
          <w:color w:val="0D0D0D" w:themeColor="text1" w:themeTint="F2"/>
          <w:sz w:val="22"/>
          <w:szCs w:val="22"/>
        </w:rPr>
      </w:pPr>
    </w:p>
    <w:p w14:paraId="5D28E9CC" w14:textId="77777777" w:rsidR="00A8542C" w:rsidRPr="008006E3" w:rsidRDefault="00A8542C" w:rsidP="00A8542C">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el valor de los fondos solicitados por el afiliado que le han sido concedidos como anticipo de saldo de su cuenta </w:t>
      </w:r>
      <w:r w:rsidR="008F1955" w:rsidRPr="008006E3">
        <w:rPr>
          <w:rFonts w:ascii="Museo Sans 300" w:hAnsi="Museo Sans 300" w:cs="Arial"/>
          <w:color w:val="0D0D0D" w:themeColor="text1" w:themeTint="F2"/>
          <w:sz w:val="22"/>
          <w:szCs w:val="22"/>
        </w:rPr>
        <w:t>CIAP.</w:t>
      </w:r>
      <w:r w:rsidRPr="008006E3">
        <w:rPr>
          <w:rFonts w:ascii="Museo Sans 300" w:hAnsi="Museo Sans 300" w:cs="Arial"/>
          <w:color w:val="0D0D0D" w:themeColor="text1" w:themeTint="F2"/>
          <w:sz w:val="22"/>
          <w:szCs w:val="22"/>
        </w:rPr>
        <w:t xml:space="preserve"> </w:t>
      </w:r>
    </w:p>
    <w:p w14:paraId="5D28E9CD" w14:textId="77777777" w:rsidR="00A8542C" w:rsidRPr="008006E3" w:rsidRDefault="00A8542C" w:rsidP="00A8542C">
      <w:pPr>
        <w:jc w:val="both"/>
        <w:rPr>
          <w:rFonts w:ascii="Museo Sans 300" w:hAnsi="Museo Sans 300" w:cs="Arial"/>
          <w:color w:val="0D0D0D" w:themeColor="text1" w:themeTint="F2"/>
          <w:sz w:val="22"/>
          <w:szCs w:val="22"/>
          <w:lang w:val="es-ES_tradnl"/>
        </w:rPr>
      </w:pPr>
    </w:p>
    <w:p w14:paraId="5D28E9CE" w14:textId="77777777"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9CF" w14:textId="77777777" w:rsidR="00A8542C" w:rsidRPr="00212674" w:rsidRDefault="00A8542C" w:rsidP="00A8542C">
      <w:pPr>
        <w:pStyle w:val="Textoindependiente"/>
        <w:spacing w:after="0"/>
        <w:jc w:val="both"/>
        <w:rPr>
          <w:rFonts w:ascii="Museo Sans 300" w:hAnsi="Museo Sans 300" w:cs="Arial"/>
          <w:b/>
          <w:sz w:val="22"/>
          <w:szCs w:val="22"/>
        </w:rPr>
      </w:pPr>
    </w:p>
    <w:p w14:paraId="5D28E9D0" w14:textId="359BCAD6" w:rsidR="00A8542C" w:rsidRPr="00212674" w:rsidRDefault="00A8542C" w:rsidP="00A8542C">
      <w:pPr>
        <w:numPr>
          <w:ilvl w:val="0"/>
          <w:numId w:val="18"/>
        </w:numPr>
        <w:ind w:left="425" w:hanging="425"/>
        <w:jc w:val="both"/>
        <w:rPr>
          <w:rFonts w:ascii="Museo Sans 300" w:hAnsi="Museo Sans 300" w:cs="Arial"/>
          <w:sz w:val="22"/>
          <w:szCs w:val="22"/>
        </w:rPr>
      </w:pPr>
      <w:r w:rsidRPr="00212674">
        <w:rPr>
          <w:rFonts w:ascii="Museo Sans 300" w:hAnsi="Museo Sans 300" w:cs="Arial"/>
          <w:sz w:val="22"/>
          <w:szCs w:val="22"/>
        </w:rPr>
        <w:t xml:space="preserve">Por </w:t>
      </w:r>
      <w:r w:rsidR="008F1955" w:rsidRPr="00212674">
        <w:rPr>
          <w:rFonts w:ascii="Museo Sans 300" w:hAnsi="Museo Sans 300" w:cs="Arial"/>
          <w:sz w:val="22"/>
          <w:szCs w:val="22"/>
        </w:rPr>
        <w:t xml:space="preserve">el importe del reintegro realizado por los </w:t>
      </w:r>
      <w:r w:rsidRPr="00212674">
        <w:rPr>
          <w:rFonts w:ascii="Museo Sans 300" w:hAnsi="Museo Sans 300" w:cs="Arial"/>
          <w:sz w:val="22"/>
          <w:szCs w:val="22"/>
        </w:rPr>
        <w:t xml:space="preserve">afiliados </w:t>
      </w:r>
      <w:r w:rsidR="008F1955" w:rsidRPr="00212674">
        <w:rPr>
          <w:rFonts w:ascii="Museo Sans 300" w:hAnsi="Museo Sans 300" w:cs="Arial"/>
          <w:sz w:val="22"/>
          <w:szCs w:val="22"/>
        </w:rPr>
        <w:t xml:space="preserve">por el anticipo de saldo recibido. </w:t>
      </w:r>
    </w:p>
    <w:p w14:paraId="34C1468A" w14:textId="2D93E600" w:rsidR="00FF5D6C" w:rsidRPr="00212674" w:rsidRDefault="00FF5D6C" w:rsidP="00A8542C">
      <w:pPr>
        <w:numPr>
          <w:ilvl w:val="0"/>
          <w:numId w:val="18"/>
        </w:numPr>
        <w:ind w:left="425" w:hanging="425"/>
        <w:jc w:val="both"/>
        <w:rPr>
          <w:rFonts w:ascii="Museo Sans 300" w:hAnsi="Museo Sans 300" w:cs="Arial"/>
          <w:sz w:val="22"/>
          <w:szCs w:val="22"/>
        </w:rPr>
      </w:pPr>
      <w:r w:rsidRPr="00212674">
        <w:rPr>
          <w:rFonts w:ascii="Museo Sans 300" w:hAnsi="Museo Sans 300" w:cs="Arial"/>
          <w:sz w:val="22"/>
          <w:szCs w:val="22"/>
        </w:rPr>
        <w:t>Por la liquidación del saldo no reintegrado de afiliados por el diferimiento de su beneficio de vejez luego del cumplimiento de la edad legal.</w:t>
      </w:r>
    </w:p>
    <w:p w14:paraId="5D28E9D1" w14:textId="46EC9EFE" w:rsidR="00A8542C" w:rsidRDefault="00A8542C" w:rsidP="00A8542C">
      <w:pPr>
        <w:numPr>
          <w:ilvl w:val="0"/>
          <w:numId w:val="18"/>
        </w:numPr>
        <w:ind w:left="425" w:hanging="425"/>
        <w:jc w:val="both"/>
        <w:rPr>
          <w:rFonts w:ascii="Museo Sans 300" w:hAnsi="Museo Sans 300" w:cs="Arial"/>
          <w:strike/>
          <w:sz w:val="22"/>
          <w:szCs w:val="22"/>
        </w:rPr>
      </w:pPr>
      <w:bookmarkStart w:id="2" w:name="_Hlk122609882"/>
      <w:r w:rsidRPr="00212674">
        <w:rPr>
          <w:rFonts w:ascii="Museo Sans 300" w:hAnsi="Museo Sans 300" w:cs="Arial"/>
          <w:sz w:val="22"/>
          <w:szCs w:val="22"/>
        </w:rPr>
        <w:t xml:space="preserve">Por la liquidación del saldo </w:t>
      </w:r>
      <w:r w:rsidR="008F1955" w:rsidRPr="00212674">
        <w:rPr>
          <w:rFonts w:ascii="Museo Sans 300" w:hAnsi="Museo Sans 300" w:cs="Arial"/>
          <w:sz w:val="22"/>
          <w:szCs w:val="22"/>
        </w:rPr>
        <w:t xml:space="preserve">no reintegrado de afiliados </w:t>
      </w:r>
      <w:r w:rsidR="005C4FC5" w:rsidRPr="00212674">
        <w:rPr>
          <w:rFonts w:ascii="Museo Sans 300" w:hAnsi="Museo Sans 300" w:cs="Arial"/>
          <w:sz w:val="22"/>
          <w:szCs w:val="22"/>
        </w:rPr>
        <w:t>cuando solicita el beneficio de vejez.</w:t>
      </w:r>
      <w:bookmarkEnd w:id="2"/>
      <w:r w:rsidR="00453ECE" w:rsidRPr="00212674">
        <w:rPr>
          <w:rFonts w:ascii="Museo Sans 300" w:hAnsi="Museo Sans 300" w:cs="Arial"/>
          <w:strike/>
          <w:sz w:val="22"/>
          <w:szCs w:val="22"/>
        </w:rPr>
        <w:t xml:space="preserve"> </w:t>
      </w:r>
    </w:p>
    <w:p w14:paraId="7E9C3E20" w14:textId="77777777" w:rsidR="00021873" w:rsidRPr="00212674" w:rsidRDefault="00021873" w:rsidP="00021873">
      <w:pPr>
        <w:ind w:left="425"/>
        <w:jc w:val="both"/>
        <w:rPr>
          <w:rFonts w:ascii="Museo Sans 300" w:hAnsi="Museo Sans 300" w:cs="Arial"/>
          <w:strike/>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D6"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D3"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D4" w14:textId="6D618039"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w:t>
            </w:r>
            <w:r w:rsidR="00021873">
              <w:rPr>
                <w:rFonts w:ascii="Museo Sans 300" w:hAnsi="Museo Sans 300" w:cs="Arial"/>
                <w:b/>
                <w:bCs/>
                <w:color w:val="0D0D0D" w:themeColor="text1" w:themeTint="F2"/>
                <w:sz w:val="22"/>
                <w:szCs w:val="22"/>
                <w:lang w:val="es-MX" w:eastAsia="es-SV"/>
              </w:rPr>
              <w:t>6</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D5"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TRASPASOS POR COBRAR</w:t>
            </w:r>
          </w:p>
        </w:tc>
      </w:tr>
    </w:tbl>
    <w:p w14:paraId="5D28E9D7" w14:textId="77777777" w:rsidR="00184591" w:rsidRPr="008006E3" w:rsidRDefault="00184591" w:rsidP="00ED62B2">
      <w:pPr>
        <w:jc w:val="both"/>
        <w:rPr>
          <w:rFonts w:ascii="Museo Sans 300" w:hAnsi="Museo Sans 300" w:cs="Arial"/>
          <w:color w:val="0D0D0D" w:themeColor="text1" w:themeTint="F2"/>
          <w:sz w:val="22"/>
          <w:szCs w:val="22"/>
        </w:rPr>
      </w:pPr>
    </w:p>
    <w:p w14:paraId="5D28E9D8"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DESCRIPCIÓN: </w:t>
      </w:r>
    </w:p>
    <w:p w14:paraId="5D28E9D9"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de traspasos a favor de los saldos de las cuentas individuales de ahorro para pensiones pertenecientes a afiliados a otra AFP cuyo traspaso al Fondo ha entrado en vigencia y se encuentra pendientes de recibir de la AFP de origen en la compensación respectiva.</w:t>
      </w:r>
    </w:p>
    <w:p w14:paraId="5D28E9DA" w14:textId="77777777" w:rsidR="00184591" w:rsidRPr="008006E3" w:rsidRDefault="00184591" w:rsidP="00ED62B2">
      <w:pPr>
        <w:jc w:val="both"/>
        <w:rPr>
          <w:rFonts w:ascii="Museo Sans 300" w:hAnsi="Museo Sans 300" w:cs="Arial"/>
          <w:color w:val="0D0D0D" w:themeColor="text1" w:themeTint="F2"/>
          <w:sz w:val="22"/>
          <w:szCs w:val="22"/>
        </w:rPr>
      </w:pPr>
    </w:p>
    <w:p w14:paraId="5D28E9DB"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9DC" w14:textId="77777777" w:rsidR="00DF1769" w:rsidRPr="008006E3" w:rsidRDefault="00DF1769" w:rsidP="00ED62B2">
      <w:pPr>
        <w:jc w:val="both"/>
        <w:rPr>
          <w:rFonts w:ascii="Museo Sans 300" w:hAnsi="Museo Sans 300" w:cs="Arial"/>
          <w:color w:val="0D0D0D" w:themeColor="text1" w:themeTint="F2"/>
          <w:sz w:val="22"/>
          <w:szCs w:val="22"/>
        </w:rPr>
      </w:pPr>
    </w:p>
    <w:p w14:paraId="5D28E9DD" w14:textId="011683C6" w:rsidR="00184591" w:rsidRPr="008006E3" w:rsidRDefault="00184591" w:rsidP="00ED62B2">
      <w:pPr>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b/>
        <w:t>12</w:t>
      </w:r>
      <w:r w:rsidR="00021873">
        <w:rPr>
          <w:rFonts w:ascii="Museo Sans 300" w:hAnsi="Museo Sans 300" w:cs="Arial"/>
          <w:color w:val="0D0D0D" w:themeColor="text1" w:themeTint="F2"/>
          <w:sz w:val="22"/>
          <w:szCs w:val="22"/>
        </w:rPr>
        <w:t>6</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sz w:val="22"/>
          <w:szCs w:val="22"/>
        </w:rPr>
        <w:tab/>
        <w:t>Traspasos por cobrar</w:t>
      </w:r>
    </w:p>
    <w:p w14:paraId="11177E2E" w14:textId="77777777" w:rsidR="004926A3" w:rsidRPr="008006E3" w:rsidRDefault="004926A3" w:rsidP="00ED62B2">
      <w:pPr>
        <w:jc w:val="both"/>
        <w:rPr>
          <w:rFonts w:ascii="Museo Sans 300" w:hAnsi="Museo Sans 300" w:cs="Arial"/>
          <w:b/>
          <w:color w:val="0D0D0D" w:themeColor="text1" w:themeTint="F2"/>
          <w:sz w:val="22"/>
          <w:szCs w:val="22"/>
        </w:rPr>
      </w:pPr>
    </w:p>
    <w:p w14:paraId="5D28E9DF"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36DCBFE9" w14:textId="77777777" w:rsidR="009A044A" w:rsidRPr="008006E3" w:rsidRDefault="009A044A" w:rsidP="00ED62B2">
      <w:pPr>
        <w:jc w:val="both"/>
        <w:rPr>
          <w:rFonts w:ascii="Museo Sans 300" w:hAnsi="Museo Sans 300" w:cs="Arial"/>
          <w:b/>
          <w:color w:val="0D0D0D" w:themeColor="text1" w:themeTint="F2"/>
          <w:sz w:val="22"/>
          <w:szCs w:val="22"/>
        </w:rPr>
      </w:pPr>
    </w:p>
    <w:p w14:paraId="5D28E9E1" w14:textId="77777777" w:rsidR="00184591" w:rsidRPr="008006E3" w:rsidRDefault="00184591" w:rsidP="00A81421">
      <w:p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rPr>
        <w:tab/>
        <w:t>Por el importe a cobrar por los saldos de CIAP de afiliados cuyo traspaso al Fondo ha entrado en vigencia y han sido incluidos en la compensación de saldos.</w:t>
      </w:r>
    </w:p>
    <w:p w14:paraId="1C2C8313" w14:textId="0AED23F4" w:rsidR="00FF6171" w:rsidRDefault="00FF6171" w:rsidP="00ED62B2">
      <w:pPr>
        <w:jc w:val="both"/>
        <w:rPr>
          <w:rFonts w:ascii="Museo Sans 300" w:hAnsi="Museo Sans 300" w:cs="Arial"/>
          <w:b/>
          <w:color w:val="0D0D0D" w:themeColor="text1" w:themeTint="F2"/>
          <w:sz w:val="22"/>
          <w:szCs w:val="22"/>
        </w:rPr>
      </w:pPr>
    </w:p>
    <w:p w14:paraId="5D28E9E3"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2A95B178" w14:textId="77777777" w:rsidR="003105AB" w:rsidRPr="008006E3" w:rsidRDefault="003105AB" w:rsidP="00ED62B2">
      <w:pPr>
        <w:jc w:val="both"/>
        <w:rPr>
          <w:rFonts w:ascii="Museo Sans 300" w:hAnsi="Museo Sans 300" w:cs="Arial"/>
          <w:b/>
          <w:color w:val="0D0D0D" w:themeColor="text1" w:themeTint="F2"/>
          <w:sz w:val="22"/>
          <w:szCs w:val="22"/>
        </w:rPr>
      </w:pPr>
    </w:p>
    <w:p w14:paraId="5D28E9E5" w14:textId="77777777" w:rsidR="00184591" w:rsidRPr="008006E3" w:rsidRDefault="00184591" w:rsidP="00FF6171">
      <w:pPr>
        <w:widowControl w:val="0"/>
        <w:numPr>
          <w:ilvl w:val="0"/>
          <w:numId w:val="12"/>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cobro de los saldos de CIAP de traspasos a favor, resultantes del proceso de compensación.</w:t>
      </w:r>
    </w:p>
    <w:p w14:paraId="32CCEE93" w14:textId="77777777" w:rsidR="00021873" w:rsidRPr="008006E3" w:rsidRDefault="00021873" w:rsidP="00947D62">
      <w:pPr>
        <w:ind w:left="425"/>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1A10CA" w:rsidRPr="008006E3" w14:paraId="5D28E9EA" w14:textId="77777777" w:rsidTr="00B677B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E7"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E8" w14:textId="63ED20E5"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w:t>
            </w:r>
            <w:r w:rsidR="00021873">
              <w:rPr>
                <w:rFonts w:ascii="Museo Sans 300" w:hAnsi="Museo Sans 300" w:cs="Arial"/>
                <w:b/>
                <w:bCs/>
                <w:color w:val="0D0D0D" w:themeColor="text1" w:themeTint="F2"/>
                <w:sz w:val="22"/>
                <w:szCs w:val="22"/>
                <w:lang w:val="es-MX" w:eastAsia="es-SV"/>
              </w:rPr>
              <w:t>7</w:t>
            </w:r>
            <w:r w:rsidRPr="008006E3">
              <w:rPr>
                <w:rFonts w:ascii="Museo Sans 300" w:hAnsi="Museo Sans 300" w:cs="Arial"/>
                <w:b/>
                <w:bCs/>
                <w:color w:val="0D0D0D" w:themeColor="text1" w:themeTint="F2"/>
                <w:sz w:val="22"/>
                <w:szCs w:val="22"/>
                <w:lang w:val="es-MX" w:eastAsia="es-SV"/>
              </w:rPr>
              <w:t>.00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9E9"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DEPÓSITOS EN TRÁNSITO</w:t>
            </w:r>
          </w:p>
        </w:tc>
      </w:tr>
    </w:tbl>
    <w:p w14:paraId="5D28E9EB"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EC"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ED"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en concepto de fondos remesados al o desde el extranjero, para realizar inversiones financieras que aún no han sido liquidadas o depositados en una cuenta corriente propiedad del Fondo de Pensiones, en el país o en el extranjero.</w:t>
      </w:r>
    </w:p>
    <w:p w14:paraId="414664B2" w14:textId="77777777" w:rsidR="007134CD" w:rsidRDefault="007134CD" w:rsidP="00ED62B2">
      <w:pPr>
        <w:pStyle w:val="Textoindependiente"/>
        <w:spacing w:after="0"/>
        <w:jc w:val="both"/>
        <w:rPr>
          <w:rFonts w:ascii="Museo Sans 300" w:hAnsi="Museo Sans 300" w:cs="Arial"/>
          <w:b/>
          <w:color w:val="0D0D0D" w:themeColor="text1" w:themeTint="F2"/>
          <w:sz w:val="22"/>
          <w:szCs w:val="22"/>
        </w:rPr>
      </w:pPr>
    </w:p>
    <w:p w14:paraId="5D28E9EF" w14:textId="1AE43EB5" w:rsidR="00AB36A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r w:rsidR="00184591" w:rsidRPr="008006E3">
        <w:rPr>
          <w:rFonts w:ascii="Museo Sans 300" w:hAnsi="Museo Sans 300" w:cs="Arial"/>
          <w:b/>
          <w:color w:val="0D0D0D" w:themeColor="text1" w:themeTint="F2"/>
          <w:sz w:val="22"/>
          <w:szCs w:val="22"/>
        </w:rPr>
        <w:t>:</w:t>
      </w:r>
    </w:p>
    <w:p w14:paraId="5D28E9F0"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1" w14:textId="61A5C079" w:rsidR="00184591" w:rsidRPr="008006E3" w:rsidRDefault="006419B5" w:rsidP="00A81421">
      <w:pPr>
        <w:pStyle w:val="Textoindependiente"/>
        <w:spacing w:after="0"/>
        <w:ind w:left="1843" w:hanging="1276"/>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 </w:t>
      </w:r>
      <w:r w:rsidR="00184591" w:rsidRPr="008006E3">
        <w:rPr>
          <w:rFonts w:ascii="Museo Sans 300" w:hAnsi="Museo Sans 300" w:cs="Arial"/>
          <w:color w:val="0D0D0D" w:themeColor="text1" w:themeTint="F2"/>
          <w:kern w:val="28"/>
          <w:sz w:val="22"/>
          <w:szCs w:val="22"/>
          <w:lang w:val="es-GT"/>
        </w:rPr>
        <w:t>12</w:t>
      </w:r>
      <w:r w:rsidR="00021873">
        <w:rPr>
          <w:rFonts w:ascii="Museo Sans 300" w:hAnsi="Museo Sans 300" w:cs="Arial"/>
          <w:color w:val="0D0D0D" w:themeColor="text1" w:themeTint="F2"/>
          <w:kern w:val="28"/>
          <w:sz w:val="22"/>
          <w:szCs w:val="22"/>
          <w:lang w:val="es-GT"/>
        </w:rPr>
        <w:t>7</w:t>
      </w:r>
      <w:r w:rsidR="00184591" w:rsidRPr="008006E3">
        <w:rPr>
          <w:rFonts w:ascii="Museo Sans 300" w:hAnsi="Museo Sans 300" w:cs="Arial"/>
          <w:color w:val="0D0D0D" w:themeColor="text1" w:themeTint="F2"/>
          <w:kern w:val="28"/>
          <w:sz w:val="22"/>
          <w:szCs w:val="22"/>
          <w:lang w:val="es-GT"/>
        </w:rPr>
        <w:t>.01</w:t>
      </w:r>
      <w:r w:rsidRPr="008006E3">
        <w:rPr>
          <w:rFonts w:ascii="Museo Sans 300" w:hAnsi="Museo Sans 300" w:cs="Arial"/>
          <w:color w:val="0D0D0D" w:themeColor="text1" w:themeTint="F2"/>
          <w:kern w:val="28"/>
          <w:sz w:val="22"/>
          <w:szCs w:val="22"/>
          <w:lang w:val="es-GT"/>
        </w:rPr>
        <w:t xml:space="preserve"> </w:t>
      </w:r>
      <w:r w:rsidR="00A81421" w:rsidRPr="008006E3">
        <w:rPr>
          <w:rFonts w:ascii="Museo Sans 300" w:hAnsi="Museo Sans 300" w:cs="Arial"/>
          <w:color w:val="0D0D0D" w:themeColor="text1" w:themeTint="F2"/>
          <w:kern w:val="28"/>
          <w:sz w:val="22"/>
          <w:szCs w:val="22"/>
          <w:lang w:val="es-GT"/>
        </w:rPr>
        <w:tab/>
      </w:r>
      <w:r w:rsidR="00184591" w:rsidRPr="008006E3">
        <w:rPr>
          <w:rFonts w:ascii="Museo Sans 300" w:hAnsi="Museo Sans 300" w:cs="Arial"/>
          <w:color w:val="0D0D0D" w:themeColor="text1" w:themeTint="F2"/>
          <w:kern w:val="28"/>
          <w:sz w:val="22"/>
          <w:szCs w:val="22"/>
          <w:lang w:val="es-GT"/>
        </w:rPr>
        <w:t>Depósitos en tránsito para la realización de inversiones en valores</w:t>
      </w:r>
    </w:p>
    <w:p w14:paraId="5AA051F9" w14:textId="77777777" w:rsidR="00413648" w:rsidRDefault="00413648" w:rsidP="00ED62B2">
      <w:pPr>
        <w:pStyle w:val="Textoindependiente"/>
        <w:spacing w:after="0"/>
        <w:jc w:val="both"/>
        <w:rPr>
          <w:rFonts w:ascii="Museo Sans 300" w:hAnsi="Museo Sans 300" w:cs="Arial"/>
          <w:b/>
          <w:color w:val="0D0D0D" w:themeColor="text1" w:themeTint="F2"/>
          <w:sz w:val="22"/>
          <w:szCs w:val="22"/>
        </w:rPr>
      </w:pPr>
    </w:p>
    <w:p w14:paraId="5D28E9F3" w14:textId="603133E2" w:rsidR="0018459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84591" w:rsidRPr="008006E3">
        <w:rPr>
          <w:rFonts w:ascii="Museo Sans 300" w:hAnsi="Museo Sans 300" w:cs="Arial"/>
          <w:b/>
          <w:color w:val="0D0D0D" w:themeColor="text1" w:themeTint="F2"/>
          <w:sz w:val="22"/>
          <w:szCs w:val="22"/>
        </w:rPr>
        <w:t>:</w:t>
      </w:r>
    </w:p>
    <w:p w14:paraId="5D28E9F4"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5" w14:textId="77777777" w:rsidR="00184591" w:rsidRPr="008006E3" w:rsidRDefault="00184591" w:rsidP="00B66B59">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fondos transferidos a terceros para liquidar operaciones de inversión en el extranjero.</w:t>
      </w:r>
    </w:p>
    <w:p w14:paraId="5D28E9F6" w14:textId="0E1992A2" w:rsidR="00184591" w:rsidRPr="008006E3" w:rsidRDefault="00184591" w:rsidP="00ED62B2">
      <w:pPr>
        <w:pStyle w:val="Textoindependiente"/>
        <w:spacing w:after="0"/>
        <w:ind w:firstLine="708"/>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b/>
      </w:r>
    </w:p>
    <w:p w14:paraId="5D28E9F7" w14:textId="77777777" w:rsidR="0018459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9F8"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9" w14:textId="77777777" w:rsidR="00184591" w:rsidRPr="008006E3" w:rsidRDefault="00184591" w:rsidP="00AD228D">
      <w:pPr>
        <w:numPr>
          <w:ilvl w:val="0"/>
          <w:numId w:val="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del pago de las inversiones materializadas en el extranjero.</w:t>
      </w:r>
    </w:p>
    <w:p w14:paraId="5D28E9FA" w14:textId="2ED5CB88" w:rsidR="00184591" w:rsidRDefault="00184591" w:rsidP="00AD228D">
      <w:pPr>
        <w:numPr>
          <w:ilvl w:val="0"/>
          <w:numId w:val="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las transferencias en efectivo a cuentas bancarias localizadas en el país o en el extranjero propiedad del Fondo.</w:t>
      </w:r>
    </w:p>
    <w:p w14:paraId="5AEDF79F" w14:textId="77777777" w:rsidR="00021873" w:rsidRPr="008006E3" w:rsidRDefault="00021873" w:rsidP="00021873">
      <w:pPr>
        <w:ind w:left="425"/>
        <w:jc w:val="both"/>
        <w:rPr>
          <w:rFonts w:ascii="Museo Sans 300" w:hAnsi="Museo Sans 300" w:cs="Arial"/>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1A10CA" w:rsidRPr="008006E3" w14:paraId="5D28E9FF" w14:textId="77777777" w:rsidTr="00393C77">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FC" w14:textId="77777777" w:rsidR="001A10CA" w:rsidRPr="008006E3" w:rsidRDefault="001A10CA" w:rsidP="00ED62B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FD" w14:textId="48CF112A" w:rsidR="001A10CA" w:rsidRPr="008006E3" w:rsidRDefault="001A10CA" w:rsidP="00ED62B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w:t>
            </w:r>
            <w:r w:rsidR="00021873">
              <w:rPr>
                <w:rFonts w:ascii="Museo Sans 300" w:hAnsi="Museo Sans 300" w:cs="Arial"/>
                <w:b/>
                <w:bCs/>
                <w:color w:val="0D0D0D" w:themeColor="text1" w:themeTint="F2"/>
                <w:sz w:val="22"/>
                <w:szCs w:val="22"/>
                <w:lang w:val="es-MX" w:eastAsia="es-SV"/>
              </w:rPr>
              <w:t>8</w:t>
            </w:r>
            <w:r w:rsidRPr="008006E3">
              <w:rPr>
                <w:rFonts w:ascii="Museo Sans 300" w:hAnsi="Museo Sans 300" w:cs="Arial"/>
                <w:b/>
                <w:bCs/>
                <w:color w:val="0D0D0D" w:themeColor="text1" w:themeTint="F2"/>
                <w:sz w:val="22"/>
                <w:szCs w:val="22"/>
                <w:lang w:val="es-MX" w:eastAsia="es-SV"/>
              </w:rPr>
              <w:t>.00</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D28E9FE" w14:textId="77777777" w:rsidR="001A10CA" w:rsidRPr="008006E3" w:rsidRDefault="001A10CA" w:rsidP="00B677B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kern w:val="28"/>
                <w:sz w:val="22"/>
                <w:szCs w:val="22"/>
                <w:lang w:val="es-GT"/>
              </w:rPr>
              <w:t>TRANSFERENCIAS</w:t>
            </w:r>
            <w:r w:rsidR="006419B5" w:rsidRPr="008006E3">
              <w:rPr>
                <w:rFonts w:ascii="Museo Sans 300" w:hAnsi="Museo Sans 300" w:cs="Arial"/>
                <w:b/>
                <w:color w:val="0D0D0D" w:themeColor="text1" w:themeTint="F2"/>
                <w:kern w:val="28"/>
                <w:sz w:val="22"/>
                <w:szCs w:val="22"/>
                <w:lang w:val="es-GT"/>
              </w:rPr>
              <w:t xml:space="preserve"> </w:t>
            </w:r>
            <w:r w:rsidRPr="008006E3">
              <w:rPr>
                <w:rFonts w:ascii="Museo Sans 300" w:hAnsi="Museo Sans 300" w:cs="Arial"/>
                <w:b/>
                <w:color w:val="0D0D0D" w:themeColor="text1" w:themeTint="F2"/>
                <w:kern w:val="28"/>
                <w:sz w:val="22"/>
                <w:szCs w:val="22"/>
                <w:lang w:val="es-GT"/>
              </w:rPr>
              <w:t>A CUSTODIOS</w:t>
            </w:r>
            <w:r w:rsidR="00AB36A1" w:rsidRPr="008006E3">
              <w:rPr>
                <w:rFonts w:ascii="Museo Sans 300" w:hAnsi="Museo Sans 300" w:cs="Arial"/>
                <w:b/>
                <w:color w:val="0D0D0D" w:themeColor="text1" w:themeTint="F2"/>
                <w:kern w:val="28"/>
                <w:sz w:val="22"/>
                <w:szCs w:val="22"/>
                <w:lang w:val="es-GT"/>
              </w:rPr>
              <w:t xml:space="preserve"> </w:t>
            </w:r>
            <w:r w:rsidRPr="008006E3">
              <w:rPr>
                <w:rFonts w:ascii="Museo Sans 300" w:hAnsi="Museo Sans 300" w:cs="Arial"/>
                <w:b/>
                <w:color w:val="0D0D0D" w:themeColor="text1" w:themeTint="F2"/>
                <w:kern w:val="28"/>
                <w:sz w:val="22"/>
                <w:szCs w:val="22"/>
                <w:lang w:val="es-GT"/>
              </w:rPr>
              <w:t>PARA OPERACIONES EN EL EXTRANJERO</w:t>
            </w:r>
          </w:p>
        </w:tc>
      </w:tr>
    </w:tbl>
    <w:p w14:paraId="5D28EA00" w14:textId="77777777" w:rsidR="00184591" w:rsidRPr="008006E3" w:rsidRDefault="00184591" w:rsidP="00ED62B2">
      <w:pPr>
        <w:jc w:val="both"/>
        <w:rPr>
          <w:rFonts w:ascii="Museo Sans 300" w:hAnsi="Museo Sans 300" w:cs="Arial"/>
          <w:color w:val="0D0D0D" w:themeColor="text1" w:themeTint="F2"/>
          <w:sz w:val="22"/>
          <w:szCs w:val="22"/>
        </w:rPr>
      </w:pPr>
    </w:p>
    <w:p w14:paraId="5D28EA01" w14:textId="05212FBF"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02"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en concepto de recursos pertenecientes al Fondo transferidos al o desde el extranjero, hacia cuentas bancarias propiedad de</w:t>
      </w:r>
      <w:r w:rsidR="008A5E42"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w:t>
      </w:r>
      <w:r w:rsidR="008A5E42" w:rsidRPr="008006E3">
        <w:rPr>
          <w:rFonts w:ascii="Museo Sans 300" w:hAnsi="Museo Sans 300" w:cs="Arial"/>
          <w:color w:val="0D0D0D" w:themeColor="text1" w:themeTint="F2"/>
          <w:sz w:val="22"/>
          <w:szCs w:val="22"/>
        </w:rPr>
        <w:t>os</w:t>
      </w:r>
      <w:r w:rsidRPr="008006E3">
        <w:rPr>
          <w:rFonts w:ascii="Museo Sans 300" w:hAnsi="Museo Sans 300" w:cs="Arial"/>
          <w:color w:val="0D0D0D" w:themeColor="text1" w:themeTint="F2"/>
          <w:sz w:val="22"/>
          <w:szCs w:val="22"/>
        </w:rPr>
        <w:t xml:space="preserve"> custodio</w:t>
      </w:r>
      <w:r w:rsidR="008A5E42"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nacional</w:t>
      </w:r>
      <w:r w:rsidR="008A5E42" w:rsidRPr="008006E3">
        <w:rPr>
          <w:rFonts w:ascii="Museo Sans 300" w:hAnsi="Museo Sans 300" w:cs="Arial"/>
          <w:color w:val="0D0D0D" w:themeColor="text1" w:themeTint="F2"/>
          <w:sz w:val="22"/>
          <w:szCs w:val="22"/>
        </w:rPr>
        <w:t>es e internacionales</w:t>
      </w:r>
      <w:r w:rsidRPr="008006E3">
        <w:rPr>
          <w:rFonts w:ascii="Museo Sans 300" w:hAnsi="Museo Sans 300" w:cs="Arial"/>
          <w:color w:val="0D0D0D" w:themeColor="text1" w:themeTint="F2"/>
          <w:sz w:val="22"/>
          <w:szCs w:val="22"/>
        </w:rPr>
        <w:t xml:space="preserve"> abierta</w:t>
      </w:r>
      <w:r w:rsidR="008A5E42"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en subcustodios internacionales en el extranjero, para liquidar operaciones de valores en el exterior. </w:t>
      </w:r>
    </w:p>
    <w:p w14:paraId="1A0C83D3" w14:textId="77777777" w:rsidR="004926A3" w:rsidRPr="008006E3" w:rsidRDefault="004926A3" w:rsidP="00ED62B2">
      <w:pPr>
        <w:pStyle w:val="Textoindependiente"/>
        <w:spacing w:after="0"/>
        <w:jc w:val="both"/>
        <w:rPr>
          <w:rFonts w:ascii="Museo Sans 300" w:hAnsi="Museo Sans 300" w:cs="Arial"/>
          <w:b/>
          <w:color w:val="0D0D0D" w:themeColor="text1" w:themeTint="F2"/>
          <w:sz w:val="22"/>
          <w:szCs w:val="22"/>
        </w:rPr>
      </w:pPr>
    </w:p>
    <w:p w14:paraId="5D28EA04"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A05"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06" w14:textId="03B542F6" w:rsidR="00982D53" w:rsidRPr="008006E3" w:rsidRDefault="00184591" w:rsidP="00A81421">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kern w:val="28"/>
          <w:sz w:val="22"/>
          <w:szCs w:val="22"/>
          <w:lang w:val="es-GT"/>
        </w:rPr>
        <w:t>12</w:t>
      </w:r>
      <w:r w:rsidR="00021873">
        <w:rPr>
          <w:rFonts w:ascii="Museo Sans 300" w:hAnsi="Museo Sans 300" w:cs="Arial"/>
          <w:color w:val="0D0D0D" w:themeColor="text1" w:themeTint="F2"/>
          <w:kern w:val="28"/>
          <w:sz w:val="22"/>
          <w:szCs w:val="22"/>
          <w:lang w:val="es-GT"/>
        </w:rPr>
        <w:t>8</w:t>
      </w:r>
      <w:r w:rsidRPr="008006E3">
        <w:rPr>
          <w:rFonts w:ascii="Museo Sans 300" w:hAnsi="Museo Sans 300" w:cs="Arial"/>
          <w:color w:val="0D0D0D" w:themeColor="text1" w:themeTint="F2"/>
          <w:kern w:val="28"/>
          <w:sz w:val="22"/>
          <w:szCs w:val="22"/>
          <w:lang w:val="es-GT"/>
        </w:rPr>
        <w:t>.01</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rPr>
        <w:t>Transferencias a custodios nacionales para liquidación de operaciones en el extranjero – subcustodio internacional</w:t>
      </w:r>
    </w:p>
    <w:p w14:paraId="5D28EA07" w14:textId="51E10366" w:rsidR="00184591" w:rsidRPr="008006E3" w:rsidRDefault="00982D53" w:rsidP="00A81421">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12</w:t>
      </w:r>
      <w:r w:rsidR="00021873">
        <w:rPr>
          <w:rFonts w:ascii="Museo Sans 300" w:hAnsi="Museo Sans 300" w:cs="Arial"/>
          <w:color w:val="0D0D0D" w:themeColor="text1" w:themeTint="F2"/>
          <w:sz w:val="22"/>
          <w:szCs w:val="22"/>
        </w:rPr>
        <w:t>8</w:t>
      </w:r>
      <w:r w:rsidRPr="008006E3">
        <w:rPr>
          <w:rFonts w:ascii="Museo Sans 300" w:hAnsi="Museo Sans 300" w:cs="Arial"/>
          <w:color w:val="0D0D0D" w:themeColor="text1" w:themeTint="F2"/>
          <w:sz w:val="22"/>
          <w:szCs w:val="22"/>
        </w:rPr>
        <w:t>.02</w:t>
      </w:r>
      <w:r w:rsidRPr="008006E3">
        <w:rPr>
          <w:rFonts w:ascii="Museo Sans 300" w:hAnsi="Museo Sans 300" w:cs="Arial"/>
          <w:color w:val="0D0D0D" w:themeColor="text1" w:themeTint="F2"/>
          <w:sz w:val="22"/>
          <w:szCs w:val="22"/>
        </w:rPr>
        <w:tab/>
        <w:t>Transferencias a custodios internacionales para liquidación de operaciones en el extran</w:t>
      </w:r>
      <w:r w:rsidR="00497041" w:rsidRPr="008006E3">
        <w:rPr>
          <w:rFonts w:ascii="Museo Sans 300" w:hAnsi="Museo Sans 300" w:cs="Arial"/>
          <w:color w:val="0D0D0D" w:themeColor="text1" w:themeTint="F2"/>
          <w:sz w:val="22"/>
          <w:szCs w:val="22"/>
        </w:rPr>
        <w:t xml:space="preserve">jero </w:t>
      </w:r>
    </w:p>
    <w:p w14:paraId="116FDE6F" w14:textId="1DEB5303" w:rsidR="007134CD" w:rsidRDefault="007134CD" w:rsidP="00ED62B2">
      <w:pPr>
        <w:pStyle w:val="Textoindependiente"/>
        <w:spacing w:after="0"/>
        <w:jc w:val="both"/>
        <w:rPr>
          <w:rFonts w:ascii="Museo Sans 300" w:hAnsi="Museo Sans 300" w:cs="Arial"/>
          <w:b/>
          <w:color w:val="0D0D0D" w:themeColor="text1" w:themeTint="F2"/>
          <w:sz w:val="22"/>
          <w:szCs w:val="22"/>
        </w:rPr>
      </w:pPr>
    </w:p>
    <w:p w14:paraId="5D28EA09" w14:textId="628B34A7" w:rsidR="00184591" w:rsidRPr="008006E3" w:rsidRDefault="00184591"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A0A"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0B" w14:textId="77777777" w:rsidR="00184591" w:rsidRPr="008006E3" w:rsidRDefault="00184591"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de fondos transferidos a cuenta bancaria propiedad del custodio nacional abierta en subcustodio internacional en el extranjero, para liquidar operaciones de valores en mercados internacionales. </w:t>
      </w:r>
    </w:p>
    <w:p w14:paraId="5D28EA0C" w14:textId="77777777" w:rsidR="008A5E42" w:rsidRPr="008006E3" w:rsidRDefault="008A5E42"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fondos transferidos a cuenta bancaria propiedad del custodio internacional para liquidar operaciones de valores en mercados internacionales.</w:t>
      </w:r>
    </w:p>
    <w:p w14:paraId="5D28EA0D" w14:textId="77777777" w:rsidR="00184591" w:rsidRPr="008006E3" w:rsidRDefault="00184591" w:rsidP="00ED62B2">
      <w:pPr>
        <w:pStyle w:val="Textoindependiente"/>
        <w:spacing w:after="0"/>
        <w:jc w:val="both"/>
        <w:rPr>
          <w:rFonts w:ascii="Museo Sans 300" w:hAnsi="Museo Sans 300" w:cs="Arial"/>
          <w:color w:val="0D0D0D" w:themeColor="text1" w:themeTint="F2"/>
          <w:sz w:val="22"/>
          <w:szCs w:val="22"/>
        </w:rPr>
      </w:pPr>
    </w:p>
    <w:p w14:paraId="5D28EA0E"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A0F"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10" w14:textId="77777777" w:rsidR="00184591" w:rsidRPr="008006E3" w:rsidRDefault="00184591"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del pago de las inversiones materializadas en el extranjero.</w:t>
      </w:r>
    </w:p>
    <w:p w14:paraId="5D28EA11" w14:textId="77777777" w:rsidR="008A5E42" w:rsidRPr="008006E3" w:rsidRDefault="008A5E42"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del pago de las inversiones en valores </w:t>
      </w:r>
      <w:r w:rsidR="00D713DD" w:rsidRPr="008006E3">
        <w:rPr>
          <w:rFonts w:ascii="Museo Sans 300" w:hAnsi="Museo Sans 300" w:cs="Arial"/>
          <w:color w:val="0D0D0D" w:themeColor="text1" w:themeTint="F2"/>
          <w:sz w:val="22"/>
          <w:szCs w:val="22"/>
          <w:lang w:val="es-ES_tradnl"/>
        </w:rPr>
        <w:t>extranjeros</w:t>
      </w:r>
      <w:r w:rsidRPr="008006E3">
        <w:rPr>
          <w:rFonts w:ascii="Museo Sans 300" w:hAnsi="Museo Sans 300" w:cs="Arial"/>
          <w:color w:val="0D0D0D" w:themeColor="text1" w:themeTint="F2"/>
          <w:sz w:val="22"/>
          <w:szCs w:val="22"/>
          <w:lang w:val="es-ES_tradnl"/>
        </w:rPr>
        <w:t>.</w:t>
      </w:r>
    </w:p>
    <w:p w14:paraId="5D28EA12" w14:textId="77777777" w:rsidR="00184591" w:rsidRPr="008006E3" w:rsidRDefault="00184591" w:rsidP="00897D24">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las transferencias en efectivo a cuentas bancarias localizadas en el país o en el extranjero, propiedad del Fondo.</w:t>
      </w:r>
    </w:p>
    <w:p w14:paraId="60C9F553" w14:textId="77777777" w:rsidR="00413648" w:rsidRPr="008006E3" w:rsidRDefault="00413648"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1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14"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15"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16" w14:textId="77777777" w:rsidR="00020350" w:rsidRPr="008006E3" w:rsidRDefault="00020350" w:rsidP="00A730B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 xml:space="preserve">INVERSIONES </w:t>
            </w:r>
            <w:r w:rsidR="005F6900" w:rsidRPr="008006E3">
              <w:rPr>
                <w:rFonts w:ascii="Museo Sans 300" w:hAnsi="Museo Sans 300" w:cs="Arial"/>
                <w:b/>
                <w:color w:val="0D0D0D" w:themeColor="text1" w:themeTint="F2"/>
                <w:spacing w:val="-3"/>
                <w:sz w:val="22"/>
                <w:szCs w:val="22"/>
                <w:lang w:val="es-ES_tradnl"/>
              </w:rPr>
              <w:t>EN VALORES</w:t>
            </w:r>
          </w:p>
        </w:tc>
      </w:tr>
    </w:tbl>
    <w:p w14:paraId="5D28EA18"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08C467B3" w14:textId="36F5A260" w:rsidR="000A2A46"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1B" w14:textId="46CD8FC5" w:rsidR="00184591" w:rsidRPr="008006E3" w:rsidRDefault="00BC6ECE" w:rsidP="00ED3AFD">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las inversiones en valores emitidos por entidades del país, así como </w:t>
      </w:r>
      <w:r w:rsidR="00C26E16" w:rsidRPr="008006E3">
        <w:rPr>
          <w:rFonts w:ascii="Museo Sans 300" w:hAnsi="Museo Sans 300" w:cs="Arial"/>
          <w:color w:val="0D0D0D" w:themeColor="text1" w:themeTint="F2"/>
          <w:sz w:val="22"/>
          <w:szCs w:val="22"/>
          <w:lang w:val="es-ES_tradnl"/>
        </w:rPr>
        <w:t xml:space="preserve">en </w:t>
      </w:r>
      <w:r w:rsidRPr="008006E3">
        <w:rPr>
          <w:rFonts w:ascii="Museo Sans 300" w:hAnsi="Museo Sans 300" w:cs="Arial"/>
          <w:color w:val="0D0D0D" w:themeColor="text1" w:themeTint="F2"/>
          <w:sz w:val="22"/>
          <w:szCs w:val="22"/>
          <w:lang w:val="es-ES_tradnl"/>
        </w:rPr>
        <w:t>los valores emitidos por entidades extranjeras que hayan cumplido con lo establecido en el artículo 9 de la Ley del Mercado de Valores, que sean colocados en mercado primario de una bolsa de valores nacional y  adquiridos cumpliendo con las regulaciones previstas en la Ley</w:t>
      </w:r>
      <w:r w:rsidR="00FF5D6C">
        <w:rPr>
          <w:rFonts w:ascii="Museo Sans 300" w:hAnsi="Museo Sans 300" w:cs="Arial"/>
          <w:color w:val="0D0D0D" w:themeColor="text1" w:themeTint="F2"/>
          <w:sz w:val="22"/>
          <w:szCs w:val="22"/>
          <w:lang w:val="es-ES_tradnl"/>
        </w:rPr>
        <w:t xml:space="preserve"> Integral del Sistema de Pensiones</w:t>
      </w:r>
      <w:r w:rsidRPr="008006E3">
        <w:rPr>
          <w:rFonts w:ascii="Museo Sans 300" w:hAnsi="Museo Sans 300" w:cs="Arial"/>
          <w:color w:val="0D0D0D" w:themeColor="text1" w:themeTint="F2"/>
          <w:sz w:val="22"/>
          <w:szCs w:val="22"/>
          <w:lang w:val="es-ES_tradnl"/>
        </w:rPr>
        <w:t>, Reglamentos, normas emitidas por el Banco Central u otras disposiciones que para tal efecto emita el Comité de Riesgo. A la vez representa la cartera de inversiones del Fondo, reflejando a nivel de subcuentas, su valor de costo y la valorización diaria que se haga de esas inversiones.</w:t>
      </w:r>
    </w:p>
    <w:p w14:paraId="5BFAE249" w14:textId="77777777" w:rsidR="00BC6ECE" w:rsidRPr="008006E3" w:rsidRDefault="00BC6ECE" w:rsidP="00ED3AFD">
      <w:pPr>
        <w:jc w:val="both"/>
        <w:rPr>
          <w:rFonts w:ascii="Museo Sans 300" w:hAnsi="Museo Sans 300" w:cs="Arial"/>
          <w:color w:val="0D0D0D" w:themeColor="text1" w:themeTint="F2"/>
          <w:sz w:val="22"/>
          <w:szCs w:val="22"/>
          <w:lang w:val="es-ES_tradnl"/>
        </w:rPr>
      </w:pPr>
    </w:p>
    <w:p w14:paraId="5D28EA1C" w14:textId="28091E2C" w:rsidR="00184591" w:rsidRPr="008006E3" w:rsidRDefault="00184591"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 la adquisición será al costo. El saldo estará representado por los valores presentes de los instrumentos financieros, más los aumentos o disminuciones producto del vector precio; </w:t>
      </w:r>
      <w:r w:rsidR="00A51A21" w:rsidRPr="008006E3">
        <w:rPr>
          <w:rFonts w:ascii="Museo Sans 300" w:hAnsi="Museo Sans 300" w:cs="Arial"/>
          <w:color w:val="0D0D0D" w:themeColor="text1" w:themeTint="F2"/>
          <w:sz w:val="22"/>
          <w:szCs w:val="22"/>
          <w:lang w:val="es-ES_tradnl"/>
        </w:rPr>
        <w:t>de acuerdo con</w:t>
      </w:r>
      <w:r w:rsidRPr="008006E3">
        <w:rPr>
          <w:rFonts w:ascii="Museo Sans 300" w:hAnsi="Museo Sans 300" w:cs="Arial"/>
          <w:color w:val="0D0D0D" w:themeColor="text1" w:themeTint="F2"/>
          <w:sz w:val="22"/>
          <w:szCs w:val="22"/>
          <w:lang w:val="es-ES_tradnl"/>
        </w:rPr>
        <w:t xml:space="preserve"> los procedimientos de valorización de las inversiones </w:t>
      </w:r>
      <w:r w:rsidR="00C84E67" w:rsidRPr="008006E3">
        <w:rPr>
          <w:rFonts w:ascii="Museo Sans 300" w:hAnsi="Museo Sans 300" w:cs="Arial"/>
          <w:color w:val="0D0D0D" w:themeColor="text1" w:themeTint="F2"/>
          <w:sz w:val="22"/>
          <w:szCs w:val="22"/>
          <w:lang w:val="es-ES_tradnl"/>
        </w:rPr>
        <w:t>de acuerdo al marco normativo vigente.</w:t>
      </w:r>
    </w:p>
    <w:p w14:paraId="5D28EA1D" w14:textId="77777777" w:rsidR="00184591" w:rsidRPr="008006E3" w:rsidRDefault="00184591"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2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1E"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1F"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20" w14:textId="77777777" w:rsidR="00020350" w:rsidRPr="008006E3" w:rsidRDefault="00020350"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z w:val="22"/>
                <w:szCs w:val="22"/>
              </w:rPr>
              <w:t>VALORES EMITIDOS POR INSTITUCIONES PÚBLICAS</w:t>
            </w:r>
          </w:p>
        </w:tc>
      </w:tr>
    </w:tbl>
    <w:p w14:paraId="5D28EA22" w14:textId="77777777" w:rsidR="00020350" w:rsidRPr="008006E3" w:rsidRDefault="00020350" w:rsidP="00ED62B2">
      <w:pPr>
        <w:jc w:val="both"/>
        <w:rPr>
          <w:rFonts w:ascii="Museo Sans 300" w:hAnsi="Museo Sans 300" w:cs="Arial"/>
          <w:color w:val="0D0D0D" w:themeColor="text1" w:themeTint="F2"/>
          <w:sz w:val="22"/>
          <w:szCs w:val="22"/>
          <w:lang w:val="es-ES_tradnl"/>
        </w:rPr>
      </w:pPr>
    </w:p>
    <w:p w14:paraId="5D28EA23" w14:textId="086300C4" w:rsidR="00184591" w:rsidRPr="008006E3" w:rsidRDefault="00184591" w:rsidP="00787D9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24" w14:textId="7DB8F1F3" w:rsidR="00184591" w:rsidRPr="008006E3" w:rsidRDefault="00184591" w:rsidP="00851129">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w:t>
      </w:r>
      <w:r w:rsidR="00C47E5E">
        <w:rPr>
          <w:rFonts w:ascii="Museo Sans 300" w:hAnsi="Museo Sans 300" w:cs="Arial"/>
          <w:color w:val="0D0D0D" w:themeColor="text1" w:themeTint="F2"/>
          <w:sz w:val="22"/>
          <w:szCs w:val="22"/>
          <w:lang w:val="es-ES_tradnl"/>
        </w:rPr>
        <w:t xml:space="preserve">los </w:t>
      </w:r>
      <w:r w:rsidRPr="008006E3">
        <w:rPr>
          <w:rFonts w:ascii="Museo Sans 300" w:hAnsi="Museo Sans 300" w:cs="Arial"/>
          <w:color w:val="0D0D0D" w:themeColor="text1" w:themeTint="F2"/>
          <w:sz w:val="22"/>
          <w:szCs w:val="22"/>
          <w:lang w:val="es-ES_tradnl"/>
        </w:rPr>
        <w:t>valores emitidos por el Gobierno Central</w:t>
      </w:r>
      <w:r w:rsidR="002451CB">
        <w:rPr>
          <w:rFonts w:ascii="Museo Sans 300" w:hAnsi="Museo Sans 300" w:cs="Arial"/>
          <w:color w:val="0D0D0D" w:themeColor="text1" w:themeTint="F2"/>
          <w:sz w:val="22"/>
          <w:szCs w:val="22"/>
          <w:lang w:val="es-ES_tradnl"/>
        </w:rPr>
        <w:t xml:space="preserve"> </w:t>
      </w:r>
      <w:r w:rsidRPr="00212674">
        <w:rPr>
          <w:rFonts w:ascii="Museo Sans 300" w:hAnsi="Museo Sans 300" w:cs="Arial"/>
          <w:sz w:val="22"/>
          <w:szCs w:val="22"/>
          <w:lang w:val="es-ES_tradnl"/>
        </w:rPr>
        <w:t>y otras Instituciones Oficiales</w:t>
      </w:r>
      <w:r w:rsidR="00C47E5E" w:rsidRPr="00212674">
        <w:rPr>
          <w:rFonts w:ascii="Museo Sans 300" w:hAnsi="Museo Sans 300" w:cs="Arial"/>
          <w:sz w:val="22"/>
          <w:szCs w:val="22"/>
          <w:lang w:val="es-ES_tradnl"/>
        </w:rPr>
        <w:t xml:space="preserve"> de conformidad a lo establecido al </w:t>
      </w:r>
      <w:r w:rsidR="002451CB">
        <w:rPr>
          <w:rFonts w:ascii="Museo Sans 300" w:hAnsi="Museo Sans 300" w:cs="Arial"/>
          <w:sz w:val="22"/>
          <w:szCs w:val="22"/>
          <w:lang w:val="es-ES_tradnl"/>
        </w:rPr>
        <w:t xml:space="preserve">artículo transitorio </w:t>
      </w:r>
      <w:r w:rsidR="00C47E5E" w:rsidRPr="00212674">
        <w:rPr>
          <w:rFonts w:ascii="Museo Sans 300" w:hAnsi="Museo Sans 300" w:cs="Arial"/>
          <w:sz w:val="22"/>
          <w:szCs w:val="22"/>
          <w:lang w:val="es-ES_tradnl"/>
        </w:rPr>
        <w:t>161 de la Ley.</w:t>
      </w:r>
    </w:p>
    <w:p w14:paraId="5D28EA27" w14:textId="77777777" w:rsidR="00EA3719" w:rsidRPr="008006E3" w:rsidRDefault="00EA3719" w:rsidP="00ED62B2">
      <w:pPr>
        <w:pStyle w:val="Textoindependiente"/>
        <w:spacing w:after="0"/>
        <w:jc w:val="both"/>
        <w:rPr>
          <w:rFonts w:ascii="Museo Sans 300" w:hAnsi="Museo Sans 300" w:cs="Arial"/>
          <w:b/>
          <w:color w:val="0D0D0D" w:themeColor="text1" w:themeTint="F2"/>
          <w:sz w:val="22"/>
          <w:szCs w:val="22"/>
        </w:rPr>
      </w:pPr>
    </w:p>
    <w:p w14:paraId="5D28EA28" w14:textId="77777777" w:rsidR="00184591" w:rsidRPr="008006E3" w:rsidRDefault="00184591" w:rsidP="00F560CC">
      <w:pPr>
        <w:pStyle w:val="Textoindependiente"/>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A29" w14:textId="77777777" w:rsidR="00184591" w:rsidRPr="008006E3" w:rsidRDefault="00184591" w:rsidP="00FF6171">
      <w:pPr>
        <w:pStyle w:val="Textoindependiente"/>
        <w:widowControl w:val="0"/>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Aplicable a las cuentas 131.00, 132.00, 133.00, 134.00 y 139.00.</w:t>
      </w:r>
    </w:p>
    <w:p w14:paraId="5EE2B2A3" w14:textId="77777777" w:rsidR="00413648" w:rsidRDefault="00413648" w:rsidP="0028768C">
      <w:pPr>
        <w:pStyle w:val="Textoindependiente"/>
        <w:jc w:val="both"/>
        <w:rPr>
          <w:rFonts w:ascii="Museo Sans 300" w:hAnsi="Museo Sans 300" w:cs="Arial"/>
          <w:color w:val="0D0D0D" w:themeColor="text1" w:themeTint="F2"/>
          <w:sz w:val="22"/>
          <w:szCs w:val="22"/>
        </w:rPr>
      </w:pPr>
    </w:p>
    <w:p w14:paraId="5D28EA2B" w14:textId="478F48A5" w:rsidR="00184591" w:rsidRPr="008006E3" w:rsidRDefault="00184591" w:rsidP="0028768C">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4D40BF"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 dígito, el cual tomará los valores siguientes:</w:t>
      </w:r>
    </w:p>
    <w:p w14:paraId="5D28EA2C" w14:textId="0CCB4F8F"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1. </w:t>
      </w:r>
      <w:r w:rsidRPr="008006E3">
        <w:rPr>
          <w:rFonts w:ascii="Museo Sans 300" w:hAnsi="Museo Sans 300" w:cs="Arial"/>
          <w:color w:val="0D0D0D" w:themeColor="text1" w:themeTint="F2"/>
          <w:sz w:val="22"/>
          <w:szCs w:val="22"/>
        </w:rPr>
        <w:tab/>
        <w:t>Cuando</w:t>
      </w:r>
      <w:r w:rsidR="004926A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4926A3" w:rsidRPr="008006E3">
        <w:rPr>
          <w:rFonts w:ascii="Museo Sans 300" w:hAnsi="Museo Sans 300" w:cs="Arial"/>
          <w:color w:val="0D0D0D" w:themeColor="text1" w:themeTint="F2"/>
          <w:sz w:val="22"/>
          <w:szCs w:val="22"/>
        </w:rPr>
        <w:t xml:space="preserve"> </w:t>
      </w:r>
    </w:p>
    <w:p w14:paraId="5D28EA2D" w14:textId="4BE812C3"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2. </w:t>
      </w:r>
      <w:r w:rsidRPr="008006E3">
        <w:rPr>
          <w:rFonts w:ascii="Museo Sans 300" w:hAnsi="Museo Sans 300" w:cs="Arial"/>
          <w:color w:val="0D0D0D" w:themeColor="text1" w:themeTint="F2"/>
          <w:sz w:val="22"/>
          <w:szCs w:val="22"/>
        </w:rPr>
        <w:tab/>
        <w:t>Si</w:t>
      </w:r>
      <w:r w:rsidR="004926A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fuera en moneda extranjera y que no sea de curso legal;</w:t>
      </w:r>
      <w:r w:rsidR="004926A3" w:rsidRPr="008006E3">
        <w:rPr>
          <w:rFonts w:ascii="Museo Sans 300" w:hAnsi="Museo Sans 300" w:cs="Arial"/>
          <w:color w:val="0D0D0D" w:themeColor="text1" w:themeTint="F2"/>
          <w:sz w:val="22"/>
          <w:szCs w:val="22"/>
        </w:rPr>
        <w:t xml:space="preserve"> </w:t>
      </w:r>
    </w:p>
    <w:p w14:paraId="5D28EA2E" w14:textId="77777777" w:rsidR="00184591" w:rsidRPr="008006E3" w:rsidRDefault="00184591" w:rsidP="00A81421">
      <w:pPr>
        <w:pStyle w:val="Textoindependiente"/>
        <w:tabs>
          <w:tab w:val="left" w:pos="709"/>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3. </w:t>
      </w:r>
      <w:r w:rsidRPr="008006E3">
        <w:rPr>
          <w:rFonts w:ascii="Museo Sans 300" w:hAnsi="Museo Sans 300" w:cs="Arial"/>
          <w:color w:val="0D0D0D" w:themeColor="text1" w:themeTint="F2"/>
          <w:sz w:val="22"/>
          <w:szCs w:val="22"/>
        </w:rPr>
        <w:tab/>
        <w:t>Por los aumentos o disminuciones experimentados por las inversiones, producto del aj</w:t>
      </w:r>
      <w:r w:rsidR="00020350" w:rsidRPr="008006E3">
        <w:rPr>
          <w:rFonts w:ascii="Museo Sans 300" w:hAnsi="Museo Sans 300" w:cs="Arial"/>
          <w:color w:val="0D0D0D" w:themeColor="text1" w:themeTint="F2"/>
          <w:sz w:val="22"/>
          <w:szCs w:val="22"/>
        </w:rPr>
        <w:t xml:space="preserve">uste diario del vector precio; </w:t>
      </w:r>
    </w:p>
    <w:p w14:paraId="5D28EA2F" w14:textId="77777777"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4</w:t>
      </w:r>
      <w:r w:rsidR="00020350" w:rsidRPr="008006E3">
        <w:rPr>
          <w:rFonts w:ascii="Museo Sans 300" w:hAnsi="Museo Sans 300" w:cs="Arial"/>
          <w:color w:val="0D0D0D" w:themeColor="text1" w:themeTint="F2"/>
          <w:sz w:val="22"/>
          <w:szCs w:val="22"/>
        </w:rPr>
        <w:t xml:space="preserve">. </w:t>
      </w:r>
      <w:r w:rsidR="00020350" w:rsidRPr="008006E3">
        <w:rPr>
          <w:rFonts w:ascii="Museo Sans 300" w:hAnsi="Museo Sans 300" w:cs="Arial"/>
          <w:color w:val="0D0D0D" w:themeColor="text1" w:themeTint="F2"/>
          <w:sz w:val="22"/>
          <w:szCs w:val="22"/>
        </w:rPr>
        <w:tab/>
        <w:t>Por el diferencial cambiario; y</w:t>
      </w:r>
    </w:p>
    <w:p w14:paraId="5D28EA30" w14:textId="77777777" w:rsidR="00184591" w:rsidRPr="008006E3" w:rsidRDefault="00184591" w:rsidP="00A81421">
      <w:pPr>
        <w:pStyle w:val="Textoindependiente"/>
        <w:tabs>
          <w:tab w:val="left" w:pos="709"/>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t xml:space="preserve">Por los intereses acumulados por compras de inversiones financieros. </w:t>
      </w:r>
    </w:p>
    <w:p w14:paraId="1C75B871" w14:textId="685226DA" w:rsidR="00E737AE" w:rsidRDefault="00E737AE" w:rsidP="00ED62B2">
      <w:pPr>
        <w:pStyle w:val="Textoindependiente"/>
        <w:spacing w:after="0"/>
        <w:jc w:val="both"/>
        <w:rPr>
          <w:rFonts w:ascii="Museo Sans 300" w:hAnsi="Museo Sans 300" w:cs="Arial"/>
          <w:b/>
          <w:color w:val="0D0D0D" w:themeColor="text1" w:themeTint="F2"/>
          <w:sz w:val="22"/>
          <w:szCs w:val="22"/>
        </w:rPr>
      </w:pPr>
    </w:p>
    <w:p w14:paraId="5D28EA32"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A33" w14:textId="77777777" w:rsidR="0028768C" w:rsidRPr="008006E3" w:rsidRDefault="0028768C" w:rsidP="00ED62B2">
      <w:pPr>
        <w:pStyle w:val="Textoindependiente"/>
        <w:spacing w:after="0"/>
        <w:jc w:val="both"/>
        <w:rPr>
          <w:rFonts w:ascii="Museo Sans 300" w:hAnsi="Museo Sans 300" w:cs="Arial"/>
          <w:b/>
          <w:color w:val="0D0D0D" w:themeColor="text1" w:themeTint="F2"/>
          <w:sz w:val="22"/>
          <w:szCs w:val="22"/>
        </w:rPr>
      </w:pPr>
    </w:p>
    <w:p w14:paraId="6416DD62" w14:textId="77777777" w:rsidR="002451CB" w:rsidRDefault="00184591" w:rsidP="002451CB">
      <w:pPr>
        <w:numPr>
          <w:ilvl w:val="1"/>
          <w:numId w:val="15"/>
        </w:numPr>
        <w:tabs>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Valores emitidos por el Gobierno Central – DGT</w:t>
      </w:r>
    </w:p>
    <w:p w14:paraId="5D28EA37" w14:textId="64030089" w:rsidR="00184591" w:rsidRDefault="00184591" w:rsidP="00920585">
      <w:pPr>
        <w:numPr>
          <w:ilvl w:val="1"/>
          <w:numId w:val="15"/>
        </w:numPr>
        <w:tabs>
          <w:tab w:val="num" w:pos="-142"/>
        </w:tabs>
        <w:ind w:left="1843" w:hanging="1276"/>
        <w:jc w:val="both"/>
        <w:outlineLvl w:val="0"/>
        <w:rPr>
          <w:rFonts w:ascii="Museo Sans 300" w:hAnsi="Museo Sans 300" w:cs="Arial"/>
          <w:color w:val="0D0D0D" w:themeColor="text1" w:themeTint="F2"/>
          <w:sz w:val="22"/>
          <w:szCs w:val="22"/>
          <w:lang w:val="es-ES_tradnl"/>
        </w:rPr>
      </w:pPr>
      <w:r w:rsidRPr="313ED693">
        <w:rPr>
          <w:rFonts w:ascii="Museo Sans 300" w:hAnsi="Museo Sans 300" w:cs="Arial"/>
          <w:color w:val="0D0D0D" w:themeColor="text1" w:themeTint="F2"/>
          <w:sz w:val="22"/>
          <w:szCs w:val="22"/>
        </w:rPr>
        <w:t>Fondo Social para la Vivienda</w:t>
      </w:r>
    </w:p>
    <w:p w14:paraId="7CB8DE64" w14:textId="5B26B0D7" w:rsidR="4D6A5B0F" w:rsidRDefault="4D6A5B0F" w:rsidP="4D6A5B0F">
      <w:pPr>
        <w:jc w:val="both"/>
        <w:outlineLvl w:val="0"/>
        <w:rPr>
          <w:rFonts w:ascii="Museo Sans 300" w:hAnsi="Museo Sans 300" w:cs="Arial"/>
          <w:color w:val="0D0D0D" w:themeColor="text1" w:themeTint="F2"/>
          <w:sz w:val="22"/>
          <w:szCs w:val="22"/>
        </w:rPr>
      </w:pPr>
    </w:p>
    <w:p w14:paraId="5D28EA3D" w14:textId="3ED551CF" w:rsidR="00184591" w:rsidRPr="008006E3" w:rsidRDefault="00184591"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w:t>
      </w:r>
      <w:r w:rsidR="00020350" w:rsidRPr="008006E3">
        <w:rPr>
          <w:rFonts w:ascii="Museo Sans 300" w:hAnsi="Museo Sans 300" w:cs="Arial"/>
          <w:b/>
          <w:color w:val="0D0D0D" w:themeColor="text1" w:themeTint="F2"/>
          <w:sz w:val="22"/>
          <w:szCs w:val="22"/>
        </w:rPr>
        <w:t>TA</w:t>
      </w:r>
      <w:r w:rsidRPr="008006E3">
        <w:rPr>
          <w:rFonts w:ascii="Museo Sans 300" w:hAnsi="Museo Sans 300" w:cs="Arial"/>
          <w:b/>
          <w:color w:val="0D0D0D" w:themeColor="text1" w:themeTint="F2"/>
          <w:sz w:val="22"/>
          <w:szCs w:val="22"/>
        </w:rPr>
        <w:t>:</w:t>
      </w:r>
    </w:p>
    <w:p w14:paraId="5D28EA3E" w14:textId="77777777" w:rsidR="00EB6764" w:rsidRPr="008006E3" w:rsidRDefault="00EB6764" w:rsidP="00ED62B2">
      <w:pPr>
        <w:pStyle w:val="Textoindependiente"/>
        <w:spacing w:after="0"/>
        <w:jc w:val="both"/>
        <w:rPr>
          <w:rFonts w:ascii="Museo Sans 300" w:hAnsi="Museo Sans 300" w:cs="Arial"/>
          <w:b/>
          <w:color w:val="0D0D0D" w:themeColor="text1" w:themeTint="F2"/>
          <w:sz w:val="22"/>
          <w:szCs w:val="22"/>
        </w:rPr>
      </w:pPr>
    </w:p>
    <w:p w14:paraId="5D28EA40" w14:textId="77777777" w:rsidR="00184591" w:rsidRPr="008006E3" w:rsidRDefault="00184591" w:rsidP="00A81421">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el incremento de las inversiones producto de la valorización diaria del vector precio.</w:t>
      </w:r>
    </w:p>
    <w:p w14:paraId="5D28EA43" w14:textId="6C254243" w:rsidR="00184591" w:rsidRDefault="00184591" w:rsidP="00ED62B2">
      <w:pPr>
        <w:jc w:val="both"/>
        <w:rPr>
          <w:rFonts w:ascii="Museo Sans 300" w:hAnsi="Museo Sans 300" w:cs="Arial"/>
          <w:color w:val="0D0D0D" w:themeColor="text1" w:themeTint="F2"/>
          <w:sz w:val="22"/>
          <w:szCs w:val="22"/>
          <w:lang w:val="es-ES_tradnl"/>
        </w:rPr>
      </w:pPr>
    </w:p>
    <w:p w14:paraId="6C6BEA51" w14:textId="77777777" w:rsidR="00B132D2" w:rsidRDefault="00B132D2" w:rsidP="00ED62B2">
      <w:pPr>
        <w:jc w:val="both"/>
        <w:rPr>
          <w:rFonts w:ascii="Museo Sans 300" w:hAnsi="Museo Sans 300" w:cs="Arial"/>
          <w:color w:val="0D0D0D" w:themeColor="text1" w:themeTint="F2"/>
          <w:sz w:val="22"/>
          <w:szCs w:val="22"/>
          <w:lang w:val="es-ES_tradnl"/>
        </w:rPr>
      </w:pPr>
    </w:p>
    <w:p w14:paraId="15B00F1A" w14:textId="77777777" w:rsidR="00CE0362" w:rsidRDefault="00CE0362" w:rsidP="00ED62B2">
      <w:pPr>
        <w:jc w:val="both"/>
        <w:rPr>
          <w:rFonts w:ascii="Museo Sans 300" w:hAnsi="Museo Sans 300" w:cs="Arial"/>
          <w:color w:val="0D0D0D" w:themeColor="text1" w:themeTint="F2"/>
          <w:sz w:val="22"/>
          <w:szCs w:val="22"/>
          <w:lang w:val="es-ES_tradnl"/>
        </w:rPr>
      </w:pPr>
    </w:p>
    <w:p w14:paraId="5D28EA44" w14:textId="77777777" w:rsidR="00F42D6B"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F42D6B" w:rsidRPr="008006E3">
        <w:rPr>
          <w:rFonts w:ascii="Museo Sans 300" w:hAnsi="Museo Sans 300" w:cs="Arial"/>
          <w:b/>
          <w:color w:val="0D0D0D" w:themeColor="text1" w:themeTint="F2"/>
          <w:sz w:val="22"/>
          <w:szCs w:val="22"/>
        </w:rPr>
        <w:t>:</w:t>
      </w:r>
    </w:p>
    <w:p w14:paraId="5D28EA45" w14:textId="77777777" w:rsidR="00680A47" w:rsidRPr="008006E3" w:rsidRDefault="00680A47" w:rsidP="00ED62B2">
      <w:pPr>
        <w:pStyle w:val="Textoindependiente"/>
        <w:spacing w:after="0"/>
        <w:jc w:val="both"/>
        <w:rPr>
          <w:rFonts w:ascii="Museo Sans 300" w:hAnsi="Museo Sans 300" w:cs="Arial"/>
          <w:b/>
          <w:color w:val="0D0D0D" w:themeColor="text1" w:themeTint="F2"/>
          <w:sz w:val="22"/>
          <w:szCs w:val="22"/>
        </w:rPr>
      </w:pPr>
    </w:p>
    <w:p w14:paraId="5D28EA46" w14:textId="77777777" w:rsidR="00F42D6B" w:rsidRPr="008006E3" w:rsidRDefault="00F42D6B"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registrado al momento de la venta, retiro o liquidación de los valores.</w:t>
      </w:r>
    </w:p>
    <w:p w14:paraId="5D28EA48" w14:textId="0D389265" w:rsidR="00F42D6B" w:rsidRPr="00212674" w:rsidRDefault="00F42D6B" w:rsidP="00212674">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disminución experimentada de las inversiones, producto del ajuste diario del vector precio.</w:t>
      </w:r>
    </w:p>
    <w:p w14:paraId="5D28EA49" w14:textId="77777777" w:rsidR="00F42D6B" w:rsidRPr="008006E3" w:rsidRDefault="00F42D6B" w:rsidP="00851129">
      <w:pPr>
        <w:widowControl w:val="0"/>
        <w:numPr>
          <w:ilvl w:val="0"/>
          <w:numId w:val="16"/>
        </w:numPr>
        <w:ind w:left="425" w:hanging="425"/>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Por el valor de los cupones vencidos en aquellos valores que pagan rendimientos o capital bajo esta modalidad.</w:t>
      </w:r>
    </w:p>
    <w:p w14:paraId="5D28EA4C" w14:textId="77777777" w:rsidR="00027589" w:rsidRPr="008006E3" w:rsidRDefault="00027589" w:rsidP="00C84E67">
      <w:pPr>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50"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4D"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4E"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4F" w14:textId="12C29A5E" w:rsidR="00020350" w:rsidRPr="008006E3" w:rsidRDefault="00F4344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z w:val="22"/>
                <w:szCs w:val="22"/>
              </w:rPr>
              <w:t xml:space="preserve">CERTIFICADOS DE DEPÓSITO Y VALORES EMITIDOS O GARANTIZADOS POR BANCOS SALVADOREÑOS </w:t>
            </w:r>
          </w:p>
        </w:tc>
      </w:tr>
    </w:tbl>
    <w:p w14:paraId="538E8642" w14:textId="77777777" w:rsidR="00787D91" w:rsidRPr="008006E3" w:rsidRDefault="00787D91" w:rsidP="00ED62B2">
      <w:pPr>
        <w:jc w:val="both"/>
        <w:rPr>
          <w:rFonts w:ascii="Museo Sans 300" w:hAnsi="Museo Sans 300" w:cs="Arial"/>
          <w:b/>
          <w:color w:val="0D0D0D" w:themeColor="text1" w:themeTint="F2"/>
          <w:sz w:val="22"/>
          <w:szCs w:val="22"/>
          <w:lang w:val="es-ES_tradnl"/>
        </w:rPr>
      </w:pPr>
    </w:p>
    <w:p w14:paraId="5D28EA52" w14:textId="51E4DA10" w:rsidR="00F42D6B" w:rsidRPr="008006E3" w:rsidRDefault="00F42D6B"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07B67696" w14:textId="44A9F0C9" w:rsidR="00F4344A" w:rsidRPr="008006E3" w:rsidRDefault="00F4344A" w:rsidP="00F30A05">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y certificados de depósito emitidos por instituciones financieras del país, en los límites previstos en la Ley, Reglamentos, normas técnicas y otras disposiciones que para tal efecto emita el Banco Central o </w:t>
      </w:r>
      <w:r w:rsidR="001E42B7" w:rsidRPr="008006E3">
        <w:rPr>
          <w:rFonts w:ascii="Museo Sans 300" w:hAnsi="Museo Sans 300" w:cs="Arial"/>
          <w:color w:val="0D0D0D" w:themeColor="text1" w:themeTint="F2"/>
          <w:sz w:val="22"/>
          <w:szCs w:val="22"/>
          <w:lang w:val="es-ES_tradnl"/>
        </w:rPr>
        <w:t xml:space="preserve">por el Comité </w:t>
      </w:r>
      <w:r w:rsidRPr="008006E3">
        <w:rPr>
          <w:rFonts w:ascii="Museo Sans 300" w:hAnsi="Museo Sans 300" w:cs="Arial"/>
          <w:color w:val="0D0D0D" w:themeColor="text1" w:themeTint="F2"/>
          <w:sz w:val="22"/>
          <w:szCs w:val="22"/>
          <w:lang w:val="es-ES_tradnl"/>
        </w:rPr>
        <w:t xml:space="preserve">de Riesgo. </w:t>
      </w:r>
    </w:p>
    <w:p w14:paraId="4A34ED78" w14:textId="28D7246C" w:rsidR="00704663" w:rsidRDefault="00704663" w:rsidP="00ED62B2">
      <w:pPr>
        <w:pStyle w:val="Textoindependiente"/>
        <w:spacing w:after="0"/>
        <w:jc w:val="both"/>
        <w:rPr>
          <w:rFonts w:ascii="Museo Sans 300" w:hAnsi="Museo Sans 300" w:cs="Arial"/>
          <w:b/>
          <w:color w:val="0D0D0D" w:themeColor="text1" w:themeTint="F2"/>
          <w:sz w:val="22"/>
          <w:szCs w:val="22"/>
        </w:rPr>
      </w:pPr>
    </w:p>
    <w:p w14:paraId="5D28EA55" w14:textId="77777777" w:rsidR="00F42D6B" w:rsidRPr="008006E3" w:rsidRDefault="00F42D6B"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56" w14:textId="77777777" w:rsidR="00761DDE" w:rsidRPr="008006E3" w:rsidRDefault="00761DDE" w:rsidP="00ED62B2">
      <w:pPr>
        <w:pStyle w:val="Textoindependiente"/>
        <w:spacing w:after="0"/>
        <w:jc w:val="both"/>
        <w:rPr>
          <w:rFonts w:ascii="Museo Sans 300" w:hAnsi="Museo Sans 300" w:cs="Arial"/>
          <w:b/>
          <w:color w:val="0D0D0D" w:themeColor="text1" w:themeTint="F2"/>
          <w:sz w:val="22"/>
          <w:szCs w:val="22"/>
        </w:rPr>
      </w:pPr>
    </w:p>
    <w:p w14:paraId="5D28EA57" w14:textId="77777777" w:rsidR="00F42D6B" w:rsidRPr="008006E3" w:rsidRDefault="00173396"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132.01</w:t>
      </w:r>
      <w:r w:rsidRPr="008006E3">
        <w:rPr>
          <w:rFonts w:ascii="Museo Sans 300" w:hAnsi="Museo Sans 300" w:cs="Arial"/>
          <w:color w:val="0D0D0D" w:themeColor="text1" w:themeTint="F2"/>
          <w:sz w:val="22"/>
          <w:szCs w:val="22"/>
          <w:lang w:val="es-ES_tradnl"/>
        </w:rPr>
        <w:tab/>
        <w:t>Banco Agrícola</w:t>
      </w:r>
      <w:r w:rsidR="00F42D6B" w:rsidRPr="008006E3">
        <w:rPr>
          <w:rFonts w:ascii="Museo Sans 300" w:hAnsi="Museo Sans 300" w:cs="Arial"/>
          <w:color w:val="0D0D0D" w:themeColor="text1" w:themeTint="F2"/>
          <w:sz w:val="22"/>
          <w:szCs w:val="22"/>
          <w:lang w:val="es-ES_tradnl"/>
        </w:rPr>
        <w:t>, S. A.</w:t>
      </w:r>
    </w:p>
    <w:p w14:paraId="5D28EA59" w14:textId="5244F36C" w:rsidR="00F42D6B" w:rsidRPr="008006E3" w:rsidRDefault="00F42D6B"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2</w:t>
      </w:r>
      <w:r w:rsidRPr="008006E3">
        <w:rPr>
          <w:rFonts w:ascii="Museo Sans 300" w:hAnsi="Museo Sans 300" w:cs="Arial"/>
          <w:color w:val="0D0D0D" w:themeColor="text1" w:themeTint="F2"/>
          <w:sz w:val="22"/>
          <w:szCs w:val="22"/>
          <w:lang w:val="es-ES_tradnl"/>
        </w:rPr>
        <w:tab/>
        <w:t>Banco C</w:t>
      </w:r>
      <w:r w:rsidR="00626950" w:rsidRPr="008006E3">
        <w:rPr>
          <w:rFonts w:ascii="Museo Sans 300" w:hAnsi="Museo Sans 300" w:cs="Arial"/>
          <w:color w:val="0D0D0D" w:themeColor="text1" w:themeTint="F2"/>
          <w:sz w:val="22"/>
          <w:szCs w:val="22"/>
          <w:lang w:val="es-ES_tradnl"/>
        </w:rPr>
        <w:t>uscatlán de El Salvador</w:t>
      </w:r>
      <w:r w:rsidRPr="008006E3">
        <w:rPr>
          <w:rFonts w:ascii="Museo Sans 300" w:hAnsi="Museo Sans 300" w:cs="Arial"/>
          <w:color w:val="0D0D0D" w:themeColor="text1" w:themeTint="F2"/>
          <w:sz w:val="22"/>
          <w:szCs w:val="22"/>
          <w:lang w:val="es-ES_tradnl"/>
        </w:rPr>
        <w:t>, S. A.</w:t>
      </w:r>
      <w:r w:rsidR="00997BDA" w:rsidRPr="008006E3">
        <w:rPr>
          <w:rFonts w:ascii="Museo Sans 300" w:hAnsi="Museo Sans 300" w:cs="Arial"/>
          <w:color w:val="0D0D0D" w:themeColor="text1" w:themeTint="F2"/>
          <w:sz w:val="22"/>
          <w:szCs w:val="22"/>
          <w:lang w:val="es-ES_tradnl"/>
        </w:rPr>
        <w:t xml:space="preserve"> </w:t>
      </w:r>
    </w:p>
    <w:p w14:paraId="5D28EA5A" w14:textId="120E2879" w:rsidR="00F42D6B" w:rsidRPr="008006E3" w:rsidRDefault="00A81421" w:rsidP="00A81421">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3</w:t>
      </w:r>
      <w:r w:rsidRPr="008006E3">
        <w:rPr>
          <w:rFonts w:ascii="Museo Sans 300" w:hAnsi="Museo Sans 300" w:cs="Arial"/>
          <w:color w:val="0D0D0D" w:themeColor="text1" w:themeTint="F2"/>
          <w:sz w:val="22"/>
          <w:szCs w:val="22"/>
          <w:lang w:val="es-ES_tradnl"/>
        </w:rPr>
        <w:tab/>
      </w:r>
      <w:r w:rsidR="00626950" w:rsidRPr="008006E3">
        <w:rPr>
          <w:rFonts w:ascii="Museo Sans 300" w:hAnsi="Museo Sans 300" w:cs="Arial"/>
          <w:color w:val="0D0D0D" w:themeColor="text1" w:themeTint="F2"/>
          <w:sz w:val="22"/>
          <w:szCs w:val="22"/>
          <w:lang w:val="es-ES_tradnl"/>
        </w:rPr>
        <w:t>Citibank, N</w:t>
      </w:r>
      <w:r w:rsidR="00F42D6B" w:rsidRPr="008006E3">
        <w:rPr>
          <w:rFonts w:ascii="Museo Sans 300" w:hAnsi="Museo Sans 300" w:cs="Arial"/>
          <w:color w:val="0D0D0D" w:themeColor="text1" w:themeTint="F2"/>
          <w:sz w:val="22"/>
          <w:szCs w:val="22"/>
          <w:lang w:val="es-ES_tradnl"/>
        </w:rPr>
        <w:t>. A.</w:t>
      </w:r>
      <w:r w:rsidR="00783E4A" w:rsidRPr="008006E3">
        <w:rPr>
          <w:rFonts w:ascii="Museo Sans 300" w:hAnsi="Museo Sans 300" w:cs="Arial"/>
          <w:color w:val="0D0D0D" w:themeColor="text1" w:themeTint="F2"/>
          <w:sz w:val="22"/>
          <w:szCs w:val="22"/>
          <w:lang w:val="es-ES_tradnl"/>
        </w:rPr>
        <w:t xml:space="preserve"> Sucursal El Salvador</w:t>
      </w:r>
    </w:p>
    <w:p w14:paraId="5D28EA5B" w14:textId="2CE9A180" w:rsidR="00F42D6B" w:rsidRPr="008006E3" w:rsidRDefault="00F42D6B" w:rsidP="00A81421">
      <w:pPr>
        <w:tabs>
          <w:tab w:val="left"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ab/>
        <w:t>Banco</w:t>
      </w:r>
      <w:r w:rsidR="00626950" w:rsidRPr="008006E3">
        <w:rPr>
          <w:rFonts w:ascii="Museo Sans 300" w:hAnsi="Museo Sans 300" w:cs="Arial"/>
          <w:color w:val="0D0D0D" w:themeColor="text1" w:themeTint="F2"/>
          <w:sz w:val="22"/>
          <w:szCs w:val="22"/>
          <w:lang w:val="es-ES_tradnl"/>
        </w:rPr>
        <w:t xml:space="preserve"> Hipotecario de El Salvador, </w:t>
      </w:r>
      <w:r w:rsidR="00D713DD" w:rsidRPr="008006E3">
        <w:rPr>
          <w:rFonts w:ascii="Museo Sans 300" w:hAnsi="Museo Sans 300" w:cs="Arial"/>
          <w:color w:val="0D0D0D" w:themeColor="text1" w:themeTint="F2"/>
          <w:sz w:val="22"/>
          <w:szCs w:val="22"/>
          <w:lang w:val="es-ES_tradnl"/>
        </w:rPr>
        <w:t>S.A.</w:t>
      </w:r>
    </w:p>
    <w:p w14:paraId="5D28EA5C" w14:textId="1150D949" w:rsidR="00F42D6B" w:rsidRPr="008006E3" w:rsidRDefault="007D59AF" w:rsidP="00A81421">
      <w:pPr>
        <w:tabs>
          <w:tab w:val="left" w:pos="2127"/>
        </w:tabs>
        <w:ind w:left="1843" w:hanging="1276"/>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5</w:t>
      </w:r>
      <w:r w:rsidR="00F42D6B" w:rsidRPr="008006E3">
        <w:rPr>
          <w:rFonts w:ascii="Museo Sans 300" w:hAnsi="Museo Sans 300" w:cs="Arial"/>
          <w:color w:val="0D0D0D" w:themeColor="text1" w:themeTint="F2"/>
          <w:sz w:val="22"/>
          <w:szCs w:val="22"/>
          <w:lang w:val="es-ES_tradnl"/>
        </w:rPr>
        <w:tab/>
        <w:t>Banco Promérica, S. A.</w:t>
      </w:r>
    </w:p>
    <w:p w14:paraId="5D28EA5D" w14:textId="26CCC7BD" w:rsidR="00F42D6B" w:rsidRPr="008006E3" w:rsidRDefault="007D59AF" w:rsidP="00A81421">
      <w:pPr>
        <w:tabs>
          <w:tab w:val="left" w:pos="709"/>
          <w:tab w:val="left" w:pos="2127"/>
        </w:tabs>
        <w:ind w:left="1843" w:hanging="1276"/>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w:t>
      </w:r>
      <w:r w:rsidR="001877C7">
        <w:rPr>
          <w:rFonts w:ascii="Museo Sans 300" w:hAnsi="Museo Sans 300" w:cs="Arial"/>
          <w:color w:val="0D0D0D" w:themeColor="text1" w:themeTint="F2"/>
          <w:sz w:val="22"/>
          <w:szCs w:val="22"/>
          <w:lang w:val="es-ES_tradnl"/>
        </w:rPr>
        <w:t>6</w:t>
      </w:r>
      <w:r w:rsidR="00F42D6B" w:rsidRPr="008006E3">
        <w:rPr>
          <w:rFonts w:ascii="Museo Sans 300" w:hAnsi="Museo Sans 300" w:cs="Arial"/>
          <w:color w:val="0D0D0D" w:themeColor="text1" w:themeTint="F2"/>
          <w:sz w:val="22"/>
          <w:szCs w:val="22"/>
          <w:lang w:val="es-ES_tradnl"/>
        </w:rPr>
        <w:tab/>
      </w:r>
      <w:r w:rsidR="00F42D6B" w:rsidRPr="008006E3">
        <w:rPr>
          <w:rFonts w:ascii="Museo Sans 300" w:hAnsi="Museo Sans 300" w:cs="Arial"/>
          <w:color w:val="0D0D0D" w:themeColor="text1" w:themeTint="F2"/>
          <w:sz w:val="22"/>
          <w:szCs w:val="22"/>
        </w:rPr>
        <w:t xml:space="preserve">Banco Davivienda </w:t>
      </w:r>
      <w:r w:rsidR="00D713DD" w:rsidRPr="008006E3">
        <w:rPr>
          <w:rFonts w:ascii="Museo Sans 300" w:hAnsi="Museo Sans 300" w:cs="Arial"/>
          <w:color w:val="0D0D0D" w:themeColor="text1" w:themeTint="F2"/>
          <w:sz w:val="22"/>
          <w:szCs w:val="22"/>
        </w:rPr>
        <w:t>Salvadoreño</w:t>
      </w:r>
      <w:r w:rsidR="00F42D6B" w:rsidRPr="008006E3">
        <w:rPr>
          <w:rFonts w:ascii="Museo Sans 300" w:hAnsi="Museo Sans 300" w:cs="Arial"/>
          <w:color w:val="0D0D0D" w:themeColor="text1" w:themeTint="F2"/>
          <w:sz w:val="22"/>
          <w:szCs w:val="22"/>
        </w:rPr>
        <w:t>, S. A.</w:t>
      </w:r>
      <w:r w:rsidR="00F42D6B" w:rsidRPr="008006E3">
        <w:rPr>
          <w:rFonts w:ascii="Museo Sans 300" w:hAnsi="Museo Sans 300" w:cs="Arial"/>
          <w:color w:val="0D0D0D" w:themeColor="text1" w:themeTint="F2"/>
          <w:sz w:val="22"/>
          <w:szCs w:val="22"/>
          <w:lang w:val="es-ES_tradnl"/>
        </w:rPr>
        <w:t xml:space="preserve"> </w:t>
      </w:r>
    </w:p>
    <w:p w14:paraId="5D28EA60" w14:textId="5F1AE54D" w:rsidR="00F42D6B" w:rsidRPr="008006E3" w:rsidRDefault="00F42D6B" w:rsidP="00A81421">
      <w:pPr>
        <w:tabs>
          <w:tab w:val="left" w:pos="709"/>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ES_tradnl"/>
        </w:rPr>
        <w:t>132.</w:t>
      </w:r>
      <w:r w:rsidR="001877C7">
        <w:rPr>
          <w:rFonts w:ascii="Museo Sans 300" w:hAnsi="Museo Sans 300" w:cs="Arial"/>
          <w:color w:val="0D0D0D" w:themeColor="text1" w:themeTint="F2"/>
          <w:sz w:val="22"/>
          <w:szCs w:val="22"/>
          <w:lang w:val="es-ES_tradnl"/>
        </w:rPr>
        <w:t>07</w:t>
      </w:r>
      <w:r w:rsidR="00A81421" w:rsidRPr="008006E3">
        <w:rPr>
          <w:rFonts w:ascii="Museo Sans 300" w:hAnsi="Museo Sans 300" w:cs="Arial"/>
          <w:color w:val="0D0D0D" w:themeColor="text1" w:themeTint="F2"/>
          <w:sz w:val="22"/>
          <w:szCs w:val="22"/>
          <w:lang w:val="es-ES_tradnl"/>
        </w:rPr>
        <w:tab/>
      </w:r>
      <w:r w:rsidRPr="008006E3">
        <w:rPr>
          <w:rFonts w:ascii="Museo Sans 300" w:hAnsi="Museo Sans 300" w:cs="Arial"/>
          <w:color w:val="0D0D0D" w:themeColor="text1" w:themeTint="F2"/>
          <w:sz w:val="22"/>
          <w:szCs w:val="22"/>
          <w:lang w:val="es-ES_tradnl"/>
        </w:rPr>
        <w:t>Banco de América Central, S. A.</w:t>
      </w:r>
      <w:r w:rsidR="00997BDA" w:rsidRPr="008006E3">
        <w:rPr>
          <w:rFonts w:ascii="Museo Sans 300" w:hAnsi="Museo Sans 300" w:cs="Arial"/>
          <w:color w:val="0D0D0D" w:themeColor="text1" w:themeTint="F2"/>
          <w:sz w:val="22"/>
          <w:szCs w:val="22"/>
          <w:lang w:val="es-ES_tradnl"/>
        </w:rPr>
        <w:t xml:space="preserve"> </w:t>
      </w:r>
    </w:p>
    <w:p w14:paraId="5D28EA61" w14:textId="11839398" w:rsidR="00F42D6B"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132.</w:t>
      </w:r>
      <w:r w:rsidR="001877C7">
        <w:rPr>
          <w:rFonts w:ascii="Museo Sans 300" w:hAnsi="Museo Sans 300" w:cs="Arial"/>
          <w:color w:val="0D0D0D" w:themeColor="text1" w:themeTint="F2"/>
          <w:sz w:val="22"/>
          <w:szCs w:val="22"/>
        </w:rPr>
        <w:t>08</w:t>
      </w:r>
      <w:r w:rsidR="00F42D6B"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 xml:space="preserve">Banco Abank, S.A. </w:t>
      </w:r>
    </w:p>
    <w:p w14:paraId="5D28EA62" w14:textId="2C4023E5" w:rsidR="00F42D6B"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rPr>
        <w:t>132.</w:t>
      </w:r>
      <w:r w:rsidR="001877C7">
        <w:rPr>
          <w:rFonts w:ascii="Museo Sans 300" w:hAnsi="Museo Sans 300" w:cs="Arial"/>
          <w:color w:val="0D0D0D" w:themeColor="text1" w:themeTint="F2"/>
          <w:sz w:val="22"/>
          <w:szCs w:val="22"/>
        </w:rPr>
        <w:t>09</w:t>
      </w:r>
      <w:r w:rsidR="00F42D6B" w:rsidRPr="008006E3">
        <w:rPr>
          <w:rFonts w:ascii="Museo Sans 300" w:hAnsi="Museo Sans 300" w:cs="Arial"/>
          <w:color w:val="0D0D0D" w:themeColor="text1" w:themeTint="F2"/>
          <w:sz w:val="22"/>
          <w:szCs w:val="22"/>
        </w:rPr>
        <w:tab/>
        <w:t>Banco Industrial El Salvador, S. A.</w:t>
      </w:r>
    </w:p>
    <w:p w14:paraId="5D28EA63" w14:textId="2DBD017F" w:rsidR="00C71B7D"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132.1</w:t>
      </w:r>
      <w:r w:rsidR="001877C7">
        <w:rPr>
          <w:rFonts w:ascii="Museo Sans 300" w:hAnsi="Museo Sans 300" w:cs="Arial"/>
          <w:color w:val="0D0D0D" w:themeColor="text1" w:themeTint="F2"/>
          <w:sz w:val="22"/>
          <w:szCs w:val="22"/>
          <w:lang w:val="es-MX"/>
        </w:rPr>
        <w:t>0</w:t>
      </w:r>
      <w:r w:rsidR="00F42D6B" w:rsidRPr="008006E3">
        <w:rPr>
          <w:rFonts w:ascii="Museo Sans 300" w:hAnsi="Museo Sans 300" w:cs="Arial"/>
          <w:color w:val="0D0D0D" w:themeColor="text1" w:themeTint="F2"/>
          <w:sz w:val="22"/>
          <w:szCs w:val="22"/>
          <w:lang w:val="es-MX"/>
        </w:rPr>
        <w:tab/>
      </w:r>
      <w:r w:rsidR="00F42D6B" w:rsidRPr="008006E3">
        <w:rPr>
          <w:rFonts w:ascii="Museo Sans 300" w:hAnsi="Museo Sans 300" w:cs="Arial"/>
          <w:color w:val="0D0D0D" w:themeColor="text1" w:themeTint="F2"/>
          <w:sz w:val="22"/>
          <w:szCs w:val="22"/>
        </w:rPr>
        <w:t>Banco Azul de El Salvador, S.A.</w:t>
      </w:r>
    </w:p>
    <w:p w14:paraId="5D28EA64" w14:textId="63444F02" w:rsidR="00F42D6B" w:rsidRPr="008006E3" w:rsidRDefault="00C71B7D" w:rsidP="00A81421">
      <w:pPr>
        <w:pStyle w:val="Piedepgina"/>
        <w:tabs>
          <w:tab w:val="num" w:pos="2127"/>
        </w:tabs>
        <w:ind w:left="1843" w:hanging="1276"/>
        <w:jc w:val="both"/>
        <w:rPr>
          <w:rFonts w:ascii="Museo Sans 300" w:hAnsi="Museo Sans 300" w:cs="Arial"/>
          <w:b/>
          <w:color w:val="0D0D0D" w:themeColor="text1" w:themeTint="F2"/>
          <w:sz w:val="22"/>
          <w:szCs w:val="22"/>
          <w:u w:val="single"/>
        </w:rPr>
      </w:pPr>
      <w:r w:rsidRPr="008006E3">
        <w:rPr>
          <w:rFonts w:ascii="Museo Sans 300" w:hAnsi="Museo Sans 300" w:cs="Arial"/>
          <w:color w:val="0D0D0D" w:themeColor="text1" w:themeTint="F2"/>
          <w:sz w:val="22"/>
          <w:szCs w:val="22"/>
        </w:rPr>
        <w:t>132.1</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t xml:space="preserve">Banco Atlántida El Salvador, S.A. </w:t>
      </w:r>
      <w:r w:rsidR="00F42D6B" w:rsidRPr="008006E3">
        <w:rPr>
          <w:rStyle w:val="Refdenotaalpie"/>
          <w:rFonts w:ascii="Museo Sans 300" w:hAnsi="Museo Sans 300" w:cs="Arial"/>
          <w:b/>
          <w:color w:val="0D0D0D" w:themeColor="text1" w:themeTint="F2"/>
          <w:sz w:val="22"/>
          <w:szCs w:val="22"/>
          <w:u w:val="single"/>
        </w:rPr>
        <w:t xml:space="preserve"> </w:t>
      </w:r>
    </w:p>
    <w:p w14:paraId="7EFC8E57" w14:textId="77777777" w:rsidR="00C342B5" w:rsidRPr="008006E3" w:rsidRDefault="00C342B5" w:rsidP="00A81421">
      <w:pPr>
        <w:pStyle w:val="Piedepgina"/>
        <w:tabs>
          <w:tab w:val="num" w:pos="2127"/>
        </w:tabs>
        <w:ind w:left="1843" w:hanging="1276"/>
        <w:jc w:val="both"/>
        <w:rPr>
          <w:rFonts w:ascii="Museo Sans 300" w:hAnsi="Museo Sans 300" w:cs="Arial"/>
          <w:b/>
          <w:color w:val="0D0D0D" w:themeColor="text1" w:themeTint="F2"/>
          <w:sz w:val="22"/>
          <w:szCs w:val="22"/>
          <w:u w:val="single"/>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69" w14:textId="77777777" w:rsidTr="0002758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66"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67"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68"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NACIONALES</w:t>
            </w:r>
          </w:p>
        </w:tc>
      </w:tr>
    </w:tbl>
    <w:p w14:paraId="5D28EA6A" w14:textId="77777777" w:rsidR="00F42D6B" w:rsidRPr="008006E3" w:rsidRDefault="00F42D6B" w:rsidP="00ED62B2">
      <w:pPr>
        <w:jc w:val="both"/>
        <w:rPr>
          <w:rFonts w:ascii="Museo Sans 300" w:hAnsi="Museo Sans 300" w:cs="Arial"/>
          <w:color w:val="0D0D0D" w:themeColor="text1" w:themeTint="F2"/>
          <w:sz w:val="22"/>
          <w:szCs w:val="22"/>
          <w:lang w:val="es-MX"/>
        </w:rPr>
      </w:pPr>
    </w:p>
    <w:p w14:paraId="5D28EA6B" w14:textId="77777777" w:rsidR="00F42D6B" w:rsidRPr="008006E3" w:rsidRDefault="00F42D6B"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6C" w14:textId="77777777" w:rsidR="00F42D6B" w:rsidRPr="008006E3" w:rsidRDefault="00F42D6B"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empresas privadas del país, en los límites previstos en la Ley, Reglamentos u otras disposiciones que para tal efecto emita </w:t>
      </w:r>
      <w:r w:rsidR="00626950"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76D63F56" w14:textId="77777777" w:rsidR="00BD40E1" w:rsidRDefault="00BD40E1" w:rsidP="00ED62B2">
      <w:pPr>
        <w:pStyle w:val="Textoindependiente"/>
        <w:spacing w:after="0"/>
        <w:jc w:val="both"/>
        <w:rPr>
          <w:rFonts w:ascii="Museo Sans 300" w:hAnsi="Museo Sans 300" w:cs="Arial"/>
          <w:b/>
          <w:color w:val="0D0D0D" w:themeColor="text1" w:themeTint="F2"/>
          <w:sz w:val="22"/>
          <w:szCs w:val="22"/>
        </w:rPr>
      </w:pPr>
    </w:p>
    <w:p w14:paraId="5D28EA6E" w14:textId="27C97690" w:rsidR="00F42D6B" w:rsidRPr="008006E3" w:rsidRDefault="00E163E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F42D6B" w:rsidRPr="008006E3">
        <w:rPr>
          <w:rFonts w:ascii="Museo Sans 300" w:hAnsi="Museo Sans 300" w:cs="Arial"/>
          <w:b/>
          <w:color w:val="0D0D0D" w:themeColor="text1" w:themeTint="F2"/>
          <w:sz w:val="22"/>
          <w:szCs w:val="22"/>
        </w:rPr>
        <w:t>:</w:t>
      </w:r>
    </w:p>
    <w:p w14:paraId="5D28EA6F" w14:textId="77777777" w:rsidR="00027589" w:rsidRPr="008006E3" w:rsidRDefault="00027589" w:rsidP="00991420">
      <w:pPr>
        <w:pStyle w:val="Textoindependiente"/>
        <w:spacing w:after="0"/>
        <w:jc w:val="both"/>
        <w:rPr>
          <w:rFonts w:ascii="Museo Sans 300" w:hAnsi="Museo Sans 300" w:cs="Arial"/>
          <w:b/>
          <w:color w:val="0D0D0D" w:themeColor="text1" w:themeTint="F2"/>
          <w:sz w:val="22"/>
          <w:szCs w:val="22"/>
        </w:rPr>
      </w:pPr>
    </w:p>
    <w:p w14:paraId="5D28EA70" w14:textId="77777777" w:rsidR="008A5E42"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133.01</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Distribuidora de Electricidad del Sur, S. A. de C. V.</w:t>
      </w:r>
    </w:p>
    <w:p w14:paraId="5D28EA72" w14:textId="32887C08" w:rsidR="00B42ABC" w:rsidRPr="00212674" w:rsidRDefault="00B42ABC" w:rsidP="00212674">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133.02</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CrediQ Inversiones, S.A.</w:t>
      </w:r>
    </w:p>
    <w:p w14:paraId="5D28EA73" w14:textId="34E985AC" w:rsidR="00B42ABC" w:rsidRPr="008006E3" w:rsidRDefault="00B42ABC" w:rsidP="00D606CC">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3</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La Hipotecaria, S.A. de C.V.</w:t>
      </w:r>
    </w:p>
    <w:p w14:paraId="5D28EA74" w14:textId="616BCED3" w:rsidR="00B42ABC"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4</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FEDECRÉDITO, de C.V.</w:t>
      </w:r>
    </w:p>
    <w:p w14:paraId="5D28EA75" w14:textId="5AC689F6" w:rsidR="003029C0"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r>
      <w:r w:rsidR="004D40BF" w:rsidRPr="008006E3">
        <w:rPr>
          <w:rFonts w:ascii="Museo Sans 300" w:hAnsi="Museo Sans 300" w:cs="Arial"/>
          <w:color w:val="0D0D0D" w:themeColor="text1" w:themeTint="F2"/>
          <w:sz w:val="22"/>
          <w:szCs w:val="22"/>
        </w:rPr>
        <w:t>Compañía</w:t>
      </w:r>
      <w:r w:rsidRPr="008006E3">
        <w:rPr>
          <w:rFonts w:ascii="Museo Sans 300" w:hAnsi="Museo Sans 300" w:cs="Arial"/>
          <w:color w:val="0D0D0D" w:themeColor="text1" w:themeTint="F2"/>
          <w:sz w:val="22"/>
          <w:szCs w:val="22"/>
        </w:rPr>
        <w:t xml:space="preserve"> de Alumbrado Eléctrico de San Salvador, S. A. de C. V.</w:t>
      </w:r>
    </w:p>
    <w:p w14:paraId="5D28EA76" w14:textId="6FC1B2FD"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6</w:t>
      </w:r>
      <w:r w:rsidRPr="008006E3">
        <w:rPr>
          <w:rFonts w:ascii="Museo Sans 300" w:hAnsi="Museo Sans 300" w:cs="Arial"/>
          <w:color w:val="0D0D0D" w:themeColor="text1" w:themeTint="F2"/>
          <w:sz w:val="22"/>
          <w:szCs w:val="22"/>
        </w:rPr>
        <w:tab/>
        <w:t>Empresa Eléctrica de Oriente, S. A. de C. V.</w:t>
      </w:r>
      <w:r w:rsidR="00197B82" w:rsidRPr="008006E3">
        <w:rPr>
          <w:rFonts w:ascii="Museo Sans 300" w:hAnsi="Museo Sans 300" w:cs="Arial"/>
          <w:color w:val="0D0D0D" w:themeColor="text1" w:themeTint="F2"/>
          <w:sz w:val="22"/>
          <w:szCs w:val="22"/>
        </w:rPr>
        <w:t xml:space="preserve"> </w:t>
      </w:r>
    </w:p>
    <w:p w14:paraId="5D28EA77" w14:textId="178EBC83"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7</w:t>
      </w:r>
      <w:r w:rsidRPr="008006E3">
        <w:rPr>
          <w:rFonts w:ascii="Museo Sans 300" w:hAnsi="Museo Sans 300" w:cs="Arial"/>
          <w:color w:val="0D0D0D" w:themeColor="text1" w:themeTint="F2"/>
          <w:sz w:val="22"/>
          <w:szCs w:val="22"/>
        </w:rPr>
        <w:tab/>
        <w:t>LaGeo, S.A. de C.V.</w:t>
      </w:r>
      <w:r w:rsidR="00197B82" w:rsidRPr="008006E3">
        <w:rPr>
          <w:rFonts w:ascii="Museo Sans 300" w:hAnsi="Museo Sans 300" w:cs="Arial"/>
          <w:color w:val="0D0D0D" w:themeColor="text1" w:themeTint="F2"/>
          <w:sz w:val="22"/>
          <w:szCs w:val="22"/>
        </w:rPr>
        <w:t xml:space="preserve"> </w:t>
      </w:r>
    </w:p>
    <w:p w14:paraId="5D28EA78" w14:textId="66389B9F"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w:t>
      </w:r>
      <w:r w:rsidR="001877C7">
        <w:rPr>
          <w:rFonts w:ascii="Museo Sans 300" w:hAnsi="Museo Sans 300" w:cs="Arial"/>
          <w:color w:val="0D0D0D" w:themeColor="text1" w:themeTint="F2"/>
          <w:sz w:val="22"/>
          <w:szCs w:val="22"/>
        </w:rPr>
        <w:t>8</w:t>
      </w:r>
      <w:r w:rsidRPr="008006E3">
        <w:rPr>
          <w:rFonts w:ascii="Museo Sans 300" w:hAnsi="Museo Sans 300" w:cs="Arial"/>
          <w:color w:val="0D0D0D" w:themeColor="text1" w:themeTint="F2"/>
          <w:sz w:val="22"/>
          <w:szCs w:val="22"/>
        </w:rPr>
        <w:tab/>
        <w:t>Saram, S.A. de C.V.</w:t>
      </w:r>
      <w:r w:rsidR="00197B82" w:rsidRPr="008006E3">
        <w:rPr>
          <w:rFonts w:ascii="Museo Sans 300" w:hAnsi="Museo Sans 300" w:cs="Arial"/>
          <w:color w:val="0D0D0D" w:themeColor="text1" w:themeTint="F2"/>
          <w:sz w:val="22"/>
          <w:szCs w:val="22"/>
        </w:rPr>
        <w:t xml:space="preserve"> </w:t>
      </w:r>
    </w:p>
    <w:p w14:paraId="5D28EA79" w14:textId="1A9BFC4F"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w:t>
      </w:r>
      <w:r w:rsidR="001877C7">
        <w:rPr>
          <w:rFonts w:ascii="Museo Sans 300" w:hAnsi="Museo Sans 300" w:cs="Arial"/>
          <w:color w:val="0D0D0D" w:themeColor="text1" w:themeTint="F2"/>
          <w:sz w:val="22"/>
          <w:szCs w:val="22"/>
        </w:rPr>
        <w:t>09</w:t>
      </w:r>
      <w:r w:rsidRPr="008006E3">
        <w:rPr>
          <w:rFonts w:ascii="Museo Sans 300" w:hAnsi="Museo Sans 300" w:cs="Arial"/>
          <w:color w:val="0D0D0D" w:themeColor="text1" w:themeTint="F2"/>
          <w:sz w:val="22"/>
          <w:szCs w:val="22"/>
        </w:rPr>
        <w:tab/>
        <w:t>Inmobiliaria Mesoamericana, S.A. de C.V.</w:t>
      </w:r>
    </w:p>
    <w:p w14:paraId="5D28EA7A" w14:textId="285D9543" w:rsidR="00197B82" w:rsidRPr="008006E3" w:rsidRDefault="00197B82" w:rsidP="00FF6171">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w:t>
      </w:r>
      <w:r w:rsidR="001877C7">
        <w:rPr>
          <w:rFonts w:ascii="Museo Sans 300" w:hAnsi="Museo Sans 300" w:cs="Arial"/>
          <w:color w:val="0D0D0D" w:themeColor="text1" w:themeTint="F2"/>
          <w:sz w:val="22"/>
          <w:szCs w:val="22"/>
        </w:rPr>
        <w:t>0</w:t>
      </w:r>
      <w:r w:rsidRPr="008006E3">
        <w:rPr>
          <w:rFonts w:ascii="Museo Sans 300" w:hAnsi="Museo Sans 300" w:cs="Arial"/>
          <w:color w:val="0D0D0D" w:themeColor="text1" w:themeTint="F2"/>
          <w:sz w:val="22"/>
          <w:szCs w:val="22"/>
        </w:rPr>
        <w:tab/>
      </w:r>
      <w:r w:rsidR="004D40BF" w:rsidRPr="008006E3">
        <w:rPr>
          <w:rFonts w:ascii="Museo Sans 300" w:hAnsi="Museo Sans 300" w:cs="Arial"/>
          <w:color w:val="0D0D0D" w:themeColor="text1" w:themeTint="F2"/>
          <w:sz w:val="22"/>
          <w:szCs w:val="22"/>
        </w:rPr>
        <w:t>Compañía</w:t>
      </w:r>
      <w:r w:rsidR="003029C0" w:rsidRPr="008006E3">
        <w:rPr>
          <w:rFonts w:ascii="Museo Sans 300" w:hAnsi="Museo Sans 300" w:cs="Arial"/>
          <w:color w:val="0D0D0D" w:themeColor="text1" w:themeTint="F2"/>
          <w:sz w:val="22"/>
          <w:szCs w:val="22"/>
        </w:rPr>
        <w:t xml:space="preserve"> de Telecomunicaciones de El Salvador, S.A. de C.V. (CTE)</w:t>
      </w:r>
      <w:r w:rsidRPr="008006E3">
        <w:rPr>
          <w:rFonts w:ascii="Museo Sans 300" w:hAnsi="Museo Sans 300" w:cs="Arial"/>
          <w:color w:val="0D0D0D" w:themeColor="text1" w:themeTint="F2"/>
          <w:sz w:val="22"/>
          <w:szCs w:val="22"/>
        </w:rPr>
        <w:t xml:space="preserve"> </w:t>
      </w:r>
    </w:p>
    <w:p w14:paraId="4137ED4B" w14:textId="3D3CB15D" w:rsidR="00B549C7" w:rsidRDefault="005A72E1" w:rsidP="00212674">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t xml:space="preserve">Multi Inversiones Banco Cooperativo de los Trabajadores, S.C. de R.L. de C.V. </w:t>
      </w:r>
    </w:p>
    <w:p w14:paraId="5C6D096D" w14:textId="006CC759" w:rsidR="00D01C8C" w:rsidRPr="00212674" w:rsidRDefault="00D01C8C" w:rsidP="00212674">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w:t>
      </w:r>
      <w:r>
        <w:rPr>
          <w:rFonts w:ascii="Museo Sans 300" w:hAnsi="Museo Sans 300" w:cs="Arial"/>
          <w:color w:val="0D0D0D" w:themeColor="text1" w:themeTint="F2"/>
          <w:sz w:val="22"/>
          <w:szCs w:val="22"/>
        </w:rPr>
        <w:t>2</w:t>
      </w:r>
      <w:r>
        <w:rPr>
          <w:rFonts w:ascii="Museo Sans 300" w:hAnsi="Museo Sans 300" w:cs="Arial"/>
          <w:color w:val="0D0D0D" w:themeColor="text1" w:themeTint="F2"/>
          <w:sz w:val="22"/>
          <w:szCs w:val="22"/>
        </w:rPr>
        <w:tab/>
      </w:r>
      <w:r w:rsidRPr="00D01C8C">
        <w:rPr>
          <w:rFonts w:ascii="Museo Sans 300" w:hAnsi="Museo Sans 300" w:cs="Arial"/>
          <w:color w:val="0D0D0D" w:themeColor="text1" w:themeTint="F2"/>
          <w:sz w:val="22"/>
          <w:szCs w:val="22"/>
        </w:rPr>
        <w:t>SAC Credicomer, S.A. (1)</w:t>
      </w:r>
    </w:p>
    <w:p w14:paraId="5D28EA7C" w14:textId="77777777" w:rsidR="003C6AA9" w:rsidRPr="008006E3" w:rsidRDefault="003C6AA9" w:rsidP="00BE5049">
      <w:pPr>
        <w:pStyle w:val="Textoindependiente2"/>
        <w:spacing w:after="0" w:line="240" w:lineRule="auto"/>
        <w:ind w:left="1843" w:hanging="1276"/>
        <w:jc w:val="both"/>
        <w:rPr>
          <w:rFonts w:ascii="Museo Sans 300" w:hAnsi="Museo Sans 300"/>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80" w14:textId="77777777" w:rsidTr="00E163E5">
        <w:trPr>
          <w:trHeight w:val="22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7D"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7E"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7F" w14:textId="77777777" w:rsidR="00020350" w:rsidRPr="008006E3" w:rsidRDefault="00020350" w:rsidP="00BF280C">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TITULARIZADORAS SALVADOREÑAS</w:t>
            </w:r>
          </w:p>
        </w:tc>
      </w:tr>
    </w:tbl>
    <w:p w14:paraId="2DFF5AC5" w14:textId="77777777" w:rsidR="00751EFC" w:rsidRPr="008006E3" w:rsidRDefault="00751EFC" w:rsidP="00ED62B2">
      <w:pPr>
        <w:jc w:val="both"/>
        <w:rPr>
          <w:rFonts w:ascii="Museo Sans 300" w:hAnsi="Museo Sans 300" w:cs="Arial"/>
          <w:b/>
          <w:color w:val="0D0D0D" w:themeColor="text1" w:themeTint="F2"/>
          <w:sz w:val="22"/>
          <w:szCs w:val="22"/>
        </w:rPr>
      </w:pPr>
    </w:p>
    <w:p w14:paraId="5D28EA82" w14:textId="77777777" w:rsidR="00F42D6B" w:rsidRPr="008006E3" w:rsidRDefault="00F42D6B"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83" w14:textId="77777777" w:rsidR="00F42D6B" w:rsidRPr="008006E3" w:rsidRDefault="00F42D6B" w:rsidP="00751EFC">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sociedades titularizadoras del país con cargo a Fondos de Titularización, en los límites previstos por la Ley, </w:t>
      </w:r>
      <w:r w:rsidR="00626950" w:rsidRPr="008006E3">
        <w:rPr>
          <w:rFonts w:ascii="Museo Sans 300" w:hAnsi="Museo Sans 300" w:cs="Arial"/>
          <w:color w:val="0D0D0D" w:themeColor="text1" w:themeTint="F2"/>
          <w:sz w:val="22"/>
          <w:szCs w:val="22"/>
          <w:lang w:val="es-ES_tradnl"/>
        </w:rPr>
        <w:t>Reglamentos, norma</w:t>
      </w:r>
      <w:r w:rsidR="00755DA2" w:rsidRPr="008006E3">
        <w:rPr>
          <w:rFonts w:ascii="Museo Sans 300" w:hAnsi="Museo Sans 300" w:cs="Arial"/>
          <w:color w:val="0D0D0D" w:themeColor="text1" w:themeTint="F2"/>
          <w:sz w:val="22"/>
          <w:szCs w:val="22"/>
          <w:lang w:val="es-ES_tradnl"/>
        </w:rPr>
        <w:t>s técnicas</w:t>
      </w:r>
      <w:r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 xml:space="preserve">y </w:t>
      </w:r>
      <w:r w:rsidRPr="008006E3">
        <w:rPr>
          <w:rFonts w:ascii="Museo Sans 300" w:hAnsi="Museo Sans 300" w:cs="Arial"/>
          <w:color w:val="0D0D0D" w:themeColor="text1" w:themeTint="F2"/>
          <w:sz w:val="22"/>
          <w:szCs w:val="22"/>
          <w:lang w:val="es-ES_tradnl"/>
        </w:rPr>
        <w:t xml:space="preserve">disposiciones que para tal efecto emita </w:t>
      </w:r>
      <w:r w:rsidR="00626950"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el Comité</w:t>
      </w:r>
      <w:r w:rsidRPr="008006E3">
        <w:rPr>
          <w:rFonts w:ascii="Museo Sans 300" w:hAnsi="Museo Sans 300" w:cs="Arial"/>
          <w:color w:val="0D0D0D" w:themeColor="text1" w:themeTint="F2"/>
          <w:sz w:val="22"/>
          <w:szCs w:val="22"/>
          <w:lang w:val="es-ES_tradnl"/>
        </w:rPr>
        <w:t xml:space="preserve"> de Riesgo.</w:t>
      </w:r>
    </w:p>
    <w:p w14:paraId="3303F680" w14:textId="77777777" w:rsidR="00B66B59" w:rsidRPr="008006E3" w:rsidRDefault="00B66B59" w:rsidP="00ED62B2">
      <w:pPr>
        <w:jc w:val="both"/>
        <w:rPr>
          <w:rFonts w:ascii="Museo Sans 300" w:hAnsi="Museo Sans 300" w:cs="Arial"/>
          <w:color w:val="0D0D0D" w:themeColor="text1" w:themeTint="F2"/>
          <w:sz w:val="22"/>
          <w:szCs w:val="22"/>
          <w:lang w:val="es-ES_tradnl"/>
        </w:rPr>
      </w:pPr>
    </w:p>
    <w:p w14:paraId="5D28EA85" w14:textId="77777777" w:rsidR="00F42D6B" w:rsidRPr="008006E3" w:rsidRDefault="00F42D6B"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86" w14:textId="77777777" w:rsidR="00761DDE" w:rsidRPr="008006E3" w:rsidRDefault="00761DDE" w:rsidP="00ED62B2">
      <w:pPr>
        <w:pStyle w:val="Textoindependiente"/>
        <w:spacing w:after="0"/>
        <w:jc w:val="both"/>
        <w:rPr>
          <w:rFonts w:ascii="Museo Sans 300" w:hAnsi="Museo Sans 300" w:cs="Arial"/>
          <w:color w:val="0D0D0D" w:themeColor="text1" w:themeTint="F2"/>
          <w:sz w:val="22"/>
          <w:szCs w:val="22"/>
        </w:rPr>
      </w:pPr>
    </w:p>
    <w:p w14:paraId="5D28EA88" w14:textId="4258864F" w:rsidR="00F42D6B" w:rsidRPr="008006E3" w:rsidRDefault="00F42D6B"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rPr>
        <w:t>134.0</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kern w:val="28"/>
          <w:sz w:val="22"/>
          <w:szCs w:val="22"/>
          <w:lang w:val="es-GT"/>
        </w:rPr>
        <w:t>Fondo de Titularización - Hencorp Valores - Alcaldía Municipal de San Salvador</w:t>
      </w:r>
    </w:p>
    <w:p w14:paraId="5D28EA89" w14:textId="0B2F9438" w:rsidR="00F42D6B" w:rsidRPr="008006E3" w:rsidRDefault="00F42D6B"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134.0</w:t>
      </w:r>
      <w:r w:rsidR="001877C7">
        <w:rPr>
          <w:rFonts w:ascii="Museo Sans 300" w:hAnsi="Museo Sans 300" w:cs="Arial"/>
          <w:bCs/>
          <w:color w:val="0D0D0D" w:themeColor="text1" w:themeTint="F2"/>
          <w:kern w:val="28"/>
          <w:sz w:val="22"/>
          <w:szCs w:val="22"/>
          <w:lang w:val="es-GT"/>
        </w:rPr>
        <w:t>2</w:t>
      </w:r>
      <w:r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ab/>
        <w:t>Fondo de Titularización - Hencorp</w:t>
      </w:r>
      <w:r w:rsidR="00EF7AC4" w:rsidRPr="008006E3">
        <w:rPr>
          <w:rFonts w:ascii="Museo Sans 300" w:hAnsi="Museo Sans 300" w:cs="Arial"/>
          <w:bCs/>
          <w:color w:val="0D0D0D" w:themeColor="text1" w:themeTint="F2"/>
          <w:kern w:val="28"/>
          <w:sz w:val="22"/>
          <w:szCs w:val="22"/>
          <w:lang w:val="es-GT"/>
        </w:rPr>
        <w:t xml:space="preserve"> Valores – Apoyo Integral</w:t>
      </w:r>
    </w:p>
    <w:p w14:paraId="5D28EA8C" w14:textId="6A0C7FDF"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134.0</w:t>
      </w:r>
      <w:r w:rsidR="001877C7">
        <w:rPr>
          <w:rFonts w:ascii="Museo Sans 300" w:hAnsi="Museo Sans 300" w:cs="Arial"/>
          <w:bCs/>
          <w:color w:val="0D0D0D" w:themeColor="text1" w:themeTint="F2"/>
          <w:kern w:val="28"/>
          <w:sz w:val="22"/>
          <w:szCs w:val="22"/>
        </w:rPr>
        <w:t>3</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Fondo de Titularización – Hencorp Valores – Comisi</w:t>
      </w:r>
      <w:r w:rsidR="00EF7AC4" w:rsidRPr="008006E3">
        <w:rPr>
          <w:rFonts w:ascii="Museo Sans 300" w:hAnsi="Museo Sans 300" w:cs="Arial"/>
          <w:bCs/>
          <w:color w:val="0D0D0D" w:themeColor="text1" w:themeTint="F2"/>
          <w:kern w:val="28"/>
          <w:sz w:val="22"/>
          <w:szCs w:val="22"/>
          <w:lang w:val="es-GT"/>
        </w:rPr>
        <w:t>ón Ejecutiva Portuaria Autónoma</w:t>
      </w:r>
    </w:p>
    <w:p w14:paraId="5D28EA8D" w14:textId="18815E0B"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134.0</w:t>
      </w:r>
      <w:r w:rsidR="001877C7">
        <w:rPr>
          <w:rFonts w:ascii="Museo Sans 300" w:hAnsi="Museo Sans 300" w:cs="Arial"/>
          <w:bCs/>
          <w:color w:val="0D0D0D" w:themeColor="text1" w:themeTint="F2"/>
          <w:kern w:val="28"/>
          <w:sz w:val="22"/>
          <w:szCs w:val="22"/>
        </w:rPr>
        <w:t>4</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Ricorp Titularizadora – </w:t>
      </w:r>
      <w:r w:rsidRPr="008006E3">
        <w:rPr>
          <w:rFonts w:ascii="Museo Sans 300" w:hAnsi="Museo Sans 300" w:cs="Arial"/>
          <w:bCs/>
          <w:color w:val="0D0D0D" w:themeColor="text1" w:themeTint="F2"/>
          <w:sz w:val="22"/>
          <w:szCs w:val="22"/>
        </w:rPr>
        <w:t>Fondo de Conservación Vial</w:t>
      </w:r>
    </w:p>
    <w:p w14:paraId="5D28EA8F" w14:textId="71872202"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134.0</w:t>
      </w:r>
      <w:r w:rsidR="001877C7">
        <w:rPr>
          <w:rFonts w:ascii="Museo Sans 300" w:hAnsi="Museo Sans 300" w:cs="Arial"/>
          <w:bCs/>
          <w:color w:val="0D0D0D" w:themeColor="text1" w:themeTint="F2"/>
          <w:kern w:val="28"/>
          <w:sz w:val="22"/>
          <w:szCs w:val="22"/>
          <w:lang w:val="es-GT"/>
        </w:rPr>
        <w:t>5</w:t>
      </w:r>
      <w:r w:rsidRPr="008006E3">
        <w:rPr>
          <w:rFonts w:ascii="Museo Sans 300" w:hAnsi="Museo Sans 300" w:cs="Arial"/>
          <w:bCs/>
          <w:color w:val="0D0D0D" w:themeColor="text1" w:themeTint="F2"/>
          <w:sz w:val="22"/>
          <w:szCs w:val="22"/>
          <w:lang w:val="es-GT"/>
        </w:rPr>
        <w:tab/>
      </w:r>
      <w:r w:rsidRPr="008006E3">
        <w:rPr>
          <w:rFonts w:ascii="Museo Sans 300" w:hAnsi="Museo Sans 300" w:cs="Arial"/>
          <w:bCs/>
          <w:color w:val="0D0D0D" w:themeColor="text1" w:themeTint="F2"/>
          <w:kern w:val="28"/>
          <w:sz w:val="22"/>
          <w:szCs w:val="22"/>
          <w:lang w:val="es-GT"/>
        </w:rPr>
        <w:t>Fondo de Titularización – Ricorp Titularizadora – Inmobiliaria Mesoamericana</w:t>
      </w:r>
      <w:r w:rsidRPr="008006E3">
        <w:rPr>
          <w:rFonts w:ascii="Museo Sans 300" w:hAnsi="Museo Sans 300" w:cs="Arial"/>
          <w:b/>
          <w:color w:val="0D0D0D" w:themeColor="text1" w:themeTint="F2"/>
          <w:sz w:val="22"/>
          <w:szCs w:val="22"/>
          <w:u w:val="single"/>
          <w:vertAlign w:val="superscript"/>
        </w:rPr>
        <w:t xml:space="preserve"> </w:t>
      </w:r>
    </w:p>
    <w:p w14:paraId="5D28EA91" w14:textId="5EB93E26"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color w:val="0D0D0D" w:themeColor="text1" w:themeTint="F2"/>
          <w:sz w:val="22"/>
          <w:szCs w:val="22"/>
          <w:lang w:val="es-MX"/>
        </w:rPr>
        <w:t>134.</w:t>
      </w:r>
      <w:r w:rsidR="001877C7">
        <w:rPr>
          <w:rFonts w:ascii="Museo Sans 300" w:hAnsi="Museo Sans 300" w:cs="Arial"/>
          <w:color w:val="0D0D0D" w:themeColor="text1" w:themeTint="F2"/>
          <w:sz w:val="22"/>
          <w:szCs w:val="22"/>
          <w:lang w:val="es-MX"/>
        </w:rPr>
        <w:t>06</w:t>
      </w:r>
      <w:r w:rsidRPr="008006E3">
        <w:rPr>
          <w:rFonts w:ascii="Museo Sans 300" w:hAnsi="Museo Sans 300" w:cs="Arial"/>
          <w:color w:val="0D0D0D" w:themeColor="text1" w:themeTint="F2"/>
          <w:sz w:val="22"/>
          <w:szCs w:val="22"/>
          <w:lang w:val="es-MX"/>
        </w:rPr>
        <w:tab/>
      </w:r>
      <w:r w:rsidRPr="008006E3">
        <w:rPr>
          <w:rFonts w:ascii="Museo Sans 300" w:hAnsi="Museo Sans 300" w:cs="Arial"/>
          <w:bCs/>
          <w:color w:val="0D0D0D" w:themeColor="text1" w:themeTint="F2"/>
          <w:kern w:val="28"/>
          <w:sz w:val="22"/>
          <w:szCs w:val="22"/>
          <w:lang w:val="es-GT"/>
        </w:rPr>
        <w:t>Fondo de Titularización - Hencorp Valores – Alcaldía Municipal de San Miguel</w:t>
      </w:r>
      <w:r w:rsidRPr="008006E3">
        <w:rPr>
          <w:rFonts w:ascii="Museo Sans 300" w:hAnsi="Museo Sans 300" w:cs="Arial"/>
          <w:b/>
          <w:color w:val="0D0D0D" w:themeColor="text1" w:themeTint="F2"/>
          <w:sz w:val="22"/>
          <w:szCs w:val="22"/>
          <w:u w:val="single"/>
          <w:vertAlign w:val="superscript"/>
        </w:rPr>
        <w:t xml:space="preserve"> </w:t>
      </w:r>
    </w:p>
    <w:p w14:paraId="5D28EA92" w14:textId="1E02E114"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07</w:t>
      </w:r>
      <w:r w:rsidRPr="008006E3">
        <w:rPr>
          <w:rFonts w:ascii="Museo Sans 300" w:hAnsi="Museo Sans 300" w:cs="Arial"/>
          <w:bCs/>
          <w:color w:val="0D0D0D" w:themeColor="text1" w:themeTint="F2"/>
          <w:kern w:val="28"/>
          <w:sz w:val="22"/>
          <w:szCs w:val="22"/>
          <w:lang w:val="es-GT"/>
        </w:rPr>
        <w:tab/>
        <w:t>Fondo de Titularización - Hencorp Valores – La Geo</w:t>
      </w:r>
    </w:p>
    <w:p w14:paraId="5D28EA93" w14:textId="6DA19DE2"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08</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Alcaldía Municipal de Santa Tecla</w:t>
      </w:r>
    </w:p>
    <w:p w14:paraId="5D28EA94" w14:textId="3956C620"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09</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Administración Nacional de Acueductos y Alcantarillados</w:t>
      </w:r>
      <w:r w:rsidRPr="008006E3">
        <w:rPr>
          <w:rFonts w:ascii="Museo Sans 300" w:hAnsi="Museo Sans 300" w:cs="Arial"/>
          <w:b/>
          <w:color w:val="0D0D0D" w:themeColor="text1" w:themeTint="F2"/>
          <w:sz w:val="22"/>
          <w:szCs w:val="22"/>
          <w:u w:val="single"/>
          <w:vertAlign w:val="superscript"/>
        </w:rPr>
        <w:t xml:space="preserve"> </w:t>
      </w:r>
    </w:p>
    <w:p w14:paraId="5D28EA96" w14:textId="5F88A010"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0</w:t>
      </w:r>
      <w:r w:rsidRPr="008006E3">
        <w:rPr>
          <w:rFonts w:ascii="Museo Sans 300" w:hAnsi="Museo Sans 300" w:cs="Arial"/>
          <w:bCs/>
          <w:color w:val="0D0D0D" w:themeColor="text1" w:themeTint="F2"/>
          <w:kern w:val="28"/>
          <w:sz w:val="22"/>
          <w:szCs w:val="22"/>
          <w:lang w:val="es-GT"/>
        </w:rPr>
        <w:tab/>
        <w:t>Fondo de Titularización - Ricorp Titularizadora – Caja de Crédito de San Vicente</w:t>
      </w:r>
    </w:p>
    <w:p w14:paraId="5D28EA97" w14:textId="76469A9E" w:rsidR="007F6154" w:rsidRPr="008006E3" w:rsidRDefault="007A3B85" w:rsidP="007F6154">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1</w:t>
      </w:r>
      <w:r w:rsidRPr="008006E3">
        <w:rPr>
          <w:rFonts w:ascii="Museo Sans 300" w:hAnsi="Museo Sans 300" w:cs="Arial"/>
          <w:bCs/>
          <w:color w:val="0D0D0D" w:themeColor="text1" w:themeTint="F2"/>
          <w:kern w:val="28"/>
          <w:sz w:val="22"/>
          <w:szCs w:val="22"/>
          <w:lang w:val="es-GT"/>
        </w:rPr>
        <w:tab/>
        <w:t>Fondo de Titularización - Ricorp Titularizadora – Caja de Crédito de Zacatecoluca</w:t>
      </w:r>
    </w:p>
    <w:p w14:paraId="5D28EA98" w14:textId="4B2ED550" w:rsidR="007F6154" w:rsidRPr="008006E3" w:rsidRDefault="007F6154" w:rsidP="007F6154">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2</w:t>
      </w:r>
      <w:r w:rsidRPr="008006E3">
        <w:rPr>
          <w:rFonts w:ascii="Museo Sans 300" w:hAnsi="Museo Sans 300" w:cs="Arial"/>
          <w:bCs/>
          <w:color w:val="0D0D0D" w:themeColor="text1" w:themeTint="F2"/>
          <w:kern w:val="28"/>
          <w:sz w:val="22"/>
          <w:szCs w:val="22"/>
          <w:lang w:val="es-GT"/>
        </w:rPr>
        <w:tab/>
        <w:t>Fondo de Titularización – Hencorp Valores – CrediQ</w:t>
      </w:r>
      <w:r w:rsidR="002E3B19" w:rsidRPr="008006E3">
        <w:rPr>
          <w:rFonts w:ascii="Museo Sans 300" w:hAnsi="Museo Sans 300" w:cs="Arial"/>
          <w:b/>
          <w:bCs/>
          <w:color w:val="0D0D0D" w:themeColor="text1" w:themeTint="F2"/>
          <w:kern w:val="28"/>
          <w:sz w:val="22"/>
          <w:szCs w:val="22"/>
          <w:lang w:val="es-GT"/>
        </w:rPr>
        <w:t xml:space="preserve"> </w:t>
      </w:r>
    </w:p>
    <w:p w14:paraId="5D28EA99" w14:textId="27AF19B9" w:rsidR="007B278E" w:rsidRPr="008006E3" w:rsidRDefault="007B278E"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3</w:t>
      </w:r>
      <w:r w:rsidRPr="008006E3">
        <w:rPr>
          <w:rFonts w:ascii="Museo Sans 300" w:hAnsi="Museo Sans 300" w:cs="Arial"/>
          <w:bCs/>
          <w:color w:val="0D0D0D" w:themeColor="text1" w:themeTint="F2"/>
          <w:kern w:val="28"/>
          <w:sz w:val="22"/>
          <w:szCs w:val="22"/>
          <w:lang w:val="es-GT"/>
        </w:rPr>
        <w:tab/>
        <w:t>Fondo de Titularización – Ricorp Titularizadora – Multi Inversiones Mi Banco</w:t>
      </w:r>
    </w:p>
    <w:p w14:paraId="5D28EA9A" w14:textId="6014C5CE" w:rsidR="00CD7A8C" w:rsidRPr="008006E3" w:rsidRDefault="00CD7A8C" w:rsidP="00CD7A8C">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14</w:t>
      </w:r>
      <w:r w:rsidRPr="008006E3">
        <w:rPr>
          <w:rFonts w:ascii="Museo Sans 300" w:hAnsi="Museo Sans 300" w:cs="Arial"/>
          <w:bCs/>
          <w:color w:val="0D0D0D" w:themeColor="text1" w:themeTint="F2"/>
          <w:kern w:val="28"/>
          <w:sz w:val="22"/>
          <w:szCs w:val="22"/>
          <w:lang w:val="es-GT"/>
        </w:rPr>
        <w:tab/>
        <w:t xml:space="preserve">Fondo de Titularización – Hencorp Valores – Alcaldía Municipal de Antiguo Cuscatlán </w:t>
      </w:r>
    </w:p>
    <w:p w14:paraId="5D28EA9B" w14:textId="3ACFE439" w:rsidR="00206A7D" w:rsidRPr="008006E3" w:rsidRDefault="00206A7D" w:rsidP="00CD7A8C">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w:t>
      </w:r>
      <w:r w:rsidR="001877C7">
        <w:rPr>
          <w:rFonts w:ascii="Museo Sans 300" w:hAnsi="Museo Sans 300" w:cs="Arial"/>
          <w:bCs/>
          <w:color w:val="0D0D0D" w:themeColor="text1" w:themeTint="F2"/>
          <w:kern w:val="28"/>
          <w:sz w:val="22"/>
          <w:szCs w:val="22"/>
          <w:lang w:val="es-GT"/>
        </w:rPr>
        <w:t>5</w:t>
      </w:r>
      <w:r w:rsidRPr="008006E3">
        <w:rPr>
          <w:rFonts w:ascii="Museo Sans 300" w:hAnsi="Museo Sans 300" w:cs="Arial"/>
          <w:bCs/>
          <w:color w:val="0D0D0D" w:themeColor="text1" w:themeTint="F2"/>
          <w:kern w:val="28"/>
          <w:sz w:val="22"/>
          <w:szCs w:val="22"/>
          <w:lang w:val="es-GT"/>
        </w:rPr>
        <w:tab/>
        <w:t>Fondo de Titularización – Ricorp Titularizadora – Sociedades Distribuidoras 01</w:t>
      </w:r>
    </w:p>
    <w:p w14:paraId="6BC65BF4" w14:textId="6FE26B79" w:rsidR="00171663" w:rsidRPr="008006E3" w:rsidRDefault="00171663" w:rsidP="00171663">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16</w:t>
      </w:r>
      <w:r w:rsidRPr="008006E3">
        <w:rPr>
          <w:rFonts w:ascii="Museo Sans 300" w:hAnsi="Museo Sans 300" w:cs="Arial"/>
          <w:bCs/>
          <w:color w:val="0D0D0D" w:themeColor="text1" w:themeTint="F2"/>
          <w:kern w:val="28"/>
          <w:sz w:val="22"/>
          <w:szCs w:val="22"/>
          <w:lang w:val="es-GT"/>
        </w:rPr>
        <w:tab/>
        <w:t>Fondo de Titularización – Hencorp Valores – Alutech 01</w:t>
      </w:r>
    </w:p>
    <w:p w14:paraId="18475E66" w14:textId="6B6CD10D" w:rsidR="00F80649" w:rsidRPr="008006E3" w:rsidRDefault="00F80649"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w:t>
      </w:r>
      <w:r w:rsidR="001877C7">
        <w:rPr>
          <w:rFonts w:ascii="Museo Sans 300" w:hAnsi="Museo Sans 300" w:cs="Arial"/>
          <w:bCs/>
          <w:color w:val="0D0D0D" w:themeColor="text1" w:themeTint="F2"/>
          <w:kern w:val="28"/>
          <w:sz w:val="22"/>
          <w:szCs w:val="22"/>
        </w:rPr>
        <w:t>17</w:t>
      </w:r>
      <w:r w:rsidRPr="008006E3">
        <w:rPr>
          <w:rFonts w:ascii="Museo Sans 300" w:hAnsi="Museo Sans 300" w:cs="Arial"/>
          <w:bCs/>
          <w:color w:val="0D0D0D" w:themeColor="text1" w:themeTint="F2"/>
          <w:kern w:val="28"/>
          <w:sz w:val="22"/>
          <w:szCs w:val="22"/>
        </w:rPr>
        <w:tab/>
        <w:t>Fondo de Titularización – Hencorp Valores – Apertura de Crédito Cero Uno</w:t>
      </w:r>
      <w:r w:rsidR="00295EE4" w:rsidRPr="008006E3">
        <w:rPr>
          <w:rFonts w:ascii="Museo Sans 300" w:hAnsi="Museo Sans 300" w:cs="Arial"/>
          <w:bCs/>
          <w:color w:val="0D0D0D" w:themeColor="text1" w:themeTint="F2"/>
          <w:kern w:val="28"/>
          <w:sz w:val="22"/>
          <w:szCs w:val="22"/>
        </w:rPr>
        <w:t xml:space="preserve"> </w:t>
      </w:r>
    </w:p>
    <w:p w14:paraId="21E794B0" w14:textId="4566F77F" w:rsidR="00FE7020" w:rsidRDefault="00FE7020"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w:t>
      </w:r>
      <w:r w:rsidR="001877C7">
        <w:rPr>
          <w:rFonts w:ascii="Museo Sans 300" w:hAnsi="Museo Sans 300" w:cs="Arial"/>
          <w:bCs/>
          <w:color w:val="0D0D0D" w:themeColor="text1" w:themeTint="F2"/>
          <w:kern w:val="28"/>
          <w:sz w:val="22"/>
          <w:szCs w:val="22"/>
        </w:rPr>
        <w:t>18</w:t>
      </w:r>
      <w:r w:rsidRPr="008006E3">
        <w:rPr>
          <w:rFonts w:ascii="Museo Sans 300" w:hAnsi="Museo Sans 300" w:cs="Arial"/>
          <w:bCs/>
          <w:color w:val="0D0D0D" w:themeColor="text1" w:themeTint="F2"/>
          <w:kern w:val="28"/>
          <w:sz w:val="22"/>
          <w:szCs w:val="22"/>
        </w:rPr>
        <w:tab/>
        <w:t xml:space="preserve">Fondo de Titularización – Hencorp Valores – Ingenio El Angel 01 </w:t>
      </w:r>
    </w:p>
    <w:p w14:paraId="38D2A0D9" w14:textId="7D5A093D" w:rsidR="005073EE" w:rsidRDefault="005073EE" w:rsidP="00F80649">
      <w:pPr>
        <w:ind w:left="1843" w:hanging="1276"/>
        <w:jc w:val="both"/>
        <w:rPr>
          <w:rFonts w:ascii="Museo Sans 300" w:hAnsi="Museo Sans 300" w:cs="Arial"/>
          <w:bCs/>
          <w:color w:val="0D0D0D" w:themeColor="text1" w:themeTint="F2"/>
          <w:kern w:val="28"/>
          <w:sz w:val="22"/>
          <w:szCs w:val="22"/>
          <w:lang w:val="es-GT"/>
        </w:rPr>
      </w:pPr>
      <w:r w:rsidRPr="0071278F">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19</w:t>
      </w:r>
      <w:r w:rsidRPr="0071278F">
        <w:rPr>
          <w:rFonts w:ascii="Museo Sans 300" w:hAnsi="Museo Sans 300" w:cs="Arial"/>
          <w:bCs/>
          <w:color w:val="0D0D0D" w:themeColor="text1" w:themeTint="F2"/>
          <w:kern w:val="28"/>
          <w:sz w:val="22"/>
          <w:szCs w:val="22"/>
          <w:lang w:val="es-GT"/>
        </w:rPr>
        <w:tab/>
        <w:t>Fondo de Titularización – Ricorp Titularizadora – CIFI CERO UNO</w:t>
      </w:r>
    </w:p>
    <w:p w14:paraId="69D9F306" w14:textId="533EB450" w:rsidR="00C22445" w:rsidRDefault="00C22445" w:rsidP="00F80649">
      <w:pPr>
        <w:ind w:left="1843" w:hanging="1276"/>
        <w:jc w:val="both"/>
        <w:rPr>
          <w:rFonts w:ascii="Museo Sans 300" w:hAnsi="Museo Sans 300" w:cs="Arial"/>
          <w:sz w:val="22"/>
          <w:szCs w:val="22"/>
        </w:rPr>
      </w:pPr>
      <w:r>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20</w:t>
      </w:r>
      <w:r>
        <w:rPr>
          <w:rFonts w:ascii="Museo Sans 300" w:hAnsi="Museo Sans 300" w:cs="Arial"/>
          <w:bCs/>
          <w:color w:val="0D0D0D" w:themeColor="text1" w:themeTint="F2"/>
          <w:kern w:val="28"/>
          <w:sz w:val="22"/>
          <w:szCs w:val="22"/>
          <w:lang w:val="es-GT"/>
        </w:rPr>
        <w:tab/>
      </w:r>
      <w:bookmarkStart w:id="3" w:name="_Hlk53738541"/>
      <w:r>
        <w:rPr>
          <w:rFonts w:ascii="Museo Sans 300" w:hAnsi="Museo Sans 300" w:cs="Arial"/>
          <w:sz w:val="22"/>
          <w:szCs w:val="22"/>
        </w:rPr>
        <w:t xml:space="preserve">Fondo de Titularización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Hencorp Valores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Fondo de Conservación Vial 04</w:t>
      </w:r>
      <w:bookmarkEnd w:id="3"/>
      <w:r>
        <w:rPr>
          <w:rFonts w:ascii="Museo Sans 300" w:hAnsi="Museo Sans 300" w:cs="Arial"/>
          <w:sz w:val="22"/>
          <w:szCs w:val="22"/>
        </w:rPr>
        <w:t xml:space="preserve"> </w:t>
      </w:r>
    </w:p>
    <w:p w14:paraId="189D27C7" w14:textId="1737F4A9" w:rsidR="00C76A2F" w:rsidRDefault="00C76A2F" w:rsidP="00F80649">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134.</w:t>
      </w:r>
      <w:r w:rsidR="001877C7">
        <w:rPr>
          <w:rFonts w:ascii="Museo Sans 300" w:hAnsi="Museo Sans 300" w:cs="Arial"/>
          <w:bCs/>
          <w:color w:val="0D0D0D" w:themeColor="text1" w:themeTint="F2"/>
          <w:kern w:val="28"/>
          <w:sz w:val="22"/>
          <w:szCs w:val="22"/>
          <w:lang w:val="es-GT"/>
        </w:rPr>
        <w:t>21</w:t>
      </w:r>
      <w:r>
        <w:rPr>
          <w:rFonts w:ascii="Museo Sans 300" w:hAnsi="Museo Sans 300" w:cs="Arial"/>
          <w:bCs/>
          <w:color w:val="0D0D0D" w:themeColor="text1" w:themeTint="F2"/>
          <w:kern w:val="28"/>
          <w:sz w:val="22"/>
          <w:szCs w:val="22"/>
          <w:lang w:val="es-GT"/>
        </w:rPr>
        <w:tab/>
      </w:r>
      <w:r w:rsidR="00BE505C" w:rsidRPr="008006E3">
        <w:rPr>
          <w:rFonts w:ascii="Museo Sans 300" w:hAnsi="Museo Sans 300" w:cs="Arial"/>
          <w:bCs/>
          <w:color w:val="0D0D0D" w:themeColor="text1" w:themeTint="F2"/>
          <w:kern w:val="28"/>
          <w:sz w:val="22"/>
          <w:szCs w:val="22"/>
          <w:lang w:val="es-GT"/>
        </w:rPr>
        <w:t xml:space="preserve">Fondo de Titularización – Ricorp Titularizadora – </w:t>
      </w:r>
      <w:r w:rsidR="00BE505C">
        <w:rPr>
          <w:rFonts w:ascii="Museo Sans 300" w:hAnsi="Museo Sans 300" w:cs="Arial"/>
          <w:bCs/>
          <w:color w:val="0D0D0D" w:themeColor="text1" w:themeTint="F2"/>
          <w:kern w:val="28"/>
          <w:sz w:val="22"/>
          <w:szCs w:val="22"/>
          <w:lang w:val="es-GT"/>
        </w:rPr>
        <w:t>Caja de Crédito de Sonsonate</w:t>
      </w:r>
      <w:r w:rsidR="00BE505C" w:rsidRPr="008006E3">
        <w:rPr>
          <w:rFonts w:ascii="Museo Sans 300" w:hAnsi="Museo Sans 300" w:cs="Arial"/>
          <w:bCs/>
          <w:color w:val="0D0D0D" w:themeColor="text1" w:themeTint="F2"/>
          <w:kern w:val="28"/>
          <w:sz w:val="22"/>
          <w:szCs w:val="22"/>
          <w:lang w:val="es-GT"/>
        </w:rPr>
        <w:t xml:space="preserve"> 01</w:t>
      </w:r>
      <w:r w:rsidR="00BE505C">
        <w:rPr>
          <w:rFonts w:ascii="Museo Sans 300" w:hAnsi="Museo Sans 300" w:cs="Arial"/>
          <w:bCs/>
          <w:color w:val="0D0D0D" w:themeColor="text1" w:themeTint="F2"/>
          <w:kern w:val="28"/>
          <w:sz w:val="22"/>
          <w:szCs w:val="22"/>
          <w:lang w:val="es-GT"/>
        </w:rPr>
        <w:t xml:space="preserve"> </w:t>
      </w:r>
    </w:p>
    <w:p w14:paraId="637E9AB1" w14:textId="48804381" w:rsidR="00FE1C6B" w:rsidRDefault="00FE1C6B" w:rsidP="00FE1C6B">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w:t>
      </w:r>
      <w:r w:rsidR="001877C7">
        <w:rPr>
          <w:rFonts w:ascii="Museo Sans 300" w:hAnsi="Museo Sans 300" w:cs="Arial"/>
          <w:bCs/>
          <w:color w:val="0D0D0D" w:themeColor="text1" w:themeTint="F2"/>
          <w:kern w:val="28"/>
          <w:sz w:val="22"/>
          <w:szCs w:val="22"/>
        </w:rPr>
        <w:t>22</w:t>
      </w:r>
      <w:r w:rsidRPr="008006E3">
        <w:rPr>
          <w:rFonts w:ascii="Museo Sans 300" w:hAnsi="Museo Sans 300" w:cs="Arial"/>
          <w:bCs/>
          <w:color w:val="0D0D0D" w:themeColor="text1" w:themeTint="F2"/>
          <w:kern w:val="28"/>
          <w:sz w:val="22"/>
          <w:szCs w:val="22"/>
        </w:rPr>
        <w:tab/>
        <w:t xml:space="preserve">Fondo de Titularización – Hencorp Valores – </w:t>
      </w:r>
      <w:r w:rsidR="00060EFD">
        <w:rPr>
          <w:rFonts w:ascii="Museo Sans 300" w:hAnsi="Museo Sans 300" w:cs="Arial"/>
          <w:bCs/>
          <w:color w:val="0D0D0D" w:themeColor="text1" w:themeTint="F2"/>
          <w:kern w:val="28"/>
          <w:sz w:val="22"/>
          <w:szCs w:val="22"/>
        </w:rPr>
        <w:t>AES</w:t>
      </w:r>
      <w:r w:rsidRPr="008006E3">
        <w:rPr>
          <w:rFonts w:ascii="Museo Sans 300" w:hAnsi="Museo Sans 300" w:cs="Arial"/>
          <w:bCs/>
          <w:color w:val="0D0D0D" w:themeColor="text1" w:themeTint="F2"/>
          <w:kern w:val="28"/>
          <w:sz w:val="22"/>
          <w:szCs w:val="22"/>
        </w:rPr>
        <w:t xml:space="preserve"> </w:t>
      </w:r>
      <w:r w:rsidR="00060EFD">
        <w:rPr>
          <w:rFonts w:ascii="Museo Sans 300" w:hAnsi="Museo Sans 300" w:cs="Arial"/>
          <w:bCs/>
          <w:color w:val="0D0D0D" w:themeColor="text1" w:themeTint="F2"/>
          <w:kern w:val="28"/>
          <w:sz w:val="22"/>
          <w:szCs w:val="22"/>
        </w:rPr>
        <w:t>Cero Uno</w:t>
      </w:r>
      <w:r w:rsidRPr="008006E3">
        <w:rPr>
          <w:rFonts w:ascii="Museo Sans 300" w:hAnsi="Museo Sans 300" w:cs="Arial"/>
          <w:bCs/>
          <w:color w:val="0D0D0D" w:themeColor="text1" w:themeTint="F2"/>
          <w:kern w:val="28"/>
          <w:sz w:val="22"/>
          <w:szCs w:val="22"/>
        </w:rPr>
        <w:t xml:space="preserve"> </w:t>
      </w:r>
    </w:p>
    <w:p w14:paraId="55F2ED18" w14:textId="77777777" w:rsidR="00FE1C6B" w:rsidRDefault="00FE1C6B" w:rsidP="00F80649">
      <w:pPr>
        <w:ind w:left="1843" w:hanging="1276"/>
        <w:jc w:val="both"/>
        <w:rPr>
          <w:rFonts w:ascii="Museo Sans 300" w:hAnsi="Museo Sans 300" w:cs="Arial"/>
          <w:bCs/>
          <w:color w:val="0D0D0D" w:themeColor="text1" w:themeTint="F2"/>
          <w:kern w:val="28"/>
          <w:sz w:val="22"/>
          <w:szCs w:val="22"/>
        </w:rPr>
      </w:pPr>
    </w:p>
    <w:p w14:paraId="5D28EA9D" w14:textId="289F2692"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A9E" w14:textId="79C265A1" w:rsidR="007A3B85" w:rsidRPr="008006E3" w:rsidRDefault="007A3B85" w:rsidP="00B66B59">
      <w:pPr>
        <w:widowControl w:val="0"/>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4D40BF"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7DCE19C3" w14:textId="77777777" w:rsidR="00711B4A" w:rsidRPr="008006E3" w:rsidRDefault="00711B4A"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A3"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A0"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A1"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A2"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CERTIFICADOS DE TRASPASO</w:t>
            </w:r>
          </w:p>
        </w:tc>
      </w:tr>
    </w:tbl>
    <w:p w14:paraId="3B30D8E2" w14:textId="77777777" w:rsidR="00C342B5" w:rsidRPr="008006E3" w:rsidRDefault="00C342B5">
      <w:pPr>
        <w:rPr>
          <w:rFonts w:ascii="Museo Sans 300" w:hAnsi="Museo Sans 300" w:cs="Arial"/>
          <w:b/>
          <w:color w:val="0D0D0D" w:themeColor="text1" w:themeTint="F2"/>
          <w:sz w:val="22"/>
          <w:szCs w:val="22"/>
          <w:lang w:val="es-ES_tradnl"/>
        </w:rPr>
      </w:pPr>
    </w:p>
    <w:p w14:paraId="29170FD2" w14:textId="7D0DE1DB" w:rsidR="00751EFC"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A5" w14:textId="3384930E" w:rsidR="007A3B85" w:rsidRPr="008006E3" w:rsidRDefault="007A3B85" w:rsidP="00711B4A">
      <w:pPr>
        <w:pStyle w:val="Textoindependiente"/>
        <w:widowControl w:val="0"/>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los Certificados de Traspaso de afiliados, que cumplen con los requisitos para acceder a los beneficios establecidos en la Ley</w:t>
      </w:r>
      <w:r w:rsidR="0097682E">
        <w:rPr>
          <w:rFonts w:ascii="Museo Sans 300" w:hAnsi="Museo Sans 300" w:cs="Arial"/>
          <w:color w:val="0D0D0D" w:themeColor="text1" w:themeTint="F2"/>
          <w:sz w:val="22"/>
          <w:szCs w:val="22"/>
        </w:rPr>
        <w:t>.</w:t>
      </w:r>
    </w:p>
    <w:p w14:paraId="11796E58" w14:textId="77777777" w:rsidR="00F7654A" w:rsidRPr="008006E3" w:rsidRDefault="00F7654A" w:rsidP="00ED62B2">
      <w:pPr>
        <w:pStyle w:val="Textoindependiente"/>
        <w:spacing w:after="0"/>
        <w:jc w:val="both"/>
        <w:rPr>
          <w:rFonts w:ascii="Museo Sans 300" w:hAnsi="Museo Sans 300" w:cs="Arial"/>
          <w:b/>
          <w:color w:val="0D0D0D" w:themeColor="text1" w:themeTint="F2"/>
          <w:sz w:val="22"/>
          <w:szCs w:val="22"/>
        </w:rPr>
      </w:pPr>
    </w:p>
    <w:p w14:paraId="5D28EAA7" w14:textId="6323E7B2" w:rsidR="00027589"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2BF95F9E" w14:textId="77777777" w:rsidR="00C22445" w:rsidRDefault="00C22445" w:rsidP="00A81421">
      <w:pPr>
        <w:pStyle w:val="Textoindependiente"/>
        <w:spacing w:after="0"/>
        <w:ind w:left="1843" w:hanging="1276"/>
        <w:jc w:val="both"/>
        <w:rPr>
          <w:rFonts w:ascii="Museo Sans 300" w:hAnsi="Museo Sans 300" w:cs="Arial"/>
          <w:color w:val="0D0D0D" w:themeColor="text1" w:themeTint="F2"/>
          <w:sz w:val="22"/>
          <w:szCs w:val="22"/>
        </w:rPr>
      </w:pPr>
    </w:p>
    <w:p w14:paraId="5D28EAA8" w14:textId="387CEF69" w:rsidR="007A3B85" w:rsidRPr="008006E3" w:rsidRDefault="00A81421" w:rsidP="00A81421">
      <w:pPr>
        <w:pStyle w:val="Textoindependiente"/>
        <w:spacing w:after="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135.01</w:t>
      </w:r>
      <w:r w:rsidRPr="008006E3">
        <w:rPr>
          <w:rFonts w:ascii="Museo Sans 300" w:hAnsi="Museo Sans 300" w:cs="Arial"/>
          <w:color w:val="0D0D0D" w:themeColor="text1" w:themeTint="F2"/>
          <w:sz w:val="22"/>
          <w:szCs w:val="22"/>
        </w:rPr>
        <w:tab/>
      </w:r>
      <w:r w:rsidR="007A3B85" w:rsidRPr="008006E3">
        <w:rPr>
          <w:rFonts w:ascii="Museo Sans 300" w:hAnsi="Museo Sans 300" w:cs="Arial"/>
          <w:color w:val="0D0D0D" w:themeColor="text1" w:themeTint="F2"/>
          <w:sz w:val="22"/>
          <w:szCs w:val="22"/>
        </w:rPr>
        <w:t>Emitidos por el ISSS</w:t>
      </w:r>
    </w:p>
    <w:p w14:paraId="5D28EAA9" w14:textId="12F10893" w:rsidR="007A3B85" w:rsidRPr="00212674" w:rsidRDefault="007A3B85" w:rsidP="00A81421">
      <w:pPr>
        <w:pStyle w:val="Textoindependiente"/>
        <w:spacing w:after="0"/>
        <w:ind w:left="1843" w:hanging="1276"/>
        <w:jc w:val="both"/>
        <w:rPr>
          <w:rFonts w:ascii="Museo Sans 300" w:hAnsi="Museo Sans 300" w:cs="Arial"/>
          <w:sz w:val="22"/>
          <w:szCs w:val="22"/>
        </w:rPr>
      </w:pPr>
      <w:r w:rsidRPr="008006E3">
        <w:rPr>
          <w:rFonts w:ascii="Museo Sans 300" w:hAnsi="Museo Sans 300" w:cs="Arial"/>
          <w:color w:val="0D0D0D" w:themeColor="text1" w:themeTint="F2"/>
          <w:sz w:val="22"/>
          <w:szCs w:val="22"/>
        </w:rPr>
        <w:t>135.02</w:t>
      </w:r>
      <w:r w:rsidRPr="008006E3">
        <w:rPr>
          <w:rFonts w:ascii="Museo Sans 300" w:hAnsi="Museo Sans 300" w:cs="Arial"/>
          <w:color w:val="0D0D0D" w:themeColor="text1" w:themeTint="F2"/>
          <w:sz w:val="22"/>
          <w:szCs w:val="22"/>
        </w:rPr>
        <w:tab/>
      </w:r>
      <w:r w:rsidRPr="00212674">
        <w:rPr>
          <w:rFonts w:ascii="Museo Sans 300" w:hAnsi="Museo Sans 300" w:cs="Arial"/>
          <w:sz w:val="22"/>
          <w:szCs w:val="22"/>
        </w:rPr>
        <w:t>Emitidos por el I</w:t>
      </w:r>
      <w:r w:rsidR="00982669" w:rsidRPr="00212674">
        <w:rPr>
          <w:rFonts w:ascii="Museo Sans 300" w:hAnsi="Museo Sans 300" w:cs="Arial"/>
          <w:sz w:val="22"/>
          <w:szCs w:val="22"/>
        </w:rPr>
        <w:t>S</w:t>
      </w:r>
      <w:r w:rsidRPr="00212674">
        <w:rPr>
          <w:rFonts w:ascii="Museo Sans 300" w:hAnsi="Museo Sans 300" w:cs="Arial"/>
          <w:sz w:val="22"/>
          <w:szCs w:val="22"/>
        </w:rPr>
        <w:t>P</w:t>
      </w:r>
    </w:p>
    <w:p w14:paraId="5D28EAAA" w14:textId="405761EB" w:rsidR="00301022" w:rsidRPr="00212674" w:rsidRDefault="00301022" w:rsidP="00ED62B2">
      <w:pPr>
        <w:pStyle w:val="Textoindependiente"/>
        <w:spacing w:after="0"/>
        <w:ind w:firstLine="709"/>
        <w:jc w:val="both"/>
        <w:rPr>
          <w:rFonts w:ascii="Museo Sans 300" w:hAnsi="Museo Sans 300" w:cs="Arial"/>
          <w:sz w:val="22"/>
          <w:szCs w:val="22"/>
        </w:rPr>
      </w:pPr>
    </w:p>
    <w:p w14:paraId="5D28EAAB" w14:textId="77777777" w:rsidR="007A3B85" w:rsidRPr="00212674" w:rsidRDefault="008C6CF4" w:rsidP="00ED62B2">
      <w:pPr>
        <w:pStyle w:val="Textoindependiente"/>
        <w:spacing w:after="0"/>
        <w:jc w:val="both"/>
        <w:rPr>
          <w:rFonts w:ascii="Museo Sans 300" w:hAnsi="Museo Sans 300" w:cs="Arial"/>
          <w:b/>
          <w:sz w:val="22"/>
          <w:szCs w:val="22"/>
        </w:rPr>
      </w:pPr>
      <w:r w:rsidRPr="00212674">
        <w:rPr>
          <w:rFonts w:ascii="Museo Sans 300" w:hAnsi="Museo Sans 300" w:cs="Arial"/>
          <w:b/>
          <w:sz w:val="22"/>
          <w:szCs w:val="22"/>
        </w:rPr>
        <w:t>SE DEBITA</w:t>
      </w:r>
      <w:r w:rsidR="007A3B85" w:rsidRPr="00212674">
        <w:rPr>
          <w:rFonts w:ascii="Museo Sans 300" w:hAnsi="Museo Sans 300" w:cs="Arial"/>
          <w:b/>
          <w:sz w:val="22"/>
          <w:szCs w:val="22"/>
        </w:rPr>
        <w:t>:</w:t>
      </w:r>
    </w:p>
    <w:p w14:paraId="5D28EAAC" w14:textId="77777777" w:rsidR="00027589" w:rsidRPr="00212674" w:rsidRDefault="00027589" w:rsidP="00ED62B2">
      <w:pPr>
        <w:pStyle w:val="Textoindependiente"/>
        <w:spacing w:after="0"/>
        <w:jc w:val="both"/>
        <w:rPr>
          <w:rFonts w:ascii="Museo Sans 300" w:hAnsi="Museo Sans 300" w:cs="Arial"/>
          <w:b/>
          <w:sz w:val="22"/>
          <w:szCs w:val="22"/>
        </w:rPr>
      </w:pPr>
    </w:p>
    <w:p w14:paraId="5D28EAAD" w14:textId="000A6026" w:rsidR="007A3B85" w:rsidRPr="00212674"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strike/>
          <w:sz w:val="22"/>
          <w:szCs w:val="22"/>
        </w:rPr>
      </w:pPr>
      <w:r w:rsidRPr="00212674">
        <w:rPr>
          <w:rFonts w:ascii="Museo Sans 300" w:hAnsi="Museo Sans 300" w:cs="Arial"/>
          <w:sz w:val="22"/>
          <w:szCs w:val="22"/>
        </w:rPr>
        <w:t>Por el valor de los Certificados de Traspaso, entregados por el ISSS o el I</w:t>
      </w:r>
      <w:r w:rsidR="00982669" w:rsidRPr="00212674">
        <w:rPr>
          <w:rFonts w:ascii="Museo Sans 300" w:hAnsi="Museo Sans 300" w:cs="Arial"/>
          <w:sz w:val="22"/>
          <w:szCs w:val="22"/>
        </w:rPr>
        <w:t>SP</w:t>
      </w:r>
      <w:r w:rsidR="00A565B0" w:rsidRPr="00212674">
        <w:rPr>
          <w:rFonts w:ascii="Museo Sans 300" w:hAnsi="Museo Sans 300" w:cs="Arial"/>
          <w:sz w:val="22"/>
          <w:szCs w:val="22"/>
        </w:rPr>
        <w:t>.</w:t>
      </w:r>
    </w:p>
    <w:p w14:paraId="5D28EAAE" w14:textId="77777777" w:rsidR="007A3B85" w:rsidRPr="00212674"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sz w:val="22"/>
          <w:szCs w:val="22"/>
        </w:rPr>
      </w:pPr>
      <w:r w:rsidRPr="00212674">
        <w:rPr>
          <w:rFonts w:ascii="Museo Sans 300" w:hAnsi="Museo Sans 300" w:cs="Arial"/>
          <w:sz w:val="22"/>
          <w:szCs w:val="22"/>
        </w:rPr>
        <w:t>Por el incremento en la valorización de las inversiones.</w:t>
      </w:r>
    </w:p>
    <w:p w14:paraId="5D28EAAF" w14:textId="77777777" w:rsidR="00C71B7D" w:rsidRPr="008006E3" w:rsidRDefault="00C71B7D" w:rsidP="00ED62B2">
      <w:pPr>
        <w:pStyle w:val="Textoindependiente"/>
        <w:spacing w:after="0"/>
        <w:jc w:val="both"/>
        <w:rPr>
          <w:rFonts w:ascii="Museo Sans 300" w:hAnsi="Museo Sans 300" w:cs="Arial"/>
          <w:b/>
          <w:color w:val="0D0D0D" w:themeColor="text1" w:themeTint="F2"/>
          <w:sz w:val="22"/>
          <w:szCs w:val="22"/>
        </w:rPr>
      </w:pPr>
    </w:p>
    <w:p w14:paraId="5D28EAB0" w14:textId="77777777" w:rsidR="007A3B85"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AB1" w14:textId="77777777" w:rsidR="00027589" w:rsidRPr="008006E3" w:rsidRDefault="00027589" w:rsidP="00ED62B2">
      <w:pPr>
        <w:pStyle w:val="Textoindependiente"/>
        <w:spacing w:after="0"/>
        <w:jc w:val="both"/>
        <w:rPr>
          <w:rFonts w:ascii="Museo Sans 300" w:hAnsi="Museo Sans 300" w:cs="Arial"/>
          <w:b/>
          <w:color w:val="0D0D0D" w:themeColor="text1" w:themeTint="F2"/>
          <w:sz w:val="22"/>
          <w:szCs w:val="22"/>
        </w:rPr>
      </w:pPr>
    </w:p>
    <w:p w14:paraId="5D28EAB2"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registrado al momento de venta de los valores.</w:t>
      </w:r>
    </w:p>
    <w:p w14:paraId="5D28EAB3"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disminución de valor, producto de la valorización de estos valores.</w:t>
      </w:r>
    </w:p>
    <w:p w14:paraId="5D28EAB4"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cupones o cuotas vencidas, en la porción correspondiente a amortización de capital.</w:t>
      </w:r>
    </w:p>
    <w:p w14:paraId="5D28EAB5" w14:textId="701B91B6" w:rsidR="007A3B85"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w:t>
      </w:r>
      <w:r w:rsidRPr="00212674">
        <w:rPr>
          <w:rFonts w:ascii="Museo Sans 300" w:hAnsi="Museo Sans 300" w:cs="Arial"/>
          <w:sz w:val="22"/>
          <w:szCs w:val="22"/>
        </w:rPr>
        <w:t xml:space="preserve">r de los CT y CTC que se cambien por </w:t>
      </w:r>
      <w:r w:rsidR="00A565B0" w:rsidRPr="00212674">
        <w:rPr>
          <w:rFonts w:ascii="Museo Sans 300" w:hAnsi="Museo Sans 300" w:cs="Arial"/>
          <w:sz w:val="22"/>
          <w:szCs w:val="22"/>
        </w:rPr>
        <w:t>Certificado de Financiamiento de Transición.</w:t>
      </w:r>
      <w:r w:rsidR="00997BDA" w:rsidRPr="008006E3">
        <w:rPr>
          <w:rFonts w:ascii="Museo Sans 300" w:hAnsi="Museo Sans 300" w:cs="Arial"/>
          <w:color w:val="0D0D0D" w:themeColor="text1" w:themeTint="F2"/>
          <w:sz w:val="22"/>
          <w:szCs w:val="22"/>
        </w:rPr>
        <w:t xml:space="preserve"> </w:t>
      </w:r>
    </w:p>
    <w:p w14:paraId="4C1F0E4B" w14:textId="77777777" w:rsidR="004439C6" w:rsidRPr="008006E3" w:rsidRDefault="004439C6" w:rsidP="004439C6">
      <w:pPr>
        <w:pStyle w:val="Textoindependiente"/>
        <w:spacing w:after="0"/>
        <w:ind w:left="425"/>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BA"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B7"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B8"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136.00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B9"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CERTIFICADOS DE INVERSIÓN PREVISIONALES</w:t>
            </w:r>
            <w:r w:rsidR="00997BDA" w:rsidRPr="008006E3">
              <w:rPr>
                <w:rFonts w:ascii="Museo Sans 300" w:hAnsi="Museo Sans 300" w:cs="Arial"/>
                <w:b/>
                <w:color w:val="0D0D0D" w:themeColor="text1" w:themeTint="F2"/>
                <w:sz w:val="22"/>
                <w:szCs w:val="22"/>
                <w:lang w:val="es-ES_tradnl"/>
              </w:rPr>
              <w:t xml:space="preserve"> </w:t>
            </w:r>
          </w:p>
        </w:tc>
      </w:tr>
    </w:tbl>
    <w:p w14:paraId="5D28EABB" w14:textId="77777777" w:rsidR="00020350" w:rsidRPr="008006E3" w:rsidRDefault="00020350" w:rsidP="00ED62B2">
      <w:pPr>
        <w:jc w:val="both"/>
        <w:rPr>
          <w:rFonts w:ascii="Museo Sans 300" w:hAnsi="Museo Sans 300" w:cs="Arial"/>
          <w:b/>
          <w:color w:val="0D0D0D" w:themeColor="text1" w:themeTint="F2"/>
          <w:sz w:val="22"/>
          <w:szCs w:val="22"/>
          <w:lang w:val="es-ES_tradnl"/>
        </w:rPr>
      </w:pPr>
    </w:p>
    <w:p w14:paraId="5D28EABC" w14:textId="77777777" w:rsidR="007A3B85" w:rsidRPr="008006E3" w:rsidRDefault="007A3B85" w:rsidP="00C838D4">
      <w:pPr>
        <w:widowControl w:val="0"/>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BD" w14:textId="6A36848D" w:rsidR="007A3B85" w:rsidRDefault="007A3B85" w:rsidP="00751126">
      <w:pPr>
        <w:jc w:val="both"/>
        <w:rPr>
          <w:rFonts w:ascii="Museo Sans 300" w:hAnsi="Museo Sans 300" w:cs="Arial"/>
          <w:color w:val="0D0D0D" w:themeColor="text1" w:themeTint="F2"/>
          <w:sz w:val="22"/>
          <w:szCs w:val="22"/>
          <w:lang w:val="es-ES_tradnl"/>
        </w:rPr>
      </w:pPr>
      <w:bookmarkStart w:id="4" w:name="_Hlk122611576"/>
      <w:r w:rsidRPr="008006E3">
        <w:rPr>
          <w:rFonts w:ascii="Museo Sans 300" w:hAnsi="Museo Sans 300" w:cs="Arial"/>
          <w:color w:val="0D0D0D" w:themeColor="text1" w:themeTint="F2"/>
          <w:sz w:val="22"/>
          <w:szCs w:val="22"/>
        </w:rPr>
        <w:t xml:space="preserve">Representa </w:t>
      </w:r>
      <w:r w:rsidR="00D8357F">
        <w:rPr>
          <w:rFonts w:ascii="Museo Sans 300" w:hAnsi="Museo Sans 300" w:cs="Arial"/>
          <w:color w:val="0D0D0D" w:themeColor="text1" w:themeTint="F2"/>
          <w:sz w:val="22"/>
          <w:szCs w:val="22"/>
        </w:rPr>
        <w:t xml:space="preserve">los valores adquiridos y que fueron emitidos </w:t>
      </w:r>
      <w:r w:rsidRPr="008006E3">
        <w:rPr>
          <w:rFonts w:ascii="Museo Sans 300" w:hAnsi="Museo Sans 300" w:cs="Arial"/>
          <w:color w:val="0D0D0D" w:themeColor="text1" w:themeTint="F2"/>
          <w:sz w:val="22"/>
          <w:szCs w:val="22"/>
        </w:rPr>
        <w:t>por el</w:t>
      </w:r>
      <w:r w:rsidR="002F1181" w:rsidRPr="002F1181">
        <w:rPr>
          <w:rFonts w:ascii="Museo Sans 300" w:hAnsi="Museo Sans 300" w:cs="Arial"/>
          <w:color w:val="FF0000"/>
          <w:sz w:val="22"/>
          <w:szCs w:val="22"/>
        </w:rPr>
        <w:t xml:space="preserve"> </w:t>
      </w:r>
      <w:r w:rsidRPr="008006E3">
        <w:rPr>
          <w:rFonts w:ascii="Museo Sans 300" w:hAnsi="Museo Sans 300" w:cs="Arial"/>
          <w:color w:val="0D0D0D" w:themeColor="text1" w:themeTint="F2"/>
          <w:sz w:val="22"/>
          <w:szCs w:val="22"/>
        </w:rPr>
        <w:t>Fideicomiso de Obligaciones Previsionales, a</w:t>
      </w:r>
      <w:r w:rsidR="00D8357F">
        <w:rPr>
          <w:rFonts w:ascii="Museo Sans 300" w:hAnsi="Museo Sans 300" w:cs="Arial"/>
          <w:color w:val="0D0D0D" w:themeColor="text1" w:themeTint="F2"/>
          <w:sz w:val="22"/>
          <w:szCs w:val="22"/>
        </w:rPr>
        <w:t>l</w:t>
      </w:r>
      <w:r w:rsidRPr="008006E3">
        <w:rPr>
          <w:rFonts w:ascii="Museo Sans 300" w:hAnsi="Museo Sans 300" w:cs="Arial"/>
          <w:color w:val="0D0D0D" w:themeColor="text1" w:themeTint="F2"/>
          <w:sz w:val="22"/>
          <w:szCs w:val="22"/>
        </w:rPr>
        <w:t xml:space="preserve"> que se </w:t>
      </w:r>
      <w:r w:rsidR="00D8357F">
        <w:rPr>
          <w:rFonts w:ascii="Museo Sans 300" w:hAnsi="Museo Sans 300" w:cs="Arial"/>
          <w:color w:val="0D0D0D" w:themeColor="text1" w:themeTint="F2"/>
          <w:sz w:val="22"/>
          <w:szCs w:val="22"/>
        </w:rPr>
        <w:t xml:space="preserve">refería el </w:t>
      </w:r>
      <w:r w:rsidRPr="008006E3">
        <w:rPr>
          <w:rFonts w:ascii="Museo Sans 300" w:hAnsi="Museo Sans 300" w:cs="Arial"/>
          <w:color w:val="0D0D0D" w:themeColor="text1" w:themeTint="F2"/>
          <w:sz w:val="22"/>
          <w:szCs w:val="22"/>
        </w:rPr>
        <w:t>Decreto No. 98, publicado en Diario Oficial No. 171, Tomo No. 372, del 14 de septiembre de 2006,</w:t>
      </w:r>
      <w:r w:rsidR="00A9616B" w:rsidRPr="008006E3">
        <w:rPr>
          <w:rFonts w:ascii="Museo Sans 300" w:hAnsi="Museo Sans 300" w:cs="Arial"/>
          <w:color w:val="0D0D0D" w:themeColor="text1" w:themeTint="F2"/>
          <w:sz w:val="22"/>
          <w:szCs w:val="22"/>
        </w:rPr>
        <w:t xml:space="preserve"> y el Decreto No. 789 emitido el 28 de septiembre de 2017, publicado en el Diario Oficial </w:t>
      </w:r>
      <w:r w:rsidR="00497041" w:rsidRPr="008006E3">
        <w:rPr>
          <w:rFonts w:ascii="Museo Sans 300" w:hAnsi="Museo Sans 300" w:cs="Arial"/>
          <w:color w:val="0D0D0D" w:themeColor="text1" w:themeTint="F2"/>
          <w:sz w:val="22"/>
          <w:szCs w:val="22"/>
        </w:rPr>
        <w:t>No.180, Tomo No.416, de fecha 28 de septiembre de 2017</w:t>
      </w:r>
      <w:bookmarkEnd w:id="4"/>
      <w:r w:rsidR="00D228C5">
        <w:rPr>
          <w:rFonts w:ascii="Museo Sans 300" w:hAnsi="Museo Sans 300" w:cs="Arial"/>
          <w:color w:val="0D0D0D" w:themeColor="text1" w:themeTint="F2"/>
          <w:sz w:val="22"/>
          <w:szCs w:val="22"/>
        </w:rPr>
        <w:t>, la cual fue derogada por el Decreto No. 616</w:t>
      </w:r>
      <w:r w:rsidR="00997BDA" w:rsidRPr="008006E3">
        <w:rPr>
          <w:rFonts w:ascii="Museo Sans 300" w:hAnsi="Museo Sans 300" w:cs="Arial"/>
          <w:color w:val="0D0D0D" w:themeColor="text1" w:themeTint="F2"/>
          <w:sz w:val="22"/>
          <w:szCs w:val="22"/>
          <w:lang w:val="es-ES_tradnl"/>
        </w:rPr>
        <w:t xml:space="preserve"> </w:t>
      </w:r>
      <w:r w:rsidR="00D228C5">
        <w:rPr>
          <w:rFonts w:ascii="Museo Sans 300" w:hAnsi="Museo Sans 300" w:cs="Arial"/>
          <w:color w:val="0D0D0D" w:themeColor="text1" w:themeTint="F2"/>
          <w:sz w:val="22"/>
          <w:szCs w:val="22"/>
          <w:lang w:val="es-ES_tradnl"/>
        </w:rPr>
        <w:t>del 20 de diciembre de 2022 el cual contiene la Ley Especial para la Emisión de Certificados de Obligaciones Previsionales y Disolución del Fideicomiso de Obligaciones Previsionales, publicado en el Diario Oficial No. 241, Tomo No. 437 de fecha 21 de diciembre de 2022.</w:t>
      </w:r>
    </w:p>
    <w:p w14:paraId="5D28EAC4" w14:textId="77777777" w:rsidR="00680A47" w:rsidRPr="008006E3" w:rsidRDefault="00680A47" w:rsidP="00ED62B2">
      <w:pPr>
        <w:jc w:val="both"/>
        <w:rPr>
          <w:rFonts w:ascii="Museo Sans 300" w:hAnsi="Museo Sans 300" w:cs="Arial"/>
          <w:color w:val="0D0D0D" w:themeColor="text1" w:themeTint="F2"/>
          <w:sz w:val="22"/>
          <w:szCs w:val="22"/>
          <w:lang w:val="es-ES_tradnl"/>
        </w:rPr>
      </w:pPr>
    </w:p>
    <w:p w14:paraId="5D28EAC5" w14:textId="18D60D63" w:rsidR="007A3B85"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66CC5266" w14:textId="77777777" w:rsidR="00C22445" w:rsidRPr="008006E3" w:rsidRDefault="00C22445" w:rsidP="00ED62B2">
      <w:pPr>
        <w:jc w:val="both"/>
        <w:rPr>
          <w:rFonts w:ascii="Museo Sans 300" w:hAnsi="Museo Sans 300" w:cs="Arial"/>
          <w:b/>
          <w:color w:val="0D0D0D" w:themeColor="text1" w:themeTint="F2"/>
          <w:sz w:val="22"/>
          <w:szCs w:val="22"/>
          <w:lang w:val="es-ES_tradnl"/>
        </w:rPr>
      </w:pPr>
    </w:p>
    <w:p w14:paraId="5D28EAC6" w14:textId="77777777" w:rsidR="007A3B85" w:rsidRPr="008006E3" w:rsidRDefault="007A3B85" w:rsidP="00AD228D">
      <w:pPr>
        <w:numPr>
          <w:ilvl w:val="1"/>
          <w:numId w:val="21"/>
        </w:numPr>
        <w:tabs>
          <w:tab w:val="clear" w:pos="213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Inversión Previsionales por planes anuales</w:t>
      </w:r>
    </w:p>
    <w:p w14:paraId="5D28EAC7" w14:textId="77777777" w:rsidR="007A3B85" w:rsidRPr="008006E3" w:rsidRDefault="007A3B85" w:rsidP="00AD228D">
      <w:pPr>
        <w:numPr>
          <w:ilvl w:val="1"/>
          <w:numId w:val="21"/>
        </w:numPr>
        <w:tabs>
          <w:tab w:val="clear" w:pos="213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Inversión Previsionales por CT y CTC</w:t>
      </w:r>
    </w:p>
    <w:p w14:paraId="5D28EAC8" w14:textId="77777777" w:rsidR="00783E4A" w:rsidRPr="008006E3" w:rsidRDefault="00783E4A" w:rsidP="00783E4A">
      <w:pPr>
        <w:numPr>
          <w:ilvl w:val="1"/>
          <w:numId w:val="21"/>
        </w:numPr>
        <w:tabs>
          <w:tab w:val="clear" w:pos="2130"/>
          <w:tab w:val="num" w:pos="1843"/>
        </w:tabs>
        <w:ind w:hanging="1563"/>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a) DL 789 (Art.12 Ley FOP)</w:t>
      </w:r>
    </w:p>
    <w:p w14:paraId="5D28EAC9" w14:textId="77777777" w:rsidR="00783E4A" w:rsidRPr="008006E3" w:rsidRDefault="00783E4A" w:rsidP="00783E4A">
      <w:pPr>
        <w:numPr>
          <w:ilvl w:val="1"/>
          <w:numId w:val="21"/>
        </w:numPr>
        <w:tabs>
          <w:tab w:val="clear" w:pos="2130"/>
          <w:tab w:val="num" w:pos="1843"/>
        </w:tabs>
        <w:ind w:hanging="1563"/>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b) DL 789 (Art.12 Ley FOP)</w:t>
      </w:r>
    </w:p>
    <w:p w14:paraId="5D28EACA" w14:textId="77777777" w:rsidR="00783E4A" w:rsidRPr="008006E3" w:rsidRDefault="00783E4A" w:rsidP="00783E4A">
      <w:pPr>
        <w:numPr>
          <w:ilvl w:val="1"/>
          <w:numId w:val="21"/>
        </w:numPr>
        <w:tabs>
          <w:tab w:val="clear" w:pos="2130"/>
        </w:tabs>
        <w:ind w:left="1843" w:hanging="1276"/>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b) DL 789 (Art.14 Ley FOP)</w:t>
      </w:r>
    </w:p>
    <w:p w14:paraId="2CB1A5BB" w14:textId="77777777" w:rsidR="001877C7" w:rsidRPr="008006E3" w:rsidRDefault="001877C7" w:rsidP="00ED62B2">
      <w:pPr>
        <w:jc w:val="both"/>
        <w:rPr>
          <w:rFonts w:ascii="Museo Sans 300" w:hAnsi="Museo Sans 300" w:cs="Arial"/>
          <w:b/>
          <w:color w:val="0D0D0D" w:themeColor="text1" w:themeTint="F2"/>
          <w:sz w:val="22"/>
          <w:szCs w:val="22"/>
          <w:lang w:val="en-US"/>
        </w:rPr>
      </w:pPr>
    </w:p>
    <w:p w14:paraId="5D28EACC"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ACD" w14:textId="72FB0C07" w:rsidR="007A3B85" w:rsidRPr="008006E3"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4D40BF"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0C89DF2D" w14:textId="77777777" w:rsidR="00982669" w:rsidRPr="00212674" w:rsidRDefault="00982669" w:rsidP="00982669">
      <w:pPr>
        <w:jc w:val="both"/>
        <w:rPr>
          <w:rFonts w:ascii="Museo Sans 300" w:hAnsi="Museo Sans 300" w:cs="Arial"/>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82669" w:rsidRPr="00212674" w14:paraId="7062C50C" w14:textId="77777777" w:rsidTr="0041364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37846" w14:textId="77777777" w:rsidR="00982669" w:rsidRPr="00212674" w:rsidRDefault="00982669" w:rsidP="00413648">
            <w:pPr>
              <w:jc w:val="both"/>
              <w:rPr>
                <w:rFonts w:ascii="Museo Sans 300" w:hAnsi="Museo Sans 300" w:cs="Arial"/>
                <w:b/>
                <w:bCs/>
                <w:sz w:val="22"/>
                <w:szCs w:val="22"/>
                <w:lang w:val="es-MX" w:eastAsia="es-SV"/>
              </w:rPr>
            </w:pPr>
            <w:r w:rsidRPr="00212674">
              <w:rPr>
                <w:rFonts w:ascii="Museo Sans 300" w:hAnsi="Museo Sans 300" w:cs="Arial"/>
                <w:b/>
                <w:bCs/>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69CE60" w14:textId="14B147D4" w:rsidR="00982669" w:rsidRPr="00212674" w:rsidRDefault="00982669" w:rsidP="00413648">
            <w:pPr>
              <w:jc w:val="both"/>
              <w:rPr>
                <w:rFonts w:ascii="Museo Sans 300" w:hAnsi="Museo Sans 300" w:cs="Arial"/>
                <w:b/>
                <w:bCs/>
                <w:sz w:val="22"/>
                <w:szCs w:val="22"/>
                <w:lang w:val="es-MX" w:eastAsia="es-SV"/>
              </w:rPr>
            </w:pPr>
            <w:r w:rsidRPr="00212674">
              <w:rPr>
                <w:rFonts w:ascii="Museo Sans 300" w:hAnsi="Museo Sans 300" w:cs="Arial"/>
                <w:b/>
                <w:bCs/>
                <w:sz w:val="22"/>
                <w:szCs w:val="22"/>
                <w:lang w:val="es-MX" w:eastAsia="es-SV"/>
              </w:rPr>
              <w:t>137.00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111F1484" w14:textId="52B81C1B" w:rsidR="00982669" w:rsidRPr="00212674" w:rsidRDefault="00982669" w:rsidP="00413648">
            <w:pPr>
              <w:pStyle w:val="Piedepgina"/>
              <w:tabs>
                <w:tab w:val="clear" w:pos="4419"/>
                <w:tab w:val="clear" w:pos="8838"/>
              </w:tabs>
              <w:jc w:val="both"/>
              <w:rPr>
                <w:rFonts w:ascii="Museo Sans 300" w:hAnsi="Museo Sans 300" w:cs="Arial"/>
                <w:b/>
                <w:sz w:val="22"/>
                <w:szCs w:val="22"/>
              </w:rPr>
            </w:pPr>
            <w:r w:rsidRPr="00212674">
              <w:rPr>
                <w:rFonts w:ascii="Museo Sans 300" w:hAnsi="Museo Sans 300" w:cs="Arial"/>
                <w:b/>
                <w:sz w:val="22"/>
                <w:szCs w:val="22"/>
                <w:lang w:val="es-MX"/>
              </w:rPr>
              <w:t>C</w:t>
            </w:r>
            <w:r w:rsidRPr="00212674">
              <w:rPr>
                <w:rFonts w:ascii="Museo Sans 300" w:hAnsi="Museo Sans 300" w:cs="Arial"/>
                <w:b/>
                <w:sz w:val="22"/>
                <w:szCs w:val="22"/>
                <w:lang w:val="es-ES_tradnl"/>
              </w:rPr>
              <w:t>ERTIFICADOS DE OBLIGACIONES PREVISIONALES Y DE FINANCIAMIENTO DE TRANSICIÓN</w:t>
            </w:r>
          </w:p>
        </w:tc>
      </w:tr>
    </w:tbl>
    <w:p w14:paraId="182E46F0" w14:textId="77777777" w:rsidR="00982669" w:rsidRPr="00212674" w:rsidRDefault="00982669" w:rsidP="00982669">
      <w:pPr>
        <w:jc w:val="both"/>
        <w:rPr>
          <w:rFonts w:ascii="Museo Sans 300" w:hAnsi="Museo Sans 300" w:cs="Arial"/>
          <w:sz w:val="22"/>
          <w:szCs w:val="22"/>
        </w:rPr>
      </w:pPr>
    </w:p>
    <w:p w14:paraId="7CEB07D8" w14:textId="77777777" w:rsidR="00982669" w:rsidRPr="00212674" w:rsidRDefault="00982669" w:rsidP="00982669">
      <w:pPr>
        <w:jc w:val="both"/>
        <w:rPr>
          <w:rFonts w:ascii="Museo Sans 300" w:hAnsi="Museo Sans 300" w:cs="Arial"/>
          <w:b/>
          <w:sz w:val="22"/>
          <w:szCs w:val="22"/>
        </w:rPr>
      </w:pPr>
      <w:r w:rsidRPr="00212674">
        <w:rPr>
          <w:rFonts w:ascii="Museo Sans 300" w:hAnsi="Museo Sans 300" w:cs="Arial"/>
          <w:b/>
          <w:sz w:val="22"/>
          <w:szCs w:val="22"/>
        </w:rPr>
        <w:t>DESCRIPCIÓN:</w:t>
      </w:r>
    </w:p>
    <w:p w14:paraId="5574E308" w14:textId="276C8216" w:rsidR="00913C25" w:rsidRPr="00212674" w:rsidRDefault="00913C25" w:rsidP="00982669">
      <w:pPr>
        <w:pStyle w:val="Textoindependiente"/>
        <w:spacing w:after="0"/>
        <w:jc w:val="both"/>
        <w:rPr>
          <w:rFonts w:ascii="Museo Sans 300" w:hAnsi="Museo Sans 300" w:cs="Arial"/>
          <w:bCs/>
          <w:sz w:val="22"/>
          <w:szCs w:val="22"/>
        </w:rPr>
      </w:pPr>
      <w:r w:rsidRPr="00212674">
        <w:rPr>
          <w:rFonts w:ascii="Museo Sans 300" w:hAnsi="Museo Sans 300" w:cs="Arial"/>
          <w:bCs/>
          <w:sz w:val="22"/>
          <w:szCs w:val="22"/>
        </w:rPr>
        <w:t>Representa la adquisición de valores emitidos por el Instituto Salvadoreño de Pensiones de conformidad a la Ley Especial para la Emisi</w:t>
      </w:r>
      <w:r w:rsidR="006E611C">
        <w:rPr>
          <w:rFonts w:ascii="Museo Sans 300" w:hAnsi="Museo Sans 300" w:cs="Arial"/>
          <w:bCs/>
          <w:sz w:val="22"/>
          <w:szCs w:val="22"/>
        </w:rPr>
        <w:t>ó</w:t>
      </w:r>
      <w:r w:rsidRPr="00212674">
        <w:rPr>
          <w:rFonts w:ascii="Museo Sans 300" w:hAnsi="Museo Sans 300" w:cs="Arial"/>
          <w:bCs/>
          <w:sz w:val="22"/>
          <w:szCs w:val="22"/>
        </w:rPr>
        <w:t>n de Certificados de Obligaciones Previsionales y Disolución del Fideicomiso de Obligaciones Previsionales.</w:t>
      </w:r>
    </w:p>
    <w:p w14:paraId="4979C4C1" w14:textId="77777777" w:rsidR="00913C25" w:rsidRPr="00212674" w:rsidRDefault="00913C25" w:rsidP="00982669">
      <w:pPr>
        <w:pStyle w:val="Textoindependiente"/>
        <w:spacing w:after="0"/>
        <w:jc w:val="both"/>
        <w:rPr>
          <w:rFonts w:ascii="Museo Sans 300" w:hAnsi="Museo Sans 300" w:cs="Arial"/>
          <w:b/>
          <w:sz w:val="22"/>
          <w:szCs w:val="22"/>
        </w:rPr>
      </w:pPr>
    </w:p>
    <w:p w14:paraId="06D0AE1A" w14:textId="45FACC7C" w:rsidR="00982669" w:rsidRPr="00212674" w:rsidRDefault="00982669" w:rsidP="00982669">
      <w:pPr>
        <w:pStyle w:val="Textoindependiente"/>
        <w:spacing w:after="0"/>
        <w:jc w:val="both"/>
        <w:rPr>
          <w:rFonts w:ascii="Museo Sans 300" w:hAnsi="Museo Sans 300" w:cs="Arial"/>
          <w:b/>
          <w:sz w:val="22"/>
          <w:szCs w:val="22"/>
        </w:rPr>
      </w:pPr>
      <w:r w:rsidRPr="00212674">
        <w:rPr>
          <w:rFonts w:ascii="Museo Sans 300" w:hAnsi="Museo Sans 300" w:cs="Arial"/>
          <w:b/>
          <w:sz w:val="22"/>
          <w:szCs w:val="22"/>
        </w:rPr>
        <w:t>SUBCUENTAS:</w:t>
      </w:r>
    </w:p>
    <w:p w14:paraId="0EB3D13F" w14:textId="77777777" w:rsidR="00982669" w:rsidRPr="00212674" w:rsidRDefault="00982669" w:rsidP="00982669">
      <w:pPr>
        <w:pStyle w:val="Textoindependiente"/>
        <w:spacing w:after="0"/>
        <w:jc w:val="both"/>
        <w:rPr>
          <w:rFonts w:ascii="Museo Sans 300" w:hAnsi="Museo Sans 300" w:cs="Arial"/>
          <w:sz w:val="22"/>
          <w:szCs w:val="22"/>
        </w:rPr>
      </w:pPr>
    </w:p>
    <w:p w14:paraId="236F2166" w14:textId="2D919115" w:rsidR="00982669" w:rsidRPr="00212674" w:rsidRDefault="00982669" w:rsidP="00982669">
      <w:pPr>
        <w:ind w:left="1843" w:hanging="1276"/>
        <w:jc w:val="both"/>
        <w:rPr>
          <w:rFonts w:ascii="Museo Sans 300" w:hAnsi="Museo Sans 300" w:cs="Arial"/>
          <w:kern w:val="28"/>
          <w:sz w:val="22"/>
          <w:szCs w:val="22"/>
          <w:lang w:val="es-GT"/>
        </w:rPr>
      </w:pPr>
      <w:r w:rsidRPr="00212674">
        <w:rPr>
          <w:rFonts w:ascii="Museo Sans 300" w:hAnsi="Museo Sans 300" w:cs="Arial"/>
          <w:sz w:val="22"/>
          <w:szCs w:val="22"/>
          <w:lang w:val="es-ES_tradnl"/>
        </w:rPr>
        <w:t>137.01</w:t>
      </w:r>
      <w:r w:rsidRPr="00212674">
        <w:rPr>
          <w:rFonts w:ascii="Museo Sans 300" w:hAnsi="Museo Sans 300" w:cs="Arial"/>
          <w:sz w:val="22"/>
          <w:szCs w:val="22"/>
          <w:lang w:val="es-ES_tradnl"/>
        </w:rPr>
        <w:tab/>
        <w:t xml:space="preserve">Certificados de Obligaciones Previsionales </w:t>
      </w:r>
    </w:p>
    <w:p w14:paraId="796112C7" w14:textId="04E0E57C" w:rsidR="00982669" w:rsidRPr="00212674" w:rsidRDefault="00982669" w:rsidP="00982669">
      <w:pPr>
        <w:ind w:left="1843" w:hanging="1276"/>
        <w:jc w:val="both"/>
        <w:rPr>
          <w:rFonts w:ascii="Museo Sans 300" w:hAnsi="Museo Sans 300" w:cs="Arial"/>
          <w:kern w:val="28"/>
          <w:sz w:val="22"/>
          <w:szCs w:val="22"/>
          <w:lang w:val="es-GT"/>
        </w:rPr>
      </w:pPr>
      <w:r w:rsidRPr="00212674">
        <w:rPr>
          <w:rFonts w:ascii="Museo Sans 300" w:hAnsi="Museo Sans 300" w:cs="Arial"/>
          <w:kern w:val="28"/>
          <w:sz w:val="22"/>
          <w:szCs w:val="22"/>
          <w:lang w:val="es-GT"/>
        </w:rPr>
        <w:t>137.02</w:t>
      </w:r>
      <w:r w:rsidRPr="00212674">
        <w:rPr>
          <w:rFonts w:ascii="Museo Sans 300" w:hAnsi="Museo Sans 300" w:cs="Arial"/>
          <w:kern w:val="28"/>
          <w:sz w:val="22"/>
          <w:szCs w:val="22"/>
          <w:lang w:val="es-GT"/>
        </w:rPr>
        <w:tab/>
      </w:r>
      <w:r w:rsidRPr="00212674">
        <w:rPr>
          <w:rFonts w:ascii="Museo Sans 300" w:hAnsi="Museo Sans 300" w:cs="Arial"/>
          <w:sz w:val="22"/>
          <w:szCs w:val="22"/>
          <w:lang w:val="es-ES_tradnl"/>
        </w:rPr>
        <w:t>Certificado</w:t>
      </w:r>
      <w:r w:rsidR="00647691" w:rsidRPr="00212674">
        <w:rPr>
          <w:rFonts w:ascii="Museo Sans 300" w:hAnsi="Museo Sans 300" w:cs="Arial"/>
          <w:sz w:val="22"/>
          <w:szCs w:val="22"/>
          <w:lang w:val="es-ES_tradnl"/>
        </w:rPr>
        <w:t xml:space="preserve"> de Financiamiento de Transición</w:t>
      </w:r>
      <w:r w:rsidRPr="00212674">
        <w:rPr>
          <w:rFonts w:ascii="Museo Sans 300" w:hAnsi="Museo Sans 300" w:cs="Arial"/>
          <w:sz w:val="22"/>
          <w:szCs w:val="22"/>
          <w:lang w:val="es-ES_tradnl"/>
        </w:rPr>
        <w:t xml:space="preserve"> </w:t>
      </w:r>
      <w:r w:rsidR="00E349E7" w:rsidRPr="00212674">
        <w:rPr>
          <w:rFonts w:ascii="Museo Sans 300" w:hAnsi="Museo Sans 300" w:cs="Arial"/>
          <w:sz w:val="22"/>
          <w:szCs w:val="22"/>
          <w:lang w:val="es-ES_tradnl"/>
        </w:rPr>
        <w:t>por el ISP</w:t>
      </w:r>
    </w:p>
    <w:p w14:paraId="6DFCE1EC" w14:textId="197407C2" w:rsidR="00982669" w:rsidRPr="00212674" w:rsidRDefault="00982669" w:rsidP="00ED62B2">
      <w:pPr>
        <w:jc w:val="both"/>
        <w:rPr>
          <w:rFonts w:ascii="Museo Sans 300" w:hAnsi="Museo Sans 300" w:cs="Arial"/>
          <w:sz w:val="22"/>
          <w:szCs w:val="22"/>
          <w:lang w:val="es-SV"/>
        </w:rPr>
      </w:pPr>
    </w:p>
    <w:p w14:paraId="6EE15EA4" w14:textId="77777777" w:rsidR="00647691" w:rsidRPr="00212674" w:rsidRDefault="00647691" w:rsidP="00647691">
      <w:pPr>
        <w:jc w:val="both"/>
        <w:rPr>
          <w:rFonts w:ascii="Museo Sans 300" w:hAnsi="Museo Sans 300" w:cs="Arial"/>
          <w:b/>
          <w:sz w:val="22"/>
          <w:szCs w:val="22"/>
          <w:lang w:val="es-ES_tradnl"/>
        </w:rPr>
      </w:pPr>
      <w:r w:rsidRPr="00212674">
        <w:rPr>
          <w:rFonts w:ascii="Museo Sans 300" w:hAnsi="Museo Sans 300" w:cs="Arial"/>
          <w:b/>
          <w:sz w:val="22"/>
          <w:szCs w:val="22"/>
          <w:lang w:val="es-ES_tradnl"/>
        </w:rPr>
        <w:t>DINÁMICA:</w:t>
      </w:r>
    </w:p>
    <w:p w14:paraId="440413F3" w14:textId="62CE4A65" w:rsidR="00647691" w:rsidRPr="00212674" w:rsidRDefault="0079574E" w:rsidP="00ED62B2">
      <w:pPr>
        <w:jc w:val="both"/>
        <w:rPr>
          <w:rFonts w:ascii="Museo Sans 300" w:hAnsi="Museo Sans 300" w:cs="Arial"/>
          <w:sz w:val="22"/>
          <w:szCs w:val="22"/>
          <w:lang w:val="es-SV"/>
        </w:rPr>
      </w:pPr>
      <w:r w:rsidRPr="00212674">
        <w:rPr>
          <w:rFonts w:ascii="Museo Sans 300" w:hAnsi="Museo Sans 300" w:cs="Arial"/>
          <w:sz w:val="22"/>
          <w:szCs w:val="22"/>
          <w:lang w:val="es-SV"/>
        </w:rPr>
        <w:t xml:space="preserve">La dinámica aplicable a esta </w:t>
      </w:r>
      <w:r w:rsidR="006E611C" w:rsidRPr="00212674">
        <w:rPr>
          <w:rFonts w:ascii="Museo Sans 300" w:hAnsi="Museo Sans 300" w:cs="Arial"/>
          <w:sz w:val="22"/>
          <w:szCs w:val="22"/>
          <w:lang w:val="es-SV"/>
        </w:rPr>
        <w:t>cuenta</w:t>
      </w:r>
      <w:r w:rsidRPr="00212674">
        <w:rPr>
          <w:rFonts w:ascii="Museo Sans 300" w:hAnsi="Museo Sans 300" w:cs="Arial"/>
          <w:sz w:val="22"/>
          <w:szCs w:val="22"/>
          <w:lang w:val="es-SV"/>
        </w:rPr>
        <w:t xml:space="preserve"> es igual a la descrita en el rubro 130.00 INVERSIONES EN VALORES.</w:t>
      </w: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D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C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D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138.00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D1" w14:textId="77777777" w:rsidR="00C37F1B" w:rsidRPr="008006E3" w:rsidRDefault="00092B51" w:rsidP="00D4654A">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w:t>
            </w:r>
            <w:r w:rsidR="00D4654A" w:rsidRPr="008006E3">
              <w:rPr>
                <w:rFonts w:ascii="Museo Sans 300" w:hAnsi="Museo Sans 300" w:cs="Arial"/>
                <w:b/>
                <w:color w:val="0D0D0D" w:themeColor="text1" w:themeTint="F2"/>
                <w:sz w:val="22"/>
                <w:szCs w:val="22"/>
                <w:lang w:val="es-ES_tradnl"/>
              </w:rPr>
              <w:t>Ó</w:t>
            </w:r>
            <w:r w:rsidRPr="008006E3">
              <w:rPr>
                <w:rFonts w:ascii="Museo Sans 300" w:hAnsi="Museo Sans 300" w:cs="Arial"/>
                <w:b/>
                <w:color w:val="0D0D0D" w:themeColor="text1" w:themeTint="F2"/>
                <w:sz w:val="22"/>
                <w:szCs w:val="22"/>
                <w:lang w:val="es-ES_tradnl"/>
              </w:rPr>
              <w:t>N EN FONDOS DE INVERSIÓN SALVADOREÑOS</w:t>
            </w:r>
          </w:p>
        </w:tc>
      </w:tr>
    </w:tbl>
    <w:p w14:paraId="5D28EAD3" w14:textId="77777777" w:rsidR="007A3B85" w:rsidRPr="008006E3" w:rsidRDefault="007A3B85" w:rsidP="00ED62B2">
      <w:pPr>
        <w:jc w:val="both"/>
        <w:rPr>
          <w:rFonts w:ascii="Museo Sans 300" w:hAnsi="Museo Sans 300" w:cs="Arial"/>
          <w:color w:val="0D0D0D" w:themeColor="text1" w:themeTint="F2"/>
          <w:sz w:val="22"/>
          <w:szCs w:val="22"/>
        </w:rPr>
      </w:pPr>
    </w:p>
    <w:p w14:paraId="5D28EAD4" w14:textId="77777777" w:rsidR="007A3B85" w:rsidRPr="008006E3" w:rsidRDefault="007A3B8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D5" w14:textId="5D1AF065" w:rsidR="007A3B85"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la adquisición de valores representativos de cuotas de participación de fondos de inversión</w:t>
      </w:r>
      <w:r w:rsidR="00D93ABC" w:rsidRPr="008006E3">
        <w:rPr>
          <w:rFonts w:ascii="Museo Sans 300" w:hAnsi="Museo Sans 300" w:cs="Arial"/>
          <w:color w:val="0D0D0D" w:themeColor="text1" w:themeTint="F2"/>
          <w:sz w:val="22"/>
          <w:szCs w:val="22"/>
          <w:lang w:val="es-ES_tradnl"/>
        </w:rPr>
        <w:t xml:space="preserve"> salvadoreños</w:t>
      </w:r>
      <w:r w:rsidRPr="008006E3">
        <w:rPr>
          <w:rFonts w:ascii="Museo Sans 300" w:hAnsi="Museo Sans 300" w:cs="Arial"/>
          <w:color w:val="0D0D0D" w:themeColor="text1" w:themeTint="F2"/>
          <w:sz w:val="22"/>
          <w:szCs w:val="22"/>
          <w:lang w:val="es-ES_tradnl"/>
        </w:rPr>
        <w:t>, en los límites previstos por la Ley, Reglamentos</w:t>
      </w:r>
      <w:r w:rsidR="00626950"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w:t>
      </w:r>
      <w:r w:rsidRPr="008006E3">
        <w:rPr>
          <w:rFonts w:ascii="Museo Sans 300" w:hAnsi="Museo Sans 300" w:cs="Arial"/>
          <w:color w:val="0D0D0D" w:themeColor="text1" w:themeTint="F2"/>
          <w:sz w:val="22"/>
          <w:szCs w:val="22"/>
          <w:lang w:val="es-ES_tradnl"/>
        </w:rPr>
        <w:t xml:space="preserve"> u otras disposicion</w:t>
      </w:r>
      <w:r w:rsidR="00626950" w:rsidRPr="008006E3">
        <w:rPr>
          <w:rFonts w:ascii="Museo Sans 300" w:hAnsi="Museo Sans 300" w:cs="Arial"/>
          <w:color w:val="0D0D0D" w:themeColor="text1" w:themeTint="F2"/>
          <w:sz w:val="22"/>
          <w:szCs w:val="22"/>
          <w:lang w:val="es-ES_tradnl"/>
        </w:rPr>
        <w:t>es que para tal efecto emita el Banco Central</w:t>
      </w:r>
      <w:r w:rsidRPr="008006E3">
        <w:rPr>
          <w:rFonts w:ascii="Museo Sans 300" w:hAnsi="Museo Sans 300" w:cs="Arial"/>
          <w:color w:val="0D0D0D" w:themeColor="text1" w:themeTint="F2"/>
          <w:sz w:val="22"/>
          <w:szCs w:val="22"/>
          <w:lang w:val="es-ES_tradnl"/>
        </w:rPr>
        <w:t xml:space="preserve"> o </w:t>
      </w:r>
      <w:r w:rsidR="00755DA2"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2DF939EC" w14:textId="77777777" w:rsidR="004830C6" w:rsidRDefault="004830C6" w:rsidP="00ED62B2">
      <w:pPr>
        <w:pStyle w:val="Textoindependiente"/>
        <w:spacing w:after="0"/>
        <w:jc w:val="both"/>
        <w:rPr>
          <w:rFonts w:ascii="Museo Sans 300" w:hAnsi="Museo Sans 300" w:cs="Arial"/>
          <w:b/>
          <w:color w:val="0D0D0D" w:themeColor="text1" w:themeTint="F2"/>
          <w:sz w:val="22"/>
          <w:szCs w:val="22"/>
        </w:rPr>
      </w:pPr>
    </w:p>
    <w:p w14:paraId="5D28EAD7" w14:textId="0605F79F"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D8" w14:textId="77777777" w:rsidR="00092B51" w:rsidRPr="008006E3" w:rsidRDefault="00092B51" w:rsidP="00ED62B2">
      <w:pPr>
        <w:pStyle w:val="Textoindependiente"/>
        <w:spacing w:after="0"/>
        <w:jc w:val="both"/>
        <w:rPr>
          <w:rFonts w:ascii="Museo Sans 300" w:hAnsi="Museo Sans 300" w:cs="Arial"/>
          <w:color w:val="0D0D0D" w:themeColor="text1" w:themeTint="F2"/>
          <w:sz w:val="22"/>
          <w:szCs w:val="22"/>
        </w:rPr>
      </w:pPr>
    </w:p>
    <w:p w14:paraId="5D28EAD9" w14:textId="77777777" w:rsidR="007A3B85" w:rsidRPr="008006E3" w:rsidRDefault="007A3B85"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138.01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Fondos de Inversión</w:t>
      </w:r>
      <w:r w:rsidR="00626950" w:rsidRPr="008006E3">
        <w:rPr>
          <w:rFonts w:ascii="Museo Sans 300" w:hAnsi="Museo Sans 300" w:cs="Arial"/>
          <w:color w:val="0D0D0D" w:themeColor="text1" w:themeTint="F2"/>
          <w:kern w:val="28"/>
          <w:sz w:val="22"/>
          <w:szCs w:val="22"/>
          <w:lang w:val="es-GT"/>
        </w:rPr>
        <w:t xml:space="preserve"> Abiertos</w:t>
      </w:r>
    </w:p>
    <w:p w14:paraId="5D28EADA" w14:textId="77777777" w:rsidR="00626950" w:rsidRPr="008006E3" w:rsidRDefault="00626950"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kern w:val="28"/>
          <w:sz w:val="22"/>
          <w:szCs w:val="22"/>
          <w:lang w:val="es-GT"/>
        </w:rPr>
        <w:t>138.02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Fondos de Inversión Cerrados</w:t>
      </w:r>
    </w:p>
    <w:p w14:paraId="28DE0C39" w14:textId="6B86EBBC" w:rsidR="00A51999" w:rsidRPr="008006E3" w:rsidRDefault="00A51999" w:rsidP="00ED62B2">
      <w:pPr>
        <w:jc w:val="both"/>
        <w:rPr>
          <w:rFonts w:ascii="Museo Sans 300" w:hAnsi="Museo Sans 300" w:cs="Arial"/>
          <w:b/>
          <w:color w:val="0D0D0D" w:themeColor="text1" w:themeTint="F2"/>
          <w:sz w:val="22"/>
          <w:szCs w:val="22"/>
          <w:lang w:val="es-ES_tradnl"/>
        </w:rPr>
      </w:pPr>
    </w:p>
    <w:p w14:paraId="5D28EADC"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ADD" w14:textId="73D53D08" w:rsidR="007A3B85"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1877C7"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1F75F10E" w14:textId="77777777" w:rsidR="001877C7" w:rsidRPr="008006E3" w:rsidRDefault="001877C7"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E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D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E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139.00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E1" w14:textId="77777777" w:rsidR="00C37F1B" w:rsidRPr="008006E3" w:rsidRDefault="00C37F1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OTROS INSTRUMENTOS DE OFERTA PÚBLICA</w:t>
            </w:r>
          </w:p>
        </w:tc>
      </w:tr>
    </w:tbl>
    <w:p w14:paraId="76A0CA48" w14:textId="77777777" w:rsidR="003F177F" w:rsidRPr="008006E3" w:rsidRDefault="003F177F" w:rsidP="00ED62B2">
      <w:pPr>
        <w:jc w:val="both"/>
        <w:rPr>
          <w:rFonts w:ascii="Museo Sans 300" w:hAnsi="Museo Sans 300" w:cs="Arial"/>
          <w:b/>
          <w:color w:val="0D0D0D" w:themeColor="text1" w:themeTint="F2"/>
          <w:sz w:val="22"/>
          <w:szCs w:val="22"/>
          <w:lang w:val="es-ES_tradnl"/>
        </w:rPr>
      </w:pPr>
    </w:p>
    <w:p w14:paraId="5D28EAE4"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r w:rsidR="007A3B85" w:rsidRPr="008006E3">
        <w:rPr>
          <w:rFonts w:ascii="Museo Sans 300" w:hAnsi="Museo Sans 300" w:cs="Arial"/>
          <w:b/>
          <w:color w:val="0D0D0D" w:themeColor="text1" w:themeTint="F2"/>
          <w:sz w:val="22"/>
          <w:szCs w:val="22"/>
          <w:lang w:val="es-ES_tradnl"/>
        </w:rPr>
        <w:t>:</w:t>
      </w:r>
    </w:p>
    <w:p w14:paraId="5D28EAE6" w14:textId="71CB9409" w:rsidR="007A3B85" w:rsidRPr="008006E3" w:rsidRDefault="00BC6ECE"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otros instrumentos de oferta pública no considerados en las clasificaciones anteriores, representativos de valores emitidos por entidades o empresas del país, así como </w:t>
      </w:r>
      <w:r w:rsidR="00FE3F15" w:rsidRPr="008006E3">
        <w:rPr>
          <w:rFonts w:ascii="Museo Sans 300" w:hAnsi="Museo Sans 300" w:cs="Arial"/>
          <w:color w:val="0D0D0D" w:themeColor="text1" w:themeTint="F2"/>
          <w:sz w:val="22"/>
          <w:szCs w:val="22"/>
          <w:lang w:val="es-ES_tradnl"/>
        </w:rPr>
        <w:t xml:space="preserve">de </w:t>
      </w:r>
      <w:r w:rsidRPr="008006E3">
        <w:rPr>
          <w:rFonts w:ascii="Museo Sans 300" w:hAnsi="Museo Sans 300" w:cs="Arial"/>
          <w:color w:val="0D0D0D" w:themeColor="text1" w:themeTint="F2"/>
          <w:sz w:val="22"/>
          <w:szCs w:val="22"/>
          <w:lang w:val="es-ES_tradnl"/>
        </w:rPr>
        <w:t>los valores emitidos por entidades extranjeras que hayan cumplido con lo establecido en el artículo 9 de la Ley del Mercado de Valores, que sean colocados en mercado primario de una bolsa de valores nacional, en los límites previstos en la Ley, Reglamentos, normas técnicas u otras disposiciones que para tal efecto emita el Banco Central o el Comité de Riesgo.</w:t>
      </w:r>
    </w:p>
    <w:p w14:paraId="157B319A" w14:textId="77777777" w:rsidR="00704663" w:rsidRPr="008006E3" w:rsidRDefault="00704663" w:rsidP="00ED62B2">
      <w:pPr>
        <w:pStyle w:val="Textoindependiente"/>
        <w:spacing w:after="0"/>
        <w:jc w:val="both"/>
        <w:rPr>
          <w:rFonts w:ascii="Museo Sans 300" w:hAnsi="Museo Sans 300" w:cs="Arial"/>
          <w:b/>
          <w:color w:val="0D0D0D" w:themeColor="text1" w:themeTint="F2"/>
          <w:sz w:val="22"/>
          <w:szCs w:val="22"/>
        </w:rPr>
      </w:pPr>
    </w:p>
    <w:p w14:paraId="5D28EAE7"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E8"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AE9" w14:textId="77777777" w:rsidR="007A3B85" w:rsidRPr="008006E3" w:rsidRDefault="007A3B85" w:rsidP="00AD228D">
      <w:pPr>
        <w:numPr>
          <w:ilvl w:val="1"/>
          <w:numId w:val="20"/>
        </w:numPr>
        <w:tabs>
          <w:tab w:val="clear" w:pos="2133"/>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Banco Centroamericano de Integración Económica</w:t>
      </w:r>
    </w:p>
    <w:p w14:paraId="5D28EAEC" w14:textId="77777777" w:rsidR="007A3B85" w:rsidRPr="008006E3" w:rsidRDefault="00092B51" w:rsidP="00A81421">
      <w:pPr>
        <w:tabs>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139.9</w:t>
      </w:r>
      <w:r w:rsidR="00A81421" w:rsidRPr="008006E3">
        <w:rPr>
          <w:rFonts w:ascii="Museo Sans 300" w:hAnsi="Museo Sans 300" w:cs="Arial"/>
          <w:color w:val="0D0D0D" w:themeColor="text1" w:themeTint="F2"/>
          <w:sz w:val="22"/>
          <w:szCs w:val="22"/>
          <w:lang w:val="es-ES_tradnl"/>
        </w:rPr>
        <w:t>9</w:t>
      </w:r>
      <w:r w:rsidR="00A81421" w:rsidRPr="008006E3">
        <w:rPr>
          <w:rFonts w:ascii="Museo Sans 300" w:hAnsi="Museo Sans 300" w:cs="Arial"/>
          <w:color w:val="0D0D0D" w:themeColor="text1" w:themeTint="F2"/>
          <w:sz w:val="22"/>
          <w:szCs w:val="22"/>
          <w:lang w:val="es-ES_tradnl"/>
        </w:rPr>
        <w:tab/>
      </w:r>
      <w:r w:rsidR="007A3B85" w:rsidRPr="008006E3">
        <w:rPr>
          <w:rFonts w:ascii="Museo Sans 300" w:hAnsi="Museo Sans 300" w:cs="Arial"/>
          <w:color w:val="0D0D0D" w:themeColor="text1" w:themeTint="F2"/>
          <w:sz w:val="22"/>
          <w:szCs w:val="22"/>
          <w:lang w:val="es-ES_tradnl"/>
        </w:rPr>
        <w:t>Otros instrumentos de oferta pública</w:t>
      </w:r>
    </w:p>
    <w:p w14:paraId="5D28EAED" w14:textId="77777777" w:rsidR="007A3B85" w:rsidRPr="008006E3" w:rsidRDefault="007A3B85" w:rsidP="00ED62B2">
      <w:pPr>
        <w:pStyle w:val="Piedepgina"/>
        <w:tabs>
          <w:tab w:val="clear" w:pos="4419"/>
          <w:tab w:val="clear" w:pos="8838"/>
          <w:tab w:val="center" w:pos="-142"/>
          <w:tab w:val="right" w:pos="0"/>
        </w:tabs>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F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EE" w14:textId="77777777" w:rsidR="00C37F1B" w:rsidRPr="008006E3" w:rsidRDefault="006269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EF"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F0" w14:textId="77777777" w:rsidR="00C37F1B" w:rsidRPr="008006E3" w:rsidRDefault="00C37F1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INVERSIONES EN VALORES EXTRANJEROS</w:t>
            </w:r>
          </w:p>
        </w:tc>
      </w:tr>
    </w:tbl>
    <w:p w14:paraId="5D28EAF2" w14:textId="77777777" w:rsidR="00C71B7D" w:rsidRPr="008006E3" w:rsidRDefault="00C71B7D" w:rsidP="00ED62B2">
      <w:pPr>
        <w:jc w:val="both"/>
        <w:rPr>
          <w:rFonts w:ascii="Museo Sans 300" w:hAnsi="Museo Sans 300" w:cs="Arial"/>
          <w:b/>
          <w:color w:val="0D0D0D" w:themeColor="text1" w:themeTint="F2"/>
          <w:sz w:val="22"/>
          <w:szCs w:val="22"/>
          <w:lang w:val="es-ES_tradnl"/>
        </w:rPr>
      </w:pPr>
    </w:p>
    <w:p w14:paraId="5D28EAF3"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F4" w14:textId="77777777" w:rsidR="007A3B85" w:rsidRPr="008006E3" w:rsidRDefault="007A3B85" w:rsidP="00743BCC">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la inversión en valores emitidos por empresas extranjeras que han sido registrados en una Bolsa de Valores de El Salvador, en los límites previstos en la Ley, Reglamentos</w:t>
      </w:r>
      <w:r w:rsidR="00626950" w:rsidRPr="008006E3">
        <w:rPr>
          <w:rFonts w:ascii="Museo Sans 300" w:hAnsi="Museo Sans 300" w:cs="Arial"/>
          <w:color w:val="0D0D0D" w:themeColor="text1" w:themeTint="F2"/>
          <w:sz w:val="22"/>
          <w:szCs w:val="22"/>
          <w:lang w:val="es-ES_tradnl"/>
        </w:rPr>
        <w:t xml:space="preserve">, </w:t>
      </w:r>
      <w:r w:rsidR="00CC1FD4" w:rsidRPr="008006E3">
        <w:rPr>
          <w:rFonts w:ascii="Museo Sans 300" w:hAnsi="Museo Sans 300" w:cs="Arial"/>
          <w:color w:val="0D0D0D" w:themeColor="text1" w:themeTint="F2"/>
          <w:sz w:val="22"/>
          <w:szCs w:val="22"/>
          <w:lang w:val="es-ES_tradnl"/>
        </w:rPr>
        <w:t>normas t</w:t>
      </w:r>
      <w:r w:rsidR="00626950" w:rsidRPr="008006E3">
        <w:rPr>
          <w:rFonts w:ascii="Museo Sans 300" w:hAnsi="Museo Sans 300" w:cs="Arial"/>
          <w:color w:val="0D0D0D" w:themeColor="text1" w:themeTint="F2"/>
          <w:sz w:val="22"/>
          <w:szCs w:val="22"/>
          <w:lang w:val="es-ES_tradnl"/>
        </w:rPr>
        <w:t>écnicas u otras disposiciones que para tal efecto emita el Banco Central</w:t>
      </w:r>
      <w:r w:rsidRPr="008006E3">
        <w:rPr>
          <w:rFonts w:ascii="Museo Sans 300" w:hAnsi="Museo Sans 300" w:cs="Arial"/>
          <w:color w:val="0D0D0D" w:themeColor="text1" w:themeTint="F2"/>
          <w:sz w:val="22"/>
          <w:szCs w:val="22"/>
          <w:lang w:val="es-ES_tradnl"/>
        </w:rPr>
        <w:t xml:space="preserve"> o </w:t>
      </w:r>
      <w:r w:rsidR="00755DA2" w:rsidRPr="008006E3">
        <w:rPr>
          <w:rFonts w:ascii="Museo Sans 300" w:hAnsi="Museo Sans 300" w:cs="Arial"/>
          <w:color w:val="0D0D0D" w:themeColor="text1" w:themeTint="F2"/>
          <w:sz w:val="22"/>
          <w:szCs w:val="22"/>
          <w:lang w:val="es-ES_tradnl"/>
        </w:rPr>
        <w:t xml:space="preserve">el </w:t>
      </w:r>
      <w:r w:rsidR="00D713DD" w:rsidRPr="008006E3">
        <w:rPr>
          <w:rFonts w:ascii="Museo Sans 300" w:hAnsi="Museo Sans 300" w:cs="Arial"/>
          <w:color w:val="0D0D0D" w:themeColor="text1" w:themeTint="F2"/>
          <w:sz w:val="22"/>
          <w:szCs w:val="22"/>
          <w:lang w:val="es-ES_tradnl"/>
        </w:rPr>
        <w:t>Comité de</w:t>
      </w:r>
      <w:r w:rsidRPr="008006E3">
        <w:rPr>
          <w:rFonts w:ascii="Museo Sans 300" w:hAnsi="Museo Sans 300" w:cs="Arial"/>
          <w:color w:val="0D0D0D" w:themeColor="text1" w:themeTint="F2"/>
          <w:sz w:val="22"/>
          <w:szCs w:val="22"/>
          <w:lang w:val="es-ES_tradnl"/>
        </w:rPr>
        <w:t xml:space="preserve"> Riesgo.</w:t>
      </w:r>
    </w:p>
    <w:p w14:paraId="5D28EAF5" w14:textId="77777777" w:rsidR="007A3B85" w:rsidRPr="008006E3" w:rsidRDefault="007A3B85" w:rsidP="00ED3AFD">
      <w:pPr>
        <w:jc w:val="both"/>
        <w:rPr>
          <w:rFonts w:ascii="Museo Sans 300" w:hAnsi="Museo Sans 300" w:cs="Arial"/>
          <w:color w:val="0D0D0D" w:themeColor="text1" w:themeTint="F2"/>
          <w:sz w:val="22"/>
          <w:szCs w:val="22"/>
          <w:lang w:val="es-ES_tradnl"/>
        </w:rPr>
      </w:pPr>
    </w:p>
    <w:p w14:paraId="5D28EAF6" w14:textId="4F662477" w:rsidR="007A3B85" w:rsidRPr="008006E3" w:rsidRDefault="007A3B85" w:rsidP="00E44C91">
      <w:pPr>
        <w:widowControl w:val="0"/>
        <w:tabs>
          <w:tab w:val="left" w:pos="7561"/>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será al costo al momento de la adquisición. El saldo estará representado por los valores presentes de los instrumentos financieros </w:t>
      </w:r>
      <w:r w:rsidR="00A51A21" w:rsidRPr="008006E3">
        <w:rPr>
          <w:rFonts w:ascii="Museo Sans 300" w:hAnsi="Museo Sans 300" w:cs="Arial"/>
          <w:color w:val="0D0D0D" w:themeColor="text1" w:themeTint="F2"/>
          <w:sz w:val="22"/>
          <w:szCs w:val="22"/>
          <w:lang w:val="es-ES_tradnl"/>
        </w:rPr>
        <w:t>de acuerdo con</w:t>
      </w:r>
      <w:r w:rsidRPr="008006E3">
        <w:rPr>
          <w:rFonts w:ascii="Museo Sans 300" w:hAnsi="Museo Sans 300" w:cs="Arial"/>
          <w:color w:val="0D0D0D" w:themeColor="text1" w:themeTint="F2"/>
          <w:sz w:val="22"/>
          <w:szCs w:val="22"/>
          <w:lang w:val="es-ES_tradnl"/>
        </w:rPr>
        <w:t xml:space="preserve"> los procedimientos de valorización de las inversiones que </w:t>
      </w:r>
      <w:r w:rsidR="00CB5052" w:rsidRPr="008006E3">
        <w:rPr>
          <w:rFonts w:ascii="Museo Sans 300" w:hAnsi="Museo Sans 300" w:cs="Arial"/>
          <w:color w:val="0D0D0D" w:themeColor="text1" w:themeTint="F2"/>
          <w:sz w:val="22"/>
          <w:szCs w:val="22"/>
          <w:lang w:val="es-ES_tradnl"/>
        </w:rPr>
        <w:t xml:space="preserve">se </w:t>
      </w:r>
      <w:r w:rsidRPr="008006E3">
        <w:rPr>
          <w:rFonts w:ascii="Museo Sans 300" w:hAnsi="Museo Sans 300" w:cs="Arial"/>
          <w:color w:val="0D0D0D" w:themeColor="text1" w:themeTint="F2"/>
          <w:sz w:val="22"/>
          <w:szCs w:val="22"/>
          <w:lang w:val="es-ES_tradnl"/>
        </w:rPr>
        <w:t xml:space="preserve">establezca </w:t>
      </w:r>
      <w:r w:rsidR="00CB5052" w:rsidRPr="008006E3">
        <w:rPr>
          <w:rFonts w:ascii="Museo Sans 300" w:hAnsi="Museo Sans 300" w:cs="Arial"/>
          <w:color w:val="0D0D0D" w:themeColor="text1" w:themeTint="F2"/>
          <w:sz w:val="22"/>
          <w:szCs w:val="22"/>
          <w:lang w:val="es-ES_tradnl"/>
        </w:rPr>
        <w:t>en el marco normativo vigente</w:t>
      </w:r>
      <w:r w:rsidRPr="008006E3">
        <w:rPr>
          <w:rFonts w:ascii="Museo Sans 300" w:hAnsi="Museo Sans 300" w:cs="Arial"/>
          <w:color w:val="0D0D0D" w:themeColor="text1" w:themeTint="F2"/>
          <w:sz w:val="22"/>
          <w:szCs w:val="22"/>
          <w:lang w:val="es-ES_tradnl"/>
        </w:rPr>
        <w:t>.</w:t>
      </w:r>
    </w:p>
    <w:p w14:paraId="77347B8F" w14:textId="77777777" w:rsidR="00606E53" w:rsidRPr="008006E3" w:rsidRDefault="00606E53" w:rsidP="00ED62B2">
      <w:pPr>
        <w:jc w:val="both"/>
        <w:rPr>
          <w:rFonts w:ascii="Museo Sans 300" w:hAnsi="Museo Sans 300" w:cs="Arial"/>
          <w:color w:val="0D0D0D" w:themeColor="text1" w:themeTint="F2"/>
          <w:sz w:val="22"/>
          <w:szCs w:val="22"/>
          <w:lang w:val="es-ES_tradnl"/>
        </w:rPr>
      </w:pPr>
    </w:p>
    <w:tbl>
      <w:tblPr>
        <w:tblW w:w="8963" w:type="dxa"/>
        <w:tblInd w:w="70" w:type="dxa"/>
        <w:tblLayout w:type="fixed"/>
        <w:tblCellMar>
          <w:left w:w="70" w:type="dxa"/>
          <w:right w:w="70" w:type="dxa"/>
        </w:tblCellMar>
        <w:tblLook w:val="04A0" w:firstRow="1" w:lastRow="0" w:firstColumn="1" w:lastColumn="0" w:noHBand="0" w:noVBand="1"/>
      </w:tblPr>
      <w:tblGrid>
        <w:gridCol w:w="1879"/>
        <w:gridCol w:w="1446"/>
        <w:gridCol w:w="5638"/>
      </w:tblGrid>
      <w:tr w:rsidR="00C37F1B" w:rsidRPr="008006E3" w14:paraId="5D28EAFB" w14:textId="77777777" w:rsidTr="00FA7F30">
        <w:trPr>
          <w:trHeight w:val="314"/>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F8"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5D28EAF9"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141.00</w:t>
            </w:r>
          </w:p>
        </w:tc>
        <w:tc>
          <w:tcPr>
            <w:tcW w:w="5638" w:type="dxa"/>
            <w:tcBorders>
              <w:top w:val="single" w:sz="4" w:space="0" w:color="auto"/>
              <w:left w:val="nil"/>
              <w:bottom w:val="single" w:sz="4" w:space="0" w:color="auto"/>
              <w:right w:val="single" w:sz="4" w:space="0" w:color="auto"/>
            </w:tcBorders>
            <w:shd w:val="clear" w:color="auto" w:fill="auto"/>
            <w:noWrap/>
            <w:vAlign w:val="center"/>
            <w:hideMark/>
          </w:tcPr>
          <w:p w14:paraId="5D28EAFA" w14:textId="77777777" w:rsidR="00C37F1B" w:rsidRPr="008006E3" w:rsidRDefault="00C37F1B" w:rsidP="00ED62B2">
            <w:pPr>
              <w:pStyle w:val="Piedepgina"/>
              <w:tabs>
                <w:tab w:val="clear" w:pos="4419"/>
                <w:tab w:val="clear" w:pos="8838"/>
                <w:tab w:val="center" w:pos="2127"/>
                <w:tab w:val="right" w:pos="3544"/>
              </w:tabs>
              <w:ind w:left="4248" w:hanging="4248"/>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w:t>
            </w:r>
            <w:r w:rsidRPr="008006E3">
              <w:rPr>
                <w:rFonts w:ascii="Museo Sans 300" w:hAnsi="Museo Sans 300" w:cs="Arial"/>
                <w:color w:val="0D0D0D" w:themeColor="text1" w:themeTint="F2"/>
                <w:sz w:val="22"/>
                <w:szCs w:val="22"/>
              </w:rPr>
              <w:t xml:space="preserve"> </w:t>
            </w:r>
            <w:r w:rsidRPr="008006E3">
              <w:rPr>
                <w:rFonts w:ascii="Museo Sans 300" w:hAnsi="Museo Sans 300" w:cs="Arial"/>
                <w:b/>
                <w:color w:val="0D0D0D" w:themeColor="text1" w:themeTint="F2"/>
                <w:sz w:val="22"/>
                <w:szCs w:val="22"/>
              </w:rPr>
              <w:t>POR ENTIDADES</w:t>
            </w:r>
            <w:r w:rsidRPr="008006E3">
              <w:rPr>
                <w:rFonts w:ascii="Museo Sans 300" w:hAnsi="Museo Sans 300" w:cs="Arial"/>
                <w:color w:val="0D0D0D" w:themeColor="text1" w:themeTint="F2"/>
                <w:sz w:val="22"/>
                <w:szCs w:val="22"/>
              </w:rPr>
              <w:t xml:space="preserve"> </w:t>
            </w:r>
            <w:r w:rsidRPr="008006E3">
              <w:rPr>
                <w:rFonts w:ascii="Museo Sans 300" w:hAnsi="Museo Sans 300" w:cs="Arial"/>
                <w:b/>
                <w:color w:val="0D0D0D" w:themeColor="text1" w:themeTint="F2"/>
                <w:sz w:val="22"/>
                <w:szCs w:val="22"/>
              </w:rPr>
              <w:t>EXTRANJERAS</w:t>
            </w:r>
          </w:p>
        </w:tc>
      </w:tr>
    </w:tbl>
    <w:p w14:paraId="2DB268AB" w14:textId="77777777" w:rsidR="004E16D5" w:rsidRDefault="004E16D5" w:rsidP="00ED62B2">
      <w:pPr>
        <w:jc w:val="both"/>
        <w:rPr>
          <w:rFonts w:ascii="Museo Sans 300" w:hAnsi="Museo Sans 300" w:cs="Arial"/>
          <w:b/>
          <w:color w:val="0D0D0D" w:themeColor="text1" w:themeTint="F2"/>
          <w:sz w:val="22"/>
          <w:szCs w:val="22"/>
        </w:rPr>
      </w:pPr>
    </w:p>
    <w:p w14:paraId="5D28EAFD" w14:textId="4C81E170"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FE"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la inversión en valores emitidos por empresas extranjeras representativos de obligaciones negociables y acciones, en los límites previstos en la Ley, Reglamentos</w:t>
      </w:r>
      <w:r w:rsidR="00626950"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ormas</w:t>
      </w:r>
      <w:r w:rsidR="00997BDA"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 xml:space="preserve">écnicas u otras disposiciones que para tal efecto emita el Banco Central o </w:t>
      </w:r>
      <w:r w:rsidR="00755DA2" w:rsidRPr="008006E3">
        <w:rPr>
          <w:rFonts w:ascii="Museo Sans 300" w:hAnsi="Museo Sans 300" w:cs="Arial"/>
          <w:color w:val="0D0D0D" w:themeColor="text1" w:themeTint="F2"/>
          <w:sz w:val="22"/>
          <w:szCs w:val="22"/>
          <w:lang w:val="es-ES_tradnl"/>
        </w:rPr>
        <w:t>el Comité</w:t>
      </w:r>
      <w:r w:rsidR="00D4654A"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 xml:space="preserve">de Riesgo. </w:t>
      </w:r>
      <w:r w:rsidRPr="008006E3">
        <w:rPr>
          <w:rFonts w:ascii="Museo Sans 300" w:hAnsi="Museo Sans 300" w:cs="Arial"/>
          <w:color w:val="0D0D0D" w:themeColor="text1" w:themeTint="F2"/>
          <w:sz w:val="22"/>
          <w:szCs w:val="22"/>
          <w:lang w:val="es-ES_tradnl"/>
        </w:rPr>
        <w:t>A la vez representa la cartera de inversiones del Fondo de Pensiones, reflejando a nivel de subcuentas, su valor de costo y la valorización diaria que se haga de esas inversiones.</w:t>
      </w:r>
    </w:p>
    <w:p w14:paraId="79F48FB0" w14:textId="77777777" w:rsidR="00606E53" w:rsidRDefault="00606E53" w:rsidP="00AB36A1">
      <w:pPr>
        <w:tabs>
          <w:tab w:val="left" w:pos="7561"/>
        </w:tabs>
        <w:jc w:val="both"/>
        <w:rPr>
          <w:rFonts w:ascii="Museo Sans 300" w:hAnsi="Museo Sans 300" w:cs="Arial"/>
          <w:color w:val="0D0D0D" w:themeColor="text1" w:themeTint="F2"/>
          <w:sz w:val="22"/>
          <w:szCs w:val="22"/>
          <w:lang w:val="es-ES_tradnl"/>
        </w:rPr>
      </w:pPr>
    </w:p>
    <w:p w14:paraId="5D28EB00" w14:textId="17FB3DD0" w:rsidR="007A3B85" w:rsidRPr="008006E3" w:rsidRDefault="007A3B85" w:rsidP="00AB36A1">
      <w:pPr>
        <w:tabs>
          <w:tab w:val="left" w:pos="7561"/>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 la adquisición será al costo. El saldo estará representado por los valores presentes de los instrumentos financieros, más los aumentos o disminuciones producto del vector precio; </w:t>
      </w:r>
      <w:r w:rsidR="00A51A21" w:rsidRPr="008006E3">
        <w:rPr>
          <w:rFonts w:ascii="Museo Sans 300" w:hAnsi="Museo Sans 300" w:cs="Arial"/>
          <w:color w:val="0D0D0D" w:themeColor="text1" w:themeTint="F2"/>
          <w:sz w:val="22"/>
          <w:szCs w:val="22"/>
          <w:lang w:val="es-ES_tradnl"/>
        </w:rPr>
        <w:t>de acuerdo con</w:t>
      </w:r>
      <w:r w:rsidRPr="008006E3">
        <w:rPr>
          <w:rFonts w:ascii="Museo Sans 300" w:hAnsi="Museo Sans 300" w:cs="Arial"/>
          <w:color w:val="0D0D0D" w:themeColor="text1" w:themeTint="F2"/>
          <w:sz w:val="22"/>
          <w:szCs w:val="22"/>
          <w:lang w:val="es-ES_tradnl"/>
        </w:rPr>
        <w:t xml:space="preserve"> los procedimientos de valorización de las inversiones </w:t>
      </w:r>
      <w:r w:rsidR="00CB5052" w:rsidRPr="008006E3">
        <w:rPr>
          <w:rFonts w:ascii="Museo Sans 300" w:hAnsi="Museo Sans 300" w:cs="Arial"/>
          <w:color w:val="0D0D0D" w:themeColor="text1" w:themeTint="F2"/>
          <w:sz w:val="22"/>
          <w:szCs w:val="22"/>
          <w:lang w:val="es-ES_tradnl"/>
        </w:rPr>
        <w:t>de acuerdo al marco normativo vigente</w:t>
      </w:r>
      <w:r w:rsidRPr="008006E3">
        <w:rPr>
          <w:rFonts w:ascii="Museo Sans 300" w:hAnsi="Museo Sans 300" w:cs="Arial"/>
          <w:color w:val="0D0D0D" w:themeColor="text1" w:themeTint="F2"/>
          <w:sz w:val="22"/>
          <w:szCs w:val="22"/>
          <w:lang w:val="es-ES_tradnl"/>
        </w:rPr>
        <w:t>.</w:t>
      </w:r>
    </w:p>
    <w:p w14:paraId="0FD0CD15" w14:textId="77777777" w:rsidR="00B66B59" w:rsidRPr="008006E3" w:rsidRDefault="00B66B59" w:rsidP="00ED62B2">
      <w:pPr>
        <w:pStyle w:val="Textoindependiente"/>
        <w:spacing w:after="0"/>
        <w:jc w:val="both"/>
        <w:rPr>
          <w:rFonts w:ascii="Museo Sans 300" w:hAnsi="Museo Sans 300" w:cs="Arial"/>
          <w:b/>
          <w:color w:val="0D0D0D" w:themeColor="text1" w:themeTint="F2"/>
          <w:sz w:val="22"/>
          <w:szCs w:val="22"/>
        </w:rPr>
      </w:pPr>
    </w:p>
    <w:p w14:paraId="5D28EB02" w14:textId="77777777" w:rsidR="007A3B85"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007A3B85" w:rsidRPr="008006E3">
        <w:rPr>
          <w:rFonts w:ascii="Museo Sans 300" w:hAnsi="Museo Sans 300" w:cs="Arial"/>
          <w:b/>
          <w:color w:val="0D0D0D" w:themeColor="text1" w:themeTint="F2"/>
          <w:sz w:val="22"/>
          <w:szCs w:val="22"/>
        </w:rPr>
        <w:t xml:space="preserve"> </w:t>
      </w:r>
    </w:p>
    <w:p w14:paraId="5D28EB03" w14:textId="49054C64" w:rsidR="007A3B85" w:rsidRPr="008006E3" w:rsidRDefault="007A3B85" w:rsidP="00092B51">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A336C6"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dígito, “M” el cual tomará los valores siguientes:</w:t>
      </w:r>
    </w:p>
    <w:p w14:paraId="5D28EB04" w14:textId="7A3B8FC1" w:rsidR="007A3B85" w:rsidRPr="008006E3" w:rsidRDefault="00D4654A" w:rsidP="00920585">
      <w:pPr>
        <w:pStyle w:val="Textoindependiente"/>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w:t>
      </w:r>
      <w:r w:rsidR="007A3B85" w:rsidRPr="008006E3">
        <w:rPr>
          <w:rFonts w:ascii="Museo Sans 300" w:hAnsi="Museo Sans 300" w:cs="Arial"/>
          <w:color w:val="0D0D0D" w:themeColor="text1" w:themeTint="F2"/>
          <w:sz w:val="22"/>
          <w:szCs w:val="22"/>
        </w:rPr>
        <w:t>uando la inversión sea en moneda de curso legal;</w:t>
      </w:r>
      <w:r w:rsidR="00157F7D" w:rsidRPr="008006E3">
        <w:rPr>
          <w:rFonts w:ascii="Museo Sans 300" w:hAnsi="Museo Sans 300" w:cs="Arial"/>
          <w:color w:val="0D0D0D" w:themeColor="text1" w:themeTint="F2"/>
          <w:sz w:val="22"/>
          <w:szCs w:val="22"/>
        </w:rPr>
        <w:t xml:space="preserve"> </w:t>
      </w:r>
    </w:p>
    <w:p w14:paraId="5D28EB05" w14:textId="4205B85D" w:rsidR="007A3B85" w:rsidRPr="008006E3" w:rsidRDefault="00D4654A" w:rsidP="00920585">
      <w:pPr>
        <w:pStyle w:val="Textoindependiente"/>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w:t>
      </w:r>
      <w:r w:rsidR="007A3B85" w:rsidRPr="008006E3">
        <w:rPr>
          <w:rFonts w:ascii="Museo Sans 300" w:hAnsi="Museo Sans 300" w:cs="Arial"/>
          <w:color w:val="0D0D0D" w:themeColor="text1" w:themeTint="F2"/>
          <w:sz w:val="22"/>
          <w:szCs w:val="22"/>
        </w:rPr>
        <w:t>i</w:t>
      </w:r>
      <w:r w:rsidR="00B639C1" w:rsidRPr="008006E3">
        <w:rPr>
          <w:rFonts w:ascii="Museo Sans 300" w:hAnsi="Museo Sans 300" w:cs="Arial"/>
          <w:color w:val="0D0D0D" w:themeColor="text1" w:themeTint="F2"/>
          <w:sz w:val="22"/>
          <w:szCs w:val="22"/>
        </w:rPr>
        <w:t xml:space="preserve"> </w:t>
      </w:r>
      <w:r w:rsidR="007A3B85" w:rsidRPr="008006E3">
        <w:rPr>
          <w:rFonts w:ascii="Museo Sans 300" w:hAnsi="Museo Sans 300" w:cs="Arial"/>
          <w:color w:val="0D0D0D" w:themeColor="text1" w:themeTint="F2"/>
          <w:sz w:val="22"/>
          <w:szCs w:val="22"/>
        </w:rPr>
        <w:t>fuera en moneda extranjera y que no sea de curso legal;</w:t>
      </w:r>
      <w:r w:rsidR="00157F7D" w:rsidRPr="008006E3">
        <w:rPr>
          <w:rFonts w:ascii="Museo Sans 300" w:hAnsi="Museo Sans 300" w:cs="Arial"/>
          <w:color w:val="0D0D0D" w:themeColor="text1" w:themeTint="F2"/>
          <w:sz w:val="22"/>
          <w:szCs w:val="22"/>
        </w:rPr>
        <w:t xml:space="preserve"> </w:t>
      </w:r>
    </w:p>
    <w:p w14:paraId="5D28EB06" w14:textId="77777777" w:rsidR="007A3B85" w:rsidRPr="008006E3" w:rsidRDefault="00D4654A" w:rsidP="00920585">
      <w:pPr>
        <w:pStyle w:val="Textoindependiente"/>
        <w:widowControl w:val="0"/>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w:t>
      </w:r>
      <w:r w:rsidR="007A3B85" w:rsidRPr="008006E3">
        <w:rPr>
          <w:rFonts w:ascii="Museo Sans 300" w:hAnsi="Museo Sans 300" w:cs="Arial"/>
          <w:color w:val="0D0D0D" w:themeColor="text1" w:themeTint="F2"/>
          <w:sz w:val="22"/>
          <w:szCs w:val="22"/>
        </w:rPr>
        <w:t>or los aumentos o disminuciones experimentados por las inversio</w:t>
      </w:r>
      <w:r w:rsidR="001D0F78" w:rsidRPr="008006E3">
        <w:rPr>
          <w:rFonts w:ascii="Museo Sans 300" w:hAnsi="Museo Sans 300" w:cs="Arial"/>
          <w:color w:val="0D0D0D" w:themeColor="text1" w:themeTint="F2"/>
          <w:sz w:val="22"/>
          <w:szCs w:val="22"/>
        </w:rPr>
        <w:t xml:space="preserve">nes, producto del ajuste </w:t>
      </w:r>
      <w:r w:rsidR="00D713DD" w:rsidRPr="008006E3">
        <w:rPr>
          <w:rFonts w:ascii="Museo Sans 300" w:hAnsi="Museo Sans 300" w:cs="Arial"/>
          <w:color w:val="0D0D0D" w:themeColor="text1" w:themeTint="F2"/>
          <w:sz w:val="22"/>
          <w:szCs w:val="22"/>
        </w:rPr>
        <w:t>diario del</w:t>
      </w:r>
      <w:r w:rsidR="001D0F78" w:rsidRPr="008006E3">
        <w:rPr>
          <w:rFonts w:ascii="Museo Sans 300" w:hAnsi="Museo Sans 300" w:cs="Arial"/>
          <w:color w:val="0D0D0D" w:themeColor="text1" w:themeTint="F2"/>
          <w:sz w:val="22"/>
          <w:szCs w:val="22"/>
        </w:rPr>
        <w:t xml:space="preserve"> vector precio; </w:t>
      </w:r>
    </w:p>
    <w:p w14:paraId="5D28EB07" w14:textId="2DDA44AA" w:rsidR="007A3B85" w:rsidRPr="008006E3" w:rsidRDefault="00D4654A" w:rsidP="00920585">
      <w:pPr>
        <w:pStyle w:val="Textoindependiente"/>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w:t>
      </w:r>
      <w:r w:rsidR="001D0F78" w:rsidRPr="008006E3">
        <w:rPr>
          <w:rFonts w:ascii="Museo Sans 300" w:hAnsi="Museo Sans 300" w:cs="Arial"/>
          <w:color w:val="0D0D0D" w:themeColor="text1" w:themeTint="F2"/>
          <w:sz w:val="22"/>
          <w:szCs w:val="22"/>
        </w:rPr>
        <w:t>or el diferencial cambiario; y</w:t>
      </w:r>
      <w:r w:rsidR="0075285E" w:rsidRPr="008006E3">
        <w:rPr>
          <w:rFonts w:ascii="Museo Sans 300" w:hAnsi="Museo Sans 300" w:cs="Arial"/>
          <w:color w:val="0D0D0D" w:themeColor="text1" w:themeTint="F2"/>
          <w:sz w:val="22"/>
          <w:szCs w:val="22"/>
        </w:rPr>
        <w:t xml:space="preserve"> </w:t>
      </w:r>
    </w:p>
    <w:p w14:paraId="5D28EB08" w14:textId="019572F9" w:rsidR="007A3B85" w:rsidRPr="008006E3" w:rsidRDefault="007A3B85" w:rsidP="00920585">
      <w:pPr>
        <w:pStyle w:val="Textoindependiente"/>
        <w:numPr>
          <w:ilvl w:val="1"/>
          <w:numId w:val="69"/>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w:t>
      </w:r>
      <w:r w:rsidR="00157F7D" w:rsidRPr="008006E3">
        <w:rPr>
          <w:rFonts w:ascii="Museo Sans 300" w:hAnsi="Museo Sans 300" w:cs="Arial"/>
          <w:color w:val="0D0D0D" w:themeColor="text1" w:themeTint="F2"/>
          <w:sz w:val="22"/>
          <w:szCs w:val="22"/>
        </w:rPr>
        <w:t>s</w:t>
      </w:r>
      <w:r w:rsidR="00077249" w:rsidRPr="008006E3">
        <w:rPr>
          <w:rFonts w:ascii="Museo Sans 300" w:hAnsi="Museo Sans 300" w:cs="Arial"/>
          <w:color w:val="0D0D0D" w:themeColor="text1" w:themeTint="F2"/>
          <w:sz w:val="22"/>
          <w:szCs w:val="22"/>
        </w:rPr>
        <w:t>.</w:t>
      </w:r>
    </w:p>
    <w:p w14:paraId="5D28EB09" w14:textId="77777777" w:rsidR="007A3B85" w:rsidRPr="008006E3" w:rsidRDefault="007A3B85" w:rsidP="001D0F78">
      <w:pPr>
        <w:pStyle w:val="Textoindependiente"/>
        <w:spacing w:after="0"/>
        <w:ind w:left="425" w:hanging="425"/>
        <w:jc w:val="both"/>
        <w:rPr>
          <w:rFonts w:ascii="Museo Sans 300" w:hAnsi="Museo Sans 300" w:cs="Arial"/>
          <w:color w:val="0D0D0D" w:themeColor="text1" w:themeTint="F2"/>
          <w:sz w:val="22"/>
          <w:szCs w:val="22"/>
        </w:rPr>
      </w:pPr>
    </w:p>
    <w:p w14:paraId="5D28EB0A" w14:textId="77777777" w:rsidR="007A3B85"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5D28EB0B" w14:textId="77777777" w:rsidR="00092B51" w:rsidRPr="008006E3" w:rsidRDefault="00092B51" w:rsidP="005C052D">
      <w:pPr>
        <w:pStyle w:val="Textoindependiente"/>
        <w:spacing w:after="0"/>
        <w:jc w:val="both"/>
        <w:rPr>
          <w:rFonts w:ascii="Museo Sans 300" w:hAnsi="Museo Sans 300" w:cs="Arial"/>
          <w:b/>
          <w:color w:val="0D0D0D" w:themeColor="text1" w:themeTint="F2"/>
          <w:sz w:val="22"/>
          <w:szCs w:val="22"/>
        </w:rPr>
      </w:pPr>
    </w:p>
    <w:p w14:paraId="5D28EB0C" w14:textId="77777777" w:rsidR="007A3B85" w:rsidRPr="008006E3" w:rsidRDefault="001D0F78" w:rsidP="005C052D">
      <w:pPr>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141.01</w:t>
      </w:r>
      <w:r w:rsidRPr="008006E3">
        <w:rPr>
          <w:rFonts w:ascii="Museo Sans 300" w:hAnsi="Museo Sans 300" w:cs="Arial"/>
          <w:color w:val="0D0D0D" w:themeColor="text1" w:themeTint="F2"/>
          <w:sz w:val="22"/>
          <w:szCs w:val="22"/>
          <w:lang w:val="es-ES_tradnl"/>
        </w:rPr>
        <w:tab/>
      </w:r>
      <w:r w:rsidR="007A3B85" w:rsidRPr="008006E3">
        <w:rPr>
          <w:rFonts w:ascii="Museo Sans 300" w:hAnsi="Museo Sans 300" w:cs="Arial"/>
          <w:color w:val="0D0D0D" w:themeColor="text1" w:themeTint="F2"/>
          <w:sz w:val="22"/>
          <w:szCs w:val="22"/>
          <w:lang w:val="es-ES_tradnl"/>
        </w:rPr>
        <w:t>Valores emitidos por gobiernos</w:t>
      </w:r>
    </w:p>
    <w:p w14:paraId="5D28EB0D"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141.02</w:t>
      </w:r>
      <w:r w:rsidRPr="008006E3">
        <w:rPr>
          <w:rFonts w:ascii="Museo Sans 300" w:hAnsi="Museo Sans 300" w:cs="Arial"/>
          <w:color w:val="0D0D0D" w:themeColor="text1" w:themeTint="F2"/>
          <w:sz w:val="22"/>
          <w:szCs w:val="22"/>
          <w:lang w:val="es-ES_tradnl"/>
        </w:rPr>
        <w:tab/>
        <w:t>Valores emitidos por entidades financieras</w:t>
      </w:r>
    </w:p>
    <w:p w14:paraId="5D28EB0E"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141.03</w:t>
      </w:r>
      <w:r w:rsidRPr="008006E3">
        <w:rPr>
          <w:rFonts w:ascii="Museo Sans 300" w:hAnsi="Museo Sans 300" w:cs="Arial"/>
          <w:color w:val="0D0D0D" w:themeColor="text1" w:themeTint="F2"/>
          <w:sz w:val="22"/>
          <w:szCs w:val="22"/>
          <w:lang w:val="es-ES_tradnl"/>
        </w:rPr>
        <w:tab/>
        <w:t>Valores emitidos por entidades no financieras</w:t>
      </w:r>
    </w:p>
    <w:p w14:paraId="5D28EB0F" w14:textId="77777777" w:rsidR="007A3B85" w:rsidRPr="008006E3" w:rsidRDefault="00626950"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141.04</w:t>
      </w:r>
      <w:r w:rsidR="007A3B85" w:rsidRPr="008006E3">
        <w:rPr>
          <w:rFonts w:ascii="Museo Sans 300" w:hAnsi="Museo Sans 300" w:cs="Arial"/>
          <w:color w:val="0D0D0D" w:themeColor="text1" w:themeTint="F2"/>
          <w:sz w:val="22"/>
          <w:szCs w:val="22"/>
          <w:lang w:val="es-ES_tradnl"/>
        </w:rPr>
        <w:tab/>
        <w:t>Valores emitidos por entidades estatales</w:t>
      </w:r>
    </w:p>
    <w:p w14:paraId="4F1C2C1C" w14:textId="77777777" w:rsidR="00BB4DAB" w:rsidRPr="008006E3" w:rsidRDefault="00BB4DAB" w:rsidP="00ED62B2">
      <w:pPr>
        <w:pStyle w:val="Textoindependiente"/>
        <w:spacing w:after="0"/>
        <w:jc w:val="both"/>
        <w:rPr>
          <w:rFonts w:ascii="Museo Sans 300" w:hAnsi="Museo Sans 300" w:cs="Arial"/>
          <w:b/>
          <w:color w:val="0D0D0D" w:themeColor="text1" w:themeTint="F2"/>
          <w:sz w:val="22"/>
          <w:szCs w:val="22"/>
        </w:rPr>
      </w:pPr>
    </w:p>
    <w:p w14:paraId="5D28EB10" w14:textId="77777777" w:rsidR="007A3B85"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7A3B85" w:rsidRPr="008006E3">
        <w:rPr>
          <w:rFonts w:ascii="Museo Sans 300" w:hAnsi="Museo Sans 300" w:cs="Arial"/>
          <w:b/>
          <w:color w:val="0D0D0D" w:themeColor="text1" w:themeTint="F2"/>
          <w:sz w:val="22"/>
          <w:szCs w:val="22"/>
        </w:rPr>
        <w:t>:</w:t>
      </w:r>
    </w:p>
    <w:p w14:paraId="5D28EB11"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B12" w14:textId="77777777" w:rsidR="007A3B85" w:rsidRPr="008006E3" w:rsidRDefault="007A3B85"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adquisición de los valores.</w:t>
      </w:r>
    </w:p>
    <w:p w14:paraId="5D28EB13" w14:textId="77777777" w:rsidR="007A3B85" w:rsidRPr="008006E3" w:rsidRDefault="007A3B85" w:rsidP="001D0F78">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el incremento de las inversiones producto de la valorización de los valores.</w:t>
      </w:r>
    </w:p>
    <w:p w14:paraId="5D28EB14" w14:textId="5471A4D9" w:rsidR="007A3B85" w:rsidRPr="008006E3" w:rsidRDefault="007A3B85"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de la cuenta 1</w:t>
      </w:r>
      <w:r w:rsidR="005E7EC5">
        <w:rPr>
          <w:rFonts w:ascii="Museo Sans 300" w:hAnsi="Museo Sans 300" w:cs="Arial"/>
          <w:color w:val="0D0D0D" w:themeColor="text1" w:themeTint="F2"/>
          <w:sz w:val="22"/>
          <w:szCs w:val="22"/>
          <w:lang w:val="es-ES_tradnl"/>
        </w:rPr>
        <w:t>6</w:t>
      </w:r>
      <w:r w:rsidRPr="008006E3">
        <w:rPr>
          <w:rFonts w:ascii="Museo Sans 300" w:hAnsi="Museo Sans 300" w:cs="Arial"/>
          <w:color w:val="0D0D0D" w:themeColor="text1" w:themeTint="F2"/>
          <w:sz w:val="22"/>
          <w:szCs w:val="22"/>
          <w:lang w:val="es-ES_tradnl"/>
        </w:rPr>
        <w:t>0.00 Excesos de Inversión</w:t>
      </w:r>
      <w:r w:rsidR="00D4654A" w:rsidRPr="008006E3">
        <w:rPr>
          <w:rFonts w:ascii="Museo Sans 300" w:hAnsi="Museo Sans 300" w:cs="Arial"/>
          <w:color w:val="0D0D0D" w:themeColor="text1" w:themeTint="F2"/>
          <w:sz w:val="22"/>
          <w:szCs w:val="22"/>
          <w:lang w:val="es-ES_tradnl"/>
        </w:rPr>
        <w:t xml:space="preserve"> Emisores </w:t>
      </w:r>
      <w:r w:rsidR="005E7EC5">
        <w:rPr>
          <w:rFonts w:ascii="Museo Sans 300" w:hAnsi="Museo Sans 300" w:cs="Arial"/>
          <w:color w:val="0D0D0D" w:themeColor="text1" w:themeTint="F2"/>
          <w:sz w:val="22"/>
          <w:szCs w:val="22"/>
          <w:lang w:val="es-ES_tradnl"/>
        </w:rPr>
        <w:t>Extranjeros</w:t>
      </w:r>
      <w:r w:rsidR="002C47CC"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 xml:space="preserve"> al regularizarse el exceso.</w:t>
      </w:r>
    </w:p>
    <w:p w14:paraId="5D28EB15" w14:textId="77777777" w:rsidR="00BB7F6E" w:rsidRDefault="00BB7F6E" w:rsidP="00ED62B2">
      <w:pPr>
        <w:pStyle w:val="Textoindependiente"/>
        <w:spacing w:after="0"/>
        <w:jc w:val="both"/>
        <w:rPr>
          <w:rFonts w:ascii="Museo Sans 300" w:hAnsi="Museo Sans 300" w:cs="Arial"/>
          <w:b/>
          <w:color w:val="0D0D0D" w:themeColor="text1" w:themeTint="F2"/>
          <w:sz w:val="22"/>
          <w:szCs w:val="22"/>
        </w:rPr>
      </w:pPr>
    </w:p>
    <w:p w14:paraId="34385FEE" w14:textId="77777777" w:rsidR="00AE5A37" w:rsidRPr="008006E3" w:rsidRDefault="00AE5A37" w:rsidP="00ED62B2">
      <w:pPr>
        <w:pStyle w:val="Textoindependiente"/>
        <w:spacing w:after="0"/>
        <w:jc w:val="both"/>
        <w:rPr>
          <w:rFonts w:ascii="Museo Sans 300" w:hAnsi="Museo Sans 300" w:cs="Arial"/>
          <w:b/>
          <w:color w:val="0D0D0D" w:themeColor="text1" w:themeTint="F2"/>
          <w:sz w:val="22"/>
          <w:szCs w:val="22"/>
        </w:rPr>
      </w:pPr>
    </w:p>
    <w:p w14:paraId="5D28EB16" w14:textId="77777777" w:rsidR="007A3B85"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B17"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B18" w14:textId="77777777" w:rsidR="007A3B85" w:rsidRPr="008006E3" w:rsidRDefault="007A3B85"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registrado al momento de venta de los valores.</w:t>
      </w:r>
    </w:p>
    <w:p w14:paraId="5D28EB19" w14:textId="77777777" w:rsidR="007A3B85" w:rsidRPr="008006E3" w:rsidRDefault="007A3B85"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disminución producto de la valorización de los valores.</w:t>
      </w:r>
    </w:p>
    <w:p w14:paraId="5D28EB1A" w14:textId="1B1696C4"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a la cuenta 1</w:t>
      </w:r>
      <w:r w:rsidR="005E7EC5">
        <w:rPr>
          <w:rFonts w:ascii="Museo Sans 300" w:hAnsi="Museo Sans 300" w:cs="Arial"/>
          <w:color w:val="0D0D0D" w:themeColor="text1" w:themeTint="F2"/>
          <w:sz w:val="22"/>
          <w:szCs w:val="22"/>
          <w:lang w:val="es-ES_tradnl"/>
        </w:rPr>
        <w:t>6</w:t>
      </w:r>
      <w:r w:rsidRPr="008006E3">
        <w:rPr>
          <w:rFonts w:ascii="Museo Sans 300" w:hAnsi="Museo Sans 300" w:cs="Arial"/>
          <w:color w:val="0D0D0D" w:themeColor="text1" w:themeTint="F2"/>
          <w:sz w:val="22"/>
          <w:szCs w:val="22"/>
          <w:lang w:val="es-ES_tradnl"/>
        </w:rPr>
        <w:t>0.00 Excesos de Inversión</w:t>
      </w:r>
      <w:r w:rsidR="00D4654A" w:rsidRPr="008006E3">
        <w:rPr>
          <w:rFonts w:ascii="Museo Sans 300" w:hAnsi="Museo Sans 300" w:cs="Arial"/>
          <w:color w:val="0D0D0D" w:themeColor="text1" w:themeTint="F2"/>
          <w:sz w:val="22"/>
          <w:szCs w:val="22"/>
          <w:lang w:val="es-ES_tradnl"/>
        </w:rPr>
        <w:t xml:space="preserve"> Emisores </w:t>
      </w:r>
      <w:r w:rsidR="005E7EC5">
        <w:rPr>
          <w:rFonts w:ascii="Museo Sans 300" w:hAnsi="Museo Sans 300" w:cs="Arial"/>
          <w:color w:val="0D0D0D" w:themeColor="text1" w:themeTint="F2"/>
          <w:sz w:val="22"/>
          <w:szCs w:val="22"/>
          <w:lang w:val="es-ES_tradnl"/>
        </w:rPr>
        <w:t>Extranjeros</w:t>
      </w:r>
      <w:r w:rsidRPr="008006E3">
        <w:rPr>
          <w:rFonts w:ascii="Museo Sans 300" w:hAnsi="Museo Sans 300" w:cs="Arial"/>
          <w:color w:val="0D0D0D" w:themeColor="text1" w:themeTint="F2"/>
          <w:sz w:val="22"/>
          <w:szCs w:val="22"/>
          <w:lang w:val="es-ES_tradnl"/>
        </w:rPr>
        <w:t>.</w:t>
      </w:r>
    </w:p>
    <w:p w14:paraId="5D28EB1B"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cupones vencidos en aquellos valores que pagan rendimientos o capital bajo esta modalidad.</w:t>
      </w:r>
    </w:p>
    <w:p w14:paraId="5D28EB1C"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dividendos decretados.</w:t>
      </w:r>
    </w:p>
    <w:p w14:paraId="5D28EB1D" w14:textId="77777777" w:rsidR="00871442" w:rsidRPr="008006E3" w:rsidRDefault="00871442" w:rsidP="0087144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21" w14:textId="77777777" w:rsidTr="00D9626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1E"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1F" w14:textId="77777777" w:rsidR="00871442" w:rsidRPr="008006E3" w:rsidRDefault="00871442" w:rsidP="0087144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20" w14:textId="77777777" w:rsidR="00871442" w:rsidRPr="008006E3" w:rsidRDefault="00AF7393" w:rsidP="00AF7393">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PARTICIPACIÓN EN</w:t>
            </w:r>
            <w:r w:rsidR="00871442" w:rsidRPr="008006E3">
              <w:rPr>
                <w:rFonts w:ascii="Museo Sans 300" w:hAnsi="Museo Sans 300" w:cs="Arial"/>
                <w:b/>
                <w:color w:val="0D0D0D" w:themeColor="text1" w:themeTint="F2"/>
                <w:sz w:val="22"/>
                <w:szCs w:val="22"/>
                <w:lang w:val="es-ES_tradnl"/>
              </w:rPr>
              <w:t xml:space="preserve"> FONDOS DE INVERSIÓN EXTRANJEROS</w:t>
            </w:r>
          </w:p>
        </w:tc>
      </w:tr>
    </w:tbl>
    <w:p w14:paraId="1FCDCD1B" w14:textId="77777777" w:rsidR="00CB6616" w:rsidRPr="008006E3" w:rsidRDefault="00CB6616" w:rsidP="00871442">
      <w:pPr>
        <w:jc w:val="both"/>
        <w:rPr>
          <w:rFonts w:ascii="Museo Sans 300" w:hAnsi="Museo Sans 300" w:cs="Arial"/>
          <w:b/>
          <w:color w:val="0D0D0D" w:themeColor="text1" w:themeTint="F2"/>
          <w:sz w:val="22"/>
          <w:szCs w:val="22"/>
        </w:rPr>
      </w:pPr>
    </w:p>
    <w:p w14:paraId="5D28EB23" w14:textId="77777777" w:rsidR="00871442" w:rsidRPr="008006E3" w:rsidRDefault="00871442" w:rsidP="0087144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24" w14:textId="2D2E83CC" w:rsidR="00871442" w:rsidRPr="008006E3" w:rsidRDefault="00871442" w:rsidP="0087144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la adquisición de valores representativos de cuotas de participación de fondos de inversión</w:t>
      </w:r>
      <w:r w:rsidR="00092B51" w:rsidRPr="008006E3">
        <w:rPr>
          <w:rFonts w:ascii="Museo Sans 300" w:hAnsi="Museo Sans 300" w:cs="Arial"/>
          <w:color w:val="0D0D0D" w:themeColor="text1" w:themeTint="F2"/>
          <w:sz w:val="22"/>
          <w:szCs w:val="22"/>
          <w:lang w:val="es-ES_tradnl"/>
        </w:rPr>
        <w:t xml:space="preserve"> extranjeros</w:t>
      </w:r>
      <w:r w:rsidRPr="008006E3">
        <w:rPr>
          <w:rFonts w:ascii="Museo Sans 300" w:hAnsi="Museo Sans 300" w:cs="Arial"/>
          <w:color w:val="0D0D0D" w:themeColor="text1" w:themeTint="F2"/>
          <w:sz w:val="22"/>
          <w:szCs w:val="22"/>
          <w:lang w:val="es-ES_tradnl"/>
        </w:rPr>
        <w:t xml:space="preserve">, en los límites previstos por la Ley, Reglamentos u otras disposiciones que para tal efecto emita el Banco Central o </w:t>
      </w:r>
      <w:r w:rsidR="00BB4DAB"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3ABB93AC" w14:textId="77777777" w:rsidR="001877C7" w:rsidRPr="008006E3" w:rsidRDefault="001877C7" w:rsidP="00871442">
      <w:pPr>
        <w:pStyle w:val="Textoindependiente"/>
        <w:spacing w:after="0"/>
        <w:jc w:val="both"/>
        <w:rPr>
          <w:rFonts w:ascii="Museo Sans 300" w:hAnsi="Museo Sans 300" w:cs="Arial"/>
          <w:b/>
          <w:color w:val="0D0D0D" w:themeColor="text1" w:themeTint="F2"/>
          <w:sz w:val="22"/>
          <w:szCs w:val="22"/>
        </w:rPr>
      </w:pPr>
    </w:p>
    <w:p w14:paraId="5D28EB26" w14:textId="77777777" w:rsidR="00871442" w:rsidRPr="008006E3" w:rsidRDefault="00871442" w:rsidP="0087144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27" w14:textId="77777777" w:rsidR="00092B51" w:rsidRPr="008006E3" w:rsidRDefault="00092B51" w:rsidP="00871442">
      <w:pPr>
        <w:pStyle w:val="Textoindependiente"/>
        <w:spacing w:after="0"/>
        <w:jc w:val="both"/>
        <w:rPr>
          <w:rFonts w:ascii="Museo Sans 300" w:hAnsi="Museo Sans 300" w:cs="Arial"/>
          <w:b/>
          <w:color w:val="0D0D0D" w:themeColor="text1" w:themeTint="F2"/>
          <w:sz w:val="22"/>
          <w:szCs w:val="22"/>
        </w:rPr>
      </w:pPr>
    </w:p>
    <w:p w14:paraId="5D28EB28" w14:textId="77777777" w:rsidR="00871442" w:rsidRPr="008006E3" w:rsidRDefault="00871442" w:rsidP="0087144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142.01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Fondos de Inversión Abiertos</w:t>
      </w:r>
    </w:p>
    <w:p w14:paraId="5D28EB2B" w14:textId="737C78D8" w:rsidR="005C052D" w:rsidRPr="008006E3" w:rsidRDefault="00871442" w:rsidP="006A03F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kern w:val="28"/>
          <w:sz w:val="22"/>
          <w:szCs w:val="22"/>
          <w:lang w:val="es-GT"/>
        </w:rPr>
        <w:t>142.02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Fondos de Inversión Cerrados</w:t>
      </w:r>
    </w:p>
    <w:p w14:paraId="7115D57D" w14:textId="77777777" w:rsidR="00C342B5" w:rsidRPr="008006E3" w:rsidRDefault="00C342B5" w:rsidP="00871442">
      <w:pPr>
        <w:jc w:val="both"/>
        <w:rPr>
          <w:rFonts w:ascii="Museo Sans 300" w:hAnsi="Museo Sans 300" w:cs="Arial"/>
          <w:b/>
          <w:color w:val="0D0D0D" w:themeColor="text1" w:themeTint="F2"/>
          <w:sz w:val="22"/>
          <w:szCs w:val="22"/>
          <w:lang w:val="es-ES_tradnl"/>
        </w:rPr>
      </w:pPr>
    </w:p>
    <w:p w14:paraId="5D28EB2C" w14:textId="77777777" w:rsidR="00871442" w:rsidRPr="008006E3" w:rsidRDefault="00871442" w:rsidP="00D26BB0">
      <w:pPr>
        <w:spacing w:after="120"/>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B2D" w14:textId="443740FD" w:rsidR="00871442" w:rsidRDefault="00871442" w:rsidP="0087144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EA363F"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0F441FDF" w14:textId="77777777" w:rsidR="004439C6" w:rsidRDefault="004439C6" w:rsidP="0087144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B3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2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3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31" w14:textId="77777777" w:rsidR="00C37F1B" w:rsidRPr="008006E3" w:rsidRDefault="00C37F1B" w:rsidP="00ED62B2">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EXCESOS DE INVERSIÓN</w:t>
            </w:r>
            <w:r w:rsidR="00871442" w:rsidRPr="008006E3">
              <w:rPr>
                <w:rFonts w:ascii="Museo Sans 300" w:hAnsi="Museo Sans 300" w:cs="Arial"/>
                <w:b/>
                <w:color w:val="0D0D0D" w:themeColor="text1" w:themeTint="F2"/>
                <w:sz w:val="22"/>
                <w:szCs w:val="22"/>
              </w:rPr>
              <w:t xml:space="preserve"> EMISORES NACIONALES</w:t>
            </w:r>
          </w:p>
        </w:tc>
      </w:tr>
    </w:tbl>
    <w:p w14:paraId="5D28EB33" w14:textId="77777777" w:rsidR="007A3B85" w:rsidRPr="008006E3" w:rsidRDefault="007A3B85" w:rsidP="00ED62B2">
      <w:pPr>
        <w:jc w:val="both"/>
        <w:rPr>
          <w:rFonts w:ascii="Museo Sans 300" w:hAnsi="Museo Sans 300" w:cs="Arial"/>
          <w:color w:val="0D0D0D" w:themeColor="text1" w:themeTint="F2"/>
          <w:sz w:val="22"/>
          <w:szCs w:val="22"/>
          <w:lang w:val="es-ES_tradnl"/>
        </w:rPr>
      </w:pPr>
    </w:p>
    <w:p w14:paraId="5D28EB34" w14:textId="77777777" w:rsidR="009E7392" w:rsidRPr="008006E3" w:rsidRDefault="00680A47"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r w:rsidR="007A3B85" w:rsidRPr="008006E3">
        <w:rPr>
          <w:rFonts w:ascii="Museo Sans 300" w:hAnsi="Museo Sans 300" w:cs="Arial"/>
          <w:b/>
          <w:color w:val="0D0D0D" w:themeColor="text1" w:themeTint="F2"/>
          <w:sz w:val="22"/>
          <w:szCs w:val="22"/>
          <w:lang w:val="es-ES_tradnl"/>
        </w:rPr>
        <w:t>:</w:t>
      </w:r>
    </w:p>
    <w:p w14:paraId="5D28EB60" w14:textId="78B9E081" w:rsidR="007A3B85" w:rsidRPr="0079138E" w:rsidRDefault="007A3B85" w:rsidP="00212674">
      <w:pPr>
        <w:jc w:val="both"/>
        <w:rPr>
          <w:rFonts w:ascii="Museo Sans 300" w:hAnsi="Museo Sans 300" w:cs="Arial"/>
          <w:strike/>
          <w:color w:val="0D0D0D" w:themeColor="text1" w:themeTint="F2"/>
          <w:sz w:val="22"/>
          <w:szCs w:val="22"/>
        </w:rPr>
      </w:pPr>
      <w:r w:rsidRPr="008006E3">
        <w:rPr>
          <w:rFonts w:ascii="Museo Sans 300" w:hAnsi="Museo Sans 300" w:cs="Arial"/>
          <w:color w:val="0D0D0D" w:themeColor="text1" w:themeTint="F2"/>
          <w:sz w:val="22"/>
          <w:szCs w:val="22"/>
          <w:lang w:val="es-ES_tradnl"/>
        </w:rPr>
        <w:t>Comprende el traslado de montos que representan excesos en la cartera de inversión con respecto a los límites de inversión en valores</w:t>
      </w:r>
      <w:r w:rsidR="00871442" w:rsidRPr="008006E3">
        <w:rPr>
          <w:rFonts w:ascii="Museo Sans 300" w:hAnsi="Museo Sans 300" w:cs="Arial"/>
          <w:color w:val="0D0D0D" w:themeColor="text1" w:themeTint="F2"/>
          <w:sz w:val="22"/>
          <w:szCs w:val="22"/>
          <w:lang w:val="es-ES_tradnl"/>
        </w:rPr>
        <w:t xml:space="preserve"> nacionales</w:t>
      </w:r>
      <w:r w:rsidRPr="008006E3">
        <w:rPr>
          <w:rFonts w:ascii="Museo Sans 300" w:hAnsi="Museo Sans 300" w:cs="Arial"/>
          <w:color w:val="0D0D0D" w:themeColor="text1" w:themeTint="F2"/>
          <w:sz w:val="22"/>
          <w:szCs w:val="22"/>
          <w:lang w:val="es-ES_tradnl"/>
        </w:rPr>
        <w:t xml:space="preserve"> establecidos en la Ley, Reglamentos</w:t>
      </w:r>
      <w:r w:rsidR="00626950" w:rsidRPr="008006E3">
        <w:rPr>
          <w:rFonts w:ascii="Museo Sans 300" w:hAnsi="Museo Sans 300" w:cs="Arial"/>
          <w:color w:val="0D0D0D" w:themeColor="text1" w:themeTint="F2"/>
          <w:sz w:val="22"/>
          <w:szCs w:val="22"/>
          <w:lang w:val="es-ES_tradnl"/>
        </w:rPr>
        <w:t xml:space="preserve">, </w:t>
      </w:r>
      <w:r w:rsidR="00CC1FD4"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CC1FD4"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 que para tal efecto emita el Banco Central</w:t>
      </w:r>
      <w:r w:rsidRPr="008006E3">
        <w:rPr>
          <w:rFonts w:ascii="Museo Sans 300" w:hAnsi="Museo Sans 300" w:cs="Arial"/>
          <w:color w:val="0D0D0D" w:themeColor="text1" w:themeTint="F2"/>
          <w:sz w:val="22"/>
          <w:szCs w:val="22"/>
          <w:lang w:val="es-ES_tradnl"/>
        </w:rPr>
        <w:t>.</w:t>
      </w:r>
    </w:p>
    <w:p w14:paraId="5D28EB61" w14:textId="77777777" w:rsidR="002A0CB7" w:rsidRPr="008006E3" w:rsidRDefault="002A0CB7" w:rsidP="00401A75">
      <w:pPr>
        <w:ind w:left="425"/>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233890" w:rsidRPr="008006E3" w14:paraId="5D28EB65"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62" w14:textId="77777777" w:rsidR="00233890" w:rsidRPr="008006E3" w:rsidRDefault="0023389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63" w14:textId="76ED12F2" w:rsidR="00233890" w:rsidRPr="008006E3" w:rsidRDefault="0023389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1877C7">
              <w:rPr>
                <w:rFonts w:ascii="Museo Sans 300" w:hAnsi="Museo Sans 300" w:cs="Arial"/>
                <w:b/>
                <w:bCs/>
                <w:color w:val="0D0D0D" w:themeColor="text1" w:themeTint="F2"/>
                <w:sz w:val="22"/>
                <w:szCs w:val="22"/>
                <w:lang w:val="es-MX" w:eastAsia="es-SV"/>
              </w:rPr>
              <w:t>1</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64" w14:textId="13700260" w:rsidR="00233890" w:rsidRPr="008006E3" w:rsidRDefault="00F4344A" w:rsidP="00F4344A">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CERTIFICADOS DE DEPÓSITO Y VALORES EMITIDOS O GARANTIZADOS POR BANCOS SALVADOREÑOS </w:t>
            </w:r>
          </w:p>
        </w:tc>
      </w:tr>
    </w:tbl>
    <w:p w14:paraId="5D28EB66" w14:textId="77777777" w:rsidR="00626950" w:rsidRPr="008006E3" w:rsidRDefault="00626950" w:rsidP="00ED62B2">
      <w:pPr>
        <w:jc w:val="both"/>
        <w:rPr>
          <w:rFonts w:ascii="Museo Sans 300" w:hAnsi="Museo Sans 300" w:cs="Arial"/>
          <w:b/>
          <w:color w:val="0D0D0D" w:themeColor="text1" w:themeTint="F2"/>
          <w:sz w:val="22"/>
          <w:szCs w:val="22"/>
          <w:lang w:val="es-ES_tradnl"/>
        </w:rPr>
      </w:pPr>
    </w:p>
    <w:p w14:paraId="5D28EB67" w14:textId="6CEF4B2C"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68" w14:textId="77777777" w:rsidR="007A3B85" w:rsidRPr="008006E3" w:rsidRDefault="007A3B85" w:rsidP="00413648">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el traslado de montos que representan excesos en la cartera de inversión, de los valores emitidos o garantizados por los bancos salvadoreños, con respecto a los límites de inversión en valores establecidos en la Ley, Reglamentos</w:t>
      </w:r>
      <w:r w:rsidR="00626950" w:rsidRPr="008006E3">
        <w:rPr>
          <w:rFonts w:ascii="Museo Sans 300" w:hAnsi="Museo Sans 300" w:cs="Arial"/>
          <w:color w:val="0D0D0D" w:themeColor="text1" w:themeTint="F2"/>
          <w:sz w:val="22"/>
          <w:szCs w:val="22"/>
          <w:lang w:val="es-ES_tradnl"/>
        </w:rPr>
        <w:t xml:space="preserve"> y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 xml:space="preserve">écnicas </w:t>
      </w:r>
      <w:r w:rsidRPr="008006E3">
        <w:rPr>
          <w:rFonts w:ascii="Museo Sans 300" w:hAnsi="Museo Sans 300" w:cs="Arial"/>
          <w:color w:val="0D0D0D" w:themeColor="text1" w:themeTint="F2"/>
          <w:sz w:val="22"/>
          <w:szCs w:val="22"/>
          <w:lang w:val="es-ES_tradnl"/>
        </w:rPr>
        <w:t>que para tal efecto emita</w:t>
      </w:r>
      <w:r w:rsidR="00626950" w:rsidRPr="008006E3">
        <w:rPr>
          <w:rFonts w:ascii="Museo Sans 300" w:hAnsi="Museo Sans 300" w:cs="Arial"/>
          <w:color w:val="0D0D0D" w:themeColor="text1" w:themeTint="F2"/>
          <w:sz w:val="22"/>
          <w:szCs w:val="22"/>
          <w:lang w:val="es-ES_tradnl"/>
        </w:rPr>
        <w:t xml:space="preserve"> el Banco Central</w:t>
      </w:r>
      <w:r w:rsidRPr="008006E3">
        <w:rPr>
          <w:rFonts w:ascii="Museo Sans 300" w:hAnsi="Museo Sans 300" w:cs="Arial"/>
          <w:color w:val="0D0D0D" w:themeColor="text1" w:themeTint="F2"/>
          <w:sz w:val="22"/>
          <w:szCs w:val="22"/>
          <w:lang w:val="es-ES_tradnl"/>
        </w:rPr>
        <w:t>.</w:t>
      </w:r>
    </w:p>
    <w:p w14:paraId="3B12D153" w14:textId="77777777" w:rsidR="004439C6" w:rsidRDefault="004439C6" w:rsidP="00ED62B2">
      <w:pPr>
        <w:pStyle w:val="Textoindependiente2"/>
        <w:spacing w:after="0" w:line="240" w:lineRule="auto"/>
        <w:jc w:val="both"/>
        <w:rPr>
          <w:rFonts w:ascii="Museo Sans 300" w:hAnsi="Museo Sans 300" w:cs="Arial"/>
          <w:b/>
          <w:color w:val="0D0D0D" w:themeColor="text1" w:themeTint="F2"/>
          <w:sz w:val="22"/>
          <w:szCs w:val="22"/>
        </w:rPr>
      </w:pPr>
    </w:p>
    <w:p w14:paraId="5D28EB6A" w14:textId="43875D4B" w:rsidR="007A3B85" w:rsidRPr="008006E3" w:rsidRDefault="009F7B9B"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5D28EB6B"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6C" w14:textId="21B298AE" w:rsidR="00E163E5" w:rsidRPr="008006E3" w:rsidRDefault="00194E4B" w:rsidP="00A51999">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t>Banco Agrícola</w:t>
      </w:r>
      <w:r w:rsidR="00E163E5" w:rsidRPr="008006E3">
        <w:rPr>
          <w:rFonts w:ascii="Museo Sans 300" w:hAnsi="Museo Sans 300" w:cs="Arial"/>
          <w:color w:val="0D0D0D" w:themeColor="text1" w:themeTint="F2"/>
          <w:sz w:val="22"/>
          <w:szCs w:val="22"/>
        </w:rPr>
        <w:t>, S. A.</w:t>
      </w:r>
    </w:p>
    <w:p w14:paraId="5D28EB6E" w14:textId="2DE82B97"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1877C7">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ab/>
        <w:t>Banco Cuscatlán de El Salvador</w:t>
      </w:r>
      <w:r w:rsidR="00D4654A"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rPr>
        <w:t xml:space="preserve"> S.A. </w:t>
      </w:r>
    </w:p>
    <w:p w14:paraId="5D28EB6F" w14:textId="0BF000AB"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3</w:t>
      </w:r>
      <w:r w:rsidRPr="008006E3">
        <w:rPr>
          <w:rFonts w:ascii="Museo Sans 300" w:hAnsi="Museo Sans 300" w:cs="Arial"/>
          <w:color w:val="0D0D0D" w:themeColor="text1" w:themeTint="F2"/>
          <w:sz w:val="22"/>
          <w:szCs w:val="22"/>
        </w:rPr>
        <w:tab/>
        <w:t>Citibank, N.A.</w:t>
      </w:r>
      <w:r w:rsidR="00D713DD" w:rsidRPr="008006E3">
        <w:rPr>
          <w:rFonts w:ascii="Museo Sans 300" w:hAnsi="Museo Sans 300" w:cs="Arial"/>
          <w:color w:val="0D0D0D" w:themeColor="text1" w:themeTint="F2"/>
          <w:sz w:val="22"/>
          <w:szCs w:val="22"/>
        </w:rPr>
        <w:t>, Sucursal</w:t>
      </w:r>
      <w:r w:rsidR="00871442" w:rsidRPr="008006E3">
        <w:rPr>
          <w:rFonts w:ascii="Museo Sans 300" w:hAnsi="Museo Sans 300" w:cs="Arial"/>
          <w:color w:val="0D0D0D" w:themeColor="text1" w:themeTint="F2"/>
          <w:sz w:val="22"/>
          <w:szCs w:val="22"/>
        </w:rPr>
        <w:t xml:space="preserve"> El Salvador</w:t>
      </w:r>
    </w:p>
    <w:p w14:paraId="5D28EB70" w14:textId="2F104C8A"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4</w:t>
      </w:r>
      <w:r w:rsidRPr="008006E3">
        <w:rPr>
          <w:rFonts w:ascii="Museo Sans 300" w:hAnsi="Museo Sans 300" w:cs="Arial"/>
          <w:color w:val="0D0D0D" w:themeColor="text1" w:themeTint="F2"/>
          <w:sz w:val="22"/>
          <w:szCs w:val="22"/>
        </w:rPr>
        <w:tab/>
        <w:t>Banco Hipotecario de El Salvador, S. A.</w:t>
      </w:r>
    </w:p>
    <w:p w14:paraId="5D28EB71" w14:textId="2CE94E1E"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t>Banco Promérica, S. A.</w:t>
      </w:r>
    </w:p>
    <w:p w14:paraId="5D28EB72" w14:textId="68DE8871"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6</w:t>
      </w:r>
      <w:r w:rsidR="00E163E5" w:rsidRPr="008006E3">
        <w:rPr>
          <w:rFonts w:ascii="Museo Sans 300" w:hAnsi="Museo Sans 300" w:cs="Arial"/>
          <w:color w:val="0D0D0D" w:themeColor="text1" w:themeTint="F2"/>
          <w:sz w:val="22"/>
          <w:szCs w:val="22"/>
        </w:rPr>
        <w:tab/>
        <w:t>Banco Davivienda Salvadoreño, S. A.</w:t>
      </w:r>
      <w:r w:rsidR="006419B5" w:rsidRPr="008006E3">
        <w:rPr>
          <w:rFonts w:ascii="Museo Sans 300" w:hAnsi="Museo Sans 300" w:cs="Arial"/>
          <w:color w:val="0D0D0D" w:themeColor="text1" w:themeTint="F2"/>
          <w:sz w:val="22"/>
          <w:szCs w:val="22"/>
        </w:rPr>
        <w:t xml:space="preserve"> </w:t>
      </w:r>
    </w:p>
    <w:p w14:paraId="5D28EB75" w14:textId="40C679E8"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w:t>
      </w:r>
      <w:r w:rsidR="00813512">
        <w:rPr>
          <w:rFonts w:ascii="Museo Sans 300" w:hAnsi="Museo Sans 300" w:cs="Arial"/>
          <w:color w:val="0D0D0D" w:themeColor="text1" w:themeTint="F2"/>
          <w:sz w:val="22"/>
          <w:szCs w:val="22"/>
        </w:rPr>
        <w:t>07</w:t>
      </w:r>
      <w:r w:rsidR="00E163E5" w:rsidRPr="008006E3">
        <w:rPr>
          <w:rFonts w:ascii="Museo Sans 300" w:hAnsi="Museo Sans 300" w:cs="Arial"/>
          <w:color w:val="0D0D0D" w:themeColor="text1" w:themeTint="F2"/>
          <w:sz w:val="22"/>
          <w:szCs w:val="22"/>
        </w:rPr>
        <w:tab/>
        <w:t>Banco de América Central, S. A.</w:t>
      </w:r>
      <w:r w:rsidR="006419B5" w:rsidRPr="008006E3">
        <w:rPr>
          <w:rFonts w:ascii="Museo Sans 300" w:hAnsi="Museo Sans 300" w:cs="Arial"/>
          <w:color w:val="0D0D0D" w:themeColor="text1" w:themeTint="F2"/>
          <w:sz w:val="22"/>
          <w:szCs w:val="22"/>
        </w:rPr>
        <w:t xml:space="preserve"> </w:t>
      </w:r>
    </w:p>
    <w:p w14:paraId="5D28EB76" w14:textId="62F8C148"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w:t>
      </w:r>
      <w:r w:rsidR="00813512">
        <w:rPr>
          <w:rFonts w:ascii="Museo Sans 300" w:hAnsi="Museo Sans 300" w:cs="Arial"/>
          <w:color w:val="0D0D0D" w:themeColor="text1" w:themeTint="F2"/>
          <w:sz w:val="22"/>
          <w:szCs w:val="22"/>
        </w:rPr>
        <w:t>08</w:t>
      </w:r>
      <w:r w:rsidR="00E163E5"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 xml:space="preserve">Banco Abank, S.A. </w:t>
      </w:r>
    </w:p>
    <w:p w14:paraId="5D28EB77" w14:textId="2B23C969"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w:t>
      </w:r>
      <w:r w:rsidR="00813512">
        <w:rPr>
          <w:rFonts w:ascii="Museo Sans 300" w:hAnsi="Museo Sans 300" w:cs="Arial"/>
          <w:color w:val="0D0D0D" w:themeColor="text1" w:themeTint="F2"/>
          <w:sz w:val="22"/>
          <w:szCs w:val="22"/>
        </w:rPr>
        <w:t>09</w:t>
      </w:r>
      <w:r w:rsidR="00E163E5" w:rsidRPr="008006E3">
        <w:rPr>
          <w:rFonts w:ascii="Museo Sans 300" w:hAnsi="Museo Sans 300" w:cs="Arial"/>
          <w:color w:val="0D0D0D" w:themeColor="text1" w:themeTint="F2"/>
          <w:sz w:val="22"/>
          <w:szCs w:val="22"/>
        </w:rPr>
        <w:tab/>
        <w:t>Banco Industrial El Salvador, S. A.</w:t>
      </w:r>
      <w:r w:rsidR="006419B5" w:rsidRPr="008006E3">
        <w:rPr>
          <w:rFonts w:ascii="Museo Sans 300" w:hAnsi="Museo Sans 300" w:cs="Arial"/>
          <w:color w:val="0D0D0D" w:themeColor="text1" w:themeTint="F2"/>
          <w:sz w:val="22"/>
          <w:szCs w:val="22"/>
        </w:rPr>
        <w:t xml:space="preserve"> </w:t>
      </w:r>
    </w:p>
    <w:p w14:paraId="5D28EB78" w14:textId="489CF141" w:rsidR="00E163E5" w:rsidRPr="008006E3" w:rsidRDefault="00442068" w:rsidP="00C45C76">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.1</w:t>
      </w:r>
      <w:r w:rsidR="00813512">
        <w:rPr>
          <w:rFonts w:ascii="Museo Sans 300" w:hAnsi="Museo Sans 300" w:cs="Arial"/>
          <w:color w:val="0D0D0D" w:themeColor="text1" w:themeTint="F2"/>
          <w:sz w:val="22"/>
          <w:szCs w:val="22"/>
        </w:rPr>
        <w:t>0</w:t>
      </w:r>
      <w:r w:rsidR="00E163E5" w:rsidRPr="008006E3">
        <w:rPr>
          <w:rFonts w:ascii="Museo Sans 300" w:hAnsi="Museo Sans 300" w:cs="Arial"/>
          <w:color w:val="0D0D0D" w:themeColor="text1" w:themeTint="F2"/>
          <w:sz w:val="22"/>
          <w:szCs w:val="22"/>
        </w:rPr>
        <w:tab/>
        <w:t>Banco Azul de El Salvador, S.A.</w:t>
      </w:r>
      <w:r w:rsidR="006419B5" w:rsidRPr="008006E3">
        <w:rPr>
          <w:rFonts w:ascii="Museo Sans 300" w:hAnsi="Museo Sans 300" w:cs="Arial"/>
          <w:color w:val="0D0D0D" w:themeColor="text1" w:themeTint="F2"/>
          <w:sz w:val="22"/>
          <w:szCs w:val="22"/>
        </w:rPr>
        <w:t xml:space="preserve"> </w:t>
      </w:r>
    </w:p>
    <w:p w14:paraId="5D28EB79" w14:textId="5B93E5B3" w:rsidR="00C71B7D" w:rsidRPr="008006E3" w:rsidRDefault="00C71B7D"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.1</w:t>
      </w:r>
      <w:r w:rsidR="00813512">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t>Banco Atlántida El Salvador, S.A.</w:t>
      </w:r>
    </w:p>
    <w:p w14:paraId="5D28EB7A" w14:textId="77777777" w:rsidR="00626950" w:rsidRPr="008006E3" w:rsidRDefault="00626950" w:rsidP="00ED62B2">
      <w:pPr>
        <w:ind w:firstLine="708"/>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7B9B" w:rsidRPr="008006E3" w14:paraId="5D28EB7E"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7B" w14:textId="77777777" w:rsidR="009F7B9B" w:rsidRPr="008006E3" w:rsidRDefault="009F7B9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7C" w14:textId="4FFBAC0D" w:rsidR="009F7B9B" w:rsidRPr="008006E3" w:rsidRDefault="009F7B9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813512">
              <w:rPr>
                <w:rFonts w:ascii="Museo Sans 300" w:hAnsi="Museo Sans 300" w:cs="Arial"/>
                <w:b/>
                <w:bCs/>
                <w:color w:val="0D0D0D" w:themeColor="text1" w:themeTint="F2"/>
                <w:sz w:val="22"/>
                <w:szCs w:val="22"/>
                <w:lang w:val="es-MX" w:eastAsia="es-SV"/>
              </w:rPr>
              <w:t>2</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7D" w14:textId="77777777" w:rsidR="009F7B9B" w:rsidRPr="008006E3" w:rsidRDefault="009F7B9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NACIONALES</w:t>
            </w:r>
          </w:p>
        </w:tc>
      </w:tr>
    </w:tbl>
    <w:p w14:paraId="6F10953A" w14:textId="77777777" w:rsidR="00A336C6" w:rsidRDefault="00A336C6" w:rsidP="00ED62B2">
      <w:pPr>
        <w:jc w:val="both"/>
        <w:rPr>
          <w:rFonts w:ascii="Museo Sans 300" w:hAnsi="Museo Sans 300" w:cs="Arial"/>
          <w:b/>
          <w:color w:val="0D0D0D" w:themeColor="text1" w:themeTint="F2"/>
          <w:sz w:val="22"/>
          <w:szCs w:val="22"/>
          <w:lang w:val="es-ES_tradnl"/>
        </w:rPr>
      </w:pPr>
    </w:p>
    <w:p w14:paraId="5D28EB80" w14:textId="02937C34"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81"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el traslado de montos que representan excesos en la cartera de inversión, de los valores emitidos por sociedades nacionales, con respecto a los límites de inversión en valores establecidos en la Ley, </w:t>
      </w:r>
      <w:r w:rsidR="00626950" w:rsidRPr="008006E3">
        <w:rPr>
          <w:rFonts w:ascii="Museo Sans 300" w:hAnsi="Museo Sans 300" w:cs="Arial"/>
          <w:color w:val="0D0D0D" w:themeColor="text1" w:themeTint="F2"/>
          <w:sz w:val="22"/>
          <w:szCs w:val="22"/>
          <w:lang w:val="es-ES_tradnl"/>
        </w:rPr>
        <w:t xml:space="preserve">Reglamentos,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ormas</w:t>
      </w:r>
      <w:r w:rsidR="00997BDA"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 u otras disposiciones que para tal efecto emita el Banco Central.</w:t>
      </w:r>
    </w:p>
    <w:p w14:paraId="074A0AC8" w14:textId="77777777" w:rsidR="0054188B" w:rsidRPr="008006E3" w:rsidRDefault="0054188B" w:rsidP="00ED62B2">
      <w:pPr>
        <w:pStyle w:val="Sangra3detindependiente"/>
        <w:spacing w:after="0"/>
        <w:ind w:left="2127" w:hanging="2127"/>
        <w:jc w:val="both"/>
        <w:rPr>
          <w:rFonts w:ascii="Museo Sans 300" w:hAnsi="Museo Sans 300" w:cs="Arial"/>
          <w:color w:val="0D0D0D" w:themeColor="text1" w:themeTint="F2"/>
          <w:sz w:val="22"/>
          <w:szCs w:val="22"/>
        </w:rPr>
      </w:pPr>
    </w:p>
    <w:p w14:paraId="5D28EB83" w14:textId="77777777" w:rsidR="007A3B85" w:rsidRPr="008006E3" w:rsidRDefault="007A3B85"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84"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85" w14:textId="38F45497"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Distribuidora de Electricidad del Sur, S. A. de C. V.</w:t>
      </w:r>
    </w:p>
    <w:p w14:paraId="5D28EB86" w14:textId="7DE49F29"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.02</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CrediQ Inversiones, S.A.</w:t>
      </w:r>
    </w:p>
    <w:p w14:paraId="5D28EB88" w14:textId="64E9C2E1" w:rsidR="00871442"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3</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 xml:space="preserve">La Hipotecaria, S.A. de C.V. </w:t>
      </w:r>
    </w:p>
    <w:p w14:paraId="5D28EB89" w14:textId="7D57C643" w:rsidR="009F7B9B" w:rsidRPr="008006E3" w:rsidRDefault="00B42ABC" w:rsidP="00871442">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4</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 xml:space="preserve">FEDECRÉDITO, de C.V. </w:t>
      </w:r>
    </w:p>
    <w:p w14:paraId="5D28EB8A" w14:textId="40F43567" w:rsidR="00C92FAC" w:rsidRPr="008006E3" w:rsidRDefault="00FB3A70" w:rsidP="00435C27">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DB26E0" w:rsidRPr="008006E3">
        <w:rPr>
          <w:rFonts w:ascii="Museo Sans 300" w:hAnsi="Museo Sans 300" w:cs="Arial"/>
          <w:color w:val="0D0D0D" w:themeColor="text1" w:themeTint="F2"/>
          <w:sz w:val="22"/>
          <w:szCs w:val="22"/>
        </w:rPr>
        <w:t>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r>
      <w:r w:rsidR="004D40BF" w:rsidRPr="008006E3">
        <w:rPr>
          <w:rFonts w:ascii="Museo Sans 300" w:hAnsi="Museo Sans 300" w:cs="Arial"/>
          <w:color w:val="0D0D0D" w:themeColor="text1" w:themeTint="F2"/>
          <w:sz w:val="22"/>
          <w:szCs w:val="22"/>
        </w:rPr>
        <w:t>Compañía</w:t>
      </w:r>
      <w:r w:rsidR="00C92FAC" w:rsidRPr="008006E3">
        <w:rPr>
          <w:rFonts w:ascii="Museo Sans 300" w:hAnsi="Museo Sans 300" w:cs="Arial"/>
          <w:color w:val="0D0D0D" w:themeColor="text1" w:themeTint="F2"/>
          <w:sz w:val="22"/>
          <w:szCs w:val="22"/>
        </w:rPr>
        <w:t xml:space="preserve"> de Alumbrado Eléctrico de San Salvador, S. A. de C. V.</w:t>
      </w:r>
    </w:p>
    <w:p w14:paraId="5D28EB8B" w14:textId="280ACB2B"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6</w:t>
      </w:r>
      <w:r w:rsidRPr="008006E3">
        <w:rPr>
          <w:rFonts w:ascii="Museo Sans 300" w:hAnsi="Museo Sans 300" w:cs="Arial"/>
          <w:color w:val="0D0D0D" w:themeColor="text1" w:themeTint="F2"/>
          <w:sz w:val="22"/>
          <w:szCs w:val="22"/>
        </w:rPr>
        <w:tab/>
        <w:t>Empresa Eléctrica de Oriente, S. A. de C. V.</w:t>
      </w:r>
    </w:p>
    <w:p w14:paraId="5D28EB8C" w14:textId="4624FB6D"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7</w:t>
      </w:r>
      <w:r w:rsidRPr="008006E3">
        <w:rPr>
          <w:rFonts w:ascii="Museo Sans 300" w:hAnsi="Museo Sans 300" w:cs="Arial"/>
          <w:color w:val="0D0D0D" w:themeColor="text1" w:themeTint="F2"/>
          <w:sz w:val="22"/>
          <w:szCs w:val="22"/>
        </w:rPr>
        <w:tab/>
        <w:t>LaGeo, S.A. de C.V.</w:t>
      </w:r>
      <w:r w:rsidR="002479E9" w:rsidRPr="008006E3">
        <w:rPr>
          <w:rFonts w:ascii="Museo Sans 300" w:hAnsi="Museo Sans 300" w:cs="Arial"/>
          <w:color w:val="0D0D0D" w:themeColor="text1" w:themeTint="F2"/>
          <w:sz w:val="22"/>
          <w:szCs w:val="22"/>
        </w:rPr>
        <w:t xml:space="preserve"> </w:t>
      </w:r>
    </w:p>
    <w:p w14:paraId="5D28EB8D" w14:textId="6AFD8A21"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8</w:t>
      </w:r>
      <w:r w:rsidRPr="008006E3">
        <w:rPr>
          <w:rFonts w:ascii="Museo Sans 300" w:hAnsi="Museo Sans 300" w:cs="Arial"/>
          <w:color w:val="0D0D0D" w:themeColor="text1" w:themeTint="F2"/>
          <w:sz w:val="22"/>
          <w:szCs w:val="22"/>
        </w:rPr>
        <w:tab/>
        <w:t>Saram, S.A. de C.V.</w:t>
      </w:r>
      <w:r w:rsidR="002479E9" w:rsidRPr="008006E3">
        <w:rPr>
          <w:rFonts w:ascii="Museo Sans 300" w:hAnsi="Museo Sans 300" w:cs="Arial"/>
          <w:color w:val="0D0D0D" w:themeColor="text1" w:themeTint="F2"/>
          <w:sz w:val="22"/>
          <w:szCs w:val="22"/>
        </w:rPr>
        <w:t xml:space="preserve"> </w:t>
      </w:r>
    </w:p>
    <w:p w14:paraId="5D28EB8E" w14:textId="44B2E7A7" w:rsidR="00C92FAC" w:rsidRPr="008006E3" w:rsidRDefault="00C92FAC" w:rsidP="00A00183">
      <w:pPr>
        <w:ind w:left="1843" w:hanging="1276"/>
        <w:contextualSpacing/>
        <w:jc w:val="both"/>
        <w:rPr>
          <w:rFonts w:ascii="Museo Sans 300" w:hAnsi="Museo Sans 300"/>
          <w:color w:val="0D0D0D" w:themeColor="text1" w:themeTint="F2"/>
          <w:sz w:val="22"/>
          <w:szCs w:val="22"/>
          <w:lang w:val="es-ES_tradnl"/>
        </w:rPr>
      </w:pPr>
      <w:r w:rsidRPr="008006E3">
        <w:rPr>
          <w:rFonts w:ascii="Museo Sans 300" w:hAnsi="Museo Sans 300" w:cs="Arial"/>
          <w:color w:val="0D0D0D" w:themeColor="text1" w:themeTint="F2"/>
          <w:sz w:val="22"/>
          <w:szCs w:val="22"/>
        </w:rPr>
        <w:t>15</w:t>
      </w:r>
      <w:r w:rsidR="00813512">
        <w:rPr>
          <w:rFonts w:ascii="Museo Sans 300" w:hAnsi="Museo Sans 300" w:cs="Arial"/>
          <w:color w:val="0D0D0D" w:themeColor="text1" w:themeTint="F2"/>
          <w:sz w:val="22"/>
          <w:szCs w:val="22"/>
        </w:rPr>
        <w:t>2</w:t>
      </w:r>
      <w:r w:rsidRPr="008006E3">
        <w:rPr>
          <w:rFonts w:ascii="Museo Sans 300" w:hAnsi="Museo Sans 300" w:cs="Arial"/>
          <w:color w:val="0D0D0D" w:themeColor="text1" w:themeTint="F2"/>
          <w:sz w:val="22"/>
          <w:szCs w:val="22"/>
        </w:rPr>
        <w:t>.0</w:t>
      </w:r>
      <w:r w:rsidR="00813512">
        <w:rPr>
          <w:rFonts w:ascii="Museo Sans 300" w:hAnsi="Museo Sans 300" w:cs="Arial"/>
          <w:color w:val="0D0D0D" w:themeColor="text1" w:themeTint="F2"/>
          <w:sz w:val="22"/>
          <w:szCs w:val="22"/>
        </w:rPr>
        <w:t>9</w:t>
      </w:r>
      <w:r w:rsidRPr="008006E3">
        <w:rPr>
          <w:rFonts w:ascii="Museo Sans 300" w:hAnsi="Museo Sans 300" w:cs="Arial"/>
          <w:color w:val="0D0D0D" w:themeColor="text1" w:themeTint="F2"/>
          <w:sz w:val="22"/>
          <w:szCs w:val="22"/>
        </w:rPr>
        <w:tab/>
        <w:t>Inmobiliaria Mesoamericana</w:t>
      </w:r>
      <w:r w:rsidRPr="008006E3">
        <w:rPr>
          <w:rFonts w:ascii="Museo Sans 300" w:hAnsi="Museo Sans 300"/>
          <w:color w:val="0D0D0D" w:themeColor="text1" w:themeTint="F2"/>
          <w:sz w:val="22"/>
          <w:szCs w:val="22"/>
          <w:lang w:val="es-ES_tradnl"/>
        </w:rPr>
        <w:t>, S.A. de C.V.</w:t>
      </w:r>
    </w:p>
    <w:p w14:paraId="5D28EB8F" w14:textId="401B7042" w:rsidR="00FB3A70" w:rsidRPr="008006E3" w:rsidRDefault="00C92FAC" w:rsidP="00C92FAC">
      <w:pPr>
        <w:ind w:left="1843" w:hanging="1276"/>
        <w:contextualSpacing/>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15</w:t>
      </w:r>
      <w:r w:rsidR="00813512">
        <w:rPr>
          <w:rFonts w:ascii="Museo Sans 300" w:hAnsi="Museo Sans 300"/>
          <w:color w:val="0D0D0D" w:themeColor="text1" w:themeTint="F2"/>
          <w:sz w:val="22"/>
          <w:szCs w:val="22"/>
          <w:lang w:val="es-SV"/>
        </w:rPr>
        <w:t>2</w:t>
      </w:r>
      <w:r w:rsidRPr="008006E3">
        <w:rPr>
          <w:rFonts w:ascii="Museo Sans 300" w:hAnsi="Museo Sans 300"/>
          <w:color w:val="0D0D0D" w:themeColor="text1" w:themeTint="F2"/>
          <w:sz w:val="22"/>
          <w:szCs w:val="22"/>
          <w:lang w:val="es-SV"/>
        </w:rPr>
        <w:t>.1</w:t>
      </w:r>
      <w:r w:rsidR="00813512">
        <w:rPr>
          <w:rFonts w:ascii="Museo Sans 300" w:hAnsi="Museo Sans 300"/>
          <w:color w:val="0D0D0D" w:themeColor="text1" w:themeTint="F2"/>
          <w:sz w:val="22"/>
          <w:szCs w:val="22"/>
          <w:lang w:val="es-SV"/>
        </w:rPr>
        <w:t>0</w:t>
      </w:r>
      <w:r w:rsidRPr="008006E3">
        <w:rPr>
          <w:rFonts w:ascii="Museo Sans 300" w:hAnsi="Museo Sans 300"/>
          <w:color w:val="0D0D0D" w:themeColor="text1" w:themeTint="F2"/>
          <w:sz w:val="22"/>
          <w:szCs w:val="22"/>
          <w:lang w:val="es-SV"/>
        </w:rPr>
        <w:tab/>
      </w:r>
      <w:r w:rsidR="004D40BF" w:rsidRPr="008006E3">
        <w:rPr>
          <w:rFonts w:ascii="Museo Sans 300" w:hAnsi="Museo Sans 300"/>
          <w:color w:val="0D0D0D" w:themeColor="text1" w:themeTint="F2"/>
          <w:sz w:val="22"/>
          <w:szCs w:val="22"/>
          <w:lang w:val="es-SV"/>
        </w:rPr>
        <w:t>Compañía</w:t>
      </w:r>
      <w:r w:rsidRPr="008006E3">
        <w:rPr>
          <w:rFonts w:ascii="Museo Sans 300" w:hAnsi="Museo Sans 300"/>
          <w:color w:val="0D0D0D" w:themeColor="text1" w:themeTint="F2"/>
          <w:sz w:val="22"/>
          <w:szCs w:val="22"/>
          <w:lang w:val="es-SV"/>
        </w:rPr>
        <w:t xml:space="preserve"> de Telecomunicaciones de El Salvador, S.A. de C.V. (CTE)</w:t>
      </w:r>
      <w:r w:rsidR="002479E9" w:rsidRPr="008006E3">
        <w:rPr>
          <w:rFonts w:ascii="Museo Sans 300" w:hAnsi="Museo Sans 300"/>
          <w:color w:val="0D0D0D" w:themeColor="text1" w:themeTint="F2"/>
          <w:sz w:val="22"/>
          <w:szCs w:val="22"/>
          <w:lang w:val="es-SV"/>
        </w:rPr>
        <w:t xml:space="preserve"> </w:t>
      </w:r>
    </w:p>
    <w:p w14:paraId="48359A13" w14:textId="68284C6A" w:rsidR="005A72E1" w:rsidRDefault="005A72E1" w:rsidP="005A72E1">
      <w:pPr>
        <w:ind w:left="1843" w:hanging="1276"/>
        <w:contextualSpacing/>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15</w:t>
      </w:r>
      <w:r w:rsidR="00813512">
        <w:rPr>
          <w:rFonts w:ascii="Museo Sans 300" w:hAnsi="Museo Sans 300"/>
          <w:color w:val="0D0D0D" w:themeColor="text1" w:themeTint="F2"/>
          <w:sz w:val="22"/>
          <w:szCs w:val="22"/>
          <w:lang w:val="es-SV"/>
        </w:rPr>
        <w:t>2</w:t>
      </w:r>
      <w:r w:rsidRPr="008006E3">
        <w:rPr>
          <w:rFonts w:ascii="Museo Sans 300" w:hAnsi="Museo Sans 300"/>
          <w:color w:val="0D0D0D" w:themeColor="text1" w:themeTint="F2"/>
          <w:sz w:val="22"/>
          <w:szCs w:val="22"/>
          <w:lang w:val="es-SV"/>
        </w:rPr>
        <w:t>.1</w:t>
      </w:r>
      <w:r w:rsidR="00813512">
        <w:rPr>
          <w:rFonts w:ascii="Museo Sans 300" w:hAnsi="Museo Sans 300"/>
          <w:color w:val="0D0D0D" w:themeColor="text1" w:themeTint="F2"/>
          <w:sz w:val="22"/>
          <w:szCs w:val="22"/>
          <w:lang w:val="es-SV"/>
        </w:rPr>
        <w:t>1</w:t>
      </w:r>
      <w:r w:rsidRPr="008006E3">
        <w:rPr>
          <w:rFonts w:ascii="Museo Sans 300" w:hAnsi="Museo Sans 300"/>
          <w:color w:val="0D0D0D" w:themeColor="text1" w:themeTint="F2"/>
          <w:sz w:val="22"/>
          <w:szCs w:val="22"/>
          <w:lang w:val="es-SV"/>
        </w:rPr>
        <w:tab/>
        <w:t xml:space="preserve">Multi Inversiones Banco Cooperativo de los Trabajadores, S.C. de R.L. de C.V. </w:t>
      </w:r>
    </w:p>
    <w:p w14:paraId="6D08695B" w14:textId="2BD91120" w:rsidR="00D01C8C" w:rsidRPr="008006E3" w:rsidRDefault="00D01C8C" w:rsidP="005A72E1">
      <w:pPr>
        <w:ind w:left="1843" w:hanging="1276"/>
        <w:contextualSpacing/>
        <w:jc w:val="both"/>
        <w:rPr>
          <w:rFonts w:ascii="Museo Sans 300" w:hAnsi="Museo Sans 300"/>
          <w:color w:val="0D0D0D" w:themeColor="text1" w:themeTint="F2"/>
          <w:sz w:val="22"/>
          <w:szCs w:val="22"/>
          <w:lang w:val="es-SV"/>
        </w:rPr>
      </w:pPr>
      <w:r>
        <w:rPr>
          <w:rFonts w:ascii="Museo Sans 300" w:hAnsi="Museo Sans 300"/>
          <w:color w:val="0D0D0D" w:themeColor="text1" w:themeTint="F2"/>
          <w:sz w:val="22"/>
          <w:szCs w:val="22"/>
          <w:lang w:val="es-SV"/>
        </w:rPr>
        <w:t>152.12</w:t>
      </w:r>
      <w:r>
        <w:rPr>
          <w:rFonts w:ascii="Museo Sans 300" w:hAnsi="Museo Sans 300"/>
          <w:color w:val="0D0D0D" w:themeColor="text1" w:themeTint="F2"/>
          <w:sz w:val="22"/>
          <w:szCs w:val="22"/>
          <w:lang w:val="es-SV"/>
        </w:rPr>
        <w:tab/>
      </w:r>
      <w:r w:rsidRPr="00D01C8C">
        <w:rPr>
          <w:rFonts w:ascii="Museo Sans 300" w:hAnsi="Museo Sans 300"/>
          <w:color w:val="0D0D0D" w:themeColor="text1" w:themeTint="F2"/>
          <w:sz w:val="22"/>
          <w:szCs w:val="22"/>
          <w:lang w:val="es-SV"/>
        </w:rPr>
        <w:t>SAC Credicomer, S.A. (1)</w:t>
      </w:r>
    </w:p>
    <w:p w14:paraId="53F79914" w14:textId="77777777" w:rsidR="00C02FA6" w:rsidRDefault="00C02FA6" w:rsidP="00B549C7">
      <w:pPr>
        <w:widowControl w:val="0"/>
        <w:ind w:left="1843" w:hanging="1276"/>
        <w:contextualSpacing/>
        <w:jc w:val="both"/>
        <w:rPr>
          <w:rFonts w:ascii="Museo Sans 300" w:hAnsi="Museo Sans 300" w:cs="Arial"/>
          <w:color w:val="FF0000"/>
          <w:sz w:val="22"/>
          <w:szCs w:val="22"/>
          <w:lang w:val="es-SV"/>
        </w:rPr>
      </w:pPr>
    </w:p>
    <w:p w14:paraId="69513FAF" w14:textId="77777777" w:rsidR="004439C6" w:rsidRDefault="004439C6" w:rsidP="00B549C7">
      <w:pPr>
        <w:widowControl w:val="0"/>
        <w:ind w:left="1843" w:hanging="1276"/>
        <w:contextualSpacing/>
        <w:jc w:val="both"/>
        <w:rPr>
          <w:rFonts w:ascii="Museo Sans 300" w:hAnsi="Museo Sans 300" w:cs="Arial"/>
          <w:color w:val="FF0000"/>
          <w:sz w:val="22"/>
          <w:szCs w:val="22"/>
          <w:lang w:val="es-SV"/>
        </w:rPr>
      </w:pPr>
    </w:p>
    <w:p w14:paraId="76E05EF7" w14:textId="77777777" w:rsidR="004439C6" w:rsidRPr="003C72C3" w:rsidRDefault="004439C6" w:rsidP="00B549C7">
      <w:pPr>
        <w:widowControl w:val="0"/>
        <w:ind w:left="1843" w:hanging="1276"/>
        <w:contextualSpacing/>
        <w:jc w:val="both"/>
        <w:rPr>
          <w:rFonts w:ascii="Museo Sans 300" w:hAnsi="Museo Sans 300" w:cs="Arial"/>
          <w:color w:val="FF0000"/>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7B9B" w:rsidRPr="008006E3" w14:paraId="5D28EB94"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91" w14:textId="77777777" w:rsidR="009F7B9B" w:rsidRPr="008006E3" w:rsidRDefault="009F7B9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92" w14:textId="6145EBE4" w:rsidR="009F7B9B" w:rsidRPr="008006E3" w:rsidRDefault="009F7B9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813512">
              <w:rPr>
                <w:rFonts w:ascii="Museo Sans 300" w:hAnsi="Museo Sans 300" w:cs="Arial"/>
                <w:b/>
                <w:bCs/>
                <w:color w:val="0D0D0D" w:themeColor="text1" w:themeTint="F2"/>
                <w:sz w:val="22"/>
                <w:szCs w:val="22"/>
                <w:lang w:val="es-MX" w:eastAsia="es-SV"/>
              </w:rPr>
              <w:t>3</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93" w14:textId="77777777" w:rsidR="009F7B9B" w:rsidRPr="008006E3" w:rsidRDefault="009F7B9B"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kern w:val="28"/>
                <w:sz w:val="22"/>
                <w:szCs w:val="22"/>
                <w:lang w:val="es-GT"/>
              </w:rPr>
              <w:t xml:space="preserve">VALORES EMITIDOS POR SOCIEDADES TITULARIZADORAS </w:t>
            </w:r>
            <w:r w:rsidR="00B52A48" w:rsidRPr="008006E3">
              <w:rPr>
                <w:rFonts w:ascii="Museo Sans 300" w:hAnsi="Museo Sans 300" w:cs="Arial"/>
                <w:b/>
                <w:color w:val="0D0D0D" w:themeColor="text1" w:themeTint="F2"/>
                <w:kern w:val="28"/>
                <w:sz w:val="22"/>
                <w:szCs w:val="22"/>
                <w:lang w:val="es-GT"/>
              </w:rPr>
              <w:t>S</w:t>
            </w:r>
            <w:r w:rsidRPr="008006E3">
              <w:rPr>
                <w:rFonts w:ascii="Museo Sans 300" w:hAnsi="Museo Sans 300" w:cs="Arial"/>
                <w:b/>
                <w:color w:val="0D0D0D" w:themeColor="text1" w:themeTint="F2"/>
                <w:kern w:val="28"/>
                <w:sz w:val="22"/>
                <w:szCs w:val="22"/>
                <w:lang w:val="es-GT"/>
              </w:rPr>
              <w:t>ALVADOREÑAS</w:t>
            </w:r>
          </w:p>
        </w:tc>
      </w:tr>
    </w:tbl>
    <w:p w14:paraId="5725E821" w14:textId="77777777" w:rsidR="00FF6171" w:rsidRPr="008006E3" w:rsidRDefault="00FF6171" w:rsidP="00ED62B2">
      <w:pPr>
        <w:pStyle w:val="Textoindependiente2"/>
        <w:spacing w:after="0" w:line="240" w:lineRule="auto"/>
        <w:jc w:val="both"/>
        <w:rPr>
          <w:rFonts w:ascii="Museo Sans 300" w:hAnsi="Museo Sans 300" w:cs="Arial"/>
          <w:b/>
          <w:color w:val="0D0D0D" w:themeColor="text1" w:themeTint="F2"/>
          <w:sz w:val="22"/>
          <w:szCs w:val="22"/>
        </w:rPr>
      </w:pPr>
    </w:p>
    <w:p w14:paraId="5D28EB96" w14:textId="10458C59" w:rsidR="007A3B85"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7A3B85" w:rsidRPr="008006E3">
        <w:rPr>
          <w:rFonts w:ascii="Museo Sans 300" w:hAnsi="Museo Sans 300" w:cs="Arial"/>
          <w:b/>
          <w:color w:val="0D0D0D" w:themeColor="text1" w:themeTint="F2"/>
          <w:sz w:val="22"/>
          <w:szCs w:val="22"/>
        </w:rPr>
        <w:t>:</w:t>
      </w:r>
    </w:p>
    <w:p w14:paraId="5D28EB97" w14:textId="77777777" w:rsidR="007A3B85" w:rsidRPr="008006E3" w:rsidRDefault="007A3B85" w:rsidP="00AE5A37">
      <w:pPr>
        <w:pStyle w:val="Sangra3detindependiente"/>
        <w:widowControl w:val="0"/>
        <w:spacing w:after="0"/>
        <w:ind w:left="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Representa el valor de las inversiones en valores emitidos por sociedades titularizadoras de El Salvador, </w:t>
      </w:r>
      <w:r w:rsidRPr="008006E3">
        <w:rPr>
          <w:rFonts w:ascii="Museo Sans 300" w:hAnsi="Museo Sans 300" w:cs="Arial"/>
          <w:color w:val="0D0D0D" w:themeColor="text1" w:themeTint="F2"/>
          <w:sz w:val="22"/>
          <w:szCs w:val="22"/>
          <w:lang w:val="es-ES_tradnl"/>
        </w:rPr>
        <w:t>con cargo a Fondos de Titularización,</w:t>
      </w:r>
      <w:r w:rsidRPr="008006E3">
        <w:rPr>
          <w:rFonts w:ascii="Museo Sans 300" w:hAnsi="Museo Sans 300" w:cs="Arial"/>
          <w:color w:val="0D0D0D" w:themeColor="text1" w:themeTint="F2"/>
          <w:sz w:val="22"/>
          <w:szCs w:val="22"/>
        </w:rPr>
        <w:t xml:space="preserve"> que exceden a los límites de inversión en valores esta</w:t>
      </w:r>
      <w:r w:rsidR="00626950" w:rsidRPr="008006E3">
        <w:rPr>
          <w:rFonts w:ascii="Museo Sans 300" w:hAnsi="Museo Sans 300" w:cs="Arial"/>
          <w:color w:val="0D0D0D" w:themeColor="text1" w:themeTint="F2"/>
          <w:sz w:val="22"/>
          <w:szCs w:val="22"/>
        </w:rPr>
        <w:t xml:space="preserve">blecidos en la Ley, Reglamentos, </w:t>
      </w:r>
      <w:r w:rsidR="00755DA2" w:rsidRPr="008006E3">
        <w:rPr>
          <w:rFonts w:ascii="Museo Sans 300" w:hAnsi="Museo Sans 300" w:cs="Arial"/>
          <w:color w:val="0D0D0D" w:themeColor="text1" w:themeTint="F2"/>
          <w:sz w:val="22"/>
          <w:szCs w:val="22"/>
        </w:rPr>
        <w:t>n</w:t>
      </w:r>
      <w:r w:rsidR="00626950"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626950" w:rsidRPr="008006E3">
        <w:rPr>
          <w:rFonts w:ascii="Museo Sans 300" w:hAnsi="Museo Sans 300" w:cs="Arial"/>
          <w:color w:val="0D0D0D" w:themeColor="text1" w:themeTint="F2"/>
          <w:sz w:val="22"/>
          <w:szCs w:val="22"/>
        </w:rPr>
        <w:t>écnicas y o</w:t>
      </w:r>
      <w:r w:rsidRPr="008006E3">
        <w:rPr>
          <w:rFonts w:ascii="Museo Sans 300" w:hAnsi="Museo Sans 300" w:cs="Arial"/>
          <w:color w:val="0D0D0D" w:themeColor="text1" w:themeTint="F2"/>
          <w:sz w:val="22"/>
          <w:szCs w:val="22"/>
        </w:rPr>
        <w:t xml:space="preserve">tras disposiciones que establezca </w:t>
      </w:r>
      <w:r w:rsidR="00626950"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 xml:space="preserve"> o </w:t>
      </w:r>
      <w:r w:rsidR="00755DA2" w:rsidRPr="008006E3">
        <w:rPr>
          <w:rFonts w:ascii="Museo Sans 300" w:hAnsi="Museo Sans 300" w:cs="Arial"/>
          <w:color w:val="0D0D0D" w:themeColor="text1" w:themeTint="F2"/>
          <w:sz w:val="22"/>
          <w:szCs w:val="22"/>
        </w:rPr>
        <w:t>el Comité</w:t>
      </w:r>
      <w:r w:rsidRPr="008006E3">
        <w:rPr>
          <w:rFonts w:ascii="Museo Sans 300" w:hAnsi="Museo Sans 300" w:cs="Arial"/>
          <w:color w:val="0D0D0D" w:themeColor="text1" w:themeTint="F2"/>
          <w:sz w:val="22"/>
          <w:szCs w:val="22"/>
        </w:rPr>
        <w:t xml:space="preserve"> de Riesgo.</w:t>
      </w:r>
    </w:p>
    <w:p w14:paraId="6B38064B" w14:textId="77777777" w:rsidR="00406CD1" w:rsidRPr="008006E3" w:rsidRDefault="00406CD1" w:rsidP="00ED62B2">
      <w:pPr>
        <w:pStyle w:val="Textoindependiente"/>
        <w:spacing w:after="0"/>
        <w:jc w:val="both"/>
        <w:rPr>
          <w:rFonts w:ascii="Museo Sans 300" w:hAnsi="Museo Sans 300" w:cs="Arial"/>
          <w:b/>
          <w:color w:val="0D0D0D" w:themeColor="text1" w:themeTint="F2"/>
          <w:sz w:val="22"/>
          <w:szCs w:val="22"/>
        </w:rPr>
      </w:pPr>
    </w:p>
    <w:p w14:paraId="5D28EB98"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99" w14:textId="77777777" w:rsidR="00CE68DA" w:rsidRPr="008006E3" w:rsidRDefault="00CE68DA" w:rsidP="00ED62B2">
      <w:pPr>
        <w:pStyle w:val="Textoindependiente"/>
        <w:spacing w:after="0"/>
        <w:jc w:val="both"/>
        <w:rPr>
          <w:rFonts w:ascii="Museo Sans 300" w:hAnsi="Museo Sans 300" w:cs="Arial"/>
          <w:b/>
          <w:color w:val="0D0D0D" w:themeColor="text1" w:themeTint="F2"/>
          <w:sz w:val="22"/>
          <w:szCs w:val="22"/>
        </w:rPr>
      </w:pPr>
    </w:p>
    <w:p w14:paraId="7BCBB68F" w14:textId="498225D2" w:rsidR="006D3DB2" w:rsidRPr="008006E3" w:rsidRDefault="006D3DB2" w:rsidP="006D3DB2">
      <w:pPr>
        <w:ind w:left="1843" w:hanging="1276"/>
        <w:jc w:val="both"/>
        <w:rPr>
          <w:rFonts w:ascii="Museo Sans 300" w:hAnsi="Museo Sans 300" w:cs="Arial"/>
          <w:color w:val="0D0D0D" w:themeColor="text1" w:themeTint="F2"/>
          <w:kern w:val="28"/>
          <w:sz w:val="22"/>
          <w:szCs w:val="22"/>
          <w:lang w:val="es-GT"/>
        </w:rPr>
      </w:pPr>
      <w:r>
        <w:rPr>
          <w:rFonts w:ascii="Museo Sans 300" w:hAnsi="Museo Sans 300" w:cs="Arial"/>
          <w:color w:val="0D0D0D" w:themeColor="text1" w:themeTint="F2"/>
          <w:sz w:val="22"/>
          <w:szCs w:val="22"/>
        </w:rPr>
        <w:t>153</w:t>
      </w:r>
      <w:r w:rsidRPr="008006E3">
        <w:rPr>
          <w:rFonts w:ascii="Museo Sans 300" w:hAnsi="Museo Sans 300" w:cs="Arial"/>
          <w:color w:val="0D0D0D" w:themeColor="text1" w:themeTint="F2"/>
          <w:sz w:val="22"/>
          <w:szCs w:val="22"/>
        </w:rPr>
        <w:t>.0</w:t>
      </w:r>
      <w:r>
        <w:rPr>
          <w:rFonts w:ascii="Museo Sans 300" w:hAnsi="Museo Sans 300" w:cs="Arial"/>
          <w:color w:val="0D0D0D" w:themeColor="text1" w:themeTint="F2"/>
          <w:sz w:val="22"/>
          <w:szCs w:val="22"/>
        </w:rPr>
        <w:t>1</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kern w:val="28"/>
          <w:sz w:val="22"/>
          <w:szCs w:val="22"/>
          <w:lang w:val="es-GT"/>
        </w:rPr>
        <w:t>Fondo de Titularización - Hencorp Valores - Alcaldía Municipal de San Salvador</w:t>
      </w:r>
    </w:p>
    <w:p w14:paraId="5127852F" w14:textId="74310DAB"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.0</w:t>
      </w:r>
      <w:r>
        <w:rPr>
          <w:rFonts w:ascii="Museo Sans 300" w:hAnsi="Museo Sans 300" w:cs="Arial"/>
          <w:bCs/>
          <w:color w:val="0D0D0D" w:themeColor="text1" w:themeTint="F2"/>
          <w:kern w:val="28"/>
          <w:sz w:val="22"/>
          <w:szCs w:val="22"/>
          <w:lang w:val="es-GT"/>
        </w:rPr>
        <w:t>2</w:t>
      </w:r>
      <w:r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ab/>
        <w:t>Fondo de Titularización - Hencorp Valores – Apoyo Integral</w:t>
      </w:r>
    </w:p>
    <w:p w14:paraId="742D3204" w14:textId="56B8C596"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.0</w:t>
      </w:r>
      <w:r>
        <w:rPr>
          <w:rFonts w:ascii="Museo Sans 300" w:hAnsi="Museo Sans 300" w:cs="Arial"/>
          <w:bCs/>
          <w:color w:val="0D0D0D" w:themeColor="text1" w:themeTint="F2"/>
          <w:kern w:val="28"/>
          <w:sz w:val="22"/>
          <w:szCs w:val="22"/>
        </w:rPr>
        <w:t>3</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Fondo de Titularización – Hencorp Valores – Comisión Ejecutiva Portuaria Autónoma</w:t>
      </w:r>
    </w:p>
    <w:p w14:paraId="04E4AA69" w14:textId="33BC3F17"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.0</w:t>
      </w:r>
      <w:r>
        <w:rPr>
          <w:rFonts w:ascii="Museo Sans 300" w:hAnsi="Museo Sans 300" w:cs="Arial"/>
          <w:bCs/>
          <w:color w:val="0D0D0D" w:themeColor="text1" w:themeTint="F2"/>
          <w:kern w:val="28"/>
          <w:sz w:val="22"/>
          <w:szCs w:val="22"/>
        </w:rPr>
        <w:t>4</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Ricorp Titularizadora – </w:t>
      </w:r>
      <w:r w:rsidRPr="008006E3">
        <w:rPr>
          <w:rFonts w:ascii="Museo Sans 300" w:hAnsi="Museo Sans 300" w:cs="Arial"/>
          <w:bCs/>
          <w:color w:val="0D0D0D" w:themeColor="text1" w:themeTint="F2"/>
          <w:sz w:val="22"/>
          <w:szCs w:val="22"/>
        </w:rPr>
        <w:t>Fondo de Conservación Vial</w:t>
      </w:r>
    </w:p>
    <w:p w14:paraId="536A216F" w14:textId="75BDC127"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.0</w:t>
      </w:r>
      <w:r>
        <w:rPr>
          <w:rFonts w:ascii="Museo Sans 300" w:hAnsi="Museo Sans 300" w:cs="Arial"/>
          <w:bCs/>
          <w:color w:val="0D0D0D" w:themeColor="text1" w:themeTint="F2"/>
          <w:kern w:val="28"/>
          <w:sz w:val="22"/>
          <w:szCs w:val="22"/>
          <w:lang w:val="es-GT"/>
        </w:rPr>
        <w:t>5</w:t>
      </w:r>
      <w:r w:rsidRPr="008006E3">
        <w:rPr>
          <w:rFonts w:ascii="Museo Sans 300" w:hAnsi="Museo Sans 300" w:cs="Arial"/>
          <w:bCs/>
          <w:color w:val="0D0D0D" w:themeColor="text1" w:themeTint="F2"/>
          <w:sz w:val="22"/>
          <w:szCs w:val="22"/>
          <w:lang w:val="es-GT"/>
        </w:rPr>
        <w:tab/>
      </w:r>
      <w:r w:rsidRPr="008006E3">
        <w:rPr>
          <w:rFonts w:ascii="Museo Sans 300" w:hAnsi="Museo Sans 300" w:cs="Arial"/>
          <w:bCs/>
          <w:color w:val="0D0D0D" w:themeColor="text1" w:themeTint="F2"/>
          <w:kern w:val="28"/>
          <w:sz w:val="22"/>
          <w:szCs w:val="22"/>
          <w:lang w:val="es-GT"/>
        </w:rPr>
        <w:t>Fondo de Titularización – Ricorp Titularizadora – Inmobiliaria Mesoamericana</w:t>
      </w:r>
      <w:r w:rsidRPr="008006E3">
        <w:rPr>
          <w:rFonts w:ascii="Museo Sans 300" w:hAnsi="Museo Sans 300" w:cs="Arial"/>
          <w:b/>
          <w:color w:val="0D0D0D" w:themeColor="text1" w:themeTint="F2"/>
          <w:sz w:val="22"/>
          <w:szCs w:val="22"/>
          <w:u w:val="single"/>
          <w:vertAlign w:val="superscript"/>
        </w:rPr>
        <w:t xml:space="preserve"> </w:t>
      </w:r>
    </w:p>
    <w:p w14:paraId="29918E5F" w14:textId="43244A5D"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color w:val="0D0D0D" w:themeColor="text1" w:themeTint="F2"/>
          <w:sz w:val="22"/>
          <w:szCs w:val="22"/>
          <w:lang w:val="es-MX"/>
        </w:rPr>
        <w:t>153</w:t>
      </w:r>
      <w:r w:rsidRPr="008006E3">
        <w:rPr>
          <w:rFonts w:ascii="Museo Sans 300" w:hAnsi="Museo Sans 300" w:cs="Arial"/>
          <w:color w:val="0D0D0D" w:themeColor="text1" w:themeTint="F2"/>
          <w:sz w:val="22"/>
          <w:szCs w:val="22"/>
          <w:lang w:val="es-MX"/>
        </w:rPr>
        <w:t>.</w:t>
      </w:r>
      <w:r>
        <w:rPr>
          <w:rFonts w:ascii="Museo Sans 300" w:hAnsi="Museo Sans 300" w:cs="Arial"/>
          <w:color w:val="0D0D0D" w:themeColor="text1" w:themeTint="F2"/>
          <w:sz w:val="22"/>
          <w:szCs w:val="22"/>
          <w:lang w:val="es-MX"/>
        </w:rPr>
        <w:t>06</w:t>
      </w:r>
      <w:r w:rsidRPr="008006E3">
        <w:rPr>
          <w:rFonts w:ascii="Museo Sans 300" w:hAnsi="Museo Sans 300" w:cs="Arial"/>
          <w:color w:val="0D0D0D" w:themeColor="text1" w:themeTint="F2"/>
          <w:sz w:val="22"/>
          <w:szCs w:val="22"/>
          <w:lang w:val="es-MX"/>
        </w:rPr>
        <w:tab/>
      </w:r>
      <w:r w:rsidRPr="008006E3">
        <w:rPr>
          <w:rFonts w:ascii="Museo Sans 300" w:hAnsi="Museo Sans 300" w:cs="Arial"/>
          <w:bCs/>
          <w:color w:val="0D0D0D" w:themeColor="text1" w:themeTint="F2"/>
          <w:kern w:val="28"/>
          <w:sz w:val="22"/>
          <w:szCs w:val="22"/>
          <w:lang w:val="es-GT"/>
        </w:rPr>
        <w:t>Fondo de Titularización - Hencorp Valores – Alcaldía Municipal de San Miguel</w:t>
      </w:r>
      <w:r w:rsidRPr="008006E3">
        <w:rPr>
          <w:rFonts w:ascii="Museo Sans 300" w:hAnsi="Museo Sans 300" w:cs="Arial"/>
          <w:b/>
          <w:color w:val="0D0D0D" w:themeColor="text1" w:themeTint="F2"/>
          <w:sz w:val="22"/>
          <w:szCs w:val="22"/>
          <w:u w:val="single"/>
          <w:vertAlign w:val="superscript"/>
        </w:rPr>
        <w:t xml:space="preserve"> </w:t>
      </w:r>
    </w:p>
    <w:p w14:paraId="500F8D54" w14:textId="24B397DC"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07</w:t>
      </w:r>
      <w:r w:rsidRPr="008006E3">
        <w:rPr>
          <w:rFonts w:ascii="Museo Sans 300" w:hAnsi="Museo Sans 300" w:cs="Arial"/>
          <w:bCs/>
          <w:color w:val="0D0D0D" w:themeColor="text1" w:themeTint="F2"/>
          <w:kern w:val="28"/>
          <w:sz w:val="22"/>
          <w:szCs w:val="22"/>
          <w:lang w:val="es-GT"/>
        </w:rPr>
        <w:tab/>
        <w:t>Fondo de Titularización - Hencorp Valores – La Geo</w:t>
      </w:r>
    </w:p>
    <w:p w14:paraId="7FADBFE8" w14:textId="5762F13F"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08</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Alcaldía Municipal de Santa Tecla</w:t>
      </w:r>
    </w:p>
    <w:p w14:paraId="47A812CE" w14:textId="384CF294"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09</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Administración Nacional de Acueductos y Alcantarillados</w:t>
      </w:r>
      <w:r w:rsidRPr="008006E3">
        <w:rPr>
          <w:rFonts w:ascii="Museo Sans 300" w:hAnsi="Museo Sans 300" w:cs="Arial"/>
          <w:b/>
          <w:color w:val="0D0D0D" w:themeColor="text1" w:themeTint="F2"/>
          <w:sz w:val="22"/>
          <w:szCs w:val="22"/>
          <w:u w:val="single"/>
          <w:vertAlign w:val="superscript"/>
        </w:rPr>
        <w:t xml:space="preserve"> </w:t>
      </w:r>
    </w:p>
    <w:p w14:paraId="15E6357E" w14:textId="3C6E684C" w:rsidR="006D3DB2" w:rsidRPr="008006E3" w:rsidRDefault="006D3DB2" w:rsidP="006D3DB2">
      <w:pPr>
        <w:ind w:left="1843" w:hanging="1276"/>
        <w:jc w:val="both"/>
        <w:rPr>
          <w:rFonts w:ascii="Museo Sans 300" w:hAnsi="Museo Sans 300" w:cs="Arial"/>
          <w:b/>
          <w:color w:val="0D0D0D" w:themeColor="text1" w:themeTint="F2"/>
          <w:sz w:val="22"/>
          <w:szCs w:val="22"/>
          <w:u w:val="single"/>
          <w:vertAlign w:val="superscrip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0</w:t>
      </w:r>
      <w:r w:rsidRPr="008006E3">
        <w:rPr>
          <w:rFonts w:ascii="Museo Sans 300" w:hAnsi="Museo Sans 300" w:cs="Arial"/>
          <w:bCs/>
          <w:color w:val="0D0D0D" w:themeColor="text1" w:themeTint="F2"/>
          <w:kern w:val="28"/>
          <w:sz w:val="22"/>
          <w:szCs w:val="22"/>
          <w:lang w:val="es-GT"/>
        </w:rPr>
        <w:tab/>
        <w:t>Fondo de Titularización - Ricorp Titularizadora – Caja de Crédito de San Vicente</w:t>
      </w:r>
    </w:p>
    <w:p w14:paraId="3B9ECF48" w14:textId="1A3555A8"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1</w:t>
      </w:r>
      <w:r w:rsidRPr="008006E3">
        <w:rPr>
          <w:rFonts w:ascii="Museo Sans 300" w:hAnsi="Museo Sans 300" w:cs="Arial"/>
          <w:bCs/>
          <w:color w:val="0D0D0D" w:themeColor="text1" w:themeTint="F2"/>
          <w:kern w:val="28"/>
          <w:sz w:val="22"/>
          <w:szCs w:val="22"/>
          <w:lang w:val="es-GT"/>
        </w:rPr>
        <w:tab/>
        <w:t>Fondo de Titularización - Ricorp Titularizadora – Caja de Crédito de Zacatecoluca</w:t>
      </w:r>
    </w:p>
    <w:p w14:paraId="5682D2F3" w14:textId="79B73C5F"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2</w:t>
      </w:r>
      <w:r w:rsidRPr="008006E3">
        <w:rPr>
          <w:rFonts w:ascii="Museo Sans 300" w:hAnsi="Museo Sans 300" w:cs="Arial"/>
          <w:bCs/>
          <w:color w:val="0D0D0D" w:themeColor="text1" w:themeTint="F2"/>
          <w:kern w:val="28"/>
          <w:sz w:val="22"/>
          <w:szCs w:val="22"/>
          <w:lang w:val="es-GT"/>
        </w:rPr>
        <w:tab/>
        <w:t>Fondo de Titularización – Hencorp Valores – CrediQ</w:t>
      </w:r>
      <w:r w:rsidRPr="008006E3">
        <w:rPr>
          <w:rFonts w:ascii="Museo Sans 300" w:hAnsi="Museo Sans 300" w:cs="Arial"/>
          <w:b/>
          <w:bCs/>
          <w:color w:val="0D0D0D" w:themeColor="text1" w:themeTint="F2"/>
          <w:kern w:val="28"/>
          <w:sz w:val="22"/>
          <w:szCs w:val="22"/>
          <w:lang w:val="es-GT"/>
        </w:rPr>
        <w:t xml:space="preserve"> </w:t>
      </w:r>
    </w:p>
    <w:p w14:paraId="73E38D4A" w14:textId="1C21DA97"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3</w:t>
      </w:r>
      <w:r w:rsidRPr="008006E3">
        <w:rPr>
          <w:rFonts w:ascii="Museo Sans 300" w:hAnsi="Museo Sans 300" w:cs="Arial"/>
          <w:bCs/>
          <w:color w:val="0D0D0D" w:themeColor="text1" w:themeTint="F2"/>
          <w:kern w:val="28"/>
          <w:sz w:val="22"/>
          <w:szCs w:val="22"/>
          <w:lang w:val="es-GT"/>
        </w:rPr>
        <w:tab/>
        <w:t>Fondo de Titularización – Ricorp Titularizadora – Multi Inversiones Mi Banco</w:t>
      </w:r>
    </w:p>
    <w:p w14:paraId="7BB047FD" w14:textId="72CFFB50"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14</w:t>
      </w:r>
      <w:r w:rsidRPr="008006E3">
        <w:rPr>
          <w:rFonts w:ascii="Museo Sans 300" w:hAnsi="Museo Sans 300" w:cs="Arial"/>
          <w:bCs/>
          <w:color w:val="0D0D0D" w:themeColor="text1" w:themeTint="F2"/>
          <w:kern w:val="28"/>
          <w:sz w:val="22"/>
          <w:szCs w:val="22"/>
          <w:lang w:val="es-GT"/>
        </w:rPr>
        <w:tab/>
        <w:t xml:space="preserve">Fondo de Titularización – Hencorp Valores – Alcaldía Municipal de Antiguo Cuscatlán </w:t>
      </w:r>
    </w:p>
    <w:p w14:paraId="34C6BBB5" w14:textId="1BC4C786"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.1</w:t>
      </w:r>
      <w:r>
        <w:rPr>
          <w:rFonts w:ascii="Museo Sans 300" w:hAnsi="Museo Sans 300" w:cs="Arial"/>
          <w:bCs/>
          <w:color w:val="0D0D0D" w:themeColor="text1" w:themeTint="F2"/>
          <w:kern w:val="28"/>
          <w:sz w:val="22"/>
          <w:szCs w:val="22"/>
          <w:lang w:val="es-GT"/>
        </w:rPr>
        <w:t>5</w:t>
      </w:r>
      <w:r w:rsidRPr="008006E3">
        <w:rPr>
          <w:rFonts w:ascii="Museo Sans 300" w:hAnsi="Museo Sans 300" w:cs="Arial"/>
          <w:bCs/>
          <w:color w:val="0D0D0D" w:themeColor="text1" w:themeTint="F2"/>
          <w:kern w:val="28"/>
          <w:sz w:val="22"/>
          <w:szCs w:val="22"/>
          <w:lang w:val="es-GT"/>
        </w:rPr>
        <w:tab/>
        <w:t>Fondo de Titularización – Ricorp Titularizadora – Sociedades Distribuidoras 01</w:t>
      </w:r>
    </w:p>
    <w:p w14:paraId="471BDFE7" w14:textId="6369BC6E" w:rsidR="006D3DB2" w:rsidRPr="008006E3"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8006E3">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16</w:t>
      </w:r>
      <w:r w:rsidRPr="008006E3">
        <w:rPr>
          <w:rFonts w:ascii="Museo Sans 300" w:hAnsi="Museo Sans 300" w:cs="Arial"/>
          <w:bCs/>
          <w:color w:val="0D0D0D" w:themeColor="text1" w:themeTint="F2"/>
          <w:kern w:val="28"/>
          <w:sz w:val="22"/>
          <w:szCs w:val="22"/>
          <w:lang w:val="es-GT"/>
        </w:rPr>
        <w:tab/>
        <w:t>Fondo de Titularización – Hencorp Valores – Alutech 01</w:t>
      </w:r>
    </w:p>
    <w:p w14:paraId="13696FE5" w14:textId="3594B55B" w:rsidR="006D3DB2" w:rsidRPr="008006E3" w:rsidRDefault="006D3DB2" w:rsidP="006D3DB2">
      <w:pPr>
        <w:ind w:left="1843" w:hanging="1276"/>
        <w:jc w:val="both"/>
        <w:rPr>
          <w:rFonts w:ascii="Museo Sans 300" w:hAnsi="Museo Sans 300" w:cs="Arial"/>
          <w:bCs/>
          <w:color w:val="0D0D0D" w:themeColor="text1" w:themeTint="F2"/>
          <w:kern w:val="28"/>
          <w:sz w:val="22"/>
          <w:szCs w:val="22"/>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w:t>
      </w:r>
      <w:r>
        <w:rPr>
          <w:rFonts w:ascii="Museo Sans 300" w:hAnsi="Museo Sans 300" w:cs="Arial"/>
          <w:bCs/>
          <w:color w:val="0D0D0D" w:themeColor="text1" w:themeTint="F2"/>
          <w:kern w:val="28"/>
          <w:sz w:val="22"/>
          <w:szCs w:val="22"/>
        </w:rPr>
        <w:t>17</w:t>
      </w:r>
      <w:r w:rsidRPr="008006E3">
        <w:rPr>
          <w:rFonts w:ascii="Museo Sans 300" w:hAnsi="Museo Sans 300" w:cs="Arial"/>
          <w:bCs/>
          <w:color w:val="0D0D0D" w:themeColor="text1" w:themeTint="F2"/>
          <w:kern w:val="28"/>
          <w:sz w:val="22"/>
          <w:szCs w:val="22"/>
        </w:rPr>
        <w:tab/>
        <w:t xml:space="preserve">Fondo de Titularización – Hencorp Valores – Apertura de Crédito Cero Uno </w:t>
      </w:r>
    </w:p>
    <w:p w14:paraId="4EF668E6" w14:textId="467A2AAB" w:rsidR="006D3DB2" w:rsidRDefault="006D3DB2" w:rsidP="006D3DB2">
      <w:pPr>
        <w:ind w:left="1843" w:hanging="1276"/>
        <w:jc w:val="both"/>
        <w:rPr>
          <w:rFonts w:ascii="Museo Sans 300" w:hAnsi="Museo Sans 300" w:cs="Arial"/>
          <w:bCs/>
          <w:color w:val="0D0D0D" w:themeColor="text1" w:themeTint="F2"/>
          <w:kern w:val="28"/>
          <w:sz w:val="22"/>
          <w:szCs w:val="22"/>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w:t>
      </w:r>
      <w:r>
        <w:rPr>
          <w:rFonts w:ascii="Museo Sans 300" w:hAnsi="Museo Sans 300" w:cs="Arial"/>
          <w:bCs/>
          <w:color w:val="0D0D0D" w:themeColor="text1" w:themeTint="F2"/>
          <w:kern w:val="28"/>
          <w:sz w:val="22"/>
          <w:szCs w:val="22"/>
        </w:rPr>
        <w:t>18</w:t>
      </w:r>
      <w:r w:rsidRPr="008006E3">
        <w:rPr>
          <w:rFonts w:ascii="Museo Sans 300" w:hAnsi="Museo Sans 300" w:cs="Arial"/>
          <w:bCs/>
          <w:color w:val="0D0D0D" w:themeColor="text1" w:themeTint="F2"/>
          <w:kern w:val="28"/>
          <w:sz w:val="22"/>
          <w:szCs w:val="22"/>
        </w:rPr>
        <w:tab/>
        <w:t xml:space="preserve">Fondo de Titularización – Hencorp Valores – Ingenio El Angel 01 </w:t>
      </w:r>
    </w:p>
    <w:p w14:paraId="5E232F0C" w14:textId="0CBAEAC6" w:rsidR="006D3DB2"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w:t>
      </w:r>
      <w:r w:rsidRPr="0071278F">
        <w:rPr>
          <w:rFonts w:ascii="Museo Sans 300" w:hAnsi="Museo Sans 300" w:cs="Arial"/>
          <w:bCs/>
          <w:color w:val="0D0D0D" w:themeColor="text1" w:themeTint="F2"/>
          <w:kern w:val="28"/>
          <w:sz w:val="22"/>
          <w:szCs w:val="22"/>
          <w:lang w:val="es-GT"/>
        </w:rPr>
        <w:t>.</w:t>
      </w:r>
      <w:r>
        <w:rPr>
          <w:rFonts w:ascii="Museo Sans 300" w:hAnsi="Museo Sans 300" w:cs="Arial"/>
          <w:bCs/>
          <w:color w:val="0D0D0D" w:themeColor="text1" w:themeTint="F2"/>
          <w:kern w:val="28"/>
          <w:sz w:val="22"/>
          <w:szCs w:val="22"/>
          <w:lang w:val="es-GT"/>
        </w:rPr>
        <w:t>19</w:t>
      </w:r>
      <w:r w:rsidRPr="0071278F">
        <w:rPr>
          <w:rFonts w:ascii="Museo Sans 300" w:hAnsi="Museo Sans 300" w:cs="Arial"/>
          <w:bCs/>
          <w:color w:val="0D0D0D" w:themeColor="text1" w:themeTint="F2"/>
          <w:kern w:val="28"/>
          <w:sz w:val="22"/>
          <w:szCs w:val="22"/>
          <w:lang w:val="es-GT"/>
        </w:rPr>
        <w:tab/>
        <w:t>Fondo de Titularización – Ricorp Titularizadora – CIFI CERO UNO</w:t>
      </w:r>
    </w:p>
    <w:p w14:paraId="06D0C3FE" w14:textId="5704C59E" w:rsidR="006D3DB2" w:rsidRDefault="006D3DB2" w:rsidP="006D3DB2">
      <w:pPr>
        <w:ind w:left="1843" w:hanging="1276"/>
        <w:jc w:val="both"/>
        <w:rPr>
          <w:rFonts w:ascii="Museo Sans 300" w:hAnsi="Museo Sans 300" w:cs="Arial"/>
          <w:sz w:val="22"/>
          <w:szCs w:val="22"/>
        </w:rPr>
      </w:pPr>
      <w:r>
        <w:rPr>
          <w:rFonts w:ascii="Museo Sans 300" w:hAnsi="Museo Sans 300" w:cs="Arial"/>
          <w:bCs/>
          <w:color w:val="0D0D0D" w:themeColor="text1" w:themeTint="F2"/>
          <w:kern w:val="28"/>
          <w:sz w:val="22"/>
          <w:szCs w:val="22"/>
          <w:lang w:val="es-GT"/>
        </w:rPr>
        <w:t>153.20</w:t>
      </w:r>
      <w:r>
        <w:rPr>
          <w:rFonts w:ascii="Museo Sans 300" w:hAnsi="Museo Sans 300" w:cs="Arial"/>
          <w:bCs/>
          <w:color w:val="0D0D0D" w:themeColor="text1" w:themeTint="F2"/>
          <w:kern w:val="28"/>
          <w:sz w:val="22"/>
          <w:szCs w:val="22"/>
          <w:lang w:val="es-GT"/>
        </w:rPr>
        <w:tab/>
      </w:r>
      <w:r>
        <w:rPr>
          <w:rFonts w:ascii="Museo Sans 300" w:hAnsi="Museo Sans 300" w:cs="Arial"/>
          <w:sz w:val="22"/>
          <w:szCs w:val="22"/>
        </w:rPr>
        <w:t xml:space="preserve">Fondo de Titularización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Hencorp Valores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Fondo de Conservación Vial 04 </w:t>
      </w:r>
    </w:p>
    <w:p w14:paraId="11FB9894" w14:textId="365570AE" w:rsidR="006D3DB2" w:rsidRDefault="006D3DB2" w:rsidP="006D3DB2">
      <w:pPr>
        <w:ind w:left="1843" w:hanging="1276"/>
        <w:jc w:val="both"/>
        <w:rPr>
          <w:rFonts w:ascii="Museo Sans 300" w:hAnsi="Museo Sans 300" w:cs="Arial"/>
          <w:bCs/>
          <w:color w:val="0D0D0D" w:themeColor="text1" w:themeTint="F2"/>
          <w:kern w:val="28"/>
          <w:sz w:val="22"/>
          <w:szCs w:val="22"/>
          <w:lang w:val="es-GT"/>
        </w:rPr>
      </w:pPr>
      <w:r>
        <w:rPr>
          <w:rFonts w:ascii="Museo Sans 300" w:hAnsi="Museo Sans 300" w:cs="Arial"/>
          <w:bCs/>
          <w:color w:val="0D0D0D" w:themeColor="text1" w:themeTint="F2"/>
          <w:kern w:val="28"/>
          <w:sz w:val="22"/>
          <w:szCs w:val="22"/>
          <w:lang w:val="es-GT"/>
        </w:rPr>
        <w:t>153.21</w:t>
      </w:r>
      <w:r>
        <w:rPr>
          <w:rFonts w:ascii="Museo Sans 300" w:hAnsi="Museo Sans 300" w:cs="Arial"/>
          <w:bCs/>
          <w:color w:val="0D0D0D" w:themeColor="text1" w:themeTint="F2"/>
          <w:kern w:val="28"/>
          <w:sz w:val="22"/>
          <w:szCs w:val="22"/>
          <w:lang w:val="es-GT"/>
        </w:rPr>
        <w:tab/>
      </w:r>
      <w:r w:rsidRPr="008006E3">
        <w:rPr>
          <w:rFonts w:ascii="Museo Sans 300" w:hAnsi="Museo Sans 300" w:cs="Arial"/>
          <w:bCs/>
          <w:color w:val="0D0D0D" w:themeColor="text1" w:themeTint="F2"/>
          <w:kern w:val="28"/>
          <w:sz w:val="22"/>
          <w:szCs w:val="22"/>
          <w:lang w:val="es-GT"/>
        </w:rPr>
        <w:t xml:space="preserve">Fondo de Titularización – Ricorp Titularizadora – </w:t>
      </w:r>
      <w:r>
        <w:rPr>
          <w:rFonts w:ascii="Museo Sans 300" w:hAnsi="Museo Sans 300" w:cs="Arial"/>
          <w:bCs/>
          <w:color w:val="0D0D0D" w:themeColor="text1" w:themeTint="F2"/>
          <w:kern w:val="28"/>
          <w:sz w:val="22"/>
          <w:szCs w:val="22"/>
          <w:lang w:val="es-GT"/>
        </w:rPr>
        <w:t>Caja de Crédito de Sonsonate</w:t>
      </w:r>
      <w:r w:rsidRPr="008006E3">
        <w:rPr>
          <w:rFonts w:ascii="Museo Sans 300" w:hAnsi="Museo Sans 300" w:cs="Arial"/>
          <w:bCs/>
          <w:color w:val="0D0D0D" w:themeColor="text1" w:themeTint="F2"/>
          <w:kern w:val="28"/>
          <w:sz w:val="22"/>
          <w:szCs w:val="22"/>
          <w:lang w:val="es-GT"/>
        </w:rPr>
        <w:t xml:space="preserve"> 01</w:t>
      </w:r>
      <w:r>
        <w:rPr>
          <w:rFonts w:ascii="Museo Sans 300" w:hAnsi="Museo Sans 300" w:cs="Arial"/>
          <w:bCs/>
          <w:color w:val="0D0D0D" w:themeColor="text1" w:themeTint="F2"/>
          <w:kern w:val="28"/>
          <w:sz w:val="22"/>
          <w:szCs w:val="22"/>
          <w:lang w:val="es-GT"/>
        </w:rPr>
        <w:t xml:space="preserve"> </w:t>
      </w:r>
    </w:p>
    <w:p w14:paraId="7C192D2B" w14:textId="086B7856" w:rsidR="006D3DB2" w:rsidRDefault="006D3DB2" w:rsidP="006D3DB2">
      <w:pPr>
        <w:ind w:left="1843" w:hanging="1276"/>
        <w:jc w:val="both"/>
        <w:rPr>
          <w:rFonts w:ascii="Museo Sans 300" w:hAnsi="Museo Sans 300" w:cs="Arial"/>
          <w:bCs/>
          <w:color w:val="0D0D0D" w:themeColor="text1" w:themeTint="F2"/>
          <w:kern w:val="28"/>
          <w:sz w:val="22"/>
          <w:szCs w:val="22"/>
        </w:rPr>
      </w:pPr>
      <w:r>
        <w:rPr>
          <w:rFonts w:ascii="Museo Sans 300" w:hAnsi="Museo Sans 300" w:cs="Arial"/>
          <w:bCs/>
          <w:color w:val="0D0D0D" w:themeColor="text1" w:themeTint="F2"/>
          <w:kern w:val="28"/>
          <w:sz w:val="22"/>
          <w:szCs w:val="22"/>
        </w:rPr>
        <w:t>153</w:t>
      </w:r>
      <w:r w:rsidRPr="008006E3">
        <w:rPr>
          <w:rFonts w:ascii="Museo Sans 300" w:hAnsi="Museo Sans 300" w:cs="Arial"/>
          <w:bCs/>
          <w:color w:val="0D0D0D" w:themeColor="text1" w:themeTint="F2"/>
          <w:kern w:val="28"/>
          <w:sz w:val="22"/>
          <w:szCs w:val="22"/>
        </w:rPr>
        <w:t>.</w:t>
      </w:r>
      <w:r>
        <w:rPr>
          <w:rFonts w:ascii="Museo Sans 300" w:hAnsi="Museo Sans 300" w:cs="Arial"/>
          <w:bCs/>
          <w:color w:val="0D0D0D" w:themeColor="text1" w:themeTint="F2"/>
          <w:kern w:val="28"/>
          <w:sz w:val="22"/>
          <w:szCs w:val="22"/>
        </w:rPr>
        <w:t>22</w:t>
      </w:r>
      <w:r w:rsidRPr="008006E3">
        <w:rPr>
          <w:rFonts w:ascii="Museo Sans 300" w:hAnsi="Museo Sans 300" w:cs="Arial"/>
          <w:bCs/>
          <w:color w:val="0D0D0D" w:themeColor="text1" w:themeTint="F2"/>
          <w:kern w:val="28"/>
          <w:sz w:val="22"/>
          <w:szCs w:val="22"/>
        </w:rPr>
        <w:tab/>
        <w:t xml:space="preserve">Fondo de Titularización – Hencorp Valores – </w:t>
      </w:r>
      <w:r>
        <w:rPr>
          <w:rFonts w:ascii="Museo Sans 300" w:hAnsi="Museo Sans 300" w:cs="Arial"/>
          <w:bCs/>
          <w:color w:val="0D0D0D" w:themeColor="text1" w:themeTint="F2"/>
          <w:kern w:val="28"/>
          <w:sz w:val="22"/>
          <w:szCs w:val="22"/>
        </w:rPr>
        <w:t>AES</w:t>
      </w:r>
      <w:r w:rsidRPr="008006E3">
        <w:rPr>
          <w:rFonts w:ascii="Museo Sans 300" w:hAnsi="Museo Sans 300" w:cs="Arial"/>
          <w:bCs/>
          <w:color w:val="0D0D0D" w:themeColor="text1" w:themeTint="F2"/>
          <w:kern w:val="28"/>
          <w:sz w:val="22"/>
          <w:szCs w:val="22"/>
        </w:rPr>
        <w:t xml:space="preserve"> </w:t>
      </w:r>
      <w:r>
        <w:rPr>
          <w:rFonts w:ascii="Museo Sans 300" w:hAnsi="Museo Sans 300" w:cs="Arial"/>
          <w:bCs/>
          <w:color w:val="0D0D0D" w:themeColor="text1" w:themeTint="F2"/>
          <w:kern w:val="28"/>
          <w:sz w:val="22"/>
          <w:szCs w:val="22"/>
        </w:rPr>
        <w:t>Cero Uno</w:t>
      </w:r>
      <w:r w:rsidRPr="008006E3">
        <w:rPr>
          <w:rFonts w:ascii="Museo Sans 300" w:hAnsi="Museo Sans 300" w:cs="Arial"/>
          <w:bCs/>
          <w:color w:val="0D0D0D" w:themeColor="text1" w:themeTint="F2"/>
          <w:kern w:val="28"/>
          <w:sz w:val="22"/>
          <w:szCs w:val="22"/>
        </w:rPr>
        <w:t xml:space="preserve"> </w:t>
      </w:r>
    </w:p>
    <w:p w14:paraId="0338ABC9" w14:textId="77777777" w:rsidR="004439C6" w:rsidRDefault="004439C6" w:rsidP="00ED62B2">
      <w:pPr>
        <w:jc w:val="both"/>
        <w:rPr>
          <w:rFonts w:ascii="Museo Sans 300" w:hAnsi="Museo Sans 300" w:cs="Arial"/>
          <w:b/>
          <w:color w:val="0D0D0D" w:themeColor="text1" w:themeTint="F2"/>
          <w:sz w:val="22"/>
          <w:szCs w:val="22"/>
          <w:lang w:val="es-ES_tradnl"/>
        </w:rPr>
      </w:pPr>
    </w:p>
    <w:p w14:paraId="5D28EBAF" w14:textId="18A814F5"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BB0" w14:textId="4C7C8E30" w:rsidR="007A3B85" w:rsidRPr="008006E3"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r w:rsidR="005C070A" w:rsidRPr="008006E3">
        <w:rPr>
          <w:rFonts w:ascii="Museo Sans 300" w:hAnsi="Museo Sans 300" w:cs="Arial"/>
          <w:color w:val="0D0D0D" w:themeColor="text1" w:themeTint="F2"/>
          <w:sz w:val="22"/>
          <w:szCs w:val="22"/>
          <w:lang w:val="es-SV"/>
        </w:rPr>
        <w:t>cuenta</w:t>
      </w:r>
      <w:r w:rsidRPr="008006E3">
        <w:rPr>
          <w:rFonts w:ascii="Museo Sans 300" w:hAnsi="Museo Sans 300" w:cs="Arial"/>
          <w:color w:val="0D0D0D" w:themeColor="text1" w:themeTint="F2"/>
          <w:sz w:val="22"/>
          <w:szCs w:val="22"/>
          <w:lang w:val="es-SV"/>
        </w:rPr>
        <w:t xml:space="preserve"> es igual a la descrita en el rubro 150.00 EXCESOS DE INVERSIÓN</w:t>
      </w:r>
      <w:r w:rsidR="00304D5C" w:rsidRPr="008006E3">
        <w:rPr>
          <w:rFonts w:ascii="Museo Sans 300" w:hAnsi="Museo Sans 300" w:cs="Arial"/>
          <w:color w:val="0D0D0D" w:themeColor="text1" w:themeTint="F2"/>
          <w:sz w:val="22"/>
          <w:szCs w:val="22"/>
          <w:lang w:val="es-SV"/>
        </w:rPr>
        <w:t xml:space="preserve"> EMISORES NACIONALES</w:t>
      </w:r>
      <w:r w:rsidRPr="008006E3">
        <w:rPr>
          <w:rFonts w:ascii="Museo Sans 300" w:hAnsi="Museo Sans 300" w:cs="Arial"/>
          <w:color w:val="0D0D0D" w:themeColor="text1" w:themeTint="F2"/>
          <w:sz w:val="22"/>
          <w:szCs w:val="22"/>
          <w:lang w:val="es-SV"/>
        </w:rPr>
        <w:t>.</w:t>
      </w:r>
    </w:p>
    <w:p w14:paraId="026CA872" w14:textId="77777777" w:rsidR="00745108" w:rsidRPr="008006E3" w:rsidRDefault="00745108" w:rsidP="00ED62B2">
      <w:pPr>
        <w:jc w:val="both"/>
        <w:rPr>
          <w:rFonts w:ascii="Museo Sans 300" w:hAnsi="Museo Sans 300" w:cs="Arial"/>
          <w:color w:val="0D0D0D" w:themeColor="text1" w:themeTint="F2"/>
          <w:sz w:val="22"/>
          <w:szCs w:val="22"/>
          <w:lang w:val="es-SV"/>
        </w:rPr>
      </w:pPr>
    </w:p>
    <w:tbl>
      <w:tblPr>
        <w:tblW w:w="8714" w:type="dxa"/>
        <w:tblInd w:w="70" w:type="dxa"/>
        <w:tblLayout w:type="fixed"/>
        <w:tblCellMar>
          <w:left w:w="70" w:type="dxa"/>
          <w:right w:w="70" w:type="dxa"/>
        </w:tblCellMar>
        <w:tblLook w:val="04A0" w:firstRow="1" w:lastRow="0" w:firstColumn="1" w:lastColumn="0" w:noHBand="0" w:noVBand="1"/>
      </w:tblPr>
      <w:tblGrid>
        <w:gridCol w:w="1843"/>
        <w:gridCol w:w="1418"/>
        <w:gridCol w:w="5453"/>
      </w:tblGrid>
      <w:tr w:rsidR="00B52A48" w:rsidRPr="008006E3" w14:paraId="5D28EBB5" w14:textId="77777777" w:rsidTr="002374A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B2"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B3" w14:textId="0CAFD001"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5C070A">
              <w:rPr>
                <w:rFonts w:ascii="Museo Sans 300" w:hAnsi="Museo Sans 300" w:cs="Arial"/>
                <w:b/>
                <w:bCs/>
                <w:color w:val="0D0D0D" w:themeColor="text1" w:themeTint="F2"/>
                <w:sz w:val="22"/>
                <w:szCs w:val="22"/>
                <w:lang w:val="es-MX" w:eastAsia="es-SV"/>
              </w:rPr>
              <w:t>4</w:t>
            </w:r>
            <w:r w:rsidRPr="008006E3">
              <w:rPr>
                <w:rFonts w:ascii="Museo Sans 300" w:hAnsi="Museo Sans 300" w:cs="Arial"/>
                <w:b/>
                <w:bCs/>
                <w:color w:val="0D0D0D" w:themeColor="text1" w:themeTint="F2"/>
                <w:sz w:val="22"/>
                <w:szCs w:val="22"/>
                <w:lang w:val="es-MX" w:eastAsia="es-SV"/>
              </w:rPr>
              <w:t>.00</w:t>
            </w:r>
          </w:p>
        </w:tc>
        <w:tc>
          <w:tcPr>
            <w:tcW w:w="5453" w:type="dxa"/>
            <w:tcBorders>
              <w:top w:val="single" w:sz="4" w:space="0" w:color="auto"/>
              <w:left w:val="nil"/>
              <w:bottom w:val="single" w:sz="4" w:space="0" w:color="auto"/>
              <w:right w:val="single" w:sz="4" w:space="0" w:color="auto"/>
            </w:tcBorders>
            <w:shd w:val="clear" w:color="auto" w:fill="auto"/>
            <w:noWrap/>
            <w:vAlign w:val="center"/>
            <w:hideMark/>
          </w:tcPr>
          <w:p w14:paraId="5D28EBB4" w14:textId="77777777" w:rsidR="00B52A48" w:rsidRPr="008006E3" w:rsidRDefault="001D1302" w:rsidP="001D1302">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VALORES POR REPORTOS</w:t>
            </w:r>
          </w:p>
        </w:tc>
      </w:tr>
    </w:tbl>
    <w:p w14:paraId="2C6A29A6" w14:textId="6F94EA50" w:rsidR="00D628CB" w:rsidRPr="008006E3" w:rsidRDefault="00D628CB">
      <w:pPr>
        <w:rPr>
          <w:rFonts w:ascii="Museo Sans 300" w:hAnsi="Museo Sans 300" w:cs="Arial"/>
          <w:b/>
          <w:color w:val="0D0D0D" w:themeColor="text1" w:themeTint="F2"/>
          <w:sz w:val="22"/>
          <w:szCs w:val="22"/>
        </w:rPr>
      </w:pPr>
    </w:p>
    <w:p w14:paraId="5D28EBB7" w14:textId="25183306" w:rsidR="00385447" w:rsidRPr="008006E3" w:rsidRDefault="00B42ABC" w:rsidP="00ED62B2">
      <w:pPr>
        <w:pStyle w:val="Sangra3detindependiente"/>
        <w:spacing w:after="0"/>
        <w:ind w:left="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385447" w:rsidRPr="008006E3">
        <w:rPr>
          <w:rFonts w:ascii="Museo Sans 300" w:hAnsi="Museo Sans 300" w:cs="Arial"/>
          <w:b/>
          <w:color w:val="0D0D0D" w:themeColor="text1" w:themeTint="F2"/>
          <w:sz w:val="22"/>
          <w:szCs w:val="22"/>
        </w:rPr>
        <w:t>:</w:t>
      </w:r>
    </w:p>
    <w:p w14:paraId="5D28EBB8" w14:textId="77777777" w:rsidR="00A52F46" w:rsidRPr="008006E3" w:rsidRDefault="00626950" w:rsidP="00E44C9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Representa el valor de las inversiones en valores por operaciones </w:t>
      </w:r>
      <w:r w:rsidR="001D1302" w:rsidRPr="008006E3">
        <w:rPr>
          <w:rFonts w:ascii="Museo Sans 300" w:hAnsi="Museo Sans 300" w:cs="Arial"/>
          <w:color w:val="0D0D0D" w:themeColor="text1" w:themeTint="F2"/>
          <w:sz w:val="22"/>
          <w:szCs w:val="22"/>
        </w:rPr>
        <w:t>por reportos</w:t>
      </w:r>
      <w:r w:rsidRPr="008006E3">
        <w:rPr>
          <w:rFonts w:ascii="Museo Sans 300" w:hAnsi="Museo Sans 300" w:cs="Arial"/>
          <w:color w:val="0D0D0D" w:themeColor="text1" w:themeTint="F2"/>
          <w:sz w:val="22"/>
          <w:szCs w:val="22"/>
        </w:rPr>
        <w:t>,</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que exceden a los límites de inversión en valores esta</w:t>
      </w:r>
      <w:r w:rsidR="00B42ABC" w:rsidRPr="008006E3">
        <w:rPr>
          <w:rFonts w:ascii="Museo Sans 300" w:hAnsi="Museo Sans 300" w:cs="Arial"/>
          <w:color w:val="0D0D0D" w:themeColor="text1" w:themeTint="F2"/>
          <w:sz w:val="22"/>
          <w:szCs w:val="22"/>
        </w:rPr>
        <w:t xml:space="preserve">blecidos en la Ley, </w:t>
      </w:r>
      <w:r w:rsidR="00755DA2" w:rsidRPr="008006E3">
        <w:rPr>
          <w:rFonts w:ascii="Museo Sans 300" w:hAnsi="Museo Sans 300" w:cs="Arial"/>
          <w:color w:val="0D0D0D" w:themeColor="text1" w:themeTint="F2"/>
          <w:sz w:val="22"/>
          <w:szCs w:val="22"/>
        </w:rPr>
        <w:t>n</w:t>
      </w:r>
      <w:r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Pr="008006E3">
        <w:rPr>
          <w:rFonts w:ascii="Museo Sans 300" w:hAnsi="Museo Sans 300" w:cs="Arial"/>
          <w:color w:val="0D0D0D" w:themeColor="text1" w:themeTint="F2"/>
          <w:sz w:val="22"/>
          <w:szCs w:val="22"/>
        </w:rPr>
        <w:t xml:space="preserve">écnicas y otras disposiciones que establezca el Banco Central o </w:t>
      </w:r>
      <w:r w:rsidR="00755DA2" w:rsidRPr="008006E3">
        <w:rPr>
          <w:rFonts w:ascii="Museo Sans 300" w:hAnsi="Museo Sans 300" w:cs="Arial"/>
          <w:color w:val="0D0D0D" w:themeColor="text1" w:themeTint="F2"/>
          <w:sz w:val="22"/>
          <w:szCs w:val="22"/>
        </w:rPr>
        <w:t>el Comité</w:t>
      </w:r>
      <w:r w:rsidRPr="008006E3">
        <w:rPr>
          <w:rFonts w:ascii="Museo Sans 300" w:hAnsi="Museo Sans 300" w:cs="Arial"/>
          <w:color w:val="0D0D0D" w:themeColor="text1" w:themeTint="F2"/>
          <w:sz w:val="22"/>
          <w:szCs w:val="22"/>
        </w:rPr>
        <w:t xml:space="preserve"> de Riesgo.</w:t>
      </w:r>
      <w:r w:rsidR="00385447" w:rsidRPr="008006E3">
        <w:rPr>
          <w:rFonts w:ascii="Museo Sans 300" w:hAnsi="Museo Sans 300" w:cs="Arial"/>
          <w:color w:val="0D0D0D" w:themeColor="text1" w:themeTint="F2"/>
          <w:sz w:val="22"/>
          <w:szCs w:val="22"/>
          <w:lang w:val="es-ES_tradnl"/>
        </w:rPr>
        <w:t xml:space="preserve"> </w:t>
      </w:r>
    </w:p>
    <w:p w14:paraId="61397376" w14:textId="77777777" w:rsidR="00CB6616" w:rsidRPr="008006E3" w:rsidRDefault="00CB6616" w:rsidP="00ED62B2">
      <w:pPr>
        <w:jc w:val="both"/>
        <w:rPr>
          <w:rFonts w:ascii="Museo Sans 300" w:hAnsi="Museo Sans 300" w:cs="Arial"/>
          <w:color w:val="0D0D0D" w:themeColor="text1" w:themeTint="F2"/>
          <w:sz w:val="22"/>
          <w:szCs w:val="22"/>
          <w:lang w:val="es-ES_tradnl"/>
        </w:rPr>
      </w:pPr>
    </w:p>
    <w:p w14:paraId="5D28EBBA" w14:textId="77777777" w:rsidR="00A52F46" w:rsidRPr="008006E3" w:rsidRDefault="00B42ABC"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r w:rsidR="00385447" w:rsidRPr="008006E3">
        <w:rPr>
          <w:rFonts w:ascii="Museo Sans 300" w:hAnsi="Museo Sans 300" w:cs="Arial"/>
          <w:b/>
          <w:color w:val="0D0D0D" w:themeColor="text1" w:themeTint="F2"/>
          <w:sz w:val="22"/>
          <w:szCs w:val="22"/>
          <w:lang w:val="es-ES_tradnl"/>
        </w:rPr>
        <w:t>:</w:t>
      </w:r>
    </w:p>
    <w:p w14:paraId="5D28EBBB" w14:textId="77777777" w:rsidR="00CE68DA" w:rsidRPr="008006E3" w:rsidRDefault="00CE68DA" w:rsidP="00ED62B2">
      <w:pPr>
        <w:jc w:val="both"/>
        <w:rPr>
          <w:rFonts w:ascii="Museo Sans 300" w:hAnsi="Museo Sans 300" w:cs="Arial"/>
          <w:b/>
          <w:color w:val="0D0D0D" w:themeColor="text1" w:themeTint="F2"/>
          <w:sz w:val="22"/>
          <w:szCs w:val="22"/>
          <w:lang w:val="es-ES_tradnl"/>
        </w:rPr>
      </w:pPr>
    </w:p>
    <w:p w14:paraId="5D28EBBF" w14:textId="6A32B178"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1</w:t>
      </w:r>
      <w:r w:rsidRPr="008006E3">
        <w:rPr>
          <w:rFonts w:ascii="Museo Sans 300" w:hAnsi="Museo Sans 300" w:cs="Arial"/>
          <w:color w:val="0D0D0D" w:themeColor="text1" w:themeTint="F2"/>
          <w:sz w:val="22"/>
          <w:szCs w:val="22"/>
          <w:lang w:val="es-ES_tradnl"/>
        </w:rPr>
        <w:tab/>
        <w:t>Valores emitidos o garantizados por bancos salvadoreños</w:t>
      </w:r>
    </w:p>
    <w:p w14:paraId="5D28EBC0" w14:textId="0ABB92DE"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2</w:t>
      </w:r>
      <w:r w:rsidRPr="008006E3">
        <w:rPr>
          <w:rFonts w:ascii="Museo Sans 300" w:hAnsi="Museo Sans 300" w:cs="Arial"/>
          <w:color w:val="0D0D0D" w:themeColor="text1" w:themeTint="F2"/>
          <w:sz w:val="22"/>
          <w:szCs w:val="22"/>
          <w:lang w:val="es-ES_tradnl"/>
        </w:rPr>
        <w:tab/>
        <w:t>Valores emitidos por sociedades nacionales</w:t>
      </w:r>
    </w:p>
    <w:p w14:paraId="5D28EBC1" w14:textId="117C7A23" w:rsidR="00787127" w:rsidRPr="008006E3" w:rsidRDefault="00787127" w:rsidP="002016A5">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3</w:t>
      </w:r>
      <w:r w:rsidRPr="008006E3">
        <w:rPr>
          <w:rFonts w:ascii="Museo Sans 300" w:hAnsi="Museo Sans 300" w:cs="Arial"/>
          <w:color w:val="0D0D0D" w:themeColor="text1" w:themeTint="F2"/>
          <w:sz w:val="22"/>
          <w:szCs w:val="22"/>
          <w:lang w:val="es-ES_tradnl"/>
        </w:rPr>
        <w:tab/>
        <w:t>Valores emitidos por sociedades titularizadoras salvadoreñas</w:t>
      </w:r>
    </w:p>
    <w:p w14:paraId="5D28EBC2" w14:textId="25333828"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ab/>
        <w:t>Cuotas de participación de Fondos de Inversión</w:t>
      </w:r>
    </w:p>
    <w:p w14:paraId="5D28EBC3" w14:textId="74B3E896"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.0</w:t>
      </w:r>
      <w:r w:rsidR="005C070A">
        <w:rPr>
          <w:rFonts w:ascii="Museo Sans 300" w:hAnsi="Museo Sans 300" w:cs="Arial"/>
          <w:color w:val="0D0D0D" w:themeColor="text1" w:themeTint="F2"/>
          <w:sz w:val="22"/>
          <w:szCs w:val="22"/>
          <w:lang w:val="es-ES_tradnl"/>
        </w:rPr>
        <w:t>5</w:t>
      </w:r>
      <w:r w:rsidRPr="008006E3">
        <w:rPr>
          <w:rFonts w:ascii="Museo Sans 300" w:hAnsi="Museo Sans 300" w:cs="Arial"/>
          <w:color w:val="0D0D0D" w:themeColor="text1" w:themeTint="F2"/>
          <w:sz w:val="22"/>
          <w:szCs w:val="22"/>
          <w:lang w:val="es-ES_tradnl"/>
        </w:rPr>
        <w:tab/>
        <w:t>Valores emitidos por entidades extranjeras</w:t>
      </w:r>
    </w:p>
    <w:p w14:paraId="5D28EBC4" w14:textId="02728150" w:rsidR="00385447"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w:t>
      </w:r>
      <w:r w:rsidR="005C070A">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w:t>
      </w:r>
      <w:r w:rsidR="005C070A">
        <w:rPr>
          <w:rFonts w:ascii="Museo Sans 300" w:hAnsi="Museo Sans 300" w:cs="Arial"/>
          <w:color w:val="0D0D0D" w:themeColor="text1" w:themeTint="F2"/>
          <w:sz w:val="22"/>
          <w:szCs w:val="22"/>
          <w:lang w:val="es-ES_tradnl"/>
        </w:rPr>
        <w:t>9</w:t>
      </w:r>
      <w:r w:rsidRPr="008006E3">
        <w:rPr>
          <w:rFonts w:ascii="Museo Sans 300" w:hAnsi="Museo Sans 300" w:cs="Arial"/>
          <w:color w:val="0D0D0D" w:themeColor="text1" w:themeTint="F2"/>
          <w:sz w:val="22"/>
          <w:szCs w:val="22"/>
          <w:lang w:val="es-ES_tradnl"/>
        </w:rPr>
        <w:t>9</w:t>
      </w:r>
      <w:r w:rsidRPr="008006E3">
        <w:rPr>
          <w:rFonts w:ascii="Museo Sans 300" w:hAnsi="Museo Sans 300" w:cs="Arial"/>
          <w:color w:val="0D0D0D" w:themeColor="text1" w:themeTint="F2"/>
          <w:sz w:val="22"/>
          <w:szCs w:val="22"/>
          <w:lang w:val="es-ES_tradnl"/>
        </w:rPr>
        <w:tab/>
        <w:t>Otros instrumentos de oferta pública</w:t>
      </w:r>
      <w:r w:rsidR="00626950" w:rsidRPr="008006E3">
        <w:rPr>
          <w:rFonts w:ascii="Museo Sans 300" w:hAnsi="Museo Sans 300" w:cs="Arial"/>
          <w:color w:val="0D0D0D" w:themeColor="text1" w:themeTint="F2"/>
          <w:sz w:val="22"/>
          <w:szCs w:val="22"/>
          <w:lang w:val="es-ES_tradnl"/>
        </w:rPr>
        <w:tab/>
      </w:r>
    </w:p>
    <w:p w14:paraId="2ED61E8A" w14:textId="77777777" w:rsidR="00606E53" w:rsidRPr="008006E3" w:rsidRDefault="00606E53" w:rsidP="00787127">
      <w:pPr>
        <w:ind w:left="1843" w:hanging="1276"/>
        <w:jc w:val="both"/>
        <w:rPr>
          <w:rFonts w:ascii="Museo Sans 300" w:hAnsi="Museo Sans 300" w:cs="Arial"/>
          <w:b/>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D9"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D6"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D7" w14:textId="50AE60B2"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w:t>
            </w:r>
            <w:r w:rsidR="005C070A">
              <w:rPr>
                <w:rFonts w:ascii="Museo Sans 300" w:hAnsi="Museo Sans 300" w:cs="Arial"/>
                <w:b/>
                <w:bCs/>
                <w:color w:val="0D0D0D" w:themeColor="text1" w:themeTint="F2"/>
                <w:sz w:val="22"/>
                <w:szCs w:val="22"/>
                <w:lang w:val="es-MX" w:eastAsia="es-SV"/>
              </w:rPr>
              <w:t>5</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D8" w14:textId="77777777" w:rsidR="00871442" w:rsidRPr="008006E3" w:rsidRDefault="00CE68DA" w:rsidP="00C519FD">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CUOTAS DE PARTICIPACI</w:t>
            </w:r>
            <w:r w:rsidR="00C519FD" w:rsidRPr="008006E3">
              <w:rPr>
                <w:rFonts w:ascii="Museo Sans 300" w:hAnsi="Museo Sans 300" w:cs="Arial"/>
                <w:b/>
                <w:color w:val="0D0D0D" w:themeColor="text1" w:themeTint="F2"/>
                <w:sz w:val="22"/>
                <w:szCs w:val="22"/>
              </w:rPr>
              <w:t>Ó</w:t>
            </w:r>
            <w:r w:rsidRPr="008006E3">
              <w:rPr>
                <w:rFonts w:ascii="Museo Sans 300" w:hAnsi="Museo Sans 300" w:cs="Arial"/>
                <w:b/>
                <w:color w:val="0D0D0D" w:themeColor="text1" w:themeTint="F2"/>
                <w:sz w:val="22"/>
                <w:szCs w:val="22"/>
              </w:rPr>
              <w:t>N EN FONDOS DE INVERSIÓN SALVADOREÑOS</w:t>
            </w:r>
          </w:p>
        </w:tc>
      </w:tr>
    </w:tbl>
    <w:p w14:paraId="5D28EBDA" w14:textId="77777777" w:rsidR="00871442" w:rsidRPr="008006E3" w:rsidRDefault="00871442" w:rsidP="00350FE5">
      <w:pPr>
        <w:pStyle w:val="Seccindearchivo"/>
        <w:rPr>
          <w:color w:val="0D0D0D" w:themeColor="text1" w:themeTint="F2"/>
        </w:rPr>
      </w:pPr>
    </w:p>
    <w:p w14:paraId="5D28EBDB" w14:textId="77777777" w:rsidR="00871442" w:rsidRPr="008006E3" w:rsidRDefault="00871442" w:rsidP="0074582A">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DC" w14:textId="77777777" w:rsidR="00871442" w:rsidRPr="008006E3" w:rsidRDefault="00871442" w:rsidP="004B5456">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valor de </w:t>
      </w:r>
      <w:r w:rsidR="00D713DD" w:rsidRPr="008006E3">
        <w:rPr>
          <w:rFonts w:ascii="Museo Sans 300" w:hAnsi="Museo Sans 300" w:cs="Arial"/>
          <w:color w:val="0D0D0D" w:themeColor="text1" w:themeTint="F2"/>
          <w:sz w:val="22"/>
          <w:szCs w:val="22"/>
        </w:rPr>
        <w:t>las inversiones</w:t>
      </w:r>
      <w:r w:rsidRPr="008006E3">
        <w:rPr>
          <w:rFonts w:ascii="Museo Sans 300" w:hAnsi="Museo Sans 300" w:cs="Arial"/>
          <w:color w:val="0D0D0D" w:themeColor="text1" w:themeTint="F2"/>
          <w:sz w:val="22"/>
          <w:szCs w:val="22"/>
        </w:rPr>
        <w:t xml:space="preserve"> en valores emitidos por fondos de inversión</w:t>
      </w:r>
      <w:r w:rsidR="00D93ABC" w:rsidRPr="008006E3">
        <w:rPr>
          <w:rFonts w:ascii="Museo Sans 300" w:hAnsi="Museo Sans 300" w:cs="Arial"/>
          <w:color w:val="0D0D0D" w:themeColor="text1" w:themeTint="F2"/>
          <w:sz w:val="22"/>
          <w:szCs w:val="22"/>
        </w:rPr>
        <w:t xml:space="preserve"> salvadoreños</w:t>
      </w:r>
      <w:r w:rsidRPr="008006E3">
        <w:rPr>
          <w:rFonts w:ascii="Museo Sans 300" w:hAnsi="Museo Sans 300" w:cs="Arial"/>
          <w:color w:val="0D0D0D" w:themeColor="text1" w:themeTint="F2"/>
          <w:sz w:val="22"/>
          <w:szCs w:val="22"/>
        </w:rPr>
        <w:t xml:space="preserve">, que exceden a los límites de inversión en valores establecidos en la Ley, Reglamentos y </w:t>
      </w:r>
      <w:r w:rsidR="00CC1FD4" w:rsidRPr="008006E3">
        <w:rPr>
          <w:rFonts w:ascii="Museo Sans 300" w:hAnsi="Museo Sans 300" w:cs="Arial"/>
          <w:color w:val="0D0D0D" w:themeColor="text1" w:themeTint="F2"/>
          <w:sz w:val="22"/>
          <w:szCs w:val="22"/>
        </w:rPr>
        <w:t>n</w:t>
      </w:r>
      <w:r w:rsidRPr="008006E3">
        <w:rPr>
          <w:rFonts w:ascii="Museo Sans 300" w:hAnsi="Museo Sans 300" w:cs="Arial"/>
          <w:color w:val="0D0D0D" w:themeColor="text1" w:themeTint="F2"/>
          <w:sz w:val="22"/>
          <w:szCs w:val="22"/>
        </w:rPr>
        <w:t xml:space="preserve">ormas </w:t>
      </w:r>
      <w:r w:rsidR="00CC1FD4" w:rsidRPr="008006E3">
        <w:rPr>
          <w:rFonts w:ascii="Museo Sans 300" w:hAnsi="Museo Sans 300" w:cs="Arial"/>
          <w:color w:val="0D0D0D" w:themeColor="text1" w:themeTint="F2"/>
          <w:sz w:val="22"/>
          <w:szCs w:val="22"/>
        </w:rPr>
        <w:t>t</w:t>
      </w:r>
      <w:r w:rsidRPr="008006E3">
        <w:rPr>
          <w:rFonts w:ascii="Museo Sans 300" w:hAnsi="Museo Sans 300" w:cs="Arial"/>
          <w:color w:val="0D0D0D" w:themeColor="text1" w:themeTint="F2"/>
          <w:sz w:val="22"/>
          <w:szCs w:val="22"/>
        </w:rPr>
        <w:t>écnicas que el Banco Central establezca al respecto.</w:t>
      </w:r>
    </w:p>
    <w:p w14:paraId="574ACA58" w14:textId="77777777" w:rsidR="0054188B" w:rsidRPr="008006E3" w:rsidRDefault="0054188B" w:rsidP="00871442">
      <w:pPr>
        <w:pStyle w:val="Textoindependiente2"/>
        <w:spacing w:after="0" w:line="240" w:lineRule="auto"/>
        <w:jc w:val="both"/>
        <w:rPr>
          <w:rFonts w:ascii="Museo Sans 300" w:hAnsi="Museo Sans 300" w:cs="Arial"/>
          <w:b/>
          <w:color w:val="0D0D0D" w:themeColor="text1" w:themeTint="F2"/>
          <w:sz w:val="22"/>
          <w:szCs w:val="22"/>
        </w:rPr>
      </w:pPr>
    </w:p>
    <w:p w14:paraId="5D28EBDE" w14:textId="77777777" w:rsidR="00871442" w:rsidRPr="008006E3" w:rsidRDefault="00871442" w:rsidP="0087144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DF" w14:textId="77777777" w:rsidR="00CE68DA" w:rsidRPr="008006E3" w:rsidRDefault="00CE68DA" w:rsidP="00871442">
      <w:pPr>
        <w:pStyle w:val="Textoindependiente2"/>
        <w:spacing w:after="0" w:line="240" w:lineRule="auto"/>
        <w:jc w:val="both"/>
        <w:rPr>
          <w:rFonts w:ascii="Museo Sans 300" w:hAnsi="Museo Sans 300" w:cs="Arial"/>
          <w:b/>
          <w:color w:val="0D0D0D" w:themeColor="text1" w:themeTint="F2"/>
          <w:sz w:val="22"/>
          <w:szCs w:val="22"/>
        </w:rPr>
      </w:pPr>
    </w:p>
    <w:p w14:paraId="5D28EBE0" w14:textId="0CF82B3A" w:rsidR="00871442" w:rsidRPr="008006E3" w:rsidRDefault="00871442" w:rsidP="00871442">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5C070A">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.01</w:t>
      </w:r>
      <w:r w:rsidRPr="008006E3">
        <w:rPr>
          <w:rFonts w:ascii="Museo Sans 300" w:hAnsi="Museo Sans 300" w:cs="Arial"/>
          <w:color w:val="0D0D0D" w:themeColor="text1" w:themeTint="F2"/>
          <w:sz w:val="22"/>
          <w:szCs w:val="22"/>
        </w:rPr>
        <w:tab/>
        <w:t xml:space="preserve">Cuotas de Participación de Fondos de Inversión Abiertos </w:t>
      </w:r>
    </w:p>
    <w:p w14:paraId="5D28EBE1" w14:textId="1BCD92B9" w:rsidR="00871442" w:rsidRPr="008006E3" w:rsidRDefault="00871442" w:rsidP="000C4D92">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w:t>
      </w:r>
      <w:r w:rsidR="005C070A">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.02</w:t>
      </w:r>
      <w:r w:rsidRPr="008006E3">
        <w:rPr>
          <w:rFonts w:ascii="Museo Sans 300" w:hAnsi="Museo Sans 300" w:cs="Arial"/>
          <w:color w:val="0D0D0D" w:themeColor="text1" w:themeTint="F2"/>
          <w:sz w:val="22"/>
          <w:szCs w:val="22"/>
        </w:rPr>
        <w:tab/>
        <w:t xml:space="preserve">Cuotas de Participación de Fondos de Inversión Cerrados </w:t>
      </w:r>
    </w:p>
    <w:p w14:paraId="5D28EBE2" w14:textId="77777777" w:rsidR="00CE68DA" w:rsidRPr="008006E3" w:rsidRDefault="00CE68DA" w:rsidP="00ED62B2">
      <w:pPr>
        <w:jc w:val="both"/>
        <w:rPr>
          <w:rFonts w:ascii="Museo Sans 300" w:hAnsi="Museo Sans 300" w:cs="Arial"/>
          <w:color w:val="0D0D0D" w:themeColor="text1" w:themeTint="F2"/>
          <w:sz w:val="22"/>
          <w:szCs w:val="22"/>
          <w:lang w:val="es-SV"/>
        </w:rPr>
      </w:pPr>
    </w:p>
    <w:tbl>
      <w:tblPr>
        <w:tblW w:w="8714" w:type="dxa"/>
        <w:tblInd w:w="70" w:type="dxa"/>
        <w:tblLayout w:type="fixed"/>
        <w:tblCellMar>
          <w:left w:w="70" w:type="dxa"/>
          <w:right w:w="70" w:type="dxa"/>
        </w:tblCellMar>
        <w:tblLook w:val="04A0" w:firstRow="1" w:lastRow="0" w:firstColumn="1" w:lastColumn="0" w:noHBand="0" w:noVBand="1"/>
      </w:tblPr>
      <w:tblGrid>
        <w:gridCol w:w="1843"/>
        <w:gridCol w:w="1418"/>
        <w:gridCol w:w="5453"/>
      </w:tblGrid>
      <w:tr w:rsidR="00B52A48" w:rsidRPr="008006E3" w14:paraId="5D28EBE6" w14:textId="77777777" w:rsidTr="00F460F0">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E3"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E4"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159.00</w:t>
            </w:r>
          </w:p>
        </w:tc>
        <w:tc>
          <w:tcPr>
            <w:tcW w:w="5453" w:type="dxa"/>
            <w:tcBorders>
              <w:top w:val="single" w:sz="4" w:space="0" w:color="auto"/>
              <w:left w:val="nil"/>
              <w:bottom w:val="single" w:sz="4" w:space="0" w:color="auto"/>
              <w:right w:val="single" w:sz="4" w:space="0" w:color="auto"/>
            </w:tcBorders>
            <w:shd w:val="clear" w:color="auto" w:fill="auto"/>
            <w:noWrap/>
            <w:vAlign w:val="center"/>
            <w:hideMark/>
          </w:tcPr>
          <w:p w14:paraId="5D28EBE5"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OTROS INSTRUMENTOS DE OFERTA PÚBLICA</w:t>
            </w:r>
            <w:r w:rsidR="00997BDA" w:rsidRPr="008006E3">
              <w:rPr>
                <w:rFonts w:ascii="Museo Sans 300" w:hAnsi="Museo Sans 300" w:cs="Arial"/>
                <w:b/>
                <w:color w:val="0D0D0D" w:themeColor="text1" w:themeTint="F2"/>
                <w:sz w:val="22"/>
                <w:szCs w:val="22"/>
              </w:rPr>
              <w:t xml:space="preserve"> </w:t>
            </w:r>
          </w:p>
        </w:tc>
      </w:tr>
    </w:tbl>
    <w:p w14:paraId="5D28EBE7"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rPr>
      </w:pPr>
    </w:p>
    <w:p w14:paraId="5D28EBE8" w14:textId="77777777" w:rsidR="007A3B85" w:rsidRPr="008006E3" w:rsidRDefault="00215A62" w:rsidP="00A53069">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w:t>
      </w:r>
      <w:r w:rsidR="007A3B85" w:rsidRPr="008006E3">
        <w:rPr>
          <w:rFonts w:ascii="Museo Sans 300" w:hAnsi="Museo Sans 300" w:cs="Arial"/>
          <w:b/>
          <w:color w:val="0D0D0D" w:themeColor="text1" w:themeTint="F2"/>
          <w:sz w:val="22"/>
          <w:szCs w:val="22"/>
        </w:rPr>
        <w:t>ESCRIPCIÓN:</w:t>
      </w:r>
    </w:p>
    <w:p w14:paraId="2AF5EEEB" w14:textId="1C3CFFE6" w:rsidR="00606E53" w:rsidRPr="003C72C3" w:rsidRDefault="007A3B85" w:rsidP="003C72C3">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 otros instrumentos de oferta pública, que exceden a los límites de inversión en valores establecidos en la Ley, Reglamentos</w:t>
      </w:r>
      <w:r w:rsidR="00DC6FC7" w:rsidRPr="008006E3">
        <w:rPr>
          <w:rFonts w:ascii="Museo Sans 300" w:hAnsi="Museo Sans 300" w:cs="Arial"/>
          <w:color w:val="0D0D0D" w:themeColor="text1" w:themeTint="F2"/>
          <w:sz w:val="22"/>
          <w:szCs w:val="22"/>
        </w:rPr>
        <w:t xml:space="preserve">, </w:t>
      </w:r>
      <w:r w:rsidR="00755DA2" w:rsidRPr="008006E3">
        <w:rPr>
          <w:rFonts w:ascii="Museo Sans 300" w:hAnsi="Museo Sans 300" w:cs="Arial"/>
          <w:color w:val="0D0D0D" w:themeColor="text1" w:themeTint="F2"/>
          <w:sz w:val="22"/>
          <w:szCs w:val="22"/>
        </w:rPr>
        <w:t>n</w:t>
      </w:r>
      <w:r w:rsidR="00DC6FC7"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DC6FC7" w:rsidRPr="008006E3">
        <w:rPr>
          <w:rFonts w:ascii="Museo Sans 300" w:hAnsi="Museo Sans 300" w:cs="Arial"/>
          <w:color w:val="0D0D0D" w:themeColor="text1" w:themeTint="F2"/>
          <w:sz w:val="22"/>
          <w:szCs w:val="22"/>
        </w:rPr>
        <w:t>écnicas</w:t>
      </w:r>
      <w:r w:rsidRPr="008006E3">
        <w:rPr>
          <w:rFonts w:ascii="Museo Sans 300" w:hAnsi="Museo Sans 300" w:cs="Arial"/>
          <w:color w:val="0D0D0D" w:themeColor="text1" w:themeTint="F2"/>
          <w:sz w:val="22"/>
          <w:szCs w:val="22"/>
        </w:rPr>
        <w:t xml:space="preserve"> y otras disposiciones que establezca </w:t>
      </w:r>
      <w:r w:rsidR="00DC6FC7"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w:t>
      </w:r>
    </w:p>
    <w:p w14:paraId="788EFA70" w14:textId="77777777" w:rsidR="00606E53" w:rsidRPr="008006E3" w:rsidRDefault="00606E53" w:rsidP="00193221">
      <w:pPr>
        <w:pStyle w:val="Textoindependiente"/>
        <w:spacing w:after="0"/>
        <w:jc w:val="both"/>
        <w:rPr>
          <w:rFonts w:ascii="Museo Sans 300" w:hAnsi="Museo Sans 300" w:cs="Arial"/>
          <w:b/>
          <w:color w:val="0D0D0D" w:themeColor="text1" w:themeTint="F2"/>
          <w:sz w:val="22"/>
          <w:szCs w:val="22"/>
        </w:rPr>
      </w:pPr>
    </w:p>
    <w:p w14:paraId="5D28EBEB" w14:textId="77777777" w:rsidR="00193221" w:rsidRPr="008006E3" w:rsidRDefault="00193221" w:rsidP="0019322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EC" w14:textId="77777777" w:rsidR="00CE68DA" w:rsidRPr="008006E3" w:rsidRDefault="00CE68DA" w:rsidP="00193221">
      <w:pPr>
        <w:pStyle w:val="Textoindependiente"/>
        <w:spacing w:after="0"/>
        <w:jc w:val="both"/>
        <w:rPr>
          <w:rFonts w:ascii="Museo Sans 300" w:hAnsi="Museo Sans 300" w:cs="Arial"/>
          <w:b/>
          <w:color w:val="0D0D0D" w:themeColor="text1" w:themeTint="F2"/>
          <w:sz w:val="22"/>
          <w:szCs w:val="22"/>
        </w:rPr>
      </w:pPr>
    </w:p>
    <w:p w14:paraId="5D28EBED" w14:textId="77777777" w:rsidR="00215A62" w:rsidRPr="008006E3" w:rsidRDefault="001D0F7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159.01</w:t>
      </w:r>
      <w:r w:rsidRPr="008006E3">
        <w:rPr>
          <w:rFonts w:ascii="Museo Sans 300" w:hAnsi="Museo Sans 300" w:cs="Arial"/>
          <w:color w:val="0D0D0D" w:themeColor="text1" w:themeTint="F2"/>
          <w:sz w:val="22"/>
          <w:szCs w:val="22"/>
        </w:rPr>
        <w:tab/>
      </w:r>
      <w:r w:rsidR="00215A62" w:rsidRPr="008006E3">
        <w:rPr>
          <w:rFonts w:ascii="Museo Sans 300" w:hAnsi="Museo Sans 300" w:cs="Arial"/>
          <w:color w:val="0D0D0D" w:themeColor="text1" w:themeTint="F2"/>
          <w:sz w:val="22"/>
          <w:szCs w:val="22"/>
        </w:rPr>
        <w:t>Banco Centroamericano de Integración Económica</w:t>
      </w:r>
    </w:p>
    <w:p w14:paraId="5D28EBF0" w14:textId="77777777" w:rsidR="00215A62" w:rsidRPr="008006E3" w:rsidRDefault="001D0F7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159.99</w:t>
      </w:r>
      <w:r w:rsidRPr="008006E3">
        <w:rPr>
          <w:rFonts w:ascii="Museo Sans 300" w:hAnsi="Museo Sans 300" w:cs="Arial"/>
          <w:color w:val="0D0D0D" w:themeColor="text1" w:themeTint="F2"/>
          <w:sz w:val="22"/>
          <w:szCs w:val="22"/>
        </w:rPr>
        <w:tab/>
      </w:r>
      <w:r w:rsidR="00215A62" w:rsidRPr="008006E3">
        <w:rPr>
          <w:rFonts w:ascii="Museo Sans 300" w:hAnsi="Museo Sans 300" w:cs="Arial"/>
          <w:color w:val="0D0D0D" w:themeColor="text1" w:themeTint="F2"/>
          <w:sz w:val="22"/>
          <w:szCs w:val="22"/>
        </w:rPr>
        <w:t>Otros instrumentos de oferta pública</w:t>
      </w:r>
    </w:p>
    <w:p w14:paraId="7400B558" w14:textId="77777777" w:rsidR="00745108" w:rsidRPr="008006E3" w:rsidRDefault="00745108" w:rsidP="00193221">
      <w:pPr>
        <w:pStyle w:val="Textoindependiente2"/>
        <w:spacing w:after="0" w:line="240" w:lineRule="auto"/>
        <w:ind w:firstLine="708"/>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F5"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F2"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F3" w14:textId="77777777" w:rsidR="00871442" w:rsidRPr="008006E3" w:rsidRDefault="00871442" w:rsidP="0004253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04253E" w:rsidRPr="008006E3">
              <w:rPr>
                <w:rFonts w:ascii="Museo Sans 300" w:hAnsi="Museo Sans 300" w:cs="Arial"/>
                <w:b/>
                <w:bCs/>
                <w:color w:val="0D0D0D" w:themeColor="text1" w:themeTint="F2"/>
                <w:sz w:val="22"/>
                <w:szCs w:val="22"/>
                <w:lang w:val="es-MX" w:eastAsia="es-SV"/>
              </w:rPr>
              <w:t>60</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F4" w14:textId="77777777" w:rsidR="00871442" w:rsidRPr="008006E3" w:rsidRDefault="0004253E" w:rsidP="00D962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EXCESOS DE INVERSIÓN EMISORES EXTRANJEROS</w:t>
            </w:r>
            <w:r w:rsidR="00871442" w:rsidRPr="008006E3">
              <w:rPr>
                <w:rFonts w:ascii="Museo Sans 300" w:hAnsi="Museo Sans 300" w:cs="Arial"/>
                <w:b/>
                <w:color w:val="0D0D0D" w:themeColor="text1" w:themeTint="F2"/>
                <w:sz w:val="22"/>
                <w:szCs w:val="22"/>
              </w:rPr>
              <w:t xml:space="preserve"> </w:t>
            </w:r>
          </w:p>
        </w:tc>
      </w:tr>
    </w:tbl>
    <w:p w14:paraId="5D28EBF6" w14:textId="6EB7D11C" w:rsidR="00C71B7D" w:rsidRPr="008006E3" w:rsidRDefault="00C71B7D" w:rsidP="0004253E">
      <w:pPr>
        <w:jc w:val="both"/>
        <w:rPr>
          <w:rFonts w:ascii="Museo Sans 300" w:hAnsi="Museo Sans 300" w:cs="Arial"/>
          <w:b/>
          <w:color w:val="0D0D0D" w:themeColor="text1" w:themeTint="F2"/>
          <w:sz w:val="22"/>
          <w:szCs w:val="22"/>
          <w:lang w:val="es-ES_tradnl"/>
        </w:rPr>
      </w:pPr>
    </w:p>
    <w:p w14:paraId="5D28EBF7" w14:textId="77777777" w:rsidR="0004253E" w:rsidRPr="008006E3" w:rsidRDefault="0004253E" w:rsidP="0004253E">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F8" w14:textId="77777777" w:rsidR="0004253E" w:rsidRPr="008006E3" w:rsidRDefault="0004253E" w:rsidP="0004253E">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el traslado de montos que representan excesos en la cartera de inversión en valores de emisores extranjeros, con respecto a los límites de inversión en valores extranjeros establecidos en la Ley, Reglamentos, </w:t>
      </w:r>
      <w:r w:rsidR="00CE68DA" w:rsidRPr="008006E3">
        <w:rPr>
          <w:rFonts w:ascii="Museo Sans 300" w:hAnsi="Museo Sans 300" w:cs="Arial"/>
          <w:color w:val="0D0D0D" w:themeColor="text1" w:themeTint="F2"/>
          <w:sz w:val="22"/>
          <w:szCs w:val="22"/>
          <w:lang w:val="es-ES_tradnl"/>
        </w:rPr>
        <w:t>n</w:t>
      </w:r>
      <w:r w:rsidRPr="008006E3">
        <w:rPr>
          <w:rFonts w:ascii="Museo Sans 300" w:hAnsi="Museo Sans 300" w:cs="Arial"/>
          <w:color w:val="0D0D0D" w:themeColor="text1" w:themeTint="F2"/>
          <w:sz w:val="22"/>
          <w:szCs w:val="22"/>
          <w:lang w:val="es-ES_tradnl"/>
        </w:rPr>
        <w:t xml:space="preserve">ormas </w:t>
      </w:r>
      <w:r w:rsidR="00CE68DA" w:rsidRPr="008006E3">
        <w:rPr>
          <w:rFonts w:ascii="Museo Sans 300" w:hAnsi="Museo Sans 300" w:cs="Arial"/>
          <w:color w:val="0D0D0D" w:themeColor="text1" w:themeTint="F2"/>
          <w:sz w:val="22"/>
          <w:szCs w:val="22"/>
          <w:lang w:val="es-ES_tradnl"/>
        </w:rPr>
        <w:t>t</w:t>
      </w:r>
      <w:r w:rsidRPr="008006E3">
        <w:rPr>
          <w:rFonts w:ascii="Museo Sans 300" w:hAnsi="Museo Sans 300" w:cs="Arial"/>
          <w:color w:val="0D0D0D" w:themeColor="text1" w:themeTint="F2"/>
          <w:sz w:val="22"/>
          <w:szCs w:val="22"/>
          <w:lang w:val="es-ES_tradnl"/>
        </w:rPr>
        <w:t>écnicas que para tal efecto emita el Banco Central.</w:t>
      </w:r>
    </w:p>
    <w:p w14:paraId="5D28EBFA" w14:textId="77777777" w:rsidR="00D91ED5" w:rsidRPr="008006E3" w:rsidRDefault="00D91ED5" w:rsidP="00E70A02">
      <w:pPr>
        <w:pStyle w:val="Textoindependiente"/>
        <w:spacing w:after="0"/>
        <w:jc w:val="both"/>
        <w:rPr>
          <w:rFonts w:ascii="Museo Sans 300" w:hAnsi="Museo Sans 300" w:cs="Arial"/>
          <w:b/>
          <w:color w:val="0D0D0D" w:themeColor="text1" w:themeTint="F2"/>
          <w:sz w:val="22"/>
          <w:szCs w:val="22"/>
        </w:rPr>
      </w:pPr>
    </w:p>
    <w:p w14:paraId="5D28EBFB" w14:textId="77777777" w:rsidR="00E70A02" w:rsidRPr="008006E3" w:rsidRDefault="00E70A02" w:rsidP="00E70A0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BFC" w14:textId="77777777" w:rsidR="00E70A02" w:rsidRPr="008006E3" w:rsidRDefault="00E70A02" w:rsidP="00E70A02">
      <w:pPr>
        <w:pStyle w:val="Textoindependiente"/>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Aplicable a las cuentas 161.00 y 162.00.</w:t>
      </w:r>
    </w:p>
    <w:p w14:paraId="5D28EBFD" w14:textId="77777777" w:rsidR="00CE68DA" w:rsidRPr="008006E3" w:rsidRDefault="00CE68DA" w:rsidP="00E70A02">
      <w:pPr>
        <w:pStyle w:val="Textoindependiente"/>
        <w:spacing w:after="0"/>
        <w:jc w:val="both"/>
        <w:rPr>
          <w:rFonts w:ascii="Museo Sans 300" w:hAnsi="Museo Sans 300" w:cs="Arial"/>
          <w:color w:val="0D0D0D" w:themeColor="text1" w:themeTint="F2"/>
          <w:sz w:val="22"/>
          <w:szCs w:val="22"/>
        </w:rPr>
      </w:pPr>
    </w:p>
    <w:p w14:paraId="5D28EBFE" w14:textId="47FCA7D4" w:rsidR="00E70A02" w:rsidRPr="008006E3" w:rsidRDefault="00E70A02" w:rsidP="00CE68DA">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r w:rsidR="00A336C6" w:rsidRPr="008006E3">
        <w:rPr>
          <w:rFonts w:ascii="Museo Sans 300" w:hAnsi="Museo Sans 300" w:cs="Arial"/>
          <w:color w:val="0D0D0D" w:themeColor="text1" w:themeTint="F2"/>
          <w:sz w:val="22"/>
          <w:szCs w:val="22"/>
        </w:rPr>
        <w:t>cuentas</w:t>
      </w:r>
      <w:r w:rsidRPr="008006E3">
        <w:rPr>
          <w:rFonts w:ascii="Museo Sans 300" w:hAnsi="Museo Sans 300" w:cs="Arial"/>
          <w:color w:val="0D0D0D" w:themeColor="text1" w:themeTint="F2"/>
          <w:sz w:val="22"/>
          <w:szCs w:val="22"/>
        </w:rPr>
        <w:t xml:space="preserve"> deberán creárseles el 6º dígito, “M” el cual tomará los valores siguientes: </w:t>
      </w:r>
    </w:p>
    <w:p w14:paraId="5D28EBFF" w14:textId="407E554E"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w:t>
      </w:r>
      <w:r w:rsidR="00A26AE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C26E0A" w:rsidRPr="008006E3">
        <w:rPr>
          <w:rFonts w:ascii="Museo Sans 300" w:hAnsi="Museo Sans 300" w:cs="Arial"/>
          <w:color w:val="0D0D0D" w:themeColor="text1" w:themeTint="F2"/>
          <w:sz w:val="22"/>
          <w:szCs w:val="22"/>
        </w:rPr>
        <w:t xml:space="preserve"> </w:t>
      </w:r>
    </w:p>
    <w:p w14:paraId="5D28EC00" w14:textId="4282BDE0"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Si fuera en moneda extranjera y que no sea de curso legal;</w:t>
      </w:r>
      <w:r w:rsidR="00C26E0A" w:rsidRPr="008006E3">
        <w:rPr>
          <w:rFonts w:ascii="Museo Sans 300" w:hAnsi="Museo Sans 300" w:cs="Arial"/>
          <w:color w:val="0D0D0D" w:themeColor="text1" w:themeTint="F2"/>
          <w:sz w:val="22"/>
          <w:szCs w:val="22"/>
        </w:rPr>
        <w:t xml:space="preserve"> </w:t>
      </w:r>
    </w:p>
    <w:p w14:paraId="5D28EC01" w14:textId="77777777"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los aumentos o disminuciones experimentados por las inversiones, producto del ajuste diario del vector precio; </w:t>
      </w:r>
    </w:p>
    <w:p w14:paraId="5D28EC02" w14:textId="77777777"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diferencial cambiario; y</w:t>
      </w:r>
    </w:p>
    <w:p w14:paraId="5D28EC03" w14:textId="77777777" w:rsidR="00E70A02" w:rsidRPr="008006E3" w:rsidRDefault="00E70A02" w:rsidP="00920585">
      <w:pPr>
        <w:pStyle w:val="Textoindependiente"/>
        <w:numPr>
          <w:ilvl w:val="1"/>
          <w:numId w:val="81"/>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financieras.</w:t>
      </w:r>
    </w:p>
    <w:p w14:paraId="6418F2CD" w14:textId="77777777" w:rsidR="00F7654A" w:rsidRDefault="00F7654A" w:rsidP="0004253E">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4253E" w:rsidRPr="008006E3" w14:paraId="5D28EC08"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05" w14:textId="77777777" w:rsidR="0004253E" w:rsidRPr="008006E3" w:rsidRDefault="0004253E"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06" w14:textId="77777777" w:rsidR="0004253E" w:rsidRPr="008006E3" w:rsidRDefault="0004253E" w:rsidP="0004253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161.00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C07" w14:textId="77777777" w:rsidR="0004253E" w:rsidRPr="008006E3" w:rsidRDefault="00E44035" w:rsidP="00D962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VALORES EMITIDOS POR ENTIDADES EXTRANJERAS</w:t>
            </w:r>
            <w:r w:rsidR="0004253E" w:rsidRPr="008006E3">
              <w:rPr>
                <w:rFonts w:ascii="Museo Sans 300" w:hAnsi="Museo Sans 300" w:cs="Arial"/>
                <w:b/>
                <w:color w:val="0D0D0D" w:themeColor="text1" w:themeTint="F2"/>
                <w:sz w:val="22"/>
                <w:szCs w:val="22"/>
              </w:rPr>
              <w:t xml:space="preserve"> </w:t>
            </w:r>
          </w:p>
        </w:tc>
      </w:tr>
    </w:tbl>
    <w:p w14:paraId="793415C4" w14:textId="77777777" w:rsidR="00745108" w:rsidRDefault="00745108" w:rsidP="0004253E">
      <w:pPr>
        <w:pStyle w:val="Textoindependiente2"/>
        <w:spacing w:after="0" w:line="240" w:lineRule="auto"/>
        <w:jc w:val="both"/>
        <w:rPr>
          <w:rFonts w:ascii="Museo Sans 300" w:hAnsi="Museo Sans 300" w:cs="Arial"/>
          <w:b/>
          <w:color w:val="0D0D0D" w:themeColor="text1" w:themeTint="F2"/>
          <w:sz w:val="22"/>
          <w:szCs w:val="22"/>
        </w:rPr>
      </w:pPr>
    </w:p>
    <w:p w14:paraId="5D28EC0A" w14:textId="77777777" w:rsidR="0004253E" w:rsidRPr="008006E3" w:rsidRDefault="0004253E" w:rsidP="0004253E">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0B" w14:textId="77777777" w:rsidR="0004253E" w:rsidRPr="008006E3" w:rsidRDefault="0004253E" w:rsidP="00665C43">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 valores extranjeros, que exceden a los límites de inversión en valores establecidos en la Ley, Reglamentos, normas técnicas y otras disposiciones que establezca el Banco Central.</w:t>
      </w:r>
    </w:p>
    <w:p w14:paraId="45DE9FF8" w14:textId="77777777" w:rsidR="00C241BC" w:rsidRPr="008006E3" w:rsidRDefault="00C241BC" w:rsidP="0004253E">
      <w:pPr>
        <w:pStyle w:val="Textoindependiente"/>
        <w:spacing w:after="0"/>
        <w:jc w:val="both"/>
        <w:rPr>
          <w:rFonts w:ascii="Museo Sans 300" w:hAnsi="Museo Sans 300" w:cs="Arial"/>
          <w:b/>
          <w:color w:val="0D0D0D" w:themeColor="text1" w:themeTint="F2"/>
          <w:sz w:val="22"/>
          <w:szCs w:val="22"/>
        </w:rPr>
      </w:pPr>
    </w:p>
    <w:p w14:paraId="5D28EC0D" w14:textId="6A359817" w:rsidR="0004253E" w:rsidRPr="008006E3" w:rsidRDefault="0004253E" w:rsidP="0004253E">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25189CA0" w14:textId="77777777" w:rsidR="00D724BF" w:rsidRPr="008006E3" w:rsidRDefault="00D724BF" w:rsidP="0004253E">
      <w:pPr>
        <w:pStyle w:val="Textoindependiente"/>
        <w:spacing w:after="0"/>
        <w:jc w:val="both"/>
        <w:rPr>
          <w:rFonts w:ascii="Museo Sans 300" w:hAnsi="Museo Sans 300" w:cs="Arial"/>
          <w:b/>
          <w:color w:val="0D0D0D" w:themeColor="text1" w:themeTint="F2"/>
          <w:sz w:val="22"/>
          <w:szCs w:val="22"/>
        </w:rPr>
      </w:pPr>
    </w:p>
    <w:p w14:paraId="5D28EC0F" w14:textId="77777777" w:rsidR="0004253E" w:rsidRPr="008006E3" w:rsidRDefault="0004253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161.01</w:t>
      </w:r>
      <w:r w:rsidRPr="008006E3">
        <w:rPr>
          <w:rFonts w:ascii="Museo Sans 300" w:hAnsi="Museo Sans 300" w:cs="Arial"/>
          <w:color w:val="0D0D0D" w:themeColor="text1" w:themeTint="F2"/>
          <w:sz w:val="22"/>
          <w:szCs w:val="22"/>
        </w:rPr>
        <w:tab/>
        <w:t>Valores emitidos por gobiernos</w:t>
      </w:r>
    </w:p>
    <w:p w14:paraId="5D28EC10" w14:textId="77777777" w:rsidR="0004253E" w:rsidRPr="008006E3" w:rsidRDefault="0004253E" w:rsidP="0004253E">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w:t>
      </w:r>
      <w:r w:rsidR="00E44035" w:rsidRPr="008006E3">
        <w:rPr>
          <w:rFonts w:ascii="Museo Sans 300" w:hAnsi="Museo Sans 300" w:cs="Arial"/>
          <w:color w:val="0D0D0D" w:themeColor="text1" w:themeTint="F2"/>
          <w:sz w:val="22"/>
          <w:szCs w:val="22"/>
          <w:lang w:val="es-MX"/>
        </w:rPr>
        <w:t>61.02</w:t>
      </w:r>
      <w:r w:rsidRPr="008006E3">
        <w:rPr>
          <w:rFonts w:ascii="Museo Sans 300" w:hAnsi="Museo Sans 300" w:cs="Arial"/>
          <w:color w:val="0D0D0D" w:themeColor="text1" w:themeTint="F2"/>
          <w:sz w:val="22"/>
          <w:szCs w:val="22"/>
          <w:lang w:val="es-MX"/>
        </w:rPr>
        <w:tab/>
      </w:r>
      <w:r w:rsidRPr="008006E3">
        <w:rPr>
          <w:rFonts w:ascii="Museo Sans 300" w:hAnsi="Museo Sans 300" w:cs="Arial"/>
          <w:color w:val="0D0D0D" w:themeColor="text1" w:themeTint="F2"/>
          <w:sz w:val="22"/>
          <w:szCs w:val="22"/>
        </w:rPr>
        <w:t>Valores emitidos por entidades financieras</w:t>
      </w:r>
    </w:p>
    <w:p w14:paraId="5D28EC11" w14:textId="77777777" w:rsidR="0004253E" w:rsidRPr="008006E3" w:rsidRDefault="0004253E" w:rsidP="0004253E">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E44035" w:rsidRPr="008006E3">
        <w:rPr>
          <w:rFonts w:ascii="Museo Sans 300" w:hAnsi="Museo Sans 300" w:cs="Arial"/>
          <w:color w:val="0D0D0D" w:themeColor="text1" w:themeTint="F2"/>
          <w:sz w:val="22"/>
          <w:szCs w:val="22"/>
        </w:rPr>
        <w:t>61.03</w:t>
      </w:r>
      <w:r w:rsidRPr="008006E3">
        <w:rPr>
          <w:rFonts w:ascii="Museo Sans 300" w:hAnsi="Museo Sans 300" w:cs="Arial"/>
          <w:color w:val="0D0D0D" w:themeColor="text1" w:themeTint="F2"/>
          <w:sz w:val="22"/>
          <w:szCs w:val="22"/>
        </w:rPr>
        <w:tab/>
        <w:t>Valores emitidos por entidades no financieras</w:t>
      </w:r>
    </w:p>
    <w:p w14:paraId="5D28EC12" w14:textId="6F713BEA" w:rsidR="0004253E" w:rsidRDefault="0004253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E44035" w:rsidRPr="008006E3">
        <w:rPr>
          <w:rFonts w:ascii="Museo Sans 300" w:hAnsi="Museo Sans 300" w:cs="Arial"/>
          <w:color w:val="0D0D0D" w:themeColor="text1" w:themeTint="F2"/>
          <w:sz w:val="22"/>
          <w:szCs w:val="22"/>
        </w:rPr>
        <w:t>61.04</w:t>
      </w:r>
      <w:r w:rsidRPr="008006E3">
        <w:rPr>
          <w:rFonts w:ascii="Museo Sans 300" w:hAnsi="Museo Sans 300" w:cs="Arial"/>
          <w:color w:val="0D0D0D" w:themeColor="text1" w:themeTint="F2"/>
          <w:sz w:val="22"/>
          <w:szCs w:val="22"/>
        </w:rPr>
        <w:tab/>
        <w:t>Valores emitidos por entidades estatales</w:t>
      </w:r>
    </w:p>
    <w:tbl>
      <w:tblPr>
        <w:tblW w:w="9139" w:type="dxa"/>
        <w:tblInd w:w="70" w:type="dxa"/>
        <w:tblLayout w:type="fixed"/>
        <w:tblCellMar>
          <w:left w:w="70" w:type="dxa"/>
          <w:right w:w="70" w:type="dxa"/>
        </w:tblCellMar>
        <w:tblLook w:val="04A0" w:firstRow="1" w:lastRow="0" w:firstColumn="1" w:lastColumn="0" w:noHBand="0" w:noVBand="1"/>
      </w:tblPr>
      <w:tblGrid>
        <w:gridCol w:w="1843"/>
        <w:gridCol w:w="1418"/>
        <w:gridCol w:w="5878"/>
      </w:tblGrid>
      <w:tr w:rsidR="00E70A02" w:rsidRPr="008006E3" w14:paraId="5D28EC17" w14:textId="77777777" w:rsidTr="00FC720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14" w14:textId="77777777" w:rsidR="00E70A02" w:rsidRPr="008006E3" w:rsidRDefault="00E70A0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15" w14:textId="77777777" w:rsidR="00E70A02" w:rsidRPr="008006E3" w:rsidRDefault="00E70A0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162.00</w:t>
            </w:r>
          </w:p>
        </w:tc>
        <w:tc>
          <w:tcPr>
            <w:tcW w:w="5878" w:type="dxa"/>
            <w:tcBorders>
              <w:top w:val="single" w:sz="4" w:space="0" w:color="auto"/>
              <w:left w:val="nil"/>
              <w:bottom w:val="single" w:sz="4" w:space="0" w:color="auto"/>
              <w:right w:val="single" w:sz="4" w:space="0" w:color="auto"/>
            </w:tcBorders>
            <w:shd w:val="clear" w:color="auto" w:fill="auto"/>
            <w:noWrap/>
            <w:vAlign w:val="center"/>
            <w:hideMark/>
          </w:tcPr>
          <w:p w14:paraId="5D28EC16" w14:textId="77777777" w:rsidR="00E70A02" w:rsidRPr="008006E3" w:rsidRDefault="00E44035" w:rsidP="00D96261">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PARTICIPACIÓN EN FONDOS DE INVERSIÓN EXTRANJEROS</w:t>
            </w:r>
          </w:p>
        </w:tc>
      </w:tr>
    </w:tbl>
    <w:p w14:paraId="5D28EC18" w14:textId="77777777" w:rsidR="00E70A02" w:rsidRPr="008006E3" w:rsidRDefault="00E70A02" w:rsidP="00E70A02">
      <w:pPr>
        <w:jc w:val="both"/>
        <w:rPr>
          <w:rFonts w:ascii="Museo Sans 300" w:hAnsi="Museo Sans 300" w:cs="Arial"/>
          <w:b/>
          <w:color w:val="0D0D0D" w:themeColor="text1" w:themeTint="F2"/>
          <w:sz w:val="22"/>
          <w:szCs w:val="22"/>
        </w:rPr>
      </w:pPr>
    </w:p>
    <w:p w14:paraId="5D28EC1A" w14:textId="77777777" w:rsidR="00E70A02" w:rsidRPr="008006E3" w:rsidRDefault="00E70A02" w:rsidP="00E70A0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1B" w14:textId="782CF920" w:rsidR="00E70A02" w:rsidRPr="008006E3" w:rsidRDefault="00E70A02" w:rsidP="000F1194">
      <w:pPr>
        <w:widowControl w:val="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w:t>
      </w:r>
      <w:r w:rsidR="00CE68DA" w:rsidRPr="008006E3">
        <w:rPr>
          <w:rFonts w:ascii="Museo Sans 300" w:hAnsi="Museo Sans 300" w:cs="Arial"/>
          <w:color w:val="0D0D0D" w:themeColor="text1" w:themeTint="F2"/>
          <w:sz w:val="22"/>
          <w:szCs w:val="22"/>
        </w:rPr>
        <w:t xml:space="preserve"> cuotas de participación en </w:t>
      </w:r>
      <w:r w:rsidRPr="008006E3">
        <w:rPr>
          <w:rFonts w:ascii="Museo Sans 300" w:hAnsi="Museo Sans 300" w:cs="Arial"/>
          <w:color w:val="0D0D0D" w:themeColor="text1" w:themeTint="F2"/>
          <w:sz w:val="22"/>
          <w:szCs w:val="22"/>
        </w:rPr>
        <w:t>fondos de inversión extranjeros, que exceden a los límites de inversión en valores establecidos en la Ley, Reglamentos, normas técnicas y otras disposiciones que establezca el Banco Central</w:t>
      </w:r>
      <w:r w:rsidR="005A7E92" w:rsidRPr="008006E3">
        <w:rPr>
          <w:rFonts w:ascii="Museo Sans 300" w:hAnsi="Museo Sans 300" w:cs="Arial"/>
          <w:color w:val="0D0D0D" w:themeColor="text1" w:themeTint="F2"/>
          <w:sz w:val="22"/>
          <w:szCs w:val="22"/>
        </w:rPr>
        <w:t>.</w:t>
      </w:r>
    </w:p>
    <w:p w14:paraId="05A74EE6" w14:textId="77777777" w:rsidR="00F7654A" w:rsidRDefault="00F7654A" w:rsidP="00E70A02">
      <w:pPr>
        <w:pStyle w:val="Textoindependiente"/>
        <w:spacing w:after="0"/>
        <w:jc w:val="both"/>
        <w:rPr>
          <w:rFonts w:ascii="Museo Sans 300" w:hAnsi="Museo Sans 300" w:cs="Arial"/>
          <w:b/>
          <w:color w:val="0D0D0D" w:themeColor="text1" w:themeTint="F2"/>
          <w:sz w:val="22"/>
          <w:szCs w:val="22"/>
        </w:rPr>
      </w:pPr>
    </w:p>
    <w:p w14:paraId="5D28EC1D" w14:textId="2C2795B7" w:rsidR="00E70A02" w:rsidRPr="008006E3" w:rsidRDefault="00E70A02" w:rsidP="00E70A0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C1E" w14:textId="77777777" w:rsidR="00CE68DA" w:rsidRPr="008006E3" w:rsidRDefault="00CE68DA" w:rsidP="00E70A02">
      <w:pPr>
        <w:pStyle w:val="Textoindependiente"/>
        <w:spacing w:after="0"/>
        <w:jc w:val="both"/>
        <w:rPr>
          <w:rFonts w:ascii="Museo Sans 300" w:hAnsi="Museo Sans 300" w:cs="Arial"/>
          <w:b/>
          <w:color w:val="0D0D0D" w:themeColor="text1" w:themeTint="F2"/>
          <w:sz w:val="22"/>
          <w:szCs w:val="22"/>
        </w:rPr>
      </w:pPr>
    </w:p>
    <w:p w14:paraId="5D28EC1F" w14:textId="0428E174" w:rsidR="00E70A02" w:rsidRPr="008006E3" w:rsidRDefault="00E70A02" w:rsidP="00E70A0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162.01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 xml:space="preserve">Fondos de Inversión Abiertos </w:t>
      </w:r>
    </w:p>
    <w:p w14:paraId="5D28EC20" w14:textId="77777777" w:rsidR="00E70A02" w:rsidRPr="008006E3" w:rsidRDefault="00E70A02" w:rsidP="00E44035">
      <w:pPr>
        <w:ind w:left="1843" w:hanging="1276"/>
        <w:jc w:val="both"/>
        <w:rPr>
          <w:rFonts w:ascii="Museo Sans 300" w:hAnsi="Museo Sans 300" w:cs="Arial"/>
          <w:b/>
          <w:color w:val="0D0D0D" w:themeColor="text1" w:themeTint="F2"/>
          <w:sz w:val="22"/>
          <w:szCs w:val="22"/>
          <w:lang w:val="es-ES_tradnl"/>
        </w:rPr>
      </w:pPr>
      <w:r w:rsidRPr="008006E3">
        <w:rPr>
          <w:rFonts w:ascii="Museo Sans 300" w:hAnsi="Museo Sans 300" w:cs="Arial"/>
          <w:color w:val="0D0D0D" w:themeColor="text1" w:themeTint="F2"/>
          <w:kern w:val="28"/>
          <w:sz w:val="22"/>
          <w:szCs w:val="22"/>
          <w:lang w:val="es-GT"/>
        </w:rPr>
        <w:t>162.02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 xml:space="preserve">Fondos de Inversión Cerrados </w:t>
      </w:r>
    </w:p>
    <w:p w14:paraId="5D28EC21" w14:textId="77777777" w:rsidR="00CE68DA" w:rsidRPr="008006E3" w:rsidRDefault="00CE68DA" w:rsidP="00E70A02">
      <w:pPr>
        <w:jc w:val="both"/>
        <w:rPr>
          <w:rFonts w:ascii="Museo Sans 300" w:hAnsi="Museo Sans 300" w:cs="Arial"/>
          <w:b/>
          <w:color w:val="0D0D0D" w:themeColor="text1" w:themeTint="F2"/>
          <w:sz w:val="22"/>
          <w:szCs w:val="22"/>
          <w:lang w:val="es-ES_tradnl"/>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134"/>
        <w:gridCol w:w="6095"/>
      </w:tblGrid>
      <w:tr w:rsidR="00B52A48" w:rsidRPr="008006E3" w14:paraId="5D28EC28" w14:textId="77777777" w:rsidTr="00267E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25" w14:textId="77777777" w:rsidR="00B52A48"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28EC26" w14:textId="77777777" w:rsidR="00B52A48" w:rsidRPr="008006E3" w:rsidRDefault="00B52A48"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B57985" w:rsidRPr="008006E3">
              <w:rPr>
                <w:rFonts w:ascii="Museo Sans 300" w:hAnsi="Museo Sans 300" w:cs="Arial"/>
                <w:b/>
                <w:bCs/>
                <w:color w:val="0D0D0D" w:themeColor="text1" w:themeTint="F2"/>
                <w:sz w:val="22"/>
                <w:szCs w:val="22"/>
                <w:lang w:val="es-MX" w:eastAsia="es-SV"/>
              </w:rPr>
              <w:t>7</w:t>
            </w:r>
            <w:r w:rsidRPr="008006E3">
              <w:rPr>
                <w:rFonts w:ascii="Museo Sans 300" w:hAnsi="Museo Sans 300" w:cs="Arial"/>
                <w:b/>
                <w:bCs/>
                <w:color w:val="0D0D0D" w:themeColor="text1" w:themeTint="F2"/>
                <w:sz w:val="22"/>
                <w:szCs w:val="22"/>
                <w:lang w:val="es-MX" w:eastAsia="es-SV"/>
              </w:rPr>
              <w:t>0.00</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D28EC27" w14:textId="77777777" w:rsidR="00B52A48" w:rsidRPr="008006E3" w:rsidRDefault="00B579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INSTRUMENTOS DERIVADOS PARA COBERTURA DE RIESGO</w:t>
            </w:r>
            <w:r w:rsidR="00997BDA" w:rsidRPr="008006E3">
              <w:rPr>
                <w:rFonts w:ascii="Museo Sans 300" w:hAnsi="Museo Sans 300" w:cs="Arial"/>
                <w:b/>
                <w:color w:val="0D0D0D" w:themeColor="text1" w:themeTint="F2"/>
                <w:sz w:val="22"/>
                <w:szCs w:val="22"/>
              </w:rPr>
              <w:t xml:space="preserve"> </w:t>
            </w:r>
          </w:p>
        </w:tc>
      </w:tr>
    </w:tbl>
    <w:p w14:paraId="79BD266E" w14:textId="77777777" w:rsidR="00ED5141" w:rsidRPr="008006E3" w:rsidRDefault="00ED5141" w:rsidP="00ED62B2">
      <w:pPr>
        <w:pStyle w:val="Textoindependiente2"/>
        <w:spacing w:after="0" w:line="240" w:lineRule="auto"/>
        <w:jc w:val="both"/>
        <w:rPr>
          <w:rFonts w:ascii="Museo Sans 300" w:hAnsi="Museo Sans 300" w:cs="Arial"/>
          <w:b/>
          <w:color w:val="0D0D0D" w:themeColor="text1" w:themeTint="F2"/>
          <w:sz w:val="22"/>
          <w:szCs w:val="22"/>
        </w:rPr>
      </w:pPr>
    </w:p>
    <w:p w14:paraId="5D28EC2A" w14:textId="25A65950" w:rsidR="00B57985" w:rsidRPr="008006E3" w:rsidRDefault="00680A47"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B57985" w:rsidRPr="008006E3">
        <w:rPr>
          <w:rFonts w:ascii="Museo Sans 300" w:hAnsi="Museo Sans 300" w:cs="Arial"/>
          <w:b/>
          <w:color w:val="0D0D0D" w:themeColor="text1" w:themeTint="F2"/>
          <w:sz w:val="22"/>
          <w:szCs w:val="22"/>
        </w:rPr>
        <w:t>:</w:t>
      </w:r>
    </w:p>
    <w:p w14:paraId="5D28EC2B" w14:textId="77777777" w:rsidR="00190A24" w:rsidRPr="008006E3" w:rsidRDefault="00B57985" w:rsidP="00751126">
      <w:pPr>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rPr>
        <w:t xml:space="preserve">Representa </w:t>
      </w:r>
      <w:r w:rsidR="00190A24" w:rsidRPr="008006E3">
        <w:rPr>
          <w:rFonts w:ascii="Museo Sans 300" w:hAnsi="Museo Sans 300"/>
          <w:color w:val="0D0D0D" w:themeColor="text1" w:themeTint="F2"/>
          <w:sz w:val="22"/>
          <w:szCs w:val="22"/>
        </w:rPr>
        <w:t xml:space="preserve">las inversiones </w:t>
      </w:r>
      <w:r w:rsidR="00190A24" w:rsidRPr="008006E3">
        <w:rPr>
          <w:rFonts w:ascii="Museo Sans 300" w:hAnsi="Museo Sans 300"/>
          <w:color w:val="0D0D0D" w:themeColor="text1" w:themeTint="F2"/>
          <w:sz w:val="22"/>
          <w:szCs w:val="22"/>
          <w:lang w:val="es-MX"/>
        </w:rPr>
        <w:t>que el Fondo ha realizado en instrumentos financieros derivados, que tengan como objeto exclusivo la cobertura de riesg</w:t>
      </w:r>
      <w:r w:rsidR="00EA3719" w:rsidRPr="008006E3">
        <w:rPr>
          <w:rFonts w:ascii="Museo Sans 300" w:hAnsi="Museo Sans 300"/>
          <w:color w:val="0D0D0D" w:themeColor="text1" w:themeTint="F2"/>
          <w:sz w:val="22"/>
          <w:szCs w:val="22"/>
          <w:lang w:val="es-MX"/>
        </w:rPr>
        <w:t>os de las inversiones del Fondo.</w:t>
      </w:r>
    </w:p>
    <w:p w14:paraId="6B024438" w14:textId="77777777" w:rsidR="00F7654A" w:rsidRDefault="00F7654A" w:rsidP="00751126">
      <w:pPr>
        <w:jc w:val="both"/>
        <w:rPr>
          <w:rFonts w:ascii="Museo Sans 300" w:hAnsi="Museo Sans 300"/>
          <w:color w:val="0D0D0D" w:themeColor="text1" w:themeTint="F2"/>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134"/>
        <w:gridCol w:w="6095"/>
      </w:tblGrid>
      <w:tr w:rsidR="00267EDA" w:rsidRPr="008006E3" w14:paraId="5D28EC30" w14:textId="77777777" w:rsidTr="00267E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2D" w14:textId="77777777" w:rsidR="00267EDA" w:rsidRPr="008006E3" w:rsidRDefault="00267EDA" w:rsidP="008B53AB">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28EC2E" w14:textId="77777777" w:rsidR="00267EDA" w:rsidRPr="008006E3" w:rsidRDefault="00267EDA" w:rsidP="008B53AB">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171.00</w:t>
            </w:r>
          </w:p>
        </w:tc>
        <w:tc>
          <w:tcPr>
            <w:tcW w:w="6095" w:type="dxa"/>
            <w:tcBorders>
              <w:top w:val="single" w:sz="4" w:space="0" w:color="auto"/>
              <w:left w:val="nil"/>
              <w:bottom w:val="single" w:sz="4" w:space="0" w:color="auto"/>
              <w:right w:val="single" w:sz="4" w:space="0" w:color="auto"/>
            </w:tcBorders>
            <w:vAlign w:val="center"/>
          </w:tcPr>
          <w:p w14:paraId="5D28EC2F" w14:textId="77777777" w:rsidR="00267EDA" w:rsidRPr="008006E3" w:rsidRDefault="00267EDA" w:rsidP="008B53AB">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5D28EC31" w14:textId="77777777" w:rsidR="00680A47" w:rsidRPr="008006E3" w:rsidRDefault="00680A47" w:rsidP="00F43C1C">
      <w:pPr>
        <w:pStyle w:val="Textoindependiente2"/>
        <w:spacing w:after="0" w:line="240" w:lineRule="auto"/>
        <w:jc w:val="both"/>
        <w:rPr>
          <w:rFonts w:ascii="Museo Sans 300" w:hAnsi="Museo Sans 300" w:cs="Arial"/>
          <w:b/>
          <w:color w:val="0D0D0D" w:themeColor="text1" w:themeTint="F2"/>
          <w:sz w:val="22"/>
          <w:szCs w:val="22"/>
        </w:rPr>
      </w:pPr>
    </w:p>
    <w:p w14:paraId="5D28EC32"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33" w14:textId="77777777" w:rsidR="00F43C1C" w:rsidRPr="008006E3" w:rsidRDefault="00F43C1C" w:rsidP="00C25028">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activo,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7523D467" w14:textId="77777777" w:rsidR="00CB6616" w:rsidRPr="008006E3" w:rsidRDefault="00CB6616" w:rsidP="00F43C1C">
      <w:pPr>
        <w:pStyle w:val="Textoindependiente2"/>
        <w:spacing w:after="0" w:line="240" w:lineRule="auto"/>
        <w:jc w:val="both"/>
        <w:rPr>
          <w:rFonts w:ascii="Museo Sans 300" w:hAnsi="Museo Sans 300"/>
          <w:color w:val="0D0D0D" w:themeColor="text1" w:themeTint="F2"/>
          <w:sz w:val="22"/>
          <w:szCs w:val="22"/>
        </w:rPr>
      </w:pPr>
    </w:p>
    <w:p w14:paraId="5D28EC35" w14:textId="77777777" w:rsidR="00F43C1C" w:rsidRPr="008006E3" w:rsidRDefault="00F43C1C" w:rsidP="00F43C1C">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190A24" w:rsidRPr="008006E3">
        <w:rPr>
          <w:rFonts w:ascii="Museo Sans 300" w:hAnsi="Museo Sans 300"/>
          <w:b/>
          <w:color w:val="0D0D0D" w:themeColor="text1" w:themeTint="F2"/>
          <w:sz w:val="22"/>
          <w:szCs w:val="22"/>
        </w:rPr>
        <w:t>S</w:t>
      </w:r>
      <w:r w:rsidRPr="008006E3">
        <w:rPr>
          <w:rFonts w:ascii="Museo Sans 300" w:hAnsi="Museo Sans 300"/>
          <w:b/>
          <w:color w:val="0D0D0D" w:themeColor="text1" w:themeTint="F2"/>
          <w:sz w:val="22"/>
          <w:szCs w:val="22"/>
        </w:rPr>
        <w:t>:</w:t>
      </w:r>
    </w:p>
    <w:p w14:paraId="3C23DD74" w14:textId="77777777" w:rsidR="00C00B42" w:rsidRDefault="00C00B42" w:rsidP="001D0F78">
      <w:pPr>
        <w:pStyle w:val="Textoindependiente2"/>
        <w:spacing w:after="0" w:line="240" w:lineRule="auto"/>
        <w:ind w:left="1843" w:hanging="1276"/>
        <w:jc w:val="both"/>
        <w:rPr>
          <w:rFonts w:ascii="Museo Sans 300" w:hAnsi="Museo Sans 300"/>
          <w:color w:val="0D0D0D" w:themeColor="text1" w:themeTint="F2"/>
          <w:sz w:val="22"/>
          <w:szCs w:val="22"/>
        </w:rPr>
      </w:pPr>
    </w:p>
    <w:p w14:paraId="5D28EC37" w14:textId="67CCF019" w:rsidR="00E70A02" w:rsidRPr="008006E3" w:rsidRDefault="00F43C1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171.01</w:t>
      </w:r>
      <w:r w:rsidRPr="008006E3">
        <w:rPr>
          <w:rFonts w:ascii="Museo Sans 300" w:hAnsi="Museo Sans 300"/>
          <w:color w:val="0D0D0D" w:themeColor="text1" w:themeTint="F2"/>
          <w:sz w:val="22"/>
          <w:szCs w:val="22"/>
        </w:rPr>
        <w:tab/>
      </w:r>
      <w:r w:rsidRPr="008006E3">
        <w:rPr>
          <w:rFonts w:ascii="Museo Sans 300" w:hAnsi="Museo Sans 300"/>
          <w:color w:val="0D0D0D" w:themeColor="text1" w:themeTint="F2"/>
          <w:sz w:val="22"/>
          <w:szCs w:val="22"/>
        </w:rPr>
        <w:tab/>
      </w:r>
      <w:r w:rsidRPr="008006E3">
        <w:rPr>
          <w:rFonts w:ascii="Museo Sans 300" w:hAnsi="Museo Sans 300" w:cs="Arial"/>
          <w:color w:val="0D0D0D" w:themeColor="text1" w:themeTint="F2"/>
          <w:sz w:val="22"/>
          <w:szCs w:val="22"/>
        </w:rPr>
        <w:t>Instrumentos derivados para cobertura de riesgo</w:t>
      </w:r>
      <w:r w:rsidR="006856CE" w:rsidRPr="008006E3">
        <w:rPr>
          <w:rFonts w:ascii="Museo Sans 300" w:hAnsi="Museo Sans 300" w:cs="Arial"/>
          <w:color w:val="0D0D0D" w:themeColor="text1" w:themeTint="F2"/>
          <w:sz w:val="22"/>
          <w:szCs w:val="22"/>
        </w:rPr>
        <w:t xml:space="preserve"> </w:t>
      </w:r>
      <w:r w:rsidR="00E70A02" w:rsidRPr="008006E3">
        <w:rPr>
          <w:rFonts w:ascii="Museo Sans 300" w:hAnsi="Museo Sans 300" w:cs="Arial"/>
          <w:color w:val="0D0D0D" w:themeColor="text1" w:themeTint="F2"/>
          <w:sz w:val="22"/>
          <w:szCs w:val="22"/>
        </w:rPr>
        <w:t xml:space="preserve">- </w:t>
      </w:r>
      <w:r w:rsidR="006856CE" w:rsidRPr="008006E3">
        <w:rPr>
          <w:rFonts w:ascii="Museo Sans 300" w:hAnsi="Museo Sans 300" w:cs="Arial"/>
          <w:color w:val="0D0D0D" w:themeColor="text1" w:themeTint="F2"/>
          <w:sz w:val="22"/>
          <w:szCs w:val="22"/>
        </w:rPr>
        <w:t>nacionales</w:t>
      </w:r>
    </w:p>
    <w:p w14:paraId="5D28EC38" w14:textId="77777777" w:rsidR="00F43C1C" w:rsidRPr="008006E3" w:rsidRDefault="00E70A02" w:rsidP="001D0F78">
      <w:pPr>
        <w:pStyle w:val="Textoindependiente2"/>
        <w:spacing w:after="0" w:line="240" w:lineRule="auto"/>
        <w:ind w:left="1843" w:hanging="1276"/>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rPr>
        <w:t>171.02</w:t>
      </w:r>
      <w:r w:rsidRPr="008006E3">
        <w:rPr>
          <w:rFonts w:ascii="Museo Sans 300" w:hAnsi="Museo Sans 300" w:cs="Arial"/>
          <w:color w:val="0D0D0D" w:themeColor="text1" w:themeTint="F2"/>
          <w:sz w:val="22"/>
          <w:szCs w:val="22"/>
        </w:rPr>
        <w:tab/>
      </w:r>
      <w:r w:rsidR="00F43C1C"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ab/>
        <w:t>Instrumentos derivados para cobertura de riesgo- extranjeros</w:t>
      </w:r>
    </w:p>
    <w:p w14:paraId="64590A20" w14:textId="77777777" w:rsidR="0054188B" w:rsidRPr="008006E3" w:rsidRDefault="0054188B"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3A"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C3B" w14:textId="77777777" w:rsidR="00190A24" w:rsidRPr="008006E3" w:rsidRDefault="00190A24"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3C"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 se realicen compras de este tipo de instrumentos para efectos de cobertura.</w:t>
      </w:r>
    </w:p>
    <w:p w14:paraId="1FFDC758" w14:textId="77777777" w:rsidR="00FF6171" w:rsidRPr="008006E3" w:rsidRDefault="00FF6171" w:rsidP="00E737AE">
      <w:pPr>
        <w:pStyle w:val="Textoindependiente2"/>
        <w:widowControl w:val="0"/>
        <w:spacing w:after="0" w:line="240" w:lineRule="auto"/>
        <w:jc w:val="both"/>
        <w:rPr>
          <w:rFonts w:ascii="Museo Sans 300" w:hAnsi="Museo Sans 300" w:cs="Arial"/>
          <w:color w:val="0D0D0D" w:themeColor="text1" w:themeTint="F2"/>
          <w:sz w:val="22"/>
          <w:szCs w:val="22"/>
          <w:lang w:val="es-GT"/>
        </w:rPr>
      </w:pPr>
    </w:p>
    <w:p w14:paraId="5D28EC3E"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C3F" w14:textId="77777777" w:rsidR="00190A24" w:rsidRPr="008006E3" w:rsidRDefault="00190A24"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40"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cancelación al vencimiento de este tipo de inversiones.</w:t>
      </w:r>
    </w:p>
    <w:p w14:paraId="5D28EC41"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ejecución del instrumento cuando se materializa el riesgo cubierto.</w:t>
      </w:r>
    </w:p>
    <w:p w14:paraId="6DC1DB5C" w14:textId="77777777" w:rsidR="00745108" w:rsidRDefault="00745108" w:rsidP="00BE1190">
      <w:pPr>
        <w:pStyle w:val="Ttulo"/>
        <w:rPr>
          <w:rFonts w:ascii="Museo Sans 300" w:hAnsi="Museo Sans 300" w:cs="Arial"/>
          <w:color w:val="0D0D0D" w:themeColor="text1" w:themeTint="F2"/>
          <w:sz w:val="22"/>
          <w:szCs w:val="22"/>
          <w:lang w:val="es-MX"/>
        </w:rPr>
      </w:pPr>
    </w:p>
    <w:p w14:paraId="5D28EC42" w14:textId="20F726E7" w:rsidR="0019625B" w:rsidRPr="008006E3" w:rsidRDefault="0019625B" w:rsidP="00BE1190">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2</w:t>
      </w:r>
    </w:p>
    <w:p w14:paraId="5D28EC43" w14:textId="77777777" w:rsidR="0019625B" w:rsidRPr="008006E3" w:rsidRDefault="0019625B" w:rsidP="008B53AB">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LOS PASIVOS</w:t>
      </w:r>
    </w:p>
    <w:p w14:paraId="5D28EC44" w14:textId="77777777" w:rsidR="00B52A48" w:rsidRPr="008006E3" w:rsidRDefault="00B52A48" w:rsidP="00ED62B2">
      <w:pPr>
        <w:pStyle w:val="Textoindependiente2"/>
        <w:spacing w:after="0" w:line="240" w:lineRule="auto"/>
        <w:ind w:left="1418"/>
        <w:jc w:val="both"/>
        <w:rPr>
          <w:rFonts w:ascii="Museo Sans 300" w:hAnsi="Museo Sans 300" w:cs="Arial"/>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B52A48" w:rsidRPr="008006E3" w14:paraId="5D28EC48"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45"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46"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200.00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47" w14:textId="77777777" w:rsidR="00B52A48" w:rsidRPr="008006E3" w:rsidRDefault="00B52A48"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PASIVO</w:t>
            </w:r>
            <w:r w:rsidR="00997BDA" w:rsidRPr="008006E3">
              <w:rPr>
                <w:rFonts w:ascii="Museo Sans 300" w:hAnsi="Museo Sans 300" w:cs="Arial"/>
                <w:b/>
                <w:color w:val="0D0D0D" w:themeColor="text1" w:themeTint="F2"/>
                <w:sz w:val="22"/>
                <w:szCs w:val="22"/>
              </w:rPr>
              <w:t xml:space="preserve"> </w:t>
            </w:r>
          </w:p>
        </w:tc>
      </w:tr>
    </w:tbl>
    <w:p w14:paraId="5D28EC49" w14:textId="77777777" w:rsidR="00C71B7D" w:rsidRPr="008006E3" w:rsidRDefault="00C71B7D" w:rsidP="00ED3AFD">
      <w:pPr>
        <w:jc w:val="both"/>
        <w:rPr>
          <w:rFonts w:ascii="Museo Sans 300" w:hAnsi="Museo Sans 300" w:cs="Arial"/>
          <w:b/>
          <w:color w:val="0D0D0D" w:themeColor="text1" w:themeTint="F2"/>
          <w:sz w:val="22"/>
          <w:szCs w:val="22"/>
        </w:rPr>
      </w:pPr>
    </w:p>
    <w:p w14:paraId="5D28EC4A" w14:textId="77777777" w:rsidR="007A3B85" w:rsidRPr="008006E3" w:rsidRDefault="007A3B85" w:rsidP="00ED3AFD">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4B" w14:textId="36534CE0" w:rsidR="007A3B85" w:rsidRPr="008006E3" w:rsidRDefault="007A3B85"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todas las obligaciones que tiene el Fondo de Pensiones con las Instituciones Bancarias del Sistema Financiero del país y del extranjero, con sus afiliados, las AFP, así como con terceros que se relacionan con el pago de los beneficios del Sistema </w:t>
      </w:r>
      <w:r w:rsidR="00802ECB">
        <w:rPr>
          <w:rFonts w:ascii="Museo Sans 300" w:hAnsi="Museo Sans 300" w:cs="Arial"/>
          <w:color w:val="0D0D0D" w:themeColor="text1" w:themeTint="F2"/>
          <w:sz w:val="22"/>
          <w:szCs w:val="22"/>
          <w:lang w:val="es-ES_tradnl"/>
        </w:rPr>
        <w:t>de</w:t>
      </w:r>
      <w:r w:rsidRPr="008006E3">
        <w:rPr>
          <w:rFonts w:ascii="Museo Sans 300" w:hAnsi="Museo Sans 300" w:cs="Arial"/>
          <w:color w:val="0D0D0D" w:themeColor="text1" w:themeTint="F2"/>
          <w:sz w:val="22"/>
          <w:szCs w:val="22"/>
          <w:lang w:val="es-ES_tradnl"/>
        </w:rPr>
        <w:t xml:space="preserve"> Pensiones. </w:t>
      </w:r>
    </w:p>
    <w:p w14:paraId="5D28EC4C" w14:textId="77777777" w:rsidR="009061D3" w:rsidRPr="008006E3" w:rsidRDefault="009061D3" w:rsidP="00AB36A1">
      <w:pPr>
        <w:jc w:val="both"/>
        <w:rPr>
          <w:rFonts w:ascii="Museo Sans 300" w:hAnsi="Museo Sans 300" w:cs="Arial"/>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50"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4D" w14:textId="77777777" w:rsidR="0050205E" w:rsidRPr="008006E3" w:rsidRDefault="0050205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4E" w14:textId="77777777" w:rsidR="0050205E" w:rsidRPr="008006E3" w:rsidRDefault="0050205E" w:rsidP="00755DA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4F" w14:textId="77777777" w:rsidR="0050205E" w:rsidRPr="008006E3" w:rsidRDefault="0050205E" w:rsidP="0019322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p>
        </w:tc>
      </w:tr>
    </w:tbl>
    <w:p w14:paraId="17F24FCE" w14:textId="77777777" w:rsidR="002324B9" w:rsidRDefault="002324B9" w:rsidP="00ED62B2">
      <w:pPr>
        <w:jc w:val="both"/>
        <w:rPr>
          <w:rFonts w:ascii="Museo Sans 300" w:hAnsi="Museo Sans 300"/>
          <w:b/>
          <w:color w:val="0D0D0D" w:themeColor="text1" w:themeTint="F2"/>
          <w:sz w:val="22"/>
          <w:szCs w:val="22"/>
        </w:rPr>
      </w:pPr>
    </w:p>
    <w:p w14:paraId="5D28EC52" w14:textId="34E03231" w:rsidR="005E6E50" w:rsidRPr="008006E3" w:rsidRDefault="005E6E50"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53"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los sobregiros en cuenta corriente que se originen </w:t>
      </w:r>
      <w:r w:rsidR="00D4032C" w:rsidRPr="008006E3">
        <w:rPr>
          <w:rFonts w:ascii="Museo Sans 300" w:hAnsi="Museo Sans 300"/>
          <w:color w:val="0D0D0D" w:themeColor="text1" w:themeTint="F2"/>
          <w:sz w:val="22"/>
          <w:szCs w:val="22"/>
          <w:lang w:val="es-ES_tradnl"/>
        </w:rPr>
        <w:t>ocasionalmente</w:t>
      </w:r>
      <w:r w:rsidRPr="008006E3">
        <w:rPr>
          <w:rFonts w:ascii="Museo Sans 300" w:hAnsi="Museo Sans 300"/>
          <w:color w:val="0D0D0D" w:themeColor="text1" w:themeTint="F2"/>
          <w:sz w:val="22"/>
          <w:szCs w:val="22"/>
          <w:lang w:val="es-ES_tradnl"/>
        </w:rPr>
        <w:t>, producto de las operaciones propias con instituciones bancarias locales y del exterior.</w:t>
      </w:r>
    </w:p>
    <w:p w14:paraId="725CADC2" w14:textId="77777777" w:rsidR="00F7654A" w:rsidRPr="008006E3" w:rsidRDefault="00F7654A" w:rsidP="00ED62B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58"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5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5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57"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DEL PAÍS</w:t>
            </w:r>
          </w:p>
        </w:tc>
      </w:tr>
    </w:tbl>
    <w:p w14:paraId="5A846401" w14:textId="3EEDF8D2" w:rsidR="00D628CB" w:rsidRPr="008006E3" w:rsidRDefault="00D628CB">
      <w:pPr>
        <w:rPr>
          <w:rFonts w:ascii="Museo Sans 300" w:hAnsi="Museo Sans 300"/>
          <w:b/>
          <w:color w:val="0D0D0D" w:themeColor="text1" w:themeTint="F2"/>
          <w:sz w:val="22"/>
          <w:szCs w:val="22"/>
          <w:lang w:val="es-ES_tradnl"/>
        </w:rPr>
      </w:pPr>
    </w:p>
    <w:p w14:paraId="5D28EC5A" w14:textId="68CA3B7F" w:rsidR="005E6E50" w:rsidRPr="008006E3" w:rsidRDefault="005E6E5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5B" w14:textId="77777777" w:rsidR="005E6E50" w:rsidRPr="008006E3" w:rsidRDefault="005E6E50" w:rsidP="00C71B7D">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las obligaciones por sobregiros </w:t>
      </w:r>
      <w:r w:rsidR="000418FE" w:rsidRPr="008006E3">
        <w:rPr>
          <w:rFonts w:ascii="Museo Sans 300" w:hAnsi="Museo Sans 300"/>
          <w:color w:val="0D0D0D" w:themeColor="text1" w:themeTint="F2"/>
          <w:sz w:val="22"/>
          <w:szCs w:val="22"/>
          <w:lang w:val="es-ES_tradnl"/>
        </w:rPr>
        <w:t xml:space="preserve">que son </w:t>
      </w:r>
      <w:r w:rsidR="00D4032C" w:rsidRPr="008006E3">
        <w:rPr>
          <w:rFonts w:ascii="Museo Sans 300" w:hAnsi="Museo Sans 300"/>
          <w:color w:val="0D0D0D" w:themeColor="text1" w:themeTint="F2"/>
          <w:sz w:val="22"/>
          <w:szCs w:val="22"/>
          <w:lang w:val="es-ES_tradnl"/>
        </w:rPr>
        <w:t xml:space="preserve">ocasionales </w:t>
      </w:r>
      <w:r w:rsidRPr="008006E3">
        <w:rPr>
          <w:rFonts w:ascii="Museo Sans 300" w:hAnsi="Museo Sans 300"/>
          <w:color w:val="0D0D0D" w:themeColor="text1" w:themeTint="F2"/>
          <w:sz w:val="22"/>
          <w:szCs w:val="22"/>
          <w:lang w:val="es-ES_tradnl"/>
        </w:rPr>
        <w:t>(contables o por errores bancarios) con bancos del país.</w:t>
      </w:r>
    </w:p>
    <w:p w14:paraId="59F11AA8" w14:textId="22C2BC7E" w:rsidR="00A336C6" w:rsidRDefault="00A336C6" w:rsidP="00ED62B2">
      <w:pPr>
        <w:pStyle w:val="Textoindependiente"/>
        <w:spacing w:after="0"/>
        <w:jc w:val="both"/>
        <w:rPr>
          <w:rFonts w:ascii="Museo Sans 300" w:hAnsi="Museo Sans 300"/>
          <w:b/>
          <w:color w:val="0D0D0D" w:themeColor="text1" w:themeTint="F2"/>
          <w:sz w:val="22"/>
          <w:szCs w:val="22"/>
        </w:rPr>
      </w:pPr>
    </w:p>
    <w:p w14:paraId="5D28EC5D" w14:textId="77777777"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5E6E50" w:rsidRPr="008006E3">
        <w:rPr>
          <w:rFonts w:ascii="Museo Sans 300" w:hAnsi="Museo Sans 300"/>
          <w:b/>
          <w:color w:val="0D0D0D" w:themeColor="text1" w:themeTint="F2"/>
          <w:sz w:val="22"/>
          <w:szCs w:val="22"/>
        </w:rPr>
        <w:t>:</w:t>
      </w:r>
    </w:p>
    <w:p w14:paraId="5D28EC5E" w14:textId="77777777" w:rsidR="00D4032C" w:rsidRPr="008006E3" w:rsidRDefault="00D4032C" w:rsidP="00ED62B2">
      <w:pPr>
        <w:pStyle w:val="Textoindependiente"/>
        <w:spacing w:after="0"/>
        <w:jc w:val="both"/>
        <w:rPr>
          <w:rFonts w:ascii="Museo Sans 300" w:hAnsi="Museo Sans 300"/>
          <w:b/>
          <w:color w:val="0D0D0D" w:themeColor="text1" w:themeTint="F2"/>
          <w:sz w:val="22"/>
          <w:szCs w:val="22"/>
        </w:rPr>
      </w:pPr>
    </w:p>
    <w:p w14:paraId="5D28EC5F" w14:textId="77777777" w:rsidR="005E6E50" w:rsidRPr="008006E3" w:rsidRDefault="00AD228D" w:rsidP="00AD228D">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211.01</w:t>
      </w:r>
      <w:r w:rsidRPr="008006E3">
        <w:rPr>
          <w:rFonts w:ascii="Museo Sans 300" w:hAnsi="Museo Sans 300"/>
          <w:color w:val="0D0D0D" w:themeColor="text1" w:themeTint="F2"/>
          <w:sz w:val="22"/>
          <w:szCs w:val="22"/>
          <w:lang w:val="es-ES_tradnl"/>
        </w:rPr>
        <w:tab/>
      </w:r>
      <w:r w:rsidR="005E6E50" w:rsidRPr="008006E3">
        <w:rPr>
          <w:rFonts w:ascii="Museo Sans 300" w:hAnsi="Museo Sans 300"/>
          <w:color w:val="0D0D0D" w:themeColor="text1" w:themeTint="F2"/>
          <w:sz w:val="22"/>
          <w:szCs w:val="22"/>
          <w:lang w:val="es-ES_tradnl"/>
        </w:rPr>
        <w:t>Sobregiros</w:t>
      </w:r>
      <w:r w:rsidR="000418FE" w:rsidRPr="008006E3">
        <w:rPr>
          <w:rFonts w:ascii="Museo Sans 300" w:hAnsi="Museo Sans 300"/>
          <w:color w:val="0D0D0D" w:themeColor="text1" w:themeTint="F2"/>
          <w:sz w:val="22"/>
          <w:szCs w:val="22"/>
          <w:lang w:val="es-ES_tradnl"/>
        </w:rPr>
        <w:t xml:space="preserve"> ocasionales </w:t>
      </w:r>
    </w:p>
    <w:p w14:paraId="5D28EC60" w14:textId="77777777" w:rsidR="005E6E50" w:rsidRPr="008006E3" w:rsidRDefault="005E6E50" w:rsidP="00ED62B2">
      <w:pPr>
        <w:pStyle w:val="Textoindependiente2"/>
        <w:spacing w:after="0" w:line="240" w:lineRule="auto"/>
        <w:jc w:val="both"/>
        <w:rPr>
          <w:rFonts w:ascii="Museo Sans 300" w:hAnsi="Museo Sans 300"/>
          <w:color w:val="0D0D0D" w:themeColor="text1" w:themeTint="F2"/>
          <w:sz w:val="22"/>
          <w:szCs w:val="22"/>
        </w:rPr>
      </w:pPr>
    </w:p>
    <w:p w14:paraId="5D28EC61" w14:textId="77777777"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5E6E50" w:rsidRPr="008006E3">
        <w:rPr>
          <w:rFonts w:ascii="Museo Sans 300" w:hAnsi="Museo Sans 300"/>
          <w:b/>
          <w:color w:val="0D0D0D" w:themeColor="text1" w:themeTint="F2"/>
          <w:sz w:val="22"/>
          <w:szCs w:val="22"/>
        </w:rPr>
        <w:t>:</w:t>
      </w:r>
    </w:p>
    <w:p w14:paraId="5D28EC62" w14:textId="77777777" w:rsidR="00D4032C" w:rsidRPr="008006E3" w:rsidRDefault="00D4032C" w:rsidP="00ED62B2">
      <w:pPr>
        <w:pStyle w:val="Textoindependiente"/>
        <w:spacing w:after="0"/>
        <w:jc w:val="both"/>
        <w:rPr>
          <w:rFonts w:ascii="Museo Sans 300" w:hAnsi="Museo Sans 300"/>
          <w:b/>
          <w:color w:val="0D0D0D" w:themeColor="text1" w:themeTint="F2"/>
          <w:sz w:val="22"/>
          <w:szCs w:val="22"/>
        </w:rPr>
      </w:pPr>
    </w:p>
    <w:p w14:paraId="5D28EC63" w14:textId="77777777" w:rsidR="005E6E50" w:rsidRPr="008006E3" w:rsidRDefault="005E6E50" w:rsidP="009E52F5">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cancelación o liquidación de los sobregiros.</w:t>
      </w:r>
    </w:p>
    <w:p w14:paraId="14AD39EB"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5D28EC65" w14:textId="45EC48AF"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5E6E50" w:rsidRPr="008006E3">
        <w:rPr>
          <w:rFonts w:ascii="Museo Sans 300" w:hAnsi="Museo Sans 300"/>
          <w:b/>
          <w:color w:val="0D0D0D" w:themeColor="text1" w:themeTint="F2"/>
          <w:sz w:val="22"/>
          <w:szCs w:val="22"/>
        </w:rPr>
        <w:t>:</w:t>
      </w:r>
    </w:p>
    <w:p w14:paraId="5D28EC66" w14:textId="77777777" w:rsidR="005E6E50" w:rsidRPr="008006E3" w:rsidRDefault="005E6E50" w:rsidP="00C37112">
      <w:pPr>
        <w:pStyle w:val="Textoindependiente"/>
        <w:spacing w:after="0"/>
        <w:jc w:val="both"/>
        <w:rPr>
          <w:rFonts w:ascii="Museo Sans 300" w:hAnsi="Museo Sans 300"/>
          <w:b/>
          <w:color w:val="0D0D0D" w:themeColor="text1" w:themeTint="F2"/>
          <w:sz w:val="22"/>
          <w:szCs w:val="22"/>
        </w:rPr>
      </w:pPr>
    </w:p>
    <w:p w14:paraId="75B64748" w14:textId="2700CBBE" w:rsidR="0054188B" w:rsidRPr="008006E3" w:rsidRDefault="005E6E50" w:rsidP="00D5054D">
      <w:pPr>
        <w:pStyle w:val="Textoindependiente2"/>
        <w:numPr>
          <w:ilvl w:val="0"/>
          <w:numId w:val="16"/>
        </w:numPr>
        <w:spacing w:after="0" w:line="240" w:lineRule="auto"/>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sobregiros</w:t>
      </w:r>
      <w:r w:rsidR="000418FE" w:rsidRPr="008006E3">
        <w:rPr>
          <w:rFonts w:ascii="Museo Sans 300" w:hAnsi="Museo Sans 300"/>
          <w:color w:val="0D0D0D" w:themeColor="text1" w:themeTint="F2"/>
          <w:sz w:val="22"/>
          <w:szCs w:val="22"/>
          <w:lang w:val="es-ES_tradnl"/>
        </w:rPr>
        <w:t xml:space="preserve"> que son eventuales</w:t>
      </w:r>
      <w:r w:rsidRPr="008006E3">
        <w:rPr>
          <w:rFonts w:ascii="Museo Sans 300" w:hAnsi="Museo Sans 300"/>
          <w:color w:val="0D0D0D" w:themeColor="text1" w:themeTint="F2"/>
          <w:sz w:val="22"/>
          <w:szCs w:val="22"/>
          <w:lang w:val="es-ES_tradnl"/>
        </w:rPr>
        <w:t xml:space="preserve"> contables en las cuentas corrientes que la entidad mantiene en bancos.</w:t>
      </w:r>
    </w:p>
    <w:p w14:paraId="564D8461" w14:textId="77777777" w:rsidR="00606E53" w:rsidRPr="008006E3" w:rsidRDefault="00606E53" w:rsidP="00704663">
      <w:pPr>
        <w:pStyle w:val="Textoindependiente2"/>
        <w:spacing w:after="0" w:line="240" w:lineRule="auto"/>
        <w:ind w:left="425"/>
        <w:jc w:val="both"/>
        <w:rPr>
          <w:rFonts w:ascii="Museo Sans 300" w:hAnsi="Museo Sans 300"/>
          <w:color w:val="0D0D0D" w:themeColor="text1" w:themeTint="F2"/>
          <w:sz w:val="22"/>
          <w:szCs w:val="22"/>
          <w:lang w:val="es-ES_tradnl"/>
        </w:rPr>
      </w:pPr>
    </w:p>
    <w:p w14:paraId="5D28EC69" w14:textId="77777777" w:rsidR="00D5054D" w:rsidRPr="008006E3" w:rsidRDefault="00D5054D" w:rsidP="00CB6616">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DINÁMICA:</w:t>
      </w:r>
      <w:r w:rsidRPr="008006E3">
        <w:rPr>
          <w:rFonts w:ascii="Museo Sans 300" w:hAnsi="Museo Sans 300"/>
          <w:color w:val="0D0D0D" w:themeColor="text1" w:themeTint="F2"/>
          <w:sz w:val="22"/>
          <w:szCs w:val="22"/>
          <w:lang w:val="es-ES_tradnl"/>
        </w:rPr>
        <w:tab/>
      </w:r>
    </w:p>
    <w:p w14:paraId="5D28EC6A" w14:textId="6CA791B1" w:rsidR="00D5054D" w:rsidRPr="008006E3" w:rsidRDefault="0030185F" w:rsidP="00D5054D">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Aplicable a las cuentas</w:t>
      </w:r>
      <w:r w:rsidR="00D5054D" w:rsidRPr="008006E3">
        <w:rPr>
          <w:rFonts w:ascii="Museo Sans 300" w:hAnsi="Museo Sans 300"/>
          <w:color w:val="0D0D0D" w:themeColor="text1" w:themeTint="F2"/>
          <w:sz w:val="22"/>
          <w:szCs w:val="22"/>
          <w:lang w:val="es-ES_tradnl"/>
        </w:rPr>
        <w:t xml:space="preserve"> 211.00 y 212.00</w:t>
      </w:r>
    </w:p>
    <w:p w14:paraId="5D28EC6C" w14:textId="5493A5C4" w:rsidR="009061D3" w:rsidRDefault="009061D3" w:rsidP="00ED62B2">
      <w:pPr>
        <w:jc w:val="both"/>
        <w:rPr>
          <w:rFonts w:ascii="Museo Sans 300" w:hAnsi="Museo Sans 300"/>
          <w:color w:val="0D0D0D" w:themeColor="text1" w:themeTint="F2"/>
          <w:sz w:val="22"/>
          <w:szCs w:val="22"/>
          <w:lang w:val="es-ES_tradnl"/>
        </w:rPr>
      </w:pPr>
    </w:p>
    <w:p w14:paraId="4B3D33D8" w14:textId="77777777" w:rsidR="000461CB" w:rsidRDefault="000461CB" w:rsidP="00ED62B2">
      <w:pPr>
        <w:jc w:val="both"/>
        <w:rPr>
          <w:rFonts w:ascii="Museo Sans 300" w:hAnsi="Museo Sans 300"/>
          <w:color w:val="0D0D0D" w:themeColor="text1" w:themeTint="F2"/>
          <w:sz w:val="22"/>
          <w:szCs w:val="22"/>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70" w14:textId="77777777" w:rsidTr="00704663">
        <w:trPr>
          <w:trHeight w:val="300"/>
        </w:trPr>
        <w:tc>
          <w:tcPr>
            <w:tcW w:w="1843" w:type="dxa"/>
            <w:shd w:val="clear" w:color="auto" w:fill="auto"/>
            <w:noWrap/>
            <w:vAlign w:val="center"/>
            <w:hideMark/>
          </w:tcPr>
          <w:p w14:paraId="5D28EC6D"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shd w:val="clear" w:color="auto" w:fill="auto"/>
            <w:noWrap/>
            <w:vAlign w:val="center"/>
            <w:hideMark/>
          </w:tcPr>
          <w:p w14:paraId="5D28EC6E"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212.00</w:t>
            </w:r>
          </w:p>
        </w:tc>
        <w:tc>
          <w:tcPr>
            <w:tcW w:w="5670" w:type="dxa"/>
            <w:shd w:val="clear" w:color="auto" w:fill="auto"/>
            <w:noWrap/>
            <w:vAlign w:val="center"/>
            <w:hideMark/>
          </w:tcPr>
          <w:p w14:paraId="5D28EC6F"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DEL EXTERIOR</w:t>
            </w:r>
          </w:p>
        </w:tc>
      </w:tr>
    </w:tbl>
    <w:p w14:paraId="5D28EC71" w14:textId="77777777" w:rsidR="00305AC1" w:rsidRPr="008006E3" w:rsidRDefault="00305AC1" w:rsidP="00ED62B2">
      <w:pPr>
        <w:jc w:val="both"/>
        <w:rPr>
          <w:rFonts w:ascii="Museo Sans 300" w:hAnsi="Museo Sans 300"/>
          <w:b/>
          <w:color w:val="0D0D0D" w:themeColor="text1" w:themeTint="F2"/>
          <w:sz w:val="22"/>
          <w:szCs w:val="22"/>
        </w:rPr>
      </w:pPr>
    </w:p>
    <w:p w14:paraId="5D28EC72" w14:textId="77777777" w:rsidR="005E6E50" w:rsidRPr="008006E3" w:rsidRDefault="005E6E50"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73"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las obligaciones por sobregiros </w:t>
      </w:r>
      <w:r w:rsidR="000418FE" w:rsidRPr="008006E3">
        <w:rPr>
          <w:rFonts w:ascii="Museo Sans 300" w:hAnsi="Museo Sans 300"/>
          <w:color w:val="0D0D0D" w:themeColor="text1" w:themeTint="F2"/>
          <w:sz w:val="22"/>
          <w:szCs w:val="22"/>
          <w:lang w:val="es-ES_tradnl"/>
        </w:rPr>
        <w:t xml:space="preserve">que son </w:t>
      </w:r>
      <w:r w:rsidRPr="008006E3">
        <w:rPr>
          <w:rFonts w:ascii="Museo Sans 300" w:hAnsi="Museo Sans 300"/>
          <w:color w:val="0D0D0D" w:themeColor="text1" w:themeTint="F2"/>
          <w:sz w:val="22"/>
          <w:szCs w:val="22"/>
          <w:lang w:val="es-ES_tradnl"/>
        </w:rPr>
        <w:t>eventuales (contables o por errores bancarios) con bancos del exterior.</w:t>
      </w:r>
    </w:p>
    <w:p w14:paraId="4258A2DB"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5D28EC75" w14:textId="4261F09E"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5E6E50" w:rsidRPr="008006E3">
        <w:rPr>
          <w:rFonts w:ascii="Museo Sans 300" w:hAnsi="Museo Sans 300"/>
          <w:b/>
          <w:color w:val="0D0D0D" w:themeColor="text1" w:themeTint="F2"/>
          <w:sz w:val="22"/>
          <w:szCs w:val="22"/>
        </w:rPr>
        <w:t>:</w:t>
      </w:r>
    </w:p>
    <w:p w14:paraId="5D28EC76" w14:textId="77777777" w:rsidR="00D5054D" w:rsidRPr="008006E3" w:rsidRDefault="00D5054D" w:rsidP="00ED62B2">
      <w:pPr>
        <w:pStyle w:val="Textoindependiente"/>
        <w:spacing w:after="0"/>
        <w:jc w:val="both"/>
        <w:rPr>
          <w:rFonts w:ascii="Museo Sans 300" w:hAnsi="Museo Sans 300"/>
          <w:b/>
          <w:color w:val="0D0D0D" w:themeColor="text1" w:themeTint="F2"/>
          <w:sz w:val="22"/>
          <w:szCs w:val="22"/>
        </w:rPr>
      </w:pPr>
    </w:p>
    <w:p w14:paraId="5D28EC77" w14:textId="77777777" w:rsidR="005E6E50" w:rsidRPr="008006E3" w:rsidRDefault="009E52F5" w:rsidP="009E52F5">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212.01</w:t>
      </w:r>
      <w:r w:rsidRPr="008006E3">
        <w:rPr>
          <w:rFonts w:ascii="Museo Sans 300" w:hAnsi="Museo Sans 300"/>
          <w:color w:val="0D0D0D" w:themeColor="text1" w:themeTint="F2"/>
          <w:sz w:val="22"/>
          <w:szCs w:val="22"/>
          <w:lang w:val="es-ES_tradnl"/>
        </w:rPr>
        <w:tab/>
      </w:r>
      <w:r w:rsidR="005E6E50" w:rsidRPr="008006E3">
        <w:rPr>
          <w:rFonts w:ascii="Museo Sans 300" w:hAnsi="Museo Sans 300"/>
          <w:color w:val="0D0D0D" w:themeColor="text1" w:themeTint="F2"/>
          <w:sz w:val="22"/>
          <w:szCs w:val="22"/>
          <w:lang w:val="es-ES_tradnl"/>
        </w:rPr>
        <w:t>Sobregiros</w:t>
      </w:r>
      <w:r w:rsidR="000418FE" w:rsidRPr="008006E3">
        <w:rPr>
          <w:rFonts w:ascii="Museo Sans 300" w:hAnsi="Museo Sans 300"/>
          <w:color w:val="0D0D0D" w:themeColor="text1" w:themeTint="F2"/>
          <w:sz w:val="22"/>
          <w:szCs w:val="22"/>
          <w:lang w:val="es-ES_tradnl"/>
        </w:rPr>
        <w:t xml:space="preserve"> ocasionales</w:t>
      </w:r>
    </w:p>
    <w:p w14:paraId="2FE55292" w14:textId="77777777" w:rsidR="00E54D62" w:rsidRPr="008006E3" w:rsidRDefault="00E54D62" w:rsidP="00ED62B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7C" w14:textId="77777777" w:rsidTr="00C640D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79"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7A"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7B"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CUENTAS POR PAGAR</w:t>
            </w:r>
          </w:p>
        </w:tc>
      </w:tr>
    </w:tbl>
    <w:p w14:paraId="5D28EC7D" w14:textId="77777777" w:rsidR="005E6E50" w:rsidRPr="008006E3" w:rsidRDefault="005E6E50" w:rsidP="00ED62B2">
      <w:pPr>
        <w:jc w:val="both"/>
        <w:rPr>
          <w:rFonts w:ascii="Museo Sans 300" w:hAnsi="Museo Sans 300"/>
          <w:color w:val="0D0D0D" w:themeColor="text1" w:themeTint="F2"/>
          <w:sz w:val="22"/>
          <w:szCs w:val="22"/>
        </w:rPr>
      </w:pPr>
    </w:p>
    <w:p w14:paraId="5D28EC7E" w14:textId="77777777" w:rsidR="005E6E50" w:rsidRPr="008006E3" w:rsidRDefault="00425A9E"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5E6E50" w:rsidRPr="008006E3">
        <w:rPr>
          <w:rFonts w:ascii="Museo Sans 300" w:hAnsi="Museo Sans 300"/>
          <w:b/>
          <w:color w:val="0D0D0D" w:themeColor="text1" w:themeTint="F2"/>
          <w:sz w:val="22"/>
          <w:szCs w:val="22"/>
        </w:rPr>
        <w:t>:</w:t>
      </w:r>
    </w:p>
    <w:p w14:paraId="5D28EC7F" w14:textId="0FBE5B79" w:rsidR="005E6E50" w:rsidRPr="008006E3" w:rsidRDefault="005E6E50" w:rsidP="00B66B59">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las obligaciones y los adeudos originados por operaciones propias del Fondo tales como: Comisiones por pagar a la AFP, obligaciones por traspasos y por rezagos; por devolución de pagos en exceso; por diferencias en el </w:t>
      </w:r>
      <w:r w:rsidRPr="00212674">
        <w:rPr>
          <w:rFonts w:ascii="Museo Sans 300" w:hAnsi="Museo Sans 300"/>
          <w:sz w:val="22"/>
          <w:szCs w:val="22"/>
          <w:lang w:val="es-ES_tradnl"/>
        </w:rPr>
        <w:t xml:space="preserve">cálculo de Certificado de Traspaso y saldo del Fondo Social para la Vivienda, por obligaciones con Sociedades de Seguros y </w:t>
      </w:r>
      <w:r w:rsidRPr="008006E3">
        <w:rPr>
          <w:rFonts w:ascii="Museo Sans 300" w:hAnsi="Museo Sans 300"/>
          <w:color w:val="0D0D0D" w:themeColor="text1" w:themeTint="F2"/>
          <w:sz w:val="22"/>
          <w:szCs w:val="22"/>
          <w:lang w:val="es-ES_tradnl"/>
        </w:rPr>
        <w:t>otras cuentas por pagar.</w:t>
      </w:r>
    </w:p>
    <w:p w14:paraId="5D28EC80" w14:textId="77777777" w:rsidR="005E6E50" w:rsidRPr="008006E3" w:rsidRDefault="005E6E50" w:rsidP="00ED62B2">
      <w:pPr>
        <w:jc w:val="both"/>
        <w:rPr>
          <w:rFonts w:ascii="Museo Sans 300" w:hAnsi="Museo Sans 300"/>
          <w:color w:val="0D0D0D" w:themeColor="text1" w:themeTint="F2"/>
          <w:sz w:val="22"/>
          <w:szCs w:val="22"/>
          <w:lang w:val="es-ES_tradnl"/>
        </w:rPr>
      </w:pPr>
    </w:p>
    <w:p w14:paraId="5D28EC81"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Tales obligaciones se</w:t>
      </w:r>
      <w:r w:rsidR="007D6DB6" w:rsidRPr="008006E3">
        <w:rPr>
          <w:rFonts w:ascii="Museo Sans 300" w:hAnsi="Museo Sans 300"/>
          <w:color w:val="0D0D0D" w:themeColor="text1" w:themeTint="F2"/>
          <w:sz w:val="22"/>
          <w:szCs w:val="22"/>
          <w:lang w:val="es-ES_tradnl"/>
        </w:rPr>
        <w:t>rán reguladas por el Banco Central a través de</w:t>
      </w:r>
      <w:r w:rsidR="00997BDA" w:rsidRPr="008006E3">
        <w:rPr>
          <w:rFonts w:ascii="Museo Sans 300" w:hAnsi="Museo Sans 300"/>
          <w:color w:val="0D0D0D" w:themeColor="text1" w:themeTint="F2"/>
          <w:sz w:val="22"/>
          <w:szCs w:val="22"/>
          <w:lang w:val="es-ES_tradnl"/>
        </w:rPr>
        <w:t xml:space="preserve"> </w:t>
      </w:r>
      <w:r w:rsidR="007D6DB6" w:rsidRPr="008006E3">
        <w:rPr>
          <w:rFonts w:ascii="Museo Sans 300" w:hAnsi="Museo Sans 300"/>
          <w:color w:val="0D0D0D" w:themeColor="text1" w:themeTint="F2"/>
          <w:sz w:val="22"/>
          <w:szCs w:val="22"/>
          <w:lang w:val="es-ES_tradnl"/>
        </w:rPr>
        <w:t xml:space="preserve">la emisión de </w:t>
      </w:r>
      <w:r w:rsidR="00F12E5E" w:rsidRPr="008006E3">
        <w:rPr>
          <w:rFonts w:ascii="Museo Sans 300" w:hAnsi="Museo Sans 300"/>
          <w:color w:val="0D0D0D" w:themeColor="text1" w:themeTint="F2"/>
          <w:sz w:val="22"/>
          <w:szCs w:val="22"/>
          <w:lang w:val="es-ES_tradnl"/>
        </w:rPr>
        <w:t>n</w:t>
      </w:r>
      <w:r w:rsidR="007D6DB6" w:rsidRPr="008006E3">
        <w:rPr>
          <w:rFonts w:ascii="Museo Sans 300" w:hAnsi="Museo Sans 300"/>
          <w:color w:val="0D0D0D" w:themeColor="text1" w:themeTint="F2"/>
          <w:sz w:val="22"/>
          <w:szCs w:val="22"/>
          <w:lang w:val="es-ES_tradnl"/>
        </w:rPr>
        <w:t xml:space="preserve">ormas </w:t>
      </w:r>
      <w:r w:rsidR="00F12E5E" w:rsidRPr="008006E3">
        <w:rPr>
          <w:rFonts w:ascii="Museo Sans 300" w:hAnsi="Museo Sans 300"/>
          <w:color w:val="0D0D0D" w:themeColor="text1" w:themeTint="F2"/>
          <w:sz w:val="22"/>
          <w:szCs w:val="22"/>
          <w:lang w:val="es-ES_tradnl"/>
        </w:rPr>
        <w:t>t</w:t>
      </w:r>
      <w:r w:rsidR="007D6DB6" w:rsidRPr="008006E3">
        <w:rPr>
          <w:rFonts w:ascii="Museo Sans 300" w:hAnsi="Museo Sans 300"/>
          <w:color w:val="0D0D0D" w:themeColor="text1" w:themeTint="F2"/>
          <w:sz w:val="22"/>
          <w:szCs w:val="22"/>
          <w:lang w:val="es-ES_tradnl"/>
        </w:rPr>
        <w:t xml:space="preserve">écnicas. </w:t>
      </w:r>
    </w:p>
    <w:p w14:paraId="5D28EC82" w14:textId="77777777" w:rsidR="007C70EE" w:rsidRPr="008006E3" w:rsidRDefault="007C70EE" w:rsidP="00ED62B2">
      <w:pPr>
        <w:pStyle w:val="Sangra3detindependiente"/>
        <w:spacing w:after="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86" w14:textId="77777777" w:rsidTr="00C640D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83"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84"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85"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COMISIONES POR PAGAR A LA AFP</w:t>
            </w:r>
          </w:p>
        </w:tc>
      </w:tr>
    </w:tbl>
    <w:p w14:paraId="5D28EC87" w14:textId="4C0287F6" w:rsidR="000244C6" w:rsidRPr="008006E3" w:rsidRDefault="000244C6" w:rsidP="00ED62B2">
      <w:pPr>
        <w:jc w:val="both"/>
        <w:rPr>
          <w:rFonts w:ascii="Museo Sans 300" w:hAnsi="Museo Sans 300"/>
          <w:b/>
          <w:color w:val="0D0D0D" w:themeColor="text1" w:themeTint="F2"/>
          <w:sz w:val="22"/>
          <w:szCs w:val="22"/>
        </w:rPr>
      </w:pPr>
    </w:p>
    <w:p w14:paraId="5D28EC88" w14:textId="77777777" w:rsidR="005E6E50" w:rsidRPr="008006E3" w:rsidRDefault="005E6E50" w:rsidP="00ED62B2">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EC89" w14:textId="14C7F49F" w:rsidR="005E6E50" w:rsidRPr="008006E3" w:rsidRDefault="005E6E50" w:rsidP="00CB6616">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que el Fondo tiene con la AFP, en virtud de las comisiones por: administración de las cuentas individuales de ahorro para pensiones (CIAP) activas, por pagos de pensiones, las comisiones de antiguos afiliados que por traspaso pertenecen a otra AFP y las CIAP especiales.</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También en esta cuenta se incluyen los intereses por comisiones en mora pagados por los empleadores.</w:t>
      </w:r>
    </w:p>
    <w:p w14:paraId="1F0F787D" w14:textId="77777777" w:rsidR="00CB1D7F" w:rsidRPr="008006E3" w:rsidRDefault="00CB1D7F" w:rsidP="00ED62B2">
      <w:pPr>
        <w:pStyle w:val="Textoindependiente"/>
        <w:spacing w:after="0"/>
        <w:jc w:val="both"/>
        <w:rPr>
          <w:rFonts w:ascii="Museo Sans 300" w:hAnsi="Museo Sans 300"/>
          <w:color w:val="0D0D0D" w:themeColor="text1" w:themeTint="F2"/>
          <w:sz w:val="22"/>
          <w:szCs w:val="22"/>
        </w:rPr>
      </w:pPr>
    </w:p>
    <w:p w14:paraId="5D28EC8B" w14:textId="77777777"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5E6E50" w:rsidRPr="008006E3">
        <w:rPr>
          <w:rFonts w:ascii="Museo Sans 300" w:hAnsi="Museo Sans 300"/>
          <w:b/>
          <w:color w:val="0D0D0D" w:themeColor="text1" w:themeTint="F2"/>
          <w:sz w:val="22"/>
          <w:szCs w:val="22"/>
        </w:rPr>
        <w:t>:</w:t>
      </w:r>
    </w:p>
    <w:p w14:paraId="5D28EC8C" w14:textId="77777777" w:rsidR="00C640DD" w:rsidRPr="008006E3" w:rsidRDefault="00C640DD" w:rsidP="00ED62B2">
      <w:pPr>
        <w:pStyle w:val="Textoindependiente"/>
        <w:spacing w:after="0"/>
        <w:jc w:val="both"/>
        <w:rPr>
          <w:rFonts w:ascii="Museo Sans 300" w:hAnsi="Museo Sans 300"/>
          <w:b/>
          <w:color w:val="0D0D0D" w:themeColor="text1" w:themeTint="F2"/>
          <w:sz w:val="22"/>
          <w:szCs w:val="22"/>
        </w:rPr>
      </w:pPr>
    </w:p>
    <w:p w14:paraId="5D28EC8D" w14:textId="77777777" w:rsidR="005E6E50" w:rsidRPr="00212674" w:rsidRDefault="005E6E50" w:rsidP="00D3332F">
      <w:pPr>
        <w:widowControl w:val="0"/>
        <w:numPr>
          <w:ilvl w:val="1"/>
          <w:numId w:val="24"/>
        </w:numPr>
        <w:tabs>
          <w:tab w:val="clear" w:pos="2160"/>
          <w:tab w:val="num" w:pos="1843"/>
        </w:tabs>
        <w:ind w:left="1843" w:hanging="1276"/>
        <w:jc w:val="both"/>
        <w:rPr>
          <w:rFonts w:ascii="Museo Sans 300" w:hAnsi="Museo Sans 300"/>
          <w:sz w:val="22"/>
          <w:szCs w:val="22"/>
          <w:lang w:val="es-ES_tradnl"/>
        </w:rPr>
      </w:pPr>
      <w:bookmarkStart w:id="5" w:name="_Hlk122531366"/>
      <w:r w:rsidRPr="00212674">
        <w:rPr>
          <w:rFonts w:ascii="Museo Sans 300" w:hAnsi="Museo Sans 300"/>
          <w:sz w:val="22"/>
          <w:szCs w:val="22"/>
          <w:lang w:val="es-ES_tradnl"/>
        </w:rPr>
        <w:t>Comisiones por pagar a la AFP por administración de CIAP</w:t>
      </w:r>
    </w:p>
    <w:p w14:paraId="2CCF7ACF" w14:textId="77777777" w:rsidR="00E54D62" w:rsidRDefault="005E6E50" w:rsidP="00E54D62">
      <w:pPr>
        <w:numPr>
          <w:ilvl w:val="1"/>
          <w:numId w:val="24"/>
        </w:numPr>
        <w:tabs>
          <w:tab w:val="clear" w:pos="2160"/>
          <w:tab w:val="num" w:pos="1843"/>
        </w:tabs>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 xml:space="preserve">Comisiones por pagar a la AFP por administración </w:t>
      </w:r>
      <w:r w:rsidR="00CE01C6" w:rsidRPr="00212674">
        <w:rPr>
          <w:rFonts w:ascii="Museo Sans 300" w:hAnsi="Museo Sans 300"/>
          <w:sz w:val="22"/>
          <w:szCs w:val="22"/>
          <w:lang w:val="es-ES_tradnl"/>
        </w:rPr>
        <w:t>del pago de la pensión</w:t>
      </w:r>
    </w:p>
    <w:p w14:paraId="5D28EC8F" w14:textId="1097DB94" w:rsidR="005E6E50" w:rsidRPr="00E54D62" w:rsidRDefault="005E6E50" w:rsidP="00E54D62">
      <w:pPr>
        <w:numPr>
          <w:ilvl w:val="1"/>
          <w:numId w:val="24"/>
        </w:numPr>
        <w:tabs>
          <w:tab w:val="clear" w:pos="2160"/>
          <w:tab w:val="num" w:pos="1843"/>
        </w:tabs>
        <w:ind w:left="1843" w:hanging="1276"/>
        <w:jc w:val="both"/>
        <w:rPr>
          <w:rFonts w:ascii="Museo Sans 300" w:hAnsi="Museo Sans 300"/>
          <w:sz w:val="22"/>
          <w:szCs w:val="22"/>
          <w:lang w:val="es-ES_tradnl"/>
        </w:rPr>
      </w:pPr>
      <w:r w:rsidRPr="00E54D62">
        <w:rPr>
          <w:rFonts w:ascii="Museo Sans 300" w:hAnsi="Museo Sans 300"/>
          <w:sz w:val="22"/>
          <w:szCs w:val="22"/>
          <w:lang w:val="es-ES_tradnl"/>
        </w:rPr>
        <w:t>Comisiones por pagar a la AFP por administración de CIAP especiales</w:t>
      </w:r>
    </w:p>
    <w:p w14:paraId="5D28EC90" w14:textId="04FFCE18" w:rsidR="005E6E50" w:rsidRPr="00212674" w:rsidRDefault="005E6E50" w:rsidP="00920585">
      <w:pPr>
        <w:numPr>
          <w:ilvl w:val="1"/>
          <w:numId w:val="82"/>
        </w:num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Comisiones por pagar a la AFP por rezagos</w:t>
      </w:r>
    </w:p>
    <w:p w14:paraId="12160025" w14:textId="17D447DC" w:rsidR="003F2635" w:rsidRPr="00212674" w:rsidRDefault="003F2635" w:rsidP="00920585">
      <w:pPr>
        <w:numPr>
          <w:ilvl w:val="1"/>
          <w:numId w:val="82"/>
        </w:num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 xml:space="preserve">Comisiones por pagar a la AFP por administración de CIAP de </w:t>
      </w:r>
      <w:r w:rsidR="005C00D5" w:rsidRPr="00212674">
        <w:rPr>
          <w:rFonts w:ascii="Museo Sans 300" w:hAnsi="Museo Sans 300"/>
          <w:sz w:val="22"/>
          <w:szCs w:val="22"/>
          <w:lang w:val="es-ES_tradnl"/>
        </w:rPr>
        <w:t>s</w:t>
      </w:r>
      <w:r w:rsidRPr="00212674">
        <w:rPr>
          <w:rFonts w:ascii="Museo Sans 300" w:hAnsi="Museo Sans 300"/>
          <w:sz w:val="22"/>
          <w:szCs w:val="22"/>
          <w:lang w:val="es-ES_tradnl"/>
        </w:rPr>
        <w:t>a</w:t>
      </w:r>
      <w:r w:rsidR="005C00D5" w:rsidRPr="00212674">
        <w:rPr>
          <w:rFonts w:ascii="Museo Sans 300" w:hAnsi="Museo Sans 300"/>
          <w:sz w:val="22"/>
          <w:szCs w:val="22"/>
          <w:lang w:val="es-ES_tradnl"/>
        </w:rPr>
        <w:t>lva</w:t>
      </w:r>
      <w:r w:rsidRPr="00212674">
        <w:rPr>
          <w:rFonts w:ascii="Museo Sans 300" w:hAnsi="Museo Sans 300"/>
          <w:sz w:val="22"/>
          <w:szCs w:val="22"/>
          <w:lang w:val="es-ES_tradnl"/>
        </w:rPr>
        <w:t>doreños no residentes</w:t>
      </w:r>
    </w:p>
    <w:bookmarkEnd w:id="5"/>
    <w:p w14:paraId="234578D3" w14:textId="77777777" w:rsidR="00341983" w:rsidRDefault="00341983" w:rsidP="00ED62B2">
      <w:pPr>
        <w:pStyle w:val="Textoindependiente"/>
        <w:spacing w:after="0"/>
        <w:jc w:val="both"/>
        <w:rPr>
          <w:rFonts w:ascii="Museo Sans 300" w:hAnsi="Museo Sans 300"/>
          <w:b/>
          <w:color w:val="0D0D0D" w:themeColor="text1" w:themeTint="F2"/>
          <w:sz w:val="22"/>
          <w:szCs w:val="22"/>
        </w:rPr>
      </w:pPr>
    </w:p>
    <w:p w14:paraId="58BA4672" w14:textId="77777777" w:rsidR="00413648" w:rsidRDefault="00413648" w:rsidP="00ED62B2">
      <w:pPr>
        <w:pStyle w:val="Textoindependiente"/>
        <w:spacing w:after="0"/>
        <w:jc w:val="both"/>
        <w:rPr>
          <w:rFonts w:ascii="Museo Sans 300" w:hAnsi="Museo Sans 300"/>
          <w:b/>
          <w:color w:val="0D0D0D" w:themeColor="text1" w:themeTint="F2"/>
          <w:sz w:val="22"/>
          <w:szCs w:val="22"/>
        </w:rPr>
      </w:pPr>
    </w:p>
    <w:p w14:paraId="5D28EC92" w14:textId="61C83586"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5E6E50" w:rsidRPr="008006E3">
        <w:rPr>
          <w:rFonts w:ascii="Museo Sans 300" w:hAnsi="Museo Sans 300"/>
          <w:b/>
          <w:color w:val="0D0D0D" w:themeColor="text1" w:themeTint="F2"/>
          <w:sz w:val="22"/>
          <w:szCs w:val="22"/>
        </w:rPr>
        <w:t>:</w:t>
      </w:r>
    </w:p>
    <w:p w14:paraId="5D28EC93" w14:textId="77777777" w:rsidR="006B14FF" w:rsidRPr="008006E3" w:rsidRDefault="006B14FF" w:rsidP="00ED62B2">
      <w:pPr>
        <w:pStyle w:val="Textoindependiente"/>
        <w:spacing w:after="0"/>
        <w:jc w:val="both"/>
        <w:rPr>
          <w:rFonts w:ascii="Museo Sans 300" w:hAnsi="Museo Sans 300"/>
          <w:b/>
          <w:color w:val="0D0D0D" w:themeColor="text1" w:themeTint="F2"/>
          <w:sz w:val="22"/>
          <w:szCs w:val="22"/>
        </w:rPr>
      </w:pPr>
    </w:p>
    <w:p w14:paraId="5D28EC94" w14:textId="77777777" w:rsidR="005E6E50" w:rsidRPr="008006E3" w:rsidRDefault="005E6E50" w:rsidP="00305AC1">
      <w:pPr>
        <w:pStyle w:val="Textoindependiente"/>
        <w:widowControl w:val="0"/>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pago total o parcial de las obligaciones por administración de cuentas individuales de ahorro para pensiones.</w:t>
      </w:r>
    </w:p>
    <w:p w14:paraId="5D28EC95" w14:textId="77777777" w:rsidR="005E6E50" w:rsidRPr="008006E3" w:rsidRDefault="005E6E50" w:rsidP="00ED62B2">
      <w:pPr>
        <w:pStyle w:val="Textoindependiente"/>
        <w:spacing w:after="0"/>
        <w:jc w:val="both"/>
        <w:rPr>
          <w:rFonts w:ascii="Museo Sans 300" w:hAnsi="Museo Sans 300"/>
          <w:b/>
          <w:color w:val="0D0D0D" w:themeColor="text1" w:themeTint="F2"/>
          <w:sz w:val="22"/>
          <w:szCs w:val="22"/>
        </w:rPr>
      </w:pPr>
    </w:p>
    <w:p w14:paraId="5D28EC96" w14:textId="77777777"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5E6E50" w:rsidRPr="008006E3">
        <w:rPr>
          <w:rFonts w:ascii="Museo Sans 300" w:hAnsi="Museo Sans 300"/>
          <w:b/>
          <w:color w:val="0D0D0D" w:themeColor="text1" w:themeTint="F2"/>
          <w:sz w:val="22"/>
          <w:szCs w:val="22"/>
        </w:rPr>
        <w:t>:</w:t>
      </w:r>
    </w:p>
    <w:p w14:paraId="02A9EF26" w14:textId="77777777" w:rsidR="00A06D40" w:rsidRPr="008006E3" w:rsidRDefault="00A06D40" w:rsidP="00ED62B2">
      <w:pPr>
        <w:pStyle w:val="Textoindependiente"/>
        <w:spacing w:after="0"/>
        <w:jc w:val="both"/>
        <w:rPr>
          <w:rFonts w:ascii="Museo Sans 300" w:hAnsi="Museo Sans 300"/>
          <w:b/>
          <w:color w:val="0D0D0D" w:themeColor="text1" w:themeTint="F2"/>
          <w:sz w:val="22"/>
          <w:szCs w:val="22"/>
        </w:rPr>
      </w:pPr>
    </w:p>
    <w:p w14:paraId="5D28EC97" w14:textId="77777777" w:rsidR="005E6E50" w:rsidRPr="00212674" w:rsidRDefault="005E6E50" w:rsidP="009061D3">
      <w:pPr>
        <w:widowControl w:val="0"/>
        <w:numPr>
          <w:ilvl w:val="0"/>
          <w:numId w:val="23"/>
        </w:numPr>
        <w:ind w:left="425" w:hanging="425"/>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Por el reconocimiento de la obligación de pagar a la AFP la comisión que ha sido percibida en las cotizaciones recaudadas</w:t>
      </w:r>
      <w:r w:rsidRPr="00212674">
        <w:rPr>
          <w:rFonts w:ascii="Museo Sans 300" w:hAnsi="Museo Sans 300"/>
          <w:sz w:val="22"/>
          <w:szCs w:val="22"/>
          <w:lang w:val="es-ES_tradnl"/>
        </w:rPr>
        <w:t xml:space="preserve"> y que han sido acreditadas.</w:t>
      </w:r>
    </w:p>
    <w:p w14:paraId="5D28EC98" w14:textId="40D43E64" w:rsidR="005E6E50" w:rsidRPr="008006E3" w:rsidRDefault="005E6E50" w:rsidP="009E52F5">
      <w:pPr>
        <w:numPr>
          <w:ilvl w:val="0"/>
          <w:numId w:val="23"/>
        </w:numPr>
        <w:ind w:left="425" w:hanging="425"/>
        <w:jc w:val="both"/>
        <w:rPr>
          <w:rFonts w:ascii="Museo Sans 300" w:hAnsi="Museo Sans 300"/>
          <w:color w:val="0D0D0D" w:themeColor="text1" w:themeTint="F2"/>
          <w:sz w:val="22"/>
          <w:szCs w:val="22"/>
          <w:lang w:val="es-ES_tradnl"/>
        </w:rPr>
      </w:pPr>
      <w:r w:rsidRPr="00212674">
        <w:rPr>
          <w:rFonts w:ascii="Museo Sans 300" w:hAnsi="Museo Sans 300"/>
          <w:sz w:val="22"/>
          <w:szCs w:val="22"/>
          <w:lang w:val="es-ES_tradnl"/>
        </w:rPr>
        <w:t>Por el reconocimiento de la obligación de pagar a la AFP, la comisión por la administración de</w:t>
      </w:r>
      <w:r w:rsidR="00802ECB" w:rsidRPr="00212674">
        <w:rPr>
          <w:rFonts w:ascii="Museo Sans 300" w:hAnsi="Museo Sans 300"/>
          <w:sz w:val="22"/>
          <w:szCs w:val="22"/>
          <w:lang w:val="es-ES_tradnl"/>
        </w:rPr>
        <w:t>l pago de la pensión</w:t>
      </w:r>
      <w:r w:rsidR="00212674" w:rsidRPr="00212674">
        <w:rPr>
          <w:rFonts w:ascii="Museo Sans 300" w:hAnsi="Museo Sans 300"/>
          <w:sz w:val="22"/>
          <w:szCs w:val="22"/>
          <w:lang w:val="es-ES_tradnl"/>
        </w:rPr>
        <w:t>,</w:t>
      </w:r>
      <w:r w:rsidRPr="00212674">
        <w:rPr>
          <w:rFonts w:ascii="Museo Sans 300" w:hAnsi="Museo Sans 300"/>
          <w:sz w:val="22"/>
          <w:szCs w:val="22"/>
          <w:lang w:val="es-ES_tradnl"/>
        </w:rPr>
        <w:t xml:space="preserve"> d</w:t>
      </w:r>
      <w:r w:rsidRPr="008006E3">
        <w:rPr>
          <w:rFonts w:ascii="Museo Sans 300" w:hAnsi="Museo Sans 300"/>
          <w:color w:val="0D0D0D" w:themeColor="text1" w:themeTint="F2"/>
          <w:sz w:val="22"/>
          <w:szCs w:val="22"/>
          <w:lang w:val="es-ES_tradnl"/>
        </w:rPr>
        <w:t>e antiguos afiliados y/o de CIAP especiales.</w:t>
      </w:r>
    </w:p>
    <w:p w14:paraId="5D28EC99" w14:textId="59A8906D" w:rsidR="005E6E50" w:rsidRDefault="005E6E50" w:rsidP="009E52F5">
      <w:pPr>
        <w:numPr>
          <w:ilvl w:val="0"/>
          <w:numId w:val="23"/>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intereses por mora sobre la comisión de las AFP de cotizaciones acreditadas.</w:t>
      </w:r>
    </w:p>
    <w:p w14:paraId="32B999E3" w14:textId="77777777" w:rsidR="00A336C6" w:rsidRPr="008006E3" w:rsidRDefault="00A336C6" w:rsidP="00A336C6">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9F4651" w:rsidRPr="008006E3" w14:paraId="5D28EC9E" w14:textId="77777777" w:rsidTr="006B14F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9B" w14:textId="77777777" w:rsidR="009F4651" w:rsidRPr="008006E3" w:rsidRDefault="009F4651"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9C" w14:textId="77777777" w:rsidR="009F4651" w:rsidRPr="008006E3" w:rsidRDefault="009F4651" w:rsidP="00755DA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222.00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9D" w14:textId="77777777" w:rsidR="009F4651" w:rsidRPr="008006E3" w:rsidRDefault="007D6DB6" w:rsidP="00ED62B2">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TRASLADOS DE CIAP</w:t>
            </w:r>
          </w:p>
        </w:tc>
      </w:tr>
    </w:tbl>
    <w:p w14:paraId="5D28ECA1" w14:textId="77777777" w:rsidR="00D91ED5" w:rsidRPr="008006E3" w:rsidRDefault="00D91ED5" w:rsidP="00ED62B2">
      <w:pPr>
        <w:jc w:val="both"/>
        <w:rPr>
          <w:rFonts w:ascii="Museo Sans 300" w:hAnsi="Museo Sans 300"/>
          <w:b/>
          <w:color w:val="0D0D0D" w:themeColor="text1" w:themeTint="F2"/>
          <w:sz w:val="22"/>
          <w:szCs w:val="22"/>
        </w:rPr>
      </w:pPr>
    </w:p>
    <w:p w14:paraId="5D28ECA2" w14:textId="10A35C00" w:rsidR="009F4651" w:rsidRPr="008006E3" w:rsidRDefault="0019625B"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9F4651" w:rsidRPr="008006E3">
        <w:rPr>
          <w:rFonts w:ascii="Museo Sans 300" w:hAnsi="Museo Sans 300"/>
          <w:b/>
          <w:color w:val="0D0D0D" w:themeColor="text1" w:themeTint="F2"/>
          <w:sz w:val="22"/>
          <w:szCs w:val="22"/>
        </w:rPr>
        <w:t>:</w:t>
      </w:r>
    </w:p>
    <w:p w14:paraId="5D28ECA5" w14:textId="17D91B00" w:rsidR="009F4651" w:rsidRPr="00E95A0B" w:rsidRDefault="009F4651" w:rsidP="00212674">
      <w:pPr>
        <w:widowControl w:val="0"/>
        <w:jc w:val="both"/>
        <w:rPr>
          <w:rFonts w:ascii="Museo Sans 300" w:hAnsi="Museo Sans 300"/>
          <w:strike/>
          <w:color w:val="FF0000"/>
          <w:sz w:val="22"/>
          <w:szCs w:val="22"/>
          <w:lang w:val="es-ES_tradnl"/>
        </w:rPr>
      </w:pPr>
      <w:r w:rsidRPr="008006E3">
        <w:rPr>
          <w:rFonts w:ascii="Museo Sans 300" w:hAnsi="Museo Sans 300"/>
          <w:color w:val="0D0D0D" w:themeColor="text1" w:themeTint="F2"/>
          <w:sz w:val="22"/>
          <w:szCs w:val="22"/>
          <w:lang w:val="es-ES_tradnl"/>
        </w:rPr>
        <w:t>Representa las obligaciones que el Fondo de Pensiones tiene con otras AFP, y con Instituciones del Sistema de Pensiones</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Público (SPP),</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originados por traspasos de</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afiliados y/o cuando se dejen sin efecto contratos de traspasos o de afiliación</w:t>
      </w:r>
      <w:r w:rsidR="00F16E08">
        <w:rPr>
          <w:rFonts w:ascii="Museo Sans 300" w:hAnsi="Museo Sans 300"/>
          <w:color w:val="0D0D0D" w:themeColor="text1" w:themeTint="F2"/>
          <w:sz w:val="22"/>
          <w:szCs w:val="22"/>
          <w:lang w:val="es-ES_tradnl"/>
        </w:rPr>
        <w:t xml:space="preserve">, así como la obligación con las Instituciones de Beneficencia u Hospitales según lo establecido en el </w:t>
      </w:r>
      <w:r w:rsidR="004D40BF">
        <w:rPr>
          <w:rFonts w:ascii="Museo Sans 300" w:hAnsi="Museo Sans 300"/>
          <w:color w:val="0D0D0D" w:themeColor="text1" w:themeTint="F2"/>
          <w:sz w:val="22"/>
          <w:szCs w:val="22"/>
          <w:lang w:val="es-ES_tradnl"/>
        </w:rPr>
        <w:t>artículo</w:t>
      </w:r>
      <w:r w:rsidR="00F16E08">
        <w:rPr>
          <w:rFonts w:ascii="Museo Sans 300" w:hAnsi="Museo Sans 300"/>
          <w:color w:val="0D0D0D" w:themeColor="text1" w:themeTint="F2"/>
          <w:sz w:val="22"/>
          <w:szCs w:val="22"/>
          <w:lang w:val="es-ES_tradnl"/>
        </w:rPr>
        <w:t xml:space="preserve"> 117 de la Ley.</w:t>
      </w:r>
      <w:r w:rsidR="006B14FF" w:rsidRPr="008006E3">
        <w:rPr>
          <w:rFonts w:ascii="Museo Sans 300" w:hAnsi="Museo Sans 300"/>
          <w:color w:val="0D0D0D" w:themeColor="text1" w:themeTint="F2"/>
          <w:sz w:val="22"/>
          <w:szCs w:val="22"/>
          <w:lang w:val="es-ES_tradnl"/>
        </w:rPr>
        <w:t xml:space="preserve"> </w:t>
      </w:r>
    </w:p>
    <w:p w14:paraId="5D70295A" w14:textId="77777777" w:rsidR="00327313" w:rsidRDefault="00327313" w:rsidP="00ED62B2">
      <w:pPr>
        <w:pStyle w:val="Textoindependiente"/>
        <w:spacing w:after="0"/>
        <w:jc w:val="both"/>
        <w:rPr>
          <w:rFonts w:ascii="Museo Sans 300" w:hAnsi="Museo Sans 300"/>
          <w:b/>
          <w:color w:val="0D0D0D" w:themeColor="text1" w:themeTint="F2"/>
          <w:sz w:val="22"/>
          <w:szCs w:val="22"/>
        </w:rPr>
      </w:pPr>
    </w:p>
    <w:p w14:paraId="5D28ECA7" w14:textId="5EBB95D6"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A8"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A9"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Traslados de CIAP por traspasos a otras AFP</w:t>
      </w:r>
    </w:p>
    <w:p w14:paraId="5D28ECAA"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a otra AFP, cuando se deje sin efecto un contrato de afiliación</w:t>
      </w:r>
    </w:p>
    <w:p w14:paraId="5D28ECAB" w14:textId="77777777" w:rsidR="009F4651" w:rsidRPr="008006E3" w:rsidRDefault="009F4651" w:rsidP="00A336C6">
      <w:pPr>
        <w:widowControl w:val="0"/>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a otra AFP, cuando se deje sin efecto un contrato de traspaso</w:t>
      </w:r>
    </w:p>
    <w:p w14:paraId="5D28ECAC" w14:textId="77777777" w:rsidR="009F4651" w:rsidRPr="008006E3" w:rsidRDefault="009F4651" w:rsidP="00CB1D7F">
      <w:pPr>
        <w:widowControl w:val="0"/>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Devolución de CIAP al ISSS, cuando se deje sin efecto un contrato de afiliación</w:t>
      </w:r>
    </w:p>
    <w:p w14:paraId="5D28ECAD" w14:textId="72AC3AF2" w:rsidR="009F4651" w:rsidRDefault="009F4651" w:rsidP="009E52F5">
      <w:pPr>
        <w:numPr>
          <w:ilvl w:val="1"/>
          <w:numId w:val="25"/>
        </w:numPr>
        <w:tabs>
          <w:tab w:val="clear" w:pos="2835"/>
          <w:tab w:val="num" w:pos="1843"/>
        </w:tabs>
        <w:ind w:left="1843" w:hanging="1276"/>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Devolución de CIAP al I</w:t>
      </w:r>
      <w:r w:rsidR="00E95A0B">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cuando se deje sin efecto un contrato de </w:t>
      </w:r>
      <w:r w:rsidRPr="00212674">
        <w:rPr>
          <w:rFonts w:ascii="Museo Sans 300" w:hAnsi="Museo Sans 300"/>
          <w:sz w:val="22"/>
          <w:szCs w:val="22"/>
          <w:lang w:val="es-ES_tradnl"/>
        </w:rPr>
        <w:t>afiliación</w:t>
      </w:r>
    </w:p>
    <w:p w14:paraId="545E3958" w14:textId="0ED24E15" w:rsidR="00E54D62" w:rsidRPr="00212674" w:rsidRDefault="00E54D62" w:rsidP="009E52F5">
      <w:pPr>
        <w:numPr>
          <w:ilvl w:val="1"/>
          <w:numId w:val="25"/>
        </w:numPr>
        <w:tabs>
          <w:tab w:val="clear" w:pos="2835"/>
          <w:tab w:val="num" w:pos="1843"/>
        </w:tabs>
        <w:ind w:left="1843" w:hanging="1276"/>
        <w:jc w:val="both"/>
        <w:rPr>
          <w:rFonts w:ascii="Museo Sans 300" w:hAnsi="Museo Sans 300"/>
          <w:sz w:val="22"/>
          <w:szCs w:val="22"/>
          <w:lang w:val="es-ES_tradnl"/>
        </w:rPr>
      </w:pPr>
      <w:r>
        <w:rPr>
          <w:rFonts w:ascii="Museo Sans 300" w:hAnsi="Museo Sans 300"/>
          <w:color w:val="0D0D0D" w:themeColor="text1" w:themeTint="F2"/>
          <w:sz w:val="22"/>
          <w:szCs w:val="22"/>
          <w:lang w:val="es-ES_tradnl"/>
        </w:rPr>
        <w:t>Traslados de CIAP por transferencia al Fondo General de la Nación</w:t>
      </w:r>
    </w:p>
    <w:p w14:paraId="5D28ECAF" w14:textId="6030985B" w:rsidR="00C63AA8" w:rsidRPr="00212674" w:rsidRDefault="00E95A0B" w:rsidP="00920585">
      <w:pPr>
        <w:pStyle w:val="Prrafodelista"/>
        <w:numPr>
          <w:ilvl w:val="1"/>
          <w:numId w:val="87"/>
        </w:numPr>
        <w:tabs>
          <w:tab w:val="clear" w:pos="2835"/>
        </w:tabs>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Traslado de CIAP por transferencia a Institución de Beneficencia u Hospitales.</w:t>
      </w:r>
    </w:p>
    <w:p w14:paraId="1A681FD5" w14:textId="77777777" w:rsidR="005C00D5" w:rsidRPr="00212674" w:rsidRDefault="005C00D5" w:rsidP="00ED62B2">
      <w:pPr>
        <w:pStyle w:val="Textoindependiente"/>
        <w:spacing w:after="0"/>
        <w:jc w:val="both"/>
        <w:rPr>
          <w:rFonts w:ascii="Museo Sans 300" w:hAnsi="Museo Sans 300"/>
          <w:b/>
          <w:sz w:val="22"/>
          <w:szCs w:val="22"/>
        </w:rPr>
      </w:pPr>
    </w:p>
    <w:p w14:paraId="5D28ECB1" w14:textId="18AC05D3"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12E5E" w:rsidRPr="008006E3">
        <w:rPr>
          <w:rFonts w:ascii="Museo Sans 300" w:hAnsi="Museo Sans 300"/>
          <w:b/>
          <w:color w:val="0D0D0D" w:themeColor="text1" w:themeTint="F2"/>
          <w:sz w:val="22"/>
          <w:szCs w:val="22"/>
        </w:rPr>
        <w:t>:</w:t>
      </w:r>
    </w:p>
    <w:p w14:paraId="5D28ECB2"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B3" w14:textId="77777777" w:rsidR="009F4651" w:rsidRPr="008006E3" w:rsidRDefault="009F4651" w:rsidP="00FF6171">
      <w:pPr>
        <w:widowControl w:val="0"/>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pago de los saldos de CIAP a favor de otra AFP, resultante del proceso de compensación o cuando se dejen sin efecto contratos de afiliación o traspaso.</w:t>
      </w:r>
    </w:p>
    <w:p w14:paraId="5D28ECB4" w14:textId="33766841" w:rsidR="009F4651" w:rsidRPr="008006E3" w:rsidRDefault="009F4651" w:rsidP="009E52F5">
      <w:pPr>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hacer efectiva la devolución de las cotizaciones de afiliados que corresponden al ISSS o I</w:t>
      </w:r>
      <w:r w:rsidR="00FB4B9D">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4F9D0C2B" w14:textId="67E7245E" w:rsidR="00FB4B9D" w:rsidRPr="008006E3" w:rsidRDefault="00FB4B9D" w:rsidP="00305AC1">
      <w:pPr>
        <w:widowControl w:val="0"/>
        <w:numPr>
          <w:ilvl w:val="0"/>
          <w:numId w:val="22"/>
        </w:numPr>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 xml:space="preserve">Por la transferencia a </w:t>
      </w:r>
      <w:r w:rsidR="004D40BF">
        <w:rPr>
          <w:rFonts w:ascii="Museo Sans 300" w:hAnsi="Museo Sans 300"/>
          <w:color w:val="0D0D0D" w:themeColor="text1" w:themeTint="F2"/>
          <w:sz w:val="22"/>
          <w:szCs w:val="22"/>
          <w:lang w:val="es-ES_tradnl"/>
        </w:rPr>
        <w:t>Institución</w:t>
      </w:r>
      <w:r>
        <w:rPr>
          <w:rFonts w:ascii="Museo Sans 300" w:hAnsi="Museo Sans 300"/>
          <w:color w:val="0D0D0D" w:themeColor="text1" w:themeTint="F2"/>
          <w:sz w:val="22"/>
          <w:szCs w:val="22"/>
          <w:lang w:val="es-ES_tradnl"/>
        </w:rPr>
        <w:t xml:space="preserve"> de Beneficencia u Hospitales por los saldos de la CIAP.</w:t>
      </w:r>
    </w:p>
    <w:p w14:paraId="5D28ECB7" w14:textId="77777777" w:rsidR="008E2442" w:rsidRPr="008006E3" w:rsidRDefault="008E2442" w:rsidP="00ED62B2">
      <w:pPr>
        <w:jc w:val="both"/>
        <w:rPr>
          <w:rFonts w:ascii="Museo Sans 300" w:hAnsi="Museo Sans 300"/>
          <w:color w:val="0D0D0D" w:themeColor="text1" w:themeTint="F2"/>
          <w:sz w:val="22"/>
          <w:szCs w:val="22"/>
          <w:lang w:val="es-ES_tradnl"/>
        </w:rPr>
      </w:pPr>
    </w:p>
    <w:p w14:paraId="5D28ECB8" w14:textId="77777777"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B9"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BA" w14:textId="77777777" w:rsidR="009F4651" w:rsidRPr="008006E3" w:rsidRDefault="009F4651" w:rsidP="00B66B59">
      <w:pPr>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 reconocimiento de la obligación de las CIAP que serán traspasadas a otra</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AFP, resultante del proceso de compensación o cuando se dejen sin efecto contratos de afiliación o traspaso.</w:t>
      </w:r>
    </w:p>
    <w:p w14:paraId="4C196518" w14:textId="77777777" w:rsidR="00FB4B9D" w:rsidRDefault="009F4651" w:rsidP="00FB4B9D">
      <w:pPr>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 reconocimiento de la obligación de devolver las cotizaciones de afiliados que corresponden al ISSS o I</w:t>
      </w:r>
      <w:r w:rsidR="00FB4B9D">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1FDFE76B" w14:textId="39FC99D9" w:rsidR="00FB4B9D" w:rsidRPr="00FB4B9D" w:rsidRDefault="00FB4B9D" w:rsidP="00FB4B9D">
      <w:pPr>
        <w:numPr>
          <w:ilvl w:val="0"/>
          <w:numId w:val="23"/>
        </w:numPr>
        <w:ind w:left="425" w:hanging="425"/>
        <w:jc w:val="both"/>
        <w:rPr>
          <w:rFonts w:ascii="Museo Sans 300" w:hAnsi="Museo Sans 300"/>
          <w:color w:val="0D0D0D" w:themeColor="text1" w:themeTint="F2"/>
          <w:sz w:val="22"/>
          <w:szCs w:val="22"/>
        </w:rPr>
      </w:pPr>
      <w:r w:rsidRPr="00FB4B9D">
        <w:rPr>
          <w:rFonts w:ascii="Museo Sans 300" w:hAnsi="Museo Sans 300"/>
          <w:color w:val="0D0D0D" w:themeColor="text1" w:themeTint="F2"/>
          <w:sz w:val="22"/>
          <w:szCs w:val="22"/>
          <w:lang w:val="es-ES_tradnl"/>
        </w:rPr>
        <w:t xml:space="preserve">Por </w:t>
      </w:r>
      <w:r>
        <w:rPr>
          <w:rFonts w:ascii="Museo Sans 300" w:hAnsi="Museo Sans 300"/>
          <w:color w:val="0D0D0D" w:themeColor="text1" w:themeTint="F2"/>
          <w:sz w:val="22"/>
          <w:szCs w:val="22"/>
          <w:lang w:val="es-ES_tradnl"/>
        </w:rPr>
        <w:t xml:space="preserve">el reconocimiento de la obligación a las </w:t>
      </w:r>
      <w:r w:rsidRPr="00FB4B9D">
        <w:rPr>
          <w:rFonts w:ascii="Museo Sans 300" w:hAnsi="Museo Sans 300"/>
          <w:color w:val="0D0D0D" w:themeColor="text1" w:themeTint="F2"/>
          <w:sz w:val="22"/>
          <w:szCs w:val="22"/>
          <w:lang w:val="es-ES_tradnl"/>
        </w:rPr>
        <w:t>Instituci</w:t>
      </w:r>
      <w:r w:rsidR="00B54F4A">
        <w:rPr>
          <w:rFonts w:ascii="Museo Sans 300" w:hAnsi="Museo Sans 300"/>
          <w:color w:val="0D0D0D" w:themeColor="text1" w:themeTint="F2"/>
          <w:sz w:val="22"/>
          <w:szCs w:val="22"/>
          <w:lang w:val="es-ES_tradnl"/>
        </w:rPr>
        <w:t>ón</w:t>
      </w:r>
      <w:r w:rsidRPr="00FB4B9D">
        <w:rPr>
          <w:rFonts w:ascii="Museo Sans 300" w:hAnsi="Museo Sans 300"/>
          <w:color w:val="0D0D0D" w:themeColor="text1" w:themeTint="F2"/>
          <w:sz w:val="22"/>
          <w:szCs w:val="22"/>
          <w:lang w:val="es-ES_tradnl"/>
        </w:rPr>
        <w:t xml:space="preserve"> de Beneficencia u Hospitales por los saldos de la CIAP.</w:t>
      </w:r>
    </w:p>
    <w:p w14:paraId="670A5E4D" w14:textId="77777777" w:rsidR="00ED5141" w:rsidRPr="008006E3" w:rsidRDefault="00ED5141" w:rsidP="00ED5141">
      <w:pPr>
        <w:ind w:left="425"/>
        <w:jc w:val="both"/>
        <w:rPr>
          <w:rFonts w:ascii="Museo Sans 300" w:hAnsi="Museo Sans 300"/>
          <w:color w:val="0D0D0D" w:themeColor="text1" w:themeTint="F2"/>
          <w:sz w:val="22"/>
          <w:szCs w:val="22"/>
          <w:lang w:val="es-ES_tradnl"/>
        </w:rPr>
      </w:pPr>
    </w:p>
    <w:tbl>
      <w:tblPr>
        <w:tblW w:w="8997" w:type="dxa"/>
        <w:tblInd w:w="70" w:type="dxa"/>
        <w:tblLayout w:type="fixed"/>
        <w:tblCellMar>
          <w:left w:w="70" w:type="dxa"/>
          <w:right w:w="70" w:type="dxa"/>
        </w:tblCellMar>
        <w:tblLook w:val="04A0" w:firstRow="1" w:lastRow="0" w:firstColumn="1" w:lastColumn="0" w:noHBand="0" w:noVBand="1"/>
      </w:tblPr>
      <w:tblGrid>
        <w:gridCol w:w="1843"/>
        <w:gridCol w:w="1418"/>
        <w:gridCol w:w="5736"/>
      </w:tblGrid>
      <w:tr w:rsidR="0050205E" w:rsidRPr="008006E3" w14:paraId="5D28ECC2" w14:textId="77777777" w:rsidTr="0046349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BF"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C0"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223.00</w:t>
            </w:r>
          </w:p>
        </w:tc>
        <w:tc>
          <w:tcPr>
            <w:tcW w:w="5736" w:type="dxa"/>
            <w:tcBorders>
              <w:top w:val="single" w:sz="4" w:space="0" w:color="auto"/>
              <w:left w:val="nil"/>
              <w:bottom w:val="single" w:sz="4" w:space="0" w:color="auto"/>
              <w:right w:val="single" w:sz="4" w:space="0" w:color="auto"/>
            </w:tcBorders>
            <w:shd w:val="clear" w:color="auto" w:fill="auto"/>
            <w:noWrap/>
            <w:vAlign w:val="center"/>
            <w:hideMark/>
          </w:tcPr>
          <w:p w14:paraId="5D28ECC1"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REZAGOS</w:t>
            </w:r>
          </w:p>
        </w:tc>
      </w:tr>
    </w:tbl>
    <w:p w14:paraId="5D28ECC3" w14:textId="77777777" w:rsidR="00F25270" w:rsidRPr="008006E3" w:rsidRDefault="00F25270" w:rsidP="00ED62B2">
      <w:pPr>
        <w:pStyle w:val="Sangra3detindependiente"/>
        <w:spacing w:after="0"/>
        <w:jc w:val="both"/>
        <w:rPr>
          <w:rFonts w:ascii="Museo Sans 300" w:hAnsi="Museo Sans 300"/>
          <w:color w:val="0D0D0D" w:themeColor="text1" w:themeTint="F2"/>
          <w:sz w:val="22"/>
          <w:szCs w:val="22"/>
          <w:lang w:val="es-GT"/>
        </w:rPr>
      </w:pPr>
    </w:p>
    <w:p w14:paraId="5D28ECC4" w14:textId="77777777" w:rsidR="00F25270" w:rsidRPr="008006E3" w:rsidRDefault="00F25270" w:rsidP="00ED62B2">
      <w:pPr>
        <w:pStyle w:val="Sangra3detindependiente"/>
        <w:spacing w:after="0"/>
        <w:ind w:left="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C5" w14:textId="6D12714F" w:rsidR="00F25270" w:rsidRPr="00212674" w:rsidRDefault="00F25270" w:rsidP="0074582A">
      <w:pPr>
        <w:pStyle w:val="Textoindependiente"/>
        <w:widowControl w:val="0"/>
        <w:spacing w:after="0"/>
        <w:jc w:val="both"/>
        <w:rPr>
          <w:rFonts w:ascii="Museo Sans 300" w:hAnsi="Museo Sans 300"/>
          <w:sz w:val="22"/>
          <w:szCs w:val="22"/>
        </w:rPr>
      </w:pPr>
      <w:r w:rsidRPr="008006E3">
        <w:rPr>
          <w:rFonts w:ascii="Museo Sans 300" w:hAnsi="Museo Sans 300"/>
          <w:color w:val="0D0D0D" w:themeColor="text1" w:themeTint="F2"/>
          <w:sz w:val="22"/>
          <w:szCs w:val="22"/>
        </w:rPr>
        <w:t xml:space="preserve">Representa las obligaciones </w:t>
      </w:r>
      <w:r w:rsidRPr="00212674">
        <w:rPr>
          <w:rFonts w:ascii="Museo Sans 300" w:hAnsi="Museo Sans 300"/>
          <w:sz w:val="22"/>
          <w:szCs w:val="22"/>
        </w:rPr>
        <w:t>del Fondo por la devolución de cotizaciones recibidas que le corresponden a otras AFP, ISSS e I</w:t>
      </w:r>
      <w:r w:rsidR="006B411C" w:rsidRPr="00212674">
        <w:rPr>
          <w:rFonts w:ascii="Museo Sans 300" w:hAnsi="Museo Sans 300"/>
          <w:sz w:val="22"/>
          <w:szCs w:val="22"/>
        </w:rPr>
        <w:t>SP</w:t>
      </w:r>
      <w:r w:rsidRPr="00212674">
        <w:rPr>
          <w:rFonts w:ascii="Museo Sans 300" w:hAnsi="Museo Sans 300"/>
          <w:sz w:val="22"/>
          <w:szCs w:val="22"/>
        </w:rPr>
        <w:t>.</w:t>
      </w:r>
    </w:p>
    <w:p w14:paraId="0E0DDC0F" w14:textId="77777777" w:rsidR="00FF6171" w:rsidRPr="008006E3" w:rsidRDefault="00FF6171" w:rsidP="00ED62B2">
      <w:pPr>
        <w:pStyle w:val="Textoindependiente"/>
        <w:spacing w:after="0"/>
        <w:jc w:val="both"/>
        <w:rPr>
          <w:rFonts w:ascii="Museo Sans 300" w:hAnsi="Museo Sans 300"/>
          <w:b/>
          <w:color w:val="0D0D0D" w:themeColor="text1" w:themeTint="F2"/>
          <w:sz w:val="22"/>
          <w:szCs w:val="22"/>
        </w:rPr>
      </w:pPr>
    </w:p>
    <w:p w14:paraId="5D28ECC7" w14:textId="4F410FF4"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C8"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C9" w14:textId="77777777" w:rsidR="00F25270" w:rsidRPr="008006E3" w:rsidRDefault="00F25270" w:rsidP="009E52F5">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AFP</w:t>
      </w:r>
    </w:p>
    <w:p w14:paraId="5D28ECCA" w14:textId="77777777" w:rsidR="00F25270" w:rsidRPr="008006E3" w:rsidRDefault="00F25270" w:rsidP="009E52F5">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ISSS</w:t>
      </w:r>
    </w:p>
    <w:p w14:paraId="36AF4070" w14:textId="23A3C3E8" w:rsidR="00E737AE" w:rsidRPr="00212674" w:rsidRDefault="00F25270" w:rsidP="00ED62B2">
      <w:pPr>
        <w:pStyle w:val="Textoindependiente"/>
        <w:numPr>
          <w:ilvl w:val="1"/>
          <w:numId w:val="26"/>
        </w:numPr>
        <w:tabs>
          <w:tab w:val="clear" w:pos="2160"/>
          <w:tab w:val="num" w:pos="1843"/>
        </w:tabs>
        <w:spacing w:after="0"/>
        <w:ind w:left="1843" w:hanging="1276"/>
        <w:jc w:val="both"/>
        <w:rPr>
          <w:rFonts w:ascii="Museo Sans 300" w:hAnsi="Museo Sans 300"/>
          <w:sz w:val="22"/>
          <w:szCs w:val="22"/>
        </w:rPr>
      </w:pPr>
      <w:r w:rsidRPr="00212674">
        <w:rPr>
          <w:rFonts w:ascii="Museo Sans 300" w:hAnsi="Museo Sans 300"/>
          <w:sz w:val="22"/>
          <w:szCs w:val="22"/>
        </w:rPr>
        <w:t>Rezagos I</w:t>
      </w:r>
      <w:r w:rsidR="006B411C" w:rsidRPr="00212674">
        <w:rPr>
          <w:rFonts w:ascii="Museo Sans 300" w:hAnsi="Museo Sans 300"/>
          <w:sz w:val="22"/>
          <w:szCs w:val="22"/>
        </w:rPr>
        <w:t>SP</w:t>
      </w:r>
    </w:p>
    <w:p w14:paraId="6D0683FF" w14:textId="77777777" w:rsidR="00E737AE" w:rsidRPr="00212674" w:rsidRDefault="00E737AE" w:rsidP="00ED62B2">
      <w:pPr>
        <w:pStyle w:val="Textoindependiente"/>
        <w:spacing w:after="0"/>
        <w:jc w:val="both"/>
        <w:rPr>
          <w:rFonts w:ascii="Museo Sans 300" w:hAnsi="Museo Sans 300"/>
          <w:b/>
          <w:sz w:val="22"/>
          <w:szCs w:val="22"/>
        </w:rPr>
      </w:pPr>
    </w:p>
    <w:p w14:paraId="5D28ECCD" w14:textId="77777777" w:rsidR="00F25270" w:rsidRPr="00212674" w:rsidRDefault="00F25270" w:rsidP="00ED62B2">
      <w:pPr>
        <w:pStyle w:val="Textoindependiente"/>
        <w:spacing w:after="0"/>
        <w:jc w:val="both"/>
        <w:rPr>
          <w:rFonts w:ascii="Museo Sans 300" w:hAnsi="Museo Sans 300"/>
          <w:b/>
          <w:sz w:val="22"/>
          <w:szCs w:val="22"/>
        </w:rPr>
      </w:pPr>
      <w:r w:rsidRPr="00212674">
        <w:rPr>
          <w:rFonts w:ascii="Museo Sans 300" w:hAnsi="Museo Sans 300"/>
          <w:b/>
          <w:sz w:val="22"/>
          <w:szCs w:val="22"/>
        </w:rPr>
        <w:t>SE DEBITA:</w:t>
      </w:r>
    </w:p>
    <w:p w14:paraId="5D28ECCE" w14:textId="77777777" w:rsidR="008E2442" w:rsidRPr="00212674" w:rsidRDefault="008E2442" w:rsidP="00ED62B2">
      <w:pPr>
        <w:pStyle w:val="Textoindependiente"/>
        <w:spacing w:after="0"/>
        <w:jc w:val="both"/>
        <w:rPr>
          <w:rFonts w:ascii="Museo Sans 300" w:hAnsi="Museo Sans 300"/>
          <w:b/>
          <w:sz w:val="22"/>
          <w:szCs w:val="22"/>
        </w:rPr>
      </w:pPr>
    </w:p>
    <w:p w14:paraId="6DD96345" w14:textId="6E728DE3" w:rsidR="00CB1D7F" w:rsidRPr="008006E3" w:rsidRDefault="00F25270" w:rsidP="00ED62B2">
      <w:pPr>
        <w:pStyle w:val="Textoindependiente"/>
        <w:numPr>
          <w:ilvl w:val="0"/>
          <w:numId w:val="23"/>
        </w:numPr>
        <w:spacing w:after="0"/>
        <w:ind w:left="425" w:hanging="425"/>
        <w:jc w:val="both"/>
        <w:rPr>
          <w:rFonts w:ascii="Museo Sans 300" w:hAnsi="Museo Sans 300"/>
          <w:color w:val="0D0D0D" w:themeColor="text1" w:themeTint="F2"/>
          <w:sz w:val="22"/>
          <w:szCs w:val="22"/>
        </w:rPr>
      </w:pPr>
      <w:r w:rsidRPr="00212674">
        <w:rPr>
          <w:rFonts w:ascii="Museo Sans 300" w:hAnsi="Museo Sans 300"/>
          <w:sz w:val="22"/>
          <w:szCs w:val="22"/>
        </w:rPr>
        <w:t xml:space="preserve">Por el pago total o parcial de </w:t>
      </w:r>
      <w:r w:rsidRPr="008006E3">
        <w:rPr>
          <w:rFonts w:ascii="Museo Sans 300" w:hAnsi="Museo Sans 300"/>
          <w:color w:val="0D0D0D" w:themeColor="text1" w:themeTint="F2"/>
          <w:sz w:val="22"/>
          <w:szCs w:val="22"/>
        </w:rPr>
        <w:t>las obligaciones por rezagos.</w:t>
      </w:r>
    </w:p>
    <w:p w14:paraId="527E9FD7" w14:textId="77777777" w:rsidR="00413648" w:rsidRDefault="00413648" w:rsidP="00ED62B2">
      <w:pPr>
        <w:pStyle w:val="Textoindependiente"/>
        <w:spacing w:after="0"/>
        <w:jc w:val="both"/>
        <w:rPr>
          <w:rFonts w:ascii="Museo Sans 300" w:hAnsi="Museo Sans 300"/>
          <w:b/>
          <w:color w:val="0D0D0D" w:themeColor="text1" w:themeTint="F2"/>
          <w:sz w:val="22"/>
          <w:szCs w:val="22"/>
        </w:rPr>
      </w:pPr>
    </w:p>
    <w:p w14:paraId="5D28ECD1" w14:textId="7D2D6B69"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D2"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D3" w14:textId="00C5FA45" w:rsidR="00F25270" w:rsidRPr="008006E3" w:rsidRDefault="00F25270" w:rsidP="009E52F5">
      <w:pPr>
        <w:pStyle w:val="Textoindependiente"/>
        <w:numPr>
          <w:ilvl w:val="0"/>
          <w:numId w:val="23"/>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reconocimiento de la obligación de los rezagos a otras AFP, ISSS e I</w:t>
      </w:r>
      <w:r w:rsidR="00E66942">
        <w:rPr>
          <w:rFonts w:ascii="Museo Sans 300" w:hAnsi="Museo Sans 300"/>
          <w:color w:val="0D0D0D" w:themeColor="text1" w:themeTint="F2"/>
          <w:sz w:val="22"/>
          <w:szCs w:val="22"/>
        </w:rPr>
        <w:t>SP</w:t>
      </w:r>
      <w:r w:rsidRPr="008006E3">
        <w:rPr>
          <w:rFonts w:ascii="Museo Sans 300" w:hAnsi="Museo Sans 300"/>
          <w:color w:val="0D0D0D" w:themeColor="text1" w:themeTint="F2"/>
          <w:sz w:val="22"/>
          <w:szCs w:val="22"/>
        </w:rPr>
        <w:t>.</w:t>
      </w:r>
    </w:p>
    <w:p w14:paraId="5D28ECD4" w14:textId="77777777" w:rsidR="00F25270" w:rsidRPr="008006E3" w:rsidRDefault="00F25270" w:rsidP="00350FE5">
      <w:pPr>
        <w:pStyle w:val="Seccindearchivo"/>
        <w:rPr>
          <w:color w:val="0D0D0D" w:themeColor="text1" w:themeTint="F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680A47" w:rsidRPr="008006E3" w14:paraId="5D28ECD8" w14:textId="77777777" w:rsidTr="008E244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D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D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224.00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D7"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OBLIGACIONES POR DEVOLUCIÓN DE PAGOS EN EXCESO </w:t>
            </w:r>
          </w:p>
        </w:tc>
      </w:tr>
    </w:tbl>
    <w:p w14:paraId="5D28ECD9" w14:textId="77777777" w:rsidR="00C04134" w:rsidRPr="008006E3" w:rsidRDefault="00C04134" w:rsidP="00ED62B2">
      <w:pPr>
        <w:jc w:val="both"/>
        <w:rPr>
          <w:rFonts w:ascii="Museo Sans 300" w:hAnsi="Museo Sans 300"/>
          <w:b/>
          <w:color w:val="0D0D0D" w:themeColor="text1" w:themeTint="F2"/>
          <w:sz w:val="22"/>
          <w:szCs w:val="22"/>
        </w:rPr>
      </w:pPr>
    </w:p>
    <w:p w14:paraId="5D28ECDA" w14:textId="77777777" w:rsidR="00F25270"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CDB" w14:textId="77777777" w:rsidR="00F25270" w:rsidRPr="008006E3" w:rsidRDefault="00F25270" w:rsidP="00BF1B13">
      <w:pPr>
        <w:widowControl w:val="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Representan las obligaciones del Fondo, por la devolución de cotizaciones recibidas en exceso por parte de los empleadores y/o afiliados independientes.</w:t>
      </w:r>
    </w:p>
    <w:p w14:paraId="5D28ECDC" w14:textId="77777777" w:rsidR="00F25270" w:rsidRPr="008006E3" w:rsidRDefault="00F25270" w:rsidP="00ED62B2">
      <w:pPr>
        <w:jc w:val="both"/>
        <w:rPr>
          <w:rFonts w:ascii="Museo Sans 300" w:hAnsi="Museo Sans 300"/>
          <w:color w:val="0D0D0D" w:themeColor="text1" w:themeTint="F2"/>
          <w:sz w:val="22"/>
          <w:szCs w:val="22"/>
          <w:lang w:val="es-MX"/>
        </w:rPr>
      </w:pPr>
    </w:p>
    <w:p w14:paraId="2B0060DB" w14:textId="517D91B3" w:rsidR="0003363E" w:rsidRPr="008006E3" w:rsidRDefault="00F25270" w:rsidP="00934DCC">
      <w:pPr>
        <w:widowControl w:val="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Para el registro de los pagos en exceso, se deberá llevar en cuentas analíticas por cada una de las subcuentas: 224.01 y 224.02 el control de los saldos pendientes de devolver, conforme a la antigüedad del mes de recaudo de las cotizaciones que los originaron, tal como se desglosan las cotizaciones por acreditar.</w:t>
      </w:r>
      <w:r w:rsidR="006419B5" w:rsidRPr="008006E3">
        <w:rPr>
          <w:rFonts w:ascii="Museo Sans 300" w:hAnsi="Museo Sans 300"/>
          <w:color w:val="0D0D0D" w:themeColor="text1" w:themeTint="F2"/>
          <w:sz w:val="22"/>
          <w:szCs w:val="22"/>
          <w:lang w:val="es-MX"/>
        </w:rPr>
        <w:t xml:space="preserve"> </w:t>
      </w:r>
    </w:p>
    <w:p w14:paraId="6EB03C43" w14:textId="77777777" w:rsidR="00B66B59" w:rsidRPr="008006E3" w:rsidRDefault="00B66B59" w:rsidP="00934DCC">
      <w:pPr>
        <w:widowControl w:val="0"/>
        <w:jc w:val="both"/>
        <w:rPr>
          <w:rFonts w:ascii="Museo Sans 300" w:hAnsi="Museo Sans 300"/>
          <w:color w:val="0D0D0D" w:themeColor="text1" w:themeTint="F2"/>
          <w:sz w:val="22"/>
          <w:szCs w:val="22"/>
          <w:lang w:val="es-MX"/>
        </w:rPr>
      </w:pPr>
    </w:p>
    <w:p w14:paraId="5D28ECDF"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E0"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1" w14:textId="77777777" w:rsidR="00F25270" w:rsidRPr="008006E3" w:rsidRDefault="00F25270" w:rsidP="009E52F5">
      <w:pPr>
        <w:numPr>
          <w:ilvl w:val="1"/>
          <w:numId w:val="27"/>
        </w:numPr>
        <w:tabs>
          <w:tab w:val="clear" w:pos="2133"/>
          <w:tab w:val="left" w:pos="567"/>
          <w:tab w:val="num" w:pos="1843"/>
        </w:tabs>
        <w:ind w:left="1843" w:hanging="1276"/>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devolución de cotizaciones a afiliados independientes</w:t>
      </w:r>
    </w:p>
    <w:p w14:paraId="5D28ECE2" w14:textId="77777777" w:rsidR="00F25270" w:rsidRPr="008006E3" w:rsidRDefault="00F25270" w:rsidP="009E52F5">
      <w:pPr>
        <w:numPr>
          <w:ilvl w:val="1"/>
          <w:numId w:val="27"/>
        </w:numPr>
        <w:tabs>
          <w:tab w:val="clear" w:pos="2133"/>
          <w:tab w:val="left" w:pos="567"/>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MX"/>
        </w:rPr>
        <w:t>Por devolución de cotizaciones a empleadores</w:t>
      </w:r>
    </w:p>
    <w:p w14:paraId="49071B64" w14:textId="4A6F7092" w:rsidR="00D628CB" w:rsidRPr="008006E3" w:rsidRDefault="00D628CB">
      <w:pPr>
        <w:rPr>
          <w:rFonts w:ascii="Museo Sans 300" w:hAnsi="Museo Sans 300"/>
          <w:b/>
          <w:color w:val="0D0D0D" w:themeColor="text1" w:themeTint="F2"/>
          <w:sz w:val="22"/>
          <w:szCs w:val="22"/>
          <w:lang w:val="es-ES_tradnl"/>
        </w:rPr>
      </w:pPr>
    </w:p>
    <w:p w14:paraId="5D28ECE4" w14:textId="23FD5734" w:rsidR="00F2527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CE5"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6" w14:textId="77777777" w:rsidR="00F25270" w:rsidRPr="008006E3" w:rsidRDefault="00F25270" w:rsidP="009E52F5">
      <w:pPr>
        <w:numPr>
          <w:ilvl w:val="0"/>
          <w:numId w:val="23"/>
        </w:numPr>
        <w:tabs>
          <w:tab w:val="clear" w:pos="1440"/>
          <w:tab w:val="num" w:pos="2136"/>
        </w:tabs>
        <w:ind w:left="425"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el pago total o parcial de cotizaciones a los afiliados y/o empleadores, según los procedimientos y formas de pago contempladas en la normativa correspondiente.</w:t>
      </w:r>
    </w:p>
    <w:p w14:paraId="352A2718" w14:textId="77777777" w:rsidR="00BC668A" w:rsidRPr="008006E3" w:rsidRDefault="00BC668A" w:rsidP="00ED62B2">
      <w:pPr>
        <w:pStyle w:val="Textoindependiente"/>
        <w:spacing w:after="0"/>
        <w:jc w:val="both"/>
        <w:rPr>
          <w:rFonts w:ascii="Museo Sans 300" w:hAnsi="Museo Sans 300"/>
          <w:b/>
          <w:color w:val="0D0D0D" w:themeColor="text1" w:themeTint="F2"/>
          <w:sz w:val="22"/>
          <w:szCs w:val="22"/>
        </w:rPr>
      </w:pPr>
    </w:p>
    <w:p w14:paraId="5D28ECE8"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E9"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A" w14:textId="77777777" w:rsidR="00F25270" w:rsidRPr="008006E3" w:rsidRDefault="00F25270" w:rsidP="0074582A">
      <w:pPr>
        <w:widowControl w:val="0"/>
        <w:numPr>
          <w:ilvl w:val="0"/>
          <w:numId w:val="23"/>
        </w:numPr>
        <w:tabs>
          <w:tab w:val="clear" w:pos="1440"/>
          <w:tab w:val="num" w:pos="2136"/>
        </w:tabs>
        <w:ind w:left="425"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el reconocimiento de la devolución de cotizaciones a los afiliados independientes y/o empleadores en la fecha que se determina el pago en exceso.</w:t>
      </w:r>
    </w:p>
    <w:p w14:paraId="3AF4829F" w14:textId="77777777" w:rsidR="00F7654A" w:rsidRPr="008006E3" w:rsidRDefault="00F7654A" w:rsidP="00ED62B2">
      <w:pPr>
        <w:pStyle w:val="Textoindependiente2"/>
        <w:spacing w:after="0" w:line="240" w:lineRule="auto"/>
        <w:ind w:left="3540" w:firstLine="708"/>
        <w:jc w:val="both"/>
        <w:rPr>
          <w:rFonts w:ascii="Museo Sans 300" w:hAnsi="Museo Sans 300"/>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50205E" w:rsidRPr="008006E3" w14:paraId="5D28ECEF" w14:textId="77777777" w:rsidTr="0040312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EC"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ED"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CEE"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DIFERENCIAS EN EL CÁLCULO DEL CT</w:t>
            </w:r>
            <w:r w:rsidR="007D6DB6"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Y SALDO DEL FSV</w:t>
            </w:r>
          </w:p>
        </w:tc>
      </w:tr>
    </w:tbl>
    <w:p w14:paraId="5D28ECF0" w14:textId="77777777" w:rsidR="00F25270" w:rsidRPr="008006E3" w:rsidRDefault="00F25270" w:rsidP="00ED62B2">
      <w:pPr>
        <w:pStyle w:val="Textoindependiente2"/>
        <w:spacing w:after="0" w:line="240" w:lineRule="auto"/>
        <w:ind w:left="4111" w:hanging="4111"/>
        <w:jc w:val="both"/>
        <w:rPr>
          <w:rFonts w:ascii="Museo Sans 300" w:hAnsi="Museo Sans 300"/>
          <w:color w:val="0D0D0D" w:themeColor="text1" w:themeTint="F2"/>
          <w:sz w:val="22"/>
          <w:szCs w:val="22"/>
          <w:lang w:val="es-GT"/>
        </w:rPr>
      </w:pPr>
    </w:p>
    <w:p w14:paraId="5D28ECF1" w14:textId="77777777" w:rsidR="00F25270" w:rsidRPr="008006E3" w:rsidRDefault="00F25270" w:rsidP="00ED62B2">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F2" w14:textId="383E023B" w:rsidR="00F25270" w:rsidRPr="008006E3" w:rsidRDefault="00F25270" w:rsidP="00F7654A">
      <w:pPr>
        <w:pStyle w:val="Piedepgina"/>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Representa las obligaciones por las devoluciones de certificados de traspaso (CT) al ISSS e I</w:t>
      </w:r>
      <w:r w:rsidR="00E66942">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debido a errores en su cálculo </w:t>
      </w:r>
      <w:r w:rsidR="004D40BF" w:rsidRPr="008006E3">
        <w:rPr>
          <w:rFonts w:ascii="Museo Sans 300" w:hAnsi="Museo Sans 300"/>
          <w:color w:val="0D0D0D" w:themeColor="text1" w:themeTint="F2"/>
          <w:sz w:val="22"/>
          <w:szCs w:val="22"/>
          <w:lang w:val="es-ES_tradnl"/>
        </w:rPr>
        <w:t>y,</w:t>
      </w:r>
      <w:r w:rsidRPr="008006E3">
        <w:rPr>
          <w:rFonts w:ascii="Museo Sans 300" w:hAnsi="Museo Sans 300"/>
          <w:color w:val="0D0D0D" w:themeColor="text1" w:themeTint="F2"/>
          <w:sz w:val="22"/>
          <w:szCs w:val="22"/>
          <w:lang w:val="es-ES_tradnl"/>
        </w:rPr>
        <w:t xml:space="preserve"> además, el reconocimiento de la obligación por diferencias en el saldo trasladado de la cuenta del FSV a los afiliados.</w:t>
      </w:r>
    </w:p>
    <w:p w14:paraId="44F5DEA7" w14:textId="77777777" w:rsidR="00FF6171" w:rsidRPr="008006E3" w:rsidRDefault="00FF6171" w:rsidP="00ED62B2">
      <w:pPr>
        <w:pStyle w:val="Piedepgina"/>
        <w:tabs>
          <w:tab w:val="clear" w:pos="4419"/>
          <w:tab w:val="clear" w:pos="8838"/>
        </w:tabs>
        <w:jc w:val="both"/>
        <w:rPr>
          <w:rFonts w:ascii="Museo Sans 300" w:hAnsi="Museo Sans 300"/>
          <w:b/>
          <w:color w:val="0D0D0D" w:themeColor="text1" w:themeTint="F2"/>
          <w:sz w:val="22"/>
          <w:szCs w:val="22"/>
        </w:rPr>
      </w:pPr>
    </w:p>
    <w:p w14:paraId="5D28ECF4" w14:textId="0367ECD8"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CF5" w14:textId="77777777" w:rsidR="00403129" w:rsidRPr="008006E3" w:rsidRDefault="00403129" w:rsidP="00ED62B2">
      <w:pPr>
        <w:pStyle w:val="Piedepgina"/>
        <w:tabs>
          <w:tab w:val="clear" w:pos="4419"/>
          <w:tab w:val="clear" w:pos="8838"/>
        </w:tabs>
        <w:jc w:val="both"/>
        <w:rPr>
          <w:rFonts w:ascii="Museo Sans 300" w:hAnsi="Museo Sans 300"/>
          <w:b/>
          <w:color w:val="0D0D0D" w:themeColor="text1" w:themeTint="F2"/>
          <w:sz w:val="22"/>
          <w:szCs w:val="22"/>
        </w:rPr>
      </w:pPr>
    </w:p>
    <w:p w14:paraId="5D28ECF6" w14:textId="77777777" w:rsidR="00F25270" w:rsidRPr="008006E3" w:rsidRDefault="009E52F5" w:rsidP="00FF6171">
      <w:pPr>
        <w:pStyle w:val="Piedepgina"/>
        <w:widowControl w:val="0"/>
        <w:tabs>
          <w:tab w:val="clear" w:pos="4419"/>
          <w:tab w:val="clear" w:pos="8838"/>
          <w:tab w:val="center" w:pos="-284"/>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225.01</w:t>
      </w:r>
      <w:r w:rsidRPr="008006E3">
        <w:rPr>
          <w:rFonts w:ascii="Museo Sans 300" w:hAnsi="Museo Sans 300"/>
          <w:color w:val="0D0D0D" w:themeColor="text1" w:themeTint="F2"/>
          <w:sz w:val="22"/>
          <w:szCs w:val="22"/>
          <w:lang w:val="es-ES_tradnl"/>
        </w:rPr>
        <w:tab/>
      </w:r>
      <w:r w:rsidR="00F25270" w:rsidRPr="008006E3">
        <w:rPr>
          <w:rFonts w:ascii="Museo Sans 300" w:hAnsi="Museo Sans 300"/>
          <w:color w:val="0D0D0D" w:themeColor="text1" w:themeTint="F2"/>
          <w:sz w:val="22"/>
          <w:szCs w:val="22"/>
          <w:lang w:val="es-ES_tradnl"/>
        </w:rPr>
        <w:t>Por devolución de diferencias en el cálculo de CT al ISSS</w:t>
      </w:r>
    </w:p>
    <w:p w14:paraId="5D28ECF7" w14:textId="2F537F15" w:rsidR="00F25270" w:rsidRPr="00212674" w:rsidRDefault="00F25270" w:rsidP="009E52F5">
      <w:pPr>
        <w:pStyle w:val="Piedepgina"/>
        <w:tabs>
          <w:tab w:val="clear" w:pos="4419"/>
          <w:tab w:val="clear" w:pos="8838"/>
          <w:tab w:val="right" w:pos="-142"/>
        </w:tabs>
        <w:ind w:left="1843" w:hanging="1276"/>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225.02</w:t>
      </w:r>
      <w:r w:rsidRPr="008006E3">
        <w:rPr>
          <w:rFonts w:ascii="Museo Sans 300" w:hAnsi="Museo Sans 300"/>
          <w:color w:val="0D0D0D" w:themeColor="text1" w:themeTint="F2"/>
          <w:sz w:val="22"/>
          <w:szCs w:val="22"/>
          <w:lang w:val="es-ES_tradnl"/>
        </w:rPr>
        <w:tab/>
        <w:t xml:space="preserve">Por devolución de </w:t>
      </w:r>
      <w:r w:rsidRPr="00212674">
        <w:rPr>
          <w:rFonts w:ascii="Museo Sans 300" w:hAnsi="Museo Sans 300"/>
          <w:sz w:val="22"/>
          <w:szCs w:val="22"/>
          <w:lang w:val="es-ES_tradnl"/>
        </w:rPr>
        <w:t>diferencias en el cálculo de CT al I</w:t>
      </w:r>
      <w:r w:rsidR="006B411C" w:rsidRPr="00212674">
        <w:rPr>
          <w:rFonts w:ascii="Museo Sans 300" w:hAnsi="Museo Sans 300"/>
          <w:sz w:val="22"/>
          <w:szCs w:val="22"/>
          <w:lang w:val="es-ES_tradnl"/>
        </w:rPr>
        <w:t>SP</w:t>
      </w:r>
    </w:p>
    <w:p w14:paraId="5D28ECF8" w14:textId="77777777" w:rsidR="00F25270" w:rsidRPr="00212674" w:rsidRDefault="00F25270" w:rsidP="009E52F5">
      <w:pPr>
        <w:pStyle w:val="Piedepgina"/>
        <w:tabs>
          <w:tab w:val="clear" w:pos="4419"/>
          <w:tab w:val="clear" w:pos="8838"/>
          <w:tab w:val="left" w:pos="709"/>
        </w:tabs>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225.03</w:t>
      </w:r>
      <w:r w:rsidRPr="00212674">
        <w:rPr>
          <w:rFonts w:ascii="Museo Sans 300" w:hAnsi="Museo Sans 300"/>
          <w:sz w:val="22"/>
          <w:szCs w:val="22"/>
          <w:lang w:val="es-ES_tradnl"/>
        </w:rPr>
        <w:tab/>
        <w:t>Por devolución de diferencias en el saldo trasladado de la cuenta FSV a los afiliados</w:t>
      </w:r>
    </w:p>
    <w:p w14:paraId="5D28ECF9" w14:textId="77777777" w:rsidR="00F25270" w:rsidRPr="00212674" w:rsidRDefault="00F25270" w:rsidP="00ED62B2">
      <w:pPr>
        <w:pStyle w:val="Piedepgina"/>
        <w:jc w:val="both"/>
        <w:rPr>
          <w:rFonts w:ascii="Museo Sans 300" w:hAnsi="Museo Sans 300"/>
          <w:b/>
          <w:sz w:val="22"/>
          <w:szCs w:val="22"/>
        </w:rPr>
      </w:pPr>
    </w:p>
    <w:p w14:paraId="5D28ECFA" w14:textId="77777777" w:rsidR="00F25270" w:rsidRPr="00212674" w:rsidRDefault="0019625B" w:rsidP="00ED62B2">
      <w:pPr>
        <w:pStyle w:val="Piedepgina"/>
        <w:tabs>
          <w:tab w:val="clear" w:pos="4419"/>
          <w:tab w:val="clear" w:pos="8838"/>
          <w:tab w:val="right" w:pos="-142"/>
        </w:tabs>
        <w:jc w:val="both"/>
        <w:rPr>
          <w:rFonts w:ascii="Museo Sans 300" w:hAnsi="Museo Sans 300"/>
          <w:b/>
          <w:sz w:val="22"/>
          <w:szCs w:val="22"/>
        </w:rPr>
      </w:pPr>
      <w:r w:rsidRPr="00212674">
        <w:rPr>
          <w:rFonts w:ascii="Museo Sans 300" w:hAnsi="Museo Sans 300"/>
          <w:b/>
          <w:sz w:val="22"/>
          <w:szCs w:val="22"/>
        </w:rPr>
        <w:t>SE DEBITA</w:t>
      </w:r>
      <w:r w:rsidR="00F25270" w:rsidRPr="00212674">
        <w:rPr>
          <w:rFonts w:ascii="Museo Sans 300" w:hAnsi="Museo Sans 300"/>
          <w:b/>
          <w:sz w:val="22"/>
          <w:szCs w:val="22"/>
        </w:rPr>
        <w:t>:</w:t>
      </w:r>
    </w:p>
    <w:p w14:paraId="5D28ECFB" w14:textId="77777777" w:rsidR="00403129" w:rsidRPr="00212674" w:rsidRDefault="00403129" w:rsidP="00ED62B2">
      <w:pPr>
        <w:pStyle w:val="Piedepgina"/>
        <w:tabs>
          <w:tab w:val="clear" w:pos="4419"/>
          <w:tab w:val="clear" w:pos="8838"/>
          <w:tab w:val="right" w:pos="-142"/>
        </w:tabs>
        <w:jc w:val="both"/>
        <w:rPr>
          <w:rFonts w:ascii="Museo Sans 300" w:hAnsi="Museo Sans 300"/>
          <w:b/>
          <w:sz w:val="22"/>
          <w:szCs w:val="22"/>
        </w:rPr>
      </w:pPr>
    </w:p>
    <w:p w14:paraId="5D28ECFC" w14:textId="78C9DF1F" w:rsidR="00F25270" w:rsidRPr="00212674" w:rsidRDefault="00F25270" w:rsidP="00A72D1C">
      <w:pPr>
        <w:pStyle w:val="Piedepgina"/>
        <w:numPr>
          <w:ilvl w:val="0"/>
          <w:numId w:val="23"/>
        </w:numPr>
        <w:ind w:left="425" w:hanging="425"/>
        <w:jc w:val="both"/>
        <w:rPr>
          <w:rFonts w:ascii="Museo Sans 300" w:hAnsi="Museo Sans 300"/>
          <w:sz w:val="22"/>
          <w:szCs w:val="22"/>
        </w:rPr>
      </w:pPr>
      <w:r w:rsidRPr="00212674">
        <w:rPr>
          <w:rFonts w:ascii="Museo Sans 300" w:hAnsi="Museo Sans 300"/>
          <w:sz w:val="22"/>
          <w:szCs w:val="22"/>
        </w:rPr>
        <w:t>Al hacer efectiva la devolución de Certificados de traspasos al ISSS e I</w:t>
      </w:r>
      <w:r w:rsidR="006B411C" w:rsidRPr="00212674">
        <w:rPr>
          <w:rFonts w:ascii="Museo Sans 300" w:hAnsi="Museo Sans 300"/>
          <w:sz w:val="22"/>
          <w:szCs w:val="22"/>
        </w:rPr>
        <w:t>SP</w:t>
      </w:r>
      <w:r w:rsidRPr="00212674">
        <w:rPr>
          <w:rFonts w:ascii="Museo Sans 300" w:hAnsi="Museo Sans 300"/>
          <w:sz w:val="22"/>
          <w:szCs w:val="22"/>
        </w:rPr>
        <w:t>.</w:t>
      </w:r>
    </w:p>
    <w:p w14:paraId="5D28ECFD" w14:textId="77777777" w:rsidR="00F25270" w:rsidRPr="00212674" w:rsidRDefault="00F25270" w:rsidP="00A72D1C">
      <w:pPr>
        <w:pStyle w:val="Piedepgina"/>
        <w:tabs>
          <w:tab w:val="clear" w:pos="4419"/>
          <w:tab w:val="clear" w:pos="8838"/>
        </w:tabs>
        <w:ind w:left="425" w:hanging="425"/>
        <w:jc w:val="both"/>
        <w:rPr>
          <w:rFonts w:ascii="Museo Sans 300" w:hAnsi="Museo Sans 300"/>
          <w:sz w:val="22"/>
          <w:szCs w:val="22"/>
        </w:rPr>
      </w:pPr>
      <w:r w:rsidRPr="00212674">
        <w:rPr>
          <w:rFonts w:ascii="Museo Sans 300" w:hAnsi="Museo Sans 300"/>
          <w:sz w:val="22"/>
          <w:szCs w:val="22"/>
        </w:rPr>
        <w:t>-</w:t>
      </w:r>
      <w:r w:rsidRPr="00212674">
        <w:rPr>
          <w:rFonts w:ascii="Museo Sans 300" w:hAnsi="Museo Sans 300"/>
          <w:sz w:val="22"/>
          <w:szCs w:val="22"/>
        </w:rPr>
        <w:tab/>
        <w:t>Al hacer efectiva la devolución de las diferencias en los saldos de la cuenta FSV de los afiliados.</w:t>
      </w:r>
    </w:p>
    <w:p w14:paraId="6BF5474B" w14:textId="77777777" w:rsidR="002324B9" w:rsidRDefault="002324B9" w:rsidP="00ED62B2">
      <w:pPr>
        <w:jc w:val="both"/>
        <w:rPr>
          <w:rFonts w:ascii="Museo Sans 300" w:hAnsi="Museo Sans 300"/>
          <w:b/>
          <w:color w:val="0D0D0D" w:themeColor="text1" w:themeTint="F2"/>
          <w:sz w:val="22"/>
          <w:szCs w:val="22"/>
        </w:rPr>
      </w:pPr>
    </w:p>
    <w:p w14:paraId="5D28ECFF" w14:textId="4327E126" w:rsidR="00F25270"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F25270" w:rsidRPr="008006E3">
        <w:rPr>
          <w:rFonts w:ascii="Museo Sans 300" w:hAnsi="Museo Sans 300"/>
          <w:b/>
          <w:color w:val="0D0D0D" w:themeColor="text1" w:themeTint="F2"/>
          <w:sz w:val="22"/>
          <w:szCs w:val="22"/>
        </w:rPr>
        <w:t>:</w:t>
      </w:r>
    </w:p>
    <w:p w14:paraId="5D28ED00" w14:textId="77777777" w:rsidR="00403129" w:rsidRPr="008006E3" w:rsidRDefault="00403129" w:rsidP="00ED62B2">
      <w:pPr>
        <w:jc w:val="both"/>
        <w:rPr>
          <w:rFonts w:ascii="Museo Sans 300" w:hAnsi="Museo Sans 300"/>
          <w:b/>
          <w:color w:val="0D0D0D" w:themeColor="text1" w:themeTint="F2"/>
          <w:sz w:val="22"/>
          <w:szCs w:val="22"/>
        </w:rPr>
      </w:pPr>
    </w:p>
    <w:p w14:paraId="5D28ED01" w14:textId="7656F91B" w:rsidR="00F25270" w:rsidRPr="00212674" w:rsidRDefault="00F25270" w:rsidP="00A72D1C">
      <w:pPr>
        <w:pStyle w:val="Piedepgina"/>
        <w:numPr>
          <w:ilvl w:val="0"/>
          <w:numId w:val="23"/>
        </w:numPr>
        <w:ind w:left="425" w:hanging="425"/>
        <w:jc w:val="both"/>
        <w:rPr>
          <w:rFonts w:ascii="Museo Sans 300" w:hAnsi="Museo Sans 300"/>
          <w:sz w:val="22"/>
          <w:szCs w:val="22"/>
        </w:rPr>
      </w:pPr>
      <w:r w:rsidRPr="008006E3">
        <w:rPr>
          <w:rFonts w:ascii="Museo Sans 300" w:hAnsi="Museo Sans 300"/>
          <w:color w:val="0D0D0D" w:themeColor="text1" w:themeTint="F2"/>
          <w:sz w:val="22"/>
          <w:szCs w:val="22"/>
        </w:rPr>
        <w:t xml:space="preserve">Por el </w:t>
      </w:r>
      <w:r w:rsidRPr="00212674">
        <w:rPr>
          <w:rFonts w:ascii="Museo Sans 300" w:hAnsi="Museo Sans 300"/>
          <w:sz w:val="22"/>
          <w:szCs w:val="22"/>
        </w:rPr>
        <w:t>reconocimiento de la obligación de devolver el valor de certificados de traspasos al ISSS o I</w:t>
      </w:r>
      <w:r w:rsidR="006B411C" w:rsidRPr="00212674">
        <w:rPr>
          <w:rFonts w:ascii="Museo Sans 300" w:hAnsi="Museo Sans 300"/>
          <w:sz w:val="22"/>
          <w:szCs w:val="22"/>
        </w:rPr>
        <w:t>SP</w:t>
      </w:r>
      <w:r w:rsidRPr="00212674">
        <w:rPr>
          <w:rFonts w:ascii="Museo Sans 300" w:hAnsi="Museo Sans 300"/>
          <w:sz w:val="22"/>
          <w:szCs w:val="22"/>
        </w:rPr>
        <w:t>.</w:t>
      </w:r>
    </w:p>
    <w:p w14:paraId="5D28ED02" w14:textId="77777777" w:rsidR="00F25270" w:rsidRPr="008006E3" w:rsidRDefault="00F25270" w:rsidP="003C24A6">
      <w:pPr>
        <w:pStyle w:val="Piedepgina"/>
        <w:widowControl w:val="0"/>
        <w:numPr>
          <w:ilvl w:val="0"/>
          <w:numId w:val="23"/>
        </w:numPr>
        <w:ind w:left="425" w:hanging="425"/>
        <w:jc w:val="both"/>
        <w:rPr>
          <w:rFonts w:ascii="Museo Sans 300" w:hAnsi="Museo Sans 300"/>
          <w:color w:val="0D0D0D" w:themeColor="text1" w:themeTint="F2"/>
          <w:sz w:val="22"/>
          <w:szCs w:val="22"/>
        </w:rPr>
      </w:pPr>
      <w:r w:rsidRPr="00212674">
        <w:rPr>
          <w:rFonts w:ascii="Museo Sans 300" w:hAnsi="Museo Sans 300"/>
          <w:sz w:val="22"/>
          <w:szCs w:val="22"/>
        </w:rPr>
        <w:t xml:space="preserve">Por el reconocimiento de </w:t>
      </w:r>
      <w:r w:rsidRPr="008006E3">
        <w:rPr>
          <w:rFonts w:ascii="Museo Sans 300" w:hAnsi="Museo Sans 300"/>
          <w:color w:val="0D0D0D" w:themeColor="text1" w:themeTint="F2"/>
          <w:sz w:val="22"/>
          <w:szCs w:val="22"/>
        </w:rPr>
        <w:t xml:space="preserve">la obligación por diferencias detectadas en los saldos recibidos de la cuenta del FSV de los afiliados </w:t>
      </w:r>
    </w:p>
    <w:p w14:paraId="5D28ED03" w14:textId="77777777" w:rsidR="00403129" w:rsidRPr="008006E3" w:rsidRDefault="00403129" w:rsidP="00ED62B2">
      <w:pPr>
        <w:pStyle w:val="Piedepgina"/>
        <w:tabs>
          <w:tab w:val="clear" w:pos="4419"/>
          <w:tab w:val="clear" w:pos="8838"/>
          <w:tab w:val="center" w:pos="-284"/>
          <w:tab w:val="right" w:pos="-142"/>
        </w:tabs>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07" w14:textId="77777777" w:rsidTr="0040312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04"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05"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226.00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06"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SEGUROS DE PERSONA</w:t>
            </w:r>
            <w:r w:rsidR="007D6DB6" w:rsidRPr="008006E3">
              <w:rPr>
                <w:rFonts w:ascii="Museo Sans 300" w:hAnsi="Museo Sans 300" w:cs="Arial"/>
                <w:b/>
                <w:color w:val="0D0D0D" w:themeColor="text1" w:themeTint="F2"/>
                <w:sz w:val="22"/>
                <w:szCs w:val="22"/>
              </w:rPr>
              <w:t>S</w:t>
            </w:r>
          </w:p>
        </w:tc>
      </w:tr>
    </w:tbl>
    <w:p w14:paraId="4EB108BA" w14:textId="303E7A8A" w:rsidR="00D628CB" w:rsidRPr="008006E3" w:rsidRDefault="00D628CB">
      <w:pPr>
        <w:rPr>
          <w:rFonts w:ascii="Museo Sans 300" w:hAnsi="Museo Sans 300"/>
          <w:b/>
          <w:color w:val="0D0D0D" w:themeColor="text1" w:themeTint="F2"/>
          <w:sz w:val="22"/>
          <w:szCs w:val="22"/>
        </w:rPr>
      </w:pPr>
    </w:p>
    <w:p w14:paraId="5D28ED09" w14:textId="30B29954" w:rsidR="00F25270" w:rsidRPr="008006E3" w:rsidRDefault="00F25270"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0A" w14:textId="272657DF" w:rsidR="00F25270" w:rsidRPr="008006E3" w:rsidRDefault="00F25270" w:rsidP="00ED62B2">
      <w:pPr>
        <w:pStyle w:val="Piedepgina"/>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del Fondo de Pensiones con las Sociedades de Seguros de Personas por diferencias en el cálculo de capital complementario recibido</w:t>
      </w:r>
      <w:r w:rsidR="009F5572">
        <w:rPr>
          <w:rFonts w:ascii="Museo Sans 300" w:hAnsi="Museo Sans 300"/>
          <w:color w:val="0D0D0D" w:themeColor="text1" w:themeTint="F2"/>
          <w:sz w:val="22"/>
          <w:szCs w:val="22"/>
          <w:lang w:val="es-ES_tradnl"/>
        </w:rPr>
        <w:t xml:space="preserve"> de acuerdo a lo establecido en el artículo 158 de la Ley.</w:t>
      </w:r>
    </w:p>
    <w:p w14:paraId="0306089F" w14:textId="77777777" w:rsidR="00934DCC" w:rsidRPr="008006E3" w:rsidRDefault="00934DCC"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D0C" w14:textId="4EDCADD8" w:rsidR="00F25270" w:rsidRPr="008006E3" w:rsidRDefault="007D6DB6"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D0D" w14:textId="77777777" w:rsidR="00282CBA" w:rsidRPr="008006E3" w:rsidRDefault="00282CBA"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D0F" w14:textId="7B357DF0" w:rsidR="00F25270" w:rsidRPr="008006E3" w:rsidRDefault="00A72D1C" w:rsidP="00A72D1C">
      <w:pPr>
        <w:pStyle w:val="Piedepgina"/>
        <w:tabs>
          <w:tab w:val="clear" w:pos="4419"/>
          <w:tab w:val="clear" w:pos="8838"/>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226.0</w:t>
      </w:r>
      <w:r w:rsidR="00BC668A">
        <w:rPr>
          <w:rFonts w:ascii="Museo Sans 300" w:hAnsi="Museo Sans 300"/>
          <w:color w:val="0D0D0D" w:themeColor="text1" w:themeTint="F2"/>
          <w:sz w:val="22"/>
          <w:szCs w:val="22"/>
          <w:lang w:val="es-ES_tradnl"/>
        </w:rPr>
        <w:t>1</w:t>
      </w:r>
      <w:r w:rsidRPr="008006E3">
        <w:rPr>
          <w:rFonts w:ascii="Museo Sans 300" w:hAnsi="Museo Sans 300"/>
          <w:color w:val="0D0D0D" w:themeColor="text1" w:themeTint="F2"/>
          <w:sz w:val="22"/>
          <w:szCs w:val="22"/>
          <w:lang w:val="es-ES_tradnl"/>
        </w:rPr>
        <w:tab/>
      </w:r>
      <w:r w:rsidR="00F25270" w:rsidRPr="008006E3">
        <w:rPr>
          <w:rFonts w:ascii="Museo Sans 300" w:hAnsi="Museo Sans 300"/>
          <w:color w:val="0D0D0D" w:themeColor="text1" w:themeTint="F2"/>
          <w:sz w:val="22"/>
          <w:szCs w:val="22"/>
          <w:lang w:val="es-ES_tradnl"/>
        </w:rPr>
        <w:t>Por capital complementario</w:t>
      </w:r>
      <w:r w:rsidR="00BC668A">
        <w:rPr>
          <w:rFonts w:ascii="Museo Sans 300" w:hAnsi="Museo Sans 300"/>
          <w:color w:val="0D0D0D" w:themeColor="text1" w:themeTint="F2"/>
          <w:sz w:val="22"/>
          <w:szCs w:val="22"/>
          <w:lang w:val="es-ES_tradnl"/>
        </w:rPr>
        <w:t xml:space="preserve"> y/o Contribuciones Especiales</w:t>
      </w:r>
    </w:p>
    <w:p w14:paraId="68340960" w14:textId="77777777" w:rsidR="00A336C6" w:rsidRDefault="00A336C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11" w14:textId="132E09A0"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r w:rsidR="00F25270" w:rsidRPr="008006E3">
        <w:rPr>
          <w:rFonts w:ascii="Museo Sans 300" w:hAnsi="Museo Sans 300"/>
          <w:b/>
          <w:color w:val="0D0D0D" w:themeColor="text1" w:themeTint="F2"/>
          <w:sz w:val="22"/>
          <w:szCs w:val="22"/>
          <w:lang w:val="es-ES_tradnl"/>
        </w:rPr>
        <w:t>:</w:t>
      </w:r>
    </w:p>
    <w:p w14:paraId="5D28ED12"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15" w14:textId="2E02C3A6" w:rsidR="00F25270" w:rsidRPr="008006E3" w:rsidRDefault="00F25270" w:rsidP="00ED62B2">
      <w:pPr>
        <w:pStyle w:val="Piedepgina"/>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del monto de capital complementario recibido de más de la aseguradora.</w:t>
      </w:r>
    </w:p>
    <w:p w14:paraId="56FC071D" w14:textId="77777777" w:rsidR="00E737AE" w:rsidRPr="008006E3" w:rsidRDefault="00E737AE" w:rsidP="00C241BC">
      <w:pPr>
        <w:pStyle w:val="Piedepgina"/>
        <w:tabs>
          <w:tab w:val="clear" w:pos="4419"/>
          <w:tab w:val="clear" w:pos="8838"/>
        </w:tabs>
        <w:jc w:val="both"/>
        <w:rPr>
          <w:rFonts w:ascii="Museo Sans 300" w:hAnsi="Museo Sans 300"/>
          <w:color w:val="0D0D0D" w:themeColor="text1" w:themeTint="F2"/>
          <w:sz w:val="22"/>
          <w:szCs w:val="22"/>
          <w:lang w:val="es-ES_tradnl"/>
        </w:rPr>
      </w:pPr>
    </w:p>
    <w:p w14:paraId="5D28ED16" w14:textId="421D4AB0" w:rsidR="00F25270" w:rsidRPr="008006E3" w:rsidRDefault="0019625B" w:rsidP="00ED62B2">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r w:rsidR="00F25270" w:rsidRPr="008006E3">
        <w:rPr>
          <w:rFonts w:ascii="Museo Sans 300" w:hAnsi="Museo Sans 300"/>
          <w:b/>
          <w:color w:val="0D0D0D" w:themeColor="text1" w:themeTint="F2"/>
          <w:sz w:val="22"/>
          <w:szCs w:val="22"/>
          <w:lang w:val="es-ES_tradnl"/>
        </w:rPr>
        <w:t>:</w:t>
      </w:r>
    </w:p>
    <w:p w14:paraId="5D28ED17" w14:textId="77777777" w:rsidR="00282CBA" w:rsidRPr="008006E3" w:rsidRDefault="00282CBA" w:rsidP="00ED62B2">
      <w:pPr>
        <w:jc w:val="both"/>
        <w:rPr>
          <w:rFonts w:ascii="Museo Sans 300" w:hAnsi="Museo Sans 300"/>
          <w:b/>
          <w:color w:val="0D0D0D" w:themeColor="text1" w:themeTint="F2"/>
          <w:sz w:val="22"/>
          <w:szCs w:val="22"/>
          <w:lang w:val="es-ES_tradnl"/>
        </w:rPr>
      </w:pPr>
    </w:p>
    <w:p w14:paraId="5D28ED19" w14:textId="56AB9F03" w:rsidR="00F25270" w:rsidRDefault="00F25270" w:rsidP="00FF6171">
      <w:pPr>
        <w:pStyle w:val="Piedepgina"/>
        <w:widowControl w:val="0"/>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trasladar a la sociedad de seguros de personas el monto de capital complementario recibido de más.</w:t>
      </w:r>
    </w:p>
    <w:p w14:paraId="110029C8" w14:textId="77777777" w:rsidR="00327313" w:rsidRPr="008006E3" w:rsidRDefault="00327313" w:rsidP="00327313">
      <w:pPr>
        <w:pStyle w:val="Piedepgina"/>
        <w:widowControl w:val="0"/>
        <w:tabs>
          <w:tab w:val="clear" w:pos="4419"/>
          <w:tab w:val="clear" w:pos="8838"/>
        </w:tabs>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1E" w14:textId="77777777" w:rsidTr="00282CB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1B"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1C"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227.00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1D"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CUENTA TRANSITORIA DE LAS COTIZACIONES PENDIENTES DE COBRO</w:t>
            </w:r>
          </w:p>
        </w:tc>
      </w:tr>
    </w:tbl>
    <w:p w14:paraId="5D28ED1F" w14:textId="77777777" w:rsidR="002374A1" w:rsidRPr="008006E3" w:rsidRDefault="002374A1" w:rsidP="00ED62B2">
      <w:pPr>
        <w:pStyle w:val="Piedepgina"/>
        <w:tabs>
          <w:tab w:val="clear" w:pos="4419"/>
          <w:tab w:val="clear" w:pos="8838"/>
        </w:tabs>
        <w:jc w:val="both"/>
        <w:rPr>
          <w:rFonts w:ascii="Museo Sans 300" w:hAnsi="Museo Sans 300"/>
          <w:b/>
          <w:color w:val="0D0D0D" w:themeColor="text1" w:themeTint="F2"/>
          <w:sz w:val="22"/>
          <w:szCs w:val="22"/>
        </w:rPr>
      </w:pPr>
    </w:p>
    <w:p w14:paraId="5D28ED20" w14:textId="77777777" w:rsidR="00F25270" w:rsidRPr="008006E3" w:rsidRDefault="00425A9E"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D21" w14:textId="77777777" w:rsidR="00F25270" w:rsidRPr="008006E3" w:rsidRDefault="00F25270" w:rsidP="0054188B">
      <w:pPr>
        <w:pStyle w:val="Piedepgina"/>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valores en concepto de contracuenta de las cuentas de activo denominadas Cotizaciones pendientes de cobro.</w:t>
      </w:r>
    </w:p>
    <w:p w14:paraId="0C71D73A" w14:textId="77777777" w:rsidR="00B132D2" w:rsidRDefault="00B132D2" w:rsidP="00C71B7D">
      <w:pPr>
        <w:pStyle w:val="Piedepgina"/>
        <w:widowControl w:val="0"/>
        <w:tabs>
          <w:tab w:val="clear" w:pos="4419"/>
          <w:tab w:val="clear" w:pos="8838"/>
        </w:tabs>
        <w:jc w:val="both"/>
        <w:rPr>
          <w:rFonts w:ascii="Museo Sans 300" w:hAnsi="Museo Sans 300"/>
          <w:b/>
          <w:color w:val="0D0D0D" w:themeColor="text1" w:themeTint="F2"/>
          <w:sz w:val="22"/>
          <w:szCs w:val="22"/>
        </w:rPr>
      </w:pPr>
    </w:p>
    <w:p w14:paraId="5D28ED23" w14:textId="03090783" w:rsidR="00F25270" w:rsidRPr="008006E3" w:rsidRDefault="00F25270" w:rsidP="00C71B7D">
      <w:pPr>
        <w:pStyle w:val="Piedepgina"/>
        <w:widowControl w:val="0"/>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24"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25" w14:textId="77777777" w:rsidR="00F25270" w:rsidRPr="008006E3" w:rsidRDefault="00F25270" w:rsidP="00C71B7D">
      <w:pPr>
        <w:pStyle w:val="Piedepgina"/>
        <w:widowControl w:val="0"/>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Declaraciones y no pago</w:t>
      </w:r>
    </w:p>
    <w:p w14:paraId="5D28ED26" w14:textId="77777777" w:rsidR="00F25270" w:rsidRPr="008006E3" w:rsidRDefault="00F25270"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Insuficiencias de pago</w:t>
      </w:r>
    </w:p>
    <w:p w14:paraId="6FA5A247" w14:textId="77777777" w:rsidR="004819ED" w:rsidRDefault="00F25270" w:rsidP="004819ED">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Procesos judiciales de cobro</w:t>
      </w:r>
    </w:p>
    <w:p w14:paraId="5D28ED29" w14:textId="34F68052" w:rsidR="00E96D13" w:rsidRPr="004819ED" w:rsidRDefault="00E96D13" w:rsidP="00920585">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4819ED">
        <w:rPr>
          <w:rFonts w:ascii="Museo Sans 300" w:hAnsi="Museo Sans 300"/>
          <w:color w:val="0D0D0D" w:themeColor="text1" w:themeTint="F2"/>
          <w:sz w:val="22"/>
          <w:szCs w:val="22"/>
        </w:rPr>
        <w:t>Omisiones e inconsistencia en las declaraciones previsionales</w:t>
      </w:r>
    </w:p>
    <w:p w14:paraId="42ACAF36" w14:textId="01DDD32E" w:rsidR="003C24A6" w:rsidRPr="008006E3" w:rsidRDefault="003C24A6" w:rsidP="00ED62B2">
      <w:pPr>
        <w:pStyle w:val="Piedepgina"/>
        <w:jc w:val="both"/>
        <w:rPr>
          <w:rFonts w:ascii="Museo Sans 300" w:hAnsi="Museo Sans 300"/>
          <w:color w:val="0D0D0D" w:themeColor="text1" w:themeTint="F2"/>
          <w:sz w:val="22"/>
          <w:szCs w:val="22"/>
        </w:rPr>
      </w:pPr>
    </w:p>
    <w:p w14:paraId="5D28ED2B"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D2C"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2D" w14:textId="77777777" w:rsidR="00F25270" w:rsidRPr="008006E3" w:rsidRDefault="00F25270" w:rsidP="00B66B59">
      <w:pPr>
        <w:pStyle w:val="Piedepgina"/>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recuperadas.</w:t>
      </w:r>
    </w:p>
    <w:p w14:paraId="37C3C7B1" w14:textId="065A8D1D" w:rsidR="00745108" w:rsidRDefault="00745108" w:rsidP="003C24A6">
      <w:pPr>
        <w:pStyle w:val="Piedepgina"/>
        <w:widowControl w:val="0"/>
        <w:tabs>
          <w:tab w:val="clear" w:pos="4419"/>
          <w:tab w:val="clear" w:pos="8838"/>
        </w:tabs>
        <w:jc w:val="both"/>
        <w:rPr>
          <w:rFonts w:ascii="Museo Sans 300" w:hAnsi="Museo Sans 300"/>
          <w:b/>
          <w:color w:val="0D0D0D" w:themeColor="text1" w:themeTint="F2"/>
          <w:sz w:val="22"/>
          <w:szCs w:val="22"/>
        </w:rPr>
      </w:pPr>
    </w:p>
    <w:p w14:paraId="5AE44F1E" w14:textId="03BC0853" w:rsidR="00B132D2" w:rsidRDefault="00B132D2" w:rsidP="003C24A6">
      <w:pPr>
        <w:pStyle w:val="Piedepgina"/>
        <w:widowControl w:val="0"/>
        <w:tabs>
          <w:tab w:val="clear" w:pos="4419"/>
          <w:tab w:val="clear" w:pos="8838"/>
        </w:tabs>
        <w:jc w:val="both"/>
        <w:rPr>
          <w:rFonts w:ascii="Museo Sans 300" w:hAnsi="Museo Sans 300"/>
          <w:b/>
          <w:color w:val="0D0D0D" w:themeColor="text1" w:themeTint="F2"/>
          <w:sz w:val="22"/>
          <w:szCs w:val="22"/>
        </w:rPr>
      </w:pPr>
    </w:p>
    <w:p w14:paraId="5F97FD3E" w14:textId="77777777" w:rsidR="00B132D2" w:rsidRDefault="00B132D2" w:rsidP="003C24A6">
      <w:pPr>
        <w:pStyle w:val="Piedepgina"/>
        <w:widowControl w:val="0"/>
        <w:tabs>
          <w:tab w:val="clear" w:pos="4419"/>
          <w:tab w:val="clear" w:pos="8838"/>
        </w:tabs>
        <w:jc w:val="both"/>
        <w:rPr>
          <w:rFonts w:ascii="Museo Sans 300" w:hAnsi="Museo Sans 300"/>
          <w:b/>
          <w:color w:val="0D0D0D" w:themeColor="text1" w:themeTint="F2"/>
          <w:sz w:val="22"/>
          <w:szCs w:val="22"/>
        </w:rPr>
      </w:pPr>
    </w:p>
    <w:p w14:paraId="5D28ED2F"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F25270" w:rsidRPr="008006E3">
        <w:rPr>
          <w:rFonts w:ascii="Museo Sans 300" w:hAnsi="Museo Sans 300"/>
          <w:b/>
          <w:color w:val="0D0D0D" w:themeColor="text1" w:themeTint="F2"/>
          <w:sz w:val="22"/>
          <w:szCs w:val="22"/>
        </w:rPr>
        <w:t>:</w:t>
      </w:r>
    </w:p>
    <w:p w14:paraId="5D28ED30"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31" w14:textId="77777777" w:rsidR="00F25270" w:rsidRPr="008006E3" w:rsidRDefault="00F25270"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que se encuentren en mora.</w:t>
      </w:r>
    </w:p>
    <w:p w14:paraId="5D28ED32" w14:textId="3BBCF5F1" w:rsidR="00E96D13" w:rsidRDefault="00E96D13"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pendientes de pago por inconsistencia en l</w:t>
      </w:r>
      <w:r w:rsidR="00282CBA" w:rsidRPr="008006E3">
        <w:rPr>
          <w:rFonts w:ascii="Museo Sans 300" w:hAnsi="Museo Sans 300"/>
          <w:color w:val="0D0D0D" w:themeColor="text1" w:themeTint="F2"/>
          <w:sz w:val="22"/>
          <w:szCs w:val="22"/>
        </w:rPr>
        <w:t>as declaraciones previsionales.</w:t>
      </w:r>
    </w:p>
    <w:p w14:paraId="5B33F564" w14:textId="77777777" w:rsidR="002324B9" w:rsidRPr="008006E3" w:rsidRDefault="002324B9" w:rsidP="002324B9">
      <w:pPr>
        <w:pStyle w:val="Piedepgina"/>
        <w:ind w:left="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3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34"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35"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228.00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36"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OTRAS CUENTAS POR PAGAR</w:t>
            </w:r>
          </w:p>
        </w:tc>
      </w:tr>
    </w:tbl>
    <w:p w14:paraId="78D8C1A2" w14:textId="77777777" w:rsidR="00535CAA" w:rsidRPr="008006E3" w:rsidRDefault="00535CAA" w:rsidP="00ED62B2">
      <w:pPr>
        <w:pStyle w:val="Piedepgina"/>
        <w:tabs>
          <w:tab w:val="clear" w:pos="4419"/>
          <w:tab w:val="clear" w:pos="8838"/>
        </w:tabs>
        <w:jc w:val="both"/>
        <w:rPr>
          <w:rFonts w:ascii="Museo Sans 300" w:hAnsi="Museo Sans 300"/>
          <w:b/>
          <w:color w:val="0D0D0D" w:themeColor="text1" w:themeTint="F2"/>
          <w:sz w:val="22"/>
          <w:szCs w:val="22"/>
          <w:lang w:val="es-GT"/>
        </w:rPr>
      </w:pPr>
    </w:p>
    <w:p w14:paraId="5D28ED39"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D3B" w14:textId="30397D27" w:rsidR="00F25270" w:rsidRPr="00212674" w:rsidRDefault="00F25270" w:rsidP="006A03F2">
      <w:pPr>
        <w:pStyle w:val="Piedepgina"/>
        <w:widowControl w:val="0"/>
        <w:jc w:val="both"/>
        <w:rPr>
          <w:rFonts w:ascii="Museo Sans 300" w:hAnsi="Museo Sans 300"/>
          <w:sz w:val="22"/>
          <w:szCs w:val="22"/>
        </w:rPr>
      </w:pPr>
      <w:r w:rsidRPr="008006E3">
        <w:rPr>
          <w:rFonts w:ascii="Museo Sans 300" w:hAnsi="Museo Sans 300"/>
          <w:color w:val="0D0D0D" w:themeColor="text1" w:themeTint="F2"/>
          <w:sz w:val="22"/>
          <w:szCs w:val="22"/>
        </w:rPr>
        <w:t xml:space="preserve">Representa el valor de las cotizaciones pendientes de pago al régimen de salud del ISSS por retenciones a afiliados </w:t>
      </w:r>
      <w:r w:rsidRPr="00212674">
        <w:rPr>
          <w:rFonts w:ascii="Museo Sans 300" w:hAnsi="Museo Sans 300"/>
          <w:sz w:val="22"/>
          <w:szCs w:val="22"/>
        </w:rPr>
        <w:t xml:space="preserve">pensionados, obligaciones por malas aplicaciones realizadas en los procesos de recaudación, </w:t>
      </w:r>
      <w:r w:rsidR="00E5253E" w:rsidRPr="00212674">
        <w:rPr>
          <w:rFonts w:ascii="Museo Sans 300" w:hAnsi="Museo Sans 300"/>
          <w:sz w:val="22"/>
          <w:szCs w:val="22"/>
        </w:rPr>
        <w:t xml:space="preserve">entrega de saldos a salvadoreños en el </w:t>
      </w:r>
      <w:r w:rsidR="004D40BF" w:rsidRPr="00212674">
        <w:rPr>
          <w:rFonts w:ascii="Museo Sans 300" w:hAnsi="Museo Sans 300"/>
          <w:sz w:val="22"/>
          <w:szCs w:val="22"/>
        </w:rPr>
        <w:t>extranjero,</w:t>
      </w:r>
      <w:r w:rsidR="00E5253E" w:rsidRPr="00212674">
        <w:rPr>
          <w:rFonts w:ascii="Museo Sans 300" w:hAnsi="Museo Sans 300"/>
          <w:sz w:val="22"/>
          <w:szCs w:val="22"/>
        </w:rPr>
        <w:t xml:space="preserve"> </w:t>
      </w:r>
      <w:r w:rsidRPr="00212674">
        <w:rPr>
          <w:rFonts w:ascii="Museo Sans 300" w:hAnsi="Museo Sans 300"/>
          <w:sz w:val="22"/>
          <w:szCs w:val="22"/>
        </w:rPr>
        <w:t>así como otras operaciones que constituyan una obligación para el Fondo.</w:t>
      </w:r>
    </w:p>
    <w:p w14:paraId="41DB7141" w14:textId="77777777" w:rsidR="004819ED" w:rsidRPr="00212674" w:rsidRDefault="004819ED" w:rsidP="00ED62B2">
      <w:pPr>
        <w:pStyle w:val="Piedepgina"/>
        <w:tabs>
          <w:tab w:val="clear" w:pos="4419"/>
          <w:tab w:val="clear" w:pos="8838"/>
        </w:tabs>
        <w:jc w:val="both"/>
        <w:rPr>
          <w:rFonts w:ascii="Museo Sans 300" w:hAnsi="Museo Sans 300"/>
          <w:b/>
          <w:sz w:val="22"/>
          <w:szCs w:val="22"/>
        </w:rPr>
      </w:pPr>
    </w:p>
    <w:p w14:paraId="5D28ED3C" w14:textId="1A949219" w:rsidR="00F25270" w:rsidRDefault="0019625B" w:rsidP="00ED62B2">
      <w:pPr>
        <w:pStyle w:val="Piedepgina"/>
        <w:tabs>
          <w:tab w:val="clear" w:pos="4419"/>
          <w:tab w:val="clear" w:pos="8838"/>
        </w:tabs>
        <w:jc w:val="both"/>
        <w:rPr>
          <w:rFonts w:ascii="Museo Sans 300" w:hAnsi="Museo Sans 300"/>
          <w:b/>
          <w:sz w:val="22"/>
          <w:szCs w:val="22"/>
        </w:rPr>
      </w:pPr>
      <w:r w:rsidRPr="00212674">
        <w:rPr>
          <w:rFonts w:ascii="Museo Sans 300" w:hAnsi="Museo Sans 300"/>
          <w:b/>
          <w:sz w:val="22"/>
          <w:szCs w:val="22"/>
        </w:rPr>
        <w:t>SUBCUENTAS</w:t>
      </w:r>
      <w:r w:rsidR="00F25270" w:rsidRPr="00212674">
        <w:rPr>
          <w:rFonts w:ascii="Museo Sans 300" w:hAnsi="Museo Sans 300"/>
          <w:b/>
          <w:sz w:val="22"/>
          <w:szCs w:val="22"/>
        </w:rPr>
        <w:t>:</w:t>
      </w:r>
    </w:p>
    <w:p w14:paraId="50B5877F" w14:textId="77777777" w:rsidR="004819ED" w:rsidRPr="00212674" w:rsidRDefault="004819ED" w:rsidP="00ED62B2">
      <w:pPr>
        <w:pStyle w:val="Piedepgina"/>
        <w:tabs>
          <w:tab w:val="clear" w:pos="4419"/>
          <w:tab w:val="clear" w:pos="8838"/>
        </w:tabs>
        <w:jc w:val="both"/>
        <w:rPr>
          <w:rFonts w:ascii="Museo Sans 300" w:hAnsi="Museo Sans 300"/>
          <w:b/>
          <w:sz w:val="22"/>
          <w:szCs w:val="22"/>
        </w:rPr>
      </w:pPr>
    </w:p>
    <w:p w14:paraId="5D28ED3E" w14:textId="77777777"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228.01</w:t>
      </w:r>
      <w:r w:rsidRPr="00212674">
        <w:rPr>
          <w:rFonts w:ascii="Museo Sans 300" w:hAnsi="Museo Sans 300"/>
          <w:sz w:val="22"/>
          <w:szCs w:val="22"/>
        </w:rPr>
        <w:tab/>
        <w:t>Cuentas por pagar a recaudadores</w:t>
      </w:r>
    </w:p>
    <w:p w14:paraId="5D28ED3F" w14:textId="77777777" w:rsidR="00E96D13" w:rsidRPr="00212674" w:rsidRDefault="00E96D13" w:rsidP="00FF6171">
      <w:pPr>
        <w:pStyle w:val="Piedepgina"/>
        <w:widowControl w:val="0"/>
        <w:ind w:left="1843" w:hanging="1276"/>
        <w:jc w:val="both"/>
        <w:rPr>
          <w:rFonts w:ascii="Museo Sans 300" w:hAnsi="Museo Sans 300"/>
          <w:sz w:val="22"/>
          <w:szCs w:val="22"/>
        </w:rPr>
      </w:pPr>
      <w:r w:rsidRPr="00212674">
        <w:rPr>
          <w:rFonts w:ascii="Museo Sans 300" w:hAnsi="Museo Sans 300"/>
          <w:sz w:val="22"/>
          <w:szCs w:val="22"/>
        </w:rPr>
        <w:t>228.02</w:t>
      </w:r>
      <w:r w:rsidRPr="00212674">
        <w:rPr>
          <w:rFonts w:ascii="Museo Sans 300" w:hAnsi="Museo Sans 300"/>
          <w:sz w:val="22"/>
          <w:szCs w:val="22"/>
        </w:rPr>
        <w:tab/>
        <w:t>Cuentas por pagar a la AFP</w:t>
      </w:r>
    </w:p>
    <w:p w14:paraId="5D28ED40" w14:textId="77777777"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228.03</w:t>
      </w:r>
      <w:r w:rsidRPr="00212674">
        <w:rPr>
          <w:rFonts w:ascii="Museo Sans 300" w:hAnsi="Museo Sans 300"/>
          <w:sz w:val="22"/>
          <w:szCs w:val="22"/>
        </w:rPr>
        <w:tab/>
        <w:t>Cuentas por pagar a emisores de valores</w:t>
      </w:r>
    </w:p>
    <w:p w14:paraId="5D28ED41" w14:textId="77777777"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228.04</w:t>
      </w:r>
      <w:r w:rsidRPr="00212674">
        <w:rPr>
          <w:rFonts w:ascii="Museo Sans 300" w:hAnsi="Museo Sans 300"/>
          <w:sz w:val="22"/>
          <w:szCs w:val="22"/>
        </w:rPr>
        <w:tab/>
        <w:t>Retenciones régimen salud ISSS sobre pensiones</w:t>
      </w:r>
    </w:p>
    <w:p w14:paraId="5D28ED42" w14:textId="4791C6F5"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228.05</w:t>
      </w:r>
      <w:r w:rsidRPr="00212674">
        <w:rPr>
          <w:rFonts w:ascii="Museo Sans 300" w:hAnsi="Museo Sans 300"/>
          <w:sz w:val="22"/>
          <w:szCs w:val="22"/>
        </w:rPr>
        <w:tab/>
        <w:t>Cuentas por pagar a desafiliados del SP</w:t>
      </w:r>
    </w:p>
    <w:p w14:paraId="5D28ED43" w14:textId="77777777" w:rsidR="00E96D13" w:rsidRPr="00212674" w:rsidRDefault="00E96D13" w:rsidP="00E96D13">
      <w:pPr>
        <w:pStyle w:val="Piedepgina"/>
        <w:ind w:left="1843" w:hanging="1276"/>
        <w:jc w:val="both"/>
        <w:rPr>
          <w:rFonts w:ascii="Museo Sans 300" w:hAnsi="Museo Sans 300"/>
          <w:sz w:val="22"/>
          <w:szCs w:val="22"/>
        </w:rPr>
      </w:pPr>
      <w:r w:rsidRPr="00212674">
        <w:rPr>
          <w:rFonts w:ascii="Museo Sans 300" w:hAnsi="Museo Sans 300"/>
          <w:sz w:val="22"/>
          <w:szCs w:val="22"/>
        </w:rPr>
        <w:t>228.06</w:t>
      </w:r>
      <w:r w:rsidRPr="00212674">
        <w:rPr>
          <w:rFonts w:ascii="Museo Sans 300" w:hAnsi="Museo Sans 300"/>
          <w:sz w:val="22"/>
          <w:szCs w:val="22"/>
        </w:rPr>
        <w:tab/>
        <w:t>Costas procesales</w:t>
      </w:r>
    </w:p>
    <w:p w14:paraId="5D28ED44"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228.07</w:t>
      </w:r>
      <w:r w:rsidRPr="008006E3">
        <w:rPr>
          <w:rFonts w:ascii="Museo Sans 300" w:hAnsi="Museo Sans 300"/>
          <w:color w:val="0D0D0D" w:themeColor="text1" w:themeTint="F2"/>
          <w:sz w:val="22"/>
          <w:szCs w:val="22"/>
        </w:rPr>
        <w:tab/>
        <w:t xml:space="preserve">Entrega de saldos a extranjeros </w:t>
      </w:r>
    </w:p>
    <w:p w14:paraId="5D28ED45" w14:textId="0A082914" w:rsidR="00E96D13" w:rsidRDefault="00E96D13"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228.08</w:t>
      </w:r>
      <w:r w:rsidRPr="008006E3">
        <w:rPr>
          <w:rFonts w:ascii="Museo Sans 300" w:hAnsi="Museo Sans 300"/>
          <w:color w:val="0D0D0D" w:themeColor="text1" w:themeTint="F2"/>
          <w:sz w:val="22"/>
          <w:szCs w:val="22"/>
        </w:rPr>
        <w:tab/>
        <w:t xml:space="preserve">Retenciones </w:t>
      </w:r>
      <w:r w:rsidR="00316795" w:rsidRPr="008006E3">
        <w:rPr>
          <w:rFonts w:ascii="Museo Sans 300" w:hAnsi="Museo Sans 300"/>
          <w:color w:val="0D0D0D" w:themeColor="text1" w:themeTint="F2"/>
          <w:sz w:val="22"/>
          <w:szCs w:val="22"/>
        </w:rPr>
        <w:t xml:space="preserve">Cuenta </w:t>
      </w:r>
      <w:r w:rsidRPr="008006E3">
        <w:rPr>
          <w:rFonts w:ascii="Museo Sans 300" w:hAnsi="Museo Sans 300"/>
          <w:color w:val="0D0D0D" w:themeColor="text1" w:themeTint="F2"/>
          <w:sz w:val="22"/>
          <w:szCs w:val="22"/>
        </w:rPr>
        <w:t>Garant</w:t>
      </w:r>
      <w:r w:rsidR="00C519FD" w:rsidRPr="008006E3">
        <w:rPr>
          <w:rFonts w:ascii="Museo Sans 300" w:hAnsi="Museo Sans 300"/>
          <w:color w:val="0D0D0D" w:themeColor="text1" w:themeTint="F2"/>
          <w:sz w:val="22"/>
          <w:szCs w:val="22"/>
        </w:rPr>
        <w:t>í</w:t>
      </w:r>
      <w:r w:rsidRPr="008006E3">
        <w:rPr>
          <w:rFonts w:ascii="Museo Sans 300" w:hAnsi="Museo Sans 300"/>
          <w:color w:val="0D0D0D" w:themeColor="text1" w:themeTint="F2"/>
          <w:sz w:val="22"/>
          <w:szCs w:val="22"/>
        </w:rPr>
        <w:t>a Solidaria sobre Pensiones</w:t>
      </w:r>
    </w:p>
    <w:p w14:paraId="761CA66D" w14:textId="03CE73CB" w:rsidR="004819ED" w:rsidRPr="008006E3" w:rsidRDefault="004819ED"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228.09</w:t>
      </w:r>
      <w:r>
        <w:rPr>
          <w:rFonts w:ascii="Museo Sans 300" w:hAnsi="Museo Sans 300"/>
          <w:color w:val="0D0D0D" w:themeColor="text1" w:themeTint="F2"/>
          <w:sz w:val="22"/>
          <w:szCs w:val="22"/>
        </w:rPr>
        <w:tab/>
        <w:t>Devolución de cotizaciones voluntarias a los afiliados</w:t>
      </w:r>
    </w:p>
    <w:p w14:paraId="0BF5E0E0" w14:textId="1253B8AB" w:rsidR="00BC6ECE" w:rsidRPr="008006E3" w:rsidRDefault="00A26AE3" w:rsidP="00BC6ECE">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w:t>
      </w:r>
      <w:r w:rsidR="004819ED">
        <w:rPr>
          <w:rFonts w:ascii="Museo Sans 300" w:hAnsi="Museo Sans 300"/>
          <w:color w:val="0D0D0D" w:themeColor="text1" w:themeTint="F2"/>
          <w:sz w:val="22"/>
          <w:szCs w:val="22"/>
        </w:rPr>
        <w:t>0</w:t>
      </w:r>
      <w:r w:rsidRPr="008006E3">
        <w:rPr>
          <w:rFonts w:ascii="Museo Sans 300" w:hAnsi="Museo Sans 300"/>
          <w:color w:val="0D0D0D" w:themeColor="text1" w:themeTint="F2"/>
          <w:sz w:val="22"/>
          <w:szCs w:val="22"/>
        </w:rPr>
        <w:tab/>
        <w:t xml:space="preserve">Cuentas por pagar a Fondos de Ahorro Previsional Voluntario </w:t>
      </w:r>
    </w:p>
    <w:p w14:paraId="2A832DC6" w14:textId="352F7BD7" w:rsidR="002A61F1" w:rsidRDefault="00BC6ECE" w:rsidP="00C26E16">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w:t>
      </w:r>
      <w:r w:rsidR="004819ED">
        <w:rPr>
          <w:rFonts w:ascii="Museo Sans 300" w:hAnsi="Museo Sans 300"/>
          <w:color w:val="0D0D0D" w:themeColor="text1" w:themeTint="F2"/>
          <w:sz w:val="22"/>
          <w:szCs w:val="22"/>
        </w:rPr>
        <w:t xml:space="preserve">1  </w:t>
      </w:r>
      <w:r w:rsidRPr="008006E3">
        <w:rPr>
          <w:rFonts w:ascii="Museo Sans 300" w:hAnsi="Museo Sans 300"/>
          <w:color w:val="0D0D0D" w:themeColor="text1" w:themeTint="F2"/>
          <w:sz w:val="22"/>
          <w:szCs w:val="22"/>
        </w:rPr>
        <w:t xml:space="preserve">         </w:t>
      </w:r>
      <w:r w:rsidR="002A61F1" w:rsidRPr="008006E3">
        <w:rPr>
          <w:rFonts w:ascii="Museo Sans 300" w:hAnsi="Museo Sans 300"/>
          <w:color w:val="0D0D0D" w:themeColor="text1" w:themeTint="F2"/>
          <w:sz w:val="22"/>
          <w:szCs w:val="22"/>
        </w:rPr>
        <w:t>Devolución de saldos a salvadoreños en el extranjer</w:t>
      </w:r>
      <w:r w:rsidR="00C26E16" w:rsidRPr="008006E3">
        <w:rPr>
          <w:rFonts w:ascii="Museo Sans 300" w:hAnsi="Museo Sans 300"/>
          <w:color w:val="0D0D0D" w:themeColor="text1" w:themeTint="F2"/>
          <w:sz w:val="22"/>
          <w:szCs w:val="22"/>
        </w:rPr>
        <w:t xml:space="preserve">o </w:t>
      </w:r>
    </w:p>
    <w:p w14:paraId="10DD249D" w14:textId="7DC190EE" w:rsidR="005207C6" w:rsidRDefault="005207C6" w:rsidP="005207C6">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w:t>
      </w:r>
      <w:r w:rsidR="004819ED">
        <w:rPr>
          <w:rFonts w:ascii="Museo Sans 300" w:hAnsi="Museo Sans 300"/>
          <w:color w:val="0D0D0D" w:themeColor="text1" w:themeTint="F2"/>
          <w:sz w:val="22"/>
          <w:szCs w:val="22"/>
        </w:rPr>
        <w:t>2</w:t>
      </w:r>
      <w:r w:rsidRPr="008006E3">
        <w:rPr>
          <w:rFonts w:ascii="Museo Sans 300" w:hAnsi="Museo Sans 300"/>
          <w:color w:val="0D0D0D" w:themeColor="text1" w:themeTint="F2"/>
          <w:sz w:val="22"/>
          <w:szCs w:val="22"/>
        </w:rPr>
        <w:t xml:space="preserve">      </w:t>
      </w:r>
      <w:r>
        <w:rPr>
          <w:rFonts w:ascii="Museo Sans 300" w:hAnsi="Museo Sans 300"/>
          <w:color w:val="0D0D0D" w:themeColor="text1" w:themeTint="F2"/>
          <w:sz w:val="22"/>
          <w:szCs w:val="22"/>
        </w:rPr>
        <w:t xml:space="preserve">Retenciones </w:t>
      </w:r>
      <w:r w:rsidR="00993434">
        <w:rPr>
          <w:rFonts w:ascii="Museo Sans 300" w:hAnsi="Museo Sans 300"/>
          <w:color w:val="0D0D0D" w:themeColor="text1" w:themeTint="F2"/>
          <w:sz w:val="22"/>
          <w:szCs w:val="22"/>
        </w:rPr>
        <w:t>sobre pensiones para pago de cotizaciones – Instituto Salvadoreño de Bienestar Magisterial (ISBM)</w:t>
      </w:r>
    </w:p>
    <w:p w14:paraId="05E1F772" w14:textId="1CF1D7B6" w:rsidR="004819ED" w:rsidRDefault="004819ED" w:rsidP="005207C6">
      <w:pPr>
        <w:pStyle w:val="Piedepgina"/>
        <w:tabs>
          <w:tab w:val="clear" w:pos="4419"/>
          <w:tab w:val="clear" w:pos="8838"/>
        </w:tabs>
        <w:ind w:left="1843" w:hanging="1276"/>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228.13</w:t>
      </w:r>
      <w:r>
        <w:rPr>
          <w:rFonts w:ascii="Museo Sans 300" w:hAnsi="Museo Sans 300"/>
          <w:color w:val="0D0D0D" w:themeColor="text1" w:themeTint="F2"/>
          <w:sz w:val="22"/>
          <w:szCs w:val="22"/>
        </w:rPr>
        <w:tab/>
        <w:t>Por reclamos de afiliados a la Comisión Calificadora de Invalidez</w:t>
      </w:r>
    </w:p>
    <w:p w14:paraId="12B75C52" w14:textId="5EE3D8A1" w:rsidR="004819ED" w:rsidRPr="008006E3" w:rsidRDefault="004819ED" w:rsidP="004819ED">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w:t>
      </w:r>
      <w:r>
        <w:rPr>
          <w:rFonts w:ascii="Museo Sans 300" w:hAnsi="Museo Sans 300"/>
          <w:color w:val="0D0D0D" w:themeColor="text1" w:themeTint="F2"/>
          <w:sz w:val="22"/>
          <w:szCs w:val="22"/>
        </w:rPr>
        <w:t>9</w:t>
      </w:r>
      <w:r w:rsidRPr="008006E3">
        <w:rPr>
          <w:rFonts w:ascii="Museo Sans 300" w:hAnsi="Museo Sans 300"/>
          <w:color w:val="0D0D0D" w:themeColor="text1" w:themeTint="F2"/>
          <w:sz w:val="22"/>
          <w:szCs w:val="22"/>
        </w:rPr>
        <w:t xml:space="preserve">9 </w:t>
      </w:r>
      <w:r w:rsidRPr="008006E3">
        <w:rPr>
          <w:rFonts w:ascii="Museo Sans 300" w:hAnsi="Museo Sans 300"/>
          <w:color w:val="0D0D0D" w:themeColor="text1" w:themeTint="F2"/>
          <w:sz w:val="22"/>
          <w:szCs w:val="22"/>
        </w:rPr>
        <w:tab/>
        <w:t xml:space="preserve">Otras cuentas por pagar </w:t>
      </w:r>
    </w:p>
    <w:p w14:paraId="5D28ED4C" w14:textId="19141864" w:rsidR="00F25270" w:rsidRPr="008006E3" w:rsidRDefault="00F25270" w:rsidP="00ED62B2">
      <w:pPr>
        <w:pStyle w:val="Piedepgina"/>
        <w:jc w:val="both"/>
        <w:rPr>
          <w:rFonts w:ascii="Museo Sans 300" w:hAnsi="Museo Sans 300"/>
          <w:color w:val="0D0D0D" w:themeColor="text1" w:themeTint="F2"/>
          <w:sz w:val="22"/>
          <w:szCs w:val="22"/>
        </w:rPr>
      </w:pPr>
    </w:p>
    <w:p w14:paraId="5D28ED4D"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r w:rsidR="00F25270" w:rsidRPr="008006E3">
        <w:rPr>
          <w:rFonts w:ascii="Museo Sans 300" w:hAnsi="Museo Sans 300"/>
          <w:b/>
          <w:color w:val="0D0D0D" w:themeColor="text1" w:themeTint="F2"/>
          <w:sz w:val="22"/>
          <w:szCs w:val="22"/>
          <w:lang w:val="es-ES_tradnl"/>
        </w:rPr>
        <w:t>:</w:t>
      </w:r>
    </w:p>
    <w:p w14:paraId="5D28ED4E" w14:textId="77777777" w:rsidR="00F24A76" w:rsidRPr="008006E3" w:rsidRDefault="00F24A7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4F" w14:textId="77777777" w:rsidR="00F25270" w:rsidRPr="008006E3" w:rsidRDefault="00F25270"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pagos realizados.</w:t>
      </w:r>
    </w:p>
    <w:p w14:paraId="5CDD445F" w14:textId="4D86AEE6" w:rsidR="002A61F1" w:rsidRPr="008006E3" w:rsidRDefault="002A61F1"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Cuando se efectúa el pago de devolución de saldo a salvadoreños en el </w:t>
      </w:r>
      <w:r w:rsidR="00B8706F" w:rsidRPr="008006E3">
        <w:rPr>
          <w:rFonts w:ascii="Museo Sans 300" w:hAnsi="Museo Sans 300"/>
          <w:color w:val="0D0D0D" w:themeColor="text1" w:themeTint="F2"/>
          <w:sz w:val="22"/>
          <w:szCs w:val="22"/>
          <w:lang w:val="es-ES_tradnl"/>
        </w:rPr>
        <w:t>extranjero</w:t>
      </w:r>
      <w:r w:rsidR="008A24D0" w:rsidRPr="008006E3">
        <w:rPr>
          <w:rFonts w:ascii="Museo Sans 300" w:hAnsi="Museo Sans 300"/>
          <w:color w:val="0D0D0D" w:themeColor="text1" w:themeTint="F2"/>
          <w:sz w:val="22"/>
          <w:szCs w:val="22"/>
          <w:lang w:val="es-ES_tradnl"/>
        </w:rPr>
        <w:t>.</w:t>
      </w:r>
    </w:p>
    <w:p w14:paraId="780B8D66" w14:textId="412B470B" w:rsidR="00D628CB" w:rsidRPr="008006E3" w:rsidRDefault="00D628CB">
      <w:pPr>
        <w:rPr>
          <w:rFonts w:ascii="Museo Sans 300" w:hAnsi="Museo Sans 300"/>
          <w:b/>
          <w:color w:val="0D0D0D" w:themeColor="text1" w:themeTint="F2"/>
          <w:sz w:val="22"/>
          <w:szCs w:val="22"/>
          <w:lang w:val="es-ES_tradnl"/>
        </w:rPr>
      </w:pPr>
    </w:p>
    <w:p w14:paraId="5D28ED53" w14:textId="78A89FE8"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r w:rsidR="00F25270" w:rsidRPr="008006E3">
        <w:rPr>
          <w:rFonts w:ascii="Museo Sans 300" w:hAnsi="Museo Sans 300"/>
          <w:b/>
          <w:color w:val="0D0D0D" w:themeColor="text1" w:themeTint="F2"/>
          <w:sz w:val="22"/>
          <w:szCs w:val="22"/>
          <w:lang w:val="es-ES_tradnl"/>
        </w:rPr>
        <w:t>:</w:t>
      </w:r>
    </w:p>
    <w:p w14:paraId="5D28ED54" w14:textId="77777777" w:rsidR="00F24A76" w:rsidRPr="008006E3" w:rsidRDefault="00F24A7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55"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obligaciones del Fondo, a favor de las instituciones recaudadoras, de las AFP y de terceros por malas aplicaciones relacionadas con los procesos de recaudación, inversión u otras operaciones.</w:t>
      </w:r>
    </w:p>
    <w:p w14:paraId="5D28ED56" w14:textId="77777777" w:rsidR="00F25270" w:rsidRPr="008006E3" w:rsidRDefault="00F25270" w:rsidP="00745108">
      <w:pPr>
        <w:pStyle w:val="Piedepgina"/>
        <w:widowControl w:val="0"/>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obligaciones con el ISSS, producto de retenciones de cotizaciones al régimen de salud por afiliados pensionados.</w:t>
      </w:r>
    </w:p>
    <w:p w14:paraId="5D28ED57" w14:textId="42F0998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devolución del saldo acumulado en la CIAP a un ex- afiliado del SP.</w:t>
      </w:r>
    </w:p>
    <w:p w14:paraId="5D28ED58"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obligación con la AFP por costas procesales recibidas a su favor.</w:t>
      </w:r>
    </w:p>
    <w:p w14:paraId="73A95766" w14:textId="24EF503E" w:rsidR="002A61F1" w:rsidRDefault="002A61F1"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   Por el valor a pagar en concepto de devolución de saldo a salvadoreños en el </w:t>
      </w:r>
      <w:r w:rsidR="00B8706F" w:rsidRPr="008006E3">
        <w:rPr>
          <w:rFonts w:ascii="Museo Sans 300" w:hAnsi="Museo Sans 300"/>
          <w:color w:val="0D0D0D" w:themeColor="text1" w:themeTint="F2"/>
          <w:sz w:val="22"/>
          <w:szCs w:val="22"/>
          <w:lang w:val="es-ES_tradnl"/>
        </w:rPr>
        <w:t>extranjero</w:t>
      </w:r>
      <w:r w:rsidR="008A24D0" w:rsidRPr="008006E3">
        <w:rPr>
          <w:rFonts w:ascii="Museo Sans 300" w:hAnsi="Museo Sans 300"/>
          <w:color w:val="0D0D0D" w:themeColor="text1" w:themeTint="F2"/>
          <w:sz w:val="22"/>
          <w:szCs w:val="22"/>
          <w:lang w:val="es-ES_tradnl"/>
        </w:rPr>
        <w:t>.</w:t>
      </w:r>
      <w:r w:rsidR="00B8706F" w:rsidRPr="008006E3">
        <w:rPr>
          <w:rFonts w:ascii="Museo Sans 300" w:hAnsi="Museo Sans 300"/>
          <w:color w:val="0D0D0D" w:themeColor="text1" w:themeTint="F2"/>
          <w:sz w:val="22"/>
          <w:szCs w:val="22"/>
          <w:lang w:val="es-ES_tradnl"/>
        </w:rPr>
        <w:t xml:space="preserve"> </w:t>
      </w:r>
    </w:p>
    <w:p w14:paraId="191BBBC9" w14:textId="77777777" w:rsidR="004819ED" w:rsidRDefault="008076F7"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w:t>
      </w:r>
      <w:r>
        <w:rPr>
          <w:rFonts w:ascii="Museo Sans 300" w:hAnsi="Museo Sans 300"/>
          <w:color w:val="0D0D0D" w:themeColor="text1" w:themeTint="F2"/>
          <w:sz w:val="22"/>
          <w:szCs w:val="22"/>
          <w:lang w:val="es-ES_tradnl"/>
        </w:rPr>
        <w:tab/>
        <w:t>Por obligaciones con el Instituto Salvadoreño de Bienestar Magisterial (ISBM), producto de retenciones de cotizaciones de salud por afiliados pensionados.</w:t>
      </w:r>
    </w:p>
    <w:p w14:paraId="3F227DF0" w14:textId="42D0F85F" w:rsidR="008076F7" w:rsidRPr="00CD0A65" w:rsidRDefault="008076F7"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 xml:space="preserve"> </w:t>
      </w:r>
      <w:r w:rsidR="004819ED">
        <w:rPr>
          <w:rFonts w:ascii="Museo Sans 300" w:hAnsi="Museo Sans 300"/>
          <w:color w:val="0D0D0D" w:themeColor="text1" w:themeTint="F2"/>
          <w:sz w:val="22"/>
          <w:szCs w:val="22"/>
          <w:lang w:val="es-ES_tradnl"/>
        </w:rPr>
        <w:t>-</w:t>
      </w:r>
      <w:r w:rsidR="004819ED">
        <w:rPr>
          <w:rFonts w:ascii="Museo Sans 300" w:hAnsi="Museo Sans 300"/>
          <w:color w:val="0D0D0D" w:themeColor="text1" w:themeTint="F2"/>
          <w:sz w:val="22"/>
          <w:szCs w:val="22"/>
          <w:lang w:val="es-ES_tradnl"/>
        </w:rPr>
        <w:tab/>
      </w:r>
      <w:r w:rsidR="004819ED" w:rsidRPr="00CD0A65">
        <w:rPr>
          <w:rFonts w:ascii="Museo Sans 300" w:hAnsi="Museo Sans 300"/>
          <w:color w:val="0D0D0D" w:themeColor="text1" w:themeTint="F2"/>
          <w:sz w:val="22"/>
          <w:szCs w:val="22"/>
          <w:lang w:val="es-ES_tradnl"/>
        </w:rPr>
        <w:t>Por obligaciones con los afiliados por financiamiento de nuevos exámenes requeridos por la Comisión Calificadora de Invalidez</w:t>
      </w:r>
      <w:r w:rsidR="00883C3A" w:rsidRPr="00CD0A65">
        <w:rPr>
          <w:rFonts w:ascii="Museo Sans 300" w:hAnsi="Museo Sans 300"/>
          <w:color w:val="0D0D0D" w:themeColor="text1" w:themeTint="F2"/>
          <w:sz w:val="22"/>
          <w:szCs w:val="22"/>
          <w:lang w:val="es-ES_tradnl"/>
        </w:rPr>
        <w:t xml:space="preserve"> </w:t>
      </w:r>
      <w:r w:rsidR="00B920DE" w:rsidRPr="00CD0A65">
        <w:rPr>
          <w:rFonts w:ascii="Museo Sans 300" w:hAnsi="Museo Sans 300"/>
          <w:color w:val="0D0D0D" w:themeColor="text1" w:themeTint="F2"/>
          <w:sz w:val="22"/>
          <w:szCs w:val="22"/>
          <w:lang w:val="es-ES_tradnl"/>
        </w:rPr>
        <w:t xml:space="preserve">para resolver los reclamos </w:t>
      </w:r>
      <w:r w:rsidR="00883C3A" w:rsidRPr="00CD0A65">
        <w:rPr>
          <w:rFonts w:ascii="Museo Sans 300" w:hAnsi="Museo Sans 300"/>
          <w:color w:val="0D0D0D" w:themeColor="text1" w:themeTint="F2"/>
          <w:sz w:val="22"/>
          <w:szCs w:val="22"/>
          <w:lang w:val="es-ES_tradnl"/>
        </w:rPr>
        <w:t xml:space="preserve">de conformidad </w:t>
      </w:r>
      <w:r w:rsidR="00B920DE" w:rsidRPr="00CD0A65">
        <w:rPr>
          <w:rFonts w:ascii="Museo Sans 300" w:hAnsi="Museo Sans 300"/>
          <w:color w:val="0D0D0D" w:themeColor="text1" w:themeTint="F2"/>
          <w:sz w:val="22"/>
          <w:szCs w:val="22"/>
          <w:lang w:val="es-ES_tradnl"/>
        </w:rPr>
        <w:t>a lo establecido en el artículo</w:t>
      </w:r>
      <w:r w:rsidR="00883C3A" w:rsidRPr="00CD0A65">
        <w:rPr>
          <w:rFonts w:ascii="Museo Sans 300" w:hAnsi="Museo Sans 300"/>
          <w:color w:val="0D0D0D" w:themeColor="text1" w:themeTint="F2"/>
          <w:sz w:val="22"/>
          <w:szCs w:val="22"/>
          <w:lang w:val="es-ES_tradnl"/>
        </w:rPr>
        <w:t xml:space="preserve"> 106 de la Ley.</w:t>
      </w:r>
    </w:p>
    <w:p w14:paraId="05D4C192" w14:textId="29DA59B1" w:rsidR="006335DD" w:rsidRPr="008006E3" w:rsidRDefault="006335DD"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CD0A65">
        <w:rPr>
          <w:rFonts w:ascii="Museo Sans 300" w:hAnsi="Museo Sans 300"/>
          <w:color w:val="0D0D0D" w:themeColor="text1" w:themeTint="F2"/>
          <w:sz w:val="22"/>
          <w:szCs w:val="22"/>
          <w:lang w:val="es-ES_tradnl"/>
        </w:rPr>
        <w:t>-</w:t>
      </w:r>
      <w:r w:rsidRPr="00CD0A65">
        <w:rPr>
          <w:rFonts w:ascii="Museo Sans 300" w:hAnsi="Museo Sans 300"/>
          <w:color w:val="0D0D0D" w:themeColor="text1" w:themeTint="F2"/>
          <w:sz w:val="22"/>
          <w:szCs w:val="22"/>
          <w:lang w:val="es-ES_tradnl"/>
        </w:rPr>
        <w:tab/>
        <w:t>Por la obligación de devolución de cotizaciones voluntarias a los afiliados cuando lo soliciten.</w:t>
      </w:r>
    </w:p>
    <w:p w14:paraId="5D28ED5B" w14:textId="77777777" w:rsidR="008A388E" w:rsidRPr="008006E3" w:rsidRDefault="008A388E" w:rsidP="00ED62B2">
      <w:pPr>
        <w:pStyle w:val="Piedepgina"/>
        <w:jc w:val="both"/>
        <w:rPr>
          <w:rFonts w:ascii="Museo Sans 300" w:hAnsi="Museo Sans 300"/>
          <w:color w:val="0D0D0D" w:themeColor="text1" w:themeTint="F2"/>
          <w:sz w:val="22"/>
          <w:szCs w:val="22"/>
          <w:lang w:val="es-MX"/>
        </w:rPr>
      </w:pPr>
    </w:p>
    <w:p w14:paraId="5D28ED5C" w14:textId="77777777" w:rsidR="00F25270" w:rsidRPr="008006E3" w:rsidRDefault="00F25270" w:rsidP="00ED62B2">
      <w:pPr>
        <w:pStyle w:val="Piedepgina"/>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registro de la retención de las cotizaciones al régimen de salud</w:t>
      </w:r>
      <w:r w:rsidR="00997BDA"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del ISSS, deberá efectuarse en la fecha de pago de la pensión.</w:t>
      </w:r>
    </w:p>
    <w:p w14:paraId="3CB1D035" w14:textId="77777777" w:rsidR="00E5253E" w:rsidRDefault="00E5253E" w:rsidP="00ED62B2">
      <w:pPr>
        <w:jc w:val="both"/>
        <w:rPr>
          <w:rFonts w:ascii="Museo Sans 300" w:hAnsi="Museo Sans 300"/>
          <w:color w:val="0D0D0D" w:themeColor="text1" w:themeTint="F2"/>
          <w:sz w:val="22"/>
          <w:szCs w:val="22"/>
          <w:lang w:val="es-ES_tradnl"/>
        </w:rPr>
      </w:pPr>
    </w:p>
    <w:p w14:paraId="5D28ED5F" w14:textId="2F2BC1AD" w:rsidR="00056B88" w:rsidRPr="008006E3" w:rsidRDefault="00301DC9"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La utilización de las subcuentas 228.01, 228.02, 228.03 y 228.09 deberán ser para el registro de situaciones inusuales.</w:t>
      </w:r>
      <w:r w:rsidRPr="008006E3">
        <w:rPr>
          <w:rFonts w:ascii="Museo Sans 300" w:hAnsi="Museo Sans 300"/>
          <w:color w:val="0D0D0D" w:themeColor="text1" w:themeTint="F2"/>
          <w:sz w:val="22"/>
          <w:szCs w:val="22"/>
        </w:rPr>
        <w:t xml:space="preserve"> </w:t>
      </w:r>
    </w:p>
    <w:p w14:paraId="5AD55E33" w14:textId="77777777" w:rsidR="00E737AE" w:rsidRPr="008006E3" w:rsidRDefault="00E737AE" w:rsidP="00ED62B2">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56B88" w:rsidRPr="008006E3" w14:paraId="5D28ED63" w14:textId="77777777" w:rsidTr="00F24A7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60" w14:textId="77777777" w:rsidR="00056B88" w:rsidRPr="008006E3" w:rsidRDefault="00056B88" w:rsidP="00393C77">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61" w14:textId="77777777" w:rsidR="00056B88" w:rsidRPr="008006E3" w:rsidRDefault="00056B88" w:rsidP="00056B8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229.00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62" w14:textId="77777777" w:rsidR="00056B88" w:rsidRPr="008006E3" w:rsidRDefault="00056B88" w:rsidP="00393C77">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CUENTA TRANSITORIA DE LOS ANTICIPOS DE SALDOS A LOS AFILIADOS </w:t>
            </w:r>
          </w:p>
        </w:tc>
      </w:tr>
    </w:tbl>
    <w:p w14:paraId="053C94CF" w14:textId="77777777" w:rsidR="00AA6C78" w:rsidRPr="008006E3" w:rsidRDefault="00AA6C78" w:rsidP="00056B88">
      <w:pPr>
        <w:pStyle w:val="Textoindependiente2"/>
        <w:spacing w:after="0" w:line="240" w:lineRule="auto"/>
        <w:jc w:val="both"/>
        <w:rPr>
          <w:rFonts w:ascii="Museo Sans 300" w:hAnsi="Museo Sans 300" w:cs="Arial"/>
          <w:b/>
          <w:color w:val="0D0D0D" w:themeColor="text1" w:themeTint="F2"/>
          <w:sz w:val="22"/>
          <w:szCs w:val="22"/>
        </w:rPr>
      </w:pPr>
    </w:p>
    <w:p w14:paraId="5D28ED65" w14:textId="77777777" w:rsidR="00056B88" w:rsidRPr="008006E3" w:rsidRDefault="00056B88" w:rsidP="00056B8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D66" w14:textId="5AD80E43" w:rsidR="00056B88" w:rsidRPr="00212674" w:rsidRDefault="00056B88" w:rsidP="00F7654A">
      <w:pPr>
        <w:pStyle w:val="Textoindependiente2"/>
        <w:widowControl w:val="0"/>
        <w:spacing w:after="0" w:line="240" w:lineRule="auto"/>
        <w:jc w:val="both"/>
        <w:rPr>
          <w:rFonts w:ascii="Museo Sans 300" w:hAnsi="Museo Sans 300" w:cs="Arial"/>
          <w:sz w:val="22"/>
          <w:szCs w:val="22"/>
        </w:rPr>
      </w:pPr>
      <w:r w:rsidRPr="008006E3">
        <w:rPr>
          <w:rFonts w:ascii="Museo Sans 300" w:hAnsi="Museo Sans 300" w:cs="Arial"/>
          <w:color w:val="0D0D0D" w:themeColor="text1" w:themeTint="F2"/>
          <w:sz w:val="22"/>
          <w:szCs w:val="22"/>
        </w:rPr>
        <w:t xml:space="preserve">Representa el </w:t>
      </w:r>
      <w:r w:rsidR="00F24A76" w:rsidRPr="008006E3">
        <w:rPr>
          <w:rFonts w:ascii="Museo Sans 300" w:hAnsi="Museo Sans 300" w:cs="Arial"/>
          <w:color w:val="0D0D0D" w:themeColor="text1" w:themeTint="F2"/>
          <w:sz w:val="22"/>
          <w:szCs w:val="22"/>
        </w:rPr>
        <w:t xml:space="preserve">monto de los </w:t>
      </w:r>
      <w:r w:rsidRPr="008006E3">
        <w:rPr>
          <w:rFonts w:ascii="Museo Sans 300" w:hAnsi="Museo Sans 300" w:cs="Arial"/>
          <w:color w:val="0D0D0D" w:themeColor="text1" w:themeTint="F2"/>
          <w:sz w:val="22"/>
          <w:szCs w:val="22"/>
        </w:rPr>
        <w:t>antic</w:t>
      </w:r>
      <w:r w:rsidR="00F24A76" w:rsidRPr="008006E3">
        <w:rPr>
          <w:rFonts w:ascii="Museo Sans 300" w:hAnsi="Museo Sans 300" w:cs="Arial"/>
          <w:color w:val="0D0D0D" w:themeColor="text1" w:themeTint="F2"/>
          <w:sz w:val="22"/>
          <w:szCs w:val="22"/>
        </w:rPr>
        <w:t xml:space="preserve">ipos </w:t>
      </w:r>
      <w:r w:rsidR="00F24A76" w:rsidRPr="00212674">
        <w:rPr>
          <w:rFonts w:ascii="Museo Sans 300" w:hAnsi="Museo Sans 300" w:cs="Arial"/>
          <w:sz w:val="22"/>
          <w:szCs w:val="22"/>
        </w:rPr>
        <w:t>que los afiliados solicita</w:t>
      </w:r>
      <w:r w:rsidR="005039D1" w:rsidRPr="00212674">
        <w:rPr>
          <w:rFonts w:ascii="Museo Sans 300" w:hAnsi="Museo Sans 300" w:cs="Arial"/>
          <w:sz w:val="22"/>
          <w:szCs w:val="22"/>
        </w:rPr>
        <w:t>ro</w:t>
      </w:r>
      <w:r w:rsidR="00F24A76" w:rsidRPr="00212674">
        <w:rPr>
          <w:rFonts w:ascii="Museo Sans 300" w:hAnsi="Museo Sans 300" w:cs="Arial"/>
          <w:sz w:val="22"/>
          <w:szCs w:val="22"/>
        </w:rPr>
        <w:t>n de su cuenta individual de ahorro para pensiones</w:t>
      </w:r>
      <w:r w:rsidRPr="00212674">
        <w:rPr>
          <w:rFonts w:ascii="Museo Sans 300" w:hAnsi="Museo Sans 300" w:cs="Arial"/>
          <w:sz w:val="22"/>
          <w:szCs w:val="22"/>
        </w:rPr>
        <w:t xml:space="preserve">, </w:t>
      </w:r>
      <w:r w:rsidR="005039D1" w:rsidRPr="00212674">
        <w:rPr>
          <w:rFonts w:ascii="Museo Sans 300" w:hAnsi="Museo Sans 300" w:cs="Arial"/>
          <w:sz w:val="22"/>
          <w:szCs w:val="22"/>
        </w:rPr>
        <w:t xml:space="preserve">al que se refería el </w:t>
      </w:r>
      <w:r w:rsidRPr="00212674">
        <w:rPr>
          <w:rFonts w:ascii="Museo Sans 300" w:hAnsi="Museo Sans 300" w:cs="Arial"/>
          <w:sz w:val="22"/>
          <w:szCs w:val="22"/>
        </w:rPr>
        <w:t>Art. 110-A de</w:t>
      </w:r>
      <w:r w:rsidR="005039D1" w:rsidRPr="00212674">
        <w:rPr>
          <w:rFonts w:ascii="Museo Sans 300" w:hAnsi="Museo Sans 300" w:cs="Arial"/>
          <w:sz w:val="22"/>
          <w:szCs w:val="22"/>
        </w:rPr>
        <w:t xml:space="preserve">l Decreto legislativo No. 787 publicado en el Diario Oficial No. 180, Tomo No. 416 de fecha 18 de septiembre de 2017 que contenía reformas a la </w:t>
      </w:r>
      <w:r w:rsidRPr="00212674">
        <w:rPr>
          <w:rFonts w:ascii="Museo Sans 300" w:hAnsi="Museo Sans 300" w:cs="Arial"/>
          <w:sz w:val="22"/>
          <w:szCs w:val="22"/>
        </w:rPr>
        <w:t xml:space="preserve">Ley del Sistema de Ahorro para Pensiones. </w:t>
      </w:r>
    </w:p>
    <w:p w14:paraId="5D28ED67" w14:textId="75AB9F50" w:rsidR="000B79DA" w:rsidRDefault="000B79DA" w:rsidP="00056B88">
      <w:pPr>
        <w:pStyle w:val="Textoindependiente2"/>
        <w:spacing w:after="0" w:line="240" w:lineRule="auto"/>
        <w:jc w:val="both"/>
        <w:rPr>
          <w:rFonts w:ascii="Museo Sans 300" w:hAnsi="Museo Sans 300" w:cs="Arial"/>
          <w:sz w:val="22"/>
          <w:szCs w:val="22"/>
        </w:rPr>
      </w:pPr>
    </w:p>
    <w:p w14:paraId="5D28ED68" w14:textId="77777777" w:rsidR="00056B88" w:rsidRPr="00212674" w:rsidRDefault="00056B88" w:rsidP="00BE45ED">
      <w:pPr>
        <w:pStyle w:val="Textoindependiente2"/>
        <w:spacing w:after="0" w:line="240" w:lineRule="auto"/>
        <w:jc w:val="both"/>
        <w:rPr>
          <w:rFonts w:ascii="Museo Sans 300" w:hAnsi="Museo Sans 300" w:cs="Arial"/>
          <w:b/>
          <w:sz w:val="22"/>
          <w:szCs w:val="22"/>
        </w:rPr>
      </w:pPr>
      <w:r w:rsidRPr="00212674">
        <w:rPr>
          <w:rFonts w:ascii="Museo Sans 300" w:hAnsi="Museo Sans 300" w:cs="Arial"/>
          <w:b/>
          <w:sz w:val="22"/>
          <w:szCs w:val="22"/>
        </w:rPr>
        <w:t>SUBCUENTAS:</w:t>
      </w:r>
    </w:p>
    <w:p w14:paraId="5B9FDBC3" w14:textId="77777777" w:rsidR="002324B9" w:rsidRPr="00212674" w:rsidRDefault="002324B9" w:rsidP="00BE45ED">
      <w:pPr>
        <w:pStyle w:val="Textoindependiente"/>
        <w:spacing w:after="0"/>
        <w:ind w:left="1843" w:hanging="1276"/>
        <w:jc w:val="both"/>
        <w:rPr>
          <w:rFonts w:ascii="Museo Sans 300" w:hAnsi="Museo Sans 300" w:cs="Arial"/>
          <w:sz w:val="22"/>
          <w:szCs w:val="22"/>
          <w:lang w:val="es-ES"/>
        </w:rPr>
      </w:pPr>
    </w:p>
    <w:p w14:paraId="5D28ED69" w14:textId="069F22AE" w:rsidR="00056B88" w:rsidRPr="00212674" w:rsidRDefault="00056B88" w:rsidP="00A336C6">
      <w:pPr>
        <w:pStyle w:val="Textoindependiente"/>
        <w:widowControl w:val="0"/>
        <w:spacing w:after="0"/>
        <w:ind w:left="1843" w:hanging="1276"/>
        <w:jc w:val="both"/>
        <w:rPr>
          <w:rFonts w:ascii="Museo Sans 300" w:hAnsi="Museo Sans 300" w:cs="Arial"/>
          <w:sz w:val="22"/>
          <w:szCs w:val="22"/>
          <w:lang w:val="es-ES"/>
        </w:rPr>
      </w:pPr>
      <w:r w:rsidRPr="00212674">
        <w:rPr>
          <w:rFonts w:ascii="Museo Sans 300" w:hAnsi="Museo Sans 300" w:cs="Arial"/>
          <w:sz w:val="22"/>
          <w:szCs w:val="22"/>
          <w:lang w:val="es-ES"/>
        </w:rPr>
        <w:t>229.01</w:t>
      </w:r>
      <w:r w:rsidRPr="00212674">
        <w:rPr>
          <w:rFonts w:ascii="Museo Sans 300" w:hAnsi="Museo Sans 300" w:cs="Arial"/>
          <w:sz w:val="22"/>
          <w:szCs w:val="22"/>
          <w:lang w:val="es-ES"/>
        </w:rPr>
        <w:tab/>
        <w:t>Anticipos a afiliados sobre el saldo de su Cuenta Individual de Ahorro para Pensiones.</w:t>
      </w:r>
    </w:p>
    <w:p w14:paraId="2F62EBC7" w14:textId="77777777" w:rsidR="00327313" w:rsidRDefault="00327313" w:rsidP="00056B88">
      <w:pPr>
        <w:pStyle w:val="Textoindependiente"/>
        <w:spacing w:after="0"/>
        <w:jc w:val="both"/>
        <w:rPr>
          <w:rFonts w:ascii="Museo Sans 300" w:hAnsi="Museo Sans 300" w:cs="Arial"/>
          <w:b/>
          <w:sz w:val="22"/>
          <w:szCs w:val="22"/>
        </w:rPr>
      </w:pPr>
    </w:p>
    <w:p w14:paraId="5D28ED6B" w14:textId="79B1A70F" w:rsidR="00056B88" w:rsidRPr="00212674" w:rsidRDefault="00056B88" w:rsidP="00056B88">
      <w:pPr>
        <w:pStyle w:val="Textoindependiente"/>
        <w:spacing w:after="0"/>
        <w:jc w:val="both"/>
        <w:rPr>
          <w:rFonts w:ascii="Museo Sans 300" w:hAnsi="Museo Sans 300" w:cs="Arial"/>
          <w:b/>
          <w:sz w:val="22"/>
          <w:szCs w:val="22"/>
        </w:rPr>
      </w:pPr>
      <w:r w:rsidRPr="00212674">
        <w:rPr>
          <w:rFonts w:ascii="Museo Sans 300" w:hAnsi="Museo Sans 300" w:cs="Arial"/>
          <w:b/>
          <w:sz w:val="22"/>
          <w:szCs w:val="22"/>
        </w:rPr>
        <w:t>SE DEBITA:</w:t>
      </w:r>
    </w:p>
    <w:p w14:paraId="5D28ED6C" w14:textId="77777777" w:rsidR="00247061" w:rsidRPr="00212674" w:rsidRDefault="00247061" w:rsidP="00056B88">
      <w:pPr>
        <w:pStyle w:val="Textoindependiente"/>
        <w:spacing w:after="0"/>
        <w:jc w:val="both"/>
        <w:rPr>
          <w:rFonts w:ascii="Museo Sans 300" w:hAnsi="Museo Sans 300" w:cs="Arial"/>
          <w:b/>
          <w:sz w:val="22"/>
          <w:szCs w:val="22"/>
        </w:rPr>
      </w:pPr>
    </w:p>
    <w:p w14:paraId="5D28ED6D"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rPr>
      </w:pPr>
      <w:r w:rsidRPr="00212674">
        <w:rPr>
          <w:rFonts w:ascii="Museo Sans 300" w:hAnsi="Museo Sans 300" w:cs="Arial"/>
          <w:sz w:val="22"/>
          <w:szCs w:val="22"/>
        </w:rPr>
        <w:t>Por los pagos que los afiliados efectúen en c</w:t>
      </w:r>
      <w:r w:rsidRPr="008006E3">
        <w:rPr>
          <w:rFonts w:ascii="Museo Sans 300" w:hAnsi="Museo Sans 300" w:cs="Arial"/>
          <w:color w:val="0D0D0D" w:themeColor="text1" w:themeTint="F2"/>
          <w:sz w:val="22"/>
          <w:szCs w:val="22"/>
        </w:rPr>
        <w:t>oncepto de reintegro de las cotizaciones retiradas y su rentabilidad.</w:t>
      </w:r>
    </w:p>
    <w:p w14:paraId="5D28ED6E" w14:textId="26CFD90A" w:rsidR="00056B88" w:rsidRPr="00212674" w:rsidRDefault="00056B88" w:rsidP="00056B88">
      <w:pPr>
        <w:numPr>
          <w:ilvl w:val="0"/>
          <w:numId w:val="18"/>
        </w:numPr>
        <w:ind w:left="425" w:hanging="425"/>
        <w:jc w:val="both"/>
        <w:rPr>
          <w:rFonts w:ascii="Museo Sans 300" w:hAnsi="Museo Sans 300" w:cs="Arial"/>
          <w:sz w:val="22"/>
          <w:szCs w:val="22"/>
        </w:rPr>
      </w:pPr>
      <w:r w:rsidRPr="008006E3">
        <w:rPr>
          <w:rFonts w:ascii="Museo Sans 300" w:hAnsi="Museo Sans 300" w:cs="Arial"/>
          <w:color w:val="0D0D0D" w:themeColor="text1" w:themeTint="F2"/>
          <w:sz w:val="22"/>
          <w:szCs w:val="22"/>
        </w:rPr>
        <w:t xml:space="preserve">Por la liquidación del saldo en el momento que el afiliado cumple con los requisitos </w:t>
      </w:r>
      <w:r w:rsidRPr="00212674">
        <w:rPr>
          <w:rFonts w:ascii="Museo Sans 300" w:hAnsi="Museo Sans 300" w:cs="Arial"/>
          <w:sz w:val="22"/>
          <w:szCs w:val="22"/>
        </w:rPr>
        <w:t>de jubilación, por el cumplimiento del período diferido para el goce del beneficio por vejez</w:t>
      </w:r>
      <w:r w:rsidR="000854E4" w:rsidRPr="00212674">
        <w:rPr>
          <w:rFonts w:ascii="Museo Sans 300" w:hAnsi="Museo Sans 300" w:cs="Arial"/>
          <w:sz w:val="22"/>
          <w:szCs w:val="22"/>
        </w:rPr>
        <w:t>.</w:t>
      </w:r>
    </w:p>
    <w:p w14:paraId="18E570DD" w14:textId="77777777" w:rsidR="000854E4" w:rsidRPr="00212674" w:rsidRDefault="000854E4" w:rsidP="000854E4">
      <w:pPr>
        <w:numPr>
          <w:ilvl w:val="0"/>
          <w:numId w:val="18"/>
        </w:numPr>
        <w:ind w:left="425" w:hanging="425"/>
        <w:jc w:val="both"/>
        <w:rPr>
          <w:rFonts w:ascii="Museo Sans 300" w:hAnsi="Museo Sans 300" w:cs="Arial"/>
          <w:strike/>
          <w:sz w:val="22"/>
          <w:szCs w:val="22"/>
        </w:rPr>
      </w:pPr>
      <w:r w:rsidRPr="00212674">
        <w:rPr>
          <w:rFonts w:ascii="Museo Sans 300" w:hAnsi="Museo Sans 300" w:cs="Arial"/>
          <w:sz w:val="22"/>
          <w:szCs w:val="22"/>
        </w:rPr>
        <w:t>Por la liquidación del saldo no reintegrado de afiliados cuando solicita el beneficio de vejez.</w:t>
      </w:r>
      <w:r w:rsidRPr="00212674">
        <w:rPr>
          <w:rFonts w:ascii="Museo Sans 300" w:hAnsi="Museo Sans 300" w:cs="Arial"/>
          <w:strike/>
          <w:sz w:val="22"/>
          <w:szCs w:val="22"/>
        </w:rPr>
        <w:t xml:space="preserve"> </w:t>
      </w:r>
    </w:p>
    <w:p w14:paraId="5D28ED71" w14:textId="46880265" w:rsidR="00056B88" w:rsidRPr="008006E3" w:rsidRDefault="00056B88" w:rsidP="00056B88">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D72" w14:textId="77777777" w:rsidR="00247061" w:rsidRPr="008006E3" w:rsidRDefault="00247061" w:rsidP="00056B88">
      <w:pPr>
        <w:pStyle w:val="Textoindependiente"/>
        <w:spacing w:after="0"/>
        <w:jc w:val="both"/>
        <w:rPr>
          <w:rFonts w:ascii="Museo Sans 300" w:hAnsi="Museo Sans 300" w:cs="Arial"/>
          <w:b/>
          <w:color w:val="0D0D0D" w:themeColor="text1" w:themeTint="F2"/>
          <w:sz w:val="22"/>
          <w:szCs w:val="22"/>
        </w:rPr>
      </w:pPr>
    </w:p>
    <w:p w14:paraId="5DD82C29" w14:textId="77777777" w:rsidR="000854E4" w:rsidRPr="008006E3" w:rsidRDefault="000854E4" w:rsidP="000854E4">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el valor de los fondos solicitados por el afiliado que le han sido concedidos como anticipo de saldo de su cuenta CIAP. </w:t>
      </w:r>
    </w:p>
    <w:p w14:paraId="4DB24FA7" w14:textId="77777777" w:rsidR="0054188B" w:rsidRPr="008006E3" w:rsidRDefault="0054188B" w:rsidP="0054188B">
      <w:pPr>
        <w:ind w:left="425"/>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78"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7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7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77"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AFILIADOS Y BENEFICIARIOS</w:t>
            </w:r>
          </w:p>
        </w:tc>
      </w:tr>
    </w:tbl>
    <w:p w14:paraId="5D28ED79" w14:textId="77777777" w:rsidR="00301DC9" w:rsidRPr="008006E3" w:rsidRDefault="00301DC9" w:rsidP="00ED62B2">
      <w:pPr>
        <w:jc w:val="both"/>
        <w:rPr>
          <w:rFonts w:ascii="Museo Sans 300" w:hAnsi="Museo Sans 300"/>
          <w:color w:val="0D0D0D" w:themeColor="text1" w:themeTint="F2"/>
          <w:sz w:val="22"/>
          <w:szCs w:val="22"/>
          <w:lang w:val="es-GT"/>
        </w:rPr>
      </w:pPr>
    </w:p>
    <w:p w14:paraId="5D28ED7A" w14:textId="77777777" w:rsidR="00301DC9" w:rsidRPr="008006E3" w:rsidRDefault="00301DC9" w:rsidP="00E04F23">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D7B" w14:textId="65A37C6B" w:rsidR="00301DC9" w:rsidRPr="008006E3" w:rsidRDefault="00301DC9" w:rsidP="00751126">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 obligación del Fondo con sus</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afiliados y sus beneficiarios, por los beneficios a que tienen derecho conforme lo establece la Ley,</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en concepto de vejez,</w:t>
      </w:r>
      <w:r w:rsidR="009E3BF1"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invalidez común y de sobrevivencia, así como por devolución de saldos por desafiliación al SP</w:t>
      </w:r>
      <w:r w:rsidR="009E3BF1" w:rsidRPr="008006E3">
        <w:rPr>
          <w:rFonts w:ascii="Museo Sans 300" w:hAnsi="Museo Sans 300"/>
          <w:color w:val="0D0D0D" w:themeColor="text1" w:themeTint="F2"/>
          <w:sz w:val="22"/>
          <w:szCs w:val="22"/>
          <w:lang w:val="es-ES_tradnl"/>
        </w:rPr>
        <w:t xml:space="preserve"> y otros beneficios económicos adquiridos</w:t>
      </w:r>
      <w:r w:rsidRPr="008006E3">
        <w:rPr>
          <w:rFonts w:ascii="Museo Sans 300" w:hAnsi="Museo Sans 300"/>
          <w:color w:val="0D0D0D" w:themeColor="text1" w:themeTint="F2"/>
          <w:sz w:val="22"/>
          <w:szCs w:val="22"/>
          <w:lang w:val="es-ES_tradnl"/>
        </w:rPr>
        <w:t>.</w:t>
      </w:r>
    </w:p>
    <w:p w14:paraId="10BCE0DF" w14:textId="77777777" w:rsidR="00552B77" w:rsidRPr="008006E3" w:rsidRDefault="00552B77" w:rsidP="00751126">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80"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7D"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7E"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7F"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VEJEZ</w:t>
            </w:r>
          </w:p>
        </w:tc>
      </w:tr>
    </w:tbl>
    <w:p w14:paraId="0942701C" w14:textId="77777777" w:rsidR="00552B77" w:rsidRDefault="00552B77" w:rsidP="00ED62B2">
      <w:pPr>
        <w:jc w:val="both"/>
        <w:rPr>
          <w:rFonts w:ascii="Museo Sans 300" w:hAnsi="Museo Sans 300"/>
          <w:b/>
          <w:color w:val="0D0D0D" w:themeColor="text1" w:themeTint="F2"/>
          <w:sz w:val="22"/>
          <w:szCs w:val="22"/>
        </w:rPr>
      </w:pPr>
    </w:p>
    <w:p w14:paraId="5D28ED82" w14:textId="390B8036" w:rsidR="00301DC9" w:rsidRPr="008006E3" w:rsidRDefault="00301DC9"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83" w14:textId="77777777" w:rsidR="00301DC9" w:rsidRPr="008006E3" w:rsidRDefault="00301DC9" w:rsidP="0074582A">
      <w:pPr>
        <w:widowControl w:val="0"/>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del Fondo con los afiliados por:</w:t>
      </w:r>
      <w:r w:rsidR="0050205E" w:rsidRPr="008006E3">
        <w:rPr>
          <w:rFonts w:ascii="Museo Sans 300" w:hAnsi="Museo Sans 300"/>
          <w:color w:val="0D0D0D" w:themeColor="text1" w:themeTint="F2"/>
          <w:sz w:val="22"/>
          <w:szCs w:val="22"/>
          <w:lang w:val="es-ES_tradnl"/>
        </w:rPr>
        <w:t xml:space="preserve"> El pago de pensiones de vejez, d</w:t>
      </w:r>
      <w:r w:rsidRPr="008006E3">
        <w:rPr>
          <w:rFonts w:ascii="Museo Sans 300" w:hAnsi="Museo Sans 300"/>
          <w:color w:val="0D0D0D" w:themeColor="text1" w:themeTint="F2"/>
          <w:sz w:val="22"/>
          <w:szCs w:val="22"/>
          <w:lang w:val="es-ES_tradnl"/>
        </w:rPr>
        <w:t>evolución del saldo de la CIAP al afiliado, cuando el monto acumulado en ella no sea suficiente para financiar la pensión o no se cumplen los requisitos</w:t>
      </w:r>
      <w:r w:rsidR="0050205E" w:rsidRPr="008006E3">
        <w:rPr>
          <w:rFonts w:ascii="Museo Sans 300" w:hAnsi="Museo Sans 300"/>
          <w:color w:val="0D0D0D" w:themeColor="text1" w:themeTint="F2"/>
          <w:sz w:val="22"/>
          <w:szCs w:val="22"/>
          <w:lang w:val="es-ES_tradnl"/>
        </w:rPr>
        <w:t xml:space="preserve"> legales, para optar a la misma; d</w:t>
      </w:r>
      <w:r w:rsidRPr="008006E3">
        <w:rPr>
          <w:rFonts w:ascii="Museo Sans 300" w:hAnsi="Museo Sans 300"/>
          <w:color w:val="0D0D0D" w:themeColor="text1" w:themeTint="F2"/>
          <w:sz w:val="22"/>
          <w:szCs w:val="22"/>
          <w:lang w:val="es-ES_tradnl"/>
        </w:rPr>
        <w:t>evolución del valor acumulado anualmente en la CIAP, para afiliados pensionados</w:t>
      </w:r>
      <w:r w:rsidR="0050205E" w:rsidRPr="008006E3">
        <w:rPr>
          <w:rFonts w:ascii="Museo Sans 300" w:hAnsi="Museo Sans 300"/>
          <w:color w:val="0D0D0D" w:themeColor="text1" w:themeTint="F2"/>
          <w:sz w:val="22"/>
          <w:szCs w:val="22"/>
          <w:lang w:val="es-ES_tradnl"/>
        </w:rPr>
        <w:t xml:space="preserve"> y e</w:t>
      </w:r>
      <w:r w:rsidRPr="008006E3">
        <w:rPr>
          <w:rFonts w:ascii="Museo Sans 300" w:hAnsi="Museo Sans 300"/>
          <w:color w:val="0D0D0D" w:themeColor="text1" w:themeTint="F2"/>
          <w:sz w:val="22"/>
          <w:szCs w:val="22"/>
          <w:lang w:val="es-ES_tradnl"/>
        </w:rPr>
        <w:t>l pago al afiliado del excedente de libre disponibilidad, producto de la diferencia entre el saldo de su cuenta individual y el saldo mínimo necesario para financiar su pensión.</w:t>
      </w:r>
    </w:p>
    <w:p w14:paraId="2F8EC75E" w14:textId="77777777" w:rsidR="00F7654A" w:rsidRPr="008006E3" w:rsidRDefault="00F7654A" w:rsidP="00ED62B2">
      <w:pPr>
        <w:jc w:val="both"/>
        <w:rPr>
          <w:rFonts w:ascii="Museo Sans 300" w:hAnsi="Museo Sans 300"/>
          <w:color w:val="0D0D0D" w:themeColor="text1" w:themeTint="F2"/>
          <w:sz w:val="22"/>
          <w:szCs w:val="22"/>
          <w:lang w:val="es-ES_tradnl"/>
        </w:rPr>
      </w:pPr>
    </w:p>
    <w:p w14:paraId="5D28ED85" w14:textId="77777777" w:rsidR="00301DC9" w:rsidRPr="008006E3" w:rsidRDefault="00301DC9"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86"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87"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231.01</w:t>
      </w:r>
      <w:r w:rsidRPr="008006E3">
        <w:rPr>
          <w:rFonts w:ascii="Museo Sans 300" w:hAnsi="Museo Sans 300"/>
          <w:color w:val="0D0D0D" w:themeColor="text1" w:themeTint="F2"/>
          <w:sz w:val="22"/>
          <w:szCs w:val="22"/>
          <w:lang w:val="es-ES_tradnl"/>
        </w:rPr>
        <w:tab/>
        <w:t>Pensiones por vejez</w:t>
      </w:r>
    </w:p>
    <w:p w14:paraId="5D28ED88" w14:textId="2B9A9143"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231.02</w:t>
      </w:r>
      <w:r w:rsidRPr="008006E3">
        <w:rPr>
          <w:rFonts w:ascii="Museo Sans 300" w:hAnsi="Museo Sans 300"/>
          <w:color w:val="0D0D0D" w:themeColor="text1" w:themeTint="F2"/>
          <w:sz w:val="22"/>
          <w:szCs w:val="22"/>
          <w:lang w:val="es-ES_tradnl"/>
        </w:rPr>
        <w:tab/>
        <w:t xml:space="preserve">Por devolución de </w:t>
      </w:r>
      <w:r w:rsidRPr="00212674">
        <w:rPr>
          <w:rFonts w:ascii="Museo Sans 300" w:hAnsi="Museo Sans 300"/>
          <w:sz w:val="22"/>
          <w:szCs w:val="22"/>
          <w:lang w:val="es-ES_tradnl"/>
        </w:rPr>
        <w:t xml:space="preserve">saldos </w:t>
      </w:r>
      <w:r w:rsidR="00623A25" w:rsidRPr="00212674">
        <w:rPr>
          <w:rFonts w:ascii="Museo Sans 300" w:hAnsi="Museo Sans 300"/>
          <w:sz w:val="22"/>
          <w:szCs w:val="22"/>
          <w:lang w:val="es-ES_tradnl"/>
        </w:rPr>
        <w:t>por</w:t>
      </w:r>
      <w:r w:rsidRPr="00212674">
        <w:rPr>
          <w:rFonts w:ascii="Museo Sans 300" w:hAnsi="Museo Sans 300"/>
          <w:sz w:val="22"/>
          <w:szCs w:val="22"/>
          <w:lang w:val="es-ES_tradnl"/>
        </w:rPr>
        <w:t xml:space="preserve"> vejez</w:t>
      </w:r>
    </w:p>
    <w:p w14:paraId="5D28ED89" w14:textId="0E4C1416" w:rsidR="004B619D" w:rsidRPr="00212674" w:rsidRDefault="004B619D" w:rsidP="004B619D">
      <w:pPr>
        <w:ind w:left="1843" w:hanging="1134"/>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231.03</w:t>
      </w:r>
      <w:r w:rsidRPr="008006E3">
        <w:rPr>
          <w:rFonts w:ascii="Museo Sans 300" w:hAnsi="Museo Sans 300"/>
          <w:color w:val="0D0D0D" w:themeColor="text1" w:themeTint="F2"/>
          <w:sz w:val="22"/>
          <w:szCs w:val="22"/>
          <w:lang w:val="es-ES_tradnl"/>
        </w:rPr>
        <w:tab/>
        <w:t xml:space="preserve">Por </w:t>
      </w:r>
      <w:r w:rsidRPr="00212674">
        <w:rPr>
          <w:rFonts w:ascii="Museo Sans 300" w:hAnsi="Museo Sans 300"/>
          <w:sz w:val="22"/>
          <w:szCs w:val="22"/>
          <w:lang w:val="es-ES_tradnl"/>
        </w:rPr>
        <w:t xml:space="preserve">devolución </w:t>
      </w:r>
      <w:r w:rsidR="00DC5A49">
        <w:rPr>
          <w:rFonts w:ascii="Museo Sans 300" w:hAnsi="Museo Sans 300"/>
          <w:sz w:val="22"/>
          <w:szCs w:val="22"/>
          <w:lang w:val="es-ES_tradnl"/>
        </w:rPr>
        <w:t xml:space="preserve">anual </w:t>
      </w:r>
      <w:r w:rsidRPr="00212674">
        <w:rPr>
          <w:rFonts w:ascii="Museo Sans 300" w:hAnsi="Museo Sans 300"/>
          <w:sz w:val="22"/>
          <w:szCs w:val="22"/>
          <w:lang w:val="es-ES_tradnl"/>
        </w:rPr>
        <w:t xml:space="preserve">de saldos a pensionados </w:t>
      </w:r>
      <w:r w:rsidR="00623A25" w:rsidRPr="00212674">
        <w:rPr>
          <w:rFonts w:ascii="Museo Sans 300" w:hAnsi="Museo Sans 300"/>
          <w:sz w:val="22"/>
          <w:szCs w:val="22"/>
          <w:lang w:val="es-ES_tradnl"/>
        </w:rPr>
        <w:t>por vej</w:t>
      </w:r>
      <w:r w:rsidRPr="00212674">
        <w:rPr>
          <w:rFonts w:ascii="Museo Sans 300" w:hAnsi="Museo Sans 300"/>
          <w:sz w:val="22"/>
          <w:szCs w:val="22"/>
          <w:lang w:val="es-ES_tradnl"/>
        </w:rPr>
        <w:t>ez</w:t>
      </w:r>
    </w:p>
    <w:p w14:paraId="5D28ED8A" w14:textId="77777777" w:rsidR="004B619D" w:rsidRPr="00212674" w:rsidRDefault="004B619D"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231.04</w:t>
      </w:r>
      <w:r w:rsidRPr="00212674">
        <w:rPr>
          <w:rFonts w:ascii="Museo Sans 300" w:hAnsi="Museo Sans 300"/>
          <w:sz w:val="22"/>
          <w:szCs w:val="22"/>
          <w:lang w:val="es-ES_tradnl"/>
        </w:rPr>
        <w:tab/>
        <w:t>Por excedentes de libre disponibilidad - vejez</w:t>
      </w:r>
    </w:p>
    <w:p w14:paraId="5D28ED8B" w14:textId="77777777" w:rsidR="004B619D" w:rsidRPr="00212674" w:rsidRDefault="004B619D"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231.05</w:t>
      </w:r>
      <w:r w:rsidRPr="00212674">
        <w:rPr>
          <w:rFonts w:ascii="Museo Sans 300" w:hAnsi="Museo Sans 300"/>
          <w:sz w:val="22"/>
          <w:szCs w:val="22"/>
          <w:lang w:val="es-ES_tradnl"/>
        </w:rPr>
        <w:tab/>
        <w:t>Por beneficio económico temporal</w:t>
      </w:r>
    </w:p>
    <w:p w14:paraId="5D28ED8C" w14:textId="77777777" w:rsidR="004B619D" w:rsidRPr="00212674" w:rsidRDefault="004B619D"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231.06</w:t>
      </w:r>
      <w:r w:rsidRPr="00212674">
        <w:rPr>
          <w:rFonts w:ascii="Museo Sans 300" w:hAnsi="Museo Sans 300"/>
          <w:sz w:val="22"/>
          <w:szCs w:val="22"/>
          <w:lang w:val="es-ES_tradnl"/>
        </w:rPr>
        <w:tab/>
        <w:t>Por beneficio económico permanente</w:t>
      </w:r>
    </w:p>
    <w:p w14:paraId="5D28ED8D" w14:textId="77777777" w:rsidR="004B619D" w:rsidRPr="00212674" w:rsidRDefault="004B619D"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231.07</w:t>
      </w:r>
      <w:r w:rsidRPr="00212674">
        <w:rPr>
          <w:rFonts w:ascii="Museo Sans 300" w:hAnsi="Museo Sans 300"/>
          <w:sz w:val="22"/>
          <w:szCs w:val="22"/>
          <w:lang w:val="es-ES_tradnl"/>
        </w:rPr>
        <w:tab/>
        <w:t>Devolución de saldo por enfermedad grave</w:t>
      </w:r>
    </w:p>
    <w:p w14:paraId="6C136DC7" w14:textId="535A4518" w:rsidR="00FC0CD6" w:rsidRPr="00212674" w:rsidRDefault="00FC0CD6" w:rsidP="004B619D">
      <w:pPr>
        <w:ind w:left="1843" w:hanging="1134"/>
        <w:jc w:val="both"/>
        <w:rPr>
          <w:rFonts w:ascii="Museo Sans 300" w:hAnsi="Museo Sans 300"/>
          <w:sz w:val="22"/>
          <w:szCs w:val="22"/>
          <w:lang w:val="es-ES_tradnl"/>
        </w:rPr>
      </w:pPr>
      <w:r w:rsidRPr="00212674">
        <w:rPr>
          <w:rFonts w:ascii="Museo Sans 300" w:hAnsi="Museo Sans 300"/>
          <w:sz w:val="22"/>
          <w:szCs w:val="22"/>
          <w:lang w:val="es-ES_tradnl"/>
        </w:rPr>
        <w:t>231.0</w:t>
      </w:r>
      <w:r w:rsidR="00DC5A49">
        <w:rPr>
          <w:rFonts w:ascii="Museo Sans 300" w:hAnsi="Museo Sans 300"/>
          <w:sz w:val="22"/>
          <w:szCs w:val="22"/>
          <w:lang w:val="es-ES_tradnl"/>
        </w:rPr>
        <w:t>8</w:t>
      </w:r>
      <w:r w:rsidRPr="00212674">
        <w:rPr>
          <w:rFonts w:ascii="Museo Sans 300" w:hAnsi="Museo Sans 300"/>
          <w:sz w:val="22"/>
          <w:szCs w:val="22"/>
          <w:lang w:val="es-ES_tradnl"/>
        </w:rPr>
        <w:tab/>
        <w:t>Devolución de saldo por grave enfermedad terminal</w:t>
      </w:r>
    </w:p>
    <w:p w14:paraId="2957A76E" w14:textId="77777777" w:rsidR="0054188B" w:rsidRPr="008006E3" w:rsidRDefault="0054188B" w:rsidP="00ED62B2">
      <w:pPr>
        <w:pStyle w:val="Textoindependiente"/>
        <w:spacing w:after="0"/>
        <w:jc w:val="both"/>
        <w:rPr>
          <w:rFonts w:ascii="Museo Sans 300" w:hAnsi="Museo Sans 300"/>
          <w:b/>
          <w:color w:val="0D0D0D" w:themeColor="text1" w:themeTint="F2"/>
          <w:sz w:val="22"/>
          <w:szCs w:val="22"/>
        </w:rPr>
      </w:pPr>
    </w:p>
    <w:p w14:paraId="5D28ED90" w14:textId="77777777" w:rsidR="00301DC9" w:rsidRPr="008006E3" w:rsidRDefault="00976B8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301DC9" w:rsidRPr="008006E3">
        <w:rPr>
          <w:rFonts w:ascii="Museo Sans 300" w:hAnsi="Museo Sans 300"/>
          <w:b/>
          <w:color w:val="0D0D0D" w:themeColor="text1" w:themeTint="F2"/>
          <w:sz w:val="22"/>
          <w:szCs w:val="22"/>
        </w:rPr>
        <w:t>:</w:t>
      </w:r>
    </w:p>
    <w:p w14:paraId="5D28ED91"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92" w14:textId="77777777" w:rsidR="00301DC9" w:rsidRPr="008006E3" w:rsidRDefault="00301DC9" w:rsidP="00435E3B">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vejez y excedentes de libre disponibilidad.</w:t>
      </w:r>
    </w:p>
    <w:p w14:paraId="5D28ED93" w14:textId="77777777" w:rsidR="00301DC9" w:rsidRPr="008006E3" w:rsidRDefault="00301DC9"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de un afiliado.</w:t>
      </w:r>
    </w:p>
    <w:p w14:paraId="5BB6D38B" w14:textId="77777777" w:rsidR="00BB2A82" w:rsidRPr="008006E3" w:rsidRDefault="00BB2A82">
      <w:pPr>
        <w:rPr>
          <w:rFonts w:ascii="Museo Sans 300" w:hAnsi="Museo Sans 300"/>
          <w:b/>
          <w:color w:val="0D0D0D" w:themeColor="text1" w:themeTint="F2"/>
          <w:sz w:val="22"/>
          <w:szCs w:val="22"/>
          <w:lang w:val="es-ES_tradnl"/>
        </w:rPr>
      </w:pPr>
    </w:p>
    <w:p w14:paraId="5AE8D02F" w14:textId="77777777" w:rsidR="00413648" w:rsidRDefault="00413648" w:rsidP="00ED62B2">
      <w:pPr>
        <w:pStyle w:val="Textoindependiente"/>
        <w:spacing w:after="0"/>
        <w:jc w:val="both"/>
        <w:rPr>
          <w:rFonts w:ascii="Museo Sans 300" w:hAnsi="Museo Sans 300"/>
          <w:b/>
          <w:color w:val="0D0D0D" w:themeColor="text1" w:themeTint="F2"/>
          <w:sz w:val="22"/>
          <w:szCs w:val="22"/>
        </w:rPr>
      </w:pPr>
    </w:p>
    <w:p w14:paraId="5ACA8214" w14:textId="77777777" w:rsidR="00413648" w:rsidRDefault="00413648" w:rsidP="00ED62B2">
      <w:pPr>
        <w:pStyle w:val="Textoindependiente"/>
        <w:spacing w:after="0"/>
        <w:jc w:val="both"/>
        <w:rPr>
          <w:rFonts w:ascii="Museo Sans 300" w:hAnsi="Museo Sans 300"/>
          <w:b/>
          <w:color w:val="0D0D0D" w:themeColor="text1" w:themeTint="F2"/>
          <w:sz w:val="22"/>
          <w:szCs w:val="22"/>
        </w:rPr>
      </w:pPr>
    </w:p>
    <w:p w14:paraId="5D28ED95" w14:textId="30878A1F" w:rsidR="00301DC9"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301DC9" w:rsidRPr="008006E3">
        <w:rPr>
          <w:rFonts w:ascii="Museo Sans 300" w:hAnsi="Museo Sans 300"/>
          <w:b/>
          <w:color w:val="0D0D0D" w:themeColor="text1" w:themeTint="F2"/>
          <w:sz w:val="22"/>
          <w:szCs w:val="22"/>
        </w:rPr>
        <w:t>:</w:t>
      </w:r>
    </w:p>
    <w:p w14:paraId="5D28ED96"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97" w14:textId="77777777" w:rsidR="00301DC9" w:rsidRPr="008006E3" w:rsidRDefault="00301DC9" w:rsidP="00C342B5">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 las pensiones de vejez y excedentes de libre disponibilidad.</w:t>
      </w:r>
    </w:p>
    <w:p w14:paraId="5D28ED98" w14:textId="77777777" w:rsidR="009E3BF1"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acumulado a un afiliado.</w:t>
      </w:r>
    </w:p>
    <w:p w14:paraId="5D28ED99" w14:textId="77777777" w:rsidR="009E3BF1" w:rsidRPr="008006E3" w:rsidRDefault="009E3BF1" w:rsidP="00ED62B2">
      <w:pPr>
        <w:ind w:left="720"/>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843"/>
        <w:gridCol w:w="1418"/>
        <w:gridCol w:w="5595"/>
      </w:tblGrid>
      <w:tr w:rsidR="00044B85" w:rsidRPr="008006E3" w14:paraId="5D28ED9D" w14:textId="77777777" w:rsidTr="00435E3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9A"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9B"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232.00</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5D28ED9C"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INVALIDEZ</w:t>
            </w:r>
          </w:p>
        </w:tc>
      </w:tr>
    </w:tbl>
    <w:p w14:paraId="5D28ED9E" w14:textId="77777777" w:rsidR="00044B85" w:rsidRPr="008006E3" w:rsidRDefault="00044B85" w:rsidP="00ED62B2">
      <w:pPr>
        <w:jc w:val="both"/>
        <w:rPr>
          <w:rFonts w:ascii="Museo Sans 300" w:hAnsi="Museo Sans 300"/>
          <w:color w:val="0D0D0D" w:themeColor="text1" w:themeTint="F2"/>
          <w:sz w:val="22"/>
          <w:szCs w:val="22"/>
        </w:rPr>
      </w:pPr>
    </w:p>
    <w:p w14:paraId="5D28ED9F" w14:textId="77777777" w:rsidR="00301DC9" w:rsidRPr="008006E3" w:rsidRDefault="00301DC9" w:rsidP="007A09E5">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A0" w14:textId="29C98A4F" w:rsidR="00301DC9" w:rsidRPr="008006E3" w:rsidRDefault="00301DC9" w:rsidP="0075112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del Fondo con los afiliados por: El pago de pensiones por invalidez; la devolución del saldo de la CIAP al afiliado, cuando el monto acumulado en ella no sea suficiente para financiar la pensión o no se cumplen los requisitos legales para optar a la misma</w:t>
      </w:r>
      <w:r w:rsidR="00115631">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 xml:space="preserve"> </w:t>
      </w:r>
    </w:p>
    <w:p w14:paraId="7BB199E7" w14:textId="17AB44D2" w:rsidR="00D724BF" w:rsidRDefault="00D724BF" w:rsidP="007A09E5">
      <w:pPr>
        <w:pStyle w:val="Textoindependiente"/>
        <w:spacing w:after="0"/>
        <w:jc w:val="both"/>
        <w:rPr>
          <w:rFonts w:ascii="Museo Sans 300" w:hAnsi="Museo Sans 300"/>
          <w:b/>
          <w:color w:val="0D0D0D" w:themeColor="text1" w:themeTint="F2"/>
          <w:sz w:val="22"/>
          <w:szCs w:val="22"/>
        </w:rPr>
      </w:pPr>
    </w:p>
    <w:p w14:paraId="5D28EDA2" w14:textId="26B4A884"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A3" w14:textId="77777777" w:rsidR="00247061" w:rsidRPr="008006E3" w:rsidRDefault="00247061" w:rsidP="00350FE5">
      <w:pPr>
        <w:pStyle w:val="Seccindearchivo"/>
        <w:rPr>
          <w:color w:val="0D0D0D" w:themeColor="text1" w:themeTint="F2"/>
        </w:rPr>
      </w:pPr>
    </w:p>
    <w:p w14:paraId="5D28EDA4"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232.01</w:t>
      </w:r>
      <w:r w:rsidRPr="008006E3">
        <w:rPr>
          <w:rFonts w:ascii="Museo Sans 300" w:hAnsi="Museo Sans 300"/>
          <w:color w:val="0D0D0D" w:themeColor="text1" w:themeTint="F2"/>
          <w:sz w:val="22"/>
          <w:szCs w:val="22"/>
          <w:lang w:val="es-ES_tradnl"/>
        </w:rPr>
        <w:tab/>
        <w:t>Pensiones por invalidez común - primer dictamen</w:t>
      </w:r>
    </w:p>
    <w:p w14:paraId="5D28EDA5" w14:textId="77777777" w:rsidR="004B619D" w:rsidRPr="00212674" w:rsidRDefault="004B619D" w:rsidP="004B619D">
      <w:pPr>
        <w:ind w:left="1843" w:hanging="1276"/>
        <w:jc w:val="both"/>
        <w:rPr>
          <w:rFonts w:ascii="Museo Sans 300" w:hAnsi="Museo Sans 300"/>
          <w:sz w:val="22"/>
          <w:szCs w:val="22"/>
          <w:lang w:val="es-ES_tradnl"/>
        </w:rPr>
      </w:pPr>
      <w:r w:rsidRPr="008006E3">
        <w:rPr>
          <w:rFonts w:ascii="Museo Sans 300" w:hAnsi="Museo Sans 300"/>
          <w:color w:val="0D0D0D" w:themeColor="text1" w:themeTint="F2"/>
          <w:sz w:val="22"/>
          <w:szCs w:val="22"/>
          <w:lang w:val="es-ES_tradnl"/>
        </w:rPr>
        <w:t>232.02</w:t>
      </w:r>
      <w:r w:rsidRPr="008006E3">
        <w:rPr>
          <w:rFonts w:ascii="Museo Sans 300" w:hAnsi="Museo Sans 300"/>
          <w:color w:val="0D0D0D" w:themeColor="text1" w:themeTint="F2"/>
          <w:sz w:val="22"/>
          <w:szCs w:val="22"/>
          <w:lang w:val="es-ES_tradnl"/>
        </w:rPr>
        <w:tab/>
        <w:t xml:space="preserve">Pensiones por </w:t>
      </w:r>
      <w:r w:rsidRPr="00212674">
        <w:rPr>
          <w:rFonts w:ascii="Museo Sans 300" w:hAnsi="Museo Sans 300"/>
          <w:sz w:val="22"/>
          <w:szCs w:val="22"/>
          <w:lang w:val="es-ES_tradnl"/>
        </w:rPr>
        <w:t>invalidez común - segundo dictamen</w:t>
      </w:r>
    </w:p>
    <w:p w14:paraId="5D28EDA6" w14:textId="77777777" w:rsidR="004B619D" w:rsidRPr="00212674" w:rsidRDefault="004B619D" w:rsidP="004B619D">
      <w:p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232.03</w:t>
      </w:r>
      <w:r w:rsidRPr="00212674">
        <w:rPr>
          <w:rFonts w:ascii="Museo Sans 300" w:hAnsi="Museo Sans 300"/>
          <w:sz w:val="22"/>
          <w:szCs w:val="22"/>
          <w:lang w:val="es-ES_tradnl"/>
        </w:rPr>
        <w:tab/>
        <w:t>Por devolución de saldos a afiliados - invalidez</w:t>
      </w:r>
    </w:p>
    <w:p w14:paraId="5D28EDA8" w14:textId="77363F69" w:rsidR="00301DC9" w:rsidRPr="00212674" w:rsidRDefault="004B619D" w:rsidP="004B619D">
      <w:p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232.0</w:t>
      </w:r>
      <w:r w:rsidR="00DC5A49">
        <w:rPr>
          <w:rFonts w:ascii="Museo Sans 300" w:hAnsi="Museo Sans 300"/>
          <w:sz w:val="22"/>
          <w:szCs w:val="22"/>
          <w:lang w:val="es-ES_tradnl"/>
        </w:rPr>
        <w:t>4</w:t>
      </w:r>
      <w:r w:rsidRPr="00212674">
        <w:rPr>
          <w:rFonts w:ascii="Museo Sans 300" w:hAnsi="Museo Sans 300"/>
          <w:sz w:val="22"/>
          <w:szCs w:val="22"/>
          <w:lang w:val="es-ES_tradnl"/>
        </w:rPr>
        <w:tab/>
        <w:t>Devolución de saldo por enfermedad grave</w:t>
      </w:r>
    </w:p>
    <w:p w14:paraId="0BA58ED2" w14:textId="5FE8E6F0" w:rsidR="00686037" w:rsidRPr="00212674" w:rsidRDefault="00686037" w:rsidP="004B619D">
      <w:pPr>
        <w:ind w:left="1843" w:hanging="1276"/>
        <w:jc w:val="both"/>
        <w:rPr>
          <w:rFonts w:ascii="Museo Sans 300" w:hAnsi="Museo Sans 300"/>
          <w:sz w:val="22"/>
          <w:szCs w:val="22"/>
          <w:lang w:val="es-ES_tradnl"/>
        </w:rPr>
      </w:pPr>
      <w:r w:rsidRPr="00212674">
        <w:rPr>
          <w:rFonts w:ascii="Museo Sans 300" w:hAnsi="Museo Sans 300"/>
          <w:sz w:val="22"/>
          <w:szCs w:val="22"/>
          <w:lang w:val="es-ES_tradnl"/>
        </w:rPr>
        <w:t>232.0</w:t>
      </w:r>
      <w:r w:rsidR="00DC5A49">
        <w:rPr>
          <w:rFonts w:ascii="Museo Sans 300" w:hAnsi="Museo Sans 300"/>
          <w:sz w:val="22"/>
          <w:szCs w:val="22"/>
          <w:lang w:val="es-ES_tradnl"/>
        </w:rPr>
        <w:t>5</w:t>
      </w:r>
      <w:r w:rsidRPr="00212674">
        <w:rPr>
          <w:rFonts w:ascii="Museo Sans 300" w:hAnsi="Museo Sans 300"/>
          <w:sz w:val="22"/>
          <w:szCs w:val="22"/>
          <w:lang w:val="es-ES_tradnl"/>
        </w:rPr>
        <w:t xml:space="preserve"> </w:t>
      </w:r>
      <w:r w:rsidRPr="00212674">
        <w:rPr>
          <w:rFonts w:ascii="Museo Sans 300" w:hAnsi="Museo Sans 300"/>
          <w:sz w:val="22"/>
          <w:szCs w:val="22"/>
          <w:lang w:val="es-ES_tradnl"/>
        </w:rPr>
        <w:tab/>
        <w:t>Devolución de saldo por grave enfermedad terminal</w:t>
      </w:r>
    </w:p>
    <w:p w14:paraId="5131E48E" w14:textId="77777777" w:rsidR="00F7654A" w:rsidRDefault="00F7654A" w:rsidP="007A09E5">
      <w:pPr>
        <w:pStyle w:val="Textoindependiente"/>
        <w:spacing w:after="0"/>
        <w:jc w:val="both"/>
        <w:rPr>
          <w:rFonts w:ascii="Museo Sans 300" w:hAnsi="Museo Sans 300"/>
          <w:b/>
          <w:color w:val="0D0D0D" w:themeColor="text1" w:themeTint="F2"/>
          <w:sz w:val="22"/>
          <w:szCs w:val="22"/>
        </w:rPr>
      </w:pPr>
    </w:p>
    <w:p w14:paraId="5D28EDAA" w14:textId="451A63B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AB" w14:textId="77777777" w:rsidR="00FC19DC" w:rsidRPr="008006E3" w:rsidRDefault="00FC19DC" w:rsidP="00350FE5">
      <w:pPr>
        <w:pStyle w:val="Seccindearchivo"/>
        <w:rPr>
          <w:color w:val="0D0D0D" w:themeColor="text1" w:themeTint="F2"/>
        </w:rPr>
      </w:pPr>
    </w:p>
    <w:p w14:paraId="5D28EDAC" w14:textId="2964F754"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invalidez</w:t>
      </w:r>
      <w:r w:rsidR="00115631">
        <w:rPr>
          <w:rFonts w:ascii="Museo Sans 300" w:hAnsi="Museo Sans 300"/>
          <w:color w:val="0D0D0D" w:themeColor="text1" w:themeTint="F2"/>
          <w:sz w:val="22"/>
          <w:szCs w:val="22"/>
          <w:lang w:val="es-ES_tradnl"/>
        </w:rPr>
        <w:t>.</w:t>
      </w:r>
    </w:p>
    <w:p w14:paraId="5D28EDAD"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de un afiliado.</w:t>
      </w:r>
    </w:p>
    <w:p w14:paraId="1EBC0D99" w14:textId="77777777" w:rsidR="00A336C6" w:rsidRPr="008006E3" w:rsidRDefault="00A336C6" w:rsidP="007A09E5">
      <w:pPr>
        <w:pStyle w:val="Textoindependiente"/>
        <w:spacing w:after="0"/>
        <w:jc w:val="both"/>
        <w:rPr>
          <w:rFonts w:ascii="Museo Sans 300" w:hAnsi="Museo Sans 300"/>
          <w:b/>
          <w:color w:val="0D0D0D" w:themeColor="text1" w:themeTint="F2"/>
          <w:sz w:val="22"/>
          <w:szCs w:val="22"/>
        </w:rPr>
      </w:pPr>
    </w:p>
    <w:p w14:paraId="5D28EDAF"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B0" w14:textId="77777777" w:rsidR="00FC19DC" w:rsidRPr="008006E3" w:rsidRDefault="00FC19DC" w:rsidP="00350FE5">
      <w:pPr>
        <w:pStyle w:val="Seccindearchivo"/>
        <w:rPr>
          <w:color w:val="0D0D0D" w:themeColor="text1" w:themeTint="F2"/>
        </w:rPr>
      </w:pPr>
    </w:p>
    <w:p w14:paraId="5D28EDB1" w14:textId="0C73E0ED" w:rsidR="00301DC9" w:rsidRPr="008006E3" w:rsidRDefault="00301DC9" w:rsidP="00746348">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 las pensiones de invalidez</w:t>
      </w:r>
      <w:r w:rsidR="00115631">
        <w:rPr>
          <w:rFonts w:ascii="Museo Sans 300" w:hAnsi="Museo Sans 300"/>
          <w:color w:val="0D0D0D" w:themeColor="text1" w:themeTint="F2"/>
          <w:sz w:val="22"/>
          <w:szCs w:val="22"/>
          <w:lang w:val="es-ES_tradnl"/>
        </w:rPr>
        <w:t>.</w:t>
      </w:r>
    </w:p>
    <w:p w14:paraId="5D28EDB2" w14:textId="04F07B34" w:rsidR="00301DC9"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acumulado a un afiliado.</w:t>
      </w:r>
    </w:p>
    <w:p w14:paraId="18B33097" w14:textId="77777777" w:rsidR="00DC5A49" w:rsidRPr="008006E3" w:rsidRDefault="00DC5A49" w:rsidP="00DC5A49">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44B85" w:rsidRPr="008006E3" w14:paraId="5D28EDB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B4"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B5"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233.00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B6"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SOBREVIVENCIA</w:t>
            </w:r>
          </w:p>
        </w:tc>
      </w:tr>
    </w:tbl>
    <w:p w14:paraId="5D28EDB9" w14:textId="59940DD9" w:rsidR="005A263F" w:rsidRPr="008006E3" w:rsidRDefault="005A263F" w:rsidP="00ED62B2">
      <w:pPr>
        <w:jc w:val="both"/>
        <w:rPr>
          <w:rFonts w:ascii="Museo Sans 300" w:hAnsi="Museo Sans 300"/>
          <w:color w:val="0D0D0D" w:themeColor="text1" w:themeTint="F2"/>
          <w:sz w:val="22"/>
          <w:szCs w:val="22"/>
        </w:rPr>
      </w:pPr>
    </w:p>
    <w:p w14:paraId="5D28EDBA" w14:textId="77777777" w:rsidR="00301DC9" w:rsidRPr="008006E3" w:rsidRDefault="00301DC9" w:rsidP="007A09E5">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w:t>
      </w:r>
      <w:r w:rsidR="00044B85" w:rsidRPr="008006E3">
        <w:rPr>
          <w:rFonts w:ascii="Museo Sans 300" w:hAnsi="Museo Sans 300"/>
          <w:b/>
          <w:color w:val="0D0D0D" w:themeColor="text1" w:themeTint="F2"/>
          <w:sz w:val="22"/>
          <w:szCs w:val="22"/>
        </w:rPr>
        <w:t>N:</w:t>
      </w:r>
    </w:p>
    <w:p w14:paraId="5D28EDBB" w14:textId="54889579" w:rsidR="00301DC9" w:rsidRPr="008006E3" w:rsidRDefault="00301DC9" w:rsidP="00435E3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 xml:space="preserve">Representa las obligaciones del Fondo con beneficiarios por: El pago de pensiones por sobrevivencia; la devolución del saldo de la CIAP a los beneficiarios, cuando el monto acumulado en la cuenta del afiliado causante no sea suficiente para financiar la pensión o no se cumplen los requisitos legales para optar a la misma; y por </w:t>
      </w:r>
      <w:r w:rsidR="00D713DD" w:rsidRPr="008006E3">
        <w:rPr>
          <w:rFonts w:ascii="Museo Sans 300" w:hAnsi="Museo Sans 300"/>
          <w:color w:val="0D0D0D" w:themeColor="text1" w:themeTint="F2"/>
          <w:sz w:val="22"/>
          <w:szCs w:val="22"/>
          <w:lang w:val="es-ES_tradnl"/>
        </w:rPr>
        <w:t>las</w:t>
      </w:r>
      <w:r w:rsidRPr="008006E3">
        <w:rPr>
          <w:rFonts w:ascii="Museo Sans 300" w:hAnsi="Museo Sans 300"/>
          <w:color w:val="0D0D0D" w:themeColor="text1" w:themeTint="F2"/>
          <w:sz w:val="22"/>
          <w:szCs w:val="22"/>
          <w:lang w:val="es-ES_tradnl"/>
        </w:rPr>
        <w:t xml:space="preserve"> obligaciones del Fondo con los herederos del saldo de la CIAP, cuando los afiliados pensionados fallezcan, sin dejar beneficiarios con derecho a pensión de sobrevivencia o pierda la condición de beneficiario, el último con</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este derecho.</w:t>
      </w:r>
    </w:p>
    <w:p w14:paraId="5D28EDBC" w14:textId="77777777" w:rsidR="00301DC9" w:rsidRPr="008006E3" w:rsidRDefault="00301DC9" w:rsidP="00ED62B2">
      <w:pPr>
        <w:jc w:val="both"/>
        <w:rPr>
          <w:rFonts w:ascii="Museo Sans 300" w:hAnsi="Museo Sans 300"/>
          <w:color w:val="0D0D0D" w:themeColor="text1" w:themeTint="F2"/>
          <w:sz w:val="22"/>
          <w:szCs w:val="22"/>
        </w:rPr>
      </w:pPr>
    </w:p>
    <w:p w14:paraId="5D28EDBD" w14:textId="77777777" w:rsidR="00301DC9" w:rsidRPr="008006E3" w:rsidRDefault="00044B85"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301DC9" w:rsidRPr="008006E3">
        <w:rPr>
          <w:rFonts w:ascii="Museo Sans 300" w:hAnsi="Museo Sans 300"/>
          <w:b/>
          <w:color w:val="0D0D0D" w:themeColor="text1" w:themeTint="F2"/>
          <w:sz w:val="22"/>
          <w:szCs w:val="22"/>
        </w:rPr>
        <w:t>:</w:t>
      </w:r>
    </w:p>
    <w:p w14:paraId="5D28EDBE" w14:textId="77777777" w:rsidR="00FC19DC" w:rsidRPr="008006E3" w:rsidRDefault="00FC19DC" w:rsidP="00350FE5">
      <w:pPr>
        <w:pStyle w:val="Seccindearchivo"/>
        <w:rPr>
          <w:color w:val="0D0D0D" w:themeColor="text1" w:themeTint="F2"/>
        </w:rPr>
      </w:pPr>
    </w:p>
    <w:p w14:paraId="5D28EDBF" w14:textId="77777777" w:rsidR="00301DC9" w:rsidRPr="008006E3" w:rsidRDefault="004526DB"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233.01</w:t>
      </w:r>
      <w:r w:rsidRPr="008006E3">
        <w:rPr>
          <w:rFonts w:ascii="Museo Sans 300" w:hAnsi="Museo Sans 300"/>
          <w:color w:val="0D0D0D" w:themeColor="text1" w:themeTint="F2"/>
          <w:sz w:val="22"/>
          <w:szCs w:val="22"/>
          <w:lang w:val="es-ES_tradnl"/>
        </w:rPr>
        <w:tab/>
      </w:r>
      <w:r w:rsidR="00301DC9" w:rsidRPr="008006E3">
        <w:rPr>
          <w:rFonts w:ascii="Museo Sans 300" w:hAnsi="Museo Sans 300"/>
          <w:color w:val="0D0D0D" w:themeColor="text1" w:themeTint="F2"/>
          <w:sz w:val="22"/>
          <w:szCs w:val="22"/>
          <w:lang w:val="es-ES_tradnl"/>
        </w:rPr>
        <w:t>Pensiones por sobrevivencia</w:t>
      </w:r>
    </w:p>
    <w:p w14:paraId="5D28EDC0" w14:textId="77777777" w:rsidR="00301DC9" w:rsidRPr="008006E3" w:rsidRDefault="00301DC9"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233.02</w:t>
      </w:r>
      <w:r w:rsidRPr="008006E3">
        <w:rPr>
          <w:rFonts w:ascii="Museo Sans 300" w:hAnsi="Museo Sans 300"/>
          <w:color w:val="0D0D0D" w:themeColor="text1" w:themeTint="F2"/>
          <w:sz w:val="22"/>
          <w:szCs w:val="22"/>
          <w:lang w:val="es-ES_tradnl"/>
        </w:rPr>
        <w:tab/>
        <w:t>Devoluciones por herencia</w:t>
      </w:r>
    </w:p>
    <w:p w14:paraId="5D28EDC1" w14:textId="77777777" w:rsidR="00301DC9" w:rsidRPr="008006E3" w:rsidRDefault="004526DB"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233.03</w:t>
      </w:r>
      <w:r w:rsidR="00301DC9" w:rsidRPr="008006E3">
        <w:rPr>
          <w:rFonts w:ascii="Museo Sans 300" w:hAnsi="Museo Sans 300"/>
          <w:color w:val="0D0D0D" w:themeColor="text1" w:themeTint="F2"/>
          <w:sz w:val="22"/>
          <w:szCs w:val="22"/>
          <w:lang w:val="es-ES_tradnl"/>
        </w:rPr>
        <w:tab/>
        <w:t>Devoluciones de saldos de CIAP a beneficiarios</w:t>
      </w:r>
    </w:p>
    <w:p w14:paraId="267394BF" w14:textId="77777777" w:rsidR="00DD7325" w:rsidRPr="008006E3" w:rsidRDefault="00DD7325" w:rsidP="00ED62B2">
      <w:pPr>
        <w:jc w:val="both"/>
        <w:rPr>
          <w:rFonts w:ascii="Museo Sans 300" w:hAnsi="Museo Sans 300"/>
          <w:color w:val="0D0D0D" w:themeColor="text1" w:themeTint="F2"/>
          <w:sz w:val="22"/>
          <w:szCs w:val="22"/>
          <w:lang w:val="es-ES_tradnl"/>
        </w:rPr>
      </w:pPr>
    </w:p>
    <w:p w14:paraId="5D28EDC3" w14:textId="62865C25" w:rsidR="00301DC9" w:rsidRPr="008006E3" w:rsidRDefault="00301DC9" w:rsidP="00C838D4">
      <w:pPr>
        <w:tabs>
          <w:tab w:val="left" w:pos="930"/>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C4" w14:textId="77777777" w:rsidR="00FC19DC" w:rsidRPr="008006E3" w:rsidRDefault="00FC19DC" w:rsidP="00350FE5">
      <w:pPr>
        <w:pStyle w:val="Seccindearchivo"/>
        <w:rPr>
          <w:color w:val="0D0D0D" w:themeColor="text1" w:themeTint="F2"/>
        </w:rPr>
      </w:pPr>
    </w:p>
    <w:p w14:paraId="5D28EDC5"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sobrevivencia.</w:t>
      </w:r>
    </w:p>
    <w:p w14:paraId="5D28EDC6"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a los beneficiarios.</w:t>
      </w:r>
    </w:p>
    <w:p w14:paraId="5D28EDC7"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hacer efectivo el saldo de la CIAP a los herederos.</w:t>
      </w:r>
    </w:p>
    <w:p w14:paraId="68081BA4" w14:textId="0D1582A7" w:rsidR="00FF6171" w:rsidRDefault="00FF6171" w:rsidP="007A09E5">
      <w:pPr>
        <w:pStyle w:val="Textoindependiente"/>
        <w:spacing w:after="0"/>
        <w:jc w:val="both"/>
        <w:rPr>
          <w:rFonts w:ascii="Museo Sans 300" w:hAnsi="Museo Sans 300"/>
          <w:b/>
          <w:color w:val="0D0D0D" w:themeColor="text1" w:themeTint="F2"/>
          <w:sz w:val="22"/>
          <w:szCs w:val="22"/>
        </w:rPr>
      </w:pPr>
    </w:p>
    <w:p w14:paraId="5D28EDC9" w14:textId="7AECC32A"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CA" w14:textId="77777777" w:rsidR="00FC19DC" w:rsidRPr="008006E3" w:rsidRDefault="00FC19DC" w:rsidP="00350FE5">
      <w:pPr>
        <w:pStyle w:val="Seccindearchivo"/>
        <w:rPr>
          <w:color w:val="0D0D0D" w:themeColor="text1" w:themeTint="F2"/>
        </w:rPr>
      </w:pPr>
    </w:p>
    <w:p w14:paraId="5D28EDCB" w14:textId="77777777" w:rsidR="00301DC9" w:rsidRPr="008006E3" w:rsidRDefault="00301DC9" w:rsidP="00CB6616">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registro de las obligaciones con los beneficiarios, para el pago de las pensiones y excedentes de libre disponibilidad.</w:t>
      </w:r>
    </w:p>
    <w:p w14:paraId="5D28EDCC" w14:textId="2AA78749" w:rsidR="00301DC9" w:rsidRDefault="00301DC9" w:rsidP="004526DB">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la devolución del saldo acumulado a los beneficiarios o herederos.</w:t>
      </w:r>
    </w:p>
    <w:p w14:paraId="77FDC7B8" w14:textId="77777777" w:rsidR="00327313" w:rsidRDefault="00327313" w:rsidP="004526DB">
      <w:pPr>
        <w:ind w:left="425" w:hanging="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843"/>
        <w:gridCol w:w="1418"/>
        <w:gridCol w:w="5595"/>
      </w:tblGrid>
      <w:tr w:rsidR="00044B85" w:rsidRPr="008006E3" w14:paraId="5D28EDD1" w14:textId="77777777" w:rsidTr="005A263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CE"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CF"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234.00</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5D28EDD0" w14:textId="63453FD0"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 xml:space="preserve">OBLIGACIONES POR PENSIÓN </w:t>
            </w:r>
            <w:r w:rsidR="00DC5A49">
              <w:rPr>
                <w:rFonts w:ascii="Museo Sans 300" w:hAnsi="Museo Sans 300"/>
                <w:b/>
                <w:color w:val="0D0D0D" w:themeColor="text1" w:themeTint="F2"/>
                <w:sz w:val="22"/>
                <w:szCs w:val="22"/>
              </w:rPr>
              <w:t xml:space="preserve">– ISP Y </w:t>
            </w:r>
            <w:r w:rsidR="004B619D" w:rsidRPr="008006E3">
              <w:rPr>
                <w:rFonts w:ascii="Museo Sans 300" w:hAnsi="Museo Sans 300"/>
                <w:b/>
                <w:color w:val="0D0D0D" w:themeColor="text1" w:themeTint="F2"/>
                <w:sz w:val="22"/>
                <w:szCs w:val="22"/>
              </w:rPr>
              <w:t>ESTADO</w:t>
            </w:r>
          </w:p>
        </w:tc>
      </w:tr>
    </w:tbl>
    <w:p w14:paraId="5D28EDD2" w14:textId="77777777" w:rsidR="00301DC9" w:rsidRPr="008006E3" w:rsidRDefault="00301DC9" w:rsidP="00ED62B2">
      <w:pPr>
        <w:jc w:val="both"/>
        <w:rPr>
          <w:rFonts w:ascii="Museo Sans 300" w:hAnsi="Museo Sans 300"/>
          <w:color w:val="0D0D0D" w:themeColor="text1" w:themeTint="F2"/>
          <w:sz w:val="22"/>
          <w:szCs w:val="22"/>
        </w:rPr>
      </w:pPr>
    </w:p>
    <w:p w14:paraId="5D28EDD3" w14:textId="77777777" w:rsidR="00301DC9" w:rsidRPr="008006E3" w:rsidRDefault="00301DC9" w:rsidP="007A09E5">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r w:rsidR="00044B85" w:rsidRPr="008006E3">
        <w:rPr>
          <w:rFonts w:ascii="Museo Sans 300" w:hAnsi="Museo Sans 300"/>
          <w:b/>
          <w:color w:val="0D0D0D" w:themeColor="text1" w:themeTint="F2"/>
          <w:sz w:val="22"/>
          <w:szCs w:val="22"/>
        </w:rPr>
        <w:t>:</w:t>
      </w:r>
    </w:p>
    <w:p w14:paraId="5D28EDD4" w14:textId="1DB4EB41" w:rsidR="00301DC9" w:rsidRPr="008006E3" w:rsidRDefault="00301DC9"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 obligación del pago de pensiones financiadas por el Estado.</w:t>
      </w:r>
    </w:p>
    <w:p w14:paraId="5D28EDD5" w14:textId="77777777" w:rsidR="00EA3719" w:rsidRPr="008006E3" w:rsidRDefault="00EA3719" w:rsidP="007A09E5">
      <w:pPr>
        <w:pStyle w:val="Textoindependiente"/>
        <w:spacing w:after="0"/>
        <w:jc w:val="both"/>
        <w:rPr>
          <w:rFonts w:ascii="Museo Sans 300" w:hAnsi="Museo Sans 300"/>
          <w:b/>
          <w:color w:val="0D0D0D" w:themeColor="text1" w:themeTint="F2"/>
          <w:sz w:val="22"/>
          <w:szCs w:val="22"/>
        </w:rPr>
      </w:pPr>
    </w:p>
    <w:p w14:paraId="5D28EDD6"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D7" w14:textId="77777777" w:rsidR="00FC19DC" w:rsidRPr="008006E3" w:rsidRDefault="00FC19DC" w:rsidP="00350FE5">
      <w:pPr>
        <w:pStyle w:val="Seccindearchivo"/>
        <w:rPr>
          <w:color w:val="0D0D0D" w:themeColor="text1" w:themeTint="F2"/>
        </w:rPr>
      </w:pPr>
    </w:p>
    <w:p w14:paraId="5D28EDD8" w14:textId="4F3618E5" w:rsidR="00301DC9" w:rsidRPr="008006E3" w:rsidRDefault="004526DB" w:rsidP="004526DB">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234.01</w:t>
      </w:r>
      <w:r w:rsidRPr="008006E3">
        <w:rPr>
          <w:rFonts w:ascii="Museo Sans 300" w:hAnsi="Museo Sans 300"/>
          <w:color w:val="0D0D0D" w:themeColor="text1" w:themeTint="F2"/>
          <w:sz w:val="22"/>
          <w:szCs w:val="22"/>
        </w:rPr>
        <w:tab/>
      </w:r>
      <w:r w:rsidR="00301DC9" w:rsidRPr="008006E3">
        <w:rPr>
          <w:rFonts w:ascii="Museo Sans 300" w:hAnsi="Museo Sans 300"/>
          <w:color w:val="0D0D0D" w:themeColor="text1" w:themeTint="F2"/>
          <w:sz w:val="22"/>
          <w:szCs w:val="22"/>
        </w:rPr>
        <w:t>Por pensión de vejez</w:t>
      </w:r>
      <w:r w:rsidR="00DC5A49">
        <w:rPr>
          <w:rFonts w:ascii="Museo Sans 300" w:hAnsi="Museo Sans 300"/>
          <w:color w:val="0D0D0D" w:themeColor="text1" w:themeTint="F2"/>
          <w:sz w:val="22"/>
          <w:szCs w:val="22"/>
        </w:rPr>
        <w:t xml:space="preserve"> ISP</w:t>
      </w:r>
    </w:p>
    <w:p w14:paraId="5D28EDD9" w14:textId="53B5D75D" w:rsidR="00301DC9" w:rsidRPr="008006E3" w:rsidRDefault="00301DC9" w:rsidP="004526DB">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234.02</w:t>
      </w:r>
      <w:r w:rsidRPr="008006E3">
        <w:rPr>
          <w:rFonts w:ascii="Museo Sans 300" w:hAnsi="Museo Sans 300"/>
          <w:color w:val="0D0D0D" w:themeColor="text1" w:themeTint="F2"/>
          <w:sz w:val="22"/>
          <w:szCs w:val="22"/>
        </w:rPr>
        <w:tab/>
        <w:t>Por pensión de invalidez</w:t>
      </w:r>
      <w:r w:rsidR="00DC5A49">
        <w:rPr>
          <w:rFonts w:ascii="Museo Sans 300" w:hAnsi="Museo Sans 300"/>
          <w:color w:val="0D0D0D" w:themeColor="text1" w:themeTint="F2"/>
          <w:sz w:val="22"/>
          <w:szCs w:val="22"/>
        </w:rPr>
        <w:t xml:space="preserve"> ISP</w:t>
      </w:r>
    </w:p>
    <w:p w14:paraId="5D28EDDA" w14:textId="3DD3F726" w:rsidR="00301DC9" w:rsidRPr="008006E3" w:rsidRDefault="00301DC9" w:rsidP="00746348">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234.03</w:t>
      </w:r>
      <w:r w:rsidRPr="008006E3">
        <w:rPr>
          <w:rFonts w:ascii="Museo Sans 300" w:hAnsi="Museo Sans 300"/>
          <w:color w:val="0D0D0D" w:themeColor="text1" w:themeTint="F2"/>
          <w:sz w:val="22"/>
          <w:szCs w:val="22"/>
        </w:rPr>
        <w:tab/>
        <w:t>Por pensión de sobrevivencia</w:t>
      </w:r>
      <w:r w:rsidR="00DC5A49">
        <w:rPr>
          <w:rFonts w:ascii="Museo Sans 300" w:hAnsi="Museo Sans 300"/>
          <w:color w:val="0D0D0D" w:themeColor="text1" w:themeTint="F2"/>
          <w:sz w:val="22"/>
          <w:szCs w:val="22"/>
        </w:rPr>
        <w:t xml:space="preserve"> ISP</w:t>
      </w:r>
    </w:p>
    <w:p w14:paraId="375FE6EA" w14:textId="2E21C569" w:rsidR="00DC5A49" w:rsidRPr="008006E3" w:rsidRDefault="00DC5A49" w:rsidP="00DC5A49">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w:t>
      </w:r>
      <w:r>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ab/>
        <w:t>Por pensión de vejez</w:t>
      </w:r>
      <w:r>
        <w:rPr>
          <w:rFonts w:ascii="Museo Sans 300" w:hAnsi="Museo Sans 300"/>
          <w:color w:val="0D0D0D" w:themeColor="text1" w:themeTint="F2"/>
          <w:sz w:val="22"/>
          <w:szCs w:val="22"/>
        </w:rPr>
        <w:t xml:space="preserve"> Estado</w:t>
      </w:r>
    </w:p>
    <w:p w14:paraId="752A6417" w14:textId="6C58B730" w:rsidR="00DC5A49" w:rsidRPr="008006E3" w:rsidRDefault="00DC5A49" w:rsidP="00DC5A49">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w:t>
      </w:r>
      <w:r>
        <w:rPr>
          <w:rFonts w:ascii="Museo Sans 300" w:hAnsi="Museo Sans 300"/>
          <w:color w:val="0D0D0D" w:themeColor="text1" w:themeTint="F2"/>
          <w:sz w:val="22"/>
          <w:szCs w:val="22"/>
        </w:rPr>
        <w:t>5</w:t>
      </w:r>
      <w:r w:rsidRPr="008006E3">
        <w:rPr>
          <w:rFonts w:ascii="Museo Sans 300" w:hAnsi="Museo Sans 300"/>
          <w:color w:val="0D0D0D" w:themeColor="text1" w:themeTint="F2"/>
          <w:sz w:val="22"/>
          <w:szCs w:val="22"/>
        </w:rPr>
        <w:tab/>
        <w:t>Por pensión de invalidez</w:t>
      </w:r>
      <w:r>
        <w:rPr>
          <w:rFonts w:ascii="Museo Sans 300" w:hAnsi="Museo Sans 300"/>
          <w:color w:val="0D0D0D" w:themeColor="text1" w:themeTint="F2"/>
          <w:sz w:val="22"/>
          <w:szCs w:val="22"/>
        </w:rPr>
        <w:t xml:space="preserve"> Estado</w:t>
      </w:r>
    </w:p>
    <w:p w14:paraId="764EB253" w14:textId="35896389" w:rsidR="00DC5A49" w:rsidRPr="008006E3" w:rsidRDefault="00DC5A49" w:rsidP="00DC5A49">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w:t>
      </w:r>
      <w:r>
        <w:rPr>
          <w:rFonts w:ascii="Museo Sans 300" w:hAnsi="Museo Sans 300"/>
          <w:color w:val="0D0D0D" w:themeColor="text1" w:themeTint="F2"/>
          <w:sz w:val="22"/>
          <w:szCs w:val="22"/>
        </w:rPr>
        <w:t>6</w:t>
      </w:r>
      <w:r w:rsidRPr="008006E3">
        <w:rPr>
          <w:rFonts w:ascii="Museo Sans 300" w:hAnsi="Museo Sans 300"/>
          <w:color w:val="0D0D0D" w:themeColor="text1" w:themeTint="F2"/>
          <w:sz w:val="22"/>
          <w:szCs w:val="22"/>
        </w:rPr>
        <w:tab/>
        <w:t>Por pensión de sobrevivencia</w:t>
      </w:r>
      <w:r>
        <w:rPr>
          <w:rFonts w:ascii="Museo Sans 300" w:hAnsi="Museo Sans 300"/>
          <w:color w:val="0D0D0D" w:themeColor="text1" w:themeTint="F2"/>
          <w:sz w:val="22"/>
          <w:szCs w:val="22"/>
        </w:rPr>
        <w:t xml:space="preserve"> Estado</w:t>
      </w:r>
    </w:p>
    <w:p w14:paraId="5D28EDDB" w14:textId="441C109D" w:rsidR="00E44C91" w:rsidRDefault="00E44C91" w:rsidP="00ED62B2">
      <w:pPr>
        <w:jc w:val="both"/>
        <w:rPr>
          <w:rFonts w:ascii="Museo Sans 300" w:hAnsi="Museo Sans 300"/>
          <w:color w:val="0D0D0D" w:themeColor="text1" w:themeTint="F2"/>
          <w:sz w:val="22"/>
          <w:szCs w:val="22"/>
        </w:rPr>
      </w:pPr>
    </w:p>
    <w:p w14:paraId="5D28EDDC"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DD" w14:textId="77777777" w:rsidR="00FC19DC" w:rsidRPr="008006E3" w:rsidRDefault="00FC19DC" w:rsidP="00350FE5">
      <w:pPr>
        <w:pStyle w:val="Seccindearchivo"/>
        <w:rPr>
          <w:color w:val="0D0D0D" w:themeColor="text1" w:themeTint="F2"/>
        </w:rPr>
      </w:pPr>
    </w:p>
    <w:p w14:paraId="5D28EDDE" w14:textId="22990FE6" w:rsidR="00301DC9" w:rsidRPr="008006E3" w:rsidRDefault="00FF6171" w:rsidP="00FF617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b/>
      </w:r>
      <w:r w:rsidR="00301DC9" w:rsidRPr="008006E3">
        <w:rPr>
          <w:rFonts w:ascii="Museo Sans 300" w:hAnsi="Museo Sans 300"/>
          <w:color w:val="0D0D0D" w:themeColor="text1" w:themeTint="F2"/>
          <w:sz w:val="22"/>
          <w:szCs w:val="22"/>
        </w:rPr>
        <w:t>Al realizar el pago de pensión.</w:t>
      </w:r>
    </w:p>
    <w:p w14:paraId="3C24DC88" w14:textId="77777777" w:rsidR="000713F4" w:rsidRDefault="000713F4" w:rsidP="007A09E5">
      <w:pPr>
        <w:pStyle w:val="Textoindependiente"/>
        <w:spacing w:after="0"/>
        <w:jc w:val="both"/>
        <w:rPr>
          <w:rFonts w:ascii="Museo Sans 300" w:hAnsi="Museo Sans 300"/>
          <w:b/>
          <w:color w:val="0D0D0D" w:themeColor="text1" w:themeTint="F2"/>
          <w:sz w:val="22"/>
          <w:szCs w:val="22"/>
        </w:rPr>
      </w:pPr>
    </w:p>
    <w:p w14:paraId="1663FD8E" w14:textId="77777777" w:rsidR="00413648" w:rsidRDefault="00413648" w:rsidP="007A09E5">
      <w:pPr>
        <w:pStyle w:val="Textoindependiente"/>
        <w:spacing w:after="0"/>
        <w:jc w:val="both"/>
        <w:rPr>
          <w:rFonts w:ascii="Museo Sans 300" w:hAnsi="Museo Sans 300"/>
          <w:b/>
          <w:color w:val="0D0D0D" w:themeColor="text1" w:themeTint="F2"/>
          <w:sz w:val="22"/>
          <w:szCs w:val="22"/>
        </w:rPr>
      </w:pPr>
    </w:p>
    <w:p w14:paraId="5D28EDE0" w14:textId="25ED29A9"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E1" w14:textId="77777777" w:rsidR="00FC19DC" w:rsidRPr="008006E3" w:rsidRDefault="00FC19DC" w:rsidP="00350FE5">
      <w:pPr>
        <w:pStyle w:val="Seccindearchivo"/>
        <w:rPr>
          <w:color w:val="0D0D0D" w:themeColor="text1" w:themeTint="F2"/>
        </w:rPr>
      </w:pPr>
    </w:p>
    <w:p w14:paraId="5D28EDE2" w14:textId="77777777" w:rsidR="00301DC9" w:rsidRPr="008006E3" w:rsidRDefault="00301DC9" w:rsidP="004526DB">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registro de las obligaciones con los afiliados o beneficiarios, para el pago de las pensiones.</w:t>
      </w:r>
    </w:p>
    <w:p w14:paraId="5D28EDE3" w14:textId="77777777" w:rsidR="00301DC9" w:rsidRPr="008006E3" w:rsidRDefault="00301DC9" w:rsidP="00ED62B2">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44B85" w:rsidRPr="008006E3" w14:paraId="5D28EDE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E4"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E5"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E6" w14:textId="77777777" w:rsidR="00044B85" w:rsidRPr="008006E3" w:rsidRDefault="00044B85" w:rsidP="00ED62B2">
            <w:pPr>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TRASLADOS DE FONDOS PARA EL PAGO DE BENEFICIOS PREVISIONALES</w:t>
            </w:r>
            <w:r w:rsidR="006419B5" w:rsidRPr="008006E3">
              <w:rPr>
                <w:rFonts w:ascii="Museo Sans 300" w:hAnsi="Museo Sans 300" w:cs="Arial"/>
                <w:b/>
                <w:color w:val="0D0D0D" w:themeColor="text1" w:themeTint="F2"/>
                <w:sz w:val="22"/>
                <w:szCs w:val="22"/>
              </w:rPr>
              <w:t xml:space="preserve"> </w:t>
            </w:r>
          </w:p>
        </w:tc>
      </w:tr>
    </w:tbl>
    <w:p w14:paraId="5D28EDE8" w14:textId="77777777" w:rsidR="00301DC9" w:rsidRPr="008006E3" w:rsidRDefault="00301DC9" w:rsidP="00ED62B2">
      <w:pPr>
        <w:jc w:val="both"/>
        <w:rPr>
          <w:rFonts w:ascii="Museo Sans 300" w:hAnsi="Museo Sans 300"/>
          <w:color w:val="0D0D0D" w:themeColor="text1" w:themeTint="F2"/>
          <w:sz w:val="22"/>
          <w:szCs w:val="22"/>
        </w:rPr>
      </w:pPr>
    </w:p>
    <w:p w14:paraId="5D28EDE9" w14:textId="77777777" w:rsidR="00301DC9" w:rsidRPr="008006E3" w:rsidRDefault="00301DC9" w:rsidP="007A09E5">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044B85" w:rsidRPr="008006E3">
        <w:rPr>
          <w:rFonts w:ascii="Museo Sans 300" w:hAnsi="Museo Sans 300"/>
          <w:b/>
          <w:color w:val="0D0D0D" w:themeColor="text1" w:themeTint="F2"/>
          <w:sz w:val="22"/>
          <w:szCs w:val="22"/>
        </w:rPr>
        <w:t>:</w:t>
      </w:r>
    </w:p>
    <w:p w14:paraId="09662E8A" w14:textId="7357EC7B" w:rsidR="002A4C6A" w:rsidRPr="00641AC2" w:rsidRDefault="00301DC9" w:rsidP="00AA6C78">
      <w:pPr>
        <w:widowControl w:val="0"/>
        <w:tabs>
          <w:tab w:val="left" w:pos="4253"/>
        </w:tabs>
        <w:jc w:val="both"/>
        <w:rPr>
          <w:rFonts w:ascii="Museo Sans 300" w:hAnsi="Museo Sans 300" w:cs="Arial"/>
          <w:sz w:val="22"/>
          <w:szCs w:val="22"/>
        </w:rPr>
      </w:pPr>
      <w:r w:rsidRPr="008006E3">
        <w:rPr>
          <w:rFonts w:ascii="Museo Sans 300" w:hAnsi="Museo Sans 300" w:cs="Arial"/>
          <w:color w:val="0D0D0D" w:themeColor="text1" w:themeTint="F2"/>
          <w:sz w:val="22"/>
          <w:szCs w:val="22"/>
        </w:rPr>
        <w:t xml:space="preserve">Representa </w:t>
      </w:r>
      <w:r w:rsidRPr="00641AC2">
        <w:rPr>
          <w:rFonts w:ascii="Museo Sans 300" w:hAnsi="Museo Sans 300" w:cs="Arial"/>
          <w:sz w:val="22"/>
          <w:szCs w:val="22"/>
        </w:rPr>
        <w:t xml:space="preserve">el saldo de las transferencias de recursos provenientes del </w:t>
      </w:r>
      <w:r w:rsidR="002A4C6A" w:rsidRPr="00641AC2">
        <w:rPr>
          <w:rFonts w:ascii="Museo Sans 300" w:hAnsi="Museo Sans 300" w:cs="Arial"/>
          <w:sz w:val="22"/>
          <w:szCs w:val="22"/>
        </w:rPr>
        <w:t xml:space="preserve">ISP de conformidad a lo establecido al </w:t>
      </w:r>
      <w:r w:rsidR="004D40BF" w:rsidRPr="00641AC2">
        <w:rPr>
          <w:rFonts w:ascii="Museo Sans 300" w:hAnsi="Museo Sans 300" w:cs="Arial"/>
          <w:sz w:val="22"/>
          <w:szCs w:val="22"/>
        </w:rPr>
        <w:t>artículo</w:t>
      </w:r>
      <w:r w:rsidR="002A4C6A" w:rsidRPr="00641AC2">
        <w:rPr>
          <w:rFonts w:ascii="Museo Sans 300" w:hAnsi="Museo Sans 300" w:cs="Arial"/>
          <w:sz w:val="22"/>
          <w:szCs w:val="22"/>
        </w:rPr>
        <w:t xml:space="preserve"> 10 de la Ley Especial para la Emisión de Certificados de Obligaciones Previsionales y Disolución del Fideicomiso de Obligaciones Previsionales, a que se refiere el Decreto 616, publicado en Diario Oficial No. </w:t>
      </w:r>
      <w:r w:rsidR="004D40BF" w:rsidRPr="00641AC2">
        <w:rPr>
          <w:rFonts w:ascii="Museo Sans 300" w:hAnsi="Museo Sans 300" w:cs="Arial"/>
          <w:sz w:val="22"/>
          <w:szCs w:val="22"/>
        </w:rPr>
        <w:t>241,</w:t>
      </w:r>
      <w:r w:rsidR="002A4C6A" w:rsidRPr="00641AC2">
        <w:rPr>
          <w:rFonts w:ascii="Museo Sans 300" w:hAnsi="Museo Sans 300" w:cs="Arial"/>
          <w:sz w:val="22"/>
          <w:szCs w:val="22"/>
        </w:rPr>
        <w:t xml:space="preserve"> Tomo No. 437, del 21 de diciembre de 2022.</w:t>
      </w:r>
    </w:p>
    <w:p w14:paraId="1585BFA0" w14:textId="77777777" w:rsidR="00134E18" w:rsidRPr="00641AC2" w:rsidRDefault="00134E18" w:rsidP="00ED62B2">
      <w:pPr>
        <w:jc w:val="both"/>
        <w:rPr>
          <w:rFonts w:ascii="Museo Sans 300" w:hAnsi="Museo Sans 300" w:cs="Arial"/>
          <w:b/>
          <w:sz w:val="22"/>
          <w:szCs w:val="22"/>
          <w:lang w:val="es-ES_tradnl"/>
        </w:rPr>
      </w:pPr>
    </w:p>
    <w:p w14:paraId="5D28EDEC" w14:textId="77777777" w:rsidR="00301DC9" w:rsidRPr="00641AC2" w:rsidRDefault="00301DC9" w:rsidP="00ED62B2">
      <w:pPr>
        <w:jc w:val="both"/>
        <w:rPr>
          <w:rFonts w:ascii="Museo Sans 300" w:hAnsi="Museo Sans 300" w:cs="Arial"/>
          <w:b/>
          <w:sz w:val="22"/>
          <w:szCs w:val="22"/>
          <w:lang w:val="es-ES_tradnl"/>
        </w:rPr>
      </w:pPr>
      <w:r w:rsidRPr="00641AC2">
        <w:rPr>
          <w:rFonts w:ascii="Museo Sans 300" w:hAnsi="Museo Sans 300" w:cs="Arial"/>
          <w:b/>
          <w:sz w:val="22"/>
          <w:szCs w:val="22"/>
          <w:lang w:val="es-ES_tradnl"/>
        </w:rPr>
        <w:t>SUBCUENTAS:</w:t>
      </w:r>
    </w:p>
    <w:p w14:paraId="5D28EDED" w14:textId="77777777" w:rsidR="00FC19DC" w:rsidRPr="00641AC2" w:rsidRDefault="00FC19DC" w:rsidP="00ED62B2">
      <w:pPr>
        <w:jc w:val="both"/>
        <w:rPr>
          <w:rFonts w:ascii="Museo Sans 300" w:hAnsi="Museo Sans 300" w:cs="Arial"/>
          <w:b/>
          <w:sz w:val="22"/>
          <w:szCs w:val="22"/>
          <w:lang w:val="es-ES_tradnl"/>
        </w:rPr>
      </w:pPr>
    </w:p>
    <w:p w14:paraId="5D28EDEE" w14:textId="295606CE" w:rsidR="004B619D" w:rsidRPr="00641AC2" w:rsidRDefault="004B619D" w:rsidP="00F729C1">
      <w:pPr>
        <w:widowControl w:val="0"/>
        <w:ind w:left="1843" w:hanging="1276"/>
        <w:jc w:val="both"/>
        <w:rPr>
          <w:rFonts w:ascii="Museo Sans 300" w:hAnsi="Museo Sans 300" w:cs="Arial"/>
          <w:sz w:val="22"/>
          <w:szCs w:val="22"/>
          <w:lang w:val="es-ES_tradnl"/>
        </w:rPr>
      </w:pPr>
      <w:r w:rsidRPr="00641AC2">
        <w:rPr>
          <w:rFonts w:ascii="Museo Sans 300" w:hAnsi="Museo Sans 300" w:cs="Arial"/>
          <w:sz w:val="22"/>
          <w:szCs w:val="22"/>
          <w:lang w:val="es-ES_tradnl"/>
        </w:rPr>
        <w:t>235.01</w:t>
      </w:r>
      <w:r w:rsidRPr="00641AC2">
        <w:rPr>
          <w:rFonts w:ascii="Museo Sans 300" w:hAnsi="Museo Sans 300" w:cs="Arial"/>
          <w:sz w:val="22"/>
          <w:szCs w:val="22"/>
          <w:lang w:val="es-ES_tradnl"/>
        </w:rPr>
        <w:tab/>
        <w:t xml:space="preserve">Transferencia del ISSS para el pago de beneficios previsionales </w:t>
      </w:r>
    </w:p>
    <w:p w14:paraId="5D28EDEF" w14:textId="387E797A" w:rsidR="004B619D" w:rsidRPr="00641AC2" w:rsidRDefault="004B619D" w:rsidP="004B619D">
      <w:pPr>
        <w:ind w:left="1843" w:hanging="1276"/>
        <w:jc w:val="both"/>
        <w:rPr>
          <w:rFonts w:ascii="Museo Sans 300" w:hAnsi="Museo Sans 300" w:cs="Arial"/>
          <w:sz w:val="22"/>
          <w:szCs w:val="22"/>
          <w:lang w:val="es-ES_tradnl"/>
        </w:rPr>
      </w:pPr>
      <w:r w:rsidRPr="00641AC2">
        <w:rPr>
          <w:rFonts w:ascii="Museo Sans 300" w:hAnsi="Museo Sans 300" w:cs="Arial"/>
          <w:sz w:val="22"/>
          <w:szCs w:val="22"/>
          <w:lang w:val="es-ES_tradnl"/>
        </w:rPr>
        <w:t>235.02</w:t>
      </w:r>
      <w:r w:rsidRPr="00641AC2">
        <w:rPr>
          <w:rFonts w:ascii="Museo Sans 300" w:hAnsi="Museo Sans 300" w:cs="Arial"/>
          <w:sz w:val="22"/>
          <w:szCs w:val="22"/>
          <w:lang w:val="es-ES_tradnl"/>
        </w:rPr>
        <w:tab/>
        <w:t>Transferencias del I</w:t>
      </w:r>
      <w:r w:rsidR="001D14B4" w:rsidRPr="00641AC2">
        <w:rPr>
          <w:rFonts w:ascii="Museo Sans 300" w:hAnsi="Museo Sans 300" w:cs="Arial"/>
          <w:sz w:val="22"/>
          <w:szCs w:val="22"/>
          <w:lang w:val="es-ES_tradnl"/>
        </w:rPr>
        <w:t>SP</w:t>
      </w:r>
      <w:r w:rsidRPr="00641AC2">
        <w:rPr>
          <w:rFonts w:ascii="Museo Sans 300" w:hAnsi="Museo Sans 300" w:cs="Arial"/>
          <w:sz w:val="22"/>
          <w:szCs w:val="22"/>
          <w:lang w:val="es-ES_tradnl"/>
        </w:rPr>
        <w:t xml:space="preserve"> para el pago de beneficios previsionales </w:t>
      </w:r>
    </w:p>
    <w:p w14:paraId="5D28EDF0" w14:textId="0E3D1C7C" w:rsidR="005F6900" w:rsidRPr="008006E3" w:rsidRDefault="004B619D" w:rsidP="0085796E">
      <w:pPr>
        <w:widowControl w:val="0"/>
        <w:ind w:left="1843" w:hanging="1276"/>
        <w:jc w:val="both"/>
        <w:rPr>
          <w:rFonts w:ascii="Museo Sans 300" w:hAnsi="Museo Sans 300" w:cs="Arial"/>
          <w:color w:val="0D0D0D" w:themeColor="text1" w:themeTint="F2"/>
          <w:sz w:val="22"/>
          <w:szCs w:val="22"/>
          <w:lang w:val="es-ES_tradnl"/>
        </w:rPr>
      </w:pPr>
      <w:r w:rsidRPr="00641AC2">
        <w:rPr>
          <w:rFonts w:ascii="Museo Sans 300" w:hAnsi="Museo Sans 300" w:cs="Arial"/>
          <w:sz w:val="22"/>
          <w:szCs w:val="22"/>
          <w:lang w:val="es-ES_tradnl"/>
        </w:rPr>
        <w:t>235.03</w:t>
      </w:r>
      <w:r w:rsidRPr="00641AC2">
        <w:rPr>
          <w:rFonts w:ascii="Museo Sans 300" w:hAnsi="Museo Sans 300" w:cs="Arial"/>
          <w:sz w:val="22"/>
          <w:szCs w:val="22"/>
          <w:lang w:val="es-ES_tradnl"/>
        </w:rPr>
        <w:tab/>
        <w:t xml:space="preserve">Transferencias del Estado </w:t>
      </w:r>
      <w:r w:rsidRPr="008006E3">
        <w:rPr>
          <w:rFonts w:ascii="Museo Sans 300" w:hAnsi="Museo Sans 300" w:cs="Arial"/>
          <w:color w:val="0D0D0D" w:themeColor="text1" w:themeTint="F2"/>
          <w:sz w:val="22"/>
          <w:szCs w:val="22"/>
          <w:lang w:val="es-ES_tradnl"/>
        </w:rPr>
        <w:t xml:space="preserve">para la </w:t>
      </w:r>
      <w:r w:rsidR="00D713DD" w:rsidRPr="008006E3">
        <w:rPr>
          <w:rFonts w:ascii="Museo Sans 300" w:hAnsi="Museo Sans 300" w:cs="Arial"/>
          <w:color w:val="0D0D0D" w:themeColor="text1" w:themeTint="F2"/>
          <w:sz w:val="22"/>
          <w:szCs w:val="22"/>
          <w:lang w:val="es-ES_tradnl"/>
        </w:rPr>
        <w:t>compensación</w:t>
      </w:r>
      <w:r w:rsidRPr="008006E3">
        <w:rPr>
          <w:rFonts w:ascii="Museo Sans 300" w:hAnsi="Museo Sans 300" w:cs="Arial"/>
          <w:color w:val="0D0D0D" w:themeColor="text1" w:themeTint="F2"/>
          <w:sz w:val="22"/>
          <w:szCs w:val="22"/>
          <w:lang w:val="es-ES_tradnl"/>
        </w:rPr>
        <w:t xml:space="preserve"> de los aportes de la Cuenta de Garant</w:t>
      </w:r>
      <w:r w:rsidR="00C519FD" w:rsidRPr="008006E3">
        <w:rPr>
          <w:rFonts w:ascii="Museo Sans 300" w:hAnsi="Museo Sans 300" w:cs="Arial"/>
          <w:color w:val="0D0D0D" w:themeColor="text1" w:themeTint="F2"/>
          <w:sz w:val="22"/>
          <w:szCs w:val="22"/>
          <w:lang w:val="es-ES_tradnl"/>
        </w:rPr>
        <w:t>í</w:t>
      </w:r>
      <w:r w:rsidRPr="008006E3">
        <w:rPr>
          <w:rFonts w:ascii="Museo Sans 300" w:hAnsi="Museo Sans 300" w:cs="Arial"/>
          <w:color w:val="0D0D0D" w:themeColor="text1" w:themeTint="F2"/>
          <w:sz w:val="22"/>
          <w:szCs w:val="22"/>
          <w:lang w:val="es-ES_tradnl"/>
        </w:rPr>
        <w:t>a Solidaria</w:t>
      </w:r>
    </w:p>
    <w:p w14:paraId="614B8A63" w14:textId="77777777" w:rsidR="00CB6616" w:rsidRPr="008006E3" w:rsidRDefault="00CB6616" w:rsidP="00ED62B2">
      <w:pPr>
        <w:jc w:val="both"/>
        <w:rPr>
          <w:rFonts w:ascii="Museo Sans 300" w:hAnsi="Museo Sans 300" w:cs="Arial"/>
          <w:b/>
          <w:color w:val="0D0D0D" w:themeColor="text1" w:themeTint="F2"/>
          <w:sz w:val="22"/>
          <w:szCs w:val="22"/>
          <w:lang w:val="es-ES_tradnl"/>
        </w:rPr>
      </w:pPr>
    </w:p>
    <w:p w14:paraId="5D28EDF1" w14:textId="6D2D16E9" w:rsidR="00301DC9"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044B85" w:rsidRPr="008006E3">
        <w:rPr>
          <w:rFonts w:ascii="Museo Sans 300" w:hAnsi="Museo Sans 300" w:cs="Arial"/>
          <w:b/>
          <w:color w:val="0D0D0D" w:themeColor="text1" w:themeTint="F2"/>
          <w:sz w:val="22"/>
          <w:szCs w:val="22"/>
          <w:lang w:val="es-ES_tradnl"/>
        </w:rPr>
        <w:t>:</w:t>
      </w:r>
    </w:p>
    <w:p w14:paraId="75D4C9C0" w14:textId="77777777" w:rsidR="000713F4" w:rsidRPr="008006E3" w:rsidRDefault="000713F4" w:rsidP="00ED62B2">
      <w:pPr>
        <w:jc w:val="both"/>
        <w:rPr>
          <w:rFonts w:ascii="Museo Sans 300" w:hAnsi="Museo Sans 300" w:cs="Arial"/>
          <w:b/>
          <w:color w:val="0D0D0D" w:themeColor="text1" w:themeTint="F2"/>
          <w:sz w:val="22"/>
          <w:szCs w:val="22"/>
          <w:lang w:val="es-ES_tradnl"/>
        </w:rPr>
      </w:pPr>
    </w:p>
    <w:p w14:paraId="5D28EDF3"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Por los pagos de pensiones con recursos transferidos por los Institutos Previsionales.</w:t>
      </w:r>
    </w:p>
    <w:p w14:paraId="5D28EDF4"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las devoluciones de recursos recibidos en exceso de parte de los Institutos Previsionales. </w:t>
      </w:r>
    </w:p>
    <w:p w14:paraId="5D28EDF5" w14:textId="77777777" w:rsidR="00301DC9" w:rsidRPr="008006E3" w:rsidRDefault="00301DC9" w:rsidP="00A92435">
      <w:pPr>
        <w:widowControl w:val="0"/>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las transferencias efectuadas a los Institutos Previsionales, por los rendimientos generados por estos recursos, antes del pago de pensiones. </w:t>
      </w:r>
    </w:p>
    <w:p w14:paraId="5D28EDF6" w14:textId="77777777" w:rsidR="000244C6" w:rsidRPr="008006E3" w:rsidRDefault="000244C6" w:rsidP="00ED62B2">
      <w:pPr>
        <w:jc w:val="both"/>
        <w:rPr>
          <w:rFonts w:ascii="Museo Sans 300" w:hAnsi="Museo Sans 300" w:cs="Arial"/>
          <w:b/>
          <w:color w:val="0D0D0D" w:themeColor="text1" w:themeTint="F2"/>
          <w:sz w:val="22"/>
          <w:szCs w:val="22"/>
          <w:lang w:val="es-ES_tradnl"/>
        </w:rPr>
      </w:pPr>
    </w:p>
    <w:p w14:paraId="5D28EDF7" w14:textId="77777777" w:rsidR="00301DC9" w:rsidRPr="008006E3"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044B85" w:rsidRPr="008006E3">
        <w:rPr>
          <w:rFonts w:ascii="Museo Sans 300" w:hAnsi="Museo Sans 300" w:cs="Arial"/>
          <w:b/>
          <w:color w:val="0D0D0D" w:themeColor="text1" w:themeTint="F2"/>
          <w:sz w:val="22"/>
          <w:szCs w:val="22"/>
          <w:lang w:val="es-ES_tradnl"/>
        </w:rPr>
        <w:t>:</w:t>
      </w:r>
    </w:p>
    <w:p w14:paraId="5D28EDF8" w14:textId="77777777" w:rsidR="00FC19DC" w:rsidRPr="008006E3" w:rsidRDefault="00FC19DC" w:rsidP="00ED62B2">
      <w:pPr>
        <w:jc w:val="both"/>
        <w:rPr>
          <w:rFonts w:ascii="Museo Sans 300" w:hAnsi="Museo Sans 300" w:cs="Arial"/>
          <w:b/>
          <w:color w:val="0D0D0D" w:themeColor="text1" w:themeTint="F2"/>
          <w:sz w:val="22"/>
          <w:szCs w:val="22"/>
          <w:lang w:val="es-ES_tradnl"/>
        </w:rPr>
      </w:pPr>
    </w:p>
    <w:p w14:paraId="5D28EDF9"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el registro de los recursos transferidos por los Institutos Previsionales, para el pago de pensiones. </w:t>
      </w:r>
    </w:p>
    <w:p w14:paraId="5D28EDFA" w14:textId="07F02469"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los </w:t>
      </w:r>
      <w:r w:rsidR="00A21835" w:rsidRPr="008006E3">
        <w:rPr>
          <w:rFonts w:ascii="Museo Sans 300" w:hAnsi="Museo Sans 300" w:cs="Arial"/>
          <w:color w:val="0D0D0D" w:themeColor="text1" w:themeTint="F2"/>
          <w:sz w:val="22"/>
          <w:szCs w:val="22"/>
          <w:lang w:val="es-GT"/>
        </w:rPr>
        <w:t>rendimientos que hayan generado</w:t>
      </w:r>
      <w:r w:rsidRPr="008006E3">
        <w:rPr>
          <w:rFonts w:ascii="Museo Sans 300" w:hAnsi="Museo Sans 300" w:cs="Arial"/>
          <w:color w:val="0D0D0D" w:themeColor="text1" w:themeTint="F2"/>
          <w:sz w:val="22"/>
          <w:szCs w:val="22"/>
          <w:lang w:val="es-GT"/>
        </w:rPr>
        <w:t xml:space="preserve"> los recursos transferidos por los Institutos Previsionales. </w:t>
      </w:r>
    </w:p>
    <w:p w14:paraId="5D28EDFB" w14:textId="77777777" w:rsidR="004526DB" w:rsidRPr="008006E3" w:rsidRDefault="004526DB" w:rsidP="00AB36A1">
      <w:pPr>
        <w:jc w:val="both"/>
        <w:rPr>
          <w:rFonts w:ascii="Museo Sans 300" w:hAnsi="Museo Sans 300" w:cs="Arial"/>
          <w:color w:val="0D0D0D" w:themeColor="text1" w:themeTint="F2"/>
          <w:sz w:val="22"/>
          <w:szCs w:val="22"/>
          <w:lang w:val="es-GT"/>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7D6DB6" w:rsidRPr="008006E3" w14:paraId="5D28EDFF"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FC" w14:textId="77777777" w:rsidR="007D6DB6"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FD" w14:textId="77777777" w:rsidR="007D6DB6"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236.00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FE" w14:textId="77777777" w:rsidR="007D6DB6" w:rsidRPr="008006E3" w:rsidRDefault="007D6DB6" w:rsidP="00C519FD">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 xml:space="preserve">OBLIGACIONES </w:t>
            </w:r>
            <w:r w:rsidR="00C519FD" w:rsidRPr="008006E3">
              <w:rPr>
                <w:rFonts w:ascii="Museo Sans 300" w:hAnsi="Museo Sans 300"/>
                <w:b/>
                <w:color w:val="0D0D0D" w:themeColor="text1" w:themeTint="F2"/>
                <w:sz w:val="22"/>
                <w:szCs w:val="22"/>
              </w:rPr>
              <w:t xml:space="preserve">DE </w:t>
            </w:r>
            <w:r w:rsidR="004B619D" w:rsidRPr="008006E3">
              <w:rPr>
                <w:rFonts w:ascii="Museo Sans 300" w:hAnsi="Museo Sans 300"/>
                <w:b/>
                <w:color w:val="0D0D0D" w:themeColor="text1" w:themeTint="F2"/>
                <w:sz w:val="22"/>
                <w:szCs w:val="22"/>
              </w:rPr>
              <w:t>LA CUENTA DE GARANT</w:t>
            </w:r>
            <w:r w:rsidR="00FC19DC" w:rsidRPr="008006E3">
              <w:rPr>
                <w:rFonts w:ascii="Museo Sans 300" w:hAnsi="Museo Sans 300"/>
                <w:b/>
                <w:color w:val="0D0D0D" w:themeColor="text1" w:themeTint="F2"/>
                <w:sz w:val="22"/>
                <w:szCs w:val="22"/>
              </w:rPr>
              <w:t>Í</w:t>
            </w:r>
            <w:r w:rsidR="004B619D" w:rsidRPr="008006E3">
              <w:rPr>
                <w:rFonts w:ascii="Museo Sans 300" w:hAnsi="Museo Sans 300"/>
                <w:b/>
                <w:color w:val="0D0D0D" w:themeColor="text1" w:themeTint="F2"/>
                <w:sz w:val="22"/>
                <w:szCs w:val="22"/>
              </w:rPr>
              <w:t>A SOLIDARIA</w:t>
            </w:r>
          </w:p>
        </w:tc>
      </w:tr>
    </w:tbl>
    <w:p w14:paraId="0E477454" w14:textId="77777777" w:rsidR="00134E18" w:rsidRDefault="00134E18" w:rsidP="00ED62B2">
      <w:pPr>
        <w:jc w:val="both"/>
        <w:rPr>
          <w:rFonts w:ascii="Museo Sans 300" w:hAnsi="Museo Sans 300"/>
          <w:b/>
          <w:color w:val="0D0D0D" w:themeColor="text1" w:themeTint="F2"/>
          <w:sz w:val="22"/>
          <w:szCs w:val="22"/>
        </w:rPr>
      </w:pPr>
    </w:p>
    <w:p w14:paraId="5D28EE00" w14:textId="4715115A" w:rsidR="007D6DB6"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01" w14:textId="5A6A4131" w:rsidR="007D6DB6" w:rsidRPr="008006E3" w:rsidRDefault="00D7206C" w:rsidP="00751126">
      <w:pPr>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obligaciones a cargo de la Cuenta de Garantía Solidaria (CGS) con los afiliados y sus beneficiarios, respecto a las pensiones y de las obligaciones que corresponden a los Institutos Previsionales del Sistema de Pensiones Público, conforme lo establece el artículo 11</w:t>
      </w:r>
      <w:r w:rsidR="00F50CFA">
        <w:rPr>
          <w:rFonts w:ascii="Museo Sans 300" w:hAnsi="Museo Sans 300"/>
          <w:color w:val="0D0D0D" w:themeColor="text1" w:themeTint="F2"/>
          <w:sz w:val="22"/>
          <w:szCs w:val="22"/>
          <w:lang w:val="es-ES_tradnl"/>
        </w:rPr>
        <w:t>9 de la Ley.</w:t>
      </w:r>
    </w:p>
    <w:p w14:paraId="4D92851D" w14:textId="77777777" w:rsidR="00704663" w:rsidRPr="008006E3" w:rsidRDefault="00704663" w:rsidP="00ED62B2">
      <w:pPr>
        <w:pStyle w:val="Textoindependiente"/>
        <w:spacing w:after="0"/>
        <w:jc w:val="both"/>
        <w:rPr>
          <w:rFonts w:ascii="Museo Sans 300" w:hAnsi="Museo Sans 300"/>
          <w:b/>
          <w:color w:val="0D0D0D" w:themeColor="text1" w:themeTint="F2"/>
          <w:sz w:val="22"/>
          <w:szCs w:val="22"/>
        </w:rPr>
      </w:pPr>
    </w:p>
    <w:p w14:paraId="5D28EE03" w14:textId="77777777" w:rsidR="007D6DB6"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04" w14:textId="77777777" w:rsidR="00FC19DC" w:rsidRPr="008006E3" w:rsidRDefault="00FC19DC" w:rsidP="00ED62B2">
      <w:pPr>
        <w:pStyle w:val="Textoindependiente"/>
        <w:spacing w:after="0"/>
        <w:jc w:val="both"/>
        <w:rPr>
          <w:rFonts w:ascii="Museo Sans 300" w:hAnsi="Museo Sans 300"/>
          <w:b/>
          <w:color w:val="0D0D0D" w:themeColor="text1" w:themeTint="F2"/>
          <w:sz w:val="22"/>
          <w:szCs w:val="22"/>
        </w:rPr>
      </w:pPr>
    </w:p>
    <w:p w14:paraId="5D28EE05" w14:textId="3F2BB850"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236.01</w:t>
      </w:r>
      <w:r w:rsidRPr="008006E3">
        <w:rPr>
          <w:rFonts w:ascii="Museo Sans 300" w:hAnsi="Museo Sans 300"/>
          <w:color w:val="0D0D0D" w:themeColor="text1" w:themeTint="F2"/>
          <w:sz w:val="22"/>
          <w:szCs w:val="22"/>
        </w:rPr>
        <w:tab/>
        <w:t>Valor equivalente al CT</w:t>
      </w:r>
      <w:r w:rsidR="008F640A">
        <w:rPr>
          <w:rFonts w:ascii="Museo Sans 300" w:hAnsi="Museo Sans 300"/>
          <w:color w:val="0D0D0D" w:themeColor="text1" w:themeTint="F2"/>
          <w:sz w:val="22"/>
          <w:szCs w:val="22"/>
        </w:rPr>
        <w:t xml:space="preserve"> </w:t>
      </w:r>
      <w:r w:rsidR="008F640A" w:rsidRPr="00E429A5">
        <w:rPr>
          <w:rFonts w:ascii="Museo Sans 300" w:hAnsi="Museo Sans 300"/>
          <w:color w:val="0D0D0D" w:themeColor="text1" w:themeTint="F2"/>
          <w:sz w:val="22"/>
          <w:szCs w:val="22"/>
        </w:rPr>
        <w:t>y CTC</w:t>
      </w:r>
    </w:p>
    <w:p w14:paraId="5D28EE06"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236.02</w:t>
      </w:r>
      <w:r w:rsidRPr="008006E3">
        <w:rPr>
          <w:rFonts w:ascii="Museo Sans 300" w:hAnsi="Museo Sans 300"/>
          <w:color w:val="0D0D0D" w:themeColor="text1" w:themeTint="F2"/>
          <w:sz w:val="22"/>
          <w:szCs w:val="22"/>
        </w:rPr>
        <w:tab/>
        <w:t>Por pensiones de vejez segunda etapa</w:t>
      </w:r>
    </w:p>
    <w:p w14:paraId="5D28EE07"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236.03</w:t>
      </w:r>
      <w:r w:rsidRPr="008006E3">
        <w:rPr>
          <w:rFonts w:ascii="Museo Sans 300" w:hAnsi="Museo Sans 300"/>
          <w:color w:val="0D0D0D" w:themeColor="text1" w:themeTint="F2"/>
          <w:sz w:val="22"/>
          <w:szCs w:val="22"/>
        </w:rPr>
        <w:tab/>
        <w:t>Pensiones de sobrevivencia segunda etapa</w:t>
      </w:r>
    </w:p>
    <w:p w14:paraId="5D28EE0A" w14:textId="367800A3" w:rsidR="004B619D" w:rsidRPr="00641AC2" w:rsidRDefault="004B619D" w:rsidP="004B619D">
      <w:pPr>
        <w:pStyle w:val="Textoindependiente"/>
        <w:spacing w:after="0"/>
        <w:ind w:left="1843" w:hanging="1134"/>
        <w:jc w:val="both"/>
        <w:rPr>
          <w:rFonts w:ascii="Museo Sans 300" w:hAnsi="Museo Sans 300"/>
          <w:sz w:val="22"/>
          <w:szCs w:val="22"/>
        </w:rPr>
      </w:pPr>
      <w:r w:rsidRPr="008006E3">
        <w:rPr>
          <w:rFonts w:ascii="Museo Sans 300" w:hAnsi="Museo Sans 300"/>
          <w:color w:val="0D0D0D" w:themeColor="text1" w:themeTint="F2"/>
          <w:sz w:val="22"/>
          <w:szCs w:val="22"/>
        </w:rPr>
        <w:t>236.0</w:t>
      </w:r>
      <w:r w:rsidR="00134E18">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ab/>
        <w:t>Por pensiones</w:t>
      </w:r>
      <w:r w:rsidRPr="00641AC2">
        <w:rPr>
          <w:rFonts w:ascii="Museo Sans 300" w:hAnsi="Museo Sans 300"/>
          <w:sz w:val="22"/>
          <w:szCs w:val="22"/>
        </w:rPr>
        <w:t xml:space="preserve"> BEP</w:t>
      </w:r>
    </w:p>
    <w:p w14:paraId="5D28EE0B" w14:textId="5AB808A3"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641AC2">
        <w:rPr>
          <w:rFonts w:ascii="Museo Sans 300" w:hAnsi="Museo Sans 300"/>
          <w:sz w:val="22"/>
          <w:szCs w:val="22"/>
        </w:rPr>
        <w:t>236.0</w:t>
      </w:r>
      <w:r w:rsidR="00134E18">
        <w:rPr>
          <w:rFonts w:ascii="Museo Sans 300" w:hAnsi="Museo Sans 300"/>
          <w:sz w:val="22"/>
          <w:szCs w:val="22"/>
        </w:rPr>
        <w:t>5</w:t>
      </w:r>
      <w:r w:rsidRPr="00641AC2">
        <w:rPr>
          <w:rFonts w:ascii="Museo Sans 300" w:hAnsi="Museo Sans 300"/>
          <w:sz w:val="22"/>
          <w:szCs w:val="22"/>
        </w:rPr>
        <w:tab/>
        <w:t>Pensiones M</w:t>
      </w:r>
      <w:r w:rsidR="00C519FD" w:rsidRPr="00641AC2">
        <w:rPr>
          <w:rFonts w:ascii="Museo Sans 300" w:hAnsi="Museo Sans 300"/>
          <w:sz w:val="22"/>
          <w:szCs w:val="22"/>
        </w:rPr>
        <w:t>í</w:t>
      </w:r>
      <w:r w:rsidRPr="00641AC2">
        <w:rPr>
          <w:rFonts w:ascii="Museo Sans 300" w:hAnsi="Museo Sans 300"/>
          <w:sz w:val="22"/>
          <w:szCs w:val="22"/>
        </w:rPr>
        <w:t>n</w:t>
      </w:r>
      <w:r w:rsidRPr="008006E3">
        <w:rPr>
          <w:rFonts w:ascii="Museo Sans 300" w:hAnsi="Museo Sans 300"/>
          <w:color w:val="0D0D0D" w:themeColor="text1" w:themeTint="F2"/>
          <w:sz w:val="22"/>
          <w:szCs w:val="22"/>
        </w:rPr>
        <w:t>imas de Vejez</w:t>
      </w:r>
    </w:p>
    <w:p w14:paraId="5D28EE0C" w14:textId="1466D146"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w:t>
      </w:r>
      <w:r w:rsidR="00134E18">
        <w:rPr>
          <w:rFonts w:ascii="Museo Sans 300" w:hAnsi="Museo Sans 300"/>
          <w:color w:val="0D0D0D" w:themeColor="text1" w:themeTint="F2"/>
          <w:sz w:val="22"/>
          <w:szCs w:val="22"/>
        </w:rPr>
        <w:t>6</w:t>
      </w:r>
      <w:r w:rsidRPr="008006E3">
        <w:rPr>
          <w:rFonts w:ascii="Museo Sans 300" w:hAnsi="Museo Sans 300"/>
          <w:color w:val="0D0D0D" w:themeColor="text1" w:themeTint="F2"/>
          <w:sz w:val="22"/>
          <w:szCs w:val="22"/>
        </w:rPr>
        <w:tab/>
        <w:t xml:space="preserve">Pensiones </w:t>
      </w:r>
      <w:r w:rsidR="00C519FD" w:rsidRPr="008006E3">
        <w:rPr>
          <w:rFonts w:ascii="Museo Sans 300" w:hAnsi="Museo Sans 300"/>
          <w:color w:val="0D0D0D" w:themeColor="text1" w:themeTint="F2"/>
          <w:sz w:val="22"/>
          <w:szCs w:val="22"/>
        </w:rPr>
        <w:t>Mínimas</w:t>
      </w:r>
      <w:r w:rsidRPr="008006E3">
        <w:rPr>
          <w:rFonts w:ascii="Museo Sans 300" w:hAnsi="Museo Sans 300"/>
          <w:color w:val="0D0D0D" w:themeColor="text1" w:themeTint="F2"/>
          <w:sz w:val="22"/>
          <w:szCs w:val="22"/>
        </w:rPr>
        <w:t xml:space="preserve"> de Invalidez</w:t>
      </w:r>
    </w:p>
    <w:p w14:paraId="5D28EE0D" w14:textId="3FF6DCA0"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w:t>
      </w:r>
      <w:r w:rsidR="00134E18">
        <w:rPr>
          <w:rFonts w:ascii="Museo Sans 300" w:hAnsi="Museo Sans 300"/>
          <w:color w:val="0D0D0D" w:themeColor="text1" w:themeTint="F2"/>
          <w:sz w:val="22"/>
          <w:szCs w:val="22"/>
        </w:rPr>
        <w:t>7</w:t>
      </w:r>
      <w:r w:rsidRPr="008006E3">
        <w:rPr>
          <w:rFonts w:ascii="Museo Sans 300" w:hAnsi="Museo Sans 300"/>
          <w:color w:val="0D0D0D" w:themeColor="text1" w:themeTint="F2"/>
          <w:sz w:val="22"/>
          <w:szCs w:val="22"/>
        </w:rPr>
        <w:tab/>
        <w:t xml:space="preserve">Pensiones </w:t>
      </w:r>
      <w:r w:rsidR="00C519FD" w:rsidRPr="008006E3">
        <w:rPr>
          <w:rFonts w:ascii="Museo Sans 300" w:hAnsi="Museo Sans 300"/>
          <w:color w:val="0D0D0D" w:themeColor="text1" w:themeTint="F2"/>
          <w:sz w:val="22"/>
          <w:szCs w:val="22"/>
        </w:rPr>
        <w:t>Mínimas</w:t>
      </w:r>
      <w:r w:rsidRPr="008006E3">
        <w:rPr>
          <w:rFonts w:ascii="Museo Sans 300" w:hAnsi="Museo Sans 300"/>
          <w:color w:val="0D0D0D" w:themeColor="text1" w:themeTint="F2"/>
          <w:sz w:val="22"/>
          <w:szCs w:val="22"/>
        </w:rPr>
        <w:t xml:space="preserve"> de Sobrevivencia</w:t>
      </w:r>
    </w:p>
    <w:p w14:paraId="5D28EE0E" w14:textId="710D3EF8" w:rsidR="004B619D"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w:t>
      </w:r>
      <w:r w:rsidR="00134E18">
        <w:rPr>
          <w:rFonts w:ascii="Museo Sans 300" w:hAnsi="Museo Sans 300"/>
          <w:color w:val="0D0D0D" w:themeColor="text1" w:themeTint="F2"/>
          <w:sz w:val="22"/>
          <w:szCs w:val="22"/>
        </w:rPr>
        <w:t>08</w:t>
      </w:r>
      <w:r w:rsidRPr="008006E3">
        <w:rPr>
          <w:rFonts w:ascii="Museo Sans 300" w:hAnsi="Museo Sans 300"/>
          <w:color w:val="0D0D0D" w:themeColor="text1" w:themeTint="F2"/>
          <w:sz w:val="22"/>
          <w:szCs w:val="22"/>
        </w:rPr>
        <w:tab/>
        <w:t>Devolución de aportes a afiliados</w:t>
      </w:r>
    </w:p>
    <w:p w14:paraId="243593D3" w14:textId="4B90D04F" w:rsidR="0005552A" w:rsidRPr="008006E3" w:rsidRDefault="0005552A" w:rsidP="004B619D">
      <w:pPr>
        <w:pStyle w:val="Textoindependiente"/>
        <w:spacing w:after="0"/>
        <w:ind w:left="1843" w:hanging="1134"/>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236.09</w:t>
      </w:r>
      <w:r>
        <w:rPr>
          <w:rFonts w:ascii="Museo Sans 300" w:hAnsi="Museo Sans 300"/>
          <w:color w:val="0D0D0D" w:themeColor="text1" w:themeTint="F2"/>
          <w:sz w:val="22"/>
          <w:szCs w:val="22"/>
        </w:rPr>
        <w:tab/>
        <w:t>Pensión de vejez por agotamiento de la CIAP</w:t>
      </w:r>
    </w:p>
    <w:p w14:paraId="4F2B450D" w14:textId="22A22A6E" w:rsidR="0085796E" w:rsidRDefault="0085796E" w:rsidP="004B619D">
      <w:pPr>
        <w:pStyle w:val="Textoindependiente"/>
        <w:spacing w:after="0"/>
        <w:jc w:val="both"/>
        <w:rPr>
          <w:rFonts w:ascii="Museo Sans 300" w:hAnsi="Museo Sans 300"/>
          <w:b/>
          <w:color w:val="0D0D0D" w:themeColor="text1" w:themeTint="F2"/>
          <w:sz w:val="22"/>
          <w:szCs w:val="22"/>
        </w:rPr>
      </w:pPr>
    </w:p>
    <w:p w14:paraId="5D28EE11" w14:textId="20649EC2" w:rsidR="007D6DB6" w:rsidRPr="008006E3" w:rsidRDefault="007D6DB6" w:rsidP="004B619D">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12" w14:textId="77777777" w:rsidR="00F3707E" w:rsidRPr="008006E3" w:rsidRDefault="00F3707E" w:rsidP="004B619D">
      <w:pPr>
        <w:pStyle w:val="Textoindependiente"/>
        <w:spacing w:after="0"/>
        <w:jc w:val="both"/>
        <w:rPr>
          <w:rFonts w:ascii="Museo Sans 300" w:hAnsi="Museo Sans 300"/>
          <w:b/>
          <w:color w:val="0D0D0D" w:themeColor="text1" w:themeTint="F2"/>
          <w:sz w:val="22"/>
          <w:szCs w:val="22"/>
        </w:rPr>
      </w:pPr>
    </w:p>
    <w:p w14:paraId="5D28EE13" w14:textId="77777777" w:rsidR="007D6DB6" w:rsidRPr="008006E3" w:rsidRDefault="00D7206C"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pagos en cancelación de las obligaciones por pensiones o </w:t>
      </w:r>
      <w:r w:rsidR="00D713DD" w:rsidRPr="008006E3">
        <w:rPr>
          <w:rFonts w:ascii="Museo Sans 300" w:hAnsi="Museo Sans 300"/>
          <w:color w:val="0D0D0D" w:themeColor="text1" w:themeTint="F2"/>
          <w:sz w:val="22"/>
          <w:szCs w:val="22"/>
          <w:lang w:val="es-ES_tradnl"/>
        </w:rPr>
        <w:t>beneficios</w:t>
      </w:r>
      <w:r w:rsidRPr="008006E3">
        <w:rPr>
          <w:rFonts w:ascii="Museo Sans 300" w:hAnsi="Museo Sans 300"/>
          <w:color w:val="0D0D0D" w:themeColor="text1" w:themeTint="F2"/>
          <w:sz w:val="22"/>
          <w:szCs w:val="22"/>
          <w:lang w:val="es-ES_tradnl"/>
        </w:rPr>
        <w:t xml:space="preserve"> a cargo de la CGS.</w:t>
      </w:r>
    </w:p>
    <w:p w14:paraId="5D28EE14" w14:textId="77777777" w:rsidR="00D7206C" w:rsidRPr="008006E3" w:rsidRDefault="00D7206C"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aportes a la CGS a los afiliados que les corresponda.</w:t>
      </w:r>
    </w:p>
    <w:p w14:paraId="5D28EE15" w14:textId="77777777" w:rsidR="00704663" w:rsidRPr="008006E3" w:rsidRDefault="00704663" w:rsidP="00704663">
      <w:pPr>
        <w:jc w:val="both"/>
        <w:rPr>
          <w:rFonts w:ascii="Museo Sans 300" w:hAnsi="Museo Sans 300"/>
          <w:color w:val="0D0D0D" w:themeColor="text1" w:themeTint="F2"/>
          <w:sz w:val="22"/>
          <w:szCs w:val="22"/>
          <w:lang w:val="es-ES_tradnl"/>
        </w:rPr>
      </w:pPr>
    </w:p>
    <w:p w14:paraId="5D28EE16" w14:textId="77777777" w:rsidR="007D6DB6"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17" w14:textId="77777777" w:rsidR="00F3707E" w:rsidRPr="008006E3" w:rsidRDefault="00F3707E" w:rsidP="00ED62B2">
      <w:pPr>
        <w:pStyle w:val="Textoindependiente"/>
        <w:spacing w:after="0"/>
        <w:jc w:val="both"/>
        <w:rPr>
          <w:rFonts w:ascii="Museo Sans 300" w:hAnsi="Museo Sans 300"/>
          <w:b/>
          <w:color w:val="0D0D0D" w:themeColor="text1" w:themeTint="F2"/>
          <w:sz w:val="22"/>
          <w:szCs w:val="22"/>
        </w:rPr>
      </w:pPr>
    </w:p>
    <w:p w14:paraId="5D28EE18" w14:textId="77777777" w:rsidR="00D7206C" w:rsidRPr="008006E3" w:rsidRDefault="007D6DB6" w:rsidP="000713F4">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w:t>
      </w:r>
      <w:r w:rsidR="00D7206C" w:rsidRPr="008006E3">
        <w:rPr>
          <w:rFonts w:ascii="Museo Sans 300" w:hAnsi="Museo Sans 300"/>
          <w:color w:val="0D0D0D" w:themeColor="text1" w:themeTint="F2"/>
          <w:sz w:val="22"/>
          <w:szCs w:val="22"/>
          <w:lang w:val="es-ES_tradnl"/>
        </w:rPr>
        <w:t xml:space="preserve"> las pensiones o </w:t>
      </w:r>
      <w:r w:rsidR="00752852" w:rsidRPr="008006E3">
        <w:rPr>
          <w:rFonts w:ascii="Museo Sans 300" w:hAnsi="Museo Sans 300"/>
          <w:color w:val="0D0D0D" w:themeColor="text1" w:themeTint="F2"/>
          <w:sz w:val="22"/>
          <w:szCs w:val="22"/>
          <w:lang w:val="es-ES_tradnl"/>
        </w:rPr>
        <w:t xml:space="preserve">beneficios </w:t>
      </w:r>
      <w:r w:rsidR="00D7206C" w:rsidRPr="008006E3">
        <w:rPr>
          <w:rFonts w:ascii="Museo Sans 300" w:hAnsi="Museo Sans 300"/>
          <w:color w:val="0D0D0D" w:themeColor="text1" w:themeTint="F2"/>
          <w:sz w:val="22"/>
          <w:szCs w:val="22"/>
          <w:lang w:val="es-ES_tradnl"/>
        </w:rPr>
        <w:t>a cargo de la CGS.</w:t>
      </w:r>
    </w:p>
    <w:p w14:paraId="5D28EE19" w14:textId="4AB88616" w:rsidR="00D7206C" w:rsidRPr="008006E3" w:rsidRDefault="00D7206C" w:rsidP="00871603">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aportado a favor de un afiliado.</w:t>
      </w:r>
    </w:p>
    <w:p w14:paraId="11842F23" w14:textId="4798F182" w:rsidR="00871603" w:rsidRDefault="00871603" w:rsidP="00641AC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3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3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240.00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3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APORTE ESPECIAL DE GARANTÍA</w:t>
            </w:r>
          </w:p>
        </w:tc>
      </w:tr>
    </w:tbl>
    <w:p w14:paraId="6F1AED23" w14:textId="77777777" w:rsidR="00E737AE" w:rsidRPr="008006E3" w:rsidRDefault="00E737AE" w:rsidP="00592D61">
      <w:pPr>
        <w:jc w:val="both"/>
        <w:rPr>
          <w:rFonts w:ascii="Museo Sans 300" w:hAnsi="Museo Sans 300" w:cs="Arial"/>
          <w:b/>
          <w:color w:val="0D0D0D" w:themeColor="text1" w:themeTint="F2"/>
          <w:sz w:val="22"/>
          <w:szCs w:val="22"/>
          <w:lang w:val="es-ES_tradnl"/>
        </w:rPr>
      </w:pPr>
    </w:p>
    <w:p w14:paraId="5D28EE34" w14:textId="77777777" w:rsidR="00D91ED5"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35" w14:textId="28E7CB37"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el aporte con recursos propios realizado por la AFP al Fondo constituido por requerimiento de Ley y otras disposiciones, cuyo objetivo es que sirva de respaldo para la rentabilidad mínima del Fondo. Este Aporte está representado en cuotas del Fondo de Pensiones e incorpora los rendimientos generados por las inversiones que de éstos se realice.</w:t>
      </w:r>
    </w:p>
    <w:p w14:paraId="56BE09F6" w14:textId="77777777" w:rsidR="00BB2A82" w:rsidRPr="008006E3" w:rsidRDefault="00BB2A82"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3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3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3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241.00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39"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APORTE ESPECIAL DE GARANTÍA</w:t>
            </w:r>
          </w:p>
        </w:tc>
      </w:tr>
    </w:tbl>
    <w:p w14:paraId="4E9D2927" w14:textId="77777777" w:rsidR="00E737AE" w:rsidRPr="008006E3" w:rsidRDefault="00E737AE" w:rsidP="00592D61">
      <w:pPr>
        <w:jc w:val="both"/>
        <w:rPr>
          <w:rFonts w:ascii="Museo Sans 300" w:hAnsi="Museo Sans 300" w:cs="Arial"/>
          <w:b/>
          <w:color w:val="0D0D0D" w:themeColor="text1" w:themeTint="F2"/>
          <w:sz w:val="22"/>
          <w:szCs w:val="22"/>
          <w:lang w:val="es-ES_tradnl"/>
        </w:rPr>
      </w:pPr>
    </w:p>
    <w:p w14:paraId="5D28EE3C" w14:textId="18389AF3" w:rsidR="00592D61"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3D"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Aporte Especial de Garantía invertido en cuotas del Fondo e incorpora los rendimientos generados por tales inversiones y debe representar el porcentaje que establece la Ley, con base al valor del Fondo de Pensiones, calculado diariamente sobre el valor promedio del fondo durante los quince días corridos anteriores al día del cálculo.</w:t>
      </w:r>
    </w:p>
    <w:p w14:paraId="331ED630" w14:textId="77777777" w:rsidR="00535CAA" w:rsidRPr="008006E3" w:rsidRDefault="00535CAA" w:rsidP="00DC6878">
      <w:pPr>
        <w:pStyle w:val="Textoindependiente2"/>
        <w:spacing w:after="0" w:line="240" w:lineRule="auto"/>
        <w:jc w:val="both"/>
        <w:rPr>
          <w:rFonts w:ascii="Museo Sans 300" w:hAnsi="Museo Sans 300" w:cs="Arial"/>
          <w:b/>
          <w:color w:val="0D0D0D" w:themeColor="text1" w:themeTint="F2"/>
          <w:sz w:val="22"/>
          <w:szCs w:val="22"/>
        </w:rPr>
      </w:pPr>
    </w:p>
    <w:p w14:paraId="5D28EE3F" w14:textId="44EC2A48" w:rsidR="00592D61" w:rsidRPr="008006E3" w:rsidRDefault="00592D61" w:rsidP="00DC687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40" w14:textId="77777777" w:rsidR="00BE70BC" w:rsidRPr="008006E3" w:rsidRDefault="00BE70BC" w:rsidP="00350FE5">
      <w:pPr>
        <w:pStyle w:val="Seccindearchivo"/>
        <w:rPr>
          <w:color w:val="0D0D0D" w:themeColor="text1" w:themeTint="F2"/>
        </w:rPr>
      </w:pPr>
    </w:p>
    <w:p w14:paraId="5D28EE41"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241.01</w:t>
      </w:r>
      <w:r w:rsidRPr="008006E3">
        <w:rPr>
          <w:rFonts w:ascii="Museo Sans 300" w:hAnsi="Museo Sans 300"/>
          <w:color w:val="0D0D0D" w:themeColor="text1" w:themeTint="F2"/>
          <w:sz w:val="22"/>
          <w:szCs w:val="22"/>
          <w:lang w:val="es-ES_tradnl"/>
        </w:rPr>
        <w:tab/>
        <w:t>Aporte Especial de Garantía</w:t>
      </w:r>
    </w:p>
    <w:p w14:paraId="4E96F46C" w14:textId="102BBB03" w:rsidR="00A92435" w:rsidRPr="008006E3" w:rsidRDefault="00A92435" w:rsidP="00DC6878">
      <w:pPr>
        <w:pStyle w:val="Textoindependiente"/>
        <w:spacing w:after="0"/>
        <w:jc w:val="both"/>
        <w:rPr>
          <w:rFonts w:ascii="Museo Sans 300" w:hAnsi="Museo Sans 300"/>
          <w:b/>
          <w:color w:val="0D0D0D" w:themeColor="text1" w:themeTint="F2"/>
          <w:sz w:val="22"/>
          <w:szCs w:val="22"/>
        </w:rPr>
      </w:pPr>
    </w:p>
    <w:p w14:paraId="5D28EE43" w14:textId="3D67B4FC" w:rsidR="00592D61" w:rsidRPr="008006E3" w:rsidRDefault="00592D61" w:rsidP="00DC6878">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44" w14:textId="77777777" w:rsidR="00FB6108" w:rsidRPr="008006E3" w:rsidRDefault="00FB6108" w:rsidP="00DC6878">
      <w:pPr>
        <w:pStyle w:val="Textoindependiente"/>
        <w:spacing w:after="0"/>
        <w:jc w:val="both"/>
        <w:rPr>
          <w:rFonts w:ascii="Museo Sans 300" w:hAnsi="Museo Sans 300"/>
          <w:b/>
          <w:color w:val="0D0D0D" w:themeColor="text1" w:themeTint="F2"/>
          <w:sz w:val="22"/>
          <w:szCs w:val="22"/>
        </w:rPr>
      </w:pPr>
    </w:p>
    <w:p w14:paraId="5D28EE45"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disminución del Aporte Especial de Garantía al aplicarse a las cuentas individuales para cobertura de rentabilidad mínima del Fondo de Pensiones.</w:t>
      </w:r>
    </w:p>
    <w:p w14:paraId="5D28EE46"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5D28EE47" w14:textId="77777777" w:rsidR="00592D61" w:rsidRPr="008006E3" w:rsidRDefault="00592D61" w:rsidP="00592D61">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traslados del exceso del AEG a la inversión en cuotas de la AFP.</w:t>
      </w:r>
    </w:p>
    <w:p w14:paraId="1B8465E9" w14:textId="77777777" w:rsidR="00134E18" w:rsidRPr="008006E3" w:rsidRDefault="00134E18">
      <w:pPr>
        <w:rPr>
          <w:rFonts w:ascii="Museo Sans 300" w:hAnsi="Museo Sans 300"/>
          <w:b/>
          <w:color w:val="0D0D0D" w:themeColor="text1" w:themeTint="F2"/>
          <w:sz w:val="22"/>
          <w:szCs w:val="22"/>
          <w:lang w:val="es-ES_tradnl"/>
        </w:rPr>
      </w:pPr>
    </w:p>
    <w:p w14:paraId="5D28EE49" w14:textId="4AF3189F" w:rsidR="00592D61" w:rsidRPr="008006E3" w:rsidRDefault="00592D61" w:rsidP="00DC6878">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4A" w14:textId="77777777" w:rsidR="00BE70BC" w:rsidRPr="008006E3" w:rsidRDefault="00BE70BC" w:rsidP="00350FE5">
      <w:pPr>
        <w:pStyle w:val="Seccindearchivo"/>
        <w:rPr>
          <w:color w:val="0D0D0D" w:themeColor="text1" w:themeTint="F2"/>
        </w:rPr>
      </w:pPr>
    </w:p>
    <w:p w14:paraId="5D28EE4B" w14:textId="77777777" w:rsidR="00592D61" w:rsidRPr="008006E3" w:rsidRDefault="00592D61" w:rsidP="00592D61">
      <w:pPr>
        <w:numPr>
          <w:ilvl w:val="0"/>
          <w:numId w:val="3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constitución del Aporte Especial de Garantía, de acuerdo a los requerimientos legales.</w:t>
      </w:r>
    </w:p>
    <w:p w14:paraId="5D28EE4C"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w:t>
      </w:r>
      <w:r w:rsidRPr="008006E3">
        <w:rPr>
          <w:rFonts w:ascii="Museo Sans 300" w:hAnsi="Museo Sans 300"/>
          <w:color w:val="0D0D0D" w:themeColor="text1" w:themeTint="F2"/>
          <w:sz w:val="22"/>
          <w:szCs w:val="22"/>
        </w:rPr>
        <w:t xml:space="preserve"> aplicaciones posteriores a su constitución en caso de volverse insuficiente a lo requerido por Ley, sean éstas en efectivo o traslados de las cuotas de la AFP.</w:t>
      </w:r>
    </w:p>
    <w:p w14:paraId="5D28EE4D"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generada por la valorización de inversiones.</w:t>
      </w:r>
    </w:p>
    <w:p w14:paraId="5D28EE4E" w14:textId="4CB469EB" w:rsidR="00592D61" w:rsidRDefault="00592D61" w:rsidP="00592D61">
      <w:pPr>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5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4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5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260.00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5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CUOTAS DE LA AFP</w:t>
            </w:r>
          </w:p>
        </w:tc>
      </w:tr>
    </w:tbl>
    <w:p w14:paraId="5D28EE53" w14:textId="77777777" w:rsidR="00592D61" w:rsidRPr="008006E3" w:rsidRDefault="00592D61" w:rsidP="00592D61">
      <w:pPr>
        <w:jc w:val="both"/>
        <w:rPr>
          <w:rFonts w:ascii="Museo Sans 300" w:hAnsi="Museo Sans 300" w:cs="Arial"/>
          <w:b/>
          <w:color w:val="0D0D0D" w:themeColor="text1" w:themeTint="F2"/>
          <w:sz w:val="22"/>
          <w:szCs w:val="22"/>
          <w:lang w:val="es-ES_tradnl"/>
        </w:rPr>
      </w:pPr>
    </w:p>
    <w:p w14:paraId="5D28EE54" w14:textId="77777777" w:rsidR="00592D61"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55" w14:textId="77777777" w:rsidR="00592D61" w:rsidRPr="008006E3" w:rsidRDefault="00592D61" w:rsidP="00F0703C">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los montos que mantenga invertidos la AFP en el Fondo de Pensiones administrado, los cuales se representarán en cuotas del referido Fondo.</w:t>
      </w:r>
    </w:p>
    <w:p w14:paraId="5D28EE56"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5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5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5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261.00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59"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CUOTAS DE LA AFP</w:t>
            </w:r>
          </w:p>
        </w:tc>
      </w:tr>
    </w:tbl>
    <w:p w14:paraId="5D28EE5B" w14:textId="77777777" w:rsidR="00592D61" w:rsidRPr="008006E3" w:rsidRDefault="00592D61" w:rsidP="00592D61">
      <w:pPr>
        <w:jc w:val="both"/>
        <w:rPr>
          <w:rFonts w:ascii="Museo Sans 300" w:hAnsi="Museo Sans 300"/>
          <w:color w:val="0D0D0D" w:themeColor="text1" w:themeTint="F2"/>
          <w:sz w:val="22"/>
          <w:szCs w:val="22"/>
        </w:rPr>
      </w:pPr>
    </w:p>
    <w:p w14:paraId="5D28EE5C" w14:textId="77777777" w:rsidR="00592D61" w:rsidRPr="008006E3" w:rsidRDefault="00592D61" w:rsidP="00DC6878">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5D"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 inversión de la AFP en cuotas del Fondo.</w:t>
      </w:r>
    </w:p>
    <w:p w14:paraId="63A9918F" w14:textId="137521F3" w:rsidR="00367E16" w:rsidRDefault="00367E16" w:rsidP="00DC6878">
      <w:pPr>
        <w:pStyle w:val="Textoindependiente2"/>
        <w:spacing w:after="0" w:line="240" w:lineRule="auto"/>
        <w:jc w:val="both"/>
        <w:rPr>
          <w:rFonts w:ascii="Museo Sans 300" w:hAnsi="Museo Sans 300" w:cs="Arial"/>
          <w:b/>
          <w:color w:val="0D0D0D" w:themeColor="text1" w:themeTint="F2"/>
          <w:sz w:val="22"/>
          <w:szCs w:val="22"/>
        </w:rPr>
      </w:pPr>
    </w:p>
    <w:p w14:paraId="5D28EE5F" w14:textId="77777777" w:rsidR="00592D61" w:rsidRPr="008006E3" w:rsidRDefault="00592D61" w:rsidP="00DC687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60" w14:textId="77777777" w:rsidR="004A4773" w:rsidRPr="008006E3" w:rsidRDefault="004A4773" w:rsidP="00DC6878">
      <w:pPr>
        <w:pStyle w:val="Textoindependiente2"/>
        <w:spacing w:after="0" w:line="240" w:lineRule="auto"/>
        <w:jc w:val="both"/>
        <w:rPr>
          <w:rFonts w:ascii="Museo Sans 300" w:hAnsi="Museo Sans 300" w:cs="Arial"/>
          <w:b/>
          <w:color w:val="0D0D0D" w:themeColor="text1" w:themeTint="F2"/>
          <w:sz w:val="22"/>
          <w:szCs w:val="22"/>
        </w:rPr>
      </w:pPr>
    </w:p>
    <w:p w14:paraId="5D28EE6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261.01</w:t>
      </w:r>
      <w:r w:rsidRPr="008006E3">
        <w:rPr>
          <w:rFonts w:ascii="Museo Sans 300" w:hAnsi="Museo Sans 300"/>
          <w:color w:val="0D0D0D" w:themeColor="text1" w:themeTint="F2"/>
          <w:sz w:val="22"/>
          <w:szCs w:val="22"/>
        </w:rPr>
        <w:tab/>
        <w:t>Cuotas de la AFP</w:t>
      </w:r>
    </w:p>
    <w:p w14:paraId="7B22BAB1" w14:textId="77777777" w:rsidR="00BB2A82" w:rsidRDefault="00BB2A82" w:rsidP="00592D61">
      <w:pPr>
        <w:jc w:val="both"/>
        <w:rPr>
          <w:rFonts w:ascii="Museo Sans 300" w:hAnsi="Museo Sans 300"/>
          <w:b/>
          <w:color w:val="0D0D0D" w:themeColor="text1" w:themeTint="F2"/>
          <w:sz w:val="22"/>
          <w:szCs w:val="22"/>
        </w:rPr>
      </w:pPr>
    </w:p>
    <w:p w14:paraId="5D28EE63" w14:textId="46BDD6CC"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64" w14:textId="77777777" w:rsidR="00B96749" w:rsidRPr="008006E3" w:rsidRDefault="00B96749" w:rsidP="00592D61">
      <w:pPr>
        <w:jc w:val="both"/>
        <w:rPr>
          <w:rFonts w:ascii="Museo Sans 300" w:hAnsi="Museo Sans 300"/>
          <w:b/>
          <w:color w:val="0D0D0D" w:themeColor="text1" w:themeTint="F2"/>
          <w:sz w:val="22"/>
          <w:szCs w:val="22"/>
        </w:rPr>
      </w:pPr>
    </w:p>
    <w:p w14:paraId="5D28EE65" w14:textId="42BD9DFE"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retiro de cuotas que haga la AFP del Fondo de acuerdo con lo establecido en las regulaciones sobre el Manejo del Aporte Especial de Garantía e Inversión de las Administradoras de Fondos de Pensiones con recursos propios en Cuotas del Fondo.</w:t>
      </w:r>
    </w:p>
    <w:p w14:paraId="5D28EE66"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5D28EE67" w14:textId="77777777" w:rsidR="00592D61" w:rsidRPr="008006E3" w:rsidRDefault="00592D61" w:rsidP="00252993">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que se haga al Patrimonio del Fondo para cobertura de insuficiencias de pago y rentabilidades dejadas de percibir, a cargo de empleadores, recaudadores y/o AFP.</w:t>
      </w:r>
    </w:p>
    <w:p w14:paraId="725DB772" w14:textId="77777777" w:rsidR="00535CAA" w:rsidRPr="008006E3" w:rsidRDefault="00535CAA" w:rsidP="00592D61">
      <w:pPr>
        <w:jc w:val="both"/>
        <w:rPr>
          <w:rFonts w:ascii="Museo Sans 300" w:hAnsi="Museo Sans 300"/>
          <w:b/>
          <w:color w:val="0D0D0D" w:themeColor="text1" w:themeTint="F2"/>
          <w:sz w:val="22"/>
          <w:szCs w:val="22"/>
        </w:rPr>
      </w:pPr>
    </w:p>
    <w:p w14:paraId="5D28EE69" w14:textId="47E9E0B1"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6A" w14:textId="77777777" w:rsidR="00B96749" w:rsidRPr="008006E3" w:rsidRDefault="00B96749" w:rsidP="00592D61">
      <w:pPr>
        <w:jc w:val="both"/>
        <w:rPr>
          <w:rFonts w:ascii="Museo Sans 300" w:hAnsi="Museo Sans 300"/>
          <w:b/>
          <w:color w:val="0D0D0D" w:themeColor="text1" w:themeTint="F2"/>
          <w:sz w:val="22"/>
          <w:szCs w:val="22"/>
        </w:rPr>
      </w:pPr>
    </w:p>
    <w:p w14:paraId="5D28EE6B"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aportación que realice la AFP en cuotas del Fondo de Pensiones.</w:t>
      </w:r>
    </w:p>
    <w:p w14:paraId="5D28EE6C" w14:textId="77777777" w:rsidR="00592D61" w:rsidRPr="008006E3" w:rsidRDefault="00592D61" w:rsidP="00367E16">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los traslados del AEG cuando éste sea mayor al porcentaje requerido.</w:t>
      </w:r>
    </w:p>
    <w:p w14:paraId="5D28EE6D"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positiva producto de la valorización de inversiones.</w:t>
      </w:r>
    </w:p>
    <w:p w14:paraId="5D28EE6E" w14:textId="77777777" w:rsidR="00877F67" w:rsidRPr="008006E3" w:rsidRDefault="00877F67" w:rsidP="00592D61">
      <w:pPr>
        <w:ind w:left="425" w:hanging="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7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6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7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270.00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71" w14:textId="77777777" w:rsidR="00592D61" w:rsidRPr="008006E3" w:rsidRDefault="00592D61" w:rsidP="00F3707E">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0B96A4AB" w14:textId="77777777" w:rsidR="000713F4" w:rsidRDefault="000713F4" w:rsidP="00592D61">
      <w:pPr>
        <w:pStyle w:val="Textoindependiente2"/>
        <w:spacing w:after="0" w:line="240" w:lineRule="auto"/>
        <w:jc w:val="both"/>
        <w:rPr>
          <w:rFonts w:ascii="Museo Sans 300" w:hAnsi="Museo Sans 300" w:cs="Arial"/>
          <w:b/>
          <w:color w:val="0D0D0D" w:themeColor="text1" w:themeTint="F2"/>
          <w:sz w:val="22"/>
          <w:szCs w:val="22"/>
        </w:rPr>
      </w:pPr>
    </w:p>
    <w:p w14:paraId="5D28EE74" w14:textId="1129CC7D"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75"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pasivo,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5D28EE76" w14:textId="77777777"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7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7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7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271.00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79" w14:textId="77777777" w:rsidR="00592D61" w:rsidRPr="008006E3" w:rsidRDefault="00592D61" w:rsidP="00F3707E">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54276400" w14:textId="77777777" w:rsidR="00ED5141" w:rsidRPr="008006E3" w:rsidRDefault="00ED5141" w:rsidP="00592D61">
      <w:pPr>
        <w:pStyle w:val="Textoindependiente2"/>
        <w:spacing w:after="0" w:line="240" w:lineRule="auto"/>
        <w:jc w:val="both"/>
        <w:rPr>
          <w:rFonts w:ascii="Museo Sans 300" w:hAnsi="Museo Sans 300" w:cs="Arial"/>
          <w:b/>
          <w:color w:val="0D0D0D" w:themeColor="text1" w:themeTint="F2"/>
          <w:sz w:val="22"/>
          <w:szCs w:val="22"/>
        </w:rPr>
      </w:pPr>
    </w:p>
    <w:p w14:paraId="5D28EE7D" w14:textId="2400F799"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7E" w14:textId="77777777" w:rsidR="00592D61" w:rsidRPr="008006E3" w:rsidRDefault="00592D61" w:rsidP="00654B7B">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pasivo,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7D0E27FB" w14:textId="77777777" w:rsidR="00327313" w:rsidRPr="008006E3" w:rsidRDefault="00327313" w:rsidP="00592D61">
      <w:pPr>
        <w:pStyle w:val="Textoindependiente2"/>
        <w:spacing w:after="0" w:line="240" w:lineRule="auto"/>
        <w:jc w:val="both"/>
        <w:rPr>
          <w:rFonts w:ascii="Museo Sans 300" w:hAnsi="Museo Sans 300"/>
          <w:color w:val="0D0D0D" w:themeColor="text1" w:themeTint="F2"/>
          <w:sz w:val="22"/>
          <w:szCs w:val="22"/>
        </w:rPr>
      </w:pPr>
    </w:p>
    <w:p w14:paraId="5D28EE80" w14:textId="77777777" w:rsidR="00592D61" w:rsidRPr="008006E3" w:rsidRDefault="00592D61" w:rsidP="00592D61">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E81" w14:textId="77777777" w:rsidR="00B96749" w:rsidRPr="008006E3" w:rsidRDefault="00B96749" w:rsidP="00592D61">
      <w:pPr>
        <w:pStyle w:val="Textoindependiente2"/>
        <w:spacing w:after="0" w:line="240" w:lineRule="auto"/>
        <w:jc w:val="both"/>
        <w:rPr>
          <w:rFonts w:ascii="Museo Sans 300" w:hAnsi="Museo Sans 300"/>
          <w:b/>
          <w:color w:val="0D0D0D" w:themeColor="text1" w:themeTint="F2"/>
          <w:sz w:val="22"/>
          <w:szCs w:val="22"/>
        </w:rPr>
      </w:pPr>
    </w:p>
    <w:p w14:paraId="5D28EE82" w14:textId="77777777" w:rsidR="00592D61" w:rsidRPr="008006E3" w:rsidRDefault="00592D61" w:rsidP="00592D6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271.01</w:t>
      </w:r>
      <w:r w:rsidRPr="008006E3">
        <w:rPr>
          <w:rFonts w:ascii="Museo Sans 300" w:hAnsi="Museo Sans 300"/>
          <w:color w:val="0D0D0D" w:themeColor="text1" w:themeTint="F2"/>
          <w:sz w:val="22"/>
          <w:szCs w:val="22"/>
        </w:rPr>
        <w:tab/>
      </w:r>
      <w:r w:rsidRPr="008006E3">
        <w:rPr>
          <w:rFonts w:ascii="Museo Sans 300" w:hAnsi="Museo Sans 300" w:cs="Arial"/>
          <w:color w:val="0D0D0D" w:themeColor="text1" w:themeTint="F2"/>
          <w:sz w:val="22"/>
          <w:szCs w:val="22"/>
        </w:rPr>
        <w:t xml:space="preserve">Instrumentos derivados para cobertura de riesgo – </w:t>
      </w:r>
      <w:r w:rsidR="00B96749" w:rsidRPr="008006E3">
        <w:rPr>
          <w:rFonts w:ascii="Museo Sans 300" w:hAnsi="Museo Sans 300" w:cs="Arial"/>
          <w:color w:val="0D0D0D" w:themeColor="text1" w:themeTint="F2"/>
          <w:sz w:val="22"/>
          <w:szCs w:val="22"/>
        </w:rPr>
        <w:t>nacionales</w:t>
      </w:r>
    </w:p>
    <w:p w14:paraId="5D28EE83" w14:textId="77777777" w:rsidR="00592D61" w:rsidRPr="008006E3" w:rsidRDefault="00592D61" w:rsidP="00592D61">
      <w:pPr>
        <w:pStyle w:val="Textoindependiente2"/>
        <w:spacing w:after="0" w:line="240" w:lineRule="auto"/>
        <w:ind w:left="1843" w:hanging="1276"/>
        <w:jc w:val="both"/>
        <w:rPr>
          <w:rFonts w:ascii="Museo Sans 300" w:hAnsi="Museo Sans 300" w:cs="Arial"/>
          <w:b/>
          <w:color w:val="0D0D0D" w:themeColor="text1" w:themeTint="F2"/>
          <w:sz w:val="22"/>
          <w:szCs w:val="22"/>
          <w:lang w:val="es-GT"/>
        </w:rPr>
      </w:pPr>
      <w:r w:rsidRPr="008006E3">
        <w:rPr>
          <w:rFonts w:ascii="Museo Sans 300" w:hAnsi="Museo Sans 300" w:cs="Arial"/>
          <w:color w:val="0D0D0D" w:themeColor="text1" w:themeTint="F2"/>
          <w:sz w:val="22"/>
          <w:szCs w:val="22"/>
        </w:rPr>
        <w:t>271.02</w:t>
      </w:r>
      <w:r w:rsidRPr="008006E3">
        <w:rPr>
          <w:rFonts w:ascii="Museo Sans 300" w:hAnsi="Museo Sans 300" w:cs="Arial"/>
          <w:color w:val="0D0D0D" w:themeColor="text1" w:themeTint="F2"/>
          <w:sz w:val="22"/>
          <w:szCs w:val="22"/>
        </w:rPr>
        <w:tab/>
        <w:t>Instrumentos derivados para cobertura de riesgo - extranjeros</w:t>
      </w:r>
      <w:r w:rsidRPr="008006E3">
        <w:rPr>
          <w:rFonts w:ascii="Museo Sans 300" w:hAnsi="Museo Sans 300" w:cs="Arial"/>
          <w:b/>
          <w:color w:val="0D0D0D" w:themeColor="text1" w:themeTint="F2"/>
          <w:sz w:val="22"/>
          <w:szCs w:val="22"/>
        </w:rPr>
        <w:t xml:space="preserve"> </w:t>
      </w:r>
    </w:p>
    <w:p w14:paraId="6C9A0E55" w14:textId="77777777" w:rsidR="00BB2A82" w:rsidRDefault="00BB2A82"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5" w14:textId="7E610F6F"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E86" w14:textId="77777777" w:rsidR="00B96749" w:rsidRPr="008006E3" w:rsidRDefault="00B96749"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7" w14:textId="77777777" w:rsidR="00592D61" w:rsidRPr="008006E3" w:rsidRDefault="00592D61" w:rsidP="00592D61">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pago de los instrumentos derivados de cobertura en su fecha de liquidación.</w:t>
      </w:r>
    </w:p>
    <w:p w14:paraId="6D91441D" w14:textId="77777777" w:rsidR="00FF6171" w:rsidRPr="008006E3" w:rsidRDefault="00FF6171"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9" w14:textId="187F7AA8"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E8A" w14:textId="77777777" w:rsidR="00B96749" w:rsidRPr="008006E3" w:rsidRDefault="00B96749"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B" w14:textId="478CA598" w:rsidR="00592D61" w:rsidRPr="008006E3" w:rsidRDefault="005F1828" w:rsidP="00592D61">
      <w:pPr>
        <w:pStyle w:val="Textoindependiente2"/>
        <w:numPr>
          <w:ilvl w:val="0"/>
          <w:numId w:val="19"/>
        </w:numPr>
        <w:tabs>
          <w:tab w:val="clear" w:pos="1440"/>
        </w:tabs>
        <w:spacing w:after="0" w:line="240" w:lineRule="auto"/>
        <w:ind w:left="426" w:hanging="426"/>
        <w:jc w:val="both"/>
        <w:rPr>
          <w:rFonts w:ascii="Museo Sans 300" w:hAnsi="Museo Sans 300" w:cs="Arial"/>
          <w:b/>
          <w:color w:val="0D0D0D" w:themeColor="text1" w:themeTint="F2"/>
          <w:sz w:val="22"/>
          <w:szCs w:val="22"/>
        </w:rPr>
      </w:pPr>
      <w:r w:rsidRPr="008006E3">
        <w:rPr>
          <w:rFonts w:ascii="Museo Sans 300" w:hAnsi="Museo Sans 300" w:cs="Arial"/>
          <w:color w:val="0D0D0D" w:themeColor="text1" w:themeTint="F2"/>
          <w:sz w:val="22"/>
          <w:szCs w:val="22"/>
        </w:rPr>
        <w:t>Por la negociación de derivados</w:t>
      </w:r>
      <w:r w:rsidR="00592D61" w:rsidRPr="008006E3">
        <w:rPr>
          <w:rFonts w:ascii="Museo Sans 300" w:hAnsi="Museo Sans 300" w:cs="Arial"/>
          <w:color w:val="0D0D0D" w:themeColor="text1" w:themeTint="F2"/>
          <w:sz w:val="22"/>
          <w:szCs w:val="22"/>
        </w:rPr>
        <w:t xml:space="preserve"> para cobertura.</w:t>
      </w:r>
    </w:p>
    <w:p w14:paraId="5D28EE8C" w14:textId="77777777" w:rsidR="00592D61" w:rsidRPr="008006E3" w:rsidRDefault="00592D61" w:rsidP="00592D61">
      <w:pPr>
        <w:pStyle w:val="Textoindependiente2"/>
        <w:numPr>
          <w:ilvl w:val="0"/>
          <w:numId w:val="19"/>
        </w:numPr>
        <w:tabs>
          <w:tab w:val="clear" w:pos="1440"/>
        </w:tabs>
        <w:spacing w:after="0" w:line="240" w:lineRule="auto"/>
        <w:ind w:left="426" w:hanging="426"/>
        <w:jc w:val="both"/>
        <w:rPr>
          <w:rFonts w:ascii="Museo Sans 300" w:hAnsi="Museo Sans 300" w:cs="Arial"/>
          <w:b/>
          <w:color w:val="0D0D0D" w:themeColor="text1" w:themeTint="F2"/>
          <w:sz w:val="22"/>
          <w:szCs w:val="22"/>
        </w:rPr>
      </w:pPr>
      <w:r w:rsidRPr="008006E3">
        <w:rPr>
          <w:rFonts w:ascii="Museo Sans 300" w:hAnsi="Museo Sans 300" w:cs="Arial"/>
          <w:color w:val="0D0D0D" w:themeColor="text1" w:themeTint="F2"/>
          <w:sz w:val="22"/>
          <w:szCs w:val="22"/>
        </w:rPr>
        <w:t>Por el registro de derivados desembolsados que han asumido la posición de un pasivo.</w:t>
      </w:r>
    </w:p>
    <w:p w14:paraId="263C3184" w14:textId="77777777" w:rsidR="0085796E" w:rsidRDefault="0085796E" w:rsidP="00592D61">
      <w:pPr>
        <w:pStyle w:val="Ttulo"/>
        <w:rPr>
          <w:rFonts w:ascii="Museo Sans 300" w:hAnsi="Museo Sans 300" w:cs="Arial"/>
          <w:color w:val="0D0D0D" w:themeColor="text1" w:themeTint="F2"/>
          <w:sz w:val="22"/>
          <w:szCs w:val="22"/>
          <w:lang w:val="es-MX"/>
        </w:rPr>
      </w:pPr>
    </w:p>
    <w:p w14:paraId="5D28EE8E" w14:textId="1754AB4C"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3</w:t>
      </w:r>
    </w:p>
    <w:p w14:paraId="5D28EE8F"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PATRIMONIO</w:t>
      </w:r>
    </w:p>
    <w:p w14:paraId="5D28EE90" w14:textId="77777777" w:rsidR="00592D61" w:rsidRPr="008006E3" w:rsidRDefault="00592D61" w:rsidP="00592D61">
      <w:pPr>
        <w:ind w:left="1413" w:hanging="705"/>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9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9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EE9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300.00</w:t>
            </w:r>
          </w:p>
        </w:tc>
        <w:tc>
          <w:tcPr>
            <w:tcW w:w="5961" w:type="dxa"/>
            <w:tcBorders>
              <w:top w:val="single" w:sz="4" w:space="0" w:color="auto"/>
              <w:left w:val="nil"/>
              <w:bottom w:val="single" w:sz="4" w:space="0" w:color="auto"/>
              <w:right w:val="single" w:sz="4" w:space="0" w:color="auto"/>
            </w:tcBorders>
            <w:noWrap/>
            <w:vAlign w:val="center"/>
            <w:hideMark/>
          </w:tcPr>
          <w:p w14:paraId="5D28EE9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PATRIMONIO</w:t>
            </w:r>
          </w:p>
        </w:tc>
      </w:tr>
    </w:tbl>
    <w:p w14:paraId="5D28EE95" w14:textId="06E2953D" w:rsidR="00BB7F6E" w:rsidRPr="008006E3" w:rsidRDefault="00BB7F6E" w:rsidP="00DC6878">
      <w:pPr>
        <w:pStyle w:val="Textoindependiente2"/>
        <w:spacing w:after="0" w:line="240" w:lineRule="auto"/>
        <w:jc w:val="both"/>
        <w:rPr>
          <w:rFonts w:ascii="Museo Sans 300" w:hAnsi="Museo Sans 300" w:cs="Arial"/>
          <w:b/>
          <w:color w:val="0D0D0D" w:themeColor="text1" w:themeTint="F2"/>
          <w:sz w:val="22"/>
          <w:szCs w:val="22"/>
        </w:rPr>
      </w:pPr>
    </w:p>
    <w:p w14:paraId="5D28EE96" w14:textId="77777777" w:rsidR="00592D61" w:rsidRPr="008006E3" w:rsidRDefault="00592D61" w:rsidP="00DC6878">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97" w14:textId="6C9375DE" w:rsidR="00592D61" w:rsidRDefault="00592D61" w:rsidP="00AE445F">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Comprende los rubros y cuentas necesarias para registrar las cotizaciones recibidas, sean obligatorias o voluntarias, en caso de haber sido acreditadas o las cotizaciones por acreditar, como aquellas que no han entrado al proceso de acreditación y no han sido identificadas que pertenecen a afiliados de la AFP, </w:t>
      </w:r>
      <w:r w:rsidR="004D40BF" w:rsidRPr="008006E3">
        <w:rPr>
          <w:rFonts w:ascii="Museo Sans 300" w:hAnsi="Museo Sans 300"/>
          <w:color w:val="0D0D0D" w:themeColor="text1" w:themeTint="F2"/>
          <w:sz w:val="22"/>
          <w:szCs w:val="22"/>
        </w:rPr>
        <w:t>incluye,</w:t>
      </w:r>
      <w:r w:rsidRPr="008006E3">
        <w:rPr>
          <w:rFonts w:ascii="Museo Sans 300" w:hAnsi="Museo Sans 300"/>
          <w:color w:val="0D0D0D" w:themeColor="text1" w:themeTint="F2"/>
          <w:sz w:val="22"/>
          <w:szCs w:val="22"/>
        </w:rPr>
        <w:t xml:space="preserve"> además, la rentabilidad generada por las inversiones del Fondo.</w:t>
      </w:r>
    </w:p>
    <w:p w14:paraId="7E234804" w14:textId="77777777" w:rsidR="00252993" w:rsidRPr="008006E3" w:rsidRDefault="00252993" w:rsidP="00AE445F">
      <w:pPr>
        <w:pStyle w:val="Textoindependiente3"/>
        <w:widowControl w:val="0"/>
        <w:spacing w:after="0"/>
        <w:jc w:val="both"/>
        <w:rPr>
          <w:rFonts w:ascii="Museo Sans 300" w:hAnsi="Museo Sans 300"/>
          <w:color w:val="0D0D0D" w:themeColor="text1" w:themeTint="F2"/>
          <w:sz w:val="22"/>
          <w:szCs w:val="22"/>
        </w:rPr>
      </w:pPr>
    </w:p>
    <w:p w14:paraId="5D28EE99" w14:textId="4B71835E" w:rsidR="00592D61" w:rsidRPr="008006E3" w:rsidRDefault="00592D61" w:rsidP="00592D61">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aportes de los afiliados más los rendimientos generados producto de las inversiones y los rendimientos de los saldos en cuentas corrientes, estarán registrados en las cuentas individuales de ahorro para pensiones expresados en moneda de curso legal y en número de cuotas que conforman el patrimonio del Fondo, </w:t>
      </w:r>
      <w:r w:rsidR="00A51A21" w:rsidRPr="008006E3">
        <w:rPr>
          <w:rFonts w:ascii="Museo Sans 300" w:hAnsi="Museo Sans 300"/>
          <w:color w:val="0D0D0D" w:themeColor="text1" w:themeTint="F2"/>
          <w:sz w:val="22"/>
          <w:szCs w:val="22"/>
        </w:rPr>
        <w:t>de acuerdo con</w:t>
      </w:r>
      <w:r w:rsidRPr="008006E3">
        <w:rPr>
          <w:rFonts w:ascii="Museo Sans 300" w:hAnsi="Museo Sans 300"/>
          <w:color w:val="0D0D0D" w:themeColor="text1" w:themeTint="F2"/>
          <w:sz w:val="22"/>
          <w:szCs w:val="22"/>
        </w:rPr>
        <w:t xml:space="preserve"> las disposiciones establecidas en el marco legal y normativo vigente.</w:t>
      </w:r>
    </w:p>
    <w:p w14:paraId="5D28EE9A"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9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9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EE9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310.00</w:t>
            </w:r>
          </w:p>
        </w:tc>
        <w:tc>
          <w:tcPr>
            <w:tcW w:w="5961" w:type="dxa"/>
            <w:tcBorders>
              <w:top w:val="single" w:sz="4" w:space="0" w:color="auto"/>
              <w:left w:val="nil"/>
              <w:bottom w:val="single" w:sz="4" w:space="0" w:color="auto"/>
              <w:right w:val="single" w:sz="4" w:space="0" w:color="auto"/>
            </w:tcBorders>
            <w:noWrap/>
            <w:vAlign w:val="center"/>
            <w:hideMark/>
          </w:tcPr>
          <w:p w14:paraId="5D28EE9E"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CUENTAS INDIVIDUALES</w:t>
            </w:r>
          </w:p>
        </w:tc>
      </w:tr>
    </w:tbl>
    <w:p w14:paraId="132273AC" w14:textId="77777777" w:rsidR="004B3C17" w:rsidRPr="008006E3" w:rsidRDefault="004B3C17" w:rsidP="00592D61">
      <w:pPr>
        <w:jc w:val="both"/>
        <w:rPr>
          <w:rFonts w:ascii="Museo Sans 300" w:hAnsi="Museo Sans 300"/>
          <w:color w:val="0D0D0D" w:themeColor="text1" w:themeTint="F2"/>
          <w:sz w:val="22"/>
          <w:szCs w:val="22"/>
          <w:lang w:val="es-ES_tradnl"/>
        </w:rPr>
      </w:pPr>
    </w:p>
    <w:p w14:paraId="5D28EEA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A2" w14:textId="77777777" w:rsidR="00592D61" w:rsidRPr="008006E3" w:rsidRDefault="00592D61" w:rsidP="00654B7B">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cotizaciones de los afiliados más los rendimientos generados por las inversiones, expresados en moneda de curso legal y representado en número de cuotas.</w:t>
      </w:r>
    </w:p>
    <w:p w14:paraId="5D28EEA3" w14:textId="2320CC0F" w:rsidR="00592D61" w:rsidRDefault="00592D61" w:rsidP="00592D61">
      <w:pPr>
        <w:pStyle w:val="Textoindependiente3"/>
        <w:spacing w:after="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A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A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EA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311.00</w:t>
            </w:r>
          </w:p>
        </w:tc>
        <w:tc>
          <w:tcPr>
            <w:tcW w:w="5961" w:type="dxa"/>
            <w:tcBorders>
              <w:top w:val="single" w:sz="4" w:space="0" w:color="auto"/>
              <w:left w:val="nil"/>
              <w:bottom w:val="single" w:sz="4" w:space="0" w:color="auto"/>
              <w:right w:val="single" w:sz="4" w:space="0" w:color="auto"/>
            </w:tcBorders>
            <w:noWrap/>
            <w:vAlign w:val="center"/>
            <w:hideMark/>
          </w:tcPr>
          <w:p w14:paraId="5D28EEA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COTIZANTES ACTIVOS</w:t>
            </w:r>
          </w:p>
        </w:tc>
      </w:tr>
    </w:tbl>
    <w:p w14:paraId="5D28EEA8"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p w14:paraId="5D28EEA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A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de las cuentas individuales que corresponden a afiliados que no han accedido a las prestaciones establecidas en la Ley.</w:t>
      </w:r>
    </w:p>
    <w:p w14:paraId="7DBFB9B7" w14:textId="77777777" w:rsidR="00BB2A82" w:rsidRPr="008006E3" w:rsidRDefault="00BB2A82" w:rsidP="00592D61">
      <w:pPr>
        <w:pStyle w:val="Textoindependiente"/>
        <w:spacing w:after="0"/>
        <w:jc w:val="both"/>
        <w:rPr>
          <w:rFonts w:ascii="Museo Sans 300" w:hAnsi="Museo Sans 300"/>
          <w:b/>
          <w:color w:val="0D0D0D" w:themeColor="text1" w:themeTint="F2"/>
          <w:sz w:val="22"/>
          <w:szCs w:val="22"/>
        </w:rPr>
      </w:pPr>
    </w:p>
    <w:p w14:paraId="5D28EEA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AD"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AE" w14:textId="77777777" w:rsidR="00592D61" w:rsidRPr="008006E3" w:rsidRDefault="00592D61" w:rsidP="00920585">
      <w:pPr>
        <w:widowControl w:val="0"/>
        <w:numPr>
          <w:ilvl w:val="1"/>
          <w:numId w:val="36"/>
        </w:numPr>
        <w:tabs>
          <w:tab w:val="clear" w:pos="2835"/>
          <w:tab w:val="num" w:pos="1843"/>
          <w:tab w:val="num" w:pos="2268"/>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Cotizaciones obligatorias</w:t>
      </w:r>
    </w:p>
    <w:p w14:paraId="5D28EEAF" w14:textId="77777777" w:rsidR="00592D61" w:rsidRPr="008006E3" w:rsidRDefault="00592D61" w:rsidP="00920585">
      <w:pPr>
        <w:numPr>
          <w:ilvl w:val="1"/>
          <w:numId w:val="36"/>
        </w:numPr>
        <w:tabs>
          <w:tab w:val="clear" w:pos="2835"/>
          <w:tab w:val="num" w:pos="1843"/>
          <w:tab w:val="num" w:pos="2268"/>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Cotizaciones voluntarias</w:t>
      </w:r>
    </w:p>
    <w:p w14:paraId="5D28EEB0"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B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B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B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311.01</w:t>
            </w:r>
          </w:p>
        </w:tc>
        <w:tc>
          <w:tcPr>
            <w:tcW w:w="5961" w:type="dxa"/>
            <w:tcBorders>
              <w:top w:val="single" w:sz="4" w:space="0" w:color="auto"/>
              <w:left w:val="nil"/>
              <w:bottom w:val="single" w:sz="4" w:space="0" w:color="auto"/>
              <w:right w:val="single" w:sz="4" w:space="0" w:color="auto"/>
            </w:tcBorders>
            <w:noWrap/>
            <w:vAlign w:val="center"/>
            <w:hideMark/>
          </w:tcPr>
          <w:p w14:paraId="5D28EEB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389A2D" w14:textId="77777777" w:rsidR="00AE445F" w:rsidRPr="008006E3" w:rsidRDefault="00AE445F" w:rsidP="00592D61">
      <w:pPr>
        <w:jc w:val="both"/>
        <w:rPr>
          <w:rFonts w:ascii="Museo Sans 300" w:hAnsi="Museo Sans 300"/>
          <w:b/>
          <w:color w:val="0D0D0D" w:themeColor="text1" w:themeTint="F2"/>
          <w:sz w:val="22"/>
          <w:szCs w:val="22"/>
        </w:rPr>
      </w:pPr>
    </w:p>
    <w:p w14:paraId="5D28EEB6" w14:textId="00587978"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B7" w14:textId="3A530F7A" w:rsidR="00592D61" w:rsidRPr="008006E3" w:rsidRDefault="00592D61" w:rsidP="000713F4">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las cotizaciones obligatorias de los afiliados, las cotizaciones del empleador y los rendimientos generados por las inversiones, así como otros ingresos </w:t>
      </w:r>
      <w:r w:rsidR="004D40BF" w:rsidRPr="008006E3">
        <w:rPr>
          <w:rFonts w:ascii="Museo Sans 300" w:hAnsi="Museo Sans 300"/>
          <w:color w:val="0D0D0D" w:themeColor="text1" w:themeTint="F2"/>
          <w:sz w:val="22"/>
          <w:szCs w:val="22"/>
        </w:rPr>
        <w:t>que,</w:t>
      </w:r>
      <w:r w:rsidRPr="008006E3">
        <w:rPr>
          <w:rFonts w:ascii="Museo Sans 300" w:hAnsi="Museo Sans 300"/>
          <w:color w:val="0D0D0D" w:themeColor="text1" w:themeTint="F2"/>
          <w:sz w:val="22"/>
          <w:szCs w:val="22"/>
        </w:rPr>
        <w:t xml:space="preserve"> por Ley, tengan que ingresar a esta cuenta.</w:t>
      </w:r>
    </w:p>
    <w:p w14:paraId="2FD321EB" w14:textId="77777777" w:rsidR="00D628CB" w:rsidRPr="008006E3" w:rsidRDefault="00D628CB" w:rsidP="00592D61">
      <w:pPr>
        <w:pStyle w:val="Textoindependiente"/>
        <w:spacing w:after="0"/>
        <w:jc w:val="both"/>
        <w:rPr>
          <w:rFonts w:ascii="Museo Sans 300" w:hAnsi="Museo Sans 300"/>
          <w:b/>
          <w:color w:val="0D0D0D" w:themeColor="text1" w:themeTint="F2"/>
          <w:sz w:val="22"/>
          <w:szCs w:val="22"/>
        </w:rPr>
      </w:pPr>
    </w:p>
    <w:p w14:paraId="5D28EEB9" w14:textId="2478229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BA"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BB"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EEBC"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sobre el IBC máximo, por afiliados y/o empleadores.</w:t>
      </w:r>
    </w:p>
    <w:p w14:paraId="5D28EEBD"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las comisiones de la AFP por la administración de CIAP, y administración de CIAP especiales.</w:t>
      </w:r>
    </w:p>
    <w:p w14:paraId="5D28EEB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cuando se deje sin efecto un contrato de afiliación o traspasos.</w:t>
      </w:r>
    </w:p>
    <w:p w14:paraId="5D28EEBF"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EEC0"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313.01, cuando el afiliado se pensione por vejez o invalidez o sus beneficiarios reciban pensión de sobrevivencia. El traslado debe efectuarse desde la fecha en que se emita la resolución de pensión.</w:t>
      </w:r>
    </w:p>
    <w:p w14:paraId="5D28EEC1"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312.01, cuando el afiliado deje de cotizar por más de un año. Este traslado se hará al cierre contable del mes en que cumpla el año de no cotizar el afiliado.</w:t>
      </w:r>
    </w:p>
    <w:p w14:paraId="5C933739" w14:textId="77777777" w:rsidR="00F7654A" w:rsidRPr="008006E3" w:rsidRDefault="00F7654A" w:rsidP="00592D61">
      <w:pPr>
        <w:pStyle w:val="Textoindependiente"/>
        <w:spacing w:after="0"/>
        <w:jc w:val="both"/>
        <w:rPr>
          <w:rFonts w:ascii="Museo Sans 300" w:hAnsi="Museo Sans 300"/>
          <w:b/>
          <w:color w:val="0D0D0D" w:themeColor="text1" w:themeTint="F2"/>
          <w:sz w:val="22"/>
          <w:szCs w:val="22"/>
        </w:rPr>
      </w:pPr>
    </w:p>
    <w:p w14:paraId="5D28EEC3" w14:textId="2D5F6259"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C4"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C5"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obligatorias recibidas de los empleadores y afiliados.</w:t>
      </w:r>
    </w:p>
    <w:p w14:paraId="5D28EEC6"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de los traspasos de afiliados recibidos de otras AFP.</w:t>
      </w:r>
    </w:p>
    <w:p w14:paraId="5D28EEC7"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utilidad producto de la valorización de inversiones.</w:t>
      </w:r>
    </w:p>
    <w:p w14:paraId="5D28EEC8" w14:textId="2E0D918A"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w:t>
      </w:r>
      <w:r w:rsidR="002F1DE5">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w:t>
      </w:r>
    </w:p>
    <w:p w14:paraId="5D28EEC9" w14:textId="5F7A87CD"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Aporte Especial de Garantía o recursos propios de la AFP, cuando corresponda para cobertura de la rentabilidad mínima.</w:t>
      </w:r>
    </w:p>
    <w:p w14:paraId="5D28EECA"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312.01, cuando el afiliado cotice nuevamente.</w:t>
      </w:r>
    </w:p>
    <w:p w14:paraId="5D28EECB" w14:textId="1A187B54" w:rsidR="00592D61" w:rsidRPr="008006E3" w:rsidRDefault="00592D61" w:rsidP="00BB2A82">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313.01, cuando al pensionado por invalidez temporal, durant</w:t>
      </w:r>
      <w:r w:rsidR="00980022" w:rsidRPr="008006E3">
        <w:rPr>
          <w:rFonts w:ascii="Museo Sans 300" w:hAnsi="Museo Sans 300"/>
          <w:color w:val="0D0D0D" w:themeColor="text1" w:themeTint="F2"/>
          <w:sz w:val="22"/>
          <w:szCs w:val="22"/>
          <w:lang w:val="es-ES_tradnl"/>
        </w:rPr>
        <w:t xml:space="preserve">e el 2º </w:t>
      </w:r>
      <w:r w:rsidRPr="008006E3">
        <w:rPr>
          <w:rFonts w:ascii="Museo Sans 300" w:hAnsi="Museo Sans 300"/>
          <w:color w:val="0D0D0D" w:themeColor="text1" w:themeTint="F2"/>
          <w:sz w:val="22"/>
          <w:szCs w:val="22"/>
          <w:lang w:val="es-ES_tradnl"/>
        </w:rPr>
        <w:t>Dictamen se le declare no inválido.</w:t>
      </w:r>
    </w:p>
    <w:p w14:paraId="5D28EECC" w14:textId="7AB8AB8B"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emitidos por el ISSS e I</w:t>
      </w:r>
      <w:r w:rsidR="002F1DE5">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5D28EECD" w14:textId="77777777" w:rsidR="00592D61" w:rsidRPr="008006E3" w:rsidRDefault="00592D61" w:rsidP="00920585">
      <w:pPr>
        <w:numPr>
          <w:ilvl w:val="0"/>
          <w:numId w:val="37"/>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valor de la contribución especial cuando corresponda.</w:t>
      </w:r>
    </w:p>
    <w:p w14:paraId="5D28EEC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del saldo de la cuenta individual del FSV.</w:t>
      </w:r>
    </w:p>
    <w:p w14:paraId="6D79C84F" w14:textId="77777777" w:rsidR="000713F4" w:rsidRPr="008006E3" w:rsidRDefault="000713F4" w:rsidP="00AE445F">
      <w:pPr>
        <w:ind w:left="426"/>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D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D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D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311.02</w:t>
            </w:r>
          </w:p>
        </w:tc>
        <w:tc>
          <w:tcPr>
            <w:tcW w:w="5961" w:type="dxa"/>
            <w:tcBorders>
              <w:top w:val="single" w:sz="4" w:space="0" w:color="auto"/>
              <w:left w:val="nil"/>
              <w:bottom w:val="single" w:sz="4" w:space="0" w:color="auto"/>
              <w:right w:val="single" w:sz="4" w:space="0" w:color="auto"/>
            </w:tcBorders>
            <w:noWrap/>
            <w:vAlign w:val="center"/>
            <w:hideMark/>
          </w:tcPr>
          <w:p w14:paraId="5D28EED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5D28EED5"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ED6"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D7" w14:textId="77777777" w:rsidR="00592D61" w:rsidRPr="008006E3" w:rsidRDefault="00592D61" w:rsidP="00367E16">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las cotizaciones voluntarias de los afiliados, de los empleadores y los rendimientos generados por las inversiones. </w:t>
      </w:r>
    </w:p>
    <w:p w14:paraId="58F9E416" w14:textId="369D1A9B" w:rsidR="00220B86" w:rsidRPr="00641AC2" w:rsidRDefault="00220B86" w:rsidP="009B4C38">
      <w:pPr>
        <w:pStyle w:val="Textoindependiente"/>
        <w:spacing w:after="0"/>
        <w:jc w:val="both"/>
        <w:rPr>
          <w:rFonts w:ascii="Museo Sans 300" w:hAnsi="Museo Sans 300"/>
          <w:sz w:val="22"/>
          <w:szCs w:val="22"/>
          <w:highlight w:val="green"/>
        </w:rPr>
      </w:pPr>
      <w:r w:rsidRPr="00B0676B">
        <w:rPr>
          <w:rFonts w:ascii="Museo Sans 300" w:hAnsi="Museo Sans 300"/>
          <w:color w:val="0D0D0D" w:themeColor="text1" w:themeTint="F2"/>
          <w:sz w:val="22"/>
          <w:szCs w:val="22"/>
          <w:highlight w:val="green"/>
        </w:rPr>
        <w:t xml:space="preserve"> </w:t>
      </w:r>
    </w:p>
    <w:p w14:paraId="1CC48ACF" w14:textId="0FB92877" w:rsidR="00B96F79" w:rsidRPr="00641AC2" w:rsidRDefault="00B0676B" w:rsidP="00B96F79">
      <w:pPr>
        <w:pStyle w:val="Textoindependiente2"/>
        <w:spacing w:after="0" w:line="240" w:lineRule="auto"/>
        <w:jc w:val="both"/>
        <w:rPr>
          <w:rFonts w:ascii="Museo Sans 300" w:hAnsi="Museo Sans 300" w:cs="Arial"/>
          <w:sz w:val="22"/>
          <w:szCs w:val="22"/>
        </w:rPr>
      </w:pPr>
      <w:r w:rsidRPr="00641AC2">
        <w:rPr>
          <w:rFonts w:ascii="Museo Sans 300" w:hAnsi="Museo Sans 300" w:cs="Arial"/>
          <w:sz w:val="22"/>
          <w:szCs w:val="22"/>
        </w:rPr>
        <w:t>De conformidad a lo que establec</w:t>
      </w:r>
      <w:r w:rsidR="00A25548" w:rsidRPr="00641AC2">
        <w:rPr>
          <w:rFonts w:ascii="Museo Sans 300" w:hAnsi="Museo Sans 300" w:cs="Arial"/>
          <w:sz w:val="22"/>
          <w:szCs w:val="22"/>
        </w:rPr>
        <w:t>í</w:t>
      </w:r>
      <w:r w:rsidRPr="00641AC2">
        <w:rPr>
          <w:rFonts w:ascii="Museo Sans 300" w:hAnsi="Museo Sans 300" w:cs="Arial"/>
          <w:sz w:val="22"/>
          <w:szCs w:val="22"/>
        </w:rPr>
        <w:t>a el Decreto legislativo No. 787 publicado en el Diario Oficial No. 180, Tomo No. 416 de fecha 18 de septiembre de 2017 que contenía reformas a la Ley del Sistema de Ahorro para Pensione</w:t>
      </w:r>
      <w:r w:rsidR="00A25548" w:rsidRPr="00641AC2">
        <w:rPr>
          <w:rFonts w:ascii="Museo Sans 300" w:hAnsi="Museo Sans 300" w:cs="Arial"/>
          <w:sz w:val="22"/>
          <w:szCs w:val="22"/>
        </w:rPr>
        <w:t>s, el cual derogó el artículo 17 de la referida Ley, esta cuenta no podrá continuar acreditándose con cotizaciones voluntarias adicionales, excepto que las mismas correspondan a cotizaciones que se encontraban en rezagos, recuperación de mora de cotizaciones previamente declaradas o que estén incorporadas en planillas generadas en el Sistema de Elaboración de Planillas Previsionales en fechas previas a la derogatoria del referido artículo y sean presentadas posteriormente a las AFP.</w:t>
      </w:r>
    </w:p>
    <w:p w14:paraId="4D52271C" w14:textId="77777777" w:rsidR="00B96F79" w:rsidRPr="00641AC2" w:rsidRDefault="00B96F79" w:rsidP="00B96F79">
      <w:pPr>
        <w:pStyle w:val="Textoindependiente2"/>
        <w:spacing w:after="0" w:line="240" w:lineRule="auto"/>
        <w:jc w:val="both"/>
        <w:rPr>
          <w:rFonts w:ascii="Museo Sans 300" w:hAnsi="Museo Sans 300" w:cs="Arial"/>
          <w:sz w:val="22"/>
          <w:szCs w:val="22"/>
        </w:rPr>
      </w:pPr>
    </w:p>
    <w:p w14:paraId="22628EDB" w14:textId="6D3CA992" w:rsidR="00B96F79" w:rsidRPr="00641AC2" w:rsidRDefault="00B96F79" w:rsidP="00B96F79">
      <w:pPr>
        <w:pStyle w:val="Textoindependiente2"/>
        <w:spacing w:after="0" w:line="240" w:lineRule="auto"/>
        <w:jc w:val="both"/>
        <w:rPr>
          <w:rFonts w:ascii="Museo Sans 300" w:hAnsi="Museo Sans 300" w:cs="Arial"/>
          <w:sz w:val="22"/>
          <w:szCs w:val="22"/>
        </w:rPr>
      </w:pPr>
      <w:r w:rsidRPr="00641AC2">
        <w:rPr>
          <w:rFonts w:ascii="Museo Sans 300" w:hAnsi="Museo Sans 300" w:cs="Arial"/>
          <w:sz w:val="22"/>
          <w:szCs w:val="22"/>
        </w:rPr>
        <w:t>Adicionalmente, de conformidad a los establecido en el artículo 17 de la Ley Integral del Sistema de Pensiones,</w:t>
      </w:r>
      <w:r w:rsidRPr="00641AC2">
        <w:rPr>
          <w:rFonts w:ascii="Arial Narrow" w:hAnsi="Arial Narrow" w:cs="MyriadPro-Regular"/>
        </w:rPr>
        <w:t xml:space="preserve"> </w:t>
      </w:r>
      <w:r w:rsidRPr="00641AC2">
        <w:rPr>
          <w:rFonts w:ascii="Museo Sans 300" w:hAnsi="Museo Sans 300" w:cs="Arial"/>
          <w:sz w:val="22"/>
          <w:szCs w:val="22"/>
        </w:rPr>
        <w:t>establece que en caso de existir cotizaciones de carácter voluntarias estas serán devueltas al afiliado incluyendo su respectiva rentabilidad, cuando éste la solicite en un plazo máximo de cinco días hábiles a partir de su solicitud.</w:t>
      </w:r>
    </w:p>
    <w:p w14:paraId="0C907B3F" w14:textId="77777777" w:rsidR="009B4C38" w:rsidRPr="00641AC2" w:rsidRDefault="009B4C38" w:rsidP="009B4C38">
      <w:pPr>
        <w:pStyle w:val="Textoindependiente"/>
        <w:spacing w:after="0"/>
        <w:jc w:val="both"/>
        <w:rPr>
          <w:rFonts w:ascii="Museo Sans 300" w:hAnsi="Museo Sans 300"/>
          <w:strike/>
          <w:sz w:val="22"/>
          <w:szCs w:val="22"/>
        </w:rPr>
      </w:pPr>
    </w:p>
    <w:p w14:paraId="1DD4D696" w14:textId="0BB02BAE" w:rsidR="009B4C38" w:rsidRPr="008006E3" w:rsidRDefault="009B4C38" w:rsidP="009B4C38">
      <w:pPr>
        <w:pStyle w:val="Textoindependiente"/>
        <w:spacing w:after="0"/>
        <w:jc w:val="both"/>
        <w:rPr>
          <w:rFonts w:ascii="Museo Sans 300" w:hAnsi="Museo Sans 300"/>
          <w:color w:val="0D0D0D" w:themeColor="text1" w:themeTint="F2"/>
          <w:sz w:val="22"/>
          <w:szCs w:val="22"/>
        </w:rPr>
      </w:pPr>
      <w:r w:rsidRPr="00641AC2">
        <w:rPr>
          <w:rFonts w:ascii="Museo Sans 300" w:hAnsi="Museo Sans 300"/>
          <w:sz w:val="22"/>
          <w:szCs w:val="22"/>
        </w:rPr>
        <w:t xml:space="preserve">Cuando un afiliado solicite trasladar su CIAP a otra AFP, deberán incluirse los recursos de las cotizaciones voluntarias del afiliado, en el caso que éste no haya solicitado </w:t>
      </w:r>
      <w:r w:rsidRPr="008006E3">
        <w:rPr>
          <w:rFonts w:ascii="Museo Sans 300" w:hAnsi="Museo Sans 300"/>
          <w:color w:val="0D0D0D" w:themeColor="text1" w:themeTint="F2"/>
          <w:sz w:val="22"/>
          <w:szCs w:val="22"/>
        </w:rPr>
        <w:t xml:space="preserve">trasladarlos a un Fondo de Ahorro Previsional Voluntario. </w:t>
      </w:r>
    </w:p>
    <w:p w14:paraId="7D77A951" w14:textId="77777777" w:rsidR="00B7104A" w:rsidRPr="008006E3" w:rsidRDefault="00B7104A" w:rsidP="00592D61">
      <w:pPr>
        <w:pStyle w:val="Textoindependiente"/>
        <w:spacing w:after="0"/>
        <w:jc w:val="both"/>
        <w:rPr>
          <w:rFonts w:ascii="Museo Sans 300" w:hAnsi="Museo Sans 300"/>
          <w:i/>
          <w:color w:val="0D0D0D" w:themeColor="text1" w:themeTint="F2"/>
          <w:sz w:val="22"/>
          <w:szCs w:val="22"/>
        </w:rPr>
      </w:pPr>
    </w:p>
    <w:p w14:paraId="5D28EEDB"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DC"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DD"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EED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CIAP a otras instituciones cuando se deje sin efecto un contrato de afiliación o traspasos. </w:t>
      </w:r>
    </w:p>
    <w:p w14:paraId="5D28EEDF"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aplicación de la pérdida negativa producto de la valorización de inversiones. </w:t>
      </w:r>
    </w:p>
    <w:p w14:paraId="5D28EEE0"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313.02, cuando el afiliado se pensione por vejez o invalidez o sus beneficiarios reciban pensión de sobrevivencia. El traslado debe efectuarse desde la fecha en que se emita la resolución de pensión.</w:t>
      </w:r>
    </w:p>
    <w:p w14:paraId="5D28EEE1"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312.02, cuando el afiliado deje de cotizar por más de un año. Este traslado se hará al cierre contable del mes en que cumpla el año de no cotizar el afiliado.</w:t>
      </w:r>
    </w:p>
    <w:p w14:paraId="09D6E3A2" w14:textId="13E83EF6" w:rsidR="00E2741A" w:rsidRPr="008006E3" w:rsidRDefault="00E2741A" w:rsidP="00920585">
      <w:pPr>
        <w:numPr>
          <w:ilvl w:val="0"/>
          <w:numId w:val="37"/>
        </w:numPr>
        <w:ind w:left="425" w:hanging="425"/>
        <w:jc w:val="both"/>
        <w:rPr>
          <w:rFonts w:ascii="Museo Sans 300" w:hAnsi="Museo Sans 300"/>
          <w:b/>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w:t>
      </w:r>
      <w:r w:rsidRPr="008006E3">
        <w:rPr>
          <w:rFonts w:ascii="Museo Sans 300" w:hAnsi="Museo Sans 300"/>
          <w:b/>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los importes de los traslados de cotizaciones voluntarias a</w:t>
      </w:r>
      <w:r w:rsidR="00BB0625" w:rsidRPr="008006E3">
        <w:rPr>
          <w:rFonts w:ascii="Museo Sans 300" w:hAnsi="Museo Sans 300"/>
          <w:color w:val="0D0D0D" w:themeColor="text1" w:themeTint="F2"/>
          <w:sz w:val="22"/>
          <w:szCs w:val="22"/>
          <w:lang w:val="es-ES_tradnl"/>
        </w:rPr>
        <w:t xml:space="preserve"> un</w:t>
      </w:r>
      <w:r w:rsidRPr="008006E3">
        <w:rPr>
          <w:rFonts w:ascii="Museo Sans 300" w:hAnsi="Museo Sans 300"/>
          <w:color w:val="0D0D0D" w:themeColor="text1" w:themeTint="F2"/>
          <w:sz w:val="22"/>
          <w:szCs w:val="22"/>
          <w:lang w:val="es-ES_tradnl"/>
        </w:rPr>
        <w:t xml:space="preserve"> </w:t>
      </w:r>
      <w:r w:rsidR="00BB0625" w:rsidRPr="008006E3">
        <w:rPr>
          <w:rFonts w:ascii="Museo Sans 300" w:hAnsi="Museo Sans 300"/>
          <w:color w:val="0D0D0D" w:themeColor="text1" w:themeTint="F2"/>
          <w:sz w:val="22"/>
          <w:szCs w:val="22"/>
          <w:lang w:val="es-ES_tradnl"/>
        </w:rPr>
        <w:t xml:space="preserve">Fondo de Ahorro Previsional Voluntario administrado por una institución financiera. </w:t>
      </w:r>
    </w:p>
    <w:p w14:paraId="66BFED5D" w14:textId="77777777" w:rsidR="0085796E" w:rsidRDefault="0085796E" w:rsidP="00592D61">
      <w:pPr>
        <w:pStyle w:val="Textoindependiente"/>
        <w:spacing w:after="0"/>
        <w:jc w:val="both"/>
        <w:rPr>
          <w:rFonts w:ascii="Museo Sans 300" w:hAnsi="Museo Sans 300"/>
          <w:b/>
          <w:color w:val="0D0D0D" w:themeColor="text1" w:themeTint="F2"/>
          <w:sz w:val="22"/>
          <w:szCs w:val="22"/>
        </w:rPr>
      </w:pPr>
    </w:p>
    <w:p w14:paraId="5D28EEE2" w14:textId="0B0F586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E3"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E5"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de los traspasos de afiliados recibidos de otras AFP.</w:t>
      </w:r>
    </w:p>
    <w:p w14:paraId="5D28EEE6"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EE7"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que la AFP haga a la cuenta individual por el incentivo a la permanencia.</w:t>
      </w:r>
    </w:p>
    <w:p w14:paraId="5D28EEE8"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transferidos de otras AFP en concepto de rezagos.</w:t>
      </w:r>
    </w:p>
    <w:p w14:paraId="5D28EEE9" w14:textId="576BDCF8"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Aporte Especial de Garantía o recursos propios de la AFP, cuando corresponda para cobertura de la rentabilidad mínima.</w:t>
      </w:r>
    </w:p>
    <w:p w14:paraId="5D28EEEB"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312.02, cuando el afiliado cotice nuevamente. Este traslado se hará al cierre contable del mes en que cotice nuevamente.</w:t>
      </w:r>
    </w:p>
    <w:p w14:paraId="5D28EEEC" w14:textId="09B2F4C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313.02, cuando al pensionado por in</w:t>
      </w:r>
      <w:r w:rsidR="00980022" w:rsidRPr="008006E3">
        <w:rPr>
          <w:rFonts w:ascii="Museo Sans 300" w:hAnsi="Museo Sans 300"/>
          <w:color w:val="0D0D0D" w:themeColor="text1" w:themeTint="F2"/>
          <w:sz w:val="22"/>
          <w:szCs w:val="22"/>
          <w:lang w:val="es-ES_tradnl"/>
        </w:rPr>
        <w:t>validez temporal, durante el 2º</w:t>
      </w:r>
      <w:r w:rsidRPr="008006E3">
        <w:rPr>
          <w:rFonts w:ascii="Museo Sans 300" w:hAnsi="Museo Sans 300"/>
          <w:color w:val="0D0D0D" w:themeColor="text1" w:themeTint="F2"/>
          <w:sz w:val="22"/>
          <w:szCs w:val="22"/>
          <w:lang w:val="es-ES_tradnl"/>
        </w:rPr>
        <w:t xml:space="preserve"> Dictamen se le declare no inválido.</w:t>
      </w:r>
    </w:p>
    <w:p w14:paraId="213990FD" w14:textId="77777777" w:rsidR="00134E18" w:rsidRPr="008006E3" w:rsidRDefault="00134E18" w:rsidP="00592D61">
      <w:pPr>
        <w:ind w:left="1440"/>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EEF1" w14:textId="77777777" w:rsidTr="00CB7BCB">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E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EE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312.00</w:t>
            </w:r>
          </w:p>
        </w:tc>
        <w:tc>
          <w:tcPr>
            <w:tcW w:w="5507" w:type="dxa"/>
            <w:tcBorders>
              <w:top w:val="single" w:sz="4" w:space="0" w:color="auto"/>
              <w:left w:val="nil"/>
              <w:bottom w:val="single" w:sz="4" w:space="0" w:color="auto"/>
              <w:right w:val="single" w:sz="4" w:space="0" w:color="auto"/>
            </w:tcBorders>
            <w:noWrap/>
            <w:vAlign w:val="center"/>
            <w:hideMark/>
          </w:tcPr>
          <w:p w14:paraId="5D28EEF0"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COTIZANTES INACTIVOS</w:t>
            </w:r>
          </w:p>
        </w:tc>
      </w:tr>
    </w:tbl>
    <w:p w14:paraId="605BE7A5" w14:textId="77777777" w:rsidR="00C336EA" w:rsidRPr="008006E3" w:rsidRDefault="00C336EA" w:rsidP="00592D61">
      <w:pPr>
        <w:jc w:val="both"/>
        <w:rPr>
          <w:rFonts w:ascii="Museo Sans 300" w:hAnsi="Museo Sans 300"/>
          <w:b/>
          <w:color w:val="0D0D0D" w:themeColor="text1" w:themeTint="F2"/>
          <w:sz w:val="22"/>
          <w:szCs w:val="22"/>
        </w:rPr>
      </w:pPr>
    </w:p>
    <w:p w14:paraId="5D28EEF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F5" w14:textId="429BAAAB" w:rsidR="00592D61" w:rsidRPr="008006E3" w:rsidRDefault="00592D61" w:rsidP="0096775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valor de las cuentas individuales con inactividad por más de un año, que corresponden a afiliados que no han accedido a las prestaciones establecidas en la Ley. </w:t>
      </w:r>
    </w:p>
    <w:p w14:paraId="43AAEA6F" w14:textId="77777777" w:rsidR="004E7C97" w:rsidRPr="008006E3" w:rsidRDefault="004E7C97" w:rsidP="00592D61">
      <w:pPr>
        <w:pStyle w:val="Textoindependiente"/>
        <w:spacing w:after="0"/>
        <w:jc w:val="both"/>
        <w:rPr>
          <w:rFonts w:ascii="Museo Sans 300" w:hAnsi="Museo Sans 300"/>
          <w:b/>
          <w:color w:val="0D0D0D" w:themeColor="text1" w:themeTint="F2"/>
          <w:sz w:val="22"/>
          <w:szCs w:val="22"/>
        </w:rPr>
      </w:pPr>
    </w:p>
    <w:p w14:paraId="5D28EEF6"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F7"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F8" w14:textId="77777777" w:rsidR="00592D61" w:rsidRPr="008006E3" w:rsidRDefault="00592D61" w:rsidP="0074582A">
      <w:pPr>
        <w:widowControl w:val="0"/>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312.01</w:t>
      </w:r>
      <w:r w:rsidRPr="008006E3">
        <w:rPr>
          <w:rFonts w:ascii="Museo Sans 300" w:hAnsi="Museo Sans 300"/>
          <w:color w:val="0D0D0D" w:themeColor="text1" w:themeTint="F2"/>
          <w:sz w:val="22"/>
          <w:szCs w:val="22"/>
          <w:lang w:val="es-ES_tradnl"/>
        </w:rPr>
        <w:tab/>
        <w:t>Cotizaciones obligatorias</w:t>
      </w:r>
    </w:p>
    <w:p w14:paraId="5D28EEF9" w14:textId="23E77DD2" w:rsidR="00592D61"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312.02</w:t>
      </w:r>
      <w:r w:rsidRPr="008006E3">
        <w:rPr>
          <w:rFonts w:ascii="Museo Sans 300" w:hAnsi="Museo Sans 300"/>
          <w:color w:val="0D0D0D" w:themeColor="text1" w:themeTint="F2"/>
          <w:sz w:val="22"/>
          <w:szCs w:val="22"/>
          <w:lang w:val="es-ES_tradnl"/>
        </w:rPr>
        <w:tab/>
        <w:t>Cotizaciones voluntarias</w:t>
      </w:r>
    </w:p>
    <w:p w14:paraId="02D2A315" w14:textId="77777777" w:rsidR="00327313" w:rsidRPr="008006E3" w:rsidRDefault="00327313" w:rsidP="00592D61">
      <w:pPr>
        <w:ind w:left="1843" w:hanging="1276"/>
        <w:jc w:val="both"/>
        <w:outlineLvl w:val="0"/>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EEFE" w14:textId="77777777" w:rsidTr="00A92435">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F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F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312.01</w:t>
            </w:r>
          </w:p>
        </w:tc>
        <w:tc>
          <w:tcPr>
            <w:tcW w:w="5886" w:type="dxa"/>
            <w:tcBorders>
              <w:top w:val="single" w:sz="4" w:space="0" w:color="auto"/>
              <w:left w:val="nil"/>
              <w:bottom w:val="single" w:sz="4" w:space="0" w:color="auto"/>
              <w:right w:val="single" w:sz="4" w:space="0" w:color="auto"/>
            </w:tcBorders>
            <w:noWrap/>
            <w:vAlign w:val="center"/>
            <w:hideMark/>
          </w:tcPr>
          <w:p w14:paraId="5D28EEFD"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28EEFF" w14:textId="77777777" w:rsidR="00592D61" w:rsidRPr="008006E3" w:rsidRDefault="00592D61" w:rsidP="00592D61">
      <w:pPr>
        <w:jc w:val="both"/>
        <w:rPr>
          <w:rFonts w:ascii="Museo Sans 300" w:hAnsi="Museo Sans 300"/>
          <w:b/>
          <w:color w:val="0D0D0D" w:themeColor="text1" w:themeTint="F2"/>
          <w:sz w:val="22"/>
          <w:szCs w:val="22"/>
        </w:rPr>
      </w:pPr>
    </w:p>
    <w:p w14:paraId="5D28EF0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01" w14:textId="72B375F9"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las CIAP con inactividad por más de un año.</w:t>
      </w:r>
    </w:p>
    <w:p w14:paraId="207AD245" w14:textId="77777777" w:rsidR="00413648" w:rsidRDefault="00413648" w:rsidP="00592D61">
      <w:pPr>
        <w:pStyle w:val="Textoindependiente"/>
        <w:spacing w:after="0"/>
        <w:jc w:val="both"/>
        <w:rPr>
          <w:rFonts w:ascii="Museo Sans 300" w:hAnsi="Museo Sans 300"/>
          <w:b/>
          <w:color w:val="0D0D0D" w:themeColor="text1" w:themeTint="F2"/>
          <w:sz w:val="22"/>
          <w:szCs w:val="22"/>
        </w:rPr>
      </w:pPr>
    </w:p>
    <w:p w14:paraId="5D28EF03" w14:textId="28A36C34"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04"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05"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311.01, cuando el afiliado cotice nuevamente. Este traslado se hará al cierre contable del mes en que cotice nuevamente.</w:t>
      </w:r>
    </w:p>
    <w:p w14:paraId="5D28EF06"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313.01, cuando el afiliado o sus beneficiarios accedan a los beneficios establecidos en la Ley. El traslado debe efectuarse desde la fecha en que se emita la resolución de pensión.</w:t>
      </w:r>
    </w:p>
    <w:p w14:paraId="5D28EF07"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03A420BA" w14:textId="77777777" w:rsidR="002A7AE2" w:rsidRPr="008006E3" w:rsidRDefault="002A7AE2">
      <w:pPr>
        <w:rPr>
          <w:rFonts w:ascii="Museo Sans 300" w:hAnsi="Museo Sans 300"/>
          <w:b/>
          <w:color w:val="0D0D0D" w:themeColor="text1" w:themeTint="F2"/>
          <w:sz w:val="22"/>
          <w:szCs w:val="22"/>
          <w:lang w:val="es-ES_tradnl"/>
        </w:rPr>
      </w:pPr>
    </w:p>
    <w:p w14:paraId="5D28EF08" w14:textId="51C8F6E8"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09"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0A"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311.01, cuando la CIAP cumpla más de un año de no recibir cotizaciones. Este traslado se hará al cierre contable del mes en que cumpla el año de no cotizar el afiliado.</w:t>
      </w:r>
    </w:p>
    <w:p w14:paraId="5D28EF0B"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5D28EF0C" w14:textId="2776DEF5"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w:t>
      </w:r>
      <w:r w:rsidR="00F17ABA">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5D28EF0D" w14:textId="6053D31C"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fondos de </w:t>
      </w:r>
      <w:r w:rsidR="004D40BF" w:rsidRPr="008006E3">
        <w:rPr>
          <w:rFonts w:ascii="Museo Sans 300" w:hAnsi="Museo Sans 300"/>
          <w:color w:val="0D0D0D" w:themeColor="text1" w:themeTint="F2"/>
          <w:sz w:val="22"/>
          <w:szCs w:val="22"/>
          <w:lang w:val="es-ES_tradnl"/>
        </w:rPr>
        <w:t>la cuenta</w:t>
      </w:r>
      <w:r w:rsidRPr="008006E3">
        <w:rPr>
          <w:rFonts w:ascii="Museo Sans 300" w:hAnsi="Museo Sans 300"/>
          <w:color w:val="0D0D0D" w:themeColor="text1" w:themeTint="F2"/>
          <w:sz w:val="22"/>
          <w:szCs w:val="22"/>
          <w:lang w:val="es-ES_tradnl"/>
        </w:rPr>
        <w:t xml:space="preserve"> de</w:t>
      </w:r>
      <w:r w:rsidRPr="00F17ABA">
        <w:rPr>
          <w:rFonts w:ascii="Museo Sans 300" w:hAnsi="Museo Sans 300"/>
          <w:color w:val="FF0000"/>
          <w:sz w:val="22"/>
          <w:szCs w:val="22"/>
          <w:lang w:val="es-ES_tradnl"/>
        </w:rPr>
        <w:t xml:space="preserve"> </w:t>
      </w:r>
      <w:r w:rsidRPr="008006E3">
        <w:rPr>
          <w:rFonts w:ascii="Museo Sans 300" w:hAnsi="Museo Sans 300"/>
          <w:color w:val="0D0D0D" w:themeColor="text1" w:themeTint="F2"/>
          <w:sz w:val="22"/>
          <w:szCs w:val="22"/>
          <w:lang w:val="es-ES_tradnl"/>
        </w:rPr>
        <w:t>Aporte Especial de Garantía o recursos propios de la AFP, cuando corresponda para cobertura de la rentabilidad mínima.</w:t>
      </w:r>
    </w:p>
    <w:p w14:paraId="5D28EF0E" w14:textId="77777777" w:rsidR="00592D61" w:rsidRPr="008006E3" w:rsidRDefault="00592D61"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12"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0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1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312.02</w:t>
            </w:r>
          </w:p>
        </w:tc>
        <w:tc>
          <w:tcPr>
            <w:tcW w:w="5961" w:type="dxa"/>
            <w:tcBorders>
              <w:top w:val="single" w:sz="4" w:space="0" w:color="auto"/>
              <w:left w:val="nil"/>
              <w:bottom w:val="single" w:sz="4" w:space="0" w:color="auto"/>
              <w:right w:val="single" w:sz="4" w:space="0" w:color="auto"/>
            </w:tcBorders>
            <w:noWrap/>
            <w:vAlign w:val="center"/>
            <w:hideMark/>
          </w:tcPr>
          <w:p w14:paraId="5D28EF1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3A4DEFFD" w14:textId="77777777" w:rsidR="004B3C17" w:rsidRPr="008006E3" w:rsidRDefault="004B3C17" w:rsidP="00592D61">
      <w:pPr>
        <w:jc w:val="both"/>
        <w:rPr>
          <w:rFonts w:ascii="Museo Sans 300" w:hAnsi="Museo Sans 300"/>
          <w:color w:val="0D0D0D" w:themeColor="text1" w:themeTint="F2"/>
          <w:sz w:val="22"/>
          <w:szCs w:val="22"/>
        </w:rPr>
      </w:pPr>
    </w:p>
    <w:p w14:paraId="5D28EF14"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15"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voluntarias, de las CIAP con inactividad por más de un año.</w:t>
      </w:r>
    </w:p>
    <w:p w14:paraId="6E8E9970" w14:textId="77777777" w:rsidR="00552B77" w:rsidRPr="008006E3" w:rsidRDefault="00552B77" w:rsidP="00592D61">
      <w:pPr>
        <w:pStyle w:val="Textoindependiente"/>
        <w:spacing w:after="0"/>
        <w:jc w:val="both"/>
        <w:rPr>
          <w:rFonts w:ascii="Museo Sans 300" w:hAnsi="Museo Sans 300"/>
          <w:b/>
          <w:color w:val="0D0D0D" w:themeColor="text1" w:themeTint="F2"/>
          <w:sz w:val="22"/>
          <w:szCs w:val="22"/>
        </w:rPr>
      </w:pPr>
    </w:p>
    <w:p w14:paraId="5D28EF17"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18" w14:textId="77777777" w:rsidR="001B5DE3" w:rsidRPr="008006E3" w:rsidRDefault="001B5DE3" w:rsidP="00592D61">
      <w:pPr>
        <w:pStyle w:val="Textoindependiente"/>
        <w:spacing w:after="0"/>
        <w:jc w:val="both"/>
        <w:rPr>
          <w:rFonts w:ascii="Museo Sans 300" w:hAnsi="Museo Sans 300"/>
          <w:b/>
          <w:color w:val="0D0D0D" w:themeColor="text1" w:themeTint="F2"/>
          <w:sz w:val="22"/>
          <w:szCs w:val="22"/>
        </w:rPr>
      </w:pPr>
    </w:p>
    <w:p w14:paraId="5D28EF19"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311.02, cuando el afiliado cotice nuevamente. Este traslado se hará al cierre contable del mes en que cotice nuevamente.</w:t>
      </w:r>
    </w:p>
    <w:p w14:paraId="5D28EF1A" w14:textId="77777777" w:rsidR="00592D61" w:rsidRPr="008006E3" w:rsidRDefault="00592D61" w:rsidP="00920585">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313.02, cuando el afiliado o sus beneficiarios accedan a los beneficios establecidos en la Ley. El traslado debe efectuarse desde la fecha en que se emita la resolución de pensión.</w:t>
      </w:r>
    </w:p>
    <w:p w14:paraId="5D28EF1C" w14:textId="324245C3" w:rsidR="00592D61" w:rsidRPr="008006E3" w:rsidRDefault="00592D61" w:rsidP="00920585">
      <w:pPr>
        <w:pStyle w:val="Textoindependiente2"/>
        <w:numPr>
          <w:ilvl w:val="0"/>
          <w:numId w:val="38"/>
        </w:numPr>
        <w:spacing w:after="0" w:line="240" w:lineRule="auto"/>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7B02054F" w14:textId="77777777" w:rsidR="00F7654A" w:rsidRDefault="00F7654A" w:rsidP="00592D61">
      <w:pPr>
        <w:pStyle w:val="Textoindependiente"/>
        <w:spacing w:after="0"/>
        <w:jc w:val="both"/>
        <w:rPr>
          <w:rFonts w:ascii="Museo Sans 300" w:hAnsi="Museo Sans 300"/>
          <w:b/>
          <w:color w:val="0D0D0D" w:themeColor="text1" w:themeTint="F2"/>
          <w:sz w:val="22"/>
          <w:szCs w:val="22"/>
        </w:rPr>
      </w:pPr>
    </w:p>
    <w:p w14:paraId="5D28EF1E" w14:textId="19E7D184" w:rsidR="00DC6878"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6D5D6641"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5D28EF1F" w14:textId="77777777" w:rsidR="00592D61" w:rsidRPr="008006E3" w:rsidRDefault="00592D61" w:rsidP="00F7654A">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311.02, cuando la CIAP cumpla más de un año de no recibir cotizaciones. Este traslado se hará al cierre contable del mes en que cumpla el año de no cotizar el afiliado.</w:t>
      </w:r>
    </w:p>
    <w:p w14:paraId="5D28EF20"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5D28EF21" w14:textId="4463A5D6"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recibidos en concepto de rezagos, de otras AFP, ISSS e I</w:t>
      </w:r>
      <w:r w:rsidR="00F17ABA">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w:t>
      </w:r>
    </w:p>
    <w:p w14:paraId="5D28EF22" w14:textId="0D6FCCF9" w:rsidR="00592D61" w:rsidRDefault="00592D61" w:rsidP="00920585">
      <w:pPr>
        <w:widowControl w:val="0"/>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Aporte Especial de Garantía o recursos propios de la AFP, cuando corresponda para cobertura de la rentabilidad mínima.</w:t>
      </w:r>
    </w:p>
    <w:p w14:paraId="0B4BE683" w14:textId="77777777" w:rsidR="00BB2A82" w:rsidRDefault="00BB2A82" w:rsidP="00641AC2">
      <w:pPr>
        <w:widowControl w:val="0"/>
        <w:ind w:left="425"/>
        <w:jc w:val="both"/>
        <w:rPr>
          <w:rFonts w:ascii="Museo Sans 300" w:hAnsi="Museo Sans 300"/>
          <w:color w:val="0D0D0D" w:themeColor="text1" w:themeTint="F2"/>
          <w:sz w:val="22"/>
          <w:szCs w:val="22"/>
          <w:lang w:val="es-ES_tradnl"/>
        </w:rPr>
      </w:pPr>
    </w:p>
    <w:tbl>
      <w:tblPr>
        <w:tblW w:w="8714" w:type="dxa"/>
        <w:tblInd w:w="70" w:type="dxa"/>
        <w:tblLayout w:type="fixed"/>
        <w:tblCellMar>
          <w:left w:w="70" w:type="dxa"/>
          <w:right w:w="70" w:type="dxa"/>
        </w:tblCellMar>
        <w:tblLook w:val="04A0" w:firstRow="1" w:lastRow="0" w:firstColumn="1" w:lastColumn="0" w:noHBand="0" w:noVBand="1"/>
      </w:tblPr>
      <w:tblGrid>
        <w:gridCol w:w="1677"/>
        <w:gridCol w:w="1367"/>
        <w:gridCol w:w="5670"/>
      </w:tblGrid>
      <w:tr w:rsidR="00134E18" w:rsidRPr="008006E3" w14:paraId="5D28EF28" w14:textId="77777777" w:rsidTr="00134E18">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25" w14:textId="77777777" w:rsidR="00134E18" w:rsidRPr="008006E3" w:rsidRDefault="00134E18"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367" w:type="dxa"/>
            <w:tcBorders>
              <w:top w:val="single" w:sz="4" w:space="0" w:color="auto"/>
              <w:left w:val="nil"/>
              <w:bottom w:val="single" w:sz="4" w:space="0" w:color="auto"/>
              <w:right w:val="single" w:sz="4" w:space="0" w:color="auto"/>
            </w:tcBorders>
            <w:noWrap/>
            <w:vAlign w:val="center"/>
            <w:hideMark/>
          </w:tcPr>
          <w:p w14:paraId="5D28EF26" w14:textId="6C5604B8" w:rsidR="00134E18" w:rsidRPr="008006E3" w:rsidRDefault="00134E18" w:rsidP="00134E1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313.00</w:t>
            </w:r>
          </w:p>
        </w:tc>
        <w:tc>
          <w:tcPr>
            <w:tcW w:w="5670" w:type="dxa"/>
            <w:tcBorders>
              <w:top w:val="single" w:sz="4" w:space="0" w:color="auto"/>
              <w:left w:val="nil"/>
              <w:bottom w:val="single" w:sz="4" w:space="0" w:color="auto"/>
              <w:right w:val="single" w:sz="4" w:space="0" w:color="auto"/>
            </w:tcBorders>
            <w:noWrap/>
            <w:vAlign w:val="center"/>
            <w:hideMark/>
          </w:tcPr>
          <w:p w14:paraId="5D28EF27" w14:textId="77777777" w:rsidR="00134E18" w:rsidRPr="008006E3" w:rsidRDefault="00134E18"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PENSIONADOS</w:t>
            </w:r>
          </w:p>
        </w:tc>
      </w:tr>
    </w:tbl>
    <w:p w14:paraId="5D28EF29" w14:textId="1FCA9A97" w:rsidR="003D7FDF" w:rsidRPr="008006E3" w:rsidRDefault="003D7FDF" w:rsidP="00592D61">
      <w:pPr>
        <w:jc w:val="both"/>
        <w:rPr>
          <w:rFonts w:ascii="Museo Sans 300" w:hAnsi="Museo Sans 300"/>
          <w:b/>
          <w:color w:val="0D0D0D" w:themeColor="text1" w:themeTint="F2"/>
          <w:sz w:val="22"/>
          <w:szCs w:val="22"/>
        </w:rPr>
      </w:pPr>
    </w:p>
    <w:p w14:paraId="5D28EF2A"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EF2B" w14:textId="77777777" w:rsidR="00592D61" w:rsidRPr="008006E3" w:rsidRDefault="00592D61" w:rsidP="009A68C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de las cuentas individuales que corresponden a afiliados que han accedido, ellos o sus beneficiarios, a las prestaciones establecidas en la Ley.</w:t>
      </w:r>
    </w:p>
    <w:p w14:paraId="5130D64A" w14:textId="0882880F" w:rsidR="00F9278A" w:rsidRPr="008006E3" w:rsidRDefault="00F9278A" w:rsidP="00592D61">
      <w:pPr>
        <w:pStyle w:val="Textoindependiente"/>
        <w:spacing w:after="0"/>
        <w:jc w:val="both"/>
        <w:rPr>
          <w:rFonts w:ascii="Museo Sans 300" w:hAnsi="Museo Sans 300"/>
          <w:b/>
          <w:color w:val="0D0D0D" w:themeColor="text1" w:themeTint="F2"/>
          <w:sz w:val="22"/>
          <w:szCs w:val="22"/>
        </w:rPr>
      </w:pPr>
    </w:p>
    <w:p w14:paraId="5D28EF2D"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F2E"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2F" w14:textId="77777777" w:rsidR="00592D61" w:rsidRPr="008006E3" w:rsidRDefault="00592D61" w:rsidP="00083133">
      <w:pPr>
        <w:widowControl w:val="0"/>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313.01</w:t>
      </w:r>
      <w:r w:rsidRPr="008006E3">
        <w:rPr>
          <w:rFonts w:ascii="Museo Sans 300" w:hAnsi="Museo Sans 300"/>
          <w:color w:val="0D0D0D" w:themeColor="text1" w:themeTint="F2"/>
          <w:sz w:val="22"/>
          <w:szCs w:val="22"/>
          <w:lang w:val="es-ES_tradnl"/>
        </w:rPr>
        <w:tab/>
        <w:t>Cotizaciones obligatorias</w:t>
      </w:r>
    </w:p>
    <w:p w14:paraId="5D28EF30" w14:textId="55172F73"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313.02</w:t>
      </w:r>
      <w:r w:rsidRPr="008006E3">
        <w:rPr>
          <w:rFonts w:ascii="Museo Sans 300" w:hAnsi="Museo Sans 300"/>
          <w:color w:val="0D0D0D" w:themeColor="text1" w:themeTint="F2"/>
          <w:sz w:val="22"/>
          <w:szCs w:val="22"/>
          <w:lang w:val="es-ES_tradnl"/>
        </w:rPr>
        <w:tab/>
        <w:t>Cotizaciones voluntarias</w:t>
      </w:r>
    </w:p>
    <w:p w14:paraId="75842B89" w14:textId="1DD54FEA" w:rsidR="009B4C38" w:rsidRPr="008006E3" w:rsidRDefault="009B4C38"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313.03</w:t>
      </w:r>
      <w:r w:rsidRPr="008006E3">
        <w:rPr>
          <w:rFonts w:ascii="Museo Sans 300" w:hAnsi="Museo Sans 300"/>
          <w:color w:val="0D0D0D" w:themeColor="text1" w:themeTint="F2"/>
          <w:sz w:val="22"/>
          <w:szCs w:val="22"/>
          <w:lang w:val="es-ES_tradnl"/>
        </w:rPr>
        <w:tab/>
        <w:t xml:space="preserve">Cotizaciones de afiliados pensionados   </w:t>
      </w:r>
    </w:p>
    <w:p w14:paraId="5D28EF31"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35"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3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3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313.01</w:t>
            </w:r>
          </w:p>
        </w:tc>
        <w:tc>
          <w:tcPr>
            <w:tcW w:w="5961" w:type="dxa"/>
            <w:tcBorders>
              <w:top w:val="single" w:sz="4" w:space="0" w:color="auto"/>
              <w:left w:val="nil"/>
              <w:bottom w:val="single" w:sz="4" w:space="0" w:color="auto"/>
              <w:right w:val="single" w:sz="4" w:space="0" w:color="auto"/>
            </w:tcBorders>
            <w:noWrap/>
            <w:vAlign w:val="center"/>
            <w:hideMark/>
          </w:tcPr>
          <w:p w14:paraId="5D28EF34"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28EF36" w14:textId="44EF6ED9" w:rsidR="00592D61" w:rsidRPr="008006E3" w:rsidRDefault="00592D61" w:rsidP="00592D61">
      <w:pPr>
        <w:jc w:val="both"/>
        <w:rPr>
          <w:rFonts w:ascii="Museo Sans 300" w:hAnsi="Museo Sans 300"/>
          <w:color w:val="0D0D0D" w:themeColor="text1" w:themeTint="F2"/>
          <w:sz w:val="22"/>
          <w:szCs w:val="22"/>
        </w:rPr>
      </w:pPr>
    </w:p>
    <w:p w14:paraId="5D28EF37"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38" w14:textId="7F17759C" w:rsidR="00592D61" w:rsidRPr="008006E3" w:rsidRDefault="00592D61" w:rsidP="00E737AE">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los afiliados, las cotizaciones del empleador y los rendimientos generados por las inversiones, así como otros ingresos que por Ley tengan que ingresar a esta cuenta.</w:t>
      </w:r>
    </w:p>
    <w:p w14:paraId="4207EBD7" w14:textId="77777777" w:rsidR="000E5176" w:rsidRPr="008006E3" w:rsidRDefault="000E5176" w:rsidP="00E737AE">
      <w:pPr>
        <w:pStyle w:val="Textoindependiente"/>
        <w:widowControl w:val="0"/>
        <w:spacing w:after="0"/>
        <w:jc w:val="both"/>
        <w:rPr>
          <w:rFonts w:ascii="Museo Sans 300" w:hAnsi="Museo Sans 300"/>
          <w:color w:val="0D0D0D" w:themeColor="text1" w:themeTint="F2"/>
          <w:sz w:val="22"/>
          <w:szCs w:val="22"/>
        </w:rPr>
      </w:pPr>
    </w:p>
    <w:p w14:paraId="5D28EF3A"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3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3D" w14:textId="5AA50819"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retirados para el pago de beneficios establecidos en la Ley </w:t>
      </w:r>
      <w:r w:rsidR="004A39DC">
        <w:rPr>
          <w:rFonts w:ascii="Museo Sans 300" w:hAnsi="Museo Sans 300"/>
          <w:color w:val="0D0D0D" w:themeColor="text1" w:themeTint="F2"/>
          <w:sz w:val="22"/>
          <w:szCs w:val="22"/>
          <w:lang w:val="es-ES_tradnl"/>
        </w:rPr>
        <w:t xml:space="preserve">Integral </w:t>
      </w:r>
      <w:r w:rsidRPr="008006E3">
        <w:rPr>
          <w:rFonts w:ascii="Museo Sans 300" w:hAnsi="Museo Sans 300"/>
          <w:color w:val="0D0D0D" w:themeColor="text1" w:themeTint="F2"/>
          <w:sz w:val="22"/>
          <w:szCs w:val="22"/>
          <w:lang w:val="es-ES_tradnl"/>
        </w:rPr>
        <w:t>del Sistema de Pensiones</w:t>
      </w:r>
      <w:r w:rsidR="004A39DC">
        <w:rPr>
          <w:rFonts w:ascii="Museo Sans 300" w:hAnsi="Museo Sans 300"/>
          <w:color w:val="0D0D0D" w:themeColor="text1" w:themeTint="F2"/>
          <w:sz w:val="22"/>
          <w:szCs w:val="22"/>
          <w:lang w:val="es-ES_tradnl"/>
        </w:rPr>
        <w:t>.</w:t>
      </w:r>
    </w:p>
    <w:p w14:paraId="5D28EF3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de pagos en exceso sobre el IBC máximo, por los empleadores.</w:t>
      </w:r>
    </w:p>
    <w:p w14:paraId="5D28EF3F" w14:textId="08347EFA"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las comisiones de la AFP por administración de </w:t>
      </w:r>
      <w:r w:rsidR="00FF0324">
        <w:rPr>
          <w:rFonts w:ascii="Museo Sans 300" w:hAnsi="Museo Sans 300"/>
          <w:color w:val="0D0D0D" w:themeColor="text1" w:themeTint="F2"/>
          <w:sz w:val="22"/>
          <w:szCs w:val="22"/>
          <w:lang w:val="es-ES_tradnl"/>
        </w:rPr>
        <w:t xml:space="preserve">pensiones </w:t>
      </w:r>
      <w:r w:rsidRPr="008006E3">
        <w:rPr>
          <w:rFonts w:ascii="Museo Sans 300" w:hAnsi="Museo Sans 300"/>
          <w:color w:val="0D0D0D" w:themeColor="text1" w:themeTint="F2"/>
          <w:sz w:val="22"/>
          <w:szCs w:val="22"/>
          <w:lang w:val="es-ES_tradnl"/>
        </w:rPr>
        <w:t>y administración de CIAP especiales.</w:t>
      </w:r>
    </w:p>
    <w:p w14:paraId="5D28EF40"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retención de la cotización al régimen de salud del ISSS. Esta aplicación se deberá efectuar en la misma fecha en que se pague la pensión.</w:t>
      </w:r>
    </w:p>
    <w:p w14:paraId="5D28EF41"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anulación de contrato.</w:t>
      </w:r>
    </w:p>
    <w:p w14:paraId="5D28EF42" w14:textId="760E7468"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311.01, cuando al pensionado por in</w:t>
      </w:r>
      <w:r w:rsidR="00980022" w:rsidRPr="008006E3">
        <w:rPr>
          <w:rFonts w:ascii="Museo Sans 300" w:hAnsi="Museo Sans 300"/>
          <w:color w:val="0D0D0D" w:themeColor="text1" w:themeTint="F2"/>
          <w:sz w:val="22"/>
          <w:szCs w:val="22"/>
          <w:lang w:val="es-ES_tradnl"/>
        </w:rPr>
        <w:t>validez temporal, durante el 2º</w:t>
      </w:r>
      <w:r w:rsidRPr="008006E3">
        <w:rPr>
          <w:rFonts w:ascii="Museo Sans 300" w:hAnsi="Museo Sans 300"/>
          <w:color w:val="0D0D0D" w:themeColor="text1" w:themeTint="F2"/>
          <w:sz w:val="22"/>
          <w:szCs w:val="22"/>
          <w:lang w:val="es-ES_tradnl"/>
        </w:rPr>
        <w:t xml:space="preserve"> Dictamen se le declare no inválido. </w:t>
      </w:r>
    </w:p>
    <w:p w14:paraId="5D28EF43"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EF44" w14:textId="2B705FDD"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devolución o ajuste de pagos en exceso de capital complementario </w:t>
      </w:r>
      <w:r w:rsidR="009F5572">
        <w:rPr>
          <w:rFonts w:ascii="Museo Sans 300" w:hAnsi="Museo Sans 300"/>
          <w:color w:val="0D0D0D" w:themeColor="text1" w:themeTint="F2"/>
          <w:sz w:val="22"/>
          <w:szCs w:val="22"/>
          <w:lang w:val="es-ES_tradnl"/>
        </w:rPr>
        <w:t xml:space="preserve">de acuerdo a lo establecido en el artículo 158 de la Ley </w:t>
      </w:r>
      <w:r w:rsidRPr="008006E3">
        <w:rPr>
          <w:rFonts w:ascii="Museo Sans 300" w:hAnsi="Museo Sans 300"/>
          <w:color w:val="0D0D0D" w:themeColor="text1" w:themeTint="F2"/>
          <w:sz w:val="22"/>
          <w:szCs w:val="22"/>
          <w:lang w:val="es-ES_tradnl"/>
        </w:rPr>
        <w:t>o de pagos de pensión de invalidez, hechos por la compañía de seguros.</w:t>
      </w:r>
    </w:p>
    <w:p w14:paraId="5D28EF45" w14:textId="60F7F2C4"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o ajuste a Certificados de Traspaso emitidos por un valor mayor al que correspondía.</w:t>
      </w:r>
    </w:p>
    <w:p w14:paraId="5D28EF46" w14:textId="23294104"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reintegro al Estado por pensiones pagadas en exceso.</w:t>
      </w:r>
    </w:p>
    <w:p w14:paraId="1BD8773C" w14:textId="77777777" w:rsidR="003576D0" w:rsidRPr="008006E3" w:rsidRDefault="003576D0" w:rsidP="00592D61">
      <w:pPr>
        <w:jc w:val="both"/>
        <w:rPr>
          <w:rFonts w:ascii="Museo Sans 300" w:hAnsi="Museo Sans 300"/>
          <w:color w:val="0D0D0D" w:themeColor="text1" w:themeTint="F2"/>
          <w:sz w:val="22"/>
          <w:szCs w:val="22"/>
          <w:lang w:val="es-ES_tradnl"/>
        </w:rPr>
      </w:pPr>
    </w:p>
    <w:p w14:paraId="5D28EF48" w14:textId="7B1D6F1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49"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4A" w14:textId="09E4B7CF"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la subcuenta 311.01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312.01, en la fecha en que el afiliado o sus beneficiarios acceden a los beneficios establecidos en la Ley.</w:t>
      </w:r>
    </w:p>
    <w:p w14:paraId="5D28EF4B"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y afiliados.</w:t>
      </w:r>
    </w:p>
    <w:p w14:paraId="5D28EF4C" w14:textId="64FF551D" w:rsidR="00592D61" w:rsidRPr="008006E3" w:rsidRDefault="00D56378"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eastAsia="Calibri" w:hAnsi="Museo Sans 300" w:cs="Arial"/>
          <w:color w:val="0D0D0D" w:themeColor="text1" w:themeTint="F2"/>
          <w:sz w:val="22"/>
          <w:szCs w:val="22"/>
          <w:lang w:val="es-SV"/>
        </w:rPr>
        <w:t>Por las cotizaciones obligatorias, incluidas en los importes de las transferencias de saldos de afiliados recibidos de otras AFP</w:t>
      </w:r>
      <w:r w:rsidR="002851D2" w:rsidRPr="008006E3">
        <w:rPr>
          <w:rFonts w:ascii="Museo Sans 300" w:eastAsia="Calibri" w:hAnsi="Museo Sans 300" w:cs="Arial"/>
          <w:color w:val="0D0D0D" w:themeColor="text1" w:themeTint="F2"/>
          <w:sz w:val="22"/>
          <w:szCs w:val="22"/>
          <w:lang w:val="es-SV"/>
        </w:rPr>
        <w:t xml:space="preserve">. </w:t>
      </w:r>
    </w:p>
    <w:p w14:paraId="5D28EF4D" w14:textId="17AFB6E1"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emitidos por el ISSS e I</w:t>
      </w:r>
      <w:r w:rsidR="00802C92">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5D28EF4E" w14:textId="77777777" w:rsidR="00592D61" w:rsidRPr="008006E3" w:rsidRDefault="00592D61" w:rsidP="00920585">
      <w:pPr>
        <w:numPr>
          <w:ilvl w:val="0"/>
          <w:numId w:val="37"/>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 xml:space="preserve">Por </w:t>
      </w:r>
      <w:r w:rsidRPr="008006E3">
        <w:rPr>
          <w:rFonts w:ascii="Museo Sans 300" w:hAnsi="Museo Sans 300"/>
          <w:color w:val="0D0D0D" w:themeColor="text1" w:themeTint="F2"/>
          <w:sz w:val="22"/>
          <w:szCs w:val="22"/>
        </w:rPr>
        <w:t>la aplicación de la utilidad producto de la valorización de inversiones.</w:t>
      </w:r>
    </w:p>
    <w:p w14:paraId="5D28EF4F" w14:textId="6AC265C0"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w:t>
      </w:r>
      <w:r w:rsidR="00802C92">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w:t>
      </w:r>
    </w:p>
    <w:p w14:paraId="5D28EF50" w14:textId="4B07A576"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Aporte Especial de Garantía o recursos propios de la AFP, cuando corresponda para cobertura de la rentabilidad mínima.</w:t>
      </w:r>
    </w:p>
    <w:p w14:paraId="5D28EF51" w14:textId="4C0D7428"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adelantado de capital complementario aportado por la AFP o la sociedad de seguros</w:t>
      </w:r>
      <w:r w:rsidR="00120484">
        <w:rPr>
          <w:rFonts w:ascii="Museo Sans 300" w:hAnsi="Museo Sans 300"/>
          <w:color w:val="0D0D0D" w:themeColor="text1" w:themeTint="F2"/>
          <w:sz w:val="22"/>
          <w:szCs w:val="22"/>
          <w:lang w:val="es-ES_tradnl"/>
        </w:rPr>
        <w:t xml:space="preserve"> de acuerdo a lo establecido en el artículo 158 de la Ley</w:t>
      </w:r>
      <w:r w:rsidRPr="008006E3">
        <w:rPr>
          <w:rFonts w:ascii="Museo Sans 300" w:hAnsi="Museo Sans 300"/>
          <w:color w:val="0D0D0D" w:themeColor="text1" w:themeTint="F2"/>
          <w:sz w:val="22"/>
          <w:szCs w:val="22"/>
          <w:lang w:val="es-ES_tradnl"/>
        </w:rPr>
        <w:t>.</w:t>
      </w:r>
    </w:p>
    <w:p w14:paraId="5D28EF52" w14:textId="3FC3CF02"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capital complementario neto que le correspondiere al afiliado o causante, aportado por la sociedad de seguros </w:t>
      </w:r>
      <w:r w:rsidR="00120484">
        <w:rPr>
          <w:rFonts w:ascii="Museo Sans 300" w:hAnsi="Museo Sans 300"/>
          <w:color w:val="0D0D0D" w:themeColor="text1" w:themeTint="F2"/>
          <w:sz w:val="22"/>
          <w:szCs w:val="22"/>
          <w:lang w:val="es-ES_tradnl"/>
        </w:rPr>
        <w:t>de acuerdo a lo establecido en el artículo 158 de la Ley</w:t>
      </w:r>
      <w:r w:rsidR="00120484"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o la AFP.</w:t>
      </w:r>
    </w:p>
    <w:p w14:paraId="5D28EF53"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contribución especial cuando corresponda.</w:t>
      </w:r>
    </w:p>
    <w:p w14:paraId="5D28EF54"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pagos de pensiones de invalidez de primer dictamen recibidos de la sociedad de seguros.</w:t>
      </w:r>
    </w:p>
    <w:p w14:paraId="5D28EF55" w14:textId="77777777" w:rsidR="00592D61" w:rsidRPr="008006E3" w:rsidRDefault="00592D61" w:rsidP="00920585">
      <w:pPr>
        <w:numPr>
          <w:ilvl w:val="0"/>
          <w:numId w:val="37"/>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traslado del saldo de la cuenta individual del FSV.</w:t>
      </w:r>
    </w:p>
    <w:p w14:paraId="5D28EF56" w14:textId="383CFE45" w:rsidR="00592D61" w:rsidRPr="008006E3" w:rsidRDefault="00592D61" w:rsidP="00920585">
      <w:pPr>
        <w:numPr>
          <w:ilvl w:val="0"/>
          <w:numId w:val="37"/>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traslado de fondos en virtud de la garantía de pensió</w:t>
      </w:r>
      <w:r w:rsidR="00641AC2">
        <w:rPr>
          <w:rFonts w:ascii="Museo Sans 300" w:hAnsi="Museo Sans 300"/>
          <w:color w:val="0D0D0D" w:themeColor="text1" w:themeTint="F2"/>
          <w:sz w:val="22"/>
          <w:szCs w:val="22"/>
          <w:lang w:val="es-ES_tradnl"/>
        </w:rPr>
        <w:t>n</w:t>
      </w:r>
      <w:r w:rsidRPr="008006E3">
        <w:rPr>
          <w:rFonts w:ascii="Museo Sans 300" w:hAnsi="Museo Sans 300"/>
          <w:color w:val="0D0D0D" w:themeColor="text1" w:themeTint="F2"/>
          <w:sz w:val="22"/>
          <w:szCs w:val="22"/>
          <w:lang w:val="es-ES_tradnl"/>
        </w:rPr>
        <w:t>.</w:t>
      </w:r>
    </w:p>
    <w:p w14:paraId="5D28EF57" w14:textId="136CE499" w:rsidR="0074582A" w:rsidRDefault="0074582A" w:rsidP="00592D61">
      <w:pPr>
        <w:jc w:val="both"/>
        <w:rPr>
          <w:rFonts w:ascii="Museo Sans 300" w:hAnsi="Museo Sans 300"/>
          <w:b/>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EF5B" w14:textId="77777777" w:rsidTr="00A92435">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5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5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313.02</w:t>
            </w:r>
          </w:p>
        </w:tc>
        <w:tc>
          <w:tcPr>
            <w:tcW w:w="5886" w:type="dxa"/>
            <w:tcBorders>
              <w:top w:val="single" w:sz="4" w:space="0" w:color="auto"/>
              <w:left w:val="nil"/>
              <w:bottom w:val="single" w:sz="4" w:space="0" w:color="auto"/>
              <w:right w:val="single" w:sz="4" w:space="0" w:color="auto"/>
            </w:tcBorders>
            <w:noWrap/>
            <w:vAlign w:val="center"/>
            <w:hideMark/>
          </w:tcPr>
          <w:p w14:paraId="5D28EF5A"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749D790D" w14:textId="77777777" w:rsidR="0054188B" w:rsidRPr="008006E3" w:rsidRDefault="0054188B" w:rsidP="00592D61">
      <w:pPr>
        <w:jc w:val="both"/>
        <w:rPr>
          <w:rFonts w:ascii="Museo Sans 300" w:hAnsi="Museo Sans 300"/>
          <w:b/>
          <w:color w:val="0D0D0D" w:themeColor="text1" w:themeTint="F2"/>
          <w:sz w:val="22"/>
          <w:szCs w:val="22"/>
        </w:rPr>
      </w:pPr>
    </w:p>
    <w:p w14:paraId="5D28EF5D"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5E" w14:textId="6C011C6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voluntarias incluidas en la CIAP de afiliados, que ellos o sus beneficiarios están recibiendo pensión.</w:t>
      </w:r>
    </w:p>
    <w:p w14:paraId="1B07EC6E" w14:textId="0F9550CC" w:rsidR="00802C92" w:rsidRDefault="00802C92" w:rsidP="00592D61">
      <w:pPr>
        <w:pStyle w:val="Textoindependiente"/>
        <w:spacing w:after="0"/>
        <w:jc w:val="both"/>
        <w:rPr>
          <w:rFonts w:ascii="Museo Sans 300" w:hAnsi="Museo Sans 300"/>
          <w:color w:val="0D0D0D" w:themeColor="text1" w:themeTint="F2"/>
          <w:sz w:val="22"/>
          <w:szCs w:val="22"/>
        </w:rPr>
      </w:pPr>
    </w:p>
    <w:p w14:paraId="4003346E" w14:textId="77777777" w:rsidR="00011A53" w:rsidRPr="002A7AE2" w:rsidRDefault="00011A53" w:rsidP="00011A53">
      <w:pPr>
        <w:pStyle w:val="Textoindependiente2"/>
        <w:spacing w:after="0" w:line="240" w:lineRule="auto"/>
        <w:jc w:val="both"/>
        <w:rPr>
          <w:rFonts w:ascii="Museo Sans 300" w:hAnsi="Museo Sans 300" w:cs="Arial"/>
          <w:sz w:val="22"/>
          <w:szCs w:val="22"/>
        </w:rPr>
      </w:pPr>
      <w:r w:rsidRPr="002A7AE2">
        <w:rPr>
          <w:rFonts w:ascii="Museo Sans 300" w:hAnsi="Museo Sans 300" w:cs="Arial"/>
          <w:sz w:val="22"/>
          <w:szCs w:val="22"/>
        </w:rPr>
        <w:t>De conformidad a lo que establecía el Decreto legislativo No. 787 publicado en el Diario Oficial No. 180, Tomo No. 416 de fecha 18 de septiembre de 2017 que contenía reformas a la Ley del Sistema de Ahorro para Pensiones, el cual derogó el artículo 17 de la referida Ley, esta cuenta no podrá continuar acreditándose con cotizaciones voluntarias adicionales, excepto que las mismas correspondan a cotizaciones que se encontraban en rezagos, recuperación de mora de cotizaciones previamente declaradas o que estén incorporadas en planillas generadas en el Sistema de Elaboración de Planillas Previsionales en fechas previas a la derogatoria del referido artículo y sean presentadas posteriormente a las AFP.</w:t>
      </w:r>
    </w:p>
    <w:p w14:paraId="55FF48C9" w14:textId="77777777" w:rsidR="00011A53" w:rsidRPr="002A7AE2" w:rsidRDefault="00011A53" w:rsidP="00011A53">
      <w:pPr>
        <w:pStyle w:val="Textoindependiente2"/>
        <w:spacing w:after="0" w:line="240" w:lineRule="auto"/>
        <w:jc w:val="both"/>
        <w:rPr>
          <w:rFonts w:ascii="Museo Sans 300" w:hAnsi="Museo Sans 300" w:cs="Arial"/>
          <w:sz w:val="22"/>
          <w:szCs w:val="22"/>
        </w:rPr>
      </w:pPr>
    </w:p>
    <w:p w14:paraId="3D982548" w14:textId="77777777" w:rsidR="00011A53" w:rsidRPr="002A7AE2" w:rsidRDefault="00011A53" w:rsidP="00140D91">
      <w:pPr>
        <w:pStyle w:val="Textoindependiente2"/>
        <w:widowControl w:val="0"/>
        <w:spacing w:after="0" w:line="240" w:lineRule="auto"/>
        <w:jc w:val="both"/>
        <w:rPr>
          <w:rFonts w:ascii="Museo Sans 300" w:hAnsi="Museo Sans 300" w:cs="Arial"/>
          <w:sz w:val="22"/>
          <w:szCs w:val="22"/>
        </w:rPr>
      </w:pPr>
      <w:r w:rsidRPr="002A7AE2">
        <w:rPr>
          <w:rFonts w:ascii="Museo Sans 300" w:hAnsi="Museo Sans 300" w:cs="Arial"/>
          <w:sz w:val="22"/>
          <w:szCs w:val="22"/>
        </w:rPr>
        <w:t>Adicionalmente, de conformidad a los establecido en el artículo 17 de la Ley Integral del Sistema de Pensiones,</w:t>
      </w:r>
      <w:r w:rsidRPr="002A7AE2">
        <w:rPr>
          <w:rFonts w:ascii="Arial Narrow" w:hAnsi="Arial Narrow" w:cs="MyriadPro-Regular"/>
        </w:rPr>
        <w:t xml:space="preserve"> </w:t>
      </w:r>
      <w:r w:rsidRPr="002A7AE2">
        <w:rPr>
          <w:rFonts w:ascii="Museo Sans 300" w:hAnsi="Museo Sans 300" w:cs="Arial"/>
          <w:sz w:val="22"/>
          <w:szCs w:val="22"/>
        </w:rPr>
        <w:t>establece que en caso de existir cotizaciones de carácter voluntarias estas serán devueltas al afiliado incluyendo su respectiva rentabilidad, cuando éste la solicite en un plazo máximo de cinco días hábiles a partir de su solicitud.</w:t>
      </w:r>
    </w:p>
    <w:p w14:paraId="6378F611" w14:textId="77777777" w:rsidR="00BB2A82" w:rsidRDefault="00BB2A82" w:rsidP="00592D61">
      <w:pPr>
        <w:pStyle w:val="Textoindependiente"/>
        <w:spacing w:after="0"/>
        <w:jc w:val="both"/>
        <w:rPr>
          <w:rFonts w:ascii="Museo Sans 300" w:hAnsi="Museo Sans 300"/>
          <w:color w:val="0D0D0D" w:themeColor="text1" w:themeTint="F2"/>
          <w:sz w:val="22"/>
          <w:szCs w:val="22"/>
        </w:rPr>
      </w:pPr>
    </w:p>
    <w:p w14:paraId="2D058BFB" w14:textId="0992E572" w:rsidR="009B4C38" w:rsidRPr="008006E3" w:rsidRDefault="009B4C38"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Cuando un afiliado solicite trasladar su CIAP a otra AFP, deberán incluirse los recursos de las cotizaciones voluntarias del afiliado, en el caso que éste no haya solicitado trasladarlos a un Fondo de Ahorro Previsional Voluntario. </w:t>
      </w:r>
    </w:p>
    <w:p w14:paraId="66C2D277" w14:textId="77777777" w:rsidR="000E5176" w:rsidRPr="008006E3" w:rsidRDefault="000E5176" w:rsidP="00592D61">
      <w:pPr>
        <w:pStyle w:val="Textoindependiente"/>
        <w:spacing w:after="0"/>
        <w:jc w:val="both"/>
        <w:rPr>
          <w:rFonts w:ascii="Museo Sans 300" w:hAnsi="Museo Sans 300"/>
          <w:b/>
          <w:color w:val="0D0D0D" w:themeColor="text1" w:themeTint="F2"/>
          <w:sz w:val="22"/>
          <w:szCs w:val="22"/>
        </w:rPr>
      </w:pPr>
    </w:p>
    <w:p w14:paraId="5D28EF60" w14:textId="522168EB"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61"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63" w14:textId="13A7FC0A"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retirados para el pago de las prestaciones establecidas en la Ley </w:t>
      </w:r>
      <w:r w:rsidR="00290756">
        <w:rPr>
          <w:rFonts w:ascii="Museo Sans 300" w:hAnsi="Museo Sans 300"/>
          <w:color w:val="0D0D0D" w:themeColor="text1" w:themeTint="F2"/>
          <w:sz w:val="22"/>
          <w:szCs w:val="22"/>
          <w:lang w:val="es-ES_tradnl"/>
        </w:rPr>
        <w:t xml:space="preserve">Integral del </w:t>
      </w:r>
      <w:r w:rsidRPr="008006E3">
        <w:rPr>
          <w:rFonts w:ascii="Museo Sans 300" w:hAnsi="Museo Sans 300"/>
          <w:color w:val="0D0D0D" w:themeColor="text1" w:themeTint="F2"/>
          <w:sz w:val="22"/>
          <w:szCs w:val="22"/>
          <w:lang w:val="es-ES_tradnl"/>
        </w:rPr>
        <w:t xml:space="preserve">Sistema </w:t>
      </w:r>
      <w:r w:rsidR="00290756">
        <w:rPr>
          <w:rFonts w:ascii="Museo Sans 300" w:hAnsi="Museo Sans 300"/>
          <w:color w:val="0D0D0D" w:themeColor="text1" w:themeTint="F2"/>
          <w:sz w:val="22"/>
          <w:szCs w:val="22"/>
          <w:lang w:val="es-ES_tradnl"/>
        </w:rPr>
        <w:t>de</w:t>
      </w:r>
      <w:r w:rsidRPr="008006E3">
        <w:rPr>
          <w:rFonts w:ascii="Museo Sans 300" w:hAnsi="Museo Sans 300"/>
          <w:color w:val="0D0D0D" w:themeColor="text1" w:themeTint="F2"/>
          <w:sz w:val="22"/>
          <w:szCs w:val="22"/>
          <w:lang w:val="es-ES_tradnl"/>
        </w:rPr>
        <w:t xml:space="preserve"> Pensiones</w:t>
      </w:r>
      <w:r w:rsidR="00290756">
        <w:rPr>
          <w:rFonts w:ascii="Museo Sans 300" w:hAnsi="Museo Sans 300"/>
          <w:color w:val="0D0D0D" w:themeColor="text1" w:themeTint="F2"/>
          <w:sz w:val="22"/>
          <w:szCs w:val="22"/>
          <w:lang w:val="es-ES_tradnl"/>
        </w:rPr>
        <w:t>.</w:t>
      </w:r>
    </w:p>
    <w:p w14:paraId="5D28EF64"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por los empleadores.</w:t>
      </w:r>
    </w:p>
    <w:p w14:paraId="5D28EF65"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anulación de contrato.</w:t>
      </w:r>
    </w:p>
    <w:p w14:paraId="5D28EF66"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311.02, cuando al pensionado por inv</w:t>
      </w:r>
      <w:r w:rsidR="00267C21" w:rsidRPr="008006E3">
        <w:rPr>
          <w:rFonts w:ascii="Museo Sans 300" w:hAnsi="Museo Sans 300"/>
          <w:color w:val="0D0D0D" w:themeColor="text1" w:themeTint="F2"/>
          <w:sz w:val="22"/>
          <w:szCs w:val="22"/>
          <w:lang w:val="es-ES_tradnl"/>
        </w:rPr>
        <w:t>alidez temporal, durante el 2º d</w:t>
      </w:r>
      <w:r w:rsidRPr="008006E3">
        <w:rPr>
          <w:rFonts w:ascii="Museo Sans 300" w:hAnsi="Museo Sans 300"/>
          <w:color w:val="0D0D0D" w:themeColor="text1" w:themeTint="F2"/>
          <w:sz w:val="22"/>
          <w:szCs w:val="22"/>
          <w:lang w:val="es-ES_tradnl"/>
        </w:rPr>
        <w:t xml:space="preserve">ictamen se le declare no inválido. </w:t>
      </w:r>
    </w:p>
    <w:p w14:paraId="5D28EF67" w14:textId="77777777" w:rsidR="00592D61" w:rsidRPr="008006E3" w:rsidRDefault="00592D61" w:rsidP="00F23CED">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retención de la cotización al régimen de salud del ISSS. Esta aplicación se deberá efectuar en la misma fecha en que se pague la pensión.</w:t>
      </w:r>
    </w:p>
    <w:p w14:paraId="5D28EF68"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negativa producto de la valorización de inversiones.</w:t>
      </w:r>
    </w:p>
    <w:p w14:paraId="5D28EF69" w14:textId="77777777" w:rsidR="007E383E" w:rsidRPr="008006E3" w:rsidRDefault="007E383E" w:rsidP="00592D61">
      <w:pPr>
        <w:pStyle w:val="Textoindependiente"/>
        <w:spacing w:after="0"/>
        <w:jc w:val="both"/>
        <w:rPr>
          <w:rFonts w:ascii="Museo Sans 300" w:hAnsi="Museo Sans 300"/>
          <w:b/>
          <w:color w:val="0D0D0D" w:themeColor="text1" w:themeTint="F2"/>
          <w:sz w:val="22"/>
          <w:szCs w:val="22"/>
        </w:rPr>
      </w:pPr>
    </w:p>
    <w:p w14:paraId="5D28EF6A"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6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6D" w14:textId="21DEB050"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la subcuenta 311.02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312.02, en la fecha en que el afiliado o sus beneficiarios acceden a los beneficios establecidos en la Ley.</w:t>
      </w:r>
    </w:p>
    <w:p w14:paraId="5D28EF6E"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de los traspasos de afiliados recibidos de otras AFP.</w:t>
      </w:r>
    </w:p>
    <w:p w14:paraId="5D28EF6F"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F70"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que la AFP haga a la cuenta individual por el incentivo a la permanencia.</w:t>
      </w:r>
    </w:p>
    <w:p w14:paraId="5D28EF71" w14:textId="77777777"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transferidos de otras AFP en concepto de rezagos.</w:t>
      </w:r>
    </w:p>
    <w:p w14:paraId="5D28EF72" w14:textId="2E7CD357"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Aporte Especial de Garantía o recursos propios de la AFP, cuando corresponda para cobertura de la rentabilidad mínima.</w:t>
      </w:r>
    </w:p>
    <w:p w14:paraId="6361F522" w14:textId="77777777" w:rsidR="00F7654A" w:rsidRPr="008006E3" w:rsidRDefault="00F7654A" w:rsidP="009B4C38">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9B4C38" w:rsidRPr="008006E3" w14:paraId="748FCDDB" w14:textId="77777777" w:rsidTr="009B4C38">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672D9918" w14:textId="77777777" w:rsidR="009B4C38" w:rsidRPr="008006E3" w:rsidRDefault="009B4C38" w:rsidP="009B4C3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B572ED2" w14:textId="6904D8CC" w:rsidR="009B4C38" w:rsidRPr="008006E3" w:rsidRDefault="009B4C38" w:rsidP="009B4C3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313.03</w:t>
            </w:r>
          </w:p>
        </w:tc>
        <w:tc>
          <w:tcPr>
            <w:tcW w:w="5961" w:type="dxa"/>
            <w:tcBorders>
              <w:top w:val="single" w:sz="4" w:space="0" w:color="auto"/>
              <w:left w:val="nil"/>
              <w:bottom w:val="single" w:sz="4" w:space="0" w:color="auto"/>
              <w:right w:val="single" w:sz="4" w:space="0" w:color="auto"/>
            </w:tcBorders>
            <w:noWrap/>
            <w:vAlign w:val="center"/>
            <w:hideMark/>
          </w:tcPr>
          <w:p w14:paraId="3AAC06DB" w14:textId="3ADAF95F" w:rsidR="009B4C38" w:rsidRPr="008006E3" w:rsidRDefault="009B4C38" w:rsidP="009B4C38">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de afiliados pensionados</w:t>
            </w:r>
          </w:p>
        </w:tc>
      </w:tr>
    </w:tbl>
    <w:p w14:paraId="25667D18" w14:textId="75F227E2" w:rsidR="00D628CB" w:rsidRPr="008006E3" w:rsidRDefault="00D628CB">
      <w:pPr>
        <w:rPr>
          <w:rFonts w:ascii="Museo Sans 300" w:hAnsi="Museo Sans 300"/>
          <w:b/>
          <w:color w:val="0D0D0D" w:themeColor="text1" w:themeTint="F2"/>
          <w:sz w:val="22"/>
          <w:szCs w:val="22"/>
        </w:rPr>
      </w:pPr>
    </w:p>
    <w:p w14:paraId="691B9EE0" w14:textId="0AFD36CB" w:rsidR="008E12EE" w:rsidRPr="008006E3" w:rsidRDefault="008E12EE" w:rsidP="008E12EE">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DESCRIPCIÓN: </w:t>
      </w:r>
    </w:p>
    <w:p w14:paraId="63AADC74" w14:textId="3DDEB46C" w:rsidR="008E12EE" w:rsidRPr="00CE544D" w:rsidRDefault="008E12EE" w:rsidP="00A92435">
      <w:pPr>
        <w:pStyle w:val="Textoindependiente"/>
        <w:widowControl w:val="0"/>
        <w:spacing w:after="0"/>
        <w:jc w:val="both"/>
        <w:rPr>
          <w:rFonts w:ascii="Museo Sans 300" w:hAnsi="Museo Sans 300"/>
          <w:strike/>
          <w:color w:val="0D0D0D" w:themeColor="text1" w:themeTint="F2"/>
          <w:sz w:val="22"/>
          <w:szCs w:val="22"/>
        </w:rPr>
      </w:pPr>
      <w:r w:rsidRPr="008006E3">
        <w:rPr>
          <w:rFonts w:ascii="Museo Sans 300" w:hAnsi="Museo Sans 300"/>
          <w:color w:val="0D0D0D" w:themeColor="text1" w:themeTint="F2"/>
          <w:sz w:val="22"/>
          <w:szCs w:val="22"/>
        </w:rPr>
        <w:t>Representa las cotizaciones incluidas en la CIAP de afiliados pensionados que continúan cotizando, según lo establecido en el artículo</w:t>
      </w:r>
      <w:r w:rsidR="00CE544D">
        <w:rPr>
          <w:rFonts w:ascii="Museo Sans 300" w:hAnsi="Museo Sans 300"/>
          <w:color w:val="0D0D0D" w:themeColor="text1" w:themeTint="F2"/>
          <w:sz w:val="22"/>
          <w:szCs w:val="22"/>
        </w:rPr>
        <w:t xml:space="preserve"> 13 de la Ley. </w:t>
      </w:r>
      <w:r w:rsidRPr="00CE544D">
        <w:rPr>
          <w:rFonts w:ascii="Museo Sans 300" w:hAnsi="Museo Sans 300"/>
          <w:strike/>
          <w:color w:val="0D0D0D" w:themeColor="text1" w:themeTint="F2"/>
          <w:sz w:val="22"/>
          <w:szCs w:val="22"/>
        </w:rPr>
        <w:t xml:space="preserve"> </w:t>
      </w:r>
    </w:p>
    <w:p w14:paraId="3F182605" w14:textId="77777777" w:rsidR="00BB2A82" w:rsidRDefault="00BB2A82" w:rsidP="008E12EE">
      <w:pPr>
        <w:pStyle w:val="Textoindependiente"/>
        <w:spacing w:after="0"/>
        <w:jc w:val="both"/>
        <w:rPr>
          <w:rFonts w:ascii="Museo Sans 300" w:hAnsi="Museo Sans 300"/>
          <w:b/>
          <w:color w:val="0D0D0D" w:themeColor="text1" w:themeTint="F2"/>
          <w:sz w:val="22"/>
          <w:szCs w:val="22"/>
        </w:rPr>
      </w:pPr>
    </w:p>
    <w:p w14:paraId="7BB377A7" w14:textId="497C42B6" w:rsidR="008E12EE" w:rsidRPr="008006E3" w:rsidRDefault="008E12EE" w:rsidP="008E12EE">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SE DEBITA: </w:t>
      </w:r>
    </w:p>
    <w:p w14:paraId="2F024817"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p>
    <w:p w14:paraId="05946F1A" w14:textId="5F05F456" w:rsidR="008E12EE" w:rsidRPr="008006E3" w:rsidRDefault="008E12EE" w:rsidP="00140D91">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retirados por el afiliado pensionado durante el mismo mes en que se hizo efectiva la pensión</w:t>
      </w:r>
      <w:r w:rsidR="003B7BBD">
        <w:rPr>
          <w:rFonts w:ascii="Museo Sans 300" w:hAnsi="Museo Sans 300"/>
          <w:color w:val="0D0D0D" w:themeColor="text1" w:themeTint="F2"/>
          <w:sz w:val="22"/>
          <w:szCs w:val="22"/>
          <w:lang w:val="es-ES_tradnl"/>
        </w:rPr>
        <w:t>.</w:t>
      </w:r>
    </w:p>
    <w:p w14:paraId="2A76FCA2" w14:textId="27EA9282" w:rsidR="008E12EE" w:rsidRPr="008006E3" w:rsidRDefault="008E12EE"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de las devoluciones por pagos en exceso, por los empleadores. </w:t>
      </w:r>
    </w:p>
    <w:p w14:paraId="31C69191" w14:textId="6AF73210" w:rsidR="008E12EE" w:rsidRPr="008006E3" w:rsidRDefault="008E12EE"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CIAP a otras instituciones por traspaso. </w:t>
      </w:r>
    </w:p>
    <w:p w14:paraId="29CB42CA" w14:textId="14A78D6D" w:rsidR="008E12EE" w:rsidRPr="008006E3" w:rsidRDefault="008E12EE"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aplicación de la rentabilidad negativa producto de la valorización de inversiones. </w:t>
      </w:r>
    </w:p>
    <w:p w14:paraId="75CE146C"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p>
    <w:p w14:paraId="7DF279A7" w14:textId="50783321" w:rsidR="008E12EE" w:rsidRPr="008006E3" w:rsidRDefault="008E12EE" w:rsidP="008E12EE">
      <w:pPr>
        <w:pStyle w:val="Textoindependiente"/>
        <w:spacing w:after="0"/>
        <w:jc w:val="both"/>
        <w:rPr>
          <w:rFonts w:ascii="Museo Sans 300" w:hAnsi="Museo Sans 300"/>
          <w:b/>
          <w:iCs/>
          <w:color w:val="0D0D0D" w:themeColor="text1" w:themeTint="F2"/>
          <w:sz w:val="22"/>
          <w:szCs w:val="22"/>
        </w:rPr>
      </w:pPr>
      <w:r w:rsidRPr="008006E3">
        <w:rPr>
          <w:rFonts w:ascii="Museo Sans 300" w:hAnsi="Museo Sans 300"/>
          <w:b/>
          <w:iCs/>
          <w:color w:val="0D0D0D" w:themeColor="text1" w:themeTint="F2"/>
          <w:sz w:val="22"/>
          <w:szCs w:val="22"/>
        </w:rPr>
        <w:t>SE ACREDITA:</w:t>
      </w:r>
    </w:p>
    <w:p w14:paraId="5A31F6C6" w14:textId="77777777" w:rsidR="008E12EE" w:rsidRPr="008006E3" w:rsidRDefault="008E12EE" w:rsidP="008E12EE">
      <w:pPr>
        <w:pStyle w:val="Textoindependiente"/>
        <w:spacing w:after="0"/>
        <w:jc w:val="both"/>
        <w:rPr>
          <w:rFonts w:ascii="Museo Sans 300" w:hAnsi="Museo Sans 300"/>
          <w:b/>
          <w:iCs/>
          <w:color w:val="0D0D0D" w:themeColor="text1" w:themeTint="F2"/>
          <w:sz w:val="22"/>
          <w:szCs w:val="22"/>
        </w:rPr>
      </w:pPr>
    </w:p>
    <w:p w14:paraId="49D4F48D" w14:textId="7C07B68C" w:rsidR="008E12EE" w:rsidRPr="008006E3" w:rsidRDefault="008E12EE" w:rsidP="00920585">
      <w:pPr>
        <w:widowControl w:val="0"/>
        <w:numPr>
          <w:ilvl w:val="0"/>
          <w:numId w:val="37"/>
        </w:numPr>
        <w:ind w:left="425" w:hanging="425"/>
        <w:jc w:val="both"/>
        <w:rPr>
          <w:rFonts w:ascii="Museo Sans 300" w:hAnsi="Museo Sans 300"/>
          <w:iCs/>
          <w:color w:val="0D0D0D" w:themeColor="text1" w:themeTint="F2"/>
          <w:sz w:val="22"/>
          <w:szCs w:val="22"/>
          <w:lang w:val="es-ES_tradnl"/>
        </w:rPr>
      </w:pPr>
      <w:r w:rsidRPr="008006E3">
        <w:rPr>
          <w:rFonts w:ascii="Museo Sans 300" w:hAnsi="Museo Sans 300"/>
          <w:iCs/>
          <w:color w:val="0D0D0D" w:themeColor="text1" w:themeTint="F2"/>
          <w:sz w:val="22"/>
          <w:szCs w:val="22"/>
          <w:lang w:val="es-ES_tradnl"/>
        </w:rPr>
        <w:t xml:space="preserve">Por los importes de las cotizaciones recibidas de los afiliados pensionados y/o empleadores. </w:t>
      </w:r>
    </w:p>
    <w:p w14:paraId="1F931865" w14:textId="7C74ACCD" w:rsidR="008E12EE" w:rsidRPr="008006E3" w:rsidRDefault="008E12EE" w:rsidP="00920585">
      <w:pPr>
        <w:numPr>
          <w:ilvl w:val="0"/>
          <w:numId w:val="37"/>
        </w:numPr>
        <w:ind w:left="425" w:hanging="425"/>
        <w:jc w:val="both"/>
        <w:rPr>
          <w:rFonts w:ascii="Museo Sans 300" w:hAnsi="Museo Sans 300"/>
          <w:iCs/>
          <w:color w:val="0D0D0D" w:themeColor="text1" w:themeTint="F2"/>
          <w:sz w:val="22"/>
          <w:szCs w:val="22"/>
          <w:lang w:val="es-ES_tradnl"/>
        </w:rPr>
      </w:pPr>
      <w:r w:rsidRPr="008006E3">
        <w:rPr>
          <w:rFonts w:ascii="Museo Sans 300" w:hAnsi="Museo Sans 300"/>
          <w:iCs/>
          <w:color w:val="0D0D0D" w:themeColor="text1" w:themeTint="F2"/>
          <w:sz w:val="22"/>
          <w:szCs w:val="22"/>
        </w:rPr>
        <w:t xml:space="preserve">Por la aplicación de la rentabilidad positiva producto de la valorización de inversiones. </w:t>
      </w:r>
    </w:p>
    <w:p w14:paraId="6802B729" w14:textId="77777777" w:rsidR="00F23CED" w:rsidRDefault="00F23CED" w:rsidP="00592D61">
      <w:pPr>
        <w:ind w:left="1440"/>
        <w:jc w:val="both"/>
        <w:rPr>
          <w:rFonts w:ascii="Museo Sans 300" w:hAnsi="Museo Sans 300"/>
          <w:color w:val="0D0D0D" w:themeColor="text1" w:themeTint="F2"/>
          <w:sz w:val="22"/>
          <w:szCs w:val="22"/>
          <w:lang w:val="es-ES_tradnl"/>
        </w:rPr>
      </w:pPr>
    </w:p>
    <w:p w14:paraId="3DA839CD" w14:textId="77777777" w:rsidR="00413648" w:rsidRDefault="00413648" w:rsidP="00592D61">
      <w:pPr>
        <w:ind w:left="1440"/>
        <w:jc w:val="both"/>
        <w:rPr>
          <w:rFonts w:ascii="Museo Sans 300" w:hAnsi="Museo Sans 300"/>
          <w:color w:val="0D0D0D" w:themeColor="text1" w:themeTint="F2"/>
          <w:sz w:val="22"/>
          <w:szCs w:val="22"/>
          <w:lang w:val="es-ES_tradnl"/>
        </w:rPr>
      </w:pPr>
    </w:p>
    <w:p w14:paraId="12AEA627" w14:textId="77777777" w:rsidR="00413648" w:rsidRPr="008006E3" w:rsidRDefault="00413648" w:rsidP="00592D61">
      <w:pPr>
        <w:ind w:left="144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7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7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EF7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320.00</w:t>
            </w:r>
          </w:p>
        </w:tc>
        <w:tc>
          <w:tcPr>
            <w:tcW w:w="5961" w:type="dxa"/>
            <w:tcBorders>
              <w:top w:val="single" w:sz="4" w:space="0" w:color="auto"/>
              <w:left w:val="nil"/>
              <w:bottom w:val="single" w:sz="4" w:space="0" w:color="auto"/>
              <w:right w:val="single" w:sz="4" w:space="0" w:color="auto"/>
            </w:tcBorders>
            <w:noWrap/>
            <w:vAlign w:val="center"/>
            <w:hideMark/>
          </w:tcPr>
          <w:p w14:paraId="5D28EF7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PENDIENTES DE APLICAR</w:t>
            </w:r>
          </w:p>
        </w:tc>
      </w:tr>
    </w:tbl>
    <w:p w14:paraId="5D28EF78" w14:textId="77777777" w:rsidR="0086032E" w:rsidRPr="008006E3" w:rsidRDefault="0086032E" w:rsidP="00592D61">
      <w:pPr>
        <w:jc w:val="both"/>
        <w:rPr>
          <w:rFonts w:ascii="Museo Sans 300" w:hAnsi="Museo Sans 300"/>
          <w:b/>
          <w:color w:val="0D0D0D" w:themeColor="text1" w:themeTint="F2"/>
          <w:sz w:val="22"/>
          <w:szCs w:val="22"/>
        </w:rPr>
      </w:pPr>
    </w:p>
    <w:p w14:paraId="5D28EF7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7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total de las cotizaciones pendientes de acreditar, rezagos pendientes de compensar, los pagos en exceso identificados en la acreditación y de la reserva para cubrir capitales complementarios.</w:t>
      </w:r>
    </w:p>
    <w:p w14:paraId="43C02134" w14:textId="77777777" w:rsidR="00134E18" w:rsidRDefault="00134E18"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7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7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7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321.00</w:t>
            </w:r>
          </w:p>
        </w:tc>
        <w:tc>
          <w:tcPr>
            <w:tcW w:w="5961" w:type="dxa"/>
            <w:tcBorders>
              <w:top w:val="single" w:sz="4" w:space="0" w:color="auto"/>
              <w:left w:val="nil"/>
              <w:bottom w:val="single" w:sz="4" w:space="0" w:color="auto"/>
              <w:right w:val="single" w:sz="4" w:space="0" w:color="auto"/>
            </w:tcBorders>
            <w:noWrap/>
            <w:vAlign w:val="center"/>
            <w:hideMark/>
          </w:tcPr>
          <w:p w14:paraId="5D28EF7E"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RECAUDACIÓN GLOBAL</w:t>
            </w:r>
          </w:p>
        </w:tc>
      </w:tr>
    </w:tbl>
    <w:p w14:paraId="5D28EF80"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p>
    <w:p w14:paraId="5D28EF81"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82" w14:textId="5433BE2F"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total de lo recaudado en concepto de cotizaciones para su posterior acreditación, debiendo quedar a cero al cierre de cada mes. Una vez identificadas a quien pertenecen las recaudaciones deberán ser acreditadas a las cuentas 311.01 “Cotizaciones obligatorias”</w:t>
      </w:r>
      <w:r w:rsidR="00224439">
        <w:rPr>
          <w:rFonts w:ascii="Museo Sans 300" w:hAnsi="Museo Sans 300"/>
          <w:color w:val="0D0D0D" w:themeColor="text1" w:themeTint="F2"/>
          <w:sz w:val="22"/>
          <w:szCs w:val="22"/>
        </w:rPr>
        <w:t>.</w:t>
      </w:r>
    </w:p>
    <w:p w14:paraId="5D28EF83"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p>
    <w:p w14:paraId="5D28EF84" w14:textId="77777777" w:rsidR="00592D61" w:rsidRPr="008006E3" w:rsidRDefault="00592D61" w:rsidP="00D64004">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trasladará a la subcuenta 322.01, el saldo que tenga registrado la subcuenta 321.01 el día de cierre del mes de recaudo; a la subcuenta 323.01, se aplicará lo no identificado en el proceso de acreditación y que puede pertenecer a ésta, a otra AFP o institución previsional; a la subcuenta 324.01 los pagos en exceso determinados en el proceso de acreditación y a la subcuenta 325.01 las cotizaciones de afiliados que se traspasaron a otra AFP.</w:t>
      </w:r>
    </w:p>
    <w:p w14:paraId="19098790" w14:textId="77777777" w:rsidR="00140D91" w:rsidRDefault="00140D91" w:rsidP="00592D61">
      <w:pPr>
        <w:pStyle w:val="Textoindependiente"/>
        <w:spacing w:after="0"/>
        <w:jc w:val="both"/>
        <w:rPr>
          <w:rFonts w:ascii="Museo Sans 300" w:hAnsi="Museo Sans 300"/>
          <w:b/>
          <w:color w:val="0D0D0D" w:themeColor="text1" w:themeTint="F2"/>
          <w:sz w:val="22"/>
          <w:szCs w:val="22"/>
        </w:rPr>
      </w:pPr>
    </w:p>
    <w:p w14:paraId="5D28EF86" w14:textId="0DF2072A"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F87"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88" w14:textId="77777777" w:rsidR="00592D61" w:rsidRPr="008006E3" w:rsidRDefault="00592D61" w:rsidP="00592D61">
      <w:pPr>
        <w:pStyle w:val="Textoindependiente"/>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321.01</w:t>
      </w:r>
      <w:r w:rsidRPr="008006E3">
        <w:rPr>
          <w:rFonts w:ascii="Museo Sans 300" w:hAnsi="Museo Sans 300"/>
          <w:color w:val="0D0D0D" w:themeColor="text1" w:themeTint="F2"/>
          <w:sz w:val="22"/>
          <w:szCs w:val="22"/>
        </w:rPr>
        <w:tab/>
        <w:t>Recaudación del presente mes</w:t>
      </w:r>
    </w:p>
    <w:p w14:paraId="1B9C08F8" w14:textId="77777777" w:rsidR="00B85F72" w:rsidRPr="008006E3" w:rsidRDefault="00B85F72" w:rsidP="00592D61">
      <w:pPr>
        <w:pStyle w:val="Textoindependiente"/>
        <w:spacing w:after="0"/>
        <w:jc w:val="both"/>
        <w:rPr>
          <w:rFonts w:ascii="Museo Sans 300" w:hAnsi="Museo Sans 300"/>
          <w:b/>
          <w:color w:val="0D0D0D" w:themeColor="text1" w:themeTint="F2"/>
          <w:sz w:val="22"/>
          <w:szCs w:val="22"/>
        </w:rPr>
      </w:pPr>
    </w:p>
    <w:p w14:paraId="5D28EF8A" w14:textId="1C7768DB"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8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8C" w14:textId="77777777" w:rsidR="00592D61" w:rsidRPr="008006E3" w:rsidRDefault="00592D61" w:rsidP="00920585">
      <w:pPr>
        <w:pStyle w:val="Textoindependiente"/>
        <w:widowControl w:val="0"/>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de las cotizaciones a las cuentas individuales de los afiliados al realizar las acreditaciones.</w:t>
      </w:r>
    </w:p>
    <w:p w14:paraId="5D28EF8D"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devolución de depósitos abonados indebidamente por el banco.</w:t>
      </w:r>
    </w:p>
    <w:p w14:paraId="5D28EF8E"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a la subcuenta de cotizaciones por acreditar.</w:t>
      </w:r>
    </w:p>
    <w:p w14:paraId="5D28EF8F"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realizadas a la subcuenta de rezagos.</w:t>
      </w:r>
    </w:p>
    <w:p w14:paraId="5D28EF90"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de los pagos en exceso de afiliados y empleadores a la subcuenta de pagos en exceso.</w:t>
      </w:r>
    </w:p>
    <w:p w14:paraId="5D28EF91"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rentabilidad negativa producto de la valorización de inversiones.</w:t>
      </w:r>
    </w:p>
    <w:p w14:paraId="5D28EF92" w14:textId="77777777" w:rsidR="00592D61" w:rsidRPr="008006E3" w:rsidRDefault="00592D61" w:rsidP="00920585">
      <w:pPr>
        <w:pStyle w:val="Textoindependiente"/>
        <w:widowControl w:val="0"/>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 la cuenta 221.00, el valor de las comisiones de la AFP, por las cotizaciones acreditadas.</w:t>
      </w:r>
    </w:p>
    <w:p w14:paraId="0CBF21EA" w14:textId="77777777" w:rsidR="002A7AE2" w:rsidRPr="008006E3" w:rsidRDefault="002A7AE2" w:rsidP="00592D61">
      <w:pPr>
        <w:pStyle w:val="Textoindependiente"/>
        <w:spacing w:after="0"/>
        <w:jc w:val="both"/>
        <w:rPr>
          <w:rFonts w:ascii="Museo Sans 300" w:hAnsi="Museo Sans 300"/>
          <w:b/>
          <w:color w:val="0D0D0D" w:themeColor="text1" w:themeTint="F2"/>
          <w:sz w:val="22"/>
          <w:szCs w:val="22"/>
        </w:rPr>
      </w:pPr>
    </w:p>
    <w:p w14:paraId="5D28EF94"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95"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96"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recaudación efectuada.</w:t>
      </w:r>
    </w:p>
    <w:p w14:paraId="5D28EF97"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los importes de traspasos de afiliados recibidos de otras AFP.</w:t>
      </w:r>
    </w:p>
    <w:p w14:paraId="5D28EF98" w14:textId="77777777" w:rsidR="00592D61"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los importes de las transferencias recibidas de otras AFP en concepto de rezagos.</w:t>
      </w:r>
    </w:p>
    <w:p w14:paraId="5D28EF99" w14:textId="77777777" w:rsidR="00D07A4E" w:rsidRPr="008006E3" w:rsidRDefault="00592D61" w:rsidP="00920585">
      <w:pPr>
        <w:pStyle w:val="Textoindependiente"/>
        <w:numPr>
          <w:ilvl w:val="0"/>
          <w:numId w:val="37"/>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rentabilidad positiva producto de la valorización de inversiones.</w:t>
      </w:r>
    </w:p>
    <w:p w14:paraId="3C656284" w14:textId="77777777" w:rsidR="00134E18" w:rsidRPr="008006E3" w:rsidRDefault="00134E18" w:rsidP="00860C7E">
      <w:pPr>
        <w:pStyle w:val="Textoindependiente"/>
        <w:spacing w:after="0"/>
        <w:ind w:left="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9E"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9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9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322.00</w:t>
            </w:r>
          </w:p>
        </w:tc>
        <w:tc>
          <w:tcPr>
            <w:tcW w:w="5961" w:type="dxa"/>
            <w:tcBorders>
              <w:top w:val="single" w:sz="4" w:space="0" w:color="auto"/>
              <w:left w:val="nil"/>
              <w:bottom w:val="single" w:sz="4" w:space="0" w:color="auto"/>
              <w:right w:val="single" w:sz="4" w:space="0" w:color="auto"/>
            </w:tcBorders>
            <w:noWrap/>
            <w:vAlign w:val="center"/>
            <w:hideMark/>
          </w:tcPr>
          <w:p w14:paraId="5D28EF9D"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POR ACREDITAR</w:t>
            </w:r>
          </w:p>
        </w:tc>
      </w:tr>
    </w:tbl>
    <w:p w14:paraId="5D28EF9F" w14:textId="77777777" w:rsidR="00592D61" w:rsidRPr="008006E3" w:rsidRDefault="00592D61" w:rsidP="00592D61">
      <w:pPr>
        <w:pStyle w:val="Piedepgina"/>
        <w:jc w:val="both"/>
        <w:rPr>
          <w:rFonts w:ascii="Museo Sans 300" w:hAnsi="Museo Sans 300"/>
          <w:color w:val="0D0D0D" w:themeColor="text1" w:themeTint="F2"/>
          <w:sz w:val="22"/>
          <w:szCs w:val="22"/>
          <w:lang w:val="es-ES_tradnl"/>
        </w:rPr>
      </w:pPr>
    </w:p>
    <w:p w14:paraId="5D28EFA0" w14:textId="77777777" w:rsidR="00592D61" w:rsidRPr="008006E3" w:rsidRDefault="00592D61" w:rsidP="00592D61">
      <w:pPr>
        <w:pStyle w:val="Piedepgina"/>
        <w:tabs>
          <w:tab w:val="left" w:pos="70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A1" w14:textId="77777777" w:rsidR="00592D61" w:rsidRPr="008006E3" w:rsidRDefault="00592D61" w:rsidP="0074582A">
      <w:pPr>
        <w:pStyle w:val="Ttulo3"/>
        <w:keepNext w:val="0"/>
        <w:widowControl w:val="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las cotizaciones trasladadas de la subcuenta 321.01 “Recaudación del presente mes” y que al finalizar el mes de recaudo, se encuentran pendientes de acreditación.</w:t>
      </w:r>
    </w:p>
    <w:p w14:paraId="5D28EFA2" w14:textId="77777777" w:rsidR="00592D61" w:rsidRPr="008006E3" w:rsidRDefault="00592D61" w:rsidP="00592D61">
      <w:pPr>
        <w:pStyle w:val="Piedepgina"/>
        <w:jc w:val="both"/>
        <w:rPr>
          <w:rFonts w:ascii="Museo Sans 300" w:hAnsi="Museo Sans 300"/>
          <w:color w:val="0D0D0D" w:themeColor="text1" w:themeTint="F2"/>
          <w:sz w:val="22"/>
          <w:szCs w:val="22"/>
        </w:rPr>
      </w:pPr>
    </w:p>
    <w:p w14:paraId="5D28EFA3" w14:textId="77777777" w:rsidR="00592D61" w:rsidRPr="008006E3" w:rsidRDefault="00592D61" w:rsidP="00592D61">
      <w:pPr>
        <w:pStyle w:val="Piedepgina"/>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inicio de cada mes deberá efectuarse la reclasificación en las subcuentas, conforme a la antigüedad de mes de recaudación de las cotizaciones que están pendientes de acreditar.</w:t>
      </w:r>
    </w:p>
    <w:p w14:paraId="4671BE60" w14:textId="77777777" w:rsidR="000713F4" w:rsidRPr="008006E3" w:rsidRDefault="000713F4" w:rsidP="00592D61">
      <w:pPr>
        <w:pStyle w:val="Piedepgina"/>
        <w:jc w:val="both"/>
        <w:rPr>
          <w:rFonts w:ascii="Museo Sans 300" w:hAnsi="Museo Sans 300"/>
          <w:color w:val="0D0D0D" w:themeColor="text1" w:themeTint="F2"/>
          <w:sz w:val="22"/>
          <w:szCs w:val="22"/>
        </w:rPr>
      </w:pPr>
    </w:p>
    <w:p w14:paraId="5D28EFA5" w14:textId="77777777" w:rsidR="00592D61" w:rsidRPr="008006E3" w:rsidRDefault="00592D61" w:rsidP="00592D61">
      <w:pPr>
        <w:pStyle w:val="Piedepgina"/>
        <w:tabs>
          <w:tab w:val="left" w:pos="70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EFA6" w14:textId="77777777" w:rsidR="008454E6" w:rsidRPr="008006E3" w:rsidRDefault="008454E6" w:rsidP="00592D61">
      <w:pPr>
        <w:pStyle w:val="Piedepgina"/>
        <w:tabs>
          <w:tab w:val="left" w:pos="708"/>
        </w:tabs>
        <w:jc w:val="both"/>
        <w:rPr>
          <w:rFonts w:ascii="Museo Sans 300" w:hAnsi="Museo Sans 300"/>
          <w:b/>
          <w:color w:val="0D0D0D" w:themeColor="text1" w:themeTint="F2"/>
          <w:sz w:val="22"/>
          <w:szCs w:val="22"/>
          <w:lang w:val="es-ES_tradnl"/>
        </w:rPr>
      </w:pPr>
    </w:p>
    <w:p w14:paraId="5D28EFA7"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EFA8"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EFA9"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EFAA" w14:textId="77777777" w:rsidR="00592D61" w:rsidRPr="008006E3" w:rsidRDefault="00592D61" w:rsidP="00920585">
      <w:pPr>
        <w:pStyle w:val="Piedepgina"/>
        <w:widowControl w:val="0"/>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EFAB"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EFAC"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EFAD"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EFAE"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EFAF"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EFB0"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EFB1"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EFB2"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EFB3" w14:textId="77777777" w:rsidR="00592D61" w:rsidRPr="008006E3" w:rsidRDefault="00592D61" w:rsidP="00920585">
      <w:pPr>
        <w:pStyle w:val="Piedepgina"/>
        <w:numPr>
          <w:ilvl w:val="1"/>
          <w:numId w:val="41"/>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19C275D5" w14:textId="77777777" w:rsidR="000839E1" w:rsidRPr="008006E3" w:rsidRDefault="000839E1" w:rsidP="00592D61">
      <w:pPr>
        <w:pStyle w:val="Textoindependiente"/>
        <w:spacing w:after="0"/>
        <w:jc w:val="both"/>
        <w:rPr>
          <w:rFonts w:ascii="Museo Sans 300" w:hAnsi="Museo Sans 300"/>
          <w:b/>
          <w:color w:val="0D0D0D" w:themeColor="text1" w:themeTint="F2"/>
          <w:sz w:val="22"/>
          <w:szCs w:val="22"/>
        </w:rPr>
      </w:pPr>
    </w:p>
    <w:p w14:paraId="5D28EFB5"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B6" w14:textId="77777777" w:rsidR="008454E6" w:rsidRPr="008006E3" w:rsidRDefault="008454E6" w:rsidP="00592D61">
      <w:pPr>
        <w:pStyle w:val="Textoindependiente"/>
        <w:spacing w:after="0"/>
        <w:jc w:val="both"/>
        <w:rPr>
          <w:rFonts w:ascii="Museo Sans 300" w:hAnsi="Museo Sans 300"/>
          <w:color w:val="0D0D0D" w:themeColor="text1" w:themeTint="F2"/>
          <w:sz w:val="22"/>
          <w:szCs w:val="22"/>
        </w:rPr>
      </w:pPr>
    </w:p>
    <w:p w14:paraId="5D28EFB7"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transferencias a las cuentas individuales de los afiliados al realizar las respectivas acreditaciones.</w:t>
      </w:r>
    </w:p>
    <w:p w14:paraId="5D28EFB8"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 depósitos abonados indebidamente por el banco.</w:t>
      </w:r>
    </w:p>
    <w:p w14:paraId="5D28EFB9" w14:textId="77777777" w:rsidR="00592D61" w:rsidRPr="008006E3" w:rsidRDefault="00592D61" w:rsidP="00920585">
      <w:pPr>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transferencias realizadas a las subcuentas de rezagos.</w:t>
      </w:r>
    </w:p>
    <w:p w14:paraId="5D28EFBA"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los pagos en exceso de afiliados y empleadores a las subcuentas de pagos en exceso.</w:t>
      </w:r>
    </w:p>
    <w:p w14:paraId="5D28EFBB" w14:textId="77777777" w:rsidR="00592D61" w:rsidRPr="008006E3" w:rsidRDefault="00592D61" w:rsidP="00920585">
      <w:pPr>
        <w:widowControl w:val="0"/>
        <w:numPr>
          <w:ilvl w:val="0"/>
          <w:numId w:val="3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cuenta 221.00, el valor de las comisiones de la AFP, por las cotizaciones acreditadas.</w:t>
      </w:r>
    </w:p>
    <w:p w14:paraId="5D28EFBC"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1939FFA2" w14:textId="77777777" w:rsidR="00F23CED" w:rsidRDefault="00F23CED" w:rsidP="00592D61">
      <w:pPr>
        <w:pStyle w:val="Textoindependiente"/>
        <w:spacing w:after="0"/>
        <w:jc w:val="both"/>
        <w:rPr>
          <w:rFonts w:ascii="Museo Sans 300" w:hAnsi="Museo Sans 300"/>
          <w:b/>
          <w:color w:val="0D0D0D" w:themeColor="text1" w:themeTint="F2"/>
          <w:sz w:val="22"/>
          <w:szCs w:val="22"/>
        </w:rPr>
      </w:pPr>
    </w:p>
    <w:p w14:paraId="28F2CC71" w14:textId="77777777" w:rsidR="00413648" w:rsidRDefault="00413648" w:rsidP="00592D61">
      <w:pPr>
        <w:pStyle w:val="Textoindependiente"/>
        <w:spacing w:after="0"/>
        <w:jc w:val="both"/>
        <w:rPr>
          <w:rFonts w:ascii="Museo Sans 300" w:hAnsi="Museo Sans 300"/>
          <w:b/>
          <w:color w:val="0D0D0D" w:themeColor="text1" w:themeTint="F2"/>
          <w:sz w:val="22"/>
          <w:szCs w:val="22"/>
        </w:rPr>
      </w:pPr>
    </w:p>
    <w:p w14:paraId="5D28EFBF" w14:textId="5128E555" w:rsidR="00592D61"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4F21FF8D" w14:textId="77777777" w:rsidR="00134E18" w:rsidRPr="008006E3" w:rsidRDefault="00134E18" w:rsidP="00592D61">
      <w:pPr>
        <w:pStyle w:val="Textoindependiente"/>
        <w:spacing w:after="0"/>
        <w:jc w:val="both"/>
        <w:rPr>
          <w:rFonts w:ascii="Museo Sans 300" w:hAnsi="Museo Sans 300"/>
          <w:b/>
          <w:color w:val="0D0D0D" w:themeColor="text1" w:themeTint="F2"/>
          <w:sz w:val="22"/>
          <w:szCs w:val="22"/>
        </w:rPr>
      </w:pPr>
    </w:p>
    <w:p w14:paraId="5D28EFC1" w14:textId="77777777" w:rsidR="00592D61" w:rsidRPr="008006E3" w:rsidRDefault="00592D61" w:rsidP="00920585">
      <w:pPr>
        <w:pStyle w:val="Ttulo3"/>
        <w:numPr>
          <w:ilvl w:val="0"/>
          <w:numId w:val="42"/>
        </w:numPr>
        <w:ind w:left="425" w:hanging="425"/>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no acreditadas trasladadas de la subcuenta 321.01.</w:t>
      </w:r>
    </w:p>
    <w:p w14:paraId="5D28EFC2"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6037F2D1" w14:textId="77777777" w:rsidR="00552B77" w:rsidRPr="008006E3" w:rsidRDefault="00552B77" w:rsidP="00D07A4E">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C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C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C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323.00</w:t>
            </w:r>
          </w:p>
        </w:tc>
        <w:tc>
          <w:tcPr>
            <w:tcW w:w="5961" w:type="dxa"/>
            <w:tcBorders>
              <w:top w:val="single" w:sz="4" w:space="0" w:color="auto"/>
              <w:left w:val="nil"/>
              <w:bottom w:val="single" w:sz="4" w:space="0" w:color="auto"/>
              <w:right w:val="single" w:sz="4" w:space="0" w:color="auto"/>
            </w:tcBorders>
            <w:noWrap/>
            <w:vAlign w:val="center"/>
            <w:hideMark/>
          </w:tcPr>
          <w:p w14:paraId="5D28EFC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REZAGOS</w:t>
            </w:r>
          </w:p>
        </w:tc>
      </w:tr>
    </w:tbl>
    <w:p w14:paraId="5D28EFC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C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C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Registra el valor de las cotizaciones que después del proceso de acreditación presentan problemas de identificación para ser aplicadas a la CIAP. Estas pueden pertenecer a la AFP u otras instituciones previsionales.</w:t>
      </w:r>
    </w:p>
    <w:p w14:paraId="5D28EFCB" w14:textId="77777777" w:rsidR="00592D61" w:rsidRPr="00E0143C" w:rsidRDefault="00592D61" w:rsidP="00592D61">
      <w:pPr>
        <w:jc w:val="both"/>
        <w:rPr>
          <w:rFonts w:ascii="Museo Sans 300" w:hAnsi="Museo Sans 300"/>
          <w:strike/>
          <w:color w:val="FF0000"/>
          <w:sz w:val="22"/>
          <w:szCs w:val="22"/>
          <w:lang w:val="es-ES_tradnl"/>
        </w:rPr>
      </w:pPr>
    </w:p>
    <w:p w14:paraId="5D28EFCC" w14:textId="79222A8A" w:rsidR="00592D61" w:rsidRPr="008006E3" w:rsidRDefault="00592D61" w:rsidP="00592D61">
      <w:pPr>
        <w:jc w:val="both"/>
        <w:rPr>
          <w:rFonts w:ascii="Museo Sans 300" w:hAnsi="Museo Sans 300"/>
          <w:color w:val="0D0D0D" w:themeColor="text1" w:themeTint="F2"/>
          <w:sz w:val="22"/>
          <w:szCs w:val="22"/>
          <w:lang w:val="es-ES_tradnl"/>
        </w:rPr>
      </w:pPr>
      <w:r w:rsidRPr="00F7654A">
        <w:rPr>
          <w:rFonts w:ascii="Museo Sans 300" w:hAnsi="Museo Sans 300"/>
          <w:sz w:val="22"/>
          <w:szCs w:val="22"/>
          <w:lang w:val="es-ES_tradnl"/>
        </w:rPr>
        <w:t xml:space="preserve">Finalizado el proceso de conciliación a que se refiere el artículo </w:t>
      </w:r>
      <w:r w:rsidR="00E0143C" w:rsidRPr="00F7654A">
        <w:rPr>
          <w:rFonts w:ascii="Museo Sans 300" w:hAnsi="Museo Sans 300"/>
          <w:sz w:val="22"/>
          <w:szCs w:val="22"/>
          <w:lang w:val="es-ES_tradnl"/>
        </w:rPr>
        <w:t>5</w:t>
      </w:r>
      <w:r w:rsidR="00586DBE" w:rsidRPr="00F7654A">
        <w:rPr>
          <w:rFonts w:ascii="Museo Sans 300" w:hAnsi="Museo Sans 300"/>
          <w:sz w:val="22"/>
          <w:szCs w:val="22"/>
          <w:lang w:val="es-ES_tradnl"/>
        </w:rPr>
        <w:t xml:space="preserve">0 de las </w:t>
      </w:r>
      <w:r w:rsidR="000A76ED">
        <w:rPr>
          <w:rFonts w:ascii="Museo Sans 300" w:hAnsi="Museo Sans 300"/>
          <w:sz w:val="22"/>
          <w:szCs w:val="22"/>
          <w:lang w:val="es-ES_tradnl"/>
        </w:rPr>
        <w:t>“</w:t>
      </w:r>
      <w:r w:rsidR="00586DBE" w:rsidRPr="00F7654A">
        <w:rPr>
          <w:rFonts w:ascii="Museo Sans 300" w:hAnsi="Museo Sans 300"/>
          <w:sz w:val="22"/>
          <w:szCs w:val="22"/>
          <w:lang w:val="es-ES_tradnl"/>
        </w:rPr>
        <w:t>Normas</w:t>
      </w:r>
      <w:r w:rsidR="00586DBE" w:rsidRPr="00F7654A">
        <w:rPr>
          <w:rFonts w:ascii="Museo Sans 300" w:hAnsi="Museo Sans 300"/>
          <w:sz w:val="18"/>
          <w:szCs w:val="18"/>
          <w:lang w:val="es-MX"/>
        </w:rPr>
        <w:t xml:space="preserve"> </w:t>
      </w:r>
      <w:r w:rsidR="00586DBE" w:rsidRPr="00F7654A">
        <w:rPr>
          <w:rFonts w:ascii="Museo Sans 300" w:hAnsi="Museo Sans 300"/>
          <w:sz w:val="22"/>
          <w:szCs w:val="22"/>
          <w:lang w:val="es-ES_tradnl"/>
        </w:rPr>
        <w:t xml:space="preserve">Técnicas para el Manejo de las Cuentas Corrientes y del Funcionamiento del Proceso de Recaudación, Acreditación y Remisión </w:t>
      </w:r>
      <w:r w:rsidR="000A76ED">
        <w:rPr>
          <w:rFonts w:ascii="Museo Sans 300" w:hAnsi="Museo Sans 300"/>
          <w:sz w:val="22"/>
          <w:szCs w:val="22"/>
          <w:lang w:val="es-ES_tradnl"/>
        </w:rPr>
        <w:t>d</w:t>
      </w:r>
      <w:r w:rsidR="00586DBE" w:rsidRPr="00F7654A">
        <w:rPr>
          <w:rFonts w:ascii="Museo Sans 300" w:hAnsi="Museo Sans 300"/>
          <w:sz w:val="22"/>
          <w:szCs w:val="22"/>
          <w:lang w:val="es-ES_tradnl"/>
        </w:rPr>
        <w:t xml:space="preserve">e Información </w:t>
      </w:r>
      <w:r w:rsidR="000A76ED">
        <w:rPr>
          <w:rFonts w:ascii="Museo Sans 300" w:hAnsi="Museo Sans 300"/>
          <w:sz w:val="22"/>
          <w:szCs w:val="22"/>
          <w:lang w:val="es-ES_tradnl"/>
        </w:rPr>
        <w:t>a</w:t>
      </w:r>
      <w:r w:rsidR="00586DBE" w:rsidRPr="00F7654A">
        <w:rPr>
          <w:rFonts w:ascii="Museo Sans 300" w:hAnsi="Museo Sans 300"/>
          <w:sz w:val="22"/>
          <w:szCs w:val="22"/>
          <w:lang w:val="es-ES_tradnl"/>
        </w:rPr>
        <w:t xml:space="preserve"> </w:t>
      </w:r>
      <w:r w:rsidR="000A76ED">
        <w:rPr>
          <w:rFonts w:ascii="Museo Sans 300" w:hAnsi="Museo Sans 300"/>
          <w:sz w:val="22"/>
          <w:szCs w:val="22"/>
          <w:lang w:val="es-ES_tradnl"/>
        </w:rPr>
        <w:t>l</w:t>
      </w:r>
      <w:r w:rsidR="00586DBE" w:rsidRPr="00F7654A">
        <w:rPr>
          <w:rFonts w:ascii="Museo Sans 300" w:hAnsi="Museo Sans 300"/>
          <w:sz w:val="22"/>
          <w:szCs w:val="22"/>
          <w:lang w:val="es-ES_tradnl"/>
        </w:rPr>
        <w:t xml:space="preserve">os Afiliados </w:t>
      </w:r>
      <w:r w:rsidR="000A76ED">
        <w:rPr>
          <w:rFonts w:ascii="Museo Sans 300" w:hAnsi="Museo Sans 300"/>
          <w:sz w:val="22"/>
          <w:szCs w:val="22"/>
          <w:lang w:val="es-ES_tradnl"/>
        </w:rPr>
        <w:t>a</w:t>
      </w:r>
      <w:r w:rsidR="00586DBE" w:rsidRPr="00F7654A">
        <w:rPr>
          <w:rFonts w:ascii="Museo Sans 300" w:hAnsi="Museo Sans 300"/>
          <w:sz w:val="22"/>
          <w:szCs w:val="22"/>
          <w:lang w:val="es-ES_tradnl"/>
        </w:rPr>
        <w:t xml:space="preserve">l Sistema </w:t>
      </w:r>
      <w:r w:rsidR="000A76ED">
        <w:rPr>
          <w:rFonts w:ascii="Museo Sans 300" w:hAnsi="Museo Sans 300"/>
          <w:sz w:val="22"/>
          <w:szCs w:val="22"/>
          <w:lang w:val="es-ES_tradnl"/>
        </w:rPr>
        <w:t>d</w:t>
      </w:r>
      <w:r w:rsidR="00586DBE" w:rsidRPr="00F7654A">
        <w:rPr>
          <w:rFonts w:ascii="Museo Sans 300" w:hAnsi="Museo Sans 300"/>
          <w:sz w:val="22"/>
          <w:szCs w:val="22"/>
          <w:lang w:val="es-ES_tradnl"/>
        </w:rPr>
        <w:t>e Pensiones</w:t>
      </w:r>
      <w:r w:rsidR="000A76ED">
        <w:rPr>
          <w:rFonts w:ascii="Museo Sans 300" w:hAnsi="Museo Sans 300"/>
          <w:sz w:val="22"/>
          <w:szCs w:val="22"/>
          <w:lang w:val="es-ES_tradnl"/>
        </w:rPr>
        <w:t>”</w:t>
      </w:r>
      <w:r w:rsidR="00586DBE" w:rsidRPr="00F7654A">
        <w:rPr>
          <w:rFonts w:ascii="Museo Sans 300" w:hAnsi="Museo Sans 300"/>
          <w:sz w:val="22"/>
          <w:szCs w:val="22"/>
          <w:lang w:val="es-ES_tradnl"/>
        </w:rPr>
        <w:t xml:space="preserve"> (NSP-51)</w:t>
      </w:r>
      <w:r w:rsidR="00FD4FB0" w:rsidRPr="00F7654A">
        <w:rPr>
          <w:rFonts w:ascii="Museo Sans 300" w:hAnsi="Museo Sans 300"/>
          <w:sz w:val="22"/>
          <w:szCs w:val="22"/>
          <w:lang w:val="es-ES_tradnl"/>
        </w:rPr>
        <w:t xml:space="preserve">, </w:t>
      </w:r>
      <w:r w:rsidRPr="00F7654A">
        <w:rPr>
          <w:rFonts w:ascii="Museo Sans 300" w:hAnsi="Museo Sans 300"/>
          <w:sz w:val="22"/>
          <w:szCs w:val="22"/>
          <w:lang w:val="es-ES_tradnl"/>
        </w:rPr>
        <w:t xml:space="preserve">el valor </w:t>
      </w:r>
      <w:r w:rsidRPr="008006E3">
        <w:rPr>
          <w:rFonts w:ascii="Museo Sans 300" w:hAnsi="Museo Sans 300"/>
          <w:color w:val="0D0D0D" w:themeColor="text1" w:themeTint="F2"/>
          <w:sz w:val="22"/>
          <w:szCs w:val="22"/>
          <w:lang w:val="es-ES_tradnl"/>
        </w:rPr>
        <w:t>de los rezagos pertenecientes a otra AFP, al ISSS o al I</w:t>
      </w:r>
      <w:r w:rsidR="00422148">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se trasladará a la cuenta de pasivo que corresponda, en la fecha de compensación. Lo que se identifique que pertenece a la AFP se acreditará a la respectiva CIAP.</w:t>
      </w:r>
    </w:p>
    <w:p w14:paraId="5D28EFCD" w14:textId="77777777" w:rsidR="00592D61" w:rsidRPr="008006E3" w:rsidRDefault="00592D61" w:rsidP="00592D61">
      <w:pPr>
        <w:jc w:val="both"/>
        <w:outlineLvl w:val="0"/>
        <w:rPr>
          <w:rFonts w:ascii="Museo Sans 300" w:hAnsi="Museo Sans 300"/>
          <w:color w:val="0D0D0D" w:themeColor="text1" w:themeTint="F2"/>
          <w:sz w:val="22"/>
          <w:szCs w:val="22"/>
          <w:lang w:val="es-ES_tradnl"/>
        </w:rPr>
      </w:pPr>
    </w:p>
    <w:p w14:paraId="5D28EFCE"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De manera particular la subcuenta 323.14, registra la rentabilidad generada entre la fecha de la compensación de rezago o cotización indebida duplicada y la fecha de su devolución. </w:t>
      </w:r>
    </w:p>
    <w:p w14:paraId="7A4B7EA7" w14:textId="77777777" w:rsidR="00140D91" w:rsidRDefault="00140D91" w:rsidP="00083EA1">
      <w:pPr>
        <w:widowControl w:val="0"/>
        <w:jc w:val="both"/>
        <w:rPr>
          <w:rFonts w:ascii="Museo Sans 300" w:hAnsi="Museo Sans 300"/>
          <w:color w:val="0D0D0D" w:themeColor="text1" w:themeTint="F2"/>
          <w:sz w:val="22"/>
          <w:szCs w:val="22"/>
          <w:lang w:val="es-ES_tradnl"/>
        </w:rPr>
      </w:pPr>
    </w:p>
    <w:p w14:paraId="5D28EFD0" w14:textId="1DA266B9" w:rsidR="00592D61" w:rsidRPr="008006E3" w:rsidRDefault="00592D61" w:rsidP="00083EA1">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inicio de cada mes deberá efectuarse la reclasificación en las subcuentas, conforme a la antigüedad del mes de recaudación de las cotizaciones que no han sido identificadas.</w:t>
      </w:r>
    </w:p>
    <w:p w14:paraId="3C6C6D35" w14:textId="77777777" w:rsidR="00B85F72" w:rsidRPr="008006E3" w:rsidRDefault="00B85F72" w:rsidP="00592D61">
      <w:pPr>
        <w:jc w:val="both"/>
        <w:rPr>
          <w:rFonts w:ascii="Museo Sans 300" w:hAnsi="Museo Sans 300"/>
          <w:b/>
          <w:color w:val="0D0D0D" w:themeColor="text1" w:themeTint="F2"/>
          <w:sz w:val="22"/>
          <w:szCs w:val="22"/>
          <w:lang w:val="es-ES_tradnl"/>
        </w:rPr>
      </w:pPr>
    </w:p>
    <w:p w14:paraId="5D28EFD2" w14:textId="6348AA1F"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EFD3" w14:textId="77777777" w:rsidR="00592D61" w:rsidRPr="008006E3" w:rsidRDefault="00592D61" w:rsidP="00592D61">
      <w:pPr>
        <w:jc w:val="both"/>
        <w:rPr>
          <w:rFonts w:ascii="Museo Sans 300" w:hAnsi="Museo Sans 300"/>
          <w:b/>
          <w:color w:val="0D0D0D" w:themeColor="text1" w:themeTint="F2"/>
          <w:sz w:val="22"/>
          <w:szCs w:val="22"/>
          <w:lang w:val="es-ES_tradnl"/>
        </w:rPr>
      </w:pPr>
    </w:p>
    <w:p w14:paraId="5D28EFD4"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EFD5"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EFD6"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EFD7"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EFD8"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EFD9"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EFDA"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EFDB"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EFDC"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EFDD"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EFDE"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EFDF" w14:textId="77777777" w:rsidR="00592D61" w:rsidRPr="008006E3" w:rsidRDefault="00592D61" w:rsidP="00920585">
      <w:pPr>
        <w:widowControl w:val="0"/>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EFE0" w14:textId="77777777"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5D28EFE1" w14:textId="3457D77A" w:rsidR="00592D61" w:rsidRPr="008006E3" w:rsidRDefault="00592D61" w:rsidP="00920585">
      <w:pPr>
        <w:numPr>
          <w:ilvl w:val="1"/>
          <w:numId w:val="43"/>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Rentabil</w:t>
      </w:r>
      <w:r w:rsidR="00A334CD" w:rsidRPr="008006E3">
        <w:rPr>
          <w:rFonts w:ascii="Museo Sans 300" w:hAnsi="Museo Sans 300"/>
          <w:color w:val="0D0D0D" w:themeColor="text1" w:themeTint="F2"/>
          <w:sz w:val="22"/>
          <w:szCs w:val="22"/>
        </w:rPr>
        <w:t>idad por compensación duplicada</w:t>
      </w:r>
    </w:p>
    <w:p w14:paraId="5D28EFE3"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EFE4"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E5" w14:textId="16DE42FD" w:rsidR="00592D61" w:rsidRPr="008006E3" w:rsidRDefault="00592D61" w:rsidP="00920585">
      <w:pPr>
        <w:numPr>
          <w:ilvl w:val="0"/>
          <w:numId w:val="44"/>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al pasivo del valor de las cotizaciones de afiliados de otra AFP, del ISSS o I</w:t>
      </w:r>
      <w:r w:rsidR="001E0B68">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que serán canceladas el mismo día.</w:t>
      </w:r>
    </w:p>
    <w:p w14:paraId="5D28EFE6" w14:textId="77777777" w:rsidR="00592D61" w:rsidRPr="008006E3" w:rsidRDefault="00592D61" w:rsidP="00920585">
      <w:pPr>
        <w:numPr>
          <w:ilvl w:val="0"/>
          <w:numId w:val="44"/>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las recaudaciones a las cuentas individuales de los afiliados que se identifiquen pertenecen a la AFP.</w:t>
      </w:r>
    </w:p>
    <w:p w14:paraId="5D28EFE7"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EFE8" w14:textId="77777777" w:rsidR="0047375E" w:rsidRPr="008006E3" w:rsidRDefault="0047375E" w:rsidP="00592D61">
      <w:pPr>
        <w:jc w:val="both"/>
        <w:rPr>
          <w:rFonts w:ascii="Museo Sans 300" w:hAnsi="Museo Sans 300"/>
          <w:b/>
          <w:color w:val="0D0D0D" w:themeColor="text1" w:themeTint="F2"/>
          <w:sz w:val="22"/>
          <w:szCs w:val="22"/>
          <w:lang w:val="es-ES_tradnl"/>
        </w:rPr>
      </w:pPr>
    </w:p>
    <w:p w14:paraId="5D28EFE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EFEA"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EB" w14:textId="77777777" w:rsidR="00592D61" w:rsidRPr="008006E3" w:rsidRDefault="00592D61" w:rsidP="00920585">
      <w:pPr>
        <w:numPr>
          <w:ilvl w:val="0"/>
          <w:numId w:val="44"/>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321.01 o de la subcuenta de cotizaciones por acreditar, el valor de las recaudaciones no identificadas.</w:t>
      </w:r>
    </w:p>
    <w:p w14:paraId="5D28EFEC" w14:textId="77777777" w:rsidR="00592D61" w:rsidRPr="008006E3" w:rsidRDefault="00592D61" w:rsidP="00920585">
      <w:pPr>
        <w:numPr>
          <w:ilvl w:val="0"/>
          <w:numId w:val="44"/>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positiva producto de la valorización de inversiones.</w:t>
      </w:r>
    </w:p>
    <w:p w14:paraId="5D28EFED"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entre la fecha de la compensa y la fecha de la devolución, de compensación duplicada.</w:t>
      </w:r>
    </w:p>
    <w:p w14:paraId="5D28EFEE"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F2"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E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F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324.00</w:t>
            </w:r>
          </w:p>
        </w:tc>
        <w:tc>
          <w:tcPr>
            <w:tcW w:w="5961" w:type="dxa"/>
            <w:tcBorders>
              <w:top w:val="single" w:sz="4" w:space="0" w:color="auto"/>
              <w:left w:val="nil"/>
              <w:bottom w:val="single" w:sz="4" w:space="0" w:color="auto"/>
              <w:right w:val="single" w:sz="4" w:space="0" w:color="auto"/>
            </w:tcBorders>
            <w:noWrap/>
            <w:vAlign w:val="center"/>
            <w:hideMark/>
          </w:tcPr>
          <w:p w14:paraId="5D28EFF1"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PAGOS EN EXCESO</w:t>
            </w:r>
          </w:p>
        </w:tc>
      </w:tr>
    </w:tbl>
    <w:p w14:paraId="5D28EFF3"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F4"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F5" w14:textId="653C8CAD"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Registra el valor de los pagos recibidos en exceso, por parte de empleadores o afiliados, </w:t>
      </w:r>
      <w:r w:rsidR="00A51A21" w:rsidRPr="008006E3">
        <w:rPr>
          <w:rFonts w:ascii="Museo Sans 300" w:hAnsi="Museo Sans 300"/>
          <w:color w:val="0D0D0D" w:themeColor="text1" w:themeTint="F2"/>
          <w:sz w:val="22"/>
          <w:szCs w:val="22"/>
          <w:lang w:val="es-ES_tradnl"/>
        </w:rPr>
        <w:t>que,</w:t>
      </w:r>
      <w:r w:rsidRPr="008006E3">
        <w:rPr>
          <w:rFonts w:ascii="Museo Sans 300" w:hAnsi="Museo Sans 300"/>
          <w:color w:val="0D0D0D" w:themeColor="text1" w:themeTint="F2"/>
          <w:sz w:val="22"/>
          <w:szCs w:val="22"/>
          <w:lang w:val="es-ES_tradnl"/>
        </w:rPr>
        <w:t xml:space="preserve"> en la misma fecha de acreditación, se trasladarán a la cuenta 224.01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224.02, donde permanecerán en espera de la decisión de la forma de aplicación, la cual se realizará </w:t>
      </w:r>
      <w:r w:rsidR="00A51A21" w:rsidRPr="008006E3">
        <w:rPr>
          <w:rFonts w:ascii="Museo Sans 300" w:hAnsi="Museo Sans 300"/>
          <w:color w:val="0D0D0D" w:themeColor="text1" w:themeTint="F2"/>
          <w:sz w:val="22"/>
          <w:szCs w:val="22"/>
          <w:lang w:val="es-ES_tradnl"/>
        </w:rPr>
        <w:t>de acuerdo con</w:t>
      </w:r>
      <w:r w:rsidRPr="008006E3">
        <w:rPr>
          <w:rFonts w:ascii="Museo Sans 300" w:hAnsi="Museo Sans 300"/>
          <w:color w:val="0D0D0D" w:themeColor="text1" w:themeTint="F2"/>
          <w:sz w:val="22"/>
          <w:szCs w:val="22"/>
          <w:lang w:val="es-ES_tradnl"/>
        </w:rPr>
        <w:t xml:space="preserve"> lo contemplado en la normativa correspondiente.</w:t>
      </w:r>
    </w:p>
    <w:p w14:paraId="51EC7963" w14:textId="77777777" w:rsidR="00BB2A82" w:rsidRDefault="00BB2A82" w:rsidP="00592D61">
      <w:pPr>
        <w:jc w:val="both"/>
        <w:rPr>
          <w:rFonts w:ascii="Museo Sans 300" w:hAnsi="Museo Sans 300"/>
          <w:b/>
          <w:color w:val="0D0D0D" w:themeColor="text1" w:themeTint="F2"/>
          <w:sz w:val="22"/>
          <w:szCs w:val="22"/>
          <w:lang w:val="es-ES_tradnl"/>
        </w:rPr>
      </w:pPr>
    </w:p>
    <w:p w14:paraId="5D28EFF7" w14:textId="7BCF11D8" w:rsidR="00592D61"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3A4A6BB5" w14:textId="77777777" w:rsidR="004E7C97" w:rsidRPr="008006E3" w:rsidRDefault="004E7C97" w:rsidP="00592D61">
      <w:pPr>
        <w:jc w:val="both"/>
        <w:rPr>
          <w:rFonts w:ascii="Museo Sans 300" w:hAnsi="Museo Sans 300"/>
          <w:b/>
          <w:color w:val="0D0D0D" w:themeColor="text1" w:themeTint="F2"/>
          <w:sz w:val="22"/>
          <w:szCs w:val="22"/>
          <w:lang w:val="es-ES_tradnl"/>
        </w:rPr>
      </w:pPr>
    </w:p>
    <w:p w14:paraId="5D28EFF9" w14:textId="77777777" w:rsidR="00592D61" w:rsidRPr="008006E3" w:rsidRDefault="00592D61" w:rsidP="00920585">
      <w:pPr>
        <w:numPr>
          <w:ilvl w:val="1"/>
          <w:numId w:val="45"/>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Pagos en exceso </w:t>
      </w:r>
    </w:p>
    <w:p w14:paraId="27B2CB38" w14:textId="77777777" w:rsidR="000839E1" w:rsidRDefault="000839E1" w:rsidP="00592D61">
      <w:pPr>
        <w:jc w:val="both"/>
        <w:rPr>
          <w:rFonts w:ascii="Museo Sans 300" w:hAnsi="Museo Sans 300"/>
          <w:b/>
          <w:color w:val="0D0D0D" w:themeColor="text1" w:themeTint="F2"/>
          <w:sz w:val="22"/>
          <w:szCs w:val="22"/>
          <w:lang w:val="es-ES_tradnl"/>
        </w:rPr>
      </w:pPr>
    </w:p>
    <w:p w14:paraId="5D28EFFC" w14:textId="3D46B66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EFFD"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FE" w14:textId="77777777" w:rsidR="00592D61" w:rsidRPr="008006E3" w:rsidRDefault="00592D61" w:rsidP="00920585">
      <w:pPr>
        <w:widowControl w:val="0"/>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pagos en exceso, trasladados a la cuenta de pasivo en la fecha de acreditación o determinación del exceso.</w:t>
      </w:r>
    </w:p>
    <w:p w14:paraId="5D28EFFF"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de la rentabilidad que generaron las cotizaciones pagadas en exceso, entre la fecha de recaudación y la fecha de la acreditación de las planillas que generaron el exceso, trasladado a la cuenta 331.00. Esta aplicación se hará en caso que el valor de las cuotas del exceso, a la fecha de acreditación, sea mayor a su valor nominal.</w:t>
      </w:r>
    </w:p>
    <w:p w14:paraId="6D0FA06D" w14:textId="77777777" w:rsidR="00134E18" w:rsidRPr="008006E3" w:rsidRDefault="00134E18" w:rsidP="00797AD5">
      <w:pPr>
        <w:widowControl w:val="0"/>
        <w:jc w:val="both"/>
        <w:rPr>
          <w:rFonts w:ascii="Museo Sans 300" w:hAnsi="Museo Sans 300"/>
          <w:color w:val="0D0D0D" w:themeColor="text1" w:themeTint="F2"/>
          <w:sz w:val="22"/>
          <w:szCs w:val="22"/>
          <w:lang w:val="es-ES_tradnl"/>
        </w:rPr>
      </w:pPr>
    </w:p>
    <w:p w14:paraId="5D28F001"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002"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F003"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pagos en exceso determinados en la acreditación, trasladados de las subcuentas de recaudación global, de cotizaciones por acreditar y de rezagos.</w:t>
      </w:r>
    </w:p>
    <w:p w14:paraId="5D28F004" w14:textId="77777777" w:rsidR="00592D61" w:rsidRPr="008006E3" w:rsidRDefault="00592D61" w:rsidP="00920585">
      <w:pPr>
        <w:numPr>
          <w:ilvl w:val="0"/>
          <w:numId w:val="39"/>
        </w:numPr>
        <w:ind w:left="425" w:right="48"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rentabilidad que generaron las cotizaciones pagadas en exceso, entre la fecha de recaudación y la fecha de la acreditación de las planillas que generaron el exceso, trasladado a la cuenta 331.00. Esta aplicación se hará en caso que el valor de las cuotas del exceso, a la fecha de acreditación, sea menor a su valor nominal.</w:t>
      </w:r>
    </w:p>
    <w:p w14:paraId="5D28F005" w14:textId="77777777" w:rsidR="00592D61" w:rsidRPr="008006E3" w:rsidRDefault="00592D61" w:rsidP="00592D61">
      <w:pPr>
        <w:ind w:left="720" w:right="48"/>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09"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0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0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325.00</w:t>
            </w:r>
          </w:p>
        </w:tc>
        <w:tc>
          <w:tcPr>
            <w:tcW w:w="5961" w:type="dxa"/>
            <w:tcBorders>
              <w:top w:val="single" w:sz="4" w:space="0" w:color="auto"/>
              <w:left w:val="nil"/>
              <w:bottom w:val="single" w:sz="4" w:space="0" w:color="auto"/>
              <w:right w:val="single" w:sz="4" w:space="0" w:color="auto"/>
            </w:tcBorders>
            <w:noWrap/>
            <w:vAlign w:val="center"/>
            <w:hideMark/>
          </w:tcPr>
          <w:p w14:paraId="5D28F008"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REZAGOS DE ANTIGUOS AFILIADOS</w:t>
            </w:r>
          </w:p>
        </w:tc>
      </w:tr>
    </w:tbl>
    <w:p w14:paraId="5D28F00A" w14:textId="77777777" w:rsidR="00860C7E" w:rsidRPr="008006E3" w:rsidRDefault="00860C7E" w:rsidP="00592D61">
      <w:pPr>
        <w:jc w:val="both"/>
        <w:outlineLvl w:val="0"/>
        <w:rPr>
          <w:rFonts w:ascii="Museo Sans 300" w:hAnsi="Museo Sans 300"/>
          <w:b/>
          <w:color w:val="0D0D0D" w:themeColor="text1" w:themeTint="F2"/>
          <w:sz w:val="22"/>
          <w:szCs w:val="22"/>
        </w:rPr>
      </w:pPr>
    </w:p>
    <w:p w14:paraId="5D28F00B" w14:textId="77777777" w:rsidR="00592D61" w:rsidRPr="008006E3" w:rsidRDefault="00592D61" w:rsidP="00592D61">
      <w:pPr>
        <w:jc w:val="both"/>
        <w:outlineLvl w:val="0"/>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0C" w14:textId="77777777" w:rsidR="00592D61" w:rsidRPr="008006E3" w:rsidRDefault="00592D61" w:rsidP="0074582A">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los rezagos generados por cotizaciones recibidas de ex afiliados que se han trasladado a otra AFP.</w:t>
      </w:r>
    </w:p>
    <w:p w14:paraId="5D28F00D" w14:textId="77777777" w:rsidR="00592D61" w:rsidRPr="008006E3" w:rsidRDefault="00592D61" w:rsidP="00592D61">
      <w:pPr>
        <w:jc w:val="both"/>
        <w:rPr>
          <w:rFonts w:ascii="Museo Sans 300" w:hAnsi="Museo Sans 300"/>
          <w:color w:val="0D0D0D" w:themeColor="text1" w:themeTint="F2"/>
          <w:sz w:val="22"/>
          <w:szCs w:val="22"/>
        </w:rPr>
      </w:pPr>
    </w:p>
    <w:p w14:paraId="5D28F00E"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De manera particular la subcuenta 325.14, registra la rentabilidad generada entre la fecha de la compensación de rezago o cotización indebida duplicada y la fecha de su devolución.</w:t>
      </w:r>
      <w:r w:rsidRPr="008006E3">
        <w:rPr>
          <w:rFonts w:ascii="Museo Sans 300" w:hAnsi="Museo Sans 300"/>
          <w:color w:val="0D0D0D" w:themeColor="text1" w:themeTint="F2"/>
          <w:sz w:val="22"/>
          <w:szCs w:val="22"/>
        </w:rPr>
        <w:t xml:space="preserve"> </w:t>
      </w:r>
    </w:p>
    <w:p w14:paraId="7871C970" w14:textId="77777777" w:rsidR="001E0B68" w:rsidRDefault="001E0B68" w:rsidP="00592D61">
      <w:pPr>
        <w:jc w:val="both"/>
        <w:rPr>
          <w:rFonts w:ascii="Museo Sans 300" w:hAnsi="Museo Sans 300"/>
          <w:color w:val="0D0D0D" w:themeColor="text1" w:themeTint="F2"/>
          <w:sz w:val="22"/>
          <w:szCs w:val="22"/>
        </w:rPr>
      </w:pPr>
    </w:p>
    <w:p w14:paraId="5D28F010" w14:textId="7642B6F5"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inicio de cada mes deberá efectuarse la reclasificación en las subcuentas, conforme a la antigüedad del mes de recaudación de las cotizaciones recibidas de afiliados que se trasladaron a otra AFP.</w:t>
      </w:r>
    </w:p>
    <w:p w14:paraId="2737309C" w14:textId="77777777" w:rsidR="000A76ED" w:rsidRPr="008006E3" w:rsidRDefault="000A76ED">
      <w:pPr>
        <w:rPr>
          <w:rFonts w:ascii="Museo Sans 300" w:hAnsi="Museo Sans 300"/>
          <w:b/>
          <w:color w:val="0D0D0D" w:themeColor="text1" w:themeTint="F2"/>
          <w:sz w:val="22"/>
          <w:szCs w:val="22"/>
          <w:lang w:val="es-ES_tradnl"/>
        </w:rPr>
      </w:pPr>
    </w:p>
    <w:p w14:paraId="5D28F012" w14:textId="63651942"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13"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F014"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F015"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F016"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F017"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F018"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F019" w14:textId="77777777" w:rsidR="00592D61" w:rsidRPr="008006E3" w:rsidRDefault="00592D61" w:rsidP="00920585">
      <w:pPr>
        <w:widowControl w:val="0"/>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F01A"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F01B"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F01C"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F01D"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F01E"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F01F"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F020" w14:textId="7777777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5D28F021" w14:textId="5E9A3897" w:rsidR="00592D61" w:rsidRPr="008006E3" w:rsidRDefault="00592D61" w:rsidP="00920585">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Rentabil</w:t>
      </w:r>
      <w:r w:rsidR="00A334CD" w:rsidRPr="008006E3">
        <w:rPr>
          <w:rFonts w:ascii="Museo Sans 300" w:hAnsi="Museo Sans 300"/>
          <w:color w:val="0D0D0D" w:themeColor="text1" w:themeTint="F2"/>
          <w:sz w:val="22"/>
          <w:szCs w:val="22"/>
        </w:rPr>
        <w:t>idad por compensación duplicada</w:t>
      </w:r>
    </w:p>
    <w:p w14:paraId="49590E58" w14:textId="77777777" w:rsidR="002A7AE2" w:rsidRPr="008006E3" w:rsidRDefault="002A7AE2" w:rsidP="00592D61">
      <w:pPr>
        <w:jc w:val="both"/>
        <w:rPr>
          <w:rFonts w:ascii="Museo Sans 300" w:hAnsi="Museo Sans 300"/>
          <w:b/>
          <w:color w:val="0D0D0D" w:themeColor="text1" w:themeTint="F2"/>
          <w:sz w:val="22"/>
          <w:szCs w:val="22"/>
        </w:rPr>
      </w:pPr>
    </w:p>
    <w:p w14:paraId="5D28F02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24" w14:textId="77777777" w:rsidR="008F4288" w:rsidRPr="008006E3" w:rsidRDefault="008F4288" w:rsidP="00592D61">
      <w:pPr>
        <w:jc w:val="both"/>
        <w:rPr>
          <w:rFonts w:ascii="Museo Sans 300" w:hAnsi="Museo Sans 300"/>
          <w:b/>
          <w:color w:val="0D0D0D" w:themeColor="text1" w:themeTint="F2"/>
          <w:sz w:val="22"/>
          <w:szCs w:val="22"/>
        </w:rPr>
      </w:pPr>
    </w:p>
    <w:p w14:paraId="5D28F025" w14:textId="77777777"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al pasivo de las cotizaciones de ex afiliados, en la fecha de compensación de los rezagos.</w:t>
      </w:r>
    </w:p>
    <w:p w14:paraId="5D28F026" w14:textId="77777777" w:rsidR="00592D61" w:rsidRPr="008006E3" w:rsidRDefault="00592D61" w:rsidP="00920585">
      <w:pPr>
        <w:numPr>
          <w:ilvl w:val="0"/>
          <w:numId w:val="40"/>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al pasivo de la obligación por pago de comisiones a la AFP que administra el Fondo, correspondientes a cotizaciones de ex afiliados cuyo período de devengue corresponde a la AFP de origen.</w:t>
      </w:r>
    </w:p>
    <w:p w14:paraId="5D28F027" w14:textId="77777777" w:rsidR="00592D61" w:rsidRPr="008006E3" w:rsidRDefault="00592D61" w:rsidP="00920585">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F028" w14:textId="77777777" w:rsidR="00592D61" w:rsidRPr="008006E3" w:rsidRDefault="00592D61" w:rsidP="00592D61">
      <w:pPr>
        <w:jc w:val="both"/>
        <w:rPr>
          <w:rFonts w:ascii="Museo Sans 300" w:hAnsi="Museo Sans 300"/>
          <w:color w:val="0D0D0D" w:themeColor="text1" w:themeTint="F2"/>
          <w:sz w:val="22"/>
          <w:szCs w:val="22"/>
        </w:rPr>
      </w:pPr>
    </w:p>
    <w:p w14:paraId="5D28F02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7788C793" w14:textId="77777777" w:rsidR="00434B84" w:rsidRPr="008006E3" w:rsidRDefault="00434B84" w:rsidP="00592D61">
      <w:pPr>
        <w:jc w:val="both"/>
        <w:rPr>
          <w:rFonts w:ascii="Museo Sans 300" w:hAnsi="Museo Sans 300"/>
          <w:b/>
          <w:color w:val="0D0D0D" w:themeColor="text1" w:themeTint="F2"/>
          <w:sz w:val="22"/>
          <w:szCs w:val="22"/>
        </w:rPr>
      </w:pPr>
    </w:p>
    <w:p w14:paraId="5D28F02A" w14:textId="77777777" w:rsidR="00592D61" w:rsidRPr="008006E3" w:rsidRDefault="00592D61" w:rsidP="00920585">
      <w:pPr>
        <w:widowControl w:val="0"/>
        <w:numPr>
          <w:ilvl w:val="0"/>
          <w:numId w:val="40"/>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de la subcuenta de recaudación global o de las subcuentas de cotizaciones por acreditar el valor de las recaudaciones correspondientes a antiguos afiliados.</w:t>
      </w:r>
    </w:p>
    <w:p w14:paraId="5D28F02B"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F02C" w14:textId="77777777" w:rsidR="00592D61" w:rsidRPr="008006E3" w:rsidRDefault="00592D61" w:rsidP="00920585">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entre la fecha de la compensa y la fecha de la devolución, de compensación duplicada.</w:t>
      </w:r>
    </w:p>
    <w:p w14:paraId="24824AE9" w14:textId="77777777" w:rsidR="00182A8D" w:rsidRPr="008006E3" w:rsidRDefault="00182A8D" w:rsidP="0054474C">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31"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2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326.00</w:t>
            </w:r>
          </w:p>
        </w:tc>
        <w:tc>
          <w:tcPr>
            <w:tcW w:w="5961" w:type="dxa"/>
            <w:tcBorders>
              <w:top w:val="single" w:sz="4" w:space="0" w:color="auto"/>
              <w:left w:val="nil"/>
              <w:bottom w:val="single" w:sz="4" w:space="0" w:color="auto"/>
              <w:right w:val="single" w:sz="4" w:space="0" w:color="auto"/>
            </w:tcBorders>
            <w:noWrap/>
            <w:vAlign w:val="center"/>
            <w:hideMark/>
          </w:tcPr>
          <w:p w14:paraId="5D28F030"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CAPITALES COMPLEMENTARIOS</w:t>
            </w:r>
          </w:p>
        </w:tc>
      </w:tr>
    </w:tbl>
    <w:p w14:paraId="5D28F032" w14:textId="77777777" w:rsidR="00A37CF6" w:rsidRPr="008006E3" w:rsidRDefault="00A37CF6" w:rsidP="00592D61">
      <w:pPr>
        <w:jc w:val="both"/>
        <w:rPr>
          <w:rFonts w:ascii="Museo Sans 300" w:hAnsi="Museo Sans 300"/>
          <w:b/>
          <w:color w:val="0D0D0D" w:themeColor="text1" w:themeTint="F2"/>
          <w:sz w:val="22"/>
          <w:szCs w:val="22"/>
        </w:rPr>
      </w:pPr>
    </w:p>
    <w:p w14:paraId="5D28F03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34"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los Capitales Complementarios aportados por la AFP, debido a la liquidación del contrato de seguro de invalidez y sobrevivencia que habían suscrito con una sociedad de seguros, y que todavía no han sido acreditados a la CIAP de los causantes de pensión.</w:t>
      </w:r>
    </w:p>
    <w:p w14:paraId="652DE7EC" w14:textId="77777777" w:rsidR="00140D91" w:rsidRDefault="00140D91" w:rsidP="00592D61">
      <w:pPr>
        <w:jc w:val="both"/>
        <w:rPr>
          <w:rFonts w:ascii="Museo Sans 300" w:hAnsi="Museo Sans 300"/>
          <w:b/>
          <w:color w:val="0D0D0D" w:themeColor="text1" w:themeTint="F2"/>
          <w:sz w:val="22"/>
          <w:szCs w:val="22"/>
          <w:lang w:val="es-ES_tradnl"/>
        </w:rPr>
      </w:pPr>
    </w:p>
    <w:p w14:paraId="5D28F038" w14:textId="5E224E9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5D28F039"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3A" w14:textId="77777777" w:rsidR="00592D61" w:rsidRPr="008006E3" w:rsidRDefault="00592D61" w:rsidP="00E737AE">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326.01</w:t>
      </w:r>
      <w:r w:rsidRPr="008006E3">
        <w:rPr>
          <w:rFonts w:ascii="Museo Sans 300" w:hAnsi="Museo Sans 300"/>
          <w:color w:val="0D0D0D" w:themeColor="text1" w:themeTint="F2"/>
          <w:sz w:val="22"/>
          <w:szCs w:val="22"/>
        </w:rPr>
        <w:tab/>
      </w:r>
      <w:r w:rsidRPr="008006E3">
        <w:rPr>
          <w:rFonts w:ascii="Museo Sans 300" w:hAnsi="Museo Sans 300"/>
          <w:color w:val="0D0D0D" w:themeColor="text1" w:themeTint="F2"/>
          <w:sz w:val="22"/>
          <w:szCs w:val="22"/>
        </w:rPr>
        <w:tab/>
        <w:t>Provisión para capitales complementarios</w:t>
      </w:r>
    </w:p>
    <w:p w14:paraId="4114F97C" w14:textId="77777777" w:rsidR="00D628CB" w:rsidRPr="008006E3" w:rsidRDefault="00D628CB" w:rsidP="00592D61">
      <w:pPr>
        <w:jc w:val="both"/>
        <w:rPr>
          <w:rFonts w:ascii="Museo Sans 300" w:hAnsi="Museo Sans 300"/>
          <w:b/>
          <w:color w:val="0D0D0D" w:themeColor="text1" w:themeTint="F2"/>
          <w:sz w:val="22"/>
          <w:szCs w:val="22"/>
        </w:rPr>
      </w:pPr>
    </w:p>
    <w:p w14:paraId="5D28F03C" w14:textId="2B464014"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3D" w14:textId="77777777" w:rsidR="008F4288" w:rsidRPr="008006E3" w:rsidRDefault="008F4288" w:rsidP="00592D61">
      <w:pPr>
        <w:jc w:val="both"/>
        <w:rPr>
          <w:rFonts w:ascii="Museo Sans 300" w:hAnsi="Museo Sans 300"/>
          <w:b/>
          <w:color w:val="0D0D0D" w:themeColor="text1" w:themeTint="F2"/>
          <w:sz w:val="22"/>
          <w:szCs w:val="22"/>
        </w:rPr>
      </w:pPr>
    </w:p>
    <w:p w14:paraId="5D28F03E" w14:textId="77777777" w:rsidR="00592D61" w:rsidRPr="008006E3" w:rsidRDefault="00592D61" w:rsidP="00945987">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traslado a las cotizaciones obligatorias, resultante de la acreditación del capital complementario en la CIAP del causante.</w:t>
      </w:r>
    </w:p>
    <w:p w14:paraId="5D28F03F"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65EEDAEB" w14:textId="77777777" w:rsidR="004B3C17" w:rsidRPr="008006E3" w:rsidRDefault="004B3C17" w:rsidP="00592D61">
      <w:pPr>
        <w:jc w:val="both"/>
        <w:rPr>
          <w:rFonts w:ascii="Museo Sans 300" w:hAnsi="Museo Sans 300"/>
          <w:b/>
          <w:color w:val="0D0D0D" w:themeColor="text1" w:themeTint="F2"/>
          <w:sz w:val="22"/>
          <w:szCs w:val="22"/>
        </w:rPr>
      </w:pPr>
    </w:p>
    <w:p w14:paraId="5D28F04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41" w14:textId="77777777" w:rsidR="008F4288" w:rsidRPr="008006E3" w:rsidRDefault="008F4288" w:rsidP="00592D61">
      <w:pPr>
        <w:jc w:val="both"/>
        <w:rPr>
          <w:rFonts w:ascii="Museo Sans 300" w:hAnsi="Museo Sans 300"/>
          <w:b/>
          <w:color w:val="0D0D0D" w:themeColor="text1" w:themeTint="F2"/>
          <w:sz w:val="22"/>
          <w:szCs w:val="22"/>
        </w:rPr>
      </w:pPr>
    </w:p>
    <w:p w14:paraId="5D28F042"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los valores recibidos de la AFP, en concepto de capital complementario.</w:t>
      </w:r>
    </w:p>
    <w:p w14:paraId="5D28F043"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positiva producto de la valorización de inversiones.</w:t>
      </w:r>
    </w:p>
    <w:p w14:paraId="5D28F044" w14:textId="64DB09FD" w:rsidR="00951FF3" w:rsidRDefault="00951FF3" w:rsidP="00592D61">
      <w:pPr>
        <w:ind w:left="425" w:hanging="425"/>
        <w:jc w:val="both"/>
        <w:rPr>
          <w:rFonts w:ascii="Museo Sans 300" w:hAnsi="Museo Sans 300"/>
          <w:color w:val="0D0D0D" w:themeColor="text1" w:themeTint="F2"/>
          <w:sz w:val="22"/>
          <w:szCs w:val="22"/>
        </w:rPr>
      </w:pPr>
    </w:p>
    <w:p w14:paraId="421B2047" w14:textId="25B216D1" w:rsidR="00B132D2" w:rsidRDefault="00B132D2" w:rsidP="00592D61">
      <w:pPr>
        <w:ind w:left="425" w:hanging="425"/>
        <w:jc w:val="both"/>
        <w:rPr>
          <w:rFonts w:ascii="Museo Sans 300" w:hAnsi="Museo Sans 300"/>
          <w:color w:val="0D0D0D" w:themeColor="text1" w:themeTint="F2"/>
          <w:sz w:val="22"/>
          <w:szCs w:val="22"/>
        </w:rPr>
      </w:pPr>
    </w:p>
    <w:p w14:paraId="3C220D4B" w14:textId="0164C706" w:rsidR="00B132D2" w:rsidRDefault="00B132D2" w:rsidP="00592D61">
      <w:pPr>
        <w:ind w:left="425" w:hanging="425"/>
        <w:jc w:val="both"/>
        <w:rPr>
          <w:rFonts w:ascii="Museo Sans 300" w:hAnsi="Museo Sans 300"/>
          <w:color w:val="0D0D0D" w:themeColor="text1" w:themeTint="F2"/>
          <w:sz w:val="22"/>
          <w:szCs w:val="22"/>
        </w:rPr>
      </w:pPr>
    </w:p>
    <w:p w14:paraId="1233DD51" w14:textId="77777777" w:rsidR="00B132D2" w:rsidRDefault="00B132D2" w:rsidP="00592D61">
      <w:pPr>
        <w:ind w:left="425" w:hanging="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343"/>
        <w:gridCol w:w="925"/>
        <w:gridCol w:w="6663"/>
      </w:tblGrid>
      <w:tr w:rsidR="009F55D4" w:rsidRPr="008006E3" w14:paraId="5D28F048" w14:textId="77777777" w:rsidTr="00D628CB">
        <w:trPr>
          <w:trHeight w:val="30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5D28F04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925" w:type="dxa"/>
            <w:tcBorders>
              <w:top w:val="single" w:sz="4" w:space="0" w:color="auto"/>
              <w:left w:val="nil"/>
              <w:bottom w:val="single" w:sz="4" w:space="0" w:color="auto"/>
              <w:right w:val="single" w:sz="4" w:space="0" w:color="auto"/>
            </w:tcBorders>
            <w:noWrap/>
            <w:vAlign w:val="center"/>
            <w:hideMark/>
          </w:tcPr>
          <w:p w14:paraId="5D28F04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327.00</w:t>
            </w:r>
          </w:p>
        </w:tc>
        <w:tc>
          <w:tcPr>
            <w:tcW w:w="6663" w:type="dxa"/>
            <w:tcBorders>
              <w:top w:val="single" w:sz="4" w:space="0" w:color="auto"/>
              <w:left w:val="nil"/>
              <w:bottom w:val="single" w:sz="4" w:space="0" w:color="auto"/>
              <w:right w:val="single" w:sz="4" w:space="0" w:color="auto"/>
            </w:tcBorders>
            <w:noWrap/>
            <w:vAlign w:val="center"/>
            <w:hideMark/>
          </w:tcPr>
          <w:p w14:paraId="5D28F047"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REMANENTE DE COTIZACIONES DE EXAFILIADOS DE AFP PROFUTURO</w:t>
            </w:r>
          </w:p>
        </w:tc>
      </w:tr>
    </w:tbl>
    <w:p w14:paraId="5D28F049" w14:textId="77777777" w:rsidR="00592D61" w:rsidRPr="008006E3" w:rsidRDefault="00592D61" w:rsidP="00592D61">
      <w:pPr>
        <w:jc w:val="both"/>
        <w:rPr>
          <w:rFonts w:ascii="Museo Sans 300" w:hAnsi="Museo Sans 300"/>
          <w:color w:val="0D0D0D" w:themeColor="text1" w:themeTint="F2"/>
          <w:spacing w:val="-3"/>
          <w:sz w:val="22"/>
          <w:szCs w:val="22"/>
        </w:rPr>
      </w:pPr>
      <w:r w:rsidRPr="008006E3">
        <w:rPr>
          <w:rFonts w:ascii="Museo Sans 300" w:hAnsi="Museo Sans 300"/>
          <w:b/>
          <w:color w:val="0D0D0D" w:themeColor="text1" w:themeTint="F2"/>
          <w:spacing w:val="-3"/>
          <w:sz w:val="22"/>
          <w:szCs w:val="22"/>
        </w:rPr>
        <w:tab/>
      </w:r>
      <w:r w:rsidRPr="008006E3">
        <w:rPr>
          <w:rFonts w:ascii="Museo Sans 300" w:hAnsi="Museo Sans 300"/>
          <w:b/>
          <w:color w:val="0D0D0D" w:themeColor="text1" w:themeTint="F2"/>
          <w:spacing w:val="-3"/>
          <w:sz w:val="22"/>
          <w:szCs w:val="22"/>
        </w:rPr>
        <w:tab/>
      </w:r>
    </w:p>
    <w:p w14:paraId="5D28F04A"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4B"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de los afiliados y sus empleadores, así como los rendimientos obtenidos, y que fueron trasladados de la liquidación del Fondo de Pensiones AFP Profuturo, y que presentan problemas de identificación para ser aplicadas a su respectiva CIAP.</w:t>
      </w:r>
    </w:p>
    <w:p w14:paraId="5D28F04C"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4D" w14:textId="3A39F4C9" w:rsidR="00592D61" w:rsidRPr="008006E3" w:rsidRDefault="00592D61" w:rsidP="00592D61">
      <w:pPr>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ES_tradnl"/>
        </w:rPr>
        <w:t xml:space="preserve">Conforme los afiliados comprueben la propiedad de las cotizaciones, y se vayan identificando los registros, se </w:t>
      </w:r>
      <w:r w:rsidR="004D40BF">
        <w:rPr>
          <w:rFonts w:ascii="Museo Sans 300" w:hAnsi="Museo Sans 300"/>
          <w:color w:val="0D0D0D" w:themeColor="text1" w:themeTint="F2"/>
          <w:sz w:val="22"/>
          <w:szCs w:val="22"/>
          <w:lang w:val="es-ES_tradnl"/>
        </w:rPr>
        <w:t>irán</w:t>
      </w:r>
      <w:r w:rsidRPr="008006E3">
        <w:rPr>
          <w:rFonts w:ascii="Museo Sans 300" w:hAnsi="Museo Sans 300"/>
          <w:color w:val="0D0D0D" w:themeColor="text1" w:themeTint="F2"/>
          <w:sz w:val="22"/>
          <w:szCs w:val="22"/>
          <w:lang w:val="es-MX"/>
        </w:rPr>
        <w:t xml:space="preserve"> acreditando los recursos correspondientes a las cotizaciones identificadas en las respectivas CIAP.</w:t>
      </w:r>
    </w:p>
    <w:p w14:paraId="571CF815" w14:textId="77777777" w:rsidR="000839E1" w:rsidRDefault="000839E1" w:rsidP="00592D61">
      <w:pPr>
        <w:jc w:val="both"/>
        <w:rPr>
          <w:rFonts w:ascii="Museo Sans 300" w:hAnsi="Museo Sans 300"/>
          <w:b/>
          <w:color w:val="0D0D0D" w:themeColor="text1" w:themeTint="F2"/>
          <w:sz w:val="22"/>
          <w:szCs w:val="22"/>
        </w:rPr>
      </w:pPr>
    </w:p>
    <w:p w14:paraId="5D28F04E" w14:textId="5490EE90"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04F" w14:textId="77777777" w:rsidR="008F4288" w:rsidRPr="008006E3" w:rsidRDefault="008F4288" w:rsidP="00592D61">
      <w:pPr>
        <w:jc w:val="both"/>
        <w:rPr>
          <w:rFonts w:ascii="Museo Sans 300" w:hAnsi="Museo Sans 300"/>
          <w:b/>
          <w:color w:val="0D0D0D" w:themeColor="text1" w:themeTint="F2"/>
          <w:sz w:val="22"/>
          <w:szCs w:val="22"/>
        </w:rPr>
      </w:pPr>
    </w:p>
    <w:p w14:paraId="5D28F050" w14:textId="4FA690C3"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327.01</w:t>
      </w:r>
      <w:r w:rsidRPr="008006E3">
        <w:rPr>
          <w:rFonts w:ascii="Museo Sans 300" w:hAnsi="Museo Sans 300"/>
          <w:color w:val="0D0D0D" w:themeColor="text1" w:themeTint="F2"/>
          <w:sz w:val="22"/>
          <w:szCs w:val="22"/>
          <w:lang w:val="es-ES_tradnl"/>
        </w:rPr>
        <w:tab/>
        <w:t xml:space="preserve">Cotizaciones No Identificadas </w:t>
      </w:r>
      <w:r w:rsidR="00A334CD" w:rsidRPr="008006E3">
        <w:rPr>
          <w:rFonts w:ascii="Museo Sans 300" w:hAnsi="Museo Sans 300"/>
          <w:color w:val="0D0D0D" w:themeColor="text1" w:themeTint="F2"/>
          <w:sz w:val="22"/>
          <w:szCs w:val="22"/>
          <w:lang w:val="es-ES_tradnl"/>
        </w:rPr>
        <w:t>de Exafiliados de AFP Profuturo</w:t>
      </w:r>
    </w:p>
    <w:p w14:paraId="5D28F051"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5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053"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54"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identificado, y que será acreditado a la CIAP del afiliado, según las pruebas presentadas.</w:t>
      </w:r>
    </w:p>
    <w:p w14:paraId="5D28F055" w14:textId="6010754B"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traslado de fondos a otra AFP, cuando exista insuficiencia; para cubrir saldos de CIAP de Exafiliados de AFP Profuturo, S.A., “en Liquidación”</w:t>
      </w:r>
      <w:r w:rsidR="00A334CD" w:rsidRPr="008006E3">
        <w:rPr>
          <w:rFonts w:ascii="Museo Sans 300" w:hAnsi="Museo Sans 300"/>
          <w:color w:val="0D0D0D" w:themeColor="text1" w:themeTint="F2"/>
          <w:sz w:val="22"/>
          <w:szCs w:val="22"/>
        </w:rPr>
        <w:t>.</w:t>
      </w:r>
    </w:p>
    <w:p w14:paraId="011EC44B" w14:textId="77777777" w:rsidR="004E7C97" w:rsidRDefault="004E7C97" w:rsidP="00592D61">
      <w:pPr>
        <w:jc w:val="both"/>
        <w:rPr>
          <w:rFonts w:ascii="Museo Sans 300" w:hAnsi="Museo Sans 300"/>
          <w:b/>
          <w:color w:val="0D0D0D" w:themeColor="text1" w:themeTint="F2"/>
          <w:sz w:val="22"/>
          <w:szCs w:val="22"/>
          <w:lang w:val="es-ES_tradnl"/>
        </w:rPr>
      </w:pPr>
    </w:p>
    <w:p w14:paraId="5D28F057" w14:textId="1BE6D24E"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058"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59" w14:textId="77777777" w:rsidR="00592D61" w:rsidRPr="008006E3" w:rsidRDefault="00592D61" w:rsidP="00920585">
      <w:pPr>
        <w:widowControl w:val="0"/>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las cotizaciones trasladadas, y que constituye el remanente de la liquidación del Fondo de Pensiones AFP Profuturo. </w:t>
      </w:r>
    </w:p>
    <w:p w14:paraId="5D28F05A"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ajustes en saldos de CIAP de ex afiliados de AFP Profuturo, S.A., “En Liquidación”. </w:t>
      </w:r>
    </w:p>
    <w:p w14:paraId="7CFC29AA" w14:textId="77777777" w:rsidR="00BB2A82" w:rsidRPr="008006E3" w:rsidRDefault="00BB2A82" w:rsidP="00592D61">
      <w:pPr>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5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5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bookmarkStart w:id="6" w:name="_Hlk123131623"/>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05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330.00</w:t>
            </w:r>
          </w:p>
        </w:tc>
        <w:tc>
          <w:tcPr>
            <w:tcW w:w="5507" w:type="dxa"/>
            <w:tcBorders>
              <w:top w:val="single" w:sz="4" w:space="0" w:color="auto"/>
              <w:left w:val="nil"/>
              <w:bottom w:val="single" w:sz="4" w:space="0" w:color="auto"/>
              <w:right w:val="single" w:sz="4" w:space="0" w:color="auto"/>
            </w:tcBorders>
            <w:noWrap/>
            <w:vAlign w:val="center"/>
            <w:hideMark/>
          </w:tcPr>
          <w:p w14:paraId="5D28F05E"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RENTABILIDAD</w:t>
            </w:r>
          </w:p>
        </w:tc>
      </w:tr>
    </w:tbl>
    <w:p w14:paraId="3614B479" w14:textId="77777777" w:rsidR="006036FD" w:rsidRPr="008006E3" w:rsidRDefault="006036FD" w:rsidP="00592D61">
      <w:pPr>
        <w:jc w:val="both"/>
        <w:rPr>
          <w:rFonts w:ascii="Museo Sans 300" w:hAnsi="Museo Sans 300"/>
          <w:color w:val="0D0D0D" w:themeColor="text1" w:themeTint="F2"/>
          <w:sz w:val="22"/>
          <w:szCs w:val="22"/>
          <w:lang w:val="es-ES_tradnl"/>
        </w:rPr>
      </w:pPr>
    </w:p>
    <w:p w14:paraId="5D28F06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44EB14C2" w14:textId="77777777" w:rsidR="009A462D" w:rsidRDefault="00592D61" w:rsidP="00945987">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 variación en la valorización de las inversiones del Fondo de conformidad con lo dispuesto por la Ley, Reglamentos y otras disposiciones aplicables vigentes.</w:t>
      </w:r>
      <w:r w:rsidR="00EA39BC">
        <w:rPr>
          <w:rFonts w:ascii="Museo Sans 300" w:hAnsi="Museo Sans 300"/>
          <w:color w:val="0D0D0D" w:themeColor="text1" w:themeTint="F2"/>
          <w:sz w:val="22"/>
          <w:szCs w:val="22"/>
          <w:lang w:val="es-ES_tradnl"/>
        </w:rPr>
        <w:t xml:space="preserve"> </w:t>
      </w:r>
    </w:p>
    <w:p w14:paraId="2C8BCB4F" w14:textId="6A7CBBFE" w:rsidR="009A462D" w:rsidRDefault="009A462D" w:rsidP="00945987">
      <w:pPr>
        <w:widowControl w:val="0"/>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 xml:space="preserve">Adicionalmente, </w:t>
      </w:r>
      <w:r w:rsidR="00765896" w:rsidRPr="002329AE">
        <w:rPr>
          <w:rFonts w:ascii="Museo Sans 300" w:hAnsi="Museo Sans 300"/>
          <w:color w:val="0D0D0D" w:themeColor="text1" w:themeTint="F2"/>
          <w:sz w:val="22"/>
          <w:szCs w:val="22"/>
          <w:lang w:val="es-ES_tradnl"/>
        </w:rPr>
        <w:t xml:space="preserve">esta cuenta registra los recursos provenientes de la aplicación de multas e intereses, así como de otros ingresos que se obtengan de donaciones, cooperación y otros a cualquier título </w:t>
      </w:r>
      <w:r w:rsidRPr="002329AE">
        <w:rPr>
          <w:rFonts w:ascii="Museo Sans 300" w:hAnsi="Museo Sans 300"/>
          <w:color w:val="0D0D0D" w:themeColor="text1" w:themeTint="F2"/>
          <w:sz w:val="22"/>
          <w:szCs w:val="22"/>
          <w:lang w:val="es-ES_tradnl"/>
        </w:rPr>
        <w:t>de acuerdo al artículo 77 de la Ley</w:t>
      </w:r>
      <w:r w:rsidR="00906999" w:rsidRPr="002329AE">
        <w:rPr>
          <w:rFonts w:ascii="Museo Sans 300" w:hAnsi="Museo Sans 300"/>
          <w:color w:val="0D0D0D" w:themeColor="text1" w:themeTint="F2"/>
          <w:sz w:val="22"/>
          <w:szCs w:val="22"/>
          <w:lang w:val="es-ES_tradnl"/>
        </w:rPr>
        <w:t>.</w:t>
      </w:r>
      <w:r w:rsidR="00DC71D7">
        <w:rPr>
          <w:rFonts w:ascii="Museo Sans 300" w:hAnsi="Museo Sans 300"/>
          <w:color w:val="0D0D0D" w:themeColor="text1" w:themeTint="F2"/>
          <w:sz w:val="22"/>
          <w:szCs w:val="22"/>
          <w:lang w:val="es-ES_tradnl"/>
        </w:rPr>
        <w:t xml:space="preserve"> </w:t>
      </w:r>
    </w:p>
    <w:p w14:paraId="6805F6E6" w14:textId="77777777" w:rsidR="00DC71D7" w:rsidRDefault="00DC71D7" w:rsidP="00945987">
      <w:pPr>
        <w:widowControl w:val="0"/>
        <w:jc w:val="both"/>
        <w:rPr>
          <w:rFonts w:ascii="Museo Sans 300" w:hAnsi="Museo Sans 300"/>
          <w:color w:val="0D0D0D" w:themeColor="text1" w:themeTint="F2"/>
          <w:sz w:val="22"/>
          <w:szCs w:val="22"/>
          <w:lang w:val="es-ES_tradnl"/>
        </w:rPr>
      </w:pPr>
    </w:p>
    <w:p w14:paraId="3EA4D39B" w14:textId="0682C83E" w:rsidR="00E77D73" w:rsidRPr="00E77D73" w:rsidRDefault="00E77D73" w:rsidP="00E77D73">
      <w:pPr>
        <w:widowControl w:val="0"/>
        <w:jc w:val="both"/>
        <w:rPr>
          <w:rFonts w:ascii="Museo Sans 300" w:hAnsi="Museo Sans 300"/>
          <w:color w:val="0D0D0D" w:themeColor="text1" w:themeTint="F2"/>
          <w:sz w:val="22"/>
          <w:szCs w:val="22"/>
          <w:lang w:val="es-ES_tradnl"/>
        </w:rPr>
      </w:pPr>
      <w:r w:rsidRPr="00E77D73">
        <w:rPr>
          <w:rFonts w:ascii="Museo Sans 300" w:hAnsi="Museo Sans 300"/>
          <w:color w:val="0D0D0D" w:themeColor="text1" w:themeTint="F2"/>
          <w:sz w:val="22"/>
          <w:szCs w:val="22"/>
          <w:lang w:val="es-ES_tradnl"/>
        </w:rPr>
        <w:t xml:space="preserve">Las multas e intereses a que hace referencia el inciso </w:t>
      </w:r>
      <w:r w:rsidR="006B58E6" w:rsidRPr="00E77D73">
        <w:rPr>
          <w:rFonts w:ascii="Museo Sans 300" w:hAnsi="Museo Sans 300"/>
          <w:color w:val="0D0D0D" w:themeColor="text1" w:themeTint="F2"/>
          <w:sz w:val="22"/>
          <w:szCs w:val="22"/>
          <w:lang w:val="es-ES_tradnl"/>
        </w:rPr>
        <w:t>anterior</w:t>
      </w:r>
      <w:r w:rsidRPr="00E77D73">
        <w:rPr>
          <w:rFonts w:ascii="Museo Sans 300" w:hAnsi="Museo Sans 300"/>
          <w:color w:val="0D0D0D" w:themeColor="text1" w:themeTint="F2"/>
          <w:sz w:val="22"/>
          <w:szCs w:val="22"/>
          <w:lang w:val="es-ES_tradnl"/>
        </w:rPr>
        <w:t xml:space="preserve"> corresponden a sanciones impuestas por la Superintendencia por incumplimiento a lo establecido en la Ley, habiéndose seguido el procedimiento establecido en la Ley de Supervisión y Regulación del Sistema Financiero</w:t>
      </w:r>
      <w:r>
        <w:rPr>
          <w:rFonts w:ascii="Museo Sans 300" w:hAnsi="Museo Sans 300"/>
          <w:color w:val="0D0D0D" w:themeColor="text1" w:themeTint="F2"/>
          <w:sz w:val="22"/>
          <w:szCs w:val="22"/>
          <w:lang w:val="es-ES_tradnl"/>
        </w:rPr>
        <w:t xml:space="preserve">. </w:t>
      </w:r>
      <w:r w:rsidRPr="00E77D73">
        <w:rPr>
          <w:rFonts w:ascii="Museo Sans 300" w:hAnsi="Museo Sans 300"/>
          <w:color w:val="0D0D0D" w:themeColor="text1" w:themeTint="F2"/>
          <w:sz w:val="22"/>
          <w:szCs w:val="22"/>
          <w:lang w:val="es-ES_tradnl"/>
        </w:rPr>
        <w:t xml:space="preserve">La Superintendencia realizará los procedimientos correspondientes a efectos que el producto de las referidas multas y los intereses moratorios de las </w:t>
      </w:r>
      <w:r w:rsidR="000A76ED" w:rsidRPr="00E77D73">
        <w:rPr>
          <w:rFonts w:ascii="Museo Sans 300" w:hAnsi="Museo Sans 300"/>
          <w:color w:val="0D0D0D" w:themeColor="text1" w:themeTint="F2"/>
          <w:sz w:val="22"/>
          <w:szCs w:val="22"/>
          <w:lang w:val="es-ES_tradnl"/>
        </w:rPr>
        <w:t>mismas</w:t>
      </w:r>
      <w:r w:rsidRPr="00E77D73">
        <w:rPr>
          <w:rFonts w:ascii="Museo Sans 300" w:hAnsi="Museo Sans 300"/>
          <w:color w:val="0D0D0D" w:themeColor="text1" w:themeTint="F2"/>
          <w:sz w:val="22"/>
          <w:szCs w:val="22"/>
          <w:lang w:val="es-ES_tradnl"/>
        </w:rPr>
        <w:t xml:space="preserve"> sea ingresado al Fondo de Pensiones correspondiente.</w:t>
      </w:r>
    </w:p>
    <w:p w14:paraId="34964302" w14:textId="77777777" w:rsidR="009A462D" w:rsidRDefault="009A462D" w:rsidP="00945987">
      <w:pPr>
        <w:widowControl w:val="0"/>
        <w:jc w:val="both"/>
        <w:rPr>
          <w:rFonts w:ascii="Museo Sans 300" w:hAnsi="Museo Sans 300"/>
          <w:color w:val="0D0D0D" w:themeColor="text1" w:themeTint="F2"/>
          <w:sz w:val="22"/>
          <w:szCs w:val="22"/>
          <w:lang w:val="es-ES_tradnl"/>
        </w:rPr>
      </w:pPr>
    </w:p>
    <w:p w14:paraId="5D28F062" w14:textId="0A035398" w:rsidR="00592D61" w:rsidRDefault="00592D61" w:rsidP="00945987">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 Al final del día debe aplicarse a cada cuenta según corresponda debiendo quedar con saldo cero. </w:t>
      </w:r>
    </w:p>
    <w:bookmarkEnd w:id="6"/>
    <w:p w14:paraId="400A8B2C" w14:textId="6F89EFC6" w:rsidR="00101F32" w:rsidRDefault="00101F32" w:rsidP="00945987">
      <w:pPr>
        <w:widowControl w:val="0"/>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67" w14:textId="77777777" w:rsidTr="00115E10">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6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6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331.00</w:t>
            </w:r>
          </w:p>
        </w:tc>
        <w:tc>
          <w:tcPr>
            <w:tcW w:w="5507" w:type="dxa"/>
            <w:tcBorders>
              <w:top w:val="single" w:sz="4" w:space="0" w:color="auto"/>
              <w:left w:val="nil"/>
              <w:bottom w:val="single" w:sz="4" w:space="0" w:color="auto"/>
              <w:right w:val="single" w:sz="4" w:space="0" w:color="auto"/>
            </w:tcBorders>
            <w:noWrap/>
            <w:vAlign w:val="center"/>
            <w:hideMark/>
          </w:tcPr>
          <w:p w14:paraId="5D28F066"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RENTABILIDAD</w:t>
            </w:r>
          </w:p>
        </w:tc>
      </w:tr>
    </w:tbl>
    <w:p w14:paraId="5D28F06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69"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F06A" w14:textId="690AE20A"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resultado de la valorización de las inversiones del Fondo de acuerdo con las disposiciones legales que correspondan.</w:t>
      </w:r>
    </w:p>
    <w:p w14:paraId="618E8574" w14:textId="33A29B97" w:rsidR="00101F32" w:rsidRDefault="00101F32" w:rsidP="00592D61">
      <w:pPr>
        <w:jc w:val="both"/>
        <w:rPr>
          <w:rFonts w:ascii="Museo Sans 300" w:hAnsi="Museo Sans 300"/>
          <w:color w:val="0D0D0D" w:themeColor="text1" w:themeTint="F2"/>
          <w:sz w:val="22"/>
          <w:szCs w:val="22"/>
          <w:lang w:val="es-ES_tradnl"/>
        </w:rPr>
      </w:pPr>
    </w:p>
    <w:p w14:paraId="5270ED35" w14:textId="77777777" w:rsidR="00330EDD" w:rsidRDefault="00330EDD" w:rsidP="00330EDD">
      <w:pPr>
        <w:widowControl w:val="0"/>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Adicionalmente, de acuerdo al artículo 77 de la Ley, esta cuenta registra los recursos provenientes de la aplicación de multas e intereses, así como de otros ingresos que se obtengan de donaciones, cooperación y otros a cualquier título.</w:t>
      </w:r>
    </w:p>
    <w:p w14:paraId="3C7D9350" w14:textId="77777777" w:rsidR="00945987" w:rsidRPr="008006E3" w:rsidRDefault="00945987" w:rsidP="00592D61">
      <w:pPr>
        <w:pStyle w:val="Textoindependiente"/>
        <w:spacing w:after="0"/>
        <w:jc w:val="both"/>
        <w:rPr>
          <w:rFonts w:ascii="Museo Sans 300" w:hAnsi="Museo Sans 300"/>
          <w:b/>
          <w:color w:val="0D0D0D" w:themeColor="text1" w:themeTint="F2"/>
          <w:sz w:val="22"/>
          <w:szCs w:val="22"/>
        </w:rPr>
      </w:pPr>
    </w:p>
    <w:p w14:paraId="5D28F06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6D" w14:textId="77777777" w:rsidR="00136729" w:rsidRPr="008006E3" w:rsidRDefault="00136729" w:rsidP="00592D61">
      <w:pPr>
        <w:pStyle w:val="Textoindependiente"/>
        <w:spacing w:after="0"/>
        <w:jc w:val="both"/>
        <w:rPr>
          <w:rFonts w:ascii="Museo Sans 300" w:hAnsi="Museo Sans 300"/>
          <w:b/>
          <w:color w:val="0D0D0D" w:themeColor="text1" w:themeTint="F2"/>
          <w:sz w:val="22"/>
          <w:szCs w:val="22"/>
        </w:rPr>
      </w:pPr>
    </w:p>
    <w:p w14:paraId="5D28F06E"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331.01</w:t>
      </w:r>
      <w:r w:rsidRPr="008006E3">
        <w:rPr>
          <w:rFonts w:ascii="Museo Sans 300" w:hAnsi="Museo Sans 300"/>
          <w:color w:val="0D0D0D" w:themeColor="text1" w:themeTint="F2"/>
          <w:sz w:val="22"/>
          <w:szCs w:val="22"/>
          <w:lang w:val="es-ES_tradnl"/>
        </w:rPr>
        <w:tab/>
        <w:t>Rentabilidad</w:t>
      </w:r>
    </w:p>
    <w:p w14:paraId="02360BB2" w14:textId="77777777" w:rsidR="000839E1" w:rsidRDefault="000839E1" w:rsidP="00592D61">
      <w:pPr>
        <w:pStyle w:val="Textoindependiente"/>
        <w:spacing w:after="0"/>
        <w:jc w:val="both"/>
        <w:rPr>
          <w:rFonts w:ascii="Museo Sans 300" w:hAnsi="Museo Sans 300"/>
          <w:b/>
          <w:color w:val="0D0D0D" w:themeColor="text1" w:themeTint="F2"/>
          <w:sz w:val="22"/>
          <w:szCs w:val="22"/>
        </w:rPr>
      </w:pPr>
    </w:p>
    <w:p w14:paraId="5D28F070" w14:textId="696C7E4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71"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2" w14:textId="77777777" w:rsidR="00592D61" w:rsidRPr="008006E3" w:rsidRDefault="00592D61" w:rsidP="00920585">
      <w:pPr>
        <w:numPr>
          <w:ilvl w:val="0"/>
          <w:numId w:val="49"/>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pérdida generada por la valorización de las inversiones del Fondo.</w:t>
      </w:r>
    </w:p>
    <w:p w14:paraId="5D28F074" w14:textId="77777777" w:rsidR="00592D61" w:rsidRPr="008006E3" w:rsidRDefault="00592D61" w:rsidP="00920585">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pagos en exceso de cotizaciones previsionales al momento de su traslado al pasivo.</w:t>
      </w:r>
    </w:p>
    <w:p w14:paraId="5D28F075" w14:textId="77777777" w:rsidR="00592D61" w:rsidRPr="008006E3" w:rsidRDefault="00592D61" w:rsidP="000A76ED">
      <w:pPr>
        <w:widowControl w:val="0"/>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depósitos indebidos de planillas, entre la fecha de recibido y su devolución.</w:t>
      </w:r>
    </w:p>
    <w:p w14:paraId="5D28F076" w14:textId="77777777" w:rsidR="0047375E" w:rsidRPr="008006E3" w:rsidRDefault="00592D61" w:rsidP="00920585">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distribución de la rentabilidad al final de cada día.</w:t>
      </w:r>
    </w:p>
    <w:p w14:paraId="5D28F077" w14:textId="7AE39332" w:rsidR="00592D61" w:rsidRDefault="00592D61" w:rsidP="00920585">
      <w:pPr>
        <w:widowControl w:val="0"/>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traspasos y rezagos en el período entre la fecha del valor cuota tomado como referencia para su pago y la fecha en que se realizó el pago.</w:t>
      </w:r>
    </w:p>
    <w:p w14:paraId="0792D530" w14:textId="24A8E5BD" w:rsidR="00906999" w:rsidRPr="002329AE" w:rsidRDefault="00906999" w:rsidP="00920585">
      <w:pPr>
        <w:widowControl w:val="0"/>
        <w:numPr>
          <w:ilvl w:val="0"/>
          <w:numId w:val="49"/>
        </w:numPr>
        <w:ind w:left="425" w:hanging="425"/>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Reversiones y ajustes por el monto de las multas e intereses, cuando aplique.</w:t>
      </w:r>
    </w:p>
    <w:p w14:paraId="3F03A230" w14:textId="743C7DEE" w:rsidR="00375016" w:rsidRDefault="00375016">
      <w:pPr>
        <w:rPr>
          <w:rFonts w:ascii="Museo Sans 300" w:hAnsi="Museo Sans 300"/>
          <w:b/>
          <w:color w:val="0D0D0D" w:themeColor="text1" w:themeTint="F2"/>
          <w:sz w:val="22"/>
          <w:szCs w:val="22"/>
          <w:lang w:val="es-ES_tradnl"/>
        </w:rPr>
      </w:pPr>
    </w:p>
    <w:p w14:paraId="5D28F079" w14:textId="1CA89B90"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7A"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B"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generada por la valorización de las inversiones del Fondo.</w:t>
      </w:r>
    </w:p>
    <w:p w14:paraId="5D28F07C"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por los intereses en cuentas corrientes.</w:t>
      </w:r>
    </w:p>
    <w:p w14:paraId="5D28F07D"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pagos en exceso al momento de su traslado al pasivo.</w:t>
      </w:r>
    </w:p>
    <w:p w14:paraId="5D28F07E"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distribución de la pérdida al final del día.</w:t>
      </w:r>
    </w:p>
    <w:p w14:paraId="5D28F07F"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rentabilidad dejada de percibir cobrada a los recaudadores por aplicaciones erradas. </w:t>
      </w:r>
    </w:p>
    <w:p w14:paraId="5D28F080" w14:textId="77777777" w:rsidR="00592D61" w:rsidRPr="008006E3" w:rsidRDefault="00592D61" w:rsidP="00920585">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traspasos y rezagos en el período entre la fecha del valor cuota tomado como referencia para su pago y la fecha en que se realizó el pago.</w:t>
      </w:r>
    </w:p>
    <w:p w14:paraId="5D28F081" w14:textId="06346AC7" w:rsidR="00592D61" w:rsidRDefault="00592D61" w:rsidP="00920585">
      <w:pPr>
        <w:widowControl w:val="0"/>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depósitos indebidos de planillas, entre las fechas de recibido y su devolución.</w:t>
      </w:r>
    </w:p>
    <w:p w14:paraId="23F11974" w14:textId="21F90685" w:rsidR="00330EDD" w:rsidRPr="002329AE" w:rsidRDefault="00330EDD" w:rsidP="00920585">
      <w:pPr>
        <w:widowControl w:val="0"/>
        <w:numPr>
          <w:ilvl w:val="0"/>
          <w:numId w:val="50"/>
        </w:numPr>
        <w:ind w:left="425" w:hanging="425"/>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Por las multas impuestas y sus intereses generados.</w:t>
      </w:r>
    </w:p>
    <w:p w14:paraId="697BD3D6" w14:textId="5BC5C64D" w:rsidR="00330EDD" w:rsidRPr="002329AE" w:rsidRDefault="00330EDD" w:rsidP="00920585">
      <w:pPr>
        <w:widowControl w:val="0"/>
        <w:numPr>
          <w:ilvl w:val="0"/>
          <w:numId w:val="50"/>
        </w:numPr>
        <w:ind w:left="425" w:hanging="425"/>
        <w:jc w:val="both"/>
        <w:rPr>
          <w:rFonts w:ascii="Museo Sans 300" w:hAnsi="Museo Sans 300"/>
          <w:color w:val="0D0D0D" w:themeColor="text1" w:themeTint="F2"/>
          <w:sz w:val="22"/>
          <w:szCs w:val="22"/>
          <w:lang w:val="es-ES_tradnl"/>
        </w:rPr>
      </w:pPr>
      <w:r w:rsidRPr="002329AE">
        <w:rPr>
          <w:rFonts w:ascii="Museo Sans 300" w:hAnsi="Museo Sans 300"/>
          <w:color w:val="0D0D0D" w:themeColor="text1" w:themeTint="F2"/>
          <w:sz w:val="22"/>
          <w:szCs w:val="22"/>
          <w:lang w:val="es-ES_tradnl"/>
        </w:rPr>
        <w:t>Por las donaciones, cooperación y otros a cualquier título.</w:t>
      </w:r>
    </w:p>
    <w:p w14:paraId="4D557195" w14:textId="77777777" w:rsidR="00115E10" w:rsidRPr="003012FF" w:rsidRDefault="00115E10" w:rsidP="00115E10">
      <w:pPr>
        <w:widowControl w:val="0"/>
        <w:ind w:left="425"/>
        <w:jc w:val="both"/>
        <w:rPr>
          <w:rFonts w:ascii="Museo Sans 300" w:hAnsi="Museo Sans 300"/>
          <w:color w:val="0D0D0D" w:themeColor="text1" w:themeTint="F2"/>
          <w:sz w:val="22"/>
          <w:szCs w:val="22"/>
          <w:highlight w:val="yellow"/>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A4" w14:textId="77777777" w:rsidTr="00E96671">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A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bottom"/>
            <w:hideMark/>
          </w:tcPr>
          <w:p w14:paraId="5D28F0A2" w14:textId="2E12CC05"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Calibri"/>
                <w:b/>
                <w:bCs/>
                <w:color w:val="0D0D0D" w:themeColor="text1" w:themeTint="F2"/>
                <w:sz w:val="22"/>
                <w:szCs w:val="22"/>
              </w:rPr>
              <w:t>3</w:t>
            </w:r>
            <w:r w:rsidR="007C19A2">
              <w:rPr>
                <w:rFonts w:ascii="Museo Sans 300" w:hAnsi="Museo Sans 300" w:cs="Calibri"/>
                <w:b/>
                <w:bCs/>
                <w:color w:val="0D0D0D" w:themeColor="text1" w:themeTint="F2"/>
                <w:sz w:val="22"/>
                <w:szCs w:val="22"/>
              </w:rPr>
              <w:t>4</w:t>
            </w:r>
            <w:r w:rsidRPr="008006E3">
              <w:rPr>
                <w:rFonts w:ascii="Museo Sans 300" w:hAnsi="Museo Sans 300" w:cs="Calibri"/>
                <w:b/>
                <w:bCs/>
                <w:color w:val="0D0D0D" w:themeColor="text1" w:themeTint="F2"/>
                <w:sz w:val="22"/>
                <w:szCs w:val="22"/>
              </w:rPr>
              <w:t>0.00</w:t>
            </w:r>
          </w:p>
        </w:tc>
        <w:tc>
          <w:tcPr>
            <w:tcW w:w="5886" w:type="dxa"/>
            <w:tcBorders>
              <w:top w:val="single" w:sz="4" w:space="0" w:color="auto"/>
              <w:left w:val="nil"/>
              <w:bottom w:val="single" w:sz="4" w:space="0" w:color="auto"/>
              <w:right w:val="single" w:sz="4" w:space="0" w:color="auto"/>
            </w:tcBorders>
            <w:noWrap/>
            <w:vAlign w:val="bottom"/>
            <w:hideMark/>
          </w:tcPr>
          <w:p w14:paraId="5D28F0A3"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cs="Calibri"/>
                <w:b/>
                <w:bCs/>
                <w:color w:val="0D0D0D" w:themeColor="text1" w:themeTint="F2"/>
                <w:sz w:val="22"/>
                <w:szCs w:val="22"/>
              </w:rPr>
              <w:t>CUENTA DE GARANTÍA SOLIDARIA</w:t>
            </w:r>
          </w:p>
        </w:tc>
      </w:tr>
    </w:tbl>
    <w:p w14:paraId="1E685C27" w14:textId="77777777" w:rsidR="00F9387C" w:rsidRPr="008006E3" w:rsidRDefault="00F9387C" w:rsidP="00592D61">
      <w:pPr>
        <w:jc w:val="both"/>
        <w:rPr>
          <w:rFonts w:ascii="Museo Sans 300" w:hAnsi="Museo Sans 300"/>
          <w:b/>
          <w:color w:val="0D0D0D" w:themeColor="text1" w:themeTint="F2"/>
          <w:sz w:val="22"/>
          <w:szCs w:val="22"/>
        </w:rPr>
      </w:pPr>
    </w:p>
    <w:p w14:paraId="5D28F0A6" w14:textId="37A2CA9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A7"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aportaciones de los empleadores</w:t>
      </w:r>
      <w:r w:rsidR="008F4288"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 xml:space="preserve"> de los pensionados más los rendimientos generados por las inversiones, expresados en moneda de curso legal y representado en número de cuotas. </w:t>
      </w:r>
    </w:p>
    <w:p w14:paraId="5D28F0A8" w14:textId="77777777" w:rsidR="00917344" w:rsidRPr="008006E3" w:rsidRDefault="00917344"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AC"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A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bottom"/>
            <w:hideMark/>
          </w:tcPr>
          <w:p w14:paraId="5D28F0AA" w14:textId="3098D45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Calibri"/>
                <w:b/>
                <w:color w:val="0D0D0D" w:themeColor="text1" w:themeTint="F2"/>
                <w:sz w:val="22"/>
                <w:szCs w:val="22"/>
              </w:rPr>
              <w:t>3</w:t>
            </w:r>
            <w:r w:rsidR="007C19A2">
              <w:rPr>
                <w:rFonts w:ascii="Museo Sans 300" w:hAnsi="Museo Sans 300" w:cs="Calibri"/>
                <w:b/>
                <w:color w:val="0D0D0D" w:themeColor="text1" w:themeTint="F2"/>
                <w:sz w:val="22"/>
                <w:szCs w:val="22"/>
              </w:rPr>
              <w:t>4</w:t>
            </w:r>
            <w:r w:rsidRPr="008006E3">
              <w:rPr>
                <w:rFonts w:ascii="Museo Sans 300" w:hAnsi="Museo Sans 300" w:cs="Calibri"/>
                <w:b/>
                <w:color w:val="0D0D0D" w:themeColor="text1" w:themeTint="F2"/>
                <w:sz w:val="22"/>
                <w:szCs w:val="22"/>
              </w:rPr>
              <w:t>1.00</w:t>
            </w:r>
          </w:p>
        </w:tc>
        <w:tc>
          <w:tcPr>
            <w:tcW w:w="5961" w:type="dxa"/>
            <w:tcBorders>
              <w:top w:val="single" w:sz="4" w:space="0" w:color="auto"/>
              <w:left w:val="nil"/>
              <w:bottom w:val="single" w:sz="4" w:space="0" w:color="auto"/>
              <w:right w:val="single" w:sz="4" w:space="0" w:color="auto"/>
            </w:tcBorders>
            <w:noWrap/>
            <w:vAlign w:val="bottom"/>
            <w:hideMark/>
          </w:tcPr>
          <w:p w14:paraId="5D28F0AB" w14:textId="77777777" w:rsidR="00592D61" w:rsidRPr="008006E3" w:rsidRDefault="00592D61" w:rsidP="00F3707E">
            <w:pPr>
              <w:jc w:val="both"/>
              <w:rPr>
                <w:rFonts w:ascii="Museo Sans 300" w:hAnsi="Museo Sans 300"/>
                <w:b/>
                <w:color w:val="0D0D0D" w:themeColor="text1" w:themeTint="F2"/>
                <w:sz w:val="22"/>
                <w:szCs w:val="22"/>
                <w:lang w:val="es-ES_tradnl"/>
              </w:rPr>
            </w:pPr>
            <w:r w:rsidRPr="008006E3">
              <w:rPr>
                <w:rFonts w:ascii="Museo Sans 300" w:hAnsi="Museo Sans 300" w:cs="Calibri"/>
                <w:b/>
                <w:color w:val="0D0D0D" w:themeColor="text1" w:themeTint="F2"/>
                <w:sz w:val="22"/>
                <w:szCs w:val="22"/>
              </w:rPr>
              <w:t>CUENTA DE GARANTÍA SOLIDARIA</w:t>
            </w:r>
          </w:p>
        </w:tc>
      </w:tr>
    </w:tbl>
    <w:p w14:paraId="5D28F0AD" w14:textId="77777777" w:rsidR="0074582A" w:rsidRPr="008006E3" w:rsidRDefault="0074582A" w:rsidP="00592D61">
      <w:pPr>
        <w:jc w:val="both"/>
        <w:rPr>
          <w:rFonts w:ascii="Museo Sans 300" w:hAnsi="Museo Sans 300"/>
          <w:b/>
          <w:color w:val="0D0D0D" w:themeColor="text1" w:themeTint="F2"/>
          <w:sz w:val="22"/>
          <w:szCs w:val="22"/>
        </w:rPr>
      </w:pPr>
    </w:p>
    <w:p w14:paraId="5D28F0AE" w14:textId="77777777" w:rsidR="00592D61" w:rsidRPr="00641AC2" w:rsidRDefault="00592D61" w:rsidP="00592D61">
      <w:pPr>
        <w:jc w:val="both"/>
        <w:rPr>
          <w:rFonts w:ascii="Museo Sans 300" w:hAnsi="Museo Sans 300"/>
          <w:b/>
          <w:sz w:val="22"/>
          <w:szCs w:val="22"/>
        </w:rPr>
      </w:pPr>
      <w:r w:rsidRPr="00641AC2">
        <w:rPr>
          <w:rFonts w:ascii="Museo Sans 300" w:hAnsi="Museo Sans 300"/>
          <w:b/>
          <w:sz w:val="22"/>
          <w:szCs w:val="22"/>
        </w:rPr>
        <w:t>DESCRIPCIÓN:</w:t>
      </w:r>
    </w:p>
    <w:p w14:paraId="3DD9DC27" w14:textId="0D01F6A6" w:rsidR="003364F4" w:rsidRPr="00641AC2" w:rsidRDefault="003364F4" w:rsidP="003364F4">
      <w:pPr>
        <w:jc w:val="both"/>
        <w:rPr>
          <w:rFonts w:ascii="Museo Sans 300" w:hAnsi="Museo Sans 300"/>
          <w:sz w:val="22"/>
          <w:szCs w:val="22"/>
        </w:rPr>
      </w:pPr>
      <w:r w:rsidRPr="00641AC2">
        <w:rPr>
          <w:rFonts w:ascii="Museo Sans 300" w:hAnsi="Museo Sans 300"/>
          <w:sz w:val="22"/>
          <w:szCs w:val="22"/>
        </w:rPr>
        <w:t>Registra el valor de las aportaciones con cargo de los empleadores a través de las planillas de cotizaciones previsionales de sus trabajadores; la cotización especial sobre el monto de la pensión mensual de los afiliados pensionados por vejez de conformidad al artículo 119 de la Ley Integral del Sistema de Pensiones.</w:t>
      </w:r>
    </w:p>
    <w:p w14:paraId="41D4408C" w14:textId="77777777" w:rsidR="004B3C17" w:rsidRPr="00641AC2" w:rsidRDefault="004B3C17" w:rsidP="00592D61">
      <w:pPr>
        <w:pStyle w:val="Textoindependiente"/>
        <w:spacing w:after="0"/>
        <w:jc w:val="both"/>
        <w:rPr>
          <w:rFonts w:ascii="Museo Sans 300" w:hAnsi="Museo Sans 300"/>
          <w:b/>
          <w:strike/>
          <w:sz w:val="22"/>
          <w:szCs w:val="22"/>
        </w:rPr>
      </w:pPr>
    </w:p>
    <w:p w14:paraId="5D28F0B1"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B2"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B3" w14:textId="720D855A"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w:t>
      </w:r>
      <w:r w:rsidR="007C19A2">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1.01</w:t>
      </w:r>
      <w:r w:rsidRPr="008006E3">
        <w:rPr>
          <w:rFonts w:ascii="Museo Sans 300" w:hAnsi="Museo Sans 300"/>
          <w:color w:val="0D0D0D" w:themeColor="text1" w:themeTint="F2"/>
          <w:sz w:val="22"/>
          <w:szCs w:val="22"/>
          <w:lang w:val="es-ES_tradnl"/>
        </w:rPr>
        <w:tab/>
        <w:t>Cuenta de garantía solidaria</w:t>
      </w:r>
    </w:p>
    <w:p w14:paraId="1CD9C616" w14:textId="77777777" w:rsidR="00ED5141" w:rsidRPr="008006E3" w:rsidRDefault="00ED5141" w:rsidP="00592D61">
      <w:pPr>
        <w:pStyle w:val="Textoindependiente"/>
        <w:spacing w:after="0"/>
        <w:jc w:val="both"/>
        <w:rPr>
          <w:rFonts w:ascii="Museo Sans 300" w:hAnsi="Museo Sans 300"/>
          <w:b/>
          <w:color w:val="0D0D0D" w:themeColor="text1" w:themeTint="F2"/>
          <w:sz w:val="22"/>
          <w:szCs w:val="22"/>
        </w:rPr>
      </w:pPr>
    </w:p>
    <w:p w14:paraId="5D28F0B5" w14:textId="68A715F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234589" w:rsidRPr="008006E3">
        <w:rPr>
          <w:rFonts w:ascii="Museo Sans 300" w:hAnsi="Museo Sans 300"/>
          <w:b/>
          <w:color w:val="0D0D0D" w:themeColor="text1" w:themeTint="F2"/>
          <w:sz w:val="22"/>
          <w:szCs w:val="22"/>
        </w:rPr>
        <w:t xml:space="preserve"> </w:t>
      </w:r>
    </w:p>
    <w:p w14:paraId="091342B6" w14:textId="77777777" w:rsidR="003364F4" w:rsidRPr="003364F4" w:rsidRDefault="003364F4" w:rsidP="00592D61">
      <w:pPr>
        <w:pStyle w:val="Textoindependiente"/>
        <w:spacing w:after="0"/>
        <w:jc w:val="both"/>
        <w:rPr>
          <w:rFonts w:ascii="Museo Sans 300" w:hAnsi="Museo Sans 300"/>
          <w:b/>
          <w:color w:val="0D0D0D" w:themeColor="text1" w:themeTint="F2"/>
          <w:sz w:val="22"/>
          <w:szCs w:val="22"/>
          <w:lang w:val="es-SV"/>
        </w:rPr>
      </w:pPr>
    </w:p>
    <w:p w14:paraId="5D28F0B7" w14:textId="77777777" w:rsidR="001B5DE3" w:rsidRPr="008006E3" w:rsidRDefault="00E5649C"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069D1D20" w14:textId="77777777" w:rsidR="003364F4"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obligaciones a cancelar establecidas en la Ley con cargo a la Cuenta de Garantía Solidaria.</w:t>
      </w:r>
    </w:p>
    <w:p w14:paraId="29549A32" w14:textId="5F02B9C1" w:rsidR="003364F4" w:rsidRPr="003364F4" w:rsidRDefault="003364F4" w:rsidP="00920585">
      <w:pPr>
        <w:numPr>
          <w:ilvl w:val="0"/>
          <w:numId w:val="51"/>
        </w:numPr>
        <w:ind w:left="425" w:hanging="425"/>
        <w:jc w:val="both"/>
        <w:rPr>
          <w:rFonts w:ascii="Museo Sans 300" w:hAnsi="Museo Sans 300"/>
          <w:color w:val="0D0D0D" w:themeColor="text1" w:themeTint="F2"/>
          <w:sz w:val="22"/>
          <w:szCs w:val="22"/>
          <w:lang w:val="es-ES_tradnl"/>
        </w:rPr>
      </w:pPr>
      <w:r w:rsidRPr="003364F4">
        <w:rPr>
          <w:rFonts w:ascii="Museo Sans 300" w:hAnsi="Museo Sans 300"/>
          <w:color w:val="0D0D0D" w:themeColor="text1" w:themeTint="F2"/>
          <w:sz w:val="22"/>
          <w:szCs w:val="22"/>
          <w:lang w:val="es-ES_tradnl"/>
        </w:rPr>
        <w:t>Pago de pensiones en cualquier modalidad contemplado en esta Ley al agotarse la Cuenta Individual de Ahorro para Pensiones;</w:t>
      </w:r>
    </w:p>
    <w:p w14:paraId="5D28F0B9" w14:textId="2C7B9D32" w:rsidR="00592D61" w:rsidRPr="008006E3" w:rsidRDefault="00592D61" w:rsidP="00920585">
      <w:pPr>
        <w:widowControl w:val="0"/>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w:t>
      </w:r>
      <w:r w:rsidR="003364F4">
        <w:rPr>
          <w:rFonts w:ascii="Museo Sans 300" w:hAnsi="Museo Sans 300"/>
          <w:color w:val="0D0D0D" w:themeColor="text1" w:themeTint="F2"/>
          <w:sz w:val="22"/>
          <w:szCs w:val="22"/>
          <w:lang w:val="es-ES_tradnl"/>
        </w:rPr>
        <w:t>r las d</w:t>
      </w:r>
      <w:r w:rsidR="003364F4" w:rsidRPr="003364F4">
        <w:rPr>
          <w:rFonts w:ascii="Museo Sans 300" w:hAnsi="Museo Sans 300"/>
          <w:color w:val="0D0D0D" w:themeColor="text1" w:themeTint="F2"/>
          <w:sz w:val="22"/>
          <w:szCs w:val="22"/>
          <w:lang w:val="es-ES_tradnl"/>
        </w:rPr>
        <w:t>evoluciones de los aportes a los afiliados que no cumplen los requisitos para acceder a ningún otro beneficio cubierto con recursos de la Cuenta de Garantía Solidaria</w:t>
      </w:r>
    </w:p>
    <w:p w14:paraId="5D28F0BA" w14:textId="24BE7626" w:rsidR="001B5DE3" w:rsidRPr="008006E3" w:rsidRDefault="003364F4" w:rsidP="00920585">
      <w:pPr>
        <w:numPr>
          <w:ilvl w:val="0"/>
          <w:numId w:val="51"/>
        </w:numPr>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Por el p</w:t>
      </w:r>
      <w:r w:rsidRPr="003364F4">
        <w:rPr>
          <w:rFonts w:ascii="Museo Sans 300" w:hAnsi="Museo Sans 300"/>
          <w:color w:val="0D0D0D" w:themeColor="text1" w:themeTint="F2"/>
          <w:sz w:val="22"/>
          <w:szCs w:val="22"/>
          <w:lang w:val="es-ES_tradnl"/>
        </w:rPr>
        <w:t>ago de un valor equivalente a los Certificados de Traspaso conforme a lo establecido en esta Ley</w:t>
      </w:r>
    </w:p>
    <w:p w14:paraId="5D28F0BB" w14:textId="77777777"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reintegro al Estado por aportaciones recibidas en exceso.</w:t>
      </w:r>
    </w:p>
    <w:p w14:paraId="5D28F0BD" w14:textId="301D1BDF"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05ADB648" w14:textId="77777777" w:rsidR="0039291F" w:rsidRDefault="0039291F" w:rsidP="00592D61">
      <w:pPr>
        <w:pStyle w:val="Textoindependiente"/>
        <w:spacing w:after="0"/>
        <w:jc w:val="both"/>
        <w:rPr>
          <w:rFonts w:ascii="Museo Sans 300" w:hAnsi="Museo Sans 300"/>
          <w:b/>
          <w:color w:val="0D0D0D" w:themeColor="text1" w:themeTint="F2"/>
          <w:sz w:val="22"/>
          <w:szCs w:val="22"/>
        </w:rPr>
      </w:pPr>
    </w:p>
    <w:p w14:paraId="5D28F0BE" w14:textId="0C35C405"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BF" w14:textId="5C15F3B0" w:rsidR="008F4288" w:rsidRDefault="008F4288" w:rsidP="00671E1B">
      <w:pPr>
        <w:pStyle w:val="Textoindependiente"/>
        <w:spacing w:after="0"/>
        <w:jc w:val="both"/>
        <w:rPr>
          <w:rFonts w:ascii="Museo Sans 300" w:hAnsi="Museo Sans 300"/>
          <w:b/>
          <w:color w:val="0D0D0D" w:themeColor="text1" w:themeTint="F2"/>
          <w:sz w:val="22"/>
          <w:szCs w:val="22"/>
        </w:rPr>
      </w:pPr>
    </w:p>
    <w:p w14:paraId="5D28F0C0" w14:textId="32396542"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destinados a la Cuenta de Garantía Solidaria</w:t>
      </w:r>
      <w:r w:rsidR="003364F4">
        <w:rPr>
          <w:rFonts w:ascii="Museo Sans 300" w:hAnsi="Museo Sans 300"/>
          <w:color w:val="0D0D0D" w:themeColor="text1" w:themeTint="F2"/>
          <w:sz w:val="22"/>
          <w:szCs w:val="22"/>
          <w:lang w:val="es-ES_tradnl"/>
        </w:rPr>
        <w:t xml:space="preserve"> de conformidad </w:t>
      </w:r>
      <w:r w:rsidR="004A4FC2">
        <w:rPr>
          <w:rFonts w:ascii="Museo Sans 300" w:hAnsi="Museo Sans 300"/>
          <w:color w:val="0D0D0D" w:themeColor="text1" w:themeTint="F2"/>
          <w:sz w:val="22"/>
          <w:szCs w:val="22"/>
          <w:lang w:val="es-ES_tradnl"/>
        </w:rPr>
        <w:t>al</w:t>
      </w:r>
      <w:r w:rsidR="003364F4">
        <w:rPr>
          <w:rFonts w:ascii="Museo Sans 300" w:hAnsi="Museo Sans 300"/>
          <w:color w:val="0D0D0D" w:themeColor="text1" w:themeTint="F2"/>
          <w:sz w:val="22"/>
          <w:szCs w:val="22"/>
          <w:lang w:val="es-ES_tradnl"/>
        </w:rPr>
        <w:t xml:space="preserve"> </w:t>
      </w:r>
      <w:r w:rsidR="004D40BF">
        <w:rPr>
          <w:rFonts w:ascii="Museo Sans 300" w:hAnsi="Museo Sans 300"/>
          <w:color w:val="0D0D0D" w:themeColor="text1" w:themeTint="F2"/>
          <w:sz w:val="22"/>
          <w:szCs w:val="22"/>
          <w:lang w:val="es-ES_tradnl"/>
        </w:rPr>
        <w:t>artículo</w:t>
      </w:r>
      <w:r w:rsidR="003364F4">
        <w:rPr>
          <w:rFonts w:ascii="Museo Sans 300" w:hAnsi="Museo Sans 300"/>
          <w:color w:val="0D0D0D" w:themeColor="text1" w:themeTint="F2"/>
          <w:sz w:val="22"/>
          <w:szCs w:val="22"/>
          <w:lang w:val="es-ES_tradnl"/>
        </w:rPr>
        <w:t xml:space="preserve"> 16 de la Ley</w:t>
      </w:r>
      <w:r w:rsidR="00A95360">
        <w:rPr>
          <w:rFonts w:ascii="Museo Sans 300" w:hAnsi="Museo Sans 300"/>
          <w:color w:val="0D0D0D" w:themeColor="text1" w:themeTint="F2"/>
          <w:sz w:val="22"/>
          <w:szCs w:val="22"/>
          <w:lang w:val="es-ES_tradnl"/>
        </w:rPr>
        <w:t>.</w:t>
      </w:r>
    </w:p>
    <w:p w14:paraId="5D28F0C1" w14:textId="7965F41D"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de cotización especial </w:t>
      </w:r>
      <w:r w:rsidR="00A95360" w:rsidRPr="00A95360">
        <w:rPr>
          <w:rFonts w:ascii="Museo Sans 300" w:hAnsi="Museo Sans 300"/>
          <w:color w:val="0D0D0D" w:themeColor="text1" w:themeTint="F2"/>
          <w:sz w:val="22"/>
          <w:szCs w:val="22"/>
          <w:lang w:val="es-ES_tradnl"/>
        </w:rPr>
        <w:t>sobre el monto de la pensión mensual de los afiliados pensionados por vejez</w:t>
      </w:r>
      <w:r w:rsidRPr="008006E3">
        <w:rPr>
          <w:rFonts w:ascii="Museo Sans 300" w:hAnsi="Museo Sans 300"/>
          <w:color w:val="0D0D0D" w:themeColor="text1" w:themeTint="F2"/>
          <w:sz w:val="22"/>
          <w:szCs w:val="22"/>
          <w:lang w:val="es-ES_tradnl"/>
        </w:rPr>
        <w:t>.</w:t>
      </w:r>
    </w:p>
    <w:p w14:paraId="5D28F0C2" w14:textId="33597D0A" w:rsidR="00592D61" w:rsidRPr="00A95360" w:rsidRDefault="00592D61" w:rsidP="00920585">
      <w:pPr>
        <w:numPr>
          <w:ilvl w:val="0"/>
          <w:numId w:val="51"/>
        </w:numPr>
        <w:ind w:left="425" w:hanging="425"/>
        <w:jc w:val="both"/>
        <w:rPr>
          <w:rFonts w:ascii="Museo Sans 300" w:hAnsi="Museo Sans 300"/>
          <w:strike/>
          <w:color w:val="FF0000"/>
          <w:sz w:val="22"/>
          <w:szCs w:val="22"/>
          <w:lang w:val="es-ES_tradnl"/>
        </w:rPr>
      </w:pPr>
      <w:r w:rsidRPr="008006E3">
        <w:rPr>
          <w:rFonts w:ascii="Museo Sans 300" w:hAnsi="Museo Sans 300"/>
          <w:color w:val="0D0D0D" w:themeColor="text1" w:themeTint="F2"/>
          <w:sz w:val="22"/>
          <w:szCs w:val="22"/>
          <w:lang w:val="es-ES_tradnl"/>
        </w:rPr>
        <w:t xml:space="preserve">Por los aportes del </w:t>
      </w:r>
      <w:r w:rsidR="00A95360">
        <w:rPr>
          <w:rFonts w:ascii="Museo Sans 300" w:hAnsi="Museo Sans 300"/>
          <w:color w:val="0D0D0D" w:themeColor="text1" w:themeTint="F2"/>
          <w:sz w:val="22"/>
          <w:szCs w:val="22"/>
          <w:lang w:val="es-ES_tradnl"/>
        </w:rPr>
        <w:t xml:space="preserve">ISP y el </w:t>
      </w:r>
      <w:r w:rsidRPr="008006E3">
        <w:rPr>
          <w:rFonts w:ascii="Museo Sans 300" w:hAnsi="Museo Sans 300"/>
          <w:color w:val="0D0D0D" w:themeColor="text1" w:themeTint="F2"/>
          <w:sz w:val="22"/>
          <w:szCs w:val="22"/>
          <w:lang w:val="es-ES_tradnl"/>
        </w:rPr>
        <w:t xml:space="preserve">Estado a la Cuenta de Garantía Solidaria </w:t>
      </w:r>
      <w:r w:rsidR="00A95360">
        <w:rPr>
          <w:rFonts w:ascii="Museo Sans 300" w:hAnsi="Museo Sans 300"/>
          <w:color w:val="0D0D0D" w:themeColor="text1" w:themeTint="F2"/>
          <w:sz w:val="22"/>
          <w:szCs w:val="22"/>
          <w:lang w:val="es-ES_tradnl"/>
        </w:rPr>
        <w:t xml:space="preserve">de conformidad al </w:t>
      </w:r>
      <w:r w:rsidR="004D40BF">
        <w:rPr>
          <w:rFonts w:ascii="Museo Sans 300" w:hAnsi="Museo Sans 300"/>
          <w:color w:val="0D0D0D" w:themeColor="text1" w:themeTint="F2"/>
          <w:sz w:val="22"/>
          <w:szCs w:val="22"/>
          <w:lang w:val="es-ES_tradnl"/>
        </w:rPr>
        <w:t>artículo</w:t>
      </w:r>
      <w:r w:rsidR="00A95360">
        <w:rPr>
          <w:rFonts w:ascii="Museo Sans 300" w:hAnsi="Museo Sans 300"/>
          <w:color w:val="0D0D0D" w:themeColor="text1" w:themeTint="F2"/>
          <w:sz w:val="22"/>
          <w:szCs w:val="22"/>
          <w:lang w:val="es-ES_tradnl"/>
        </w:rPr>
        <w:t xml:space="preserve"> 120 de la Ley.</w:t>
      </w:r>
    </w:p>
    <w:p w14:paraId="5D28F0C3" w14:textId="77777777"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2B01CE7C" w14:textId="77777777" w:rsidR="00E737AE" w:rsidRPr="008006E3" w:rsidRDefault="00E737AE" w:rsidP="00D724BF">
      <w:pPr>
        <w:pStyle w:val="Ttulo"/>
        <w:jc w:val="left"/>
        <w:rPr>
          <w:rFonts w:ascii="Museo Sans 300" w:hAnsi="Museo Sans 300" w:cs="Arial"/>
          <w:color w:val="0D0D0D" w:themeColor="text1" w:themeTint="F2"/>
          <w:sz w:val="22"/>
          <w:szCs w:val="22"/>
          <w:lang w:val="es-MX"/>
        </w:rPr>
      </w:pPr>
    </w:p>
    <w:p w14:paraId="5D28F0C5"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4</w:t>
      </w:r>
    </w:p>
    <w:p w14:paraId="5D28F0C6"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COMPROMISOS</w:t>
      </w:r>
    </w:p>
    <w:p w14:paraId="5D28F0C7" w14:textId="77777777" w:rsidR="00592D61" w:rsidRPr="008006E3" w:rsidRDefault="00592D61" w:rsidP="00592D61">
      <w:pPr>
        <w:pStyle w:val="Piedepgina"/>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CB"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C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F0C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600.00</w:t>
            </w:r>
          </w:p>
        </w:tc>
        <w:tc>
          <w:tcPr>
            <w:tcW w:w="5961" w:type="dxa"/>
            <w:tcBorders>
              <w:top w:val="single" w:sz="4" w:space="0" w:color="auto"/>
              <w:left w:val="nil"/>
              <w:bottom w:val="single" w:sz="4" w:space="0" w:color="auto"/>
              <w:right w:val="single" w:sz="4" w:space="0" w:color="auto"/>
            </w:tcBorders>
            <w:noWrap/>
            <w:vAlign w:val="center"/>
            <w:hideMark/>
          </w:tcPr>
          <w:p w14:paraId="5D28F0CA" w14:textId="77777777" w:rsidR="00592D61" w:rsidRPr="008006E3" w:rsidRDefault="00067848"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CUENTAS DE COMPROMISOS</w:t>
            </w:r>
          </w:p>
        </w:tc>
      </w:tr>
    </w:tbl>
    <w:p w14:paraId="7CFAE7CC" w14:textId="77777777" w:rsidR="00D4018B" w:rsidRDefault="00D4018B" w:rsidP="00592D61">
      <w:pPr>
        <w:rPr>
          <w:rFonts w:ascii="Museo Sans 300" w:hAnsi="Museo Sans 300"/>
          <w:b/>
          <w:color w:val="0D0D0D" w:themeColor="text1" w:themeTint="F2"/>
          <w:sz w:val="22"/>
          <w:szCs w:val="22"/>
        </w:rPr>
      </w:pPr>
    </w:p>
    <w:p w14:paraId="5D28F0CD" w14:textId="6DD77045" w:rsidR="00592D61" w:rsidRPr="008006E3" w:rsidRDefault="00592D61" w:rsidP="00592D61">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CE" w14:textId="61F33366" w:rsidR="00592D61"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w:t>
      </w:r>
      <w:r w:rsidR="00D713DD" w:rsidRPr="008006E3">
        <w:rPr>
          <w:rFonts w:ascii="Museo Sans 300" w:hAnsi="Museo Sans 300"/>
          <w:color w:val="0D0D0D" w:themeColor="text1" w:themeTint="F2"/>
          <w:sz w:val="22"/>
          <w:szCs w:val="22"/>
        </w:rPr>
        <w:t xml:space="preserve">upa las contracuentas deudoras </w:t>
      </w:r>
      <w:r w:rsidRPr="008006E3">
        <w:rPr>
          <w:rFonts w:ascii="Museo Sans 300" w:hAnsi="Museo Sans 300"/>
          <w:color w:val="0D0D0D" w:themeColor="text1" w:themeTint="F2"/>
          <w:sz w:val="22"/>
          <w:szCs w:val="22"/>
        </w:rPr>
        <w:t>por aquellas operaciones que representan obligaciones del Fondo de Pensiones, y que en fecha posterior, disminuirán el patrimonio y sus activos o crearán un pasivo.</w:t>
      </w:r>
    </w:p>
    <w:p w14:paraId="4A07BAD4" w14:textId="77777777" w:rsidR="00115E10" w:rsidRPr="008006E3" w:rsidRDefault="00115E10"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D3"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D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0D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610.00</w:t>
            </w:r>
          </w:p>
        </w:tc>
        <w:tc>
          <w:tcPr>
            <w:tcW w:w="5961" w:type="dxa"/>
            <w:tcBorders>
              <w:top w:val="single" w:sz="4" w:space="0" w:color="auto"/>
              <w:left w:val="nil"/>
              <w:bottom w:val="single" w:sz="4" w:space="0" w:color="auto"/>
              <w:right w:val="single" w:sz="4" w:space="0" w:color="auto"/>
            </w:tcBorders>
            <w:noWrap/>
            <w:vAlign w:val="center"/>
            <w:hideMark/>
          </w:tcPr>
          <w:p w14:paraId="5D28F0D2"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 xml:space="preserve">CUENTAS DE COMPROMISOS DEUDORAS </w:t>
            </w:r>
          </w:p>
        </w:tc>
      </w:tr>
    </w:tbl>
    <w:p w14:paraId="6CD0717C" w14:textId="77777777" w:rsidR="00182A8D" w:rsidRDefault="00182A8D" w:rsidP="00592D61">
      <w:pPr>
        <w:jc w:val="both"/>
        <w:rPr>
          <w:rFonts w:ascii="Museo Sans 300" w:hAnsi="Museo Sans 300"/>
          <w:b/>
          <w:color w:val="0D0D0D" w:themeColor="text1" w:themeTint="F2"/>
          <w:sz w:val="22"/>
          <w:szCs w:val="22"/>
        </w:rPr>
      </w:pPr>
    </w:p>
    <w:p w14:paraId="5D28F0D5" w14:textId="4788F94A"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D6" w14:textId="2F217C3A" w:rsidR="00592D61" w:rsidRPr="008006E3" w:rsidRDefault="00592D61" w:rsidP="008A1D40">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cuentas de registro deudoras que se destinan para el control interno contable del Fondo y por su naturaleza no forman parte del activo, pasivo o patrimonio del Fondo.</w:t>
      </w:r>
    </w:p>
    <w:p w14:paraId="32A77E7C" w14:textId="470510CC" w:rsidR="00D628CB" w:rsidRPr="008006E3" w:rsidRDefault="00D628CB" w:rsidP="008A1D40">
      <w:pPr>
        <w:widowControl w:val="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DB"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D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D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611.00</w:t>
            </w:r>
          </w:p>
        </w:tc>
        <w:tc>
          <w:tcPr>
            <w:tcW w:w="5961" w:type="dxa"/>
            <w:tcBorders>
              <w:top w:val="single" w:sz="4" w:space="0" w:color="auto"/>
              <w:left w:val="nil"/>
              <w:bottom w:val="single" w:sz="4" w:space="0" w:color="auto"/>
              <w:right w:val="single" w:sz="4" w:space="0" w:color="auto"/>
            </w:tcBorders>
            <w:noWrap/>
            <w:vAlign w:val="center"/>
            <w:hideMark/>
          </w:tcPr>
          <w:p w14:paraId="5D28F0DA"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 xml:space="preserve">REZAGOS A TRASLADAR </w:t>
            </w:r>
          </w:p>
        </w:tc>
      </w:tr>
    </w:tbl>
    <w:p w14:paraId="5D28F0DC"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DD"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0DE"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los rezagos identificados por la Superintendencia, así como aquellos identificados directamente por la AFP. </w:t>
      </w:r>
    </w:p>
    <w:p w14:paraId="4D2C33C5" w14:textId="77777777" w:rsidR="002E75A8" w:rsidRPr="008006E3" w:rsidRDefault="002E75A8" w:rsidP="00592D61">
      <w:pPr>
        <w:jc w:val="both"/>
        <w:rPr>
          <w:rFonts w:ascii="Museo Sans 300" w:hAnsi="Museo Sans 300"/>
          <w:b/>
          <w:color w:val="0D0D0D" w:themeColor="text1" w:themeTint="F2"/>
          <w:sz w:val="22"/>
          <w:szCs w:val="22"/>
          <w:lang w:val="es-ES_tradnl"/>
        </w:rPr>
      </w:pPr>
    </w:p>
    <w:p w14:paraId="5D28F0E0"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E1"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0E2" w14:textId="77777777" w:rsidR="00592D61" w:rsidRPr="008006E3" w:rsidRDefault="00592D61" w:rsidP="00920585">
      <w:pPr>
        <w:numPr>
          <w:ilvl w:val="1"/>
          <w:numId w:val="52"/>
        </w:numPr>
        <w:tabs>
          <w:tab w:val="clear" w:pos="2130"/>
          <w:tab w:val="num" w:pos="1985"/>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Rezagos identificados por la Superintendencia</w:t>
      </w:r>
    </w:p>
    <w:p w14:paraId="5D28F0E3" w14:textId="77777777" w:rsidR="00592D61" w:rsidRPr="008006E3" w:rsidRDefault="00592D61" w:rsidP="00920585">
      <w:pPr>
        <w:numPr>
          <w:ilvl w:val="1"/>
          <w:numId w:val="52"/>
        </w:numPr>
        <w:tabs>
          <w:tab w:val="clear" w:pos="2130"/>
          <w:tab w:val="num" w:pos="1985"/>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Rezagos identificados por la AFP</w:t>
      </w:r>
    </w:p>
    <w:p w14:paraId="5D28F0E4" w14:textId="77777777" w:rsidR="003D7FDF" w:rsidRPr="008006E3" w:rsidRDefault="003D7FDF" w:rsidP="00592D61">
      <w:pPr>
        <w:jc w:val="both"/>
        <w:rPr>
          <w:rFonts w:ascii="Museo Sans 300" w:hAnsi="Museo Sans 300"/>
          <w:b/>
          <w:color w:val="0D0D0D" w:themeColor="text1" w:themeTint="F2"/>
          <w:sz w:val="22"/>
          <w:szCs w:val="22"/>
        </w:rPr>
      </w:pPr>
    </w:p>
    <w:p w14:paraId="5D28F0E5" w14:textId="77777777" w:rsidR="00592D61" w:rsidRPr="008006E3" w:rsidRDefault="00592D61" w:rsidP="00233E47">
      <w:pPr>
        <w:spacing w:after="12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DINÁMICA:</w:t>
      </w:r>
    </w:p>
    <w:p w14:paraId="5D28F0E6" w14:textId="04E2F391"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La subcuenta 611.01, registrará movimientos en la fecha en que los rezagos identificados por parte de la </w:t>
      </w:r>
      <w:r w:rsidR="00BF3E35" w:rsidRPr="008006E3">
        <w:rPr>
          <w:rFonts w:ascii="Museo Sans 300" w:hAnsi="Museo Sans 300"/>
          <w:color w:val="0D0D0D" w:themeColor="text1" w:themeTint="F2"/>
          <w:sz w:val="22"/>
          <w:szCs w:val="22"/>
        </w:rPr>
        <w:t>Superintendencia</w:t>
      </w:r>
      <w:r w:rsidRPr="008006E3">
        <w:rPr>
          <w:rFonts w:ascii="Museo Sans 300" w:hAnsi="Museo Sans 300"/>
          <w:color w:val="0D0D0D" w:themeColor="text1" w:themeTint="F2"/>
          <w:sz w:val="22"/>
          <w:szCs w:val="22"/>
        </w:rPr>
        <w:t xml:space="preserve"> sean notificados a las AFP.</w:t>
      </w:r>
    </w:p>
    <w:p w14:paraId="5D28F0E7" w14:textId="77777777" w:rsidR="00C41E31" w:rsidRPr="008006E3" w:rsidRDefault="00C41E31" w:rsidP="00592D61">
      <w:pPr>
        <w:jc w:val="both"/>
        <w:rPr>
          <w:rFonts w:ascii="Museo Sans 300" w:hAnsi="Museo Sans 300"/>
          <w:color w:val="0D0D0D" w:themeColor="text1" w:themeTint="F2"/>
          <w:sz w:val="22"/>
          <w:szCs w:val="22"/>
        </w:rPr>
      </w:pPr>
    </w:p>
    <w:p w14:paraId="5D28F0E8" w14:textId="36EF03EE" w:rsidR="00592D61" w:rsidRPr="008006E3" w:rsidRDefault="00592D61" w:rsidP="00D4018B">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Aquellos rezagos que son identificados directamente por la </w:t>
      </w:r>
      <w:r w:rsidR="004D40BF" w:rsidRPr="008006E3">
        <w:rPr>
          <w:rFonts w:ascii="Museo Sans 300" w:hAnsi="Museo Sans 300"/>
          <w:color w:val="0D0D0D" w:themeColor="text1" w:themeTint="F2"/>
          <w:sz w:val="22"/>
          <w:szCs w:val="22"/>
        </w:rPr>
        <w:t>AFP</w:t>
      </w:r>
      <w:r w:rsidRPr="008006E3">
        <w:rPr>
          <w:rFonts w:ascii="Museo Sans 300" w:hAnsi="Museo Sans 300"/>
          <w:color w:val="0D0D0D" w:themeColor="text1" w:themeTint="F2"/>
          <w:sz w:val="22"/>
          <w:szCs w:val="22"/>
        </w:rPr>
        <w:t xml:space="preserve"> serán registrados en la subcuenta 611.02, en la fecha de su identificación.</w:t>
      </w:r>
    </w:p>
    <w:p w14:paraId="43C3F109" w14:textId="77777777" w:rsidR="00182A8D" w:rsidRPr="008006E3" w:rsidRDefault="00182A8D" w:rsidP="00350FE5">
      <w:pPr>
        <w:pStyle w:val="Seccindearchivo"/>
        <w:rPr>
          <w:color w:val="0D0D0D" w:themeColor="text1" w:themeTint="F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ED"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E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E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612.00</w:t>
            </w:r>
          </w:p>
        </w:tc>
        <w:tc>
          <w:tcPr>
            <w:tcW w:w="5886" w:type="dxa"/>
            <w:tcBorders>
              <w:top w:val="single" w:sz="4" w:space="0" w:color="auto"/>
              <w:left w:val="nil"/>
              <w:bottom w:val="single" w:sz="4" w:space="0" w:color="auto"/>
              <w:right w:val="single" w:sz="4" w:space="0" w:color="auto"/>
            </w:tcBorders>
            <w:noWrap/>
            <w:vAlign w:val="center"/>
            <w:hideMark/>
          </w:tcPr>
          <w:p w14:paraId="5D28F0EC"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TRASPASOS A EFECTUAR</w:t>
            </w:r>
          </w:p>
        </w:tc>
      </w:tr>
    </w:tbl>
    <w:p w14:paraId="5D28F0EE" w14:textId="77777777" w:rsidR="00917344" w:rsidRPr="008006E3" w:rsidRDefault="00917344" w:rsidP="00592D61">
      <w:pPr>
        <w:jc w:val="both"/>
        <w:rPr>
          <w:rFonts w:ascii="Museo Sans 300" w:hAnsi="Museo Sans 300"/>
          <w:color w:val="0D0D0D" w:themeColor="text1" w:themeTint="F2"/>
          <w:spacing w:val="-3"/>
          <w:sz w:val="22"/>
          <w:szCs w:val="22"/>
          <w:lang w:val="es-ES_tradnl"/>
        </w:rPr>
      </w:pPr>
    </w:p>
    <w:p w14:paraId="5D28F0EF"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0F0" w14:textId="77777777" w:rsidR="00592D61" w:rsidRPr="008006E3" w:rsidRDefault="00592D61" w:rsidP="00115E10">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importe de los traspasos a efectuar, aprobados por la Superintendencia, que serán trasladados a otras AFP, independientemente de la entrada en vigencia de los mismos.</w:t>
      </w:r>
    </w:p>
    <w:p w14:paraId="65884CB4" w14:textId="77777777" w:rsidR="004B3C17" w:rsidRPr="008006E3" w:rsidRDefault="004B3C17" w:rsidP="00592D61">
      <w:pPr>
        <w:jc w:val="both"/>
        <w:rPr>
          <w:rFonts w:ascii="Museo Sans 300" w:hAnsi="Museo Sans 300"/>
          <w:b/>
          <w:color w:val="0D0D0D" w:themeColor="text1" w:themeTint="F2"/>
          <w:sz w:val="22"/>
          <w:szCs w:val="22"/>
          <w:lang w:val="es-ES_tradnl"/>
        </w:rPr>
      </w:pPr>
    </w:p>
    <w:p w14:paraId="5D28F0F2" w14:textId="59106890"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F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0F4" w14:textId="77777777" w:rsidR="00592D61" w:rsidRPr="008006E3" w:rsidRDefault="00592D61" w:rsidP="00920585">
      <w:pPr>
        <w:widowControl w:val="0"/>
        <w:numPr>
          <w:ilvl w:val="1"/>
          <w:numId w:val="53"/>
        </w:numPr>
        <w:tabs>
          <w:tab w:val="clear" w:pos="2134"/>
          <w:tab w:val="num" w:pos="1843"/>
        </w:tabs>
        <w:ind w:left="2132" w:hanging="1565"/>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Traspasos a compensar</w:t>
      </w:r>
    </w:p>
    <w:p w14:paraId="5D28F0F5" w14:textId="77777777" w:rsidR="00592D61" w:rsidRPr="008006E3" w:rsidRDefault="00592D61" w:rsidP="00592D61">
      <w:pPr>
        <w:tabs>
          <w:tab w:val="num" w:pos="1843"/>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612.02</w:t>
      </w:r>
      <w:r w:rsidRPr="008006E3">
        <w:rPr>
          <w:rFonts w:ascii="Museo Sans 300" w:hAnsi="Museo Sans 300"/>
          <w:color w:val="0D0D0D" w:themeColor="text1" w:themeTint="F2"/>
          <w:sz w:val="22"/>
          <w:szCs w:val="22"/>
          <w:lang w:val="es-ES_tradnl"/>
        </w:rPr>
        <w:tab/>
        <w:t xml:space="preserve">Traspasos aprobados </w:t>
      </w:r>
    </w:p>
    <w:p w14:paraId="5D28F0F6" w14:textId="77777777" w:rsidR="001D2E74" w:rsidRPr="008006E3" w:rsidRDefault="001D2E74" w:rsidP="00592D61">
      <w:pPr>
        <w:jc w:val="both"/>
        <w:rPr>
          <w:rFonts w:ascii="Museo Sans 300" w:hAnsi="Museo Sans 300"/>
          <w:b/>
          <w:color w:val="0D0D0D" w:themeColor="text1" w:themeTint="F2"/>
          <w:sz w:val="22"/>
          <w:szCs w:val="22"/>
          <w:lang w:val="es-ES_tradnl"/>
        </w:rPr>
      </w:pPr>
    </w:p>
    <w:p w14:paraId="5D28F0F7" w14:textId="77777777" w:rsidR="00592D61" w:rsidRPr="008006E3" w:rsidRDefault="00592D61" w:rsidP="00EA3719">
      <w:pPr>
        <w:spacing w:after="120"/>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DINÁMICA:</w:t>
      </w:r>
    </w:p>
    <w:p w14:paraId="5D28F0F8" w14:textId="0B90669D"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La cuenta traspasos a efectuar, deberá registrar movimientos en la fecha de notificación de la autorización del traspaso por parte de la Superintendencia, registrando en la subcuenta 612.01, aquellos que ya entraron en vigencia y en la subcuenta 612.02, los autorizados y que no han entrado en vigencia.</w:t>
      </w:r>
    </w:p>
    <w:p w14:paraId="3DBD3B8C" w14:textId="77777777" w:rsidR="00700C14" w:rsidRDefault="00700C14" w:rsidP="00592D61">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FD"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F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F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619.00</w:t>
            </w:r>
          </w:p>
        </w:tc>
        <w:tc>
          <w:tcPr>
            <w:tcW w:w="5886" w:type="dxa"/>
            <w:tcBorders>
              <w:top w:val="single" w:sz="4" w:space="0" w:color="auto"/>
              <w:left w:val="nil"/>
              <w:bottom w:val="single" w:sz="4" w:space="0" w:color="auto"/>
              <w:right w:val="single" w:sz="4" w:space="0" w:color="auto"/>
            </w:tcBorders>
            <w:noWrap/>
            <w:vAlign w:val="center"/>
            <w:hideMark/>
          </w:tcPr>
          <w:p w14:paraId="5D28F0FC"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OTRAS CAUSAS</w:t>
            </w:r>
          </w:p>
        </w:tc>
      </w:tr>
    </w:tbl>
    <w:p w14:paraId="37706471" w14:textId="77777777" w:rsidR="00FF4FEF" w:rsidRPr="008006E3" w:rsidRDefault="00FF4FEF" w:rsidP="00592D61">
      <w:pPr>
        <w:jc w:val="both"/>
        <w:rPr>
          <w:rFonts w:ascii="Museo Sans 300" w:hAnsi="Museo Sans 300"/>
          <w:b/>
          <w:color w:val="0D0D0D" w:themeColor="text1" w:themeTint="F2"/>
          <w:sz w:val="22"/>
          <w:szCs w:val="22"/>
        </w:rPr>
      </w:pPr>
    </w:p>
    <w:p w14:paraId="5D28F0FF" w14:textId="1463102E"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00" w14:textId="77777777" w:rsidR="00592D61" w:rsidRPr="008006E3" w:rsidRDefault="00592D61" w:rsidP="00AE445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importe de obligaciones eventuales que tendría el Fondo de Pensiones por causas que pueden resultar en la disminución del patrimonio y del activo o la creación de un pasivo. </w:t>
      </w:r>
    </w:p>
    <w:p w14:paraId="579DC9E6" w14:textId="77777777" w:rsidR="00140D91" w:rsidRDefault="00140D91" w:rsidP="00592D61">
      <w:pPr>
        <w:jc w:val="both"/>
        <w:rPr>
          <w:rFonts w:ascii="Museo Sans 300" w:hAnsi="Museo Sans 300"/>
          <w:b/>
          <w:color w:val="0D0D0D" w:themeColor="text1" w:themeTint="F2"/>
          <w:sz w:val="22"/>
          <w:szCs w:val="22"/>
          <w:lang w:val="es-ES_tradnl"/>
        </w:rPr>
      </w:pPr>
    </w:p>
    <w:p w14:paraId="5D28F102" w14:textId="785B0A0F"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5D28F10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04" w14:textId="24E5D5EA"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619.</w:t>
      </w:r>
      <w:r w:rsidR="00115E10">
        <w:rPr>
          <w:rFonts w:ascii="Museo Sans 300" w:hAnsi="Museo Sans 300"/>
          <w:color w:val="0D0D0D" w:themeColor="text1" w:themeTint="F2"/>
          <w:sz w:val="22"/>
          <w:szCs w:val="22"/>
          <w:lang w:val="es-ES_tradnl"/>
        </w:rPr>
        <w:t>99</w:t>
      </w:r>
      <w:r w:rsidRPr="008006E3">
        <w:rPr>
          <w:rFonts w:ascii="Museo Sans 300" w:hAnsi="Museo Sans 300"/>
          <w:color w:val="0D0D0D" w:themeColor="text1" w:themeTint="F2"/>
          <w:sz w:val="22"/>
          <w:szCs w:val="22"/>
          <w:lang w:val="es-ES_tradnl"/>
        </w:rPr>
        <w:tab/>
      </w:r>
      <w:r w:rsidRPr="008006E3">
        <w:rPr>
          <w:rFonts w:ascii="Museo Sans 300" w:hAnsi="Museo Sans 300"/>
          <w:color w:val="0D0D0D" w:themeColor="text1" w:themeTint="F2"/>
          <w:sz w:val="22"/>
          <w:szCs w:val="22"/>
          <w:lang w:val="es-ES_tradnl"/>
        </w:rPr>
        <w:tab/>
        <w:t xml:space="preserve">Otras causas </w:t>
      </w:r>
    </w:p>
    <w:p w14:paraId="41D0A465" w14:textId="77777777" w:rsidR="00140D91" w:rsidRPr="008006E3" w:rsidRDefault="00140D91" w:rsidP="00592D61">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09"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0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10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650.00</w:t>
            </w:r>
          </w:p>
        </w:tc>
        <w:tc>
          <w:tcPr>
            <w:tcW w:w="5886" w:type="dxa"/>
            <w:tcBorders>
              <w:top w:val="single" w:sz="4" w:space="0" w:color="auto"/>
              <w:left w:val="nil"/>
              <w:bottom w:val="single" w:sz="4" w:space="0" w:color="auto"/>
              <w:right w:val="single" w:sz="4" w:space="0" w:color="auto"/>
            </w:tcBorders>
            <w:noWrap/>
            <w:vAlign w:val="center"/>
            <w:hideMark/>
          </w:tcPr>
          <w:p w14:paraId="5D28F108"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CUENTAS DE COMPROMISOS ACREEDORAS</w:t>
            </w:r>
          </w:p>
        </w:tc>
      </w:tr>
    </w:tbl>
    <w:p w14:paraId="5D28F10A" w14:textId="77777777" w:rsidR="00671E1B" w:rsidRPr="008006E3" w:rsidRDefault="00671E1B" w:rsidP="00592D61">
      <w:pPr>
        <w:jc w:val="both"/>
        <w:rPr>
          <w:rFonts w:ascii="Museo Sans 300" w:hAnsi="Museo Sans 300"/>
          <w:b/>
          <w:color w:val="0D0D0D" w:themeColor="text1" w:themeTint="F2"/>
          <w:sz w:val="22"/>
          <w:szCs w:val="22"/>
        </w:rPr>
      </w:pPr>
    </w:p>
    <w:p w14:paraId="5D28F10B"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0C"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aquellas operaciones que representan obligaciones del Fondo de Pensiones, y que en fecha posterior, disminuirán el patrimonio y sus activos o crearán un pasivo.</w:t>
      </w:r>
    </w:p>
    <w:p w14:paraId="573703D6" w14:textId="77777777" w:rsidR="00704663" w:rsidRPr="008006E3" w:rsidRDefault="00704663" w:rsidP="00592D61">
      <w:pPr>
        <w:jc w:val="both"/>
        <w:rPr>
          <w:rFonts w:ascii="Museo Sans 300" w:hAnsi="Museo Sans 300"/>
          <w:b/>
          <w:color w:val="0D0D0D" w:themeColor="text1" w:themeTint="F2"/>
          <w:sz w:val="22"/>
          <w:szCs w:val="22"/>
        </w:rPr>
      </w:pPr>
    </w:p>
    <w:p w14:paraId="5D28F10E"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CUENTAS:</w:t>
      </w:r>
    </w:p>
    <w:p w14:paraId="5D28F10F" w14:textId="77777777" w:rsidR="00067848" w:rsidRPr="008006E3" w:rsidRDefault="00067848" w:rsidP="00592D61">
      <w:pPr>
        <w:jc w:val="both"/>
        <w:rPr>
          <w:rFonts w:ascii="Museo Sans 300" w:hAnsi="Museo Sans 300"/>
          <w:b/>
          <w:color w:val="0D0D0D" w:themeColor="text1" w:themeTint="F2"/>
          <w:sz w:val="22"/>
          <w:szCs w:val="22"/>
        </w:rPr>
      </w:pPr>
    </w:p>
    <w:p w14:paraId="5D28F110"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651.00</w:t>
      </w:r>
      <w:r w:rsidRPr="008006E3">
        <w:rPr>
          <w:rFonts w:ascii="Museo Sans 300" w:hAnsi="Museo Sans 300"/>
          <w:b/>
          <w:color w:val="0D0D0D" w:themeColor="text1" w:themeTint="F2"/>
          <w:sz w:val="22"/>
          <w:szCs w:val="22"/>
        </w:rPr>
        <w:tab/>
        <w:t>RESPONSABILIDAD POR REZAGOS A TRASLADAR</w:t>
      </w:r>
    </w:p>
    <w:p w14:paraId="5D28F11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651.01</w:t>
      </w:r>
      <w:r w:rsidRPr="008006E3">
        <w:rPr>
          <w:rFonts w:ascii="Museo Sans 300" w:hAnsi="Museo Sans 300"/>
          <w:color w:val="0D0D0D" w:themeColor="text1" w:themeTint="F2"/>
          <w:sz w:val="22"/>
          <w:szCs w:val="22"/>
        </w:rPr>
        <w:tab/>
        <w:t>Responsabilidad por rezagos identificados por la Superintendencia</w:t>
      </w:r>
    </w:p>
    <w:p w14:paraId="5D28F112" w14:textId="77777777" w:rsidR="00592D61" w:rsidRPr="008006E3" w:rsidRDefault="00592D61" w:rsidP="00D4018B">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651.02</w:t>
      </w:r>
      <w:r w:rsidRPr="008006E3">
        <w:rPr>
          <w:rFonts w:ascii="Museo Sans 300" w:hAnsi="Museo Sans 300"/>
          <w:color w:val="0D0D0D" w:themeColor="text1" w:themeTint="F2"/>
          <w:sz w:val="22"/>
          <w:szCs w:val="22"/>
        </w:rPr>
        <w:tab/>
        <w:t>Responsabilidad por rezagos identificados por la AFP</w:t>
      </w:r>
    </w:p>
    <w:p w14:paraId="5D28F113"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652.00</w:t>
      </w:r>
      <w:r w:rsidRPr="008006E3">
        <w:rPr>
          <w:rFonts w:ascii="Museo Sans 300" w:hAnsi="Museo Sans 300"/>
          <w:b/>
          <w:color w:val="0D0D0D" w:themeColor="text1" w:themeTint="F2"/>
          <w:sz w:val="22"/>
          <w:szCs w:val="22"/>
        </w:rPr>
        <w:tab/>
        <w:t>RESPONSABILIDAD POR TRASPASOS A EFECTUAR</w:t>
      </w:r>
    </w:p>
    <w:p w14:paraId="5D28F114"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652.01</w:t>
      </w:r>
      <w:r w:rsidRPr="008006E3">
        <w:rPr>
          <w:rFonts w:ascii="Museo Sans 300" w:hAnsi="Museo Sans 300"/>
          <w:color w:val="0D0D0D" w:themeColor="text1" w:themeTint="F2"/>
          <w:sz w:val="22"/>
          <w:szCs w:val="22"/>
        </w:rPr>
        <w:tab/>
        <w:t>Responsabilidad por traspasos a compensar</w:t>
      </w:r>
    </w:p>
    <w:p w14:paraId="5D28F115"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652.02</w:t>
      </w:r>
      <w:r w:rsidRPr="008006E3">
        <w:rPr>
          <w:rFonts w:ascii="Museo Sans 300" w:hAnsi="Museo Sans 300"/>
          <w:color w:val="0D0D0D" w:themeColor="text1" w:themeTint="F2"/>
          <w:sz w:val="22"/>
          <w:szCs w:val="22"/>
        </w:rPr>
        <w:tab/>
        <w:t>Responsabilidad por traspasos aprobados</w:t>
      </w:r>
    </w:p>
    <w:p w14:paraId="5D28F116"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659.00</w:t>
      </w:r>
      <w:r w:rsidRPr="008006E3">
        <w:rPr>
          <w:rFonts w:ascii="Museo Sans 300" w:hAnsi="Museo Sans 300"/>
          <w:b/>
          <w:color w:val="0D0D0D" w:themeColor="text1" w:themeTint="F2"/>
          <w:sz w:val="22"/>
          <w:szCs w:val="22"/>
        </w:rPr>
        <w:tab/>
        <w:t>RESPONSABILIDAD POR OTRAS CAUSAS</w:t>
      </w:r>
    </w:p>
    <w:p w14:paraId="0AA3575B" w14:textId="2D47EE90" w:rsidR="00E737AE" w:rsidRPr="008006E3" w:rsidRDefault="00592D61" w:rsidP="00D724BF">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659.</w:t>
      </w:r>
      <w:r w:rsidR="00115E10">
        <w:rPr>
          <w:rFonts w:ascii="Museo Sans 300" w:hAnsi="Museo Sans 300"/>
          <w:color w:val="0D0D0D" w:themeColor="text1" w:themeTint="F2"/>
          <w:sz w:val="22"/>
          <w:szCs w:val="22"/>
        </w:rPr>
        <w:t>99</w:t>
      </w:r>
      <w:r w:rsidRPr="008006E3">
        <w:rPr>
          <w:rFonts w:ascii="Museo Sans 300" w:hAnsi="Museo Sans 300"/>
          <w:color w:val="0D0D0D" w:themeColor="text1" w:themeTint="F2"/>
          <w:sz w:val="22"/>
          <w:szCs w:val="22"/>
        </w:rPr>
        <w:tab/>
        <w:t>Responsabilidad por otras causas</w:t>
      </w:r>
    </w:p>
    <w:p w14:paraId="46B13C95" w14:textId="77777777" w:rsidR="00115E10" w:rsidRPr="008006E3" w:rsidRDefault="00115E10">
      <w:pPr>
        <w:rPr>
          <w:rFonts w:ascii="Museo Sans 300" w:hAnsi="Museo Sans 300" w:cs="Arial"/>
          <w:b/>
          <w:color w:val="0D0D0D" w:themeColor="text1" w:themeTint="F2"/>
          <w:sz w:val="22"/>
          <w:szCs w:val="22"/>
          <w:lang w:val="es-MX"/>
        </w:rPr>
      </w:pPr>
    </w:p>
    <w:p w14:paraId="5D28F119" w14:textId="5EAC247A"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5</w:t>
      </w:r>
    </w:p>
    <w:p w14:paraId="5D28F11A"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CONTROL</w:t>
      </w:r>
    </w:p>
    <w:p w14:paraId="5D28F11B" w14:textId="77777777" w:rsidR="00592D61" w:rsidRPr="008006E3" w:rsidRDefault="00592D61" w:rsidP="00592D61">
      <w:pPr>
        <w:ind w:left="720"/>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1F"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1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F11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700.00</w:t>
            </w:r>
          </w:p>
        </w:tc>
        <w:tc>
          <w:tcPr>
            <w:tcW w:w="5961" w:type="dxa"/>
            <w:tcBorders>
              <w:top w:val="single" w:sz="4" w:space="0" w:color="auto"/>
              <w:left w:val="nil"/>
              <w:bottom w:val="single" w:sz="4" w:space="0" w:color="auto"/>
              <w:right w:val="single" w:sz="4" w:space="0" w:color="auto"/>
            </w:tcBorders>
            <w:noWrap/>
            <w:vAlign w:val="center"/>
            <w:hideMark/>
          </w:tcPr>
          <w:p w14:paraId="5D28F11E"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w:t>
            </w:r>
          </w:p>
        </w:tc>
      </w:tr>
    </w:tbl>
    <w:p w14:paraId="5D28F120" w14:textId="77777777" w:rsidR="00617033" w:rsidRPr="008006E3" w:rsidRDefault="00617033" w:rsidP="00592D61">
      <w:pPr>
        <w:jc w:val="both"/>
        <w:rPr>
          <w:rFonts w:ascii="Museo Sans 300" w:hAnsi="Museo Sans 300"/>
          <w:b/>
          <w:color w:val="0D0D0D" w:themeColor="text1" w:themeTint="F2"/>
          <w:sz w:val="22"/>
          <w:szCs w:val="22"/>
        </w:rPr>
      </w:pPr>
    </w:p>
    <w:p w14:paraId="5D28F12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22" w14:textId="77777777" w:rsidR="00592D61" w:rsidRPr="008006E3" w:rsidRDefault="00592D61" w:rsidP="00B85F72">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las cuentas de registro destinadas para el control interno del Fondo, así como las utilizadas para la contabilización de operaciones con terceros, que por su naturaleza no integran el activo, pasivo y patrimonio.</w:t>
      </w:r>
    </w:p>
    <w:p w14:paraId="5D28F123" w14:textId="77777777" w:rsidR="001D2E74" w:rsidRPr="008006E3" w:rsidRDefault="001D2E74"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27"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2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12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710.00</w:t>
            </w:r>
          </w:p>
        </w:tc>
        <w:tc>
          <w:tcPr>
            <w:tcW w:w="5961" w:type="dxa"/>
            <w:tcBorders>
              <w:top w:val="single" w:sz="4" w:space="0" w:color="auto"/>
              <w:left w:val="nil"/>
              <w:bottom w:val="single" w:sz="4" w:space="0" w:color="auto"/>
              <w:right w:val="single" w:sz="4" w:space="0" w:color="auto"/>
            </w:tcBorders>
            <w:noWrap/>
            <w:vAlign w:val="center"/>
            <w:hideMark/>
          </w:tcPr>
          <w:p w14:paraId="5D28F126"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 DEUDORAS</w:t>
            </w:r>
          </w:p>
        </w:tc>
      </w:tr>
    </w:tbl>
    <w:p w14:paraId="5D28F12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2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2A" w14:textId="77777777" w:rsidR="00592D61" w:rsidRPr="008006E3" w:rsidRDefault="00592D61" w:rsidP="00AE445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cuentas de registro deudoras que se destinan para el control interno contable del Fondo y por su naturaleza no integran el activo y pasivo y no influyen en el patrimonio.</w:t>
      </w:r>
    </w:p>
    <w:p w14:paraId="5D28F12B"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2C" w14:textId="4206A807" w:rsidR="00592D61"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en el caso de las cuentas de control deudoras; el aporte especial de garantía por completar, los rezagos por cobrar; los traspasos de CIAP por cobrar; pagos de prestaciones en exceso por cobrar; certificados de traspaso que son prontos de emitir por cumplir los afiliados los requisitos para optar a pensión; así como, los custodiados por la AFP por estar pendientes de endoso de parte de sus beneficiarios; mora presunta y cuentas por cobrar en trámite legal; capital complementario </w:t>
      </w:r>
      <w:r w:rsidR="00120484">
        <w:rPr>
          <w:rFonts w:ascii="Museo Sans 300" w:hAnsi="Museo Sans 300"/>
          <w:color w:val="0D0D0D" w:themeColor="text1" w:themeTint="F2"/>
          <w:sz w:val="22"/>
          <w:szCs w:val="22"/>
          <w:lang w:val="es-ES_tradnl"/>
        </w:rPr>
        <w:t>de acuerdo a lo establecido en el artículo 158 de la Ley</w:t>
      </w:r>
      <w:r w:rsidR="00120484"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 xml:space="preserve">y pensión </w:t>
      </w:r>
      <w:r w:rsidRPr="0076714F">
        <w:rPr>
          <w:rFonts w:ascii="Museo Sans 300" w:hAnsi="Museo Sans 300"/>
          <w:sz w:val="22"/>
          <w:szCs w:val="22"/>
          <w:lang w:val="es-ES_tradnl"/>
        </w:rPr>
        <w:t xml:space="preserve">mínima </w:t>
      </w:r>
      <w:r w:rsidRPr="008006E3">
        <w:rPr>
          <w:rFonts w:ascii="Museo Sans 300" w:hAnsi="Museo Sans 300"/>
          <w:color w:val="0D0D0D" w:themeColor="text1" w:themeTint="F2"/>
          <w:sz w:val="22"/>
          <w:szCs w:val="22"/>
          <w:lang w:val="es-ES_tradnl"/>
        </w:rPr>
        <w:t xml:space="preserve">solicitados pendientes de recibir; operaciones por compra de valores no liquidadas; los valores y certificados de traspasos entregados en custodia; y la valoración de inversiones. </w:t>
      </w:r>
    </w:p>
    <w:p w14:paraId="31B1ECA9" w14:textId="77777777" w:rsidR="00413648" w:rsidRDefault="00413648"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31"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2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711.00</w:t>
            </w:r>
          </w:p>
        </w:tc>
        <w:tc>
          <w:tcPr>
            <w:tcW w:w="5961" w:type="dxa"/>
            <w:tcBorders>
              <w:top w:val="single" w:sz="4" w:space="0" w:color="auto"/>
              <w:left w:val="nil"/>
              <w:bottom w:val="single" w:sz="4" w:space="0" w:color="auto"/>
              <w:right w:val="single" w:sz="4" w:space="0" w:color="auto"/>
            </w:tcBorders>
            <w:noWrap/>
            <w:vAlign w:val="center"/>
            <w:hideMark/>
          </w:tcPr>
          <w:p w14:paraId="5D28F13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CON FONDOS DE PENSIONES ADMINISTRADOS</w:t>
            </w:r>
          </w:p>
        </w:tc>
      </w:tr>
    </w:tbl>
    <w:p w14:paraId="6F9D7D61" w14:textId="77777777" w:rsidR="00FF4FEF" w:rsidRPr="008006E3" w:rsidRDefault="00FF4FEF" w:rsidP="00592D61">
      <w:pPr>
        <w:jc w:val="both"/>
        <w:rPr>
          <w:rFonts w:ascii="Museo Sans 300" w:hAnsi="Museo Sans 300"/>
          <w:b/>
          <w:color w:val="0D0D0D" w:themeColor="text1" w:themeTint="F2"/>
          <w:sz w:val="22"/>
          <w:szCs w:val="22"/>
          <w:lang w:val="es-ES_tradnl"/>
        </w:rPr>
      </w:pPr>
    </w:p>
    <w:p w14:paraId="5D28F133" w14:textId="376D1A7A"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134"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la deficiencia del Aporte Especial de Garantía (AEG) que de acuerdo a lo exigido en la Ley y Reglamentos debe ser enterado por la AFP, el monto contratado con recursos de la AFP mediante fianzas u otros instrumentos financieros que le permitan respaldar el porcentaje de AEG establecido; así como, el monto de las transacciones de compra de valores realizadas en operaciones que no han sido liquidadas.</w:t>
      </w:r>
    </w:p>
    <w:p w14:paraId="3DF5D46A" w14:textId="1FA251A3" w:rsidR="001C5720" w:rsidRDefault="001C5720" w:rsidP="00592D61">
      <w:pPr>
        <w:jc w:val="both"/>
        <w:rPr>
          <w:rFonts w:ascii="Museo Sans 300" w:hAnsi="Museo Sans 300"/>
          <w:b/>
          <w:color w:val="0D0D0D" w:themeColor="text1" w:themeTint="F2"/>
          <w:sz w:val="22"/>
          <w:szCs w:val="22"/>
          <w:lang w:val="es-ES_tradnl"/>
        </w:rPr>
      </w:pPr>
    </w:p>
    <w:p w14:paraId="5D28F136"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137"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38"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711.01</w:t>
      </w:r>
      <w:r w:rsidRPr="008006E3">
        <w:rPr>
          <w:rFonts w:ascii="Museo Sans 300" w:hAnsi="Museo Sans 300"/>
          <w:color w:val="0D0D0D" w:themeColor="text1" w:themeTint="F2"/>
          <w:sz w:val="22"/>
          <w:szCs w:val="22"/>
          <w:lang w:val="es-ES_tradnl"/>
        </w:rPr>
        <w:tab/>
        <w:t>Aporte especial de garantía por completar</w:t>
      </w:r>
    </w:p>
    <w:p w14:paraId="5D28F139" w14:textId="77777777" w:rsidR="00592D61" w:rsidRPr="008006E3" w:rsidRDefault="00592D61" w:rsidP="00920585">
      <w:pPr>
        <w:numPr>
          <w:ilvl w:val="1"/>
          <w:numId w:val="54"/>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Compra de valores en operaciones de contado por liquidar</w:t>
      </w:r>
    </w:p>
    <w:p w14:paraId="5D28F13A" w14:textId="77777777" w:rsidR="00592D61" w:rsidRPr="008006E3" w:rsidRDefault="00592D61" w:rsidP="00920585">
      <w:pPr>
        <w:numPr>
          <w:ilvl w:val="1"/>
          <w:numId w:val="54"/>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Compra de valores en operaciones a plazo por liquidar</w:t>
      </w:r>
    </w:p>
    <w:p w14:paraId="5D28F13B" w14:textId="77777777" w:rsidR="00592D61" w:rsidRPr="008006E3" w:rsidRDefault="00592D61" w:rsidP="00920585">
      <w:pPr>
        <w:numPr>
          <w:ilvl w:val="1"/>
          <w:numId w:val="54"/>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Fianzas para respaldar el aporte especial de garantía</w:t>
      </w:r>
    </w:p>
    <w:p w14:paraId="498C041B" w14:textId="77777777" w:rsidR="00D724BF" w:rsidRPr="008006E3" w:rsidRDefault="00D724BF" w:rsidP="00592D61">
      <w:pPr>
        <w:jc w:val="both"/>
        <w:rPr>
          <w:rFonts w:ascii="Museo Sans 300" w:hAnsi="Museo Sans 300"/>
          <w:b/>
          <w:color w:val="0D0D0D" w:themeColor="text1" w:themeTint="F2"/>
          <w:sz w:val="22"/>
          <w:szCs w:val="22"/>
          <w:lang w:val="es-ES_tradnl"/>
        </w:rPr>
      </w:pPr>
    </w:p>
    <w:p w14:paraId="5D28F13D" w14:textId="63CCF97C"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0C552415"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3E"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importe a cobrar por la deficiencia que presente el Aporte Especial de Garantía.</w:t>
      </w:r>
    </w:p>
    <w:p w14:paraId="5D28F13F"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 xml:space="preserve">Por el importe negociado en la compra de valores por operaciones de contado y a plazo, que serán liquidadas de conformidad con lo establecido en la Ley del Mercado de Valores, </w:t>
      </w:r>
      <w:r w:rsidR="00E6621F" w:rsidRPr="008006E3">
        <w:rPr>
          <w:rFonts w:ascii="Museo Sans 300" w:hAnsi="Museo Sans 300"/>
          <w:color w:val="0D0D0D" w:themeColor="text1" w:themeTint="F2"/>
          <w:sz w:val="22"/>
          <w:szCs w:val="22"/>
          <w:lang w:val="es-ES_tradnl"/>
        </w:rPr>
        <w:t xml:space="preserve">el marco normativo vigente </w:t>
      </w:r>
      <w:r w:rsidRPr="008006E3">
        <w:rPr>
          <w:rFonts w:ascii="Museo Sans 300" w:hAnsi="Museo Sans 300"/>
          <w:color w:val="0D0D0D" w:themeColor="text1" w:themeTint="F2"/>
          <w:sz w:val="22"/>
          <w:szCs w:val="22"/>
          <w:lang w:val="es-ES_tradnl"/>
        </w:rPr>
        <w:t>y la Bolsa de Valores.</w:t>
      </w:r>
    </w:p>
    <w:p w14:paraId="5D28F140"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monto de la fianza contratada para respaldar el AEG.</w:t>
      </w:r>
    </w:p>
    <w:p w14:paraId="5D28F141"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4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4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44"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aporte realizado por la AFP para complementar el requerimiento del Aporte Especial de Garantía.</w:t>
      </w:r>
    </w:p>
    <w:p w14:paraId="5D28F145"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monto de la liquidación de las operaciones al contado y a plazo.</w:t>
      </w:r>
    </w:p>
    <w:p w14:paraId="5D28F146" w14:textId="77777777" w:rsidR="00592D61" w:rsidRPr="008006E3" w:rsidRDefault="00592D61" w:rsidP="00920585">
      <w:pPr>
        <w:numPr>
          <w:ilvl w:val="0"/>
          <w:numId w:val="47"/>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la disminución del monto contratado de la fianza para respaldar el AEG. </w:t>
      </w:r>
    </w:p>
    <w:p w14:paraId="5D28F147" w14:textId="77777777" w:rsidR="00592D61" w:rsidRPr="008006E3" w:rsidRDefault="00592D61" w:rsidP="00592D61">
      <w:pPr>
        <w:ind w:left="1440"/>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4B" w14:textId="77777777" w:rsidTr="00553F8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4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4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712.00</w:t>
            </w:r>
          </w:p>
        </w:tc>
        <w:tc>
          <w:tcPr>
            <w:tcW w:w="5886" w:type="dxa"/>
            <w:tcBorders>
              <w:top w:val="single" w:sz="4" w:space="0" w:color="auto"/>
              <w:left w:val="nil"/>
              <w:bottom w:val="single" w:sz="4" w:space="0" w:color="auto"/>
              <w:right w:val="single" w:sz="4" w:space="0" w:color="auto"/>
            </w:tcBorders>
            <w:noWrap/>
            <w:vAlign w:val="center"/>
            <w:hideMark/>
          </w:tcPr>
          <w:p w14:paraId="5D28F14A"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CON OTROS FONDOS DE PENSIONES</w:t>
            </w:r>
          </w:p>
        </w:tc>
      </w:tr>
    </w:tbl>
    <w:p w14:paraId="3C2D56D3" w14:textId="77777777" w:rsidR="00F9278A" w:rsidRPr="008006E3" w:rsidRDefault="00F9278A" w:rsidP="00592D61">
      <w:pPr>
        <w:jc w:val="both"/>
        <w:rPr>
          <w:rFonts w:ascii="Museo Sans 300" w:hAnsi="Museo Sans 300"/>
          <w:b/>
          <w:color w:val="0D0D0D" w:themeColor="text1" w:themeTint="F2"/>
          <w:sz w:val="22"/>
          <w:szCs w:val="22"/>
          <w:lang w:val="es-ES_tradnl"/>
        </w:rPr>
      </w:pPr>
    </w:p>
    <w:p w14:paraId="5D28F14D"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0B8BEE18" w14:textId="3B6768A0" w:rsidR="00D724BF"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monto pendiente de recibir por los traspasos de afiliados de otras AFP a la presente, así como de los rezagos provenientes de otras instituciones previsionales.</w:t>
      </w:r>
    </w:p>
    <w:p w14:paraId="70A55D95" w14:textId="77777777" w:rsidR="004B3C17" w:rsidRPr="008006E3" w:rsidRDefault="004B3C17" w:rsidP="00592D61">
      <w:pPr>
        <w:jc w:val="both"/>
        <w:rPr>
          <w:rFonts w:ascii="Museo Sans 300" w:hAnsi="Museo Sans 300"/>
          <w:b/>
          <w:color w:val="0D0D0D" w:themeColor="text1" w:themeTint="F2"/>
          <w:sz w:val="22"/>
          <w:szCs w:val="22"/>
        </w:rPr>
      </w:pPr>
    </w:p>
    <w:p w14:paraId="5D28F150" w14:textId="1B86558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51" w14:textId="77777777" w:rsidR="00067848" w:rsidRPr="008006E3" w:rsidRDefault="00067848" w:rsidP="00592D61">
      <w:pPr>
        <w:jc w:val="both"/>
        <w:rPr>
          <w:rFonts w:ascii="Museo Sans 300" w:hAnsi="Museo Sans 300"/>
          <w:b/>
          <w:color w:val="0D0D0D" w:themeColor="text1" w:themeTint="F2"/>
          <w:sz w:val="22"/>
          <w:szCs w:val="22"/>
        </w:rPr>
      </w:pPr>
    </w:p>
    <w:p w14:paraId="5D28F152"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712.01</w:t>
      </w:r>
      <w:r w:rsidRPr="008006E3">
        <w:rPr>
          <w:rFonts w:ascii="Museo Sans 300" w:hAnsi="Museo Sans 300"/>
          <w:color w:val="0D0D0D" w:themeColor="text1" w:themeTint="F2"/>
          <w:sz w:val="22"/>
          <w:szCs w:val="22"/>
          <w:lang w:val="es-ES_tradnl"/>
        </w:rPr>
        <w:tab/>
        <w:t>Traspasos de CIAP por cobrar</w:t>
      </w:r>
    </w:p>
    <w:p w14:paraId="5D28F153"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712.02</w:t>
      </w:r>
      <w:r w:rsidRPr="008006E3">
        <w:rPr>
          <w:rFonts w:ascii="Museo Sans 300" w:hAnsi="Museo Sans 300"/>
          <w:color w:val="0D0D0D" w:themeColor="text1" w:themeTint="F2"/>
          <w:sz w:val="22"/>
          <w:szCs w:val="22"/>
          <w:lang w:val="es-ES_tradnl"/>
        </w:rPr>
        <w:tab/>
        <w:t>Rezagos por cobrar</w:t>
      </w:r>
    </w:p>
    <w:p w14:paraId="5D28F154"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55"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156" w14:textId="77777777" w:rsidR="00401A75" w:rsidRPr="008006E3" w:rsidRDefault="00401A75" w:rsidP="00592D61">
      <w:pPr>
        <w:jc w:val="both"/>
        <w:rPr>
          <w:rFonts w:ascii="Museo Sans 300" w:hAnsi="Museo Sans 300"/>
          <w:b/>
          <w:color w:val="0D0D0D" w:themeColor="text1" w:themeTint="F2"/>
          <w:sz w:val="22"/>
          <w:szCs w:val="22"/>
          <w:lang w:val="es-ES_tradnl"/>
        </w:rPr>
      </w:pPr>
    </w:p>
    <w:p w14:paraId="5D28F157" w14:textId="77777777" w:rsidR="00592D61" w:rsidRPr="008006E3" w:rsidRDefault="00592D61" w:rsidP="00920585">
      <w:pPr>
        <w:numPr>
          <w:ilvl w:val="0"/>
          <w:numId w:val="5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estimado a cobrar por el monto de las cotizaciones de afiliados a otras AFP que se hayan traspasado a ésta.</w:t>
      </w:r>
    </w:p>
    <w:p w14:paraId="5D28F158" w14:textId="77777777" w:rsidR="00592D61" w:rsidRPr="008006E3" w:rsidRDefault="00592D61" w:rsidP="00920585">
      <w:pPr>
        <w:numPr>
          <w:ilvl w:val="0"/>
          <w:numId w:val="5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estimado a cobrar de los rezagos provenientes de otras instituciones previsionales a la presente.</w:t>
      </w:r>
    </w:p>
    <w:p w14:paraId="3C2C5118"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5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5A" w14:textId="77777777" w:rsidR="00401A75" w:rsidRPr="008006E3" w:rsidRDefault="00401A75" w:rsidP="00EB5AEC">
      <w:pPr>
        <w:jc w:val="both"/>
        <w:rPr>
          <w:rFonts w:ascii="Museo Sans 300" w:hAnsi="Museo Sans 300"/>
          <w:b/>
          <w:color w:val="0D0D0D" w:themeColor="text1" w:themeTint="F2"/>
          <w:sz w:val="22"/>
          <w:szCs w:val="22"/>
          <w:lang w:val="es-ES_tradnl"/>
        </w:rPr>
      </w:pPr>
    </w:p>
    <w:p w14:paraId="5D28F15B" w14:textId="77777777" w:rsidR="00592D61" w:rsidRPr="008006E3" w:rsidRDefault="00592D61" w:rsidP="00EB5AEC">
      <w:pPr>
        <w:numPr>
          <w:ilvl w:val="0"/>
          <w:numId w:val="5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 cotizaciones por los traspasos de afiliados de otras AFP a ésta.</w:t>
      </w:r>
    </w:p>
    <w:p w14:paraId="5D28F15C" w14:textId="77777777" w:rsidR="00592D61" w:rsidRPr="008006E3" w:rsidRDefault="00592D61" w:rsidP="00920585">
      <w:pPr>
        <w:widowControl w:val="0"/>
        <w:numPr>
          <w:ilvl w:val="0"/>
          <w:numId w:val="5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del importe de rezagos provenientes de otra institución previsional.</w:t>
      </w:r>
    </w:p>
    <w:p w14:paraId="39EF488F" w14:textId="77777777" w:rsidR="00182A8D" w:rsidRPr="008006E3" w:rsidRDefault="00182A8D" w:rsidP="001C5720">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9F55D4" w:rsidRPr="008006E3" w14:paraId="5D28F161"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5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5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713.00</w:t>
            </w:r>
          </w:p>
        </w:tc>
        <w:tc>
          <w:tcPr>
            <w:tcW w:w="5961" w:type="dxa"/>
            <w:tcBorders>
              <w:top w:val="single" w:sz="4" w:space="0" w:color="auto"/>
              <w:left w:val="nil"/>
              <w:bottom w:val="single" w:sz="4" w:space="0" w:color="auto"/>
              <w:right w:val="single" w:sz="4" w:space="0" w:color="auto"/>
            </w:tcBorders>
            <w:noWrap/>
            <w:vAlign w:val="center"/>
            <w:hideMark/>
          </w:tcPr>
          <w:p w14:paraId="5D28F16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POR TRÁMITES DE BENEFICIOS</w:t>
            </w:r>
          </w:p>
        </w:tc>
      </w:tr>
    </w:tbl>
    <w:p w14:paraId="1DCF6FAF" w14:textId="77777777" w:rsidR="004B3C17" w:rsidRPr="008006E3" w:rsidRDefault="004B3C17" w:rsidP="00592D61">
      <w:pPr>
        <w:jc w:val="both"/>
        <w:rPr>
          <w:rFonts w:ascii="Museo Sans 300" w:hAnsi="Museo Sans 300"/>
          <w:b/>
          <w:color w:val="0D0D0D" w:themeColor="text1" w:themeTint="F2"/>
          <w:sz w:val="22"/>
          <w:szCs w:val="22"/>
          <w:lang w:val="es-ES_tradnl"/>
        </w:rPr>
      </w:pPr>
    </w:p>
    <w:p w14:paraId="5D28F163" w14:textId="13040F66"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164" w14:textId="5D39D2C9" w:rsidR="00592D61" w:rsidRPr="008006E3" w:rsidRDefault="00592D61" w:rsidP="00181D3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los derechos por cobrar derivados de los pagos de prestaciones realizadas en exceso a los afiliados; certificados de traspasos, capital complementario </w:t>
      </w:r>
      <w:r w:rsidR="00120484">
        <w:rPr>
          <w:rFonts w:ascii="Museo Sans 300" w:hAnsi="Museo Sans 300"/>
          <w:color w:val="0D0D0D" w:themeColor="text1" w:themeTint="F2"/>
          <w:sz w:val="22"/>
          <w:szCs w:val="22"/>
          <w:lang w:val="es-ES_tradnl"/>
        </w:rPr>
        <w:t>de acuerdo a lo establecido en el artículo 158 de la Ley</w:t>
      </w:r>
      <w:r w:rsidR="00120484"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y pensión mínima que han sido solicitados y están pendientes de recibir; así como, los certificados de traspasos custodiados por la AFP pendientes de endoso por parte del beneficiario correspondiente.</w:t>
      </w:r>
    </w:p>
    <w:p w14:paraId="69E48FFD"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65"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166"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67"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713.01</w:t>
      </w:r>
      <w:r w:rsidRPr="008006E3">
        <w:rPr>
          <w:rFonts w:ascii="Museo Sans 300" w:hAnsi="Museo Sans 300"/>
          <w:color w:val="0D0D0D" w:themeColor="text1" w:themeTint="F2"/>
          <w:sz w:val="22"/>
          <w:szCs w:val="22"/>
          <w:lang w:val="es-ES_tradnl"/>
        </w:rPr>
        <w:tab/>
        <w:t>Pagos de beneficios en exceso por cobrar</w:t>
      </w:r>
    </w:p>
    <w:p w14:paraId="5D28F168" w14:textId="77777777" w:rsidR="00592D61" w:rsidRPr="008006E3" w:rsidRDefault="00592D61" w:rsidP="00920585">
      <w:pPr>
        <w:numPr>
          <w:ilvl w:val="1"/>
          <w:numId w:val="56"/>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Certificados de traspasos solicitados – ISSS</w:t>
      </w:r>
    </w:p>
    <w:p w14:paraId="5D28F169" w14:textId="1975278F" w:rsidR="00592D61" w:rsidRPr="00BD452A" w:rsidRDefault="00592D61" w:rsidP="00592D61">
      <w:pPr>
        <w:ind w:left="1843" w:hanging="1276"/>
        <w:jc w:val="both"/>
        <w:rPr>
          <w:rFonts w:ascii="Museo Sans 300" w:hAnsi="Museo Sans 300"/>
          <w:sz w:val="22"/>
          <w:szCs w:val="22"/>
        </w:rPr>
      </w:pPr>
      <w:r w:rsidRPr="008006E3">
        <w:rPr>
          <w:rFonts w:ascii="Museo Sans 300" w:hAnsi="Museo Sans 300"/>
          <w:color w:val="0D0D0D" w:themeColor="text1" w:themeTint="F2"/>
          <w:sz w:val="22"/>
          <w:szCs w:val="22"/>
        </w:rPr>
        <w:t>713.03</w:t>
      </w:r>
      <w:r w:rsidRPr="008006E3">
        <w:rPr>
          <w:rFonts w:ascii="Museo Sans 300" w:hAnsi="Museo Sans 300"/>
          <w:color w:val="0D0D0D" w:themeColor="text1" w:themeTint="F2"/>
          <w:sz w:val="22"/>
          <w:szCs w:val="22"/>
        </w:rPr>
        <w:tab/>
        <w:t xml:space="preserve">Certificados de traspasos </w:t>
      </w:r>
      <w:r w:rsidRPr="00BD452A">
        <w:rPr>
          <w:rFonts w:ascii="Museo Sans 300" w:hAnsi="Museo Sans 300"/>
          <w:sz w:val="22"/>
          <w:szCs w:val="22"/>
        </w:rPr>
        <w:t>solicitados – I</w:t>
      </w:r>
      <w:r w:rsidR="0039291F" w:rsidRPr="00BD452A">
        <w:rPr>
          <w:rFonts w:ascii="Museo Sans 300" w:hAnsi="Museo Sans 300"/>
          <w:sz w:val="22"/>
          <w:szCs w:val="22"/>
        </w:rPr>
        <w:t>SP</w:t>
      </w:r>
    </w:p>
    <w:p w14:paraId="5D28F16A" w14:textId="77777777" w:rsidR="00592D61" w:rsidRPr="00BD452A" w:rsidRDefault="00592D61" w:rsidP="00592D61">
      <w:pPr>
        <w:ind w:left="1843" w:hanging="1276"/>
        <w:jc w:val="both"/>
        <w:rPr>
          <w:rFonts w:ascii="Museo Sans 300" w:hAnsi="Museo Sans 300"/>
          <w:sz w:val="22"/>
          <w:szCs w:val="22"/>
        </w:rPr>
      </w:pPr>
      <w:r w:rsidRPr="00BD452A">
        <w:rPr>
          <w:rFonts w:ascii="Museo Sans 300" w:hAnsi="Museo Sans 300"/>
          <w:sz w:val="22"/>
          <w:szCs w:val="22"/>
        </w:rPr>
        <w:t>713.04</w:t>
      </w:r>
      <w:r w:rsidRPr="00BD452A">
        <w:rPr>
          <w:rFonts w:ascii="Museo Sans 300" w:hAnsi="Museo Sans 300"/>
          <w:sz w:val="22"/>
          <w:szCs w:val="22"/>
        </w:rPr>
        <w:tab/>
        <w:t>Certificados de traspasos custodiados por la AFP – ISSS</w:t>
      </w:r>
    </w:p>
    <w:p w14:paraId="5D28F16B" w14:textId="551F67C2" w:rsidR="00592D61" w:rsidRPr="00BD452A" w:rsidRDefault="00592D61" w:rsidP="00592D61">
      <w:pPr>
        <w:ind w:left="1843" w:hanging="1276"/>
        <w:jc w:val="both"/>
        <w:rPr>
          <w:rFonts w:ascii="Museo Sans 300" w:hAnsi="Museo Sans 300"/>
          <w:sz w:val="22"/>
          <w:szCs w:val="22"/>
        </w:rPr>
      </w:pPr>
      <w:r w:rsidRPr="00BD452A">
        <w:rPr>
          <w:rFonts w:ascii="Museo Sans 300" w:hAnsi="Museo Sans 300"/>
          <w:sz w:val="22"/>
          <w:szCs w:val="22"/>
        </w:rPr>
        <w:t>713.05</w:t>
      </w:r>
      <w:r w:rsidRPr="00BD452A">
        <w:rPr>
          <w:rFonts w:ascii="Museo Sans 300" w:hAnsi="Museo Sans 300"/>
          <w:sz w:val="22"/>
          <w:szCs w:val="22"/>
        </w:rPr>
        <w:tab/>
        <w:t>Certificados de traspasos custodiados por la AFP – I</w:t>
      </w:r>
      <w:r w:rsidR="0039291F" w:rsidRPr="00BD452A">
        <w:rPr>
          <w:rFonts w:ascii="Museo Sans 300" w:hAnsi="Museo Sans 300"/>
          <w:sz w:val="22"/>
          <w:szCs w:val="22"/>
        </w:rPr>
        <w:t>SP</w:t>
      </w:r>
    </w:p>
    <w:p w14:paraId="5D28F16C"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BD452A">
        <w:rPr>
          <w:rFonts w:ascii="Museo Sans 300" w:hAnsi="Museo Sans 300"/>
          <w:sz w:val="22"/>
          <w:szCs w:val="22"/>
        </w:rPr>
        <w:t>713.06</w:t>
      </w:r>
      <w:r w:rsidRPr="00BD452A">
        <w:rPr>
          <w:rFonts w:ascii="Museo Sans 300" w:hAnsi="Museo Sans 300"/>
          <w:sz w:val="22"/>
          <w:szCs w:val="22"/>
        </w:rPr>
        <w:tab/>
        <w:t xml:space="preserve">Capital complementario solicitado pendiente </w:t>
      </w:r>
      <w:r w:rsidRPr="008006E3">
        <w:rPr>
          <w:rFonts w:ascii="Museo Sans 300" w:hAnsi="Museo Sans 300"/>
          <w:color w:val="0D0D0D" w:themeColor="text1" w:themeTint="F2"/>
          <w:sz w:val="22"/>
          <w:szCs w:val="22"/>
        </w:rPr>
        <w:t>de recibir</w:t>
      </w:r>
    </w:p>
    <w:p w14:paraId="5D28F16D"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713.07</w:t>
      </w:r>
      <w:r w:rsidRPr="008006E3">
        <w:rPr>
          <w:rFonts w:ascii="Museo Sans 300" w:hAnsi="Museo Sans 300"/>
          <w:color w:val="0D0D0D" w:themeColor="text1" w:themeTint="F2"/>
          <w:sz w:val="22"/>
          <w:szCs w:val="22"/>
        </w:rPr>
        <w:tab/>
        <w:t>Pensión mínima solicitada</w:t>
      </w:r>
    </w:p>
    <w:p w14:paraId="146AC1F7" w14:textId="77777777" w:rsidR="00EC518C" w:rsidRDefault="00EC518C" w:rsidP="00592D61">
      <w:pPr>
        <w:jc w:val="both"/>
        <w:rPr>
          <w:rFonts w:ascii="Museo Sans 300" w:hAnsi="Museo Sans 300"/>
          <w:b/>
          <w:color w:val="0D0D0D" w:themeColor="text1" w:themeTint="F2"/>
          <w:sz w:val="22"/>
          <w:szCs w:val="22"/>
          <w:lang w:val="es-ES_tradnl"/>
        </w:rPr>
      </w:pPr>
    </w:p>
    <w:p w14:paraId="5D28F16F" w14:textId="3FEC9E71" w:rsidR="00592D61" w:rsidRPr="008006E3" w:rsidRDefault="00592D61" w:rsidP="003F46D7">
      <w:pPr>
        <w:tabs>
          <w:tab w:val="left" w:pos="975"/>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738732EF" w14:textId="77777777" w:rsidR="00AE445F" w:rsidRPr="008006E3" w:rsidRDefault="00AE445F" w:rsidP="003F46D7">
      <w:pPr>
        <w:tabs>
          <w:tab w:val="left" w:pos="975"/>
        </w:tabs>
        <w:jc w:val="both"/>
        <w:rPr>
          <w:rFonts w:ascii="Museo Sans 300" w:hAnsi="Museo Sans 300"/>
          <w:b/>
          <w:color w:val="0D0D0D" w:themeColor="text1" w:themeTint="F2"/>
          <w:sz w:val="22"/>
          <w:szCs w:val="22"/>
          <w:lang w:val="es-ES_tradnl"/>
        </w:rPr>
      </w:pPr>
    </w:p>
    <w:p w14:paraId="5D28F171" w14:textId="77777777" w:rsidR="00592D61" w:rsidRPr="008006E3" w:rsidRDefault="00592D61" w:rsidP="00920585">
      <w:pPr>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a cobrar por pagos de prestaciones a los afiliados realizadas en exceso.</w:t>
      </w:r>
    </w:p>
    <w:p w14:paraId="5D28F172" w14:textId="50769D29" w:rsidR="00592D61" w:rsidRPr="008006E3" w:rsidRDefault="00592D61" w:rsidP="00920585">
      <w:pPr>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solicitados al ISSS o I</w:t>
      </w:r>
      <w:r w:rsidR="006E477D">
        <w:rPr>
          <w:rFonts w:ascii="Museo Sans 300" w:hAnsi="Museo Sans 300"/>
          <w:color w:val="0D0D0D" w:themeColor="text1" w:themeTint="F2"/>
          <w:sz w:val="22"/>
          <w:szCs w:val="22"/>
          <w:lang w:val="es-ES_tradnl"/>
        </w:rPr>
        <w:t>SP</w:t>
      </w:r>
      <w:r w:rsidRPr="008006E3">
        <w:rPr>
          <w:rFonts w:ascii="Museo Sans 300" w:hAnsi="Museo Sans 300"/>
          <w:color w:val="0D0D0D" w:themeColor="text1" w:themeTint="F2"/>
          <w:sz w:val="22"/>
          <w:szCs w:val="22"/>
          <w:lang w:val="es-ES_tradnl"/>
        </w:rPr>
        <w:t xml:space="preserve"> pronto a hacerse efectivos.</w:t>
      </w:r>
    </w:p>
    <w:p w14:paraId="5D28F173" w14:textId="77777777" w:rsidR="00592D61" w:rsidRPr="008006E3" w:rsidRDefault="00592D61" w:rsidP="00920585">
      <w:pPr>
        <w:widowControl w:val="0"/>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recibidos y pendientes de endoso por parte del beneficiario.</w:t>
      </w:r>
    </w:p>
    <w:p w14:paraId="5D28F174" w14:textId="77777777" w:rsidR="00592D61" w:rsidRPr="008006E3" w:rsidRDefault="00592D61" w:rsidP="00920585">
      <w:pPr>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reclamado de capital complementario a las sociedades de seguros que se encuentra pendiente de recibir.</w:t>
      </w:r>
    </w:p>
    <w:p w14:paraId="5D28F175" w14:textId="696EDB28" w:rsidR="00592D61" w:rsidRPr="008006E3" w:rsidRDefault="00592D61" w:rsidP="00920585">
      <w:pPr>
        <w:numPr>
          <w:ilvl w:val="0"/>
          <w:numId w:val="57"/>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de las pensiones de vejez, invalidez común</w:t>
      </w:r>
      <w:r w:rsidR="004D40BF">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y sobrevivencia solicitadas al Estado que están pendientes de recibir.</w:t>
      </w:r>
    </w:p>
    <w:p w14:paraId="23001462" w14:textId="77777777" w:rsidR="00FF4FEF" w:rsidRPr="008006E3" w:rsidRDefault="00FF4FEF" w:rsidP="00592D61">
      <w:pPr>
        <w:jc w:val="both"/>
        <w:rPr>
          <w:rFonts w:ascii="Museo Sans 300" w:hAnsi="Museo Sans 300"/>
          <w:b/>
          <w:color w:val="0D0D0D" w:themeColor="text1" w:themeTint="F2"/>
          <w:sz w:val="22"/>
          <w:szCs w:val="22"/>
          <w:lang w:val="es-ES_tradnl"/>
        </w:rPr>
      </w:pPr>
    </w:p>
    <w:p w14:paraId="5D28F177" w14:textId="5CA78E0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78"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79"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 los pagos en exceso de prestaciones a los afiliados.</w:t>
      </w:r>
    </w:p>
    <w:p w14:paraId="5D28F17A"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redención de los certificados de traspasos.</w:t>
      </w:r>
    </w:p>
    <w:p w14:paraId="5D28F17B"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retiro del certificado de traspaso que ha sido endosado por los beneficiarios y depositado en una sociedad de custodia de valores.</w:t>
      </w:r>
    </w:p>
    <w:p w14:paraId="5D28F17C" w14:textId="77777777"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recibido de capital complementario de la sociedad de seguros.</w:t>
      </w:r>
    </w:p>
    <w:p w14:paraId="5D28F17D" w14:textId="5CDA7502" w:rsidR="00592D61" w:rsidRPr="008006E3" w:rsidRDefault="00592D61" w:rsidP="00920585">
      <w:pPr>
        <w:numPr>
          <w:ilvl w:val="0"/>
          <w:numId w:val="4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de las pensiones de vejez, invalidez común y sobrevivencia hechas efectivas por el Estado.</w:t>
      </w:r>
    </w:p>
    <w:p w14:paraId="634D842F" w14:textId="77777777" w:rsidR="00182A8D" w:rsidRPr="008006E3" w:rsidRDefault="00182A8D" w:rsidP="00592D61">
      <w:pPr>
        <w:ind w:left="72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82"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7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8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714.00</w:t>
            </w:r>
          </w:p>
        </w:tc>
        <w:tc>
          <w:tcPr>
            <w:tcW w:w="5961" w:type="dxa"/>
            <w:tcBorders>
              <w:top w:val="single" w:sz="4" w:space="0" w:color="auto"/>
              <w:left w:val="nil"/>
              <w:bottom w:val="single" w:sz="4" w:space="0" w:color="auto"/>
              <w:right w:val="single" w:sz="4" w:space="0" w:color="auto"/>
            </w:tcBorders>
            <w:noWrap/>
            <w:vAlign w:val="center"/>
            <w:hideMark/>
          </w:tcPr>
          <w:p w14:paraId="5D28F181"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POR COTIZACIONES EN MORA</w:t>
            </w:r>
          </w:p>
        </w:tc>
      </w:tr>
    </w:tbl>
    <w:p w14:paraId="5D28F183" w14:textId="77777777" w:rsidR="00917344" w:rsidRPr="008006E3" w:rsidRDefault="00917344" w:rsidP="00592D61">
      <w:pPr>
        <w:jc w:val="both"/>
        <w:rPr>
          <w:rFonts w:ascii="Museo Sans 300" w:hAnsi="Museo Sans 300"/>
          <w:color w:val="0D0D0D" w:themeColor="text1" w:themeTint="F2"/>
          <w:sz w:val="22"/>
          <w:szCs w:val="22"/>
          <w:lang w:val="es-ES_tradnl"/>
        </w:rPr>
      </w:pPr>
    </w:p>
    <w:p w14:paraId="5D28F184"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85" w14:textId="77777777" w:rsidR="00592D61" w:rsidRPr="008006E3" w:rsidRDefault="00592D61" w:rsidP="00C07FC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Representa el monto en concepto de mora presunta generada por las cotizaciones de los afiliados que no fueron pagadas por los empleadores, así como aquellas cuentas por cobrar que se encuentran en gestiones de recuperación por vía legal.</w:t>
      </w:r>
    </w:p>
    <w:p w14:paraId="7C7F201D"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5D28F187" w14:textId="5C36140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88"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89" w14:textId="77777777" w:rsidR="00592D61" w:rsidRPr="008006E3" w:rsidRDefault="00592D61" w:rsidP="00920585">
      <w:pPr>
        <w:pStyle w:val="Textoindependiente"/>
        <w:numPr>
          <w:ilvl w:val="1"/>
          <w:numId w:val="58"/>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Mora presunta</w:t>
      </w:r>
    </w:p>
    <w:p w14:paraId="196A67DD" w14:textId="77777777" w:rsidR="00115E10" w:rsidRDefault="00592D61" w:rsidP="00920585">
      <w:pPr>
        <w:pStyle w:val="Textoindependiente"/>
        <w:widowControl w:val="0"/>
        <w:numPr>
          <w:ilvl w:val="1"/>
          <w:numId w:val="58"/>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por cobrar en trámite legal de la mora presunta</w:t>
      </w:r>
    </w:p>
    <w:p w14:paraId="5D28F18C" w14:textId="06843824" w:rsidR="00592D61" w:rsidRPr="00115E10" w:rsidRDefault="00592D61" w:rsidP="00920585">
      <w:pPr>
        <w:pStyle w:val="Textoindependiente"/>
        <w:widowControl w:val="0"/>
        <w:numPr>
          <w:ilvl w:val="1"/>
          <w:numId w:val="58"/>
        </w:numPr>
        <w:tabs>
          <w:tab w:val="clear" w:pos="2133"/>
          <w:tab w:val="num" w:pos="1843"/>
        </w:tabs>
        <w:spacing w:after="0"/>
        <w:ind w:left="1843" w:hanging="1276"/>
        <w:jc w:val="both"/>
        <w:rPr>
          <w:rFonts w:ascii="Museo Sans 300" w:hAnsi="Museo Sans 300"/>
          <w:color w:val="0D0D0D" w:themeColor="text1" w:themeTint="F2"/>
          <w:sz w:val="22"/>
          <w:szCs w:val="22"/>
        </w:rPr>
      </w:pPr>
      <w:r w:rsidRPr="00115E10">
        <w:rPr>
          <w:rFonts w:ascii="Museo Sans 300" w:hAnsi="Museo Sans 300"/>
          <w:color w:val="0D0D0D" w:themeColor="text1" w:themeTint="F2"/>
          <w:sz w:val="22"/>
          <w:szCs w:val="22"/>
        </w:rPr>
        <w:t>Procesos judiciales de cobro</w:t>
      </w:r>
    </w:p>
    <w:p w14:paraId="5D28F18D" w14:textId="2789C70D" w:rsidR="00592D61" w:rsidRPr="008006E3" w:rsidRDefault="00592D61" w:rsidP="00592D61">
      <w:pPr>
        <w:pStyle w:val="Textoindependiente"/>
        <w:tabs>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714.0</w:t>
      </w:r>
      <w:r w:rsidR="00115E10">
        <w:rPr>
          <w:rFonts w:ascii="Museo Sans 300" w:hAnsi="Museo Sans 300"/>
          <w:color w:val="0D0D0D" w:themeColor="text1" w:themeTint="F2"/>
          <w:sz w:val="22"/>
          <w:szCs w:val="22"/>
        </w:rPr>
        <w:t>3</w:t>
      </w:r>
      <w:r w:rsidRPr="008006E3">
        <w:rPr>
          <w:rFonts w:ascii="Museo Sans 300" w:hAnsi="Museo Sans 300"/>
          <w:color w:val="0D0D0D" w:themeColor="text1" w:themeTint="F2"/>
          <w:sz w:val="22"/>
          <w:szCs w:val="22"/>
        </w:rPr>
        <w:t>.M.01</w:t>
      </w:r>
      <w:r w:rsidRPr="008006E3">
        <w:rPr>
          <w:rFonts w:ascii="Museo Sans 300" w:hAnsi="Museo Sans 300"/>
          <w:color w:val="0D0D0D" w:themeColor="text1" w:themeTint="F2"/>
          <w:sz w:val="22"/>
          <w:szCs w:val="22"/>
        </w:rPr>
        <w:tab/>
        <w:t>Principal</w:t>
      </w:r>
    </w:p>
    <w:p w14:paraId="5D28F18E" w14:textId="5B61BDD3" w:rsidR="00592D61" w:rsidRPr="008006E3" w:rsidRDefault="00592D61" w:rsidP="00592D61">
      <w:pPr>
        <w:pStyle w:val="Textoindependiente"/>
        <w:tabs>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714.0</w:t>
      </w:r>
      <w:r w:rsidR="00115E10">
        <w:rPr>
          <w:rFonts w:ascii="Museo Sans 300" w:hAnsi="Museo Sans 300"/>
          <w:color w:val="0D0D0D" w:themeColor="text1" w:themeTint="F2"/>
          <w:sz w:val="22"/>
          <w:szCs w:val="22"/>
        </w:rPr>
        <w:t>3</w:t>
      </w:r>
      <w:r w:rsidRPr="008006E3">
        <w:rPr>
          <w:rFonts w:ascii="Museo Sans 300" w:hAnsi="Museo Sans 300"/>
          <w:color w:val="0D0D0D" w:themeColor="text1" w:themeTint="F2"/>
          <w:sz w:val="22"/>
          <w:szCs w:val="22"/>
        </w:rPr>
        <w:t>.M.02</w:t>
      </w:r>
      <w:r w:rsidRPr="008006E3">
        <w:rPr>
          <w:rFonts w:ascii="Museo Sans 300" w:hAnsi="Museo Sans 300"/>
          <w:color w:val="0D0D0D" w:themeColor="text1" w:themeTint="F2"/>
          <w:sz w:val="22"/>
          <w:szCs w:val="22"/>
        </w:rPr>
        <w:tab/>
        <w:t>Rentabilidad</w:t>
      </w:r>
    </w:p>
    <w:p w14:paraId="5D28F18F"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F190"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91"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92"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generado de mora presunta.</w:t>
      </w:r>
    </w:p>
    <w:p w14:paraId="5D28F193" w14:textId="77777777" w:rsidR="00592D61" w:rsidRPr="008006E3" w:rsidRDefault="00592D61" w:rsidP="00467D47">
      <w:pPr>
        <w:pStyle w:val="Textoindependiente"/>
        <w:widowControl w:val="0"/>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 xml:space="preserve">Por el importe en trámite legal de recuperación. </w:t>
      </w:r>
    </w:p>
    <w:p w14:paraId="5D28F195"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de mora real en proceso judicial de cobro, segregando lo que corresponde al principal y a la rentabilidad respectiva.</w:t>
      </w:r>
    </w:p>
    <w:p w14:paraId="6142B251" w14:textId="77777777" w:rsidR="00700C14" w:rsidRDefault="00700C14" w:rsidP="00592D61">
      <w:pPr>
        <w:pStyle w:val="Textoindependiente"/>
        <w:spacing w:after="0"/>
        <w:jc w:val="both"/>
        <w:rPr>
          <w:rFonts w:ascii="Museo Sans 300" w:hAnsi="Museo Sans 300"/>
          <w:b/>
          <w:color w:val="0D0D0D" w:themeColor="text1" w:themeTint="F2"/>
          <w:sz w:val="22"/>
          <w:szCs w:val="22"/>
        </w:rPr>
      </w:pPr>
    </w:p>
    <w:p w14:paraId="5D28F197" w14:textId="25C71378"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198"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99" w14:textId="77777777" w:rsidR="00592D61" w:rsidRPr="008006E3" w:rsidRDefault="00592D61" w:rsidP="00592D61">
      <w:pPr>
        <w:pStyle w:val="Piedepgina"/>
        <w:numPr>
          <w:ilvl w:val="0"/>
          <w:numId w:val="6"/>
        </w:numPr>
        <w:tabs>
          <w:tab w:val="clear" w:pos="4419"/>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recuperado de la mora presunta.</w:t>
      </w:r>
    </w:p>
    <w:p w14:paraId="5D28F19A"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mora presunta a mora real estando ésta debidamente justificada.</w:t>
      </w:r>
    </w:p>
    <w:p w14:paraId="5D28F19C"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recuperado de cuentas por cobrar en trámite legal.</w:t>
      </w:r>
    </w:p>
    <w:p w14:paraId="5D28F19D" w14:textId="77777777" w:rsidR="00067848" w:rsidRPr="008006E3" w:rsidRDefault="00067848" w:rsidP="00592D61">
      <w:pPr>
        <w:pStyle w:val="Textoindependiente2"/>
        <w:spacing w:after="0" w:line="240" w:lineRule="auto"/>
        <w:jc w:val="both"/>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A1" w14:textId="77777777" w:rsidTr="00553F8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9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9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715.00</w:t>
            </w:r>
          </w:p>
        </w:tc>
        <w:tc>
          <w:tcPr>
            <w:tcW w:w="5886" w:type="dxa"/>
            <w:tcBorders>
              <w:top w:val="single" w:sz="4" w:space="0" w:color="auto"/>
              <w:left w:val="nil"/>
              <w:bottom w:val="single" w:sz="4" w:space="0" w:color="auto"/>
              <w:right w:val="single" w:sz="4" w:space="0" w:color="auto"/>
            </w:tcBorders>
            <w:noWrap/>
            <w:vAlign w:val="center"/>
            <w:hideMark/>
          </w:tcPr>
          <w:p w14:paraId="5D28F1A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VALORES ENTREGADOS A SOCIEDADES DE CUSTODIA NACIONALES</w:t>
            </w:r>
          </w:p>
        </w:tc>
      </w:tr>
    </w:tbl>
    <w:p w14:paraId="5D28F1A2" w14:textId="77777777" w:rsidR="003D7FDF" w:rsidRPr="008006E3" w:rsidRDefault="003D7FDF" w:rsidP="00592D61">
      <w:pPr>
        <w:jc w:val="both"/>
        <w:rPr>
          <w:rFonts w:ascii="Museo Sans 300" w:hAnsi="Museo Sans 300"/>
          <w:color w:val="0D0D0D" w:themeColor="text1" w:themeTint="F2"/>
          <w:sz w:val="22"/>
          <w:szCs w:val="22"/>
        </w:rPr>
      </w:pPr>
    </w:p>
    <w:p w14:paraId="5D28F1A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A4" w14:textId="77777777" w:rsidR="00592D61" w:rsidRPr="008006E3" w:rsidRDefault="00592D61" w:rsidP="00D27E64">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los valores representativos de las inversiones hechas con los recursos del Fondo de Pensiones, los cuales se encuentran depositados en una sociedad especializada en el depósito y custodia de valores</w:t>
      </w:r>
      <w:r w:rsidR="00455293" w:rsidRPr="008006E3">
        <w:rPr>
          <w:rFonts w:ascii="Museo Sans 300" w:hAnsi="Museo Sans 300"/>
          <w:color w:val="0D0D0D" w:themeColor="text1" w:themeTint="F2"/>
          <w:sz w:val="22"/>
          <w:szCs w:val="22"/>
        </w:rPr>
        <w:t xml:space="preserve"> nacionales</w:t>
      </w:r>
      <w:r w:rsidRPr="008006E3">
        <w:rPr>
          <w:rFonts w:ascii="Museo Sans 300" w:hAnsi="Museo Sans 300"/>
          <w:color w:val="0D0D0D" w:themeColor="text1" w:themeTint="F2"/>
          <w:sz w:val="22"/>
          <w:szCs w:val="22"/>
        </w:rPr>
        <w:t>.</w:t>
      </w:r>
    </w:p>
    <w:p w14:paraId="5D28F1A5"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F1A6"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A7"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A8"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715.01</w:t>
      </w:r>
      <w:r w:rsidRPr="008006E3">
        <w:rPr>
          <w:rFonts w:ascii="Museo Sans 300" w:hAnsi="Museo Sans 300"/>
          <w:color w:val="0D0D0D" w:themeColor="text1" w:themeTint="F2"/>
          <w:sz w:val="22"/>
          <w:szCs w:val="22"/>
        </w:rPr>
        <w:tab/>
        <w:t>Certificados Bancarios de Depósito</w:t>
      </w:r>
    </w:p>
    <w:p w14:paraId="5D28F1A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715.02</w:t>
      </w:r>
      <w:r w:rsidRPr="008006E3">
        <w:rPr>
          <w:rFonts w:ascii="Museo Sans 300" w:hAnsi="Museo Sans 300"/>
          <w:color w:val="0D0D0D" w:themeColor="text1" w:themeTint="F2"/>
          <w:sz w:val="22"/>
          <w:szCs w:val="22"/>
        </w:rPr>
        <w:tab/>
        <w:t>Certificados Comerciales</w:t>
      </w:r>
    </w:p>
    <w:p w14:paraId="5D28F1AA"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715.03</w:t>
      </w:r>
      <w:r w:rsidRPr="008006E3">
        <w:rPr>
          <w:rFonts w:ascii="Museo Sans 300" w:hAnsi="Museo Sans 300"/>
          <w:color w:val="0D0D0D" w:themeColor="text1" w:themeTint="F2"/>
          <w:sz w:val="22"/>
          <w:szCs w:val="22"/>
        </w:rPr>
        <w:tab/>
        <w:t>Certificados de Acciones</w:t>
      </w:r>
    </w:p>
    <w:p w14:paraId="5D28F1AD" w14:textId="30A19C23"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ab/>
        <w:t>Certificados de Inversión</w:t>
      </w:r>
    </w:p>
    <w:p w14:paraId="5D28F1AE" w14:textId="70336862"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5</w:t>
      </w:r>
      <w:r w:rsidRPr="008006E3">
        <w:rPr>
          <w:rFonts w:ascii="Museo Sans 300" w:hAnsi="Museo Sans 300"/>
          <w:color w:val="0D0D0D" w:themeColor="text1" w:themeTint="F2"/>
          <w:sz w:val="22"/>
          <w:szCs w:val="22"/>
        </w:rPr>
        <w:tab/>
        <w:t xml:space="preserve">Cuotas de Participación de Fondos de Inversión </w:t>
      </w:r>
    </w:p>
    <w:p w14:paraId="5D28F1AF" w14:textId="301A5C78"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6</w:t>
      </w:r>
      <w:r w:rsidRPr="008006E3">
        <w:rPr>
          <w:rFonts w:ascii="Museo Sans 300" w:hAnsi="Museo Sans 300"/>
          <w:color w:val="0D0D0D" w:themeColor="text1" w:themeTint="F2"/>
          <w:sz w:val="22"/>
          <w:szCs w:val="22"/>
        </w:rPr>
        <w:tab/>
        <w:t>LETES</w:t>
      </w:r>
    </w:p>
    <w:p w14:paraId="5D28F1B0" w14:textId="66455FBD"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7</w:t>
      </w:r>
      <w:r w:rsidRPr="008006E3">
        <w:rPr>
          <w:rFonts w:ascii="Museo Sans 300" w:hAnsi="Museo Sans 300"/>
          <w:color w:val="0D0D0D" w:themeColor="text1" w:themeTint="F2"/>
          <w:sz w:val="22"/>
          <w:szCs w:val="22"/>
        </w:rPr>
        <w:tab/>
        <w:t>Pagarés</w:t>
      </w:r>
    </w:p>
    <w:p w14:paraId="5D28F1B1" w14:textId="3A17193D"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w:t>
      </w:r>
      <w:r w:rsidR="00920585">
        <w:rPr>
          <w:rFonts w:ascii="Museo Sans 300" w:hAnsi="Museo Sans 300"/>
          <w:color w:val="0D0D0D" w:themeColor="text1" w:themeTint="F2"/>
          <w:sz w:val="22"/>
          <w:szCs w:val="22"/>
        </w:rPr>
        <w:t>8</w:t>
      </w:r>
      <w:r w:rsidRPr="008006E3">
        <w:rPr>
          <w:rFonts w:ascii="Museo Sans 300" w:hAnsi="Museo Sans 300"/>
          <w:color w:val="0D0D0D" w:themeColor="text1" w:themeTint="F2"/>
          <w:sz w:val="22"/>
          <w:szCs w:val="22"/>
        </w:rPr>
        <w:tab/>
        <w:t>Papel Bursátil para el Desarrollo</w:t>
      </w:r>
    </w:p>
    <w:p w14:paraId="5D28F1B2" w14:textId="033C5C5F"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w:t>
      </w:r>
      <w:r w:rsidR="00920585">
        <w:rPr>
          <w:rFonts w:ascii="Museo Sans 300" w:hAnsi="Museo Sans 300"/>
          <w:color w:val="0D0D0D" w:themeColor="text1" w:themeTint="F2"/>
          <w:sz w:val="22"/>
          <w:szCs w:val="22"/>
        </w:rPr>
        <w:t>09</w:t>
      </w:r>
      <w:r w:rsidRPr="008006E3">
        <w:rPr>
          <w:rFonts w:ascii="Museo Sans 300" w:hAnsi="Museo Sans 300"/>
          <w:color w:val="0D0D0D" w:themeColor="text1" w:themeTint="F2"/>
          <w:sz w:val="22"/>
          <w:szCs w:val="22"/>
        </w:rPr>
        <w:tab/>
        <w:t>Certificados Corporativos</w:t>
      </w:r>
    </w:p>
    <w:p w14:paraId="5D28F1B4" w14:textId="3FC2BA97" w:rsidR="00592D61" w:rsidRPr="00920585" w:rsidRDefault="0039291F" w:rsidP="00920585">
      <w:pPr>
        <w:pStyle w:val="Prrafodelista"/>
        <w:numPr>
          <w:ilvl w:val="1"/>
          <w:numId w:val="89"/>
        </w:numPr>
        <w:ind w:left="1843" w:hanging="1276"/>
        <w:jc w:val="both"/>
        <w:rPr>
          <w:rFonts w:ascii="Museo Sans 300" w:hAnsi="Museo Sans 300"/>
          <w:sz w:val="22"/>
          <w:szCs w:val="22"/>
        </w:rPr>
      </w:pPr>
      <w:r w:rsidRPr="00920585">
        <w:rPr>
          <w:rFonts w:ascii="Museo Sans 300" w:hAnsi="Museo Sans 300"/>
          <w:sz w:val="22"/>
          <w:szCs w:val="22"/>
        </w:rPr>
        <w:t>Certi</w:t>
      </w:r>
      <w:r w:rsidR="00CC5E8F" w:rsidRPr="00920585">
        <w:rPr>
          <w:rFonts w:ascii="Museo Sans 300" w:hAnsi="Museo Sans 300"/>
          <w:sz w:val="22"/>
          <w:szCs w:val="22"/>
        </w:rPr>
        <w:t>ficados de Obligaciones Previsionales</w:t>
      </w:r>
    </w:p>
    <w:p w14:paraId="7367F8B1" w14:textId="76BC8D1E" w:rsidR="00920585" w:rsidRPr="00920585" w:rsidRDefault="00592D61" w:rsidP="00920585">
      <w:pPr>
        <w:pStyle w:val="Prrafodelista"/>
        <w:widowControl w:val="0"/>
        <w:numPr>
          <w:ilvl w:val="1"/>
          <w:numId w:val="89"/>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Bonos para compras de compañías eléctricas de occidente</w:t>
      </w:r>
    </w:p>
    <w:p w14:paraId="5D28F1B6" w14:textId="732BD3C4" w:rsidR="00592D61" w:rsidRPr="00920585" w:rsidRDefault="00592D61" w:rsidP="00920585">
      <w:pPr>
        <w:pStyle w:val="Prrafodelista"/>
        <w:widowControl w:val="0"/>
        <w:numPr>
          <w:ilvl w:val="1"/>
          <w:numId w:val="89"/>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EUROBONOS</w:t>
      </w:r>
    </w:p>
    <w:p w14:paraId="20DE87F5" w14:textId="14127ED9" w:rsidR="00920585" w:rsidRP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Certificados de traspaso exigibles</w:t>
      </w:r>
    </w:p>
    <w:p w14:paraId="6580FDA5" w14:textId="77777777" w:rsid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Notas</w:t>
      </w:r>
    </w:p>
    <w:p w14:paraId="222447DB" w14:textId="77777777" w:rsid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Bonos de Mediano Plazo</w:t>
      </w:r>
    </w:p>
    <w:p w14:paraId="0970E4B9" w14:textId="77777777" w:rsid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Obligaciones Negociables de Emisores Extranjeros</w:t>
      </w:r>
    </w:p>
    <w:p w14:paraId="4A6D90BD" w14:textId="77777777" w:rsid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Bonos del Tesoro</w:t>
      </w:r>
    </w:p>
    <w:p w14:paraId="5D28F1BE" w14:textId="31454B7C" w:rsidR="00592D61" w:rsidRPr="00920585" w:rsidRDefault="00592D61" w:rsidP="00920585">
      <w:pPr>
        <w:pStyle w:val="Prrafodelista"/>
        <w:numPr>
          <w:ilvl w:val="1"/>
          <w:numId w:val="88"/>
        </w:numPr>
        <w:ind w:left="1843" w:hanging="1276"/>
        <w:jc w:val="both"/>
        <w:rPr>
          <w:rFonts w:ascii="Museo Sans 300" w:hAnsi="Museo Sans 300"/>
          <w:color w:val="0D0D0D" w:themeColor="text1" w:themeTint="F2"/>
          <w:sz w:val="22"/>
          <w:szCs w:val="22"/>
        </w:rPr>
      </w:pPr>
      <w:r w:rsidRPr="00920585">
        <w:rPr>
          <w:rFonts w:ascii="Museo Sans 300" w:hAnsi="Museo Sans 300"/>
          <w:color w:val="0D0D0D" w:themeColor="text1" w:themeTint="F2"/>
          <w:sz w:val="22"/>
          <w:szCs w:val="22"/>
        </w:rPr>
        <w:t xml:space="preserve">Certificados de Inversión Previsionales </w:t>
      </w:r>
    </w:p>
    <w:p w14:paraId="5D28F1C0" w14:textId="6EFC7AD6"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w:t>
      </w:r>
      <w:r w:rsidR="00920585">
        <w:rPr>
          <w:rFonts w:ascii="Museo Sans 300" w:hAnsi="Museo Sans 300"/>
          <w:color w:val="0D0D0D" w:themeColor="text1" w:themeTint="F2"/>
          <w:sz w:val="22"/>
          <w:szCs w:val="22"/>
        </w:rPr>
        <w:t>19</w:t>
      </w:r>
      <w:r w:rsidRPr="008006E3">
        <w:rPr>
          <w:rFonts w:ascii="Museo Sans 300" w:hAnsi="Museo Sans 300"/>
          <w:color w:val="0D0D0D" w:themeColor="text1" w:themeTint="F2"/>
          <w:sz w:val="22"/>
          <w:szCs w:val="22"/>
        </w:rPr>
        <w:tab/>
        <w:t xml:space="preserve">Valores de Titularización </w:t>
      </w:r>
    </w:p>
    <w:p w14:paraId="5D28F1C2" w14:textId="3BC00886"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w:t>
      </w:r>
      <w:r w:rsidR="00920585">
        <w:rPr>
          <w:rFonts w:ascii="Museo Sans 300" w:hAnsi="Museo Sans 300"/>
          <w:color w:val="0D0D0D" w:themeColor="text1" w:themeTint="F2"/>
          <w:sz w:val="22"/>
          <w:szCs w:val="22"/>
        </w:rPr>
        <w:t>0</w:t>
      </w:r>
      <w:r w:rsidRPr="008006E3">
        <w:rPr>
          <w:rFonts w:ascii="Museo Sans 300" w:hAnsi="Museo Sans 300"/>
          <w:color w:val="0D0D0D" w:themeColor="text1" w:themeTint="F2"/>
          <w:sz w:val="22"/>
          <w:szCs w:val="22"/>
        </w:rPr>
        <w:tab/>
        <w:t>Certificados del Tesoro</w:t>
      </w:r>
    </w:p>
    <w:p w14:paraId="5D28F1C3" w14:textId="5AA5B08B" w:rsidR="00644DE9" w:rsidRDefault="00644DE9"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w:t>
      </w:r>
      <w:r w:rsidR="00920585">
        <w:rPr>
          <w:rFonts w:ascii="Museo Sans 300" w:hAnsi="Museo Sans 300"/>
          <w:color w:val="0D0D0D" w:themeColor="text1" w:themeTint="F2"/>
          <w:sz w:val="22"/>
          <w:szCs w:val="22"/>
        </w:rPr>
        <w:t>1</w:t>
      </w:r>
      <w:r w:rsidRPr="008006E3">
        <w:rPr>
          <w:rFonts w:ascii="Museo Sans 300" w:hAnsi="Museo Sans 300"/>
          <w:color w:val="0D0D0D" w:themeColor="text1" w:themeTint="F2"/>
          <w:sz w:val="22"/>
          <w:szCs w:val="22"/>
        </w:rPr>
        <w:tab/>
        <w:t>Valores por Reportos</w:t>
      </w:r>
    </w:p>
    <w:p w14:paraId="2172BA23" w14:textId="018A4D1A" w:rsidR="00784AB5" w:rsidRPr="008006E3" w:rsidRDefault="00784AB5" w:rsidP="00592D61">
      <w:pPr>
        <w:ind w:left="1843" w:hanging="1276"/>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715.22</w:t>
      </w:r>
      <w:r>
        <w:rPr>
          <w:rFonts w:ascii="Museo Sans 300" w:hAnsi="Museo Sans 300"/>
          <w:color w:val="0D0D0D" w:themeColor="text1" w:themeTint="F2"/>
          <w:sz w:val="22"/>
          <w:szCs w:val="22"/>
        </w:rPr>
        <w:tab/>
      </w:r>
      <w:r w:rsidRPr="00784AB5">
        <w:rPr>
          <w:rFonts w:ascii="Museo Sans 300" w:hAnsi="Museo Sans 300"/>
          <w:color w:val="0D0D0D" w:themeColor="text1" w:themeTint="F2"/>
          <w:sz w:val="22"/>
          <w:szCs w:val="22"/>
        </w:rPr>
        <w:t>Certificado de Financiamiento de Transición</w:t>
      </w:r>
      <w:r>
        <w:rPr>
          <w:rFonts w:ascii="Museo Sans 300" w:hAnsi="Museo Sans 300"/>
          <w:color w:val="0D0D0D" w:themeColor="text1" w:themeTint="F2"/>
          <w:sz w:val="22"/>
          <w:szCs w:val="22"/>
        </w:rPr>
        <w:t xml:space="preserve"> (2)</w:t>
      </w:r>
    </w:p>
    <w:p w14:paraId="1F6E62A6" w14:textId="77777777" w:rsidR="00D628CB" w:rsidRPr="008006E3" w:rsidRDefault="00D628CB" w:rsidP="00592D61">
      <w:pPr>
        <w:jc w:val="both"/>
        <w:rPr>
          <w:rFonts w:ascii="Museo Sans 300" w:hAnsi="Museo Sans 300"/>
          <w:b/>
          <w:color w:val="0D0D0D" w:themeColor="text1" w:themeTint="F2"/>
          <w:sz w:val="22"/>
          <w:szCs w:val="22"/>
        </w:rPr>
      </w:pPr>
    </w:p>
    <w:p w14:paraId="5D28F1C5" w14:textId="5E7A9336"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C6" w14:textId="77777777" w:rsidR="00644DE9" w:rsidRPr="008006E3" w:rsidRDefault="00644DE9" w:rsidP="00592D61">
      <w:pPr>
        <w:jc w:val="both"/>
        <w:rPr>
          <w:rFonts w:ascii="Museo Sans 300" w:hAnsi="Museo Sans 300"/>
          <w:b/>
          <w:color w:val="0D0D0D" w:themeColor="text1" w:themeTint="F2"/>
          <w:sz w:val="22"/>
          <w:szCs w:val="22"/>
        </w:rPr>
      </w:pPr>
    </w:p>
    <w:p w14:paraId="5D28F1C7"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valores depositados.</w:t>
      </w:r>
    </w:p>
    <w:p w14:paraId="356724FD" w14:textId="77777777" w:rsidR="00EC518C" w:rsidRPr="008006E3" w:rsidRDefault="00EC518C" w:rsidP="00592D61">
      <w:pPr>
        <w:pStyle w:val="Piedepgina"/>
        <w:jc w:val="both"/>
        <w:rPr>
          <w:rFonts w:ascii="Museo Sans 300" w:hAnsi="Museo Sans 300"/>
          <w:b/>
          <w:color w:val="0D0D0D" w:themeColor="text1" w:themeTint="F2"/>
          <w:sz w:val="22"/>
          <w:szCs w:val="22"/>
          <w:lang w:val="es-ES_tradnl"/>
        </w:rPr>
      </w:pPr>
    </w:p>
    <w:p w14:paraId="5D28F1C8" w14:textId="77777777"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C9" w14:textId="77777777" w:rsidR="00A37CF6" w:rsidRPr="008006E3" w:rsidRDefault="00A37CF6" w:rsidP="00592D61">
      <w:pPr>
        <w:pStyle w:val="Piedepgina"/>
        <w:jc w:val="both"/>
        <w:rPr>
          <w:rFonts w:ascii="Museo Sans 300" w:hAnsi="Museo Sans 300"/>
          <w:b/>
          <w:color w:val="0D0D0D" w:themeColor="text1" w:themeTint="F2"/>
          <w:sz w:val="22"/>
          <w:szCs w:val="22"/>
          <w:lang w:val="es-ES_tradnl"/>
        </w:rPr>
      </w:pPr>
    </w:p>
    <w:p w14:paraId="5D28F1CA"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amortizado de los valores, mediante el pago de cupones.</w:t>
      </w:r>
    </w:p>
    <w:p w14:paraId="5D28F1CB"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valores retirados de custodia.</w:t>
      </w:r>
    </w:p>
    <w:p w14:paraId="3C0364A6" w14:textId="77777777" w:rsidR="00EB5AEC" w:rsidRPr="008006E3" w:rsidRDefault="00EB5AEC" w:rsidP="00233E47">
      <w:pPr>
        <w:pStyle w:val="Piedepgina"/>
        <w:tabs>
          <w:tab w:val="right" w:pos="-1560"/>
        </w:tabs>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D0"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C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C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716.00</w:t>
            </w:r>
          </w:p>
        </w:tc>
        <w:tc>
          <w:tcPr>
            <w:tcW w:w="5886" w:type="dxa"/>
            <w:tcBorders>
              <w:top w:val="single" w:sz="4" w:space="0" w:color="auto"/>
              <w:left w:val="nil"/>
              <w:bottom w:val="single" w:sz="4" w:space="0" w:color="auto"/>
              <w:right w:val="single" w:sz="4" w:space="0" w:color="auto"/>
            </w:tcBorders>
            <w:noWrap/>
            <w:vAlign w:val="center"/>
            <w:hideMark/>
          </w:tcPr>
          <w:p w14:paraId="5D28F1CF"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VALORES ENTREGADOS A SOCIEDADES DE CUSTODIA INTERNACIONALES</w:t>
            </w:r>
          </w:p>
        </w:tc>
      </w:tr>
    </w:tbl>
    <w:p w14:paraId="5D28F1D1" w14:textId="77777777" w:rsidR="00FC2E5B" w:rsidRPr="008006E3" w:rsidRDefault="00FC2E5B" w:rsidP="00592D61">
      <w:pPr>
        <w:jc w:val="both"/>
        <w:rPr>
          <w:rFonts w:ascii="Museo Sans 300" w:hAnsi="Museo Sans 300"/>
          <w:b/>
          <w:color w:val="0D0D0D" w:themeColor="text1" w:themeTint="F2"/>
          <w:sz w:val="22"/>
          <w:szCs w:val="22"/>
        </w:rPr>
      </w:pPr>
    </w:p>
    <w:p w14:paraId="5D28F1D2"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D3" w14:textId="77777777" w:rsidR="00592D61" w:rsidRPr="008006E3" w:rsidRDefault="00592D61" w:rsidP="00182A8D">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los valores representativos de las inversiones hechas con los recursos del Fondo de Pensiones, los cuales se encuentran depositados en una sociedad especializada en el depósito y custodia de valores internacionales.</w:t>
      </w:r>
    </w:p>
    <w:p w14:paraId="23910981" w14:textId="77777777" w:rsidR="00413648" w:rsidRDefault="00413648" w:rsidP="00592D61">
      <w:pPr>
        <w:pStyle w:val="Textoindependiente"/>
        <w:spacing w:after="0"/>
        <w:jc w:val="both"/>
        <w:rPr>
          <w:rFonts w:ascii="Museo Sans 300" w:hAnsi="Museo Sans 300"/>
          <w:b/>
          <w:color w:val="0D0D0D" w:themeColor="text1" w:themeTint="F2"/>
          <w:sz w:val="22"/>
          <w:szCs w:val="22"/>
        </w:rPr>
      </w:pPr>
    </w:p>
    <w:p w14:paraId="5D28F1D5" w14:textId="7E627E3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D6" w14:textId="77777777" w:rsidR="00644DE9" w:rsidRPr="008006E3" w:rsidRDefault="00644DE9" w:rsidP="00592D61">
      <w:pPr>
        <w:pStyle w:val="Textoindependiente"/>
        <w:spacing w:after="0"/>
        <w:jc w:val="both"/>
        <w:rPr>
          <w:rFonts w:ascii="Museo Sans 300" w:hAnsi="Museo Sans 300"/>
          <w:b/>
          <w:color w:val="0D0D0D" w:themeColor="text1" w:themeTint="F2"/>
          <w:sz w:val="22"/>
          <w:szCs w:val="22"/>
        </w:rPr>
      </w:pPr>
    </w:p>
    <w:p w14:paraId="5D28F1D7" w14:textId="77777777" w:rsidR="00592D61" w:rsidRPr="008006E3" w:rsidRDefault="00592D61" w:rsidP="00E737AE">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716.01</w:t>
      </w:r>
      <w:r w:rsidRPr="008006E3">
        <w:rPr>
          <w:rFonts w:ascii="Museo Sans 300" w:hAnsi="Museo Sans 300"/>
          <w:color w:val="0D0D0D" w:themeColor="text1" w:themeTint="F2"/>
          <w:sz w:val="22"/>
          <w:szCs w:val="22"/>
        </w:rPr>
        <w:tab/>
        <w:t>EUROBONOS</w:t>
      </w:r>
    </w:p>
    <w:p w14:paraId="1200020B" w14:textId="77777777" w:rsidR="00233E47" w:rsidRPr="008006E3" w:rsidRDefault="00233E47" w:rsidP="00592D61">
      <w:pPr>
        <w:jc w:val="both"/>
        <w:rPr>
          <w:rFonts w:ascii="Museo Sans 300" w:hAnsi="Museo Sans 300"/>
          <w:b/>
          <w:color w:val="0D0D0D" w:themeColor="text1" w:themeTint="F2"/>
          <w:sz w:val="22"/>
          <w:szCs w:val="22"/>
        </w:rPr>
      </w:pPr>
    </w:p>
    <w:p w14:paraId="5D28F1DB"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DC" w14:textId="77777777" w:rsidR="00644DE9" w:rsidRPr="008006E3" w:rsidRDefault="00644DE9" w:rsidP="00592D61">
      <w:pPr>
        <w:jc w:val="both"/>
        <w:rPr>
          <w:rFonts w:ascii="Museo Sans 300" w:hAnsi="Museo Sans 300"/>
          <w:b/>
          <w:color w:val="0D0D0D" w:themeColor="text1" w:themeTint="F2"/>
          <w:sz w:val="22"/>
          <w:szCs w:val="22"/>
        </w:rPr>
      </w:pPr>
    </w:p>
    <w:p w14:paraId="5D28F1DD"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valores depositados.</w:t>
      </w:r>
    </w:p>
    <w:p w14:paraId="5E1759D5" w14:textId="25F05666" w:rsidR="00F9387C" w:rsidRDefault="00F9387C" w:rsidP="00592D61">
      <w:pPr>
        <w:pStyle w:val="Piedepgina"/>
        <w:jc w:val="both"/>
        <w:rPr>
          <w:rFonts w:ascii="Museo Sans 300" w:hAnsi="Museo Sans 300"/>
          <w:b/>
          <w:color w:val="0D0D0D" w:themeColor="text1" w:themeTint="F2"/>
          <w:sz w:val="22"/>
          <w:szCs w:val="22"/>
          <w:lang w:val="es-ES_tradnl"/>
        </w:rPr>
      </w:pPr>
    </w:p>
    <w:p w14:paraId="5D28F1DF" w14:textId="786714F8"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E0" w14:textId="77777777" w:rsidR="00644DE9" w:rsidRPr="008006E3" w:rsidRDefault="00644DE9" w:rsidP="00592D61">
      <w:pPr>
        <w:pStyle w:val="Piedepgina"/>
        <w:jc w:val="both"/>
        <w:rPr>
          <w:rFonts w:ascii="Museo Sans 300" w:hAnsi="Museo Sans 300"/>
          <w:b/>
          <w:color w:val="0D0D0D" w:themeColor="text1" w:themeTint="F2"/>
          <w:sz w:val="22"/>
          <w:szCs w:val="22"/>
          <w:lang w:val="es-ES_tradnl"/>
        </w:rPr>
      </w:pPr>
    </w:p>
    <w:p w14:paraId="5D28F1E1"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amortizado de los valores, mediante el pago de cupones.</w:t>
      </w:r>
    </w:p>
    <w:p w14:paraId="5D28F1E2" w14:textId="77777777" w:rsidR="00592D61" w:rsidRPr="008006E3" w:rsidRDefault="00592D61" w:rsidP="00920585">
      <w:pPr>
        <w:pStyle w:val="Piedepgina"/>
        <w:numPr>
          <w:ilvl w:val="0"/>
          <w:numId w:val="59"/>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valores retirados de custodia.</w:t>
      </w:r>
    </w:p>
    <w:p w14:paraId="209D4176" w14:textId="35C5C89D" w:rsidR="006317F1" w:rsidRDefault="006317F1" w:rsidP="00F9278A">
      <w:pPr>
        <w:pStyle w:val="Piedepgina"/>
        <w:tabs>
          <w:tab w:val="right" w:pos="-1560"/>
        </w:tabs>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E7"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E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E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717.00</w:t>
            </w:r>
          </w:p>
        </w:tc>
        <w:tc>
          <w:tcPr>
            <w:tcW w:w="5886" w:type="dxa"/>
            <w:tcBorders>
              <w:top w:val="single" w:sz="4" w:space="0" w:color="auto"/>
              <w:left w:val="nil"/>
              <w:bottom w:val="single" w:sz="4" w:space="0" w:color="auto"/>
              <w:right w:val="single" w:sz="4" w:space="0" w:color="auto"/>
            </w:tcBorders>
            <w:noWrap/>
            <w:vAlign w:val="center"/>
            <w:hideMark/>
          </w:tcPr>
          <w:p w14:paraId="5D28F1E6" w14:textId="77777777" w:rsidR="00592D61" w:rsidRPr="008006E3" w:rsidRDefault="00FF419E"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r w:rsidR="00592D61" w:rsidRPr="008006E3">
              <w:rPr>
                <w:rFonts w:ascii="Museo Sans 300" w:hAnsi="Museo Sans 300" w:cs="Arial"/>
                <w:b/>
                <w:bCs/>
                <w:color w:val="0D0D0D" w:themeColor="text1" w:themeTint="F2"/>
                <w:sz w:val="22"/>
                <w:szCs w:val="22"/>
                <w:lang w:val="es-MX" w:eastAsia="es-SV"/>
              </w:rPr>
              <w:t xml:space="preserve"> DE GARANTÍA SOLIDARIA</w:t>
            </w:r>
          </w:p>
        </w:tc>
      </w:tr>
    </w:tbl>
    <w:p w14:paraId="17DB0638" w14:textId="77777777" w:rsidR="00B66B59" w:rsidRPr="008006E3" w:rsidRDefault="00B66B59" w:rsidP="00592D61">
      <w:pPr>
        <w:jc w:val="both"/>
        <w:rPr>
          <w:rFonts w:ascii="Museo Sans 300" w:hAnsi="Museo Sans 300"/>
          <w:b/>
          <w:color w:val="0D0D0D" w:themeColor="text1" w:themeTint="F2"/>
          <w:sz w:val="22"/>
          <w:szCs w:val="22"/>
        </w:rPr>
      </w:pPr>
    </w:p>
    <w:p w14:paraId="5D28F1E9" w14:textId="50D678FB" w:rsidR="00592D61" w:rsidRPr="00BD452A" w:rsidRDefault="00592D61" w:rsidP="00592D61">
      <w:pPr>
        <w:jc w:val="both"/>
        <w:rPr>
          <w:rFonts w:ascii="Museo Sans 300" w:hAnsi="Museo Sans 300"/>
          <w:b/>
          <w:sz w:val="22"/>
          <w:szCs w:val="22"/>
        </w:rPr>
      </w:pPr>
      <w:r w:rsidRPr="00BD452A">
        <w:rPr>
          <w:rFonts w:ascii="Museo Sans 300" w:hAnsi="Museo Sans 300"/>
          <w:b/>
          <w:sz w:val="22"/>
          <w:szCs w:val="22"/>
        </w:rPr>
        <w:t>DESCRIPCIÓN:</w:t>
      </w:r>
      <w:r w:rsidR="00847ACF" w:rsidRPr="00BD452A">
        <w:rPr>
          <w:rFonts w:ascii="Museo Sans 300" w:hAnsi="Museo Sans 300"/>
          <w:b/>
          <w:sz w:val="22"/>
          <w:szCs w:val="22"/>
        </w:rPr>
        <w:t xml:space="preserve"> </w:t>
      </w:r>
    </w:p>
    <w:p w14:paraId="03B47064" w14:textId="6F1779BC" w:rsidR="00144820" w:rsidRPr="00BD452A" w:rsidRDefault="00144820" w:rsidP="000E5176">
      <w:pPr>
        <w:widowControl w:val="0"/>
        <w:jc w:val="both"/>
        <w:rPr>
          <w:rFonts w:ascii="Museo Sans 300" w:hAnsi="Museo Sans 300"/>
          <w:sz w:val="22"/>
          <w:szCs w:val="22"/>
        </w:rPr>
      </w:pPr>
      <w:r w:rsidRPr="00BD452A">
        <w:rPr>
          <w:rFonts w:ascii="Museo Sans 300" w:hAnsi="Museo Sans 300"/>
          <w:sz w:val="22"/>
          <w:szCs w:val="22"/>
        </w:rPr>
        <w:t xml:space="preserve">Esta cuenta agrupa el </w:t>
      </w:r>
      <w:r w:rsidR="00FB2852" w:rsidRPr="00BD452A">
        <w:rPr>
          <w:rFonts w:ascii="Museo Sans 300" w:hAnsi="Museo Sans 300"/>
          <w:sz w:val="22"/>
          <w:szCs w:val="22"/>
        </w:rPr>
        <w:t>control del</w:t>
      </w:r>
      <w:r w:rsidRPr="00BD452A">
        <w:rPr>
          <w:rFonts w:ascii="Museo Sans 300" w:hAnsi="Museo Sans 300"/>
          <w:sz w:val="22"/>
          <w:szCs w:val="22"/>
        </w:rPr>
        <w:t xml:space="preserve"> valor de las aportaciones con cargo de los empleadores a través de las planillas de cotizaciones previsionales de sus trabajadores; la cotización especial sobre el monto de la pensión mensual de los afiliados pensionados por vejez de conformidad a los artículos 119 y 120 de la Ley Integral del Sistema de Pensiones.</w:t>
      </w:r>
    </w:p>
    <w:p w14:paraId="229C748E" w14:textId="77777777" w:rsidR="004B3C17" w:rsidRPr="00BD452A" w:rsidRDefault="004B3C17" w:rsidP="00592D61">
      <w:pPr>
        <w:pStyle w:val="Textoindependiente"/>
        <w:spacing w:after="0"/>
        <w:jc w:val="both"/>
        <w:rPr>
          <w:rFonts w:ascii="Museo Sans 300" w:hAnsi="Museo Sans 300"/>
          <w:b/>
          <w:sz w:val="22"/>
          <w:szCs w:val="22"/>
        </w:rPr>
      </w:pPr>
    </w:p>
    <w:p w14:paraId="5D28F1EC" w14:textId="77777777" w:rsidR="00592D61" w:rsidRPr="00BD452A" w:rsidRDefault="00592D61" w:rsidP="00592D61">
      <w:pPr>
        <w:pStyle w:val="Textoindependiente"/>
        <w:spacing w:after="0"/>
        <w:jc w:val="both"/>
        <w:rPr>
          <w:rFonts w:ascii="Museo Sans 300" w:hAnsi="Museo Sans 300"/>
          <w:b/>
          <w:sz w:val="22"/>
          <w:szCs w:val="22"/>
        </w:rPr>
      </w:pPr>
      <w:r w:rsidRPr="00BD452A">
        <w:rPr>
          <w:rFonts w:ascii="Museo Sans 300" w:hAnsi="Museo Sans 300"/>
          <w:b/>
          <w:sz w:val="22"/>
          <w:szCs w:val="22"/>
        </w:rPr>
        <w:t>SUBCUENTAS:</w:t>
      </w:r>
    </w:p>
    <w:p w14:paraId="5D28F1ED" w14:textId="77777777" w:rsidR="00644DE9" w:rsidRPr="00BD452A" w:rsidRDefault="00644DE9" w:rsidP="00592D61">
      <w:pPr>
        <w:pStyle w:val="Textoindependiente"/>
        <w:spacing w:after="0"/>
        <w:jc w:val="both"/>
        <w:rPr>
          <w:rFonts w:ascii="Museo Sans 300" w:hAnsi="Museo Sans 300"/>
          <w:b/>
          <w:sz w:val="22"/>
          <w:szCs w:val="22"/>
        </w:rPr>
      </w:pPr>
    </w:p>
    <w:p w14:paraId="5D28F1EE" w14:textId="77777777" w:rsidR="00592D61" w:rsidRPr="00BD452A" w:rsidRDefault="00592D61" w:rsidP="00592D61">
      <w:pPr>
        <w:ind w:left="1843" w:hanging="1276"/>
        <w:jc w:val="both"/>
        <w:rPr>
          <w:rFonts w:ascii="Museo Sans 300" w:hAnsi="Museo Sans 300"/>
          <w:sz w:val="22"/>
          <w:szCs w:val="22"/>
        </w:rPr>
      </w:pPr>
      <w:r w:rsidRPr="00BD452A">
        <w:rPr>
          <w:rFonts w:ascii="Museo Sans 300" w:hAnsi="Museo Sans 300"/>
          <w:sz w:val="22"/>
          <w:szCs w:val="22"/>
        </w:rPr>
        <w:t>717.01</w:t>
      </w:r>
      <w:r w:rsidRPr="00BD452A">
        <w:rPr>
          <w:rFonts w:ascii="Museo Sans 300" w:hAnsi="Museo Sans 300"/>
          <w:sz w:val="22"/>
          <w:szCs w:val="22"/>
        </w:rPr>
        <w:tab/>
        <w:t>C</w:t>
      </w:r>
      <w:r w:rsidR="00644DE9" w:rsidRPr="00BD452A">
        <w:rPr>
          <w:rFonts w:ascii="Museo Sans 300" w:hAnsi="Museo Sans 300"/>
          <w:sz w:val="22"/>
          <w:szCs w:val="22"/>
        </w:rPr>
        <w:t>otización a cargo del empleador</w:t>
      </w:r>
    </w:p>
    <w:p w14:paraId="5D28F1EF" w14:textId="4E76EFA8" w:rsidR="00592D61" w:rsidRPr="00BD452A" w:rsidRDefault="00592D61" w:rsidP="00592D61">
      <w:pPr>
        <w:ind w:left="1843" w:hanging="1276"/>
        <w:jc w:val="both"/>
        <w:rPr>
          <w:rFonts w:ascii="Museo Sans 300" w:hAnsi="Museo Sans 300"/>
          <w:sz w:val="22"/>
          <w:szCs w:val="22"/>
        </w:rPr>
      </w:pPr>
      <w:r w:rsidRPr="00BD452A">
        <w:rPr>
          <w:rFonts w:ascii="Museo Sans 300" w:hAnsi="Museo Sans 300"/>
          <w:sz w:val="22"/>
          <w:szCs w:val="22"/>
        </w:rPr>
        <w:t>717.02</w:t>
      </w:r>
      <w:r w:rsidRPr="00BD452A">
        <w:rPr>
          <w:rFonts w:ascii="Museo Sans 300" w:hAnsi="Museo Sans 300"/>
          <w:sz w:val="22"/>
          <w:szCs w:val="22"/>
        </w:rPr>
        <w:tab/>
        <w:t xml:space="preserve">Cotización especial de pensionados </w:t>
      </w:r>
    </w:p>
    <w:p w14:paraId="5D28F1F2" w14:textId="267041FB" w:rsidR="003D7FDF" w:rsidRPr="005804FB" w:rsidRDefault="00592D61" w:rsidP="005804FB">
      <w:pPr>
        <w:ind w:left="1843" w:hanging="1276"/>
        <w:jc w:val="both"/>
        <w:rPr>
          <w:rFonts w:ascii="Museo Sans 300" w:hAnsi="Museo Sans 300"/>
          <w:color w:val="0D0D0D" w:themeColor="text1" w:themeTint="F2"/>
          <w:sz w:val="22"/>
          <w:szCs w:val="22"/>
        </w:rPr>
      </w:pPr>
      <w:r w:rsidRPr="00BD452A">
        <w:rPr>
          <w:rFonts w:ascii="Museo Sans 300" w:hAnsi="Museo Sans 300"/>
          <w:sz w:val="22"/>
          <w:szCs w:val="22"/>
        </w:rPr>
        <w:t>717.0</w:t>
      </w:r>
      <w:r w:rsidR="00901BA8">
        <w:rPr>
          <w:rFonts w:ascii="Museo Sans 300" w:hAnsi="Museo Sans 300"/>
          <w:sz w:val="22"/>
          <w:szCs w:val="22"/>
        </w:rPr>
        <w:t>3</w:t>
      </w:r>
      <w:r w:rsidRPr="00BD452A">
        <w:rPr>
          <w:rFonts w:ascii="Museo Sans 300" w:hAnsi="Museo Sans 300"/>
          <w:sz w:val="22"/>
          <w:szCs w:val="22"/>
        </w:rPr>
        <w:tab/>
        <w:t xml:space="preserve">Aportación a cargo </w:t>
      </w:r>
      <w:r w:rsidRPr="008006E3">
        <w:rPr>
          <w:rFonts w:ascii="Museo Sans 300" w:hAnsi="Museo Sans 300"/>
          <w:color w:val="0D0D0D" w:themeColor="text1" w:themeTint="F2"/>
          <w:sz w:val="22"/>
          <w:szCs w:val="22"/>
        </w:rPr>
        <w:t>del Estado</w:t>
      </w:r>
    </w:p>
    <w:p w14:paraId="60274F3D" w14:textId="77777777" w:rsidR="002A7AE2" w:rsidRDefault="002A7AE2" w:rsidP="00592D61">
      <w:pPr>
        <w:jc w:val="both"/>
        <w:rPr>
          <w:rFonts w:ascii="Museo Sans 300" w:hAnsi="Museo Sans 300"/>
          <w:b/>
          <w:color w:val="0D0D0D" w:themeColor="text1" w:themeTint="F2"/>
          <w:sz w:val="22"/>
          <w:szCs w:val="22"/>
        </w:rPr>
      </w:pPr>
    </w:p>
    <w:p w14:paraId="5D28F1F3" w14:textId="576AA4DB"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F4" w14:textId="77777777" w:rsidR="00644DE9" w:rsidRPr="008006E3" w:rsidRDefault="00644DE9" w:rsidP="00592D61">
      <w:pPr>
        <w:jc w:val="both"/>
        <w:rPr>
          <w:rFonts w:ascii="Museo Sans 300" w:hAnsi="Museo Sans 300"/>
          <w:b/>
          <w:color w:val="0D0D0D" w:themeColor="text1" w:themeTint="F2"/>
          <w:sz w:val="22"/>
          <w:szCs w:val="22"/>
        </w:rPr>
      </w:pPr>
    </w:p>
    <w:p w14:paraId="5D28F1F5" w14:textId="77777777" w:rsidR="00592D61" w:rsidRPr="008006E3" w:rsidRDefault="00592D61" w:rsidP="00920585">
      <w:pPr>
        <w:widowControl w:val="0"/>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destinados a la Cuenta de Garantía Solidaria.</w:t>
      </w:r>
    </w:p>
    <w:p w14:paraId="5D28F1F6" w14:textId="77777777"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cotización especial con cargo a los pensionados por vejez que correspondan.</w:t>
      </w:r>
    </w:p>
    <w:p w14:paraId="155C2C43" w14:textId="6D87EAF2" w:rsidR="00350FE5"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aportes del </w:t>
      </w:r>
      <w:r w:rsidR="00CF7D29">
        <w:rPr>
          <w:rFonts w:ascii="Museo Sans 300" w:hAnsi="Museo Sans 300"/>
          <w:color w:val="0D0D0D" w:themeColor="text1" w:themeTint="F2"/>
          <w:sz w:val="22"/>
          <w:szCs w:val="22"/>
          <w:lang w:val="es-ES_tradnl"/>
        </w:rPr>
        <w:t xml:space="preserve">ISP y del </w:t>
      </w:r>
      <w:r w:rsidRPr="008006E3">
        <w:rPr>
          <w:rFonts w:ascii="Museo Sans 300" w:hAnsi="Museo Sans 300"/>
          <w:color w:val="0D0D0D" w:themeColor="text1" w:themeTint="F2"/>
          <w:sz w:val="22"/>
          <w:szCs w:val="22"/>
          <w:lang w:val="es-ES_tradnl"/>
        </w:rPr>
        <w:t>Estado a la Cuenta de Garantía Solidaria que correspondan por las obligaciones establecidas en la Ley.</w:t>
      </w:r>
    </w:p>
    <w:p w14:paraId="3127293A" w14:textId="77777777" w:rsidR="00140D91" w:rsidRDefault="00140D91" w:rsidP="00592D61">
      <w:pPr>
        <w:pStyle w:val="Piedepgina"/>
        <w:jc w:val="both"/>
        <w:rPr>
          <w:rFonts w:ascii="Museo Sans 300" w:hAnsi="Museo Sans 300"/>
          <w:b/>
          <w:color w:val="0D0D0D" w:themeColor="text1" w:themeTint="F2"/>
          <w:sz w:val="22"/>
          <w:szCs w:val="22"/>
          <w:lang w:val="es-ES_tradnl"/>
        </w:rPr>
      </w:pPr>
    </w:p>
    <w:p w14:paraId="5D28F1F9" w14:textId="1C2E23FC"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FA" w14:textId="77777777" w:rsidR="00644DE9" w:rsidRPr="008006E3" w:rsidRDefault="00644DE9" w:rsidP="00592D61">
      <w:pPr>
        <w:pStyle w:val="Piedepgina"/>
        <w:jc w:val="both"/>
        <w:rPr>
          <w:rFonts w:ascii="Museo Sans 300" w:hAnsi="Museo Sans 300"/>
          <w:b/>
          <w:color w:val="0D0D0D" w:themeColor="text1" w:themeTint="F2"/>
          <w:sz w:val="22"/>
          <w:szCs w:val="22"/>
          <w:lang w:val="es-ES_tradnl"/>
        </w:rPr>
      </w:pPr>
    </w:p>
    <w:p w14:paraId="5D28F1FB" w14:textId="77777777" w:rsidR="00592D61" w:rsidRPr="008006E3" w:rsidRDefault="00592D61" w:rsidP="00920585">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ajustes que se determinen con respecto a los importes registrados previamente.</w:t>
      </w:r>
    </w:p>
    <w:p w14:paraId="305F73FB" w14:textId="77777777" w:rsidR="00140D91" w:rsidRDefault="00140D91" w:rsidP="003D7FDF">
      <w:pPr>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987C28" w:rsidRPr="008006E3" w14:paraId="5D28F200"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FD" w14:textId="77777777" w:rsidR="00987C28" w:rsidRPr="008006E3" w:rsidRDefault="00987C28" w:rsidP="00987C2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FE" w14:textId="77777777" w:rsidR="00987C28" w:rsidRPr="008006E3" w:rsidRDefault="00987C28" w:rsidP="00987C2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718.00</w:t>
            </w:r>
          </w:p>
        </w:tc>
        <w:tc>
          <w:tcPr>
            <w:tcW w:w="5886" w:type="dxa"/>
            <w:tcBorders>
              <w:top w:val="single" w:sz="4" w:space="0" w:color="auto"/>
              <w:left w:val="nil"/>
              <w:bottom w:val="single" w:sz="4" w:space="0" w:color="auto"/>
              <w:right w:val="single" w:sz="4" w:space="0" w:color="auto"/>
            </w:tcBorders>
            <w:noWrap/>
            <w:vAlign w:val="center"/>
            <w:hideMark/>
          </w:tcPr>
          <w:p w14:paraId="5D28F1FF" w14:textId="1E096CB1" w:rsidR="00987C28" w:rsidRPr="008006E3" w:rsidRDefault="00987C28" w:rsidP="00DF59F4">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CUSTODIA DE DOCUMENTOS PROPIOS</w:t>
            </w:r>
            <w:r w:rsidR="006F488F" w:rsidRPr="008006E3">
              <w:rPr>
                <w:rFonts w:ascii="Museo Sans 300" w:hAnsi="Museo Sans 300" w:cs="Arial"/>
                <w:b/>
                <w:bCs/>
                <w:color w:val="0D0D0D" w:themeColor="text1" w:themeTint="F2"/>
                <w:sz w:val="22"/>
                <w:szCs w:val="22"/>
                <w:lang w:val="es-MX" w:eastAsia="es-SV"/>
              </w:rPr>
              <w:t xml:space="preserve"> </w:t>
            </w:r>
          </w:p>
        </w:tc>
      </w:tr>
    </w:tbl>
    <w:p w14:paraId="5D28F201" w14:textId="77777777" w:rsidR="00987C28" w:rsidRPr="008006E3" w:rsidRDefault="00987C28" w:rsidP="00592D61">
      <w:pPr>
        <w:ind w:left="425"/>
        <w:jc w:val="both"/>
        <w:rPr>
          <w:rFonts w:ascii="Museo Sans 300" w:hAnsi="Museo Sans 300"/>
          <w:color w:val="0D0D0D" w:themeColor="text1" w:themeTint="F2"/>
          <w:sz w:val="22"/>
          <w:szCs w:val="22"/>
          <w:lang w:val="es-ES_tradnl"/>
        </w:rPr>
      </w:pPr>
    </w:p>
    <w:p w14:paraId="5D28F202" w14:textId="77777777" w:rsidR="00987C28" w:rsidRPr="008006E3" w:rsidRDefault="00987C28"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DESCRIPCION:</w:t>
      </w:r>
    </w:p>
    <w:p w14:paraId="5D28F203" w14:textId="250E9F95" w:rsidR="0086032E" w:rsidRPr="008006E3" w:rsidRDefault="00987C28" w:rsidP="00EA756B">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los valores representativos de las inversiones realizadas con los recursos del Fondo de Pensiones, los cuales se encuentran en custodia de la Administradora de Fondos de Pensiones.</w:t>
      </w:r>
    </w:p>
    <w:p w14:paraId="26E80241" w14:textId="77777777" w:rsidR="00F9387C" w:rsidRPr="008006E3" w:rsidRDefault="00F9387C" w:rsidP="006F488F">
      <w:pPr>
        <w:jc w:val="both"/>
        <w:rPr>
          <w:rFonts w:ascii="Museo Sans 300" w:hAnsi="Museo Sans 300"/>
          <w:b/>
          <w:color w:val="0D0D0D" w:themeColor="text1" w:themeTint="F2"/>
          <w:sz w:val="22"/>
          <w:szCs w:val="22"/>
          <w:lang w:val="es-ES_tradnl"/>
        </w:rPr>
      </w:pPr>
    </w:p>
    <w:p w14:paraId="5D28F205" w14:textId="77777777"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206" w14:textId="77777777" w:rsidR="00987C28" w:rsidRPr="008006E3" w:rsidRDefault="00987C28" w:rsidP="00592D61">
      <w:pPr>
        <w:ind w:left="425"/>
        <w:jc w:val="both"/>
        <w:rPr>
          <w:rFonts w:ascii="Museo Sans 300" w:hAnsi="Museo Sans 300"/>
          <w:color w:val="0D0D0D" w:themeColor="text1" w:themeTint="F2"/>
          <w:sz w:val="22"/>
          <w:szCs w:val="22"/>
          <w:lang w:val="es-ES_tradnl"/>
        </w:rPr>
      </w:pPr>
    </w:p>
    <w:p w14:paraId="5D28F207" w14:textId="4353F669" w:rsidR="006F488F" w:rsidRPr="008006E3" w:rsidRDefault="006F488F" w:rsidP="006F488F">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718.01 Certificados de Depósito a Plazo</w:t>
      </w:r>
    </w:p>
    <w:p w14:paraId="5D28F208" w14:textId="06E919B3" w:rsidR="006F488F" w:rsidRPr="008006E3" w:rsidRDefault="006F488F" w:rsidP="006F488F">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718.02 Certificados de Depósito a Plazo para la Vivienda</w:t>
      </w:r>
    </w:p>
    <w:p w14:paraId="0EEAB48B" w14:textId="77777777" w:rsidR="00FB2852" w:rsidRPr="008006E3" w:rsidRDefault="00FB2852" w:rsidP="006F488F">
      <w:pPr>
        <w:jc w:val="both"/>
        <w:rPr>
          <w:rFonts w:ascii="Museo Sans 300" w:hAnsi="Museo Sans 300"/>
          <w:b/>
          <w:color w:val="0D0D0D" w:themeColor="text1" w:themeTint="F2"/>
          <w:sz w:val="22"/>
          <w:szCs w:val="22"/>
          <w:lang w:val="es-ES_tradnl"/>
        </w:rPr>
      </w:pPr>
    </w:p>
    <w:p w14:paraId="5D28F20A" w14:textId="5D1CEAC6" w:rsidR="006F488F"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39678333" w14:textId="77777777" w:rsidR="00FB2852" w:rsidRPr="008006E3" w:rsidRDefault="00FB2852" w:rsidP="006F488F">
      <w:pPr>
        <w:jc w:val="both"/>
        <w:rPr>
          <w:rFonts w:ascii="Museo Sans 300" w:hAnsi="Museo Sans 300"/>
          <w:b/>
          <w:color w:val="0D0D0D" w:themeColor="text1" w:themeTint="F2"/>
          <w:sz w:val="22"/>
          <w:szCs w:val="22"/>
          <w:lang w:val="es-ES_tradnl"/>
        </w:rPr>
      </w:pPr>
    </w:p>
    <w:p w14:paraId="5D28F20C" w14:textId="77AD104A" w:rsidR="006F488F" w:rsidRPr="008006E3" w:rsidRDefault="006F488F" w:rsidP="006F488F">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valores en custodia propia.</w:t>
      </w:r>
      <w:r w:rsidR="00DF59F4" w:rsidRPr="008006E3">
        <w:rPr>
          <w:rFonts w:ascii="Museo Sans 300" w:hAnsi="Museo Sans 300"/>
          <w:color w:val="0D0D0D" w:themeColor="text1" w:themeTint="F2"/>
          <w:sz w:val="22"/>
          <w:szCs w:val="22"/>
          <w:lang w:val="es-ES_tradnl"/>
        </w:rPr>
        <w:t xml:space="preserve"> </w:t>
      </w:r>
    </w:p>
    <w:p w14:paraId="535B468C" w14:textId="77777777" w:rsidR="00FB2852" w:rsidRDefault="00FB2852" w:rsidP="006F488F">
      <w:pPr>
        <w:jc w:val="both"/>
        <w:rPr>
          <w:rFonts w:ascii="Museo Sans 300" w:hAnsi="Museo Sans 300"/>
          <w:b/>
          <w:color w:val="0D0D0D" w:themeColor="text1" w:themeTint="F2"/>
          <w:sz w:val="22"/>
          <w:szCs w:val="22"/>
          <w:lang w:val="es-ES_tradnl"/>
        </w:rPr>
      </w:pPr>
    </w:p>
    <w:p w14:paraId="5D28F20E" w14:textId="113FB04D"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20F" w14:textId="77777777" w:rsidR="006F488F" w:rsidRPr="008006E3" w:rsidRDefault="006F488F" w:rsidP="006F488F">
      <w:pPr>
        <w:jc w:val="both"/>
        <w:rPr>
          <w:rFonts w:ascii="Museo Sans 300" w:hAnsi="Museo Sans 300"/>
          <w:color w:val="0D0D0D" w:themeColor="text1" w:themeTint="F2"/>
          <w:sz w:val="22"/>
          <w:szCs w:val="22"/>
          <w:lang w:val="es-ES_tradnl"/>
        </w:rPr>
      </w:pPr>
    </w:p>
    <w:p w14:paraId="5D28F210" w14:textId="4B033965" w:rsidR="006F488F" w:rsidRPr="008006E3" w:rsidRDefault="006F488F" w:rsidP="004B3C17">
      <w:pPr>
        <w:ind w:left="709" w:hanging="709"/>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 xml:space="preserve">Por el valor cancelado de los valores cuando se cumple la fecha de vencimiento. </w:t>
      </w:r>
    </w:p>
    <w:p w14:paraId="5D28F211" w14:textId="08C633CF" w:rsidR="006F488F" w:rsidRPr="008006E3" w:rsidRDefault="006F488F" w:rsidP="006F488F">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de los valores retirados de custodia.</w:t>
      </w:r>
    </w:p>
    <w:p w14:paraId="13FF324D" w14:textId="77777777" w:rsidR="00F4344A" w:rsidRPr="008006E3" w:rsidRDefault="00F4344A" w:rsidP="00F4344A">
      <w:pPr>
        <w:jc w:val="both"/>
        <w:rPr>
          <w:rFonts w:ascii="Museo Sans 300" w:hAnsi="Museo Sans 300"/>
          <w:color w:val="0D0D0D" w:themeColor="text1" w:themeTint="F2"/>
          <w:sz w:val="22"/>
          <w:szCs w:val="22"/>
          <w:lang w:val="es-ES_tradnl"/>
        </w:rPr>
      </w:pPr>
    </w:p>
    <w:tbl>
      <w:tblPr>
        <w:tblStyle w:val="Tablaconcuadrcula"/>
        <w:tblW w:w="0" w:type="auto"/>
        <w:tblLook w:val="04A0" w:firstRow="1" w:lastRow="0" w:firstColumn="1" w:lastColumn="0" w:noHBand="0" w:noVBand="1"/>
      </w:tblPr>
      <w:tblGrid>
        <w:gridCol w:w="1838"/>
        <w:gridCol w:w="1276"/>
        <w:gridCol w:w="5716"/>
      </w:tblGrid>
      <w:tr w:rsidR="00F4344A" w:rsidRPr="008006E3" w14:paraId="55256438" w14:textId="77777777" w:rsidTr="00B84289">
        <w:trPr>
          <w:trHeight w:val="495"/>
        </w:trPr>
        <w:tc>
          <w:tcPr>
            <w:tcW w:w="1838" w:type="dxa"/>
          </w:tcPr>
          <w:p w14:paraId="40397190" w14:textId="77777777" w:rsidR="00F4344A" w:rsidRPr="008006E3" w:rsidRDefault="00F4344A" w:rsidP="00B84289">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CUENTA</w:t>
            </w:r>
          </w:p>
        </w:tc>
        <w:tc>
          <w:tcPr>
            <w:tcW w:w="1276" w:type="dxa"/>
            <w:noWrap/>
            <w:hideMark/>
          </w:tcPr>
          <w:p w14:paraId="76C686FD" w14:textId="77777777" w:rsidR="00F4344A" w:rsidRPr="008006E3" w:rsidRDefault="00F4344A" w:rsidP="00B84289">
            <w:pPr>
              <w:jc w:val="both"/>
              <w:rPr>
                <w:rFonts w:ascii="Museo Sans 300" w:hAnsi="Museo Sans 300"/>
                <w:b/>
                <w:bCs/>
                <w:color w:val="0D0D0D" w:themeColor="text1" w:themeTint="F2"/>
                <w:sz w:val="22"/>
                <w:szCs w:val="22"/>
                <w:lang w:val="es-MX"/>
              </w:rPr>
            </w:pPr>
            <w:r w:rsidRPr="008006E3">
              <w:rPr>
                <w:rFonts w:ascii="Museo Sans 300" w:hAnsi="Museo Sans 300"/>
                <w:b/>
                <w:bCs/>
                <w:color w:val="0D0D0D" w:themeColor="text1" w:themeTint="F2"/>
                <w:sz w:val="22"/>
                <w:szCs w:val="22"/>
              </w:rPr>
              <w:t>719.00</w:t>
            </w:r>
          </w:p>
        </w:tc>
        <w:tc>
          <w:tcPr>
            <w:tcW w:w="5716" w:type="dxa"/>
            <w:noWrap/>
            <w:hideMark/>
          </w:tcPr>
          <w:p w14:paraId="39358468" w14:textId="7A36FB13" w:rsidR="00F4344A" w:rsidRPr="008006E3" w:rsidRDefault="00F4344A" w:rsidP="00B84289">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 xml:space="preserve">INSTRUMENTOS FINANCIEROS DERIVADOS PARA COBERTURA DE RIESGO </w:t>
            </w:r>
          </w:p>
        </w:tc>
      </w:tr>
    </w:tbl>
    <w:p w14:paraId="64290583" w14:textId="77777777" w:rsidR="00467D47" w:rsidRPr="008006E3" w:rsidRDefault="00467D47" w:rsidP="00F4344A">
      <w:pPr>
        <w:jc w:val="both"/>
        <w:rPr>
          <w:rFonts w:ascii="Museo Sans 300" w:hAnsi="Museo Sans 300"/>
          <w:b/>
          <w:color w:val="0D0D0D" w:themeColor="text1" w:themeTint="F2"/>
          <w:sz w:val="22"/>
          <w:szCs w:val="22"/>
        </w:rPr>
      </w:pPr>
    </w:p>
    <w:p w14:paraId="2B9076D7" w14:textId="29A9F233" w:rsidR="00F4344A" w:rsidRPr="008006E3" w:rsidRDefault="00F4344A" w:rsidP="00F4344A">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DESCRIPCIÓN: </w:t>
      </w:r>
    </w:p>
    <w:p w14:paraId="602BE753" w14:textId="39204D29" w:rsidR="00F4344A" w:rsidRPr="008006E3" w:rsidRDefault="00F4344A" w:rsidP="00F4344A">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 xml:space="preserve">En las subcuentas de esta cuenta se contabilizarán los importes nominales o nocionales de los contratos de instrumentos financieros derivados comprados o adquiridos </w:t>
      </w:r>
      <w:r w:rsidRPr="008006E3">
        <w:rPr>
          <w:rFonts w:ascii="Museo Sans 300" w:hAnsi="Museo Sans 300"/>
          <w:color w:val="0D0D0D" w:themeColor="text1" w:themeTint="F2"/>
          <w:sz w:val="22"/>
          <w:szCs w:val="22"/>
          <w:lang w:val="es-MX"/>
        </w:rPr>
        <w:t xml:space="preserve">con el objeto de cobertura de riesgos. </w:t>
      </w:r>
    </w:p>
    <w:p w14:paraId="78798744" w14:textId="77777777" w:rsidR="00704663" w:rsidRPr="008006E3" w:rsidRDefault="00704663" w:rsidP="00F4344A">
      <w:pPr>
        <w:jc w:val="both"/>
        <w:rPr>
          <w:rFonts w:ascii="Museo Sans 300" w:hAnsi="Museo Sans 300"/>
          <w:b/>
          <w:color w:val="0D0D0D" w:themeColor="text1" w:themeTint="F2"/>
          <w:sz w:val="22"/>
          <w:szCs w:val="22"/>
          <w:lang w:val="es-ES_tradnl"/>
        </w:rPr>
      </w:pPr>
    </w:p>
    <w:p w14:paraId="7E660A74" w14:textId="350FCFDF"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 xml:space="preserve">SUBCUENTAS: </w:t>
      </w:r>
    </w:p>
    <w:p w14:paraId="2BABF403" w14:textId="77777777" w:rsidR="00F4344A" w:rsidRPr="008006E3" w:rsidRDefault="00F4344A" w:rsidP="00F4344A">
      <w:pPr>
        <w:ind w:left="425"/>
        <w:jc w:val="both"/>
        <w:rPr>
          <w:rFonts w:ascii="Museo Sans 300" w:hAnsi="Museo Sans 300"/>
          <w:color w:val="0D0D0D" w:themeColor="text1" w:themeTint="F2"/>
          <w:sz w:val="22"/>
          <w:szCs w:val="22"/>
          <w:lang w:val="es-ES_tradnl"/>
        </w:rPr>
      </w:pPr>
    </w:p>
    <w:p w14:paraId="7EBCD1E8" w14:textId="49AE2FA7" w:rsidR="00F4344A" w:rsidRPr="008006E3" w:rsidRDefault="00F4344A" w:rsidP="00F4344A">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719.01 Instrumentos Derivados para Cobertura de Riesgo </w:t>
      </w:r>
      <w:r w:rsidR="00B4176F" w:rsidRPr="008006E3">
        <w:rPr>
          <w:rFonts w:ascii="Museo Sans 300" w:hAnsi="Museo Sans 300"/>
          <w:color w:val="0D0D0D" w:themeColor="text1" w:themeTint="F2"/>
          <w:sz w:val="22"/>
          <w:szCs w:val="22"/>
          <w:lang w:val="es-ES_tradnl"/>
        </w:rPr>
        <w:t>– Nacionales</w:t>
      </w:r>
      <w:r w:rsidRPr="008006E3">
        <w:rPr>
          <w:rFonts w:ascii="Museo Sans 300" w:hAnsi="Museo Sans 300"/>
          <w:color w:val="0D0D0D" w:themeColor="text1" w:themeTint="F2"/>
          <w:sz w:val="22"/>
          <w:szCs w:val="22"/>
          <w:lang w:val="es-ES_tradnl"/>
        </w:rPr>
        <w:t xml:space="preserve"> </w:t>
      </w:r>
    </w:p>
    <w:p w14:paraId="2CCDA1AD" w14:textId="55C2F891" w:rsidR="00F4344A" w:rsidRPr="008006E3" w:rsidRDefault="00F4344A" w:rsidP="00F4344A">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719.02 Instrumentos Derivados para Cobertura de Riesgo – Extranjeros </w:t>
      </w:r>
    </w:p>
    <w:p w14:paraId="090C806E" w14:textId="77777777" w:rsidR="00E737AE" w:rsidRPr="008006E3" w:rsidRDefault="00E737AE" w:rsidP="00F4344A">
      <w:pPr>
        <w:jc w:val="both"/>
        <w:rPr>
          <w:rFonts w:ascii="Museo Sans 300" w:hAnsi="Museo Sans 300"/>
          <w:b/>
          <w:color w:val="0D0D0D" w:themeColor="text1" w:themeTint="F2"/>
          <w:sz w:val="22"/>
          <w:szCs w:val="22"/>
          <w:lang w:val="es-ES_tradnl"/>
        </w:rPr>
      </w:pPr>
    </w:p>
    <w:p w14:paraId="52D82C4D" w14:textId="453DE54D"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 xml:space="preserve">SE DEBITA: </w:t>
      </w:r>
    </w:p>
    <w:p w14:paraId="4A28783D" w14:textId="77777777" w:rsidR="00F4344A" w:rsidRPr="008006E3" w:rsidRDefault="00F4344A" w:rsidP="00F4344A">
      <w:pPr>
        <w:jc w:val="both"/>
        <w:rPr>
          <w:rFonts w:ascii="Museo Sans 300" w:hAnsi="Museo Sans 300"/>
          <w:color w:val="0D0D0D" w:themeColor="text1" w:themeTint="F2"/>
          <w:sz w:val="22"/>
          <w:szCs w:val="22"/>
          <w:lang w:val="es-ES_tradnl"/>
        </w:rPr>
      </w:pPr>
    </w:p>
    <w:p w14:paraId="0D999614" w14:textId="7893AC10" w:rsidR="00F4344A" w:rsidRDefault="00F4344A" w:rsidP="00D4018B">
      <w:pPr>
        <w:widowControl w:val="0"/>
        <w:ind w:left="426" w:hanging="42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contratos de los instrumentos derivados adquiridos.</w:t>
      </w:r>
    </w:p>
    <w:p w14:paraId="543CECCE" w14:textId="77777777" w:rsidR="000335E9" w:rsidRPr="008006E3" w:rsidRDefault="000335E9" w:rsidP="00D4018B">
      <w:pPr>
        <w:widowControl w:val="0"/>
        <w:ind w:left="426" w:hanging="426"/>
        <w:jc w:val="both"/>
        <w:rPr>
          <w:rFonts w:ascii="Museo Sans 300" w:hAnsi="Museo Sans 300"/>
          <w:color w:val="0D0D0D" w:themeColor="text1" w:themeTint="F2"/>
          <w:sz w:val="22"/>
          <w:szCs w:val="22"/>
          <w:lang w:val="es-ES_tradnl"/>
        </w:rPr>
      </w:pPr>
    </w:p>
    <w:p w14:paraId="3F6FBCC4" w14:textId="70AA15E4"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 xml:space="preserve">SE ACREDITA: </w:t>
      </w:r>
    </w:p>
    <w:p w14:paraId="3CA979CE" w14:textId="77777777" w:rsidR="00F4344A" w:rsidRPr="008006E3" w:rsidRDefault="00F4344A" w:rsidP="00F4344A">
      <w:pPr>
        <w:jc w:val="both"/>
        <w:rPr>
          <w:rFonts w:ascii="Museo Sans 300" w:hAnsi="Museo Sans 300"/>
          <w:color w:val="0D0D0D" w:themeColor="text1" w:themeTint="F2"/>
          <w:sz w:val="22"/>
          <w:szCs w:val="22"/>
          <w:lang w:val="es-ES_tradnl"/>
        </w:rPr>
      </w:pPr>
    </w:p>
    <w:p w14:paraId="4CB29C11" w14:textId="2975E4D2" w:rsidR="00F4344A" w:rsidRPr="008006E3" w:rsidRDefault="00F4344A" w:rsidP="00F4344A">
      <w:pPr>
        <w:ind w:left="705" w:hanging="70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 xml:space="preserve">Por el valor nominal cancelado de los contratos de instrumentos derivados cuando se cumple la fecha de vencimiento. </w:t>
      </w:r>
    </w:p>
    <w:p w14:paraId="7B1A15E8" w14:textId="20C7CD7E" w:rsidR="00F4344A" w:rsidRPr="008006E3" w:rsidRDefault="00F4344A" w:rsidP="00F4344A">
      <w:pPr>
        <w:ind w:left="705" w:hanging="70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 xml:space="preserve">Por el valor nominal de los contratos de los instrumentos derivados cuando dejan de cumplir la función de cobertura. </w:t>
      </w:r>
    </w:p>
    <w:p w14:paraId="5D28F212" w14:textId="5A9F23DF" w:rsidR="006449FF" w:rsidRDefault="006449FF" w:rsidP="006F488F">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216"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21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lang w:val="es-ES_tradnl"/>
              </w:rPr>
              <w:br w:type="page"/>
            </w: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21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750.00</w:t>
            </w:r>
          </w:p>
        </w:tc>
        <w:tc>
          <w:tcPr>
            <w:tcW w:w="5886" w:type="dxa"/>
            <w:tcBorders>
              <w:top w:val="single" w:sz="4" w:space="0" w:color="auto"/>
              <w:left w:val="nil"/>
              <w:bottom w:val="single" w:sz="4" w:space="0" w:color="auto"/>
              <w:right w:val="single" w:sz="4" w:space="0" w:color="auto"/>
            </w:tcBorders>
            <w:noWrap/>
            <w:vAlign w:val="center"/>
            <w:hideMark/>
          </w:tcPr>
          <w:p w14:paraId="5D28F215"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 ACREEDORAS</w:t>
            </w:r>
          </w:p>
        </w:tc>
      </w:tr>
    </w:tbl>
    <w:p w14:paraId="5D28F217" w14:textId="2DAB42EB" w:rsidR="00A37CF6" w:rsidRDefault="00A37CF6" w:rsidP="00592D61">
      <w:pPr>
        <w:jc w:val="both"/>
        <w:rPr>
          <w:rFonts w:ascii="Museo Sans 300" w:hAnsi="Museo Sans 300"/>
          <w:b/>
          <w:color w:val="0D0D0D" w:themeColor="text1" w:themeTint="F2"/>
          <w:sz w:val="22"/>
          <w:szCs w:val="22"/>
        </w:rPr>
      </w:pPr>
    </w:p>
    <w:p w14:paraId="5D28F218"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219"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cuentas de registro acreedoras que se destinan para el control interno contable del Fondo de Pensiones y que por su naturaleza no integran el activo y pasivo y no influyen en el patrimonio.</w:t>
      </w:r>
    </w:p>
    <w:p w14:paraId="5D28F21A"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21B" w14:textId="77777777" w:rsidR="00592D61" w:rsidRPr="008006E3" w:rsidRDefault="00592D61" w:rsidP="00700C1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Incluye las contracuentas acreedoras de las cuentas de control deudoras. No es necesario emplear subcuentas y cuentas analíticas para las cuentas de control acreedoras.</w:t>
      </w:r>
    </w:p>
    <w:p w14:paraId="78B21794" w14:textId="77777777" w:rsidR="00EC518C" w:rsidRDefault="00EC518C" w:rsidP="0015112F">
      <w:pPr>
        <w:widowControl w:val="0"/>
        <w:jc w:val="both"/>
        <w:rPr>
          <w:rFonts w:ascii="Museo Sans 300" w:hAnsi="Museo Sans 300"/>
          <w:color w:val="0D0D0D" w:themeColor="text1" w:themeTint="F2"/>
          <w:sz w:val="22"/>
          <w:szCs w:val="22"/>
          <w:lang w:val="es-ES_tradnl"/>
        </w:rPr>
      </w:pPr>
    </w:p>
    <w:p w14:paraId="5D28F21D" w14:textId="7C342D12" w:rsidR="00592D61" w:rsidRPr="008006E3" w:rsidRDefault="00592D61" w:rsidP="0015112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La dinámica de las cuentas de control acreedoras es similar pero en sentido inverso a la establecida para las cuentas de control deudoras.</w:t>
      </w:r>
    </w:p>
    <w:p w14:paraId="7D5271EB" w14:textId="77777777" w:rsidR="00F9403C" w:rsidRPr="008006E3" w:rsidRDefault="00F9403C" w:rsidP="00592D61">
      <w:pPr>
        <w:jc w:val="both"/>
        <w:rPr>
          <w:rFonts w:ascii="Museo Sans 300" w:hAnsi="Museo Sans 300"/>
          <w:b/>
          <w:color w:val="0D0D0D" w:themeColor="text1" w:themeTint="F2"/>
          <w:sz w:val="22"/>
          <w:szCs w:val="22"/>
          <w:lang w:val="es-ES_tradnl"/>
        </w:rPr>
      </w:pPr>
    </w:p>
    <w:p w14:paraId="5D28F21F" w14:textId="444A9C1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CUENTAS:</w:t>
      </w:r>
    </w:p>
    <w:p w14:paraId="5D28F220" w14:textId="77777777" w:rsidR="00592D61" w:rsidRPr="008006E3" w:rsidRDefault="00592D61" w:rsidP="00592D61">
      <w:pPr>
        <w:ind w:left="720"/>
        <w:jc w:val="both"/>
        <w:rPr>
          <w:rFonts w:ascii="Museo Sans 300" w:hAnsi="Museo Sans 300"/>
          <w:color w:val="0D0D0D" w:themeColor="text1" w:themeTint="F2"/>
          <w:sz w:val="22"/>
          <w:szCs w:val="22"/>
          <w:lang w:val="es-ES_tradnl"/>
        </w:rPr>
      </w:pPr>
    </w:p>
    <w:p w14:paraId="5D28F221"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751.00</w:t>
      </w:r>
      <w:r w:rsidRPr="008006E3">
        <w:rPr>
          <w:rFonts w:ascii="Museo Sans 300" w:hAnsi="Museo Sans 300"/>
          <w:color w:val="0D0D0D" w:themeColor="text1" w:themeTint="F2"/>
          <w:sz w:val="22"/>
          <w:szCs w:val="22"/>
          <w:lang w:val="es-ES_tradnl"/>
        </w:rPr>
        <w:tab/>
        <w:t>CONTRACUENTA DE OPERACIONES CON FONDO DE PENSIONES ADMINISTRADO</w:t>
      </w:r>
      <w:r w:rsidR="00153BB8" w:rsidRPr="008006E3">
        <w:rPr>
          <w:rFonts w:ascii="Museo Sans 300" w:hAnsi="Museo Sans 300"/>
          <w:color w:val="0D0D0D" w:themeColor="text1" w:themeTint="F2"/>
          <w:sz w:val="22"/>
          <w:szCs w:val="22"/>
          <w:lang w:val="es-ES_tradnl"/>
        </w:rPr>
        <w:t>S</w:t>
      </w:r>
    </w:p>
    <w:p w14:paraId="5D28F222" w14:textId="77777777" w:rsidR="00592D61" w:rsidRPr="008006E3" w:rsidRDefault="00592D61" w:rsidP="00F9403C">
      <w:pPr>
        <w:widowControl w:val="0"/>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752.00</w:t>
      </w:r>
      <w:r w:rsidRPr="008006E3">
        <w:rPr>
          <w:rFonts w:ascii="Museo Sans 300" w:hAnsi="Museo Sans 300"/>
          <w:color w:val="0D0D0D" w:themeColor="text1" w:themeTint="F2"/>
          <w:sz w:val="22"/>
          <w:szCs w:val="22"/>
          <w:lang w:val="es-ES_tradnl"/>
        </w:rPr>
        <w:tab/>
        <w:t>CONTRACUENTA DE OPERACIONES CON OTROS FONDOS DE PENSIONES</w:t>
      </w:r>
    </w:p>
    <w:p w14:paraId="5D28F223"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753.00</w:t>
      </w:r>
      <w:r w:rsidRPr="008006E3">
        <w:rPr>
          <w:rFonts w:ascii="Museo Sans 300" w:hAnsi="Museo Sans 300"/>
          <w:color w:val="0D0D0D" w:themeColor="text1" w:themeTint="F2"/>
          <w:sz w:val="22"/>
          <w:szCs w:val="22"/>
          <w:lang w:val="es-ES_tradnl"/>
        </w:rPr>
        <w:tab/>
        <w:t>CONTRACUENTA DE OPERACIONES POR TRÁMITES DE BENEFICIOS</w:t>
      </w:r>
    </w:p>
    <w:p w14:paraId="5D28F224" w14:textId="77777777" w:rsidR="00592D61" w:rsidRPr="008006E3" w:rsidRDefault="00592D61" w:rsidP="00592D61">
      <w:pPr>
        <w:tabs>
          <w:tab w:val="left" w:pos="1843"/>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754.00</w:t>
      </w:r>
      <w:r w:rsidRPr="008006E3">
        <w:rPr>
          <w:rFonts w:ascii="Museo Sans 300" w:hAnsi="Museo Sans 300"/>
          <w:color w:val="0D0D0D" w:themeColor="text1" w:themeTint="F2"/>
          <w:sz w:val="22"/>
          <w:szCs w:val="22"/>
          <w:lang w:val="es-ES_tradnl"/>
        </w:rPr>
        <w:tab/>
        <w:t>CONTRACUENTA DE OPERACIONES POR COTIZACIONES EN MORA</w:t>
      </w:r>
    </w:p>
    <w:p w14:paraId="5D28F225"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755.00</w:t>
      </w:r>
      <w:r w:rsidRPr="008006E3">
        <w:rPr>
          <w:rFonts w:ascii="Museo Sans 300" w:hAnsi="Museo Sans 300"/>
          <w:color w:val="0D0D0D" w:themeColor="text1" w:themeTint="F2"/>
          <w:sz w:val="22"/>
          <w:szCs w:val="22"/>
          <w:lang w:val="es-ES_tradnl"/>
        </w:rPr>
        <w:tab/>
        <w:t>CONTRACUENTA DE VALORES ENTREGADOS A SOCIEDADES DE CUSTODIA</w:t>
      </w:r>
      <w:r w:rsidR="00153BB8" w:rsidRPr="008006E3">
        <w:rPr>
          <w:rFonts w:ascii="Museo Sans 300" w:hAnsi="Museo Sans 300"/>
          <w:color w:val="0D0D0D" w:themeColor="text1" w:themeTint="F2"/>
          <w:sz w:val="22"/>
          <w:szCs w:val="22"/>
          <w:lang w:val="es-ES_tradnl"/>
        </w:rPr>
        <w:t xml:space="preserve"> NACIONAL</w:t>
      </w:r>
    </w:p>
    <w:p w14:paraId="5D28F226"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756.00</w:t>
      </w:r>
      <w:r w:rsidRPr="008006E3">
        <w:rPr>
          <w:rFonts w:ascii="Museo Sans 300" w:hAnsi="Museo Sans 300"/>
          <w:color w:val="0D0D0D" w:themeColor="text1" w:themeTint="F2"/>
          <w:sz w:val="22"/>
          <w:szCs w:val="22"/>
          <w:lang w:val="es-ES_tradnl"/>
        </w:rPr>
        <w:tab/>
        <w:t>CONTRACUENTA DE VALORES ENTREGADOS A SOCIEDADES DE CUSTODIA INTERNACIONAL</w:t>
      </w:r>
    </w:p>
    <w:p w14:paraId="5D28F227"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757.00</w:t>
      </w:r>
      <w:r w:rsidRPr="008006E3">
        <w:rPr>
          <w:rFonts w:ascii="Museo Sans 300" w:hAnsi="Museo Sans 300"/>
          <w:color w:val="0D0D0D" w:themeColor="text1" w:themeTint="F2"/>
          <w:sz w:val="22"/>
          <w:szCs w:val="22"/>
          <w:lang w:val="es-ES_tradnl"/>
        </w:rPr>
        <w:tab/>
        <w:t>C</w:t>
      </w:r>
      <w:r w:rsidR="00FF419E" w:rsidRPr="008006E3">
        <w:rPr>
          <w:rFonts w:ascii="Museo Sans 300" w:hAnsi="Museo Sans 300"/>
          <w:color w:val="0D0D0D" w:themeColor="text1" w:themeTint="F2"/>
          <w:sz w:val="22"/>
          <w:szCs w:val="22"/>
          <w:lang w:val="es-ES_tradnl"/>
        </w:rPr>
        <w:t>ONTRACUENTA DE CUENTA DE GARANTÍ</w:t>
      </w:r>
      <w:r w:rsidRPr="008006E3">
        <w:rPr>
          <w:rFonts w:ascii="Museo Sans 300" w:hAnsi="Museo Sans 300"/>
          <w:color w:val="0D0D0D" w:themeColor="text1" w:themeTint="F2"/>
          <w:sz w:val="22"/>
          <w:szCs w:val="22"/>
          <w:lang w:val="es-ES_tradnl"/>
        </w:rPr>
        <w:t>A SOLIDARIA</w:t>
      </w:r>
    </w:p>
    <w:p w14:paraId="5D28F228" w14:textId="5165FDC6" w:rsidR="006F488F" w:rsidRPr="008006E3" w:rsidRDefault="006F488F"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758.00 </w:t>
      </w:r>
      <w:r w:rsidRPr="008006E3">
        <w:rPr>
          <w:rFonts w:ascii="Museo Sans 300" w:hAnsi="Museo Sans 300"/>
          <w:color w:val="0D0D0D" w:themeColor="text1" w:themeTint="F2"/>
          <w:sz w:val="22"/>
          <w:szCs w:val="22"/>
          <w:lang w:val="es-ES_tradnl"/>
        </w:rPr>
        <w:tab/>
        <w:t>CONTRACUENTA DE CUSTODIA DE DOCUMENTOS PROPIOS</w:t>
      </w:r>
    </w:p>
    <w:p w14:paraId="0134C2A0" w14:textId="7F96EC29" w:rsidR="00F4344A" w:rsidRPr="008006E3" w:rsidRDefault="00F4344A" w:rsidP="00F4344A">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759.00</w:t>
      </w:r>
      <w:r w:rsidRPr="008006E3">
        <w:rPr>
          <w:rFonts w:ascii="Museo Sans 300" w:hAnsi="Museo Sans 300"/>
          <w:color w:val="0D0D0D" w:themeColor="text1" w:themeTint="F2"/>
          <w:sz w:val="22"/>
          <w:szCs w:val="22"/>
          <w:lang w:val="es-ES_tradnl"/>
        </w:rPr>
        <w:tab/>
        <w:t xml:space="preserve">CONTRACUENTA DE INSTRUMENTOS FINANCIEROS DERIVADOS PARA COBERTURA DE RIESGO </w:t>
      </w:r>
    </w:p>
    <w:p w14:paraId="7446D2F7" w14:textId="77777777" w:rsidR="00700C14" w:rsidRDefault="00700C14" w:rsidP="006D495E">
      <w:pPr>
        <w:pStyle w:val="Ttulo"/>
        <w:rPr>
          <w:rFonts w:ascii="Museo Sans 300" w:hAnsi="Museo Sans 300" w:cs="Arial"/>
          <w:color w:val="0D0D0D" w:themeColor="text1" w:themeTint="F2"/>
          <w:sz w:val="22"/>
          <w:szCs w:val="22"/>
          <w:lang w:val="es-MX"/>
        </w:rPr>
      </w:pPr>
    </w:p>
    <w:p w14:paraId="2C782FE1" w14:textId="77777777" w:rsidR="00700C14" w:rsidRDefault="00700C14" w:rsidP="006D495E">
      <w:pPr>
        <w:pStyle w:val="Ttulo"/>
        <w:rPr>
          <w:rFonts w:ascii="Museo Sans 300" w:hAnsi="Museo Sans 300" w:cs="Arial"/>
          <w:color w:val="0D0D0D" w:themeColor="text1" w:themeTint="F2"/>
          <w:sz w:val="22"/>
          <w:szCs w:val="22"/>
          <w:lang w:val="es-MX"/>
        </w:rPr>
      </w:pPr>
    </w:p>
    <w:p w14:paraId="1833CF81" w14:textId="77777777" w:rsidR="00700C14" w:rsidRDefault="00700C14" w:rsidP="006D495E">
      <w:pPr>
        <w:pStyle w:val="Ttulo"/>
        <w:rPr>
          <w:rFonts w:ascii="Museo Sans 300" w:hAnsi="Museo Sans 300" w:cs="Arial"/>
          <w:color w:val="0D0D0D" w:themeColor="text1" w:themeTint="F2"/>
          <w:sz w:val="22"/>
          <w:szCs w:val="22"/>
          <w:lang w:val="es-MX"/>
        </w:rPr>
      </w:pPr>
    </w:p>
    <w:p w14:paraId="6A25167D" w14:textId="77777777" w:rsidR="00700C14" w:rsidRDefault="00700C14" w:rsidP="006D495E">
      <w:pPr>
        <w:pStyle w:val="Ttulo"/>
        <w:rPr>
          <w:rFonts w:ascii="Museo Sans 300" w:hAnsi="Museo Sans 300" w:cs="Arial"/>
          <w:color w:val="0D0D0D" w:themeColor="text1" w:themeTint="F2"/>
          <w:sz w:val="22"/>
          <w:szCs w:val="22"/>
          <w:lang w:val="es-MX"/>
        </w:rPr>
      </w:pPr>
    </w:p>
    <w:p w14:paraId="62E74885" w14:textId="77777777" w:rsidR="00700C14" w:rsidRDefault="00700C14" w:rsidP="006D495E">
      <w:pPr>
        <w:pStyle w:val="Ttulo"/>
        <w:rPr>
          <w:rFonts w:ascii="Museo Sans 300" w:hAnsi="Museo Sans 300" w:cs="Arial"/>
          <w:color w:val="0D0D0D" w:themeColor="text1" w:themeTint="F2"/>
          <w:sz w:val="22"/>
          <w:szCs w:val="22"/>
          <w:lang w:val="es-MX"/>
        </w:rPr>
      </w:pPr>
    </w:p>
    <w:p w14:paraId="7633E021" w14:textId="58F13E8C" w:rsidR="00700C14" w:rsidRDefault="00700C14" w:rsidP="006D495E">
      <w:pPr>
        <w:pStyle w:val="Ttulo"/>
        <w:rPr>
          <w:rFonts w:ascii="Museo Sans 300" w:hAnsi="Museo Sans 300" w:cs="Arial"/>
          <w:color w:val="0D0D0D" w:themeColor="text1" w:themeTint="F2"/>
          <w:sz w:val="22"/>
          <w:szCs w:val="22"/>
          <w:lang w:val="es-MX"/>
        </w:rPr>
      </w:pPr>
    </w:p>
    <w:p w14:paraId="39F95CF2" w14:textId="2E6F92D2" w:rsidR="00140D91" w:rsidRDefault="00140D91" w:rsidP="006D495E">
      <w:pPr>
        <w:pStyle w:val="Ttulo"/>
        <w:rPr>
          <w:rFonts w:ascii="Museo Sans 300" w:hAnsi="Museo Sans 300" w:cs="Arial"/>
          <w:color w:val="0D0D0D" w:themeColor="text1" w:themeTint="F2"/>
          <w:sz w:val="22"/>
          <w:szCs w:val="22"/>
          <w:lang w:val="es-MX"/>
        </w:rPr>
      </w:pPr>
    </w:p>
    <w:p w14:paraId="09605324" w14:textId="4F623F2E" w:rsidR="00140D91" w:rsidRDefault="00140D91" w:rsidP="006D495E">
      <w:pPr>
        <w:pStyle w:val="Ttulo"/>
        <w:rPr>
          <w:rFonts w:ascii="Museo Sans 300" w:hAnsi="Museo Sans 300" w:cs="Arial"/>
          <w:color w:val="0D0D0D" w:themeColor="text1" w:themeTint="F2"/>
          <w:sz w:val="22"/>
          <w:szCs w:val="22"/>
          <w:lang w:val="es-MX"/>
        </w:rPr>
      </w:pPr>
    </w:p>
    <w:p w14:paraId="2BA0FAD8" w14:textId="77777777" w:rsidR="00413648" w:rsidRDefault="00413648" w:rsidP="006D495E">
      <w:pPr>
        <w:pStyle w:val="Ttulo"/>
        <w:rPr>
          <w:rFonts w:ascii="Museo Sans 300" w:hAnsi="Museo Sans 300" w:cs="Arial"/>
          <w:color w:val="0D0D0D" w:themeColor="text1" w:themeTint="F2"/>
          <w:sz w:val="22"/>
          <w:szCs w:val="22"/>
          <w:lang w:val="es-MX"/>
        </w:rPr>
      </w:pPr>
    </w:p>
    <w:p w14:paraId="510B8786" w14:textId="69A18EB2" w:rsidR="00C93664" w:rsidRDefault="00C93664">
      <w:pPr>
        <w:rPr>
          <w:rFonts w:ascii="Museo Sans 300" w:hAnsi="Museo Sans 300" w:cs="Arial"/>
          <w:b/>
          <w:color w:val="0D0D0D" w:themeColor="text1" w:themeTint="F2"/>
          <w:sz w:val="22"/>
          <w:szCs w:val="22"/>
          <w:lang w:val="es-MX"/>
        </w:rPr>
      </w:pPr>
      <w:r>
        <w:rPr>
          <w:rFonts w:ascii="Museo Sans 300" w:hAnsi="Museo Sans 300" w:cs="Arial"/>
          <w:color w:val="0D0D0D" w:themeColor="text1" w:themeTint="F2"/>
          <w:sz w:val="22"/>
          <w:szCs w:val="22"/>
          <w:lang w:val="es-MX"/>
        </w:rPr>
        <w:br w:type="page"/>
      </w:r>
    </w:p>
    <w:p w14:paraId="5D28F22A" w14:textId="0D6ED5A3" w:rsidR="005C1AA6" w:rsidRPr="008006E3" w:rsidRDefault="005C1AA6" w:rsidP="006D495E">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IV</w:t>
      </w:r>
    </w:p>
    <w:p w14:paraId="5D28F22B" w14:textId="77777777" w:rsidR="005C1AA6" w:rsidRPr="008006E3" w:rsidRDefault="005C1AA6" w:rsidP="006D495E">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MODELOS DE ESTADOS FINANCIEROS</w:t>
      </w:r>
    </w:p>
    <w:p w14:paraId="5D28F22C" w14:textId="77777777" w:rsidR="00603305" w:rsidRPr="008006E3" w:rsidRDefault="00603305" w:rsidP="006D495E">
      <w:pPr>
        <w:pStyle w:val="Ttulo"/>
        <w:rPr>
          <w:rFonts w:ascii="Museo Sans 300" w:hAnsi="Museo Sans 300" w:cs="Arial"/>
          <w:color w:val="0D0D0D" w:themeColor="text1" w:themeTint="F2"/>
          <w:sz w:val="22"/>
          <w:szCs w:val="22"/>
          <w:lang w:val="es-MX"/>
        </w:rPr>
      </w:pPr>
    </w:p>
    <w:p w14:paraId="5D28F22D" w14:textId="77777777" w:rsidR="00F76D3D" w:rsidRPr="008006E3" w:rsidRDefault="00F76D3D" w:rsidP="006D495E">
      <w:pPr>
        <w:pStyle w:val="Textoindependiente"/>
        <w:spacing w:after="0"/>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CONSIDERACIONES GENERALES PARA LOS ESTADOS FINANCIEROS</w:t>
      </w:r>
    </w:p>
    <w:p w14:paraId="5D28F22E" w14:textId="77777777" w:rsidR="00F76D3D" w:rsidRPr="008006E3" w:rsidRDefault="00F76D3D" w:rsidP="006D495E">
      <w:pPr>
        <w:tabs>
          <w:tab w:val="left" w:pos="2127"/>
        </w:tabs>
        <w:rPr>
          <w:rFonts w:ascii="Museo Sans 300" w:hAnsi="Museo Sans 300"/>
          <w:color w:val="0D0D0D" w:themeColor="text1" w:themeTint="F2"/>
          <w:sz w:val="22"/>
          <w:szCs w:val="22"/>
        </w:rPr>
      </w:pPr>
    </w:p>
    <w:p w14:paraId="5D28F22F" w14:textId="77777777" w:rsidR="00F76D3D" w:rsidRPr="008006E3" w:rsidRDefault="00F76D3D" w:rsidP="000311AF">
      <w:pPr>
        <w:tabs>
          <w:tab w:val="left" w:pos="2127"/>
        </w:tabs>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w:t>
      </w:r>
      <w:r w:rsidR="00DC6878" w:rsidRPr="008006E3">
        <w:rPr>
          <w:rFonts w:ascii="Museo Sans 300" w:hAnsi="Museo Sans 300"/>
          <w:color w:val="0D0D0D" w:themeColor="text1" w:themeTint="F2"/>
          <w:sz w:val="22"/>
          <w:szCs w:val="22"/>
        </w:rPr>
        <w:t>E</w:t>
      </w:r>
      <w:r w:rsidRPr="008006E3">
        <w:rPr>
          <w:rFonts w:ascii="Museo Sans 300" w:hAnsi="Museo Sans 300"/>
          <w:color w:val="0D0D0D" w:themeColor="text1" w:themeTint="F2"/>
          <w:sz w:val="22"/>
          <w:szCs w:val="22"/>
        </w:rPr>
        <w:t xml:space="preserve">stados </w:t>
      </w:r>
      <w:r w:rsidR="00DC6878" w:rsidRPr="008006E3">
        <w:rPr>
          <w:rFonts w:ascii="Museo Sans 300" w:hAnsi="Museo Sans 300"/>
          <w:color w:val="0D0D0D" w:themeColor="text1" w:themeTint="F2"/>
          <w:sz w:val="22"/>
          <w:szCs w:val="22"/>
        </w:rPr>
        <w:t>F</w:t>
      </w:r>
      <w:r w:rsidRPr="008006E3">
        <w:rPr>
          <w:rFonts w:ascii="Museo Sans 300" w:hAnsi="Museo Sans 300"/>
          <w:color w:val="0D0D0D" w:themeColor="text1" w:themeTint="F2"/>
          <w:sz w:val="22"/>
          <w:szCs w:val="22"/>
        </w:rPr>
        <w:t>inancieros se elaborarán de forma comparativa, bajo los criterios siguientes:</w:t>
      </w:r>
    </w:p>
    <w:p w14:paraId="5D28F231" w14:textId="77777777" w:rsidR="00F76D3D" w:rsidRPr="008006E3" w:rsidRDefault="00F76D3D" w:rsidP="00920585">
      <w:pPr>
        <w:pStyle w:val="Prrafodelista"/>
        <w:numPr>
          <w:ilvl w:val="0"/>
          <w:numId w:val="68"/>
        </w:numPr>
        <w:tabs>
          <w:tab w:val="left" w:pos="2127"/>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saldos presentados en el Balance General, tanto los trimestrales como el anual, se compararán con los saldos al 31 de diciembre del año anterior.</w:t>
      </w:r>
    </w:p>
    <w:p w14:paraId="5D28F232" w14:textId="77777777" w:rsidR="00F76D3D" w:rsidRPr="008006E3" w:rsidRDefault="00F76D3D" w:rsidP="00A22D80">
      <w:pPr>
        <w:tabs>
          <w:tab w:val="left" w:pos="2127"/>
        </w:tabs>
        <w:ind w:left="425" w:hanging="425"/>
        <w:jc w:val="both"/>
        <w:rPr>
          <w:rFonts w:ascii="Museo Sans 300" w:hAnsi="Museo Sans 300"/>
          <w:color w:val="0D0D0D" w:themeColor="text1" w:themeTint="F2"/>
          <w:sz w:val="22"/>
          <w:szCs w:val="22"/>
        </w:rPr>
      </w:pPr>
    </w:p>
    <w:p w14:paraId="70676A32" w14:textId="77777777" w:rsidR="00E847B1" w:rsidRPr="00BD452A" w:rsidRDefault="00F76D3D" w:rsidP="00920585">
      <w:pPr>
        <w:pStyle w:val="Prrafodelista"/>
        <w:numPr>
          <w:ilvl w:val="0"/>
          <w:numId w:val="68"/>
        </w:numPr>
        <w:tabs>
          <w:tab w:val="left" w:pos="2127"/>
        </w:tabs>
        <w:ind w:left="425" w:hanging="425"/>
        <w:jc w:val="both"/>
        <w:rPr>
          <w:rFonts w:ascii="Museo Sans 300" w:hAnsi="Museo Sans 300"/>
          <w:sz w:val="22"/>
          <w:szCs w:val="22"/>
        </w:rPr>
      </w:pPr>
      <w:r w:rsidRPr="008006E3">
        <w:rPr>
          <w:rFonts w:ascii="Museo Sans 300" w:hAnsi="Museo Sans 300"/>
          <w:color w:val="0D0D0D" w:themeColor="text1" w:themeTint="F2"/>
          <w:sz w:val="22"/>
          <w:szCs w:val="22"/>
        </w:rPr>
        <w:t xml:space="preserve">El Estado </w:t>
      </w:r>
      <w:r w:rsidRPr="00BD452A">
        <w:rPr>
          <w:rFonts w:ascii="Museo Sans 300" w:hAnsi="Museo Sans 300"/>
          <w:sz w:val="22"/>
          <w:szCs w:val="22"/>
        </w:rPr>
        <w:t>de Flujo de Efectivo y el Estado de Cambios en el Patrimonio, tanto los trimestrales como el anual, se compararán con los saldos del mismo período del año anterior.</w:t>
      </w:r>
    </w:p>
    <w:p w14:paraId="4A61EA43" w14:textId="77777777" w:rsidR="00E847B1" w:rsidRPr="00BD452A" w:rsidRDefault="00E847B1" w:rsidP="00E847B1">
      <w:pPr>
        <w:pStyle w:val="Prrafodelista"/>
        <w:rPr>
          <w:rFonts w:ascii="Museo Sans 300" w:hAnsi="Museo Sans 300"/>
          <w:sz w:val="22"/>
          <w:szCs w:val="22"/>
        </w:rPr>
      </w:pPr>
    </w:p>
    <w:p w14:paraId="14D3A225" w14:textId="77777777" w:rsidR="00C93664" w:rsidRPr="00C93664" w:rsidRDefault="00E847B1" w:rsidP="00920585">
      <w:pPr>
        <w:pStyle w:val="Prrafodelista"/>
        <w:numPr>
          <w:ilvl w:val="0"/>
          <w:numId w:val="68"/>
        </w:numPr>
        <w:tabs>
          <w:tab w:val="left" w:pos="2127"/>
        </w:tabs>
        <w:ind w:left="425" w:hanging="425"/>
        <w:jc w:val="both"/>
        <w:rPr>
          <w:rFonts w:ascii="Museo Sans 300" w:hAnsi="Museo Sans 300"/>
          <w:color w:val="FF0000"/>
          <w:sz w:val="22"/>
          <w:szCs w:val="22"/>
        </w:rPr>
      </w:pPr>
      <w:r w:rsidRPr="00BD452A">
        <w:rPr>
          <w:rFonts w:ascii="Museo Sans 300" w:hAnsi="Museo Sans 300"/>
          <w:sz w:val="22"/>
          <w:szCs w:val="22"/>
        </w:rPr>
        <w:t xml:space="preserve">Los modelos de estados financieros contienen las líneas o cuentas contables mínimas que </w:t>
      </w:r>
      <w:r w:rsidR="004D40BF" w:rsidRPr="00BD452A">
        <w:rPr>
          <w:rFonts w:ascii="Museo Sans 300" w:hAnsi="Museo Sans 300"/>
          <w:sz w:val="22"/>
          <w:szCs w:val="22"/>
        </w:rPr>
        <w:t>deben considerarse</w:t>
      </w:r>
      <w:r w:rsidRPr="00BD452A">
        <w:rPr>
          <w:rFonts w:ascii="Museo Sans 300" w:hAnsi="Museo Sans 300"/>
          <w:sz w:val="22"/>
          <w:szCs w:val="22"/>
        </w:rPr>
        <w:t xml:space="preserve"> en dichos estados financieros del Fondo de Pensiones, por tanto, las mismas no son limitativas.</w:t>
      </w:r>
    </w:p>
    <w:p w14:paraId="1600256F" w14:textId="77777777" w:rsidR="00C93664" w:rsidRPr="00C93664" w:rsidRDefault="00C93664" w:rsidP="00C93664">
      <w:pPr>
        <w:pStyle w:val="Prrafodelista"/>
        <w:rPr>
          <w:rFonts w:ascii="Arial Narrow" w:hAnsi="Arial Narrow"/>
          <w:color w:val="0D0D0D" w:themeColor="text1" w:themeTint="F2"/>
          <w:lang w:val="es-MX"/>
        </w:rPr>
      </w:pPr>
    </w:p>
    <w:p w14:paraId="5D28F236" w14:textId="120CEC58" w:rsidR="00603305" w:rsidRPr="00C93664" w:rsidRDefault="00F76D3D" w:rsidP="00C93664">
      <w:pPr>
        <w:tabs>
          <w:tab w:val="left" w:pos="2127"/>
        </w:tabs>
        <w:jc w:val="both"/>
        <w:rPr>
          <w:rFonts w:ascii="Museo Sans 300" w:hAnsi="Museo Sans 300"/>
          <w:color w:val="FF0000"/>
          <w:sz w:val="22"/>
          <w:szCs w:val="22"/>
        </w:rPr>
      </w:pPr>
      <w:r w:rsidRPr="00C93664">
        <w:rPr>
          <w:rFonts w:ascii="Arial Narrow" w:hAnsi="Arial Narrow"/>
          <w:color w:val="0D0D0D" w:themeColor="text1" w:themeTint="F2"/>
          <w:lang w:val="es-MX"/>
        </w:rPr>
        <w:br w:type="page"/>
      </w:r>
    </w:p>
    <w:p w14:paraId="5D28F237" w14:textId="77777777" w:rsidR="00A5531D" w:rsidRPr="008006E3" w:rsidRDefault="00A5531D" w:rsidP="00603305">
      <w:pPr>
        <w:tabs>
          <w:tab w:val="left" w:pos="-2160"/>
          <w:tab w:val="left" w:pos="-1980"/>
          <w:tab w:val="left" w:pos="509"/>
        </w:tabs>
        <w:jc w:val="center"/>
        <w:rPr>
          <w:rFonts w:ascii="Museo Sans 300" w:eastAsia="Calibri" w:hAnsi="Museo Sans 300"/>
          <w:b/>
          <w:bCs/>
          <w:color w:val="0D0D0D" w:themeColor="text1" w:themeTint="F2"/>
          <w:sz w:val="14"/>
          <w:szCs w:val="14"/>
          <w:lang w:val="es-MX" w:eastAsia="en-US"/>
        </w:rPr>
      </w:pPr>
      <w:r w:rsidRPr="008006E3">
        <w:rPr>
          <w:rFonts w:ascii="Arial Narrow" w:eastAsia="Calibri" w:hAnsi="Arial Narrow"/>
          <w:b/>
          <w:bCs/>
          <w:color w:val="0D0D0D" w:themeColor="text1" w:themeTint="F2"/>
          <w:sz w:val="20"/>
          <w:szCs w:val="20"/>
          <w:lang w:val="es-MX" w:eastAsia="en-US"/>
        </w:rPr>
        <w:tab/>
      </w:r>
      <w:r w:rsidRPr="008006E3">
        <w:rPr>
          <w:rFonts w:ascii="Arial Narrow" w:eastAsia="Calibri" w:hAnsi="Arial Narrow"/>
          <w:b/>
          <w:bCs/>
          <w:color w:val="0D0D0D" w:themeColor="text1" w:themeTint="F2"/>
          <w:sz w:val="20"/>
          <w:szCs w:val="20"/>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Museo Sans 300" w:eastAsia="Calibri" w:hAnsi="Museo Sans 300"/>
          <w:b/>
          <w:bCs/>
          <w:color w:val="0D0D0D" w:themeColor="text1" w:themeTint="F2"/>
          <w:sz w:val="14"/>
          <w:szCs w:val="14"/>
          <w:lang w:val="es-MX" w:eastAsia="en-US"/>
        </w:rPr>
        <w:t>Modelo No. 1</w:t>
      </w:r>
    </w:p>
    <w:p w14:paraId="5D28F238" w14:textId="77777777" w:rsidR="00A5531D" w:rsidRPr="008006E3" w:rsidRDefault="00A5531D" w:rsidP="00ED62B2">
      <w:pPr>
        <w:jc w:val="center"/>
        <w:rPr>
          <w:rFonts w:ascii="Arial Narrow" w:hAnsi="Arial Narrow"/>
          <w:b/>
          <w:color w:val="0D0D0D" w:themeColor="text1" w:themeTint="F2"/>
          <w:sz w:val="14"/>
          <w:szCs w:val="14"/>
        </w:rPr>
      </w:pPr>
    </w:p>
    <w:p w14:paraId="5D28F239" w14:textId="14032C6A"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NOMBRE DE LA ADMINISTRADORA _____________________</w:t>
      </w:r>
    </w:p>
    <w:p w14:paraId="5D28F23A"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Balance General del Fondo de Pensiones _______________________</w:t>
      </w:r>
    </w:p>
    <w:p w14:paraId="5D28F23B"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 xml:space="preserve">(Expresado en </w:t>
      </w:r>
      <w:r w:rsidRPr="008006E3">
        <w:rPr>
          <w:rFonts w:ascii="Museo Sans 300" w:hAnsi="Museo Sans 300"/>
          <w:b/>
          <w:color w:val="0D0D0D" w:themeColor="text1" w:themeTint="F2"/>
          <w:sz w:val="14"/>
          <w:szCs w:val="14"/>
          <w:lang w:val="es-MX"/>
        </w:rPr>
        <w:t>dólares de los Estados Unidos de América</w:t>
      </w:r>
      <w:r w:rsidRPr="008006E3">
        <w:rPr>
          <w:rFonts w:ascii="Museo Sans 300" w:hAnsi="Museo Sans 300"/>
          <w:b/>
          <w:color w:val="0D0D0D" w:themeColor="text1" w:themeTint="F2"/>
          <w:sz w:val="14"/>
          <w:szCs w:val="14"/>
        </w:rPr>
        <w:t>)</w:t>
      </w:r>
    </w:p>
    <w:p w14:paraId="5D28F23C" w14:textId="77777777" w:rsidR="00A5531D" w:rsidRPr="008006E3" w:rsidRDefault="00A5531D" w:rsidP="007C3488">
      <w:pPr>
        <w:tabs>
          <w:tab w:val="left" w:pos="3544"/>
          <w:tab w:val="left" w:pos="5103"/>
        </w:tabs>
        <w:rPr>
          <w:rFonts w:ascii="Museo Sans 300" w:hAnsi="Museo Sans 300"/>
          <w:b/>
          <w:color w:val="0D0D0D" w:themeColor="text1" w:themeTint="F2"/>
          <w:sz w:val="14"/>
          <w:szCs w:val="14"/>
          <w:u w:val="single"/>
        </w:rPr>
      </w:pP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Museo Sans 300" w:hAnsi="Museo Sans 300"/>
          <w:b/>
          <w:color w:val="0D0D0D" w:themeColor="text1" w:themeTint="F2"/>
          <w:sz w:val="14"/>
          <w:szCs w:val="14"/>
          <w:u w:val="single"/>
        </w:rPr>
        <w:t>20X2</w:t>
      </w:r>
      <w:r w:rsidRPr="008006E3">
        <w:rPr>
          <w:rFonts w:ascii="Museo Sans 300" w:hAnsi="Museo Sans 300"/>
          <w:b/>
          <w:color w:val="0D0D0D" w:themeColor="text1" w:themeTint="F2"/>
          <w:sz w:val="14"/>
          <w:szCs w:val="14"/>
          <w:u w:val="single"/>
        </w:rPr>
        <w:tab/>
      </w:r>
      <w:r w:rsidRPr="008006E3">
        <w:rPr>
          <w:rFonts w:ascii="Museo Sans 300" w:hAnsi="Museo Sans 300"/>
          <w:b/>
          <w:color w:val="0D0D0D" w:themeColor="text1" w:themeTint="F2"/>
          <w:sz w:val="14"/>
          <w:szCs w:val="14"/>
          <w:u w:val="single"/>
        </w:rPr>
        <w:tab/>
        <w:t>20X1</w:t>
      </w:r>
    </w:p>
    <w:p w14:paraId="5D28F23D" w14:textId="77777777" w:rsidR="00A5531D" w:rsidRPr="008006E3" w:rsidRDefault="00A5531D" w:rsidP="0072236D">
      <w:pPr>
        <w:tabs>
          <w:tab w:val="left" w:pos="3544"/>
          <w:tab w:val="left" w:pos="5103"/>
        </w:tabs>
        <w:rPr>
          <w:rFonts w:ascii="Museo Sans 300" w:hAnsi="Museo Sans 300"/>
          <w:b/>
          <w:color w:val="0D0D0D" w:themeColor="text1" w:themeTint="F2"/>
          <w:sz w:val="14"/>
          <w:szCs w:val="14"/>
          <w:u w:val="single"/>
        </w:rPr>
      </w:pPr>
    </w:p>
    <w:p w14:paraId="5D28F23E" w14:textId="77777777" w:rsidR="00A5531D" w:rsidRPr="008006E3" w:rsidRDefault="00A5531D" w:rsidP="0072236D">
      <w:pPr>
        <w:tabs>
          <w:tab w:val="left" w:pos="3544"/>
          <w:tab w:val="left" w:pos="5103"/>
        </w:tabs>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ACTIVO</w:t>
      </w:r>
    </w:p>
    <w:p w14:paraId="5D28F23F" w14:textId="77777777" w:rsidR="00A5531D" w:rsidRPr="008006E3" w:rsidRDefault="00A5531D" w:rsidP="0072236D">
      <w:pPr>
        <w:tabs>
          <w:tab w:val="left" w:pos="3544"/>
          <w:tab w:val="left" w:pos="5103"/>
        </w:tabs>
        <w:rPr>
          <w:rFonts w:ascii="Museo Sans 300" w:hAnsi="Museo Sans 300"/>
          <w:color w:val="0D0D0D" w:themeColor="text1" w:themeTint="F2"/>
          <w:sz w:val="14"/>
          <w:szCs w:val="14"/>
        </w:rPr>
      </w:pPr>
    </w:p>
    <w:p w14:paraId="5D28F240" w14:textId="77777777" w:rsidR="00A5531D" w:rsidRPr="008006E3" w:rsidRDefault="00A5531D" w:rsidP="00B0686C">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ACTIVOS CORRIENTES</w:t>
      </w:r>
    </w:p>
    <w:p w14:paraId="5D28F241" w14:textId="77777777" w:rsidR="007B4E68" w:rsidRPr="008006E3" w:rsidRDefault="00A5531D"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Disponib</w:t>
      </w:r>
      <w:r w:rsidR="009079C1" w:rsidRPr="008006E3">
        <w:rPr>
          <w:rFonts w:ascii="Museo Sans 300" w:hAnsi="Museo Sans 300"/>
          <w:color w:val="0D0D0D" w:themeColor="text1" w:themeTint="F2"/>
          <w:sz w:val="14"/>
          <w:szCs w:val="14"/>
        </w:rPr>
        <w:t>i</w:t>
      </w:r>
      <w:r w:rsidRPr="008006E3">
        <w:rPr>
          <w:rFonts w:ascii="Museo Sans 300" w:hAnsi="Museo Sans 300"/>
          <w:color w:val="0D0D0D" w:themeColor="text1" w:themeTint="F2"/>
          <w:sz w:val="14"/>
          <w:szCs w:val="14"/>
        </w:rPr>
        <w:t>l</w:t>
      </w:r>
      <w:r w:rsidR="009079C1" w:rsidRPr="008006E3">
        <w:rPr>
          <w:rFonts w:ascii="Museo Sans 300" w:hAnsi="Museo Sans 300"/>
          <w:color w:val="0D0D0D" w:themeColor="text1" w:themeTint="F2"/>
          <w:sz w:val="14"/>
          <w:szCs w:val="14"/>
        </w:rPr>
        <w:t>idad</w:t>
      </w:r>
      <w:r w:rsidRPr="008006E3">
        <w:rPr>
          <w:rFonts w:ascii="Museo Sans 300" w:hAnsi="Museo Sans 300"/>
          <w:color w:val="0D0D0D" w:themeColor="text1" w:themeTint="F2"/>
          <w:sz w:val="14"/>
          <w:szCs w:val="14"/>
        </w:rPr>
        <w:t>e</w:t>
      </w:r>
      <w:r w:rsidR="009079C1" w:rsidRPr="008006E3">
        <w:rPr>
          <w:rFonts w:ascii="Museo Sans 300" w:hAnsi="Museo Sans 300"/>
          <w:color w:val="0D0D0D" w:themeColor="text1" w:themeTint="F2"/>
          <w:sz w:val="14"/>
          <w:szCs w:val="14"/>
        </w:rPr>
        <w:t>s</w:t>
      </w:r>
      <w:r w:rsidRPr="008006E3">
        <w:rPr>
          <w:rFonts w:ascii="Museo Sans 300" w:hAnsi="Museo Sans 300"/>
          <w:color w:val="0D0D0D" w:themeColor="text1" w:themeTint="F2"/>
          <w:sz w:val="14"/>
          <w:szCs w:val="14"/>
        </w:rPr>
        <w:t xml:space="preserve">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4</w:t>
      </w:r>
      <w:r w:rsidRPr="008006E3">
        <w:rPr>
          <w:rFonts w:ascii="Museo Sans 300" w:hAnsi="Museo Sans 300"/>
          <w:color w:val="0D0D0D" w:themeColor="text1" w:themeTint="F2"/>
          <w:sz w:val="14"/>
          <w:szCs w:val="14"/>
        </w:rPr>
        <w:t>)</w:t>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t>$______</w:t>
      </w:r>
      <w:r w:rsidR="007B4E68" w:rsidRPr="008006E3">
        <w:rPr>
          <w:rFonts w:ascii="Museo Sans 300" w:hAnsi="Museo Sans 300"/>
          <w:color w:val="0D0D0D" w:themeColor="text1" w:themeTint="F2"/>
          <w:sz w:val="14"/>
          <w:szCs w:val="14"/>
        </w:rPr>
        <w:tab/>
        <w:t>$______</w:t>
      </w:r>
    </w:p>
    <w:p w14:paraId="5D28F242" w14:textId="2EB59B3C" w:rsidR="00A5531D" w:rsidRPr="008006E3" w:rsidRDefault="007B4E68"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Valores por Reportos (Nota 4)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 xml:space="preserve">  </w:t>
      </w:r>
      <w:r w:rsidR="00A5531D" w:rsidRPr="008006E3">
        <w:rPr>
          <w:rFonts w:ascii="Museo Sans 300" w:hAnsi="Museo Sans 300"/>
          <w:color w:val="0D0D0D" w:themeColor="text1" w:themeTint="F2"/>
          <w:sz w:val="14"/>
          <w:szCs w:val="14"/>
        </w:rPr>
        <w:t>______</w:t>
      </w:r>
      <w:r w:rsidR="00A5531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 xml:space="preserve">  </w:t>
      </w:r>
      <w:r w:rsidR="00A5531D" w:rsidRPr="008006E3">
        <w:rPr>
          <w:rFonts w:ascii="Museo Sans 300" w:hAnsi="Museo Sans 300"/>
          <w:color w:val="0D0D0D" w:themeColor="text1" w:themeTint="F2"/>
          <w:sz w:val="14"/>
          <w:szCs w:val="14"/>
        </w:rPr>
        <w:t>______</w:t>
      </w:r>
    </w:p>
    <w:p w14:paraId="5D28F243" w14:textId="18DFC921" w:rsidR="00A5531D" w:rsidRPr="008006E3" w:rsidRDefault="00A5531D"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Inversiones</w:t>
      </w:r>
      <w:r w:rsidR="000F1992"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 xml:space="preserve"> (nacionales y extranjeros) (Nota</w:t>
      </w:r>
      <w:r w:rsidR="001174A4" w:rsidRPr="008006E3">
        <w:rPr>
          <w:rFonts w:ascii="Museo Sans 300" w:hAnsi="Museo Sans 300"/>
          <w:color w:val="0D0D0D" w:themeColor="text1" w:themeTint="F2"/>
          <w:sz w:val="14"/>
          <w:szCs w:val="14"/>
        </w:rPr>
        <w:t>s</w:t>
      </w:r>
      <w:r w:rsidR="00590556" w:rsidRPr="008006E3">
        <w:rPr>
          <w:rFonts w:ascii="Museo Sans 300" w:hAnsi="Museo Sans 300"/>
          <w:color w:val="0D0D0D" w:themeColor="text1" w:themeTint="F2"/>
          <w:sz w:val="14"/>
          <w:szCs w:val="14"/>
        </w:rPr>
        <w:t xml:space="preserve"> </w:t>
      </w:r>
      <w:r w:rsidR="00D713DD" w:rsidRPr="008006E3">
        <w:rPr>
          <w:rFonts w:ascii="Museo Sans 300" w:hAnsi="Museo Sans 300"/>
          <w:color w:val="0D0D0D" w:themeColor="text1" w:themeTint="F2"/>
          <w:sz w:val="14"/>
          <w:szCs w:val="14"/>
        </w:rPr>
        <w:t>5</w:t>
      </w:r>
      <w:r w:rsidR="001174A4" w:rsidRPr="008006E3">
        <w:rPr>
          <w:rFonts w:ascii="Museo Sans 300" w:hAnsi="Museo Sans 300"/>
          <w:color w:val="0D0D0D" w:themeColor="text1" w:themeTint="F2"/>
          <w:sz w:val="14"/>
          <w:szCs w:val="14"/>
        </w:rPr>
        <w:t>, 19</w:t>
      </w:r>
      <w:r w:rsidR="00D713DD" w:rsidRPr="008006E3">
        <w:rPr>
          <w:rFonts w:ascii="Museo Sans 300" w:hAnsi="Museo Sans 300"/>
          <w:color w:val="0D0D0D" w:themeColor="text1" w:themeTint="F2"/>
          <w:sz w:val="14"/>
          <w:szCs w:val="14"/>
        </w:rPr>
        <w:t>)</w:t>
      </w:r>
      <w:r w:rsidR="001174A4" w:rsidRPr="008006E3">
        <w:rPr>
          <w:rFonts w:ascii="Museo Sans 300" w:hAnsi="Museo Sans 300"/>
          <w:color w:val="0D0D0D" w:themeColor="text1" w:themeTint="F2"/>
          <w:sz w:val="14"/>
          <w:szCs w:val="14"/>
        </w:rPr>
        <w:t xml:space="preserve"> </w:t>
      </w:r>
      <w:r w:rsidR="000335E9">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 xml:space="preserve">   </w:t>
      </w:r>
      <w:r w:rsidR="000335E9">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7B4E68"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44" w14:textId="77777777" w:rsidR="00A5531D" w:rsidRPr="008006E3" w:rsidRDefault="00A5531D" w:rsidP="00755DA2">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Excesos de inversión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5</w:t>
      </w:r>
      <w:r w:rsidRPr="008006E3">
        <w:rPr>
          <w:rFonts w:ascii="Museo Sans 300" w:hAnsi="Museo Sans 300"/>
          <w:color w:val="0D0D0D" w:themeColor="text1" w:themeTint="F2"/>
          <w:sz w:val="14"/>
          <w:szCs w:val="14"/>
        </w:rPr>
        <w:t>)</w:t>
      </w:r>
    </w:p>
    <w:p w14:paraId="5D28F245" w14:textId="77777777" w:rsidR="00A5531D" w:rsidRPr="008006E3" w:rsidRDefault="00A5531D" w:rsidP="00603305">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cobrar (Nota</w:t>
      </w:r>
      <w:r w:rsidR="00590556" w:rsidRPr="008006E3">
        <w:rPr>
          <w:rFonts w:ascii="Museo Sans 300" w:hAnsi="Museo Sans 300"/>
          <w:color w:val="0D0D0D" w:themeColor="text1" w:themeTint="F2"/>
          <w:sz w:val="14"/>
          <w:szCs w:val="14"/>
        </w:rPr>
        <w:t xml:space="preserve"> </w:t>
      </w:r>
      <w:r w:rsidR="00D713DD" w:rsidRPr="008006E3">
        <w:rPr>
          <w:rFonts w:ascii="Museo Sans 300" w:hAnsi="Museo Sans 300"/>
          <w:color w:val="0D0D0D" w:themeColor="text1" w:themeTint="F2"/>
          <w:sz w:val="14"/>
          <w:szCs w:val="14"/>
        </w:rPr>
        <w:t>6)</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46" w14:textId="77777777" w:rsidR="00A5531D" w:rsidRPr="008006E3" w:rsidRDefault="00A5531D" w:rsidP="00603305">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activo corriente</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$______</w:t>
      </w:r>
    </w:p>
    <w:p w14:paraId="5D28F247"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p>
    <w:p w14:paraId="5D28F248"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ACTIVOS NO CORRIENTES</w:t>
      </w:r>
    </w:p>
    <w:p w14:paraId="5D28F249"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Cotizaciones pendientes de cobro *** (Nota</w:t>
      </w:r>
      <w:r w:rsidR="00590556" w:rsidRPr="008006E3">
        <w:rPr>
          <w:rFonts w:ascii="Museo Sans 300" w:hAnsi="Museo Sans 300"/>
          <w:color w:val="0D0D0D" w:themeColor="text1" w:themeTint="F2"/>
          <w:sz w:val="14"/>
          <w:szCs w:val="14"/>
        </w:rPr>
        <w:t xml:space="preserve"> </w:t>
      </w:r>
      <w:r w:rsidR="00126BC5" w:rsidRPr="008006E3">
        <w:rPr>
          <w:rFonts w:ascii="Museo Sans 300" w:hAnsi="Museo Sans 300"/>
          <w:color w:val="0D0D0D" w:themeColor="text1" w:themeTint="F2"/>
          <w:sz w:val="14"/>
          <w:szCs w:val="14"/>
        </w:rPr>
        <w:t>6</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t>$______</w:t>
      </w:r>
    </w:p>
    <w:p w14:paraId="5D28F24A" w14:textId="36F6F05E" w:rsidR="00A5531D" w:rsidRPr="008006E3" w:rsidRDefault="007B4E68"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Anticipos de Saldo a Afiliados (Nota 16)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 xml:space="preserve">  ______</w:t>
      </w:r>
      <w:r w:rsidRPr="008006E3">
        <w:rPr>
          <w:rFonts w:ascii="Museo Sans 300" w:hAnsi="Museo Sans 300"/>
          <w:color w:val="0D0D0D" w:themeColor="text1" w:themeTint="F2"/>
          <w:sz w:val="14"/>
          <w:szCs w:val="14"/>
        </w:rPr>
        <w:tab/>
        <w:t xml:space="preserve"> ______</w:t>
      </w:r>
    </w:p>
    <w:p w14:paraId="5D28F24B" w14:textId="77777777" w:rsidR="007B4E68" w:rsidRPr="008006E3" w:rsidRDefault="007B4E68" w:rsidP="008B53AB">
      <w:pPr>
        <w:tabs>
          <w:tab w:val="left" w:pos="3544"/>
          <w:tab w:val="left" w:pos="5103"/>
        </w:tabs>
        <w:rPr>
          <w:rFonts w:ascii="Museo Sans 300" w:hAnsi="Museo Sans 300"/>
          <w:color w:val="0D0D0D" w:themeColor="text1" w:themeTint="F2"/>
          <w:sz w:val="14"/>
          <w:szCs w:val="14"/>
        </w:rPr>
      </w:pPr>
    </w:p>
    <w:p w14:paraId="5D28F24C" w14:textId="77777777" w:rsidR="007B4E68" w:rsidRPr="008006E3" w:rsidRDefault="007B4E68" w:rsidP="008B53AB">
      <w:pPr>
        <w:tabs>
          <w:tab w:val="left" w:pos="3544"/>
          <w:tab w:val="left" w:pos="5103"/>
        </w:tabs>
        <w:rPr>
          <w:rFonts w:ascii="Museo Sans 300" w:hAnsi="Museo Sans 300"/>
          <w:color w:val="0D0D0D" w:themeColor="text1" w:themeTint="F2"/>
          <w:sz w:val="14"/>
          <w:szCs w:val="14"/>
        </w:rPr>
      </w:pPr>
    </w:p>
    <w:p w14:paraId="5D28F24D"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ACTIVO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4E" w14:textId="77777777" w:rsidR="00A5531D" w:rsidRPr="008006E3" w:rsidRDefault="00A5531D" w:rsidP="008D1D19">
      <w:pPr>
        <w:tabs>
          <w:tab w:val="left" w:pos="3544"/>
          <w:tab w:val="left" w:pos="5103"/>
        </w:tabs>
        <w:rPr>
          <w:rFonts w:ascii="Museo Sans 300" w:hAnsi="Museo Sans 300"/>
          <w:color w:val="0D0D0D" w:themeColor="text1" w:themeTint="F2"/>
          <w:sz w:val="14"/>
          <w:szCs w:val="14"/>
        </w:rPr>
      </w:pPr>
    </w:p>
    <w:p w14:paraId="5D28F24F" w14:textId="77777777" w:rsidR="00A5531D" w:rsidRPr="008006E3" w:rsidRDefault="00A5531D" w:rsidP="00F76D3D">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PASIVO</w:t>
      </w:r>
    </w:p>
    <w:p w14:paraId="5D28F250" w14:textId="77777777" w:rsidR="00A5531D" w:rsidRPr="008006E3" w:rsidRDefault="00A5531D" w:rsidP="00F76D3D">
      <w:pPr>
        <w:rPr>
          <w:rFonts w:ascii="Museo Sans 300" w:hAnsi="Museo Sans 300"/>
          <w:color w:val="0D0D0D" w:themeColor="text1" w:themeTint="F2"/>
          <w:sz w:val="14"/>
          <w:szCs w:val="14"/>
        </w:rPr>
      </w:pPr>
    </w:p>
    <w:p w14:paraId="5D28F251" w14:textId="77777777" w:rsidR="00A5531D" w:rsidRPr="008006E3" w:rsidRDefault="00A5531D" w:rsidP="00726DD2">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PASIVOS CORRIENTES</w:t>
      </w:r>
    </w:p>
    <w:p w14:paraId="5D28F252"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con instituciones financieras</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t>$______</w:t>
      </w:r>
    </w:p>
    <w:p w14:paraId="5D28F253"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Comisiones por pagar a la AFP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7</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4"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pagar** (Nota</w:t>
      </w:r>
      <w:r w:rsidR="00FF419E"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8</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5"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con afiliados y beneficiarios (Nota</w:t>
      </w:r>
      <w:r w:rsidR="00590556" w:rsidRPr="008006E3">
        <w:rPr>
          <w:rFonts w:ascii="Museo Sans 300" w:hAnsi="Museo Sans 300"/>
          <w:color w:val="0D0D0D" w:themeColor="text1" w:themeTint="F2"/>
          <w:sz w:val="14"/>
          <w:szCs w:val="14"/>
        </w:rPr>
        <w:t xml:space="preserve"> </w:t>
      </w:r>
      <w:r w:rsidR="00726DD2" w:rsidRPr="008006E3">
        <w:rPr>
          <w:rFonts w:ascii="Museo Sans 300" w:hAnsi="Museo Sans 300"/>
          <w:color w:val="0D0D0D" w:themeColor="text1" w:themeTint="F2"/>
          <w:sz w:val="14"/>
          <w:szCs w:val="14"/>
        </w:rPr>
        <w:t>9</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6" w14:textId="77777777" w:rsidR="00AA52B1" w:rsidRPr="008006E3" w:rsidRDefault="00AA52B1" w:rsidP="00AA52B1">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de la Cuenta de Garantía Solidaria</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 xml:space="preserve"> </w:t>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 xml:space="preserve"> ______</w:t>
      </w:r>
    </w:p>
    <w:p w14:paraId="5D28F257" w14:textId="77777777" w:rsidR="00A5531D" w:rsidRPr="008006E3" w:rsidRDefault="00A5531D" w:rsidP="00726DD2">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pasivo corriente</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$______</w:t>
      </w:r>
    </w:p>
    <w:p w14:paraId="5D28F258"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
    <w:p w14:paraId="5D28F259" w14:textId="77777777" w:rsidR="00A5531D" w:rsidRPr="008006E3" w:rsidRDefault="00A5531D" w:rsidP="00ED62B2">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color w:val="0D0D0D" w:themeColor="text1" w:themeTint="F2"/>
          <w:sz w:val="14"/>
          <w:szCs w:val="14"/>
        </w:rPr>
        <w:t>PASIVOS NO CORRIENTES</w:t>
      </w:r>
    </w:p>
    <w:p w14:paraId="5D28F25A" w14:textId="3B0A17CD"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pagar** (Nota</w:t>
      </w:r>
      <w:r w:rsidR="00590556" w:rsidRPr="008006E3">
        <w:rPr>
          <w:rFonts w:ascii="Museo Sans 300" w:hAnsi="Museo Sans 300"/>
          <w:color w:val="0D0D0D" w:themeColor="text1" w:themeTint="F2"/>
          <w:sz w:val="14"/>
          <w:szCs w:val="14"/>
        </w:rPr>
        <w:t xml:space="preserve"> </w:t>
      </w:r>
      <w:r w:rsidR="00726DD2" w:rsidRPr="008006E3">
        <w:rPr>
          <w:rFonts w:ascii="Museo Sans 300" w:hAnsi="Museo Sans 300"/>
          <w:color w:val="0D0D0D" w:themeColor="text1" w:themeTint="F2"/>
          <w:sz w:val="14"/>
          <w:szCs w:val="14"/>
        </w:rPr>
        <w:t>8</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B"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Aporte Especial de Garantía</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C" w14:textId="77777777" w:rsidR="00D414B8"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Cuotas de la AFP</w:t>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D414B8" w:rsidRPr="008006E3">
        <w:rPr>
          <w:rFonts w:ascii="Museo Sans 300" w:hAnsi="Museo Sans 300"/>
          <w:color w:val="0D0D0D" w:themeColor="text1" w:themeTint="F2"/>
          <w:sz w:val="14"/>
          <w:szCs w:val="14"/>
        </w:rPr>
        <w:t>______</w:t>
      </w:r>
      <w:r w:rsidR="00D414B8"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D414B8" w:rsidRPr="008006E3">
        <w:rPr>
          <w:rFonts w:ascii="Museo Sans 300" w:hAnsi="Museo Sans 300"/>
          <w:color w:val="0D0D0D" w:themeColor="text1" w:themeTint="F2"/>
          <w:sz w:val="14"/>
          <w:szCs w:val="14"/>
        </w:rPr>
        <w:t>______</w:t>
      </w:r>
    </w:p>
    <w:p w14:paraId="5D28F25D" w14:textId="77777777" w:rsidR="00A5531D" w:rsidRPr="008006E3" w:rsidRDefault="00D414B8"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Anticipos </w:t>
      </w:r>
      <w:r w:rsidR="00447410" w:rsidRPr="008006E3">
        <w:rPr>
          <w:rFonts w:ascii="Museo Sans 300" w:hAnsi="Museo Sans 300"/>
          <w:color w:val="0D0D0D" w:themeColor="text1" w:themeTint="F2"/>
          <w:sz w:val="14"/>
          <w:szCs w:val="14"/>
        </w:rPr>
        <w:t>a A</w:t>
      </w:r>
      <w:r w:rsidR="00C1799F" w:rsidRPr="008006E3">
        <w:rPr>
          <w:rFonts w:ascii="Museo Sans 300" w:hAnsi="Museo Sans 300"/>
          <w:color w:val="0D0D0D" w:themeColor="text1" w:themeTint="F2"/>
          <w:sz w:val="14"/>
          <w:szCs w:val="14"/>
        </w:rPr>
        <w:t>filiados sobre su saldo CIAP</w:t>
      </w:r>
      <w:r w:rsidRPr="008006E3">
        <w:rPr>
          <w:rFonts w:ascii="Museo Sans 300" w:hAnsi="Museo Sans 300"/>
          <w:color w:val="0D0D0D" w:themeColor="text1" w:themeTint="F2"/>
          <w:sz w:val="14"/>
          <w:szCs w:val="14"/>
        </w:rPr>
        <w:t xml:space="preserve"> (Nota</w:t>
      </w:r>
      <w:r w:rsidR="00C1799F" w:rsidRPr="008006E3">
        <w:rPr>
          <w:rFonts w:ascii="Museo Sans 300" w:hAnsi="Museo Sans 300"/>
          <w:color w:val="0D0D0D" w:themeColor="text1" w:themeTint="F2"/>
          <w:sz w:val="14"/>
          <w:szCs w:val="14"/>
        </w:rPr>
        <w:t xml:space="preserve"> 16</w:t>
      </w:r>
      <w:r w:rsidRPr="008006E3">
        <w:rPr>
          <w:rFonts w:ascii="Museo Sans 300" w:hAnsi="Museo Sans 300"/>
          <w:color w:val="0D0D0D" w:themeColor="text1" w:themeTint="F2"/>
          <w:sz w:val="14"/>
          <w:szCs w:val="14"/>
        </w:rPr>
        <w:t>)</w:t>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______</w:t>
      </w:r>
      <w:r w:rsidR="00A5531D"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A5531D" w:rsidRPr="008006E3">
        <w:rPr>
          <w:rFonts w:ascii="Museo Sans 300" w:hAnsi="Museo Sans 300"/>
          <w:color w:val="0D0D0D" w:themeColor="text1" w:themeTint="F2"/>
          <w:sz w:val="14"/>
          <w:szCs w:val="14"/>
        </w:rPr>
        <w:t>______</w:t>
      </w:r>
    </w:p>
    <w:p w14:paraId="5D28F25E" w14:textId="77777777" w:rsidR="00A5531D" w:rsidRPr="008006E3" w:rsidRDefault="00D414B8"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w:t>
      </w:r>
      <w:r w:rsidR="00A5531D" w:rsidRPr="008006E3">
        <w:rPr>
          <w:rFonts w:ascii="Museo Sans 300" w:hAnsi="Museo Sans 300"/>
          <w:color w:val="0D0D0D" w:themeColor="text1" w:themeTint="F2"/>
          <w:sz w:val="14"/>
          <w:szCs w:val="14"/>
        </w:rPr>
        <w:t>otal pasivo no corriente</w:t>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t>$______</w:t>
      </w:r>
      <w:r w:rsidR="00A5531D" w:rsidRPr="008006E3">
        <w:rPr>
          <w:rFonts w:ascii="Museo Sans 300" w:hAnsi="Museo Sans 300"/>
          <w:color w:val="0D0D0D" w:themeColor="text1" w:themeTint="F2"/>
          <w:sz w:val="14"/>
          <w:szCs w:val="14"/>
        </w:rPr>
        <w:tab/>
        <w:t>$______</w:t>
      </w:r>
    </w:p>
    <w:p w14:paraId="5D28F25F"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
    <w:p w14:paraId="5D28F260"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pasivo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1" w14:textId="77777777" w:rsidR="00A5531D" w:rsidRPr="008006E3" w:rsidRDefault="00A5531D" w:rsidP="00ED62B2">
      <w:pPr>
        <w:tabs>
          <w:tab w:val="left" w:pos="3617"/>
          <w:tab w:val="left" w:pos="5318"/>
        </w:tabs>
        <w:rPr>
          <w:rFonts w:ascii="Museo Sans 300" w:hAnsi="Museo Sans 300"/>
          <w:color w:val="0D0D0D" w:themeColor="text1" w:themeTint="F2"/>
          <w:sz w:val="14"/>
          <w:szCs w:val="14"/>
          <w:u w:val="single"/>
        </w:rPr>
      </w:pPr>
    </w:p>
    <w:p w14:paraId="5D28F262" w14:textId="77777777" w:rsidR="00A5531D" w:rsidRPr="008006E3" w:rsidRDefault="00A5531D" w:rsidP="00ED62B2">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PATRIMONIO</w:t>
      </w:r>
      <w:r w:rsidR="00997BDA" w:rsidRPr="008006E3">
        <w:rPr>
          <w:rFonts w:ascii="Museo Sans 300" w:hAnsi="Museo Sans 300"/>
          <w:b/>
          <w:color w:val="0D0D0D" w:themeColor="text1" w:themeTint="F2"/>
          <w:sz w:val="14"/>
          <w:szCs w:val="14"/>
        </w:rPr>
        <w:t xml:space="preserve"> </w:t>
      </w:r>
      <w:r w:rsidRPr="008006E3">
        <w:rPr>
          <w:rFonts w:ascii="Museo Sans 300" w:hAnsi="Museo Sans 300"/>
          <w:color w:val="0D0D0D" w:themeColor="text1" w:themeTint="F2"/>
          <w:sz w:val="14"/>
          <w:szCs w:val="14"/>
        </w:rPr>
        <w:t>(Nota</w:t>
      </w:r>
      <w:r w:rsidR="00726DD2" w:rsidRPr="008006E3">
        <w:rPr>
          <w:rFonts w:ascii="Museo Sans 300" w:hAnsi="Museo Sans 300"/>
          <w:color w:val="0D0D0D" w:themeColor="text1" w:themeTint="F2"/>
          <w:sz w:val="14"/>
          <w:szCs w:val="14"/>
        </w:rPr>
        <w:t>10</w:t>
      </w:r>
      <w:r w:rsidRPr="008006E3">
        <w:rPr>
          <w:rFonts w:ascii="Museo Sans 300" w:hAnsi="Museo Sans 300"/>
          <w:color w:val="0D0D0D" w:themeColor="text1" w:themeTint="F2"/>
          <w:sz w:val="14"/>
          <w:szCs w:val="14"/>
        </w:rPr>
        <w:t>)</w:t>
      </w:r>
    </w:p>
    <w:p w14:paraId="5D28F263" w14:textId="77777777" w:rsidR="00A5531D" w:rsidRPr="008006E3" w:rsidRDefault="00A5531D" w:rsidP="00ED62B2">
      <w:pPr>
        <w:pStyle w:val="Ttulo1"/>
        <w:tabs>
          <w:tab w:val="left" w:pos="3617"/>
          <w:tab w:val="left" w:pos="5318"/>
        </w:tabs>
        <w:spacing w:before="0" w:after="0"/>
        <w:rPr>
          <w:rFonts w:ascii="Museo Sans 300" w:hAnsi="Museo Sans 300"/>
          <w:b w:val="0"/>
          <w:color w:val="0D0D0D" w:themeColor="text1" w:themeTint="F2"/>
          <w:sz w:val="14"/>
          <w:szCs w:val="14"/>
        </w:rPr>
      </w:pPr>
      <w:r w:rsidRPr="008006E3">
        <w:rPr>
          <w:rFonts w:ascii="Museo Sans 300" w:hAnsi="Museo Sans 300"/>
          <w:b w:val="0"/>
          <w:color w:val="0D0D0D" w:themeColor="text1" w:themeTint="F2"/>
          <w:sz w:val="14"/>
          <w:szCs w:val="14"/>
        </w:rPr>
        <w:t>Cuentas individuales</w:t>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t>$______</w:t>
      </w:r>
      <w:r w:rsidRPr="008006E3">
        <w:rPr>
          <w:rFonts w:ascii="Museo Sans 300" w:hAnsi="Museo Sans 300"/>
          <w:b w:val="0"/>
          <w:color w:val="0D0D0D" w:themeColor="text1" w:themeTint="F2"/>
          <w:sz w:val="14"/>
          <w:szCs w:val="14"/>
        </w:rPr>
        <w:tab/>
        <w:t>$______</w:t>
      </w:r>
    </w:p>
    <w:p w14:paraId="5D28F264" w14:textId="77777777" w:rsidR="00A5531D" w:rsidRPr="008006E3" w:rsidRDefault="00A5531D" w:rsidP="007C3488">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Cotizaciones pendientes de aplicar</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6" w14:textId="77777777" w:rsidR="00A5531D" w:rsidRPr="008006E3" w:rsidRDefault="00A5531D" w:rsidP="0072236D">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Rentabilidad</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7" w14:textId="77777777" w:rsidR="00A5531D" w:rsidRPr="008006E3" w:rsidRDefault="00D414B8" w:rsidP="0072236D">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color w:val="0D0D0D" w:themeColor="text1" w:themeTint="F2"/>
          <w:sz w:val="14"/>
          <w:szCs w:val="14"/>
        </w:rPr>
        <w:t>Cuenta de Garantía Solidaria</w:t>
      </w:r>
      <w:r w:rsidR="00726DD2" w:rsidRPr="008006E3">
        <w:rPr>
          <w:rFonts w:ascii="Museo Sans 300" w:hAnsi="Museo Sans 300"/>
          <w:color w:val="0D0D0D" w:themeColor="text1" w:themeTint="F2"/>
          <w:sz w:val="14"/>
          <w:szCs w:val="14"/>
        </w:rPr>
        <w:t xml:space="preserve"> (Nota 1</w:t>
      </w:r>
      <w:r w:rsidR="00203D40" w:rsidRPr="008006E3">
        <w:rPr>
          <w:rFonts w:ascii="Museo Sans 300" w:hAnsi="Museo Sans 300"/>
          <w:color w:val="0D0D0D" w:themeColor="text1" w:themeTint="F2"/>
          <w:sz w:val="14"/>
          <w:szCs w:val="14"/>
        </w:rPr>
        <w:t>0</w:t>
      </w:r>
      <w:r w:rsidR="00726DD2"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8" w14:textId="77777777" w:rsidR="00D414B8" w:rsidRPr="008006E3" w:rsidRDefault="00D414B8" w:rsidP="00ED3AFD">
      <w:pPr>
        <w:tabs>
          <w:tab w:val="left" w:pos="3617"/>
          <w:tab w:val="left" w:pos="5318"/>
        </w:tabs>
        <w:rPr>
          <w:rFonts w:ascii="Museo Sans 300" w:hAnsi="Museo Sans 300"/>
          <w:color w:val="0D0D0D" w:themeColor="text1" w:themeTint="F2"/>
          <w:sz w:val="14"/>
          <w:szCs w:val="14"/>
        </w:rPr>
      </w:pPr>
    </w:p>
    <w:p w14:paraId="5D28F269" w14:textId="77777777" w:rsidR="00A5531D" w:rsidRPr="008006E3" w:rsidRDefault="00A5531D" w:rsidP="00AB36A1">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A" w14:textId="77777777" w:rsidR="00A5531D" w:rsidRPr="008006E3" w:rsidRDefault="00A5531D" w:rsidP="00AB36A1">
      <w:pPr>
        <w:tabs>
          <w:tab w:val="left" w:pos="3617"/>
          <w:tab w:val="left" w:pos="5318"/>
        </w:tabs>
        <w:rPr>
          <w:rFonts w:ascii="Museo Sans 300" w:hAnsi="Museo Sans 300"/>
          <w:color w:val="0D0D0D" w:themeColor="text1" w:themeTint="F2"/>
          <w:sz w:val="14"/>
          <w:szCs w:val="14"/>
        </w:rPr>
      </w:pPr>
    </w:p>
    <w:p w14:paraId="5D28F26B" w14:textId="77777777" w:rsidR="00A5531D" w:rsidRPr="008006E3" w:rsidRDefault="00A5531D" w:rsidP="00755DA2">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PASIVO Y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C" w14:textId="77777777" w:rsidR="00A5531D" w:rsidRPr="008006E3" w:rsidRDefault="00A5531D" w:rsidP="00193221">
      <w:pPr>
        <w:tabs>
          <w:tab w:val="left" w:pos="3617"/>
          <w:tab w:val="left" w:pos="5318"/>
        </w:tabs>
        <w:rPr>
          <w:rFonts w:ascii="Museo Sans 300" w:hAnsi="Museo Sans 300"/>
          <w:color w:val="0D0D0D" w:themeColor="text1" w:themeTint="F2"/>
          <w:sz w:val="14"/>
          <w:szCs w:val="14"/>
        </w:rPr>
      </w:pPr>
    </w:p>
    <w:p w14:paraId="5D28F26D" w14:textId="77777777" w:rsidR="00A5531D" w:rsidRPr="008006E3" w:rsidRDefault="00A5531D" w:rsidP="00603305">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CUENTAS DE COMPROMISOS</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E" w14:textId="4A2307C2" w:rsidR="00A5531D" w:rsidRPr="008006E3" w:rsidRDefault="00A5531D" w:rsidP="00603305">
      <w:pPr>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 xml:space="preserve">CUENTAS DE CONTROL </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6A03F2" w:rsidRPr="008006E3">
        <w:rPr>
          <w:rFonts w:ascii="Museo Sans 300" w:hAnsi="Museo Sans 300"/>
          <w:color w:val="0D0D0D" w:themeColor="text1" w:themeTint="F2"/>
          <w:sz w:val="14"/>
          <w:szCs w:val="14"/>
        </w:rPr>
        <w:t>$</w:t>
      </w:r>
      <w:r w:rsidR="006A03F2" w:rsidRPr="008006E3">
        <w:rPr>
          <w:rFonts w:ascii="Museo Sans 300" w:hAnsi="Museo Sans 300"/>
          <w:color w:val="0D0D0D" w:themeColor="text1" w:themeTint="F2"/>
          <w:sz w:val="14"/>
          <w:szCs w:val="14"/>
          <w:u w:val="double"/>
        </w:rPr>
        <w:t>______</w:t>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r>
      <w:r w:rsidR="006A03F2" w:rsidRPr="008006E3">
        <w:rPr>
          <w:rFonts w:ascii="Museo Sans 300" w:hAnsi="Museo Sans 300"/>
          <w:color w:val="0D0D0D" w:themeColor="text1" w:themeTint="F2"/>
          <w:sz w:val="14"/>
          <w:szCs w:val="14"/>
        </w:rPr>
        <w:tab/>
        <w:t xml:space="preserve">                                                                                                                                                                          </w:t>
      </w:r>
    </w:p>
    <w:p w14:paraId="5D28F26F" w14:textId="77777777" w:rsidR="00A5531D" w:rsidRPr="008006E3" w:rsidRDefault="00A5531D" w:rsidP="008B53AB">
      <w:pPr>
        <w:rPr>
          <w:rFonts w:ascii="Museo Sans 300" w:hAnsi="Museo Sans 300"/>
          <w:color w:val="0D0D0D" w:themeColor="text1" w:themeTint="F2"/>
          <w:sz w:val="14"/>
          <w:szCs w:val="14"/>
        </w:rPr>
      </w:pPr>
    </w:p>
    <w:p w14:paraId="5D28F270" w14:textId="4F85B05C"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 </w:t>
      </w:r>
      <w:r w:rsidR="00F708AD" w:rsidRPr="008006E3">
        <w:rPr>
          <w:rFonts w:ascii="Museo Sans 300" w:hAnsi="Museo Sans 300"/>
          <w:color w:val="0D0D0D" w:themeColor="text1" w:themeTint="F2"/>
          <w:sz w:val="14"/>
          <w:szCs w:val="14"/>
        </w:rPr>
        <w:t xml:space="preserve">  </w:t>
      </w:r>
      <w:r w:rsidR="00196C8F" w:rsidRPr="008006E3">
        <w:rPr>
          <w:rFonts w:ascii="Museo Sans 300" w:hAnsi="Museo Sans 300"/>
          <w:color w:val="0D0D0D" w:themeColor="text1" w:themeTint="F2"/>
          <w:sz w:val="14"/>
          <w:szCs w:val="14"/>
        </w:rPr>
        <w:t xml:space="preserve">Modificado: Se </w:t>
      </w:r>
      <w:r w:rsidR="00B70409" w:rsidRPr="008006E3">
        <w:rPr>
          <w:rFonts w:ascii="Museo Sans 300" w:hAnsi="Museo Sans 300"/>
          <w:color w:val="0D0D0D" w:themeColor="text1" w:themeTint="F2"/>
          <w:sz w:val="14"/>
          <w:szCs w:val="14"/>
        </w:rPr>
        <w:t>separaron los Valores por Reportos de las Inversiones, para una mayor revelación.</w:t>
      </w:r>
      <w:r w:rsidR="007B4E68" w:rsidRPr="008006E3">
        <w:rPr>
          <w:rFonts w:ascii="Museo Sans 300" w:hAnsi="Museo Sans 300"/>
          <w:color w:val="0D0D0D" w:themeColor="text1" w:themeTint="F2"/>
          <w:sz w:val="14"/>
          <w:szCs w:val="14"/>
        </w:rPr>
        <w:t xml:space="preserve"> </w:t>
      </w:r>
    </w:p>
    <w:p w14:paraId="5D28F271" w14:textId="0A753878"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w:t>
      </w:r>
      <w:r w:rsidR="00F708AD"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Incluye</w:t>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 xml:space="preserve">todas las cuentas a excepción de las 221.00. </w:t>
      </w:r>
    </w:p>
    <w:p w14:paraId="5D28F272" w14:textId="1E220E62"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w:t>
      </w:r>
      <w:r w:rsidR="00137F04" w:rsidRPr="008006E3">
        <w:rPr>
          <w:rFonts w:ascii="Museo Sans 300" w:hAnsi="Museo Sans 300"/>
          <w:b/>
          <w:color w:val="0D0D0D" w:themeColor="text1" w:themeTint="F2"/>
          <w:sz w:val="14"/>
          <w:szCs w:val="14"/>
        </w:rPr>
        <w:t>*</w:t>
      </w:r>
      <w:r w:rsidRPr="008006E3">
        <w:rPr>
          <w:rFonts w:ascii="Museo Sans 300" w:hAnsi="Museo Sans 300"/>
          <w:color w:val="0D0D0D" w:themeColor="text1" w:themeTint="F2"/>
          <w:sz w:val="14"/>
          <w:szCs w:val="14"/>
        </w:rPr>
        <w:t xml:space="preserve"> Incluye los saldos por adeudos a favor de Fondo que la AFP considera que no se van a recuperar dentro de los 12 meses si</w:t>
      </w:r>
      <w:r w:rsidR="00137F04" w:rsidRPr="008006E3">
        <w:rPr>
          <w:rFonts w:ascii="Museo Sans 300" w:hAnsi="Museo Sans 300"/>
          <w:color w:val="0D0D0D" w:themeColor="text1" w:themeTint="F2"/>
          <w:sz w:val="14"/>
          <w:szCs w:val="14"/>
        </w:rPr>
        <w:t xml:space="preserve">guientes a la fecha de balance. </w:t>
      </w:r>
    </w:p>
    <w:p w14:paraId="5D28F273" w14:textId="77777777" w:rsidR="00A5531D" w:rsidRPr="008006E3" w:rsidRDefault="00A5531D" w:rsidP="008B53AB">
      <w:pPr>
        <w:pStyle w:val="TextodeTabla"/>
        <w:spacing w:after="0"/>
        <w:rPr>
          <w:rFonts w:ascii="Museo Sans 300" w:hAnsi="Museo Sans 300"/>
          <w:color w:val="0D0D0D" w:themeColor="text1" w:themeTint="F2"/>
          <w:sz w:val="14"/>
          <w:szCs w:val="14"/>
        </w:rPr>
      </w:pPr>
    </w:p>
    <w:p w14:paraId="5D28F274" w14:textId="77777777" w:rsidR="005C1AA6" w:rsidRPr="008006E3" w:rsidRDefault="00A5531D" w:rsidP="008D1D19">
      <w:pPr>
        <w:rPr>
          <w:rFonts w:ascii="Arial Narrow" w:hAnsi="Arial Narrow" w:cs="Arial"/>
          <w:color w:val="0D0D0D" w:themeColor="text1" w:themeTint="F2"/>
          <w:sz w:val="14"/>
          <w:szCs w:val="14"/>
          <w:lang w:val="es-MX"/>
        </w:rPr>
      </w:pPr>
      <w:r w:rsidRPr="008006E3">
        <w:rPr>
          <w:rFonts w:ascii="Museo Sans 300" w:hAnsi="Museo Sans 300"/>
          <w:color w:val="0D0D0D" w:themeColor="text1" w:themeTint="F2"/>
          <w:sz w:val="14"/>
          <w:szCs w:val="14"/>
        </w:rPr>
        <w:t>Las notas son parte integral de los estados financieros.</w:t>
      </w:r>
      <w:r w:rsidR="005C1AA6" w:rsidRPr="008006E3">
        <w:rPr>
          <w:rFonts w:ascii="Arial Narrow" w:hAnsi="Arial Narrow" w:cs="Arial"/>
          <w:color w:val="0D0D0D" w:themeColor="text1" w:themeTint="F2"/>
          <w:sz w:val="14"/>
          <w:szCs w:val="14"/>
          <w:lang w:val="es-MX"/>
        </w:rPr>
        <w:br w:type="page"/>
      </w:r>
    </w:p>
    <w:p w14:paraId="5D28F275" w14:textId="77777777" w:rsidR="000F159A" w:rsidRPr="008006E3" w:rsidRDefault="000F159A" w:rsidP="000F159A">
      <w:pPr>
        <w:jc w:val="right"/>
        <w:rPr>
          <w:rFonts w:ascii="Museo Sans 300" w:hAnsi="Museo Sans 300"/>
          <w:b/>
          <w:color w:val="0D0D0D" w:themeColor="text1" w:themeTint="F2"/>
          <w:sz w:val="18"/>
          <w:szCs w:val="18"/>
        </w:rPr>
      </w:pPr>
      <w:r w:rsidRPr="008006E3">
        <w:rPr>
          <w:rFonts w:ascii="Museo Sans 300" w:eastAsia="Calibri" w:hAnsi="Museo Sans 300"/>
          <w:b/>
          <w:bCs/>
          <w:color w:val="0D0D0D" w:themeColor="text1" w:themeTint="F2"/>
          <w:sz w:val="18"/>
          <w:szCs w:val="18"/>
          <w:lang w:val="es-MX" w:eastAsia="en-US"/>
        </w:rPr>
        <w:t>Modelo No. 2</w:t>
      </w:r>
    </w:p>
    <w:p w14:paraId="5D28F276" w14:textId="09F54E81"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NOMBRE DE LA ADMINISTRADORA _____________________</w:t>
      </w:r>
    </w:p>
    <w:p w14:paraId="5D28F277"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Estado de Flujo de Efectivo del Fondo de Pensiones ______________por los períodos __________</w:t>
      </w:r>
    </w:p>
    <w:p w14:paraId="5D28F278"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 xml:space="preserve">(Expresado en </w:t>
      </w:r>
      <w:r w:rsidRPr="008006E3">
        <w:rPr>
          <w:rFonts w:ascii="Museo Sans 300" w:hAnsi="Museo Sans 300"/>
          <w:b/>
          <w:color w:val="0D0D0D" w:themeColor="text1" w:themeTint="F2"/>
          <w:sz w:val="18"/>
          <w:szCs w:val="18"/>
          <w:lang w:val="es-MX"/>
        </w:rPr>
        <w:t>dólares de los Estados Unidos de América</w:t>
      </w:r>
      <w:r w:rsidRPr="008006E3">
        <w:rPr>
          <w:rFonts w:ascii="Museo Sans 300" w:hAnsi="Museo Sans 300"/>
          <w:b/>
          <w:color w:val="0D0D0D" w:themeColor="text1" w:themeTint="F2"/>
          <w:sz w:val="18"/>
          <w:szCs w:val="18"/>
        </w:rPr>
        <w:t>)</w:t>
      </w:r>
    </w:p>
    <w:p w14:paraId="5D28F279" w14:textId="77777777" w:rsidR="000F159A" w:rsidRPr="008006E3" w:rsidRDefault="00272505" w:rsidP="000F159A">
      <w:pPr>
        <w:rPr>
          <w:rFonts w:ascii="Museo Sans 300" w:hAnsi="Museo Sans 300"/>
          <w:b/>
          <w:color w:val="0D0D0D" w:themeColor="text1" w:themeTint="F2"/>
          <w:sz w:val="18"/>
          <w:szCs w:val="18"/>
          <w:u w:val="single"/>
        </w:rPr>
      </w:pP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t xml:space="preserve">    </w:t>
      </w:r>
      <w:r w:rsidR="000F159A" w:rsidRPr="008006E3">
        <w:rPr>
          <w:rFonts w:ascii="Museo Sans 300" w:hAnsi="Museo Sans 300"/>
          <w:b/>
          <w:color w:val="0D0D0D" w:themeColor="text1" w:themeTint="F2"/>
          <w:sz w:val="18"/>
          <w:szCs w:val="18"/>
          <w:u w:val="single"/>
        </w:rPr>
        <w:t>20X2</w:t>
      </w:r>
      <w:r w:rsidR="000F159A" w:rsidRPr="008006E3">
        <w:rPr>
          <w:rFonts w:ascii="Museo Sans 300" w:hAnsi="Museo Sans 300"/>
          <w:b/>
          <w:color w:val="0D0D0D" w:themeColor="text1" w:themeTint="F2"/>
          <w:sz w:val="18"/>
          <w:szCs w:val="18"/>
          <w:u w:val="single"/>
        </w:rPr>
        <w:tab/>
      </w:r>
      <w:r w:rsidR="000F159A"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 xml:space="preserve">      </w:t>
      </w:r>
      <w:r w:rsidR="000F159A" w:rsidRPr="008006E3">
        <w:rPr>
          <w:rFonts w:ascii="Museo Sans 300" w:hAnsi="Museo Sans 300"/>
          <w:b/>
          <w:color w:val="0D0D0D" w:themeColor="text1" w:themeTint="F2"/>
          <w:sz w:val="18"/>
          <w:szCs w:val="18"/>
          <w:u w:val="single"/>
        </w:rPr>
        <w:t>20X1</w:t>
      </w:r>
    </w:p>
    <w:p w14:paraId="5D28F27A" w14:textId="77777777" w:rsidR="000F159A" w:rsidRPr="008006E3" w:rsidRDefault="000F159A" w:rsidP="000F159A">
      <w:pPr>
        <w:pStyle w:val="Ttulo1"/>
        <w:spacing w:before="0" w:after="0"/>
        <w:jc w:val="both"/>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ACTIVIDADES DE OPERACIÓN</w:t>
      </w:r>
    </w:p>
    <w:p w14:paraId="5D28F27B" w14:textId="77777777" w:rsidR="000F159A" w:rsidRPr="008006E3" w:rsidRDefault="000F159A" w:rsidP="000F159A">
      <w:pPr>
        <w:pStyle w:val="Ttulo1"/>
        <w:spacing w:before="0" w:after="0"/>
        <w:ind w:right="190"/>
        <w:jc w:val="both"/>
        <w:rPr>
          <w:rFonts w:ascii="Museo Sans 300" w:hAnsi="Museo Sans 300"/>
          <w:b w:val="0"/>
          <w:color w:val="0D0D0D" w:themeColor="text1" w:themeTint="F2"/>
          <w:sz w:val="18"/>
          <w:szCs w:val="18"/>
        </w:rPr>
      </w:pPr>
      <w:r w:rsidRPr="008006E3">
        <w:rPr>
          <w:rFonts w:ascii="Museo Sans 300" w:hAnsi="Museo Sans 300"/>
          <w:b w:val="0"/>
          <w:snapToGrid w:val="0"/>
          <w:color w:val="0D0D0D" w:themeColor="text1" w:themeTint="F2"/>
          <w:sz w:val="18"/>
          <w:szCs w:val="18"/>
        </w:rPr>
        <w:t>Recaudación</w:t>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t xml:space="preserve"> </w:t>
      </w:r>
      <w:r w:rsidRPr="008006E3">
        <w:rPr>
          <w:rFonts w:ascii="Museo Sans 300" w:hAnsi="Museo Sans 300"/>
          <w:b w:val="0"/>
          <w:snapToGrid w:val="0"/>
          <w:color w:val="0D0D0D" w:themeColor="text1" w:themeTint="F2"/>
          <w:sz w:val="18"/>
          <w:szCs w:val="18"/>
        </w:rPr>
        <w:tab/>
        <w:t xml:space="preserve"> </w:t>
      </w:r>
      <w:r w:rsidRPr="008006E3">
        <w:rPr>
          <w:rFonts w:ascii="Museo Sans 300" w:hAnsi="Museo Sans 300"/>
          <w:b w:val="0"/>
          <w:color w:val="0D0D0D" w:themeColor="text1" w:themeTint="F2"/>
          <w:sz w:val="18"/>
          <w:szCs w:val="18"/>
        </w:rPr>
        <w:t xml:space="preserve">$______ </w:t>
      </w:r>
      <w:r w:rsidRPr="008006E3">
        <w:rPr>
          <w:rFonts w:ascii="Museo Sans 300" w:hAnsi="Museo Sans 300"/>
          <w:b w:val="0"/>
          <w:color w:val="0D0D0D" w:themeColor="text1" w:themeTint="F2"/>
          <w:sz w:val="18"/>
          <w:szCs w:val="18"/>
        </w:rPr>
        <w:tab/>
        <w:t xml:space="preserve"> $______</w:t>
      </w:r>
    </w:p>
    <w:p w14:paraId="5D28F27C"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Traslados de cuentas recibidas del FSV</w:t>
      </w:r>
    </w:p>
    <w:p w14:paraId="5D28F27D"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Traspasos de CIAP netos de otras AFP</w:t>
      </w:r>
    </w:p>
    <w:p w14:paraId="5D28F27E" w14:textId="353FCC9A"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Rezagos netos del ISSS, I</w:t>
      </w:r>
      <w:r w:rsidR="00874BA9">
        <w:rPr>
          <w:rFonts w:ascii="Museo Sans 300" w:hAnsi="Museo Sans 300"/>
          <w:snapToGrid w:val="0"/>
          <w:color w:val="0D0D0D" w:themeColor="text1" w:themeTint="F2"/>
          <w:sz w:val="18"/>
          <w:szCs w:val="18"/>
        </w:rPr>
        <w:t xml:space="preserve">SP </w:t>
      </w:r>
      <w:r w:rsidRPr="008006E3">
        <w:rPr>
          <w:rFonts w:ascii="Museo Sans 300" w:hAnsi="Museo Sans 300"/>
          <w:snapToGrid w:val="0"/>
          <w:color w:val="0D0D0D" w:themeColor="text1" w:themeTint="F2"/>
          <w:sz w:val="18"/>
          <w:szCs w:val="18"/>
        </w:rPr>
        <w:t>y otras AFP</w:t>
      </w:r>
    </w:p>
    <w:p w14:paraId="5D28F27F"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Diferencias de certificados de traspasos </w:t>
      </w:r>
    </w:p>
    <w:p w14:paraId="5D28F281"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 de comisiones a la AFP</w:t>
      </w:r>
    </w:p>
    <w:p w14:paraId="5D28F282"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Intereses y dividendos recibidos</w:t>
      </w:r>
    </w:p>
    <w:p w14:paraId="5D28F283"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 de prestaciones</w:t>
      </w:r>
    </w:p>
    <w:p w14:paraId="5D28F284"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Capital complementario recibido</w:t>
      </w:r>
    </w:p>
    <w:p w14:paraId="5D28F285"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capital complementario recibido en exceso</w:t>
      </w:r>
    </w:p>
    <w:p w14:paraId="5D28F286"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 la AFP para cubrir deficiencias e insuficiencias</w:t>
      </w:r>
    </w:p>
    <w:p w14:paraId="5D28F287"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Incentivo a la permanencia recibido de la AFP</w:t>
      </w:r>
    </w:p>
    <w:p w14:paraId="5D28F288"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 la AFP para cubrir rentabilidad mínima</w:t>
      </w:r>
    </w:p>
    <w:p w14:paraId="5D28F289"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Devolución de cotizaciones recibidas erróneamente </w:t>
      </w:r>
    </w:p>
    <w:p w14:paraId="5D28F28A"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pagos en exceso a empleadores y afiliados</w:t>
      </w:r>
    </w:p>
    <w:p w14:paraId="5D28F28B"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por herencia</w:t>
      </w:r>
    </w:p>
    <w:p w14:paraId="5D28F28C"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Excedente de libre disponibilidad</w:t>
      </w:r>
    </w:p>
    <w:p w14:paraId="5D28F28D"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al SPP por anulación de contratos</w:t>
      </w:r>
    </w:p>
    <w:p w14:paraId="5D28F28E" w14:textId="01EF38F6" w:rsidR="000F159A" w:rsidRPr="00BD452A" w:rsidRDefault="000F159A" w:rsidP="000F159A">
      <w:pPr>
        <w:widowControl w:val="0"/>
        <w:rPr>
          <w:rFonts w:ascii="Museo Sans 300" w:hAnsi="Museo Sans 300"/>
          <w:snapToGrid w:val="0"/>
          <w:sz w:val="18"/>
          <w:szCs w:val="18"/>
        </w:rPr>
      </w:pPr>
      <w:r w:rsidRPr="008006E3">
        <w:rPr>
          <w:rFonts w:ascii="Museo Sans 300" w:hAnsi="Museo Sans 300"/>
          <w:snapToGrid w:val="0"/>
          <w:color w:val="0D0D0D" w:themeColor="text1" w:themeTint="F2"/>
          <w:sz w:val="18"/>
          <w:szCs w:val="18"/>
        </w:rPr>
        <w:t>Devolu</w:t>
      </w:r>
      <w:r w:rsidR="00447410" w:rsidRPr="008006E3">
        <w:rPr>
          <w:rFonts w:ascii="Museo Sans 300" w:hAnsi="Museo Sans 300"/>
          <w:snapToGrid w:val="0"/>
          <w:color w:val="0D0D0D" w:themeColor="text1" w:themeTint="F2"/>
          <w:sz w:val="18"/>
          <w:szCs w:val="18"/>
        </w:rPr>
        <w:t xml:space="preserve">ción de </w:t>
      </w:r>
      <w:r w:rsidR="00447410" w:rsidRPr="00BD452A">
        <w:rPr>
          <w:rFonts w:ascii="Museo Sans 300" w:hAnsi="Museo Sans 300"/>
          <w:snapToGrid w:val="0"/>
          <w:sz w:val="18"/>
          <w:szCs w:val="18"/>
        </w:rPr>
        <w:t>CIAP por desafiliacione</w:t>
      </w:r>
      <w:r w:rsidRPr="00BD452A">
        <w:rPr>
          <w:rFonts w:ascii="Museo Sans 300" w:hAnsi="Museo Sans 300"/>
          <w:snapToGrid w:val="0"/>
          <w:sz w:val="18"/>
          <w:szCs w:val="18"/>
        </w:rPr>
        <w:t>s</w:t>
      </w:r>
    </w:p>
    <w:p w14:paraId="5168DD61" w14:textId="62D06A8A" w:rsidR="00262AEA" w:rsidRPr="00BD452A" w:rsidRDefault="00262AEA" w:rsidP="000F159A">
      <w:pPr>
        <w:widowControl w:val="0"/>
        <w:rPr>
          <w:rFonts w:ascii="Museo Sans 300" w:hAnsi="Museo Sans 300"/>
          <w:snapToGrid w:val="0"/>
          <w:sz w:val="18"/>
          <w:szCs w:val="18"/>
        </w:rPr>
      </w:pPr>
      <w:r w:rsidRPr="00BD452A">
        <w:rPr>
          <w:rFonts w:ascii="Museo Sans 300" w:hAnsi="Museo Sans 300"/>
          <w:snapToGrid w:val="0"/>
          <w:sz w:val="18"/>
          <w:szCs w:val="18"/>
        </w:rPr>
        <w:t xml:space="preserve">Devolución de Saldos a Extranjeros </w:t>
      </w:r>
    </w:p>
    <w:p w14:paraId="0D0A7595" w14:textId="53337B1C" w:rsidR="00291FD0" w:rsidRPr="00BD452A" w:rsidRDefault="00291FD0" w:rsidP="000F159A">
      <w:pPr>
        <w:widowControl w:val="0"/>
        <w:rPr>
          <w:rFonts w:ascii="Museo Sans 300" w:hAnsi="Museo Sans 300"/>
          <w:strike/>
          <w:snapToGrid w:val="0"/>
          <w:sz w:val="18"/>
          <w:szCs w:val="18"/>
        </w:rPr>
      </w:pPr>
      <w:r w:rsidRPr="00BD452A">
        <w:rPr>
          <w:rFonts w:ascii="Museo Sans 300" w:hAnsi="Museo Sans 300"/>
          <w:snapToGrid w:val="0"/>
          <w:sz w:val="18"/>
          <w:szCs w:val="18"/>
        </w:rPr>
        <w:t>Aportaciones recibidas del ISP a la Cuenta de Garantía Solidaria</w:t>
      </w:r>
    </w:p>
    <w:p w14:paraId="5D28F290" w14:textId="01B5B47C"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Aportaciones recibidas del Estado a la Cuenta de Garantía Solidaria</w:t>
      </w:r>
    </w:p>
    <w:p w14:paraId="5D28F291" w14:textId="77777777"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Cargos bancarios</w:t>
      </w:r>
    </w:p>
    <w:p w14:paraId="5D28F292" w14:textId="77777777"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Abonos bancarios</w:t>
      </w:r>
    </w:p>
    <w:p w14:paraId="5D28F293" w14:textId="77777777"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Ajustes o devolución de comisiones de la AFP</w:t>
      </w:r>
    </w:p>
    <w:p w14:paraId="5D28F295" w14:textId="77777777" w:rsidR="000F159A" w:rsidRPr="00BD452A" w:rsidRDefault="000F159A" w:rsidP="000F159A">
      <w:pPr>
        <w:widowControl w:val="0"/>
        <w:rPr>
          <w:rFonts w:ascii="Museo Sans 300" w:hAnsi="Museo Sans 300"/>
          <w:snapToGrid w:val="0"/>
          <w:sz w:val="18"/>
          <w:szCs w:val="18"/>
        </w:rPr>
      </w:pPr>
      <w:r w:rsidRPr="00BD452A">
        <w:rPr>
          <w:rFonts w:ascii="Museo Sans 300" w:hAnsi="Museo Sans 300"/>
          <w:snapToGrid w:val="0"/>
          <w:sz w:val="18"/>
          <w:szCs w:val="18"/>
        </w:rPr>
        <w:t>Reintegros de Anticipos de CIAP del Afiliado</w:t>
      </w:r>
    </w:p>
    <w:p w14:paraId="5D28F296"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BD452A">
        <w:rPr>
          <w:rFonts w:ascii="Museo Sans 300" w:hAnsi="Museo Sans 300"/>
          <w:snapToGrid w:val="0"/>
          <w:sz w:val="18"/>
          <w:szCs w:val="18"/>
        </w:rPr>
        <w:t xml:space="preserve">Transferencias recibidas de </w:t>
      </w:r>
      <w:r w:rsidRPr="008006E3">
        <w:rPr>
          <w:rFonts w:ascii="Museo Sans 300" w:hAnsi="Museo Sans 300"/>
          <w:snapToGrid w:val="0"/>
          <w:color w:val="0D0D0D" w:themeColor="text1" w:themeTint="F2"/>
          <w:sz w:val="18"/>
          <w:szCs w:val="18"/>
        </w:rPr>
        <w:t>otros fondos</w:t>
      </w:r>
    </w:p>
    <w:p w14:paraId="5D28F297"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Pagos recibidos de otros fondos</w:t>
      </w:r>
    </w:p>
    <w:p w14:paraId="5D28F298" w14:textId="2452B0A0" w:rsidR="007B4E68" w:rsidRPr="008006E3" w:rsidRDefault="007B4E68"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Aumentos en la </w:t>
      </w:r>
      <w:r w:rsidR="000A4F23" w:rsidRPr="008006E3">
        <w:rPr>
          <w:rFonts w:ascii="Museo Sans 300" w:hAnsi="Museo Sans 300"/>
          <w:snapToGrid w:val="0"/>
          <w:color w:val="0D0D0D" w:themeColor="text1" w:themeTint="F2"/>
          <w:sz w:val="18"/>
          <w:szCs w:val="18"/>
        </w:rPr>
        <w:t xml:space="preserve">Cuenta de Garantía Solidaria </w:t>
      </w:r>
    </w:p>
    <w:p w14:paraId="5D28F299" w14:textId="7A56D2AF" w:rsidR="000A4F23" w:rsidRPr="008006E3" w:rsidRDefault="000A4F23"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Disminuciones en la Cuenta de Garantía Solidaria</w:t>
      </w:r>
    </w:p>
    <w:p w14:paraId="5D28F29A" w14:textId="34956715" w:rsidR="000A4F23" w:rsidRPr="008006E3" w:rsidRDefault="000A4F23"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Pagos de otras retenciones sobre pensiones </w:t>
      </w:r>
    </w:p>
    <w:p w14:paraId="5D28F29B" w14:textId="72CB4DC2"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Otros ingresos</w:t>
      </w:r>
    </w:p>
    <w:p w14:paraId="5D28F29C" w14:textId="77777777" w:rsidR="000F159A" w:rsidRPr="008006E3" w:rsidRDefault="000F159A" w:rsidP="000F159A">
      <w:pPr>
        <w:widowControl w:val="0"/>
        <w:rPr>
          <w:rFonts w:ascii="Museo Sans 300" w:hAnsi="Museo Sans 300"/>
          <w:b/>
          <w:snapToGrid w:val="0"/>
          <w:color w:val="0D0D0D" w:themeColor="text1" w:themeTint="F2"/>
          <w:sz w:val="18"/>
          <w:szCs w:val="18"/>
        </w:rPr>
      </w:pPr>
      <w:r w:rsidRPr="008006E3">
        <w:rPr>
          <w:rFonts w:ascii="Museo Sans 300" w:hAnsi="Museo Sans 300"/>
          <w:snapToGrid w:val="0"/>
          <w:color w:val="0D0D0D" w:themeColor="text1" w:themeTint="F2"/>
          <w:sz w:val="18"/>
          <w:szCs w:val="18"/>
        </w:rPr>
        <w:t>Otros egresos</w:t>
      </w:r>
    </w:p>
    <w:p w14:paraId="5D28F29D" w14:textId="09D496D4" w:rsidR="000F159A" w:rsidRPr="008006E3" w:rsidRDefault="000F159A" w:rsidP="000F159A">
      <w:pPr>
        <w:pStyle w:val="Ttulo1"/>
        <w:spacing w:before="0" w:after="0"/>
        <w:rPr>
          <w:rFonts w:ascii="Museo Sans 300" w:hAnsi="Museo Sans 300"/>
          <w:b w:val="0"/>
          <w:color w:val="0D0D0D" w:themeColor="text1" w:themeTint="F2"/>
          <w:sz w:val="18"/>
          <w:szCs w:val="18"/>
        </w:rPr>
      </w:pPr>
      <w:r w:rsidRPr="008006E3">
        <w:rPr>
          <w:rFonts w:ascii="Museo Sans 300" w:hAnsi="Museo Sans 300"/>
          <w:snapToGrid w:val="0"/>
          <w:color w:val="0D0D0D" w:themeColor="text1" w:themeTint="F2"/>
          <w:sz w:val="18"/>
          <w:szCs w:val="18"/>
        </w:rPr>
        <w:t xml:space="preserve">Efectivo provisto (pagado) por actividades de operación </w:t>
      </w:r>
      <w:r w:rsidRPr="008006E3">
        <w:rPr>
          <w:rFonts w:ascii="Museo Sans 300" w:hAnsi="Museo Sans 300"/>
          <w:snapToGrid w:val="0"/>
          <w:color w:val="0D0D0D" w:themeColor="text1" w:themeTint="F2"/>
          <w:sz w:val="18"/>
          <w:szCs w:val="18"/>
        </w:rPr>
        <w:tab/>
      </w:r>
      <w:r w:rsidRPr="008006E3">
        <w:rPr>
          <w:rFonts w:ascii="Museo Sans 300" w:hAnsi="Museo Sans 300"/>
          <w:snapToGrid w:val="0"/>
          <w:color w:val="0D0D0D" w:themeColor="text1" w:themeTint="F2"/>
          <w:sz w:val="18"/>
          <w:szCs w:val="18"/>
        </w:rPr>
        <w:tab/>
      </w:r>
      <w:r w:rsidRPr="008006E3">
        <w:rPr>
          <w:rFonts w:ascii="Museo Sans 300" w:hAnsi="Museo Sans 300"/>
          <w:snapToGrid w:val="0"/>
          <w:color w:val="0D0D0D" w:themeColor="text1" w:themeTint="F2"/>
          <w:sz w:val="18"/>
          <w:szCs w:val="18"/>
        </w:rPr>
        <w:tab/>
      </w:r>
      <w:r w:rsidRPr="008006E3">
        <w:rPr>
          <w:rFonts w:ascii="Museo Sans 300" w:hAnsi="Museo Sans 300"/>
          <w:b w:val="0"/>
          <w:color w:val="0D0D0D" w:themeColor="text1" w:themeTint="F2"/>
          <w:sz w:val="18"/>
          <w:szCs w:val="18"/>
        </w:rPr>
        <w:t xml:space="preserve">$______ </w:t>
      </w:r>
      <w:r w:rsidRPr="008006E3">
        <w:rPr>
          <w:rFonts w:ascii="Museo Sans 300" w:hAnsi="Museo Sans 300"/>
          <w:b w:val="0"/>
          <w:color w:val="0D0D0D" w:themeColor="text1" w:themeTint="F2"/>
          <w:sz w:val="18"/>
          <w:szCs w:val="18"/>
        </w:rPr>
        <w:tab/>
        <w:t>$______</w:t>
      </w:r>
    </w:p>
    <w:p w14:paraId="45FB8537" w14:textId="77777777" w:rsidR="00FC71E6" w:rsidRPr="008006E3" w:rsidRDefault="00FC71E6" w:rsidP="000F159A">
      <w:pPr>
        <w:widowControl w:val="0"/>
        <w:rPr>
          <w:rFonts w:ascii="Museo Sans 300" w:hAnsi="Museo Sans 300"/>
          <w:b/>
          <w:snapToGrid w:val="0"/>
          <w:color w:val="0D0D0D" w:themeColor="text1" w:themeTint="F2"/>
          <w:sz w:val="18"/>
          <w:szCs w:val="18"/>
        </w:rPr>
      </w:pPr>
    </w:p>
    <w:p w14:paraId="235CF972" w14:textId="77777777" w:rsidR="00FC71E6" w:rsidRPr="008006E3" w:rsidRDefault="00FC71E6" w:rsidP="000F159A">
      <w:pPr>
        <w:widowControl w:val="0"/>
        <w:rPr>
          <w:rFonts w:ascii="Museo Sans 300" w:hAnsi="Museo Sans 300"/>
          <w:b/>
          <w:snapToGrid w:val="0"/>
          <w:color w:val="0D0D0D" w:themeColor="text1" w:themeTint="F2"/>
          <w:sz w:val="18"/>
          <w:szCs w:val="18"/>
        </w:rPr>
      </w:pPr>
    </w:p>
    <w:p w14:paraId="185F98EA" w14:textId="77777777" w:rsidR="007D35DD" w:rsidRPr="008006E3" w:rsidRDefault="007D35DD">
      <w:pPr>
        <w:rPr>
          <w:rFonts w:ascii="Arial Narrow" w:eastAsia="Calibri" w:hAnsi="Arial Narrow"/>
          <w:b/>
          <w:bCs/>
          <w:color w:val="0D0D0D" w:themeColor="text1" w:themeTint="F2"/>
          <w:sz w:val="20"/>
          <w:szCs w:val="20"/>
          <w:lang w:val="es-MX" w:eastAsia="en-US"/>
        </w:rPr>
      </w:pPr>
      <w:r w:rsidRPr="008006E3">
        <w:rPr>
          <w:rFonts w:ascii="Arial Narrow" w:eastAsia="Calibri" w:hAnsi="Arial Narrow"/>
          <w:b/>
          <w:bCs/>
          <w:color w:val="0D0D0D" w:themeColor="text1" w:themeTint="F2"/>
          <w:sz w:val="20"/>
          <w:szCs w:val="20"/>
          <w:lang w:val="es-MX" w:eastAsia="en-US"/>
        </w:rPr>
        <w:br w:type="page"/>
      </w:r>
    </w:p>
    <w:p w14:paraId="15A53DAC" w14:textId="74A27B42" w:rsidR="00FC71E6" w:rsidRPr="008006E3" w:rsidRDefault="00FC71E6" w:rsidP="00FC71E6">
      <w:pPr>
        <w:jc w:val="right"/>
        <w:rPr>
          <w:rFonts w:ascii="Museo Sans 300" w:hAnsi="Museo Sans 300"/>
          <w:b/>
          <w:color w:val="0D0D0D" w:themeColor="text1" w:themeTint="F2"/>
          <w:sz w:val="17"/>
          <w:szCs w:val="17"/>
        </w:rPr>
      </w:pPr>
      <w:r w:rsidRPr="008006E3">
        <w:rPr>
          <w:rFonts w:ascii="Museo Sans 300" w:eastAsia="Calibri" w:hAnsi="Museo Sans 300"/>
          <w:b/>
          <w:bCs/>
          <w:color w:val="0D0D0D" w:themeColor="text1" w:themeTint="F2"/>
          <w:sz w:val="17"/>
          <w:szCs w:val="17"/>
          <w:lang w:val="es-MX" w:eastAsia="en-US"/>
        </w:rPr>
        <w:t>Modelo No. 2</w:t>
      </w:r>
    </w:p>
    <w:p w14:paraId="5BE529AD" w14:textId="77777777" w:rsidR="00FC71E6" w:rsidRPr="008006E3" w:rsidRDefault="00FC71E6" w:rsidP="000F159A">
      <w:pPr>
        <w:widowControl w:val="0"/>
        <w:rPr>
          <w:rFonts w:ascii="Museo Sans 300" w:hAnsi="Museo Sans 300"/>
          <w:b/>
          <w:snapToGrid w:val="0"/>
          <w:color w:val="0D0D0D" w:themeColor="text1" w:themeTint="F2"/>
          <w:sz w:val="17"/>
          <w:szCs w:val="17"/>
        </w:rPr>
      </w:pPr>
    </w:p>
    <w:p w14:paraId="5D28F29E" w14:textId="17D8313A" w:rsidR="000F159A" w:rsidRPr="008006E3" w:rsidRDefault="000F159A" w:rsidP="000F159A">
      <w:pPr>
        <w:widowControl w:val="0"/>
        <w:rPr>
          <w:rFonts w:ascii="Museo Sans 300" w:hAnsi="Museo Sans 300"/>
          <w:b/>
          <w:snapToGrid w:val="0"/>
          <w:color w:val="0D0D0D" w:themeColor="text1" w:themeTint="F2"/>
          <w:sz w:val="17"/>
          <w:szCs w:val="17"/>
        </w:rPr>
      </w:pPr>
      <w:r w:rsidRPr="008006E3">
        <w:rPr>
          <w:rFonts w:ascii="Museo Sans 300" w:hAnsi="Museo Sans 300"/>
          <w:b/>
          <w:snapToGrid w:val="0"/>
          <w:color w:val="0D0D0D" w:themeColor="text1" w:themeTint="F2"/>
          <w:sz w:val="17"/>
          <w:szCs w:val="17"/>
        </w:rPr>
        <w:t>ACTIVIDADES DE INVERSIÓN</w:t>
      </w:r>
    </w:p>
    <w:p w14:paraId="5D28F29F" w14:textId="77777777" w:rsidR="000F159A" w:rsidRPr="008006E3" w:rsidRDefault="000F159A" w:rsidP="000F159A">
      <w:pPr>
        <w:pStyle w:val="Ttulo1"/>
        <w:spacing w:before="0" w:after="0"/>
        <w:jc w:val="both"/>
        <w:rPr>
          <w:rFonts w:ascii="Museo Sans 300" w:hAnsi="Museo Sans 300"/>
          <w:b w:val="0"/>
          <w:color w:val="0D0D0D" w:themeColor="text1" w:themeTint="F2"/>
          <w:sz w:val="17"/>
          <w:szCs w:val="17"/>
        </w:rPr>
      </w:pPr>
      <w:r w:rsidRPr="008006E3">
        <w:rPr>
          <w:rFonts w:ascii="Museo Sans 300" w:hAnsi="Museo Sans 300"/>
          <w:b w:val="0"/>
          <w:snapToGrid w:val="0"/>
          <w:color w:val="0D0D0D" w:themeColor="text1" w:themeTint="F2"/>
          <w:sz w:val="17"/>
          <w:szCs w:val="17"/>
        </w:rPr>
        <w:t xml:space="preserve">Compra de valores </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color w:val="0D0D0D" w:themeColor="text1" w:themeTint="F2"/>
          <w:sz w:val="17"/>
          <w:szCs w:val="17"/>
        </w:rPr>
        <w:t>$______</w:t>
      </w:r>
      <w:r w:rsidRPr="008006E3">
        <w:rPr>
          <w:rFonts w:ascii="Museo Sans 300" w:hAnsi="Museo Sans 300"/>
          <w:b w:val="0"/>
          <w:color w:val="0D0D0D" w:themeColor="text1" w:themeTint="F2"/>
          <w:sz w:val="17"/>
          <w:szCs w:val="17"/>
        </w:rPr>
        <w:tab/>
        <w:t>$______</w:t>
      </w:r>
    </w:p>
    <w:p w14:paraId="5D28F2A0"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Venta de valores</w:t>
      </w:r>
    </w:p>
    <w:p w14:paraId="5D28F2A1"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Aperturas de Depósitos a Plazo</w:t>
      </w:r>
    </w:p>
    <w:p w14:paraId="5D28F2A2"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Cancelaciones de Depósitos a Plazo</w:t>
      </w:r>
    </w:p>
    <w:p w14:paraId="5D28F2A4" w14:textId="77777777" w:rsidR="000A4F23" w:rsidRPr="008006E3" w:rsidRDefault="000A4F23" w:rsidP="000A4F23">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Amortización de capital recibido</w:t>
      </w:r>
    </w:p>
    <w:p w14:paraId="5D28F2A5"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Redención de inversiones</w:t>
      </w:r>
    </w:p>
    <w:p w14:paraId="5D28F2A6"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por actividades de inversión</w:t>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A8"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A9" w14:textId="77777777" w:rsidR="000F159A" w:rsidRPr="008006E3" w:rsidRDefault="000F159A" w:rsidP="000F159A">
      <w:pPr>
        <w:widowControl w:val="0"/>
        <w:rPr>
          <w:rFonts w:ascii="Museo Sans 300" w:hAnsi="Museo Sans 300"/>
          <w:b/>
          <w:snapToGrid w:val="0"/>
          <w:color w:val="0D0D0D" w:themeColor="text1" w:themeTint="F2"/>
          <w:sz w:val="17"/>
          <w:szCs w:val="17"/>
        </w:rPr>
      </w:pPr>
      <w:r w:rsidRPr="008006E3">
        <w:rPr>
          <w:rFonts w:ascii="Museo Sans 300" w:hAnsi="Museo Sans 300"/>
          <w:b/>
          <w:snapToGrid w:val="0"/>
          <w:color w:val="0D0D0D" w:themeColor="text1" w:themeTint="F2"/>
          <w:sz w:val="17"/>
          <w:szCs w:val="17"/>
        </w:rPr>
        <w:t>ACTIVIDADES DE FINANCIAMIENTO</w:t>
      </w:r>
    </w:p>
    <w:p w14:paraId="5D28F2AA" w14:textId="77777777" w:rsidR="000F159A" w:rsidRPr="008006E3" w:rsidRDefault="000F159A" w:rsidP="000F159A">
      <w:pPr>
        <w:pStyle w:val="Ttulo1"/>
        <w:spacing w:before="0" w:after="0"/>
        <w:jc w:val="both"/>
        <w:rPr>
          <w:rFonts w:ascii="Museo Sans 300" w:hAnsi="Museo Sans 300"/>
          <w:b w:val="0"/>
          <w:snapToGrid w:val="0"/>
          <w:color w:val="0D0D0D" w:themeColor="text1" w:themeTint="F2"/>
          <w:sz w:val="17"/>
          <w:szCs w:val="17"/>
        </w:rPr>
      </w:pPr>
    </w:p>
    <w:p w14:paraId="5D28F2AB" w14:textId="77777777" w:rsidR="000F159A" w:rsidRPr="008006E3" w:rsidRDefault="000F159A" w:rsidP="000F159A">
      <w:pPr>
        <w:pStyle w:val="Ttulo1"/>
        <w:spacing w:before="0" w:after="0"/>
        <w:jc w:val="both"/>
        <w:rPr>
          <w:rFonts w:ascii="Museo Sans 300" w:hAnsi="Museo Sans 300"/>
          <w:b w:val="0"/>
          <w:color w:val="0D0D0D" w:themeColor="text1" w:themeTint="F2"/>
          <w:sz w:val="17"/>
          <w:szCs w:val="17"/>
        </w:rPr>
      </w:pPr>
      <w:r w:rsidRPr="008006E3">
        <w:rPr>
          <w:rFonts w:ascii="Museo Sans 300" w:hAnsi="Museo Sans 300"/>
          <w:b w:val="0"/>
          <w:snapToGrid w:val="0"/>
          <w:color w:val="0D0D0D" w:themeColor="text1" w:themeTint="F2"/>
          <w:sz w:val="17"/>
          <w:szCs w:val="17"/>
        </w:rPr>
        <w:t xml:space="preserve">Aportaciones recibidas por AEG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006316E0"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color w:val="0D0D0D" w:themeColor="text1" w:themeTint="F2"/>
          <w:sz w:val="17"/>
          <w:szCs w:val="17"/>
        </w:rPr>
        <w:t>$______ $______</w:t>
      </w:r>
    </w:p>
    <w:p w14:paraId="5D28F2AC"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Aportaciones recibidas por compra de cuotas de la AFP</w:t>
      </w:r>
    </w:p>
    <w:p w14:paraId="5D28F2AD"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Retiro de cuotas de la AFP</w:t>
      </w:r>
    </w:p>
    <w:p w14:paraId="5D28F2AE"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por actividades de financiamiento</w:t>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AF" w14:textId="77777777" w:rsidR="000F159A" w:rsidRPr="008006E3" w:rsidRDefault="000F159A" w:rsidP="000F159A">
      <w:pPr>
        <w:widowControl w:val="0"/>
        <w:rPr>
          <w:rFonts w:ascii="Museo Sans 300" w:hAnsi="Museo Sans 300"/>
          <w:snapToGrid w:val="0"/>
          <w:color w:val="0D0D0D" w:themeColor="text1" w:themeTint="F2"/>
          <w:sz w:val="17"/>
          <w:szCs w:val="17"/>
        </w:rPr>
      </w:pPr>
    </w:p>
    <w:p w14:paraId="5D28F2B0"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EN EL PERÍODO</w:t>
      </w:r>
      <w:r w:rsidRPr="008006E3">
        <w:rPr>
          <w:rFonts w:ascii="Museo Sans 300" w:hAnsi="Museo Sans 300"/>
          <w:snapToGrid w:val="0"/>
          <w:color w:val="0D0D0D" w:themeColor="text1" w:themeTint="F2"/>
          <w:sz w:val="17"/>
          <w:szCs w:val="17"/>
        </w:rPr>
        <w:tab/>
        <w:t xml:space="preserve"> </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t xml:space="preserve"> </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B1"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B2"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SALDO DE EFECTIVO AL INICIO DEL PERÍODO</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B3"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B4"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SALDO DE EFECTIVO AL FINAL DEL PERÍODO</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006316E0"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color w:val="0D0D0D" w:themeColor="text1" w:themeTint="F2"/>
          <w:sz w:val="17"/>
          <w:szCs w:val="17"/>
        </w:rPr>
        <w:t>$</w:t>
      </w:r>
      <w:r w:rsidRPr="008006E3">
        <w:rPr>
          <w:rFonts w:ascii="Museo Sans 300" w:hAnsi="Museo Sans 300"/>
          <w:b w:val="0"/>
          <w:color w:val="0D0D0D" w:themeColor="text1" w:themeTint="F2"/>
          <w:sz w:val="17"/>
          <w:szCs w:val="17"/>
          <w:u w:val="double"/>
        </w:rPr>
        <w:t>______</w:t>
      </w:r>
      <w:r w:rsidRPr="008006E3">
        <w:rPr>
          <w:rFonts w:ascii="Museo Sans 300" w:hAnsi="Museo Sans 300"/>
          <w:b w:val="0"/>
          <w:color w:val="0D0D0D" w:themeColor="text1" w:themeTint="F2"/>
          <w:sz w:val="17"/>
          <w:szCs w:val="17"/>
        </w:rPr>
        <w:t xml:space="preserve"> $</w:t>
      </w:r>
      <w:r w:rsidRPr="008006E3">
        <w:rPr>
          <w:rFonts w:ascii="Museo Sans 300" w:hAnsi="Museo Sans 300"/>
          <w:b w:val="0"/>
          <w:color w:val="0D0D0D" w:themeColor="text1" w:themeTint="F2"/>
          <w:sz w:val="17"/>
          <w:szCs w:val="17"/>
          <w:u w:val="double"/>
        </w:rPr>
        <w:t>______</w:t>
      </w:r>
    </w:p>
    <w:p w14:paraId="5D28F2B5" w14:textId="77777777" w:rsidR="000F159A" w:rsidRPr="008006E3" w:rsidRDefault="000F159A" w:rsidP="000F159A">
      <w:pPr>
        <w:pStyle w:val="Ttulo8"/>
        <w:jc w:val="center"/>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br w:type="page"/>
      </w:r>
    </w:p>
    <w:p w14:paraId="5D28F2B6" w14:textId="77777777" w:rsidR="00D414B8" w:rsidRPr="008006E3" w:rsidRDefault="00D414B8" w:rsidP="007C3488">
      <w:pPr>
        <w:jc w:val="right"/>
        <w:rPr>
          <w:rFonts w:ascii="Museo Sans 300" w:hAnsi="Museo Sans 300"/>
          <w:b/>
          <w:color w:val="0D0D0D" w:themeColor="text1" w:themeTint="F2"/>
          <w:sz w:val="18"/>
          <w:szCs w:val="18"/>
        </w:rPr>
      </w:pPr>
      <w:r w:rsidRPr="008006E3">
        <w:rPr>
          <w:rFonts w:ascii="Museo Sans 300" w:eastAsia="Calibri" w:hAnsi="Museo Sans 300"/>
          <w:b/>
          <w:bCs/>
          <w:color w:val="0D0D0D" w:themeColor="text1" w:themeTint="F2"/>
          <w:sz w:val="18"/>
          <w:szCs w:val="18"/>
          <w:lang w:val="es-MX" w:eastAsia="en-US"/>
        </w:rPr>
        <w:t>Modelo No. 3</w:t>
      </w:r>
    </w:p>
    <w:p w14:paraId="5D28F2B7" w14:textId="77777777" w:rsidR="00D414B8" w:rsidRPr="008006E3" w:rsidRDefault="00D414B8" w:rsidP="008418BF">
      <w:pPr>
        <w:pStyle w:val="Ttulo8"/>
        <w:jc w:val="center"/>
        <w:rPr>
          <w:rFonts w:ascii="Arial Narrow" w:hAnsi="Arial Narrow"/>
          <w:color w:val="0D0D0D" w:themeColor="text1" w:themeTint="F2"/>
          <w:sz w:val="20"/>
          <w:szCs w:val="20"/>
        </w:rPr>
      </w:pPr>
    </w:p>
    <w:p w14:paraId="5D28F2B8" w14:textId="5C32E179" w:rsidR="00D414B8" w:rsidRPr="008006E3" w:rsidRDefault="00D414B8" w:rsidP="0072236D">
      <w:pPr>
        <w:pStyle w:val="Ttulo8"/>
        <w:jc w:val="cente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NOMBRE DE LA ADMINISTRADORA__________________</w:t>
      </w:r>
    </w:p>
    <w:p w14:paraId="5D28F2B9" w14:textId="77777777" w:rsidR="00D414B8" w:rsidRPr="008006E3" w:rsidRDefault="00D414B8" w:rsidP="00ED62B2">
      <w:pPr>
        <w:jc w:val="center"/>
        <w:rPr>
          <w:rFonts w:ascii="Museo Sans 300" w:hAnsi="Museo Sans 300"/>
          <w:b/>
          <w:color w:val="0D0D0D" w:themeColor="text1" w:themeTint="F2"/>
          <w:sz w:val="16"/>
          <w:szCs w:val="16"/>
        </w:rPr>
      </w:pPr>
      <w:r w:rsidRPr="008006E3">
        <w:rPr>
          <w:rFonts w:ascii="Museo Sans 300" w:hAnsi="Museo Sans 300"/>
          <w:b/>
          <w:color w:val="0D0D0D" w:themeColor="text1" w:themeTint="F2"/>
          <w:sz w:val="16"/>
          <w:szCs w:val="16"/>
        </w:rPr>
        <w:t>Estado de cambios en el Patrimonio del Fondo de Pensiones _______</w:t>
      </w:r>
      <w:r w:rsidR="006419B5" w:rsidRPr="008006E3">
        <w:rPr>
          <w:rFonts w:ascii="Museo Sans 300" w:hAnsi="Museo Sans 300"/>
          <w:b/>
          <w:color w:val="0D0D0D" w:themeColor="text1" w:themeTint="F2"/>
          <w:sz w:val="16"/>
          <w:szCs w:val="16"/>
        </w:rPr>
        <w:t xml:space="preserve"> </w:t>
      </w:r>
      <w:r w:rsidRPr="008006E3">
        <w:rPr>
          <w:rFonts w:ascii="Museo Sans 300" w:hAnsi="Museo Sans 300"/>
          <w:b/>
          <w:color w:val="0D0D0D" w:themeColor="text1" w:themeTint="F2"/>
          <w:sz w:val="16"/>
          <w:szCs w:val="16"/>
        </w:rPr>
        <w:t>por los períodos________</w:t>
      </w:r>
    </w:p>
    <w:p w14:paraId="5D28F2BA" w14:textId="77777777" w:rsidR="00D414B8" w:rsidRPr="008006E3" w:rsidRDefault="00D414B8" w:rsidP="007C3488">
      <w:pPr>
        <w:jc w:val="center"/>
        <w:rPr>
          <w:rFonts w:ascii="Museo Sans 300" w:hAnsi="Museo Sans 300"/>
          <w:b/>
          <w:color w:val="0D0D0D" w:themeColor="text1" w:themeTint="F2"/>
          <w:sz w:val="16"/>
          <w:szCs w:val="16"/>
          <w:lang w:val="es-MX"/>
        </w:rPr>
      </w:pPr>
      <w:r w:rsidRPr="008006E3">
        <w:rPr>
          <w:rFonts w:ascii="Museo Sans 300" w:hAnsi="Museo Sans 300"/>
          <w:b/>
          <w:color w:val="0D0D0D" w:themeColor="text1" w:themeTint="F2"/>
          <w:sz w:val="16"/>
          <w:szCs w:val="16"/>
        </w:rPr>
        <w:t xml:space="preserve">(Expresado en </w:t>
      </w:r>
      <w:r w:rsidRPr="008006E3">
        <w:rPr>
          <w:rFonts w:ascii="Museo Sans 300" w:hAnsi="Museo Sans 300"/>
          <w:b/>
          <w:color w:val="0D0D0D" w:themeColor="text1" w:themeTint="F2"/>
          <w:sz w:val="16"/>
          <w:szCs w:val="16"/>
          <w:lang w:val="es-MX"/>
        </w:rPr>
        <w:t>dólares de los Estados Unidos de América</w:t>
      </w:r>
      <w:r w:rsidRPr="008006E3">
        <w:rPr>
          <w:rFonts w:ascii="Museo Sans 300" w:hAnsi="Museo Sans 300"/>
          <w:b/>
          <w:color w:val="0D0D0D" w:themeColor="text1" w:themeTint="F2"/>
          <w:sz w:val="16"/>
          <w:szCs w:val="16"/>
        </w:rPr>
        <w:t>)</w:t>
      </w:r>
    </w:p>
    <w:p w14:paraId="5D28F2BB" w14:textId="77777777" w:rsidR="00D414B8" w:rsidRPr="008006E3" w:rsidRDefault="00D414B8" w:rsidP="0072236D">
      <w:pPr>
        <w:tabs>
          <w:tab w:val="left" w:pos="3544"/>
          <w:tab w:val="left" w:pos="5103"/>
        </w:tabs>
        <w:rPr>
          <w:rFonts w:ascii="Museo Sans 300" w:hAnsi="Museo Sans 300"/>
          <w:b/>
          <w:color w:val="0D0D0D" w:themeColor="text1" w:themeTint="F2"/>
          <w:sz w:val="16"/>
          <w:szCs w:val="16"/>
          <w:u w:val="single"/>
        </w:rPr>
      </w:pP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t>20X2</w:t>
      </w:r>
      <w:r w:rsidRPr="008006E3">
        <w:rPr>
          <w:rFonts w:ascii="Museo Sans 300" w:hAnsi="Museo Sans 300"/>
          <w:b/>
          <w:color w:val="0D0D0D" w:themeColor="text1" w:themeTint="F2"/>
          <w:sz w:val="16"/>
          <w:szCs w:val="16"/>
          <w:u w:val="single"/>
        </w:rPr>
        <w:tab/>
        <w:t>20X1</w:t>
      </w:r>
    </w:p>
    <w:p w14:paraId="5D28F2BC" w14:textId="77777777" w:rsidR="00D414B8" w:rsidRPr="008006E3" w:rsidRDefault="00D414B8" w:rsidP="0072236D">
      <w:pPr>
        <w:pStyle w:val="Ttulo8"/>
        <w:rPr>
          <w:rFonts w:ascii="Museo Sans 300" w:hAnsi="Museo Sans 300"/>
          <w:b w:val="0"/>
          <w:color w:val="0D0D0D" w:themeColor="text1" w:themeTint="F2"/>
          <w:sz w:val="16"/>
          <w:szCs w:val="16"/>
        </w:rPr>
      </w:pPr>
      <w:r w:rsidRPr="008006E3">
        <w:rPr>
          <w:rFonts w:ascii="Museo Sans 300" w:hAnsi="Museo Sans 300"/>
          <w:color w:val="0D0D0D" w:themeColor="text1" w:themeTint="F2"/>
          <w:sz w:val="16"/>
          <w:szCs w:val="16"/>
        </w:rPr>
        <w:t>SALDO INICIAL DEL PATRIMONIO</w:t>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00726DD2"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$______</w:t>
      </w:r>
      <w:r w:rsidR="00997BDA" w:rsidRPr="008006E3">
        <w:rPr>
          <w:rFonts w:ascii="Museo Sans 300" w:hAnsi="Museo Sans 300"/>
          <w:b w:val="0"/>
          <w:color w:val="0D0D0D" w:themeColor="text1" w:themeTint="F2"/>
          <w:sz w:val="16"/>
          <w:szCs w:val="16"/>
        </w:rPr>
        <w:t xml:space="preserve"> </w:t>
      </w:r>
      <w:r w:rsidR="008077EA"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$______</w:t>
      </w:r>
    </w:p>
    <w:p w14:paraId="5D28F2BD" w14:textId="77777777" w:rsidR="00D414B8" w:rsidRPr="008006E3" w:rsidRDefault="00D414B8" w:rsidP="0072236D">
      <w:pPr>
        <w:rPr>
          <w:rFonts w:ascii="Museo Sans 300" w:hAnsi="Museo Sans 300"/>
          <w:color w:val="0D0D0D" w:themeColor="text1" w:themeTint="F2"/>
          <w:sz w:val="16"/>
          <w:szCs w:val="16"/>
        </w:rPr>
      </w:pPr>
    </w:p>
    <w:p w14:paraId="5D28F2BE" w14:textId="77777777" w:rsidR="00D414B8" w:rsidRPr="008006E3" w:rsidRDefault="00D414B8" w:rsidP="00ED62B2">
      <w:pPr>
        <w:pStyle w:val="Textoindependiente3"/>
        <w:spacing w:after="0"/>
        <w:rPr>
          <w:rFonts w:ascii="Museo Sans 300" w:hAnsi="Museo Sans 300"/>
          <w:b/>
          <w:color w:val="0D0D0D" w:themeColor="text1" w:themeTint="F2"/>
        </w:rPr>
      </w:pPr>
      <w:r w:rsidRPr="008006E3">
        <w:rPr>
          <w:rFonts w:ascii="Museo Sans 300" w:hAnsi="Museo Sans 300"/>
          <w:b/>
          <w:color w:val="0D0D0D" w:themeColor="text1" w:themeTint="F2"/>
        </w:rPr>
        <w:t>AUMENTOS POR:</w:t>
      </w:r>
    </w:p>
    <w:p w14:paraId="5D28F2B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Recaudaciones</w:t>
      </w:r>
    </w:p>
    <w:p w14:paraId="5D28F2C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Traspasos entrantes</w:t>
      </w:r>
    </w:p>
    <w:p w14:paraId="5D28F2C1"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Rezagos recibidos SPP</w:t>
      </w:r>
    </w:p>
    <w:p w14:paraId="5D28F2C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Rezagos recibidos AFP</w:t>
      </w:r>
    </w:p>
    <w:p w14:paraId="5D28F2C3"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Certificados de traspasos recibidos </w:t>
      </w:r>
    </w:p>
    <w:p w14:paraId="5D28F2C4"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Traslado del aporte especial de garantía para cubrir deficiencia</w:t>
      </w:r>
    </w:p>
    <w:p w14:paraId="5D28F2C6"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Aportaciones por capital complementario</w:t>
      </w:r>
    </w:p>
    <w:p w14:paraId="5D28F2C7"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Aumentos de CIAP por incentivos a la permanencia</w:t>
      </w:r>
    </w:p>
    <w:p w14:paraId="5D28F2C8"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Devolución de cuentas individuales del FSV</w:t>
      </w:r>
    </w:p>
    <w:p w14:paraId="5D28F2C9"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Aumentos en la Cuenta de Garantía Solidaria</w:t>
      </w:r>
    </w:p>
    <w:p w14:paraId="5D28F2CA" w14:textId="77777777" w:rsidR="00D414B8" w:rsidRPr="008006E3" w:rsidRDefault="00D414B8" w:rsidP="007C3488">
      <w:pPr>
        <w:widowControl w:val="0"/>
        <w:rPr>
          <w:rFonts w:ascii="Museo Sans 300" w:hAnsi="Museo Sans 300"/>
          <w:snapToGrid w:val="0"/>
          <w:color w:val="0D0D0D" w:themeColor="text1" w:themeTint="F2"/>
          <w:sz w:val="16"/>
          <w:szCs w:val="16"/>
        </w:rPr>
      </w:pPr>
      <w:r w:rsidRPr="008006E3">
        <w:rPr>
          <w:rFonts w:ascii="Museo Sans 300" w:hAnsi="Museo Sans 300"/>
          <w:color w:val="0D0D0D" w:themeColor="text1" w:themeTint="F2"/>
          <w:sz w:val="16"/>
          <w:szCs w:val="16"/>
        </w:rPr>
        <w:t>Reintegros de Anticipos de CIAP del Afiliado</w:t>
      </w:r>
    </w:p>
    <w:p w14:paraId="5D28F2CB" w14:textId="77777777" w:rsidR="00D414B8" w:rsidRPr="008006E3" w:rsidRDefault="00D414B8" w:rsidP="00ED62B2">
      <w:pPr>
        <w:rPr>
          <w:rFonts w:ascii="Museo Sans 300" w:hAnsi="Museo Sans 300"/>
          <w:color w:val="0D0D0D" w:themeColor="text1" w:themeTint="F2"/>
          <w:sz w:val="16"/>
          <w:szCs w:val="16"/>
        </w:rPr>
      </w:pPr>
    </w:p>
    <w:p w14:paraId="5D28F2CC" w14:textId="77777777" w:rsidR="00D414B8" w:rsidRPr="008006E3" w:rsidRDefault="00D414B8" w:rsidP="00ED62B2">
      <w:pPr>
        <w:pStyle w:val="Ttulo8"/>
        <w:ind w:firstLine="708"/>
        <w:rPr>
          <w:rFonts w:ascii="Museo Sans 300" w:hAnsi="Museo Sans 300"/>
          <w:b w:val="0"/>
          <w:color w:val="0D0D0D" w:themeColor="text1" w:themeTint="F2"/>
          <w:sz w:val="16"/>
          <w:szCs w:val="16"/>
        </w:rPr>
      </w:pPr>
      <w:r w:rsidRPr="008006E3">
        <w:rPr>
          <w:rFonts w:ascii="Museo Sans 300" w:hAnsi="Museo Sans 300"/>
          <w:color w:val="0D0D0D" w:themeColor="text1" w:themeTint="F2"/>
          <w:sz w:val="16"/>
          <w:szCs w:val="16"/>
        </w:rPr>
        <w:t>TOTAL AUMENTO DE PATRIMONIO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b w:val="0"/>
          <w:color w:val="0D0D0D" w:themeColor="text1" w:themeTint="F2"/>
          <w:sz w:val="16"/>
          <w:szCs w:val="16"/>
        </w:rPr>
        <w:t>$_</w:t>
      </w:r>
      <w:r w:rsidRPr="008006E3">
        <w:rPr>
          <w:rFonts w:ascii="Museo Sans 300" w:hAnsi="Museo Sans 300"/>
          <w:color w:val="0D0D0D" w:themeColor="text1" w:themeTint="F2"/>
          <w:sz w:val="16"/>
          <w:szCs w:val="16"/>
        </w:rPr>
        <w:t>_____</w:t>
      </w:r>
      <w:r w:rsidR="006419B5" w:rsidRPr="008006E3">
        <w:rPr>
          <w:rFonts w:ascii="Museo Sans 300" w:hAnsi="Museo Sans 300"/>
          <w:b w:val="0"/>
          <w:color w:val="0D0D0D" w:themeColor="text1" w:themeTint="F2"/>
          <w:sz w:val="16"/>
          <w:szCs w:val="16"/>
        </w:rPr>
        <w:t xml:space="preserve"> </w:t>
      </w:r>
      <w:r w:rsidRPr="008006E3">
        <w:rPr>
          <w:rFonts w:ascii="Museo Sans 300" w:hAnsi="Museo Sans 300"/>
          <w:b w:val="0"/>
          <w:color w:val="0D0D0D" w:themeColor="text1" w:themeTint="F2"/>
          <w:sz w:val="16"/>
          <w:szCs w:val="16"/>
        </w:rPr>
        <w:t>$______</w:t>
      </w:r>
    </w:p>
    <w:p w14:paraId="5D28F2CD" w14:textId="77777777" w:rsidR="00D414B8" w:rsidRPr="008006E3" w:rsidRDefault="00D414B8" w:rsidP="007C3488">
      <w:pPr>
        <w:rPr>
          <w:rFonts w:ascii="Museo Sans 300" w:hAnsi="Museo Sans 300"/>
          <w:b/>
          <w:color w:val="0D0D0D" w:themeColor="text1" w:themeTint="F2"/>
          <w:sz w:val="16"/>
          <w:szCs w:val="16"/>
        </w:rPr>
      </w:pPr>
    </w:p>
    <w:p w14:paraId="5D28F2CE" w14:textId="77777777" w:rsidR="00D414B8" w:rsidRPr="008006E3" w:rsidRDefault="00D414B8" w:rsidP="00ED62B2">
      <w:pPr>
        <w:pStyle w:val="Textoindependiente3"/>
        <w:spacing w:after="0"/>
        <w:rPr>
          <w:rFonts w:ascii="Museo Sans 300" w:hAnsi="Museo Sans 300"/>
          <w:color w:val="0D0D0D" w:themeColor="text1" w:themeTint="F2"/>
        </w:rPr>
      </w:pPr>
      <w:r w:rsidRPr="008006E3">
        <w:rPr>
          <w:rFonts w:ascii="Museo Sans 300" w:hAnsi="Museo Sans 300"/>
          <w:b/>
          <w:color w:val="0D0D0D" w:themeColor="text1" w:themeTint="F2"/>
        </w:rPr>
        <w:t>DISMINUCIONES POR:</w:t>
      </w:r>
    </w:p>
    <w:p w14:paraId="5D28F2C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Retiros de CIAP por traspasos a otras AFP</w:t>
      </w:r>
    </w:p>
    <w:p w14:paraId="5D28F2D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Traslados de CIAP a instituciones del SPP</w:t>
      </w:r>
    </w:p>
    <w:p w14:paraId="5D28F2D1"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Traspasos a otras AFP por rezagos</w:t>
      </w:r>
    </w:p>
    <w:p w14:paraId="5D28F2D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Devoluciones de cotizaciones por pagos en exceso</w:t>
      </w:r>
    </w:p>
    <w:p w14:paraId="5D28F2D3"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pensiones de vejez</w:t>
      </w:r>
    </w:p>
    <w:p w14:paraId="5D28F2D4"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pensiones de sobrevivencia</w:t>
      </w:r>
    </w:p>
    <w:p w14:paraId="5D28F2D5"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Prestaciones otorgadas por invalidez</w:t>
      </w:r>
    </w:p>
    <w:p w14:paraId="5D28F2D7"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Prestaciones otorgadas por herencia</w:t>
      </w:r>
    </w:p>
    <w:p w14:paraId="5D28F2D8"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Transferencias a sociedades de seguros por pensiones de invalidez</w:t>
      </w:r>
    </w:p>
    <w:p w14:paraId="5D28F2D9"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Retiro de excedentes de libre disponibilidad</w:t>
      </w:r>
    </w:p>
    <w:p w14:paraId="5D28F2DA"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Comisiones por pagar a la AFP por cuentas activas</w:t>
      </w:r>
    </w:p>
    <w:p w14:paraId="5D28F2DB" w14:textId="77777777" w:rsidR="00D414B8" w:rsidRPr="00BD452A" w:rsidRDefault="00D414B8" w:rsidP="00ED62B2">
      <w:pPr>
        <w:rPr>
          <w:rFonts w:ascii="Museo Sans 300" w:hAnsi="Museo Sans 300"/>
          <w:sz w:val="16"/>
          <w:szCs w:val="16"/>
        </w:rPr>
      </w:pPr>
      <w:r w:rsidRPr="00BD452A">
        <w:rPr>
          <w:rFonts w:ascii="Museo Sans 300" w:hAnsi="Museo Sans 300"/>
          <w:sz w:val="16"/>
          <w:szCs w:val="16"/>
        </w:rPr>
        <w:t>Comisiones por pagar a la AFP por cuentas inactivas</w:t>
      </w:r>
    </w:p>
    <w:p w14:paraId="5D28F2DC" w14:textId="0E9475F3" w:rsidR="00D414B8" w:rsidRPr="00BD452A" w:rsidRDefault="00D414B8" w:rsidP="00ED62B2">
      <w:pPr>
        <w:rPr>
          <w:rFonts w:ascii="Museo Sans 300" w:hAnsi="Museo Sans 300"/>
          <w:sz w:val="16"/>
          <w:szCs w:val="16"/>
        </w:rPr>
      </w:pPr>
      <w:r w:rsidRPr="00BD452A">
        <w:rPr>
          <w:rFonts w:ascii="Museo Sans 300" w:hAnsi="Museo Sans 300"/>
          <w:sz w:val="16"/>
          <w:szCs w:val="16"/>
        </w:rPr>
        <w:t xml:space="preserve">Comisiones por pagar a la AFP por cuentas especiales </w:t>
      </w:r>
    </w:p>
    <w:p w14:paraId="149C7048" w14:textId="7B3549FB" w:rsidR="00721E0D" w:rsidRPr="00BD452A" w:rsidRDefault="00721E0D" w:rsidP="00ED62B2">
      <w:pPr>
        <w:rPr>
          <w:rFonts w:ascii="Museo Sans 300" w:hAnsi="Museo Sans 300"/>
          <w:sz w:val="16"/>
          <w:szCs w:val="16"/>
        </w:rPr>
      </w:pPr>
      <w:r w:rsidRPr="00BD452A">
        <w:rPr>
          <w:rFonts w:ascii="Museo Sans 300" w:hAnsi="Museo Sans 300"/>
          <w:sz w:val="16"/>
          <w:szCs w:val="16"/>
        </w:rPr>
        <w:t xml:space="preserve">Comisiones por pagar a la AFP por pensiones </w:t>
      </w:r>
    </w:p>
    <w:p w14:paraId="5D28F2DD" w14:textId="2F1D5D99" w:rsidR="00D414B8" w:rsidRPr="00BD452A" w:rsidRDefault="00C518A6" w:rsidP="00ED62B2">
      <w:pPr>
        <w:rPr>
          <w:rFonts w:ascii="Museo Sans 300" w:hAnsi="Museo Sans 300"/>
          <w:sz w:val="16"/>
          <w:szCs w:val="16"/>
        </w:rPr>
      </w:pPr>
      <w:r w:rsidRPr="00BD452A">
        <w:rPr>
          <w:rFonts w:ascii="Museo Sans 300" w:hAnsi="Museo Sans 300"/>
          <w:sz w:val="16"/>
          <w:szCs w:val="16"/>
        </w:rPr>
        <w:t>Devolución de saldos</w:t>
      </w:r>
      <w:r w:rsidR="00D414B8" w:rsidRPr="00BD452A">
        <w:rPr>
          <w:rFonts w:ascii="Museo Sans 300" w:hAnsi="Museo Sans 300"/>
          <w:sz w:val="16"/>
          <w:szCs w:val="16"/>
        </w:rPr>
        <w:t xml:space="preserve"> a afiliados</w:t>
      </w:r>
    </w:p>
    <w:p w14:paraId="5D28F2DE" w14:textId="77777777" w:rsidR="00D414B8" w:rsidRPr="008006E3" w:rsidRDefault="00D414B8" w:rsidP="00ED62B2">
      <w:pPr>
        <w:rPr>
          <w:rFonts w:ascii="Museo Sans 300" w:hAnsi="Museo Sans 300"/>
          <w:color w:val="0D0D0D" w:themeColor="text1" w:themeTint="F2"/>
          <w:sz w:val="16"/>
          <w:szCs w:val="16"/>
        </w:rPr>
      </w:pPr>
      <w:r w:rsidRPr="00BD452A">
        <w:rPr>
          <w:rFonts w:ascii="Museo Sans 300" w:hAnsi="Museo Sans 300"/>
          <w:sz w:val="16"/>
          <w:szCs w:val="16"/>
        </w:rPr>
        <w:t>Devolución de saldos a beneficiarios</w:t>
      </w:r>
    </w:p>
    <w:p w14:paraId="5D28F2D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Devoluciones de capital complementario a sociedades de seguros</w:t>
      </w:r>
    </w:p>
    <w:p w14:paraId="5D28F2E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Disminuciones de la Cuenta de Garantía Solidaria</w:t>
      </w:r>
    </w:p>
    <w:p w14:paraId="5D28F2E2" w14:textId="77777777" w:rsidR="00D414B8" w:rsidRPr="008006E3" w:rsidRDefault="00D414B8" w:rsidP="00ED62B2">
      <w:pPr>
        <w:pStyle w:val="Ttulo8"/>
        <w:rPr>
          <w:rFonts w:ascii="Arial Narrow" w:hAnsi="Arial Narrow"/>
          <w:b w:val="0"/>
          <w:color w:val="0D0D0D" w:themeColor="text1" w:themeTint="F2"/>
          <w:sz w:val="16"/>
          <w:szCs w:val="16"/>
        </w:rPr>
      </w:pPr>
    </w:p>
    <w:p w14:paraId="5D28F2E3" w14:textId="77777777" w:rsidR="00D414B8" w:rsidRPr="008006E3" w:rsidRDefault="00D414B8" w:rsidP="00ED62B2">
      <w:pPr>
        <w:pStyle w:val="Ttulo8"/>
        <w:ind w:firstLine="708"/>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DISMINUCIÓN DE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8077EA"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w:t>
      </w:r>
      <w:r w:rsidRPr="008006E3">
        <w:rPr>
          <w:rFonts w:ascii="Museo Sans 300" w:hAnsi="Museo Sans 300"/>
          <w:color w:val="0D0D0D" w:themeColor="text1" w:themeTint="F2"/>
          <w:sz w:val="14"/>
          <w:szCs w:val="14"/>
        </w:rPr>
        <w:t>______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$______</w:t>
      </w:r>
    </w:p>
    <w:p w14:paraId="5D28F2E4" w14:textId="77777777" w:rsidR="00D414B8" w:rsidRPr="008006E3" w:rsidRDefault="00D414B8" w:rsidP="007C3488">
      <w:pPr>
        <w:rPr>
          <w:rFonts w:ascii="Museo Sans 300" w:hAnsi="Museo Sans 300"/>
          <w:color w:val="0D0D0D" w:themeColor="text1" w:themeTint="F2"/>
          <w:sz w:val="14"/>
          <w:szCs w:val="14"/>
        </w:rPr>
      </w:pPr>
    </w:p>
    <w:p w14:paraId="5D28F2E5" w14:textId="77777777" w:rsidR="00D414B8" w:rsidRPr="008006E3" w:rsidRDefault="00D414B8" w:rsidP="0072236D">
      <w:pPr>
        <w:pStyle w:val="Ttulo8"/>
        <w:rPr>
          <w:rFonts w:ascii="Museo Sans 300" w:hAnsi="Museo Sans 300"/>
          <w:b w:val="0"/>
          <w:color w:val="0D0D0D" w:themeColor="text1" w:themeTint="F2"/>
          <w:sz w:val="14"/>
          <w:szCs w:val="14"/>
        </w:rPr>
      </w:pPr>
      <w:r w:rsidRPr="008006E3">
        <w:rPr>
          <w:rFonts w:ascii="Museo Sans 300" w:hAnsi="Museo Sans 300"/>
          <w:color w:val="0D0D0D" w:themeColor="text1" w:themeTint="F2"/>
          <w:sz w:val="14"/>
          <w:szCs w:val="14"/>
        </w:rPr>
        <w:t>RENDIMIENTO DEL FONDO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8077EA"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$_</w:t>
      </w:r>
      <w:r w:rsidRPr="008006E3">
        <w:rPr>
          <w:rFonts w:ascii="Museo Sans 300" w:hAnsi="Museo Sans 300"/>
          <w:color w:val="0D0D0D" w:themeColor="text1" w:themeTint="F2"/>
          <w:sz w:val="14"/>
          <w:szCs w:val="14"/>
        </w:rPr>
        <w:t>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$______</w:t>
      </w:r>
    </w:p>
    <w:p w14:paraId="5D28F2E6" w14:textId="77777777" w:rsidR="00D414B8" w:rsidRPr="008006E3" w:rsidRDefault="00D414B8" w:rsidP="0072236D">
      <w:pPr>
        <w:rPr>
          <w:rFonts w:ascii="Museo Sans 300" w:hAnsi="Museo Sans 300"/>
          <w:color w:val="0D0D0D" w:themeColor="text1" w:themeTint="F2"/>
          <w:sz w:val="14"/>
          <w:szCs w:val="14"/>
        </w:rPr>
      </w:pPr>
    </w:p>
    <w:p w14:paraId="5D28F2E7" w14:textId="77777777" w:rsidR="00D414B8" w:rsidRPr="008006E3" w:rsidRDefault="00D414B8" w:rsidP="0072236D">
      <w:pPr>
        <w:pStyle w:val="Ttulo8"/>
        <w:rPr>
          <w:rFonts w:ascii="Museo Sans 300" w:hAnsi="Museo Sans 300"/>
          <w:b w:val="0"/>
          <w:color w:val="0D0D0D" w:themeColor="text1" w:themeTint="F2"/>
          <w:sz w:val="14"/>
          <w:szCs w:val="14"/>
        </w:rPr>
      </w:pPr>
      <w:r w:rsidRPr="008006E3">
        <w:rPr>
          <w:rFonts w:ascii="Museo Sans 300" w:hAnsi="Museo Sans 300"/>
          <w:color w:val="0D0D0D" w:themeColor="text1" w:themeTint="F2"/>
          <w:sz w:val="14"/>
          <w:szCs w:val="14"/>
        </w:rPr>
        <w:t>PATRIMONIO DEL FONDO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w:t>
      </w:r>
      <w:r w:rsidRPr="008006E3">
        <w:rPr>
          <w:rFonts w:ascii="Museo Sans 300" w:hAnsi="Museo Sans 300"/>
          <w:color w:val="0D0D0D" w:themeColor="text1" w:themeTint="F2"/>
          <w:sz w:val="14"/>
          <w:szCs w:val="14"/>
          <w:u w:val="double"/>
        </w:rPr>
        <w:t>______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w:t>
      </w:r>
      <w:r w:rsidRPr="008006E3">
        <w:rPr>
          <w:rFonts w:ascii="Museo Sans 300" w:hAnsi="Museo Sans 300"/>
          <w:b w:val="0"/>
          <w:color w:val="0D0D0D" w:themeColor="text1" w:themeTint="F2"/>
          <w:sz w:val="14"/>
          <w:szCs w:val="14"/>
          <w:u w:val="double"/>
        </w:rPr>
        <w:t>______</w:t>
      </w:r>
    </w:p>
    <w:p w14:paraId="5D28F2E8" w14:textId="77777777" w:rsidR="00D414B8" w:rsidRPr="008006E3" w:rsidRDefault="00D414B8" w:rsidP="00ED3AFD">
      <w:pPr>
        <w:rPr>
          <w:rFonts w:ascii="Museo Sans 300" w:hAnsi="Museo Sans 300"/>
          <w:color w:val="0D0D0D" w:themeColor="text1" w:themeTint="F2"/>
          <w:sz w:val="14"/>
          <w:szCs w:val="14"/>
        </w:rPr>
      </w:pPr>
    </w:p>
    <w:p w14:paraId="5D28F2E9" w14:textId="77777777" w:rsidR="00D414B8" w:rsidRPr="008006E3" w:rsidRDefault="00D414B8" w:rsidP="00AB36A1">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b/>
        <w:t>Valor inicial de la cuota</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00726DD2"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r w:rsidR="00997BDA" w:rsidRPr="008006E3">
        <w:rPr>
          <w:rFonts w:ascii="Museo Sans 300" w:hAnsi="Museo Sans 300"/>
          <w:b/>
          <w:color w:val="0D0D0D" w:themeColor="text1" w:themeTint="F2"/>
          <w:sz w:val="14"/>
          <w:szCs w:val="14"/>
        </w:rPr>
        <w:t xml:space="preserve"> </w:t>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p>
    <w:p w14:paraId="5D28F2EA" w14:textId="77777777" w:rsidR="00D414B8" w:rsidRPr="008006E3" w:rsidRDefault="00D414B8" w:rsidP="00AB36A1">
      <w:pPr>
        <w:rPr>
          <w:rFonts w:ascii="Museo Sans 300" w:hAnsi="Museo Sans 300"/>
          <w:b/>
          <w:color w:val="0D0D0D" w:themeColor="text1" w:themeTint="F2"/>
          <w:sz w:val="14"/>
          <w:szCs w:val="14"/>
        </w:rPr>
      </w:pPr>
    </w:p>
    <w:p w14:paraId="5D28F2EB" w14:textId="55BB2CAE" w:rsidR="00D414B8" w:rsidRPr="008006E3" w:rsidRDefault="00D414B8" w:rsidP="00755DA2">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b/>
        <w:t>Valor final de la cuota</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t>$</w:t>
      </w:r>
      <w:r w:rsidRPr="008006E3">
        <w:rPr>
          <w:rFonts w:ascii="Museo Sans 300" w:hAnsi="Museo Sans 300"/>
          <w:b/>
          <w:color w:val="0D0D0D" w:themeColor="text1" w:themeTint="F2"/>
          <w:sz w:val="14"/>
          <w:szCs w:val="14"/>
          <w:u w:val="double"/>
        </w:rPr>
        <w:t>______</w:t>
      </w:r>
      <w:r w:rsidR="00997BDA" w:rsidRPr="008006E3">
        <w:rPr>
          <w:rFonts w:ascii="Museo Sans 300" w:hAnsi="Museo Sans 300"/>
          <w:b/>
          <w:color w:val="0D0D0D" w:themeColor="text1" w:themeTint="F2"/>
          <w:sz w:val="14"/>
          <w:szCs w:val="14"/>
        </w:rPr>
        <w:t xml:space="preserve"> </w:t>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p>
    <w:p w14:paraId="5D28F2EC" w14:textId="77777777" w:rsidR="00D414B8" w:rsidRPr="008006E3" w:rsidRDefault="00D414B8" w:rsidP="00193221">
      <w:pPr>
        <w:pStyle w:val="Ttulo2"/>
        <w:rPr>
          <w:rFonts w:ascii="Arial Narrow" w:hAnsi="Arial Narrow"/>
          <w:b w:val="0"/>
          <w:color w:val="0D0D0D" w:themeColor="text1" w:themeTint="F2"/>
          <w:sz w:val="20"/>
        </w:rPr>
      </w:pPr>
      <w:r w:rsidRPr="008006E3">
        <w:rPr>
          <w:rFonts w:ascii="Arial Narrow" w:hAnsi="Arial Narrow"/>
          <w:b w:val="0"/>
          <w:color w:val="0D0D0D" w:themeColor="text1" w:themeTint="F2"/>
          <w:sz w:val="20"/>
        </w:rPr>
        <w:br w:type="page"/>
      </w:r>
    </w:p>
    <w:p w14:paraId="5D28F2ED" w14:textId="77777777" w:rsidR="00D414B8" w:rsidRPr="008006E3" w:rsidRDefault="00D414B8" w:rsidP="00193221">
      <w:pPr>
        <w:jc w:val="right"/>
        <w:rPr>
          <w:rFonts w:ascii="Museo Sans 300" w:hAnsi="Museo Sans 300"/>
          <w:b/>
          <w:color w:val="0D0D0D" w:themeColor="text1" w:themeTint="F2"/>
          <w:sz w:val="20"/>
          <w:szCs w:val="20"/>
        </w:rPr>
      </w:pPr>
      <w:r w:rsidRPr="008006E3">
        <w:rPr>
          <w:rFonts w:ascii="Museo Sans 300" w:eastAsia="Calibri" w:hAnsi="Museo Sans 300"/>
          <w:b/>
          <w:bCs/>
          <w:color w:val="0D0D0D" w:themeColor="text1" w:themeTint="F2"/>
          <w:sz w:val="20"/>
          <w:szCs w:val="20"/>
          <w:lang w:val="es-MX" w:eastAsia="en-US"/>
        </w:rPr>
        <w:t>Modelo No. 4</w:t>
      </w:r>
    </w:p>
    <w:p w14:paraId="5D28F2EE" w14:textId="77777777" w:rsidR="00D414B8" w:rsidRPr="008006E3" w:rsidRDefault="00D414B8" w:rsidP="00603305">
      <w:pPr>
        <w:pStyle w:val="Ttulo2"/>
        <w:rPr>
          <w:rFonts w:ascii="Museo Sans 300" w:hAnsi="Museo Sans 300"/>
          <w:b w:val="0"/>
          <w:color w:val="0D0D0D" w:themeColor="text1" w:themeTint="F2"/>
          <w:sz w:val="20"/>
        </w:rPr>
      </w:pPr>
    </w:p>
    <w:p w14:paraId="5D28F2EF" w14:textId="0BA59D70" w:rsidR="00D414B8" w:rsidRPr="008006E3" w:rsidRDefault="00D414B8" w:rsidP="00603305">
      <w:pPr>
        <w:pStyle w:val="Ttulo2"/>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NOMBRE DE LA ADMINISTRADORA__________________</w:t>
      </w:r>
    </w:p>
    <w:p w14:paraId="5D28F2F0" w14:textId="77777777" w:rsidR="00D414B8" w:rsidRPr="008006E3" w:rsidRDefault="00D414B8" w:rsidP="00ED62B2">
      <w:pPr>
        <w:jc w:val="center"/>
        <w:rPr>
          <w:rFonts w:ascii="Museo Sans 300" w:hAnsi="Museo Sans 300"/>
          <w:b/>
          <w:color w:val="0D0D0D" w:themeColor="text1" w:themeTint="F2"/>
          <w:sz w:val="16"/>
          <w:szCs w:val="16"/>
        </w:rPr>
      </w:pPr>
      <w:r w:rsidRPr="008006E3">
        <w:rPr>
          <w:rFonts w:ascii="Museo Sans 300" w:hAnsi="Museo Sans 300"/>
          <w:b/>
          <w:color w:val="0D0D0D" w:themeColor="text1" w:themeTint="F2"/>
          <w:sz w:val="16"/>
          <w:szCs w:val="16"/>
        </w:rPr>
        <w:t>Balance de Comprobación del Fondo de Pensiones _________________al______________</w:t>
      </w:r>
    </w:p>
    <w:p w14:paraId="5D28F2F1" w14:textId="77777777" w:rsidR="00D414B8" w:rsidRPr="008006E3" w:rsidRDefault="00D414B8" w:rsidP="00ED62B2">
      <w:pPr>
        <w:jc w:val="center"/>
        <w:rPr>
          <w:rFonts w:ascii="Museo Sans 300" w:hAnsi="Museo Sans 300"/>
          <w:color w:val="0D0D0D" w:themeColor="text1" w:themeTint="F2"/>
          <w:sz w:val="16"/>
          <w:szCs w:val="16"/>
        </w:rPr>
      </w:pPr>
      <w:r w:rsidRPr="008006E3">
        <w:rPr>
          <w:rFonts w:ascii="Museo Sans 300" w:hAnsi="Museo Sans 300"/>
          <w:b/>
          <w:color w:val="0D0D0D" w:themeColor="text1" w:themeTint="F2"/>
          <w:sz w:val="16"/>
          <w:szCs w:val="16"/>
        </w:rPr>
        <w:t xml:space="preserve">(Expresado en </w:t>
      </w:r>
      <w:r w:rsidRPr="008006E3">
        <w:rPr>
          <w:rFonts w:ascii="Museo Sans 300" w:hAnsi="Museo Sans 300"/>
          <w:b/>
          <w:color w:val="0D0D0D" w:themeColor="text1" w:themeTint="F2"/>
          <w:sz w:val="16"/>
          <w:szCs w:val="16"/>
          <w:lang w:val="es-MX"/>
        </w:rPr>
        <w:t>dólares de los Estados Unidos de América</w:t>
      </w:r>
      <w:r w:rsidRPr="008006E3">
        <w:rPr>
          <w:rFonts w:ascii="Museo Sans 300" w:hAnsi="Museo Sans 300"/>
          <w:b/>
          <w:color w:val="0D0D0D" w:themeColor="text1" w:themeTint="F2"/>
          <w:sz w:val="16"/>
          <w:szCs w:val="16"/>
        </w:rPr>
        <w:t>)</w:t>
      </w:r>
    </w:p>
    <w:p w14:paraId="5D28F2F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noProof/>
          <w:color w:val="0D0D0D" w:themeColor="text1" w:themeTint="F2"/>
          <w:sz w:val="16"/>
          <w:szCs w:val="16"/>
          <w:lang w:val="es-SV" w:eastAsia="es-SV"/>
        </w:rPr>
        <mc:AlternateContent>
          <mc:Choice Requires="wps">
            <w:drawing>
              <wp:anchor distT="4294967295" distB="4294967295" distL="114300" distR="114300" simplePos="0" relativeHeight="251658240" behindDoc="0" locked="0" layoutInCell="0" allowOverlap="1" wp14:anchorId="5D28F750" wp14:editId="5D28F751">
                <wp:simplePos x="0" y="0"/>
                <wp:positionH relativeFrom="column">
                  <wp:posOffset>13970</wp:posOffset>
                </wp:positionH>
                <wp:positionV relativeFrom="paragraph">
                  <wp:posOffset>82549</wp:posOffset>
                </wp:positionV>
                <wp:extent cx="6035040" cy="0"/>
                <wp:effectExtent l="0" t="0" r="2286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39F4" id="Conector recto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5pt" to="47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96xgEAAHYDAAAOAAAAZHJzL2Uyb0RvYy54bWysU01z2yAQvXem/4HhXktOm0yrsZyD0/SS&#10;tp5J+gPWgCQmiGUWbNn/vgv+SNreOtEBAbv72PceLG73oxM7Q9Gib+V8VkthvEJtfd/KX0/3Hz5L&#10;ERN4DQ69aeXBRHm7fP9uMYXGXOGAThsSDOJjM4VWDimFpqqiGswIcYbBeA52SCMkXlJfaYKJ0UdX&#10;XdX1TTUh6UCoTIy8e3cMymXB7zqj0s+uiyYJ10ruLZWRyrjJY7VcQNMThMGqUxvwH12MYD0feoG6&#10;gwRiS/YfqNEqwohdmikcK+w6q0zhwGzm9V9sHgcIpnBhcWK4yBTfDlb92K1JWM3efZHCw8gerdgp&#10;lZAE5Z/gAKs0hdhw8sqvKfNUe/8YHlA9R+FxNYDvTen26RAYYZ4rqj9K8iIGPmszfUfNObBNWCTb&#10;dzRmSBZD7Iszh4szZp+E4s2b+uN1/YkNVOdYBc25MFBM3wyOIk9a6azPokEDu4eYciPQnFPytsd7&#10;61wx3nkxZeb1dV0qIjqrczTnReo3K0diB/nulK/Q4sjrNMKt1wVtMKC/nuYJrDvO+XTnT2pkAY5S&#10;blAf1nRWic0tbZ4uYr49r9el+uW5LH8DAAD//wMAUEsDBBQABgAIAAAAIQDKAJ4b2gAAAAcBAAAP&#10;AAAAZHJzL2Rvd25yZXYueG1sTI/BTsMwEETvSPyDtUjcqEOgVZrGqaASl94IFfS4jU0SYa+j2E2T&#10;v2cRBzjuzGj2TbGdnBWjGULnScH9IgFhqPa6o0bB4e3lLgMRIpJG68komE2AbXl9VWCu/YVezVjF&#10;RnAJhRwVtDH2uZShbo3DsPC9IfY+/eAw8jk0Ug944XJnZZokK+mwI/7QYm92ram/qrPjluVH9rzH&#10;7DDPtjquH3fv+5GcUrc309MGRDRT/AvDDz6jQ8lMJ38mHYRVkKYcZPmBF7G9XqYrEKdfQZaF/M9f&#10;fgMAAP//AwBQSwECLQAUAAYACAAAACEAtoM4kv4AAADhAQAAEwAAAAAAAAAAAAAAAAAAAAAAW0Nv&#10;bnRlbnRfVHlwZXNdLnhtbFBLAQItABQABgAIAAAAIQA4/SH/1gAAAJQBAAALAAAAAAAAAAAAAAAA&#10;AC8BAABfcmVscy8ucmVsc1BLAQItABQABgAIAAAAIQCuRg96xgEAAHYDAAAOAAAAAAAAAAAAAAAA&#10;AC4CAABkcnMvZTJvRG9jLnhtbFBLAQItABQABgAIAAAAIQDKAJ4b2gAAAAcBAAAPAAAAAAAAAAAA&#10;AAAAACAEAABkcnMvZG93bnJldi54bWxQSwUGAAAAAAQABADzAAAAJwUAAAAA&#10;" o:allowincell="f" strokeweight="1.5pt"/>
            </w:pict>
          </mc:Fallback>
        </mc:AlternateContent>
      </w:r>
    </w:p>
    <w:p w14:paraId="5D28F2F3" w14:textId="77777777" w:rsidR="00D414B8" w:rsidRPr="008006E3" w:rsidRDefault="00D414B8" w:rsidP="007C3488">
      <w:pPr>
        <w:rPr>
          <w:rFonts w:ascii="Museo Sans 300" w:hAnsi="Museo Sans 300"/>
          <w:color w:val="0D0D0D" w:themeColor="text1" w:themeTint="F2"/>
          <w:sz w:val="16"/>
          <w:szCs w:val="16"/>
        </w:rPr>
      </w:pPr>
    </w:p>
    <w:p w14:paraId="5D28F2F4" w14:textId="77777777" w:rsidR="00D414B8" w:rsidRPr="008006E3" w:rsidRDefault="00D414B8" w:rsidP="0072236D">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b/>
        <w:t>Cuentas</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Movimientos</w:t>
      </w:r>
      <w:r w:rsidR="00997BDA" w:rsidRPr="008006E3">
        <w:rPr>
          <w:rFonts w:ascii="Museo Sans 300" w:hAnsi="Museo Sans 300"/>
          <w:color w:val="0D0D0D" w:themeColor="text1" w:themeTint="F2"/>
          <w:sz w:val="16"/>
          <w:szCs w:val="16"/>
        </w:rPr>
        <w:t xml:space="preserve"> </w:t>
      </w:r>
    </w:p>
    <w:p w14:paraId="5D28F2F5" w14:textId="12614E4F" w:rsidR="00D414B8" w:rsidRPr="008006E3" w:rsidRDefault="00F8264E" w:rsidP="00D56E78">
      <w:pPr>
        <w:ind w:left="3545" w:firstLine="715"/>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Saldo</w:t>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u w:val="single"/>
        </w:rPr>
        <w:t>Saldo</w:t>
      </w:r>
    </w:p>
    <w:p w14:paraId="5D28F2F6" w14:textId="77D45AAA" w:rsidR="00F8264E" w:rsidRPr="008006E3" w:rsidRDefault="00D414B8" w:rsidP="00F8264E">
      <w:pPr>
        <w:rPr>
          <w:rFonts w:ascii="Museo Sans 300" w:hAnsi="Museo Sans 300"/>
          <w:color w:val="0D0D0D" w:themeColor="text1" w:themeTint="F2"/>
          <w:sz w:val="16"/>
          <w:szCs w:val="16"/>
          <w:u w:val="single"/>
        </w:rPr>
      </w:pPr>
      <w:r w:rsidRPr="008006E3">
        <w:rPr>
          <w:rFonts w:ascii="Museo Sans 300" w:hAnsi="Museo Sans 300"/>
          <w:color w:val="0D0D0D" w:themeColor="text1" w:themeTint="F2"/>
          <w:sz w:val="16"/>
          <w:szCs w:val="16"/>
          <w:u w:val="single"/>
        </w:rPr>
        <w:t>Código</w:t>
      </w:r>
      <w:r w:rsidR="00997BDA" w:rsidRPr="008006E3">
        <w:rPr>
          <w:rFonts w:ascii="Museo Sans 300" w:hAnsi="Museo Sans 300"/>
          <w:color w:val="0D0D0D" w:themeColor="text1" w:themeTint="F2"/>
          <w:sz w:val="16"/>
          <w:szCs w:val="16"/>
        </w:rPr>
        <w:t xml:space="preserve"> </w:t>
      </w:r>
      <w:r w:rsidR="00C518A6"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Denominación</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u w:val="single"/>
        </w:rPr>
        <w:t>Anterior</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u w:val="single"/>
        </w:rPr>
        <w:t>Débitos</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Créditos</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F8264E" w:rsidRPr="008006E3">
        <w:rPr>
          <w:rFonts w:ascii="Museo Sans 300" w:hAnsi="Museo Sans 300"/>
          <w:color w:val="0D0D0D" w:themeColor="text1" w:themeTint="F2"/>
          <w:sz w:val="16"/>
          <w:szCs w:val="16"/>
        </w:rPr>
        <w:t xml:space="preserve">                </w:t>
      </w:r>
      <w:r w:rsidR="00F8264E" w:rsidRPr="008006E3">
        <w:rPr>
          <w:rFonts w:ascii="Museo Sans 300" w:hAnsi="Museo Sans 300"/>
          <w:color w:val="0D0D0D" w:themeColor="text1" w:themeTint="F2"/>
          <w:sz w:val="16"/>
          <w:szCs w:val="16"/>
          <w:u w:val="single"/>
        </w:rPr>
        <w:t>Actual</w:t>
      </w:r>
    </w:p>
    <w:p w14:paraId="5D28F2F7" w14:textId="77777777" w:rsidR="00D414B8" w:rsidRPr="008006E3" w:rsidRDefault="00D414B8" w:rsidP="0072236D">
      <w:pPr>
        <w:rPr>
          <w:rFonts w:ascii="Museo Sans 300" w:hAnsi="Museo Sans 300"/>
          <w:color w:val="0D0D0D" w:themeColor="text1" w:themeTint="F2"/>
          <w:sz w:val="16"/>
          <w:szCs w:val="16"/>
          <w:u w:val="single"/>
        </w:rPr>
      </w:pPr>
    </w:p>
    <w:p w14:paraId="5D28F2F8" w14:textId="77777777" w:rsidR="00D414B8" w:rsidRPr="008006E3" w:rsidRDefault="00D414B8" w:rsidP="00ED3AFD">
      <w:pPr>
        <w:rPr>
          <w:rFonts w:ascii="Museo Sans 300" w:hAnsi="Museo Sans 300"/>
          <w:color w:val="0D0D0D" w:themeColor="text1" w:themeTint="F2"/>
          <w:sz w:val="16"/>
          <w:szCs w:val="16"/>
          <w:u w:val="single"/>
        </w:rPr>
      </w:pPr>
    </w:p>
    <w:p w14:paraId="5D28F2F9" w14:textId="77777777" w:rsidR="00D414B8" w:rsidRPr="008006E3" w:rsidRDefault="00D414B8" w:rsidP="00AB36A1">
      <w:pPr>
        <w:rPr>
          <w:rFonts w:ascii="Museo Sans 300" w:hAnsi="Museo Sans 300"/>
          <w:color w:val="0D0D0D" w:themeColor="text1" w:themeTint="F2"/>
          <w:sz w:val="16"/>
          <w:szCs w:val="16"/>
          <w:u w:val="single"/>
        </w:rPr>
      </w:pPr>
    </w:p>
    <w:p w14:paraId="5D28F2FA" w14:textId="77777777" w:rsidR="00D414B8" w:rsidRPr="008006E3" w:rsidRDefault="00D414B8" w:rsidP="00AB36A1">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Código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$______</w:t>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p>
    <w:p w14:paraId="5D28F2FB" w14:textId="77777777" w:rsidR="00D414B8" w:rsidRPr="008006E3" w:rsidRDefault="00D414B8" w:rsidP="00755DA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C" w14:textId="77777777" w:rsidR="00D414B8" w:rsidRPr="008006E3" w:rsidRDefault="00D414B8" w:rsidP="00193221">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D" w14:textId="77777777" w:rsidR="00D414B8" w:rsidRPr="008006E3" w:rsidRDefault="00D414B8" w:rsidP="00603305">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E" w14:textId="77777777" w:rsidR="00D414B8" w:rsidRPr="008006E3" w:rsidRDefault="00D414B8" w:rsidP="00603305">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F" w14:textId="77777777" w:rsidR="00D414B8" w:rsidRPr="008006E3" w:rsidRDefault="00D414B8" w:rsidP="008B53AB">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300" w14:textId="77777777" w:rsidR="00D414B8" w:rsidRPr="008006E3" w:rsidRDefault="00D414B8" w:rsidP="008B53AB">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Código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$______</w:t>
      </w:r>
      <w:r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p>
    <w:p w14:paraId="5D28F301" w14:textId="77777777" w:rsidR="00D414B8" w:rsidRPr="008006E3" w:rsidRDefault="00D414B8" w:rsidP="00F76D3D">
      <w:pPr>
        <w:rPr>
          <w:rFonts w:ascii="Museo Sans 300" w:hAnsi="Museo Sans 300"/>
          <w:color w:val="0D0D0D" w:themeColor="text1" w:themeTint="F2"/>
          <w:sz w:val="16"/>
          <w:szCs w:val="16"/>
        </w:rPr>
      </w:pPr>
    </w:p>
    <w:p w14:paraId="5D28F302" w14:textId="24D7CB61" w:rsidR="00D414B8" w:rsidRPr="008006E3" w:rsidRDefault="00D414B8" w:rsidP="00F76D3D">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 o t a l e s</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w:t>
      </w:r>
      <w:r w:rsidRPr="008006E3">
        <w:rPr>
          <w:rFonts w:ascii="Museo Sans 300" w:hAnsi="Museo Sans 300"/>
          <w:color w:val="0D0D0D" w:themeColor="text1" w:themeTint="F2"/>
          <w:sz w:val="16"/>
          <w:szCs w:val="16"/>
          <w:u w:val="double"/>
        </w:rPr>
        <w:t>______</w:t>
      </w:r>
    </w:p>
    <w:p w14:paraId="5D28F303" w14:textId="77777777" w:rsidR="00D414B8" w:rsidRPr="008006E3" w:rsidRDefault="00997BDA" w:rsidP="00F76D3D">
      <w:pPr>
        <w:rPr>
          <w:rFonts w:ascii="Arial Narrow" w:hAnsi="Arial Narrow"/>
          <w:color w:val="0D0D0D" w:themeColor="text1" w:themeTint="F2"/>
          <w:sz w:val="16"/>
          <w:szCs w:val="16"/>
        </w:rPr>
      </w:pPr>
      <w:r w:rsidRPr="008006E3">
        <w:rPr>
          <w:rFonts w:ascii="Arial Narrow" w:hAnsi="Arial Narrow"/>
          <w:color w:val="0D0D0D" w:themeColor="text1" w:themeTint="F2"/>
          <w:sz w:val="16"/>
          <w:szCs w:val="16"/>
        </w:rPr>
        <w:t xml:space="preserve"> </w:t>
      </w:r>
    </w:p>
    <w:p w14:paraId="5D28F304" w14:textId="77777777" w:rsidR="00D414B8" w:rsidRPr="008006E3" w:rsidRDefault="00D414B8" w:rsidP="009079C1">
      <w:pPr>
        <w:rPr>
          <w:rFonts w:ascii="Arial Narrow" w:hAnsi="Arial Narrow" w:cs="Arial"/>
          <w:b/>
          <w:color w:val="0D0D0D" w:themeColor="text1" w:themeTint="F2"/>
          <w:sz w:val="16"/>
          <w:szCs w:val="16"/>
        </w:rPr>
      </w:pPr>
    </w:p>
    <w:p w14:paraId="5D28F305" w14:textId="77777777" w:rsidR="00D414B8" w:rsidRPr="008006E3" w:rsidRDefault="00D414B8" w:rsidP="00726DD2">
      <w:pPr>
        <w:rPr>
          <w:rFonts w:ascii="Arial Narrow" w:hAnsi="Arial Narrow" w:cs="Arial"/>
          <w:b/>
          <w:color w:val="0D0D0D" w:themeColor="text1" w:themeTint="F2"/>
          <w:sz w:val="16"/>
          <w:szCs w:val="16"/>
        </w:rPr>
      </w:pPr>
    </w:p>
    <w:p w14:paraId="5D28F306" w14:textId="77777777" w:rsidR="00D414B8" w:rsidRPr="008006E3" w:rsidRDefault="00D414B8" w:rsidP="00726DD2">
      <w:pPr>
        <w:rPr>
          <w:rFonts w:ascii="Arial Narrow" w:hAnsi="Arial Narrow" w:cs="Arial"/>
          <w:b/>
          <w:color w:val="0D0D0D" w:themeColor="text1" w:themeTint="F2"/>
          <w:sz w:val="16"/>
          <w:szCs w:val="16"/>
        </w:rPr>
      </w:pPr>
    </w:p>
    <w:p w14:paraId="5D28F307" w14:textId="77777777" w:rsidR="00D414B8" w:rsidRPr="008006E3" w:rsidRDefault="00D414B8" w:rsidP="00517AAE">
      <w:pPr>
        <w:rPr>
          <w:rFonts w:ascii="Arial Narrow" w:hAnsi="Arial Narrow" w:cs="Arial"/>
          <w:b/>
          <w:color w:val="0D0D0D" w:themeColor="text1" w:themeTint="F2"/>
          <w:sz w:val="16"/>
          <w:szCs w:val="16"/>
        </w:rPr>
      </w:pPr>
    </w:p>
    <w:p w14:paraId="5D28F308" w14:textId="77777777" w:rsidR="00D414B8" w:rsidRPr="008006E3" w:rsidRDefault="00D414B8" w:rsidP="00517AAE">
      <w:pPr>
        <w:rPr>
          <w:rFonts w:ascii="Arial Narrow" w:hAnsi="Arial Narrow" w:cs="Arial"/>
          <w:b/>
          <w:color w:val="0D0D0D" w:themeColor="text1" w:themeTint="F2"/>
        </w:rPr>
      </w:pPr>
    </w:p>
    <w:p w14:paraId="5D28F309" w14:textId="77777777" w:rsidR="008077EA" w:rsidRPr="008006E3" w:rsidRDefault="008077EA">
      <w:pPr>
        <w:rPr>
          <w:rFonts w:ascii="Arial Narrow" w:hAnsi="Arial Narrow" w:cs="Arial"/>
          <w:b/>
          <w:color w:val="0D0D0D" w:themeColor="text1" w:themeTint="F2"/>
          <w:lang w:val="es-MX"/>
        </w:rPr>
      </w:pPr>
      <w:r w:rsidRPr="008006E3">
        <w:rPr>
          <w:rFonts w:ascii="Arial Narrow" w:hAnsi="Arial Narrow" w:cs="Arial"/>
          <w:color w:val="0D0D0D" w:themeColor="text1" w:themeTint="F2"/>
          <w:lang w:val="es-MX"/>
        </w:rPr>
        <w:br w:type="page"/>
      </w:r>
    </w:p>
    <w:p w14:paraId="5D28F30A" w14:textId="77777777" w:rsidR="00DC6FC7" w:rsidRPr="008006E3" w:rsidRDefault="00DC6FC7"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V</w:t>
      </w:r>
    </w:p>
    <w:p w14:paraId="5D28F30B" w14:textId="77777777" w:rsidR="00DC6FC7" w:rsidRPr="008006E3" w:rsidRDefault="00DC6FC7"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NOTAS A LOS ESTADOS FINANCIEROS</w:t>
      </w:r>
    </w:p>
    <w:p w14:paraId="5D28F30C" w14:textId="77777777" w:rsidR="00DC6FC7" w:rsidRPr="008006E3" w:rsidRDefault="00DC6FC7" w:rsidP="00350FE5">
      <w:pPr>
        <w:pStyle w:val="Seccindearchivo"/>
        <w:rPr>
          <w:color w:val="0D0D0D" w:themeColor="text1" w:themeTint="F2"/>
        </w:rPr>
      </w:pPr>
    </w:p>
    <w:p w14:paraId="5D28F30D" w14:textId="77777777" w:rsidR="00DC6FC7" w:rsidRPr="008006E3" w:rsidRDefault="00DC6FC7" w:rsidP="00D86A5F">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estados financieros del Fondo de Pensiones deben estar acompañados de sus correspondientes notas explicativas, las cuales serán incluidas en la presentación y publicación de los estados financieros conforme al cronograma siguiente: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2160"/>
        <w:gridCol w:w="1395"/>
        <w:gridCol w:w="2785"/>
      </w:tblGrid>
      <w:tr w:rsidR="009F55D4" w:rsidRPr="008006E3" w14:paraId="5D28F313" w14:textId="77777777" w:rsidTr="00D36F43">
        <w:trPr>
          <w:jc w:val="center"/>
        </w:trPr>
        <w:tc>
          <w:tcPr>
            <w:tcW w:w="2160" w:type="dxa"/>
            <w:tcBorders>
              <w:top w:val="single" w:sz="4" w:space="0" w:color="auto"/>
              <w:left w:val="single" w:sz="4" w:space="0" w:color="auto"/>
              <w:bottom w:val="single" w:sz="4" w:space="0" w:color="auto"/>
              <w:right w:val="single" w:sz="4" w:space="0" w:color="auto"/>
            </w:tcBorders>
            <w:hideMark/>
          </w:tcPr>
          <w:p w14:paraId="5D28F30F"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TRIMESTRAL</w:t>
            </w:r>
          </w:p>
        </w:tc>
        <w:tc>
          <w:tcPr>
            <w:tcW w:w="2160" w:type="dxa"/>
            <w:tcBorders>
              <w:top w:val="single" w:sz="4" w:space="0" w:color="auto"/>
              <w:left w:val="single" w:sz="4" w:space="0" w:color="auto"/>
              <w:bottom w:val="single" w:sz="4" w:space="0" w:color="auto"/>
              <w:right w:val="single" w:sz="4" w:space="0" w:color="auto"/>
            </w:tcBorders>
            <w:hideMark/>
          </w:tcPr>
          <w:p w14:paraId="5D28F310"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SEMESTRAL</w:t>
            </w:r>
          </w:p>
        </w:tc>
        <w:tc>
          <w:tcPr>
            <w:tcW w:w="1395" w:type="dxa"/>
            <w:tcBorders>
              <w:top w:val="single" w:sz="4" w:space="0" w:color="auto"/>
              <w:left w:val="single" w:sz="4" w:space="0" w:color="auto"/>
              <w:bottom w:val="single" w:sz="4" w:space="0" w:color="auto"/>
              <w:right w:val="single" w:sz="4" w:space="0" w:color="auto"/>
            </w:tcBorders>
            <w:hideMark/>
          </w:tcPr>
          <w:p w14:paraId="5D28F311"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ANUAL</w:t>
            </w:r>
          </w:p>
        </w:tc>
        <w:tc>
          <w:tcPr>
            <w:tcW w:w="2785" w:type="dxa"/>
            <w:tcBorders>
              <w:top w:val="single" w:sz="4" w:space="0" w:color="auto"/>
              <w:left w:val="single" w:sz="4" w:space="0" w:color="auto"/>
              <w:bottom w:val="single" w:sz="4" w:space="0" w:color="auto"/>
              <w:right w:val="single" w:sz="4" w:space="0" w:color="auto"/>
            </w:tcBorders>
            <w:hideMark/>
          </w:tcPr>
          <w:p w14:paraId="5D28F312"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SÓLO SI APLICA</w:t>
            </w:r>
          </w:p>
        </w:tc>
      </w:tr>
      <w:tr w:rsidR="00DC6FC7" w:rsidRPr="008006E3" w14:paraId="5D28F318" w14:textId="77777777" w:rsidTr="00D36F43">
        <w:trPr>
          <w:jc w:val="center"/>
        </w:trPr>
        <w:tc>
          <w:tcPr>
            <w:tcW w:w="2160" w:type="dxa"/>
            <w:tcBorders>
              <w:top w:val="single" w:sz="4" w:space="0" w:color="auto"/>
              <w:left w:val="single" w:sz="4" w:space="0" w:color="auto"/>
              <w:bottom w:val="single" w:sz="4" w:space="0" w:color="auto"/>
              <w:right w:val="single" w:sz="4" w:space="0" w:color="auto"/>
            </w:tcBorders>
            <w:hideMark/>
          </w:tcPr>
          <w:p w14:paraId="5D28F314" w14:textId="27B5477D" w:rsidR="00DC6FC7" w:rsidRPr="008006E3" w:rsidRDefault="00DC6FC7" w:rsidP="00C7203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 2 (sólo lo indicado), 3, 5, 10, 12, 15, 16, 17,</w:t>
            </w:r>
            <w:r w:rsidR="00984BB8" w:rsidRPr="008006E3">
              <w:rPr>
                <w:rFonts w:ascii="Museo Sans 300" w:hAnsi="Museo Sans 300"/>
                <w:color w:val="0D0D0D" w:themeColor="text1" w:themeTint="F2"/>
                <w:sz w:val="22"/>
                <w:szCs w:val="22"/>
              </w:rPr>
              <w:t xml:space="preserve"> 18, </w:t>
            </w:r>
            <w:r w:rsidR="00C72036" w:rsidRPr="008006E3">
              <w:rPr>
                <w:rFonts w:ascii="Museo Sans 300" w:hAnsi="Museo Sans 300"/>
                <w:color w:val="0D0D0D" w:themeColor="text1" w:themeTint="F2"/>
                <w:sz w:val="22"/>
                <w:szCs w:val="22"/>
              </w:rPr>
              <w:t>19 y</w:t>
            </w:r>
            <w:r w:rsidR="00984BB8" w:rsidRPr="008006E3">
              <w:rPr>
                <w:rFonts w:ascii="Museo Sans 300" w:hAnsi="Museo Sans 300"/>
                <w:color w:val="0D0D0D" w:themeColor="text1" w:themeTint="F2"/>
                <w:sz w:val="22"/>
                <w:szCs w:val="22"/>
              </w:rPr>
              <w:t xml:space="preserve"> 20</w:t>
            </w:r>
            <w:r w:rsidRPr="008006E3">
              <w:rPr>
                <w:rFonts w:ascii="Museo Sans 300" w:hAnsi="Museo Sans 300"/>
                <w:color w:val="0D0D0D" w:themeColor="text1" w:themeTint="F2"/>
                <w:sz w:val="22"/>
                <w:szCs w:val="22"/>
              </w:rPr>
              <w:t>.</w:t>
            </w:r>
            <w:r w:rsidR="004714C7" w:rsidRPr="008006E3">
              <w:rPr>
                <w:rFonts w:ascii="Museo Sans 300" w:hAnsi="Museo Sans 300"/>
                <w:color w:val="0D0D0D" w:themeColor="text1" w:themeTint="F2"/>
                <w:sz w:val="22"/>
                <w:szCs w:val="22"/>
              </w:rPr>
              <w:t xml:space="preserve"> </w:t>
            </w:r>
            <w:r w:rsidR="00EF0EB3" w:rsidRPr="008006E3">
              <w:rPr>
                <w:rFonts w:ascii="Museo Sans 300" w:hAnsi="Museo Sans 300"/>
                <w:color w:val="0D0D0D" w:themeColor="text1" w:themeTint="F2"/>
                <w:sz w:val="22"/>
                <w:szCs w:val="22"/>
              </w:rPr>
              <w:t>(12)</w:t>
            </w:r>
          </w:p>
        </w:tc>
        <w:tc>
          <w:tcPr>
            <w:tcW w:w="2160" w:type="dxa"/>
            <w:tcBorders>
              <w:top w:val="single" w:sz="4" w:space="0" w:color="auto"/>
              <w:left w:val="single" w:sz="4" w:space="0" w:color="auto"/>
              <w:bottom w:val="single" w:sz="4" w:space="0" w:color="auto"/>
              <w:right w:val="single" w:sz="4" w:space="0" w:color="auto"/>
            </w:tcBorders>
            <w:hideMark/>
          </w:tcPr>
          <w:p w14:paraId="5D28F315" w14:textId="35E7C378" w:rsidR="00DC6FC7" w:rsidRPr="008006E3" w:rsidRDefault="00DC6FC7" w:rsidP="00C7203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 2 (sólo lo indicado), 3, 5, 6</w:t>
            </w:r>
            <w:r w:rsidR="00984BB8" w:rsidRPr="008006E3">
              <w:rPr>
                <w:rFonts w:ascii="Museo Sans 300" w:hAnsi="Museo Sans 300"/>
                <w:color w:val="0D0D0D" w:themeColor="text1" w:themeTint="F2"/>
                <w:sz w:val="22"/>
                <w:szCs w:val="22"/>
              </w:rPr>
              <w:t xml:space="preserve">, 8, 10, 12, 15, 16, 17, 18, 19, </w:t>
            </w:r>
            <w:r w:rsidR="00C72036" w:rsidRPr="008006E3">
              <w:rPr>
                <w:rFonts w:ascii="Museo Sans 300" w:hAnsi="Museo Sans 300"/>
                <w:color w:val="0D0D0D" w:themeColor="text1" w:themeTint="F2"/>
                <w:sz w:val="22"/>
                <w:szCs w:val="22"/>
              </w:rPr>
              <w:t xml:space="preserve">y </w:t>
            </w:r>
            <w:r w:rsidR="00984BB8" w:rsidRPr="008006E3">
              <w:rPr>
                <w:rFonts w:ascii="Museo Sans 300" w:hAnsi="Museo Sans 300"/>
                <w:color w:val="0D0D0D" w:themeColor="text1" w:themeTint="F2"/>
                <w:sz w:val="22"/>
                <w:szCs w:val="22"/>
              </w:rPr>
              <w:t>20</w:t>
            </w:r>
            <w:r w:rsidRPr="008006E3">
              <w:rPr>
                <w:rFonts w:ascii="Museo Sans 300" w:hAnsi="Museo Sans 300"/>
                <w:color w:val="0D0D0D" w:themeColor="text1" w:themeTint="F2"/>
                <w:sz w:val="22"/>
                <w:szCs w:val="22"/>
              </w:rPr>
              <w:t>.</w:t>
            </w:r>
            <w:r w:rsidR="004714C7" w:rsidRPr="008006E3">
              <w:rPr>
                <w:rFonts w:ascii="Museo Sans 300" w:hAnsi="Museo Sans 300"/>
                <w:color w:val="0D0D0D" w:themeColor="text1" w:themeTint="F2"/>
                <w:sz w:val="22"/>
                <w:szCs w:val="22"/>
              </w:rPr>
              <w:t xml:space="preserve"> </w:t>
            </w:r>
            <w:r w:rsidR="00EF0EB3" w:rsidRPr="008006E3">
              <w:rPr>
                <w:rFonts w:ascii="Museo Sans 300" w:hAnsi="Museo Sans 300"/>
                <w:color w:val="0D0D0D" w:themeColor="text1" w:themeTint="F2"/>
                <w:sz w:val="22"/>
                <w:szCs w:val="22"/>
              </w:rPr>
              <w:t>(12)</w:t>
            </w:r>
          </w:p>
        </w:tc>
        <w:tc>
          <w:tcPr>
            <w:tcW w:w="1395" w:type="dxa"/>
            <w:tcBorders>
              <w:top w:val="single" w:sz="4" w:space="0" w:color="auto"/>
              <w:left w:val="single" w:sz="4" w:space="0" w:color="auto"/>
              <w:bottom w:val="single" w:sz="4" w:space="0" w:color="auto"/>
              <w:right w:val="single" w:sz="4" w:space="0" w:color="auto"/>
            </w:tcBorders>
            <w:hideMark/>
          </w:tcPr>
          <w:p w14:paraId="5D28F316"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Todas las notas</w:t>
            </w:r>
          </w:p>
        </w:tc>
        <w:tc>
          <w:tcPr>
            <w:tcW w:w="2785" w:type="dxa"/>
            <w:tcBorders>
              <w:top w:val="single" w:sz="4" w:space="0" w:color="auto"/>
              <w:left w:val="single" w:sz="4" w:space="0" w:color="auto"/>
              <w:bottom w:val="single" w:sz="4" w:space="0" w:color="auto"/>
              <w:right w:val="single" w:sz="4" w:space="0" w:color="auto"/>
            </w:tcBorders>
            <w:hideMark/>
          </w:tcPr>
          <w:p w14:paraId="5D28F317"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notas vienen acompañadas por la abreviatura SSA, cuando deban revelarse los párrafos o notas indicadas.</w:t>
            </w:r>
          </w:p>
        </w:tc>
      </w:tr>
    </w:tbl>
    <w:p w14:paraId="5D28F319" w14:textId="77777777" w:rsidR="00DC6FC7" w:rsidRPr="008006E3" w:rsidRDefault="00DC6FC7" w:rsidP="007C3488">
      <w:pPr>
        <w:jc w:val="both"/>
        <w:rPr>
          <w:rFonts w:ascii="Museo Sans 300" w:hAnsi="Museo Sans 300"/>
          <w:color w:val="0D0D0D" w:themeColor="text1" w:themeTint="F2"/>
          <w:sz w:val="22"/>
          <w:szCs w:val="22"/>
        </w:rPr>
      </w:pPr>
    </w:p>
    <w:p w14:paraId="5D28F31A" w14:textId="77777777" w:rsidR="00DC6FC7" w:rsidRPr="008006E3" w:rsidRDefault="00DC6FC7"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 través de este Manual, se establece la información mínima que deberá proporcionarse en las notas explicativas; sin embargo, los requerimientos de información que se establecen no eximen a la administración del Fondo de Pensiones de la responsabilidad de divulgar toda información esencial. </w:t>
      </w:r>
    </w:p>
    <w:p w14:paraId="5D28F31B" w14:textId="77777777" w:rsidR="00DC6FC7" w:rsidRPr="008006E3" w:rsidRDefault="00DC6FC7" w:rsidP="0072236D">
      <w:pPr>
        <w:jc w:val="both"/>
        <w:rPr>
          <w:rFonts w:ascii="Museo Sans 300" w:hAnsi="Museo Sans 300"/>
          <w:color w:val="0D0D0D" w:themeColor="text1" w:themeTint="F2"/>
          <w:sz w:val="22"/>
          <w:szCs w:val="22"/>
        </w:rPr>
      </w:pPr>
    </w:p>
    <w:p w14:paraId="5D28F31C" w14:textId="77777777" w:rsidR="00DC6FC7" w:rsidRPr="008006E3" w:rsidRDefault="00DC6FC7"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las circunstancias ameriten la revelación de notas adicionales que no están programadas en el período indicado, deberán ser incluidas para lograr una apropiada presentación de la información financiera.</w:t>
      </w:r>
    </w:p>
    <w:p w14:paraId="5D28F31D" w14:textId="77777777" w:rsidR="00DC6FC7" w:rsidRPr="008006E3" w:rsidRDefault="00DC6FC7" w:rsidP="00ED3AFD">
      <w:pPr>
        <w:jc w:val="both"/>
        <w:rPr>
          <w:rFonts w:ascii="Museo Sans 300" w:hAnsi="Museo Sans 300"/>
          <w:color w:val="0D0D0D" w:themeColor="text1" w:themeTint="F2"/>
          <w:sz w:val="22"/>
          <w:szCs w:val="22"/>
        </w:rPr>
      </w:pPr>
    </w:p>
    <w:p w14:paraId="5D28F31E" w14:textId="28CA998A" w:rsidR="00DC6FC7" w:rsidRPr="008006E3" w:rsidRDefault="00DC6FC7" w:rsidP="00AB36A1">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 </w:t>
      </w:r>
      <w:r w:rsidR="004A4FC2" w:rsidRPr="008006E3">
        <w:rPr>
          <w:rFonts w:ascii="Museo Sans 300" w:hAnsi="Museo Sans 300"/>
          <w:color w:val="0D0D0D" w:themeColor="text1" w:themeTint="F2"/>
          <w:sz w:val="22"/>
          <w:szCs w:val="22"/>
        </w:rPr>
        <w:t>continuación,</w:t>
      </w:r>
      <w:r w:rsidRPr="008006E3">
        <w:rPr>
          <w:rFonts w:ascii="Museo Sans 300" w:hAnsi="Museo Sans 300"/>
          <w:color w:val="0D0D0D" w:themeColor="text1" w:themeTint="F2"/>
          <w:sz w:val="22"/>
          <w:szCs w:val="22"/>
        </w:rPr>
        <w:t xml:space="preserve"> se presenta un detalle de las notas que contienen la información mínima que las AFP deben incluir en las notas a los estados financieros del Fondo de Pensiones, las mismas no son limitativas y los números deben ser tomados como referenciales.</w:t>
      </w:r>
    </w:p>
    <w:p w14:paraId="5D28F31F" w14:textId="77777777" w:rsidR="00DC6FC7" w:rsidRPr="008006E3" w:rsidRDefault="00DC6FC7" w:rsidP="00AB36A1">
      <w:pPr>
        <w:pStyle w:val="Ttulo8"/>
        <w:jc w:val="both"/>
        <w:rPr>
          <w:rFonts w:ascii="Museo Sans 300" w:hAnsi="Museo Sans 300"/>
          <w:color w:val="0D0D0D" w:themeColor="text1" w:themeTint="F2"/>
          <w:sz w:val="20"/>
          <w:szCs w:val="20"/>
        </w:rPr>
      </w:pPr>
    </w:p>
    <w:p w14:paraId="5D28F320"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A22D80" w:rsidRPr="008006E3">
        <w:rPr>
          <w:rFonts w:ascii="Museo Sans 300" w:hAnsi="Museo Sans 300"/>
          <w:b/>
          <w:color w:val="0D0D0D" w:themeColor="text1" w:themeTint="F2"/>
          <w:sz w:val="22"/>
          <w:szCs w:val="22"/>
          <w:lang w:val="es-MX"/>
        </w:rPr>
        <w:t>peraciones</w:t>
      </w:r>
      <w:r w:rsidRPr="008006E3">
        <w:rPr>
          <w:rFonts w:ascii="Museo Sans 300" w:hAnsi="Museo Sans 300"/>
          <w:b/>
          <w:color w:val="0D0D0D" w:themeColor="text1" w:themeTint="F2"/>
          <w:sz w:val="22"/>
          <w:szCs w:val="22"/>
          <w:lang w:val="es-MX"/>
        </w:rPr>
        <w:t xml:space="preserve"> </w:t>
      </w:r>
    </w:p>
    <w:p w14:paraId="5D28F321" w14:textId="77777777" w:rsidR="00DC6FC7" w:rsidRPr="008006E3" w:rsidRDefault="00DC6FC7" w:rsidP="008B53AB">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En esta nota se enunciarán los datos generales sobre el Fondo de Pensiones, tales como: Razón social de la AFP que lo administra, nota aclaratoria de la independencia del Fondo</w:t>
      </w:r>
      <w:r w:rsidR="00517AAE" w:rsidRPr="008006E3">
        <w:rPr>
          <w:rFonts w:ascii="Museo Sans 300" w:hAnsi="Museo Sans 300"/>
          <w:color w:val="0D0D0D" w:themeColor="text1" w:themeTint="F2"/>
          <w:sz w:val="22"/>
          <w:szCs w:val="22"/>
          <w:lang w:val="es-ES"/>
        </w:rPr>
        <w:t xml:space="preserve"> correspondiente</w:t>
      </w:r>
      <w:r w:rsidRPr="008006E3">
        <w:rPr>
          <w:rFonts w:ascii="Museo Sans 300" w:hAnsi="Museo Sans 300"/>
          <w:color w:val="0D0D0D" w:themeColor="text1" w:themeTint="F2"/>
          <w:sz w:val="22"/>
          <w:szCs w:val="22"/>
          <w:lang w:val="es-ES"/>
        </w:rPr>
        <w:t xml:space="preserve"> con respecto a la AFP y de que los bienes y derechos del primero son inembargables; que el Fondo carece de personería jurídica y está exento de cualquier impuesto.</w:t>
      </w:r>
    </w:p>
    <w:p w14:paraId="5D28F322" w14:textId="77777777" w:rsidR="00DC6FC7" w:rsidRPr="008006E3" w:rsidRDefault="00DC6FC7" w:rsidP="008B53AB">
      <w:pPr>
        <w:jc w:val="both"/>
        <w:rPr>
          <w:rFonts w:ascii="Museo Sans 300" w:hAnsi="Museo Sans 300"/>
          <w:color w:val="0D0D0D" w:themeColor="text1" w:themeTint="F2"/>
          <w:sz w:val="22"/>
          <w:szCs w:val="22"/>
          <w:lang w:val="es-ES_tradnl"/>
        </w:rPr>
      </w:pPr>
    </w:p>
    <w:p w14:paraId="5D28F323" w14:textId="77777777" w:rsidR="00DC6FC7" w:rsidRPr="008006E3" w:rsidRDefault="00DC6FC7" w:rsidP="00F76D3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Además, deberá indicarse la cantidad de agencias con las que cuenta la AFP y la dirección de su sede social (oficina principal).</w:t>
      </w:r>
    </w:p>
    <w:p w14:paraId="5D28F324" w14:textId="77777777" w:rsidR="00DC6FC7" w:rsidRPr="008006E3" w:rsidRDefault="00DC6FC7" w:rsidP="00F76D3D">
      <w:pPr>
        <w:jc w:val="both"/>
        <w:rPr>
          <w:rFonts w:ascii="Museo Sans 300" w:hAnsi="Museo Sans 300"/>
          <w:color w:val="0D0D0D" w:themeColor="text1" w:themeTint="F2"/>
          <w:sz w:val="22"/>
          <w:szCs w:val="22"/>
        </w:rPr>
      </w:pPr>
    </w:p>
    <w:p w14:paraId="5D28F325" w14:textId="77777777" w:rsidR="00DC6FC7" w:rsidRPr="008006E3" w:rsidRDefault="00DC6FC7" w:rsidP="00F76D3D">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Revelar la fecha en que los estados financieros han sido autorizados para su publicación, así como quién ha dado la autorización.</w:t>
      </w:r>
    </w:p>
    <w:p w14:paraId="5D28F326" w14:textId="77777777" w:rsidR="00DC6FC7" w:rsidRPr="008006E3" w:rsidRDefault="00DC6FC7" w:rsidP="00726DD2">
      <w:pPr>
        <w:jc w:val="both"/>
        <w:rPr>
          <w:rFonts w:ascii="Museo Sans 300" w:hAnsi="Museo Sans 300"/>
          <w:color w:val="0D0D0D" w:themeColor="text1" w:themeTint="F2"/>
          <w:sz w:val="22"/>
          <w:szCs w:val="22"/>
        </w:rPr>
      </w:pPr>
    </w:p>
    <w:p w14:paraId="5D28F327"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590556" w:rsidRPr="008006E3">
        <w:rPr>
          <w:rFonts w:ascii="Museo Sans 300" w:hAnsi="Museo Sans 300"/>
          <w:b/>
          <w:color w:val="0D0D0D" w:themeColor="text1" w:themeTint="F2"/>
          <w:sz w:val="22"/>
          <w:szCs w:val="22"/>
          <w:lang w:val="es-MX"/>
        </w:rPr>
        <w:t>olíticas Contables</w:t>
      </w:r>
    </w:p>
    <w:p w14:paraId="5D28F328" w14:textId="77777777" w:rsidR="00DC6FC7" w:rsidRPr="008006E3" w:rsidRDefault="00DC6FC7" w:rsidP="00BD5106">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Para los estados financieros finalizados al 31 de marzo, 30 de junio y 30 de septiembre, se deberá incluir sólo el siguiente párrafo:</w:t>
      </w:r>
    </w:p>
    <w:p w14:paraId="5D28F329" w14:textId="658B0C69" w:rsidR="00DC6FC7" w:rsidRPr="008006E3" w:rsidRDefault="002A3DD2" w:rsidP="00D36F43">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estados financieros han sido elaborados conforme a l</w:t>
      </w:r>
      <w:r w:rsidR="00F802E6" w:rsidRPr="008006E3">
        <w:rPr>
          <w:rFonts w:ascii="Museo Sans 300" w:hAnsi="Museo Sans 300"/>
          <w:color w:val="0D0D0D" w:themeColor="text1" w:themeTint="F2"/>
          <w:sz w:val="22"/>
          <w:szCs w:val="22"/>
        </w:rPr>
        <w:t>a</w:t>
      </w:r>
      <w:r w:rsidRPr="008006E3">
        <w:rPr>
          <w:rFonts w:ascii="Museo Sans 300" w:hAnsi="Museo Sans 300"/>
          <w:color w:val="0D0D0D" w:themeColor="text1" w:themeTint="F2"/>
          <w:sz w:val="22"/>
          <w:szCs w:val="22"/>
        </w:rPr>
        <w:t xml:space="preserve">s Normas </w:t>
      </w:r>
      <w:r w:rsidR="00F802E6" w:rsidRPr="008006E3">
        <w:rPr>
          <w:rFonts w:ascii="Museo Sans 300" w:hAnsi="Museo Sans 300"/>
          <w:color w:val="0D0D0D" w:themeColor="text1" w:themeTint="F2"/>
          <w:sz w:val="22"/>
          <w:szCs w:val="22"/>
        </w:rPr>
        <w:t>T</w:t>
      </w:r>
      <w:r w:rsidRPr="008006E3">
        <w:rPr>
          <w:rFonts w:ascii="Museo Sans 300" w:hAnsi="Museo Sans 300"/>
          <w:color w:val="0D0D0D" w:themeColor="text1" w:themeTint="F2"/>
          <w:sz w:val="22"/>
          <w:szCs w:val="22"/>
        </w:rPr>
        <w:t>écnicas aprobadas por el Comité de Normas del Banco Central de Reserva de El Salvador que le son aplicables y las Normas Internacionales de Información Financiera, prevaleciendo la normativa aprobada por el Comité de Normas del Banco Central, cuando haya conflicto con las Normas Internacionales de Información Financiera.</w:t>
      </w:r>
    </w:p>
    <w:p w14:paraId="5D28F32A" w14:textId="77777777" w:rsidR="00DC6FC7" w:rsidRPr="008006E3" w:rsidRDefault="00DC6FC7" w:rsidP="00ED62B2">
      <w:pPr>
        <w:jc w:val="both"/>
        <w:rPr>
          <w:rFonts w:ascii="Museo Sans 300" w:hAnsi="Museo Sans 300"/>
          <w:color w:val="0D0D0D" w:themeColor="text1" w:themeTint="F2"/>
          <w:sz w:val="22"/>
          <w:szCs w:val="22"/>
        </w:rPr>
      </w:pPr>
    </w:p>
    <w:p w14:paraId="5D28F32B"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políticas utilizadas en la elaboración de los estados financieros para el período que finaliza el ___de ____de 20X2, son las mismas que se utilizaron en los estados financieros del período finalizado el 31 de diciembre de 20X1.</w:t>
      </w:r>
    </w:p>
    <w:p w14:paraId="5D28F32C" w14:textId="77777777" w:rsidR="00DC6FC7" w:rsidRPr="008006E3" w:rsidRDefault="00DC6FC7" w:rsidP="00ED62B2">
      <w:pPr>
        <w:jc w:val="both"/>
        <w:rPr>
          <w:rFonts w:ascii="Museo Sans 300" w:hAnsi="Museo Sans 300"/>
          <w:color w:val="0D0D0D" w:themeColor="text1" w:themeTint="F2"/>
          <w:sz w:val="22"/>
          <w:szCs w:val="22"/>
        </w:rPr>
      </w:pPr>
    </w:p>
    <w:p w14:paraId="5D28F32D"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Para los estados financieros del cierre anual, se debe incluir como mínimo la siguiente información:</w:t>
      </w:r>
    </w:p>
    <w:p w14:paraId="5D28F32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p>
    <w:p w14:paraId="5D28F32F"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principios y prácticas de contabilidad más significativos aplicados para el registro de las operaciones y la preparación de los estados financieros, son como sigue:</w:t>
      </w:r>
    </w:p>
    <w:p w14:paraId="5D28F330" w14:textId="77777777" w:rsidR="00DC6FC7" w:rsidRPr="008006E3" w:rsidRDefault="00DC6FC7" w:rsidP="00ED62B2">
      <w:pPr>
        <w:jc w:val="both"/>
        <w:rPr>
          <w:rFonts w:ascii="Museo Sans 300" w:hAnsi="Museo Sans 300"/>
          <w:i/>
          <w:color w:val="0D0D0D" w:themeColor="text1" w:themeTint="F2"/>
          <w:sz w:val="22"/>
          <w:szCs w:val="22"/>
        </w:rPr>
      </w:pPr>
      <w:r w:rsidRPr="008006E3">
        <w:rPr>
          <w:rFonts w:ascii="Museo Sans 300" w:hAnsi="Museo Sans 300"/>
          <w:i/>
          <w:color w:val="0D0D0D" w:themeColor="text1" w:themeTint="F2"/>
          <w:sz w:val="22"/>
          <w:szCs w:val="22"/>
        </w:rPr>
        <w:t xml:space="preserve"> </w:t>
      </w:r>
    </w:p>
    <w:p w14:paraId="5D28F331" w14:textId="77777777" w:rsidR="00DC6FC7" w:rsidRPr="008006E3" w:rsidRDefault="00DC6FC7" w:rsidP="00920585">
      <w:pPr>
        <w:numPr>
          <w:ilvl w:val="1"/>
          <w:numId w:val="71"/>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Políticas generales de contabilidad </w:t>
      </w:r>
    </w:p>
    <w:p w14:paraId="5D28F332"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estados financieros al ____ de _____ de 20X2 y 20X1, han sido preparados de acuerdo a las </w:t>
      </w:r>
      <w:r w:rsidR="00517AAE" w:rsidRPr="008006E3">
        <w:rPr>
          <w:rFonts w:ascii="Museo Sans 300" w:hAnsi="Museo Sans 300"/>
          <w:color w:val="0D0D0D" w:themeColor="text1" w:themeTint="F2"/>
          <w:sz w:val="22"/>
          <w:szCs w:val="22"/>
        </w:rPr>
        <w:t xml:space="preserve">normas técnicas </w:t>
      </w:r>
      <w:r w:rsidRPr="008006E3">
        <w:rPr>
          <w:rFonts w:ascii="Museo Sans 300" w:hAnsi="Museo Sans 300"/>
          <w:color w:val="0D0D0D" w:themeColor="text1" w:themeTint="F2"/>
          <w:sz w:val="22"/>
          <w:szCs w:val="22"/>
        </w:rPr>
        <w:t>emitidas por el Banco Central.</w:t>
      </w:r>
    </w:p>
    <w:p w14:paraId="5D28F333"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w:t>
      </w:r>
    </w:p>
    <w:p w14:paraId="5D28F334" w14:textId="77777777" w:rsidR="00DC6FC7" w:rsidRPr="008006E3" w:rsidRDefault="00DC6FC7" w:rsidP="00920585">
      <w:pPr>
        <w:numPr>
          <w:ilvl w:val="1"/>
          <w:numId w:val="71"/>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Operaciones en moneda extranjera (SSA)</w:t>
      </w:r>
    </w:p>
    <w:p w14:paraId="5D28F335"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Las transacciones en moneda extranjera se registran en moneda de curso legal al tipo de cambio de la fecha en que se realice la transacción. Los saldos de activos y pasivos en moneda extranjera son presentados en dólares de los Estados Unidos de América, valorados al tipo de cambio promedio del Sistema Financiero publicado por el Organismo competente.</w:t>
      </w:r>
    </w:p>
    <w:p w14:paraId="5D28F336"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37" w14:textId="77777777" w:rsidR="00DC6FC7" w:rsidRPr="008006E3" w:rsidRDefault="00DC6FC7" w:rsidP="00920585">
      <w:pPr>
        <w:numPr>
          <w:ilvl w:val="1"/>
          <w:numId w:val="71"/>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Valorización de inversiones</w:t>
      </w:r>
    </w:p>
    <w:p w14:paraId="5D28F338" w14:textId="76EC100D"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recursos del Fondo de </w:t>
      </w:r>
      <w:r w:rsidRPr="00BD452A">
        <w:rPr>
          <w:rFonts w:ascii="Museo Sans 300" w:hAnsi="Museo Sans 300"/>
          <w:sz w:val="22"/>
          <w:szCs w:val="22"/>
        </w:rPr>
        <w:t>Pensiones están invertidos en los instrumentos financieros que se encuentran detallados en el artículo</w:t>
      </w:r>
      <w:r w:rsidR="005909DB" w:rsidRPr="00BD452A">
        <w:rPr>
          <w:rFonts w:ascii="Museo Sans 300" w:hAnsi="Museo Sans 300"/>
          <w:sz w:val="22"/>
          <w:szCs w:val="22"/>
        </w:rPr>
        <w:t xml:space="preserve"> 82 de la Ley Integral del Sistema de </w:t>
      </w:r>
      <w:r w:rsidR="004A4FC2" w:rsidRPr="00BD452A">
        <w:rPr>
          <w:rFonts w:ascii="Museo Sans 300" w:hAnsi="Museo Sans 300"/>
          <w:sz w:val="22"/>
          <w:szCs w:val="22"/>
        </w:rPr>
        <w:t>Pensiones, tomando</w:t>
      </w:r>
      <w:r w:rsidRPr="00BD452A">
        <w:rPr>
          <w:rFonts w:ascii="Museo Sans 300" w:hAnsi="Museo Sans 300"/>
          <w:sz w:val="22"/>
          <w:szCs w:val="22"/>
        </w:rPr>
        <w:t xml:space="preserve"> en consideración los límites máximos establecidos por el Comité de Riesgo (artículo </w:t>
      </w:r>
      <w:r w:rsidR="005909DB" w:rsidRPr="00BD452A">
        <w:rPr>
          <w:rFonts w:ascii="Museo Sans 300" w:hAnsi="Museo Sans 300"/>
          <w:sz w:val="22"/>
          <w:szCs w:val="22"/>
        </w:rPr>
        <w:t>8</w:t>
      </w:r>
      <w:r w:rsidR="004B0C73" w:rsidRPr="00BD452A">
        <w:rPr>
          <w:rFonts w:ascii="Museo Sans 300" w:hAnsi="Museo Sans 300"/>
          <w:sz w:val="22"/>
          <w:szCs w:val="22"/>
        </w:rPr>
        <w:t>0</w:t>
      </w:r>
      <w:r w:rsidRPr="00BD452A">
        <w:rPr>
          <w:rFonts w:ascii="Museo Sans 300" w:hAnsi="Museo Sans 300"/>
          <w:sz w:val="22"/>
          <w:szCs w:val="22"/>
        </w:rPr>
        <w:t xml:space="preserve">), dentro de los rangos señalados en los artículos </w:t>
      </w:r>
      <w:r w:rsidR="005909DB" w:rsidRPr="00BD452A">
        <w:rPr>
          <w:rFonts w:ascii="Museo Sans 300" w:hAnsi="Museo Sans 300"/>
          <w:sz w:val="22"/>
          <w:szCs w:val="22"/>
        </w:rPr>
        <w:t>82, 83</w:t>
      </w:r>
      <w:r w:rsidR="004B0C73" w:rsidRPr="00BD452A">
        <w:rPr>
          <w:rFonts w:ascii="Museo Sans 300" w:hAnsi="Museo Sans 300"/>
          <w:sz w:val="22"/>
          <w:szCs w:val="22"/>
        </w:rPr>
        <w:t xml:space="preserve"> y 84 </w:t>
      </w:r>
      <w:r w:rsidRPr="00BD452A">
        <w:rPr>
          <w:rFonts w:ascii="Museo Sans 300" w:hAnsi="Museo Sans 300"/>
          <w:sz w:val="22"/>
          <w:szCs w:val="22"/>
        </w:rPr>
        <w:t>de la misma Ley y en el Reglamento de Inversiones</w:t>
      </w:r>
      <w:r w:rsidR="004E588C">
        <w:rPr>
          <w:rFonts w:ascii="Museo Sans 300" w:hAnsi="Museo Sans 300"/>
          <w:sz w:val="22"/>
          <w:szCs w:val="22"/>
        </w:rPr>
        <w:t xml:space="preserve"> </w:t>
      </w:r>
      <w:r w:rsidR="004E588C" w:rsidRPr="008006E3">
        <w:rPr>
          <w:rFonts w:ascii="Museo Sans 300" w:hAnsi="Museo Sans 300"/>
          <w:color w:val="0D0D0D" w:themeColor="text1" w:themeTint="F2"/>
          <w:sz w:val="22"/>
          <w:szCs w:val="22"/>
        </w:rPr>
        <w:t>aplicable a los Fondos</w:t>
      </w:r>
      <w:r w:rsidR="004E588C">
        <w:rPr>
          <w:rFonts w:ascii="Museo Sans 300" w:hAnsi="Museo Sans 300"/>
          <w:color w:val="0D0D0D" w:themeColor="text1" w:themeTint="F2"/>
          <w:sz w:val="22"/>
          <w:szCs w:val="22"/>
        </w:rPr>
        <w:t xml:space="preserve"> de Pensiones</w:t>
      </w:r>
      <w:r w:rsidRPr="00BD452A">
        <w:rPr>
          <w:rFonts w:ascii="Museo Sans 300" w:hAnsi="Museo Sans 300"/>
          <w:sz w:val="22"/>
          <w:szCs w:val="22"/>
        </w:rPr>
        <w:t xml:space="preserve">. Dentro de ese marco, las Administradoras de Fondos de Pensiones determinan su Política de </w:t>
      </w:r>
      <w:r w:rsidRPr="008006E3">
        <w:rPr>
          <w:rFonts w:ascii="Museo Sans 300" w:hAnsi="Museo Sans 300"/>
          <w:color w:val="0D0D0D" w:themeColor="text1" w:themeTint="F2"/>
          <w:sz w:val="22"/>
          <w:szCs w:val="22"/>
        </w:rPr>
        <w:t>Inversiones, la cual deben mantener a disposición del público.</w:t>
      </w:r>
    </w:p>
    <w:p w14:paraId="5D28F339" w14:textId="77777777" w:rsidR="00DC6FC7" w:rsidRPr="008006E3" w:rsidRDefault="00DC6FC7" w:rsidP="00ED62B2">
      <w:pPr>
        <w:jc w:val="both"/>
        <w:rPr>
          <w:rFonts w:ascii="Arial Narrow" w:hAnsi="Arial Narrow"/>
          <w:color w:val="0D0D0D" w:themeColor="text1" w:themeTint="F2"/>
        </w:rPr>
      </w:pPr>
    </w:p>
    <w:p w14:paraId="5D28F33A"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compras y ventas de valores se registran a la fecha de liquidación de las operaciones en Bolsa. Los costos de transacción no incluyen comisiones y honorarios pagados a los corredores ni a la Bolsa de Valores, los cuales son absorbidos por la Administradora del Fondo, como parte de su gestión.</w:t>
      </w:r>
    </w:p>
    <w:p w14:paraId="5D28F33B" w14:textId="77777777" w:rsidR="00DC6FC7" w:rsidRPr="008006E3" w:rsidRDefault="00DC6FC7" w:rsidP="00ED62B2">
      <w:pPr>
        <w:jc w:val="both"/>
        <w:rPr>
          <w:rFonts w:ascii="Museo Sans 300" w:hAnsi="Museo Sans 300"/>
          <w:color w:val="0D0D0D" w:themeColor="text1" w:themeTint="F2"/>
          <w:sz w:val="22"/>
          <w:szCs w:val="22"/>
        </w:rPr>
      </w:pPr>
    </w:p>
    <w:p w14:paraId="370C3D5C" w14:textId="33F93ECF" w:rsidR="00F4344A" w:rsidRPr="008006E3" w:rsidRDefault="00F4344A" w:rsidP="00F4344A">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instrumentos en que se encuentran invertidos los recursos del Fondo se valoran diariamente a valor razonable, a través de los vectores precios que la Superintendencia determina y proporciona a la AFP, excepto los reportos y los certificados de depósito a plazo mayores a 90 días que se valoran al rendimiento negociado y a la tasa de emisión, respectivamente, lo cual es realizado diariamente por la AFP. De acuerdo con la normativa vigente, el cálculo de dichos vectores considera tanto las transacciones de mercado en Bolsa de Valores u otro mercado relevante; y para el caso de instrumentos de renta fija, se basa en el análisis de flujos de efectivo descontados, con referencia a las tasas observadas en el mercado para éste, e instrumentos similares, determinados </w:t>
      </w:r>
      <w:r w:rsidR="00A51A21" w:rsidRPr="008006E3">
        <w:rPr>
          <w:rFonts w:ascii="Museo Sans 300" w:hAnsi="Museo Sans 300"/>
          <w:color w:val="0D0D0D" w:themeColor="text1" w:themeTint="F2"/>
          <w:sz w:val="22"/>
          <w:szCs w:val="22"/>
        </w:rPr>
        <w:t>de acuerdo con</w:t>
      </w:r>
      <w:r w:rsidRPr="008006E3">
        <w:rPr>
          <w:rFonts w:ascii="Museo Sans 300" w:hAnsi="Museo Sans 300"/>
          <w:color w:val="0D0D0D" w:themeColor="text1" w:themeTint="F2"/>
          <w:sz w:val="22"/>
          <w:szCs w:val="22"/>
        </w:rPr>
        <w:t xml:space="preserve"> criterios de familias establecidos en el Reglamento de Inversiones aplicable a los Fondos</w:t>
      </w:r>
      <w:r w:rsidR="004E588C">
        <w:rPr>
          <w:rFonts w:ascii="Museo Sans 300" w:hAnsi="Museo Sans 300"/>
          <w:color w:val="0D0D0D" w:themeColor="text1" w:themeTint="F2"/>
          <w:sz w:val="22"/>
          <w:szCs w:val="22"/>
        </w:rPr>
        <w:t xml:space="preserve"> de Pensiones</w:t>
      </w:r>
      <w:r w:rsidRPr="008006E3">
        <w:rPr>
          <w:rFonts w:ascii="Museo Sans 300" w:hAnsi="Museo Sans 300"/>
          <w:color w:val="0D0D0D" w:themeColor="text1" w:themeTint="F2"/>
          <w:sz w:val="22"/>
          <w:szCs w:val="22"/>
        </w:rPr>
        <w:t>. El valor de los instrumentos incorpora el monto de los intereses devengados. Los valores extranjeros de renta variable se valoran diariamente a valor razonable, al precio de cierre obtenido de sistemas de información bursátil o financiero internacional reconocidos por la Superintendencia.</w:t>
      </w:r>
    </w:p>
    <w:p w14:paraId="5D28F33D" w14:textId="77777777" w:rsidR="002270B4" w:rsidRPr="008006E3" w:rsidRDefault="002270B4" w:rsidP="00ED62B2">
      <w:pPr>
        <w:pStyle w:val="Textoindependiente2"/>
        <w:spacing w:after="0" w:line="240" w:lineRule="auto"/>
        <w:jc w:val="both"/>
        <w:rPr>
          <w:rFonts w:ascii="Museo Sans 300" w:hAnsi="Museo Sans 300"/>
          <w:color w:val="0D0D0D" w:themeColor="text1" w:themeTint="F2"/>
          <w:sz w:val="22"/>
          <w:szCs w:val="22"/>
        </w:rPr>
      </w:pPr>
    </w:p>
    <w:p w14:paraId="5D28F33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Para los títulos de renta variable, específicamente acciones, el vector precio es el promedio ponderado de las operaciones efectuadas en los últimos diez días, dentro de un rango máximo de sesenta días. </w:t>
      </w:r>
    </w:p>
    <w:p w14:paraId="5D28F33F"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p>
    <w:p w14:paraId="5D28F340"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ganancias y pérdidas derivadas de cambios en el valor razonable son reconocidas directamente en las cuentas de patrimonio neto.</w:t>
      </w:r>
    </w:p>
    <w:p w14:paraId="5D28F341" w14:textId="77777777" w:rsidR="00DC6FC7" w:rsidRPr="008006E3" w:rsidRDefault="00DC6FC7" w:rsidP="00ED62B2">
      <w:pPr>
        <w:jc w:val="both"/>
        <w:rPr>
          <w:rFonts w:ascii="Museo Sans 300" w:hAnsi="Museo Sans 300"/>
          <w:color w:val="0D0D0D" w:themeColor="text1" w:themeTint="F2"/>
          <w:sz w:val="22"/>
          <w:szCs w:val="22"/>
        </w:rPr>
      </w:pPr>
    </w:p>
    <w:p w14:paraId="5D28F342" w14:textId="77777777" w:rsidR="00DC6FC7" w:rsidRPr="008006E3" w:rsidRDefault="00DC6FC7" w:rsidP="00920585">
      <w:pPr>
        <w:numPr>
          <w:ilvl w:val="1"/>
          <w:numId w:val="71"/>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Patrimonio</w:t>
      </w:r>
    </w:p>
    <w:p w14:paraId="5D28F343" w14:textId="687637C1" w:rsidR="00DC6FC7" w:rsidRPr="00C473C3" w:rsidRDefault="00DC6FC7" w:rsidP="00ED62B2">
      <w:pPr>
        <w:pStyle w:val="Textoindependiente"/>
        <w:spacing w:after="0"/>
        <w:jc w:val="both"/>
        <w:rPr>
          <w:rFonts w:ascii="Museo Sans 300" w:hAnsi="Museo Sans 300"/>
          <w:strike/>
          <w:color w:val="FF0000"/>
          <w:sz w:val="22"/>
          <w:szCs w:val="22"/>
          <w:lang w:val="es-ES"/>
        </w:rPr>
      </w:pPr>
      <w:r w:rsidRPr="008006E3">
        <w:rPr>
          <w:rFonts w:ascii="Museo Sans 300" w:hAnsi="Museo Sans 300"/>
          <w:color w:val="0D0D0D" w:themeColor="text1" w:themeTint="F2"/>
          <w:sz w:val="22"/>
          <w:szCs w:val="22"/>
          <w:lang w:val="es-ES"/>
        </w:rPr>
        <w:t>El patrimonio del Fondo de Pensiones es independiente y distinto al de la AFP y está constituido por</w:t>
      </w:r>
      <w:r w:rsidR="003F5B80" w:rsidRPr="008006E3">
        <w:rPr>
          <w:rFonts w:ascii="Museo Sans 300" w:hAnsi="Museo Sans 300"/>
          <w:color w:val="0D0D0D" w:themeColor="text1" w:themeTint="F2"/>
          <w:sz w:val="22"/>
          <w:szCs w:val="22"/>
          <w:lang w:val="es-ES"/>
        </w:rPr>
        <w:t xml:space="preserve"> los valores recaudados en las C</w:t>
      </w:r>
      <w:r w:rsidRPr="008006E3">
        <w:rPr>
          <w:rFonts w:ascii="Museo Sans 300" w:hAnsi="Museo Sans 300"/>
          <w:color w:val="0D0D0D" w:themeColor="text1" w:themeTint="F2"/>
          <w:sz w:val="22"/>
          <w:szCs w:val="22"/>
          <w:lang w:val="es-ES"/>
        </w:rPr>
        <w:t xml:space="preserve">uentas </w:t>
      </w:r>
      <w:r w:rsidR="003F5B80" w:rsidRPr="008006E3">
        <w:rPr>
          <w:rFonts w:ascii="Museo Sans 300" w:hAnsi="Museo Sans 300"/>
          <w:color w:val="0D0D0D" w:themeColor="text1" w:themeTint="F2"/>
          <w:sz w:val="22"/>
          <w:szCs w:val="22"/>
          <w:lang w:val="es-ES"/>
        </w:rPr>
        <w:t>Individuales de A</w:t>
      </w:r>
      <w:r w:rsidRPr="008006E3">
        <w:rPr>
          <w:rFonts w:ascii="Museo Sans 300" w:hAnsi="Museo Sans 300"/>
          <w:color w:val="0D0D0D" w:themeColor="text1" w:themeTint="F2"/>
          <w:sz w:val="22"/>
          <w:szCs w:val="22"/>
          <w:lang w:val="es-ES"/>
        </w:rPr>
        <w:t xml:space="preserve">horro para </w:t>
      </w:r>
      <w:r w:rsidR="003F5B80" w:rsidRPr="008006E3">
        <w:rPr>
          <w:rFonts w:ascii="Museo Sans 300" w:hAnsi="Museo Sans 300"/>
          <w:color w:val="0D0D0D" w:themeColor="text1" w:themeTint="F2"/>
          <w:sz w:val="22"/>
          <w:szCs w:val="22"/>
          <w:lang w:val="es-ES"/>
        </w:rPr>
        <w:t>P</w:t>
      </w:r>
      <w:r w:rsidRPr="008006E3">
        <w:rPr>
          <w:rFonts w:ascii="Museo Sans 300" w:hAnsi="Museo Sans 300"/>
          <w:color w:val="0D0D0D" w:themeColor="text1" w:themeTint="F2"/>
          <w:sz w:val="22"/>
          <w:szCs w:val="22"/>
          <w:lang w:val="es-ES"/>
        </w:rPr>
        <w:t>ensiones, los certificados de traspaso que se hubieren hecho efectivos</w:t>
      </w:r>
      <w:r w:rsidR="00376111" w:rsidRPr="008006E3">
        <w:rPr>
          <w:rFonts w:ascii="Museo Sans 300" w:hAnsi="Museo Sans 300"/>
          <w:color w:val="0D0D0D" w:themeColor="text1" w:themeTint="F2"/>
          <w:sz w:val="22"/>
          <w:szCs w:val="22"/>
          <w:lang w:val="es-ES"/>
        </w:rPr>
        <w:t>,</w:t>
      </w:r>
      <w:r w:rsidRPr="008006E3">
        <w:rPr>
          <w:rFonts w:ascii="Museo Sans 300" w:hAnsi="Museo Sans 300"/>
          <w:color w:val="0D0D0D" w:themeColor="text1" w:themeTint="F2"/>
          <w:sz w:val="22"/>
          <w:szCs w:val="22"/>
          <w:lang w:val="es-ES"/>
        </w:rPr>
        <w:t xml:space="preserve"> la rentabilidad obtenida de sus inversiones</w:t>
      </w:r>
      <w:r w:rsidR="00376111" w:rsidRPr="008006E3">
        <w:rPr>
          <w:rFonts w:ascii="Museo Sans 300" w:hAnsi="Museo Sans 300"/>
          <w:color w:val="0D0D0D" w:themeColor="text1" w:themeTint="F2"/>
          <w:sz w:val="22"/>
          <w:szCs w:val="22"/>
          <w:lang w:val="es-ES"/>
        </w:rPr>
        <w:t xml:space="preserve"> y el saldo de la </w:t>
      </w:r>
      <w:r w:rsidR="003F5B80" w:rsidRPr="008006E3">
        <w:rPr>
          <w:rFonts w:ascii="Museo Sans 300" w:hAnsi="Museo Sans 300"/>
          <w:color w:val="0D0D0D" w:themeColor="text1" w:themeTint="F2"/>
          <w:sz w:val="22"/>
          <w:szCs w:val="22"/>
          <w:lang w:val="es-ES"/>
        </w:rPr>
        <w:t>Cuenta de G</w:t>
      </w:r>
      <w:r w:rsidR="00376111" w:rsidRPr="008006E3">
        <w:rPr>
          <w:rFonts w:ascii="Museo Sans 300" w:hAnsi="Museo Sans 300"/>
          <w:color w:val="0D0D0D" w:themeColor="text1" w:themeTint="F2"/>
          <w:sz w:val="22"/>
          <w:szCs w:val="22"/>
          <w:lang w:val="es-ES"/>
        </w:rPr>
        <w:t xml:space="preserve">arantía </w:t>
      </w:r>
      <w:r w:rsidR="003F5B80" w:rsidRPr="008006E3">
        <w:rPr>
          <w:rFonts w:ascii="Museo Sans 300" w:hAnsi="Museo Sans 300"/>
          <w:color w:val="0D0D0D" w:themeColor="text1" w:themeTint="F2"/>
          <w:sz w:val="22"/>
          <w:szCs w:val="22"/>
          <w:lang w:val="es-ES"/>
        </w:rPr>
        <w:t>S</w:t>
      </w:r>
      <w:r w:rsidR="00376111" w:rsidRPr="008006E3">
        <w:rPr>
          <w:rFonts w:ascii="Museo Sans 300" w:hAnsi="Museo Sans 300"/>
          <w:color w:val="0D0D0D" w:themeColor="text1" w:themeTint="F2"/>
          <w:sz w:val="22"/>
          <w:szCs w:val="22"/>
          <w:lang w:val="es-ES"/>
        </w:rPr>
        <w:t>olidaria</w:t>
      </w:r>
      <w:r w:rsidR="00C473C3">
        <w:rPr>
          <w:rFonts w:ascii="Museo Sans 300" w:hAnsi="Museo Sans 300"/>
          <w:color w:val="0D0D0D" w:themeColor="text1" w:themeTint="F2"/>
          <w:sz w:val="22"/>
          <w:szCs w:val="22"/>
          <w:lang w:val="es-ES"/>
        </w:rPr>
        <w:t>.</w:t>
      </w:r>
    </w:p>
    <w:p w14:paraId="5D28F344"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45" w14:textId="0139A246" w:rsidR="00DC6FC7" w:rsidRPr="008006E3" w:rsidRDefault="00021FF0"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 xml:space="preserve">La composición de los valores anteriores, a excepción de los valores de la Cuenta de Garantía Solidaria, han sido aplicados </w:t>
      </w:r>
      <w:r w:rsidR="00F802E6" w:rsidRPr="008006E3">
        <w:rPr>
          <w:rFonts w:ascii="Museo Sans 300" w:hAnsi="Museo Sans 300"/>
          <w:color w:val="0D0D0D" w:themeColor="text1" w:themeTint="F2"/>
          <w:sz w:val="22"/>
          <w:szCs w:val="22"/>
          <w:lang w:val="es-ES"/>
        </w:rPr>
        <w:t>a las correspondientes Cuentas I</w:t>
      </w:r>
      <w:r w:rsidRPr="008006E3">
        <w:rPr>
          <w:rFonts w:ascii="Museo Sans 300" w:hAnsi="Museo Sans 300"/>
          <w:color w:val="0D0D0D" w:themeColor="text1" w:themeTint="F2"/>
          <w:sz w:val="22"/>
          <w:szCs w:val="22"/>
          <w:lang w:val="es-ES"/>
        </w:rPr>
        <w:t>ndividuales de Ahorro para Pensiones de cada afiliado, representándose por medio de cuotas del Fondo, todas de igual valor.</w:t>
      </w:r>
    </w:p>
    <w:p w14:paraId="5D28F348" w14:textId="77777777" w:rsidR="00DC6FC7" w:rsidRPr="008006E3" w:rsidRDefault="00DC6FC7" w:rsidP="00ED62B2">
      <w:pPr>
        <w:jc w:val="both"/>
        <w:rPr>
          <w:rFonts w:ascii="Museo Sans 300" w:hAnsi="Museo Sans 300"/>
          <w:color w:val="0D0D0D" w:themeColor="text1" w:themeTint="F2"/>
          <w:sz w:val="22"/>
          <w:szCs w:val="22"/>
        </w:rPr>
      </w:pPr>
    </w:p>
    <w:p w14:paraId="5D28F349"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2270B4" w:rsidRPr="008006E3">
        <w:rPr>
          <w:rFonts w:ascii="Museo Sans 300" w:hAnsi="Museo Sans 300"/>
          <w:b/>
          <w:color w:val="0D0D0D" w:themeColor="text1" w:themeTint="F2"/>
          <w:sz w:val="22"/>
          <w:szCs w:val="22"/>
          <w:lang w:val="es-MX"/>
        </w:rPr>
        <w:t>ambios</w:t>
      </w:r>
      <w:r w:rsidRPr="008006E3">
        <w:rPr>
          <w:rFonts w:ascii="Museo Sans 300" w:hAnsi="Museo Sans 300"/>
          <w:b/>
          <w:color w:val="0D0D0D" w:themeColor="text1" w:themeTint="F2"/>
          <w:sz w:val="22"/>
          <w:szCs w:val="22"/>
          <w:lang w:val="es-MX"/>
        </w:rPr>
        <w:t xml:space="preserve"> C</w:t>
      </w:r>
      <w:r w:rsidR="002270B4" w:rsidRPr="008006E3">
        <w:rPr>
          <w:rFonts w:ascii="Museo Sans 300" w:hAnsi="Museo Sans 300"/>
          <w:b/>
          <w:color w:val="0D0D0D" w:themeColor="text1" w:themeTint="F2"/>
          <w:sz w:val="22"/>
          <w:szCs w:val="22"/>
          <w:lang w:val="es-MX"/>
        </w:rPr>
        <w:t>ontables</w:t>
      </w:r>
      <w:r w:rsidRPr="008006E3">
        <w:rPr>
          <w:rFonts w:ascii="Museo Sans 300" w:hAnsi="Museo Sans 300"/>
          <w:b/>
          <w:color w:val="0D0D0D" w:themeColor="text1" w:themeTint="F2"/>
          <w:sz w:val="22"/>
          <w:szCs w:val="22"/>
          <w:lang w:val="es-MX"/>
        </w:rPr>
        <w:t xml:space="preserve"> (SSA)</w:t>
      </w:r>
    </w:p>
    <w:p w14:paraId="5D28F34A" w14:textId="6085D89C" w:rsidR="00DC6FC7" w:rsidRPr="008006E3" w:rsidRDefault="00DC6FC7" w:rsidP="00E737AE">
      <w:pPr>
        <w:pStyle w:val="Textoindependiente"/>
        <w:widowControl w:val="0"/>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Deberán establecerse los cambios contables entre un período y otro, identificando las justificaciones, razones o circunstancias que han originado tal decisión. Así también, deberán cuantificarse los efectos del cambio en los estados financieros.</w:t>
      </w:r>
    </w:p>
    <w:p w14:paraId="014A9D80" w14:textId="77777777" w:rsidR="00FA2EEB" w:rsidRPr="008006E3" w:rsidRDefault="00FA2EEB" w:rsidP="00E737AE">
      <w:pPr>
        <w:pStyle w:val="Textoindependiente"/>
        <w:widowControl w:val="0"/>
        <w:spacing w:after="0"/>
        <w:jc w:val="both"/>
        <w:rPr>
          <w:rFonts w:ascii="Museo Sans 300" w:hAnsi="Museo Sans 300"/>
          <w:snapToGrid w:val="0"/>
          <w:color w:val="0D0D0D" w:themeColor="text1" w:themeTint="F2"/>
          <w:sz w:val="22"/>
          <w:szCs w:val="22"/>
        </w:rPr>
      </w:pPr>
    </w:p>
    <w:p w14:paraId="5D28F34C" w14:textId="77777777" w:rsidR="00DC6FC7" w:rsidRPr="008006E3" w:rsidRDefault="00DC6FC7" w:rsidP="00920585">
      <w:pPr>
        <w:pStyle w:val="Prrafodelista"/>
        <w:widowControl w:val="0"/>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w:t>
      </w:r>
      <w:r w:rsidR="002270B4" w:rsidRPr="008006E3">
        <w:rPr>
          <w:rFonts w:ascii="Museo Sans 300" w:hAnsi="Museo Sans 300"/>
          <w:b/>
          <w:color w:val="0D0D0D" w:themeColor="text1" w:themeTint="F2"/>
          <w:sz w:val="22"/>
          <w:szCs w:val="22"/>
          <w:lang w:val="es-MX"/>
        </w:rPr>
        <w:t>isponibilidades</w:t>
      </w:r>
      <w:r w:rsidRPr="008006E3">
        <w:rPr>
          <w:rFonts w:ascii="Museo Sans 300" w:hAnsi="Museo Sans 300"/>
          <w:b/>
          <w:color w:val="0D0D0D" w:themeColor="text1" w:themeTint="F2"/>
          <w:sz w:val="22"/>
          <w:szCs w:val="22"/>
          <w:lang w:val="es-MX"/>
        </w:rPr>
        <w:t xml:space="preserve"> </w:t>
      </w:r>
    </w:p>
    <w:p w14:paraId="5D28F34D" w14:textId="77777777" w:rsidR="00DC6FC7" w:rsidRPr="008006E3" w:rsidRDefault="00DC6FC7" w:rsidP="00EB32CE">
      <w:pPr>
        <w:pStyle w:val="Textoindependiente"/>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El rubro de disponibilidades comprende lo siguiente: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1"/>
        <w:gridCol w:w="1106"/>
        <w:gridCol w:w="1135"/>
      </w:tblGrid>
      <w:tr w:rsidR="009F55D4" w:rsidRPr="008006E3" w14:paraId="5D28F35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4F" w14:textId="41E02D3C" w:rsidR="00021FF0" w:rsidRPr="008006E3" w:rsidRDefault="00DC6FC7"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rPr>
              <w:tab/>
            </w:r>
            <w:r w:rsidR="00021FF0" w:rsidRPr="008006E3">
              <w:rPr>
                <w:rFonts w:ascii="Museo Sans 300" w:hAnsi="Museo Sans 300"/>
                <w:b/>
                <w:snapToGrid w:val="0"/>
                <w:color w:val="0D0D0D" w:themeColor="text1" w:themeTint="F2"/>
                <w:sz w:val="22"/>
                <w:szCs w:val="22"/>
                <w:lang w:val="es-ES_tradnl"/>
              </w:rPr>
              <w:t>BANCOS DEL PAÍS</w:t>
            </w:r>
          </w:p>
        </w:tc>
        <w:tc>
          <w:tcPr>
            <w:tcW w:w="1106" w:type="dxa"/>
            <w:tcBorders>
              <w:top w:val="single" w:sz="4" w:space="0" w:color="auto"/>
              <w:left w:val="single" w:sz="4" w:space="0" w:color="auto"/>
              <w:bottom w:val="single" w:sz="4" w:space="0" w:color="auto"/>
              <w:right w:val="single" w:sz="4" w:space="0" w:color="auto"/>
            </w:tcBorders>
            <w:hideMark/>
          </w:tcPr>
          <w:p w14:paraId="5D28F350" w14:textId="77777777" w:rsidR="00021FF0" w:rsidRPr="008006E3" w:rsidRDefault="00021FF0"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20X2</w:t>
            </w:r>
          </w:p>
        </w:tc>
        <w:tc>
          <w:tcPr>
            <w:tcW w:w="1135" w:type="dxa"/>
            <w:tcBorders>
              <w:top w:val="single" w:sz="4" w:space="0" w:color="auto"/>
              <w:left w:val="single" w:sz="4" w:space="0" w:color="auto"/>
              <w:bottom w:val="single" w:sz="4" w:space="0" w:color="auto"/>
              <w:right w:val="single" w:sz="4" w:space="0" w:color="auto"/>
            </w:tcBorders>
            <w:hideMark/>
          </w:tcPr>
          <w:p w14:paraId="5D28F351" w14:textId="77777777" w:rsidR="00021FF0" w:rsidRPr="008006E3" w:rsidRDefault="00021FF0"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20X1</w:t>
            </w:r>
          </w:p>
        </w:tc>
      </w:tr>
      <w:tr w:rsidR="009F55D4" w:rsidRPr="008006E3" w14:paraId="5D28F35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Depósitos en cuentas corrientes – Cuenta recaudaciones </w:t>
            </w:r>
          </w:p>
        </w:tc>
        <w:tc>
          <w:tcPr>
            <w:tcW w:w="1106" w:type="dxa"/>
            <w:tcBorders>
              <w:top w:val="single" w:sz="4" w:space="0" w:color="auto"/>
              <w:left w:val="single" w:sz="4" w:space="0" w:color="auto"/>
              <w:bottom w:val="single" w:sz="4" w:space="0" w:color="auto"/>
              <w:right w:val="single" w:sz="4" w:space="0" w:color="auto"/>
            </w:tcBorders>
          </w:tcPr>
          <w:p w14:paraId="5D28F35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5A"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7"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inversiones</w:t>
            </w:r>
          </w:p>
        </w:tc>
        <w:tc>
          <w:tcPr>
            <w:tcW w:w="1106" w:type="dxa"/>
            <w:tcBorders>
              <w:top w:val="single" w:sz="4" w:space="0" w:color="auto"/>
              <w:left w:val="single" w:sz="4" w:space="0" w:color="auto"/>
              <w:bottom w:val="single" w:sz="4" w:space="0" w:color="auto"/>
              <w:right w:val="single" w:sz="4" w:space="0" w:color="auto"/>
            </w:tcBorders>
          </w:tcPr>
          <w:p w14:paraId="5D28F35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5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administrativa</w:t>
            </w:r>
          </w:p>
        </w:tc>
        <w:tc>
          <w:tcPr>
            <w:tcW w:w="1106" w:type="dxa"/>
            <w:tcBorders>
              <w:top w:val="single" w:sz="4" w:space="0" w:color="auto"/>
              <w:left w:val="single" w:sz="4" w:space="0" w:color="auto"/>
              <w:bottom w:val="single" w:sz="4" w:space="0" w:color="auto"/>
              <w:right w:val="single" w:sz="4" w:space="0" w:color="auto"/>
            </w:tcBorders>
          </w:tcPr>
          <w:p w14:paraId="5D28F35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F"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Recursos recibidos de los Institutos Previsionales</w:t>
            </w:r>
          </w:p>
        </w:tc>
        <w:tc>
          <w:tcPr>
            <w:tcW w:w="1106" w:type="dxa"/>
            <w:tcBorders>
              <w:top w:val="single" w:sz="4" w:space="0" w:color="auto"/>
              <w:left w:val="single" w:sz="4" w:space="0" w:color="auto"/>
              <w:bottom w:val="single" w:sz="4" w:space="0" w:color="auto"/>
              <w:right w:val="single" w:sz="4" w:space="0" w:color="auto"/>
            </w:tcBorders>
          </w:tcPr>
          <w:p w14:paraId="5D28F360"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1"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a plazo fijo hasta 90 días</w:t>
            </w:r>
          </w:p>
        </w:tc>
        <w:tc>
          <w:tcPr>
            <w:tcW w:w="1106" w:type="dxa"/>
            <w:tcBorders>
              <w:top w:val="single" w:sz="4" w:space="0" w:color="auto"/>
              <w:left w:val="single" w:sz="4" w:space="0" w:color="auto"/>
              <w:bottom w:val="single" w:sz="4" w:space="0" w:color="auto"/>
              <w:right w:val="single" w:sz="4" w:space="0" w:color="auto"/>
            </w:tcBorders>
          </w:tcPr>
          <w:p w14:paraId="5D28F36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A" w14:textId="77777777" w:rsidTr="00EB32CE">
        <w:tc>
          <w:tcPr>
            <w:tcW w:w="6481" w:type="dxa"/>
            <w:tcBorders>
              <w:top w:val="single" w:sz="4" w:space="0" w:color="auto"/>
              <w:left w:val="single" w:sz="4" w:space="0" w:color="auto"/>
              <w:bottom w:val="single" w:sz="4" w:space="0" w:color="auto"/>
              <w:right w:val="single" w:sz="4" w:space="0" w:color="auto"/>
            </w:tcBorders>
          </w:tcPr>
          <w:p w14:paraId="5D28F367" w14:textId="00E71D57" w:rsidR="00021FF0" w:rsidRPr="008006E3" w:rsidRDefault="00021FF0" w:rsidP="008A1D4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Valores por reportos</w:t>
            </w:r>
          </w:p>
        </w:tc>
        <w:tc>
          <w:tcPr>
            <w:tcW w:w="1106" w:type="dxa"/>
            <w:tcBorders>
              <w:top w:val="single" w:sz="4" w:space="0" w:color="auto"/>
              <w:left w:val="single" w:sz="4" w:space="0" w:color="auto"/>
              <w:bottom w:val="single" w:sz="4" w:space="0" w:color="auto"/>
              <w:right w:val="single" w:sz="4" w:space="0" w:color="auto"/>
            </w:tcBorders>
          </w:tcPr>
          <w:p w14:paraId="5D28F36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Total</w:t>
            </w:r>
          </w:p>
        </w:tc>
        <w:tc>
          <w:tcPr>
            <w:tcW w:w="1106" w:type="dxa"/>
            <w:tcBorders>
              <w:top w:val="single" w:sz="4" w:space="0" w:color="auto"/>
              <w:left w:val="single" w:sz="4" w:space="0" w:color="auto"/>
              <w:bottom w:val="double" w:sz="4" w:space="0" w:color="auto"/>
              <w:right w:val="dotted" w:sz="4" w:space="0" w:color="auto"/>
            </w:tcBorders>
          </w:tcPr>
          <w:p w14:paraId="5D28F36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6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F"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BANCOS DEL EXTERIOR</w:t>
            </w:r>
          </w:p>
        </w:tc>
        <w:tc>
          <w:tcPr>
            <w:tcW w:w="1106" w:type="dxa"/>
            <w:tcBorders>
              <w:top w:val="single" w:sz="4" w:space="0" w:color="auto"/>
              <w:left w:val="single" w:sz="4" w:space="0" w:color="auto"/>
              <w:bottom w:val="double" w:sz="4" w:space="0" w:color="auto"/>
              <w:right w:val="dotted" w:sz="4" w:space="0" w:color="auto"/>
            </w:tcBorders>
          </w:tcPr>
          <w:p w14:paraId="5D28F370"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20X2</w:t>
            </w:r>
          </w:p>
        </w:tc>
        <w:tc>
          <w:tcPr>
            <w:tcW w:w="1135" w:type="dxa"/>
            <w:tcBorders>
              <w:top w:val="single" w:sz="4" w:space="0" w:color="auto"/>
              <w:left w:val="dotted" w:sz="4" w:space="0" w:color="auto"/>
              <w:bottom w:val="double" w:sz="4" w:space="0" w:color="auto"/>
              <w:right w:val="dotted" w:sz="4" w:space="0" w:color="auto"/>
            </w:tcBorders>
          </w:tcPr>
          <w:p w14:paraId="5D28F371"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20X1</w:t>
            </w:r>
          </w:p>
        </w:tc>
      </w:tr>
      <w:tr w:rsidR="009F55D4" w:rsidRPr="008006E3" w14:paraId="5D28F37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Depósitos en cuentas corrientes – Cuenta recaudaciones </w:t>
            </w:r>
          </w:p>
        </w:tc>
        <w:tc>
          <w:tcPr>
            <w:tcW w:w="1106" w:type="dxa"/>
            <w:tcBorders>
              <w:top w:val="single" w:sz="4" w:space="0" w:color="auto"/>
              <w:left w:val="single" w:sz="4" w:space="0" w:color="auto"/>
              <w:bottom w:val="double" w:sz="4" w:space="0" w:color="auto"/>
              <w:right w:val="dotted" w:sz="4" w:space="0" w:color="auto"/>
            </w:tcBorders>
          </w:tcPr>
          <w:p w14:paraId="5D28F37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A"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7"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inversiones</w:t>
            </w:r>
          </w:p>
        </w:tc>
        <w:tc>
          <w:tcPr>
            <w:tcW w:w="1106" w:type="dxa"/>
            <w:tcBorders>
              <w:top w:val="single" w:sz="4" w:space="0" w:color="auto"/>
              <w:left w:val="single" w:sz="4" w:space="0" w:color="auto"/>
              <w:bottom w:val="double" w:sz="4" w:space="0" w:color="auto"/>
              <w:right w:val="dotted" w:sz="4" w:space="0" w:color="auto"/>
            </w:tcBorders>
          </w:tcPr>
          <w:p w14:paraId="5D28F37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administrativa</w:t>
            </w:r>
          </w:p>
        </w:tc>
        <w:tc>
          <w:tcPr>
            <w:tcW w:w="1106" w:type="dxa"/>
            <w:tcBorders>
              <w:top w:val="single" w:sz="4" w:space="0" w:color="auto"/>
              <w:left w:val="single" w:sz="4" w:space="0" w:color="auto"/>
              <w:bottom w:val="double" w:sz="4" w:space="0" w:color="auto"/>
              <w:right w:val="dotted" w:sz="4" w:space="0" w:color="auto"/>
            </w:tcBorders>
          </w:tcPr>
          <w:p w14:paraId="5D28F37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021FF0" w:rsidRPr="008006E3" w14:paraId="5D28F382" w14:textId="77777777" w:rsidTr="00EB32CE">
        <w:tc>
          <w:tcPr>
            <w:tcW w:w="6481" w:type="dxa"/>
            <w:tcBorders>
              <w:top w:val="single" w:sz="4" w:space="0" w:color="auto"/>
              <w:left w:val="dotted" w:sz="4" w:space="0" w:color="auto"/>
              <w:bottom w:val="dotted" w:sz="4" w:space="0" w:color="auto"/>
              <w:right w:val="dotted" w:sz="4" w:space="0" w:color="auto"/>
            </w:tcBorders>
            <w:hideMark/>
          </w:tcPr>
          <w:p w14:paraId="5D28F37F"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Total</w:t>
            </w:r>
          </w:p>
        </w:tc>
        <w:tc>
          <w:tcPr>
            <w:tcW w:w="1106" w:type="dxa"/>
            <w:tcBorders>
              <w:top w:val="single" w:sz="4" w:space="0" w:color="auto"/>
              <w:left w:val="dotted" w:sz="4" w:space="0" w:color="auto"/>
              <w:bottom w:val="double" w:sz="4" w:space="0" w:color="auto"/>
              <w:right w:val="dotted" w:sz="4" w:space="0" w:color="auto"/>
            </w:tcBorders>
          </w:tcPr>
          <w:p w14:paraId="5D28F380"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81"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bl>
    <w:p w14:paraId="5D28F383" w14:textId="77777777" w:rsidR="00DC6FC7" w:rsidRPr="008006E3" w:rsidRDefault="00DC6FC7" w:rsidP="007C3488">
      <w:pPr>
        <w:pStyle w:val="Textoindependiente"/>
        <w:spacing w:after="0"/>
        <w:jc w:val="both"/>
        <w:rPr>
          <w:rFonts w:ascii="Museo Sans 300" w:hAnsi="Museo Sans 300"/>
          <w:snapToGrid w:val="0"/>
          <w:color w:val="0D0D0D" w:themeColor="text1" w:themeTint="F2"/>
          <w:sz w:val="22"/>
          <w:szCs w:val="22"/>
        </w:rPr>
      </w:pPr>
    </w:p>
    <w:p w14:paraId="5D28F384"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 revelarse las tasas de interés promedio ponderado, que se han celebrado por cada tipo de depósito.</w:t>
      </w:r>
    </w:p>
    <w:p w14:paraId="5D28F385"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p>
    <w:p w14:paraId="5D28F386"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 xml:space="preserve">Además, para el saldo de la cuenta correspondiente a los recursos recibidos de los Institutos Previsionales, deberá revelarse el valor de los intereses o rendimientos que por algún motivo hayan generado dichas transferencias, así como una breve explicación de la naturaleza de dicha cuenta bancaria. </w:t>
      </w:r>
    </w:p>
    <w:p w14:paraId="5D28F387" w14:textId="77777777" w:rsidR="00DC6FC7" w:rsidRPr="008006E3" w:rsidRDefault="00DC6FC7" w:rsidP="00ED3AFD">
      <w:pPr>
        <w:pStyle w:val="Textoindependiente"/>
        <w:spacing w:after="0"/>
        <w:jc w:val="both"/>
        <w:rPr>
          <w:rFonts w:ascii="Museo Sans 300" w:hAnsi="Museo Sans 300"/>
          <w:snapToGrid w:val="0"/>
          <w:color w:val="0D0D0D" w:themeColor="text1" w:themeTint="F2"/>
          <w:sz w:val="22"/>
          <w:szCs w:val="22"/>
        </w:rPr>
      </w:pPr>
    </w:p>
    <w:p w14:paraId="5D28F388" w14:textId="77777777" w:rsidR="00DC6FC7" w:rsidRPr="008006E3" w:rsidRDefault="00DC6FC7" w:rsidP="00AB36A1">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Deberán revelarse los intereses devengados por los depósitos a plazo fijo.</w:t>
      </w:r>
    </w:p>
    <w:p w14:paraId="5D28F389" w14:textId="77777777" w:rsidR="00DA0A9A" w:rsidRPr="008006E3" w:rsidRDefault="00DA0A9A" w:rsidP="00AB36A1">
      <w:pPr>
        <w:pStyle w:val="Textoindependiente"/>
        <w:spacing w:after="0"/>
        <w:jc w:val="both"/>
        <w:rPr>
          <w:rFonts w:ascii="Museo Sans 300" w:hAnsi="Museo Sans 300"/>
          <w:snapToGrid w:val="0"/>
          <w:color w:val="0D0D0D" w:themeColor="text1" w:themeTint="F2"/>
          <w:sz w:val="22"/>
          <w:szCs w:val="22"/>
        </w:rPr>
      </w:pPr>
    </w:p>
    <w:p w14:paraId="5D28F38A" w14:textId="77777777" w:rsidR="00DA0A9A" w:rsidRPr="008006E3" w:rsidRDefault="00DA0A9A" w:rsidP="00AB36A1">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 xml:space="preserve">Se deberá revelar el monto de los valores por reporto </w:t>
      </w:r>
      <w:r w:rsidR="00D713DD" w:rsidRPr="008006E3">
        <w:rPr>
          <w:rFonts w:ascii="Museo Sans 300" w:hAnsi="Museo Sans 300"/>
          <w:snapToGrid w:val="0"/>
          <w:color w:val="0D0D0D" w:themeColor="text1" w:themeTint="F2"/>
          <w:sz w:val="22"/>
          <w:szCs w:val="22"/>
        </w:rPr>
        <w:t>especificándose</w:t>
      </w:r>
      <w:r w:rsidRPr="008006E3">
        <w:rPr>
          <w:rFonts w:ascii="Museo Sans 300" w:hAnsi="Museo Sans 300"/>
          <w:snapToGrid w:val="0"/>
          <w:color w:val="0D0D0D" w:themeColor="text1" w:themeTint="F2"/>
          <w:sz w:val="22"/>
          <w:szCs w:val="22"/>
        </w:rPr>
        <w:t xml:space="preserve"> los tipos de valores.</w:t>
      </w:r>
    </w:p>
    <w:p w14:paraId="5D28F38B" w14:textId="77777777" w:rsidR="00DC6FC7" w:rsidRPr="008006E3" w:rsidRDefault="00DC6FC7" w:rsidP="00AB36A1">
      <w:pPr>
        <w:jc w:val="both"/>
        <w:rPr>
          <w:rFonts w:ascii="Museo Sans 300" w:hAnsi="Museo Sans 300"/>
          <w:b/>
          <w:color w:val="0D0D0D" w:themeColor="text1" w:themeTint="F2"/>
          <w:sz w:val="22"/>
          <w:szCs w:val="22"/>
        </w:rPr>
      </w:pPr>
    </w:p>
    <w:p w14:paraId="5D28F38C"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I</w:t>
      </w:r>
      <w:r w:rsidR="002270B4" w:rsidRPr="008006E3">
        <w:rPr>
          <w:rFonts w:ascii="Museo Sans 300" w:hAnsi="Museo Sans 300"/>
          <w:b/>
          <w:color w:val="0D0D0D" w:themeColor="text1" w:themeTint="F2"/>
          <w:sz w:val="22"/>
          <w:szCs w:val="22"/>
          <w:lang w:val="es-MX"/>
        </w:rPr>
        <w:t>nversiones en Valores</w:t>
      </w:r>
    </w:p>
    <w:p w14:paraId="5D28F38D"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Todas las inversiones adquiridas para la cartera del Fondo de Pensiones se consideran "Disponibles para la Venta", de acuerdo a la clasificación de las Normas Internacionales de Contabilidad.</w:t>
      </w:r>
    </w:p>
    <w:p w14:paraId="5D28F38E"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p>
    <w:p w14:paraId="5D28F38F" w14:textId="0D6F8676" w:rsidR="00DC6FC7" w:rsidRPr="008006E3" w:rsidRDefault="00DC6FC7" w:rsidP="00F76D3D">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informarse la política de inversiones establecida por la AFP, evaluándose el cumplimiento que a la misma se le haya dado. Se deberá detallar la composición de las inversiones por emisor y tipo de instrumento, de acuerdo con el detalle siguiente: (eliminando o agregando las filas que correspondan).</w:t>
      </w:r>
    </w:p>
    <w:p w14:paraId="4191E93D" w14:textId="77777777" w:rsidR="00350FE5" w:rsidRPr="008006E3" w:rsidRDefault="00350FE5" w:rsidP="00F76D3D">
      <w:pPr>
        <w:pStyle w:val="Textoindependiente2"/>
        <w:spacing w:after="0" w:line="240" w:lineRule="auto"/>
        <w:jc w:val="both"/>
        <w:rPr>
          <w:rFonts w:ascii="Museo Sans 300" w:hAnsi="Museo Sans 300"/>
          <w:color w:val="0D0D0D" w:themeColor="text1" w:themeTint="F2"/>
          <w:sz w:val="22"/>
          <w:szCs w:val="22"/>
        </w:rPr>
      </w:pPr>
    </w:p>
    <w:p w14:paraId="5D28F391" w14:textId="478E2387" w:rsidR="00DC6FC7" w:rsidRPr="008006E3" w:rsidRDefault="00DC6FC7" w:rsidP="00920585">
      <w:pPr>
        <w:numPr>
          <w:ilvl w:val="1"/>
          <w:numId w:val="75"/>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Cartera de inversiones por emisor</w:t>
      </w:r>
    </w:p>
    <w:tbl>
      <w:tblPr>
        <w:tblStyle w:val="Tablaconcuadrcula11"/>
        <w:tblW w:w="9072" w:type="dxa"/>
        <w:tblInd w:w="137" w:type="dxa"/>
        <w:tblLayout w:type="fixed"/>
        <w:tblLook w:val="04A0" w:firstRow="1" w:lastRow="0" w:firstColumn="1" w:lastColumn="0" w:noHBand="0" w:noVBand="1"/>
      </w:tblPr>
      <w:tblGrid>
        <w:gridCol w:w="5387"/>
        <w:gridCol w:w="708"/>
        <w:gridCol w:w="709"/>
        <w:gridCol w:w="1134"/>
        <w:gridCol w:w="1134"/>
      </w:tblGrid>
      <w:tr w:rsidR="009F55D4" w:rsidRPr="008006E3" w14:paraId="5D28F396" w14:textId="77777777" w:rsidTr="000E7C90">
        <w:trPr>
          <w:trHeight w:val="300"/>
          <w:tblHeader/>
        </w:trPr>
        <w:tc>
          <w:tcPr>
            <w:tcW w:w="5387" w:type="dxa"/>
            <w:vMerge w:val="restart"/>
          </w:tcPr>
          <w:p w14:paraId="5D28F392" w14:textId="77777777" w:rsidR="00021FF0" w:rsidRPr="008006E3" w:rsidRDefault="00021FF0" w:rsidP="009C56CC">
            <w:pPr>
              <w:jc w:val="center"/>
              <w:rPr>
                <w:rFonts w:ascii="Museo Sans 300" w:hAnsi="Museo Sans 300"/>
                <w:b/>
                <w:color w:val="0D0D0D" w:themeColor="text1" w:themeTint="F2"/>
                <w:sz w:val="18"/>
                <w:szCs w:val="18"/>
                <w:lang w:val="es-MX"/>
              </w:rPr>
            </w:pPr>
          </w:p>
          <w:p w14:paraId="5D28F393" w14:textId="77777777" w:rsidR="00021FF0" w:rsidRPr="008006E3" w:rsidRDefault="00021FF0" w:rsidP="009C56CC">
            <w:pPr>
              <w:jc w:val="center"/>
              <w:rPr>
                <w:rFonts w:ascii="Museo Sans 300" w:hAnsi="Museo Sans 300"/>
                <w:b/>
                <w:color w:val="0D0D0D" w:themeColor="text1" w:themeTint="F2"/>
                <w:sz w:val="18"/>
                <w:szCs w:val="18"/>
                <w:lang w:val="es-MX"/>
              </w:rPr>
            </w:pPr>
          </w:p>
          <w:p w14:paraId="5D28F394" w14:textId="77777777" w:rsidR="00021FF0" w:rsidRPr="008006E3" w:rsidRDefault="00021FF0" w:rsidP="009C56CC">
            <w:pPr>
              <w:keepNext/>
              <w:jc w:val="center"/>
              <w:outlineLvl w:val="1"/>
              <w:rPr>
                <w:rFonts w:ascii="Museo Sans 300" w:hAnsi="Museo Sans 300"/>
                <w:b/>
                <w:color w:val="0D0D0D" w:themeColor="text1" w:themeTint="F2"/>
                <w:sz w:val="18"/>
                <w:szCs w:val="18"/>
              </w:rPr>
            </w:pPr>
            <w:r w:rsidRPr="008006E3">
              <w:rPr>
                <w:rFonts w:ascii="Museo Sans 300" w:hAnsi="Museo Sans 300"/>
                <w:b/>
                <w:bCs/>
                <w:color w:val="0D0D0D" w:themeColor="text1" w:themeTint="F2"/>
                <w:sz w:val="18"/>
                <w:szCs w:val="18"/>
                <w:lang w:val="es-MX"/>
              </w:rPr>
              <w:t>Emisores</w:t>
            </w:r>
          </w:p>
        </w:tc>
        <w:tc>
          <w:tcPr>
            <w:tcW w:w="3685" w:type="dxa"/>
            <w:gridSpan w:val="4"/>
            <w:hideMark/>
          </w:tcPr>
          <w:p w14:paraId="5D28F395"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Inversiones</w:t>
            </w:r>
          </w:p>
        </w:tc>
      </w:tr>
      <w:tr w:rsidR="009F55D4" w:rsidRPr="008006E3" w14:paraId="5D28F39A" w14:textId="77777777" w:rsidTr="000E7C90">
        <w:trPr>
          <w:trHeight w:hRule="exact" w:val="227"/>
          <w:tblHeader/>
        </w:trPr>
        <w:tc>
          <w:tcPr>
            <w:tcW w:w="5387" w:type="dxa"/>
            <w:vMerge/>
            <w:hideMark/>
          </w:tcPr>
          <w:p w14:paraId="5D28F397" w14:textId="77777777" w:rsidR="00021FF0" w:rsidRPr="008006E3" w:rsidRDefault="00021FF0" w:rsidP="009C56CC">
            <w:pPr>
              <w:jc w:val="center"/>
              <w:rPr>
                <w:rFonts w:ascii="Museo Sans 300" w:hAnsi="Museo Sans 300"/>
                <w:b/>
                <w:bCs/>
                <w:color w:val="0D0D0D" w:themeColor="text1" w:themeTint="F2"/>
                <w:sz w:val="18"/>
                <w:szCs w:val="18"/>
              </w:rPr>
            </w:pPr>
          </w:p>
        </w:tc>
        <w:tc>
          <w:tcPr>
            <w:tcW w:w="1417" w:type="dxa"/>
            <w:gridSpan w:val="2"/>
            <w:hideMark/>
          </w:tcPr>
          <w:p w14:paraId="5D28F398"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Política</w:t>
            </w:r>
          </w:p>
        </w:tc>
        <w:tc>
          <w:tcPr>
            <w:tcW w:w="2268" w:type="dxa"/>
            <w:gridSpan w:val="2"/>
            <w:hideMark/>
          </w:tcPr>
          <w:p w14:paraId="5D28F399"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Cartera</w:t>
            </w:r>
          </w:p>
        </w:tc>
      </w:tr>
      <w:tr w:rsidR="009F55D4" w:rsidRPr="008006E3" w14:paraId="5D28F3A0" w14:textId="77777777" w:rsidTr="000E7C90">
        <w:trPr>
          <w:trHeight w:hRule="exact" w:val="274"/>
          <w:tblHeader/>
        </w:trPr>
        <w:tc>
          <w:tcPr>
            <w:tcW w:w="5387" w:type="dxa"/>
            <w:vMerge/>
            <w:hideMark/>
          </w:tcPr>
          <w:p w14:paraId="5D28F39B" w14:textId="77777777" w:rsidR="00021FF0" w:rsidRPr="008006E3" w:rsidRDefault="00021FF0" w:rsidP="009C56CC">
            <w:pPr>
              <w:jc w:val="center"/>
              <w:rPr>
                <w:rFonts w:ascii="Museo Sans 300" w:hAnsi="Museo Sans 300"/>
                <w:b/>
                <w:bCs/>
                <w:color w:val="0D0D0D" w:themeColor="text1" w:themeTint="F2"/>
                <w:sz w:val="18"/>
                <w:szCs w:val="18"/>
              </w:rPr>
            </w:pPr>
          </w:p>
        </w:tc>
        <w:tc>
          <w:tcPr>
            <w:tcW w:w="708" w:type="dxa"/>
            <w:hideMark/>
          </w:tcPr>
          <w:p w14:paraId="5D28F39C"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20X2</w:t>
            </w:r>
          </w:p>
        </w:tc>
        <w:tc>
          <w:tcPr>
            <w:tcW w:w="709" w:type="dxa"/>
            <w:hideMark/>
          </w:tcPr>
          <w:p w14:paraId="5D28F39D"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20X1</w:t>
            </w:r>
          </w:p>
        </w:tc>
        <w:tc>
          <w:tcPr>
            <w:tcW w:w="1134" w:type="dxa"/>
            <w:hideMark/>
          </w:tcPr>
          <w:p w14:paraId="5D28F39E"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20X2</w:t>
            </w:r>
          </w:p>
        </w:tc>
        <w:tc>
          <w:tcPr>
            <w:tcW w:w="1134" w:type="dxa"/>
            <w:hideMark/>
          </w:tcPr>
          <w:p w14:paraId="5D28F39F"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20X1</w:t>
            </w:r>
          </w:p>
        </w:tc>
      </w:tr>
      <w:tr w:rsidR="009F55D4" w:rsidRPr="008006E3" w14:paraId="5D28F3A6" w14:textId="77777777" w:rsidTr="00D56E78">
        <w:trPr>
          <w:trHeight w:hRule="exact" w:val="277"/>
        </w:trPr>
        <w:tc>
          <w:tcPr>
            <w:tcW w:w="5387" w:type="dxa"/>
            <w:vMerge/>
            <w:hideMark/>
          </w:tcPr>
          <w:p w14:paraId="5D28F3A1" w14:textId="77777777" w:rsidR="00021FF0" w:rsidRPr="008006E3" w:rsidRDefault="00021FF0" w:rsidP="009C56CC">
            <w:pPr>
              <w:jc w:val="center"/>
              <w:rPr>
                <w:rFonts w:ascii="Museo Sans 300" w:hAnsi="Museo Sans 300"/>
                <w:b/>
                <w:bCs/>
                <w:color w:val="0D0D0D" w:themeColor="text1" w:themeTint="F2"/>
                <w:sz w:val="18"/>
                <w:szCs w:val="18"/>
              </w:rPr>
            </w:pPr>
          </w:p>
        </w:tc>
        <w:tc>
          <w:tcPr>
            <w:tcW w:w="708" w:type="dxa"/>
            <w:hideMark/>
          </w:tcPr>
          <w:p w14:paraId="5D28F3A2"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w:t>
            </w:r>
          </w:p>
        </w:tc>
        <w:tc>
          <w:tcPr>
            <w:tcW w:w="709" w:type="dxa"/>
            <w:hideMark/>
          </w:tcPr>
          <w:p w14:paraId="5D28F3A3"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w:t>
            </w:r>
          </w:p>
        </w:tc>
        <w:tc>
          <w:tcPr>
            <w:tcW w:w="1134" w:type="dxa"/>
            <w:hideMark/>
          </w:tcPr>
          <w:p w14:paraId="5D28F3A4"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Monto - %</w:t>
            </w:r>
          </w:p>
        </w:tc>
        <w:tc>
          <w:tcPr>
            <w:tcW w:w="1134" w:type="dxa"/>
            <w:hideMark/>
          </w:tcPr>
          <w:p w14:paraId="5D28F3A5"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Monto - %</w:t>
            </w:r>
          </w:p>
        </w:tc>
      </w:tr>
      <w:tr w:rsidR="009F55D4" w:rsidRPr="008006E3" w14:paraId="5D28F3AC" w14:textId="77777777" w:rsidTr="00D56E78">
        <w:trPr>
          <w:trHeight w:hRule="exact" w:val="300"/>
        </w:trPr>
        <w:tc>
          <w:tcPr>
            <w:tcW w:w="5387" w:type="dxa"/>
            <w:hideMark/>
          </w:tcPr>
          <w:p w14:paraId="5D28F3A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Gobierno Central – DGT</w:t>
            </w:r>
          </w:p>
        </w:tc>
        <w:tc>
          <w:tcPr>
            <w:tcW w:w="708" w:type="dxa"/>
          </w:tcPr>
          <w:p w14:paraId="5D28F3A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A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A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A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2" w14:textId="77777777" w:rsidTr="00D56E78">
        <w:trPr>
          <w:trHeight w:hRule="exact" w:val="300"/>
        </w:trPr>
        <w:tc>
          <w:tcPr>
            <w:tcW w:w="5387" w:type="dxa"/>
            <w:hideMark/>
          </w:tcPr>
          <w:p w14:paraId="5D28F3AD" w14:textId="77777777" w:rsidR="00021FF0" w:rsidRPr="008006E3" w:rsidRDefault="00021FF0" w:rsidP="00920585">
            <w:pPr>
              <w:numPr>
                <w:ilvl w:val="0"/>
                <w:numId w:val="60"/>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Eurobonos de El Salvador</w:t>
            </w:r>
          </w:p>
        </w:tc>
        <w:tc>
          <w:tcPr>
            <w:tcW w:w="708" w:type="dxa"/>
          </w:tcPr>
          <w:p w14:paraId="5D28F3A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A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8" w14:textId="77777777" w:rsidTr="00C710E1">
        <w:trPr>
          <w:trHeight w:hRule="exact" w:val="210"/>
        </w:trPr>
        <w:tc>
          <w:tcPr>
            <w:tcW w:w="5387" w:type="dxa"/>
            <w:hideMark/>
          </w:tcPr>
          <w:p w14:paraId="5D28F3B3" w14:textId="77777777" w:rsidR="00021FF0" w:rsidRPr="008006E3" w:rsidRDefault="00021FF0" w:rsidP="00920585">
            <w:pPr>
              <w:numPr>
                <w:ilvl w:val="0"/>
                <w:numId w:val="60"/>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LETES</w:t>
            </w:r>
          </w:p>
        </w:tc>
        <w:tc>
          <w:tcPr>
            <w:tcW w:w="708" w:type="dxa"/>
          </w:tcPr>
          <w:p w14:paraId="5D28F3B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B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D0" w14:textId="77777777" w:rsidTr="00D56E78">
        <w:trPr>
          <w:trHeight w:hRule="exact" w:val="300"/>
        </w:trPr>
        <w:tc>
          <w:tcPr>
            <w:tcW w:w="5387" w:type="dxa"/>
            <w:hideMark/>
          </w:tcPr>
          <w:p w14:paraId="5D28F3CB"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Empresas Estatales e Instituciones Oficiales Autónomas</w:t>
            </w:r>
          </w:p>
        </w:tc>
        <w:tc>
          <w:tcPr>
            <w:tcW w:w="708" w:type="dxa"/>
          </w:tcPr>
          <w:p w14:paraId="5D28F3C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C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2" w14:textId="77777777" w:rsidTr="00D56E78">
        <w:trPr>
          <w:trHeight w:hRule="exact" w:val="300"/>
        </w:trPr>
        <w:tc>
          <w:tcPr>
            <w:tcW w:w="5387" w:type="dxa"/>
            <w:hideMark/>
          </w:tcPr>
          <w:p w14:paraId="5D28F3DD" w14:textId="77777777" w:rsidR="00021FF0" w:rsidRPr="008006E3" w:rsidRDefault="00021FF0" w:rsidP="00920585">
            <w:pPr>
              <w:numPr>
                <w:ilvl w:val="0"/>
                <w:numId w:val="61"/>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Instituto Salvadoreño del Seguro Social</w:t>
            </w:r>
          </w:p>
        </w:tc>
        <w:tc>
          <w:tcPr>
            <w:tcW w:w="708" w:type="dxa"/>
          </w:tcPr>
          <w:p w14:paraId="5D28F3D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D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8" w14:textId="77777777" w:rsidTr="00D56E78">
        <w:trPr>
          <w:trHeight w:hRule="exact" w:val="300"/>
        </w:trPr>
        <w:tc>
          <w:tcPr>
            <w:tcW w:w="5387" w:type="dxa"/>
            <w:hideMark/>
          </w:tcPr>
          <w:p w14:paraId="5D28F3E3" w14:textId="3F10F02C" w:rsidR="00021FF0" w:rsidRPr="00BD452A" w:rsidRDefault="00021FF0" w:rsidP="00920585">
            <w:pPr>
              <w:numPr>
                <w:ilvl w:val="0"/>
                <w:numId w:val="62"/>
              </w:numPr>
              <w:ind w:left="1068"/>
              <w:jc w:val="both"/>
              <w:rPr>
                <w:rFonts w:ascii="Museo Sans 300" w:hAnsi="Museo Sans 300"/>
                <w:sz w:val="18"/>
                <w:szCs w:val="18"/>
                <w:lang w:val="es-MX"/>
              </w:rPr>
            </w:pPr>
            <w:r w:rsidRPr="00BD452A">
              <w:rPr>
                <w:rFonts w:ascii="Museo Sans 300" w:hAnsi="Museo Sans 300"/>
                <w:sz w:val="18"/>
                <w:szCs w:val="18"/>
                <w:lang w:val="es-MX"/>
              </w:rPr>
              <w:t>Certificados de Traspaso</w:t>
            </w:r>
          </w:p>
        </w:tc>
        <w:tc>
          <w:tcPr>
            <w:tcW w:w="708" w:type="dxa"/>
          </w:tcPr>
          <w:p w14:paraId="5D28F3E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E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E" w14:textId="77777777" w:rsidTr="00D56E78">
        <w:trPr>
          <w:trHeight w:hRule="exact" w:val="300"/>
        </w:trPr>
        <w:tc>
          <w:tcPr>
            <w:tcW w:w="5387" w:type="dxa"/>
            <w:hideMark/>
          </w:tcPr>
          <w:p w14:paraId="5D28F3E9" w14:textId="61232AF5" w:rsidR="00021FF0" w:rsidRPr="00BD452A" w:rsidRDefault="00021FF0" w:rsidP="00920585">
            <w:pPr>
              <w:numPr>
                <w:ilvl w:val="0"/>
                <w:numId w:val="62"/>
              </w:numPr>
              <w:ind w:hanging="184"/>
              <w:jc w:val="both"/>
              <w:rPr>
                <w:rFonts w:ascii="Museo Sans 300" w:hAnsi="Museo Sans 300"/>
                <w:sz w:val="18"/>
                <w:szCs w:val="18"/>
                <w:lang w:val="es-MX"/>
              </w:rPr>
            </w:pPr>
            <w:r w:rsidRPr="00BD452A">
              <w:rPr>
                <w:rFonts w:ascii="Museo Sans 300" w:hAnsi="Museo Sans 300"/>
                <w:sz w:val="18"/>
                <w:szCs w:val="18"/>
                <w:lang w:val="es-MX"/>
              </w:rPr>
              <w:t xml:space="preserve">Instituto </w:t>
            </w:r>
            <w:r w:rsidR="00351B55" w:rsidRPr="00BD452A">
              <w:rPr>
                <w:rFonts w:ascii="Museo Sans 300" w:hAnsi="Museo Sans 300"/>
                <w:sz w:val="18"/>
                <w:szCs w:val="18"/>
                <w:lang w:val="es-MX"/>
              </w:rPr>
              <w:t xml:space="preserve">Salvadoreño de Pensiones </w:t>
            </w:r>
            <w:r w:rsidRPr="00BD452A">
              <w:rPr>
                <w:rFonts w:ascii="Museo Sans 300" w:hAnsi="Museo Sans 300"/>
                <w:sz w:val="18"/>
                <w:szCs w:val="18"/>
                <w:lang w:val="es-MX"/>
              </w:rPr>
              <w:t xml:space="preserve"> </w:t>
            </w:r>
          </w:p>
        </w:tc>
        <w:tc>
          <w:tcPr>
            <w:tcW w:w="708" w:type="dxa"/>
          </w:tcPr>
          <w:p w14:paraId="5D28F3E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E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F4" w14:textId="77777777" w:rsidTr="00351B55">
        <w:trPr>
          <w:trHeight w:hRule="exact" w:val="765"/>
        </w:trPr>
        <w:tc>
          <w:tcPr>
            <w:tcW w:w="5387" w:type="dxa"/>
            <w:hideMark/>
          </w:tcPr>
          <w:p w14:paraId="3C9E4343" w14:textId="53A03EBA" w:rsidR="00021FF0" w:rsidRPr="00BD452A" w:rsidRDefault="00021FF0" w:rsidP="00920585">
            <w:pPr>
              <w:numPr>
                <w:ilvl w:val="0"/>
                <w:numId w:val="62"/>
              </w:numPr>
              <w:ind w:left="1068"/>
              <w:jc w:val="both"/>
              <w:rPr>
                <w:rFonts w:ascii="Museo Sans 300" w:hAnsi="Museo Sans 300"/>
                <w:sz w:val="18"/>
                <w:szCs w:val="18"/>
                <w:lang w:val="es-MX"/>
              </w:rPr>
            </w:pPr>
            <w:r w:rsidRPr="00BD452A">
              <w:rPr>
                <w:rFonts w:ascii="Museo Sans 300" w:hAnsi="Museo Sans 300"/>
                <w:sz w:val="18"/>
                <w:szCs w:val="18"/>
                <w:lang w:val="es-MX"/>
              </w:rPr>
              <w:t>Certificados de Traspaso</w:t>
            </w:r>
          </w:p>
          <w:p w14:paraId="716E1C07" w14:textId="77777777" w:rsidR="00351B55" w:rsidRPr="00BD452A" w:rsidRDefault="00351B55" w:rsidP="00920585">
            <w:pPr>
              <w:numPr>
                <w:ilvl w:val="0"/>
                <w:numId w:val="62"/>
              </w:numPr>
              <w:ind w:left="1068"/>
              <w:jc w:val="both"/>
              <w:rPr>
                <w:rFonts w:ascii="Museo Sans 300" w:hAnsi="Museo Sans 300"/>
                <w:sz w:val="18"/>
                <w:szCs w:val="18"/>
                <w:lang w:val="es-MX"/>
              </w:rPr>
            </w:pPr>
            <w:r w:rsidRPr="00BD452A">
              <w:rPr>
                <w:rFonts w:ascii="Museo Sans 300" w:hAnsi="Museo Sans 300"/>
                <w:sz w:val="18"/>
                <w:szCs w:val="18"/>
                <w:lang w:val="es-MX"/>
              </w:rPr>
              <w:t>Certificados de Obligaciones Previsionales</w:t>
            </w:r>
          </w:p>
          <w:p w14:paraId="5D28F3EF" w14:textId="7BD6DB9C" w:rsidR="00351B55" w:rsidRPr="00BD452A" w:rsidRDefault="00351B55" w:rsidP="00920585">
            <w:pPr>
              <w:numPr>
                <w:ilvl w:val="0"/>
                <w:numId w:val="62"/>
              </w:numPr>
              <w:ind w:left="1068"/>
              <w:jc w:val="both"/>
              <w:rPr>
                <w:rFonts w:ascii="Museo Sans 300" w:hAnsi="Museo Sans 300"/>
                <w:sz w:val="18"/>
                <w:szCs w:val="18"/>
                <w:lang w:val="es-MX"/>
              </w:rPr>
            </w:pPr>
            <w:r w:rsidRPr="00BD452A">
              <w:rPr>
                <w:rFonts w:ascii="Museo Sans 300" w:hAnsi="Museo Sans 300"/>
                <w:sz w:val="18"/>
                <w:szCs w:val="18"/>
                <w:lang w:val="es-MX"/>
              </w:rPr>
              <w:t xml:space="preserve">Certificado de Financiamiento de Transición </w:t>
            </w:r>
          </w:p>
        </w:tc>
        <w:tc>
          <w:tcPr>
            <w:tcW w:w="708" w:type="dxa"/>
          </w:tcPr>
          <w:p w14:paraId="5D28F3F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F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2" w14:textId="77777777" w:rsidTr="00D56E78">
        <w:trPr>
          <w:trHeight w:hRule="exact" w:val="291"/>
        </w:trPr>
        <w:tc>
          <w:tcPr>
            <w:tcW w:w="5387" w:type="dxa"/>
            <w:tcBorders>
              <w:bottom w:val="single" w:sz="4" w:space="0" w:color="auto"/>
            </w:tcBorders>
            <w:hideMark/>
          </w:tcPr>
          <w:p w14:paraId="5D28F40D" w14:textId="634D9537" w:rsidR="00021FF0" w:rsidRPr="00BD452A" w:rsidRDefault="00021FF0" w:rsidP="009C56CC">
            <w:pPr>
              <w:ind w:left="142" w:hanging="142"/>
              <w:jc w:val="both"/>
              <w:rPr>
                <w:rFonts w:ascii="Museo Sans 300" w:hAnsi="Museo Sans 300"/>
                <w:sz w:val="18"/>
                <w:szCs w:val="18"/>
                <w:lang w:val="es-MX"/>
              </w:rPr>
            </w:pPr>
            <w:r w:rsidRPr="00BD452A">
              <w:rPr>
                <w:rFonts w:ascii="Museo Sans 300" w:hAnsi="Museo Sans 300"/>
                <w:sz w:val="18"/>
                <w:szCs w:val="18"/>
                <w:lang w:val="es-MX"/>
              </w:rPr>
              <w:t>Fondo Social para la Vivienda</w:t>
            </w:r>
          </w:p>
        </w:tc>
        <w:tc>
          <w:tcPr>
            <w:tcW w:w="708" w:type="dxa"/>
            <w:tcBorders>
              <w:bottom w:val="single" w:sz="4" w:space="0" w:color="auto"/>
            </w:tcBorders>
          </w:tcPr>
          <w:p w14:paraId="5D28F40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Borders>
              <w:bottom w:val="single" w:sz="4" w:space="0" w:color="auto"/>
            </w:tcBorders>
          </w:tcPr>
          <w:p w14:paraId="5D28F40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bottom w:val="single" w:sz="4" w:space="0" w:color="auto"/>
            </w:tcBorders>
          </w:tcPr>
          <w:p w14:paraId="5D28F41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bottom w:val="single" w:sz="4" w:space="0" w:color="auto"/>
            </w:tcBorders>
          </w:tcPr>
          <w:p w14:paraId="5D28F41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8" w14:textId="77777777" w:rsidTr="00C710E1">
        <w:trPr>
          <w:trHeight w:hRule="exact" w:val="238"/>
        </w:trPr>
        <w:tc>
          <w:tcPr>
            <w:tcW w:w="5387" w:type="dxa"/>
            <w:tcBorders>
              <w:top w:val="single" w:sz="4" w:space="0" w:color="auto"/>
              <w:bottom w:val="single" w:sz="4" w:space="0" w:color="auto"/>
            </w:tcBorders>
            <w:hideMark/>
          </w:tcPr>
          <w:p w14:paraId="5D28F413" w14:textId="77777777" w:rsidR="00021FF0" w:rsidRPr="008006E3" w:rsidRDefault="00021FF0" w:rsidP="00920585">
            <w:pPr>
              <w:numPr>
                <w:ilvl w:val="0"/>
                <w:numId w:val="63"/>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Borders>
              <w:top w:val="single" w:sz="4" w:space="0" w:color="auto"/>
              <w:bottom w:val="single" w:sz="4" w:space="0" w:color="auto"/>
            </w:tcBorders>
          </w:tcPr>
          <w:p w14:paraId="5D28F41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Borders>
              <w:top w:val="single" w:sz="4" w:space="0" w:color="auto"/>
              <w:bottom w:val="single" w:sz="4" w:space="0" w:color="auto"/>
            </w:tcBorders>
          </w:tcPr>
          <w:p w14:paraId="5D28F41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top w:val="single" w:sz="4" w:space="0" w:color="auto"/>
              <w:bottom w:val="single" w:sz="4" w:space="0" w:color="auto"/>
            </w:tcBorders>
          </w:tcPr>
          <w:p w14:paraId="5D28F41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top w:val="single" w:sz="4" w:space="0" w:color="auto"/>
              <w:bottom w:val="single" w:sz="4" w:space="0" w:color="auto"/>
            </w:tcBorders>
          </w:tcPr>
          <w:p w14:paraId="5D28F41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E" w14:textId="77777777" w:rsidTr="00D56E78">
        <w:trPr>
          <w:trHeight w:hRule="exact" w:val="292"/>
        </w:trPr>
        <w:tc>
          <w:tcPr>
            <w:tcW w:w="5387" w:type="dxa"/>
            <w:hideMark/>
          </w:tcPr>
          <w:p w14:paraId="5D28F419"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Bancos Salvadoreños</w:t>
            </w:r>
          </w:p>
        </w:tc>
        <w:tc>
          <w:tcPr>
            <w:tcW w:w="708" w:type="dxa"/>
          </w:tcPr>
          <w:p w14:paraId="5D28F41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1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1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1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24" w14:textId="77777777" w:rsidTr="00D56E78">
        <w:trPr>
          <w:trHeight w:hRule="exact" w:val="300"/>
        </w:trPr>
        <w:tc>
          <w:tcPr>
            <w:tcW w:w="5387" w:type="dxa"/>
            <w:hideMark/>
          </w:tcPr>
          <w:p w14:paraId="5D28F41F"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Depósitos a plazos mayores de 90 días</w:t>
            </w:r>
          </w:p>
        </w:tc>
        <w:tc>
          <w:tcPr>
            <w:tcW w:w="708" w:type="dxa"/>
          </w:tcPr>
          <w:p w14:paraId="5D28F42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2A" w14:textId="77777777" w:rsidTr="00D56E78">
        <w:trPr>
          <w:trHeight w:hRule="exact" w:val="300"/>
        </w:trPr>
        <w:tc>
          <w:tcPr>
            <w:tcW w:w="5387" w:type="dxa"/>
            <w:hideMark/>
          </w:tcPr>
          <w:p w14:paraId="5D28F425"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2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0" w14:textId="77777777" w:rsidTr="00D56E78">
        <w:trPr>
          <w:trHeight w:hRule="exact" w:val="300"/>
        </w:trPr>
        <w:tc>
          <w:tcPr>
            <w:tcW w:w="5387" w:type="dxa"/>
            <w:hideMark/>
          </w:tcPr>
          <w:p w14:paraId="5D28F42B"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Acción</w:t>
            </w:r>
          </w:p>
        </w:tc>
        <w:tc>
          <w:tcPr>
            <w:tcW w:w="708" w:type="dxa"/>
          </w:tcPr>
          <w:p w14:paraId="5D28F42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6" w14:textId="77777777" w:rsidTr="00D56E78">
        <w:trPr>
          <w:trHeight w:hRule="exact" w:val="300"/>
        </w:trPr>
        <w:tc>
          <w:tcPr>
            <w:tcW w:w="5387" w:type="dxa"/>
            <w:hideMark/>
          </w:tcPr>
          <w:p w14:paraId="5D28F431"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Comerciales</w:t>
            </w:r>
          </w:p>
        </w:tc>
        <w:tc>
          <w:tcPr>
            <w:tcW w:w="708" w:type="dxa"/>
          </w:tcPr>
          <w:p w14:paraId="5D28F43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3"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5"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C" w14:textId="77777777" w:rsidTr="00D56E78">
        <w:trPr>
          <w:trHeight w:hRule="exact" w:val="300"/>
        </w:trPr>
        <w:tc>
          <w:tcPr>
            <w:tcW w:w="5387" w:type="dxa"/>
            <w:hideMark/>
          </w:tcPr>
          <w:p w14:paraId="5D28F43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Sociedades Nacionales</w:t>
            </w:r>
          </w:p>
        </w:tc>
        <w:tc>
          <w:tcPr>
            <w:tcW w:w="708" w:type="dxa"/>
          </w:tcPr>
          <w:p w14:paraId="5D28F43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2" w14:textId="77777777" w:rsidTr="00D56E78">
        <w:trPr>
          <w:trHeight w:hRule="exact" w:val="300"/>
        </w:trPr>
        <w:tc>
          <w:tcPr>
            <w:tcW w:w="5387" w:type="dxa"/>
            <w:hideMark/>
          </w:tcPr>
          <w:p w14:paraId="5D28F43D"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3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8" w14:textId="77777777" w:rsidTr="00D56E78">
        <w:trPr>
          <w:trHeight w:hRule="exact" w:val="300"/>
        </w:trPr>
        <w:tc>
          <w:tcPr>
            <w:tcW w:w="5387" w:type="dxa"/>
            <w:hideMark/>
          </w:tcPr>
          <w:p w14:paraId="5D28F443" w14:textId="77777777" w:rsidR="00021FF0" w:rsidRPr="008006E3" w:rsidRDefault="00021FF0" w:rsidP="00920585">
            <w:pPr>
              <w:numPr>
                <w:ilvl w:val="0"/>
                <w:numId w:val="62"/>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Acción</w:t>
            </w:r>
          </w:p>
        </w:tc>
        <w:tc>
          <w:tcPr>
            <w:tcW w:w="708" w:type="dxa"/>
          </w:tcPr>
          <w:p w14:paraId="5D28F44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4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E" w14:textId="77777777" w:rsidTr="00D56E78">
        <w:trPr>
          <w:trHeight w:hRule="exact" w:val="300"/>
        </w:trPr>
        <w:tc>
          <w:tcPr>
            <w:tcW w:w="5387" w:type="dxa"/>
            <w:hideMark/>
          </w:tcPr>
          <w:p w14:paraId="5D28F449"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Fondos de Inversión Salvadoreños</w:t>
            </w:r>
          </w:p>
        </w:tc>
        <w:tc>
          <w:tcPr>
            <w:tcW w:w="708" w:type="dxa"/>
          </w:tcPr>
          <w:p w14:paraId="5D28F44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4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54" w14:textId="77777777" w:rsidTr="00D56E78">
        <w:trPr>
          <w:trHeight w:hRule="exact" w:val="300"/>
        </w:trPr>
        <w:tc>
          <w:tcPr>
            <w:tcW w:w="5387" w:type="dxa"/>
            <w:hideMark/>
          </w:tcPr>
          <w:p w14:paraId="5D28F44F"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Sociedades Titularizadoras Salvadoreñas</w:t>
            </w:r>
          </w:p>
        </w:tc>
        <w:tc>
          <w:tcPr>
            <w:tcW w:w="708" w:type="dxa"/>
          </w:tcPr>
          <w:p w14:paraId="5D28F45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5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5A" w14:textId="77777777" w:rsidTr="00D56E78">
        <w:trPr>
          <w:trHeight w:hRule="exact" w:val="314"/>
        </w:trPr>
        <w:tc>
          <w:tcPr>
            <w:tcW w:w="5387" w:type="dxa"/>
            <w:hideMark/>
          </w:tcPr>
          <w:p w14:paraId="5D28F455" w14:textId="77777777" w:rsidR="00021FF0" w:rsidRPr="008006E3" w:rsidRDefault="00021FF0" w:rsidP="009C56CC">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Otros Instrumentos de Oferta Pública</w:t>
            </w:r>
          </w:p>
        </w:tc>
        <w:tc>
          <w:tcPr>
            <w:tcW w:w="708" w:type="dxa"/>
          </w:tcPr>
          <w:p w14:paraId="5D28F45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5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60" w14:textId="77777777" w:rsidTr="00D56E78">
        <w:trPr>
          <w:trHeight w:hRule="exact" w:val="276"/>
        </w:trPr>
        <w:tc>
          <w:tcPr>
            <w:tcW w:w="5387" w:type="dxa"/>
            <w:hideMark/>
          </w:tcPr>
          <w:p w14:paraId="5D28F45B" w14:textId="77777777" w:rsidR="00021FF0" w:rsidRPr="008006E3" w:rsidRDefault="00021FF0" w:rsidP="009C56CC">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Valores Extranjeros</w:t>
            </w:r>
          </w:p>
        </w:tc>
        <w:tc>
          <w:tcPr>
            <w:tcW w:w="708" w:type="dxa"/>
          </w:tcPr>
          <w:p w14:paraId="5D28F45C"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5D"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5E"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5F"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66" w14:textId="77777777" w:rsidTr="00D56E78">
        <w:trPr>
          <w:trHeight w:hRule="exact" w:val="310"/>
        </w:trPr>
        <w:tc>
          <w:tcPr>
            <w:tcW w:w="5387" w:type="dxa"/>
          </w:tcPr>
          <w:p w14:paraId="5D28F461" w14:textId="77777777" w:rsidR="00021FF0" w:rsidRPr="008006E3" w:rsidRDefault="00021FF0" w:rsidP="009C56CC">
            <w:pPr>
              <w:keepNext/>
              <w:tabs>
                <w:tab w:val="left" w:pos="4395"/>
                <w:tab w:val="left" w:pos="5387"/>
              </w:tabs>
              <w:ind w:left="142" w:hanging="142"/>
              <w:jc w:val="both"/>
              <w:outlineLvl w:val="5"/>
              <w:rPr>
                <w:rFonts w:ascii="Museo Sans 300" w:hAnsi="Museo Sans 300"/>
                <w:iCs/>
                <w:color w:val="0D0D0D" w:themeColor="text1" w:themeTint="F2"/>
                <w:sz w:val="18"/>
                <w:szCs w:val="18"/>
                <w:lang w:val="es-MX"/>
              </w:rPr>
            </w:pPr>
            <w:r w:rsidRPr="008006E3">
              <w:rPr>
                <w:rFonts w:ascii="Museo Sans 300" w:hAnsi="Museo Sans 300"/>
                <w:color w:val="0D0D0D" w:themeColor="text1" w:themeTint="F2"/>
                <w:sz w:val="18"/>
                <w:szCs w:val="18"/>
                <w:lang w:val="es-MX"/>
              </w:rPr>
              <w:t>Fondos de Inversión Extranjeros</w:t>
            </w:r>
          </w:p>
        </w:tc>
        <w:tc>
          <w:tcPr>
            <w:tcW w:w="708" w:type="dxa"/>
          </w:tcPr>
          <w:p w14:paraId="5D28F462"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3"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4"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5"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6C" w14:textId="77777777" w:rsidTr="00E42F66">
        <w:trPr>
          <w:trHeight w:hRule="exact" w:val="216"/>
        </w:trPr>
        <w:tc>
          <w:tcPr>
            <w:tcW w:w="5387" w:type="dxa"/>
            <w:hideMark/>
          </w:tcPr>
          <w:p w14:paraId="5D28F467" w14:textId="60627447" w:rsidR="0002159E" w:rsidRPr="00E42F66" w:rsidRDefault="00021FF0" w:rsidP="00E42F66">
            <w:pPr>
              <w:keepNext/>
              <w:tabs>
                <w:tab w:val="left" w:pos="4395"/>
                <w:tab w:val="left" w:pos="5387"/>
              </w:tabs>
              <w:ind w:left="142" w:hanging="142"/>
              <w:jc w:val="both"/>
              <w:outlineLvl w:val="5"/>
              <w:rPr>
                <w:rFonts w:ascii="Museo Sans 300" w:hAnsi="Museo Sans 300"/>
                <w:iCs/>
                <w:sz w:val="18"/>
                <w:szCs w:val="18"/>
                <w:lang w:val="es-MX"/>
              </w:rPr>
            </w:pPr>
            <w:r w:rsidRPr="00E42F66">
              <w:rPr>
                <w:rFonts w:ascii="Museo Sans 300" w:hAnsi="Museo Sans 300"/>
                <w:iCs/>
                <w:sz w:val="18"/>
                <w:szCs w:val="18"/>
                <w:lang w:val="es-MX"/>
              </w:rPr>
              <w:t>F</w:t>
            </w:r>
            <w:r w:rsidR="001F2785" w:rsidRPr="00E42F66">
              <w:rPr>
                <w:rFonts w:ascii="Museo Sans 300" w:hAnsi="Museo Sans 300"/>
                <w:iCs/>
                <w:sz w:val="18"/>
                <w:szCs w:val="18"/>
                <w:lang w:val="es-MX"/>
              </w:rPr>
              <w:t>ideicomiso</w:t>
            </w:r>
            <w:r w:rsidRPr="00E42F66">
              <w:rPr>
                <w:rFonts w:ascii="Museo Sans 300" w:hAnsi="Museo Sans 300"/>
                <w:iCs/>
                <w:sz w:val="18"/>
                <w:szCs w:val="18"/>
                <w:lang w:val="es-MX"/>
              </w:rPr>
              <w:t xml:space="preserve"> de Obligaciones Previsionales </w:t>
            </w:r>
          </w:p>
        </w:tc>
        <w:tc>
          <w:tcPr>
            <w:tcW w:w="708" w:type="dxa"/>
          </w:tcPr>
          <w:p w14:paraId="5D28F468"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9"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A"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B"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72" w14:textId="77777777" w:rsidTr="00B255F1">
        <w:trPr>
          <w:trHeight w:hRule="exact" w:val="290"/>
        </w:trPr>
        <w:tc>
          <w:tcPr>
            <w:tcW w:w="5387" w:type="dxa"/>
          </w:tcPr>
          <w:p w14:paraId="5D28F46D" w14:textId="600FB989" w:rsidR="00021FF0" w:rsidRPr="00E42F66" w:rsidRDefault="00021FF0" w:rsidP="00920585">
            <w:pPr>
              <w:pStyle w:val="Prrafodelista"/>
              <w:keepNext/>
              <w:numPr>
                <w:ilvl w:val="0"/>
                <w:numId w:val="85"/>
              </w:numPr>
              <w:ind w:left="459"/>
              <w:jc w:val="both"/>
              <w:outlineLvl w:val="5"/>
              <w:rPr>
                <w:rFonts w:ascii="Museo Sans 300" w:hAnsi="Museo Sans 300"/>
                <w:iCs/>
                <w:sz w:val="18"/>
                <w:szCs w:val="18"/>
                <w:lang w:val="es-MX"/>
              </w:rPr>
            </w:pPr>
            <w:r w:rsidRPr="00E42F66">
              <w:rPr>
                <w:rFonts w:ascii="Museo Sans 300" w:hAnsi="Museo Sans 300"/>
                <w:iCs/>
                <w:sz w:val="18"/>
                <w:szCs w:val="18"/>
                <w:lang w:val="es-MX"/>
              </w:rPr>
              <w:t>Certificados de Inversión Previ</w:t>
            </w:r>
            <w:r w:rsidR="00F802E6" w:rsidRPr="00E42F66">
              <w:rPr>
                <w:rFonts w:ascii="Museo Sans 300" w:hAnsi="Museo Sans 300"/>
                <w:iCs/>
                <w:sz w:val="18"/>
                <w:szCs w:val="18"/>
                <w:lang w:val="es-MX"/>
              </w:rPr>
              <w:t>si</w:t>
            </w:r>
            <w:r w:rsidRPr="00E42F66">
              <w:rPr>
                <w:rFonts w:ascii="Museo Sans 300" w:hAnsi="Museo Sans 300"/>
                <w:iCs/>
                <w:sz w:val="18"/>
                <w:szCs w:val="18"/>
                <w:lang w:val="es-MX"/>
              </w:rPr>
              <w:t>onales</w:t>
            </w:r>
          </w:p>
        </w:tc>
        <w:tc>
          <w:tcPr>
            <w:tcW w:w="708" w:type="dxa"/>
          </w:tcPr>
          <w:p w14:paraId="5D28F46E"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F"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70"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71"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bl>
    <w:p w14:paraId="1038DD59" w14:textId="30F6565D" w:rsidR="00F9278A" w:rsidRDefault="00F9278A" w:rsidP="00350FE5">
      <w:pPr>
        <w:pStyle w:val="Seccindearchivo"/>
        <w:rPr>
          <w:color w:val="0D0D0D" w:themeColor="text1" w:themeTint="F2"/>
        </w:rPr>
      </w:pPr>
    </w:p>
    <w:p w14:paraId="5D28F476" w14:textId="77777777" w:rsidR="00DC6FC7" w:rsidRPr="008006E3" w:rsidRDefault="00DC6FC7" w:rsidP="00920585">
      <w:pPr>
        <w:numPr>
          <w:ilvl w:val="1"/>
          <w:numId w:val="75"/>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Cartera de inversiones por tipo de instrumento</w:t>
      </w:r>
    </w:p>
    <w:p w14:paraId="5D28F477" w14:textId="744BEB7D" w:rsidR="00DC6FC7" w:rsidRPr="008006E3" w:rsidRDefault="00DC6FC7" w:rsidP="00284A48">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Se debe incluir una descripción de los principales instrumentos o tipos de instrumentos en que se encuentra invertido el Fondo de Pensiones, </w:t>
      </w:r>
      <w:r w:rsidR="00A51A21" w:rsidRPr="008006E3">
        <w:rPr>
          <w:rFonts w:ascii="Museo Sans 300" w:hAnsi="Museo Sans 300"/>
          <w:color w:val="0D0D0D" w:themeColor="text1" w:themeTint="F2"/>
          <w:sz w:val="22"/>
          <w:szCs w:val="22"/>
        </w:rPr>
        <w:t>de acuerdo con el</w:t>
      </w:r>
      <w:r w:rsidRPr="008006E3">
        <w:rPr>
          <w:rFonts w:ascii="Museo Sans 300" w:hAnsi="Museo Sans 300"/>
          <w:color w:val="0D0D0D" w:themeColor="text1" w:themeTint="F2"/>
          <w:sz w:val="22"/>
          <w:szCs w:val="22"/>
        </w:rPr>
        <w:t xml:space="preserve"> siguiente formato: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9"/>
        <w:gridCol w:w="2424"/>
        <w:gridCol w:w="708"/>
        <w:gridCol w:w="993"/>
        <w:gridCol w:w="567"/>
        <w:gridCol w:w="1275"/>
        <w:gridCol w:w="709"/>
        <w:gridCol w:w="1134"/>
      </w:tblGrid>
      <w:tr w:rsidR="00BD452A" w:rsidRPr="00BD452A" w14:paraId="5D28F481" w14:textId="77777777" w:rsidTr="00D46290">
        <w:trPr>
          <w:trHeight w:val="292"/>
          <w:tblHeader/>
        </w:trPr>
        <w:tc>
          <w:tcPr>
            <w:tcW w:w="1399" w:type="dxa"/>
            <w:tcBorders>
              <w:top w:val="single" w:sz="4" w:space="0" w:color="auto"/>
              <w:left w:val="single" w:sz="4" w:space="0" w:color="auto"/>
              <w:bottom w:val="single" w:sz="4" w:space="0" w:color="auto"/>
              <w:right w:val="single" w:sz="4" w:space="0" w:color="auto"/>
            </w:tcBorders>
            <w:hideMark/>
          </w:tcPr>
          <w:p w14:paraId="5D28F479"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Tipo instrumento</w:t>
            </w:r>
          </w:p>
        </w:tc>
        <w:tc>
          <w:tcPr>
            <w:tcW w:w="2424" w:type="dxa"/>
            <w:tcBorders>
              <w:top w:val="single" w:sz="4" w:space="0" w:color="auto"/>
              <w:left w:val="single" w:sz="4" w:space="0" w:color="auto"/>
              <w:bottom w:val="single" w:sz="4" w:space="0" w:color="auto"/>
              <w:right w:val="single" w:sz="4" w:space="0" w:color="auto"/>
            </w:tcBorders>
            <w:hideMark/>
          </w:tcPr>
          <w:p w14:paraId="5D28F47A"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Emisor</w:t>
            </w:r>
          </w:p>
        </w:tc>
        <w:tc>
          <w:tcPr>
            <w:tcW w:w="708" w:type="dxa"/>
            <w:tcBorders>
              <w:top w:val="single" w:sz="4" w:space="0" w:color="auto"/>
              <w:left w:val="single" w:sz="4" w:space="0" w:color="auto"/>
              <w:bottom w:val="single" w:sz="4" w:space="0" w:color="auto"/>
              <w:right w:val="single" w:sz="4" w:space="0" w:color="auto"/>
            </w:tcBorders>
            <w:hideMark/>
          </w:tcPr>
          <w:p w14:paraId="5D28F47B"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Monto</w:t>
            </w:r>
          </w:p>
        </w:tc>
        <w:tc>
          <w:tcPr>
            <w:tcW w:w="993" w:type="dxa"/>
            <w:tcBorders>
              <w:top w:val="single" w:sz="4" w:space="0" w:color="auto"/>
              <w:left w:val="single" w:sz="4" w:space="0" w:color="auto"/>
              <w:bottom w:val="single" w:sz="4" w:space="0" w:color="auto"/>
              <w:right w:val="single" w:sz="4" w:space="0" w:color="auto"/>
            </w:tcBorders>
            <w:hideMark/>
          </w:tcPr>
          <w:p w14:paraId="5D28F47C"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Vencimiento</w:t>
            </w:r>
          </w:p>
        </w:tc>
        <w:tc>
          <w:tcPr>
            <w:tcW w:w="567" w:type="dxa"/>
            <w:tcBorders>
              <w:top w:val="single" w:sz="4" w:space="0" w:color="auto"/>
              <w:left w:val="single" w:sz="4" w:space="0" w:color="auto"/>
              <w:bottom w:val="single" w:sz="4" w:space="0" w:color="auto"/>
              <w:right w:val="single" w:sz="4" w:space="0" w:color="auto"/>
            </w:tcBorders>
            <w:hideMark/>
          </w:tcPr>
          <w:p w14:paraId="5D28F47D"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Tasa</w:t>
            </w:r>
          </w:p>
        </w:tc>
        <w:tc>
          <w:tcPr>
            <w:tcW w:w="1275" w:type="dxa"/>
            <w:tcBorders>
              <w:top w:val="single" w:sz="4" w:space="0" w:color="auto"/>
              <w:left w:val="single" w:sz="4" w:space="0" w:color="auto"/>
              <w:bottom w:val="single" w:sz="4" w:space="0" w:color="auto"/>
              <w:right w:val="single" w:sz="4" w:space="0" w:color="auto"/>
            </w:tcBorders>
            <w:hideMark/>
          </w:tcPr>
          <w:p w14:paraId="5D28F47E"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Reajustabilidad tasa</w:t>
            </w:r>
          </w:p>
        </w:tc>
        <w:tc>
          <w:tcPr>
            <w:tcW w:w="709" w:type="dxa"/>
            <w:tcBorders>
              <w:top w:val="single" w:sz="4" w:space="0" w:color="auto"/>
              <w:left w:val="single" w:sz="4" w:space="0" w:color="auto"/>
              <w:bottom w:val="single" w:sz="4" w:space="0" w:color="auto"/>
              <w:right w:val="single" w:sz="4" w:space="0" w:color="auto"/>
            </w:tcBorders>
            <w:hideMark/>
          </w:tcPr>
          <w:p w14:paraId="5D28F47F"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Garantía</w:t>
            </w:r>
          </w:p>
        </w:tc>
        <w:tc>
          <w:tcPr>
            <w:tcW w:w="1134" w:type="dxa"/>
            <w:tcBorders>
              <w:top w:val="single" w:sz="4" w:space="0" w:color="auto"/>
              <w:left w:val="single" w:sz="4" w:space="0" w:color="auto"/>
              <w:bottom w:val="single" w:sz="4" w:space="0" w:color="auto"/>
              <w:right w:val="single" w:sz="4" w:space="0" w:color="auto"/>
            </w:tcBorders>
            <w:hideMark/>
          </w:tcPr>
          <w:p w14:paraId="5D28F480" w14:textId="77777777" w:rsidR="00021FF0" w:rsidRPr="00BD452A" w:rsidRDefault="00021FF0" w:rsidP="009C56CC">
            <w:pPr>
              <w:pStyle w:val="Textoindependiente"/>
              <w:jc w:val="center"/>
              <w:rPr>
                <w:rFonts w:ascii="Museo Sans 300" w:hAnsi="Museo Sans 300"/>
                <w:b/>
                <w:sz w:val="14"/>
                <w:szCs w:val="14"/>
                <w:lang w:val="es-ES"/>
              </w:rPr>
            </w:pPr>
            <w:r w:rsidRPr="00BD452A">
              <w:rPr>
                <w:rFonts w:ascii="Museo Sans 300" w:hAnsi="Museo Sans 300"/>
                <w:b/>
                <w:sz w:val="14"/>
                <w:szCs w:val="14"/>
                <w:lang w:val="es-ES"/>
              </w:rPr>
              <w:t>Otras condiciones*</w:t>
            </w:r>
          </w:p>
        </w:tc>
      </w:tr>
      <w:tr w:rsidR="00BD452A" w:rsidRPr="00BD452A" w14:paraId="5D28F48A" w14:textId="77777777" w:rsidTr="00C710E1">
        <w:trPr>
          <w:trHeight w:val="432"/>
        </w:trPr>
        <w:tc>
          <w:tcPr>
            <w:tcW w:w="1399" w:type="dxa"/>
            <w:tcBorders>
              <w:top w:val="single" w:sz="4" w:space="0" w:color="auto"/>
              <w:left w:val="single" w:sz="4" w:space="0" w:color="auto"/>
              <w:bottom w:val="single" w:sz="4" w:space="0" w:color="auto"/>
              <w:right w:val="single" w:sz="4" w:space="0" w:color="auto"/>
            </w:tcBorders>
            <w:hideMark/>
          </w:tcPr>
          <w:p w14:paraId="5D28F482"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Letras del Tesoro</w:t>
            </w:r>
          </w:p>
        </w:tc>
        <w:tc>
          <w:tcPr>
            <w:tcW w:w="2424" w:type="dxa"/>
            <w:tcBorders>
              <w:top w:val="single" w:sz="4" w:space="0" w:color="auto"/>
              <w:left w:val="single" w:sz="4" w:space="0" w:color="auto"/>
              <w:bottom w:val="single" w:sz="4" w:space="0" w:color="auto"/>
              <w:right w:val="single" w:sz="4" w:space="0" w:color="auto"/>
            </w:tcBorders>
            <w:hideMark/>
          </w:tcPr>
          <w:p w14:paraId="5D28F483"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Dirección General de Tesorería</w:t>
            </w:r>
          </w:p>
        </w:tc>
        <w:tc>
          <w:tcPr>
            <w:tcW w:w="708" w:type="dxa"/>
            <w:tcBorders>
              <w:top w:val="single" w:sz="4" w:space="0" w:color="auto"/>
              <w:left w:val="single" w:sz="4" w:space="0" w:color="auto"/>
              <w:bottom w:val="single" w:sz="4" w:space="0" w:color="auto"/>
              <w:right w:val="single" w:sz="4" w:space="0" w:color="auto"/>
            </w:tcBorders>
          </w:tcPr>
          <w:p w14:paraId="5D28F484"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85"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86"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87"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88"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89"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93" w14:textId="77777777" w:rsidTr="00C710E1">
        <w:trPr>
          <w:cantSplit/>
          <w:trHeight w:val="465"/>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8B"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Eurobonos</w:t>
            </w:r>
          </w:p>
        </w:tc>
        <w:tc>
          <w:tcPr>
            <w:tcW w:w="2424" w:type="dxa"/>
            <w:tcBorders>
              <w:top w:val="single" w:sz="4" w:space="0" w:color="auto"/>
              <w:left w:val="single" w:sz="4" w:space="0" w:color="auto"/>
              <w:bottom w:val="single" w:sz="4" w:space="0" w:color="auto"/>
              <w:right w:val="single" w:sz="4" w:space="0" w:color="auto"/>
            </w:tcBorders>
            <w:hideMark/>
          </w:tcPr>
          <w:p w14:paraId="5D28F48C"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Dirección General de Tesorería</w:t>
            </w:r>
          </w:p>
        </w:tc>
        <w:tc>
          <w:tcPr>
            <w:tcW w:w="708" w:type="dxa"/>
            <w:tcBorders>
              <w:top w:val="single" w:sz="4" w:space="0" w:color="auto"/>
              <w:left w:val="single" w:sz="4" w:space="0" w:color="auto"/>
              <w:bottom w:val="single" w:sz="4" w:space="0" w:color="auto"/>
              <w:right w:val="single" w:sz="4" w:space="0" w:color="auto"/>
            </w:tcBorders>
          </w:tcPr>
          <w:p w14:paraId="5D28F48D"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8E"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8F"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90"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91"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92"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9C" w14:textId="77777777" w:rsidTr="00C710E1">
        <w:trPr>
          <w:cantSplit/>
          <w:trHeight w:val="404"/>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94"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95" w14:textId="77777777" w:rsidR="00021FF0" w:rsidRPr="00BD452A" w:rsidRDefault="00021FF0" w:rsidP="00754B93">
            <w:pPr>
              <w:pStyle w:val="Textoindependiente"/>
              <w:widowControl w:val="0"/>
              <w:spacing w:after="0"/>
              <w:rPr>
                <w:rFonts w:ascii="Museo Sans 300" w:hAnsi="Museo Sans 300"/>
                <w:sz w:val="14"/>
                <w:szCs w:val="14"/>
                <w:lang w:val="es-ES"/>
              </w:rPr>
            </w:pPr>
            <w:r w:rsidRPr="00BD452A">
              <w:rPr>
                <w:rFonts w:ascii="Museo Sans 300" w:hAnsi="Museo Sans 300"/>
                <w:sz w:val="14"/>
                <w:szCs w:val="14"/>
                <w:lang w:val="es-ES"/>
              </w:rPr>
              <w:t>Banco Centroamericano de Integración Económica</w:t>
            </w:r>
          </w:p>
        </w:tc>
        <w:tc>
          <w:tcPr>
            <w:tcW w:w="708" w:type="dxa"/>
            <w:tcBorders>
              <w:top w:val="single" w:sz="4" w:space="0" w:color="auto"/>
              <w:left w:val="single" w:sz="4" w:space="0" w:color="auto"/>
              <w:bottom w:val="single" w:sz="4" w:space="0" w:color="auto"/>
              <w:right w:val="single" w:sz="4" w:space="0" w:color="auto"/>
            </w:tcBorders>
          </w:tcPr>
          <w:p w14:paraId="5D28F496"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97"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98"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99"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9A"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9B"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AE" w14:textId="77777777" w:rsidTr="00C710E1">
        <w:trPr>
          <w:cantSplit/>
          <w:trHeight w:val="333"/>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A6"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Certificados de Inversión</w:t>
            </w:r>
          </w:p>
        </w:tc>
        <w:tc>
          <w:tcPr>
            <w:tcW w:w="2424" w:type="dxa"/>
            <w:tcBorders>
              <w:top w:val="single" w:sz="4" w:space="0" w:color="auto"/>
              <w:left w:val="single" w:sz="4" w:space="0" w:color="auto"/>
              <w:bottom w:val="single" w:sz="4" w:space="0" w:color="auto"/>
              <w:right w:val="single" w:sz="4" w:space="0" w:color="auto"/>
            </w:tcBorders>
            <w:hideMark/>
          </w:tcPr>
          <w:p w14:paraId="5D28F4A7"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Fondo Social para la Vivienda</w:t>
            </w:r>
          </w:p>
        </w:tc>
        <w:tc>
          <w:tcPr>
            <w:tcW w:w="708" w:type="dxa"/>
            <w:tcBorders>
              <w:top w:val="single" w:sz="4" w:space="0" w:color="auto"/>
              <w:left w:val="single" w:sz="4" w:space="0" w:color="auto"/>
              <w:bottom w:val="single" w:sz="4" w:space="0" w:color="auto"/>
              <w:right w:val="single" w:sz="4" w:space="0" w:color="auto"/>
            </w:tcBorders>
          </w:tcPr>
          <w:p w14:paraId="5D28F4A8"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A9"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AA"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AB"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AC"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AD"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B7" w14:textId="77777777" w:rsidTr="00C710E1">
        <w:trPr>
          <w:cantSplit/>
          <w:trHeight w:val="33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AF"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B0"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Banco Agrícola, S. A.</w:t>
            </w:r>
          </w:p>
        </w:tc>
        <w:tc>
          <w:tcPr>
            <w:tcW w:w="708" w:type="dxa"/>
            <w:tcBorders>
              <w:top w:val="single" w:sz="4" w:space="0" w:color="auto"/>
              <w:left w:val="single" w:sz="4" w:space="0" w:color="auto"/>
              <w:bottom w:val="single" w:sz="4" w:space="0" w:color="auto"/>
              <w:right w:val="single" w:sz="4" w:space="0" w:color="auto"/>
            </w:tcBorders>
          </w:tcPr>
          <w:p w14:paraId="5D28F4B1"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B2"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B3"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B4"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B5"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B6"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C0" w14:textId="77777777" w:rsidTr="00C710E1">
        <w:trPr>
          <w:cantSplit/>
          <w:trHeight w:val="55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B8"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B9"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 xml:space="preserve">Banco Cuscatlán de El Salvador, S. A. </w:t>
            </w:r>
          </w:p>
        </w:tc>
        <w:tc>
          <w:tcPr>
            <w:tcW w:w="708" w:type="dxa"/>
            <w:tcBorders>
              <w:top w:val="single" w:sz="4" w:space="0" w:color="auto"/>
              <w:left w:val="single" w:sz="4" w:space="0" w:color="auto"/>
              <w:bottom w:val="single" w:sz="4" w:space="0" w:color="auto"/>
              <w:right w:val="single" w:sz="4" w:space="0" w:color="auto"/>
            </w:tcBorders>
          </w:tcPr>
          <w:p w14:paraId="5D28F4BA"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BB"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BC"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BD"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BE"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BF"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C9" w14:textId="77777777" w:rsidTr="00C710E1">
        <w:trPr>
          <w:cantSplit/>
          <w:trHeight w:val="276"/>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C1"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C2" w14:textId="3596DA8D"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Banco</w:t>
            </w:r>
            <w:r w:rsidR="009136AE" w:rsidRPr="00BD452A">
              <w:rPr>
                <w:rFonts w:ascii="Museo Sans 300" w:hAnsi="Museo Sans 300"/>
                <w:sz w:val="14"/>
                <w:szCs w:val="14"/>
                <w:lang w:val="es-ES"/>
              </w:rPr>
              <w:t xml:space="preserve"> Davivienda </w:t>
            </w:r>
            <w:r w:rsidRPr="00BD452A">
              <w:rPr>
                <w:rFonts w:ascii="Museo Sans 300" w:hAnsi="Museo Sans 300"/>
                <w:sz w:val="14"/>
                <w:szCs w:val="14"/>
                <w:lang w:val="es-ES"/>
              </w:rPr>
              <w:t xml:space="preserve">Salvadoreño, S. A. </w:t>
            </w:r>
          </w:p>
        </w:tc>
        <w:tc>
          <w:tcPr>
            <w:tcW w:w="708" w:type="dxa"/>
            <w:tcBorders>
              <w:top w:val="single" w:sz="4" w:space="0" w:color="auto"/>
              <w:left w:val="single" w:sz="4" w:space="0" w:color="auto"/>
              <w:bottom w:val="single" w:sz="4" w:space="0" w:color="auto"/>
              <w:right w:val="single" w:sz="4" w:space="0" w:color="auto"/>
            </w:tcBorders>
          </w:tcPr>
          <w:p w14:paraId="5D28F4C3"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C4"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C5"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C6"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C7"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C8"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D2" w14:textId="77777777" w:rsidTr="00C710E1">
        <w:trPr>
          <w:cantSplit/>
          <w:trHeight w:val="267"/>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CA"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CB" w14:textId="43821635" w:rsidR="00021FF0" w:rsidRPr="00BD452A" w:rsidRDefault="009136AE" w:rsidP="009C56CC">
            <w:pPr>
              <w:pStyle w:val="Textoindependiente"/>
              <w:rPr>
                <w:rFonts w:ascii="Museo Sans 300" w:hAnsi="Museo Sans 300"/>
                <w:strike/>
                <w:sz w:val="14"/>
                <w:szCs w:val="14"/>
                <w:lang w:val="es-SV"/>
              </w:rPr>
            </w:pPr>
            <w:r w:rsidRPr="00BD452A">
              <w:rPr>
                <w:rFonts w:ascii="Museo Sans 300" w:hAnsi="Museo Sans 300"/>
                <w:sz w:val="14"/>
                <w:szCs w:val="14"/>
                <w:lang w:val="es-ES"/>
              </w:rPr>
              <w:t>Banco de América Central, S. A.</w:t>
            </w:r>
          </w:p>
        </w:tc>
        <w:tc>
          <w:tcPr>
            <w:tcW w:w="708" w:type="dxa"/>
            <w:tcBorders>
              <w:top w:val="single" w:sz="4" w:space="0" w:color="auto"/>
              <w:left w:val="single" w:sz="4" w:space="0" w:color="auto"/>
              <w:bottom w:val="single" w:sz="4" w:space="0" w:color="auto"/>
              <w:right w:val="single" w:sz="4" w:space="0" w:color="auto"/>
            </w:tcBorders>
          </w:tcPr>
          <w:p w14:paraId="5D28F4CC" w14:textId="77777777" w:rsidR="00021FF0" w:rsidRPr="00BD452A" w:rsidRDefault="00021FF0" w:rsidP="009C56CC">
            <w:pPr>
              <w:pStyle w:val="Textoindependiente"/>
              <w:rPr>
                <w:rFonts w:ascii="Museo Sans 300" w:hAnsi="Museo Sans 300"/>
                <w:sz w:val="14"/>
                <w:szCs w:val="14"/>
                <w:lang w:val="es-SV"/>
              </w:rPr>
            </w:pPr>
          </w:p>
        </w:tc>
        <w:tc>
          <w:tcPr>
            <w:tcW w:w="993" w:type="dxa"/>
            <w:tcBorders>
              <w:top w:val="single" w:sz="4" w:space="0" w:color="auto"/>
              <w:left w:val="single" w:sz="4" w:space="0" w:color="auto"/>
              <w:bottom w:val="single" w:sz="4" w:space="0" w:color="auto"/>
              <w:right w:val="single" w:sz="4" w:space="0" w:color="auto"/>
            </w:tcBorders>
          </w:tcPr>
          <w:p w14:paraId="5D28F4CD" w14:textId="77777777" w:rsidR="00021FF0" w:rsidRPr="00BD452A" w:rsidRDefault="00021FF0" w:rsidP="009C56CC">
            <w:pPr>
              <w:pStyle w:val="Textoindependiente"/>
              <w:rPr>
                <w:rFonts w:ascii="Museo Sans 300" w:hAnsi="Museo Sans 300"/>
                <w:sz w:val="14"/>
                <w:szCs w:val="14"/>
                <w:lang w:val="es-SV"/>
              </w:rPr>
            </w:pPr>
          </w:p>
        </w:tc>
        <w:tc>
          <w:tcPr>
            <w:tcW w:w="567" w:type="dxa"/>
            <w:tcBorders>
              <w:top w:val="single" w:sz="4" w:space="0" w:color="auto"/>
              <w:left w:val="single" w:sz="4" w:space="0" w:color="auto"/>
              <w:bottom w:val="single" w:sz="4" w:space="0" w:color="auto"/>
              <w:right w:val="single" w:sz="4" w:space="0" w:color="auto"/>
            </w:tcBorders>
          </w:tcPr>
          <w:p w14:paraId="5D28F4CE" w14:textId="77777777" w:rsidR="00021FF0" w:rsidRPr="00BD452A" w:rsidRDefault="00021FF0" w:rsidP="009C56CC">
            <w:pPr>
              <w:pStyle w:val="Textoindependiente"/>
              <w:rPr>
                <w:rFonts w:ascii="Museo Sans 300" w:hAnsi="Museo Sans 300"/>
                <w:sz w:val="14"/>
                <w:szCs w:val="14"/>
                <w:lang w:val="es-SV"/>
              </w:rPr>
            </w:pPr>
          </w:p>
        </w:tc>
        <w:tc>
          <w:tcPr>
            <w:tcW w:w="1275" w:type="dxa"/>
            <w:tcBorders>
              <w:top w:val="single" w:sz="4" w:space="0" w:color="auto"/>
              <w:left w:val="single" w:sz="4" w:space="0" w:color="auto"/>
              <w:bottom w:val="single" w:sz="4" w:space="0" w:color="auto"/>
              <w:right w:val="single" w:sz="4" w:space="0" w:color="auto"/>
            </w:tcBorders>
          </w:tcPr>
          <w:p w14:paraId="5D28F4CF" w14:textId="77777777" w:rsidR="00021FF0" w:rsidRPr="00BD452A" w:rsidRDefault="00021FF0" w:rsidP="009C56CC">
            <w:pPr>
              <w:pStyle w:val="Textoindependiente"/>
              <w:rPr>
                <w:rFonts w:ascii="Museo Sans 300" w:hAnsi="Museo Sans 300"/>
                <w:sz w:val="14"/>
                <w:szCs w:val="14"/>
                <w:lang w:val="es-SV"/>
              </w:rPr>
            </w:pPr>
          </w:p>
        </w:tc>
        <w:tc>
          <w:tcPr>
            <w:tcW w:w="709" w:type="dxa"/>
            <w:tcBorders>
              <w:top w:val="single" w:sz="4" w:space="0" w:color="auto"/>
              <w:left w:val="single" w:sz="4" w:space="0" w:color="auto"/>
              <w:bottom w:val="single" w:sz="4" w:space="0" w:color="auto"/>
              <w:right w:val="single" w:sz="4" w:space="0" w:color="auto"/>
            </w:tcBorders>
          </w:tcPr>
          <w:p w14:paraId="5D28F4D0" w14:textId="77777777" w:rsidR="00021FF0" w:rsidRPr="00BD452A" w:rsidRDefault="00021FF0" w:rsidP="009C56CC">
            <w:pPr>
              <w:pStyle w:val="Textoindependiente"/>
              <w:rPr>
                <w:rFonts w:ascii="Museo Sans 300" w:hAnsi="Museo Sans 300"/>
                <w:sz w:val="14"/>
                <w:szCs w:val="14"/>
                <w:lang w:val="es-SV"/>
              </w:rPr>
            </w:pPr>
          </w:p>
        </w:tc>
        <w:tc>
          <w:tcPr>
            <w:tcW w:w="1134" w:type="dxa"/>
            <w:tcBorders>
              <w:top w:val="single" w:sz="4" w:space="0" w:color="auto"/>
              <w:left w:val="single" w:sz="4" w:space="0" w:color="auto"/>
              <w:bottom w:val="single" w:sz="4" w:space="0" w:color="auto"/>
              <w:right w:val="single" w:sz="4" w:space="0" w:color="auto"/>
            </w:tcBorders>
          </w:tcPr>
          <w:p w14:paraId="5D28F4D1" w14:textId="77777777" w:rsidR="00021FF0" w:rsidRPr="00BD452A" w:rsidRDefault="00021FF0" w:rsidP="009C56CC">
            <w:pPr>
              <w:pStyle w:val="Textoindependiente"/>
              <w:rPr>
                <w:rFonts w:ascii="Museo Sans 300" w:hAnsi="Museo Sans 300"/>
                <w:sz w:val="14"/>
                <w:szCs w:val="14"/>
                <w:lang w:val="es-SV"/>
              </w:rPr>
            </w:pPr>
          </w:p>
        </w:tc>
      </w:tr>
      <w:tr w:rsidR="00BD452A" w:rsidRPr="00BD452A" w14:paraId="5D28F4DB" w14:textId="77777777" w:rsidTr="00C710E1">
        <w:trPr>
          <w:cantSplit/>
          <w:trHeight w:val="256"/>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D3" w14:textId="77777777" w:rsidR="00021FF0" w:rsidRPr="00BD452A" w:rsidRDefault="00021FF0" w:rsidP="009C56CC">
            <w:pPr>
              <w:rPr>
                <w:rFonts w:ascii="Museo Sans 300" w:hAnsi="Museo Sans 300"/>
                <w:sz w:val="14"/>
                <w:szCs w:val="14"/>
                <w:lang w:val="es-SV"/>
              </w:rPr>
            </w:pPr>
          </w:p>
        </w:tc>
        <w:tc>
          <w:tcPr>
            <w:tcW w:w="2424" w:type="dxa"/>
            <w:tcBorders>
              <w:top w:val="single" w:sz="4" w:space="0" w:color="auto"/>
              <w:left w:val="single" w:sz="4" w:space="0" w:color="auto"/>
              <w:bottom w:val="single" w:sz="4" w:space="0" w:color="auto"/>
              <w:right w:val="single" w:sz="4" w:space="0" w:color="auto"/>
            </w:tcBorders>
            <w:hideMark/>
          </w:tcPr>
          <w:p w14:paraId="5D28F4D4" w14:textId="56832EA6" w:rsidR="00021FF0" w:rsidRPr="00BD452A" w:rsidRDefault="009136AE" w:rsidP="009C56CC">
            <w:pPr>
              <w:pStyle w:val="Textoindependiente"/>
              <w:rPr>
                <w:rFonts w:ascii="Museo Sans 300" w:hAnsi="Museo Sans 300"/>
                <w:sz w:val="14"/>
                <w:szCs w:val="14"/>
                <w:lang w:val="es-ES"/>
              </w:rPr>
            </w:pPr>
            <w:r w:rsidRPr="00BD452A">
              <w:rPr>
                <w:rFonts w:ascii="Museo Sans 300" w:hAnsi="Museo Sans 300"/>
                <w:sz w:val="14"/>
                <w:szCs w:val="14"/>
                <w:lang w:val="es-ES"/>
              </w:rPr>
              <w:t>(1)</w:t>
            </w:r>
            <w:r w:rsidR="00021FF0" w:rsidRPr="00BD452A">
              <w:rPr>
                <w:rFonts w:ascii="Museo Sans 300" w:hAnsi="Museo Sans 300"/>
                <w:sz w:val="14"/>
                <w:szCs w:val="14"/>
                <w:lang w:val="es-ES"/>
              </w:rPr>
              <w:t xml:space="preserve"> </w:t>
            </w:r>
          </w:p>
        </w:tc>
        <w:tc>
          <w:tcPr>
            <w:tcW w:w="708" w:type="dxa"/>
            <w:tcBorders>
              <w:top w:val="single" w:sz="4" w:space="0" w:color="auto"/>
              <w:left w:val="single" w:sz="4" w:space="0" w:color="auto"/>
              <w:bottom w:val="single" w:sz="4" w:space="0" w:color="auto"/>
              <w:right w:val="single" w:sz="4" w:space="0" w:color="auto"/>
            </w:tcBorders>
          </w:tcPr>
          <w:p w14:paraId="5D28F4D5"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D6"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D7"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D8"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D9"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DA"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E4" w14:textId="77777777" w:rsidTr="00C710E1">
        <w:trPr>
          <w:trHeight w:val="394"/>
        </w:trPr>
        <w:tc>
          <w:tcPr>
            <w:tcW w:w="1399" w:type="dxa"/>
            <w:tcBorders>
              <w:top w:val="single" w:sz="4" w:space="0" w:color="auto"/>
              <w:left w:val="single" w:sz="4" w:space="0" w:color="auto"/>
              <w:bottom w:val="single" w:sz="4" w:space="0" w:color="auto"/>
              <w:right w:val="single" w:sz="4" w:space="0" w:color="auto"/>
            </w:tcBorders>
            <w:hideMark/>
          </w:tcPr>
          <w:p w14:paraId="5D28F4DC"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Acciones</w:t>
            </w:r>
          </w:p>
        </w:tc>
        <w:tc>
          <w:tcPr>
            <w:tcW w:w="2424" w:type="dxa"/>
            <w:tcBorders>
              <w:top w:val="single" w:sz="4" w:space="0" w:color="auto"/>
              <w:left w:val="single" w:sz="4" w:space="0" w:color="auto"/>
              <w:bottom w:val="single" w:sz="4" w:space="0" w:color="auto"/>
              <w:right w:val="single" w:sz="4" w:space="0" w:color="auto"/>
            </w:tcBorders>
            <w:hideMark/>
          </w:tcPr>
          <w:p w14:paraId="5D28F4DD" w14:textId="377D73C3" w:rsidR="00021FF0" w:rsidRPr="00BD452A" w:rsidRDefault="0099547A" w:rsidP="009C56CC">
            <w:pPr>
              <w:pStyle w:val="Textoindependiente"/>
              <w:rPr>
                <w:rFonts w:ascii="Museo Sans 300" w:hAnsi="Museo Sans 300"/>
                <w:sz w:val="14"/>
                <w:szCs w:val="14"/>
                <w:lang w:val="es-ES"/>
              </w:rPr>
            </w:pPr>
            <w:r w:rsidRPr="00BD452A">
              <w:rPr>
                <w:rFonts w:ascii="Museo Sans 300" w:hAnsi="Museo Sans 300"/>
                <w:sz w:val="14"/>
                <w:szCs w:val="14"/>
                <w:lang w:val="es-ES"/>
              </w:rPr>
              <w:t>(1)</w:t>
            </w:r>
          </w:p>
        </w:tc>
        <w:tc>
          <w:tcPr>
            <w:tcW w:w="708" w:type="dxa"/>
            <w:tcBorders>
              <w:top w:val="single" w:sz="4" w:space="0" w:color="auto"/>
              <w:left w:val="single" w:sz="4" w:space="0" w:color="auto"/>
              <w:bottom w:val="single" w:sz="4" w:space="0" w:color="auto"/>
              <w:right w:val="single" w:sz="4" w:space="0" w:color="auto"/>
            </w:tcBorders>
          </w:tcPr>
          <w:p w14:paraId="5D28F4DE"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DF"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E0"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E1"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E2"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E3"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ED" w14:textId="77777777" w:rsidTr="00C710E1">
        <w:trPr>
          <w:cantSplit/>
          <w:trHeight w:val="375"/>
        </w:trPr>
        <w:tc>
          <w:tcPr>
            <w:tcW w:w="1399" w:type="dxa"/>
            <w:tcBorders>
              <w:top w:val="single" w:sz="4" w:space="0" w:color="auto"/>
              <w:left w:val="single" w:sz="4" w:space="0" w:color="auto"/>
              <w:bottom w:val="single" w:sz="4" w:space="0" w:color="auto"/>
              <w:right w:val="single" w:sz="4" w:space="0" w:color="auto"/>
            </w:tcBorders>
          </w:tcPr>
          <w:p w14:paraId="5D28F4E5"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Valores de titularización</w:t>
            </w:r>
          </w:p>
        </w:tc>
        <w:tc>
          <w:tcPr>
            <w:tcW w:w="2424" w:type="dxa"/>
            <w:tcBorders>
              <w:top w:val="single" w:sz="4" w:space="0" w:color="auto"/>
              <w:left w:val="single" w:sz="4" w:space="0" w:color="auto"/>
              <w:bottom w:val="single" w:sz="4" w:space="0" w:color="auto"/>
              <w:right w:val="single" w:sz="4" w:space="0" w:color="auto"/>
            </w:tcBorders>
          </w:tcPr>
          <w:p w14:paraId="5D28F4E6"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(1)</w:t>
            </w:r>
          </w:p>
        </w:tc>
        <w:tc>
          <w:tcPr>
            <w:tcW w:w="708" w:type="dxa"/>
            <w:tcBorders>
              <w:top w:val="single" w:sz="4" w:space="0" w:color="auto"/>
              <w:left w:val="single" w:sz="4" w:space="0" w:color="auto"/>
              <w:bottom w:val="single" w:sz="4" w:space="0" w:color="auto"/>
              <w:right w:val="single" w:sz="4" w:space="0" w:color="auto"/>
            </w:tcBorders>
          </w:tcPr>
          <w:p w14:paraId="5D28F4E7"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E8"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E9"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EA"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EB"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EC"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F6" w14:textId="77777777" w:rsidTr="00C710E1">
        <w:trPr>
          <w:cantSplit/>
          <w:trHeight w:val="607"/>
        </w:trPr>
        <w:tc>
          <w:tcPr>
            <w:tcW w:w="1399" w:type="dxa"/>
            <w:tcBorders>
              <w:top w:val="single" w:sz="4" w:space="0" w:color="auto"/>
              <w:left w:val="single" w:sz="4" w:space="0" w:color="auto"/>
              <w:bottom w:val="single" w:sz="4" w:space="0" w:color="auto"/>
              <w:right w:val="single" w:sz="4" w:space="0" w:color="auto"/>
            </w:tcBorders>
          </w:tcPr>
          <w:p w14:paraId="5D28F4EE"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Cuotas de participación de fondos de inversión</w:t>
            </w:r>
          </w:p>
        </w:tc>
        <w:tc>
          <w:tcPr>
            <w:tcW w:w="2424" w:type="dxa"/>
            <w:tcBorders>
              <w:top w:val="single" w:sz="4" w:space="0" w:color="auto"/>
              <w:left w:val="single" w:sz="4" w:space="0" w:color="auto"/>
              <w:bottom w:val="single" w:sz="4" w:space="0" w:color="auto"/>
              <w:right w:val="single" w:sz="4" w:space="0" w:color="auto"/>
            </w:tcBorders>
          </w:tcPr>
          <w:p w14:paraId="5D28F4EF"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(2)</w:t>
            </w:r>
          </w:p>
        </w:tc>
        <w:tc>
          <w:tcPr>
            <w:tcW w:w="708" w:type="dxa"/>
            <w:tcBorders>
              <w:top w:val="single" w:sz="4" w:space="0" w:color="auto"/>
              <w:left w:val="single" w:sz="4" w:space="0" w:color="auto"/>
              <w:bottom w:val="single" w:sz="4" w:space="0" w:color="auto"/>
              <w:right w:val="single" w:sz="4" w:space="0" w:color="auto"/>
            </w:tcBorders>
          </w:tcPr>
          <w:p w14:paraId="5D28F4F0"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F1"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F2"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F3"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F4"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F5"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4FF" w14:textId="77777777" w:rsidTr="00C710E1">
        <w:trPr>
          <w:cantSplit/>
          <w:trHeight w:val="333"/>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F7"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Certificados de Traspaso</w:t>
            </w:r>
          </w:p>
        </w:tc>
        <w:tc>
          <w:tcPr>
            <w:tcW w:w="2424" w:type="dxa"/>
            <w:tcBorders>
              <w:top w:val="single" w:sz="4" w:space="0" w:color="auto"/>
              <w:left w:val="single" w:sz="4" w:space="0" w:color="auto"/>
              <w:bottom w:val="single" w:sz="4" w:space="0" w:color="auto"/>
              <w:right w:val="single" w:sz="4" w:space="0" w:color="auto"/>
            </w:tcBorders>
            <w:hideMark/>
          </w:tcPr>
          <w:p w14:paraId="5D28F4F8" w14:textId="77777777"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ISSS</w:t>
            </w:r>
          </w:p>
        </w:tc>
        <w:tc>
          <w:tcPr>
            <w:tcW w:w="708" w:type="dxa"/>
            <w:tcBorders>
              <w:top w:val="single" w:sz="4" w:space="0" w:color="auto"/>
              <w:left w:val="single" w:sz="4" w:space="0" w:color="auto"/>
              <w:bottom w:val="single" w:sz="4" w:space="0" w:color="auto"/>
              <w:right w:val="single" w:sz="4" w:space="0" w:color="auto"/>
            </w:tcBorders>
          </w:tcPr>
          <w:p w14:paraId="5D28F4F9"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FA"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FB"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FC"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FD"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FE"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508" w14:textId="77777777" w:rsidTr="00C710E1">
        <w:trPr>
          <w:cantSplit/>
          <w:trHeight w:val="33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500" w14:textId="77777777" w:rsidR="00021FF0" w:rsidRPr="00BD452A" w:rsidRDefault="00021FF0" w:rsidP="009C56CC">
            <w:pPr>
              <w:rPr>
                <w:rFonts w:ascii="Museo Sans 300" w:hAnsi="Museo Sans 300"/>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501" w14:textId="70C423FE" w:rsidR="00021FF0" w:rsidRPr="00BD452A" w:rsidRDefault="00021FF0" w:rsidP="009C56CC">
            <w:pPr>
              <w:pStyle w:val="Textoindependiente"/>
              <w:rPr>
                <w:rFonts w:ascii="Museo Sans 300" w:hAnsi="Museo Sans 300"/>
                <w:sz w:val="14"/>
                <w:szCs w:val="14"/>
                <w:lang w:val="es-ES"/>
              </w:rPr>
            </w:pPr>
            <w:r w:rsidRPr="00BD452A">
              <w:rPr>
                <w:rFonts w:ascii="Museo Sans 300" w:hAnsi="Museo Sans 300"/>
                <w:sz w:val="14"/>
                <w:szCs w:val="14"/>
                <w:lang w:val="es-ES"/>
              </w:rPr>
              <w:t>I</w:t>
            </w:r>
            <w:r w:rsidR="0099547A" w:rsidRPr="00BD452A">
              <w:rPr>
                <w:rFonts w:ascii="Museo Sans 300" w:hAnsi="Museo Sans 300"/>
                <w:sz w:val="14"/>
                <w:szCs w:val="14"/>
                <w:lang w:val="es-ES"/>
              </w:rPr>
              <w:t>SP</w:t>
            </w:r>
          </w:p>
        </w:tc>
        <w:tc>
          <w:tcPr>
            <w:tcW w:w="708" w:type="dxa"/>
            <w:tcBorders>
              <w:top w:val="single" w:sz="4" w:space="0" w:color="auto"/>
              <w:left w:val="single" w:sz="4" w:space="0" w:color="auto"/>
              <w:bottom w:val="single" w:sz="4" w:space="0" w:color="auto"/>
              <w:right w:val="single" w:sz="4" w:space="0" w:color="auto"/>
            </w:tcBorders>
          </w:tcPr>
          <w:p w14:paraId="5D28F502"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03"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04"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05"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06"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07"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5D28F538" w14:textId="77777777" w:rsidTr="0099547A">
        <w:trPr>
          <w:trHeight w:val="645"/>
        </w:trPr>
        <w:tc>
          <w:tcPr>
            <w:tcW w:w="1399" w:type="dxa"/>
            <w:tcBorders>
              <w:left w:val="single" w:sz="4" w:space="0" w:color="auto"/>
              <w:right w:val="single" w:sz="4" w:space="0" w:color="auto"/>
            </w:tcBorders>
          </w:tcPr>
          <w:p w14:paraId="5D28F530" w14:textId="07FFA69D" w:rsidR="00021FF0" w:rsidRPr="00BD452A" w:rsidRDefault="00021FF0" w:rsidP="00DF59F4">
            <w:pPr>
              <w:pStyle w:val="Textoindependiente"/>
              <w:rPr>
                <w:rFonts w:ascii="Museo Sans 300" w:hAnsi="Museo Sans 300"/>
                <w:sz w:val="14"/>
                <w:szCs w:val="14"/>
                <w:lang w:val="es-ES"/>
              </w:rPr>
            </w:pPr>
            <w:r w:rsidRPr="00BD452A">
              <w:rPr>
                <w:rFonts w:ascii="Museo Sans 300" w:hAnsi="Museo Sans 300"/>
                <w:sz w:val="14"/>
                <w:szCs w:val="14"/>
                <w:lang w:val="es-ES"/>
              </w:rPr>
              <w:t xml:space="preserve">Certificados de Inversión Previsionales </w:t>
            </w:r>
          </w:p>
        </w:tc>
        <w:tc>
          <w:tcPr>
            <w:tcW w:w="2424" w:type="dxa"/>
            <w:tcBorders>
              <w:top w:val="single" w:sz="4" w:space="0" w:color="auto"/>
              <w:left w:val="single" w:sz="4" w:space="0" w:color="auto"/>
              <w:bottom w:val="single" w:sz="4" w:space="0" w:color="auto"/>
              <w:right w:val="single" w:sz="4" w:space="0" w:color="auto"/>
            </w:tcBorders>
            <w:vAlign w:val="center"/>
          </w:tcPr>
          <w:p w14:paraId="5D28F531" w14:textId="25BC9A52" w:rsidR="00021FF0" w:rsidRPr="00BD452A" w:rsidRDefault="00021FF0" w:rsidP="00DF59F4">
            <w:pPr>
              <w:pStyle w:val="Textoindependiente"/>
              <w:rPr>
                <w:rFonts w:ascii="Museo Sans 300" w:hAnsi="Museo Sans 300" w:cs="Calibri"/>
                <w:sz w:val="14"/>
                <w:szCs w:val="14"/>
                <w:lang w:val="es-ES"/>
              </w:rPr>
            </w:pPr>
            <w:r w:rsidRPr="00BD452A">
              <w:rPr>
                <w:rFonts w:ascii="Museo Sans 300" w:hAnsi="Museo Sans 300" w:cs="Calibri"/>
                <w:sz w:val="14"/>
                <w:szCs w:val="14"/>
                <w:lang w:val="es-ES"/>
              </w:rPr>
              <w:t>F</w:t>
            </w:r>
            <w:r w:rsidR="001F2785" w:rsidRPr="00BD452A">
              <w:rPr>
                <w:rFonts w:ascii="Museo Sans 300" w:hAnsi="Museo Sans 300" w:cs="Calibri"/>
                <w:sz w:val="14"/>
                <w:szCs w:val="14"/>
                <w:lang w:val="es-ES"/>
              </w:rPr>
              <w:t>ideicomiso</w:t>
            </w:r>
            <w:r w:rsidRPr="00BD452A">
              <w:rPr>
                <w:rFonts w:ascii="Museo Sans 300" w:hAnsi="Museo Sans 300" w:cs="Calibri"/>
                <w:sz w:val="14"/>
                <w:szCs w:val="14"/>
                <w:lang w:val="es-ES"/>
              </w:rPr>
              <w:t xml:space="preserve"> de Obligaciones Previsionales </w:t>
            </w:r>
          </w:p>
        </w:tc>
        <w:tc>
          <w:tcPr>
            <w:tcW w:w="708" w:type="dxa"/>
            <w:tcBorders>
              <w:top w:val="single" w:sz="4" w:space="0" w:color="auto"/>
              <w:left w:val="single" w:sz="4" w:space="0" w:color="auto"/>
              <w:bottom w:val="single" w:sz="4" w:space="0" w:color="auto"/>
              <w:right w:val="single" w:sz="4" w:space="0" w:color="auto"/>
            </w:tcBorders>
          </w:tcPr>
          <w:p w14:paraId="5D28F532" w14:textId="77777777" w:rsidR="00021FF0" w:rsidRPr="00BD452A" w:rsidRDefault="00021FF0"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33" w14:textId="77777777" w:rsidR="00021FF0" w:rsidRPr="00BD452A" w:rsidRDefault="00021FF0"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34" w14:textId="77777777" w:rsidR="00021FF0" w:rsidRPr="00BD452A" w:rsidRDefault="00021FF0"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35" w14:textId="77777777" w:rsidR="00021FF0" w:rsidRPr="00BD452A" w:rsidRDefault="00021FF0"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36" w14:textId="77777777" w:rsidR="00021FF0" w:rsidRPr="00BD452A" w:rsidRDefault="00021FF0"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37" w14:textId="77777777" w:rsidR="00021FF0" w:rsidRPr="00BD452A" w:rsidRDefault="00021FF0" w:rsidP="009C56CC">
            <w:pPr>
              <w:pStyle w:val="Textoindependiente"/>
              <w:rPr>
                <w:rFonts w:ascii="Museo Sans 300" w:hAnsi="Museo Sans 300"/>
                <w:sz w:val="14"/>
                <w:szCs w:val="14"/>
                <w:lang w:val="es-ES"/>
              </w:rPr>
            </w:pPr>
          </w:p>
        </w:tc>
      </w:tr>
      <w:tr w:rsidR="00BD452A" w:rsidRPr="00BD452A" w14:paraId="68F28C3A" w14:textId="77777777" w:rsidTr="0099547A">
        <w:trPr>
          <w:trHeight w:val="645"/>
        </w:trPr>
        <w:tc>
          <w:tcPr>
            <w:tcW w:w="1399" w:type="dxa"/>
            <w:tcBorders>
              <w:left w:val="single" w:sz="4" w:space="0" w:color="auto"/>
              <w:right w:val="single" w:sz="4" w:space="0" w:color="auto"/>
            </w:tcBorders>
          </w:tcPr>
          <w:p w14:paraId="20A2EBA8" w14:textId="4F24B650" w:rsidR="0099547A" w:rsidRPr="00BD452A" w:rsidRDefault="0099547A" w:rsidP="00DF59F4">
            <w:pPr>
              <w:pStyle w:val="Textoindependiente"/>
              <w:rPr>
                <w:rFonts w:ascii="Museo Sans 300" w:hAnsi="Museo Sans 300"/>
                <w:sz w:val="14"/>
                <w:szCs w:val="14"/>
                <w:lang w:val="es-ES"/>
              </w:rPr>
            </w:pPr>
            <w:r w:rsidRPr="00BD452A">
              <w:rPr>
                <w:rFonts w:ascii="Museo Sans 300" w:hAnsi="Museo Sans 300"/>
                <w:sz w:val="14"/>
                <w:szCs w:val="14"/>
                <w:lang w:val="es-ES"/>
              </w:rPr>
              <w:t>Certificados de Obligaciones Previsionales</w:t>
            </w:r>
          </w:p>
        </w:tc>
        <w:tc>
          <w:tcPr>
            <w:tcW w:w="2424" w:type="dxa"/>
            <w:tcBorders>
              <w:top w:val="single" w:sz="4" w:space="0" w:color="auto"/>
              <w:left w:val="single" w:sz="4" w:space="0" w:color="auto"/>
              <w:bottom w:val="single" w:sz="4" w:space="0" w:color="auto"/>
              <w:right w:val="single" w:sz="4" w:space="0" w:color="auto"/>
            </w:tcBorders>
            <w:vAlign w:val="center"/>
          </w:tcPr>
          <w:p w14:paraId="25374E0C" w14:textId="022C5DBD" w:rsidR="0099547A" w:rsidRPr="00BD452A" w:rsidRDefault="0099547A" w:rsidP="00DF59F4">
            <w:pPr>
              <w:pStyle w:val="Textoindependiente"/>
              <w:rPr>
                <w:rFonts w:ascii="Museo Sans 300" w:hAnsi="Museo Sans 300" w:cs="Calibri"/>
                <w:sz w:val="14"/>
                <w:szCs w:val="14"/>
                <w:lang w:val="es-ES"/>
              </w:rPr>
            </w:pPr>
            <w:r w:rsidRPr="00BD452A">
              <w:rPr>
                <w:rFonts w:ascii="Museo Sans 300" w:hAnsi="Museo Sans 300" w:cs="Calibri"/>
                <w:sz w:val="14"/>
                <w:szCs w:val="14"/>
                <w:lang w:val="es-ES"/>
              </w:rPr>
              <w:t>ISP</w:t>
            </w:r>
          </w:p>
        </w:tc>
        <w:tc>
          <w:tcPr>
            <w:tcW w:w="708" w:type="dxa"/>
            <w:tcBorders>
              <w:top w:val="single" w:sz="4" w:space="0" w:color="auto"/>
              <w:left w:val="single" w:sz="4" w:space="0" w:color="auto"/>
              <w:bottom w:val="single" w:sz="4" w:space="0" w:color="auto"/>
              <w:right w:val="single" w:sz="4" w:space="0" w:color="auto"/>
            </w:tcBorders>
          </w:tcPr>
          <w:p w14:paraId="55B9D6CF" w14:textId="77777777" w:rsidR="0099547A" w:rsidRPr="00BD452A" w:rsidRDefault="0099547A"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572A2BB" w14:textId="77777777" w:rsidR="0099547A" w:rsidRPr="00BD452A" w:rsidRDefault="0099547A"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29D9D07A" w14:textId="77777777" w:rsidR="0099547A" w:rsidRPr="00BD452A" w:rsidRDefault="0099547A"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241FAB6B" w14:textId="77777777" w:rsidR="0099547A" w:rsidRPr="00BD452A" w:rsidRDefault="0099547A"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6DFFEC34" w14:textId="77777777" w:rsidR="0099547A" w:rsidRPr="00BD452A" w:rsidRDefault="0099547A"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0E1579E9" w14:textId="77777777" w:rsidR="0099547A" w:rsidRPr="00BD452A" w:rsidRDefault="0099547A" w:rsidP="009C56CC">
            <w:pPr>
              <w:pStyle w:val="Textoindependiente"/>
              <w:rPr>
                <w:rFonts w:ascii="Museo Sans 300" w:hAnsi="Museo Sans 300"/>
                <w:sz w:val="14"/>
                <w:szCs w:val="14"/>
                <w:lang w:val="es-ES"/>
              </w:rPr>
            </w:pPr>
          </w:p>
        </w:tc>
      </w:tr>
      <w:tr w:rsidR="00BD452A" w:rsidRPr="00BD452A" w14:paraId="043EC493" w14:textId="77777777" w:rsidTr="00C710E1">
        <w:trPr>
          <w:trHeight w:val="645"/>
        </w:trPr>
        <w:tc>
          <w:tcPr>
            <w:tcW w:w="1399" w:type="dxa"/>
            <w:tcBorders>
              <w:left w:val="single" w:sz="4" w:space="0" w:color="auto"/>
              <w:bottom w:val="single" w:sz="4" w:space="0" w:color="auto"/>
              <w:right w:val="single" w:sz="4" w:space="0" w:color="auto"/>
            </w:tcBorders>
          </w:tcPr>
          <w:p w14:paraId="25D87FEA" w14:textId="01896C74" w:rsidR="0099547A" w:rsidRPr="00BD452A" w:rsidRDefault="0099547A" w:rsidP="00DF59F4">
            <w:pPr>
              <w:pStyle w:val="Textoindependiente"/>
              <w:rPr>
                <w:rFonts w:ascii="Museo Sans 300" w:hAnsi="Museo Sans 300"/>
                <w:sz w:val="14"/>
                <w:szCs w:val="14"/>
                <w:lang w:val="es-ES"/>
              </w:rPr>
            </w:pPr>
            <w:r w:rsidRPr="00BD452A">
              <w:rPr>
                <w:rFonts w:ascii="Museo Sans 300" w:hAnsi="Museo Sans 300"/>
                <w:sz w:val="14"/>
                <w:szCs w:val="14"/>
                <w:lang w:val="es-ES"/>
              </w:rPr>
              <w:t>Certificado de Financiamiento de Transición</w:t>
            </w:r>
          </w:p>
        </w:tc>
        <w:tc>
          <w:tcPr>
            <w:tcW w:w="2424" w:type="dxa"/>
            <w:tcBorders>
              <w:top w:val="single" w:sz="4" w:space="0" w:color="auto"/>
              <w:left w:val="single" w:sz="4" w:space="0" w:color="auto"/>
              <w:bottom w:val="single" w:sz="4" w:space="0" w:color="auto"/>
              <w:right w:val="single" w:sz="4" w:space="0" w:color="auto"/>
            </w:tcBorders>
            <w:vAlign w:val="center"/>
          </w:tcPr>
          <w:p w14:paraId="7DAFFEC8" w14:textId="1743F2E9" w:rsidR="0099547A" w:rsidRPr="00BD452A" w:rsidRDefault="0099547A" w:rsidP="00DF59F4">
            <w:pPr>
              <w:pStyle w:val="Textoindependiente"/>
              <w:rPr>
                <w:rFonts w:ascii="Museo Sans 300" w:hAnsi="Museo Sans 300" w:cs="Calibri"/>
                <w:sz w:val="14"/>
                <w:szCs w:val="14"/>
                <w:lang w:val="es-ES"/>
              </w:rPr>
            </w:pPr>
            <w:r w:rsidRPr="00BD452A">
              <w:rPr>
                <w:rFonts w:ascii="Museo Sans 300" w:hAnsi="Museo Sans 300" w:cs="Calibri"/>
                <w:sz w:val="14"/>
                <w:szCs w:val="14"/>
                <w:lang w:val="es-ES"/>
              </w:rPr>
              <w:t>ISP</w:t>
            </w:r>
          </w:p>
        </w:tc>
        <w:tc>
          <w:tcPr>
            <w:tcW w:w="708" w:type="dxa"/>
            <w:tcBorders>
              <w:top w:val="single" w:sz="4" w:space="0" w:color="auto"/>
              <w:left w:val="single" w:sz="4" w:space="0" w:color="auto"/>
              <w:bottom w:val="single" w:sz="4" w:space="0" w:color="auto"/>
              <w:right w:val="single" w:sz="4" w:space="0" w:color="auto"/>
            </w:tcBorders>
          </w:tcPr>
          <w:p w14:paraId="63CE497F" w14:textId="77777777" w:rsidR="0099547A" w:rsidRPr="00BD452A" w:rsidRDefault="0099547A" w:rsidP="009C56CC">
            <w:pPr>
              <w:pStyle w:val="Textoindependiente"/>
              <w:rPr>
                <w:rFonts w:ascii="Museo Sans 300" w:hAnsi="Museo Sans 300"/>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7BE67D4D" w14:textId="77777777" w:rsidR="0099547A" w:rsidRPr="00BD452A" w:rsidRDefault="0099547A" w:rsidP="009C56CC">
            <w:pPr>
              <w:pStyle w:val="Textoindependiente"/>
              <w:rPr>
                <w:rFonts w:ascii="Museo Sans 300" w:hAnsi="Museo Sans 300"/>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461EFF4" w14:textId="77777777" w:rsidR="0099547A" w:rsidRPr="00BD452A" w:rsidRDefault="0099547A" w:rsidP="009C56CC">
            <w:pPr>
              <w:pStyle w:val="Textoindependiente"/>
              <w:rPr>
                <w:rFonts w:ascii="Museo Sans 300" w:hAnsi="Museo Sans 30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4C3F3C95" w14:textId="77777777" w:rsidR="0099547A" w:rsidRPr="00BD452A" w:rsidRDefault="0099547A" w:rsidP="009C56CC">
            <w:pPr>
              <w:pStyle w:val="Textoindependiente"/>
              <w:rPr>
                <w:rFonts w:ascii="Museo Sans 300" w:hAnsi="Museo Sans 300"/>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3103EAE9" w14:textId="77777777" w:rsidR="0099547A" w:rsidRPr="00BD452A" w:rsidRDefault="0099547A" w:rsidP="009C56CC">
            <w:pPr>
              <w:pStyle w:val="Textoindependiente"/>
              <w:rPr>
                <w:rFonts w:ascii="Museo Sans 300" w:hAnsi="Museo Sans 30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7E57AAC2" w14:textId="77777777" w:rsidR="0099547A" w:rsidRPr="00BD452A" w:rsidRDefault="0099547A" w:rsidP="009C56CC">
            <w:pPr>
              <w:pStyle w:val="Textoindependiente"/>
              <w:rPr>
                <w:rFonts w:ascii="Museo Sans 300" w:hAnsi="Museo Sans 300"/>
                <w:sz w:val="14"/>
                <w:szCs w:val="14"/>
                <w:lang w:val="es-ES"/>
              </w:rPr>
            </w:pPr>
          </w:p>
        </w:tc>
      </w:tr>
    </w:tbl>
    <w:p w14:paraId="5D28F539" w14:textId="77777777" w:rsidR="00DC6FC7" w:rsidRPr="008006E3" w:rsidRDefault="004F0B1F" w:rsidP="007C3488">
      <w:pPr>
        <w:pStyle w:val="Textoindependiente"/>
        <w:spacing w:after="0"/>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(1) Incorporar las denominaciones de los emisores de los valores. </w:t>
      </w:r>
    </w:p>
    <w:p w14:paraId="5D28F53A" w14:textId="77777777" w:rsidR="004F0B1F" w:rsidRPr="008006E3" w:rsidRDefault="004F0B1F" w:rsidP="004F0B1F">
      <w:pPr>
        <w:pStyle w:val="Textoindependiente"/>
        <w:spacing w:after="0"/>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(2) Incorporar las denominaciones de los fondos de inversión en los que se ha invertido. </w:t>
      </w:r>
    </w:p>
    <w:p w14:paraId="5D28F53B" w14:textId="77777777" w:rsidR="00E32375" w:rsidRPr="008006E3" w:rsidRDefault="00E32375" w:rsidP="00E32375">
      <w:pPr>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 En la columna otras condiciones, se declarará la divisa en que se contrate, en caso de ser diferente a la moneda de curso legal, forma de amortización del principal, opciones de liquidación anticipada, opciones de conversión y otras que fuesen aplicables.</w:t>
      </w:r>
    </w:p>
    <w:p w14:paraId="0C241941" w14:textId="77777777" w:rsidR="003E1A41" w:rsidRPr="008006E3" w:rsidRDefault="003E1A41" w:rsidP="0072236D">
      <w:pPr>
        <w:pStyle w:val="Textoindependiente"/>
        <w:spacing w:after="0"/>
        <w:jc w:val="both"/>
        <w:rPr>
          <w:rFonts w:ascii="Museo Sans 300" w:hAnsi="Museo Sans 300"/>
          <w:color w:val="0D0D0D" w:themeColor="text1" w:themeTint="F2"/>
          <w:sz w:val="22"/>
          <w:szCs w:val="18"/>
          <w:lang w:val="es-ES"/>
        </w:rPr>
      </w:pPr>
    </w:p>
    <w:p w14:paraId="5D28F53C" w14:textId="77777777" w:rsidR="00DC6FC7" w:rsidRPr="008006E3" w:rsidRDefault="00DC6FC7" w:rsidP="0072236D">
      <w:pPr>
        <w:pStyle w:val="Textoindependiente"/>
        <w:spacing w:after="0"/>
        <w:jc w:val="both"/>
        <w:rPr>
          <w:rFonts w:ascii="Museo Sans 300" w:hAnsi="Museo Sans 300"/>
          <w:color w:val="0D0D0D" w:themeColor="text1" w:themeTint="F2"/>
          <w:sz w:val="22"/>
          <w:szCs w:val="18"/>
          <w:lang w:val="es-ES"/>
        </w:rPr>
      </w:pPr>
      <w:r w:rsidRPr="008006E3">
        <w:rPr>
          <w:rFonts w:ascii="Museo Sans 300" w:hAnsi="Museo Sans 300"/>
          <w:color w:val="0D0D0D" w:themeColor="text1" w:themeTint="F2"/>
          <w:sz w:val="22"/>
          <w:szCs w:val="18"/>
          <w:lang w:val="es-ES"/>
        </w:rPr>
        <w:t>En los instrumentos de renta fija, el pago del principal se realiza al vencimiento del valor, salvo que se indique lo contrario en la columna de otras condiciones.</w:t>
      </w:r>
    </w:p>
    <w:p w14:paraId="5D28F53D" w14:textId="77777777" w:rsidR="00DC6FC7" w:rsidRPr="008006E3" w:rsidRDefault="00DC6FC7" w:rsidP="0072236D">
      <w:pPr>
        <w:pStyle w:val="Textoindependiente"/>
        <w:spacing w:after="0"/>
        <w:jc w:val="both"/>
        <w:rPr>
          <w:rFonts w:ascii="Arial Narrow" w:hAnsi="Arial Narrow"/>
          <w:color w:val="0D0D0D" w:themeColor="text1" w:themeTint="F2"/>
          <w:lang w:val="es-ES"/>
        </w:rPr>
      </w:pPr>
    </w:p>
    <w:p w14:paraId="5D28F53E" w14:textId="77777777" w:rsidR="00DC6FC7" w:rsidRPr="008006E3" w:rsidRDefault="00DC6FC7" w:rsidP="00920585">
      <w:pPr>
        <w:numPr>
          <w:ilvl w:val="1"/>
          <w:numId w:val="75"/>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Excesos de inversión (SSA)</w:t>
      </w:r>
    </w:p>
    <w:p w14:paraId="5D28F53F" w14:textId="77777777" w:rsidR="00DC6FC7" w:rsidRPr="008006E3" w:rsidRDefault="00DC6FC7" w:rsidP="00755DA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 revelarse una nota que especifique los excesos de inversión a los límites establecidos en la Ley, Reglamentos u otras disposiciones y las causas de tales excesos, la nota deberá revelar los excesos existentes sean éstos por emisor, emisión y/o instrumento.</w:t>
      </w:r>
    </w:p>
    <w:p w14:paraId="5D28F540" w14:textId="77777777" w:rsidR="00DC6FC7" w:rsidRPr="008006E3" w:rsidRDefault="00DC6FC7" w:rsidP="00193221">
      <w:pPr>
        <w:pStyle w:val="Textoindependiente2"/>
        <w:spacing w:after="0" w:line="240" w:lineRule="auto"/>
        <w:jc w:val="both"/>
        <w:rPr>
          <w:rFonts w:ascii="Museo Sans 300" w:hAnsi="Museo Sans 300"/>
          <w:color w:val="0D0D0D" w:themeColor="text1" w:themeTint="F2"/>
          <w:sz w:val="22"/>
          <w:szCs w:val="22"/>
        </w:rPr>
      </w:pPr>
    </w:p>
    <w:p w14:paraId="5D28F541"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excesos de inversión a los límites establecidos por la Ley, Reglamentos u otras disposiciones son:</w:t>
      </w:r>
    </w:p>
    <w:p w14:paraId="5D28F542" w14:textId="77777777" w:rsidR="009A7AE4" w:rsidRPr="008006E3" w:rsidRDefault="009A7AE4" w:rsidP="00C710E1">
      <w:pPr>
        <w:pStyle w:val="Textoindependiente2"/>
        <w:widowControl w:val="0"/>
        <w:spacing w:after="0" w:line="240" w:lineRule="auto"/>
        <w:jc w:val="both"/>
        <w:rPr>
          <w:rFonts w:ascii="Arial Narrow" w:hAnsi="Arial Narrow"/>
          <w:color w:val="0D0D0D" w:themeColor="text1" w:themeTint="F2"/>
        </w:rPr>
      </w:pPr>
    </w:p>
    <w:p w14:paraId="5D28F543" w14:textId="77777777" w:rsidR="00DC6FC7" w:rsidRPr="008006E3" w:rsidRDefault="00DC6FC7" w:rsidP="00F76D3D">
      <w:pPr>
        <w:pStyle w:val="Ttulo8"/>
        <w:jc w:val="both"/>
        <w:rPr>
          <w:rFonts w:ascii="Museo Sans 300" w:hAnsi="Museo Sans 300"/>
          <w:color w:val="0D0D0D" w:themeColor="text1" w:themeTint="F2"/>
        </w:rPr>
      </w:pPr>
      <w:r w:rsidRPr="008006E3">
        <w:rPr>
          <w:rFonts w:ascii="Museo Sans 300" w:hAnsi="Museo Sans 300"/>
          <w:color w:val="0D0D0D" w:themeColor="text1" w:themeTint="F2"/>
          <w:sz w:val="22"/>
          <w:szCs w:val="22"/>
        </w:rPr>
        <w:t>Por emisor</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48"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44" w14:textId="77777777" w:rsidR="00DC6FC7" w:rsidRPr="008006E3" w:rsidRDefault="00DC6FC7" w:rsidP="00F76D3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45" w14:textId="77777777" w:rsidR="00DC6FC7" w:rsidRPr="008006E3" w:rsidRDefault="00DC6FC7" w:rsidP="00F76D3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46" w14:textId="77777777" w:rsidR="00DC6FC7" w:rsidRPr="008006E3" w:rsidRDefault="00DC6FC7" w:rsidP="009079C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47" w14:textId="77777777" w:rsidR="00DC6FC7" w:rsidRPr="008006E3" w:rsidRDefault="00DC6FC7" w:rsidP="006157B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tc>
      </w:tr>
      <w:tr w:rsidR="009F55D4" w:rsidRPr="008006E3" w14:paraId="5D28F54D" w14:textId="77777777" w:rsidTr="00DC6FC7">
        <w:tc>
          <w:tcPr>
            <w:tcW w:w="2244" w:type="dxa"/>
            <w:tcBorders>
              <w:top w:val="single" w:sz="4" w:space="0" w:color="auto"/>
              <w:left w:val="single" w:sz="4" w:space="0" w:color="auto"/>
              <w:bottom w:val="single" w:sz="4" w:space="0" w:color="auto"/>
              <w:right w:val="single" w:sz="4" w:space="0" w:color="auto"/>
            </w:tcBorders>
          </w:tcPr>
          <w:p w14:paraId="5D28F549"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4A"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4B"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4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552" w14:textId="77777777" w:rsidTr="00DC6FC7">
        <w:tc>
          <w:tcPr>
            <w:tcW w:w="2244" w:type="dxa"/>
            <w:tcBorders>
              <w:top w:val="single" w:sz="4" w:space="0" w:color="auto"/>
              <w:left w:val="single" w:sz="4" w:space="0" w:color="auto"/>
              <w:bottom w:val="single" w:sz="4" w:space="0" w:color="auto"/>
              <w:right w:val="single" w:sz="4" w:space="0" w:color="auto"/>
            </w:tcBorders>
          </w:tcPr>
          <w:p w14:paraId="5D28F54E"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4F"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0"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1" w14:textId="77777777" w:rsidR="00DC6FC7" w:rsidRPr="008006E3" w:rsidRDefault="00DC6FC7" w:rsidP="0072236D">
            <w:pPr>
              <w:jc w:val="both"/>
              <w:rPr>
                <w:rFonts w:ascii="Museo Sans 300" w:hAnsi="Museo Sans 300"/>
                <w:color w:val="0D0D0D" w:themeColor="text1" w:themeTint="F2"/>
                <w:sz w:val="18"/>
                <w:szCs w:val="18"/>
              </w:rPr>
            </w:pPr>
          </w:p>
        </w:tc>
      </w:tr>
      <w:tr w:rsidR="00DC6FC7" w:rsidRPr="008006E3" w14:paraId="5D28F557" w14:textId="77777777" w:rsidTr="00DC6FC7">
        <w:tc>
          <w:tcPr>
            <w:tcW w:w="2244" w:type="dxa"/>
            <w:tcBorders>
              <w:top w:val="single" w:sz="4" w:space="0" w:color="auto"/>
              <w:left w:val="single" w:sz="4" w:space="0" w:color="auto"/>
              <w:bottom w:val="single" w:sz="4" w:space="0" w:color="auto"/>
              <w:right w:val="single" w:sz="4" w:space="0" w:color="auto"/>
            </w:tcBorders>
          </w:tcPr>
          <w:p w14:paraId="5D28F553"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54"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5"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6" w14:textId="77777777" w:rsidR="00DC6FC7" w:rsidRPr="008006E3" w:rsidRDefault="00DC6FC7" w:rsidP="0072236D">
            <w:pPr>
              <w:jc w:val="both"/>
              <w:rPr>
                <w:rFonts w:ascii="Museo Sans 300" w:hAnsi="Museo Sans 300"/>
                <w:color w:val="0D0D0D" w:themeColor="text1" w:themeTint="F2"/>
                <w:sz w:val="18"/>
                <w:szCs w:val="18"/>
              </w:rPr>
            </w:pPr>
          </w:p>
        </w:tc>
      </w:tr>
    </w:tbl>
    <w:p w14:paraId="42D6AE07" w14:textId="77777777" w:rsidR="007C0F34" w:rsidRPr="008006E3" w:rsidRDefault="007C0F34" w:rsidP="0072236D">
      <w:pPr>
        <w:pStyle w:val="Ttulo8"/>
        <w:jc w:val="both"/>
        <w:rPr>
          <w:rFonts w:ascii="Arial Narrow" w:hAnsi="Arial Narrow"/>
          <w:color w:val="0D0D0D" w:themeColor="text1" w:themeTint="F2"/>
        </w:rPr>
      </w:pPr>
    </w:p>
    <w:p w14:paraId="5D28F558" w14:textId="77777777" w:rsidR="00DC6FC7" w:rsidRPr="008006E3" w:rsidRDefault="00DC6FC7" w:rsidP="0072236D">
      <w:pPr>
        <w:pStyle w:val="Ttulo8"/>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emisión</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5E"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59"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5A"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5B" w14:textId="77777777" w:rsidR="00DC6FC7" w:rsidRPr="008006E3" w:rsidRDefault="00DC6FC7" w:rsidP="00ED3AF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5C" w14:textId="77777777" w:rsidR="00DC6FC7" w:rsidRPr="008006E3" w:rsidRDefault="00DC6FC7" w:rsidP="00AB36A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p w14:paraId="5D28F55D" w14:textId="77777777" w:rsidR="00DC6FC7" w:rsidRPr="008006E3" w:rsidRDefault="00DC6FC7" w:rsidP="00755DA2">
            <w:pPr>
              <w:jc w:val="both"/>
              <w:rPr>
                <w:rFonts w:ascii="Museo Sans 300" w:hAnsi="Museo Sans 300"/>
                <w:color w:val="0D0D0D" w:themeColor="text1" w:themeTint="F2"/>
                <w:sz w:val="18"/>
                <w:szCs w:val="18"/>
              </w:rPr>
            </w:pPr>
          </w:p>
        </w:tc>
      </w:tr>
      <w:tr w:rsidR="009F55D4" w:rsidRPr="008006E3" w14:paraId="5D28F563" w14:textId="77777777" w:rsidTr="00DC6FC7">
        <w:tc>
          <w:tcPr>
            <w:tcW w:w="2244" w:type="dxa"/>
            <w:tcBorders>
              <w:top w:val="single" w:sz="4" w:space="0" w:color="auto"/>
              <w:left w:val="single" w:sz="4" w:space="0" w:color="auto"/>
              <w:bottom w:val="single" w:sz="4" w:space="0" w:color="auto"/>
              <w:right w:val="single" w:sz="4" w:space="0" w:color="auto"/>
            </w:tcBorders>
          </w:tcPr>
          <w:p w14:paraId="5D28F55F"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0"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1"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2"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568" w14:textId="77777777" w:rsidTr="00DC6FC7">
        <w:tc>
          <w:tcPr>
            <w:tcW w:w="2244" w:type="dxa"/>
            <w:tcBorders>
              <w:top w:val="single" w:sz="4" w:space="0" w:color="auto"/>
              <w:left w:val="single" w:sz="4" w:space="0" w:color="auto"/>
              <w:bottom w:val="single" w:sz="4" w:space="0" w:color="auto"/>
              <w:right w:val="single" w:sz="4" w:space="0" w:color="auto"/>
            </w:tcBorders>
          </w:tcPr>
          <w:p w14:paraId="5D28F564"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5"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6"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7" w14:textId="77777777" w:rsidR="00DC6FC7" w:rsidRPr="008006E3" w:rsidRDefault="00DC6FC7" w:rsidP="0072236D">
            <w:pPr>
              <w:jc w:val="both"/>
              <w:rPr>
                <w:rFonts w:ascii="Museo Sans 300" w:hAnsi="Museo Sans 300"/>
                <w:color w:val="0D0D0D" w:themeColor="text1" w:themeTint="F2"/>
                <w:sz w:val="18"/>
                <w:szCs w:val="18"/>
              </w:rPr>
            </w:pPr>
          </w:p>
        </w:tc>
      </w:tr>
      <w:tr w:rsidR="00DC6FC7" w:rsidRPr="008006E3" w14:paraId="5D28F56D" w14:textId="77777777" w:rsidTr="00DC6FC7">
        <w:tc>
          <w:tcPr>
            <w:tcW w:w="2244" w:type="dxa"/>
            <w:tcBorders>
              <w:top w:val="single" w:sz="4" w:space="0" w:color="auto"/>
              <w:left w:val="single" w:sz="4" w:space="0" w:color="auto"/>
              <w:bottom w:val="single" w:sz="4" w:space="0" w:color="auto"/>
              <w:right w:val="single" w:sz="4" w:space="0" w:color="auto"/>
            </w:tcBorders>
          </w:tcPr>
          <w:p w14:paraId="5D28F569" w14:textId="77777777" w:rsidR="00DC6FC7" w:rsidRPr="008006E3" w:rsidRDefault="00DC6FC7" w:rsidP="00C710E1">
            <w:pPr>
              <w:widowControl w:val="0"/>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A"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B"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C" w14:textId="77777777" w:rsidR="00DC6FC7" w:rsidRPr="008006E3" w:rsidRDefault="00DC6FC7" w:rsidP="0072236D">
            <w:pPr>
              <w:jc w:val="both"/>
              <w:rPr>
                <w:rFonts w:ascii="Museo Sans 300" w:hAnsi="Museo Sans 300"/>
                <w:color w:val="0D0D0D" w:themeColor="text1" w:themeTint="F2"/>
                <w:sz w:val="18"/>
                <w:szCs w:val="18"/>
              </w:rPr>
            </w:pPr>
          </w:p>
        </w:tc>
      </w:tr>
    </w:tbl>
    <w:p w14:paraId="41B754EB" w14:textId="77777777" w:rsidR="00EA6845" w:rsidRPr="008006E3" w:rsidRDefault="00EA6845" w:rsidP="00EA6845">
      <w:pPr>
        <w:pStyle w:val="Ttulo8"/>
        <w:keepNext w:val="0"/>
        <w:widowControl w:val="0"/>
        <w:jc w:val="both"/>
        <w:rPr>
          <w:rFonts w:ascii="Museo Sans 300" w:hAnsi="Museo Sans 300"/>
          <w:color w:val="0D0D0D" w:themeColor="text1" w:themeTint="F2"/>
          <w:sz w:val="22"/>
          <w:szCs w:val="22"/>
        </w:rPr>
      </w:pPr>
    </w:p>
    <w:p w14:paraId="5D28F56F" w14:textId="47CA94B2" w:rsidR="00DC6FC7" w:rsidRPr="008006E3" w:rsidRDefault="00DC6FC7" w:rsidP="00E737AE">
      <w:pPr>
        <w:pStyle w:val="Ttulo8"/>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instrumento</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75"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70"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71"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72" w14:textId="77777777" w:rsidR="00DC6FC7" w:rsidRPr="008006E3" w:rsidRDefault="00DC6FC7" w:rsidP="00ED3AF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73" w14:textId="77777777" w:rsidR="00DC6FC7" w:rsidRPr="008006E3" w:rsidRDefault="00DC6FC7" w:rsidP="00AB36A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p w14:paraId="5D28F574" w14:textId="77777777" w:rsidR="00DC6FC7" w:rsidRPr="008006E3" w:rsidRDefault="00DC6FC7" w:rsidP="00755DA2">
            <w:pPr>
              <w:jc w:val="both"/>
              <w:rPr>
                <w:rFonts w:ascii="Museo Sans 300" w:hAnsi="Museo Sans 300"/>
                <w:color w:val="0D0D0D" w:themeColor="text1" w:themeTint="F2"/>
                <w:sz w:val="18"/>
                <w:szCs w:val="18"/>
              </w:rPr>
            </w:pPr>
          </w:p>
        </w:tc>
      </w:tr>
      <w:tr w:rsidR="009F55D4" w:rsidRPr="008006E3" w14:paraId="5D28F57A" w14:textId="77777777" w:rsidTr="00DC6FC7">
        <w:tc>
          <w:tcPr>
            <w:tcW w:w="2244" w:type="dxa"/>
            <w:tcBorders>
              <w:top w:val="single" w:sz="4" w:space="0" w:color="auto"/>
              <w:left w:val="single" w:sz="4" w:space="0" w:color="auto"/>
              <w:bottom w:val="single" w:sz="4" w:space="0" w:color="auto"/>
              <w:right w:val="single" w:sz="4" w:space="0" w:color="auto"/>
            </w:tcBorders>
          </w:tcPr>
          <w:p w14:paraId="5D28F576"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77"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8"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9" w14:textId="77777777" w:rsidR="00DC6FC7" w:rsidRPr="008006E3" w:rsidRDefault="00DC6FC7" w:rsidP="0072236D">
            <w:pPr>
              <w:jc w:val="both"/>
              <w:rPr>
                <w:rFonts w:ascii="Arial Narrow" w:hAnsi="Arial Narrow"/>
                <w:color w:val="0D0D0D" w:themeColor="text1" w:themeTint="F2"/>
                <w:sz w:val="20"/>
                <w:szCs w:val="20"/>
              </w:rPr>
            </w:pPr>
          </w:p>
        </w:tc>
      </w:tr>
      <w:tr w:rsidR="009F55D4" w:rsidRPr="008006E3" w14:paraId="5D28F57F" w14:textId="77777777" w:rsidTr="00DC6FC7">
        <w:tc>
          <w:tcPr>
            <w:tcW w:w="2244" w:type="dxa"/>
            <w:tcBorders>
              <w:top w:val="single" w:sz="4" w:space="0" w:color="auto"/>
              <w:left w:val="single" w:sz="4" w:space="0" w:color="auto"/>
              <w:bottom w:val="single" w:sz="4" w:space="0" w:color="auto"/>
              <w:right w:val="single" w:sz="4" w:space="0" w:color="auto"/>
            </w:tcBorders>
          </w:tcPr>
          <w:p w14:paraId="5D28F57B"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7C"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D"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E" w14:textId="77777777" w:rsidR="00DC6FC7" w:rsidRPr="008006E3" w:rsidRDefault="00DC6FC7" w:rsidP="0072236D">
            <w:pPr>
              <w:jc w:val="both"/>
              <w:rPr>
                <w:rFonts w:ascii="Arial Narrow" w:hAnsi="Arial Narrow"/>
                <w:color w:val="0D0D0D" w:themeColor="text1" w:themeTint="F2"/>
                <w:sz w:val="20"/>
                <w:szCs w:val="20"/>
              </w:rPr>
            </w:pPr>
          </w:p>
        </w:tc>
      </w:tr>
      <w:tr w:rsidR="00DC6FC7" w:rsidRPr="008006E3" w14:paraId="5D28F584" w14:textId="77777777" w:rsidTr="00DC6FC7">
        <w:tc>
          <w:tcPr>
            <w:tcW w:w="2244" w:type="dxa"/>
            <w:tcBorders>
              <w:top w:val="single" w:sz="4" w:space="0" w:color="auto"/>
              <w:left w:val="single" w:sz="4" w:space="0" w:color="auto"/>
              <w:bottom w:val="single" w:sz="4" w:space="0" w:color="auto"/>
              <w:right w:val="single" w:sz="4" w:space="0" w:color="auto"/>
            </w:tcBorders>
          </w:tcPr>
          <w:p w14:paraId="5D28F580"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81"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82"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83" w14:textId="77777777" w:rsidR="00DC6FC7" w:rsidRPr="008006E3" w:rsidRDefault="00DC6FC7" w:rsidP="0072236D">
            <w:pPr>
              <w:jc w:val="both"/>
              <w:rPr>
                <w:rFonts w:ascii="Arial Narrow" w:hAnsi="Arial Narrow"/>
                <w:color w:val="0D0D0D" w:themeColor="text1" w:themeTint="F2"/>
                <w:sz w:val="20"/>
                <w:szCs w:val="20"/>
              </w:rPr>
            </w:pPr>
          </w:p>
        </w:tc>
      </w:tr>
    </w:tbl>
    <w:p w14:paraId="3A02AFB0" w14:textId="77777777" w:rsidR="00AE445F" w:rsidRPr="008006E3" w:rsidRDefault="00AE445F" w:rsidP="00350FE5">
      <w:pPr>
        <w:pStyle w:val="Seccindearchivo"/>
        <w:rPr>
          <w:color w:val="0D0D0D" w:themeColor="text1" w:themeTint="F2"/>
        </w:rPr>
      </w:pPr>
      <w:bookmarkStart w:id="7" w:name="_Hlk44939845"/>
    </w:p>
    <w:bookmarkEnd w:id="7"/>
    <w:p w14:paraId="5D28F586"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por Cobrar</w:t>
      </w:r>
    </w:p>
    <w:p w14:paraId="5D28F587" w14:textId="5E0111A6" w:rsidR="00DC6FC7" w:rsidRPr="008006E3" w:rsidRDefault="00DC6FC7" w:rsidP="009A7AE4">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nota de cuentas por cobrar debe presentar en forma separada la composición de su saldo y revelar lo siguiente:</w:t>
      </w:r>
    </w:p>
    <w:p w14:paraId="5D28F588" w14:textId="77777777" w:rsidR="00DC6FC7" w:rsidRPr="008006E3" w:rsidRDefault="00DC6FC7" w:rsidP="00920585">
      <w:pPr>
        <w:widowControl w:val="0"/>
        <w:numPr>
          <w:ilvl w:val="0"/>
          <w:numId w:val="64"/>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las cotizaciones pendientes de cobro por rezagos, traspasos y pagos de pensiones en exceso determinados al cierre de cada período contable, estableciendo la antigüedad de dichas cotizaciones, segregando aquellas cons</w:t>
      </w:r>
      <w:r w:rsidR="000E5BBC" w:rsidRPr="008006E3">
        <w:rPr>
          <w:rFonts w:ascii="Museo Sans 300" w:hAnsi="Museo Sans 300"/>
          <w:color w:val="0D0D0D" w:themeColor="text1" w:themeTint="F2"/>
          <w:sz w:val="22"/>
          <w:szCs w:val="22"/>
        </w:rPr>
        <w:t>ideradas totalmente incobrables;</w:t>
      </w:r>
    </w:p>
    <w:p w14:paraId="5D28F589" w14:textId="77777777" w:rsidR="00DC6FC7" w:rsidRPr="008006E3" w:rsidRDefault="00DC6FC7" w:rsidP="001F740B">
      <w:pPr>
        <w:ind w:leftChars="125" w:left="584" w:hanging="284"/>
        <w:jc w:val="both"/>
        <w:rPr>
          <w:rFonts w:ascii="Museo Sans 300" w:hAnsi="Museo Sans 300"/>
          <w:color w:val="0D0D0D" w:themeColor="text1" w:themeTint="F2"/>
          <w:sz w:val="22"/>
          <w:szCs w:val="22"/>
        </w:rPr>
      </w:pPr>
    </w:p>
    <w:p w14:paraId="5D28F58A" w14:textId="7BC7ABF7" w:rsidR="00DC6FC7" w:rsidRPr="008006E3" w:rsidRDefault="00DC6FC7" w:rsidP="00920585">
      <w:pPr>
        <w:widowControl w:val="0"/>
        <w:numPr>
          <w:ilvl w:val="0"/>
          <w:numId w:val="64"/>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las cotizaciones pendientes de cobro por mora de afiliados, empleadores o recaudadores clasificándola por aquellas declaradas y no pagadas, las estimadas que no han sido declaradas y las declaradas incorrectamente en planillas</w:t>
      </w:r>
      <w:r w:rsidR="006A3B04">
        <w:rPr>
          <w:rFonts w:ascii="Museo Sans 300" w:hAnsi="Museo Sans 300"/>
          <w:color w:val="0D0D0D" w:themeColor="text1" w:themeTint="F2"/>
          <w:sz w:val="22"/>
          <w:szCs w:val="22"/>
        </w:rPr>
        <w:t>.</w:t>
      </w:r>
    </w:p>
    <w:p w14:paraId="52772041" w14:textId="77777777" w:rsidR="00015C53" w:rsidRPr="00BD452A" w:rsidRDefault="00015C53" w:rsidP="00BD452A">
      <w:pPr>
        <w:rPr>
          <w:rFonts w:ascii="Arial Narrow" w:hAnsi="Arial Narrow"/>
          <w:color w:val="0D0D0D" w:themeColor="text1" w:themeTint="F2"/>
        </w:rPr>
      </w:pPr>
    </w:p>
    <w:p w14:paraId="5D28F58D" w14:textId="77777777" w:rsidR="00DC6FC7" w:rsidRPr="008006E3" w:rsidRDefault="001F740B"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Comisiones por Pagar a la AFP</w:t>
      </w:r>
    </w:p>
    <w:p w14:paraId="5D28F58E" w14:textId="77777777" w:rsidR="00DC6FC7" w:rsidRPr="008006E3" w:rsidRDefault="00DC6FC7" w:rsidP="00673E73">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describirse la naturaleza del saldo y establecer los montos de las comisiones pendientes de liquidación, desagregándolas por la actividad que les dio origen, como se presenta a continuación</w:t>
      </w:r>
      <w:r w:rsidR="006157B8" w:rsidRPr="008006E3">
        <w:rPr>
          <w:rFonts w:ascii="Museo Sans 300" w:hAnsi="Museo Sans 300"/>
          <w:color w:val="0D0D0D" w:themeColor="text1" w:themeTint="F2"/>
          <w:sz w:val="22"/>
          <w:szCs w:val="22"/>
        </w:rPr>
        <w:t>:</w:t>
      </w:r>
    </w:p>
    <w:tbl>
      <w:tblPr>
        <w:tblStyle w:val="Tablaconcuadrcula"/>
        <w:tblW w:w="0" w:type="auto"/>
        <w:tblLook w:val="04A0" w:firstRow="1" w:lastRow="0" w:firstColumn="1" w:lastColumn="0" w:noHBand="0" w:noVBand="1"/>
      </w:tblPr>
      <w:tblGrid>
        <w:gridCol w:w="6507"/>
        <w:gridCol w:w="1122"/>
        <w:gridCol w:w="1201"/>
      </w:tblGrid>
      <w:tr w:rsidR="009F55D4" w:rsidRPr="008006E3" w14:paraId="5D28F592"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8F" w14:textId="77777777" w:rsidR="00DC6FC7" w:rsidRPr="008006E3" w:rsidRDefault="00DC6FC7" w:rsidP="009A7AE4">
            <w:pPr>
              <w:jc w:val="center"/>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Concepto</w:t>
            </w:r>
          </w:p>
        </w:tc>
        <w:tc>
          <w:tcPr>
            <w:tcW w:w="1122" w:type="dxa"/>
            <w:tcBorders>
              <w:top w:val="single" w:sz="4" w:space="0" w:color="auto"/>
              <w:left w:val="single" w:sz="4" w:space="0" w:color="auto"/>
              <w:bottom w:val="single" w:sz="4" w:space="0" w:color="auto"/>
              <w:right w:val="single" w:sz="4" w:space="0" w:color="auto"/>
            </w:tcBorders>
            <w:hideMark/>
          </w:tcPr>
          <w:p w14:paraId="5D28F590" w14:textId="77777777" w:rsidR="00DC6FC7" w:rsidRPr="008006E3" w:rsidRDefault="00DC6FC7" w:rsidP="00ED62B2">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20X2</w:t>
            </w:r>
          </w:p>
        </w:tc>
        <w:tc>
          <w:tcPr>
            <w:tcW w:w="1201" w:type="dxa"/>
            <w:tcBorders>
              <w:top w:val="single" w:sz="4" w:space="0" w:color="auto"/>
              <w:left w:val="single" w:sz="4" w:space="0" w:color="auto"/>
              <w:bottom w:val="single" w:sz="4" w:space="0" w:color="auto"/>
              <w:right w:val="single" w:sz="4" w:space="0" w:color="auto"/>
            </w:tcBorders>
            <w:hideMark/>
          </w:tcPr>
          <w:p w14:paraId="5D28F591" w14:textId="77777777" w:rsidR="00DC6FC7" w:rsidRPr="008006E3" w:rsidRDefault="00DC6FC7" w:rsidP="00ED62B2">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20X1</w:t>
            </w:r>
          </w:p>
        </w:tc>
      </w:tr>
      <w:tr w:rsidR="009F55D4" w:rsidRPr="008006E3" w14:paraId="5D28F596"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3" w14:textId="77777777" w:rsidR="00DC6FC7" w:rsidRPr="00BD452A" w:rsidRDefault="00DC6FC7" w:rsidP="007C3488">
            <w:pPr>
              <w:jc w:val="both"/>
              <w:rPr>
                <w:rFonts w:ascii="Museo Sans 300" w:hAnsi="Museo Sans 300"/>
                <w:sz w:val="18"/>
                <w:szCs w:val="18"/>
              </w:rPr>
            </w:pPr>
            <w:r w:rsidRPr="00BD452A">
              <w:rPr>
                <w:rFonts w:ascii="Museo Sans 300" w:hAnsi="Museo Sans 300"/>
                <w:sz w:val="18"/>
                <w:szCs w:val="18"/>
              </w:rPr>
              <w:t>Comisiones por pagar a la AFP por administración de CIAP</w:t>
            </w:r>
          </w:p>
        </w:tc>
        <w:tc>
          <w:tcPr>
            <w:tcW w:w="1122" w:type="dxa"/>
            <w:tcBorders>
              <w:top w:val="single" w:sz="4" w:space="0" w:color="auto"/>
              <w:left w:val="single" w:sz="4" w:space="0" w:color="auto"/>
              <w:bottom w:val="single" w:sz="4" w:space="0" w:color="auto"/>
              <w:right w:val="single" w:sz="4" w:space="0" w:color="auto"/>
            </w:tcBorders>
          </w:tcPr>
          <w:p w14:paraId="5D28F594"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5"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9A"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7" w14:textId="07BD3B7B" w:rsidR="00DC6FC7" w:rsidRPr="00BD452A" w:rsidRDefault="00DC6FC7" w:rsidP="007C3488">
            <w:pPr>
              <w:jc w:val="both"/>
              <w:rPr>
                <w:rFonts w:ascii="Museo Sans 300" w:hAnsi="Museo Sans 300"/>
                <w:sz w:val="18"/>
                <w:szCs w:val="18"/>
              </w:rPr>
            </w:pPr>
            <w:r w:rsidRPr="00BD452A">
              <w:rPr>
                <w:rFonts w:ascii="Museo Sans 300" w:hAnsi="Museo Sans 300"/>
                <w:sz w:val="18"/>
                <w:szCs w:val="18"/>
              </w:rPr>
              <w:t>Comisiones por pagar a la AFP por administración de</w:t>
            </w:r>
            <w:r w:rsidR="004E37DE" w:rsidRPr="00BD452A">
              <w:rPr>
                <w:rFonts w:ascii="Museo Sans 300" w:hAnsi="Museo Sans 300"/>
                <w:sz w:val="18"/>
                <w:szCs w:val="18"/>
              </w:rPr>
              <w:t>l</w:t>
            </w:r>
            <w:r w:rsidRPr="00BD452A">
              <w:rPr>
                <w:rFonts w:ascii="Museo Sans 300" w:hAnsi="Museo Sans 300"/>
                <w:sz w:val="18"/>
                <w:szCs w:val="18"/>
              </w:rPr>
              <w:t xml:space="preserve"> </w:t>
            </w:r>
            <w:r w:rsidR="004E37DE" w:rsidRPr="00BD452A">
              <w:rPr>
                <w:rFonts w:ascii="Museo Sans 300" w:hAnsi="Museo Sans 300"/>
                <w:sz w:val="18"/>
                <w:szCs w:val="18"/>
              </w:rPr>
              <w:t>pago de la pensión</w:t>
            </w:r>
          </w:p>
        </w:tc>
        <w:tc>
          <w:tcPr>
            <w:tcW w:w="1122" w:type="dxa"/>
            <w:tcBorders>
              <w:top w:val="single" w:sz="4" w:space="0" w:color="auto"/>
              <w:left w:val="single" w:sz="4" w:space="0" w:color="auto"/>
              <w:bottom w:val="single" w:sz="4" w:space="0" w:color="auto"/>
              <w:right w:val="single" w:sz="4" w:space="0" w:color="auto"/>
            </w:tcBorders>
          </w:tcPr>
          <w:p w14:paraId="5D28F598"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9"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9E"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B" w14:textId="77777777" w:rsidR="00DC6FC7" w:rsidRPr="00BD452A" w:rsidRDefault="00DC6FC7" w:rsidP="007C3488">
            <w:pPr>
              <w:jc w:val="both"/>
              <w:rPr>
                <w:rFonts w:ascii="Museo Sans 300" w:hAnsi="Museo Sans 300"/>
                <w:sz w:val="18"/>
                <w:szCs w:val="18"/>
              </w:rPr>
            </w:pPr>
            <w:r w:rsidRPr="00BD452A">
              <w:rPr>
                <w:rFonts w:ascii="Museo Sans 300" w:hAnsi="Museo Sans 300"/>
                <w:sz w:val="18"/>
                <w:szCs w:val="18"/>
              </w:rPr>
              <w:t>Comisiones por pagar a la AFP por administración de CIAP especiales</w:t>
            </w:r>
          </w:p>
        </w:tc>
        <w:tc>
          <w:tcPr>
            <w:tcW w:w="1122" w:type="dxa"/>
            <w:tcBorders>
              <w:top w:val="single" w:sz="4" w:space="0" w:color="auto"/>
              <w:left w:val="single" w:sz="4" w:space="0" w:color="auto"/>
              <w:bottom w:val="single" w:sz="4" w:space="0" w:color="auto"/>
              <w:right w:val="single" w:sz="4" w:space="0" w:color="auto"/>
            </w:tcBorders>
          </w:tcPr>
          <w:p w14:paraId="5D28F59C"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D"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A2"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F" w14:textId="77777777" w:rsidR="00DC6FC7" w:rsidRPr="00BD452A" w:rsidRDefault="00DC6FC7" w:rsidP="007C3488">
            <w:pPr>
              <w:jc w:val="both"/>
              <w:rPr>
                <w:rFonts w:ascii="Museo Sans 300" w:hAnsi="Museo Sans 300"/>
                <w:sz w:val="18"/>
                <w:szCs w:val="18"/>
              </w:rPr>
            </w:pPr>
            <w:r w:rsidRPr="00BD452A">
              <w:rPr>
                <w:rFonts w:ascii="Museo Sans 300" w:hAnsi="Museo Sans 300"/>
                <w:sz w:val="18"/>
                <w:szCs w:val="18"/>
              </w:rPr>
              <w:t>Comisiones por pagar a la AFP por rezagos</w:t>
            </w:r>
          </w:p>
        </w:tc>
        <w:tc>
          <w:tcPr>
            <w:tcW w:w="1122" w:type="dxa"/>
            <w:tcBorders>
              <w:top w:val="single" w:sz="4" w:space="0" w:color="auto"/>
              <w:left w:val="single" w:sz="4" w:space="0" w:color="auto"/>
              <w:bottom w:val="single" w:sz="4" w:space="0" w:color="auto"/>
              <w:right w:val="single" w:sz="4" w:space="0" w:color="auto"/>
            </w:tcBorders>
          </w:tcPr>
          <w:p w14:paraId="5D28F5A0"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A1"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4E37DE" w:rsidRPr="008006E3" w14:paraId="06550C71" w14:textId="77777777" w:rsidTr="00673E73">
        <w:tc>
          <w:tcPr>
            <w:tcW w:w="6507" w:type="dxa"/>
            <w:tcBorders>
              <w:top w:val="single" w:sz="4" w:space="0" w:color="auto"/>
              <w:left w:val="single" w:sz="4" w:space="0" w:color="auto"/>
              <w:bottom w:val="single" w:sz="4" w:space="0" w:color="auto"/>
              <w:right w:val="single" w:sz="4" w:space="0" w:color="auto"/>
            </w:tcBorders>
          </w:tcPr>
          <w:p w14:paraId="4FF4EA9D" w14:textId="197A8B4D" w:rsidR="004E37DE" w:rsidRPr="00BD452A" w:rsidRDefault="004E37DE" w:rsidP="007C3488">
            <w:pPr>
              <w:jc w:val="both"/>
              <w:rPr>
                <w:rFonts w:ascii="Museo Sans 300" w:hAnsi="Museo Sans 300"/>
                <w:sz w:val="18"/>
                <w:szCs w:val="18"/>
              </w:rPr>
            </w:pPr>
            <w:r w:rsidRPr="00BD452A">
              <w:rPr>
                <w:rFonts w:ascii="Museo Sans 300" w:hAnsi="Museo Sans 300"/>
                <w:sz w:val="18"/>
                <w:szCs w:val="18"/>
              </w:rPr>
              <w:t>Comisiones por pagar a la AFP por administración de CIAP de salvadoreños no residentes</w:t>
            </w:r>
          </w:p>
        </w:tc>
        <w:tc>
          <w:tcPr>
            <w:tcW w:w="1122" w:type="dxa"/>
            <w:tcBorders>
              <w:top w:val="single" w:sz="4" w:space="0" w:color="auto"/>
              <w:left w:val="single" w:sz="4" w:space="0" w:color="auto"/>
              <w:bottom w:val="single" w:sz="4" w:space="0" w:color="auto"/>
              <w:right w:val="single" w:sz="4" w:space="0" w:color="auto"/>
            </w:tcBorders>
          </w:tcPr>
          <w:p w14:paraId="01D95EFB" w14:textId="77777777" w:rsidR="004E37DE" w:rsidRPr="008006E3" w:rsidRDefault="004E37DE"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0B1D83C6" w14:textId="77777777" w:rsidR="004E37DE" w:rsidRPr="008006E3" w:rsidRDefault="004E37DE"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DC6FC7" w:rsidRPr="008006E3" w14:paraId="5D28F5A6"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A3" w14:textId="77777777" w:rsidR="00DC6FC7" w:rsidRPr="008006E3" w:rsidRDefault="00DC6FC7" w:rsidP="007C3488">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Total</w:t>
            </w:r>
          </w:p>
        </w:tc>
        <w:tc>
          <w:tcPr>
            <w:tcW w:w="1122" w:type="dxa"/>
            <w:tcBorders>
              <w:top w:val="single" w:sz="4" w:space="0" w:color="auto"/>
              <w:left w:val="single" w:sz="4" w:space="0" w:color="auto"/>
              <w:bottom w:val="single" w:sz="4" w:space="0" w:color="auto"/>
              <w:right w:val="single" w:sz="4" w:space="0" w:color="auto"/>
            </w:tcBorders>
          </w:tcPr>
          <w:p w14:paraId="5D28F5A4"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A5"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bl>
    <w:p w14:paraId="5D28F5A8" w14:textId="71410087" w:rsidR="00DC6FC7" w:rsidRPr="008006E3" w:rsidRDefault="00DC6FC7" w:rsidP="00015C53">
      <w:pPr>
        <w:pStyle w:val="Textoindependiente2"/>
        <w:widowControl w:val="0"/>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entenderá por CIAP especiales aquellas cuentas individuales de afiliados pensionados o afiliados que cumpliendo los requisitos de edad no ejerzan su derecho y continúen cotizando. Por rezagos se entenderá a los afiliados que pertenecieron en un momento determinado al Fondo de Pensiones administrado y que por proceso de traspaso, se encuentran en otro Fondo de Pensiones.</w:t>
      </w:r>
    </w:p>
    <w:p w14:paraId="41A7F4E3" w14:textId="77777777" w:rsidR="00B85F72" w:rsidRPr="008006E3" w:rsidRDefault="00B85F72" w:rsidP="0072236D">
      <w:pPr>
        <w:pStyle w:val="Textoindependiente2"/>
        <w:spacing w:after="0" w:line="240" w:lineRule="auto"/>
        <w:jc w:val="both"/>
        <w:rPr>
          <w:rFonts w:ascii="Museo Sans 300" w:hAnsi="Museo Sans 300"/>
          <w:color w:val="0D0D0D" w:themeColor="text1" w:themeTint="F2"/>
          <w:sz w:val="22"/>
          <w:szCs w:val="22"/>
        </w:rPr>
      </w:pPr>
    </w:p>
    <w:p w14:paraId="5D28F5AA"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por Pagar</w:t>
      </w:r>
    </w:p>
    <w:p w14:paraId="5D28F5AB" w14:textId="77777777" w:rsidR="00DC6FC7" w:rsidRPr="008006E3" w:rsidRDefault="00DC6FC7" w:rsidP="00AB36A1">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Deberán detallarse las obligaciones corre</w:t>
      </w:r>
      <w:r w:rsidR="0064126C" w:rsidRPr="008006E3">
        <w:rPr>
          <w:rFonts w:ascii="Museo Sans 300" w:hAnsi="Museo Sans 300"/>
          <w:color w:val="0D0D0D" w:themeColor="text1" w:themeTint="F2"/>
          <w:sz w:val="22"/>
          <w:szCs w:val="22"/>
        </w:rPr>
        <w:t>spondientes a traspasos de CIAP,</w:t>
      </w:r>
      <w:r w:rsidRPr="008006E3">
        <w:rPr>
          <w:rFonts w:ascii="Museo Sans 300" w:hAnsi="Museo Sans 300"/>
          <w:color w:val="0D0D0D" w:themeColor="text1" w:themeTint="F2"/>
          <w:sz w:val="22"/>
          <w:szCs w:val="22"/>
        </w:rPr>
        <w:t xml:space="preserve"> devolución de cotizaciones por rezagos o por pagos en ex</w:t>
      </w:r>
      <w:r w:rsidR="0064126C" w:rsidRPr="008006E3">
        <w:rPr>
          <w:rFonts w:ascii="Museo Sans 300" w:hAnsi="Museo Sans 300"/>
          <w:color w:val="0D0D0D" w:themeColor="text1" w:themeTint="F2"/>
          <w:sz w:val="22"/>
          <w:szCs w:val="22"/>
        </w:rPr>
        <w:t>ceso de afiliados y empleadores,</w:t>
      </w:r>
      <w:r w:rsidRPr="008006E3">
        <w:rPr>
          <w:rFonts w:ascii="Museo Sans 300" w:hAnsi="Museo Sans 300"/>
          <w:color w:val="0D0D0D" w:themeColor="text1" w:themeTint="F2"/>
          <w:sz w:val="22"/>
          <w:szCs w:val="22"/>
        </w:rPr>
        <w:t xml:space="preserve"> devoluciones que deben hacerse a instituciones del SPP por diferencias de cálculo en los certificados de traspaso y saldos trasladados de las cuentas FSV, respectivamente; así como, las obligaciones que se originen por seguros de personas. </w:t>
      </w:r>
    </w:p>
    <w:p w14:paraId="5D28F5AC" w14:textId="77777777" w:rsidR="006B27CC" w:rsidRPr="008006E3" w:rsidRDefault="006B27CC" w:rsidP="00755DA2">
      <w:pPr>
        <w:pStyle w:val="Textoindependiente2"/>
        <w:spacing w:after="0" w:line="240" w:lineRule="auto"/>
        <w:jc w:val="both"/>
        <w:rPr>
          <w:rFonts w:ascii="Museo Sans 300" w:hAnsi="Museo Sans 300"/>
          <w:color w:val="0D0D0D" w:themeColor="text1" w:themeTint="F2"/>
          <w:sz w:val="22"/>
          <w:szCs w:val="22"/>
        </w:rPr>
      </w:pPr>
    </w:p>
    <w:p w14:paraId="5D28F5AD" w14:textId="77777777" w:rsidR="00DC6FC7" w:rsidRPr="008006E3" w:rsidRDefault="00DC6FC7" w:rsidP="00884773">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La revelación deberá presentarse como sigue: </w:t>
      </w:r>
    </w:p>
    <w:tbl>
      <w:tblPr>
        <w:tblStyle w:val="Tablaconcuadrcula"/>
        <w:tblW w:w="0" w:type="auto"/>
        <w:jc w:val="center"/>
        <w:tblLook w:val="04A0" w:firstRow="1" w:lastRow="0" w:firstColumn="1" w:lastColumn="0" w:noHBand="0" w:noVBand="1"/>
      </w:tblPr>
      <w:tblGrid>
        <w:gridCol w:w="7200"/>
        <w:gridCol w:w="702"/>
        <w:gridCol w:w="786"/>
      </w:tblGrid>
      <w:tr w:rsidR="009F55D4" w:rsidRPr="008006E3" w14:paraId="5D28F5B2"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AF" w14:textId="77777777" w:rsidR="00DC6FC7" w:rsidRPr="008006E3" w:rsidRDefault="00DC6FC7" w:rsidP="009A7AE4">
            <w:pPr>
              <w:pStyle w:val="Textoindependiente2"/>
              <w:spacing w:after="0" w:line="240" w:lineRule="auto"/>
              <w:jc w:val="center"/>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Concepto</w:t>
            </w:r>
          </w:p>
        </w:tc>
        <w:tc>
          <w:tcPr>
            <w:tcW w:w="638" w:type="dxa"/>
            <w:tcBorders>
              <w:top w:val="single" w:sz="4" w:space="0" w:color="auto"/>
              <w:left w:val="single" w:sz="4" w:space="0" w:color="auto"/>
              <w:bottom w:val="single" w:sz="4" w:space="0" w:color="auto"/>
              <w:right w:val="single" w:sz="4" w:space="0" w:color="auto"/>
            </w:tcBorders>
            <w:hideMark/>
          </w:tcPr>
          <w:p w14:paraId="5D28F5B0" w14:textId="77777777" w:rsidR="00DC6FC7" w:rsidRPr="008006E3" w:rsidRDefault="00DC6FC7" w:rsidP="008B53AB">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20X2</w:t>
            </w:r>
          </w:p>
        </w:tc>
        <w:tc>
          <w:tcPr>
            <w:tcW w:w="786" w:type="dxa"/>
            <w:tcBorders>
              <w:top w:val="single" w:sz="4" w:space="0" w:color="auto"/>
              <w:left w:val="single" w:sz="4" w:space="0" w:color="auto"/>
              <w:bottom w:val="single" w:sz="4" w:space="0" w:color="auto"/>
              <w:right w:val="single" w:sz="4" w:space="0" w:color="auto"/>
            </w:tcBorders>
            <w:hideMark/>
          </w:tcPr>
          <w:p w14:paraId="5D28F5B1" w14:textId="77777777" w:rsidR="00DC6FC7" w:rsidRPr="008006E3" w:rsidRDefault="00DC6FC7" w:rsidP="008B53AB">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20X1</w:t>
            </w:r>
          </w:p>
        </w:tc>
      </w:tr>
      <w:tr w:rsidR="009F55D4" w:rsidRPr="008006E3" w14:paraId="5D28F5B6"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3" w14:textId="77777777" w:rsidR="00DC6FC7" w:rsidRPr="008006E3" w:rsidRDefault="00DC6FC7" w:rsidP="007C3488">
            <w:pPr>
              <w:tabs>
                <w:tab w:val="left" w:pos="6804"/>
                <w:tab w:val="left" w:pos="7655"/>
                <w:tab w:val="left" w:pos="850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traspasos de CIAP</w:t>
            </w:r>
            <w:r w:rsidRPr="008006E3">
              <w:rPr>
                <w:rFonts w:ascii="Museo Sans 300" w:hAnsi="Museo Sans 300"/>
                <w:color w:val="0D0D0D" w:themeColor="text1" w:themeTint="F2"/>
                <w:sz w:val="20"/>
                <w:szCs w:val="20"/>
              </w:rPr>
              <w:tab/>
            </w:r>
          </w:p>
        </w:tc>
        <w:tc>
          <w:tcPr>
            <w:tcW w:w="638" w:type="dxa"/>
            <w:tcBorders>
              <w:top w:val="single" w:sz="4" w:space="0" w:color="auto"/>
              <w:left w:val="single" w:sz="4" w:space="0" w:color="auto"/>
              <w:bottom w:val="single" w:sz="4" w:space="0" w:color="auto"/>
              <w:right w:val="single" w:sz="4" w:space="0" w:color="auto"/>
            </w:tcBorders>
          </w:tcPr>
          <w:p w14:paraId="5D28F5B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5"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BA"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7" w14:textId="77777777" w:rsidR="00DC6FC7" w:rsidRPr="008006E3" w:rsidRDefault="00DC6FC7" w:rsidP="008B74F2">
            <w:pPr>
              <w:tabs>
                <w:tab w:val="left" w:pos="6804"/>
                <w:tab w:val="left" w:pos="7655"/>
                <w:tab w:val="left" w:pos="850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rezagos</w:t>
            </w:r>
            <w:r w:rsidRPr="008006E3">
              <w:rPr>
                <w:rFonts w:ascii="Museo Sans 300" w:hAnsi="Museo Sans 300"/>
                <w:color w:val="0D0D0D" w:themeColor="text1" w:themeTint="F2"/>
                <w:sz w:val="20"/>
                <w:szCs w:val="20"/>
              </w:rPr>
              <w:tab/>
            </w:r>
          </w:p>
        </w:tc>
        <w:tc>
          <w:tcPr>
            <w:tcW w:w="638" w:type="dxa"/>
            <w:tcBorders>
              <w:top w:val="single" w:sz="4" w:space="0" w:color="auto"/>
              <w:left w:val="single" w:sz="4" w:space="0" w:color="auto"/>
              <w:bottom w:val="single" w:sz="4" w:space="0" w:color="auto"/>
              <w:right w:val="single" w:sz="4" w:space="0" w:color="auto"/>
            </w:tcBorders>
          </w:tcPr>
          <w:p w14:paraId="5D28F5B8"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9"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BE"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B" w14:textId="77777777" w:rsidR="00DC6FC7" w:rsidRPr="008006E3" w:rsidRDefault="00DC6FC7" w:rsidP="008B74F2">
            <w:pPr>
              <w:tabs>
                <w:tab w:val="left" w:pos="7655"/>
                <w:tab w:val="left" w:pos="8505"/>
              </w:tabs>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w:t>
            </w:r>
            <w:r w:rsidR="008B74F2" w:rsidRPr="008006E3">
              <w:rPr>
                <w:rFonts w:ascii="Museo Sans 300" w:hAnsi="Museo Sans 300"/>
                <w:color w:val="0D0D0D" w:themeColor="text1" w:themeTint="F2"/>
                <w:sz w:val="20"/>
                <w:szCs w:val="20"/>
              </w:rPr>
              <w:t xml:space="preserve">ones por devolución de pagos en </w:t>
            </w:r>
            <w:r w:rsidRPr="008006E3">
              <w:rPr>
                <w:rFonts w:ascii="Museo Sans 300" w:hAnsi="Museo Sans 300"/>
                <w:color w:val="0D0D0D" w:themeColor="text1" w:themeTint="F2"/>
                <w:sz w:val="20"/>
                <w:szCs w:val="20"/>
              </w:rPr>
              <w:t>exceso</w:t>
            </w:r>
            <w:r w:rsidR="008B74F2" w:rsidRPr="008006E3">
              <w:rPr>
                <w:rFonts w:ascii="Museo Sans 300" w:hAnsi="Museo Sans 300"/>
                <w:color w:val="0D0D0D" w:themeColor="text1" w:themeTint="F2"/>
                <w:sz w:val="20"/>
                <w:szCs w:val="20"/>
              </w:rPr>
              <w:t>*</w:t>
            </w:r>
          </w:p>
        </w:tc>
        <w:tc>
          <w:tcPr>
            <w:tcW w:w="638" w:type="dxa"/>
            <w:tcBorders>
              <w:top w:val="single" w:sz="4" w:space="0" w:color="auto"/>
              <w:left w:val="single" w:sz="4" w:space="0" w:color="auto"/>
              <w:bottom w:val="single" w:sz="4" w:space="0" w:color="auto"/>
              <w:right w:val="single" w:sz="4" w:space="0" w:color="auto"/>
            </w:tcBorders>
          </w:tcPr>
          <w:p w14:paraId="5D28F5BC"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D"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2" w14:textId="77777777" w:rsidTr="00F93553">
        <w:trPr>
          <w:trHeight w:val="238"/>
          <w:jc w:val="center"/>
        </w:trPr>
        <w:tc>
          <w:tcPr>
            <w:tcW w:w="7200" w:type="dxa"/>
            <w:tcBorders>
              <w:top w:val="single" w:sz="4" w:space="0" w:color="auto"/>
              <w:left w:val="single" w:sz="4" w:space="0" w:color="auto"/>
              <w:bottom w:val="single" w:sz="4" w:space="0" w:color="auto"/>
              <w:right w:val="single" w:sz="4" w:space="0" w:color="auto"/>
            </w:tcBorders>
            <w:hideMark/>
          </w:tcPr>
          <w:p w14:paraId="5D28F5BF" w14:textId="77777777" w:rsidR="00DC6FC7" w:rsidRPr="008006E3" w:rsidRDefault="00DC6FC7" w:rsidP="007C3488">
            <w:pPr>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diferencias en cálculo de CT y saldo del FSV</w:t>
            </w:r>
            <w:r w:rsidR="006419B5" w:rsidRPr="008006E3">
              <w:rPr>
                <w:rFonts w:ascii="Museo Sans 300" w:hAnsi="Museo Sans 300"/>
                <w:color w:val="0D0D0D" w:themeColor="text1" w:themeTint="F2"/>
                <w:sz w:val="20"/>
                <w:szCs w:val="20"/>
              </w:rPr>
              <w:t xml:space="preserve"> </w:t>
            </w:r>
            <w:r w:rsidRPr="008006E3">
              <w:rPr>
                <w:rFonts w:ascii="Museo Sans 300" w:hAnsi="Museo Sans 300"/>
                <w:color w:val="0D0D0D" w:themeColor="text1" w:themeTint="F2"/>
                <w:sz w:val="20"/>
                <w:szCs w:val="20"/>
              </w:rPr>
              <w:tab/>
              <w:t xml:space="preserve"> </w:t>
            </w:r>
          </w:p>
        </w:tc>
        <w:tc>
          <w:tcPr>
            <w:tcW w:w="638" w:type="dxa"/>
            <w:tcBorders>
              <w:top w:val="single" w:sz="4" w:space="0" w:color="auto"/>
              <w:left w:val="single" w:sz="4" w:space="0" w:color="auto"/>
              <w:bottom w:val="single" w:sz="4" w:space="0" w:color="auto"/>
              <w:right w:val="single" w:sz="4" w:space="0" w:color="auto"/>
            </w:tcBorders>
          </w:tcPr>
          <w:p w14:paraId="5D28F5C0"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1"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6"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3"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originadas por seguros de personas</w:t>
            </w:r>
          </w:p>
        </w:tc>
        <w:tc>
          <w:tcPr>
            <w:tcW w:w="638" w:type="dxa"/>
            <w:tcBorders>
              <w:top w:val="single" w:sz="4" w:space="0" w:color="auto"/>
              <w:left w:val="single" w:sz="4" w:space="0" w:color="auto"/>
              <w:bottom w:val="single" w:sz="4" w:space="0" w:color="auto"/>
              <w:right w:val="single" w:sz="4" w:space="0" w:color="auto"/>
            </w:tcBorders>
          </w:tcPr>
          <w:p w14:paraId="5D28F5C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5"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A"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7"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Otras cuentas por pagar</w:t>
            </w:r>
          </w:p>
        </w:tc>
        <w:tc>
          <w:tcPr>
            <w:tcW w:w="638" w:type="dxa"/>
            <w:tcBorders>
              <w:top w:val="single" w:sz="4" w:space="0" w:color="auto"/>
              <w:left w:val="single" w:sz="4" w:space="0" w:color="auto"/>
              <w:bottom w:val="single" w:sz="4" w:space="0" w:color="auto"/>
              <w:right w:val="single" w:sz="4" w:space="0" w:color="auto"/>
            </w:tcBorders>
          </w:tcPr>
          <w:p w14:paraId="5D28F5C8"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9"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E"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B"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Cuenta transitoria de c</w:t>
            </w:r>
            <w:r w:rsidR="008B74F2" w:rsidRPr="008006E3">
              <w:rPr>
                <w:rFonts w:ascii="Museo Sans 300" w:hAnsi="Museo Sans 300"/>
                <w:color w:val="0D0D0D" w:themeColor="text1" w:themeTint="F2"/>
                <w:sz w:val="20"/>
                <w:szCs w:val="20"/>
              </w:rPr>
              <w:t>uentas por cobrar a empleadores</w:t>
            </w:r>
          </w:p>
        </w:tc>
        <w:tc>
          <w:tcPr>
            <w:tcW w:w="638" w:type="dxa"/>
            <w:tcBorders>
              <w:top w:val="single" w:sz="4" w:space="0" w:color="auto"/>
              <w:left w:val="single" w:sz="4" w:space="0" w:color="auto"/>
              <w:bottom w:val="single" w:sz="4" w:space="0" w:color="auto"/>
              <w:right w:val="single" w:sz="4" w:space="0" w:color="auto"/>
            </w:tcBorders>
          </w:tcPr>
          <w:p w14:paraId="5D28F5CC"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D"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D2"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F" w14:textId="77777777" w:rsidR="00DC6FC7" w:rsidRPr="008006E3" w:rsidRDefault="006419B5"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 xml:space="preserve"> </w:t>
            </w:r>
            <w:r w:rsidR="00DC6FC7" w:rsidRPr="008006E3">
              <w:rPr>
                <w:rFonts w:ascii="Museo Sans 300" w:hAnsi="Museo Sans 300"/>
                <w:color w:val="0D0D0D" w:themeColor="text1" w:themeTint="F2"/>
                <w:sz w:val="20"/>
                <w:szCs w:val="20"/>
              </w:rPr>
              <w:t>Total</w:t>
            </w:r>
          </w:p>
        </w:tc>
        <w:tc>
          <w:tcPr>
            <w:tcW w:w="638" w:type="dxa"/>
            <w:tcBorders>
              <w:top w:val="single" w:sz="4" w:space="0" w:color="auto"/>
              <w:left w:val="single" w:sz="4" w:space="0" w:color="auto"/>
              <w:bottom w:val="single" w:sz="4" w:space="0" w:color="auto"/>
              <w:right w:val="single" w:sz="4" w:space="0" w:color="auto"/>
            </w:tcBorders>
          </w:tcPr>
          <w:p w14:paraId="5D28F5D0"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D1"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bl>
    <w:p w14:paraId="5D28F5D3" w14:textId="77777777" w:rsidR="00DC6FC7" w:rsidRPr="008006E3" w:rsidRDefault="00DC6FC7" w:rsidP="005D3503">
      <w:pPr>
        <w:pStyle w:val="Textoindependiente2"/>
        <w:spacing w:after="0" w:line="240" w:lineRule="auto"/>
        <w:ind w:left="284" w:hanging="142"/>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 Las obligaciones por pagos en exceso deberán revelarse presentado los saldos por mes de antigüedad de las cuentas analíticas que integran las subcuentas 224.01 y 224.02, conforme lo requiere el Manual de Contabilidad para los Fondos de Pensiones. </w:t>
      </w:r>
    </w:p>
    <w:p w14:paraId="5D28F5D4" w14:textId="77777777" w:rsidR="008B74F2" w:rsidRPr="008006E3" w:rsidRDefault="008B74F2" w:rsidP="008B74F2">
      <w:pPr>
        <w:tabs>
          <w:tab w:val="left" w:pos="-2160"/>
          <w:tab w:val="left" w:pos="-1980"/>
        </w:tabs>
        <w:jc w:val="both"/>
        <w:rPr>
          <w:rFonts w:ascii="Arial Narrow" w:hAnsi="Arial Narrow"/>
          <w:b/>
          <w:color w:val="0D0D0D" w:themeColor="text1" w:themeTint="F2"/>
          <w:sz w:val="22"/>
          <w:szCs w:val="22"/>
          <w:lang w:val="es-MX"/>
        </w:rPr>
      </w:pPr>
    </w:p>
    <w:p w14:paraId="5D28F5D5"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1F740B" w:rsidRPr="008006E3">
        <w:rPr>
          <w:rFonts w:ascii="Museo Sans 300" w:hAnsi="Museo Sans 300"/>
          <w:b/>
          <w:color w:val="0D0D0D" w:themeColor="text1" w:themeTint="F2"/>
          <w:sz w:val="22"/>
          <w:szCs w:val="22"/>
          <w:lang w:val="es-MX"/>
        </w:rPr>
        <w:t>bligaciones con Afiliados y Beneficiarios</w:t>
      </w:r>
      <w:r w:rsidRPr="008006E3">
        <w:rPr>
          <w:rFonts w:ascii="Museo Sans 300" w:hAnsi="Museo Sans 300"/>
          <w:b/>
          <w:color w:val="0D0D0D" w:themeColor="text1" w:themeTint="F2"/>
          <w:sz w:val="22"/>
          <w:szCs w:val="22"/>
          <w:lang w:val="es-MX"/>
        </w:rPr>
        <w:t xml:space="preserve"> (SSA) </w:t>
      </w:r>
    </w:p>
    <w:p w14:paraId="2A4C7F41" w14:textId="6CE827E5" w:rsidR="00EA6845" w:rsidRPr="00E371DD" w:rsidRDefault="00DC6FC7" w:rsidP="00BD452A">
      <w:pPr>
        <w:pStyle w:val="Textoindependiente2"/>
        <w:widowControl w:val="0"/>
        <w:spacing w:line="240" w:lineRule="auto"/>
        <w:jc w:val="both"/>
        <w:rPr>
          <w:rFonts w:ascii="Museo Sans 300" w:hAnsi="Museo Sans 300" w:cs="Arial"/>
          <w:strike/>
          <w:color w:val="FF0000"/>
          <w:sz w:val="22"/>
          <w:szCs w:val="22"/>
        </w:rPr>
      </w:pPr>
      <w:r w:rsidRPr="008006E3">
        <w:rPr>
          <w:rFonts w:ascii="Museo Sans 300" w:hAnsi="Museo Sans 300" w:cs="Arial"/>
          <w:color w:val="0D0D0D" w:themeColor="text1" w:themeTint="F2"/>
          <w:sz w:val="22"/>
          <w:szCs w:val="22"/>
        </w:rPr>
        <w:t>Esta nota describirá las obligaciones que tenga el Fondo en el pago de prestaciones a los afiliados y beneficiarios</w:t>
      </w:r>
      <w:r w:rsidR="00B15EB4">
        <w:rPr>
          <w:rFonts w:ascii="Museo Sans 300" w:hAnsi="Museo Sans 300" w:cs="Arial"/>
          <w:color w:val="0D0D0D" w:themeColor="text1" w:themeTint="F2"/>
          <w:sz w:val="22"/>
          <w:szCs w:val="22"/>
        </w:rPr>
        <w:t>, revelando lo siguiente:</w:t>
      </w:r>
    </w:p>
    <w:p w14:paraId="5D28F5DA" w14:textId="77777777" w:rsidR="00DC6FC7" w:rsidRPr="008006E3" w:rsidRDefault="00DC6FC7" w:rsidP="00F035C8">
      <w:pPr>
        <w:spacing w:after="12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Obligaciones del Fondo de Pensiones:</w:t>
      </w:r>
    </w:p>
    <w:tbl>
      <w:tblPr>
        <w:tblW w:w="8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910"/>
        <w:gridCol w:w="1416"/>
        <w:gridCol w:w="1290"/>
        <w:gridCol w:w="1289"/>
      </w:tblGrid>
      <w:tr w:rsidR="009F55D4" w:rsidRPr="008006E3" w14:paraId="5D28F5DF" w14:textId="77777777" w:rsidTr="00F93553">
        <w:trPr>
          <w:cantSplit/>
        </w:trPr>
        <w:tc>
          <w:tcPr>
            <w:tcW w:w="3314" w:type="dxa"/>
            <w:vMerge w:val="restart"/>
          </w:tcPr>
          <w:p w14:paraId="5D28F5DB" w14:textId="77777777" w:rsidR="00DC6FC7" w:rsidRPr="008006E3" w:rsidRDefault="00DC6FC7" w:rsidP="00E57450">
            <w:pPr>
              <w:jc w:val="center"/>
              <w:rPr>
                <w:rFonts w:ascii="Museo Sans 300" w:hAnsi="Museo Sans 300" w:cs="Arial"/>
                <w:color w:val="0D0D0D" w:themeColor="text1" w:themeTint="F2"/>
                <w:sz w:val="20"/>
                <w:szCs w:val="20"/>
              </w:rPr>
            </w:pPr>
          </w:p>
          <w:p w14:paraId="5D28F5DC" w14:textId="77777777" w:rsidR="00DC6FC7" w:rsidRPr="008006E3" w:rsidRDefault="00DC6FC7" w:rsidP="00E57450">
            <w:pPr>
              <w:jc w:val="center"/>
              <w:rPr>
                <w:rFonts w:ascii="Museo Sans 300" w:hAnsi="Museo Sans 300" w:cs="Arial"/>
                <w:b/>
                <w:color w:val="0D0D0D" w:themeColor="text1" w:themeTint="F2"/>
                <w:sz w:val="20"/>
                <w:szCs w:val="20"/>
              </w:rPr>
            </w:pPr>
            <w:r w:rsidRPr="008006E3">
              <w:rPr>
                <w:rFonts w:ascii="Museo Sans 300" w:hAnsi="Museo Sans 300" w:cs="Arial"/>
                <w:b/>
                <w:color w:val="0D0D0D" w:themeColor="text1" w:themeTint="F2"/>
                <w:sz w:val="20"/>
                <w:szCs w:val="20"/>
              </w:rPr>
              <w:t>Tipo de Prestaciones</w:t>
            </w:r>
          </w:p>
        </w:tc>
        <w:tc>
          <w:tcPr>
            <w:tcW w:w="2326" w:type="dxa"/>
            <w:gridSpan w:val="2"/>
            <w:hideMark/>
          </w:tcPr>
          <w:p w14:paraId="5D28F5DD" w14:textId="77777777" w:rsidR="00DC6FC7" w:rsidRPr="008006E3" w:rsidRDefault="00DC6FC7" w:rsidP="00E57450">
            <w:pPr>
              <w:jc w:val="center"/>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20X2</w:t>
            </w:r>
          </w:p>
        </w:tc>
        <w:tc>
          <w:tcPr>
            <w:tcW w:w="2579" w:type="dxa"/>
            <w:gridSpan w:val="2"/>
            <w:hideMark/>
          </w:tcPr>
          <w:p w14:paraId="5D28F5DE" w14:textId="77777777" w:rsidR="00DC6FC7" w:rsidRPr="008006E3" w:rsidRDefault="00DC6FC7" w:rsidP="00E57450">
            <w:pPr>
              <w:jc w:val="center"/>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20X1</w:t>
            </w:r>
          </w:p>
        </w:tc>
      </w:tr>
      <w:tr w:rsidR="009F55D4" w:rsidRPr="008006E3" w14:paraId="5D28F5E5" w14:textId="77777777" w:rsidTr="00F93553">
        <w:trPr>
          <w:cantSplit/>
        </w:trPr>
        <w:tc>
          <w:tcPr>
            <w:tcW w:w="3314" w:type="dxa"/>
            <w:vMerge/>
            <w:vAlign w:val="center"/>
            <w:hideMark/>
          </w:tcPr>
          <w:p w14:paraId="5D28F5E0" w14:textId="77777777" w:rsidR="00DC6FC7" w:rsidRPr="008006E3" w:rsidRDefault="00DC6FC7" w:rsidP="00ED62B2">
            <w:pPr>
              <w:rPr>
                <w:rFonts w:ascii="Museo Sans 300" w:hAnsi="Museo Sans 300" w:cs="Arial"/>
                <w:b/>
                <w:color w:val="0D0D0D" w:themeColor="text1" w:themeTint="F2"/>
                <w:sz w:val="20"/>
                <w:szCs w:val="20"/>
              </w:rPr>
            </w:pPr>
          </w:p>
        </w:tc>
        <w:tc>
          <w:tcPr>
            <w:tcW w:w="910" w:type="dxa"/>
            <w:hideMark/>
          </w:tcPr>
          <w:p w14:paraId="5D28F5E1"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Monto</w:t>
            </w:r>
          </w:p>
        </w:tc>
        <w:tc>
          <w:tcPr>
            <w:tcW w:w="1416" w:type="dxa"/>
            <w:hideMark/>
          </w:tcPr>
          <w:p w14:paraId="5D28F5E2"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No. de Beneficiarios</w:t>
            </w:r>
          </w:p>
        </w:tc>
        <w:tc>
          <w:tcPr>
            <w:tcW w:w="1290" w:type="dxa"/>
            <w:hideMark/>
          </w:tcPr>
          <w:p w14:paraId="5D28F5E3"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Monto</w:t>
            </w:r>
          </w:p>
        </w:tc>
        <w:tc>
          <w:tcPr>
            <w:tcW w:w="1289" w:type="dxa"/>
            <w:hideMark/>
          </w:tcPr>
          <w:p w14:paraId="5D28F5E4" w14:textId="77777777" w:rsidR="00DC6FC7" w:rsidRPr="008006E3" w:rsidRDefault="00DC6FC7" w:rsidP="00ED62B2">
            <w:pPr>
              <w:ind w:right="-108"/>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No. de Beneficiarios</w:t>
            </w:r>
          </w:p>
        </w:tc>
      </w:tr>
      <w:tr w:rsidR="009F55D4" w:rsidRPr="008006E3" w14:paraId="5D28F5EB" w14:textId="77777777" w:rsidTr="00F93553">
        <w:tc>
          <w:tcPr>
            <w:tcW w:w="3314" w:type="dxa"/>
            <w:hideMark/>
          </w:tcPr>
          <w:p w14:paraId="5D28F5E6" w14:textId="77777777" w:rsidR="00DC6FC7" w:rsidRPr="008006E3" w:rsidRDefault="00DC6FC7" w:rsidP="00ED62B2">
            <w:pPr>
              <w:pStyle w:val="Encabezado"/>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Prestaciones por vejez</w:t>
            </w:r>
          </w:p>
        </w:tc>
        <w:tc>
          <w:tcPr>
            <w:tcW w:w="910" w:type="dxa"/>
          </w:tcPr>
          <w:p w14:paraId="5D28F5E7"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E8"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E9"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EA"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1" w14:textId="77777777" w:rsidTr="00F93553">
        <w:tc>
          <w:tcPr>
            <w:tcW w:w="3314" w:type="dxa"/>
            <w:hideMark/>
          </w:tcPr>
          <w:p w14:paraId="5D28F5EC" w14:textId="77777777" w:rsidR="00DC6FC7" w:rsidRPr="008006E3" w:rsidRDefault="00DC6FC7" w:rsidP="00ED62B2">
            <w:pPr>
              <w:pStyle w:val="Encabezado"/>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 xml:space="preserve">Prestaciones por invalidez </w:t>
            </w:r>
          </w:p>
        </w:tc>
        <w:tc>
          <w:tcPr>
            <w:tcW w:w="910" w:type="dxa"/>
          </w:tcPr>
          <w:p w14:paraId="5D28F5ED"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EE"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EF"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0"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7" w14:textId="77777777" w:rsidTr="00F93553">
        <w:tc>
          <w:tcPr>
            <w:tcW w:w="3314" w:type="dxa"/>
            <w:hideMark/>
          </w:tcPr>
          <w:p w14:paraId="5D28F5F2"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Prestaciones por sobrevivencia</w:t>
            </w:r>
          </w:p>
        </w:tc>
        <w:tc>
          <w:tcPr>
            <w:tcW w:w="910" w:type="dxa"/>
          </w:tcPr>
          <w:p w14:paraId="5D28F5F3"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F4"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F5"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6"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D" w14:textId="77777777" w:rsidTr="00F93553">
        <w:tc>
          <w:tcPr>
            <w:tcW w:w="3314" w:type="dxa"/>
            <w:hideMark/>
          </w:tcPr>
          <w:p w14:paraId="5D28F5F8"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Pensiones mínimas</w:t>
            </w:r>
          </w:p>
        </w:tc>
        <w:tc>
          <w:tcPr>
            <w:tcW w:w="910" w:type="dxa"/>
          </w:tcPr>
          <w:p w14:paraId="5D28F5F9"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FA"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FB"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C" w14:textId="77777777" w:rsidR="00DC6FC7" w:rsidRPr="008006E3" w:rsidRDefault="00DC6FC7" w:rsidP="00ED62B2">
            <w:pPr>
              <w:jc w:val="both"/>
              <w:rPr>
                <w:rFonts w:ascii="Museo Sans 300" w:hAnsi="Museo Sans 300" w:cs="Arial"/>
                <w:color w:val="0D0D0D" w:themeColor="text1" w:themeTint="F2"/>
                <w:sz w:val="20"/>
                <w:szCs w:val="20"/>
              </w:rPr>
            </w:pPr>
          </w:p>
        </w:tc>
      </w:tr>
      <w:tr w:rsidR="006B27CC" w:rsidRPr="008006E3" w14:paraId="5D28F603" w14:textId="77777777" w:rsidTr="00F93553">
        <w:tc>
          <w:tcPr>
            <w:tcW w:w="3314" w:type="dxa"/>
            <w:hideMark/>
          </w:tcPr>
          <w:p w14:paraId="5D28F5FE"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Sub total</w:t>
            </w:r>
          </w:p>
        </w:tc>
        <w:tc>
          <w:tcPr>
            <w:tcW w:w="910" w:type="dxa"/>
          </w:tcPr>
          <w:p w14:paraId="5D28F5FF"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600"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601"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602" w14:textId="77777777" w:rsidR="00DC6FC7" w:rsidRPr="008006E3" w:rsidRDefault="00DC6FC7" w:rsidP="00ED62B2">
            <w:pPr>
              <w:jc w:val="both"/>
              <w:rPr>
                <w:rFonts w:ascii="Museo Sans 300" w:hAnsi="Museo Sans 300" w:cs="Arial"/>
                <w:color w:val="0D0D0D" w:themeColor="text1" w:themeTint="F2"/>
                <w:sz w:val="20"/>
                <w:szCs w:val="20"/>
              </w:rPr>
            </w:pPr>
          </w:p>
        </w:tc>
      </w:tr>
    </w:tbl>
    <w:p w14:paraId="3C0CBB4E" w14:textId="77777777" w:rsidR="00FA2EEB" w:rsidRDefault="00FA2EEB" w:rsidP="00FA2EEB">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5D28F605" w14:textId="00CC635E"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1F740B" w:rsidRPr="008006E3">
        <w:rPr>
          <w:rFonts w:ascii="Museo Sans 300" w:hAnsi="Museo Sans 300"/>
          <w:b/>
          <w:color w:val="0D0D0D" w:themeColor="text1" w:themeTint="F2"/>
          <w:sz w:val="22"/>
          <w:szCs w:val="22"/>
          <w:lang w:val="es-MX"/>
        </w:rPr>
        <w:t>atrimonio</w:t>
      </w:r>
    </w:p>
    <w:p w14:paraId="5D28F606" w14:textId="77777777" w:rsidR="00DC6FC7" w:rsidRPr="008006E3" w:rsidRDefault="00DC6FC7" w:rsidP="00D518F5">
      <w:pPr>
        <w:pStyle w:val="Textoindependiente2"/>
        <w:widowControl w:val="0"/>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información del número de cuotas debe contener dos decimales. Esta nota deberá redactarse de la siguiente forma:</w:t>
      </w:r>
    </w:p>
    <w:p w14:paraId="5D28F608" w14:textId="77777777" w:rsidR="00DC6FC7" w:rsidRPr="008006E3" w:rsidRDefault="00DC6FC7" w:rsidP="003876B1">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patrimonio del Fondo de Pensiones se encuentra compuesto de la siguiente manera:</w:t>
      </w:r>
    </w:p>
    <w:p w14:paraId="5D28F60A" w14:textId="77777777" w:rsidR="00DC6FC7" w:rsidRPr="008006E3" w:rsidRDefault="00DC6FC7" w:rsidP="00F76D3D">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Patrimonio del Fondo</w:t>
      </w:r>
    </w:p>
    <w:p w14:paraId="5D28F60B" w14:textId="77777777" w:rsidR="00DC6FC7" w:rsidRPr="008006E3" w:rsidRDefault="00DC6FC7" w:rsidP="00F76D3D">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w:t>
      </w:r>
      <w:r w:rsidR="00D713DD" w:rsidRPr="008006E3">
        <w:rPr>
          <w:rFonts w:ascii="Museo Sans 300" w:hAnsi="Museo Sans 300"/>
          <w:b/>
          <w:color w:val="0D0D0D" w:themeColor="text1" w:themeTint="F2"/>
          <w:sz w:val="22"/>
          <w:szCs w:val="22"/>
        </w:rPr>
        <w:t>Expresado</w:t>
      </w:r>
      <w:r w:rsidRPr="008006E3">
        <w:rPr>
          <w:rFonts w:ascii="Museo Sans 300" w:hAnsi="Museo Sans 300"/>
          <w:b/>
          <w:color w:val="0D0D0D" w:themeColor="text1" w:themeTint="F2"/>
          <w:sz w:val="22"/>
          <w:szCs w:val="22"/>
        </w:rPr>
        <w:t xml:space="preserve"> en cuotas y montos)</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4161"/>
        <w:gridCol w:w="910"/>
        <w:gridCol w:w="1289"/>
        <w:gridCol w:w="783"/>
        <w:gridCol w:w="1415"/>
      </w:tblGrid>
      <w:tr w:rsidR="009F55D4" w:rsidRPr="008006E3" w14:paraId="5D28F610" w14:textId="77777777" w:rsidTr="006B27CC">
        <w:trPr>
          <w:cantSplit/>
        </w:trPr>
        <w:tc>
          <w:tcPr>
            <w:tcW w:w="4161" w:type="dxa"/>
            <w:vMerge w:val="restart"/>
            <w:tcBorders>
              <w:top w:val="single" w:sz="4" w:space="0" w:color="auto"/>
              <w:left w:val="single" w:sz="4" w:space="0" w:color="auto"/>
              <w:bottom w:val="single" w:sz="4" w:space="0" w:color="auto"/>
              <w:right w:val="single" w:sz="4" w:space="0" w:color="auto"/>
            </w:tcBorders>
            <w:vAlign w:val="center"/>
          </w:tcPr>
          <w:p w14:paraId="5D28F60C" w14:textId="77777777" w:rsidR="00DC6FC7" w:rsidRPr="008006E3" w:rsidRDefault="00DC6FC7" w:rsidP="00ED62B2">
            <w:pPr>
              <w:jc w:val="both"/>
              <w:rPr>
                <w:rFonts w:ascii="Museo Sans 300" w:hAnsi="Museo Sans 300"/>
                <w:b/>
                <w:color w:val="0D0D0D" w:themeColor="text1" w:themeTint="F2"/>
                <w:sz w:val="18"/>
                <w:szCs w:val="18"/>
              </w:rPr>
            </w:pPr>
          </w:p>
          <w:p w14:paraId="5D28F60D"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2199" w:type="dxa"/>
            <w:gridSpan w:val="2"/>
            <w:tcBorders>
              <w:top w:val="single" w:sz="4" w:space="0" w:color="auto"/>
              <w:left w:val="single" w:sz="4" w:space="0" w:color="auto"/>
              <w:bottom w:val="single" w:sz="4" w:space="0" w:color="auto"/>
              <w:right w:val="single" w:sz="4" w:space="0" w:color="auto"/>
            </w:tcBorders>
            <w:hideMark/>
          </w:tcPr>
          <w:p w14:paraId="5D28F60E"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2198" w:type="dxa"/>
            <w:gridSpan w:val="2"/>
            <w:tcBorders>
              <w:top w:val="single" w:sz="4" w:space="0" w:color="auto"/>
              <w:left w:val="single" w:sz="4" w:space="0" w:color="auto"/>
              <w:bottom w:val="single" w:sz="4" w:space="0" w:color="auto"/>
              <w:right w:val="single" w:sz="4" w:space="0" w:color="auto"/>
            </w:tcBorders>
            <w:hideMark/>
          </w:tcPr>
          <w:p w14:paraId="5D28F60F"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16" w14:textId="77777777" w:rsidTr="006B27CC">
        <w:trPr>
          <w:cantSplit/>
        </w:trPr>
        <w:tc>
          <w:tcPr>
            <w:tcW w:w="4161" w:type="dxa"/>
            <w:vMerge/>
            <w:tcBorders>
              <w:top w:val="single" w:sz="4" w:space="0" w:color="auto"/>
              <w:left w:val="single" w:sz="4" w:space="0" w:color="auto"/>
              <w:bottom w:val="single" w:sz="4" w:space="0" w:color="auto"/>
              <w:right w:val="single" w:sz="4" w:space="0" w:color="auto"/>
            </w:tcBorders>
            <w:vAlign w:val="center"/>
            <w:hideMark/>
          </w:tcPr>
          <w:p w14:paraId="5D28F611" w14:textId="77777777" w:rsidR="00DC6FC7" w:rsidRPr="008006E3" w:rsidRDefault="00DC6FC7" w:rsidP="00ED62B2">
            <w:pPr>
              <w:rPr>
                <w:rFonts w:ascii="Museo Sans 300" w:hAnsi="Museo Sans 300"/>
                <w:b/>
                <w:color w:val="0D0D0D" w:themeColor="text1" w:themeTint="F2"/>
                <w:sz w:val="18"/>
                <w:szCs w:val="18"/>
              </w:rPr>
            </w:pPr>
          </w:p>
        </w:tc>
        <w:tc>
          <w:tcPr>
            <w:tcW w:w="910" w:type="dxa"/>
            <w:tcBorders>
              <w:top w:val="single" w:sz="4" w:space="0" w:color="auto"/>
              <w:left w:val="single" w:sz="4" w:space="0" w:color="auto"/>
              <w:bottom w:val="single" w:sz="4" w:space="0" w:color="auto"/>
              <w:right w:val="single" w:sz="4" w:space="0" w:color="auto"/>
            </w:tcBorders>
            <w:hideMark/>
          </w:tcPr>
          <w:p w14:paraId="5D28F612"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Monto</w:t>
            </w:r>
          </w:p>
        </w:tc>
        <w:tc>
          <w:tcPr>
            <w:tcW w:w="1289" w:type="dxa"/>
            <w:tcBorders>
              <w:top w:val="single" w:sz="4" w:space="0" w:color="auto"/>
              <w:left w:val="single" w:sz="4" w:space="0" w:color="auto"/>
              <w:bottom w:val="single" w:sz="4" w:space="0" w:color="auto"/>
              <w:right w:val="single" w:sz="4" w:space="0" w:color="auto"/>
            </w:tcBorders>
            <w:hideMark/>
          </w:tcPr>
          <w:p w14:paraId="5D28F613"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 de Cuotas</w:t>
            </w:r>
          </w:p>
        </w:tc>
        <w:tc>
          <w:tcPr>
            <w:tcW w:w="783" w:type="dxa"/>
            <w:tcBorders>
              <w:top w:val="single" w:sz="4" w:space="0" w:color="auto"/>
              <w:left w:val="single" w:sz="4" w:space="0" w:color="auto"/>
              <w:bottom w:val="single" w:sz="4" w:space="0" w:color="auto"/>
              <w:right w:val="single" w:sz="4" w:space="0" w:color="auto"/>
            </w:tcBorders>
            <w:hideMark/>
          </w:tcPr>
          <w:p w14:paraId="5D28F614"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Monto</w:t>
            </w:r>
          </w:p>
        </w:tc>
        <w:tc>
          <w:tcPr>
            <w:tcW w:w="1415" w:type="dxa"/>
            <w:tcBorders>
              <w:top w:val="single" w:sz="4" w:space="0" w:color="auto"/>
              <w:left w:val="single" w:sz="4" w:space="0" w:color="auto"/>
              <w:bottom w:val="single" w:sz="4" w:space="0" w:color="auto"/>
              <w:right w:val="single" w:sz="4" w:space="0" w:color="auto"/>
            </w:tcBorders>
            <w:hideMark/>
          </w:tcPr>
          <w:p w14:paraId="5D28F615"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 de Cuotas</w:t>
            </w:r>
          </w:p>
        </w:tc>
      </w:tr>
      <w:tr w:rsidR="009F55D4" w:rsidRPr="008006E3" w14:paraId="5D28F61C" w14:textId="77777777" w:rsidTr="006B27CC">
        <w:trPr>
          <w:cantSplit/>
        </w:trPr>
        <w:tc>
          <w:tcPr>
            <w:tcW w:w="4161" w:type="dxa"/>
            <w:tcBorders>
              <w:top w:val="single" w:sz="4" w:space="0" w:color="auto"/>
              <w:left w:val="single" w:sz="4" w:space="0" w:color="auto"/>
              <w:bottom w:val="single" w:sz="4" w:space="0" w:color="auto"/>
              <w:right w:val="single" w:sz="4" w:space="0" w:color="auto"/>
            </w:tcBorders>
            <w:hideMark/>
          </w:tcPr>
          <w:p w14:paraId="5D28F617" w14:textId="77777777" w:rsidR="00DC6FC7" w:rsidRPr="008006E3" w:rsidRDefault="00DC6FC7" w:rsidP="00ED62B2">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CUENTAS INDIVIDUALES</w:t>
            </w:r>
          </w:p>
        </w:tc>
        <w:tc>
          <w:tcPr>
            <w:tcW w:w="910" w:type="dxa"/>
            <w:tcBorders>
              <w:top w:val="single" w:sz="4" w:space="0" w:color="auto"/>
              <w:left w:val="single" w:sz="4" w:space="0" w:color="auto"/>
              <w:bottom w:val="single" w:sz="4" w:space="0" w:color="auto"/>
              <w:right w:val="single" w:sz="4" w:space="0" w:color="auto"/>
            </w:tcBorders>
          </w:tcPr>
          <w:p w14:paraId="5D28F618"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19"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1A"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1B"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2"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1D"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Cotizantes activos </w:t>
            </w:r>
          </w:p>
        </w:tc>
        <w:tc>
          <w:tcPr>
            <w:tcW w:w="910" w:type="dxa"/>
            <w:tcBorders>
              <w:top w:val="single" w:sz="4" w:space="0" w:color="auto"/>
              <w:left w:val="single" w:sz="4" w:space="0" w:color="auto"/>
              <w:bottom w:val="single" w:sz="4" w:space="0" w:color="auto"/>
              <w:right w:val="single" w:sz="4" w:space="0" w:color="auto"/>
            </w:tcBorders>
          </w:tcPr>
          <w:p w14:paraId="5D28F61E"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1F"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0"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1"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8"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3"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Cotizantes inactivos </w:t>
            </w:r>
          </w:p>
        </w:tc>
        <w:tc>
          <w:tcPr>
            <w:tcW w:w="910" w:type="dxa"/>
            <w:tcBorders>
              <w:top w:val="single" w:sz="4" w:space="0" w:color="auto"/>
              <w:left w:val="single" w:sz="4" w:space="0" w:color="auto"/>
              <w:bottom w:val="single" w:sz="4" w:space="0" w:color="auto"/>
              <w:right w:val="single" w:sz="4" w:space="0" w:color="auto"/>
            </w:tcBorders>
          </w:tcPr>
          <w:p w14:paraId="5D28F624"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25"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6"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7"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E"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9"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Pensionados</w:t>
            </w:r>
          </w:p>
        </w:tc>
        <w:tc>
          <w:tcPr>
            <w:tcW w:w="910" w:type="dxa"/>
            <w:tcBorders>
              <w:top w:val="single" w:sz="4" w:space="0" w:color="auto"/>
              <w:left w:val="single" w:sz="4" w:space="0" w:color="auto"/>
              <w:bottom w:val="single" w:sz="4" w:space="0" w:color="auto"/>
              <w:right w:val="single" w:sz="4" w:space="0" w:color="auto"/>
            </w:tcBorders>
          </w:tcPr>
          <w:p w14:paraId="5D28F62A"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2B"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C"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D"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34"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F"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COTIZACIONES PENDIENTES DE APLICAR</w:t>
            </w:r>
          </w:p>
        </w:tc>
        <w:tc>
          <w:tcPr>
            <w:tcW w:w="910" w:type="dxa"/>
            <w:tcBorders>
              <w:top w:val="single" w:sz="4" w:space="0" w:color="auto"/>
              <w:left w:val="single" w:sz="4" w:space="0" w:color="auto"/>
              <w:bottom w:val="single" w:sz="4" w:space="0" w:color="auto"/>
              <w:right w:val="single" w:sz="4" w:space="0" w:color="auto"/>
            </w:tcBorders>
          </w:tcPr>
          <w:p w14:paraId="5D28F630"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1"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2"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3"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3A"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35"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Recaudación global</w:t>
            </w:r>
          </w:p>
        </w:tc>
        <w:tc>
          <w:tcPr>
            <w:tcW w:w="910" w:type="dxa"/>
            <w:tcBorders>
              <w:top w:val="single" w:sz="4" w:space="0" w:color="auto"/>
              <w:left w:val="single" w:sz="4" w:space="0" w:color="auto"/>
              <w:bottom w:val="single" w:sz="4" w:space="0" w:color="auto"/>
              <w:right w:val="single" w:sz="4" w:space="0" w:color="auto"/>
            </w:tcBorders>
          </w:tcPr>
          <w:p w14:paraId="5D28F636"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7"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8"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9"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0"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3B"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Cotizaciones por acreditar</w:t>
            </w:r>
          </w:p>
        </w:tc>
        <w:tc>
          <w:tcPr>
            <w:tcW w:w="910" w:type="dxa"/>
            <w:tcBorders>
              <w:top w:val="single" w:sz="4" w:space="0" w:color="auto"/>
              <w:left w:val="single" w:sz="4" w:space="0" w:color="auto"/>
              <w:bottom w:val="single" w:sz="4" w:space="0" w:color="auto"/>
              <w:right w:val="single" w:sz="4" w:space="0" w:color="auto"/>
            </w:tcBorders>
          </w:tcPr>
          <w:p w14:paraId="5D28F63C"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D"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E"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F"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6"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1"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w:t>
            </w:r>
          </w:p>
        </w:tc>
        <w:tc>
          <w:tcPr>
            <w:tcW w:w="910" w:type="dxa"/>
            <w:tcBorders>
              <w:top w:val="single" w:sz="4" w:space="0" w:color="auto"/>
              <w:left w:val="single" w:sz="4" w:space="0" w:color="auto"/>
              <w:bottom w:val="single" w:sz="4" w:space="0" w:color="auto"/>
              <w:right w:val="single" w:sz="4" w:space="0" w:color="auto"/>
            </w:tcBorders>
          </w:tcPr>
          <w:p w14:paraId="5D28F642"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3"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44"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45"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C"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7"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Pagos en exceso </w:t>
            </w:r>
          </w:p>
        </w:tc>
        <w:tc>
          <w:tcPr>
            <w:tcW w:w="910" w:type="dxa"/>
            <w:tcBorders>
              <w:top w:val="single" w:sz="4" w:space="0" w:color="auto"/>
              <w:left w:val="single" w:sz="4" w:space="0" w:color="auto"/>
              <w:bottom w:val="single" w:sz="4" w:space="0" w:color="auto"/>
              <w:right w:val="single" w:sz="4" w:space="0" w:color="auto"/>
            </w:tcBorders>
          </w:tcPr>
          <w:p w14:paraId="5D28F648"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9"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4A"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4B"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2"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D"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 de antiguos afiliados</w:t>
            </w:r>
          </w:p>
        </w:tc>
        <w:tc>
          <w:tcPr>
            <w:tcW w:w="910" w:type="dxa"/>
            <w:tcBorders>
              <w:top w:val="single" w:sz="4" w:space="0" w:color="auto"/>
              <w:left w:val="single" w:sz="4" w:space="0" w:color="auto"/>
              <w:bottom w:val="single" w:sz="4" w:space="0" w:color="auto"/>
              <w:right w:val="single" w:sz="4" w:space="0" w:color="auto"/>
            </w:tcBorders>
          </w:tcPr>
          <w:p w14:paraId="5D28F64E"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F"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0"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1"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8"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3"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Capitales complementarios</w:t>
            </w:r>
          </w:p>
        </w:tc>
        <w:tc>
          <w:tcPr>
            <w:tcW w:w="910" w:type="dxa"/>
            <w:tcBorders>
              <w:top w:val="single" w:sz="4" w:space="0" w:color="auto"/>
              <w:left w:val="single" w:sz="4" w:space="0" w:color="auto"/>
              <w:bottom w:val="single" w:sz="4" w:space="0" w:color="auto"/>
              <w:right w:val="single" w:sz="4" w:space="0" w:color="auto"/>
            </w:tcBorders>
          </w:tcPr>
          <w:p w14:paraId="5D28F654"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55"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6"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7"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64"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F"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 DE GARANTÍA SOLIDARIA</w:t>
            </w:r>
          </w:p>
        </w:tc>
        <w:tc>
          <w:tcPr>
            <w:tcW w:w="910" w:type="dxa"/>
            <w:tcBorders>
              <w:top w:val="single" w:sz="4" w:space="0" w:color="auto"/>
              <w:left w:val="single" w:sz="4" w:space="0" w:color="auto"/>
              <w:bottom w:val="single" w:sz="4" w:space="0" w:color="auto"/>
              <w:right w:val="single" w:sz="4" w:space="0" w:color="auto"/>
            </w:tcBorders>
          </w:tcPr>
          <w:p w14:paraId="5D28F660"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61"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62"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63"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6A"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65" w14:textId="77777777" w:rsidR="00DC6FC7" w:rsidRPr="008006E3" w:rsidRDefault="00DC6FC7" w:rsidP="00ED62B2">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Total Patrimonio del Fondo</w:t>
            </w:r>
          </w:p>
        </w:tc>
        <w:tc>
          <w:tcPr>
            <w:tcW w:w="910" w:type="dxa"/>
            <w:tcBorders>
              <w:top w:val="single" w:sz="4" w:space="0" w:color="auto"/>
              <w:left w:val="single" w:sz="4" w:space="0" w:color="auto"/>
              <w:bottom w:val="single" w:sz="4" w:space="0" w:color="auto"/>
              <w:right w:val="single" w:sz="4" w:space="0" w:color="auto"/>
            </w:tcBorders>
          </w:tcPr>
          <w:p w14:paraId="5D28F666"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1289" w:type="dxa"/>
            <w:tcBorders>
              <w:top w:val="single" w:sz="4" w:space="0" w:color="auto"/>
              <w:left w:val="single" w:sz="4" w:space="0" w:color="auto"/>
              <w:bottom w:val="single" w:sz="4" w:space="0" w:color="auto"/>
              <w:right w:val="single" w:sz="4" w:space="0" w:color="auto"/>
            </w:tcBorders>
          </w:tcPr>
          <w:p w14:paraId="5D28F667"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783" w:type="dxa"/>
            <w:tcBorders>
              <w:top w:val="single" w:sz="4" w:space="0" w:color="auto"/>
              <w:left w:val="single" w:sz="4" w:space="0" w:color="auto"/>
              <w:bottom w:val="single" w:sz="4" w:space="0" w:color="auto"/>
              <w:right w:val="single" w:sz="4" w:space="0" w:color="auto"/>
            </w:tcBorders>
          </w:tcPr>
          <w:p w14:paraId="5D28F668"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1415" w:type="dxa"/>
            <w:tcBorders>
              <w:top w:val="single" w:sz="4" w:space="0" w:color="auto"/>
              <w:left w:val="single" w:sz="4" w:space="0" w:color="auto"/>
              <w:bottom w:val="single" w:sz="4" w:space="0" w:color="auto"/>
              <w:right w:val="single" w:sz="4" w:space="0" w:color="auto"/>
            </w:tcBorders>
          </w:tcPr>
          <w:p w14:paraId="5D28F669" w14:textId="77777777" w:rsidR="00DC6FC7" w:rsidRPr="008006E3" w:rsidRDefault="00DC6FC7" w:rsidP="00ED62B2">
            <w:pPr>
              <w:jc w:val="both"/>
              <w:rPr>
                <w:rFonts w:ascii="Museo Sans 300" w:hAnsi="Museo Sans 300"/>
                <w:color w:val="0D0D0D" w:themeColor="text1" w:themeTint="F2"/>
                <w:sz w:val="18"/>
                <w:szCs w:val="18"/>
                <w:u w:val="double"/>
              </w:rPr>
            </w:pPr>
          </w:p>
        </w:tc>
      </w:tr>
    </w:tbl>
    <w:p w14:paraId="541A8288" w14:textId="77777777" w:rsidR="00EC518C" w:rsidRDefault="00EC518C" w:rsidP="00EC518C">
      <w:pPr>
        <w:pStyle w:val="Ttulo8"/>
        <w:jc w:val="both"/>
        <w:rPr>
          <w:rFonts w:ascii="Museo Sans 300" w:hAnsi="Museo Sans 300"/>
          <w:b w:val="0"/>
          <w:color w:val="0D0D0D" w:themeColor="text1" w:themeTint="F2"/>
          <w:sz w:val="22"/>
          <w:szCs w:val="22"/>
        </w:rPr>
      </w:pPr>
    </w:p>
    <w:p w14:paraId="5D28F66C" w14:textId="14A9E09C" w:rsidR="00DC6FC7" w:rsidRPr="008006E3" w:rsidRDefault="00DD6D63" w:rsidP="00F035C8">
      <w:pPr>
        <w:pStyle w:val="Ttulo8"/>
        <w:spacing w:after="120"/>
        <w:jc w:val="both"/>
        <w:rPr>
          <w:rFonts w:ascii="Museo Sans 300" w:hAnsi="Museo Sans 300"/>
          <w:b w:val="0"/>
          <w:color w:val="0D0D0D" w:themeColor="text1" w:themeTint="F2"/>
          <w:sz w:val="22"/>
          <w:szCs w:val="22"/>
        </w:rPr>
      </w:pPr>
      <w:r w:rsidRPr="008006E3">
        <w:rPr>
          <w:rFonts w:ascii="Museo Sans 300" w:hAnsi="Museo Sans 300"/>
          <w:b w:val="0"/>
          <w:color w:val="0D0D0D" w:themeColor="text1" w:themeTint="F2"/>
          <w:sz w:val="22"/>
          <w:szCs w:val="22"/>
        </w:rPr>
        <w:t>Deberá</w:t>
      </w:r>
      <w:r w:rsidR="00DC6FC7" w:rsidRPr="008006E3">
        <w:rPr>
          <w:rFonts w:ascii="Museo Sans 300" w:hAnsi="Museo Sans 300"/>
          <w:b w:val="0"/>
          <w:color w:val="0D0D0D" w:themeColor="text1" w:themeTint="F2"/>
          <w:sz w:val="22"/>
          <w:szCs w:val="22"/>
        </w:rPr>
        <w:t xml:space="preserve"> describirse adicionalmente la siguiente información comparativa con el año anterior:</w:t>
      </w:r>
    </w:p>
    <w:p w14:paraId="5D28F66E" w14:textId="77777777" w:rsidR="00DC6FC7" w:rsidRPr="008006E3" w:rsidRDefault="00DC6FC7" w:rsidP="00EA756B">
      <w:pPr>
        <w:pStyle w:val="Ttulo8"/>
        <w:keepNext w:val="0"/>
        <w:jc w:val="both"/>
        <w:rPr>
          <w:rFonts w:ascii="Museo Sans 300" w:hAnsi="Museo Sans 300"/>
          <w:b w:val="0"/>
          <w:color w:val="0D0D0D" w:themeColor="text1" w:themeTint="F2"/>
          <w:sz w:val="22"/>
          <w:szCs w:val="22"/>
        </w:rPr>
      </w:pPr>
      <w:r w:rsidRPr="008006E3">
        <w:rPr>
          <w:rFonts w:ascii="Museo Sans 300" w:hAnsi="Museo Sans 300"/>
          <w:b w:val="0"/>
          <w:color w:val="0D0D0D" w:themeColor="text1" w:themeTint="F2"/>
          <w:sz w:val="22"/>
          <w:szCs w:val="22"/>
        </w:rPr>
        <w:t>Las tasas de comisión cobradas por la AFP, incluyendo los cambios ocurridos en los períodos comprendidos.</w:t>
      </w:r>
    </w:p>
    <w:p w14:paraId="4820B566" w14:textId="77777777" w:rsidR="00F035C8" w:rsidRPr="008006E3" w:rsidRDefault="00F035C8" w:rsidP="00F035C8">
      <w:pPr>
        <w:jc w:val="both"/>
        <w:rPr>
          <w:rFonts w:ascii="Arial Narrow" w:hAnsi="Arial Narrow"/>
          <w:color w:val="0D0D0D" w:themeColor="text1" w:themeTint="F2"/>
        </w:rPr>
      </w:pPr>
    </w:p>
    <w:p w14:paraId="5D28F66F" w14:textId="77777777" w:rsidR="00DC6FC7" w:rsidRPr="008006E3" w:rsidRDefault="00DC6FC7" w:rsidP="007828CF">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Deberán establecerse las conceptualizaciones descriptivas</w:t>
      </w:r>
      <w:r w:rsidR="006B27CC" w:rsidRPr="008006E3">
        <w:rPr>
          <w:rFonts w:ascii="Museo Sans 300" w:hAnsi="Museo Sans 300"/>
          <w:color w:val="0D0D0D" w:themeColor="text1" w:themeTint="F2"/>
          <w:sz w:val="22"/>
          <w:szCs w:val="22"/>
        </w:rPr>
        <w:t xml:space="preserve"> siguientes</w:t>
      </w:r>
      <w:r w:rsidRPr="008006E3">
        <w:rPr>
          <w:rFonts w:ascii="Museo Sans 300" w:hAnsi="Museo Sans 300"/>
          <w:color w:val="0D0D0D" w:themeColor="text1" w:themeTint="F2"/>
          <w:sz w:val="22"/>
          <w:szCs w:val="22"/>
        </w:rPr>
        <w:t>:</w:t>
      </w:r>
    </w:p>
    <w:p w14:paraId="5D28F670" w14:textId="6D68484E" w:rsidR="00DC6FC7" w:rsidRPr="008006E3" w:rsidRDefault="00DC6FC7" w:rsidP="00920585">
      <w:pPr>
        <w:pStyle w:val="Sangra2detindependiente"/>
        <w:numPr>
          <w:ilvl w:val="0"/>
          <w:numId w:val="67"/>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Cuentas Individuales de Ahorro para Pensión:</w:t>
      </w:r>
      <w:r w:rsidRPr="008006E3">
        <w:rPr>
          <w:rFonts w:ascii="Museo Sans 300" w:hAnsi="Museo Sans 300"/>
          <w:color w:val="0D0D0D" w:themeColor="text1" w:themeTint="F2"/>
          <w:sz w:val="22"/>
          <w:szCs w:val="22"/>
        </w:rPr>
        <w:t xml:space="preserve"> En estas cuentas se acreditan las cotizaciones realizadas por los afiliados y empleadores y que han sido identificadas y acreditadas, destinadas para el financiamiento de su pensión. Dichas cuentas incorporan las aportaciones realizadas a través de las recaudaciones, los rendimientos obtenidos por los recursos que ha invertido el Fondo de Pensiones, las devoluciones de comisiones realizadas por la AFP en concepto de incentivo a la permanencia a solicitud de los afiliados, certificados de traspaso emitidos por el ISSS e I</w:t>
      </w:r>
      <w:r w:rsidR="00B15EB4">
        <w:rPr>
          <w:rFonts w:ascii="Museo Sans 300" w:hAnsi="Museo Sans 300"/>
          <w:color w:val="0D0D0D" w:themeColor="text1" w:themeTint="F2"/>
          <w:sz w:val="22"/>
          <w:szCs w:val="22"/>
        </w:rPr>
        <w:t>SP</w:t>
      </w:r>
      <w:r w:rsidRPr="008006E3">
        <w:rPr>
          <w:rFonts w:ascii="Museo Sans 300" w:hAnsi="Museo Sans 300"/>
          <w:color w:val="0D0D0D" w:themeColor="text1" w:themeTint="F2"/>
          <w:sz w:val="22"/>
          <w:szCs w:val="22"/>
        </w:rPr>
        <w:t>, el saldo transferido del FSV y capital complementario apor</w:t>
      </w:r>
      <w:r w:rsidR="00891C9A" w:rsidRPr="008006E3">
        <w:rPr>
          <w:rFonts w:ascii="Museo Sans 300" w:hAnsi="Museo Sans 300"/>
          <w:color w:val="0D0D0D" w:themeColor="text1" w:themeTint="F2"/>
          <w:sz w:val="22"/>
          <w:szCs w:val="22"/>
        </w:rPr>
        <w:t>tado por la compañía de seguros</w:t>
      </w:r>
      <w:r w:rsidR="00120484">
        <w:rPr>
          <w:rFonts w:ascii="Museo Sans 300" w:hAnsi="Museo Sans 300"/>
          <w:color w:val="0D0D0D" w:themeColor="text1" w:themeTint="F2"/>
          <w:sz w:val="22"/>
          <w:szCs w:val="22"/>
        </w:rPr>
        <w:t xml:space="preserve"> de acuerdo a lo establecido en el artículo 158 de la Ley</w:t>
      </w:r>
      <w:r w:rsidR="00891C9A" w:rsidRPr="008006E3">
        <w:rPr>
          <w:rFonts w:ascii="Museo Sans 300" w:hAnsi="Museo Sans 300"/>
          <w:color w:val="0D0D0D" w:themeColor="text1" w:themeTint="F2"/>
          <w:sz w:val="22"/>
          <w:szCs w:val="22"/>
        </w:rPr>
        <w:t>;</w:t>
      </w:r>
    </w:p>
    <w:p w14:paraId="5D28F671" w14:textId="77777777" w:rsidR="00DC6FC7" w:rsidRPr="008006E3" w:rsidRDefault="00DC6FC7" w:rsidP="001F740B">
      <w:pPr>
        <w:pStyle w:val="Sangra2detindependiente"/>
        <w:ind w:left="993" w:hanging="284"/>
        <w:rPr>
          <w:rFonts w:ascii="Museo Sans 300" w:hAnsi="Museo Sans 300"/>
          <w:color w:val="0D0D0D" w:themeColor="text1" w:themeTint="F2"/>
          <w:sz w:val="22"/>
          <w:szCs w:val="22"/>
        </w:rPr>
      </w:pPr>
    </w:p>
    <w:p w14:paraId="5D28F672" w14:textId="4D26D3D7" w:rsidR="00DC6FC7" w:rsidRDefault="00DC6FC7" w:rsidP="00920585">
      <w:pPr>
        <w:pStyle w:val="Sangra2detindependiente"/>
        <w:numPr>
          <w:ilvl w:val="0"/>
          <w:numId w:val="67"/>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Cotizaciones Pendientes de Aplicar:</w:t>
      </w:r>
      <w:r w:rsidRPr="008006E3">
        <w:rPr>
          <w:rFonts w:ascii="Museo Sans 300" w:hAnsi="Museo Sans 300"/>
          <w:color w:val="0D0D0D" w:themeColor="text1" w:themeTint="F2"/>
          <w:sz w:val="22"/>
          <w:szCs w:val="22"/>
        </w:rPr>
        <w:t xml:space="preserve"> El saldo de esta cuenta representa las recaudaciones de cotizaciones efectuadas por los empleadores y afiliados, que se encuentren pendientes de identificar y/o acreditar en las cuentas individuales de ahorro para pensión y aquellas cotizaciones de afiliados a ot</w:t>
      </w:r>
      <w:r w:rsidR="00891C9A" w:rsidRPr="008006E3">
        <w:rPr>
          <w:rFonts w:ascii="Museo Sans 300" w:hAnsi="Museo Sans 300"/>
          <w:color w:val="0D0D0D" w:themeColor="text1" w:themeTint="F2"/>
          <w:sz w:val="22"/>
          <w:szCs w:val="22"/>
        </w:rPr>
        <w:t>ras instituciones previsionales;</w:t>
      </w:r>
    </w:p>
    <w:p w14:paraId="53FFFD1B" w14:textId="77777777" w:rsidR="00B15EB4" w:rsidRDefault="00B15EB4" w:rsidP="00B15EB4">
      <w:pPr>
        <w:pStyle w:val="Prrafodelista"/>
        <w:rPr>
          <w:rFonts w:ascii="Museo Sans 300" w:hAnsi="Museo Sans 300"/>
          <w:color w:val="0D0D0D" w:themeColor="text1" w:themeTint="F2"/>
          <w:sz w:val="22"/>
          <w:szCs w:val="22"/>
        </w:rPr>
      </w:pPr>
    </w:p>
    <w:p w14:paraId="5D28F674" w14:textId="2F7C71CA" w:rsidR="00DC6FC7" w:rsidRPr="00B15EB4" w:rsidRDefault="00DC6FC7" w:rsidP="00920585">
      <w:pPr>
        <w:pStyle w:val="Sangra2detindependiente"/>
        <w:widowControl w:val="0"/>
        <w:numPr>
          <w:ilvl w:val="0"/>
          <w:numId w:val="67"/>
        </w:numPr>
        <w:ind w:left="993" w:hanging="284"/>
        <w:rPr>
          <w:rFonts w:ascii="Museo Sans 300" w:hAnsi="Museo Sans 300"/>
          <w:strike/>
          <w:color w:val="FF0000"/>
          <w:sz w:val="22"/>
          <w:szCs w:val="22"/>
        </w:rPr>
      </w:pPr>
      <w:r w:rsidRPr="008006E3">
        <w:rPr>
          <w:rFonts w:ascii="Museo Sans 300" w:hAnsi="Museo Sans 300"/>
          <w:b/>
          <w:color w:val="0D0D0D" w:themeColor="text1" w:themeTint="F2"/>
          <w:sz w:val="22"/>
          <w:szCs w:val="22"/>
        </w:rPr>
        <w:t>Cuenta de Garantía Solidaria:</w:t>
      </w:r>
      <w:r w:rsidRPr="008006E3">
        <w:rPr>
          <w:rFonts w:ascii="Museo Sans 300" w:hAnsi="Museo Sans 300"/>
          <w:color w:val="0D0D0D" w:themeColor="text1" w:themeTint="F2"/>
          <w:sz w:val="22"/>
          <w:szCs w:val="22"/>
        </w:rPr>
        <w:t xml:space="preserve"> El saldo de esta cuenta representa las recaudaciones de cotizaciones efectuadas por los empleadores y cotizaciones especiales establecidas en </w:t>
      </w:r>
      <w:r w:rsidR="00B15EB4">
        <w:rPr>
          <w:rFonts w:ascii="Museo Sans 300" w:hAnsi="Museo Sans 300"/>
          <w:color w:val="0D0D0D" w:themeColor="text1" w:themeTint="F2"/>
          <w:sz w:val="22"/>
          <w:szCs w:val="22"/>
        </w:rPr>
        <w:t xml:space="preserve">los </w:t>
      </w:r>
      <w:r w:rsidRPr="008006E3">
        <w:rPr>
          <w:rFonts w:ascii="Museo Sans 300" w:hAnsi="Museo Sans 300"/>
          <w:color w:val="0D0D0D" w:themeColor="text1" w:themeTint="F2"/>
          <w:sz w:val="22"/>
          <w:szCs w:val="22"/>
        </w:rPr>
        <w:t>artículo</w:t>
      </w:r>
      <w:r w:rsidR="00B15EB4">
        <w:rPr>
          <w:rFonts w:ascii="Museo Sans 300" w:hAnsi="Museo Sans 300"/>
          <w:color w:val="0D0D0D" w:themeColor="text1" w:themeTint="F2"/>
          <w:sz w:val="22"/>
          <w:szCs w:val="22"/>
        </w:rPr>
        <w:t>s</w:t>
      </w:r>
      <w:r w:rsidRPr="008006E3">
        <w:rPr>
          <w:rFonts w:ascii="Museo Sans 300" w:hAnsi="Museo Sans 300"/>
          <w:color w:val="0D0D0D" w:themeColor="text1" w:themeTint="F2"/>
          <w:sz w:val="22"/>
          <w:szCs w:val="22"/>
        </w:rPr>
        <w:t xml:space="preserve"> 11</w:t>
      </w:r>
      <w:r w:rsidR="00B15EB4">
        <w:rPr>
          <w:rFonts w:ascii="Museo Sans 300" w:hAnsi="Museo Sans 300"/>
          <w:color w:val="0D0D0D" w:themeColor="text1" w:themeTint="F2"/>
          <w:sz w:val="22"/>
          <w:szCs w:val="22"/>
        </w:rPr>
        <w:t>9</w:t>
      </w:r>
      <w:r w:rsidRPr="008006E3">
        <w:rPr>
          <w:rFonts w:ascii="Museo Sans 300" w:hAnsi="Museo Sans 300"/>
          <w:color w:val="0D0D0D" w:themeColor="text1" w:themeTint="F2"/>
          <w:sz w:val="22"/>
          <w:szCs w:val="22"/>
        </w:rPr>
        <w:t xml:space="preserve"> </w:t>
      </w:r>
      <w:r w:rsidR="00B15EB4">
        <w:rPr>
          <w:rFonts w:ascii="Museo Sans 300" w:hAnsi="Museo Sans 300"/>
          <w:color w:val="0D0D0D" w:themeColor="text1" w:themeTint="F2"/>
          <w:sz w:val="22"/>
          <w:szCs w:val="22"/>
        </w:rPr>
        <w:t xml:space="preserve">y 120 </w:t>
      </w:r>
      <w:r w:rsidRPr="008006E3">
        <w:rPr>
          <w:rFonts w:ascii="Museo Sans 300" w:hAnsi="Museo Sans 300"/>
          <w:color w:val="0D0D0D" w:themeColor="text1" w:themeTint="F2"/>
          <w:sz w:val="22"/>
          <w:szCs w:val="22"/>
        </w:rPr>
        <w:t>de la Ley</w:t>
      </w:r>
      <w:r w:rsidR="00B15EB4">
        <w:rPr>
          <w:rFonts w:ascii="Museo Sans 300" w:hAnsi="Museo Sans 300"/>
          <w:color w:val="0D0D0D" w:themeColor="text1" w:themeTint="F2"/>
          <w:sz w:val="22"/>
          <w:szCs w:val="22"/>
        </w:rPr>
        <w:t>.</w:t>
      </w:r>
    </w:p>
    <w:p w14:paraId="5D28F675" w14:textId="77777777" w:rsidR="00DC6FC7" w:rsidRPr="008006E3" w:rsidRDefault="00DC6FC7" w:rsidP="00F76D3D">
      <w:pPr>
        <w:pStyle w:val="Sangra2detindependiente"/>
        <w:ind w:left="703"/>
        <w:rPr>
          <w:rFonts w:ascii="Museo Sans 300" w:hAnsi="Museo Sans 300"/>
          <w:color w:val="0D0D0D" w:themeColor="text1" w:themeTint="F2"/>
          <w:sz w:val="22"/>
          <w:szCs w:val="22"/>
        </w:rPr>
      </w:pPr>
    </w:p>
    <w:p w14:paraId="5D28F676" w14:textId="77777777" w:rsidR="00DC6FC7" w:rsidRPr="008006E3" w:rsidRDefault="00DC6FC7" w:rsidP="00726DD2">
      <w:pPr>
        <w:pStyle w:val="Sangra2detindependiente"/>
        <w:ind w:left="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patrimonio deberá presentar la información detallada de los saldos por mes de las subcuentas que lo integran, conforme lo requiere el Manual de Contabilidad para los Fondos de Pensiones.</w:t>
      </w:r>
    </w:p>
    <w:p w14:paraId="5D28F677" w14:textId="77777777" w:rsidR="00DC6FC7" w:rsidRPr="008006E3" w:rsidRDefault="00DC6FC7" w:rsidP="00ED62B2">
      <w:pPr>
        <w:pStyle w:val="Sangra2detindependiente"/>
        <w:ind w:left="0"/>
        <w:rPr>
          <w:rFonts w:ascii="Museo Sans 300" w:hAnsi="Museo Sans 300"/>
          <w:b/>
          <w:color w:val="0D0D0D" w:themeColor="text1" w:themeTint="F2"/>
          <w:sz w:val="22"/>
          <w:szCs w:val="22"/>
        </w:rPr>
      </w:pPr>
    </w:p>
    <w:p w14:paraId="5D28F678" w14:textId="77777777" w:rsidR="00DC6FC7" w:rsidRPr="008006E3" w:rsidRDefault="00DC6FC7" w:rsidP="00920585">
      <w:pPr>
        <w:pStyle w:val="Prrafodelista"/>
        <w:numPr>
          <w:ilvl w:val="0"/>
          <w:numId w:val="70"/>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V</w:t>
      </w:r>
      <w:r w:rsidR="001F740B" w:rsidRPr="008006E3">
        <w:rPr>
          <w:rFonts w:ascii="Museo Sans 300" w:hAnsi="Museo Sans 300"/>
          <w:b/>
          <w:color w:val="0D0D0D" w:themeColor="text1" w:themeTint="F2"/>
          <w:sz w:val="22"/>
          <w:szCs w:val="22"/>
          <w:lang w:val="es-MX"/>
        </w:rPr>
        <w:t>alor Cuota</w:t>
      </w:r>
    </w:p>
    <w:p w14:paraId="5D28F679" w14:textId="77777777" w:rsidR="00DC6FC7" w:rsidRPr="008006E3" w:rsidRDefault="00DC6FC7" w:rsidP="00ED62B2">
      <w:pPr>
        <w:pStyle w:val="Sangra2detindependiente"/>
        <w:ind w:left="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describir cuál es el valor cuota comparativo con respecto al ejercicio anterior y el rendimiento anualizado obtenido en ambos períodos, el valor cuota se deberá presentar con ocho decimales y el rendimiento anualizado con dos decimales.</w:t>
      </w:r>
    </w:p>
    <w:p w14:paraId="5D28F67A" w14:textId="77777777" w:rsidR="00DC6FC7" w:rsidRPr="008006E3" w:rsidRDefault="00DC6FC7" w:rsidP="00ED62B2">
      <w:pPr>
        <w:pStyle w:val="Sangra2detindependiente"/>
        <w:ind w:left="0"/>
        <w:rPr>
          <w:rFonts w:ascii="Museo Sans 300" w:hAnsi="Museo Sans 300"/>
          <w:b/>
          <w:color w:val="0D0D0D" w:themeColor="text1" w:themeTint="F2"/>
          <w:sz w:val="22"/>
          <w:szCs w:val="22"/>
        </w:rPr>
      </w:pPr>
    </w:p>
    <w:p w14:paraId="5D28F67B"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ompromisos</w:t>
      </w:r>
    </w:p>
    <w:p w14:paraId="5D28F67C" w14:textId="09E3746B" w:rsidR="00DC6FC7"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deben explicar las situaciones de compromisos que pudieran resultar por obligaciones y/o disminuciones de</w:t>
      </w:r>
      <w:r w:rsidR="007828CF" w:rsidRPr="008006E3">
        <w:rPr>
          <w:rFonts w:ascii="Museo Sans 300" w:hAnsi="Museo Sans 300"/>
          <w:color w:val="0D0D0D" w:themeColor="text1" w:themeTint="F2"/>
          <w:sz w:val="22"/>
          <w:szCs w:val="22"/>
        </w:rPr>
        <w:t>l</w:t>
      </w:r>
      <w:r w:rsidRPr="008006E3">
        <w:rPr>
          <w:rFonts w:ascii="Museo Sans 300" w:hAnsi="Museo Sans 300"/>
          <w:color w:val="0D0D0D" w:themeColor="text1" w:themeTint="F2"/>
          <w:sz w:val="22"/>
          <w:szCs w:val="22"/>
        </w:rPr>
        <w:t xml:space="preserve"> activo para el Fondo.</w:t>
      </w:r>
    </w:p>
    <w:p w14:paraId="75F5EDD5" w14:textId="77777777" w:rsidR="00B15EB4" w:rsidRPr="008006E3" w:rsidRDefault="00B15EB4" w:rsidP="00ED62B2">
      <w:pPr>
        <w:pStyle w:val="Textoindependiente2"/>
        <w:spacing w:after="0" w:line="240" w:lineRule="auto"/>
        <w:jc w:val="both"/>
        <w:rPr>
          <w:rFonts w:ascii="Museo Sans 300" w:hAnsi="Museo Sans 300"/>
          <w:color w:val="0D0D0D" w:themeColor="text1" w:themeTint="F2"/>
          <w:sz w:val="22"/>
          <w:szCs w:val="22"/>
        </w:rPr>
      </w:pPr>
    </w:p>
    <w:p w14:paraId="5D28F67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el caso de eventos que no se han contabilizado por no haberse podido realizar una estimación razonable de los montos involucrados o por otros motivos, debe describirse la situación.</w:t>
      </w:r>
    </w:p>
    <w:p w14:paraId="5D28F67F" w14:textId="77777777" w:rsidR="00FE143A" w:rsidRPr="008006E3" w:rsidRDefault="00FE143A" w:rsidP="00ED62B2">
      <w:pPr>
        <w:pStyle w:val="Textoindependiente2"/>
        <w:spacing w:after="0" w:line="240" w:lineRule="auto"/>
        <w:jc w:val="both"/>
        <w:rPr>
          <w:rFonts w:ascii="Museo Sans 300" w:hAnsi="Museo Sans 300"/>
          <w:color w:val="0D0D0D" w:themeColor="text1" w:themeTint="F2"/>
          <w:sz w:val="22"/>
          <w:szCs w:val="22"/>
        </w:rPr>
      </w:pPr>
    </w:p>
    <w:p w14:paraId="5D28F680"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de Control</w:t>
      </w:r>
    </w:p>
    <w:p w14:paraId="5D28F681" w14:textId="77777777" w:rsidR="00DC6FC7" w:rsidRPr="008006E3" w:rsidRDefault="00DC6FC7" w:rsidP="003D7FDF">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reflejarse en esta nota la composición de los derechos que tenga el Fondo por los conceptos siguientes:</w:t>
      </w:r>
    </w:p>
    <w:tbl>
      <w:tblPr>
        <w:tblStyle w:val="Tablaconcuadrcula"/>
        <w:tblW w:w="0" w:type="auto"/>
        <w:tblLook w:val="04A0" w:firstRow="1" w:lastRow="0" w:firstColumn="1" w:lastColumn="0" w:noHBand="0" w:noVBand="1"/>
      </w:tblPr>
      <w:tblGrid>
        <w:gridCol w:w="6584"/>
        <w:gridCol w:w="1116"/>
        <w:gridCol w:w="1130"/>
      </w:tblGrid>
      <w:tr w:rsidR="009F55D4" w:rsidRPr="008006E3" w14:paraId="5D28F68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2"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1116" w:type="dxa"/>
            <w:tcBorders>
              <w:top w:val="single" w:sz="4" w:space="0" w:color="auto"/>
              <w:left w:val="single" w:sz="4" w:space="0" w:color="auto"/>
              <w:bottom w:val="single" w:sz="4" w:space="0" w:color="auto"/>
              <w:right w:val="single" w:sz="4" w:space="0" w:color="auto"/>
            </w:tcBorders>
            <w:hideMark/>
          </w:tcPr>
          <w:p w14:paraId="5D28F683"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130" w:type="dxa"/>
            <w:tcBorders>
              <w:top w:val="single" w:sz="4" w:space="0" w:color="auto"/>
              <w:left w:val="single" w:sz="4" w:space="0" w:color="auto"/>
              <w:bottom w:val="single" w:sz="4" w:space="0" w:color="auto"/>
              <w:right w:val="single" w:sz="4" w:space="0" w:color="auto"/>
            </w:tcBorders>
            <w:hideMark/>
          </w:tcPr>
          <w:p w14:paraId="5D28F684"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8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Aporte especial de garantía por completar</w:t>
            </w:r>
          </w:p>
        </w:tc>
        <w:tc>
          <w:tcPr>
            <w:tcW w:w="1116" w:type="dxa"/>
            <w:tcBorders>
              <w:top w:val="single" w:sz="4" w:space="0" w:color="auto"/>
              <w:left w:val="single" w:sz="4" w:space="0" w:color="auto"/>
              <w:bottom w:val="single" w:sz="4" w:space="0" w:color="auto"/>
              <w:right w:val="single" w:sz="4" w:space="0" w:color="auto"/>
            </w:tcBorders>
          </w:tcPr>
          <w:p w14:paraId="5D28F68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8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8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Traspasos de CIAP por cobrar</w:t>
            </w:r>
          </w:p>
        </w:tc>
        <w:tc>
          <w:tcPr>
            <w:tcW w:w="1116" w:type="dxa"/>
            <w:tcBorders>
              <w:top w:val="single" w:sz="4" w:space="0" w:color="auto"/>
              <w:left w:val="single" w:sz="4" w:space="0" w:color="auto"/>
              <w:bottom w:val="single" w:sz="4" w:space="0" w:color="auto"/>
              <w:right w:val="single" w:sz="4" w:space="0" w:color="auto"/>
            </w:tcBorders>
          </w:tcPr>
          <w:p w14:paraId="5D28F68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8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 por cobrar</w:t>
            </w:r>
          </w:p>
        </w:tc>
        <w:tc>
          <w:tcPr>
            <w:tcW w:w="1116" w:type="dxa"/>
            <w:tcBorders>
              <w:top w:val="single" w:sz="4" w:space="0" w:color="auto"/>
              <w:left w:val="single" w:sz="4" w:space="0" w:color="auto"/>
              <w:bottom w:val="single" w:sz="4" w:space="0" w:color="auto"/>
              <w:right w:val="single" w:sz="4" w:space="0" w:color="auto"/>
            </w:tcBorders>
          </w:tcPr>
          <w:p w14:paraId="5D28F68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2"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Pagos de beneficios en exceso por cobrar</w:t>
            </w:r>
          </w:p>
        </w:tc>
        <w:tc>
          <w:tcPr>
            <w:tcW w:w="1116" w:type="dxa"/>
            <w:tcBorders>
              <w:top w:val="single" w:sz="4" w:space="0" w:color="auto"/>
              <w:left w:val="single" w:sz="4" w:space="0" w:color="auto"/>
              <w:bottom w:val="single" w:sz="4" w:space="0" w:color="auto"/>
              <w:right w:val="single" w:sz="4" w:space="0" w:color="auto"/>
            </w:tcBorders>
          </w:tcPr>
          <w:p w14:paraId="5D28F693"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4"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Certificados de traspaso solicitados</w:t>
            </w:r>
          </w:p>
        </w:tc>
        <w:tc>
          <w:tcPr>
            <w:tcW w:w="1116" w:type="dxa"/>
            <w:tcBorders>
              <w:top w:val="single" w:sz="4" w:space="0" w:color="auto"/>
              <w:left w:val="single" w:sz="4" w:space="0" w:color="auto"/>
              <w:bottom w:val="single" w:sz="4" w:space="0" w:color="auto"/>
              <w:right w:val="single" w:sz="4" w:space="0" w:color="auto"/>
            </w:tcBorders>
          </w:tcPr>
          <w:p w14:paraId="5D28F69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Valores entregados a sociedades de custodia</w:t>
            </w:r>
          </w:p>
        </w:tc>
        <w:tc>
          <w:tcPr>
            <w:tcW w:w="1116" w:type="dxa"/>
            <w:tcBorders>
              <w:top w:val="single" w:sz="4" w:space="0" w:color="auto"/>
              <w:left w:val="single" w:sz="4" w:space="0" w:color="auto"/>
              <w:bottom w:val="single" w:sz="4" w:space="0" w:color="auto"/>
              <w:right w:val="single" w:sz="4" w:space="0" w:color="auto"/>
            </w:tcBorders>
          </w:tcPr>
          <w:p w14:paraId="5D28F69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Certificados de traspaso en custodia de la AFP</w:t>
            </w:r>
          </w:p>
        </w:tc>
        <w:tc>
          <w:tcPr>
            <w:tcW w:w="1116" w:type="dxa"/>
            <w:tcBorders>
              <w:top w:val="single" w:sz="4" w:space="0" w:color="auto"/>
              <w:left w:val="single" w:sz="4" w:space="0" w:color="auto"/>
              <w:bottom w:val="single" w:sz="4" w:space="0" w:color="auto"/>
              <w:right w:val="single" w:sz="4" w:space="0" w:color="auto"/>
            </w:tcBorders>
          </w:tcPr>
          <w:p w14:paraId="5D28F69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2"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Pensión mínima solicitada</w:t>
            </w:r>
          </w:p>
        </w:tc>
        <w:tc>
          <w:tcPr>
            <w:tcW w:w="1116" w:type="dxa"/>
            <w:tcBorders>
              <w:top w:val="single" w:sz="4" w:space="0" w:color="auto"/>
              <w:left w:val="single" w:sz="4" w:space="0" w:color="auto"/>
              <w:bottom w:val="single" w:sz="4" w:space="0" w:color="auto"/>
              <w:right w:val="single" w:sz="4" w:space="0" w:color="auto"/>
            </w:tcBorders>
          </w:tcPr>
          <w:p w14:paraId="5D28F6A3"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4"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Compra de títulos valores en operaciones no liquidadas</w:t>
            </w:r>
          </w:p>
        </w:tc>
        <w:tc>
          <w:tcPr>
            <w:tcW w:w="1116" w:type="dxa"/>
            <w:tcBorders>
              <w:top w:val="single" w:sz="4" w:space="0" w:color="auto"/>
              <w:left w:val="single" w:sz="4" w:space="0" w:color="auto"/>
              <w:bottom w:val="single" w:sz="4" w:space="0" w:color="auto"/>
              <w:right w:val="single" w:sz="4" w:space="0" w:color="auto"/>
            </w:tcBorders>
          </w:tcPr>
          <w:p w14:paraId="5D28F6A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Capital complementario en trámite</w:t>
            </w:r>
          </w:p>
        </w:tc>
        <w:tc>
          <w:tcPr>
            <w:tcW w:w="1116" w:type="dxa"/>
            <w:tcBorders>
              <w:top w:val="single" w:sz="4" w:space="0" w:color="auto"/>
              <w:left w:val="single" w:sz="4" w:space="0" w:color="auto"/>
              <w:bottom w:val="single" w:sz="4" w:space="0" w:color="auto"/>
              <w:right w:val="single" w:sz="4" w:space="0" w:color="auto"/>
            </w:tcBorders>
          </w:tcPr>
          <w:p w14:paraId="5D28F6A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B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Mora presunta</w:t>
            </w:r>
          </w:p>
        </w:tc>
        <w:tc>
          <w:tcPr>
            <w:tcW w:w="1116" w:type="dxa"/>
            <w:tcBorders>
              <w:top w:val="single" w:sz="4" w:space="0" w:color="auto"/>
              <w:left w:val="single" w:sz="4" w:space="0" w:color="auto"/>
              <w:bottom w:val="single" w:sz="4" w:space="0" w:color="auto"/>
              <w:right w:val="single" w:sz="4" w:space="0" w:color="auto"/>
            </w:tcBorders>
          </w:tcPr>
          <w:p w14:paraId="5D28F6A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B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B2" w14:textId="77777777" w:rsidR="00DC6FC7" w:rsidRPr="008006E3" w:rsidRDefault="00DC6FC7"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Cuentas por cobrar en trámite legal por mora presunta</w:t>
            </w:r>
          </w:p>
        </w:tc>
        <w:tc>
          <w:tcPr>
            <w:tcW w:w="1116" w:type="dxa"/>
            <w:tcBorders>
              <w:top w:val="single" w:sz="4" w:space="0" w:color="auto"/>
              <w:left w:val="single" w:sz="4" w:space="0" w:color="auto"/>
              <w:bottom w:val="single" w:sz="4" w:space="0" w:color="auto"/>
              <w:right w:val="single" w:sz="4" w:space="0" w:color="auto"/>
            </w:tcBorders>
          </w:tcPr>
          <w:p w14:paraId="5D28F6B3"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18"/>
                <w:szCs w:val="18"/>
              </w:rPr>
            </w:pPr>
          </w:p>
        </w:tc>
      </w:tr>
      <w:tr w:rsidR="009F55D4" w:rsidRPr="008006E3" w14:paraId="5D28F6B9" w14:textId="77777777" w:rsidTr="003D7FDF">
        <w:tc>
          <w:tcPr>
            <w:tcW w:w="6584" w:type="dxa"/>
            <w:tcBorders>
              <w:top w:val="single" w:sz="4" w:space="0" w:color="auto"/>
              <w:left w:val="single" w:sz="4" w:space="0" w:color="auto"/>
              <w:bottom w:val="single" w:sz="4" w:space="0" w:color="auto"/>
              <w:right w:val="single" w:sz="4" w:space="0" w:color="auto"/>
            </w:tcBorders>
          </w:tcPr>
          <w:p w14:paraId="5D28F6B6" w14:textId="77777777" w:rsidR="007828CF" w:rsidRPr="008006E3" w:rsidRDefault="007828CF"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 de Garantía Solidaria</w:t>
            </w:r>
          </w:p>
        </w:tc>
        <w:tc>
          <w:tcPr>
            <w:tcW w:w="1116" w:type="dxa"/>
            <w:tcBorders>
              <w:top w:val="single" w:sz="4" w:space="0" w:color="auto"/>
              <w:left w:val="single" w:sz="4" w:space="0" w:color="auto"/>
              <w:bottom w:val="single" w:sz="4" w:space="0" w:color="auto"/>
              <w:right w:val="single" w:sz="4" w:space="0" w:color="auto"/>
            </w:tcBorders>
          </w:tcPr>
          <w:p w14:paraId="5D28F6B7" w14:textId="77777777" w:rsidR="007828CF" w:rsidRPr="008006E3" w:rsidRDefault="007828CF" w:rsidP="0072236D">
            <w:pPr>
              <w:pStyle w:val="Textoindependiente2"/>
              <w:spacing w:after="0" w:line="240" w:lineRule="auto"/>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8" w14:textId="77777777" w:rsidR="007828CF" w:rsidRPr="008006E3" w:rsidRDefault="007828CF" w:rsidP="0072236D">
            <w:pPr>
              <w:pStyle w:val="Textoindependiente2"/>
              <w:spacing w:after="0" w:line="240" w:lineRule="auto"/>
              <w:jc w:val="both"/>
              <w:rPr>
                <w:rFonts w:ascii="Museo Sans 300" w:hAnsi="Museo Sans 300"/>
                <w:color w:val="0D0D0D" w:themeColor="text1" w:themeTint="F2"/>
                <w:sz w:val="18"/>
                <w:szCs w:val="18"/>
              </w:rPr>
            </w:pPr>
          </w:p>
        </w:tc>
      </w:tr>
      <w:tr w:rsidR="009F55D4" w:rsidRPr="008006E3" w14:paraId="5D28F6B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BA" w14:textId="77777777" w:rsidR="00DC6FC7" w:rsidRPr="008006E3" w:rsidRDefault="00DC6FC7"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b/>
                <w:color w:val="0D0D0D" w:themeColor="text1" w:themeTint="F2"/>
                <w:sz w:val="18"/>
                <w:szCs w:val="18"/>
              </w:rPr>
              <w:t>Total</w:t>
            </w:r>
            <w:r w:rsidRPr="008006E3">
              <w:rPr>
                <w:rFonts w:ascii="Museo Sans 300" w:hAnsi="Museo Sans 300"/>
                <w:b/>
                <w:color w:val="0D0D0D" w:themeColor="text1" w:themeTint="F2"/>
                <w:sz w:val="18"/>
                <w:szCs w:val="18"/>
              </w:rPr>
              <w:tab/>
            </w:r>
          </w:p>
        </w:tc>
        <w:tc>
          <w:tcPr>
            <w:tcW w:w="1116" w:type="dxa"/>
            <w:tcBorders>
              <w:top w:val="single" w:sz="4" w:space="0" w:color="auto"/>
              <w:left w:val="single" w:sz="4" w:space="0" w:color="auto"/>
              <w:bottom w:val="single" w:sz="4" w:space="0" w:color="auto"/>
              <w:right w:val="single" w:sz="4" w:space="0" w:color="auto"/>
            </w:tcBorders>
          </w:tcPr>
          <w:p w14:paraId="5D28F6BB" w14:textId="77777777" w:rsidR="00DC6FC7" w:rsidRPr="008006E3" w:rsidRDefault="00DC6FC7" w:rsidP="0072236D">
            <w:pPr>
              <w:pStyle w:val="Textoindependiente2"/>
              <w:spacing w:after="0" w:line="240" w:lineRule="auto"/>
              <w:jc w:val="both"/>
              <w:rPr>
                <w:rFonts w:ascii="Museo Sans 300" w:hAnsi="Museo Sans 300"/>
                <w:b/>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C" w14:textId="77777777" w:rsidR="00DC6FC7" w:rsidRPr="008006E3" w:rsidRDefault="00DC6FC7" w:rsidP="0072236D">
            <w:pPr>
              <w:pStyle w:val="Textoindependiente2"/>
              <w:spacing w:after="0" w:line="240" w:lineRule="auto"/>
              <w:jc w:val="both"/>
              <w:rPr>
                <w:rFonts w:ascii="Museo Sans 300" w:hAnsi="Museo Sans 300"/>
                <w:b/>
                <w:color w:val="0D0D0D" w:themeColor="text1" w:themeTint="F2"/>
                <w:sz w:val="18"/>
                <w:szCs w:val="18"/>
              </w:rPr>
            </w:pPr>
          </w:p>
        </w:tc>
      </w:tr>
    </w:tbl>
    <w:p w14:paraId="0107FAE3" w14:textId="77777777" w:rsidR="009C36D0" w:rsidRDefault="009C36D0" w:rsidP="0072236D">
      <w:pPr>
        <w:pStyle w:val="Textoindependiente3"/>
        <w:spacing w:after="0"/>
        <w:jc w:val="both"/>
        <w:rPr>
          <w:rFonts w:ascii="Museo Sans 300" w:hAnsi="Museo Sans 300"/>
          <w:color w:val="0D0D0D" w:themeColor="text1" w:themeTint="F2"/>
          <w:sz w:val="22"/>
          <w:szCs w:val="22"/>
        </w:rPr>
      </w:pPr>
    </w:p>
    <w:p w14:paraId="5D28F6C0" w14:textId="76B1F0B9" w:rsidR="00DC6FC7" w:rsidRDefault="00DC6FC7" w:rsidP="0072236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Respecto al monto de la cartera en proceso de recuperación por vía judicial que se encuentre pendiente de cobro al final del período informado, debe destacarse la clasificación de la expectativa de cobrabilidad y antigüedad de saldos.</w:t>
      </w:r>
    </w:p>
    <w:p w14:paraId="236CDC39" w14:textId="77777777" w:rsidR="00B15EB4" w:rsidRPr="008006E3" w:rsidRDefault="00B15EB4" w:rsidP="0072236D">
      <w:pPr>
        <w:pStyle w:val="Textoindependiente3"/>
        <w:spacing w:after="0"/>
        <w:jc w:val="both"/>
        <w:rPr>
          <w:rFonts w:ascii="Museo Sans 300" w:hAnsi="Museo Sans 300"/>
          <w:color w:val="0D0D0D" w:themeColor="text1" w:themeTint="F2"/>
          <w:sz w:val="22"/>
          <w:szCs w:val="22"/>
        </w:rPr>
      </w:pPr>
    </w:p>
    <w:p w14:paraId="5D28F6C1" w14:textId="05DCA571" w:rsidR="00DC6FC7" w:rsidRPr="008006E3" w:rsidRDefault="00DC6FC7" w:rsidP="00B15EB4">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relación con la mora presunta, cuando su importe no se encuentre adecuadamente depurado, deberá presentarse el siguiente párrafo:</w:t>
      </w:r>
    </w:p>
    <w:p w14:paraId="6AE30488" w14:textId="0F505878" w:rsidR="006F5BAA" w:rsidRPr="008006E3" w:rsidRDefault="00DC6FC7" w:rsidP="006036F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 se presenta el valor de la mora presunta, porque a la fecha la administración está depurando los registros para establecer una cifra razonable del nivel de morosidad”.</w:t>
      </w:r>
    </w:p>
    <w:p w14:paraId="185EBF46" w14:textId="77777777" w:rsidR="00B85F72" w:rsidRPr="008006E3" w:rsidRDefault="00B85F72" w:rsidP="006036FD">
      <w:pPr>
        <w:pStyle w:val="Textoindependiente3"/>
        <w:spacing w:after="0"/>
        <w:jc w:val="both"/>
        <w:rPr>
          <w:rFonts w:ascii="Museo Sans 300" w:hAnsi="Museo Sans 300"/>
          <w:color w:val="0D0D0D" w:themeColor="text1" w:themeTint="F2"/>
          <w:sz w:val="22"/>
          <w:szCs w:val="22"/>
        </w:rPr>
      </w:pPr>
    </w:p>
    <w:p w14:paraId="5D28F6C5"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1F740B" w:rsidRPr="008006E3">
        <w:rPr>
          <w:rFonts w:ascii="Museo Sans 300" w:hAnsi="Museo Sans 300"/>
          <w:b/>
          <w:color w:val="0D0D0D" w:themeColor="text1" w:themeTint="F2"/>
          <w:sz w:val="22"/>
          <w:szCs w:val="22"/>
          <w:lang w:val="es-MX"/>
        </w:rPr>
        <w:t xml:space="preserve">osición en Moneda Extranjera </w:t>
      </w:r>
      <w:r w:rsidRPr="008006E3">
        <w:rPr>
          <w:rFonts w:ascii="Museo Sans 300" w:hAnsi="Museo Sans 300"/>
          <w:b/>
          <w:color w:val="0D0D0D" w:themeColor="text1" w:themeTint="F2"/>
          <w:sz w:val="22"/>
          <w:szCs w:val="22"/>
          <w:lang w:val="es-MX"/>
        </w:rPr>
        <w:t>(SSA)</w:t>
      </w:r>
    </w:p>
    <w:p w14:paraId="5D28F6C6"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deben presentar los saldos en moneda extranjera a nivel de cuentas del balance general, en la cual la entidad mantiene saldos activos y pasivos al cierre del ejercicio, determinándose la posición neta para la moneda extranjera. Se entenderá por moneda extranjera cualquier moneda distinta de la de curso legal.</w:t>
      </w:r>
    </w:p>
    <w:p w14:paraId="54FFBD21" w14:textId="77777777" w:rsidR="008B16B1" w:rsidRPr="008006E3" w:rsidRDefault="008B16B1" w:rsidP="00ED62B2">
      <w:pPr>
        <w:jc w:val="both"/>
        <w:rPr>
          <w:rFonts w:ascii="Museo Sans 300" w:hAnsi="Museo Sans 300" w:cs="Arial"/>
          <w:bCs/>
          <w:color w:val="0D0D0D" w:themeColor="text1" w:themeTint="F2"/>
          <w:sz w:val="22"/>
          <w:szCs w:val="22"/>
          <w:lang w:eastAsia="es-SV"/>
        </w:rPr>
      </w:pPr>
    </w:p>
    <w:p w14:paraId="5D28F6C8"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I</w:t>
      </w:r>
      <w:r w:rsidR="001F740B" w:rsidRPr="008006E3">
        <w:rPr>
          <w:rFonts w:ascii="Museo Sans 300" w:hAnsi="Museo Sans 300"/>
          <w:b/>
          <w:color w:val="0D0D0D" w:themeColor="text1" w:themeTint="F2"/>
          <w:sz w:val="22"/>
          <w:szCs w:val="22"/>
          <w:lang w:val="es-MX"/>
        </w:rPr>
        <w:t>nstrumentos Derivados para Cobertura</w:t>
      </w:r>
    </w:p>
    <w:p w14:paraId="5D28F6C9" w14:textId="77777777" w:rsidR="00DC6FC7" w:rsidRPr="008006E3" w:rsidRDefault="00DC6FC7" w:rsidP="00ED62B2">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los instrumentos derivados adquiridos con el objetivo exclusivo de cobertura de riesgos de las inversiones que ha realizado el Fondo.</w:t>
      </w:r>
    </w:p>
    <w:p w14:paraId="48D1B1FF" w14:textId="77777777" w:rsidR="00AE445F" w:rsidRPr="008006E3" w:rsidRDefault="00AE445F" w:rsidP="00ED62B2">
      <w:pPr>
        <w:pStyle w:val="Textoindependiente3"/>
        <w:spacing w:after="0"/>
        <w:jc w:val="both"/>
        <w:rPr>
          <w:rFonts w:ascii="Museo Sans 300" w:hAnsi="Museo Sans 300"/>
          <w:color w:val="0D0D0D" w:themeColor="text1" w:themeTint="F2"/>
          <w:sz w:val="22"/>
          <w:szCs w:val="22"/>
        </w:rPr>
      </w:pPr>
    </w:p>
    <w:p w14:paraId="5D28F6CB"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w:t>
      </w:r>
      <w:r w:rsidR="001F740B" w:rsidRPr="008006E3">
        <w:rPr>
          <w:rFonts w:ascii="Museo Sans 300" w:hAnsi="Museo Sans 300"/>
          <w:b/>
          <w:color w:val="0D0D0D" w:themeColor="text1" w:themeTint="F2"/>
          <w:sz w:val="22"/>
          <w:szCs w:val="22"/>
          <w:lang w:val="es-MX"/>
        </w:rPr>
        <w:t>nticipo de Saldo</w:t>
      </w:r>
      <w:r w:rsidR="00447410" w:rsidRPr="008006E3">
        <w:rPr>
          <w:rFonts w:ascii="Museo Sans 300" w:hAnsi="Museo Sans 300"/>
          <w:b/>
          <w:color w:val="0D0D0D" w:themeColor="text1" w:themeTint="F2"/>
          <w:sz w:val="22"/>
          <w:szCs w:val="22"/>
          <w:lang w:val="es-MX"/>
        </w:rPr>
        <w:t xml:space="preserve"> a Afiliado </w:t>
      </w:r>
    </w:p>
    <w:p w14:paraId="5D28F6CC" w14:textId="1B9DC39F" w:rsidR="00DC6FC7" w:rsidRPr="008006E3" w:rsidRDefault="00DC6FC7" w:rsidP="00FE6D00">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describirse y cuantificarse las solicitudes recibidas en concepto de anticipo de saldo, los montos desembolsados, número de afiliados que </w:t>
      </w:r>
      <w:r w:rsidR="00B15EB4">
        <w:rPr>
          <w:rFonts w:ascii="Museo Sans 300" w:hAnsi="Museo Sans 300"/>
          <w:color w:val="0D0D0D" w:themeColor="text1" w:themeTint="F2"/>
          <w:sz w:val="22"/>
          <w:szCs w:val="22"/>
        </w:rPr>
        <w:t>ejercieron</w:t>
      </w:r>
      <w:r w:rsidRPr="008006E3">
        <w:rPr>
          <w:rFonts w:ascii="Museo Sans 300" w:hAnsi="Museo Sans 300"/>
          <w:color w:val="0D0D0D" w:themeColor="text1" w:themeTint="F2"/>
          <w:sz w:val="22"/>
          <w:szCs w:val="22"/>
        </w:rPr>
        <w:t xml:space="preserve"> este derecho y el equivalente en número de cuotas </w:t>
      </w:r>
      <w:r w:rsidR="00A51A21" w:rsidRPr="008006E3">
        <w:rPr>
          <w:rFonts w:ascii="Museo Sans 300" w:hAnsi="Museo Sans 300"/>
          <w:color w:val="0D0D0D" w:themeColor="text1" w:themeTint="F2"/>
          <w:sz w:val="22"/>
          <w:szCs w:val="22"/>
        </w:rPr>
        <w:t>de acuerdo con</w:t>
      </w:r>
      <w:r w:rsidRPr="008006E3">
        <w:rPr>
          <w:rFonts w:ascii="Museo Sans 300" w:hAnsi="Museo Sans 300"/>
          <w:color w:val="0D0D0D" w:themeColor="text1" w:themeTint="F2"/>
          <w:sz w:val="22"/>
          <w:szCs w:val="22"/>
        </w:rPr>
        <w:t xml:space="preserve"> lo siguiente:</w:t>
      </w:r>
    </w:p>
    <w:tbl>
      <w:tblPr>
        <w:tblStyle w:val="Tablaconcuadrcula"/>
        <w:tblW w:w="0" w:type="auto"/>
        <w:tblInd w:w="-5" w:type="dxa"/>
        <w:tblLook w:val="04A0" w:firstRow="1" w:lastRow="0" w:firstColumn="1" w:lastColumn="0" w:noHBand="0" w:noVBand="1"/>
      </w:tblPr>
      <w:tblGrid>
        <w:gridCol w:w="6652"/>
        <w:gridCol w:w="983"/>
        <w:gridCol w:w="1200"/>
      </w:tblGrid>
      <w:tr w:rsidR="009F55D4" w:rsidRPr="008006E3" w14:paraId="5D28F6D1" w14:textId="77777777" w:rsidTr="00814E20">
        <w:tc>
          <w:tcPr>
            <w:tcW w:w="6652" w:type="dxa"/>
            <w:tcBorders>
              <w:top w:val="single" w:sz="4" w:space="0" w:color="auto"/>
              <w:left w:val="single" w:sz="4" w:space="0" w:color="auto"/>
              <w:bottom w:val="single" w:sz="4" w:space="0" w:color="auto"/>
              <w:right w:val="single" w:sz="4" w:space="0" w:color="auto"/>
            </w:tcBorders>
            <w:hideMark/>
          </w:tcPr>
          <w:p w14:paraId="5D28F6CE"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83" w:type="dxa"/>
            <w:tcBorders>
              <w:top w:val="single" w:sz="4" w:space="0" w:color="auto"/>
              <w:left w:val="single" w:sz="4" w:space="0" w:color="auto"/>
              <w:bottom w:val="single" w:sz="4" w:space="0" w:color="auto"/>
              <w:right w:val="single" w:sz="4" w:space="0" w:color="auto"/>
            </w:tcBorders>
            <w:hideMark/>
          </w:tcPr>
          <w:p w14:paraId="5D28F6CF"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00" w:type="dxa"/>
            <w:tcBorders>
              <w:top w:val="single" w:sz="4" w:space="0" w:color="auto"/>
              <w:left w:val="single" w:sz="4" w:space="0" w:color="auto"/>
              <w:bottom w:val="single" w:sz="4" w:space="0" w:color="auto"/>
              <w:right w:val="single" w:sz="4" w:space="0" w:color="auto"/>
            </w:tcBorders>
            <w:hideMark/>
          </w:tcPr>
          <w:p w14:paraId="5D28F6D0"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D5" w14:textId="77777777" w:rsidTr="00814E20">
        <w:tc>
          <w:tcPr>
            <w:tcW w:w="6652" w:type="dxa"/>
            <w:tcBorders>
              <w:top w:val="single" w:sz="4" w:space="0" w:color="auto"/>
              <w:left w:val="single" w:sz="4" w:space="0" w:color="auto"/>
              <w:bottom w:val="single" w:sz="4" w:space="0" w:color="auto"/>
              <w:right w:val="single" w:sz="4" w:space="0" w:color="auto"/>
            </w:tcBorders>
            <w:hideMark/>
          </w:tcPr>
          <w:p w14:paraId="5D28F6D2"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83" w:type="dxa"/>
            <w:tcBorders>
              <w:top w:val="single" w:sz="4" w:space="0" w:color="auto"/>
              <w:left w:val="single" w:sz="4" w:space="0" w:color="auto"/>
              <w:bottom w:val="single" w:sz="4" w:space="0" w:color="auto"/>
              <w:right w:val="single" w:sz="4" w:space="0" w:color="auto"/>
            </w:tcBorders>
          </w:tcPr>
          <w:p w14:paraId="5D28F6D3"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4"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D9" w14:textId="77777777" w:rsidTr="00814E20">
        <w:tc>
          <w:tcPr>
            <w:tcW w:w="6652" w:type="dxa"/>
            <w:tcBorders>
              <w:top w:val="single" w:sz="4" w:space="0" w:color="auto"/>
              <w:left w:val="single" w:sz="4" w:space="0" w:color="auto"/>
              <w:bottom w:val="single" w:sz="4" w:space="0" w:color="auto"/>
              <w:right w:val="single" w:sz="4" w:space="0" w:color="auto"/>
            </w:tcBorders>
            <w:hideMark/>
          </w:tcPr>
          <w:p w14:paraId="5D28F6D6"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83" w:type="dxa"/>
            <w:tcBorders>
              <w:top w:val="single" w:sz="4" w:space="0" w:color="auto"/>
              <w:left w:val="single" w:sz="4" w:space="0" w:color="auto"/>
              <w:bottom w:val="single" w:sz="4" w:space="0" w:color="auto"/>
              <w:right w:val="single" w:sz="4" w:space="0" w:color="auto"/>
            </w:tcBorders>
          </w:tcPr>
          <w:p w14:paraId="5D28F6D7"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8"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6DD" w14:textId="77777777" w:rsidTr="00814E20">
        <w:tc>
          <w:tcPr>
            <w:tcW w:w="6652" w:type="dxa"/>
            <w:tcBorders>
              <w:top w:val="single" w:sz="4" w:space="0" w:color="auto"/>
              <w:left w:val="single" w:sz="4" w:space="0" w:color="auto"/>
              <w:bottom w:val="single" w:sz="4" w:space="0" w:color="auto"/>
              <w:right w:val="single" w:sz="4" w:space="0" w:color="auto"/>
            </w:tcBorders>
            <w:hideMark/>
          </w:tcPr>
          <w:p w14:paraId="5D28F6DA"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83" w:type="dxa"/>
            <w:tcBorders>
              <w:top w:val="single" w:sz="4" w:space="0" w:color="auto"/>
              <w:left w:val="single" w:sz="4" w:space="0" w:color="auto"/>
              <w:bottom w:val="single" w:sz="4" w:space="0" w:color="auto"/>
              <w:right w:val="single" w:sz="4" w:space="0" w:color="auto"/>
            </w:tcBorders>
          </w:tcPr>
          <w:p w14:paraId="5D28F6D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449BADDB" w14:textId="77777777" w:rsidR="00F07BCE" w:rsidRPr="008006E3" w:rsidRDefault="00F07BCE" w:rsidP="00F07BCE">
      <w:pPr>
        <w:pStyle w:val="Prrafodelista"/>
        <w:tabs>
          <w:tab w:val="left" w:pos="-2160"/>
          <w:tab w:val="left" w:pos="-1980"/>
        </w:tabs>
        <w:ind w:left="851"/>
        <w:jc w:val="both"/>
        <w:rPr>
          <w:rFonts w:ascii="Arial Narrow" w:hAnsi="Arial Narrow"/>
          <w:b/>
          <w:color w:val="0D0D0D" w:themeColor="text1" w:themeTint="F2"/>
          <w:lang w:val="es-MX"/>
        </w:rPr>
      </w:pPr>
    </w:p>
    <w:p w14:paraId="5D28F6DF" w14:textId="77777777" w:rsidR="00DC6FC7" w:rsidRPr="008006E3" w:rsidRDefault="00DC6FC7"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B</w:t>
      </w:r>
      <w:r w:rsidR="001F740B" w:rsidRPr="008006E3">
        <w:rPr>
          <w:rFonts w:ascii="Museo Sans 300" w:hAnsi="Museo Sans 300"/>
          <w:b/>
          <w:color w:val="0D0D0D" w:themeColor="text1" w:themeTint="F2"/>
          <w:sz w:val="22"/>
          <w:szCs w:val="22"/>
          <w:lang w:val="es-MX"/>
        </w:rPr>
        <w:t>eneficios Económicos</w:t>
      </w:r>
    </w:p>
    <w:p w14:paraId="5E0D6F92" w14:textId="45D90A6E" w:rsidR="00EA6845" w:rsidRPr="008006E3" w:rsidRDefault="00DC6FC7" w:rsidP="00B32C6E">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describirse y cuantificarse las solicitudes recibidas en concepto de devoluciones de saldo, beneficios temporales y beneficios permanentes </w:t>
      </w:r>
      <w:r w:rsidR="00A51A21" w:rsidRPr="008006E3">
        <w:rPr>
          <w:rFonts w:ascii="Museo Sans 300" w:hAnsi="Museo Sans 300"/>
          <w:color w:val="0D0D0D" w:themeColor="text1" w:themeTint="F2"/>
          <w:sz w:val="22"/>
          <w:szCs w:val="22"/>
        </w:rPr>
        <w:t>de acuerdo con</w:t>
      </w:r>
      <w:r w:rsidRPr="008006E3">
        <w:rPr>
          <w:rFonts w:ascii="Museo Sans 300" w:hAnsi="Museo Sans 300"/>
          <w:color w:val="0D0D0D" w:themeColor="text1" w:themeTint="F2"/>
          <w:sz w:val="22"/>
          <w:szCs w:val="22"/>
        </w:rPr>
        <w:t xml:space="preserve"> lo siguiente:</w:t>
      </w:r>
    </w:p>
    <w:p w14:paraId="5D28F6E1" w14:textId="3AB8C940" w:rsidR="00DC6FC7" w:rsidRPr="008006E3" w:rsidRDefault="00DC6FC7" w:rsidP="00B50708">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Devoluciones de Saldo</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6E5"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2"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6E3"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6E4"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E9"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6"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6E7"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E8"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ED"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A"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6E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E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6F1"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E"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6EF"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0"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79A31FC0" w14:textId="77777777" w:rsidR="004915AB" w:rsidRPr="008006E3" w:rsidRDefault="004915AB" w:rsidP="007C3488">
      <w:pPr>
        <w:pStyle w:val="Textoindependiente3"/>
        <w:spacing w:after="0"/>
        <w:jc w:val="both"/>
        <w:rPr>
          <w:rFonts w:ascii="Arial Narrow" w:hAnsi="Arial Narrow"/>
          <w:color w:val="0D0D0D" w:themeColor="text1" w:themeTint="F2"/>
          <w:sz w:val="24"/>
          <w:szCs w:val="24"/>
        </w:rPr>
      </w:pPr>
    </w:p>
    <w:p w14:paraId="5D28F6F3" w14:textId="77777777" w:rsidR="00DC6FC7" w:rsidRPr="008006E3" w:rsidRDefault="00DC6FC7" w:rsidP="00B50708">
      <w:pPr>
        <w:jc w:val="both"/>
        <w:rPr>
          <w:rFonts w:ascii="Museo Sans 300" w:hAnsi="Museo Sans 300"/>
          <w:b/>
          <w:color w:val="0D0D0D" w:themeColor="text1" w:themeTint="F2"/>
        </w:rPr>
      </w:pPr>
      <w:r w:rsidRPr="008006E3">
        <w:rPr>
          <w:rFonts w:ascii="Museo Sans 300" w:hAnsi="Museo Sans 300"/>
          <w:b/>
          <w:color w:val="0D0D0D" w:themeColor="text1" w:themeTint="F2"/>
          <w:sz w:val="22"/>
          <w:szCs w:val="22"/>
        </w:rPr>
        <w:t>Beneficio Económico Temporal</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6F7"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4"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6F5"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6F6"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FB"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8"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6F9"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A"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FF"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C"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6FD"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E"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703"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0"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701"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02"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4799CC38" w14:textId="77777777" w:rsidR="009C36D0" w:rsidRDefault="009C36D0" w:rsidP="00B50708">
      <w:pPr>
        <w:jc w:val="both"/>
        <w:rPr>
          <w:rFonts w:ascii="Museo Sans 300" w:hAnsi="Museo Sans 300"/>
          <w:b/>
          <w:color w:val="0D0D0D" w:themeColor="text1" w:themeTint="F2"/>
          <w:sz w:val="22"/>
          <w:szCs w:val="22"/>
        </w:rPr>
      </w:pPr>
    </w:p>
    <w:p w14:paraId="5D28F705" w14:textId="47E56D2A" w:rsidR="00DC6FC7" w:rsidRPr="008006E3" w:rsidRDefault="00DC6FC7" w:rsidP="00B50708">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Beneficio Económico Permanente</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709"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6"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707"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708"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70D"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A"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70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0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711"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E"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70F"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10"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715"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12"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713"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14"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3E82FA66" w14:textId="0878BECA" w:rsidR="00EC518C" w:rsidRDefault="00EC518C" w:rsidP="00EC518C">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1B3BF712" w14:textId="77777777" w:rsidR="00EC518C" w:rsidRPr="00EC518C" w:rsidRDefault="00EC518C" w:rsidP="00EC518C">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5D28F717" w14:textId="685275ED" w:rsidR="00726DD2" w:rsidRPr="008006E3" w:rsidRDefault="00726DD2"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B50708" w:rsidRPr="008006E3">
        <w:rPr>
          <w:rFonts w:ascii="Museo Sans 300" w:hAnsi="Museo Sans 300"/>
          <w:b/>
          <w:color w:val="0D0D0D" w:themeColor="text1" w:themeTint="F2"/>
          <w:sz w:val="22"/>
          <w:szCs w:val="22"/>
          <w:lang w:val="es-MX"/>
        </w:rPr>
        <w:t>tras</w:t>
      </w:r>
      <w:r w:rsidRPr="008006E3">
        <w:rPr>
          <w:rFonts w:ascii="Museo Sans 300" w:hAnsi="Museo Sans 300"/>
          <w:b/>
          <w:color w:val="0D0D0D" w:themeColor="text1" w:themeTint="F2"/>
          <w:sz w:val="22"/>
          <w:szCs w:val="22"/>
          <w:lang w:val="es-MX"/>
        </w:rPr>
        <w:t xml:space="preserve"> R</w:t>
      </w:r>
      <w:r w:rsidR="00B50708" w:rsidRPr="008006E3">
        <w:rPr>
          <w:rFonts w:ascii="Museo Sans 300" w:hAnsi="Museo Sans 300"/>
          <w:b/>
          <w:color w:val="0D0D0D" w:themeColor="text1" w:themeTint="F2"/>
          <w:sz w:val="22"/>
          <w:szCs w:val="22"/>
          <w:lang w:val="es-MX"/>
        </w:rPr>
        <w:t>evelaciones Importantes</w:t>
      </w:r>
      <w:r w:rsidRPr="008006E3">
        <w:rPr>
          <w:rFonts w:ascii="Museo Sans 300" w:hAnsi="Museo Sans 300"/>
          <w:b/>
          <w:color w:val="0D0D0D" w:themeColor="text1" w:themeTint="F2"/>
          <w:sz w:val="22"/>
          <w:szCs w:val="22"/>
          <w:lang w:val="es-MX"/>
        </w:rPr>
        <w:t xml:space="preserve"> (SSA)</w:t>
      </w:r>
    </w:p>
    <w:p w14:paraId="5D28F718" w14:textId="77777777" w:rsidR="00726DD2" w:rsidRPr="008006E3" w:rsidRDefault="00726DD2" w:rsidP="00A66D25">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incluirse todas las demás explicaciones adicionales que se consideren necesarias o por las Normas Internacionales de </w:t>
      </w:r>
      <w:r w:rsidR="00C86BAB" w:rsidRPr="008006E3">
        <w:rPr>
          <w:rFonts w:ascii="Museo Sans 300" w:hAnsi="Museo Sans 300"/>
          <w:color w:val="0D0D0D" w:themeColor="text1" w:themeTint="F2"/>
          <w:sz w:val="22"/>
          <w:szCs w:val="22"/>
        </w:rPr>
        <w:t>Información Financiera</w:t>
      </w:r>
      <w:r w:rsidRPr="008006E3">
        <w:rPr>
          <w:rFonts w:ascii="Museo Sans 300" w:hAnsi="Museo Sans 300"/>
          <w:color w:val="0D0D0D" w:themeColor="text1" w:themeTint="F2"/>
          <w:sz w:val="22"/>
          <w:szCs w:val="22"/>
        </w:rPr>
        <w:t>, para una adecuada interpretación de los estados financieros y los eventos significativos ocurridos durante el período de gestión, tales como:</w:t>
      </w:r>
    </w:p>
    <w:p w14:paraId="5D28F71A" w14:textId="77777777" w:rsidR="00726DD2" w:rsidRPr="008006E3" w:rsidRDefault="00726DD2" w:rsidP="00920585">
      <w:pPr>
        <w:numPr>
          <w:ilvl w:val="0"/>
          <w:numId w:val="65"/>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Operaciones discontinuadas, indicando la fecha en que ocurrió el evento; </w:t>
      </w:r>
    </w:p>
    <w:p w14:paraId="5D28F71D" w14:textId="1AA930D4" w:rsidR="00726DD2" w:rsidRPr="008006E3" w:rsidRDefault="00726DD2" w:rsidP="00920585">
      <w:pPr>
        <w:numPr>
          <w:ilvl w:val="0"/>
          <w:numId w:val="65"/>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Fusiones o liquidaciones con otras sociedades indicando el monto de los activos, pasivos y patrimonios fusionados o a fusionarse;</w:t>
      </w:r>
      <w:r w:rsidR="006B27CC" w:rsidRPr="008006E3">
        <w:rPr>
          <w:rFonts w:ascii="Museo Sans 300" w:hAnsi="Museo Sans 300"/>
          <w:color w:val="0D0D0D" w:themeColor="text1" w:themeTint="F2"/>
          <w:sz w:val="22"/>
          <w:szCs w:val="22"/>
        </w:rPr>
        <w:t xml:space="preserve"> y</w:t>
      </w:r>
    </w:p>
    <w:p w14:paraId="5D28F71E" w14:textId="60E80DDA" w:rsidR="00726DD2" w:rsidRPr="008006E3" w:rsidRDefault="00726DD2" w:rsidP="00920585">
      <w:pPr>
        <w:numPr>
          <w:ilvl w:val="0"/>
          <w:numId w:val="65"/>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Otros que sean de importancia.</w:t>
      </w:r>
    </w:p>
    <w:p w14:paraId="416843A7" w14:textId="77777777" w:rsidR="00F30C77" w:rsidRPr="008006E3" w:rsidRDefault="00F30C77" w:rsidP="00F30C77">
      <w:pPr>
        <w:ind w:left="993"/>
        <w:jc w:val="both"/>
        <w:rPr>
          <w:rFonts w:ascii="Museo Sans 300" w:hAnsi="Museo Sans 300"/>
          <w:color w:val="0D0D0D" w:themeColor="text1" w:themeTint="F2"/>
          <w:sz w:val="22"/>
          <w:szCs w:val="22"/>
        </w:rPr>
      </w:pPr>
    </w:p>
    <w:p w14:paraId="625AACF2" w14:textId="12F4B82A" w:rsidR="005509BC" w:rsidRPr="008006E3" w:rsidRDefault="005509BC" w:rsidP="00920585">
      <w:pPr>
        <w:pStyle w:val="Prrafodelista"/>
        <w:numPr>
          <w:ilvl w:val="0"/>
          <w:numId w:val="70"/>
        </w:numPr>
        <w:tabs>
          <w:tab w:val="left" w:pos="-2160"/>
          <w:tab w:val="left" w:pos="-1980"/>
          <w:tab w:val="left" w:pos="993"/>
        </w:tabs>
        <w:ind w:left="851" w:hanging="851"/>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lang w:val="es-MX"/>
        </w:rPr>
        <w:t>R</w:t>
      </w:r>
      <w:r w:rsidR="008F5BF6" w:rsidRPr="008006E3">
        <w:rPr>
          <w:rFonts w:ascii="Museo Sans 300" w:hAnsi="Museo Sans 300"/>
          <w:b/>
          <w:color w:val="0D0D0D" w:themeColor="text1" w:themeTint="F2"/>
          <w:sz w:val="22"/>
          <w:szCs w:val="22"/>
          <w:lang w:val="es-MX"/>
        </w:rPr>
        <w:t xml:space="preserve">iesgos </w:t>
      </w:r>
      <w:r w:rsidR="008F5BF6" w:rsidRPr="008006E3">
        <w:rPr>
          <w:rFonts w:ascii="Museo Sans 300" w:hAnsi="Museo Sans 300"/>
          <w:b/>
          <w:color w:val="0D0D0D" w:themeColor="text1" w:themeTint="F2"/>
          <w:sz w:val="22"/>
          <w:szCs w:val="22"/>
        </w:rPr>
        <w:t>Derivados de los Instrumentos Financieros</w:t>
      </w:r>
      <w:r w:rsidR="008F5BF6" w:rsidRPr="008006E3">
        <w:rPr>
          <w:rFonts w:ascii="Museo Sans 300" w:hAnsi="Museo Sans 300"/>
          <w:color w:val="0D0D0D" w:themeColor="text1" w:themeTint="F2"/>
          <w:sz w:val="22"/>
          <w:szCs w:val="22"/>
        </w:rPr>
        <w:t xml:space="preserve"> </w:t>
      </w:r>
    </w:p>
    <w:p w14:paraId="4BA9B1BB" w14:textId="10BDD70C" w:rsidR="005509BC" w:rsidRPr="008006E3" w:rsidRDefault="005509BC" w:rsidP="00AA3037">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Esta revelación debe hacerse atendiendo los requerimientos que describe la NIIF 7: “Instrumentos Financieros: Revelaciones.”</w:t>
      </w:r>
      <w:r w:rsidR="00AA3037" w:rsidRPr="008006E3">
        <w:rPr>
          <w:rFonts w:ascii="Museo Sans 300" w:hAnsi="Museo Sans 300"/>
          <w:color w:val="0D0D0D" w:themeColor="text1" w:themeTint="F2"/>
          <w:sz w:val="22"/>
          <w:szCs w:val="22"/>
        </w:rPr>
        <w:t xml:space="preserve"> </w:t>
      </w:r>
    </w:p>
    <w:p w14:paraId="4CA1EAA1" w14:textId="77777777" w:rsidR="001B7DC1" w:rsidRPr="008006E3" w:rsidRDefault="001B7DC1" w:rsidP="00AA3037">
      <w:pPr>
        <w:widowControl w:val="0"/>
        <w:jc w:val="both"/>
        <w:rPr>
          <w:rFonts w:ascii="Museo Sans 300" w:hAnsi="Museo Sans 300"/>
          <w:color w:val="0D0D0D" w:themeColor="text1" w:themeTint="F2"/>
          <w:sz w:val="22"/>
          <w:szCs w:val="22"/>
        </w:rPr>
      </w:pPr>
    </w:p>
    <w:p w14:paraId="5D28F720" w14:textId="2EDFF4FD" w:rsidR="00726DD2" w:rsidRPr="008006E3" w:rsidRDefault="00726DD2" w:rsidP="00920585">
      <w:pPr>
        <w:pStyle w:val="Prrafodelista"/>
        <w:numPr>
          <w:ilvl w:val="0"/>
          <w:numId w:val="70"/>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H</w:t>
      </w:r>
      <w:r w:rsidR="00B50708" w:rsidRPr="008006E3">
        <w:rPr>
          <w:rFonts w:ascii="Museo Sans 300" w:hAnsi="Museo Sans 300"/>
          <w:b/>
          <w:color w:val="0D0D0D" w:themeColor="text1" w:themeTint="F2"/>
          <w:sz w:val="22"/>
          <w:szCs w:val="22"/>
          <w:lang w:val="es-MX"/>
        </w:rPr>
        <w:t>echos Posteriores al Cierre</w:t>
      </w:r>
      <w:r w:rsidRPr="008006E3">
        <w:rPr>
          <w:rFonts w:ascii="Museo Sans 300" w:hAnsi="Museo Sans 300"/>
          <w:b/>
          <w:color w:val="0D0D0D" w:themeColor="text1" w:themeTint="F2"/>
          <w:sz w:val="22"/>
          <w:szCs w:val="22"/>
          <w:lang w:val="es-MX"/>
        </w:rPr>
        <w:t xml:space="preserve"> (SSA)</w:t>
      </w:r>
      <w:r w:rsidR="006C5F00" w:rsidRPr="008006E3">
        <w:rPr>
          <w:rFonts w:ascii="Museo Sans 300" w:hAnsi="Museo Sans 300"/>
          <w:b/>
          <w:color w:val="0D0D0D" w:themeColor="text1" w:themeTint="F2"/>
          <w:sz w:val="22"/>
          <w:szCs w:val="22"/>
          <w:lang w:val="es-MX"/>
        </w:rPr>
        <w:t xml:space="preserve"> </w:t>
      </w:r>
    </w:p>
    <w:p w14:paraId="5D28F721" w14:textId="77777777" w:rsidR="00726DD2" w:rsidRPr="008006E3" w:rsidRDefault="00726DD2" w:rsidP="00726DD2">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los eventos y/o transacciones posteriores al cierre del período, que afecten o puedan afectar significativamente la situación patrimonial y financiera del Fondo.</w:t>
      </w:r>
    </w:p>
    <w:p w14:paraId="6A24251B" w14:textId="07B05BE5"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13C226ED" w14:textId="1A5C178F"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5A008B09" w14:textId="61E2BA0D"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52086022" w14:textId="265CE945"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556DCBA4" w14:textId="702A28AB" w:rsidR="00700C14" w:rsidRDefault="00700C14" w:rsidP="0072236D">
      <w:pPr>
        <w:autoSpaceDE w:val="0"/>
        <w:autoSpaceDN w:val="0"/>
        <w:adjustRightInd w:val="0"/>
        <w:jc w:val="center"/>
        <w:rPr>
          <w:rFonts w:ascii="Arial Narrow" w:hAnsi="Arial Narrow" w:cs="Arial"/>
          <w:b/>
          <w:color w:val="0D0D0D" w:themeColor="text1" w:themeTint="F2"/>
          <w:lang w:val="es-MX"/>
        </w:rPr>
      </w:pPr>
    </w:p>
    <w:p w14:paraId="1C671D03" w14:textId="16C3E6A7" w:rsidR="00700C14" w:rsidRDefault="00700C14">
      <w:pPr>
        <w:rPr>
          <w:rFonts w:ascii="Arial Narrow" w:hAnsi="Arial Narrow" w:cs="Arial"/>
          <w:b/>
          <w:color w:val="0D0D0D" w:themeColor="text1" w:themeTint="F2"/>
          <w:lang w:val="es-MX"/>
        </w:rPr>
      </w:pPr>
      <w:r>
        <w:rPr>
          <w:rFonts w:ascii="Arial Narrow" w:hAnsi="Arial Narrow" w:cs="Arial"/>
          <w:b/>
          <w:color w:val="0D0D0D" w:themeColor="text1" w:themeTint="F2"/>
          <w:lang w:val="es-MX"/>
        </w:rPr>
        <w:br w:type="page"/>
      </w:r>
    </w:p>
    <w:p w14:paraId="5D28F723" w14:textId="77777777" w:rsidR="00DC6FC7" w:rsidRPr="008006E3" w:rsidRDefault="00DC6FC7" w:rsidP="0072236D">
      <w:pPr>
        <w:autoSpaceDE w:val="0"/>
        <w:autoSpaceDN w:val="0"/>
        <w:adjustRightInd w:val="0"/>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CAPÍTULO VI</w:t>
      </w:r>
    </w:p>
    <w:p w14:paraId="5D28F724" w14:textId="77777777" w:rsidR="00DC6FC7" w:rsidRPr="008006E3" w:rsidRDefault="00DC6FC7" w:rsidP="0072236D">
      <w:pPr>
        <w:autoSpaceDE w:val="0"/>
        <w:autoSpaceDN w:val="0"/>
        <w:adjustRightInd w:val="0"/>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OTRAS DISPOSICIONES Y VIGENCIA</w:t>
      </w:r>
    </w:p>
    <w:p w14:paraId="5D28F725" w14:textId="77777777" w:rsidR="00DC6FC7" w:rsidRPr="008006E3" w:rsidRDefault="00DC6FC7" w:rsidP="00ED3AFD">
      <w:pPr>
        <w:jc w:val="both"/>
        <w:rPr>
          <w:rFonts w:ascii="Museo Sans 300" w:hAnsi="Museo Sans 300"/>
          <w:color w:val="0D0D0D" w:themeColor="text1" w:themeTint="F2"/>
          <w:sz w:val="22"/>
          <w:szCs w:val="22"/>
          <w:lang w:val="es-MX"/>
        </w:rPr>
      </w:pPr>
    </w:p>
    <w:p w14:paraId="5D28F726" w14:textId="77777777" w:rsidR="00DC6FC7" w:rsidRPr="008006E3" w:rsidRDefault="00DC6FC7"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SANCIONES</w:t>
      </w:r>
    </w:p>
    <w:p w14:paraId="5D28F727" w14:textId="77777777" w:rsidR="00DC6FC7" w:rsidRPr="008006E3" w:rsidRDefault="00DC6FC7" w:rsidP="00755DA2">
      <w:pPr>
        <w:pStyle w:val="Prrafodelista"/>
        <w:ind w:left="0"/>
        <w:jc w:val="both"/>
        <w:rPr>
          <w:rFonts w:ascii="Museo Sans 300" w:hAnsi="Museo Sans 300"/>
          <w:b/>
          <w:color w:val="0D0D0D" w:themeColor="text1" w:themeTint="F2"/>
          <w:sz w:val="22"/>
          <w:szCs w:val="22"/>
          <w:lang w:val="es-MX"/>
        </w:rPr>
      </w:pPr>
    </w:p>
    <w:p w14:paraId="5D28F728" w14:textId="3CDE44DA" w:rsidR="00DC6FC7" w:rsidRPr="008006E3" w:rsidRDefault="00DC6FC7" w:rsidP="00193221">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 xml:space="preserve">Los incumplimientos a las disposiciones contenidas en el presente </w:t>
      </w:r>
      <w:r w:rsidR="004A4FC2" w:rsidRPr="008006E3">
        <w:rPr>
          <w:rFonts w:ascii="Museo Sans 300" w:eastAsiaTheme="minorHAnsi" w:hAnsi="Museo Sans 300" w:cs="Arial"/>
          <w:color w:val="0D0D0D" w:themeColor="text1" w:themeTint="F2"/>
          <w:sz w:val="22"/>
          <w:szCs w:val="22"/>
          <w:lang w:val="es-MX"/>
        </w:rPr>
        <w:t>Manual</w:t>
      </w:r>
      <w:r w:rsidRPr="008006E3">
        <w:rPr>
          <w:rFonts w:ascii="Museo Sans 300" w:eastAsiaTheme="minorHAnsi" w:hAnsi="Museo Sans 300" w:cs="Arial"/>
          <w:color w:val="0D0D0D" w:themeColor="text1" w:themeTint="F2"/>
          <w:sz w:val="22"/>
          <w:szCs w:val="22"/>
          <w:lang w:val="es-MX"/>
        </w:rPr>
        <w:t xml:space="preserve"> serán sancionados de conformidad a lo establecido en la Ley de Supervisión y Regulación del Sistema Financiero.</w:t>
      </w:r>
    </w:p>
    <w:p w14:paraId="5D28F72A" w14:textId="44B89078" w:rsidR="00E176E1" w:rsidRDefault="00E176E1" w:rsidP="00193221">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p>
    <w:p w14:paraId="739D082F" w14:textId="77777777" w:rsidR="0009454C" w:rsidRPr="008006E3" w:rsidRDefault="0009454C"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DEROGATORIA</w:t>
      </w:r>
    </w:p>
    <w:p w14:paraId="6A4FF1ED" w14:textId="77777777" w:rsidR="0009454C" w:rsidRPr="008006E3" w:rsidRDefault="0009454C" w:rsidP="0009454C">
      <w:pPr>
        <w:widowControl w:val="0"/>
        <w:tabs>
          <w:tab w:val="left" w:pos="709"/>
          <w:tab w:val="left" w:pos="851"/>
        </w:tabs>
        <w:jc w:val="both"/>
        <w:rPr>
          <w:rFonts w:ascii="Museo Sans 300" w:eastAsiaTheme="minorHAnsi" w:hAnsi="Museo Sans 300" w:cs="Arial"/>
          <w:color w:val="0D0D0D" w:themeColor="text1" w:themeTint="F2"/>
          <w:sz w:val="22"/>
          <w:szCs w:val="22"/>
          <w:lang w:val="es-MX"/>
        </w:rPr>
      </w:pPr>
    </w:p>
    <w:p w14:paraId="778B32B1" w14:textId="6CEA1E00" w:rsidR="0009454C" w:rsidRDefault="0009454C" w:rsidP="00814E20">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r>
        <w:rPr>
          <w:rFonts w:ascii="Museo Sans 300" w:eastAsiaTheme="minorHAnsi" w:hAnsi="Museo Sans 300" w:cs="Arial"/>
          <w:color w:val="0D0D0D" w:themeColor="text1" w:themeTint="F2"/>
          <w:sz w:val="22"/>
          <w:szCs w:val="22"/>
          <w:lang w:val="es-MX"/>
        </w:rPr>
        <w:t>El presente Manual deroga el “Manual de Contabilidad para los Fondos de Pensiones” (NSP-01), aprobado por el Comité de Normas del Banco Central de Reserva de El Salvador, en Sesión No. CN-08/2017, del 27 de octubre de 2017.</w:t>
      </w:r>
    </w:p>
    <w:p w14:paraId="6C8DE2D4" w14:textId="1A43D089" w:rsidR="008D1545" w:rsidRDefault="008D1545" w:rsidP="00814E20">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p>
    <w:p w14:paraId="0A78203B" w14:textId="3CF7ACC5" w:rsidR="008D1545" w:rsidRDefault="008D1545"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Pr>
          <w:rFonts w:ascii="Museo Sans 300" w:hAnsi="Museo Sans 300"/>
          <w:b/>
          <w:color w:val="0D0D0D" w:themeColor="text1" w:themeTint="F2"/>
          <w:sz w:val="22"/>
          <w:szCs w:val="22"/>
          <w:lang w:val="es-MX"/>
        </w:rPr>
        <w:t>TRANSITORIOS</w:t>
      </w:r>
    </w:p>
    <w:p w14:paraId="04ABE2D4" w14:textId="17139709" w:rsidR="008D1545" w:rsidRDefault="008D1545" w:rsidP="008D1545">
      <w:pPr>
        <w:jc w:val="both"/>
        <w:rPr>
          <w:rFonts w:ascii="Museo Sans 300" w:hAnsi="Museo Sans 300"/>
          <w:b/>
          <w:color w:val="0D0D0D" w:themeColor="text1" w:themeTint="F2"/>
          <w:sz w:val="22"/>
          <w:szCs w:val="22"/>
          <w:lang w:val="es-MX"/>
        </w:rPr>
      </w:pPr>
    </w:p>
    <w:p w14:paraId="09FB31C9" w14:textId="649F36F6" w:rsidR="008D1545" w:rsidRPr="00CB2D9D" w:rsidRDefault="008D1545" w:rsidP="00093AF7">
      <w:pPr>
        <w:jc w:val="both"/>
        <w:rPr>
          <w:rFonts w:ascii="Museo Sans 300" w:eastAsiaTheme="minorHAnsi" w:hAnsi="Museo Sans 300" w:cs="Arial"/>
          <w:sz w:val="22"/>
          <w:szCs w:val="22"/>
          <w:lang w:val="es-MX"/>
        </w:rPr>
      </w:pPr>
      <w:r w:rsidRPr="00CB2D9D">
        <w:rPr>
          <w:rFonts w:ascii="Museo Sans 300" w:eastAsiaTheme="minorHAnsi" w:hAnsi="Museo Sans 300" w:cs="Arial"/>
          <w:sz w:val="22"/>
          <w:szCs w:val="22"/>
          <w:lang w:val="es-MX"/>
        </w:rPr>
        <w:t>L</w:t>
      </w:r>
      <w:r w:rsidR="00143747" w:rsidRPr="00CB2D9D">
        <w:rPr>
          <w:rFonts w:ascii="Museo Sans 300" w:eastAsiaTheme="minorHAnsi" w:hAnsi="Museo Sans 300" w:cs="Arial"/>
          <w:sz w:val="22"/>
          <w:szCs w:val="22"/>
          <w:lang w:val="es-MX"/>
        </w:rPr>
        <w:t xml:space="preserve">o dispuesto en el Numeral 7 Registros y Archivos Contables del Capítulo I Disposiciones Generales del </w:t>
      </w:r>
      <w:r w:rsidRPr="00CB2D9D">
        <w:rPr>
          <w:rFonts w:ascii="Museo Sans 300" w:eastAsiaTheme="minorHAnsi" w:hAnsi="Museo Sans 300" w:cs="Arial"/>
          <w:sz w:val="22"/>
          <w:szCs w:val="22"/>
          <w:lang w:val="es-MX"/>
        </w:rPr>
        <w:t>presente</w:t>
      </w:r>
      <w:r w:rsidR="00143747" w:rsidRPr="00CB2D9D">
        <w:rPr>
          <w:rFonts w:ascii="Museo Sans 300" w:eastAsiaTheme="minorHAnsi" w:hAnsi="Museo Sans 300" w:cs="Arial"/>
          <w:sz w:val="22"/>
          <w:szCs w:val="22"/>
          <w:lang w:val="es-MX"/>
        </w:rPr>
        <w:t xml:space="preserve"> Manual de Contabilidad para Fondos de Pensiones </w:t>
      </w:r>
      <w:r w:rsidR="00A843DE" w:rsidRPr="00CB2D9D">
        <w:rPr>
          <w:rFonts w:ascii="Museo Sans 300" w:eastAsiaTheme="minorHAnsi" w:hAnsi="Museo Sans 300" w:cs="Arial"/>
          <w:sz w:val="22"/>
          <w:szCs w:val="22"/>
          <w:lang w:val="es-MX"/>
        </w:rPr>
        <w:t>(</w:t>
      </w:r>
      <w:r w:rsidR="00143747" w:rsidRPr="00CB2D9D">
        <w:rPr>
          <w:rFonts w:ascii="Museo Sans 300" w:eastAsiaTheme="minorHAnsi" w:hAnsi="Museo Sans 300" w:cs="Arial"/>
          <w:sz w:val="22"/>
          <w:szCs w:val="22"/>
          <w:lang w:val="es-MX"/>
        </w:rPr>
        <w:t>NSP-40</w:t>
      </w:r>
      <w:r w:rsidR="00A843DE" w:rsidRPr="00CB2D9D">
        <w:rPr>
          <w:rFonts w:ascii="Museo Sans 300" w:eastAsiaTheme="minorHAnsi" w:hAnsi="Museo Sans 300" w:cs="Arial"/>
          <w:sz w:val="22"/>
          <w:szCs w:val="22"/>
          <w:lang w:val="es-MX"/>
        </w:rPr>
        <w:t>)</w:t>
      </w:r>
      <w:r w:rsidR="00143747" w:rsidRPr="00CB2D9D">
        <w:rPr>
          <w:rFonts w:ascii="Museo Sans 300" w:eastAsiaTheme="minorHAnsi" w:hAnsi="Museo Sans 300" w:cs="Arial"/>
          <w:sz w:val="22"/>
          <w:szCs w:val="22"/>
          <w:lang w:val="es-MX"/>
        </w:rPr>
        <w:t xml:space="preserve">, </w:t>
      </w:r>
      <w:r w:rsidRPr="00CB2D9D">
        <w:rPr>
          <w:rFonts w:ascii="Museo Sans 300" w:eastAsiaTheme="minorHAnsi" w:hAnsi="Museo Sans 300" w:cs="Arial"/>
          <w:sz w:val="22"/>
          <w:szCs w:val="22"/>
          <w:lang w:val="es-MX"/>
        </w:rPr>
        <w:t xml:space="preserve">serán de obligatorio cumplimiento para </w:t>
      </w:r>
      <w:r w:rsidR="00143747" w:rsidRPr="00CB2D9D">
        <w:rPr>
          <w:rFonts w:ascii="Museo Sans 300" w:eastAsiaTheme="minorHAnsi" w:hAnsi="Museo Sans 300" w:cs="Arial"/>
          <w:sz w:val="22"/>
          <w:szCs w:val="22"/>
          <w:lang w:val="es-MX"/>
        </w:rPr>
        <w:t>los Fondos de Pensiones</w:t>
      </w:r>
      <w:r w:rsidRPr="00CB2D9D">
        <w:rPr>
          <w:rFonts w:ascii="Museo Sans 300" w:eastAsiaTheme="minorHAnsi" w:hAnsi="Museo Sans 300" w:cs="Arial"/>
          <w:sz w:val="22"/>
          <w:szCs w:val="22"/>
          <w:lang w:val="es-MX"/>
        </w:rPr>
        <w:t>, a partir de la derogatoria por parte del Presidente de la República de</w:t>
      </w:r>
      <w:r w:rsidR="00143747" w:rsidRPr="00CB2D9D">
        <w:rPr>
          <w:rFonts w:ascii="Museo Sans 300" w:eastAsiaTheme="minorHAnsi" w:hAnsi="Museo Sans 300" w:cs="Arial"/>
          <w:sz w:val="22"/>
          <w:szCs w:val="22"/>
          <w:lang w:val="es-MX"/>
        </w:rPr>
        <w:t xml:space="preserve">l </w:t>
      </w:r>
      <w:r w:rsidR="00A843DE" w:rsidRPr="00CB2D9D">
        <w:rPr>
          <w:rFonts w:ascii="Museo Sans 300" w:eastAsiaTheme="minorHAnsi" w:hAnsi="Museo Sans 300" w:cs="Arial"/>
          <w:sz w:val="22"/>
          <w:szCs w:val="22"/>
          <w:lang w:val="es-MX"/>
        </w:rPr>
        <w:t>Reglamento de Normas de Contabilidad para las Instituciones Administradoras de Fondos de Pensiones y para los Fondos de Pensiones.</w:t>
      </w:r>
    </w:p>
    <w:p w14:paraId="6595FF20" w14:textId="46694AB6" w:rsidR="008D1545" w:rsidRDefault="008D1545" w:rsidP="008D1545">
      <w:pPr>
        <w:jc w:val="both"/>
        <w:rPr>
          <w:rFonts w:ascii="Museo Sans 300" w:hAnsi="Museo Sans 300"/>
          <w:b/>
          <w:color w:val="0D0D0D" w:themeColor="text1" w:themeTint="F2"/>
          <w:sz w:val="22"/>
          <w:szCs w:val="22"/>
          <w:lang w:val="es-MX"/>
        </w:rPr>
      </w:pPr>
    </w:p>
    <w:p w14:paraId="5D28F72B" w14:textId="066C795A" w:rsidR="00DC6FC7" w:rsidRPr="008006E3" w:rsidRDefault="00DC6FC7"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ASPECTOS NO PREVISTOS</w:t>
      </w:r>
    </w:p>
    <w:p w14:paraId="5D28F72C" w14:textId="77777777" w:rsidR="00DC6FC7" w:rsidRPr="008006E3" w:rsidRDefault="00DC6FC7" w:rsidP="00F76D3D">
      <w:pPr>
        <w:pStyle w:val="Prrafodelista"/>
        <w:ind w:left="0"/>
        <w:jc w:val="both"/>
        <w:rPr>
          <w:rFonts w:ascii="Museo Sans 300" w:hAnsi="Museo Sans 300"/>
          <w:b/>
          <w:color w:val="0D0D0D" w:themeColor="text1" w:themeTint="F2"/>
          <w:sz w:val="22"/>
          <w:szCs w:val="22"/>
          <w:lang w:val="es-MX"/>
        </w:rPr>
      </w:pPr>
    </w:p>
    <w:p w14:paraId="5D28F72D" w14:textId="582A212D" w:rsidR="00DC6FC7" w:rsidRPr="008006E3" w:rsidRDefault="00DC6FC7" w:rsidP="00F76D3D">
      <w:pPr>
        <w:jc w:val="both"/>
        <w:rPr>
          <w:rFonts w:ascii="Museo Sans 300" w:eastAsiaTheme="minorHAnsi" w:hAnsi="Museo Sans 300" w:cs="Arial"/>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 xml:space="preserve">Los aspectos no previstos en </w:t>
      </w:r>
      <w:r w:rsidR="008E6A6A">
        <w:rPr>
          <w:rFonts w:ascii="Museo Sans 300" w:eastAsiaTheme="minorHAnsi" w:hAnsi="Museo Sans 300" w:cs="Arial"/>
          <w:color w:val="0D0D0D" w:themeColor="text1" w:themeTint="F2"/>
          <w:sz w:val="22"/>
          <w:szCs w:val="22"/>
          <w:lang w:val="es-MX"/>
        </w:rPr>
        <w:t>materia</w:t>
      </w:r>
      <w:r w:rsidRPr="008006E3">
        <w:rPr>
          <w:rFonts w:ascii="Museo Sans 300" w:eastAsiaTheme="minorHAnsi" w:hAnsi="Museo Sans 300" w:cs="Arial"/>
          <w:color w:val="0D0D0D" w:themeColor="text1" w:themeTint="F2"/>
          <w:sz w:val="22"/>
          <w:szCs w:val="22"/>
          <w:lang w:val="es-MX"/>
        </w:rPr>
        <w:t xml:space="preserve"> de regulación en el presente </w:t>
      </w:r>
      <w:r w:rsidR="004A4FC2" w:rsidRPr="008006E3">
        <w:rPr>
          <w:rFonts w:ascii="Museo Sans 300" w:eastAsiaTheme="minorHAnsi" w:hAnsi="Museo Sans 300" w:cs="Arial"/>
          <w:color w:val="0D0D0D" w:themeColor="text1" w:themeTint="F2"/>
          <w:sz w:val="22"/>
          <w:szCs w:val="22"/>
          <w:lang w:val="es-MX"/>
        </w:rPr>
        <w:t>Manual</w:t>
      </w:r>
      <w:r w:rsidRPr="008006E3">
        <w:rPr>
          <w:rFonts w:ascii="Museo Sans 300" w:eastAsiaTheme="minorHAnsi" w:hAnsi="Museo Sans 300" w:cs="Arial"/>
          <w:color w:val="0D0D0D" w:themeColor="text1" w:themeTint="F2"/>
          <w:sz w:val="22"/>
          <w:szCs w:val="22"/>
          <w:lang w:val="es-MX"/>
        </w:rPr>
        <w:t xml:space="preserve"> serán resueltos por el </w:t>
      </w:r>
      <w:r w:rsidR="00451F15" w:rsidRPr="008006E3">
        <w:rPr>
          <w:rFonts w:ascii="Museo Sans 300" w:eastAsiaTheme="minorHAnsi" w:hAnsi="Museo Sans 300" w:cs="Arial"/>
          <w:color w:val="0D0D0D" w:themeColor="text1" w:themeTint="F2"/>
          <w:sz w:val="22"/>
          <w:szCs w:val="22"/>
          <w:lang w:val="es-MX"/>
        </w:rPr>
        <w:t xml:space="preserve">Banco Central por medio de su </w:t>
      </w:r>
      <w:r w:rsidRPr="008006E3">
        <w:rPr>
          <w:rFonts w:ascii="Museo Sans 300" w:eastAsiaTheme="minorHAnsi" w:hAnsi="Museo Sans 300" w:cs="Arial"/>
          <w:color w:val="0D0D0D" w:themeColor="text1" w:themeTint="F2"/>
          <w:sz w:val="22"/>
          <w:szCs w:val="22"/>
          <w:lang w:val="es-MX"/>
        </w:rPr>
        <w:t>Comité de Normas.</w:t>
      </w:r>
    </w:p>
    <w:p w14:paraId="5D28F731" w14:textId="28D6BD17" w:rsidR="006B27CC" w:rsidRPr="008006E3" w:rsidRDefault="006B27CC" w:rsidP="006B27CC">
      <w:pPr>
        <w:widowControl w:val="0"/>
        <w:tabs>
          <w:tab w:val="left" w:pos="709"/>
          <w:tab w:val="left" w:pos="851"/>
        </w:tabs>
        <w:jc w:val="both"/>
        <w:rPr>
          <w:rFonts w:ascii="Museo Sans 300" w:hAnsi="Museo Sans 300"/>
          <w:b/>
          <w:color w:val="0D0D0D" w:themeColor="text1" w:themeTint="F2"/>
          <w:sz w:val="22"/>
          <w:szCs w:val="22"/>
          <w:lang w:val="es-MX"/>
        </w:rPr>
      </w:pPr>
      <w:r w:rsidRPr="008006E3">
        <w:rPr>
          <w:rFonts w:ascii="Museo Sans 300" w:hAnsi="Museo Sans 300"/>
          <w:color w:val="0D0D0D" w:themeColor="text1" w:themeTint="F2"/>
          <w:sz w:val="22"/>
          <w:szCs w:val="22"/>
        </w:rPr>
        <w:t xml:space="preserve"> </w:t>
      </w:r>
    </w:p>
    <w:p w14:paraId="5D28F733" w14:textId="77777777" w:rsidR="00DC6FC7" w:rsidRPr="008006E3" w:rsidRDefault="00DC6FC7" w:rsidP="00920585">
      <w:pPr>
        <w:pStyle w:val="Prrafodelista"/>
        <w:numPr>
          <w:ilvl w:val="0"/>
          <w:numId w:val="80"/>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VIGENCIA</w:t>
      </w:r>
    </w:p>
    <w:p w14:paraId="5D28F734" w14:textId="77777777" w:rsidR="00DC6FC7" w:rsidRPr="008006E3" w:rsidRDefault="00DC6FC7" w:rsidP="00ED62B2">
      <w:pPr>
        <w:jc w:val="both"/>
        <w:rPr>
          <w:rFonts w:ascii="Museo Sans 300" w:eastAsiaTheme="minorHAnsi" w:hAnsi="Museo Sans 300" w:cs="Arial"/>
          <w:color w:val="0D0D0D" w:themeColor="text1" w:themeTint="F2"/>
          <w:sz w:val="22"/>
          <w:szCs w:val="22"/>
          <w:lang w:val="es-MX"/>
        </w:rPr>
      </w:pPr>
    </w:p>
    <w:p w14:paraId="5D28F738" w14:textId="19A15444" w:rsidR="00021FF0" w:rsidRDefault="00DC6FC7" w:rsidP="004168F7">
      <w:pPr>
        <w:pStyle w:val="Default"/>
        <w:jc w:val="both"/>
        <w:rPr>
          <w:rFonts w:ascii="Museo Sans 300" w:hAnsi="Museo Sans 300"/>
          <w:color w:val="0D0D0D" w:themeColor="text1" w:themeTint="F2"/>
          <w:sz w:val="22"/>
          <w:szCs w:val="22"/>
          <w:lang w:val="es-MX" w:eastAsia="es-ES"/>
        </w:rPr>
      </w:pPr>
      <w:r w:rsidRPr="008006E3">
        <w:rPr>
          <w:rFonts w:ascii="Museo Sans 300" w:eastAsiaTheme="minorHAnsi" w:hAnsi="Museo Sans 300" w:cs="Arial"/>
          <w:color w:val="0D0D0D" w:themeColor="text1" w:themeTint="F2"/>
          <w:sz w:val="22"/>
          <w:szCs w:val="22"/>
          <w:lang w:val="es-MX"/>
        </w:rPr>
        <w:t xml:space="preserve">Las </w:t>
      </w:r>
      <w:r w:rsidRPr="008006E3">
        <w:rPr>
          <w:rFonts w:ascii="Museo Sans 300" w:hAnsi="Museo Sans 300"/>
          <w:color w:val="0D0D0D" w:themeColor="text1" w:themeTint="F2"/>
          <w:sz w:val="22"/>
          <w:szCs w:val="22"/>
          <w:lang w:val="es-MX" w:eastAsia="es-ES"/>
        </w:rPr>
        <w:t xml:space="preserve">presentes Normas entrarán en vigencia a partir del </w:t>
      </w:r>
      <w:r w:rsidR="00E63C96">
        <w:rPr>
          <w:rFonts w:ascii="Museo Sans 300" w:hAnsi="Museo Sans 300"/>
          <w:color w:val="0D0D0D" w:themeColor="text1" w:themeTint="F2"/>
          <w:sz w:val="22"/>
          <w:szCs w:val="22"/>
          <w:lang w:val="es-MX" w:eastAsia="es-ES"/>
        </w:rPr>
        <w:t>uno</w:t>
      </w:r>
      <w:r w:rsidRPr="008006E3">
        <w:rPr>
          <w:rFonts w:ascii="Museo Sans 300" w:hAnsi="Museo Sans 300"/>
          <w:color w:val="0D0D0D" w:themeColor="text1" w:themeTint="F2"/>
          <w:sz w:val="22"/>
          <w:szCs w:val="22"/>
          <w:lang w:val="es-MX" w:eastAsia="es-ES"/>
        </w:rPr>
        <w:t xml:space="preserve"> de </w:t>
      </w:r>
      <w:r w:rsidR="004915AB">
        <w:rPr>
          <w:rFonts w:ascii="Museo Sans 300" w:hAnsi="Museo Sans 300"/>
          <w:color w:val="0D0D0D" w:themeColor="text1" w:themeTint="F2"/>
          <w:sz w:val="22"/>
          <w:szCs w:val="22"/>
          <w:lang w:val="es-MX" w:eastAsia="es-ES"/>
        </w:rPr>
        <w:t xml:space="preserve">marzo </w:t>
      </w:r>
      <w:r w:rsidRPr="008006E3">
        <w:rPr>
          <w:rFonts w:ascii="Museo Sans 300" w:hAnsi="Museo Sans 300"/>
          <w:color w:val="0D0D0D" w:themeColor="text1" w:themeTint="F2"/>
          <w:sz w:val="22"/>
          <w:szCs w:val="22"/>
          <w:lang w:val="es-MX" w:eastAsia="es-ES"/>
        </w:rPr>
        <w:t xml:space="preserve">de dos mil </w:t>
      </w:r>
      <w:r w:rsidR="004915AB">
        <w:rPr>
          <w:rFonts w:ascii="Museo Sans 300" w:hAnsi="Museo Sans 300"/>
          <w:color w:val="0D0D0D" w:themeColor="text1" w:themeTint="F2"/>
          <w:sz w:val="22"/>
          <w:szCs w:val="22"/>
          <w:lang w:val="es-MX" w:eastAsia="es-ES"/>
        </w:rPr>
        <w:t>veintitrés.</w:t>
      </w:r>
      <w:r w:rsidRPr="008006E3">
        <w:rPr>
          <w:rFonts w:ascii="Museo Sans 300" w:hAnsi="Museo Sans 300"/>
          <w:color w:val="0D0D0D" w:themeColor="text1" w:themeTint="F2"/>
          <w:sz w:val="22"/>
          <w:szCs w:val="22"/>
          <w:lang w:val="es-MX" w:eastAsia="es-ES"/>
        </w:rPr>
        <w:t xml:space="preserve"> </w:t>
      </w:r>
    </w:p>
    <w:p w14:paraId="5D2A77D6" w14:textId="6A47AA04" w:rsidR="00341CCD" w:rsidRDefault="00341CCD" w:rsidP="004168F7">
      <w:pPr>
        <w:pStyle w:val="Default"/>
        <w:jc w:val="both"/>
        <w:rPr>
          <w:rFonts w:ascii="Museo Sans 300" w:hAnsi="Museo Sans 300"/>
          <w:color w:val="0D0D0D" w:themeColor="text1" w:themeTint="F2"/>
          <w:sz w:val="22"/>
          <w:szCs w:val="22"/>
          <w:lang w:val="es-MX" w:eastAsia="es-ES"/>
        </w:rPr>
      </w:pPr>
    </w:p>
    <w:p w14:paraId="5A5243E7" w14:textId="77777777" w:rsidR="000160D8" w:rsidRDefault="000160D8" w:rsidP="004168F7">
      <w:pPr>
        <w:pStyle w:val="Default"/>
        <w:jc w:val="both"/>
        <w:rPr>
          <w:rFonts w:ascii="Museo Sans 300" w:hAnsi="Museo Sans 300"/>
          <w:color w:val="0D0D0D" w:themeColor="text1" w:themeTint="F2"/>
          <w:sz w:val="22"/>
          <w:szCs w:val="22"/>
          <w:lang w:val="es-MX" w:eastAsia="es-ES"/>
        </w:rPr>
      </w:pPr>
    </w:p>
    <w:p w14:paraId="1F12A3F1" w14:textId="77777777" w:rsidR="00341CCD" w:rsidRDefault="00341CCD" w:rsidP="004168F7">
      <w:pPr>
        <w:pStyle w:val="Default"/>
        <w:jc w:val="both"/>
        <w:rPr>
          <w:rFonts w:ascii="Museo Sans 300" w:hAnsi="Museo Sans 300"/>
          <w:color w:val="0D0D0D" w:themeColor="text1" w:themeTint="F2"/>
          <w:sz w:val="22"/>
          <w:szCs w:val="22"/>
          <w:lang w:val="es-MX" w:eastAsia="es-ES"/>
        </w:rPr>
      </w:pPr>
    </w:p>
    <w:p w14:paraId="2CCCEA2F" w14:textId="77777777" w:rsidR="00341CCD" w:rsidRPr="008006E3" w:rsidRDefault="00341CCD" w:rsidP="00341CCD">
      <w:pPr>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w:t>
      </w:r>
    </w:p>
    <w:p w14:paraId="3D02BB01" w14:textId="33689EED" w:rsidR="00341CCD" w:rsidRPr="000160D8" w:rsidRDefault="001B1D63" w:rsidP="00401822">
      <w:pPr>
        <w:pStyle w:val="Prrafodelista"/>
        <w:numPr>
          <w:ilvl w:val="0"/>
          <w:numId w:val="97"/>
        </w:numPr>
        <w:spacing w:before="120"/>
        <w:ind w:left="425" w:hanging="425"/>
        <w:jc w:val="both"/>
        <w:rPr>
          <w:rFonts w:eastAsiaTheme="minorHAnsi"/>
          <w:color w:val="0D0D0D" w:themeColor="text1" w:themeTint="F2"/>
          <w:lang w:val="es-MX"/>
        </w:rPr>
      </w:pPr>
      <w:r w:rsidRPr="000D61DB">
        <w:rPr>
          <w:rFonts w:ascii="Museo Sans 300" w:eastAsiaTheme="minorEastAsia" w:hAnsi="Museo Sans 300" w:cs="Arial"/>
          <w:b/>
          <w:bCs/>
          <w:color w:val="000000" w:themeColor="text1"/>
          <w:sz w:val="20"/>
          <w:szCs w:val="20"/>
          <w:lang w:val="es-MX"/>
        </w:rPr>
        <w:t>Modificaciones</w:t>
      </w:r>
      <w:r w:rsidR="00663491" w:rsidRPr="000D61DB">
        <w:rPr>
          <w:rFonts w:ascii="Museo Sans 300" w:eastAsiaTheme="minorEastAsia" w:hAnsi="Museo Sans 300" w:cs="Arial"/>
          <w:b/>
          <w:bCs/>
          <w:color w:val="000000" w:themeColor="text1"/>
          <w:sz w:val="20"/>
          <w:szCs w:val="20"/>
          <w:lang w:val="es-MX"/>
        </w:rPr>
        <w:t xml:space="preserve"> a las cuentas </w:t>
      </w:r>
      <w:r w:rsidR="00A60EFA" w:rsidRPr="000D61DB">
        <w:rPr>
          <w:rFonts w:ascii="Museo Sans 300" w:eastAsiaTheme="minorEastAsia" w:hAnsi="Museo Sans 300" w:cs="Arial"/>
          <w:b/>
          <w:bCs/>
          <w:color w:val="000000" w:themeColor="text1"/>
          <w:sz w:val="20"/>
          <w:szCs w:val="20"/>
          <w:lang w:val="es-MX"/>
        </w:rPr>
        <w:t>133.</w:t>
      </w:r>
      <w:r w:rsidR="00FF2BAA" w:rsidRPr="000D61DB">
        <w:rPr>
          <w:rFonts w:ascii="Museo Sans 300" w:eastAsiaTheme="minorEastAsia" w:hAnsi="Museo Sans 300" w:cs="Arial"/>
          <w:b/>
          <w:bCs/>
          <w:color w:val="000000" w:themeColor="text1"/>
          <w:sz w:val="20"/>
          <w:szCs w:val="20"/>
          <w:lang w:val="es-MX"/>
        </w:rPr>
        <w:t>00</w:t>
      </w:r>
      <w:r w:rsidR="00191F3F" w:rsidRPr="000D61DB">
        <w:rPr>
          <w:rFonts w:ascii="Museo Sans 300" w:eastAsiaTheme="minorEastAsia" w:hAnsi="Museo Sans 300" w:cs="Arial"/>
          <w:b/>
          <w:bCs/>
          <w:color w:val="000000" w:themeColor="text1"/>
          <w:sz w:val="20"/>
          <w:szCs w:val="20"/>
          <w:lang w:val="es-MX"/>
        </w:rPr>
        <w:t xml:space="preserve"> Valores emitidos por Sociedades Nacionales y 15</w:t>
      </w:r>
      <w:r w:rsidR="00737897" w:rsidRPr="000D61DB">
        <w:rPr>
          <w:rFonts w:ascii="Museo Sans 300" w:eastAsiaTheme="minorEastAsia" w:hAnsi="Museo Sans 300" w:cs="Arial"/>
          <w:b/>
          <w:bCs/>
          <w:color w:val="000000" w:themeColor="text1"/>
          <w:sz w:val="20"/>
          <w:szCs w:val="20"/>
          <w:lang w:val="es-MX"/>
        </w:rPr>
        <w:t>2</w:t>
      </w:r>
      <w:r w:rsidR="00C23A27" w:rsidRPr="000D61DB">
        <w:rPr>
          <w:rFonts w:ascii="Museo Sans 300" w:eastAsiaTheme="minorEastAsia" w:hAnsi="Museo Sans 300" w:cs="Arial"/>
          <w:b/>
          <w:bCs/>
          <w:color w:val="000000" w:themeColor="text1"/>
          <w:sz w:val="20"/>
          <w:szCs w:val="20"/>
          <w:lang w:val="es-MX"/>
        </w:rPr>
        <w:t>.00</w:t>
      </w:r>
      <w:r w:rsidR="00737897" w:rsidRPr="000D61DB">
        <w:rPr>
          <w:rFonts w:ascii="Museo Sans 300" w:eastAsiaTheme="minorEastAsia" w:hAnsi="Museo Sans 300" w:cs="Arial"/>
          <w:b/>
          <w:bCs/>
          <w:color w:val="000000" w:themeColor="text1"/>
          <w:sz w:val="20"/>
          <w:szCs w:val="20"/>
          <w:lang w:val="es-MX"/>
        </w:rPr>
        <w:t xml:space="preserve"> Valores emitidos por Sociedades Nacionales</w:t>
      </w:r>
      <w:r w:rsidR="00EC51D5" w:rsidRPr="000D61DB">
        <w:rPr>
          <w:rFonts w:ascii="Museo Sans 300" w:eastAsiaTheme="minorEastAsia" w:hAnsi="Museo Sans 300" w:cs="Arial"/>
          <w:b/>
          <w:bCs/>
          <w:color w:val="000000" w:themeColor="text1"/>
          <w:sz w:val="20"/>
          <w:szCs w:val="20"/>
          <w:lang w:val="es-MX"/>
        </w:rPr>
        <w:t>,</w:t>
      </w:r>
      <w:r w:rsidR="00361E4A" w:rsidRPr="000D61DB">
        <w:rPr>
          <w:rFonts w:ascii="Museo Sans 300" w:eastAsiaTheme="minorEastAsia" w:hAnsi="Museo Sans 300" w:cs="Arial"/>
          <w:b/>
          <w:bCs/>
          <w:color w:val="000000" w:themeColor="text1"/>
          <w:sz w:val="20"/>
          <w:szCs w:val="20"/>
          <w:lang w:val="es-MX"/>
        </w:rPr>
        <w:t xml:space="preserve"> de acuerdo a procedimiento establecido para la asignación de subcuentas contables de inversiones en valores en el “MANUAL DE CONTABILIDAD PARA FONDOS DE PENSIONES” (NSP-40), </w:t>
      </w:r>
      <w:r w:rsidR="00315187" w:rsidRPr="000D61DB">
        <w:rPr>
          <w:rFonts w:ascii="Museo Sans 300" w:eastAsiaTheme="minorEastAsia" w:hAnsi="Museo Sans 300" w:cs="Arial"/>
          <w:b/>
          <w:bCs/>
          <w:color w:val="000000" w:themeColor="text1"/>
          <w:sz w:val="20"/>
          <w:szCs w:val="20"/>
          <w:lang w:val="es-MX"/>
        </w:rPr>
        <w:t>p</w:t>
      </w:r>
      <w:r w:rsidR="00EC51D5" w:rsidRPr="000D61DB">
        <w:rPr>
          <w:rFonts w:ascii="Museo Sans 300" w:eastAsiaTheme="minorEastAsia" w:hAnsi="Museo Sans 300" w:cs="Arial"/>
          <w:b/>
          <w:bCs/>
          <w:color w:val="000000" w:themeColor="text1"/>
          <w:sz w:val="20"/>
          <w:szCs w:val="20"/>
          <w:lang w:val="es-MX"/>
        </w:rPr>
        <w:t xml:space="preserve">or </w:t>
      </w:r>
      <w:r w:rsidRPr="000D61DB">
        <w:rPr>
          <w:rFonts w:ascii="Museo Sans 300" w:eastAsiaTheme="minorEastAsia" w:hAnsi="Museo Sans 300" w:cs="Arial"/>
          <w:b/>
          <w:bCs/>
          <w:color w:val="000000" w:themeColor="text1"/>
          <w:sz w:val="20"/>
          <w:szCs w:val="20"/>
          <w:lang w:val="es-MX"/>
        </w:rPr>
        <w:t xml:space="preserve">consistencia </w:t>
      </w:r>
      <w:r w:rsidR="00C14A71" w:rsidRPr="000D61DB">
        <w:rPr>
          <w:rFonts w:ascii="Museo Sans 300" w:eastAsiaTheme="minorEastAsia" w:hAnsi="Museo Sans 300" w:cs="Arial"/>
          <w:b/>
          <w:bCs/>
          <w:color w:val="000000" w:themeColor="text1"/>
          <w:sz w:val="20"/>
          <w:szCs w:val="20"/>
          <w:lang w:val="es-MX"/>
        </w:rPr>
        <w:t xml:space="preserve">con </w:t>
      </w:r>
      <w:r w:rsidR="00EC51D5" w:rsidRPr="000D61DB">
        <w:rPr>
          <w:rFonts w:ascii="Museo Sans 300" w:eastAsiaTheme="minorEastAsia" w:hAnsi="Museo Sans 300" w:cs="Arial"/>
          <w:b/>
          <w:bCs/>
          <w:color w:val="000000" w:themeColor="text1"/>
          <w:sz w:val="20"/>
          <w:szCs w:val="20"/>
          <w:lang w:val="es-MX"/>
        </w:rPr>
        <w:t>modificaciones</w:t>
      </w:r>
      <w:r w:rsidR="00CA5B84" w:rsidRPr="000D61DB">
        <w:rPr>
          <w:rFonts w:ascii="Museo Sans 300" w:eastAsiaTheme="minorEastAsia" w:hAnsi="Museo Sans 300" w:cs="Arial"/>
          <w:b/>
          <w:bCs/>
          <w:color w:val="000000" w:themeColor="text1"/>
          <w:sz w:val="20"/>
          <w:szCs w:val="20"/>
          <w:lang w:val="es-MX"/>
        </w:rPr>
        <w:t xml:space="preserve"> al Manual de Co</w:t>
      </w:r>
      <w:r w:rsidR="00CE58BD" w:rsidRPr="000D61DB">
        <w:rPr>
          <w:rFonts w:ascii="Museo Sans 300" w:eastAsiaTheme="minorEastAsia" w:hAnsi="Museo Sans 300" w:cs="Arial"/>
          <w:b/>
          <w:bCs/>
          <w:color w:val="000000" w:themeColor="text1"/>
          <w:sz w:val="20"/>
          <w:szCs w:val="20"/>
          <w:lang w:val="es-MX"/>
        </w:rPr>
        <w:t>ntabilidad para los Fondos de Pensiones (NSP-01)</w:t>
      </w:r>
      <w:r w:rsidR="000D61DB">
        <w:rPr>
          <w:rFonts w:ascii="Museo Sans 300" w:eastAsiaTheme="minorEastAsia" w:hAnsi="Museo Sans 300" w:cs="Arial"/>
          <w:b/>
          <w:bCs/>
          <w:color w:val="000000" w:themeColor="text1"/>
          <w:sz w:val="20"/>
          <w:szCs w:val="20"/>
          <w:lang w:val="es-MX"/>
        </w:rPr>
        <w:t xml:space="preserve">, con vigencia a partir del </w:t>
      </w:r>
      <w:r w:rsidR="004D64C3">
        <w:rPr>
          <w:rFonts w:ascii="Museo Sans 300" w:eastAsiaTheme="minorEastAsia" w:hAnsi="Museo Sans 300" w:cs="Arial"/>
          <w:b/>
          <w:bCs/>
          <w:color w:val="000000" w:themeColor="text1"/>
          <w:sz w:val="20"/>
          <w:szCs w:val="20"/>
          <w:lang w:val="es-MX"/>
        </w:rPr>
        <w:t>1 de marzo de dos mil veintitrés.</w:t>
      </w:r>
    </w:p>
    <w:p w14:paraId="4FA5CB21" w14:textId="468740CA" w:rsidR="000160D8" w:rsidRPr="000160D8" w:rsidRDefault="000160D8" w:rsidP="00401822">
      <w:pPr>
        <w:pStyle w:val="Prrafodelista"/>
        <w:numPr>
          <w:ilvl w:val="0"/>
          <w:numId w:val="97"/>
        </w:numPr>
        <w:spacing w:before="120"/>
        <w:ind w:left="425" w:hanging="425"/>
        <w:jc w:val="both"/>
        <w:rPr>
          <w:rFonts w:ascii="Museo Sans 300" w:eastAsiaTheme="minorEastAsia" w:hAnsi="Museo Sans 300" w:cs="Arial"/>
          <w:b/>
          <w:bCs/>
          <w:color w:val="000000" w:themeColor="text1"/>
          <w:sz w:val="20"/>
          <w:szCs w:val="20"/>
          <w:lang w:val="es-MX"/>
        </w:rPr>
      </w:pPr>
      <w:r w:rsidRPr="000160D8">
        <w:rPr>
          <w:rFonts w:ascii="Museo Sans 300" w:eastAsiaTheme="minorEastAsia" w:hAnsi="Museo Sans 300" w:cs="Arial"/>
          <w:b/>
          <w:bCs/>
          <w:color w:val="000000" w:themeColor="text1"/>
          <w:sz w:val="20"/>
          <w:szCs w:val="20"/>
          <w:lang w:val="es-MX"/>
        </w:rPr>
        <w:t xml:space="preserve">Modificación a la cuenta 715.00 Valores Entregados a Sociedades de Custodia Nacionales por la adición de la subcuenta 715.22, aprobadas por el Banco Central de Reserva por medio de su Comité de Normas, de acuerdo al procedimiento establecido para la asignación de subcuentas contables de inversiones en valores en el “MANUAL DE CONTABILIDAD PARA FONDOS DE PENSIONES” (NSP-40), con vigencia a partir del 3 de </w:t>
      </w:r>
      <w:r w:rsidR="00AE0CC1">
        <w:rPr>
          <w:rFonts w:ascii="Museo Sans 300" w:eastAsiaTheme="minorEastAsia" w:hAnsi="Museo Sans 300" w:cs="Arial"/>
          <w:b/>
          <w:bCs/>
          <w:color w:val="000000" w:themeColor="text1"/>
          <w:sz w:val="20"/>
          <w:szCs w:val="20"/>
          <w:lang w:val="es-MX"/>
        </w:rPr>
        <w:t>abril</w:t>
      </w:r>
      <w:r w:rsidRPr="000160D8">
        <w:rPr>
          <w:rFonts w:ascii="Museo Sans 300" w:eastAsiaTheme="minorEastAsia" w:hAnsi="Museo Sans 300" w:cs="Arial"/>
          <w:b/>
          <w:bCs/>
          <w:color w:val="000000" w:themeColor="text1"/>
          <w:sz w:val="20"/>
          <w:szCs w:val="20"/>
          <w:lang w:val="es-MX"/>
        </w:rPr>
        <w:t xml:space="preserve"> de dos mil veintitrés.</w:t>
      </w:r>
    </w:p>
    <w:sectPr w:rsidR="000160D8" w:rsidRPr="000160D8" w:rsidSect="002270B4">
      <w:headerReference w:type="default" r:id="rId12"/>
      <w:footerReference w:type="even" r:id="rId13"/>
      <w:footerReference w:type="default" r:id="rId14"/>
      <w:footnotePr>
        <w:pos w:val="beneathText"/>
      </w:footnotePr>
      <w:pgSz w:w="12242" w:h="15842" w:code="1"/>
      <w:pgMar w:top="141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457A" w14:textId="77777777" w:rsidR="00C6550E" w:rsidRDefault="00C6550E">
      <w:r>
        <w:separator/>
      </w:r>
    </w:p>
  </w:endnote>
  <w:endnote w:type="continuationSeparator" w:id="0">
    <w:p w14:paraId="4472B9E0" w14:textId="77777777" w:rsidR="00C6550E" w:rsidRDefault="00C6550E">
      <w:r>
        <w:continuationSeparator/>
      </w:r>
    </w:p>
  </w:endnote>
  <w:endnote w:type="continuationNotice" w:id="1">
    <w:p w14:paraId="55CFB769" w14:textId="77777777" w:rsidR="00C6550E" w:rsidRDefault="00C65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Regular">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F766" w14:textId="77777777" w:rsidR="009719B3" w:rsidRDefault="009719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28F767" w14:textId="77777777" w:rsidR="009719B3" w:rsidRDefault="009719B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9719B3" w:rsidRPr="00FA7F30" w14:paraId="57347032" w14:textId="77777777" w:rsidTr="00934DCC">
      <w:trPr>
        <w:trHeight w:val="822"/>
        <w:jc w:val="center"/>
      </w:trPr>
      <w:tc>
        <w:tcPr>
          <w:tcW w:w="7371" w:type="dxa"/>
          <w:vAlign w:val="center"/>
        </w:tcPr>
        <w:p w14:paraId="17865B72"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186ED0ED"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6E51C386"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51C6EB0F" w14:textId="77777777" w:rsidR="009719B3" w:rsidRPr="00D56E78" w:rsidRDefault="00000000" w:rsidP="00674E84">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793412958"/>
              <w:docPartObj>
                <w:docPartGallery w:val="Page Numbers (Bottom of Page)"/>
                <w:docPartUnique/>
              </w:docPartObj>
            </w:sdtPr>
            <w:sdtContent>
              <w:sdt>
                <w:sdtPr>
                  <w:rPr>
                    <w:rFonts w:ascii="Museo Sans 300" w:hAnsi="Museo Sans 300" w:cs="Arial"/>
                    <w:spacing w:val="-10"/>
                    <w:sz w:val="16"/>
                    <w:szCs w:val="16"/>
                  </w:rPr>
                  <w:id w:val="-1056237229"/>
                  <w:docPartObj>
                    <w:docPartGallery w:val="Page Numbers (Top of Page)"/>
                    <w:docPartUnique/>
                  </w:docPartObj>
                </w:sdtPr>
                <w:sdtContent>
                  <w:r w:rsidR="009719B3" w:rsidRPr="00D56E78">
                    <w:rPr>
                      <w:rFonts w:ascii="Museo Sans 300" w:hAnsi="Museo Sans 300" w:cs="Arial"/>
                      <w:color w:val="818284"/>
                      <w:spacing w:val="-10"/>
                      <w:sz w:val="16"/>
                      <w:szCs w:val="16"/>
                    </w:rPr>
                    <w:t xml:space="preserve">Página </w:t>
                  </w:r>
                  <w:r w:rsidR="009719B3" w:rsidRPr="00D56E78">
                    <w:rPr>
                      <w:rFonts w:ascii="Museo Sans 300" w:hAnsi="Museo Sans 300" w:cs="Arial"/>
                      <w:color w:val="818284"/>
                      <w:spacing w:val="-10"/>
                      <w:sz w:val="16"/>
                      <w:szCs w:val="16"/>
                    </w:rPr>
                    <w:fldChar w:fldCharType="begin"/>
                  </w:r>
                  <w:r w:rsidR="009719B3" w:rsidRPr="00D56E78">
                    <w:rPr>
                      <w:rFonts w:ascii="Museo Sans 300" w:hAnsi="Museo Sans 300" w:cs="Arial"/>
                      <w:color w:val="818284"/>
                      <w:spacing w:val="-10"/>
                      <w:sz w:val="16"/>
                      <w:szCs w:val="16"/>
                    </w:rPr>
                    <w:instrText>PAGE</w:instrText>
                  </w:r>
                  <w:r w:rsidR="009719B3" w:rsidRPr="00D56E78">
                    <w:rPr>
                      <w:rFonts w:ascii="Museo Sans 300" w:hAnsi="Museo Sans 300" w:cs="Arial"/>
                      <w:color w:val="818284"/>
                      <w:spacing w:val="-10"/>
                      <w:sz w:val="16"/>
                      <w:szCs w:val="16"/>
                    </w:rPr>
                    <w:fldChar w:fldCharType="separate"/>
                  </w:r>
                  <w:r w:rsidR="009719B3">
                    <w:rPr>
                      <w:rFonts w:ascii="Museo Sans 300" w:hAnsi="Museo Sans 300" w:cs="Arial"/>
                      <w:noProof/>
                      <w:color w:val="818284"/>
                      <w:spacing w:val="-10"/>
                      <w:sz w:val="16"/>
                      <w:szCs w:val="16"/>
                    </w:rPr>
                    <w:t>99</w:t>
                  </w:r>
                  <w:r w:rsidR="009719B3" w:rsidRPr="00D56E78">
                    <w:rPr>
                      <w:rFonts w:ascii="Museo Sans 300" w:hAnsi="Museo Sans 300" w:cs="Arial"/>
                      <w:color w:val="818284"/>
                      <w:spacing w:val="-10"/>
                      <w:sz w:val="16"/>
                      <w:szCs w:val="16"/>
                    </w:rPr>
                    <w:fldChar w:fldCharType="end"/>
                  </w:r>
                  <w:r w:rsidR="009719B3" w:rsidRPr="00D56E78">
                    <w:rPr>
                      <w:rFonts w:ascii="Museo Sans 300" w:hAnsi="Museo Sans 300" w:cs="Arial"/>
                      <w:color w:val="818284"/>
                      <w:spacing w:val="-10"/>
                      <w:sz w:val="16"/>
                      <w:szCs w:val="16"/>
                    </w:rPr>
                    <w:t xml:space="preserve"> de </w:t>
                  </w:r>
                  <w:r w:rsidR="009719B3" w:rsidRPr="00D56E78">
                    <w:rPr>
                      <w:rFonts w:ascii="Museo Sans 300" w:hAnsi="Museo Sans 300" w:cs="Arial"/>
                      <w:color w:val="818284"/>
                      <w:spacing w:val="-10"/>
                      <w:sz w:val="16"/>
                      <w:szCs w:val="16"/>
                    </w:rPr>
                    <w:fldChar w:fldCharType="begin"/>
                  </w:r>
                  <w:r w:rsidR="009719B3" w:rsidRPr="00D56E78">
                    <w:rPr>
                      <w:rFonts w:ascii="Museo Sans 300" w:hAnsi="Museo Sans 300" w:cs="Arial"/>
                      <w:color w:val="818284"/>
                      <w:spacing w:val="-10"/>
                      <w:sz w:val="16"/>
                      <w:szCs w:val="16"/>
                    </w:rPr>
                    <w:instrText>NUMPAGES</w:instrText>
                  </w:r>
                  <w:r w:rsidR="009719B3" w:rsidRPr="00D56E78">
                    <w:rPr>
                      <w:rFonts w:ascii="Museo Sans 300" w:hAnsi="Museo Sans 300" w:cs="Arial"/>
                      <w:color w:val="818284"/>
                      <w:spacing w:val="-10"/>
                      <w:sz w:val="16"/>
                      <w:szCs w:val="16"/>
                    </w:rPr>
                    <w:fldChar w:fldCharType="separate"/>
                  </w:r>
                  <w:r w:rsidR="009719B3">
                    <w:rPr>
                      <w:rFonts w:ascii="Museo Sans 300" w:hAnsi="Museo Sans 300" w:cs="Arial"/>
                      <w:noProof/>
                      <w:color w:val="818284"/>
                      <w:spacing w:val="-10"/>
                      <w:sz w:val="16"/>
                      <w:szCs w:val="16"/>
                    </w:rPr>
                    <w:t>99</w:t>
                  </w:r>
                  <w:r w:rsidR="009719B3" w:rsidRPr="00D56E78">
                    <w:rPr>
                      <w:rFonts w:ascii="Museo Sans 300" w:hAnsi="Museo Sans 300" w:cs="Arial"/>
                      <w:color w:val="818284"/>
                      <w:spacing w:val="-10"/>
                      <w:sz w:val="16"/>
                      <w:szCs w:val="16"/>
                    </w:rPr>
                    <w:fldChar w:fldCharType="end"/>
                  </w:r>
                </w:sdtContent>
              </w:sdt>
            </w:sdtContent>
          </w:sdt>
        </w:p>
      </w:tc>
    </w:tr>
  </w:tbl>
  <w:p w14:paraId="5D28F76D" w14:textId="29EBFDA4" w:rsidR="009719B3" w:rsidRPr="000527DC" w:rsidRDefault="009719B3" w:rsidP="006335E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5068" w14:textId="77777777" w:rsidR="00C6550E" w:rsidRDefault="00C6550E">
      <w:r>
        <w:separator/>
      </w:r>
    </w:p>
  </w:footnote>
  <w:footnote w:type="continuationSeparator" w:id="0">
    <w:p w14:paraId="036E4B06" w14:textId="77777777" w:rsidR="00C6550E" w:rsidRDefault="00C6550E">
      <w:r>
        <w:continuationSeparator/>
      </w:r>
    </w:p>
  </w:footnote>
  <w:footnote w:type="continuationNotice" w:id="1">
    <w:p w14:paraId="08936D65" w14:textId="77777777" w:rsidR="00C6550E" w:rsidRDefault="00C65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9719B3" w:rsidRPr="00BA7C1C" w14:paraId="7EBE783F" w14:textId="77777777" w:rsidTr="00EF7830">
      <w:trPr>
        <w:trHeight w:val="383"/>
      </w:trPr>
      <w:tc>
        <w:tcPr>
          <w:tcW w:w="2225" w:type="dxa"/>
          <w:vAlign w:val="center"/>
        </w:tcPr>
        <w:p w14:paraId="3E219AF0" w14:textId="2A9F864C"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sidR="00172995">
            <w:rPr>
              <w:rFonts w:ascii="Museo Sans 300" w:hAnsi="Museo Sans 300" w:cs="Arial"/>
              <w:color w:val="808080" w:themeColor="background1" w:themeShade="80"/>
              <w:sz w:val="18"/>
              <w:szCs w:val="18"/>
            </w:rPr>
            <w:t>11</w:t>
          </w:r>
          <w:r w:rsidRPr="0085426C">
            <w:rPr>
              <w:rFonts w:ascii="Museo Sans 300" w:hAnsi="Museo Sans 300" w:cs="Arial"/>
              <w:color w:val="808080" w:themeColor="background1" w:themeShade="80"/>
              <w:sz w:val="18"/>
              <w:szCs w:val="18"/>
            </w:rPr>
            <w:t>/20</w:t>
          </w:r>
          <w:r w:rsidR="007D79AF">
            <w:rPr>
              <w:rFonts w:ascii="Museo Sans 300" w:hAnsi="Museo Sans 300" w:cs="Arial"/>
              <w:color w:val="808080" w:themeColor="background1" w:themeShade="80"/>
              <w:sz w:val="18"/>
              <w:szCs w:val="18"/>
            </w:rPr>
            <w:t>2</w:t>
          </w:r>
          <w:r w:rsidR="003D7971">
            <w:rPr>
              <w:rFonts w:ascii="Museo Sans 300" w:hAnsi="Museo Sans 300" w:cs="Arial"/>
              <w:color w:val="808080" w:themeColor="background1" w:themeShade="80"/>
              <w:sz w:val="18"/>
              <w:szCs w:val="18"/>
            </w:rPr>
            <w:t>2</w:t>
          </w:r>
        </w:p>
      </w:tc>
      <w:tc>
        <w:tcPr>
          <w:tcW w:w="5547" w:type="dxa"/>
          <w:vMerge w:val="restart"/>
          <w:vAlign w:val="center"/>
        </w:tcPr>
        <w:p w14:paraId="2A41D0E4" w14:textId="511DBB3E" w:rsidR="009719B3" w:rsidRPr="0085426C" w:rsidRDefault="009719B3" w:rsidP="00674E84">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w:t>
          </w:r>
          <w:r w:rsidR="00B943DC">
            <w:rPr>
              <w:rFonts w:ascii="Museo Sans 300" w:hAnsi="Museo Sans 300" w:cs="Arial"/>
              <w:color w:val="808080" w:themeColor="background1" w:themeShade="80"/>
              <w:sz w:val="18"/>
              <w:szCs w:val="18"/>
              <w:lang w:val="es-MX"/>
            </w:rPr>
            <w:t>SP</w:t>
          </w:r>
          <w:r w:rsidRPr="0085426C">
            <w:rPr>
              <w:rFonts w:ascii="Museo Sans 300" w:hAnsi="Museo Sans 300" w:cs="Arial"/>
              <w:color w:val="808080" w:themeColor="background1" w:themeShade="80"/>
              <w:sz w:val="18"/>
              <w:szCs w:val="18"/>
              <w:lang w:val="es-MX"/>
            </w:rPr>
            <w:t>-</w:t>
          </w:r>
          <w:r w:rsidR="00172995">
            <w:rPr>
              <w:rFonts w:ascii="Museo Sans 300" w:hAnsi="Museo Sans 300" w:cs="Arial"/>
              <w:color w:val="808080" w:themeColor="background1" w:themeShade="80"/>
              <w:sz w:val="18"/>
              <w:szCs w:val="18"/>
              <w:lang w:val="es-MX"/>
            </w:rPr>
            <w:t>40</w:t>
          </w:r>
        </w:p>
        <w:p w14:paraId="39F77D4A" w14:textId="15F3DA85" w:rsidR="009719B3" w:rsidRPr="00301022" w:rsidRDefault="009719B3" w:rsidP="00674E84">
          <w:pPr>
            <w:jc w:val="center"/>
            <w:rPr>
              <w:rFonts w:ascii="Arial Narrow" w:hAnsi="Arial Narrow" w:cs="Arial"/>
              <w:color w:val="808080" w:themeColor="background1" w:themeShade="80"/>
              <w:sz w:val="20"/>
              <w:szCs w:val="20"/>
              <w:lang w:val="es-MX"/>
            </w:rPr>
          </w:pPr>
          <w:r w:rsidRPr="0085426C">
            <w:rPr>
              <w:rFonts w:ascii="Museo Sans 300" w:hAnsi="Museo Sans 300" w:cs="Arial"/>
              <w:color w:val="808080" w:themeColor="background1" w:themeShade="80"/>
              <w:sz w:val="18"/>
              <w:szCs w:val="18"/>
              <w:lang w:val="es-MX"/>
            </w:rPr>
            <w:t>MANUAL DE CONTABILIDAD PARA FONDOS DE PENSIONES</w:t>
          </w:r>
        </w:p>
      </w:tc>
      <w:tc>
        <w:tcPr>
          <w:tcW w:w="1953" w:type="dxa"/>
          <w:vMerge w:val="restart"/>
          <w:vAlign w:val="center"/>
        </w:tcPr>
        <w:p w14:paraId="668E5E24" w14:textId="2571E515" w:rsidR="009719B3" w:rsidRPr="00DB30EB" w:rsidRDefault="00911F03" w:rsidP="00674E84">
          <w:pPr>
            <w:tabs>
              <w:tab w:val="center" w:pos="4419"/>
              <w:tab w:val="right" w:pos="8838"/>
            </w:tabs>
            <w:rPr>
              <w:rFonts w:ascii="Arial Narrow" w:hAnsi="Arial Narrow" w:cs="Arial"/>
              <w:lang w:val="es-MX"/>
            </w:rPr>
          </w:pPr>
          <w:r>
            <w:rPr>
              <w:noProof/>
            </w:rPr>
            <w:drawing>
              <wp:inline distT="0" distB="0" distL="0" distR="0" wp14:anchorId="1D6E2D06" wp14:editId="26C20337">
                <wp:extent cx="1007745" cy="539750"/>
                <wp:effectExtent l="0" t="0" r="1905" b="0"/>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9719B3" w:rsidRPr="00BA7C1C" w14:paraId="7D5B2CB2" w14:textId="77777777" w:rsidTr="00EF7830">
      <w:trPr>
        <w:trHeight w:val="377"/>
      </w:trPr>
      <w:tc>
        <w:tcPr>
          <w:tcW w:w="2225" w:type="dxa"/>
          <w:vAlign w:val="center"/>
        </w:tcPr>
        <w:p w14:paraId="6C17FBAD" w14:textId="7989D9EE" w:rsidR="00936E3F" w:rsidRPr="0085426C" w:rsidRDefault="009719B3" w:rsidP="00936E3F">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sidR="00936E3F">
            <w:rPr>
              <w:rFonts w:ascii="Museo Sans 300" w:hAnsi="Museo Sans 300" w:cs="Arial"/>
              <w:color w:val="808080" w:themeColor="background1" w:themeShade="80"/>
              <w:sz w:val="18"/>
              <w:szCs w:val="18"/>
            </w:rPr>
            <w:t>30</w:t>
          </w:r>
          <w:r w:rsidRPr="0085426C">
            <w:rPr>
              <w:rFonts w:ascii="Museo Sans 300" w:hAnsi="Museo Sans 300" w:cs="Arial"/>
              <w:color w:val="808080" w:themeColor="background1" w:themeShade="80"/>
              <w:sz w:val="18"/>
              <w:szCs w:val="18"/>
            </w:rPr>
            <w:t>/</w:t>
          </w:r>
          <w:r w:rsidR="00FA1976">
            <w:rPr>
              <w:rFonts w:ascii="Museo Sans 300" w:hAnsi="Museo Sans 300" w:cs="Arial"/>
              <w:color w:val="808080" w:themeColor="background1" w:themeShade="80"/>
              <w:sz w:val="18"/>
              <w:szCs w:val="18"/>
            </w:rPr>
            <w:t>1</w:t>
          </w:r>
          <w:r w:rsidR="00936E3F">
            <w:rPr>
              <w:rFonts w:ascii="Museo Sans 300" w:hAnsi="Museo Sans 300" w:cs="Arial"/>
              <w:color w:val="808080" w:themeColor="background1" w:themeShade="80"/>
              <w:sz w:val="18"/>
              <w:szCs w:val="18"/>
            </w:rPr>
            <w:t>2</w:t>
          </w:r>
          <w:r w:rsidRPr="0085426C">
            <w:rPr>
              <w:rFonts w:ascii="Museo Sans 300" w:hAnsi="Museo Sans 300" w:cs="Arial"/>
              <w:color w:val="808080" w:themeColor="background1" w:themeShade="80"/>
              <w:sz w:val="18"/>
              <w:szCs w:val="18"/>
            </w:rPr>
            <w:t>/</w:t>
          </w:r>
          <w:r w:rsidR="007D79AF">
            <w:rPr>
              <w:rFonts w:ascii="Museo Sans 300" w:hAnsi="Museo Sans 300" w:cs="Arial"/>
              <w:color w:val="808080" w:themeColor="background1" w:themeShade="80"/>
              <w:sz w:val="18"/>
              <w:szCs w:val="18"/>
            </w:rPr>
            <w:t>202</w:t>
          </w:r>
          <w:r w:rsidR="00936E3F">
            <w:rPr>
              <w:rFonts w:ascii="Museo Sans 300" w:hAnsi="Museo Sans 300" w:cs="Arial"/>
              <w:color w:val="808080" w:themeColor="background1" w:themeShade="80"/>
              <w:sz w:val="18"/>
              <w:szCs w:val="18"/>
            </w:rPr>
            <w:t>2</w:t>
          </w:r>
        </w:p>
      </w:tc>
      <w:tc>
        <w:tcPr>
          <w:tcW w:w="5547" w:type="dxa"/>
          <w:vMerge/>
          <w:vAlign w:val="center"/>
        </w:tcPr>
        <w:p w14:paraId="6F1F002D" w14:textId="77777777" w:rsidR="009719B3" w:rsidRPr="00BA7C1C" w:rsidRDefault="009719B3" w:rsidP="00674E84">
          <w:pPr>
            <w:tabs>
              <w:tab w:val="center" w:pos="4419"/>
              <w:tab w:val="right" w:pos="8838"/>
            </w:tabs>
            <w:jc w:val="center"/>
            <w:rPr>
              <w:rFonts w:ascii="Arial Narrow" w:hAnsi="Arial Narrow" w:cs="Arial"/>
            </w:rPr>
          </w:pPr>
        </w:p>
      </w:tc>
      <w:tc>
        <w:tcPr>
          <w:tcW w:w="1953" w:type="dxa"/>
          <w:vMerge/>
          <w:vAlign w:val="center"/>
        </w:tcPr>
        <w:p w14:paraId="1356A095" w14:textId="77777777" w:rsidR="009719B3" w:rsidRPr="00BA7C1C" w:rsidRDefault="009719B3" w:rsidP="00674E84">
          <w:pPr>
            <w:tabs>
              <w:tab w:val="center" w:pos="4419"/>
              <w:tab w:val="right" w:pos="8838"/>
            </w:tabs>
            <w:jc w:val="center"/>
            <w:rPr>
              <w:rFonts w:ascii="Arial Narrow" w:hAnsi="Arial Narrow" w:cs="Arial"/>
              <w:noProof/>
            </w:rPr>
          </w:pPr>
        </w:p>
      </w:tc>
    </w:tr>
    <w:tr w:rsidR="009719B3" w:rsidRPr="00BA7C1C" w14:paraId="0CD50A44" w14:textId="77777777" w:rsidTr="00EF7830">
      <w:trPr>
        <w:trHeight w:val="370"/>
      </w:trPr>
      <w:tc>
        <w:tcPr>
          <w:tcW w:w="2225" w:type="dxa"/>
          <w:vAlign w:val="center"/>
        </w:tcPr>
        <w:p w14:paraId="2DCEAE30" w14:textId="67EE16C9"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sidR="00FA1976">
            <w:rPr>
              <w:rFonts w:ascii="Museo Sans 300" w:hAnsi="Museo Sans 300" w:cs="Arial"/>
              <w:color w:val="808080" w:themeColor="background1" w:themeShade="80"/>
              <w:sz w:val="18"/>
              <w:szCs w:val="18"/>
            </w:rPr>
            <w:t>01</w:t>
          </w:r>
          <w:r w:rsidRPr="0085426C">
            <w:rPr>
              <w:rFonts w:ascii="Museo Sans 300" w:hAnsi="Museo Sans 300" w:cs="Arial"/>
              <w:color w:val="808080" w:themeColor="background1" w:themeShade="80"/>
              <w:sz w:val="18"/>
              <w:szCs w:val="18"/>
            </w:rPr>
            <w:t>/</w:t>
          </w:r>
          <w:r w:rsidR="007D79AF">
            <w:rPr>
              <w:rFonts w:ascii="Museo Sans 300" w:hAnsi="Museo Sans 300" w:cs="Arial"/>
              <w:color w:val="808080" w:themeColor="background1" w:themeShade="80"/>
              <w:sz w:val="18"/>
              <w:szCs w:val="18"/>
            </w:rPr>
            <w:t>0</w:t>
          </w:r>
          <w:r w:rsidR="00FA1976">
            <w:rPr>
              <w:rFonts w:ascii="Museo Sans 300" w:hAnsi="Museo Sans 300" w:cs="Arial"/>
              <w:color w:val="808080" w:themeColor="background1" w:themeShade="80"/>
              <w:sz w:val="18"/>
              <w:szCs w:val="18"/>
            </w:rPr>
            <w:t>3</w:t>
          </w:r>
          <w:r w:rsidRPr="0085426C">
            <w:rPr>
              <w:rFonts w:ascii="Museo Sans 300" w:hAnsi="Museo Sans 300" w:cs="Arial"/>
              <w:color w:val="808080" w:themeColor="background1" w:themeShade="80"/>
              <w:sz w:val="18"/>
              <w:szCs w:val="18"/>
            </w:rPr>
            <w:t>/20</w:t>
          </w:r>
          <w:r w:rsidR="007D79AF">
            <w:rPr>
              <w:rFonts w:ascii="Museo Sans 300" w:hAnsi="Museo Sans 300" w:cs="Arial"/>
              <w:color w:val="808080" w:themeColor="background1" w:themeShade="80"/>
              <w:sz w:val="18"/>
              <w:szCs w:val="18"/>
            </w:rPr>
            <w:t>23</w:t>
          </w:r>
        </w:p>
      </w:tc>
      <w:tc>
        <w:tcPr>
          <w:tcW w:w="5547" w:type="dxa"/>
          <w:vMerge/>
          <w:vAlign w:val="center"/>
        </w:tcPr>
        <w:p w14:paraId="6CFD3549" w14:textId="77777777" w:rsidR="009719B3" w:rsidRPr="00BA7C1C" w:rsidRDefault="009719B3" w:rsidP="00674E84">
          <w:pPr>
            <w:tabs>
              <w:tab w:val="center" w:pos="4419"/>
              <w:tab w:val="right" w:pos="8838"/>
            </w:tabs>
            <w:jc w:val="center"/>
            <w:rPr>
              <w:rFonts w:ascii="Arial Narrow" w:hAnsi="Arial Narrow" w:cs="Arial"/>
            </w:rPr>
          </w:pPr>
        </w:p>
      </w:tc>
      <w:tc>
        <w:tcPr>
          <w:tcW w:w="1953" w:type="dxa"/>
          <w:vMerge/>
          <w:vAlign w:val="center"/>
        </w:tcPr>
        <w:p w14:paraId="48F22728" w14:textId="77777777" w:rsidR="009719B3" w:rsidRPr="00BA7C1C" w:rsidRDefault="009719B3" w:rsidP="00674E84">
          <w:pPr>
            <w:tabs>
              <w:tab w:val="center" w:pos="4419"/>
              <w:tab w:val="right" w:pos="8838"/>
            </w:tabs>
            <w:jc w:val="center"/>
            <w:rPr>
              <w:rFonts w:ascii="Arial Narrow" w:hAnsi="Arial Narrow" w:cs="Arial"/>
            </w:rPr>
          </w:pPr>
        </w:p>
      </w:tc>
    </w:tr>
  </w:tbl>
  <w:p w14:paraId="611316C0" w14:textId="3CE93F73" w:rsidR="009719B3" w:rsidRPr="0085426C" w:rsidRDefault="009719B3" w:rsidP="00867F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165"/>
    <w:multiLevelType w:val="multilevel"/>
    <w:tmpl w:val="75F80E68"/>
    <w:lvl w:ilvl="0">
      <w:start w:val="32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31B5B85"/>
    <w:multiLevelType w:val="multilevel"/>
    <w:tmpl w:val="A5BC8CD0"/>
    <w:lvl w:ilvl="0">
      <w:start w:val="325"/>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3410909"/>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 w15:restartNumberingAfterBreak="0">
    <w:nsid w:val="05412C5B"/>
    <w:multiLevelType w:val="multilevel"/>
    <w:tmpl w:val="440A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546A18"/>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 w15:restartNumberingAfterBreak="0">
    <w:nsid w:val="092D3132"/>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097C067D"/>
    <w:multiLevelType w:val="multilevel"/>
    <w:tmpl w:val="440A001F"/>
    <w:numStyleLink w:val="Estilo4"/>
  </w:abstractNum>
  <w:abstractNum w:abstractNumId="7" w15:restartNumberingAfterBreak="0">
    <w:nsid w:val="0A7D2139"/>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0C775F0F"/>
    <w:multiLevelType w:val="hybridMultilevel"/>
    <w:tmpl w:val="09F8F022"/>
    <w:lvl w:ilvl="0" w:tplc="440A000F">
      <w:start w:val="1"/>
      <w:numFmt w:val="decimal"/>
      <w:lvlText w:val="%1."/>
      <w:lvlJc w:val="left"/>
      <w:pPr>
        <w:ind w:left="720" w:hanging="360"/>
      </w:pPr>
    </w:lvl>
    <w:lvl w:ilvl="1" w:tplc="35BE2166">
      <w:start w:val="1"/>
      <w:numFmt w:val="decimal"/>
      <w:lvlText w:val="%2."/>
      <w:lvlJc w:val="left"/>
      <w:pPr>
        <w:ind w:left="1440" w:hanging="36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CD7E48"/>
    <w:multiLevelType w:val="hybridMultilevel"/>
    <w:tmpl w:val="9B7EA49A"/>
    <w:lvl w:ilvl="0" w:tplc="7B4C7FD8">
      <w:start w:val="1"/>
      <w:numFmt w:val="decimal"/>
      <w:pStyle w:val="Descripcin"/>
      <w:lvlText w:val="Art. %1.-"/>
      <w:lvlJc w:val="left"/>
      <w:pPr>
        <w:ind w:left="1637" w:hanging="360"/>
      </w:pPr>
      <w:rPr>
        <w:rFonts w:hint="default"/>
        <w:b/>
        <w:bCs w:val="0"/>
        <w:i w:val="0"/>
        <w:iCs w:val="0"/>
        <w:caps w:val="0"/>
        <w:smallCaps w:val="0"/>
        <w:strike w:val="0"/>
        <w:dstrike w:val="0"/>
        <w:noProof w:val="0"/>
        <w:vanish w:val="0"/>
        <w:color w:val="000000" w:themeColor="text1"/>
        <w:spacing w:val="0"/>
        <w:kern w:val="0"/>
        <w:position w:val="0"/>
        <w:u w:val="none"/>
        <w:vertAlign w:val="baseline"/>
        <w:em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662298">
      <w:start w:val="1"/>
      <w:numFmt w:val="decimal"/>
      <w:lvlText w:val="%4."/>
      <w:lvlJc w:val="left"/>
      <w:pPr>
        <w:ind w:left="2880" w:hanging="360"/>
      </w:pPr>
      <w:rPr>
        <w:rFonts w:hint="default"/>
      </w:rPr>
    </w:lvl>
    <w:lvl w:ilvl="4" w:tplc="21CE2516">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CE4E17"/>
    <w:multiLevelType w:val="multilevel"/>
    <w:tmpl w:val="FCDE6182"/>
    <w:lvl w:ilvl="0">
      <w:start w:val="139"/>
      <w:numFmt w:val="decimal"/>
      <w:lvlText w:val="%1.0"/>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156C07C2"/>
    <w:multiLevelType w:val="multilevel"/>
    <w:tmpl w:val="AEE2C26A"/>
    <w:lvl w:ilvl="0">
      <w:start w:val="713"/>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15A1721D"/>
    <w:multiLevelType w:val="singleLevel"/>
    <w:tmpl w:val="BA52781E"/>
    <w:lvl w:ilvl="0">
      <w:start w:val="1"/>
      <w:numFmt w:val="lowerLetter"/>
      <w:lvlText w:val="%1)"/>
      <w:lvlJc w:val="left"/>
      <w:pPr>
        <w:ind w:left="720" w:hanging="360"/>
      </w:pPr>
      <w:rPr>
        <w:rFonts w:hint="default"/>
        <w:b w:val="0"/>
        <w:color w:val="auto"/>
      </w:rPr>
    </w:lvl>
  </w:abstractNum>
  <w:abstractNum w:abstractNumId="13" w15:restartNumberingAfterBreak="0">
    <w:nsid w:val="16950993"/>
    <w:multiLevelType w:val="multilevel"/>
    <w:tmpl w:val="129A13B8"/>
    <w:lvl w:ilvl="0">
      <w:start w:val="61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18411914"/>
    <w:multiLevelType w:val="multilevel"/>
    <w:tmpl w:val="93022492"/>
    <w:lvl w:ilvl="0">
      <w:start w:val="1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90340B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1A37537C"/>
    <w:multiLevelType w:val="hybridMultilevel"/>
    <w:tmpl w:val="E8B29D4C"/>
    <w:lvl w:ilvl="0" w:tplc="0C0A0007">
      <w:start w:val="1"/>
      <w:numFmt w:val="bullet"/>
      <w:lvlText w:val=""/>
      <w:lvlJc w:val="left"/>
      <w:pPr>
        <w:ind w:left="840" w:hanging="360"/>
      </w:pPr>
      <w:rPr>
        <w:rFonts w:ascii="Wingdings" w:hAnsi="Wingdings" w:hint="default"/>
        <w:sz w:val="16"/>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7" w15:restartNumberingAfterBreak="0">
    <w:nsid w:val="1AB84437"/>
    <w:multiLevelType w:val="hybridMultilevel"/>
    <w:tmpl w:val="5E961B0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B622878"/>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1DAF6B22"/>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0" w15:restartNumberingAfterBreak="0">
    <w:nsid w:val="1EF71F10"/>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1" w15:restartNumberingAfterBreak="0">
    <w:nsid w:val="1F5B11CF"/>
    <w:multiLevelType w:val="multilevel"/>
    <w:tmpl w:val="B77CB5D4"/>
    <w:lvl w:ilvl="0">
      <w:start w:val="611"/>
      <w:numFmt w:val="decimal"/>
      <w:lvlText w:val="%1"/>
      <w:lvlJc w:val="left"/>
      <w:pPr>
        <w:tabs>
          <w:tab w:val="num" w:pos="1410"/>
        </w:tabs>
        <w:ind w:left="1410" w:hanging="1410"/>
      </w:pPr>
      <w:rPr>
        <w:rFonts w:hint="default"/>
      </w:rPr>
    </w:lvl>
    <w:lvl w:ilvl="1">
      <w:start w:val="1"/>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F6511C0"/>
    <w:multiLevelType w:val="singleLevel"/>
    <w:tmpl w:val="D3AE5386"/>
    <w:lvl w:ilvl="0">
      <w:start w:val="1"/>
      <w:numFmt w:val="lowerLetter"/>
      <w:lvlText w:val="%1)"/>
      <w:lvlJc w:val="left"/>
      <w:pPr>
        <w:tabs>
          <w:tab w:val="num" w:pos="705"/>
        </w:tabs>
        <w:ind w:left="705" w:hanging="705"/>
      </w:pPr>
      <w:rPr>
        <w:rFonts w:hint="default"/>
        <w:sz w:val="24"/>
      </w:rPr>
    </w:lvl>
  </w:abstractNum>
  <w:abstractNum w:abstractNumId="23" w15:restartNumberingAfterBreak="0">
    <w:nsid w:val="1FFA6F8D"/>
    <w:multiLevelType w:val="multilevel"/>
    <w:tmpl w:val="985A3D3E"/>
    <w:lvl w:ilvl="0">
      <w:start w:val="32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15:restartNumberingAfterBreak="0">
    <w:nsid w:val="23DC6986"/>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5" w15:restartNumberingAfterBreak="0">
    <w:nsid w:val="2788491D"/>
    <w:multiLevelType w:val="hybridMultilevel"/>
    <w:tmpl w:val="5036A4E6"/>
    <w:lvl w:ilvl="0" w:tplc="89146A96">
      <w:start w:val="1"/>
      <w:numFmt w:val="decimal"/>
      <w:lvlText w:val="Nota %1."/>
      <w:lvlJc w:val="left"/>
      <w:pPr>
        <w:ind w:left="674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972382F"/>
    <w:multiLevelType w:val="multilevel"/>
    <w:tmpl w:val="6A501A96"/>
    <w:lvl w:ilvl="0">
      <w:start w:val="221"/>
      <w:numFmt w:val="decimal"/>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AB404EA"/>
    <w:multiLevelType w:val="multilevel"/>
    <w:tmpl w:val="6EBCC3A2"/>
    <w:lvl w:ilvl="0">
      <w:start w:val="71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2EC87216"/>
    <w:multiLevelType w:val="multilevel"/>
    <w:tmpl w:val="440A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7C1B26"/>
    <w:multiLevelType w:val="hybridMultilevel"/>
    <w:tmpl w:val="2BFE2220"/>
    <w:lvl w:ilvl="0" w:tplc="BA52781E">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17D582D"/>
    <w:multiLevelType w:val="multilevel"/>
    <w:tmpl w:val="E80A8D72"/>
    <w:lvl w:ilvl="0">
      <w:start w:val="22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323762F"/>
    <w:multiLevelType w:val="hybridMultilevel"/>
    <w:tmpl w:val="FF4EEADC"/>
    <w:lvl w:ilvl="0" w:tplc="1C28A75C">
      <w:start w:val="235"/>
      <w:numFmt w:val="bullet"/>
      <w:lvlText w:val="-"/>
      <w:lvlJc w:val="left"/>
      <w:pPr>
        <w:tabs>
          <w:tab w:val="num" w:pos="1776"/>
        </w:tabs>
        <w:ind w:left="1776" w:hanging="360"/>
      </w:pPr>
      <w:rPr>
        <w:rFonts w:ascii="Arial" w:eastAsia="Times New Roman" w:hAnsi="Arial" w:cs="Arial" w:hint="default"/>
        <w:b/>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3532057A"/>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33" w15:restartNumberingAfterBreak="0">
    <w:nsid w:val="363673AB"/>
    <w:multiLevelType w:val="multilevel"/>
    <w:tmpl w:val="5CBE47B6"/>
    <w:lvl w:ilvl="0">
      <w:start w:val="122"/>
      <w:numFmt w:val="decimal"/>
      <w:lvlText w:val="%1"/>
      <w:lvlJc w:val="left"/>
      <w:pPr>
        <w:tabs>
          <w:tab w:val="num" w:pos="1440"/>
        </w:tabs>
        <w:ind w:left="1440" w:hanging="1440"/>
      </w:pPr>
      <w:rPr>
        <w:rFonts w:hint="default"/>
      </w:rPr>
    </w:lvl>
    <w:lvl w:ilvl="1">
      <w:start w:val="1"/>
      <w:numFmt w:val="decimalZero"/>
      <w:lvlText w:val="%1.%2"/>
      <w:lvlJc w:val="left"/>
      <w:pPr>
        <w:tabs>
          <w:tab w:val="num" w:pos="4418"/>
        </w:tabs>
        <w:ind w:left="4418"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36E4067E"/>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5" w15:restartNumberingAfterBreak="0">
    <w:nsid w:val="3792268E"/>
    <w:multiLevelType w:val="multilevel"/>
    <w:tmpl w:val="F8D6B4D8"/>
    <w:lvl w:ilvl="0">
      <w:start w:val="124"/>
      <w:numFmt w:val="decimal"/>
      <w:lvlText w:val="%1"/>
      <w:lvlJc w:val="left"/>
      <w:pPr>
        <w:tabs>
          <w:tab w:val="num" w:pos="660"/>
        </w:tabs>
        <w:ind w:left="660" w:hanging="660"/>
      </w:pPr>
      <w:rPr>
        <w:rFonts w:hint="default"/>
      </w:rPr>
    </w:lvl>
    <w:lvl w:ilvl="1">
      <w:start w:val="99"/>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38530F41"/>
    <w:multiLevelType w:val="hybridMultilevel"/>
    <w:tmpl w:val="1BC811A2"/>
    <w:lvl w:ilvl="0" w:tplc="6DBC3AA8">
      <w:start w:val="1"/>
      <w:numFmt w:val="lowerLetter"/>
      <w:lvlText w:val="%1)"/>
      <w:lvlJc w:val="left"/>
      <w:pPr>
        <w:ind w:left="720" w:hanging="360"/>
      </w:pPr>
      <w:rPr>
        <w:rFonts w:hint="default"/>
        <w:color w:val="auto"/>
        <w:u w:val="none" w:color="FF0000"/>
      </w:rPr>
    </w:lvl>
    <w:lvl w:ilvl="1" w:tplc="440A0019">
      <w:start w:val="1"/>
      <w:numFmt w:val="lowerLetter"/>
      <w:lvlText w:val="%2."/>
      <w:lvlJc w:val="left"/>
      <w:pPr>
        <w:ind w:left="1440" w:hanging="360"/>
      </w:pPr>
    </w:lvl>
    <w:lvl w:ilvl="2" w:tplc="27C2AE7A">
      <w:start w:val="1"/>
      <w:numFmt w:val="lowerRoman"/>
      <w:lvlText w:val="%3."/>
      <w:lvlJc w:val="left"/>
      <w:pPr>
        <w:ind w:left="2160" w:hanging="18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39BD3A4E"/>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3A102E3D"/>
    <w:multiLevelType w:val="multilevel"/>
    <w:tmpl w:val="1EE24968"/>
    <w:lvl w:ilvl="0">
      <w:start w:val="227"/>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9" w15:restartNumberingAfterBreak="0">
    <w:nsid w:val="3AD12A8A"/>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0" w15:restartNumberingAfterBreak="0">
    <w:nsid w:val="3DDB2A75"/>
    <w:multiLevelType w:val="multilevel"/>
    <w:tmpl w:val="10B68872"/>
    <w:lvl w:ilvl="0">
      <w:start w:val="131"/>
      <w:numFmt w:val="decimal"/>
      <w:lvlText w:val="%1"/>
      <w:lvlJc w:val="left"/>
      <w:pPr>
        <w:tabs>
          <w:tab w:val="num" w:pos="2115"/>
        </w:tabs>
        <w:ind w:left="2115" w:hanging="2115"/>
      </w:pPr>
      <w:rPr>
        <w:rFonts w:hint="default"/>
      </w:rPr>
    </w:lvl>
    <w:lvl w:ilvl="1">
      <w:start w:val="1"/>
      <w:numFmt w:val="decimalZero"/>
      <w:lvlText w:val="%1.%2"/>
      <w:lvlJc w:val="left"/>
      <w:pPr>
        <w:tabs>
          <w:tab w:val="num" w:pos="3392"/>
        </w:tabs>
        <w:ind w:left="3392" w:hanging="2115"/>
      </w:pPr>
      <w:rPr>
        <w:rFonts w:hint="default"/>
      </w:rPr>
    </w:lvl>
    <w:lvl w:ilvl="2">
      <w:start w:val="1"/>
      <w:numFmt w:val="decimalZero"/>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41" w15:restartNumberingAfterBreak="0">
    <w:nsid w:val="40024127"/>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2" w15:restartNumberingAfterBreak="0">
    <w:nsid w:val="404B4881"/>
    <w:multiLevelType w:val="multilevel"/>
    <w:tmpl w:val="2C0C34BE"/>
    <w:lvl w:ilvl="0">
      <w:start w:val="715"/>
      <w:numFmt w:val="decimal"/>
      <w:lvlText w:val="%1"/>
      <w:lvlJc w:val="left"/>
      <w:pPr>
        <w:ind w:left="600" w:hanging="600"/>
      </w:pPr>
      <w:rPr>
        <w:rFonts w:hint="default"/>
      </w:rPr>
    </w:lvl>
    <w:lvl w:ilvl="1">
      <w:start w:val="13"/>
      <w:numFmt w:val="decimalZero"/>
      <w:lvlText w:val="%1.%2"/>
      <w:lvlJc w:val="left"/>
      <w:pPr>
        <w:ind w:left="1287" w:hanging="720"/>
      </w:pPr>
      <w:rPr>
        <w:rFonts w:hint="default"/>
        <w:lang w:val="es-ES"/>
      </w:rPr>
    </w:lvl>
    <w:lvl w:ilvl="2">
      <w:start w:val="1"/>
      <w:numFmt w:val="upperLetter"/>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405E23C4"/>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4" w15:restartNumberingAfterBreak="0">
    <w:nsid w:val="40A83D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1C31BDA"/>
    <w:multiLevelType w:val="hybridMultilevel"/>
    <w:tmpl w:val="7C8467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445528F6"/>
    <w:multiLevelType w:val="multilevel"/>
    <w:tmpl w:val="5A24740C"/>
    <w:lvl w:ilvl="0">
      <w:start w:val="2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44E96FB4"/>
    <w:multiLevelType w:val="hybridMultilevel"/>
    <w:tmpl w:val="52D2A4E2"/>
    <w:lvl w:ilvl="0" w:tplc="2962F616">
      <w:start w:val="228"/>
      <w:numFmt w:val="bullet"/>
      <w:lvlText w:val="-"/>
      <w:lvlJc w:val="left"/>
      <w:pPr>
        <w:tabs>
          <w:tab w:val="num" w:pos="1413"/>
        </w:tabs>
        <w:ind w:left="1413" w:hanging="705"/>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6631338"/>
    <w:multiLevelType w:val="multilevel"/>
    <w:tmpl w:val="E208F794"/>
    <w:lvl w:ilvl="0">
      <w:start w:val="136"/>
      <w:numFmt w:val="decimal"/>
      <w:lvlText w:val="%1"/>
      <w:lvlJc w:val="left"/>
      <w:pPr>
        <w:tabs>
          <w:tab w:val="num" w:pos="1410"/>
        </w:tabs>
        <w:ind w:left="1410" w:hanging="1410"/>
      </w:pPr>
      <w:rPr>
        <w:rFonts w:hint="default"/>
      </w:rPr>
    </w:lvl>
    <w:lvl w:ilvl="1">
      <w:start w:val="1"/>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47083233"/>
    <w:multiLevelType w:val="multilevel"/>
    <w:tmpl w:val="440A001F"/>
    <w:styleLink w:val="Estilo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79F6547"/>
    <w:multiLevelType w:val="hybridMultilevel"/>
    <w:tmpl w:val="842638BC"/>
    <w:lvl w:ilvl="0" w:tplc="F0B8619E">
      <w:start w:val="1"/>
      <w:numFmt w:val="decimal"/>
      <w:lvlText w:val="(%1)"/>
      <w:lvlJc w:val="left"/>
      <w:pPr>
        <w:ind w:left="720" w:hanging="360"/>
      </w:pPr>
      <w:rPr>
        <w:rFonts w:ascii="Museo Sans 300" w:hAnsi="Museo Sans 300"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85A5BA8"/>
    <w:multiLevelType w:val="multilevel"/>
    <w:tmpl w:val="1F70648C"/>
    <w:lvl w:ilvl="0">
      <w:start w:val="22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48D55816"/>
    <w:multiLevelType w:val="hybridMultilevel"/>
    <w:tmpl w:val="2DB26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49144A6B"/>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5" w15:restartNumberingAfterBreak="0">
    <w:nsid w:val="49EA5F0F"/>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6" w15:restartNumberingAfterBreak="0">
    <w:nsid w:val="49EC1680"/>
    <w:multiLevelType w:val="multilevel"/>
    <w:tmpl w:val="0DD8689C"/>
    <w:styleLink w:val="Estilo8"/>
    <w:lvl w:ilvl="0">
      <w:start w:val="17"/>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4ACC285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4CD54D2D"/>
    <w:multiLevelType w:val="hybridMultilevel"/>
    <w:tmpl w:val="AAA405A2"/>
    <w:lvl w:ilvl="0" w:tplc="6DBC3AA8">
      <w:start w:val="1"/>
      <w:numFmt w:val="lowerLetter"/>
      <w:lvlText w:val="%1)"/>
      <w:lvlJc w:val="left"/>
      <w:pPr>
        <w:ind w:left="720" w:hanging="360"/>
      </w:pPr>
      <w:rPr>
        <w:rFonts w:hint="default"/>
        <w:color w:val="auto"/>
        <w:u w:val="none" w:color="FF0000"/>
      </w:rPr>
    </w:lvl>
    <w:lvl w:ilvl="1" w:tplc="D9AAEC02">
      <w:start w:val="1"/>
      <w:numFmt w:val="decimal"/>
      <w:lvlText w:val="%2."/>
      <w:lvlJc w:val="left"/>
      <w:pPr>
        <w:ind w:left="1440" w:hanging="360"/>
      </w:pPr>
      <w:rPr>
        <w:rFonts w:hint="default"/>
      </w:rPr>
    </w:lvl>
    <w:lvl w:ilvl="2" w:tplc="0AA24530">
      <w:start w:val="1"/>
      <w:numFmt w:val="lowerRoman"/>
      <w:lvlText w:val="%3."/>
      <w:lvlJc w:val="left"/>
      <w:pPr>
        <w:ind w:left="2160" w:hanging="180"/>
      </w:pPr>
      <w:rPr>
        <w:rFonts w:hint="default"/>
      </w:rPr>
    </w:lvl>
    <w:lvl w:ilvl="3" w:tplc="9DA44E94">
      <w:start w:val="1"/>
      <w:numFmt w:val="decimal"/>
      <w:lvlText w:val="%4"/>
      <w:lvlJc w:val="left"/>
      <w:pPr>
        <w:ind w:left="3225" w:hanging="705"/>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4CD85132"/>
    <w:multiLevelType w:val="multilevel"/>
    <w:tmpl w:val="57AE288E"/>
    <w:lvl w:ilvl="0">
      <w:start w:val="222"/>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60" w15:restartNumberingAfterBreak="0">
    <w:nsid w:val="4D143A29"/>
    <w:multiLevelType w:val="multilevel"/>
    <w:tmpl w:val="DD0EDD92"/>
    <w:lvl w:ilvl="0">
      <w:start w:val="715"/>
      <w:numFmt w:val="decimal"/>
      <w:lvlText w:val="%1"/>
      <w:lvlJc w:val="left"/>
      <w:pPr>
        <w:ind w:left="620" w:hanging="620"/>
      </w:pPr>
      <w:rPr>
        <w:rFonts w:hint="default"/>
        <w:color w:val="0D0D0D" w:themeColor="text1" w:themeTint="F2"/>
      </w:rPr>
    </w:lvl>
    <w:lvl w:ilvl="1">
      <w:start w:val="10"/>
      <w:numFmt w:val="decimalZero"/>
      <w:lvlText w:val="%1.%2"/>
      <w:lvlJc w:val="left"/>
      <w:pPr>
        <w:ind w:left="1287" w:hanging="720"/>
      </w:pPr>
      <w:rPr>
        <w:rFonts w:hint="default"/>
        <w:color w:val="0D0D0D" w:themeColor="text1" w:themeTint="F2"/>
      </w:rPr>
    </w:lvl>
    <w:lvl w:ilvl="2">
      <w:start w:val="1"/>
      <w:numFmt w:val="upperLetter"/>
      <w:lvlText w:val="%1.%2.%3"/>
      <w:lvlJc w:val="left"/>
      <w:pPr>
        <w:ind w:left="1854" w:hanging="720"/>
      </w:pPr>
      <w:rPr>
        <w:rFonts w:hint="default"/>
        <w:color w:val="0D0D0D" w:themeColor="text1" w:themeTint="F2"/>
      </w:rPr>
    </w:lvl>
    <w:lvl w:ilvl="3">
      <w:start w:val="1"/>
      <w:numFmt w:val="decimalZero"/>
      <w:lvlText w:val="%1.%2.%3.%4"/>
      <w:lvlJc w:val="left"/>
      <w:pPr>
        <w:ind w:left="2781" w:hanging="1080"/>
      </w:pPr>
      <w:rPr>
        <w:rFonts w:hint="default"/>
        <w:color w:val="0D0D0D" w:themeColor="text1" w:themeTint="F2"/>
      </w:rPr>
    </w:lvl>
    <w:lvl w:ilvl="4">
      <w:start w:val="1"/>
      <w:numFmt w:val="decimal"/>
      <w:lvlText w:val="%1.%2.%3.%4.%5"/>
      <w:lvlJc w:val="left"/>
      <w:pPr>
        <w:ind w:left="3348" w:hanging="1080"/>
      </w:pPr>
      <w:rPr>
        <w:rFonts w:hint="default"/>
        <w:color w:val="0D0D0D" w:themeColor="text1" w:themeTint="F2"/>
      </w:rPr>
    </w:lvl>
    <w:lvl w:ilvl="5">
      <w:start w:val="1"/>
      <w:numFmt w:val="decimal"/>
      <w:lvlText w:val="%1.%2.%3.%4.%5.%6"/>
      <w:lvlJc w:val="left"/>
      <w:pPr>
        <w:ind w:left="4275" w:hanging="1440"/>
      </w:pPr>
      <w:rPr>
        <w:rFonts w:hint="default"/>
        <w:color w:val="0D0D0D" w:themeColor="text1" w:themeTint="F2"/>
      </w:rPr>
    </w:lvl>
    <w:lvl w:ilvl="6">
      <w:start w:val="1"/>
      <w:numFmt w:val="decimal"/>
      <w:lvlText w:val="%1.%2.%3.%4.%5.%6.%7"/>
      <w:lvlJc w:val="left"/>
      <w:pPr>
        <w:ind w:left="4842" w:hanging="1440"/>
      </w:pPr>
      <w:rPr>
        <w:rFonts w:hint="default"/>
        <w:color w:val="0D0D0D" w:themeColor="text1" w:themeTint="F2"/>
      </w:rPr>
    </w:lvl>
    <w:lvl w:ilvl="7">
      <w:start w:val="1"/>
      <w:numFmt w:val="decimal"/>
      <w:lvlText w:val="%1.%2.%3.%4.%5.%6.%7.%8"/>
      <w:lvlJc w:val="left"/>
      <w:pPr>
        <w:ind w:left="5769" w:hanging="1800"/>
      </w:pPr>
      <w:rPr>
        <w:rFonts w:hint="default"/>
        <w:color w:val="0D0D0D" w:themeColor="text1" w:themeTint="F2"/>
      </w:rPr>
    </w:lvl>
    <w:lvl w:ilvl="8">
      <w:start w:val="1"/>
      <w:numFmt w:val="decimal"/>
      <w:lvlText w:val="%1.%2.%3.%4.%5.%6.%7.%8.%9"/>
      <w:lvlJc w:val="left"/>
      <w:pPr>
        <w:ind w:left="6696" w:hanging="2160"/>
      </w:pPr>
      <w:rPr>
        <w:rFonts w:hint="default"/>
        <w:color w:val="0D0D0D" w:themeColor="text1" w:themeTint="F2"/>
      </w:rPr>
    </w:lvl>
  </w:abstractNum>
  <w:abstractNum w:abstractNumId="61" w15:restartNumberingAfterBreak="0">
    <w:nsid w:val="4D3542B0"/>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2" w15:restartNumberingAfterBreak="0">
    <w:nsid w:val="4DD35339"/>
    <w:multiLevelType w:val="hybridMultilevel"/>
    <w:tmpl w:val="A1F4B82E"/>
    <w:lvl w:ilvl="0" w:tplc="4FD4CDA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E665CB2"/>
    <w:multiLevelType w:val="hybridMultilevel"/>
    <w:tmpl w:val="B950BB30"/>
    <w:lvl w:ilvl="0" w:tplc="B24EF24A">
      <w:start w:val="139"/>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FDD187F"/>
    <w:multiLevelType w:val="multilevel"/>
    <w:tmpl w:val="440A001D"/>
    <w:styleLink w:val="Estilo5"/>
    <w:lvl w:ilvl="0">
      <w:start w:val="17"/>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FEE19E5"/>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6" w15:restartNumberingAfterBreak="0">
    <w:nsid w:val="509C2E49"/>
    <w:multiLevelType w:val="multilevel"/>
    <w:tmpl w:val="BF72104E"/>
    <w:lvl w:ilvl="0">
      <w:start w:val="711"/>
      <w:numFmt w:val="decimal"/>
      <w:lvlText w:val="%1"/>
      <w:lvlJc w:val="left"/>
      <w:pPr>
        <w:tabs>
          <w:tab w:val="num" w:pos="1410"/>
        </w:tabs>
        <w:ind w:left="1410" w:hanging="1410"/>
      </w:pPr>
      <w:rPr>
        <w:rFonts w:hint="default"/>
      </w:rPr>
    </w:lvl>
    <w:lvl w:ilvl="1">
      <w:start w:val="2"/>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7" w15:restartNumberingAfterBreak="0">
    <w:nsid w:val="52A53ECC"/>
    <w:multiLevelType w:val="hybridMultilevel"/>
    <w:tmpl w:val="6832D3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31054B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9" w15:restartNumberingAfterBreak="0">
    <w:nsid w:val="55090E9C"/>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0" w15:restartNumberingAfterBreak="0">
    <w:nsid w:val="57B62DAD"/>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1" w15:restartNumberingAfterBreak="0">
    <w:nsid w:val="58062E3F"/>
    <w:multiLevelType w:val="multilevel"/>
    <w:tmpl w:val="ACFA9A70"/>
    <w:lvl w:ilvl="0">
      <w:start w:val="311"/>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Zero"/>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72" w15:restartNumberingAfterBreak="0">
    <w:nsid w:val="5A693136"/>
    <w:multiLevelType w:val="singleLevel"/>
    <w:tmpl w:val="99FA94A4"/>
    <w:lvl w:ilvl="0">
      <w:start w:val="2"/>
      <w:numFmt w:val="decimal"/>
      <w:lvlText w:val="%1"/>
      <w:lvlJc w:val="left"/>
      <w:pPr>
        <w:tabs>
          <w:tab w:val="num" w:pos="1440"/>
        </w:tabs>
        <w:ind w:left="1440" w:hanging="720"/>
      </w:pPr>
      <w:rPr>
        <w:rFonts w:hint="default"/>
        <w:color w:val="auto"/>
        <w:sz w:val="24"/>
        <w:szCs w:val="24"/>
      </w:rPr>
    </w:lvl>
  </w:abstractNum>
  <w:abstractNum w:abstractNumId="73" w15:restartNumberingAfterBreak="0">
    <w:nsid w:val="5A8C6EB7"/>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4" w15:restartNumberingAfterBreak="0">
    <w:nsid w:val="5C417125"/>
    <w:multiLevelType w:val="multilevel"/>
    <w:tmpl w:val="7520E002"/>
    <w:lvl w:ilvl="0">
      <w:start w:val="214"/>
      <w:numFmt w:val="decimal"/>
      <w:lvlText w:val="%1"/>
      <w:lvlJc w:val="left"/>
      <w:pPr>
        <w:tabs>
          <w:tab w:val="num" w:pos="1440"/>
        </w:tabs>
        <w:ind w:left="1440" w:hanging="1440"/>
      </w:pPr>
      <w:rPr>
        <w:rFonts w:hint="default"/>
      </w:rPr>
    </w:lvl>
    <w:lvl w:ilvl="1">
      <w:start w:val="1"/>
      <w:numFmt w:val="decimalZero"/>
      <w:lvlText w:val="124.%2"/>
      <w:lvlJc w:val="left"/>
      <w:pPr>
        <w:tabs>
          <w:tab w:val="num" w:pos="4134"/>
        </w:tabs>
        <w:ind w:left="4134"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5D0B4B7B"/>
    <w:multiLevelType w:val="multilevel"/>
    <w:tmpl w:val="440A001F"/>
    <w:styleLink w:val="Estilo4"/>
    <w:lvl w:ilvl="0">
      <w:start w:val="5"/>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DB77AFC"/>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7" w15:restartNumberingAfterBreak="0">
    <w:nsid w:val="61CD3A14"/>
    <w:multiLevelType w:val="multilevel"/>
    <w:tmpl w:val="846C9212"/>
    <w:lvl w:ilvl="0">
      <w:start w:val="322"/>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8" w15:restartNumberingAfterBreak="0">
    <w:nsid w:val="626101A5"/>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9" w15:restartNumberingAfterBreak="0">
    <w:nsid w:val="646E0A26"/>
    <w:multiLevelType w:val="hybridMultilevel"/>
    <w:tmpl w:val="A386E50C"/>
    <w:lvl w:ilvl="0" w:tplc="BADC1BBC">
      <w:start w:val="1"/>
      <w:numFmt w:val="lowerLetter"/>
      <w:lvlText w:val="%1)"/>
      <w:lvlJc w:val="left"/>
      <w:pPr>
        <w:ind w:left="720" w:hanging="360"/>
      </w:pPr>
      <w:rPr>
        <w:rFonts w:hint="default"/>
        <w:b w:val="0"/>
        <w:strike w:val="0"/>
        <w:color w:val="auto"/>
      </w:rPr>
    </w:lvl>
    <w:lvl w:ilvl="1" w:tplc="F92A6992" w:tentative="1">
      <w:start w:val="1"/>
      <w:numFmt w:val="lowerLetter"/>
      <w:lvlText w:val="%2."/>
      <w:lvlJc w:val="left"/>
      <w:pPr>
        <w:ind w:left="1440" w:hanging="360"/>
      </w:pPr>
    </w:lvl>
    <w:lvl w:ilvl="2" w:tplc="885CB5CA" w:tentative="1">
      <w:start w:val="1"/>
      <w:numFmt w:val="lowerRoman"/>
      <w:lvlText w:val="%3."/>
      <w:lvlJc w:val="right"/>
      <w:pPr>
        <w:ind w:left="2160" w:hanging="180"/>
      </w:pPr>
    </w:lvl>
    <w:lvl w:ilvl="3" w:tplc="B2C4904E" w:tentative="1">
      <w:start w:val="1"/>
      <w:numFmt w:val="decimal"/>
      <w:lvlText w:val="%4."/>
      <w:lvlJc w:val="left"/>
      <w:pPr>
        <w:ind w:left="2880" w:hanging="360"/>
      </w:pPr>
    </w:lvl>
    <w:lvl w:ilvl="4" w:tplc="A754B732" w:tentative="1">
      <w:start w:val="1"/>
      <w:numFmt w:val="lowerLetter"/>
      <w:lvlText w:val="%5."/>
      <w:lvlJc w:val="left"/>
      <w:pPr>
        <w:ind w:left="3600" w:hanging="360"/>
      </w:pPr>
    </w:lvl>
    <w:lvl w:ilvl="5" w:tplc="A63021EA" w:tentative="1">
      <w:start w:val="1"/>
      <w:numFmt w:val="lowerRoman"/>
      <w:lvlText w:val="%6."/>
      <w:lvlJc w:val="right"/>
      <w:pPr>
        <w:ind w:left="4320" w:hanging="180"/>
      </w:pPr>
    </w:lvl>
    <w:lvl w:ilvl="6" w:tplc="8356DB2E" w:tentative="1">
      <w:start w:val="1"/>
      <w:numFmt w:val="decimal"/>
      <w:lvlText w:val="%7."/>
      <w:lvlJc w:val="left"/>
      <w:pPr>
        <w:ind w:left="5040" w:hanging="360"/>
      </w:pPr>
    </w:lvl>
    <w:lvl w:ilvl="7" w:tplc="29DC244A" w:tentative="1">
      <w:start w:val="1"/>
      <w:numFmt w:val="lowerLetter"/>
      <w:lvlText w:val="%8."/>
      <w:lvlJc w:val="left"/>
      <w:pPr>
        <w:ind w:left="5760" w:hanging="360"/>
      </w:pPr>
    </w:lvl>
    <w:lvl w:ilvl="8" w:tplc="808C0D42" w:tentative="1">
      <w:start w:val="1"/>
      <w:numFmt w:val="lowerRoman"/>
      <w:lvlText w:val="%9."/>
      <w:lvlJc w:val="right"/>
      <w:pPr>
        <w:ind w:left="6480" w:hanging="180"/>
      </w:pPr>
    </w:lvl>
  </w:abstractNum>
  <w:abstractNum w:abstractNumId="80" w15:restartNumberingAfterBreak="0">
    <w:nsid w:val="65A3724F"/>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1" w15:restartNumberingAfterBreak="0">
    <w:nsid w:val="69B938BD"/>
    <w:multiLevelType w:val="hybridMultilevel"/>
    <w:tmpl w:val="D4AC8BD4"/>
    <w:lvl w:ilvl="0" w:tplc="4BE872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6A377BB3"/>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83" w15:restartNumberingAfterBreak="0">
    <w:nsid w:val="6AC13BB7"/>
    <w:multiLevelType w:val="multilevel"/>
    <w:tmpl w:val="440A001D"/>
    <w:styleLink w:val="Estilo6"/>
    <w:lvl w:ilvl="0">
      <w:start w:val="1"/>
      <w:numFmt w:val="decimal"/>
      <w:lvlText w:val="%1)"/>
      <w:lvlJc w:val="left"/>
      <w:pPr>
        <w:ind w:left="360" w:hanging="360"/>
      </w:pPr>
    </w:lvl>
    <w:lvl w:ilvl="1">
      <w:start w:val="17"/>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7C4A1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5" w15:restartNumberingAfterBreak="0">
    <w:nsid w:val="6B921490"/>
    <w:multiLevelType w:val="hybridMultilevel"/>
    <w:tmpl w:val="6832D3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6C5F5254"/>
    <w:multiLevelType w:val="hybridMultilevel"/>
    <w:tmpl w:val="D6EE0B5E"/>
    <w:lvl w:ilvl="0" w:tplc="B15818D6">
      <w:start w:val="1"/>
      <w:numFmt w:val="decimal"/>
      <w:lvlText w:val="%1."/>
      <w:lvlJc w:val="left"/>
      <w:pPr>
        <w:ind w:left="720" w:hanging="360"/>
      </w:pPr>
      <w:rPr>
        <w:rFonts w:hint="default"/>
        <w:color w:val="auto"/>
      </w:rPr>
    </w:lvl>
    <w:lvl w:ilvl="1" w:tplc="7084DB28">
      <w:start w:val="1"/>
      <w:numFmt w:val="decimal"/>
      <w:lvlText w:val="%2."/>
      <w:lvlJc w:val="left"/>
      <w:pPr>
        <w:ind w:left="1440" w:hanging="360"/>
      </w:pPr>
      <w:rPr>
        <w:rFonts w:ascii="Museo Sans 300" w:eastAsia="Times New Roman" w:hAnsi="Museo Sans 300" w:cs="Arial" w:hint="default"/>
      </w:rPr>
    </w:lvl>
    <w:lvl w:ilvl="2" w:tplc="ED1A7D0C" w:tentative="1">
      <w:start w:val="1"/>
      <w:numFmt w:val="lowerRoman"/>
      <w:lvlText w:val="%3."/>
      <w:lvlJc w:val="right"/>
      <w:pPr>
        <w:ind w:left="2160" w:hanging="180"/>
      </w:pPr>
    </w:lvl>
    <w:lvl w:ilvl="3" w:tplc="CDB64EB2" w:tentative="1">
      <w:start w:val="1"/>
      <w:numFmt w:val="decimal"/>
      <w:lvlText w:val="%4."/>
      <w:lvlJc w:val="left"/>
      <w:pPr>
        <w:ind w:left="2880" w:hanging="360"/>
      </w:pPr>
    </w:lvl>
    <w:lvl w:ilvl="4" w:tplc="842AD2BE" w:tentative="1">
      <w:start w:val="1"/>
      <w:numFmt w:val="lowerLetter"/>
      <w:lvlText w:val="%5."/>
      <w:lvlJc w:val="left"/>
      <w:pPr>
        <w:ind w:left="3600" w:hanging="360"/>
      </w:pPr>
    </w:lvl>
    <w:lvl w:ilvl="5" w:tplc="53C052F6" w:tentative="1">
      <w:start w:val="1"/>
      <w:numFmt w:val="lowerRoman"/>
      <w:lvlText w:val="%6."/>
      <w:lvlJc w:val="right"/>
      <w:pPr>
        <w:ind w:left="4320" w:hanging="180"/>
      </w:pPr>
    </w:lvl>
    <w:lvl w:ilvl="6" w:tplc="2906432E" w:tentative="1">
      <w:start w:val="1"/>
      <w:numFmt w:val="decimal"/>
      <w:lvlText w:val="%7."/>
      <w:lvlJc w:val="left"/>
      <w:pPr>
        <w:ind w:left="5040" w:hanging="360"/>
      </w:pPr>
    </w:lvl>
    <w:lvl w:ilvl="7" w:tplc="ADA04C1C" w:tentative="1">
      <w:start w:val="1"/>
      <w:numFmt w:val="lowerLetter"/>
      <w:lvlText w:val="%8."/>
      <w:lvlJc w:val="left"/>
      <w:pPr>
        <w:ind w:left="5760" w:hanging="360"/>
      </w:pPr>
    </w:lvl>
    <w:lvl w:ilvl="8" w:tplc="220C9B88" w:tentative="1">
      <w:start w:val="1"/>
      <w:numFmt w:val="lowerRoman"/>
      <w:lvlText w:val="%9."/>
      <w:lvlJc w:val="right"/>
      <w:pPr>
        <w:ind w:left="6480" w:hanging="180"/>
      </w:pPr>
    </w:lvl>
  </w:abstractNum>
  <w:abstractNum w:abstractNumId="87" w15:restartNumberingAfterBreak="0">
    <w:nsid w:val="6CF37DE2"/>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8" w15:restartNumberingAfterBreak="0">
    <w:nsid w:val="6EC831C4"/>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9" w15:restartNumberingAfterBreak="0">
    <w:nsid w:val="6F4A3427"/>
    <w:multiLevelType w:val="multilevel"/>
    <w:tmpl w:val="440A001D"/>
    <w:styleLink w:val="Estilo7"/>
    <w:lvl w:ilvl="0">
      <w:start w:val="1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3056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62D611A"/>
    <w:multiLevelType w:val="hybridMultilevel"/>
    <w:tmpl w:val="AF2CD2DA"/>
    <w:lvl w:ilvl="0" w:tplc="2F8A0F98">
      <w:start w:val="1"/>
      <w:numFmt w:val="lowerLetter"/>
      <w:lvlText w:val="%1)"/>
      <w:lvlJc w:val="left"/>
      <w:pPr>
        <w:ind w:left="107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765B5726"/>
    <w:multiLevelType w:val="multilevel"/>
    <w:tmpl w:val="A4CCBBBC"/>
    <w:lvl w:ilvl="0">
      <w:start w:val="222"/>
      <w:numFmt w:val="decimal"/>
      <w:lvlText w:val="%1"/>
      <w:lvlJc w:val="left"/>
      <w:pPr>
        <w:tabs>
          <w:tab w:val="num" w:pos="2115"/>
        </w:tabs>
        <w:ind w:left="2115" w:hanging="2115"/>
      </w:pPr>
      <w:rPr>
        <w:rFonts w:hint="default"/>
      </w:rPr>
    </w:lvl>
    <w:lvl w:ilvl="1">
      <w:start w:val="7"/>
      <w:numFmt w:val="decimalZero"/>
      <w:lvlText w:val="%1.%2"/>
      <w:lvlJc w:val="left"/>
      <w:pPr>
        <w:tabs>
          <w:tab w:val="num" w:pos="2835"/>
        </w:tabs>
        <w:ind w:left="2835" w:hanging="2115"/>
      </w:pPr>
      <w:rPr>
        <w:rFonts w:hint="default"/>
      </w:rPr>
    </w:lvl>
    <w:lvl w:ilvl="2">
      <w:start w:val="1"/>
      <w:numFmt w:val="decimal"/>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93" w15:restartNumberingAfterBreak="0">
    <w:nsid w:val="77FF335C"/>
    <w:multiLevelType w:val="hybridMultilevel"/>
    <w:tmpl w:val="0F50D57A"/>
    <w:lvl w:ilvl="0" w:tplc="B24EF24A">
      <w:start w:val="139"/>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A711C4D"/>
    <w:multiLevelType w:val="multilevel"/>
    <w:tmpl w:val="D31464B2"/>
    <w:lvl w:ilvl="0">
      <w:start w:val="112"/>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5" w15:restartNumberingAfterBreak="0">
    <w:nsid w:val="7ADA45CA"/>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96" w15:restartNumberingAfterBreak="0">
    <w:nsid w:val="7B4A176F"/>
    <w:multiLevelType w:val="singleLevel"/>
    <w:tmpl w:val="7DF222D2"/>
    <w:lvl w:ilvl="0">
      <w:numFmt w:val="bullet"/>
      <w:lvlText w:val="-"/>
      <w:lvlJc w:val="left"/>
      <w:pPr>
        <w:tabs>
          <w:tab w:val="num" w:pos="720"/>
        </w:tabs>
        <w:ind w:left="720" w:hanging="720"/>
      </w:pPr>
      <w:rPr>
        <w:rFonts w:ascii="Times New Roman" w:hAnsi="Times New Roman" w:hint="default"/>
      </w:rPr>
    </w:lvl>
  </w:abstractNum>
  <w:num w:numId="1" w16cid:durableId="20620530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3930495">
    <w:abstractNumId w:val="72"/>
  </w:num>
  <w:num w:numId="3" w16cid:durableId="526529189">
    <w:abstractNumId w:val="4"/>
  </w:num>
  <w:num w:numId="4" w16cid:durableId="190190603">
    <w:abstractNumId w:val="73"/>
  </w:num>
  <w:num w:numId="5" w16cid:durableId="120199622">
    <w:abstractNumId w:val="69"/>
  </w:num>
  <w:num w:numId="6" w16cid:durableId="960458890">
    <w:abstractNumId w:val="80"/>
  </w:num>
  <w:num w:numId="7" w16cid:durableId="1340619714">
    <w:abstractNumId w:val="14"/>
  </w:num>
  <w:num w:numId="8" w16cid:durableId="1136795819">
    <w:abstractNumId w:val="94"/>
  </w:num>
  <w:num w:numId="9" w16cid:durableId="1442919877">
    <w:abstractNumId w:val="33"/>
  </w:num>
  <w:num w:numId="10" w16cid:durableId="1142692726">
    <w:abstractNumId w:val="5"/>
  </w:num>
  <w:num w:numId="11" w16cid:durableId="1495145640">
    <w:abstractNumId w:val="74"/>
  </w:num>
  <w:num w:numId="12" w16cid:durableId="963970356">
    <w:abstractNumId w:val="82"/>
  </w:num>
  <w:num w:numId="13" w16cid:durableId="2127918974">
    <w:abstractNumId w:val="35"/>
  </w:num>
  <w:num w:numId="14" w16cid:durableId="170529897">
    <w:abstractNumId w:val="39"/>
  </w:num>
  <w:num w:numId="15" w16cid:durableId="690106819">
    <w:abstractNumId w:val="40"/>
  </w:num>
  <w:num w:numId="16" w16cid:durableId="1275018140">
    <w:abstractNumId w:val="87"/>
  </w:num>
  <w:num w:numId="17" w16cid:durableId="1286426456">
    <w:abstractNumId w:val="24"/>
  </w:num>
  <w:num w:numId="18" w16cid:durableId="894585116">
    <w:abstractNumId w:val="76"/>
  </w:num>
  <w:num w:numId="19" w16cid:durableId="1829905753">
    <w:abstractNumId w:val="78"/>
  </w:num>
  <w:num w:numId="20" w16cid:durableId="1289049196">
    <w:abstractNumId w:val="10"/>
  </w:num>
  <w:num w:numId="21" w16cid:durableId="458499091">
    <w:abstractNumId w:val="49"/>
  </w:num>
  <w:num w:numId="22" w16cid:durableId="1652052768">
    <w:abstractNumId w:val="55"/>
  </w:num>
  <w:num w:numId="23" w16cid:durableId="1775514179">
    <w:abstractNumId w:val="7"/>
  </w:num>
  <w:num w:numId="24" w16cid:durableId="2097091836">
    <w:abstractNumId w:val="46"/>
  </w:num>
  <w:num w:numId="25" w16cid:durableId="1645622771">
    <w:abstractNumId w:val="59"/>
  </w:num>
  <w:num w:numId="26" w16cid:durableId="1227648653">
    <w:abstractNumId w:val="52"/>
  </w:num>
  <w:num w:numId="27" w16cid:durableId="926815669">
    <w:abstractNumId w:val="30"/>
  </w:num>
  <w:num w:numId="28" w16cid:durableId="588538647">
    <w:abstractNumId w:val="38"/>
  </w:num>
  <w:num w:numId="29" w16cid:durableId="759832871">
    <w:abstractNumId w:val="47"/>
  </w:num>
  <w:num w:numId="30" w16cid:durableId="2118984934">
    <w:abstractNumId w:val="54"/>
  </w:num>
  <w:num w:numId="31" w16cid:durableId="816923769">
    <w:abstractNumId w:val="34"/>
  </w:num>
  <w:num w:numId="32" w16cid:durableId="58212678">
    <w:abstractNumId w:val="31"/>
  </w:num>
  <w:num w:numId="33" w16cid:durableId="2082629069">
    <w:abstractNumId w:val="53"/>
  </w:num>
  <w:num w:numId="34" w16cid:durableId="1072896126">
    <w:abstractNumId w:val="58"/>
  </w:num>
  <w:num w:numId="35" w16cid:durableId="1692101222">
    <w:abstractNumId w:val="36"/>
  </w:num>
  <w:num w:numId="36" w16cid:durableId="219025954">
    <w:abstractNumId w:val="71"/>
    <w:lvlOverride w:ilvl="0">
      <w:startOverride w:val="3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4161591">
    <w:abstractNumId w:val="65"/>
  </w:num>
  <w:num w:numId="38" w16cid:durableId="954484292">
    <w:abstractNumId w:val="95"/>
  </w:num>
  <w:num w:numId="39" w16cid:durableId="478032515">
    <w:abstractNumId w:val="20"/>
  </w:num>
  <w:num w:numId="40" w16cid:durableId="204563854">
    <w:abstractNumId w:val="19"/>
  </w:num>
  <w:num w:numId="41" w16cid:durableId="830292074">
    <w:abstractNumId w:val="77"/>
    <w:lvlOverride w:ilvl="0">
      <w:startOverride w:val="3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7207004">
    <w:abstractNumId w:val="96"/>
  </w:num>
  <w:num w:numId="43" w16cid:durableId="827399115">
    <w:abstractNumId w:val="23"/>
    <w:lvlOverride w:ilvl="0">
      <w:startOverride w:val="3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9524566">
    <w:abstractNumId w:val="32"/>
  </w:num>
  <w:num w:numId="45" w16cid:durableId="689911955">
    <w:abstractNumId w:val="0"/>
    <w:lvlOverride w:ilvl="0">
      <w:startOverride w:val="3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52908024">
    <w:abstractNumId w:val="1"/>
    <w:lvlOverride w:ilvl="0">
      <w:startOverride w:val="3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7805887">
    <w:abstractNumId w:val="43"/>
  </w:num>
  <w:num w:numId="48" w16cid:durableId="1580022987">
    <w:abstractNumId w:val="70"/>
  </w:num>
  <w:num w:numId="49" w16cid:durableId="920717698">
    <w:abstractNumId w:val="18"/>
  </w:num>
  <w:num w:numId="50" w16cid:durableId="938217798">
    <w:abstractNumId w:val="41"/>
  </w:num>
  <w:num w:numId="51" w16cid:durableId="1922834316">
    <w:abstractNumId w:val="61"/>
  </w:num>
  <w:num w:numId="52" w16cid:durableId="1879588259">
    <w:abstractNumId w:val="21"/>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2030850">
    <w:abstractNumId w:val="13"/>
    <w:lvlOverride w:ilvl="0">
      <w:startOverride w:val="6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92678642">
    <w:abstractNumId w:val="66"/>
    <w:lvlOverride w:ilvl="0">
      <w:startOverride w:val="7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25920019">
    <w:abstractNumId w:val="37"/>
  </w:num>
  <w:num w:numId="56" w16cid:durableId="995768270">
    <w:abstractNumId w:val="11"/>
    <w:lvlOverride w:ilvl="0">
      <w:startOverride w:val="7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94087324">
    <w:abstractNumId w:val="88"/>
  </w:num>
  <w:num w:numId="58" w16cid:durableId="304504306">
    <w:abstractNumId w:val="27"/>
    <w:lvlOverride w:ilvl="0">
      <w:startOverride w:val="7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8765103">
    <w:abstractNumId w:val="2"/>
  </w:num>
  <w:num w:numId="60" w16cid:durableId="287593072">
    <w:abstractNumId w:val="15"/>
  </w:num>
  <w:num w:numId="61" w16cid:durableId="1057242183">
    <w:abstractNumId w:val="68"/>
  </w:num>
  <w:num w:numId="62" w16cid:durableId="1091387145">
    <w:abstractNumId w:val="57"/>
  </w:num>
  <w:num w:numId="63" w16cid:durableId="1493718955">
    <w:abstractNumId w:val="84"/>
  </w:num>
  <w:num w:numId="64" w16cid:durableId="2106263094">
    <w:abstractNumId w:val="22"/>
    <w:lvlOverride w:ilvl="0">
      <w:startOverride w:val="1"/>
    </w:lvlOverride>
  </w:num>
  <w:num w:numId="65" w16cid:durableId="919339345">
    <w:abstractNumId w:val="12"/>
  </w:num>
  <w:num w:numId="66" w16cid:durableId="313678641">
    <w:abstractNumId w:val="29"/>
  </w:num>
  <w:num w:numId="67" w16cid:durableId="1426531418">
    <w:abstractNumId w:val="79"/>
  </w:num>
  <w:num w:numId="68" w16cid:durableId="1703896433">
    <w:abstractNumId w:val="62"/>
  </w:num>
  <w:num w:numId="69" w16cid:durableId="1701398653">
    <w:abstractNumId w:val="86"/>
  </w:num>
  <w:num w:numId="70" w16cid:durableId="1047684438">
    <w:abstractNumId w:val="25"/>
  </w:num>
  <w:num w:numId="71" w16cid:durableId="1365212833">
    <w:abstractNumId w:val="28"/>
  </w:num>
  <w:num w:numId="72" w16cid:durableId="1881820847">
    <w:abstractNumId w:val="3"/>
  </w:num>
  <w:num w:numId="73" w16cid:durableId="453603067">
    <w:abstractNumId w:val="50"/>
  </w:num>
  <w:num w:numId="74" w16cid:durableId="1268847106">
    <w:abstractNumId w:val="75"/>
  </w:num>
  <w:num w:numId="75" w16cid:durableId="1524322759">
    <w:abstractNumId w:val="6"/>
  </w:num>
  <w:num w:numId="76" w16cid:durableId="1718239338">
    <w:abstractNumId w:val="64"/>
  </w:num>
  <w:num w:numId="77" w16cid:durableId="1987781718">
    <w:abstractNumId w:val="83"/>
  </w:num>
  <w:num w:numId="78" w16cid:durableId="393240048">
    <w:abstractNumId w:val="89"/>
  </w:num>
  <w:num w:numId="79" w16cid:durableId="1312519738">
    <w:abstractNumId w:val="56"/>
  </w:num>
  <w:num w:numId="80" w16cid:durableId="1400859308">
    <w:abstractNumId w:val="81"/>
  </w:num>
  <w:num w:numId="81" w16cid:durableId="1539852215">
    <w:abstractNumId w:val="8"/>
  </w:num>
  <w:num w:numId="82" w16cid:durableId="1364012251">
    <w:abstractNumId w:val="26"/>
  </w:num>
  <w:num w:numId="83" w16cid:durableId="375275503">
    <w:abstractNumId w:val="93"/>
  </w:num>
  <w:num w:numId="84" w16cid:durableId="856576726">
    <w:abstractNumId w:val="63"/>
  </w:num>
  <w:num w:numId="85" w16cid:durableId="922570895">
    <w:abstractNumId w:val="16"/>
  </w:num>
  <w:num w:numId="86" w16cid:durableId="226306918">
    <w:abstractNumId w:val="9"/>
  </w:num>
  <w:num w:numId="87" w16cid:durableId="1017342775">
    <w:abstractNumId w:val="92"/>
  </w:num>
  <w:num w:numId="88" w16cid:durableId="204871600">
    <w:abstractNumId w:val="42"/>
  </w:num>
  <w:num w:numId="89" w16cid:durableId="1424957810">
    <w:abstractNumId w:val="60"/>
  </w:num>
  <w:num w:numId="90" w16cid:durableId="116022857">
    <w:abstractNumId w:val="85"/>
  </w:num>
  <w:num w:numId="91" w16cid:durableId="1569261625">
    <w:abstractNumId w:val="91"/>
  </w:num>
  <w:num w:numId="92" w16cid:durableId="2090693912">
    <w:abstractNumId w:val="17"/>
  </w:num>
  <w:num w:numId="93" w16cid:durableId="1969242956">
    <w:abstractNumId w:val="45"/>
  </w:num>
  <w:num w:numId="94" w16cid:durableId="1048991248">
    <w:abstractNumId w:val="90"/>
  </w:num>
  <w:num w:numId="95" w16cid:durableId="1241982815">
    <w:abstractNumId w:val="44"/>
  </w:num>
  <w:num w:numId="96" w16cid:durableId="526060421">
    <w:abstractNumId w:val="67"/>
  </w:num>
  <w:num w:numId="97" w16cid:durableId="1059480188">
    <w:abstractNumId w:val="5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EC"/>
    <w:rsid w:val="0000021B"/>
    <w:rsid w:val="000008E3"/>
    <w:rsid w:val="00000CAB"/>
    <w:rsid w:val="00001717"/>
    <w:rsid w:val="00001906"/>
    <w:rsid w:val="00001E45"/>
    <w:rsid w:val="00002729"/>
    <w:rsid w:val="000029E8"/>
    <w:rsid w:val="00002ACC"/>
    <w:rsid w:val="00002B0E"/>
    <w:rsid w:val="00002DB2"/>
    <w:rsid w:val="00002FA8"/>
    <w:rsid w:val="000038ED"/>
    <w:rsid w:val="00003B41"/>
    <w:rsid w:val="00003BE7"/>
    <w:rsid w:val="00003FF0"/>
    <w:rsid w:val="000041AE"/>
    <w:rsid w:val="00004436"/>
    <w:rsid w:val="00004C15"/>
    <w:rsid w:val="0000568A"/>
    <w:rsid w:val="00006A58"/>
    <w:rsid w:val="00006A6F"/>
    <w:rsid w:val="00006BAD"/>
    <w:rsid w:val="000075E1"/>
    <w:rsid w:val="00007B79"/>
    <w:rsid w:val="00007F25"/>
    <w:rsid w:val="00010713"/>
    <w:rsid w:val="00010AA6"/>
    <w:rsid w:val="00010B12"/>
    <w:rsid w:val="00010B9A"/>
    <w:rsid w:val="00010E62"/>
    <w:rsid w:val="00011099"/>
    <w:rsid w:val="000110C7"/>
    <w:rsid w:val="00011A53"/>
    <w:rsid w:val="00011D32"/>
    <w:rsid w:val="00011F71"/>
    <w:rsid w:val="0001211B"/>
    <w:rsid w:val="000121D6"/>
    <w:rsid w:val="00012C11"/>
    <w:rsid w:val="00012D5C"/>
    <w:rsid w:val="00013B7A"/>
    <w:rsid w:val="000142B6"/>
    <w:rsid w:val="00014636"/>
    <w:rsid w:val="000146F9"/>
    <w:rsid w:val="00014BAA"/>
    <w:rsid w:val="00014CD5"/>
    <w:rsid w:val="00014F38"/>
    <w:rsid w:val="0001594A"/>
    <w:rsid w:val="00015C53"/>
    <w:rsid w:val="00015C9A"/>
    <w:rsid w:val="00015E59"/>
    <w:rsid w:val="000160D8"/>
    <w:rsid w:val="00016416"/>
    <w:rsid w:val="00016B46"/>
    <w:rsid w:val="00016ED8"/>
    <w:rsid w:val="00017042"/>
    <w:rsid w:val="000174E0"/>
    <w:rsid w:val="00017513"/>
    <w:rsid w:val="00017B3C"/>
    <w:rsid w:val="00020350"/>
    <w:rsid w:val="0002067D"/>
    <w:rsid w:val="00020B99"/>
    <w:rsid w:val="00020EAD"/>
    <w:rsid w:val="000214BF"/>
    <w:rsid w:val="0002159E"/>
    <w:rsid w:val="00021873"/>
    <w:rsid w:val="000219D2"/>
    <w:rsid w:val="00021FF0"/>
    <w:rsid w:val="00022539"/>
    <w:rsid w:val="00022BE6"/>
    <w:rsid w:val="0002300A"/>
    <w:rsid w:val="00023E50"/>
    <w:rsid w:val="000240CE"/>
    <w:rsid w:val="000241B8"/>
    <w:rsid w:val="000244C6"/>
    <w:rsid w:val="00025AF6"/>
    <w:rsid w:val="00025E15"/>
    <w:rsid w:val="00027116"/>
    <w:rsid w:val="00027200"/>
    <w:rsid w:val="00027330"/>
    <w:rsid w:val="00027589"/>
    <w:rsid w:val="00030881"/>
    <w:rsid w:val="00030A62"/>
    <w:rsid w:val="00030ACC"/>
    <w:rsid w:val="00030DD6"/>
    <w:rsid w:val="0003101C"/>
    <w:rsid w:val="000311AF"/>
    <w:rsid w:val="00031D7D"/>
    <w:rsid w:val="00031E5B"/>
    <w:rsid w:val="00031EB2"/>
    <w:rsid w:val="000325C2"/>
    <w:rsid w:val="000335E9"/>
    <w:rsid w:val="0003363E"/>
    <w:rsid w:val="0003398F"/>
    <w:rsid w:val="00034311"/>
    <w:rsid w:val="00034C28"/>
    <w:rsid w:val="00034D90"/>
    <w:rsid w:val="00034DE5"/>
    <w:rsid w:val="00034F95"/>
    <w:rsid w:val="00034FDD"/>
    <w:rsid w:val="000359EB"/>
    <w:rsid w:val="000363F5"/>
    <w:rsid w:val="00036757"/>
    <w:rsid w:val="00036A40"/>
    <w:rsid w:val="00036BCF"/>
    <w:rsid w:val="00036DC1"/>
    <w:rsid w:val="00037727"/>
    <w:rsid w:val="00037EDF"/>
    <w:rsid w:val="00040255"/>
    <w:rsid w:val="00040E61"/>
    <w:rsid w:val="00040ECD"/>
    <w:rsid w:val="000411BA"/>
    <w:rsid w:val="0004147B"/>
    <w:rsid w:val="000418FE"/>
    <w:rsid w:val="00042537"/>
    <w:rsid w:val="0004253E"/>
    <w:rsid w:val="000428FE"/>
    <w:rsid w:val="00042CB2"/>
    <w:rsid w:val="00043227"/>
    <w:rsid w:val="0004329A"/>
    <w:rsid w:val="0004333C"/>
    <w:rsid w:val="00043728"/>
    <w:rsid w:val="00043D51"/>
    <w:rsid w:val="00044767"/>
    <w:rsid w:val="000449B7"/>
    <w:rsid w:val="00044B53"/>
    <w:rsid w:val="00044B58"/>
    <w:rsid w:val="00044B85"/>
    <w:rsid w:val="000453C4"/>
    <w:rsid w:val="00045C3D"/>
    <w:rsid w:val="00046169"/>
    <w:rsid w:val="000461CB"/>
    <w:rsid w:val="00046322"/>
    <w:rsid w:val="00046C69"/>
    <w:rsid w:val="00047208"/>
    <w:rsid w:val="0004723D"/>
    <w:rsid w:val="0004795A"/>
    <w:rsid w:val="00047C60"/>
    <w:rsid w:val="000507A6"/>
    <w:rsid w:val="00050AF7"/>
    <w:rsid w:val="00050D07"/>
    <w:rsid w:val="00050ECB"/>
    <w:rsid w:val="00051580"/>
    <w:rsid w:val="00051980"/>
    <w:rsid w:val="00051EED"/>
    <w:rsid w:val="00051F6D"/>
    <w:rsid w:val="000521E0"/>
    <w:rsid w:val="00052319"/>
    <w:rsid w:val="0005264D"/>
    <w:rsid w:val="000527DC"/>
    <w:rsid w:val="000532B3"/>
    <w:rsid w:val="00053474"/>
    <w:rsid w:val="000535C1"/>
    <w:rsid w:val="00053741"/>
    <w:rsid w:val="00053AB2"/>
    <w:rsid w:val="00053FBD"/>
    <w:rsid w:val="00054654"/>
    <w:rsid w:val="00054A73"/>
    <w:rsid w:val="000552C1"/>
    <w:rsid w:val="000552CF"/>
    <w:rsid w:val="000554EF"/>
    <w:rsid w:val="0005552A"/>
    <w:rsid w:val="00055846"/>
    <w:rsid w:val="000558AC"/>
    <w:rsid w:val="000559C1"/>
    <w:rsid w:val="00055D17"/>
    <w:rsid w:val="00056068"/>
    <w:rsid w:val="0005640A"/>
    <w:rsid w:val="000569EB"/>
    <w:rsid w:val="00056B88"/>
    <w:rsid w:val="00056C82"/>
    <w:rsid w:val="00056F4F"/>
    <w:rsid w:val="0005712A"/>
    <w:rsid w:val="0005726D"/>
    <w:rsid w:val="0005735C"/>
    <w:rsid w:val="00057A0F"/>
    <w:rsid w:val="00057D43"/>
    <w:rsid w:val="00060626"/>
    <w:rsid w:val="00060793"/>
    <w:rsid w:val="00060A53"/>
    <w:rsid w:val="00060CCB"/>
    <w:rsid w:val="00060EFD"/>
    <w:rsid w:val="000615C2"/>
    <w:rsid w:val="00061750"/>
    <w:rsid w:val="00062029"/>
    <w:rsid w:val="000621D6"/>
    <w:rsid w:val="00062386"/>
    <w:rsid w:val="00062463"/>
    <w:rsid w:val="00062782"/>
    <w:rsid w:val="00062950"/>
    <w:rsid w:val="0006379E"/>
    <w:rsid w:val="00063E8A"/>
    <w:rsid w:val="00063F19"/>
    <w:rsid w:val="00064292"/>
    <w:rsid w:val="000647C9"/>
    <w:rsid w:val="000648E1"/>
    <w:rsid w:val="00064D19"/>
    <w:rsid w:val="00065A4B"/>
    <w:rsid w:val="00065E62"/>
    <w:rsid w:val="00066A20"/>
    <w:rsid w:val="00067489"/>
    <w:rsid w:val="00067848"/>
    <w:rsid w:val="00067C71"/>
    <w:rsid w:val="00067FEA"/>
    <w:rsid w:val="0007033D"/>
    <w:rsid w:val="00070374"/>
    <w:rsid w:val="00070380"/>
    <w:rsid w:val="00070D9E"/>
    <w:rsid w:val="00070E05"/>
    <w:rsid w:val="0007126E"/>
    <w:rsid w:val="000713F4"/>
    <w:rsid w:val="00071782"/>
    <w:rsid w:val="000723EB"/>
    <w:rsid w:val="0007261C"/>
    <w:rsid w:val="0007284B"/>
    <w:rsid w:val="000728F5"/>
    <w:rsid w:val="000729A2"/>
    <w:rsid w:val="00072BA3"/>
    <w:rsid w:val="00072D8B"/>
    <w:rsid w:val="000730D4"/>
    <w:rsid w:val="0007397C"/>
    <w:rsid w:val="00073C72"/>
    <w:rsid w:val="00073F55"/>
    <w:rsid w:val="00074603"/>
    <w:rsid w:val="000748F3"/>
    <w:rsid w:val="00074A4B"/>
    <w:rsid w:val="00074EE5"/>
    <w:rsid w:val="00074F30"/>
    <w:rsid w:val="0007516E"/>
    <w:rsid w:val="000756F5"/>
    <w:rsid w:val="000760A6"/>
    <w:rsid w:val="00076220"/>
    <w:rsid w:val="000765F6"/>
    <w:rsid w:val="00076B33"/>
    <w:rsid w:val="00076C9D"/>
    <w:rsid w:val="00077249"/>
    <w:rsid w:val="0007725C"/>
    <w:rsid w:val="00080174"/>
    <w:rsid w:val="000807E7"/>
    <w:rsid w:val="00081531"/>
    <w:rsid w:val="0008186D"/>
    <w:rsid w:val="00081A0C"/>
    <w:rsid w:val="00082153"/>
    <w:rsid w:val="000826D0"/>
    <w:rsid w:val="00082F8D"/>
    <w:rsid w:val="00083133"/>
    <w:rsid w:val="000831C0"/>
    <w:rsid w:val="000835BF"/>
    <w:rsid w:val="000835FD"/>
    <w:rsid w:val="000839E1"/>
    <w:rsid w:val="00083DEF"/>
    <w:rsid w:val="00083EA1"/>
    <w:rsid w:val="00084555"/>
    <w:rsid w:val="00084860"/>
    <w:rsid w:val="000849E5"/>
    <w:rsid w:val="00084A57"/>
    <w:rsid w:val="00084BD6"/>
    <w:rsid w:val="00084CC6"/>
    <w:rsid w:val="00084ECB"/>
    <w:rsid w:val="000854E4"/>
    <w:rsid w:val="0008587B"/>
    <w:rsid w:val="00085AA3"/>
    <w:rsid w:val="00085D13"/>
    <w:rsid w:val="00086443"/>
    <w:rsid w:val="00086690"/>
    <w:rsid w:val="0008679E"/>
    <w:rsid w:val="000868E8"/>
    <w:rsid w:val="000869F6"/>
    <w:rsid w:val="00086CF3"/>
    <w:rsid w:val="00086EED"/>
    <w:rsid w:val="00087034"/>
    <w:rsid w:val="00087650"/>
    <w:rsid w:val="000877F2"/>
    <w:rsid w:val="000877F3"/>
    <w:rsid w:val="00087B9F"/>
    <w:rsid w:val="000902A9"/>
    <w:rsid w:val="00090825"/>
    <w:rsid w:val="00090910"/>
    <w:rsid w:val="00090C56"/>
    <w:rsid w:val="00090C64"/>
    <w:rsid w:val="00090E2D"/>
    <w:rsid w:val="00091579"/>
    <w:rsid w:val="0009163F"/>
    <w:rsid w:val="00091B24"/>
    <w:rsid w:val="0009292E"/>
    <w:rsid w:val="00092B51"/>
    <w:rsid w:val="00092F3D"/>
    <w:rsid w:val="0009334A"/>
    <w:rsid w:val="00093459"/>
    <w:rsid w:val="00093AF7"/>
    <w:rsid w:val="00093B34"/>
    <w:rsid w:val="00093BEE"/>
    <w:rsid w:val="000944FF"/>
    <w:rsid w:val="0009454C"/>
    <w:rsid w:val="00094C8A"/>
    <w:rsid w:val="00095087"/>
    <w:rsid w:val="0009559D"/>
    <w:rsid w:val="000957D2"/>
    <w:rsid w:val="0009627F"/>
    <w:rsid w:val="00096993"/>
    <w:rsid w:val="00097429"/>
    <w:rsid w:val="0009789B"/>
    <w:rsid w:val="00097D4E"/>
    <w:rsid w:val="000A002B"/>
    <w:rsid w:val="000A079A"/>
    <w:rsid w:val="000A12BB"/>
    <w:rsid w:val="000A1364"/>
    <w:rsid w:val="000A170F"/>
    <w:rsid w:val="000A1750"/>
    <w:rsid w:val="000A1BAE"/>
    <w:rsid w:val="000A24E9"/>
    <w:rsid w:val="000A2905"/>
    <w:rsid w:val="000A2A46"/>
    <w:rsid w:val="000A2EBC"/>
    <w:rsid w:val="000A334D"/>
    <w:rsid w:val="000A3EA0"/>
    <w:rsid w:val="000A3ECD"/>
    <w:rsid w:val="000A3F99"/>
    <w:rsid w:val="000A48E3"/>
    <w:rsid w:val="000A4D20"/>
    <w:rsid w:val="000A4E43"/>
    <w:rsid w:val="000A4EED"/>
    <w:rsid w:val="000A4F23"/>
    <w:rsid w:val="000A5568"/>
    <w:rsid w:val="000A55C5"/>
    <w:rsid w:val="000A565B"/>
    <w:rsid w:val="000A6985"/>
    <w:rsid w:val="000A6C92"/>
    <w:rsid w:val="000A6DCE"/>
    <w:rsid w:val="000A76ED"/>
    <w:rsid w:val="000A7709"/>
    <w:rsid w:val="000A79F9"/>
    <w:rsid w:val="000A7B50"/>
    <w:rsid w:val="000A7DAE"/>
    <w:rsid w:val="000A7EA0"/>
    <w:rsid w:val="000B01DD"/>
    <w:rsid w:val="000B04C1"/>
    <w:rsid w:val="000B0D6F"/>
    <w:rsid w:val="000B0F72"/>
    <w:rsid w:val="000B29F7"/>
    <w:rsid w:val="000B2B42"/>
    <w:rsid w:val="000B2C3E"/>
    <w:rsid w:val="000B2E1F"/>
    <w:rsid w:val="000B3498"/>
    <w:rsid w:val="000B3C59"/>
    <w:rsid w:val="000B3DE0"/>
    <w:rsid w:val="000B432D"/>
    <w:rsid w:val="000B44C3"/>
    <w:rsid w:val="000B4F68"/>
    <w:rsid w:val="000B58D6"/>
    <w:rsid w:val="000B591B"/>
    <w:rsid w:val="000B5CFB"/>
    <w:rsid w:val="000B65C2"/>
    <w:rsid w:val="000B6AC3"/>
    <w:rsid w:val="000B6BC5"/>
    <w:rsid w:val="000B6DA1"/>
    <w:rsid w:val="000B6F46"/>
    <w:rsid w:val="000B7014"/>
    <w:rsid w:val="000B7527"/>
    <w:rsid w:val="000B75F7"/>
    <w:rsid w:val="000B768E"/>
    <w:rsid w:val="000B799A"/>
    <w:rsid w:val="000B79CE"/>
    <w:rsid w:val="000B79DA"/>
    <w:rsid w:val="000B7D70"/>
    <w:rsid w:val="000B7DFA"/>
    <w:rsid w:val="000B7E1D"/>
    <w:rsid w:val="000B7FE5"/>
    <w:rsid w:val="000C009E"/>
    <w:rsid w:val="000C00B0"/>
    <w:rsid w:val="000C0143"/>
    <w:rsid w:val="000C0486"/>
    <w:rsid w:val="000C082B"/>
    <w:rsid w:val="000C161A"/>
    <w:rsid w:val="000C1CE7"/>
    <w:rsid w:val="000C21BC"/>
    <w:rsid w:val="000C242D"/>
    <w:rsid w:val="000C2649"/>
    <w:rsid w:val="000C30DA"/>
    <w:rsid w:val="000C32D7"/>
    <w:rsid w:val="000C3391"/>
    <w:rsid w:val="000C3772"/>
    <w:rsid w:val="000C3A71"/>
    <w:rsid w:val="000C3E48"/>
    <w:rsid w:val="000C40B1"/>
    <w:rsid w:val="000C4B9F"/>
    <w:rsid w:val="000C4D92"/>
    <w:rsid w:val="000C51F1"/>
    <w:rsid w:val="000C5919"/>
    <w:rsid w:val="000C5AC2"/>
    <w:rsid w:val="000C5EAD"/>
    <w:rsid w:val="000C6DF9"/>
    <w:rsid w:val="000C6E09"/>
    <w:rsid w:val="000C723A"/>
    <w:rsid w:val="000C74E3"/>
    <w:rsid w:val="000C7781"/>
    <w:rsid w:val="000C779E"/>
    <w:rsid w:val="000C792F"/>
    <w:rsid w:val="000C7996"/>
    <w:rsid w:val="000C7E74"/>
    <w:rsid w:val="000D001E"/>
    <w:rsid w:val="000D08C4"/>
    <w:rsid w:val="000D13A9"/>
    <w:rsid w:val="000D1453"/>
    <w:rsid w:val="000D1535"/>
    <w:rsid w:val="000D1A29"/>
    <w:rsid w:val="000D1C58"/>
    <w:rsid w:val="000D20C4"/>
    <w:rsid w:val="000D2203"/>
    <w:rsid w:val="000D29D0"/>
    <w:rsid w:val="000D2F3B"/>
    <w:rsid w:val="000D3771"/>
    <w:rsid w:val="000D3F79"/>
    <w:rsid w:val="000D4432"/>
    <w:rsid w:val="000D486B"/>
    <w:rsid w:val="000D4F14"/>
    <w:rsid w:val="000D4F4D"/>
    <w:rsid w:val="000D553B"/>
    <w:rsid w:val="000D5712"/>
    <w:rsid w:val="000D576D"/>
    <w:rsid w:val="000D5CD2"/>
    <w:rsid w:val="000D5EB8"/>
    <w:rsid w:val="000D61DB"/>
    <w:rsid w:val="000D655B"/>
    <w:rsid w:val="000D672D"/>
    <w:rsid w:val="000D7A2C"/>
    <w:rsid w:val="000E01B5"/>
    <w:rsid w:val="000E04C2"/>
    <w:rsid w:val="000E0919"/>
    <w:rsid w:val="000E13A4"/>
    <w:rsid w:val="000E19F6"/>
    <w:rsid w:val="000E1C7E"/>
    <w:rsid w:val="000E1D75"/>
    <w:rsid w:val="000E1E71"/>
    <w:rsid w:val="000E1EA9"/>
    <w:rsid w:val="000E1FC0"/>
    <w:rsid w:val="000E258A"/>
    <w:rsid w:val="000E2ECC"/>
    <w:rsid w:val="000E325C"/>
    <w:rsid w:val="000E44F8"/>
    <w:rsid w:val="000E5176"/>
    <w:rsid w:val="000E52A1"/>
    <w:rsid w:val="000E54F1"/>
    <w:rsid w:val="000E5568"/>
    <w:rsid w:val="000E57AB"/>
    <w:rsid w:val="000E5A9D"/>
    <w:rsid w:val="000E5BBC"/>
    <w:rsid w:val="000E5E25"/>
    <w:rsid w:val="000E66CC"/>
    <w:rsid w:val="000E6943"/>
    <w:rsid w:val="000E6C56"/>
    <w:rsid w:val="000E75A9"/>
    <w:rsid w:val="000E7788"/>
    <w:rsid w:val="000E79D5"/>
    <w:rsid w:val="000E7C59"/>
    <w:rsid w:val="000E7C90"/>
    <w:rsid w:val="000F01E6"/>
    <w:rsid w:val="000F0AC3"/>
    <w:rsid w:val="000F1194"/>
    <w:rsid w:val="000F1215"/>
    <w:rsid w:val="000F13B2"/>
    <w:rsid w:val="000F159A"/>
    <w:rsid w:val="000F1992"/>
    <w:rsid w:val="000F1CB3"/>
    <w:rsid w:val="000F20ED"/>
    <w:rsid w:val="000F2A99"/>
    <w:rsid w:val="000F2AE9"/>
    <w:rsid w:val="000F2D38"/>
    <w:rsid w:val="000F2E7B"/>
    <w:rsid w:val="000F333C"/>
    <w:rsid w:val="000F38D9"/>
    <w:rsid w:val="000F3A1B"/>
    <w:rsid w:val="000F3C82"/>
    <w:rsid w:val="000F3D91"/>
    <w:rsid w:val="000F43C7"/>
    <w:rsid w:val="000F44B4"/>
    <w:rsid w:val="000F44B5"/>
    <w:rsid w:val="000F4766"/>
    <w:rsid w:val="000F4AA2"/>
    <w:rsid w:val="000F4C51"/>
    <w:rsid w:val="000F4F05"/>
    <w:rsid w:val="000F5196"/>
    <w:rsid w:val="000F51D6"/>
    <w:rsid w:val="000F5637"/>
    <w:rsid w:val="000F5CB9"/>
    <w:rsid w:val="000F60CF"/>
    <w:rsid w:val="000F6255"/>
    <w:rsid w:val="000F6513"/>
    <w:rsid w:val="000F73FF"/>
    <w:rsid w:val="00100D95"/>
    <w:rsid w:val="001012A9"/>
    <w:rsid w:val="001013AE"/>
    <w:rsid w:val="00101728"/>
    <w:rsid w:val="00101777"/>
    <w:rsid w:val="00101962"/>
    <w:rsid w:val="00101BA1"/>
    <w:rsid w:val="00101F32"/>
    <w:rsid w:val="00103039"/>
    <w:rsid w:val="001032DA"/>
    <w:rsid w:val="00103402"/>
    <w:rsid w:val="00103B1F"/>
    <w:rsid w:val="00103BFB"/>
    <w:rsid w:val="00103E1B"/>
    <w:rsid w:val="00104134"/>
    <w:rsid w:val="00104314"/>
    <w:rsid w:val="00104325"/>
    <w:rsid w:val="00104D96"/>
    <w:rsid w:val="00104D9C"/>
    <w:rsid w:val="001052C3"/>
    <w:rsid w:val="00105ACC"/>
    <w:rsid w:val="001064A8"/>
    <w:rsid w:val="00106C7A"/>
    <w:rsid w:val="00106D82"/>
    <w:rsid w:val="00106E2A"/>
    <w:rsid w:val="00107A04"/>
    <w:rsid w:val="00110704"/>
    <w:rsid w:val="0011073C"/>
    <w:rsid w:val="00110D86"/>
    <w:rsid w:val="00111A26"/>
    <w:rsid w:val="00112039"/>
    <w:rsid w:val="0011224D"/>
    <w:rsid w:val="00112520"/>
    <w:rsid w:val="00112DAA"/>
    <w:rsid w:val="00112EE7"/>
    <w:rsid w:val="00113474"/>
    <w:rsid w:val="001135B6"/>
    <w:rsid w:val="001138FB"/>
    <w:rsid w:val="001139DD"/>
    <w:rsid w:val="001145BA"/>
    <w:rsid w:val="00114747"/>
    <w:rsid w:val="0011497D"/>
    <w:rsid w:val="00114D22"/>
    <w:rsid w:val="001151C6"/>
    <w:rsid w:val="001152F9"/>
    <w:rsid w:val="00115631"/>
    <w:rsid w:val="001158CB"/>
    <w:rsid w:val="00115D65"/>
    <w:rsid w:val="00115E10"/>
    <w:rsid w:val="00116364"/>
    <w:rsid w:val="00116FE2"/>
    <w:rsid w:val="001174A4"/>
    <w:rsid w:val="00117643"/>
    <w:rsid w:val="00117719"/>
    <w:rsid w:val="0011786D"/>
    <w:rsid w:val="00117990"/>
    <w:rsid w:val="0012005F"/>
    <w:rsid w:val="00120266"/>
    <w:rsid w:val="00120394"/>
    <w:rsid w:val="00120484"/>
    <w:rsid w:val="00120545"/>
    <w:rsid w:val="001207E0"/>
    <w:rsid w:val="00120A87"/>
    <w:rsid w:val="00120C3E"/>
    <w:rsid w:val="00120CD3"/>
    <w:rsid w:val="00121103"/>
    <w:rsid w:val="00121792"/>
    <w:rsid w:val="00121847"/>
    <w:rsid w:val="00121C61"/>
    <w:rsid w:val="00121F17"/>
    <w:rsid w:val="00122A6C"/>
    <w:rsid w:val="00122EDD"/>
    <w:rsid w:val="0012447B"/>
    <w:rsid w:val="0012470F"/>
    <w:rsid w:val="00124B23"/>
    <w:rsid w:val="00124BDD"/>
    <w:rsid w:val="00124E64"/>
    <w:rsid w:val="00125E0A"/>
    <w:rsid w:val="00126A2C"/>
    <w:rsid w:val="00126BC5"/>
    <w:rsid w:val="00126FEB"/>
    <w:rsid w:val="0012703F"/>
    <w:rsid w:val="00127469"/>
    <w:rsid w:val="001276AE"/>
    <w:rsid w:val="00127D14"/>
    <w:rsid w:val="00130104"/>
    <w:rsid w:val="001301C1"/>
    <w:rsid w:val="0013045F"/>
    <w:rsid w:val="0013075C"/>
    <w:rsid w:val="0013092C"/>
    <w:rsid w:val="0013135B"/>
    <w:rsid w:val="00131A0C"/>
    <w:rsid w:val="0013273E"/>
    <w:rsid w:val="001329E5"/>
    <w:rsid w:val="00133291"/>
    <w:rsid w:val="00133C65"/>
    <w:rsid w:val="00133ECF"/>
    <w:rsid w:val="001344C1"/>
    <w:rsid w:val="00134974"/>
    <w:rsid w:val="00134E18"/>
    <w:rsid w:val="00135467"/>
    <w:rsid w:val="00135E42"/>
    <w:rsid w:val="00135EAC"/>
    <w:rsid w:val="00136465"/>
    <w:rsid w:val="0013647D"/>
    <w:rsid w:val="00136729"/>
    <w:rsid w:val="00137366"/>
    <w:rsid w:val="00137412"/>
    <w:rsid w:val="0013784E"/>
    <w:rsid w:val="0013799A"/>
    <w:rsid w:val="00137A8C"/>
    <w:rsid w:val="00137B05"/>
    <w:rsid w:val="00137C72"/>
    <w:rsid w:val="00137F04"/>
    <w:rsid w:val="00137FDC"/>
    <w:rsid w:val="00140686"/>
    <w:rsid w:val="00140BCD"/>
    <w:rsid w:val="00140D91"/>
    <w:rsid w:val="00141568"/>
    <w:rsid w:val="00141B47"/>
    <w:rsid w:val="00142756"/>
    <w:rsid w:val="00142C3A"/>
    <w:rsid w:val="00142FD4"/>
    <w:rsid w:val="00143539"/>
    <w:rsid w:val="00143747"/>
    <w:rsid w:val="00143F57"/>
    <w:rsid w:val="00144029"/>
    <w:rsid w:val="0014461A"/>
    <w:rsid w:val="00144820"/>
    <w:rsid w:val="00144EE0"/>
    <w:rsid w:val="00144FF4"/>
    <w:rsid w:val="001453A9"/>
    <w:rsid w:val="0014549A"/>
    <w:rsid w:val="001455E0"/>
    <w:rsid w:val="00145746"/>
    <w:rsid w:val="00145FFB"/>
    <w:rsid w:val="00146650"/>
    <w:rsid w:val="00146684"/>
    <w:rsid w:val="00146CDE"/>
    <w:rsid w:val="00146FFD"/>
    <w:rsid w:val="00147A2D"/>
    <w:rsid w:val="00150880"/>
    <w:rsid w:val="0015100F"/>
    <w:rsid w:val="0015112F"/>
    <w:rsid w:val="001514ED"/>
    <w:rsid w:val="00151885"/>
    <w:rsid w:val="00151C05"/>
    <w:rsid w:val="0015233A"/>
    <w:rsid w:val="0015249A"/>
    <w:rsid w:val="001529D3"/>
    <w:rsid w:val="00152B17"/>
    <w:rsid w:val="00152C6E"/>
    <w:rsid w:val="00152D25"/>
    <w:rsid w:val="00153048"/>
    <w:rsid w:val="0015347C"/>
    <w:rsid w:val="001539CA"/>
    <w:rsid w:val="001539DD"/>
    <w:rsid w:val="00153BB8"/>
    <w:rsid w:val="00154107"/>
    <w:rsid w:val="00155777"/>
    <w:rsid w:val="001557DA"/>
    <w:rsid w:val="00155DE9"/>
    <w:rsid w:val="00156109"/>
    <w:rsid w:val="0015657E"/>
    <w:rsid w:val="001569A3"/>
    <w:rsid w:val="00156C00"/>
    <w:rsid w:val="0015735E"/>
    <w:rsid w:val="0015755E"/>
    <w:rsid w:val="00157F7D"/>
    <w:rsid w:val="00157FF5"/>
    <w:rsid w:val="00160420"/>
    <w:rsid w:val="001609E4"/>
    <w:rsid w:val="00160A34"/>
    <w:rsid w:val="00160EFF"/>
    <w:rsid w:val="00161428"/>
    <w:rsid w:val="00161432"/>
    <w:rsid w:val="0016149B"/>
    <w:rsid w:val="00161527"/>
    <w:rsid w:val="00161865"/>
    <w:rsid w:val="00161BF8"/>
    <w:rsid w:val="00161D1E"/>
    <w:rsid w:val="001620EF"/>
    <w:rsid w:val="00162145"/>
    <w:rsid w:val="001629BD"/>
    <w:rsid w:val="00163AD4"/>
    <w:rsid w:val="00163E44"/>
    <w:rsid w:val="00163E5F"/>
    <w:rsid w:val="0016401A"/>
    <w:rsid w:val="0016431D"/>
    <w:rsid w:val="00164A6D"/>
    <w:rsid w:val="00164A99"/>
    <w:rsid w:val="00164FC5"/>
    <w:rsid w:val="00165184"/>
    <w:rsid w:val="0016529B"/>
    <w:rsid w:val="0016558D"/>
    <w:rsid w:val="001655EC"/>
    <w:rsid w:val="0016596E"/>
    <w:rsid w:val="0016660A"/>
    <w:rsid w:val="001667E2"/>
    <w:rsid w:val="00166948"/>
    <w:rsid w:val="00166AA3"/>
    <w:rsid w:val="00166D58"/>
    <w:rsid w:val="001673B3"/>
    <w:rsid w:val="001674B7"/>
    <w:rsid w:val="001675CF"/>
    <w:rsid w:val="0017047A"/>
    <w:rsid w:val="00170619"/>
    <w:rsid w:val="00170A30"/>
    <w:rsid w:val="00170DB8"/>
    <w:rsid w:val="00171648"/>
    <w:rsid w:val="00171663"/>
    <w:rsid w:val="00172031"/>
    <w:rsid w:val="00172071"/>
    <w:rsid w:val="001720D5"/>
    <w:rsid w:val="00172264"/>
    <w:rsid w:val="001723C2"/>
    <w:rsid w:val="0017277A"/>
    <w:rsid w:val="00172995"/>
    <w:rsid w:val="00172F25"/>
    <w:rsid w:val="00173396"/>
    <w:rsid w:val="0017367D"/>
    <w:rsid w:val="00173A8E"/>
    <w:rsid w:val="00174021"/>
    <w:rsid w:val="001740D3"/>
    <w:rsid w:val="00174284"/>
    <w:rsid w:val="00174CD2"/>
    <w:rsid w:val="00174DAD"/>
    <w:rsid w:val="001754D0"/>
    <w:rsid w:val="00175734"/>
    <w:rsid w:val="00175DD6"/>
    <w:rsid w:val="00175E36"/>
    <w:rsid w:val="00175F29"/>
    <w:rsid w:val="00175FD0"/>
    <w:rsid w:val="00176414"/>
    <w:rsid w:val="00176C8C"/>
    <w:rsid w:val="00177432"/>
    <w:rsid w:val="00177580"/>
    <w:rsid w:val="001776A4"/>
    <w:rsid w:val="00177BEF"/>
    <w:rsid w:val="00177C13"/>
    <w:rsid w:val="00177D63"/>
    <w:rsid w:val="001803B3"/>
    <w:rsid w:val="00180546"/>
    <w:rsid w:val="001806A5"/>
    <w:rsid w:val="0018127F"/>
    <w:rsid w:val="00181386"/>
    <w:rsid w:val="0018145C"/>
    <w:rsid w:val="001814ED"/>
    <w:rsid w:val="001818C1"/>
    <w:rsid w:val="00181B71"/>
    <w:rsid w:val="00181D34"/>
    <w:rsid w:val="001821F9"/>
    <w:rsid w:val="001825D5"/>
    <w:rsid w:val="001825F1"/>
    <w:rsid w:val="0018278F"/>
    <w:rsid w:val="00182A8D"/>
    <w:rsid w:val="00182EA5"/>
    <w:rsid w:val="00182FB8"/>
    <w:rsid w:val="0018305F"/>
    <w:rsid w:val="00183198"/>
    <w:rsid w:val="0018354F"/>
    <w:rsid w:val="001835A2"/>
    <w:rsid w:val="00183813"/>
    <w:rsid w:val="0018392A"/>
    <w:rsid w:val="00183947"/>
    <w:rsid w:val="00183B2B"/>
    <w:rsid w:val="00183F48"/>
    <w:rsid w:val="00184591"/>
    <w:rsid w:val="001850B8"/>
    <w:rsid w:val="001850B9"/>
    <w:rsid w:val="00185564"/>
    <w:rsid w:val="00185AEA"/>
    <w:rsid w:val="00185B19"/>
    <w:rsid w:val="00185DDA"/>
    <w:rsid w:val="00186156"/>
    <w:rsid w:val="001861B8"/>
    <w:rsid w:val="00186228"/>
    <w:rsid w:val="00187156"/>
    <w:rsid w:val="0018735D"/>
    <w:rsid w:val="00187657"/>
    <w:rsid w:val="001877C7"/>
    <w:rsid w:val="00187945"/>
    <w:rsid w:val="00187B52"/>
    <w:rsid w:val="00187FE9"/>
    <w:rsid w:val="00190A24"/>
    <w:rsid w:val="00190C00"/>
    <w:rsid w:val="001915E1"/>
    <w:rsid w:val="00191EA3"/>
    <w:rsid w:val="00191F3F"/>
    <w:rsid w:val="00192558"/>
    <w:rsid w:val="00192692"/>
    <w:rsid w:val="001928A0"/>
    <w:rsid w:val="00192943"/>
    <w:rsid w:val="00192C9A"/>
    <w:rsid w:val="00193221"/>
    <w:rsid w:val="00193646"/>
    <w:rsid w:val="00193AD6"/>
    <w:rsid w:val="00193B50"/>
    <w:rsid w:val="00193EA9"/>
    <w:rsid w:val="00193F24"/>
    <w:rsid w:val="00193F48"/>
    <w:rsid w:val="0019455A"/>
    <w:rsid w:val="001947C2"/>
    <w:rsid w:val="00194E4B"/>
    <w:rsid w:val="00195277"/>
    <w:rsid w:val="00195430"/>
    <w:rsid w:val="0019548A"/>
    <w:rsid w:val="001956FB"/>
    <w:rsid w:val="00195B2D"/>
    <w:rsid w:val="00195B31"/>
    <w:rsid w:val="00195BBD"/>
    <w:rsid w:val="00195DBE"/>
    <w:rsid w:val="0019625B"/>
    <w:rsid w:val="0019685A"/>
    <w:rsid w:val="00196C8F"/>
    <w:rsid w:val="001973F8"/>
    <w:rsid w:val="00197B82"/>
    <w:rsid w:val="00197CBB"/>
    <w:rsid w:val="001A0047"/>
    <w:rsid w:val="001A00B5"/>
    <w:rsid w:val="001A0460"/>
    <w:rsid w:val="001A097F"/>
    <w:rsid w:val="001A0D59"/>
    <w:rsid w:val="001A10CA"/>
    <w:rsid w:val="001A126E"/>
    <w:rsid w:val="001A12D1"/>
    <w:rsid w:val="001A1370"/>
    <w:rsid w:val="001A1BB2"/>
    <w:rsid w:val="001A249C"/>
    <w:rsid w:val="001A2F14"/>
    <w:rsid w:val="001A3228"/>
    <w:rsid w:val="001A342B"/>
    <w:rsid w:val="001A387D"/>
    <w:rsid w:val="001A3C7A"/>
    <w:rsid w:val="001A4028"/>
    <w:rsid w:val="001A40CE"/>
    <w:rsid w:val="001A456F"/>
    <w:rsid w:val="001A45A6"/>
    <w:rsid w:val="001A480B"/>
    <w:rsid w:val="001A4A85"/>
    <w:rsid w:val="001A4B08"/>
    <w:rsid w:val="001A4F4F"/>
    <w:rsid w:val="001A585F"/>
    <w:rsid w:val="001A5DC5"/>
    <w:rsid w:val="001A65BA"/>
    <w:rsid w:val="001A6641"/>
    <w:rsid w:val="001A72EF"/>
    <w:rsid w:val="001A7665"/>
    <w:rsid w:val="001A79B1"/>
    <w:rsid w:val="001A7FCA"/>
    <w:rsid w:val="001B0280"/>
    <w:rsid w:val="001B05F8"/>
    <w:rsid w:val="001B128E"/>
    <w:rsid w:val="001B16E1"/>
    <w:rsid w:val="001B17F5"/>
    <w:rsid w:val="001B1D63"/>
    <w:rsid w:val="001B22CF"/>
    <w:rsid w:val="001B2814"/>
    <w:rsid w:val="001B361D"/>
    <w:rsid w:val="001B3C02"/>
    <w:rsid w:val="001B3CD7"/>
    <w:rsid w:val="001B3DFA"/>
    <w:rsid w:val="001B4181"/>
    <w:rsid w:val="001B4212"/>
    <w:rsid w:val="001B46AE"/>
    <w:rsid w:val="001B47A4"/>
    <w:rsid w:val="001B5CE0"/>
    <w:rsid w:val="001B5DE3"/>
    <w:rsid w:val="001B6162"/>
    <w:rsid w:val="001B61FE"/>
    <w:rsid w:val="001B6201"/>
    <w:rsid w:val="001B637F"/>
    <w:rsid w:val="001B6DC0"/>
    <w:rsid w:val="001B6DD9"/>
    <w:rsid w:val="001B6EC3"/>
    <w:rsid w:val="001B75F0"/>
    <w:rsid w:val="001B7B17"/>
    <w:rsid w:val="001B7CF4"/>
    <w:rsid w:val="001B7DC1"/>
    <w:rsid w:val="001C05CF"/>
    <w:rsid w:val="001C0716"/>
    <w:rsid w:val="001C09A1"/>
    <w:rsid w:val="001C0E79"/>
    <w:rsid w:val="001C15B2"/>
    <w:rsid w:val="001C1872"/>
    <w:rsid w:val="001C1C41"/>
    <w:rsid w:val="001C213B"/>
    <w:rsid w:val="001C3013"/>
    <w:rsid w:val="001C3108"/>
    <w:rsid w:val="001C3109"/>
    <w:rsid w:val="001C35B3"/>
    <w:rsid w:val="001C3B76"/>
    <w:rsid w:val="001C47E7"/>
    <w:rsid w:val="001C4EE3"/>
    <w:rsid w:val="001C51DA"/>
    <w:rsid w:val="001C5720"/>
    <w:rsid w:val="001C5B4C"/>
    <w:rsid w:val="001C5F0A"/>
    <w:rsid w:val="001C6C6F"/>
    <w:rsid w:val="001C6CF9"/>
    <w:rsid w:val="001C6E23"/>
    <w:rsid w:val="001C749A"/>
    <w:rsid w:val="001C7BCC"/>
    <w:rsid w:val="001C7C2E"/>
    <w:rsid w:val="001D01B7"/>
    <w:rsid w:val="001D099E"/>
    <w:rsid w:val="001D09FA"/>
    <w:rsid w:val="001D0CD4"/>
    <w:rsid w:val="001D0F78"/>
    <w:rsid w:val="001D1302"/>
    <w:rsid w:val="001D14B4"/>
    <w:rsid w:val="001D1A83"/>
    <w:rsid w:val="001D1AB3"/>
    <w:rsid w:val="001D1C9F"/>
    <w:rsid w:val="001D2506"/>
    <w:rsid w:val="001D2E74"/>
    <w:rsid w:val="001D33A3"/>
    <w:rsid w:val="001D33D1"/>
    <w:rsid w:val="001D3E12"/>
    <w:rsid w:val="001D3F79"/>
    <w:rsid w:val="001D4055"/>
    <w:rsid w:val="001D4640"/>
    <w:rsid w:val="001D4689"/>
    <w:rsid w:val="001D47F5"/>
    <w:rsid w:val="001D4F6E"/>
    <w:rsid w:val="001D50EA"/>
    <w:rsid w:val="001D56D8"/>
    <w:rsid w:val="001D58B2"/>
    <w:rsid w:val="001D596A"/>
    <w:rsid w:val="001D5A2A"/>
    <w:rsid w:val="001D797E"/>
    <w:rsid w:val="001D7A32"/>
    <w:rsid w:val="001D7EF1"/>
    <w:rsid w:val="001D7FF9"/>
    <w:rsid w:val="001E053C"/>
    <w:rsid w:val="001E0830"/>
    <w:rsid w:val="001E0B68"/>
    <w:rsid w:val="001E0DC2"/>
    <w:rsid w:val="001E1D0F"/>
    <w:rsid w:val="001E2052"/>
    <w:rsid w:val="001E2334"/>
    <w:rsid w:val="001E28B7"/>
    <w:rsid w:val="001E2BD9"/>
    <w:rsid w:val="001E36AB"/>
    <w:rsid w:val="001E3747"/>
    <w:rsid w:val="001E3AF1"/>
    <w:rsid w:val="001E3AFC"/>
    <w:rsid w:val="001E42B7"/>
    <w:rsid w:val="001E52DA"/>
    <w:rsid w:val="001E57D4"/>
    <w:rsid w:val="001E57FA"/>
    <w:rsid w:val="001E60D2"/>
    <w:rsid w:val="001E64A9"/>
    <w:rsid w:val="001E6F98"/>
    <w:rsid w:val="001E7042"/>
    <w:rsid w:val="001E72C6"/>
    <w:rsid w:val="001E7C98"/>
    <w:rsid w:val="001F041E"/>
    <w:rsid w:val="001F05D3"/>
    <w:rsid w:val="001F1538"/>
    <w:rsid w:val="001F155D"/>
    <w:rsid w:val="001F16DF"/>
    <w:rsid w:val="001F1835"/>
    <w:rsid w:val="001F1B5D"/>
    <w:rsid w:val="001F2029"/>
    <w:rsid w:val="001F20A2"/>
    <w:rsid w:val="001F2785"/>
    <w:rsid w:val="001F2D88"/>
    <w:rsid w:val="001F36FE"/>
    <w:rsid w:val="001F3EAA"/>
    <w:rsid w:val="001F41F3"/>
    <w:rsid w:val="001F54BB"/>
    <w:rsid w:val="001F58DB"/>
    <w:rsid w:val="001F6651"/>
    <w:rsid w:val="001F68FB"/>
    <w:rsid w:val="001F6D57"/>
    <w:rsid w:val="001F6FFA"/>
    <w:rsid w:val="001F73C5"/>
    <w:rsid w:val="001F740B"/>
    <w:rsid w:val="001F776F"/>
    <w:rsid w:val="001F7814"/>
    <w:rsid w:val="001F7B14"/>
    <w:rsid w:val="001F7C34"/>
    <w:rsid w:val="00200151"/>
    <w:rsid w:val="00200523"/>
    <w:rsid w:val="0020073A"/>
    <w:rsid w:val="002007BB"/>
    <w:rsid w:val="00200AC4"/>
    <w:rsid w:val="00200DDA"/>
    <w:rsid w:val="00200EC7"/>
    <w:rsid w:val="00201518"/>
    <w:rsid w:val="002016A5"/>
    <w:rsid w:val="00201B13"/>
    <w:rsid w:val="00202295"/>
    <w:rsid w:val="002022BC"/>
    <w:rsid w:val="00202BA4"/>
    <w:rsid w:val="002030EE"/>
    <w:rsid w:val="00203275"/>
    <w:rsid w:val="0020346E"/>
    <w:rsid w:val="00203698"/>
    <w:rsid w:val="002036B2"/>
    <w:rsid w:val="00203D40"/>
    <w:rsid w:val="002041AC"/>
    <w:rsid w:val="0020454A"/>
    <w:rsid w:val="00204707"/>
    <w:rsid w:val="00204906"/>
    <w:rsid w:val="00204989"/>
    <w:rsid w:val="0020581C"/>
    <w:rsid w:val="00205AB3"/>
    <w:rsid w:val="00205F34"/>
    <w:rsid w:val="0020636B"/>
    <w:rsid w:val="00206706"/>
    <w:rsid w:val="00206A7D"/>
    <w:rsid w:val="00206A81"/>
    <w:rsid w:val="002071CD"/>
    <w:rsid w:val="002072D7"/>
    <w:rsid w:val="0020734D"/>
    <w:rsid w:val="0020761D"/>
    <w:rsid w:val="00207B58"/>
    <w:rsid w:val="00207CAB"/>
    <w:rsid w:val="00207E4C"/>
    <w:rsid w:val="00207EBF"/>
    <w:rsid w:val="002101F6"/>
    <w:rsid w:val="002103DF"/>
    <w:rsid w:val="00210602"/>
    <w:rsid w:val="002107FF"/>
    <w:rsid w:val="00211C18"/>
    <w:rsid w:val="00211E86"/>
    <w:rsid w:val="002120F1"/>
    <w:rsid w:val="00212367"/>
    <w:rsid w:val="002123DB"/>
    <w:rsid w:val="00212674"/>
    <w:rsid w:val="00212F0E"/>
    <w:rsid w:val="00213951"/>
    <w:rsid w:val="00214147"/>
    <w:rsid w:val="0021428D"/>
    <w:rsid w:val="00214440"/>
    <w:rsid w:val="002144A0"/>
    <w:rsid w:val="00214D2C"/>
    <w:rsid w:val="00214D34"/>
    <w:rsid w:val="00215A62"/>
    <w:rsid w:val="002164D8"/>
    <w:rsid w:val="002164E8"/>
    <w:rsid w:val="00216535"/>
    <w:rsid w:val="002167F0"/>
    <w:rsid w:val="0021720D"/>
    <w:rsid w:val="00217462"/>
    <w:rsid w:val="00217740"/>
    <w:rsid w:val="00217A8D"/>
    <w:rsid w:val="00217D99"/>
    <w:rsid w:val="00217E22"/>
    <w:rsid w:val="0022051B"/>
    <w:rsid w:val="002207BB"/>
    <w:rsid w:val="00220837"/>
    <w:rsid w:val="00220929"/>
    <w:rsid w:val="00220B86"/>
    <w:rsid w:val="00220B9E"/>
    <w:rsid w:val="00220CD6"/>
    <w:rsid w:val="00221083"/>
    <w:rsid w:val="002210EC"/>
    <w:rsid w:val="00221C7F"/>
    <w:rsid w:val="00221C96"/>
    <w:rsid w:val="00221E91"/>
    <w:rsid w:val="002228B2"/>
    <w:rsid w:val="002229B7"/>
    <w:rsid w:val="002231F3"/>
    <w:rsid w:val="00223513"/>
    <w:rsid w:val="00223BBA"/>
    <w:rsid w:val="002241EE"/>
    <w:rsid w:val="00224439"/>
    <w:rsid w:val="00224B5C"/>
    <w:rsid w:val="00224C4D"/>
    <w:rsid w:val="00224CE9"/>
    <w:rsid w:val="00224E15"/>
    <w:rsid w:val="0022550F"/>
    <w:rsid w:val="00225567"/>
    <w:rsid w:val="0022565E"/>
    <w:rsid w:val="0022568F"/>
    <w:rsid w:val="00225CE7"/>
    <w:rsid w:val="00225D48"/>
    <w:rsid w:val="00225E45"/>
    <w:rsid w:val="00226462"/>
    <w:rsid w:val="00226470"/>
    <w:rsid w:val="0022659F"/>
    <w:rsid w:val="002267DF"/>
    <w:rsid w:val="00226A60"/>
    <w:rsid w:val="00226BAB"/>
    <w:rsid w:val="00226CD8"/>
    <w:rsid w:val="00226EE6"/>
    <w:rsid w:val="00227092"/>
    <w:rsid w:val="002270B4"/>
    <w:rsid w:val="002275E5"/>
    <w:rsid w:val="00227C6B"/>
    <w:rsid w:val="00227CC8"/>
    <w:rsid w:val="00230C39"/>
    <w:rsid w:val="0023156B"/>
    <w:rsid w:val="00231773"/>
    <w:rsid w:val="00231A48"/>
    <w:rsid w:val="00231D17"/>
    <w:rsid w:val="00231D26"/>
    <w:rsid w:val="00231F76"/>
    <w:rsid w:val="002321EC"/>
    <w:rsid w:val="002324B9"/>
    <w:rsid w:val="0023262A"/>
    <w:rsid w:val="0023267B"/>
    <w:rsid w:val="00232824"/>
    <w:rsid w:val="002329AE"/>
    <w:rsid w:val="00232C67"/>
    <w:rsid w:val="00233271"/>
    <w:rsid w:val="00233890"/>
    <w:rsid w:val="00233B19"/>
    <w:rsid w:val="00233E47"/>
    <w:rsid w:val="0023412D"/>
    <w:rsid w:val="00234589"/>
    <w:rsid w:val="00234C08"/>
    <w:rsid w:val="00234D5D"/>
    <w:rsid w:val="00234DA6"/>
    <w:rsid w:val="002357CB"/>
    <w:rsid w:val="002357D2"/>
    <w:rsid w:val="002359FC"/>
    <w:rsid w:val="00235AC2"/>
    <w:rsid w:val="00235B9E"/>
    <w:rsid w:val="00235DD8"/>
    <w:rsid w:val="00235EA0"/>
    <w:rsid w:val="002363D8"/>
    <w:rsid w:val="00236937"/>
    <w:rsid w:val="0023742E"/>
    <w:rsid w:val="002374A1"/>
    <w:rsid w:val="002374B6"/>
    <w:rsid w:val="00237715"/>
    <w:rsid w:val="00240115"/>
    <w:rsid w:val="002402E3"/>
    <w:rsid w:val="00240561"/>
    <w:rsid w:val="002405D8"/>
    <w:rsid w:val="00240912"/>
    <w:rsid w:val="00240D0A"/>
    <w:rsid w:val="0024132C"/>
    <w:rsid w:val="002415F7"/>
    <w:rsid w:val="0024190C"/>
    <w:rsid w:val="002435C1"/>
    <w:rsid w:val="002437A9"/>
    <w:rsid w:val="00243999"/>
    <w:rsid w:val="00244632"/>
    <w:rsid w:val="00244F06"/>
    <w:rsid w:val="002451CB"/>
    <w:rsid w:val="002451E0"/>
    <w:rsid w:val="002453CE"/>
    <w:rsid w:val="00245752"/>
    <w:rsid w:val="002463A1"/>
    <w:rsid w:val="0024682A"/>
    <w:rsid w:val="00246AA5"/>
    <w:rsid w:val="00246B7D"/>
    <w:rsid w:val="0024701C"/>
    <w:rsid w:val="00247061"/>
    <w:rsid w:val="00247665"/>
    <w:rsid w:val="002479E9"/>
    <w:rsid w:val="00247B22"/>
    <w:rsid w:val="00247D33"/>
    <w:rsid w:val="00250282"/>
    <w:rsid w:val="002508B4"/>
    <w:rsid w:val="002512DC"/>
    <w:rsid w:val="00251E41"/>
    <w:rsid w:val="002522F2"/>
    <w:rsid w:val="002528B7"/>
    <w:rsid w:val="00252989"/>
    <w:rsid w:val="00252993"/>
    <w:rsid w:val="00252A55"/>
    <w:rsid w:val="002531E8"/>
    <w:rsid w:val="0025325F"/>
    <w:rsid w:val="0025343B"/>
    <w:rsid w:val="00253B3D"/>
    <w:rsid w:val="00253CC2"/>
    <w:rsid w:val="0025533C"/>
    <w:rsid w:val="00255391"/>
    <w:rsid w:val="00255506"/>
    <w:rsid w:val="0025569D"/>
    <w:rsid w:val="00255856"/>
    <w:rsid w:val="00255CAE"/>
    <w:rsid w:val="0025661C"/>
    <w:rsid w:val="00256A04"/>
    <w:rsid w:val="00256D61"/>
    <w:rsid w:val="002572C7"/>
    <w:rsid w:val="00257A2A"/>
    <w:rsid w:val="00260261"/>
    <w:rsid w:val="00260574"/>
    <w:rsid w:val="00260B56"/>
    <w:rsid w:val="00260CD7"/>
    <w:rsid w:val="00260E5A"/>
    <w:rsid w:val="00260F97"/>
    <w:rsid w:val="002610EC"/>
    <w:rsid w:val="00262AEA"/>
    <w:rsid w:val="002630F1"/>
    <w:rsid w:val="002631F7"/>
    <w:rsid w:val="00263FBF"/>
    <w:rsid w:val="00264547"/>
    <w:rsid w:val="002651D1"/>
    <w:rsid w:val="00265C94"/>
    <w:rsid w:val="00265E3D"/>
    <w:rsid w:val="0026614D"/>
    <w:rsid w:val="00266B4F"/>
    <w:rsid w:val="00267042"/>
    <w:rsid w:val="0026737E"/>
    <w:rsid w:val="0026748C"/>
    <w:rsid w:val="002678F2"/>
    <w:rsid w:val="00267C21"/>
    <w:rsid w:val="00267DED"/>
    <w:rsid w:val="00267E79"/>
    <w:rsid w:val="00267E8D"/>
    <w:rsid w:val="00267EDA"/>
    <w:rsid w:val="002700E2"/>
    <w:rsid w:val="0027010F"/>
    <w:rsid w:val="00270349"/>
    <w:rsid w:val="00271296"/>
    <w:rsid w:val="002715C1"/>
    <w:rsid w:val="00271B52"/>
    <w:rsid w:val="0027208C"/>
    <w:rsid w:val="00272208"/>
    <w:rsid w:val="002723EE"/>
    <w:rsid w:val="00272505"/>
    <w:rsid w:val="00272D96"/>
    <w:rsid w:val="00272FEF"/>
    <w:rsid w:val="00273137"/>
    <w:rsid w:val="002731BF"/>
    <w:rsid w:val="002735A7"/>
    <w:rsid w:val="00273A8A"/>
    <w:rsid w:val="00273AB2"/>
    <w:rsid w:val="002743DF"/>
    <w:rsid w:val="00274714"/>
    <w:rsid w:val="00274A03"/>
    <w:rsid w:val="00274BCE"/>
    <w:rsid w:val="00274DA8"/>
    <w:rsid w:val="00274E39"/>
    <w:rsid w:val="00275102"/>
    <w:rsid w:val="0027517B"/>
    <w:rsid w:val="002755D1"/>
    <w:rsid w:val="00275B20"/>
    <w:rsid w:val="00277887"/>
    <w:rsid w:val="00280214"/>
    <w:rsid w:val="00280A21"/>
    <w:rsid w:val="00281109"/>
    <w:rsid w:val="002813AC"/>
    <w:rsid w:val="00281470"/>
    <w:rsid w:val="00281B88"/>
    <w:rsid w:val="00282017"/>
    <w:rsid w:val="00282C2B"/>
    <w:rsid w:val="00282C76"/>
    <w:rsid w:val="00282CBA"/>
    <w:rsid w:val="00282CD8"/>
    <w:rsid w:val="00282D6A"/>
    <w:rsid w:val="00282F65"/>
    <w:rsid w:val="002838A4"/>
    <w:rsid w:val="00283EDF"/>
    <w:rsid w:val="00283FAA"/>
    <w:rsid w:val="0028450D"/>
    <w:rsid w:val="00284799"/>
    <w:rsid w:val="002849A9"/>
    <w:rsid w:val="00284A48"/>
    <w:rsid w:val="00284FFF"/>
    <w:rsid w:val="002851D2"/>
    <w:rsid w:val="00285850"/>
    <w:rsid w:val="0028599D"/>
    <w:rsid w:val="00285A24"/>
    <w:rsid w:val="00285C25"/>
    <w:rsid w:val="002863AC"/>
    <w:rsid w:val="0028659D"/>
    <w:rsid w:val="002865B5"/>
    <w:rsid w:val="0028679C"/>
    <w:rsid w:val="00286CE3"/>
    <w:rsid w:val="00287173"/>
    <w:rsid w:val="0028768C"/>
    <w:rsid w:val="0028792C"/>
    <w:rsid w:val="0028798A"/>
    <w:rsid w:val="00287BAC"/>
    <w:rsid w:val="00287DD8"/>
    <w:rsid w:val="002901E3"/>
    <w:rsid w:val="00290279"/>
    <w:rsid w:val="00290413"/>
    <w:rsid w:val="00290756"/>
    <w:rsid w:val="002910B4"/>
    <w:rsid w:val="00291125"/>
    <w:rsid w:val="0029147D"/>
    <w:rsid w:val="00291FD0"/>
    <w:rsid w:val="002928C8"/>
    <w:rsid w:val="00293741"/>
    <w:rsid w:val="00293756"/>
    <w:rsid w:val="00294859"/>
    <w:rsid w:val="00294C0B"/>
    <w:rsid w:val="00295153"/>
    <w:rsid w:val="00295209"/>
    <w:rsid w:val="00295528"/>
    <w:rsid w:val="002958A8"/>
    <w:rsid w:val="002959C4"/>
    <w:rsid w:val="00295B8C"/>
    <w:rsid w:val="00295BD3"/>
    <w:rsid w:val="00295BEB"/>
    <w:rsid w:val="00295D94"/>
    <w:rsid w:val="00295EE4"/>
    <w:rsid w:val="00296841"/>
    <w:rsid w:val="002968A4"/>
    <w:rsid w:val="00296AD1"/>
    <w:rsid w:val="002970B4"/>
    <w:rsid w:val="0029772A"/>
    <w:rsid w:val="00297947"/>
    <w:rsid w:val="002A039B"/>
    <w:rsid w:val="002A03CE"/>
    <w:rsid w:val="002A09B4"/>
    <w:rsid w:val="002A0CB7"/>
    <w:rsid w:val="002A0F1F"/>
    <w:rsid w:val="002A17B6"/>
    <w:rsid w:val="002A1B69"/>
    <w:rsid w:val="002A1BBB"/>
    <w:rsid w:val="002A1C7A"/>
    <w:rsid w:val="002A2F53"/>
    <w:rsid w:val="002A3DD2"/>
    <w:rsid w:val="002A47D5"/>
    <w:rsid w:val="002A4BBA"/>
    <w:rsid w:val="002A4C6A"/>
    <w:rsid w:val="002A4CAC"/>
    <w:rsid w:val="002A4FEB"/>
    <w:rsid w:val="002A53A2"/>
    <w:rsid w:val="002A556A"/>
    <w:rsid w:val="002A55BA"/>
    <w:rsid w:val="002A5A53"/>
    <w:rsid w:val="002A5C34"/>
    <w:rsid w:val="002A61F1"/>
    <w:rsid w:val="002A61F8"/>
    <w:rsid w:val="002A647D"/>
    <w:rsid w:val="002A64AB"/>
    <w:rsid w:val="002A66A3"/>
    <w:rsid w:val="002A7424"/>
    <w:rsid w:val="002A7575"/>
    <w:rsid w:val="002A769C"/>
    <w:rsid w:val="002A7793"/>
    <w:rsid w:val="002A7AE2"/>
    <w:rsid w:val="002A7D16"/>
    <w:rsid w:val="002B0318"/>
    <w:rsid w:val="002B031E"/>
    <w:rsid w:val="002B06F4"/>
    <w:rsid w:val="002B0771"/>
    <w:rsid w:val="002B0AF2"/>
    <w:rsid w:val="002B0C24"/>
    <w:rsid w:val="002B1117"/>
    <w:rsid w:val="002B1324"/>
    <w:rsid w:val="002B16FA"/>
    <w:rsid w:val="002B1EF1"/>
    <w:rsid w:val="002B271E"/>
    <w:rsid w:val="002B27D2"/>
    <w:rsid w:val="002B2AEF"/>
    <w:rsid w:val="002B2E0F"/>
    <w:rsid w:val="002B2E3D"/>
    <w:rsid w:val="002B2E89"/>
    <w:rsid w:val="002B30CC"/>
    <w:rsid w:val="002B38F9"/>
    <w:rsid w:val="002B3D85"/>
    <w:rsid w:val="002B3E10"/>
    <w:rsid w:val="002B52E4"/>
    <w:rsid w:val="002B57F9"/>
    <w:rsid w:val="002B6237"/>
    <w:rsid w:val="002B64A5"/>
    <w:rsid w:val="002B65F0"/>
    <w:rsid w:val="002B668F"/>
    <w:rsid w:val="002B6837"/>
    <w:rsid w:val="002B6EEB"/>
    <w:rsid w:val="002B7034"/>
    <w:rsid w:val="002B7183"/>
    <w:rsid w:val="002B7917"/>
    <w:rsid w:val="002B7AB1"/>
    <w:rsid w:val="002C01B3"/>
    <w:rsid w:val="002C08E5"/>
    <w:rsid w:val="002C0E81"/>
    <w:rsid w:val="002C0FDD"/>
    <w:rsid w:val="002C10E2"/>
    <w:rsid w:val="002C18A9"/>
    <w:rsid w:val="002C1FEC"/>
    <w:rsid w:val="002C34CC"/>
    <w:rsid w:val="002C47CC"/>
    <w:rsid w:val="002C48BB"/>
    <w:rsid w:val="002C4C31"/>
    <w:rsid w:val="002C5E95"/>
    <w:rsid w:val="002C69B3"/>
    <w:rsid w:val="002C73AC"/>
    <w:rsid w:val="002C7921"/>
    <w:rsid w:val="002D030A"/>
    <w:rsid w:val="002D0972"/>
    <w:rsid w:val="002D0C6E"/>
    <w:rsid w:val="002D0EA6"/>
    <w:rsid w:val="002D0F59"/>
    <w:rsid w:val="002D0FF0"/>
    <w:rsid w:val="002D1222"/>
    <w:rsid w:val="002D1933"/>
    <w:rsid w:val="002D1BF8"/>
    <w:rsid w:val="002D20CD"/>
    <w:rsid w:val="002D2FFB"/>
    <w:rsid w:val="002D32B7"/>
    <w:rsid w:val="002D33E8"/>
    <w:rsid w:val="002D34E2"/>
    <w:rsid w:val="002D36AA"/>
    <w:rsid w:val="002D377A"/>
    <w:rsid w:val="002D39D1"/>
    <w:rsid w:val="002D4400"/>
    <w:rsid w:val="002D4632"/>
    <w:rsid w:val="002D463A"/>
    <w:rsid w:val="002D476A"/>
    <w:rsid w:val="002D48F7"/>
    <w:rsid w:val="002D4921"/>
    <w:rsid w:val="002D5351"/>
    <w:rsid w:val="002D5897"/>
    <w:rsid w:val="002D58C0"/>
    <w:rsid w:val="002D5FB6"/>
    <w:rsid w:val="002D66C6"/>
    <w:rsid w:val="002D6716"/>
    <w:rsid w:val="002D6D95"/>
    <w:rsid w:val="002D6E5F"/>
    <w:rsid w:val="002D6F0B"/>
    <w:rsid w:val="002D73AD"/>
    <w:rsid w:val="002D747C"/>
    <w:rsid w:val="002D7854"/>
    <w:rsid w:val="002D7AFB"/>
    <w:rsid w:val="002D7E8B"/>
    <w:rsid w:val="002E039E"/>
    <w:rsid w:val="002E0449"/>
    <w:rsid w:val="002E10F2"/>
    <w:rsid w:val="002E12DD"/>
    <w:rsid w:val="002E176C"/>
    <w:rsid w:val="002E1830"/>
    <w:rsid w:val="002E18C2"/>
    <w:rsid w:val="002E1BE4"/>
    <w:rsid w:val="002E1CF8"/>
    <w:rsid w:val="002E261A"/>
    <w:rsid w:val="002E2789"/>
    <w:rsid w:val="002E2803"/>
    <w:rsid w:val="002E2ADC"/>
    <w:rsid w:val="002E34DB"/>
    <w:rsid w:val="002E363F"/>
    <w:rsid w:val="002E3B19"/>
    <w:rsid w:val="002E3B49"/>
    <w:rsid w:val="002E3DC3"/>
    <w:rsid w:val="002E3EAC"/>
    <w:rsid w:val="002E45A9"/>
    <w:rsid w:val="002E4B04"/>
    <w:rsid w:val="002E52B5"/>
    <w:rsid w:val="002E52D8"/>
    <w:rsid w:val="002E533A"/>
    <w:rsid w:val="002E54AC"/>
    <w:rsid w:val="002E5ADE"/>
    <w:rsid w:val="002E6CD4"/>
    <w:rsid w:val="002E6D8B"/>
    <w:rsid w:val="002E6EA8"/>
    <w:rsid w:val="002E6EFA"/>
    <w:rsid w:val="002E7225"/>
    <w:rsid w:val="002E7411"/>
    <w:rsid w:val="002E75A8"/>
    <w:rsid w:val="002E7647"/>
    <w:rsid w:val="002E7871"/>
    <w:rsid w:val="002E790D"/>
    <w:rsid w:val="002E7EAE"/>
    <w:rsid w:val="002F020C"/>
    <w:rsid w:val="002F03ED"/>
    <w:rsid w:val="002F047F"/>
    <w:rsid w:val="002F0C91"/>
    <w:rsid w:val="002F0CC9"/>
    <w:rsid w:val="002F0D10"/>
    <w:rsid w:val="002F0FF7"/>
    <w:rsid w:val="002F1181"/>
    <w:rsid w:val="002F13AD"/>
    <w:rsid w:val="002F17B5"/>
    <w:rsid w:val="002F1DE5"/>
    <w:rsid w:val="002F2374"/>
    <w:rsid w:val="002F240E"/>
    <w:rsid w:val="002F24F4"/>
    <w:rsid w:val="002F2E21"/>
    <w:rsid w:val="002F32CE"/>
    <w:rsid w:val="002F32D7"/>
    <w:rsid w:val="002F36F6"/>
    <w:rsid w:val="002F3DB0"/>
    <w:rsid w:val="002F3E0F"/>
    <w:rsid w:val="002F4228"/>
    <w:rsid w:val="002F4913"/>
    <w:rsid w:val="002F4AE4"/>
    <w:rsid w:val="002F50F5"/>
    <w:rsid w:val="002F5240"/>
    <w:rsid w:val="002F5404"/>
    <w:rsid w:val="002F5602"/>
    <w:rsid w:val="002F569F"/>
    <w:rsid w:val="002F5859"/>
    <w:rsid w:val="002F5DCC"/>
    <w:rsid w:val="002F5F05"/>
    <w:rsid w:val="002F610D"/>
    <w:rsid w:val="002F6204"/>
    <w:rsid w:val="002F62ED"/>
    <w:rsid w:val="002F632D"/>
    <w:rsid w:val="002F64BD"/>
    <w:rsid w:val="002F6A39"/>
    <w:rsid w:val="002F6F24"/>
    <w:rsid w:val="002F6FDB"/>
    <w:rsid w:val="002F7307"/>
    <w:rsid w:val="002F73A0"/>
    <w:rsid w:val="002F7DEF"/>
    <w:rsid w:val="002F7E07"/>
    <w:rsid w:val="002F7FE2"/>
    <w:rsid w:val="00300003"/>
    <w:rsid w:val="003001DC"/>
    <w:rsid w:val="0030028F"/>
    <w:rsid w:val="003005B4"/>
    <w:rsid w:val="00300EB3"/>
    <w:rsid w:val="00300EF6"/>
    <w:rsid w:val="00300F75"/>
    <w:rsid w:val="00301022"/>
    <w:rsid w:val="003012D9"/>
    <w:rsid w:val="003012FF"/>
    <w:rsid w:val="00301681"/>
    <w:rsid w:val="00301857"/>
    <w:rsid w:val="0030185F"/>
    <w:rsid w:val="00301D02"/>
    <w:rsid w:val="00301D64"/>
    <w:rsid w:val="00301DC9"/>
    <w:rsid w:val="00301FC5"/>
    <w:rsid w:val="0030278D"/>
    <w:rsid w:val="003028B7"/>
    <w:rsid w:val="003029C0"/>
    <w:rsid w:val="00303CE2"/>
    <w:rsid w:val="00303F07"/>
    <w:rsid w:val="00304305"/>
    <w:rsid w:val="0030454A"/>
    <w:rsid w:val="00304D5C"/>
    <w:rsid w:val="00305009"/>
    <w:rsid w:val="00305800"/>
    <w:rsid w:val="00305AC1"/>
    <w:rsid w:val="003067C8"/>
    <w:rsid w:val="00306962"/>
    <w:rsid w:val="00306CD5"/>
    <w:rsid w:val="0030769B"/>
    <w:rsid w:val="003076BA"/>
    <w:rsid w:val="00307ACD"/>
    <w:rsid w:val="00310064"/>
    <w:rsid w:val="003105AB"/>
    <w:rsid w:val="00310986"/>
    <w:rsid w:val="00310F16"/>
    <w:rsid w:val="00310FE1"/>
    <w:rsid w:val="003111DB"/>
    <w:rsid w:val="00311733"/>
    <w:rsid w:val="00311B2B"/>
    <w:rsid w:val="00311E04"/>
    <w:rsid w:val="00311E1E"/>
    <w:rsid w:val="00311EB8"/>
    <w:rsid w:val="003122CF"/>
    <w:rsid w:val="0031242D"/>
    <w:rsid w:val="00312F66"/>
    <w:rsid w:val="003131BD"/>
    <w:rsid w:val="003132EA"/>
    <w:rsid w:val="00313F3A"/>
    <w:rsid w:val="00314192"/>
    <w:rsid w:val="00314AF2"/>
    <w:rsid w:val="00314D99"/>
    <w:rsid w:val="00315187"/>
    <w:rsid w:val="0031618C"/>
    <w:rsid w:val="00316624"/>
    <w:rsid w:val="00316795"/>
    <w:rsid w:val="00317154"/>
    <w:rsid w:val="0031717B"/>
    <w:rsid w:val="00317322"/>
    <w:rsid w:val="0031755C"/>
    <w:rsid w:val="003179EC"/>
    <w:rsid w:val="0032043D"/>
    <w:rsid w:val="003208A9"/>
    <w:rsid w:val="00320906"/>
    <w:rsid w:val="00320D46"/>
    <w:rsid w:val="00321DD7"/>
    <w:rsid w:val="00321F0C"/>
    <w:rsid w:val="0032224A"/>
    <w:rsid w:val="00322A57"/>
    <w:rsid w:val="00322CC0"/>
    <w:rsid w:val="00322FFA"/>
    <w:rsid w:val="003234CB"/>
    <w:rsid w:val="00323607"/>
    <w:rsid w:val="00323667"/>
    <w:rsid w:val="00323C0F"/>
    <w:rsid w:val="00323C48"/>
    <w:rsid w:val="00324183"/>
    <w:rsid w:val="0032418D"/>
    <w:rsid w:val="00324A41"/>
    <w:rsid w:val="00324C15"/>
    <w:rsid w:val="00324C48"/>
    <w:rsid w:val="00325BD3"/>
    <w:rsid w:val="00325BF7"/>
    <w:rsid w:val="003260E2"/>
    <w:rsid w:val="003262A8"/>
    <w:rsid w:val="003266B2"/>
    <w:rsid w:val="00327131"/>
    <w:rsid w:val="00327313"/>
    <w:rsid w:val="00327514"/>
    <w:rsid w:val="003278D9"/>
    <w:rsid w:val="003278DC"/>
    <w:rsid w:val="003279EE"/>
    <w:rsid w:val="00327A24"/>
    <w:rsid w:val="00330B8A"/>
    <w:rsid w:val="00330EDD"/>
    <w:rsid w:val="003315FB"/>
    <w:rsid w:val="0033207A"/>
    <w:rsid w:val="00332453"/>
    <w:rsid w:val="00332E22"/>
    <w:rsid w:val="00333454"/>
    <w:rsid w:val="003335B4"/>
    <w:rsid w:val="003337D8"/>
    <w:rsid w:val="00333AF8"/>
    <w:rsid w:val="00333F3E"/>
    <w:rsid w:val="00334376"/>
    <w:rsid w:val="003349F5"/>
    <w:rsid w:val="00335592"/>
    <w:rsid w:val="003355A5"/>
    <w:rsid w:val="00335C82"/>
    <w:rsid w:val="00335FA1"/>
    <w:rsid w:val="0033616C"/>
    <w:rsid w:val="0033623A"/>
    <w:rsid w:val="003364F4"/>
    <w:rsid w:val="00336818"/>
    <w:rsid w:val="00340DD0"/>
    <w:rsid w:val="00340E77"/>
    <w:rsid w:val="00340F50"/>
    <w:rsid w:val="0034128D"/>
    <w:rsid w:val="003412DE"/>
    <w:rsid w:val="003418B6"/>
    <w:rsid w:val="00341983"/>
    <w:rsid w:val="00341B68"/>
    <w:rsid w:val="00341C4A"/>
    <w:rsid w:val="00341CCD"/>
    <w:rsid w:val="00341D3C"/>
    <w:rsid w:val="00342487"/>
    <w:rsid w:val="00342B6A"/>
    <w:rsid w:val="00342CFF"/>
    <w:rsid w:val="003430F3"/>
    <w:rsid w:val="0034340A"/>
    <w:rsid w:val="00343743"/>
    <w:rsid w:val="00343995"/>
    <w:rsid w:val="00344164"/>
    <w:rsid w:val="0034423A"/>
    <w:rsid w:val="003449BB"/>
    <w:rsid w:val="00345168"/>
    <w:rsid w:val="00345F93"/>
    <w:rsid w:val="00346DBE"/>
    <w:rsid w:val="00347D3F"/>
    <w:rsid w:val="00347FBC"/>
    <w:rsid w:val="00350499"/>
    <w:rsid w:val="00350A04"/>
    <w:rsid w:val="00350E48"/>
    <w:rsid w:val="00350FE5"/>
    <w:rsid w:val="00351230"/>
    <w:rsid w:val="00351B55"/>
    <w:rsid w:val="00351F5C"/>
    <w:rsid w:val="00351FC3"/>
    <w:rsid w:val="003521BC"/>
    <w:rsid w:val="00352638"/>
    <w:rsid w:val="00352A94"/>
    <w:rsid w:val="00352D34"/>
    <w:rsid w:val="003533B1"/>
    <w:rsid w:val="0035345D"/>
    <w:rsid w:val="003539F5"/>
    <w:rsid w:val="00353CCB"/>
    <w:rsid w:val="00353DB3"/>
    <w:rsid w:val="00353FDC"/>
    <w:rsid w:val="00354814"/>
    <w:rsid w:val="00354D25"/>
    <w:rsid w:val="00355D4E"/>
    <w:rsid w:val="00356533"/>
    <w:rsid w:val="00356F57"/>
    <w:rsid w:val="00357356"/>
    <w:rsid w:val="003576D0"/>
    <w:rsid w:val="003579C2"/>
    <w:rsid w:val="00357A0D"/>
    <w:rsid w:val="00357BEF"/>
    <w:rsid w:val="003603F1"/>
    <w:rsid w:val="0036076B"/>
    <w:rsid w:val="003609CC"/>
    <w:rsid w:val="00360A3E"/>
    <w:rsid w:val="00360DE2"/>
    <w:rsid w:val="00360E96"/>
    <w:rsid w:val="00361788"/>
    <w:rsid w:val="00361D1B"/>
    <w:rsid w:val="00361E4A"/>
    <w:rsid w:val="003623E5"/>
    <w:rsid w:val="003624DD"/>
    <w:rsid w:val="003625D0"/>
    <w:rsid w:val="00362826"/>
    <w:rsid w:val="00362B3E"/>
    <w:rsid w:val="003635C5"/>
    <w:rsid w:val="00363A12"/>
    <w:rsid w:val="00363C63"/>
    <w:rsid w:val="00363D23"/>
    <w:rsid w:val="00363DDF"/>
    <w:rsid w:val="00363ED6"/>
    <w:rsid w:val="00364DD1"/>
    <w:rsid w:val="00364F22"/>
    <w:rsid w:val="0036530A"/>
    <w:rsid w:val="003660F6"/>
    <w:rsid w:val="00366599"/>
    <w:rsid w:val="003667C8"/>
    <w:rsid w:val="003671ED"/>
    <w:rsid w:val="003673AB"/>
    <w:rsid w:val="00367698"/>
    <w:rsid w:val="00367E16"/>
    <w:rsid w:val="00370950"/>
    <w:rsid w:val="003712A2"/>
    <w:rsid w:val="00371766"/>
    <w:rsid w:val="00371E6F"/>
    <w:rsid w:val="00371F65"/>
    <w:rsid w:val="00372014"/>
    <w:rsid w:val="00372329"/>
    <w:rsid w:val="00372570"/>
    <w:rsid w:val="003728C5"/>
    <w:rsid w:val="00373205"/>
    <w:rsid w:val="003734C1"/>
    <w:rsid w:val="0037369C"/>
    <w:rsid w:val="00373AF1"/>
    <w:rsid w:val="00373CFA"/>
    <w:rsid w:val="0037445A"/>
    <w:rsid w:val="003745E4"/>
    <w:rsid w:val="00374BB2"/>
    <w:rsid w:val="00374BD5"/>
    <w:rsid w:val="00374E6D"/>
    <w:rsid w:val="00374F49"/>
    <w:rsid w:val="00375016"/>
    <w:rsid w:val="003756E5"/>
    <w:rsid w:val="00375C48"/>
    <w:rsid w:val="00376111"/>
    <w:rsid w:val="00376896"/>
    <w:rsid w:val="00376C08"/>
    <w:rsid w:val="00376EE0"/>
    <w:rsid w:val="00377ECF"/>
    <w:rsid w:val="003805E9"/>
    <w:rsid w:val="00380816"/>
    <w:rsid w:val="00380C74"/>
    <w:rsid w:val="00381044"/>
    <w:rsid w:val="0038110A"/>
    <w:rsid w:val="0038143B"/>
    <w:rsid w:val="0038223F"/>
    <w:rsid w:val="003827A7"/>
    <w:rsid w:val="00382CBD"/>
    <w:rsid w:val="00382EE6"/>
    <w:rsid w:val="0038314B"/>
    <w:rsid w:val="003831C9"/>
    <w:rsid w:val="00383B0E"/>
    <w:rsid w:val="00383D00"/>
    <w:rsid w:val="00384391"/>
    <w:rsid w:val="0038524C"/>
    <w:rsid w:val="00385447"/>
    <w:rsid w:val="003857D8"/>
    <w:rsid w:val="0038635B"/>
    <w:rsid w:val="0038647E"/>
    <w:rsid w:val="003864CD"/>
    <w:rsid w:val="0038690A"/>
    <w:rsid w:val="00386BB1"/>
    <w:rsid w:val="00386D71"/>
    <w:rsid w:val="00386F20"/>
    <w:rsid w:val="003870A7"/>
    <w:rsid w:val="003876B1"/>
    <w:rsid w:val="00387746"/>
    <w:rsid w:val="00387F02"/>
    <w:rsid w:val="00387F68"/>
    <w:rsid w:val="003900FA"/>
    <w:rsid w:val="003906C7"/>
    <w:rsid w:val="0039083D"/>
    <w:rsid w:val="00390D98"/>
    <w:rsid w:val="00390F63"/>
    <w:rsid w:val="00391031"/>
    <w:rsid w:val="003919F8"/>
    <w:rsid w:val="0039262C"/>
    <w:rsid w:val="0039291F"/>
    <w:rsid w:val="00392E5A"/>
    <w:rsid w:val="0039371A"/>
    <w:rsid w:val="00393946"/>
    <w:rsid w:val="00393B96"/>
    <w:rsid w:val="00393C77"/>
    <w:rsid w:val="00393D21"/>
    <w:rsid w:val="00393D8C"/>
    <w:rsid w:val="00393DA2"/>
    <w:rsid w:val="00394068"/>
    <w:rsid w:val="003942D2"/>
    <w:rsid w:val="00394CD5"/>
    <w:rsid w:val="00395592"/>
    <w:rsid w:val="0039596A"/>
    <w:rsid w:val="00395C33"/>
    <w:rsid w:val="0039608A"/>
    <w:rsid w:val="00396101"/>
    <w:rsid w:val="003964F5"/>
    <w:rsid w:val="0039669E"/>
    <w:rsid w:val="003967AE"/>
    <w:rsid w:val="0039701A"/>
    <w:rsid w:val="00397525"/>
    <w:rsid w:val="00397A60"/>
    <w:rsid w:val="003A02D6"/>
    <w:rsid w:val="003A041F"/>
    <w:rsid w:val="003A0682"/>
    <w:rsid w:val="003A094B"/>
    <w:rsid w:val="003A09B3"/>
    <w:rsid w:val="003A0A2A"/>
    <w:rsid w:val="003A1365"/>
    <w:rsid w:val="003A1437"/>
    <w:rsid w:val="003A1A4B"/>
    <w:rsid w:val="003A1AAE"/>
    <w:rsid w:val="003A1B71"/>
    <w:rsid w:val="003A224E"/>
    <w:rsid w:val="003A2747"/>
    <w:rsid w:val="003A362B"/>
    <w:rsid w:val="003A3F58"/>
    <w:rsid w:val="003A4222"/>
    <w:rsid w:val="003A443D"/>
    <w:rsid w:val="003A46B8"/>
    <w:rsid w:val="003A4C02"/>
    <w:rsid w:val="003A5E40"/>
    <w:rsid w:val="003A6B37"/>
    <w:rsid w:val="003A6F69"/>
    <w:rsid w:val="003A73E6"/>
    <w:rsid w:val="003A74EA"/>
    <w:rsid w:val="003A77E2"/>
    <w:rsid w:val="003A7C79"/>
    <w:rsid w:val="003A7FB0"/>
    <w:rsid w:val="003B00E6"/>
    <w:rsid w:val="003B04B9"/>
    <w:rsid w:val="003B07C2"/>
    <w:rsid w:val="003B0803"/>
    <w:rsid w:val="003B0A61"/>
    <w:rsid w:val="003B1312"/>
    <w:rsid w:val="003B14D4"/>
    <w:rsid w:val="003B19D5"/>
    <w:rsid w:val="003B1A12"/>
    <w:rsid w:val="003B1C4F"/>
    <w:rsid w:val="003B1E17"/>
    <w:rsid w:val="003B2425"/>
    <w:rsid w:val="003B2749"/>
    <w:rsid w:val="003B3266"/>
    <w:rsid w:val="003B341C"/>
    <w:rsid w:val="003B36F5"/>
    <w:rsid w:val="003B3E29"/>
    <w:rsid w:val="003B3F97"/>
    <w:rsid w:val="003B43C3"/>
    <w:rsid w:val="003B4BB9"/>
    <w:rsid w:val="003B4CC6"/>
    <w:rsid w:val="003B54AA"/>
    <w:rsid w:val="003B5973"/>
    <w:rsid w:val="003B6280"/>
    <w:rsid w:val="003B6515"/>
    <w:rsid w:val="003B6E35"/>
    <w:rsid w:val="003B6EF6"/>
    <w:rsid w:val="003B76F0"/>
    <w:rsid w:val="003B7BBD"/>
    <w:rsid w:val="003C02BF"/>
    <w:rsid w:val="003C062B"/>
    <w:rsid w:val="003C0B23"/>
    <w:rsid w:val="003C0D21"/>
    <w:rsid w:val="003C0D3E"/>
    <w:rsid w:val="003C107E"/>
    <w:rsid w:val="003C13D1"/>
    <w:rsid w:val="003C1B0F"/>
    <w:rsid w:val="003C2238"/>
    <w:rsid w:val="003C24A6"/>
    <w:rsid w:val="003C26A4"/>
    <w:rsid w:val="003C27E5"/>
    <w:rsid w:val="003C2E2F"/>
    <w:rsid w:val="003C3025"/>
    <w:rsid w:val="003C33ED"/>
    <w:rsid w:val="003C3401"/>
    <w:rsid w:val="003C3C80"/>
    <w:rsid w:val="003C3CA4"/>
    <w:rsid w:val="003C41F0"/>
    <w:rsid w:val="003C4214"/>
    <w:rsid w:val="003C4C52"/>
    <w:rsid w:val="003C55E9"/>
    <w:rsid w:val="003C5B2A"/>
    <w:rsid w:val="003C5B36"/>
    <w:rsid w:val="003C5B4F"/>
    <w:rsid w:val="003C6327"/>
    <w:rsid w:val="003C6AA9"/>
    <w:rsid w:val="003C6C9F"/>
    <w:rsid w:val="003C6D54"/>
    <w:rsid w:val="003C72C3"/>
    <w:rsid w:val="003C7407"/>
    <w:rsid w:val="003C7772"/>
    <w:rsid w:val="003C7AA0"/>
    <w:rsid w:val="003D0609"/>
    <w:rsid w:val="003D0F26"/>
    <w:rsid w:val="003D1482"/>
    <w:rsid w:val="003D1493"/>
    <w:rsid w:val="003D15BA"/>
    <w:rsid w:val="003D1891"/>
    <w:rsid w:val="003D1A8B"/>
    <w:rsid w:val="003D1C7E"/>
    <w:rsid w:val="003D265D"/>
    <w:rsid w:val="003D2E03"/>
    <w:rsid w:val="003D2F45"/>
    <w:rsid w:val="003D2F6C"/>
    <w:rsid w:val="003D3580"/>
    <w:rsid w:val="003D38BE"/>
    <w:rsid w:val="003D3970"/>
    <w:rsid w:val="003D3AB0"/>
    <w:rsid w:val="003D3FA8"/>
    <w:rsid w:val="003D516C"/>
    <w:rsid w:val="003D51F8"/>
    <w:rsid w:val="003D532F"/>
    <w:rsid w:val="003D5344"/>
    <w:rsid w:val="003D59F5"/>
    <w:rsid w:val="003D5FE9"/>
    <w:rsid w:val="003D6191"/>
    <w:rsid w:val="003D6AC6"/>
    <w:rsid w:val="003D6F23"/>
    <w:rsid w:val="003D7971"/>
    <w:rsid w:val="003D7B45"/>
    <w:rsid w:val="003D7FDF"/>
    <w:rsid w:val="003E0493"/>
    <w:rsid w:val="003E0A61"/>
    <w:rsid w:val="003E10EC"/>
    <w:rsid w:val="003E164B"/>
    <w:rsid w:val="003E1850"/>
    <w:rsid w:val="003E19F1"/>
    <w:rsid w:val="003E1A41"/>
    <w:rsid w:val="003E27F8"/>
    <w:rsid w:val="003E29A1"/>
    <w:rsid w:val="003E2BE0"/>
    <w:rsid w:val="003E4450"/>
    <w:rsid w:val="003E45F3"/>
    <w:rsid w:val="003E52CE"/>
    <w:rsid w:val="003E55CA"/>
    <w:rsid w:val="003E5A9F"/>
    <w:rsid w:val="003E5B85"/>
    <w:rsid w:val="003E5D6A"/>
    <w:rsid w:val="003E62A4"/>
    <w:rsid w:val="003E640C"/>
    <w:rsid w:val="003E65C3"/>
    <w:rsid w:val="003E6607"/>
    <w:rsid w:val="003E69FE"/>
    <w:rsid w:val="003E6A6D"/>
    <w:rsid w:val="003E6C8E"/>
    <w:rsid w:val="003E6EF0"/>
    <w:rsid w:val="003E7BC9"/>
    <w:rsid w:val="003F0332"/>
    <w:rsid w:val="003F08F2"/>
    <w:rsid w:val="003F0AFF"/>
    <w:rsid w:val="003F1165"/>
    <w:rsid w:val="003F1777"/>
    <w:rsid w:val="003F177F"/>
    <w:rsid w:val="003F19E3"/>
    <w:rsid w:val="003F19E4"/>
    <w:rsid w:val="003F2444"/>
    <w:rsid w:val="003F2635"/>
    <w:rsid w:val="003F3154"/>
    <w:rsid w:val="003F3A1C"/>
    <w:rsid w:val="003F44F2"/>
    <w:rsid w:val="003F46D7"/>
    <w:rsid w:val="003F51B9"/>
    <w:rsid w:val="003F574D"/>
    <w:rsid w:val="003F5B80"/>
    <w:rsid w:val="003F5F6D"/>
    <w:rsid w:val="003F6429"/>
    <w:rsid w:val="003F65EF"/>
    <w:rsid w:val="003F677A"/>
    <w:rsid w:val="003F68CD"/>
    <w:rsid w:val="003F6C41"/>
    <w:rsid w:val="003F7280"/>
    <w:rsid w:val="003F746E"/>
    <w:rsid w:val="003F7565"/>
    <w:rsid w:val="003F757A"/>
    <w:rsid w:val="003F782F"/>
    <w:rsid w:val="003F7D7E"/>
    <w:rsid w:val="003F7E61"/>
    <w:rsid w:val="004005AF"/>
    <w:rsid w:val="00400877"/>
    <w:rsid w:val="00400C08"/>
    <w:rsid w:val="00401028"/>
    <w:rsid w:val="00401351"/>
    <w:rsid w:val="004015C5"/>
    <w:rsid w:val="004019A6"/>
    <w:rsid w:val="00401A75"/>
    <w:rsid w:val="00401EF9"/>
    <w:rsid w:val="00402312"/>
    <w:rsid w:val="004023DD"/>
    <w:rsid w:val="0040270D"/>
    <w:rsid w:val="004027C7"/>
    <w:rsid w:val="00402D28"/>
    <w:rsid w:val="00403129"/>
    <w:rsid w:val="00405287"/>
    <w:rsid w:val="0040535B"/>
    <w:rsid w:val="0040559E"/>
    <w:rsid w:val="00405B8E"/>
    <w:rsid w:val="00405FFA"/>
    <w:rsid w:val="004060B0"/>
    <w:rsid w:val="004060BE"/>
    <w:rsid w:val="00406CD1"/>
    <w:rsid w:val="004077EE"/>
    <w:rsid w:val="004079A4"/>
    <w:rsid w:val="00407D48"/>
    <w:rsid w:val="0041060C"/>
    <w:rsid w:val="004110A5"/>
    <w:rsid w:val="0041152E"/>
    <w:rsid w:val="004117F6"/>
    <w:rsid w:val="00411CD2"/>
    <w:rsid w:val="00411CDF"/>
    <w:rsid w:val="00411ED8"/>
    <w:rsid w:val="00412199"/>
    <w:rsid w:val="004124F7"/>
    <w:rsid w:val="0041258B"/>
    <w:rsid w:val="004125FE"/>
    <w:rsid w:val="0041287A"/>
    <w:rsid w:val="00412D84"/>
    <w:rsid w:val="00413042"/>
    <w:rsid w:val="0041320F"/>
    <w:rsid w:val="0041358F"/>
    <w:rsid w:val="00413648"/>
    <w:rsid w:val="004136C0"/>
    <w:rsid w:val="004138A6"/>
    <w:rsid w:val="00413B67"/>
    <w:rsid w:val="00414472"/>
    <w:rsid w:val="0041448F"/>
    <w:rsid w:val="004144B8"/>
    <w:rsid w:val="004158A8"/>
    <w:rsid w:val="004159B9"/>
    <w:rsid w:val="00415FEB"/>
    <w:rsid w:val="0041680B"/>
    <w:rsid w:val="004168F7"/>
    <w:rsid w:val="00416F42"/>
    <w:rsid w:val="00417068"/>
    <w:rsid w:val="004174A3"/>
    <w:rsid w:val="00417580"/>
    <w:rsid w:val="0041778D"/>
    <w:rsid w:val="00417A57"/>
    <w:rsid w:val="00420291"/>
    <w:rsid w:val="00420383"/>
    <w:rsid w:val="0042053A"/>
    <w:rsid w:val="004209C5"/>
    <w:rsid w:val="00420B59"/>
    <w:rsid w:val="00421463"/>
    <w:rsid w:val="004218E9"/>
    <w:rsid w:val="00421E7F"/>
    <w:rsid w:val="00422148"/>
    <w:rsid w:val="004226F8"/>
    <w:rsid w:val="00422776"/>
    <w:rsid w:val="00422979"/>
    <w:rsid w:val="00422ECE"/>
    <w:rsid w:val="00422FB8"/>
    <w:rsid w:val="004234F2"/>
    <w:rsid w:val="00423B01"/>
    <w:rsid w:val="00423F39"/>
    <w:rsid w:val="00424C44"/>
    <w:rsid w:val="00424CA3"/>
    <w:rsid w:val="004255E9"/>
    <w:rsid w:val="00425A9E"/>
    <w:rsid w:val="00426360"/>
    <w:rsid w:val="004267FB"/>
    <w:rsid w:val="00426C75"/>
    <w:rsid w:val="00427390"/>
    <w:rsid w:val="0042778D"/>
    <w:rsid w:val="0042786D"/>
    <w:rsid w:val="00427881"/>
    <w:rsid w:val="00427E65"/>
    <w:rsid w:val="00427F07"/>
    <w:rsid w:val="00430076"/>
    <w:rsid w:val="0043013C"/>
    <w:rsid w:val="00430213"/>
    <w:rsid w:val="00430422"/>
    <w:rsid w:val="00430473"/>
    <w:rsid w:val="004307E0"/>
    <w:rsid w:val="004307ED"/>
    <w:rsid w:val="004309FA"/>
    <w:rsid w:val="004314E8"/>
    <w:rsid w:val="0043160D"/>
    <w:rsid w:val="0043166A"/>
    <w:rsid w:val="00431728"/>
    <w:rsid w:val="00431926"/>
    <w:rsid w:val="00431972"/>
    <w:rsid w:val="00431C82"/>
    <w:rsid w:val="00432385"/>
    <w:rsid w:val="004323E8"/>
    <w:rsid w:val="004324E8"/>
    <w:rsid w:val="00432F7C"/>
    <w:rsid w:val="0043397B"/>
    <w:rsid w:val="004342F7"/>
    <w:rsid w:val="0043448C"/>
    <w:rsid w:val="00434B84"/>
    <w:rsid w:val="00434FC7"/>
    <w:rsid w:val="004354AC"/>
    <w:rsid w:val="004354D9"/>
    <w:rsid w:val="00435C27"/>
    <w:rsid w:val="00435E3B"/>
    <w:rsid w:val="0043671B"/>
    <w:rsid w:val="004367D9"/>
    <w:rsid w:val="0043724C"/>
    <w:rsid w:val="00437449"/>
    <w:rsid w:val="004378F0"/>
    <w:rsid w:val="00437901"/>
    <w:rsid w:val="004404FA"/>
    <w:rsid w:val="004406C0"/>
    <w:rsid w:val="00440CAA"/>
    <w:rsid w:val="004413B2"/>
    <w:rsid w:val="00441913"/>
    <w:rsid w:val="00441EDD"/>
    <w:rsid w:val="00441F2B"/>
    <w:rsid w:val="00442068"/>
    <w:rsid w:val="004420C8"/>
    <w:rsid w:val="004422C5"/>
    <w:rsid w:val="0044234F"/>
    <w:rsid w:val="0044251D"/>
    <w:rsid w:val="0044270E"/>
    <w:rsid w:val="00442AF1"/>
    <w:rsid w:val="00442E06"/>
    <w:rsid w:val="00442EE9"/>
    <w:rsid w:val="00442F49"/>
    <w:rsid w:val="0044338D"/>
    <w:rsid w:val="004439C6"/>
    <w:rsid w:val="00443D0D"/>
    <w:rsid w:val="00443D30"/>
    <w:rsid w:val="00443DFB"/>
    <w:rsid w:val="004447B7"/>
    <w:rsid w:val="00444E10"/>
    <w:rsid w:val="00445065"/>
    <w:rsid w:val="00445502"/>
    <w:rsid w:val="00445D33"/>
    <w:rsid w:val="00445FB2"/>
    <w:rsid w:val="00446D9D"/>
    <w:rsid w:val="00446EEB"/>
    <w:rsid w:val="00446FB9"/>
    <w:rsid w:val="00447410"/>
    <w:rsid w:val="00447712"/>
    <w:rsid w:val="00447C65"/>
    <w:rsid w:val="004506D3"/>
    <w:rsid w:val="00450A01"/>
    <w:rsid w:val="00450A11"/>
    <w:rsid w:val="00451A0F"/>
    <w:rsid w:val="00451F15"/>
    <w:rsid w:val="0045215E"/>
    <w:rsid w:val="004526DB"/>
    <w:rsid w:val="00452EF3"/>
    <w:rsid w:val="004536F2"/>
    <w:rsid w:val="004538E1"/>
    <w:rsid w:val="00453DEA"/>
    <w:rsid w:val="00453E35"/>
    <w:rsid w:val="00453ECE"/>
    <w:rsid w:val="004540FC"/>
    <w:rsid w:val="004546B6"/>
    <w:rsid w:val="004548C7"/>
    <w:rsid w:val="00454B78"/>
    <w:rsid w:val="00454BA0"/>
    <w:rsid w:val="00454C98"/>
    <w:rsid w:val="00454EDC"/>
    <w:rsid w:val="00455293"/>
    <w:rsid w:val="0045585F"/>
    <w:rsid w:val="00455C05"/>
    <w:rsid w:val="00455EA5"/>
    <w:rsid w:val="004561C1"/>
    <w:rsid w:val="004574DE"/>
    <w:rsid w:val="004575B5"/>
    <w:rsid w:val="00457A76"/>
    <w:rsid w:val="00457A7E"/>
    <w:rsid w:val="00460A51"/>
    <w:rsid w:val="00460C18"/>
    <w:rsid w:val="00460CAB"/>
    <w:rsid w:val="00461245"/>
    <w:rsid w:val="00461246"/>
    <w:rsid w:val="004616AD"/>
    <w:rsid w:val="004616DF"/>
    <w:rsid w:val="004618CA"/>
    <w:rsid w:val="0046199A"/>
    <w:rsid w:val="00461C8A"/>
    <w:rsid w:val="00462337"/>
    <w:rsid w:val="00462AD5"/>
    <w:rsid w:val="00463496"/>
    <w:rsid w:val="00463777"/>
    <w:rsid w:val="00464169"/>
    <w:rsid w:val="0046466C"/>
    <w:rsid w:val="004647A2"/>
    <w:rsid w:val="00464FF6"/>
    <w:rsid w:val="00465EF3"/>
    <w:rsid w:val="004660C7"/>
    <w:rsid w:val="004667D9"/>
    <w:rsid w:val="004669A8"/>
    <w:rsid w:val="00466A40"/>
    <w:rsid w:val="00466F3F"/>
    <w:rsid w:val="00467077"/>
    <w:rsid w:val="004676A2"/>
    <w:rsid w:val="00467838"/>
    <w:rsid w:val="004678C0"/>
    <w:rsid w:val="004678DF"/>
    <w:rsid w:val="00467D47"/>
    <w:rsid w:val="004701BD"/>
    <w:rsid w:val="00470250"/>
    <w:rsid w:val="004703E5"/>
    <w:rsid w:val="004705A4"/>
    <w:rsid w:val="004705E6"/>
    <w:rsid w:val="00470792"/>
    <w:rsid w:val="00470A0B"/>
    <w:rsid w:val="00471436"/>
    <w:rsid w:val="004714C7"/>
    <w:rsid w:val="0047258C"/>
    <w:rsid w:val="00472C1E"/>
    <w:rsid w:val="00473134"/>
    <w:rsid w:val="00473452"/>
    <w:rsid w:val="0047375E"/>
    <w:rsid w:val="00473904"/>
    <w:rsid w:val="0047390C"/>
    <w:rsid w:val="00474A45"/>
    <w:rsid w:val="00474ED5"/>
    <w:rsid w:val="00474FCA"/>
    <w:rsid w:val="0047507D"/>
    <w:rsid w:val="00475B8C"/>
    <w:rsid w:val="00475E72"/>
    <w:rsid w:val="004764C9"/>
    <w:rsid w:val="00476695"/>
    <w:rsid w:val="00476748"/>
    <w:rsid w:val="00476A25"/>
    <w:rsid w:val="00476A33"/>
    <w:rsid w:val="0047710D"/>
    <w:rsid w:val="0047724B"/>
    <w:rsid w:val="004772A5"/>
    <w:rsid w:val="004772FB"/>
    <w:rsid w:val="00477687"/>
    <w:rsid w:val="0047782B"/>
    <w:rsid w:val="00477C0A"/>
    <w:rsid w:val="004801E8"/>
    <w:rsid w:val="00480274"/>
    <w:rsid w:val="00480380"/>
    <w:rsid w:val="00480D9D"/>
    <w:rsid w:val="0048103C"/>
    <w:rsid w:val="004816A7"/>
    <w:rsid w:val="004819D7"/>
    <w:rsid w:val="004819ED"/>
    <w:rsid w:val="00481C52"/>
    <w:rsid w:val="00481D3E"/>
    <w:rsid w:val="0048244B"/>
    <w:rsid w:val="00482836"/>
    <w:rsid w:val="00482D19"/>
    <w:rsid w:val="00482DD5"/>
    <w:rsid w:val="00482DE8"/>
    <w:rsid w:val="00482EF1"/>
    <w:rsid w:val="004830C6"/>
    <w:rsid w:val="00483979"/>
    <w:rsid w:val="00483B7A"/>
    <w:rsid w:val="00483C95"/>
    <w:rsid w:val="00483E97"/>
    <w:rsid w:val="00484288"/>
    <w:rsid w:val="004843F4"/>
    <w:rsid w:val="004848C2"/>
    <w:rsid w:val="00484A36"/>
    <w:rsid w:val="00484D81"/>
    <w:rsid w:val="00484DF1"/>
    <w:rsid w:val="00485867"/>
    <w:rsid w:val="004858CE"/>
    <w:rsid w:val="00485C71"/>
    <w:rsid w:val="00486270"/>
    <w:rsid w:val="004867D7"/>
    <w:rsid w:val="004867E2"/>
    <w:rsid w:val="00486AD9"/>
    <w:rsid w:val="00486BD2"/>
    <w:rsid w:val="00486C42"/>
    <w:rsid w:val="00486CE8"/>
    <w:rsid w:val="00486CFB"/>
    <w:rsid w:val="00486FBC"/>
    <w:rsid w:val="004873C2"/>
    <w:rsid w:val="0048784F"/>
    <w:rsid w:val="00487D9F"/>
    <w:rsid w:val="00490462"/>
    <w:rsid w:val="004906C4"/>
    <w:rsid w:val="00491182"/>
    <w:rsid w:val="004915AB"/>
    <w:rsid w:val="004926A3"/>
    <w:rsid w:val="00493333"/>
    <w:rsid w:val="00494278"/>
    <w:rsid w:val="00494E03"/>
    <w:rsid w:val="00494EB5"/>
    <w:rsid w:val="00495322"/>
    <w:rsid w:val="00495A29"/>
    <w:rsid w:val="00495EED"/>
    <w:rsid w:val="00496170"/>
    <w:rsid w:val="004966AE"/>
    <w:rsid w:val="00496FE7"/>
    <w:rsid w:val="00497041"/>
    <w:rsid w:val="004978D7"/>
    <w:rsid w:val="00497D48"/>
    <w:rsid w:val="004A01BF"/>
    <w:rsid w:val="004A045B"/>
    <w:rsid w:val="004A0623"/>
    <w:rsid w:val="004A070B"/>
    <w:rsid w:val="004A0D60"/>
    <w:rsid w:val="004A0F6E"/>
    <w:rsid w:val="004A11B2"/>
    <w:rsid w:val="004A12C6"/>
    <w:rsid w:val="004A136E"/>
    <w:rsid w:val="004A14D4"/>
    <w:rsid w:val="004A1719"/>
    <w:rsid w:val="004A2AAB"/>
    <w:rsid w:val="004A2B3D"/>
    <w:rsid w:val="004A2D88"/>
    <w:rsid w:val="004A387A"/>
    <w:rsid w:val="004A39DC"/>
    <w:rsid w:val="004A39F5"/>
    <w:rsid w:val="004A45B5"/>
    <w:rsid w:val="004A460B"/>
    <w:rsid w:val="004A4773"/>
    <w:rsid w:val="004A4DA5"/>
    <w:rsid w:val="004A4E2B"/>
    <w:rsid w:val="004A4E47"/>
    <w:rsid w:val="004A4FC2"/>
    <w:rsid w:val="004A5425"/>
    <w:rsid w:val="004A5916"/>
    <w:rsid w:val="004A5B76"/>
    <w:rsid w:val="004A5CC4"/>
    <w:rsid w:val="004A5D89"/>
    <w:rsid w:val="004A5EEF"/>
    <w:rsid w:val="004A64EC"/>
    <w:rsid w:val="004A69F2"/>
    <w:rsid w:val="004A6B2F"/>
    <w:rsid w:val="004A6CE6"/>
    <w:rsid w:val="004A6EC4"/>
    <w:rsid w:val="004A7255"/>
    <w:rsid w:val="004A7F87"/>
    <w:rsid w:val="004B0092"/>
    <w:rsid w:val="004B02A5"/>
    <w:rsid w:val="004B0680"/>
    <w:rsid w:val="004B0C73"/>
    <w:rsid w:val="004B0CD9"/>
    <w:rsid w:val="004B1A73"/>
    <w:rsid w:val="004B1ADE"/>
    <w:rsid w:val="004B1EBA"/>
    <w:rsid w:val="004B1FA1"/>
    <w:rsid w:val="004B20D7"/>
    <w:rsid w:val="004B2324"/>
    <w:rsid w:val="004B27CE"/>
    <w:rsid w:val="004B2AEA"/>
    <w:rsid w:val="004B2CE4"/>
    <w:rsid w:val="004B31D1"/>
    <w:rsid w:val="004B3808"/>
    <w:rsid w:val="004B3B75"/>
    <w:rsid w:val="004B3C17"/>
    <w:rsid w:val="004B40DB"/>
    <w:rsid w:val="004B422E"/>
    <w:rsid w:val="004B4833"/>
    <w:rsid w:val="004B4A3C"/>
    <w:rsid w:val="004B53E8"/>
    <w:rsid w:val="004B5456"/>
    <w:rsid w:val="004B56D5"/>
    <w:rsid w:val="004B5BA4"/>
    <w:rsid w:val="004B6067"/>
    <w:rsid w:val="004B6188"/>
    <w:rsid w:val="004B619D"/>
    <w:rsid w:val="004B630D"/>
    <w:rsid w:val="004B6771"/>
    <w:rsid w:val="004B68C0"/>
    <w:rsid w:val="004B6924"/>
    <w:rsid w:val="004B6A9B"/>
    <w:rsid w:val="004B6C2E"/>
    <w:rsid w:val="004B73DB"/>
    <w:rsid w:val="004B76A8"/>
    <w:rsid w:val="004B7793"/>
    <w:rsid w:val="004B7943"/>
    <w:rsid w:val="004B79EC"/>
    <w:rsid w:val="004B7A3F"/>
    <w:rsid w:val="004C07F9"/>
    <w:rsid w:val="004C159A"/>
    <w:rsid w:val="004C16FA"/>
    <w:rsid w:val="004C1E0A"/>
    <w:rsid w:val="004C1E13"/>
    <w:rsid w:val="004C1EA0"/>
    <w:rsid w:val="004C1EED"/>
    <w:rsid w:val="004C1EFA"/>
    <w:rsid w:val="004C28E7"/>
    <w:rsid w:val="004C2FBE"/>
    <w:rsid w:val="004C3D62"/>
    <w:rsid w:val="004C3DE5"/>
    <w:rsid w:val="004C430A"/>
    <w:rsid w:val="004C45B4"/>
    <w:rsid w:val="004C478E"/>
    <w:rsid w:val="004C4979"/>
    <w:rsid w:val="004C4B66"/>
    <w:rsid w:val="004C54D6"/>
    <w:rsid w:val="004C5BAA"/>
    <w:rsid w:val="004C5DCF"/>
    <w:rsid w:val="004C6812"/>
    <w:rsid w:val="004D01BD"/>
    <w:rsid w:val="004D03D0"/>
    <w:rsid w:val="004D0D52"/>
    <w:rsid w:val="004D1072"/>
    <w:rsid w:val="004D1334"/>
    <w:rsid w:val="004D1FC2"/>
    <w:rsid w:val="004D21CB"/>
    <w:rsid w:val="004D2431"/>
    <w:rsid w:val="004D2D00"/>
    <w:rsid w:val="004D2DA9"/>
    <w:rsid w:val="004D2FB3"/>
    <w:rsid w:val="004D2FE5"/>
    <w:rsid w:val="004D34C0"/>
    <w:rsid w:val="004D34DE"/>
    <w:rsid w:val="004D3B11"/>
    <w:rsid w:val="004D3B4E"/>
    <w:rsid w:val="004D3EAB"/>
    <w:rsid w:val="004D4077"/>
    <w:rsid w:val="004D40BF"/>
    <w:rsid w:val="004D50AC"/>
    <w:rsid w:val="004D50BE"/>
    <w:rsid w:val="004D51EB"/>
    <w:rsid w:val="004D543A"/>
    <w:rsid w:val="004D5574"/>
    <w:rsid w:val="004D585F"/>
    <w:rsid w:val="004D5A60"/>
    <w:rsid w:val="004D5B6A"/>
    <w:rsid w:val="004D61D0"/>
    <w:rsid w:val="004D64C3"/>
    <w:rsid w:val="004D6569"/>
    <w:rsid w:val="004D66A9"/>
    <w:rsid w:val="004D6B60"/>
    <w:rsid w:val="004D770D"/>
    <w:rsid w:val="004D7BA1"/>
    <w:rsid w:val="004D7D13"/>
    <w:rsid w:val="004D7D55"/>
    <w:rsid w:val="004D7D99"/>
    <w:rsid w:val="004D7E78"/>
    <w:rsid w:val="004E0085"/>
    <w:rsid w:val="004E0E2B"/>
    <w:rsid w:val="004E0FAB"/>
    <w:rsid w:val="004E1644"/>
    <w:rsid w:val="004E16D5"/>
    <w:rsid w:val="004E21F0"/>
    <w:rsid w:val="004E29B2"/>
    <w:rsid w:val="004E2BC4"/>
    <w:rsid w:val="004E3309"/>
    <w:rsid w:val="004E37DE"/>
    <w:rsid w:val="004E41B7"/>
    <w:rsid w:val="004E4948"/>
    <w:rsid w:val="004E49CD"/>
    <w:rsid w:val="004E4B85"/>
    <w:rsid w:val="004E573E"/>
    <w:rsid w:val="004E588C"/>
    <w:rsid w:val="004E58E2"/>
    <w:rsid w:val="004E5BD0"/>
    <w:rsid w:val="004E662B"/>
    <w:rsid w:val="004E6766"/>
    <w:rsid w:val="004E7C97"/>
    <w:rsid w:val="004F0307"/>
    <w:rsid w:val="004F0A89"/>
    <w:rsid w:val="004F0B1F"/>
    <w:rsid w:val="004F157E"/>
    <w:rsid w:val="004F1962"/>
    <w:rsid w:val="004F2B06"/>
    <w:rsid w:val="004F2BBA"/>
    <w:rsid w:val="004F2C89"/>
    <w:rsid w:val="004F2F87"/>
    <w:rsid w:val="004F3119"/>
    <w:rsid w:val="004F3205"/>
    <w:rsid w:val="004F39DB"/>
    <w:rsid w:val="004F40C0"/>
    <w:rsid w:val="004F4627"/>
    <w:rsid w:val="004F4920"/>
    <w:rsid w:val="004F4BE0"/>
    <w:rsid w:val="004F4CEF"/>
    <w:rsid w:val="004F4EE4"/>
    <w:rsid w:val="004F4FFE"/>
    <w:rsid w:val="004F51DF"/>
    <w:rsid w:val="004F5288"/>
    <w:rsid w:val="004F6B2B"/>
    <w:rsid w:val="004F6C13"/>
    <w:rsid w:val="004F7183"/>
    <w:rsid w:val="004F75D6"/>
    <w:rsid w:val="004F7699"/>
    <w:rsid w:val="004F7C53"/>
    <w:rsid w:val="004F7D83"/>
    <w:rsid w:val="004F7E57"/>
    <w:rsid w:val="0050072E"/>
    <w:rsid w:val="00500830"/>
    <w:rsid w:val="00500A65"/>
    <w:rsid w:val="00500AD0"/>
    <w:rsid w:val="00500D34"/>
    <w:rsid w:val="00500D64"/>
    <w:rsid w:val="00501690"/>
    <w:rsid w:val="00501B16"/>
    <w:rsid w:val="00501EA0"/>
    <w:rsid w:val="0050205E"/>
    <w:rsid w:val="00502227"/>
    <w:rsid w:val="00502356"/>
    <w:rsid w:val="00502CEB"/>
    <w:rsid w:val="00502E7A"/>
    <w:rsid w:val="00502F23"/>
    <w:rsid w:val="0050306E"/>
    <w:rsid w:val="00503688"/>
    <w:rsid w:val="0050397F"/>
    <w:rsid w:val="005039D1"/>
    <w:rsid w:val="00503A1F"/>
    <w:rsid w:val="00503CDA"/>
    <w:rsid w:val="00503E21"/>
    <w:rsid w:val="00503E82"/>
    <w:rsid w:val="00503E91"/>
    <w:rsid w:val="0050423B"/>
    <w:rsid w:val="00504318"/>
    <w:rsid w:val="0050466A"/>
    <w:rsid w:val="0050472F"/>
    <w:rsid w:val="00504CD9"/>
    <w:rsid w:val="00504E17"/>
    <w:rsid w:val="005057B0"/>
    <w:rsid w:val="00505F64"/>
    <w:rsid w:val="00506002"/>
    <w:rsid w:val="005064CD"/>
    <w:rsid w:val="0050671E"/>
    <w:rsid w:val="00506E8D"/>
    <w:rsid w:val="005070ED"/>
    <w:rsid w:val="005073EE"/>
    <w:rsid w:val="00510329"/>
    <w:rsid w:val="00510A68"/>
    <w:rsid w:val="00510CAE"/>
    <w:rsid w:val="00510F3F"/>
    <w:rsid w:val="00511468"/>
    <w:rsid w:val="00511739"/>
    <w:rsid w:val="005122E5"/>
    <w:rsid w:val="0051315E"/>
    <w:rsid w:val="00513256"/>
    <w:rsid w:val="0051327F"/>
    <w:rsid w:val="005136A9"/>
    <w:rsid w:val="0051399F"/>
    <w:rsid w:val="00513A7D"/>
    <w:rsid w:val="00513B35"/>
    <w:rsid w:val="00513BA1"/>
    <w:rsid w:val="00513DBA"/>
    <w:rsid w:val="00513E94"/>
    <w:rsid w:val="00514162"/>
    <w:rsid w:val="00514DDB"/>
    <w:rsid w:val="00515350"/>
    <w:rsid w:val="00515841"/>
    <w:rsid w:val="00515A42"/>
    <w:rsid w:val="00515B53"/>
    <w:rsid w:val="00515C2E"/>
    <w:rsid w:val="00515D81"/>
    <w:rsid w:val="00515E38"/>
    <w:rsid w:val="00517671"/>
    <w:rsid w:val="005176AB"/>
    <w:rsid w:val="005177A4"/>
    <w:rsid w:val="00517AAE"/>
    <w:rsid w:val="00517DFB"/>
    <w:rsid w:val="00520355"/>
    <w:rsid w:val="005207C6"/>
    <w:rsid w:val="00520A06"/>
    <w:rsid w:val="00521910"/>
    <w:rsid w:val="00522385"/>
    <w:rsid w:val="00522855"/>
    <w:rsid w:val="00522AEC"/>
    <w:rsid w:val="00522AFF"/>
    <w:rsid w:val="00522B94"/>
    <w:rsid w:val="00522FF7"/>
    <w:rsid w:val="0052322B"/>
    <w:rsid w:val="005247AC"/>
    <w:rsid w:val="005247F2"/>
    <w:rsid w:val="005249D8"/>
    <w:rsid w:val="00524ADF"/>
    <w:rsid w:val="00524FCA"/>
    <w:rsid w:val="00525622"/>
    <w:rsid w:val="0052666F"/>
    <w:rsid w:val="005266FB"/>
    <w:rsid w:val="00526E86"/>
    <w:rsid w:val="005270C5"/>
    <w:rsid w:val="00527332"/>
    <w:rsid w:val="00527347"/>
    <w:rsid w:val="005275A9"/>
    <w:rsid w:val="0052792D"/>
    <w:rsid w:val="0052798E"/>
    <w:rsid w:val="00527A00"/>
    <w:rsid w:val="00527D27"/>
    <w:rsid w:val="00527EC5"/>
    <w:rsid w:val="005300B9"/>
    <w:rsid w:val="00530E1D"/>
    <w:rsid w:val="00531273"/>
    <w:rsid w:val="005312F7"/>
    <w:rsid w:val="00531FA1"/>
    <w:rsid w:val="0053240A"/>
    <w:rsid w:val="0053261B"/>
    <w:rsid w:val="00532AED"/>
    <w:rsid w:val="00532E4F"/>
    <w:rsid w:val="0053329A"/>
    <w:rsid w:val="005332BE"/>
    <w:rsid w:val="00533400"/>
    <w:rsid w:val="00533828"/>
    <w:rsid w:val="00533A9E"/>
    <w:rsid w:val="00533B85"/>
    <w:rsid w:val="00533BE5"/>
    <w:rsid w:val="00534263"/>
    <w:rsid w:val="00534833"/>
    <w:rsid w:val="00534B07"/>
    <w:rsid w:val="005359A8"/>
    <w:rsid w:val="00535BF8"/>
    <w:rsid w:val="00535CAA"/>
    <w:rsid w:val="0053633C"/>
    <w:rsid w:val="005369AF"/>
    <w:rsid w:val="0053772E"/>
    <w:rsid w:val="00537B55"/>
    <w:rsid w:val="00537E43"/>
    <w:rsid w:val="00540423"/>
    <w:rsid w:val="00540654"/>
    <w:rsid w:val="005409C7"/>
    <w:rsid w:val="00540FA4"/>
    <w:rsid w:val="005415AB"/>
    <w:rsid w:val="00541821"/>
    <w:rsid w:val="0054188B"/>
    <w:rsid w:val="005418AE"/>
    <w:rsid w:val="00541DEE"/>
    <w:rsid w:val="0054240F"/>
    <w:rsid w:val="00543049"/>
    <w:rsid w:val="00543DDE"/>
    <w:rsid w:val="00543FEF"/>
    <w:rsid w:val="005440FF"/>
    <w:rsid w:val="00544328"/>
    <w:rsid w:val="005443D7"/>
    <w:rsid w:val="0054474C"/>
    <w:rsid w:val="005448BE"/>
    <w:rsid w:val="005449DF"/>
    <w:rsid w:val="00544A29"/>
    <w:rsid w:val="00544ED2"/>
    <w:rsid w:val="00545642"/>
    <w:rsid w:val="0054673B"/>
    <w:rsid w:val="0054676E"/>
    <w:rsid w:val="005476BD"/>
    <w:rsid w:val="00547CCF"/>
    <w:rsid w:val="0055033F"/>
    <w:rsid w:val="005506BC"/>
    <w:rsid w:val="005509BC"/>
    <w:rsid w:val="00550B39"/>
    <w:rsid w:val="00551023"/>
    <w:rsid w:val="00551157"/>
    <w:rsid w:val="005516BA"/>
    <w:rsid w:val="00551EBD"/>
    <w:rsid w:val="0055233C"/>
    <w:rsid w:val="005523D6"/>
    <w:rsid w:val="00552A4D"/>
    <w:rsid w:val="00552B1D"/>
    <w:rsid w:val="00552B77"/>
    <w:rsid w:val="005531D7"/>
    <w:rsid w:val="0055378A"/>
    <w:rsid w:val="005539B8"/>
    <w:rsid w:val="00553F81"/>
    <w:rsid w:val="0055421D"/>
    <w:rsid w:val="005543C2"/>
    <w:rsid w:val="00554EF7"/>
    <w:rsid w:val="0055549C"/>
    <w:rsid w:val="005558B2"/>
    <w:rsid w:val="005559FA"/>
    <w:rsid w:val="00555CDD"/>
    <w:rsid w:val="00555D3C"/>
    <w:rsid w:val="00556090"/>
    <w:rsid w:val="005566BB"/>
    <w:rsid w:val="00557107"/>
    <w:rsid w:val="00557774"/>
    <w:rsid w:val="00560010"/>
    <w:rsid w:val="00560426"/>
    <w:rsid w:val="00560C03"/>
    <w:rsid w:val="00561EAD"/>
    <w:rsid w:val="0056292A"/>
    <w:rsid w:val="00562C06"/>
    <w:rsid w:val="0056303D"/>
    <w:rsid w:val="0056404F"/>
    <w:rsid w:val="005646D5"/>
    <w:rsid w:val="00564D75"/>
    <w:rsid w:val="005650CC"/>
    <w:rsid w:val="005655ED"/>
    <w:rsid w:val="005657BA"/>
    <w:rsid w:val="00565CFA"/>
    <w:rsid w:val="00566041"/>
    <w:rsid w:val="00566427"/>
    <w:rsid w:val="005672C0"/>
    <w:rsid w:val="005677AF"/>
    <w:rsid w:val="00570153"/>
    <w:rsid w:val="005704DA"/>
    <w:rsid w:val="00570CAC"/>
    <w:rsid w:val="00570F7D"/>
    <w:rsid w:val="005712FD"/>
    <w:rsid w:val="00571EED"/>
    <w:rsid w:val="00571F21"/>
    <w:rsid w:val="00572829"/>
    <w:rsid w:val="0057334C"/>
    <w:rsid w:val="00573D63"/>
    <w:rsid w:val="005741F3"/>
    <w:rsid w:val="00574673"/>
    <w:rsid w:val="005749C7"/>
    <w:rsid w:val="00575389"/>
    <w:rsid w:val="005755A7"/>
    <w:rsid w:val="00575681"/>
    <w:rsid w:val="00576605"/>
    <w:rsid w:val="0057679A"/>
    <w:rsid w:val="00576AD3"/>
    <w:rsid w:val="00576CD3"/>
    <w:rsid w:val="00576E45"/>
    <w:rsid w:val="00576F06"/>
    <w:rsid w:val="00577BE6"/>
    <w:rsid w:val="0058022F"/>
    <w:rsid w:val="00580317"/>
    <w:rsid w:val="005804FB"/>
    <w:rsid w:val="005805CF"/>
    <w:rsid w:val="00580F19"/>
    <w:rsid w:val="00581578"/>
    <w:rsid w:val="005817AC"/>
    <w:rsid w:val="00581916"/>
    <w:rsid w:val="00581F5D"/>
    <w:rsid w:val="00582424"/>
    <w:rsid w:val="00582D27"/>
    <w:rsid w:val="00582E8E"/>
    <w:rsid w:val="005830B3"/>
    <w:rsid w:val="005831EB"/>
    <w:rsid w:val="00583D15"/>
    <w:rsid w:val="00583F2A"/>
    <w:rsid w:val="005843EF"/>
    <w:rsid w:val="005847CF"/>
    <w:rsid w:val="00584BCB"/>
    <w:rsid w:val="00584C7B"/>
    <w:rsid w:val="005850EF"/>
    <w:rsid w:val="0058521C"/>
    <w:rsid w:val="00585552"/>
    <w:rsid w:val="005856FE"/>
    <w:rsid w:val="005858EA"/>
    <w:rsid w:val="00585A09"/>
    <w:rsid w:val="00585C13"/>
    <w:rsid w:val="00585F8D"/>
    <w:rsid w:val="005863DA"/>
    <w:rsid w:val="00586924"/>
    <w:rsid w:val="00586C06"/>
    <w:rsid w:val="00586DBE"/>
    <w:rsid w:val="00586F53"/>
    <w:rsid w:val="005870FA"/>
    <w:rsid w:val="00590389"/>
    <w:rsid w:val="00590556"/>
    <w:rsid w:val="00590842"/>
    <w:rsid w:val="00590844"/>
    <w:rsid w:val="005909DB"/>
    <w:rsid w:val="005909F1"/>
    <w:rsid w:val="00591F6E"/>
    <w:rsid w:val="00592010"/>
    <w:rsid w:val="00592813"/>
    <w:rsid w:val="00592A2C"/>
    <w:rsid w:val="00592D61"/>
    <w:rsid w:val="00592E34"/>
    <w:rsid w:val="0059350D"/>
    <w:rsid w:val="005938AD"/>
    <w:rsid w:val="005939D9"/>
    <w:rsid w:val="00593B79"/>
    <w:rsid w:val="00593E11"/>
    <w:rsid w:val="005941E3"/>
    <w:rsid w:val="0059456B"/>
    <w:rsid w:val="005949D2"/>
    <w:rsid w:val="00594DAA"/>
    <w:rsid w:val="00594FDB"/>
    <w:rsid w:val="005957B0"/>
    <w:rsid w:val="00595B61"/>
    <w:rsid w:val="00595D56"/>
    <w:rsid w:val="00595D6B"/>
    <w:rsid w:val="005966F5"/>
    <w:rsid w:val="00596BCA"/>
    <w:rsid w:val="00596FEE"/>
    <w:rsid w:val="00597845"/>
    <w:rsid w:val="00597BE0"/>
    <w:rsid w:val="005A0232"/>
    <w:rsid w:val="005A038B"/>
    <w:rsid w:val="005A0478"/>
    <w:rsid w:val="005A09D3"/>
    <w:rsid w:val="005A125A"/>
    <w:rsid w:val="005A147D"/>
    <w:rsid w:val="005A1F51"/>
    <w:rsid w:val="005A2151"/>
    <w:rsid w:val="005A248B"/>
    <w:rsid w:val="005A263F"/>
    <w:rsid w:val="005A38F8"/>
    <w:rsid w:val="005A3E40"/>
    <w:rsid w:val="005A3FB1"/>
    <w:rsid w:val="005A3FB5"/>
    <w:rsid w:val="005A4179"/>
    <w:rsid w:val="005A46F8"/>
    <w:rsid w:val="005A4756"/>
    <w:rsid w:val="005A50BB"/>
    <w:rsid w:val="005A547A"/>
    <w:rsid w:val="005A55DB"/>
    <w:rsid w:val="005A61E6"/>
    <w:rsid w:val="005A6A7F"/>
    <w:rsid w:val="005A6B61"/>
    <w:rsid w:val="005A6BDD"/>
    <w:rsid w:val="005A6BFC"/>
    <w:rsid w:val="005A6FFB"/>
    <w:rsid w:val="005A713E"/>
    <w:rsid w:val="005A72E1"/>
    <w:rsid w:val="005A782F"/>
    <w:rsid w:val="005A78CD"/>
    <w:rsid w:val="005A7996"/>
    <w:rsid w:val="005A7E92"/>
    <w:rsid w:val="005B0554"/>
    <w:rsid w:val="005B0A8F"/>
    <w:rsid w:val="005B0F9E"/>
    <w:rsid w:val="005B1059"/>
    <w:rsid w:val="005B13DA"/>
    <w:rsid w:val="005B170F"/>
    <w:rsid w:val="005B1AE6"/>
    <w:rsid w:val="005B1EEC"/>
    <w:rsid w:val="005B1F56"/>
    <w:rsid w:val="005B2638"/>
    <w:rsid w:val="005B28DD"/>
    <w:rsid w:val="005B2BC1"/>
    <w:rsid w:val="005B2C56"/>
    <w:rsid w:val="005B3200"/>
    <w:rsid w:val="005B35C6"/>
    <w:rsid w:val="005B401B"/>
    <w:rsid w:val="005B41E8"/>
    <w:rsid w:val="005B42FC"/>
    <w:rsid w:val="005B45CB"/>
    <w:rsid w:val="005B4C2B"/>
    <w:rsid w:val="005B515C"/>
    <w:rsid w:val="005B537E"/>
    <w:rsid w:val="005B54C3"/>
    <w:rsid w:val="005B576D"/>
    <w:rsid w:val="005B586F"/>
    <w:rsid w:val="005B60CA"/>
    <w:rsid w:val="005B614E"/>
    <w:rsid w:val="005B6573"/>
    <w:rsid w:val="005B7A23"/>
    <w:rsid w:val="005C00D5"/>
    <w:rsid w:val="005C052D"/>
    <w:rsid w:val="005C0652"/>
    <w:rsid w:val="005C070A"/>
    <w:rsid w:val="005C0819"/>
    <w:rsid w:val="005C0B5D"/>
    <w:rsid w:val="005C0B8E"/>
    <w:rsid w:val="005C0C47"/>
    <w:rsid w:val="005C1550"/>
    <w:rsid w:val="005C165B"/>
    <w:rsid w:val="005C1810"/>
    <w:rsid w:val="005C18F1"/>
    <w:rsid w:val="005C1AA6"/>
    <w:rsid w:val="005C1C10"/>
    <w:rsid w:val="005C1D71"/>
    <w:rsid w:val="005C2286"/>
    <w:rsid w:val="005C2389"/>
    <w:rsid w:val="005C26CF"/>
    <w:rsid w:val="005C2CE3"/>
    <w:rsid w:val="005C31BE"/>
    <w:rsid w:val="005C341E"/>
    <w:rsid w:val="005C34D4"/>
    <w:rsid w:val="005C3B54"/>
    <w:rsid w:val="005C3F54"/>
    <w:rsid w:val="005C4111"/>
    <w:rsid w:val="005C4158"/>
    <w:rsid w:val="005C4789"/>
    <w:rsid w:val="005C479A"/>
    <w:rsid w:val="005C4EBB"/>
    <w:rsid w:val="005C4F3A"/>
    <w:rsid w:val="005C4FC5"/>
    <w:rsid w:val="005C5711"/>
    <w:rsid w:val="005C5D3B"/>
    <w:rsid w:val="005C617A"/>
    <w:rsid w:val="005C61A6"/>
    <w:rsid w:val="005C657C"/>
    <w:rsid w:val="005C6864"/>
    <w:rsid w:val="005C6A93"/>
    <w:rsid w:val="005C7099"/>
    <w:rsid w:val="005C7BE0"/>
    <w:rsid w:val="005D016A"/>
    <w:rsid w:val="005D08F7"/>
    <w:rsid w:val="005D1734"/>
    <w:rsid w:val="005D1927"/>
    <w:rsid w:val="005D2B10"/>
    <w:rsid w:val="005D2B56"/>
    <w:rsid w:val="005D2CEE"/>
    <w:rsid w:val="005D2E9B"/>
    <w:rsid w:val="005D31C4"/>
    <w:rsid w:val="005D3503"/>
    <w:rsid w:val="005D374A"/>
    <w:rsid w:val="005D3E66"/>
    <w:rsid w:val="005D40DA"/>
    <w:rsid w:val="005D4148"/>
    <w:rsid w:val="005D450B"/>
    <w:rsid w:val="005D454E"/>
    <w:rsid w:val="005D4B00"/>
    <w:rsid w:val="005D4D20"/>
    <w:rsid w:val="005D5131"/>
    <w:rsid w:val="005D53C7"/>
    <w:rsid w:val="005D6254"/>
    <w:rsid w:val="005D6786"/>
    <w:rsid w:val="005D7154"/>
    <w:rsid w:val="005D7816"/>
    <w:rsid w:val="005D7CFF"/>
    <w:rsid w:val="005D7D07"/>
    <w:rsid w:val="005E0303"/>
    <w:rsid w:val="005E0487"/>
    <w:rsid w:val="005E09DE"/>
    <w:rsid w:val="005E0B2F"/>
    <w:rsid w:val="005E137B"/>
    <w:rsid w:val="005E190B"/>
    <w:rsid w:val="005E1A79"/>
    <w:rsid w:val="005E1A7C"/>
    <w:rsid w:val="005E1ECF"/>
    <w:rsid w:val="005E2235"/>
    <w:rsid w:val="005E24A9"/>
    <w:rsid w:val="005E27D1"/>
    <w:rsid w:val="005E3958"/>
    <w:rsid w:val="005E4510"/>
    <w:rsid w:val="005E47C5"/>
    <w:rsid w:val="005E492D"/>
    <w:rsid w:val="005E4FF7"/>
    <w:rsid w:val="005E51E0"/>
    <w:rsid w:val="005E5CA2"/>
    <w:rsid w:val="005E5CE9"/>
    <w:rsid w:val="005E5EF6"/>
    <w:rsid w:val="005E6532"/>
    <w:rsid w:val="005E6669"/>
    <w:rsid w:val="005E677B"/>
    <w:rsid w:val="005E6E50"/>
    <w:rsid w:val="005E7674"/>
    <w:rsid w:val="005E767F"/>
    <w:rsid w:val="005E7AAF"/>
    <w:rsid w:val="005E7AF8"/>
    <w:rsid w:val="005E7EC5"/>
    <w:rsid w:val="005E7EFB"/>
    <w:rsid w:val="005F0036"/>
    <w:rsid w:val="005F06B0"/>
    <w:rsid w:val="005F0AB1"/>
    <w:rsid w:val="005F1717"/>
    <w:rsid w:val="005F1828"/>
    <w:rsid w:val="005F2371"/>
    <w:rsid w:val="005F288E"/>
    <w:rsid w:val="005F2C99"/>
    <w:rsid w:val="005F2DC0"/>
    <w:rsid w:val="005F2EB3"/>
    <w:rsid w:val="005F358E"/>
    <w:rsid w:val="005F3AD0"/>
    <w:rsid w:val="005F400D"/>
    <w:rsid w:val="005F48BC"/>
    <w:rsid w:val="005F496F"/>
    <w:rsid w:val="005F57CE"/>
    <w:rsid w:val="005F5A09"/>
    <w:rsid w:val="005F5E1C"/>
    <w:rsid w:val="005F67EE"/>
    <w:rsid w:val="005F6802"/>
    <w:rsid w:val="005F6900"/>
    <w:rsid w:val="005F7022"/>
    <w:rsid w:val="005F7293"/>
    <w:rsid w:val="005F745E"/>
    <w:rsid w:val="005F752E"/>
    <w:rsid w:val="005F76A0"/>
    <w:rsid w:val="006001A1"/>
    <w:rsid w:val="00601003"/>
    <w:rsid w:val="0060106E"/>
    <w:rsid w:val="0060109D"/>
    <w:rsid w:val="006010E7"/>
    <w:rsid w:val="006013B1"/>
    <w:rsid w:val="006017A8"/>
    <w:rsid w:val="00601A3B"/>
    <w:rsid w:val="00603305"/>
    <w:rsid w:val="00603394"/>
    <w:rsid w:val="006036EE"/>
    <w:rsid w:val="006036FD"/>
    <w:rsid w:val="00603A72"/>
    <w:rsid w:val="006041DC"/>
    <w:rsid w:val="00604847"/>
    <w:rsid w:val="006049E7"/>
    <w:rsid w:val="00604BDC"/>
    <w:rsid w:val="00604C26"/>
    <w:rsid w:val="00605183"/>
    <w:rsid w:val="0060565D"/>
    <w:rsid w:val="00605ECC"/>
    <w:rsid w:val="00606063"/>
    <w:rsid w:val="006066B9"/>
    <w:rsid w:val="00606773"/>
    <w:rsid w:val="00606A35"/>
    <w:rsid w:val="00606C01"/>
    <w:rsid w:val="00606E53"/>
    <w:rsid w:val="00606E8F"/>
    <w:rsid w:val="0060780E"/>
    <w:rsid w:val="0060797F"/>
    <w:rsid w:val="006107C2"/>
    <w:rsid w:val="00610BDD"/>
    <w:rsid w:val="00610C6A"/>
    <w:rsid w:val="0061120A"/>
    <w:rsid w:val="006115F4"/>
    <w:rsid w:val="00611769"/>
    <w:rsid w:val="00611EE6"/>
    <w:rsid w:val="0061202D"/>
    <w:rsid w:val="00612498"/>
    <w:rsid w:val="0061267C"/>
    <w:rsid w:val="0061267F"/>
    <w:rsid w:val="006128E3"/>
    <w:rsid w:val="00612B23"/>
    <w:rsid w:val="00612B43"/>
    <w:rsid w:val="00613F2C"/>
    <w:rsid w:val="00614A2C"/>
    <w:rsid w:val="00615510"/>
    <w:rsid w:val="006156D6"/>
    <w:rsid w:val="006157B8"/>
    <w:rsid w:val="00615D21"/>
    <w:rsid w:val="00616594"/>
    <w:rsid w:val="00617033"/>
    <w:rsid w:val="006170C1"/>
    <w:rsid w:val="00617546"/>
    <w:rsid w:val="0061762D"/>
    <w:rsid w:val="00617963"/>
    <w:rsid w:val="006204FD"/>
    <w:rsid w:val="00620D42"/>
    <w:rsid w:val="00621204"/>
    <w:rsid w:val="00621209"/>
    <w:rsid w:val="00622186"/>
    <w:rsid w:val="00622341"/>
    <w:rsid w:val="006228FB"/>
    <w:rsid w:val="00622926"/>
    <w:rsid w:val="00622B46"/>
    <w:rsid w:val="00622D95"/>
    <w:rsid w:val="0062301C"/>
    <w:rsid w:val="006231A2"/>
    <w:rsid w:val="006234B0"/>
    <w:rsid w:val="006235D4"/>
    <w:rsid w:val="006236F9"/>
    <w:rsid w:val="00623A25"/>
    <w:rsid w:val="00623C5F"/>
    <w:rsid w:val="00623D51"/>
    <w:rsid w:val="00623EA8"/>
    <w:rsid w:val="00623FF2"/>
    <w:rsid w:val="006243DA"/>
    <w:rsid w:val="00624423"/>
    <w:rsid w:val="0062460F"/>
    <w:rsid w:val="00624CCD"/>
    <w:rsid w:val="006257C6"/>
    <w:rsid w:val="00625D1B"/>
    <w:rsid w:val="00625DD0"/>
    <w:rsid w:val="00625E45"/>
    <w:rsid w:val="0062612C"/>
    <w:rsid w:val="00626950"/>
    <w:rsid w:val="006275FF"/>
    <w:rsid w:val="006277E1"/>
    <w:rsid w:val="00627859"/>
    <w:rsid w:val="006301B0"/>
    <w:rsid w:val="00630AC9"/>
    <w:rsid w:val="006313FC"/>
    <w:rsid w:val="006316E0"/>
    <w:rsid w:val="006317F1"/>
    <w:rsid w:val="00631B8F"/>
    <w:rsid w:val="00632265"/>
    <w:rsid w:val="00632A5C"/>
    <w:rsid w:val="006335AD"/>
    <w:rsid w:val="006335DD"/>
    <w:rsid w:val="006335E7"/>
    <w:rsid w:val="00633A45"/>
    <w:rsid w:val="006341D3"/>
    <w:rsid w:val="00634339"/>
    <w:rsid w:val="00634594"/>
    <w:rsid w:val="00634883"/>
    <w:rsid w:val="00634B43"/>
    <w:rsid w:val="00634DE5"/>
    <w:rsid w:val="00635DFF"/>
    <w:rsid w:val="00635E41"/>
    <w:rsid w:val="00636860"/>
    <w:rsid w:val="00636876"/>
    <w:rsid w:val="00636DE4"/>
    <w:rsid w:val="00637563"/>
    <w:rsid w:val="00637900"/>
    <w:rsid w:val="00637EDA"/>
    <w:rsid w:val="00637F40"/>
    <w:rsid w:val="00637FA6"/>
    <w:rsid w:val="006400E2"/>
    <w:rsid w:val="00640259"/>
    <w:rsid w:val="006404A6"/>
    <w:rsid w:val="00640571"/>
    <w:rsid w:val="006406DC"/>
    <w:rsid w:val="00640EF2"/>
    <w:rsid w:val="00640FCF"/>
    <w:rsid w:val="0064126C"/>
    <w:rsid w:val="00641420"/>
    <w:rsid w:val="006416E9"/>
    <w:rsid w:val="006416FF"/>
    <w:rsid w:val="006419B5"/>
    <w:rsid w:val="00641AC2"/>
    <w:rsid w:val="00641C48"/>
    <w:rsid w:val="00641E81"/>
    <w:rsid w:val="00641F2C"/>
    <w:rsid w:val="00641F3E"/>
    <w:rsid w:val="0064266C"/>
    <w:rsid w:val="00642D5A"/>
    <w:rsid w:val="0064301B"/>
    <w:rsid w:val="00643905"/>
    <w:rsid w:val="00643A2F"/>
    <w:rsid w:val="00643CC2"/>
    <w:rsid w:val="00643E2F"/>
    <w:rsid w:val="00643F70"/>
    <w:rsid w:val="00643FCE"/>
    <w:rsid w:val="006449E4"/>
    <w:rsid w:val="006449FF"/>
    <w:rsid w:val="00644A9A"/>
    <w:rsid w:val="00644DE9"/>
    <w:rsid w:val="00644E7F"/>
    <w:rsid w:val="006462D3"/>
    <w:rsid w:val="006465D7"/>
    <w:rsid w:val="00646826"/>
    <w:rsid w:val="0064725B"/>
    <w:rsid w:val="006472BF"/>
    <w:rsid w:val="00647691"/>
    <w:rsid w:val="006478E3"/>
    <w:rsid w:val="00647938"/>
    <w:rsid w:val="00647E43"/>
    <w:rsid w:val="00650305"/>
    <w:rsid w:val="0065048E"/>
    <w:rsid w:val="006515ED"/>
    <w:rsid w:val="006516D9"/>
    <w:rsid w:val="00651796"/>
    <w:rsid w:val="0065223C"/>
    <w:rsid w:val="0065281D"/>
    <w:rsid w:val="00652C21"/>
    <w:rsid w:val="00652DE3"/>
    <w:rsid w:val="00653847"/>
    <w:rsid w:val="00653AE9"/>
    <w:rsid w:val="00654093"/>
    <w:rsid w:val="00654239"/>
    <w:rsid w:val="00654B7B"/>
    <w:rsid w:val="00654DB8"/>
    <w:rsid w:val="00654F27"/>
    <w:rsid w:val="0065562B"/>
    <w:rsid w:val="006556FC"/>
    <w:rsid w:val="00655845"/>
    <w:rsid w:val="00655AD2"/>
    <w:rsid w:val="00655F5F"/>
    <w:rsid w:val="00656022"/>
    <w:rsid w:val="0065683E"/>
    <w:rsid w:val="0065732A"/>
    <w:rsid w:val="00657789"/>
    <w:rsid w:val="006578FC"/>
    <w:rsid w:val="00657B9F"/>
    <w:rsid w:val="00657C03"/>
    <w:rsid w:val="00657D56"/>
    <w:rsid w:val="00657EB8"/>
    <w:rsid w:val="0066045B"/>
    <w:rsid w:val="00660506"/>
    <w:rsid w:val="00660654"/>
    <w:rsid w:val="00660B84"/>
    <w:rsid w:val="006616E8"/>
    <w:rsid w:val="00662061"/>
    <w:rsid w:val="0066245F"/>
    <w:rsid w:val="00662BBA"/>
    <w:rsid w:val="00662EA5"/>
    <w:rsid w:val="00663093"/>
    <w:rsid w:val="00663491"/>
    <w:rsid w:val="0066385F"/>
    <w:rsid w:val="006638AD"/>
    <w:rsid w:val="00664146"/>
    <w:rsid w:val="00664212"/>
    <w:rsid w:val="00664583"/>
    <w:rsid w:val="00665550"/>
    <w:rsid w:val="00665B57"/>
    <w:rsid w:val="00665C43"/>
    <w:rsid w:val="00665E4F"/>
    <w:rsid w:val="00665ECC"/>
    <w:rsid w:val="006661D5"/>
    <w:rsid w:val="0066671D"/>
    <w:rsid w:val="00666764"/>
    <w:rsid w:val="0066718A"/>
    <w:rsid w:val="00667BB2"/>
    <w:rsid w:val="006702C5"/>
    <w:rsid w:val="0067036E"/>
    <w:rsid w:val="006706FE"/>
    <w:rsid w:val="00670D96"/>
    <w:rsid w:val="00670F82"/>
    <w:rsid w:val="006713EA"/>
    <w:rsid w:val="006714B5"/>
    <w:rsid w:val="00671E1B"/>
    <w:rsid w:val="00671F3D"/>
    <w:rsid w:val="006724FD"/>
    <w:rsid w:val="00672977"/>
    <w:rsid w:val="00672ACF"/>
    <w:rsid w:val="00672B43"/>
    <w:rsid w:val="00672D53"/>
    <w:rsid w:val="006731BF"/>
    <w:rsid w:val="00673E73"/>
    <w:rsid w:val="006744F7"/>
    <w:rsid w:val="00674971"/>
    <w:rsid w:val="006749A4"/>
    <w:rsid w:val="00674D33"/>
    <w:rsid w:val="00674E84"/>
    <w:rsid w:val="0067573F"/>
    <w:rsid w:val="00675D17"/>
    <w:rsid w:val="00676018"/>
    <w:rsid w:val="00676389"/>
    <w:rsid w:val="00676AD4"/>
    <w:rsid w:val="00676B9E"/>
    <w:rsid w:val="00676CAB"/>
    <w:rsid w:val="006771E1"/>
    <w:rsid w:val="00677464"/>
    <w:rsid w:val="0067757F"/>
    <w:rsid w:val="0067781B"/>
    <w:rsid w:val="00677858"/>
    <w:rsid w:val="0067788F"/>
    <w:rsid w:val="0068013D"/>
    <w:rsid w:val="006801F7"/>
    <w:rsid w:val="0068020F"/>
    <w:rsid w:val="00680A47"/>
    <w:rsid w:val="00680C5F"/>
    <w:rsid w:val="00680E73"/>
    <w:rsid w:val="0068131A"/>
    <w:rsid w:val="00681920"/>
    <w:rsid w:val="00681BFA"/>
    <w:rsid w:val="0068229A"/>
    <w:rsid w:val="0068241C"/>
    <w:rsid w:val="006824C4"/>
    <w:rsid w:val="006829EF"/>
    <w:rsid w:val="00682A4C"/>
    <w:rsid w:val="00682C81"/>
    <w:rsid w:val="00682E72"/>
    <w:rsid w:val="00683980"/>
    <w:rsid w:val="00683AEA"/>
    <w:rsid w:val="00685082"/>
    <w:rsid w:val="00685666"/>
    <w:rsid w:val="006856CE"/>
    <w:rsid w:val="00686037"/>
    <w:rsid w:val="00686A42"/>
    <w:rsid w:val="00686C8A"/>
    <w:rsid w:val="00687193"/>
    <w:rsid w:val="006878CB"/>
    <w:rsid w:val="00687C78"/>
    <w:rsid w:val="00687C95"/>
    <w:rsid w:val="0069093A"/>
    <w:rsid w:val="00690B4A"/>
    <w:rsid w:val="00690D01"/>
    <w:rsid w:val="00690D69"/>
    <w:rsid w:val="00690D84"/>
    <w:rsid w:val="00691087"/>
    <w:rsid w:val="00691650"/>
    <w:rsid w:val="0069227A"/>
    <w:rsid w:val="006924A8"/>
    <w:rsid w:val="00692B9F"/>
    <w:rsid w:val="006931C6"/>
    <w:rsid w:val="0069394D"/>
    <w:rsid w:val="00693994"/>
    <w:rsid w:val="00693A39"/>
    <w:rsid w:val="00693C66"/>
    <w:rsid w:val="00693EE5"/>
    <w:rsid w:val="00693F12"/>
    <w:rsid w:val="0069403A"/>
    <w:rsid w:val="0069418F"/>
    <w:rsid w:val="00694212"/>
    <w:rsid w:val="006943C5"/>
    <w:rsid w:val="00694673"/>
    <w:rsid w:val="006946A0"/>
    <w:rsid w:val="00694AD1"/>
    <w:rsid w:val="00694EC2"/>
    <w:rsid w:val="006952B3"/>
    <w:rsid w:val="00695359"/>
    <w:rsid w:val="00695608"/>
    <w:rsid w:val="0069574B"/>
    <w:rsid w:val="0069588D"/>
    <w:rsid w:val="00695ADE"/>
    <w:rsid w:val="00695CAA"/>
    <w:rsid w:val="00695F1C"/>
    <w:rsid w:val="00695F90"/>
    <w:rsid w:val="00696A94"/>
    <w:rsid w:val="00696F26"/>
    <w:rsid w:val="006972A2"/>
    <w:rsid w:val="00697859"/>
    <w:rsid w:val="00697C47"/>
    <w:rsid w:val="00697F10"/>
    <w:rsid w:val="006A03F2"/>
    <w:rsid w:val="006A0477"/>
    <w:rsid w:val="006A09BD"/>
    <w:rsid w:val="006A0B98"/>
    <w:rsid w:val="006A0BD3"/>
    <w:rsid w:val="006A0FDC"/>
    <w:rsid w:val="006A1230"/>
    <w:rsid w:val="006A1C11"/>
    <w:rsid w:val="006A1DBE"/>
    <w:rsid w:val="006A207B"/>
    <w:rsid w:val="006A274F"/>
    <w:rsid w:val="006A300C"/>
    <w:rsid w:val="006A31BC"/>
    <w:rsid w:val="006A349B"/>
    <w:rsid w:val="006A3B04"/>
    <w:rsid w:val="006A4370"/>
    <w:rsid w:val="006A44F1"/>
    <w:rsid w:val="006A4A49"/>
    <w:rsid w:val="006A4A5E"/>
    <w:rsid w:val="006A4B0D"/>
    <w:rsid w:val="006A4F71"/>
    <w:rsid w:val="006A51BA"/>
    <w:rsid w:val="006A5E3C"/>
    <w:rsid w:val="006A5F1B"/>
    <w:rsid w:val="006A6257"/>
    <w:rsid w:val="006A6581"/>
    <w:rsid w:val="006A6958"/>
    <w:rsid w:val="006A6E90"/>
    <w:rsid w:val="006A76AA"/>
    <w:rsid w:val="006B0502"/>
    <w:rsid w:val="006B0B03"/>
    <w:rsid w:val="006B0CF1"/>
    <w:rsid w:val="006B0D76"/>
    <w:rsid w:val="006B104A"/>
    <w:rsid w:val="006B14FF"/>
    <w:rsid w:val="006B15D3"/>
    <w:rsid w:val="006B17F6"/>
    <w:rsid w:val="006B19BA"/>
    <w:rsid w:val="006B27CC"/>
    <w:rsid w:val="006B2BDF"/>
    <w:rsid w:val="006B2EFB"/>
    <w:rsid w:val="006B2F2D"/>
    <w:rsid w:val="006B3000"/>
    <w:rsid w:val="006B34A8"/>
    <w:rsid w:val="006B35C0"/>
    <w:rsid w:val="006B35FF"/>
    <w:rsid w:val="006B3A3F"/>
    <w:rsid w:val="006B411C"/>
    <w:rsid w:val="006B43A0"/>
    <w:rsid w:val="006B46B9"/>
    <w:rsid w:val="006B5305"/>
    <w:rsid w:val="006B5462"/>
    <w:rsid w:val="006B5737"/>
    <w:rsid w:val="006B58E6"/>
    <w:rsid w:val="006B5D53"/>
    <w:rsid w:val="006B5E9C"/>
    <w:rsid w:val="006B64F7"/>
    <w:rsid w:val="006B76F6"/>
    <w:rsid w:val="006B7CB1"/>
    <w:rsid w:val="006C053C"/>
    <w:rsid w:val="006C0ED5"/>
    <w:rsid w:val="006C1B17"/>
    <w:rsid w:val="006C1F7F"/>
    <w:rsid w:val="006C2348"/>
    <w:rsid w:val="006C2AFD"/>
    <w:rsid w:val="006C306C"/>
    <w:rsid w:val="006C31AD"/>
    <w:rsid w:val="006C3B05"/>
    <w:rsid w:val="006C3B7C"/>
    <w:rsid w:val="006C3C00"/>
    <w:rsid w:val="006C3D17"/>
    <w:rsid w:val="006C3E62"/>
    <w:rsid w:val="006C4705"/>
    <w:rsid w:val="006C4B6B"/>
    <w:rsid w:val="006C4E34"/>
    <w:rsid w:val="006C4FF5"/>
    <w:rsid w:val="006C58E0"/>
    <w:rsid w:val="006C5D1B"/>
    <w:rsid w:val="006C5F00"/>
    <w:rsid w:val="006C69E8"/>
    <w:rsid w:val="006C7135"/>
    <w:rsid w:val="006C75FA"/>
    <w:rsid w:val="006C7EE9"/>
    <w:rsid w:val="006C7F31"/>
    <w:rsid w:val="006D0660"/>
    <w:rsid w:val="006D0999"/>
    <w:rsid w:val="006D0ABD"/>
    <w:rsid w:val="006D15CF"/>
    <w:rsid w:val="006D15EF"/>
    <w:rsid w:val="006D1706"/>
    <w:rsid w:val="006D1C47"/>
    <w:rsid w:val="006D246C"/>
    <w:rsid w:val="006D2981"/>
    <w:rsid w:val="006D29A8"/>
    <w:rsid w:val="006D2C27"/>
    <w:rsid w:val="006D3B62"/>
    <w:rsid w:val="006D3BD8"/>
    <w:rsid w:val="006D3DB2"/>
    <w:rsid w:val="006D4646"/>
    <w:rsid w:val="006D495E"/>
    <w:rsid w:val="006D4B5B"/>
    <w:rsid w:val="006D4C54"/>
    <w:rsid w:val="006D6060"/>
    <w:rsid w:val="006D6176"/>
    <w:rsid w:val="006D71AA"/>
    <w:rsid w:val="006D7336"/>
    <w:rsid w:val="006D7526"/>
    <w:rsid w:val="006D75B9"/>
    <w:rsid w:val="006E00F4"/>
    <w:rsid w:val="006E0401"/>
    <w:rsid w:val="006E0A40"/>
    <w:rsid w:val="006E1CAA"/>
    <w:rsid w:val="006E1FB8"/>
    <w:rsid w:val="006E204F"/>
    <w:rsid w:val="006E2172"/>
    <w:rsid w:val="006E2A7D"/>
    <w:rsid w:val="006E31E9"/>
    <w:rsid w:val="006E3375"/>
    <w:rsid w:val="006E3509"/>
    <w:rsid w:val="006E352A"/>
    <w:rsid w:val="006E363D"/>
    <w:rsid w:val="006E36F8"/>
    <w:rsid w:val="006E3CB9"/>
    <w:rsid w:val="006E3D6C"/>
    <w:rsid w:val="006E448B"/>
    <w:rsid w:val="006E45C0"/>
    <w:rsid w:val="006E477D"/>
    <w:rsid w:val="006E4E24"/>
    <w:rsid w:val="006E52B2"/>
    <w:rsid w:val="006E5762"/>
    <w:rsid w:val="006E59B3"/>
    <w:rsid w:val="006E611C"/>
    <w:rsid w:val="006E7096"/>
    <w:rsid w:val="006F0564"/>
    <w:rsid w:val="006F10E6"/>
    <w:rsid w:val="006F1A3D"/>
    <w:rsid w:val="006F213C"/>
    <w:rsid w:val="006F29ED"/>
    <w:rsid w:val="006F2A7A"/>
    <w:rsid w:val="006F2C9C"/>
    <w:rsid w:val="006F2E0A"/>
    <w:rsid w:val="006F34C1"/>
    <w:rsid w:val="006F3809"/>
    <w:rsid w:val="006F3818"/>
    <w:rsid w:val="006F3D59"/>
    <w:rsid w:val="006F3F79"/>
    <w:rsid w:val="006F4001"/>
    <w:rsid w:val="006F4041"/>
    <w:rsid w:val="006F40CA"/>
    <w:rsid w:val="006F4388"/>
    <w:rsid w:val="006F488F"/>
    <w:rsid w:val="006F4911"/>
    <w:rsid w:val="006F4A19"/>
    <w:rsid w:val="006F5B7A"/>
    <w:rsid w:val="006F5BAA"/>
    <w:rsid w:val="006F691C"/>
    <w:rsid w:val="006F7170"/>
    <w:rsid w:val="006F7916"/>
    <w:rsid w:val="006F7B64"/>
    <w:rsid w:val="006F7BE9"/>
    <w:rsid w:val="006F7FAB"/>
    <w:rsid w:val="007006A9"/>
    <w:rsid w:val="00700A0F"/>
    <w:rsid w:val="00700C14"/>
    <w:rsid w:val="00701108"/>
    <w:rsid w:val="007012CC"/>
    <w:rsid w:val="007017C2"/>
    <w:rsid w:val="00701990"/>
    <w:rsid w:val="00701EC6"/>
    <w:rsid w:val="00702E5E"/>
    <w:rsid w:val="00704259"/>
    <w:rsid w:val="00704480"/>
    <w:rsid w:val="00704663"/>
    <w:rsid w:val="007047D4"/>
    <w:rsid w:val="0070492F"/>
    <w:rsid w:val="00704FAE"/>
    <w:rsid w:val="00705A11"/>
    <w:rsid w:val="00705B63"/>
    <w:rsid w:val="007063A7"/>
    <w:rsid w:val="0070675C"/>
    <w:rsid w:val="00706901"/>
    <w:rsid w:val="00706D4B"/>
    <w:rsid w:val="00706E21"/>
    <w:rsid w:val="00706FED"/>
    <w:rsid w:val="007077B2"/>
    <w:rsid w:val="00707A58"/>
    <w:rsid w:val="00707B7E"/>
    <w:rsid w:val="00710626"/>
    <w:rsid w:val="00710991"/>
    <w:rsid w:val="00710A6E"/>
    <w:rsid w:val="00710D57"/>
    <w:rsid w:val="00711618"/>
    <w:rsid w:val="007118A1"/>
    <w:rsid w:val="00711A8D"/>
    <w:rsid w:val="00711B4A"/>
    <w:rsid w:val="00711C15"/>
    <w:rsid w:val="0071241F"/>
    <w:rsid w:val="0071278F"/>
    <w:rsid w:val="007129C9"/>
    <w:rsid w:val="00712B49"/>
    <w:rsid w:val="00712B7E"/>
    <w:rsid w:val="00712E28"/>
    <w:rsid w:val="0071314F"/>
    <w:rsid w:val="007131FD"/>
    <w:rsid w:val="007134CD"/>
    <w:rsid w:val="007138F5"/>
    <w:rsid w:val="00713DF4"/>
    <w:rsid w:val="00713FE9"/>
    <w:rsid w:val="00714508"/>
    <w:rsid w:val="007146A7"/>
    <w:rsid w:val="00714770"/>
    <w:rsid w:val="00714CFF"/>
    <w:rsid w:val="007158CB"/>
    <w:rsid w:val="00715D28"/>
    <w:rsid w:val="00715E33"/>
    <w:rsid w:val="00716176"/>
    <w:rsid w:val="00716191"/>
    <w:rsid w:val="0071634F"/>
    <w:rsid w:val="007164BF"/>
    <w:rsid w:val="00716800"/>
    <w:rsid w:val="007172D1"/>
    <w:rsid w:val="007177E7"/>
    <w:rsid w:val="00720362"/>
    <w:rsid w:val="0072084E"/>
    <w:rsid w:val="00720AA7"/>
    <w:rsid w:val="00720EB5"/>
    <w:rsid w:val="007210C7"/>
    <w:rsid w:val="007217BE"/>
    <w:rsid w:val="00721BAF"/>
    <w:rsid w:val="00721E0D"/>
    <w:rsid w:val="00721E51"/>
    <w:rsid w:val="0072236D"/>
    <w:rsid w:val="007225A5"/>
    <w:rsid w:val="007226D6"/>
    <w:rsid w:val="00722987"/>
    <w:rsid w:val="00722A38"/>
    <w:rsid w:val="00722B0B"/>
    <w:rsid w:val="00722C00"/>
    <w:rsid w:val="007233E5"/>
    <w:rsid w:val="0072383F"/>
    <w:rsid w:val="00724401"/>
    <w:rsid w:val="007245B8"/>
    <w:rsid w:val="00724ABB"/>
    <w:rsid w:val="007251C5"/>
    <w:rsid w:val="007259E0"/>
    <w:rsid w:val="00725EBA"/>
    <w:rsid w:val="0072600E"/>
    <w:rsid w:val="00726DD2"/>
    <w:rsid w:val="00726F91"/>
    <w:rsid w:val="007270D7"/>
    <w:rsid w:val="007273BD"/>
    <w:rsid w:val="007277A5"/>
    <w:rsid w:val="00730387"/>
    <w:rsid w:val="007306E0"/>
    <w:rsid w:val="00730E4A"/>
    <w:rsid w:val="00730FB9"/>
    <w:rsid w:val="00731465"/>
    <w:rsid w:val="0073159F"/>
    <w:rsid w:val="007315E6"/>
    <w:rsid w:val="007316B8"/>
    <w:rsid w:val="00731BCA"/>
    <w:rsid w:val="00731C8F"/>
    <w:rsid w:val="00732922"/>
    <w:rsid w:val="00732D3B"/>
    <w:rsid w:val="007330B3"/>
    <w:rsid w:val="00733BA3"/>
    <w:rsid w:val="00734095"/>
    <w:rsid w:val="00734268"/>
    <w:rsid w:val="007345C2"/>
    <w:rsid w:val="007346E9"/>
    <w:rsid w:val="00734945"/>
    <w:rsid w:val="00734A28"/>
    <w:rsid w:val="00735B8C"/>
    <w:rsid w:val="0073653B"/>
    <w:rsid w:val="00736FEC"/>
    <w:rsid w:val="007370FC"/>
    <w:rsid w:val="00737695"/>
    <w:rsid w:val="007376A1"/>
    <w:rsid w:val="00737897"/>
    <w:rsid w:val="007402F0"/>
    <w:rsid w:val="00740B1C"/>
    <w:rsid w:val="007413F3"/>
    <w:rsid w:val="00741894"/>
    <w:rsid w:val="00742F5B"/>
    <w:rsid w:val="00743059"/>
    <w:rsid w:val="0074305E"/>
    <w:rsid w:val="00743BCC"/>
    <w:rsid w:val="007442FB"/>
    <w:rsid w:val="0074431A"/>
    <w:rsid w:val="00744371"/>
    <w:rsid w:val="00744AEA"/>
    <w:rsid w:val="00744C46"/>
    <w:rsid w:val="00745108"/>
    <w:rsid w:val="0074563E"/>
    <w:rsid w:val="0074582A"/>
    <w:rsid w:val="00745886"/>
    <w:rsid w:val="00745C45"/>
    <w:rsid w:val="00745C46"/>
    <w:rsid w:val="00746348"/>
    <w:rsid w:val="007463C3"/>
    <w:rsid w:val="007463CC"/>
    <w:rsid w:val="00746E28"/>
    <w:rsid w:val="00746EE0"/>
    <w:rsid w:val="007473A0"/>
    <w:rsid w:val="007476CF"/>
    <w:rsid w:val="00747958"/>
    <w:rsid w:val="00747C76"/>
    <w:rsid w:val="00750FA9"/>
    <w:rsid w:val="00751064"/>
    <w:rsid w:val="00751126"/>
    <w:rsid w:val="007515ED"/>
    <w:rsid w:val="0075198A"/>
    <w:rsid w:val="00751A44"/>
    <w:rsid w:val="00751AC1"/>
    <w:rsid w:val="00751DFF"/>
    <w:rsid w:val="00751EFC"/>
    <w:rsid w:val="00752073"/>
    <w:rsid w:val="0075216E"/>
    <w:rsid w:val="00752493"/>
    <w:rsid w:val="00752852"/>
    <w:rsid w:val="0075285E"/>
    <w:rsid w:val="00752BC6"/>
    <w:rsid w:val="00752ED1"/>
    <w:rsid w:val="00752F89"/>
    <w:rsid w:val="00753361"/>
    <w:rsid w:val="00753838"/>
    <w:rsid w:val="007538ED"/>
    <w:rsid w:val="00753A4E"/>
    <w:rsid w:val="00753D82"/>
    <w:rsid w:val="0075420A"/>
    <w:rsid w:val="0075472A"/>
    <w:rsid w:val="00754A91"/>
    <w:rsid w:val="00754B93"/>
    <w:rsid w:val="00754E57"/>
    <w:rsid w:val="0075553B"/>
    <w:rsid w:val="007555CE"/>
    <w:rsid w:val="007558B0"/>
    <w:rsid w:val="00755C6E"/>
    <w:rsid w:val="00755DA2"/>
    <w:rsid w:val="00756406"/>
    <w:rsid w:val="007564F0"/>
    <w:rsid w:val="0075681E"/>
    <w:rsid w:val="0075753D"/>
    <w:rsid w:val="007575AA"/>
    <w:rsid w:val="007575D4"/>
    <w:rsid w:val="00757625"/>
    <w:rsid w:val="00757F73"/>
    <w:rsid w:val="00760401"/>
    <w:rsid w:val="0076044B"/>
    <w:rsid w:val="007608CA"/>
    <w:rsid w:val="00760D16"/>
    <w:rsid w:val="00761117"/>
    <w:rsid w:val="0076120F"/>
    <w:rsid w:val="00761797"/>
    <w:rsid w:val="00761A32"/>
    <w:rsid w:val="00761AC0"/>
    <w:rsid w:val="00761B85"/>
    <w:rsid w:val="00761DDE"/>
    <w:rsid w:val="00762014"/>
    <w:rsid w:val="00762765"/>
    <w:rsid w:val="0076296C"/>
    <w:rsid w:val="00763B6B"/>
    <w:rsid w:val="00763F96"/>
    <w:rsid w:val="00764A87"/>
    <w:rsid w:val="00764E1D"/>
    <w:rsid w:val="00765154"/>
    <w:rsid w:val="007652DB"/>
    <w:rsid w:val="0076551B"/>
    <w:rsid w:val="00765896"/>
    <w:rsid w:val="00765C5D"/>
    <w:rsid w:val="00766101"/>
    <w:rsid w:val="00766BC3"/>
    <w:rsid w:val="00766D09"/>
    <w:rsid w:val="00766D99"/>
    <w:rsid w:val="007670A3"/>
    <w:rsid w:val="0076714F"/>
    <w:rsid w:val="00767164"/>
    <w:rsid w:val="007675A7"/>
    <w:rsid w:val="00767FAE"/>
    <w:rsid w:val="007703BE"/>
    <w:rsid w:val="007705AA"/>
    <w:rsid w:val="007707F2"/>
    <w:rsid w:val="00770A28"/>
    <w:rsid w:val="00771247"/>
    <w:rsid w:val="007712C9"/>
    <w:rsid w:val="00771361"/>
    <w:rsid w:val="007715F2"/>
    <w:rsid w:val="00771C03"/>
    <w:rsid w:val="00771E26"/>
    <w:rsid w:val="0077201B"/>
    <w:rsid w:val="00772B56"/>
    <w:rsid w:val="007730C3"/>
    <w:rsid w:val="007731AD"/>
    <w:rsid w:val="00773B05"/>
    <w:rsid w:val="007742BC"/>
    <w:rsid w:val="00774421"/>
    <w:rsid w:val="0077465C"/>
    <w:rsid w:val="00774F33"/>
    <w:rsid w:val="007752A3"/>
    <w:rsid w:val="00775A1E"/>
    <w:rsid w:val="00775B4B"/>
    <w:rsid w:val="00775DF4"/>
    <w:rsid w:val="00776254"/>
    <w:rsid w:val="00776740"/>
    <w:rsid w:val="00776CE3"/>
    <w:rsid w:val="0077756D"/>
    <w:rsid w:val="007778B0"/>
    <w:rsid w:val="00777A5C"/>
    <w:rsid w:val="00777BA4"/>
    <w:rsid w:val="00780071"/>
    <w:rsid w:val="00780769"/>
    <w:rsid w:val="00781013"/>
    <w:rsid w:val="007810A4"/>
    <w:rsid w:val="007815C3"/>
    <w:rsid w:val="0078187F"/>
    <w:rsid w:val="00781D69"/>
    <w:rsid w:val="00781FDF"/>
    <w:rsid w:val="007823F8"/>
    <w:rsid w:val="00782468"/>
    <w:rsid w:val="00782705"/>
    <w:rsid w:val="007828CF"/>
    <w:rsid w:val="0078291D"/>
    <w:rsid w:val="00782E20"/>
    <w:rsid w:val="007832EB"/>
    <w:rsid w:val="0078346D"/>
    <w:rsid w:val="0078365A"/>
    <w:rsid w:val="00783BEC"/>
    <w:rsid w:val="00783E4A"/>
    <w:rsid w:val="007841B3"/>
    <w:rsid w:val="00784243"/>
    <w:rsid w:val="007844D9"/>
    <w:rsid w:val="00784625"/>
    <w:rsid w:val="00784AB5"/>
    <w:rsid w:val="00784D6E"/>
    <w:rsid w:val="00785C5C"/>
    <w:rsid w:val="00786114"/>
    <w:rsid w:val="0078662E"/>
    <w:rsid w:val="0078683F"/>
    <w:rsid w:val="0078694E"/>
    <w:rsid w:val="00787127"/>
    <w:rsid w:val="00787260"/>
    <w:rsid w:val="007877CE"/>
    <w:rsid w:val="0078780A"/>
    <w:rsid w:val="00787AC5"/>
    <w:rsid w:val="00787B60"/>
    <w:rsid w:val="00787D91"/>
    <w:rsid w:val="00790189"/>
    <w:rsid w:val="00791186"/>
    <w:rsid w:val="0079136A"/>
    <w:rsid w:val="0079138E"/>
    <w:rsid w:val="00791905"/>
    <w:rsid w:val="00791DD6"/>
    <w:rsid w:val="0079278A"/>
    <w:rsid w:val="00792CDC"/>
    <w:rsid w:val="00793016"/>
    <w:rsid w:val="0079308D"/>
    <w:rsid w:val="0079308F"/>
    <w:rsid w:val="007930A4"/>
    <w:rsid w:val="00793758"/>
    <w:rsid w:val="0079416B"/>
    <w:rsid w:val="007948C2"/>
    <w:rsid w:val="00794E89"/>
    <w:rsid w:val="0079574E"/>
    <w:rsid w:val="0079584C"/>
    <w:rsid w:val="00795C8E"/>
    <w:rsid w:val="00795CDF"/>
    <w:rsid w:val="0079699E"/>
    <w:rsid w:val="00796A90"/>
    <w:rsid w:val="00797412"/>
    <w:rsid w:val="00797472"/>
    <w:rsid w:val="007977D5"/>
    <w:rsid w:val="00797899"/>
    <w:rsid w:val="00797AD5"/>
    <w:rsid w:val="00797BCC"/>
    <w:rsid w:val="007A02B5"/>
    <w:rsid w:val="007A04CE"/>
    <w:rsid w:val="007A081D"/>
    <w:rsid w:val="007A0828"/>
    <w:rsid w:val="007A084C"/>
    <w:rsid w:val="007A09E5"/>
    <w:rsid w:val="007A1190"/>
    <w:rsid w:val="007A131E"/>
    <w:rsid w:val="007A165B"/>
    <w:rsid w:val="007A16C1"/>
    <w:rsid w:val="007A1BD4"/>
    <w:rsid w:val="007A1F75"/>
    <w:rsid w:val="007A2346"/>
    <w:rsid w:val="007A2768"/>
    <w:rsid w:val="007A3458"/>
    <w:rsid w:val="007A34F4"/>
    <w:rsid w:val="007A37DD"/>
    <w:rsid w:val="007A3B85"/>
    <w:rsid w:val="007A3BF5"/>
    <w:rsid w:val="007A4268"/>
    <w:rsid w:val="007A4830"/>
    <w:rsid w:val="007A4876"/>
    <w:rsid w:val="007A48A4"/>
    <w:rsid w:val="007A583B"/>
    <w:rsid w:val="007A5DB0"/>
    <w:rsid w:val="007A65C3"/>
    <w:rsid w:val="007A6BAF"/>
    <w:rsid w:val="007A72A0"/>
    <w:rsid w:val="007A766B"/>
    <w:rsid w:val="007A766C"/>
    <w:rsid w:val="007A7D45"/>
    <w:rsid w:val="007A7D50"/>
    <w:rsid w:val="007A7D56"/>
    <w:rsid w:val="007B0371"/>
    <w:rsid w:val="007B03D4"/>
    <w:rsid w:val="007B040E"/>
    <w:rsid w:val="007B0CC0"/>
    <w:rsid w:val="007B0DD0"/>
    <w:rsid w:val="007B104C"/>
    <w:rsid w:val="007B11BF"/>
    <w:rsid w:val="007B143A"/>
    <w:rsid w:val="007B1836"/>
    <w:rsid w:val="007B1AC8"/>
    <w:rsid w:val="007B1C97"/>
    <w:rsid w:val="007B1CBE"/>
    <w:rsid w:val="007B2160"/>
    <w:rsid w:val="007B2311"/>
    <w:rsid w:val="007B23A7"/>
    <w:rsid w:val="007B278E"/>
    <w:rsid w:val="007B2BEC"/>
    <w:rsid w:val="007B3AE3"/>
    <w:rsid w:val="007B415E"/>
    <w:rsid w:val="007B4CC1"/>
    <w:rsid w:val="007B4E68"/>
    <w:rsid w:val="007B5E1B"/>
    <w:rsid w:val="007B5EDD"/>
    <w:rsid w:val="007B6BD6"/>
    <w:rsid w:val="007B6DA1"/>
    <w:rsid w:val="007B6DC9"/>
    <w:rsid w:val="007B6DF3"/>
    <w:rsid w:val="007B729B"/>
    <w:rsid w:val="007B7C62"/>
    <w:rsid w:val="007C0239"/>
    <w:rsid w:val="007C06F5"/>
    <w:rsid w:val="007C0872"/>
    <w:rsid w:val="007C0F34"/>
    <w:rsid w:val="007C14A3"/>
    <w:rsid w:val="007C1761"/>
    <w:rsid w:val="007C1814"/>
    <w:rsid w:val="007C19A2"/>
    <w:rsid w:val="007C2136"/>
    <w:rsid w:val="007C27D9"/>
    <w:rsid w:val="007C3488"/>
    <w:rsid w:val="007C36CB"/>
    <w:rsid w:val="007C3A80"/>
    <w:rsid w:val="007C40DD"/>
    <w:rsid w:val="007C4503"/>
    <w:rsid w:val="007C51D6"/>
    <w:rsid w:val="007C5807"/>
    <w:rsid w:val="007C5D2D"/>
    <w:rsid w:val="007C6400"/>
    <w:rsid w:val="007C6B06"/>
    <w:rsid w:val="007C6BFE"/>
    <w:rsid w:val="007C6C32"/>
    <w:rsid w:val="007C6CF4"/>
    <w:rsid w:val="007C6D06"/>
    <w:rsid w:val="007C70EE"/>
    <w:rsid w:val="007C74BC"/>
    <w:rsid w:val="007C7E07"/>
    <w:rsid w:val="007D0851"/>
    <w:rsid w:val="007D08F6"/>
    <w:rsid w:val="007D0A16"/>
    <w:rsid w:val="007D0A4D"/>
    <w:rsid w:val="007D1038"/>
    <w:rsid w:val="007D1AF5"/>
    <w:rsid w:val="007D1D75"/>
    <w:rsid w:val="007D248D"/>
    <w:rsid w:val="007D29CB"/>
    <w:rsid w:val="007D3326"/>
    <w:rsid w:val="007D33F1"/>
    <w:rsid w:val="007D35DD"/>
    <w:rsid w:val="007D3837"/>
    <w:rsid w:val="007D4432"/>
    <w:rsid w:val="007D470C"/>
    <w:rsid w:val="007D47B8"/>
    <w:rsid w:val="007D50D9"/>
    <w:rsid w:val="007D5349"/>
    <w:rsid w:val="007D5386"/>
    <w:rsid w:val="007D558B"/>
    <w:rsid w:val="007D57F6"/>
    <w:rsid w:val="007D59AF"/>
    <w:rsid w:val="007D5EB7"/>
    <w:rsid w:val="007D5F29"/>
    <w:rsid w:val="007D6080"/>
    <w:rsid w:val="007D62A5"/>
    <w:rsid w:val="007D6694"/>
    <w:rsid w:val="007D66D7"/>
    <w:rsid w:val="007D6965"/>
    <w:rsid w:val="007D6DB6"/>
    <w:rsid w:val="007D75F0"/>
    <w:rsid w:val="007D78C8"/>
    <w:rsid w:val="007D79AF"/>
    <w:rsid w:val="007D79F4"/>
    <w:rsid w:val="007D7AA4"/>
    <w:rsid w:val="007D7C80"/>
    <w:rsid w:val="007E00ED"/>
    <w:rsid w:val="007E0190"/>
    <w:rsid w:val="007E05CE"/>
    <w:rsid w:val="007E07A7"/>
    <w:rsid w:val="007E0F0D"/>
    <w:rsid w:val="007E152B"/>
    <w:rsid w:val="007E1BAA"/>
    <w:rsid w:val="007E2441"/>
    <w:rsid w:val="007E2568"/>
    <w:rsid w:val="007E2603"/>
    <w:rsid w:val="007E2B33"/>
    <w:rsid w:val="007E3091"/>
    <w:rsid w:val="007E35C9"/>
    <w:rsid w:val="007E370D"/>
    <w:rsid w:val="007E375C"/>
    <w:rsid w:val="007E383E"/>
    <w:rsid w:val="007E3CCB"/>
    <w:rsid w:val="007E429F"/>
    <w:rsid w:val="007E4431"/>
    <w:rsid w:val="007E4896"/>
    <w:rsid w:val="007E4A29"/>
    <w:rsid w:val="007E4DEA"/>
    <w:rsid w:val="007E50D9"/>
    <w:rsid w:val="007E536B"/>
    <w:rsid w:val="007E5407"/>
    <w:rsid w:val="007E57EF"/>
    <w:rsid w:val="007E592D"/>
    <w:rsid w:val="007E61A7"/>
    <w:rsid w:val="007E6BE6"/>
    <w:rsid w:val="007E6E31"/>
    <w:rsid w:val="007E7D8D"/>
    <w:rsid w:val="007E7F13"/>
    <w:rsid w:val="007E7F4A"/>
    <w:rsid w:val="007E7F5D"/>
    <w:rsid w:val="007F0152"/>
    <w:rsid w:val="007F08B3"/>
    <w:rsid w:val="007F0BB1"/>
    <w:rsid w:val="007F0E24"/>
    <w:rsid w:val="007F134B"/>
    <w:rsid w:val="007F1619"/>
    <w:rsid w:val="007F162B"/>
    <w:rsid w:val="007F21CF"/>
    <w:rsid w:val="007F32BD"/>
    <w:rsid w:val="007F342F"/>
    <w:rsid w:val="007F3ADF"/>
    <w:rsid w:val="007F3BC7"/>
    <w:rsid w:val="007F4382"/>
    <w:rsid w:val="007F438B"/>
    <w:rsid w:val="007F45C8"/>
    <w:rsid w:val="007F4DAA"/>
    <w:rsid w:val="007F5588"/>
    <w:rsid w:val="007F6154"/>
    <w:rsid w:val="007F6960"/>
    <w:rsid w:val="007F6C2E"/>
    <w:rsid w:val="007F7278"/>
    <w:rsid w:val="007F7675"/>
    <w:rsid w:val="007F7E15"/>
    <w:rsid w:val="008006E3"/>
    <w:rsid w:val="00800A77"/>
    <w:rsid w:val="00800AE8"/>
    <w:rsid w:val="00800CAE"/>
    <w:rsid w:val="00800EFE"/>
    <w:rsid w:val="00801166"/>
    <w:rsid w:val="0080132C"/>
    <w:rsid w:val="00801335"/>
    <w:rsid w:val="008018B7"/>
    <w:rsid w:val="00801BA1"/>
    <w:rsid w:val="00801E7B"/>
    <w:rsid w:val="0080220F"/>
    <w:rsid w:val="0080228B"/>
    <w:rsid w:val="0080269C"/>
    <w:rsid w:val="00802824"/>
    <w:rsid w:val="00802C92"/>
    <w:rsid w:val="00802ECB"/>
    <w:rsid w:val="00803275"/>
    <w:rsid w:val="00803789"/>
    <w:rsid w:val="00803BB4"/>
    <w:rsid w:val="00804691"/>
    <w:rsid w:val="008050DC"/>
    <w:rsid w:val="008051E5"/>
    <w:rsid w:val="008056EE"/>
    <w:rsid w:val="008058AB"/>
    <w:rsid w:val="00805B6D"/>
    <w:rsid w:val="00805D0D"/>
    <w:rsid w:val="00806563"/>
    <w:rsid w:val="00806E65"/>
    <w:rsid w:val="00806F42"/>
    <w:rsid w:val="00807151"/>
    <w:rsid w:val="00807674"/>
    <w:rsid w:val="008076F7"/>
    <w:rsid w:val="008077EA"/>
    <w:rsid w:val="00807B01"/>
    <w:rsid w:val="00807C19"/>
    <w:rsid w:val="00807D73"/>
    <w:rsid w:val="00807F43"/>
    <w:rsid w:val="00810444"/>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512"/>
    <w:rsid w:val="00813B93"/>
    <w:rsid w:val="00814686"/>
    <w:rsid w:val="00814CBA"/>
    <w:rsid w:val="00814DE3"/>
    <w:rsid w:val="00814DFA"/>
    <w:rsid w:val="00814E20"/>
    <w:rsid w:val="00814F36"/>
    <w:rsid w:val="00814FAF"/>
    <w:rsid w:val="008150A6"/>
    <w:rsid w:val="00815A57"/>
    <w:rsid w:val="00815C49"/>
    <w:rsid w:val="0081615F"/>
    <w:rsid w:val="0081647C"/>
    <w:rsid w:val="008167E9"/>
    <w:rsid w:val="00816F0B"/>
    <w:rsid w:val="008172C1"/>
    <w:rsid w:val="00817656"/>
    <w:rsid w:val="00817AFE"/>
    <w:rsid w:val="00817EA2"/>
    <w:rsid w:val="008201CF"/>
    <w:rsid w:val="008204CD"/>
    <w:rsid w:val="00820A7C"/>
    <w:rsid w:val="00820F2D"/>
    <w:rsid w:val="008211DA"/>
    <w:rsid w:val="00821480"/>
    <w:rsid w:val="008215A0"/>
    <w:rsid w:val="00821B8A"/>
    <w:rsid w:val="00821F3E"/>
    <w:rsid w:val="00822457"/>
    <w:rsid w:val="00822597"/>
    <w:rsid w:val="0082278F"/>
    <w:rsid w:val="00823316"/>
    <w:rsid w:val="00823527"/>
    <w:rsid w:val="0082371C"/>
    <w:rsid w:val="00823C5D"/>
    <w:rsid w:val="0082438C"/>
    <w:rsid w:val="008245F2"/>
    <w:rsid w:val="00824B6D"/>
    <w:rsid w:val="00824D71"/>
    <w:rsid w:val="00824F1C"/>
    <w:rsid w:val="00825141"/>
    <w:rsid w:val="00825B5C"/>
    <w:rsid w:val="00825D14"/>
    <w:rsid w:val="00825D57"/>
    <w:rsid w:val="0082695E"/>
    <w:rsid w:val="00826A30"/>
    <w:rsid w:val="00826B1F"/>
    <w:rsid w:val="008271C9"/>
    <w:rsid w:val="00827587"/>
    <w:rsid w:val="008276BA"/>
    <w:rsid w:val="008278D8"/>
    <w:rsid w:val="00827B50"/>
    <w:rsid w:val="008301EF"/>
    <w:rsid w:val="008306C5"/>
    <w:rsid w:val="00830E47"/>
    <w:rsid w:val="008310CF"/>
    <w:rsid w:val="0083138C"/>
    <w:rsid w:val="00832592"/>
    <w:rsid w:val="0083296B"/>
    <w:rsid w:val="008344AD"/>
    <w:rsid w:val="008346C1"/>
    <w:rsid w:val="008346FB"/>
    <w:rsid w:val="0083551F"/>
    <w:rsid w:val="0083580D"/>
    <w:rsid w:val="00835CFF"/>
    <w:rsid w:val="008360F5"/>
    <w:rsid w:val="00836724"/>
    <w:rsid w:val="0083775E"/>
    <w:rsid w:val="00837940"/>
    <w:rsid w:val="00837F6C"/>
    <w:rsid w:val="008411F1"/>
    <w:rsid w:val="00841474"/>
    <w:rsid w:val="008418BF"/>
    <w:rsid w:val="00841DDF"/>
    <w:rsid w:val="00841F40"/>
    <w:rsid w:val="008421B0"/>
    <w:rsid w:val="0084243A"/>
    <w:rsid w:val="008426A6"/>
    <w:rsid w:val="008426F8"/>
    <w:rsid w:val="00842736"/>
    <w:rsid w:val="00842CD8"/>
    <w:rsid w:val="00842DC7"/>
    <w:rsid w:val="00843068"/>
    <w:rsid w:val="0084328B"/>
    <w:rsid w:val="00843491"/>
    <w:rsid w:val="00843AE5"/>
    <w:rsid w:val="008440F6"/>
    <w:rsid w:val="008442E4"/>
    <w:rsid w:val="00844678"/>
    <w:rsid w:val="0084494B"/>
    <w:rsid w:val="00844F28"/>
    <w:rsid w:val="00845054"/>
    <w:rsid w:val="008454E6"/>
    <w:rsid w:val="008463C0"/>
    <w:rsid w:val="00847ACF"/>
    <w:rsid w:val="00847D00"/>
    <w:rsid w:val="00850302"/>
    <w:rsid w:val="00850478"/>
    <w:rsid w:val="008505A0"/>
    <w:rsid w:val="00850874"/>
    <w:rsid w:val="00850C86"/>
    <w:rsid w:val="00851129"/>
    <w:rsid w:val="0085113B"/>
    <w:rsid w:val="008520E0"/>
    <w:rsid w:val="008521BB"/>
    <w:rsid w:val="00852824"/>
    <w:rsid w:val="00852891"/>
    <w:rsid w:val="00852DF1"/>
    <w:rsid w:val="00852F39"/>
    <w:rsid w:val="0085349F"/>
    <w:rsid w:val="008535F0"/>
    <w:rsid w:val="00853CF7"/>
    <w:rsid w:val="0085426C"/>
    <w:rsid w:val="0085475E"/>
    <w:rsid w:val="00854C75"/>
    <w:rsid w:val="00855229"/>
    <w:rsid w:val="008553F1"/>
    <w:rsid w:val="00855672"/>
    <w:rsid w:val="00855A7D"/>
    <w:rsid w:val="00855F8B"/>
    <w:rsid w:val="008561AC"/>
    <w:rsid w:val="00856579"/>
    <w:rsid w:val="00856992"/>
    <w:rsid w:val="0085702D"/>
    <w:rsid w:val="0085718C"/>
    <w:rsid w:val="008575BB"/>
    <w:rsid w:val="00857677"/>
    <w:rsid w:val="0085796E"/>
    <w:rsid w:val="00857BCF"/>
    <w:rsid w:val="00860108"/>
    <w:rsid w:val="0086032E"/>
    <w:rsid w:val="008605F1"/>
    <w:rsid w:val="00860710"/>
    <w:rsid w:val="008608F9"/>
    <w:rsid w:val="00860BAF"/>
    <w:rsid w:val="00860C0B"/>
    <w:rsid w:val="00860C7E"/>
    <w:rsid w:val="00860D84"/>
    <w:rsid w:val="00860DF8"/>
    <w:rsid w:val="0086104B"/>
    <w:rsid w:val="00861174"/>
    <w:rsid w:val="0086249C"/>
    <w:rsid w:val="00862531"/>
    <w:rsid w:val="008628A1"/>
    <w:rsid w:val="00862E5A"/>
    <w:rsid w:val="00863268"/>
    <w:rsid w:val="00863544"/>
    <w:rsid w:val="00863589"/>
    <w:rsid w:val="00863978"/>
    <w:rsid w:val="00863DBB"/>
    <w:rsid w:val="00863E5E"/>
    <w:rsid w:val="00863F74"/>
    <w:rsid w:val="0086429E"/>
    <w:rsid w:val="008643CB"/>
    <w:rsid w:val="00864429"/>
    <w:rsid w:val="00864489"/>
    <w:rsid w:val="008646D0"/>
    <w:rsid w:val="00864AA0"/>
    <w:rsid w:val="00864B78"/>
    <w:rsid w:val="00865439"/>
    <w:rsid w:val="0086575E"/>
    <w:rsid w:val="00865766"/>
    <w:rsid w:val="008661AD"/>
    <w:rsid w:val="00866644"/>
    <w:rsid w:val="0086681B"/>
    <w:rsid w:val="00866A92"/>
    <w:rsid w:val="00866D8A"/>
    <w:rsid w:val="00867760"/>
    <w:rsid w:val="00867D3A"/>
    <w:rsid w:val="00867D62"/>
    <w:rsid w:val="00867FA3"/>
    <w:rsid w:val="0087040B"/>
    <w:rsid w:val="0087043D"/>
    <w:rsid w:val="0087073B"/>
    <w:rsid w:val="0087120F"/>
    <w:rsid w:val="00871442"/>
    <w:rsid w:val="0087149E"/>
    <w:rsid w:val="00871603"/>
    <w:rsid w:val="00871605"/>
    <w:rsid w:val="008716BC"/>
    <w:rsid w:val="008717BF"/>
    <w:rsid w:val="008723C0"/>
    <w:rsid w:val="0087262D"/>
    <w:rsid w:val="00872868"/>
    <w:rsid w:val="00872884"/>
    <w:rsid w:val="008728D0"/>
    <w:rsid w:val="00872B05"/>
    <w:rsid w:val="008733B4"/>
    <w:rsid w:val="008737FC"/>
    <w:rsid w:val="0087385B"/>
    <w:rsid w:val="00873DDE"/>
    <w:rsid w:val="00873FA1"/>
    <w:rsid w:val="00874248"/>
    <w:rsid w:val="008745E7"/>
    <w:rsid w:val="008748C1"/>
    <w:rsid w:val="008749EF"/>
    <w:rsid w:val="00874BA9"/>
    <w:rsid w:val="00875B0F"/>
    <w:rsid w:val="00875F19"/>
    <w:rsid w:val="00876015"/>
    <w:rsid w:val="008765EC"/>
    <w:rsid w:val="00876AEB"/>
    <w:rsid w:val="00876ED5"/>
    <w:rsid w:val="00877124"/>
    <w:rsid w:val="00877908"/>
    <w:rsid w:val="00877F67"/>
    <w:rsid w:val="008801F1"/>
    <w:rsid w:val="00880575"/>
    <w:rsid w:val="008807B9"/>
    <w:rsid w:val="00880892"/>
    <w:rsid w:val="008808A2"/>
    <w:rsid w:val="00880FB1"/>
    <w:rsid w:val="00880FCD"/>
    <w:rsid w:val="00881577"/>
    <w:rsid w:val="0088167B"/>
    <w:rsid w:val="008822B3"/>
    <w:rsid w:val="00882323"/>
    <w:rsid w:val="00882646"/>
    <w:rsid w:val="00882831"/>
    <w:rsid w:val="00882DFB"/>
    <w:rsid w:val="00882EE6"/>
    <w:rsid w:val="008833A7"/>
    <w:rsid w:val="008833E9"/>
    <w:rsid w:val="0088360B"/>
    <w:rsid w:val="00883626"/>
    <w:rsid w:val="008838E3"/>
    <w:rsid w:val="00883C3A"/>
    <w:rsid w:val="00883CF7"/>
    <w:rsid w:val="00883D7C"/>
    <w:rsid w:val="00884117"/>
    <w:rsid w:val="00884773"/>
    <w:rsid w:val="00885672"/>
    <w:rsid w:val="0088572D"/>
    <w:rsid w:val="00885CD2"/>
    <w:rsid w:val="00885EB3"/>
    <w:rsid w:val="0088609A"/>
    <w:rsid w:val="00886A1E"/>
    <w:rsid w:val="00886AD2"/>
    <w:rsid w:val="00886B68"/>
    <w:rsid w:val="0088714D"/>
    <w:rsid w:val="0088758C"/>
    <w:rsid w:val="008876BE"/>
    <w:rsid w:val="008905B9"/>
    <w:rsid w:val="00890CA4"/>
    <w:rsid w:val="00891C9A"/>
    <w:rsid w:val="00891D3C"/>
    <w:rsid w:val="00891D8B"/>
    <w:rsid w:val="00892271"/>
    <w:rsid w:val="00892C0E"/>
    <w:rsid w:val="00893BD1"/>
    <w:rsid w:val="00893FF1"/>
    <w:rsid w:val="0089431F"/>
    <w:rsid w:val="008945EE"/>
    <w:rsid w:val="0089487A"/>
    <w:rsid w:val="008949CC"/>
    <w:rsid w:val="008949D2"/>
    <w:rsid w:val="00894A57"/>
    <w:rsid w:val="00895984"/>
    <w:rsid w:val="008965C1"/>
    <w:rsid w:val="00897017"/>
    <w:rsid w:val="0089741A"/>
    <w:rsid w:val="00897532"/>
    <w:rsid w:val="008977AA"/>
    <w:rsid w:val="008979B2"/>
    <w:rsid w:val="00897A4F"/>
    <w:rsid w:val="00897CA9"/>
    <w:rsid w:val="00897D24"/>
    <w:rsid w:val="008A0376"/>
    <w:rsid w:val="008A0592"/>
    <w:rsid w:val="008A0E3A"/>
    <w:rsid w:val="008A0E77"/>
    <w:rsid w:val="008A10A9"/>
    <w:rsid w:val="008A1279"/>
    <w:rsid w:val="008A161E"/>
    <w:rsid w:val="008A16C7"/>
    <w:rsid w:val="008A1AD2"/>
    <w:rsid w:val="008A1C58"/>
    <w:rsid w:val="008A1D40"/>
    <w:rsid w:val="008A1EC5"/>
    <w:rsid w:val="008A24D0"/>
    <w:rsid w:val="008A264C"/>
    <w:rsid w:val="008A2E87"/>
    <w:rsid w:val="008A3195"/>
    <w:rsid w:val="008A335B"/>
    <w:rsid w:val="008A33A3"/>
    <w:rsid w:val="008A388E"/>
    <w:rsid w:val="008A3D2C"/>
    <w:rsid w:val="008A470F"/>
    <w:rsid w:val="008A4CFF"/>
    <w:rsid w:val="008A4EEB"/>
    <w:rsid w:val="008A58C3"/>
    <w:rsid w:val="008A5C6B"/>
    <w:rsid w:val="008A5CF1"/>
    <w:rsid w:val="008A5E42"/>
    <w:rsid w:val="008A5F38"/>
    <w:rsid w:val="008A615B"/>
    <w:rsid w:val="008A61DF"/>
    <w:rsid w:val="008A626A"/>
    <w:rsid w:val="008A6CAE"/>
    <w:rsid w:val="008A7C02"/>
    <w:rsid w:val="008A7FBB"/>
    <w:rsid w:val="008B02B7"/>
    <w:rsid w:val="008B0569"/>
    <w:rsid w:val="008B0876"/>
    <w:rsid w:val="008B08CE"/>
    <w:rsid w:val="008B0B30"/>
    <w:rsid w:val="008B1513"/>
    <w:rsid w:val="008B16B1"/>
    <w:rsid w:val="008B17A6"/>
    <w:rsid w:val="008B1AA0"/>
    <w:rsid w:val="008B1EC5"/>
    <w:rsid w:val="008B201C"/>
    <w:rsid w:val="008B2B9A"/>
    <w:rsid w:val="008B2CF4"/>
    <w:rsid w:val="008B3D41"/>
    <w:rsid w:val="008B4089"/>
    <w:rsid w:val="008B42F9"/>
    <w:rsid w:val="008B53AB"/>
    <w:rsid w:val="008B5572"/>
    <w:rsid w:val="008B5856"/>
    <w:rsid w:val="008B5E37"/>
    <w:rsid w:val="008B5F28"/>
    <w:rsid w:val="008B5F6F"/>
    <w:rsid w:val="008B600B"/>
    <w:rsid w:val="008B620A"/>
    <w:rsid w:val="008B65E3"/>
    <w:rsid w:val="008B6E83"/>
    <w:rsid w:val="008B743A"/>
    <w:rsid w:val="008B74F2"/>
    <w:rsid w:val="008B7878"/>
    <w:rsid w:val="008B7ABF"/>
    <w:rsid w:val="008C0CA2"/>
    <w:rsid w:val="008C148C"/>
    <w:rsid w:val="008C15F1"/>
    <w:rsid w:val="008C1A97"/>
    <w:rsid w:val="008C2F5D"/>
    <w:rsid w:val="008C34F8"/>
    <w:rsid w:val="008C36B9"/>
    <w:rsid w:val="008C382E"/>
    <w:rsid w:val="008C3932"/>
    <w:rsid w:val="008C4211"/>
    <w:rsid w:val="008C44B1"/>
    <w:rsid w:val="008C469B"/>
    <w:rsid w:val="008C496A"/>
    <w:rsid w:val="008C50D9"/>
    <w:rsid w:val="008C5505"/>
    <w:rsid w:val="008C5A4D"/>
    <w:rsid w:val="008C6212"/>
    <w:rsid w:val="008C65E0"/>
    <w:rsid w:val="008C69AB"/>
    <w:rsid w:val="008C6CF4"/>
    <w:rsid w:val="008C73B7"/>
    <w:rsid w:val="008C7492"/>
    <w:rsid w:val="008C7B56"/>
    <w:rsid w:val="008C7C70"/>
    <w:rsid w:val="008D0510"/>
    <w:rsid w:val="008D067D"/>
    <w:rsid w:val="008D1545"/>
    <w:rsid w:val="008D1740"/>
    <w:rsid w:val="008D1D19"/>
    <w:rsid w:val="008D1E35"/>
    <w:rsid w:val="008D1F43"/>
    <w:rsid w:val="008D1F6F"/>
    <w:rsid w:val="008D1FE5"/>
    <w:rsid w:val="008D201F"/>
    <w:rsid w:val="008D2918"/>
    <w:rsid w:val="008D2B0F"/>
    <w:rsid w:val="008D2B71"/>
    <w:rsid w:val="008D2D31"/>
    <w:rsid w:val="008D39FE"/>
    <w:rsid w:val="008D3B2F"/>
    <w:rsid w:val="008D3C20"/>
    <w:rsid w:val="008D3CE6"/>
    <w:rsid w:val="008D44D3"/>
    <w:rsid w:val="008D4625"/>
    <w:rsid w:val="008D4A51"/>
    <w:rsid w:val="008D4C9B"/>
    <w:rsid w:val="008D4E3D"/>
    <w:rsid w:val="008D4F63"/>
    <w:rsid w:val="008D50DE"/>
    <w:rsid w:val="008D58D9"/>
    <w:rsid w:val="008D5DAB"/>
    <w:rsid w:val="008D5EF0"/>
    <w:rsid w:val="008D6C77"/>
    <w:rsid w:val="008D7102"/>
    <w:rsid w:val="008D762B"/>
    <w:rsid w:val="008D77DA"/>
    <w:rsid w:val="008D7B0A"/>
    <w:rsid w:val="008D7DD1"/>
    <w:rsid w:val="008E02F4"/>
    <w:rsid w:val="008E0630"/>
    <w:rsid w:val="008E0A34"/>
    <w:rsid w:val="008E12EE"/>
    <w:rsid w:val="008E135B"/>
    <w:rsid w:val="008E14B7"/>
    <w:rsid w:val="008E176F"/>
    <w:rsid w:val="008E180A"/>
    <w:rsid w:val="008E1C53"/>
    <w:rsid w:val="008E1FB7"/>
    <w:rsid w:val="008E2442"/>
    <w:rsid w:val="008E24BB"/>
    <w:rsid w:val="008E292F"/>
    <w:rsid w:val="008E2C42"/>
    <w:rsid w:val="008E2DFC"/>
    <w:rsid w:val="008E31AB"/>
    <w:rsid w:val="008E31EB"/>
    <w:rsid w:val="008E3C94"/>
    <w:rsid w:val="008E4043"/>
    <w:rsid w:val="008E40AE"/>
    <w:rsid w:val="008E4136"/>
    <w:rsid w:val="008E41B8"/>
    <w:rsid w:val="008E4578"/>
    <w:rsid w:val="008E4791"/>
    <w:rsid w:val="008E4E74"/>
    <w:rsid w:val="008E5D1D"/>
    <w:rsid w:val="008E5E86"/>
    <w:rsid w:val="008E6A2A"/>
    <w:rsid w:val="008E6A6A"/>
    <w:rsid w:val="008E71AD"/>
    <w:rsid w:val="008E72AE"/>
    <w:rsid w:val="008E736A"/>
    <w:rsid w:val="008E7710"/>
    <w:rsid w:val="008F09F8"/>
    <w:rsid w:val="008F09FC"/>
    <w:rsid w:val="008F0D67"/>
    <w:rsid w:val="008F0E2A"/>
    <w:rsid w:val="008F0E85"/>
    <w:rsid w:val="008F183D"/>
    <w:rsid w:val="008F18E3"/>
    <w:rsid w:val="008F1955"/>
    <w:rsid w:val="008F1AB5"/>
    <w:rsid w:val="008F1B41"/>
    <w:rsid w:val="008F1B4B"/>
    <w:rsid w:val="008F263E"/>
    <w:rsid w:val="008F267D"/>
    <w:rsid w:val="008F2CC3"/>
    <w:rsid w:val="008F2D39"/>
    <w:rsid w:val="008F2D61"/>
    <w:rsid w:val="008F2E19"/>
    <w:rsid w:val="008F30AD"/>
    <w:rsid w:val="008F3660"/>
    <w:rsid w:val="008F3BAD"/>
    <w:rsid w:val="008F3CEC"/>
    <w:rsid w:val="008F4131"/>
    <w:rsid w:val="008F4288"/>
    <w:rsid w:val="008F47AF"/>
    <w:rsid w:val="008F4889"/>
    <w:rsid w:val="008F4CEB"/>
    <w:rsid w:val="008F4E3B"/>
    <w:rsid w:val="008F517B"/>
    <w:rsid w:val="008F5BF6"/>
    <w:rsid w:val="008F5D67"/>
    <w:rsid w:val="008F5F48"/>
    <w:rsid w:val="008F640A"/>
    <w:rsid w:val="008F649E"/>
    <w:rsid w:val="008F65CA"/>
    <w:rsid w:val="008F65D2"/>
    <w:rsid w:val="008F6B0F"/>
    <w:rsid w:val="008F6C66"/>
    <w:rsid w:val="008F6C7C"/>
    <w:rsid w:val="008F750C"/>
    <w:rsid w:val="008F79EA"/>
    <w:rsid w:val="00900416"/>
    <w:rsid w:val="00900625"/>
    <w:rsid w:val="009007E8"/>
    <w:rsid w:val="0090099D"/>
    <w:rsid w:val="00900D04"/>
    <w:rsid w:val="009010A3"/>
    <w:rsid w:val="009019CD"/>
    <w:rsid w:val="00901BA8"/>
    <w:rsid w:val="00902064"/>
    <w:rsid w:val="00902319"/>
    <w:rsid w:val="00902861"/>
    <w:rsid w:val="00902D9D"/>
    <w:rsid w:val="009039A5"/>
    <w:rsid w:val="00903CF0"/>
    <w:rsid w:val="0090427A"/>
    <w:rsid w:val="009047C1"/>
    <w:rsid w:val="009049EF"/>
    <w:rsid w:val="009051B8"/>
    <w:rsid w:val="009052BB"/>
    <w:rsid w:val="0090556A"/>
    <w:rsid w:val="00905576"/>
    <w:rsid w:val="00905593"/>
    <w:rsid w:val="00905879"/>
    <w:rsid w:val="009058E2"/>
    <w:rsid w:val="009061D3"/>
    <w:rsid w:val="00906315"/>
    <w:rsid w:val="00906975"/>
    <w:rsid w:val="00906999"/>
    <w:rsid w:val="00906F37"/>
    <w:rsid w:val="00907636"/>
    <w:rsid w:val="009079C1"/>
    <w:rsid w:val="009101E8"/>
    <w:rsid w:val="00910472"/>
    <w:rsid w:val="009105AE"/>
    <w:rsid w:val="0091086F"/>
    <w:rsid w:val="00910937"/>
    <w:rsid w:val="00910AEA"/>
    <w:rsid w:val="00911C1F"/>
    <w:rsid w:val="00911C45"/>
    <w:rsid w:val="00911F03"/>
    <w:rsid w:val="00911F04"/>
    <w:rsid w:val="00912959"/>
    <w:rsid w:val="00912A05"/>
    <w:rsid w:val="00912D8B"/>
    <w:rsid w:val="00912EE6"/>
    <w:rsid w:val="00913011"/>
    <w:rsid w:val="00913411"/>
    <w:rsid w:val="009135F2"/>
    <w:rsid w:val="009136AE"/>
    <w:rsid w:val="009136E5"/>
    <w:rsid w:val="0091379F"/>
    <w:rsid w:val="00913A56"/>
    <w:rsid w:val="00913B11"/>
    <w:rsid w:val="00913C25"/>
    <w:rsid w:val="00913C54"/>
    <w:rsid w:val="009141EE"/>
    <w:rsid w:val="009145B7"/>
    <w:rsid w:val="00914A12"/>
    <w:rsid w:val="00914E94"/>
    <w:rsid w:val="009153B0"/>
    <w:rsid w:val="009153BB"/>
    <w:rsid w:val="009159D8"/>
    <w:rsid w:val="00915E98"/>
    <w:rsid w:val="00916036"/>
    <w:rsid w:val="00916340"/>
    <w:rsid w:val="00916CD7"/>
    <w:rsid w:val="009172C5"/>
    <w:rsid w:val="00917344"/>
    <w:rsid w:val="00917369"/>
    <w:rsid w:val="0092007C"/>
    <w:rsid w:val="00920585"/>
    <w:rsid w:val="009206D1"/>
    <w:rsid w:val="00920A58"/>
    <w:rsid w:val="009216B5"/>
    <w:rsid w:val="009216F9"/>
    <w:rsid w:val="00922044"/>
    <w:rsid w:val="009222A1"/>
    <w:rsid w:val="009224A1"/>
    <w:rsid w:val="0092254F"/>
    <w:rsid w:val="009229BF"/>
    <w:rsid w:val="00922A70"/>
    <w:rsid w:val="00922D66"/>
    <w:rsid w:val="00923743"/>
    <w:rsid w:val="00923ABB"/>
    <w:rsid w:val="00923F38"/>
    <w:rsid w:val="0092479A"/>
    <w:rsid w:val="00924AD5"/>
    <w:rsid w:val="00924FD0"/>
    <w:rsid w:val="00925774"/>
    <w:rsid w:val="009257C0"/>
    <w:rsid w:val="009258AF"/>
    <w:rsid w:val="00925A8E"/>
    <w:rsid w:val="0092621A"/>
    <w:rsid w:val="009272C2"/>
    <w:rsid w:val="009274F3"/>
    <w:rsid w:val="00927AFF"/>
    <w:rsid w:val="00927B9F"/>
    <w:rsid w:val="00927E4C"/>
    <w:rsid w:val="00930108"/>
    <w:rsid w:val="0093015E"/>
    <w:rsid w:val="0093034C"/>
    <w:rsid w:val="009309A3"/>
    <w:rsid w:val="00930F96"/>
    <w:rsid w:val="00931447"/>
    <w:rsid w:val="00931719"/>
    <w:rsid w:val="00931A7A"/>
    <w:rsid w:val="00931DFB"/>
    <w:rsid w:val="00931E84"/>
    <w:rsid w:val="0093260B"/>
    <w:rsid w:val="00932AF7"/>
    <w:rsid w:val="0093318D"/>
    <w:rsid w:val="009334B3"/>
    <w:rsid w:val="009335FF"/>
    <w:rsid w:val="009339ED"/>
    <w:rsid w:val="00934967"/>
    <w:rsid w:val="00934C63"/>
    <w:rsid w:val="00934DCC"/>
    <w:rsid w:val="00935380"/>
    <w:rsid w:val="00935563"/>
    <w:rsid w:val="00935A08"/>
    <w:rsid w:val="00935BFA"/>
    <w:rsid w:val="00935E40"/>
    <w:rsid w:val="00935F10"/>
    <w:rsid w:val="009366AF"/>
    <w:rsid w:val="00936B97"/>
    <w:rsid w:val="00936E3F"/>
    <w:rsid w:val="0093784D"/>
    <w:rsid w:val="00937BA2"/>
    <w:rsid w:val="00940063"/>
    <w:rsid w:val="00940787"/>
    <w:rsid w:val="009409D8"/>
    <w:rsid w:val="00940B83"/>
    <w:rsid w:val="00940D27"/>
    <w:rsid w:val="009411B2"/>
    <w:rsid w:val="00941419"/>
    <w:rsid w:val="0094178E"/>
    <w:rsid w:val="0094199A"/>
    <w:rsid w:val="00941C1C"/>
    <w:rsid w:val="00941D26"/>
    <w:rsid w:val="00942090"/>
    <w:rsid w:val="009423D0"/>
    <w:rsid w:val="00942EF6"/>
    <w:rsid w:val="00943912"/>
    <w:rsid w:val="00943C67"/>
    <w:rsid w:val="0094477C"/>
    <w:rsid w:val="00944AE1"/>
    <w:rsid w:val="00944BD5"/>
    <w:rsid w:val="00944CFB"/>
    <w:rsid w:val="0094506C"/>
    <w:rsid w:val="009451E1"/>
    <w:rsid w:val="00945527"/>
    <w:rsid w:val="009456DC"/>
    <w:rsid w:val="009456EE"/>
    <w:rsid w:val="00945987"/>
    <w:rsid w:val="00945C48"/>
    <w:rsid w:val="00946348"/>
    <w:rsid w:val="00946477"/>
    <w:rsid w:val="00946F64"/>
    <w:rsid w:val="009472BA"/>
    <w:rsid w:val="009473B0"/>
    <w:rsid w:val="00947604"/>
    <w:rsid w:val="009476B2"/>
    <w:rsid w:val="009478A8"/>
    <w:rsid w:val="00947D62"/>
    <w:rsid w:val="00947DFD"/>
    <w:rsid w:val="00950CB3"/>
    <w:rsid w:val="00951912"/>
    <w:rsid w:val="009519BA"/>
    <w:rsid w:val="00951FF3"/>
    <w:rsid w:val="009521C9"/>
    <w:rsid w:val="00952291"/>
    <w:rsid w:val="009524A8"/>
    <w:rsid w:val="009526DA"/>
    <w:rsid w:val="00952A94"/>
    <w:rsid w:val="00952DEF"/>
    <w:rsid w:val="00952ECD"/>
    <w:rsid w:val="009535A8"/>
    <w:rsid w:val="009536C7"/>
    <w:rsid w:val="0095379B"/>
    <w:rsid w:val="00953AC1"/>
    <w:rsid w:val="00953E5E"/>
    <w:rsid w:val="009548FC"/>
    <w:rsid w:val="00954EAB"/>
    <w:rsid w:val="00954F7F"/>
    <w:rsid w:val="00955031"/>
    <w:rsid w:val="00955051"/>
    <w:rsid w:val="009552FE"/>
    <w:rsid w:val="00955507"/>
    <w:rsid w:val="009557D1"/>
    <w:rsid w:val="00955A94"/>
    <w:rsid w:val="00955CA5"/>
    <w:rsid w:val="00955D1C"/>
    <w:rsid w:val="0095654E"/>
    <w:rsid w:val="00956F28"/>
    <w:rsid w:val="009573AC"/>
    <w:rsid w:val="00957485"/>
    <w:rsid w:val="00957C80"/>
    <w:rsid w:val="00960DE0"/>
    <w:rsid w:val="00960E57"/>
    <w:rsid w:val="00960F1F"/>
    <w:rsid w:val="00960F2F"/>
    <w:rsid w:val="009615B2"/>
    <w:rsid w:val="00961A05"/>
    <w:rsid w:val="00962058"/>
    <w:rsid w:val="00962548"/>
    <w:rsid w:val="009626E6"/>
    <w:rsid w:val="009631F0"/>
    <w:rsid w:val="009638EB"/>
    <w:rsid w:val="009638F8"/>
    <w:rsid w:val="00963AC3"/>
    <w:rsid w:val="009642E2"/>
    <w:rsid w:val="00964518"/>
    <w:rsid w:val="0096465C"/>
    <w:rsid w:val="00964A8A"/>
    <w:rsid w:val="00964B4A"/>
    <w:rsid w:val="00964B62"/>
    <w:rsid w:val="00964F71"/>
    <w:rsid w:val="00965256"/>
    <w:rsid w:val="009655D1"/>
    <w:rsid w:val="00965833"/>
    <w:rsid w:val="00965D4B"/>
    <w:rsid w:val="0096629C"/>
    <w:rsid w:val="00966359"/>
    <w:rsid w:val="009664DF"/>
    <w:rsid w:val="0096673F"/>
    <w:rsid w:val="00966775"/>
    <w:rsid w:val="00966CF1"/>
    <w:rsid w:val="00966FFA"/>
    <w:rsid w:val="009673C2"/>
    <w:rsid w:val="00967699"/>
    <w:rsid w:val="0096773B"/>
    <w:rsid w:val="0096775B"/>
    <w:rsid w:val="009678B9"/>
    <w:rsid w:val="00967A02"/>
    <w:rsid w:val="00970516"/>
    <w:rsid w:val="009708A5"/>
    <w:rsid w:val="00970FA0"/>
    <w:rsid w:val="009713FD"/>
    <w:rsid w:val="00971479"/>
    <w:rsid w:val="0097162E"/>
    <w:rsid w:val="00971893"/>
    <w:rsid w:val="009719B0"/>
    <w:rsid w:val="009719B3"/>
    <w:rsid w:val="00971B0F"/>
    <w:rsid w:val="00972485"/>
    <w:rsid w:val="009726BE"/>
    <w:rsid w:val="00972A94"/>
    <w:rsid w:val="00972E84"/>
    <w:rsid w:val="00973C2D"/>
    <w:rsid w:val="00974FB1"/>
    <w:rsid w:val="009752D7"/>
    <w:rsid w:val="0097542C"/>
    <w:rsid w:val="0097554A"/>
    <w:rsid w:val="009756B4"/>
    <w:rsid w:val="0097614F"/>
    <w:rsid w:val="0097682E"/>
    <w:rsid w:val="00976B8B"/>
    <w:rsid w:val="00976CFB"/>
    <w:rsid w:val="00976F0F"/>
    <w:rsid w:val="0097702F"/>
    <w:rsid w:val="00977092"/>
    <w:rsid w:val="009778BE"/>
    <w:rsid w:val="009779A6"/>
    <w:rsid w:val="00977BC3"/>
    <w:rsid w:val="00980022"/>
    <w:rsid w:val="00980525"/>
    <w:rsid w:val="009809EF"/>
    <w:rsid w:val="00980B04"/>
    <w:rsid w:val="0098135B"/>
    <w:rsid w:val="0098202A"/>
    <w:rsid w:val="00982669"/>
    <w:rsid w:val="00982D53"/>
    <w:rsid w:val="009838F7"/>
    <w:rsid w:val="00983AEE"/>
    <w:rsid w:val="00984471"/>
    <w:rsid w:val="009845AC"/>
    <w:rsid w:val="00984B92"/>
    <w:rsid w:val="00984BB8"/>
    <w:rsid w:val="00984C38"/>
    <w:rsid w:val="00984D21"/>
    <w:rsid w:val="009850CB"/>
    <w:rsid w:val="009853E9"/>
    <w:rsid w:val="00985BF8"/>
    <w:rsid w:val="00985D1D"/>
    <w:rsid w:val="00985D37"/>
    <w:rsid w:val="009862B0"/>
    <w:rsid w:val="00986A59"/>
    <w:rsid w:val="00986C8E"/>
    <w:rsid w:val="00986CF4"/>
    <w:rsid w:val="00987216"/>
    <w:rsid w:val="0098756C"/>
    <w:rsid w:val="00987C28"/>
    <w:rsid w:val="00987EDC"/>
    <w:rsid w:val="00987EF4"/>
    <w:rsid w:val="00987F02"/>
    <w:rsid w:val="009902E2"/>
    <w:rsid w:val="009902FF"/>
    <w:rsid w:val="0099046D"/>
    <w:rsid w:val="00990BC8"/>
    <w:rsid w:val="00990D69"/>
    <w:rsid w:val="00990DC1"/>
    <w:rsid w:val="009912B6"/>
    <w:rsid w:val="00991420"/>
    <w:rsid w:val="009914CE"/>
    <w:rsid w:val="00991697"/>
    <w:rsid w:val="00991B76"/>
    <w:rsid w:val="009920FA"/>
    <w:rsid w:val="009921A5"/>
    <w:rsid w:val="0099268A"/>
    <w:rsid w:val="00992AD5"/>
    <w:rsid w:val="00992D20"/>
    <w:rsid w:val="00992D2A"/>
    <w:rsid w:val="00992DFF"/>
    <w:rsid w:val="00992F6C"/>
    <w:rsid w:val="0099303C"/>
    <w:rsid w:val="00993434"/>
    <w:rsid w:val="0099352A"/>
    <w:rsid w:val="00993DD8"/>
    <w:rsid w:val="00994222"/>
    <w:rsid w:val="00994484"/>
    <w:rsid w:val="009947FB"/>
    <w:rsid w:val="00994926"/>
    <w:rsid w:val="009949B4"/>
    <w:rsid w:val="00994FC1"/>
    <w:rsid w:val="00995450"/>
    <w:rsid w:val="0099547A"/>
    <w:rsid w:val="00995A44"/>
    <w:rsid w:val="00995C1B"/>
    <w:rsid w:val="0099645B"/>
    <w:rsid w:val="00996756"/>
    <w:rsid w:val="009968B2"/>
    <w:rsid w:val="00996ACA"/>
    <w:rsid w:val="00996BAE"/>
    <w:rsid w:val="00997328"/>
    <w:rsid w:val="009974CF"/>
    <w:rsid w:val="00997830"/>
    <w:rsid w:val="00997A07"/>
    <w:rsid w:val="00997A30"/>
    <w:rsid w:val="00997A88"/>
    <w:rsid w:val="00997BDA"/>
    <w:rsid w:val="00997EAA"/>
    <w:rsid w:val="00997F74"/>
    <w:rsid w:val="009A0363"/>
    <w:rsid w:val="009A044A"/>
    <w:rsid w:val="009A1BBA"/>
    <w:rsid w:val="009A1ED4"/>
    <w:rsid w:val="009A25DA"/>
    <w:rsid w:val="009A2C40"/>
    <w:rsid w:val="009A2FF6"/>
    <w:rsid w:val="009A31E2"/>
    <w:rsid w:val="009A3204"/>
    <w:rsid w:val="009A37AC"/>
    <w:rsid w:val="009A3815"/>
    <w:rsid w:val="009A43F0"/>
    <w:rsid w:val="009A462D"/>
    <w:rsid w:val="009A55E9"/>
    <w:rsid w:val="009A5630"/>
    <w:rsid w:val="009A56DD"/>
    <w:rsid w:val="009A596F"/>
    <w:rsid w:val="009A5E50"/>
    <w:rsid w:val="009A5F62"/>
    <w:rsid w:val="009A641F"/>
    <w:rsid w:val="009A68CB"/>
    <w:rsid w:val="009A6F7C"/>
    <w:rsid w:val="009A7279"/>
    <w:rsid w:val="009A788E"/>
    <w:rsid w:val="009A7AE4"/>
    <w:rsid w:val="009A7D54"/>
    <w:rsid w:val="009A7EAF"/>
    <w:rsid w:val="009B0134"/>
    <w:rsid w:val="009B0775"/>
    <w:rsid w:val="009B08ED"/>
    <w:rsid w:val="009B0F33"/>
    <w:rsid w:val="009B1A75"/>
    <w:rsid w:val="009B1DB0"/>
    <w:rsid w:val="009B1DC0"/>
    <w:rsid w:val="009B2925"/>
    <w:rsid w:val="009B33FE"/>
    <w:rsid w:val="009B3C52"/>
    <w:rsid w:val="009B3C62"/>
    <w:rsid w:val="009B434C"/>
    <w:rsid w:val="009B4C38"/>
    <w:rsid w:val="009B4ED1"/>
    <w:rsid w:val="009B564C"/>
    <w:rsid w:val="009B5E3D"/>
    <w:rsid w:val="009B60A9"/>
    <w:rsid w:val="009B6478"/>
    <w:rsid w:val="009B69A7"/>
    <w:rsid w:val="009B70F1"/>
    <w:rsid w:val="009B7DD9"/>
    <w:rsid w:val="009B7E46"/>
    <w:rsid w:val="009C0318"/>
    <w:rsid w:val="009C0510"/>
    <w:rsid w:val="009C0B8D"/>
    <w:rsid w:val="009C0CD8"/>
    <w:rsid w:val="009C0DDE"/>
    <w:rsid w:val="009C1558"/>
    <w:rsid w:val="009C1ABC"/>
    <w:rsid w:val="009C1FCE"/>
    <w:rsid w:val="009C2315"/>
    <w:rsid w:val="009C231A"/>
    <w:rsid w:val="009C246C"/>
    <w:rsid w:val="009C27A2"/>
    <w:rsid w:val="009C29ED"/>
    <w:rsid w:val="009C2AB6"/>
    <w:rsid w:val="009C3363"/>
    <w:rsid w:val="009C340D"/>
    <w:rsid w:val="009C355B"/>
    <w:rsid w:val="009C36D0"/>
    <w:rsid w:val="009C392B"/>
    <w:rsid w:val="009C3B44"/>
    <w:rsid w:val="009C3DFA"/>
    <w:rsid w:val="009C47CD"/>
    <w:rsid w:val="009C50B7"/>
    <w:rsid w:val="009C5496"/>
    <w:rsid w:val="009C56CC"/>
    <w:rsid w:val="009C5A64"/>
    <w:rsid w:val="009C5A82"/>
    <w:rsid w:val="009C5AF5"/>
    <w:rsid w:val="009C5F17"/>
    <w:rsid w:val="009C64CC"/>
    <w:rsid w:val="009C6609"/>
    <w:rsid w:val="009C6E12"/>
    <w:rsid w:val="009C754D"/>
    <w:rsid w:val="009C78F4"/>
    <w:rsid w:val="009D0108"/>
    <w:rsid w:val="009D0307"/>
    <w:rsid w:val="009D035D"/>
    <w:rsid w:val="009D077D"/>
    <w:rsid w:val="009D0A4E"/>
    <w:rsid w:val="009D0EEB"/>
    <w:rsid w:val="009D0F5A"/>
    <w:rsid w:val="009D1477"/>
    <w:rsid w:val="009D1548"/>
    <w:rsid w:val="009D1B71"/>
    <w:rsid w:val="009D1C13"/>
    <w:rsid w:val="009D22A1"/>
    <w:rsid w:val="009D2608"/>
    <w:rsid w:val="009D28F0"/>
    <w:rsid w:val="009D2B01"/>
    <w:rsid w:val="009D329C"/>
    <w:rsid w:val="009D3D88"/>
    <w:rsid w:val="009D3EE9"/>
    <w:rsid w:val="009D4497"/>
    <w:rsid w:val="009D574A"/>
    <w:rsid w:val="009D59A7"/>
    <w:rsid w:val="009D6441"/>
    <w:rsid w:val="009D6942"/>
    <w:rsid w:val="009D6DC5"/>
    <w:rsid w:val="009D7474"/>
    <w:rsid w:val="009D7685"/>
    <w:rsid w:val="009D7B98"/>
    <w:rsid w:val="009D7E08"/>
    <w:rsid w:val="009E0165"/>
    <w:rsid w:val="009E0258"/>
    <w:rsid w:val="009E113A"/>
    <w:rsid w:val="009E1335"/>
    <w:rsid w:val="009E167B"/>
    <w:rsid w:val="009E1836"/>
    <w:rsid w:val="009E1E16"/>
    <w:rsid w:val="009E247A"/>
    <w:rsid w:val="009E2A3B"/>
    <w:rsid w:val="009E2F4C"/>
    <w:rsid w:val="009E3441"/>
    <w:rsid w:val="009E3A9A"/>
    <w:rsid w:val="009E3BF1"/>
    <w:rsid w:val="009E3C71"/>
    <w:rsid w:val="009E3D9F"/>
    <w:rsid w:val="009E42E2"/>
    <w:rsid w:val="009E4334"/>
    <w:rsid w:val="009E44F2"/>
    <w:rsid w:val="009E4B9D"/>
    <w:rsid w:val="009E52F5"/>
    <w:rsid w:val="009E541D"/>
    <w:rsid w:val="009E543F"/>
    <w:rsid w:val="009E5571"/>
    <w:rsid w:val="009E58DA"/>
    <w:rsid w:val="009E604A"/>
    <w:rsid w:val="009E61EA"/>
    <w:rsid w:val="009E6DB2"/>
    <w:rsid w:val="009E7392"/>
    <w:rsid w:val="009E77A8"/>
    <w:rsid w:val="009F0009"/>
    <w:rsid w:val="009F0174"/>
    <w:rsid w:val="009F07E3"/>
    <w:rsid w:val="009F09E7"/>
    <w:rsid w:val="009F0C4A"/>
    <w:rsid w:val="009F0DE8"/>
    <w:rsid w:val="009F137E"/>
    <w:rsid w:val="009F1688"/>
    <w:rsid w:val="009F2610"/>
    <w:rsid w:val="009F2E89"/>
    <w:rsid w:val="009F3415"/>
    <w:rsid w:val="009F34DB"/>
    <w:rsid w:val="009F36F8"/>
    <w:rsid w:val="009F393E"/>
    <w:rsid w:val="009F3DD6"/>
    <w:rsid w:val="009F3F58"/>
    <w:rsid w:val="009F45A2"/>
    <w:rsid w:val="009F4651"/>
    <w:rsid w:val="009F5051"/>
    <w:rsid w:val="009F5327"/>
    <w:rsid w:val="009F555A"/>
    <w:rsid w:val="009F5572"/>
    <w:rsid w:val="009F55D4"/>
    <w:rsid w:val="009F620B"/>
    <w:rsid w:val="009F64EF"/>
    <w:rsid w:val="009F67E5"/>
    <w:rsid w:val="009F68A5"/>
    <w:rsid w:val="009F74C0"/>
    <w:rsid w:val="009F76D1"/>
    <w:rsid w:val="009F7B69"/>
    <w:rsid w:val="009F7B9B"/>
    <w:rsid w:val="009F7E8C"/>
    <w:rsid w:val="00A00183"/>
    <w:rsid w:val="00A0021E"/>
    <w:rsid w:val="00A00C08"/>
    <w:rsid w:val="00A01E74"/>
    <w:rsid w:val="00A020DC"/>
    <w:rsid w:val="00A02852"/>
    <w:rsid w:val="00A02EB0"/>
    <w:rsid w:val="00A033FC"/>
    <w:rsid w:val="00A0370B"/>
    <w:rsid w:val="00A03A62"/>
    <w:rsid w:val="00A04707"/>
    <w:rsid w:val="00A04CE2"/>
    <w:rsid w:val="00A050E0"/>
    <w:rsid w:val="00A05A75"/>
    <w:rsid w:val="00A05BE0"/>
    <w:rsid w:val="00A060B3"/>
    <w:rsid w:val="00A06D40"/>
    <w:rsid w:val="00A07390"/>
    <w:rsid w:val="00A1058A"/>
    <w:rsid w:val="00A1097A"/>
    <w:rsid w:val="00A10B4F"/>
    <w:rsid w:val="00A10E08"/>
    <w:rsid w:val="00A113A6"/>
    <w:rsid w:val="00A11536"/>
    <w:rsid w:val="00A11D92"/>
    <w:rsid w:val="00A12221"/>
    <w:rsid w:val="00A12248"/>
    <w:rsid w:val="00A12B95"/>
    <w:rsid w:val="00A12D95"/>
    <w:rsid w:val="00A13933"/>
    <w:rsid w:val="00A13C65"/>
    <w:rsid w:val="00A13FDD"/>
    <w:rsid w:val="00A14A61"/>
    <w:rsid w:val="00A14ABF"/>
    <w:rsid w:val="00A14B73"/>
    <w:rsid w:val="00A14D51"/>
    <w:rsid w:val="00A153D3"/>
    <w:rsid w:val="00A15422"/>
    <w:rsid w:val="00A15537"/>
    <w:rsid w:val="00A15791"/>
    <w:rsid w:val="00A1596E"/>
    <w:rsid w:val="00A159C3"/>
    <w:rsid w:val="00A15D53"/>
    <w:rsid w:val="00A15F05"/>
    <w:rsid w:val="00A15F37"/>
    <w:rsid w:val="00A163D3"/>
    <w:rsid w:val="00A16932"/>
    <w:rsid w:val="00A173B6"/>
    <w:rsid w:val="00A17CE4"/>
    <w:rsid w:val="00A20047"/>
    <w:rsid w:val="00A207B0"/>
    <w:rsid w:val="00A20AA9"/>
    <w:rsid w:val="00A20E5B"/>
    <w:rsid w:val="00A2107D"/>
    <w:rsid w:val="00A210A7"/>
    <w:rsid w:val="00A21114"/>
    <w:rsid w:val="00A2182F"/>
    <w:rsid w:val="00A21835"/>
    <w:rsid w:val="00A21E9D"/>
    <w:rsid w:val="00A21EBA"/>
    <w:rsid w:val="00A2206D"/>
    <w:rsid w:val="00A2292D"/>
    <w:rsid w:val="00A22D80"/>
    <w:rsid w:val="00A22E6A"/>
    <w:rsid w:val="00A22F84"/>
    <w:rsid w:val="00A230BC"/>
    <w:rsid w:val="00A235EF"/>
    <w:rsid w:val="00A2458F"/>
    <w:rsid w:val="00A24714"/>
    <w:rsid w:val="00A24A68"/>
    <w:rsid w:val="00A2506D"/>
    <w:rsid w:val="00A25186"/>
    <w:rsid w:val="00A251D6"/>
    <w:rsid w:val="00A252CC"/>
    <w:rsid w:val="00A25548"/>
    <w:rsid w:val="00A25F26"/>
    <w:rsid w:val="00A26065"/>
    <w:rsid w:val="00A265D7"/>
    <w:rsid w:val="00A26AE3"/>
    <w:rsid w:val="00A26B4C"/>
    <w:rsid w:val="00A26E22"/>
    <w:rsid w:val="00A271E4"/>
    <w:rsid w:val="00A27317"/>
    <w:rsid w:val="00A273AA"/>
    <w:rsid w:val="00A273CF"/>
    <w:rsid w:val="00A301AD"/>
    <w:rsid w:val="00A30530"/>
    <w:rsid w:val="00A30555"/>
    <w:rsid w:val="00A30879"/>
    <w:rsid w:val="00A308F3"/>
    <w:rsid w:val="00A309D1"/>
    <w:rsid w:val="00A30A0C"/>
    <w:rsid w:val="00A30D28"/>
    <w:rsid w:val="00A30F31"/>
    <w:rsid w:val="00A3111C"/>
    <w:rsid w:val="00A31305"/>
    <w:rsid w:val="00A31863"/>
    <w:rsid w:val="00A318EA"/>
    <w:rsid w:val="00A31B78"/>
    <w:rsid w:val="00A31D16"/>
    <w:rsid w:val="00A320D6"/>
    <w:rsid w:val="00A32C51"/>
    <w:rsid w:val="00A33476"/>
    <w:rsid w:val="00A334CD"/>
    <w:rsid w:val="00A336C6"/>
    <w:rsid w:val="00A33832"/>
    <w:rsid w:val="00A338B7"/>
    <w:rsid w:val="00A33CBF"/>
    <w:rsid w:val="00A3404F"/>
    <w:rsid w:val="00A34105"/>
    <w:rsid w:val="00A341F5"/>
    <w:rsid w:val="00A34708"/>
    <w:rsid w:val="00A3476A"/>
    <w:rsid w:val="00A34F6A"/>
    <w:rsid w:val="00A34FE1"/>
    <w:rsid w:val="00A35592"/>
    <w:rsid w:val="00A3569A"/>
    <w:rsid w:val="00A35C13"/>
    <w:rsid w:val="00A35D3E"/>
    <w:rsid w:val="00A35E4C"/>
    <w:rsid w:val="00A35FFE"/>
    <w:rsid w:val="00A3664F"/>
    <w:rsid w:val="00A36958"/>
    <w:rsid w:val="00A37065"/>
    <w:rsid w:val="00A375EA"/>
    <w:rsid w:val="00A37751"/>
    <w:rsid w:val="00A37CF6"/>
    <w:rsid w:val="00A401DB"/>
    <w:rsid w:val="00A41461"/>
    <w:rsid w:val="00A41B13"/>
    <w:rsid w:val="00A41FE4"/>
    <w:rsid w:val="00A420CB"/>
    <w:rsid w:val="00A4239B"/>
    <w:rsid w:val="00A425B4"/>
    <w:rsid w:val="00A42759"/>
    <w:rsid w:val="00A42FEC"/>
    <w:rsid w:val="00A43388"/>
    <w:rsid w:val="00A44143"/>
    <w:rsid w:val="00A44315"/>
    <w:rsid w:val="00A44D0B"/>
    <w:rsid w:val="00A44D24"/>
    <w:rsid w:val="00A44F05"/>
    <w:rsid w:val="00A44F6E"/>
    <w:rsid w:val="00A4514B"/>
    <w:rsid w:val="00A452BF"/>
    <w:rsid w:val="00A45328"/>
    <w:rsid w:val="00A4565D"/>
    <w:rsid w:val="00A4579F"/>
    <w:rsid w:val="00A46246"/>
    <w:rsid w:val="00A462ED"/>
    <w:rsid w:val="00A46342"/>
    <w:rsid w:val="00A467BE"/>
    <w:rsid w:val="00A467C9"/>
    <w:rsid w:val="00A46E3F"/>
    <w:rsid w:val="00A47A5C"/>
    <w:rsid w:val="00A47A87"/>
    <w:rsid w:val="00A47CE2"/>
    <w:rsid w:val="00A50149"/>
    <w:rsid w:val="00A50D09"/>
    <w:rsid w:val="00A5118A"/>
    <w:rsid w:val="00A51377"/>
    <w:rsid w:val="00A515CD"/>
    <w:rsid w:val="00A51999"/>
    <w:rsid w:val="00A51A21"/>
    <w:rsid w:val="00A51BBB"/>
    <w:rsid w:val="00A5205C"/>
    <w:rsid w:val="00A5232A"/>
    <w:rsid w:val="00A52BC6"/>
    <w:rsid w:val="00A52F46"/>
    <w:rsid w:val="00A53069"/>
    <w:rsid w:val="00A53330"/>
    <w:rsid w:val="00A53459"/>
    <w:rsid w:val="00A536C1"/>
    <w:rsid w:val="00A53901"/>
    <w:rsid w:val="00A544EB"/>
    <w:rsid w:val="00A547C5"/>
    <w:rsid w:val="00A54F69"/>
    <w:rsid w:val="00A54FA8"/>
    <w:rsid w:val="00A5512A"/>
    <w:rsid w:val="00A5531D"/>
    <w:rsid w:val="00A55869"/>
    <w:rsid w:val="00A55D61"/>
    <w:rsid w:val="00A55E50"/>
    <w:rsid w:val="00A56038"/>
    <w:rsid w:val="00A56106"/>
    <w:rsid w:val="00A562B1"/>
    <w:rsid w:val="00A563E3"/>
    <w:rsid w:val="00A565B0"/>
    <w:rsid w:val="00A56E0B"/>
    <w:rsid w:val="00A573EC"/>
    <w:rsid w:val="00A579A3"/>
    <w:rsid w:val="00A57C6D"/>
    <w:rsid w:val="00A60D73"/>
    <w:rsid w:val="00A60EFA"/>
    <w:rsid w:val="00A61377"/>
    <w:rsid w:val="00A61DD8"/>
    <w:rsid w:val="00A6204F"/>
    <w:rsid w:val="00A62869"/>
    <w:rsid w:val="00A6350F"/>
    <w:rsid w:val="00A63B8C"/>
    <w:rsid w:val="00A63E27"/>
    <w:rsid w:val="00A63E30"/>
    <w:rsid w:val="00A646B7"/>
    <w:rsid w:val="00A646FC"/>
    <w:rsid w:val="00A64A8A"/>
    <w:rsid w:val="00A64BBD"/>
    <w:rsid w:val="00A64CB5"/>
    <w:rsid w:val="00A6581D"/>
    <w:rsid w:val="00A6590D"/>
    <w:rsid w:val="00A65A44"/>
    <w:rsid w:val="00A65A47"/>
    <w:rsid w:val="00A65CDA"/>
    <w:rsid w:val="00A662AB"/>
    <w:rsid w:val="00A66D25"/>
    <w:rsid w:val="00A67996"/>
    <w:rsid w:val="00A67DD5"/>
    <w:rsid w:val="00A700BE"/>
    <w:rsid w:val="00A7041C"/>
    <w:rsid w:val="00A70551"/>
    <w:rsid w:val="00A70F61"/>
    <w:rsid w:val="00A717F2"/>
    <w:rsid w:val="00A71D5D"/>
    <w:rsid w:val="00A72B0D"/>
    <w:rsid w:val="00A72D1C"/>
    <w:rsid w:val="00A72FFD"/>
    <w:rsid w:val="00A73021"/>
    <w:rsid w:val="00A7308D"/>
    <w:rsid w:val="00A730BD"/>
    <w:rsid w:val="00A7314C"/>
    <w:rsid w:val="00A73240"/>
    <w:rsid w:val="00A73CC3"/>
    <w:rsid w:val="00A749E1"/>
    <w:rsid w:val="00A74D25"/>
    <w:rsid w:val="00A74F62"/>
    <w:rsid w:val="00A74F79"/>
    <w:rsid w:val="00A7518D"/>
    <w:rsid w:val="00A7582B"/>
    <w:rsid w:val="00A7584C"/>
    <w:rsid w:val="00A75CCD"/>
    <w:rsid w:val="00A75FC8"/>
    <w:rsid w:val="00A7688B"/>
    <w:rsid w:val="00A76FA9"/>
    <w:rsid w:val="00A77726"/>
    <w:rsid w:val="00A77EAB"/>
    <w:rsid w:val="00A77F51"/>
    <w:rsid w:val="00A80698"/>
    <w:rsid w:val="00A81407"/>
    <w:rsid w:val="00A81421"/>
    <w:rsid w:val="00A81668"/>
    <w:rsid w:val="00A81CAB"/>
    <w:rsid w:val="00A82677"/>
    <w:rsid w:val="00A82716"/>
    <w:rsid w:val="00A82C0E"/>
    <w:rsid w:val="00A82E95"/>
    <w:rsid w:val="00A83088"/>
    <w:rsid w:val="00A832C1"/>
    <w:rsid w:val="00A83547"/>
    <w:rsid w:val="00A837D0"/>
    <w:rsid w:val="00A843DE"/>
    <w:rsid w:val="00A84648"/>
    <w:rsid w:val="00A8510B"/>
    <w:rsid w:val="00A8542C"/>
    <w:rsid w:val="00A85870"/>
    <w:rsid w:val="00A861D3"/>
    <w:rsid w:val="00A86422"/>
    <w:rsid w:val="00A866A8"/>
    <w:rsid w:val="00A869B4"/>
    <w:rsid w:val="00A86E1E"/>
    <w:rsid w:val="00A870EC"/>
    <w:rsid w:val="00A87303"/>
    <w:rsid w:val="00A87399"/>
    <w:rsid w:val="00A8768E"/>
    <w:rsid w:val="00A876A4"/>
    <w:rsid w:val="00A878A9"/>
    <w:rsid w:val="00A8794C"/>
    <w:rsid w:val="00A90248"/>
    <w:rsid w:val="00A90784"/>
    <w:rsid w:val="00A90F2B"/>
    <w:rsid w:val="00A90FAB"/>
    <w:rsid w:val="00A911F1"/>
    <w:rsid w:val="00A915E3"/>
    <w:rsid w:val="00A91C7F"/>
    <w:rsid w:val="00A9207C"/>
    <w:rsid w:val="00A92435"/>
    <w:rsid w:val="00A92716"/>
    <w:rsid w:val="00A92A6B"/>
    <w:rsid w:val="00A92A98"/>
    <w:rsid w:val="00A934C4"/>
    <w:rsid w:val="00A93DEC"/>
    <w:rsid w:val="00A94051"/>
    <w:rsid w:val="00A94151"/>
    <w:rsid w:val="00A9428C"/>
    <w:rsid w:val="00A94AD7"/>
    <w:rsid w:val="00A94ADD"/>
    <w:rsid w:val="00A94FCF"/>
    <w:rsid w:val="00A95360"/>
    <w:rsid w:val="00A95583"/>
    <w:rsid w:val="00A95B96"/>
    <w:rsid w:val="00A9616B"/>
    <w:rsid w:val="00A96677"/>
    <w:rsid w:val="00A96B59"/>
    <w:rsid w:val="00A9793C"/>
    <w:rsid w:val="00A97CEB"/>
    <w:rsid w:val="00AA0145"/>
    <w:rsid w:val="00AA0ADD"/>
    <w:rsid w:val="00AA0DA9"/>
    <w:rsid w:val="00AA11D3"/>
    <w:rsid w:val="00AA12EE"/>
    <w:rsid w:val="00AA19F6"/>
    <w:rsid w:val="00AA2034"/>
    <w:rsid w:val="00AA22A7"/>
    <w:rsid w:val="00AA2338"/>
    <w:rsid w:val="00AA3037"/>
    <w:rsid w:val="00AA35EF"/>
    <w:rsid w:val="00AA3806"/>
    <w:rsid w:val="00AA3B73"/>
    <w:rsid w:val="00AA40A0"/>
    <w:rsid w:val="00AA4353"/>
    <w:rsid w:val="00AA48F2"/>
    <w:rsid w:val="00AA529E"/>
    <w:rsid w:val="00AA52B1"/>
    <w:rsid w:val="00AA57E8"/>
    <w:rsid w:val="00AA5AC0"/>
    <w:rsid w:val="00AA5C2C"/>
    <w:rsid w:val="00AA6B1D"/>
    <w:rsid w:val="00AA6C78"/>
    <w:rsid w:val="00AA7406"/>
    <w:rsid w:val="00AA742B"/>
    <w:rsid w:val="00AA74E0"/>
    <w:rsid w:val="00AA7715"/>
    <w:rsid w:val="00AA7B31"/>
    <w:rsid w:val="00AA7E6F"/>
    <w:rsid w:val="00AB00A2"/>
    <w:rsid w:val="00AB027E"/>
    <w:rsid w:val="00AB0A7D"/>
    <w:rsid w:val="00AB0D34"/>
    <w:rsid w:val="00AB0F8E"/>
    <w:rsid w:val="00AB0FCE"/>
    <w:rsid w:val="00AB1087"/>
    <w:rsid w:val="00AB1298"/>
    <w:rsid w:val="00AB1A5A"/>
    <w:rsid w:val="00AB1A5F"/>
    <w:rsid w:val="00AB1BFF"/>
    <w:rsid w:val="00AB1CBB"/>
    <w:rsid w:val="00AB1E5E"/>
    <w:rsid w:val="00AB1F5F"/>
    <w:rsid w:val="00AB2045"/>
    <w:rsid w:val="00AB2785"/>
    <w:rsid w:val="00AB2A02"/>
    <w:rsid w:val="00AB2AB1"/>
    <w:rsid w:val="00AB2C30"/>
    <w:rsid w:val="00AB2DCE"/>
    <w:rsid w:val="00AB2F89"/>
    <w:rsid w:val="00AB3207"/>
    <w:rsid w:val="00AB36A1"/>
    <w:rsid w:val="00AB36DF"/>
    <w:rsid w:val="00AB3747"/>
    <w:rsid w:val="00AB3D2F"/>
    <w:rsid w:val="00AB3DD6"/>
    <w:rsid w:val="00AB410B"/>
    <w:rsid w:val="00AB48FE"/>
    <w:rsid w:val="00AB5493"/>
    <w:rsid w:val="00AB578F"/>
    <w:rsid w:val="00AB61DB"/>
    <w:rsid w:val="00AB64DC"/>
    <w:rsid w:val="00AB6861"/>
    <w:rsid w:val="00AB69CB"/>
    <w:rsid w:val="00AB6E0C"/>
    <w:rsid w:val="00AB7B8B"/>
    <w:rsid w:val="00AC0172"/>
    <w:rsid w:val="00AC01D6"/>
    <w:rsid w:val="00AC04B2"/>
    <w:rsid w:val="00AC0FE7"/>
    <w:rsid w:val="00AC1446"/>
    <w:rsid w:val="00AC1687"/>
    <w:rsid w:val="00AC1B7A"/>
    <w:rsid w:val="00AC1CFB"/>
    <w:rsid w:val="00AC1DFF"/>
    <w:rsid w:val="00AC1E0F"/>
    <w:rsid w:val="00AC2159"/>
    <w:rsid w:val="00AC28E8"/>
    <w:rsid w:val="00AC2F9A"/>
    <w:rsid w:val="00AC3189"/>
    <w:rsid w:val="00AC353D"/>
    <w:rsid w:val="00AC391D"/>
    <w:rsid w:val="00AC3BA5"/>
    <w:rsid w:val="00AC3CD7"/>
    <w:rsid w:val="00AC4263"/>
    <w:rsid w:val="00AC4449"/>
    <w:rsid w:val="00AC49BE"/>
    <w:rsid w:val="00AC5199"/>
    <w:rsid w:val="00AC5458"/>
    <w:rsid w:val="00AC561A"/>
    <w:rsid w:val="00AC570D"/>
    <w:rsid w:val="00AC5D85"/>
    <w:rsid w:val="00AC6650"/>
    <w:rsid w:val="00AC694B"/>
    <w:rsid w:val="00AC7084"/>
    <w:rsid w:val="00AC7CF5"/>
    <w:rsid w:val="00AD032C"/>
    <w:rsid w:val="00AD06DD"/>
    <w:rsid w:val="00AD0979"/>
    <w:rsid w:val="00AD0CA7"/>
    <w:rsid w:val="00AD179D"/>
    <w:rsid w:val="00AD228D"/>
    <w:rsid w:val="00AD2EA3"/>
    <w:rsid w:val="00AD39A6"/>
    <w:rsid w:val="00AD3B7F"/>
    <w:rsid w:val="00AD4248"/>
    <w:rsid w:val="00AD42FF"/>
    <w:rsid w:val="00AD4934"/>
    <w:rsid w:val="00AD500A"/>
    <w:rsid w:val="00AD5821"/>
    <w:rsid w:val="00AD659E"/>
    <w:rsid w:val="00AD6DDD"/>
    <w:rsid w:val="00AD7003"/>
    <w:rsid w:val="00AD70DE"/>
    <w:rsid w:val="00AD7708"/>
    <w:rsid w:val="00AD7F11"/>
    <w:rsid w:val="00AE01FA"/>
    <w:rsid w:val="00AE067E"/>
    <w:rsid w:val="00AE06DD"/>
    <w:rsid w:val="00AE0CC1"/>
    <w:rsid w:val="00AE136F"/>
    <w:rsid w:val="00AE1E9E"/>
    <w:rsid w:val="00AE2123"/>
    <w:rsid w:val="00AE36E4"/>
    <w:rsid w:val="00AE372E"/>
    <w:rsid w:val="00AE3749"/>
    <w:rsid w:val="00AE3D76"/>
    <w:rsid w:val="00AE3EFD"/>
    <w:rsid w:val="00AE445F"/>
    <w:rsid w:val="00AE4A1A"/>
    <w:rsid w:val="00AE4CDE"/>
    <w:rsid w:val="00AE5001"/>
    <w:rsid w:val="00AE5127"/>
    <w:rsid w:val="00AE52DA"/>
    <w:rsid w:val="00AE5A37"/>
    <w:rsid w:val="00AE6EA6"/>
    <w:rsid w:val="00AE73C1"/>
    <w:rsid w:val="00AE77C9"/>
    <w:rsid w:val="00AE7E3D"/>
    <w:rsid w:val="00AF09B6"/>
    <w:rsid w:val="00AF0BE2"/>
    <w:rsid w:val="00AF13C7"/>
    <w:rsid w:val="00AF1607"/>
    <w:rsid w:val="00AF1621"/>
    <w:rsid w:val="00AF1D3E"/>
    <w:rsid w:val="00AF2CDD"/>
    <w:rsid w:val="00AF2D1D"/>
    <w:rsid w:val="00AF2DDC"/>
    <w:rsid w:val="00AF399F"/>
    <w:rsid w:val="00AF3D26"/>
    <w:rsid w:val="00AF46CC"/>
    <w:rsid w:val="00AF4A27"/>
    <w:rsid w:val="00AF4FBD"/>
    <w:rsid w:val="00AF528F"/>
    <w:rsid w:val="00AF5488"/>
    <w:rsid w:val="00AF575F"/>
    <w:rsid w:val="00AF5826"/>
    <w:rsid w:val="00AF7393"/>
    <w:rsid w:val="00AF781A"/>
    <w:rsid w:val="00AF79DC"/>
    <w:rsid w:val="00AF7E29"/>
    <w:rsid w:val="00B0001A"/>
    <w:rsid w:val="00B00085"/>
    <w:rsid w:val="00B000C1"/>
    <w:rsid w:val="00B002F7"/>
    <w:rsid w:val="00B0035B"/>
    <w:rsid w:val="00B00B4B"/>
    <w:rsid w:val="00B00D0D"/>
    <w:rsid w:val="00B00E16"/>
    <w:rsid w:val="00B00E3D"/>
    <w:rsid w:val="00B00F01"/>
    <w:rsid w:val="00B010A8"/>
    <w:rsid w:val="00B017BF"/>
    <w:rsid w:val="00B0187C"/>
    <w:rsid w:val="00B01D98"/>
    <w:rsid w:val="00B028A8"/>
    <w:rsid w:val="00B02CD0"/>
    <w:rsid w:val="00B02E4A"/>
    <w:rsid w:val="00B02E79"/>
    <w:rsid w:val="00B03460"/>
    <w:rsid w:val="00B0354E"/>
    <w:rsid w:val="00B03665"/>
    <w:rsid w:val="00B03902"/>
    <w:rsid w:val="00B03D02"/>
    <w:rsid w:val="00B04209"/>
    <w:rsid w:val="00B044FD"/>
    <w:rsid w:val="00B04C9E"/>
    <w:rsid w:val="00B05C70"/>
    <w:rsid w:val="00B05E74"/>
    <w:rsid w:val="00B05F32"/>
    <w:rsid w:val="00B060A6"/>
    <w:rsid w:val="00B0626A"/>
    <w:rsid w:val="00B062F5"/>
    <w:rsid w:val="00B06409"/>
    <w:rsid w:val="00B0676B"/>
    <w:rsid w:val="00B0677E"/>
    <w:rsid w:val="00B0686C"/>
    <w:rsid w:val="00B06B6C"/>
    <w:rsid w:val="00B06CFE"/>
    <w:rsid w:val="00B06EE3"/>
    <w:rsid w:val="00B07031"/>
    <w:rsid w:val="00B070D7"/>
    <w:rsid w:val="00B0712C"/>
    <w:rsid w:val="00B07539"/>
    <w:rsid w:val="00B0766E"/>
    <w:rsid w:val="00B07916"/>
    <w:rsid w:val="00B07C68"/>
    <w:rsid w:val="00B07F3A"/>
    <w:rsid w:val="00B07F66"/>
    <w:rsid w:val="00B101D0"/>
    <w:rsid w:val="00B106F6"/>
    <w:rsid w:val="00B10783"/>
    <w:rsid w:val="00B10A9A"/>
    <w:rsid w:val="00B10FE0"/>
    <w:rsid w:val="00B112AB"/>
    <w:rsid w:val="00B1163C"/>
    <w:rsid w:val="00B124F9"/>
    <w:rsid w:val="00B12AE3"/>
    <w:rsid w:val="00B12C56"/>
    <w:rsid w:val="00B12E06"/>
    <w:rsid w:val="00B132D2"/>
    <w:rsid w:val="00B13376"/>
    <w:rsid w:val="00B13462"/>
    <w:rsid w:val="00B13531"/>
    <w:rsid w:val="00B1441C"/>
    <w:rsid w:val="00B14B16"/>
    <w:rsid w:val="00B14E75"/>
    <w:rsid w:val="00B15568"/>
    <w:rsid w:val="00B15597"/>
    <w:rsid w:val="00B15B05"/>
    <w:rsid w:val="00B15EB4"/>
    <w:rsid w:val="00B1602D"/>
    <w:rsid w:val="00B1609B"/>
    <w:rsid w:val="00B161B4"/>
    <w:rsid w:val="00B16E4C"/>
    <w:rsid w:val="00B17269"/>
    <w:rsid w:val="00B173C1"/>
    <w:rsid w:val="00B17A54"/>
    <w:rsid w:val="00B17AA7"/>
    <w:rsid w:val="00B201A4"/>
    <w:rsid w:val="00B20307"/>
    <w:rsid w:val="00B20910"/>
    <w:rsid w:val="00B209C4"/>
    <w:rsid w:val="00B20DF7"/>
    <w:rsid w:val="00B21AEA"/>
    <w:rsid w:val="00B21E59"/>
    <w:rsid w:val="00B22F82"/>
    <w:rsid w:val="00B23294"/>
    <w:rsid w:val="00B2448D"/>
    <w:rsid w:val="00B24AAA"/>
    <w:rsid w:val="00B2554A"/>
    <w:rsid w:val="00B25597"/>
    <w:rsid w:val="00B255F1"/>
    <w:rsid w:val="00B25A2F"/>
    <w:rsid w:val="00B25FA6"/>
    <w:rsid w:val="00B26298"/>
    <w:rsid w:val="00B266EB"/>
    <w:rsid w:val="00B26853"/>
    <w:rsid w:val="00B26B33"/>
    <w:rsid w:val="00B26C65"/>
    <w:rsid w:val="00B26F22"/>
    <w:rsid w:val="00B279ED"/>
    <w:rsid w:val="00B27F8F"/>
    <w:rsid w:val="00B306A3"/>
    <w:rsid w:val="00B30B5B"/>
    <w:rsid w:val="00B310E5"/>
    <w:rsid w:val="00B31382"/>
    <w:rsid w:val="00B313D3"/>
    <w:rsid w:val="00B31694"/>
    <w:rsid w:val="00B31937"/>
    <w:rsid w:val="00B3254D"/>
    <w:rsid w:val="00B32C6E"/>
    <w:rsid w:val="00B32EEB"/>
    <w:rsid w:val="00B335E9"/>
    <w:rsid w:val="00B3414C"/>
    <w:rsid w:val="00B34852"/>
    <w:rsid w:val="00B348DC"/>
    <w:rsid w:val="00B351CD"/>
    <w:rsid w:val="00B35819"/>
    <w:rsid w:val="00B35DBE"/>
    <w:rsid w:val="00B368C5"/>
    <w:rsid w:val="00B3722A"/>
    <w:rsid w:val="00B37780"/>
    <w:rsid w:val="00B37A2E"/>
    <w:rsid w:val="00B37B69"/>
    <w:rsid w:val="00B37D88"/>
    <w:rsid w:val="00B37F38"/>
    <w:rsid w:val="00B4009D"/>
    <w:rsid w:val="00B40105"/>
    <w:rsid w:val="00B40407"/>
    <w:rsid w:val="00B40B19"/>
    <w:rsid w:val="00B40EFE"/>
    <w:rsid w:val="00B411A4"/>
    <w:rsid w:val="00B411AF"/>
    <w:rsid w:val="00B4133A"/>
    <w:rsid w:val="00B4176F"/>
    <w:rsid w:val="00B41A7A"/>
    <w:rsid w:val="00B41ACD"/>
    <w:rsid w:val="00B41DC0"/>
    <w:rsid w:val="00B423FA"/>
    <w:rsid w:val="00B42ABC"/>
    <w:rsid w:val="00B43270"/>
    <w:rsid w:val="00B43939"/>
    <w:rsid w:val="00B43B36"/>
    <w:rsid w:val="00B43CE3"/>
    <w:rsid w:val="00B44024"/>
    <w:rsid w:val="00B44343"/>
    <w:rsid w:val="00B44881"/>
    <w:rsid w:val="00B44B8A"/>
    <w:rsid w:val="00B44E0E"/>
    <w:rsid w:val="00B44F89"/>
    <w:rsid w:val="00B45578"/>
    <w:rsid w:val="00B457F1"/>
    <w:rsid w:val="00B45A19"/>
    <w:rsid w:val="00B4635D"/>
    <w:rsid w:val="00B464B7"/>
    <w:rsid w:val="00B46C38"/>
    <w:rsid w:val="00B4799B"/>
    <w:rsid w:val="00B47ADC"/>
    <w:rsid w:val="00B47B6D"/>
    <w:rsid w:val="00B47D4F"/>
    <w:rsid w:val="00B50032"/>
    <w:rsid w:val="00B50708"/>
    <w:rsid w:val="00B50D7C"/>
    <w:rsid w:val="00B50E1D"/>
    <w:rsid w:val="00B51411"/>
    <w:rsid w:val="00B518AE"/>
    <w:rsid w:val="00B51D81"/>
    <w:rsid w:val="00B51F2D"/>
    <w:rsid w:val="00B523AD"/>
    <w:rsid w:val="00B523FC"/>
    <w:rsid w:val="00B5257A"/>
    <w:rsid w:val="00B52726"/>
    <w:rsid w:val="00B52A48"/>
    <w:rsid w:val="00B5464C"/>
    <w:rsid w:val="00B546BB"/>
    <w:rsid w:val="00B549C7"/>
    <w:rsid w:val="00B54E4B"/>
    <w:rsid w:val="00B54F4A"/>
    <w:rsid w:val="00B55115"/>
    <w:rsid w:val="00B55203"/>
    <w:rsid w:val="00B559E6"/>
    <w:rsid w:val="00B55C00"/>
    <w:rsid w:val="00B55C5F"/>
    <w:rsid w:val="00B566B4"/>
    <w:rsid w:val="00B56FBD"/>
    <w:rsid w:val="00B57985"/>
    <w:rsid w:val="00B60024"/>
    <w:rsid w:val="00B609EC"/>
    <w:rsid w:val="00B61676"/>
    <w:rsid w:val="00B62157"/>
    <w:rsid w:val="00B6266D"/>
    <w:rsid w:val="00B6282D"/>
    <w:rsid w:val="00B62BFE"/>
    <w:rsid w:val="00B62D23"/>
    <w:rsid w:val="00B62E4D"/>
    <w:rsid w:val="00B63080"/>
    <w:rsid w:val="00B630ED"/>
    <w:rsid w:val="00B636C9"/>
    <w:rsid w:val="00B639C1"/>
    <w:rsid w:val="00B63A3B"/>
    <w:rsid w:val="00B63CEB"/>
    <w:rsid w:val="00B64CB0"/>
    <w:rsid w:val="00B64D3C"/>
    <w:rsid w:val="00B65103"/>
    <w:rsid w:val="00B65926"/>
    <w:rsid w:val="00B659B3"/>
    <w:rsid w:val="00B66532"/>
    <w:rsid w:val="00B66ADB"/>
    <w:rsid w:val="00B66B59"/>
    <w:rsid w:val="00B66D98"/>
    <w:rsid w:val="00B67682"/>
    <w:rsid w:val="00B677B8"/>
    <w:rsid w:val="00B67891"/>
    <w:rsid w:val="00B67A00"/>
    <w:rsid w:val="00B67BF0"/>
    <w:rsid w:val="00B67C22"/>
    <w:rsid w:val="00B67FB1"/>
    <w:rsid w:val="00B702FD"/>
    <w:rsid w:val="00B70409"/>
    <w:rsid w:val="00B70AE5"/>
    <w:rsid w:val="00B70D84"/>
    <w:rsid w:val="00B7104A"/>
    <w:rsid w:val="00B71200"/>
    <w:rsid w:val="00B71720"/>
    <w:rsid w:val="00B721E8"/>
    <w:rsid w:val="00B72507"/>
    <w:rsid w:val="00B729E6"/>
    <w:rsid w:val="00B736A4"/>
    <w:rsid w:val="00B73776"/>
    <w:rsid w:val="00B738E8"/>
    <w:rsid w:val="00B73CFE"/>
    <w:rsid w:val="00B74168"/>
    <w:rsid w:val="00B750D6"/>
    <w:rsid w:val="00B75D03"/>
    <w:rsid w:val="00B75F01"/>
    <w:rsid w:val="00B7605B"/>
    <w:rsid w:val="00B76459"/>
    <w:rsid w:val="00B766C0"/>
    <w:rsid w:val="00B76AFC"/>
    <w:rsid w:val="00B7729C"/>
    <w:rsid w:val="00B77358"/>
    <w:rsid w:val="00B7744C"/>
    <w:rsid w:val="00B77503"/>
    <w:rsid w:val="00B77A83"/>
    <w:rsid w:val="00B8048B"/>
    <w:rsid w:val="00B8084A"/>
    <w:rsid w:val="00B81720"/>
    <w:rsid w:val="00B81BCC"/>
    <w:rsid w:val="00B81CAD"/>
    <w:rsid w:val="00B81E5A"/>
    <w:rsid w:val="00B8237F"/>
    <w:rsid w:val="00B82523"/>
    <w:rsid w:val="00B828D5"/>
    <w:rsid w:val="00B82D0D"/>
    <w:rsid w:val="00B83256"/>
    <w:rsid w:val="00B83D25"/>
    <w:rsid w:val="00B83DD0"/>
    <w:rsid w:val="00B83FAB"/>
    <w:rsid w:val="00B84289"/>
    <w:rsid w:val="00B8446A"/>
    <w:rsid w:val="00B84685"/>
    <w:rsid w:val="00B84BEB"/>
    <w:rsid w:val="00B84DBA"/>
    <w:rsid w:val="00B84E8B"/>
    <w:rsid w:val="00B851FA"/>
    <w:rsid w:val="00B8556F"/>
    <w:rsid w:val="00B8592D"/>
    <w:rsid w:val="00B85F72"/>
    <w:rsid w:val="00B86A51"/>
    <w:rsid w:val="00B8706F"/>
    <w:rsid w:val="00B8727A"/>
    <w:rsid w:val="00B87C8D"/>
    <w:rsid w:val="00B9023B"/>
    <w:rsid w:val="00B9050E"/>
    <w:rsid w:val="00B90654"/>
    <w:rsid w:val="00B90A17"/>
    <w:rsid w:val="00B90B60"/>
    <w:rsid w:val="00B90E0D"/>
    <w:rsid w:val="00B90E1F"/>
    <w:rsid w:val="00B91489"/>
    <w:rsid w:val="00B91A2F"/>
    <w:rsid w:val="00B91E09"/>
    <w:rsid w:val="00B91F84"/>
    <w:rsid w:val="00B9209A"/>
    <w:rsid w:val="00B920DE"/>
    <w:rsid w:val="00B92493"/>
    <w:rsid w:val="00B924AF"/>
    <w:rsid w:val="00B932FD"/>
    <w:rsid w:val="00B9344F"/>
    <w:rsid w:val="00B9355A"/>
    <w:rsid w:val="00B93A1C"/>
    <w:rsid w:val="00B93A5C"/>
    <w:rsid w:val="00B93A71"/>
    <w:rsid w:val="00B93E48"/>
    <w:rsid w:val="00B943DC"/>
    <w:rsid w:val="00B94CAF"/>
    <w:rsid w:val="00B94EC9"/>
    <w:rsid w:val="00B955B4"/>
    <w:rsid w:val="00B9561A"/>
    <w:rsid w:val="00B95DD5"/>
    <w:rsid w:val="00B962F6"/>
    <w:rsid w:val="00B96749"/>
    <w:rsid w:val="00B968CD"/>
    <w:rsid w:val="00B96F79"/>
    <w:rsid w:val="00B971F7"/>
    <w:rsid w:val="00B9726B"/>
    <w:rsid w:val="00B974BA"/>
    <w:rsid w:val="00B979B5"/>
    <w:rsid w:val="00B97D9C"/>
    <w:rsid w:val="00B97E68"/>
    <w:rsid w:val="00BA0B22"/>
    <w:rsid w:val="00BA0CCF"/>
    <w:rsid w:val="00BA0D06"/>
    <w:rsid w:val="00BA1D5C"/>
    <w:rsid w:val="00BA2242"/>
    <w:rsid w:val="00BA225E"/>
    <w:rsid w:val="00BA232A"/>
    <w:rsid w:val="00BA2575"/>
    <w:rsid w:val="00BA28EF"/>
    <w:rsid w:val="00BA2EFA"/>
    <w:rsid w:val="00BA30B6"/>
    <w:rsid w:val="00BA3591"/>
    <w:rsid w:val="00BA35C6"/>
    <w:rsid w:val="00BA3740"/>
    <w:rsid w:val="00BA3904"/>
    <w:rsid w:val="00BA41B3"/>
    <w:rsid w:val="00BA455B"/>
    <w:rsid w:val="00BA4E59"/>
    <w:rsid w:val="00BA54E8"/>
    <w:rsid w:val="00BA5755"/>
    <w:rsid w:val="00BA5D2F"/>
    <w:rsid w:val="00BA5FDF"/>
    <w:rsid w:val="00BA6B36"/>
    <w:rsid w:val="00BA6CC4"/>
    <w:rsid w:val="00BA757E"/>
    <w:rsid w:val="00BA7654"/>
    <w:rsid w:val="00BA79AB"/>
    <w:rsid w:val="00BA7D04"/>
    <w:rsid w:val="00BB00EF"/>
    <w:rsid w:val="00BB01A4"/>
    <w:rsid w:val="00BB0625"/>
    <w:rsid w:val="00BB0813"/>
    <w:rsid w:val="00BB0D24"/>
    <w:rsid w:val="00BB0D83"/>
    <w:rsid w:val="00BB0F9D"/>
    <w:rsid w:val="00BB20E2"/>
    <w:rsid w:val="00BB2300"/>
    <w:rsid w:val="00BB29C6"/>
    <w:rsid w:val="00BB2A82"/>
    <w:rsid w:val="00BB2BD7"/>
    <w:rsid w:val="00BB31D4"/>
    <w:rsid w:val="00BB367D"/>
    <w:rsid w:val="00BB3839"/>
    <w:rsid w:val="00BB48AC"/>
    <w:rsid w:val="00BB4AF5"/>
    <w:rsid w:val="00BB4DAB"/>
    <w:rsid w:val="00BB4DF4"/>
    <w:rsid w:val="00BB4E30"/>
    <w:rsid w:val="00BB4FE5"/>
    <w:rsid w:val="00BB502E"/>
    <w:rsid w:val="00BB5D3B"/>
    <w:rsid w:val="00BB64C1"/>
    <w:rsid w:val="00BB6747"/>
    <w:rsid w:val="00BB6851"/>
    <w:rsid w:val="00BB6991"/>
    <w:rsid w:val="00BB6A21"/>
    <w:rsid w:val="00BB6E13"/>
    <w:rsid w:val="00BB6F44"/>
    <w:rsid w:val="00BB70BC"/>
    <w:rsid w:val="00BB7334"/>
    <w:rsid w:val="00BB7407"/>
    <w:rsid w:val="00BB782D"/>
    <w:rsid w:val="00BB7B7A"/>
    <w:rsid w:val="00BB7D62"/>
    <w:rsid w:val="00BB7E03"/>
    <w:rsid w:val="00BB7F6E"/>
    <w:rsid w:val="00BC049F"/>
    <w:rsid w:val="00BC0995"/>
    <w:rsid w:val="00BC0A28"/>
    <w:rsid w:val="00BC0B65"/>
    <w:rsid w:val="00BC0DCE"/>
    <w:rsid w:val="00BC12F8"/>
    <w:rsid w:val="00BC1E5E"/>
    <w:rsid w:val="00BC1ECF"/>
    <w:rsid w:val="00BC2451"/>
    <w:rsid w:val="00BC24E6"/>
    <w:rsid w:val="00BC2B13"/>
    <w:rsid w:val="00BC3A4A"/>
    <w:rsid w:val="00BC3EF5"/>
    <w:rsid w:val="00BC5106"/>
    <w:rsid w:val="00BC52C7"/>
    <w:rsid w:val="00BC58F4"/>
    <w:rsid w:val="00BC5BDA"/>
    <w:rsid w:val="00BC5F9E"/>
    <w:rsid w:val="00BC6159"/>
    <w:rsid w:val="00BC6605"/>
    <w:rsid w:val="00BC668A"/>
    <w:rsid w:val="00BC6ECE"/>
    <w:rsid w:val="00BC7023"/>
    <w:rsid w:val="00BC78A2"/>
    <w:rsid w:val="00BC7BB9"/>
    <w:rsid w:val="00BD0663"/>
    <w:rsid w:val="00BD09F7"/>
    <w:rsid w:val="00BD0C9E"/>
    <w:rsid w:val="00BD0F94"/>
    <w:rsid w:val="00BD3919"/>
    <w:rsid w:val="00BD3A59"/>
    <w:rsid w:val="00BD3AB0"/>
    <w:rsid w:val="00BD3C46"/>
    <w:rsid w:val="00BD40CE"/>
    <w:rsid w:val="00BD40E1"/>
    <w:rsid w:val="00BD452A"/>
    <w:rsid w:val="00BD459A"/>
    <w:rsid w:val="00BD49F8"/>
    <w:rsid w:val="00BD4C83"/>
    <w:rsid w:val="00BD4F3C"/>
    <w:rsid w:val="00BD5106"/>
    <w:rsid w:val="00BD5920"/>
    <w:rsid w:val="00BD5C8F"/>
    <w:rsid w:val="00BD5D1D"/>
    <w:rsid w:val="00BD5EDA"/>
    <w:rsid w:val="00BD6059"/>
    <w:rsid w:val="00BD60B3"/>
    <w:rsid w:val="00BD6146"/>
    <w:rsid w:val="00BD61AA"/>
    <w:rsid w:val="00BD634A"/>
    <w:rsid w:val="00BD67FD"/>
    <w:rsid w:val="00BD71AB"/>
    <w:rsid w:val="00BD770C"/>
    <w:rsid w:val="00BD7A70"/>
    <w:rsid w:val="00BD7AB1"/>
    <w:rsid w:val="00BD7CB7"/>
    <w:rsid w:val="00BD7EAF"/>
    <w:rsid w:val="00BD7FA2"/>
    <w:rsid w:val="00BE007A"/>
    <w:rsid w:val="00BE054E"/>
    <w:rsid w:val="00BE0A7D"/>
    <w:rsid w:val="00BE0C80"/>
    <w:rsid w:val="00BE0EA6"/>
    <w:rsid w:val="00BE1190"/>
    <w:rsid w:val="00BE196E"/>
    <w:rsid w:val="00BE1991"/>
    <w:rsid w:val="00BE2516"/>
    <w:rsid w:val="00BE254C"/>
    <w:rsid w:val="00BE2701"/>
    <w:rsid w:val="00BE2977"/>
    <w:rsid w:val="00BE34C9"/>
    <w:rsid w:val="00BE4189"/>
    <w:rsid w:val="00BE448E"/>
    <w:rsid w:val="00BE45ED"/>
    <w:rsid w:val="00BE4960"/>
    <w:rsid w:val="00BE4CF4"/>
    <w:rsid w:val="00BE5049"/>
    <w:rsid w:val="00BE505C"/>
    <w:rsid w:val="00BE51D5"/>
    <w:rsid w:val="00BE5365"/>
    <w:rsid w:val="00BE5800"/>
    <w:rsid w:val="00BE5D61"/>
    <w:rsid w:val="00BE6131"/>
    <w:rsid w:val="00BE668F"/>
    <w:rsid w:val="00BE706B"/>
    <w:rsid w:val="00BE70BC"/>
    <w:rsid w:val="00BE743B"/>
    <w:rsid w:val="00BF055E"/>
    <w:rsid w:val="00BF05C7"/>
    <w:rsid w:val="00BF07FB"/>
    <w:rsid w:val="00BF0FAA"/>
    <w:rsid w:val="00BF17BB"/>
    <w:rsid w:val="00BF182D"/>
    <w:rsid w:val="00BF18B2"/>
    <w:rsid w:val="00BF1B13"/>
    <w:rsid w:val="00BF1E7B"/>
    <w:rsid w:val="00BF22A9"/>
    <w:rsid w:val="00BF2508"/>
    <w:rsid w:val="00BF26CA"/>
    <w:rsid w:val="00BF280C"/>
    <w:rsid w:val="00BF2AF5"/>
    <w:rsid w:val="00BF2ECF"/>
    <w:rsid w:val="00BF305F"/>
    <w:rsid w:val="00BF3CAE"/>
    <w:rsid w:val="00BF3E35"/>
    <w:rsid w:val="00BF525E"/>
    <w:rsid w:val="00BF527F"/>
    <w:rsid w:val="00BF5600"/>
    <w:rsid w:val="00BF5829"/>
    <w:rsid w:val="00BF5A3C"/>
    <w:rsid w:val="00BF634C"/>
    <w:rsid w:val="00BF7302"/>
    <w:rsid w:val="00BF784D"/>
    <w:rsid w:val="00BF7AEE"/>
    <w:rsid w:val="00C005EB"/>
    <w:rsid w:val="00C00B42"/>
    <w:rsid w:val="00C00CFE"/>
    <w:rsid w:val="00C02740"/>
    <w:rsid w:val="00C02BE4"/>
    <w:rsid w:val="00C02CBF"/>
    <w:rsid w:val="00C02FA6"/>
    <w:rsid w:val="00C03944"/>
    <w:rsid w:val="00C03DD7"/>
    <w:rsid w:val="00C03EEA"/>
    <w:rsid w:val="00C04134"/>
    <w:rsid w:val="00C04D1E"/>
    <w:rsid w:val="00C04E87"/>
    <w:rsid w:val="00C05244"/>
    <w:rsid w:val="00C05BE3"/>
    <w:rsid w:val="00C05DD2"/>
    <w:rsid w:val="00C06BE7"/>
    <w:rsid w:val="00C06D62"/>
    <w:rsid w:val="00C07029"/>
    <w:rsid w:val="00C0702A"/>
    <w:rsid w:val="00C0766F"/>
    <w:rsid w:val="00C07FC4"/>
    <w:rsid w:val="00C10035"/>
    <w:rsid w:val="00C10454"/>
    <w:rsid w:val="00C105CB"/>
    <w:rsid w:val="00C1081C"/>
    <w:rsid w:val="00C10BCD"/>
    <w:rsid w:val="00C10D4F"/>
    <w:rsid w:val="00C1103A"/>
    <w:rsid w:val="00C115D5"/>
    <w:rsid w:val="00C11660"/>
    <w:rsid w:val="00C11900"/>
    <w:rsid w:val="00C11D63"/>
    <w:rsid w:val="00C11E5B"/>
    <w:rsid w:val="00C1225C"/>
    <w:rsid w:val="00C122A7"/>
    <w:rsid w:val="00C12688"/>
    <w:rsid w:val="00C12DF1"/>
    <w:rsid w:val="00C13204"/>
    <w:rsid w:val="00C13DB1"/>
    <w:rsid w:val="00C14290"/>
    <w:rsid w:val="00C142AC"/>
    <w:rsid w:val="00C1441D"/>
    <w:rsid w:val="00C14471"/>
    <w:rsid w:val="00C147AD"/>
    <w:rsid w:val="00C14A71"/>
    <w:rsid w:val="00C14CF8"/>
    <w:rsid w:val="00C14F46"/>
    <w:rsid w:val="00C152BB"/>
    <w:rsid w:val="00C15563"/>
    <w:rsid w:val="00C155B9"/>
    <w:rsid w:val="00C15631"/>
    <w:rsid w:val="00C15934"/>
    <w:rsid w:val="00C15EA7"/>
    <w:rsid w:val="00C16320"/>
    <w:rsid w:val="00C1643C"/>
    <w:rsid w:val="00C164DD"/>
    <w:rsid w:val="00C16AF2"/>
    <w:rsid w:val="00C16D80"/>
    <w:rsid w:val="00C16F97"/>
    <w:rsid w:val="00C17305"/>
    <w:rsid w:val="00C17768"/>
    <w:rsid w:val="00C17781"/>
    <w:rsid w:val="00C1781C"/>
    <w:rsid w:val="00C1799F"/>
    <w:rsid w:val="00C20286"/>
    <w:rsid w:val="00C206E2"/>
    <w:rsid w:val="00C20BE5"/>
    <w:rsid w:val="00C20CA0"/>
    <w:rsid w:val="00C212D9"/>
    <w:rsid w:val="00C2134C"/>
    <w:rsid w:val="00C21836"/>
    <w:rsid w:val="00C22270"/>
    <w:rsid w:val="00C2227A"/>
    <w:rsid w:val="00C22445"/>
    <w:rsid w:val="00C23472"/>
    <w:rsid w:val="00C23A27"/>
    <w:rsid w:val="00C23B77"/>
    <w:rsid w:val="00C241BC"/>
    <w:rsid w:val="00C24685"/>
    <w:rsid w:val="00C249CF"/>
    <w:rsid w:val="00C25028"/>
    <w:rsid w:val="00C25676"/>
    <w:rsid w:val="00C25783"/>
    <w:rsid w:val="00C259BF"/>
    <w:rsid w:val="00C263A1"/>
    <w:rsid w:val="00C26571"/>
    <w:rsid w:val="00C26B7F"/>
    <w:rsid w:val="00C26E0A"/>
    <w:rsid w:val="00C26E16"/>
    <w:rsid w:val="00C276AF"/>
    <w:rsid w:val="00C27720"/>
    <w:rsid w:val="00C27922"/>
    <w:rsid w:val="00C301C0"/>
    <w:rsid w:val="00C309A7"/>
    <w:rsid w:val="00C30D30"/>
    <w:rsid w:val="00C31080"/>
    <w:rsid w:val="00C3195E"/>
    <w:rsid w:val="00C31CB9"/>
    <w:rsid w:val="00C32CA7"/>
    <w:rsid w:val="00C32E7D"/>
    <w:rsid w:val="00C33326"/>
    <w:rsid w:val="00C33605"/>
    <w:rsid w:val="00C336EA"/>
    <w:rsid w:val="00C342B5"/>
    <w:rsid w:val="00C34A29"/>
    <w:rsid w:val="00C34CE4"/>
    <w:rsid w:val="00C35969"/>
    <w:rsid w:val="00C35C97"/>
    <w:rsid w:val="00C35F31"/>
    <w:rsid w:val="00C37112"/>
    <w:rsid w:val="00C3741A"/>
    <w:rsid w:val="00C375E5"/>
    <w:rsid w:val="00C37F1B"/>
    <w:rsid w:val="00C37FE4"/>
    <w:rsid w:val="00C4022F"/>
    <w:rsid w:val="00C4027B"/>
    <w:rsid w:val="00C402BA"/>
    <w:rsid w:val="00C40B08"/>
    <w:rsid w:val="00C40D5A"/>
    <w:rsid w:val="00C41477"/>
    <w:rsid w:val="00C416EF"/>
    <w:rsid w:val="00C41702"/>
    <w:rsid w:val="00C417BD"/>
    <w:rsid w:val="00C419C4"/>
    <w:rsid w:val="00C41C7A"/>
    <w:rsid w:val="00C41D40"/>
    <w:rsid w:val="00C41E31"/>
    <w:rsid w:val="00C42409"/>
    <w:rsid w:val="00C42D96"/>
    <w:rsid w:val="00C434B6"/>
    <w:rsid w:val="00C43B81"/>
    <w:rsid w:val="00C43C1A"/>
    <w:rsid w:val="00C4404D"/>
    <w:rsid w:val="00C44169"/>
    <w:rsid w:val="00C44292"/>
    <w:rsid w:val="00C44993"/>
    <w:rsid w:val="00C45267"/>
    <w:rsid w:val="00C45681"/>
    <w:rsid w:val="00C459BD"/>
    <w:rsid w:val="00C45C76"/>
    <w:rsid w:val="00C45C81"/>
    <w:rsid w:val="00C46168"/>
    <w:rsid w:val="00C46201"/>
    <w:rsid w:val="00C462A8"/>
    <w:rsid w:val="00C46A24"/>
    <w:rsid w:val="00C46A71"/>
    <w:rsid w:val="00C46BDB"/>
    <w:rsid w:val="00C473C3"/>
    <w:rsid w:val="00C47E5E"/>
    <w:rsid w:val="00C50083"/>
    <w:rsid w:val="00C501D6"/>
    <w:rsid w:val="00C5044C"/>
    <w:rsid w:val="00C504C0"/>
    <w:rsid w:val="00C50564"/>
    <w:rsid w:val="00C505E5"/>
    <w:rsid w:val="00C50648"/>
    <w:rsid w:val="00C50E26"/>
    <w:rsid w:val="00C50F9C"/>
    <w:rsid w:val="00C5109C"/>
    <w:rsid w:val="00C518A6"/>
    <w:rsid w:val="00C519FD"/>
    <w:rsid w:val="00C51A20"/>
    <w:rsid w:val="00C51C73"/>
    <w:rsid w:val="00C51E86"/>
    <w:rsid w:val="00C52DD3"/>
    <w:rsid w:val="00C5310E"/>
    <w:rsid w:val="00C53395"/>
    <w:rsid w:val="00C5348C"/>
    <w:rsid w:val="00C53789"/>
    <w:rsid w:val="00C53EBF"/>
    <w:rsid w:val="00C5581F"/>
    <w:rsid w:val="00C5599F"/>
    <w:rsid w:val="00C567D7"/>
    <w:rsid w:val="00C56F97"/>
    <w:rsid w:val="00C57125"/>
    <w:rsid w:val="00C575C6"/>
    <w:rsid w:val="00C57B13"/>
    <w:rsid w:val="00C57D5C"/>
    <w:rsid w:val="00C6038B"/>
    <w:rsid w:val="00C60989"/>
    <w:rsid w:val="00C60B8F"/>
    <w:rsid w:val="00C60CBC"/>
    <w:rsid w:val="00C61377"/>
    <w:rsid w:val="00C61BD7"/>
    <w:rsid w:val="00C623DE"/>
    <w:rsid w:val="00C627B5"/>
    <w:rsid w:val="00C62B66"/>
    <w:rsid w:val="00C62F5D"/>
    <w:rsid w:val="00C62FA4"/>
    <w:rsid w:val="00C637F8"/>
    <w:rsid w:val="00C63AA8"/>
    <w:rsid w:val="00C63E3C"/>
    <w:rsid w:val="00C640DD"/>
    <w:rsid w:val="00C64297"/>
    <w:rsid w:val="00C64488"/>
    <w:rsid w:val="00C64999"/>
    <w:rsid w:val="00C64DE4"/>
    <w:rsid w:val="00C65294"/>
    <w:rsid w:val="00C6550E"/>
    <w:rsid w:val="00C670FE"/>
    <w:rsid w:val="00C67192"/>
    <w:rsid w:val="00C67C12"/>
    <w:rsid w:val="00C7064A"/>
    <w:rsid w:val="00C7073D"/>
    <w:rsid w:val="00C710E1"/>
    <w:rsid w:val="00C716AC"/>
    <w:rsid w:val="00C718F8"/>
    <w:rsid w:val="00C71B7D"/>
    <w:rsid w:val="00C71C2D"/>
    <w:rsid w:val="00C72036"/>
    <w:rsid w:val="00C73012"/>
    <w:rsid w:val="00C7309C"/>
    <w:rsid w:val="00C736E3"/>
    <w:rsid w:val="00C73801"/>
    <w:rsid w:val="00C740F3"/>
    <w:rsid w:val="00C74391"/>
    <w:rsid w:val="00C743F8"/>
    <w:rsid w:val="00C7474D"/>
    <w:rsid w:val="00C7476C"/>
    <w:rsid w:val="00C74E1D"/>
    <w:rsid w:val="00C75050"/>
    <w:rsid w:val="00C75417"/>
    <w:rsid w:val="00C75583"/>
    <w:rsid w:val="00C7561E"/>
    <w:rsid w:val="00C75E58"/>
    <w:rsid w:val="00C760D3"/>
    <w:rsid w:val="00C76157"/>
    <w:rsid w:val="00C7686C"/>
    <w:rsid w:val="00C76A2F"/>
    <w:rsid w:val="00C76E29"/>
    <w:rsid w:val="00C805FA"/>
    <w:rsid w:val="00C80B28"/>
    <w:rsid w:val="00C80B94"/>
    <w:rsid w:val="00C80D13"/>
    <w:rsid w:val="00C814CA"/>
    <w:rsid w:val="00C81BD0"/>
    <w:rsid w:val="00C825D9"/>
    <w:rsid w:val="00C82989"/>
    <w:rsid w:val="00C82A7E"/>
    <w:rsid w:val="00C82F04"/>
    <w:rsid w:val="00C82F84"/>
    <w:rsid w:val="00C8347E"/>
    <w:rsid w:val="00C838D4"/>
    <w:rsid w:val="00C83EFE"/>
    <w:rsid w:val="00C84820"/>
    <w:rsid w:val="00C849C5"/>
    <w:rsid w:val="00C84E48"/>
    <w:rsid w:val="00C84E67"/>
    <w:rsid w:val="00C85BC0"/>
    <w:rsid w:val="00C85E47"/>
    <w:rsid w:val="00C861B3"/>
    <w:rsid w:val="00C86730"/>
    <w:rsid w:val="00C86931"/>
    <w:rsid w:val="00C86AFC"/>
    <w:rsid w:val="00C86BAB"/>
    <w:rsid w:val="00C87327"/>
    <w:rsid w:val="00C87C8E"/>
    <w:rsid w:val="00C87CA5"/>
    <w:rsid w:val="00C87D4B"/>
    <w:rsid w:val="00C87E91"/>
    <w:rsid w:val="00C90520"/>
    <w:rsid w:val="00C90680"/>
    <w:rsid w:val="00C90B71"/>
    <w:rsid w:val="00C90BF3"/>
    <w:rsid w:val="00C910AA"/>
    <w:rsid w:val="00C91277"/>
    <w:rsid w:val="00C912C1"/>
    <w:rsid w:val="00C91375"/>
    <w:rsid w:val="00C91556"/>
    <w:rsid w:val="00C91668"/>
    <w:rsid w:val="00C91BAA"/>
    <w:rsid w:val="00C91C0A"/>
    <w:rsid w:val="00C91F3C"/>
    <w:rsid w:val="00C9226C"/>
    <w:rsid w:val="00C924D2"/>
    <w:rsid w:val="00C92C36"/>
    <w:rsid w:val="00C92D85"/>
    <w:rsid w:val="00C92E89"/>
    <w:rsid w:val="00C92FAC"/>
    <w:rsid w:val="00C9307E"/>
    <w:rsid w:val="00C932E9"/>
    <w:rsid w:val="00C933C2"/>
    <w:rsid w:val="00C93664"/>
    <w:rsid w:val="00C93790"/>
    <w:rsid w:val="00C93A96"/>
    <w:rsid w:val="00C93E18"/>
    <w:rsid w:val="00C93F7B"/>
    <w:rsid w:val="00C94381"/>
    <w:rsid w:val="00C947EE"/>
    <w:rsid w:val="00C948CA"/>
    <w:rsid w:val="00C94B6C"/>
    <w:rsid w:val="00C950D7"/>
    <w:rsid w:val="00C9560E"/>
    <w:rsid w:val="00C957FD"/>
    <w:rsid w:val="00C95B8A"/>
    <w:rsid w:val="00C96F6D"/>
    <w:rsid w:val="00C97003"/>
    <w:rsid w:val="00C9700C"/>
    <w:rsid w:val="00C972B2"/>
    <w:rsid w:val="00C9746B"/>
    <w:rsid w:val="00C978B0"/>
    <w:rsid w:val="00CA0103"/>
    <w:rsid w:val="00CA0307"/>
    <w:rsid w:val="00CA0921"/>
    <w:rsid w:val="00CA0AD5"/>
    <w:rsid w:val="00CA0BC0"/>
    <w:rsid w:val="00CA0D04"/>
    <w:rsid w:val="00CA0FFB"/>
    <w:rsid w:val="00CA10A1"/>
    <w:rsid w:val="00CA11BB"/>
    <w:rsid w:val="00CA12C9"/>
    <w:rsid w:val="00CA163A"/>
    <w:rsid w:val="00CA1678"/>
    <w:rsid w:val="00CA16D5"/>
    <w:rsid w:val="00CA1A7F"/>
    <w:rsid w:val="00CA1AFA"/>
    <w:rsid w:val="00CA1F50"/>
    <w:rsid w:val="00CA24CC"/>
    <w:rsid w:val="00CA26DF"/>
    <w:rsid w:val="00CA2D86"/>
    <w:rsid w:val="00CA2FDF"/>
    <w:rsid w:val="00CA2FFE"/>
    <w:rsid w:val="00CA32F2"/>
    <w:rsid w:val="00CA37A9"/>
    <w:rsid w:val="00CA3816"/>
    <w:rsid w:val="00CA3F22"/>
    <w:rsid w:val="00CA485B"/>
    <w:rsid w:val="00CA4BB4"/>
    <w:rsid w:val="00CA4D22"/>
    <w:rsid w:val="00CA52BE"/>
    <w:rsid w:val="00CA5928"/>
    <w:rsid w:val="00CA5938"/>
    <w:rsid w:val="00CA5AC6"/>
    <w:rsid w:val="00CA5B84"/>
    <w:rsid w:val="00CA5D9A"/>
    <w:rsid w:val="00CA5DE4"/>
    <w:rsid w:val="00CA6CFB"/>
    <w:rsid w:val="00CA7032"/>
    <w:rsid w:val="00CA76A1"/>
    <w:rsid w:val="00CA7D56"/>
    <w:rsid w:val="00CA7FA3"/>
    <w:rsid w:val="00CB054A"/>
    <w:rsid w:val="00CB0B76"/>
    <w:rsid w:val="00CB1076"/>
    <w:rsid w:val="00CB133C"/>
    <w:rsid w:val="00CB13D0"/>
    <w:rsid w:val="00CB16F3"/>
    <w:rsid w:val="00CB1AB6"/>
    <w:rsid w:val="00CB1D7F"/>
    <w:rsid w:val="00CB21BB"/>
    <w:rsid w:val="00CB2D3A"/>
    <w:rsid w:val="00CB2D9D"/>
    <w:rsid w:val="00CB35F1"/>
    <w:rsid w:val="00CB385A"/>
    <w:rsid w:val="00CB3914"/>
    <w:rsid w:val="00CB3E4F"/>
    <w:rsid w:val="00CB4088"/>
    <w:rsid w:val="00CB457F"/>
    <w:rsid w:val="00CB48DD"/>
    <w:rsid w:val="00CB490B"/>
    <w:rsid w:val="00CB4CE7"/>
    <w:rsid w:val="00CB5052"/>
    <w:rsid w:val="00CB5072"/>
    <w:rsid w:val="00CB5785"/>
    <w:rsid w:val="00CB6008"/>
    <w:rsid w:val="00CB6277"/>
    <w:rsid w:val="00CB64DB"/>
    <w:rsid w:val="00CB6547"/>
    <w:rsid w:val="00CB6616"/>
    <w:rsid w:val="00CB683D"/>
    <w:rsid w:val="00CB69C9"/>
    <w:rsid w:val="00CB6B54"/>
    <w:rsid w:val="00CB752D"/>
    <w:rsid w:val="00CB7B7B"/>
    <w:rsid w:val="00CB7BCB"/>
    <w:rsid w:val="00CB7F65"/>
    <w:rsid w:val="00CC0075"/>
    <w:rsid w:val="00CC07ED"/>
    <w:rsid w:val="00CC0A07"/>
    <w:rsid w:val="00CC0E51"/>
    <w:rsid w:val="00CC0F23"/>
    <w:rsid w:val="00CC1128"/>
    <w:rsid w:val="00CC14F1"/>
    <w:rsid w:val="00CC1602"/>
    <w:rsid w:val="00CC1C2F"/>
    <w:rsid w:val="00CC1FD4"/>
    <w:rsid w:val="00CC21F7"/>
    <w:rsid w:val="00CC2C15"/>
    <w:rsid w:val="00CC312E"/>
    <w:rsid w:val="00CC35C7"/>
    <w:rsid w:val="00CC39B4"/>
    <w:rsid w:val="00CC39B7"/>
    <w:rsid w:val="00CC4A09"/>
    <w:rsid w:val="00CC5331"/>
    <w:rsid w:val="00CC5C9C"/>
    <w:rsid w:val="00CC5D13"/>
    <w:rsid w:val="00CC5E8F"/>
    <w:rsid w:val="00CC658C"/>
    <w:rsid w:val="00CC6C42"/>
    <w:rsid w:val="00CC6CE6"/>
    <w:rsid w:val="00CC7588"/>
    <w:rsid w:val="00CC7D40"/>
    <w:rsid w:val="00CD01FA"/>
    <w:rsid w:val="00CD0958"/>
    <w:rsid w:val="00CD0A65"/>
    <w:rsid w:val="00CD0AC2"/>
    <w:rsid w:val="00CD1162"/>
    <w:rsid w:val="00CD14EF"/>
    <w:rsid w:val="00CD1593"/>
    <w:rsid w:val="00CD1AF5"/>
    <w:rsid w:val="00CD1D0A"/>
    <w:rsid w:val="00CD2210"/>
    <w:rsid w:val="00CD2B70"/>
    <w:rsid w:val="00CD2DB0"/>
    <w:rsid w:val="00CD3156"/>
    <w:rsid w:val="00CD334B"/>
    <w:rsid w:val="00CD361F"/>
    <w:rsid w:val="00CD3782"/>
    <w:rsid w:val="00CD382A"/>
    <w:rsid w:val="00CD38CA"/>
    <w:rsid w:val="00CD3AF6"/>
    <w:rsid w:val="00CD3CDE"/>
    <w:rsid w:val="00CD40CA"/>
    <w:rsid w:val="00CD419D"/>
    <w:rsid w:val="00CD43C4"/>
    <w:rsid w:val="00CD472C"/>
    <w:rsid w:val="00CD4D03"/>
    <w:rsid w:val="00CD57EE"/>
    <w:rsid w:val="00CD5E17"/>
    <w:rsid w:val="00CD6360"/>
    <w:rsid w:val="00CD66CB"/>
    <w:rsid w:val="00CD67AF"/>
    <w:rsid w:val="00CD69E7"/>
    <w:rsid w:val="00CD757B"/>
    <w:rsid w:val="00CD774A"/>
    <w:rsid w:val="00CD7A8C"/>
    <w:rsid w:val="00CE00AD"/>
    <w:rsid w:val="00CE01C6"/>
    <w:rsid w:val="00CE0362"/>
    <w:rsid w:val="00CE076F"/>
    <w:rsid w:val="00CE0A4B"/>
    <w:rsid w:val="00CE0A8D"/>
    <w:rsid w:val="00CE0D32"/>
    <w:rsid w:val="00CE0E2E"/>
    <w:rsid w:val="00CE0F1E"/>
    <w:rsid w:val="00CE1049"/>
    <w:rsid w:val="00CE129D"/>
    <w:rsid w:val="00CE24C8"/>
    <w:rsid w:val="00CE24D3"/>
    <w:rsid w:val="00CE26B4"/>
    <w:rsid w:val="00CE3D5D"/>
    <w:rsid w:val="00CE3E29"/>
    <w:rsid w:val="00CE3E35"/>
    <w:rsid w:val="00CE3E9A"/>
    <w:rsid w:val="00CE3EE1"/>
    <w:rsid w:val="00CE3F15"/>
    <w:rsid w:val="00CE451F"/>
    <w:rsid w:val="00CE50EB"/>
    <w:rsid w:val="00CE53D6"/>
    <w:rsid w:val="00CE544D"/>
    <w:rsid w:val="00CE587A"/>
    <w:rsid w:val="00CE58BD"/>
    <w:rsid w:val="00CE5CEA"/>
    <w:rsid w:val="00CE5FE0"/>
    <w:rsid w:val="00CE68DA"/>
    <w:rsid w:val="00CE69C5"/>
    <w:rsid w:val="00CE6E1C"/>
    <w:rsid w:val="00CE7331"/>
    <w:rsid w:val="00CE74A0"/>
    <w:rsid w:val="00CE76F5"/>
    <w:rsid w:val="00CE7AB9"/>
    <w:rsid w:val="00CE7C3D"/>
    <w:rsid w:val="00CE7D4C"/>
    <w:rsid w:val="00CF00C9"/>
    <w:rsid w:val="00CF1603"/>
    <w:rsid w:val="00CF17DA"/>
    <w:rsid w:val="00CF1C3F"/>
    <w:rsid w:val="00CF1F4B"/>
    <w:rsid w:val="00CF2195"/>
    <w:rsid w:val="00CF2281"/>
    <w:rsid w:val="00CF2602"/>
    <w:rsid w:val="00CF2B35"/>
    <w:rsid w:val="00CF2BD9"/>
    <w:rsid w:val="00CF3236"/>
    <w:rsid w:val="00CF3AFF"/>
    <w:rsid w:val="00CF3BBF"/>
    <w:rsid w:val="00CF3FF4"/>
    <w:rsid w:val="00CF4316"/>
    <w:rsid w:val="00CF443F"/>
    <w:rsid w:val="00CF4649"/>
    <w:rsid w:val="00CF4760"/>
    <w:rsid w:val="00CF4ED4"/>
    <w:rsid w:val="00CF506E"/>
    <w:rsid w:val="00CF568D"/>
    <w:rsid w:val="00CF5ACB"/>
    <w:rsid w:val="00CF5BDB"/>
    <w:rsid w:val="00CF6E7A"/>
    <w:rsid w:val="00CF71F3"/>
    <w:rsid w:val="00CF7633"/>
    <w:rsid w:val="00CF7D29"/>
    <w:rsid w:val="00CF7D3A"/>
    <w:rsid w:val="00CF7D9F"/>
    <w:rsid w:val="00D003B8"/>
    <w:rsid w:val="00D0093F"/>
    <w:rsid w:val="00D015CB"/>
    <w:rsid w:val="00D019A7"/>
    <w:rsid w:val="00D01AC9"/>
    <w:rsid w:val="00D01B8F"/>
    <w:rsid w:val="00D01C8C"/>
    <w:rsid w:val="00D01E45"/>
    <w:rsid w:val="00D02206"/>
    <w:rsid w:val="00D023C9"/>
    <w:rsid w:val="00D02A80"/>
    <w:rsid w:val="00D02B89"/>
    <w:rsid w:val="00D03F82"/>
    <w:rsid w:val="00D04107"/>
    <w:rsid w:val="00D04D03"/>
    <w:rsid w:val="00D04D8A"/>
    <w:rsid w:val="00D054CD"/>
    <w:rsid w:val="00D054FE"/>
    <w:rsid w:val="00D06039"/>
    <w:rsid w:val="00D060FA"/>
    <w:rsid w:val="00D0630F"/>
    <w:rsid w:val="00D0657E"/>
    <w:rsid w:val="00D066AA"/>
    <w:rsid w:val="00D0671A"/>
    <w:rsid w:val="00D068E3"/>
    <w:rsid w:val="00D06A7C"/>
    <w:rsid w:val="00D06E8D"/>
    <w:rsid w:val="00D07890"/>
    <w:rsid w:val="00D07A4E"/>
    <w:rsid w:val="00D10C64"/>
    <w:rsid w:val="00D10E05"/>
    <w:rsid w:val="00D10E16"/>
    <w:rsid w:val="00D11369"/>
    <w:rsid w:val="00D11525"/>
    <w:rsid w:val="00D11E50"/>
    <w:rsid w:val="00D12159"/>
    <w:rsid w:val="00D12908"/>
    <w:rsid w:val="00D12C8A"/>
    <w:rsid w:val="00D12C8D"/>
    <w:rsid w:val="00D12E7C"/>
    <w:rsid w:val="00D12FD0"/>
    <w:rsid w:val="00D13006"/>
    <w:rsid w:val="00D13056"/>
    <w:rsid w:val="00D1389F"/>
    <w:rsid w:val="00D13E09"/>
    <w:rsid w:val="00D13FFC"/>
    <w:rsid w:val="00D1443C"/>
    <w:rsid w:val="00D145D8"/>
    <w:rsid w:val="00D14A38"/>
    <w:rsid w:val="00D14E59"/>
    <w:rsid w:val="00D15125"/>
    <w:rsid w:val="00D152C1"/>
    <w:rsid w:val="00D15DA3"/>
    <w:rsid w:val="00D15F75"/>
    <w:rsid w:val="00D16045"/>
    <w:rsid w:val="00D169D3"/>
    <w:rsid w:val="00D1768E"/>
    <w:rsid w:val="00D1789E"/>
    <w:rsid w:val="00D1797B"/>
    <w:rsid w:val="00D17BE3"/>
    <w:rsid w:val="00D20DFB"/>
    <w:rsid w:val="00D21302"/>
    <w:rsid w:val="00D218B3"/>
    <w:rsid w:val="00D221FE"/>
    <w:rsid w:val="00D225A8"/>
    <w:rsid w:val="00D228C5"/>
    <w:rsid w:val="00D22FA4"/>
    <w:rsid w:val="00D231E4"/>
    <w:rsid w:val="00D2336D"/>
    <w:rsid w:val="00D2357D"/>
    <w:rsid w:val="00D238F9"/>
    <w:rsid w:val="00D23DA2"/>
    <w:rsid w:val="00D23DD0"/>
    <w:rsid w:val="00D24003"/>
    <w:rsid w:val="00D24A77"/>
    <w:rsid w:val="00D25316"/>
    <w:rsid w:val="00D2597E"/>
    <w:rsid w:val="00D259F6"/>
    <w:rsid w:val="00D25EF2"/>
    <w:rsid w:val="00D26429"/>
    <w:rsid w:val="00D26439"/>
    <w:rsid w:val="00D26512"/>
    <w:rsid w:val="00D26BB0"/>
    <w:rsid w:val="00D26FF5"/>
    <w:rsid w:val="00D27180"/>
    <w:rsid w:val="00D27667"/>
    <w:rsid w:val="00D2794B"/>
    <w:rsid w:val="00D27E64"/>
    <w:rsid w:val="00D30ABB"/>
    <w:rsid w:val="00D30BCC"/>
    <w:rsid w:val="00D30F6F"/>
    <w:rsid w:val="00D31075"/>
    <w:rsid w:val="00D311A8"/>
    <w:rsid w:val="00D313CD"/>
    <w:rsid w:val="00D320FD"/>
    <w:rsid w:val="00D326A4"/>
    <w:rsid w:val="00D32E81"/>
    <w:rsid w:val="00D3312B"/>
    <w:rsid w:val="00D3332F"/>
    <w:rsid w:val="00D333B1"/>
    <w:rsid w:val="00D33C3E"/>
    <w:rsid w:val="00D33E1C"/>
    <w:rsid w:val="00D34397"/>
    <w:rsid w:val="00D35723"/>
    <w:rsid w:val="00D3584C"/>
    <w:rsid w:val="00D35A5F"/>
    <w:rsid w:val="00D35DFC"/>
    <w:rsid w:val="00D36670"/>
    <w:rsid w:val="00D36DF3"/>
    <w:rsid w:val="00D36F43"/>
    <w:rsid w:val="00D377D8"/>
    <w:rsid w:val="00D37C17"/>
    <w:rsid w:val="00D40176"/>
    <w:rsid w:val="00D4018B"/>
    <w:rsid w:val="00D4032C"/>
    <w:rsid w:val="00D409A4"/>
    <w:rsid w:val="00D40BA4"/>
    <w:rsid w:val="00D41447"/>
    <w:rsid w:val="00D414B8"/>
    <w:rsid w:val="00D4336B"/>
    <w:rsid w:val="00D43B3E"/>
    <w:rsid w:val="00D44382"/>
    <w:rsid w:val="00D444CE"/>
    <w:rsid w:val="00D44882"/>
    <w:rsid w:val="00D44C65"/>
    <w:rsid w:val="00D452B6"/>
    <w:rsid w:val="00D453F2"/>
    <w:rsid w:val="00D456C7"/>
    <w:rsid w:val="00D45BBE"/>
    <w:rsid w:val="00D46125"/>
    <w:rsid w:val="00D46290"/>
    <w:rsid w:val="00D4654A"/>
    <w:rsid w:val="00D46713"/>
    <w:rsid w:val="00D4688F"/>
    <w:rsid w:val="00D469C6"/>
    <w:rsid w:val="00D46BE8"/>
    <w:rsid w:val="00D46BF1"/>
    <w:rsid w:val="00D47281"/>
    <w:rsid w:val="00D472ED"/>
    <w:rsid w:val="00D479F1"/>
    <w:rsid w:val="00D47C49"/>
    <w:rsid w:val="00D47D83"/>
    <w:rsid w:val="00D5054D"/>
    <w:rsid w:val="00D5061B"/>
    <w:rsid w:val="00D5070F"/>
    <w:rsid w:val="00D50B98"/>
    <w:rsid w:val="00D50E52"/>
    <w:rsid w:val="00D50FF1"/>
    <w:rsid w:val="00D513DC"/>
    <w:rsid w:val="00D51854"/>
    <w:rsid w:val="00D518F5"/>
    <w:rsid w:val="00D526A3"/>
    <w:rsid w:val="00D52A82"/>
    <w:rsid w:val="00D52AF5"/>
    <w:rsid w:val="00D52E5F"/>
    <w:rsid w:val="00D53078"/>
    <w:rsid w:val="00D55137"/>
    <w:rsid w:val="00D55E04"/>
    <w:rsid w:val="00D560A8"/>
    <w:rsid w:val="00D562BA"/>
    <w:rsid w:val="00D56378"/>
    <w:rsid w:val="00D5677B"/>
    <w:rsid w:val="00D569EB"/>
    <w:rsid w:val="00D56E78"/>
    <w:rsid w:val="00D56F34"/>
    <w:rsid w:val="00D57F02"/>
    <w:rsid w:val="00D60230"/>
    <w:rsid w:val="00D604DB"/>
    <w:rsid w:val="00D606CC"/>
    <w:rsid w:val="00D60976"/>
    <w:rsid w:val="00D61668"/>
    <w:rsid w:val="00D6181C"/>
    <w:rsid w:val="00D61D1D"/>
    <w:rsid w:val="00D62243"/>
    <w:rsid w:val="00D623F5"/>
    <w:rsid w:val="00D626A7"/>
    <w:rsid w:val="00D628CB"/>
    <w:rsid w:val="00D62A70"/>
    <w:rsid w:val="00D64004"/>
    <w:rsid w:val="00D646E3"/>
    <w:rsid w:val="00D64BD0"/>
    <w:rsid w:val="00D64F2D"/>
    <w:rsid w:val="00D6515B"/>
    <w:rsid w:val="00D65512"/>
    <w:rsid w:val="00D656C2"/>
    <w:rsid w:val="00D65E5A"/>
    <w:rsid w:val="00D66110"/>
    <w:rsid w:val="00D663F0"/>
    <w:rsid w:val="00D66402"/>
    <w:rsid w:val="00D66BB0"/>
    <w:rsid w:val="00D66D54"/>
    <w:rsid w:val="00D66E72"/>
    <w:rsid w:val="00D66F5F"/>
    <w:rsid w:val="00D67414"/>
    <w:rsid w:val="00D67B0F"/>
    <w:rsid w:val="00D70224"/>
    <w:rsid w:val="00D702EA"/>
    <w:rsid w:val="00D7085F"/>
    <w:rsid w:val="00D70D28"/>
    <w:rsid w:val="00D70DFB"/>
    <w:rsid w:val="00D71172"/>
    <w:rsid w:val="00D713DD"/>
    <w:rsid w:val="00D71522"/>
    <w:rsid w:val="00D71767"/>
    <w:rsid w:val="00D7206C"/>
    <w:rsid w:val="00D72410"/>
    <w:rsid w:val="00D72463"/>
    <w:rsid w:val="00D724BF"/>
    <w:rsid w:val="00D72933"/>
    <w:rsid w:val="00D729A9"/>
    <w:rsid w:val="00D72A75"/>
    <w:rsid w:val="00D72FBF"/>
    <w:rsid w:val="00D732A4"/>
    <w:rsid w:val="00D734BE"/>
    <w:rsid w:val="00D7396D"/>
    <w:rsid w:val="00D749E4"/>
    <w:rsid w:val="00D74A60"/>
    <w:rsid w:val="00D74B1E"/>
    <w:rsid w:val="00D74FBF"/>
    <w:rsid w:val="00D750F0"/>
    <w:rsid w:val="00D75963"/>
    <w:rsid w:val="00D75B34"/>
    <w:rsid w:val="00D767BF"/>
    <w:rsid w:val="00D7689C"/>
    <w:rsid w:val="00D76DB3"/>
    <w:rsid w:val="00D76E23"/>
    <w:rsid w:val="00D76F0D"/>
    <w:rsid w:val="00D77351"/>
    <w:rsid w:val="00D77908"/>
    <w:rsid w:val="00D77A63"/>
    <w:rsid w:val="00D77B57"/>
    <w:rsid w:val="00D77FD5"/>
    <w:rsid w:val="00D801BD"/>
    <w:rsid w:val="00D8064F"/>
    <w:rsid w:val="00D809D2"/>
    <w:rsid w:val="00D81530"/>
    <w:rsid w:val="00D8186B"/>
    <w:rsid w:val="00D818FE"/>
    <w:rsid w:val="00D81E8B"/>
    <w:rsid w:val="00D81EF6"/>
    <w:rsid w:val="00D8216C"/>
    <w:rsid w:val="00D82576"/>
    <w:rsid w:val="00D8276A"/>
    <w:rsid w:val="00D82A50"/>
    <w:rsid w:val="00D82E3D"/>
    <w:rsid w:val="00D8339C"/>
    <w:rsid w:val="00D8339F"/>
    <w:rsid w:val="00D8340E"/>
    <w:rsid w:val="00D8357F"/>
    <w:rsid w:val="00D8378C"/>
    <w:rsid w:val="00D83B30"/>
    <w:rsid w:val="00D8400C"/>
    <w:rsid w:val="00D84936"/>
    <w:rsid w:val="00D84C34"/>
    <w:rsid w:val="00D84DB2"/>
    <w:rsid w:val="00D8512E"/>
    <w:rsid w:val="00D855F2"/>
    <w:rsid w:val="00D85B38"/>
    <w:rsid w:val="00D85BB3"/>
    <w:rsid w:val="00D8641B"/>
    <w:rsid w:val="00D86592"/>
    <w:rsid w:val="00D86A5F"/>
    <w:rsid w:val="00D86B03"/>
    <w:rsid w:val="00D8712C"/>
    <w:rsid w:val="00D871CB"/>
    <w:rsid w:val="00D878B4"/>
    <w:rsid w:val="00D87984"/>
    <w:rsid w:val="00D87DB6"/>
    <w:rsid w:val="00D90767"/>
    <w:rsid w:val="00D912C7"/>
    <w:rsid w:val="00D915DD"/>
    <w:rsid w:val="00D9173D"/>
    <w:rsid w:val="00D918DC"/>
    <w:rsid w:val="00D91BB7"/>
    <w:rsid w:val="00D91ED5"/>
    <w:rsid w:val="00D91F54"/>
    <w:rsid w:val="00D92256"/>
    <w:rsid w:val="00D92CBE"/>
    <w:rsid w:val="00D92F48"/>
    <w:rsid w:val="00D93593"/>
    <w:rsid w:val="00D937DD"/>
    <w:rsid w:val="00D938EA"/>
    <w:rsid w:val="00D939D0"/>
    <w:rsid w:val="00D93ABC"/>
    <w:rsid w:val="00D940FA"/>
    <w:rsid w:val="00D94618"/>
    <w:rsid w:val="00D94686"/>
    <w:rsid w:val="00D95D62"/>
    <w:rsid w:val="00D96261"/>
    <w:rsid w:val="00D967EB"/>
    <w:rsid w:val="00D969FE"/>
    <w:rsid w:val="00D96D39"/>
    <w:rsid w:val="00D96F87"/>
    <w:rsid w:val="00D970DB"/>
    <w:rsid w:val="00D970F6"/>
    <w:rsid w:val="00D97358"/>
    <w:rsid w:val="00D97A9C"/>
    <w:rsid w:val="00D97BD0"/>
    <w:rsid w:val="00D97F8B"/>
    <w:rsid w:val="00DA02A1"/>
    <w:rsid w:val="00DA0595"/>
    <w:rsid w:val="00DA0A9A"/>
    <w:rsid w:val="00DA0D54"/>
    <w:rsid w:val="00DA0DD1"/>
    <w:rsid w:val="00DA1948"/>
    <w:rsid w:val="00DA2201"/>
    <w:rsid w:val="00DA22A7"/>
    <w:rsid w:val="00DA2580"/>
    <w:rsid w:val="00DA2A65"/>
    <w:rsid w:val="00DA2C22"/>
    <w:rsid w:val="00DA2FCE"/>
    <w:rsid w:val="00DA2FFD"/>
    <w:rsid w:val="00DA3736"/>
    <w:rsid w:val="00DA37F4"/>
    <w:rsid w:val="00DA3DB9"/>
    <w:rsid w:val="00DA40EE"/>
    <w:rsid w:val="00DA428C"/>
    <w:rsid w:val="00DA50A9"/>
    <w:rsid w:val="00DA5592"/>
    <w:rsid w:val="00DA56D4"/>
    <w:rsid w:val="00DA58D4"/>
    <w:rsid w:val="00DA5FD3"/>
    <w:rsid w:val="00DA61DD"/>
    <w:rsid w:val="00DA64FD"/>
    <w:rsid w:val="00DA6738"/>
    <w:rsid w:val="00DA6EA5"/>
    <w:rsid w:val="00DA6F23"/>
    <w:rsid w:val="00DA7219"/>
    <w:rsid w:val="00DA76B9"/>
    <w:rsid w:val="00DA7970"/>
    <w:rsid w:val="00DA7B5A"/>
    <w:rsid w:val="00DA7E18"/>
    <w:rsid w:val="00DA7FF9"/>
    <w:rsid w:val="00DB0771"/>
    <w:rsid w:val="00DB0EB1"/>
    <w:rsid w:val="00DB0F6B"/>
    <w:rsid w:val="00DB21E9"/>
    <w:rsid w:val="00DB223A"/>
    <w:rsid w:val="00DB235A"/>
    <w:rsid w:val="00DB263D"/>
    <w:rsid w:val="00DB26C9"/>
    <w:rsid w:val="00DB26E0"/>
    <w:rsid w:val="00DB3010"/>
    <w:rsid w:val="00DB30EB"/>
    <w:rsid w:val="00DB3DDC"/>
    <w:rsid w:val="00DB482B"/>
    <w:rsid w:val="00DB4B97"/>
    <w:rsid w:val="00DB4D43"/>
    <w:rsid w:val="00DB4DB6"/>
    <w:rsid w:val="00DB5187"/>
    <w:rsid w:val="00DB589A"/>
    <w:rsid w:val="00DB58E5"/>
    <w:rsid w:val="00DB5A6A"/>
    <w:rsid w:val="00DB5D75"/>
    <w:rsid w:val="00DB6AF6"/>
    <w:rsid w:val="00DB703B"/>
    <w:rsid w:val="00DB7065"/>
    <w:rsid w:val="00DB7184"/>
    <w:rsid w:val="00DB7752"/>
    <w:rsid w:val="00DB78DF"/>
    <w:rsid w:val="00DB79B8"/>
    <w:rsid w:val="00DB7ABC"/>
    <w:rsid w:val="00DB7C44"/>
    <w:rsid w:val="00DB7EC4"/>
    <w:rsid w:val="00DC00F3"/>
    <w:rsid w:val="00DC0291"/>
    <w:rsid w:val="00DC131D"/>
    <w:rsid w:val="00DC1465"/>
    <w:rsid w:val="00DC14F7"/>
    <w:rsid w:val="00DC1B4C"/>
    <w:rsid w:val="00DC1DAC"/>
    <w:rsid w:val="00DC21D5"/>
    <w:rsid w:val="00DC22E7"/>
    <w:rsid w:val="00DC2B64"/>
    <w:rsid w:val="00DC320B"/>
    <w:rsid w:val="00DC32E7"/>
    <w:rsid w:val="00DC3774"/>
    <w:rsid w:val="00DC3942"/>
    <w:rsid w:val="00DC3992"/>
    <w:rsid w:val="00DC3BF2"/>
    <w:rsid w:val="00DC4373"/>
    <w:rsid w:val="00DC4492"/>
    <w:rsid w:val="00DC4CD7"/>
    <w:rsid w:val="00DC5169"/>
    <w:rsid w:val="00DC51A3"/>
    <w:rsid w:val="00DC546B"/>
    <w:rsid w:val="00DC56E9"/>
    <w:rsid w:val="00DC5862"/>
    <w:rsid w:val="00DC5A49"/>
    <w:rsid w:val="00DC5A97"/>
    <w:rsid w:val="00DC643C"/>
    <w:rsid w:val="00DC6878"/>
    <w:rsid w:val="00DC6AFB"/>
    <w:rsid w:val="00DC6BFA"/>
    <w:rsid w:val="00DC6FC7"/>
    <w:rsid w:val="00DC71D7"/>
    <w:rsid w:val="00DC779B"/>
    <w:rsid w:val="00DC78DA"/>
    <w:rsid w:val="00DC7B71"/>
    <w:rsid w:val="00DD0051"/>
    <w:rsid w:val="00DD0ACC"/>
    <w:rsid w:val="00DD0D29"/>
    <w:rsid w:val="00DD0ED5"/>
    <w:rsid w:val="00DD0F63"/>
    <w:rsid w:val="00DD16EF"/>
    <w:rsid w:val="00DD19BB"/>
    <w:rsid w:val="00DD1CC8"/>
    <w:rsid w:val="00DD211A"/>
    <w:rsid w:val="00DD23BC"/>
    <w:rsid w:val="00DD2865"/>
    <w:rsid w:val="00DD2A9B"/>
    <w:rsid w:val="00DD2E12"/>
    <w:rsid w:val="00DD3309"/>
    <w:rsid w:val="00DD3352"/>
    <w:rsid w:val="00DD369F"/>
    <w:rsid w:val="00DD3948"/>
    <w:rsid w:val="00DD3C7A"/>
    <w:rsid w:val="00DD3F18"/>
    <w:rsid w:val="00DD4194"/>
    <w:rsid w:val="00DD43E2"/>
    <w:rsid w:val="00DD4652"/>
    <w:rsid w:val="00DD46CB"/>
    <w:rsid w:val="00DD4977"/>
    <w:rsid w:val="00DD49F1"/>
    <w:rsid w:val="00DD4D1B"/>
    <w:rsid w:val="00DD5AE6"/>
    <w:rsid w:val="00DD5D5A"/>
    <w:rsid w:val="00DD5DA0"/>
    <w:rsid w:val="00DD5E01"/>
    <w:rsid w:val="00DD5F8D"/>
    <w:rsid w:val="00DD603C"/>
    <w:rsid w:val="00DD60DB"/>
    <w:rsid w:val="00DD6598"/>
    <w:rsid w:val="00DD6D63"/>
    <w:rsid w:val="00DD71E0"/>
    <w:rsid w:val="00DD7325"/>
    <w:rsid w:val="00DD7795"/>
    <w:rsid w:val="00DD7A03"/>
    <w:rsid w:val="00DD7DAA"/>
    <w:rsid w:val="00DE0186"/>
    <w:rsid w:val="00DE058A"/>
    <w:rsid w:val="00DE0614"/>
    <w:rsid w:val="00DE078B"/>
    <w:rsid w:val="00DE08C3"/>
    <w:rsid w:val="00DE0F65"/>
    <w:rsid w:val="00DE1035"/>
    <w:rsid w:val="00DE12D1"/>
    <w:rsid w:val="00DE146A"/>
    <w:rsid w:val="00DE1BAC"/>
    <w:rsid w:val="00DE1F39"/>
    <w:rsid w:val="00DE2218"/>
    <w:rsid w:val="00DE280E"/>
    <w:rsid w:val="00DE286E"/>
    <w:rsid w:val="00DE2D72"/>
    <w:rsid w:val="00DE2EC7"/>
    <w:rsid w:val="00DE380F"/>
    <w:rsid w:val="00DE3C00"/>
    <w:rsid w:val="00DE4142"/>
    <w:rsid w:val="00DE4477"/>
    <w:rsid w:val="00DE4CD1"/>
    <w:rsid w:val="00DE4DCE"/>
    <w:rsid w:val="00DE4F9D"/>
    <w:rsid w:val="00DE56F8"/>
    <w:rsid w:val="00DE5DDA"/>
    <w:rsid w:val="00DE5E73"/>
    <w:rsid w:val="00DE5F94"/>
    <w:rsid w:val="00DE614D"/>
    <w:rsid w:val="00DE6185"/>
    <w:rsid w:val="00DE6810"/>
    <w:rsid w:val="00DE6B8E"/>
    <w:rsid w:val="00DE7238"/>
    <w:rsid w:val="00DE7311"/>
    <w:rsid w:val="00DE7958"/>
    <w:rsid w:val="00DE7A45"/>
    <w:rsid w:val="00DE7DF8"/>
    <w:rsid w:val="00DE7E80"/>
    <w:rsid w:val="00DE7FE5"/>
    <w:rsid w:val="00DF037D"/>
    <w:rsid w:val="00DF0975"/>
    <w:rsid w:val="00DF1266"/>
    <w:rsid w:val="00DF12CF"/>
    <w:rsid w:val="00DF148A"/>
    <w:rsid w:val="00DF14BD"/>
    <w:rsid w:val="00DF1769"/>
    <w:rsid w:val="00DF2399"/>
    <w:rsid w:val="00DF2640"/>
    <w:rsid w:val="00DF2DAA"/>
    <w:rsid w:val="00DF2F4E"/>
    <w:rsid w:val="00DF31E4"/>
    <w:rsid w:val="00DF3504"/>
    <w:rsid w:val="00DF456E"/>
    <w:rsid w:val="00DF4AC8"/>
    <w:rsid w:val="00DF51AF"/>
    <w:rsid w:val="00DF59F4"/>
    <w:rsid w:val="00DF5ACD"/>
    <w:rsid w:val="00DF64C8"/>
    <w:rsid w:val="00DF6694"/>
    <w:rsid w:val="00DF6A1F"/>
    <w:rsid w:val="00DF6C59"/>
    <w:rsid w:val="00DF6E42"/>
    <w:rsid w:val="00DF722F"/>
    <w:rsid w:val="00DF7747"/>
    <w:rsid w:val="00DF7DEE"/>
    <w:rsid w:val="00E00960"/>
    <w:rsid w:val="00E00C56"/>
    <w:rsid w:val="00E00FEA"/>
    <w:rsid w:val="00E0140D"/>
    <w:rsid w:val="00E0143C"/>
    <w:rsid w:val="00E018E9"/>
    <w:rsid w:val="00E01957"/>
    <w:rsid w:val="00E01987"/>
    <w:rsid w:val="00E01A84"/>
    <w:rsid w:val="00E02089"/>
    <w:rsid w:val="00E030CC"/>
    <w:rsid w:val="00E03708"/>
    <w:rsid w:val="00E037AA"/>
    <w:rsid w:val="00E04067"/>
    <w:rsid w:val="00E043B7"/>
    <w:rsid w:val="00E0485D"/>
    <w:rsid w:val="00E04946"/>
    <w:rsid w:val="00E04975"/>
    <w:rsid w:val="00E04B8C"/>
    <w:rsid w:val="00E04CAE"/>
    <w:rsid w:val="00E04F23"/>
    <w:rsid w:val="00E0503B"/>
    <w:rsid w:val="00E05597"/>
    <w:rsid w:val="00E060EE"/>
    <w:rsid w:val="00E064E6"/>
    <w:rsid w:val="00E0658C"/>
    <w:rsid w:val="00E0791C"/>
    <w:rsid w:val="00E07AF2"/>
    <w:rsid w:val="00E07DB0"/>
    <w:rsid w:val="00E100BA"/>
    <w:rsid w:val="00E10147"/>
    <w:rsid w:val="00E1021E"/>
    <w:rsid w:val="00E1074D"/>
    <w:rsid w:val="00E10FF4"/>
    <w:rsid w:val="00E12661"/>
    <w:rsid w:val="00E127BE"/>
    <w:rsid w:val="00E12A71"/>
    <w:rsid w:val="00E13BC5"/>
    <w:rsid w:val="00E144C5"/>
    <w:rsid w:val="00E155AC"/>
    <w:rsid w:val="00E15AB3"/>
    <w:rsid w:val="00E163E5"/>
    <w:rsid w:val="00E16B51"/>
    <w:rsid w:val="00E16BF2"/>
    <w:rsid w:val="00E16C07"/>
    <w:rsid w:val="00E174F7"/>
    <w:rsid w:val="00E176E1"/>
    <w:rsid w:val="00E17A93"/>
    <w:rsid w:val="00E17C97"/>
    <w:rsid w:val="00E20349"/>
    <w:rsid w:val="00E20B05"/>
    <w:rsid w:val="00E215E5"/>
    <w:rsid w:val="00E21817"/>
    <w:rsid w:val="00E2196B"/>
    <w:rsid w:val="00E21BF5"/>
    <w:rsid w:val="00E2233B"/>
    <w:rsid w:val="00E2277A"/>
    <w:rsid w:val="00E229D6"/>
    <w:rsid w:val="00E23778"/>
    <w:rsid w:val="00E239B1"/>
    <w:rsid w:val="00E23A12"/>
    <w:rsid w:val="00E23A2C"/>
    <w:rsid w:val="00E23D71"/>
    <w:rsid w:val="00E244EF"/>
    <w:rsid w:val="00E247C5"/>
    <w:rsid w:val="00E24BE7"/>
    <w:rsid w:val="00E254A5"/>
    <w:rsid w:val="00E25C9D"/>
    <w:rsid w:val="00E263C6"/>
    <w:rsid w:val="00E264BB"/>
    <w:rsid w:val="00E26555"/>
    <w:rsid w:val="00E26A5F"/>
    <w:rsid w:val="00E26B7D"/>
    <w:rsid w:val="00E26E9C"/>
    <w:rsid w:val="00E2741A"/>
    <w:rsid w:val="00E27598"/>
    <w:rsid w:val="00E27768"/>
    <w:rsid w:val="00E27AFC"/>
    <w:rsid w:val="00E27BA1"/>
    <w:rsid w:val="00E27EDE"/>
    <w:rsid w:val="00E27F1A"/>
    <w:rsid w:val="00E30E40"/>
    <w:rsid w:val="00E30EE6"/>
    <w:rsid w:val="00E310FF"/>
    <w:rsid w:val="00E312C0"/>
    <w:rsid w:val="00E31C00"/>
    <w:rsid w:val="00E32375"/>
    <w:rsid w:val="00E323D4"/>
    <w:rsid w:val="00E32425"/>
    <w:rsid w:val="00E338DC"/>
    <w:rsid w:val="00E33FC9"/>
    <w:rsid w:val="00E33FD3"/>
    <w:rsid w:val="00E3416C"/>
    <w:rsid w:val="00E34223"/>
    <w:rsid w:val="00E344B7"/>
    <w:rsid w:val="00E349E7"/>
    <w:rsid w:val="00E354E9"/>
    <w:rsid w:val="00E35532"/>
    <w:rsid w:val="00E358E1"/>
    <w:rsid w:val="00E35B73"/>
    <w:rsid w:val="00E35DC2"/>
    <w:rsid w:val="00E3632F"/>
    <w:rsid w:val="00E364F7"/>
    <w:rsid w:val="00E36B86"/>
    <w:rsid w:val="00E36BB4"/>
    <w:rsid w:val="00E371DD"/>
    <w:rsid w:val="00E3727D"/>
    <w:rsid w:val="00E3744D"/>
    <w:rsid w:val="00E37629"/>
    <w:rsid w:val="00E378EA"/>
    <w:rsid w:val="00E37C36"/>
    <w:rsid w:val="00E37EAE"/>
    <w:rsid w:val="00E402FE"/>
    <w:rsid w:val="00E4041A"/>
    <w:rsid w:val="00E40470"/>
    <w:rsid w:val="00E40493"/>
    <w:rsid w:val="00E40AB1"/>
    <w:rsid w:val="00E40B81"/>
    <w:rsid w:val="00E4120A"/>
    <w:rsid w:val="00E4149A"/>
    <w:rsid w:val="00E4154D"/>
    <w:rsid w:val="00E41AFA"/>
    <w:rsid w:val="00E41B99"/>
    <w:rsid w:val="00E422A3"/>
    <w:rsid w:val="00E422FC"/>
    <w:rsid w:val="00E4270C"/>
    <w:rsid w:val="00E429A5"/>
    <w:rsid w:val="00E42C23"/>
    <w:rsid w:val="00E42F66"/>
    <w:rsid w:val="00E43151"/>
    <w:rsid w:val="00E4320A"/>
    <w:rsid w:val="00E4347D"/>
    <w:rsid w:val="00E43569"/>
    <w:rsid w:val="00E43602"/>
    <w:rsid w:val="00E43884"/>
    <w:rsid w:val="00E43D6D"/>
    <w:rsid w:val="00E44035"/>
    <w:rsid w:val="00E441AD"/>
    <w:rsid w:val="00E44226"/>
    <w:rsid w:val="00E44C91"/>
    <w:rsid w:val="00E44F57"/>
    <w:rsid w:val="00E44FBF"/>
    <w:rsid w:val="00E453F7"/>
    <w:rsid w:val="00E455BA"/>
    <w:rsid w:val="00E457A2"/>
    <w:rsid w:val="00E458D6"/>
    <w:rsid w:val="00E45D85"/>
    <w:rsid w:val="00E45F59"/>
    <w:rsid w:val="00E4627E"/>
    <w:rsid w:val="00E4671F"/>
    <w:rsid w:val="00E46AB8"/>
    <w:rsid w:val="00E46BE0"/>
    <w:rsid w:val="00E46D53"/>
    <w:rsid w:val="00E4716D"/>
    <w:rsid w:val="00E471A8"/>
    <w:rsid w:val="00E472AD"/>
    <w:rsid w:val="00E4776F"/>
    <w:rsid w:val="00E5034D"/>
    <w:rsid w:val="00E503A1"/>
    <w:rsid w:val="00E504ED"/>
    <w:rsid w:val="00E505BC"/>
    <w:rsid w:val="00E50742"/>
    <w:rsid w:val="00E5092C"/>
    <w:rsid w:val="00E50BC6"/>
    <w:rsid w:val="00E50EBD"/>
    <w:rsid w:val="00E511E6"/>
    <w:rsid w:val="00E51613"/>
    <w:rsid w:val="00E517BE"/>
    <w:rsid w:val="00E51BF9"/>
    <w:rsid w:val="00E5253E"/>
    <w:rsid w:val="00E525BA"/>
    <w:rsid w:val="00E52734"/>
    <w:rsid w:val="00E5378E"/>
    <w:rsid w:val="00E5390E"/>
    <w:rsid w:val="00E53B3C"/>
    <w:rsid w:val="00E53D88"/>
    <w:rsid w:val="00E53DA3"/>
    <w:rsid w:val="00E54154"/>
    <w:rsid w:val="00E54219"/>
    <w:rsid w:val="00E544BE"/>
    <w:rsid w:val="00E54528"/>
    <w:rsid w:val="00E5457B"/>
    <w:rsid w:val="00E549DD"/>
    <w:rsid w:val="00E54A6F"/>
    <w:rsid w:val="00E54D62"/>
    <w:rsid w:val="00E551E9"/>
    <w:rsid w:val="00E5544F"/>
    <w:rsid w:val="00E5554C"/>
    <w:rsid w:val="00E55B7E"/>
    <w:rsid w:val="00E5600B"/>
    <w:rsid w:val="00E5649C"/>
    <w:rsid w:val="00E5741D"/>
    <w:rsid w:val="00E57450"/>
    <w:rsid w:val="00E6018B"/>
    <w:rsid w:val="00E602B7"/>
    <w:rsid w:val="00E6088F"/>
    <w:rsid w:val="00E60A5A"/>
    <w:rsid w:val="00E61316"/>
    <w:rsid w:val="00E613CB"/>
    <w:rsid w:val="00E618FB"/>
    <w:rsid w:val="00E61CE0"/>
    <w:rsid w:val="00E621AE"/>
    <w:rsid w:val="00E622D3"/>
    <w:rsid w:val="00E623A6"/>
    <w:rsid w:val="00E623D8"/>
    <w:rsid w:val="00E625FA"/>
    <w:rsid w:val="00E62BA2"/>
    <w:rsid w:val="00E62E71"/>
    <w:rsid w:val="00E63030"/>
    <w:rsid w:val="00E6347D"/>
    <w:rsid w:val="00E6373C"/>
    <w:rsid w:val="00E63C96"/>
    <w:rsid w:val="00E63CEA"/>
    <w:rsid w:val="00E63D04"/>
    <w:rsid w:val="00E63E46"/>
    <w:rsid w:val="00E63F69"/>
    <w:rsid w:val="00E64153"/>
    <w:rsid w:val="00E64162"/>
    <w:rsid w:val="00E64533"/>
    <w:rsid w:val="00E6464B"/>
    <w:rsid w:val="00E646E7"/>
    <w:rsid w:val="00E6517C"/>
    <w:rsid w:val="00E65BF9"/>
    <w:rsid w:val="00E65DAA"/>
    <w:rsid w:val="00E661AB"/>
    <w:rsid w:val="00E6621F"/>
    <w:rsid w:val="00E66942"/>
    <w:rsid w:val="00E677E7"/>
    <w:rsid w:val="00E67A32"/>
    <w:rsid w:val="00E67A78"/>
    <w:rsid w:val="00E70A02"/>
    <w:rsid w:val="00E70D22"/>
    <w:rsid w:val="00E7108A"/>
    <w:rsid w:val="00E711F3"/>
    <w:rsid w:val="00E719BE"/>
    <w:rsid w:val="00E71BCD"/>
    <w:rsid w:val="00E71D64"/>
    <w:rsid w:val="00E7238D"/>
    <w:rsid w:val="00E72C3B"/>
    <w:rsid w:val="00E72C54"/>
    <w:rsid w:val="00E737AE"/>
    <w:rsid w:val="00E73AA6"/>
    <w:rsid w:val="00E73E8F"/>
    <w:rsid w:val="00E74019"/>
    <w:rsid w:val="00E7404F"/>
    <w:rsid w:val="00E7426F"/>
    <w:rsid w:val="00E7472E"/>
    <w:rsid w:val="00E74FF1"/>
    <w:rsid w:val="00E75499"/>
    <w:rsid w:val="00E7571C"/>
    <w:rsid w:val="00E75931"/>
    <w:rsid w:val="00E769B7"/>
    <w:rsid w:val="00E76A95"/>
    <w:rsid w:val="00E77BF0"/>
    <w:rsid w:val="00E77C38"/>
    <w:rsid w:val="00E77D73"/>
    <w:rsid w:val="00E8032E"/>
    <w:rsid w:val="00E80434"/>
    <w:rsid w:val="00E8165C"/>
    <w:rsid w:val="00E816CD"/>
    <w:rsid w:val="00E81732"/>
    <w:rsid w:val="00E819A9"/>
    <w:rsid w:val="00E81A0D"/>
    <w:rsid w:val="00E82165"/>
    <w:rsid w:val="00E82F2D"/>
    <w:rsid w:val="00E83C8F"/>
    <w:rsid w:val="00E83CC4"/>
    <w:rsid w:val="00E83CF1"/>
    <w:rsid w:val="00E847B1"/>
    <w:rsid w:val="00E849C2"/>
    <w:rsid w:val="00E84D66"/>
    <w:rsid w:val="00E84F12"/>
    <w:rsid w:val="00E860E9"/>
    <w:rsid w:val="00E86456"/>
    <w:rsid w:val="00E86E3F"/>
    <w:rsid w:val="00E86F07"/>
    <w:rsid w:val="00E875D5"/>
    <w:rsid w:val="00E87681"/>
    <w:rsid w:val="00E8769C"/>
    <w:rsid w:val="00E87B4A"/>
    <w:rsid w:val="00E9017A"/>
    <w:rsid w:val="00E903DE"/>
    <w:rsid w:val="00E90B1C"/>
    <w:rsid w:val="00E91A10"/>
    <w:rsid w:val="00E91BB9"/>
    <w:rsid w:val="00E9284B"/>
    <w:rsid w:val="00E92E84"/>
    <w:rsid w:val="00E932CD"/>
    <w:rsid w:val="00E93A60"/>
    <w:rsid w:val="00E93D29"/>
    <w:rsid w:val="00E940E4"/>
    <w:rsid w:val="00E9435B"/>
    <w:rsid w:val="00E944B9"/>
    <w:rsid w:val="00E94B15"/>
    <w:rsid w:val="00E95395"/>
    <w:rsid w:val="00E953EE"/>
    <w:rsid w:val="00E9548B"/>
    <w:rsid w:val="00E9571F"/>
    <w:rsid w:val="00E9592E"/>
    <w:rsid w:val="00E95A0B"/>
    <w:rsid w:val="00E95A63"/>
    <w:rsid w:val="00E96671"/>
    <w:rsid w:val="00E96D13"/>
    <w:rsid w:val="00E97B53"/>
    <w:rsid w:val="00EA035A"/>
    <w:rsid w:val="00EA067D"/>
    <w:rsid w:val="00EA0982"/>
    <w:rsid w:val="00EA0A74"/>
    <w:rsid w:val="00EA0A80"/>
    <w:rsid w:val="00EA0AEB"/>
    <w:rsid w:val="00EA11A8"/>
    <w:rsid w:val="00EA129E"/>
    <w:rsid w:val="00EA13A0"/>
    <w:rsid w:val="00EA184F"/>
    <w:rsid w:val="00EA1CB4"/>
    <w:rsid w:val="00EA1FC1"/>
    <w:rsid w:val="00EA21C8"/>
    <w:rsid w:val="00EA21F3"/>
    <w:rsid w:val="00EA26B2"/>
    <w:rsid w:val="00EA2DBF"/>
    <w:rsid w:val="00EA3490"/>
    <w:rsid w:val="00EA363F"/>
    <w:rsid w:val="00EA3719"/>
    <w:rsid w:val="00EA39BC"/>
    <w:rsid w:val="00EA3F12"/>
    <w:rsid w:val="00EA4145"/>
    <w:rsid w:val="00EA4176"/>
    <w:rsid w:val="00EA4762"/>
    <w:rsid w:val="00EA5183"/>
    <w:rsid w:val="00EA5268"/>
    <w:rsid w:val="00EA53B8"/>
    <w:rsid w:val="00EA5429"/>
    <w:rsid w:val="00EA6250"/>
    <w:rsid w:val="00EA6845"/>
    <w:rsid w:val="00EA6D61"/>
    <w:rsid w:val="00EA6DA6"/>
    <w:rsid w:val="00EA6DCE"/>
    <w:rsid w:val="00EA6FB0"/>
    <w:rsid w:val="00EA716F"/>
    <w:rsid w:val="00EA756B"/>
    <w:rsid w:val="00EA75B2"/>
    <w:rsid w:val="00EA78A3"/>
    <w:rsid w:val="00EA7F6F"/>
    <w:rsid w:val="00EB03B4"/>
    <w:rsid w:val="00EB0BA7"/>
    <w:rsid w:val="00EB0E80"/>
    <w:rsid w:val="00EB164D"/>
    <w:rsid w:val="00EB1925"/>
    <w:rsid w:val="00EB1B03"/>
    <w:rsid w:val="00EB1BFA"/>
    <w:rsid w:val="00EB1DF7"/>
    <w:rsid w:val="00EB1E78"/>
    <w:rsid w:val="00EB2192"/>
    <w:rsid w:val="00EB2337"/>
    <w:rsid w:val="00EB2419"/>
    <w:rsid w:val="00EB2A33"/>
    <w:rsid w:val="00EB317F"/>
    <w:rsid w:val="00EB32CE"/>
    <w:rsid w:val="00EB33C8"/>
    <w:rsid w:val="00EB3826"/>
    <w:rsid w:val="00EB3A88"/>
    <w:rsid w:val="00EB3B3B"/>
    <w:rsid w:val="00EB3E02"/>
    <w:rsid w:val="00EB4663"/>
    <w:rsid w:val="00EB4A6A"/>
    <w:rsid w:val="00EB50A2"/>
    <w:rsid w:val="00EB5240"/>
    <w:rsid w:val="00EB5308"/>
    <w:rsid w:val="00EB57E8"/>
    <w:rsid w:val="00EB5AEC"/>
    <w:rsid w:val="00EB5BB8"/>
    <w:rsid w:val="00EB5BDD"/>
    <w:rsid w:val="00EB5ED1"/>
    <w:rsid w:val="00EB6087"/>
    <w:rsid w:val="00EB6248"/>
    <w:rsid w:val="00EB62E8"/>
    <w:rsid w:val="00EB6764"/>
    <w:rsid w:val="00EB6E6B"/>
    <w:rsid w:val="00EB7233"/>
    <w:rsid w:val="00EB7402"/>
    <w:rsid w:val="00EB771D"/>
    <w:rsid w:val="00EB7A35"/>
    <w:rsid w:val="00EB7A46"/>
    <w:rsid w:val="00EB7C64"/>
    <w:rsid w:val="00EB7CE7"/>
    <w:rsid w:val="00EC03AB"/>
    <w:rsid w:val="00EC0849"/>
    <w:rsid w:val="00EC10DB"/>
    <w:rsid w:val="00EC19F7"/>
    <w:rsid w:val="00EC1B20"/>
    <w:rsid w:val="00EC2181"/>
    <w:rsid w:val="00EC27F5"/>
    <w:rsid w:val="00EC2B3F"/>
    <w:rsid w:val="00EC32B2"/>
    <w:rsid w:val="00EC3364"/>
    <w:rsid w:val="00EC389A"/>
    <w:rsid w:val="00EC38CE"/>
    <w:rsid w:val="00EC4D88"/>
    <w:rsid w:val="00EC518C"/>
    <w:rsid w:val="00EC51D5"/>
    <w:rsid w:val="00EC544A"/>
    <w:rsid w:val="00EC5634"/>
    <w:rsid w:val="00EC5942"/>
    <w:rsid w:val="00EC5ED3"/>
    <w:rsid w:val="00EC5FA9"/>
    <w:rsid w:val="00EC60CD"/>
    <w:rsid w:val="00EC6318"/>
    <w:rsid w:val="00EC643B"/>
    <w:rsid w:val="00EC647E"/>
    <w:rsid w:val="00EC6D4F"/>
    <w:rsid w:val="00EC6F08"/>
    <w:rsid w:val="00EC7107"/>
    <w:rsid w:val="00EC7B9F"/>
    <w:rsid w:val="00ED026B"/>
    <w:rsid w:val="00ED071F"/>
    <w:rsid w:val="00ED0887"/>
    <w:rsid w:val="00ED1784"/>
    <w:rsid w:val="00ED19BA"/>
    <w:rsid w:val="00ED201E"/>
    <w:rsid w:val="00ED2298"/>
    <w:rsid w:val="00ED2592"/>
    <w:rsid w:val="00ED2986"/>
    <w:rsid w:val="00ED2F74"/>
    <w:rsid w:val="00ED30CB"/>
    <w:rsid w:val="00ED3304"/>
    <w:rsid w:val="00ED3AFD"/>
    <w:rsid w:val="00ED3B72"/>
    <w:rsid w:val="00ED3FB1"/>
    <w:rsid w:val="00ED4169"/>
    <w:rsid w:val="00ED454C"/>
    <w:rsid w:val="00ED455E"/>
    <w:rsid w:val="00ED4612"/>
    <w:rsid w:val="00ED48BA"/>
    <w:rsid w:val="00ED4BD9"/>
    <w:rsid w:val="00ED4CE9"/>
    <w:rsid w:val="00ED5141"/>
    <w:rsid w:val="00ED5895"/>
    <w:rsid w:val="00ED5933"/>
    <w:rsid w:val="00ED596D"/>
    <w:rsid w:val="00ED62B2"/>
    <w:rsid w:val="00ED665C"/>
    <w:rsid w:val="00ED698B"/>
    <w:rsid w:val="00ED6F80"/>
    <w:rsid w:val="00ED78D8"/>
    <w:rsid w:val="00ED7ED9"/>
    <w:rsid w:val="00EE0017"/>
    <w:rsid w:val="00EE041D"/>
    <w:rsid w:val="00EE0B64"/>
    <w:rsid w:val="00EE1027"/>
    <w:rsid w:val="00EE10D3"/>
    <w:rsid w:val="00EE1780"/>
    <w:rsid w:val="00EE1F40"/>
    <w:rsid w:val="00EE201E"/>
    <w:rsid w:val="00EE208A"/>
    <w:rsid w:val="00EE245E"/>
    <w:rsid w:val="00EE2A73"/>
    <w:rsid w:val="00EE2F29"/>
    <w:rsid w:val="00EE3A31"/>
    <w:rsid w:val="00EE3F72"/>
    <w:rsid w:val="00EE4106"/>
    <w:rsid w:val="00EE4C3D"/>
    <w:rsid w:val="00EE5122"/>
    <w:rsid w:val="00EE51EB"/>
    <w:rsid w:val="00EE6107"/>
    <w:rsid w:val="00EE6649"/>
    <w:rsid w:val="00EE6ACD"/>
    <w:rsid w:val="00EE6F3E"/>
    <w:rsid w:val="00EE717A"/>
    <w:rsid w:val="00EE73DC"/>
    <w:rsid w:val="00EE7AD8"/>
    <w:rsid w:val="00EE7B6D"/>
    <w:rsid w:val="00EF00B7"/>
    <w:rsid w:val="00EF08BA"/>
    <w:rsid w:val="00EF0EB3"/>
    <w:rsid w:val="00EF1109"/>
    <w:rsid w:val="00EF16A8"/>
    <w:rsid w:val="00EF245D"/>
    <w:rsid w:val="00EF24E7"/>
    <w:rsid w:val="00EF28FE"/>
    <w:rsid w:val="00EF29E1"/>
    <w:rsid w:val="00EF2D08"/>
    <w:rsid w:val="00EF2D25"/>
    <w:rsid w:val="00EF3320"/>
    <w:rsid w:val="00EF3344"/>
    <w:rsid w:val="00EF34AE"/>
    <w:rsid w:val="00EF3DCC"/>
    <w:rsid w:val="00EF3EE8"/>
    <w:rsid w:val="00EF42D4"/>
    <w:rsid w:val="00EF4A0F"/>
    <w:rsid w:val="00EF4B2C"/>
    <w:rsid w:val="00EF4DAF"/>
    <w:rsid w:val="00EF5242"/>
    <w:rsid w:val="00EF5388"/>
    <w:rsid w:val="00EF6040"/>
    <w:rsid w:val="00EF6776"/>
    <w:rsid w:val="00EF6ADC"/>
    <w:rsid w:val="00EF710D"/>
    <w:rsid w:val="00EF7584"/>
    <w:rsid w:val="00EF7830"/>
    <w:rsid w:val="00EF79B4"/>
    <w:rsid w:val="00EF7AC4"/>
    <w:rsid w:val="00EF7AED"/>
    <w:rsid w:val="00EF7D52"/>
    <w:rsid w:val="00F00039"/>
    <w:rsid w:val="00F005F7"/>
    <w:rsid w:val="00F00BF8"/>
    <w:rsid w:val="00F0124D"/>
    <w:rsid w:val="00F012BF"/>
    <w:rsid w:val="00F015A8"/>
    <w:rsid w:val="00F0169D"/>
    <w:rsid w:val="00F01817"/>
    <w:rsid w:val="00F01AE7"/>
    <w:rsid w:val="00F020F1"/>
    <w:rsid w:val="00F022DE"/>
    <w:rsid w:val="00F03078"/>
    <w:rsid w:val="00F03342"/>
    <w:rsid w:val="00F035C8"/>
    <w:rsid w:val="00F03CB5"/>
    <w:rsid w:val="00F03E2A"/>
    <w:rsid w:val="00F052EB"/>
    <w:rsid w:val="00F05722"/>
    <w:rsid w:val="00F05D77"/>
    <w:rsid w:val="00F05FC5"/>
    <w:rsid w:val="00F06218"/>
    <w:rsid w:val="00F06329"/>
    <w:rsid w:val="00F06594"/>
    <w:rsid w:val="00F06B92"/>
    <w:rsid w:val="00F06D65"/>
    <w:rsid w:val="00F0703C"/>
    <w:rsid w:val="00F0707F"/>
    <w:rsid w:val="00F07312"/>
    <w:rsid w:val="00F07718"/>
    <w:rsid w:val="00F07BCE"/>
    <w:rsid w:val="00F07EE1"/>
    <w:rsid w:val="00F07FD8"/>
    <w:rsid w:val="00F10517"/>
    <w:rsid w:val="00F10694"/>
    <w:rsid w:val="00F10F66"/>
    <w:rsid w:val="00F1161E"/>
    <w:rsid w:val="00F11C3D"/>
    <w:rsid w:val="00F120B7"/>
    <w:rsid w:val="00F1216D"/>
    <w:rsid w:val="00F12266"/>
    <w:rsid w:val="00F12766"/>
    <w:rsid w:val="00F12C74"/>
    <w:rsid w:val="00F12E5E"/>
    <w:rsid w:val="00F131C1"/>
    <w:rsid w:val="00F135DE"/>
    <w:rsid w:val="00F13A37"/>
    <w:rsid w:val="00F13EDF"/>
    <w:rsid w:val="00F14209"/>
    <w:rsid w:val="00F14838"/>
    <w:rsid w:val="00F14D72"/>
    <w:rsid w:val="00F14E49"/>
    <w:rsid w:val="00F154F6"/>
    <w:rsid w:val="00F15860"/>
    <w:rsid w:val="00F15999"/>
    <w:rsid w:val="00F15AF7"/>
    <w:rsid w:val="00F162C4"/>
    <w:rsid w:val="00F162E1"/>
    <w:rsid w:val="00F164FF"/>
    <w:rsid w:val="00F1699D"/>
    <w:rsid w:val="00F16E08"/>
    <w:rsid w:val="00F16E8F"/>
    <w:rsid w:val="00F170B3"/>
    <w:rsid w:val="00F179BD"/>
    <w:rsid w:val="00F17ABA"/>
    <w:rsid w:val="00F17F95"/>
    <w:rsid w:val="00F2031D"/>
    <w:rsid w:val="00F20B92"/>
    <w:rsid w:val="00F20D9B"/>
    <w:rsid w:val="00F20DB5"/>
    <w:rsid w:val="00F2174E"/>
    <w:rsid w:val="00F217E7"/>
    <w:rsid w:val="00F21880"/>
    <w:rsid w:val="00F22082"/>
    <w:rsid w:val="00F22A3B"/>
    <w:rsid w:val="00F22A82"/>
    <w:rsid w:val="00F23260"/>
    <w:rsid w:val="00F2332C"/>
    <w:rsid w:val="00F234C4"/>
    <w:rsid w:val="00F23761"/>
    <w:rsid w:val="00F23CED"/>
    <w:rsid w:val="00F23DFC"/>
    <w:rsid w:val="00F249E8"/>
    <w:rsid w:val="00F24A76"/>
    <w:rsid w:val="00F24CD9"/>
    <w:rsid w:val="00F25270"/>
    <w:rsid w:val="00F252F7"/>
    <w:rsid w:val="00F25603"/>
    <w:rsid w:val="00F25E9D"/>
    <w:rsid w:val="00F26995"/>
    <w:rsid w:val="00F26C73"/>
    <w:rsid w:val="00F26E81"/>
    <w:rsid w:val="00F26F3E"/>
    <w:rsid w:val="00F30061"/>
    <w:rsid w:val="00F30447"/>
    <w:rsid w:val="00F304AA"/>
    <w:rsid w:val="00F30747"/>
    <w:rsid w:val="00F308ED"/>
    <w:rsid w:val="00F30A05"/>
    <w:rsid w:val="00F30C77"/>
    <w:rsid w:val="00F30F24"/>
    <w:rsid w:val="00F313F3"/>
    <w:rsid w:val="00F315B0"/>
    <w:rsid w:val="00F31FAD"/>
    <w:rsid w:val="00F32270"/>
    <w:rsid w:val="00F32317"/>
    <w:rsid w:val="00F32FAB"/>
    <w:rsid w:val="00F33628"/>
    <w:rsid w:val="00F33931"/>
    <w:rsid w:val="00F33AEF"/>
    <w:rsid w:val="00F343F8"/>
    <w:rsid w:val="00F3495A"/>
    <w:rsid w:val="00F34B10"/>
    <w:rsid w:val="00F354DE"/>
    <w:rsid w:val="00F355AE"/>
    <w:rsid w:val="00F358D9"/>
    <w:rsid w:val="00F35ECC"/>
    <w:rsid w:val="00F35FD7"/>
    <w:rsid w:val="00F360D8"/>
    <w:rsid w:val="00F361AF"/>
    <w:rsid w:val="00F36214"/>
    <w:rsid w:val="00F3672A"/>
    <w:rsid w:val="00F3707E"/>
    <w:rsid w:val="00F37ABD"/>
    <w:rsid w:val="00F37B5E"/>
    <w:rsid w:val="00F37BB1"/>
    <w:rsid w:val="00F37EF4"/>
    <w:rsid w:val="00F41B0B"/>
    <w:rsid w:val="00F4218E"/>
    <w:rsid w:val="00F4229C"/>
    <w:rsid w:val="00F42612"/>
    <w:rsid w:val="00F42A30"/>
    <w:rsid w:val="00F42D6B"/>
    <w:rsid w:val="00F42DA5"/>
    <w:rsid w:val="00F42E8F"/>
    <w:rsid w:val="00F42EDE"/>
    <w:rsid w:val="00F43343"/>
    <w:rsid w:val="00F433F6"/>
    <w:rsid w:val="00F4344A"/>
    <w:rsid w:val="00F43B7B"/>
    <w:rsid w:val="00F43C1C"/>
    <w:rsid w:val="00F44001"/>
    <w:rsid w:val="00F443F4"/>
    <w:rsid w:val="00F445D5"/>
    <w:rsid w:val="00F44DE9"/>
    <w:rsid w:val="00F44ED8"/>
    <w:rsid w:val="00F4575A"/>
    <w:rsid w:val="00F45D93"/>
    <w:rsid w:val="00F45E17"/>
    <w:rsid w:val="00F460F0"/>
    <w:rsid w:val="00F46157"/>
    <w:rsid w:val="00F4616F"/>
    <w:rsid w:val="00F465B8"/>
    <w:rsid w:val="00F469C5"/>
    <w:rsid w:val="00F46BE5"/>
    <w:rsid w:val="00F46C28"/>
    <w:rsid w:val="00F46F2B"/>
    <w:rsid w:val="00F470A0"/>
    <w:rsid w:val="00F47AF3"/>
    <w:rsid w:val="00F47B49"/>
    <w:rsid w:val="00F47DE8"/>
    <w:rsid w:val="00F50029"/>
    <w:rsid w:val="00F5082A"/>
    <w:rsid w:val="00F50CD7"/>
    <w:rsid w:val="00F50CFA"/>
    <w:rsid w:val="00F50DDF"/>
    <w:rsid w:val="00F50EDA"/>
    <w:rsid w:val="00F50F27"/>
    <w:rsid w:val="00F510E8"/>
    <w:rsid w:val="00F511C4"/>
    <w:rsid w:val="00F51C09"/>
    <w:rsid w:val="00F51FC1"/>
    <w:rsid w:val="00F523AD"/>
    <w:rsid w:val="00F5242A"/>
    <w:rsid w:val="00F5267C"/>
    <w:rsid w:val="00F5317B"/>
    <w:rsid w:val="00F531AB"/>
    <w:rsid w:val="00F5383E"/>
    <w:rsid w:val="00F55255"/>
    <w:rsid w:val="00F558FA"/>
    <w:rsid w:val="00F560CC"/>
    <w:rsid w:val="00F5623C"/>
    <w:rsid w:val="00F562F2"/>
    <w:rsid w:val="00F5662A"/>
    <w:rsid w:val="00F5665D"/>
    <w:rsid w:val="00F5695C"/>
    <w:rsid w:val="00F569C4"/>
    <w:rsid w:val="00F56DD5"/>
    <w:rsid w:val="00F60F16"/>
    <w:rsid w:val="00F61259"/>
    <w:rsid w:val="00F61823"/>
    <w:rsid w:val="00F62185"/>
    <w:rsid w:val="00F62B2D"/>
    <w:rsid w:val="00F6314A"/>
    <w:rsid w:val="00F63167"/>
    <w:rsid w:val="00F6330B"/>
    <w:rsid w:val="00F639BB"/>
    <w:rsid w:val="00F64CEF"/>
    <w:rsid w:val="00F651AA"/>
    <w:rsid w:val="00F658EB"/>
    <w:rsid w:val="00F65974"/>
    <w:rsid w:val="00F660F0"/>
    <w:rsid w:val="00F66117"/>
    <w:rsid w:val="00F66583"/>
    <w:rsid w:val="00F665CB"/>
    <w:rsid w:val="00F6691C"/>
    <w:rsid w:val="00F669FD"/>
    <w:rsid w:val="00F678BE"/>
    <w:rsid w:val="00F67A57"/>
    <w:rsid w:val="00F67D0D"/>
    <w:rsid w:val="00F702F7"/>
    <w:rsid w:val="00F708AD"/>
    <w:rsid w:val="00F70CEC"/>
    <w:rsid w:val="00F70E4C"/>
    <w:rsid w:val="00F70E6E"/>
    <w:rsid w:val="00F71CBA"/>
    <w:rsid w:val="00F728B8"/>
    <w:rsid w:val="00F729C1"/>
    <w:rsid w:val="00F72A8E"/>
    <w:rsid w:val="00F72B65"/>
    <w:rsid w:val="00F73012"/>
    <w:rsid w:val="00F7304E"/>
    <w:rsid w:val="00F73A75"/>
    <w:rsid w:val="00F73D25"/>
    <w:rsid w:val="00F73F5F"/>
    <w:rsid w:val="00F74A3B"/>
    <w:rsid w:val="00F74A94"/>
    <w:rsid w:val="00F74BFC"/>
    <w:rsid w:val="00F74D9C"/>
    <w:rsid w:val="00F75369"/>
    <w:rsid w:val="00F75424"/>
    <w:rsid w:val="00F754A3"/>
    <w:rsid w:val="00F75505"/>
    <w:rsid w:val="00F75B28"/>
    <w:rsid w:val="00F75F46"/>
    <w:rsid w:val="00F76532"/>
    <w:rsid w:val="00F7654A"/>
    <w:rsid w:val="00F76D3D"/>
    <w:rsid w:val="00F76F00"/>
    <w:rsid w:val="00F7726C"/>
    <w:rsid w:val="00F77344"/>
    <w:rsid w:val="00F77F04"/>
    <w:rsid w:val="00F802E6"/>
    <w:rsid w:val="00F80441"/>
    <w:rsid w:val="00F80510"/>
    <w:rsid w:val="00F80649"/>
    <w:rsid w:val="00F80AE7"/>
    <w:rsid w:val="00F80B18"/>
    <w:rsid w:val="00F8139A"/>
    <w:rsid w:val="00F818EA"/>
    <w:rsid w:val="00F81A48"/>
    <w:rsid w:val="00F81B00"/>
    <w:rsid w:val="00F81CB6"/>
    <w:rsid w:val="00F81E8B"/>
    <w:rsid w:val="00F82068"/>
    <w:rsid w:val="00F8264E"/>
    <w:rsid w:val="00F82959"/>
    <w:rsid w:val="00F82F0E"/>
    <w:rsid w:val="00F838FB"/>
    <w:rsid w:val="00F83EA9"/>
    <w:rsid w:val="00F84097"/>
    <w:rsid w:val="00F84250"/>
    <w:rsid w:val="00F84472"/>
    <w:rsid w:val="00F847BA"/>
    <w:rsid w:val="00F84986"/>
    <w:rsid w:val="00F84D82"/>
    <w:rsid w:val="00F84DEF"/>
    <w:rsid w:val="00F84EDA"/>
    <w:rsid w:val="00F84F7B"/>
    <w:rsid w:val="00F851FF"/>
    <w:rsid w:val="00F852AF"/>
    <w:rsid w:val="00F8569C"/>
    <w:rsid w:val="00F85AD1"/>
    <w:rsid w:val="00F85E1A"/>
    <w:rsid w:val="00F86263"/>
    <w:rsid w:val="00F8628E"/>
    <w:rsid w:val="00F8647B"/>
    <w:rsid w:val="00F867BA"/>
    <w:rsid w:val="00F8698B"/>
    <w:rsid w:val="00F86CC4"/>
    <w:rsid w:val="00F872D2"/>
    <w:rsid w:val="00F87320"/>
    <w:rsid w:val="00F87D10"/>
    <w:rsid w:val="00F900D6"/>
    <w:rsid w:val="00F907BD"/>
    <w:rsid w:val="00F909B7"/>
    <w:rsid w:val="00F90A6C"/>
    <w:rsid w:val="00F91727"/>
    <w:rsid w:val="00F91C40"/>
    <w:rsid w:val="00F920C2"/>
    <w:rsid w:val="00F924AD"/>
    <w:rsid w:val="00F925B8"/>
    <w:rsid w:val="00F925D5"/>
    <w:rsid w:val="00F9278A"/>
    <w:rsid w:val="00F92A6B"/>
    <w:rsid w:val="00F92C10"/>
    <w:rsid w:val="00F92D94"/>
    <w:rsid w:val="00F9313C"/>
    <w:rsid w:val="00F9322F"/>
    <w:rsid w:val="00F93492"/>
    <w:rsid w:val="00F9350B"/>
    <w:rsid w:val="00F93553"/>
    <w:rsid w:val="00F9387C"/>
    <w:rsid w:val="00F93984"/>
    <w:rsid w:val="00F93A0E"/>
    <w:rsid w:val="00F93A75"/>
    <w:rsid w:val="00F93BAB"/>
    <w:rsid w:val="00F93F65"/>
    <w:rsid w:val="00F9403C"/>
    <w:rsid w:val="00F9474E"/>
    <w:rsid w:val="00F94B96"/>
    <w:rsid w:val="00F95A55"/>
    <w:rsid w:val="00F95C49"/>
    <w:rsid w:val="00F95D0E"/>
    <w:rsid w:val="00F95DB4"/>
    <w:rsid w:val="00F9625B"/>
    <w:rsid w:val="00F96265"/>
    <w:rsid w:val="00F96855"/>
    <w:rsid w:val="00F96B07"/>
    <w:rsid w:val="00F96D80"/>
    <w:rsid w:val="00F96E68"/>
    <w:rsid w:val="00F979E1"/>
    <w:rsid w:val="00F97CCB"/>
    <w:rsid w:val="00F97CEA"/>
    <w:rsid w:val="00FA00E8"/>
    <w:rsid w:val="00FA010F"/>
    <w:rsid w:val="00FA0478"/>
    <w:rsid w:val="00FA08E8"/>
    <w:rsid w:val="00FA1976"/>
    <w:rsid w:val="00FA19E3"/>
    <w:rsid w:val="00FA1C95"/>
    <w:rsid w:val="00FA1E25"/>
    <w:rsid w:val="00FA2225"/>
    <w:rsid w:val="00FA2EEB"/>
    <w:rsid w:val="00FA31BB"/>
    <w:rsid w:val="00FA3A2F"/>
    <w:rsid w:val="00FA403C"/>
    <w:rsid w:val="00FA48AB"/>
    <w:rsid w:val="00FA5133"/>
    <w:rsid w:val="00FA58B0"/>
    <w:rsid w:val="00FA5CD5"/>
    <w:rsid w:val="00FA5D32"/>
    <w:rsid w:val="00FA5FD0"/>
    <w:rsid w:val="00FA6367"/>
    <w:rsid w:val="00FA64F0"/>
    <w:rsid w:val="00FA663D"/>
    <w:rsid w:val="00FA6C29"/>
    <w:rsid w:val="00FA6D8B"/>
    <w:rsid w:val="00FA6E0B"/>
    <w:rsid w:val="00FA70F0"/>
    <w:rsid w:val="00FA7254"/>
    <w:rsid w:val="00FA7F30"/>
    <w:rsid w:val="00FB000C"/>
    <w:rsid w:val="00FB0205"/>
    <w:rsid w:val="00FB0398"/>
    <w:rsid w:val="00FB0CC6"/>
    <w:rsid w:val="00FB14B8"/>
    <w:rsid w:val="00FB1AA6"/>
    <w:rsid w:val="00FB1BB1"/>
    <w:rsid w:val="00FB1C0E"/>
    <w:rsid w:val="00FB1C3B"/>
    <w:rsid w:val="00FB1DE1"/>
    <w:rsid w:val="00FB1EE3"/>
    <w:rsid w:val="00FB2852"/>
    <w:rsid w:val="00FB2F7F"/>
    <w:rsid w:val="00FB33FC"/>
    <w:rsid w:val="00FB3823"/>
    <w:rsid w:val="00FB3A70"/>
    <w:rsid w:val="00FB3E8E"/>
    <w:rsid w:val="00FB3FC9"/>
    <w:rsid w:val="00FB4167"/>
    <w:rsid w:val="00FB4267"/>
    <w:rsid w:val="00FB4B9D"/>
    <w:rsid w:val="00FB4D54"/>
    <w:rsid w:val="00FB50CB"/>
    <w:rsid w:val="00FB53F3"/>
    <w:rsid w:val="00FB5B2A"/>
    <w:rsid w:val="00FB6108"/>
    <w:rsid w:val="00FB658F"/>
    <w:rsid w:val="00FB6762"/>
    <w:rsid w:val="00FB69CB"/>
    <w:rsid w:val="00FB6A5E"/>
    <w:rsid w:val="00FB6E45"/>
    <w:rsid w:val="00FB74F7"/>
    <w:rsid w:val="00FB7C7B"/>
    <w:rsid w:val="00FB7CFD"/>
    <w:rsid w:val="00FB7D4B"/>
    <w:rsid w:val="00FC068D"/>
    <w:rsid w:val="00FC0B77"/>
    <w:rsid w:val="00FC0CD6"/>
    <w:rsid w:val="00FC0D93"/>
    <w:rsid w:val="00FC0ED2"/>
    <w:rsid w:val="00FC0F20"/>
    <w:rsid w:val="00FC0FD5"/>
    <w:rsid w:val="00FC12A6"/>
    <w:rsid w:val="00FC1594"/>
    <w:rsid w:val="00FC17DF"/>
    <w:rsid w:val="00FC19DC"/>
    <w:rsid w:val="00FC2008"/>
    <w:rsid w:val="00FC23A6"/>
    <w:rsid w:val="00FC2569"/>
    <w:rsid w:val="00FC29E8"/>
    <w:rsid w:val="00FC2B93"/>
    <w:rsid w:val="00FC2BF9"/>
    <w:rsid w:val="00FC2E5B"/>
    <w:rsid w:val="00FC2F28"/>
    <w:rsid w:val="00FC377A"/>
    <w:rsid w:val="00FC3B01"/>
    <w:rsid w:val="00FC3F60"/>
    <w:rsid w:val="00FC43B9"/>
    <w:rsid w:val="00FC4C01"/>
    <w:rsid w:val="00FC4C8E"/>
    <w:rsid w:val="00FC4E58"/>
    <w:rsid w:val="00FC5B09"/>
    <w:rsid w:val="00FC5D02"/>
    <w:rsid w:val="00FC5E29"/>
    <w:rsid w:val="00FC643E"/>
    <w:rsid w:val="00FC6B5F"/>
    <w:rsid w:val="00FC71E6"/>
    <w:rsid w:val="00FC720B"/>
    <w:rsid w:val="00FC761D"/>
    <w:rsid w:val="00FC79D4"/>
    <w:rsid w:val="00FC7CBC"/>
    <w:rsid w:val="00FD0169"/>
    <w:rsid w:val="00FD06F0"/>
    <w:rsid w:val="00FD1420"/>
    <w:rsid w:val="00FD15F3"/>
    <w:rsid w:val="00FD16BA"/>
    <w:rsid w:val="00FD1A9C"/>
    <w:rsid w:val="00FD1CE3"/>
    <w:rsid w:val="00FD2852"/>
    <w:rsid w:val="00FD2DB6"/>
    <w:rsid w:val="00FD3180"/>
    <w:rsid w:val="00FD362D"/>
    <w:rsid w:val="00FD3858"/>
    <w:rsid w:val="00FD3A4E"/>
    <w:rsid w:val="00FD3E68"/>
    <w:rsid w:val="00FD4FB0"/>
    <w:rsid w:val="00FD538A"/>
    <w:rsid w:val="00FD5575"/>
    <w:rsid w:val="00FD5FD6"/>
    <w:rsid w:val="00FD65BC"/>
    <w:rsid w:val="00FD6A5D"/>
    <w:rsid w:val="00FD6A68"/>
    <w:rsid w:val="00FD6D2A"/>
    <w:rsid w:val="00FD707D"/>
    <w:rsid w:val="00FD737F"/>
    <w:rsid w:val="00FD7C6A"/>
    <w:rsid w:val="00FE073D"/>
    <w:rsid w:val="00FE07E7"/>
    <w:rsid w:val="00FE143A"/>
    <w:rsid w:val="00FE157D"/>
    <w:rsid w:val="00FE1BAF"/>
    <w:rsid w:val="00FE1BD5"/>
    <w:rsid w:val="00FE1C6B"/>
    <w:rsid w:val="00FE220C"/>
    <w:rsid w:val="00FE2292"/>
    <w:rsid w:val="00FE257F"/>
    <w:rsid w:val="00FE270F"/>
    <w:rsid w:val="00FE29AB"/>
    <w:rsid w:val="00FE2AE2"/>
    <w:rsid w:val="00FE3265"/>
    <w:rsid w:val="00FE337D"/>
    <w:rsid w:val="00FE352B"/>
    <w:rsid w:val="00FE3543"/>
    <w:rsid w:val="00FE394A"/>
    <w:rsid w:val="00FE3950"/>
    <w:rsid w:val="00FE3D25"/>
    <w:rsid w:val="00FE3F15"/>
    <w:rsid w:val="00FE401F"/>
    <w:rsid w:val="00FE412E"/>
    <w:rsid w:val="00FE4261"/>
    <w:rsid w:val="00FE48F6"/>
    <w:rsid w:val="00FE4C06"/>
    <w:rsid w:val="00FE502F"/>
    <w:rsid w:val="00FE5081"/>
    <w:rsid w:val="00FE57E9"/>
    <w:rsid w:val="00FE5DB6"/>
    <w:rsid w:val="00FE62BC"/>
    <w:rsid w:val="00FE64C0"/>
    <w:rsid w:val="00FE6AF3"/>
    <w:rsid w:val="00FE6D00"/>
    <w:rsid w:val="00FE6DDA"/>
    <w:rsid w:val="00FE7020"/>
    <w:rsid w:val="00FE77FA"/>
    <w:rsid w:val="00FE7842"/>
    <w:rsid w:val="00FE7914"/>
    <w:rsid w:val="00FF0324"/>
    <w:rsid w:val="00FF0B27"/>
    <w:rsid w:val="00FF0C86"/>
    <w:rsid w:val="00FF1050"/>
    <w:rsid w:val="00FF1C3F"/>
    <w:rsid w:val="00FF1F46"/>
    <w:rsid w:val="00FF205B"/>
    <w:rsid w:val="00FF2BAA"/>
    <w:rsid w:val="00FF30D2"/>
    <w:rsid w:val="00FF3800"/>
    <w:rsid w:val="00FF419E"/>
    <w:rsid w:val="00FF4392"/>
    <w:rsid w:val="00FF4FEF"/>
    <w:rsid w:val="00FF54E5"/>
    <w:rsid w:val="00FF5789"/>
    <w:rsid w:val="00FF593C"/>
    <w:rsid w:val="00FF5A40"/>
    <w:rsid w:val="00FF5D6C"/>
    <w:rsid w:val="00FF60F5"/>
    <w:rsid w:val="00FF6171"/>
    <w:rsid w:val="00FF6A43"/>
    <w:rsid w:val="00FF70AD"/>
    <w:rsid w:val="00FF7653"/>
    <w:rsid w:val="10E8119C"/>
    <w:rsid w:val="1200BF44"/>
    <w:rsid w:val="2463E9B7"/>
    <w:rsid w:val="313ED693"/>
    <w:rsid w:val="3CAFE87D"/>
    <w:rsid w:val="4D6A5B0F"/>
    <w:rsid w:val="5DF82E9F"/>
    <w:rsid w:val="6EA05633"/>
    <w:rsid w:val="70B5E551"/>
    <w:rsid w:val="7510F978"/>
    <w:rsid w:val="760BBC6E"/>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8E72B"/>
  <w15:docId w15:val="{D9371A76-B3EC-4282-BB95-A0FEDCD2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D72"/>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qFormat/>
    <w:rsid w:val="00E602B7"/>
    <w:pPr>
      <w:jc w:val="center"/>
    </w:pPr>
    <w:rPr>
      <w:rFonts w:ascii="Bookman Old Style" w:hAnsi="Bookman Old Style"/>
      <w:b/>
      <w:szCs w:val="20"/>
      <w:lang w:val="en-US"/>
    </w:rPr>
  </w:style>
  <w:style w:type="character" w:customStyle="1" w:styleId="TtuloCar">
    <w:name w:val="Título Car"/>
    <w:link w:val="Ttulo"/>
    <w:rsid w:val="00E602B7"/>
    <w:rPr>
      <w:rFonts w:ascii="Bookman Old Style" w:hAnsi="Bookman Old Style"/>
      <w:b/>
      <w:sz w:val="24"/>
      <w:lang w:val="en-US" w:eastAsia="es-ES"/>
    </w:rPr>
  </w:style>
  <w:style w:type="paragraph" w:styleId="Prrafodelista">
    <w:name w:val="List Paragraph"/>
    <w:aliases w:val="List Paragraph 1"/>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rsid w:val="002B0771"/>
    <w:pPr>
      <w:spacing w:after="120"/>
      <w:ind w:left="283"/>
    </w:pPr>
  </w:style>
  <w:style w:type="character" w:customStyle="1" w:styleId="SangradetextonormalCar">
    <w:name w:val="Sangría de texto normal Car"/>
    <w:link w:val="Sangradetextonormal"/>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uiPriority w:val="99"/>
    <w:rsid w:val="00237715"/>
    <w:pPr>
      <w:tabs>
        <w:tab w:val="center" w:pos="4419"/>
        <w:tab w:val="right" w:pos="8838"/>
      </w:tabs>
    </w:pPr>
  </w:style>
  <w:style w:type="character" w:customStyle="1" w:styleId="EncabezadoCar">
    <w:name w:val="Encabezado Car"/>
    <w:link w:val="Encabezado"/>
    <w:uiPriority w:val="99"/>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locked/>
    <w:rsid w:val="000730D4"/>
    <w:rPr>
      <w:rFonts w:ascii="MS Serif" w:hAnsi="MS Serif"/>
      <w:sz w:val="24"/>
      <w:szCs w:val="24"/>
      <w:lang w:eastAsia="es-ES"/>
    </w:rPr>
  </w:style>
  <w:style w:type="character" w:customStyle="1" w:styleId="apple-converted-space">
    <w:name w:val="apple-converted-space"/>
    <w:basedOn w:val="Fuentedeprrafopredeter"/>
    <w:rsid w:val="005122E5"/>
  </w:style>
  <w:style w:type="character" w:customStyle="1" w:styleId="hvr">
    <w:name w:val="hvr"/>
    <w:basedOn w:val="Fuentedeprrafopredeter"/>
    <w:rsid w:val="005122E5"/>
  </w:style>
  <w:style w:type="paragraph" w:customStyle="1" w:styleId="Estilo1">
    <w:name w:val="Estilo1"/>
    <w:basedOn w:val="Piedepgina"/>
    <w:rsid w:val="007B2311"/>
    <w:pPr>
      <w:pBdr>
        <w:top w:val="single" w:sz="4" w:space="1" w:color="auto"/>
      </w:pBdr>
      <w:spacing w:after="180"/>
      <w:ind w:right="360"/>
    </w:pPr>
    <w:rPr>
      <w:rFonts w:ascii="Arial" w:hAnsi="Arial"/>
      <w:sz w:val="16"/>
      <w:szCs w:val="20"/>
      <w:lang w:val="es-MX" w:eastAsia="x-none"/>
    </w:rPr>
  </w:style>
  <w:style w:type="paragraph" w:customStyle="1" w:styleId="Seccindearchivo">
    <w:name w:val="Sección de archivo"/>
    <w:basedOn w:val="Normal"/>
    <w:autoRedefine/>
    <w:rsid w:val="00350FE5"/>
    <w:pPr>
      <w:widowControl w:val="0"/>
      <w:jc w:val="both"/>
    </w:pPr>
    <w:rPr>
      <w:rFonts w:ascii="Museo Sans 300" w:eastAsiaTheme="minorHAnsi" w:hAnsi="Museo Sans 300" w:cstheme="minorBidi"/>
      <w:sz w:val="22"/>
      <w:szCs w:val="22"/>
      <w:lang w:val="es-SV" w:eastAsia="en-US"/>
    </w:rPr>
  </w:style>
  <w:style w:type="paragraph" w:customStyle="1" w:styleId="TextodeTabla">
    <w:name w:val="Texto de Tabla"/>
    <w:basedOn w:val="Normal"/>
    <w:rsid w:val="00A5531D"/>
    <w:pPr>
      <w:spacing w:after="60"/>
    </w:pPr>
    <w:rPr>
      <w:rFonts w:ascii="Bookman Old Style" w:hAnsi="Bookman Old Style"/>
      <w:sz w:val="16"/>
      <w:szCs w:val="20"/>
    </w:rPr>
  </w:style>
  <w:style w:type="numbering" w:customStyle="1" w:styleId="Estilo2">
    <w:name w:val="Estilo2"/>
    <w:uiPriority w:val="99"/>
    <w:rsid w:val="00590556"/>
    <w:pPr>
      <w:numPr>
        <w:numId w:val="72"/>
      </w:numPr>
    </w:pPr>
  </w:style>
  <w:style w:type="numbering" w:customStyle="1" w:styleId="Estilo3">
    <w:name w:val="Estilo3"/>
    <w:uiPriority w:val="99"/>
    <w:rsid w:val="002270B4"/>
    <w:pPr>
      <w:numPr>
        <w:numId w:val="73"/>
      </w:numPr>
    </w:pPr>
  </w:style>
  <w:style w:type="numbering" w:customStyle="1" w:styleId="Estilo4">
    <w:name w:val="Estilo4"/>
    <w:uiPriority w:val="99"/>
    <w:rsid w:val="002270B4"/>
    <w:pPr>
      <w:numPr>
        <w:numId w:val="74"/>
      </w:numPr>
    </w:pPr>
  </w:style>
  <w:style w:type="table" w:styleId="Listaclara">
    <w:name w:val="Light List"/>
    <w:basedOn w:val="Tablanormal"/>
    <w:uiPriority w:val="61"/>
    <w:rsid w:val="002270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Estilo5">
    <w:name w:val="Estilo5"/>
    <w:uiPriority w:val="99"/>
    <w:rsid w:val="001F740B"/>
    <w:pPr>
      <w:numPr>
        <w:numId w:val="76"/>
      </w:numPr>
    </w:pPr>
  </w:style>
  <w:style w:type="numbering" w:customStyle="1" w:styleId="Estilo6">
    <w:name w:val="Estilo6"/>
    <w:uiPriority w:val="99"/>
    <w:rsid w:val="00B50708"/>
    <w:pPr>
      <w:numPr>
        <w:numId w:val="77"/>
      </w:numPr>
    </w:pPr>
  </w:style>
  <w:style w:type="numbering" w:customStyle="1" w:styleId="Estilo7">
    <w:name w:val="Estilo7"/>
    <w:uiPriority w:val="99"/>
    <w:rsid w:val="00B50708"/>
    <w:pPr>
      <w:numPr>
        <w:numId w:val="78"/>
      </w:numPr>
    </w:pPr>
  </w:style>
  <w:style w:type="numbering" w:customStyle="1" w:styleId="Estilo8">
    <w:name w:val="Estilo8"/>
    <w:uiPriority w:val="99"/>
    <w:rsid w:val="00B50708"/>
    <w:pPr>
      <w:numPr>
        <w:numId w:val="79"/>
      </w:numPr>
    </w:pPr>
  </w:style>
  <w:style w:type="table" w:customStyle="1" w:styleId="Tablaconcuadrcula11">
    <w:name w:val="Tabla con cuadrícula11"/>
    <w:basedOn w:val="Tablanormal"/>
    <w:uiPriority w:val="59"/>
    <w:rsid w:val="00021FF0"/>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unhideWhenUsed/>
    <w:qFormat/>
    <w:rsid w:val="00482836"/>
    <w:pPr>
      <w:widowControl w:val="0"/>
      <w:numPr>
        <w:numId w:val="86"/>
      </w:numPr>
      <w:jc w:val="both"/>
    </w:pPr>
    <w:rPr>
      <w:rFonts w:ascii="Arial Narrow" w:eastAsiaTheme="minorHAnsi" w:hAnsi="Arial Narrow" w:cs="MyriadPro-Regular"/>
      <w:b/>
      <w:lang w:val="es-SV" w:eastAsia="en-US"/>
    </w:rPr>
  </w:style>
  <w:style w:type="table" w:customStyle="1" w:styleId="TableNormal1">
    <w:name w:val="Table Normal1"/>
    <w:uiPriority w:val="2"/>
    <w:semiHidden/>
    <w:unhideWhenUsed/>
    <w:qFormat/>
    <w:rsid w:val="008D3B2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579">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31562512">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26885854">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69440129">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30056341">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17230596">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806319507">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958486410">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092631379">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67524279">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44611607">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16908214">
      <w:bodyDiv w:val="1"/>
      <w:marLeft w:val="0"/>
      <w:marRight w:val="0"/>
      <w:marTop w:val="0"/>
      <w:marBottom w:val="0"/>
      <w:divBdr>
        <w:top w:val="none" w:sz="0" w:space="0" w:color="auto"/>
        <w:left w:val="none" w:sz="0" w:space="0" w:color="auto"/>
        <w:bottom w:val="none" w:sz="0" w:space="0" w:color="auto"/>
        <w:right w:val="none" w:sz="0" w:space="0" w:color="auto"/>
      </w:divBdr>
    </w:div>
    <w:div w:id="1321424940">
      <w:bodyDiv w:val="1"/>
      <w:marLeft w:val="0"/>
      <w:marRight w:val="0"/>
      <w:marTop w:val="0"/>
      <w:marBottom w:val="0"/>
      <w:divBdr>
        <w:top w:val="none" w:sz="0" w:space="0" w:color="auto"/>
        <w:left w:val="none" w:sz="0" w:space="0" w:color="auto"/>
        <w:bottom w:val="none" w:sz="0" w:space="0" w:color="auto"/>
        <w:right w:val="none" w:sz="0" w:space="0" w:color="auto"/>
      </w:divBdr>
    </w:div>
    <w:div w:id="1364135446">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626042045">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817185723">
      <w:bodyDiv w:val="1"/>
      <w:marLeft w:val="0"/>
      <w:marRight w:val="0"/>
      <w:marTop w:val="0"/>
      <w:marBottom w:val="0"/>
      <w:divBdr>
        <w:top w:val="none" w:sz="0" w:space="0" w:color="auto"/>
        <w:left w:val="none" w:sz="0" w:space="0" w:color="auto"/>
        <w:bottom w:val="none" w:sz="0" w:space="0" w:color="auto"/>
        <w:right w:val="none" w:sz="0" w:space="0" w:color="auto"/>
      </w:divBdr>
    </w:div>
    <w:div w:id="1860973235">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 w:id="2130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TAK2XWSQXAVX-844807744-874</_dlc_DocId>
    <_dlc_DocIdUrl xmlns="925361b9-3a0c-4c35-ae0e-5f5ef97db517">
      <Url>http://sis/dn/_layouts/15/DocIdRedir.aspx?ID=TAK2XWSQXAVX-844807744-874</Url>
      <Description>TAK2XWSQXAVX-844807744-874</Description>
    </_dlc_DocIdUrl>
    <SharedWithUsers xmlns="0287c0b5-b5c5-4019-839b-c1f429e15169">
      <UserInfo>
        <DisplayName>Karen Beatriz Bonilla Sánchez</DisplayName>
        <AccountId>46</AccountId>
        <AccountType/>
      </UserInfo>
      <UserInfo>
        <DisplayName>Milton Eduardo Rodríguez Chicas.</DisplayName>
        <AccountId>12</AccountId>
        <AccountType/>
      </UserInfo>
      <UserInfo>
        <DisplayName>Roberto Benjamín Iglesias González</DisplayName>
        <AccountId>58</AccountId>
        <AccountType/>
      </UserInfo>
      <UserInfo>
        <DisplayName>Laila Badiyéh Resbain Sholéh Ramírez Abarca</DisplayName>
        <AccountId>54</AccountId>
        <AccountType/>
      </UserInfo>
      <UserInfo>
        <DisplayName>Evelyn Marisol Gracias</DisplayName>
        <AccountId>22</AccountId>
        <AccountType/>
      </UserInfo>
      <UserInfo>
        <DisplayName>Victor Palacios</DisplayName>
        <AccountId>52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2.xml><?xml version="1.0" encoding="utf-8"?>
<ds:datastoreItem xmlns:ds="http://schemas.openxmlformats.org/officeDocument/2006/customXml" ds:itemID="{1133EC18-0495-4905-A585-ED22A6E57CB7}">
  <ds:schemaRefs>
    <ds:schemaRef ds:uri="http://schemas.microsoft.com/sharepoint/events"/>
  </ds:schemaRefs>
</ds:datastoreItem>
</file>

<file path=customXml/itemProps3.xml><?xml version="1.0" encoding="utf-8"?>
<ds:datastoreItem xmlns:ds="http://schemas.openxmlformats.org/officeDocument/2006/customXml" ds:itemID="{CF10F82F-3437-4818-8B97-9A59D9DDC198}">
  <ds:schemaRefs>
    <ds:schemaRef ds:uri="http://schemas.openxmlformats.org/officeDocument/2006/bibliography"/>
  </ds:schemaRefs>
</ds:datastoreItem>
</file>

<file path=customXml/itemProps4.xml><?xml version="1.0" encoding="utf-8"?>
<ds:datastoreItem xmlns:ds="http://schemas.openxmlformats.org/officeDocument/2006/customXml" ds:itemID="{BA441FE8-B815-48D9-BDD5-974D83BEFB26}">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5.xml><?xml version="1.0" encoding="utf-8"?>
<ds:datastoreItem xmlns:ds="http://schemas.openxmlformats.org/officeDocument/2006/customXml" ds:itemID="{647EE8A4-72FB-4158-83B2-0BDC67F8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24942</Words>
  <Characters>137183</Characters>
  <Application>Microsoft Office Word</Application>
  <DocSecurity>0</DocSecurity>
  <Lines>1143</Lines>
  <Paragraphs>323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161802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Carlos Alberto Carpio</cp:lastModifiedBy>
  <cp:revision>2</cp:revision>
  <cp:lastPrinted>2022-12-30T19:15:00Z</cp:lastPrinted>
  <dcterms:created xsi:type="dcterms:W3CDTF">2023-06-29T16:37:00Z</dcterms:created>
  <dcterms:modified xsi:type="dcterms:W3CDTF">2023-06-29T16:37:00Z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4478ef24-f38a-4268-b908-48497a3a898e</vt:lpwstr>
  </property>
  <property fmtid="{D5CDD505-2E9C-101B-9397-08002B2CF9AE}" pid="4" name="Sensitivity">
    <vt:lpwstr>BCR</vt:lpwstr>
  </property>
  <property fmtid="{D5CDD505-2E9C-101B-9397-08002B2CF9AE}" pid="5" name="MSIP_Label_6f412271-f4bd-49ae-aedf-b62704a0dfc6_Enabled">
    <vt:lpwstr>True</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Application">
    <vt:lpwstr>Microsoft Azure Information Protection</vt:lpwstr>
  </property>
  <property fmtid="{D5CDD505-2E9C-101B-9397-08002B2CF9AE}" pid="9" name="MSIP_Label_6f412271-f4bd-49ae-aedf-b62704a0dfc6_SetDate">
    <vt:lpwstr>2019-03-22T12:02:39.9116480-06:00</vt:lpwstr>
  </property>
  <property fmtid="{D5CDD505-2E9C-101B-9397-08002B2CF9AE}" pid="10" name="MSIP_Label_6f412271-f4bd-49ae-aedf-b62704a0dfc6_SiteId">
    <vt:lpwstr>ef8c601f-c68e-489a-a6c4-cd1a4e780892</vt:lpwstr>
  </property>
  <property fmtid="{D5CDD505-2E9C-101B-9397-08002B2CF9AE}" pid="11" name="MSIP_Label_6f412271-f4bd-49ae-aedf-b62704a0dfc6_Extended_MSFT_Method">
    <vt:lpwstr>Automatic</vt:lpwstr>
  </property>
  <property fmtid="{D5CDD505-2E9C-101B-9397-08002B2CF9AE}" pid="12" name="MSIP_Label_6f412271-f4bd-49ae-aedf-b62704a0dfc6_Name">
    <vt:lpwstr>BCR</vt:lpwstr>
  </property>
</Properties>
</file>