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81D46" w14:textId="4B96572E" w:rsidR="00946E76" w:rsidRPr="00215042" w:rsidRDefault="00946E76" w:rsidP="009309A3">
      <w:pPr>
        <w:spacing w:before="240"/>
        <w:jc w:val="both"/>
        <w:rPr>
          <w:rFonts w:asciiTheme="minorHAnsi" w:hAnsiTheme="minorHAnsi" w:cstheme="minorHAnsi"/>
          <w:snapToGrid w:val="0"/>
          <w:sz w:val="22"/>
          <w:szCs w:val="22"/>
          <w:lang w:eastAsia="es-ES"/>
        </w:rPr>
      </w:pPr>
      <w:bookmarkStart w:id="0" w:name="_GoBack"/>
      <w:bookmarkEnd w:id="0"/>
      <w:r w:rsidRPr="00215042">
        <w:rPr>
          <w:rFonts w:asciiTheme="minorHAnsi" w:hAnsiTheme="minorHAnsi" w:cstheme="minorHAnsi"/>
          <w:snapToGrid w:val="0"/>
          <w:sz w:val="22"/>
          <w:szCs w:val="22"/>
          <w:lang w:eastAsia="es-ES"/>
        </w:rPr>
        <w:t>La Junta Directiva de Bolsa de Valores de El Salvador, S.A. de C.V., en ejercicio de las facultades que le otorga el artículo 29 de la Ley del Mercado de Valores en sesión de Junta Directiva JD-09/2011, de fecha 28 de junio de 2011, acordó autorizar el presente instructivo que regula a las casas de corredores de bolsa y a los agentes corredores de bolsa</w:t>
      </w:r>
      <w:r w:rsidR="00540681" w:rsidRPr="00215042">
        <w:rPr>
          <w:rFonts w:asciiTheme="minorHAnsi" w:hAnsiTheme="minorHAnsi" w:cstheme="minorHAnsi"/>
          <w:snapToGrid w:val="0"/>
          <w:sz w:val="22"/>
          <w:szCs w:val="22"/>
          <w:lang w:eastAsia="es-ES"/>
        </w:rPr>
        <w:t>.</w:t>
      </w:r>
      <w:r w:rsidR="004A0485" w:rsidRPr="00215042">
        <w:rPr>
          <w:rFonts w:asciiTheme="minorHAnsi" w:hAnsiTheme="minorHAnsi" w:cstheme="minorHAnsi"/>
          <w:snapToGrid w:val="0"/>
          <w:sz w:val="22"/>
          <w:szCs w:val="22"/>
          <w:lang w:eastAsia="es-ES"/>
        </w:rPr>
        <w:t xml:space="preserve"> Este instructivo fue autorizado mediante resolución de la Superintendencia de Valores No. RSTE-1/2011 de fecha 29 de julio de 2011. (2)</w:t>
      </w:r>
    </w:p>
    <w:p w14:paraId="2F87CA64"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INSTRUCTIVO</w:t>
      </w:r>
    </w:p>
    <w:p w14:paraId="076C2E81" w14:textId="49243F1A"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rPr>
        <w:t>CASAS DE CORREDORES DE BOLSA</w:t>
      </w:r>
      <w:r w:rsidR="00A917CE" w:rsidRPr="00215042">
        <w:rPr>
          <w:rFonts w:asciiTheme="minorHAnsi" w:hAnsiTheme="minorHAnsi" w:cstheme="minorHAnsi"/>
          <w:b/>
          <w:snapToGrid w:val="0"/>
          <w:color w:val="000000"/>
          <w:sz w:val="22"/>
          <w:szCs w:val="22"/>
        </w:rPr>
        <w:t xml:space="preserve"> </w:t>
      </w:r>
      <w:r w:rsidRPr="00215042">
        <w:rPr>
          <w:rFonts w:asciiTheme="minorHAnsi" w:hAnsiTheme="minorHAnsi" w:cstheme="minorHAnsi"/>
          <w:b/>
          <w:snapToGrid w:val="0"/>
          <w:color w:val="000000"/>
          <w:sz w:val="22"/>
          <w:szCs w:val="22"/>
        </w:rPr>
        <w:t>Y</w:t>
      </w:r>
      <w:r w:rsidR="00A917CE" w:rsidRPr="00215042">
        <w:rPr>
          <w:rFonts w:asciiTheme="minorHAnsi" w:hAnsiTheme="minorHAnsi" w:cstheme="minorHAnsi"/>
          <w:b/>
          <w:snapToGrid w:val="0"/>
          <w:color w:val="000000"/>
          <w:sz w:val="22"/>
          <w:szCs w:val="22"/>
        </w:rPr>
        <w:t xml:space="preserve"> </w:t>
      </w:r>
      <w:r w:rsidRPr="00215042">
        <w:rPr>
          <w:rFonts w:asciiTheme="minorHAnsi" w:hAnsiTheme="minorHAnsi" w:cstheme="minorHAnsi"/>
          <w:b/>
          <w:snapToGrid w:val="0"/>
          <w:color w:val="000000"/>
          <w:sz w:val="22"/>
          <w:szCs w:val="22"/>
          <w:lang w:eastAsia="es-ES"/>
        </w:rPr>
        <w:t xml:space="preserve">AGENTES </w:t>
      </w:r>
      <w:r w:rsidR="00A917CE" w:rsidRPr="00215042">
        <w:rPr>
          <w:rFonts w:asciiTheme="minorHAnsi" w:hAnsiTheme="minorHAnsi" w:cstheme="minorHAnsi"/>
          <w:b/>
          <w:snapToGrid w:val="0"/>
          <w:color w:val="000000"/>
          <w:sz w:val="22"/>
          <w:szCs w:val="22"/>
          <w:lang w:eastAsia="es-ES"/>
        </w:rPr>
        <w:t>C</w:t>
      </w:r>
      <w:r w:rsidRPr="00215042">
        <w:rPr>
          <w:rFonts w:asciiTheme="minorHAnsi" w:hAnsiTheme="minorHAnsi" w:cstheme="minorHAnsi"/>
          <w:b/>
          <w:snapToGrid w:val="0"/>
          <w:color w:val="000000"/>
          <w:sz w:val="22"/>
          <w:szCs w:val="22"/>
          <w:lang w:eastAsia="es-ES"/>
        </w:rPr>
        <w:t>ORREDORES DE BOLSA</w:t>
      </w:r>
    </w:p>
    <w:p w14:paraId="5C40CBF9" w14:textId="578B1EC0"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T</w:t>
      </w:r>
      <w:r w:rsidR="00E7317E" w:rsidRPr="00215042">
        <w:rPr>
          <w:rFonts w:asciiTheme="minorHAnsi" w:hAnsiTheme="minorHAnsi" w:cstheme="minorHAnsi"/>
          <w:b/>
          <w:snapToGrid w:val="0"/>
          <w:color w:val="000000"/>
          <w:sz w:val="22"/>
          <w:szCs w:val="22"/>
          <w:lang w:eastAsia="es-ES"/>
        </w:rPr>
        <w:t>Í</w:t>
      </w:r>
      <w:r w:rsidRPr="00215042">
        <w:rPr>
          <w:rFonts w:asciiTheme="minorHAnsi" w:hAnsiTheme="minorHAnsi" w:cstheme="minorHAnsi"/>
          <w:b/>
          <w:snapToGrid w:val="0"/>
          <w:color w:val="000000"/>
          <w:sz w:val="22"/>
          <w:szCs w:val="22"/>
          <w:lang w:eastAsia="es-ES"/>
        </w:rPr>
        <w:t>TULO I</w:t>
      </w:r>
    </w:p>
    <w:p w14:paraId="3CDE09BE"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CASAS DE CORREDORES DE BOLSA</w:t>
      </w:r>
    </w:p>
    <w:p w14:paraId="2D288249"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CAPÍTULO I</w:t>
      </w:r>
    </w:p>
    <w:p w14:paraId="061AF035"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OBLIGACIONES DE LAS CASAS DE CORREDORES DE BOLSA</w:t>
      </w:r>
    </w:p>
    <w:p w14:paraId="527DD1E2"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OBLIGACIONES DE LAS CASAS</w:t>
      </w:r>
    </w:p>
    <w:p w14:paraId="3FE9A085" w14:textId="2D39A791" w:rsidR="006446C9" w:rsidRPr="00623D09" w:rsidRDefault="006446C9" w:rsidP="00623D09">
      <w:pPr>
        <w:pStyle w:val="Prrafodelista"/>
        <w:numPr>
          <w:ilvl w:val="0"/>
          <w:numId w:val="22"/>
        </w:numPr>
        <w:spacing w:before="240"/>
        <w:ind w:left="0" w:firstLine="0"/>
        <w:jc w:val="both"/>
        <w:rPr>
          <w:rFonts w:asciiTheme="minorHAnsi" w:hAnsiTheme="minorHAnsi" w:cstheme="minorHAnsi"/>
          <w:snapToGrid w:val="0"/>
          <w:color w:val="000000"/>
          <w:sz w:val="22"/>
          <w:szCs w:val="22"/>
          <w:lang w:eastAsia="es-ES"/>
        </w:rPr>
      </w:pPr>
      <w:r w:rsidRPr="00623D09">
        <w:rPr>
          <w:rFonts w:asciiTheme="minorHAnsi" w:hAnsiTheme="minorHAnsi" w:cstheme="minorHAnsi"/>
          <w:snapToGrid w:val="0"/>
          <w:color w:val="000000"/>
          <w:sz w:val="22"/>
          <w:szCs w:val="22"/>
          <w:lang w:eastAsia="es-ES"/>
        </w:rPr>
        <w:t>Las Casas de Corredores de Bolsa están obligadas a:</w:t>
      </w:r>
    </w:p>
    <w:p w14:paraId="00BFEADB" w14:textId="77777777" w:rsidR="00F2270C" w:rsidRPr="00215042" w:rsidRDefault="006446C9" w:rsidP="009309A3">
      <w:pPr>
        <w:numPr>
          <w:ilvl w:val="0"/>
          <w:numId w:val="3"/>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Operar únicamente dentro </w:t>
      </w:r>
      <w:r w:rsidR="00C25C76" w:rsidRPr="00215042">
        <w:rPr>
          <w:rFonts w:asciiTheme="minorHAnsi" w:hAnsiTheme="minorHAnsi" w:cstheme="minorHAnsi"/>
          <w:snapToGrid w:val="0"/>
          <w:color w:val="000000"/>
          <w:sz w:val="22"/>
          <w:szCs w:val="22"/>
          <w:lang w:eastAsia="es-ES"/>
        </w:rPr>
        <w:t>de la B</w:t>
      </w:r>
      <w:r w:rsidR="00A42DAC" w:rsidRPr="00215042">
        <w:rPr>
          <w:rFonts w:asciiTheme="minorHAnsi" w:hAnsiTheme="minorHAnsi" w:cstheme="minorHAnsi"/>
          <w:snapToGrid w:val="0"/>
          <w:color w:val="000000"/>
          <w:sz w:val="22"/>
          <w:szCs w:val="22"/>
          <w:lang w:eastAsia="es-ES"/>
        </w:rPr>
        <w:t>olsa</w:t>
      </w:r>
      <w:r w:rsidRPr="00215042">
        <w:rPr>
          <w:rFonts w:asciiTheme="minorHAnsi" w:hAnsiTheme="minorHAnsi" w:cstheme="minorHAnsi"/>
          <w:snapToGrid w:val="0"/>
          <w:color w:val="000000"/>
          <w:sz w:val="22"/>
          <w:szCs w:val="22"/>
          <w:lang w:eastAsia="es-ES"/>
        </w:rPr>
        <w:t xml:space="preserve"> y por medio de los agentes corredores</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que especialmente designen.</w:t>
      </w:r>
    </w:p>
    <w:p w14:paraId="5DA1938C" w14:textId="77777777" w:rsidR="00F2270C" w:rsidRPr="00215042" w:rsidRDefault="006446C9" w:rsidP="009309A3">
      <w:pPr>
        <w:numPr>
          <w:ilvl w:val="0"/>
          <w:numId w:val="3"/>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Efectuar en las diversas sesiones de negociación de la Bolsa, todas las</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transacciones de valores en que intervengan, salvo las excepciones legales.</w:t>
      </w:r>
    </w:p>
    <w:p w14:paraId="1AA64059" w14:textId="6834E47B" w:rsidR="00F2270C" w:rsidRPr="00215042" w:rsidRDefault="00FD7C1B" w:rsidP="009309A3">
      <w:pPr>
        <w:numPr>
          <w:ilvl w:val="0"/>
          <w:numId w:val="3"/>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Remitir a la Bolsa</w:t>
      </w:r>
      <w:r w:rsidR="00F128AE" w:rsidRPr="00215042">
        <w:rPr>
          <w:rFonts w:asciiTheme="minorHAnsi" w:hAnsiTheme="minorHAnsi" w:cstheme="minorHAnsi"/>
          <w:snapToGrid w:val="0"/>
          <w:color w:val="000000"/>
          <w:sz w:val="22"/>
          <w:szCs w:val="22"/>
          <w:lang w:eastAsia="es-ES"/>
        </w:rPr>
        <w:t xml:space="preserve"> de Valores</w:t>
      </w:r>
      <w:r w:rsidRPr="00215042">
        <w:rPr>
          <w:rFonts w:asciiTheme="minorHAnsi" w:hAnsiTheme="minorHAnsi" w:cstheme="minorHAnsi"/>
          <w:snapToGrid w:val="0"/>
          <w:color w:val="000000"/>
          <w:sz w:val="22"/>
          <w:szCs w:val="22"/>
          <w:lang w:eastAsia="es-ES"/>
        </w:rPr>
        <w:t>, sus estados financieros</w:t>
      </w:r>
      <w:r w:rsidR="00847E55" w:rsidRPr="00215042">
        <w:rPr>
          <w:rFonts w:asciiTheme="minorHAnsi" w:hAnsiTheme="minorHAnsi" w:cstheme="minorHAnsi"/>
          <w:b/>
          <w:snapToGrid w:val="0"/>
          <w:color w:val="000000"/>
          <w:sz w:val="22"/>
          <w:szCs w:val="22"/>
          <w:lang w:eastAsia="es-ES"/>
        </w:rPr>
        <w:t xml:space="preserve"> </w:t>
      </w:r>
      <w:r w:rsidR="00243C0D" w:rsidRPr="00215042">
        <w:rPr>
          <w:rFonts w:asciiTheme="minorHAnsi" w:hAnsiTheme="minorHAnsi" w:cstheme="minorHAnsi"/>
          <w:snapToGrid w:val="0"/>
          <w:color w:val="000000"/>
          <w:sz w:val="22"/>
          <w:szCs w:val="22"/>
          <w:lang w:eastAsia="es-ES"/>
        </w:rPr>
        <w:t>de conformidad con lo regulado en el Instructivo de Información Bursátil</w:t>
      </w:r>
      <w:r w:rsidR="006446C9" w:rsidRPr="00215042">
        <w:rPr>
          <w:rFonts w:asciiTheme="minorHAnsi" w:hAnsiTheme="minorHAnsi" w:cstheme="minorHAnsi"/>
          <w:snapToGrid w:val="0"/>
          <w:color w:val="000000"/>
          <w:sz w:val="22"/>
          <w:szCs w:val="22"/>
          <w:lang w:eastAsia="es-ES"/>
        </w:rPr>
        <w:t>. La Bolsa podrá requerir los</w:t>
      </w:r>
      <w:r w:rsidR="00A917C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estados financieros en fechas diferentes cuando así lo estime conveniente.</w:t>
      </w:r>
      <w:r w:rsidR="00847E55" w:rsidRPr="00215042">
        <w:rPr>
          <w:rFonts w:asciiTheme="minorHAnsi" w:hAnsiTheme="minorHAnsi" w:cstheme="minorHAnsi"/>
          <w:snapToGrid w:val="0"/>
          <w:color w:val="000000"/>
          <w:sz w:val="22"/>
          <w:szCs w:val="22"/>
          <w:lang w:eastAsia="es-ES"/>
        </w:rPr>
        <w:t xml:space="preserve"> (1)</w:t>
      </w:r>
      <w:r w:rsidR="003B1C29" w:rsidRPr="00215042">
        <w:rPr>
          <w:rFonts w:asciiTheme="minorHAnsi" w:hAnsiTheme="minorHAnsi" w:cstheme="minorHAnsi"/>
          <w:snapToGrid w:val="0"/>
          <w:color w:val="000000"/>
          <w:sz w:val="22"/>
          <w:szCs w:val="22"/>
          <w:lang w:eastAsia="es-ES"/>
        </w:rPr>
        <w:t xml:space="preserve"> (2)</w:t>
      </w:r>
    </w:p>
    <w:p w14:paraId="76FF5724" w14:textId="77777777" w:rsidR="00F2270C" w:rsidRPr="00215042" w:rsidRDefault="006446C9" w:rsidP="009309A3">
      <w:pPr>
        <w:numPr>
          <w:ilvl w:val="0"/>
          <w:numId w:val="3"/>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Suscribir contratos con sus cliente</w:t>
      </w:r>
      <w:r w:rsidR="00F2270C" w:rsidRPr="00215042">
        <w:rPr>
          <w:rFonts w:asciiTheme="minorHAnsi" w:hAnsiTheme="minorHAnsi" w:cstheme="minorHAnsi"/>
          <w:snapToGrid w:val="0"/>
          <w:color w:val="000000"/>
          <w:sz w:val="22"/>
          <w:szCs w:val="22"/>
          <w:lang w:eastAsia="es-ES"/>
        </w:rPr>
        <w:t>s.</w:t>
      </w:r>
    </w:p>
    <w:p w14:paraId="3CBF04DA" w14:textId="3F76B4C0" w:rsidR="00F2270C" w:rsidRPr="00215042" w:rsidRDefault="006446C9" w:rsidP="009309A3">
      <w:pPr>
        <w:numPr>
          <w:ilvl w:val="0"/>
          <w:numId w:val="3"/>
        </w:numPr>
        <w:spacing w:before="240"/>
        <w:jc w:val="both"/>
        <w:rPr>
          <w:rFonts w:asciiTheme="minorHAnsi" w:hAnsiTheme="minorHAnsi" w:cstheme="minorHAnsi"/>
          <w:snapToGrid w:val="0"/>
          <w:sz w:val="22"/>
          <w:szCs w:val="22"/>
          <w:lang w:eastAsia="es-ES"/>
        </w:rPr>
      </w:pPr>
      <w:r w:rsidRPr="00215042">
        <w:rPr>
          <w:rFonts w:asciiTheme="minorHAnsi" w:hAnsiTheme="minorHAnsi" w:cstheme="minorHAnsi"/>
          <w:snapToGrid w:val="0"/>
          <w:color w:val="000000"/>
          <w:sz w:val="22"/>
          <w:szCs w:val="22"/>
          <w:lang w:eastAsia="es-ES"/>
        </w:rPr>
        <w:t>Llevar los registros necesarios en los que anotarán con claridad y exactitud las</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transacciones que </w:t>
      </w:r>
      <w:r w:rsidRPr="00215042">
        <w:rPr>
          <w:rFonts w:asciiTheme="minorHAnsi" w:hAnsiTheme="minorHAnsi" w:cstheme="minorHAnsi"/>
          <w:snapToGrid w:val="0"/>
          <w:sz w:val="22"/>
          <w:szCs w:val="22"/>
          <w:lang w:eastAsia="es-ES"/>
        </w:rPr>
        <w:t>efectúen, con indicación de cantidades, precio, nombre de los</w:t>
      </w:r>
      <w:r w:rsidR="00A917CE" w:rsidRPr="00215042">
        <w:rPr>
          <w:rFonts w:asciiTheme="minorHAnsi" w:hAnsiTheme="minorHAnsi" w:cstheme="minorHAnsi"/>
          <w:snapToGrid w:val="0"/>
          <w:sz w:val="22"/>
          <w:szCs w:val="22"/>
          <w:lang w:eastAsia="es-ES"/>
        </w:rPr>
        <w:t xml:space="preserve"> </w:t>
      </w:r>
      <w:r w:rsidRPr="00215042">
        <w:rPr>
          <w:rFonts w:asciiTheme="minorHAnsi" w:hAnsiTheme="minorHAnsi" w:cstheme="minorHAnsi"/>
          <w:snapToGrid w:val="0"/>
          <w:sz w:val="22"/>
          <w:szCs w:val="22"/>
          <w:lang w:eastAsia="es-ES"/>
        </w:rPr>
        <w:t>contratantes y demás detalles que permitan un conocimiento exacto de cada</w:t>
      </w:r>
      <w:r w:rsidR="00A917CE" w:rsidRPr="00215042">
        <w:rPr>
          <w:rFonts w:asciiTheme="minorHAnsi" w:hAnsiTheme="minorHAnsi" w:cstheme="minorHAnsi"/>
          <w:snapToGrid w:val="0"/>
          <w:sz w:val="22"/>
          <w:szCs w:val="22"/>
          <w:lang w:eastAsia="es-ES"/>
        </w:rPr>
        <w:t xml:space="preserve"> </w:t>
      </w:r>
      <w:r w:rsidRPr="00215042">
        <w:rPr>
          <w:rFonts w:asciiTheme="minorHAnsi" w:hAnsiTheme="minorHAnsi" w:cstheme="minorHAnsi"/>
          <w:snapToGrid w:val="0"/>
          <w:sz w:val="22"/>
          <w:szCs w:val="22"/>
          <w:lang w:eastAsia="es-ES"/>
        </w:rPr>
        <w:t>operación</w:t>
      </w:r>
      <w:r w:rsidR="00C045F7" w:rsidRPr="00215042">
        <w:rPr>
          <w:rFonts w:asciiTheme="minorHAnsi" w:hAnsiTheme="minorHAnsi" w:cstheme="minorHAnsi"/>
          <w:snapToGrid w:val="0"/>
          <w:sz w:val="22"/>
          <w:szCs w:val="22"/>
          <w:lang w:eastAsia="es-ES"/>
        </w:rPr>
        <w:t xml:space="preserve">. Dichos registros </w:t>
      </w:r>
      <w:r w:rsidR="003B1C29" w:rsidRPr="00215042">
        <w:rPr>
          <w:rFonts w:asciiTheme="minorHAnsi" w:hAnsiTheme="minorHAnsi" w:cstheme="minorHAnsi"/>
          <w:snapToGrid w:val="0"/>
          <w:sz w:val="22"/>
          <w:szCs w:val="22"/>
          <w:lang w:eastAsia="es-ES"/>
        </w:rPr>
        <w:t>deberán cumplir</w:t>
      </w:r>
      <w:r w:rsidR="00C045F7" w:rsidRPr="00215042">
        <w:rPr>
          <w:rFonts w:asciiTheme="minorHAnsi" w:hAnsiTheme="minorHAnsi" w:cstheme="minorHAnsi"/>
          <w:snapToGrid w:val="0"/>
          <w:sz w:val="22"/>
          <w:szCs w:val="22"/>
          <w:lang w:eastAsia="es-ES"/>
        </w:rPr>
        <w:t xml:space="preserve"> con la legislación y normativa aplicable.</w:t>
      </w:r>
      <w:r w:rsidR="00417906" w:rsidRPr="00215042">
        <w:rPr>
          <w:rFonts w:asciiTheme="minorHAnsi" w:hAnsiTheme="minorHAnsi" w:cstheme="minorHAnsi"/>
          <w:snapToGrid w:val="0"/>
          <w:sz w:val="22"/>
          <w:szCs w:val="22"/>
          <w:lang w:eastAsia="es-ES"/>
        </w:rPr>
        <w:t xml:space="preserve"> (1)</w:t>
      </w:r>
      <w:r w:rsidR="003B1C29" w:rsidRPr="00215042">
        <w:rPr>
          <w:rFonts w:asciiTheme="minorHAnsi" w:hAnsiTheme="minorHAnsi" w:cstheme="minorHAnsi"/>
          <w:snapToGrid w:val="0"/>
          <w:sz w:val="22"/>
          <w:szCs w:val="22"/>
          <w:lang w:eastAsia="es-ES"/>
        </w:rPr>
        <w:t xml:space="preserve"> (2)</w:t>
      </w:r>
    </w:p>
    <w:p w14:paraId="0729F3F1" w14:textId="2015E893" w:rsidR="00F2270C" w:rsidRPr="00215042" w:rsidRDefault="006446C9" w:rsidP="009309A3">
      <w:pPr>
        <w:numPr>
          <w:ilvl w:val="0"/>
          <w:numId w:val="3"/>
        </w:numPr>
        <w:spacing w:before="240"/>
        <w:jc w:val="both"/>
        <w:rPr>
          <w:rFonts w:asciiTheme="minorHAnsi" w:hAnsiTheme="minorHAnsi" w:cstheme="minorHAnsi"/>
          <w:snapToGrid w:val="0"/>
          <w:sz w:val="22"/>
          <w:szCs w:val="22"/>
          <w:lang w:eastAsia="es-ES"/>
        </w:rPr>
      </w:pPr>
      <w:r w:rsidRPr="00215042">
        <w:rPr>
          <w:rFonts w:asciiTheme="minorHAnsi" w:hAnsiTheme="minorHAnsi" w:cstheme="minorHAnsi"/>
          <w:snapToGrid w:val="0"/>
          <w:sz w:val="22"/>
          <w:szCs w:val="22"/>
          <w:lang w:eastAsia="es-ES"/>
        </w:rPr>
        <w:t>Entregar al respectivo cliente el comprobante de las operaciones realizadas o un</w:t>
      </w:r>
      <w:r w:rsidR="00A917CE" w:rsidRPr="00215042">
        <w:rPr>
          <w:rFonts w:asciiTheme="minorHAnsi" w:hAnsiTheme="minorHAnsi" w:cstheme="minorHAnsi"/>
          <w:snapToGrid w:val="0"/>
          <w:sz w:val="22"/>
          <w:szCs w:val="22"/>
          <w:lang w:eastAsia="es-ES"/>
        </w:rPr>
        <w:t xml:space="preserve"> </w:t>
      </w:r>
      <w:r w:rsidRPr="00215042">
        <w:rPr>
          <w:rFonts w:asciiTheme="minorHAnsi" w:hAnsiTheme="minorHAnsi" w:cstheme="minorHAnsi"/>
          <w:snapToGrid w:val="0"/>
          <w:sz w:val="22"/>
          <w:szCs w:val="22"/>
          <w:lang w:eastAsia="es-ES"/>
        </w:rPr>
        <w:t xml:space="preserve">resumen de </w:t>
      </w:r>
      <w:r w:rsidR="00805741" w:rsidRPr="00215042">
        <w:rPr>
          <w:rFonts w:asciiTheme="minorHAnsi" w:hAnsiTheme="minorHAnsi" w:cstheme="minorHAnsi"/>
          <w:snapToGrid w:val="0"/>
          <w:sz w:val="22"/>
          <w:szCs w:val="22"/>
          <w:lang w:eastAsia="es-ES"/>
        </w:rPr>
        <w:t>estas</w:t>
      </w:r>
      <w:r w:rsidR="00C045F7" w:rsidRPr="00215042">
        <w:rPr>
          <w:rFonts w:asciiTheme="minorHAnsi" w:hAnsiTheme="minorHAnsi" w:cstheme="minorHAnsi"/>
          <w:snapToGrid w:val="0"/>
          <w:sz w:val="22"/>
          <w:szCs w:val="22"/>
          <w:lang w:eastAsia="es-ES"/>
        </w:rPr>
        <w:t xml:space="preserve">, por los medios que </w:t>
      </w:r>
      <w:r w:rsidR="003B1C29" w:rsidRPr="00215042">
        <w:rPr>
          <w:rFonts w:asciiTheme="minorHAnsi" w:hAnsiTheme="minorHAnsi" w:cstheme="minorHAnsi"/>
          <w:snapToGrid w:val="0"/>
          <w:sz w:val="22"/>
          <w:szCs w:val="22"/>
          <w:lang w:eastAsia="es-ES"/>
        </w:rPr>
        <w:t xml:space="preserve">la casa y el cliente hayan </w:t>
      </w:r>
      <w:r w:rsidR="00C045F7" w:rsidRPr="00215042">
        <w:rPr>
          <w:rFonts w:asciiTheme="minorHAnsi" w:hAnsiTheme="minorHAnsi" w:cstheme="minorHAnsi"/>
          <w:snapToGrid w:val="0"/>
          <w:sz w:val="22"/>
          <w:szCs w:val="22"/>
          <w:lang w:eastAsia="es-ES"/>
        </w:rPr>
        <w:t>determin</w:t>
      </w:r>
      <w:r w:rsidR="003B1C29" w:rsidRPr="00215042">
        <w:rPr>
          <w:rFonts w:asciiTheme="minorHAnsi" w:hAnsiTheme="minorHAnsi" w:cstheme="minorHAnsi"/>
          <w:snapToGrid w:val="0"/>
          <w:sz w:val="22"/>
          <w:szCs w:val="22"/>
          <w:lang w:eastAsia="es-ES"/>
        </w:rPr>
        <w:t>ado</w:t>
      </w:r>
      <w:r w:rsidRPr="00215042">
        <w:rPr>
          <w:rFonts w:asciiTheme="minorHAnsi" w:hAnsiTheme="minorHAnsi" w:cstheme="minorHAnsi"/>
          <w:snapToGrid w:val="0"/>
          <w:sz w:val="22"/>
          <w:szCs w:val="22"/>
          <w:lang w:eastAsia="es-ES"/>
        </w:rPr>
        <w:t>.</w:t>
      </w:r>
      <w:r w:rsidR="003B1C29" w:rsidRPr="00215042">
        <w:rPr>
          <w:rFonts w:asciiTheme="minorHAnsi" w:hAnsiTheme="minorHAnsi" w:cstheme="minorHAnsi"/>
          <w:snapToGrid w:val="0"/>
          <w:sz w:val="22"/>
          <w:szCs w:val="22"/>
          <w:lang w:eastAsia="es-ES"/>
        </w:rPr>
        <w:t xml:space="preserve"> (2)</w:t>
      </w:r>
    </w:p>
    <w:p w14:paraId="6F8028BC" w14:textId="1AB509EC" w:rsidR="00F2270C" w:rsidRPr="00215042" w:rsidRDefault="006446C9" w:rsidP="009309A3">
      <w:pPr>
        <w:numPr>
          <w:ilvl w:val="0"/>
          <w:numId w:val="3"/>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Obtener autorización de la Bolsa</w:t>
      </w:r>
      <w:r w:rsidR="0023745C" w:rsidRPr="00215042">
        <w:rPr>
          <w:rFonts w:asciiTheme="minorHAnsi" w:hAnsiTheme="minorHAnsi" w:cstheme="minorHAnsi"/>
          <w:snapToGrid w:val="0"/>
          <w:color w:val="000000"/>
          <w:sz w:val="22"/>
          <w:szCs w:val="22"/>
          <w:lang w:eastAsia="es-ES"/>
        </w:rPr>
        <w:t xml:space="preserve"> de Valores</w:t>
      </w:r>
      <w:r w:rsidRPr="00215042">
        <w:rPr>
          <w:rFonts w:asciiTheme="minorHAnsi" w:hAnsiTheme="minorHAnsi" w:cstheme="minorHAnsi"/>
          <w:snapToGrid w:val="0"/>
          <w:color w:val="000000"/>
          <w:sz w:val="22"/>
          <w:szCs w:val="22"/>
          <w:lang w:eastAsia="es-ES"/>
        </w:rPr>
        <w:t>, para modificar su pacto social.</w:t>
      </w:r>
      <w:r w:rsidR="003B1C29" w:rsidRPr="00215042">
        <w:rPr>
          <w:rFonts w:asciiTheme="minorHAnsi" w:hAnsiTheme="minorHAnsi" w:cstheme="minorHAnsi"/>
          <w:snapToGrid w:val="0"/>
          <w:color w:val="000000"/>
          <w:sz w:val="22"/>
          <w:szCs w:val="22"/>
          <w:lang w:eastAsia="es-ES"/>
        </w:rPr>
        <w:t xml:space="preserve"> (2)</w:t>
      </w:r>
    </w:p>
    <w:p w14:paraId="22A79961" w14:textId="77777777" w:rsidR="00F2270C" w:rsidRPr="00215042" w:rsidRDefault="006446C9" w:rsidP="009309A3">
      <w:pPr>
        <w:numPr>
          <w:ilvl w:val="0"/>
          <w:numId w:val="3"/>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Guardar reserva sobre toda la información que pueda considerarse confidencial</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por su naturaleza y en razón de las operaciones que realicen.</w:t>
      </w:r>
    </w:p>
    <w:p w14:paraId="12B3D311" w14:textId="77777777" w:rsidR="00F2270C" w:rsidRPr="00215042" w:rsidRDefault="006446C9" w:rsidP="009309A3">
      <w:pPr>
        <w:numPr>
          <w:ilvl w:val="0"/>
          <w:numId w:val="3"/>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Acatar todas las disposiciones que emitan las autoridades de la Bolsa, dentro de</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su respectiva competencia.</w:t>
      </w:r>
    </w:p>
    <w:p w14:paraId="17B4E8D4" w14:textId="68250C29" w:rsidR="00F2270C" w:rsidRPr="00215042" w:rsidRDefault="006446C9" w:rsidP="009309A3">
      <w:pPr>
        <w:numPr>
          <w:ilvl w:val="0"/>
          <w:numId w:val="3"/>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lastRenderedPageBreak/>
        <w:t>Comunicar a sus clientes toda la información que tengan disponible de un emisor y</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sus emisiones, con excepción de la información reservada a </w:t>
      </w:r>
      <w:r w:rsidR="003B1C29" w:rsidRPr="00215042">
        <w:rPr>
          <w:rFonts w:asciiTheme="minorHAnsi" w:hAnsiTheme="minorHAnsi" w:cstheme="minorHAnsi"/>
          <w:snapToGrid w:val="0"/>
          <w:color w:val="000000"/>
          <w:sz w:val="22"/>
          <w:szCs w:val="22"/>
          <w:lang w:eastAsia="es-ES"/>
        </w:rPr>
        <w:t xml:space="preserve">la </w:t>
      </w:r>
      <w:r w:rsidRPr="00215042">
        <w:rPr>
          <w:rFonts w:asciiTheme="minorHAnsi" w:hAnsiTheme="minorHAnsi" w:cstheme="minorHAnsi"/>
          <w:snapToGrid w:val="0"/>
          <w:color w:val="000000"/>
          <w:sz w:val="22"/>
          <w:szCs w:val="22"/>
          <w:lang w:eastAsia="es-ES"/>
        </w:rPr>
        <w:t>que hayan tenido</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acceso. La información deberá proporcionarse cada vez que se reciba una</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consulta u orden de inversión</w:t>
      </w:r>
      <w:r w:rsidR="009C1477" w:rsidRPr="00215042">
        <w:rPr>
          <w:rFonts w:asciiTheme="minorHAnsi" w:hAnsiTheme="minorHAnsi" w:cstheme="minorHAnsi"/>
          <w:snapToGrid w:val="0"/>
          <w:color w:val="000000"/>
          <w:sz w:val="22"/>
          <w:szCs w:val="22"/>
          <w:lang w:eastAsia="es-ES"/>
        </w:rPr>
        <w:t xml:space="preserve">, </w:t>
      </w:r>
      <w:r w:rsidR="003B1C29" w:rsidRPr="00215042">
        <w:rPr>
          <w:rFonts w:asciiTheme="minorHAnsi" w:hAnsiTheme="minorHAnsi" w:cstheme="minorHAnsi"/>
          <w:snapToGrid w:val="0"/>
          <w:color w:val="000000"/>
          <w:sz w:val="22"/>
          <w:szCs w:val="22"/>
          <w:lang w:eastAsia="es-ES"/>
        </w:rPr>
        <w:t xml:space="preserve">o </w:t>
      </w:r>
      <w:r w:rsidR="003B1C29" w:rsidRPr="00215042">
        <w:rPr>
          <w:rFonts w:asciiTheme="minorHAnsi" w:hAnsiTheme="minorHAnsi" w:cstheme="minorHAnsi"/>
          <w:snapToGrid w:val="0"/>
          <w:sz w:val="22"/>
          <w:szCs w:val="22"/>
          <w:lang w:eastAsia="es-ES"/>
        </w:rPr>
        <w:t xml:space="preserve">tengan información de hechos relevantes; </w:t>
      </w:r>
      <w:r w:rsidR="009C1477" w:rsidRPr="00215042">
        <w:rPr>
          <w:rFonts w:asciiTheme="minorHAnsi" w:hAnsiTheme="minorHAnsi" w:cstheme="minorHAnsi"/>
          <w:snapToGrid w:val="0"/>
          <w:sz w:val="22"/>
          <w:szCs w:val="22"/>
          <w:lang w:eastAsia="es-ES"/>
        </w:rPr>
        <w:t xml:space="preserve">en los plazos </w:t>
      </w:r>
      <w:r w:rsidR="003B1C29" w:rsidRPr="00215042">
        <w:rPr>
          <w:rFonts w:asciiTheme="minorHAnsi" w:hAnsiTheme="minorHAnsi" w:cstheme="minorHAnsi"/>
          <w:snapToGrid w:val="0"/>
          <w:sz w:val="22"/>
          <w:szCs w:val="22"/>
          <w:lang w:eastAsia="es-ES"/>
        </w:rPr>
        <w:t xml:space="preserve">y medios </w:t>
      </w:r>
      <w:r w:rsidR="009C1477" w:rsidRPr="00215042">
        <w:rPr>
          <w:rFonts w:asciiTheme="minorHAnsi" w:hAnsiTheme="minorHAnsi" w:cstheme="minorHAnsi"/>
          <w:snapToGrid w:val="0"/>
          <w:sz w:val="22"/>
          <w:szCs w:val="22"/>
          <w:lang w:eastAsia="es-ES"/>
        </w:rPr>
        <w:t xml:space="preserve">establecidos para </w:t>
      </w:r>
      <w:r w:rsidR="003B1C29" w:rsidRPr="00215042">
        <w:rPr>
          <w:rFonts w:asciiTheme="minorHAnsi" w:hAnsiTheme="minorHAnsi" w:cstheme="minorHAnsi"/>
          <w:snapToGrid w:val="0"/>
          <w:sz w:val="22"/>
          <w:szCs w:val="22"/>
          <w:lang w:eastAsia="es-ES"/>
        </w:rPr>
        <w:t>comunicarlos. (2)</w:t>
      </w:r>
    </w:p>
    <w:p w14:paraId="1254C298" w14:textId="542102F4" w:rsidR="00F2270C" w:rsidRPr="00215042" w:rsidRDefault="009C1477" w:rsidP="009C1477">
      <w:pPr>
        <w:numPr>
          <w:ilvl w:val="0"/>
          <w:numId w:val="3"/>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Entregar </w:t>
      </w:r>
      <w:r w:rsidR="003B1C29" w:rsidRPr="00215042">
        <w:rPr>
          <w:rFonts w:asciiTheme="minorHAnsi" w:hAnsiTheme="minorHAnsi" w:cstheme="minorHAnsi"/>
          <w:snapToGrid w:val="0"/>
          <w:color w:val="000000"/>
          <w:sz w:val="22"/>
          <w:szCs w:val="22"/>
          <w:lang w:eastAsia="es-ES"/>
        </w:rPr>
        <w:t>al cliente la</w:t>
      </w:r>
      <w:r w:rsidRPr="00215042">
        <w:rPr>
          <w:rFonts w:asciiTheme="minorHAnsi" w:hAnsiTheme="minorHAnsi" w:cstheme="minorHAnsi"/>
          <w:snapToGrid w:val="0"/>
          <w:color w:val="000000"/>
          <w:sz w:val="22"/>
          <w:szCs w:val="22"/>
          <w:lang w:eastAsia="es-ES"/>
        </w:rPr>
        <w:t xml:space="preserve"> información de manera oportuna y completa sobre los emisores y sus emisiones</w:t>
      </w:r>
      <w:r w:rsidR="003B1C29" w:rsidRPr="00215042">
        <w:rPr>
          <w:rFonts w:asciiTheme="minorHAnsi" w:hAnsiTheme="minorHAnsi" w:cstheme="minorHAnsi"/>
          <w:snapToGrid w:val="0"/>
          <w:color w:val="000000"/>
          <w:sz w:val="22"/>
          <w:szCs w:val="22"/>
          <w:lang w:eastAsia="es-ES"/>
        </w:rPr>
        <w:t>. (2)</w:t>
      </w:r>
    </w:p>
    <w:p w14:paraId="58B9EFD3" w14:textId="79233C74" w:rsidR="00F2270C" w:rsidRPr="00215042" w:rsidRDefault="00FD7C1B" w:rsidP="009309A3">
      <w:pPr>
        <w:numPr>
          <w:ilvl w:val="0"/>
          <w:numId w:val="3"/>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Llevar su contabilidad en forma ordenada, dando cumplimiento a la </w:t>
      </w:r>
      <w:r w:rsidR="00CE3E3A" w:rsidRPr="00215042">
        <w:rPr>
          <w:rFonts w:asciiTheme="minorHAnsi" w:hAnsiTheme="minorHAnsi" w:cstheme="minorHAnsi"/>
          <w:snapToGrid w:val="0"/>
          <w:color w:val="000000"/>
          <w:sz w:val="22"/>
          <w:szCs w:val="22"/>
          <w:lang w:eastAsia="es-ES"/>
        </w:rPr>
        <w:t>L</w:t>
      </w:r>
      <w:r w:rsidRPr="00215042">
        <w:rPr>
          <w:rFonts w:asciiTheme="minorHAnsi" w:hAnsiTheme="minorHAnsi" w:cstheme="minorHAnsi"/>
          <w:snapToGrid w:val="0"/>
          <w:color w:val="000000"/>
          <w:sz w:val="22"/>
          <w:szCs w:val="22"/>
          <w:lang w:eastAsia="es-ES"/>
        </w:rPr>
        <w:t>ey</w:t>
      </w:r>
      <w:r w:rsidR="00CE3E3A" w:rsidRPr="00215042">
        <w:rPr>
          <w:rFonts w:asciiTheme="minorHAnsi" w:hAnsiTheme="minorHAnsi" w:cstheme="minorHAnsi"/>
          <w:snapToGrid w:val="0"/>
          <w:color w:val="000000"/>
          <w:sz w:val="22"/>
          <w:szCs w:val="22"/>
          <w:lang w:eastAsia="es-ES"/>
        </w:rPr>
        <w:t xml:space="preserve"> del Mercado de Valores</w:t>
      </w:r>
      <w:r w:rsidRPr="00215042">
        <w:rPr>
          <w:rFonts w:asciiTheme="minorHAnsi" w:hAnsiTheme="minorHAnsi" w:cstheme="minorHAnsi"/>
          <w:snapToGrid w:val="0"/>
          <w:color w:val="000000"/>
          <w:sz w:val="22"/>
          <w:szCs w:val="22"/>
          <w:lang w:eastAsia="es-ES"/>
        </w:rPr>
        <w:t xml:space="preserve">, al manual de contabilidad emitido por </w:t>
      </w:r>
      <w:r w:rsidR="00847E55" w:rsidRPr="00215042">
        <w:rPr>
          <w:rFonts w:asciiTheme="minorHAnsi" w:hAnsiTheme="minorHAnsi" w:cstheme="minorHAnsi"/>
          <w:snapToGrid w:val="0"/>
          <w:color w:val="000000"/>
          <w:sz w:val="22"/>
          <w:szCs w:val="22"/>
          <w:lang w:eastAsia="es-ES"/>
        </w:rPr>
        <w:t>el Comité de Normas del Banco Central de Reserva</w:t>
      </w:r>
      <w:r w:rsidR="00847E55" w:rsidRPr="00215042">
        <w:rPr>
          <w:rFonts w:asciiTheme="minorHAnsi" w:hAnsiTheme="minorHAnsi" w:cstheme="minorHAnsi"/>
          <w:b/>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y a las instrucciones</w:t>
      </w:r>
      <w:r w:rsidR="00A917C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que al respecto gire la Bolsa; y</w:t>
      </w:r>
      <w:r w:rsidR="00417906" w:rsidRPr="00215042">
        <w:rPr>
          <w:rFonts w:asciiTheme="minorHAnsi" w:hAnsiTheme="minorHAnsi" w:cstheme="minorHAnsi"/>
          <w:snapToGrid w:val="0"/>
          <w:color w:val="000000"/>
          <w:sz w:val="22"/>
          <w:szCs w:val="22"/>
          <w:lang w:eastAsia="es-ES"/>
        </w:rPr>
        <w:t xml:space="preserve"> (1)</w:t>
      </w:r>
      <w:r w:rsidR="00CE3E3A" w:rsidRPr="00215042">
        <w:rPr>
          <w:rFonts w:asciiTheme="minorHAnsi" w:hAnsiTheme="minorHAnsi" w:cstheme="minorHAnsi"/>
          <w:snapToGrid w:val="0"/>
          <w:color w:val="000000"/>
          <w:sz w:val="22"/>
          <w:szCs w:val="22"/>
          <w:lang w:eastAsia="es-ES"/>
        </w:rPr>
        <w:t xml:space="preserve"> (2)</w:t>
      </w:r>
    </w:p>
    <w:p w14:paraId="70324ABD" w14:textId="4B016A49" w:rsidR="006446C9" w:rsidRPr="00215042" w:rsidRDefault="006446C9" w:rsidP="009309A3">
      <w:pPr>
        <w:numPr>
          <w:ilvl w:val="0"/>
          <w:numId w:val="3"/>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Cumplir toda otra obligación que establezcan las leyes y demás normas aplicables.</w:t>
      </w:r>
      <w:r w:rsidR="00E00CD1" w:rsidRPr="00215042">
        <w:rPr>
          <w:rFonts w:asciiTheme="minorHAnsi" w:hAnsiTheme="minorHAnsi" w:cstheme="minorHAnsi"/>
          <w:snapToGrid w:val="0"/>
          <w:color w:val="000000"/>
          <w:sz w:val="22"/>
          <w:szCs w:val="22"/>
          <w:lang w:eastAsia="es-ES"/>
        </w:rPr>
        <w:t xml:space="preserve"> </w:t>
      </w:r>
    </w:p>
    <w:p w14:paraId="546A33BD" w14:textId="2FE1D3D2"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CAP</w:t>
      </w:r>
      <w:r w:rsidR="00235207" w:rsidRPr="00215042">
        <w:rPr>
          <w:rFonts w:asciiTheme="minorHAnsi" w:hAnsiTheme="minorHAnsi" w:cstheme="minorHAnsi"/>
          <w:b/>
          <w:snapToGrid w:val="0"/>
          <w:color w:val="000000"/>
          <w:sz w:val="22"/>
          <w:szCs w:val="22"/>
          <w:lang w:eastAsia="es-ES"/>
        </w:rPr>
        <w:t>Í</w:t>
      </w:r>
      <w:r w:rsidRPr="00215042">
        <w:rPr>
          <w:rFonts w:asciiTheme="minorHAnsi" w:hAnsiTheme="minorHAnsi" w:cstheme="minorHAnsi"/>
          <w:b/>
          <w:snapToGrid w:val="0"/>
          <w:color w:val="000000"/>
          <w:sz w:val="22"/>
          <w:szCs w:val="22"/>
          <w:lang w:eastAsia="es-ES"/>
        </w:rPr>
        <w:t>TULO II</w:t>
      </w:r>
    </w:p>
    <w:p w14:paraId="094FB5E7"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GARANTÍA DE LAS CASAS DE CORREDORES</w:t>
      </w:r>
    </w:p>
    <w:p w14:paraId="52020308" w14:textId="10E3FEF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OBLIGACI</w:t>
      </w:r>
      <w:r w:rsidR="007C4C97" w:rsidRPr="00215042">
        <w:rPr>
          <w:rFonts w:asciiTheme="minorHAnsi" w:hAnsiTheme="minorHAnsi" w:cstheme="minorHAnsi"/>
          <w:b/>
          <w:snapToGrid w:val="0"/>
          <w:color w:val="000000"/>
          <w:sz w:val="22"/>
          <w:szCs w:val="22"/>
          <w:lang w:eastAsia="es-ES"/>
        </w:rPr>
        <w:t>Ó</w:t>
      </w:r>
      <w:r w:rsidRPr="00215042">
        <w:rPr>
          <w:rFonts w:asciiTheme="minorHAnsi" w:hAnsiTheme="minorHAnsi" w:cstheme="minorHAnsi"/>
          <w:b/>
          <w:snapToGrid w:val="0"/>
          <w:color w:val="000000"/>
          <w:sz w:val="22"/>
          <w:szCs w:val="22"/>
          <w:lang w:eastAsia="es-ES"/>
        </w:rPr>
        <w:t>N DE OTORGAR GARANTÍA</w:t>
      </w:r>
    </w:p>
    <w:p w14:paraId="323B38E0" w14:textId="47C9D470" w:rsidR="00B8305D" w:rsidRPr="00215042" w:rsidRDefault="00C045F7" w:rsidP="00F54906">
      <w:pPr>
        <w:pStyle w:val="Prrafodelista"/>
        <w:numPr>
          <w:ilvl w:val="0"/>
          <w:numId w:val="22"/>
        </w:numPr>
        <w:spacing w:before="240"/>
        <w:ind w:left="0" w:firstLine="0"/>
        <w:jc w:val="both"/>
        <w:rPr>
          <w:rFonts w:asciiTheme="minorHAnsi" w:hAnsiTheme="minorHAnsi" w:cstheme="minorHAnsi"/>
          <w:snapToGrid w:val="0"/>
          <w:sz w:val="22"/>
          <w:szCs w:val="22"/>
          <w:lang w:eastAsia="es-ES"/>
        </w:rPr>
      </w:pPr>
      <w:r w:rsidRPr="00215042">
        <w:rPr>
          <w:rFonts w:asciiTheme="minorHAnsi" w:hAnsiTheme="minorHAnsi" w:cstheme="minorHAnsi"/>
          <w:snapToGrid w:val="0"/>
          <w:color w:val="000000"/>
          <w:sz w:val="22"/>
          <w:szCs w:val="22"/>
          <w:lang w:eastAsia="es-ES"/>
        </w:rPr>
        <w:t xml:space="preserve">De acuerdo </w:t>
      </w:r>
      <w:r w:rsidR="00352FBE">
        <w:rPr>
          <w:rFonts w:asciiTheme="minorHAnsi" w:hAnsiTheme="minorHAnsi" w:cstheme="minorHAnsi"/>
          <w:snapToGrid w:val="0"/>
          <w:color w:val="000000"/>
          <w:sz w:val="22"/>
          <w:szCs w:val="22"/>
          <w:lang w:eastAsia="es-ES"/>
        </w:rPr>
        <w:t xml:space="preserve">con </w:t>
      </w:r>
      <w:r w:rsidRPr="00215042">
        <w:rPr>
          <w:rFonts w:asciiTheme="minorHAnsi" w:hAnsiTheme="minorHAnsi" w:cstheme="minorHAnsi"/>
          <w:snapToGrid w:val="0"/>
          <w:color w:val="000000"/>
          <w:sz w:val="22"/>
          <w:szCs w:val="22"/>
          <w:lang w:eastAsia="es-ES"/>
        </w:rPr>
        <w:t>la Ley del Mercado de Valores,</w:t>
      </w:r>
      <w:r w:rsidR="00CE67B5">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w:t>
      </w:r>
      <w:r w:rsidR="006446C9" w:rsidRPr="00215042">
        <w:rPr>
          <w:rFonts w:asciiTheme="minorHAnsi" w:hAnsiTheme="minorHAnsi" w:cstheme="minorHAnsi"/>
          <w:snapToGrid w:val="0"/>
          <w:color w:val="000000"/>
          <w:sz w:val="22"/>
          <w:szCs w:val="22"/>
          <w:lang w:eastAsia="es-ES"/>
        </w:rPr>
        <w:t xml:space="preserve">stán obligadas a otorgar una </w:t>
      </w:r>
      <w:r w:rsidR="006446C9" w:rsidRPr="00215042">
        <w:rPr>
          <w:rFonts w:asciiTheme="minorHAnsi" w:hAnsiTheme="minorHAnsi" w:cstheme="minorHAnsi"/>
          <w:snapToGrid w:val="0"/>
          <w:sz w:val="22"/>
          <w:szCs w:val="22"/>
          <w:lang w:eastAsia="es-ES"/>
        </w:rPr>
        <w:t>garantía las Casas de Corredores de Bolsa.</w:t>
      </w:r>
      <w:r w:rsidR="003B1C29" w:rsidRPr="00215042">
        <w:rPr>
          <w:rFonts w:asciiTheme="minorHAnsi" w:hAnsiTheme="minorHAnsi" w:cstheme="minorHAnsi"/>
          <w:snapToGrid w:val="0"/>
          <w:sz w:val="22"/>
          <w:szCs w:val="22"/>
          <w:lang w:eastAsia="es-ES"/>
        </w:rPr>
        <w:t xml:space="preserve"> (2)</w:t>
      </w:r>
    </w:p>
    <w:p w14:paraId="2501C397" w14:textId="785C4D36"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sz w:val="22"/>
          <w:szCs w:val="22"/>
          <w:lang w:eastAsia="es-ES"/>
        </w:rPr>
        <w:t xml:space="preserve">Las Casas de Corredores de Bolsa </w:t>
      </w:r>
      <w:r w:rsidRPr="00215042">
        <w:rPr>
          <w:rFonts w:asciiTheme="minorHAnsi" w:hAnsiTheme="minorHAnsi" w:cstheme="minorHAnsi"/>
          <w:snapToGrid w:val="0"/>
          <w:color w:val="000000"/>
          <w:sz w:val="22"/>
          <w:szCs w:val="22"/>
          <w:lang w:eastAsia="es-ES"/>
        </w:rPr>
        <w:t>inscritas como tal en esta Bolsa de Valores y que se</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les haya otorgado su</w:t>
      </w:r>
      <w:r w:rsidR="00C63DFB" w:rsidRPr="00215042">
        <w:rPr>
          <w:rFonts w:asciiTheme="minorHAnsi" w:hAnsiTheme="minorHAnsi" w:cstheme="minorHAnsi"/>
          <w:snapToGrid w:val="0"/>
          <w:color w:val="000000"/>
          <w:sz w:val="22"/>
          <w:szCs w:val="22"/>
          <w:lang w:eastAsia="es-ES"/>
        </w:rPr>
        <w:t xml:space="preserve"> correspondiente</w:t>
      </w:r>
      <w:r w:rsidRPr="00215042">
        <w:rPr>
          <w:rFonts w:asciiTheme="minorHAnsi" w:hAnsiTheme="minorHAnsi" w:cstheme="minorHAnsi"/>
          <w:snapToGrid w:val="0"/>
          <w:color w:val="000000"/>
          <w:sz w:val="22"/>
          <w:szCs w:val="22"/>
          <w:lang w:eastAsia="es-ES"/>
        </w:rPr>
        <w:t xml:space="preserve"> asiento </w:t>
      </w:r>
      <w:r w:rsidR="00A42DAC" w:rsidRPr="00215042">
        <w:rPr>
          <w:rFonts w:asciiTheme="minorHAnsi" w:hAnsiTheme="minorHAnsi" w:cstheme="minorHAnsi"/>
          <w:snapToGrid w:val="0"/>
          <w:color w:val="000000"/>
          <w:sz w:val="22"/>
          <w:szCs w:val="22"/>
          <w:lang w:eastAsia="es-ES"/>
        </w:rPr>
        <w:t>registral</w:t>
      </w:r>
      <w:r w:rsidRPr="00215042">
        <w:rPr>
          <w:rFonts w:asciiTheme="minorHAnsi" w:hAnsiTheme="minorHAnsi" w:cstheme="minorHAnsi"/>
          <w:snapToGrid w:val="0"/>
          <w:color w:val="000000"/>
          <w:sz w:val="22"/>
          <w:szCs w:val="22"/>
          <w:lang w:eastAsia="es-ES"/>
        </w:rPr>
        <w:t xml:space="preserve"> </w:t>
      </w:r>
      <w:r w:rsidR="00C63DFB" w:rsidRPr="00215042">
        <w:rPr>
          <w:rFonts w:asciiTheme="minorHAnsi" w:hAnsiTheme="minorHAnsi" w:cstheme="minorHAnsi"/>
          <w:snapToGrid w:val="0"/>
          <w:color w:val="000000"/>
          <w:sz w:val="22"/>
          <w:szCs w:val="22"/>
          <w:lang w:eastAsia="es-ES"/>
        </w:rPr>
        <w:t>por</w:t>
      </w:r>
      <w:r w:rsidRPr="00215042">
        <w:rPr>
          <w:rFonts w:asciiTheme="minorHAnsi" w:hAnsiTheme="minorHAnsi" w:cstheme="minorHAnsi"/>
          <w:snapToGrid w:val="0"/>
          <w:color w:val="000000"/>
          <w:sz w:val="22"/>
          <w:szCs w:val="22"/>
          <w:lang w:eastAsia="es-ES"/>
        </w:rPr>
        <w:t xml:space="preserve"> la </w:t>
      </w:r>
      <w:r w:rsidR="00417906" w:rsidRPr="00215042">
        <w:rPr>
          <w:rFonts w:asciiTheme="minorHAnsi" w:hAnsiTheme="minorHAnsi" w:cstheme="minorHAnsi"/>
          <w:snapToGrid w:val="0"/>
          <w:color w:val="000000"/>
          <w:sz w:val="22"/>
          <w:szCs w:val="22"/>
          <w:lang w:eastAsia="es-ES"/>
        </w:rPr>
        <w:t>Superintendencia del Sistema Financiero</w:t>
      </w:r>
      <w:r w:rsidRPr="00215042">
        <w:rPr>
          <w:rFonts w:asciiTheme="minorHAnsi" w:hAnsiTheme="minorHAnsi" w:cstheme="minorHAnsi"/>
          <w:snapToGrid w:val="0"/>
          <w:color w:val="000000"/>
          <w:sz w:val="22"/>
          <w:szCs w:val="22"/>
          <w:lang w:eastAsia="es-ES"/>
        </w:rPr>
        <w:t>,</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previo al inicio de operaciones en esta Bolsa deberán presentar </w:t>
      </w:r>
      <w:r w:rsidR="00A42DAC" w:rsidRPr="00215042">
        <w:rPr>
          <w:rFonts w:asciiTheme="minorHAnsi" w:hAnsiTheme="minorHAnsi" w:cstheme="minorHAnsi"/>
          <w:snapToGrid w:val="0"/>
          <w:color w:val="000000"/>
          <w:sz w:val="22"/>
          <w:szCs w:val="22"/>
          <w:lang w:eastAsia="es-ES"/>
        </w:rPr>
        <w:t xml:space="preserve">la garantía para </w:t>
      </w:r>
      <w:r w:rsidRPr="00215042">
        <w:rPr>
          <w:rFonts w:asciiTheme="minorHAnsi" w:hAnsiTheme="minorHAnsi" w:cstheme="minorHAnsi"/>
          <w:snapToGrid w:val="0"/>
          <w:color w:val="000000"/>
          <w:sz w:val="22"/>
          <w:szCs w:val="22"/>
          <w:lang w:eastAsia="es-ES"/>
        </w:rPr>
        <w:t>todas sus</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obligaciones como intermediarios de valores, en beneficio de sus clientes presentes o</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futuros que tengan o llegaren a tener en razón de sus operaciones de intermediación de</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valores.</w:t>
      </w:r>
      <w:r w:rsidR="00417906" w:rsidRPr="00215042">
        <w:rPr>
          <w:rFonts w:asciiTheme="minorHAnsi" w:hAnsiTheme="minorHAnsi" w:cstheme="minorHAnsi"/>
          <w:snapToGrid w:val="0"/>
          <w:color w:val="000000"/>
          <w:sz w:val="22"/>
          <w:szCs w:val="22"/>
          <w:lang w:eastAsia="es-ES"/>
        </w:rPr>
        <w:t xml:space="preserve"> (1)</w:t>
      </w:r>
      <w:r w:rsidR="00F40E78" w:rsidRPr="00215042">
        <w:rPr>
          <w:rFonts w:asciiTheme="minorHAnsi" w:hAnsiTheme="minorHAnsi" w:cstheme="minorHAnsi"/>
          <w:snapToGrid w:val="0"/>
          <w:color w:val="000000"/>
          <w:sz w:val="22"/>
          <w:szCs w:val="22"/>
          <w:lang w:eastAsia="es-ES"/>
        </w:rPr>
        <w:t xml:space="preserve"> (2)</w:t>
      </w:r>
    </w:p>
    <w:p w14:paraId="7A8B94AF" w14:textId="7D0CE528" w:rsidR="0013138E"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garantía podrá constituirse en una fianza, en dinero en efectivo o prenda sobre valores,</w:t>
      </w:r>
      <w:r w:rsidR="00A42DAC"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según se establece en el presente capítulo.</w:t>
      </w:r>
      <w:r w:rsidR="00E00CD1" w:rsidRPr="00215042">
        <w:rPr>
          <w:rFonts w:asciiTheme="minorHAnsi" w:hAnsiTheme="minorHAnsi" w:cstheme="minorHAnsi"/>
          <w:snapToGrid w:val="0"/>
          <w:color w:val="000000"/>
          <w:sz w:val="22"/>
          <w:szCs w:val="22"/>
          <w:lang w:eastAsia="es-ES"/>
        </w:rPr>
        <w:t xml:space="preserve"> </w:t>
      </w:r>
    </w:p>
    <w:p w14:paraId="57D40472"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CUANTIA DE LA GARANTÍA</w:t>
      </w:r>
    </w:p>
    <w:p w14:paraId="7BBB6174" w14:textId="053D0E53" w:rsidR="006446C9" w:rsidRPr="00215042" w:rsidRDefault="006446C9" w:rsidP="00F54906">
      <w:pPr>
        <w:pStyle w:val="Prrafodelista"/>
        <w:numPr>
          <w:ilvl w:val="0"/>
          <w:numId w:val="22"/>
        </w:numPr>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La cuantía de la garantía </w:t>
      </w:r>
      <w:r w:rsidR="00F40E78" w:rsidRPr="00215042">
        <w:rPr>
          <w:rFonts w:asciiTheme="minorHAnsi" w:hAnsiTheme="minorHAnsi" w:cstheme="minorHAnsi"/>
          <w:snapToGrid w:val="0"/>
          <w:color w:val="000000"/>
          <w:sz w:val="22"/>
          <w:szCs w:val="22"/>
          <w:lang w:eastAsia="es-ES"/>
        </w:rPr>
        <w:t xml:space="preserve">en </w:t>
      </w:r>
      <w:r w:rsidR="00E01BE8" w:rsidRPr="00215042">
        <w:rPr>
          <w:rFonts w:asciiTheme="minorHAnsi" w:hAnsiTheme="minorHAnsi" w:cstheme="minorHAnsi"/>
          <w:snapToGrid w:val="0"/>
          <w:color w:val="000000"/>
          <w:sz w:val="22"/>
          <w:szCs w:val="22"/>
          <w:lang w:eastAsia="es-ES"/>
        </w:rPr>
        <w:t>ningún</w:t>
      </w:r>
      <w:r w:rsidR="00F40E78" w:rsidRPr="00215042">
        <w:rPr>
          <w:rFonts w:asciiTheme="minorHAnsi" w:hAnsiTheme="minorHAnsi" w:cstheme="minorHAnsi"/>
          <w:snapToGrid w:val="0"/>
          <w:color w:val="000000"/>
          <w:sz w:val="22"/>
          <w:szCs w:val="22"/>
          <w:lang w:eastAsia="es-ES"/>
        </w:rPr>
        <w:t xml:space="preserve"> caso </w:t>
      </w:r>
      <w:r w:rsidRPr="00215042">
        <w:rPr>
          <w:rFonts w:asciiTheme="minorHAnsi" w:hAnsiTheme="minorHAnsi" w:cstheme="minorHAnsi"/>
          <w:snapToGrid w:val="0"/>
          <w:color w:val="000000"/>
          <w:sz w:val="22"/>
          <w:szCs w:val="22"/>
          <w:lang w:eastAsia="es-ES"/>
        </w:rPr>
        <w:t>podrá ser menor a</w:t>
      </w:r>
      <w:r w:rsidR="00A917CE" w:rsidRPr="00215042">
        <w:rPr>
          <w:rFonts w:asciiTheme="minorHAnsi" w:hAnsiTheme="minorHAnsi" w:cstheme="minorHAnsi"/>
          <w:snapToGrid w:val="0"/>
          <w:color w:val="000000"/>
          <w:sz w:val="22"/>
          <w:szCs w:val="22"/>
          <w:lang w:eastAsia="es-ES"/>
        </w:rPr>
        <w:t xml:space="preserve"> </w:t>
      </w:r>
      <w:r w:rsidR="00A42DAC" w:rsidRPr="00215042">
        <w:rPr>
          <w:rFonts w:asciiTheme="minorHAnsi" w:hAnsiTheme="minorHAnsi" w:cstheme="minorHAnsi"/>
          <w:snapToGrid w:val="0"/>
          <w:color w:val="000000"/>
          <w:sz w:val="22"/>
          <w:szCs w:val="22"/>
          <w:lang w:eastAsia="es-ES"/>
        </w:rPr>
        <w:t>ciento catorce mil doscientos ochenta y cinco dólares de los Estados Unidos de América, con setenta y un centavos de dólar</w:t>
      </w:r>
      <w:r w:rsidRPr="00215042">
        <w:rPr>
          <w:rFonts w:asciiTheme="minorHAnsi" w:hAnsiTheme="minorHAnsi" w:cstheme="minorHAnsi"/>
          <w:snapToGrid w:val="0"/>
          <w:color w:val="000000"/>
          <w:sz w:val="22"/>
          <w:szCs w:val="22"/>
          <w:lang w:eastAsia="es-ES"/>
        </w:rPr>
        <w:t>.</w:t>
      </w:r>
      <w:r w:rsidR="00F40E78" w:rsidRPr="00215042">
        <w:rPr>
          <w:rFonts w:asciiTheme="minorHAnsi" w:hAnsiTheme="minorHAnsi" w:cstheme="minorHAnsi"/>
          <w:snapToGrid w:val="0"/>
          <w:color w:val="000000"/>
          <w:sz w:val="22"/>
          <w:szCs w:val="22"/>
          <w:lang w:eastAsia="es-ES"/>
        </w:rPr>
        <w:t xml:space="preserve"> La Junta Directiva de la Bolsa, podrá acordar una garantía mayor en razón del volumen y naturaleza de las operaciones de la casa de corredores y de la situación financiera de ésta. (2) </w:t>
      </w:r>
    </w:p>
    <w:p w14:paraId="5E968963"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PLAZO DE LA FIANZA</w:t>
      </w:r>
    </w:p>
    <w:p w14:paraId="50218AAF" w14:textId="4EE5E637" w:rsidR="006446C9" w:rsidRPr="00215042" w:rsidRDefault="006446C9" w:rsidP="00F54906">
      <w:pPr>
        <w:pStyle w:val="Prrafodelista"/>
        <w:numPr>
          <w:ilvl w:val="0"/>
          <w:numId w:val="22"/>
        </w:numPr>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Cuando la garantía consista en una fianza, ésta deberá tener un plazo, por lo</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menos de un año.</w:t>
      </w:r>
    </w:p>
    <w:p w14:paraId="2011382A" w14:textId="0953D6FC" w:rsidR="00F34B23" w:rsidRPr="00215042" w:rsidRDefault="00F34B23" w:rsidP="00F34B2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REQUISITOS DE LA FIANZA (2)</w:t>
      </w:r>
    </w:p>
    <w:p w14:paraId="4FA45F80" w14:textId="5C370EDF" w:rsidR="00F34B23" w:rsidRPr="00215042" w:rsidRDefault="00F34B23" w:rsidP="00F54906">
      <w:pPr>
        <w:pStyle w:val="Prrafodelista"/>
        <w:numPr>
          <w:ilvl w:val="0"/>
          <w:numId w:val="22"/>
        </w:numPr>
        <w:spacing w:before="240"/>
        <w:ind w:left="0" w:firstLine="0"/>
        <w:jc w:val="both"/>
        <w:rPr>
          <w:rFonts w:asciiTheme="minorHAnsi" w:hAnsiTheme="minorHAnsi" w:cstheme="minorHAnsi"/>
          <w:bCs/>
          <w:snapToGrid w:val="0"/>
          <w:color w:val="000000"/>
          <w:sz w:val="22"/>
          <w:szCs w:val="22"/>
          <w:lang w:eastAsia="es-ES"/>
        </w:rPr>
      </w:pPr>
      <w:r w:rsidRPr="00215042">
        <w:rPr>
          <w:rFonts w:asciiTheme="minorHAnsi" w:hAnsiTheme="minorHAnsi" w:cstheme="minorHAnsi"/>
          <w:bCs/>
          <w:snapToGrid w:val="0"/>
          <w:color w:val="000000"/>
          <w:sz w:val="22"/>
          <w:szCs w:val="22"/>
          <w:lang w:eastAsia="es-ES"/>
        </w:rPr>
        <w:t>La fianza debe consignar los requisitos exigidos por la Ley del Mercado de Valores y establecer la relación pormenorizada del fiador, fiado y beneficiario, el monto exacto de la fianza, el plazo, domicilio, que es en favor de los clientes presente</w:t>
      </w:r>
      <w:r w:rsidR="00767B73" w:rsidRPr="00215042">
        <w:rPr>
          <w:rFonts w:asciiTheme="minorHAnsi" w:hAnsiTheme="minorHAnsi" w:cstheme="minorHAnsi"/>
          <w:bCs/>
          <w:snapToGrid w:val="0"/>
          <w:color w:val="000000"/>
          <w:sz w:val="22"/>
          <w:szCs w:val="22"/>
          <w:lang w:eastAsia="es-ES"/>
        </w:rPr>
        <w:t>s</w:t>
      </w:r>
      <w:r w:rsidRPr="00215042">
        <w:rPr>
          <w:rFonts w:asciiTheme="minorHAnsi" w:hAnsiTheme="minorHAnsi" w:cstheme="minorHAnsi"/>
          <w:bCs/>
          <w:snapToGrid w:val="0"/>
          <w:color w:val="000000"/>
          <w:sz w:val="22"/>
          <w:szCs w:val="22"/>
          <w:lang w:eastAsia="es-ES"/>
        </w:rPr>
        <w:t xml:space="preserve"> y futuros de la casa de corredores, y que cubre de manera amplia sus obligaciones como tal. (2)</w:t>
      </w:r>
    </w:p>
    <w:p w14:paraId="6FF08CD6" w14:textId="74A00E61" w:rsidR="00F34B23" w:rsidRPr="00215042" w:rsidRDefault="00F34B23" w:rsidP="00F34B2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PRESENTACI</w:t>
      </w:r>
      <w:r w:rsidR="007C4C97" w:rsidRPr="00215042">
        <w:rPr>
          <w:rFonts w:asciiTheme="minorHAnsi" w:hAnsiTheme="minorHAnsi" w:cstheme="minorHAnsi"/>
          <w:b/>
          <w:snapToGrid w:val="0"/>
          <w:color w:val="000000"/>
          <w:sz w:val="22"/>
          <w:szCs w:val="22"/>
          <w:lang w:eastAsia="es-ES"/>
        </w:rPr>
        <w:t>Ó</w:t>
      </w:r>
      <w:r w:rsidRPr="00215042">
        <w:rPr>
          <w:rFonts w:asciiTheme="minorHAnsi" w:hAnsiTheme="minorHAnsi" w:cstheme="minorHAnsi"/>
          <w:b/>
          <w:snapToGrid w:val="0"/>
          <w:color w:val="000000"/>
          <w:sz w:val="22"/>
          <w:szCs w:val="22"/>
          <w:lang w:eastAsia="es-ES"/>
        </w:rPr>
        <w:t>N DE FIANZA A LA BOLSA</w:t>
      </w:r>
    </w:p>
    <w:p w14:paraId="216CF02C" w14:textId="4A8CFC34" w:rsidR="00F34B23" w:rsidRPr="00215042" w:rsidRDefault="00F34B23" w:rsidP="00F54906">
      <w:pPr>
        <w:pStyle w:val="Prrafodelista"/>
        <w:numPr>
          <w:ilvl w:val="0"/>
          <w:numId w:val="22"/>
        </w:numPr>
        <w:spacing w:before="240"/>
        <w:ind w:left="0" w:firstLine="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Cs/>
          <w:snapToGrid w:val="0"/>
          <w:color w:val="000000"/>
          <w:sz w:val="22"/>
          <w:szCs w:val="22"/>
          <w:lang w:eastAsia="es-ES"/>
        </w:rPr>
        <w:t>La fianza será entregada a la Gerencia Legal y de Emisiones de la Bolsa, quien la recibirá y determinará si la fianza presentada cumple o no con los requisitos legales exigidos.</w:t>
      </w:r>
      <w:r w:rsidR="00DE591F">
        <w:rPr>
          <w:rFonts w:asciiTheme="minorHAnsi" w:hAnsiTheme="minorHAnsi" w:cstheme="minorHAnsi"/>
          <w:bCs/>
          <w:snapToGrid w:val="0"/>
          <w:color w:val="000000"/>
          <w:sz w:val="22"/>
          <w:szCs w:val="22"/>
          <w:lang w:eastAsia="es-ES"/>
        </w:rPr>
        <w:t xml:space="preserve"> </w:t>
      </w:r>
      <w:r w:rsidRPr="00215042">
        <w:rPr>
          <w:rFonts w:asciiTheme="minorHAnsi" w:hAnsiTheme="minorHAnsi" w:cstheme="minorHAnsi"/>
          <w:bCs/>
          <w:snapToGrid w:val="0"/>
          <w:color w:val="000000"/>
          <w:sz w:val="22"/>
          <w:szCs w:val="22"/>
          <w:lang w:eastAsia="es-ES"/>
        </w:rPr>
        <w:t>(2)</w:t>
      </w:r>
    </w:p>
    <w:p w14:paraId="64C4B065" w14:textId="16FA7526" w:rsidR="006446C9" w:rsidRPr="00215042" w:rsidRDefault="006446C9" w:rsidP="00F34B2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OBSERVACIONES A LA FIANZA</w:t>
      </w:r>
    </w:p>
    <w:p w14:paraId="68AFFD76" w14:textId="135D10FD" w:rsidR="006446C9" w:rsidRPr="00215042" w:rsidRDefault="006446C9" w:rsidP="00F54906">
      <w:pPr>
        <w:pStyle w:val="Prrafodelista"/>
        <w:numPr>
          <w:ilvl w:val="0"/>
          <w:numId w:val="22"/>
        </w:numPr>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Si la fianza ya revisada no cumple con los requisitos exigidos, se le hará saber a la</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Casa de Corredores que la ha presentado, para que las observaciones sean subsanadas;</w:t>
      </w:r>
      <w:r w:rsidR="00A42DAC"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si la fianza no tuviere observaciones se notificará a la Casa que la ha presentado.</w:t>
      </w:r>
      <w:r w:rsidR="00417906" w:rsidRPr="00215042">
        <w:rPr>
          <w:rFonts w:asciiTheme="minorHAnsi" w:hAnsiTheme="minorHAnsi" w:cstheme="minorHAnsi"/>
          <w:snapToGrid w:val="0"/>
          <w:color w:val="000000"/>
          <w:sz w:val="22"/>
          <w:szCs w:val="22"/>
          <w:lang w:eastAsia="es-ES"/>
        </w:rPr>
        <w:t xml:space="preserve"> (1)</w:t>
      </w:r>
      <w:r w:rsidR="00E00CD1" w:rsidRPr="00215042">
        <w:rPr>
          <w:rFonts w:asciiTheme="minorHAnsi" w:hAnsiTheme="minorHAnsi" w:cstheme="minorHAnsi"/>
          <w:snapToGrid w:val="0"/>
          <w:color w:val="000000"/>
          <w:sz w:val="22"/>
          <w:szCs w:val="22"/>
          <w:lang w:eastAsia="es-ES"/>
        </w:rPr>
        <w:t xml:space="preserve"> (2)</w:t>
      </w:r>
    </w:p>
    <w:p w14:paraId="429B91DA"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CUSTODIA DE LAS FIANZAS</w:t>
      </w:r>
    </w:p>
    <w:p w14:paraId="653726F1" w14:textId="53C30D25" w:rsidR="006446C9" w:rsidRPr="00215042" w:rsidRDefault="006446C9" w:rsidP="00F54906">
      <w:pPr>
        <w:pStyle w:val="Prrafodelista"/>
        <w:numPr>
          <w:ilvl w:val="0"/>
          <w:numId w:val="22"/>
        </w:numPr>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Habiéndose notificado a la Casa de Corredores de Bolsa que la fianza presentada no tiene</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observaciones, la Gerencia Legal y de Emisiones archivará </w:t>
      </w:r>
      <w:r w:rsidR="00362D70" w:rsidRPr="00215042">
        <w:rPr>
          <w:rFonts w:asciiTheme="minorHAnsi" w:hAnsiTheme="minorHAnsi" w:cstheme="minorHAnsi"/>
          <w:snapToGrid w:val="0"/>
          <w:color w:val="000000"/>
          <w:sz w:val="22"/>
          <w:szCs w:val="22"/>
          <w:lang w:eastAsia="es-ES"/>
        </w:rPr>
        <w:t>en B</w:t>
      </w:r>
      <w:r w:rsidR="00287EF1" w:rsidRPr="00215042">
        <w:rPr>
          <w:rFonts w:asciiTheme="minorHAnsi" w:hAnsiTheme="minorHAnsi" w:cstheme="minorHAnsi"/>
          <w:snapToGrid w:val="0"/>
          <w:color w:val="000000"/>
          <w:sz w:val="22"/>
          <w:szCs w:val="22"/>
          <w:lang w:eastAsia="es-ES"/>
        </w:rPr>
        <w:t>ó</w:t>
      </w:r>
      <w:r w:rsidR="00362D70" w:rsidRPr="00215042">
        <w:rPr>
          <w:rFonts w:asciiTheme="minorHAnsi" w:hAnsiTheme="minorHAnsi" w:cstheme="minorHAnsi"/>
          <w:snapToGrid w:val="0"/>
          <w:color w:val="000000"/>
          <w:sz w:val="22"/>
          <w:szCs w:val="22"/>
          <w:lang w:eastAsia="es-ES"/>
        </w:rPr>
        <w:t xml:space="preserve">veda o Caja Fuerte </w:t>
      </w:r>
      <w:r w:rsidRPr="00215042">
        <w:rPr>
          <w:rFonts w:asciiTheme="minorHAnsi" w:hAnsiTheme="minorHAnsi" w:cstheme="minorHAnsi"/>
          <w:snapToGrid w:val="0"/>
          <w:color w:val="000000"/>
          <w:sz w:val="22"/>
          <w:szCs w:val="22"/>
          <w:lang w:eastAsia="es-ES"/>
        </w:rPr>
        <w:t xml:space="preserve">el original para </w:t>
      </w:r>
      <w:r w:rsidR="00C045F7" w:rsidRPr="00215042">
        <w:rPr>
          <w:rFonts w:asciiTheme="minorHAnsi" w:hAnsiTheme="minorHAnsi" w:cstheme="minorHAnsi"/>
          <w:snapToGrid w:val="0"/>
          <w:color w:val="000000"/>
          <w:sz w:val="22"/>
          <w:szCs w:val="22"/>
          <w:lang w:eastAsia="es-ES"/>
        </w:rPr>
        <w:t>su</w:t>
      </w:r>
      <w:r w:rsidRPr="00215042">
        <w:rPr>
          <w:rFonts w:asciiTheme="minorHAnsi" w:hAnsiTheme="minorHAnsi" w:cstheme="minorHAnsi"/>
          <w:snapToGrid w:val="0"/>
          <w:color w:val="000000"/>
          <w:sz w:val="22"/>
          <w:szCs w:val="22"/>
          <w:lang w:eastAsia="es-ES"/>
        </w:rPr>
        <w:t xml:space="preserve"> custodi</w:t>
      </w:r>
      <w:r w:rsidR="00C045F7" w:rsidRPr="00215042">
        <w:rPr>
          <w:rFonts w:asciiTheme="minorHAnsi" w:hAnsiTheme="minorHAnsi" w:cstheme="minorHAnsi"/>
          <w:snapToGrid w:val="0"/>
          <w:color w:val="000000"/>
          <w:sz w:val="22"/>
          <w:szCs w:val="22"/>
          <w:lang w:eastAsia="es-ES"/>
        </w:rPr>
        <w:t>a</w:t>
      </w:r>
      <w:r w:rsidRPr="00215042">
        <w:rPr>
          <w:rFonts w:asciiTheme="minorHAnsi" w:hAnsiTheme="minorHAnsi" w:cstheme="minorHAnsi"/>
          <w:snapToGrid w:val="0"/>
          <w:color w:val="000000"/>
          <w:sz w:val="22"/>
          <w:szCs w:val="22"/>
          <w:lang w:eastAsia="es-ES"/>
        </w:rPr>
        <w:t>; asimismo, actualizará los controles internos para que se</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admita en las sesiones de </w:t>
      </w:r>
      <w:r w:rsidR="00107DF3" w:rsidRPr="00215042">
        <w:rPr>
          <w:rFonts w:asciiTheme="minorHAnsi" w:hAnsiTheme="minorHAnsi" w:cstheme="minorHAnsi"/>
          <w:snapToGrid w:val="0"/>
          <w:color w:val="000000"/>
          <w:sz w:val="22"/>
          <w:szCs w:val="22"/>
          <w:lang w:eastAsia="es-ES"/>
        </w:rPr>
        <w:t>nego</w:t>
      </w:r>
      <w:r w:rsidRPr="00215042">
        <w:rPr>
          <w:rFonts w:asciiTheme="minorHAnsi" w:hAnsiTheme="minorHAnsi" w:cstheme="minorHAnsi"/>
          <w:snapToGrid w:val="0"/>
          <w:color w:val="000000"/>
          <w:sz w:val="22"/>
          <w:szCs w:val="22"/>
          <w:lang w:eastAsia="es-ES"/>
        </w:rPr>
        <w:t>ci</w:t>
      </w:r>
      <w:r w:rsidR="00107DF3" w:rsidRPr="00215042">
        <w:rPr>
          <w:rFonts w:asciiTheme="minorHAnsi" w:hAnsiTheme="minorHAnsi" w:cstheme="minorHAnsi"/>
          <w:snapToGrid w:val="0"/>
          <w:color w:val="000000"/>
          <w:sz w:val="22"/>
          <w:szCs w:val="22"/>
          <w:lang w:eastAsia="es-ES"/>
        </w:rPr>
        <w:t>aci</w:t>
      </w:r>
      <w:r w:rsidRPr="00215042">
        <w:rPr>
          <w:rFonts w:asciiTheme="minorHAnsi" w:hAnsiTheme="minorHAnsi" w:cstheme="minorHAnsi"/>
          <w:snapToGrid w:val="0"/>
          <w:color w:val="000000"/>
          <w:sz w:val="22"/>
          <w:szCs w:val="22"/>
          <w:lang w:eastAsia="es-ES"/>
        </w:rPr>
        <w:t>ón a la Casa de Corredores de Bolsa respectiva.</w:t>
      </w:r>
      <w:r w:rsidR="00E00CD1" w:rsidRPr="00215042">
        <w:rPr>
          <w:rFonts w:asciiTheme="minorHAnsi" w:hAnsiTheme="minorHAnsi" w:cstheme="minorHAnsi"/>
          <w:snapToGrid w:val="0"/>
          <w:color w:val="000000"/>
          <w:sz w:val="22"/>
          <w:szCs w:val="22"/>
          <w:lang w:eastAsia="es-ES"/>
        </w:rPr>
        <w:t xml:space="preserve"> </w:t>
      </w:r>
      <w:bookmarkStart w:id="1" w:name="_Hlk11075609"/>
      <w:r w:rsidR="00E00CD1" w:rsidRPr="00215042">
        <w:rPr>
          <w:rFonts w:asciiTheme="minorHAnsi" w:hAnsiTheme="minorHAnsi" w:cstheme="minorHAnsi"/>
          <w:snapToGrid w:val="0"/>
          <w:color w:val="000000"/>
          <w:sz w:val="22"/>
          <w:szCs w:val="22"/>
          <w:lang w:eastAsia="es-ES"/>
        </w:rPr>
        <w:t>(2)</w:t>
      </w:r>
      <w:bookmarkEnd w:id="1"/>
    </w:p>
    <w:p w14:paraId="0FDDE816"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RENOVACIONES DE FIANZAS</w:t>
      </w:r>
    </w:p>
    <w:p w14:paraId="30A4DFC5" w14:textId="729B0959" w:rsidR="00C25C76" w:rsidRPr="00215042" w:rsidRDefault="006446C9" w:rsidP="00E26044">
      <w:pPr>
        <w:pStyle w:val="Prrafodelista"/>
        <w:numPr>
          <w:ilvl w:val="0"/>
          <w:numId w:val="22"/>
        </w:numPr>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Treinta días </w:t>
      </w:r>
      <w:r w:rsidR="00BB0058" w:rsidRPr="00215042">
        <w:rPr>
          <w:rFonts w:asciiTheme="minorHAnsi" w:hAnsiTheme="minorHAnsi" w:cstheme="minorHAnsi"/>
          <w:snapToGrid w:val="0"/>
          <w:color w:val="000000"/>
          <w:sz w:val="22"/>
          <w:szCs w:val="22"/>
          <w:lang w:eastAsia="es-ES"/>
        </w:rPr>
        <w:t xml:space="preserve">calendario </w:t>
      </w:r>
      <w:r w:rsidRPr="00215042">
        <w:rPr>
          <w:rFonts w:asciiTheme="minorHAnsi" w:hAnsiTheme="minorHAnsi" w:cstheme="minorHAnsi"/>
          <w:snapToGrid w:val="0"/>
          <w:color w:val="000000"/>
          <w:sz w:val="22"/>
          <w:szCs w:val="22"/>
          <w:lang w:eastAsia="es-ES"/>
        </w:rPr>
        <w:t>antes del vencimiento de las fianzas</w:t>
      </w:r>
      <w:r w:rsidR="00BB0058" w:rsidRPr="00215042">
        <w:rPr>
          <w:rFonts w:asciiTheme="minorHAnsi" w:hAnsiTheme="minorHAnsi" w:cstheme="minorHAnsi"/>
          <w:snapToGrid w:val="0"/>
          <w:color w:val="000000"/>
          <w:sz w:val="22"/>
          <w:szCs w:val="22"/>
          <w:lang w:eastAsia="es-ES"/>
        </w:rPr>
        <w:t>,</w:t>
      </w:r>
      <w:r w:rsidRPr="00215042">
        <w:rPr>
          <w:rFonts w:asciiTheme="minorHAnsi" w:hAnsiTheme="minorHAnsi" w:cstheme="minorHAnsi"/>
          <w:snapToGrid w:val="0"/>
          <w:color w:val="000000"/>
          <w:sz w:val="22"/>
          <w:szCs w:val="22"/>
          <w:lang w:eastAsia="es-ES"/>
        </w:rPr>
        <w:t xml:space="preserve"> la Gerencia Legal y de Emisiones</w:t>
      </w:r>
      <w:r w:rsidR="00BB0058"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será</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la encargada de recordarle por escrito a la</w:t>
      </w:r>
      <w:r w:rsidR="00097A06" w:rsidRPr="00215042">
        <w:rPr>
          <w:rFonts w:asciiTheme="minorHAnsi" w:hAnsiTheme="minorHAnsi" w:cstheme="minorHAnsi"/>
          <w:snapToGrid w:val="0"/>
          <w:color w:val="000000"/>
          <w:sz w:val="22"/>
          <w:szCs w:val="22"/>
          <w:lang w:eastAsia="es-ES"/>
        </w:rPr>
        <w:t>s</w:t>
      </w:r>
      <w:r w:rsidRPr="00215042">
        <w:rPr>
          <w:rFonts w:asciiTheme="minorHAnsi" w:hAnsiTheme="minorHAnsi" w:cstheme="minorHAnsi"/>
          <w:snapToGrid w:val="0"/>
          <w:color w:val="000000"/>
          <w:sz w:val="22"/>
          <w:szCs w:val="22"/>
          <w:lang w:eastAsia="es-ES"/>
        </w:rPr>
        <w:t xml:space="preserve"> Casas de Corredores de Bolsa, su obligación de renovar la fianza.</w:t>
      </w:r>
    </w:p>
    <w:p w14:paraId="4029446F" w14:textId="38A0A1EF"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DEVOLUCI</w:t>
      </w:r>
      <w:r w:rsidR="007C4C97" w:rsidRPr="00215042">
        <w:rPr>
          <w:rFonts w:asciiTheme="minorHAnsi" w:hAnsiTheme="minorHAnsi" w:cstheme="minorHAnsi"/>
          <w:b/>
          <w:snapToGrid w:val="0"/>
          <w:color w:val="000000"/>
          <w:sz w:val="22"/>
          <w:szCs w:val="22"/>
          <w:lang w:eastAsia="es-ES"/>
        </w:rPr>
        <w:t>Ó</w:t>
      </w:r>
      <w:r w:rsidRPr="00215042">
        <w:rPr>
          <w:rFonts w:asciiTheme="minorHAnsi" w:hAnsiTheme="minorHAnsi" w:cstheme="minorHAnsi"/>
          <w:b/>
          <w:snapToGrid w:val="0"/>
          <w:color w:val="000000"/>
          <w:sz w:val="22"/>
          <w:szCs w:val="22"/>
          <w:lang w:eastAsia="es-ES"/>
        </w:rPr>
        <w:t>N DE LAS FIANZAS VENCIDAS</w:t>
      </w:r>
    </w:p>
    <w:p w14:paraId="0A333530" w14:textId="44932AC9" w:rsidR="006446C9" w:rsidRPr="00215042" w:rsidRDefault="009C1477" w:rsidP="00E26044">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z w:val="22"/>
          <w:szCs w:val="22"/>
        </w:rPr>
        <w:t>La Gerencia Legal y de Emisiones, devolverá sin mayor trámite, a las Casas, el instrumento en el que consta la Fianza vencida, una vez haya sido aceptada la nueva fianza que sustituirá a la vencida</w:t>
      </w:r>
      <w:r w:rsidR="006446C9" w:rsidRPr="00215042">
        <w:rPr>
          <w:rFonts w:asciiTheme="minorHAnsi" w:hAnsiTheme="minorHAnsi" w:cstheme="minorHAnsi"/>
          <w:snapToGrid w:val="0"/>
          <w:color w:val="000000"/>
          <w:sz w:val="22"/>
          <w:szCs w:val="22"/>
          <w:lang w:eastAsia="es-ES"/>
        </w:rPr>
        <w:t>.</w:t>
      </w:r>
      <w:r w:rsidR="00E00CD1" w:rsidRPr="00215042">
        <w:rPr>
          <w:rFonts w:asciiTheme="minorHAnsi" w:hAnsiTheme="minorHAnsi" w:cstheme="minorHAnsi"/>
          <w:snapToGrid w:val="0"/>
          <w:color w:val="000000"/>
          <w:sz w:val="22"/>
          <w:szCs w:val="22"/>
          <w:lang w:eastAsia="es-ES"/>
        </w:rPr>
        <w:t xml:space="preserve"> (2)</w:t>
      </w:r>
    </w:p>
    <w:p w14:paraId="698C2443" w14:textId="5F8D27A1"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OTRO TIPO DE GARANT</w:t>
      </w:r>
      <w:r w:rsidR="007C4C97" w:rsidRPr="00215042">
        <w:rPr>
          <w:rFonts w:asciiTheme="minorHAnsi" w:hAnsiTheme="minorHAnsi" w:cstheme="minorHAnsi"/>
          <w:b/>
          <w:snapToGrid w:val="0"/>
          <w:color w:val="000000"/>
          <w:sz w:val="22"/>
          <w:szCs w:val="22"/>
          <w:lang w:eastAsia="es-ES"/>
        </w:rPr>
        <w:t>Í</w:t>
      </w:r>
      <w:r w:rsidRPr="00215042">
        <w:rPr>
          <w:rFonts w:asciiTheme="minorHAnsi" w:hAnsiTheme="minorHAnsi" w:cstheme="minorHAnsi"/>
          <w:b/>
          <w:snapToGrid w:val="0"/>
          <w:color w:val="000000"/>
          <w:sz w:val="22"/>
          <w:szCs w:val="22"/>
          <w:lang w:eastAsia="es-ES"/>
        </w:rPr>
        <w:t>AS</w:t>
      </w:r>
    </w:p>
    <w:p w14:paraId="40581686" w14:textId="4BA25520" w:rsidR="006446C9" w:rsidRPr="00215042" w:rsidRDefault="00F40E78" w:rsidP="00E26044">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w:t>
      </w:r>
      <w:r w:rsidR="006446C9" w:rsidRPr="00215042">
        <w:rPr>
          <w:rFonts w:asciiTheme="minorHAnsi" w:hAnsiTheme="minorHAnsi" w:cstheme="minorHAnsi"/>
          <w:snapToGrid w:val="0"/>
          <w:color w:val="000000"/>
          <w:sz w:val="22"/>
          <w:szCs w:val="22"/>
          <w:lang w:eastAsia="es-ES"/>
        </w:rPr>
        <w:t>as Casas de Corredores</w:t>
      </w:r>
      <w:r w:rsidR="00A917C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podrán garantizar sus obligaciones con dinero en efectivo.</w:t>
      </w:r>
      <w:r w:rsidRPr="00215042">
        <w:rPr>
          <w:rFonts w:asciiTheme="minorHAnsi" w:hAnsiTheme="minorHAnsi" w:cstheme="minorHAnsi"/>
          <w:snapToGrid w:val="0"/>
          <w:color w:val="000000"/>
          <w:sz w:val="22"/>
          <w:szCs w:val="22"/>
          <w:lang w:eastAsia="es-ES"/>
        </w:rPr>
        <w:t xml:space="preserve"> (2)</w:t>
      </w:r>
    </w:p>
    <w:p w14:paraId="0E64FA02" w14:textId="1D9F21B2"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En caso de que se trate de dinero en efectivo, la Casa de Corredores de Bolsa presentará a la</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Gerencia de Administración de la Bolsa cheque certificado</w:t>
      </w:r>
      <w:r w:rsidR="0015475D" w:rsidRPr="00215042">
        <w:rPr>
          <w:rFonts w:asciiTheme="minorHAnsi" w:hAnsiTheme="minorHAnsi" w:cstheme="minorHAnsi"/>
          <w:snapToGrid w:val="0"/>
          <w:color w:val="000000"/>
          <w:sz w:val="22"/>
          <w:szCs w:val="22"/>
          <w:lang w:eastAsia="es-ES"/>
        </w:rPr>
        <w:t xml:space="preserve"> o realizará transferencia bancaria</w:t>
      </w:r>
      <w:r w:rsidRPr="00215042">
        <w:rPr>
          <w:rFonts w:asciiTheme="minorHAnsi" w:hAnsiTheme="minorHAnsi" w:cstheme="minorHAnsi"/>
          <w:snapToGrid w:val="0"/>
          <w:color w:val="000000"/>
          <w:sz w:val="22"/>
          <w:szCs w:val="22"/>
          <w:lang w:eastAsia="es-ES"/>
        </w:rPr>
        <w:t xml:space="preserve">, para </w:t>
      </w:r>
      <w:r w:rsidR="005826FB" w:rsidRPr="00215042">
        <w:rPr>
          <w:rFonts w:asciiTheme="minorHAnsi" w:hAnsiTheme="minorHAnsi" w:cstheme="minorHAnsi"/>
          <w:snapToGrid w:val="0"/>
          <w:color w:val="000000"/>
          <w:sz w:val="22"/>
          <w:szCs w:val="22"/>
          <w:lang w:eastAsia="es-ES"/>
        </w:rPr>
        <w:t>su</w:t>
      </w:r>
      <w:r w:rsidRPr="00215042">
        <w:rPr>
          <w:rFonts w:asciiTheme="minorHAnsi" w:hAnsiTheme="minorHAnsi" w:cstheme="minorHAnsi"/>
          <w:snapToGrid w:val="0"/>
          <w:color w:val="000000"/>
          <w:sz w:val="22"/>
          <w:szCs w:val="22"/>
          <w:lang w:eastAsia="es-ES"/>
        </w:rPr>
        <w:t xml:space="preserve"> </w:t>
      </w:r>
      <w:r w:rsidR="00E01BE8" w:rsidRPr="00215042">
        <w:rPr>
          <w:rFonts w:asciiTheme="minorHAnsi" w:hAnsiTheme="minorHAnsi" w:cstheme="minorHAnsi"/>
          <w:snapToGrid w:val="0"/>
          <w:color w:val="000000"/>
          <w:sz w:val="22"/>
          <w:szCs w:val="22"/>
          <w:lang w:eastAsia="es-ES"/>
        </w:rPr>
        <w:t>depósito</w:t>
      </w:r>
      <w:r w:rsidRPr="00215042">
        <w:rPr>
          <w:rFonts w:asciiTheme="minorHAnsi" w:hAnsiTheme="minorHAnsi" w:cstheme="minorHAnsi"/>
          <w:snapToGrid w:val="0"/>
          <w:color w:val="000000"/>
          <w:sz w:val="22"/>
          <w:szCs w:val="22"/>
          <w:lang w:eastAsia="es-ES"/>
        </w:rPr>
        <w:t xml:space="preserve"> en una</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cuenta </w:t>
      </w:r>
      <w:r w:rsidR="00A42DAC" w:rsidRPr="00215042">
        <w:rPr>
          <w:rFonts w:asciiTheme="minorHAnsi" w:hAnsiTheme="minorHAnsi" w:cstheme="minorHAnsi"/>
          <w:snapToGrid w:val="0"/>
          <w:color w:val="000000"/>
          <w:sz w:val="22"/>
          <w:szCs w:val="22"/>
          <w:lang w:eastAsia="es-ES"/>
        </w:rPr>
        <w:t>de garantía; esta cuenta deberá encontrarse restringida a favor</w:t>
      </w:r>
      <w:r w:rsidRPr="00215042">
        <w:rPr>
          <w:rFonts w:asciiTheme="minorHAnsi" w:hAnsiTheme="minorHAnsi" w:cstheme="minorHAnsi"/>
          <w:snapToGrid w:val="0"/>
          <w:color w:val="000000"/>
          <w:sz w:val="22"/>
          <w:szCs w:val="22"/>
          <w:lang w:eastAsia="es-ES"/>
        </w:rPr>
        <w:t xml:space="preserve"> de Bolsa de Valores d</w:t>
      </w:r>
      <w:r w:rsidR="00A42DAC" w:rsidRPr="00215042">
        <w:rPr>
          <w:rFonts w:asciiTheme="minorHAnsi" w:hAnsiTheme="minorHAnsi" w:cstheme="minorHAnsi"/>
          <w:snapToGrid w:val="0"/>
          <w:color w:val="000000"/>
          <w:sz w:val="22"/>
          <w:szCs w:val="22"/>
          <w:lang w:eastAsia="es-ES"/>
        </w:rPr>
        <w:t>e El Salvador, S.A. de C.V., y</w:t>
      </w:r>
      <w:r w:rsidRPr="00215042">
        <w:rPr>
          <w:rFonts w:asciiTheme="minorHAnsi" w:hAnsiTheme="minorHAnsi" w:cstheme="minorHAnsi"/>
          <w:snapToGrid w:val="0"/>
          <w:color w:val="000000"/>
          <w:sz w:val="22"/>
          <w:szCs w:val="22"/>
          <w:lang w:eastAsia="es-ES"/>
        </w:rPr>
        <w:t xml:space="preserve"> podrá abrirse</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en cualquier institución bancaria del país, siempre y cuando no sea parte del grupo financiero al</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que pertenece la Casa de Corredores cuyas operaciones se están garantizando. Una vez</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realizado el depósito en la cuenta de garantía, la Gerencia de Administración</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comunicará a la Gerencia Legal y de Emisiones el monto depositado en garantía a efectos</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de actualizar los controles internos e informarlo a la </w:t>
      </w:r>
      <w:r w:rsidR="00417906" w:rsidRPr="00215042">
        <w:rPr>
          <w:rFonts w:asciiTheme="minorHAnsi" w:hAnsiTheme="minorHAnsi" w:cstheme="minorHAnsi"/>
          <w:snapToGrid w:val="0"/>
          <w:color w:val="000000"/>
          <w:sz w:val="22"/>
          <w:szCs w:val="22"/>
          <w:lang w:eastAsia="es-ES"/>
        </w:rPr>
        <w:t>Superintendencia del Sistema Financiero. (1)</w:t>
      </w:r>
      <w:r w:rsidR="0049511B" w:rsidRPr="00215042">
        <w:rPr>
          <w:rFonts w:asciiTheme="minorHAnsi" w:hAnsiTheme="minorHAnsi" w:cstheme="minorHAnsi"/>
          <w:snapToGrid w:val="0"/>
          <w:color w:val="000000"/>
          <w:sz w:val="22"/>
          <w:szCs w:val="22"/>
          <w:lang w:eastAsia="es-ES"/>
        </w:rPr>
        <w:t xml:space="preserve"> (2)</w:t>
      </w:r>
    </w:p>
    <w:p w14:paraId="52D7E4B5" w14:textId="2DA8990C" w:rsidR="006446C9" w:rsidRPr="00215042" w:rsidRDefault="00F40E78"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b/>
          <w:bCs/>
          <w:snapToGrid w:val="0"/>
          <w:color w:val="000000"/>
          <w:sz w:val="22"/>
          <w:szCs w:val="22"/>
          <w:lang w:eastAsia="es-ES"/>
        </w:rPr>
        <w:t>Art. 11</w:t>
      </w:r>
      <w:r w:rsidR="00E26044">
        <w:rPr>
          <w:rFonts w:asciiTheme="minorHAnsi" w:hAnsiTheme="minorHAnsi" w:cstheme="minorHAnsi"/>
          <w:b/>
          <w:bCs/>
          <w:snapToGrid w:val="0"/>
          <w:color w:val="000000"/>
          <w:sz w:val="22"/>
          <w:szCs w:val="22"/>
          <w:lang w:eastAsia="es-ES"/>
        </w:rPr>
        <w:t>-</w:t>
      </w:r>
      <w:r w:rsidR="005A3C8F">
        <w:rPr>
          <w:rFonts w:asciiTheme="minorHAnsi" w:hAnsiTheme="minorHAnsi" w:cstheme="minorHAnsi"/>
          <w:b/>
          <w:bCs/>
          <w:snapToGrid w:val="0"/>
          <w:color w:val="000000"/>
          <w:sz w:val="22"/>
          <w:szCs w:val="22"/>
          <w:lang w:eastAsia="es-ES"/>
        </w:rPr>
        <w:t xml:space="preserve">A. </w:t>
      </w:r>
      <w:r w:rsidRPr="00215042">
        <w:rPr>
          <w:rFonts w:asciiTheme="minorHAnsi" w:hAnsiTheme="minorHAnsi" w:cstheme="minorHAnsi"/>
          <w:b/>
          <w:bCs/>
          <w:snapToGrid w:val="0"/>
          <w:color w:val="000000"/>
          <w:sz w:val="22"/>
          <w:szCs w:val="22"/>
          <w:lang w:eastAsia="es-ES"/>
        </w:rPr>
        <w:t>-</w:t>
      </w:r>
      <w:r w:rsidRPr="00215042">
        <w:rPr>
          <w:rFonts w:asciiTheme="minorHAnsi" w:hAnsiTheme="minorHAnsi" w:cstheme="minorHAnsi"/>
          <w:snapToGrid w:val="0"/>
          <w:color w:val="000000"/>
          <w:sz w:val="22"/>
          <w:szCs w:val="22"/>
          <w:lang w:eastAsia="es-ES"/>
        </w:rPr>
        <w:t xml:space="preserve"> </w:t>
      </w:r>
      <w:r w:rsidR="00640891">
        <w:rPr>
          <w:rFonts w:asciiTheme="minorHAnsi" w:hAnsiTheme="minorHAnsi" w:cstheme="minorHAnsi"/>
          <w:snapToGrid w:val="0"/>
          <w:color w:val="000000"/>
          <w:sz w:val="22"/>
          <w:szCs w:val="22"/>
          <w:lang w:eastAsia="es-ES"/>
        </w:rPr>
        <w:t>A</w:t>
      </w:r>
      <w:r w:rsidRPr="00215042">
        <w:rPr>
          <w:rFonts w:asciiTheme="minorHAnsi" w:hAnsiTheme="minorHAnsi" w:cstheme="minorHAnsi"/>
          <w:snapToGrid w:val="0"/>
          <w:color w:val="000000"/>
          <w:sz w:val="22"/>
          <w:szCs w:val="22"/>
          <w:lang w:eastAsia="es-ES"/>
        </w:rPr>
        <w:t>demás, l</w:t>
      </w:r>
      <w:r w:rsidR="006446C9" w:rsidRPr="00215042">
        <w:rPr>
          <w:rFonts w:asciiTheme="minorHAnsi" w:hAnsiTheme="minorHAnsi" w:cstheme="minorHAnsi"/>
          <w:snapToGrid w:val="0"/>
          <w:color w:val="000000"/>
          <w:sz w:val="22"/>
          <w:szCs w:val="22"/>
          <w:lang w:eastAsia="es-ES"/>
        </w:rPr>
        <w:t>a garantía se podrá rendir constituyendo prenda sobre valores, siempre que éstos no</w:t>
      </w:r>
      <w:r w:rsidR="00A917C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sean emitidos por entidades que pertenezcan al mismo grupo financiero de la casa cuyas</w:t>
      </w:r>
      <w:r w:rsidR="00A42DAC"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operaciones se garantizan. Además, los valores deberán estar previamente depositados</w:t>
      </w:r>
      <w:r w:rsidR="00A917C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en CEDEVAL, S.A. de C.V. y se procederá conforme a las disposiciones que regulan a</w:t>
      </w:r>
      <w:r w:rsidR="00A917C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dicha depositaria.</w:t>
      </w:r>
      <w:r w:rsidR="00777F32" w:rsidRPr="00215042">
        <w:rPr>
          <w:rFonts w:asciiTheme="minorHAnsi" w:hAnsiTheme="minorHAnsi" w:cstheme="minorHAnsi"/>
          <w:snapToGrid w:val="0"/>
          <w:color w:val="000000"/>
          <w:sz w:val="22"/>
          <w:szCs w:val="22"/>
          <w:lang w:eastAsia="es-ES"/>
        </w:rPr>
        <w:t xml:space="preserve"> (2)</w:t>
      </w:r>
    </w:p>
    <w:p w14:paraId="3F6DE69F" w14:textId="6C781E57"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entrega de los valores pignorados se hará al representante del acreedor, es decir,</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Bolsa de Valores de El Salvador, S.A. de C.V.; asimismo, cuando la prenda recaiga sobre</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valores nominativos, ésta debe registrarse en el Libro respectivo del emisor, a favor de</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Bolsa de Valores de El Salvador, S.A. de C.V.</w:t>
      </w:r>
      <w:r w:rsidR="00BD2441">
        <w:rPr>
          <w:rFonts w:asciiTheme="minorHAnsi" w:hAnsiTheme="minorHAnsi" w:cstheme="minorHAnsi"/>
          <w:snapToGrid w:val="0"/>
          <w:color w:val="000000"/>
          <w:sz w:val="22"/>
          <w:szCs w:val="22"/>
          <w:lang w:eastAsia="es-ES"/>
        </w:rPr>
        <w:t xml:space="preserve"> (2)</w:t>
      </w:r>
    </w:p>
    <w:p w14:paraId="763526B1" w14:textId="1F633396"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Para garantizar sus obligaciones con valores, las Casas de Corredores de Bolsa sólo podrán dar</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en garantía valores emitidos por el Estado, el Banco Central de Reserva o cualquier tipo de valores</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de oferta pública con calificación mínima de riesgo “AA” o “N-2”.</w:t>
      </w:r>
      <w:r w:rsidR="000C0A81" w:rsidRPr="00215042">
        <w:rPr>
          <w:rFonts w:asciiTheme="minorHAnsi" w:hAnsiTheme="minorHAnsi" w:cstheme="minorHAnsi"/>
          <w:sz w:val="22"/>
          <w:szCs w:val="22"/>
        </w:rPr>
        <w:t xml:space="preserve"> En todo caso, los valores dados en garantía no podrán garantizar un monto superior a su valor nominal.</w:t>
      </w:r>
      <w:r w:rsidR="00BD2441">
        <w:rPr>
          <w:rFonts w:asciiTheme="minorHAnsi" w:hAnsiTheme="minorHAnsi" w:cstheme="minorHAnsi"/>
          <w:sz w:val="22"/>
          <w:szCs w:val="22"/>
        </w:rPr>
        <w:t xml:space="preserve"> (2)</w:t>
      </w:r>
    </w:p>
    <w:p w14:paraId="701A58B2" w14:textId="0C81F82D" w:rsidR="006446C9" w:rsidRPr="00215042" w:rsidRDefault="00777F32"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La Bolsa verificará periódicamente las clasificaciones de riesgo de los valores. </w:t>
      </w:r>
      <w:r w:rsidR="006446C9" w:rsidRPr="00215042">
        <w:rPr>
          <w:rFonts w:asciiTheme="minorHAnsi" w:hAnsiTheme="minorHAnsi" w:cstheme="minorHAnsi"/>
          <w:snapToGrid w:val="0"/>
          <w:color w:val="000000"/>
          <w:sz w:val="22"/>
          <w:szCs w:val="22"/>
          <w:lang w:eastAsia="es-ES"/>
        </w:rPr>
        <w:t xml:space="preserve">En caso </w:t>
      </w:r>
      <w:r w:rsidR="0015758C" w:rsidRPr="00215042">
        <w:rPr>
          <w:rFonts w:asciiTheme="minorHAnsi" w:hAnsiTheme="minorHAnsi" w:cstheme="minorHAnsi"/>
          <w:snapToGrid w:val="0"/>
          <w:color w:val="000000"/>
          <w:sz w:val="22"/>
          <w:szCs w:val="22"/>
          <w:lang w:eastAsia="es-ES"/>
        </w:rPr>
        <w:t xml:space="preserve">de </w:t>
      </w:r>
      <w:r w:rsidR="006446C9" w:rsidRPr="00215042">
        <w:rPr>
          <w:rFonts w:asciiTheme="minorHAnsi" w:hAnsiTheme="minorHAnsi" w:cstheme="minorHAnsi"/>
          <w:snapToGrid w:val="0"/>
          <w:color w:val="000000"/>
          <w:sz w:val="22"/>
          <w:szCs w:val="22"/>
          <w:lang w:eastAsia="es-ES"/>
        </w:rPr>
        <w:t>que los valores dados en garantía disminuyeren de calificación o la garantía</w:t>
      </w:r>
      <w:r w:rsidR="00A917C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otorgada, por cualquier motivo, sufriere un deterioro, deberán sustituirlo en un plazo que</w:t>
      </w:r>
      <w:r w:rsidR="00A917C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 xml:space="preserve">no podrá exceder de 15 días </w:t>
      </w:r>
      <w:r w:rsidRPr="00215042">
        <w:rPr>
          <w:rFonts w:asciiTheme="minorHAnsi" w:hAnsiTheme="minorHAnsi" w:cstheme="minorHAnsi"/>
          <w:snapToGrid w:val="0"/>
          <w:color w:val="000000"/>
          <w:sz w:val="22"/>
          <w:szCs w:val="22"/>
          <w:lang w:eastAsia="es-ES"/>
        </w:rPr>
        <w:t xml:space="preserve">hábiles </w:t>
      </w:r>
      <w:r w:rsidR="006446C9" w:rsidRPr="00215042">
        <w:rPr>
          <w:rFonts w:asciiTheme="minorHAnsi" w:hAnsiTheme="minorHAnsi" w:cstheme="minorHAnsi"/>
          <w:snapToGrid w:val="0"/>
          <w:color w:val="000000"/>
          <w:sz w:val="22"/>
          <w:szCs w:val="22"/>
          <w:lang w:eastAsia="es-ES"/>
        </w:rPr>
        <w:t>por valores que tengan una calificación mínima de riesgo de</w:t>
      </w:r>
      <w:r w:rsidR="00B56E2B"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“AA”, o por una nueva garantía. En caso de no cumplir con el plazo estipulado, se</w:t>
      </w:r>
      <w:r w:rsidR="00A917C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entenderá que esa Casa no ha otorgado garantía y se procederá conforme al artículo 12</w:t>
      </w:r>
      <w:r w:rsidR="00B56E2B" w:rsidRPr="00215042">
        <w:rPr>
          <w:rFonts w:asciiTheme="minorHAnsi" w:hAnsiTheme="minorHAnsi" w:cstheme="minorHAnsi"/>
          <w:snapToGrid w:val="0"/>
          <w:color w:val="000000"/>
          <w:sz w:val="22"/>
          <w:szCs w:val="22"/>
          <w:lang w:eastAsia="es-ES"/>
        </w:rPr>
        <w:t xml:space="preserve"> de este Instructivo</w:t>
      </w:r>
      <w:r w:rsidR="006446C9" w:rsidRPr="00215042">
        <w:rPr>
          <w:rFonts w:asciiTheme="minorHAnsi" w:hAnsiTheme="minorHAnsi" w:cstheme="minorHAnsi"/>
          <w:snapToGrid w:val="0"/>
          <w:color w:val="000000"/>
          <w:sz w:val="22"/>
          <w:szCs w:val="22"/>
          <w:lang w:eastAsia="es-ES"/>
        </w:rPr>
        <w:t>.</w:t>
      </w:r>
      <w:r w:rsidR="00B20B7A" w:rsidRPr="00215042">
        <w:rPr>
          <w:rFonts w:asciiTheme="minorHAnsi" w:hAnsiTheme="minorHAnsi" w:cstheme="minorHAnsi"/>
          <w:snapToGrid w:val="0"/>
          <w:color w:val="000000"/>
          <w:sz w:val="22"/>
          <w:szCs w:val="22"/>
          <w:lang w:eastAsia="es-ES"/>
        </w:rPr>
        <w:t xml:space="preserve"> </w:t>
      </w:r>
      <w:r w:rsidR="000C0A81" w:rsidRPr="00215042">
        <w:rPr>
          <w:rFonts w:asciiTheme="minorHAnsi" w:hAnsiTheme="minorHAnsi" w:cstheme="minorHAnsi"/>
          <w:snapToGrid w:val="0"/>
          <w:color w:val="000000"/>
          <w:sz w:val="22"/>
          <w:szCs w:val="22"/>
          <w:lang w:eastAsia="es-ES"/>
        </w:rPr>
        <w:t>Sin perjuicio de otra clase de deterioro, se considerará que los valores dados en garantía han sufrido deterioro siempre que su precio de referencia sea inferior a su valor nominal.</w:t>
      </w:r>
      <w:r w:rsidRPr="00215042">
        <w:rPr>
          <w:rFonts w:asciiTheme="minorHAnsi" w:hAnsiTheme="minorHAnsi" w:cstheme="minorHAnsi"/>
          <w:snapToGrid w:val="0"/>
          <w:color w:val="000000"/>
          <w:sz w:val="22"/>
          <w:szCs w:val="22"/>
          <w:lang w:eastAsia="es-ES"/>
        </w:rPr>
        <w:t xml:space="preserve"> (2)</w:t>
      </w:r>
    </w:p>
    <w:p w14:paraId="3DC9A35E" w14:textId="6898C52A" w:rsidR="006446C9" w:rsidRPr="00215042" w:rsidRDefault="00B56E2B"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En tanto que no se haga efectiva la garantía, los intereses </w:t>
      </w:r>
      <w:r w:rsidR="00F24488" w:rsidRPr="00215042">
        <w:rPr>
          <w:rFonts w:asciiTheme="minorHAnsi" w:hAnsiTheme="minorHAnsi" w:cstheme="minorHAnsi"/>
          <w:snapToGrid w:val="0"/>
          <w:color w:val="000000"/>
          <w:sz w:val="22"/>
          <w:szCs w:val="22"/>
          <w:lang w:eastAsia="es-ES"/>
        </w:rPr>
        <w:t>o</w:t>
      </w:r>
      <w:r w:rsidR="006446C9" w:rsidRPr="00215042">
        <w:rPr>
          <w:rFonts w:asciiTheme="minorHAnsi" w:hAnsiTheme="minorHAnsi" w:cstheme="minorHAnsi"/>
          <w:snapToGrid w:val="0"/>
          <w:color w:val="000000"/>
          <w:sz w:val="22"/>
          <w:szCs w:val="22"/>
          <w:lang w:eastAsia="es-ES"/>
        </w:rPr>
        <w:t xml:space="preserve"> dividendos que generen los </w:t>
      </w:r>
      <w:r w:rsidRPr="00215042">
        <w:rPr>
          <w:rFonts w:asciiTheme="minorHAnsi" w:hAnsiTheme="minorHAnsi" w:cstheme="minorHAnsi"/>
          <w:snapToGrid w:val="0"/>
          <w:color w:val="000000"/>
          <w:sz w:val="22"/>
          <w:szCs w:val="22"/>
          <w:lang w:eastAsia="es-ES"/>
        </w:rPr>
        <w:t>valores</w:t>
      </w:r>
      <w:r w:rsidR="006446C9" w:rsidRPr="00215042">
        <w:rPr>
          <w:rFonts w:asciiTheme="minorHAnsi" w:hAnsiTheme="minorHAnsi" w:cstheme="minorHAnsi"/>
          <w:snapToGrid w:val="0"/>
          <w:color w:val="000000"/>
          <w:sz w:val="22"/>
          <w:szCs w:val="22"/>
          <w:lang w:eastAsia="es-ES"/>
        </w:rPr>
        <w:t xml:space="preserve"> dados en garantía</w:t>
      </w:r>
      <w:r w:rsidR="00A917C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serán propiedad de la Casa de Corredores respectiva.</w:t>
      </w:r>
      <w:r w:rsidR="00E00CD1" w:rsidRPr="00215042">
        <w:rPr>
          <w:rFonts w:asciiTheme="minorHAnsi" w:hAnsiTheme="minorHAnsi" w:cstheme="minorHAnsi"/>
          <w:snapToGrid w:val="0"/>
          <w:color w:val="000000"/>
          <w:sz w:val="22"/>
          <w:szCs w:val="22"/>
          <w:lang w:eastAsia="es-ES"/>
        </w:rPr>
        <w:t xml:space="preserve"> (2)</w:t>
      </w:r>
    </w:p>
    <w:p w14:paraId="7B8D2CFA" w14:textId="1C8474B0"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MODO DE PROCEDER EN CASO DE NO OTORGAR GARANTÍA</w:t>
      </w:r>
    </w:p>
    <w:p w14:paraId="72037F3C" w14:textId="702D7EA9" w:rsidR="006446C9" w:rsidRPr="00215042" w:rsidRDefault="006446C9" w:rsidP="00E26044">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Las Casas de Corredores que no presenten la fianza u otra de las garantías</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permitidas a favor de Bolsa de Valores de El Salvador, S.A. de C.V., el día de su</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vencimiento, o el siguiente día hábil cuando el vencimiento fuese día feriado, no podrá</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realizar a partir </w:t>
      </w:r>
      <w:r w:rsidR="009C1477" w:rsidRPr="00215042">
        <w:rPr>
          <w:rFonts w:asciiTheme="minorHAnsi" w:hAnsiTheme="minorHAnsi" w:cstheme="minorHAnsi"/>
          <w:snapToGrid w:val="0"/>
          <w:color w:val="000000"/>
          <w:sz w:val="22"/>
          <w:szCs w:val="22"/>
          <w:lang w:eastAsia="es-ES"/>
        </w:rPr>
        <w:t>del siguiente día del vencimiento</w:t>
      </w:r>
      <w:r w:rsidRPr="00215042">
        <w:rPr>
          <w:rFonts w:asciiTheme="minorHAnsi" w:hAnsiTheme="minorHAnsi" w:cstheme="minorHAnsi"/>
          <w:snapToGrid w:val="0"/>
          <w:color w:val="000000"/>
          <w:sz w:val="22"/>
          <w:szCs w:val="22"/>
          <w:lang w:eastAsia="es-ES"/>
        </w:rPr>
        <w:t>, ninguna operación en esta Bolsa de Valores hasta la</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presentación de la nueva fianza u</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otra de las garantías permitidas.</w:t>
      </w:r>
      <w:r w:rsidR="00E00CD1" w:rsidRPr="00215042">
        <w:rPr>
          <w:rFonts w:asciiTheme="minorHAnsi" w:hAnsiTheme="minorHAnsi" w:cstheme="minorHAnsi"/>
          <w:snapToGrid w:val="0"/>
          <w:color w:val="000000"/>
          <w:sz w:val="22"/>
          <w:szCs w:val="22"/>
          <w:lang w:eastAsia="es-ES"/>
        </w:rPr>
        <w:t xml:space="preserve"> (2)</w:t>
      </w:r>
    </w:p>
    <w:p w14:paraId="0B3509ED"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OBLIGACIÓN DE MANTENER LA GARANTÍA</w:t>
      </w:r>
    </w:p>
    <w:p w14:paraId="0CCA7695" w14:textId="5FA50E22" w:rsidR="006446C9" w:rsidRPr="00215042" w:rsidRDefault="006446C9" w:rsidP="00E26044">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Las Casas de Corredores estarán obligadas a mantener la garantía vigente hasta</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un año después del término de la calidad de Casa de Corredores o hasta su liquidación,</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por el monto que determine la Junta Directiva de la Bolsa de Valores.</w:t>
      </w:r>
    </w:p>
    <w:p w14:paraId="4E33EF6B" w14:textId="77777777"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obligación apuntada en el inciso anterior nace desde el momento que la Casa haya</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comunicado a la Junta Directiva de esta Bolsa de Valores su decisión de dejar de operar</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como Casa de Corredores.</w:t>
      </w:r>
    </w:p>
    <w:p w14:paraId="3974CC0A"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PROHIBICIÓN</w:t>
      </w:r>
    </w:p>
    <w:p w14:paraId="50C47240" w14:textId="6FB83A10" w:rsidR="006446C9" w:rsidRPr="00215042" w:rsidRDefault="006446C9" w:rsidP="00E26044">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Se </w:t>
      </w:r>
      <w:r w:rsidR="00B56E2B" w:rsidRPr="00215042">
        <w:rPr>
          <w:rFonts w:asciiTheme="minorHAnsi" w:hAnsiTheme="minorHAnsi" w:cstheme="minorHAnsi"/>
          <w:snapToGrid w:val="0"/>
          <w:color w:val="000000"/>
          <w:sz w:val="22"/>
          <w:szCs w:val="22"/>
          <w:lang w:eastAsia="es-ES"/>
        </w:rPr>
        <w:t>prohíbe</w:t>
      </w:r>
      <w:r w:rsidRPr="00215042">
        <w:rPr>
          <w:rFonts w:asciiTheme="minorHAnsi" w:hAnsiTheme="minorHAnsi" w:cstheme="minorHAnsi"/>
          <w:snapToGrid w:val="0"/>
          <w:color w:val="000000"/>
          <w:sz w:val="22"/>
          <w:szCs w:val="22"/>
          <w:lang w:eastAsia="es-ES"/>
        </w:rPr>
        <w:t xml:space="preserve"> que las Casas de Corredores de Bolsa rindan fianza otorgada por una</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sociedad que forme parte del mismo grupo financiero.</w:t>
      </w:r>
    </w:p>
    <w:p w14:paraId="1B5FDA31"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FACULTAD DE RECHAZAR GARANTÍA</w:t>
      </w:r>
    </w:p>
    <w:p w14:paraId="47425494" w14:textId="67738612" w:rsidR="006446C9" w:rsidRPr="00215042" w:rsidRDefault="006446C9" w:rsidP="00C951D8">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Sin perjuicio de lo establecido en este capítulo, la Junta Directiva de la Bolsa de</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Valores podrá rechazar la admisión de una garantía, cuando considere que ésta no es</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suficientemente l</w:t>
      </w:r>
      <w:r w:rsidR="007573C4" w:rsidRPr="00215042">
        <w:rPr>
          <w:rFonts w:asciiTheme="minorHAnsi" w:hAnsiTheme="minorHAnsi" w:cstheme="minorHAnsi"/>
          <w:snapToGrid w:val="0"/>
          <w:color w:val="000000"/>
          <w:sz w:val="22"/>
          <w:szCs w:val="22"/>
          <w:lang w:eastAsia="es-ES"/>
        </w:rPr>
        <w:t>í</w:t>
      </w:r>
      <w:r w:rsidRPr="00215042">
        <w:rPr>
          <w:rFonts w:asciiTheme="minorHAnsi" w:hAnsiTheme="minorHAnsi" w:cstheme="minorHAnsi"/>
          <w:snapToGrid w:val="0"/>
          <w:color w:val="000000"/>
          <w:sz w:val="22"/>
          <w:szCs w:val="22"/>
          <w:lang w:eastAsia="es-ES"/>
        </w:rPr>
        <w:t>quida o no garantiza en forma suficiente las obligaciones de la Casa de</w:t>
      </w:r>
      <w:r w:rsidR="005571AA"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Corredores que la otorgó.</w:t>
      </w:r>
    </w:p>
    <w:p w14:paraId="56B3963E" w14:textId="4C1F9C2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T</w:t>
      </w:r>
      <w:r w:rsidR="00235207" w:rsidRPr="00215042">
        <w:rPr>
          <w:rFonts w:asciiTheme="minorHAnsi" w:hAnsiTheme="minorHAnsi" w:cstheme="minorHAnsi"/>
          <w:b/>
          <w:snapToGrid w:val="0"/>
          <w:color w:val="000000"/>
          <w:sz w:val="22"/>
          <w:szCs w:val="22"/>
          <w:lang w:eastAsia="es-ES"/>
        </w:rPr>
        <w:t>Í</w:t>
      </w:r>
      <w:r w:rsidRPr="00215042">
        <w:rPr>
          <w:rFonts w:asciiTheme="minorHAnsi" w:hAnsiTheme="minorHAnsi" w:cstheme="minorHAnsi"/>
          <w:b/>
          <w:snapToGrid w:val="0"/>
          <w:color w:val="000000"/>
          <w:sz w:val="22"/>
          <w:szCs w:val="22"/>
          <w:lang w:eastAsia="es-ES"/>
        </w:rPr>
        <w:t>TULO II</w:t>
      </w:r>
    </w:p>
    <w:p w14:paraId="4297B89E"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AGENTES CORREDORES</w:t>
      </w:r>
    </w:p>
    <w:p w14:paraId="5192550C"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CAPÍTULO I</w:t>
      </w:r>
    </w:p>
    <w:p w14:paraId="75D58A6B"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AUTORIZACIÓN DE AGENTES CORREDORES</w:t>
      </w:r>
    </w:p>
    <w:p w14:paraId="1C2C1BA4"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SOLICITUD DE AUTORIZACIÓN DE AGENTE CORREDOR</w:t>
      </w:r>
    </w:p>
    <w:p w14:paraId="632D244A" w14:textId="1340CD20" w:rsidR="00A917CE" w:rsidRPr="00215042" w:rsidRDefault="006446C9" w:rsidP="00C951D8">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Las Casas de Corredores solicitarán a la Bolsa de Valores que autorice a una</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persona como su agente corredor, previo el cumplimiento de los requisitos establecidos</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en el presente Instructivo y en el Reglamento General Interno de la Bolsa de Valores.</w:t>
      </w:r>
      <w:r w:rsidR="00A917CE" w:rsidRPr="00215042">
        <w:rPr>
          <w:rFonts w:asciiTheme="minorHAnsi" w:hAnsiTheme="minorHAnsi" w:cstheme="minorHAnsi"/>
          <w:snapToGrid w:val="0"/>
          <w:color w:val="000000"/>
          <w:sz w:val="22"/>
          <w:szCs w:val="22"/>
          <w:lang w:eastAsia="es-ES"/>
        </w:rPr>
        <w:t xml:space="preserve"> </w:t>
      </w:r>
    </w:p>
    <w:p w14:paraId="55D6102F"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REQUISITOS PARA SER AUTORIZADO COMO AGENTE CORREDOR</w:t>
      </w:r>
    </w:p>
    <w:p w14:paraId="1037CB18" w14:textId="5076A5AC" w:rsidR="006446C9" w:rsidRPr="00215042" w:rsidRDefault="006446C9" w:rsidP="00C951D8">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Los aspirantes a Agentes Corredores de Bolsa que deseen ser autorizados,</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deberán:</w:t>
      </w:r>
    </w:p>
    <w:p w14:paraId="47772066" w14:textId="77777777" w:rsidR="00417906" w:rsidRPr="00215042" w:rsidRDefault="00417906" w:rsidP="009309A3">
      <w:pPr>
        <w:numPr>
          <w:ilvl w:val="0"/>
          <w:numId w:val="4"/>
        </w:numPr>
        <w:spacing w:before="240"/>
        <w:jc w:val="both"/>
        <w:rPr>
          <w:rFonts w:asciiTheme="minorHAnsi" w:hAnsiTheme="minorHAnsi" w:cstheme="minorHAnsi"/>
          <w:bCs/>
          <w:snapToGrid w:val="0"/>
          <w:color w:val="000000"/>
          <w:sz w:val="22"/>
          <w:szCs w:val="22"/>
          <w:lang w:eastAsia="es-ES"/>
        </w:rPr>
      </w:pPr>
      <w:r w:rsidRPr="00215042">
        <w:rPr>
          <w:rFonts w:asciiTheme="minorHAnsi" w:hAnsiTheme="minorHAnsi" w:cstheme="minorHAnsi"/>
          <w:snapToGrid w:val="0"/>
          <w:color w:val="000000"/>
          <w:sz w:val="22"/>
          <w:szCs w:val="22"/>
          <w:lang w:eastAsia="es-ES"/>
        </w:rPr>
        <w:t>Ser mayor de edad</w:t>
      </w:r>
      <w:r w:rsidRPr="00215042">
        <w:rPr>
          <w:rFonts w:asciiTheme="minorHAnsi" w:hAnsiTheme="minorHAnsi" w:cstheme="minorHAnsi"/>
          <w:bCs/>
          <w:snapToGrid w:val="0"/>
          <w:color w:val="000000"/>
          <w:sz w:val="22"/>
          <w:szCs w:val="22"/>
          <w:lang w:eastAsia="es-ES"/>
        </w:rPr>
        <w:t>; (1)</w:t>
      </w:r>
    </w:p>
    <w:p w14:paraId="4022CA3D" w14:textId="1DCEF92F" w:rsidR="00F2270C" w:rsidRPr="00215042" w:rsidRDefault="006446C9" w:rsidP="009309A3">
      <w:pPr>
        <w:numPr>
          <w:ilvl w:val="0"/>
          <w:numId w:val="4"/>
        </w:numPr>
        <w:spacing w:before="240"/>
        <w:jc w:val="both"/>
        <w:rPr>
          <w:rFonts w:asciiTheme="minorHAnsi" w:hAnsiTheme="minorHAnsi" w:cstheme="minorHAnsi"/>
          <w:bCs/>
          <w:snapToGrid w:val="0"/>
          <w:color w:val="000000"/>
          <w:sz w:val="22"/>
          <w:szCs w:val="22"/>
          <w:lang w:eastAsia="es-ES"/>
        </w:rPr>
      </w:pPr>
      <w:r w:rsidRPr="00215042">
        <w:rPr>
          <w:rFonts w:asciiTheme="minorHAnsi" w:hAnsiTheme="minorHAnsi" w:cstheme="minorHAnsi"/>
          <w:bCs/>
          <w:snapToGrid w:val="0"/>
          <w:color w:val="000000"/>
          <w:sz w:val="22"/>
          <w:szCs w:val="22"/>
          <w:lang w:eastAsia="es-ES"/>
        </w:rPr>
        <w:t xml:space="preserve">Tener constancia de que carece de antecedentes penales y </w:t>
      </w:r>
      <w:r w:rsidR="00C065EA" w:rsidRPr="00215042">
        <w:rPr>
          <w:rFonts w:asciiTheme="minorHAnsi" w:hAnsiTheme="minorHAnsi" w:cstheme="minorHAnsi"/>
          <w:bCs/>
          <w:snapToGrid w:val="0"/>
          <w:color w:val="000000"/>
          <w:sz w:val="22"/>
          <w:szCs w:val="22"/>
          <w:lang w:eastAsia="es-ES"/>
        </w:rPr>
        <w:t>policiales</w:t>
      </w:r>
      <w:r w:rsidRPr="00215042">
        <w:rPr>
          <w:rFonts w:asciiTheme="minorHAnsi" w:hAnsiTheme="minorHAnsi" w:cstheme="minorHAnsi"/>
          <w:bCs/>
          <w:snapToGrid w:val="0"/>
          <w:color w:val="000000"/>
          <w:sz w:val="22"/>
          <w:szCs w:val="22"/>
          <w:lang w:eastAsia="es-ES"/>
        </w:rPr>
        <w:t>;</w:t>
      </w:r>
      <w:r w:rsidR="00777F32" w:rsidRPr="00215042">
        <w:rPr>
          <w:rFonts w:asciiTheme="minorHAnsi" w:hAnsiTheme="minorHAnsi" w:cstheme="minorHAnsi"/>
          <w:bCs/>
          <w:snapToGrid w:val="0"/>
          <w:color w:val="000000"/>
          <w:sz w:val="22"/>
          <w:szCs w:val="22"/>
          <w:lang w:eastAsia="es-ES"/>
        </w:rPr>
        <w:t xml:space="preserve"> (2)</w:t>
      </w:r>
    </w:p>
    <w:p w14:paraId="11B55031" w14:textId="7CDC6EF8" w:rsidR="00F2270C" w:rsidRPr="00215042" w:rsidRDefault="00DE591F" w:rsidP="009309A3">
      <w:pPr>
        <w:numPr>
          <w:ilvl w:val="0"/>
          <w:numId w:val="4"/>
        </w:numPr>
        <w:spacing w:before="240"/>
        <w:jc w:val="both"/>
        <w:rPr>
          <w:rFonts w:asciiTheme="minorHAnsi" w:hAnsiTheme="minorHAnsi" w:cstheme="minorHAnsi"/>
          <w:bCs/>
          <w:snapToGrid w:val="0"/>
          <w:color w:val="000000"/>
          <w:sz w:val="22"/>
          <w:szCs w:val="22"/>
          <w:lang w:eastAsia="es-ES"/>
        </w:rPr>
      </w:pPr>
      <w:r>
        <w:rPr>
          <w:rFonts w:asciiTheme="minorHAnsi" w:hAnsiTheme="minorHAnsi" w:cstheme="minorHAnsi"/>
          <w:bCs/>
          <w:snapToGrid w:val="0"/>
          <w:color w:val="000000"/>
          <w:sz w:val="22"/>
          <w:szCs w:val="22"/>
          <w:lang w:eastAsia="es-ES"/>
        </w:rPr>
        <w:t>D</w:t>
      </w:r>
      <w:r w:rsidR="00777F32" w:rsidRPr="00215042">
        <w:rPr>
          <w:rFonts w:asciiTheme="minorHAnsi" w:hAnsiTheme="minorHAnsi" w:cstheme="minorHAnsi"/>
          <w:bCs/>
          <w:snapToGrid w:val="0"/>
          <w:color w:val="000000"/>
          <w:sz w:val="22"/>
          <w:szCs w:val="22"/>
          <w:lang w:eastAsia="es-ES"/>
        </w:rPr>
        <w:t>erogado</w:t>
      </w:r>
      <w:r w:rsidR="00417906" w:rsidRPr="00215042">
        <w:rPr>
          <w:rFonts w:asciiTheme="minorHAnsi" w:hAnsiTheme="minorHAnsi" w:cstheme="minorHAnsi"/>
          <w:bCs/>
          <w:snapToGrid w:val="0"/>
          <w:color w:val="000000"/>
          <w:sz w:val="22"/>
          <w:szCs w:val="22"/>
          <w:lang w:eastAsia="es-ES"/>
        </w:rPr>
        <w:t>; (1)</w:t>
      </w:r>
      <w:r w:rsidR="00777F32" w:rsidRPr="00215042">
        <w:rPr>
          <w:rFonts w:asciiTheme="minorHAnsi" w:hAnsiTheme="minorHAnsi" w:cstheme="minorHAnsi"/>
          <w:bCs/>
          <w:snapToGrid w:val="0"/>
          <w:color w:val="000000"/>
          <w:sz w:val="22"/>
          <w:szCs w:val="22"/>
          <w:lang w:eastAsia="es-ES"/>
        </w:rPr>
        <w:t xml:space="preserve"> (2)</w:t>
      </w:r>
    </w:p>
    <w:p w14:paraId="73D22CF5" w14:textId="77777777" w:rsidR="00F2270C" w:rsidRPr="00215042" w:rsidRDefault="006446C9" w:rsidP="009309A3">
      <w:pPr>
        <w:numPr>
          <w:ilvl w:val="0"/>
          <w:numId w:val="4"/>
        </w:numPr>
        <w:spacing w:before="240"/>
        <w:jc w:val="both"/>
        <w:rPr>
          <w:rFonts w:asciiTheme="minorHAnsi" w:hAnsiTheme="minorHAnsi" w:cstheme="minorHAnsi"/>
          <w:bCs/>
          <w:snapToGrid w:val="0"/>
          <w:color w:val="000000"/>
          <w:sz w:val="22"/>
          <w:szCs w:val="22"/>
          <w:lang w:eastAsia="es-ES"/>
        </w:rPr>
      </w:pPr>
      <w:r w:rsidRPr="00215042">
        <w:rPr>
          <w:rFonts w:asciiTheme="minorHAnsi" w:hAnsiTheme="minorHAnsi" w:cstheme="minorHAnsi"/>
          <w:bCs/>
          <w:snapToGrid w:val="0"/>
          <w:color w:val="000000"/>
          <w:sz w:val="22"/>
          <w:szCs w:val="22"/>
          <w:lang w:eastAsia="es-ES"/>
        </w:rPr>
        <w:t>Haber obtenido un título universitario;</w:t>
      </w:r>
    </w:p>
    <w:p w14:paraId="6113A5F1" w14:textId="46EFB41E" w:rsidR="00417906" w:rsidRPr="00215042" w:rsidRDefault="00777F32" w:rsidP="009309A3">
      <w:pPr>
        <w:numPr>
          <w:ilvl w:val="0"/>
          <w:numId w:val="4"/>
        </w:numPr>
        <w:spacing w:before="240"/>
        <w:jc w:val="both"/>
        <w:rPr>
          <w:rFonts w:asciiTheme="minorHAnsi" w:hAnsiTheme="minorHAnsi" w:cstheme="minorHAnsi"/>
          <w:bCs/>
          <w:snapToGrid w:val="0"/>
          <w:color w:val="000000"/>
          <w:sz w:val="22"/>
          <w:szCs w:val="22"/>
          <w:lang w:eastAsia="es-ES"/>
        </w:rPr>
      </w:pPr>
      <w:r w:rsidRPr="00215042">
        <w:rPr>
          <w:rFonts w:asciiTheme="minorHAnsi" w:hAnsiTheme="minorHAnsi" w:cstheme="minorHAnsi"/>
          <w:bCs/>
          <w:snapToGrid w:val="0"/>
          <w:color w:val="000000"/>
          <w:sz w:val="22"/>
          <w:szCs w:val="22"/>
          <w:lang w:eastAsia="es-ES"/>
        </w:rPr>
        <w:t>Presentar c</w:t>
      </w:r>
      <w:r w:rsidR="005826FB" w:rsidRPr="00215042">
        <w:rPr>
          <w:rFonts w:asciiTheme="minorHAnsi" w:hAnsiTheme="minorHAnsi" w:cstheme="minorHAnsi"/>
          <w:bCs/>
          <w:snapToGrid w:val="0"/>
          <w:color w:val="000000"/>
          <w:sz w:val="22"/>
          <w:szCs w:val="22"/>
          <w:lang w:eastAsia="es-ES"/>
        </w:rPr>
        <w:t>onstancia de capacitación sobre el manejo del sistema electrónico de negociación SEN</w:t>
      </w:r>
      <w:r w:rsidRPr="00215042">
        <w:rPr>
          <w:rFonts w:asciiTheme="minorHAnsi" w:hAnsiTheme="minorHAnsi" w:cstheme="minorHAnsi"/>
          <w:bCs/>
          <w:snapToGrid w:val="0"/>
          <w:color w:val="000000"/>
          <w:sz w:val="22"/>
          <w:szCs w:val="22"/>
          <w:lang w:eastAsia="es-ES"/>
        </w:rPr>
        <w:t>, emitida por la Gerencia de Mercado y Operaciones</w:t>
      </w:r>
      <w:r w:rsidR="00417906" w:rsidRPr="00215042">
        <w:rPr>
          <w:rFonts w:asciiTheme="minorHAnsi" w:hAnsiTheme="minorHAnsi" w:cstheme="minorHAnsi"/>
          <w:bCs/>
          <w:snapToGrid w:val="0"/>
          <w:color w:val="000000"/>
          <w:sz w:val="22"/>
          <w:szCs w:val="22"/>
          <w:lang w:eastAsia="es-ES"/>
        </w:rPr>
        <w:t>; (1)</w:t>
      </w:r>
      <w:r w:rsidRPr="00215042">
        <w:rPr>
          <w:rFonts w:asciiTheme="minorHAnsi" w:hAnsiTheme="minorHAnsi" w:cstheme="minorHAnsi"/>
          <w:bCs/>
          <w:snapToGrid w:val="0"/>
          <w:color w:val="000000"/>
          <w:sz w:val="22"/>
          <w:szCs w:val="22"/>
          <w:lang w:eastAsia="es-ES"/>
        </w:rPr>
        <w:t xml:space="preserve"> (2)</w:t>
      </w:r>
    </w:p>
    <w:p w14:paraId="49D200F7" w14:textId="6234E474" w:rsidR="00F2270C" w:rsidRPr="00215042" w:rsidRDefault="006446C9" w:rsidP="009309A3">
      <w:pPr>
        <w:numPr>
          <w:ilvl w:val="0"/>
          <w:numId w:val="4"/>
        </w:numPr>
        <w:spacing w:before="240"/>
        <w:jc w:val="both"/>
        <w:rPr>
          <w:rFonts w:asciiTheme="minorHAnsi" w:hAnsiTheme="minorHAnsi" w:cstheme="minorHAnsi"/>
          <w:bCs/>
          <w:snapToGrid w:val="0"/>
          <w:color w:val="000000"/>
          <w:sz w:val="22"/>
          <w:szCs w:val="22"/>
          <w:lang w:eastAsia="es-ES"/>
        </w:rPr>
      </w:pPr>
      <w:r w:rsidRPr="00215042">
        <w:rPr>
          <w:rFonts w:asciiTheme="minorHAnsi" w:hAnsiTheme="minorHAnsi" w:cstheme="minorHAnsi"/>
          <w:bCs/>
          <w:snapToGrid w:val="0"/>
          <w:color w:val="000000"/>
          <w:sz w:val="22"/>
          <w:szCs w:val="22"/>
          <w:lang w:eastAsia="es-ES"/>
        </w:rPr>
        <w:t xml:space="preserve">Aprobar el Curso de Capacitación Bursátil impartido por </w:t>
      </w:r>
      <w:r w:rsidR="00417906" w:rsidRPr="00215042">
        <w:rPr>
          <w:rFonts w:asciiTheme="minorHAnsi" w:hAnsiTheme="minorHAnsi" w:cstheme="minorHAnsi"/>
          <w:bCs/>
          <w:snapToGrid w:val="0"/>
          <w:color w:val="000000"/>
          <w:sz w:val="22"/>
          <w:szCs w:val="22"/>
          <w:lang w:eastAsia="es-ES"/>
        </w:rPr>
        <w:t xml:space="preserve">ASIB </w:t>
      </w:r>
      <w:r w:rsidRPr="00215042">
        <w:rPr>
          <w:rFonts w:asciiTheme="minorHAnsi" w:hAnsiTheme="minorHAnsi" w:cstheme="minorHAnsi"/>
          <w:bCs/>
          <w:snapToGrid w:val="0"/>
          <w:color w:val="000000"/>
          <w:sz w:val="22"/>
          <w:szCs w:val="22"/>
          <w:lang w:eastAsia="es-ES"/>
        </w:rPr>
        <w:t>o el examen de</w:t>
      </w:r>
      <w:r w:rsidR="00A917CE" w:rsidRPr="00215042">
        <w:rPr>
          <w:rFonts w:asciiTheme="minorHAnsi" w:hAnsiTheme="minorHAnsi" w:cstheme="minorHAnsi"/>
          <w:bCs/>
          <w:snapToGrid w:val="0"/>
          <w:color w:val="000000"/>
          <w:sz w:val="22"/>
          <w:szCs w:val="22"/>
          <w:lang w:eastAsia="es-ES"/>
        </w:rPr>
        <w:t xml:space="preserve"> </w:t>
      </w:r>
      <w:r w:rsidRPr="00215042">
        <w:rPr>
          <w:rFonts w:asciiTheme="minorHAnsi" w:hAnsiTheme="minorHAnsi" w:cstheme="minorHAnsi"/>
          <w:bCs/>
          <w:snapToGrid w:val="0"/>
          <w:color w:val="000000"/>
          <w:sz w:val="22"/>
          <w:szCs w:val="22"/>
          <w:lang w:eastAsia="es-ES"/>
        </w:rPr>
        <w:t>suficiencia al final de dicho curso, en ambos casos con una nota mínima de</w:t>
      </w:r>
      <w:r w:rsidR="005571AA" w:rsidRPr="00215042">
        <w:rPr>
          <w:rFonts w:asciiTheme="minorHAnsi" w:hAnsiTheme="minorHAnsi" w:cstheme="minorHAnsi"/>
          <w:bCs/>
          <w:snapToGrid w:val="0"/>
          <w:color w:val="000000"/>
          <w:sz w:val="22"/>
          <w:szCs w:val="22"/>
          <w:lang w:eastAsia="es-ES"/>
        </w:rPr>
        <w:t xml:space="preserve"> </w:t>
      </w:r>
      <w:r w:rsidRPr="00215042">
        <w:rPr>
          <w:rFonts w:asciiTheme="minorHAnsi" w:hAnsiTheme="minorHAnsi" w:cstheme="minorHAnsi"/>
          <w:bCs/>
          <w:snapToGrid w:val="0"/>
          <w:color w:val="000000"/>
          <w:sz w:val="22"/>
          <w:szCs w:val="22"/>
          <w:lang w:eastAsia="es-ES"/>
        </w:rPr>
        <w:t xml:space="preserve">aprobación de 7, lo cual se comprobará con la certificación </w:t>
      </w:r>
      <w:r w:rsidR="003D575A" w:rsidRPr="00215042">
        <w:rPr>
          <w:rFonts w:asciiTheme="minorHAnsi" w:hAnsiTheme="minorHAnsi" w:cstheme="minorHAnsi"/>
          <w:bCs/>
          <w:snapToGrid w:val="0"/>
          <w:color w:val="000000"/>
          <w:sz w:val="22"/>
          <w:szCs w:val="22"/>
          <w:lang w:eastAsia="es-ES"/>
        </w:rPr>
        <w:t>emitida por</w:t>
      </w:r>
      <w:r w:rsidR="00417906" w:rsidRPr="00215042">
        <w:rPr>
          <w:rFonts w:asciiTheme="minorHAnsi" w:hAnsiTheme="minorHAnsi" w:cstheme="minorHAnsi"/>
          <w:bCs/>
          <w:snapToGrid w:val="0"/>
          <w:color w:val="000000"/>
          <w:sz w:val="22"/>
          <w:szCs w:val="22"/>
          <w:lang w:eastAsia="es-ES"/>
        </w:rPr>
        <w:t xml:space="preserve"> ASIB</w:t>
      </w:r>
      <w:r w:rsidRPr="00215042">
        <w:rPr>
          <w:rFonts w:asciiTheme="minorHAnsi" w:hAnsiTheme="minorHAnsi" w:cstheme="minorHAnsi"/>
          <w:bCs/>
          <w:snapToGrid w:val="0"/>
          <w:color w:val="000000"/>
          <w:sz w:val="22"/>
          <w:szCs w:val="22"/>
          <w:lang w:eastAsia="es-ES"/>
        </w:rPr>
        <w:t>;</w:t>
      </w:r>
      <w:r w:rsidR="00417906" w:rsidRPr="00215042">
        <w:rPr>
          <w:rFonts w:asciiTheme="minorHAnsi" w:hAnsiTheme="minorHAnsi" w:cstheme="minorHAnsi"/>
          <w:bCs/>
          <w:snapToGrid w:val="0"/>
          <w:color w:val="000000"/>
          <w:sz w:val="22"/>
          <w:szCs w:val="22"/>
          <w:lang w:eastAsia="es-ES"/>
        </w:rPr>
        <w:t xml:space="preserve"> (1)</w:t>
      </w:r>
      <w:r w:rsidR="00777F32" w:rsidRPr="00215042">
        <w:rPr>
          <w:rFonts w:asciiTheme="minorHAnsi" w:hAnsiTheme="minorHAnsi" w:cstheme="minorHAnsi"/>
          <w:bCs/>
          <w:snapToGrid w:val="0"/>
          <w:color w:val="000000"/>
          <w:sz w:val="22"/>
          <w:szCs w:val="22"/>
          <w:lang w:eastAsia="es-ES"/>
        </w:rPr>
        <w:t xml:space="preserve"> (2)</w:t>
      </w:r>
    </w:p>
    <w:p w14:paraId="187BEB95" w14:textId="77777777" w:rsidR="00F2270C" w:rsidRPr="00215042" w:rsidRDefault="006446C9" w:rsidP="009309A3">
      <w:pPr>
        <w:numPr>
          <w:ilvl w:val="0"/>
          <w:numId w:val="4"/>
        </w:numPr>
        <w:spacing w:before="240"/>
        <w:jc w:val="both"/>
        <w:rPr>
          <w:rFonts w:asciiTheme="minorHAnsi" w:hAnsiTheme="minorHAnsi" w:cstheme="minorHAnsi"/>
          <w:bCs/>
          <w:snapToGrid w:val="0"/>
          <w:color w:val="000000"/>
          <w:sz w:val="22"/>
          <w:szCs w:val="22"/>
          <w:lang w:eastAsia="es-ES"/>
        </w:rPr>
      </w:pPr>
      <w:r w:rsidRPr="00215042">
        <w:rPr>
          <w:rFonts w:asciiTheme="minorHAnsi" w:hAnsiTheme="minorHAnsi" w:cstheme="minorHAnsi"/>
          <w:bCs/>
          <w:snapToGrid w:val="0"/>
          <w:color w:val="000000"/>
          <w:sz w:val="22"/>
          <w:szCs w:val="22"/>
          <w:lang w:eastAsia="es-ES"/>
        </w:rPr>
        <w:t>Rendir un examen ante el comité examinador de la Bolsa, cuya nota mínima de</w:t>
      </w:r>
      <w:r w:rsidR="00A917CE" w:rsidRPr="00215042">
        <w:rPr>
          <w:rFonts w:asciiTheme="minorHAnsi" w:hAnsiTheme="minorHAnsi" w:cstheme="minorHAnsi"/>
          <w:bCs/>
          <w:snapToGrid w:val="0"/>
          <w:color w:val="000000"/>
          <w:sz w:val="22"/>
          <w:szCs w:val="22"/>
          <w:lang w:eastAsia="es-ES"/>
        </w:rPr>
        <w:t xml:space="preserve"> </w:t>
      </w:r>
      <w:r w:rsidRPr="00215042">
        <w:rPr>
          <w:rFonts w:asciiTheme="minorHAnsi" w:hAnsiTheme="minorHAnsi" w:cstheme="minorHAnsi"/>
          <w:bCs/>
          <w:snapToGrid w:val="0"/>
          <w:color w:val="000000"/>
          <w:sz w:val="22"/>
          <w:szCs w:val="22"/>
          <w:lang w:eastAsia="es-ES"/>
        </w:rPr>
        <w:t>aprobación será 7.</w:t>
      </w:r>
    </w:p>
    <w:p w14:paraId="65098386" w14:textId="77777777" w:rsidR="006446C9" w:rsidRPr="00215042" w:rsidRDefault="006446C9" w:rsidP="009309A3">
      <w:pPr>
        <w:numPr>
          <w:ilvl w:val="0"/>
          <w:numId w:val="4"/>
        </w:numPr>
        <w:spacing w:before="240"/>
        <w:jc w:val="both"/>
        <w:rPr>
          <w:rFonts w:asciiTheme="minorHAnsi" w:hAnsiTheme="minorHAnsi" w:cstheme="minorHAnsi"/>
          <w:bCs/>
          <w:snapToGrid w:val="0"/>
          <w:color w:val="000000"/>
          <w:sz w:val="22"/>
          <w:szCs w:val="22"/>
          <w:lang w:eastAsia="es-ES"/>
        </w:rPr>
      </w:pPr>
      <w:r w:rsidRPr="00215042">
        <w:rPr>
          <w:rFonts w:asciiTheme="minorHAnsi" w:hAnsiTheme="minorHAnsi" w:cstheme="minorHAnsi"/>
          <w:bCs/>
          <w:snapToGrid w:val="0"/>
          <w:color w:val="000000"/>
          <w:sz w:val="22"/>
          <w:szCs w:val="22"/>
          <w:lang w:eastAsia="es-ES"/>
        </w:rPr>
        <w:t>Contar con poder suficiente debidamente inscrito, otorgado por la Casa de Corredores</w:t>
      </w:r>
      <w:r w:rsidR="00A917CE" w:rsidRPr="00215042">
        <w:rPr>
          <w:rFonts w:asciiTheme="minorHAnsi" w:hAnsiTheme="minorHAnsi" w:cstheme="minorHAnsi"/>
          <w:bCs/>
          <w:snapToGrid w:val="0"/>
          <w:color w:val="000000"/>
          <w:sz w:val="22"/>
          <w:szCs w:val="22"/>
          <w:lang w:eastAsia="es-ES"/>
        </w:rPr>
        <w:t xml:space="preserve"> </w:t>
      </w:r>
      <w:r w:rsidRPr="00215042">
        <w:rPr>
          <w:rFonts w:asciiTheme="minorHAnsi" w:hAnsiTheme="minorHAnsi" w:cstheme="minorHAnsi"/>
          <w:bCs/>
          <w:snapToGrid w:val="0"/>
          <w:color w:val="000000"/>
          <w:sz w:val="22"/>
          <w:szCs w:val="22"/>
          <w:lang w:eastAsia="es-ES"/>
        </w:rPr>
        <w:t>que solicitó su autorización.</w:t>
      </w:r>
    </w:p>
    <w:p w14:paraId="3907A810" w14:textId="299A3FD8" w:rsidR="006446C9" w:rsidRPr="00215042" w:rsidRDefault="006446C9" w:rsidP="009309A3">
      <w:pPr>
        <w:spacing w:before="240"/>
        <w:jc w:val="both"/>
        <w:rPr>
          <w:rFonts w:asciiTheme="minorHAnsi" w:hAnsiTheme="minorHAnsi" w:cstheme="minorHAnsi"/>
          <w:bCs/>
          <w:snapToGrid w:val="0"/>
          <w:color w:val="000000"/>
          <w:sz w:val="22"/>
          <w:szCs w:val="22"/>
          <w:lang w:eastAsia="es-ES"/>
        </w:rPr>
      </w:pPr>
      <w:r w:rsidRPr="00215042">
        <w:rPr>
          <w:rFonts w:asciiTheme="minorHAnsi" w:hAnsiTheme="minorHAnsi" w:cstheme="minorHAnsi"/>
          <w:bCs/>
          <w:snapToGrid w:val="0"/>
          <w:color w:val="000000"/>
          <w:sz w:val="22"/>
          <w:szCs w:val="22"/>
          <w:lang w:eastAsia="es-ES"/>
        </w:rPr>
        <w:t xml:space="preserve">El temario para el Curso de Capacitación y examen de suficiencia de </w:t>
      </w:r>
      <w:r w:rsidR="00417906" w:rsidRPr="00215042">
        <w:rPr>
          <w:rFonts w:asciiTheme="minorHAnsi" w:hAnsiTheme="minorHAnsi" w:cstheme="minorHAnsi"/>
          <w:bCs/>
          <w:snapToGrid w:val="0"/>
          <w:color w:val="000000"/>
          <w:sz w:val="22"/>
          <w:szCs w:val="22"/>
          <w:lang w:eastAsia="es-ES"/>
        </w:rPr>
        <w:t>ASIB</w:t>
      </w:r>
      <w:r w:rsidRPr="00215042">
        <w:rPr>
          <w:rFonts w:asciiTheme="minorHAnsi" w:hAnsiTheme="minorHAnsi" w:cstheme="minorHAnsi"/>
          <w:bCs/>
          <w:snapToGrid w:val="0"/>
          <w:color w:val="000000"/>
          <w:sz w:val="22"/>
          <w:szCs w:val="22"/>
          <w:lang w:eastAsia="es-ES"/>
        </w:rPr>
        <w:t>, deberá</w:t>
      </w:r>
      <w:r w:rsidR="005571AA" w:rsidRPr="00215042">
        <w:rPr>
          <w:rFonts w:asciiTheme="minorHAnsi" w:hAnsiTheme="minorHAnsi" w:cstheme="minorHAnsi"/>
          <w:bCs/>
          <w:snapToGrid w:val="0"/>
          <w:color w:val="000000"/>
          <w:sz w:val="22"/>
          <w:szCs w:val="22"/>
          <w:lang w:eastAsia="es-ES"/>
        </w:rPr>
        <w:t xml:space="preserve"> </w:t>
      </w:r>
      <w:r w:rsidRPr="00215042">
        <w:rPr>
          <w:rFonts w:asciiTheme="minorHAnsi" w:hAnsiTheme="minorHAnsi" w:cstheme="minorHAnsi"/>
          <w:bCs/>
          <w:snapToGrid w:val="0"/>
          <w:color w:val="000000"/>
          <w:sz w:val="22"/>
          <w:szCs w:val="22"/>
          <w:lang w:eastAsia="es-ES"/>
        </w:rPr>
        <w:t>ser presentado por ésta al comité examinador de la Bolsa, para su aprobación, quien</w:t>
      </w:r>
      <w:r w:rsidR="00A917CE" w:rsidRPr="00215042">
        <w:rPr>
          <w:rFonts w:asciiTheme="minorHAnsi" w:hAnsiTheme="minorHAnsi" w:cstheme="minorHAnsi"/>
          <w:bCs/>
          <w:snapToGrid w:val="0"/>
          <w:color w:val="000000"/>
          <w:sz w:val="22"/>
          <w:szCs w:val="22"/>
          <w:lang w:eastAsia="es-ES"/>
        </w:rPr>
        <w:t xml:space="preserve"> </w:t>
      </w:r>
      <w:r w:rsidRPr="00215042">
        <w:rPr>
          <w:rFonts w:asciiTheme="minorHAnsi" w:hAnsiTheme="minorHAnsi" w:cstheme="minorHAnsi"/>
          <w:bCs/>
          <w:snapToGrid w:val="0"/>
          <w:color w:val="000000"/>
          <w:sz w:val="22"/>
          <w:szCs w:val="22"/>
          <w:lang w:eastAsia="es-ES"/>
        </w:rPr>
        <w:t>podrá hacer las observaciones y agregados que considere pertinentes. Dicho temario será</w:t>
      </w:r>
      <w:r w:rsidR="00F56D63" w:rsidRPr="00215042">
        <w:rPr>
          <w:rFonts w:asciiTheme="minorHAnsi" w:hAnsiTheme="minorHAnsi" w:cstheme="minorHAnsi"/>
          <w:bCs/>
          <w:snapToGrid w:val="0"/>
          <w:color w:val="000000"/>
          <w:sz w:val="22"/>
          <w:szCs w:val="22"/>
          <w:lang w:eastAsia="es-ES"/>
        </w:rPr>
        <w:t xml:space="preserve"> </w:t>
      </w:r>
      <w:r w:rsidRPr="00215042">
        <w:rPr>
          <w:rFonts w:asciiTheme="minorHAnsi" w:hAnsiTheme="minorHAnsi" w:cstheme="minorHAnsi"/>
          <w:bCs/>
          <w:snapToGrid w:val="0"/>
          <w:color w:val="000000"/>
          <w:sz w:val="22"/>
          <w:szCs w:val="22"/>
          <w:lang w:eastAsia="es-ES"/>
        </w:rPr>
        <w:t xml:space="preserve">actualizado </w:t>
      </w:r>
      <w:r w:rsidR="00C065EA" w:rsidRPr="00215042">
        <w:rPr>
          <w:rFonts w:asciiTheme="minorHAnsi" w:hAnsiTheme="minorHAnsi" w:cstheme="minorHAnsi"/>
          <w:bCs/>
          <w:snapToGrid w:val="0"/>
          <w:color w:val="000000"/>
          <w:sz w:val="22"/>
          <w:szCs w:val="22"/>
          <w:lang w:eastAsia="es-ES"/>
        </w:rPr>
        <w:t xml:space="preserve">cuando se considere necesario </w:t>
      </w:r>
      <w:r w:rsidRPr="00215042">
        <w:rPr>
          <w:rFonts w:asciiTheme="minorHAnsi" w:hAnsiTheme="minorHAnsi" w:cstheme="minorHAnsi"/>
          <w:bCs/>
          <w:snapToGrid w:val="0"/>
          <w:color w:val="000000"/>
          <w:sz w:val="22"/>
          <w:szCs w:val="22"/>
          <w:lang w:eastAsia="es-ES"/>
        </w:rPr>
        <w:t>siguiendo el mismo mecanismo de aprobación.</w:t>
      </w:r>
      <w:r w:rsidR="00417906" w:rsidRPr="00215042">
        <w:rPr>
          <w:rFonts w:asciiTheme="minorHAnsi" w:hAnsiTheme="minorHAnsi" w:cstheme="minorHAnsi"/>
          <w:bCs/>
          <w:snapToGrid w:val="0"/>
          <w:color w:val="000000"/>
          <w:sz w:val="22"/>
          <w:szCs w:val="22"/>
          <w:lang w:eastAsia="es-ES"/>
        </w:rPr>
        <w:t xml:space="preserve"> (1)</w:t>
      </w:r>
      <w:r w:rsidR="00E00CD1" w:rsidRPr="00215042">
        <w:rPr>
          <w:rFonts w:asciiTheme="minorHAnsi" w:hAnsiTheme="minorHAnsi" w:cstheme="minorHAnsi"/>
          <w:bCs/>
          <w:snapToGrid w:val="0"/>
          <w:color w:val="000000"/>
          <w:sz w:val="22"/>
          <w:szCs w:val="22"/>
          <w:lang w:eastAsia="es-ES"/>
        </w:rPr>
        <w:t xml:space="preserve"> (2)</w:t>
      </w:r>
    </w:p>
    <w:p w14:paraId="75C7355E" w14:textId="44896C0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COMITÉ EXAMINADOR</w:t>
      </w:r>
    </w:p>
    <w:p w14:paraId="765742E4" w14:textId="5CA89E2F" w:rsidR="006446C9" w:rsidRPr="00215042" w:rsidRDefault="006446C9" w:rsidP="00075A91">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A efecto de autorizar a nuevos Agentes Corredores de Bolsa, se establece un</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comité examinador de la Bolsa, integrado por los titulares de la Gerencia de Operaciones</w:t>
      </w:r>
      <w:r w:rsidR="000C0A81" w:rsidRPr="00215042">
        <w:rPr>
          <w:rFonts w:asciiTheme="minorHAnsi" w:hAnsiTheme="minorHAnsi" w:cstheme="minorHAnsi"/>
          <w:snapToGrid w:val="0"/>
          <w:color w:val="000000"/>
          <w:sz w:val="22"/>
          <w:szCs w:val="22"/>
          <w:lang w:eastAsia="es-ES"/>
        </w:rPr>
        <w:t xml:space="preserve"> y Mercado</w:t>
      </w:r>
      <w:r w:rsidRPr="00215042">
        <w:rPr>
          <w:rFonts w:asciiTheme="minorHAnsi" w:hAnsiTheme="minorHAnsi" w:cstheme="minorHAnsi"/>
          <w:snapToGrid w:val="0"/>
          <w:color w:val="000000"/>
          <w:sz w:val="22"/>
          <w:szCs w:val="22"/>
          <w:lang w:eastAsia="es-ES"/>
        </w:rPr>
        <w:t>, Gerencia Legal</w:t>
      </w:r>
      <w:r w:rsidR="00F56D63" w:rsidRPr="00215042">
        <w:rPr>
          <w:rFonts w:asciiTheme="minorHAnsi" w:hAnsiTheme="minorHAnsi" w:cstheme="minorHAnsi"/>
          <w:snapToGrid w:val="0"/>
          <w:color w:val="000000"/>
          <w:sz w:val="22"/>
          <w:szCs w:val="22"/>
          <w:lang w:eastAsia="es-ES"/>
        </w:rPr>
        <w:t xml:space="preserve"> y de Emisiones</w:t>
      </w:r>
      <w:r w:rsidRPr="00215042">
        <w:rPr>
          <w:rFonts w:asciiTheme="minorHAnsi" w:hAnsiTheme="minorHAnsi" w:cstheme="minorHAnsi"/>
          <w:snapToGrid w:val="0"/>
          <w:color w:val="000000"/>
          <w:sz w:val="22"/>
          <w:szCs w:val="22"/>
          <w:lang w:eastAsia="es-ES"/>
        </w:rPr>
        <w:t xml:space="preserve"> de la Bolsa de Valores, o quienes</w:t>
      </w:r>
      <w:r w:rsidR="00F56D63"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hagan sus veces</w:t>
      </w:r>
      <w:r w:rsidR="005826FB" w:rsidRPr="00215042">
        <w:rPr>
          <w:rFonts w:asciiTheme="minorHAnsi" w:hAnsiTheme="minorHAnsi" w:cstheme="minorHAnsi"/>
          <w:snapToGrid w:val="0"/>
          <w:color w:val="000000"/>
          <w:sz w:val="22"/>
          <w:szCs w:val="22"/>
          <w:lang w:eastAsia="es-ES"/>
        </w:rPr>
        <w:t>, y el promotor de operaciones</w:t>
      </w:r>
      <w:r w:rsidRPr="00215042">
        <w:rPr>
          <w:rFonts w:asciiTheme="minorHAnsi" w:hAnsiTheme="minorHAnsi" w:cstheme="minorHAnsi"/>
          <w:snapToGrid w:val="0"/>
          <w:color w:val="000000"/>
          <w:sz w:val="22"/>
          <w:szCs w:val="22"/>
          <w:lang w:eastAsia="es-ES"/>
        </w:rPr>
        <w:t>.</w:t>
      </w:r>
      <w:r w:rsidR="00E00CD1" w:rsidRPr="00215042">
        <w:rPr>
          <w:rFonts w:asciiTheme="minorHAnsi" w:hAnsiTheme="minorHAnsi" w:cstheme="minorHAnsi"/>
          <w:snapToGrid w:val="0"/>
          <w:color w:val="000000"/>
          <w:sz w:val="22"/>
          <w:szCs w:val="22"/>
          <w:lang w:eastAsia="es-ES"/>
        </w:rPr>
        <w:t xml:space="preserve"> (2)</w:t>
      </w:r>
    </w:p>
    <w:p w14:paraId="0CAE2CD4"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PODER PARA AGENTE CORREDOR</w:t>
      </w:r>
    </w:p>
    <w:p w14:paraId="10FA6835" w14:textId="26C78A89" w:rsidR="005C19BE" w:rsidRPr="00215042" w:rsidRDefault="006446C9" w:rsidP="00075A91">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Las Casas de Corredores para legalizar la representación de sus "Agentes" que</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actuarán en su nombre y bajo su re</w:t>
      </w:r>
      <w:r w:rsidR="00F56D63" w:rsidRPr="00215042">
        <w:rPr>
          <w:rFonts w:asciiTheme="minorHAnsi" w:hAnsiTheme="minorHAnsi" w:cstheme="minorHAnsi"/>
          <w:snapToGrid w:val="0"/>
          <w:color w:val="000000"/>
          <w:sz w:val="22"/>
          <w:szCs w:val="22"/>
          <w:lang w:eastAsia="es-ES"/>
        </w:rPr>
        <w:t>sponsabilidad, deberán otorgarle</w:t>
      </w:r>
      <w:r w:rsidRPr="00215042">
        <w:rPr>
          <w:rFonts w:asciiTheme="minorHAnsi" w:hAnsiTheme="minorHAnsi" w:cstheme="minorHAnsi"/>
          <w:snapToGrid w:val="0"/>
          <w:color w:val="000000"/>
          <w:sz w:val="22"/>
          <w:szCs w:val="22"/>
          <w:lang w:eastAsia="es-ES"/>
        </w:rPr>
        <w:t xml:space="preserve"> un poder con</w:t>
      </w:r>
      <w:r w:rsidR="00A917C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facultades suficientes. </w:t>
      </w:r>
      <w:r w:rsidR="00F955B4" w:rsidRPr="00215042">
        <w:rPr>
          <w:rFonts w:asciiTheme="minorHAnsi" w:hAnsiTheme="minorHAnsi" w:cstheme="minorHAnsi"/>
          <w:snapToGrid w:val="0"/>
          <w:color w:val="000000"/>
          <w:sz w:val="22"/>
          <w:szCs w:val="22"/>
          <w:lang w:eastAsia="es-ES"/>
        </w:rPr>
        <w:t>(2)</w:t>
      </w:r>
    </w:p>
    <w:p w14:paraId="717C6CA7" w14:textId="455CF759"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El poder deberá</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otorgarse </w:t>
      </w:r>
      <w:r w:rsidR="00777F32" w:rsidRPr="00215042">
        <w:rPr>
          <w:rFonts w:asciiTheme="minorHAnsi" w:hAnsiTheme="minorHAnsi" w:cstheme="minorHAnsi"/>
          <w:snapToGrid w:val="0"/>
          <w:color w:val="000000"/>
          <w:sz w:val="22"/>
          <w:szCs w:val="22"/>
          <w:lang w:eastAsia="es-ES"/>
        </w:rPr>
        <w:t>en</w:t>
      </w:r>
      <w:r w:rsidRPr="00215042">
        <w:rPr>
          <w:rFonts w:asciiTheme="minorHAnsi" w:hAnsiTheme="minorHAnsi" w:cstheme="minorHAnsi"/>
          <w:snapToGrid w:val="0"/>
          <w:color w:val="000000"/>
          <w:sz w:val="22"/>
          <w:szCs w:val="22"/>
          <w:lang w:eastAsia="es-ES"/>
        </w:rPr>
        <w:t xml:space="preserve"> escritura pública</w:t>
      </w:r>
      <w:r w:rsidR="00A0087A" w:rsidRPr="00215042">
        <w:rPr>
          <w:rFonts w:asciiTheme="minorHAnsi" w:hAnsiTheme="minorHAnsi" w:cstheme="minorHAnsi"/>
          <w:snapToGrid w:val="0"/>
          <w:color w:val="000000"/>
          <w:sz w:val="22"/>
          <w:szCs w:val="22"/>
          <w:lang w:eastAsia="es-ES"/>
        </w:rPr>
        <w:t xml:space="preserve">, </w:t>
      </w:r>
      <w:r w:rsidR="00777F32" w:rsidRPr="00215042">
        <w:rPr>
          <w:rFonts w:asciiTheme="minorHAnsi" w:hAnsiTheme="minorHAnsi" w:cstheme="minorHAnsi"/>
          <w:snapToGrid w:val="0"/>
          <w:color w:val="000000"/>
          <w:sz w:val="22"/>
          <w:szCs w:val="22"/>
          <w:lang w:eastAsia="es-ES"/>
        </w:rPr>
        <w:t xml:space="preserve">por persona facultada al efecto y deberá considerar las obligaciones y responsabilidades por </w:t>
      </w:r>
      <w:r w:rsidR="004B051B" w:rsidRPr="00215042">
        <w:rPr>
          <w:rFonts w:asciiTheme="minorHAnsi" w:hAnsiTheme="minorHAnsi" w:cstheme="minorHAnsi"/>
          <w:snapToGrid w:val="0"/>
          <w:color w:val="000000"/>
          <w:sz w:val="22"/>
          <w:szCs w:val="22"/>
          <w:lang w:eastAsia="es-ES"/>
        </w:rPr>
        <w:t>las</w:t>
      </w:r>
      <w:r w:rsidR="00777F32" w:rsidRPr="00215042">
        <w:rPr>
          <w:rFonts w:asciiTheme="minorHAnsi" w:hAnsiTheme="minorHAnsi" w:cstheme="minorHAnsi"/>
          <w:snapToGrid w:val="0"/>
          <w:color w:val="000000"/>
          <w:sz w:val="22"/>
          <w:szCs w:val="22"/>
          <w:lang w:eastAsia="es-ES"/>
        </w:rPr>
        <w:t xml:space="preserve"> actuaciones </w:t>
      </w:r>
      <w:r w:rsidR="004B051B" w:rsidRPr="00215042">
        <w:rPr>
          <w:rFonts w:asciiTheme="minorHAnsi" w:hAnsiTheme="minorHAnsi" w:cstheme="minorHAnsi"/>
          <w:snapToGrid w:val="0"/>
          <w:color w:val="000000"/>
          <w:sz w:val="22"/>
          <w:szCs w:val="22"/>
          <w:lang w:eastAsia="es-ES"/>
        </w:rPr>
        <w:t xml:space="preserve">del agente corredor </w:t>
      </w:r>
      <w:r w:rsidR="00777F32" w:rsidRPr="00215042">
        <w:rPr>
          <w:rFonts w:asciiTheme="minorHAnsi" w:hAnsiTheme="minorHAnsi" w:cstheme="minorHAnsi"/>
          <w:snapToGrid w:val="0"/>
          <w:color w:val="000000"/>
          <w:sz w:val="22"/>
          <w:szCs w:val="22"/>
          <w:lang w:eastAsia="es-ES"/>
        </w:rPr>
        <w:t>conforme la legislación y normativa aplicable</w:t>
      </w:r>
      <w:r w:rsidR="004B051B" w:rsidRPr="00215042">
        <w:rPr>
          <w:rFonts w:asciiTheme="minorHAnsi" w:hAnsiTheme="minorHAnsi" w:cstheme="minorHAnsi"/>
          <w:snapToGrid w:val="0"/>
          <w:color w:val="000000"/>
          <w:sz w:val="22"/>
          <w:szCs w:val="22"/>
          <w:lang w:eastAsia="es-ES"/>
        </w:rPr>
        <w:t>. Dicho poder deberá estar inscrito en el Registro de Comercio, de existir actualizaciones deberán ser comunicadas a la Bolsa. No obstante</w:t>
      </w:r>
      <w:r w:rsidR="00A0087A" w:rsidRPr="00215042">
        <w:rPr>
          <w:rFonts w:asciiTheme="minorHAnsi" w:hAnsiTheme="minorHAnsi" w:cstheme="minorHAnsi"/>
          <w:snapToGrid w:val="0"/>
          <w:color w:val="000000"/>
          <w:sz w:val="22"/>
          <w:szCs w:val="22"/>
          <w:lang w:eastAsia="es-ES"/>
        </w:rPr>
        <w:t>, n</w:t>
      </w:r>
      <w:r w:rsidRPr="00215042">
        <w:rPr>
          <w:rFonts w:asciiTheme="minorHAnsi" w:hAnsiTheme="minorHAnsi" w:cstheme="minorHAnsi"/>
          <w:snapToGrid w:val="0"/>
          <w:color w:val="000000"/>
          <w:sz w:val="22"/>
          <w:szCs w:val="22"/>
          <w:lang w:eastAsia="es-ES"/>
        </w:rPr>
        <w:t xml:space="preserve">o es necesario el poder cuando el representante legal de la sociedad, actúe </w:t>
      </w:r>
      <w:r w:rsidR="00F56D63" w:rsidRPr="00215042">
        <w:rPr>
          <w:rFonts w:asciiTheme="minorHAnsi" w:hAnsiTheme="minorHAnsi" w:cstheme="minorHAnsi"/>
          <w:snapToGrid w:val="0"/>
          <w:color w:val="000000"/>
          <w:sz w:val="22"/>
          <w:szCs w:val="22"/>
          <w:lang w:eastAsia="es-ES"/>
        </w:rPr>
        <w:t>c</w:t>
      </w:r>
      <w:r w:rsidRPr="00215042">
        <w:rPr>
          <w:rFonts w:asciiTheme="minorHAnsi" w:hAnsiTheme="minorHAnsi" w:cstheme="minorHAnsi"/>
          <w:snapToGrid w:val="0"/>
          <w:color w:val="000000"/>
          <w:sz w:val="22"/>
          <w:szCs w:val="22"/>
          <w:lang w:eastAsia="es-ES"/>
        </w:rPr>
        <w:t>omo</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"Agente".</w:t>
      </w:r>
      <w:r w:rsidR="00CE67B5">
        <w:rPr>
          <w:rFonts w:asciiTheme="minorHAnsi" w:hAnsiTheme="minorHAnsi" w:cstheme="minorHAnsi"/>
          <w:snapToGrid w:val="0"/>
          <w:color w:val="000000"/>
          <w:sz w:val="22"/>
          <w:szCs w:val="22"/>
          <w:lang w:eastAsia="es-ES"/>
        </w:rPr>
        <w:t xml:space="preserve"> </w:t>
      </w:r>
      <w:r w:rsidR="00E00CD1" w:rsidRPr="00215042">
        <w:rPr>
          <w:rFonts w:asciiTheme="minorHAnsi" w:hAnsiTheme="minorHAnsi" w:cstheme="minorHAnsi"/>
          <w:snapToGrid w:val="0"/>
          <w:color w:val="000000"/>
          <w:sz w:val="22"/>
          <w:szCs w:val="22"/>
          <w:lang w:eastAsia="es-ES"/>
        </w:rPr>
        <w:t>(2)</w:t>
      </w:r>
    </w:p>
    <w:p w14:paraId="4D6133BC" w14:textId="359D6BC5"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AUTORIZACI</w:t>
      </w:r>
      <w:r w:rsidR="00235207" w:rsidRPr="00215042">
        <w:rPr>
          <w:rFonts w:asciiTheme="minorHAnsi" w:hAnsiTheme="minorHAnsi" w:cstheme="minorHAnsi"/>
          <w:b/>
          <w:snapToGrid w:val="0"/>
          <w:color w:val="000000"/>
          <w:sz w:val="22"/>
          <w:szCs w:val="22"/>
          <w:lang w:eastAsia="es-ES"/>
        </w:rPr>
        <w:t>Ó</w:t>
      </w:r>
      <w:r w:rsidRPr="00215042">
        <w:rPr>
          <w:rFonts w:asciiTheme="minorHAnsi" w:hAnsiTheme="minorHAnsi" w:cstheme="minorHAnsi"/>
          <w:b/>
          <w:snapToGrid w:val="0"/>
          <w:color w:val="000000"/>
          <w:sz w:val="22"/>
          <w:szCs w:val="22"/>
          <w:lang w:eastAsia="es-ES"/>
        </w:rPr>
        <w:t>N</w:t>
      </w:r>
    </w:p>
    <w:p w14:paraId="250A90E2" w14:textId="557A754A" w:rsidR="006446C9" w:rsidRPr="00215042" w:rsidRDefault="002C4556" w:rsidP="00075A91">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Una vez presentada la documentación descrita en los artículos precedentes, </w:t>
      </w:r>
      <w:r w:rsidR="00C065EA" w:rsidRPr="00215042">
        <w:rPr>
          <w:rFonts w:asciiTheme="minorHAnsi" w:hAnsiTheme="minorHAnsi" w:cstheme="minorHAnsi"/>
          <w:snapToGrid w:val="0"/>
          <w:color w:val="000000"/>
          <w:sz w:val="22"/>
          <w:szCs w:val="22"/>
          <w:lang w:eastAsia="es-ES"/>
        </w:rPr>
        <w:t xml:space="preserve">se verificará su validez y pertinencia. Posteriormente se someterá al conocimiento </w:t>
      </w:r>
      <w:r w:rsidRPr="00215042">
        <w:rPr>
          <w:rFonts w:asciiTheme="minorHAnsi" w:hAnsiTheme="minorHAnsi" w:cstheme="minorHAnsi"/>
          <w:snapToGrid w:val="0"/>
          <w:color w:val="000000"/>
          <w:sz w:val="22"/>
          <w:szCs w:val="22"/>
          <w:lang w:eastAsia="es-ES"/>
        </w:rPr>
        <w:t xml:space="preserve">de la Junta Directiva de </w:t>
      </w:r>
      <w:r w:rsidR="00C065EA" w:rsidRPr="00215042">
        <w:rPr>
          <w:rFonts w:asciiTheme="minorHAnsi" w:hAnsiTheme="minorHAnsi" w:cstheme="minorHAnsi"/>
          <w:snapToGrid w:val="0"/>
          <w:color w:val="000000"/>
          <w:sz w:val="22"/>
          <w:szCs w:val="22"/>
          <w:lang w:eastAsia="es-ES"/>
        </w:rPr>
        <w:t>l</w:t>
      </w:r>
      <w:r w:rsidRPr="00215042">
        <w:rPr>
          <w:rFonts w:asciiTheme="minorHAnsi" w:hAnsiTheme="minorHAnsi" w:cstheme="minorHAnsi"/>
          <w:snapToGrid w:val="0"/>
          <w:color w:val="000000"/>
          <w:sz w:val="22"/>
          <w:szCs w:val="22"/>
          <w:lang w:eastAsia="es-ES"/>
        </w:rPr>
        <w:t>a Bolsa</w:t>
      </w:r>
      <w:r w:rsidR="00C065EA" w:rsidRPr="00215042">
        <w:rPr>
          <w:rFonts w:asciiTheme="minorHAnsi" w:hAnsiTheme="minorHAnsi" w:cstheme="minorHAnsi"/>
          <w:snapToGrid w:val="0"/>
          <w:color w:val="000000"/>
          <w:sz w:val="22"/>
          <w:szCs w:val="22"/>
          <w:lang w:eastAsia="es-ES"/>
        </w:rPr>
        <w:t>, para que</w:t>
      </w:r>
      <w:r w:rsidRPr="00215042">
        <w:rPr>
          <w:rFonts w:asciiTheme="minorHAnsi" w:hAnsiTheme="minorHAnsi" w:cstheme="minorHAnsi"/>
          <w:snapToGrid w:val="0"/>
          <w:color w:val="000000"/>
          <w:sz w:val="22"/>
          <w:szCs w:val="22"/>
          <w:lang w:eastAsia="es-ES"/>
        </w:rPr>
        <w:t xml:space="preserve"> emita resolución respecto de la autorización, </w:t>
      </w:r>
      <w:r w:rsidR="00C01834" w:rsidRPr="00215042">
        <w:rPr>
          <w:rFonts w:asciiTheme="minorHAnsi" w:hAnsiTheme="minorHAnsi" w:cstheme="minorHAnsi"/>
          <w:snapToGrid w:val="0"/>
          <w:color w:val="000000"/>
          <w:sz w:val="22"/>
          <w:szCs w:val="22"/>
          <w:lang w:eastAsia="es-ES"/>
        </w:rPr>
        <w:t>como agent</w:t>
      </w:r>
      <w:r w:rsidR="004B051B" w:rsidRPr="00215042">
        <w:rPr>
          <w:rFonts w:asciiTheme="minorHAnsi" w:hAnsiTheme="minorHAnsi" w:cstheme="minorHAnsi"/>
          <w:snapToGrid w:val="0"/>
          <w:color w:val="000000"/>
          <w:sz w:val="22"/>
          <w:szCs w:val="22"/>
          <w:lang w:eastAsia="es-ES"/>
        </w:rPr>
        <w:t>e</w:t>
      </w:r>
      <w:r w:rsidR="00C01834" w:rsidRPr="00215042">
        <w:rPr>
          <w:rFonts w:asciiTheme="minorHAnsi" w:hAnsiTheme="minorHAnsi" w:cstheme="minorHAnsi"/>
          <w:snapToGrid w:val="0"/>
          <w:color w:val="000000"/>
          <w:sz w:val="22"/>
          <w:szCs w:val="22"/>
          <w:lang w:eastAsia="es-ES"/>
        </w:rPr>
        <w:t xml:space="preserve"> corredor de bolsa</w:t>
      </w:r>
      <w:r w:rsidRPr="00215042">
        <w:rPr>
          <w:rFonts w:asciiTheme="minorHAnsi" w:hAnsiTheme="minorHAnsi" w:cstheme="minorHAnsi"/>
          <w:snapToGrid w:val="0"/>
          <w:color w:val="000000"/>
          <w:sz w:val="22"/>
          <w:szCs w:val="22"/>
          <w:lang w:eastAsia="es-ES"/>
        </w:rPr>
        <w:t>.</w:t>
      </w:r>
      <w:r w:rsidR="004B051B" w:rsidRPr="00215042">
        <w:rPr>
          <w:rFonts w:asciiTheme="minorHAnsi" w:hAnsiTheme="minorHAnsi" w:cstheme="minorHAnsi"/>
          <w:snapToGrid w:val="0"/>
          <w:color w:val="000000"/>
          <w:sz w:val="22"/>
          <w:szCs w:val="22"/>
          <w:lang w:eastAsia="es-ES"/>
        </w:rPr>
        <w:t xml:space="preserve"> (2)</w:t>
      </w:r>
    </w:p>
    <w:p w14:paraId="216502EC" w14:textId="5A422587" w:rsidR="00C01834" w:rsidRPr="00215042" w:rsidRDefault="00C01834"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snapToGrid w:val="0"/>
          <w:color w:val="000000"/>
          <w:sz w:val="22"/>
          <w:szCs w:val="22"/>
          <w:lang w:eastAsia="es-ES"/>
        </w:rPr>
        <w:t>La autorización de la Bolsa de Valores y de la Superintendencia del Sistema Financiero habilitará a los agentes para operar como tales en la Bolsa. Esto se dará a conocer al público a través de la página Web de la Bolsa de Valores</w:t>
      </w:r>
      <w:r w:rsidR="00967A4B" w:rsidRPr="00215042">
        <w:rPr>
          <w:rFonts w:asciiTheme="minorHAnsi" w:hAnsiTheme="minorHAnsi" w:cstheme="minorHAnsi"/>
          <w:snapToGrid w:val="0"/>
          <w:color w:val="000000"/>
          <w:sz w:val="22"/>
          <w:szCs w:val="22"/>
          <w:lang w:eastAsia="es-ES"/>
        </w:rPr>
        <w:t xml:space="preserve"> y otros canales</w:t>
      </w:r>
      <w:r w:rsidR="00F52B7D" w:rsidRPr="00215042">
        <w:rPr>
          <w:rFonts w:asciiTheme="minorHAnsi" w:hAnsiTheme="minorHAnsi" w:cstheme="minorHAnsi"/>
          <w:snapToGrid w:val="0"/>
          <w:color w:val="000000"/>
          <w:sz w:val="22"/>
          <w:szCs w:val="22"/>
          <w:lang w:eastAsia="es-ES"/>
        </w:rPr>
        <w:t xml:space="preserve"> de comunicación</w:t>
      </w:r>
      <w:r w:rsidR="00967A4B" w:rsidRPr="00215042">
        <w:rPr>
          <w:rFonts w:asciiTheme="minorHAnsi" w:hAnsiTheme="minorHAnsi" w:cstheme="minorHAnsi"/>
          <w:snapToGrid w:val="0"/>
          <w:color w:val="000000"/>
          <w:sz w:val="22"/>
          <w:szCs w:val="22"/>
          <w:lang w:eastAsia="es-ES"/>
        </w:rPr>
        <w:t xml:space="preserve"> que ésta </w:t>
      </w:r>
      <w:r w:rsidR="00F52B7D" w:rsidRPr="00215042">
        <w:rPr>
          <w:rFonts w:asciiTheme="minorHAnsi" w:hAnsiTheme="minorHAnsi" w:cstheme="minorHAnsi"/>
          <w:snapToGrid w:val="0"/>
          <w:color w:val="000000"/>
          <w:sz w:val="22"/>
          <w:szCs w:val="22"/>
          <w:lang w:eastAsia="es-ES"/>
        </w:rPr>
        <w:t>pueda utilizar</w:t>
      </w:r>
      <w:r w:rsidRPr="00215042">
        <w:rPr>
          <w:rFonts w:asciiTheme="minorHAnsi" w:hAnsiTheme="minorHAnsi" w:cstheme="minorHAnsi"/>
          <w:snapToGrid w:val="0"/>
          <w:color w:val="000000"/>
          <w:sz w:val="22"/>
          <w:szCs w:val="22"/>
          <w:lang w:eastAsia="es-ES"/>
        </w:rPr>
        <w:t>. (1)</w:t>
      </w:r>
      <w:r w:rsidR="00E00CD1" w:rsidRPr="00215042">
        <w:rPr>
          <w:rFonts w:asciiTheme="minorHAnsi" w:hAnsiTheme="minorHAnsi" w:cstheme="minorHAnsi"/>
          <w:snapToGrid w:val="0"/>
          <w:color w:val="000000"/>
          <w:sz w:val="22"/>
          <w:szCs w:val="22"/>
          <w:lang w:eastAsia="es-ES"/>
        </w:rPr>
        <w:t xml:space="preserve"> (2)</w:t>
      </w:r>
    </w:p>
    <w:p w14:paraId="3B2DE2E3"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REQUISITO ESPECIAL PARA NUEVO AGENTE CORREDOR</w:t>
      </w:r>
    </w:p>
    <w:p w14:paraId="6A65FF6B" w14:textId="10E34827" w:rsidR="006446C9" w:rsidRPr="00215042" w:rsidRDefault="006446C9" w:rsidP="003261A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Cuando un Agente Corredor sea autorizado por primera vez, </w:t>
      </w:r>
      <w:r w:rsidR="004B051B" w:rsidRPr="00215042">
        <w:rPr>
          <w:rFonts w:asciiTheme="minorHAnsi" w:hAnsiTheme="minorHAnsi" w:cstheme="minorHAnsi"/>
          <w:snapToGrid w:val="0"/>
          <w:color w:val="000000"/>
          <w:sz w:val="22"/>
          <w:szCs w:val="22"/>
          <w:lang w:eastAsia="es-ES"/>
        </w:rPr>
        <w:t xml:space="preserve">la casa de corredores </w:t>
      </w:r>
      <w:r w:rsidRPr="00215042">
        <w:rPr>
          <w:rFonts w:asciiTheme="minorHAnsi" w:hAnsiTheme="minorHAnsi" w:cstheme="minorHAnsi"/>
          <w:snapToGrid w:val="0"/>
          <w:color w:val="000000"/>
          <w:sz w:val="22"/>
          <w:szCs w:val="22"/>
          <w:lang w:eastAsia="es-ES"/>
        </w:rPr>
        <w:t>deberá, durante los</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primeros seis meses, nombrar como asesor a otro Agente Corredor que tenga por lo</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menos dos años de haber sido autorizado; lo anterior a efecto de garantizar la asesoría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técnica y ética en cuanto al desempeño de su actividad.</w:t>
      </w:r>
      <w:r w:rsidR="004B051B" w:rsidRPr="00215042">
        <w:rPr>
          <w:rFonts w:asciiTheme="minorHAnsi" w:hAnsiTheme="minorHAnsi" w:cstheme="minorHAnsi"/>
          <w:snapToGrid w:val="0"/>
          <w:color w:val="000000"/>
          <w:sz w:val="22"/>
          <w:szCs w:val="22"/>
          <w:lang w:eastAsia="es-ES"/>
        </w:rPr>
        <w:t xml:space="preserve"> (2)</w:t>
      </w:r>
    </w:p>
    <w:p w14:paraId="6604ADB8"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IDENTIFICACIÓN DE AGENTES CORREDORES</w:t>
      </w:r>
    </w:p>
    <w:p w14:paraId="5C8963BA" w14:textId="5DBC3DD5" w:rsidR="006446C9" w:rsidRPr="00215042" w:rsidRDefault="006446C9" w:rsidP="003261A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El Agente Corredor </w:t>
      </w:r>
      <w:r w:rsidR="007A5978" w:rsidRPr="00215042">
        <w:rPr>
          <w:rFonts w:asciiTheme="minorHAnsi" w:hAnsiTheme="minorHAnsi" w:cstheme="minorHAnsi"/>
          <w:snapToGrid w:val="0"/>
          <w:color w:val="000000"/>
          <w:sz w:val="22"/>
          <w:szCs w:val="22"/>
          <w:lang w:eastAsia="es-ES"/>
        </w:rPr>
        <w:t>c</w:t>
      </w:r>
      <w:r w:rsidRPr="00215042">
        <w:rPr>
          <w:rFonts w:asciiTheme="minorHAnsi" w:hAnsiTheme="minorHAnsi" w:cstheme="minorHAnsi"/>
          <w:snapToGrid w:val="0"/>
          <w:color w:val="000000"/>
          <w:sz w:val="22"/>
          <w:szCs w:val="22"/>
          <w:lang w:eastAsia="es-ES"/>
        </w:rPr>
        <w:t xml:space="preserve">omprobará su calidad de </w:t>
      </w:r>
      <w:r w:rsidR="007A5978" w:rsidRPr="00215042">
        <w:rPr>
          <w:rFonts w:asciiTheme="minorHAnsi" w:hAnsiTheme="minorHAnsi" w:cstheme="minorHAnsi"/>
          <w:snapToGrid w:val="0"/>
          <w:color w:val="000000"/>
          <w:sz w:val="22"/>
          <w:szCs w:val="22"/>
          <w:lang w:eastAsia="es-ES"/>
        </w:rPr>
        <w:t>tal</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con la credencial extendida por la Bolsa de Valores,</w:t>
      </w:r>
      <w:r w:rsidR="00F56D63"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la cual será válida únicamente en relación a la Casa de Corredores que presentó la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solicitud.</w:t>
      </w:r>
      <w:r w:rsidR="00E00CD1" w:rsidRPr="00215042">
        <w:rPr>
          <w:rFonts w:asciiTheme="minorHAnsi" w:hAnsiTheme="minorHAnsi" w:cstheme="minorHAnsi"/>
          <w:snapToGrid w:val="0"/>
          <w:color w:val="000000"/>
          <w:sz w:val="22"/>
          <w:szCs w:val="22"/>
          <w:lang w:eastAsia="es-ES"/>
        </w:rPr>
        <w:t xml:space="preserve"> (2)</w:t>
      </w:r>
    </w:p>
    <w:p w14:paraId="1DC3C864"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ASIGNACIÓN DE NÚMERO COMO AGENTE CORREDOR</w:t>
      </w:r>
    </w:p>
    <w:p w14:paraId="7AEB546E" w14:textId="62E0B0EF" w:rsidR="006446C9" w:rsidRPr="00215042" w:rsidRDefault="006446C9" w:rsidP="003261A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Cuando un Agente Corredor obtenga autorización de la Junta Directiva por</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primera vez, se le asignará un número correlativo para su identificación.</w:t>
      </w:r>
    </w:p>
    <w:p w14:paraId="758451B7" w14:textId="0294ED2D" w:rsidR="00991AB3"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Cuando un Agente Corredor cambia de Casa de Corredores conservará su número de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identificación como tal. El número del Agente Corredor será vitalicio.</w:t>
      </w:r>
    </w:p>
    <w:p w14:paraId="3EC0F69D"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CAPÍTULO II</w:t>
      </w:r>
    </w:p>
    <w:p w14:paraId="0BC1A960"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OBLIGACIONES Y PROHIBICIONES</w:t>
      </w:r>
    </w:p>
    <w:p w14:paraId="1F8B6E2A"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OBLIGACIONES DE LOS AGENTES</w:t>
      </w:r>
    </w:p>
    <w:p w14:paraId="1B6C14FF" w14:textId="5D29B9B2" w:rsidR="009C1477" w:rsidRPr="00215042" w:rsidRDefault="009C1477" w:rsidP="003261A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z w:val="22"/>
          <w:szCs w:val="22"/>
        </w:rPr>
        <w:t>Una vez autorizados e inscritos, los Agentes deberán firmar una declaración mediante la cual se obligan a</w:t>
      </w:r>
      <w:r w:rsidRPr="00215042">
        <w:rPr>
          <w:rFonts w:asciiTheme="minorHAnsi" w:hAnsiTheme="minorHAnsi" w:cstheme="minorHAnsi"/>
          <w:snapToGrid w:val="0"/>
          <w:color w:val="000000"/>
          <w:sz w:val="22"/>
          <w:szCs w:val="22"/>
          <w:lang w:eastAsia="es-ES"/>
        </w:rPr>
        <w:t>:</w:t>
      </w:r>
      <w:r w:rsidR="004B051B" w:rsidRPr="00215042">
        <w:rPr>
          <w:rFonts w:asciiTheme="minorHAnsi" w:hAnsiTheme="minorHAnsi" w:cstheme="minorHAnsi"/>
          <w:snapToGrid w:val="0"/>
          <w:color w:val="000000"/>
          <w:sz w:val="22"/>
          <w:szCs w:val="22"/>
          <w:lang w:eastAsia="es-ES"/>
        </w:rPr>
        <w:t xml:space="preserve"> (2)</w:t>
      </w:r>
    </w:p>
    <w:p w14:paraId="0E270BC9" w14:textId="4B0609ED" w:rsidR="00A0087A" w:rsidRPr="00215042" w:rsidRDefault="006446C9" w:rsidP="009309A3">
      <w:pPr>
        <w:numPr>
          <w:ilvl w:val="0"/>
          <w:numId w:val="5"/>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Cumplir la</w:t>
      </w:r>
      <w:r w:rsidR="00CE3E3A" w:rsidRPr="00215042">
        <w:rPr>
          <w:rFonts w:asciiTheme="minorHAnsi" w:hAnsiTheme="minorHAnsi" w:cstheme="minorHAnsi"/>
          <w:snapToGrid w:val="0"/>
          <w:color w:val="000000"/>
          <w:sz w:val="22"/>
          <w:szCs w:val="22"/>
          <w:lang w:eastAsia="es-ES"/>
        </w:rPr>
        <w:t>s</w:t>
      </w:r>
      <w:r w:rsidRPr="00215042">
        <w:rPr>
          <w:rFonts w:asciiTheme="minorHAnsi" w:hAnsiTheme="minorHAnsi" w:cstheme="minorHAnsi"/>
          <w:snapToGrid w:val="0"/>
          <w:color w:val="000000"/>
          <w:sz w:val="22"/>
          <w:szCs w:val="22"/>
          <w:lang w:eastAsia="es-ES"/>
        </w:rPr>
        <w:t xml:space="preserve"> ley</w:t>
      </w:r>
      <w:r w:rsidR="00CE3E3A" w:rsidRPr="00215042">
        <w:rPr>
          <w:rFonts w:asciiTheme="minorHAnsi" w:hAnsiTheme="minorHAnsi" w:cstheme="minorHAnsi"/>
          <w:snapToGrid w:val="0"/>
          <w:color w:val="000000"/>
          <w:sz w:val="22"/>
          <w:szCs w:val="22"/>
          <w:lang w:eastAsia="es-ES"/>
        </w:rPr>
        <w:t>es</w:t>
      </w:r>
      <w:r w:rsidRPr="00215042">
        <w:rPr>
          <w:rFonts w:asciiTheme="minorHAnsi" w:hAnsiTheme="minorHAnsi" w:cstheme="minorHAnsi"/>
          <w:snapToGrid w:val="0"/>
          <w:color w:val="000000"/>
          <w:sz w:val="22"/>
          <w:szCs w:val="22"/>
          <w:lang w:eastAsia="es-ES"/>
        </w:rPr>
        <w:t>, reglamentos, Instructivos que emita la Bolsa de Valores acerca del</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comportamiento que deben observar los Corredores y demás disposiciones que rigen</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el funcionamiento de la Bolsa, y abstenerse de ejecutar instrucciones contrarias a la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regulación vigente o a</w:t>
      </w:r>
      <w:r w:rsidR="00F56D63" w:rsidRPr="00215042">
        <w:rPr>
          <w:rFonts w:asciiTheme="minorHAnsi" w:hAnsiTheme="minorHAnsi" w:cstheme="minorHAnsi"/>
          <w:snapToGrid w:val="0"/>
          <w:color w:val="000000"/>
          <w:sz w:val="22"/>
          <w:szCs w:val="22"/>
          <w:lang w:eastAsia="es-ES"/>
        </w:rPr>
        <w:t xml:space="preserve"> las sanas prácticas del mercado. Entendiendo por sanas prácticas del mercado, aquella </w:t>
      </w:r>
      <w:r w:rsidR="0091546D" w:rsidRPr="00215042">
        <w:rPr>
          <w:rFonts w:asciiTheme="minorHAnsi" w:hAnsiTheme="minorHAnsi" w:cstheme="minorHAnsi"/>
          <w:snapToGrid w:val="0"/>
          <w:color w:val="000000"/>
          <w:sz w:val="22"/>
          <w:szCs w:val="22"/>
          <w:lang w:eastAsia="es-ES"/>
        </w:rPr>
        <w:t>actitud y forma de conducirse de forma consuetudinaria, con probidad y en estricto respeto a</w:t>
      </w:r>
      <w:r w:rsidR="00F56D63" w:rsidRPr="00215042">
        <w:rPr>
          <w:rFonts w:asciiTheme="minorHAnsi" w:hAnsiTheme="minorHAnsi" w:cstheme="minorHAnsi"/>
          <w:snapToGrid w:val="0"/>
          <w:color w:val="000000"/>
          <w:sz w:val="22"/>
          <w:szCs w:val="22"/>
          <w:lang w:eastAsia="es-ES"/>
        </w:rPr>
        <w:t xml:space="preserve"> la equidad, transparencia y competitividad del mercado</w:t>
      </w:r>
      <w:r w:rsidR="0091546D" w:rsidRPr="00215042">
        <w:rPr>
          <w:rFonts w:asciiTheme="minorHAnsi" w:hAnsiTheme="minorHAnsi" w:cstheme="minorHAnsi"/>
          <w:snapToGrid w:val="0"/>
          <w:color w:val="000000"/>
          <w:sz w:val="22"/>
          <w:szCs w:val="22"/>
          <w:lang w:eastAsia="es-ES"/>
        </w:rPr>
        <w:t>; así como a las normas de conducta generalmente apreciadas en el ámbito profesional</w:t>
      </w:r>
      <w:r w:rsidR="00F56D63" w:rsidRPr="00215042">
        <w:rPr>
          <w:rFonts w:asciiTheme="minorHAnsi" w:hAnsiTheme="minorHAnsi" w:cstheme="minorHAnsi"/>
          <w:snapToGrid w:val="0"/>
          <w:color w:val="000000"/>
          <w:sz w:val="22"/>
          <w:szCs w:val="22"/>
          <w:lang w:eastAsia="es-ES"/>
        </w:rPr>
        <w:t>.</w:t>
      </w:r>
      <w:r w:rsidR="00CE3E3A" w:rsidRPr="00215042">
        <w:rPr>
          <w:rFonts w:asciiTheme="minorHAnsi" w:hAnsiTheme="minorHAnsi" w:cstheme="minorHAnsi"/>
          <w:snapToGrid w:val="0"/>
          <w:color w:val="000000"/>
          <w:sz w:val="22"/>
          <w:szCs w:val="22"/>
          <w:lang w:eastAsia="es-ES"/>
        </w:rPr>
        <w:t xml:space="preserve"> (2)</w:t>
      </w:r>
    </w:p>
    <w:p w14:paraId="0AFBD0AD" w14:textId="244FE7ED" w:rsidR="00A0087A" w:rsidRPr="00215042" w:rsidRDefault="006446C9" w:rsidP="009309A3">
      <w:pPr>
        <w:numPr>
          <w:ilvl w:val="0"/>
          <w:numId w:val="5"/>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Informar y, de ser posible, aportar la evidencia, de las infracciones a la</w:t>
      </w:r>
      <w:r w:rsidR="00CE3E3A" w:rsidRPr="00215042">
        <w:rPr>
          <w:rFonts w:asciiTheme="minorHAnsi" w:hAnsiTheme="minorHAnsi" w:cstheme="minorHAnsi"/>
          <w:snapToGrid w:val="0"/>
          <w:color w:val="000000"/>
          <w:sz w:val="22"/>
          <w:szCs w:val="22"/>
          <w:lang w:eastAsia="es-ES"/>
        </w:rPr>
        <w:t>s</w:t>
      </w:r>
      <w:r w:rsidRPr="00215042">
        <w:rPr>
          <w:rFonts w:asciiTheme="minorHAnsi" w:hAnsiTheme="minorHAnsi" w:cstheme="minorHAnsi"/>
          <w:snapToGrid w:val="0"/>
          <w:color w:val="000000"/>
          <w:sz w:val="22"/>
          <w:szCs w:val="22"/>
          <w:lang w:eastAsia="es-ES"/>
        </w:rPr>
        <w:t xml:space="preserve"> </w:t>
      </w:r>
      <w:r w:rsidR="00CE3E3A" w:rsidRPr="00215042">
        <w:rPr>
          <w:rFonts w:asciiTheme="minorHAnsi" w:hAnsiTheme="minorHAnsi" w:cstheme="minorHAnsi"/>
          <w:snapToGrid w:val="0"/>
          <w:color w:val="000000"/>
          <w:sz w:val="22"/>
          <w:szCs w:val="22"/>
          <w:lang w:eastAsia="es-ES"/>
        </w:rPr>
        <w:t>l</w:t>
      </w:r>
      <w:r w:rsidRPr="00215042">
        <w:rPr>
          <w:rFonts w:asciiTheme="minorHAnsi" w:hAnsiTheme="minorHAnsi" w:cstheme="minorHAnsi"/>
          <w:snapToGrid w:val="0"/>
          <w:color w:val="000000"/>
          <w:sz w:val="22"/>
          <w:szCs w:val="22"/>
          <w:lang w:eastAsia="es-ES"/>
        </w:rPr>
        <w:t>ey</w:t>
      </w:r>
      <w:r w:rsidR="00CE3E3A" w:rsidRPr="00215042">
        <w:rPr>
          <w:rFonts w:asciiTheme="minorHAnsi" w:hAnsiTheme="minorHAnsi" w:cstheme="minorHAnsi"/>
          <w:snapToGrid w:val="0"/>
          <w:color w:val="000000"/>
          <w:sz w:val="22"/>
          <w:szCs w:val="22"/>
          <w:lang w:eastAsia="es-ES"/>
        </w:rPr>
        <w:t>es</w:t>
      </w:r>
      <w:r w:rsidRPr="00215042">
        <w:rPr>
          <w:rFonts w:asciiTheme="minorHAnsi" w:hAnsiTheme="minorHAnsi" w:cstheme="minorHAnsi"/>
          <w:snapToGrid w:val="0"/>
          <w:color w:val="000000"/>
          <w:sz w:val="22"/>
          <w:szCs w:val="22"/>
          <w:lang w:eastAsia="es-ES"/>
        </w:rPr>
        <w:t xml:space="preserve"> de las que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tengan conocimiento, a la Bolsa de Valores </w:t>
      </w:r>
      <w:r w:rsidR="009C1477" w:rsidRPr="00215042">
        <w:rPr>
          <w:rFonts w:asciiTheme="minorHAnsi" w:hAnsiTheme="minorHAnsi" w:cstheme="minorHAnsi"/>
          <w:snapToGrid w:val="0"/>
          <w:color w:val="000000"/>
          <w:sz w:val="22"/>
          <w:szCs w:val="22"/>
          <w:lang w:eastAsia="es-ES"/>
        </w:rPr>
        <w:t>y</w:t>
      </w:r>
      <w:r w:rsidRPr="00215042">
        <w:rPr>
          <w:rFonts w:asciiTheme="minorHAnsi" w:hAnsiTheme="minorHAnsi" w:cstheme="minorHAnsi"/>
          <w:snapToGrid w:val="0"/>
          <w:color w:val="000000"/>
          <w:sz w:val="22"/>
          <w:szCs w:val="22"/>
          <w:lang w:eastAsia="es-ES"/>
        </w:rPr>
        <w:t xml:space="preserve"> a la </w:t>
      </w:r>
      <w:r w:rsidR="00C01834" w:rsidRPr="00215042">
        <w:rPr>
          <w:rFonts w:asciiTheme="minorHAnsi" w:hAnsiTheme="minorHAnsi" w:cstheme="minorHAnsi"/>
          <w:snapToGrid w:val="0"/>
          <w:color w:val="000000"/>
          <w:sz w:val="22"/>
          <w:szCs w:val="22"/>
          <w:lang w:eastAsia="es-ES"/>
        </w:rPr>
        <w:t>Superintendencia del Sistema Financiero; (1)</w:t>
      </w:r>
      <w:r w:rsidR="004B051B" w:rsidRPr="00215042">
        <w:rPr>
          <w:rFonts w:asciiTheme="minorHAnsi" w:hAnsiTheme="minorHAnsi" w:cstheme="minorHAnsi"/>
          <w:snapToGrid w:val="0"/>
          <w:color w:val="000000"/>
          <w:sz w:val="22"/>
          <w:szCs w:val="22"/>
          <w:lang w:eastAsia="es-ES"/>
        </w:rPr>
        <w:t xml:space="preserve"> (2)</w:t>
      </w:r>
    </w:p>
    <w:p w14:paraId="7981283A" w14:textId="77777777" w:rsidR="00A0087A" w:rsidRPr="00215042" w:rsidRDefault="006446C9" w:rsidP="009309A3">
      <w:pPr>
        <w:numPr>
          <w:ilvl w:val="0"/>
          <w:numId w:val="5"/>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Guardar en forma confidencial la información de sus clientes y de las operaciones que</w:t>
      </w:r>
      <w:r w:rsidR="0091546D"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celebren;</w:t>
      </w:r>
    </w:p>
    <w:p w14:paraId="6AF13FCA" w14:textId="17DE45E5" w:rsidR="00A0087A" w:rsidRPr="00215042" w:rsidRDefault="006446C9" w:rsidP="009309A3">
      <w:pPr>
        <w:numPr>
          <w:ilvl w:val="0"/>
          <w:numId w:val="5"/>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Proporcionar la información de sus clientes, únicamente cuando exista requerimiento</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expreso, fundado y motivado de las </w:t>
      </w:r>
      <w:r w:rsidR="00865257" w:rsidRPr="00215042">
        <w:rPr>
          <w:rFonts w:asciiTheme="minorHAnsi" w:hAnsiTheme="minorHAnsi" w:cstheme="minorHAnsi"/>
          <w:snapToGrid w:val="0"/>
          <w:color w:val="000000"/>
          <w:sz w:val="22"/>
          <w:szCs w:val="22"/>
          <w:lang w:eastAsia="es-ES"/>
        </w:rPr>
        <w:t>autoridades</w:t>
      </w:r>
      <w:r w:rsidR="005F4A3D" w:rsidRPr="00215042">
        <w:rPr>
          <w:rFonts w:asciiTheme="minorHAnsi" w:hAnsiTheme="minorHAnsi" w:cstheme="minorHAnsi"/>
          <w:snapToGrid w:val="0"/>
          <w:color w:val="000000"/>
          <w:sz w:val="22"/>
          <w:szCs w:val="22"/>
          <w:lang w:eastAsia="es-ES"/>
        </w:rPr>
        <w:t xml:space="preserve"> c</w:t>
      </w:r>
      <w:r w:rsidR="00BB6014" w:rsidRPr="00215042">
        <w:rPr>
          <w:rFonts w:asciiTheme="minorHAnsi" w:hAnsiTheme="minorHAnsi" w:cstheme="minorHAnsi"/>
          <w:snapToGrid w:val="0"/>
          <w:color w:val="000000"/>
          <w:sz w:val="22"/>
          <w:szCs w:val="22"/>
          <w:lang w:eastAsia="es-ES"/>
        </w:rPr>
        <w:t>om</w:t>
      </w:r>
      <w:r w:rsidR="00865257" w:rsidRPr="00215042">
        <w:rPr>
          <w:rFonts w:asciiTheme="minorHAnsi" w:hAnsiTheme="minorHAnsi" w:cstheme="minorHAnsi"/>
          <w:snapToGrid w:val="0"/>
          <w:color w:val="000000"/>
          <w:sz w:val="22"/>
          <w:szCs w:val="22"/>
          <w:lang w:eastAsia="es-ES"/>
        </w:rPr>
        <w:t>petentes</w:t>
      </w:r>
      <w:r w:rsidRPr="00215042">
        <w:rPr>
          <w:rFonts w:asciiTheme="minorHAnsi" w:hAnsiTheme="minorHAnsi" w:cstheme="minorHAnsi"/>
          <w:snapToGrid w:val="0"/>
          <w:color w:val="000000"/>
          <w:sz w:val="22"/>
          <w:szCs w:val="22"/>
          <w:lang w:eastAsia="es-ES"/>
        </w:rPr>
        <w:t xml:space="preserve"> y de la Bolsa de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Valores;</w:t>
      </w:r>
    </w:p>
    <w:p w14:paraId="44291900" w14:textId="77777777" w:rsidR="00A0087A" w:rsidRPr="00215042" w:rsidRDefault="006446C9" w:rsidP="009309A3">
      <w:pPr>
        <w:numPr>
          <w:ilvl w:val="0"/>
          <w:numId w:val="5"/>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Abstenerse de garantizar rendimientos a sus clientes que no deriven de la naturaleza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de los instrumentos u operaciones</w:t>
      </w:r>
      <w:r w:rsidR="008F46E1" w:rsidRPr="00215042">
        <w:rPr>
          <w:rFonts w:asciiTheme="minorHAnsi" w:hAnsiTheme="minorHAnsi" w:cstheme="minorHAnsi"/>
          <w:snapToGrid w:val="0"/>
          <w:color w:val="000000"/>
          <w:sz w:val="22"/>
          <w:szCs w:val="22"/>
          <w:lang w:eastAsia="es-ES"/>
        </w:rPr>
        <w:t>;</w:t>
      </w:r>
    </w:p>
    <w:p w14:paraId="77B0EF23" w14:textId="77777777" w:rsidR="00A0087A" w:rsidRPr="00215042" w:rsidRDefault="006446C9" w:rsidP="009309A3">
      <w:pPr>
        <w:numPr>
          <w:ilvl w:val="0"/>
          <w:numId w:val="5"/>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Firmar los comprobantes de las transacciones en que intervengan;</w:t>
      </w:r>
    </w:p>
    <w:p w14:paraId="59D2FF42" w14:textId="4FF0D394" w:rsidR="00A0087A" w:rsidRPr="00215042" w:rsidRDefault="006446C9" w:rsidP="009309A3">
      <w:pPr>
        <w:numPr>
          <w:ilvl w:val="0"/>
          <w:numId w:val="5"/>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Realizar sus operaciones personales a través de otro corredor;</w:t>
      </w:r>
      <w:r w:rsidR="004B051B" w:rsidRPr="00215042">
        <w:rPr>
          <w:rFonts w:asciiTheme="minorHAnsi" w:hAnsiTheme="minorHAnsi" w:cstheme="minorHAnsi"/>
          <w:snapToGrid w:val="0"/>
          <w:color w:val="000000"/>
          <w:sz w:val="22"/>
          <w:szCs w:val="22"/>
          <w:lang w:eastAsia="es-ES"/>
        </w:rPr>
        <w:t xml:space="preserve"> (2)</w:t>
      </w:r>
      <w:r w:rsidRPr="00215042">
        <w:rPr>
          <w:rFonts w:asciiTheme="minorHAnsi" w:hAnsiTheme="minorHAnsi" w:cstheme="minorHAnsi"/>
          <w:snapToGrid w:val="0"/>
          <w:color w:val="000000"/>
          <w:sz w:val="22"/>
          <w:szCs w:val="22"/>
          <w:lang w:eastAsia="es-ES"/>
        </w:rPr>
        <w:t xml:space="preserve"> </w:t>
      </w:r>
    </w:p>
    <w:p w14:paraId="0E977666" w14:textId="1ED093FF" w:rsidR="00CB3080" w:rsidRPr="00215042" w:rsidRDefault="006446C9" w:rsidP="009309A3">
      <w:pPr>
        <w:numPr>
          <w:ilvl w:val="0"/>
          <w:numId w:val="5"/>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Guardar estricta reserva y confidencialidad de su </w:t>
      </w:r>
      <w:r w:rsidR="005826FB" w:rsidRPr="00215042">
        <w:rPr>
          <w:rFonts w:asciiTheme="minorHAnsi" w:hAnsiTheme="minorHAnsi" w:cstheme="minorHAnsi"/>
          <w:snapToGrid w:val="0"/>
          <w:color w:val="000000"/>
          <w:sz w:val="22"/>
          <w:szCs w:val="22"/>
          <w:lang w:eastAsia="es-ES"/>
        </w:rPr>
        <w:t>contraseña</w:t>
      </w:r>
      <w:r w:rsidRPr="00215042">
        <w:rPr>
          <w:rFonts w:asciiTheme="minorHAnsi" w:hAnsiTheme="minorHAnsi" w:cstheme="minorHAnsi"/>
          <w:snapToGrid w:val="0"/>
          <w:color w:val="000000"/>
          <w:sz w:val="22"/>
          <w:szCs w:val="22"/>
          <w:lang w:eastAsia="es-ES"/>
        </w:rPr>
        <w:t xml:space="preserve"> para realizar operaciones</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en el sistema de negociación electrónico de valores</w:t>
      </w:r>
      <w:r w:rsidR="00CB3080" w:rsidRPr="00215042">
        <w:rPr>
          <w:rFonts w:asciiTheme="minorHAnsi" w:hAnsiTheme="minorHAnsi" w:cstheme="minorHAnsi"/>
          <w:snapToGrid w:val="0"/>
          <w:color w:val="000000"/>
          <w:sz w:val="22"/>
          <w:szCs w:val="22"/>
          <w:lang w:eastAsia="es-ES"/>
        </w:rPr>
        <w:t>;</w:t>
      </w:r>
      <w:r w:rsidR="004B051B" w:rsidRPr="00215042">
        <w:rPr>
          <w:rFonts w:asciiTheme="minorHAnsi" w:hAnsiTheme="minorHAnsi" w:cstheme="minorHAnsi"/>
          <w:snapToGrid w:val="0"/>
          <w:color w:val="000000"/>
          <w:sz w:val="22"/>
          <w:szCs w:val="22"/>
          <w:lang w:eastAsia="es-ES"/>
        </w:rPr>
        <w:t xml:space="preserve"> y (2)</w:t>
      </w:r>
    </w:p>
    <w:p w14:paraId="34354FAE" w14:textId="20AEE984" w:rsidR="003C41A0" w:rsidRPr="00215042" w:rsidRDefault="004B051B" w:rsidP="009309A3">
      <w:pPr>
        <w:numPr>
          <w:ilvl w:val="0"/>
          <w:numId w:val="5"/>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A</w:t>
      </w:r>
      <w:r w:rsidR="00F34A5D" w:rsidRPr="00215042">
        <w:rPr>
          <w:rFonts w:asciiTheme="minorHAnsi" w:hAnsiTheme="minorHAnsi" w:cstheme="minorHAnsi"/>
          <w:snapToGrid w:val="0"/>
          <w:color w:val="000000"/>
          <w:sz w:val="22"/>
          <w:szCs w:val="22"/>
          <w:lang w:eastAsia="es-ES"/>
        </w:rPr>
        <w:t>bstenerse de participar o asesorar cualquier operación que genere indicios de sospecha</w:t>
      </w:r>
      <w:r w:rsidRPr="00215042">
        <w:rPr>
          <w:rFonts w:asciiTheme="minorHAnsi" w:hAnsiTheme="minorHAnsi" w:cstheme="minorHAnsi"/>
          <w:snapToGrid w:val="0"/>
          <w:color w:val="000000"/>
          <w:sz w:val="22"/>
          <w:szCs w:val="22"/>
          <w:lang w:eastAsia="es-ES"/>
        </w:rPr>
        <w:t xml:space="preserve"> sobre actividades il</w:t>
      </w:r>
      <w:r w:rsidR="00EC67B6" w:rsidRPr="00215042">
        <w:rPr>
          <w:rFonts w:asciiTheme="minorHAnsi" w:hAnsiTheme="minorHAnsi" w:cstheme="minorHAnsi"/>
          <w:snapToGrid w:val="0"/>
          <w:color w:val="000000"/>
          <w:sz w:val="22"/>
          <w:szCs w:val="22"/>
          <w:lang w:eastAsia="es-ES"/>
        </w:rPr>
        <w:t>í</w:t>
      </w:r>
      <w:r w:rsidRPr="00215042">
        <w:rPr>
          <w:rFonts w:asciiTheme="minorHAnsi" w:hAnsiTheme="minorHAnsi" w:cstheme="minorHAnsi"/>
          <w:snapToGrid w:val="0"/>
          <w:color w:val="000000"/>
          <w:sz w:val="22"/>
          <w:szCs w:val="22"/>
          <w:lang w:eastAsia="es-ES"/>
        </w:rPr>
        <w:t>citas</w:t>
      </w:r>
      <w:r w:rsidR="00F34A5D" w:rsidRPr="00215042">
        <w:rPr>
          <w:rFonts w:asciiTheme="minorHAnsi" w:hAnsiTheme="minorHAnsi" w:cstheme="minorHAnsi"/>
          <w:snapToGrid w:val="0"/>
          <w:color w:val="000000"/>
          <w:sz w:val="22"/>
          <w:szCs w:val="22"/>
          <w:lang w:eastAsia="es-ES"/>
        </w:rPr>
        <w:t xml:space="preserve">, así como reportar a las </w:t>
      </w:r>
      <w:r w:rsidR="00691307" w:rsidRPr="00215042">
        <w:rPr>
          <w:rFonts w:asciiTheme="minorHAnsi" w:hAnsiTheme="minorHAnsi" w:cstheme="minorHAnsi"/>
          <w:snapToGrid w:val="0"/>
          <w:color w:val="000000"/>
          <w:sz w:val="22"/>
          <w:szCs w:val="22"/>
          <w:lang w:eastAsia="es-ES"/>
        </w:rPr>
        <w:t>instancias correspondientes de acuerdo a las políticas y procedimientos de la Casa sobre prevención de lavado de dinero y activos y financiamiento al terrorismo</w:t>
      </w:r>
      <w:r w:rsidR="006446C9" w:rsidRPr="00215042">
        <w:rPr>
          <w:rFonts w:asciiTheme="minorHAnsi" w:hAnsiTheme="minorHAnsi" w:cstheme="minorHAnsi"/>
          <w:snapToGrid w:val="0"/>
          <w:color w:val="000000"/>
          <w:sz w:val="22"/>
          <w:szCs w:val="22"/>
          <w:lang w:eastAsia="es-ES"/>
        </w:rPr>
        <w:t>.</w:t>
      </w:r>
      <w:r w:rsidR="00E00CD1" w:rsidRPr="00215042">
        <w:rPr>
          <w:rFonts w:asciiTheme="minorHAnsi" w:hAnsiTheme="minorHAnsi" w:cstheme="minorHAnsi"/>
          <w:snapToGrid w:val="0"/>
          <w:color w:val="000000"/>
          <w:sz w:val="22"/>
          <w:szCs w:val="22"/>
          <w:lang w:eastAsia="es-ES"/>
        </w:rPr>
        <w:t xml:space="preserve"> (2)</w:t>
      </w:r>
    </w:p>
    <w:p w14:paraId="6D4FFE7B"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PROHIBICIONES</w:t>
      </w:r>
    </w:p>
    <w:p w14:paraId="30E2A215" w14:textId="2FA2D203" w:rsidR="006446C9" w:rsidRPr="00215042" w:rsidRDefault="006446C9" w:rsidP="00884618">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Se </w:t>
      </w:r>
      <w:r w:rsidR="0091546D" w:rsidRPr="00215042">
        <w:rPr>
          <w:rFonts w:asciiTheme="minorHAnsi" w:hAnsiTheme="minorHAnsi" w:cstheme="minorHAnsi"/>
          <w:snapToGrid w:val="0"/>
          <w:color w:val="000000"/>
          <w:sz w:val="22"/>
          <w:szCs w:val="22"/>
          <w:lang w:eastAsia="es-ES"/>
        </w:rPr>
        <w:t>prohíbe</w:t>
      </w:r>
      <w:r w:rsidRPr="00215042">
        <w:rPr>
          <w:rFonts w:asciiTheme="minorHAnsi" w:hAnsiTheme="minorHAnsi" w:cstheme="minorHAnsi"/>
          <w:snapToGrid w:val="0"/>
          <w:color w:val="000000"/>
          <w:sz w:val="22"/>
          <w:szCs w:val="22"/>
          <w:lang w:eastAsia="es-ES"/>
        </w:rPr>
        <w:t xml:space="preserve"> a los Agentes Corredores:</w:t>
      </w:r>
    </w:p>
    <w:p w14:paraId="0170BA9A" w14:textId="0B4ED325" w:rsidR="00A0087A" w:rsidRPr="00215042" w:rsidRDefault="006446C9" w:rsidP="009309A3">
      <w:pPr>
        <w:numPr>
          <w:ilvl w:val="0"/>
          <w:numId w:val="6"/>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Ser Agente de dos o más Casas de Corredores </w:t>
      </w:r>
      <w:r w:rsidR="004F4A73" w:rsidRPr="00215042">
        <w:rPr>
          <w:rFonts w:asciiTheme="minorHAnsi" w:hAnsiTheme="minorHAnsi" w:cstheme="minorHAnsi"/>
          <w:snapToGrid w:val="0"/>
          <w:color w:val="000000"/>
          <w:sz w:val="22"/>
          <w:szCs w:val="22"/>
          <w:lang w:eastAsia="es-ES"/>
        </w:rPr>
        <w:t>simultáneamente</w:t>
      </w:r>
      <w:r w:rsidR="004B051B" w:rsidRPr="00215042">
        <w:rPr>
          <w:rFonts w:asciiTheme="minorHAnsi" w:hAnsiTheme="minorHAnsi" w:cstheme="minorHAnsi"/>
          <w:snapToGrid w:val="0"/>
          <w:color w:val="000000"/>
          <w:sz w:val="22"/>
          <w:szCs w:val="22"/>
          <w:lang w:eastAsia="es-ES"/>
        </w:rPr>
        <w:t>.</w:t>
      </w:r>
    </w:p>
    <w:p w14:paraId="5CB3578C" w14:textId="1F7C1639" w:rsidR="00A0087A" w:rsidRPr="00215042" w:rsidRDefault="006446C9" w:rsidP="009309A3">
      <w:pPr>
        <w:numPr>
          <w:ilvl w:val="0"/>
          <w:numId w:val="6"/>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Revelar su </w:t>
      </w:r>
      <w:r w:rsidR="005826FB" w:rsidRPr="00215042">
        <w:rPr>
          <w:rFonts w:asciiTheme="minorHAnsi" w:hAnsiTheme="minorHAnsi" w:cstheme="minorHAnsi"/>
          <w:snapToGrid w:val="0"/>
          <w:color w:val="000000"/>
          <w:sz w:val="22"/>
          <w:szCs w:val="22"/>
          <w:lang w:eastAsia="es-ES"/>
        </w:rPr>
        <w:t>usuario y contraseña</w:t>
      </w:r>
      <w:r w:rsidRPr="00215042">
        <w:rPr>
          <w:rFonts w:asciiTheme="minorHAnsi" w:hAnsiTheme="minorHAnsi" w:cstheme="minorHAnsi"/>
          <w:snapToGrid w:val="0"/>
          <w:color w:val="000000"/>
          <w:sz w:val="22"/>
          <w:szCs w:val="22"/>
          <w:lang w:eastAsia="es-ES"/>
        </w:rPr>
        <w:t>, transferirlo</w:t>
      </w:r>
      <w:r w:rsidR="005826FB" w:rsidRPr="00215042">
        <w:rPr>
          <w:rFonts w:asciiTheme="minorHAnsi" w:hAnsiTheme="minorHAnsi" w:cstheme="minorHAnsi"/>
          <w:snapToGrid w:val="0"/>
          <w:color w:val="000000"/>
          <w:sz w:val="22"/>
          <w:szCs w:val="22"/>
          <w:lang w:eastAsia="es-ES"/>
        </w:rPr>
        <w:t>s</w:t>
      </w:r>
      <w:r w:rsidRPr="00215042">
        <w:rPr>
          <w:rFonts w:asciiTheme="minorHAnsi" w:hAnsiTheme="minorHAnsi" w:cstheme="minorHAnsi"/>
          <w:snapToGrid w:val="0"/>
          <w:color w:val="000000"/>
          <w:sz w:val="22"/>
          <w:szCs w:val="22"/>
          <w:lang w:eastAsia="es-ES"/>
        </w:rPr>
        <w:t xml:space="preserve"> a otra persona o permitir que otra persona lo</w:t>
      </w:r>
      <w:r w:rsidR="005826FB" w:rsidRPr="00215042">
        <w:rPr>
          <w:rFonts w:asciiTheme="minorHAnsi" w:hAnsiTheme="minorHAnsi" w:cstheme="minorHAnsi"/>
          <w:snapToGrid w:val="0"/>
          <w:color w:val="000000"/>
          <w:sz w:val="22"/>
          <w:szCs w:val="22"/>
          <w:lang w:eastAsia="es-ES"/>
        </w:rPr>
        <w:t>s</w:t>
      </w:r>
      <w:r w:rsidRPr="00215042">
        <w:rPr>
          <w:rFonts w:asciiTheme="minorHAnsi" w:hAnsiTheme="minorHAnsi" w:cstheme="minorHAnsi"/>
          <w:snapToGrid w:val="0"/>
          <w:color w:val="000000"/>
          <w:sz w:val="22"/>
          <w:szCs w:val="22"/>
          <w:lang w:eastAsia="es-ES"/>
        </w:rPr>
        <w:t xml:space="preserve"> utilice o</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realice operaciones con </w:t>
      </w:r>
      <w:r w:rsidR="005826FB" w:rsidRPr="00215042">
        <w:rPr>
          <w:rFonts w:asciiTheme="minorHAnsi" w:hAnsiTheme="minorHAnsi" w:cstheme="minorHAnsi"/>
          <w:snapToGrid w:val="0"/>
          <w:color w:val="000000"/>
          <w:sz w:val="22"/>
          <w:szCs w:val="22"/>
          <w:lang w:eastAsia="es-ES"/>
        </w:rPr>
        <w:t>estas</w:t>
      </w:r>
      <w:r w:rsidRPr="00215042">
        <w:rPr>
          <w:rFonts w:asciiTheme="minorHAnsi" w:hAnsiTheme="minorHAnsi" w:cstheme="minorHAnsi"/>
          <w:snapToGrid w:val="0"/>
          <w:color w:val="000000"/>
          <w:sz w:val="22"/>
          <w:szCs w:val="22"/>
          <w:lang w:eastAsia="es-ES"/>
        </w:rPr>
        <w:t>.</w:t>
      </w:r>
      <w:r w:rsidR="004B051B" w:rsidRPr="00215042">
        <w:rPr>
          <w:rFonts w:asciiTheme="minorHAnsi" w:hAnsiTheme="minorHAnsi" w:cstheme="minorHAnsi"/>
          <w:snapToGrid w:val="0"/>
          <w:color w:val="000000"/>
          <w:sz w:val="22"/>
          <w:szCs w:val="22"/>
          <w:lang w:eastAsia="es-ES"/>
        </w:rPr>
        <w:t xml:space="preserve"> (2)</w:t>
      </w:r>
    </w:p>
    <w:p w14:paraId="67327923" w14:textId="7B67F696" w:rsidR="006446C9" w:rsidRPr="00215042" w:rsidRDefault="006446C9" w:rsidP="009309A3">
      <w:pPr>
        <w:numPr>
          <w:ilvl w:val="0"/>
          <w:numId w:val="6"/>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Presentar operaciones firmadas por él, encontrándose ausente del salón de sesiones</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en el momento de presentarlas</w:t>
      </w:r>
      <w:r w:rsidR="004B051B" w:rsidRPr="00215042">
        <w:rPr>
          <w:rFonts w:asciiTheme="minorHAnsi" w:hAnsiTheme="minorHAnsi" w:cstheme="minorHAnsi"/>
          <w:snapToGrid w:val="0"/>
          <w:color w:val="000000"/>
          <w:sz w:val="22"/>
          <w:szCs w:val="22"/>
          <w:lang w:eastAsia="es-ES"/>
        </w:rPr>
        <w:t>, cuando se realicen sesiones a viva voz</w:t>
      </w:r>
      <w:r w:rsidRPr="00215042">
        <w:rPr>
          <w:rFonts w:asciiTheme="minorHAnsi" w:hAnsiTheme="minorHAnsi" w:cstheme="minorHAnsi"/>
          <w:snapToGrid w:val="0"/>
          <w:color w:val="000000"/>
          <w:sz w:val="22"/>
          <w:szCs w:val="22"/>
          <w:lang w:eastAsia="es-ES"/>
        </w:rPr>
        <w:t>.</w:t>
      </w:r>
      <w:r w:rsidR="004B051B" w:rsidRPr="00215042">
        <w:rPr>
          <w:rFonts w:asciiTheme="minorHAnsi" w:hAnsiTheme="minorHAnsi" w:cstheme="minorHAnsi"/>
          <w:snapToGrid w:val="0"/>
          <w:color w:val="000000"/>
          <w:sz w:val="22"/>
          <w:szCs w:val="22"/>
          <w:lang w:eastAsia="es-ES"/>
        </w:rPr>
        <w:t xml:space="preserve"> (2)</w:t>
      </w:r>
    </w:p>
    <w:p w14:paraId="165E32DF" w14:textId="20CD5FB6"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La violación a este artículo dará lugar a </w:t>
      </w:r>
      <w:r w:rsidR="007C5AC8" w:rsidRPr="00215042">
        <w:rPr>
          <w:rFonts w:asciiTheme="minorHAnsi" w:hAnsiTheme="minorHAnsi" w:cstheme="minorHAnsi"/>
          <w:snapToGrid w:val="0"/>
          <w:color w:val="000000"/>
          <w:sz w:val="22"/>
          <w:szCs w:val="22"/>
          <w:lang w:eastAsia="es-ES"/>
        </w:rPr>
        <w:t>sanción</w:t>
      </w:r>
      <w:r w:rsidRPr="00215042">
        <w:rPr>
          <w:rFonts w:asciiTheme="minorHAnsi" w:hAnsiTheme="minorHAnsi" w:cstheme="minorHAnsi"/>
          <w:snapToGrid w:val="0"/>
          <w:color w:val="000000"/>
          <w:sz w:val="22"/>
          <w:szCs w:val="22"/>
          <w:lang w:eastAsia="es-ES"/>
        </w:rPr>
        <w:t xml:space="preserve"> del Agente que haya incurrido en la</w:t>
      </w:r>
      <w:r w:rsidR="0091546D"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conducta prohibida, previo el procedimiento </w:t>
      </w:r>
      <w:r w:rsidR="0091546D" w:rsidRPr="00215042">
        <w:rPr>
          <w:rFonts w:asciiTheme="minorHAnsi" w:hAnsiTheme="minorHAnsi" w:cstheme="minorHAnsi"/>
          <w:snapToGrid w:val="0"/>
          <w:color w:val="000000"/>
          <w:sz w:val="22"/>
          <w:szCs w:val="22"/>
          <w:lang w:eastAsia="es-ES"/>
        </w:rPr>
        <w:t>establecido en el Reglamento General Interno de la Bolsa.</w:t>
      </w:r>
      <w:r w:rsidR="00E00CD1" w:rsidRPr="00215042">
        <w:rPr>
          <w:rFonts w:asciiTheme="minorHAnsi" w:hAnsiTheme="minorHAnsi" w:cstheme="minorHAnsi"/>
          <w:snapToGrid w:val="0"/>
          <w:color w:val="000000"/>
          <w:sz w:val="22"/>
          <w:szCs w:val="22"/>
          <w:lang w:eastAsia="es-ES"/>
        </w:rPr>
        <w:t xml:space="preserve"> (2)</w:t>
      </w:r>
    </w:p>
    <w:p w14:paraId="36D251DB"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CAPÍTULO III</w:t>
      </w:r>
    </w:p>
    <w:p w14:paraId="3D9B04EB" w14:textId="7777777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AGENTES CORREDORES ACTIVOS E INACTIVOS</w:t>
      </w:r>
    </w:p>
    <w:p w14:paraId="7F187459" w14:textId="77777777" w:rsidR="005737C0" w:rsidRPr="00215042" w:rsidRDefault="005737C0"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CESE DE LABORES DE UN AGENTE CORREDOR</w:t>
      </w:r>
      <w:r w:rsidR="0013138E" w:rsidRPr="00215042">
        <w:rPr>
          <w:rFonts w:asciiTheme="minorHAnsi" w:hAnsiTheme="minorHAnsi" w:cstheme="minorHAnsi"/>
          <w:b/>
          <w:snapToGrid w:val="0"/>
          <w:color w:val="000000"/>
          <w:sz w:val="22"/>
          <w:szCs w:val="22"/>
          <w:lang w:eastAsia="es-ES"/>
        </w:rPr>
        <w:t xml:space="preserve"> (1)</w:t>
      </w:r>
    </w:p>
    <w:p w14:paraId="68347763" w14:textId="59CF9CDD" w:rsidR="005737C0" w:rsidRPr="00215042" w:rsidRDefault="005737C0" w:rsidP="009309A3">
      <w:pPr>
        <w:spacing w:before="240"/>
        <w:jc w:val="both"/>
        <w:rPr>
          <w:rFonts w:asciiTheme="minorHAnsi" w:hAnsiTheme="minorHAnsi" w:cstheme="minorHAnsi"/>
          <w:snapToGrid w:val="0"/>
          <w:color w:val="000000"/>
          <w:sz w:val="22"/>
          <w:szCs w:val="22"/>
          <w:lang w:eastAsia="es-ES"/>
        </w:rPr>
      </w:pPr>
      <w:r w:rsidRPr="00D5346D">
        <w:rPr>
          <w:rFonts w:asciiTheme="minorHAnsi" w:hAnsiTheme="minorHAnsi" w:cstheme="minorHAnsi"/>
          <w:b/>
          <w:bCs/>
          <w:snapToGrid w:val="0"/>
          <w:color w:val="000000"/>
          <w:sz w:val="22"/>
          <w:szCs w:val="22"/>
          <w:lang w:eastAsia="es-ES"/>
        </w:rPr>
        <w:t>Art. 25</w:t>
      </w:r>
      <w:r w:rsidR="00884618">
        <w:rPr>
          <w:rFonts w:asciiTheme="minorHAnsi" w:hAnsiTheme="minorHAnsi" w:cstheme="minorHAnsi"/>
          <w:b/>
          <w:bCs/>
          <w:snapToGrid w:val="0"/>
          <w:color w:val="000000"/>
          <w:sz w:val="22"/>
          <w:szCs w:val="22"/>
          <w:lang w:eastAsia="es-ES"/>
        </w:rPr>
        <w:t>-</w:t>
      </w:r>
      <w:r w:rsidR="005A3C8F">
        <w:rPr>
          <w:rFonts w:asciiTheme="minorHAnsi" w:hAnsiTheme="minorHAnsi" w:cstheme="minorHAnsi"/>
          <w:b/>
          <w:bCs/>
          <w:snapToGrid w:val="0"/>
          <w:color w:val="000000"/>
          <w:sz w:val="22"/>
          <w:szCs w:val="22"/>
          <w:lang w:eastAsia="es-ES"/>
        </w:rPr>
        <w:t xml:space="preserve">A. </w:t>
      </w:r>
      <w:r w:rsidR="003A2E40" w:rsidRPr="00D5346D">
        <w:rPr>
          <w:rFonts w:asciiTheme="minorHAnsi" w:hAnsiTheme="minorHAnsi" w:cstheme="minorHAnsi"/>
          <w:b/>
          <w:bCs/>
          <w:snapToGrid w:val="0"/>
          <w:color w:val="000000"/>
          <w:sz w:val="22"/>
          <w:szCs w:val="22"/>
          <w:lang w:eastAsia="es-ES"/>
        </w:rPr>
        <w:t>-</w:t>
      </w:r>
      <w:r w:rsidRPr="00215042">
        <w:rPr>
          <w:rFonts w:asciiTheme="minorHAnsi" w:hAnsiTheme="minorHAnsi" w:cstheme="minorHAnsi"/>
          <w:snapToGrid w:val="0"/>
          <w:color w:val="000000"/>
          <w:sz w:val="22"/>
          <w:szCs w:val="22"/>
          <w:lang w:eastAsia="es-ES"/>
        </w:rPr>
        <w:t xml:space="preserve"> Si un Agente Corredor cesa sus labores en una Casa de Corredores de Bolsa,</w:t>
      </w:r>
      <w:r w:rsidR="00F90825" w:rsidRPr="00215042">
        <w:rPr>
          <w:rFonts w:asciiTheme="minorHAnsi" w:hAnsiTheme="minorHAnsi" w:cstheme="minorHAnsi"/>
          <w:snapToGrid w:val="0"/>
          <w:color w:val="000000"/>
          <w:sz w:val="22"/>
          <w:szCs w:val="22"/>
          <w:lang w:eastAsia="es-ES"/>
        </w:rPr>
        <w:t xml:space="preserve"> es obligación de</w:t>
      </w:r>
      <w:r w:rsidRPr="00215042">
        <w:rPr>
          <w:rFonts w:asciiTheme="minorHAnsi" w:hAnsiTheme="minorHAnsi" w:cstheme="minorHAnsi"/>
          <w:snapToGrid w:val="0"/>
          <w:color w:val="000000"/>
          <w:sz w:val="22"/>
          <w:szCs w:val="22"/>
          <w:lang w:eastAsia="es-ES"/>
        </w:rPr>
        <w:t xml:space="preserve"> la Casa </w:t>
      </w:r>
      <w:r w:rsidR="00F90825" w:rsidRPr="00215042">
        <w:rPr>
          <w:rFonts w:asciiTheme="minorHAnsi" w:hAnsiTheme="minorHAnsi" w:cstheme="minorHAnsi"/>
          <w:snapToGrid w:val="0"/>
          <w:color w:val="000000"/>
          <w:sz w:val="22"/>
          <w:szCs w:val="22"/>
          <w:lang w:eastAsia="es-ES"/>
        </w:rPr>
        <w:t xml:space="preserve">de corredores notificarlo </w:t>
      </w:r>
      <w:r w:rsidRPr="00215042">
        <w:rPr>
          <w:rFonts w:asciiTheme="minorHAnsi" w:hAnsiTheme="minorHAnsi" w:cstheme="minorHAnsi"/>
          <w:snapToGrid w:val="0"/>
          <w:color w:val="000000"/>
          <w:sz w:val="22"/>
          <w:szCs w:val="22"/>
          <w:lang w:eastAsia="es-ES"/>
        </w:rPr>
        <w:t xml:space="preserve">a la Bolsa de Valores </w:t>
      </w:r>
      <w:r w:rsidR="00FD7C1B" w:rsidRPr="00215042">
        <w:rPr>
          <w:rFonts w:asciiTheme="minorHAnsi" w:hAnsiTheme="minorHAnsi" w:cstheme="minorHAnsi"/>
          <w:snapToGrid w:val="0"/>
          <w:color w:val="000000"/>
          <w:sz w:val="22"/>
          <w:szCs w:val="22"/>
          <w:lang w:eastAsia="es-ES"/>
        </w:rPr>
        <w:t>el último día de labores del agente corredor</w:t>
      </w:r>
      <w:r w:rsidR="00E650E9" w:rsidRPr="00215042">
        <w:rPr>
          <w:rFonts w:asciiTheme="minorHAnsi" w:hAnsiTheme="minorHAnsi" w:cstheme="minorHAnsi"/>
          <w:snapToGrid w:val="0"/>
          <w:color w:val="000000"/>
          <w:sz w:val="22"/>
          <w:szCs w:val="22"/>
          <w:lang w:eastAsia="es-ES"/>
        </w:rPr>
        <w:t xml:space="preserve"> o a más tardar </w:t>
      </w:r>
      <w:r w:rsidR="00BD0739" w:rsidRPr="00215042">
        <w:rPr>
          <w:rFonts w:asciiTheme="minorHAnsi" w:hAnsiTheme="minorHAnsi" w:cstheme="minorHAnsi"/>
          <w:snapToGrid w:val="0"/>
          <w:color w:val="000000"/>
          <w:sz w:val="22"/>
          <w:szCs w:val="22"/>
          <w:lang w:eastAsia="es-ES"/>
        </w:rPr>
        <w:t>e</w:t>
      </w:r>
      <w:r w:rsidR="00E650E9" w:rsidRPr="00215042">
        <w:rPr>
          <w:rFonts w:asciiTheme="minorHAnsi" w:hAnsiTheme="minorHAnsi" w:cstheme="minorHAnsi"/>
          <w:snapToGrid w:val="0"/>
          <w:color w:val="000000"/>
          <w:sz w:val="22"/>
          <w:szCs w:val="22"/>
          <w:lang w:eastAsia="es-ES"/>
        </w:rPr>
        <w:t>l día siguiente hábil</w:t>
      </w:r>
      <w:r w:rsidR="00BD0739" w:rsidRPr="00215042">
        <w:rPr>
          <w:rFonts w:asciiTheme="minorHAnsi" w:hAnsiTheme="minorHAnsi" w:cstheme="minorHAnsi"/>
          <w:snapToGrid w:val="0"/>
          <w:color w:val="000000"/>
          <w:sz w:val="22"/>
          <w:szCs w:val="22"/>
          <w:lang w:eastAsia="es-ES"/>
        </w:rPr>
        <w:t xml:space="preserve"> de sucedido el hecho</w:t>
      </w:r>
      <w:r w:rsidR="00FD7C1B" w:rsidRPr="00215042">
        <w:rPr>
          <w:rFonts w:asciiTheme="minorHAnsi" w:hAnsiTheme="minorHAnsi" w:cstheme="minorHAnsi"/>
          <w:snapToGrid w:val="0"/>
          <w:color w:val="000000"/>
          <w:sz w:val="22"/>
          <w:szCs w:val="22"/>
          <w:lang w:eastAsia="es-ES"/>
        </w:rPr>
        <w:t>. As</w:t>
      </w:r>
      <w:r w:rsidRPr="00215042">
        <w:rPr>
          <w:rFonts w:asciiTheme="minorHAnsi" w:hAnsiTheme="minorHAnsi" w:cstheme="minorHAnsi"/>
          <w:snapToGrid w:val="0"/>
          <w:color w:val="000000"/>
          <w:sz w:val="22"/>
          <w:szCs w:val="22"/>
          <w:lang w:eastAsia="es-ES"/>
        </w:rPr>
        <w:t xml:space="preserve">imismo, si el retiro obedece a cambio de Casa de Corredores, la </w:t>
      </w:r>
      <w:r w:rsidR="00C84C57" w:rsidRPr="00215042">
        <w:rPr>
          <w:rFonts w:asciiTheme="minorHAnsi" w:hAnsiTheme="minorHAnsi" w:cstheme="minorHAnsi"/>
          <w:snapToGrid w:val="0"/>
          <w:color w:val="000000"/>
          <w:sz w:val="22"/>
          <w:szCs w:val="22"/>
          <w:lang w:eastAsia="es-ES"/>
        </w:rPr>
        <w:t>nueva C</w:t>
      </w:r>
      <w:r w:rsidRPr="00215042">
        <w:rPr>
          <w:rFonts w:asciiTheme="minorHAnsi" w:hAnsiTheme="minorHAnsi" w:cstheme="minorHAnsi"/>
          <w:snapToGrid w:val="0"/>
          <w:color w:val="000000"/>
          <w:sz w:val="22"/>
          <w:szCs w:val="22"/>
          <w:lang w:eastAsia="es-ES"/>
        </w:rPr>
        <w:t xml:space="preserve">asa de </w:t>
      </w:r>
      <w:r w:rsidR="00C84C57" w:rsidRPr="00215042">
        <w:rPr>
          <w:rFonts w:asciiTheme="minorHAnsi" w:hAnsiTheme="minorHAnsi" w:cstheme="minorHAnsi"/>
          <w:snapToGrid w:val="0"/>
          <w:color w:val="000000"/>
          <w:sz w:val="22"/>
          <w:szCs w:val="22"/>
          <w:lang w:eastAsia="es-ES"/>
        </w:rPr>
        <w:t>C</w:t>
      </w:r>
      <w:r w:rsidRPr="00215042">
        <w:rPr>
          <w:rFonts w:asciiTheme="minorHAnsi" w:hAnsiTheme="minorHAnsi" w:cstheme="minorHAnsi"/>
          <w:snapToGrid w:val="0"/>
          <w:color w:val="000000"/>
          <w:sz w:val="22"/>
          <w:szCs w:val="22"/>
          <w:lang w:eastAsia="es-ES"/>
        </w:rPr>
        <w:t xml:space="preserve">orredores contratante del agente, </w:t>
      </w:r>
      <w:r w:rsidR="007C5AC8" w:rsidRPr="00215042">
        <w:rPr>
          <w:rFonts w:asciiTheme="minorHAnsi" w:hAnsiTheme="minorHAnsi" w:cstheme="minorHAnsi"/>
          <w:snapToGrid w:val="0"/>
          <w:color w:val="000000"/>
          <w:sz w:val="22"/>
          <w:szCs w:val="22"/>
          <w:lang w:eastAsia="es-ES"/>
        </w:rPr>
        <w:t xml:space="preserve">también </w:t>
      </w:r>
      <w:r w:rsidR="00F90825" w:rsidRPr="00215042">
        <w:rPr>
          <w:rFonts w:asciiTheme="minorHAnsi" w:hAnsiTheme="minorHAnsi" w:cstheme="minorHAnsi"/>
          <w:snapToGrid w:val="0"/>
          <w:color w:val="000000"/>
          <w:sz w:val="22"/>
          <w:szCs w:val="22"/>
          <w:lang w:eastAsia="es-ES"/>
        </w:rPr>
        <w:t>es</w:t>
      </w:r>
      <w:r w:rsidR="007C5AC8" w:rsidRPr="00215042">
        <w:rPr>
          <w:rFonts w:asciiTheme="minorHAnsi" w:hAnsiTheme="minorHAnsi" w:cstheme="minorHAnsi"/>
          <w:snapToGrid w:val="0"/>
          <w:color w:val="000000"/>
          <w:sz w:val="22"/>
          <w:szCs w:val="22"/>
          <w:lang w:eastAsia="es-ES"/>
        </w:rPr>
        <w:t>t</w:t>
      </w:r>
      <w:r w:rsidR="00B4629A" w:rsidRPr="00215042">
        <w:rPr>
          <w:rFonts w:asciiTheme="minorHAnsi" w:hAnsiTheme="minorHAnsi" w:cstheme="minorHAnsi"/>
          <w:snapToGrid w:val="0"/>
          <w:color w:val="000000"/>
          <w:sz w:val="22"/>
          <w:szCs w:val="22"/>
          <w:lang w:eastAsia="es-ES"/>
        </w:rPr>
        <w:t>á</w:t>
      </w:r>
      <w:r w:rsidR="00F90825" w:rsidRPr="00215042">
        <w:rPr>
          <w:rFonts w:asciiTheme="minorHAnsi" w:hAnsiTheme="minorHAnsi" w:cstheme="minorHAnsi"/>
          <w:snapToGrid w:val="0"/>
          <w:color w:val="000000"/>
          <w:sz w:val="22"/>
          <w:szCs w:val="22"/>
          <w:lang w:eastAsia="es-ES"/>
        </w:rPr>
        <w:t xml:space="preserve"> obligada a </w:t>
      </w:r>
      <w:r w:rsidR="00377762" w:rsidRPr="00215042">
        <w:rPr>
          <w:rFonts w:asciiTheme="minorHAnsi" w:hAnsiTheme="minorHAnsi" w:cstheme="minorHAnsi"/>
          <w:snapToGrid w:val="0"/>
          <w:color w:val="000000"/>
          <w:sz w:val="22"/>
          <w:szCs w:val="22"/>
          <w:lang w:eastAsia="es-ES"/>
        </w:rPr>
        <w:t xml:space="preserve">informar </w:t>
      </w:r>
      <w:r w:rsidRPr="00215042">
        <w:rPr>
          <w:rFonts w:asciiTheme="minorHAnsi" w:hAnsiTheme="minorHAnsi" w:cstheme="minorHAnsi"/>
          <w:snapToGrid w:val="0"/>
          <w:color w:val="000000"/>
          <w:sz w:val="22"/>
          <w:szCs w:val="22"/>
          <w:lang w:eastAsia="es-ES"/>
        </w:rPr>
        <w:t>esta situación a la Bolsa de Valores y a la Superintendencia del Sistema Financiero</w:t>
      </w:r>
      <w:r w:rsidR="00377762" w:rsidRPr="00215042">
        <w:rPr>
          <w:rFonts w:asciiTheme="minorHAnsi" w:hAnsiTheme="minorHAnsi" w:cstheme="minorHAnsi"/>
          <w:snapToGrid w:val="0"/>
          <w:color w:val="000000"/>
          <w:sz w:val="22"/>
          <w:szCs w:val="22"/>
          <w:lang w:eastAsia="es-ES"/>
        </w:rPr>
        <w:t>, el día de</w:t>
      </w:r>
      <w:r w:rsidR="000648C5" w:rsidRPr="00215042">
        <w:rPr>
          <w:rFonts w:asciiTheme="minorHAnsi" w:hAnsiTheme="minorHAnsi" w:cstheme="minorHAnsi"/>
          <w:snapToGrid w:val="0"/>
          <w:color w:val="000000"/>
          <w:sz w:val="22"/>
          <w:szCs w:val="22"/>
          <w:lang w:eastAsia="es-ES"/>
        </w:rPr>
        <w:t>l</w:t>
      </w:r>
      <w:r w:rsidR="00377762" w:rsidRPr="00215042">
        <w:rPr>
          <w:rFonts w:asciiTheme="minorHAnsi" w:hAnsiTheme="minorHAnsi" w:cstheme="minorHAnsi"/>
          <w:snapToGrid w:val="0"/>
          <w:color w:val="000000"/>
          <w:sz w:val="22"/>
          <w:szCs w:val="22"/>
          <w:lang w:eastAsia="es-ES"/>
        </w:rPr>
        <w:t xml:space="preserve"> inicio de labores</w:t>
      </w:r>
      <w:r w:rsidR="00AA275A" w:rsidRPr="00215042">
        <w:rPr>
          <w:rFonts w:asciiTheme="minorHAnsi" w:hAnsiTheme="minorHAnsi" w:cstheme="minorHAnsi"/>
          <w:snapToGrid w:val="0"/>
          <w:color w:val="000000"/>
          <w:sz w:val="22"/>
          <w:szCs w:val="22"/>
          <w:lang w:eastAsia="es-ES"/>
        </w:rPr>
        <w:t xml:space="preserve"> o a más tardar al día siguiente hábil</w:t>
      </w:r>
      <w:r w:rsidR="00377762" w:rsidRPr="00215042">
        <w:rPr>
          <w:rFonts w:asciiTheme="minorHAnsi" w:hAnsiTheme="minorHAnsi" w:cstheme="minorHAnsi"/>
          <w:snapToGrid w:val="0"/>
          <w:color w:val="000000"/>
          <w:sz w:val="22"/>
          <w:szCs w:val="22"/>
          <w:lang w:eastAsia="es-ES"/>
        </w:rPr>
        <w:t>.</w:t>
      </w:r>
      <w:r w:rsidR="0013138E" w:rsidRPr="00215042">
        <w:rPr>
          <w:rFonts w:asciiTheme="minorHAnsi" w:hAnsiTheme="minorHAnsi" w:cstheme="minorHAnsi"/>
          <w:snapToGrid w:val="0"/>
          <w:color w:val="000000"/>
          <w:sz w:val="22"/>
          <w:szCs w:val="22"/>
          <w:lang w:eastAsia="es-ES"/>
        </w:rPr>
        <w:t xml:space="preserve"> (1)</w:t>
      </w:r>
      <w:r w:rsidR="007C5AC8" w:rsidRPr="00215042">
        <w:rPr>
          <w:rFonts w:asciiTheme="minorHAnsi" w:hAnsiTheme="minorHAnsi" w:cstheme="minorHAnsi"/>
          <w:snapToGrid w:val="0"/>
          <w:color w:val="000000"/>
          <w:sz w:val="22"/>
          <w:szCs w:val="22"/>
          <w:lang w:eastAsia="es-ES"/>
        </w:rPr>
        <w:t xml:space="preserve"> (2)</w:t>
      </w:r>
      <w:r w:rsidRPr="00215042">
        <w:rPr>
          <w:rFonts w:asciiTheme="minorHAnsi" w:hAnsiTheme="minorHAnsi" w:cstheme="minorHAnsi"/>
          <w:snapToGrid w:val="0"/>
          <w:color w:val="000000"/>
          <w:sz w:val="22"/>
          <w:szCs w:val="22"/>
          <w:lang w:eastAsia="es-ES"/>
        </w:rPr>
        <w:t xml:space="preserve"> </w:t>
      </w:r>
    </w:p>
    <w:p w14:paraId="3FD4F0F3" w14:textId="7381EDB1" w:rsidR="005737C0" w:rsidRPr="00215042" w:rsidRDefault="00FD7C1B"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El mismo </w:t>
      </w:r>
      <w:r w:rsidR="008D5568" w:rsidRPr="00215042">
        <w:rPr>
          <w:rFonts w:asciiTheme="minorHAnsi" w:hAnsiTheme="minorHAnsi" w:cstheme="minorHAnsi"/>
          <w:snapToGrid w:val="0"/>
          <w:color w:val="000000"/>
          <w:sz w:val="22"/>
          <w:szCs w:val="22"/>
          <w:lang w:eastAsia="es-ES"/>
        </w:rPr>
        <w:t xml:space="preserve">día </w:t>
      </w:r>
      <w:r w:rsidRPr="00215042">
        <w:rPr>
          <w:rFonts w:asciiTheme="minorHAnsi" w:hAnsiTheme="minorHAnsi" w:cstheme="minorHAnsi"/>
          <w:snapToGrid w:val="0"/>
          <w:color w:val="000000"/>
          <w:sz w:val="22"/>
          <w:szCs w:val="22"/>
          <w:lang w:eastAsia="es-ES"/>
        </w:rPr>
        <w:t xml:space="preserve">en que se reciba esta notificación, el agente será bloqueado en los sistemas de negociación de la Bolsa, por la Gerencia de </w:t>
      </w:r>
      <w:r w:rsidR="008D5568" w:rsidRPr="00215042">
        <w:rPr>
          <w:rFonts w:asciiTheme="minorHAnsi" w:hAnsiTheme="minorHAnsi" w:cstheme="minorHAnsi"/>
          <w:snapToGrid w:val="0"/>
          <w:color w:val="000000"/>
          <w:sz w:val="22"/>
          <w:szCs w:val="22"/>
          <w:lang w:eastAsia="es-ES"/>
        </w:rPr>
        <w:t xml:space="preserve">Mercado y </w:t>
      </w:r>
      <w:r w:rsidRPr="00215042">
        <w:rPr>
          <w:rFonts w:asciiTheme="minorHAnsi" w:hAnsiTheme="minorHAnsi" w:cstheme="minorHAnsi"/>
          <w:snapToGrid w:val="0"/>
          <w:color w:val="000000"/>
          <w:sz w:val="22"/>
          <w:szCs w:val="22"/>
          <w:lang w:eastAsia="es-ES"/>
        </w:rPr>
        <w:t>Operaciones, y permanecerá así</w:t>
      </w:r>
      <w:r w:rsidR="00EB1275" w:rsidRPr="00215042">
        <w:rPr>
          <w:rFonts w:asciiTheme="minorHAnsi" w:hAnsiTheme="minorHAnsi" w:cstheme="minorHAnsi"/>
          <w:snapToGrid w:val="0"/>
          <w:color w:val="000000"/>
          <w:sz w:val="22"/>
          <w:szCs w:val="22"/>
          <w:lang w:eastAsia="es-ES"/>
        </w:rPr>
        <w:t xml:space="preserve"> </w:t>
      </w:r>
      <w:r w:rsidR="005737C0" w:rsidRPr="00215042">
        <w:rPr>
          <w:rFonts w:asciiTheme="minorHAnsi" w:hAnsiTheme="minorHAnsi" w:cstheme="minorHAnsi"/>
          <w:snapToGrid w:val="0"/>
          <w:color w:val="000000"/>
          <w:sz w:val="22"/>
          <w:szCs w:val="22"/>
          <w:lang w:eastAsia="es-ES"/>
        </w:rPr>
        <w:t xml:space="preserve">mientras no se autorice </w:t>
      </w:r>
      <w:r w:rsidR="00835B57" w:rsidRPr="00215042">
        <w:rPr>
          <w:rFonts w:asciiTheme="minorHAnsi" w:hAnsiTheme="minorHAnsi" w:cstheme="minorHAnsi"/>
          <w:snapToGrid w:val="0"/>
          <w:color w:val="000000"/>
          <w:sz w:val="22"/>
          <w:szCs w:val="22"/>
          <w:lang w:eastAsia="es-ES"/>
        </w:rPr>
        <w:t>y modifique</w:t>
      </w:r>
      <w:r w:rsidR="007C5AC8" w:rsidRPr="00215042">
        <w:rPr>
          <w:rFonts w:asciiTheme="minorHAnsi" w:hAnsiTheme="minorHAnsi" w:cstheme="minorHAnsi"/>
          <w:snapToGrid w:val="0"/>
          <w:color w:val="000000"/>
          <w:sz w:val="22"/>
          <w:szCs w:val="22"/>
          <w:lang w:eastAsia="es-ES"/>
        </w:rPr>
        <w:t xml:space="preserve"> el registro de la Superintendencia del Sistema Financiero, </w:t>
      </w:r>
      <w:r w:rsidR="005737C0" w:rsidRPr="00215042">
        <w:rPr>
          <w:rFonts w:asciiTheme="minorHAnsi" w:hAnsiTheme="minorHAnsi" w:cstheme="minorHAnsi"/>
          <w:snapToGrid w:val="0"/>
          <w:color w:val="000000"/>
          <w:sz w:val="22"/>
          <w:szCs w:val="22"/>
          <w:lang w:eastAsia="es-ES"/>
        </w:rPr>
        <w:t xml:space="preserve">como agente corredor de </w:t>
      </w:r>
      <w:r w:rsidR="007C5AC8" w:rsidRPr="00215042">
        <w:rPr>
          <w:rFonts w:asciiTheme="minorHAnsi" w:hAnsiTheme="minorHAnsi" w:cstheme="minorHAnsi"/>
          <w:snapToGrid w:val="0"/>
          <w:color w:val="000000"/>
          <w:sz w:val="22"/>
          <w:szCs w:val="22"/>
          <w:lang w:eastAsia="es-ES"/>
        </w:rPr>
        <w:t>una</w:t>
      </w:r>
      <w:r w:rsidR="005737C0" w:rsidRPr="00215042">
        <w:rPr>
          <w:rFonts w:asciiTheme="minorHAnsi" w:hAnsiTheme="minorHAnsi" w:cstheme="minorHAnsi"/>
          <w:snapToGrid w:val="0"/>
          <w:color w:val="000000"/>
          <w:sz w:val="22"/>
          <w:szCs w:val="22"/>
          <w:lang w:eastAsia="es-ES"/>
        </w:rPr>
        <w:t xml:space="preserve"> Casa de Corredores de Bolsa. Si ha transcurrido más de un año desde el retiro de la casa </w:t>
      </w:r>
      <w:r w:rsidR="00B91C03" w:rsidRPr="00215042">
        <w:rPr>
          <w:rFonts w:asciiTheme="minorHAnsi" w:hAnsiTheme="minorHAnsi" w:cstheme="minorHAnsi"/>
          <w:snapToGrid w:val="0"/>
          <w:color w:val="000000"/>
          <w:sz w:val="22"/>
          <w:szCs w:val="22"/>
          <w:lang w:eastAsia="es-ES"/>
        </w:rPr>
        <w:t>u</w:t>
      </w:r>
      <w:r w:rsidR="005737C0" w:rsidRPr="00215042">
        <w:rPr>
          <w:rFonts w:asciiTheme="minorHAnsi" w:hAnsiTheme="minorHAnsi" w:cstheme="minorHAnsi"/>
          <w:snapToGrid w:val="0"/>
          <w:color w:val="000000"/>
          <w:sz w:val="22"/>
          <w:szCs w:val="22"/>
          <w:lang w:eastAsia="es-ES"/>
        </w:rPr>
        <w:t xml:space="preserve"> ocurren los eventos que señala el artículo sigui</w:t>
      </w:r>
      <w:r w:rsidR="0013138E" w:rsidRPr="00215042">
        <w:rPr>
          <w:rFonts w:asciiTheme="minorHAnsi" w:hAnsiTheme="minorHAnsi" w:cstheme="minorHAnsi"/>
          <w:snapToGrid w:val="0"/>
          <w:color w:val="000000"/>
          <w:sz w:val="22"/>
          <w:szCs w:val="22"/>
          <w:lang w:eastAsia="es-ES"/>
        </w:rPr>
        <w:t>ente, el agente será inactivado.</w:t>
      </w:r>
      <w:r w:rsidR="005737C0" w:rsidRPr="00215042">
        <w:rPr>
          <w:rFonts w:asciiTheme="minorHAnsi" w:hAnsiTheme="minorHAnsi" w:cstheme="minorHAnsi"/>
          <w:snapToGrid w:val="0"/>
          <w:color w:val="000000"/>
          <w:sz w:val="22"/>
          <w:szCs w:val="22"/>
          <w:lang w:eastAsia="es-ES"/>
        </w:rPr>
        <w:t xml:space="preserve"> </w:t>
      </w:r>
      <w:r w:rsidR="0013138E" w:rsidRPr="00215042">
        <w:rPr>
          <w:rFonts w:asciiTheme="minorHAnsi" w:hAnsiTheme="minorHAnsi" w:cstheme="minorHAnsi"/>
          <w:snapToGrid w:val="0"/>
          <w:color w:val="000000"/>
          <w:sz w:val="22"/>
          <w:szCs w:val="22"/>
          <w:lang w:eastAsia="es-ES"/>
        </w:rPr>
        <w:t>(1)</w:t>
      </w:r>
      <w:r w:rsidR="007C5AC8" w:rsidRPr="00215042">
        <w:rPr>
          <w:rFonts w:asciiTheme="minorHAnsi" w:hAnsiTheme="minorHAnsi" w:cstheme="minorHAnsi"/>
          <w:snapToGrid w:val="0"/>
          <w:color w:val="000000"/>
          <w:sz w:val="22"/>
          <w:szCs w:val="22"/>
          <w:lang w:eastAsia="es-ES"/>
        </w:rPr>
        <w:t xml:space="preserve"> (2)</w:t>
      </w:r>
    </w:p>
    <w:p w14:paraId="672C67E7" w14:textId="0588E698" w:rsidR="008D5568" w:rsidRPr="00215042" w:rsidRDefault="008D5568"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En cualquiera de los casos anteriores, la Gerencia de Mercado y Operaciones notificará</w:t>
      </w:r>
      <w:r w:rsidR="00AA275A" w:rsidRPr="00215042">
        <w:rPr>
          <w:rFonts w:asciiTheme="minorHAnsi" w:hAnsiTheme="minorHAnsi" w:cstheme="minorHAnsi"/>
          <w:snapToGrid w:val="0"/>
          <w:color w:val="000000"/>
          <w:sz w:val="22"/>
          <w:szCs w:val="22"/>
          <w:lang w:eastAsia="es-ES"/>
        </w:rPr>
        <w:t>,</w:t>
      </w:r>
      <w:r w:rsidRPr="00215042">
        <w:rPr>
          <w:rFonts w:asciiTheme="minorHAnsi" w:hAnsiTheme="minorHAnsi" w:cstheme="minorHAnsi"/>
          <w:snapToGrid w:val="0"/>
          <w:color w:val="000000"/>
          <w:sz w:val="22"/>
          <w:szCs w:val="22"/>
          <w:lang w:eastAsia="es-ES"/>
        </w:rPr>
        <w:t xml:space="preserve"> a través de circular</w:t>
      </w:r>
      <w:r w:rsidR="00AA275A" w:rsidRPr="00215042">
        <w:rPr>
          <w:rFonts w:asciiTheme="minorHAnsi" w:hAnsiTheme="minorHAnsi" w:cstheme="minorHAnsi"/>
          <w:snapToGrid w:val="0"/>
          <w:color w:val="000000"/>
          <w:sz w:val="22"/>
          <w:szCs w:val="22"/>
          <w:lang w:eastAsia="es-ES"/>
        </w:rPr>
        <w:t>,</w:t>
      </w:r>
      <w:r w:rsidRPr="00215042">
        <w:rPr>
          <w:rFonts w:asciiTheme="minorHAnsi" w:hAnsiTheme="minorHAnsi" w:cstheme="minorHAnsi"/>
          <w:snapToGrid w:val="0"/>
          <w:color w:val="000000"/>
          <w:sz w:val="22"/>
          <w:szCs w:val="22"/>
          <w:lang w:eastAsia="es-ES"/>
        </w:rPr>
        <w:t xml:space="preserve"> a todas las Casas de Corredores de Bolsa</w:t>
      </w:r>
      <w:r w:rsidR="00705742" w:rsidRPr="00215042">
        <w:rPr>
          <w:rFonts w:asciiTheme="minorHAnsi" w:hAnsiTheme="minorHAnsi" w:cstheme="minorHAnsi"/>
          <w:snapToGrid w:val="0"/>
          <w:color w:val="000000"/>
          <w:sz w:val="22"/>
          <w:szCs w:val="22"/>
          <w:lang w:eastAsia="es-ES"/>
        </w:rPr>
        <w:t xml:space="preserve"> y a la Superintendencia del Sistema Financiero</w:t>
      </w:r>
      <w:r w:rsidRPr="00215042">
        <w:rPr>
          <w:rFonts w:asciiTheme="minorHAnsi" w:hAnsiTheme="minorHAnsi" w:cstheme="minorHAnsi"/>
          <w:snapToGrid w:val="0"/>
          <w:color w:val="000000"/>
          <w:sz w:val="22"/>
          <w:szCs w:val="22"/>
          <w:lang w:eastAsia="es-ES"/>
        </w:rPr>
        <w:t>.</w:t>
      </w:r>
      <w:r w:rsidR="0013138E" w:rsidRPr="00215042">
        <w:rPr>
          <w:rFonts w:asciiTheme="minorHAnsi" w:hAnsiTheme="minorHAnsi" w:cstheme="minorHAnsi"/>
          <w:snapToGrid w:val="0"/>
          <w:color w:val="000000"/>
          <w:sz w:val="22"/>
          <w:szCs w:val="22"/>
          <w:lang w:eastAsia="es-ES"/>
        </w:rPr>
        <w:t xml:space="preserve"> (1)</w:t>
      </w:r>
      <w:r w:rsidR="00E00CD1" w:rsidRPr="00215042">
        <w:rPr>
          <w:rFonts w:asciiTheme="minorHAnsi" w:hAnsiTheme="minorHAnsi" w:cstheme="minorHAnsi"/>
          <w:snapToGrid w:val="0"/>
          <w:color w:val="000000"/>
          <w:sz w:val="22"/>
          <w:szCs w:val="22"/>
          <w:lang w:eastAsia="es-ES"/>
        </w:rPr>
        <w:t xml:space="preserve"> (2)</w:t>
      </w:r>
    </w:p>
    <w:p w14:paraId="2D9AE9A7"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INACTIVIDAD DE UN AGENTE CORREDOR</w:t>
      </w:r>
    </w:p>
    <w:p w14:paraId="2B027241" w14:textId="2A2147E3" w:rsidR="006446C9" w:rsidRPr="00215042" w:rsidRDefault="006446C9" w:rsidP="00884618">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Se declarará inactivo al Agente Corredor que no haya asistido 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los</w:t>
      </w:r>
      <w:r w:rsidR="009317DF" w:rsidRPr="00215042">
        <w:rPr>
          <w:rFonts w:asciiTheme="minorHAnsi" w:hAnsiTheme="minorHAnsi" w:cstheme="minorHAnsi"/>
          <w:snapToGrid w:val="0"/>
          <w:color w:val="000000"/>
          <w:sz w:val="22"/>
          <w:szCs w:val="22"/>
          <w:lang w:eastAsia="es-ES"/>
        </w:rPr>
        <w:t xml:space="preserve"> cursos de actualización organizados por la Bolsa de Valores; asimismo, se declarará inactivo al Agente Corredor que no asista a los</w:t>
      </w:r>
      <w:r w:rsidRPr="00215042">
        <w:rPr>
          <w:rFonts w:asciiTheme="minorHAnsi" w:hAnsiTheme="minorHAnsi" w:cstheme="minorHAnsi"/>
          <w:snapToGrid w:val="0"/>
          <w:color w:val="000000"/>
          <w:sz w:val="22"/>
          <w:szCs w:val="22"/>
          <w:lang w:eastAsia="es-ES"/>
        </w:rPr>
        <w:t xml:space="preserve"> eventos de capacitación</w:t>
      </w:r>
      <w:r w:rsidR="009317DF" w:rsidRPr="00215042">
        <w:rPr>
          <w:rFonts w:asciiTheme="minorHAnsi" w:hAnsiTheme="minorHAnsi" w:cstheme="minorHAnsi"/>
          <w:snapToGrid w:val="0"/>
          <w:color w:val="000000"/>
          <w:sz w:val="22"/>
          <w:szCs w:val="22"/>
          <w:lang w:eastAsia="es-ES"/>
        </w:rPr>
        <w:t xml:space="preserve"> celebrados por la Bolsa,</w:t>
      </w:r>
      <w:r w:rsidRPr="00215042">
        <w:rPr>
          <w:rFonts w:asciiTheme="minorHAnsi" w:hAnsiTheme="minorHAnsi" w:cstheme="minorHAnsi"/>
          <w:snapToGrid w:val="0"/>
          <w:color w:val="000000"/>
          <w:sz w:val="22"/>
          <w:szCs w:val="22"/>
          <w:lang w:eastAsia="es-ES"/>
        </w:rPr>
        <w:t xml:space="preserve"> por </w:t>
      </w:r>
      <w:r w:rsidR="00C01834" w:rsidRPr="00215042">
        <w:rPr>
          <w:rFonts w:asciiTheme="minorHAnsi" w:hAnsiTheme="minorHAnsi" w:cstheme="minorHAnsi"/>
          <w:snapToGrid w:val="0"/>
          <w:color w:val="000000"/>
          <w:sz w:val="22"/>
          <w:szCs w:val="22"/>
          <w:lang w:eastAsia="es-ES"/>
        </w:rPr>
        <w:t>ASIB</w:t>
      </w:r>
      <w:r w:rsidR="009317DF" w:rsidRPr="00215042">
        <w:rPr>
          <w:rFonts w:asciiTheme="minorHAnsi" w:hAnsiTheme="minorHAnsi" w:cstheme="minorHAnsi"/>
          <w:snapToGrid w:val="0"/>
          <w:color w:val="000000"/>
          <w:sz w:val="22"/>
          <w:szCs w:val="22"/>
          <w:lang w:eastAsia="es-ES"/>
        </w:rPr>
        <w:t xml:space="preserve"> o por cualquier otra entidad</w:t>
      </w:r>
      <w:r w:rsidRPr="00215042">
        <w:rPr>
          <w:rFonts w:asciiTheme="minorHAnsi" w:hAnsiTheme="minorHAnsi" w:cstheme="minorHAnsi"/>
          <w:snapToGrid w:val="0"/>
          <w:color w:val="000000"/>
          <w:sz w:val="22"/>
          <w:szCs w:val="22"/>
          <w:lang w:eastAsia="es-ES"/>
        </w:rPr>
        <w:t>,</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siempre que la Bolsa los haya señalado como obligatorios.</w:t>
      </w:r>
      <w:r w:rsidR="00C01834" w:rsidRPr="00215042">
        <w:rPr>
          <w:rFonts w:asciiTheme="minorHAnsi" w:hAnsiTheme="minorHAnsi" w:cstheme="minorHAnsi"/>
          <w:snapToGrid w:val="0"/>
          <w:color w:val="000000"/>
          <w:sz w:val="22"/>
          <w:szCs w:val="22"/>
          <w:lang w:eastAsia="es-ES"/>
        </w:rPr>
        <w:t xml:space="preserve"> (1)</w:t>
      </w:r>
      <w:r w:rsidR="005C19BE" w:rsidRPr="00215042">
        <w:rPr>
          <w:rFonts w:asciiTheme="minorHAnsi" w:hAnsiTheme="minorHAnsi" w:cstheme="minorHAnsi"/>
          <w:snapToGrid w:val="0"/>
          <w:color w:val="000000"/>
          <w:sz w:val="22"/>
          <w:szCs w:val="22"/>
          <w:lang w:eastAsia="es-ES"/>
        </w:rPr>
        <w:t xml:space="preserve"> </w:t>
      </w:r>
    </w:p>
    <w:p w14:paraId="17E5DF23" w14:textId="77777777" w:rsidR="006446C9" w:rsidRPr="00215042" w:rsidRDefault="00C01834"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En el caso anterior, c</w:t>
      </w:r>
      <w:r w:rsidR="006446C9" w:rsidRPr="00215042">
        <w:rPr>
          <w:rFonts w:asciiTheme="minorHAnsi" w:hAnsiTheme="minorHAnsi" w:cstheme="minorHAnsi"/>
          <w:snapToGrid w:val="0"/>
          <w:color w:val="000000"/>
          <w:sz w:val="22"/>
          <w:szCs w:val="22"/>
          <w:lang w:eastAsia="es-ES"/>
        </w:rPr>
        <w:t>orresponde al Gerente General de la Bolsa de Valores, declarar la inactividad de un</w:t>
      </w:r>
      <w:r w:rsidR="005C19B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Agente Corredor.</w:t>
      </w:r>
      <w:r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bCs/>
          <w:snapToGrid w:val="0"/>
          <w:color w:val="000000"/>
          <w:sz w:val="22"/>
          <w:szCs w:val="22"/>
          <w:lang w:eastAsia="es-ES"/>
        </w:rPr>
        <w:t>(1)</w:t>
      </w:r>
    </w:p>
    <w:p w14:paraId="68AE0C0B" w14:textId="77777777"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Previo a declarar la inactividad de un Agente Corredor, el Gerente General deberá</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comunicarle por escrito al interesado que se le declarará inactivo, para que éste en el</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plazo máximo de tres días hábiles se manifieste al respecto.</w:t>
      </w:r>
    </w:p>
    <w:p w14:paraId="7810E306" w14:textId="77777777"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El Corredor inactivo quedará inhabilitado para operar a partir de la fecha en que la Bolsa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de Valores notifique por escrito la declaratoria.</w:t>
      </w:r>
    </w:p>
    <w:p w14:paraId="3AE26600" w14:textId="6A06E5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La inactividad de un Agente Corredor será informada por la Bolsa a la </w:t>
      </w:r>
      <w:r w:rsidR="00C01834" w:rsidRPr="00215042">
        <w:rPr>
          <w:rFonts w:asciiTheme="minorHAnsi" w:hAnsiTheme="minorHAnsi" w:cstheme="minorHAnsi"/>
          <w:snapToGrid w:val="0"/>
          <w:color w:val="000000"/>
          <w:sz w:val="22"/>
          <w:szCs w:val="22"/>
          <w:lang w:eastAsia="es-ES"/>
        </w:rPr>
        <w:t>Superintendencia del Sistema Financiero</w:t>
      </w:r>
      <w:r w:rsidRPr="00215042">
        <w:rPr>
          <w:rFonts w:asciiTheme="minorHAnsi" w:hAnsiTheme="minorHAnsi" w:cstheme="minorHAnsi"/>
          <w:snapToGrid w:val="0"/>
          <w:color w:val="000000"/>
          <w:sz w:val="22"/>
          <w:szCs w:val="22"/>
          <w:lang w:eastAsia="es-ES"/>
        </w:rPr>
        <w:t>; asimismo, deberá hacerse del conocimiento del público a través de la página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Web de la Bolsa</w:t>
      </w:r>
      <w:r w:rsidR="005016A0" w:rsidRPr="00215042">
        <w:rPr>
          <w:rFonts w:asciiTheme="minorHAnsi" w:hAnsiTheme="minorHAnsi" w:cstheme="minorHAnsi"/>
          <w:snapToGrid w:val="0"/>
          <w:color w:val="000000"/>
          <w:sz w:val="22"/>
          <w:szCs w:val="22"/>
          <w:lang w:eastAsia="es-ES"/>
        </w:rPr>
        <w:t xml:space="preserve">, </w:t>
      </w:r>
      <w:r w:rsidR="004F4A73" w:rsidRPr="00215042">
        <w:rPr>
          <w:rFonts w:asciiTheme="minorHAnsi" w:hAnsiTheme="minorHAnsi" w:cstheme="minorHAnsi"/>
          <w:snapToGrid w:val="0"/>
          <w:color w:val="000000"/>
          <w:sz w:val="22"/>
          <w:szCs w:val="22"/>
          <w:lang w:eastAsia="es-ES"/>
        </w:rPr>
        <w:t>así</w:t>
      </w:r>
      <w:r w:rsidR="005016A0" w:rsidRPr="00215042">
        <w:rPr>
          <w:rFonts w:asciiTheme="minorHAnsi" w:hAnsiTheme="minorHAnsi" w:cstheme="minorHAnsi"/>
          <w:snapToGrid w:val="0"/>
          <w:color w:val="000000"/>
          <w:sz w:val="22"/>
          <w:szCs w:val="22"/>
          <w:lang w:eastAsia="es-ES"/>
        </w:rPr>
        <w:t xml:space="preserve"> como </w:t>
      </w:r>
      <w:r w:rsidR="00B45829" w:rsidRPr="00215042">
        <w:rPr>
          <w:rFonts w:asciiTheme="minorHAnsi" w:hAnsiTheme="minorHAnsi" w:cstheme="minorHAnsi"/>
          <w:snapToGrid w:val="0"/>
          <w:color w:val="000000"/>
          <w:sz w:val="22"/>
          <w:szCs w:val="22"/>
          <w:lang w:eastAsia="es-ES"/>
        </w:rPr>
        <w:t>por medio de otros</w:t>
      </w:r>
      <w:r w:rsidR="00FF2293" w:rsidRPr="00215042">
        <w:rPr>
          <w:rFonts w:asciiTheme="minorHAnsi" w:hAnsiTheme="minorHAnsi" w:cstheme="minorHAnsi"/>
          <w:snapToGrid w:val="0"/>
          <w:color w:val="000000"/>
          <w:sz w:val="22"/>
          <w:szCs w:val="22"/>
          <w:lang w:eastAsia="es-ES"/>
        </w:rPr>
        <w:t xml:space="preserve"> canales </w:t>
      </w:r>
      <w:r w:rsidR="00B45829" w:rsidRPr="00215042">
        <w:rPr>
          <w:rFonts w:asciiTheme="minorHAnsi" w:hAnsiTheme="minorHAnsi" w:cstheme="minorHAnsi"/>
          <w:snapToGrid w:val="0"/>
          <w:color w:val="000000"/>
          <w:sz w:val="22"/>
          <w:szCs w:val="22"/>
          <w:lang w:eastAsia="es-ES"/>
        </w:rPr>
        <w:t>si lo considera pertinente</w:t>
      </w:r>
      <w:r w:rsidRPr="00215042">
        <w:rPr>
          <w:rFonts w:asciiTheme="minorHAnsi" w:hAnsiTheme="minorHAnsi" w:cstheme="minorHAnsi"/>
          <w:snapToGrid w:val="0"/>
          <w:color w:val="000000"/>
          <w:sz w:val="22"/>
          <w:szCs w:val="22"/>
          <w:lang w:eastAsia="es-ES"/>
        </w:rPr>
        <w:t>.</w:t>
      </w:r>
      <w:r w:rsidR="00C01834" w:rsidRPr="00215042">
        <w:rPr>
          <w:rFonts w:asciiTheme="minorHAnsi" w:hAnsiTheme="minorHAnsi" w:cstheme="minorHAnsi"/>
          <w:snapToGrid w:val="0"/>
          <w:color w:val="000000"/>
          <w:sz w:val="22"/>
          <w:szCs w:val="22"/>
          <w:lang w:eastAsia="es-ES"/>
        </w:rPr>
        <w:t xml:space="preserve"> </w:t>
      </w:r>
      <w:r w:rsidR="00C01834" w:rsidRPr="00215042">
        <w:rPr>
          <w:rFonts w:asciiTheme="minorHAnsi" w:hAnsiTheme="minorHAnsi" w:cstheme="minorHAnsi"/>
          <w:bCs/>
          <w:snapToGrid w:val="0"/>
          <w:color w:val="000000"/>
          <w:sz w:val="22"/>
          <w:szCs w:val="22"/>
          <w:lang w:eastAsia="es-ES"/>
        </w:rPr>
        <w:t>(1)</w:t>
      </w:r>
      <w:r w:rsidR="00E00CD1" w:rsidRPr="00215042">
        <w:rPr>
          <w:rFonts w:asciiTheme="minorHAnsi" w:hAnsiTheme="minorHAnsi" w:cstheme="minorHAnsi"/>
          <w:snapToGrid w:val="0"/>
          <w:color w:val="000000"/>
          <w:sz w:val="22"/>
          <w:szCs w:val="22"/>
          <w:lang w:eastAsia="es-ES"/>
        </w:rPr>
        <w:t xml:space="preserve"> (2)</w:t>
      </w:r>
    </w:p>
    <w:p w14:paraId="1A6FDB8E"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REACTIVACIÓN DE UN AGENTE INACTIVO</w:t>
      </w:r>
    </w:p>
    <w:p w14:paraId="504689FC" w14:textId="1ACA2C2D" w:rsidR="006446C9" w:rsidRPr="00215042" w:rsidRDefault="00FD7C1B" w:rsidP="00884618">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bookmarkStart w:id="2" w:name="_Hlk50384215"/>
      <w:r w:rsidRPr="00215042">
        <w:rPr>
          <w:rFonts w:asciiTheme="minorHAnsi" w:hAnsiTheme="minorHAnsi" w:cstheme="minorHAnsi"/>
          <w:snapToGrid w:val="0"/>
          <w:color w:val="000000"/>
          <w:sz w:val="22"/>
          <w:szCs w:val="22"/>
          <w:lang w:eastAsia="es-ES"/>
        </w:rPr>
        <w:t xml:space="preserve">Si un Agente Corredor inactivo desea </w:t>
      </w:r>
      <w:r w:rsidR="00AA275A" w:rsidRPr="00215042">
        <w:rPr>
          <w:rFonts w:asciiTheme="minorHAnsi" w:hAnsiTheme="minorHAnsi" w:cstheme="minorHAnsi"/>
          <w:snapToGrid w:val="0"/>
          <w:color w:val="000000"/>
          <w:sz w:val="22"/>
          <w:szCs w:val="22"/>
          <w:lang w:eastAsia="es-ES"/>
        </w:rPr>
        <w:t>reincorporarse</w:t>
      </w:r>
      <w:r w:rsidRPr="00215042">
        <w:rPr>
          <w:rFonts w:asciiTheme="minorHAnsi" w:hAnsiTheme="minorHAnsi" w:cstheme="minorHAnsi"/>
          <w:snapToGrid w:val="0"/>
          <w:color w:val="000000"/>
          <w:sz w:val="22"/>
          <w:szCs w:val="22"/>
          <w:lang w:eastAsia="es-ES"/>
        </w:rPr>
        <w:t xml:space="preserve"> </w:t>
      </w:r>
      <w:r w:rsidR="00AA275A" w:rsidRPr="00215042">
        <w:rPr>
          <w:rFonts w:asciiTheme="minorHAnsi" w:hAnsiTheme="minorHAnsi" w:cstheme="minorHAnsi"/>
          <w:snapToGrid w:val="0"/>
          <w:color w:val="000000"/>
          <w:sz w:val="22"/>
          <w:szCs w:val="22"/>
          <w:lang w:eastAsia="es-ES"/>
        </w:rPr>
        <w:t>para ejercer actividades de intermediación de valores a la orden de</w:t>
      </w:r>
      <w:r w:rsidRPr="00215042">
        <w:rPr>
          <w:rFonts w:asciiTheme="minorHAnsi" w:hAnsiTheme="minorHAnsi" w:cstheme="minorHAnsi"/>
          <w:snapToGrid w:val="0"/>
          <w:color w:val="000000"/>
          <w:sz w:val="22"/>
          <w:szCs w:val="22"/>
          <w:lang w:eastAsia="es-ES"/>
        </w:rPr>
        <w:t xml:space="preserve"> la Casa de Corredores que le ha conferido poder </w:t>
      </w:r>
      <w:r w:rsidR="00AA275A" w:rsidRPr="00215042">
        <w:rPr>
          <w:rFonts w:asciiTheme="minorHAnsi" w:hAnsiTheme="minorHAnsi" w:cstheme="minorHAnsi"/>
          <w:snapToGrid w:val="0"/>
          <w:color w:val="000000"/>
          <w:sz w:val="22"/>
          <w:szCs w:val="22"/>
          <w:lang w:eastAsia="es-ES"/>
        </w:rPr>
        <w:t>para ello</w:t>
      </w:r>
      <w:r w:rsidRPr="00215042">
        <w:rPr>
          <w:rFonts w:asciiTheme="minorHAnsi" w:hAnsiTheme="minorHAnsi" w:cstheme="minorHAnsi"/>
          <w:snapToGrid w:val="0"/>
          <w:color w:val="000000"/>
          <w:sz w:val="22"/>
          <w:szCs w:val="22"/>
          <w:lang w:eastAsia="es-ES"/>
        </w:rPr>
        <w:t>, ésta deberá solicitar autorización y presentar</w:t>
      </w:r>
      <w:r w:rsidR="006446C9" w:rsidRPr="00215042">
        <w:rPr>
          <w:rFonts w:asciiTheme="minorHAnsi" w:hAnsiTheme="minorHAnsi" w:cstheme="minorHAnsi"/>
          <w:snapToGrid w:val="0"/>
          <w:color w:val="000000"/>
          <w:sz w:val="22"/>
          <w:szCs w:val="22"/>
          <w:lang w:eastAsia="es-ES"/>
        </w:rPr>
        <w:t xml:space="preserve"> la constancia de haber aprobado el examen de suficiencia de</w:t>
      </w:r>
      <w:r w:rsidR="005C19B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 xml:space="preserve">conocimientos, o constancia de haber </w:t>
      </w:r>
      <w:r w:rsidR="00FF2293" w:rsidRPr="00215042">
        <w:rPr>
          <w:rFonts w:asciiTheme="minorHAnsi" w:hAnsiTheme="minorHAnsi" w:cstheme="minorHAnsi"/>
          <w:snapToGrid w:val="0"/>
          <w:color w:val="000000"/>
          <w:sz w:val="22"/>
          <w:szCs w:val="22"/>
          <w:lang w:eastAsia="es-ES"/>
        </w:rPr>
        <w:t>asistido</w:t>
      </w:r>
      <w:r w:rsidR="006446C9" w:rsidRPr="00215042">
        <w:rPr>
          <w:rFonts w:asciiTheme="minorHAnsi" w:hAnsiTheme="minorHAnsi" w:cstheme="minorHAnsi"/>
          <w:snapToGrid w:val="0"/>
          <w:color w:val="000000"/>
          <w:sz w:val="22"/>
          <w:szCs w:val="22"/>
          <w:lang w:eastAsia="es-ES"/>
        </w:rPr>
        <w:t xml:space="preserve"> </w:t>
      </w:r>
      <w:r w:rsidR="00FF2293" w:rsidRPr="00215042">
        <w:rPr>
          <w:rFonts w:asciiTheme="minorHAnsi" w:hAnsiTheme="minorHAnsi" w:cstheme="minorHAnsi"/>
          <w:snapToGrid w:val="0"/>
          <w:color w:val="000000"/>
          <w:sz w:val="22"/>
          <w:szCs w:val="22"/>
          <w:lang w:eastAsia="es-ES"/>
        </w:rPr>
        <w:t>a</w:t>
      </w:r>
      <w:r w:rsidR="006446C9" w:rsidRPr="00215042">
        <w:rPr>
          <w:rFonts w:asciiTheme="minorHAnsi" w:hAnsiTheme="minorHAnsi" w:cstheme="minorHAnsi"/>
          <w:snapToGrid w:val="0"/>
          <w:color w:val="000000"/>
          <w:sz w:val="22"/>
          <w:szCs w:val="22"/>
          <w:lang w:eastAsia="es-ES"/>
        </w:rPr>
        <w:t>l último curso de actualización bursátil,</w:t>
      </w:r>
      <w:r w:rsidR="005C19BE" w:rsidRPr="00215042">
        <w:rPr>
          <w:rFonts w:asciiTheme="minorHAnsi" w:hAnsiTheme="minorHAnsi" w:cstheme="minorHAnsi"/>
          <w:snapToGrid w:val="0"/>
          <w:color w:val="000000"/>
          <w:sz w:val="22"/>
          <w:szCs w:val="22"/>
          <w:lang w:eastAsia="es-ES"/>
        </w:rPr>
        <w:t xml:space="preserve"> </w:t>
      </w:r>
      <w:r w:rsidR="006446C9" w:rsidRPr="00215042">
        <w:rPr>
          <w:rFonts w:asciiTheme="minorHAnsi" w:hAnsiTheme="minorHAnsi" w:cstheme="minorHAnsi"/>
          <w:snapToGrid w:val="0"/>
          <w:color w:val="000000"/>
          <w:sz w:val="22"/>
          <w:szCs w:val="22"/>
          <w:lang w:eastAsia="es-ES"/>
        </w:rPr>
        <w:t xml:space="preserve">extendida por el </w:t>
      </w:r>
      <w:r w:rsidR="009317DF" w:rsidRPr="00215042">
        <w:rPr>
          <w:rFonts w:asciiTheme="minorHAnsi" w:hAnsiTheme="minorHAnsi" w:cstheme="minorHAnsi"/>
          <w:snapToGrid w:val="0"/>
          <w:color w:val="000000"/>
          <w:sz w:val="22"/>
          <w:szCs w:val="22"/>
          <w:lang w:eastAsia="es-ES"/>
        </w:rPr>
        <w:t>Gerente General de la Bolsa de Valores.</w:t>
      </w:r>
      <w:r w:rsidR="00F90825" w:rsidRPr="00215042">
        <w:rPr>
          <w:rFonts w:asciiTheme="minorHAnsi" w:hAnsiTheme="minorHAnsi" w:cstheme="minorHAnsi"/>
          <w:snapToGrid w:val="0"/>
          <w:color w:val="000000"/>
          <w:sz w:val="22"/>
          <w:szCs w:val="22"/>
          <w:lang w:eastAsia="es-ES"/>
        </w:rPr>
        <w:t xml:space="preserve"> </w:t>
      </w:r>
      <w:r w:rsidR="00126ADD">
        <w:rPr>
          <w:rFonts w:asciiTheme="minorHAnsi" w:hAnsiTheme="minorHAnsi" w:cstheme="minorHAnsi"/>
          <w:snapToGrid w:val="0"/>
          <w:color w:val="000000"/>
          <w:sz w:val="22"/>
          <w:szCs w:val="22"/>
          <w:lang w:eastAsia="es-ES"/>
        </w:rPr>
        <w:t>(2)</w:t>
      </w:r>
      <w:bookmarkEnd w:id="2"/>
    </w:p>
    <w:p w14:paraId="3D28799D" w14:textId="38AC160B"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La reactivación de un Agente Corredor será informada por la Bolsa a la </w:t>
      </w:r>
      <w:r w:rsidR="00C01834" w:rsidRPr="00215042">
        <w:rPr>
          <w:rFonts w:asciiTheme="minorHAnsi" w:hAnsiTheme="minorHAnsi" w:cstheme="minorHAnsi"/>
          <w:snapToGrid w:val="0"/>
          <w:color w:val="000000"/>
          <w:sz w:val="22"/>
          <w:szCs w:val="22"/>
          <w:lang w:eastAsia="es-ES"/>
        </w:rPr>
        <w:t>Superintendencia del Sistema Financiero</w:t>
      </w:r>
      <w:r w:rsidRPr="00215042">
        <w:rPr>
          <w:rFonts w:asciiTheme="minorHAnsi" w:hAnsiTheme="minorHAnsi" w:cstheme="minorHAnsi"/>
          <w:snapToGrid w:val="0"/>
          <w:color w:val="000000"/>
          <w:sz w:val="22"/>
          <w:szCs w:val="22"/>
          <w:lang w:eastAsia="es-ES"/>
        </w:rPr>
        <w:t>; asimismo, deberá hacerse del conocimiento del público a través de la página</w:t>
      </w:r>
      <w:r w:rsidR="009317DF"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Web de la Bols</w:t>
      </w:r>
      <w:r w:rsidR="00E62FC3" w:rsidRPr="00215042">
        <w:rPr>
          <w:rFonts w:asciiTheme="minorHAnsi" w:hAnsiTheme="minorHAnsi" w:cstheme="minorHAnsi"/>
          <w:snapToGrid w:val="0"/>
          <w:color w:val="000000"/>
          <w:sz w:val="22"/>
          <w:szCs w:val="22"/>
          <w:lang w:eastAsia="es-ES"/>
        </w:rPr>
        <w:t>a</w:t>
      </w:r>
      <w:r w:rsidR="00FE2BB6" w:rsidRPr="00215042">
        <w:rPr>
          <w:rFonts w:asciiTheme="minorHAnsi" w:hAnsiTheme="minorHAnsi" w:cstheme="minorHAnsi"/>
          <w:snapToGrid w:val="0"/>
          <w:color w:val="000000"/>
          <w:sz w:val="22"/>
          <w:szCs w:val="22"/>
          <w:lang w:eastAsia="es-ES"/>
        </w:rPr>
        <w:t>,</w:t>
      </w:r>
      <w:r w:rsidR="00E62FC3" w:rsidRPr="00215042">
        <w:rPr>
          <w:rFonts w:asciiTheme="minorHAnsi" w:hAnsiTheme="minorHAnsi" w:cstheme="minorHAnsi"/>
          <w:snapToGrid w:val="0"/>
          <w:color w:val="000000"/>
          <w:sz w:val="22"/>
          <w:szCs w:val="22"/>
          <w:lang w:eastAsia="es-ES"/>
        </w:rPr>
        <w:t xml:space="preserve"> </w:t>
      </w:r>
      <w:r w:rsidR="004F4A73" w:rsidRPr="00215042">
        <w:rPr>
          <w:rFonts w:asciiTheme="minorHAnsi" w:hAnsiTheme="minorHAnsi" w:cstheme="minorHAnsi"/>
          <w:snapToGrid w:val="0"/>
          <w:color w:val="000000"/>
          <w:sz w:val="22"/>
          <w:szCs w:val="22"/>
          <w:lang w:eastAsia="es-ES"/>
        </w:rPr>
        <w:t>así</w:t>
      </w:r>
      <w:r w:rsidR="00FE2BB6" w:rsidRPr="00215042">
        <w:rPr>
          <w:rFonts w:asciiTheme="minorHAnsi" w:hAnsiTheme="minorHAnsi" w:cstheme="minorHAnsi"/>
          <w:snapToGrid w:val="0"/>
          <w:color w:val="000000"/>
          <w:sz w:val="22"/>
          <w:szCs w:val="22"/>
          <w:lang w:eastAsia="es-ES"/>
        </w:rPr>
        <w:t xml:space="preserve"> como por medio de otros canales si lo considera pertinente</w:t>
      </w:r>
      <w:r w:rsidR="00E62FC3" w:rsidRPr="00215042">
        <w:rPr>
          <w:rFonts w:asciiTheme="minorHAnsi" w:hAnsiTheme="minorHAnsi" w:cstheme="minorHAnsi"/>
          <w:snapToGrid w:val="0"/>
          <w:color w:val="000000"/>
          <w:sz w:val="22"/>
          <w:szCs w:val="22"/>
          <w:lang w:eastAsia="es-ES"/>
        </w:rPr>
        <w:t>.</w:t>
      </w:r>
      <w:r w:rsidR="006E5523" w:rsidRPr="00215042">
        <w:rPr>
          <w:rFonts w:asciiTheme="minorHAnsi" w:hAnsiTheme="minorHAnsi" w:cstheme="minorHAnsi"/>
          <w:snapToGrid w:val="0"/>
          <w:color w:val="000000"/>
          <w:sz w:val="22"/>
          <w:szCs w:val="22"/>
          <w:lang w:eastAsia="es-ES"/>
        </w:rPr>
        <w:t xml:space="preserve"> </w:t>
      </w:r>
      <w:r w:rsidR="00E00CD1" w:rsidRPr="00215042">
        <w:rPr>
          <w:rFonts w:asciiTheme="minorHAnsi" w:hAnsiTheme="minorHAnsi" w:cstheme="minorHAnsi"/>
          <w:snapToGrid w:val="0"/>
          <w:color w:val="000000"/>
          <w:sz w:val="22"/>
          <w:szCs w:val="22"/>
          <w:lang w:eastAsia="es-ES"/>
        </w:rPr>
        <w:t>(</w:t>
      </w:r>
      <w:r w:rsidR="00C01834" w:rsidRPr="00215042">
        <w:rPr>
          <w:rFonts w:asciiTheme="minorHAnsi" w:hAnsiTheme="minorHAnsi" w:cstheme="minorHAnsi"/>
          <w:snapToGrid w:val="0"/>
          <w:color w:val="000000"/>
          <w:sz w:val="22"/>
          <w:szCs w:val="22"/>
          <w:lang w:eastAsia="es-ES"/>
        </w:rPr>
        <w:t>1)</w:t>
      </w:r>
      <w:r w:rsidR="00E00CD1" w:rsidRPr="00215042">
        <w:rPr>
          <w:rFonts w:asciiTheme="minorHAnsi" w:hAnsiTheme="minorHAnsi" w:cstheme="minorHAnsi"/>
          <w:snapToGrid w:val="0"/>
          <w:color w:val="000000"/>
          <w:sz w:val="22"/>
          <w:szCs w:val="22"/>
          <w:lang w:eastAsia="es-ES"/>
        </w:rPr>
        <w:t xml:space="preserve"> (2)</w:t>
      </w:r>
    </w:p>
    <w:p w14:paraId="54CE598B"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CAMBIO DE CASA DE UN AGENTE ACTIVO</w:t>
      </w:r>
    </w:p>
    <w:p w14:paraId="0B4E1DB7" w14:textId="3E102CC2" w:rsidR="00C01834" w:rsidRPr="00215042" w:rsidRDefault="00C01834" w:rsidP="00884618">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Para solicitar el cambio de Casa de Corredores de Bolsa, </w:t>
      </w:r>
      <w:r w:rsidR="00D25356" w:rsidRPr="00215042">
        <w:rPr>
          <w:rFonts w:asciiTheme="minorHAnsi" w:hAnsiTheme="minorHAnsi" w:cstheme="minorHAnsi"/>
          <w:snapToGrid w:val="0"/>
          <w:color w:val="000000"/>
          <w:sz w:val="22"/>
          <w:szCs w:val="22"/>
          <w:lang w:eastAsia="es-ES"/>
        </w:rPr>
        <w:t>la casa</w:t>
      </w:r>
      <w:r w:rsidRPr="00215042">
        <w:rPr>
          <w:rFonts w:asciiTheme="minorHAnsi" w:hAnsiTheme="minorHAnsi" w:cstheme="minorHAnsi"/>
          <w:snapToGrid w:val="0"/>
          <w:color w:val="000000"/>
          <w:sz w:val="22"/>
          <w:szCs w:val="22"/>
          <w:lang w:eastAsia="es-ES"/>
        </w:rPr>
        <w:t xml:space="preserve"> interesad</w:t>
      </w:r>
      <w:r w:rsidR="00D25356" w:rsidRPr="00215042">
        <w:rPr>
          <w:rFonts w:asciiTheme="minorHAnsi" w:hAnsiTheme="minorHAnsi" w:cstheme="minorHAnsi"/>
          <w:snapToGrid w:val="0"/>
          <w:color w:val="000000"/>
          <w:sz w:val="22"/>
          <w:szCs w:val="22"/>
          <w:lang w:eastAsia="es-ES"/>
        </w:rPr>
        <w:t>a</w:t>
      </w:r>
      <w:r w:rsidRPr="00215042">
        <w:rPr>
          <w:rFonts w:asciiTheme="minorHAnsi" w:hAnsiTheme="minorHAnsi" w:cstheme="minorHAnsi"/>
          <w:snapToGrid w:val="0"/>
          <w:color w:val="000000"/>
          <w:sz w:val="22"/>
          <w:szCs w:val="22"/>
          <w:lang w:eastAsia="es-ES"/>
        </w:rPr>
        <w:t xml:space="preserve"> deberá presentar lo siguiente (1)</w:t>
      </w:r>
      <w:r w:rsidR="00D25356" w:rsidRPr="00215042">
        <w:rPr>
          <w:rFonts w:asciiTheme="minorHAnsi" w:hAnsiTheme="minorHAnsi" w:cstheme="minorHAnsi"/>
          <w:snapToGrid w:val="0"/>
          <w:color w:val="000000"/>
          <w:sz w:val="22"/>
          <w:szCs w:val="22"/>
          <w:lang w:eastAsia="es-ES"/>
        </w:rPr>
        <w:t xml:space="preserve"> (2)</w:t>
      </w:r>
      <w:r w:rsidRPr="00215042">
        <w:rPr>
          <w:rFonts w:asciiTheme="minorHAnsi" w:hAnsiTheme="minorHAnsi" w:cstheme="minorHAnsi"/>
          <w:snapToGrid w:val="0"/>
          <w:color w:val="000000"/>
          <w:sz w:val="22"/>
          <w:szCs w:val="22"/>
          <w:lang w:eastAsia="es-ES"/>
        </w:rPr>
        <w:t>:</w:t>
      </w:r>
    </w:p>
    <w:p w14:paraId="4ED69E64" w14:textId="3D5028F3" w:rsidR="009317DF" w:rsidRPr="00215042" w:rsidRDefault="006446C9" w:rsidP="009309A3">
      <w:pPr>
        <w:numPr>
          <w:ilvl w:val="0"/>
          <w:numId w:val="1"/>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Revocatoria o renuncia del poder anterior debidamente inscrita, acompañada del</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finiquito</w:t>
      </w:r>
      <w:r w:rsidR="00187467" w:rsidRPr="00215042">
        <w:rPr>
          <w:rFonts w:asciiTheme="minorHAnsi" w:hAnsiTheme="minorHAnsi" w:cstheme="minorHAnsi"/>
          <w:snapToGrid w:val="0"/>
          <w:color w:val="000000"/>
          <w:sz w:val="22"/>
          <w:szCs w:val="22"/>
          <w:lang w:eastAsia="es-ES"/>
        </w:rPr>
        <w:t>;</w:t>
      </w:r>
    </w:p>
    <w:p w14:paraId="1A8742EA" w14:textId="77777777" w:rsidR="00AA275A" w:rsidRPr="00215042" w:rsidRDefault="006446C9" w:rsidP="009309A3">
      <w:pPr>
        <w:numPr>
          <w:ilvl w:val="0"/>
          <w:numId w:val="1"/>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Poder especial autorizándolo como Agente Corredor de la Casa de Corredores para la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cual ha de trabajar, debidamente inscrito en el Registro de Comercio</w:t>
      </w:r>
      <w:r w:rsidR="00AA275A" w:rsidRPr="00215042">
        <w:rPr>
          <w:rFonts w:asciiTheme="minorHAnsi" w:hAnsiTheme="minorHAnsi" w:cstheme="minorHAnsi"/>
          <w:snapToGrid w:val="0"/>
          <w:color w:val="000000"/>
          <w:sz w:val="22"/>
          <w:szCs w:val="22"/>
          <w:lang w:eastAsia="es-ES"/>
        </w:rPr>
        <w:t>;</w:t>
      </w:r>
    </w:p>
    <w:p w14:paraId="521EC3A7" w14:textId="1831C5BD" w:rsidR="00187467" w:rsidRPr="00215042" w:rsidRDefault="00AA275A" w:rsidP="009309A3">
      <w:pPr>
        <w:numPr>
          <w:ilvl w:val="0"/>
          <w:numId w:val="1"/>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Copia de su Documento de Identidad Personal</w:t>
      </w:r>
      <w:r w:rsidR="00187467" w:rsidRPr="00215042">
        <w:rPr>
          <w:rFonts w:asciiTheme="minorHAnsi" w:hAnsiTheme="minorHAnsi" w:cstheme="minorHAnsi"/>
          <w:snapToGrid w:val="0"/>
          <w:color w:val="000000"/>
          <w:sz w:val="22"/>
          <w:szCs w:val="22"/>
          <w:lang w:eastAsia="es-ES"/>
        </w:rPr>
        <w:t>;</w:t>
      </w:r>
      <w:r w:rsidR="00D25356" w:rsidRPr="00215042">
        <w:rPr>
          <w:rFonts w:asciiTheme="minorHAnsi" w:hAnsiTheme="minorHAnsi" w:cstheme="minorHAnsi"/>
          <w:snapToGrid w:val="0"/>
          <w:color w:val="000000"/>
          <w:sz w:val="22"/>
          <w:szCs w:val="22"/>
          <w:lang w:eastAsia="es-ES"/>
        </w:rPr>
        <w:t xml:space="preserve"> (2)</w:t>
      </w:r>
    </w:p>
    <w:p w14:paraId="0144C3CD" w14:textId="24DE7168" w:rsidR="006446C9" w:rsidRPr="00215042" w:rsidRDefault="00187467" w:rsidP="009309A3">
      <w:pPr>
        <w:numPr>
          <w:ilvl w:val="0"/>
          <w:numId w:val="1"/>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Hoja de actualización de datos</w:t>
      </w:r>
      <w:r w:rsidR="006446C9" w:rsidRPr="00215042">
        <w:rPr>
          <w:rFonts w:asciiTheme="minorHAnsi" w:hAnsiTheme="minorHAnsi" w:cstheme="minorHAnsi"/>
          <w:snapToGrid w:val="0"/>
          <w:color w:val="000000"/>
          <w:sz w:val="22"/>
          <w:szCs w:val="22"/>
          <w:lang w:eastAsia="es-ES"/>
        </w:rPr>
        <w:t>.</w:t>
      </w:r>
      <w:r w:rsidR="00D25356" w:rsidRPr="00215042">
        <w:rPr>
          <w:rFonts w:asciiTheme="minorHAnsi" w:hAnsiTheme="minorHAnsi" w:cstheme="minorHAnsi"/>
          <w:snapToGrid w:val="0"/>
          <w:color w:val="000000"/>
          <w:sz w:val="22"/>
          <w:szCs w:val="22"/>
          <w:lang w:eastAsia="es-ES"/>
        </w:rPr>
        <w:t xml:space="preserve"> (2)</w:t>
      </w:r>
    </w:p>
    <w:p w14:paraId="461832B0" w14:textId="3CD66FF9"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snapToGrid w:val="0"/>
          <w:color w:val="000000"/>
          <w:sz w:val="22"/>
          <w:szCs w:val="22"/>
          <w:lang w:eastAsia="es-ES"/>
        </w:rPr>
        <w:t>Cumplidos los requisitos anteriores, la Junta Directiva autorizará el cambio de Casa del</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Agente y </w:t>
      </w:r>
      <w:r w:rsidR="00187467" w:rsidRPr="00215042">
        <w:rPr>
          <w:rFonts w:asciiTheme="minorHAnsi" w:hAnsiTheme="minorHAnsi" w:cstheme="minorHAnsi"/>
          <w:snapToGrid w:val="0"/>
          <w:color w:val="000000"/>
          <w:sz w:val="22"/>
          <w:szCs w:val="22"/>
          <w:lang w:eastAsia="es-ES"/>
        </w:rPr>
        <w:t>emitirá la resolución respectiva</w:t>
      </w:r>
      <w:r w:rsidRPr="00215042">
        <w:rPr>
          <w:rFonts w:asciiTheme="minorHAnsi" w:hAnsiTheme="minorHAnsi" w:cstheme="minorHAnsi"/>
          <w:snapToGrid w:val="0"/>
          <w:color w:val="000000"/>
          <w:sz w:val="22"/>
          <w:szCs w:val="22"/>
          <w:lang w:eastAsia="es-ES"/>
        </w:rPr>
        <w:t xml:space="preserve">. La Bolsa de Valores comunicará a la </w:t>
      </w:r>
      <w:r w:rsidR="00C01834" w:rsidRPr="00215042">
        <w:rPr>
          <w:rFonts w:asciiTheme="minorHAnsi" w:hAnsiTheme="minorHAnsi" w:cstheme="minorHAnsi"/>
          <w:snapToGrid w:val="0"/>
          <w:color w:val="000000"/>
          <w:sz w:val="22"/>
          <w:szCs w:val="22"/>
          <w:lang w:eastAsia="es-ES"/>
        </w:rPr>
        <w:t xml:space="preserve">Superintendencia del Sistema Financiero </w:t>
      </w:r>
      <w:r w:rsidRPr="00215042">
        <w:rPr>
          <w:rFonts w:asciiTheme="minorHAnsi" w:hAnsiTheme="minorHAnsi" w:cstheme="minorHAnsi"/>
          <w:snapToGrid w:val="0"/>
          <w:color w:val="000000"/>
          <w:sz w:val="22"/>
          <w:szCs w:val="22"/>
          <w:lang w:eastAsia="es-ES"/>
        </w:rPr>
        <w:t>el cambio y</w:t>
      </w:r>
      <w:r w:rsidR="00D25356" w:rsidRPr="00215042">
        <w:rPr>
          <w:rFonts w:asciiTheme="minorHAnsi" w:hAnsiTheme="minorHAnsi" w:cstheme="minorHAnsi"/>
          <w:snapToGrid w:val="0"/>
          <w:color w:val="000000"/>
          <w:sz w:val="22"/>
          <w:szCs w:val="22"/>
          <w:lang w:eastAsia="es-ES"/>
        </w:rPr>
        <w:t xml:space="preserve"> posterior a la </w:t>
      </w:r>
      <w:r w:rsidR="0063637C" w:rsidRPr="00215042">
        <w:rPr>
          <w:rFonts w:asciiTheme="minorHAnsi" w:hAnsiTheme="minorHAnsi" w:cstheme="minorHAnsi"/>
          <w:snapToGrid w:val="0"/>
          <w:color w:val="000000"/>
          <w:sz w:val="22"/>
          <w:szCs w:val="22"/>
          <w:lang w:eastAsia="es-ES"/>
        </w:rPr>
        <w:t>modificación</w:t>
      </w:r>
      <w:r w:rsidR="00D25356" w:rsidRPr="00215042">
        <w:rPr>
          <w:rFonts w:asciiTheme="minorHAnsi" w:hAnsiTheme="minorHAnsi" w:cstheme="minorHAnsi"/>
          <w:snapToGrid w:val="0"/>
          <w:color w:val="000000"/>
          <w:sz w:val="22"/>
          <w:szCs w:val="22"/>
          <w:lang w:eastAsia="es-ES"/>
        </w:rPr>
        <w:t xml:space="preserve"> en el Registro que lleva la Superintendencia del Sistema Financiero</w:t>
      </w:r>
      <w:r w:rsidRPr="00215042">
        <w:rPr>
          <w:rFonts w:asciiTheme="minorHAnsi" w:hAnsiTheme="minorHAnsi" w:cstheme="minorHAnsi"/>
          <w:snapToGrid w:val="0"/>
          <w:color w:val="000000"/>
          <w:sz w:val="22"/>
          <w:szCs w:val="22"/>
          <w:lang w:eastAsia="es-ES"/>
        </w:rPr>
        <w:t xml:space="preserve"> lo informará al público a través de su página Web</w:t>
      </w:r>
      <w:r w:rsidR="006E5523" w:rsidRPr="00215042">
        <w:rPr>
          <w:rFonts w:asciiTheme="minorHAnsi" w:hAnsiTheme="minorHAnsi" w:cstheme="minorHAnsi"/>
          <w:snapToGrid w:val="0"/>
          <w:color w:val="000000"/>
          <w:sz w:val="22"/>
          <w:szCs w:val="22"/>
          <w:lang w:eastAsia="es-ES"/>
        </w:rPr>
        <w:t>,</w:t>
      </w:r>
      <w:r w:rsidR="009C1477" w:rsidRPr="00215042">
        <w:rPr>
          <w:rFonts w:asciiTheme="minorHAnsi" w:hAnsiTheme="minorHAnsi" w:cstheme="minorHAnsi"/>
          <w:sz w:val="22"/>
          <w:szCs w:val="22"/>
        </w:rPr>
        <w:t xml:space="preserve"> </w:t>
      </w:r>
      <w:r w:rsidR="004F4A73" w:rsidRPr="00215042">
        <w:rPr>
          <w:rFonts w:asciiTheme="minorHAnsi" w:hAnsiTheme="minorHAnsi" w:cstheme="minorHAnsi"/>
          <w:sz w:val="22"/>
          <w:szCs w:val="22"/>
        </w:rPr>
        <w:t>así</w:t>
      </w:r>
      <w:r w:rsidR="006E5523" w:rsidRPr="00215042">
        <w:rPr>
          <w:rFonts w:asciiTheme="minorHAnsi" w:hAnsiTheme="minorHAnsi" w:cstheme="minorHAnsi"/>
          <w:sz w:val="22"/>
          <w:szCs w:val="22"/>
        </w:rPr>
        <w:t xml:space="preserve"> como por medio de otros canales si lo considera pertinente</w:t>
      </w:r>
      <w:r w:rsidRPr="00215042">
        <w:rPr>
          <w:rFonts w:asciiTheme="minorHAnsi" w:hAnsiTheme="minorHAnsi" w:cstheme="minorHAnsi"/>
          <w:snapToGrid w:val="0"/>
          <w:color w:val="000000"/>
          <w:sz w:val="22"/>
          <w:szCs w:val="22"/>
          <w:lang w:eastAsia="es-ES"/>
        </w:rPr>
        <w:t>.</w:t>
      </w:r>
      <w:r w:rsidR="00C01834" w:rsidRPr="00215042">
        <w:rPr>
          <w:rFonts w:asciiTheme="minorHAnsi" w:hAnsiTheme="minorHAnsi" w:cstheme="minorHAnsi"/>
          <w:snapToGrid w:val="0"/>
          <w:color w:val="000000"/>
          <w:sz w:val="22"/>
          <w:szCs w:val="22"/>
          <w:lang w:eastAsia="es-ES"/>
        </w:rPr>
        <w:t xml:space="preserve"> (1)</w:t>
      </w:r>
      <w:r w:rsidR="00E00CD1" w:rsidRPr="00215042">
        <w:rPr>
          <w:rFonts w:asciiTheme="minorHAnsi" w:hAnsiTheme="minorHAnsi" w:cstheme="minorHAnsi"/>
          <w:snapToGrid w:val="0"/>
          <w:color w:val="000000"/>
          <w:sz w:val="22"/>
          <w:szCs w:val="22"/>
          <w:lang w:eastAsia="es-ES"/>
        </w:rPr>
        <w:t xml:space="preserve"> (2)</w:t>
      </w:r>
    </w:p>
    <w:p w14:paraId="295D7204"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CAMBIO DE CASA DE UN AGENTE INACTIVO</w:t>
      </w:r>
    </w:p>
    <w:p w14:paraId="00EBCDDC" w14:textId="75656476" w:rsidR="006446C9" w:rsidRPr="00215042" w:rsidRDefault="006446C9" w:rsidP="00884618">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Si un Agente Corredor inactivo</w:t>
      </w:r>
      <w:r w:rsidR="00C2017F" w:rsidRPr="00215042">
        <w:rPr>
          <w:rFonts w:asciiTheme="minorHAnsi" w:hAnsiTheme="minorHAnsi" w:cstheme="minorHAnsi"/>
          <w:snapToGrid w:val="0"/>
          <w:color w:val="000000"/>
          <w:sz w:val="22"/>
          <w:szCs w:val="22"/>
          <w:lang w:eastAsia="es-ES"/>
        </w:rPr>
        <w:t xml:space="preserve"> </w:t>
      </w:r>
      <w:r w:rsidR="00A637A4" w:rsidRPr="00215042">
        <w:rPr>
          <w:rFonts w:asciiTheme="minorHAnsi" w:hAnsiTheme="minorHAnsi" w:cstheme="minorHAnsi"/>
          <w:snapToGrid w:val="0"/>
          <w:color w:val="000000"/>
          <w:sz w:val="22"/>
          <w:szCs w:val="22"/>
          <w:lang w:eastAsia="es-ES"/>
        </w:rPr>
        <w:t>desea</w:t>
      </w:r>
      <w:r w:rsidR="00D31C0F" w:rsidRPr="00215042">
        <w:rPr>
          <w:rFonts w:asciiTheme="minorHAnsi" w:hAnsiTheme="minorHAnsi" w:cstheme="minorHAnsi"/>
          <w:snapToGrid w:val="0"/>
          <w:color w:val="000000"/>
          <w:sz w:val="22"/>
          <w:szCs w:val="22"/>
          <w:lang w:eastAsia="es-ES"/>
        </w:rPr>
        <w:t xml:space="preserve"> </w:t>
      </w:r>
      <w:r w:rsidR="00A637A4" w:rsidRPr="00215042">
        <w:rPr>
          <w:rFonts w:asciiTheme="minorHAnsi" w:hAnsiTheme="minorHAnsi" w:cstheme="minorHAnsi"/>
          <w:snapToGrid w:val="0"/>
          <w:color w:val="000000"/>
          <w:sz w:val="22"/>
          <w:szCs w:val="22"/>
          <w:lang w:eastAsia="es-ES"/>
        </w:rPr>
        <w:t>ejecutar actividades de intermediación de valores a la orden de una Casa de Corredores diferente a aquella respecto de la cual cuenta con autorización, la Casa de Corredores interesada presentará solicitud acompañada de los requisitos establecidos en el artículo anterior y constancia de que el Agente ha aprobado el examen de suficiencia de conocimientos, o constancia de que ha asistido al último curso de actualización bursátil, extendida por el Gerente General de la Bolsa de Valores</w:t>
      </w:r>
      <w:r w:rsidR="00D31C0F" w:rsidRPr="00215042">
        <w:rPr>
          <w:rFonts w:asciiTheme="minorHAnsi" w:hAnsiTheme="minorHAnsi" w:cstheme="minorHAnsi"/>
          <w:snapToGrid w:val="0"/>
          <w:color w:val="000000"/>
          <w:sz w:val="22"/>
          <w:szCs w:val="22"/>
          <w:lang w:eastAsia="es-ES"/>
        </w:rPr>
        <w:t>.</w:t>
      </w:r>
      <w:r w:rsidR="00357124" w:rsidRPr="00215042">
        <w:rPr>
          <w:rFonts w:asciiTheme="minorHAnsi" w:hAnsiTheme="minorHAnsi" w:cstheme="minorHAnsi"/>
          <w:snapToGrid w:val="0"/>
          <w:color w:val="000000"/>
          <w:sz w:val="22"/>
          <w:szCs w:val="22"/>
          <w:lang w:eastAsia="es-ES"/>
        </w:rPr>
        <w:t xml:space="preserve"> (2)</w:t>
      </w:r>
    </w:p>
    <w:p w14:paraId="7145328E" w14:textId="09928458"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Cumplidos los requisitos anteriores, la Junta Directiva autorizará la reactivación y </w:t>
      </w:r>
      <w:r w:rsidR="00187467" w:rsidRPr="00215042">
        <w:rPr>
          <w:rFonts w:asciiTheme="minorHAnsi" w:hAnsiTheme="minorHAnsi" w:cstheme="minorHAnsi"/>
          <w:snapToGrid w:val="0"/>
          <w:color w:val="000000"/>
          <w:sz w:val="22"/>
          <w:szCs w:val="22"/>
          <w:lang w:eastAsia="es-ES"/>
        </w:rPr>
        <w:t>emitirá la resolución respectiva</w:t>
      </w:r>
      <w:r w:rsidRPr="00215042">
        <w:rPr>
          <w:rFonts w:asciiTheme="minorHAnsi" w:hAnsiTheme="minorHAnsi" w:cstheme="minorHAnsi"/>
          <w:snapToGrid w:val="0"/>
          <w:color w:val="000000"/>
          <w:sz w:val="22"/>
          <w:szCs w:val="22"/>
          <w:lang w:eastAsia="es-ES"/>
        </w:rPr>
        <w:t>. La Bolsa de Valores comunicará a la</w:t>
      </w:r>
      <w:r w:rsidR="005C19BE" w:rsidRPr="00215042">
        <w:rPr>
          <w:rFonts w:asciiTheme="minorHAnsi" w:hAnsiTheme="minorHAnsi" w:cstheme="minorHAnsi"/>
          <w:snapToGrid w:val="0"/>
          <w:color w:val="000000"/>
          <w:sz w:val="22"/>
          <w:szCs w:val="22"/>
          <w:lang w:eastAsia="es-ES"/>
        </w:rPr>
        <w:t xml:space="preserve"> </w:t>
      </w:r>
      <w:r w:rsidR="00C01834" w:rsidRPr="00215042">
        <w:rPr>
          <w:rFonts w:asciiTheme="minorHAnsi" w:hAnsiTheme="minorHAnsi" w:cstheme="minorHAnsi"/>
          <w:snapToGrid w:val="0"/>
          <w:color w:val="000000"/>
          <w:sz w:val="22"/>
          <w:szCs w:val="22"/>
          <w:lang w:eastAsia="es-ES"/>
        </w:rPr>
        <w:t xml:space="preserve">Superintendencia del Sistema Financiero </w:t>
      </w:r>
      <w:r w:rsidRPr="00215042">
        <w:rPr>
          <w:rFonts w:asciiTheme="minorHAnsi" w:hAnsiTheme="minorHAnsi" w:cstheme="minorHAnsi"/>
          <w:snapToGrid w:val="0"/>
          <w:color w:val="000000"/>
          <w:sz w:val="22"/>
          <w:szCs w:val="22"/>
          <w:lang w:eastAsia="es-ES"/>
        </w:rPr>
        <w:t>la reactivación</w:t>
      </w:r>
      <w:r w:rsidR="00187467" w:rsidRPr="00215042">
        <w:rPr>
          <w:rFonts w:asciiTheme="minorHAnsi" w:hAnsiTheme="minorHAnsi" w:cstheme="minorHAnsi"/>
          <w:snapToGrid w:val="0"/>
          <w:color w:val="000000"/>
          <w:sz w:val="22"/>
          <w:szCs w:val="22"/>
          <w:lang w:eastAsia="es-ES"/>
        </w:rPr>
        <w:t xml:space="preserve">, </w:t>
      </w:r>
      <w:r w:rsidR="00D25356" w:rsidRPr="00215042">
        <w:rPr>
          <w:rFonts w:asciiTheme="minorHAnsi" w:hAnsiTheme="minorHAnsi" w:cstheme="minorHAnsi"/>
          <w:snapToGrid w:val="0"/>
          <w:color w:val="000000"/>
          <w:sz w:val="22"/>
          <w:szCs w:val="22"/>
          <w:lang w:eastAsia="es-ES"/>
        </w:rPr>
        <w:t xml:space="preserve">para que posterior a la inscripción en el Registro que lleva la Superintendencia del Sistema Financiero pueda operar como tal, </w:t>
      </w:r>
      <w:r w:rsidRPr="00215042">
        <w:rPr>
          <w:rFonts w:asciiTheme="minorHAnsi" w:hAnsiTheme="minorHAnsi" w:cstheme="minorHAnsi"/>
          <w:snapToGrid w:val="0"/>
          <w:color w:val="000000"/>
          <w:sz w:val="22"/>
          <w:szCs w:val="22"/>
          <w:lang w:eastAsia="es-ES"/>
        </w:rPr>
        <w:t xml:space="preserve">lo </w:t>
      </w:r>
      <w:r w:rsidR="00D25356" w:rsidRPr="00215042">
        <w:rPr>
          <w:rFonts w:asciiTheme="minorHAnsi" w:hAnsiTheme="minorHAnsi" w:cstheme="minorHAnsi"/>
          <w:snapToGrid w:val="0"/>
          <w:color w:val="000000"/>
          <w:sz w:val="22"/>
          <w:szCs w:val="22"/>
          <w:lang w:eastAsia="es-ES"/>
        </w:rPr>
        <w:t xml:space="preserve">cual </w:t>
      </w:r>
      <w:r w:rsidRPr="00215042">
        <w:rPr>
          <w:rFonts w:asciiTheme="minorHAnsi" w:hAnsiTheme="minorHAnsi" w:cstheme="minorHAnsi"/>
          <w:snapToGrid w:val="0"/>
          <w:color w:val="000000"/>
          <w:sz w:val="22"/>
          <w:szCs w:val="22"/>
          <w:lang w:eastAsia="es-ES"/>
        </w:rPr>
        <w:t>informará al público a través</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de su página Web</w:t>
      </w:r>
      <w:r w:rsidR="00AF4304" w:rsidRPr="00215042">
        <w:rPr>
          <w:rFonts w:asciiTheme="minorHAnsi" w:hAnsiTheme="minorHAnsi" w:cstheme="minorHAnsi"/>
          <w:snapToGrid w:val="0"/>
          <w:color w:val="000000"/>
          <w:sz w:val="22"/>
          <w:szCs w:val="22"/>
          <w:lang w:eastAsia="es-ES"/>
        </w:rPr>
        <w:t xml:space="preserve">, </w:t>
      </w:r>
      <w:r w:rsidR="004F4A73" w:rsidRPr="00215042">
        <w:rPr>
          <w:rFonts w:asciiTheme="minorHAnsi" w:hAnsiTheme="minorHAnsi" w:cstheme="minorHAnsi"/>
          <w:snapToGrid w:val="0"/>
          <w:color w:val="000000"/>
          <w:sz w:val="22"/>
          <w:szCs w:val="22"/>
          <w:lang w:eastAsia="es-ES"/>
        </w:rPr>
        <w:t>así</w:t>
      </w:r>
      <w:r w:rsidR="00AF4304" w:rsidRPr="00215042">
        <w:rPr>
          <w:rFonts w:asciiTheme="minorHAnsi" w:hAnsiTheme="minorHAnsi" w:cstheme="minorHAnsi"/>
          <w:snapToGrid w:val="0"/>
          <w:color w:val="000000"/>
          <w:sz w:val="22"/>
          <w:szCs w:val="22"/>
          <w:lang w:eastAsia="es-ES"/>
        </w:rPr>
        <w:t xml:space="preserve"> como por medio de otros canales si lo considera pertinente.</w:t>
      </w:r>
      <w:r w:rsidR="0035748F" w:rsidRPr="00215042">
        <w:rPr>
          <w:rFonts w:asciiTheme="minorHAnsi" w:hAnsiTheme="minorHAnsi" w:cstheme="minorHAnsi"/>
          <w:snapToGrid w:val="0"/>
          <w:color w:val="000000"/>
          <w:sz w:val="22"/>
          <w:szCs w:val="22"/>
          <w:lang w:eastAsia="es-ES"/>
        </w:rPr>
        <w:t xml:space="preserve"> </w:t>
      </w:r>
      <w:r w:rsidR="00C01834" w:rsidRPr="00215042">
        <w:rPr>
          <w:rFonts w:asciiTheme="minorHAnsi" w:hAnsiTheme="minorHAnsi" w:cstheme="minorHAnsi"/>
          <w:snapToGrid w:val="0"/>
          <w:color w:val="000000"/>
          <w:sz w:val="22"/>
          <w:szCs w:val="22"/>
          <w:lang w:eastAsia="es-ES"/>
        </w:rPr>
        <w:t>(1)</w:t>
      </w:r>
      <w:r w:rsidR="00E00CD1" w:rsidRPr="00215042">
        <w:rPr>
          <w:rFonts w:asciiTheme="minorHAnsi" w:hAnsiTheme="minorHAnsi" w:cstheme="minorHAnsi"/>
          <w:snapToGrid w:val="0"/>
          <w:color w:val="000000"/>
          <w:sz w:val="22"/>
          <w:szCs w:val="22"/>
          <w:lang w:eastAsia="es-ES"/>
        </w:rPr>
        <w:t xml:space="preserve"> (2)</w:t>
      </w:r>
    </w:p>
    <w:p w14:paraId="06B1764A"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PUBLICACIÓN DE LISTADO DE AGENTES CORREDORES</w:t>
      </w:r>
    </w:p>
    <w:p w14:paraId="6113A7E8" w14:textId="73A1E506" w:rsidR="006446C9" w:rsidRPr="00215042" w:rsidRDefault="006446C9" w:rsidP="00884618">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Bolsa deberá publicar en su página web</w:t>
      </w:r>
      <w:r w:rsidR="00DC4ED0" w:rsidRPr="00215042">
        <w:rPr>
          <w:rFonts w:asciiTheme="minorHAnsi" w:hAnsiTheme="minorHAnsi" w:cstheme="minorHAnsi"/>
          <w:snapToGrid w:val="0"/>
          <w:color w:val="000000"/>
          <w:sz w:val="22"/>
          <w:szCs w:val="22"/>
          <w:lang w:eastAsia="es-ES"/>
        </w:rPr>
        <w:t>,</w:t>
      </w:r>
      <w:r w:rsidR="0035748F" w:rsidRPr="00215042">
        <w:rPr>
          <w:rFonts w:asciiTheme="minorHAnsi" w:hAnsiTheme="minorHAnsi" w:cstheme="minorHAnsi"/>
          <w:snapToGrid w:val="0"/>
          <w:color w:val="000000"/>
          <w:sz w:val="22"/>
          <w:szCs w:val="22"/>
          <w:lang w:eastAsia="es-ES"/>
        </w:rPr>
        <w:t xml:space="preserve"> </w:t>
      </w:r>
      <w:r w:rsidR="004F4A73" w:rsidRPr="00215042">
        <w:rPr>
          <w:rFonts w:asciiTheme="minorHAnsi" w:hAnsiTheme="minorHAnsi" w:cstheme="minorHAnsi"/>
          <w:snapToGrid w:val="0"/>
          <w:color w:val="000000"/>
          <w:sz w:val="22"/>
          <w:szCs w:val="22"/>
          <w:lang w:eastAsia="es-ES"/>
        </w:rPr>
        <w:t>así</w:t>
      </w:r>
      <w:r w:rsidR="00DC4ED0" w:rsidRPr="00215042">
        <w:rPr>
          <w:rFonts w:asciiTheme="minorHAnsi" w:hAnsiTheme="minorHAnsi" w:cstheme="minorHAnsi"/>
          <w:snapToGrid w:val="0"/>
          <w:color w:val="000000"/>
          <w:sz w:val="22"/>
          <w:szCs w:val="22"/>
          <w:lang w:eastAsia="es-ES"/>
        </w:rPr>
        <w:t xml:space="preserve"> como por medio de otros canales si lo considera pertinente</w:t>
      </w:r>
      <w:r w:rsidRPr="00215042">
        <w:rPr>
          <w:rFonts w:asciiTheme="minorHAnsi" w:hAnsiTheme="minorHAnsi" w:cstheme="minorHAnsi"/>
          <w:snapToGrid w:val="0"/>
          <w:color w:val="000000"/>
          <w:sz w:val="22"/>
          <w:szCs w:val="22"/>
          <w:lang w:eastAsia="es-ES"/>
        </w:rPr>
        <w:t>, el</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listado de los Agentes Corredores activos y la Casa para la cual trabajan.</w:t>
      </w:r>
      <w:r w:rsidR="00E00CD1" w:rsidRPr="00215042">
        <w:rPr>
          <w:rFonts w:asciiTheme="minorHAnsi" w:hAnsiTheme="minorHAnsi" w:cstheme="minorHAnsi"/>
          <w:snapToGrid w:val="0"/>
          <w:color w:val="000000"/>
          <w:sz w:val="22"/>
          <w:szCs w:val="22"/>
          <w:lang w:eastAsia="es-ES"/>
        </w:rPr>
        <w:t xml:space="preserve"> (2)</w:t>
      </w:r>
    </w:p>
    <w:p w14:paraId="4A1D63DF" w14:textId="40BFE36C"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CURSO Y EXAMEN DE ACTUALIZACI</w:t>
      </w:r>
      <w:r w:rsidR="00D33CCB" w:rsidRPr="00215042">
        <w:rPr>
          <w:rFonts w:asciiTheme="minorHAnsi" w:hAnsiTheme="minorHAnsi" w:cstheme="minorHAnsi"/>
          <w:b/>
          <w:snapToGrid w:val="0"/>
          <w:color w:val="000000"/>
          <w:sz w:val="22"/>
          <w:szCs w:val="22"/>
          <w:lang w:eastAsia="es-ES"/>
        </w:rPr>
        <w:t>Ó</w:t>
      </w:r>
      <w:r w:rsidRPr="00215042">
        <w:rPr>
          <w:rFonts w:asciiTheme="minorHAnsi" w:hAnsiTheme="minorHAnsi" w:cstheme="minorHAnsi"/>
          <w:b/>
          <w:snapToGrid w:val="0"/>
          <w:color w:val="000000"/>
          <w:sz w:val="22"/>
          <w:szCs w:val="22"/>
          <w:lang w:eastAsia="es-ES"/>
        </w:rPr>
        <w:t>N DE AGENTES CORREDORES</w:t>
      </w:r>
    </w:p>
    <w:p w14:paraId="648D2DC3" w14:textId="4841AD6B" w:rsidR="006446C9" w:rsidRPr="00215042" w:rsidRDefault="006446C9" w:rsidP="00536F7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Tanto para los corredores ya autorizados que se encuentren activos, como para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los inactivos que deseen re</w:t>
      </w:r>
      <w:r w:rsidR="00187467" w:rsidRPr="00215042">
        <w:rPr>
          <w:rFonts w:asciiTheme="minorHAnsi" w:hAnsiTheme="minorHAnsi" w:cstheme="minorHAnsi"/>
          <w:snapToGrid w:val="0"/>
          <w:color w:val="000000"/>
          <w:sz w:val="22"/>
          <w:szCs w:val="22"/>
          <w:lang w:eastAsia="es-ES"/>
        </w:rPr>
        <w:t>incorporarse</w:t>
      </w:r>
      <w:r w:rsidRPr="00215042">
        <w:rPr>
          <w:rFonts w:asciiTheme="minorHAnsi" w:hAnsiTheme="minorHAnsi" w:cstheme="minorHAnsi"/>
          <w:snapToGrid w:val="0"/>
          <w:color w:val="000000"/>
          <w:sz w:val="22"/>
          <w:szCs w:val="22"/>
          <w:lang w:eastAsia="es-ES"/>
        </w:rPr>
        <w:t>, será necesario asistir al Curso de Actualización</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Bursátil, o en su defecto, deberán aprobar el examen de suficiencia de conocimientos. La</w:t>
      </w:r>
      <w:r w:rsidR="009317DF"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nota mínima para aprobar el examen de suficiencia será de 7.</w:t>
      </w:r>
      <w:r w:rsidR="00035202" w:rsidRPr="00215042">
        <w:rPr>
          <w:rFonts w:asciiTheme="minorHAnsi" w:hAnsiTheme="minorHAnsi" w:cstheme="minorHAnsi"/>
          <w:snapToGrid w:val="0"/>
          <w:color w:val="000000"/>
          <w:sz w:val="22"/>
          <w:szCs w:val="22"/>
          <w:lang w:eastAsia="es-ES"/>
        </w:rPr>
        <w:t xml:space="preserve"> (2)</w:t>
      </w:r>
    </w:p>
    <w:p w14:paraId="1721842F" w14:textId="75E8EB44"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El Curso de Actualización será organizado y realizado por la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Bolsa de Valores, con la periodicidad que la Bolsa considere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conveniente</w:t>
      </w:r>
      <w:r w:rsidR="00035202" w:rsidRPr="00215042">
        <w:rPr>
          <w:rFonts w:asciiTheme="minorHAnsi" w:hAnsiTheme="minorHAnsi" w:cstheme="minorHAnsi"/>
          <w:snapToGrid w:val="0"/>
          <w:color w:val="000000"/>
          <w:sz w:val="22"/>
          <w:szCs w:val="22"/>
          <w:lang w:eastAsia="es-ES"/>
        </w:rPr>
        <w:t>, por lo menos una vez al año</w:t>
      </w:r>
      <w:r w:rsidRPr="00215042">
        <w:rPr>
          <w:rFonts w:asciiTheme="minorHAnsi" w:hAnsiTheme="minorHAnsi" w:cstheme="minorHAnsi"/>
          <w:snapToGrid w:val="0"/>
          <w:color w:val="000000"/>
          <w:sz w:val="22"/>
          <w:szCs w:val="22"/>
          <w:lang w:eastAsia="es-ES"/>
        </w:rPr>
        <w:t>.</w:t>
      </w:r>
      <w:r w:rsidR="00035202" w:rsidRPr="00215042">
        <w:rPr>
          <w:rFonts w:asciiTheme="minorHAnsi" w:hAnsiTheme="minorHAnsi" w:cstheme="minorHAnsi"/>
          <w:snapToGrid w:val="0"/>
          <w:color w:val="000000"/>
          <w:sz w:val="22"/>
          <w:szCs w:val="22"/>
          <w:lang w:eastAsia="es-ES"/>
        </w:rPr>
        <w:t xml:space="preserve"> El examen de suficiencia se realizar</w:t>
      </w:r>
      <w:r w:rsidR="00C42C8A" w:rsidRPr="00215042">
        <w:rPr>
          <w:rFonts w:asciiTheme="minorHAnsi" w:hAnsiTheme="minorHAnsi" w:cstheme="minorHAnsi"/>
          <w:snapToGrid w:val="0"/>
          <w:color w:val="000000"/>
          <w:sz w:val="22"/>
          <w:szCs w:val="22"/>
          <w:lang w:eastAsia="es-ES"/>
        </w:rPr>
        <w:t>á</w:t>
      </w:r>
      <w:r w:rsidR="00035202" w:rsidRPr="00215042">
        <w:rPr>
          <w:rFonts w:asciiTheme="minorHAnsi" w:hAnsiTheme="minorHAnsi" w:cstheme="minorHAnsi"/>
          <w:snapToGrid w:val="0"/>
          <w:color w:val="000000"/>
          <w:sz w:val="22"/>
          <w:szCs w:val="22"/>
          <w:lang w:eastAsia="es-ES"/>
        </w:rPr>
        <w:t xml:space="preserve"> a solicitud del agente corredor inactivo a través de una casa de </w:t>
      </w:r>
      <w:r w:rsidR="004F4A73" w:rsidRPr="00215042">
        <w:rPr>
          <w:rFonts w:asciiTheme="minorHAnsi" w:hAnsiTheme="minorHAnsi" w:cstheme="minorHAnsi"/>
          <w:snapToGrid w:val="0"/>
          <w:color w:val="000000"/>
          <w:sz w:val="22"/>
          <w:szCs w:val="22"/>
          <w:lang w:eastAsia="es-ES"/>
        </w:rPr>
        <w:t>corredores</w:t>
      </w:r>
      <w:r w:rsidR="00035202" w:rsidRPr="00215042">
        <w:rPr>
          <w:rFonts w:asciiTheme="minorHAnsi" w:hAnsiTheme="minorHAnsi" w:cstheme="minorHAnsi"/>
          <w:snapToGrid w:val="0"/>
          <w:color w:val="000000"/>
          <w:sz w:val="22"/>
          <w:szCs w:val="22"/>
          <w:lang w:eastAsia="es-ES"/>
        </w:rPr>
        <w:t>. (2)</w:t>
      </w:r>
    </w:p>
    <w:p w14:paraId="7BD8B997" w14:textId="03968126"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asistencia al Curso de Actualización será obligatoria, la Bolsa de Valores llevará un</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control de la asistencia y puntualidad de cada Agente al Curso de Actualización. Se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entenderá que no ha cumplido con el requisito de Asistencia al Curso de Actualización</w:t>
      </w:r>
      <w:r w:rsidR="005C19BE" w:rsidRPr="00215042">
        <w:rPr>
          <w:rFonts w:asciiTheme="minorHAnsi" w:hAnsiTheme="minorHAnsi" w:cstheme="minorHAnsi"/>
          <w:snapToGrid w:val="0"/>
          <w:color w:val="000000"/>
          <w:sz w:val="22"/>
          <w:szCs w:val="22"/>
          <w:lang w:eastAsia="es-ES"/>
        </w:rPr>
        <w:t xml:space="preserve"> </w:t>
      </w:r>
      <w:r w:rsidR="004F4A73" w:rsidRPr="00215042">
        <w:rPr>
          <w:rFonts w:asciiTheme="minorHAnsi" w:hAnsiTheme="minorHAnsi" w:cstheme="minorHAnsi"/>
          <w:snapToGrid w:val="0"/>
          <w:color w:val="000000"/>
          <w:sz w:val="22"/>
          <w:szCs w:val="22"/>
          <w:lang w:eastAsia="es-ES"/>
        </w:rPr>
        <w:t>aquel</w:t>
      </w:r>
      <w:r w:rsidRPr="00215042">
        <w:rPr>
          <w:rFonts w:asciiTheme="minorHAnsi" w:hAnsiTheme="minorHAnsi" w:cstheme="minorHAnsi"/>
          <w:snapToGrid w:val="0"/>
          <w:color w:val="000000"/>
          <w:sz w:val="22"/>
          <w:szCs w:val="22"/>
          <w:lang w:eastAsia="es-ES"/>
        </w:rPr>
        <w:t xml:space="preserve"> Agente que no asista a, por lo menos, el 80% de las horas que dure el Curso. En</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todo caso, toda llegada tarde o inasistencia deberá fundamentarse en una causa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justificada, caso fortuito o fuerza mayor.</w:t>
      </w:r>
    </w:p>
    <w:p w14:paraId="4454D0BD" w14:textId="4565F0C7"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asistencia al Curso de Actualización no será obligatoria para los agentes corredores</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que hayan sido autorizados por primera vez durante </w:t>
      </w:r>
      <w:r w:rsidR="00035202" w:rsidRPr="00215042">
        <w:rPr>
          <w:rFonts w:asciiTheme="minorHAnsi" w:hAnsiTheme="minorHAnsi" w:cstheme="minorHAnsi"/>
          <w:snapToGrid w:val="0"/>
          <w:color w:val="000000"/>
          <w:sz w:val="22"/>
          <w:szCs w:val="22"/>
          <w:lang w:eastAsia="es-ES"/>
        </w:rPr>
        <w:t>el año anterior a la realización del curso</w:t>
      </w:r>
      <w:r w:rsidRPr="00215042">
        <w:rPr>
          <w:rFonts w:asciiTheme="minorHAnsi" w:hAnsiTheme="minorHAnsi" w:cstheme="minorHAnsi"/>
          <w:snapToGrid w:val="0"/>
          <w:color w:val="000000"/>
          <w:sz w:val="22"/>
          <w:szCs w:val="22"/>
          <w:lang w:eastAsia="es-ES"/>
        </w:rPr>
        <w:t>.</w:t>
      </w:r>
      <w:r w:rsidR="00035202" w:rsidRPr="00215042">
        <w:rPr>
          <w:rFonts w:asciiTheme="minorHAnsi" w:hAnsiTheme="minorHAnsi" w:cstheme="minorHAnsi"/>
          <w:snapToGrid w:val="0"/>
          <w:color w:val="000000"/>
          <w:sz w:val="22"/>
          <w:szCs w:val="22"/>
          <w:lang w:eastAsia="es-ES"/>
        </w:rPr>
        <w:t xml:space="preserve"> (2)</w:t>
      </w:r>
    </w:p>
    <w:p w14:paraId="04D8B84F" w14:textId="3D60DB04"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Si el Agente Corredor reprobara el examen de suficiencia, podrá someterse como máximo</w:t>
      </w:r>
      <w:r w:rsidR="009317DF"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a un examen de reposición, siempre y cuando la nota haya sido igual o mayor a cinco.</w:t>
      </w:r>
      <w:r w:rsidR="00035202" w:rsidRPr="00215042">
        <w:rPr>
          <w:rFonts w:asciiTheme="minorHAnsi" w:hAnsiTheme="minorHAnsi" w:cstheme="minorHAnsi"/>
          <w:snapToGrid w:val="0"/>
          <w:color w:val="000000"/>
          <w:sz w:val="22"/>
          <w:szCs w:val="22"/>
          <w:lang w:eastAsia="es-ES"/>
        </w:rPr>
        <w:t xml:space="preserve"> </w:t>
      </w:r>
    </w:p>
    <w:p w14:paraId="0923536B" w14:textId="54F79936"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Bolsa de Valores fijará la fecha para el examen de reposición, en un plazo no mayor a</w:t>
      </w:r>
      <w:r w:rsidR="009317DF"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15 días c</w:t>
      </w:r>
      <w:r w:rsidR="00274078" w:rsidRPr="00215042">
        <w:rPr>
          <w:rFonts w:asciiTheme="minorHAnsi" w:hAnsiTheme="minorHAnsi" w:cstheme="minorHAnsi"/>
          <w:snapToGrid w:val="0"/>
          <w:color w:val="000000"/>
          <w:sz w:val="22"/>
          <w:szCs w:val="22"/>
          <w:lang w:eastAsia="es-ES"/>
        </w:rPr>
        <w:t>alendario</w:t>
      </w:r>
      <w:r w:rsidRPr="00215042">
        <w:rPr>
          <w:rFonts w:asciiTheme="minorHAnsi" w:hAnsiTheme="minorHAnsi" w:cstheme="minorHAnsi"/>
          <w:snapToGrid w:val="0"/>
          <w:color w:val="000000"/>
          <w:sz w:val="22"/>
          <w:szCs w:val="22"/>
          <w:lang w:eastAsia="es-ES"/>
        </w:rPr>
        <w:t>, desde que la Casa de Corredores de Bolsa interesada lo solicite por</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escrito. Esta solicitud deberá realizarse dentro de un plazo que no exceda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de 15 días c</w:t>
      </w:r>
      <w:r w:rsidR="00274078" w:rsidRPr="00215042">
        <w:rPr>
          <w:rFonts w:asciiTheme="minorHAnsi" w:hAnsiTheme="minorHAnsi" w:cstheme="minorHAnsi"/>
          <w:snapToGrid w:val="0"/>
          <w:color w:val="000000"/>
          <w:sz w:val="22"/>
          <w:szCs w:val="22"/>
          <w:lang w:eastAsia="es-ES"/>
        </w:rPr>
        <w:t>alendario</w:t>
      </w:r>
      <w:r w:rsidRPr="00215042">
        <w:rPr>
          <w:rFonts w:asciiTheme="minorHAnsi" w:hAnsiTheme="minorHAnsi" w:cstheme="minorHAnsi"/>
          <w:snapToGrid w:val="0"/>
          <w:color w:val="000000"/>
          <w:sz w:val="22"/>
          <w:szCs w:val="22"/>
          <w:lang w:eastAsia="es-ES"/>
        </w:rPr>
        <w:t xml:space="preserve"> contados a partir del día en que se le notifique la nota del examen</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reprobado; transcurrido este plazo, no podrá solicitar el examen de reposición</w:t>
      </w:r>
      <w:r w:rsidR="0035748F" w:rsidRPr="00215042">
        <w:rPr>
          <w:rFonts w:asciiTheme="minorHAnsi" w:hAnsiTheme="minorHAnsi" w:cstheme="minorHAnsi"/>
          <w:snapToGrid w:val="0"/>
          <w:color w:val="000000"/>
          <w:sz w:val="22"/>
          <w:szCs w:val="22"/>
          <w:lang w:eastAsia="es-ES"/>
        </w:rPr>
        <w:t>, hasta transcurridos tres meses</w:t>
      </w:r>
      <w:r w:rsidRPr="00215042">
        <w:rPr>
          <w:rFonts w:asciiTheme="minorHAnsi" w:hAnsiTheme="minorHAnsi" w:cstheme="minorHAnsi"/>
          <w:snapToGrid w:val="0"/>
          <w:color w:val="000000"/>
          <w:sz w:val="22"/>
          <w:szCs w:val="22"/>
          <w:lang w:eastAsia="es-ES"/>
        </w:rPr>
        <w:t>.</w:t>
      </w:r>
      <w:r w:rsidR="00C01834" w:rsidRPr="00215042">
        <w:rPr>
          <w:rFonts w:asciiTheme="minorHAnsi" w:hAnsiTheme="minorHAnsi" w:cstheme="minorHAnsi"/>
          <w:snapToGrid w:val="0"/>
          <w:color w:val="000000"/>
          <w:sz w:val="22"/>
          <w:szCs w:val="22"/>
          <w:lang w:eastAsia="es-ES"/>
        </w:rPr>
        <w:t xml:space="preserve"> (1)</w:t>
      </w:r>
      <w:r w:rsidR="00035202" w:rsidRPr="00215042">
        <w:rPr>
          <w:rFonts w:asciiTheme="minorHAnsi" w:hAnsiTheme="minorHAnsi" w:cstheme="minorHAnsi"/>
          <w:snapToGrid w:val="0"/>
          <w:color w:val="000000"/>
          <w:sz w:val="22"/>
          <w:szCs w:val="22"/>
          <w:lang w:eastAsia="es-ES"/>
        </w:rPr>
        <w:t>(2)</w:t>
      </w:r>
    </w:p>
    <w:p w14:paraId="2B43E380" w14:textId="77777777"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Cuando el Agente, sin causa justificada, no se presente al examen de suficiencia o de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reposición, se tendrá como reprobado.</w:t>
      </w:r>
    </w:p>
    <w:p w14:paraId="667B5EBE" w14:textId="471CD76E"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Si un Agente no asiste al Curso de Actualización y/o reprueba el examen de suficiencia,</w:t>
      </w:r>
      <w:r w:rsidR="005C19BE" w:rsidRPr="00215042">
        <w:rPr>
          <w:rFonts w:asciiTheme="minorHAnsi" w:hAnsiTheme="minorHAnsi" w:cstheme="minorHAnsi"/>
          <w:snapToGrid w:val="0"/>
          <w:color w:val="000000"/>
          <w:sz w:val="22"/>
          <w:szCs w:val="22"/>
          <w:lang w:eastAsia="es-ES"/>
        </w:rPr>
        <w:t xml:space="preserve"> </w:t>
      </w:r>
      <w:r w:rsidR="00274078" w:rsidRPr="00215042">
        <w:rPr>
          <w:rFonts w:asciiTheme="minorHAnsi" w:hAnsiTheme="minorHAnsi" w:cstheme="minorHAnsi"/>
          <w:snapToGrid w:val="0"/>
          <w:color w:val="000000"/>
          <w:sz w:val="22"/>
          <w:szCs w:val="22"/>
          <w:lang w:eastAsia="es-ES"/>
        </w:rPr>
        <w:t xml:space="preserve">o el de reposición, </w:t>
      </w:r>
      <w:r w:rsidRPr="00215042">
        <w:rPr>
          <w:rFonts w:asciiTheme="minorHAnsi" w:hAnsiTheme="minorHAnsi" w:cstheme="minorHAnsi"/>
          <w:snapToGrid w:val="0"/>
          <w:color w:val="000000"/>
          <w:sz w:val="22"/>
          <w:szCs w:val="22"/>
          <w:lang w:eastAsia="es-ES"/>
        </w:rPr>
        <w:t>no podrá operar hasta que asista al Curso de Actualización próximo siguiente o apruebe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el examen de suficiencia.</w:t>
      </w:r>
      <w:r w:rsidR="00E00CD1" w:rsidRPr="00215042">
        <w:rPr>
          <w:rFonts w:asciiTheme="minorHAnsi" w:hAnsiTheme="minorHAnsi" w:cstheme="minorHAnsi"/>
          <w:snapToGrid w:val="0"/>
          <w:color w:val="000000"/>
          <w:sz w:val="22"/>
          <w:szCs w:val="22"/>
          <w:lang w:eastAsia="es-ES"/>
        </w:rPr>
        <w:t xml:space="preserve"> (2)</w:t>
      </w:r>
    </w:p>
    <w:p w14:paraId="25EE9689"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SEMINARIOS OBLIGATORIOS</w:t>
      </w:r>
    </w:p>
    <w:p w14:paraId="4D11D4BE" w14:textId="6A02A9E5" w:rsidR="006446C9" w:rsidRPr="00215042" w:rsidRDefault="006446C9" w:rsidP="00536F7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El Agente Corredor está obligado a asistir completamente a todos los seminarios</w:t>
      </w:r>
      <w:r w:rsidR="009317DF" w:rsidRPr="00215042">
        <w:rPr>
          <w:rFonts w:asciiTheme="minorHAnsi" w:hAnsiTheme="minorHAnsi" w:cstheme="minorHAnsi"/>
          <w:snapToGrid w:val="0"/>
          <w:color w:val="000000"/>
          <w:sz w:val="22"/>
          <w:szCs w:val="22"/>
          <w:lang w:eastAsia="es-ES"/>
        </w:rPr>
        <w:t xml:space="preserve">, cursos o eventos </w:t>
      </w:r>
      <w:r w:rsidRPr="00215042">
        <w:rPr>
          <w:rFonts w:asciiTheme="minorHAnsi" w:hAnsiTheme="minorHAnsi" w:cstheme="minorHAnsi"/>
          <w:snapToGrid w:val="0"/>
          <w:color w:val="000000"/>
          <w:sz w:val="22"/>
          <w:szCs w:val="22"/>
          <w:lang w:eastAsia="es-ES"/>
        </w:rPr>
        <w:t xml:space="preserve">de </w:t>
      </w:r>
      <w:r w:rsidR="009317DF" w:rsidRPr="00215042">
        <w:rPr>
          <w:rFonts w:asciiTheme="minorHAnsi" w:hAnsiTheme="minorHAnsi" w:cstheme="minorHAnsi"/>
          <w:snapToGrid w:val="0"/>
          <w:color w:val="000000"/>
          <w:sz w:val="22"/>
          <w:szCs w:val="22"/>
          <w:lang w:eastAsia="es-ES"/>
        </w:rPr>
        <w:t>capacitación que sean organizados por la Bolsa de Valores,</w:t>
      </w:r>
      <w:r w:rsidRPr="00215042">
        <w:rPr>
          <w:rFonts w:asciiTheme="minorHAnsi" w:hAnsiTheme="minorHAnsi" w:cstheme="minorHAnsi"/>
          <w:snapToGrid w:val="0"/>
          <w:color w:val="000000"/>
          <w:sz w:val="22"/>
          <w:szCs w:val="22"/>
          <w:lang w:eastAsia="es-ES"/>
        </w:rPr>
        <w:t xml:space="preserve"> por </w:t>
      </w:r>
      <w:r w:rsidR="00C01834" w:rsidRPr="00215042">
        <w:rPr>
          <w:rFonts w:asciiTheme="minorHAnsi" w:hAnsiTheme="minorHAnsi" w:cstheme="minorHAnsi"/>
          <w:snapToGrid w:val="0"/>
          <w:color w:val="000000"/>
          <w:sz w:val="22"/>
          <w:szCs w:val="22"/>
          <w:lang w:eastAsia="es-ES"/>
        </w:rPr>
        <w:t>ASIB</w:t>
      </w:r>
      <w:r w:rsidR="009317DF" w:rsidRPr="00215042">
        <w:rPr>
          <w:rFonts w:asciiTheme="minorHAnsi" w:hAnsiTheme="minorHAnsi" w:cstheme="minorHAnsi"/>
          <w:snapToGrid w:val="0"/>
          <w:color w:val="000000"/>
          <w:sz w:val="22"/>
          <w:szCs w:val="22"/>
          <w:lang w:eastAsia="es-ES"/>
        </w:rPr>
        <w:t xml:space="preserve">, </w:t>
      </w:r>
      <w:r w:rsidR="0001165E" w:rsidRPr="00215042">
        <w:rPr>
          <w:rFonts w:asciiTheme="minorHAnsi" w:hAnsiTheme="minorHAnsi" w:cstheme="minorHAnsi"/>
          <w:snapToGrid w:val="0"/>
          <w:color w:val="000000"/>
          <w:sz w:val="22"/>
          <w:szCs w:val="22"/>
          <w:lang w:eastAsia="es-ES"/>
        </w:rPr>
        <w:t>la Fundaci</w:t>
      </w:r>
      <w:r w:rsidR="00035202" w:rsidRPr="00215042">
        <w:rPr>
          <w:rFonts w:asciiTheme="minorHAnsi" w:hAnsiTheme="minorHAnsi" w:cstheme="minorHAnsi"/>
          <w:snapToGrid w:val="0"/>
          <w:color w:val="000000"/>
          <w:sz w:val="22"/>
          <w:szCs w:val="22"/>
          <w:lang w:eastAsia="es-ES"/>
        </w:rPr>
        <w:t>ó</w:t>
      </w:r>
      <w:r w:rsidR="0001165E" w:rsidRPr="00215042">
        <w:rPr>
          <w:rFonts w:asciiTheme="minorHAnsi" w:hAnsiTheme="minorHAnsi" w:cstheme="minorHAnsi"/>
          <w:snapToGrid w:val="0"/>
          <w:color w:val="000000"/>
          <w:sz w:val="22"/>
          <w:szCs w:val="22"/>
          <w:lang w:eastAsia="es-ES"/>
        </w:rPr>
        <w:t>n Burs</w:t>
      </w:r>
      <w:r w:rsidR="00035202" w:rsidRPr="00215042">
        <w:rPr>
          <w:rFonts w:asciiTheme="minorHAnsi" w:hAnsiTheme="minorHAnsi" w:cstheme="minorHAnsi"/>
          <w:snapToGrid w:val="0"/>
          <w:color w:val="000000"/>
          <w:sz w:val="22"/>
          <w:szCs w:val="22"/>
          <w:lang w:eastAsia="es-ES"/>
        </w:rPr>
        <w:t>á</w:t>
      </w:r>
      <w:r w:rsidR="0001165E" w:rsidRPr="00215042">
        <w:rPr>
          <w:rFonts w:asciiTheme="minorHAnsi" w:hAnsiTheme="minorHAnsi" w:cstheme="minorHAnsi"/>
          <w:snapToGrid w:val="0"/>
          <w:color w:val="000000"/>
          <w:sz w:val="22"/>
          <w:szCs w:val="22"/>
          <w:lang w:eastAsia="es-ES"/>
        </w:rPr>
        <w:t xml:space="preserve">til </w:t>
      </w:r>
      <w:r w:rsidR="009317DF" w:rsidRPr="00215042">
        <w:rPr>
          <w:rFonts w:asciiTheme="minorHAnsi" w:hAnsiTheme="minorHAnsi" w:cstheme="minorHAnsi"/>
          <w:snapToGrid w:val="0"/>
          <w:color w:val="000000"/>
          <w:sz w:val="22"/>
          <w:szCs w:val="22"/>
          <w:lang w:eastAsia="es-ES"/>
        </w:rPr>
        <w:t>o por cualquier otra entidad</w:t>
      </w:r>
      <w:r w:rsidRPr="00215042">
        <w:rPr>
          <w:rFonts w:asciiTheme="minorHAnsi" w:hAnsiTheme="minorHAnsi" w:cstheme="minorHAnsi"/>
          <w:snapToGrid w:val="0"/>
          <w:color w:val="000000"/>
          <w:sz w:val="22"/>
          <w:szCs w:val="22"/>
          <w:lang w:eastAsia="es-ES"/>
        </w:rPr>
        <w:t>, siempre y</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cuando dichos seminarios sean declarados obligatorios por la Bolsa; en caso de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inasistencia deberán rendir un examen de suficiencia sobre el tema impartido, ante la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institución que promovió el seminario.</w:t>
      </w:r>
      <w:r w:rsidR="00C01834" w:rsidRPr="00215042">
        <w:rPr>
          <w:rFonts w:asciiTheme="minorHAnsi" w:hAnsiTheme="minorHAnsi" w:cstheme="minorHAnsi"/>
          <w:snapToGrid w:val="0"/>
          <w:color w:val="000000"/>
          <w:sz w:val="22"/>
          <w:szCs w:val="22"/>
          <w:lang w:eastAsia="es-ES"/>
        </w:rPr>
        <w:t xml:space="preserve"> (1)</w:t>
      </w:r>
      <w:r w:rsidR="00035202" w:rsidRPr="00215042">
        <w:rPr>
          <w:rFonts w:asciiTheme="minorHAnsi" w:hAnsiTheme="minorHAnsi" w:cstheme="minorHAnsi"/>
          <w:snapToGrid w:val="0"/>
          <w:color w:val="000000"/>
          <w:sz w:val="22"/>
          <w:szCs w:val="22"/>
          <w:lang w:eastAsia="es-ES"/>
        </w:rPr>
        <w:t xml:space="preserve"> (2)</w:t>
      </w:r>
    </w:p>
    <w:p w14:paraId="401B6819" w14:textId="0FC35533"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Si el Agente Corredor no se presenta al examen se declarará inactivo</w:t>
      </w:r>
      <w:r w:rsidRPr="00215042">
        <w:rPr>
          <w:rFonts w:asciiTheme="minorHAnsi" w:hAnsiTheme="minorHAnsi" w:cstheme="minorHAnsi"/>
          <w:snapToGrid w:val="0"/>
          <w:color w:val="800000"/>
          <w:sz w:val="22"/>
          <w:szCs w:val="22"/>
          <w:lang w:eastAsia="es-ES"/>
        </w:rPr>
        <w:t xml:space="preserve">. </w:t>
      </w:r>
      <w:r w:rsidRPr="00215042">
        <w:rPr>
          <w:rFonts w:asciiTheme="minorHAnsi" w:hAnsiTheme="minorHAnsi" w:cstheme="minorHAnsi"/>
          <w:snapToGrid w:val="0"/>
          <w:color w:val="000000"/>
          <w:sz w:val="22"/>
          <w:szCs w:val="22"/>
          <w:lang w:eastAsia="es-ES"/>
        </w:rPr>
        <w:t>Esta situación será</w:t>
      </w:r>
      <w:r w:rsidR="009317DF"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informada por el coordinador del seminario</w:t>
      </w:r>
      <w:r w:rsidR="009317DF" w:rsidRPr="00215042">
        <w:rPr>
          <w:rFonts w:asciiTheme="minorHAnsi" w:hAnsiTheme="minorHAnsi" w:cstheme="minorHAnsi"/>
          <w:snapToGrid w:val="0"/>
          <w:color w:val="000000"/>
          <w:sz w:val="22"/>
          <w:szCs w:val="22"/>
          <w:lang w:eastAsia="es-ES"/>
        </w:rPr>
        <w:t>, cu</w:t>
      </w:r>
      <w:r w:rsidR="00BA1F2C" w:rsidRPr="00215042">
        <w:rPr>
          <w:rFonts w:asciiTheme="minorHAnsi" w:hAnsiTheme="minorHAnsi" w:cstheme="minorHAnsi"/>
          <w:snapToGrid w:val="0"/>
          <w:color w:val="000000"/>
          <w:sz w:val="22"/>
          <w:szCs w:val="22"/>
          <w:lang w:eastAsia="es-ES"/>
        </w:rPr>
        <w:t>r</w:t>
      </w:r>
      <w:r w:rsidR="009317DF" w:rsidRPr="00215042">
        <w:rPr>
          <w:rFonts w:asciiTheme="minorHAnsi" w:hAnsiTheme="minorHAnsi" w:cstheme="minorHAnsi"/>
          <w:snapToGrid w:val="0"/>
          <w:color w:val="000000"/>
          <w:sz w:val="22"/>
          <w:szCs w:val="22"/>
          <w:lang w:eastAsia="es-ES"/>
        </w:rPr>
        <w:t>so o evento</w:t>
      </w:r>
      <w:r w:rsidRPr="00215042">
        <w:rPr>
          <w:rFonts w:asciiTheme="minorHAnsi" w:hAnsiTheme="minorHAnsi" w:cstheme="minorHAnsi"/>
          <w:snapToGrid w:val="0"/>
          <w:color w:val="000000"/>
          <w:sz w:val="22"/>
          <w:szCs w:val="22"/>
          <w:lang w:eastAsia="es-ES"/>
        </w:rPr>
        <w:t xml:space="preserve"> de </w:t>
      </w:r>
      <w:r w:rsidR="009317DF" w:rsidRPr="00215042">
        <w:rPr>
          <w:rFonts w:asciiTheme="minorHAnsi" w:hAnsiTheme="minorHAnsi" w:cstheme="minorHAnsi"/>
          <w:snapToGrid w:val="0"/>
          <w:color w:val="000000"/>
          <w:sz w:val="22"/>
          <w:szCs w:val="22"/>
          <w:lang w:eastAsia="es-ES"/>
        </w:rPr>
        <w:t>capacitación</w:t>
      </w:r>
      <w:r w:rsidRPr="00215042">
        <w:rPr>
          <w:rFonts w:asciiTheme="minorHAnsi" w:hAnsiTheme="minorHAnsi" w:cstheme="minorHAnsi"/>
          <w:snapToGrid w:val="0"/>
          <w:color w:val="000000"/>
          <w:sz w:val="22"/>
          <w:szCs w:val="22"/>
          <w:lang w:eastAsia="es-ES"/>
        </w:rPr>
        <w:t xml:space="preserve"> al Gerente General de la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Bolsa, el día hábil siguiente a la fecha en que el corredor debió rendir el examen</w:t>
      </w:r>
      <w:r w:rsidR="009C1477" w:rsidRPr="00215042">
        <w:rPr>
          <w:rFonts w:asciiTheme="minorHAnsi" w:hAnsiTheme="minorHAnsi" w:cstheme="minorHAnsi"/>
          <w:snapToGrid w:val="0"/>
          <w:color w:val="000000"/>
          <w:sz w:val="22"/>
          <w:szCs w:val="22"/>
          <w:lang w:eastAsia="es-ES"/>
        </w:rPr>
        <w:t>. E</w:t>
      </w:r>
      <w:r w:rsidRPr="00215042">
        <w:rPr>
          <w:rFonts w:asciiTheme="minorHAnsi" w:hAnsiTheme="minorHAnsi" w:cstheme="minorHAnsi"/>
          <w:snapToGrid w:val="0"/>
          <w:color w:val="000000"/>
          <w:sz w:val="22"/>
          <w:szCs w:val="22"/>
          <w:lang w:eastAsia="es-ES"/>
        </w:rPr>
        <w:t>l</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Gerente General de la Bolsa procede</w:t>
      </w:r>
      <w:r w:rsidR="00663DBB" w:rsidRPr="00215042">
        <w:rPr>
          <w:rFonts w:asciiTheme="minorHAnsi" w:hAnsiTheme="minorHAnsi" w:cstheme="minorHAnsi"/>
          <w:snapToGrid w:val="0"/>
          <w:color w:val="000000"/>
          <w:sz w:val="22"/>
          <w:szCs w:val="22"/>
          <w:lang w:eastAsia="es-ES"/>
        </w:rPr>
        <w:t>rá de conformidad al artículo 26</w:t>
      </w:r>
      <w:r w:rsidRPr="00215042">
        <w:rPr>
          <w:rFonts w:asciiTheme="minorHAnsi" w:hAnsiTheme="minorHAnsi" w:cstheme="minorHAnsi"/>
          <w:snapToGrid w:val="0"/>
          <w:color w:val="000000"/>
          <w:sz w:val="22"/>
          <w:szCs w:val="22"/>
          <w:lang w:eastAsia="es-ES"/>
        </w:rPr>
        <w:t xml:space="preserve"> de este Instructivo.</w:t>
      </w:r>
      <w:r w:rsidR="00E00CD1" w:rsidRPr="00215042">
        <w:rPr>
          <w:rFonts w:asciiTheme="minorHAnsi" w:hAnsiTheme="minorHAnsi" w:cstheme="minorHAnsi"/>
          <w:snapToGrid w:val="0"/>
          <w:color w:val="000000"/>
          <w:sz w:val="22"/>
          <w:szCs w:val="22"/>
          <w:lang w:eastAsia="es-ES"/>
        </w:rPr>
        <w:t xml:space="preserve"> (2)</w:t>
      </w:r>
    </w:p>
    <w:p w14:paraId="76755036"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REVOCATORIA DEL NOMBRAMIENTO</w:t>
      </w:r>
    </w:p>
    <w:p w14:paraId="0D930C40" w14:textId="1E9B522F" w:rsidR="006446C9" w:rsidRPr="00215042" w:rsidRDefault="006446C9" w:rsidP="00536F7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Casa de Corredores podrá revocar el nombramiento hecho a un Agente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Corredor, por medio de escritura otorgada por el representante legal de la Casa que le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confirió el poder, en la que conste que expresamente se revoca el poder y que el agente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corredor se da por notificado de la revocatoria.</w:t>
      </w:r>
    </w:p>
    <w:p w14:paraId="5D49A4A0" w14:textId="77777777"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escritura pública de revocatoria se inscribirá en el Registro de Comercio, y surtirá</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efectos legales desde su inscripción.</w:t>
      </w:r>
    </w:p>
    <w:p w14:paraId="6D3D82DC" w14:textId="57411226"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revocatoria deberá otorg</w:t>
      </w:r>
      <w:r w:rsidR="00540681" w:rsidRPr="00215042">
        <w:rPr>
          <w:rFonts w:asciiTheme="minorHAnsi" w:hAnsiTheme="minorHAnsi" w:cstheme="minorHAnsi"/>
          <w:snapToGrid w:val="0"/>
          <w:color w:val="000000"/>
          <w:sz w:val="22"/>
          <w:szCs w:val="22"/>
          <w:lang w:eastAsia="es-ES"/>
        </w:rPr>
        <w:t xml:space="preserve">arse por un representante </w:t>
      </w:r>
      <w:r w:rsidRPr="00215042">
        <w:rPr>
          <w:rFonts w:asciiTheme="minorHAnsi" w:hAnsiTheme="minorHAnsi" w:cstheme="minorHAnsi"/>
          <w:snapToGrid w:val="0"/>
          <w:color w:val="000000"/>
          <w:sz w:val="22"/>
          <w:szCs w:val="22"/>
          <w:lang w:eastAsia="es-ES"/>
        </w:rPr>
        <w:t>de la Casa</w:t>
      </w:r>
      <w:r w:rsidR="00540681" w:rsidRPr="00215042">
        <w:rPr>
          <w:rFonts w:asciiTheme="minorHAnsi" w:hAnsiTheme="minorHAnsi" w:cstheme="minorHAnsi"/>
          <w:snapToGrid w:val="0"/>
          <w:color w:val="000000"/>
          <w:sz w:val="22"/>
          <w:szCs w:val="22"/>
          <w:lang w:eastAsia="es-ES"/>
        </w:rPr>
        <w:t>, con facultades suficientes para tal efecto</w:t>
      </w:r>
      <w:r w:rsidRPr="00215042">
        <w:rPr>
          <w:rFonts w:asciiTheme="minorHAnsi" w:hAnsiTheme="minorHAnsi" w:cstheme="minorHAnsi"/>
          <w:snapToGrid w:val="0"/>
          <w:color w:val="000000"/>
          <w:sz w:val="22"/>
          <w:szCs w:val="22"/>
          <w:lang w:eastAsia="es-ES"/>
        </w:rPr>
        <w:t xml:space="preserve">, </w:t>
      </w:r>
      <w:r w:rsidR="001E4F63" w:rsidRPr="00215042">
        <w:rPr>
          <w:rFonts w:asciiTheme="minorHAnsi" w:hAnsiTheme="minorHAnsi" w:cstheme="minorHAnsi"/>
          <w:snapToGrid w:val="0"/>
          <w:color w:val="000000"/>
          <w:sz w:val="22"/>
          <w:szCs w:val="22"/>
          <w:lang w:eastAsia="es-ES"/>
        </w:rPr>
        <w:t>en el</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plazo</w:t>
      </w:r>
      <w:r w:rsidR="00035202" w:rsidRPr="00215042">
        <w:rPr>
          <w:rFonts w:asciiTheme="minorHAnsi" w:hAnsiTheme="minorHAnsi" w:cstheme="minorHAnsi"/>
          <w:snapToGrid w:val="0"/>
          <w:color w:val="000000"/>
          <w:sz w:val="22"/>
          <w:szCs w:val="22"/>
          <w:lang w:eastAsia="es-ES"/>
        </w:rPr>
        <w:t xml:space="preserve"> </w:t>
      </w:r>
      <w:r w:rsidR="001E4F63" w:rsidRPr="00215042">
        <w:rPr>
          <w:rFonts w:asciiTheme="minorHAnsi" w:hAnsiTheme="minorHAnsi" w:cstheme="minorHAnsi"/>
          <w:snapToGrid w:val="0"/>
          <w:color w:val="000000"/>
          <w:sz w:val="22"/>
          <w:szCs w:val="22"/>
          <w:lang w:eastAsia="es-ES"/>
        </w:rPr>
        <w:t>máximo de</w:t>
      </w:r>
      <w:r w:rsidRPr="00215042">
        <w:rPr>
          <w:rFonts w:asciiTheme="minorHAnsi" w:hAnsiTheme="minorHAnsi" w:cstheme="minorHAnsi"/>
          <w:snapToGrid w:val="0"/>
          <w:color w:val="000000"/>
          <w:sz w:val="22"/>
          <w:szCs w:val="22"/>
          <w:lang w:eastAsia="es-ES"/>
        </w:rPr>
        <w:t xml:space="preserve"> 15 días </w:t>
      </w:r>
      <w:r w:rsidR="001E4F63" w:rsidRPr="00215042">
        <w:rPr>
          <w:rFonts w:asciiTheme="minorHAnsi" w:hAnsiTheme="minorHAnsi" w:cstheme="minorHAnsi"/>
          <w:snapToGrid w:val="0"/>
          <w:color w:val="000000"/>
          <w:sz w:val="22"/>
          <w:szCs w:val="22"/>
          <w:lang w:eastAsia="es-ES"/>
        </w:rPr>
        <w:t>calendario</w:t>
      </w:r>
      <w:r w:rsidRPr="00215042">
        <w:rPr>
          <w:rFonts w:asciiTheme="minorHAnsi" w:hAnsiTheme="minorHAnsi" w:cstheme="minorHAnsi"/>
          <w:snapToGrid w:val="0"/>
          <w:color w:val="000000"/>
          <w:sz w:val="22"/>
          <w:szCs w:val="22"/>
          <w:lang w:eastAsia="es-ES"/>
        </w:rPr>
        <w:t xml:space="preserve"> a partir del día en que se hizo el despido o se presentó la renuncia.</w:t>
      </w:r>
      <w:r w:rsidR="00035202" w:rsidRPr="00215042">
        <w:rPr>
          <w:rFonts w:asciiTheme="minorHAnsi" w:hAnsiTheme="minorHAnsi" w:cstheme="minorHAnsi"/>
          <w:snapToGrid w:val="0"/>
          <w:color w:val="000000"/>
          <w:sz w:val="22"/>
          <w:szCs w:val="22"/>
          <w:lang w:eastAsia="es-ES"/>
        </w:rPr>
        <w:t xml:space="preserve"> (2)</w:t>
      </w:r>
    </w:p>
    <w:p w14:paraId="6BD231F9" w14:textId="61AD6761"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El incumplimiento de esta obligación hará incurrir a la Casa de Corredores, </w:t>
      </w:r>
      <w:r w:rsidR="00E00CD1" w:rsidRPr="00215042">
        <w:rPr>
          <w:rFonts w:asciiTheme="minorHAnsi" w:hAnsiTheme="minorHAnsi" w:cstheme="minorHAnsi"/>
          <w:snapToGrid w:val="0"/>
          <w:color w:val="000000"/>
          <w:sz w:val="22"/>
          <w:szCs w:val="22"/>
          <w:lang w:eastAsia="es-ES"/>
        </w:rPr>
        <w:t xml:space="preserve">en sanción, </w:t>
      </w:r>
      <w:r w:rsidRPr="00215042">
        <w:rPr>
          <w:rFonts w:asciiTheme="minorHAnsi" w:hAnsiTheme="minorHAnsi" w:cstheme="minorHAnsi"/>
          <w:snapToGrid w:val="0"/>
          <w:color w:val="000000"/>
          <w:sz w:val="22"/>
          <w:szCs w:val="22"/>
          <w:lang w:eastAsia="es-ES"/>
        </w:rPr>
        <w:t xml:space="preserve">previo el procedimiento </w:t>
      </w:r>
      <w:r w:rsidR="004D764A" w:rsidRPr="00215042">
        <w:rPr>
          <w:rFonts w:asciiTheme="minorHAnsi" w:hAnsiTheme="minorHAnsi" w:cstheme="minorHAnsi"/>
          <w:snapToGrid w:val="0"/>
          <w:color w:val="000000"/>
          <w:sz w:val="22"/>
          <w:szCs w:val="22"/>
          <w:lang w:eastAsia="es-ES"/>
        </w:rPr>
        <w:t>establecido en el Reglamento General Interno de la Bolsa de Valores</w:t>
      </w:r>
      <w:r w:rsidRPr="00215042">
        <w:rPr>
          <w:rFonts w:asciiTheme="minorHAnsi" w:hAnsiTheme="minorHAnsi" w:cstheme="minorHAnsi"/>
          <w:snapToGrid w:val="0"/>
          <w:color w:val="000000"/>
          <w:sz w:val="22"/>
          <w:szCs w:val="22"/>
          <w:lang w:eastAsia="es-ES"/>
        </w:rPr>
        <w:t>.</w:t>
      </w:r>
      <w:r w:rsidR="00035202" w:rsidRPr="00215042">
        <w:rPr>
          <w:rFonts w:asciiTheme="minorHAnsi" w:hAnsiTheme="minorHAnsi" w:cstheme="minorHAnsi"/>
          <w:snapToGrid w:val="0"/>
          <w:color w:val="000000"/>
          <w:sz w:val="22"/>
          <w:szCs w:val="22"/>
          <w:lang w:eastAsia="es-ES"/>
        </w:rPr>
        <w:t xml:space="preserve"> (2)</w:t>
      </w:r>
    </w:p>
    <w:p w14:paraId="79D407A1" w14:textId="6AF0F3DE"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escritura pública de revocatoria inscrita en el Registro de Comercio, deberá</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presentarse a la Bolsa de Valores acompañada de un finiquito sobre las obligaciones del</w:t>
      </w:r>
      <w:r w:rsidR="00EA0429"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Agente Corredor.</w:t>
      </w:r>
      <w:r w:rsidR="00035202" w:rsidRPr="00215042">
        <w:rPr>
          <w:rFonts w:asciiTheme="minorHAnsi" w:hAnsiTheme="minorHAnsi" w:cstheme="minorHAnsi"/>
          <w:snapToGrid w:val="0"/>
          <w:color w:val="000000"/>
          <w:sz w:val="22"/>
          <w:szCs w:val="22"/>
          <w:lang w:eastAsia="es-ES"/>
        </w:rPr>
        <w:t xml:space="preserve"> (2)</w:t>
      </w:r>
    </w:p>
    <w:p w14:paraId="56359429" w14:textId="306C421A"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Casa de Corredores tendrá para otorgar el finiquito, iguales plazos que para otorgar la</w:t>
      </w:r>
      <w:r w:rsidR="00EA0429"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escritura de revocatoria, contados a partir de la renuncia o despido del Agente Corredor, o</w:t>
      </w:r>
      <w:r w:rsidR="00EA0429"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deberá justificar su denegatoria ante la Bolsa, quien determinará si la acepta o no, so</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 xml:space="preserve">pena de incurrir en </w:t>
      </w:r>
      <w:r w:rsidR="005A2E08" w:rsidRPr="00215042">
        <w:rPr>
          <w:rFonts w:asciiTheme="minorHAnsi" w:hAnsiTheme="minorHAnsi" w:cstheme="minorHAnsi"/>
          <w:snapToGrid w:val="0"/>
          <w:color w:val="000000"/>
          <w:sz w:val="22"/>
          <w:szCs w:val="22"/>
          <w:lang w:eastAsia="es-ES"/>
        </w:rPr>
        <w:t>sanción previo el procedimiento establecido en el Reglamento General Interno de la Bolsa de Valores. (2)</w:t>
      </w:r>
    </w:p>
    <w:p w14:paraId="24EAE848" w14:textId="77777777"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 xml:space="preserve">RENUNCIA POR ESCRITURA </w:t>
      </w:r>
      <w:r w:rsidR="003F00F1" w:rsidRPr="00215042">
        <w:rPr>
          <w:rFonts w:asciiTheme="minorHAnsi" w:hAnsiTheme="minorHAnsi" w:cstheme="minorHAnsi"/>
          <w:b/>
          <w:snapToGrid w:val="0"/>
          <w:color w:val="000000"/>
          <w:sz w:val="22"/>
          <w:szCs w:val="22"/>
          <w:lang w:eastAsia="es-ES"/>
        </w:rPr>
        <w:t>PÚBLICA</w:t>
      </w:r>
      <w:r w:rsidRPr="00215042">
        <w:rPr>
          <w:rFonts w:asciiTheme="minorHAnsi" w:hAnsiTheme="minorHAnsi" w:cstheme="minorHAnsi"/>
          <w:b/>
          <w:snapToGrid w:val="0"/>
          <w:color w:val="000000"/>
          <w:sz w:val="22"/>
          <w:szCs w:val="22"/>
          <w:lang w:eastAsia="es-ES"/>
        </w:rPr>
        <w:t xml:space="preserve"> DE UN AGENTE CORREDOR</w:t>
      </w:r>
    </w:p>
    <w:p w14:paraId="62DDD79D" w14:textId="5A8756EC" w:rsidR="006446C9" w:rsidRPr="00215042" w:rsidRDefault="006446C9" w:rsidP="00536F7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El Agente Corredor podrá renunciar al poder que se le ha conferido, por medio de</w:t>
      </w:r>
      <w:r w:rsidR="004D764A"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una escritura pública.</w:t>
      </w:r>
    </w:p>
    <w:p w14:paraId="73A58A7B" w14:textId="600ED605" w:rsidR="006446C9" w:rsidRPr="00215042" w:rsidRDefault="006446C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En este caso la renuncia deberá ser inscrita en el Registro de Comercio y deberá</w:t>
      </w:r>
      <w:r w:rsidR="005C19BE" w:rsidRPr="00215042">
        <w:rPr>
          <w:rFonts w:asciiTheme="minorHAnsi" w:hAnsiTheme="minorHAnsi" w:cstheme="minorHAnsi"/>
          <w:snapToGrid w:val="0"/>
          <w:color w:val="000000"/>
          <w:sz w:val="22"/>
          <w:szCs w:val="22"/>
          <w:lang w:eastAsia="es-ES"/>
        </w:rPr>
        <w:t xml:space="preserve"> p</w:t>
      </w:r>
      <w:r w:rsidRPr="00215042">
        <w:rPr>
          <w:rFonts w:asciiTheme="minorHAnsi" w:hAnsiTheme="minorHAnsi" w:cstheme="minorHAnsi"/>
          <w:snapToGrid w:val="0"/>
          <w:color w:val="000000"/>
          <w:sz w:val="22"/>
          <w:szCs w:val="22"/>
          <w:lang w:eastAsia="es-ES"/>
        </w:rPr>
        <w:t>resentarse a la Bolsa de Valores acompañada de un finiquito extendido por el representante legal de la Casa de Corredores cuyo poder se</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renuncia, liberándolo de cumplir obligaciones pendientes.</w:t>
      </w:r>
      <w:r w:rsidR="00035202" w:rsidRPr="00215042">
        <w:rPr>
          <w:rFonts w:asciiTheme="minorHAnsi" w:hAnsiTheme="minorHAnsi" w:cstheme="minorHAnsi"/>
          <w:snapToGrid w:val="0"/>
          <w:color w:val="000000"/>
          <w:sz w:val="22"/>
          <w:szCs w:val="22"/>
          <w:lang w:eastAsia="es-ES"/>
        </w:rPr>
        <w:t xml:space="preserve"> (2)</w:t>
      </w:r>
    </w:p>
    <w:p w14:paraId="5318A2A9" w14:textId="40643801" w:rsidR="005A2E08" w:rsidRPr="00215042" w:rsidRDefault="006446C9" w:rsidP="005A2E08">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Casa de Corredores tendrá los mismos plazos señalados en el artículo anterior para</w:t>
      </w:r>
      <w:r w:rsidR="005C19BE" w:rsidRPr="00215042">
        <w:rPr>
          <w:rFonts w:asciiTheme="minorHAnsi" w:hAnsiTheme="minorHAnsi" w:cstheme="minorHAnsi"/>
          <w:snapToGrid w:val="0"/>
          <w:color w:val="000000"/>
          <w:sz w:val="22"/>
          <w:szCs w:val="22"/>
          <w:lang w:eastAsia="es-ES"/>
        </w:rPr>
        <w:t xml:space="preserve"> </w:t>
      </w:r>
      <w:r w:rsidRPr="00215042">
        <w:rPr>
          <w:rFonts w:asciiTheme="minorHAnsi" w:hAnsiTheme="minorHAnsi" w:cstheme="minorHAnsi"/>
          <w:snapToGrid w:val="0"/>
          <w:color w:val="000000"/>
          <w:sz w:val="22"/>
          <w:szCs w:val="22"/>
          <w:lang w:eastAsia="es-ES"/>
        </w:rPr>
        <w:t>otorgar el finiquito o justificar su denegatoria ante la Bolsa, quien determinará si la acepta, so pena de incurrir la Casa en</w:t>
      </w:r>
      <w:r w:rsidR="005A2E08" w:rsidRPr="00215042">
        <w:rPr>
          <w:rFonts w:asciiTheme="minorHAnsi" w:hAnsiTheme="minorHAnsi" w:cstheme="minorHAnsi"/>
          <w:snapToGrid w:val="0"/>
          <w:color w:val="000000"/>
          <w:sz w:val="22"/>
          <w:szCs w:val="22"/>
          <w:lang w:eastAsia="es-ES"/>
        </w:rPr>
        <w:t xml:space="preserve"> sanción previo el procedimiento establecido en el Reglamento General Interno de la Bolsa de Valores. (2)</w:t>
      </w:r>
    </w:p>
    <w:p w14:paraId="3FA1932C" w14:textId="62E5E710" w:rsidR="009309A3" w:rsidRPr="00215042" w:rsidRDefault="00691CEE" w:rsidP="00536F7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bCs/>
          <w:snapToGrid w:val="0"/>
          <w:color w:val="000000"/>
          <w:sz w:val="22"/>
          <w:szCs w:val="22"/>
          <w:lang w:eastAsia="es-ES"/>
        </w:rPr>
        <w:t>DEROGADO</w:t>
      </w:r>
      <w:r w:rsidR="009309A3" w:rsidRPr="00215042">
        <w:rPr>
          <w:rFonts w:asciiTheme="minorHAnsi" w:hAnsiTheme="minorHAnsi" w:cstheme="minorHAnsi"/>
          <w:bCs/>
          <w:snapToGrid w:val="0"/>
          <w:color w:val="000000"/>
          <w:sz w:val="22"/>
          <w:szCs w:val="22"/>
          <w:lang w:eastAsia="es-ES"/>
        </w:rPr>
        <w:t>.</w:t>
      </w:r>
      <w:r w:rsidR="00E00CD1" w:rsidRPr="00215042">
        <w:rPr>
          <w:rFonts w:asciiTheme="minorHAnsi" w:hAnsiTheme="minorHAnsi" w:cstheme="minorHAnsi"/>
          <w:bCs/>
          <w:snapToGrid w:val="0"/>
          <w:color w:val="000000"/>
          <w:sz w:val="22"/>
          <w:szCs w:val="22"/>
          <w:lang w:eastAsia="es-ES"/>
        </w:rPr>
        <w:t xml:space="preserve"> (</w:t>
      </w:r>
      <w:r w:rsidR="00E00CD1" w:rsidRPr="00215042">
        <w:rPr>
          <w:rFonts w:asciiTheme="minorHAnsi" w:hAnsiTheme="minorHAnsi" w:cstheme="minorHAnsi"/>
          <w:snapToGrid w:val="0"/>
          <w:color w:val="000000"/>
          <w:sz w:val="22"/>
          <w:szCs w:val="22"/>
          <w:lang w:eastAsia="es-ES"/>
        </w:rPr>
        <w:t>2)</w:t>
      </w:r>
    </w:p>
    <w:p w14:paraId="0E74367C" w14:textId="52647461"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CAP</w:t>
      </w:r>
      <w:r w:rsidR="00254531" w:rsidRPr="00215042">
        <w:rPr>
          <w:rFonts w:asciiTheme="minorHAnsi" w:hAnsiTheme="minorHAnsi" w:cstheme="minorHAnsi"/>
          <w:b/>
          <w:snapToGrid w:val="0"/>
          <w:color w:val="000000"/>
          <w:sz w:val="22"/>
          <w:szCs w:val="22"/>
          <w:lang w:eastAsia="es-ES"/>
        </w:rPr>
        <w:t>Í</w:t>
      </w:r>
      <w:r w:rsidRPr="00215042">
        <w:rPr>
          <w:rFonts w:asciiTheme="minorHAnsi" w:hAnsiTheme="minorHAnsi" w:cstheme="minorHAnsi"/>
          <w:b/>
          <w:snapToGrid w:val="0"/>
          <w:color w:val="000000"/>
          <w:sz w:val="22"/>
          <w:szCs w:val="22"/>
          <w:lang w:eastAsia="es-ES"/>
        </w:rPr>
        <w:t>TULO IV</w:t>
      </w:r>
    </w:p>
    <w:p w14:paraId="1B5ADB96" w14:textId="09B87AA7" w:rsidR="006446C9" w:rsidRPr="00215042" w:rsidRDefault="006446C9"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ESPECIALISTAS EN VALORES</w:t>
      </w:r>
    </w:p>
    <w:p w14:paraId="07A6C73D" w14:textId="730F07D0" w:rsidR="006446C9" w:rsidRPr="00215042" w:rsidRDefault="006446C9" w:rsidP="009309A3">
      <w:pPr>
        <w:spacing w:before="240"/>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DEFINICI</w:t>
      </w:r>
      <w:r w:rsidR="008166C7" w:rsidRPr="00215042">
        <w:rPr>
          <w:rFonts w:asciiTheme="minorHAnsi" w:hAnsiTheme="minorHAnsi" w:cstheme="minorHAnsi"/>
          <w:b/>
          <w:snapToGrid w:val="0"/>
          <w:color w:val="000000"/>
          <w:sz w:val="22"/>
          <w:szCs w:val="22"/>
          <w:lang w:eastAsia="es-ES"/>
        </w:rPr>
        <w:t>Ó</w:t>
      </w:r>
      <w:r w:rsidRPr="00215042">
        <w:rPr>
          <w:rFonts w:asciiTheme="minorHAnsi" w:hAnsiTheme="minorHAnsi" w:cstheme="minorHAnsi"/>
          <w:b/>
          <w:snapToGrid w:val="0"/>
          <w:color w:val="000000"/>
          <w:sz w:val="22"/>
          <w:szCs w:val="22"/>
          <w:lang w:eastAsia="es-ES"/>
        </w:rPr>
        <w:t>N</w:t>
      </w:r>
    </w:p>
    <w:p w14:paraId="467A8CB2" w14:textId="43B09AFF" w:rsidR="009309A3" w:rsidRPr="00215042" w:rsidRDefault="002F4B7E" w:rsidP="00536F7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DEROGADO</w:t>
      </w:r>
      <w:r w:rsidR="00E00CD1" w:rsidRPr="00215042">
        <w:rPr>
          <w:rFonts w:asciiTheme="minorHAnsi" w:hAnsiTheme="minorHAnsi" w:cstheme="minorHAnsi"/>
          <w:snapToGrid w:val="0"/>
          <w:color w:val="000000"/>
          <w:sz w:val="22"/>
          <w:szCs w:val="22"/>
          <w:lang w:eastAsia="es-ES"/>
        </w:rPr>
        <w:t>. (2)</w:t>
      </w:r>
    </w:p>
    <w:p w14:paraId="644F9839" w14:textId="2C50BFD6"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ACTUACI</w:t>
      </w:r>
      <w:r w:rsidR="008166C7" w:rsidRPr="00215042">
        <w:rPr>
          <w:rFonts w:asciiTheme="minorHAnsi" w:hAnsiTheme="minorHAnsi" w:cstheme="minorHAnsi"/>
          <w:b/>
          <w:snapToGrid w:val="0"/>
          <w:color w:val="000000"/>
          <w:sz w:val="22"/>
          <w:szCs w:val="22"/>
          <w:lang w:eastAsia="es-ES"/>
        </w:rPr>
        <w:t>Ó</w:t>
      </w:r>
      <w:r w:rsidRPr="00215042">
        <w:rPr>
          <w:rFonts w:asciiTheme="minorHAnsi" w:hAnsiTheme="minorHAnsi" w:cstheme="minorHAnsi"/>
          <w:b/>
          <w:snapToGrid w:val="0"/>
          <w:color w:val="000000"/>
          <w:sz w:val="22"/>
          <w:szCs w:val="22"/>
          <w:lang w:eastAsia="es-ES"/>
        </w:rPr>
        <w:t>N A CUENTA DEL EMISOR</w:t>
      </w:r>
    </w:p>
    <w:p w14:paraId="188990D5" w14:textId="756D8F1E" w:rsidR="009309A3" w:rsidRPr="00215042" w:rsidRDefault="002F4B7E" w:rsidP="00536F7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DEROGADO</w:t>
      </w:r>
      <w:r w:rsidR="00E00CD1" w:rsidRPr="00215042">
        <w:rPr>
          <w:rFonts w:asciiTheme="minorHAnsi" w:hAnsiTheme="minorHAnsi" w:cstheme="minorHAnsi"/>
          <w:snapToGrid w:val="0"/>
          <w:color w:val="000000"/>
          <w:sz w:val="22"/>
          <w:szCs w:val="22"/>
          <w:lang w:eastAsia="es-ES"/>
        </w:rPr>
        <w:t>. (2)</w:t>
      </w:r>
    </w:p>
    <w:p w14:paraId="0CC8D4C9" w14:textId="6674590F" w:rsidR="006446C9" w:rsidRPr="00215042" w:rsidRDefault="000C3580"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 xml:space="preserve">ENTREGA DE </w:t>
      </w:r>
      <w:r w:rsidR="006446C9" w:rsidRPr="00215042">
        <w:rPr>
          <w:rFonts w:asciiTheme="minorHAnsi" w:hAnsiTheme="minorHAnsi" w:cstheme="minorHAnsi"/>
          <w:b/>
          <w:snapToGrid w:val="0"/>
          <w:color w:val="000000"/>
          <w:sz w:val="22"/>
          <w:szCs w:val="22"/>
          <w:lang w:eastAsia="es-ES"/>
        </w:rPr>
        <w:t>CONTRATOS ENTRE EMISORES Y ESPECIALISTA</w:t>
      </w:r>
    </w:p>
    <w:p w14:paraId="602B7692" w14:textId="5D158E19" w:rsidR="009309A3" w:rsidRPr="00215042" w:rsidRDefault="002F4B7E" w:rsidP="00536F7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DEROGADO</w:t>
      </w:r>
      <w:r w:rsidR="00E00CD1" w:rsidRPr="00215042">
        <w:rPr>
          <w:rFonts w:asciiTheme="minorHAnsi" w:hAnsiTheme="minorHAnsi" w:cstheme="minorHAnsi"/>
          <w:snapToGrid w:val="0"/>
          <w:color w:val="000000"/>
          <w:sz w:val="22"/>
          <w:szCs w:val="22"/>
          <w:lang w:eastAsia="es-ES"/>
        </w:rPr>
        <w:t>. (2)</w:t>
      </w:r>
    </w:p>
    <w:p w14:paraId="3147D6B2" w14:textId="4EBC0DEA"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OBLIGACI</w:t>
      </w:r>
      <w:r w:rsidR="008166C7" w:rsidRPr="00215042">
        <w:rPr>
          <w:rFonts w:asciiTheme="minorHAnsi" w:hAnsiTheme="minorHAnsi" w:cstheme="minorHAnsi"/>
          <w:b/>
          <w:snapToGrid w:val="0"/>
          <w:color w:val="000000"/>
          <w:sz w:val="22"/>
          <w:szCs w:val="22"/>
          <w:lang w:eastAsia="es-ES"/>
        </w:rPr>
        <w:t>Ó</w:t>
      </w:r>
      <w:r w:rsidRPr="00215042">
        <w:rPr>
          <w:rFonts w:asciiTheme="minorHAnsi" w:hAnsiTheme="minorHAnsi" w:cstheme="minorHAnsi"/>
          <w:b/>
          <w:snapToGrid w:val="0"/>
          <w:color w:val="000000"/>
          <w:sz w:val="22"/>
          <w:szCs w:val="22"/>
          <w:lang w:eastAsia="es-ES"/>
        </w:rPr>
        <w:t>N DE PUBLICAR</w:t>
      </w:r>
    </w:p>
    <w:p w14:paraId="41D0B3F6" w14:textId="0A6E20F6" w:rsidR="009309A3" w:rsidRPr="00215042" w:rsidRDefault="002F4B7E" w:rsidP="00536F7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DEROGADO</w:t>
      </w:r>
      <w:r w:rsidR="00E00CD1" w:rsidRPr="00215042">
        <w:rPr>
          <w:rFonts w:asciiTheme="minorHAnsi" w:hAnsiTheme="minorHAnsi" w:cstheme="minorHAnsi"/>
          <w:snapToGrid w:val="0"/>
          <w:color w:val="000000"/>
          <w:sz w:val="22"/>
          <w:szCs w:val="22"/>
          <w:lang w:eastAsia="es-ES"/>
        </w:rPr>
        <w:t>. (2)</w:t>
      </w:r>
    </w:p>
    <w:p w14:paraId="3B20D666" w14:textId="7E70A0AB"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APLICACIÓN DEL SISTEMA “ESPECIALISTA EN VALORES”</w:t>
      </w:r>
    </w:p>
    <w:p w14:paraId="2A4954D3" w14:textId="50F1A8DB" w:rsidR="009309A3" w:rsidRPr="00215042" w:rsidRDefault="002F4B7E" w:rsidP="001064C2">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DEROGADO</w:t>
      </w:r>
      <w:r w:rsidR="00E00CD1" w:rsidRPr="00215042">
        <w:rPr>
          <w:rFonts w:asciiTheme="minorHAnsi" w:hAnsiTheme="minorHAnsi" w:cstheme="minorHAnsi"/>
          <w:snapToGrid w:val="0"/>
          <w:color w:val="000000"/>
          <w:sz w:val="22"/>
          <w:szCs w:val="22"/>
          <w:lang w:eastAsia="es-ES"/>
        </w:rPr>
        <w:t>. (2)</w:t>
      </w:r>
    </w:p>
    <w:p w14:paraId="041B0ED3" w14:textId="7E94B74F"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CONTENIDO DEL CONTRATO</w:t>
      </w:r>
    </w:p>
    <w:p w14:paraId="15F647BA" w14:textId="59645F54" w:rsidR="009309A3" w:rsidRPr="00215042" w:rsidRDefault="002F4B7E" w:rsidP="001064C2">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DEROGADO</w:t>
      </w:r>
      <w:r w:rsidR="00E00CD1" w:rsidRPr="00215042">
        <w:rPr>
          <w:rFonts w:asciiTheme="minorHAnsi" w:hAnsiTheme="minorHAnsi" w:cstheme="minorHAnsi"/>
          <w:snapToGrid w:val="0"/>
          <w:color w:val="000000"/>
          <w:sz w:val="22"/>
          <w:szCs w:val="22"/>
          <w:lang w:eastAsia="es-ES"/>
        </w:rPr>
        <w:t>. (2)</w:t>
      </w:r>
    </w:p>
    <w:p w14:paraId="2C8AFFA6" w14:textId="6ACC01E4" w:rsidR="000C25F5" w:rsidRPr="00215042" w:rsidRDefault="006250A2"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CAP</w:t>
      </w:r>
      <w:r>
        <w:rPr>
          <w:rFonts w:asciiTheme="minorHAnsi" w:hAnsiTheme="minorHAnsi" w:cstheme="minorHAnsi"/>
          <w:b/>
          <w:snapToGrid w:val="0"/>
          <w:color w:val="000000"/>
          <w:sz w:val="22"/>
          <w:szCs w:val="22"/>
          <w:lang w:eastAsia="es-ES"/>
        </w:rPr>
        <w:t>Í</w:t>
      </w:r>
      <w:r w:rsidRPr="00215042">
        <w:rPr>
          <w:rFonts w:asciiTheme="minorHAnsi" w:hAnsiTheme="minorHAnsi" w:cstheme="minorHAnsi"/>
          <w:b/>
          <w:snapToGrid w:val="0"/>
          <w:color w:val="000000"/>
          <w:sz w:val="22"/>
          <w:szCs w:val="22"/>
          <w:lang w:eastAsia="es-ES"/>
        </w:rPr>
        <w:t xml:space="preserve">TULO </w:t>
      </w:r>
      <w:r w:rsidR="000C25F5" w:rsidRPr="00215042">
        <w:rPr>
          <w:rFonts w:asciiTheme="minorHAnsi" w:hAnsiTheme="minorHAnsi" w:cstheme="minorHAnsi"/>
          <w:b/>
          <w:snapToGrid w:val="0"/>
          <w:color w:val="000000"/>
          <w:sz w:val="22"/>
          <w:szCs w:val="22"/>
          <w:lang w:eastAsia="es-ES"/>
        </w:rPr>
        <w:t>V</w:t>
      </w:r>
    </w:p>
    <w:p w14:paraId="699D080D" w14:textId="36467309" w:rsidR="000C25F5" w:rsidRPr="00215042" w:rsidRDefault="00035202" w:rsidP="009309A3">
      <w:pPr>
        <w:spacing w:before="240"/>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INTERMEDIARIOS BURSÁTILES EXTRANJEROS</w:t>
      </w:r>
      <w:r w:rsidR="00180378" w:rsidRPr="00215042">
        <w:rPr>
          <w:rFonts w:asciiTheme="minorHAnsi" w:hAnsiTheme="minorHAnsi" w:cstheme="minorHAnsi"/>
          <w:b/>
          <w:snapToGrid w:val="0"/>
          <w:color w:val="000000"/>
          <w:sz w:val="22"/>
          <w:szCs w:val="22"/>
          <w:lang w:eastAsia="es-ES"/>
        </w:rPr>
        <w:t xml:space="preserve"> (2)</w:t>
      </w:r>
    </w:p>
    <w:p w14:paraId="2891AEC6" w14:textId="3C201274" w:rsidR="00035F7A" w:rsidRPr="00215042" w:rsidRDefault="00FF5009" w:rsidP="001064C2">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Serán considerados </w:t>
      </w:r>
      <w:r w:rsidR="00035202" w:rsidRPr="00215042">
        <w:rPr>
          <w:rFonts w:asciiTheme="minorHAnsi" w:hAnsiTheme="minorHAnsi" w:cstheme="minorHAnsi"/>
          <w:snapToGrid w:val="0"/>
          <w:color w:val="000000"/>
          <w:sz w:val="22"/>
          <w:szCs w:val="22"/>
          <w:lang w:eastAsia="es-ES"/>
        </w:rPr>
        <w:t>Intermediarios Bursátiles Extranjeros, en adelante “</w:t>
      </w:r>
      <w:r w:rsidRPr="00215042">
        <w:rPr>
          <w:rFonts w:asciiTheme="minorHAnsi" w:hAnsiTheme="minorHAnsi" w:cstheme="minorHAnsi"/>
          <w:snapToGrid w:val="0"/>
          <w:color w:val="000000"/>
          <w:sz w:val="22"/>
          <w:szCs w:val="22"/>
          <w:lang w:eastAsia="es-ES"/>
        </w:rPr>
        <w:t>Operadores Remotos</w:t>
      </w:r>
      <w:r w:rsidR="00035202" w:rsidRPr="00215042">
        <w:rPr>
          <w:rFonts w:asciiTheme="minorHAnsi" w:hAnsiTheme="minorHAnsi" w:cstheme="minorHAnsi"/>
          <w:snapToGrid w:val="0"/>
          <w:color w:val="000000"/>
          <w:sz w:val="22"/>
          <w:szCs w:val="22"/>
          <w:lang w:eastAsia="es-ES"/>
        </w:rPr>
        <w:t>”</w:t>
      </w:r>
      <w:r w:rsidRPr="00215042">
        <w:rPr>
          <w:rFonts w:asciiTheme="minorHAnsi" w:hAnsiTheme="minorHAnsi" w:cstheme="minorHAnsi"/>
          <w:snapToGrid w:val="0"/>
          <w:color w:val="000000"/>
          <w:sz w:val="22"/>
          <w:szCs w:val="22"/>
          <w:lang w:eastAsia="es-ES"/>
        </w:rPr>
        <w:t xml:space="preserve">, aquellos intermediarios </w:t>
      </w:r>
      <w:r w:rsidR="00035202" w:rsidRPr="00215042">
        <w:rPr>
          <w:rFonts w:asciiTheme="minorHAnsi" w:hAnsiTheme="minorHAnsi" w:cstheme="minorHAnsi"/>
          <w:snapToGrid w:val="0"/>
          <w:color w:val="000000"/>
          <w:sz w:val="22"/>
          <w:szCs w:val="22"/>
          <w:lang w:eastAsia="es-ES"/>
        </w:rPr>
        <w:t>extranjeros</w:t>
      </w:r>
      <w:r w:rsidRPr="00215042">
        <w:rPr>
          <w:rFonts w:asciiTheme="minorHAnsi" w:hAnsiTheme="minorHAnsi" w:cstheme="minorHAnsi"/>
          <w:snapToGrid w:val="0"/>
          <w:color w:val="000000"/>
          <w:sz w:val="22"/>
          <w:szCs w:val="22"/>
          <w:lang w:eastAsia="es-ES"/>
        </w:rPr>
        <w:t xml:space="preserve"> que se encuentren habilitados para acceder directamente y operar en las plataformas de negociación de</w:t>
      </w:r>
      <w:r w:rsidR="00035F7A" w:rsidRPr="00215042">
        <w:rPr>
          <w:rFonts w:asciiTheme="minorHAnsi" w:hAnsiTheme="minorHAnsi" w:cstheme="minorHAnsi"/>
          <w:snapToGrid w:val="0"/>
          <w:color w:val="000000"/>
          <w:sz w:val="22"/>
          <w:szCs w:val="22"/>
          <w:lang w:eastAsia="es-ES"/>
        </w:rPr>
        <w:t xml:space="preserve"> la bolsa</w:t>
      </w:r>
      <w:r w:rsidRPr="00215042">
        <w:rPr>
          <w:rFonts w:asciiTheme="minorHAnsi" w:hAnsiTheme="minorHAnsi" w:cstheme="minorHAnsi"/>
          <w:snapToGrid w:val="0"/>
          <w:color w:val="000000"/>
          <w:sz w:val="22"/>
          <w:szCs w:val="22"/>
          <w:lang w:eastAsia="es-ES"/>
        </w:rPr>
        <w:t xml:space="preserve"> previo cumplimiento de </w:t>
      </w:r>
      <w:r w:rsidR="00035F7A" w:rsidRPr="00215042">
        <w:rPr>
          <w:rFonts w:asciiTheme="minorHAnsi" w:hAnsiTheme="minorHAnsi" w:cstheme="minorHAnsi"/>
          <w:snapToGrid w:val="0"/>
          <w:color w:val="000000"/>
          <w:sz w:val="22"/>
          <w:szCs w:val="22"/>
          <w:lang w:eastAsia="es-ES"/>
        </w:rPr>
        <w:t xml:space="preserve">los </w:t>
      </w:r>
      <w:r w:rsidRPr="00215042">
        <w:rPr>
          <w:rFonts w:asciiTheme="minorHAnsi" w:hAnsiTheme="minorHAnsi" w:cstheme="minorHAnsi"/>
          <w:snapToGrid w:val="0"/>
          <w:color w:val="000000"/>
          <w:sz w:val="22"/>
          <w:szCs w:val="22"/>
          <w:lang w:eastAsia="es-ES"/>
        </w:rPr>
        <w:t>requisitos establecidos</w:t>
      </w:r>
      <w:r w:rsidR="00035F7A" w:rsidRPr="00215042">
        <w:rPr>
          <w:rFonts w:asciiTheme="minorHAnsi" w:hAnsiTheme="minorHAnsi" w:cstheme="minorHAnsi"/>
          <w:snapToGrid w:val="0"/>
          <w:color w:val="000000"/>
          <w:sz w:val="22"/>
          <w:szCs w:val="22"/>
          <w:lang w:eastAsia="es-ES"/>
        </w:rPr>
        <w:t xml:space="preserve"> en el artículo 67-A de la Ley del Mercado de Valores.</w:t>
      </w:r>
      <w:r w:rsidR="00E00CD1" w:rsidRPr="00215042">
        <w:rPr>
          <w:rFonts w:asciiTheme="minorHAnsi" w:hAnsiTheme="minorHAnsi" w:cstheme="minorHAnsi"/>
          <w:snapToGrid w:val="0"/>
          <w:color w:val="000000"/>
          <w:sz w:val="22"/>
          <w:szCs w:val="22"/>
          <w:lang w:eastAsia="es-ES"/>
        </w:rPr>
        <w:t xml:space="preserve"> (2)</w:t>
      </w:r>
    </w:p>
    <w:p w14:paraId="6E494F90" w14:textId="437937D5" w:rsidR="00035F7A" w:rsidRPr="00215042" w:rsidRDefault="00035F7A" w:rsidP="001064C2">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Los operadores remotos deben atender las obligaciones aplicables para las casas de corredores de bolsa</w:t>
      </w:r>
      <w:r w:rsidR="00DB012D" w:rsidRPr="00215042">
        <w:rPr>
          <w:rFonts w:asciiTheme="minorHAnsi" w:hAnsiTheme="minorHAnsi" w:cstheme="minorHAnsi"/>
          <w:snapToGrid w:val="0"/>
          <w:color w:val="000000"/>
          <w:sz w:val="22"/>
          <w:szCs w:val="22"/>
          <w:lang w:eastAsia="es-ES"/>
        </w:rPr>
        <w:t xml:space="preserve"> locales</w:t>
      </w:r>
      <w:r w:rsidRPr="00215042">
        <w:rPr>
          <w:rFonts w:asciiTheme="minorHAnsi" w:hAnsiTheme="minorHAnsi" w:cstheme="minorHAnsi"/>
          <w:snapToGrid w:val="0"/>
          <w:color w:val="000000"/>
          <w:sz w:val="22"/>
          <w:szCs w:val="22"/>
          <w:lang w:eastAsia="es-ES"/>
        </w:rPr>
        <w:t>, en relación a las operaciones que realizaran en la bolsa de valores, en particular las referidas a:</w:t>
      </w:r>
      <w:r w:rsidR="00072349" w:rsidRPr="00215042">
        <w:rPr>
          <w:rFonts w:asciiTheme="minorHAnsi" w:hAnsiTheme="minorHAnsi" w:cstheme="minorHAnsi"/>
          <w:snapToGrid w:val="0"/>
          <w:color w:val="000000"/>
          <w:sz w:val="22"/>
          <w:szCs w:val="22"/>
          <w:lang w:eastAsia="es-ES"/>
        </w:rPr>
        <w:t xml:space="preserve"> (2)</w:t>
      </w:r>
    </w:p>
    <w:p w14:paraId="7ED9D849" w14:textId="77777777" w:rsidR="00035F7A" w:rsidRPr="00215042" w:rsidRDefault="00035F7A" w:rsidP="009309A3">
      <w:pPr>
        <w:jc w:val="both"/>
        <w:rPr>
          <w:rFonts w:asciiTheme="minorHAnsi" w:hAnsiTheme="minorHAnsi" w:cstheme="minorHAnsi"/>
          <w:snapToGrid w:val="0"/>
          <w:color w:val="000000"/>
          <w:sz w:val="22"/>
          <w:szCs w:val="22"/>
          <w:lang w:eastAsia="es-ES"/>
        </w:rPr>
      </w:pPr>
    </w:p>
    <w:p w14:paraId="0D7E4053" w14:textId="4F31E539" w:rsidR="00035F7A" w:rsidRPr="00215042" w:rsidRDefault="002844B9" w:rsidP="00B80553">
      <w:pPr>
        <w:pStyle w:val="Prrafodelista"/>
        <w:numPr>
          <w:ilvl w:val="0"/>
          <w:numId w:val="20"/>
        </w:numPr>
        <w:spacing w:after="180"/>
        <w:contextualSpacing/>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Firmar el </w:t>
      </w:r>
      <w:r w:rsidR="00E37800" w:rsidRPr="00215042">
        <w:rPr>
          <w:rFonts w:asciiTheme="minorHAnsi" w:hAnsiTheme="minorHAnsi" w:cstheme="minorHAnsi"/>
          <w:snapToGrid w:val="0"/>
          <w:color w:val="000000"/>
          <w:sz w:val="22"/>
          <w:szCs w:val="22"/>
          <w:lang w:eastAsia="es-ES"/>
        </w:rPr>
        <w:t>Convenio de operaciones para intermediarios bursátiles extranjeros.</w:t>
      </w:r>
      <w:r w:rsidR="00072349" w:rsidRPr="00215042">
        <w:rPr>
          <w:rFonts w:asciiTheme="minorHAnsi" w:hAnsiTheme="minorHAnsi" w:cstheme="minorHAnsi"/>
          <w:snapToGrid w:val="0"/>
          <w:color w:val="000000"/>
          <w:sz w:val="22"/>
          <w:szCs w:val="22"/>
          <w:lang w:eastAsia="es-ES"/>
        </w:rPr>
        <w:t xml:space="preserve"> (2)</w:t>
      </w:r>
    </w:p>
    <w:p w14:paraId="3F76711E" w14:textId="1C21351B" w:rsidR="00035F7A" w:rsidRPr="00215042" w:rsidRDefault="00035F7A" w:rsidP="00B80553">
      <w:pPr>
        <w:pStyle w:val="Prrafodelista"/>
        <w:numPr>
          <w:ilvl w:val="0"/>
          <w:numId w:val="20"/>
        </w:numPr>
        <w:spacing w:after="180"/>
        <w:contextualSpacing/>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Informa</w:t>
      </w:r>
      <w:r w:rsidR="005A2E08" w:rsidRPr="00215042">
        <w:rPr>
          <w:rFonts w:asciiTheme="minorHAnsi" w:hAnsiTheme="minorHAnsi" w:cstheme="minorHAnsi"/>
          <w:snapToGrid w:val="0"/>
          <w:color w:val="000000"/>
          <w:sz w:val="22"/>
          <w:szCs w:val="22"/>
          <w:lang w:eastAsia="es-ES"/>
        </w:rPr>
        <w:t>r</w:t>
      </w:r>
      <w:r w:rsidRPr="00215042">
        <w:rPr>
          <w:rFonts w:asciiTheme="minorHAnsi" w:hAnsiTheme="minorHAnsi" w:cstheme="minorHAnsi"/>
          <w:snapToGrid w:val="0"/>
          <w:color w:val="000000"/>
          <w:sz w:val="22"/>
          <w:szCs w:val="22"/>
          <w:lang w:eastAsia="es-ES"/>
        </w:rPr>
        <w:t xml:space="preserve"> los agentes corredores que operaran en los sistemas de negociación y remitir la documentación correspondiente.</w:t>
      </w:r>
      <w:r w:rsidR="00072349" w:rsidRPr="00215042">
        <w:rPr>
          <w:rFonts w:asciiTheme="minorHAnsi" w:hAnsiTheme="minorHAnsi" w:cstheme="minorHAnsi"/>
          <w:snapToGrid w:val="0"/>
          <w:color w:val="000000"/>
          <w:sz w:val="22"/>
          <w:szCs w:val="22"/>
          <w:lang w:eastAsia="es-ES"/>
        </w:rPr>
        <w:t xml:space="preserve"> (2)</w:t>
      </w:r>
    </w:p>
    <w:p w14:paraId="3DDE51E2" w14:textId="4D34734B" w:rsidR="00035F7A" w:rsidRPr="00215042" w:rsidRDefault="00035F7A" w:rsidP="00B80553">
      <w:pPr>
        <w:pStyle w:val="Prrafodelista"/>
        <w:numPr>
          <w:ilvl w:val="0"/>
          <w:numId w:val="20"/>
        </w:numPr>
        <w:spacing w:after="180"/>
        <w:contextualSpacing/>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Remitir la información financiera y de hechos relevantes a través de página web de la bolsa.</w:t>
      </w:r>
      <w:r w:rsidR="00180378" w:rsidRPr="00215042">
        <w:rPr>
          <w:rFonts w:asciiTheme="minorHAnsi" w:hAnsiTheme="minorHAnsi" w:cstheme="minorHAnsi"/>
          <w:snapToGrid w:val="0"/>
          <w:color w:val="000000"/>
          <w:sz w:val="22"/>
          <w:szCs w:val="22"/>
          <w:lang w:eastAsia="es-ES"/>
        </w:rPr>
        <w:t xml:space="preserve"> (2)</w:t>
      </w:r>
    </w:p>
    <w:p w14:paraId="14F8179B" w14:textId="3310333F" w:rsidR="00035F7A" w:rsidRPr="00215042" w:rsidRDefault="00035F7A" w:rsidP="0080180A">
      <w:pPr>
        <w:pStyle w:val="Prrafodelista"/>
        <w:numPr>
          <w:ilvl w:val="0"/>
          <w:numId w:val="20"/>
        </w:numPr>
        <w:ind w:left="714" w:hanging="357"/>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Informar a sus clientes sobre los hechos relevantes relacionados a los valores con los que opera en los sistemas de la bolsa.</w:t>
      </w:r>
      <w:r w:rsidR="00E00CD1" w:rsidRPr="00215042">
        <w:rPr>
          <w:rFonts w:asciiTheme="minorHAnsi" w:hAnsiTheme="minorHAnsi" w:cstheme="minorHAnsi"/>
          <w:snapToGrid w:val="0"/>
          <w:color w:val="000000"/>
          <w:sz w:val="22"/>
          <w:szCs w:val="22"/>
          <w:lang w:eastAsia="es-ES"/>
        </w:rPr>
        <w:t xml:space="preserve"> (2)</w:t>
      </w:r>
    </w:p>
    <w:p w14:paraId="29C705AF" w14:textId="267A5F19" w:rsidR="009B0CA3" w:rsidRPr="00215042" w:rsidRDefault="009B0CA3" w:rsidP="001064C2">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Los Operadores Remotos, debe</w:t>
      </w:r>
      <w:r w:rsidR="00B42BFC" w:rsidRPr="00215042">
        <w:rPr>
          <w:rFonts w:asciiTheme="minorHAnsi" w:hAnsiTheme="minorHAnsi" w:cstheme="minorHAnsi"/>
          <w:snapToGrid w:val="0"/>
          <w:color w:val="000000"/>
          <w:sz w:val="22"/>
          <w:szCs w:val="22"/>
          <w:lang w:eastAsia="es-ES"/>
        </w:rPr>
        <w:t>rá</w:t>
      </w:r>
      <w:r w:rsidRPr="00215042">
        <w:rPr>
          <w:rFonts w:asciiTheme="minorHAnsi" w:hAnsiTheme="minorHAnsi" w:cstheme="minorHAnsi"/>
          <w:snapToGrid w:val="0"/>
          <w:color w:val="000000"/>
          <w:sz w:val="22"/>
          <w:szCs w:val="22"/>
          <w:lang w:eastAsia="es-ES"/>
        </w:rPr>
        <w:t xml:space="preserve">n contar con una plataforma tecnológica robusta y segura que permita: </w:t>
      </w:r>
      <w:r w:rsidR="00072349" w:rsidRPr="00215042">
        <w:rPr>
          <w:rFonts w:asciiTheme="minorHAnsi" w:hAnsiTheme="minorHAnsi" w:cstheme="minorHAnsi"/>
          <w:snapToGrid w:val="0"/>
          <w:color w:val="000000"/>
          <w:sz w:val="22"/>
          <w:szCs w:val="22"/>
          <w:lang w:eastAsia="es-ES"/>
        </w:rPr>
        <w:t>(2)</w:t>
      </w:r>
    </w:p>
    <w:p w14:paraId="055949A7" w14:textId="58B9C243" w:rsidR="009B0CA3" w:rsidRPr="00215042" w:rsidRDefault="009B0CA3" w:rsidP="009309A3">
      <w:pPr>
        <w:pStyle w:val="Prrafodelista"/>
        <w:numPr>
          <w:ilvl w:val="0"/>
          <w:numId w:val="14"/>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La instalación de los sistemas de negociación electrónica de los otros países miembro</w:t>
      </w:r>
      <w:r w:rsidR="00CE4AD3">
        <w:rPr>
          <w:rFonts w:asciiTheme="minorHAnsi" w:hAnsiTheme="minorHAnsi" w:cstheme="minorHAnsi"/>
          <w:snapToGrid w:val="0"/>
          <w:color w:val="000000"/>
          <w:sz w:val="22"/>
          <w:szCs w:val="22"/>
          <w:lang w:eastAsia="es-ES"/>
        </w:rPr>
        <w:t>s</w:t>
      </w:r>
      <w:r w:rsidRPr="00215042">
        <w:rPr>
          <w:rFonts w:asciiTheme="minorHAnsi" w:hAnsiTheme="minorHAnsi" w:cstheme="minorHAnsi"/>
          <w:snapToGrid w:val="0"/>
          <w:color w:val="000000"/>
          <w:sz w:val="22"/>
          <w:szCs w:val="22"/>
          <w:lang w:eastAsia="es-ES"/>
        </w:rPr>
        <w:t>;</w:t>
      </w:r>
      <w:r w:rsidR="00072349" w:rsidRPr="00215042">
        <w:rPr>
          <w:rFonts w:asciiTheme="minorHAnsi" w:hAnsiTheme="minorHAnsi" w:cstheme="minorHAnsi"/>
          <w:snapToGrid w:val="0"/>
          <w:color w:val="000000"/>
          <w:sz w:val="22"/>
          <w:szCs w:val="22"/>
          <w:lang w:eastAsia="es-ES"/>
        </w:rPr>
        <w:t xml:space="preserve"> (2)</w:t>
      </w:r>
    </w:p>
    <w:p w14:paraId="4FEEF7E0" w14:textId="59049C1D" w:rsidR="00B64543" w:rsidRPr="00215042" w:rsidRDefault="009B0CA3" w:rsidP="009309A3">
      <w:pPr>
        <w:pStyle w:val="Prrafodelista"/>
        <w:numPr>
          <w:ilvl w:val="0"/>
          <w:numId w:val="14"/>
        </w:num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El acceso directo como operadores remotos a otras jurisdicciones como usuarios locales</w:t>
      </w:r>
      <w:r w:rsidR="00B50FB6" w:rsidRPr="00215042">
        <w:rPr>
          <w:rFonts w:asciiTheme="minorHAnsi" w:hAnsiTheme="minorHAnsi" w:cstheme="minorHAnsi"/>
          <w:snapToGrid w:val="0"/>
          <w:color w:val="000000"/>
          <w:sz w:val="22"/>
          <w:szCs w:val="22"/>
          <w:lang w:eastAsia="es-ES"/>
        </w:rPr>
        <w:t>.</w:t>
      </w:r>
      <w:r w:rsidR="00E00CD1" w:rsidRPr="00215042">
        <w:rPr>
          <w:rFonts w:asciiTheme="minorHAnsi" w:hAnsiTheme="minorHAnsi" w:cstheme="minorHAnsi"/>
          <w:snapToGrid w:val="0"/>
          <w:color w:val="000000"/>
          <w:sz w:val="22"/>
          <w:szCs w:val="22"/>
          <w:lang w:eastAsia="es-ES"/>
        </w:rPr>
        <w:t xml:space="preserve"> (2)</w:t>
      </w:r>
    </w:p>
    <w:p w14:paraId="5065724C" w14:textId="5EC545F5" w:rsidR="00D54073" w:rsidRPr="00215042" w:rsidRDefault="00B42BFC" w:rsidP="0080180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Los operadores remotos, para poder ser autorizados como intermediarios bursátiles extranjeros deberán cumplir con lo señalado en el Anexo de este instructivo.</w:t>
      </w:r>
      <w:r w:rsidR="00E00CD1" w:rsidRPr="00215042">
        <w:rPr>
          <w:rFonts w:asciiTheme="minorHAnsi" w:hAnsiTheme="minorHAnsi" w:cstheme="minorHAnsi"/>
          <w:snapToGrid w:val="0"/>
          <w:color w:val="000000"/>
          <w:sz w:val="22"/>
          <w:szCs w:val="22"/>
          <w:lang w:eastAsia="es-ES"/>
        </w:rPr>
        <w:t xml:space="preserve"> (2)</w:t>
      </w:r>
    </w:p>
    <w:p w14:paraId="19B0902A" w14:textId="427D5372" w:rsidR="002844B9" w:rsidRPr="00215042" w:rsidRDefault="00D54073" w:rsidP="0080180A">
      <w:pPr>
        <w:pStyle w:val="Prrafodelista"/>
        <w:numPr>
          <w:ilvl w:val="0"/>
          <w:numId w:val="22"/>
        </w:numPr>
        <w:tabs>
          <w:tab w:val="left" w:pos="851"/>
        </w:tabs>
        <w:spacing w:before="240"/>
        <w:ind w:left="0" w:firstLine="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 xml:space="preserve">Una vez presentada en debida forma la documentación requerida, </w:t>
      </w:r>
      <w:r w:rsidR="002844B9" w:rsidRPr="00215042">
        <w:rPr>
          <w:rFonts w:asciiTheme="minorHAnsi" w:hAnsiTheme="minorHAnsi" w:cstheme="minorHAnsi"/>
          <w:snapToGrid w:val="0"/>
          <w:color w:val="000000"/>
          <w:sz w:val="22"/>
          <w:szCs w:val="22"/>
          <w:lang w:eastAsia="es-ES"/>
        </w:rPr>
        <w:t xml:space="preserve">la Gerencia Legal y de Emisiones verificará el respectivo cumplimiento de requisitos, y </w:t>
      </w:r>
      <w:r w:rsidRPr="00215042">
        <w:rPr>
          <w:rFonts w:asciiTheme="minorHAnsi" w:hAnsiTheme="minorHAnsi" w:cstheme="minorHAnsi"/>
          <w:snapToGrid w:val="0"/>
          <w:color w:val="000000"/>
          <w:sz w:val="22"/>
          <w:szCs w:val="22"/>
          <w:lang w:eastAsia="es-ES"/>
        </w:rPr>
        <w:t xml:space="preserve">se someterá al conocimiento de la Junta Directiva o al delegado </w:t>
      </w:r>
      <w:r w:rsidR="002844B9" w:rsidRPr="00215042">
        <w:rPr>
          <w:rFonts w:asciiTheme="minorHAnsi" w:hAnsiTheme="minorHAnsi" w:cstheme="minorHAnsi"/>
          <w:snapToGrid w:val="0"/>
          <w:color w:val="000000"/>
          <w:sz w:val="22"/>
          <w:szCs w:val="22"/>
          <w:lang w:eastAsia="es-ES"/>
        </w:rPr>
        <w:t>respectivo, para la correspondiente autorización.</w:t>
      </w:r>
      <w:r w:rsidR="00072349" w:rsidRPr="00215042">
        <w:rPr>
          <w:rFonts w:asciiTheme="minorHAnsi" w:hAnsiTheme="minorHAnsi" w:cstheme="minorHAnsi"/>
          <w:snapToGrid w:val="0"/>
          <w:color w:val="000000"/>
          <w:sz w:val="22"/>
          <w:szCs w:val="22"/>
          <w:lang w:eastAsia="es-ES"/>
        </w:rPr>
        <w:t xml:space="preserve"> (2)</w:t>
      </w:r>
    </w:p>
    <w:p w14:paraId="76D5300A" w14:textId="2F718901" w:rsidR="002844B9" w:rsidRPr="00215042" w:rsidRDefault="002844B9"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napToGrid w:val="0"/>
          <w:color w:val="000000"/>
          <w:sz w:val="22"/>
          <w:szCs w:val="22"/>
          <w:lang w:eastAsia="es-ES"/>
        </w:rPr>
        <w:t>Posteriormente</w:t>
      </w:r>
      <w:r w:rsidR="00E37800" w:rsidRPr="00215042">
        <w:rPr>
          <w:rFonts w:asciiTheme="minorHAnsi" w:hAnsiTheme="minorHAnsi" w:cstheme="minorHAnsi"/>
          <w:snapToGrid w:val="0"/>
          <w:color w:val="000000"/>
          <w:sz w:val="22"/>
          <w:szCs w:val="22"/>
          <w:lang w:eastAsia="es-ES"/>
        </w:rPr>
        <w:t xml:space="preserve">, la Bolsa </w:t>
      </w:r>
      <w:r w:rsidRPr="00215042">
        <w:rPr>
          <w:rFonts w:asciiTheme="minorHAnsi" w:hAnsiTheme="minorHAnsi" w:cstheme="minorHAnsi"/>
          <w:snapToGrid w:val="0"/>
          <w:color w:val="000000"/>
          <w:sz w:val="22"/>
          <w:szCs w:val="22"/>
          <w:lang w:eastAsia="es-ES"/>
        </w:rPr>
        <w:t xml:space="preserve">remitirá a la Superintendencia del Sistema Financiero la certificación de autorización, así como los demás requisitos que establece el </w:t>
      </w:r>
      <w:r w:rsidR="006250A2" w:rsidRPr="00215042">
        <w:rPr>
          <w:rFonts w:asciiTheme="minorHAnsi" w:hAnsiTheme="minorHAnsi" w:cstheme="minorHAnsi"/>
          <w:snapToGrid w:val="0"/>
          <w:color w:val="000000"/>
          <w:sz w:val="22"/>
          <w:szCs w:val="22"/>
          <w:lang w:eastAsia="es-ES"/>
        </w:rPr>
        <w:t>artículo</w:t>
      </w:r>
      <w:r w:rsidRPr="00215042">
        <w:rPr>
          <w:rFonts w:asciiTheme="minorHAnsi" w:hAnsiTheme="minorHAnsi" w:cstheme="minorHAnsi"/>
          <w:snapToGrid w:val="0"/>
          <w:color w:val="000000"/>
          <w:sz w:val="22"/>
          <w:szCs w:val="22"/>
          <w:lang w:eastAsia="es-ES"/>
        </w:rPr>
        <w:t xml:space="preserve"> 67-A de la Ley del Mercado de Valores, para su respectiva autorización</w:t>
      </w:r>
      <w:r w:rsidR="00E37800" w:rsidRPr="00215042">
        <w:rPr>
          <w:rFonts w:asciiTheme="minorHAnsi" w:hAnsiTheme="minorHAnsi" w:cstheme="minorHAnsi"/>
          <w:snapToGrid w:val="0"/>
          <w:color w:val="000000"/>
          <w:sz w:val="22"/>
          <w:szCs w:val="22"/>
          <w:lang w:eastAsia="es-ES"/>
        </w:rPr>
        <w:t xml:space="preserve"> como Intermediario Bursátil Extranjero</w:t>
      </w:r>
      <w:r w:rsidRPr="00215042">
        <w:rPr>
          <w:rFonts w:asciiTheme="minorHAnsi" w:hAnsiTheme="minorHAnsi" w:cstheme="minorHAnsi"/>
          <w:snapToGrid w:val="0"/>
          <w:color w:val="000000"/>
          <w:sz w:val="22"/>
          <w:szCs w:val="22"/>
          <w:lang w:eastAsia="es-ES"/>
        </w:rPr>
        <w:t>.</w:t>
      </w:r>
      <w:r w:rsidR="00E00CD1" w:rsidRPr="00215042">
        <w:rPr>
          <w:rFonts w:asciiTheme="minorHAnsi" w:hAnsiTheme="minorHAnsi" w:cstheme="minorHAnsi"/>
          <w:snapToGrid w:val="0"/>
          <w:color w:val="000000"/>
          <w:sz w:val="22"/>
          <w:szCs w:val="22"/>
          <w:lang w:eastAsia="es-ES"/>
        </w:rPr>
        <w:t xml:space="preserve"> (2)</w:t>
      </w:r>
    </w:p>
    <w:p w14:paraId="0F85C2B1" w14:textId="76E2FCBF" w:rsidR="006248FB" w:rsidRPr="00215042" w:rsidRDefault="002844B9" w:rsidP="0080180A">
      <w:pPr>
        <w:pStyle w:val="Prrafodelista"/>
        <w:numPr>
          <w:ilvl w:val="0"/>
          <w:numId w:val="22"/>
        </w:numPr>
        <w:tabs>
          <w:tab w:val="left" w:pos="851"/>
        </w:tabs>
        <w:spacing w:before="240"/>
        <w:ind w:left="0" w:firstLine="0"/>
        <w:jc w:val="both"/>
        <w:rPr>
          <w:rFonts w:asciiTheme="minorHAnsi" w:hAnsiTheme="minorHAnsi" w:cstheme="minorHAnsi"/>
          <w:sz w:val="22"/>
          <w:szCs w:val="22"/>
          <w:lang w:eastAsia="es-ES_tradnl"/>
        </w:rPr>
      </w:pPr>
      <w:r w:rsidRPr="00215042">
        <w:rPr>
          <w:rFonts w:asciiTheme="minorHAnsi" w:hAnsiTheme="minorHAnsi" w:cstheme="minorHAnsi"/>
          <w:snapToGrid w:val="0"/>
          <w:color w:val="000000"/>
          <w:sz w:val="22"/>
          <w:szCs w:val="22"/>
          <w:lang w:eastAsia="es-ES"/>
        </w:rPr>
        <w:t>Al ser autorizado por la Superintendencia del Sistema Financiero, se</w:t>
      </w:r>
      <w:r w:rsidR="006248FB" w:rsidRPr="00215042">
        <w:rPr>
          <w:rFonts w:asciiTheme="minorHAnsi" w:hAnsiTheme="minorHAnsi" w:cstheme="minorHAnsi"/>
          <w:snapToGrid w:val="0"/>
          <w:color w:val="000000"/>
          <w:sz w:val="22"/>
          <w:szCs w:val="22"/>
          <w:lang w:eastAsia="es-ES"/>
        </w:rPr>
        <w:t xml:space="preserve"> procederá a dar de alta en los sistemas de la Bolsa. L</w:t>
      </w:r>
      <w:r w:rsidR="006248FB" w:rsidRPr="00215042">
        <w:rPr>
          <w:rFonts w:asciiTheme="minorHAnsi" w:hAnsiTheme="minorHAnsi" w:cstheme="minorHAnsi"/>
          <w:sz w:val="22"/>
          <w:szCs w:val="22"/>
          <w:lang w:eastAsia="es-ES_tradnl"/>
        </w:rPr>
        <w:t>a Gerencia de Mercado y Operaciones coordina la instalación del Sistema de Negociación</w:t>
      </w:r>
      <w:r w:rsidR="004B0775" w:rsidRPr="00215042">
        <w:rPr>
          <w:rFonts w:asciiTheme="minorHAnsi" w:hAnsiTheme="minorHAnsi" w:cstheme="minorHAnsi"/>
          <w:sz w:val="22"/>
          <w:szCs w:val="22"/>
          <w:lang w:eastAsia="es-ES_tradnl"/>
        </w:rPr>
        <w:t>,</w:t>
      </w:r>
      <w:r w:rsidR="006248FB" w:rsidRPr="00215042">
        <w:rPr>
          <w:rFonts w:asciiTheme="minorHAnsi" w:hAnsiTheme="minorHAnsi" w:cstheme="minorHAnsi"/>
          <w:sz w:val="22"/>
          <w:szCs w:val="22"/>
          <w:lang w:eastAsia="es-ES_tradnl"/>
        </w:rPr>
        <w:t xml:space="preserve"> el acceso al mismo por parte del operador remoto</w:t>
      </w:r>
      <w:r w:rsidR="00271302" w:rsidRPr="00215042">
        <w:rPr>
          <w:rFonts w:asciiTheme="minorHAnsi" w:hAnsiTheme="minorHAnsi" w:cstheme="minorHAnsi"/>
          <w:sz w:val="22"/>
          <w:szCs w:val="22"/>
          <w:lang w:eastAsia="es-ES_tradnl"/>
        </w:rPr>
        <w:t xml:space="preserve"> y capacitación a los </w:t>
      </w:r>
      <w:r w:rsidR="002462BC" w:rsidRPr="00215042">
        <w:rPr>
          <w:rFonts w:asciiTheme="minorHAnsi" w:hAnsiTheme="minorHAnsi" w:cstheme="minorHAnsi"/>
          <w:sz w:val="22"/>
          <w:szCs w:val="22"/>
          <w:lang w:eastAsia="es-ES_tradnl"/>
        </w:rPr>
        <w:t xml:space="preserve">agentes que </w:t>
      </w:r>
      <w:r w:rsidR="0040359C" w:rsidRPr="00215042">
        <w:rPr>
          <w:rFonts w:asciiTheme="minorHAnsi" w:hAnsiTheme="minorHAnsi" w:cstheme="minorHAnsi"/>
          <w:sz w:val="22"/>
          <w:szCs w:val="22"/>
          <w:lang w:eastAsia="es-ES_tradnl"/>
        </w:rPr>
        <w:t>operar</w:t>
      </w:r>
      <w:r w:rsidR="0040359C">
        <w:rPr>
          <w:rFonts w:asciiTheme="minorHAnsi" w:hAnsiTheme="minorHAnsi" w:cstheme="minorHAnsi"/>
          <w:sz w:val="22"/>
          <w:szCs w:val="22"/>
          <w:lang w:eastAsia="es-ES_tradnl"/>
        </w:rPr>
        <w:t>á</w:t>
      </w:r>
      <w:r w:rsidR="0040359C" w:rsidRPr="00215042">
        <w:rPr>
          <w:rFonts w:asciiTheme="minorHAnsi" w:hAnsiTheme="minorHAnsi" w:cstheme="minorHAnsi"/>
          <w:sz w:val="22"/>
          <w:szCs w:val="22"/>
          <w:lang w:eastAsia="es-ES_tradnl"/>
        </w:rPr>
        <w:t xml:space="preserve">n </w:t>
      </w:r>
      <w:r w:rsidR="002462BC" w:rsidRPr="00215042">
        <w:rPr>
          <w:rFonts w:asciiTheme="minorHAnsi" w:hAnsiTheme="minorHAnsi" w:cstheme="minorHAnsi"/>
          <w:sz w:val="22"/>
          <w:szCs w:val="22"/>
          <w:lang w:eastAsia="es-ES_tradnl"/>
        </w:rPr>
        <w:t>el sistema de negociaci</w:t>
      </w:r>
      <w:r w:rsidR="00AF0A89" w:rsidRPr="00215042">
        <w:rPr>
          <w:rFonts w:asciiTheme="minorHAnsi" w:hAnsiTheme="minorHAnsi" w:cstheme="minorHAnsi"/>
          <w:sz w:val="22"/>
          <w:szCs w:val="22"/>
          <w:lang w:eastAsia="es-ES_tradnl"/>
        </w:rPr>
        <w:t>ó</w:t>
      </w:r>
      <w:r w:rsidR="002462BC" w:rsidRPr="00215042">
        <w:rPr>
          <w:rFonts w:asciiTheme="minorHAnsi" w:hAnsiTheme="minorHAnsi" w:cstheme="minorHAnsi"/>
          <w:sz w:val="22"/>
          <w:szCs w:val="22"/>
          <w:lang w:eastAsia="es-ES_tradnl"/>
        </w:rPr>
        <w:t>n</w:t>
      </w:r>
      <w:r w:rsidR="00AF0A89" w:rsidRPr="00215042">
        <w:rPr>
          <w:rFonts w:asciiTheme="minorHAnsi" w:hAnsiTheme="minorHAnsi" w:cstheme="minorHAnsi"/>
          <w:sz w:val="22"/>
          <w:szCs w:val="22"/>
          <w:lang w:eastAsia="es-ES_tradnl"/>
        </w:rPr>
        <w:t>.</w:t>
      </w:r>
      <w:r w:rsidR="006248FB" w:rsidRPr="00215042">
        <w:rPr>
          <w:rFonts w:asciiTheme="minorHAnsi" w:hAnsiTheme="minorHAnsi" w:cstheme="minorHAnsi"/>
          <w:sz w:val="22"/>
          <w:szCs w:val="22"/>
          <w:lang w:eastAsia="es-ES_tradnl"/>
        </w:rPr>
        <w:t xml:space="preserve"> </w:t>
      </w:r>
      <w:r w:rsidR="00AF0A89" w:rsidRPr="00215042">
        <w:rPr>
          <w:rFonts w:asciiTheme="minorHAnsi" w:hAnsiTheme="minorHAnsi" w:cstheme="minorHAnsi"/>
          <w:sz w:val="22"/>
          <w:szCs w:val="22"/>
          <w:lang w:eastAsia="es-ES_tradnl"/>
        </w:rPr>
        <w:t>U</w:t>
      </w:r>
      <w:r w:rsidR="006248FB" w:rsidRPr="00215042">
        <w:rPr>
          <w:rFonts w:asciiTheme="minorHAnsi" w:hAnsiTheme="minorHAnsi" w:cstheme="minorHAnsi"/>
          <w:sz w:val="22"/>
          <w:szCs w:val="22"/>
          <w:lang w:eastAsia="es-ES_tradnl"/>
        </w:rPr>
        <w:t>na vez finalizado este proceso la Gerencia de Mercado y Operaciones procede a asignar al usuario la clave respectiva y a notificársela vía correo electrónico.</w:t>
      </w:r>
      <w:r w:rsidR="00072349" w:rsidRPr="00215042">
        <w:rPr>
          <w:rFonts w:asciiTheme="minorHAnsi" w:hAnsiTheme="minorHAnsi" w:cstheme="minorHAnsi"/>
          <w:sz w:val="22"/>
          <w:szCs w:val="22"/>
          <w:lang w:eastAsia="es-ES_tradnl"/>
        </w:rPr>
        <w:t xml:space="preserve"> (2)</w:t>
      </w:r>
    </w:p>
    <w:p w14:paraId="024A6DD0" w14:textId="31A1CAE6" w:rsidR="006248FB" w:rsidRPr="00215042" w:rsidRDefault="006248FB" w:rsidP="009309A3">
      <w:pPr>
        <w:spacing w:before="240"/>
        <w:jc w:val="both"/>
        <w:rPr>
          <w:rFonts w:asciiTheme="minorHAnsi" w:hAnsiTheme="minorHAnsi" w:cstheme="minorHAnsi"/>
          <w:snapToGrid w:val="0"/>
          <w:color w:val="000000"/>
          <w:sz w:val="22"/>
          <w:szCs w:val="22"/>
          <w:lang w:eastAsia="es-ES"/>
        </w:rPr>
      </w:pPr>
      <w:r w:rsidRPr="00215042">
        <w:rPr>
          <w:rFonts w:asciiTheme="minorHAnsi" w:hAnsiTheme="minorHAnsi" w:cstheme="minorHAnsi"/>
          <w:sz w:val="22"/>
          <w:szCs w:val="22"/>
          <w:lang w:eastAsia="es-ES_tradnl"/>
        </w:rPr>
        <w:t>Para iniciar operaciones en los sistemas se deberá haber otorgada la garantía de operaciones</w:t>
      </w:r>
      <w:r w:rsidR="002462BC" w:rsidRPr="00215042">
        <w:rPr>
          <w:rFonts w:asciiTheme="minorHAnsi" w:hAnsiTheme="minorHAnsi" w:cstheme="minorHAnsi"/>
          <w:sz w:val="22"/>
          <w:szCs w:val="22"/>
          <w:lang w:eastAsia="es-ES_tradnl"/>
        </w:rPr>
        <w:t xml:space="preserve">, </w:t>
      </w:r>
      <w:r w:rsidRPr="00215042">
        <w:rPr>
          <w:rFonts w:asciiTheme="minorHAnsi" w:hAnsiTheme="minorHAnsi" w:cstheme="minorHAnsi"/>
          <w:sz w:val="22"/>
          <w:szCs w:val="22"/>
          <w:lang w:eastAsia="es-ES_tradnl"/>
        </w:rPr>
        <w:t>haber realizado las pruebas de conectividad y acceso</w:t>
      </w:r>
      <w:r w:rsidR="002462BC" w:rsidRPr="00215042">
        <w:rPr>
          <w:rFonts w:asciiTheme="minorHAnsi" w:hAnsiTheme="minorHAnsi" w:cstheme="minorHAnsi"/>
          <w:sz w:val="22"/>
          <w:szCs w:val="22"/>
          <w:lang w:eastAsia="es-ES_tradnl"/>
        </w:rPr>
        <w:t xml:space="preserve"> y los agentes haber sido debidamente </w:t>
      </w:r>
      <w:r w:rsidR="006250A2" w:rsidRPr="00215042">
        <w:rPr>
          <w:rFonts w:asciiTheme="minorHAnsi" w:hAnsiTheme="minorHAnsi" w:cstheme="minorHAnsi"/>
          <w:sz w:val="22"/>
          <w:szCs w:val="22"/>
          <w:lang w:eastAsia="es-ES_tradnl"/>
        </w:rPr>
        <w:t>capacitados</w:t>
      </w:r>
      <w:r w:rsidR="00E01E19" w:rsidRPr="00215042">
        <w:rPr>
          <w:rFonts w:asciiTheme="minorHAnsi" w:hAnsiTheme="minorHAnsi" w:cstheme="minorHAnsi"/>
          <w:sz w:val="22"/>
          <w:szCs w:val="22"/>
          <w:lang w:eastAsia="es-ES_tradnl"/>
        </w:rPr>
        <w:t xml:space="preserve"> en el uso del sistema de negociación</w:t>
      </w:r>
      <w:r w:rsidRPr="00215042">
        <w:rPr>
          <w:rFonts w:asciiTheme="minorHAnsi" w:hAnsiTheme="minorHAnsi" w:cstheme="minorHAnsi"/>
          <w:sz w:val="22"/>
          <w:szCs w:val="22"/>
          <w:lang w:eastAsia="es-ES_tradnl"/>
        </w:rPr>
        <w:t>.</w:t>
      </w:r>
      <w:r w:rsidR="00D54073" w:rsidRPr="00215042">
        <w:rPr>
          <w:rFonts w:asciiTheme="minorHAnsi" w:hAnsiTheme="minorHAnsi" w:cstheme="minorHAnsi"/>
          <w:snapToGrid w:val="0"/>
          <w:color w:val="000000"/>
          <w:sz w:val="22"/>
          <w:szCs w:val="22"/>
          <w:lang w:eastAsia="es-ES"/>
        </w:rPr>
        <w:t xml:space="preserve"> </w:t>
      </w:r>
      <w:r w:rsidR="00E00CD1" w:rsidRPr="00215042">
        <w:rPr>
          <w:rFonts w:asciiTheme="minorHAnsi" w:hAnsiTheme="minorHAnsi" w:cstheme="minorHAnsi"/>
          <w:snapToGrid w:val="0"/>
          <w:color w:val="000000"/>
          <w:sz w:val="22"/>
          <w:szCs w:val="22"/>
          <w:lang w:eastAsia="es-ES"/>
        </w:rPr>
        <w:t>(2)</w:t>
      </w:r>
      <w:r w:rsidR="00B42BFC" w:rsidRPr="00215042">
        <w:rPr>
          <w:rFonts w:asciiTheme="minorHAnsi" w:hAnsiTheme="minorHAnsi" w:cstheme="minorHAnsi"/>
          <w:snapToGrid w:val="0"/>
          <w:color w:val="000000"/>
          <w:sz w:val="22"/>
          <w:szCs w:val="22"/>
          <w:lang w:eastAsia="es-ES"/>
        </w:rPr>
        <w:t xml:space="preserve"> </w:t>
      </w:r>
    </w:p>
    <w:p w14:paraId="44DD850F" w14:textId="3E1E4804" w:rsidR="006446C9" w:rsidRPr="00215042" w:rsidRDefault="006446C9"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VIGENCIA</w:t>
      </w:r>
    </w:p>
    <w:p w14:paraId="06348160" w14:textId="718476A8" w:rsidR="007636E3" w:rsidRPr="00215042" w:rsidRDefault="00E37800" w:rsidP="0080180A">
      <w:pPr>
        <w:pStyle w:val="Prrafodelista"/>
        <w:numPr>
          <w:ilvl w:val="0"/>
          <w:numId w:val="22"/>
        </w:numPr>
        <w:tabs>
          <w:tab w:val="left" w:pos="851"/>
        </w:tabs>
        <w:spacing w:before="240"/>
        <w:ind w:left="0" w:firstLine="0"/>
        <w:jc w:val="both"/>
        <w:rPr>
          <w:rFonts w:asciiTheme="minorHAnsi" w:hAnsiTheme="minorHAnsi" w:cstheme="minorHAnsi"/>
          <w:sz w:val="22"/>
          <w:szCs w:val="22"/>
        </w:rPr>
      </w:pPr>
      <w:r w:rsidRPr="00215042">
        <w:rPr>
          <w:rFonts w:asciiTheme="minorHAnsi" w:hAnsiTheme="minorHAnsi" w:cstheme="minorHAnsi"/>
          <w:sz w:val="22"/>
          <w:szCs w:val="22"/>
        </w:rPr>
        <w:t xml:space="preserve">El presente instructivo entrará en vigencia a partir del día 2 de agosto de 2011. </w:t>
      </w:r>
    </w:p>
    <w:p w14:paraId="27540137" w14:textId="77777777" w:rsidR="0013138E" w:rsidRPr="00215042" w:rsidRDefault="0013138E" w:rsidP="009309A3">
      <w:pPr>
        <w:spacing w:before="240"/>
        <w:jc w:val="both"/>
        <w:rPr>
          <w:rFonts w:asciiTheme="minorHAnsi" w:hAnsiTheme="minorHAnsi" w:cstheme="minorHAnsi"/>
          <w:b/>
          <w:snapToGrid w:val="0"/>
          <w:color w:val="000000"/>
          <w:sz w:val="22"/>
          <w:szCs w:val="22"/>
          <w:lang w:eastAsia="es-ES"/>
        </w:rPr>
      </w:pPr>
    </w:p>
    <w:p w14:paraId="5CBF68F0" w14:textId="77777777" w:rsidR="00B8305D" w:rsidRPr="00215042" w:rsidRDefault="00B8305D" w:rsidP="009309A3">
      <w:pPr>
        <w:spacing w:before="240"/>
        <w:jc w:val="both"/>
        <w:rPr>
          <w:rFonts w:asciiTheme="minorHAnsi" w:hAnsiTheme="minorHAnsi" w:cstheme="minorHAnsi"/>
          <w:b/>
          <w:snapToGrid w:val="0"/>
          <w:color w:val="000000"/>
          <w:sz w:val="22"/>
          <w:szCs w:val="22"/>
          <w:lang w:eastAsia="es-ES"/>
        </w:rPr>
      </w:pPr>
    </w:p>
    <w:p w14:paraId="3629A474" w14:textId="7AF22928" w:rsidR="006446C9" w:rsidRPr="00215042" w:rsidRDefault="00255AD7" w:rsidP="009309A3">
      <w:pPr>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José Valentín Arrieta Whisonant</w:t>
      </w:r>
    </w:p>
    <w:p w14:paraId="3877E025" w14:textId="5A988267" w:rsidR="00C77F4A" w:rsidRPr="00215042" w:rsidRDefault="006446C9" w:rsidP="00E73231">
      <w:pPr>
        <w:jc w:val="center"/>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Gerente General</w:t>
      </w:r>
    </w:p>
    <w:p w14:paraId="27CF84E8" w14:textId="77777777" w:rsidR="00E73231" w:rsidRPr="00215042" w:rsidRDefault="00E73231" w:rsidP="00E73231">
      <w:pPr>
        <w:jc w:val="center"/>
        <w:rPr>
          <w:rFonts w:asciiTheme="minorHAnsi" w:hAnsiTheme="minorHAnsi" w:cstheme="minorHAnsi"/>
          <w:b/>
          <w:snapToGrid w:val="0"/>
          <w:color w:val="000000"/>
          <w:sz w:val="22"/>
          <w:szCs w:val="22"/>
          <w:lang w:eastAsia="es-ES"/>
        </w:rPr>
      </w:pPr>
    </w:p>
    <w:p w14:paraId="6347A8EC" w14:textId="3B50DB47" w:rsidR="00C77F4A" w:rsidRPr="00215042" w:rsidRDefault="007636E3" w:rsidP="009309A3">
      <w:pPr>
        <w:spacing w:before="240"/>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Modificaciones:</w:t>
      </w:r>
    </w:p>
    <w:p w14:paraId="63E29DEC" w14:textId="5DB5DAA2" w:rsidR="00D535DD" w:rsidRPr="00215042" w:rsidRDefault="00D535DD" w:rsidP="009309A3">
      <w:pPr>
        <w:pStyle w:val="Default"/>
        <w:spacing w:before="240" w:after="240"/>
        <w:jc w:val="both"/>
        <w:rPr>
          <w:rFonts w:asciiTheme="minorHAnsi" w:hAnsiTheme="minorHAnsi" w:cstheme="minorHAnsi"/>
          <w:sz w:val="22"/>
          <w:szCs w:val="22"/>
        </w:rPr>
      </w:pPr>
      <w:r w:rsidRPr="00215042">
        <w:rPr>
          <w:rFonts w:asciiTheme="minorHAnsi" w:hAnsiTheme="minorHAnsi" w:cstheme="minorHAnsi"/>
          <w:sz w:val="22"/>
          <w:szCs w:val="22"/>
        </w:rPr>
        <w:t xml:space="preserve">(1) Modificaciones acordadas en Junta Directiva </w:t>
      </w:r>
      <w:r w:rsidR="00813459" w:rsidRPr="00215042">
        <w:rPr>
          <w:rFonts w:asciiTheme="minorHAnsi" w:hAnsiTheme="minorHAnsi" w:cstheme="minorHAnsi"/>
          <w:sz w:val="22"/>
          <w:szCs w:val="22"/>
        </w:rPr>
        <w:t>de la Bolsa de Valores en sesiones</w:t>
      </w:r>
      <w:r w:rsidR="00091AA9" w:rsidRPr="00215042">
        <w:rPr>
          <w:rFonts w:asciiTheme="minorHAnsi" w:hAnsiTheme="minorHAnsi" w:cstheme="minorHAnsi"/>
          <w:sz w:val="22"/>
          <w:szCs w:val="22"/>
        </w:rPr>
        <w:t xml:space="preserve"> JD-10/2014</w:t>
      </w:r>
      <w:r w:rsidRPr="00215042">
        <w:rPr>
          <w:rFonts w:asciiTheme="minorHAnsi" w:hAnsiTheme="minorHAnsi" w:cstheme="minorHAnsi"/>
          <w:sz w:val="22"/>
          <w:szCs w:val="22"/>
        </w:rPr>
        <w:t xml:space="preserve"> de fecha veinte de mayo de dos mil catorce </w:t>
      </w:r>
      <w:r w:rsidR="00813459" w:rsidRPr="00215042">
        <w:rPr>
          <w:rFonts w:asciiTheme="minorHAnsi" w:hAnsiTheme="minorHAnsi" w:cstheme="minorHAnsi"/>
          <w:sz w:val="22"/>
          <w:szCs w:val="22"/>
        </w:rPr>
        <w:t xml:space="preserve">y </w:t>
      </w:r>
      <w:r w:rsidRPr="00215042">
        <w:rPr>
          <w:rFonts w:asciiTheme="minorHAnsi" w:hAnsiTheme="minorHAnsi" w:cstheme="minorHAnsi"/>
          <w:sz w:val="22"/>
          <w:szCs w:val="22"/>
        </w:rPr>
        <w:t>JD-19/2014 de fecha veintidós de septiembre de dos mil catorce; y aprobadas por el Comité de Normas del Banco Central de Reserva de El Salvador, en Sesión No. CN-</w:t>
      </w:r>
      <w:r w:rsidR="00D3023F" w:rsidRPr="00215042">
        <w:rPr>
          <w:rFonts w:asciiTheme="minorHAnsi" w:hAnsiTheme="minorHAnsi" w:cstheme="minorHAnsi"/>
          <w:sz w:val="22"/>
          <w:szCs w:val="22"/>
        </w:rPr>
        <w:t>11</w:t>
      </w:r>
      <w:r w:rsidRPr="00215042">
        <w:rPr>
          <w:rFonts w:asciiTheme="minorHAnsi" w:hAnsiTheme="minorHAnsi" w:cstheme="minorHAnsi"/>
          <w:sz w:val="22"/>
          <w:szCs w:val="22"/>
        </w:rPr>
        <w:t>/</w:t>
      </w:r>
      <w:r w:rsidR="00D3023F" w:rsidRPr="00215042">
        <w:rPr>
          <w:rFonts w:asciiTheme="minorHAnsi" w:hAnsiTheme="minorHAnsi" w:cstheme="minorHAnsi"/>
          <w:sz w:val="22"/>
          <w:szCs w:val="22"/>
        </w:rPr>
        <w:t>2014</w:t>
      </w:r>
      <w:r w:rsidRPr="00215042">
        <w:rPr>
          <w:rFonts w:asciiTheme="minorHAnsi" w:hAnsiTheme="minorHAnsi" w:cstheme="minorHAnsi"/>
          <w:sz w:val="22"/>
          <w:szCs w:val="22"/>
        </w:rPr>
        <w:t xml:space="preserve"> de fecha </w:t>
      </w:r>
      <w:r w:rsidR="00D3023F" w:rsidRPr="00215042">
        <w:rPr>
          <w:rFonts w:asciiTheme="minorHAnsi" w:hAnsiTheme="minorHAnsi" w:cstheme="minorHAnsi"/>
          <w:sz w:val="22"/>
          <w:szCs w:val="22"/>
        </w:rPr>
        <w:t>28</w:t>
      </w:r>
      <w:r w:rsidRPr="00215042">
        <w:rPr>
          <w:rFonts w:asciiTheme="minorHAnsi" w:hAnsiTheme="minorHAnsi" w:cstheme="minorHAnsi"/>
          <w:sz w:val="22"/>
          <w:szCs w:val="22"/>
        </w:rPr>
        <w:t xml:space="preserve"> de </w:t>
      </w:r>
      <w:r w:rsidR="00D3023F" w:rsidRPr="00215042">
        <w:rPr>
          <w:rFonts w:asciiTheme="minorHAnsi" w:hAnsiTheme="minorHAnsi" w:cstheme="minorHAnsi"/>
          <w:sz w:val="22"/>
          <w:szCs w:val="22"/>
        </w:rPr>
        <w:t>noviembre</w:t>
      </w:r>
      <w:r w:rsidRPr="00215042">
        <w:rPr>
          <w:rFonts w:asciiTheme="minorHAnsi" w:hAnsiTheme="minorHAnsi" w:cstheme="minorHAnsi"/>
          <w:sz w:val="22"/>
          <w:szCs w:val="22"/>
        </w:rPr>
        <w:t xml:space="preserve"> de dos mil catorce.</w:t>
      </w:r>
    </w:p>
    <w:p w14:paraId="63ED7F96" w14:textId="244F037F" w:rsidR="004368DE" w:rsidRPr="00215042" w:rsidRDefault="00691CEE" w:rsidP="00534E09">
      <w:pPr>
        <w:pStyle w:val="Default"/>
        <w:spacing w:before="240" w:after="240"/>
        <w:jc w:val="both"/>
        <w:rPr>
          <w:rFonts w:asciiTheme="minorHAnsi" w:eastAsia="Times New Roman" w:hAnsiTheme="minorHAnsi" w:cstheme="minorHAnsi"/>
          <w:sz w:val="22"/>
          <w:szCs w:val="22"/>
          <w:lang w:eastAsia="es-SV"/>
        </w:rPr>
      </w:pPr>
      <w:r w:rsidRPr="00215042">
        <w:rPr>
          <w:rFonts w:asciiTheme="minorHAnsi" w:hAnsiTheme="minorHAnsi" w:cstheme="minorHAnsi"/>
          <w:color w:val="auto"/>
          <w:sz w:val="22"/>
          <w:szCs w:val="22"/>
        </w:rPr>
        <w:t>(2) Modificaciones acordadas en Junta Directiva de la Bolsa de Valores en sesi</w:t>
      </w:r>
      <w:r w:rsidR="00FC485E">
        <w:rPr>
          <w:rFonts w:asciiTheme="minorHAnsi" w:hAnsiTheme="minorHAnsi" w:cstheme="minorHAnsi"/>
          <w:color w:val="auto"/>
          <w:sz w:val="22"/>
          <w:szCs w:val="22"/>
        </w:rPr>
        <w:t xml:space="preserve">ón 12/2020 </w:t>
      </w:r>
      <w:r w:rsidRPr="00215042">
        <w:rPr>
          <w:rFonts w:asciiTheme="minorHAnsi" w:hAnsiTheme="minorHAnsi" w:cstheme="minorHAnsi"/>
          <w:color w:val="auto"/>
          <w:sz w:val="22"/>
          <w:szCs w:val="22"/>
        </w:rPr>
        <w:t xml:space="preserve">de fecha </w:t>
      </w:r>
      <w:r w:rsidR="00FC485E">
        <w:rPr>
          <w:rFonts w:asciiTheme="minorHAnsi" w:hAnsiTheme="minorHAnsi" w:cstheme="minorHAnsi"/>
          <w:color w:val="auto"/>
          <w:sz w:val="22"/>
          <w:szCs w:val="22"/>
        </w:rPr>
        <w:t>25 de agosto de 2020</w:t>
      </w:r>
      <w:r w:rsidRPr="00215042">
        <w:rPr>
          <w:rFonts w:asciiTheme="minorHAnsi" w:hAnsiTheme="minorHAnsi" w:cstheme="minorHAnsi"/>
          <w:color w:val="auto"/>
          <w:sz w:val="22"/>
          <w:szCs w:val="22"/>
        </w:rPr>
        <w:t>; y aprobadas por el Comité de Normas del Banco Central de Reserva de El Salvador, en Sesión No. CN-</w:t>
      </w:r>
      <w:r w:rsidR="00F84704">
        <w:rPr>
          <w:rFonts w:asciiTheme="minorHAnsi" w:hAnsiTheme="minorHAnsi" w:cstheme="minorHAnsi"/>
          <w:color w:val="auto"/>
          <w:sz w:val="22"/>
          <w:szCs w:val="22"/>
        </w:rPr>
        <w:t>14/2020,</w:t>
      </w:r>
      <w:r w:rsidRPr="00215042">
        <w:rPr>
          <w:rFonts w:asciiTheme="minorHAnsi" w:hAnsiTheme="minorHAnsi" w:cstheme="minorHAnsi"/>
          <w:color w:val="auto"/>
          <w:sz w:val="22"/>
          <w:szCs w:val="22"/>
        </w:rPr>
        <w:t xml:space="preserve"> de fecha </w:t>
      </w:r>
      <w:r w:rsidR="005C287C">
        <w:rPr>
          <w:rFonts w:asciiTheme="minorHAnsi" w:hAnsiTheme="minorHAnsi" w:cstheme="minorHAnsi"/>
          <w:color w:val="auto"/>
          <w:sz w:val="22"/>
          <w:szCs w:val="22"/>
        </w:rPr>
        <w:t>10 de septiembre de 2020.</w:t>
      </w:r>
    </w:p>
    <w:p w14:paraId="02695AAA" w14:textId="23A1B235" w:rsidR="00E73231" w:rsidRPr="00215042" w:rsidRDefault="00E73231" w:rsidP="00E73231">
      <w:pPr>
        <w:spacing w:line="276" w:lineRule="auto"/>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MODELO DE FIANZA A CARGO DE CASAS DE CORREDORES DE BOLSA ADMINISTRADORAS DE CARTERA A FAVOR DE BOLSA DE VALORES DE EL SALVADOR, S.A. DE C.V. (2) DEROGADO</w:t>
      </w:r>
    </w:p>
    <w:p w14:paraId="48096B58" w14:textId="77777777" w:rsidR="004368DE" w:rsidRPr="00215042" w:rsidRDefault="004368DE" w:rsidP="009309A3">
      <w:pPr>
        <w:rPr>
          <w:rFonts w:asciiTheme="minorHAnsi" w:hAnsiTheme="minorHAnsi" w:cstheme="minorHAnsi"/>
          <w:b/>
          <w:sz w:val="22"/>
          <w:szCs w:val="22"/>
        </w:rPr>
      </w:pPr>
    </w:p>
    <w:p w14:paraId="4C964FBA" w14:textId="6B29D9B5" w:rsidR="001D19F1" w:rsidRPr="00215042" w:rsidRDefault="001D19F1" w:rsidP="001D19F1">
      <w:pPr>
        <w:spacing w:line="276" w:lineRule="auto"/>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 xml:space="preserve">MODELO DE FIANZA A FAVOR DE BOLSA DE VALORES DE EL SALVADOR, S.A. DE C.V. </w:t>
      </w:r>
      <w:r w:rsidR="003571C2" w:rsidRPr="00215042">
        <w:rPr>
          <w:rFonts w:asciiTheme="minorHAnsi" w:hAnsiTheme="minorHAnsi" w:cstheme="minorHAnsi"/>
          <w:b/>
          <w:snapToGrid w:val="0"/>
          <w:color w:val="000000"/>
          <w:sz w:val="22"/>
          <w:szCs w:val="22"/>
          <w:lang w:eastAsia="es-ES"/>
        </w:rPr>
        <w:t>(2) DEROGADO</w:t>
      </w:r>
    </w:p>
    <w:p w14:paraId="5F4FFCCF" w14:textId="551FC405" w:rsidR="00584330" w:rsidRPr="00215042" w:rsidRDefault="00534E09" w:rsidP="00534E09">
      <w:pPr>
        <w:spacing w:before="240" w:line="276" w:lineRule="auto"/>
        <w:jc w:val="both"/>
        <w:rPr>
          <w:rFonts w:asciiTheme="minorHAnsi" w:hAnsiTheme="minorHAnsi" w:cstheme="minorHAnsi"/>
          <w:b/>
          <w:snapToGrid w:val="0"/>
          <w:color w:val="000000"/>
          <w:sz w:val="22"/>
          <w:szCs w:val="22"/>
          <w:lang w:eastAsia="es-ES"/>
        </w:rPr>
      </w:pPr>
      <w:r w:rsidRPr="00215042">
        <w:rPr>
          <w:rFonts w:asciiTheme="minorHAnsi" w:hAnsiTheme="minorHAnsi" w:cstheme="minorHAnsi"/>
          <w:b/>
          <w:snapToGrid w:val="0"/>
          <w:color w:val="000000"/>
          <w:sz w:val="22"/>
          <w:szCs w:val="22"/>
          <w:lang w:eastAsia="es-ES"/>
        </w:rPr>
        <w:t>MODELO DE PODER PARA LOS AGENTES DE LAS CASAS DE CORREDORES. (2) DEROGADO</w:t>
      </w:r>
    </w:p>
    <w:p w14:paraId="3EAFCD35" w14:textId="77777777" w:rsidR="00CA7558" w:rsidRPr="00215042" w:rsidRDefault="00CA7558" w:rsidP="00534E09">
      <w:pPr>
        <w:spacing w:before="240" w:line="276" w:lineRule="auto"/>
        <w:jc w:val="both"/>
        <w:rPr>
          <w:rFonts w:asciiTheme="minorHAnsi" w:hAnsiTheme="minorHAnsi" w:cstheme="minorHAnsi"/>
          <w:b/>
          <w:snapToGrid w:val="0"/>
          <w:color w:val="000000"/>
          <w:sz w:val="22"/>
          <w:szCs w:val="22"/>
          <w:lang w:eastAsia="es-ES"/>
        </w:rPr>
      </w:pPr>
    </w:p>
    <w:p w14:paraId="5636A307" w14:textId="26F1A3BC" w:rsidR="00D54073" w:rsidRPr="00215042" w:rsidRDefault="00D54073" w:rsidP="009309A3">
      <w:pPr>
        <w:rPr>
          <w:rFonts w:asciiTheme="minorHAnsi" w:hAnsiTheme="minorHAnsi" w:cstheme="minorHAnsi"/>
          <w:b/>
          <w:sz w:val="22"/>
          <w:szCs w:val="22"/>
        </w:rPr>
      </w:pPr>
      <w:r w:rsidRPr="00215042">
        <w:rPr>
          <w:rFonts w:asciiTheme="minorHAnsi" w:hAnsiTheme="minorHAnsi" w:cstheme="minorHAnsi"/>
          <w:b/>
          <w:sz w:val="22"/>
          <w:szCs w:val="22"/>
        </w:rPr>
        <w:t xml:space="preserve">ANEXO </w:t>
      </w:r>
      <w:r w:rsidR="00013616" w:rsidRPr="00215042">
        <w:rPr>
          <w:rFonts w:asciiTheme="minorHAnsi" w:hAnsiTheme="minorHAnsi" w:cstheme="minorHAnsi"/>
          <w:b/>
          <w:sz w:val="22"/>
          <w:szCs w:val="22"/>
        </w:rPr>
        <w:t>(2)</w:t>
      </w:r>
    </w:p>
    <w:p w14:paraId="091914B2" w14:textId="4A91C42D" w:rsidR="00D54073" w:rsidRPr="00215042" w:rsidRDefault="00D54073" w:rsidP="00EE2570">
      <w:pPr>
        <w:jc w:val="center"/>
        <w:rPr>
          <w:rFonts w:asciiTheme="minorHAnsi" w:hAnsiTheme="minorHAnsi" w:cstheme="minorHAnsi"/>
          <w:b/>
          <w:sz w:val="22"/>
          <w:szCs w:val="22"/>
        </w:rPr>
      </w:pPr>
      <w:r w:rsidRPr="00215042">
        <w:rPr>
          <w:rFonts w:asciiTheme="minorHAnsi" w:hAnsiTheme="minorHAnsi" w:cstheme="minorHAnsi"/>
          <w:b/>
          <w:sz w:val="22"/>
          <w:szCs w:val="22"/>
        </w:rPr>
        <w:t xml:space="preserve">Requisitos para autorización de Intermediarios Bursátiles Extranjeros/Operadores Remotos </w:t>
      </w:r>
      <w:r w:rsidR="00EE2570" w:rsidRPr="00215042">
        <w:rPr>
          <w:rFonts w:asciiTheme="minorHAnsi" w:hAnsiTheme="minorHAnsi" w:cstheme="minorHAnsi"/>
          <w:b/>
          <w:sz w:val="22"/>
          <w:szCs w:val="22"/>
        </w:rPr>
        <w:t>en la Bolsa de Valores de El Salvador</w:t>
      </w:r>
      <w:r w:rsidRPr="00215042">
        <w:rPr>
          <w:rFonts w:asciiTheme="minorHAnsi" w:hAnsiTheme="minorHAnsi" w:cstheme="minorHAnsi"/>
          <w:b/>
          <w:sz w:val="22"/>
          <w:szCs w:val="22"/>
        </w:rPr>
        <w:t>*</w:t>
      </w:r>
      <w:r w:rsidR="00CA7558" w:rsidRPr="00215042">
        <w:rPr>
          <w:rFonts w:asciiTheme="minorHAnsi" w:hAnsiTheme="minorHAnsi" w:cstheme="minorHAnsi"/>
          <w:b/>
          <w:sz w:val="22"/>
          <w:szCs w:val="22"/>
        </w:rPr>
        <w:t xml:space="preserve"> (2)</w:t>
      </w:r>
    </w:p>
    <w:tbl>
      <w:tblPr>
        <w:tblW w:w="892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926"/>
      </w:tblGrid>
      <w:tr w:rsidR="00D54073" w:rsidRPr="00215042" w14:paraId="6373FD80" w14:textId="77777777" w:rsidTr="00274A34">
        <w:trPr>
          <w:trHeight w:val="306"/>
          <w:jc w:val="center"/>
        </w:trPr>
        <w:tc>
          <w:tcPr>
            <w:tcW w:w="8926" w:type="dxa"/>
            <w:vMerge w:val="restart"/>
            <w:shd w:val="clear" w:color="auto" w:fill="808080" w:themeFill="background1" w:themeFillShade="80"/>
            <w:vAlign w:val="center"/>
          </w:tcPr>
          <w:p w14:paraId="223B9947" w14:textId="77777777" w:rsidR="00D54073" w:rsidRPr="00215042" w:rsidRDefault="00D54073" w:rsidP="009309A3">
            <w:pPr>
              <w:jc w:val="center"/>
              <w:rPr>
                <w:rFonts w:asciiTheme="minorHAnsi" w:hAnsiTheme="minorHAnsi" w:cstheme="minorHAnsi"/>
                <w:b/>
                <w:color w:val="385623"/>
                <w:sz w:val="22"/>
                <w:szCs w:val="22"/>
              </w:rPr>
            </w:pPr>
            <w:r w:rsidRPr="00215042">
              <w:rPr>
                <w:rFonts w:asciiTheme="minorHAnsi" w:hAnsiTheme="minorHAnsi" w:cstheme="minorHAnsi"/>
                <w:b/>
                <w:bCs/>
                <w:color w:val="FFFFFF" w:themeColor="background1"/>
                <w:sz w:val="22"/>
                <w:szCs w:val="22"/>
              </w:rPr>
              <w:t>DOCUMENTO Y REQUISITOS**</w:t>
            </w:r>
          </w:p>
        </w:tc>
      </w:tr>
      <w:tr w:rsidR="00D54073" w:rsidRPr="00215042" w14:paraId="350622E7" w14:textId="77777777" w:rsidTr="00274A34">
        <w:trPr>
          <w:trHeight w:val="269"/>
          <w:jc w:val="center"/>
        </w:trPr>
        <w:tc>
          <w:tcPr>
            <w:tcW w:w="8926" w:type="dxa"/>
            <w:vMerge/>
            <w:shd w:val="clear" w:color="auto" w:fill="808080" w:themeFill="background1" w:themeFillShade="80"/>
            <w:vAlign w:val="center"/>
          </w:tcPr>
          <w:p w14:paraId="73D106FE" w14:textId="77777777" w:rsidR="00D54073" w:rsidRPr="00215042" w:rsidRDefault="00D54073" w:rsidP="009309A3">
            <w:pPr>
              <w:jc w:val="center"/>
              <w:rPr>
                <w:rFonts w:asciiTheme="minorHAnsi" w:hAnsiTheme="minorHAnsi" w:cstheme="minorHAnsi"/>
                <w:b/>
                <w:color w:val="385623"/>
                <w:sz w:val="22"/>
                <w:szCs w:val="22"/>
              </w:rPr>
            </w:pPr>
          </w:p>
        </w:tc>
      </w:tr>
      <w:tr w:rsidR="00D54073" w:rsidRPr="00215042" w14:paraId="0DAC54C6" w14:textId="77777777" w:rsidTr="00274A34">
        <w:trPr>
          <w:trHeight w:val="521"/>
          <w:jc w:val="center"/>
        </w:trPr>
        <w:tc>
          <w:tcPr>
            <w:tcW w:w="8926" w:type="dxa"/>
            <w:shd w:val="clear" w:color="auto" w:fill="auto"/>
            <w:vAlign w:val="center"/>
          </w:tcPr>
          <w:p w14:paraId="4775CFA9" w14:textId="5A3B1DC2" w:rsidR="00D54073" w:rsidRPr="00215042" w:rsidRDefault="00D54073" w:rsidP="00274A34">
            <w:pPr>
              <w:numPr>
                <w:ilvl w:val="0"/>
                <w:numId w:val="18"/>
              </w:numPr>
              <w:rPr>
                <w:rFonts w:asciiTheme="minorHAnsi" w:hAnsiTheme="minorHAnsi" w:cstheme="minorHAnsi"/>
                <w:sz w:val="22"/>
                <w:szCs w:val="22"/>
              </w:rPr>
            </w:pPr>
            <w:r w:rsidRPr="00215042">
              <w:rPr>
                <w:rFonts w:asciiTheme="minorHAnsi" w:hAnsiTheme="minorHAnsi" w:cstheme="minorHAnsi"/>
                <w:sz w:val="22"/>
                <w:szCs w:val="22"/>
              </w:rPr>
              <w:t>Solicitud de la entidad extranjera interesada manifestando (ante la Bolsa y ante la S</w:t>
            </w:r>
            <w:r w:rsidR="000415F9" w:rsidRPr="00215042">
              <w:rPr>
                <w:rFonts w:asciiTheme="minorHAnsi" w:hAnsiTheme="minorHAnsi" w:cstheme="minorHAnsi"/>
                <w:sz w:val="22"/>
                <w:szCs w:val="22"/>
              </w:rPr>
              <w:t xml:space="preserve">uperintendencia del </w:t>
            </w:r>
            <w:r w:rsidRPr="00215042">
              <w:rPr>
                <w:rFonts w:asciiTheme="minorHAnsi" w:hAnsiTheme="minorHAnsi" w:cstheme="minorHAnsi"/>
                <w:sz w:val="22"/>
                <w:szCs w:val="22"/>
              </w:rPr>
              <w:t>S</w:t>
            </w:r>
            <w:r w:rsidR="000415F9" w:rsidRPr="00215042">
              <w:rPr>
                <w:rFonts w:asciiTheme="minorHAnsi" w:hAnsiTheme="minorHAnsi" w:cstheme="minorHAnsi"/>
                <w:sz w:val="22"/>
                <w:szCs w:val="22"/>
              </w:rPr>
              <w:t xml:space="preserve">istema </w:t>
            </w:r>
            <w:r w:rsidRPr="00215042">
              <w:rPr>
                <w:rFonts w:asciiTheme="minorHAnsi" w:hAnsiTheme="minorHAnsi" w:cstheme="minorHAnsi"/>
                <w:sz w:val="22"/>
                <w:szCs w:val="22"/>
              </w:rPr>
              <w:t>F</w:t>
            </w:r>
            <w:r w:rsidR="000415F9" w:rsidRPr="00215042">
              <w:rPr>
                <w:rFonts w:asciiTheme="minorHAnsi" w:hAnsiTheme="minorHAnsi" w:cstheme="minorHAnsi"/>
                <w:sz w:val="22"/>
                <w:szCs w:val="22"/>
              </w:rPr>
              <w:t>inanciero</w:t>
            </w:r>
            <w:r w:rsidRPr="00215042">
              <w:rPr>
                <w:rFonts w:asciiTheme="minorHAnsi" w:hAnsiTheme="minorHAnsi" w:cstheme="minorHAnsi"/>
                <w:sz w:val="22"/>
                <w:szCs w:val="22"/>
              </w:rPr>
              <w:t>):</w:t>
            </w:r>
          </w:p>
        </w:tc>
      </w:tr>
      <w:tr w:rsidR="00D54073" w:rsidRPr="00215042" w14:paraId="65E71EB6" w14:textId="77777777" w:rsidTr="00274A34">
        <w:trPr>
          <w:trHeight w:val="699"/>
          <w:jc w:val="center"/>
        </w:trPr>
        <w:tc>
          <w:tcPr>
            <w:tcW w:w="8926" w:type="dxa"/>
            <w:shd w:val="clear" w:color="auto" w:fill="auto"/>
            <w:vAlign w:val="center"/>
          </w:tcPr>
          <w:p w14:paraId="273CE342" w14:textId="77777777" w:rsidR="00D54073" w:rsidRPr="00215042" w:rsidRDefault="00D54073" w:rsidP="00274A34">
            <w:pPr>
              <w:numPr>
                <w:ilvl w:val="1"/>
                <w:numId w:val="16"/>
              </w:numPr>
              <w:jc w:val="both"/>
              <w:rPr>
                <w:rFonts w:asciiTheme="minorHAnsi" w:hAnsiTheme="minorHAnsi" w:cstheme="minorHAnsi"/>
                <w:sz w:val="22"/>
                <w:szCs w:val="22"/>
              </w:rPr>
            </w:pPr>
            <w:r w:rsidRPr="00215042">
              <w:rPr>
                <w:rFonts w:asciiTheme="minorHAnsi" w:hAnsiTheme="minorHAnsi" w:cstheme="minorHAnsi"/>
                <w:sz w:val="22"/>
                <w:szCs w:val="22"/>
              </w:rPr>
              <w:t>Sumisión a la legislación y tribunales salvadoreños, en relación con los actos, derechos y obligaciones adquiridos en El Salvador o que hayan de surtir efectos en el país.</w:t>
            </w:r>
          </w:p>
        </w:tc>
      </w:tr>
      <w:tr w:rsidR="00D54073" w:rsidRPr="00215042" w14:paraId="74264C39" w14:textId="77777777" w:rsidTr="00274A34">
        <w:trPr>
          <w:trHeight w:val="709"/>
          <w:jc w:val="center"/>
        </w:trPr>
        <w:tc>
          <w:tcPr>
            <w:tcW w:w="8926" w:type="dxa"/>
            <w:shd w:val="clear" w:color="auto" w:fill="auto"/>
            <w:vAlign w:val="center"/>
          </w:tcPr>
          <w:p w14:paraId="6E920DBF" w14:textId="77777777" w:rsidR="00D54073" w:rsidRPr="00215042" w:rsidRDefault="00D54073" w:rsidP="00274A34">
            <w:pPr>
              <w:numPr>
                <w:ilvl w:val="1"/>
                <w:numId w:val="16"/>
              </w:numPr>
              <w:jc w:val="both"/>
              <w:rPr>
                <w:rFonts w:asciiTheme="minorHAnsi" w:hAnsiTheme="minorHAnsi" w:cstheme="minorHAnsi"/>
                <w:sz w:val="22"/>
                <w:szCs w:val="22"/>
              </w:rPr>
            </w:pPr>
            <w:r w:rsidRPr="00215042">
              <w:rPr>
                <w:rFonts w:asciiTheme="minorHAnsi" w:hAnsiTheme="minorHAnsi" w:cstheme="minorHAnsi"/>
                <w:sz w:val="22"/>
                <w:szCs w:val="22"/>
              </w:rPr>
              <w:t>Obligación a dar cumplimiento a los instructivos emitidos por la bolsa de valores salvadoreña en que pretenda operar</w:t>
            </w:r>
          </w:p>
        </w:tc>
      </w:tr>
      <w:tr w:rsidR="00D54073" w:rsidRPr="00215042" w14:paraId="4FA4164A" w14:textId="77777777" w:rsidTr="00274A34">
        <w:trPr>
          <w:trHeight w:val="408"/>
          <w:jc w:val="center"/>
        </w:trPr>
        <w:tc>
          <w:tcPr>
            <w:tcW w:w="8926" w:type="dxa"/>
            <w:shd w:val="clear" w:color="auto" w:fill="auto"/>
            <w:vAlign w:val="center"/>
          </w:tcPr>
          <w:p w14:paraId="7C472003" w14:textId="77777777" w:rsidR="00D54073" w:rsidRPr="00215042" w:rsidRDefault="00D54073" w:rsidP="00274A34">
            <w:pPr>
              <w:numPr>
                <w:ilvl w:val="1"/>
                <w:numId w:val="16"/>
              </w:numPr>
              <w:jc w:val="both"/>
              <w:rPr>
                <w:rFonts w:asciiTheme="minorHAnsi" w:hAnsiTheme="minorHAnsi" w:cstheme="minorHAnsi"/>
                <w:color w:val="000000" w:themeColor="text1"/>
                <w:sz w:val="22"/>
                <w:szCs w:val="22"/>
              </w:rPr>
            </w:pPr>
            <w:r w:rsidRPr="00215042">
              <w:rPr>
                <w:rFonts w:asciiTheme="minorHAnsi" w:hAnsiTheme="minorHAnsi" w:cstheme="minorHAnsi"/>
                <w:color w:val="000000" w:themeColor="text1"/>
                <w:sz w:val="22"/>
                <w:szCs w:val="22"/>
              </w:rPr>
              <w:t>Designación de representante legal domiciliado en El Salvador</w:t>
            </w:r>
          </w:p>
        </w:tc>
      </w:tr>
      <w:tr w:rsidR="00D54073" w:rsidRPr="00215042" w14:paraId="16DE7D43" w14:textId="77777777" w:rsidTr="00274A34">
        <w:trPr>
          <w:trHeight w:val="416"/>
          <w:jc w:val="center"/>
        </w:trPr>
        <w:tc>
          <w:tcPr>
            <w:tcW w:w="8926" w:type="dxa"/>
            <w:shd w:val="clear" w:color="auto" w:fill="auto"/>
            <w:vAlign w:val="center"/>
          </w:tcPr>
          <w:p w14:paraId="64F7F0D1" w14:textId="77777777" w:rsidR="00D54073" w:rsidRPr="00215042" w:rsidRDefault="00D54073" w:rsidP="00274A34">
            <w:pPr>
              <w:numPr>
                <w:ilvl w:val="1"/>
                <w:numId w:val="16"/>
              </w:numPr>
              <w:jc w:val="both"/>
              <w:rPr>
                <w:rFonts w:asciiTheme="minorHAnsi" w:hAnsiTheme="minorHAnsi" w:cstheme="minorHAnsi"/>
                <w:color w:val="000000" w:themeColor="text1"/>
                <w:sz w:val="22"/>
                <w:szCs w:val="22"/>
              </w:rPr>
            </w:pPr>
            <w:r w:rsidRPr="00215042">
              <w:rPr>
                <w:rFonts w:asciiTheme="minorHAnsi" w:hAnsiTheme="minorHAnsi" w:cstheme="minorHAnsi"/>
                <w:color w:val="000000" w:themeColor="text1"/>
                <w:sz w:val="22"/>
                <w:szCs w:val="22"/>
              </w:rPr>
              <w:t>Lugar y medios para recibir notificaciones en la ciudad de San Salvador</w:t>
            </w:r>
          </w:p>
        </w:tc>
      </w:tr>
      <w:tr w:rsidR="00D54073" w:rsidRPr="00215042" w14:paraId="4C5932E4" w14:textId="77777777" w:rsidTr="00B94651">
        <w:trPr>
          <w:trHeight w:val="1008"/>
          <w:jc w:val="center"/>
        </w:trPr>
        <w:tc>
          <w:tcPr>
            <w:tcW w:w="8926" w:type="dxa"/>
            <w:shd w:val="clear" w:color="auto" w:fill="auto"/>
            <w:vAlign w:val="center"/>
          </w:tcPr>
          <w:p w14:paraId="70782610" w14:textId="33C95BE4" w:rsidR="00D54073" w:rsidRPr="00215042" w:rsidRDefault="00D54073" w:rsidP="00274A34">
            <w:pPr>
              <w:numPr>
                <w:ilvl w:val="0"/>
                <w:numId w:val="16"/>
              </w:numPr>
              <w:autoSpaceDE w:val="0"/>
              <w:autoSpaceDN w:val="0"/>
              <w:adjustRightInd w:val="0"/>
              <w:jc w:val="both"/>
              <w:rPr>
                <w:rFonts w:asciiTheme="minorHAnsi" w:hAnsiTheme="minorHAnsi" w:cstheme="minorHAnsi"/>
                <w:color w:val="000000" w:themeColor="text1"/>
                <w:sz w:val="22"/>
                <w:szCs w:val="22"/>
              </w:rPr>
            </w:pPr>
            <w:r w:rsidRPr="00215042">
              <w:rPr>
                <w:rFonts w:asciiTheme="minorHAnsi" w:hAnsiTheme="minorHAnsi" w:cstheme="minorHAnsi"/>
                <w:color w:val="000000" w:themeColor="text1"/>
                <w:sz w:val="22"/>
                <w:szCs w:val="22"/>
              </w:rPr>
              <w:t>Certificación de la autorización del órgano competente de su país de origen en la que se indique que la sociedad interesada está autorizada para realizar las actividades propias que una Casa de Corredores de Bolsa constituida con arreglo a las Leyes nacionales;</w:t>
            </w:r>
          </w:p>
        </w:tc>
      </w:tr>
      <w:tr w:rsidR="00D54073" w:rsidRPr="00215042" w14:paraId="102123A8" w14:textId="77777777" w:rsidTr="00B94651">
        <w:trPr>
          <w:trHeight w:val="413"/>
          <w:jc w:val="center"/>
        </w:trPr>
        <w:tc>
          <w:tcPr>
            <w:tcW w:w="8926" w:type="dxa"/>
            <w:shd w:val="clear" w:color="auto" w:fill="auto"/>
            <w:vAlign w:val="center"/>
          </w:tcPr>
          <w:p w14:paraId="15023111" w14:textId="1F47C0CA" w:rsidR="00D54073" w:rsidRPr="00215042" w:rsidRDefault="00D54073" w:rsidP="00274A34">
            <w:pPr>
              <w:numPr>
                <w:ilvl w:val="0"/>
                <w:numId w:val="16"/>
              </w:numPr>
              <w:autoSpaceDE w:val="0"/>
              <w:autoSpaceDN w:val="0"/>
              <w:adjustRightInd w:val="0"/>
              <w:jc w:val="both"/>
              <w:rPr>
                <w:rFonts w:asciiTheme="minorHAnsi" w:hAnsiTheme="minorHAnsi" w:cstheme="minorHAnsi"/>
                <w:color w:val="000000" w:themeColor="text1"/>
                <w:sz w:val="22"/>
                <w:szCs w:val="22"/>
              </w:rPr>
            </w:pPr>
            <w:r w:rsidRPr="00215042">
              <w:rPr>
                <w:rFonts w:asciiTheme="minorHAnsi" w:hAnsiTheme="minorHAnsi" w:cstheme="minorHAnsi"/>
                <w:color w:val="000000" w:themeColor="text1"/>
                <w:sz w:val="22"/>
                <w:szCs w:val="22"/>
              </w:rPr>
              <w:t>Declaración Jurada</w:t>
            </w:r>
            <w:r w:rsidR="00C05D69" w:rsidRPr="00215042">
              <w:rPr>
                <w:rFonts w:asciiTheme="minorHAnsi" w:hAnsiTheme="minorHAnsi" w:cstheme="minorHAnsi"/>
                <w:color w:val="000000" w:themeColor="text1"/>
                <w:sz w:val="22"/>
                <w:szCs w:val="22"/>
              </w:rPr>
              <w:t xml:space="preserve"> </w:t>
            </w:r>
            <w:r w:rsidRPr="00215042">
              <w:rPr>
                <w:rFonts w:asciiTheme="minorHAnsi" w:hAnsiTheme="minorHAnsi" w:cstheme="minorHAnsi"/>
                <w:color w:val="000000" w:themeColor="text1"/>
                <w:sz w:val="22"/>
                <w:szCs w:val="22"/>
              </w:rPr>
              <w:t xml:space="preserve">firmada por el representante legal </w:t>
            </w:r>
            <w:r w:rsidR="00C676EF">
              <w:rPr>
                <w:rFonts w:asciiTheme="minorHAnsi" w:hAnsiTheme="minorHAnsi" w:cstheme="minorHAnsi"/>
                <w:color w:val="000000" w:themeColor="text1"/>
                <w:sz w:val="22"/>
                <w:szCs w:val="22"/>
              </w:rPr>
              <w:t>(apostil</w:t>
            </w:r>
            <w:r w:rsidR="0067357D">
              <w:rPr>
                <w:rFonts w:asciiTheme="minorHAnsi" w:hAnsiTheme="minorHAnsi" w:cstheme="minorHAnsi"/>
                <w:color w:val="000000" w:themeColor="text1"/>
                <w:sz w:val="22"/>
                <w:szCs w:val="22"/>
              </w:rPr>
              <w:t>lada o autenticada)</w:t>
            </w:r>
          </w:p>
        </w:tc>
      </w:tr>
      <w:tr w:rsidR="00D54073" w:rsidRPr="00215042" w14:paraId="5828C36D" w14:textId="77777777" w:rsidTr="00274A34">
        <w:trPr>
          <w:trHeight w:val="855"/>
          <w:jc w:val="center"/>
        </w:trPr>
        <w:tc>
          <w:tcPr>
            <w:tcW w:w="8926" w:type="dxa"/>
            <w:shd w:val="clear" w:color="auto" w:fill="auto"/>
            <w:vAlign w:val="center"/>
          </w:tcPr>
          <w:p w14:paraId="6261ACA3" w14:textId="77777777" w:rsidR="00D54073" w:rsidRPr="00215042" w:rsidRDefault="00D54073" w:rsidP="00274A34">
            <w:pPr>
              <w:numPr>
                <w:ilvl w:val="0"/>
                <w:numId w:val="16"/>
              </w:numPr>
              <w:jc w:val="both"/>
              <w:rPr>
                <w:rFonts w:asciiTheme="minorHAnsi" w:hAnsiTheme="minorHAnsi" w:cstheme="minorHAnsi"/>
                <w:color w:val="000000" w:themeColor="text1"/>
                <w:sz w:val="22"/>
                <w:szCs w:val="22"/>
              </w:rPr>
            </w:pPr>
            <w:r w:rsidRPr="00215042">
              <w:rPr>
                <w:rFonts w:asciiTheme="minorHAnsi" w:hAnsiTheme="minorHAnsi" w:cstheme="minorHAnsi"/>
                <w:color w:val="000000" w:themeColor="text1"/>
                <w:sz w:val="22"/>
                <w:szCs w:val="22"/>
              </w:rPr>
              <w:t>Pacto social o documento público en que conste la constitución de la sociedad y sus estatutos, con las respectivas modificaciones y con las formalidades requeridas en la legislación del país de origen (apostillado o autenticado).</w:t>
            </w:r>
          </w:p>
        </w:tc>
      </w:tr>
      <w:tr w:rsidR="00D54073" w:rsidRPr="00215042" w14:paraId="1AA91A52" w14:textId="77777777" w:rsidTr="00274A34">
        <w:trPr>
          <w:trHeight w:val="981"/>
          <w:jc w:val="center"/>
        </w:trPr>
        <w:tc>
          <w:tcPr>
            <w:tcW w:w="8926" w:type="dxa"/>
            <w:shd w:val="clear" w:color="auto" w:fill="auto"/>
            <w:vAlign w:val="center"/>
          </w:tcPr>
          <w:p w14:paraId="2EDE211D" w14:textId="411B6537" w:rsidR="00D54073" w:rsidRPr="00215042" w:rsidRDefault="00D54073" w:rsidP="00274A34">
            <w:pPr>
              <w:numPr>
                <w:ilvl w:val="0"/>
                <w:numId w:val="16"/>
              </w:numPr>
              <w:jc w:val="both"/>
              <w:rPr>
                <w:rFonts w:asciiTheme="minorHAnsi" w:hAnsiTheme="minorHAnsi" w:cstheme="minorHAnsi"/>
                <w:sz w:val="22"/>
                <w:szCs w:val="22"/>
              </w:rPr>
            </w:pPr>
            <w:r w:rsidRPr="00215042">
              <w:rPr>
                <w:rFonts w:asciiTheme="minorHAnsi" w:hAnsiTheme="minorHAnsi" w:cstheme="minorHAnsi"/>
                <w:sz w:val="22"/>
                <w:szCs w:val="22"/>
              </w:rPr>
              <w:t xml:space="preserve">Certificado del Registro Público o autoridad competente, haciendo constar la existencia y vigencia de la sociedad, su Representante Legal, nombres de sus </w:t>
            </w:r>
            <w:r w:rsidR="006248FB" w:rsidRPr="00215042">
              <w:rPr>
                <w:rFonts w:asciiTheme="minorHAnsi" w:hAnsiTheme="minorHAnsi" w:cstheme="minorHAnsi"/>
                <w:sz w:val="22"/>
                <w:szCs w:val="22"/>
              </w:rPr>
              <w:t>directores</w:t>
            </w:r>
            <w:r w:rsidRPr="00215042">
              <w:rPr>
                <w:rFonts w:asciiTheme="minorHAnsi" w:hAnsiTheme="minorHAnsi" w:cstheme="minorHAnsi"/>
                <w:sz w:val="22"/>
                <w:szCs w:val="22"/>
              </w:rPr>
              <w:t xml:space="preserve"> y/o Dignatarios (apostillado o autenticado)</w:t>
            </w:r>
          </w:p>
        </w:tc>
      </w:tr>
      <w:tr w:rsidR="00D54073" w:rsidRPr="00215042" w14:paraId="59FA63F9" w14:textId="77777777" w:rsidTr="00274A34">
        <w:trPr>
          <w:trHeight w:val="839"/>
          <w:jc w:val="center"/>
        </w:trPr>
        <w:tc>
          <w:tcPr>
            <w:tcW w:w="8926" w:type="dxa"/>
            <w:shd w:val="clear" w:color="auto" w:fill="auto"/>
            <w:vAlign w:val="center"/>
          </w:tcPr>
          <w:p w14:paraId="64638BE3" w14:textId="77777777" w:rsidR="00D54073" w:rsidRPr="00215042" w:rsidRDefault="00D54073" w:rsidP="00274A34">
            <w:pPr>
              <w:numPr>
                <w:ilvl w:val="0"/>
                <w:numId w:val="16"/>
              </w:numPr>
              <w:jc w:val="both"/>
              <w:rPr>
                <w:rFonts w:asciiTheme="minorHAnsi" w:hAnsiTheme="minorHAnsi" w:cstheme="minorHAnsi"/>
                <w:sz w:val="22"/>
                <w:szCs w:val="22"/>
              </w:rPr>
            </w:pPr>
            <w:r w:rsidRPr="00215042">
              <w:rPr>
                <w:rFonts w:asciiTheme="minorHAnsi" w:hAnsiTheme="minorHAnsi" w:cstheme="minorHAnsi"/>
                <w:sz w:val="22"/>
                <w:szCs w:val="22"/>
              </w:rPr>
              <w:t>Credenciales de nombramiento de los miembros de la junta directiva y representante legal, con las formalidades y registros que correspondan según legislación de origen (apostillado o autenticado)</w:t>
            </w:r>
          </w:p>
        </w:tc>
      </w:tr>
      <w:tr w:rsidR="00D54073" w:rsidRPr="00215042" w14:paraId="3FF57CF6" w14:textId="77777777" w:rsidTr="00274A34">
        <w:trPr>
          <w:trHeight w:val="971"/>
          <w:jc w:val="center"/>
        </w:trPr>
        <w:tc>
          <w:tcPr>
            <w:tcW w:w="8926" w:type="dxa"/>
            <w:shd w:val="clear" w:color="auto" w:fill="auto"/>
            <w:vAlign w:val="center"/>
          </w:tcPr>
          <w:p w14:paraId="65C7E051" w14:textId="77777777" w:rsidR="00D54073" w:rsidRPr="00215042" w:rsidRDefault="00D54073" w:rsidP="00274A34">
            <w:pPr>
              <w:numPr>
                <w:ilvl w:val="0"/>
                <w:numId w:val="16"/>
              </w:numPr>
              <w:jc w:val="both"/>
              <w:rPr>
                <w:rFonts w:asciiTheme="minorHAnsi" w:hAnsiTheme="minorHAnsi" w:cstheme="minorHAnsi"/>
                <w:sz w:val="22"/>
                <w:szCs w:val="22"/>
              </w:rPr>
            </w:pPr>
            <w:r w:rsidRPr="00215042">
              <w:rPr>
                <w:rFonts w:asciiTheme="minorHAnsi" w:hAnsiTheme="minorHAnsi" w:cstheme="minorHAnsi"/>
                <w:sz w:val="22"/>
                <w:szCs w:val="22"/>
              </w:rPr>
              <w:t>Resolución de la Junta Directiva o del órgano competente de la sociedad, avalando la obtención de la autorización como Intermediario Bursátil Extranjero en El Salvador y designando al representante legal radicado en El Salvador.</w:t>
            </w:r>
          </w:p>
        </w:tc>
      </w:tr>
      <w:tr w:rsidR="00274A34" w:rsidRPr="00215042" w14:paraId="1C4516F7" w14:textId="77777777" w:rsidTr="003B0C1F">
        <w:trPr>
          <w:trHeight w:val="699"/>
          <w:jc w:val="center"/>
        </w:trPr>
        <w:tc>
          <w:tcPr>
            <w:tcW w:w="8926" w:type="dxa"/>
            <w:shd w:val="clear" w:color="auto" w:fill="auto"/>
            <w:vAlign w:val="center"/>
          </w:tcPr>
          <w:p w14:paraId="4CA620CC" w14:textId="25C198B5" w:rsidR="00274A34" w:rsidRPr="00215042" w:rsidRDefault="00274A34" w:rsidP="00274A34">
            <w:pPr>
              <w:numPr>
                <w:ilvl w:val="0"/>
                <w:numId w:val="16"/>
              </w:numPr>
              <w:jc w:val="both"/>
              <w:rPr>
                <w:rFonts w:asciiTheme="minorHAnsi" w:hAnsiTheme="minorHAnsi" w:cstheme="minorHAnsi"/>
                <w:sz w:val="22"/>
                <w:szCs w:val="22"/>
              </w:rPr>
            </w:pPr>
            <w:r w:rsidRPr="00215042">
              <w:rPr>
                <w:rFonts w:asciiTheme="minorHAnsi" w:hAnsiTheme="minorHAnsi" w:cstheme="minorHAnsi"/>
                <w:sz w:val="22"/>
                <w:szCs w:val="22"/>
              </w:rPr>
              <w:t xml:space="preserve">Copia de pasaportes vigentes del Representante Legal, directores, </w:t>
            </w:r>
            <w:r w:rsidR="00741091" w:rsidRPr="00215042">
              <w:rPr>
                <w:rFonts w:asciiTheme="minorHAnsi" w:hAnsiTheme="minorHAnsi" w:cstheme="minorHAnsi"/>
                <w:sz w:val="22"/>
                <w:szCs w:val="22"/>
              </w:rPr>
              <w:t xml:space="preserve">acciones mayores del 10% de participación social, </w:t>
            </w:r>
            <w:r w:rsidRPr="00215042">
              <w:rPr>
                <w:rFonts w:asciiTheme="minorHAnsi" w:hAnsiTheme="minorHAnsi" w:cstheme="minorHAnsi"/>
                <w:sz w:val="22"/>
                <w:szCs w:val="22"/>
              </w:rPr>
              <w:t>Ejecutivos Principales, Oficial de Cumplimiento y Corredores de Valores de la empresa solicitante.</w:t>
            </w:r>
          </w:p>
        </w:tc>
      </w:tr>
      <w:tr w:rsidR="00D54073" w:rsidRPr="00215042" w14:paraId="536AF304" w14:textId="77777777" w:rsidTr="00274A34">
        <w:trPr>
          <w:trHeight w:val="701"/>
          <w:jc w:val="center"/>
        </w:trPr>
        <w:tc>
          <w:tcPr>
            <w:tcW w:w="8926" w:type="dxa"/>
            <w:shd w:val="clear" w:color="auto" w:fill="auto"/>
            <w:vAlign w:val="center"/>
          </w:tcPr>
          <w:p w14:paraId="47C7B4AC" w14:textId="77777777" w:rsidR="00D54073" w:rsidRPr="00215042" w:rsidRDefault="00D54073" w:rsidP="00274A34">
            <w:pPr>
              <w:numPr>
                <w:ilvl w:val="0"/>
                <w:numId w:val="16"/>
              </w:numPr>
              <w:jc w:val="both"/>
              <w:rPr>
                <w:rFonts w:asciiTheme="minorHAnsi" w:hAnsiTheme="minorHAnsi" w:cstheme="minorHAnsi"/>
                <w:sz w:val="22"/>
                <w:szCs w:val="22"/>
              </w:rPr>
            </w:pPr>
            <w:r w:rsidRPr="00215042">
              <w:rPr>
                <w:rFonts w:asciiTheme="minorHAnsi" w:hAnsiTheme="minorHAnsi" w:cstheme="minorHAnsi"/>
                <w:sz w:val="22"/>
                <w:szCs w:val="22"/>
              </w:rPr>
              <w:t>Copia certificada de pacto social y credenciales de junta directiva de la sociedad designada como representante domiciliada en El Salvador (cuando el representante sea persona jurídica)</w:t>
            </w:r>
          </w:p>
        </w:tc>
      </w:tr>
      <w:tr w:rsidR="00D54073" w:rsidRPr="00215042" w14:paraId="2E6FAC4D" w14:textId="77777777" w:rsidTr="00274A34">
        <w:trPr>
          <w:trHeight w:val="697"/>
          <w:jc w:val="center"/>
        </w:trPr>
        <w:tc>
          <w:tcPr>
            <w:tcW w:w="8926" w:type="dxa"/>
            <w:shd w:val="clear" w:color="auto" w:fill="auto"/>
            <w:vAlign w:val="center"/>
          </w:tcPr>
          <w:p w14:paraId="48F9B3B3" w14:textId="34648C98" w:rsidR="00D54073" w:rsidRPr="00215042" w:rsidRDefault="00D54073" w:rsidP="00274A34">
            <w:pPr>
              <w:numPr>
                <w:ilvl w:val="0"/>
                <w:numId w:val="16"/>
              </w:numPr>
              <w:jc w:val="both"/>
              <w:rPr>
                <w:rFonts w:asciiTheme="minorHAnsi" w:hAnsiTheme="minorHAnsi" w:cstheme="minorHAnsi"/>
                <w:sz w:val="22"/>
                <w:szCs w:val="22"/>
              </w:rPr>
            </w:pPr>
            <w:r w:rsidRPr="00215042">
              <w:rPr>
                <w:rFonts w:asciiTheme="minorHAnsi" w:hAnsiTheme="minorHAnsi" w:cstheme="minorHAnsi"/>
                <w:sz w:val="22"/>
                <w:szCs w:val="22"/>
              </w:rPr>
              <w:t>Copia certificada de D</w:t>
            </w:r>
            <w:r w:rsidR="00F64C3C" w:rsidRPr="00215042">
              <w:rPr>
                <w:rFonts w:asciiTheme="minorHAnsi" w:hAnsiTheme="minorHAnsi" w:cstheme="minorHAnsi"/>
                <w:sz w:val="22"/>
                <w:szCs w:val="22"/>
              </w:rPr>
              <w:t xml:space="preserve">ocumento Único de </w:t>
            </w:r>
            <w:r w:rsidRPr="00215042">
              <w:rPr>
                <w:rFonts w:asciiTheme="minorHAnsi" w:hAnsiTheme="minorHAnsi" w:cstheme="minorHAnsi"/>
                <w:sz w:val="22"/>
                <w:szCs w:val="22"/>
              </w:rPr>
              <w:t>I</w:t>
            </w:r>
            <w:r w:rsidR="00F64C3C" w:rsidRPr="00215042">
              <w:rPr>
                <w:rFonts w:asciiTheme="minorHAnsi" w:hAnsiTheme="minorHAnsi" w:cstheme="minorHAnsi"/>
                <w:sz w:val="22"/>
                <w:szCs w:val="22"/>
              </w:rPr>
              <w:t>dentidad</w:t>
            </w:r>
            <w:r w:rsidRPr="00215042">
              <w:rPr>
                <w:rFonts w:asciiTheme="minorHAnsi" w:hAnsiTheme="minorHAnsi" w:cstheme="minorHAnsi"/>
                <w:sz w:val="22"/>
                <w:szCs w:val="22"/>
              </w:rPr>
              <w:t xml:space="preserve"> y N</w:t>
            </w:r>
            <w:r w:rsidR="00F64C3C" w:rsidRPr="00215042">
              <w:rPr>
                <w:rFonts w:asciiTheme="minorHAnsi" w:hAnsiTheme="minorHAnsi" w:cstheme="minorHAnsi"/>
                <w:sz w:val="22"/>
                <w:szCs w:val="22"/>
              </w:rPr>
              <w:t xml:space="preserve">úmero de </w:t>
            </w:r>
            <w:r w:rsidRPr="00215042">
              <w:rPr>
                <w:rFonts w:asciiTheme="minorHAnsi" w:hAnsiTheme="minorHAnsi" w:cstheme="minorHAnsi"/>
                <w:sz w:val="22"/>
                <w:szCs w:val="22"/>
              </w:rPr>
              <w:t>I</w:t>
            </w:r>
            <w:r w:rsidR="00F64C3C" w:rsidRPr="00215042">
              <w:rPr>
                <w:rFonts w:asciiTheme="minorHAnsi" w:hAnsiTheme="minorHAnsi" w:cstheme="minorHAnsi"/>
                <w:sz w:val="22"/>
                <w:szCs w:val="22"/>
              </w:rPr>
              <w:t xml:space="preserve">dentificación </w:t>
            </w:r>
            <w:r w:rsidRPr="00215042">
              <w:rPr>
                <w:rFonts w:asciiTheme="minorHAnsi" w:hAnsiTheme="minorHAnsi" w:cstheme="minorHAnsi"/>
                <w:sz w:val="22"/>
                <w:szCs w:val="22"/>
              </w:rPr>
              <w:t>T</w:t>
            </w:r>
            <w:r w:rsidR="00F64C3C" w:rsidRPr="00215042">
              <w:rPr>
                <w:rFonts w:asciiTheme="minorHAnsi" w:hAnsiTheme="minorHAnsi" w:cstheme="minorHAnsi"/>
                <w:sz w:val="22"/>
                <w:szCs w:val="22"/>
              </w:rPr>
              <w:t>ributaria</w:t>
            </w:r>
            <w:r w:rsidRPr="00215042">
              <w:rPr>
                <w:rFonts w:asciiTheme="minorHAnsi" w:hAnsiTheme="minorHAnsi" w:cstheme="minorHAnsi"/>
                <w:sz w:val="22"/>
                <w:szCs w:val="22"/>
              </w:rPr>
              <w:t xml:space="preserve"> del representante legal de la sociedad designada como representante domiciliado en El Salvador. (cuando el representante sea persona natural)</w:t>
            </w:r>
          </w:p>
        </w:tc>
      </w:tr>
      <w:tr w:rsidR="00D54073" w:rsidRPr="00215042" w14:paraId="4A2DE539" w14:textId="77777777" w:rsidTr="00274A34">
        <w:trPr>
          <w:trHeight w:val="707"/>
          <w:jc w:val="center"/>
        </w:trPr>
        <w:tc>
          <w:tcPr>
            <w:tcW w:w="8926" w:type="dxa"/>
            <w:shd w:val="clear" w:color="auto" w:fill="auto"/>
            <w:vAlign w:val="center"/>
          </w:tcPr>
          <w:p w14:paraId="0D31CA63" w14:textId="788039F1" w:rsidR="00D54073" w:rsidRPr="00215042" w:rsidRDefault="00D54073" w:rsidP="00274A34">
            <w:pPr>
              <w:numPr>
                <w:ilvl w:val="0"/>
                <w:numId w:val="16"/>
              </w:numPr>
              <w:jc w:val="both"/>
              <w:rPr>
                <w:rFonts w:asciiTheme="minorHAnsi" w:hAnsiTheme="minorHAnsi" w:cstheme="minorHAnsi"/>
                <w:sz w:val="22"/>
                <w:szCs w:val="22"/>
              </w:rPr>
            </w:pPr>
            <w:r w:rsidRPr="00215042">
              <w:rPr>
                <w:rFonts w:asciiTheme="minorHAnsi" w:hAnsiTheme="minorHAnsi" w:cstheme="minorHAnsi"/>
                <w:sz w:val="22"/>
                <w:szCs w:val="22"/>
              </w:rPr>
              <w:t>Estados Financieros auditados de la empresa solicitante de su último cierre fiscal e interinos del último trimestre.</w:t>
            </w:r>
          </w:p>
        </w:tc>
      </w:tr>
      <w:tr w:rsidR="00D54073" w:rsidRPr="00215042" w14:paraId="71681BFA" w14:textId="77777777" w:rsidTr="00274A34">
        <w:trPr>
          <w:trHeight w:val="694"/>
          <w:jc w:val="center"/>
        </w:trPr>
        <w:tc>
          <w:tcPr>
            <w:tcW w:w="8926" w:type="dxa"/>
            <w:shd w:val="clear" w:color="auto" w:fill="auto"/>
            <w:vAlign w:val="center"/>
          </w:tcPr>
          <w:p w14:paraId="329A0A89" w14:textId="77777777" w:rsidR="00D27C37" w:rsidRPr="00215042" w:rsidRDefault="00D54073" w:rsidP="00D27C37">
            <w:pPr>
              <w:numPr>
                <w:ilvl w:val="0"/>
                <w:numId w:val="16"/>
              </w:numPr>
              <w:jc w:val="both"/>
              <w:rPr>
                <w:rFonts w:asciiTheme="minorHAnsi" w:hAnsiTheme="minorHAnsi" w:cstheme="minorHAnsi"/>
                <w:sz w:val="22"/>
                <w:szCs w:val="22"/>
              </w:rPr>
            </w:pPr>
            <w:r w:rsidRPr="00215042">
              <w:rPr>
                <w:rFonts w:asciiTheme="minorHAnsi" w:hAnsiTheme="minorHAnsi" w:cstheme="minorHAnsi"/>
                <w:sz w:val="22"/>
                <w:szCs w:val="22"/>
              </w:rPr>
              <w:t xml:space="preserve">Poder otorgado a favor del representante designado con domicilio en El Salvador. </w:t>
            </w:r>
          </w:p>
          <w:p w14:paraId="182F80AD" w14:textId="26A653F2" w:rsidR="00D54073" w:rsidRPr="00215042" w:rsidRDefault="00D54073" w:rsidP="00D27C37">
            <w:pPr>
              <w:ind w:left="360"/>
              <w:jc w:val="both"/>
              <w:rPr>
                <w:rFonts w:asciiTheme="minorHAnsi" w:hAnsiTheme="minorHAnsi" w:cstheme="minorHAnsi"/>
                <w:sz w:val="22"/>
                <w:szCs w:val="22"/>
              </w:rPr>
            </w:pPr>
            <w:r w:rsidRPr="00215042">
              <w:rPr>
                <w:rFonts w:asciiTheme="minorHAnsi" w:hAnsiTheme="minorHAnsi" w:cstheme="minorHAnsi"/>
                <w:b/>
                <w:sz w:val="22"/>
                <w:szCs w:val="22"/>
              </w:rPr>
              <w:t>Nota: este poder puede ser otorgado ante notario salvadoreño o ante los funcionarios habilitados en la legislación de origen, siempre y cuando dicha legislación así lo permita. En este último caso, se debe</w:t>
            </w:r>
            <w:r w:rsidRPr="00215042">
              <w:rPr>
                <w:rFonts w:asciiTheme="minorHAnsi" w:hAnsiTheme="minorHAnsi" w:cstheme="minorHAnsi"/>
                <w:sz w:val="22"/>
                <w:szCs w:val="22"/>
              </w:rPr>
              <w:t xml:space="preserve"> </w:t>
            </w:r>
            <w:r w:rsidRPr="00215042">
              <w:rPr>
                <w:rFonts w:asciiTheme="minorHAnsi" w:hAnsiTheme="minorHAnsi" w:cstheme="minorHAnsi"/>
                <w:b/>
                <w:sz w:val="22"/>
                <w:szCs w:val="22"/>
              </w:rPr>
              <w:t xml:space="preserve">presentar el documento apostillado y con las formalidades legales y registrales correspondientes. </w:t>
            </w:r>
          </w:p>
        </w:tc>
      </w:tr>
      <w:tr w:rsidR="00D54073" w:rsidRPr="00215042" w14:paraId="2F958976" w14:textId="77777777" w:rsidTr="00274A34">
        <w:trPr>
          <w:trHeight w:val="978"/>
          <w:jc w:val="center"/>
        </w:trPr>
        <w:tc>
          <w:tcPr>
            <w:tcW w:w="8926" w:type="dxa"/>
            <w:shd w:val="clear" w:color="auto" w:fill="auto"/>
            <w:vAlign w:val="center"/>
          </w:tcPr>
          <w:p w14:paraId="42062953" w14:textId="77777777" w:rsidR="00D54073" w:rsidRPr="00215042" w:rsidRDefault="00D54073" w:rsidP="00274A34">
            <w:pPr>
              <w:numPr>
                <w:ilvl w:val="0"/>
                <w:numId w:val="16"/>
              </w:numPr>
              <w:jc w:val="both"/>
              <w:rPr>
                <w:rFonts w:asciiTheme="minorHAnsi" w:hAnsiTheme="minorHAnsi" w:cstheme="minorHAnsi"/>
                <w:color w:val="000000" w:themeColor="text1"/>
                <w:sz w:val="22"/>
                <w:szCs w:val="22"/>
              </w:rPr>
            </w:pPr>
            <w:r w:rsidRPr="00215042">
              <w:rPr>
                <w:rFonts w:asciiTheme="minorHAnsi" w:hAnsiTheme="minorHAnsi" w:cstheme="minorHAnsi"/>
                <w:color w:val="000000" w:themeColor="text1"/>
                <w:sz w:val="22"/>
                <w:szCs w:val="22"/>
              </w:rPr>
              <w:t>Otorgamiento de garantía para respaldo de operaciones.</w:t>
            </w:r>
          </w:p>
          <w:p w14:paraId="016C3763" w14:textId="77FFAD4E" w:rsidR="00D54073" w:rsidRPr="00215042" w:rsidRDefault="00D54073" w:rsidP="00274A34">
            <w:pPr>
              <w:ind w:left="454"/>
              <w:jc w:val="both"/>
              <w:rPr>
                <w:rFonts w:asciiTheme="minorHAnsi" w:hAnsiTheme="minorHAnsi" w:cstheme="minorHAnsi"/>
                <w:b/>
                <w:color w:val="000000" w:themeColor="text1"/>
                <w:sz w:val="22"/>
                <w:szCs w:val="22"/>
              </w:rPr>
            </w:pPr>
            <w:r w:rsidRPr="00215042">
              <w:rPr>
                <w:rFonts w:asciiTheme="minorHAnsi" w:hAnsiTheme="minorHAnsi" w:cstheme="minorHAnsi"/>
                <w:b/>
                <w:color w:val="000000" w:themeColor="text1"/>
                <w:sz w:val="22"/>
                <w:szCs w:val="22"/>
              </w:rPr>
              <w:t xml:space="preserve">Nota: esta garantía debe ser </w:t>
            </w:r>
            <w:r w:rsidR="00D904A2" w:rsidRPr="00215042">
              <w:rPr>
                <w:rFonts w:asciiTheme="minorHAnsi" w:hAnsiTheme="minorHAnsi" w:cstheme="minorHAnsi"/>
                <w:b/>
                <w:color w:val="000000" w:themeColor="text1"/>
                <w:sz w:val="22"/>
                <w:szCs w:val="22"/>
              </w:rPr>
              <w:t>como m</w:t>
            </w:r>
            <w:r w:rsidR="0067357D">
              <w:rPr>
                <w:rFonts w:asciiTheme="minorHAnsi" w:hAnsiTheme="minorHAnsi" w:cstheme="minorHAnsi"/>
                <w:b/>
                <w:color w:val="000000" w:themeColor="text1"/>
                <w:sz w:val="22"/>
                <w:szCs w:val="22"/>
              </w:rPr>
              <w:t>í</w:t>
            </w:r>
            <w:r w:rsidR="00D904A2" w:rsidRPr="00215042">
              <w:rPr>
                <w:rFonts w:asciiTheme="minorHAnsi" w:hAnsiTheme="minorHAnsi" w:cstheme="minorHAnsi"/>
                <w:b/>
                <w:color w:val="000000" w:themeColor="text1"/>
                <w:sz w:val="22"/>
                <w:szCs w:val="22"/>
              </w:rPr>
              <w:t xml:space="preserve">nimo </w:t>
            </w:r>
            <w:r w:rsidRPr="00215042">
              <w:rPr>
                <w:rFonts w:asciiTheme="minorHAnsi" w:hAnsiTheme="minorHAnsi" w:cstheme="minorHAnsi"/>
                <w:b/>
                <w:color w:val="000000" w:themeColor="text1"/>
                <w:sz w:val="22"/>
                <w:szCs w:val="22"/>
              </w:rPr>
              <w:t xml:space="preserve">equivalente a la solicitada para las casas de corredores de bolsa salvadoreñas y puede ser otorgada en prenda sobre valores, fianza o dinero en efectivo. </w:t>
            </w:r>
          </w:p>
        </w:tc>
      </w:tr>
      <w:tr w:rsidR="00D54073" w:rsidRPr="00215042" w14:paraId="6766538A" w14:textId="77777777" w:rsidTr="00897780">
        <w:trPr>
          <w:trHeight w:val="628"/>
          <w:jc w:val="center"/>
        </w:trPr>
        <w:tc>
          <w:tcPr>
            <w:tcW w:w="8926" w:type="dxa"/>
            <w:shd w:val="clear" w:color="auto" w:fill="auto"/>
            <w:vAlign w:val="center"/>
          </w:tcPr>
          <w:p w14:paraId="76BDB8C5" w14:textId="24EA8507" w:rsidR="00D54073" w:rsidRPr="00215042" w:rsidRDefault="00D54073" w:rsidP="00274A34">
            <w:pPr>
              <w:numPr>
                <w:ilvl w:val="0"/>
                <w:numId w:val="16"/>
              </w:numPr>
              <w:jc w:val="both"/>
              <w:rPr>
                <w:rFonts w:asciiTheme="minorHAnsi" w:hAnsiTheme="minorHAnsi" w:cstheme="minorHAnsi"/>
                <w:color w:val="000000" w:themeColor="text1"/>
                <w:sz w:val="22"/>
                <w:szCs w:val="22"/>
              </w:rPr>
            </w:pPr>
            <w:r w:rsidRPr="00215042">
              <w:rPr>
                <w:rFonts w:asciiTheme="minorHAnsi" w:hAnsiTheme="minorHAnsi" w:cstheme="minorHAnsi"/>
                <w:color w:val="000000" w:themeColor="text1"/>
                <w:sz w:val="22"/>
                <w:szCs w:val="22"/>
              </w:rPr>
              <w:t xml:space="preserve">Presentación de los siguientes documentos para cumplimiento de </w:t>
            </w:r>
            <w:r w:rsidR="00AD347A" w:rsidRPr="00215042">
              <w:rPr>
                <w:rFonts w:asciiTheme="minorHAnsi" w:hAnsiTheme="minorHAnsi" w:cstheme="minorHAnsi"/>
                <w:color w:val="000000" w:themeColor="text1"/>
                <w:sz w:val="22"/>
                <w:szCs w:val="22"/>
              </w:rPr>
              <w:t>normativa de prevención de lavado de dinero y activos y financiamiento al terrorismo</w:t>
            </w:r>
            <w:r w:rsidR="009309A3" w:rsidRPr="00215042">
              <w:rPr>
                <w:rFonts w:asciiTheme="minorHAnsi" w:hAnsiTheme="minorHAnsi" w:cstheme="minorHAnsi"/>
                <w:color w:val="000000" w:themeColor="text1"/>
                <w:sz w:val="22"/>
                <w:szCs w:val="22"/>
              </w:rPr>
              <w:t xml:space="preserve">. Como </w:t>
            </w:r>
            <w:r w:rsidR="006C15ED" w:rsidRPr="00215042">
              <w:rPr>
                <w:rFonts w:asciiTheme="minorHAnsi" w:hAnsiTheme="minorHAnsi" w:cstheme="minorHAnsi"/>
                <w:color w:val="000000" w:themeColor="text1"/>
                <w:sz w:val="22"/>
                <w:szCs w:val="22"/>
              </w:rPr>
              <w:t>mínimo</w:t>
            </w:r>
            <w:r w:rsidRPr="00215042">
              <w:rPr>
                <w:rFonts w:asciiTheme="minorHAnsi" w:hAnsiTheme="minorHAnsi" w:cstheme="minorHAnsi"/>
                <w:color w:val="000000" w:themeColor="text1"/>
                <w:sz w:val="22"/>
                <w:szCs w:val="22"/>
              </w:rPr>
              <w:t>:</w:t>
            </w:r>
          </w:p>
        </w:tc>
      </w:tr>
      <w:tr w:rsidR="00D54073" w:rsidRPr="00215042" w14:paraId="1AE27748" w14:textId="77777777" w:rsidTr="00897780">
        <w:trPr>
          <w:trHeight w:val="565"/>
          <w:jc w:val="center"/>
        </w:trPr>
        <w:tc>
          <w:tcPr>
            <w:tcW w:w="8926" w:type="dxa"/>
            <w:shd w:val="clear" w:color="auto" w:fill="auto"/>
            <w:vAlign w:val="center"/>
          </w:tcPr>
          <w:p w14:paraId="5B9FC201" w14:textId="5253ED8E" w:rsidR="00D54073" w:rsidRPr="00215042" w:rsidRDefault="00332161" w:rsidP="00274A34">
            <w:pPr>
              <w:pStyle w:val="Lista2"/>
              <w:numPr>
                <w:ilvl w:val="0"/>
                <w:numId w:val="17"/>
              </w:numPr>
              <w:spacing w:after="0" w:line="240" w:lineRule="auto"/>
              <w:ind w:left="646" w:hanging="426"/>
              <w:jc w:val="both"/>
              <w:rPr>
                <w:rFonts w:asciiTheme="minorHAnsi" w:hAnsiTheme="minorHAnsi" w:cstheme="minorHAnsi"/>
                <w:color w:val="000000" w:themeColor="text1"/>
              </w:rPr>
            </w:pPr>
            <w:r w:rsidRPr="00215042">
              <w:rPr>
                <w:rFonts w:asciiTheme="minorHAnsi" w:hAnsiTheme="minorHAnsi" w:cstheme="minorHAnsi"/>
                <w:color w:val="000000" w:themeColor="text1"/>
              </w:rPr>
              <w:t>Formulario</w:t>
            </w:r>
            <w:r w:rsidR="00D11541" w:rsidRPr="00215042">
              <w:rPr>
                <w:rFonts w:asciiTheme="minorHAnsi" w:hAnsiTheme="minorHAnsi" w:cstheme="minorHAnsi"/>
                <w:color w:val="000000" w:themeColor="text1"/>
              </w:rPr>
              <w:t>s de debida diligencia</w:t>
            </w:r>
            <w:r w:rsidR="0067357D">
              <w:rPr>
                <w:rFonts w:asciiTheme="minorHAnsi" w:hAnsiTheme="minorHAnsi" w:cstheme="minorHAnsi"/>
                <w:color w:val="000000" w:themeColor="text1"/>
              </w:rPr>
              <w:t xml:space="preserve">, los cuales serán proporcionados por la Bolsa </w:t>
            </w:r>
            <w:r w:rsidR="00D11541" w:rsidRPr="00215042">
              <w:rPr>
                <w:rFonts w:asciiTheme="minorHAnsi" w:hAnsiTheme="minorHAnsi" w:cstheme="minorHAnsi"/>
                <w:color w:val="000000" w:themeColor="text1"/>
              </w:rPr>
              <w:t>(conozca a su cliente y persona expuesta pol</w:t>
            </w:r>
            <w:r w:rsidR="0067357D">
              <w:rPr>
                <w:rFonts w:asciiTheme="minorHAnsi" w:hAnsiTheme="minorHAnsi" w:cstheme="minorHAnsi"/>
                <w:color w:val="000000" w:themeColor="text1"/>
              </w:rPr>
              <w:t>í</w:t>
            </w:r>
            <w:r w:rsidR="00D11541" w:rsidRPr="00215042">
              <w:rPr>
                <w:rFonts w:asciiTheme="minorHAnsi" w:hAnsiTheme="minorHAnsi" w:cstheme="minorHAnsi"/>
                <w:color w:val="000000" w:themeColor="text1"/>
              </w:rPr>
              <w:t>ticamente)</w:t>
            </w:r>
          </w:p>
        </w:tc>
      </w:tr>
      <w:tr w:rsidR="00551E98" w:rsidRPr="00215042" w14:paraId="1F5F3389" w14:textId="77777777" w:rsidTr="00897780">
        <w:trPr>
          <w:trHeight w:val="565"/>
          <w:jc w:val="center"/>
        </w:trPr>
        <w:tc>
          <w:tcPr>
            <w:tcW w:w="8926" w:type="dxa"/>
            <w:shd w:val="clear" w:color="auto" w:fill="auto"/>
            <w:vAlign w:val="center"/>
          </w:tcPr>
          <w:p w14:paraId="5DD3BF4F" w14:textId="5B10DD4B" w:rsidR="00551E98" w:rsidRPr="00215042" w:rsidRDefault="00551E98" w:rsidP="00274A34">
            <w:pPr>
              <w:pStyle w:val="Lista2"/>
              <w:numPr>
                <w:ilvl w:val="0"/>
                <w:numId w:val="17"/>
              </w:numPr>
              <w:spacing w:after="0" w:line="240" w:lineRule="auto"/>
              <w:ind w:left="646" w:hanging="426"/>
              <w:jc w:val="both"/>
              <w:rPr>
                <w:rFonts w:asciiTheme="minorHAnsi" w:hAnsiTheme="minorHAnsi" w:cstheme="minorHAnsi"/>
                <w:color w:val="000000" w:themeColor="text1"/>
              </w:rPr>
            </w:pPr>
            <w:r w:rsidRPr="00215042">
              <w:rPr>
                <w:rFonts w:asciiTheme="minorHAnsi" w:hAnsiTheme="minorHAnsi" w:cstheme="minorHAnsi"/>
                <w:color w:val="000000" w:themeColor="text1"/>
              </w:rPr>
              <w:t>Comprobante de domicilio en el país de origen (Por ejemplo: copia de un recibo de pago de servicio básico que acredite la residencia);</w:t>
            </w:r>
          </w:p>
        </w:tc>
      </w:tr>
      <w:tr w:rsidR="00D54073" w:rsidRPr="00215042" w14:paraId="09F0C1F8" w14:textId="77777777" w:rsidTr="00274A34">
        <w:trPr>
          <w:trHeight w:val="705"/>
          <w:jc w:val="center"/>
        </w:trPr>
        <w:tc>
          <w:tcPr>
            <w:tcW w:w="8926" w:type="dxa"/>
            <w:shd w:val="clear" w:color="auto" w:fill="auto"/>
            <w:vAlign w:val="center"/>
          </w:tcPr>
          <w:p w14:paraId="7D06D39A" w14:textId="77777777" w:rsidR="00D54073" w:rsidRPr="00215042" w:rsidRDefault="00D54073" w:rsidP="00274A34">
            <w:pPr>
              <w:pStyle w:val="Lista2"/>
              <w:numPr>
                <w:ilvl w:val="0"/>
                <w:numId w:val="17"/>
              </w:numPr>
              <w:spacing w:after="0" w:line="240" w:lineRule="auto"/>
              <w:ind w:left="646" w:hanging="426"/>
              <w:jc w:val="both"/>
              <w:rPr>
                <w:rFonts w:asciiTheme="minorHAnsi" w:hAnsiTheme="minorHAnsi" w:cstheme="minorHAnsi"/>
                <w:color w:val="000000" w:themeColor="text1"/>
              </w:rPr>
            </w:pPr>
            <w:r w:rsidRPr="00215042">
              <w:rPr>
                <w:rFonts w:asciiTheme="minorHAnsi" w:hAnsiTheme="minorHAnsi" w:cstheme="minorHAnsi"/>
                <w:color w:val="000000" w:themeColor="text1"/>
              </w:rPr>
              <w:t>Certificación suscrita por secretario de Junta Directiva en la que conste que tiene nombrado un Oficial de Cumplimiento;</w:t>
            </w:r>
          </w:p>
        </w:tc>
      </w:tr>
      <w:tr w:rsidR="00D54073" w:rsidRPr="00215042" w14:paraId="7069EF80" w14:textId="77777777" w:rsidTr="00274A34">
        <w:trPr>
          <w:trHeight w:val="413"/>
          <w:jc w:val="center"/>
        </w:trPr>
        <w:tc>
          <w:tcPr>
            <w:tcW w:w="8926" w:type="dxa"/>
            <w:shd w:val="clear" w:color="auto" w:fill="auto"/>
            <w:vAlign w:val="center"/>
          </w:tcPr>
          <w:p w14:paraId="744E06DB" w14:textId="77777777" w:rsidR="00D54073" w:rsidRPr="00215042" w:rsidRDefault="00D54073" w:rsidP="00274A34">
            <w:pPr>
              <w:pStyle w:val="Lista2"/>
              <w:numPr>
                <w:ilvl w:val="0"/>
                <w:numId w:val="17"/>
              </w:numPr>
              <w:spacing w:after="0" w:line="240" w:lineRule="auto"/>
              <w:ind w:left="646" w:hanging="426"/>
              <w:jc w:val="both"/>
              <w:rPr>
                <w:rFonts w:asciiTheme="minorHAnsi" w:hAnsiTheme="minorHAnsi" w:cstheme="minorHAnsi"/>
                <w:color w:val="000000" w:themeColor="text1"/>
              </w:rPr>
            </w:pPr>
            <w:r w:rsidRPr="00215042">
              <w:rPr>
                <w:rFonts w:asciiTheme="minorHAnsi" w:hAnsiTheme="minorHAnsi" w:cstheme="minorHAnsi"/>
                <w:color w:val="000000" w:themeColor="text1"/>
              </w:rPr>
              <w:t>Código de ética o de conducta;</w:t>
            </w:r>
          </w:p>
        </w:tc>
      </w:tr>
      <w:tr w:rsidR="00D54073" w:rsidRPr="00215042" w14:paraId="02B45187" w14:textId="77777777" w:rsidTr="00274A34">
        <w:trPr>
          <w:trHeight w:val="693"/>
          <w:jc w:val="center"/>
        </w:trPr>
        <w:tc>
          <w:tcPr>
            <w:tcW w:w="8926" w:type="dxa"/>
            <w:shd w:val="clear" w:color="auto" w:fill="auto"/>
            <w:vAlign w:val="center"/>
          </w:tcPr>
          <w:p w14:paraId="2B15E9BA" w14:textId="77777777" w:rsidR="00D54073" w:rsidRPr="00215042" w:rsidRDefault="00D54073" w:rsidP="00274A34">
            <w:pPr>
              <w:numPr>
                <w:ilvl w:val="0"/>
                <w:numId w:val="17"/>
              </w:numPr>
              <w:ind w:left="646" w:hanging="426"/>
              <w:jc w:val="both"/>
              <w:rPr>
                <w:rFonts w:asciiTheme="minorHAnsi" w:hAnsiTheme="minorHAnsi" w:cstheme="minorHAnsi"/>
                <w:sz w:val="22"/>
                <w:szCs w:val="22"/>
              </w:rPr>
            </w:pPr>
            <w:r w:rsidRPr="00215042">
              <w:rPr>
                <w:rFonts w:asciiTheme="minorHAnsi" w:hAnsiTheme="minorHAnsi" w:cstheme="minorHAnsi"/>
                <w:sz w:val="22"/>
                <w:szCs w:val="22"/>
              </w:rPr>
              <w:t>Manual de procedimientos para la prevención del lavado de dinero y de activos, y financiamiento al terrorismo;</w:t>
            </w:r>
          </w:p>
        </w:tc>
      </w:tr>
      <w:tr w:rsidR="00D54073" w:rsidRPr="00215042" w14:paraId="052E0D21" w14:textId="77777777" w:rsidTr="00274A34">
        <w:trPr>
          <w:trHeight w:val="703"/>
          <w:jc w:val="center"/>
        </w:trPr>
        <w:tc>
          <w:tcPr>
            <w:tcW w:w="8926" w:type="dxa"/>
            <w:shd w:val="clear" w:color="auto" w:fill="auto"/>
            <w:vAlign w:val="center"/>
          </w:tcPr>
          <w:p w14:paraId="5AA84A0F" w14:textId="77777777" w:rsidR="00D54073" w:rsidRPr="00215042" w:rsidRDefault="00D54073" w:rsidP="00274A34">
            <w:pPr>
              <w:pStyle w:val="Lista2"/>
              <w:numPr>
                <w:ilvl w:val="0"/>
                <w:numId w:val="17"/>
              </w:numPr>
              <w:spacing w:after="0" w:line="240" w:lineRule="auto"/>
              <w:ind w:left="646" w:hanging="426"/>
              <w:jc w:val="both"/>
              <w:rPr>
                <w:rFonts w:asciiTheme="minorHAnsi" w:hAnsiTheme="minorHAnsi" w:cstheme="minorHAnsi"/>
              </w:rPr>
            </w:pPr>
            <w:r w:rsidRPr="00215042">
              <w:rPr>
                <w:rFonts w:asciiTheme="minorHAnsi" w:hAnsiTheme="minorHAnsi" w:cstheme="minorHAnsi"/>
              </w:rPr>
              <w:t>Programa de capacitación para los empleados en materia de prevención de lavado de dinero y de activos, y financiamiento al terrorismo;</w:t>
            </w:r>
          </w:p>
        </w:tc>
      </w:tr>
      <w:tr w:rsidR="00D54073" w:rsidRPr="00215042" w14:paraId="50936640" w14:textId="77777777" w:rsidTr="00274A34">
        <w:trPr>
          <w:trHeight w:val="416"/>
          <w:jc w:val="center"/>
        </w:trPr>
        <w:tc>
          <w:tcPr>
            <w:tcW w:w="8926" w:type="dxa"/>
            <w:shd w:val="clear" w:color="auto" w:fill="auto"/>
            <w:vAlign w:val="center"/>
          </w:tcPr>
          <w:p w14:paraId="52BA4FC7" w14:textId="77777777" w:rsidR="00D54073" w:rsidRPr="00215042" w:rsidRDefault="00D54073" w:rsidP="00274A34">
            <w:pPr>
              <w:pStyle w:val="Lista2"/>
              <w:numPr>
                <w:ilvl w:val="0"/>
                <w:numId w:val="17"/>
              </w:numPr>
              <w:spacing w:after="0" w:line="240" w:lineRule="auto"/>
              <w:ind w:left="646" w:hanging="426"/>
              <w:jc w:val="both"/>
              <w:rPr>
                <w:rFonts w:asciiTheme="minorHAnsi" w:hAnsiTheme="minorHAnsi" w:cstheme="minorHAnsi"/>
              </w:rPr>
            </w:pPr>
            <w:r w:rsidRPr="00215042">
              <w:rPr>
                <w:rFonts w:asciiTheme="minorHAnsi" w:hAnsiTheme="minorHAnsi" w:cstheme="minorHAnsi"/>
              </w:rPr>
              <w:t>Portafolio de servicios y productos;</w:t>
            </w:r>
          </w:p>
        </w:tc>
      </w:tr>
      <w:tr w:rsidR="00D54073" w:rsidRPr="00215042" w14:paraId="7745A42E" w14:textId="77777777" w:rsidTr="00274A34">
        <w:trPr>
          <w:trHeight w:val="691"/>
          <w:jc w:val="center"/>
        </w:trPr>
        <w:tc>
          <w:tcPr>
            <w:tcW w:w="8926" w:type="dxa"/>
            <w:shd w:val="clear" w:color="auto" w:fill="auto"/>
            <w:vAlign w:val="center"/>
          </w:tcPr>
          <w:p w14:paraId="41C680BD" w14:textId="77777777" w:rsidR="00D54073" w:rsidRPr="00215042" w:rsidRDefault="00D54073" w:rsidP="00274A34">
            <w:pPr>
              <w:pStyle w:val="Lista2"/>
              <w:numPr>
                <w:ilvl w:val="0"/>
                <w:numId w:val="17"/>
              </w:numPr>
              <w:spacing w:after="0" w:line="240" w:lineRule="auto"/>
              <w:ind w:left="646" w:hanging="426"/>
              <w:jc w:val="both"/>
              <w:rPr>
                <w:rFonts w:asciiTheme="minorHAnsi" w:hAnsiTheme="minorHAnsi" w:cstheme="minorHAnsi"/>
              </w:rPr>
            </w:pPr>
            <w:r w:rsidRPr="00215042">
              <w:rPr>
                <w:rFonts w:asciiTheme="minorHAnsi" w:hAnsiTheme="minorHAnsi" w:cstheme="minorHAnsi"/>
              </w:rPr>
              <w:t>Detalle de los funcionarios con cargo gerencial de la sociedad, nombres y denominación de cargos;</w:t>
            </w:r>
          </w:p>
        </w:tc>
      </w:tr>
      <w:tr w:rsidR="00D54073" w:rsidRPr="00215042" w14:paraId="4EDB9396" w14:textId="77777777" w:rsidTr="00274A34">
        <w:trPr>
          <w:trHeight w:val="712"/>
          <w:jc w:val="center"/>
        </w:trPr>
        <w:tc>
          <w:tcPr>
            <w:tcW w:w="8926" w:type="dxa"/>
            <w:shd w:val="clear" w:color="auto" w:fill="auto"/>
            <w:vAlign w:val="center"/>
          </w:tcPr>
          <w:p w14:paraId="45B86A87" w14:textId="77777777" w:rsidR="00D54073" w:rsidRPr="00215042" w:rsidRDefault="00D54073" w:rsidP="00274A34">
            <w:pPr>
              <w:numPr>
                <w:ilvl w:val="0"/>
                <w:numId w:val="17"/>
              </w:numPr>
              <w:ind w:left="646" w:hanging="426"/>
              <w:jc w:val="both"/>
              <w:rPr>
                <w:rFonts w:asciiTheme="minorHAnsi" w:hAnsiTheme="minorHAnsi" w:cstheme="minorHAnsi"/>
                <w:sz w:val="22"/>
                <w:szCs w:val="22"/>
              </w:rPr>
            </w:pPr>
            <w:r w:rsidRPr="00215042">
              <w:rPr>
                <w:rFonts w:asciiTheme="minorHAnsi" w:hAnsiTheme="minorHAnsi" w:cstheme="minorHAnsi"/>
                <w:sz w:val="22"/>
                <w:szCs w:val="22"/>
              </w:rPr>
              <w:t>Detalle de los miembros de junta directiva u organismo equivalente con especificación de su nombre, nacionalidad y demás generales</w:t>
            </w:r>
          </w:p>
        </w:tc>
      </w:tr>
      <w:tr w:rsidR="00D54073" w:rsidRPr="00215042" w14:paraId="6726AB21" w14:textId="77777777" w:rsidTr="00897780">
        <w:trPr>
          <w:trHeight w:val="977"/>
          <w:jc w:val="center"/>
        </w:trPr>
        <w:tc>
          <w:tcPr>
            <w:tcW w:w="8926" w:type="dxa"/>
            <w:shd w:val="clear" w:color="auto" w:fill="auto"/>
            <w:vAlign w:val="center"/>
          </w:tcPr>
          <w:p w14:paraId="58B9B376" w14:textId="4CB3C574" w:rsidR="00D54073" w:rsidRPr="00215042" w:rsidRDefault="00D54073" w:rsidP="00274A34">
            <w:pPr>
              <w:pStyle w:val="Default"/>
              <w:widowControl w:val="0"/>
              <w:numPr>
                <w:ilvl w:val="0"/>
                <w:numId w:val="17"/>
              </w:numPr>
              <w:ind w:left="646" w:hanging="426"/>
              <w:jc w:val="both"/>
              <w:rPr>
                <w:rFonts w:asciiTheme="minorHAnsi" w:hAnsiTheme="minorHAnsi" w:cstheme="minorHAnsi"/>
                <w:color w:val="auto"/>
                <w:sz w:val="22"/>
                <w:szCs w:val="22"/>
              </w:rPr>
            </w:pPr>
            <w:r w:rsidRPr="00215042">
              <w:rPr>
                <w:rFonts w:asciiTheme="minorHAnsi" w:hAnsiTheme="minorHAnsi" w:cstheme="minorHAnsi"/>
                <w:color w:val="auto"/>
                <w:sz w:val="22"/>
                <w:szCs w:val="22"/>
              </w:rPr>
              <w:t xml:space="preserve">Detalle de los propietarios, personas jurídicas y naturales, con participación accionaria igual o mayor al 10%. En caso de propietarios que son personas jurídicas, se deberá proporcionar el detalle de los propietarios de ésta, hasta llegar a las personas naturales; </w:t>
            </w:r>
            <w:r w:rsidR="0062648F" w:rsidRPr="00215042">
              <w:rPr>
                <w:rFonts w:asciiTheme="minorHAnsi" w:hAnsiTheme="minorHAnsi" w:cstheme="minorHAnsi"/>
                <w:color w:val="auto"/>
                <w:sz w:val="22"/>
                <w:szCs w:val="22"/>
              </w:rPr>
              <w:t>y</w:t>
            </w:r>
            <w:r w:rsidRPr="00215042">
              <w:rPr>
                <w:rFonts w:asciiTheme="minorHAnsi" w:hAnsiTheme="minorHAnsi" w:cstheme="minorHAnsi"/>
                <w:color w:val="auto"/>
                <w:sz w:val="22"/>
                <w:szCs w:val="22"/>
              </w:rPr>
              <w:t xml:space="preserve">, </w:t>
            </w:r>
          </w:p>
        </w:tc>
      </w:tr>
      <w:tr w:rsidR="00D54073" w:rsidRPr="00215042" w14:paraId="34EA66F9" w14:textId="77777777" w:rsidTr="00274A34">
        <w:trPr>
          <w:trHeight w:val="415"/>
          <w:jc w:val="center"/>
        </w:trPr>
        <w:tc>
          <w:tcPr>
            <w:tcW w:w="8926" w:type="dxa"/>
            <w:shd w:val="clear" w:color="auto" w:fill="auto"/>
            <w:vAlign w:val="center"/>
          </w:tcPr>
          <w:p w14:paraId="517FF517" w14:textId="77777777" w:rsidR="00D54073" w:rsidRPr="00215042" w:rsidRDefault="00D54073" w:rsidP="00274A34">
            <w:pPr>
              <w:pStyle w:val="Lista2"/>
              <w:numPr>
                <w:ilvl w:val="0"/>
                <w:numId w:val="17"/>
              </w:numPr>
              <w:spacing w:after="0" w:line="240" w:lineRule="auto"/>
              <w:ind w:left="646" w:hanging="426"/>
              <w:jc w:val="both"/>
              <w:rPr>
                <w:rFonts w:asciiTheme="minorHAnsi" w:hAnsiTheme="minorHAnsi" w:cstheme="minorHAnsi"/>
              </w:rPr>
            </w:pPr>
            <w:r w:rsidRPr="00215042">
              <w:rPr>
                <w:rFonts w:asciiTheme="minorHAnsi" w:hAnsiTheme="minorHAnsi" w:cstheme="minorHAnsi"/>
              </w:rPr>
              <w:t>Organigrama.</w:t>
            </w:r>
          </w:p>
        </w:tc>
      </w:tr>
    </w:tbl>
    <w:p w14:paraId="1F7D1C5A" w14:textId="77777777" w:rsidR="00D54073" w:rsidRPr="00215042" w:rsidRDefault="00D54073" w:rsidP="009309A3">
      <w:pPr>
        <w:rPr>
          <w:rFonts w:asciiTheme="minorHAnsi" w:hAnsiTheme="minorHAnsi" w:cstheme="minorHAnsi"/>
          <w:b/>
          <w:sz w:val="22"/>
          <w:szCs w:val="22"/>
        </w:rPr>
      </w:pPr>
    </w:p>
    <w:p w14:paraId="1DB55D86" w14:textId="45A796D6" w:rsidR="00D54073" w:rsidRDefault="00D54073" w:rsidP="00274A34">
      <w:pPr>
        <w:jc w:val="both"/>
        <w:rPr>
          <w:rFonts w:asciiTheme="minorHAnsi" w:hAnsiTheme="minorHAnsi" w:cstheme="minorHAnsi"/>
          <w:sz w:val="22"/>
          <w:szCs w:val="22"/>
        </w:rPr>
      </w:pPr>
      <w:r w:rsidRPr="00215042">
        <w:rPr>
          <w:rFonts w:asciiTheme="minorHAnsi" w:hAnsiTheme="minorHAnsi" w:cstheme="minorHAnsi"/>
          <w:sz w:val="22"/>
          <w:szCs w:val="22"/>
        </w:rPr>
        <w:t xml:space="preserve"> (*) Los requisitos aquí descritos han sido elaborados de conformidad con el artículo 67-A de la Ley del Mercado de Valores y el Instructivo de la Unidad de Investigación Financiera para la Prevención de Lavado de Dinero y de Activos, emitido por la Fiscalía General de la Rep</w:t>
      </w:r>
      <w:r w:rsidR="00EE2570" w:rsidRPr="00215042">
        <w:rPr>
          <w:rFonts w:asciiTheme="minorHAnsi" w:hAnsiTheme="minorHAnsi" w:cstheme="minorHAnsi"/>
          <w:sz w:val="22"/>
          <w:szCs w:val="22"/>
        </w:rPr>
        <w:t>ú</w:t>
      </w:r>
      <w:r w:rsidRPr="00215042">
        <w:rPr>
          <w:rFonts w:asciiTheme="minorHAnsi" w:hAnsiTheme="minorHAnsi" w:cstheme="minorHAnsi"/>
          <w:sz w:val="22"/>
          <w:szCs w:val="22"/>
        </w:rPr>
        <w:t>blica.</w:t>
      </w:r>
    </w:p>
    <w:p w14:paraId="49525C78" w14:textId="77777777" w:rsidR="00FC485E" w:rsidRPr="00215042" w:rsidRDefault="00FC485E" w:rsidP="00274A34">
      <w:pPr>
        <w:jc w:val="both"/>
        <w:rPr>
          <w:rFonts w:asciiTheme="minorHAnsi" w:hAnsiTheme="minorHAnsi" w:cstheme="minorHAnsi"/>
          <w:sz w:val="22"/>
          <w:szCs w:val="22"/>
        </w:rPr>
      </w:pPr>
    </w:p>
    <w:p w14:paraId="575F775A" w14:textId="6C46F4A4" w:rsidR="00D54073" w:rsidRPr="00215042" w:rsidRDefault="00D54073" w:rsidP="00551E98">
      <w:pPr>
        <w:jc w:val="both"/>
        <w:rPr>
          <w:rFonts w:asciiTheme="minorHAnsi" w:hAnsiTheme="minorHAnsi" w:cstheme="minorHAnsi"/>
          <w:b/>
          <w:sz w:val="22"/>
          <w:szCs w:val="22"/>
        </w:rPr>
      </w:pPr>
      <w:r w:rsidRPr="00215042">
        <w:rPr>
          <w:rFonts w:asciiTheme="minorHAnsi" w:hAnsiTheme="minorHAnsi" w:cstheme="minorHAnsi"/>
          <w:sz w:val="22"/>
          <w:szCs w:val="22"/>
        </w:rPr>
        <w:t>(**) Con motivo del cumplimiento de la normativa y leyes de prevención de lavado de dinero</w:t>
      </w:r>
      <w:r w:rsidR="00227526" w:rsidRPr="00215042">
        <w:t xml:space="preserve"> </w:t>
      </w:r>
      <w:r w:rsidR="00227526" w:rsidRPr="00215042">
        <w:rPr>
          <w:rFonts w:asciiTheme="minorHAnsi" w:hAnsiTheme="minorHAnsi" w:cstheme="minorHAnsi"/>
          <w:sz w:val="22"/>
          <w:szCs w:val="22"/>
        </w:rPr>
        <w:t>y activos y financiamiento al terrorismo</w:t>
      </w:r>
      <w:r w:rsidRPr="00215042">
        <w:rPr>
          <w:rFonts w:asciiTheme="minorHAnsi" w:hAnsiTheme="minorHAnsi" w:cstheme="minorHAnsi"/>
          <w:sz w:val="22"/>
          <w:szCs w:val="22"/>
        </w:rPr>
        <w:t xml:space="preserve">, el Oficial de Cumplimiento de la Bolsa podrá solicitar información adicional o requerir la actualización de esta.   </w:t>
      </w:r>
    </w:p>
    <w:sectPr w:rsidR="00D54073" w:rsidRPr="00215042" w:rsidSect="008A6F58">
      <w:footerReference w:type="defaul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9CF5E" w14:textId="77777777" w:rsidR="005B5C0B" w:rsidRDefault="005B5C0B">
      <w:r>
        <w:separator/>
      </w:r>
    </w:p>
  </w:endnote>
  <w:endnote w:type="continuationSeparator" w:id="0">
    <w:p w14:paraId="4644DC74" w14:textId="77777777" w:rsidR="005B5C0B" w:rsidRDefault="005B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65E7" w14:textId="4FF6D321" w:rsidR="00586281" w:rsidRDefault="00DA5AF3">
    <w:pPr>
      <w:pStyle w:val="Piedepgina"/>
      <w:jc w:val="right"/>
    </w:pPr>
    <w:r>
      <w:fldChar w:fldCharType="begin"/>
    </w:r>
    <w:r w:rsidR="00586281">
      <w:instrText>PAGE   \* MERGEFORMAT</w:instrText>
    </w:r>
    <w:r>
      <w:fldChar w:fldCharType="separate"/>
    </w:r>
    <w:r w:rsidR="00AE480F">
      <w:rPr>
        <w:noProof/>
      </w:rPr>
      <w:t>1</w:t>
    </w:r>
    <w:r>
      <w:fldChar w:fldCharType="end"/>
    </w:r>
  </w:p>
  <w:p w14:paraId="03071A4D" w14:textId="77777777" w:rsidR="00586281" w:rsidRDefault="00586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6001" w14:textId="77777777" w:rsidR="005B5C0B" w:rsidRDefault="005B5C0B">
      <w:r>
        <w:separator/>
      </w:r>
    </w:p>
  </w:footnote>
  <w:footnote w:type="continuationSeparator" w:id="0">
    <w:p w14:paraId="3D7CDD95" w14:textId="77777777" w:rsidR="005B5C0B" w:rsidRDefault="005B5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728"/>
    <w:multiLevelType w:val="hybridMultilevel"/>
    <w:tmpl w:val="236418FE"/>
    <w:lvl w:ilvl="0" w:tplc="10F6FD2E">
      <w:start w:val="1"/>
      <w:numFmt w:val="decimal"/>
      <w:lvlText w:val="Art. %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713C9B"/>
    <w:multiLevelType w:val="hybridMultilevel"/>
    <w:tmpl w:val="2404F696"/>
    <w:lvl w:ilvl="0" w:tplc="74B85346">
      <w:start w:val="1"/>
      <w:numFmt w:val="lowerLetter"/>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B068B8"/>
    <w:multiLevelType w:val="hybridMultilevel"/>
    <w:tmpl w:val="492EEAD2"/>
    <w:lvl w:ilvl="0" w:tplc="2FD8E7FA">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15:restartNumberingAfterBreak="0">
    <w:nsid w:val="180D6D41"/>
    <w:multiLevelType w:val="singleLevel"/>
    <w:tmpl w:val="4E0A2E76"/>
    <w:lvl w:ilvl="0">
      <w:start w:val="1"/>
      <w:numFmt w:val="lowerLetter"/>
      <w:lvlText w:val="%1)"/>
      <w:lvlJc w:val="left"/>
      <w:pPr>
        <w:tabs>
          <w:tab w:val="num" w:pos="720"/>
        </w:tabs>
        <w:ind w:left="720" w:hanging="360"/>
      </w:pPr>
      <w:rPr>
        <w:rFonts w:hint="default"/>
      </w:rPr>
    </w:lvl>
  </w:abstractNum>
  <w:abstractNum w:abstractNumId="4" w15:restartNumberingAfterBreak="0">
    <w:nsid w:val="1C551F4D"/>
    <w:multiLevelType w:val="hybridMultilevel"/>
    <w:tmpl w:val="C9B0FA40"/>
    <w:lvl w:ilvl="0" w:tplc="0C0A000F">
      <w:start w:val="1"/>
      <w:numFmt w:val="decimal"/>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20A10954"/>
    <w:multiLevelType w:val="hybridMultilevel"/>
    <w:tmpl w:val="160893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BA93190"/>
    <w:multiLevelType w:val="hybridMultilevel"/>
    <w:tmpl w:val="9F1091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BF517EC"/>
    <w:multiLevelType w:val="hybridMultilevel"/>
    <w:tmpl w:val="F664DACE"/>
    <w:lvl w:ilvl="0" w:tplc="8E7001D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E253F1E"/>
    <w:multiLevelType w:val="hybridMultilevel"/>
    <w:tmpl w:val="B7BC4A3E"/>
    <w:lvl w:ilvl="0" w:tplc="C8A28E1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00B7CF7"/>
    <w:multiLevelType w:val="hybridMultilevel"/>
    <w:tmpl w:val="46B04EDE"/>
    <w:lvl w:ilvl="0" w:tplc="F48C4612">
      <w:start w:val="1"/>
      <w:numFmt w:val="lowerLetter"/>
      <w:lvlText w:val="%1)"/>
      <w:lvlJc w:val="left"/>
      <w:pPr>
        <w:ind w:left="720" w:hanging="360"/>
      </w:pPr>
      <w:rPr>
        <w:rFonts w:asciiTheme="minorHAnsi" w:hAnsiTheme="minorHAnsi" w:cs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15C0631"/>
    <w:multiLevelType w:val="hybridMultilevel"/>
    <w:tmpl w:val="8E9ED774"/>
    <w:lvl w:ilvl="0" w:tplc="44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7701A1D"/>
    <w:multiLevelType w:val="hybridMultilevel"/>
    <w:tmpl w:val="94E492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C0207BF"/>
    <w:multiLevelType w:val="hybridMultilevel"/>
    <w:tmpl w:val="95C64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AE7CE6"/>
    <w:multiLevelType w:val="hybridMultilevel"/>
    <w:tmpl w:val="8BD83EA4"/>
    <w:lvl w:ilvl="0" w:tplc="616850BC">
      <w:start w:val="1"/>
      <w:numFmt w:val="lowerLetter"/>
      <w:lvlText w:val="%1)"/>
      <w:lvlJc w:val="left"/>
      <w:pPr>
        <w:ind w:left="720" w:hanging="360"/>
      </w:pPr>
      <w:rPr>
        <w:rFonts w:asciiTheme="majorHAnsi" w:hAnsiTheme="majorHAnsi" w:cstheme="majorHAnsi" w:hint="default"/>
        <w:color w:val="404040" w:themeColor="text1" w:themeTint="BF"/>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37A1941"/>
    <w:multiLevelType w:val="hybridMultilevel"/>
    <w:tmpl w:val="453EB5FE"/>
    <w:lvl w:ilvl="0" w:tplc="BDC0E20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87359A0"/>
    <w:multiLevelType w:val="hybridMultilevel"/>
    <w:tmpl w:val="2CA2D2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89B4102"/>
    <w:multiLevelType w:val="hybridMultilevel"/>
    <w:tmpl w:val="9F1091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0C86ABE"/>
    <w:multiLevelType w:val="hybridMultilevel"/>
    <w:tmpl w:val="4D040748"/>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C1FC88FA">
      <w:start w:val="1"/>
      <w:numFmt w:val="lowerLetter"/>
      <w:lvlText w:val="%3)"/>
      <w:lvlJc w:val="left"/>
      <w:pPr>
        <w:ind w:left="1980" w:hanging="36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732B7976"/>
    <w:multiLevelType w:val="hybridMultilevel"/>
    <w:tmpl w:val="1AF0ED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B843AD3"/>
    <w:multiLevelType w:val="hybridMultilevel"/>
    <w:tmpl w:val="88A006E8"/>
    <w:lvl w:ilvl="0" w:tplc="ED8CDD5A">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F437BC0"/>
    <w:multiLevelType w:val="hybridMultilevel"/>
    <w:tmpl w:val="9238062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FD13DA8"/>
    <w:multiLevelType w:val="hybridMultilevel"/>
    <w:tmpl w:val="68EC979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3"/>
  </w:num>
  <w:num w:numId="3">
    <w:abstractNumId w:val="6"/>
  </w:num>
  <w:num w:numId="4">
    <w:abstractNumId w:val="21"/>
  </w:num>
  <w:num w:numId="5">
    <w:abstractNumId w:val="15"/>
  </w:num>
  <w:num w:numId="6">
    <w:abstractNumId w:val="9"/>
  </w:num>
  <w:num w:numId="7">
    <w:abstractNumId w:val="1"/>
  </w:num>
  <w:num w:numId="8">
    <w:abstractNumId w:val="14"/>
  </w:num>
  <w:num w:numId="9">
    <w:abstractNumId w:val="7"/>
  </w:num>
  <w:num w:numId="10">
    <w:abstractNumId w:val="19"/>
  </w:num>
  <w:num w:numId="11">
    <w:abstractNumId w:val="11"/>
  </w:num>
  <w:num w:numId="12">
    <w:abstractNumId w:val="12"/>
  </w:num>
  <w:num w:numId="13">
    <w:abstractNumId w:val="10"/>
  </w:num>
  <w:num w:numId="14">
    <w:abstractNumId w:val="13"/>
  </w:num>
  <w:num w:numId="15">
    <w:abstractNumId w:val="5"/>
  </w:num>
  <w:num w:numId="16">
    <w:abstractNumId w:val="17"/>
  </w:num>
  <w:num w:numId="17">
    <w:abstractNumId w:val="2"/>
  </w:num>
  <w:num w:numId="18">
    <w:abstractNumId w:val="4"/>
  </w:num>
  <w:num w:numId="19">
    <w:abstractNumId w:val="8"/>
  </w:num>
  <w:num w:numId="20">
    <w:abstractNumId w:val="20"/>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pt-BR" w:vendorID="64" w:dllVersion="6" w:nlCheck="1" w:checkStyle="0"/>
  <w:activeWritingStyle w:appName="MSWord" w:lang="es-ES" w:vendorID="64" w:dllVersion="6" w:nlCheck="1" w:checkStyle="1"/>
  <w:activeWritingStyle w:appName="MSWord" w:lang="es-SV" w:vendorID="64" w:dllVersion="6" w:nlCheck="1" w:checkStyle="1"/>
  <w:activeWritingStyle w:appName="MSWord" w:lang="es-ES" w:vendorID="64" w:dllVersion="0" w:nlCheck="1" w:checkStyle="0"/>
  <w:activeWritingStyle w:appName="MSWord" w:lang="pt-BR"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SV"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CE"/>
    <w:rsid w:val="0001165E"/>
    <w:rsid w:val="00013616"/>
    <w:rsid w:val="000244C3"/>
    <w:rsid w:val="00031CBA"/>
    <w:rsid w:val="00035202"/>
    <w:rsid w:val="00035F7A"/>
    <w:rsid w:val="00037453"/>
    <w:rsid w:val="00040734"/>
    <w:rsid w:val="000415F9"/>
    <w:rsid w:val="000648C5"/>
    <w:rsid w:val="00066FCC"/>
    <w:rsid w:val="00072349"/>
    <w:rsid w:val="00075A91"/>
    <w:rsid w:val="0009191F"/>
    <w:rsid w:val="00091AA9"/>
    <w:rsid w:val="00097A06"/>
    <w:rsid w:val="000A01CE"/>
    <w:rsid w:val="000A603F"/>
    <w:rsid w:val="000C0A81"/>
    <w:rsid w:val="000C25F5"/>
    <w:rsid w:val="000C3580"/>
    <w:rsid w:val="000F40C5"/>
    <w:rsid w:val="000F5834"/>
    <w:rsid w:val="001064C2"/>
    <w:rsid w:val="00107DF3"/>
    <w:rsid w:val="00123BFA"/>
    <w:rsid w:val="00126ADD"/>
    <w:rsid w:val="0013138E"/>
    <w:rsid w:val="00137D5E"/>
    <w:rsid w:val="0015475D"/>
    <w:rsid w:val="0015758C"/>
    <w:rsid w:val="00180378"/>
    <w:rsid w:val="001805DC"/>
    <w:rsid w:val="001808B1"/>
    <w:rsid w:val="00187467"/>
    <w:rsid w:val="001B2B94"/>
    <w:rsid w:val="001B30D8"/>
    <w:rsid w:val="001B447A"/>
    <w:rsid w:val="001D19F1"/>
    <w:rsid w:val="001E1228"/>
    <w:rsid w:val="001E4F63"/>
    <w:rsid w:val="00204281"/>
    <w:rsid w:val="00212B51"/>
    <w:rsid w:val="00215042"/>
    <w:rsid w:val="00221725"/>
    <w:rsid w:val="00224C43"/>
    <w:rsid w:val="002265B6"/>
    <w:rsid w:val="00227526"/>
    <w:rsid w:val="00235207"/>
    <w:rsid w:val="0023745C"/>
    <w:rsid w:val="00237ADC"/>
    <w:rsid w:val="00242BC2"/>
    <w:rsid w:val="00243C0D"/>
    <w:rsid w:val="002462BC"/>
    <w:rsid w:val="00254531"/>
    <w:rsid w:val="002550D8"/>
    <w:rsid w:val="00255AD7"/>
    <w:rsid w:val="00260155"/>
    <w:rsid w:val="00271302"/>
    <w:rsid w:val="00271CDD"/>
    <w:rsid w:val="00274078"/>
    <w:rsid w:val="00274A34"/>
    <w:rsid w:val="002844B9"/>
    <w:rsid w:val="00287EF1"/>
    <w:rsid w:val="00290601"/>
    <w:rsid w:val="00297204"/>
    <w:rsid w:val="002A3AC9"/>
    <w:rsid w:val="002C4556"/>
    <w:rsid w:val="002F4B7E"/>
    <w:rsid w:val="002F5E22"/>
    <w:rsid w:val="00300778"/>
    <w:rsid w:val="0030677D"/>
    <w:rsid w:val="003261AA"/>
    <w:rsid w:val="00332161"/>
    <w:rsid w:val="00352FBE"/>
    <w:rsid w:val="00357124"/>
    <w:rsid w:val="003571C2"/>
    <w:rsid w:val="0035748F"/>
    <w:rsid w:val="00362D70"/>
    <w:rsid w:val="00377762"/>
    <w:rsid w:val="003848F9"/>
    <w:rsid w:val="003A2E40"/>
    <w:rsid w:val="003B0C1F"/>
    <w:rsid w:val="003B1C29"/>
    <w:rsid w:val="003C2512"/>
    <w:rsid w:val="003C41A0"/>
    <w:rsid w:val="003D575A"/>
    <w:rsid w:val="003F00F1"/>
    <w:rsid w:val="003F2960"/>
    <w:rsid w:val="0040359C"/>
    <w:rsid w:val="004171C0"/>
    <w:rsid w:val="00417906"/>
    <w:rsid w:val="00421E57"/>
    <w:rsid w:val="004368DE"/>
    <w:rsid w:val="00466CCE"/>
    <w:rsid w:val="00475DBC"/>
    <w:rsid w:val="004760AB"/>
    <w:rsid w:val="00482A02"/>
    <w:rsid w:val="0049511B"/>
    <w:rsid w:val="004A0485"/>
    <w:rsid w:val="004B051B"/>
    <w:rsid w:val="004B0775"/>
    <w:rsid w:val="004B48BF"/>
    <w:rsid w:val="004D764A"/>
    <w:rsid w:val="004F1B04"/>
    <w:rsid w:val="004F4A73"/>
    <w:rsid w:val="005009EC"/>
    <w:rsid w:val="005016A0"/>
    <w:rsid w:val="00521121"/>
    <w:rsid w:val="005220AC"/>
    <w:rsid w:val="00534E09"/>
    <w:rsid w:val="00536F7A"/>
    <w:rsid w:val="00540681"/>
    <w:rsid w:val="00551E98"/>
    <w:rsid w:val="00555843"/>
    <w:rsid w:val="005571AA"/>
    <w:rsid w:val="00564ADC"/>
    <w:rsid w:val="005737C0"/>
    <w:rsid w:val="00577725"/>
    <w:rsid w:val="005826FB"/>
    <w:rsid w:val="00583A0E"/>
    <w:rsid w:val="00584330"/>
    <w:rsid w:val="00586281"/>
    <w:rsid w:val="00595DF7"/>
    <w:rsid w:val="005A1178"/>
    <w:rsid w:val="005A24E0"/>
    <w:rsid w:val="005A2E08"/>
    <w:rsid w:val="005A3C8F"/>
    <w:rsid w:val="005A4358"/>
    <w:rsid w:val="005A4DE6"/>
    <w:rsid w:val="005B5C0B"/>
    <w:rsid w:val="005B7D6A"/>
    <w:rsid w:val="005C19BE"/>
    <w:rsid w:val="005C287C"/>
    <w:rsid w:val="005E2F6B"/>
    <w:rsid w:val="005F2878"/>
    <w:rsid w:val="005F2B12"/>
    <w:rsid w:val="005F4A3D"/>
    <w:rsid w:val="00601408"/>
    <w:rsid w:val="00613664"/>
    <w:rsid w:val="00623D09"/>
    <w:rsid w:val="006248FB"/>
    <w:rsid w:val="006250A2"/>
    <w:rsid w:val="0062648F"/>
    <w:rsid w:val="0063637C"/>
    <w:rsid w:val="00640891"/>
    <w:rsid w:val="006446C9"/>
    <w:rsid w:val="006570B5"/>
    <w:rsid w:val="00663DBB"/>
    <w:rsid w:val="00667686"/>
    <w:rsid w:val="0067357D"/>
    <w:rsid w:val="006755ED"/>
    <w:rsid w:val="006864BA"/>
    <w:rsid w:val="00691307"/>
    <w:rsid w:val="00691CEE"/>
    <w:rsid w:val="006960F4"/>
    <w:rsid w:val="006B1F0C"/>
    <w:rsid w:val="006B37B0"/>
    <w:rsid w:val="006C15ED"/>
    <w:rsid w:val="006C6E9B"/>
    <w:rsid w:val="006D4459"/>
    <w:rsid w:val="006E5523"/>
    <w:rsid w:val="00705742"/>
    <w:rsid w:val="00712509"/>
    <w:rsid w:val="00721C9E"/>
    <w:rsid w:val="00735EA6"/>
    <w:rsid w:val="00740FFE"/>
    <w:rsid w:val="00741091"/>
    <w:rsid w:val="0074603E"/>
    <w:rsid w:val="0074691B"/>
    <w:rsid w:val="007573C4"/>
    <w:rsid w:val="00760EF7"/>
    <w:rsid w:val="00761B44"/>
    <w:rsid w:val="007636E3"/>
    <w:rsid w:val="00767B73"/>
    <w:rsid w:val="00777F32"/>
    <w:rsid w:val="007942C5"/>
    <w:rsid w:val="007A4DF7"/>
    <w:rsid w:val="007A5978"/>
    <w:rsid w:val="007B01CF"/>
    <w:rsid w:val="007C2B47"/>
    <w:rsid w:val="007C4C97"/>
    <w:rsid w:val="007C5AC8"/>
    <w:rsid w:val="007D5BD6"/>
    <w:rsid w:val="0080180A"/>
    <w:rsid w:val="00803DEE"/>
    <w:rsid w:val="00805079"/>
    <w:rsid w:val="00805741"/>
    <w:rsid w:val="00813459"/>
    <w:rsid w:val="008166C7"/>
    <w:rsid w:val="00823384"/>
    <w:rsid w:val="00835A96"/>
    <w:rsid w:val="00835B57"/>
    <w:rsid w:val="00837A61"/>
    <w:rsid w:val="00847E55"/>
    <w:rsid w:val="00865257"/>
    <w:rsid w:val="008819B2"/>
    <w:rsid w:val="00884618"/>
    <w:rsid w:val="00897780"/>
    <w:rsid w:val="008A2F26"/>
    <w:rsid w:val="008A6F58"/>
    <w:rsid w:val="008B323C"/>
    <w:rsid w:val="008B6BB8"/>
    <w:rsid w:val="008C325B"/>
    <w:rsid w:val="008C3BE5"/>
    <w:rsid w:val="008C7406"/>
    <w:rsid w:val="008D5568"/>
    <w:rsid w:val="008E0AA5"/>
    <w:rsid w:val="008F0D94"/>
    <w:rsid w:val="008F46E1"/>
    <w:rsid w:val="00907644"/>
    <w:rsid w:val="0091546D"/>
    <w:rsid w:val="00916F2B"/>
    <w:rsid w:val="009309A3"/>
    <w:rsid w:val="009317DF"/>
    <w:rsid w:val="009355B0"/>
    <w:rsid w:val="00946E76"/>
    <w:rsid w:val="0096655B"/>
    <w:rsid w:val="00967A4B"/>
    <w:rsid w:val="009768F3"/>
    <w:rsid w:val="00991AB3"/>
    <w:rsid w:val="009A35FC"/>
    <w:rsid w:val="009B0CA3"/>
    <w:rsid w:val="009B1C4B"/>
    <w:rsid w:val="009B352B"/>
    <w:rsid w:val="009B5DB1"/>
    <w:rsid w:val="009C1477"/>
    <w:rsid w:val="009C7BB0"/>
    <w:rsid w:val="009E00C8"/>
    <w:rsid w:val="009E1CB6"/>
    <w:rsid w:val="00A0087A"/>
    <w:rsid w:val="00A024E4"/>
    <w:rsid w:val="00A02E67"/>
    <w:rsid w:val="00A06C84"/>
    <w:rsid w:val="00A11C98"/>
    <w:rsid w:val="00A3452D"/>
    <w:rsid w:val="00A42DAC"/>
    <w:rsid w:val="00A55C76"/>
    <w:rsid w:val="00A637A4"/>
    <w:rsid w:val="00A917CE"/>
    <w:rsid w:val="00A943A7"/>
    <w:rsid w:val="00AA275A"/>
    <w:rsid w:val="00AA538E"/>
    <w:rsid w:val="00AB02B0"/>
    <w:rsid w:val="00AB6A81"/>
    <w:rsid w:val="00AD347A"/>
    <w:rsid w:val="00AE480F"/>
    <w:rsid w:val="00AE5B07"/>
    <w:rsid w:val="00AF0A89"/>
    <w:rsid w:val="00AF4304"/>
    <w:rsid w:val="00B00207"/>
    <w:rsid w:val="00B0418C"/>
    <w:rsid w:val="00B14F4F"/>
    <w:rsid w:val="00B16908"/>
    <w:rsid w:val="00B20B7A"/>
    <w:rsid w:val="00B42BFC"/>
    <w:rsid w:val="00B454A7"/>
    <w:rsid w:val="00B45829"/>
    <w:rsid w:val="00B4629A"/>
    <w:rsid w:val="00B50FB6"/>
    <w:rsid w:val="00B569CE"/>
    <w:rsid w:val="00B56E2B"/>
    <w:rsid w:val="00B57281"/>
    <w:rsid w:val="00B64543"/>
    <w:rsid w:val="00B661D6"/>
    <w:rsid w:val="00B80553"/>
    <w:rsid w:val="00B81D15"/>
    <w:rsid w:val="00B8305D"/>
    <w:rsid w:val="00B85156"/>
    <w:rsid w:val="00B91C03"/>
    <w:rsid w:val="00B94651"/>
    <w:rsid w:val="00BA1F2C"/>
    <w:rsid w:val="00BB0058"/>
    <w:rsid w:val="00BB6014"/>
    <w:rsid w:val="00BD0739"/>
    <w:rsid w:val="00BD2441"/>
    <w:rsid w:val="00BF5224"/>
    <w:rsid w:val="00C01834"/>
    <w:rsid w:val="00C045F7"/>
    <w:rsid w:val="00C05D69"/>
    <w:rsid w:val="00C065EA"/>
    <w:rsid w:val="00C2017F"/>
    <w:rsid w:val="00C215AC"/>
    <w:rsid w:val="00C25C76"/>
    <w:rsid w:val="00C42C8A"/>
    <w:rsid w:val="00C63DFB"/>
    <w:rsid w:val="00C676EF"/>
    <w:rsid w:val="00C70ABC"/>
    <w:rsid w:val="00C77F4A"/>
    <w:rsid w:val="00C84C57"/>
    <w:rsid w:val="00C87545"/>
    <w:rsid w:val="00C951D8"/>
    <w:rsid w:val="00C9698B"/>
    <w:rsid w:val="00CA7558"/>
    <w:rsid w:val="00CB3080"/>
    <w:rsid w:val="00CC3649"/>
    <w:rsid w:val="00CD0A05"/>
    <w:rsid w:val="00CE3A57"/>
    <w:rsid w:val="00CE3E3A"/>
    <w:rsid w:val="00CE4AD3"/>
    <w:rsid w:val="00CE67B5"/>
    <w:rsid w:val="00D05510"/>
    <w:rsid w:val="00D11541"/>
    <w:rsid w:val="00D21EC8"/>
    <w:rsid w:val="00D25356"/>
    <w:rsid w:val="00D27C37"/>
    <w:rsid w:val="00D3023F"/>
    <w:rsid w:val="00D31C0F"/>
    <w:rsid w:val="00D33CCB"/>
    <w:rsid w:val="00D41FCE"/>
    <w:rsid w:val="00D5346D"/>
    <w:rsid w:val="00D535DD"/>
    <w:rsid w:val="00D54073"/>
    <w:rsid w:val="00D77AA4"/>
    <w:rsid w:val="00D904A2"/>
    <w:rsid w:val="00D93448"/>
    <w:rsid w:val="00D95C29"/>
    <w:rsid w:val="00DA5AF3"/>
    <w:rsid w:val="00DB012D"/>
    <w:rsid w:val="00DB2485"/>
    <w:rsid w:val="00DC2910"/>
    <w:rsid w:val="00DC4ED0"/>
    <w:rsid w:val="00DD1C4D"/>
    <w:rsid w:val="00DD4F02"/>
    <w:rsid w:val="00DE591F"/>
    <w:rsid w:val="00E00CD1"/>
    <w:rsid w:val="00E01BE8"/>
    <w:rsid w:val="00E01E19"/>
    <w:rsid w:val="00E04A4F"/>
    <w:rsid w:val="00E239CD"/>
    <w:rsid w:val="00E26044"/>
    <w:rsid w:val="00E37800"/>
    <w:rsid w:val="00E62FC3"/>
    <w:rsid w:val="00E650E9"/>
    <w:rsid w:val="00E70A95"/>
    <w:rsid w:val="00E7317E"/>
    <w:rsid w:val="00E73231"/>
    <w:rsid w:val="00E75222"/>
    <w:rsid w:val="00E76815"/>
    <w:rsid w:val="00E839F3"/>
    <w:rsid w:val="00EA0429"/>
    <w:rsid w:val="00EA5FA9"/>
    <w:rsid w:val="00EB1275"/>
    <w:rsid w:val="00EB2748"/>
    <w:rsid w:val="00EC67B6"/>
    <w:rsid w:val="00EE2570"/>
    <w:rsid w:val="00EF2D0D"/>
    <w:rsid w:val="00F00DFA"/>
    <w:rsid w:val="00F05DD8"/>
    <w:rsid w:val="00F128AE"/>
    <w:rsid w:val="00F2270C"/>
    <w:rsid w:val="00F24488"/>
    <w:rsid w:val="00F3130A"/>
    <w:rsid w:val="00F34A5D"/>
    <w:rsid w:val="00F34B23"/>
    <w:rsid w:val="00F40D00"/>
    <w:rsid w:val="00F40E78"/>
    <w:rsid w:val="00F52B7D"/>
    <w:rsid w:val="00F53ED8"/>
    <w:rsid w:val="00F54906"/>
    <w:rsid w:val="00F56D63"/>
    <w:rsid w:val="00F57B2E"/>
    <w:rsid w:val="00F62136"/>
    <w:rsid w:val="00F64C3C"/>
    <w:rsid w:val="00F8295F"/>
    <w:rsid w:val="00F84704"/>
    <w:rsid w:val="00F90825"/>
    <w:rsid w:val="00F955B4"/>
    <w:rsid w:val="00FB5D8D"/>
    <w:rsid w:val="00FB7D2A"/>
    <w:rsid w:val="00FC485E"/>
    <w:rsid w:val="00FD422C"/>
    <w:rsid w:val="00FD6646"/>
    <w:rsid w:val="00FD7C1B"/>
    <w:rsid w:val="00FE1FA0"/>
    <w:rsid w:val="00FE2BB6"/>
    <w:rsid w:val="00FE6E85"/>
    <w:rsid w:val="00FF0441"/>
    <w:rsid w:val="00FF10F2"/>
    <w:rsid w:val="00FF1673"/>
    <w:rsid w:val="00FF2293"/>
    <w:rsid w:val="00FF5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2BD2A"/>
  <w15:docId w15:val="{C41DF3FF-2A49-44AA-A920-5314F42C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58"/>
  </w:style>
  <w:style w:type="paragraph" w:styleId="Ttulo7">
    <w:name w:val="heading 7"/>
    <w:basedOn w:val="Normal"/>
    <w:next w:val="Normal"/>
    <w:qFormat/>
    <w:rsid w:val="008A6F58"/>
    <w:pPr>
      <w:keepNext/>
      <w:jc w:val="center"/>
      <w:outlineLvl w:val="6"/>
    </w:pPr>
    <w:rPr>
      <w:rFonts w:ascii="Arial" w:hAnsi="Arial"/>
      <w:b/>
      <w:sz w:val="22"/>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8A6F58"/>
    <w:pPr>
      <w:jc w:val="both"/>
    </w:pPr>
    <w:rPr>
      <w:rFonts w:ascii="Arial" w:hAnsi="Arial"/>
      <w:sz w:val="24"/>
      <w:lang w:val="es-ES_tradnl" w:eastAsia="es-ES"/>
    </w:rPr>
  </w:style>
  <w:style w:type="paragraph" w:styleId="Textosinformato">
    <w:name w:val="Plain Text"/>
    <w:basedOn w:val="Normal"/>
    <w:rsid w:val="008A6F58"/>
    <w:rPr>
      <w:rFonts w:ascii="Courier New" w:hAnsi="Courier New"/>
      <w:lang w:eastAsia="es-ES"/>
    </w:rPr>
  </w:style>
  <w:style w:type="paragraph" w:styleId="Encabezado">
    <w:name w:val="header"/>
    <w:basedOn w:val="Normal"/>
    <w:rsid w:val="000244C3"/>
    <w:pPr>
      <w:tabs>
        <w:tab w:val="center" w:pos="4252"/>
        <w:tab w:val="right" w:pos="8504"/>
      </w:tabs>
    </w:pPr>
  </w:style>
  <w:style w:type="paragraph" w:styleId="Piedepgina">
    <w:name w:val="footer"/>
    <w:basedOn w:val="Normal"/>
    <w:link w:val="PiedepginaCar"/>
    <w:uiPriority w:val="99"/>
    <w:rsid w:val="000244C3"/>
    <w:pPr>
      <w:tabs>
        <w:tab w:val="center" w:pos="4252"/>
        <w:tab w:val="right" w:pos="8504"/>
      </w:tabs>
    </w:pPr>
  </w:style>
  <w:style w:type="character" w:styleId="Nmerodepgina">
    <w:name w:val="page number"/>
    <w:basedOn w:val="Fuentedeprrafopredeter"/>
    <w:rsid w:val="008A6F58"/>
  </w:style>
  <w:style w:type="paragraph" w:styleId="Textodeglobo">
    <w:name w:val="Balloon Text"/>
    <w:basedOn w:val="Normal"/>
    <w:semiHidden/>
    <w:rsid w:val="000244C3"/>
    <w:rPr>
      <w:rFonts w:ascii="Tahoma" w:hAnsi="Tahoma" w:cs="Tahoma"/>
      <w:sz w:val="16"/>
      <w:szCs w:val="16"/>
    </w:rPr>
  </w:style>
  <w:style w:type="character" w:styleId="Refdecomentario">
    <w:name w:val="annotation reference"/>
    <w:semiHidden/>
    <w:rsid w:val="008C3BE5"/>
    <w:rPr>
      <w:sz w:val="16"/>
      <w:szCs w:val="16"/>
    </w:rPr>
  </w:style>
  <w:style w:type="paragraph" w:styleId="Textocomentario">
    <w:name w:val="annotation text"/>
    <w:basedOn w:val="Normal"/>
    <w:semiHidden/>
    <w:rsid w:val="008C3BE5"/>
  </w:style>
  <w:style w:type="paragraph" w:styleId="Asuntodelcomentario">
    <w:name w:val="annotation subject"/>
    <w:basedOn w:val="Textocomentario"/>
    <w:next w:val="Textocomentario"/>
    <w:semiHidden/>
    <w:rsid w:val="008C3BE5"/>
    <w:rPr>
      <w:b/>
      <w:bCs/>
    </w:rPr>
  </w:style>
  <w:style w:type="paragraph" w:styleId="Prrafodelista">
    <w:name w:val="List Paragraph"/>
    <w:basedOn w:val="Normal"/>
    <w:uiPriority w:val="34"/>
    <w:qFormat/>
    <w:rsid w:val="00F2270C"/>
    <w:pPr>
      <w:ind w:left="708"/>
    </w:pPr>
  </w:style>
  <w:style w:type="paragraph" w:customStyle="1" w:styleId="Default">
    <w:name w:val="Default"/>
    <w:rsid w:val="00C01834"/>
    <w:pPr>
      <w:autoSpaceDE w:val="0"/>
      <w:autoSpaceDN w:val="0"/>
      <w:adjustRightInd w:val="0"/>
    </w:pPr>
    <w:rPr>
      <w:rFonts w:ascii="Bookman Old Style" w:eastAsia="Calibri" w:hAnsi="Bookman Old Style" w:cs="Bookman Old Style"/>
      <w:color w:val="000000"/>
      <w:sz w:val="24"/>
      <w:szCs w:val="24"/>
      <w:lang w:eastAsia="en-US"/>
    </w:rPr>
  </w:style>
  <w:style w:type="character" w:customStyle="1" w:styleId="PiedepginaCar">
    <w:name w:val="Pie de página Car"/>
    <w:link w:val="Piedepgina"/>
    <w:uiPriority w:val="99"/>
    <w:rsid w:val="00586281"/>
    <w:rPr>
      <w:lang w:val="es-ES"/>
    </w:rPr>
  </w:style>
  <w:style w:type="character" w:styleId="Hipervnculo">
    <w:name w:val="Hyperlink"/>
    <w:basedOn w:val="Fuentedeprrafopredeter"/>
    <w:uiPriority w:val="99"/>
    <w:unhideWhenUsed/>
    <w:rsid w:val="00B42BFC"/>
    <w:rPr>
      <w:color w:val="0000FF" w:themeColor="hyperlink"/>
      <w:u w:val="single"/>
    </w:rPr>
  </w:style>
  <w:style w:type="paragraph" w:styleId="Lista2">
    <w:name w:val="List 2"/>
    <w:basedOn w:val="Normal"/>
    <w:uiPriority w:val="99"/>
    <w:unhideWhenUsed/>
    <w:rsid w:val="00D54073"/>
    <w:pPr>
      <w:spacing w:after="200" w:line="276" w:lineRule="auto"/>
      <w:ind w:left="566" w:hanging="283"/>
      <w:contextualSpacing/>
    </w:pPr>
    <w:rPr>
      <w:rFonts w:ascii="Calibri" w:eastAsia="Calibri" w:hAnsi="Calibri"/>
      <w:sz w:val="22"/>
      <w:szCs w:val="22"/>
      <w:lang w:eastAsia="en-US"/>
    </w:rPr>
  </w:style>
  <w:style w:type="paragraph" w:styleId="Revisin">
    <w:name w:val="Revision"/>
    <w:hidden/>
    <w:uiPriority w:val="99"/>
    <w:semiHidden/>
    <w:rsid w:val="009768F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8A48D8AA186464EAE682397D8B47902" ma:contentTypeVersion="4" ma:contentTypeDescription="Crear nuevo documento." ma:contentTypeScope="" ma:versionID="17b273845d1e1c587ae94388e90ae5ab">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TAK2XWSQXAVX-32160706-3820</_dlc_DocId>
    <_dlc_DocIdUrl xmlns="925361b9-3a0c-4c35-ae0e-5f5ef97db517">
      <Url>http://sis/dn/_layouts/15/DocIdRedir.aspx?ID=TAK2XWSQXAVX-32160706-3820</Url>
      <Description>TAK2XWSQXAVX-32160706-3820</Description>
    </_dlc_DocIdUrl>
    <SharedWithUsers xmlns="0287c0b5-b5c5-4019-839b-c1f429e15169">
      <UserInfo>
        <DisplayName>Pablo Alfonso Aráuz Pineda</DisplayName>
        <AccountId>164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3280-F289-489C-8115-24C685236527}">
  <ds:schemaRefs>
    <ds:schemaRef ds:uri="http://schemas.microsoft.com/sharepoint/v3/contenttype/forms"/>
  </ds:schemaRefs>
</ds:datastoreItem>
</file>

<file path=customXml/itemProps2.xml><?xml version="1.0" encoding="utf-8"?>
<ds:datastoreItem xmlns:ds="http://schemas.openxmlformats.org/officeDocument/2006/customXml" ds:itemID="{9DDEFD6D-33A7-4113-95BB-A6FEDBD438ED}">
  <ds:schemaRefs>
    <ds:schemaRef ds:uri="http://schemas.microsoft.com/sharepoint/events"/>
  </ds:schemaRefs>
</ds:datastoreItem>
</file>

<file path=customXml/itemProps3.xml><?xml version="1.0" encoding="utf-8"?>
<ds:datastoreItem xmlns:ds="http://schemas.openxmlformats.org/officeDocument/2006/customXml" ds:itemID="{63C8ED63-6A05-4667-867A-55D4DDDE6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8C422-3AE0-410F-A367-BE31F8D91A45}">
  <ds:schemaRefs>
    <ds:schemaRef ds:uri="925361b9-3a0c-4c35-ae0e-5f5ef97db517"/>
    <ds:schemaRef ds:uri="0287c0b5-b5c5-4019-839b-c1f429e15169"/>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98DD9F1A-E7BE-4D24-989D-A08A7E5F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5709</Words>
  <Characters>31401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Casas de Corredores de Bolsa y Agentes Corredores de Bolsa</vt:lpstr>
    </vt:vector>
  </TitlesOfParts>
  <Company>Bolsa de Valores</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Casas de Corredores de Bolsa y Agentes Corredores de Bolsa</dc:title>
  <dc:creator>asuarez</dc:creator>
  <cp:lastModifiedBy>Guadalupe Gómez García</cp:lastModifiedBy>
  <cp:revision>2</cp:revision>
  <cp:lastPrinted>2014-11-27T20:36:00Z</cp:lastPrinted>
  <dcterms:created xsi:type="dcterms:W3CDTF">2020-10-01T17:55:00Z</dcterms:created>
  <dcterms:modified xsi:type="dcterms:W3CDTF">2020-10-01T17:55:00Z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0x010100D8A48D8AA186464EAE682397D8B47902</vt:lpwstr>
  </property>
  <property fmtid="{D5CDD505-2E9C-101B-9397-08002B2CF9AE}" pid="4" name="_dlc_DocIdItemGuid">
    <vt:lpwstr>51cb4b71-4b2c-4cf9-a04f-f2b9d03bb706</vt:lpwstr>
  </property>
</Properties>
</file>