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12" w:rsidRPr="00B32054" w:rsidRDefault="00400E12" w:rsidP="00400E12">
      <w:pPr>
        <w:pStyle w:val="Ttulo1"/>
        <w:jc w:val="both"/>
        <w:rPr>
          <w:rFonts w:ascii="Arial Narrow" w:hAnsi="Arial Narrow"/>
          <w:b w:val="0"/>
        </w:rPr>
      </w:pPr>
      <w:bookmarkStart w:id="0" w:name="_GoBack"/>
      <w:bookmarkEnd w:id="0"/>
      <w:r w:rsidRPr="00B32054">
        <w:rPr>
          <w:rFonts w:ascii="Arial Narrow" w:hAnsi="Arial Narrow"/>
          <w:b w:val="0"/>
        </w:rPr>
        <w:t>El Superintendente de Pensiones, en el ejercicio de las facultades legales contempladas en el artículo 13 de la Ley Orgánica de la Superintendencia de Pensiones, EMITE el:</w:t>
      </w:r>
    </w:p>
    <w:p w:rsidR="00400E12" w:rsidRPr="00B32054" w:rsidRDefault="00400E12" w:rsidP="00400E12">
      <w:pPr>
        <w:pStyle w:val="Textoindependiente3"/>
        <w:rPr>
          <w:rFonts w:ascii="Arial Narrow" w:hAnsi="Arial Narrow"/>
          <w:sz w:val="24"/>
          <w:szCs w:val="24"/>
        </w:rPr>
      </w:pPr>
    </w:p>
    <w:p w:rsidR="00AD3C26" w:rsidRDefault="00AD3C26" w:rsidP="001338DB">
      <w:pPr>
        <w:pStyle w:val="Textoindependiente3"/>
        <w:rPr>
          <w:rFonts w:ascii="Arial Narrow" w:hAnsi="Arial Narrow"/>
          <w:sz w:val="24"/>
          <w:szCs w:val="24"/>
        </w:rPr>
      </w:pPr>
    </w:p>
    <w:p w:rsidR="00AD3C26" w:rsidRPr="00AD3C26" w:rsidRDefault="00AD3C26" w:rsidP="00AD3C26">
      <w:pPr>
        <w:pStyle w:val="Piedepgina"/>
        <w:jc w:val="center"/>
        <w:rPr>
          <w:rFonts w:ascii="Arial Narrow" w:hAnsi="Arial Narrow"/>
          <w:b/>
          <w:sz w:val="24"/>
          <w:szCs w:val="24"/>
        </w:rPr>
      </w:pPr>
      <w:r w:rsidRPr="00AD3C26">
        <w:rPr>
          <w:rFonts w:ascii="Arial Narrow" w:hAnsi="Arial Narrow"/>
          <w:b/>
          <w:sz w:val="24"/>
          <w:szCs w:val="24"/>
        </w:rPr>
        <w:t>INSTRUCTIVO SAP 06/2001</w:t>
      </w:r>
    </w:p>
    <w:p w:rsidR="001B49B9" w:rsidRPr="00B32054" w:rsidRDefault="003579D7" w:rsidP="001338DB">
      <w:pPr>
        <w:pStyle w:val="Textoindependiente3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INSTRUCTIVO PARA LA DEVOLUCI</w:t>
      </w:r>
      <w:r w:rsidR="00C73073" w:rsidRPr="00B32054">
        <w:rPr>
          <w:rFonts w:ascii="Arial Narrow" w:hAnsi="Arial Narrow"/>
          <w:sz w:val="24"/>
          <w:szCs w:val="24"/>
        </w:rPr>
        <w:t>Ó</w:t>
      </w:r>
      <w:r w:rsidRPr="00B32054">
        <w:rPr>
          <w:rFonts w:ascii="Arial Narrow" w:hAnsi="Arial Narrow"/>
          <w:sz w:val="24"/>
          <w:szCs w:val="24"/>
        </w:rPr>
        <w:t>N DEL SALDO DE LA CUENTA INDIVIDUAL DE AHORRO PARA PENSIONES DE EX-COTIZANTES DEL INSTITUTO DE PREVISI</w:t>
      </w:r>
      <w:r w:rsidR="00AF576A" w:rsidRPr="00B32054">
        <w:rPr>
          <w:rFonts w:ascii="Arial Narrow" w:hAnsi="Arial Narrow"/>
          <w:sz w:val="24"/>
          <w:szCs w:val="24"/>
        </w:rPr>
        <w:t>Ó</w:t>
      </w:r>
      <w:r w:rsidRPr="00B32054">
        <w:rPr>
          <w:rFonts w:ascii="Arial Narrow" w:hAnsi="Arial Narrow"/>
          <w:sz w:val="24"/>
          <w:szCs w:val="24"/>
        </w:rPr>
        <w:t>N SOCIAL DE LA FUERZA ARMADA AFILIADOS AL SISTEMA DE AHORRO PARA PENSIONES</w:t>
      </w:r>
    </w:p>
    <w:p w:rsidR="001B49B9" w:rsidRPr="00B32054" w:rsidRDefault="001B49B9">
      <w:pPr>
        <w:rPr>
          <w:rFonts w:ascii="Arial Narrow" w:hAnsi="Arial Narrow"/>
          <w:sz w:val="24"/>
          <w:szCs w:val="24"/>
        </w:rPr>
      </w:pPr>
    </w:p>
    <w:p w:rsidR="001B49B9" w:rsidRPr="00B32054" w:rsidRDefault="003579D7">
      <w:pPr>
        <w:pStyle w:val="Ttulo4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CAP</w:t>
      </w:r>
      <w:r w:rsidR="00274A3D" w:rsidRPr="00B32054">
        <w:rPr>
          <w:rFonts w:ascii="Arial Narrow" w:hAnsi="Arial Narrow"/>
          <w:sz w:val="24"/>
          <w:szCs w:val="24"/>
        </w:rPr>
        <w:t>Í</w:t>
      </w:r>
      <w:r w:rsidRPr="00B32054">
        <w:rPr>
          <w:rFonts w:ascii="Arial Narrow" w:hAnsi="Arial Narrow"/>
          <w:sz w:val="24"/>
          <w:szCs w:val="24"/>
        </w:rPr>
        <w:t>TULO I</w:t>
      </w:r>
    </w:p>
    <w:p w:rsidR="001B49B9" w:rsidRPr="00B32054" w:rsidRDefault="001B49B9">
      <w:pPr>
        <w:pStyle w:val="Ttulo2"/>
        <w:rPr>
          <w:rFonts w:ascii="Arial Narrow" w:hAnsi="Arial Narrow"/>
          <w:sz w:val="24"/>
          <w:szCs w:val="24"/>
        </w:rPr>
      </w:pPr>
    </w:p>
    <w:p w:rsidR="001B49B9" w:rsidRPr="00B32054" w:rsidRDefault="003579D7" w:rsidP="001338DB">
      <w:pPr>
        <w:pStyle w:val="Ttulo2"/>
        <w:numPr>
          <w:ilvl w:val="0"/>
          <w:numId w:val="11"/>
        </w:numPr>
        <w:ind w:left="425" w:hanging="425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OBJETO</w:t>
      </w:r>
    </w:p>
    <w:p w:rsidR="001B49B9" w:rsidRPr="00B32054" w:rsidRDefault="001B49B9">
      <w:pPr>
        <w:rPr>
          <w:rFonts w:ascii="Arial Narrow" w:hAnsi="Arial Narrow"/>
          <w:sz w:val="24"/>
          <w:szCs w:val="24"/>
        </w:rPr>
      </w:pPr>
    </w:p>
    <w:p w:rsidR="001B49B9" w:rsidRPr="00B32054" w:rsidRDefault="003579D7">
      <w:pPr>
        <w:jc w:val="both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Definir el procedimiento a seguir por las Instituciones Administradoras de Fondos de Pensiones, para la devolución del saldo de la Cuenta Individual de Ahorro para Pensiones de los ex-cotizantes del Instituto de Previsión Social de la Fuerza Armada, que se afiliaron al Sistema de Ahorro para Pensiones y que optaron por reincorporarse al mencionado Instituto.</w:t>
      </w:r>
    </w:p>
    <w:p w:rsidR="001B49B9" w:rsidRPr="00B32054" w:rsidRDefault="001B49B9">
      <w:pPr>
        <w:jc w:val="both"/>
        <w:rPr>
          <w:rFonts w:ascii="Arial Narrow" w:hAnsi="Arial Narrow"/>
          <w:sz w:val="24"/>
          <w:szCs w:val="24"/>
        </w:rPr>
      </w:pPr>
    </w:p>
    <w:p w:rsidR="001B49B9" w:rsidRPr="00B32054" w:rsidRDefault="003579D7" w:rsidP="001338DB">
      <w:pPr>
        <w:pStyle w:val="Ttulo2"/>
        <w:numPr>
          <w:ilvl w:val="0"/>
          <w:numId w:val="11"/>
        </w:numPr>
        <w:ind w:left="425" w:hanging="425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BASE LEGAL</w:t>
      </w:r>
    </w:p>
    <w:p w:rsidR="001B49B9" w:rsidRPr="00B32054" w:rsidRDefault="001B49B9">
      <w:pPr>
        <w:jc w:val="both"/>
        <w:rPr>
          <w:rFonts w:ascii="Arial Narrow" w:hAnsi="Arial Narrow"/>
          <w:b/>
          <w:sz w:val="24"/>
          <w:szCs w:val="24"/>
        </w:rPr>
      </w:pPr>
    </w:p>
    <w:p w:rsidR="001B49B9" w:rsidRPr="00B32054" w:rsidRDefault="003579D7">
      <w:pPr>
        <w:jc w:val="both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El literal u) del artículo cinco de la Ley Orgánica de la Superintendencia de Pensiones establece como función de ésta, dictar las normas que faciliten la aplicación y ejecución de la Ley y sus respectivos Reglamentos.</w:t>
      </w:r>
    </w:p>
    <w:p w:rsidR="001B49B9" w:rsidRPr="00B32054" w:rsidRDefault="001B49B9">
      <w:pPr>
        <w:jc w:val="both"/>
        <w:rPr>
          <w:rFonts w:ascii="Arial Narrow" w:hAnsi="Arial Narrow"/>
          <w:sz w:val="24"/>
          <w:szCs w:val="24"/>
        </w:rPr>
      </w:pPr>
    </w:p>
    <w:p w:rsidR="001B49B9" w:rsidRPr="00B32054" w:rsidRDefault="003579D7">
      <w:pPr>
        <w:jc w:val="both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El Decreto No.192 que modifica el artículo 10 de la Ley del Sistema de Ahorro para Pensiones, establece que los ex-cotizantes del Instituto de Previsión Social de la Fuerza Armada afiliados al Sistema de Ahorro para Pensiones que opten por reincorporarse a dicho Instituto, tendrán derecho a que se le devuelva el saldo de la Cuenta Individual.</w:t>
      </w:r>
    </w:p>
    <w:p w:rsidR="001B49B9" w:rsidRPr="00B32054" w:rsidRDefault="001B49B9">
      <w:pPr>
        <w:jc w:val="both"/>
        <w:rPr>
          <w:rFonts w:ascii="Arial Narrow" w:hAnsi="Arial Narrow"/>
          <w:sz w:val="24"/>
          <w:szCs w:val="24"/>
        </w:rPr>
      </w:pPr>
    </w:p>
    <w:p w:rsidR="001B49B9" w:rsidRPr="00B32054" w:rsidRDefault="003579D7">
      <w:pPr>
        <w:pStyle w:val="Ttulo5"/>
        <w:jc w:val="center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CAP</w:t>
      </w:r>
      <w:r w:rsidR="003B5F3F" w:rsidRPr="00B32054">
        <w:rPr>
          <w:rFonts w:ascii="Arial Narrow" w:hAnsi="Arial Narrow"/>
          <w:szCs w:val="24"/>
        </w:rPr>
        <w:t>Í</w:t>
      </w:r>
      <w:r w:rsidRPr="00B32054">
        <w:rPr>
          <w:rFonts w:ascii="Arial Narrow" w:hAnsi="Arial Narrow"/>
          <w:szCs w:val="24"/>
        </w:rPr>
        <w:t>TULO II</w:t>
      </w:r>
    </w:p>
    <w:p w:rsidR="001B49B9" w:rsidRPr="00B32054" w:rsidRDefault="003579D7">
      <w:pPr>
        <w:pStyle w:val="Ttulo1"/>
        <w:rPr>
          <w:rFonts w:ascii="Arial Narrow" w:hAnsi="Arial Narrow"/>
          <w:szCs w:val="24"/>
          <w:lang w:val="es-ES"/>
        </w:rPr>
      </w:pPr>
      <w:r w:rsidRPr="00B32054">
        <w:rPr>
          <w:rFonts w:ascii="Arial Narrow" w:hAnsi="Arial Narrow"/>
          <w:szCs w:val="24"/>
          <w:lang w:val="es-ES"/>
        </w:rPr>
        <w:t>DENOMINACIONES y ABREVIATURAS</w:t>
      </w:r>
    </w:p>
    <w:p w:rsidR="001B49B9" w:rsidRPr="00B32054" w:rsidRDefault="001B49B9">
      <w:pPr>
        <w:jc w:val="both"/>
        <w:rPr>
          <w:rFonts w:ascii="Arial Narrow" w:hAnsi="Arial Narrow"/>
          <w:sz w:val="24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t>SAP:</w:t>
      </w:r>
      <w:r w:rsidR="00EA6714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Sistema de Ahorro para Pensiones.</w:t>
      </w:r>
    </w:p>
    <w:p w:rsidR="00652FA5" w:rsidRPr="00B32054" w:rsidRDefault="00652FA5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t>Superintendencia:</w:t>
      </w:r>
      <w:r w:rsidR="00EA6714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Superintendencia de Pensiones.</w:t>
      </w:r>
    </w:p>
    <w:p w:rsidR="00652FA5" w:rsidRPr="00B32054" w:rsidRDefault="00652FA5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EA6714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t>AFP:</w:t>
      </w:r>
      <w:r w:rsidRPr="00B32054">
        <w:rPr>
          <w:rFonts w:ascii="Arial Narrow" w:hAnsi="Arial Narrow"/>
          <w:szCs w:val="24"/>
        </w:rPr>
        <w:t xml:space="preserve"> </w:t>
      </w:r>
      <w:r w:rsidR="003579D7" w:rsidRPr="00B32054">
        <w:rPr>
          <w:rFonts w:ascii="Arial Narrow" w:hAnsi="Arial Narrow"/>
          <w:szCs w:val="24"/>
        </w:rPr>
        <w:t>Institución Administradora de Fondos de Pensiones.</w:t>
      </w:r>
    </w:p>
    <w:p w:rsidR="00652FA5" w:rsidRPr="00B32054" w:rsidRDefault="00652FA5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t>IPSFA:</w:t>
      </w:r>
      <w:r w:rsidR="00EA6714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Instituto de Previsión Social de la Fuerza Armada.</w:t>
      </w:r>
    </w:p>
    <w:p w:rsidR="00652FA5" w:rsidRPr="00B32054" w:rsidRDefault="00652FA5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t>Ley SAP:</w:t>
      </w:r>
      <w:r w:rsidR="00EA6714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Ley del Si</w:t>
      </w:r>
      <w:r w:rsidR="00992DF2" w:rsidRPr="00B32054">
        <w:rPr>
          <w:rFonts w:ascii="Arial Narrow" w:hAnsi="Arial Narrow"/>
          <w:szCs w:val="24"/>
        </w:rPr>
        <w:t>stema de Ahorro para Pensiones.</w:t>
      </w:r>
    </w:p>
    <w:p w:rsidR="00652FA5" w:rsidRPr="00B32054" w:rsidRDefault="00652FA5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EA6714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lastRenderedPageBreak/>
        <w:t>CIAP:</w:t>
      </w:r>
      <w:r w:rsidRPr="00B32054">
        <w:rPr>
          <w:rFonts w:ascii="Arial Narrow" w:hAnsi="Arial Narrow"/>
          <w:szCs w:val="24"/>
        </w:rPr>
        <w:t xml:space="preserve"> </w:t>
      </w:r>
      <w:r w:rsidR="003579D7" w:rsidRPr="00B32054">
        <w:rPr>
          <w:rFonts w:ascii="Arial Narrow" w:hAnsi="Arial Narrow"/>
          <w:szCs w:val="24"/>
        </w:rPr>
        <w:t>Cuenta Individual de Ahorro para Pensiones.</w:t>
      </w:r>
    </w:p>
    <w:p w:rsidR="001B49B9" w:rsidRPr="00B32054" w:rsidRDefault="003579D7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t>ISSS:</w:t>
      </w:r>
      <w:r w:rsidR="00EA6714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Instituto Salvadoreño del Seguro Social, régimen de Invalidez, Vejez y Muerte.</w:t>
      </w:r>
    </w:p>
    <w:p w:rsidR="00652FA5" w:rsidRPr="00B32054" w:rsidRDefault="00652FA5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b/>
          <w:szCs w:val="24"/>
        </w:rPr>
        <w:t>INPEP:</w:t>
      </w:r>
      <w:r w:rsidR="00EA6714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Instituto Nacional de Pensiones de los Empleados Públicos.</w:t>
      </w:r>
    </w:p>
    <w:p w:rsidR="00652FA5" w:rsidRPr="00B32054" w:rsidRDefault="00652FA5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Fecha de Corte:</w:t>
      </w:r>
      <w:r w:rsidR="00EA6714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Entrada en vigencia de la Resolución emitida por parte del IPSFA.</w:t>
      </w:r>
    </w:p>
    <w:p w:rsidR="001B49B9" w:rsidRPr="00B32054" w:rsidRDefault="001B49B9">
      <w:pPr>
        <w:pStyle w:val="Textoindependiente2"/>
        <w:ind w:left="2832" w:hanging="283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tulo3"/>
        <w:jc w:val="center"/>
        <w:rPr>
          <w:rFonts w:ascii="Arial Narrow" w:hAnsi="Arial Narrow"/>
          <w:sz w:val="24"/>
          <w:szCs w:val="24"/>
        </w:rPr>
      </w:pPr>
      <w:r w:rsidRPr="00B32054">
        <w:rPr>
          <w:rFonts w:ascii="Arial Narrow" w:hAnsi="Arial Narrow"/>
          <w:sz w:val="24"/>
          <w:szCs w:val="24"/>
        </w:rPr>
        <w:t>CAP</w:t>
      </w:r>
      <w:r w:rsidR="008C16C9" w:rsidRPr="00B32054">
        <w:rPr>
          <w:rFonts w:ascii="Arial Narrow" w:hAnsi="Arial Narrow"/>
          <w:sz w:val="24"/>
          <w:szCs w:val="24"/>
        </w:rPr>
        <w:t>Í</w:t>
      </w:r>
      <w:r w:rsidRPr="00B32054">
        <w:rPr>
          <w:rFonts w:ascii="Arial Narrow" w:hAnsi="Arial Narrow"/>
          <w:sz w:val="24"/>
          <w:szCs w:val="24"/>
        </w:rPr>
        <w:t>TULO III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 w:rsidP="002C495F">
      <w:pPr>
        <w:pStyle w:val="Textoindependiente2"/>
        <w:numPr>
          <w:ilvl w:val="0"/>
          <w:numId w:val="2"/>
        </w:numPr>
        <w:ind w:left="425" w:hanging="425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CONSIDERACIONES PREVIAS.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Mediante Decreto Legislativo No. 192, se modificó el artículo 10 de la Ley SAP, estableciendo que los ex-cotizantes del IPSFA que se encuentren afiliados al SAP y tomen la opción de reincorporarse al IPSFA tendrán derecho a que se le devuelva el saldo de su Cuenta Individual.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 w:rsidP="002C495F">
      <w:pPr>
        <w:pStyle w:val="Textoindependiente2"/>
        <w:numPr>
          <w:ilvl w:val="0"/>
          <w:numId w:val="2"/>
        </w:numPr>
        <w:ind w:left="425" w:hanging="425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PROCEDIMIENTO PARA DEVOLUCI</w:t>
      </w:r>
      <w:r w:rsidR="00110D51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>N DEL SALDO DE LA CIAP.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 w:rsidP="00945AF7">
      <w:pPr>
        <w:pStyle w:val="Textoindependiente2"/>
        <w:numPr>
          <w:ilvl w:val="0"/>
          <w:numId w:val="12"/>
        </w:numPr>
        <w:spacing w:after="120"/>
        <w:ind w:left="0" w:firstLine="0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El ex-cotizante del IPSFA afiliado a una AFP, que opte por reincorporarse al IPSFA, en el período establecido para tales efectos en el Decreto No. 192, deberá presentar dentro de dicho período a la respectiva AFP la siguiente documentación:</w:t>
      </w:r>
    </w:p>
    <w:p w:rsidR="001B49B9" w:rsidRPr="00B32054" w:rsidRDefault="003579D7" w:rsidP="008F7FD6">
      <w:pPr>
        <w:pStyle w:val="Textoindependiente2"/>
        <w:numPr>
          <w:ilvl w:val="0"/>
          <w:numId w:val="6"/>
        </w:numPr>
        <w:ind w:left="425" w:hanging="425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 xml:space="preserve">Resolución del IPSFA, donde se haga constar que procede la reincorporación, de conformidad a la Ley del IPSFA, especificando la fecha de vigencia de la misma. </w:t>
      </w:r>
    </w:p>
    <w:p w:rsidR="001B49B9" w:rsidRPr="00B32054" w:rsidRDefault="003579D7" w:rsidP="008F7FD6">
      <w:pPr>
        <w:pStyle w:val="Textoindependiente2"/>
        <w:numPr>
          <w:ilvl w:val="0"/>
          <w:numId w:val="6"/>
        </w:numPr>
        <w:ind w:left="425" w:hanging="425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Copia de Cédula de Identidad Personal o carné de residente.</w:t>
      </w:r>
    </w:p>
    <w:p w:rsidR="001B49B9" w:rsidRPr="00B32054" w:rsidRDefault="003579D7" w:rsidP="008F7FD6">
      <w:pPr>
        <w:pStyle w:val="Textoindependiente2"/>
        <w:numPr>
          <w:ilvl w:val="0"/>
          <w:numId w:val="6"/>
        </w:numPr>
        <w:ind w:left="425" w:hanging="425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 xml:space="preserve">Número </w:t>
      </w:r>
      <w:r w:rsidR="003E1B95" w:rsidRPr="00B32054">
        <w:rPr>
          <w:rFonts w:ascii="Arial Narrow" w:hAnsi="Arial Narrow"/>
          <w:szCs w:val="24"/>
        </w:rPr>
        <w:t>Ú</w:t>
      </w:r>
      <w:r w:rsidRPr="00B32054">
        <w:rPr>
          <w:rFonts w:ascii="Arial Narrow" w:hAnsi="Arial Narrow"/>
          <w:szCs w:val="24"/>
        </w:rPr>
        <w:t>nico Previsional</w:t>
      </w:r>
      <w:r w:rsidR="003B4BC5" w:rsidRPr="00B32054">
        <w:rPr>
          <w:rFonts w:ascii="Arial Narrow" w:hAnsi="Arial Narrow"/>
          <w:szCs w:val="24"/>
        </w:rPr>
        <w:t>.</w:t>
      </w:r>
      <w:r w:rsidRPr="00B32054">
        <w:rPr>
          <w:rFonts w:ascii="Arial Narrow" w:hAnsi="Arial Narrow"/>
          <w:szCs w:val="24"/>
        </w:rPr>
        <w:t xml:space="preserve"> </w:t>
      </w:r>
    </w:p>
    <w:p w:rsidR="001B49B9" w:rsidRPr="00B32054" w:rsidRDefault="001B49B9">
      <w:pPr>
        <w:pStyle w:val="Textoindependiente2"/>
        <w:ind w:left="705" w:hanging="705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 w:rsidP="00110D51">
      <w:pPr>
        <w:pStyle w:val="Textoindependiente2"/>
        <w:numPr>
          <w:ilvl w:val="0"/>
          <w:numId w:val="12"/>
        </w:numPr>
        <w:ind w:left="0" w:firstLine="0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La AFP por su parte determinará el monto de la CIAP a devolver multiplicando el total de cuotas acumuladas, a la fecha de corte, por el Valor de la Cuota vigente a la fecha de desembolso del monto de la CIAP. Por lo que al afiliado se le entregará el monto total ahorrado en su Cuenta Individual.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8F7FD6" w:rsidRPr="00B32054" w:rsidRDefault="008F7FD6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Los rezagos que existieren a la fecha de desembolso de la CIAP, deberán ser devueltos, cuando sean recuperados por la AFP, al afiliado correspondiente. (1)</w:t>
      </w:r>
    </w:p>
    <w:p w:rsidR="008F7FD6" w:rsidRPr="00B32054" w:rsidRDefault="008F7FD6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 w:rsidP="00110D51">
      <w:pPr>
        <w:pStyle w:val="Textoindependiente2"/>
        <w:numPr>
          <w:ilvl w:val="0"/>
          <w:numId w:val="12"/>
        </w:numPr>
        <w:ind w:left="0" w:firstLine="0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 xml:space="preserve">La devolución debe ser cancelada por medio de cheque a nombre del afiliado, mediante un solo desembolso y deberá efectuarse a más tardar, treinta días después de que el afiliado cumpla con lo dispuesto en el artículo 1  del presente Instructivo. 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8F7FD6" w:rsidRPr="00B32054" w:rsidRDefault="008F7FD6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Debiendo la AFP anexar el Estado de Cuenta Individual del afiliado, actualizado a la fecha de desembolso. (1)</w:t>
      </w:r>
    </w:p>
    <w:p w:rsidR="008F7FD6" w:rsidRPr="00B32054" w:rsidRDefault="008F7FD6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 w:rsidP="00110D51">
      <w:pPr>
        <w:pStyle w:val="Textoindependiente2"/>
        <w:numPr>
          <w:ilvl w:val="0"/>
          <w:numId w:val="12"/>
        </w:numPr>
        <w:ind w:left="0" w:firstLine="0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Es responsabilidad de la AFP correspondiente, enviar a la Superintendencia, el mismo día en que se efectúe el desembolso, la siguiente información: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ARCHIVO: EX-COTIZANTES DEL IPSFA AFILIADOS AL SAP, QUE SE REINCORPORAN AL IPSFA.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EXTENSI</w:t>
      </w:r>
      <w:r w:rsidR="008B01C2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>N ASF</w:t>
      </w:r>
    </w:p>
    <w:p w:rsidR="003E1B95" w:rsidRPr="00B32054" w:rsidRDefault="003E1B95">
      <w:pPr>
        <w:pStyle w:val="Textoindependiente2"/>
        <w:jc w:val="both"/>
        <w:rPr>
          <w:rFonts w:ascii="Arial Narrow" w:hAnsi="Arial Narrow"/>
          <w:b/>
          <w:szCs w:val="24"/>
        </w:rPr>
      </w:pPr>
    </w:p>
    <w:p w:rsidR="00E46D11" w:rsidRPr="00B32054" w:rsidRDefault="00E46D11">
      <w:pPr>
        <w:pStyle w:val="Textoindependiente2"/>
        <w:jc w:val="both"/>
        <w:rPr>
          <w:rFonts w:ascii="Arial Narrow" w:hAnsi="Arial Narrow"/>
          <w:b/>
          <w:szCs w:val="24"/>
        </w:rPr>
      </w:pPr>
    </w:p>
    <w:tbl>
      <w:tblPr>
        <w:tblW w:w="979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1"/>
        <w:gridCol w:w="1278"/>
        <w:gridCol w:w="1278"/>
        <w:gridCol w:w="1562"/>
        <w:gridCol w:w="2840"/>
      </w:tblGrid>
      <w:tr w:rsidR="001B49B9" w:rsidRPr="00B32054" w:rsidTr="00E46D11">
        <w:trPr>
          <w:trHeight w:val="277"/>
          <w:tblHeader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 w:rsidP="008B01C2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DESCRIPCI</w:t>
            </w:r>
            <w:r w:rsidR="008B01C2"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Ó</w:t>
            </w: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 xml:space="preserve">N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 xml:space="preserve">LONGITUD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MANDATORIO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 w:rsidP="008B01C2">
            <w:pPr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DATOS V</w:t>
            </w:r>
            <w:r w:rsidR="008B01C2"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Á</w:t>
            </w: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 xml:space="preserve">LIDOS/COMENTARIOS  </w:t>
            </w:r>
          </w:p>
        </w:tc>
      </w:tr>
      <w:tr w:rsidR="001B49B9" w:rsidRPr="00B32054" w:rsidTr="00E46D11">
        <w:trPr>
          <w:trHeight w:val="42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Tipo de Institución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‘A’</w:t>
            </w:r>
          </w:p>
        </w:tc>
      </w:tr>
      <w:tr w:rsidR="001B49B9" w:rsidRPr="00B32054" w:rsidTr="00E46D11">
        <w:trPr>
          <w:trHeight w:val="616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Código Institución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Código asignado por la Superintendencia.</w:t>
            </w:r>
          </w:p>
        </w:tc>
      </w:tr>
      <w:tr w:rsidR="001B49B9" w:rsidRPr="00B32054" w:rsidTr="00E46D11">
        <w:trPr>
          <w:trHeight w:val="280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NUP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Número asignado por la Superintendencia.</w:t>
            </w:r>
          </w:p>
        </w:tc>
      </w:tr>
      <w:tr w:rsidR="001B49B9" w:rsidRPr="00B32054" w:rsidTr="00E46D11">
        <w:trPr>
          <w:trHeight w:val="381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Primer Nombre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CARACTER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E46D11">
        <w:trPr>
          <w:trHeight w:val="402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Segundo Nombre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6A134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3</w:t>
            </w:r>
            <w:r w:rsidR="003579D7"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0</w:t>
            </w: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 (2)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SÍ, si existe.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E46D11">
        <w:trPr>
          <w:trHeight w:val="391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Primer Apellido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E46D11">
        <w:trPr>
          <w:trHeight w:val="395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Segundo Apellido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SÍ, si existe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E46D11">
        <w:trPr>
          <w:trHeight w:val="813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CIP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SÍ, para salvadoreños mayores de edad.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E46D11">
        <w:trPr>
          <w:trHeight w:val="589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Carné de Residente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SÍ, para extranjeros residentes.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E46D11">
        <w:trPr>
          <w:trHeight w:val="473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Pasaporte Extranjero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SÍ, para extranjeros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E46D11">
        <w:trPr>
          <w:trHeight w:val="457"/>
        </w:trPr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Fecha finalización SAP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 w:rsidP="00992DF2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NUM</w:t>
            </w:r>
            <w:r w:rsidR="00992DF2"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É</w:t>
            </w: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RICO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Fecha de entrada en vigencia de la resolución emitida por el IPSFA.</w:t>
            </w:r>
          </w:p>
        </w:tc>
      </w:tr>
    </w:tbl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La Superintendencia, será responsable de validar dicha información y en caso de no encontrar errores, enviará a más tardar tres días después de recibida la información, el siguiente archivo: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ARCHIVO:</w:t>
      </w:r>
      <w:r w:rsidRPr="00B32054">
        <w:rPr>
          <w:rFonts w:ascii="Arial Narrow" w:hAnsi="Arial Narrow"/>
          <w:b/>
          <w:szCs w:val="24"/>
        </w:rPr>
        <w:tab/>
        <w:t>CONFIRMACI</w:t>
      </w:r>
      <w:r w:rsidR="005961DF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>N DE DESINCORPORACI</w:t>
      </w:r>
      <w:r w:rsidR="005961DF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 xml:space="preserve">N AL SAP 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EXTENSI</w:t>
      </w:r>
      <w:r w:rsidR="005961DF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>N ACH</w:t>
      </w:r>
    </w:p>
    <w:tbl>
      <w:tblPr>
        <w:tblW w:w="988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289"/>
        <w:gridCol w:w="1289"/>
        <w:gridCol w:w="1575"/>
        <w:gridCol w:w="2864"/>
      </w:tblGrid>
      <w:tr w:rsidR="001B49B9" w:rsidRPr="00B32054" w:rsidTr="00652FA5">
        <w:trPr>
          <w:trHeight w:val="362"/>
          <w:tblHeader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 w:rsidP="005961DF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DESCRIPCI</w:t>
            </w:r>
            <w:r w:rsidR="005961DF"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Ó</w:t>
            </w: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LONGITUD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MANDATORIO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 w:rsidP="005961DF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DATOS V</w:t>
            </w:r>
            <w:r w:rsidR="005961DF"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Á</w:t>
            </w: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LIDOS/COMENTARIOS</w:t>
            </w:r>
          </w:p>
        </w:tc>
      </w:tr>
      <w:tr w:rsidR="001B49B9" w:rsidRPr="00B32054" w:rsidTr="00E46D11">
        <w:trPr>
          <w:trHeight w:val="55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lastRenderedPageBreak/>
              <w:t xml:space="preserve">Tipo de Institución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 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‘A’</w:t>
            </w:r>
          </w:p>
        </w:tc>
      </w:tr>
      <w:tr w:rsidR="001B49B9" w:rsidRPr="00B32054" w:rsidTr="00E46D11">
        <w:trPr>
          <w:trHeight w:val="8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Código Institución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Código asignado por la Superintendencia.</w:t>
            </w:r>
          </w:p>
        </w:tc>
      </w:tr>
      <w:tr w:rsidR="001B49B9" w:rsidRPr="00B32054" w:rsidTr="00E46D11">
        <w:trPr>
          <w:trHeight w:val="36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NUP 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Número asignado por la Superintendencia.</w:t>
            </w:r>
          </w:p>
        </w:tc>
      </w:tr>
      <w:tr w:rsidR="001B49B9" w:rsidRPr="00B32054" w:rsidTr="00E46D11">
        <w:trPr>
          <w:trHeight w:val="49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Fecha finalización SAP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 w:rsidP="00992DF2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NUM</w:t>
            </w:r>
            <w:r w:rsidR="00992DF2"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É</w:t>
            </w: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RICO 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Fecha de entrada en vigencia de la resolución emitida por el IPSFA.</w:t>
            </w:r>
          </w:p>
        </w:tc>
      </w:tr>
    </w:tbl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 xml:space="preserve">De encontrarse errores en la validación, la Superintendencia enviará, a más tardar, tres días después de recibida la información, el siguiente archivo: 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ARCHIVO:</w:t>
      </w:r>
      <w:r w:rsidRPr="00B32054">
        <w:rPr>
          <w:rFonts w:ascii="Arial Narrow" w:hAnsi="Arial Narrow"/>
          <w:b/>
          <w:szCs w:val="24"/>
        </w:rPr>
        <w:tab/>
        <w:t>IMPROCEDENCIAS EN LA INFORMACI</w:t>
      </w:r>
      <w:r w:rsidR="008F4066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>N</w:t>
      </w:r>
    </w:p>
    <w:p w:rsidR="001B49B9" w:rsidRPr="00B32054" w:rsidRDefault="003579D7">
      <w:pPr>
        <w:pStyle w:val="Textoindependiente2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EXTENSI</w:t>
      </w:r>
      <w:r w:rsidR="005961DF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>N AIF</w:t>
      </w:r>
    </w:p>
    <w:p w:rsidR="005961DF" w:rsidRPr="00B32054" w:rsidRDefault="005961DF">
      <w:pPr>
        <w:pStyle w:val="Textoindependiente2"/>
        <w:jc w:val="both"/>
        <w:rPr>
          <w:rFonts w:ascii="Arial Narrow" w:hAnsi="Arial Narrow"/>
          <w:b/>
          <w:szCs w:val="24"/>
        </w:rPr>
      </w:pPr>
    </w:p>
    <w:tbl>
      <w:tblPr>
        <w:tblW w:w="9932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80"/>
        <w:gridCol w:w="1295"/>
        <w:gridCol w:w="1213"/>
        <w:gridCol w:w="1665"/>
        <w:gridCol w:w="2879"/>
      </w:tblGrid>
      <w:tr w:rsidR="001B49B9" w:rsidRPr="00B32054" w:rsidTr="00F64105">
        <w:trPr>
          <w:trHeight w:val="51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 w:rsidP="008F4066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DESCRIPCI</w:t>
            </w:r>
            <w:r w:rsidR="008F4066"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Ó</w:t>
            </w: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 xml:space="preserve">N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F64105">
            <w:pPr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LONGITUD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MANDATORIO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 w:rsidP="008F4066">
            <w:pPr>
              <w:jc w:val="both"/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DATOS V</w:t>
            </w:r>
            <w:r w:rsidR="008F4066"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>Á</w:t>
            </w:r>
            <w:r w:rsidRPr="00B32054">
              <w:rPr>
                <w:rFonts w:ascii="Arial Narrow" w:hAnsi="Arial Narrow"/>
                <w:b/>
                <w:snapToGrid w:val="0"/>
                <w:sz w:val="24"/>
                <w:szCs w:val="24"/>
                <w:lang w:eastAsia="es-ES"/>
              </w:rPr>
              <w:t xml:space="preserve">LIDOS/COMENTARIOS  </w:t>
            </w:r>
          </w:p>
        </w:tc>
      </w:tr>
      <w:tr w:rsidR="001B49B9" w:rsidRPr="00B32054" w:rsidTr="00F64105">
        <w:trPr>
          <w:trHeight w:val="1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Tipo de Institución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2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Código Institución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3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NUP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4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Primer Nombre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CARACTER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43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Segundo Nombre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SÍ, si existe.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4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Primer Apellido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431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Segundo Apellido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SÍ, si existe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24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CIP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3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Carné de Residente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NO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Pasaporte Extranjero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CARACTER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NO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2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Fecha finalización SAP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 w:rsidP="00992DF2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NUM</w:t>
            </w:r>
            <w:r w:rsidR="00992DF2"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É</w:t>
            </w: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RICO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SÍ 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3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Código improcedencia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CARACTER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  <w:tr w:rsidR="001B49B9" w:rsidRPr="00B32054" w:rsidTr="00F64105">
        <w:trPr>
          <w:trHeight w:val="33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 xml:space="preserve">Descripción de improcedencia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CARACTER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9B9" w:rsidRPr="00B32054" w:rsidRDefault="003579D7">
            <w:pPr>
              <w:jc w:val="both"/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  <w:r w:rsidRPr="00B32054"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  <w:t>SÍ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9B9" w:rsidRPr="00B32054" w:rsidRDefault="001B49B9">
            <w:pPr>
              <w:rPr>
                <w:rFonts w:ascii="Arial Narrow" w:hAnsi="Arial Narrow"/>
                <w:snapToGrid w:val="0"/>
                <w:sz w:val="24"/>
                <w:szCs w:val="24"/>
                <w:lang w:eastAsia="es-ES"/>
              </w:rPr>
            </w:pPr>
          </w:p>
        </w:tc>
      </w:tr>
    </w:tbl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 w:rsidP="00BB5D71">
      <w:pPr>
        <w:pStyle w:val="Textoindependiente2"/>
        <w:numPr>
          <w:ilvl w:val="0"/>
          <w:numId w:val="2"/>
        </w:numPr>
        <w:ind w:left="425" w:hanging="425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DESINCOPORACI</w:t>
      </w:r>
      <w:r w:rsidR="00BB5D71" w:rsidRPr="00B32054">
        <w:rPr>
          <w:rFonts w:ascii="Arial Narrow" w:hAnsi="Arial Narrow"/>
          <w:b/>
          <w:szCs w:val="24"/>
        </w:rPr>
        <w:t>Ó</w:t>
      </w:r>
      <w:r w:rsidRPr="00B32054">
        <w:rPr>
          <w:rFonts w:ascii="Arial Narrow" w:hAnsi="Arial Narrow"/>
          <w:b/>
          <w:szCs w:val="24"/>
        </w:rPr>
        <w:t>N AL SAP</w:t>
      </w:r>
    </w:p>
    <w:p w:rsidR="001B49B9" w:rsidRPr="00B32054" w:rsidRDefault="001B49B9">
      <w:pPr>
        <w:pStyle w:val="Textoindependiente2"/>
        <w:ind w:left="705" w:hanging="705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 w:rsidP="00BB5D71">
      <w:pPr>
        <w:pStyle w:val="Textoindependiente2"/>
        <w:numPr>
          <w:ilvl w:val="0"/>
          <w:numId w:val="12"/>
        </w:numPr>
        <w:ind w:left="0" w:firstLine="0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lastRenderedPageBreak/>
        <w:t>El afiliado que opte por reincorporarse al IPSFA, no podrá ingresar</w:t>
      </w:r>
      <w:r w:rsidR="00BB5D71" w:rsidRPr="00B32054">
        <w:rPr>
          <w:rFonts w:ascii="Arial Narrow" w:hAnsi="Arial Narrow"/>
          <w:szCs w:val="24"/>
        </w:rPr>
        <w:t xml:space="preserve"> </w:t>
      </w:r>
      <w:r w:rsidRPr="00B32054">
        <w:rPr>
          <w:rFonts w:ascii="Arial Narrow" w:hAnsi="Arial Narrow"/>
          <w:szCs w:val="24"/>
        </w:rPr>
        <w:t>nuevamente al SAP quedando automáticamente rescindida su afiliación.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 w:rsidP="00BB5D71">
      <w:pPr>
        <w:pStyle w:val="Textoindependiente2"/>
        <w:numPr>
          <w:ilvl w:val="0"/>
          <w:numId w:val="12"/>
        </w:numPr>
        <w:ind w:left="0" w:firstLine="0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Desde su reincorporación al IPSFA, la AFP queda liberada de responsabilidades y obligaciones de cobertura para pensiones por invalidez y sobrevivencia de tipo común  para con el afiliado, quedando éstos bajo las condiciones establecidas en la Ley del IPSFA.</w:t>
      </w:r>
    </w:p>
    <w:p w:rsidR="001B49B9" w:rsidRPr="00B32054" w:rsidRDefault="001B49B9">
      <w:pPr>
        <w:pStyle w:val="Textoindependiente2"/>
        <w:ind w:left="705" w:hanging="705"/>
        <w:jc w:val="both"/>
        <w:rPr>
          <w:rFonts w:ascii="Arial Narrow" w:hAnsi="Arial Narrow"/>
          <w:szCs w:val="24"/>
        </w:rPr>
      </w:pPr>
    </w:p>
    <w:p w:rsidR="00652FA5" w:rsidRPr="00B32054" w:rsidRDefault="00652FA5">
      <w:pPr>
        <w:rPr>
          <w:rFonts w:ascii="Arial Narrow" w:hAnsi="Arial Narrow"/>
          <w:b/>
          <w:sz w:val="24"/>
          <w:szCs w:val="24"/>
          <w:lang w:val="es-MX"/>
        </w:rPr>
      </w:pPr>
      <w:r w:rsidRPr="00B32054">
        <w:rPr>
          <w:rFonts w:ascii="Arial Narrow" w:hAnsi="Arial Narrow"/>
          <w:b/>
          <w:szCs w:val="24"/>
        </w:rPr>
        <w:br w:type="page"/>
      </w:r>
    </w:p>
    <w:p w:rsidR="001B49B9" w:rsidRPr="00B32054" w:rsidRDefault="003579D7">
      <w:pPr>
        <w:pStyle w:val="Textoindependiente2"/>
        <w:ind w:left="705" w:hanging="705"/>
        <w:jc w:val="center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lastRenderedPageBreak/>
        <w:t>CAP</w:t>
      </w:r>
      <w:r w:rsidR="009C48EB" w:rsidRPr="00B32054">
        <w:rPr>
          <w:rFonts w:ascii="Arial Narrow" w:hAnsi="Arial Narrow"/>
          <w:b/>
          <w:szCs w:val="24"/>
        </w:rPr>
        <w:t>Í</w:t>
      </w:r>
      <w:r w:rsidRPr="00B32054">
        <w:rPr>
          <w:rFonts w:ascii="Arial Narrow" w:hAnsi="Arial Narrow"/>
          <w:b/>
          <w:szCs w:val="24"/>
        </w:rPr>
        <w:t>TULO IV</w:t>
      </w:r>
    </w:p>
    <w:p w:rsidR="001B49B9" w:rsidRPr="00B32054" w:rsidRDefault="003579D7">
      <w:pPr>
        <w:pStyle w:val="Textoindependiente2"/>
        <w:ind w:left="705" w:hanging="705"/>
        <w:jc w:val="center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DISPOSICIONES FINALES</w:t>
      </w:r>
    </w:p>
    <w:p w:rsidR="001B49B9" w:rsidRPr="00B32054" w:rsidRDefault="001B49B9">
      <w:pPr>
        <w:pStyle w:val="Textoindependiente2"/>
        <w:ind w:left="705" w:hanging="705"/>
        <w:jc w:val="both"/>
        <w:rPr>
          <w:rFonts w:ascii="Arial Narrow" w:hAnsi="Arial Narrow"/>
          <w:b/>
          <w:szCs w:val="24"/>
        </w:rPr>
      </w:pPr>
    </w:p>
    <w:p w:rsidR="001B49B9" w:rsidRPr="00B32054" w:rsidRDefault="003579D7" w:rsidP="009C48EB">
      <w:pPr>
        <w:pStyle w:val="Textoindependiente2"/>
        <w:numPr>
          <w:ilvl w:val="0"/>
          <w:numId w:val="12"/>
        </w:numPr>
        <w:ind w:left="0" w:firstLine="0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La Superintendencia resolverá cualquier aspecto no contemplado en el presente Instructivo, de conformidad a la Ley SAP y sus Reglamentos respectivos.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  <w:r w:rsidRPr="00B32054">
        <w:rPr>
          <w:rFonts w:ascii="Arial Narrow" w:hAnsi="Arial Narrow"/>
          <w:szCs w:val="24"/>
        </w:rPr>
        <w:t>El presente Instructivo entrará en vigencia a partir de esta fecha.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992DF2" w:rsidRPr="00B32054" w:rsidRDefault="0020543C" w:rsidP="00992DF2">
      <w:pPr>
        <w:pStyle w:val="Textoindependiente2"/>
        <w:jc w:val="both"/>
        <w:rPr>
          <w:rFonts w:ascii="Arial Narrow" w:hAnsi="Arial Narrow"/>
        </w:rPr>
      </w:pPr>
      <w:r w:rsidRPr="0020543C">
        <w:rPr>
          <w:rFonts w:ascii="Arial Narrow" w:hAnsi="Arial Narrow"/>
          <w:b/>
          <w:noProof/>
          <w:lang w:eastAsia="es-MX"/>
        </w:rPr>
        <w:pict>
          <v:line id="Conector recto 2" o:spid="_x0000_s1026" style="position:absolute;left:0;text-align:left;z-index:251660288;visibility:visible" from="1.15pt,26.7pt" to="27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H5yGAIAADE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uFjvphloB4dXQkpxzxjnf/EdY+CUWEpVOgYKcnx2fnAg5Rj&#10;SDhWeiOkjKpLhYYKL6b5NCY4LQULzhDm7H5XS4uOJMxN/GJR4LkPs/qgWATrOGHrq+2JkBcbLpcq&#10;4EElQOdqXQbjxyJdrOfreTEp8tl6UqRNM/m4qYvJbJN9mDaPTV032c9ALSvKTjDGVWA3DmlW/N0Q&#10;XJ/LZbxuY3prQ/IWPfYLyI7/SDpKGdS7zMFOs/PWjhLDXMbg6xsKg3+/B/v+pa9+AQAA//8DAFBL&#10;AwQUAAYACAAAACEArrN3zNoAAAAGAQAADwAAAGRycy9kb3ducmV2LnhtbEyOwU7DMBBE70j8g7VI&#10;XCrqkLQVCnEqBOTGhULFdRsvSUS8TmO3DXw9izjAcTSjN69YT65XRxpD59nA9TwBRVx723Fj4PWl&#10;uroBFSKyxd4zGfikAOvy/KzA3PoTP9NxExslEA45GmhjHHKtQ92SwzD3A7F07350GCWOjbYjngTu&#10;ep0myUo77FgeWhzovqX6Y3NwBkK1pX31NatnyVvWeEr3D0+PaMzlxXR3CyrSFP/G8KMv6lCK084f&#10;2AbVG0gzGRpYZgtQUi8XKajdb9Zlof/rl98AAAD//wMAUEsBAi0AFAAGAAgAAAAhALaDOJL+AAAA&#10;4QEAABMAAAAAAAAAAAAAAAAAAAAAAFtDb250ZW50X1R5cGVzXS54bWxQSwECLQAUAAYACAAAACEA&#10;OP0h/9YAAACUAQAACwAAAAAAAAAAAAAAAAAvAQAAX3JlbHMvLnJlbHNQSwECLQAUAAYACAAAACEA&#10;v9R+chgCAAAxBAAADgAAAAAAAAAAAAAAAAAuAgAAZHJzL2Uyb0RvYy54bWxQSwECLQAUAAYACAAA&#10;ACEArrN3zNoAAAAGAQAADwAAAAAAAAAAAAAAAAByBAAAZHJzL2Rvd25yZXYueG1sUEsFBgAAAAAE&#10;AAQA8wAAAHkFAAAAAA==&#10;" o:allowincell="f"/>
        </w:pict>
      </w:r>
      <w:r w:rsidRPr="0020543C">
        <w:rPr>
          <w:rFonts w:ascii="Arial Narrow" w:hAnsi="Arial Narrow"/>
          <w:b/>
          <w:noProof/>
          <w:lang w:eastAsia="es-MX"/>
        </w:rPr>
        <w:pict>
          <v:line id="Conector recto 1" o:spid="_x0000_s1027" style="position:absolute;left:0;text-align:left;z-index:251659264;visibility:visible" from="351.15pt,13.75pt" to="389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qRGQIAADEEAAAOAAAAZHJzL2Uyb0RvYy54bWysU02P2yAQvVfqf0C+J7ZTZ5tYcVaVnfSy&#10;7Uba7Q8ggGNUzCAgcaKq/70D+WjTXqqqPuABhseb94bF47FX5CCsk6CrJB9nCRGaAZd6VyVfXtej&#10;WUKcp5pTBVpUyUm45HH59s1iMKWYQAeKC0sQRLtyMFXSeW/KNHWsEz11YzBC42YLtqcep3aXcksH&#10;RO9VOsmyh3QAy40FJpzD1ea8mSwjftsK5p/b1glPVJUgNx9HG8dtGNPlgpY7S00n2YUG/QcWPZUa&#10;L71BNdRTsrfyD6heMgsOWj9m0KfQtpKJWANWk2e/VfPSUSNiLSiOMzeZ3P+DZZ8PG0skR+8SommP&#10;FtVoFPNgiQ0/kgeNBuNKTK31xoYq2VG/mCdgXx3RUHdU70Tk+noyCBBPpHdHwsQZvGk7fAKOOXTv&#10;IQp2bG0fIFEKcoy+nG6+iKMnDBeL2Ww+QffYdSul5fWcsc5/FNCTEFSJkjooRkt6eHIemWPqNSUs&#10;a1hLpaLrSpOhSubTyTQecKAkD5shzdndtlaWHGjom/gFGRDsLs3CXvMI1gnKV5fYU6nOMeYrHfCw&#10;EqRzic6N8W2ezVez1awYFZOH1ajImmb0YV0Xo4d1/n7avGvqusm/B2p5UXaSc6EDu2uT5sXfNcHl&#10;uZzb69amNxnSe/RYIpK9/iPpaGVw79wHW+CnjQ1qBFexL2Py5Q2Fxv91HrN+vvTlDwAAAP//AwBQ&#10;SwMEFAAGAAgAAAAhAOi7CJ/cAAAACQEAAA8AAABkcnMvZG93bnJldi54bWxMj8FOwzAMhu9IvENk&#10;JC4TS+gEhdJ0QkBvXBhMu3qtaSsap2uyrfD0GHGAo39/+v05X06uVwcaQ+fZwuXcgCKufN1xY+Ht&#10;tby4ARUico29Z7LwSQGWxelJjlntj/xCh1VslJRwyNBCG+OQaR2qlhyGuR+IZffuR4dRxrHR9YhH&#10;KXe9Toy51g47lgstDvTQUvWx2jsLoVzTrvyaVTOzWTSekt3j8xNae3423d+BijTFPxh+9EUdCnHa&#10;+j3XQfUWUpMsBLWQpFegBEjTWwm2v4Eucv3/g+IbAAD//wMAUEsBAi0AFAAGAAgAAAAhALaDOJL+&#10;AAAA4QEAABMAAAAAAAAAAAAAAAAAAAAAAFtDb250ZW50X1R5cGVzXS54bWxQSwECLQAUAAYACAAA&#10;ACEAOP0h/9YAAACUAQAACwAAAAAAAAAAAAAAAAAvAQAAX3JlbHMvLnJlbHNQSwECLQAUAAYACAAA&#10;ACEAhy0KkRkCAAAxBAAADgAAAAAAAAAAAAAAAAAuAgAAZHJzL2Uyb0RvYy54bWxQSwECLQAUAAYA&#10;CAAAACEA6LsIn9wAAAAJAQAADwAAAAAAAAAAAAAAAABzBAAAZHJzL2Rvd25yZXYueG1sUEsFBgAA&#10;AAAEAAQA8wAAAHwFAAAAAA==&#10;" o:allowincell="f"/>
        </w:pict>
      </w:r>
      <w:r w:rsidR="00992DF2" w:rsidRPr="00B32054">
        <w:rPr>
          <w:rFonts w:ascii="Arial Narrow" w:hAnsi="Arial Narrow"/>
          <w:b/>
        </w:rPr>
        <w:t>SUPERINTENDENCIA DE PENSIONES</w:t>
      </w:r>
      <w:r w:rsidR="00992DF2" w:rsidRPr="00B32054">
        <w:rPr>
          <w:rFonts w:ascii="Arial Narrow" w:hAnsi="Arial Narrow"/>
        </w:rPr>
        <w:t>, en la ciudad de San Salvador, el día dieciséis del mes de mayo del año dos mil uno.</w:t>
      </w:r>
    </w:p>
    <w:p w:rsidR="00992DF2" w:rsidRPr="00B32054" w:rsidRDefault="00992DF2" w:rsidP="00992DF2">
      <w:pPr>
        <w:pStyle w:val="Textoindependiente2"/>
        <w:jc w:val="both"/>
        <w:rPr>
          <w:rFonts w:ascii="Arial Narrow" w:hAnsi="Arial Narrow"/>
        </w:rPr>
      </w:pPr>
    </w:p>
    <w:p w:rsidR="00992DF2" w:rsidRPr="00B32054" w:rsidRDefault="00992DF2" w:rsidP="00992DF2">
      <w:pPr>
        <w:pStyle w:val="Textoindependiente2"/>
        <w:jc w:val="both"/>
        <w:rPr>
          <w:rFonts w:ascii="Arial Narrow" w:hAnsi="Arial Narrow"/>
        </w:rPr>
      </w:pPr>
      <w:r w:rsidRPr="00B32054">
        <w:rPr>
          <w:rFonts w:ascii="Arial Narrow" w:hAnsi="Arial Narrow"/>
        </w:rPr>
        <w:t>COMUNÍQUESE</w:t>
      </w:r>
    </w:p>
    <w:p w:rsidR="00992DF2" w:rsidRPr="00B32054" w:rsidRDefault="00992DF2" w:rsidP="00992DF2">
      <w:pPr>
        <w:pStyle w:val="Textoindependiente2"/>
        <w:jc w:val="both"/>
        <w:rPr>
          <w:rFonts w:ascii="Arial Narrow" w:hAnsi="Arial Narrow"/>
        </w:rPr>
      </w:pPr>
    </w:p>
    <w:p w:rsidR="00992DF2" w:rsidRPr="00B32054" w:rsidRDefault="00992DF2" w:rsidP="00992DF2">
      <w:pPr>
        <w:pStyle w:val="Textoindependiente2"/>
        <w:jc w:val="both"/>
        <w:rPr>
          <w:rFonts w:ascii="Arial Narrow" w:hAnsi="Arial Narrow"/>
        </w:rPr>
      </w:pPr>
      <w:r w:rsidRPr="00B32054">
        <w:rPr>
          <w:rFonts w:ascii="Arial Narrow" w:hAnsi="Arial Narrow"/>
        </w:rPr>
        <w:t>Carlos Mauricio Funes Morales</w:t>
      </w:r>
    </w:p>
    <w:p w:rsidR="00992DF2" w:rsidRPr="00B32054" w:rsidRDefault="00992DF2" w:rsidP="00992DF2">
      <w:pPr>
        <w:pStyle w:val="Textoindependiente2"/>
        <w:jc w:val="both"/>
        <w:rPr>
          <w:rFonts w:ascii="Arial Narrow" w:hAnsi="Arial Narrow"/>
        </w:rPr>
      </w:pPr>
      <w:r w:rsidRPr="00B32054">
        <w:rPr>
          <w:rFonts w:ascii="Arial Narrow" w:hAnsi="Arial Narrow"/>
        </w:rPr>
        <w:t>Superintendente</w:t>
      </w:r>
    </w:p>
    <w:p w:rsidR="00992DF2" w:rsidRPr="00B32054" w:rsidRDefault="00992DF2" w:rsidP="00992DF2">
      <w:pPr>
        <w:pStyle w:val="Textoindependiente2"/>
        <w:jc w:val="both"/>
        <w:rPr>
          <w:rFonts w:ascii="Arial Narrow" w:hAnsi="Arial Narrow"/>
          <w:sz w:val="16"/>
        </w:rPr>
      </w:pPr>
      <w:proofErr w:type="spellStart"/>
      <w:proofErr w:type="gramStart"/>
      <w:r w:rsidRPr="00B32054">
        <w:rPr>
          <w:rFonts w:ascii="Arial Narrow" w:hAnsi="Arial Narrow"/>
          <w:sz w:val="16"/>
        </w:rPr>
        <w:t>ee</w:t>
      </w:r>
      <w:proofErr w:type="spellEnd"/>
      <w:r w:rsidRPr="00B32054">
        <w:rPr>
          <w:rFonts w:ascii="Arial Narrow" w:hAnsi="Arial Narrow"/>
          <w:sz w:val="16"/>
        </w:rPr>
        <w:t>/</w:t>
      </w:r>
      <w:proofErr w:type="spellStart"/>
      <w:r w:rsidRPr="00B32054">
        <w:rPr>
          <w:rFonts w:ascii="Arial Narrow" w:hAnsi="Arial Narrow"/>
          <w:sz w:val="16"/>
        </w:rPr>
        <w:t>wr</w:t>
      </w:r>
      <w:proofErr w:type="spellEnd"/>
      <w:proofErr w:type="gramEnd"/>
      <w:r w:rsidRPr="00B32054">
        <w:rPr>
          <w:rFonts w:ascii="Arial Narrow" w:hAnsi="Arial Narrow"/>
          <w:sz w:val="16"/>
        </w:rPr>
        <w:t xml:space="preserve"> </w:t>
      </w: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1B49B9" w:rsidRPr="00B32054" w:rsidRDefault="001B49B9">
      <w:pPr>
        <w:pStyle w:val="Textoindependiente2"/>
        <w:jc w:val="both"/>
        <w:rPr>
          <w:rFonts w:ascii="Arial Narrow" w:hAnsi="Arial Narrow"/>
          <w:szCs w:val="24"/>
        </w:rPr>
      </w:pPr>
    </w:p>
    <w:p w:rsidR="003579D7" w:rsidRPr="00B32054" w:rsidRDefault="003579D7">
      <w:pPr>
        <w:pStyle w:val="Textoindependiente2"/>
        <w:jc w:val="both"/>
        <w:rPr>
          <w:rFonts w:ascii="Arial Narrow" w:hAnsi="Arial Narrow"/>
          <w:szCs w:val="24"/>
        </w:rPr>
      </w:pPr>
    </w:p>
    <w:p w:rsidR="00852031" w:rsidRPr="00B32054" w:rsidRDefault="00852031" w:rsidP="00852031">
      <w:pPr>
        <w:pStyle w:val="Textoindependiente2"/>
        <w:spacing w:after="120"/>
        <w:jc w:val="both"/>
        <w:rPr>
          <w:rFonts w:ascii="Arial Narrow" w:hAnsi="Arial Narrow"/>
          <w:b/>
          <w:szCs w:val="24"/>
        </w:rPr>
      </w:pPr>
      <w:r w:rsidRPr="00B32054">
        <w:rPr>
          <w:rFonts w:ascii="Arial Narrow" w:hAnsi="Arial Narrow"/>
          <w:b/>
          <w:szCs w:val="24"/>
        </w:rPr>
        <w:t>MODIFICACIONES:</w:t>
      </w:r>
    </w:p>
    <w:p w:rsidR="00852031" w:rsidRPr="00B32054" w:rsidRDefault="00852031" w:rsidP="00852031">
      <w:pPr>
        <w:pStyle w:val="Textonotapie"/>
        <w:numPr>
          <w:ilvl w:val="0"/>
          <w:numId w:val="14"/>
        </w:numPr>
        <w:ind w:left="425" w:hanging="425"/>
        <w:rPr>
          <w:rFonts w:ascii="Arial Narrow" w:hAnsi="Arial Narrow"/>
          <w:b/>
          <w:sz w:val="22"/>
          <w:szCs w:val="22"/>
        </w:rPr>
      </w:pPr>
      <w:r w:rsidRPr="00B32054">
        <w:rPr>
          <w:rFonts w:ascii="Arial Narrow" w:hAnsi="Arial Narrow"/>
          <w:b/>
          <w:sz w:val="22"/>
          <w:szCs w:val="22"/>
        </w:rPr>
        <w:t>Adicionado mediante reforma 01/2001 de fecha 23 de mayo de 2001.</w:t>
      </w:r>
    </w:p>
    <w:p w:rsidR="00852031" w:rsidRPr="00B32054" w:rsidRDefault="00852031" w:rsidP="00852031">
      <w:pPr>
        <w:pStyle w:val="Textoindependiente2"/>
        <w:numPr>
          <w:ilvl w:val="0"/>
          <w:numId w:val="14"/>
        </w:numPr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B32054">
        <w:rPr>
          <w:rFonts w:ascii="Arial Narrow" w:hAnsi="Arial Narrow"/>
          <w:b/>
          <w:sz w:val="22"/>
          <w:szCs w:val="22"/>
        </w:rPr>
        <w:t>Campo ampliado conforme a Resolución No. A-AF-DO-315/2003 del 01</w:t>
      </w:r>
      <w:r w:rsidR="008F7FD6" w:rsidRPr="00B32054">
        <w:rPr>
          <w:rFonts w:ascii="Arial Narrow" w:hAnsi="Arial Narrow"/>
          <w:b/>
          <w:sz w:val="22"/>
          <w:szCs w:val="22"/>
        </w:rPr>
        <w:t xml:space="preserve"> de diciembre de 20</w:t>
      </w:r>
      <w:r w:rsidRPr="00B32054">
        <w:rPr>
          <w:rFonts w:ascii="Arial Narrow" w:hAnsi="Arial Narrow"/>
          <w:b/>
          <w:sz w:val="22"/>
          <w:szCs w:val="22"/>
        </w:rPr>
        <w:t>03</w:t>
      </w:r>
      <w:r w:rsidR="008F7FD6" w:rsidRPr="00B32054">
        <w:rPr>
          <w:rFonts w:ascii="Arial Narrow" w:hAnsi="Arial Narrow"/>
          <w:b/>
          <w:sz w:val="22"/>
          <w:szCs w:val="22"/>
        </w:rPr>
        <w:t>.</w:t>
      </w:r>
    </w:p>
    <w:sectPr w:rsidR="00852031" w:rsidRPr="00B32054" w:rsidSect="00D903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90" w:rsidRDefault="00805D90" w:rsidP="00D903C5">
      <w:r>
        <w:separator/>
      </w:r>
    </w:p>
  </w:endnote>
  <w:endnote w:type="continuationSeparator" w:id="0">
    <w:p w:rsidR="00805D90" w:rsidRDefault="00805D90" w:rsidP="00D90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D2" w:rsidRDefault="005F4ED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0" w:type="dxa"/>
      <w:jc w:val="center"/>
      <w:tblBorders>
        <w:top w:val="triple" w:sz="4" w:space="0" w:color="A6A6A6" w:themeColor="background1" w:themeShade="A6"/>
      </w:tblBorders>
      <w:tblLook w:val="04A0"/>
    </w:tblPr>
    <w:tblGrid>
      <w:gridCol w:w="6626"/>
      <w:gridCol w:w="2614"/>
    </w:tblGrid>
    <w:tr w:rsidR="00D903C5" w:rsidRPr="00DD64A3" w:rsidTr="003E1B95">
      <w:trPr>
        <w:trHeight w:val="822"/>
        <w:jc w:val="center"/>
      </w:trPr>
      <w:tc>
        <w:tcPr>
          <w:tcW w:w="6626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D903C5" w:rsidRPr="00DD64A3" w:rsidRDefault="00D903C5" w:rsidP="003F6A80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color w:val="818284"/>
            </w:rPr>
          </w:pPr>
          <w:r w:rsidRPr="00DD64A3">
            <w:rPr>
              <w:rFonts w:ascii="Arial Narrow" w:eastAsiaTheme="minorHAnsi" w:hAnsi="Arial Narrow" w:cs="Arial"/>
              <w:color w:val="818284"/>
            </w:rPr>
            <w:t>Alameda Juan Pablo II, entre 15 y 17 Av. Norte, San Salvador, El Salvador.</w:t>
          </w:r>
        </w:p>
        <w:p w:rsidR="00D903C5" w:rsidRPr="00DD64A3" w:rsidRDefault="00D903C5" w:rsidP="003F6A80">
          <w:pPr>
            <w:tabs>
              <w:tab w:val="center" w:pos="4419"/>
              <w:tab w:val="right" w:pos="8838"/>
            </w:tabs>
            <w:jc w:val="center"/>
            <w:rPr>
              <w:rFonts w:ascii="Arial Narrow" w:eastAsiaTheme="minorHAnsi" w:hAnsi="Arial Narrow" w:cs="Arial"/>
              <w:color w:val="818284"/>
            </w:rPr>
          </w:pPr>
          <w:r w:rsidRPr="00DD64A3">
            <w:rPr>
              <w:rFonts w:ascii="Arial Narrow" w:eastAsiaTheme="minorHAnsi" w:hAnsi="Arial Narrow" w:cs="Arial"/>
              <w:color w:val="818284"/>
            </w:rPr>
            <w:t>Tel. (503) 2281-8000</w:t>
          </w:r>
        </w:p>
        <w:p w:rsidR="00D903C5" w:rsidRPr="00DD64A3" w:rsidRDefault="00D903C5" w:rsidP="003F6A80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</w:rPr>
          </w:pPr>
          <w:r w:rsidRPr="00DD64A3">
            <w:rPr>
              <w:rFonts w:ascii="Arial Narrow" w:eastAsiaTheme="minorHAnsi" w:hAnsi="Arial Narrow" w:cs="Arial"/>
              <w:color w:val="818284"/>
            </w:rPr>
            <w:t xml:space="preserve"> www.bcr.gob.sv</w:t>
          </w:r>
        </w:p>
      </w:tc>
      <w:tc>
        <w:tcPr>
          <w:tcW w:w="2614" w:type="dxa"/>
          <w:tcBorders>
            <w:top w:val="trip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D903C5" w:rsidRPr="00DD64A3" w:rsidRDefault="0020543C" w:rsidP="003F6A80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</w:rPr>
          </w:pPr>
          <w:sdt>
            <w:sdtPr>
              <w:rPr>
                <w:rFonts w:ascii="Arial Narrow" w:eastAsiaTheme="minorHAnsi" w:hAnsi="Arial Narrow" w:cs="Arial"/>
              </w:rPr>
              <w:id w:val="-1403359760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 Narrow" w:eastAsiaTheme="minorHAnsi" w:hAnsi="Arial Narrow" w:cs="Arial"/>
                  </w:rPr>
                  <w:id w:val="-538129918"/>
                  <w:docPartObj>
                    <w:docPartGallery w:val="Page Numbers (Top of Page)"/>
                    <w:docPartUnique/>
                  </w:docPartObj>
                </w:sdtPr>
                <w:sdtContent>
                  <w:r w:rsidR="00D903C5" w:rsidRPr="00DD64A3">
                    <w:rPr>
                      <w:rFonts w:ascii="Arial Narrow" w:eastAsiaTheme="minorHAnsi" w:hAnsi="Arial Narrow" w:cs="Arial"/>
                      <w:color w:val="818284"/>
                    </w:rPr>
                    <w:t xml:space="preserve">Página </w:t>
                  </w:r>
                  <w:r w:rsidRPr="00DD64A3">
                    <w:rPr>
                      <w:rFonts w:ascii="Arial Narrow" w:eastAsiaTheme="minorHAnsi" w:hAnsi="Arial Narrow" w:cs="Arial"/>
                      <w:color w:val="818284"/>
                    </w:rPr>
                    <w:fldChar w:fldCharType="begin"/>
                  </w:r>
                  <w:r w:rsidR="00D903C5" w:rsidRPr="00DD64A3">
                    <w:rPr>
                      <w:rFonts w:ascii="Arial Narrow" w:eastAsiaTheme="minorHAnsi" w:hAnsi="Arial Narrow" w:cs="Arial"/>
                      <w:color w:val="818284"/>
                    </w:rPr>
                    <w:instrText>PAGE</w:instrText>
                  </w:r>
                  <w:r w:rsidRPr="00DD64A3">
                    <w:rPr>
                      <w:rFonts w:ascii="Arial Narrow" w:eastAsiaTheme="minorHAnsi" w:hAnsi="Arial Narrow" w:cs="Arial"/>
                      <w:color w:val="818284"/>
                    </w:rPr>
                    <w:fldChar w:fldCharType="separate"/>
                  </w:r>
                  <w:r w:rsidR="005F4ED2">
                    <w:rPr>
                      <w:rFonts w:ascii="Arial Narrow" w:eastAsiaTheme="minorHAnsi" w:hAnsi="Arial Narrow" w:cs="Arial"/>
                      <w:noProof/>
                      <w:color w:val="818284"/>
                    </w:rPr>
                    <w:t>1</w:t>
                  </w:r>
                  <w:r w:rsidRPr="00DD64A3">
                    <w:rPr>
                      <w:rFonts w:ascii="Arial Narrow" w:eastAsiaTheme="minorHAnsi" w:hAnsi="Arial Narrow" w:cs="Arial"/>
                      <w:color w:val="818284"/>
                    </w:rPr>
                    <w:fldChar w:fldCharType="end"/>
                  </w:r>
                  <w:r w:rsidR="00D903C5" w:rsidRPr="00DD64A3">
                    <w:rPr>
                      <w:rFonts w:ascii="Arial Narrow" w:eastAsiaTheme="minorHAnsi" w:hAnsi="Arial Narrow" w:cs="Arial"/>
                      <w:color w:val="818284"/>
                    </w:rPr>
                    <w:t xml:space="preserve"> de </w:t>
                  </w:r>
                  <w:r w:rsidRPr="00DD64A3">
                    <w:rPr>
                      <w:rFonts w:ascii="Arial Narrow" w:eastAsiaTheme="minorHAnsi" w:hAnsi="Arial Narrow" w:cs="Arial"/>
                      <w:color w:val="818284"/>
                    </w:rPr>
                    <w:fldChar w:fldCharType="begin"/>
                  </w:r>
                  <w:r w:rsidR="00D903C5" w:rsidRPr="00DD64A3">
                    <w:rPr>
                      <w:rFonts w:ascii="Arial Narrow" w:eastAsiaTheme="minorHAnsi" w:hAnsi="Arial Narrow" w:cs="Arial"/>
                      <w:color w:val="818284"/>
                    </w:rPr>
                    <w:instrText>NUMPAGES</w:instrText>
                  </w:r>
                  <w:r w:rsidRPr="00DD64A3">
                    <w:rPr>
                      <w:rFonts w:ascii="Arial Narrow" w:eastAsiaTheme="minorHAnsi" w:hAnsi="Arial Narrow" w:cs="Arial"/>
                      <w:color w:val="818284"/>
                    </w:rPr>
                    <w:fldChar w:fldCharType="separate"/>
                  </w:r>
                  <w:r w:rsidR="005F4ED2">
                    <w:rPr>
                      <w:rFonts w:ascii="Arial Narrow" w:eastAsiaTheme="minorHAnsi" w:hAnsi="Arial Narrow" w:cs="Arial"/>
                      <w:noProof/>
                      <w:color w:val="818284"/>
                    </w:rPr>
                    <w:t>6</w:t>
                  </w:r>
                  <w:r w:rsidRPr="00DD64A3">
                    <w:rPr>
                      <w:rFonts w:ascii="Arial Narrow" w:eastAsiaTheme="minorHAnsi" w:hAnsi="Arial Narrow" w:cs="Arial"/>
                      <w:color w:val="818284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D903C5" w:rsidRDefault="00D903C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D2" w:rsidRDefault="005F4ED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90" w:rsidRDefault="00805D90" w:rsidP="00D903C5">
      <w:r>
        <w:separator/>
      </w:r>
    </w:p>
  </w:footnote>
  <w:footnote w:type="continuationSeparator" w:id="0">
    <w:p w:rsidR="00805D90" w:rsidRDefault="00805D90" w:rsidP="00D90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D2" w:rsidRDefault="005F4ED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356" w:type="dxa"/>
      <w:jc w:val="center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/>
    </w:tblPr>
    <w:tblGrid>
      <w:gridCol w:w="2269"/>
      <w:gridCol w:w="5528"/>
      <w:gridCol w:w="1559"/>
    </w:tblGrid>
    <w:tr w:rsidR="00400E12" w:rsidTr="003E1B95">
      <w:trPr>
        <w:trHeight w:val="366"/>
        <w:jc w:val="center"/>
      </w:trPr>
      <w:tc>
        <w:tcPr>
          <w:tcW w:w="2269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Default="00400E12">
          <w:pPr>
            <w:pStyle w:val="Piedepgina"/>
            <w:jc w:val="center"/>
            <w:rPr>
              <w:rFonts w:ascii="Arial Narrow" w:hAnsi="Arial Narrow" w:cs="Arial"/>
              <w:color w:val="818284"/>
              <w:lang w:val="es-SV"/>
            </w:rPr>
          </w:pPr>
          <w:r>
            <w:rPr>
              <w:rFonts w:ascii="Arial Narrow" w:hAnsi="Arial Narrow" w:cs="Arial"/>
              <w:color w:val="818284"/>
              <w:lang w:val="es-SV"/>
            </w:rPr>
            <w:t>SSP</w:t>
          </w:r>
        </w:p>
      </w:tc>
      <w:tc>
        <w:tcPr>
          <w:tcW w:w="5528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Pr="00400E12" w:rsidRDefault="00400E12" w:rsidP="00400E12">
          <w:pPr>
            <w:pStyle w:val="Piedepgina"/>
            <w:jc w:val="center"/>
            <w:rPr>
              <w:rFonts w:ascii="Arial Narrow" w:hAnsi="Arial Narrow" w:cs="Arial"/>
              <w:color w:val="818284"/>
              <w:lang w:val="es-SV"/>
            </w:rPr>
          </w:pPr>
          <w:r w:rsidRPr="00400E12">
            <w:rPr>
              <w:rFonts w:ascii="Arial Narrow" w:hAnsi="Arial Narrow" w:cs="Arial"/>
              <w:color w:val="818284"/>
              <w:lang w:val="es-SV"/>
            </w:rPr>
            <w:t>INSTRUCTIVO SAP 06/2001</w:t>
          </w:r>
        </w:p>
        <w:p w:rsidR="00400E12" w:rsidRDefault="00400E12" w:rsidP="00400E12">
          <w:pPr>
            <w:pStyle w:val="Piedepgina"/>
            <w:jc w:val="center"/>
            <w:rPr>
              <w:rFonts w:ascii="Arial Narrow" w:hAnsi="Arial Narrow" w:cs="Arial"/>
              <w:color w:val="818284"/>
              <w:lang w:val="es-SV"/>
            </w:rPr>
          </w:pPr>
          <w:r w:rsidRPr="00400E12">
            <w:rPr>
              <w:rFonts w:ascii="Arial Narrow" w:hAnsi="Arial Narrow" w:cs="Arial"/>
              <w:color w:val="818284"/>
              <w:lang w:val="es-SV"/>
            </w:rPr>
            <w:t>INSTRUCTIVO PARA LA DEVOLUCI</w:t>
          </w:r>
          <w:r w:rsidR="00AF576A">
            <w:rPr>
              <w:rFonts w:ascii="Arial Narrow" w:hAnsi="Arial Narrow" w:cs="Arial"/>
              <w:color w:val="818284"/>
              <w:lang w:val="es-SV"/>
            </w:rPr>
            <w:t>Ó</w:t>
          </w:r>
          <w:r w:rsidRPr="00400E12">
            <w:rPr>
              <w:rFonts w:ascii="Arial Narrow" w:hAnsi="Arial Narrow" w:cs="Arial"/>
              <w:color w:val="818284"/>
              <w:lang w:val="es-SV"/>
            </w:rPr>
            <w:t>N DEL SALDO DE LA CUENTA INDIVIDUAL DE AHORRO PARA PENSIONES DE EX-COTIZANTES DEL INSTITUTO DE PREVISI</w:t>
          </w:r>
          <w:r w:rsidR="00AF576A">
            <w:rPr>
              <w:rFonts w:ascii="Arial Narrow" w:hAnsi="Arial Narrow" w:cs="Arial"/>
              <w:color w:val="818284"/>
              <w:lang w:val="es-SV"/>
            </w:rPr>
            <w:t>Ó</w:t>
          </w:r>
          <w:r w:rsidRPr="00400E12">
            <w:rPr>
              <w:rFonts w:ascii="Arial Narrow" w:hAnsi="Arial Narrow" w:cs="Arial"/>
              <w:color w:val="818284"/>
              <w:lang w:val="es-SV"/>
            </w:rPr>
            <w:t>N SOCIAL DE LA FUERZA ARMADA AFILIADOS AL SISTEMA DE AHORRO PARA PENSIONES</w:t>
          </w:r>
        </w:p>
      </w:tc>
      <w:tc>
        <w:tcPr>
          <w:tcW w:w="1559" w:type="dxa"/>
          <w:vMerge w:val="restart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:rsidR="00400E12" w:rsidRDefault="00400E12">
          <w:pPr>
            <w:pStyle w:val="Encabezado"/>
            <w:jc w:val="center"/>
            <w:rPr>
              <w:rFonts w:ascii="Arial Narrow" w:hAnsi="Arial Narrow"/>
              <w:lang w:val="es-SV"/>
            </w:rPr>
          </w:pPr>
        </w:p>
      </w:tc>
    </w:tr>
    <w:tr w:rsidR="00400E12" w:rsidTr="003E1B95">
      <w:trPr>
        <w:trHeight w:val="366"/>
        <w:jc w:val="center"/>
      </w:trPr>
      <w:tc>
        <w:tcPr>
          <w:tcW w:w="2269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Default="00400E12" w:rsidP="00400E12">
          <w:pPr>
            <w:pStyle w:val="Piedepgina"/>
            <w:jc w:val="center"/>
            <w:rPr>
              <w:rFonts w:ascii="Arial Narrow" w:hAnsi="Arial Narrow" w:cs="Arial"/>
              <w:color w:val="818284"/>
              <w:lang w:val="es-SV"/>
            </w:rPr>
          </w:pPr>
          <w:r>
            <w:rPr>
              <w:rFonts w:ascii="Arial Narrow" w:hAnsi="Arial Narrow" w:cs="Arial"/>
              <w:color w:val="818284"/>
              <w:lang w:val="es-SV"/>
            </w:rPr>
            <w:t>Aprobación: 16/05/2001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Default="00400E12">
          <w:pPr>
            <w:rPr>
              <w:rFonts w:ascii="Arial Narrow" w:hAnsi="Arial Narrow" w:cs="Arial"/>
              <w:color w:val="818284"/>
              <w:lang w:val="es-SV"/>
            </w:rPr>
          </w:pP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Default="00400E12">
          <w:pPr>
            <w:rPr>
              <w:rFonts w:ascii="Arial Narrow" w:hAnsi="Arial Narrow"/>
              <w:lang w:val="es-SV"/>
            </w:rPr>
          </w:pPr>
        </w:p>
      </w:tc>
    </w:tr>
    <w:tr w:rsidR="00400E12" w:rsidTr="003E1B95">
      <w:trPr>
        <w:trHeight w:val="366"/>
        <w:jc w:val="center"/>
      </w:trPr>
      <w:tc>
        <w:tcPr>
          <w:tcW w:w="2269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Default="00400E12" w:rsidP="00400E12">
          <w:pPr>
            <w:pStyle w:val="Piedepgina"/>
            <w:jc w:val="center"/>
            <w:rPr>
              <w:rFonts w:ascii="Arial Narrow" w:hAnsi="Arial Narrow"/>
              <w:lang w:val="es-SV"/>
            </w:rPr>
          </w:pPr>
          <w:r>
            <w:rPr>
              <w:rFonts w:ascii="Arial Narrow" w:hAnsi="Arial Narrow" w:cs="Arial"/>
              <w:color w:val="818284"/>
              <w:lang w:val="es-SV"/>
            </w:rPr>
            <w:t>Vigencia: 16/05/2001</w:t>
          </w: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Default="00400E12">
          <w:pPr>
            <w:rPr>
              <w:rFonts w:ascii="Arial Narrow" w:hAnsi="Arial Narrow" w:cs="Arial"/>
              <w:color w:val="818284"/>
              <w:lang w:val="es-SV"/>
            </w:rPr>
          </w:pPr>
        </w:p>
      </w:tc>
      <w:tc>
        <w:tcPr>
          <w:tcW w:w="0" w:type="auto"/>
          <w:vMerge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  <w:hideMark/>
        </w:tcPr>
        <w:p w:rsidR="00400E12" w:rsidRDefault="00400E12">
          <w:pPr>
            <w:rPr>
              <w:rFonts w:ascii="Arial Narrow" w:hAnsi="Arial Narrow"/>
              <w:lang w:val="es-SV"/>
            </w:rPr>
          </w:pPr>
        </w:p>
      </w:tc>
    </w:tr>
  </w:tbl>
  <w:p w:rsidR="00D903C5" w:rsidRDefault="00D903C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D2" w:rsidRDefault="005F4E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4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9391A32"/>
    <w:multiLevelType w:val="singleLevel"/>
    <w:tmpl w:val="340C1B4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D50101F"/>
    <w:multiLevelType w:val="hybridMultilevel"/>
    <w:tmpl w:val="F65CE376"/>
    <w:lvl w:ilvl="0" w:tplc="AB429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49C"/>
    <w:multiLevelType w:val="hybridMultilevel"/>
    <w:tmpl w:val="AC781C88"/>
    <w:lvl w:ilvl="0" w:tplc="F98E3DE6">
      <w:start w:val="1"/>
      <w:numFmt w:val="decimal"/>
      <w:lvlText w:val="Art. %1.-"/>
      <w:lvlJc w:val="left"/>
      <w:pPr>
        <w:ind w:left="720" w:hanging="360"/>
      </w:pPr>
      <w:rPr>
        <w:rFonts w:ascii="Arial Narrow" w:hAnsi="Arial Narrow" w:hint="default"/>
        <w:b/>
        <w:color w:val="auto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67993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3951F33"/>
    <w:multiLevelType w:val="singleLevel"/>
    <w:tmpl w:val="4CF4A75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648C12D5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674F06A1"/>
    <w:multiLevelType w:val="hybridMultilevel"/>
    <w:tmpl w:val="1E38C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E686B"/>
    <w:multiLevelType w:val="singleLevel"/>
    <w:tmpl w:val="0C0A0013"/>
    <w:lvl w:ilvl="0">
      <w:start w:val="1"/>
      <w:numFmt w:val="upperRoman"/>
      <w:pStyle w:val="Ttulo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75B1D47"/>
    <w:multiLevelType w:val="singleLevel"/>
    <w:tmpl w:val="A73C4F7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79563900"/>
    <w:multiLevelType w:val="multilevel"/>
    <w:tmpl w:val="AD4A853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A281122"/>
    <w:multiLevelType w:val="hybridMultilevel"/>
    <w:tmpl w:val="5EE28254"/>
    <w:lvl w:ilvl="0" w:tplc="6464E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D31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EEB602C"/>
    <w:multiLevelType w:val="hybridMultilevel"/>
    <w:tmpl w:val="A9720C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en Beatriz Bonilla Sánchez">
    <w15:presenceInfo w15:providerId="AD" w15:userId="S-1-5-21-1616533168-1586682-1547373570-210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4CCB"/>
    <w:rsid w:val="00110D51"/>
    <w:rsid w:val="001338DB"/>
    <w:rsid w:val="001B49B9"/>
    <w:rsid w:val="0020543C"/>
    <w:rsid w:val="00274A3D"/>
    <w:rsid w:val="002C495F"/>
    <w:rsid w:val="002D4055"/>
    <w:rsid w:val="003579D7"/>
    <w:rsid w:val="003B4BC5"/>
    <w:rsid w:val="003B5F3F"/>
    <w:rsid w:val="003E1B95"/>
    <w:rsid w:val="00400E12"/>
    <w:rsid w:val="004F5A19"/>
    <w:rsid w:val="005961DF"/>
    <w:rsid w:val="005B60D4"/>
    <w:rsid w:val="005F4ED2"/>
    <w:rsid w:val="00652FA5"/>
    <w:rsid w:val="006A1349"/>
    <w:rsid w:val="00805D90"/>
    <w:rsid w:val="00852031"/>
    <w:rsid w:val="008B01C2"/>
    <w:rsid w:val="008C16C9"/>
    <w:rsid w:val="008F4066"/>
    <w:rsid w:val="008F7FD6"/>
    <w:rsid w:val="00945AF7"/>
    <w:rsid w:val="00992DF2"/>
    <w:rsid w:val="009B4CCB"/>
    <w:rsid w:val="009C48EB"/>
    <w:rsid w:val="009E63C2"/>
    <w:rsid w:val="00AD3C26"/>
    <w:rsid w:val="00AF576A"/>
    <w:rsid w:val="00B32054"/>
    <w:rsid w:val="00BB5D71"/>
    <w:rsid w:val="00C73073"/>
    <w:rsid w:val="00D903C5"/>
    <w:rsid w:val="00E46D11"/>
    <w:rsid w:val="00EA6714"/>
    <w:rsid w:val="00F6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2"/>
    <w:rPr>
      <w:lang w:val="es-ES"/>
    </w:rPr>
  </w:style>
  <w:style w:type="paragraph" w:styleId="Ttulo1">
    <w:name w:val="heading 1"/>
    <w:basedOn w:val="Normal"/>
    <w:next w:val="Normal"/>
    <w:qFormat/>
    <w:rsid w:val="009E63C2"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9E63C2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E63C2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9E63C2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9E63C2"/>
    <w:pPr>
      <w:keepNext/>
      <w:jc w:val="both"/>
      <w:outlineLvl w:val="4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rsid w:val="009E63C2"/>
    <w:pPr>
      <w:keepNext/>
      <w:numPr>
        <w:ilvl w:val="5"/>
        <w:numId w:val="1"/>
      </w:numPr>
      <w:spacing w:before="120"/>
      <w:jc w:val="both"/>
      <w:outlineLvl w:val="5"/>
    </w:pPr>
    <w:rPr>
      <w:color w:val="000000"/>
      <w:sz w:val="22"/>
      <w:u w:val="single"/>
    </w:rPr>
  </w:style>
  <w:style w:type="paragraph" w:styleId="Ttulo7">
    <w:name w:val="heading 7"/>
    <w:basedOn w:val="Normal"/>
    <w:next w:val="Normal"/>
    <w:qFormat/>
    <w:rsid w:val="009E63C2"/>
    <w:pPr>
      <w:keepNext/>
      <w:numPr>
        <w:ilvl w:val="6"/>
        <w:numId w:val="1"/>
      </w:numPr>
      <w:spacing w:before="120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9E63C2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napToGrid w:val="0"/>
      <w:sz w:val="22"/>
      <w:u w:val="single"/>
      <w:lang w:val="es-MX" w:eastAsia="en-US"/>
    </w:rPr>
  </w:style>
  <w:style w:type="paragraph" w:styleId="Ttulo9">
    <w:name w:val="heading 9"/>
    <w:basedOn w:val="Normal"/>
    <w:next w:val="Normal"/>
    <w:qFormat/>
    <w:rsid w:val="009E63C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E63C2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sid w:val="009E63C2"/>
    <w:rPr>
      <w:sz w:val="24"/>
      <w:lang w:val="es-MX"/>
    </w:rPr>
  </w:style>
  <w:style w:type="paragraph" w:styleId="Textoindependiente3">
    <w:name w:val="Body Text 3"/>
    <w:basedOn w:val="Normal"/>
    <w:semiHidden/>
    <w:rsid w:val="009E63C2"/>
    <w:pPr>
      <w:jc w:val="center"/>
    </w:pPr>
    <w:rPr>
      <w:b/>
      <w:sz w:val="28"/>
    </w:rPr>
  </w:style>
  <w:style w:type="paragraph" w:styleId="Ttulo">
    <w:name w:val="Title"/>
    <w:basedOn w:val="Normal"/>
    <w:qFormat/>
    <w:rsid w:val="009E63C2"/>
    <w:pPr>
      <w:jc w:val="center"/>
    </w:pPr>
    <w:rPr>
      <w:b/>
      <w:sz w:val="24"/>
      <w:lang w:val="es-MX"/>
    </w:rPr>
  </w:style>
  <w:style w:type="character" w:styleId="Refdecomentario">
    <w:name w:val="annotation reference"/>
    <w:basedOn w:val="Fuentedeprrafopredeter"/>
    <w:semiHidden/>
    <w:rsid w:val="009E63C2"/>
    <w:rPr>
      <w:sz w:val="16"/>
    </w:rPr>
  </w:style>
  <w:style w:type="paragraph" w:styleId="Textocomentario">
    <w:name w:val="annotation text"/>
    <w:basedOn w:val="Normal"/>
    <w:semiHidden/>
    <w:rsid w:val="009E63C2"/>
  </w:style>
  <w:style w:type="paragraph" w:styleId="Textodeglobo">
    <w:name w:val="Balloon Text"/>
    <w:basedOn w:val="Normal"/>
    <w:link w:val="TextodegloboCar"/>
    <w:uiPriority w:val="99"/>
    <w:semiHidden/>
    <w:unhideWhenUsed/>
    <w:rsid w:val="009B4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CC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90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03C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0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C5"/>
    <w:rPr>
      <w:lang w:val="es-ES"/>
    </w:rPr>
  </w:style>
  <w:style w:type="table" w:customStyle="1" w:styleId="Tablaconcuadrcula1">
    <w:name w:val="Tabla con cuadrícula1"/>
    <w:basedOn w:val="Tablanormal"/>
    <w:uiPriority w:val="59"/>
    <w:rsid w:val="00D903C5"/>
    <w:rPr>
      <w:rFonts w:ascii="Calibri" w:hAnsi="Calibri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40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852031"/>
    <w:rPr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2031"/>
    <w:rPr>
      <w:lang w:val="es-ES" w:eastAsia="es-ES"/>
    </w:rPr>
  </w:style>
  <w:style w:type="character" w:styleId="Refdenotaalpie">
    <w:name w:val="footnote reference"/>
    <w:semiHidden/>
    <w:rsid w:val="008520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/>
      <w:jc w:val="both"/>
      <w:outlineLvl w:val="5"/>
    </w:pPr>
    <w:rPr>
      <w:color w:val="000000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before="120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napToGrid w:val="0"/>
      <w:sz w:val="22"/>
      <w:u w:val="single"/>
      <w:lang w:val="es-MX" w:eastAsia="en-US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semiHidden/>
    <w:rPr>
      <w:sz w:val="24"/>
      <w:lang w:val="es-MX"/>
    </w:rPr>
  </w:style>
  <w:style w:type="paragraph" w:styleId="Textoindependiente3">
    <w:name w:val="Body Text 3"/>
    <w:basedOn w:val="Normal"/>
    <w:semiHidden/>
    <w:pPr>
      <w:jc w:val="center"/>
    </w:pPr>
    <w:rPr>
      <w:b/>
      <w:sz w:val="28"/>
    </w:rPr>
  </w:style>
  <w:style w:type="paragraph" w:styleId="Ttulo">
    <w:name w:val="Title"/>
    <w:basedOn w:val="Normal"/>
    <w:qFormat/>
    <w:pPr>
      <w:jc w:val="center"/>
    </w:pPr>
    <w:rPr>
      <w:b/>
      <w:sz w:val="24"/>
      <w:lang w:val="es-MX"/>
    </w:r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9B4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CC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D90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03C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90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C5"/>
    <w:rPr>
      <w:lang w:val="es-ES"/>
    </w:rPr>
  </w:style>
  <w:style w:type="table" w:customStyle="1" w:styleId="Tablaconcuadrcula1">
    <w:name w:val="Tabla con cuadrícula1"/>
    <w:basedOn w:val="Tablanormal"/>
    <w:uiPriority w:val="59"/>
    <w:rsid w:val="00D903C5"/>
    <w:rPr>
      <w:rFonts w:ascii="Calibri" w:hAnsi="Calibri"/>
      <w:lang w:val="es-E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40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852031"/>
    <w:rPr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2031"/>
    <w:rPr>
      <w:lang w:val="es-ES" w:eastAsia="es-ES"/>
    </w:rPr>
  </w:style>
  <w:style w:type="character" w:styleId="Refdenotaalpie">
    <w:name w:val="footnote reference"/>
    <w:semiHidden/>
    <w:rsid w:val="008520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yecto de Norma" ma:contentTypeID="0x0101005A139FDA20C7A64AAD2E7A90AFF2DCF500039D0D54758CFA48973AA818C061169B" ma:contentTypeVersion="24" ma:contentTypeDescription="" ma:contentTypeScope="" ma:versionID="04bd240786252dc3252d668757f6b584">
  <xsd:schema xmlns:xsd="http://www.w3.org/2001/XMLSchema" xmlns:xs="http://www.w3.org/2001/XMLSchema" xmlns:p="http://schemas.microsoft.com/office/2006/metadata/properties" xmlns:ns1="http://schemas.microsoft.com/sharepoint/v3" xmlns:ns2="584cea7c-54a5-449f-8ad4-145e8723e09c" targetNamespace="http://schemas.microsoft.com/office/2006/metadata/properties" ma:root="true" ma:fieldsID="0daf67018b1ae46b3b3df15da28d5c08" ns1:_="" ns2:_="">
    <xsd:import namespace="http://schemas.microsoft.com/sharepoint/v3"/>
    <xsd:import namespace="584cea7c-54a5-449f-8ad4-145e8723e09c"/>
    <xsd:element name="properties">
      <xsd:complexType>
        <xsd:sequence>
          <xsd:element name="documentManagement">
            <xsd:complexType>
              <xsd:all>
                <xsd:element ref="ns2:Revisi_x00f3_n_x0020_SSF" minOccurs="0"/>
                <xsd:element ref="ns2:Revisi_x00f3_n_x0020_Industria" minOccurs="0"/>
                <xsd:element ref="ns2:Revisi_x00f3_n_x0020_Jur_x00ed_dico" minOccurs="0"/>
                <xsd:element ref="ns1:DocumentSetDescription" minOccurs="0"/>
                <xsd:element ref="ns2:Estado_x0020_del_x0020_proyec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ción" ma:description="Una descripción del conjunto de documentos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cea7c-54a5-449f-8ad4-145e8723e09c" elementFormDefault="qualified">
    <xsd:import namespace="http://schemas.microsoft.com/office/2006/documentManagement/types"/>
    <xsd:import namespace="http://schemas.microsoft.com/office/infopath/2007/PartnerControls"/>
    <xsd:element name="Revisi_x00f3_n_x0020_SSF" ma:index="8" nillable="true" ma:displayName="Revisión SSF" ma:format="Hyperlink" ma:hidden="true" ma:internalName="Revisi_x00f3_n_x0020_SSF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_x00f3_n_x0020_Industria" ma:index="9" nillable="true" ma:displayName="Revisión Industria" ma:format="Hyperlink" ma:hidden="true" ma:internalName="Revisi_x00f3_n_x0020_Industri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_x00f3_n_x0020_Jur_x00ed_dico" ma:index="10" nillable="true" ma:displayName="Revisión Jurídico" ma:format="Hyperlink" ma:hidden="true" ma:internalName="Revisi_x00f3_n_x0020_Jur_x00ed_dic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stado_x0020_del_x0020_proyecto" ma:index="13" nillable="true" ma:displayName="Estado del proyecto" ma:default="En elaboración" ma:format="Dropdown" ma:hidden="true" ma:internalName="Estado_x0020_del_x0020_proyecto" ma:readOnly="false">
      <xsd:simpleType>
        <xsd:restriction base="dms:Choice">
          <xsd:enumeration value="En elaboración"/>
          <xsd:enumeration value="En revisión"/>
          <xsd:enumeration value="Completa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http://sharepointdev.bcr.domain/dnsf/proyecto_norma/Forms/Proyecto de Norma/42b7ab2023a59240customXsn.xsn</xsnLocation>
  <cached>True</cached>
  <openByDefault>True</openByDefault>
  <xsnScope>http://sharepointdev.bcr.domain/dnsf/proyecto_norma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_x00f3_n_x0020_Industria xmlns="584cea7c-54a5-449f-8ad4-145e8723e09c">
      <Url xsi:nil="true"/>
      <Description xsi:nil="true"/>
    </Revisi_x00f3_n_x0020_Industria>
    <DocumentSetDescription xmlns="http://schemas.microsoft.com/sharepoint/v3" xsi:nil="true"/>
    <Revisi_x00f3_n_x0020_Jur_x00ed_dico xmlns="584cea7c-54a5-449f-8ad4-145e8723e09c">
      <Url xsi:nil="true"/>
      <Description xsi:nil="true"/>
    </Revisi_x00f3_n_x0020_Jur_x00ed_dico>
    <Estado_x0020_del_x0020_proyecto xmlns="584cea7c-54a5-449f-8ad4-145e8723e09c">En elaboración</Estado_x0020_del_x0020_proyecto>
    <Revisi_x00f3_n_x0020_SSF xmlns="584cea7c-54a5-449f-8ad4-145e8723e09c">
      <Url xsi:nil="true"/>
      <Description xsi:nil="true"/>
    </Revisi_x00f3_n_x0020_SSF>
  </documentManagement>
</p:properties>
</file>

<file path=customXml/itemProps1.xml><?xml version="1.0" encoding="utf-8"?>
<ds:datastoreItem xmlns:ds="http://schemas.openxmlformats.org/officeDocument/2006/customXml" ds:itemID="{48BF7479-2B3F-4CF0-AD1B-2BBC3A7E1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18AD1-2836-4694-ACC4-F39468761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4cea7c-54a5-449f-8ad4-145e8723e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578C6-73AE-40BE-BF8F-EDEAE90C3FE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13F0BEE-BFE2-4DC1-9EE3-EF52FD8311E5}">
  <ds:schemaRefs>
    <ds:schemaRef ds:uri="http://schemas.microsoft.com/office/2006/metadata/properties"/>
    <ds:schemaRef ds:uri="http://schemas.microsoft.com/office/infopath/2007/PartnerControls"/>
    <ds:schemaRef ds:uri="584cea7c-54a5-449f-8ad4-145e8723e09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No</vt:lpstr>
    </vt:vector>
  </TitlesOfParts>
  <Company>Superintendencia de Pensiones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No</dc:title>
  <dc:creator>Walter Elías Rodríguez Flamenco</dc:creator>
  <cp:lastModifiedBy>cacarpio</cp:lastModifiedBy>
  <cp:revision>2</cp:revision>
  <cp:lastPrinted>2001-05-15T18:01:00Z</cp:lastPrinted>
  <dcterms:created xsi:type="dcterms:W3CDTF">2021-05-27T17:11:00Z</dcterms:created>
  <dcterms:modified xsi:type="dcterms:W3CDTF">2021-05-27T17:11:00Z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0x0101005A139FDA20C7A64AAD2E7A90AFF2DCF500039D0D54758CFA48973AA818C061169B</vt:lpwstr>
  </property>
</Properties>
</file>