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78E14" w14:textId="77777777" w:rsidR="00C34A3E" w:rsidRPr="00987897" w:rsidRDefault="009730BD">
      <w:pPr>
        <w:pStyle w:val="Textoindependiente"/>
        <w:rPr>
          <w:rFonts w:ascii="Museo Sans 300" w:hAnsi="Museo Sans 300"/>
          <w:sz w:val="22"/>
          <w:szCs w:val="22"/>
        </w:rPr>
      </w:pPr>
      <w:bookmarkStart w:id="0" w:name="_GoBack"/>
      <w:bookmarkEnd w:id="0"/>
      <w:r w:rsidRPr="00987897">
        <w:rPr>
          <w:rFonts w:ascii="Museo Sans 300" w:hAnsi="Museo Sans 300"/>
          <w:sz w:val="22"/>
          <w:szCs w:val="22"/>
        </w:rPr>
        <w:t xml:space="preserve">R.S. No. </w:t>
      </w:r>
      <w:r w:rsidR="00C34A3E" w:rsidRPr="00987897">
        <w:rPr>
          <w:rFonts w:ascii="Museo Sans 300" w:hAnsi="Museo Sans 300"/>
          <w:sz w:val="22"/>
          <w:szCs w:val="22"/>
        </w:rPr>
        <w:t>P-DO-IP-0002/1999</w:t>
      </w:r>
    </w:p>
    <w:p w14:paraId="2EC26D4F" w14:textId="77777777" w:rsidR="00C34A3E" w:rsidRPr="00987897" w:rsidRDefault="00C34A3E">
      <w:pPr>
        <w:pStyle w:val="Ttulo1"/>
        <w:jc w:val="right"/>
        <w:rPr>
          <w:rFonts w:ascii="Museo Sans 300" w:hAnsi="Museo Sans 300"/>
          <w:b w:val="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z w:val="22"/>
          <w:szCs w:val="22"/>
        </w:rPr>
        <w:t>San Salvador, 24 de febrero de 1999</w:t>
      </w:r>
    </w:p>
    <w:p w14:paraId="73E83395" w14:textId="77777777" w:rsidR="00C34A3E" w:rsidRPr="00987897" w:rsidRDefault="00C34A3E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2E0FCAB3" w14:textId="77777777" w:rsidR="00C34A3E" w:rsidRPr="00987897" w:rsidRDefault="00C34A3E">
      <w:pPr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EL SUPERINTENDENTE DE PENSIONES</w:t>
      </w:r>
    </w:p>
    <w:p w14:paraId="2EDFFA56" w14:textId="77777777" w:rsidR="00C34A3E" w:rsidRPr="00987897" w:rsidRDefault="00C34A3E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61938FC1" w14:textId="77777777" w:rsidR="00C34A3E" w:rsidRPr="00987897" w:rsidRDefault="00C34A3E">
      <w:pPr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CONSIDERANDO:</w:t>
      </w:r>
    </w:p>
    <w:p w14:paraId="74FEC922" w14:textId="77777777" w:rsidR="00C34A3E" w:rsidRPr="00987897" w:rsidRDefault="00C34A3E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2664C4F8" w14:textId="06B82DFC" w:rsidR="007A46DB" w:rsidRPr="009533DC" w:rsidRDefault="007A46DB" w:rsidP="009B3CDC">
      <w:pPr>
        <w:numPr>
          <w:ilvl w:val="0"/>
          <w:numId w:val="67"/>
        </w:numPr>
        <w:ind w:left="425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bookmarkStart w:id="1" w:name="_Hlk77266684"/>
      <w:r w:rsidRPr="009533DC">
        <w:rPr>
          <w:rFonts w:ascii="Museo Sans 300" w:hAnsi="Museo Sans 300"/>
          <w:snapToGrid w:val="0"/>
          <w:sz w:val="22"/>
          <w:szCs w:val="22"/>
          <w:lang w:eastAsia="es-ES"/>
        </w:rPr>
        <w:t>Que en el artículo 99, literal c) de la Ley de Supervisión y Regulación del Sistema Financiero, se establece que, corresponde al Comité de Normas del Banco Central de Reserva, emitir resoluciones sobre la aprobación de normas técnicas para la elaboración, aprobación, presentación y divulgación de los estados financieros e información suplementaria de los integrantes del sistema financiero; para la determinación de las obligaciones contables y de los principios conforme a los cuales deberán llevar su contabilidad y el establecimiento de criterios para la valoración de activos, pasivos y constitución de provisiones y reservas por riesgos, todo lo anterior de conformidad a lo establecido en esta Ley y demás leyes aplicables, con la finalidad de que se refleje la real situación de liquidez y solvencia de los referidos integrantes</w:t>
      </w:r>
      <w:bookmarkEnd w:id="1"/>
      <w:r w:rsidR="00B20964">
        <w:rPr>
          <w:rFonts w:ascii="Museo Sans 300" w:hAnsi="Museo Sans 300"/>
          <w:snapToGrid w:val="0"/>
          <w:sz w:val="22"/>
          <w:szCs w:val="22"/>
          <w:lang w:eastAsia="es-ES"/>
        </w:rPr>
        <w:t>.</w:t>
      </w:r>
      <w:r w:rsidRPr="009533DC">
        <w:rPr>
          <w:rFonts w:ascii="Museo Sans 300" w:hAnsi="Museo Sans 300"/>
          <w:snapToGrid w:val="0"/>
          <w:sz w:val="22"/>
          <w:szCs w:val="22"/>
          <w:lang w:eastAsia="es-ES"/>
        </w:rPr>
        <w:t xml:space="preserve"> (4)</w:t>
      </w:r>
    </w:p>
    <w:p w14:paraId="0DD540FD" w14:textId="77777777" w:rsidR="000A1402" w:rsidRPr="00987897" w:rsidRDefault="000A1402" w:rsidP="00C55B77">
      <w:pPr>
        <w:ind w:left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492AE3FB" w14:textId="77777777" w:rsidR="00C34A3E" w:rsidRPr="00987897" w:rsidRDefault="00C34A3E" w:rsidP="00AD06C9">
      <w:pPr>
        <w:numPr>
          <w:ilvl w:val="0"/>
          <w:numId w:val="67"/>
        </w:numPr>
        <w:ind w:left="425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Que en el artículo 107 de la Ley Orgánica de Administración Financiera del Estado se establece que la "Dirección General de Contabilidad Gubernamental por medio de los manuales y de las políticas y normas técnicas de contabilidad establecerá el formato y contenido de los Estados Financieros que deben ser elaborados por las entidades y organismos del Sector Público".</w:t>
      </w:r>
    </w:p>
    <w:p w14:paraId="0D78E542" w14:textId="77777777" w:rsidR="000A1402" w:rsidRPr="00987897" w:rsidRDefault="000A1402" w:rsidP="00C55B77">
      <w:pPr>
        <w:ind w:left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71FFDCFB" w14:textId="77777777" w:rsidR="000A1402" w:rsidRPr="00987897" w:rsidRDefault="00C34A3E" w:rsidP="00AD06C9">
      <w:pPr>
        <w:numPr>
          <w:ilvl w:val="0"/>
          <w:numId w:val="67"/>
        </w:numPr>
        <w:ind w:left="425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Que es necesario adecuar la información financiera y económica que publican las Instituciones del Sistema de Pensiones Público, a lo establecido en las normas emitidas por la Dirección General de Contabilidad Gubernamental</w:t>
      </w:r>
      <w:r w:rsidR="000A1402" w:rsidRPr="00987897">
        <w:rPr>
          <w:rFonts w:ascii="Museo Sans 300" w:hAnsi="Museo Sans 300"/>
          <w:snapToGrid w:val="0"/>
          <w:sz w:val="22"/>
          <w:szCs w:val="22"/>
          <w:lang w:eastAsia="es-ES"/>
        </w:rPr>
        <w:t>.</w:t>
      </w:r>
    </w:p>
    <w:p w14:paraId="7FCD7860" w14:textId="77777777" w:rsidR="00C34A3E" w:rsidRPr="00987897" w:rsidRDefault="00C34A3E" w:rsidP="00C55B77">
      <w:pPr>
        <w:ind w:left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088FE9FF" w14:textId="77777777" w:rsidR="00C34A3E" w:rsidRPr="00987897" w:rsidRDefault="00C34A3E" w:rsidP="00AD06C9">
      <w:pPr>
        <w:numPr>
          <w:ilvl w:val="0"/>
          <w:numId w:val="67"/>
        </w:numPr>
        <w:ind w:left="425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Que mediante resolución No. P-NI-IT-001-1997 de fecha dieciséis de octubre de mil novecientos noventa y siete, se emitió el Instructivo No. SP-01/97 "Publicación de Información Financiera y Económica de las Instituciones del Sistema de Pensiones Público"</w:t>
      </w:r>
      <w:r w:rsidR="000A1402" w:rsidRPr="00987897">
        <w:rPr>
          <w:rFonts w:ascii="Museo Sans 300" w:hAnsi="Museo Sans 300"/>
          <w:snapToGrid w:val="0"/>
          <w:sz w:val="22"/>
          <w:szCs w:val="22"/>
          <w:lang w:eastAsia="es-ES"/>
        </w:rPr>
        <w:t>.</w:t>
      </w:r>
    </w:p>
    <w:p w14:paraId="14109D80" w14:textId="77777777" w:rsidR="00C34A3E" w:rsidRPr="00987897" w:rsidRDefault="00C34A3E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5C770460" w14:textId="77777777" w:rsidR="00C34A3E" w:rsidRPr="00987897" w:rsidRDefault="00C34A3E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Con base en lo expuesto y en el ejercicio de sus facultades legales,</w:t>
      </w:r>
    </w:p>
    <w:p w14:paraId="5CEFBEA6" w14:textId="77777777" w:rsidR="00C34A3E" w:rsidRPr="00987897" w:rsidRDefault="00C34A3E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7471D618" w14:textId="77777777" w:rsidR="00C34A3E" w:rsidRPr="00987897" w:rsidRDefault="00C34A3E">
      <w:pPr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RESUELVE:</w:t>
      </w:r>
    </w:p>
    <w:p w14:paraId="4E2F5738" w14:textId="77777777" w:rsidR="00C34A3E" w:rsidRPr="00987897" w:rsidRDefault="00C34A3E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0931ECF8" w14:textId="77777777" w:rsidR="00C34A3E" w:rsidRPr="00987897" w:rsidRDefault="00C34A3E" w:rsidP="00AD06C9">
      <w:pPr>
        <w:numPr>
          <w:ilvl w:val="0"/>
          <w:numId w:val="80"/>
        </w:numPr>
        <w:ind w:left="425" w:hanging="425"/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Derogar el Instructivo No. SP-01/97 "Publicación de Información Financiera y Económica de las Instituciones del Sistema de Pensiones Público</w:t>
      </w:r>
      <w:r w:rsidR="00937EB2" w:rsidRPr="00987897">
        <w:rPr>
          <w:rFonts w:ascii="Museo Sans 300" w:hAnsi="Museo Sans 300"/>
          <w:snapToGrid w:val="0"/>
          <w:sz w:val="22"/>
          <w:szCs w:val="22"/>
          <w:lang w:eastAsia="es-ES"/>
        </w:rPr>
        <w:t>".</w:t>
      </w:r>
    </w:p>
    <w:p w14:paraId="5B5C8F9A" w14:textId="77777777" w:rsidR="00C34A3E" w:rsidRPr="00987897" w:rsidRDefault="00C34A3E" w:rsidP="00AD06C9">
      <w:pPr>
        <w:ind w:left="425" w:hanging="425"/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</w:p>
    <w:p w14:paraId="08FDF8EA" w14:textId="77777777" w:rsidR="00C34A3E" w:rsidRPr="00987897" w:rsidRDefault="00C34A3E" w:rsidP="00AD06C9">
      <w:pPr>
        <w:numPr>
          <w:ilvl w:val="0"/>
          <w:numId w:val="80"/>
        </w:numPr>
        <w:tabs>
          <w:tab w:val="clear" w:pos="720"/>
          <w:tab w:val="num" w:pos="426"/>
        </w:tabs>
        <w:ind w:left="425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Emitir el Instructivo No. SPP-01/99: "Publicación de Información Financiera y Económica de las Instituciones del Sistema de Pensiones Público", cuyas normas constituyen un anexo de la presente resolución</w:t>
      </w:r>
      <w:r w:rsidR="00937EB2" w:rsidRPr="00987897">
        <w:rPr>
          <w:rFonts w:ascii="Museo Sans 300" w:hAnsi="Museo Sans 300"/>
          <w:snapToGrid w:val="0"/>
          <w:sz w:val="22"/>
          <w:szCs w:val="22"/>
          <w:lang w:eastAsia="es-ES"/>
        </w:rPr>
        <w:t>.</w:t>
      </w:r>
    </w:p>
    <w:p w14:paraId="2BA6A07C" w14:textId="77777777" w:rsidR="00C34A3E" w:rsidRPr="00987897" w:rsidRDefault="00C34A3E" w:rsidP="00AD06C9">
      <w:pPr>
        <w:numPr>
          <w:ilvl w:val="0"/>
          <w:numId w:val="80"/>
        </w:numPr>
        <w:tabs>
          <w:tab w:val="clear" w:pos="720"/>
          <w:tab w:val="num" w:pos="426"/>
        </w:tabs>
        <w:ind w:left="425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lastRenderedPageBreak/>
        <w:t>La presente resolución entrará en vigencia a partir de esta fecha</w:t>
      </w:r>
      <w:r w:rsidR="00937EB2" w:rsidRPr="00987897">
        <w:rPr>
          <w:rFonts w:ascii="Museo Sans 300" w:hAnsi="Museo Sans 300"/>
          <w:snapToGrid w:val="0"/>
          <w:sz w:val="22"/>
          <w:szCs w:val="22"/>
          <w:lang w:eastAsia="es-ES"/>
        </w:rPr>
        <w:t>.</w:t>
      </w:r>
    </w:p>
    <w:p w14:paraId="2FC1E3CC" w14:textId="77777777" w:rsidR="00763AD1" w:rsidRDefault="00763AD1">
      <w:pPr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</w:p>
    <w:p w14:paraId="48F8969D" w14:textId="45D8F87E" w:rsidR="00C34A3E" w:rsidRPr="00987897" w:rsidRDefault="00C34A3E">
      <w:pPr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COMUNÍQUESE</w:t>
      </w:r>
    </w:p>
    <w:p w14:paraId="03B6D2F7" w14:textId="77777777" w:rsidR="00C34A3E" w:rsidRPr="00987897" w:rsidRDefault="00C34A3E">
      <w:pPr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</w:p>
    <w:p w14:paraId="17C7FD9D" w14:textId="77777777" w:rsidR="00C34A3E" w:rsidRPr="00987897" w:rsidRDefault="00C34A3E">
      <w:pPr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Francia Brevé</w:t>
      </w:r>
    </w:p>
    <w:p w14:paraId="6E592622" w14:textId="0B23CC23" w:rsidR="00C34A3E" w:rsidRPr="00987897" w:rsidRDefault="00C34A3E">
      <w:pPr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Superintendente</w:t>
      </w:r>
    </w:p>
    <w:p w14:paraId="775B2435" w14:textId="77777777" w:rsidR="00DA4E02" w:rsidRPr="00987897" w:rsidRDefault="00DA4E02">
      <w:pPr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</w:p>
    <w:p w14:paraId="6D18C5BC" w14:textId="1DE96614" w:rsidR="00C34A3E" w:rsidRPr="00987897" w:rsidRDefault="00BB7661" w:rsidP="00BB7661">
      <w:pPr>
        <w:jc w:val="center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INSTRUCTIVO No.</w:t>
      </w:r>
      <w:r w:rsidR="00345113">
        <w:rPr>
          <w:rFonts w:ascii="Museo Sans 300" w:hAnsi="Museo Sans 300"/>
          <w:b/>
          <w:snapToGrid w:val="0"/>
          <w:sz w:val="22"/>
          <w:szCs w:val="22"/>
          <w:lang w:eastAsia="es-ES"/>
        </w:rPr>
        <w:t xml:space="preserve"> </w:t>
      </w: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SPP-01/99</w:t>
      </w:r>
    </w:p>
    <w:p w14:paraId="6A669FFA" w14:textId="77777777" w:rsidR="00C34A3E" w:rsidRPr="00987897" w:rsidRDefault="00C34A3E">
      <w:pPr>
        <w:jc w:val="center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PUBLICACI</w:t>
      </w:r>
      <w:r w:rsidR="003B791B"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Ó</w:t>
      </w: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N DE INFORMACI</w:t>
      </w:r>
      <w:r w:rsidR="003B791B"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Ó</w:t>
      </w: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N FINANCIERA Y ECON</w:t>
      </w:r>
      <w:r w:rsidR="003B791B"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Ó</w:t>
      </w: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MICA DE LAS INSTITUCIONES DEL SISTEMA DE PENSIONES P</w:t>
      </w:r>
      <w:r w:rsidR="003B791B"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Ú</w:t>
      </w: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BLICO</w:t>
      </w:r>
    </w:p>
    <w:p w14:paraId="7E141C33" w14:textId="77777777" w:rsidR="00C34A3E" w:rsidRPr="00987897" w:rsidRDefault="00C34A3E">
      <w:pPr>
        <w:jc w:val="both"/>
        <w:rPr>
          <w:rFonts w:ascii="Museo Sans 300" w:hAnsi="Museo Sans 300"/>
          <w:b/>
          <w:snapToGrid w:val="0"/>
          <w:sz w:val="22"/>
          <w:szCs w:val="22"/>
          <w:u w:val="single"/>
          <w:lang w:eastAsia="es-ES"/>
        </w:rPr>
      </w:pPr>
    </w:p>
    <w:p w14:paraId="648ABD52" w14:textId="77777777" w:rsidR="00C34A3E" w:rsidRPr="00987897" w:rsidRDefault="00C34A3E" w:rsidP="003B791B">
      <w:pPr>
        <w:pStyle w:val="Prrafodelista"/>
        <w:numPr>
          <w:ilvl w:val="0"/>
          <w:numId w:val="85"/>
        </w:numPr>
        <w:ind w:left="425" w:hanging="425"/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OBJETIVO</w:t>
      </w:r>
    </w:p>
    <w:p w14:paraId="398DE91A" w14:textId="77777777" w:rsidR="00C34A3E" w:rsidRPr="00987897" w:rsidRDefault="00C34A3E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14345D05" w14:textId="77777777" w:rsidR="00C34A3E" w:rsidRPr="00987897" w:rsidRDefault="00C34A3E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Regular la publicación de información de carácter financiera y económica de las Instituciones que conforman el Sistema de Pensiones Público.</w:t>
      </w:r>
    </w:p>
    <w:p w14:paraId="37E142BD" w14:textId="77777777" w:rsidR="00C34A3E" w:rsidRPr="00987897" w:rsidRDefault="00C34A3E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57CA0FCB" w14:textId="6C9E2FFF" w:rsidR="00C34A3E" w:rsidRPr="00987897" w:rsidRDefault="009533DC" w:rsidP="003B791B">
      <w:pPr>
        <w:pStyle w:val="Prrafodelista"/>
        <w:numPr>
          <w:ilvl w:val="0"/>
          <w:numId w:val="85"/>
        </w:numPr>
        <w:ind w:left="425" w:hanging="425"/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>
        <w:rPr>
          <w:rFonts w:ascii="Museo Sans 300" w:hAnsi="Museo Sans 300"/>
          <w:b/>
          <w:snapToGrid w:val="0"/>
          <w:sz w:val="22"/>
          <w:szCs w:val="22"/>
          <w:lang w:eastAsia="es-ES"/>
        </w:rPr>
        <w:t>Derogado (4)</w:t>
      </w:r>
    </w:p>
    <w:p w14:paraId="4F610ED0" w14:textId="77777777" w:rsidR="00C34A3E" w:rsidRPr="00987897" w:rsidRDefault="00C34A3E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59821422" w14:textId="77777777" w:rsidR="00C34A3E" w:rsidRPr="00987897" w:rsidRDefault="00C34A3E" w:rsidP="003B791B">
      <w:pPr>
        <w:pStyle w:val="Prrafodelista"/>
        <w:numPr>
          <w:ilvl w:val="0"/>
          <w:numId w:val="85"/>
        </w:numPr>
        <w:ind w:left="425" w:hanging="425"/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DE LAS PUBLICACIONES</w:t>
      </w:r>
    </w:p>
    <w:p w14:paraId="6E4B3CA2" w14:textId="77777777" w:rsidR="00C34A3E" w:rsidRPr="00987897" w:rsidRDefault="00C34A3E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5761FC59" w14:textId="422250C0" w:rsidR="00C34A3E" w:rsidRPr="00987897" w:rsidRDefault="00C34A3E" w:rsidP="00C55B77">
      <w:pPr>
        <w:spacing w:after="120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bookmarkStart w:id="2" w:name="_Hlk77266873"/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 xml:space="preserve">Cada Institución deberá publicar una vez, en </w:t>
      </w:r>
      <w:r w:rsidR="00C260CF" w:rsidRPr="009533DC">
        <w:rPr>
          <w:rFonts w:ascii="Museo Sans 300" w:hAnsi="Museo Sans 300"/>
          <w:snapToGrid w:val="0"/>
          <w:sz w:val="22"/>
          <w:szCs w:val="22"/>
          <w:lang w:eastAsia="es-ES"/>
        </w:rPr>
        <w:t>un</w:t>
      </w:r>
      <w:r w:rsidR="004D1321" w:rsidRPr="00987897">
        <w:rPr>
          <w:rFonts w:ascii="Museo Sans 300" w:hAnsi="Museo Sans 300"/>
          <w:snapToGrid w:val="0"/>
          <w:sz w:val="22"/>
          <w:szCs w:val="22"/>
          <w:lang w:eastAsia="es-ES"/>
        </w:rPr>
        <w:t xml:space="preserve"> </w:t>
      </w: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periódico de circulación nacional la información financiero/económica a que se refiere este instructivo, considerando los períodos y fechas detallados a continuación:</w:t>
      </w:r>
      <w:r w:rsidR="00DA4E02" w:rsidRPr="00987897">
        <w:rPr>
          <w:rFonts w:ascii="Museo Sans 300" w:hAnsi="Museo Sans 300"/>
          <w:snapToGrid w:val="0"/>
          <w:sz w:val="22"/>
          <w:szCs w:val="22"/>
          <w:lang w:eastAsia="es-ES"/>
        </w:rPr>
        <w:t xml:space="preserve"> </w:t>
      </w:r>
      <w:bookmarkEnd w:id="2"/>
      <w:r w:rsidR="00DA4E02" w:rsidRPr="008065F7">
        <w:rPr>
          <w:rFonts w:ascii="Museo Sans 300" w:hAnsi="Museo Sans 300"/>
          <w:snapToGrid w:val="0"/>
          <w:sz w:val="22"/>
          <w:szCs w:val="22"/>
          <w:lang w:eastAsia="es-ES"/>
        </w:rPr>
        <w:t>(4)</w:t>
      </w:r>
    </w:p>
    <w:p w14:paraId="651AD8F1" w14:textId="77777777" w:rsidR="00C34A3E" w:rsidRPr="00987897" w:rsidRDefault="00C34A3E" w:rsidP="00C55B77">
      <w:pPr>
        <w:ind w:left="425" w:hanging="425"/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1.</w:t>
      </w: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ab/>
        <w:t>Publicación Anual</w:t>
      </w:r>
    </w:p>
    <w:p w14:paraId="520183FF" w14:textId="77777777" w:rsidR="00C34A3E" w:rsidRPr="00987897" w:rsidRDefault="00C34A3E" w:rsidP="00955D2C">
      <w:pPr>
        <w:spacing w:after="120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La información financiero/económica del ejerc</w:t>
      </w:r>
      <w:r w:rsidR="00955D2C" w:rsidRPr="00987897">
        <w:rPr>
          <w:rFonts w:ascii="Museo Sans 300" w:hAnsi="Museo Sans 300"/>
          <w:snapToGrid w:val="0"/>
          <w:sz w:val="22"/>
          <w:szCs w:val="22"/>
          <w:lang w:eastAsia="es-ES"/>
        </w:rPr>
        <w:t>i</w:t>
      </w: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cio contable comprendido del 1° de Enero al 31 de Diciembre, incluirá lo siguiente:</w:t>
      </w:r>
    </w:p>
    <w:p w14:paraId="1F319D70" w14:textId="77777777" w:rsidR="00C34A3E" w:rsidRPr="00987897" w:rsidRDefault="00C34A3E" w:rsidP="00C55B77">
      <w:pPr>
        <w:pStyle w:val="Prrafodelista"/>
        <w:numPr>
          <w:ilvl w:val="1"/>
          <w:numId w:val="86"/>
        </w:numPr>
        <w:spacing w:after="120"/>
        <w:ind w:left="993" w:hanging="284"/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Contenido de la publicación</w:t>
      </w:r>
    </w:p>
    <w:p w14:paraId="4D719652" w14:textId="77777777" w:rsidR="00C34A3E" w:rsidRPr="00987897" w:rsidRDefault="00C34A3E" w:rsidP="00C55B77">
      <w:pPr>
        <w:numPr>
          <w:ilvl w:val="0"/>
          <w:numId w:val="81"/>
        </w:numPr>
        <w:ind w:left="1276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Estado de Situación Financiera</w:t>
      </w:r>
      <w:r w:rsidR="000A1402" w:rsidRPr="00987897">
        <w:rPr>
          <w:rFonts w:ascii="Museo Sans 300" w:hAnsi="Museo Sans 300"/>
          <w:snapToGrid w:val="0"/>
          <w:sz w:val="22"/>
          <w:szCs w:val="22"/>
          <w:lang w:eastAsia="es-ES"/>
        </w:rPr>
        <w:t>;</w:t>
      </w:r>
    </w:p>
    <w:p w14:paraId="19A0B051" w14:textId="77777777" w:rsidR="00C34A3E" w:rsidRPr="00987897" w:rsidRDefault="00C34A3E" w:rsidP="00C55B77">
      <w:pPr>
        <w:numPr>
          <w:ilvl w:val="0"/>
          <w:numId w:val="81"/>
        </w:numPr>
        <w:ind w:left="1276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Estado de Rendimiento Económico</w:t>
      </w:r>
      <w:r w:rsidR="000A1402" w:rsidRPr="00987897">
        <w:rPr>
          <w:rFonts w:ascii="Museo Sans 300" w:hAnsi="Museo Sans 300"/>
          <w:snapToGrid w:val="0"/>
          <w:sz w:val="22"/>
          <w:szCs w:val="22"/>
          <w:lang w:eastAsia="es-ES"/>
        </w:rPr>
        <w:t>;</w:t>
      </w:r>
    </w:p>
    <w:p w14:paraId="4498D5D0" w14:textId="77777777" w:rsidR="00C34A3E" w:rsidRPr="00987897" w:rsidRDefault="00C34A3E" w:rsidP="00C55B77">
      <w:pPr>
        <w:numPr>
          <w:ilvl w:val="0"/>
          <w:numId w:val="81"/>
        </w:numPr>
        <w:ind w:left="1276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Estado de Flujo de Fondos</w:t>
      </w:r>
      <w:r w:rsidR="000A1402" w:rsidRPr="00987897">
        <w:rPr>
          <w:rFonts w:ascii="Museo Sans 300" w:hAnsi="Museo Sans 300"/>
          <w:snapToGrid w:val="0"/>
          <w:sz w:val="22"/>
          <w:szCs w:val="22"/>
          <w:lang w:eastAsia="es-ES"/>
        </w:rPr>
        <w:t>;</w:t>
      </w:r>
    </w:p>
    <w:p w14:paraId="364F63DB" w14:textId="77777777" w:rsidR="00C34A3E" w:rsidRPr="00987897" w:rsidRDefault="00C34A3E" w:rsidP="00C55B77">
      <w:pPr>
        <w:numPr>
          <w:ilvl w:val="0"/>
          <w:numId w:val="81"/>
        </w:numPr>
        <w:ind w:left="1276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Notas a los Estados Financieros, las cuales deben permitir una adecuada interpretación de los mismos y otros aspectos trascendentales que por su naturaleza no se revelaron a través de cifras</w:t>
      </w:r>
      <w:r w:rsidR="000A1402" w:rsidRPr="00987897">
        <w:rPr>
          <w:rFonts w:ascii="Museo Sans 300" w:hAnsi="Museo Sans 300"/>
          <w:snapToGrid w:val="0"/>
          <w:sz w:val="22"/>
          <w:szCs w:val="22"/>
          <w:lang w:eastAsia="es-ES"/>
        </w:rPr>
        <w:t>; y</w:t>
      </w:r>
    </w:p>
    <w:p w14:paraId="1EB6937D" w14:textId="77777777" w:rsidR="00C34A3E" w:rsidRPr="00987897" w:rsidRDefault="00C34A3E" w:rsidP="00C55B77">
      <w:pPr>
        <w:numPr>
          <w:ilvl w:val="0"/>
          <w:numId w:val="81"/>
        </w:numPr>
        <w:ind w:left="1276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Dictamen del Auditor Externo</w:t>
      </w:r>
      <w:r w:rsidR="000A1402" w:rsidRPr="00987897">
        <w:rPr>
          <w:rFonts w:ascii="Museo Sans 300" w:hAnsi="Museo Sans 300"/>
          <w:snapToGrid w:val="0"/>
          <w:sz w:val="22"/>
          <w:szCs w:val="22"/>
          <w:lang w:eastAsia="es-ES"/>
        </w:rPr>
        <w:t>.</w:t>
      </w:r>
    </w:p>
    <w:p w14:paraId="5D44EE76" w14:textId="77777777" w:rsidR="00C34A3E" w:rsidRPr="00987897" w:rsidRDefault="00C34A3E" w:rsidP="00C55B77">
      <w:pPr>
        <w:ind w:left="1276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387D0CB8" w14:textId="77777777" w:rsidR="00C34A3E" w:rsidRPr="00987897" w:rsidRDefault="00C34A3E" w:rsidP="00C55B77">
      <w:pPr>
        <w:pStyle w:val="Prrafodelista"/>
        <w:numPr>
          <w:ilvl w:val="1"/>
          <w:numId w:val="86"/>
        </w:numPr>
        <w:spacing w:after="120"/>
        <w:ind w:left="993" w:hanging="284"/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Plazo de Publicación</w:t>
      </w:r>
    </w:p>
    <w:p w14:paraId="305DBF3E" w14:textId="77777777" w:rsidR="00C34A3E" w:rsidRPr="00987897" w:rsidRDefault="00C34A3E" w:rsidP="00C55B77">
      <w:pPr>
        <w:ind w:left="993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La publicación descrita en el numeral anterior, se hará en los primeros 60 días calendario de cada año.</w:t>
      </w:r>
    </w:p>
    <w:p w14:paraId="7010D5D0" w14:textId="55004C6B" w:rsidR="005D5D70" w:rsidRDefault="005D5D70">
      <w:pPr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07807739" w14:textId="68B2DEB9" w:rsidR="005A6790" w:rsidRDefault="005A6790">
      <w:pPr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31175D03" w14:textId="685814F4" w:rsidR="00312AAB" w:rsidRDefault="00312AAB">
      <w:pPr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1628BED1" w14:textId="77777777" w:rsidR="00312AAB" w:rsidRPr="00987897" w:rsidRDefault="00312AAB">
      <w:pPr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6B89330D" w14:textId="77777777" w:rsidR="00C34A3E" w:rsidRPr="00987897" w:rsidRDefault="00C34A3E" w:rsidP="00C55B77">
      <w:pPr>
        <w:pStyle w:val="Prrafodelista"/>
        <w:numPr>
          <w:ilvl w:val="0"/>
          <w:numId w:val="86"/>
        </w:numPr>
        <w:spacing w:after="120"/>
        <w:ind w:left="425" w:hanging="425"/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lastRenderedPageBreak/>
        <w:t>Publicaciones Semestrales</w:t>
      </w:r>
    </w:p>
    <w:p w14:paraId="09786579" w14:textId="77777777" w:rsidR="00664DB1" w:rsidRPr="00987897" w:rsidRDefault="00C34A3E" w:rsidP="00C41A51">
      <w:pPr>
        <w:spacing w:after="120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La publicación al 30 de junio de cada año, incluirá lo siguiente:</w:t>
      </w:r>
      <w:r w:rsidR="00C55B77" w:rsidRPr="00987897">
        <w:rPr>
          <w:rFonts w:ascii="Museo Sans 300" w:hAnsi="Museo Sans 300"/>
          <w:snapToGrid w:val="0"/>
          <w:sz w:val="22"/>
          <w:szCs w:val="22"/>
          <w:lang w:eastAsia="es-ES"/>
        </w:rPr>
        <w:t xml:space="preserve"> </w:t>
      </w:r>
    </w:p>
    <w:p w14:paraId="3732148C" w14:textId="77777777" w:rsidR="00C34A3E" w:rsidRPr="00987897" w:rsidRDefault="00C34A3E" w:rsidP="007A7C16">
      <w:pPr>
        <w:pStyle w:val="Prrafodelista"/>
        <w:numPr>
          <w:ilvl w:val="1"/>
          <w:numId w:val="86"/>
        </w:numPr>
        <w:spacing w:after="120"/>
        <w:ind w:left="993" w:hanging="284"/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Contenido de la Publicación</w:t>
      </w:r>
    </w:p>
    <w:p w14:paraId="174B11CF" w14:textId="77777777" w:rsidR="00C34A3E" w:rsidRPr="00987897" w:rsidRDefault="00C34A3E" w:rsidP="00C55B77">
      <w:pPr>
        <w:numPr>
          <w:ilvl w:val="0"/>
          <w:numId w:val="81"/>
        </w:numPr>
        <w:ind w:left="1276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Estado de Situación Financiera</w:t>
      </w:r>
    </w:p>
    <w:p w14:paraId="35F6E899" w14:textId="77777777" w:rsidR="00C34A3E" w:rsidRPr="00987897" w:rsidRDefault="00C34A3E" w:rsidP="00C55B77">
      <w:pPr>
        <w:numPr>
          <w:ilvl w:val="0"/>
          <w:numId w:val="81"/>
        </w:numPr>
        <w:ind w:left="1276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Estado de Rendimiento Económico</w:t>
      </w:r>
    </w:p>
    <w:p w14:paraId="5C460A79" w14:textId="77777777" w:rsidR="00C34A3E" w:rsidRPr="00987897" w:rsidRDefault="00C34A3E">
      <w:pPr>
        <w:ind w:left="1410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060CBC72" w14:textId="77777777" w:rsidR="00C34A3E" w:rsidRPr="00987897" w:rsidRDefault="00C34A3E" w:rsidP="00C55B77">
      <w:pPr>
        <w:pStyle w:val="Prrafodelista"/>
        <w:numPr>
          <w:ilvl w:val="1"/>
          <w:numId w:val="86"/>
        </w:numPr>
        <w:spacing w:after="120"/>
        <w:ind w:left="993" w:hanging="284"/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Plazo de Publicación</w:t>
      </w:r>
    </w:p>
    <w:p w14:paraId="31A617E3" w14:textId="77777777" w:rsidR="00C34A3E" w:rsidRPr="00987897" w:rsidRDefault="00C34A3E" w:rsidP="00C55B77">
      <w:pPr>
        <w:ind w:firstLine="708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La publicación deberá efectuarse a más tardar el 31 de julio de cada año.</w:t>
      </w:r>
    </w:p>
    <w:p w14:paraId="4BEF3B54" w14:textId="77777777" w:rsidR="00C34A3E" w:rsidRPr="00987897" w:rsidRDefault="00C34A3E">
      <w:pPr>
        <w:ind w:left="1410"/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</w:p>
    <w:p w14:paraId="33C3D384" w14:textId="77777777" w:rsidR="00C34A3E" w:rsidRPr="00987897" w:rsidRDefault="00C34A3E" w:rsidP="00B85F35">
      <w:pPr>
        <w:pStyle w:val="Prrafodelista"/>
        <w:numPr>
          <w:ilvl w:val="0"/>
          <w:numId w:val="85"/>
        </w:numPr>
        <w:ind w:left="425" w:hanging="425"/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DISPOSICIONES GENERALES</w:t>
      </w:r>
    </w:p>
    <w:p w14:paraId="7A964C29" w14:textId="77777777" w:rsidR="00C34A3E" w:rsidRPr="00987897" w:rsidRDefault="00C34A3E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72F4BF98" w14:textId="77777777" w:rsidR="00C312A2" w:rsidRPr="00987897" w:rsidRDefault="00C34A3E" w:rsidP="00C55B77">
      <w:pPr>
        <w:numPr>
          <w:ilvl w:val="0"/>
          <w:numId w:val="83"/>
        </w:numPr>
        <w:tabs>
          <w:tab w:val="clear" w:pos="705"/>
          <w:tab w:val="num" w:pos="993"/>
        </w:tabs>
        <w:spacing w:after="120"/>
        <w:ind w:left="425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La información financiera y económica, deberá publicarse de acuerdo a los formatos presentados en los siguientes anexos:</w:t>
      </w:r>
    </w:p>
    <w:p w14:paraId="3267306B" w14:textId="77777777" w:rsidR="00C312A2" w:rsidRPr="00987897" w:rsidRDefault="00C34A3E" w:rsidP="00C55B77">
      <w:pPr>
        <w:ind w:left="993" w:hanging="284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Anexo No. 1</w:t>
      </w:r>
      <w:r w:rsidR="00012B96" w:rsidRPr="00987897">
        <w:rPr>
          <w:rFonts w:ascii="Museo Sans 300" w:hAnsi="Museo Sans 300"/>
          <w:snapToGrid w:val="0"/>
          <w:sz w:val="22"/>
          <w:szCs w:val="22"/>
          <w:lang w:eastAsia="es-ES"/>
        </w:rPr>
        <w:t>: Estado</w:t>
      </w: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 xml:space="preserve"> de Situación Financiera.</w:t>
      </w:r>
    </w:p>
    <w:p w14:paraId="3BB938A3" w14:textId="77777777" w:rsidR="00C312A2" w:rsidRPr="00987897" w:rsidRDefault="00C34A3E" w:rsidP="00C55B77">
      <w:pPr>
        <w:ind w:left="993" w:hanging="284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Anexo No. 2</w:t>
      </w:r>
      <w:r w:rsidR="00012B96" w:rsidRPr="00987897">
        <w:rPr>
          <w:rFonts w:ascii="Museo Sans 300" w:hAnsi="Museo Sans 300"/>
          <w:snapToGrid w:val="0"/>
          <w:sz w:val="22"/>
          <w:szCs w:val="22"/>
          <w:lang w:eastAsia="es-ES"/>
        </w:rPr>
        <w:t>: Estado</w:t>
      </w: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 xml:space="preserve"> de Rendimiento Económico.</w:t>
      </w:r>
    </w:p>
    <w:p w14:paraId="4BBE8ECB" w14:textId="77777777" w:rsidR="00C312A2" w:rsidRPr="00987897" w:rsidRDefault="00C34A3E" w:rsidP="00C55B77">
      <w:pPr>
        <w:ind w:left="993" w:hanging="284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Anexo No. 3</w:t>
      </w:r>
      <w:r w:rsidR="00012B96" w:rsidRPr="00987897">
        <w:rPr>
          <w:rFonts w:ascii="Museo Sans 300" w:hAnsi="Museo Sans 300"/>
          <w:snapToGrid w:val="0"/>
          <w:sz w:val="22"/>
          <w:szCs w:val="22"/>
          <w:lang w:eastAsia="es-ES"/>
        </w:rPr>
        <w:t>: Estado</w:t>
      </w: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 xml:space="preserve"> de Flujo de Fondos.</w:t>
      </w:r>
    </w:p>
    <w:p w14:paraId="5D6F1431" w14:textId="77777777" w:rsidR="005D5D70" w:rsidRDefault="005D5D70" w:rsidP="00C55B77">
      <w:pPr>
        <w:ind w:left="993" w:hanging="284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6878E9D2" w14:textId="50E78891" w:rsidR="00C34A3E" w:rsidRPr="00987897" w:rsidRDefault="00C34A3E" w:rsidP="00FD7CDC">
      <w:pPr>
        <w:ind w:left="993" w:hanging="567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Los cuales forman parte integral del presente instructivo.</w:t>
      </w:r>
    </w:p>
    <w:p w14:paraId="01AF0299" w14:textId="77777777" w:rsidR="00C34A3E" w:rsidRPr="00987897" w:rsidRDefault="00C34A3E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32034AE0" w14:textId="77777777" w:rsidR="00C34A3E" w:rsidRPr="00987897" w:rsidRDefault="00C34A3E" w:rsidP="00C55B77">
      <w:pPr>
        <w:numPr>
          <w:ilvl w:val="0"/>
          <w:numId w:val="83"/>
        </w:numPr>
        <w:tabs>
          <w:tab w:val="clear" w:pos="705"/>
          <w:tab w:val="num" w:pos="993"/>
        </w:tabs>
        <w:ind w:left="425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Los Estados Financieros se publicarán en forma comparativa con el período</w:t>
      </w:r>
      <w:r w:rsidR="00937EB2" w:rsidRPr="00987897">
        <w:rPr>
          <w:rFonts w:ascii="Museo Sans 300" w:hAnsi="Museo Sans 300"/>
          <w:snapToGrid w:val="0"/>
          <w:sz w:val="22"/>
          <w:szCs w:val="22"/>
          <w:lang w:eastAsia="es-ES"/>
        </w:rPr>
        <w:t xml:space="preserve"> </w:t>
      </w: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 xml:space="preserve">respectivo del año anterior y las cifras deberán expresarse en miles de Dólares de los Estados Unidos de América con dos decimales. </w:t>
      </w:r>
      <w:r w:rsidR="004E6D90" w:rsidRPr="00987897">
        <w:rPr>
          <w:rFonts w:ascii="Museo Sans 300" w:hAnsi="Museo Sans 300"/>
          <w:snapToGrid w:val="0"/>
          <w:sz w:val="22"/>
          <w:szCs w:val="22"/>
          <w:lang w:eastAsia="es-ES"/>
        </w:rPr>
        <w:t>(2)</w:t>
      </w:r>
    </w:p>
    <w:p w14:paraId="435C3C0F" w14:textId="77777777" w:rsidR="00C34A3E" w:rsidRPr="00987897" w:rsidRDefault="00C34A3E">
      <w:pPr>
        <w:jc w:val="both"/>
        <w:rPr>
          <w:rFonts w:ascii="Museo Sans 300" w:hAnsi="Museo Sans 300"/>
          <w:color w:val="FF0000"/>
          <w:sz w:val="22"/>
          <w:szCs w:val="22"/>
        </w:rPr>
      </w:pPr>
    </w:p>
    <w:p w14:paraId="4478DD45" w14:textId="77777777" w:rsidR="00C34A3E" w:rsidRPr="00987897" w:rsidRDefault="00C34A3E" w:rsidP="00C55B77">
      <w:pPr>
        <w:numPr>
          <w:ilvl w:val="0"/>
          <w:numId w:val="83"/>
        </w:numPr>
        <w:tabs>
          <w:tab w:val="clear" w:pos="705"/>
          <w:tab w:val="num" w:pos="993"/>
        </w:tabs>
        <w:ind w:left="425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Las notas a los Estados Financieros deberán publicarse como parte integral de los mismos.</w:t>
      </w:r>
    </w:p>
    <w:p w14:paraId="6BCD8764" w14:textId="77777777" w:rsidR="00C34A3E" w:rsidRPr="00987897" w:rsidRDefault="00C34A3E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46CFF3AD" w14:textId="77777777" w:rsidR="00C34A3E" w:rsidRPr="00987897" w:rsidRDefault="00C34A3E" w:rsidP="00C55B77">
      <w:pPr>
        <w:numPr>
          <w:ilvl w:val="0"/>
          <w:numId w:val="83"/>
        </w:numPr>
        <w:tabs>
          <w:tab w:val="clear" w:pos="705"/>
          <w:tab w:val="num" w:pos="993"/>
        </w:tabs>
        <w:ind w:left="425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Los Estados Financieros y sus notas son declaraciones, responsabilidad de la administración de la institución, por consiguiente les corresponde su preparación y publicación.</w:t>
      </w:r>
    </w:p>
    <w:p w14:paraId="32C40080" w14:textId="77777777" w:rsidR="00C34A3E" w:rsidRPr="00987897" w:rsidRDefault="00C34A3E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2454015F" w14:textId="1786B371" w:rsidR="00C34A3E" w:rsidRPr="00987897" w:rsidRDefault="00C34A3E" w:rsidP="00C55B77">
      <w:pPr>
        <w:numPr>
          <w:ilvl w:val="0"/>
          <w:numId w:val="83"/>
        </w:numPr>
        <w:tabs>
          <w:tab w:val="clear" w:pos="705"/>
          <w:tab w:val="num" w:pos="993"/>
        </w:tabs>
        <w:ind w:left="425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bookmarkStart w:id="3" w:name="_Hlk77266940"/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 xml:space="preserve">Al pie de los Estados Financieros aparecerán los nombres del Director General, Gerente General de la Unidad de Pensiones y Jefe de </w:t>
      </w:r>
      <w:r w:rsidR="009533DC">
        <w:rPr>
          <w:rFonts w:ascii="Museo Sans 300" w:hAnsi="Museo Sans 300"/>
          <w:snapToGrid w:val="0"/>
          <w:sz w:val="22"/>
          <w:szCs w:val="22"/>
          <w:lang w:eastAsia="es-ES"/>
        </w:rPr>
        <w:t>S</w:t>
      </w: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ección de Contabilidad de la Unidad de Pensiones para el ISSS; y del Presidente, Gerente y Contador, para el caso del INPEP.</w:t>
      </w:r>
      <w:r w:rsidR="004E6D90" w:rsidRPr="00987897">
        <w:rPr>
          <w:rFonts w:ascii="Museo Sans 300" w:hAnsi="Museo Sans 300"/>
          <w:snapToGrid w:val="0"/>
          <w:sz w:val="22"/>
          <w:szCs w:val="22"/>
          <w:lang w:eastAsia="es-ES"/>
        </w:rPr>
        <w:t xml:space="preserve"> </w:t>
      </w:r>
      <w:bookmarkEnd w:id="3"/>
      <w:r w:rsidR="004E6D90" w:rsidRPr="00987897">
        <w:rPr>
          <w:rFonts w:ascii="Museo Sans 300" w:hAnsi="Museo Sans 300"/>
          <w:snapToGrid w:val="0"/>
          <w:sz w:val="22"/>
          <w:szCs w:val="22"/>
          <w:lang w:eastAsia="es-ES"/>
        </w:rPr>
        <w:t>(1)</w:t>
      </w:r>
      <w:r w:rsidR="009533DC">
        <w:rPr>
          <w:rFonts w:ascii="Museo Sans 300" w:hAnsi="Museo Sans 300"/>
          <w:snapToGrid w:val="0"/>
          <w:sz w:val="22"/>
          <w:szCs w:val="22"/>
          <w:lang w:eastAsia="es-ES"/>
        </w:rPr>
        <w:t xml:space="preserve"> (4)</w:t>
      </w:r>
      <w:r w:rsidRPr="00987897">
        <w:rPr>
          <w:rFonts w:ascii="Museo Sans 300" w:hAnsi="Museo Sans 300"/>
          <w:snapToGrid w:val="0"/>
          <w:sz w:val="22"/>
          <w:szCs w:val="22"/>
          <w:u w:val="single"/>
          <w:lang w:eastAsia="es-ES"/>
        </w:rPr>
        <w:t xml:space="preserve"> </w:t>
      </w:r>
    </w:p>
    <w:p w14:paraId="45C56F4E" w14:textId="77777777" w:rsidR="00C34A3E" w:rsidRPr="00987897" w:rsidRDefault="00C34A3E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424BDC5A" w14:textId="77777777" w:rsidR="00623035" w:rsidRPr="00987897" w:rsidRDefault="000A7E71" w:rsidP="00C55B77">
      <w:pPr>
        <w:numPr>
          <w:ilvl w:val="0"/>
          <w:numId w:val="83"/>
        </w:numPr>
        <w:tabs>
          <w:tab w:val="clear" w:pos="705"/>
          <w:tab w:val="num" w:pos="993"/>
        </w:tabs>
        <w:ind w:left="425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Si la Superintendencia tiene conocimiento de datos que alteren, modifiquen o afecten los Estados Financieros publicados, requerirá a la institución respectiva la elaboración de una nueva publicación, en los medios y número de veces que sean necesarios, acompañándolos de una nota explicativa que justifique la nueva publicación; la cual debe ser revisada previamente por la Superintendencia.</w:t>
      </w:r>
    </w:p>
    <w:p w14:paraId="73513A70" w14:textId="77777777" w:rsidR="00623035" w:rsidRPr="00987897" w:rsidRDefault="00623035" w:rsidP="00623035">
      <w:pPr>
        <w:ind w:left="993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0E3BE169" w14:textId="77777777" w:rsidR="000A7E71" w:rsidRPr="00987897" w:rsidRDefault="000C50F2" w:rsidP="00C55B77">
      <w:pPr>
        <w:ind w:left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z w:val="22"/>
          <w:szCs w:val="22"/>
        </w:rPr>
        <w:t xml:space="preserve">En caso de que la institución se negara a publicar los </w:t>
      </w:r>
      <w:r w:rsidR="00BB65F0" w:rsidRPr="00987897">
        <w:rPr>
          <w:rFonts w:ascii="Museo Sans 300" w:hAnsi="Museo Sans 300"/>
          <w:sz w:val="22"/>
          <w:szCs w:val="22"/>
        </w:rPr>
        <w:t>E</w:t>
      </w:r>
      <w:r w:rsidRPr="00987897">
        <w:rPr>
          <w:rFonts w:ascii="Museo Sans 300" w:hAnsi="Museo Sans 300"/>
          <w:sz w:val="22"/>
          <w:szCs w:val="22"/>
        </w:rPr>
        <w:t xml:space="preserve">stados </w:t>
      </w:r>
      <w:r w:rsidR="00BB65F0" w:rsidRPr="00987897">
        <w:rPr>
          <w:rFonts w:ascii="Museo Sans 300" w:hAnsi="Museo Sans 300"/>
          <w:sz w:val="22"/>
          <w:szCs w:val="22"/>
        </w:rPr>
        <w:t>F</w:t>
      </w:r>
      <w:r w:rsidRPr="00987897">
        <w:rPr>
          <w:rFonts w:ascii="Museo Sans 300" w:hAnsi="Museo Sans 300"/>
          <w:sz w:val="22"/>
          <w:szCs w:val="22"/>
        </w:rPr>
        <w:t>inancieros corregidos así como sus respectivas notas, requeridos de conformidad a</w:t>
      </w:r>
      <w:r w:rsidR="00633A38" w:rsidRPr="00987897">
        <w:rPr>
          <w:rFonts w:ascii="Museo Sans 300" w:hAnsi="Museo Sans 300"/>
          <w:sz w:val="22"/>
          <w:szCs w:val="22"/>
        </w:rPr>
        <w:t>l</w:t>
      </w:r>
      <w:r w:rsidRPr="00987897">
        <w:rPr>
          <w:rFonts w:ascii="Museo Sans 300" w:hAnsi="Museo Sans 300"/>
          <w:sz w:val="22"/>
          <w:szCs w:val="22"/>
        </w:rPr>
        <w:t xml:space="preserve"> presente </w:t>
      </w:r>
      <w:r w:rsidR="00E465BA" w:rsidRPr="00987897">
        <w:rPr>
          <w:rFonts w:ascii="Museo Sans 300" w:hAnsi="Museo Sans 300"/>
          <w:sz w:val="22"/>
          <w:szCs w:val="22"/>
        </w:rPr>
        <w:t xml:space="preserve">Instructivo, </w:t>
      </w:r>
      <w:r w:rsidRPr="00987897">
        <w:rPr>
          <w:rFonts w:ascii="Museo Sans 300" w:hAnsi="Museo Sans 300"/>
          <w:sz w:val="22"/>
          <w:szCs w:val="22"/>
        </w:rPr>
        <w:t>la Superintendencia instruirá un plazo para que la institución haga efectiva la publicación de los mismos, caso contrario, se procederá a imponer la sanción que corresponda de conformidad a lo establecido en la Ley de Supervisión y Regulación del Sistema Financiero</w:t>
      </w:r>
      <w:r w:rsidR="000A7E71" w:rsidRPr="00987897">
        <w:rPr>
          <w:rFonts w:ascii="Museo Sans 300" w:hAnsi="Museo Sans 300"/>
          <w:snapToGrid w:val="0"/>
          <w:sz w:val="22"/>
          <w:szCs w:val="22"/>
          <w:lang w:eastAsia="es-ES"/>
        </w:rPr>
        <w:t>.</w:t>
      </w:r>
      <w:r w:rsidR="004E6D90" w:rsidRPr="00987897">
        <w:rPr>
          <w:rFonts w:ascii="Museo Sans 300" w:hAnsi="Museo Sans 300"/>
          <w:snapToGrid w:val="0"/>
          <w:sz w:val="22"/>
          <w:szCs w:val="22"/>
          <w:lang w:eastAsia="es-ES"/>
        </w:rPr>
        <w:t xml:space="preserve"> (3)</w:t>
      </w:r>
    </w:p>
    <w:p w14:paraId="6870AD0C" w14:textId="2F378D79" w:rsidR="00DA4E02" w:rsidRDefault="00DA4E02" w:rsidP="000A7E71">
      <w:pPr>
        <w:ind w:left="70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717D7A1E" w14:textId="77777777" w:rsidR="00C34A3E" w:rsidRPr="00987897" w:rsidRDefault="00C34A3E" w:rsidP="00623035">
      <w:pPr>
        <w:pStyle w:val="Prrafodelista"/>
        <w:numPr>
          <w:ilvl w:val="0"/>
          <w:numId w:val="85"/>
        </w:numPr>
        <w:ind w:left="425" w:hanging="425"/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DISPOSICION FINAL</w:t>
      </w:r>
    </w:p>
    <w:p w14:paraId="75C2B779" w14:textId="77777777" w:rsidR="00C34A3E" w:rsidRPr="00987897" w:rsidRDefault="00C34A3E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4A05906C" w14:textId="77777777" w:rsidR="00C34A3E" w:rsidRPr="00987897" w:rsidRDefault="00C34A3E" w:rsidP="00623035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Lo no contemplado en el presente instructivo, será resuelto por la Superintendencia de Pensiones.</w:t>
      </w:r>
    </w:p>
    <w:p w14:paraId="528255A0" w14:textId="77777777" w:rsidR="00C34A3E" w:rsidRPr="00987897" w:rsidRDefault="00C34A3E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6D1BC585" w14:textId="77777777" w:rsidR="00C34A3E" w:rsidRPr="00987897" w:rsidRDefault="00C34A3E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San Salvador, 23 de febrero de 1999.</w:t>
      </w:r>
    </w:p>
    <w:p w14:paraId="5D757CD2" w14:textId="77777777" w:rsidR="00C34A3E" w:rsidRPr="00987897" w:rsidRDefault="00C34A3E">
      <w:pPr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</w:p>
    <w:p w14:paraId="7F4267B7" w14:textId="77777777" w:rsidR="004E6D90" w:rsidRPr="00987897" w:rsidRDefault="004E6D90">
      <w:pPr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</w:p>
    <w:p w14:paraId="3191D91C" w14:textId="77777777" w:rsidR="004E6D90" w:rsidRPr="00987897" w:rsidRDefault="004E6D90">
      <w:pPr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</w:p>
    <w:p w14:paraId="4342C3F0" w14:textId="77777777" w:rsidR="004E6D90" w:rsidRPr="00987897" w:rsidRDefault="00B4247F" w:rsidP="004E6D90">
      <w:pPr>
        <w:spacing w:after="120"/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MODIFICACIONES:</w:t>
      </w:r>
    </w:p>
    <w:p w14:paraId="7363B3F0" w14:textId="77777777" w:rsidR="004E6D90" w:rsidRPr="00987897" w:rsidRDefault="004E6D90" w:rsidP="00DD1DD3">
      <w:pPr>
        <w:pStyle w:val="Prrafodelista"/>
        <w:numPr>
          <w:ilvl w:val="0"/>
          <w:numId w:val="88"/>
        </w:numPr>
        <w:ind w:left="425" w:hanging="425"/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Resolución No. P-PI-DO-00037/1999, del 01 de julio de 1999.</w:t>
      </w:r>
    </w:p>
    <w:p w14:paraId="52FAF1A7" w14:textId="77777777" w:rsidR="004E6D90" w:rsidRPr="00987897" w:rsidRDefault="004E6D90" w:rsidP="00DD1DD3">
      <w:pPr>
        <w:pStyle w:val="Prrafodelista"/>
        <w:numPr>
          <w:ilvl w:val="0"/>
          <w:numId w:val="88"/>
        </w:numPr>
        <w:ind w:left="425" w:hanging="425"/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Reforma No. 01/2001, del 02 de enero de 2001.</w:t>
      </w:r>
    </w:p>
    <w:p w14:paraId="00156A11" w14:textId="45AB9813" w:rsidR="004E6D90" w:rsidRPr="00987897" w:rsidRDefault="004E6D90" w:rsidP="00DD1DD3">
      <w:pPr>
        <w:pStyle w:val="Prrafodelista"/>
        <w:numPr>
          <w:ilvl w:val="0"/>
          <w:numId w:val="88"/>
        </w:numPr>
        <w:ind w:left="425" w:hanging="425"/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t>Modificación aprobada por el Comité de Normas del Banco Central de Reserva de El Salvador, en Sesión No. CN-10/2016, de fecha 12 de octubre de dos mil dieciséis, con vigencia a partir del día 17 de octubre de dos mil dieciséis.</w:t>
      </w:r>
    </w:p>
    <w:p w14:paraId="62F5EE43" w14:textId="00226E4B" w:rsidR="00DA4E02" w:rsidRPr="009533DC" w:rsidRDefault="009533DC" w:rsidP="009533DC">
      <w:pPr>
        <w:pStyle w:val="Prrafodelista"/>
        <w:numPr>
          <w:ilvl w:val="0"/>
          <w:numId w:val="88"/>
        </w:numPr>
        <w:ind w:left="425" w:hanging="425"/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533DC">
        <w:rPr>
          <w:rFonts w:ascii="Museo Sans 300" w:hAnsi="Museo Sans 300"/>
          <w:b/>
          <w:snapToGrid w:val="0"/>
          <w:sz w:val="22"/>
          <w:szCs w:val="22"/>
          <w:lang w:eastAsia="es-ES"/>
        </w:rPr>
        <w:t>Modificaci</w:t>
      </w:r>
      <w:r w:rsidR="005A6790">
        <w:rPr>
          <w:rFonts w:ascii="Museo Sans 300" w:hAnsi="Museo Sans 300"/>
          <w:b/>
          <w:snapToGrid w:val="0"/>
          <w:sz w:val="22"/>
          <w:szCs w:val="22"/>
          <w:lang w:eastAsia="es-ES"/>
        </w:rPr>
        <w:t>o</w:t>
      </w:r>
      <w:r w:rsidRPr="009533DC">
        <w:rPr>
          <w:rFonts w:ascii="Museo Sans 300" w:hAnsi="Museo Sans 300"/>
          <w:b/>
          <w:snapToGrid w:val="0"/>
          <w:sz w:val="22"/>
          <w:szCs w:val="22"/>
          <w:lang w:eastAsia="es-ES"/>
        </w:rPr>
        <w:t>n</w:t>
      </w:r>
      <w:r w:rsidR="005A6790">
        <w:rPr>
          <w:rFonts w:ascii="Museo Sans 300" w:hAnsi="Museo Sans 300"/>
          <w:b/>
          <w:snapToGrid w:val="0"/>
          <w:sz w:val="22"/>
          <w:szCs w:val="22"/>
          <w:lang w:eastAsia="es-ES"/>
        </w:rPr>
        <w:t>es</w:t>
      </w:r>
      <w:r w:rsidRPr="009533DC">
        <w:rPr>
          <w:rFonts w:ascii="Museo Sans 300" w:hAnsi="Museo Sans 300"/>
          <w:b/>
          <w:snapToGrid w:val="0"/>
          <w:sz w:val="22"/>
          <w:szCs w:val="22"/>
          <w:lang w:eastAsia="es-ES"/>
        </w:rPr>
        <w:t xml:space="preserve"> a</w:t>
      </w:r>
      <w:r>
        <w:rPr>
          <w:rFonts w:ascii="Museo Sans 300" w:hAnsi="Museo Sans 300"/>
          <w:b/>
          <w:snapToGrid w:val="0"/>
          <w:sz w:val="22"/>
          <w:szCs w:val="22"/>
          <w:lang w:eastAsia="es-ES"/>
        </w:rPr>
        <w:t>l Considerando I, romano II, numeral 5 del romano IV, Anexo I y Anexo II</w:t>
      </w:r>
      <w:r w:rsidRPr="009533DC">
        <w:rPr>
          <w:rFonts w:ascii="Museo Sans 300" w:hAnsi="Museo Sans 300"/>
          <w:b/>
          <w:snapToGrid w:val="0"/>
          <w:sz w:val="22"/>
          <w:szCs w:val="22"/>
          <w:lang w:eastAsia="es-ES"/>
        </w:rPr>
        <w:t>, aprobada</w:t>
      </w:r>
      <w:r w:rsidR="005A6790">
        <w:rPr>
          <w:rFonts w:ascii="Museo Sans 300" w:hAnsi="Museo Sans 300"/>
          <w:b/>
          <w:snapToGrid w:val="0"/>
          <w:sz w:val="22"/>
          <w:szCs w:val="22"/>
          <w:lang w:eastAsia="es-ES"/>
        </w:rPr>
        <w:t>s</w:t>
      </w:r>
      <w:r w:rsidRPr="009533DC">
        <w:rPr>
          <w:rFonts w:ascii="Museo Sans 300" w:hAnsi="Museo Sans 300"/>
          <w:b/>
          <w:snapToGrid w:val="0"/>
          <w:sz w:val="22"/>
          <w:szCs w:val="22"/>
          <w:lang w:eastAsia="es-ES"/>
        </w:rPr>
        <w:t xml:space="preserve"> por el Banco Central por medio de su Comité de Normas, e</w:t>
      </w:r>
      <w:r>
        <w:rPr>
          <w:rFonts w:ascii="Museo Sans 300" w:hAnsi="Museo Sans 300"/>
          <w:b/>
          <w:snapToGrid w:val="0"/>
          <w:sz w:val="22"/>
          <w:szCs w:val="22"/>
          <w:lang w:eastAsia="es-ES"/>
        </w:rPr>
        <w:t>n</w:t>
      </w:r>
      <w:r w:rsidRPr="009533DC">
        <w:rPr>
          <w:rFonts w:ascii="Museo Sans 300" w:hAnsi="Museo Sans 300"/>
          <w:b/>
          <w:snapToGrid w:val="0"/>
          <w:sz w:val="22"/>
          <w:szCs w:val="22"/>
          <w:lang w:eastAsia="es-ES"/>
        </w:rPr>
        <w:t xml:space="preserve"> Sesión No. CN-</w:t>
      </w:r>
      <w:r w:rsidR="00312AAB">
        <w:rPr>
          <w:rFonts w:ascii="Museo Sans 300" w:hAnsi="Museo Sans 300"/>
          <w:b/>
          <w:snapToGrid w:val="0"/>
          <w:sz w:val="22"/>
          <w:szCs w:val="22"/>
          <w:lang w:eastAsia="es-ES"/>
        </w:rPr>
        <w:t>08</w:t>
      </w:r>
      <w:r w:rsidRPr="009533DC">
        <w:rPr>
          <w:rFonts w:ascii="Museo Sans 300" w:hAnsi="Museo Sans 300"/>
          <w:b/>
          <w:snapToGrid w:val="0"/>
          <w:sz w:val="22"/>
          <w:szCs w:val="22"/>
          <w:lang w:eastAsia="es-ES"/>
        </w:rPr>
        <w:t xml:space="preserve">/2021 de fecha </w:t>
      </w:r>
      <w:r w:rsidR="00312AAB">
        <w:rPr>
          <w:rFonts w:ascii="Museo Sans 300" w:hAnsi="Museo Sans 300"/>
          <w:b/>
          <w:snapToGrid w:val="0"/>
          <w:sz w:val="22"/>
          <w:szCs w:val="22"/>
          <w:lang w:eastAsia="es-ES"/>
        </w:rPr>
        <w:t>29</w:t>
      </w:r>
      <w:r w:rsidRPr="009533DC">
        <w:rPr>
          <w:rFonts w:ascii="Museo Sans 300" w:hAnsi="Museo Sans 300"/>
          <w:b/>
          <w:snapToGrid w:val="0"/>
          <w:sz w:val="22"/>
          <w:szCs w:val="22"/>
          <w:lang w:eastAsia="es-ES"/>
        </w:rPr>
        <w:t xml:space="preserve"> de ju</w:t>
      </w:r>
      <w:r>
        <w:rPr>
          <w:rFonts w:ascii="Museo Sans 300" w:hAnsi="Museo Sans 300"/>
          <w:b/>
          <w:snapToGrid w:val="0"/>
          <w:sz w:val="22"/>
          <w:szCs w:val="22"/>
          <w:lang w:eastAsia="es-ES"/>
        </w:rPr>
        <w:t>l</w:t>
      </w:r>
      <w:r w:rsidRPr="009533DC">
        <w:rPr>
          <w:rFonts w:ascii="Museo Sans 300" w:hAnsi="Museo Sans 300"/>
          <w:b/>
          <w:snapToGrid w:val="0"/>
          <w:sz w:val="22"/>
          <w:szCs w:val="22"/>
          <w:lang w:eastAsia="es-ES"/>
        </w:rPr>
        <w:t xml:space="preserve">io de dos mil veintiuno, con vigencia a partir del </w:t>
      </w:r>
      <w:r w:rsidR="00312AAB">
        <w:rPr>
          <w:rFonts w:ascii="Museo Sans 300" w:hAnsi="Museo Sans 300"/>
          <w:b/>
          <w:snapToGrid w:val="0"/>
          <w:sz w:val="22"/>
          <w:szCs w:val="22"/>
          <w:lang w:eastAsia="es-ES"/>
        </w:rPr>
        <w:t xml:space="preserve">16 </w:t>
      </w:r>
      <w:r w:rsidRPr="009533DC">
        <w:rPr>
          <w:rFonts w:ascii="Museo Sans 300" w:hAnsi="Museo Sans 300"/>
          <w:b/>
          <w:snapToGrid w:val="0"/>
          <w:sz w:val="22"/>
          <w:szCs w:val="22"/>
          <w:lang w:eastAsia="es-ES"/>
        </w:rPr>
        <w:t xml:space="preserve">de </w:t>
      </w:r>
      <w:r>
        <w:rPr>
          <w:rFonts w:ascii="Museo Sans 300" w:hAnsi="Museo Sans 300"/>
          <w:b/>
          <w:snapToGrid w:val="0"/>
          <w:sz w:val="22"/>
          <w:szCs w:val="22"/>
          <w:lang w:eastAsia="es-ES"/>
        </w:rPr>
        <w:t>agosto</w:t>
      </w:r>
      <w:r w:rsidRPr="009533DC">
        <w:rPr>
          <w:rFonts w:ascii="Museo Sans 300" w:hAnsi="Museo Sans 300"/>
          <w:b/>
          <w:snapToGrid w:val="0"/>
          <w:sz w:val="22"/>
          <w:szCs w:val="22"/>
          <w:lang w:eastAsia="es-ES"/>
        </w:rPr>
        <w:t xml:space="preserve"> de dos mil veintiuno. </w:t>
      </w:r>
    </w:p>
    <w:p w14:paraId="5092ABD9" w14:textId="77777777" w:rsidR="00C34A3E" w:rsidRPr="00987897" w:rsidRDefault="00C34A3E" w:rsidP="00C55B77">
      <w:pPr>
        <w:rPr>
          <w:rFonts w:ascii="Museo Sans 300" w:hAnsi="Museo Sans 300"/>
          <w:b/>
          <w:snapToGrid w:val="0"/>
          <w:sz w:val="22"/>
          <w:szCs w:val="22"/>
          <w:lang w:eastAsia="es-ES"/>
        </w:rPr>
      </w:pPr>
    </w:p>
    <w:p w14:paraId="25D77AFA" w14:textId="77777777" w:rsidR="00C34A3E" w:rsidRPr="00987897" w:rsidRDefault="00C34A3E">
      <w:pPr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</w:p>
    <w:p w14:paraId="56959373" w14:textId="77777777" w:rsidR="001C225A" w:rsidRPr="00987897" w:rsidRDefault="001C225A">
      <w:pPr>
        <w:rPr>
          <w:rFonts w:ascii="Museo Sans 300" w:hAnsi="Museo Sans 300"/>
          <w:b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b/>
          <w:snapToGrid w:val="0"/>
          <w:sz w:val="22"/>
          <w:szCs w:val="22"/>
          <w:lang w:eastAsia="es-ES"/>
        </w:rPr>
        <w:br w:type="page"/>
      </w:r>
    </w:p>
    <w:p w14:paraId="43467952" w14:textId="77777777" w:rsidR="00C34A3E" w:rsidRPr="00DD1DD3" w:rsidRDefault="00C34A3E">
      <w:pPr>
        <w:jc w:val="right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ANEXO - I</w:t>
      </w:r>
    </w:p>
    <w:p w14:paraId="01A910C4" w14:textId="77777777" w:rsidR="00C34A3E" w:rsidRPr="00DD1DD3" w:rsidRDefault="00C34A3E">
      <w:pPr>
        <w:jc w:val="center"/>
        <w:rPr>
          <w:rFonts w:ascii="Museo Sans 300" w:hAnsi="Museo Sans 300"/>
          <w:b/>
          <w:snapToGrid w:val="0"/>
          <w:sz w:val="20"/>
          <w:lang w:eastAsia="es-ES"/>
        </w:rPr>
      </w:pPr>
    </w:p>
    <w:p w14:paraId="4DF4D7BD" w14:textId="77777777" w:rsidR="00C34A3E" w:rsidRPr="00DD1DD3" w:rsidRDefault="00C34A3E">
      <w:pPr>
        <w:jc w:val="center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(NOMBRE DEL INSTITUTO PREVISIONAL)</w:t>
      </w:r>
    </w:p>
    <w:p w14:paraId="450551C4" w14:textId="77777777" w:rsidR="00C34A3E" w:rsidRPr="00DD1DD3" w:rsidRDefault="00C34A3E">
      <w:pPr>
        <w:jc w:val="center"/>
        <w:rPr>
          <w:rFonts w:ascii="Museo Sans 300" w:hAnsi="Museo Sans 300"/>
          <w:b/>
          <w:snapToGrid w:val="0"/>
          <w:sz w:val="20"/>
          <w:u w:val="single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ESTADO DE SITUACI</w:t>
      </w:r>
      <w:r w:rsidR="001C225A" w:rsidRPr="00DD1DD3">
        <w:rPr>
          <w:rFonts w:ascii="Museo Sans 300" w:hAnsi="Museo Sans 300"/>
          <w:b/>
          <w:snapToGrid w:val="0"/>
          <w:sz w:val="20"/>
          <w:lang w:eastAsia="es-ES"/>
        </w:rPr>
        <w:t>Ó</w:t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 xml:space="preserve">N FINANCIERA </w:t>
      </w:r>
    </w:p>
    <w:p w14:paraId="781EA4EA" w14:textId="77777777" w:rsidR="00C34A3E" w:rsidRPr="00DD1DD3" w:rsidRDefault="00C34A3E">
      <w:pPr>
        <w:jc w:val="center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AL__________________________</w:t>
      </w:r>
    </w:p>
    <w:p w14:paraId="4AA9A79C" w14:textId="77777777" w:rsidR="00C34A3E" w:rsidRPr="00DD1DD3" w:rsidRDefault="00C34A3E">
      <w:pPr>
        <w:jc w:val="center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(En miles de US Dólares)</w:t>
      </w:r>
      <w:r w:rsidR="00843113" w:rsidRPr="00DD1DD3">
        <w:rPr>
          <w:rFonts w:ascii="Museo Sans 300" w:hAnsi="Museo Sans 300"/>
          <w:snapToGrid w:val="0"/>
          <w:sz w:val="20"/>
          <w:lang w:eastAsia="es-ES"/>
        </w:rPr>
        <w:t xml:space="preserve"> (2)</w:t>
      </w:r>
    </w:p>
    <w:p w14:paraId="698FD639" w14:textId="77777777" w:rsidR="00C34A3E" w:rsidRPr="00DD1DD3" w:rsidRDefault="00C34A3E">
      <w:pPr>
        <w:jc w:val="both"/>
        <w:rPr>
          <w:rFonts w:ascii="Museo Sans 300" w:hAnsi="Museo Sans 300"/>
          <w:b/>
          <w:snapToGrid w:val="0"/>
          <w:sz w:val="20"/>
          <w:u w:val="single"/>
          <w:lang w:eastAsia="es-ES"/>
        </w:rPr>
      </w:pPr>
    </w:p>
    <w:p w14:paraId="4E1A3EA5" w14:textId="77777777" w:rsidR="00C34A3E" w:rsidRPr="00DD1DD3" w:rsidRDefault="00C34A3E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u w:val="single"/>
          <w:lang w:eastAsia="es-ES"/>
        </w:rPr>
        <w:t>RECURSOS</w:t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  <w:t>Año</w:t>
      </w:r>
      <w:r w:rsidR="00937EB2" w:rsidRPr="00DD1DD3">
        <w:rPr>
          <w:rFonts w:ascii="Museo Sans 300" w:hAnsi="Museo Sans 300"/>
          <w:b/>
          <w:snapToGrid w:val="0"/>
          <w:sz w:val="20"/>
          <w:lang w:eastAsia="es-ES"/>
        </w:rPr>
        <w:t xml:space="preserve"> </w:t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>n</w:t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  <w:t>Año n-1</w:t>
      </w:r>
    </w:p>
    <w:p w14:paraId="5FE21608" w14:textId="77777777" w:rsidR="00C34A3E" w:rsidRPr="00DD1DD3" w:rsidRDefault="00C34A3E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</w:p>
    <w:p w14:paraId="7F7425CA" w14:textId="77777777" w:rsidR="00C34A3E" w:rsidRPr="00DD1DD3" w:rsidRDefault="00C34A3E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FONDOS</w:t>
      </w:r>
    </w:p>
    <w:p w14:paraId="25DAC460" w14:textId="77777777" w:rsidR="00C34A3E" w:rsidRPr="00DD1DD3" w:rsidRDefault="00C34A3E">
      <w:pPr>
        <w:ind w:left="-142" w:firstLine="142"/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Disponibilidades</w:t>
      </w:r>
    </w:p>
    <w:p w14:paraId="54AC5271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Anticipos de Fondos</w:t>
      </w:r>
    </w:p>
    <w:p w14:paraId="71E3A266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Deudores Monetarios</w:t>
      </w:r>
    </w:p>
    <w:p w14:paraId="44DA0BBB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7C00D554" w14:textId="77777777" w:rsidR="00C34A3E" w:rsidRPr="00DD1DD3" w:rsidRDefault="00C34A3E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INVERSIONES FINANCIERAS</w:t>
      </w:r>
    </w:p>
    <w:p w14:paraId="4704F3E5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Inversiones Temporales</w:t>
      </w:r>
    </w:p>
    <w:p w14:paraId="240D861D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Inversiones Permanentes</w:t>
      </w:r>
    </w:p>
    <w:p w14:paraId="35DECBEB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Inversiones en Préstamos, Corto Plazo</w:t>
      </w:r>
    </w:p>
    <w:p w14:paraId="3F41D7DA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Inversiones en Préstamos, Largo Plazo</w:t>
      </w:r>
    </w:p>
    <w:p w14:paraId="5C02AC19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Deudores Financieros</w:t>
      </w:r>
    </w:p>
    <w:p w14:paraId="6D91161E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Inversiones Intangibles</w:t>
      </w:r>
    </w:p>
    <w:p w14:paraId="720A7156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Inversiones no Recuperables</w:t>
      </w:r>
    </w:p>
    <w:p w14:paraId="15AAD493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55A9C745" w14:textId="77777777" w:rsidR="00C34A3E" w:rsidRPr="00DD1DD3" w:rsidRDefault="00C34A3E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INVERSIONES EN EXISTENCIAS</w:t>
      </w:r>
    </w:p>
    <w:p w14:paraId="6D4E80EC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Existencias de Consumo</w:t>
      </w:r>
    </w:p>
    <w:p w14:paraId="77B4DC49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 Existencias de Producción</w:t>
      </w:r>
    </w:p>
    <w:p w14:paraId="7073D4C7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26B6C4AA" w14:textId="77777777" w:rsidR="00C34A3E" w:rsidRPr="00DD1DD3" w:rsidRDefault="00C34A3E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bookmarkStart w:id="4" w:name="_Hlk77267195"/>
      <w:r w:rsidRPr="00DD1DD3">
        <w:rPr>
          <w:rFonts w:ascii="Museo Sans 300" w:hAnsi="Museo Sans 300"/>
          <w:b/>
          <w:snapToGrid w:val="0"/>
          <w:sz w:val="20"/>
          <w:lang w:eastAsia="es-ES"/>
        </w:rPr>
        <w:t>INVERSIONES EN BIENES DE USO</w:t>
      </w:r>
    </w:p>
    <w:bookmarkEnd w:id="4"/>
    <w:p w14:paraId="4CA376AA" w14:textId="752C4CE3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. </w:t>
      </w:r>
      <w:bookmarkStart w:id="5" w:name="_Hlk77267732"/>
      <w:r w:rsidRPr="00DD1DD3">
        <w:rPr>
          <w:rFonts w:ascii="Museo Sans 300" w:hAnsi="Museo Sans 300"/>
          <w:snapToGrid w:val="0"/>
          <w:sz w:val="20"/>
          <w:lang w:eastAsia="es-ES"/>
        </w:rPr>
        <w:t>Bienes Depreciables</w:t>
      </w:r>
      <w:r w:rsidR="00547EC4">
        <w:rPr>
          <w:rFonts w:ascii="Museo Sans 300" w:hAnsi="Museo Sans 300"/>
          <w:snapToGrid w:val="0"/>
          <w:sz w:val="20"/>
          <w:lang w:eastAsia="es-ES"/>
        </w:rPr>
        <w:t xml:space="preserve"> </w:t>
      </w:r>
      <w:bookmarkEnd w:id="5"/>
      <w:r w:rsidR="00547EC4">
        <w:rPr>
          <w:rFonts w:ascii="Museo Sans 300" w:hAnsi="Museo Sans 300"/>
          <w:snapToGrid w:val="0"/>
          <w:sz w:val="20"/>
          <w:lang w:eastAsia="es-ES"/>
        </w:rPr>
        <w:t>(4)</w:t>
      </w:r>
    </w:p>
    <w:p w14:paraId="360C277C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Bienes no Depreciables</w:t>
      </w:r>
    </w:p>
    <w:p w14:paraId="0B537DB7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1D0A9BC4" w14:textId="77777777" w:rsidR="00C34A3E" w:rsidRPr="00DD1DD3" w:rsidRDefault="00C34A3E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INVERSIONES EN PROYECTOS Y PROGRAMAS</w:t>
      </w:r>
    </w:p>
    <w:p w14:paraId="3B067037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Inversiones en Bienes Privativos</w:t>
      </w:r>
    </w:p>
    <w:p w14:paraId="010BC8CC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3C22F348" w14:textId="77777777" w:rsidR="00C34A3E" w:rsidRPr="00DD1DD3" w:rsidRDefault="00C34A3E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TOTAL DE RECURSOS</w:t>
      </w:r>
    </w:p>
    <w:p w14:paraId="23DBDB57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447A50CD" w14:textId="77777777" w:rsidR="00C34A3E" w:rsidRPr="00DD1DD3" w:rsidRDefault="00C34A3E">
      <w:pPr>
        <w:jc w:val="both"/>
        <w:rPr>
          <w:rFonts w:ascii="Museo Sans 300" w:hAnsi="Museo Sans 300"/>
          <w:b/>
          <w:snapToGrid w:val="0"/>
          <w:sz w:val="20"/>
          <w:u w:val="single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u w:val="single"/>
          <w:lang w:eastAsia="es-ES"/>
        </w:rPr>
        <w:t>OBLIGACIONES</w:t>
      </w:r>
    </w:p>
    <w:p w14:paraId="237AAB28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3404D97A" w14:textId="77777777" w:rsidR="00C34A3E" w:rsidRPr="00DD1DD3" w:rsidRDefault="00C34A3E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DEUDA CORRIENTE</w:t>
      </w:r>
    </w:p>
    <w:p w14:paraId="3917DCC9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Depósitos de Terceros</w:t>
      </w:r>
    </w:p>
    <w:p w14:paraId="637DDF16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Acreedores Monetarios</w:t>
      </w:r>
    </w:p>
    <w:p w14:paraId="6EE4478D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4699D007" w14:textId="77777777" w:rsidR="00C34A3E" w:rsidRPr="00DD1DD3" w:rsidRDefault="00C34A3E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FINANCIAMIENTO DE TERCEROS</w:t>
      </w:r>
    </w:p>
    <w:p w14:paraId="15CE7449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Endeudamiento Interno</w:t>
      </w:r>
    </w:p>
    <w:p w14:paraId="2C4FE2E5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Endeudamiento Externo</w:t>
      </w:r>
    </w:p>
    <w:p w14:paraId="0FC044E2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Acreedores Financieros</w:t>
      </w:r>
    </w:p>
    <w:p w14:paraId="5E1F55D6" w14:textId="399DE40D" w:rsidR="00C34A3E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79429193" w14:textId="09D79FDA" w:rsidR="008B613C" w:rsidRDefault="008B613C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1B3433E2" w14:textId="77777777" w:rsidR="008B613C" w:rsidRPr="00DD1DD3" w:rsidRDefault="008B613C" w:rsidP="008B613C">
      <w:pPr>
        <w:jc w:val="right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ANEXO - I</w:t>
      </w:r>
    </w:p>
    <w:p w14:paraId="6793D5C0" w14:textId="2D7C1845" w:rsidR="008B613C" w:rsidRDefault="008B613C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0CBBC9AA" w14:textId="77777777" w:rsidR="008B613C" w:rsidRPr="00DD1DD3" w:rsidRDefault="008B613C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732CD45F" w14:textId="11DBC7D8" w:rsidR="00B4247F" w:rsidRPr="00DD1DD3" w:rsidRDefault="00B4247F" w:rsidP="00B4247F">
      <w:pPr>
        <w:jc w:val="both"/>
        <w:rPr>
          <w:rFonts w:ascii="Museo Sans 300" w:hAnsi="Museo Sans 300"/>
          <w:b/>
          <w:snapToGrid w:val="0"/>
          <w:sz w:val="20"/>
          <w:u w:val="single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u w:val="single"/>
          <w:lang w:eastAsia="es-ES"/>
        </w:rPr>
        <w:t>OBLIGACIONES</w:t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  <w:t>Año n</w:t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  <w:t>Año n-1</w:t>
      </w:r>
    </w:p>
    <w:p w14:paraId="19DC345B" w14:textId="77777777" w:rsidR="00B4247F" w:rsidRPr="00DD1DD3" w:rsidRDefault="00B4247F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2FD133A4" w14:textId="77777777" w:rsidR="00C34A3E" w:rsidRPr="00DD1DD3" w:rsidRDefault="00C34A3E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PATRIMONIO ESTATAL</w:t>
      </w:r>
    </w:p>
    <w:p w14:paraId="07B6F758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Patrimonio</w:t>
      </w:r>
    </w:p>
    <w:p w14:paraId="113B9981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Reservas</w:t>
      </w:r>
    </w:p>
    <w:p w14:paraId="367C959F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Detrimento Patrimonial</w:t>
      </w:r>
    </w:p>
    <w:p w14:paraId="6484D199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5669B671" w14:textId="77777777" w:rsidR="00C34A3E" w:rsidRPr="00DD1DD3" w:rsidRDefault="00C34A3E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RESULTADO DEL EJERCICIO A LA FECHA</w:t>
      </w:r>
    </w:p>
    <w:p w14:paraId="3089016A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13081CB9" w14:textId="77777777" w:rsidR="00C34A3E" w:rsidRPr="00DD1DD3" w:rsidRDefault="00C34A3E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TOTAL DE OBLIGACIONES</w:t>
      </w:r>
    </w:p>
    <w:p w14:paraId="3942972F" w14:textId="77777777" w:rsidR="001C225A" w:rsidRPr="00DD1DD3" w:rsidRDefault="001C225A">
      <w:pPr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sz w:val="20"/>
        </w:rPr>
        <w:br w:type="page"/>
      </w:r>
    </w:p>
    <w:p w14:paraId="4AAEC5D5" w14:textId="77777777" w:rsidR="00C34A3E" w:rsidRPr="00DD1DD3" w:rsidRDefault="00C34A3E">
      <w:pPr>
        <w:pStyle w:val="Ttulo2"/>
        <w:ind w:firstLine="708"/>
        <w:rPr>
          <w:rFonts w:ascii="Museo Sans 300" w:hAnsi="Museo Sans 300"/>
          <w:sz w:val="20"/>
        </w:rPr>
      </w:pPr>
      <w:r w:rsidRPr="00DD1DD3">
        <w:rPr>
          <w:rFonts w:ascii="Museo Sans 300" w:hAnsi="Museo Sans 300"/>
          <w:sz w:val="20"/>
        </w:rPr>
        <w:t>ANEXO</w:t>
      </w:r>
      <w:r w:rsidR="00937EB2" w:rsidRPr="00DD1DD3">
        <w:rPr>
          <w:rFonts w:ascii="Museo Sans 300" w:hAnsi="Museo Sans 300"/>
          <w:sz w:val="20"/>
        </w:rPr>
        <w:t xml:space="preserve"> </w:t>
      </w:r>
      <w:r w:rsidRPr="00DD1DD3">
        <w:rPr>
          <w:rFonts w:ascii="Museo Sans 300" w:hAnsi="Museo Sans 300"/>
          <w:sz w:val="20"/>
        </w:rPr>
        <w:t>- II</w:t>
      </w:r>
    </w:p>
    <w:p w14:paraId="2DE85B77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4609AAF6" w14:textId="77777777" w:rsidR="00C34A3E" w:rsidRPr="00DD1DD3" w:rsidRDefault="00C34A3E">
      <w:pPr>
        <w:jc w:val="center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(NOMBRE DEL INSTITUTO PREVISIONAL)</w:t>
      </w:r>
    </w:p>
    <w:p w14:paraId="7BF08B30" w14:textId="77777777" w:rsidR="00C34A3E" w:rsidRPr="00DD1DD3" w:rsidRDefault="00C34A3E">
      <w:pPr>
        <w:pStyle w:val="Ttulo6"/>
        <w:rPr>
          <w:rFonts w:ascii="Museo Sans 300" w:hAnsi="Museo Sans 300"/>
        </w:rPr>
      </w:pPr>
      <w:r w:rsidRPr="00DD1DD3">
        <w:rPr>
          <w:rFonts w:ascii="Museo Sans 300" w:hAnsi="Museo Sans 300"/>
        </w:rPr>
        <w:t>ESTADO DE RENDIMIENTO ECON</w:t>
      </w:r>
      <w:r w:rsidR="001C225A" w:rsidRPr="00DD1DD3">
        <w:rPr>
          <w:rFonts w:ascii="Museo Sans 300" w:hAnsi="Museo Sans 300"/>
        </w:rPr>
        <w:t>Ó</w:t>
      </w:r>
      <w:r w:rsidRPr="00DD1DD3">
        <w:rPr>
          <w:rFonts w:ascii="Museo Sans 300" w:hAnsi="Museo Sans 300"/>
        </w:rPr>
        <w:t>MICO</w:t>
      </w:r>
    </w:p>
    <w:p w14:paraId="561898E3" w14:textId="77777777" w:rsidR="00C34A3E" w:rsidRPr="00DD1DD3" w:rsidRDefault="00C34A3E">
      <w:pPr>
        <w:jc w:val="center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DEL_______________AL____________________</w:t>
      </w:r>
    </w:p>
    <w:p w14:paraId="08AE1E66" w14:textId="77777777" w:rsidR="00C34A3E" w:rsidRPr="00DD1DD3" w:rsidRDefault="00C34A3E">
      <w:pPr>
        <w:jc w:val="center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(En miles de US Dólares)</w:t>
      </w:r>
      <w:r w:rsidR="00843113" w:rsidRPr="00DD1DD3">
        <w:rPr>
          <w:rFonts w:ascii="Museo Sans 300" w:hAnsi="Museo Sans 300"/>
          <w:b/>
          <w:snapToGrid w:val="0"/>
          <w:sz w:val="20"/>
          <w:lang w:eastAsia="es-ES"/>
        </w:rPr>
        <w:t xml:space="preserve"> (2)</w:t>
      </w:r>
    </w:p>
    <w:p w14:paraId="1AD0F20B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5CE2524E" w14:textId="77777777" w:rsidR="00C34A3E" w:rsidRPr="00DD1DD3" w:rsidRDefault="00C34A3E">
      <w:pPr>
        <w:pStyle w:val="Ttulo7"/>
        <w:ind w:left="3540" w:firstLine="708"/>
        <w:rPr>
          <w:rFonts w:ascii="Museo Sans 300" w:hAnsi="Museo Sans 300"/>
        </w:rPr>
      </w:pPr>
      <w:r w:rsidRPr="00DD1DD3">
        <w:rPr>
          <w:rFonts w:ascii="Museo Sans 300" w:hAnsi="Museo Sans 300"/>
        </w:rPr>
        <w:t>Año n</w:t>
      </w:r>
      <w:r w:rsidRPr="00DD1DD3">
        <w:rPr>
          <w:rFonts w:ascii="Museo Sans 300" w:hAnsi="Museo Sans 300"/>
          <w:u w:val="none"/>
        </w:rPr>
        <w:tab/>
      </w:r>
      <w:r w:rsidRPr="00DD1DD3">
        <w:rPr>
          <w:rFonts w:ascii="Museo Sans 300" w:hAnsi="Museo Sans 300"/>
          <w:u w:val="none"/>
        </w:rPr>
        <w:tab/>
      </w:r>
      <w:r w:rsidRPr="00DD1DD3">
        <w:rPr>
          <w:rFonts w:ascii="Museo Sans 300" w:hAnsi="Museo Sans 300"/>
        </w:rPr>
        <w:t>Año n-1</w:t>
      </w:r>
    </w:p>
    <w:p w14:paraId="717C7105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41101D30" w14:textId="4E1E6CEB" w:rsidR="00C34A3E" w:rsidRPr="008065F7" w:rsidRDefault="00547EC4">
      <w:pPr>
        <w:jc w:val="both"/>
        <w:rPr>
          <w:rFonts w:ascii="Museo Sans 300" w:hAnsi="Museo Sans 300"/>
          <w:b/>
          <w:bCs/>
          <w:snapToGrid w:val="0"/>
          <w:sz w:val="20"/>
          <w:lang w:eastAsia="es-ES"/>
        </w:rPr>
      </w:pPr>
      <w:r w:rsidRPr="008065F7">
        <w:rPr>
          <w:rFonts w:ascii="Museo Sans 300" w:hAnsi="Museo Sans 300"/>
          <w:b/>
          <w:bCs/>
          <w:snapToGrid w:val="0"/>
          <w:sz w:val="20"/>
          <w:lang w:eastAsia="es-ES"/>
        </w:rPr>
        <w:t>Derogado</w:t>
      </w:r>
      <w:r w:rsidR="005A6790" w:rsidRPr="008065F7">
        <w:rPr>
          <w:rFonts w:ascii="Museo Sans 300" w:hAnsi="Museo Sans 300"/>
          <w:b/>
          <w:bCs/>
          <w:snapToGrid w:val="0"/>
          <w:sz w:val="20"/>
          <w:lang w:eastAsia="es-ES"/>
        </w:rPr>
        <w:t xml:space="preserve"> </w:t>
      </w:r>
      <w:r w:rsidRPr="008065F7">
        <w:rPr>
          <w:rFonts w:ascii="Museo Sans 300" w:hAnsi="Museo Sans 300"/>
          <w:b/>
          <w:bCs/>
          <w:snapToGrid w:val="0"/>
          <w:sz w:val="20"/>
          <w:lang w:eastAsia="es-ES"/>
        </w:rPr>
        <w:t>(4)</w:t>
      </w:r>
    </w:p>
    <w:p w14:paraId="57A39424" w14:textId="77777777" w:rsidR="00547EC4" w:rsidRPr="00DD1DD3" w:rsidRDefault="00547EC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223C866B" w14:textId="77777777" w:rsidR="00C34A3E" w:rsidRPr="00DD1DD3" w:rsidRDefault="00C34A3E">
      <w:pPr>
        <w:pStyle w:val="Ttulo8"/>
        <w:rPr>
          <w:rFonts w:ascii="Museo Sans 300" w:hAnsi="Museo Sans 300"/>
        </w:rPr>
      </w:pPr>
      <w:r w:rsidRPr="00DD1DD3">
        <w:rPr>
          <w:rFonts w:ascii="Museo Sans 300" w:hAnsi="Museo Sans 300"/>
        </w:rPr>
        <w:t>GASTOS DE GESTI</w:t>
      </w:r>
      <w:r w:rsidR="00E51C17" w:rsidRPr="00DD1DD3">
        <w:rPr>
          <w:rFonts w:ascii="Museo Sans 300" w:hAnsi="Museo Sans 300"/>
        </w:rPr>
        <w:t>Ó</w:t>
      </w:r>
      <w:r w:rsidRPr="00DD1DD3">
        <w:rPr>
          <w:rFonts w:ascii="Museo Sans 300" w:hAnsi="Museo Sans 300"/>
        </w:rPr>
        <w:t>N</w:t>
      </w:r>
    </w:p>
    <w:p w14:paraId="06FD7165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GASTOS PREVISIONALES</w:t>
      </w:r>
    </w:p>
    <w:p w14:paraId="43F3DDD9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GASTOS EN PERSONAL</w:t>
      </w:r>
    </w:p>
    <w:p w14:paraId="7D92A379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GASTOS EN BIENES DE CONSUMO Y SERVICIOS</w:t>
      </w:r>
    </w:p>
    <w:p w14:paraId="7D964A65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GASTOS EN BIENES CAPITALIZABLES</w:t>
      </w:r>
    </w:p>
    <w:p w14:paraId="09B10532" w14:textId="109CCE96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. </w:t>
      </w:r>
      <w:bookmarkStart w:id="6" w:name="_Hlk77268710"/>
      <w:r w:rsidRPr="00DD1DD3">
        <w:rPr>
          <w:rFonts w:ascii="Museo Sans 300" w:hAnsi="Museo Sans 300"/>
          <w:snapToGrid w:val="0"/>
          <w:sz w:val="20"/>
          <w:lang w:eastAsia="es-ES"/>
        </w:rPr>
        <w:t>GASTOS FINANCIEROS</w:t>
      </w:r>
      <w:r w:rsidR="00547EC4">
        <w:rPr>
          <w:rFonts w:ascii="Museo Sans 300" w:hAnsi="Museo Sans 300"/>
          <w:snapToGrid w:val="0"/>
          <w:sz w:val="20"/>
          <w:lang w:eastAsia="es-ES"/>
        </w:rPr>
        <w:t xml:space="preserve"> </w:t>
      </w:r>
      <w:r w:rsidR="00B15973">
        <w:rPr>
          <w:rFonts w:ascii="Museo Sans 300" w:hAnsi="Museo Sans 300"/>
          <w:snapToGrid w:val="0"/>
          <w:sz w:val="20"/>
          <w:lang w:eastAsia="es-ES"/>
        </w:rPr>
        <w:t xml:space="preserve">Y OTROS </w:t>
      </w:r>
      <w:bookmarkEnd w:id="6"/>
      <w:r w:rsidR="00547EC4">
        <w:rPr>
          <w:rFonts w:ascii="Museo Sans 300" w:hAnsi="Museo Sans 300"/>
          <w:snapToGrid w:val="0"/>
          <w:sz w:val="20"/>
          <w:lang w:eastAsia="es-ES"/>
        </w:rPr>
        <w:t>(4)</w:t>
      </w:r>
    </w:p>
    <w:p w14:paraId="6721166B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GASTOS EN TRANSFERENCIAS OTORGADAS</w:t>
      </w:r>
    </w:p>
    <w:p w14:paraId="7B65FD1B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COSTOS DE VENTAS Y CARGOS CALCULADOS</w:t>
      </w:r>
    </w:p>
    <w:p w14:paraId="12ABE6C7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GASTOS DE ACTUALIZACIONES Y AJUSTES</w:t>
      </w:r>
    </w:p>
    <w:p w14:paraId="67C11E68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76B86BDF" w14:textId="209827F2" w:rsidR="00C34A3E" w:rsidRPr="00DD1DD3" w:rsidRDefault="00C34A3E">
      <w:pPr>
        <w:pStyle w:val="Ttulo9"/>
        <w:rPr>
          <w:rFonts w:ascii="Museo Sans 300" w:hAnsi="Museo Sans 300"/>
          <w:sz w:val="20"/>
        </w:rPr>
      </w:pPr>
      <w:r w:rsidRPr="00DD1DD3">
        <w:rPr>
          <w:rFonts w:ascii="Museo Sans 300" w:hAnsi="Museo Sans 300"/>
          <w:sz w:val="20"/>
        </w:rPr>
        <w:t xml:space="preserve">TOTAL </w:t>
      </w:r>
      <w:r w:rsidR="00547EC4">
        <w:rPr>
          <w:rFonts w:ascii="Museo Sans 300" w:hAnsi="Museo Sans 300"/>
          <w:sz w:val="20"/>
        </w:rPr>
        <w:t>GASTOS DE GESTIÓN</w:t>
      </w:r>
      <w:r w:rsidR="008C2D6E">
        <w:rPr>
          <w:rFonts w:ascii="Museo Sans 300" w:hAnsi="Museo Sans 300"/>
          <w:sz w:val="20"/>
        </w:rPr>
        <w:t xml:space="preserve"> (4)</w:t>
      </w:r>
    </w:p>
    <w:p w14:paraId="1C0F4007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04440BCD" w14:textId="77891D55" w:rsidR="00C34A3E" w:rsidRPr="008065F7" w:rsidRDefault="008C2D6E">
      <w:pPr>
        <w:jc w:val="both"/>
        <w:rPr>
          <w:rFonts w:ascii="Museo Sans 300" w:hAnsi="Museo Sans 300"/>
          <w:b/>
          <w:bCs/>
          <w:snapToGrid w:val="0"/>
          <w:sz w:val="20"/>
          <w:lang w:eastAsia="es-ES"/>
        </w:rPr>
      </w:pPr>
      <w:r w:rsidRPr="008065F7">
        <w:rPr>
          <w:rFonts w:ascii="Museo Sans 300" w:hAnsi="Museo Sans 300"/>
          <w:b/>
          <w:bCs/>
          <w:snapToGrid w:val="0"/>
          <w:sz w:val="20"/>
          <w:lang w:eastAsia="es-ES"/>
        </w:rPr>
        <w:t>Derogado (4)</w:t>
      </w:r>
    </w:p>
    <w:p w14:paraId="7EAF254F" w14:textId="77777777" w:rsidR="008C2D6E" w:rsidRPr="00DD1DD3" w:rsidRDefault="008C2D6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418574FD" w14:textId="77777777" w:rsidR="00C34A3E" w:rsidRPr="00DD1DD3" w:rsidRDefault="00C34A3E">
      <w:pPr>
        <w:jc w:val="both"/>
        <w:rPr>
          <w:rFonts w:ascii="Museo Sans 300" w:hAnsi="Museo Sans 300"/>
          <w:b/>
          <w:snapToGrid w:val="0"/>
          <w:sz w:val="20"/>
          <w:u w:val="single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u w:val="single"/>
          <w:lang w:eastAsia="es-ES"/>
        </w:rPr>
        <w:t>INGRESOS DE GESTI</w:t>
      </w:r>
      <w:r w:rsidR="00E51C17" w:rsidRPr="00DD1DD3">
        <w:rPr>
          <w:rFonts w:ascii="Museo Sans 300" w:hAnsi="Museo Sans 300"/>
          <w:b/>
          <w:snapToGrid w:val="0"/>
          <w:sz w:val="20"/>
          <w:u w:val="single"/>
          <w:lang w:eastAsia="es-ES"/>
        </w:rPr>
        <w:t>Ó</w:t>
      </w:r>
      <w:r w:rsidRPr="00DD1DD3">
        <w:rPr>
          <w:rFonts w:ascii="Museo Sans 300" w:hAnsi="Museo Sans 300"/>
          <w:b/>
          <w:snapToGrid w:val="0"/>
          <w:sz w:val="20"/>
          <w:u w:val="single"/>
          <w:lang w:eastAsia="es-ES"/>
        </w:rPr>
        <w:t>N</w:t>
      </w:r>
    </w:p>
    <w:p w14:paraId="37E5EC9F" w14:textId="0933B669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INGRESOS SEGURIDAD SOCIAL</w:t>
      </w:r>
      <w:r w:rsidR="008C2D6E">
        <w:rPr>
          <w:rFonts w:ascii="Museo Sans 300" w:hAnsi="Museo Sans 300"/>
          <w:snapToGrid w:val="0"/>
          <w:sz w:val="20"/>
          <w:lang w:eastAsia="es-ES"/>
        </w:rPr>
        <w:t xml:space="preserve"> (4)</w:t>
      </w:r>
    </w:p>
    <w:p w14:paraId="0AB35A05" w14:textId="2A0BB52D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. INGRESOS </w:t>
      </w:r>
      <w:r w:rsidR="008C2D6E">
        <w:rPr>
          <w:rFonts w:ascii="Museo Sans 300" w:hAnsi="Museo Sans 300"/>
          <w:snapToGrid w:val="0"/>
          <w:sz w:val="20"/>
          <w:lang w:eastAsia="es-ES"/>
        </w:rPr>
        <w:t>FINACIEROS Y OTROS (4)</w:t>
      </w:r>
    </w:p>
    <w:p w14:paraId="1D912585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INGRESOS POR TRANSFERENCIAS CORRIENTES RECIBIDAS</w:t>
      </w:r>
    </w:p>
    <w:p w14:paraId="64591F87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INGRESOS POR TRANSFERENCIAS DE CAPITAL RECIBIDAS</w:t>
      </w:r>
    </w:p>
    <w:p w14:paraId="4A1B716F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INGRESOS POR VENTAS DE BIENES Y SERVICIOS</w:t>
      </w:r>
    </w:p>
    <w:p w14:paraId="19DB7EAD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INGRESOS POR ACTUALIZACIONES Y AJUSTES</w:t>
      </w:r>
    </w:p>
    <w:p w14:paraId="1497740A" w14:textId="77777777" w:rsidR="00C34A3E" w:rsidRPr="00DD1DD3" w:rsidRDefault="00C34A3E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</w:p>
    <w:p w14:paraId="114B5829" w14:textId="03B3E372" w:rsidR="00C34A3E" w:rsidRPr="00DD1DD3" w:rsidRDefault="00C34A3E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 xml:space="preserve">TOTAL </w:t>
      </w:r>
      <w:r w:rsidR="00FB7178">
        <w:rPr>
          <w:rFonts w:ascii="Museo Sans 300" w:hAnsi="Museo Sans 300"/>
          <w:b/>
          <w:snapToGrid w:val="0"/>
          <w:sz w:val="20"/>
          <w:lang w:eastAsia="es-ES"/>
        </w:rPr>
        <w:t>IN</w:t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>GRESOS</w:t>
      </w:r>
      <w:r w:rsidR="008C2D6E">
        <w:rPr>
          <w:rFonts w:ascii="Museo Sans 300" w:hAnsi="Museo Sans 300"/>
          <w:b/>
          <w:snapToGrid w:val="0"/>
          <w:sz w:val="20"/>
          <w:lang w:eastAsia="es-ES"/>
        </w:rPr>
        <w:t xml:space="preserve"> DE GESTIÓN (4)</w:t>
      </w:r>
    </w:p>
    <w:p w14:paraId="1281DD09" w14:textId="77777777" w:rsidR="00C34A3E" w:rsidRPr="00DD1DD3" w:rsidRDefault="00C34A3E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</w:p>
    <w:p w14:paraId="1B096854" w14:textId="77777777" w:rsidR="00C34A3E" w:rsidRPr="00DD1DD3" w:rsidRDefault="00C34A3E">
      <w:pPr>
        <w:pStyle w:val="Ttulo9"/>
        <w:rPr>
          <w:rFonts w:ascii="Museo Sans 300" w:hAnsi="Museo Sans 300"/>
          <w:sz w:val="20"/>
        </w:rPr>
      </w:pPr>
      <w:r w:rsidRPr="00DD1DD3">
        <w:rPr>
          <w:rFonts w:ascii="Museo Sans 300" w:hAnsi="Museo Sans 300"/>
          <w:sz w:val="20"/>
        </w:rPr>
        <w:t>RESULTADOS DEL EJERCICIO</w:t>
      </w:r>
    </w:p>
    <w:p w14:paraId="52F431FC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7D2E77B8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7AB3D29D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5FA3CC24" w14:textId="77777777" w:rsidR="004E4292" w:rsidRPr="00DD1DD3" w:rsidRDefault="004E4292">
      <w:pPr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sz w:val="20"/>
        </w:rPr>
        <w:br w:type="page"/>
      </w:r>
    </w:p>
    <w:p w14:paraId="29DB6BB4" w14:textId="77777777" w:rsidR="00C34A3E" w:rsidRPr="00DD1DD3" w:rsidRDefault="00C34A3E">
      <w:pPr>
        <w:pStyle w:val="Ttulo2"/>
        <w:rPr>
          <w:rFonts w:ascii="Museo Sans 300" w:hAnsi="Museo Sans 300"/>
          <w:sz w:val="20"/>
        </w:rPr>
      </w:pPr>
      <w:r w:rsidRPr="00DD1DD3">
        <w:rPr>
          <w:rFonts w:ascii="Museo Sans 300" w:hAnsi="Museo Sans 300"/>
          <w:sz w:val="20"/>
        </w:rPr>
        <w:t>ANEXO - III</w:t>
      </w:r>
    </w:p>
    <w:p w14:paraId="61BF9E12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0F2015E6" w14:textId="77777777" w:rsidR="00C34A3E" w:rsidRPr="00DD1DD3" w:rsidRDefault="00C34A3E">
      <w:pPr>
        <w:jc w:val="center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(NOMBRE DEL INSTITUTO PREVISIONAL)</w:t>
      </w:r>
    </w:p>
    <w:p w14:paraId="5CF4C79C" w14:textId="77777777" w:rsidR="00C34A3E" w:rsidRPr="00DD1DD3" w:rsidRDefault="00C34A3E">
      <w:pPr>
        <w:jc w:val="center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ESTADO DE FLUJO DE FONDOS</w:t>
      </w:r>
    </w:p>
    <w:p w14:paraId="359A8836" w14:textId="77777777" w:rsidR="00C34A3E" w:rsidRPr="00DD1DD3" w:rsidRDefault="00C34A3E">
      <w:pPr>
        <w:jc w:val="center"/>
        <w:rPr>
          <w:rFonts w:ascii="Museo Sans 300" w:hAnsi="Museo Sans 300"/>
          <w:b/>
          <w:snapToGrid w:val="0"/>
          <w:sz w:val="20"/>
          <w:lang w:eastAsia="es-ES"/>
        </w:rPr>
      </w:pPr>
    </w:p>
    <w:p w14:paraId="04683F9C" w14:textId="77777777" w:rsidR="00C34A3E" w:rsidRPr="00DD1DD3" w:rsidRDefault="00C34A3E">
      <w:pPr>
        <w:jc w:val="center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DEL__________________AL__________________</w:t>
      </w:r>
    </w:p>
    <w:p w14:paraId="2E5CFBCB" w14:textId="77777777" w:rsidR="00C34A3E" w:rsidRPr="00DD1DD3" w:rsidRDefault="00C34A3E">
      <w:pPr>
        <w:jc w:val="center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(En miles de US Dólares)</w:t>
      </w:r>
      <w:r w:rsidR="00843113" w:rsidRPr="00DD1DD3">
        <w:rPr>
          <w:rFonts w:ascii="Museo Sans 300" w:hAnsi="Museo Sans 300"/>
          <w:snapToGrid w:val="0"/>
          <w:sz w:val="20"/>
          <w:lang w:eastAsia="es-ES"/>
        </w:rPr>
        <w:t xml:space="preserve"> </w:t>
      </w:r>
      <w:r w:rsidR="00843113" w:rsidRPr="00DD1DD3">
        <w:rPr>
          <w:rFonts w:ascii="Museo Sans 300" w:hAnsi="Museo Sans 300"/>
          <w:b/>
          <w:snapToGrid w:val="0"/>
          <w:sz w:val="20"/>
          <w:lang w:eastAsia="es-ES"/>
        </w:rPr>
        <w:t>(2)</w:t>
      </w:r>
    </w:p>
    <w:p w14:paraId="40347675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37B14CEF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27E12BEA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045E879A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3984DF62" w14:textId="77777777" w:rsidR="00C34A3E" w:rsidRPr="00DD1DD3" w:rsidRDefault="00C34A3E">
      <w:pPr>
        <w:jc w:val="right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u w:val="single"/>
          <w:lang w:eastAsia="es-ES"/>
        </w:rPr>
        <w:t>Año n</w:t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u w:val="single"/>
          <w:lang w:eastAsia="es-ES"/>
        </w:rPr>
        <w:t>Año</w:t>
      </w:r>
      <w:r w:rsidR="00937EB2" w:rsidRPr="00DD1DD3">
        <w:rPr>
          <w:rFonts w:ascii="Museo Sans 300" w:hAnsi="Museo Sans 300"/>
          <w:b/>
          <w:snapToGrid w:val="0"/>
          <w:sz w:val="20"/>
          <w:u w:val="single"/>
          <w:lang w:eastAsia="es-ES"/>
        </w:rPr>
        <w:t xml:space="preserve"> </w:t>
      </w:r>
      <w:r w:rsidRPr="00DD1DD3">
        <w:rPr>
          <w:rFonts w:ascii="Museo Sans 300" w:hAnsi="Museo Sans 300"/>
          <w:b/>
          <w:snapToGrid w:val="0"/>
          <w:sz w:val="20"/>
          <w:u w:val="single"/>
          <w:lang w:eastAsia="es-ES"/>
        </w:rPr>
        <w:t>n-1</w:t>
      </w:r>
    </w:p>
    <w:p w14:paraId="397A9489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2EA10EC2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DISPONIBILIDADES INICIALES</w:t>
      </w:r>
    </w:p>
    <w:p w14:paraId="73BFEAC9" w14:textId="77777777" w:rsidR="00C34A3E" w:rsidRPr="00DD1DD3" w:rsidRDefault="00937EB2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  </w:t>
      </w:r>
      <w:r w:rsidR="00C34A3E" w:rsidRPr="00DD1DD3">
        <w:rPr>
          <w:rFonts w:ascii="Museo Sans 300" w:hAnsi="Museo Sans 300"/>
          <w:snapToGrid w:val="0"/>
          <w:sz w:val="20"/>
          <w:lang w:eastAsia="es-ES"/>
        </w:rPr>
        <w:t xml:space="preserve"> SALDO INICIAL</w:t>
      </w:r>
    </w:p>
    <w:p w14:paraId="249F17B5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43E52F83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RESULTADO OPERACIONAL NETO</w:t>
      </w:r>
    </w:p>
    <w:p w14:paraId="4A5C9FF6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     FUENTES OPERACIONALES</w:t>
      </w:r>
    </w:p>
    <w:p w14:paraId="5E71855E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     (-) USOS OPERACIONALES</w:t>
      </w:r>
    </w:p>
    <w:p w14:paraId="29AD4333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76F7B4D8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FINANCIAMIENTO DE TERCEROS NETO</w:t>
      </w:r>
    </w:p>
    <w:p w14:paraId="17E1C0F3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     EMPRESTITOS CONTRATADOS</w:t>
      </w:r>
    </w:p>
    <w:p w14:paraId="4AB3F521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74CFDE6F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RESULTADO NO OPERACIONAL NETO</w:t>
      </w:r>
    </w:p>
    <w:p w14:paraId="6595344B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     FUENTES NO OPERACIONALES</w:t>
      </w:r>
    </w:p>
    <w:p w14:paraId="280417B6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     (-) USOS NO OPERACIONALES</w:t>
      </w:r>
    </w:p>
    <w:p w14:paraId="400E5B43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216C007D" w14:textId="77777777" w:rsidR="00C34A3E" w:rsidRPr="00DD1DD3" w:rsidRDefault="00C34A3E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DISPONIBILIDADES FINALES</w:t>
      </w:r>
    </w:p>
    <w:p w14:paraId="475B849E" w14:textId="77777777" w:rsidR="00C34A3E" w:rsidRPr="00987897" w:rsidRDefault="00C34A3E">
      <w:pPr>
        <w:jc w:val="both"/>
        <w:rPr>
          <w:rFonts w:ascii="Museo Sans 300" w:hAnsi="Museo Sans 300"/>
          <w:sz w:val="22"/>
          <w:szCs w:val="22"/>
        </w:rPr>
      </w:pPr>
    </w:p>
    <w:p w14:paraId="1CFB7DA3" w14:textId="77777777" w:rsidR="00C34A3E" w:rsidRPr="00987897" w:rsidRDefault="00C34A3E">
      <w:pPr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</w:p>
    <w:sectPr w:rsidR="00C34A3E" w:rsidRPr="00987897" w:rsidSect="009730BD">
      <w:headerReference w:type="default" r:id="rId11"/>
      <w:footerReference w:type="default" r:id="rId12"/>
      <w:pgSz w:w="12240" w:h="15840"/>
      <w:pgMar w:top="1135" w:right="170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700BC" w14:textId="77777777" w:rsidR="003F6BE7" w:rsidRDefault="003F6BE7">
      <w:r>
        <w:separator/>
      </w:r>
    </w:p>
  </w:endnote>
  <w:endnote w:type="continuationSeparator" w:id="0">
    <w:p w14:paraId="471D89EA" w14:textId="77777777" w:rsidR="003F6BE7" w:rsidRDefault="003F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55" w:type="dxa"/>
      <w:jc w:val="center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6341"/>
      <w:gridCol w:w="2614"/>
    </w:tblGrid>
    <w:tr w:rsidR="009533DC" w:rsidRPr="005A6790" w14:paraId="0F836D67" w14:textId="77777777" w:rsidTr="0028328B">
      <w:trPr>
        <w:trHeight w:val="822"/>
        <w:jc w:val="center"/>
      </w:trPr>
      <w:tc>
        <w:tcPr>
          <w:tcW w:w="6341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47B666FC" w14:textId="77777777" w:rsidR="009533DC" w:rsidRPr="008065F7" w:rsidRDefault="009533DC" w:rsidP="009533DC">
          <w:pPr>
            <w:tabs>
              <w:tab w:val="center" w:pos="4419"/>
              <w:tab w:val="right" w:pos="8838"/>
            </w:tabs>
            <w:jc w:val="center"/>
            <w:rPr>
              <w:rFonts w:ascii="Museo Sans 300" w:eastAsia="Calibri" w:hAnsi="Museo Sans 300" w:cs="Arial"/>
              <w:color w:val="818284"/>
              <w:sz w:val="18"/>
            </w:rPr>
          </w:pPr>
          <w:r w:rsidRPr="008065F7">
            <w:rPr>
              <w:rFonts w:ascii="Museo Sans 300" w:eastAsia="Calibri" w:hAnsi="Museo Sans 300" w:cs="Arial"/>
              <w:color w:val="818284"/>
              <w:sz w:val="18"/>
            </w:rPr>
            <w:t>Alameda Juan Pablo II, entre 15 y 17 Av. Norte, San Salvador, El Salvador.</w:t>
          </w:r>
        </w:p>
        <w:p w14:paraId="3B99BD72" w14:textId="77777777" w:rsidR="009533DC" w:rsidRPr="008065F7" w:rsidRDefault="009533DC" w:rsidP="009533DC">
          <w:pPr>
            <w:tabs>
              <w:tab w:val="center" w:pos="4419"/>
              <w:tab w:val="right" w:pos="8838"/>
            </w:tabs>
            <w:jc w:val="center"/>
            <w:rPr>
              <w:rFonts w:ascii="Museo Sans 300" w:eastAsia="Calibri" w:hAnsi="Museo Sans 300" w:cs="Arial"/>
              <w:color w:val="818284"/>
              <w:sz w:val="18"/>
            </w:rPr>
          </w:pPr>
          <w:r w:rsidRPr="008065F7">
            <w:rPr>
              <w:rFonts w:ascii="Museo Sans 300" w:eastAsia="Calibri" w:hAnsi="Museo Sans 300" w:cs="Arial"/>
              <w:color w:val="818284"/>
              <w:sz w:val="18"/>
            </w:rPr>
            <w:t>Tel. (503) 2281-8000</w:t>
          </w:r>
        </w:p>
        <w:p w14:paraId="14058779" w14:textId="77777777" w:rsidR="009533DC" w:rsidRPr="008065F7" w:rsidRDefault="009533DC" w:rsidP="009533D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18284"/>
              <w:sz w:val="18"/>
            </w:rPr>
          </w:pPr>
          <w:r w:rsidRPr="008065F7">
            <w:rPr>
              <w:rFonts w:ascii="Museo Sans 300" w:eastAsia="Calibri" w:hAnsi="Museo Sans 300" w:cs="Arial"/>
              <w:color w:val="818284"/>
              <w:sz w:val="18"/>
            </w:rPr>
            <w:t xml:space="preserve"> www.bcr.gob.sv</w:t>
          </w:r>
        </w:p>
      </w:tc>
      <w:tc>
        <w:tcPr>
          <w:tcW w:w="2614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332AE441" w14:textId="77777777" w:rsidR="009533DC" w:rsidRPr="008065F7" w:rsidRDefault="009533DC" w:rsidP="009533D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18284"/>
              <w:sz w:val="18"/>
            </w:rPr>
          </w:pPr>
          <w:r w:rsidRPr="008065F7">
            <w:rPr>
              <w:rFonts w:ascii="Museo Sans 300" w:eastAsia="Calibri" w:hAnsi="Museo Sans 300" w:cs="Arial"/>
              <w:color w:val="818284"/>
              <w:sz w:val="18"/>
            </w:rPr>
            <w:t xml:space="preserve">Página </w:t>
          </w:r>
          <w:r w:rsidRPr="008065F7">
            <w:rPr>
              <w:rFonts w:ascii="Museo Sans 300" w:eastAsia="Calibri" w:hAnsi="Museo Sans 300" w:cs="Arial"/>
              <w:color w:val="818284"/>
              <w:sz w:val="18"/>
            </w:rPr>
            <w:fldChar w:fldCharType="begin"/>
          </w:r>
          <w:r w:rsidRPr="008065F7">
            <w:rPr>
              <w:rFonts w:ascii="Museo Sans 300" w:eastAsia="Calibri" w:hAnsi="Museo Sans 300" w:cs="Arial"/>
              <w:color w:val="818284"/>
              <w:sz w:val="18"/>
            </w:rPr>
            <w:instrText>PAGE</w:instrText>
          </w:r>
          <w:r w:rsidRPr="008065F7">
            <w:rPr>
              <w:rFonts w:ascii="Museo Sans 300" w:eastAsia="Calibri" w:hAnsi="Museo Sans 300" w:cs="Arial"/>
              <w:color w:val="818284"/>
              <w:sz w:val="18"/>
            </w:rPr>
            <w:fldChar w:fldCharType="separate"/>
          </w:r>
          <w:r w:rsidR="0032795D">
            <w:rPr>
              <w:rFonts w:ascii="Museo Sans 300" w:eastAsia="Calibri" w:hAnsi="Museo Sans 300" w:cs="Arial"/>
              <w:noProof/>
              <w:color w:val="818284"/>
              <w:sz w:val="18"/>
            </w:rPr>
            <w:t>1</w:t>
          </w:r>
          <w:r w:rsidRPr="008065F7">
            <w:rPr>
              <w:rFonts w:ascii="Museo Sans 300" w:eastAsia="Calibri" w:hAnsi="Museo Sans 300" w:cs="Arial"/>
              <w:color w:val="818284"/>
              <w:sz w:val="18"/>
            </w:rPr>
            <w:fldChar w:fldCharType="end"/>
          </w:r>
          <w:r w:rsidRPr="008065F7">
            <w:rPr>
              <w:rFonts w:ascii="Museo Sans 300" w:eastAsia="Calibri" w:hAnsi="Museo Sans 300" w:cs="Arial"/>
              <w:color w:val="818284"/>
              <w:sz w:val="18"/>
            </w:rPr>
            <w:t xml:space="preserve"> de </w:t>
          </w:r>
          <w:r w:rsidRPr="008065F7">
            <w:rPr>
              <w:rFonts w:ascii="Museo Sans 300" w:eastAsia="Calibri" w:hAnsi="Museo Sans 300" w:cs="Arial"/>
              <w:color w:val="818284"/>
              <w:sz w:val="18"/>
            </w:rPr>
            <w:fldChar w:fldCharType="begin"/>
          </w:r>
          <w:r w:rsidRPr="008065F7">
            <w:rPr>
              <w:rFonts w:ascii="Museo Sans 300" w:eastAsia="Calibri" w:hAnsi="Museo Sans 300" w:cs="Arial"/>
              <w:color w:val="818284"/>
              <w:sz w:val="18"/>
            </w:rPr>
            <w:instrText>NUMPAGES</w:instrText>
          </w:r>
          <w:r w:rsidRPr="008065F7">
            <w:rPr>
              <w:rFonts w:ascii="Museo Sans 300" w:eastAsia="Calibri" w:hAnsi="Museo Sans 300" w:cs="Arial"/>
              <w:color w:val="818284"/>
              <w:sz w:val="18"/>
            </w:rPr>
            <w:fldChar w:fldCharType="separate"/>
          </w:r>
          <w:r w:rsidR="0032795D">
            <w:rPr>
              <w:rFonts w:ascii="Museo Sans 300" w:eastAsia="Calibri" w:hAnsi="Museo Sans 300" w:cs="Arial"/>
              <w:noProof/>
              <w:color w:val="818284"/>
              <w:sz w:val="18"/>
            </w:rPr>
            <w:t>1</w:t>
          </w:r>
          <w:r w:rsidRPr="008065F7">
            <w:rPr>
              <w:rFonts w:ascii="Museo Sans 300" w:eastAsia="Calibri" w:hAnsi="Museo Sans 300" w:cs="Arial"/>
              <w:color w:val="818284"/>
              <w:sz w:val="18"/>
            </w:rPr>
            <w:fldChar w:fldCharType="end"/>
          </w:r>
        </w:p>
      </w:tc>
    </w:tr>
  </w:tbl>
  <w:p w14:paraId="3CA683FE" w14:textId="3CF96C24" w:rsidR="00C34A3E" w:rsidRPr="009533DC" w:rsidRDefault="00C34A3E" w:rsidP="009533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9D6F3" w14:textId="77777777" w:rsidR="003F6BE7" w:rsidRDefault="003F6BE7">
      <w:r>
        <w:separator/>
      </w:r>
    </w:p>
  </w:footnote>
  <w:footnote w:type="continuationSeparator" w:id="0">
    <w:p w14:paraId="3A7B83D9" w14:textId="77777777" w:rsidR="003F6BE7" w:rsidRDefault="003F6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9356" w:type="dxa"/>
      <w:tblInd w:w="-34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410"/>
      <w:gridCol w:w="5529"/>
      <w:gridCol w:w="1417"/>
    </w:tblGrid>
    <w:tr w:rsidR="009533DC" w:rsidRPr="005A6790" w14:paraId="1F3DE078" w14:textId="77777777" w:rsidTr="008065F7">
      <w:trPr>
        <w:trHeight w:val="366"/>
      </w:trPr>
      <w:tc>
        <w:tcPr>
          <w:tcW w:w="2410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374F61A9" w14:textId="77777777" w:rsidR="009533DC" w:rsidRPr="008065F7" w:rsidRDefault="009533DC" w:rsidP="009533D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18284"/>
              <w:sz w:val="18"/>
              <w:szCs w:val="20"/>
              <w:lang w:eastAsia="es-ES"/>
            </w:rPr>
          </w:pPr>
          <w:r w:rsidRPr="008065F7">
            <w:rPr>
              <w:rFonts w:ascii="Museo Sans 300" w:hAnsi="Museo Sans 300" w:cs="Arial"/>
              <w:color w:val="818284"/>
              <w:sz w:val="18"/>
            </w:rPr>
            <w:t>SSP</w:t>
          </w:r>
        </w:p>
      </w:tc>
      <w:tc>
        <w:tcPr>
          <w:tcW w:w="5529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7B626AE8" w14:textId="77777777" w:rsidR="009533DC" w:rsidRPr="008065F7" w:rsidRDefault="009533DC" w:rsidP="009533DC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20"/>
            </w:rPr>
          </w:pPr>
          <w:r w:rsidRPr="008065F7">
            <w:rPr>
              <w:rFonts w:ascii="Museo Sans 300" w:hAnsi="Museo Sans 300" w:cs="Arial"/>
              <w:color w:val="818284"/>
              <w:sz w:val="18"/>
            </w:rPr>
            <w:t>INSTRUCTIVO No. SPP-01/99</w:t>
          </w:r>
        </w:p>
        <w:p w14:paraId="09AC304F" w14:textId="77777777" w:rsidR="009533DC" w:rsidRPr="008065F7" w:rsidRDefault="009533DC" w:rsidP="009533DC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20"/>
              <w:lang w:eastAsia="es-ES"/>
            </w:rPr>
          </w:pPr>
          <w:r w:rsidRPr="008065F7">
            <w:rPr>
              <w:rFonts w:ascii="Museo Sans 300" w:hAnsi="Museo Sans 300" w:cs="Arial"/>
              <w:color w:val="818284"/>
              <w:sz w:val="18"/>
            </w:rPr>
            <w:t>PUBLICACIÓN DE INFORMACIÓN FINANCIERA Y ECONÓMICA DE LAS INSTITUCIONES DEL SISTEMA DE PENSIONES PÚBLICO</w:t>
          </w:r>
        </w:p>
      </w:tc>
      <w:tc>
        <w:tcPr>
          <w:tcW w:w="1417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2DC5FB13" w14:textId="77777777" w:rsidR="009533DC" w:rsidRPr="008065F7" w:rsidRDefault="009533DC" w:rsidP="009533D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/>
              <w:color w:val="000000"/>
              <w:sz w:val="18"/>
              <w:szCs w:val="20"/>
              <w:lang w:eastAsia="es-ES"/>
            </w:rPr>
          </w:pPr>
        </w:p>
      </w:tc>
    </w:tr>
    <w:tr w:rsidR="009533DC" w:rsidRPr="005A6790" w14:paraId="7DBEBF8A" w14:textId="77777777" w:rsidTr="008065F7">
      <w:trPr>
        <w:trHeight w:val="366"/>
      </w:trPr>
      <w:tc>
        <w:tcPr>
          <w:tcW w:w="2410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23D929E5" w14:textId="77777777" w:rsidR="009533DC" w:rsidRPr="008065F7" w:rsidRDefault="009533DC" w:rsidP="009533D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18284"/>
              <w:sz w:val="18"/>
              <w:szCs w:val="20"/>
              <w:lang w:eastAsia="es-ES"/>
            </w:rPr>
          </w:pPr>
          <w:r w:rsidRPr="008065F7">
            <w:rPr>
              <w:rFonts w:ascii="Museo Sans 300" w:hAnsi="Museo Sans 300" w:cs="Arial"/>
              <w:color w:val="818284"/>
              <w:sz w:val="18"/>
            </w:rPr>
            <w:t>Aprobación: 24/02/1999</w:t>
          </w:r>
        </w:p>
      </w:tc>
      <w:tc>
        <w:tcPr>
          <w:tcW w:w="5529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5D2908E9" w14:textId="77777777" w:rsidR="009533DC" w:rsidRPr="008065F7" w:rsidRDefault="009533DC" w:rsidP="009533DC">
          <w:pPr>
            <w:rPr>
              <w:rFonts w:ascii="Museo Sans 300" w:hAnsi="Museo Sans 300" w:cs="Arial"/>
              <w:color w:val="818284"/>
              <w:sz w:val="18"/>
              <w:szCs w:val="20"/>
              <w:lang w:eastAsia="es-ES"/>
            </w:rPr>
          </w:pPr>
        </w:p>
      </w:tc>
      <w:tc>
        <w:tcPr>
          <w:tcW w:w="1417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0A47C0DE" w14:textId="77777777" w:rsidR="009533DC" w:rsidRPr="008065F7" w:rsidRDefault="009533DC" w:rsidP="009533DC">
          <w:pPr>
            <w:rPr>
              <w:rFonts w:ascii="Museo Sans 300" w:hAnsi="Museo Sans 300"/>
              <w:color w:val="000000"/>
              <w:sz w:val="18"/>
              <w:szCs w:val="20"/>
              <w:lang w:eastAsia="es-ES"/>
            </w:rPr>
          </w:pPr>
        </w:p>
      </w:tc>
    </w:tr>
    <w:tr w:rsidR="009533DC" w:rsidRPr="005A6790" w14:paraId="1797343F" w14:textId="77777777" w:rsidTr="008065F7">
      <w:trPr>
        <w:trHeight w:val="381"/>
      </w:trPr>
      <w:tc>
        <w:tcPr>
          <w:tcW w:w="2410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19C7087F" w14:textId="77777777" w:rsidR="009533DC" w:rsidRPr="008065F7" w:rsidRDefault="009533DC" w:rsidP="009533D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18284"/>
              <w:sz w:val="18"/>
              <w:szCs w:val="20"/>
              <w:lang w:eastAsia="es-ES"/>
            </w:rPr>
          </w:pPr>
          <w:r w:rsidRPr="008065F7">
            <w:rPr>
              <w:rFonts w:ascii="Museo Sans 300" w:hAnsi="Museo Sans 300" w:cs="Arial"/>
              <w:color w:val="818284"/>
              <w:sz w:val="18"/>
            </w:rPr>
            <w:t>Vigencia: 24/02/1999</w:t>
          </w:r>
        </w:p>
      </w:tc>
      <w:tc>
        <w:tcPr>
          <w:tcW w:w="5529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039DB141" w14:textId="77777777" w:rsidR="009533DC" w:rsidRPr="008065F7" w:rsidRDefault="009533DC" w:rsidP="009533DC">
          <w:pPr>
            <w:rPr>
              <w:rFonts w:ascii="Museo Sans 300" w:hAnsi="Museo Sans 300" w:cs="Arial"/>
              <w:color w:val="818284"/>
              <w:sz w:val="18"/>
              <w:szCs w:val="20"/>
              <w:lang w:eastAsia="es-ES"/>
            </w:rPr>
          </w:pPr>
        </w:p>
      </w:tc>
      <w:tc>
        <w:tcPr>
          <w:tcW w:w="1417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53A5B82B" w14:textId="77777777" w:rsidR="009533DC" w:rsidRPr="008065F7" w:rsidRDefault="009533DC" w:rsidP="009533DC">
          <w:pPr>
            <w:rPr>
              <w:rFonts w:ascii="Museo Sans 300" w:hAnsi="Museo Sans 300"/>
              <w:color w:val="000000"/>
              <w:sz w:val="18"/>
              <w:szCs w:val="20"/>
              <w:lang w:eastAsia="es-ES"/>
            </w:rPr>
          </w:pPr>
        </w:p>
      </w:tc>
    </w:tr>
  </w:tbl>
  <w:p w14:paraId="101F2640" w14:textId="25D35422" w:rsidR="00096A93" w:rsidRPr="009533DC" w:rsidRDefault="00096A93" w:rsidP="009533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9B7"/>
    <w:multiLevelType w:val="singleLevel"/>
    <w:tmpl w:val="B1A6AFF0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  <w:sz w:val="20"/>
      </w:rPr>
    </w:lvl>
  </w:abstractNum>
  <w:abstractNum w:abstractNumId="1">
    <w:nsid w:val="04C93D6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646AA2"/>
    <w:multiLevelType w:val="singleLevel"/>
    <w:tmpl w:val="1D68A13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</w:abstractNum>
  <w:abstractNum w:abstractNumId="3">
    <w:nsid w:val="07A5658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D94E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0333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177E69"/>
    <w:multiLevelType w:val="singleLevel"/>
    <w:tmpl w:val="8A94E870"/>
    <w:lvl w:ilvl="0">
      <w:start w:val="1"/>
      <w:numFmt w:val="decimal"/>
      <w:lvlText w:val="%1."/>
      <w:lvlJc w:val="left"/>
      <w:pPr>
        <w:tabs>
          <w:tab w:val="num" w:pos="1323"/>
        </w:tabs>
        <w:ind w:left="1323" w:hanging="615"/>
      </w:pPr>
      <w:rPr>
        <w:rFonts w:hint="default"/>
      </w:rPr>
    </w:lvl>
  </w:abstractNum>
  <w:abstractNum w:abstractNumId="7">
    <w:nsid w:val="13D03E6B"/>
    <w:multiLevelType w:val="singleLevel"/>
    <w:tmpl w:val="8CBECC6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8">
    <w:nsid w:val="173334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8E83FE4"/>
    <w:multiLevelType w:val="singleLevel"/>
    <w:tmpl w:val="B3F08286"/>
    <w:lvl w:ilvl="0">
      <w:start w:val="1"/>
      <w:numFmt w:val="bullet"/>
      <w:lvlText w:val="-"/>
      <w:lvlJc w:val="left"/>
      <w:pPr>
        <w:tabs>
          <w:tab w:val="num" w:pos="1875"/>
        </w:tabs>
        <w:ind w:left="1875" w:hanging="465"/>
      </w:pPr>
      <w:rPr>
        <w:rFonts w:ascii="Times New Roman" w:hAnsi="Times New Roman" w:hint="default"/>
      </w:rPr>
    </w:lvl>
  </w:abstractNum>
  <w:abstractNum w:abstractNumId="10">
    <w:nsid w:val="19F57115"/>
    <w:multiLevelType w:val="multilevel"/>
    <w:tmpl w:val="F5A8F9D6"/>
    <w:lvl w:ilvl="0">
      <w:start w:val="2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B2813D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D01549F"/>
    <w:multiLevelType w:val="singleLevel"/>
    <w:tmpl w:val="318C24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1E5978A6"/>
    <w:multiLevelType w:val="multilevel"/>
    <w:tmpl w:val="B2249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FEC5E4C"/>
    <w:multiLevelType w:val="singleLevel"/>
    <w:tmpl w:val="98F0A0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5">
    <w:nsid w:val="202434C5"/>
    <w:multiLevelType w:val="multilevel"/>
    <w:tmpl w:val="539856A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6">
    <w:nsid w:val="202B56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06461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3BB75AA"/>
    <w:multiLevelType w:val="singleLevel"/>
    <w:tmpl w:val="9404EBEA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9">
    <w:nsid w:val="25C360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6BA71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8310E32"/>
    <w:multiLevelType w:val="singleLevel"/>
    <w:tmpl w:val="AB5455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28627F3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2AED0674"/>
    <w:multiLevelType w:val="multilevel"/>
    <w:tmpl w:val="5E6022E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E245406"/>
    <w:multiLevelType w:val="multilevel"/>
    <w:tmpl w:val="AD1EF5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E565AED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2F6D27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0B25B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11060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44E47AB"/>
    <w:multiLevelType w:val="singleLevel"/>
    <w:tmpl w:val="58A4206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30">
    <w:nsid w:val="35217AB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357B78C8"/>
    <w:multiLevelType w:val="singleLevel"/>
    <w:tmpl w:val="D4EE6B4E"/>
    <w:lvl w:ilvl="0">
      <w:start w:val="49"/>
      <w:numFmt w:val="decimalZero"/>
      <w:lvlText w:val="%1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abstractNum w:abstractNumId="32">
    <w:nsid w:val="3ABA2C8A"/>
    <w:multiLevelType w:val="singleLevel"/>
    <w:tmpl w:val="B0A2A7F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</w:abstractNum>
  <w:abstractNum w:abstractNumId="33">
    <w:nsid w:val="3BAF6A2C"/>
    <w:multiLevelType w:val="singleLevel"/>
    <w:tmpl w:val="8540676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3C8921CE"/>
    <w:multiLevelType w:val="multilevel"/>
    <w:tmpl w:val="1B2232A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3EE91E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F281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430F4D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442F7BA5"/>
    <w:multiLevelType w:val="singleLevel"/>
    <w:tmpl w:val="75360966"/>
    <w:lvl w:ilvl="0">
      <w:start w:val="1"/>
      <w:numFmt w:val="decimalZero"/>
      <w:lvlText w:val="(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39">
    <w:nsid w:val="44B22F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44C50A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460F5F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7024E2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>
    <w:nsid w:val="473F0682"/>
    <w:multiLevelType w:val="singleLevel"/>
    <w:tmpl w:val="E438F5FC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4">
    <w:nsid w:val="47415C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47A24A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4BE014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BE3163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4CA341C6"/>
    <w:multiLevelType w:val="multilevel"/>
    <w:tmpl w:val="2A824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>
    <w:nsid w:val="4CB20B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4D7542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4FAD6A5E"/>
    <w:multiLevelType w:val="singleLevel"/>
    <w:tmpl w:val="EA5436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2">
    <w:nsid w:val="520D0501"/>
    <w:multiLevelType w:val="hybridMultilevel"/>
    <w:tmpl w:val="5032DE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5950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54BE33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566767DC"/>
    <w:multiLevelType w:val="multilevel"/>
    <w:tmpl w:val="810647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59247F2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7">
    <w:nsid w:val="5AF959B0"/>
    <w:multiLevelType w:val="singleLevel"/>
    <w:tmpl w:val="19C03C2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8">
    <w:nsid w:val="5B6B5FBC"/>
    <w:multiLevelType w:val="singleLevel"/>
    <w:tmpl w:val="E5FEC736"/>
    <w:lvl w:ilvl="0">
      <w:start w:val="1"/>
      <w:numFmt w:val="decimalZero"/>
      <w:lvlText w:val="(%1)"/>
      <w:lvlJc w:val="left"/>
      <w:pPr>
        <w:tabs>
          <w:tab w:val="num" w:pos="906"/>
        </w:tabs>
        <w:ind w:left="906" w:hanging="480"/>
      </w:pPr>
      <w:rPr>
        <w:rFonts w:hint="default"/>
      </w:rPr>
    </w:lvl>
  </w:abstractNum>
  <w:abstractNum w:abstractNumId="59">
    <w:nsid w:val="5C6B3604"/>
    <w:multiLevelType w:val="hybridMultilevel"/>
    <w:tmpl w:val="DB04B2D2"/>
    <w:lvl w:ilvl="0" w:tplc="72627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5F5B16"/>
    <w:multiLevelType w:val="singleLevel"/>
    <w:tmpl w:val="5A666D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61">
    <w:nsid w:val="5D944554"/>
    <w:multiLevelType w:val="singleLevel"/>
    <w:tmpl w:val="0C0A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2">
    <w:nsid w:val="5D9606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5F3302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>
    <w:nsid w:val="5F517BAC"/>
    <w:multiLevelType w:val="singleLevel"/>
    <w:tmpl w:val="82FEBC58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5">
    <w:nsid w:val="63714136"/>
    <w:multiLevelType w:val="multilevel"/>
    <w:tmpl w:val="797C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640560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>
    <w:nsid w:val="694F3F69"/>
    <w:multiLevelType w:val="hybridMultilevel"/>
    <w:tmpl w:val="11E843DE"/>
    <w:lvl w:ilvl="0" w:tplc="46908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6D58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>
    <w:nsid w:val="69813F87"/>
    <w:multiLevelType w:val="multilevel"/>
    <w:tmpl w:val="AFE6B1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70">
    <w:nsid w:val="6ACC73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6D6B0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71657807"/>
    <w:multiLevelType w:val="singleLevel"/>
    <w:tmpl w:val="0C9E46A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3">
    <w:nsid w:val="71785F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>
    <w:nsid w:val="726C7B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>
    <w:nsid w:val="72932FC1"/>
    <w:multiLevelType w:val="multilevel"/>
    <w:tmpl w:val="56266B82"/>
    <w:lvl w:ilvl="0">
      <w:start w:val="2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>
    <w:nsid w:val="73E67E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>
    <w:nsid w:val="74D7311F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8">
    <w:nsid w:val="766272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>
    <w:nsid w:val="76EB6542"/>
    <w:multiLevelType w:val="singleLevel"/>
    <w:tmpl w:val="AE0C9250"/>
    <w:lvl w:ilvl="0">
      <w:start w:val="1"/>
      <w:numFmt w:val="decimalZero"/>
      <w:lvlText w:val="(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80">
    <w:nsid w:val="77141962"/>
    <w:multiLevelType w:val="singleLevel"/>
    <w:tmpl w:val="03AC4B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1">
    <w:nsid w:val="77A13CA1"/>
    <w:multiLevelType w:val="hybridMultilevel"/>
    <w:tmpl w:val="7C681A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3405DB"/>
    <w:multiLevelType w:val="singleLevel"/>
    <w:tmpl w:val="842862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3">
    <w:nsid w:val="7B4E30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>
    <w:nsid w:val="7D7128D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>
    <w:nsid w:val="7E1A6E7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6">
    <w:nsid w:val="7E543560"/>
    <w:multiLevelType w:val="multilevel"/>
    <w:tmpl w:val="6A802B6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>
    <w:nsid w:val="7EC9375E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5"/>
  </w:num>
  <w:num w:numId="2">
    <w:abstractNumId w:val="26"/>
  </w:num>
  <w:num w:numId="3">
    <w:abstractNumId w:val="50"/>
  </w:num>
  <w:num w:numId="4">
    <w:abstractNumId w:val="48"/>
  </w:num>
  <w:num w:numId="5">
    <w:abstractNumId w:val="34"/>
  </w:num>
  <w:num w:numId="6">
    <w:abstractNumId w:val="20"/>
  </w:num>
  <w:num w:numId="7">
    <w:abstractNumId w:val="23"/>
  </w:num>
  <w:num w:numId="8">
    <w:abstractNumId w:val="76"/>
  </w:num>
  <w:num w:numId="9">
    <w:abstractNumId w:val="17"/>
  </w:num>
  <w:num w:numId="10">
    <w:abstractNumId w:val="5"/>
  </w:num>
  <w:num w:numId="11">
    <w:abstractNumId w:val="71"/>
  </w:num>
  <w:num w:numId="12">
    <w:abstractNumId w:val="45"/>
  </w:num>
  <w:num w:numId="13">
    <w:abstractNumId w:val="49"/>
  </w:num>
  <w:num w:numId="14">
    <w:abstractNumId w:val="55"/>
  </w:num>
  <w:num w:numId="15">
    <w:abstractNumId w:val="74"/>
  </w:num>
  <w:num w:numId="16">
    <w:abstractNumId w:val="13"/>
  </w:num>
  <w:num w:numId="17">
    <w:abstractNumId w:val="62"/>
  </w:num>
  <w:num w:numId="18">
    <w:abstractNumId w:val="75"/>
  </w:num>
  <w:num w:numId="19">
    <w:abstractNumId w:val="31"/>
  </w:num>
  <w:num w:numId="20">
    <w:abstractNumId w:val="73"/>
  </w:num>
  <w:num w:numId="21">
    <w:abstractNumId w:val="41"/>
  </w:num>
  <w:num w:numId="22">
    <w:abstractNumId w:val="68"/>
  </w:num>
  <w:num w:numId="23">
    <w:abstractNumId w:val="44"/>
  </w:num>
  <w:num w:numId="24">
    <w:abstractNumId w:val="37"/>
  </w:num>
  <w:num w:numId="25">
    <w:abstractNumId w:val="36"/>
  </w:num>
  <w:num w:numId="26">
    <w:abstractNumId w:val="39"/>
  </w:num>
  <w:num w:numId="27">
    <w:abstractNumId w:val="46"/>
  </w:num>
  <w:num w:numId="28">
    <w:abstractNumId w:val="63"/>
  </w:num>
  <w:num w:numId="29">
    <w:abstractNumId w:val="28"/>
  </w:num>
  <w:num w:numId="30">
    <w:abstractNumId w:val="4"/>
  </w:num>
  <w:num w:numId="31">
    <w:abstractNumId w:val="35"/>
  </w:num>
  <w:num w:numId="32">
    <w:abstractNumId w:val="8"/>
  </w:num>
  <w:num w:numId="33">
    <w:abstractNumId w:val="66"/>
  </w:num>
  <w:num w:numId="34">
    <w:abstractNumId w:val="58"/>
  </w:num>
  <w:num w:numId="35">
    <w:abstractNumId w:val="79"/>
  </w:num>
  <w:num w:numId="36">
    <w:abstractNumId w:val="38"/>
  </w:num>
  <w:num w:numId="37">
    <w:abstractNumId w:val="2"/>
  </w:num>
  <w:num w:numId="38">
    <w:abstractNumId w:val="47"/>
  </w:num>
  <w:num w:numId="39">
    <w:abstractNumId w:val="85"/>
  </w:num>
  <w:num w:numId="40">
    <w:abstractNumId w:val="56"/>
  </w:num>
  <w:num w:numId="41">
    <w:abstractNumId w:val="53"/>
  </w:num>
  <w:num w:numId="42">
    <w:abstractNumId w:val="70"/>
  </w:num>
  <w:num w:numId="43">
    <w:abstractNumId w:val="40"/>
  </w:num>
  <w:num w:numId="44">
    <w:abstractNumId w:val="42"/>
  </w:num>
  <w:num w:numId="45">
    <w:abstractNumId w:val="24"/>
  </w:num>
  <w:num w:numId="46">
    <w:abstractNumId w:val="30"/>
  </w:num>
  <w:num w:numId="47">
    <w:abstractNumId w:val="43"/>
  </w:num>
  <w:num w:numId="48">
    <w:abstractNumId w:val="3"/>
  </w:num>
  <w:num w:numId="49">
    <w:abstractNumId w:val="27"/>
  </w:num>
  <w:num w:numId="50">
    <w:abstractNumId w:val="84"/>
  </w:num>
  <w:num w:numId="51">
    <w:abstractNumId w:val="1"/>
  </w:num>
  <w:num w:numId="52">
    <w:abstractNumId w:val="54"/>
  </w:num>
  <w:num w:numId="53">
    <w:abstractNumId w:val="29"/>
  </w:num>
  <w:num w:numId="54">
    <w:abstractNumId w:val="0"/>
  </w:num>
  <w:num w:numId="55">
    <w:abstractNumId w:val="7"/>
  </w:num>
  <w:num w:numId="56">
    <w:abstractNumId w:val="19"/>
  </w:num>
  <w:num w:numId="57">
    <w:abstractNumId w:val="11"/>
  </w:num>
  <w:num w:numId="58">
    <w:abstractNumId w:val="33"/>
  </w:num>
  <w:num w:numId="59">
    <w:abstractNumId w:val="10"/>
  </w:num>
  <w:num w:numId="60">
    <w:abstractNumId w:val="25"/>
  </w:num>
  <w:num w:numId="61">
    <w:abstractNumId w:val="86"/>
  </w:num>
  <w:num w:numId="62">
    <w:abstractNumId w:val="77"/>
  </w:num>
  <w:num w:numId="63">
    <w:abstractNumId w:val="14"/>
  </w:num>
  <w:num w:numId="64">
    <w:abstractNumId w:val="16"/>
  </w:num>
  <w:num w:numId="65">
    <w:abstractNumId w:val="78"/>
  </w:num>
  <w:num w:numId="66">
    <w:abstractNumId w:val="83"/>
  </w:num>
  <w:num w:numId="67">
    <w:abstractNumId w:val="22"/>
  </w:num>
  <w:num w:numId="68">
    <w:abstractNumId w:val="87"/>
  </w:num>
  <w:num w:numId="69">
    <w:abstractNumId w:val="57"/>
  </w:num>
  <w:num w:numId="70">
    <w:abstractNumId w:val="80"/>
  </w:num>
  <w:num w:numId="71">
    <w:abstractNumId w:val="18"/>
  </w:num>
  <w:num w:numId="72">
    <w:abstractNumId w:val="32"/>
  </w:num>
  <w:num w:numId="73">
    <w:abstractNumId w:val="12"/>
  </w:num>
  <w:num w:numId="74">
    <w:abstractNumId w:val="82"/>
  </w:num>
  <w:num w:numId="75">
    <w:abstractNumId w:val="61"/>
  </w:num>
  <w:num w:numId="76">
    <w:abstractNumId w:val="72"/>
  </w:num>
  <w:num w:numId="77">
    <w:abstractNumId w:val="64"/>
  </w:num>
  <w:num w:numId="78">
    <w:abstractNumId w:val="6"/>
  </w:num>
  <w:num w:numId="79">
    <w:abstractNumId w:val="51"/>
  </w:num>
  <w:num w:numId="80">
    <w:abstractNumId w:val="60"/>
  </w:num>
  <w:num w:numId="81">
    <w:abstractNumId w:val="9"/>
  </w:num>
  <w:num w:numId="82">
    <w:abstractNumId w:val="69"/>
  </w:num>
  <w:num w:numId="83">
    <w:abstractNumId w:val="21"/>
  </w:num>
  <w:num w:numId="84">
    <w:abstractNumId w:val="81"/>
  </w:num>
  <w:num w:numId="85">
    <w:abstractNumId w:val="67"/>
  </w:num>
  <w:num w:numId="86">
    <w:abstractNumId w:val="15"/>
  </w:num>
  <w:num w:numId="87">
    <w:abstractNumId w:val="52"/>
  </w:num>
  <w:num w:numId="88">
    <w:abstractNumId w:val="5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E6E"/>
    <w:rsid w:val="00003986"/>
    <w:rsid w:val="00012B96"/>
    <w:rsid w:val="00096A93"/>
    <w:rsid w:val="000A1402"/>
    <w:rsid w:val="000A7E71"/>
    <w:rsid w:val="000C50F2"/>
    <w:rsid w:val="000D5B71"/>
    <w:rsid w:val="00111800"/>
    <w:rsid w:val="001352D5"/>
    <w:rsid w:val="001377DB"/>
    <w:rsid w:val="001543D6"/>
    <w:rsid w:val="00160F20"/>
    <w:rsid w:val="001815A5"/>
    <w:rsid w:val="001C225A"/>
    <w:rsid w:val="001C7A27"/>
    <w:rsid w:val="002262DA"/>
    <w:rsid w:val="002B2AF5"/>
    <w:rsid w:val="00304D75"/>
    <w:rsid w:val="00312AAB"/>
    <w:rsid w:val="0032795D"/>
    <w:rsid w:val="00345113"/>
    <w:rsid w:val="003B791B"/>
    <w:rsid w:val="003F6BE7"/>
    <w:rsid w:val="00467A2A"/>
    <w:rsid w:val="00475D00"/>
    <w:rsid w:val="004A54F4"/>
    <w:rsid w:val="004B07D6"/>
    <w:rsid w:val="004D1321"/>
    <w:rsid w:val="004D4F1A"/>
    <w:rsid w:val="004E4292"/>
    <w:rsid w:val="004E6D90"/>
    <w:rsid w:val="005229CE"/>
    <w:rsid w:val="00531A17"/>
    <w:rsid w:val="00547EC4"/>
    <w:rsid w:val="0059315F"/>
    <w:rsid w:val="005A6790"/>
    <w:rsid w:val="005A7264"/>
    <w:rsid w:val="005D5D70"/>
    <w:rsid w:val="005D72D1"/>
    <w:rsid w:val="0061119E"/>
    <w:rsid w:val="006177F3"/>
    <w:rsid w:val="00623035"/>
    <w:rsid w:val="00633A38"/>
    <w:rsid w:val="00664DB1"/>
    <w:rsid w:val="00690684"/>
    <w:rsid w:val="007443FF"/>
    <w:rsid w:val="00763AD1"/>
    <w:rsid w:val="007A46DB"/>
    <w:rsid w:val="007A7C16"/>
    <w:rsid w:val="007F7E26"/>
    <w:rsid w:val="0080003B"/>
    <w:rsid w:val="008065F7"/>
    <w:rsid w:val="00843113"/>
    <w:rsid w:val="008816F8"/>
    <w:rsid w:val="008B613C"/>
    <w:rsid w:val="008B73B6"/>
    <w:rsid w:val="008C2D6E"/>
    <w:rsid w:val="008D495D"/>
    <w:rsid w:val="00904EF2"/>
    <w:rsid w:val="00937EB2"/>
    <w:rsid w:val="00952154"/>
    <w:rsid w:val="009533DC"/>
    <w:rsid w:val="009557D8"/>
    <w:rsid w:val="00955D2C"/>
    <w:rsid w:val="009730BD"/>
    <w:rsid w:val="00987897"/>
    <w:rsid w:val="00994A7C"/>
    <w:rsid w:val="009C6571"/>
    <w:rsid w:val="009F53B8"/>
    <w:rsid w:val="009F5984"/>
    <w:rsid w:val="00A40083"/>
    <w:rsid w:val="00A633BF"/>
    <w:rsid w:val="00AB7E6E"/>
    <w:rsid w:val="00AC7BC7"/>
    <w:rsid w:val="00AD06C9"/>
    <w:rsid w:val="00B15973"/>
    <w:rsid w:val="00B20964"/>
    <w:rsid w:val="00B4247F"/>
    <w:rsid w:val="00B50CE9"/>
    <w:rsid w:val="00B7779C"/>
    <w:rsid w:val="00B8563F"/>
    <w:rsid w:val="00B85F35"/>
    <w:rsid w:val="00BA6FD3"/>
    <w:rsid w:val="00BB3547"/>
    <w:rsid w:val="00BB4B73"/>
    <w:rsid w:val="00BB65F0"/>
    <w:rsid w:val="00BB7661"/>
    <w:rsid w:val="00BC2607"/>
    <w:rsid w:val="00BD3731"/>
    <w:rsid w:val="00C260CF"/>
    <w:rsid w:val="00C312A2"/>
    <w:rsid w:val="00C34A3E"/>
    <w:rsid w:val="00C41A51"/>
    <w:rsid w:val="00C55B77"/>
    <w:rsid w:val="00CF2B0D"/>
    <w:rsid w:val="00D227F8"/>
    <w:rsid w:val="00DA4E02"/>
    <w:rsid w:val="00DD1DD3"/>
    <w:rsid w:val="00DE5959"/>
    <w:rsid w:val="00DE7039"/>
    <w:rsid w:val="00E06B36"/>
    <w:rsid w:val="00E17AAB"/>
    <w:rsid w:val="00E402EB"/>
    <w:rsid w:val="00E465BA"/>
    <w:rsid w:val="00E51C17"/>
    <w:rsid w:val="00E540B9"/>
    <w:rsid w:val="00E82438"/>
    <w:rsid w:val="00EA27B6"/>
    <w:rsid w:val="00F34070"/>
    <w:rsid w:val="00F36C27"/>
    <w:rsid w:val="00F552BC"/>
    <w:rsid w:val="00F667E7"/>
    <w:rsid w:val="00FB7178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B7B9819"/>
  <w15:docId w15:val="{B13E9A52-5F4E-464F-9179-1D48B248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D6"/>
    <w:rPr>
      <w:rFonts w:ascii="Bookman Old Style" w:hAnsi="Bookman Old Style"/>
      <w:sz w:val="24"/>
      <w:lang w:val="es-ES"/>
    </w:rPr>
  </w:style>
  <w:style w:type="paragraph" w:styleId="Ttulo1">
    <w:name w:val="heading 1"/>
    <w:basedOn w:val="Normal"/>
    <w:next w:val="Normal"/>
    <w:qFormat/>
    <w:rsid w:val="001543D6"/>
    <w:pPr>
      <w:keepNext/>
      <w:outlineLvl w:val="0"/>
    </w:pPr>
    <w:rPr>
      <w:rFonts w:ascii="Times New Roman" w:hAnsi="Times New Roman"/>
      <w:b/>
      <w:sz w:val="20"/>
      <w:lang w:val="es-MX"/>
    </w:rPr>
  </w:style>
  <w:style w:type="paragraph" w:styleId="Ttulo2">
    <w:name w:val="heading 2"/>
    <w:basedOn w:val="Normal"/>
    <w:next w:val="Normal"/>
    <w:qFormat/>
    <w:rsid w:val="001543D6"/>
    <w:pPr>
      <w:keepNext/>
      <w:jc w:val="right"/>
      <w:outlineLvl w:val="1"/>
    </w:pPr>
    <w:rPr>
      <w:b/>
      <w:snapToGrid w:val="0"/>
      <w:lang w:eastAsia="es-ES"/>
    </w:rPr>
  </w:style>
  <w:style w:type="paragraph" w:styleId="Ttulo3">
    <w:name w:val="heading 3"/>
    <w:basedOn w:val="Normal"/>
    <w:next w:val="Normal"/>
    <w:qFormat/>
    <w:rsid w:val="001543D6"/>
    <w:pPr>
      <w:keepNext/>
      <w:numPr>
        <w:numId w:val="47"/>
      </w:numPr>
      <w:jc w:val="both"/>
      <w:outlineLvl w:val="2"/>
    </w:pPr>
    <w:rPr>
      <w:rFonts w:ascii="Arial" w:hAnsi="Arial"/>
      <w:b/>
      <w:sz w:val="20"/>
      <w:lang w:val="es-MX"/>
    </w:rPr>
  </w:style>
  <w:style w:type="paragraph" w:styleId="Ttulo4">
    <w:name w:val="heading 4"/>
    <w:basedOn w:val="Normal"/>
    <w:next w:val="Normal"/>
    <w:qFormat/>
    <w:rsid w:val="001543D6"/>
    <w:pPr>
      <w:keepNext/>
      <w:outlineLvl w:val="3"/>
    </w:pPr>
    <w:rPr>
      <w:rFonts w:ascii="Arial" w:hAnsi="Arial"/>
      <w:lang w:val="es-MX"/>
    </w:rPr>
  </w:style>
  <w:style w:type="paragraph" w:styleId="Ttulo5">
    <w:name w:val="heading 5"/>
    <w:basedOn w:val="Normal"/>
    <w:next w:val="Normal"/>
    <w:qFormat/>
    <w:rsid w:val="001543D6"/>
    <w:pPr>
      <w:keepNext/>
      <w:outlineLvl w:val="4"/>
    </w:pPr>
    <w:rPr>
      <w:rFonts w:ascii="Arial" w:hAnsi="Arial"/>
      <w:b/>
      <w:lang w:val="es-MX"/>
    </w:rPr>
  </w:style>
  <w:style w:type="paragraph" w:styleId="Ttulo6">
    <w:name w:val="heading 6"/>
    <w:basedOn w:val="Normal"/>
    <w:next w:val="Normal"/>
    <w:qFormat/>
    <w:rsid w:val="001543D6"/>
    <w:pPr>
      <w:keepNext/>
      <w:jc w:val="center"/>
      <w:outlineLvl w:val="5"/>
    </w:pPr>
    <w:rPr>
      <w:b/>
      <w:snapToGrid w:val="0"/>
      <w:sz w:val="20"/>
      <w:lang w:eastAsia="es-ES"/>
    </w:rPr>
  </w:style>
  <w:style w:type="paragraph" w:styleId="Ttulo7">
    <w:name w:val="heading 7"/>
    <w:basedOn w:val="Normal"/>
    <w:next w:val="Normal"/>
    <w:qFormat/>
    <w:rsid w:val="001543D6"/>
    <w:pPr>
      <w:keepNext/>
      <w:jc w:val="right"/>
      <w:outlineLvl w:val="6"/>
    </w:pPr>
    <w:rPr>
      <w:b/>
      <w:snapToGrid w:val="0"/>
      <w:sz w:val="20"/>
      <w:u w:val="single"/>
      <w:lang w:eastAsia="es-ES"/>
    </w:rPr>
  </w:style>
  <w:style w:type="paragraph" w:styleId="Ttulo8">
    <w:name w:val="heading 8"/>
    <w:basedOn w:val="Normal"/>
    <w:next w:val="Normal"/>
    <w:qFormat/>
    <w:rsid w:val="001543D6"/>
    <w:pPr>
      <w:keepNext/>
      <w:jc w:val="both"/>
      <w:outlineLvl w:val="7"/>
    </w:pPr>
    <w:rPr>
      <w:b/>
      <w:snapToGrid w:val="0"/>
      <w:sz w:val="20"/>
      <w:u w:val="single"/>
      <w:lang w:eastAsia="es-ES"/>
    </w:rPr>
  </w:style>
  <w:style w:type="paragraph" w:styleId="Ttulo9">
    <w:name w:val="heading 9"/>
    <w:basedOn w:val="Normal"/>
    <w:next w:val="Normal"/>
    <w:qFormat/>
    <w:rsid w:val="001543D6"/>
    <w:pPr>
      <w:keepNext/>
      <w:jc w:val="both"/>
      <w:outlineLvl w:val="8"/>
    </w:pPr>
    <w:rPr>
      <w:b/>
      <w:snapToGrid w:val="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1543D6"/>
    <w:pPr>
      <w:jc w:val="center"/>
    </w:pPr>
    <w:rPr>
      <w:rFonts w:ascii="Garamond" w:hAnsi="Garamond"/>
      <w:lang w:val="es-MX"/>
    </w:rPr>
  </w:style>
  <w:style w:type="character" w:styleId="Refdenotaalpie">
    <w:name w:val="footnote reference"/>
    <w:rsid w:val="001543D6"/>
    <w:rPr>
      <w:vertAlign w:val="superscript"/>
    </w:rPr>
  </w:style>
  <w:style w:type="paragraph" w:styleId="Textonotapie">
    <w:name w:val="footnote text"/>
    <w:basedOn w:val="Normal"/>
    <w:semiHidden/>
    <w:rsid w:val="001543D6"/>
    <w:rPr>
      <w:rFonts w:ascii="Times New Roman" w:hAnsi="Times New Roman"/>
      <w:sz w:val="20"/>
      <w:lang w:val="es-MX"/>
    </w:rPr>
  </w:style>
  <w:style w:type="paragraph" w:styleId="Encabezado">
    <w:name w:val="header"/>
    <w:basedOn w:val="Normal"/>
    <w:link w:val="EncabezadoCar"/>
    <w:rsid w:val="001543D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1543D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rsid w:val="001543D6"/>
    <w:rPr>
      <w:b/>
      <w:color w:val="000000"/>
    </w:rPr>
  </w:style>
  <w:style w:type="character" w:styleId="Nmerodepgina">
    <w:name w:val="page number"/>
    <w:basedOn w:val="Fuentedeprrafopredeter"/>
    <w:semiHidden/>
    <w:rsid w:val="001543D6"/>
  </w:style>
  <w:style w:type="paragraph" w:styleId="Textodeglobo">
    <w:name w:val="Balloon Text"/>
    <w:basedOn w:val="Normal"/>
    <w:link w:val="TextodegloboCar"/>
    <w:uiPriority w:val="99"/>
    <w:semiHidden/>
    <w:unhideWhenUsed/>
    <w:rsid w:val="00E06B3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6B36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06B36"/>
    <w:pPr>
      <w:ind w:left="708"/>
    </w:pPr>
  </w:style>
  <w:style w:type="character" w:customStyle="1" w:styleId="EncabezadoCar">
    <w:name w:val="Encabezado Car"/>
    <w:basedOn w:val="Fuentedeprrafopredeter"/>
    <w:link w:val="Encabezado"/>
    <w:rsid w:val="009730BD"/>
    <w:rPr>
      <w:rFonts w:ascii="Bookman Old Style" w:hAnsi="Bookman Old Style"/>
      <w:sz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30BD"/>
    <w:rPr>
      <w:rFonts w:ascii="Bookman Old Style" w:hAnsi="Bookman Old Style"/>
      <w:sz w:val="24"/>
      <w:lang w:val="es-ES"/>
    </w:rPr>
  </w:style>
  <w:style w:type="table" w:styleId="Tablaconcuadrcula">
    <w:name w:val="Table Grid"/>
    <w:basedOn w:val="Tablanormal"/>
    <w:rsid w:val="009730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096A93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424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247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247F"/>
    <w:rPr>
      <w:rFonts w:ascii="Bookman Old Style" w:hAnsi="Bookman Old Style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24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247F"/>
    <w:rPr>
      <w:rFonts w:ascii="Bookman Old Style" w:hAnsi="Bookman Old Style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9F0CAC620DEF45AB8F164347F3BCCE" ma:contentTypeVersion="1" ma:contentTypeDescription="Crear nuevo documento." ma:contentTypeScope="" ma:versionID="cb590286dada13a952e22d1a1bff420a">
  <xsd:schema xmlns:xsd="http://www.w3.org/2001/XMLSchema" xmlns:xs="http://www.w3.org/2001/XMLSchema" xmlns:p="http://schemas.microsoft.com/office/2006/metadata/properties" xmlns:ns2="925361b9-3a0c-4c35-ae0e-5f5ef97db517" targetNamespace="http://schemas.microsoft.com/office/2006/metadata/properties" ma:root="true" ma:fieldsID="ef719150a0a63e2e969e820d7d67d3af" ns2:_="">
    <xsd:import namespace="925361b9-3a0c-4c35-ae0e-5f5ef97db5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TAK2XWSQXAVX-1259618452-531</_dlc_DocId>
    <_dlc_DocIdUrl xmlns="925361b9-3a0c-4c35-ae0e-5f5ef97db517">
      <Url>http://sis/cn/_layouts/15/DocIdRedir.aspx?ID=TAK2XWSQXAVX-1259618452-531</Url>
      <Description>TAK2XWSQXAVX-1259618452-531</Description>
    </_dlc_DocIdUrl>
  </documentManagement>
</p:properties>
</file>

<file path=customXml/itemProps1.xml><?xml version="1.0" encoding="utf-8"?>
<ds:datastoreItem xmlns:ds="http://schemas.openxmlformats.org/officeDocument/2006/customXml" ds:itemID="{27E42AD7-DC57-4A35-80F1-43F7D92FA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BAFD8-A612-4B68-95DA-D663C98354A1}"/>
</file>

<file path=customXml/itemProps3.xml><?xml version="1.0" encoding="utf-8"?>
<ds:datastoreItem xmlns:ds="http://schemas.openxmlformats.org/officeDocument/2006/customXml" ds:itemID="{B054B149-7BDD-49C8-BED9-48D28B7F57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224653-3551-4D37-A911-CCEA17AD68EE}">
  <ds:schemaRefs>
    <ds:schemaRef ds:uri="http://purl.org/dc/elements/1.1/"/>
    <ds:schemaRef ds:uri="925361b9-3a0c-4c35-ae0e-5f5ef97db517"/>
    <ds:schemaRef ds:uri="0287c0b5-b5c5-4019-839b-c1f429e15169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1370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PUBLICACION DE INFORMACION FINANCIERA Y ECONOMICA DE LAS INSTITUCIONES DEL SISTEMA DE PENSIONES PUBLICO</vt:lpstr>
    </vt:vector>
  </TitlesOfParts>
  <Manager>SPP</Manager>
  <Company>SPP 01/1999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PUBLICACION DE INFORMACION FINANCIERA Y ECONOMICA DE LAS INSTITUCIONES DEL SISTEMA DE PENSIONES PUBLICO</dc:title>
  <dc:subject>INVERSIONES</dc:subject>
  <dc:creator>Guadalupe De León de Jiménez</dc:creator>
  <cp:keywords>PUBLICACION PLAZO FINANCIERA ANUAL SEMESTRAL ESTADO INVERSION</cp:keywords>
  <cp:lastModifiedBy>Karen Beatriz Bonilla Sánchez</cp:lastModifiedBy>
  <cp:revision>2</cp:revision>
  <cp:lastPrinted>2001-10-03T23:10:00Z</cp:lastPrinted>
  <dcterms:created xsi:type="dcterms:W3CDTF">2021-07-16T20:57:00Z</dcterms:created>
  <dcterms:modified xsi:type="dcterms:W3CDTF">2021-07-16T20:57:00Z</dcterms:modified>
  <cp:category>INSTRUCTIVO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ón Industria">
    <vt:lpwstr>, </vt:lpwstr>
  </property>
  <property fmtid="{D5CDD505-2E9C-101B-9397-08002B2CF9AE}" pid="3" name="DocumentSetDescription">
    <vt:lpwstr/>
  </property>
  <property fmtid="{D5CDD505-2E9C-101B-9397-08002B2CF9AE}" pid="4" name="Revisión Jurídico">
    <vt:lpwstr>, </vt:lpwstr>
  </property>
  <property fmtid="{D5CDD505-2E9C-101B-9397-08002B2CF9AE}" pid="5" name="Estado del proyecto">
    <vt:lpwstr>En elaboración</vt:lpwstr>
  </property>
  <property fmtid="{D5CDD505-2E9C-101B-9397-08002B2CF9AE}" pid="6" name="Revisión SSF">
    <vt:lpwstr>, </vt:lpwstr>
  </property>
  <property fmtid="{D5CDD505-2E9C-101B-9397-08002B2CF9AE}" pid="7" name="ContentTypeId">
    <vt:lpwstr>0x010100D79F0CAC620DEF45AB8F164347F3BCCE</vt:lpwstr>
  </property>
  <property fmtid="{D5CDD505-2E9C-101B-9397-08002B2CF9AE}" pid="8" name="_dlc_DocIdItemGuid">
    <vt:lpwstr>96ddfac1-5ce9-43eb-8869-91667974d5bf</vt:lpwstr>
  </property>
</Properties>
</file>