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F35C7E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34.1pt;margin-top:10.3pt;width:509.25pt;height:111.5pt;z-index:251658240" arcsize="10923f">
            <v:textbox style="mso-next-textbox:#_x0000_s1026">
              <w:txbxContent>
                <w:p w:rsidR="00264C70" w:rsidRDefault="00264C70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>
                    <w:rPr>
                      <w:b/>
                      <w:lang w:val="es-SV"/>
                    </w:rPr>
                    <w:t>Autorización de inicio de operaciones de casas de cambio.</w:t>
                  </w:r>
                </w:p>
                <w:p w:rsidR="00264C70" w:rsidRDefault="00264C70" w:rsidP="00E63205">
                  <w:pPr>
                    <w:spacing w:after="0" w:line="240" w:lineRule="auto"/>
                    <w:rPr>
                      <w:lang w:val="es-SV"/>
                    </w:rPr>
                  </w:pPr>
                </w:p>
                <w:p w:rsidR="00264C70" w:rsidRPr="002C3F26" w:rsidRDefault="00264C70" w:rsidP="00E63205">
                  <w:pPr>
                    <w:spacing w:after="0" w:line="240" w:lineRule="auto"/>
                    <w:rPr>
                      <w:lang w:val="es-SV"/>
                    </w:rPr>
                  </w:pPr>
                  <w:r w:rsidRPr="002C3F26">
                    <w:rPr>
                      <w:lang w:val="es-SV"/>
                    </w:rPr>
                    <w:t xml:space="preserve">Subsistemas </w:t>
                  </w:r>
                  <w:r>
                    <w:rPr>
                      <w:lang w:val="es-SV"/>
                    </w:rPr>
                    <w:t xml:space="preserve">a </w:t>
                  </w:r>
                  <w:r w:rsidRPr="002C3F26">
                    <w:rPr>
                      <w:lang w:val="es-SV"/>
                    </w:rPr>
                    <w:t xml:space="preserve">que </w:t>
                  </w:r>
                  <w:r>
                    <w:rPr>
                      <w:lang w:val="es-SV"/>
                    </w:rPr>
                    <w:t>aplica</w:t>
                  </w:r>
                  <w:r w:rsidRPr="002C3F26">
                    <w:rPr>
                      <w:lang w:val="es-SV"/>
                    </w:rPr>
                    <w:t>:</w:t>
                  </w:r>
                  <w:r>
                    <w:rPr>
                      <w:lang w:val="es-SV"/>
                    </w:rPr>
                    <w:tab/>
                    <w:t>Casas de cambio</w:t>
                  </w:r>
                </w:p>
                <w:p w:rsidR="00264C70" w:rsidRDefault="00264C70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</w:t>
                  </w:r>
                  <w:r>
                    <w:rPr>
                      <w:lang w:val="es-SV"/>
                    </w:rPr>
                    <w:tab/>
                  </w:r>
                  <w:r>
                    <w:rPr>
                      <w:lang w:val="es-SV"/>
                    </w:rPr>
                    <w:tab/>
                    <w:t>29/01/2016</w:t>
                  </w:r>
                </w:p>
                <w:p w:rsidR="00264C70" w:rsidRDefault="00264C70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última modificación</w:t>
                  </w:r>
                  <w:r w:rsidRPr="00E91547">
                    <w:rPr>
                      <w:lang w:val="es-SV"/>
                    </w:rPr>
                    <w:t>:</w:t>
                  </w:r>
                  <w:r w:rsidRPr="00E91547">
                    <w:rPr>
                      <w:lang w:val="es-SV"/>
                    </w:rPr>
                    <w:tab/>
                  </w:r>
                  <w:r w:rsidR="00B93C0E">
                    <w:rPr>
                      <w:lang w:val="es-SV"/>
                    </w:rPr>
                    <w:t>30</w:t>
                  </w:r>
                  <w:r w:rsidRPr="00E91547">
                    <w:rPr>
                      <w:lang w:val="es-SV"/>
                    </w:rPr>
                    <w:t>/0</w:t>
                  </w:r>
                  <w:r w:rsidR="006C51D0">
                    <w:rPr>
                      <w:lang w:val="es-SV"/>
                    </w:rPr>
                    <w:t>6</w:t>
                  </w:r>
                  <w:r w:rsidRPr="00E91547">
                    <w:rPr>
                      <w:lang w:val="es-SV"/>
                    </w:rPr>
                    <w:t>/201</w:t>
                  </w:r>
                  <w:r w:rsidR="006C51D0">
                    <w:rPr>
                      <w:lang w:val="es-SV"/>
                    </w:rPr>
                    <w:t>7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38622E" w:rsidRDefault="00F35C7E" w:rsidP="00C07FA1">
      <w:pPr>
        <w:rPr>
          <w:lang w:val="es-SV"/>
        </w:rPr>
      </w:pPr>
      <w:r>
        <w:rPr>
          <w:noProof/>
          <w:lang w:val="es-SV" w:eastAsia="es-SV"/>
        </w:rPr>
        <w:pict>
          <v:roundrect id="_x0000_s1029" style="position:absolute;margin-left:-34.1pt;margin-top:1.65pt;width:509.25pt;height:584.05pt;z-index:251660288" arcsize="3319f">
            <v:textbox style="mso-next-textbox:#_x0000_s1029">
              <w:txbxContent>
                <w:p w:rsidR="00264C70" w:rsidRPr="00997802" w:rsidRDefault="00264C70" w:rsidP="00997802">
                  <w:pPr>
                    <w:spacing w:after="0" w:line="240" w:lineRule="auto"/>
                    <w:jc w:val="both"/>
                    <w:rPr>
                      <w:b/>
                      <w:bCs/>
                      <w:iCs/>
                    </w:rPr>
                  </w:pPr>
                  <w:r w:rsidRPr="00997802">
                    <w:rPr>
                      <w:b/>
                      <w:bCs/>
                      <w:iCs/>
                    </w:rPr>
                    <w:t>Base legal:</w:t>
                  </w:r>
                </w:p>
                <w:p w:rsidR="00264C70" w:rsidRPr="00997802" w:rsidRDefault="00264C70" w:rsidP="00997802">
                  <w:pPr>
                    <w:spacing w:after="0" w:line="240" w:lineRule="auto"/>
                    <w:jc w:val="both"/>
                    <w:rPr>
                      <w:b/>
                      <w:bCs/>
                      <w:iCs/>
                    </w:rPr>
                  </w:pPr>
                </w:p>
                <w:p w:rsidR="00264C70" w:rsidRPr="00997802" w:rsidRDefault="00264C70" w:rsidP="00997802">
                  <w:pPr>
                    <w:pStyle w:val="Prrafodelista"/>
                    <w:numPr>
                      <w:ilvl w:val="0"/>
                      <w:numId w:val="3"/>
                    </w:numPr>
                    <w:spacing w:after="0" w:line="240" w:lineRule="auto"/>
                    <w:contextualSpacing w:val="0"/>
                    <w:jc w:val="both"/>
                    <w:rPr>
                      <w:bCs/>
                      <w:iCs/>
                    </w:rPr>
                  </w:pPr>
                  <w:r w:rsidRPr="00997802">
                    <w:rPr>
                      <w:bCs/>
                      <w:iCs/>
                    </w:rPr>
                    <w:t>Ley de Casas de Cambio e Instructivo de Aplicación de la Ley de Casas de Cambio de Moneda Extranjera.</w:t>
                  </w:r>
                </w:p>
                <w:p w:rsidR="00264C70" w:rsidRPr="00997802" w:rsidRDefault="00264C70" w:rsidP="00997802">
                  <w:pPr>
                    <w:pStyle w:val="Prrafodelista"/>
                    <w:spacing w:after="0" w:line="240" w:lineRule="auto"/>
                    <w:contextualSpacing w:val="0"/>
                    <w:jc w:val="both"/>
                    <w:rPr>
                      <w:bCs/>
                      <w:iCs/>
                    </w:rPr>
                  </w:pPr>
                </w:p>
                <w:p w:rsidR="00264C70" w:rsidRPr="00997802" w:rsidRDefault="00264C70" w:rsidP="00997802">
                  <w:pPr>
                    <w:spacing w:after="0" w:line="240" w:lineRule="auto"/>
                    <w:jc w:val="both"/>
                    <w:rPr>
                      <w:b/>
                      <w:bCs/>
                      <w:iCs/>
                    </w:rPr>
                  </w:pPr>
                  <w:r w:rsidRPr="00997802">
                    <w:rPr>
                      <w:b/>
                      <w:bCs/>
                      <w:iCs/>
                      <w:u w:val="single"/>
                    </w:rPr>
                    <w:t>Requisitos a presentar:</w:t>
                  </w:r>
                </w:p>
                <w:p w:rsidR="00264C70" w:rsidRPr="007C0164" w:rsidRDefault="00264C70" w:rsidP="007C0164">
                  <w:pPr>
                    <w:spacing w:after="0" w:line="240" w:lineRule="auto"/>
                    <w:jc w:val="both"/>
                    <w:rPr>
                      <w:iCs/>
                    </w:rPr>
                  </w:pPr>
                </w:p>
                <w:p w:rsidR="00264C70" w:rsidRPr="007B57E5" w:rsidRDefault="00264C70" w:rsidP="00997802">
                  <w:pPr>
                    <w:pStyle w:val="Prrafodelista"/>
                    <w:numPr>
                      <w:ilvl w:val="0"/>
                      <w:numId w:val="14"/>
                    </w:numPr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  <w:r w:rsidRPr="00997802">
                    <w:rPr>
                      <w:iCs/>
                    </w:rPr>
                    <w:t xml:space="preserve">Presentar solicitud expresa dirigida al Superintendente del Sistema Financiero, firmada por el representante legal de la sociedad para </w:t>
                  </w:r>
                  <w:r w:rsidRPr="007B57E5">
                    <w:rPr>
                      <w:iCs/>
                    </w:rPr>
                    <w:t>autorizar operar como  Casa de Cambio, anexando:</w:t>
                  </w:r>
                </w:p>
                <w:p w:rsidR="00264C70" w:rsidRPr="007B57E5" w:rsidRDefault="00264C70" w:rsidP="00997802">
                  <w:pPr>
                    <w:spacing w:after="0" w:line="240" w:lineRule="auto"/>
                    <w:jc w:val="both"/>
                    <w:rPr>
                      <w:iCs/>
                    </w:rPr>
                  </w:pPr>
                </w:p>
                <w:p w:rsidR="00264C70" w:rsidRDefault="00264C70" w:rsidP="001F524F">
                  <w:pPr>
                    <w:pStyle w:val="Prrafodelista"/>
                    <w:numPr>
                      <w:ilvl w:val="1"/>
                      <w:numId w:val="16"/>
                    </w:numPr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  <w:r w:rsidRPr="007B57E5">
                    <w:rPr>
                      <w:iCs/>
                    </w:rPr>
                    <w:t>Escritura pública de constitución de la sociedad inscrita en el Registro de Comercio;</w:t>
                  </w:r>
                </w:p>
                <w:p w:rsidR="00264C70" w:rsidRDefault="00264C70" w:rsidP="007C0164">
                  <w:pPr>
                    <w:pStyle w:val="Prrafodelista"/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</w:p>
                <w:p w:rsidR="00264C70" w:rsidRPr="00865FA1" w:rsidRDefault="00264C70" w:rsidP="007C0164">
                  <w:pPr>
                    <w:pStyle w:val="Prrafodelista"/>
                    <w:numPr>
                      <w:ilvl w:val="1"/>
                      <w:numId w:val="16"/>
                    </w:numPr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  <w:r w:rsidRPr="00865FA1">
                    <w:rPr>
                      <w:iCs/>
                    </w:rPr>
                    <w:t>Constancia de depósito en BCR del capital social mínimo de fundación, que no deberá ser inferior a US$11,428.57 pagado totalmente;</w:t>
                  </w:r>
                </w:p>
                <w:p w:rsidR="00264C70" w:rsidRPr="007C0164" w:rsidRDefault="00264C70" w:rsidP="007C0164">
                  <w:pPr>
                    <w:spacing w:after="0" w:line="240" w:lineRule="auto"/>
                    <w:jc w:val="both"/>
                    <w:rPr>
                      <w:iCs/>
                    </w:rPr>
                  </w:pPr>
                </w:p>
                <w:p w:rsidR="00264C70" w:rsidRPr="007B57E5" w:rsidRDefault="00264C70" w:rsidP="00997802">
                  <w:pPr>
                    <w:pStyle w:val="Prrafodelista"/>
                    <w:numPr>
                      <w:ilvl w:val="1"/>
                      <w:numId w:val="16"/>
                    </w:numPr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  <w:r w:rsidRPr="007B57E5">
                    <w:rPr>
                      <w:iCs/>
                    </w:rPr>
                    <w:t>Documentos que comprueben la nacionalidad de los accionistas;</w:t>
                  </w:r>
                </w:p>
                <w:p w:rsidR="00264C70" w:rsidRPr="007B57E5" w:rsidRDefault="00264C70" w:rsidP="00997802">
                  <w:pPr>
                    <w:spacing w:after="0" w:line="240" w:lineRule="auto"/>
                    <w:jc w:val="both"/>
                    <w:rPr>
                      <w:iCs/>
                    </w:rPr>
                  </w:pPr>
                </w:p>
                <w:p w:rsidR="00264C70" w:rsidRPr="007B57E5" w:rsidRDefault="00264C70" w:rsidP="00997802">
                  <w:pPr>
                    <w:pStyle w:val="Prrafodelista"/>
                    <w:numPr>
                      <w:ilvl w:val="1"/>
                      <w:numId w:val="16"/>
                    </w:numPr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  <w:r w:rsidRPr="007B57E5">
                    <w:rPr>
                      <w:iCs/>
                    </w:rPr>
                    <w:t>Dos referencias bancarias y dos comerciales de cada accionista;</w:t>
                  </w:r>
                </w:p>
                <w:p w:rsidR="00264C70" w:rsidRPr="007B57E5" w:rsidRDefault="00264C70" w:rsidP="00997802">
                  <w:pPr>
                    <w:pStyle w:val="Prrafodelista"/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</w:p>
                <w:p w:rsidR="00264C70" w:rsidRPr="007B57E5" w:rsidRDefault="00264C70" w:rsidP="00997802">
                  <w:pPr>
                    <w:pStyle w:val="Prrafodelista"/>
                    <w:numPr>
                      <w:ilvl w:val="1"/>
                      <w:numId w:val="16"/>
                    </w:numPr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  <w:r w:rsidRPr="007B57E5">
                    <w:rPr>
                      <w:iCs/>
                    </w:rPr>
                    <w:t xml:space="preserve">Cuando el accionista fuera persona natural, presentará constancia de </w:t>
                  </w:r>
                  <w:r>
                    <w:rPr>
                      <w:iCs/>
                    </w:rPr>
                    <w:t xml:space="preserve">no poseer </w:t>
                  </w:r>
                  <w:r w:rsidRPr="007B57E5">
                    <w:rPr>
                      <w:iCs/>
                    </w:rPr>
                    <w:t xml:space="preserve">antecedentes penales de </w:t>
                  </w:r>
                  <w:r w:rsidRPr="00865FA1">
                    <w:rPr>
                      <w:iCs/>
                    </w:rPr>
                    <w:t>los 5</w:t>
                  </w:r>
                  <w:r w:rsidRPr="007B57E5">
                    <w:rPr>
                      <w:iCs/>
                    </w:rPr>
                    <w:t xml:space="preserve"> años anteriores a la presentación de la solicitud;</w:t>
                  </w:r>
                </w:p>
                <w:p w:rsidR="00264C70" w:rsidRPr="007B57E5" w:rsidRDefault="00264C70" w:rsidP="00997802">
                  <w:pPr>
                    <w:pStyle w:val="Prrafodelista"/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</w:p>
                <w:p w:rsidR="00264C70" w:rsidRPr="00865FA1" w:rsidRDefault="00264C70" w:rsidP="00997802">
                  <w:pPr>
                    <w:pStyle w:val="Prrafodelista"/>
                    <w:numPr>
                      <w:ilvl w:val="1"/>
                      <w:numId w:val="16"/>
                    </w:numPr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  <w:r w:rsidRPr="00865FA1">
                    <w:rPr>
                      <w:iCs/>
                    </w:rPr>
                    <w:t xml:space="preserve">Cuando sean accionistas menores de edad, las referencias bancarias y comerciales así como la constancia a que se refieren los numerales </w:t>
                  </w:r>
                  <w:r w:rsidR="006C51D0">
                    <w:rPr>
                      <w:iCs/>
                    </w:rPr>
                    <w:t>5.2.1.3</w:t>
                  </w:r>
                  <w:r w:rsidRPr="00865FA1">
                    <w:rPr>
                      <w:iCs/>
                    </w:rPr>
                    <w:t xml:space="preserve"> y </w:t>
                  </w:r>
                  <w:r w:rsidR="006C51D0">
                    <w:rPr>
                      <w:iCs/>
                    </w:rPr>
                    <w:t>5.2.1.4</w:t>
                  </w:r>
                  <w:r w:rsidR="00863D7A">
                    <w:rPr>
                      <w:iCs/>
                    </w:rPr>
                    <w:t xml:space="preserve"> del Instructivo de Aplicación de la Ley de Casas de Cambio de Moneda Extranjera</w:t>
                  </w:r>
                  <w:r w:rsidRPr="00865FA1">
                    <w:rPr>
                      <w:iCs/>
                    </w:rPr>
                    <w:t>, se les exigirá a los padres o representantes legales de los mismos; y</w:t>
                  </w:r>
                </w:p>
                <w:p w:rsidR="00264C70" w:rsidRPr="007B57E5" w:rsidRDefault="00264C70" w:rsidP="00997802">
                  <w:pPr>
                    <w:pStyle w:val="Prrafodelista"/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</w:p>
                <w:p w:rsidR="00264C70" w:rsidRPr="00865FA1" w:rsidRDefault="00264C70" w:rsidP="00997802">
                  <w:pPr>
                    <w:pStyle w:val="Prrafodelista"/>
                    <w:numPr>
                      <w:ilvl w:val="1"/>
                      <w:numId w:val="16"/>
                    </w:numPr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  <w:r w:rsidRPr="00865FA1">
                    <w:rPr>
                      <w:iCs/>
                    </w:rPr>
                    <w:t xml:space="preserve">Para accionistas que sean personas jurídicas, presentarán escritura de constitución inscrita en el registro de comercio, credencial del representante legal y domicilio de la sociedad. Adicionalmente, deberán presentar respecto de sus accionistas los documentos establecidos en los numerales </w:t>
                  </w:r>
                  <w:r w:rsidR="006C51D0">
                    <w:rPr>
                      <w:iCs/>
                    </w:rPr>
                    <w:t>5.2.1.2</w:t>
                  </w:r>
                  <w:r w:rsidRPr="00865FA1">
                    <w:rPr>
                      <w:iCs/>
                    </w:rPr>
                    <w:t xml:space="preserve">, </w:t>
                  </w:r>
                  <w:r w:rsidR="006C51D0">
                    <w:rPr>
                      <w:iCs/>
                    </w:rPr>
                    <w:t>5.2.1.3</w:t>
                  </w:r>
                  <w:r w:rsidRPr="00865FA1">
                    <w:rPr>
                      <w:iCs/>
                    </w:rPr>
                    <w:t xml:space="preserve"> y </w:t>
                  </w:r>
                  <w:r w:rsidR="006C51D0">
                    <w:rPr>
                      <w:iCs/>
                    </w:rPr>
                    <w:t>5.2.1.4</w:t>
                  </w:r>
                  <w:r w:rsidR="00863D7A" w:rsidRPr="00863D7A">
                    <w:rPr>
                      <w:iCs/>
                    </w:rPr>
                    <w:t xml:space="preserve"> </w:t>
                  </w:r>
                  <w:r w:rsidR="00863D7A">
                    <w:rPr>
                      <w:iCs/>
                    </w:rPr>
                    <w:t>del Instructivo de Aplicación de la Ley de Casas de Cambio de Moneda Extranjera</w:t>
                  </w:r>
                </w:p>
                <w:p w:rsidR="0079786F" w:rsidRPr="00997802" w:rsidRDefault="0079786F" w:rsidP="0079786F">
                  <w:pPr>
                    <w:spacing w:after="0" w:line="240" w:lineRule="auto"/>
                    <w:jc w:val="both"/>
                    <w:rPr>
                      <w:iCs/>
                    </w:rPr>
                  </w:pPr>
                </w:p>
                <w:p w:rsidR="0079786F" w:rsidRDefault="0079786F" w:rsidP="0079786F">
                  <w:pPr>
                    <w:pStyle w:val="Prrafodelista"/>
                    <w:numPr>
                      <w:ilvl w:val="0"/>
                      <w:numId w:val="14"/>
                    </w:numPr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Credencial de Junta Directiva cuando aplique o del administrador único</w:t>
                  </w:r>
                </w:p>
                <w:p w:rsidR="0079786F" w:rsidRDefault="0079786F" w:rsidP="0079786F">
                  <w:pPr>
                    <w:pStyle w:val="Prrafodelista"/>
                    <w:spacing w:after="0" w:line="240" w:lineRule="auto"/>
                    <w:ind w:left="360"/>
                    <w:contextualSpacing w:val="0"/>
                    <w:jc w:val="both"/>
                    <w:rPr>
                      <w:iCs/>
                    </w:rPr>
                  </w:pPr>
                </w:p>
                <w:p w:rsidR="00264C70" w:rsidRPr="00865FA1" w:rsidRDefault="00264C70" w:rsidP="00997802">
                  <w:pPr>
                    <w:pStyle w:val="Prrafodelista"/>
                    <w:numPr>
                      <w:ilvl w:val="0"/>
                      <w:numId w:val="14"/>
                    </w:numPr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  <w:r w:rsidRPr="00865FA1">
                    <w:rPr>
                      <w:iCs/>
                    </w:rPr>
                    <w:t>Proveer evidencia del origen lícito de los fondos utilizados para la constitución del capital social;</w:t>
                  </w:r>
                </w:p>
                <w:p w:rsidR="00264C70" w:rsidRPr="00997802" w:rsidRDefault="00264C70" w:rsidP="00997802">
                  <w:pPr>
                    <w:pStyle w:val="Prrafodelista"/>
                    <w:spacing w:after="0" w:line="240" w:lineRule="auto"/>
                    <w:ind w:left="360"/>
                    <w:contextualSpacing w:val="0"/>
                    <w:jc w:val="both"/>
                    <w:rPr>
                      <w:iCs/>
                    </w:rPr>
                  </w:pPr>
                </w:p>
                <w:p w:rsidR="00264C70" w:rsidRPr="00997802" w:rsidRDefault="00264C70" w:rsidP="00997802">
                  <w:pPr>
                    <w:pStyle w:val="Prrafodelista"/>
                    <w:numPr>
                      <w:ilvl w:val="0"/>
                      <w:numId w:val="14"/>
                    </w:numPr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Presentar las p</w:t>
                  </w:r>
                  <w:r w:rsidRPr="00997802">
                    <w:rPr>
                      <w:iCs/>
                    </w:rPr>
                    <w:t>olíticas</w:t>
                  </w:r>
                  <w:r>
                    <w:rPr>
                      <w:iCs/>
                    </w:rPr>
                    <w:t xml:space="preserve"> y manuales</w:t>
                  </w:r>
                  <w:r w:rsidRPr="00997802">
                    <w:rPr>
                      <w:iCs/>
                    </w:rPr>
                    <w:t xml:space="preserve"> </w:t>
                  </w:r>
                  <w:r>
                    <w:rPr>
                      <w:iCs/>
                    </w:rPr>
                    <w:t xml:space="preserve">que serán utilizados para </w:t>
                  </w:r>
                  <w:r w:rsidRPr="00997802">
                    <w:rPr>
                      <w:iCs/>
                    </w:rPr>
                    <w:t xml:space="preserve"> la operatividad de la casa</w:t>
                  </w:r>
                  <w:r>
                    <w:rPr>
                      <w:iCs/>
                    </w:rPr>
                    <w:t xml:space="preserve"> de cambio y la gestión de sus riesgos conforme lo requiere el artículo 35 de la Ley de Supervisión y Regulación del Sistema Financiero;</w:t>
                  </w:r>
                </w:p>
                <w:p w:rsidR="00264C70" w:rsidRPr="00997802" w:rsidRDefault="00264C70" w:rsidP="00997802">
                  <w:pPr>
                    <w:pStyle w:val="Prrafodelista"/>
                    <w:spacing w:after="0" w:line="240" w:lineRule="auto"/>
                    <w:ind w:left="360"/>
                    <w:contextualSpacing w:val="0"/>
                    <w:jc w:val="both"/>
                    <w:rPr>
                      <w:iCs/>
                    </w:rPr>
                  </w:pPr>
                </w:p>
                <w:p w:rsidR="00264C70" w:rsidRPr="00997802" w:rsidRDefault="00264C70" w:rsidP="00997802">
                  <w:pPr>
                    <w:pStyle w:val="Prrafodelista"/>
                    <w:numPr>
                      <w:ilvl w:val="0"/>
                      <w:numId w:val="14"/>
                    </w:numPr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  <w:r w:rsidRPr="00997802">
                    <w:rPr>
                      <w:iCs/>
                    </w:rPr>
                    <w:t xml:space="preserve">Formularios </w:t>
                  </w:r>
                  <w:r>
                    <w:rPr>
                      <w:iCs/>
                    </w:rPr>
                    <w:t>que serán utilizados para</w:t>
                  </w:r>
                  <w:r w:rsidRPr="00997802">
                    <w:rPr>
                      <w:iCs/>
                    </w:rPr>
                    <w:t xml:space="preserve"> el desarroll</w:t>
                  </w:r>
                  <w:r>
                    <w:rPr>
                      <w:iCs/>
                    </w:rPr>
                    <w:t>o de operaciones como casa</w:t>
                  </w:r>
                  <w:r w:rsidRPr="00997802">
                    <w:rPr>
                      <w:iCs/>
                    </w:rPr>
                    <w:t xml:space="preserve"> de cambios;</w:t>
                  </w:r>
                </w:p>
              </w:txbxContent>
            </v:textbox>
          </v:roundrect>
        </w:pict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BF1505" w:rsidRDefault="00BF1505">
      <w:pPr>
        <w:rPr>
          <w:lang w:val="es-SV"/>
        </w:rPr>
      </w:pPr>
      <w:r>
        <w:rPr>
          <w:lang w:val="es-SV"/>
        </w:rPr>
        <w:br w:type="page"/>
      </w:r>
    </w:p>
    <w:p w:rsidR="0038622E" w:rsidRDefault="00F35C7E" w:rsidP="00C07FA1">
      <w:pPr>
        <w:rPr>
          <w:lang w:val="es-SV"/>
        </w:rPr>
      </w:pPr>
      <w:r>
        <w:rPr>
          <w:noProof/>
          <w:lang w:val="es-SV" w:eastAsia="es-SV"/>
        </w:rPr>
        <w:lastRenderedPageBreak/>
        <w:pict>
          <v:roundrect id="_x0000_s1048" style="position:absolute;margin-left:-33.8pt;margin-top:13.75pt;width:509.25pt;height:698.5pt;z-index:251661312" arcsize="2579f">
            <v:textbox style="mso-next-textbox:#_x0000_s1048">
              <w:txbxContent>
                <w:p w:rsidR="00264C70" w:rsidRPr="00997802" w:rsidRDefault="00264C70" w:rsidP="00997802">
                  <w:pPr>
                    <w:pStyle w:val="Prrafodelista"/>
                    <w:numPr>
                      <w:ilvl w:val="0"/>
                      <w:numId w:val="14"/>
                    </w:numPr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  <w:r w:rsidRPr="00997802">
                    <w:rPr>
                      <w:iCs/>
                    </w:rPr>
                    <w:t>Estudio de factibilidad</w:t>
                  </w:r>
                  <w:r>
                    <w:rPr>
                      <w:iCs/>
                    </w:rPr>
                    <w:t xml:space="preserve"> que indique cuál es la oportunidad de negocio identificada y proyecciones de </w:t>
                  </w:r>
                  <w:r w:rsidRPr="00997802">
                    <w:rPr>
                      <w:iCs/>
                    </w:rPr>
                    <w:t xml:space="preserve">Balance General y Estado de Resultados </w:t>
                  </w:r>
                  <w:r>
                    <w:rPr>
                      <w:iCs/>
                    </w:rPr>
                    <w:t xml:space="preserve">de al menos dos años </w:t>
                  </w:r>
                  <w:r w:rsidRPr="00997802">
                    <w:rPr>
                      <w:iCs/>
                    </w:rPr>
                    <w:t>;</w:t>
                  </w:r>
                </w:p>
                <w:p w:rsidR="00264C70" w:rsidRPr="00997802" w:rsidRDefault="00264C70" w:rsidP="00997802">
                  <w:pPr>
                    <w:spacing w:after="0" w:line="240" w:lineRule="auto"/>
                    <w:jc w:val="both"/>
                    <w:rPr>
                      <w:iCs/>
                    </w:rPr>
                  </w:pPr>
                </w:p>
                <w:p w:rsidR="00264C70" w:rsidRDefault="00264C70" w:rsidP="00997802">
                  <w:pPr>
                    <w:pStyle w:val="Prrafodelista"/>
                    <w:numPr>
                      <w:ilvl w:val="0"/>
                      <w:numId w:val="14"/>
                    </w:numPr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  <w:r>
                    <w:rPr>
                      <w:iCs/>
                    </w:rPr>
                    <w:t>Copia de los n</w:t>
                  </w:r>
                  <w:r w:rsidRPr="00997802">
                    <w:rPr>
                      <w:iCs/>
                    </w:rPr>
                    <w:t>ombramientos del Contador y del  Oficial de Cumplimiento;</w:t>
                  </w:r>
                  <w:r w:rsidR="00A83055">
                    <w:rPr>
                      <w:iCs/>
                    </w:rPr>
                    <w:t xml:space="preserve"> </w:t>
                  </w:r>
                </w:p>
                <w:p w:rsidR="00A83055" w:rsidRPr="00A83055" w:rsidRDefault="00A83055" w:rsidP="00A83055">
                  <w:pPr>
                    <w:pStyle w:val="Prrafodelista"/>
                    <w:rPr>
                      <w:iCs/>
                    </w:rPr>
                  </w:pPr>
                </w:p>
                <w:p w:rsidR="00A83055" w:rsidRDefault="00264C70" w:rsidP="00A83055">
                  <w:pPr>
                    <w:pStyle w:val="Prrafodelista"/>
                    <w:numPr>
                      <w:ilvl w:val="0"/>
                      <w:numId w:val="14"/>
                    </w:numPr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  <w:r w:rsidRPr="00A83055">
                    <w:rPr>
                      <w:iCs/>
                    </w:rPr>
                    <w:t>Descripción de la Estructura y organización interna de la entidad; así como</w:t>
                  </w:r>
                  <w:r w:rsidR="009E3112" w:rsidRPr="00A83055">
                    <w:rPr>
                      <w:iCs/>
                    </w:rPr>
                    <w:t xml:space="preserve"> </w:t>
                  </w:r>
                  <w:r w:rsidR="00A83055">
                    <w:rPr>
                      <w:iCs/>
                    </w:rPr>
                    <w:t>indicación de la ubicación y descripción de</w:t>
                  </w:r>
                  <w:r w:rsidR="00A83055" w:rsidRPr="00264C70">
                    <w:rPr>
                      <w:iCs/>
                    </w:rPr>
                    <w:t xml:space="preserve"> instalaciones donde operará</w:t>
                  </w:r>
                  <w:r w:rsidR="00A83055">
                    <w:rPr>
                      <w:iCs/>
                    </w:rPr>
                    <w:t>n;</w:t>
                  </w:r>
                  <w:r w:rsidR="007F75BB">
                    <w:rPr>
                      <w:iCs/>
                    </w:rPr>
                    <w:t xml:space="preserve"> </w:t>
                  </w:r>
                  <w:r w:rsidR="00A83055">
                    <w:rPr>
                      <w:iCs/>
                    </w:rPr>
                    <w:t>y</w:t>
                  </w:r>
                </w:p>
                <w:p w:rsidR="00A83055" w:rsidRPr="00A83055" w:rsidRDefault="00A83055" w:rsidP="00A83055">
                  <w:pPr>
                    <w:pStyle w:val="Prrafodelista"/>
                    <w:rPr>
                      <w:iCs/>
                    </w:rPr>
                  </w:pPr>
                </w:p>
                <w:p w:rsidR="00264C70" w:rsidRPr="00A83055" w:rsidRDefault="00A83055" w:rsidP="00A83055">
                  <w:pPr>
                    <w:pStyle w:val="Prrafodelista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spacing w:after="0" w:line="240" w:lineRule="auto"/>
                    <w:contextualSpacing w:val="0"/>
                    <w:jc w:val="both"/>
                    <w:rPr>
                      <w:iCs/>
                    </w:rPr>
                  </w:pPr>
                  <w:r w:rsidRPr="00A83055">
                    <w:rPr>
                      <w:iCs/>
                    </w:rPr>
                    <w:t xml:space="preserve">En caso que </w:t>
                  </w:r>
                  <w:r w:rsidR="009E3112" w:rsidRPr="00A83055">
                    <w:rPr>
                      <w:iCs/>
                    </w:rPr>
                    <w:t>reali</w:t>
                  </w:r>
                  <w:r w:rsidRPr="00A83055">
                    <w:rPr>
                      <w:iCs/>
                    </w:rPr>
                    <w:t>ce</w:t>
                  </w:r>
                  <w:r w:rsidR="009E3112" w:rsidRPr="00A83055">
                    <w:rPr>
                      <w:iCs/>
                    </w:rPr>
                    <w:t xml:space="preserve"> sus actividades de compra de divisas a través de agentes, </w:t>
                  </w:r>
                  <w:r w:rsidR="00264C70" w:rsidRPr="00A83055">
                    <w:rPr>
                      <w:iCs/>
                    </w:rPr>
                    <w:t xml:space="preserve"> </w:t>
                  </w:r>
                  <w:r w:rsidRPr="00A83055">
                    <w:rPr>
                      <w:iCs/>
                    </w:rPr>
                    <w:t>deberán remitir la nómina de los mismos con el nombre y número de documento de identidad de cada agente.</w:t>
                  </w:r>
                </w:p>
              </w:txbxContent>
            </v:textbox>
          </v:roundrect>
        </w:pict>
      </w:r>
    </w:p>
    <w:p w:rsidR="0038622E" w:rsidRDefault="0038622E" w:rsidP="00C07FA1">
      <w:pPr>
        <w:rPr>
          <w:lang w:val="es-SV"/>
        </w:rPr>
      </w:pPr>
    </w:p>
    <w:p w:rsidR="00DD51C4" w:rsidRDefault="00DD51C4" w:rsidP="00C07FA1">
      <w:pPr>
        <w:rPr>
          <w:lang w:val="es-SV"/>
        </w:rPr>
      </w:pPr>
    </w:p>
    <w:sectPr w:rsidR="00DD51C4" w:rsidSect="00BB08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65" w:rsidRDefault="005E6E65" w:rsidP="00BB082E">
      <w:pPr>
        <w:spacing w:after="0" w:line="240" w:lineRule="auto"/>
      </w:pPr>
      <w:r>
        <w:separator/>
      </w:r>
    </w:p>
  </w:endnote>
  <w:endnote w:type="continuationSeparator" w:id="0">
    <w:p w:rsidR="005E6E65" w:rsidRDefault="005E6E65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18" w:rsidRDefault="00036F1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073"/>
      <w:docPartObj>
        <w:docPartGallery w:val="Page Numbers (Bottom of Page)"/>
        <w:docPartUnique/>
      </w:docPartObj>
    </w:sdtPr>
    <w:sdtContent>
      <w:p w:rsidR="00264C70" w:rsidRDefault="00F35C7E" w:rsidP="00780FA3">
        <w:pPr>
          <w:pStyle w:val="Piedepgina"/>
          <w:jc w:val="right"/>
        </w:pPr>
        <w:fldSimple w:instr=" PAGE   \* MERGEFORMAT ">
          <w:r w:rsidR="00891F5E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18" w:rsidRDefault="00036F1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65" w:rsidRDefault="005E6E65" w:rsidP="00BB082E">
      <w:pPr>
        <w:spacing w:after="0" w:line="240" w:lineRule="auto"/>
      </w:pPr>
      <w:r>
        <w:separator/>
      </w:r>
    </w:p>
  </w:footnote>
  <w:footnote w:type="continuationSeparator" w:id="0">
    <w:p w:rsidR="005E6E65" w:rsidRDefault="005E6E65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18" w:rsidRDefault="00036F1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C70" w:rsidRDefault="00264C7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2411112" cy="664280"/>
          <wp:effectExtent l="19050" t="0" r="8238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790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18" w:rsidRDefault="00036F1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2B6"/>
    <w:multiLevelType w:val="hybridMultilevel"/>
    <w:tmpl w:val="6B4EFFE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6EA0"/>
    <w:multiLevelType w:val="multilevel"/>
    <w:tmpl w:val="224037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35F7F11"/>
    <w:multiLevelType w:val="hybridMultilevel"/>
    <w:tmpl w:val="03925706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00164"/>
    <w:multiLevelType w:val="hybridMultilevel"/>
    <w:tmpl w:val="544425DA"/>
    <w:lvl w:ilvl="0" w:tplc="8B50FF74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C4030"/>
    <w:multiLevelType w:val="hybridMultilevel"/>
    <w:tmpl w:val="887C76FA"/>
    <w:lvl w:ilvl="0" w:tplc="CD82827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77A8D"/>
    <w:multiLevelType w:val="multilevel"/>
    <w:tmpl w:val="9AB0D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6">
    <w:nsid w:val="0EE809A4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7E5FD0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742E92"/>
    <w:multiLevelType w:val="hybridMultilevel"/>
    <w:tmpl w:val="95EE5BF0"/>
    <w:lvl w:ilvl="0" w:tplc="440A0017">
      <w:start w:val="1"/>
      <w:numFmt w:val="lowerLetter"/>
      <w:lvlText w:val="%1)"/>
      <w:lvlJc w:val="left"/>
      <w:pPr>
        <w:ind w:left="1068" w:hanging="360"/>
      </w:p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D1496"/>
    <w:multiLevelType w:val="hybridMultilevel"/>
    <w:tmpl w:val="D7C0765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447C4"/>
    <w:multiLevelType w:val="hybridMultilevel"/>
    <w:tmpl w:val="95E4D762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25B8F"/>
    <w:multiLevelType w:val="hybridMultilevel"/>
    <w:tmpl w:val="809AF600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>
      <w:start w:val="1"/>
      <w:numFmt w:val="lowerLetter"/>
      <w:lvlText w:val="%2."/>
      <w:lvlJc w:val="left"/>
      <w:pPr>
        <w:ind w:left="2149" w:hanging="360"/>
      </w:pPr>
    </w:lvl>
    <w:lvl w:ilvl="2" w:tplc="440A001B">
      <w:start w:val="1"/>
      <w:numFmt w:val="decimal"/>
      <w:lvlText w:val="%3."/>
      <w:lvlJc w:val="left"/>
      <w:pPr>
        <w:tabs>
          <w:tab w:val="num" w:pos="2521"/>
        </w:tabs>
        <w:ind w:left="2521" w:hanging="360"/>
      </w:pPr>
    </w:lvl>
    <w:lvl w:ilvl="3" w:tplc="440A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440A0019">
      <w:start w:val="1"/>
      <w:numFmt w:val="decimal"/>
      <w:lvlText w:val="%5."/>
      <w:lvlJc w:val="left"/>
      <w:pPr>
        <w:tabs>
          <w:tab w:val="num" w:pos="3961"/>
        </w:tabs>
        <w:ind w:left="3961" w:hanging="360"/>
      </w:pPr>
    </w:lvl>
    <w:lvl w:ilvl="5" w:tplc="440A001B">
      <w:start w:val="1"/>
      <w:numFmt w:val="decimal"/>
      <w:lvlText w:val="%6."/>
      <w:lvlJc w:val="left"/>
      <w:pPr>
        <w:tabs>
          <w:tab w:val="num" w:pos="4681"/>
        </w:tabs>
        <w:ind w:left="4681" w:hanging="360"/>
      </w:pPr>
    </w:lvl>
    <w:lvl w:ilvl="6" w:tplc="440A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440A0019">
      <w:start w:val="1"/>
      <w:numFmt w:val="decimal"/>
      <w:lvlText w:val="%8."/>
      <w:lvlJc w:val="left"/>
      <w:pPr>
        <w:tabs>
          <w:tab w:val="num" w:pos="6121"/>
        </w:tabs>
        <w:ind w:left="6121" w:hanging="360"/>
      </w:pPr>
    </w:lvl>
    <w:lvl w:ilvl="8" w:tplc="440A001B">
      <w:start w:val="1"/>
      <w:numFmt w:val="decimal"/>
      <w:lvlText w:val="%9."/>
      <w:lvlJc w:val="left"/>
      <w:pPr>
        <w:tabs>
          <w:tab w:val="num" w:pos="6841"/>
        </w:tabs>
        <w:ind w:left="6841" w:hanging="360"/>
      </w:pPr>
    </w:lvl>
  </w:abstractNum>
  <w:abstractNum w:abstractNumId="12">
    <w:nsid w:val="67655AA2"/>
    <w:multiLevelType w:val="hybridMultilevel"/>
    <w:tmpl w:val="9FE6B3B4"/>
    <w:lvl w:ilvl="0" w:tplc="440A0017">
      <w:start w:val="1"/>
      <w:numFmt w:val="lowerLetter"/>
      <w:lvlText w:val="%1)"/>
      <w:lvlJc w:val="left"/>
      <w:pPr>
        <w:ind w:left="1068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265BC"/>
    <w:multiLevelType w:val="hybridMultilevel"/>
    <w:tmpl w:val="5C94F65C"/>
    <w:lvl w:ilvl="0" w:tplc="440A0019">
      <w:start w:val="1"/>
      <w:numFmt w:val="lowerLetter"/>
      <w:lvlText w:val="%1."/>
      <w:lvlJc w:val="left"/>
      <w:pPr>
        <w:ind w:left="1636" w:hanging="360"/>
      </w:pPr>
    </w:lvl>
    <w:lvl w:ilvl="1" w:tplc="440A0019">
      <w:start w:val="1"/>
      <w:numFmt w:val="lowerLetter"/>
      <w:lvlText w:val="%2."/>
      <w:lvlJc w:val="left"/>
      <w:pPr>
        <w:ind w:left="2356" w:hanging="360"/>
      </w:pPr>
    </w:lvl>
    <w:lvl w:ilvl="2" w:tplc="440A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440A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440A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440A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440A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440A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440A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972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6F18"/>
    <w:rsid w:val="000424D9"/>
    <w:rsid w:val="0005256E"/>
    <w:rsid w:val="0005646B"/>
    <w:rsid w:val="00062A64"/>
    <w:rsid w:val="000830FE"/>
    <w:rsid w:val="00085DE2"/>
    <w:rsid w:val="00095B89"/>
    <w:rsid w:val="000A4DD8"/>
    <w:rsid w:val="000B2ADA"/>
    <w:rsid w:val="000C0F71"/>
    <w:rsid w:val="000C172A"/>
    <w:rsid w:val="000C6D91"/>
    <w:rsid w:val="000D0938"/>
    <w:rsid w:val="000D1183"/>
    <w:rsid w:val="000E1F7E"/>
    <w:rsid w:val="000E2460"/>
    <w:rsid w:val="000E59AB"/>
    <w:rsid w:val="000E6763"/>
    <w:rsid w:val="000F1182"/>
    <w:rsid w:val="00125FEF"/>
    <w:rsid w:val="0013243B"/>
    <w:rsid w:val="00137226"/>
    <w:rsid w:val="00151EC5"/>
    <w:rsid w:val="00163375"/>
    <w:rsid w:val="001677C6"/>
    <w:rsid w:val="00174775"/>
    <w:rsid w:val="001858E5"/>
    <w:rsid w:val="001954E9"/>
    <w:rsid w:val="001A3130"/>
    <w:rsid w:val="001A3B7A"/>
    <w:rsid w:val="001A46DA"/>
    <w:rsid w:val="001A535F"/>
    <w:rsid w:val="001A5BA2"/>
    <w:rsid w:val="001B61CD"/>
    <w:rsid w:val="001C7C11"/>
    <w:rsid w:val="001D3DE3"/>
    <w:rsid w:val="001F18CD"/>
    <w:rsid w:val="001F524F"/>
    <w:rsid w:val="00201674"/>
    <w:rsid w:val="002063B2"/>
    <w:rsid w:val="0021163E"/>
    <w:rsid w:val="0022300C"/>
    <w:rsid w:val="00223E29"/>
    <w:rsid w:val="00244116"/>
    <w:rsid w:val="0024436B"/>
    <w:rsid w:val="002458E6"/>
    <w:rsid w:val="00246941"/>
    <w:rsid w:val="00264C70"/>
    <w:rsid w:val="00282EF5"/>
    <w:rsid w:val="002A48A9"/>
    <w:rsid w:val="002B165A"/>
    <w:rsid w:val="002C10B7"/>
    <w:rsid w:val="002C2369"/>
    <w:rsid w:val="002C2718"/>
    <w:rsid w:val="002C3F26"/>
    <w:rsid w:val="002E049E"/>
    <w:rsid w:val="002E0626"/>
    <w:rsid w:val="002E1CAD"/>
    <w:rsid w:val="002E7C78"/>
    <w:rsid w:val="0032185E"/>
    <w:rsid w:val="00324C45"/>
    <w:rsid w:val="00326063"/>
    <w:rsid w:val="00337A50"/>
    <w:rsid w:val="00342518"/>
    <w:rsid w:val="003525C0"/>
    <w:rsid w:val="00352910"/>
    <w:rsid w:val="00356D08"/>
    <w:rsid w:val="00361E7B"/>
    <w:rsid w:val="00372233"/>
    <w:rsid w:val="0038622E"/>
    <w:rsid w:val="00386C1F"/>
    <w:rsid w:val="00391750"/>
    <w:rsid w:val="003A1295"/>
    <w:rsid w:val="003A22DB"/>
    <w:rsid w:val="003B54E6"/>
    <w:rsid w:val="003B5AB8"/>
    <w:rsid w:val="003C58BF"/>
    <w:rsid w:val="003C699A"/>
    <w:rsid w:val="003F4F15"/>
    <w:rsid w:val="003F5FDD"/>
    <w:rsid w:val="0040553D"/>
    <w:rsid w:val="004124DC"/>
    <w:rsid w:val="0041424B"/>
    <w:rsid w:val="00417053"/>
    <w:rsid w:val="00424876"/>
    <w:rsid w:val="004525A5"/>
    <w:rsid w:val="0045360D"/>
    <w:rsid w:val="00457722"/>
    <w:rsid w:val="0046395C"/>
    <w:rsid w:val="004710A6"/>
    <w:rsid w:val="00480E29"/>
    <w:rsid w:val="00483C75"/>
    <w:rsid w:val="00497400"/>
    <w:rsid w:val="004A2E25"/>
    <w:rsid w:val="004A4648"/>
    <w:rsid w:val="004B114D"/>
    <w:rsid w:val="004C77DE"/>
    <w:rsid w:val="004D0C00"/>
    <w:rsid w:val="004D0C28"/>
    <w:rsid w:val="004D2398"/>
    <w:rsid w:val="004D3402"/>
    <w:rsid w:val="004E6F28"/>
    <w:rsid w:val="005049D4"/>
    <w:rsid w:val="00510610"/>
    <w:rsid w:val="00511D28"/>
    <w:rsid w:val="00515F23"/>
    <w:rsid w:val="00523544"/>
    <w:rsid w:val="00525538"/>
    <w:rsid w:val="005258AC"/>
    <w:rsid w:val="00536DCF"/>
    <w:rsid w:val="00561EBC"/>
    <w:rsid w:val="00563B15"/>
    <w:rsid w:val="00567B55"/>
    <w:rsid w:val="00570C76"/>
    <w:rsid w:val="005719A4"/>
    <w:rsid w:val="00576488"/>
    <w:rsid w:val="00586589"/>
    <w:rsid w:val="00586CCC"/>
    <w:rsid w:val="00590B9C"/>
    <w:rsid w:val="005967BB"/>
    <w:rsid w:val="00596B36"/>
    <w:rsid w:val="005A5B67"/>
    <w:rsid w:val="005A719C"/>
    <w:rsid w:val="005D139C"/>
    <w:rsid w:val="005E6E65"/>
    <w:rsid w:val="005F028A"/>
    <w:rsid w:val="006068A5"/>
    <w:rsid w:val="006117C0"/>
    <w:rsid w:val="00613C6C"/>
    <w:rsid w:val="0061701F"/>
    <w:rsid w:val="00624905"/>
    <w:rsid w:val="006333A2"/>
    <w:rsid w:val="00634327"/>
    <w:rsid w:val="006404C6"/>
    <w:rsid w:val="00651646"/>
    <w:rsid w:val="00652E61"/>
    <w:rsid w:val="00664C79"/>
    <w:rsid w:val="00667811"/>
    <w:rsid w:val="006950D4"/>
    <w:rsid w:val="006B1F02"/>
    <w:rsid w:val="006C51D0"/>
    <w:rsid w:val="006D7E05"/>
    <w:rsid w:val="006E10E6"/>
    <w:rsid w:val="006E1EFC"/>
    <w:rsid w:val="006F5C2D"/>
    <w:rsid w:val="00714A28"/>
    <w:rsid w:val="0073024D"/>
    <w:rsid w:val="00731C3C"/>
    <w:rsid w:val="007438A2"/>
    <w:rsid w:val="00757242"/>
    <w:rsid w:val="00766274"/>
    <w:rsid w:val="007674CC"/>
    <w:rsid w:val="00776EAD"/>
    <w:rsid w:val="00780FA3"/>
    <w:rsid w:val="007903A7"/>
    <w:rsid w:val="0079786F"/>
    <w:rsid w:val="007A7323"/>
    <w:rsid w:val="007B44E0"/>
    <w:rsid w:val="007B57E5"/>
    <w:rsid w:val="007C0164"/>
    <w:rsid w:val="007C101D"/>
    <w:rsid w:val="007C11C6"/>
    <w:rsid w:val="007C395A"/>
    <w:rsid w:val="007D4728"/>
    <w:rsid w:val="007D6C6E"/>
    <w:rsid w:val="007E43FA"/>
    <w:rsid w:val="007F75BB"/>
    <w:rsid w:val="00806841"/>
    <w:rsid w:val="00816A27"/>
    <w:rsid w:val="00817CC7"/>
    <w:rsid w:val="00831E77"/>
    <w:rsid w:val="0084650A"/>
    <w:rsid w:val="008560E0"/>
    <w:rsid w:val="00863D7A"/>
    <w:rsid w:val="00865FA1"/>
    <w:rsid w:val="008660FE"/>
    <w:rsid w:val="00867326"/>
    <w:rsid w:val="008766C2"/>
    <w:rsid w:val="00891F5E"/>
    <w:rsid w:val="008B317C"/>
    <w:rsid w:val="008C2C2B"/>
    <w:rsid w:val="008D1B33"/>
    <w:rsid w:val="008D71BD"/>
    <w:rsid w:val="008E14D3"/>
    <w:rsid w:val="00902614"/>
    <w:rsid w:val="00904C5E"/>
    <w:rsid w:val="00907BA0"/>
    <w:rsid w:val="00910FA1"/>
    <w:rsid w:val="0092027A"/>
    <w:rsid w:val="009309D9"/>
    <w:rsid w:val="009350E1"/>
    <w:rsid w:val="009469D2"/>
    <w:rsid w:val="009708FC"/>
    <w:rsid w:val="0097580C"/>
    <w:rsid w:val="00997802"/>
    <w:rsid w:val="009A429C"/>
    <w:rsid w:val="009A42EF"/>
    <w:rsid w:val="009D0C38"/>
    <w:rsid w:val="009D2DAF"/>
    <w:rsid w:val="009D634A"/>
    <w:rsid w:val="009E3112"/>
    <w:rsid w:val="009F1DBB"/>
    <w:rsid w:val="00A05BCF"/>
    <w:rsid w:val="00A248DB"/>
    <w:rsid w:val="00A57068"/>
    <w:rsid w:val="00A65C83"/>
    <w:rsid w:val="00A6619E"/>
    <w:rsid w:val="00A74D25"/>
    <w:rsid w:val="00A83055"/>
    <w:rsid w:val="00A87A24"/>
    <w:rsid w:val="00A93225"/>
    <w:rsid w:val="00AA215B"/>
    <w:rsid w:val="00AA289E"/>
    <w:rsid w:val="00AA7A12"/>
    <w:rsid w:val="00AB23BB"/>
    <w:rsid w:val="00AC23D0"/>
    <w:rsid w:val="00AC4D71"/>
    <w:rsid w:val="00AE23A4"/>
    <w:rsid w:val="00AE4658"/>
    <w:rsid w:val="00AF290B"/>
    <w:rsid w:val="00AF292C"/>
    <w:rsid w:val="00B014E1"/>
    <w:rsid w:val="00B035C4"/>
    <w:rsid w:val="00B065CA"/>
    <w:rsid w:val="00B2753A"/>
    <w:rsid w:val="00B36CF5"/>
    <w:rsid w:val="00B41C7C"/>
    <w:rsid w:val="00B50819"/>
    <w:rsid w:val="00B72970"/>
    <w:rsid w:val="00B7331D"/>
    <w:rsid w:val="00B93C0E"/>
    <w:rsid w:val="00B950E9"/>
    <w:rsid w:val="00BA4E6F"/>
    <w:rsid w:val="00BB082E"/>
    <w:rsid w:val="00BB560A"/>
    <w:rsid w:val="00BE154B"/>
    <w:rsid w:val="00BE6C77"/>
    <w:rsid w:val="00BF1505"/>
    <w:rsid w:val="00C00136"/>
    <w:rsid w:val="00C007E8"/>
    <w:rsid w:val="00C06E2A"/>
    <w:rsid w:val="00C07FA1"/>
    <w:rsid w:val="00C1238A"/>
    <w:rsid w:val="00C500D8"/>
    <w:rsid w:val="00C538DA"/>
    <w:rsid w:val="00C553BA"/>
    <w:rsid w:val="00C726F4"/>
    <w:rsid w:val="00C75097"/>
    <w:rsid w:val="00C86172"/>
    <w:rsid w:val="00CB48FA"/>
    <w:rsid w:val="00CC353A"/>
    <w:rsid w:val="00CC4A10"/>
    <w:rsid w:val="00CD07A1"/>
    <w:rsid w:val="00CD6EF2"/>
    <w:rsid w:val="00CE28D5"/>
    <w:rsid w:val="00CE6A65"/>
    <w:rsid w:val="00CE7411"/>
    <w:rsid w:val="00D14E87"/>
    <w:rsid w:val="00D26D97"/>
    <w:rsid w:val="00D42B00"/>
    <w:rsid w:val="00D44007"/>
    <w:rsid w:val="00D53CE0"/>
    <w:rsid w:val="00D55F4E"/>
    <w:rsid w:val="00D77D08"/>
    <w:rsid w:val="00D82379"/>
    <w:rsid w:val="00D82D5D"/>
    <w:rsid w:val="00D832F3"/>
    <w:rsid w:val="00D854ED"/>
    <w:rsid w:val="00D85E7E"/>
    <w:rsid w:val="00D94A2B"/>
    <w:rsid w:val="00DA2889"/>
    <w:rsid w:val="00DB7205"/>
    <w:rsid w:val="00DC1F8B"/>
    <w:rsid w:val="00DD004E"/>
    <w:rsid w:val="00DD2975"/>
    <w:rsid w:val="00DD51C4"/>
    <w:rsid w:val="00DE1626"/>
    <w:rsid w:val="00DF2E41"/>
    <w:rsid w:val="00DF5756"/>
    <w:rsid w:val="00E247E4"/>
    <w:rsid w:val="00E45DA9"/>
    <w:rsid w:val="00E511F4"/>
    <w:rsid w:val="00E63205"/>
    <w:rsid w:val="00E6663F"/>
    <w:rsid w:val="00E85F58"/>
    <w:rsid w:val="00E87A0D"/>
    <w:rsid w:val="00E91243"/>
    <w:rsid w:val="00E91547"/>
    <w:rsid w:val="00E92686"/>
    <w:rsid w:val="00EA1BC4"/>
    <w:rsid w:val="00EA7010"/>
    <w:rsid w:val="00EB189F"/>
    <w:rsid w:val="00EC055A"/>
    <w:rsid w:val="00EC311F"/>
    <w:rsid w:val="00ED16CC"/>
    <w:rsid w:val="00ED522A"/>
    <w:rsid w:val="00EE167B"/>
    <w:rsid w:val="00EF1A26"/>
    <w:rsid w:val="00EF620A"/>
    <w:rsid w:val="00F01531"/>
    <w:rsid w:val="00F03907"/>
    <w:rsid w:val="00F16B62"/>
    <w:rsid w:val="00F1722F"/>
    <w:rsid w:val="00F2223A"/>
    <w:rsid w:val="00F35C7E"/>
    <w:rsid w:val="00F46EEF"/>
    <w:rsid w:val="00F47739"/>
    <w:rsid w:val="00F5239C"/>
    <w:rsid w:val="00F610C5"/>
    <w:rsid w:val="00F616B2"/>
    <w:rsid w:val="00F61BD7"/>
    <w:rsid w:val="00F62C0E"/>
    <w:rsid w:val="00F861EA"/>
    <w:rsid w:val="00F86B74"/>
    <w:rsid w:val="00FA2BA7"/>
    <w:rsid w:val="00FA4A8B"/>
    <w:rsid w:val="00FA7D1A"/>
    <w:rsid w:val="00FB1C58"/>
    <w:rsid w:val="00FB1F4F"/>
    <w:rsid w:val="00FC2643"/>
    <w:rsid w:val="00FE002A"/>
    <w:rsid w:val="00FE0CF5"/>
    <w:rsid w:val="00FF030F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7C0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40100-1F8B-4F5C-AB00-20C68547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gmcardona</cp:lastModifiedBy>
  <cp:revision>18</cp:revision>
  <cp:lastPrinted>2017-06-22T20:57:00Z</cp:lastPrinted>
  <dcterms:created xsi:type="dcterms:W3CDTF">2017-06-22T20:58:00Z</dcterms:created>
  <dcterms:modified xsi:type="dcterms:W3CDTF">2017-07-04T15:04:00Z</dcterms:modified>
</cp:coreProperties>
</file>