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CB66" w14:textId="77777777" w:rsidR="00C32441" w:rsidRPr="00C32441" w:rsidRDefault="00C32441" w:rsidP="00C32441">
      <w:pPr>
        <w:suppressAutoHyphens/>
        <w:spacing w:after="0" w:line="240" w:lineRule="auto"/>
        <w:rPr>
          <w:rFonts w:ascii="Arial Narrow" w:hAnsi="Arial Narrow"/>
          <w:b/>
          <w:sz w:val="24"/>
          <w:szCs w:val="24"/>
        </w:rPr>
      </w:pPr>
      <w:bookmarkStart w:id="0" w:name="_Toc474253231"/>
      <w:r w:rsidRPr="00C32441">
        <w:rPr>
          <w:rFonts w:ascii="Arial Narrow" w:hAnsi="Arial Narrow"/>
          <w:b/>
          <w:sz w:val="24"/>
          <w:szCs w:val="24"/>
        </w:rPr>
        <w:t>DECRETO No. 9</w:t>
      </w:r>
    </w:p>
    <w:p w14:paraId="0EBCCB67" w14:textId="77777777" w:rsidR="00C32441" w:rsidRPr="00C32441" w:rsidRDefault="00C32441" w:rsidP="00C32441">
      <w:pPr>
        <w:suppressAutoHyphens/>
        <w:spacing w:after="0" w:line="240" w:lineRule="auto"/>
        <w:rPr>
          <w:rFonts w:ascii="Arial Narrow" w:hAnsi="Arial Narrow"/>
          <w:b/>
          <w:sz w:val="24"/>
          <w:szCs w:val="24"/>
        </w:rPr>
      </w:pPr>
    </w:p>
    <w:p w14:paraId="0EBCCB68" w14:textId="77777777" w:rsidR="00C32441" w:rsidRPr="00C32441" w:rsidRDefault="00C32441" w:rsidP="00C32441">
      <w:pPr>
        <w:suppressAutoHyphens/>
        <w:spacing w:after="0" w:line="240" w:lineRule="auto"/>
        <w:jc w:val="both"/>
        <w:rPr>
          <w:rFonts w:ascii="Arial Narrow" w:hAnsi="Arial Narrow"/>
          <w:sz w:val="24"/>
          <w:szCs w:val="24"/>
        </w:rPr>
      </w:pPr>
      <w:r w:rsidRPr="00C32441">
        <w:rPr>
          <w:rFonts w:ascii="Arial Narrow" w:hAnsi="Arial Narrow"/>
          <w:b/>
          <w:sz w:val="24"/>
          <w:szCs w:val="24"/>
        </w:rPr>
        <w:t xml:space="preserve">EL PRESIDENTE DE LA </w:t>
      </w:r>
      <w:r w:rsidRPr="00A95F7C">
        <w:rPr>
          <w:rFonts w:ascii="Arial Narrow" w:hAnsi="Arial Narrow"/>
          <w:b/>
          <w:sz w:val="24"/>
          <w:szCs w:val="24"/>
        </w:rPr>
        <w:t>REP</w:t>
      </w:r>
      <w:r w:rsidR="00A95F7C" w:rsidRPr="00A95F7C">
        <w:rPr>
          <w:rFonts w:ascii="Arial Narrow" w:hAnsi="Arial Narrow"/>
          <w:b/>
          <w:sz w:val="24"/>
          <w:szCs w:val="24"/>
        </w:rPr>
        <w:t>U</w:t>
      </w:r>
      <w:r w:rsidRPr="00A95F7C">
        <w:rPr>
          <w:rFonts w:ascii="Arial Narrow" w:hAnsi="Arial Narrow"/>
          <w:b/>
          <w:sz w:val="24"/>
          <w:szCs w:val="24"/>
        </w:rPr>
        <w:t>BLICA</w:t>
      </w:r>
      <w:r w:rsidR="00EB4B67">
        <w:rPr>
          <w:rFonts w:ascii="Arial Narrow" w:hAnsi="Arial Narrow"/>
          <w:b/>
          <w:sz w:val="24"/>
          <w:szCs w:val="24"/>
        </w:rPr>
        <w:t xml:space="preserve"> DE EL SALVADOR,</w:t>
      </w:r>
    </w:p>
    <w:p w14:paraId="0EBCCB69" w14:textId="77777777" w:rsidR="00C32441" w:rsidRPr="00C32441" w:rsidRDefault="00C32441" w:rsidP="00C32441">
      <w:pPr>
        <w:suppressAutoHyphens/>
        <w:spacing w:after="0" w:line="240" w:lineRule="auto"/>
        <w:jc w:val="both"/>
        <w:rPr>
          <w:rFonts w:ascii="Arial Narrow" w:hAnsi="Arial Narrow"/>
          <w:spacing w:val="-3"/>
          <w:sz w:val="24"/>
          <w:szCs w:val="24"/>
        </w:rPr>
      </w:pPr>
    </w:p>
    <w:p w14:paraId="0EBCCB6A" w14:textId="77777777" w:rsidR="00C32441" w:rsidRPr="00C32441" w:rsidRDefault="00C32441" w:rsidP="00C32441">
      <w:pPr>
        <w:suppressAutoHyphens/>
        <w:spacing w:after="0" w:line="240" w:lineRule="auto"/>
        <w:jc w:val="both"/>
        <w:rPr>
          <w:rFonts w:ascii="Arial Narrow" w:hAnsi="Arial Narrow"/>
          <w:spacing w:val="-3"/>
          <w:sz w:val="24"/>
          <w:szCs w:val="24"/>
        </w:rPr>
      </w:pPr>
      <w:r w:rsidRPr="00C32441">
        <w:rPr>
          <w:rFonts w:ascii="Arial Narrow" w:hAnsi="Arial Narrow"/>
          <w:b/>
          <w:spacing w:val="-3"/>
          <w:sz w:val="24"/>
          <w:szCs w:val="24"/>
        </w:rPr>
        <w:t>CONSIDERANDO:</w:t>
      </w:r>
    </w:p>
    <w:p w14:paraId="0EBCCB6B" w14:textId="77777777" w:rsidR="00C32441" w:rsidRPr="00C32441" w:rsidRDefault="00C32441" w:rsidP="00C32441">
      <w:pPr>
        <w:suppressAutoHyphens/>
        <w:spacing w:after="0" w:line="240" w:lineRule="auto"/>
        <w:jc w:val="both"/>
        <w:rPr>
          <w:rFonts w:ascii="Arial Narrow" w:hAnsi="Arial Narrow"/>
          <w:spacing w:val="-3"/>
          <w:sz w:val="24"/>
          <w:szCs w:val="24"/>
        </w:rPr>
      </w:pPr>
    </w:p>
    <w:p w14:paraId="0EBCCB6D" w14:textId="77777777" w:rsidR="00C32441" w:rsidRDefault="00C32441" w:rsidP="00C32441">
      <w:pPr>
        <w:pStyle w:val="Prrafodelista"/>
        <w:numPr>
          <w:ilvl w:val="0"/>
          <w:numId w:val="85"/>
        </w:numPr>
        <w:suppressAutoHyphens/>
        <w:spacing w:after="0" w:line="240" w:lineRule="auto"/>
        <w:ind w:left="425" w:hanging="425"/>
        <w:jc w:val="both"/>
        <w:rPr>
          <w:rFonts w:ascii="Arial Narrow" w:hAnsi="Arial Narrow"/>
          <w:spacing w:val="-3"/>
          <w:sz w:val="24"/>
          <w:szCs w:val="24"/>
        </w:rPr>
      </w:pPr>
      <w:r w:rsidRPr="00C32441">
        <w:rPr>
          <w:rFonts w:ascii="Arial Narrow" w:hAnsi="Arial Narrow"/>
          <w:spacing w:val="-3"/>
          <w:sz w:val="24"/>
          <w:szCs w:val="24"/>
        </w:rPr>
        <w:t xml:space="preserve">Que en los </w:t>
      </w:r>
      <w:r w:rsidR="00EB4B67">
        <w:rPr>
          <w:rFonts w:ascii="Arial Narrow" w:hAnsi="Arial Narrow"/>
          <w:spacing w:val="-3"/>
          <w:sz w:val="24"/>
          <w:szCs w:val="24"/>
        </w:rPr>
        <w:t>Arts.</w:t>
      </w:r>
      <w:r w:rsidRPr="00C32441">
        <w:rPr>
          <w:rFonts w:ascii="Arial Narrow" w:hAnsi="Arial Narrow"/>
          <w:spacing w:val="-3"/>
          <w:sz w:val="24"/>
          <w:szCs w:val="24"/>
        </w:rPr>
        <w:t xml:space="preserve"> 184 y 186 de la Ley del Sistema de Ahorro para Pensiones, se establecen las condiciones para el traslado de asegurados en el Instituto Salvadoreño del Seguro Social o en el Instituto Nacional de Pensiones de los Empleados Públicos hacia el Sistema de Ahorro para Pensiones.</w:t>
      </w:r>
    </w:p>
    <w:p w14:paraId="0EBCCB6E" w14:textId="77777777" w:rsidR="00C32441" w:rsidRDefault="00C32441" w:rsidP="00C32441">
      <w:pPr>
        <w:pStyle w:val="Prrafodelista"/>
        <w:suppressAutoHyphens/>
        <w:spacing w:after="0" w:line="240" w:lineRule="auto"/>
        <w:ind w:left="425" w:hanging="425"/>
        <w:jc w:val="both"/>
        <w:rPr>
          <w:rFonts w:ascii="Arial Narrow" w:hAnsi="Arial Narrow"/>
          <w:spacing w:val="-3"/>
          <w:sz w:val="24"/>
          <w:szCs w:val="24"/>
        </w:rPr>
      </w:pPr>
    </w:p>
    <w:p w14:paraId="0EBCCB6F" w14:textId="757AB541" w:rsidR="00C32441" w:rsidRDefault="00C32441" w:rsidP="00C32441">
      <w:pPr>
        <w:pStyle w:val="Prrafodelista"/>
        <w:numPr>
          <w:ilvl w:val="0"/>
          <w:numId w:val="85"/>
        </w:numPr>
        <w:suppressAutoHyphens/>
        <w:spacing w:after="0" w:line="240" w:lineRule="auto"/>
        <w:ind w:left="425" w:hanging="425"/>
        <w:jc w:val="both"/>
        <w:rPr>
          <w:rFonts w:ascii="Arial Narrow" w:hAnsi="Arial Narrow"/>
          <w:spacing w:val="-3"/>
          <w:sz w:val="24"/>
          <w:szCs w:val="24"/>
        </w:rPr>
      </w:pPr>
      <w:r w:rsidRPr="00C32441">
        <w:rPr>
          <w:rFonts w:ascii="Arial Narrow" w:hAnsi="Arial Narrow"/>
          <w:spacing w:val="-3"/>
          <w:sz w:val="24"/>
          <w:szCs w:val="24"/>
        </w:rPr>
        <w:t>Que en el Art. 6, letra e) de la Ley Orgánica de la Superintendencia de Pensiones, se establece como una función de la Superintendencia de Pensiones el coordinar y supervisar el proceso de traspaso de asegurados del Sistema de Pensiones Público al Sistema de Ahorro para Pensiones y homogenizar los formatos de solicitud de permanencia en el Instituto Salvadoreño del Seguro Social o en el Instituto Nacional de Pension</w:t>
      </w:r>
      <w:r w:rsidR="00EB4B67">
        <w:rPr>
          <w:rFonts w:ascii="Arial Narrow" w:hAnsi="Arial Narrow"/>
          <w:spacing w:val="-3"/>
          <w:sz w:val="24"/>
          <w:szCs w:val="24"/>
        </w:rPr>
        <w:t>es de los Empleados Públicos; y</w:t>
      </w:r>
      <w:r w:rsidRPr="00C32441">
        <w:rPr>
          <w:rFonts w:ascii="Arial Narrow" w:hAnsi="Arial Narrow"/>
          <w:spacing w:val="-3"/>
          <w:sz w:val="24"/>
          <w:szCs w:val="24"/>
        </w:rPr>
        <w:t>,</w:t>
      </w:r>
    </w:p>
    <w:p w14:paraId="0EBCCB70" w14:textId="77777777" w:rsidR="00C32441" w:rsidRPr="00C32441" w:rsidRDefault="00C32441" w:rsidP="00C32441">
      <w:pPr>
        <w:pStyle w:val="Prrafodelista"/>
        <w:spacing w:after="0"/>
        <w:ind w:left="425" w:hanging="425"/>
        <w:rPr>
          <w:rFonts w:ascii="Arial Narrow" w:hAnsi="Arial Narrow"/>
          <w:spacing w:val="-3"/>
          <w:sz w:val="24"/>
          <w:szCs w:val="24"/>
        </w:rPr>
      </w:pPr>
    </w:p>
    <w:p w14:paraId="0EBCCB71" w14:textId="7F886ABB" w:rsidR="00C32441" w:rsidRPr="00C32441" w:rsidRDefault="00C32441" w:rsidP="00C32441">
      <w:pPr>
        <w:pStyle w:val="Prrafodelista"/>
        <w:numPr>
          <w:ilvl w:val="0"/>
          <w:numId w:val="85"/>
        </w:numPr>
        <w:suppressAutoHyphens/>
        <w:spacing w:after="0" w:line="240" w:lineRule="auto"/>
        <w:ind w:left="425" w:hanging="425"/>
        <w:jc w:val="both"/>
        <w:rPr>
          <w:rFonts w:ascii="Arial Narrow" w:hAnsi="Arial Narrow"/>
          <w:spacing w:val="-3"/>
          <w:sz w:val="24"/>
          <w:szCs w:val="24"/>
        </w:rPr>
      </w:pPr>
      <w:r w:rsidRPr="00C32441">
        <w:rPr>
          <w:rFonts w:ascii="Arial Narrow" w:hAnsi="Arial Narrow"/>
          <w:spacing w:val="-3"/>
          <w:sz w:val="24"/>
          <w:szCs w:val="24"/>
        </w:rPr>
        <w:t xml:space="preserve">Que para ese efecto es necesario contar con el reglamento respectivo que contenga las disposiciones básicas para </w:t>
      </w:r>
      <w:r w:rsidR="00EB4B67">
        <w:rPr>
          <w:rFonts w:ascii="Arial Narrow" w:hAnsi="Arial Narrow"/>
          <w:spacing w:val="-3"/>
          <w:sz w:val="24"/>
          <w:szCs w:val="24"/>
        </w:rPr>
        <w:t>regular</w:t>
      </w:r>
      <w:r w:rsidRPr="00C32441">
        <w:rPr>
          <w:rFonts w:ascii="Arial Narrow" w:hAnsi="Arial Narrow"/>
          <w:spacing w:val="-3"/>
          <w:sz w:val="24"/>
          <w:szCs w:val="24"/>
        </w:rPr>
        <w:t xml:space="preserve"> el traspaso de los asegurados del Sistema de Pensiones Público al Sistema de Ahorro para Pensiones;</w:t>
      </w:r>
    </w:p>
    <w:p w14:paraId="0EBCCB72" w14:textId="77777777" w:rsidR="00C32441" w:rsidRPr="00C32441" w:rsidRDefault="00C32441" w:rsidP="00C32441">
      <w:pPr>
        <w:suppressAutoHyphens/>
        <w:spacing w:after="0" w:line="240" w:lineRule="auto"/>
        <w:jc w:val="both"/>
        <w:rPr>
          <w:rFonts w:ascii="Arial Narrow" w:hAnsi="Arial Narrow"/>
          <w:spacing w:val="-3"/>
          <w:sz w:val="24"/>
          <w:szCs w:val="24"/>
        </w:rPr>
      </w:pPr>
    </w:p>
    <w:p w14:paraId="0EBCCB74" w14:textId="4647969B" w:rsidR="00C32441" w:rsidRPr="00C32441" w:rsidRDefault="00C32441" w:rsidP="00C32441">
      <w:pPr>
        <w:suppressAutoHyphens/>
        <w:spacing w:after="0" w:line="240" w:lineRule="auto"/>
        <w:jc w:val="both"/>
        <w:rPr>
          <w:rFonts w:ascii="Arial Narrow" w:hAnsi="Arial Narrow"/>
          <w:spacing w:val="-3"/>
          <w:sz w:val="24"/>
          <w:szCs w:val="24"/>
        </w:rPr>
      </w:pPr>
      <w:r w:rsidRPr="00C32441">
        <w:rPr>
          <w:rFonts w:ascii="Arial Narrow" w:hAnsi="Arial Narrow"/>
          <w:b/>
          <w:spacing w:val="-3"/>
          <w:sz w:val="24"/>
          <w:szCs w:val="24"/>
        </w:rPr>
        <w:t>POR TANTO</w:t>
      </w:r>
      <w:r w:rsidR="002E66F0">
        <w:rPr>
          <w:rFonts w:ascii="Arial Narrow" w:hAnsi="Arial Narrow"/>
          <w:b/>
          <w:spacing w:val="-3"/>
          <w:sz w:val="24"/>
          <w:szCs w:val="24"/>
        </w:rPr>
        <w:t>,</w:t>
      </w:r>
    </w:p>
    <w:p w14:paraId="0740EDC2" w14:textId="77777777" w:rsidR="00647823" w:rsidRDefault="00647823" w:rsidP="00C32441">
      <w:pPr>
        <w:suppressAutoHyphens/>
        <w:spacing w:after="0" w:line="240" w:lineRule="auto"/>
        <w:ind w:firstLine="708"/>
        <w:jc w:val="both"/>
        <w:rPr>
          <w:rFonts w:ascii="Arial Narrow" w:hAnsi="Arial Narrow"/>
          <w:spacing w:val="-3"/>
          <w:sz w:val="24"/>
          <w:szCs w:val="24"/>
        </w:rPr>
      </w:pPr>
    </w:p>
    <w:p w14:paraId="0EBCCB76" w14:textId="77777777" w:rsidR="00C32441" w:rsidRPr="00C32441" w:rsidRDefault="00A95F7C" w:rsidP="00C32441">
      <w:pPr>
        <w:suppressAutoHyphens/>
        <w:spacing w:after="0" w:line="240" w:lineRule="auto"/>
        <w:ind w:firstLine="708"/>
        <w:jc w:val="both"/>
        <w:rPr>
          <w:rFonts w:ascii="Arial Narrow" w:hAnsi="Arial Narrow"/>
          <w:spacing w:val="-3"/>
          <w:sz w:val="24"/>
          <w:szCs w:val="24"/>
        </w:rPr>
      </w:pPr>
      <w:r>
        <w:rPr>
          <w:rFonts w:ascii="Arial Narrow" w:hAnsi="Arial Narrow"/>
          <w:spacing w:val="-3"/>
          <w:sz w:val="24"/>
          <w:szCs w:val="24"/>
        </w:rPr>
        <w:t>e</w:t>
      </w:r>
      <w:r w:rsidR="00C32441" w:rsidRPr="00C32441">
        <w:rPr>
          <w:rFonts w:ascii="Arial Narrow" w:hAnsi="Arial Narrow"/>
          <w:spacing w:val="-3"/>
          <w:sz w:val="24"/>
          <w:szCs w:val="24"/>
        </w:rPr>
        <w:t xml:space="preserve">n uso de sus facultades constitucionales, </w:t>
      </w:r>
    </w:p>
    <w:p w14:paraId="0EBCCB77" w14:textId="77777777" w:rsidR="00C32441" w:rsidRPr="00C32441" w:rsidRDefault="00C32441" w:rsidP="00C32441">
      <w:pPr>
        <w:suppressAutoHyphens/>
        <w:spacing w:after="0" w:line="240" w:lineRule="auto"/>
        <w:jc w:val="both"/>
        <w:rPr>
          <w:rFonts w:ascii="Arial Narrow" w:hAnsi="Arial Narrow"/>
          <w:spacing w:val="-3"/>
          <w:sz w:val="24"/>
          <w:szCs w:val="24"/>
        </w:rPr>
      </w:pPr>
    </w:p>
    <w:p w14:paraId="0EBCCB78" w14:textId="77777777" w:rsidR="00C32441" w:rsidRPr="00C32441" w:rsidRDefault="00C32441" w:rsidP="00C32441">
      <w:pPr>
        <w:suppressAutoHyphens/>
        <w:spacing w:after="0" w:line="240" w:lineRule="auto"/>
        <w:jc w:val="both"/>
        <w:rPr>
          <w:rFonts w:ascii="Arial Narrow" w:hAnsi="Arial Narrow"/>
          <w:b/>
          <w:spacing w:val="-3"/>
          <w:sz w:val="24"/>
          <w:szCs w:val="24"/>
        </w:rPr>
      </w:pPr>
      <w:r w:rsidRPr="00C32441">
        <w:rPr>
          <w:rFonts w:ascii="Arial Narrow" w:hAnsi="Arial Narrow"/>
          <w:spacing w:val="-3"/>
          <w:sz w:val="24"/>
          <w:szCs w:val="24"/>
        </w:rPr>
        <w:t xml:space="preserve"> </w:t>
      </w:r>
      <w:r w:rsidRPr="00C32441">
        <w:rPr>
          <w:rFonts w:ascii="Arial Narrow" w:hAnsi="Arial Narrow"/>
          <w:b/>
          <w:spacing w:val="-3"/>
          <w:sz w:val="24"/>
          <w:szCs w:val="24"/>
        </w:rPr>
        <w:t xml:space="preserve">DECRETA </w:t>
      </w:r>
      <w:r w:rsidR="00EB4B67" w:rsidRPr="00EB4B67">
        <w:rPr>
          <w:rFonts w:ascii="Arial Narrow" w:hAnsi="Arial Narrow"/>
          <w:spacing w:val="-3"/>
          <w:sz w:val="24"/>
          <w:szCs w:val="24"/>
        </w:rPr>
        <w:t>el siguiente</w:t>
      </w:r>
      <w:r w:rsidR="00EB4B67">
        <w:rPr>
          <w:rFonts w:ascii="Arial Narrow" w:hAnsi="Arial Narrow"/>
          <w:spacing w:val="-3"/>
          <w:sz w:val="24"/>
          <w:szCs w:val="24"/>
        </w:rPr>
        <w:t>:</w:t>
      </w:r>
    </w:p>
    <w:p w14:paraId="0EBCCB79" w14:textId="77777777" w:rsidR="00C32441" w:rsidRDefault="00C32441" w:rsidP="00E02FAD">
      <w:pPr>
        <w:pStyle w:val="Ttulo1"/>
        <w:spacing w:before="0" w:line="240" w:lineRule="auto"/>
        <w:jc w:val="center"/>
        <w:rPr>
          <w:rFonts w:ascii="Arial Narrow" w:hAnsi="Arial Narrow"/>
          <w:color w:val="auto"/>
          <w:sz w:val="24"/>
          <w:szCs w:val="24"/>
        </w:rPr>
      </w:pPr>
    </w:p>
    <w:p w14:paraId="0EBCCB7B" w14:textId="77777777" w:rsidR="00E02FAD" w:rsidRPr="006029C4" w:rsidRDefault="00E02FAD" w:rsidP="00E02FAD">
      <w:pPr>
        <w:pStyle w:val="Ttulo1"/>
        <w:spacing w:before="0" w:line="240" w:lineRule="auto"/>
        <w:jc w:val="center"/>
        <w:rPr>
          <w:rFonts w:ascii="Arial Narrow" w:hAnsi="Arial Narrow"/>
          <w:color w:val="auto"/>
          <w:sz w:val="24"/>
          <w:szCs w:val="24"/>
        </w:rPr>
      </w:pPr>
      <w:r w:rsidRPr="006029C4">
        <w:rPr>
          <w:rFonts w:ascii="Arial Narrow" w:hAnsi="Arial Narrow"/>
          <w:color w:val="auto"/>
          <w:sz w:val="24"/>
          <w:szCs w:val="24"/>
        </w:rPr>
        <w:t xml:space="preserve">REGLAMENTO DE </w:t>
      </w:r>
      <w:r>
        <w:rPr>
          <w:rFonts w:ascii="Arial Narrow" w:hAnsi="Arial Narrow"/>
          <w:color w:val="auto"/>
          <w:sz w:val="24"/>
          <w:szCs w:val="24"/>
        </w:rPr>
        <w:t xml:space="preserve">TRASPASO ENTRE SISTEMAS Y PERMANENCIA EN EL SISTEMA DE PENSIONES </w:t>
      </w:r>
      <w:r w:rsidRPr="00EB4B67">
        <w:rPr>
          <w:rFonts w:ascii="Arial Narrow" w:hAnsi="Arial Narrow"/>
          <w:color w:val="auto"/>
          <w:sz w:val="24"/>
          <w:szCs w:val="24"/>
        </w:rPr>
        <w:t>P</w:t>
      </w:r>
      <w:r w:rsidR="00EB4B67" w:rsidRPr="00EB4B67">
        <w:rPr>
          <w:rFonts w:ascii="Arial Narrow" w:hAnsi="Arial Narrow"/>
          <w:color w:val="auto"/>
          <w:sz w:val="24"/>
          <w:szCs w:val="24"/>
        </w:rPr>
        <w:t>U</w:t>
      </w:r>
      <w:r w:rsidRPr="00EB4B67">
        <w:rPr>
          <w:rFonts w:ascii="Arial Narrow" w:hAnsi="Arial Narrow"/>
          <w:color w:val="auto"/>
          <w:sz w:val="24"/>
          <w:szCs w:val="24"/>
        </w:rPr>
        <w:t>BLICO</w:t>
      </w:r>
      <w:bookmarkEnd w:id="0"/>
    </w:p>
    <w:p w14:paraId="0EBCCB7C" w14:textId="77777777" w:rsidR="00E02FAD" w:rsidRDefault="00E02FAD" w:rsidP="00E02FAD">
      <w:pPr>
        <w:spacing w:after="0" w:line="240" w:lineRule="auto"/>
        <w:jc w:val="both"/>
        <w:rPr>
          <w:rFonts w:ascii="Arial Narrow" w:hAnsi="Arial Narrow"/>
          <w:b/>
          <w:sz w:val="24"/>
          <w:szCs w:val="24"/>
        </w:rPr>
      </w:pPr>
    </w:p>
    <w:p w14:paraId="0EBCCB7D" w14:textId="77777777" w:rsidR="00E02FAD" w:rsidRPr="00EB4B67" w:rsidRDefault="00E02FAD" w:rsidP="00E02FAD">
      <w:pPr>
        <w:spacing w:after="0" w:line="240" w:lineRule="auto"/>
        <w:jc w:val="center"/>
        <w:rPr>
          <w:rFonts w:ascii="Arial Narrow" w:hAnsi="Arial Narrow"/>
          <w:b/>
          <w:sz w:val="24"/>
          <w:szCs w:val="24"/>
        </w:rPr>
      </w:pPr>
      <w:r w:rsidRPr="00EB4B67">
        <w:rPr>
          <w:rFonts w:ascii="Arial Narrow" w:hAnsi="Arial Narrow"/>
          <w:b/>
          <w:sz w:val="24"/>
          <w:szCs w:val="24"/>
        </w:rPr>
        <w:t>CAP</w:t>
      </w:r>
      <w:r w:rsidR="00EB4B67" w:rsidRPr="00EB4B67">
        <w:rPr>
          <w:rFonts w:ascii="Arial Narrow" w:hAnsi="Arial Narrow"/>
          <w:b/>
          <w:sz w:val="24"/>
          <w:szCs w:val="24"/>
        </w:rPr>
        <w:t>I</w:t>
      </w:r>
      <w:r w:rsidRPr="00EB4B67">
        <w:rPr>
          <w:rFonts w:ascii="Arial Narrow" w:hAnsi="Arial Narrow"/>
          <w:b/>
          <w:sz w:val="24"/>
          <w:szCs w:val="24"/>
        </w:rPr>
        <w:t>TULO I</w:t>
      </w:r>
    </w:p>
    <w:p w14:paraId="0EBCCB7E" w14:textId="77777777" w:rsidR="00E02FAD" w:rsidRPr="008F0B73" w:rsidRDefault="00E02FAD" w:rsidP="00E02FAD">
      <w:pPr>
        <w:spacing w:after="0" w:line="240" w:lineRule="auto"/>
        <w:jc w:val="center"/>
        <w:rPr>
          <w:rFonts w:ascii="Arial Narrow" w:hAnsi="Arial Narrow"/>
          <w:b/>
          <w:sz w:val="24"/>
          <w:szCs w:val="24"/>
        </w:rPr>
      </w:pPr>
      <w:r w:rsidRPr="008F0B73">
        <w:rPr>
          <w:rFonts w:ascii="Arial Narrow" w:hAnsi="Arial Narrow"/>
          <w:b/>
          <w:sz w:val="24"/>
          <w:szCs w:val="24"/>
        </w:rPr>
        <w:t xml:space="preserve">GENERALIDADES Y </w:t>
      </w:r>
      <w:r w:rsidR="00E23250">
        <w:rPr>
          <w:rFonts w:ascii="Arial Narrow" w:hAnsi="Arial Narrow"/>
          <w:b/>
          <w:sz w:val="24"/>
          <w:szCs w:val="24"/>
        </w:rPr>
        <w:t>DENOMINACIONES</w:t>
      </w:r>
    </w:p>
    <w:p w14:paraId="0EBCCB7F" w14:textId="77777777" w:rsidR="00E02FAD" w:rsidRPr="008F0B73" w:rsidRDefault="00E02FAD" w:rsidP="00E02FAD">
      <w:pPr>
        <w:spacing w:after="0" w:line="240" w:lineRule="auto"/>
        <w:jc w:val="both"/>
        <w:rPr>
          <w:rFonts w:ascii="Arial Narrow" w:hAnsi="Arial Narrow"/>
          <w:sz w:val="24"/>
          <w:szCs w:val="24"/>
        </w:rPr>
      </w:pPr>
    </w:p>
    <w:p w14:paraId="0EBCCB80" w14:textId="77777777" w:rsidR="00E02FAD" w:rsidRPr="008F0B73" w:rsidRDefault="00E02FAD" w:rsidP="00E02FAD">
      <w:pPr>
        <w:spacing w:after="0" w:line="240" w:lineRule="auto"/>
        <w:jc w:val="both"/>
        <w:rPr>
          <w:rFonts w:ascii="Arial Narrow" w:hAnsi="Arial Narrow"/>
          <w:sz w:val="24"/>
          <w:szCs w:val="24"/>
        </w:rPr>
      </w:pPr>
    </w:p>
    <w:p w14:paraId="0EBCCB81" w14:textId="77777777" w:rsidR="00E02FAD" w:rsidRPr="00BC4100" w:rsidRDefault="00E23250" w:rsidP="00E02FAD">
      <w:pPr>
        <w:spacing w:after="0" w:line="240" w:lineRule="auto"/>
        <w:jc w:val="both"/>
        <w:rPr>
          <w:rFonts w:ascii="Arial Narrow" w:hAnsi="Arial Narrow"/>
          <w:b/>
          <w:sz w:val="24"/>
          <w:szCs w:val="24"/>
        </w:rPr>
      </w:pPr>
      <w:r>
        <w:rPr>
          <w:rFonts w:ascii="Arial Narrow" w:hAnsi="Arial Narrow"/>
          <w:b/>
          <w:sz w:val="24"/>
          <w:szCs w:val="24"/>
        </w:rPr>
        <w:t>Objeto y Denominaciones</w:t>
      </w:r>
    </w:p>
    <w:p w14:paraId="0EBCCB82"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w:t>
      </w:r>
      <w:r w:rsidRPr="008F0B73">
        <w:rPr>
          <w:rFonts w:ascii="Arial Narrow" w:hAnsi="Arial Narrow"/>
          <w:sz w:val="24"/>
          <w:szCs w:val="24"/>
        </w:rPr>
        <w:tab/>
        <w:t>El objeto del presente Reglamento es regular el traspaso de los trabajadores del Sistema de Pensiones Público al Sistema de Ahorro para Pensiones y la permanencia de éstos en el mismo.</w:t>
      </w:r>
    </w:p>
    <w:p w14:paraId="0EBCCB83" w14:textId="77777777" w:rsidR="00E02FAD" w:rsidRPr="008F0B73" w:rsidRDefault="00E02FAD" w:rsidP="00E02FAD">
      <w:pPr>
        <w:spacing w:after="0" w:line="240" w:lineRule="auto"/>
        <w:jc w:val="both"/>
        <w:rPr>
          <w:rFonts w:ascii="Arial Narrow" w:hAnsi="Arial Narrow"/>
          <w:sz w:val="24"/>
          <w:szCs w:val="24"/>
        </w:rPr>
      </w:pPr>
    </w:p>
    <w:p w14:paraId="0EBCCB85" w14:textId="77777777" w:rsidR="00E02FAD" w:rsidRPr="008F0B73" w:rsidRDefault="00E02FAD" w:rsidP="00AB708D">
      <w:pPr>
        <w:spacing w:after="120" w:line="240" w:lineRule="auto"/>
        <w:jc w:val="both"/>
        <w:rPr>
          <w:rFonts w:ascii="Arial Narrow" w:hAnsi="Arial Narrow"/>
          <w:sz w:val="24"/>
          <w:szCs w:val="24"/>
        </w:rPr>
      </w:pPr>
      <w:r w:rsidRPr="008F0B73">
        <w:rPr>
          <w:rFonts w:ascii="Arial Narrow" w:hAnsi="Arial Narrow"/>
          <w:b/>
          <w:sz w:val="24"/>
          <w:szCs w:val="24"/>
        </w:rPr>
        <w:t>Art. 2.-</w:t>
      </w:r>
      <w:r w:rsidRPr="008F0B73">
        <w:rPr>
          <w:rFonts w:ascii="Arial Narrow" w:hAnsi="Arial Narrow"/>
          <w:sz w:val="24"/>
          <w:szCs w:val="24"/>
        </w:rPr>
        <w:tab/>
        <w:t>En el texto del presente reglamento, se utilizarán las siguientes denominaciones:</w:t>
      </w:r>
    </w:p>
    <w:p w14:paraId="0EBCCB87" w14:textId="77777777"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Ley</w:t>
      </w:r>
      <w:r w:rsidRPr="00EB4B67">
        <w:rPr>
          <w:rFonts w:ascii="Arial Narrow" w:hAnsi="Arial Narrow"/>
          <w:sz w:val="24"/>
          <w:szCs w:val="24"/>
        </w:rPr>
        <w:t>; por Ley del Sistema de Ahorro para Pensiones</w:t>
      </w:r>
    </w:p>
    <w:p w14:paraId="0EBCCB88" w14:textId="4393511A"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Superintendencia</w:t>
      </w:r>
      <w:r w:rsidRPr="00EB4B67">
        <w:rPr>
          <w:rFonts w:ascii="Arial Narrow" w:hAnsi="Arial Narrow"/>
          <w:sz w:val="24"/>
          <w:szCs w:val="24"/>
        </w:rPr>
        <w:t>, por Superintendencia de Pensiones</w:t>
      </w:r>
      <w:r w:rsidR="002E66F0">
        <w:rPr>
          <w:rFonts w:ascii="Arial Narrow" w:hAnsi="Arial Narrow"/>
          <w:sz w:val="24"/>
          <w:szCs w:val="24"/>
        </w:rPr>
        <w:t>.</w:t>
      </w:r>
    </w:p>
    <w:p w14:paraId="0EBCCB89" w14:textId="77777777"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lastRenderedPageBreak/>
        <w:t>INPEP</w:t>
      </w:r>
      <w:r w:rsidRPr="00EB4B67">
        <w:rPr>
          <w:rFonts w:ascii="Arial Narrow" w:hAnsi="Arial Narrow"/>
          <w:sz w:val="24"/>
          <w:szCs w:val="24"/>
        </w:rPr>
        <w:t>, por Instituto Nacional de Pensiones de los Empleados Públicos;</w:t>
      </w:r>
    </w:p>
    <w:p w14:paraId="0EBCCB8A" w14:textId="77777777"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ISSS</w:t>
      </w:r>
      <w:r w:rsidRPr="00EB4B67">
        <w:rPr>
          <w:rFonts w:ascii="Arial Narrow" w:hAnsi="Arial Narrow"/>
          <w:sz w:val="24"/>
          <w:szCs w:val="24"/>
        </w:rPr>
        <w:t>, por Instituto Salvadoreño del Seguro Social;</w:t>
      </w:r>
    </w:p>
    <w:p w14:paraId="0EBCCB8B" w14:textId="77777777"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SPP</w:t>
      </w:r>
      <w:r w:rsidRPr="00EB4B67">
        <w:rPr>
          <w:rFonts w:ascii="Arial Narrow" w:hAnsi="Arial Narrow"/>
          <w:sz w:val="24"/>
          <w:szCs w:val="24"/>
        </w:rPr>
        <w:t>, por Sistema de Pensiones Público, el cual incluye al ISSS y al INPEP;</w:t>
      </w:r>
    </w:p>
    <w:p w14:paraId="0EBCCB8C" w14:textId="059B31AF"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SAP</w:t>
      </w:r>
      <w:r w:rsidRPr="00EB4B67">
        <w:rPr>
          <w:rFonts w:ascii="Arial Narrow" w:hAnsi="Arial Narrow"/>
          <w:sz w:val="24"/>
          <w:szCs w:val="24"/>
        </w:rPr>
        <w:t>, por S</w:t>
      </w:r>
      <w:r w:rsidR="00162BA8" w:rsidRPr="00EB4B67">
        <w:rPr>
          <w:rFonts w:ascii="Arial Narrow" w:hAnsi="Arial Narrow"/>
          <w:sz w:val="24"/>
          <w:szCs w:val="24"/>
        </w:rPr>
        <w:t>istema de Ahorro para Pensiones</w:t>
      </w:r>
      <w:r w:rsidR="002E66F0">
        <w:rPr>
          <w:rFonts w:ascii="Arial Narrow" w:hAnsi="Arial Narrow"/>
          <w:sz w:val="24"/>
          <w:szCs w:val="24"/>
        </w:rPr>
        <w:t>.</w:t>
      </w:r>
    </w:p>
    <w:p w14:paraId="0EBCCB8D" w14:textId="2DCDB4E2"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AFP</w:t>
      </w:r>
      <w:r w:rsidRPr="00EB4B67">
        <w:rPr>
          <w:rFonts w:ascii="Arial Narrow" w:hAnsi="Arial Narrow"/>
          <w:sz w:val="24"/>
          <w:szCs w:val="24"/>
        </w:rPr>
        <w:t>, por Institución Administradora de Fondos de Pensiones</w:t>
      </w:r>
    </w:p>
    <w:p w14:paraId="0EBCCB8E" w14:textId="47A0FF51"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Instituciones Previsionales</w:t>
      </w:r>
      <w:r w:rsidRPr="00EB4B67">
        <w:rPr>
          <w:rFonts w:ascii="Arial Narrow" w:hAnsi="Arial Narrow"/>
          <w:sz w:val="24"/>
          <w:szCs w:val="24"/>
        </w:rPr>
        <w:t xml:space="preserve">, </w:t>
      </w:r>
      <w:proofErr w:type="gramStart"/>
      <w:r w:rsidRPr="00EB4B67">
        <w:rPr>
          <w:rFonts w:ascii="Arial Narrow" w:hAnsi="Arial Narrow"/>
          <w:sz w:val="24"/>
          <w:szCs w:val="24"/>
        </w:rPr>
        <w:t>ISSS,  INPEP</w:t>
      </w:r>
      <w:proofErr w:type="gramEnd"/>
      <w:r w:rsidRPr="00EB4B67">
        <w:rPr>
          <w:rFonts w:ascii="Arial Narrow" w:hAnsi="Arial Narrow"/>
          <w:sz w:val="24"/>
          <w:szCs w:val="24"/>
        </w:rPr>
        <w:t xml:space="preserve"> o ambas</w:t>
      </w:r>
    </w:p>
    <w:p w14:paraId="0EBCCB8F" w14:textId="066FAFA1"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Solicitud</w:t>
      </w:r>
      <w:r w:rsidRPr="00EB4B67">
        <w:rPr>
          <w:rFonts w:ascii="Arial Narrow" w:hAnsi="Arial Narrow"/>
          <w:sz w:val="24"/>
          <w:szCs w:val="24"/>
        </w:rPr>
        <w:t>, por Solicitud de Permanencia en el SPP</w:t>
      </w:r>
    </w:p>
    <w:p w14:paraId="0EBCCB90" w14:textId="05B167DE"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NUP</w:t>
      </w:r>
      <w:r w:rsidRPr="00EB4B67">
        <w:rPr>
          <w:rFonts w:ascii="Arial Narrow" w:hAnsi="Arial Narrow"/>
          <w:sz w:val="24"/>
          <w:szCs w:val="24"/>
        </w:rPr>
        <w:t xml:space="preserve">; por Número </w:t>
      </w:r>
      <w:proofErr w:type="spellStart"/>
      <w:r w:rsidR="00A43A43" w:rsidRPr="00A43A43">
        <w:rPr>
          <w:rFonts w:ascii="Arial Narrow" w:hAnsi="Arial Narrow"/>
          <w:sz w:val="24"/>
          <w:szCs w:val="24"/>
        </w:rPr>
        <w:t>U</w:t>
      </w:r>
      <w:r w:rsidRPr="00A43A43">
        <w:rPr>
          <w:rFonts w:ascii="Arial Narrow" w:hAnsi="Arial Narrow"/>
          <w:sz w:val="24"/>
          <w:szCs w:val="24"/>
        </w:rPr>
        <w:t>nico</w:t>
      </w:r>
      <w:proofErr w:type="spellEnd"/>
      <w:r w:rsidRPr="00A43A43">
        <w:rPr>
          <w:rFonts w:ascii="Arial Narrow" w:hAnsi="Arial Narrow"/>
          <w:sz w:val="24"/>
          <w:szCs w:val="24"/>
        </w:rPr>
        <w:t xml:space="preserve"> </w:t>
      </w:r>
      <w:r w:rsidRPr="00EB4B67">
        <w:rPr>
          <w:rFonts w:ascii="Arial Narrow" w:hAnsi="Arial Narrow"/>
          <w:sz w:val="24"/>
          <w:szCs w:val="24"/>
        </w:rPr>
        <w:t>Previsional</w:t>
      </w:r>
    </w:p>
    <w:p w14:paraId="0EBCCB91" w14:textId="01EA61DB" w:rsidR="00E02FAD" w:rsidRPr="00EB4B67" w:rsidRDefault="00E02FAD" w:rsidP="00A43A43">
      <w:pPr>
        <w:pStyle w:val="Prrafodelista"/>
        <w:numPr>
          <w:ilvl w:val="0"/>
          <w:numId w:val="88"/>
        </w:numPr>
        <w:spacing w:after="0" w:line="240" w:lineRule="auto"/>
        <w:ind w:left="425" w:hanging="425"/>
        <w:jc w:val="both"/>
        <w:rPr>
          <w:rFonts w:ascii="Arial Narrow" w:hAnsi="Arial Narrow"/>
          <w:sz w:val="24"/>
          <w:szCs w:val="24"/>
        </w:rPr>
      </w:pPr>
      <w:r w:rsidRPr="00EB4B67">
        <w:rPr>
          <w:rFonts w:ascii="Arial Narrow" w:hAnsi="Arial Narrow"/>
          <w:b/>
          <w:sz w:val="24"/>
          <w:szCs w:val="24"/>
        </w:rPr>
        <w:t>IVM</w:t>
      </w:r>
      <w:r w:rsidRPr="00EB4B67">
        <w:rPr>
          <w:rFonts w:ascii="Arial Narrow" w:hAnsi="Arial Narrow"/>
          <w:sz w:val="24"/>
          <w:szCs w:val="24"/>
        </w:rPr>
        <w:t>; por Invalidez, vejez y muerte</w:t>
      </w:r>
    </w:p>
    <w:p w14:paraId="0EBCCB92"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94" w14:textId="77777777" w:rsidR="00E02FAD" w:rsidRPr="00BC4100" w:rsidRDefault="00E02FAD" w:rsidP="00E02FAD">
      <w:pPr>
        <w:spacing w:after="0" w:line="240" w:lineRule="auto"/>
        <w:jc w:val="both"/>
        <w:rPr>
          <w:rFonts w:ascii="Arial Narrow" w:hAnsi="Arial Narrow"/>
          <w:b/>
          <w:sz w:val="24"/>
          <w:szCs w:val="24"/>
        </w:rPr>
      </w:pPr>
      <w:r w:rsidRPr="00174DC8">
        <w:rPr>
          <w:rFonts w:ascii="Arial Narrow" w:hAnsi="Arial Narrow"/>
          <w:b/>
          <w:sz w:val="24"/>
          <w:szCs w:val="24"/>
        </w:rPr>
        <w:t xml:space="preserve">Número </w:t>
      </w:r>
      <w:proofErr w:type="spellStart"/>
      <w:r w:rsidR="00A43A43" w:rsidRPr="00A43A43">
        <w:rPr>
          <w:rFonts w:ascii="Arial Narrow" w:hAnsi="Arial Narrow"/>
          <w:b/>
          <w:sz w:val="24"/>
          <w:szCs w:val="24"/>
        </w:rPr>
        <w:t>U</w:t>
      </w:r>
      <w:r w:rsidRPr="00A43A43">
        <w:rPr>
          <w:rFonts w:ascii="Arial Narrow" w:hAnsi="Arial Narrow"/>
          <w:b/>
          <w:sz w:val="24"/>
          <w:szCs w:val="24"/>
        </w:rPr>
        <w:t>nico</w:t>
      </w:r>
      <w:proofErr w:type="spellEnd"/>
      <w:r w:rsidRPr="00A43A43">
        <w:rPr>
          <w:rFonts w:ascii="Arial Narrow" w:hAnsi="Arial Narrow"/>
          <w:b/>
          <w:sz w:val="24"/>
          <w:szCs w:val="24"/>
        </w:rPr>
        <w:t xml:space="preserve"> </w:t>
      </w:r>
      <w:r w:rsidRPr="00174DC8">
        <w:rPr>
          <w:rFonts w:ascii="Arial Narrow" w:hAnsi="Arial Narrow"/>
          <w:b/>
          <w:sz w:val="24"/>
          <w:szCs w:val="24"/>
        </w:rPr>
        <w:t>Previsional</w:t>
      </w:r>
    </w:p>
    <w:p w14:paraId="0EBCCB95"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w:t>
      </w:r>
      <w:r w:rsidRPr="008F0B73">
        <w:rPr>
          <w:rFonts w:ascii="Arial Narrow" w:hAnsi="Arial Narrow"/>
          <w:sz w:val="24"/>
          <w:szCs w:val="24"/>
        </w:rPr>
        <w:t xml:space="preserve"> </w:t>
      </w:r>
      <w:r w:rsidRPr="008F0B73">
        <w:rPr>
          <w:rFonts w:ascii="Arial Narrow" w:hAnsi="Arial Narrow"/>
          <w:sz w:val="24"/>
          <w:szCs w:val="24"/>
        </w:rPr>
        <w:tab/>
        <w:t xml:space="preserve"> El NUP, es el Número </w:t>
      </w:r>
      <w:proofErr w:type="spellStart"/>
      <w:r w:rsidR="00A43A43" w:rsidRPr="00A43A43">
        <w:rPr>
          <w:rFonts w:ascii="Arial Narrow" w:hAnsi="Arial Narrow"/>
          <w:sz w:val="24"/>
          <w:szCs w:val="24"/>
        </w:rPr>
        <w:t>U</w:t>
      </w:r>
      <w:r w:rsidRPr="00A43A43">
        <w:rPr>
          <w:rFonts w:ascii="Arial Narrow" w:hAnsi="Arial Narrow"/>
          <w:sz w:val="24"/>
          <w:szCs w:val="24"/>
        </w:rPr>
        <w:t>nico</w:t>
      </w:r>
      <w:proofErr w:type="spellEnd"/>
      <w:r w:rsidRPr="00A43A43">
        <w:rPr>
          <w:rFonts w:ascii="Arial Narrow" w:hAnsi="Arial Narrow"/>
          <w:sz w:val="24"/>
          <w:szCs w:val="24"/>
        </w:rPr>
        <w:t xml:space="preserve"> </w:t>
      </w:r>
      <w:r w:rsidRPr="008F0B73">
        <w:rPr>
          <w:rFonts w:ascii="Arial Narrow" w:hAnsi="Arial Narrow"/>
          <w:sz w:val="24"/>
          <w:szCs w:val="24"/>
        </w:rPr>
        <w:t>Previsional con que se identificará cada trabajador afiliado al SPP o incorporado al SAP. Dicho número será asignado por la Superintendencia una vez que el trabajador haya solicitado su permanencia y ésta sea procedente. Se mantendrá invariable durante toda la vida del trabajador y mientras existan beneficiarios.</w:t>
      </w:r>
    </w:p>
    <w:p w14:paraId="0EBCCB96" w14:textId="77777777" w:rsidR="00E02FAD" w:rsidRPr="008F0B73" w:rsidRDefault="00E02FAD" w:rsidP="00E02FAD">
      <w:pPr>
        <w:spacing w:after="0" w:line="240" w:lineRule="auto"/>
        <w:jc w:val="both"/>
        <w:rPr>
          <w:rFonts w:ascii="Arial Narrow" w:hAnsi="Arial Narrow"/>
          <w:sz w:val="24"/>
          <w:szCs w:val="24"/>
        </w:rPr>
      </w:pPr>
    </w:p>
    <w:p w14:paraId="0EBCCB97"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Así mismo, se constituye en el nexo identificador entre el trabajador afiliado y el Sistema Previsional en el que se encuentre; dicho número deberá ser presentado para cualquier trámite que el trabajador realice dentro del SPP o del SAP.</w:t>
      </w:r>
    </w:p>
    <w:p w14:paraId="0EBCCB98"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99" w14:textId="77777777" w:rsidR="00E02FAD" w:rsidRPr="00174DC8" w:rsidRDefault="00E02FAD" w:rsidP="00BC4100">
      <w:pPr>
        <w:spacing w:after="0" w:line="240" w:lineRule="auto"/>
        <w:jc w:val="center"/>
        <w:rPr>
          <w:rFonts w:ascii="Arial Narrow" w:hAnsi="Arial Narrow"/>
          <w:b/>
          <w:sz w:val="24"/>
          <w:szCs w:val="24"/>
        </w:rPr>
      </w:pPr>
      <w:r w:rsidRPr="00A43A43">
        <w:rPr>
          <w:rFonts w:ascii="Arial Narrow" w:hAnsi="Arial Narrow"/>
          <w:b/>
          <w:sz w:val="24"/>
          <w:szCs w:val="24"/>
        </w:rPr>
        <w:t>CAP</w:t>
      </w:r>
      <w:r w:rsidR="00A43A43" w:rsidRPr="00A43A43">
        <w:rPr>
          <w:rFonts w:ascii="Arial Narrow" w:hAnsi="Arial Narrow"/>
          <w:b/>
          <w:sz w:val="24"/>
          <w:szCs w:val="24"/>
        </w:rPr>
        <w:t>I</w:t>
      </w:r>
      <w:r w:rsidRPr="00A43A43">
        <w:rPr>
          <w:rFonts w:ascii="Arial Narrow" w:hAnsi="Arial Narrow"/>
          <w:b/>
          <w:sz w:val="24"/>
          <w:szCs w:val="24"/>
        </w:rPr>
        <w:t>TULO II</w:t>
      </w:r>
    </w:p>
    <w:p w14:paraId="0EBCCB9A" w14:textId="77777777" w:rsidR="00E02FAD" w:rsidRPr="008F0B73" w:rsidRDefault="00E02FAD" w:rsidP="00E02FAD">
      <w:pPr>
        <w:spacing w:after="0" w:line="240" w:lineRule="auto"/>
        <w:jc w:val="center"/>
        <w:rPr>
          <w:rFonts w:ascii="Arial Narrow" w:hAnsi="Arial Narrow"/>
          <w:sz w:val="24"/>
          <w:szCs w:val="24"/>
        </w:rPr>
      </w:pPr>
      <w:r w:rsidRPr="00174DC8">
        <w:rPr>
          <w:rFonts w:ascii="Arial Narrow" w:hAnsi="Arial Narrow"/>
          <w:b/>
          <w:sz w:val="24"/>
          <w:szCs w:val="24"/>
        </w:rPr>
        <w:t>DE LA PERMANENCIA OBLIGATORIA</w:t>
      </w:r>
    </w:p>
    <w:p w14:paraId="0EBCCB9B" w14:textId="77777777" w:rsidR="00E02FAD" w:rsidRPr="008F0B73" w:rsidRDefault="00E02FAD" w:rsidP="00E02FAD">
      <w:pPr>
        <w:spacing w:after="0" w:line="240" w:lineRule="auto"/>
        <w:jc w:val="both"/>
        <w:rPr>
          <w:rFonts w:ascii="Arial Narrow" w:hAnsi="Arial Narrow"/>
          <w:sz w:val="24"/>
          <w:szCs w:val="24"/>
        </w:rPr>
      </w:pPr>
    </w:p>
    <w:p w14:paraId="0EBCCB9C" w14:textId="7880EEC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 xml:space="preserve">Art. 4.- </w:t>
      </w:r>
      <w:r w:rsidRPr="008F0B73">
        <w:rPr>
          <w:rFonts w:ascii="Arial Narrow" w:hAnsi="Arial Narrow"/>
          <w:b/>
          <w:sz w:val="24"/>
          <w:szCs w:val="24"/>
        </w:rPr>
        <w:tab/>
      </w:r>
      <w:r w:rsidRPr="008F0B73">
        <w:rPr>
          <w:rFonts w:ascii="Arial Narrow" w:hAnsi="Arial Narrow"/>
          <w:sz w:val="24"/>
          <w:szCs w:val="24"/>
        </w:rPr>
        <w:t xml:space="preserve"> Los asegurados en el ISSS o en el INPEP que al momento de entrar en operaciones el SAP, tengan cumplidos cincuenta y cinco </w:t>
      </w:r>
      <w:proofErr w:type="gramStart"/>
      <w:r w:rsidRPr="008F0B73">
        <w:rPr>
          <w:rFonts w:ascii="Arial Narrow" w:hAnsi="Arial Narrow"/>
          <w:sz w:val="24"/>
          <w:szCs w:val="24"/>
        </w:rPr>
        <w:t>años de edad</w:t>
      </w:r>
      <w:proofErr w:type="gramEnd"/>
      <w:r w:rsidRPr="008F0B73">
        <w:rPr>
          <w:rFonts w:ascii="Arial Narrow" w:hAnsi="Arial Narrow"/>
          <w:sz w:val="24"/>
          <w:szCs w:val="24"/>
        </w:rPr>
        <w:t xml:space="preserve"> o más, los hombres, y cincuenta años de edad o más las mujeres, permanecerán afiliados automáticamente en el SPP. Si fueren empleados del sector privado, permanecerán afiliados en el ISSS y </w:t>
      </w:r>
      <w:proofErr w:type="gramStart"/>
      <w:r w:rsidRPr="008F0B73">
        <w:rPr>
          <w:rFonts w:ascii="Arial Narrow" w:hAnsi="Arial Narrow"/>
          <w:sz w:val="24"/>
          <w:szCs w:val="24"/>
        </w:rPr>
        <w:t>si  fueren</w:t>
      </w:r>
      <w:proofErr w:type="gramEnd"/>
      <w:r w:rsidRPr="008F0B73">
        <w:rPr>
          <w:rFonts w:ascii="Arial Narrow" w:hAnsi="Arial Narrow"/>
          <w:sz w:val="24"/>
          <w:szCs w:val="24"/>
        </w:rPr>
        <w:t xml:space="preserve"> del sector público o municipal en el INPEP.</w:t>
      </w:r>
    </w:p>
    <w:p w14:paraId="0EBCCB9D"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9E" w14:textId="055546DA"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5.-</w:t>
      </w:r>
      <w:r w:rsidRPr="008F0B73">
        <w:rPr>
          <w:rFonts w:ascii="Arial Narrow" w:hAnsi="Arial Narrow"/>
          <w:sz w:val="24"/>
          <w:szCs w:val="24"/>
        </w:rPr>
        <w:t xml:space="preserve"> </w:t>
      </w:r>
      <w:r w:rsidRPr="008F0B73">
        <w:rPr>
          <w:rFonts w:ascii="Arial Narrow" w:hAnsi="Arial Narrow"/>
          <w:sz w:val="24"/>
          <w:szCs w:val="24"/>
        </w:rPr>
        <w:tab/>
        <w:t xml:space="preserve">Los trabajadores asegurados en cualquiera de las Instituciones Previsionales, </w:t>
      </w:r>
      <w:proofErr w:type="gramStart"/>
      <w:r w:rsidRPr="008F0B73">
        <w:rPr>
          <w:rFonts w:ascii="Arial Narrow" w:hAnsi="Arial Narrow"/>
          <w:sz w:val="24"/>
          <w:szCs w:val="24"/>
        </w:rPr>
        <w:t>que</w:t>
      </w:r>
      <w:proofErr w:type="gramEnd"/>
      <w:r w:rsidRPr="008F0B73">
        <w:rPr>
          <w:rFonts w:ascii="Arial Narrow" w:hAnsi="Arial Narrow"/>
          <w:sz w:val="24"/>
          <w:szCs w:val="24"/>
        </w:rPr>
        <w:t xml:space="preserve"> de acuerdo a lo dispuesto en la Ley y sus Reglamentos, deban permanecer afiliados al SPP, no deberán llenar Solicitud para hacer efectiva su permanencia, ésta será automática de acuerdo a lo especificado en el presente Reglamento.</w:t>
      </w:r>
    </w:p>
    <w:p w14:paraId="0EBCCB9F"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A0"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6.-</w:t>
      </w:r>
      <w:r w:rsidRPr="008F0B73">
        <w:rPr>
          <w:rFonts w:ascii="Arial Narrow" w:hAnsi="Arial Narrow"/>
          <w:sz w:val="24"/>
          <w:szCs w:val="24"/>
        </w:rPr>
        <w:t xml:space="preserve"> </w:t>
      </w:r>
      <w:r w:rsidRPr="008F0B73">
        <w:rPr>
          <w:rFonts w:ascii="Arial Narrow" w:hAnsi="Arial Narrow"/>
          <w:sz w:val="24"/>
          <w:szCs w:val="24"/>
        </w:rPr>
        <w:tab/>
        <w:t xml:space="preserve"> La obligatoriedad de permanencia en el SPP se aplica a todos los asegurados señalados en el Art. 4 de este reglamento, independientemente de si se encuentra cotizando o no a la fecha de entrada en operaciones del SAP.</w:t>
      </w:r>
    </w:p>
    <w:p w14:paraId="0EBCCBA1"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A2"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7.-</w:t>
      </w:r>
      <w:r w:rsidRPr="008F0B73">
        <w:rPr>
          <w:rFonts w:ascii="Arial Narrow" w:hAnsi="Arial Narrow"/>
          <w:sz w:val="24"/>
          <w:szCs w:val="24"/>
        </w:rPr>
        <w:t xml:space="preserve"> </w:t>
      </w:r>
      <w:r w:rsidRPr="008F0B73">
        <w:rPr>
          <w:rFonts w:ascii="Arial Narrow" w:hAnsi="Arial Narrow"/>
          <w:sz w:val="24"/>
          <w:szCs w:val="24"/>
        </w:rPr>
        <w:tab/>
        <w:t xml:space="preserve">Las Instituciones Previsionales </w:t>
      </w:r>
      <w:proofErr w:type="gramStart"/>
      <w:r w:rsidRPr="008F0B73">
        <w:rPr>
          <w:rFonts w:ascii="Arial Narrow" w:hAnsi="Arial Narrow"/>
          <w:sz w:val="24"/>
          <w:szCs w:val="24"/>
        </w:rPr>
        <w:t>deberán  enviar</w:t>
      </w:r>
      <w:proofErr w:type="gramEnd"/>
      <w:r w:rsidRPr="008F0B73">
        <w:rPr>
          <w:rFonts w:ascii="Arial Narrow" w:hAnsi="Arial Narrow"/>
          <w:sz w:val="24"/>
          <w:szCs w:val="24"/>
        </w:rPr>
        <w:t xml:space="preserve"> a la Superintendencia, por los medios que  ésta determine mediante instructivo, en un plazo de treinta días hábiles contados a partir de la fecha de entrada en operaciones del SAP, la nómina de los asegurados que se encuentren en el rango de edades que establece la Ley, para la permanencia obligatoria en el SPP.</w:t>
      </w:r>
    </w:p>
    <w:p w14:paraId="0EBCCBA4"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8.-</w:t>
      </w:r>
      <w:r w:rsidRPr="008F0B73">
        <w:rPr>
          <w:rFonts w:ascii="Arial Narrow" w:hAnsi="Arial Narrow"/>
          <w:sz w:val="24"/>
          <w:szCs w:val="24"/>
        </w:rPr>
        <w:t xml:space="preserve"> </w:t>
      </w:r>
      <w:r w:rsidRPr="008F0B73">
        <w:rPr>
          <w:rFonts w:ascii="Arial Narrow" w:hAnsi="Arial Narrow"/>
          <w:sz w:val="24"/>
          <w:szCs w:val="24"/>
        </w:rPr>
        <w:tab/>
        <w:t>Una vez recibida la información a la que se refiere el artículo anterior, la Superintendencia tendrá un plazo de 10 días hábiles para asignar el NUP a todos aquellos asegurados en los que sea procedente aplicar la permanencia obligatoria.</w:t>
      </w:r>
    </w:p>
    <w:p w14:paraId="0EBCCBA5" w14:textId="77777777" w:rsidR="00E02FAD" w:rsidRPr="008F0B73" w:rsidRDefault="00E02FAD" w:rsidP="00E02FAD">
      <w:pPr>
        <w:spacing w:after="0" w:line="240" w:lineRule="auto"/>
        <w:jc w:val="both"/>
        <w:rPr>
          <w:rFonts w:ascii="Arial Narrow" w:hAnsi="Arial Narrow"/>
          <w:sz w:val="24"/>
          <w:szCs w:val="24"/>
        </w:rPr>
      </w:pPr>
    </w:p>
    <w:p w14:paraId="0EBCCBA6"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Así mismo la Superintendencia deberá enviar en el mismo plazo la nómina de aquellos asegurados a los que no se aplicará la permanencia obligatoria en el SPP explicando las causas.</w:t>
      </w:r>
    </w:p>
    <w:p w14:paraId="0EBCCBA7"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r w:rsidRPr="008F0B73">
        <w:rPr>
          <w:rFonts w:ascii="Arial Narrow" w:hAnsi="Arial Narrow"/>
          <w:sz w:val="24"/>
          <w:szCs w:val="24"/>
        </w:rPr>
        <w:tab/>
      </w:r>
    </w:p>
    <w:p w14:paraId="0EBCCBA8" w14:textId="77777777" w:rsidR="00E02FAD" w:rsidRPr="00A43A43" w:rsidRDefault="00E02FAD" w:rsidP="00162BA8">
      <w:pPr>
        <w:spacing w:after="0" w:line="240" w:lineRule="auto"/>
        <w:jc w:val="center"/>
        <w:rPr>
          <w:rFonts w:ascii="Arial Narrow" w:hAnsi="Arial Narrow"/>
          <w:b/>
          <w:sz w:val="24"/>
          <w:szCs w:val="24"/>
        </w:rPr>
      </w:pPr>
      <w:r w:rsidRPr="00A43A43">
        <w:rPr>
          <w:rFonts w:ascii="Arial Narrow" w:hAnsi="Arial Narrow"/>
          <w:b/>
          <w:sz w:val="24"/>
          <w:szCs w:val="24"/>
        </w:rPr>
        <w:t>CAP</w:t>
      </w:r>
      <w:r w:rsidR="00A43A43" w:rsidRPr="00A43A43">
        <w:rPr>
          <w:rFonts w:ascii="Arial Narrow" w:hAnsi="Arial Narrow"/>
          <w:b/>
          <w:sz w:val="24"/>
          <w:szCs w:val="24"/>
        </w:rPr>
        <w:t>I</w:t>
      </w:r>
      <w:r w:rsidRPr="00A43A43">
        <w:rPr>
          <w:rFonts w:ascii="Arial Narrow" w:hAnsi="Arial Narrow"/>
          <w:b/>
          <w:sz w:val="24"/>
          <w:szCs w:val="24"/>
        </w:rPr>
        <w:t>TULO III</w:t>
      </w:r>
    </w:p>
    <w:p w14:paraId="0EBCCBA9" w14:textId="77777777" w:rsidR="00E02FAD" w:rsidRPr="00174DC8" w:rsidRDefault="00E02FAD" w:rsidP="00E02FAD">
      <w:pPr>
        <w:spacing w:after="0" w:line="240" w:lineRule="auto"/>
        <w:jc w:val="center"/>
        <w:rPr>
          <w:rFonts w:ascii="Arial Narrow" w:hAnsi="Arial Narrow"/>
          <w:b/>
          <w:sz w:val="24"/>
          <w:szCs w:val="24"/>
        </w:rPr>
      </w:pPr>
      <w:r w:rsidRPr="00174DC8">
        <w:rPr>
          <w:rFonts w:ascii="Arial Narrow" w:hAnsi="Arial Narrow"/>
          <w:b/>
          <w:sz w:val="24"/>
          <w:szCs w:val="24"/>
        </w:rPr>
        <w:t>DEL TRASPASO AL SAP</w:t>
      </w:r>
    </w:p>
    <w:p w14:paraId="0EBCCBAA" w14:textId="77777777" w:rsidR="00E02FAD" w:rsidRPr="008F0B73" w:rsidRDefault="00E02FAD" w:rsidP="00E02FAD">
      <w:pPr>
        <w:spacing w:after="0" w:line="240" w:lineRule="auto"/>
        <w:jc w:val="both"/>
        <w:rPr>
          <w:rFonts w:ascii="Arial Narrow" w:hAnsi="Arial Narrow"/>
          <w:sz w:val="24"/>
          <w:szCs w:val="24"/>
        </w:rPr>
      </w:pPr>
    </w:p>
    <w:p w14:paraId="0EBCCBAB" w14:textId="77777777" w:rsidR="00E02FAD" w:rsidRPr="00162BA8" w:rsidRDefault="00E02FAD" w:rsidP="00E02FAD">
      <w:pPr>
        <w:spacing w:after="0" w:line="240" w:lineRule="auto"/>
        <w:jc w:val="both"/>
        <w:rPr>
          <w:rFonts w:ascii="Arial Narrow" w:hAnsi="Arial Narrow"/>
          <w:b/>
          <w:sz w:val="24"/>
          <w:szCs w:val="24"/>
        </w:rPr>
      </w:pPr>
      <w:r w:rsidRPr="00174DC8">
        <w:rPr>
          <w:rFonts w:ascii="Arial Narrow" w:hAnsi="Arial Narrow"/>
          <w:b/>
          <w:sz w:val="24"/>
          <w:szCs w:val="24"/>
        </w:rPr>
        <w:t>Traspaso obligatorio al SAP</w:t>
      </w:r>
    </w:p>
    <w:p w14:paraId="0EBCCBAC" w14:textId="3DF3D253"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9.-</w:t>
      </w:r>
      <w:r w:rsidRPr="008F0B73">
        <w:rPr>
          <w:rFonts w:ascii="Arial Narrow" w:hAnsi="Arial Narrow"/>
          <w:sz w:val="24"/>
          <w:szCs w:val="24"/>
        </w:rPr>
        <w:t xml:space="preserve"> </w:t>
      </w:r>
      <w:r w:rsidRPr="008F0B73">
        <w:rPr>
          <w:rFonts w:ascii="Arial Narrow" w:hAnsi="Arial Narrow"/>
          <w:sz w:val="24"/>
          <w:szCs w:val="24"/>
        </w:rPr>
        <w:tab/>
        <w:t xml:space="preserve">Todas aquellas personas aseguradas en el ISSS o en el INPEP, </w:t>
      </w:r>
      <w:proofErr w:type="gramStart"/>
      <w:r w:rsidRPr="008F0B73">
        <w:rPr>
          <w:rFonts w:ascii="Arial Narrow" w:hAnsi="Arial Narrow"/>
          <w:sz w:val="24"/>
          <w:szCs w:val="24"/>
        </w:rPr>
        <w:t>que</w:t>
      </w:r>
      <w:proofErr w:type="gramEnd"/>
      <w:r w:rsidRPr="008F0B73">
        <w:rPr>
          <w:rFonts w:ascii="Arial Narrow" w:hAnsi="Arial Narrow"/>
          <w:sz w:val="24"/>
          <w:szCs w:val="24"/>
        </w:rPr>
        <w:t xml:space="preserve"> a la fecha de entrada en operaciones </w:t>
      </w:r>
      <w:r w:rsidR="00A20B52">
        <w:rPr>
          <w:rFonts w:ascii="Arial Narrow" w:hAnsi="Arial Narrow"/>
          <w:sz w:val="24"/>
          <w:szCs w:val="24"/>
        </w:rPr>
        <w:t>d</w:t>
      </w:r>
      <w:r w:rsidRPr="008F0B73">
        <w:rPr>
          <w:rFonts w:ascii="Arial Narrow" w:hAnsi="Arial Narrow"/>
          <w:sz w:val="24"/>
          <w:szCs w:val="24"/>
        </w:rPr>
        <w:t>el SAP, sean menores de treinta y seis años, estarán obligadas a incorporarse a este último, mediante la suscripción del contrato de afiliación con una AFP.</w:t>
      </w:r>
    </w:p>
    <w:p w14:paraId="0EBCCBAD"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AE"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10.-</w:t>
      </w:r>
      <w:r w:rsidR="00A43A43">
        <w:rPr>
          <w:rFonts w:ascii="Arial Narrow" w:hAnsi="Arial Narrow"/>
          <w:sz w:val="24"/>
          <w:szCs w:val="24"/>
        </w:rPr>
        <w:t xml:space="preserve"> </w:t>
      </w:r>
      <w:r w:rsidRPr="008F0B73">
        <w:rPr>
          <w:rFonts w:ascii="Arial Narrow" w:hAnsi="Arial Narrow"/>
          <w:sz w:val="24"/>
          <w:szCs w:val="24"/>
        </w:rPr>
        <w:t>A partir de la fecha de inicio de operaciones del SAP, anunciada públicamente por la Superintendencia, el ISSS y el INPEP no podrán efectuar afiliaciones a los programas de IVM que administran.</w:t>
      </w:r>
    </w:p>
    <w:p w14:paraId="0EBCCBAF"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B0" w14:textId="77777777" w:rsidR="00E02FAD" w:rsidRPr="00162BA8" w:rsidRDefault="00E02FAD" w:rsidP="00162BA8">
      <w:pPr>
        <w:spacing w:after="0" w:line="240" w:lineRule="auto"/>
        <w:rPr>
          <w:rFonts w:ascii="Arial Narrow" w:hAnsi="Arial Narrow"/>
          <w:b/>
          <w:sz w:val="24"/>
          <w:szCs w:val="24"/>
        </w:rPr>
      </w:pPr>
      <w:r w:rsidRPr="00174DC8">
        <w:rPr>
          <w:rFonts w:ascii="Arial Narrow" w:hAnsi="Arial Narrow"/>
          <w:b/>
          <w:sz w:val="24"/>
          <w:szCs w:val="24"/>
        </w:rPr>
        <w:t>Traspaso voluntario al SAP</w:t>
      </w:r>
    </w:p>
    <w:p w14:paraId="0EBCCBB1" w14:textId="338BC4BB"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11.-</w:t>
      </w:r>
      <w:r>
        <w:rPr>
          <w:rFonts w:ascii="Arial Narrow" w:hAnsi="Arial Narrow"/>
          <w:sz w:val="24"/>
          <w:szCs w:val="24"/>
        </w:rPr>
        <w:t xml:space="preserve"> </w:t>
      </w:r>
      <w:r w:rsidRPr="008F0B73">
        <w:rPr>
          <w:rFonts w:ascii="Arial Narrow" w:hAnsi="Arial Narrow"/>
          <w:sz w:val="24"/>
          <w:szCs w:val="24"/>
        </w:rPr>
        <w:t>Cuando un trabajador afiliado a cualquiera de las Instituciones Previsionales se traslade voluntariamente al SAP deberá, para hacer efectiva su incorporación a éste, suscribir un contrato de afiliación con una AFP, conforme a lo establecido en el Reglamento de Afiliación.</w:t>
      </w:r>
    </w:p>
    <w:p w14:paraId="0EBCCBB2"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B3"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12.-</w:t>
      </w:r>
      <w:r>
        <w:rPr>
          <w:rFonts w:ascii="Arial Narrow" w:hAnsi="Arial Narrow"/>
          <w:sz w:val="24"/>
          <w:szCs w:val="24"/>
        </w:rPr>
        <w:t xml:space="preserve"> </w:t>
      </w:r>
      <w:r w:rsidRPr="008F0B73">
        <w:rPr>
          <w:rFonts w:ascii="Arial Narrow" w:hAnsi="Arial Narrow"/>
          <w:sz w:val="24"/>
          <w:szCs w:val="24"/>
        </w:rPr>
        <w:t xml:space="preserve">Una vez confirmada su incorporación al SAP por parte de la Superintendencia, ésta deberá comunicarlo al ISSS o al INPEP o a ambas </w:t>
      </w:r>
      <w:proofErr w:type="gramStart"/>
      <w:r w:rsidRPr="008F0B73">
        <w:rPr>
          <w:rFonts w:ascii="Arial Narrow" w:hAnsi="Arial Narrow"/>
          <w:sz w:val="24"/>
          <w:szCs w:val="24"/>
        </w:rPr>
        <w:t>de acuerdo al</w:t>
      </w:r>
      <w:proofErr w:type="gramEnd"/>
      <w:r w:rsidRPr="008F0B73">
        <w:rPr>
          <w:rFonts w:ascii="Arial Narrow" w:hAnsi="Arial Narrow"/>
          <w:sz w:val="24"/>
          <w:szCs w:val="24"/>
        </w:rPr>
        <w:t xml:space="preserve"> caso, en un plazo no mayor de tres días hábiles, con el fin de que las Instituciones Previsionales actualicen sus bases de datos correspondientes.</w:t>
      </w:r>
    </w:p>
    <w:p w14:paraId="0EBCCBB4"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B5" w14:textId="140701DE"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13.-</w:t>
      </w:r>
      <w:r>
        <w:rPr>
          <w:rFonts w:ascii="Arial Narrow" w:hAnsi="Arial Narrow"/>
          <w:sz w:val="24"/>
          <w:szCs w:val="24"/>
        </w:rPr>
        <w:t xml:space="preserve"> </w:t>
      </w:r>
      <w:r w:rsidRPr="008F0B73">
        <w:rPr>
          <w:rFonts w:ascii="Arial Narrow" w:hAnsi="Arial Narrow"/>
          <w:sz w:val="24"/>
          <w:szCs w:val="24"/>
        </w:rPr>
        <w:t xml:space="preserve">La fecha en que el ISSS o el INPEP o ambas, dejen de percibir la cotización de los trabajadores es el primer día del mes siguiente al de devengue, que se especifica en el Reglamento de </w:t>
      </w:r>
      <w:r w:rsidR="006F4F3C">
        <w:rPr>
          <w:rFonts w:ascii="Arial Narrow" w:hAnsi="Arial Narrow"/>
          <w:sz w:val="24"/>
          <w:szCs w:val="24"/>
        </w:rPr>
        <w:t>c</w:t>
      </w:r>
      <w:r w:rsidRPr="008F0B73">
        <w:rPr>
          <w:rFonts w:ascii="Arial Narrow" w:hAnsi="Arial Narrow"/>
          <w:sz w:val="24"/>
          <w:szCs w:val="24"/>
        </w:rPr>
        <w:t>orrespondiente. En todo caso la cotización se dejará de percibir en el SPP el mes siguiente a aquel en el que la Superintendencia confirme a la AFP y a la Institución Previsional correspondiente, la incorporación del trabajador al SAP.</w:t>
      </w:r>
    </w:p>
    <w:p w14:paraId="1ED73C1A" w14:textId="77777777" w:rsidR="00647823" w:rsidRDefault="00647823" w:rsidP="00162BA8">
      <w:pPr>
        <w:spacing w:after="0" w:line="240" w:lineRule="auto"/>
        <w:jc w:val="center"/>
        <w:rPr>
          <w:rFonts w:ascii="Arial Narrow" w:hAnsi="Arial Narrow"/>
          <w:b/>
          <w:sz w:val="24"/>
          <w:szCs w:val="24"/>
        </w:rPr>
      </w:pPr>
    </w:p>
    <w:p w14:paraId="0EBCCBB7" w14:textId="77777777" w:rsidR="00E02FAD" w:rsidRPr="00A43A43" w:rsidRDefault="00E02FAD" w:rsidP="00162BA8">
      <w:pPr>
        <w:spacing w:after="0" w:line="240" w:lineRule="auto"/>
        <w:jc w:val="center"/>
        <w:rPr>
          <w:rFonts w:ascii="Arial Narrow" w:hAnsi="Arial Narrow"/>
          <w:b/>
          <w:sz w:val="24"/>
          <w:szCs w:val="24"/>
        </w:rPr>
      </w:pPr>
      <w:r w:rsidRPr="00A43A43">
        <w:rPr>
          <w:rFonts w:ascii="Arial Narrow" w:hAnsi="Arial Narrow"/>
          <w:b/>
          <w:sz w:val="24"/>
          <w:szCs w:val="24"/>
        </w:rPr>
        <w:t>CAP</w:t>
      </w:r>
      <w:r w:rsidR="00A43A43" w:rsidRPr="00A43A43">
        <w:rPr>
          <w:rFonts w:ascii="Arial Narrow" w:hAnsi="Arial Narrow"/>
          <w:b/>
          <w:sz w:val="24"/>
          <w:szCs w:val="24"/>
        </w:rPr>
        <w:t>I</w:t>
      </w:r>
      <w:r w:rsidRPr="00A43A43">
        <w:rPr>
          <w:rFonts w:ascii="Arial Narrow" w:hAnsi="Arial Narrow"/>
          <w:b/>
          <w:sz w:val="24"/>
          <w:szCs w:val="24"/>
        </w:rPr>
        <w:t>TULO IV</w:t>
      </w:r>
    </w:p>
    <w:p w14:paraId="0EBCCBB8" w14:textId="77777777" w:rsidR="00E02FAD" w:rsidRPr="00174DC8" w:rsidRDefault="00E02FAD" w:rsidP="00E02FAD">
      <w:pPr>
        <w:spacing w:after="0" w:line="240" w:lineRule="auto"/>
        <w:jc w:val="center"/>
        <w:rPr>
          <w:rFonts w:ascii="Arial Narrow" w:hAnsi="Arial Narrow"/>
          <w:b/>
          <w:sz w:val="24"/>
          <w:szCs w:val="24"/>
        </w:rPr>
      </w:pPr>
      <w:r w:rsidRPr="00174DC8">
        <w:rPr>
          <w:rFonts w:ascii="Arial Narrow" w:hAnsi="Arial Narrow"/>
          <w:b/>
          <w:sz w:val="24"/>
          <w:szCs w:val="24"/>
        </w:rPr>
        <w:t>DE LA PERMANENCIA VOLUNTARIA EN EL SPP</w:t>
      </w:r>
    </w:p>
    <w:p w14:paraId="0EBCCBB9" w14:textId="77777777" w:rsidR="00E02FAD" w:rsidRPr="008F0B73" w:rsidRDefault="00E02FAD" w:rsidP="00E02FAD">
      <w:pPr>
        <w:spacing w:after="0" w:line="240" w:lineRule="auto"/>
        <w:jc w:val="both"/>
        <w:rPr>
          <w:rFonts w:ascii="Arial Narrow" w:hAnsi="Arial Narrow"/>
          <w:sz w:val="24"/>
          <w:szCs w:val="24"/>
        </w:rPr>
      </w:pPr>
    </w:p>
    <w:p w14:paraId="0EBCCBBA" w14:textId="41B66E28"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14.-</w:t>
      </w:r>
      <w:r>
        <w:rPr>
          <w:rFonts w:ascii="Arial Narrow" w:hAnsi="Arial Narrow"/>
          <w:sz w:val="24"/>
          <w:szCs w:val="24"/>
        </w:rPr>
        <w:t xml:space="preserve"> </w:t>
      </w:r>
      <w:r w:rsidRPr="008F0B73">
        <w:rPr>
          <w:rFonts w:ascii="Arial Narrow" w:hAnsi="Arial Narrow"/>
          <w:sz w:val="24"/>
          <w:szCs w:val="24"/>
        </w:rPr>
        <w:t xml:space="preserve">Los asegurados en el SPP que tuvieren treinta y seis </w:t>
      </w:r>
      <w:proofErr w:type="gramStart"/>
      <w:r w:rsidRPr="008F0B73">
        <w:rPr>
          <w:rFonts w:ascii="Arial Narrow" w:hAnsi="Arial Narrow"/>
          <w:sz w:val="24"/>
          <w:szCs w:val="24"/>
        </w:rPr>
        <w:t>años de edad</w:t>
      </w:r>
      <w:proofErr w:type="gramEnd"/>
      <w:r w:rsidRPr="008F0B73">
        <w:rPr>
          <w:rFonts w:ascii="Arial Narrow" w:hAnsi="Arial Narrow"/>
          <w:sz w:val="24"/>
          <w:szCs w:val="24"/>
        </w:rPr>
        <w:t xml:space="preserve"> cumplidos y fueren menores de cincuenta y cinco años de edad, los hombres y menores de cincuenta años de edad, las mujeres, a la fecha de entrada en operaciones el SAP, podrán optar por permanecer afiliados al SPP o por incorporarse al SAP. Para ello deberán manifestar su deseo de permanencia en el SPP, dentro del plazo de seis meses, contados a partir de la fecha en que entre en operaciones el SAP.</w:t>
      </w:r>
    </w:p>
    <w:p w14:paraId="0EBCCBBB" w14:textId="77777777" w:rsidR="00E02FAD" w:rsidRPr="008F0B73" w:rsidRDefault="00E02FAD" w:rsidP="00E02FAD">
      <w:pPr>
        <w:spacing w:after="0" w:line="240" w:lineRule="auto"/>
        <w:jc w:val="both"/>
        <w:rPr>
          <w:rFonts w:ascii="Arial Narrow" w:hAnsi="Arial Narrow"/>
          <w:sz w:val="24"/>
          <w:szCs w:val="24"/>
        </w:rPr>
      </w:pPr>
    </w:p>
    <w:p w14:paraId="0EBCCBBC"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 xml:space="preserve">También se aplicará el inciso </w:t>
      </w:r>
      <w:proofErr w:type="gramStart"/>
      <w:r w:rsidRPr="008F0B73">
        <w:rPr>
          <w:rFonts w:ascii="Arial Narrow" w:hAnsi="Arial Narrow"/>
          <w:sz w:val="24"/>
          <w:szCs w:val="24"/>
        </w:rPr>
        <w:t>anterior  a</w:t>
      </w:r>
      <w:proofErr w:type="gramEnd"/>
      <w:r w:rsidRPr="008F0B73">
        <w:rPr>
          <w:rFonts w:ascii="Arial Narrow" w:hAnsi="Arial Narrow"/>
          <w:sz w:val="24"/>
          <w:szCs w:val="24"/>
        </w:rPr>
        <w:t xml:space="preserve"> los asegurados en el ISSS o al INPEP, que no se encuentren cotizando. De no manifestar su deseo de permanencia, al momento que reingresen a un trabajo en relación de subordinación laboral deberán incorporarse al SAP, de acuerdo a lo establecido en el Art. 184 de la Ley y </w:t>
      </w:r>
      <w:proofErr w:type="gramStart"/>
      <w:r w:rsidRPr="008F0B73">
        <w:rPr>
          <w:rFonts w:ascii="Arial Narrow" w:hAnsi="Arial Narrow"/>
          <w:sz w:val="24"/>
          <w:szCs w:val="24"/>
        </w:rPr>
        <w:t>sus  reglamentos</w:t>
      </w:r>
      <w:proofErr w:type="gramEnd"/>
      <w:r w:rsidRPr="008F0B73">
        <w:rPr>
          <w:rFonts w:ascii="Arial Narrow" w:hAnsi="Arial Narrow"/>
          <w:sz w:val="24"/>
          <w:szCs w:val="24"/>
        </w:rPr>
        <w:t>.</w:t>
      </w:r>
    </w:p>
    <w:p w14:paraId="0EBCCBBD" w14:textId="77777777" w:rsidR="00E02FAD" w:rsidRPr="008F0B73" w:rsidRDefault="00E02FAD" w:rsidP="00E02FAD">
      <w:pPr>
        <w:spacing w:after="0" w:line="240" w:lineRule="auto"/>
        <w:jc w:val="both"/>
        <w:rPr>
          <w:rFonts w:ascii="Arial Narrow" w:hAnsi="Arial Narrow"/>
          <w:sz w:val="24"/>
          <w:szCs w:val="24"/>
        </w:rPr>
      </w:pPr>
    </w:p>
    <w:p w14:paraId="0EBCCBBE" w14:textId="77777777" w:rsidR="00E02FAD" w:rsidRPr="00162BA8" w:rsidRDefault="00E02FAD" w:rsidP="00E02FAD">
      <w:pPr>
        <w:spacing w:after="0" w:line="240" w:lineRule="auto"/>
        <w:jc w:val="both"/>
        <w:rPr>
          <w:rFonts w:ascii="Arial Narrow" w:hAnsi="Arial Narrow"/>
          <w:b/>
          <w:sz w:val="24"/>
          <w:szCs w:val="24"/>
        </w:rPr>
      </w:pPr>
      <w:r w:rsidRPr="00174DC8">
        <w:rPr>
          <w:rFonts w:ascii="Arial Narrow" w:hAnsi="Arial Narrow"/>
          <w:b/>
          <w:sz w:val="24"/>
          <w:szCs w:val="24"/>
        </w:rPr>
        <w:t>Solicitud de Permanencia en el SPP</w:t>
      </w:r>
    </w:p>
    <w:p w14:paraId="0EBCCBBF" w14:textId="0EACCBFA"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15.-</w:t>
      </w:r>
      <w:r w:rsidRPr="008F0B73">
        <w:rPr>
          <w:rFonts w:ascii="Arial Narrow" w:hAnsi="Arial Narrow"/>
          <w:sz w:val="24"/>
          <w:szCs w:val="24"/>
        </w:rPr>
        <w:t xml:space="preserve"> La permanencia en el SPP se materializa con la suscripción de la Solicitud de Permanencia, la cual se hace efectiva con el otorgamiento del NUP por parte de la Superintendencia. El formato de la solicitud será la establecida por la Superintendencia en el instructivo respectivo.</w:t>
      </w:r>
    </w:p>
    <w:p w14:paraId="0EBCCBC0" w14:textId="77777777" w:rsidR="00E02FAD" w:rsidRPr="008F0B73" w:rsidRDefault="00E02FAD" w:rsidP="00E02FAD">
      <w:pPr>
        <w:spacing w:after="0" w:line="240" w:lineRule="auto"/>
        <w:jc w:val="both"/>
        <w:rPr>
          <w:rFonts w:ascii="Arial Narrow" w:hAnsi="Arial Narrow"/>
          <w:sz w:val="24"/>
          <w:szCs w:val="24"/>
        </w:rPr>
      </w:pPr>
    </w:p>
    <w:p w14:paraId="0EBCCBC1"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16.-</w:t>
      </w:r>
      <w:r w:rsidRPr="008F0B73">
        <w:rPr>
          <w:rFonts w:ascii="Arial Narrow" w:hAnsi="Arial Narrow"/>
          <w:sz w:val="24"/>
          <w:szCs w:val="24"/>
        </w:rPr>
        <w:t xml:space="preserve"> Para solicitar la permanencia en el SPP, el afiliado deberá llenar, firmar y presentar la Solicitud a la institución en la que hubiere efectuado su última cotización. Dicho formulario estará disponible en las oficinas administrativas del ISSS e INPEP.</w:t>
      </w:r>
    </w:p>
    <w:p w14:paraId="0EBCCBC2"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C3" w14:textId="1619E853"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17.-</w:t>
      </w:r>
      <w:r w:rsidRPr="008F0B73">
        <w:rPr>
          <w:rFonts w:ascii="Arial Narrow" w:hAnsi="Arial Narrow"/>
          <w:sz w:val="24"/>
          <w:szCs w:val="24"/>
        </w:rPr>
        <w:t xml:space="preserve"> La referida Solicitud, deberá presentarse en original y dos copias, en cada una de las cuales se consignará el destinatario. El original permanecerá en poder de la Institución correspondiente; la primera copia para el afiliado; y la segunda copia se remitirá a su empleador.</w:t>
      </w:r>
    </w:p>
    <w:p w14:paraId="0EBCCBC4"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C5"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18.-</w:t>
      </w:r>
      <w:r w:rsidRPr="008F0B73">
        <w:rPr>
          <w:rFonts w:ascii="Arial Narrow" w:hAnsi="Arial Narrow"/>
          <w:sz w:val="24"/>
          <w:szCs w:val="24"/>
        </w:rPr>
        <w:t xml:space="preserve"> En caso de que el afiliado posea dos o más empleadores, quedará obligado a entregar, a cada empleador, una copia de la Solicitud presentada en la Institución Previsional correspondiente la cual deberá llevar un sello que contenga la leyenda “ESTE DUPLICADO ES CONFORME CON SU ORIGINAL”, y firma de la persona responsable en la Institución Previsional.</w:t>
      </w:r>
      <w:r w:rsidRPr="008F0B73">
        <w:rPr>
          <w:rFonts w:ascii="Arial Narrow" w:hAnsi="Arial Narrow"/>
          <w:sz w:val="24"/>
          <w:szCs w:val="24"/>
        </w:rPr>
        <w:tab/>
      </w:r>
    </w:p>
    <w:p w14:paraId="0EBCCBC6"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C7" w14:textId="438A74F8"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19.-</w:t>
      </w:r>
      <w:r w:rsidRPr="008F0B73">
        <w:rPr>
          <w:rFonts w:ascii="Arial Narrow" w:hAnsi="Arial Narrow"/>
          <w:sz w:val="24"/>
          <w:szCs w:val="24"/>
        </w:rPr>
        <w:t xml:space="preserve"> Si el trabajador se encuentra cotizando simultáneamente al ISSS y al INPEP, bastará con que presente la Solicitud en una de ellas. La Institución receptora, deberá comunicar esta circunstancia a la otra institución, a través de los medios que la Superintendencia establezca. En todo caso, deberá enviarle una copia de la solicitud de permanencia, conforme a lo prescrito en el artículo anterior, en un plazo no mayor de tres días hábiles.</w:t>
      </w:r>
    </w:p>
    <w:p w14:paraId="0EBCCBC8"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C9"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20.-</w:t>
      </w:r>
      <w:r w:rsidRPr="008F0B73">
        <w:rPr>
          <w:rFonts w:ascii="Arial Narrow" w:hAnsi="Arial Narrow"/>
          <w:sz w:val="24"/>
          <w:szCs w:val="24"/>
        </w:rPr>
        <w:t xml:space="preserve"> La Institución Previsional correspondiente en un plazo que no excederá de tres días hábiles de suscrita</w:t>
      </w:r>
      <w:r w:rsidR="00E23250">
        <w:rPr>
          <w:rFonts w:ascii="Arial Narrow" w:hAnsi="Arial Narrow"/>
          <w:sz w:val="24"/>
          <w:szCs w:val="24"/>
        </w:rPr>
        <w:t xml:space="preserve"> y presentada</w:t>
      </w:r>
      <w:r w:rsidRPr="008F0B73">
        <w:rPr>
          <w:rFonts w:ascii="Arial Narrow" w:hAnsi="Arial Narrow"/>
          <w:sz w:val="24"/>
          <w:szCs w:val="24"/>
        </w:rPr>
        <w:t xml:space="preserve"> la Solicitud, deberá remitir a la Superintendencia, por el medio que ésta establezca, la nómina de trabajadores que solicitaron permanecer afiliados en su programa de IVM, con la finalidad de obtener el NUP de cada uno. Una vez recibida y verificada la información, la Superintendencia contará con un plazo de tres días hábiles para asignar el NUP y confirmar que procede la permanencia de los trabajadores en el SPP.</w:t>
      </w:r>
    </w:p>
    <w:p w14:paraId="0EBCCBCA"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CB"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21.-</w:t>
      </w:r>
      <w:r w:rsidRPr="008F0B73">
        <w:rPr>
          <w:rFonts w:ascii="Arial Narrow" w:hAnsi="Arial Narrow"/>
          <w:sz w:val="24"/>
          <w:szCs w:val="24"/>
        </w:rPr>
        <w:t xml:space="preserve"> En los casos en que la Superintendencia encontrare la solicitud improcedente, informará a la Institución previsional correspondiente, señalando la causa. Para ello contará con un plazo de tres días hábiles a partir de la recepción de la respectiva información.</w:t>
      </w:r>
    </w:p>
    <w:p w14:paraId="0EBCCBCC"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CD"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22.-</w:t>
      </w:r>
      <w:r w:rsidRPr="008F0B73">
        <w:rPr>
          <w:rFonts w:ascii="Arial Narrow" w:hAnsi="Arial Narrow"/>
          <w:sz w:val="24"/>
          <w:szCs w:val="24"/>
        </w:rPr>
        <w:t xml:space="preserve"> Una vez que la Superintendencia asigne el NUP a los trabajadores solicitantes, y de </w:t>
      </w:r>
      <w:proofErr w:type="gramStart"/>
      <w:r w:rsidRPr="008F0B73">
        <w:rPr>
          <w:rFonts w:ascii="Arial Narrow" w:hAnsi="Arial Narrow"/>
          <w:sz w:val="24"/>
          <w:szCs w:val="24"/>
        </w:rPr>
        <w:t>ello  sea</w:t>
      </w:r>
      <w:proofErr w:type="gramEnd"/>
      <w:r w:rsidRPr="008F0B73">
        <w:rPr>
          <w:rFonts w:ascii="Arial Narrow" w:hAnsi="Arial Narrow"/>
          <w:sz w:val="24"/>
          <w:szCs w:val="24"/>
        </w:rPr>
        <w:t xml:space="preserve"> informada a la Institución Previsional correspondiente, ésta deberá registrarlo en cada solicitud. A partir del día siguiente de recibido dicho NUP, entregará las copias de la solicitud a su respectivo destinatario, en los plazos y la modalidad que se establecen en los artículos siguientes.</w:t>
      </w:r>
    </w:p>
    <w:p w14:paraId="0EBCCBCE"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CF" w14:textId="77777777" w:rsidR="00DC346B" w:rsidRPr="00DC346B" w:rsidRDefault="00E02FAD" w:rsidP="00DC346B">
      <w:pPr>
        <w:spacing w:after="0" w:line="240" w:lineRule="auto"/>
        <w:jc w:val="both"/>
        <w:rPr>
          <w:rFonts w:ascii="Arial Narrow" w:hAnsi="Arial Narrow"/>
          <w:sz w:val="24"/>
          <w:szCs w:val="24"/>
        </w:rPr>
      </w:pPr>
      <w:r w:rsidRPr="008F0B73">
        <w:rPr>
          <w:rFonts w:ascii="Arial Narrow" w:hAnsi="Arial Narrow"/>
          <w:b/>
          <w:sz w:val="24"/>
          <w:szCs w:val="24"/>
        </w:rPr>
        <w:t>Art. 23.-</w:t>
      </w:r>
      <w:r w:rsidR="00DC346B">
        <w:rPr>
          <w:rFonts w:ascii="Arial Narrow" w:hAnsi="Arial Narrow"/>
          <w:sz w:val="24"/>
          <w:szCs w:val="24"/>
        </w:rPr>
        <w:t xml:space="preserve"> </w:t>
      </w:r>
      <w:r w:rsidR="00DC346B" w:rsidRPr="00DC346B">
        <w:rPr>
          <w:rFonts w:ascii="Arial Narrow" w:hAnsi="Arial Narrow"/>
          <w:sz w:val="24"/>
          <w:szCs w:val="24"/>
        </w:rPr>
        <w:t xml:space="preserve">La Institución Previsional correspondiente deberá comunicar al empleador, una vez recibido el NUP, los nombres de los trabajadores a quienes se les ha concedido su permanencia voluntaria en el SPP, </w:t>
      </w:r>
      <w:proofErr w:type="gramStart"/>
      <w:r w:rsidR="00DC346B" w:rsidRPr="00DC346B">
        <w:rPr>
          <w:rFonts w:ascii="Arial Narrow" w:hAnsi="Arial Narrow"/>
          <w:sz w:val="24"/>
          <w:szCs w:val="24"/>
        </w:rPr>
        <w:t>con el objeto que</w:t>
      </w:r>
      <w:proofErr w:type="gramEnd"/>
      <w:r w:rsidR="00DC346B" w:rsidRPr="00DC346B">
        <w:rPr>
          <w:rFonts w:ascii="Arial Narrow" w:hAnsi="Arial Narrow"/>
          <w:sz w:val="24"/>
          <w:szCs w:val="24"/>
        </w:rPr>
        <w:t xml:space="preserve"> el empleador continúe realizando los pagos respectivos. Esta remisión se realizará quincenalmente.</w:t>
      </w:r>
    </w:p>
    <w:p w14:paraId="0EBCCBD0" w14:textId="77777777" w:rsidR="00DC346B" w:rsidRPr="00DC346B" w:rsidRDefault="00DC346B" w:rsidP="00DC346B">
      <w:pPr>
        <w:spacing w:after="0" w:line="240" w:lineRule="auto"/>
        <w:jc w:val="both"/>
        <w:rPr>
          <w:rFonts w:ascii="Arial Narrow" w:hAnsi="Arial Narrow"/>
          <w:sz w:val="24"/>
          <w:szCs w:val="24"/>
        </w:rPr>
      </w:pPr>
    </w:p>
    <w:p w14:paraId="0EBCCBD1" w14:textId="77777777" w:rsidR="00DC346B" w:rsidRDefault="00DC346B" w:rsidP="00DC346B">
      <w:pPr>
        <w:spacing w:after="0" w:line="240" w:lineRule="auto"/>
        <w:jc w:val="both"/>
        <w:rPr>
          <w:rFonts w:ascii="Arial Narrow" w:hAnsi="Arial Narrow"/>
          <w:sz w:val="24"/>
          <w:szCs w:val="24"/>
        </w:rPr>
      </w:pPr>
      <w:r w:rsidRPr="00DC346B">
        <w:rPr>
          <w:rFonts w:ascii="Arial Narrow" w:hAnsi="Arial Narrow"/>
          <w:sz w:val="24"/>
          <w:szCs w:val="24"/>
        </w:rPr>
        <w:t>En caso de que un afiliado al ISSS pase a laborar al sector público o municipal o un afiliado al INPEP pase a laboral al sector privado bastará con que su nuevo agente de retención lo informe e incluya en la planilla correspondiente el NUP, nombre del trabajador y demás datos pertinentes que se especifiquen en el Reglamento correspondiente.</w:t>
      </w:r>
    </w:p>
    <w:p w14:paraId="0EBCCBD2" w14:textId="77777777" w:rsidR="00DC346B" w:rsidRDefault="00DC346B" w:rsidP="00E02FAD">
      <w:pPr>
        <w:spacing w:after="0" w:line="240" w:lineRule="auto"/>
        <w:jc w:val="both"/>
        <w:rPr>
          <w:rFonts w:ascii="Arial Narrow" w:hAnsi="Arial Narrow"/>
          <w:sz w:val="24"/>
          <w:szCs w:val="24"/>
        </w:rPr>
      </w:pPr>
    </w:p>
    <w:p w14:paraId="0EBCCBD3" w14:textId="77777777" w:rsidR="00E23250" w:rsidRDefault="00E23250" w:rsidP="00DC346B">
      <w:pPr>
        <w:spacing w:after="0" w:line="240" w:lineRule="auto"/>
        <w:jc w:val="both"/>
        <w:rPr>
          <w:rFonts w:ascii="Arial Narrow" w:hAnsi="Arial Narrow"/>
          <w:b/>
          <w:sz w:val="24"/>
          <w:szCs w:val="24"/>
        </w:rPr>
      </w:pPr>
      <w:r>
        <w:rPr>
          <w:rFonts w:ascii="Arial Narrow" w:hAnsi="Arial Narrow"/>
          <w:b/>
          <w:sz w:val="24"/>
          <w:szCs w:val="24"/>
        </w:rPr>
        <w:t>Solicitud de permanencia extemporánea</w:t>
      </w:r>
    </w:p>
    <w:p w14:paraId="0EBCCBD4" w14:textId="3F579772" w:rsidR="00DC346B" w:rsidRPr="00DC346B" w:rsidRDefault="00DC346B" w:rsidP="00DC346B">
      <w:pPr>
        <w:spacing w:after="0" w:line="240" w:lineRule="auto"/>
        <w:jc w:val="both"/>
        <w:rPr>
          <w:rFonts w:ascii="Arial Narrow" w:hAnsi="Arial Narrow"/>
          <w:sz w:val="24"/>
          <w:szCs w:val="24"/>
        </w:rPr>
      </w:pPr>
      <w:r w:rsidRPr="00DC346B">
        <w:rPr>
          <w:rFonts w:ascii="Arial Narrow" w:hAnsi="Arial Narrow"/>
          <w:b/>
          <w:sz w:val="24"/>
          <w:szCs w:val="24"/>
        </w:rPr>
        <w:t>Art. 23-A.-</w:t>
      </w:r>
      <w:r>
        <w:rPr>
          <w:rFonts w:ascii="Arial Narrow" w:hAnsi="Arial Narrow"/>
          <w:sz w:val="24"/>
          <w:szCs w:val="24"/>
        </w:rPr>
        <w:t xml:space="preserve"> </w:t>
      </w:r>
      <w:r w:rsidRPr="00DC346B">
        <w:rPr>
          <w:rFonts w:ascii="Arial Narrow" w:hAnsi="Arial Narrow"/>
          <w:sz w:val="24"/>
          <w:szCs w:val="24"/>
        </w:rPr>
        <w:t>Cuando un asegurado alcance la edad legal de vejez, se invalide o fallezca, sin haber ejercido su derecho de optar por uno de los dos sistemas de pensiones; o cuando siendo afiliado de una AFP, se deje sin efecto su contrato de afiliación y corresponda reincorporarse al SPP, deberá suscribir extemporáneamente una solicitud de permanencia en dicho Sistema.</w:t>
      </w:r>
      <w:r>
        <w:rPr>
          <w:rFonts w:ascii="Arial Narrow" w:hAnsi="Arial Narrow"/>
          <w:sz w:val="24"/>
          <w:szCs w:val="24"/>
        </w:rPr>
        <w:t xml:space="preserve"> </w:t>
      </w:r>
    </w:p>
    <w:p w14:paraId="0EBCCBD5" w14:textId="77777777" w:rsidR="00DC346B" w:rsidRPr="00DC346B" w:rsidRDefault="00DC346B" w:rsidP="00DC346B">
      <w:pPr>
        <w:spacing w:after="0" w:line="240" w:lineRule="auto"/>
        <w:jc w:val="both"/>
        <w:rPr>
          <w:rFonts w:ascii="Arial Narrow" w:hAnsi="Arial Narrow"/>
          <w:sz w:val="24"/>
          <w:szCs w:val="24"/>
        </w:rPr>
      </w:pPr>
    </w:p>
    <w:p w14:paraId="0EBCCBD6" w14:textId="40BDA34F" w:rsidR="00DC346B" w:rsidRPr="00DC346B" w:rsidRDefault="00DC346B" w:rsidP="00DC346B">
      <w:pPr>
        <w:spacing w:after="0" w:line="240" w:lineRule="auto"/>
        <w:jc w:val="both"/>
        <w:rPr>
          <w:rFonts w:ascii="Arial Narrow" w:hAnsi="Arial Narrow"/>
          <w:sz w:val="24"/>
          <w:szCs w:val="24"/>
        </w:rPr>
      </w:pPr>
      <w:r w:rsidRPr="00DC346B">
        <w:rPr>
          <w:rFonts w:ascii="Arial Narrow" w:hAnsi="Arial Narrow"/>
          <w:sz w:val="24"/>
          <w:szCs w:val="24"/>
        </w:rPr>
        <w:t xml:space="preserve">Asimismo, la Superintendencia podrá autorizar la suscripción de una solicitud de permanencia de manera extemporánea, cuando </w:t>
      </w:r>
      <w:proofErr w:type="gramStart"/>
      <w:r w:rsidRPr="00DC346B">
        <w:rPr>
          <w:rFonts w:ascii="Arial Narrow" w:hAnsi="Arial Narrow"/>
          <w:sz w:val="24"/>
          <w:szCs w:val="24"/>
        </w:rPr>
        <w:t>de acuerdo a</w:t>
      </w:r>
      <w:proofErr w:type="gramEnd"/>
      <w:r w:rsidRPr="00DC346B">
        <w:rPr>
          <w:rFonts w:ascii="Arial Narrow" w:hAnsi="Arial Narrow"/>
          <w:sz w:val="24"/>
          <w:szCs w:val="24"/>
        </w:rPr>
        <w:t xml:space="preserve"> las consideraciones expresadas por el afiliado o beneficiario lo considere procedente.</w:t>
      </w:r>
      <w:r>
        <w:rPr>
          <w:rFonts w:ascii="Arial Narrow" w:hAnsi="Arial Narrow"/>
          <w:sz w:val="24"/>
          <w:szCs w:val="24"/>
        </w:rPr>
        <w:t xml:space="preserve"> </w:t>
      </w:r>
    </w:p>
    <w:p w14:paraId="0EBCCBD7" w14:textId="77777777" w:rsidR="00DC346B" w:rsidRPr="00DC346B" w:rsidRDefault="00DC346B" w:rsidP="00DC346B">
      <w:pPr>
        <w:spacing w:after="0" w:line="240" w:lineRule="auto"/>
        <w:jc w:val="both"/>
        <w:rPr>
          <w:rFonts w:ascii="Arial Narrow" w:hAnsi="Arial Narrow"/>
          <w:sz w:val="24"/>
          <w:szCs w:val="24"/>
        </w:rPr>
      </w:pPr>
    </w:p>
    <w:p w14:paraId="0EBCCBD8" w14:textId="75844F22" w:rsidR="00DC346B" w:rsidRPr="00DC346B" w:rsidRDefault="00DC346B" w:rsidP="00DC346B">
      <w:pPr>
        <w:spacing w:after="0" w:line="240" w:lineRule="auto"/>
        <w:jc w:val="both"/>
        <w:rPr>
          <w:rFonts w:ascii="Arial Narrow" w:hAnsi="Arial Narrow"/>
          <w:sz w:val="24"/>
          <w:szCs w:val="24"/>
        </w:rPr>
      </w:pPr>
      <w:r w:rsidRPr="00DC346B">
        <w:rPr>
          <w:rFonts w:ascii="Arial Narrow" w:hAnsi="Arial Narrow"/>
          <w:sz w:val="24"/>
          <w:szCs w:val="24"/>
        </w:rPr>
        <w:t xml:space="preserve">El formato de las solicitudes de permanencia que se llenen en forma </w:t>
      </w:r>
      <w:proofErr w:type="gramStart"/>
      <w:r w:rsidRPr="00DC346B">
        <w:rPr>
          <w:rFonts w:ascii="Arial Narrow" w:hAnsi="Arial Narrow"/>
          <w:sz w:val="24"/>
          <w:szCs w:val="24"/>
        </w:rPr>
        <w:t>extemporánea,</w:t>
      </w:r>
      <w:proofErr w:type="gramEnd"/>
      <w:r w:rsidRPr="00DC346B">
        <w:rPr>
          <w:rFonts w:ascii="Arial Narrow" w:hAnsi="Arial Narrow"/>
          <w:sz w:val="24"/>
          <w:szCs w:val="24"/>
        </w:rPr>
        <w:t xml:space="preserve"> será de acuerdo a la especificación que determine la Superintendencia, mediante Instructivo.</w:t>
      </w:r>
      <w:r>
        <w:rPr>
          <w:rFonts w:ascii="Arial Narrow" w:hAnsi="Arial Narrow"/>
          <w:sz w:val="24"/>
          <w:szCs w:val="24"/>
        </w:rPr>
        <w:t xml:space="preserve"> </w:t>
      </w:r>
    </w:p>
    <w:p w14:paraId="0EBCCBD9" w14:textId="77777777" w:rsidR="00DC346B" w:rsidRPr="00DC346B" w:rsidRDefault="00DC346B" w:rsidP="00DC346B">
      <w:pPr>
        <w:spacing w:after="0" w:line="240" w:lineRule="auto"/>
        <w:jc w:val="both"/>
        <w:rPr>
          <w:rFonts w:ascii="Arial Narrow" w:hAnsi="Arial Narrow"/>
          <w:sz w:val="24"/>
          <w:szCs w:val="24"/>
        </w:rPr>
      </w:pPr>
    </w:p>
    <w:p w14:paraId="0EBCCBDA" w14:textId="39C378AB" w:rsidR="00DC346B" w:rsidRDefault="00DC346B" w:rsidP="00DC346B">
      <w:pPr>
        <w:spacing w:after="0" w:line="240" w:lineRule="auto"/>
        <w:jc w:val="both"/>
        <w:rPr>
          <w:rFonts w:ascii="Arial Narrow" w:hAnsi="Arial Narrow"/>
          <w:sz w:val="24"/>
          <w:szCs w:val="24"/>
        </w:rPr>
      </w:pPr>
      <w:r w:rsidRPr="00DC346B">
        <w:rPr>
          <w:rFonts w:ascii="Arial Narrow" w:hAnsi="Arial Narrow"/>
          <w:sz w:val="24"/>
          <w:szCs w:val="24"/>
        </w:rPr>
        <w:t>El proceso de asignación de NUP de los afiliados que suscriban solicitudes de permanencia de manera extemporánea, será el definido a partir del Art. 20 del presente Reglamento.</w:t>
      </w:r>
      <w:r>
        <w:rPr>
          <w:rFonts w:ascii="Arial Narrow" w:hAnsi="Arial Narrow"/>
          <w:sz w:val="24"/>
          <w:szCs w:val="24"/>
        </w:rPr>
        <w:t xml:space="preserve"> </w:t>
      </w:r>
      <w:r w:rsidR="001259EA" w:rsidRPr="001259EA">
        <w:rPr>
          <w:rFonts w:ascii="Arial Narrow" w:hAnsi="Arial Narrow"/>
          <w:sz w:val="24"/>
          <w:szCs w:val="24"/>
        </w:rPr>
        <w:t>[</w:t>
      </w:r>
      <w:r w:rsidR="001259EA">
        <w:rPr>
          <w:rFonts w:ascii="Arial Narrow" w:hAnsi="Arial Narrow"/>
          <w:sz w:val="24"/>
          <w:szCs w:val="24"/>
        </w:rPr>
        <w:t>1</w:t>
      </w:r>
      <w:r w:rsidR="001259EA" w:rsidRPr="001259EA">
        <w:rPr>
          <w:rFonts w:ascii="Arial Narrow" w:hAnsi="Arial Narrow"/>
          <w:sz w:val="24"/>
          <w:szCs w:val="24"/>
        </w:rPr>
        <w:t>]</w:t>
      </w:r>
      <w:r w:rsidR="001259EA" w:rsidRPr="001259EA" w:rsidDel="001259EA">
        <w:rPr>
          <w:rFonts w:ascii="Arial Narrow" w:hAnsi="Arial Narrow"/>
          <w:sz w:val="24"/>
          <w:szCs w:val="24"/>
        </w:rPr>
        <w:t xml:space="preserve"> </w:t>
      </w:r>
    </w:p>
    <w:p w14:paraId="0EBCCBDB"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DC" w14:textId="77777777" w:rsidR="00E02FAD" w:rsidRPr="00A43A43" w:rsidRDefault="00E02FAD" w:rsidP="00162BA8">
      <w:pPr>
        <w:spacing w:after="0" w:line="240" w:lineRule="auto"/>
        <w:jc w:val="center"/>
        <w:rPr>
          <w:rFonts w:ascii="Arial Narrow" w:hAnsi="Arial Narrow"/>
          <w:b/>
          <w:sz w:val="24"/>
          <w:szCs w:val="24"/>
        </w:rPr>
      </w:pPr>
      <w:r w:rsidRPr="00A43A43">
        <w:rPr>
          <w:rFonts w:ascii="Arial Narrow" w:hAnsi="Arial Narrow"/>
          <w:b/>
          <w:sz w:val="24"/>
          <w:szCs w:val="24"/>
        </w:rPr>
        <w:t>CAP</w:t>
      </w:r>
      <w:r w:rsidR="00A43A43" w:rsidRPr="00A43A43">
        <w:rPr>
          <w:rFonts w:ascii="Arial Narrow" w:hAnsi="Arial Narrow"/>
          <w:b/>
          <w:sz w:val="24"/>
          <w:szCs w:val="24"/>
        </w:rPr>
        <w:t>I</w:t>
      </w:r>
      <w:r w:rsidRPr="00A43A43">
        <w:rPr>
          <w:rFonts w:ascii="Arial Narrow" w:hAnsi="Arial Narrow"/>
          <w:b/>
          <w:sz w:val="24"/>
          <w:szCs w:val="24"/>
        </w:rPr>
        <w:t>TULO V</w:t>
      </w:r>
    </w:p>
    <w:p w14:paraId="0EBCCBDD" w14:textId="77777777" w:rsidR="00E02FAD" w:rsidRPr="008F0B73" w:rsidRDefault="00E02FAD" w:rsidP="00E02FAD">
      <w:pPr>
        <w:spacing w:after="0" w:line="240" w:lineRule="auto"/>
        <w:jc w:val="center"/>
        <w:rPr>
          <w:rFonts w:ascii="Arial Narrow" w:hAnsi="Arial Narrow"/>
          <w:sz w:val="24"/>
          <w:szCs w:val="24"/>
        </w:rPr>
      </w:pPr>
      <w:r w:rsidRPr="00A43A43">
        <w:rPr>
          <w:rFonts w:ascii="Arial Narrow" w:hAnsi="Arial Narrow"/>
          <w:b/>
          <w:sz w:val="24"/>
          <w:szCs w:val="24"/>
        </w:rPr>
        <w:t>DE LA REVOCACI</w:t>
      </w:r>
      <w:r w:rsidR="00A43A43" w:rsidRPr="00A43A43">
        <w:rPr>
          <w:rFonts w:ascii="Arial Narrow" w:hAnsi="Arial Narrow"/>
          <w:b/>
          <w:sz w:val="24"/>
          <w:szCs w:val="24"/>
        </w:rPr>
        <w:t>O</w:t>
      </w:r>
      <w:r w:rsidRPr="00A43A43">
        <w:rPr>
          <w:rFonts w:ascii="Arial Narrow" w:hAnsi="Arial Narrow"/>
          <w:b/>
          <w:sz w:val="24"/>
          <w:szCs w:val="24"/>
        </w:rPr>
        <w:t xml:space="preserve">N DE SOLICITUD DE PERMANENCIA </w:t>
      </w:r>
      <w:r w:rsidRPr="004604D8">
        <w:rPr>
          <w:rFonts w:ascii="Arial Narrow" w:hAnsi="Arial Narrow"/>
          <w:b/>
          <w:sz w:val="24"/>
          <w:szCs w:val="24"/>
        </w:rPr>
        <w:t>EN EL SPP</w:t>
      </w:r>
    </w:p>
    <w:p w14:paraId="0EBCCBDE"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DF"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24.-</w:t>
      </w:r>
      <w:r>
        <w:rPr>
          <w:rFonts w:ascii="Arial Narrow" w:hAnsi="Arial Narrow"/>
          <w:sz w:val="24"/>
          <w:szCs w:val="24"/>
        </w:rPr>
        <w:t xml:space="preserve"> </w:t>
      </w:r>
      <w:r w:rsidRPr="008F0B73">
        <w:rPr>
          <w:rFonts w:ascii="Arial Narrow" w:hAnsi="Arial Narrow"/>
          <w:sz w:val="24"/>
          <w:szCs w:val="24"/>
        </w:rPr>
        <w:t xml:space="preserve">Un trabajador asegurado en el ISSS o en el INPEP que opte por permanecer afiliado en el SPP, podrá revocar su solicitud de permanencia y trasladarse al SAP, durante el plazo comprendido entre la fecha de confirmación de la solicitud de permanencia del SPP y el 31 de diciembre de 1998, siempre que a la fecha de traslado fuere menor de cincuenta y cinco </w:t>
      </w:r>
      <w:proofErr w:type="gramStart"/>
      <w:r w:rsidRPr="008F0B73">
        <w:rPr>
          <w:rFonts w:ascii="Arial Narrow" w:hAnsi="Arial Narrow"/>
          <w:sz w:val="24"/>
          <w:szCs w:val="24"/>
        </w:rPr>
        <w:t>años de edad</w:t>
      </w:r>
      <w:proofErr w:type="gramEnd"/>
      <w:r w:rsidRPr="008F0B73">
        <w:rPr>
          <w:rFonts w:ascii="Arial Narrow" w:hAnsi="Arial Narrow"/>
          <w:sz w:val="24"/>
          <w:szCs w:val="24"/>
        </w:rPr>
        <w:t>, para un afiliado hombre, y de cincuenta años de edad, para una afiliada mujer.</w:t>
      </w:r>
    </w:p>
    <w:p w14:paraId="0EBCCBE0"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E1" w14:textId="31B61773"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25.-</w:t>
      </w:r>
      <w:r>
        <w:rPr>
          <w:rFonts w:ascii="Arial Narrow" w:hAnsi="Arial Narrow"/>
          <w:sz w:val="24"/>
          <w:szCs w:val="24"/>
        </w:rPr>
        <w:t xml:space="preserve"> </w:t>
      </w:r>
      <w:r w:rsidRPr="008F0B73">
        <w:rPr>
          <w:rFonts w:ascii="Arial Narrow" w:hAnsi="Arial Narrow"/>
          <w:sz w:val="24"/>
          <w:szCs w:val="24"/>
        </w:rPr>
        <w:t>Para los efectos del artículo anterior, bastará con que el trabajador susc</w:t>
      </w:r>
      <w:r w:rsidR="00472DC4">
        <w:rPr>
          <w:rFonts w:ascii="Arial Narrow" w:hAnsi="Arial Narrow"/>
          <w:sz w:val="24"/>
          <w:szCs w:val="24"/>
        </w:rPr>
        <w:t>riba un contrato de afiliación con</w:t>
      </w:r>
      <w:r w:rsidRPr="008F0B73">
        <w:rPr>
          <w:rFonts w:ascii="Arial Narrow" w:hAnsi="Arial Narrow"/>
          <w:sz w:val="24"/>
          <w:szCs w:val="24"/>
        </w:rPr>
        <w:t xml:space="preserve"> una AFP. En el mismo, se deberá consignar, en el espacio reservado para ello, la existencia de una solicitud de permanencia en el SPP y el NUP. Para la afiliación a una AFP se procederá </w:t>
      </w:r>
      <w:proofErr w:type="gramStart"/>
      <w:r w:rsidRPr="008F0B73">
        <w:rPr>
          <w:rFonts w:ascii="Arial Narrow" w:hAnsi="Arial Narrow"/>
          <w:sz w:val="24"/>
          <w:szCs w:val="24"/>
        </w:rPr>
        <w:t>de acuerdo a</w:t>
      </w:r>
      <w:proofErr w:type="gramEnd"/>
      <w:r w:rsidRPr="008F0B73">
        <w:rPr>
          <w:rFonts w:ascii="Arial Narrow" w:hAnsi="Arial Narrow"/>
          <w:sz w:val="24"/>
          <w:szCs w:val="24"/>
        </w:rPr>
        <w:t xml:space="preserve"> lo estipulado en el Reglamento de Afiliación.</w:t>
      </w:r>
    </w:p>
    <w:p w14:paraId="0EBCCBE2"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E3"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26.-</w:t>
      </w:r>
      <w:r>
        <w:rPr>
          <w:rFonts w:ascii="Arial Narrow" w:hAnsi="Arial Narrow"/>
          <w:sz w:val="24"/>
          <w:szCs w:val="24"/>
        </w:rPr>
        <w:t xml:space="preserve"> </w:t>
      </w:r>
      <w:r w:rsidRPr="008F0B73">
        <w:rPr>
          <w:rFonts w:ascii="Arial Narrow" w:hAnsi="Arial Narrow"/>
          <w:sz w:val="24"/>
          <w:szCs w:val="24"/>
        </w:rPr>
        <w:t xml:space="preserve">La revocatoria de permanencia al SPP surtirá efectos en el momento en que </w:t>
      </w:r>
      <w:proofErr w:type="gramStart"/>
      <w:r w:rsidRPr="008F0B73">
        <w:rPr>
          <w:rFonts w:ascii="Arial Narrow" w:hAnsi="Arial Narrow"/>
          <w:sz w:val="24"/>
          <w:szCs w:val="24"/>
        </w:rPr>
        <w:t>entre en vigencia</w:t>
      </w:r>
      <w:proofErr w:type="gramEnd"/>
      <w:r w:rsidRPr="008F0B73">
        <w:rPr>
          <w:rFonts w:ascii="Arial Narrow" w:hAnsi="Arial Narrow"/>
          <w:sz w:val="24"/>
          <w:szCs w:val="24"/>
        </w:rPr>
        <w:t xml:space="preserve"> el contrato de afiliación con la AFP, conforme a lo establecido en el Reglamento de Afiliación.</w:t>
      </w:r>
    </w:p>
    <w:p w14:paraId="0EBCCBE4"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E5"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27.-</w:t>
      </w:r>
      <w:r>
        <w:rPr>
          <w:rFonts w:ascii="Arial Narrow" w:hAnsi="Arial Narrow"/>
          <w:sz w:val="24"/>
          <w:szCs w:val="24"/>
        </w:rPr>
        <w:t xml:space="preserve"> </w:t>
      </w:r>
      <w:r w:rsidRPr="008F0B73">
        <w:rPr>
          <w:rFonts w:ascii="Arial Narrow" w:hAnsi="Arial Narrow"/>
          <w:sz w:val="24"/>
          <w:szCs w:val="24"/>
        </w:rPr>
        <w:t>Una vez confirmada la afiliación a la AFP, la Superintendencia deberá informar a las Instituciones Previsionales que correspondan, en un plazo de tres días hábiles, la desafiliación del trab</w:t>
      </w:r>
      <w:r w:rsidR="00472DC4">
        <w:rPr>
          <w:rFonts w:ascii="Arial Narrow" w:hAnsi="Arial Narrow"/>
          <w:sz w:val="24"/>
          <w:szCs w:val="24"/>
        </w:rPr>
        <w:t>ajador al SPP con el fin de ésto</w:t>
      </w:r>
      <w:r w:rsidRPr="008F0B73">
        <w:rPr>
          <w:rFonts w:ascii="Arial Narrow" w:hAnsi="Arial Narrow"/>
          <w:sz w:val="24"/>
          <w:szCs w:val="24"/>
        </w:rPr>
        <w:t>s actualicen las bases de datos correspondientes.</w:t>
      </w:r>
    </w:p>
    <w:p w14:paraId="0EBCCBE6"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E7" w14:textId="77777777" w:rsidR="00E02FAD" w:rsidRPr="00A43A43" w:rsidRDefault="00E02FAD" w:rsidP="00162BA8">
      <w:pPr>
        <w:spacing w:after="0" w:line="240" w:lineRule="auto"/>
        <w:jc w:val="center"/>
        <w:rPr>
          <w:rFonts w:ascii="Arial Narrow" w:hAnsi="Arial Narrow"/>
          <w:b/>
          <w:sz w:val="24"/>
          <w:szCs w:val="24"/>
        </w:rPr>
      </w:pPr>
      <w:r w:rsidRPr="00A43A43">
        <w:rPr>
          <w:rFonts w:ascii="Arial Narrow" w:hAnsi="Arial Narrow"/>
          <w:b/>
          <w:sz w:val="24"/>
          <w:szCs w:val="24"/>
        </w:rPr>
        <w:t>CAP</w:t>
      </w:r>
      <w:r w:rsidR="00A43A43" w:rsidRPr="00A43A43">
        <w:rPr>
          <w:rFonts w:ascii="Arial Narrow" w:hAnsi="Arial Narrow"/>
          <w:b/>
          <w:sz w:val="24"/>
          <w:szCs w:val="24"/>
        </w:rPr>
        <w:t>I</w:t>
      </w:r>
      <w:r w:rsidRPr="00A43A43">
        <w:rPr>
          <w:rFonts w:ascii="Arial Narrow" w:hAnsi="Arial Narrow"/>
          <w:b/>
          <w:sz w:val="24"/>
          <w:szCs w:val="24"/>
        </w:rPr>
        <w:t>TULO VI</w:t>
      </w:r>
    </w:p>
    <w:p w14:paraId="0EBCCBE8" w14:textId="77777777" w:rsidR="00E02FAD" w:rsidRPr="004604D8" w:rsidRDefault="00E02FAD" w:rsidP="00E02FAD">
      <w:pPr>
        <w:spacing w:after="0" w:line="240" w:lineRule="auto"/>
        <w:jc w:val="center"/>
        <w:rPr>
          <w:rFonts w:ascii="Arial Narrow" w:hAnsi="Arial Narrow"/>
          <w:b/>
          <w:sz w:val="24"/>
          <w:szCs w:val="24"/>
        </w:rPr>
      </w:pPr>
      <w:r w:rsidRPr="004604D8">
        <w:rPr>
          <w:rFonts w:ascii="Arial Narrow" w:hAnsi="Arial Narrow"/>
          <w:b/>
          <w:sz w:val="24"/>
          <w:szCs w:val="24"/>
        </w:rPr>
        <w:t>DE LOS RECLAMOS DEL AFILIADO</w:t>
      </w:r>
    </w:p>
    <w:p w14:paraId="0EBCCBE9"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EA" w14:textId="31AE69F3"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28.-</w:t>
      </w:r>
      <w:r>
        <w:rPr>
          <w:rFonts w:ascii="Arial Narrow" w:hAnsi="Arial Narrow"/>
          <w:sz w:val="24"/>
          <w:szCs w:val="24"/>
        </w:rPr>
        <w:t xml:space="preserve"> </w:t>
      </w:r>
      <w:r w:rsidRPr="008F0B73">
        <w:rPr>
          <w:rFonts w:ascii="Arial Narrow" w:hAnsi="Arial Narrow"/>
          <w:sz w:val="24"/>
          <w:szCs w:val="24"/>
        </w:rPr>
        <w:t>De las resoluciones de la Superintendencia, el afiliado podrá interponer recurso de rectificación en un plazo de tres días hábiles, contados a partir del día siguiente al de la notificación de la resolución.</w:t>
      </w:r>
    </w:p>
    <w:p w14:paraId="0EBCCBEB"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EC"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29.-</w:t>
      </w:r>
      <w:r>
        <w:rPr>
          <w:rFonts w:ascii="Arial Narrow" w:hAnsi="Arial Narrow"/>
          <w:sz w:val="24"/>
          <w:szCs w:val="24"/>
        </w:rPr>
        <w:t xml:space="preserve"> </w:t>
      </w:r>
      <w:r w:rsidRPr="008F0B73">
        <w:rPr>
          <w:rFonts w:ascii="Arial Narrow" w:hAnsi="Arial Narrow"/>
          <w:sz w:val="24"/>
          <w:szCs w:val="24"/>
        </w:rPr>
        <w:t>La Institución Previsional correspondiente, en un plazo que no excederá de tres días hábiles después de suscrita la solicitud de reclamo, deberá remitirla a la Superintendencia. Una vez recibida dicha solicitud, la Superintendencia contará con un plazo de tres días hábiles para resolver.</w:t>
      </w:r>
    </w:p>
    <w:p w14:paraId="0EBCCBED"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EE"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30.-</w:t>
      </w:r>
      <w:r>
        <w:rPr>
          <w:rFonts w:ascii="Arial Narrow" w:hAnsi="Arial Narrow"/>
          <w:sz w:val="24"/>
          <w:szCs w:val="24"/>
        </w:rPr>
        <w:t xml:space="preserve"> </w:t>
      </w:r>
      <w:r w:rsidRPr="008F0B73">
        <w:rPr>
          <w:rFonts w:ascii="Arial Narrow" w:hAnsi="Arial Narrow"/>
          <w:sz w:val="24"/>
          <w:szCs w:val="24"/>
        </w:rPr>
        <w:t>En caso de que el recurso interpuesto, tenga relación con la fecha de nacimiento del afiliado y ello afecte la permanencia o traslado obligatorio, el documento probatorio, deberá ser la certificación de la partida de nacimiento del interesado extendida por la autoridad competente.</w:t>
      </w:r>
    </w:p>
    <w:p w14:paraId="0EBCCBEF" w14:textId="77777777" w:rsidR="00E02FAD" w:rsidRDefault="00E02FAD" w:rsidP="00E02FAD">
      <w:pPr>
        <w:spacing w:after="0" w:line="240" w:lineRule="auto"/>
        <w:jc w:val="both"/>
        <w:rPr>
          <w:rFonts w:ascii="Arial Narrow" w:hAnsi="Arial Narrow"/>
          <w:sz w:val="24"/>
          <w:szCs w:val="24"/>
        </w:rPr>
      </w:pPr>
    </w:p>
    <w:p w14:paraId="0EBCCBF0" w14:textId="77777777" w:rsidR="00E02FAD" w:rsidRPr="00DC346B" w:rsidRDefault="00E02FAD" w:rsidP="00162BA8">
      <w:pPr>
        <w:spacing w:after="0" w:line="240" w:lineRule="auto"/>
        <w:jc w:val="center"/>
        <w:rPr>
          <w:rFonts w:ascii="Arial Narrow" w:hAnsi="Arial Narrow"/>
          <w:b/>
          <w:sz w:val="24"/>
          <w:szCs w:val="24"/>
        </w:rPr>
      </w:pPr>
      <w:r w:rsidRPr="00DC346B">
        <w:rPr>
          <w:rFonts w:ascii="Arial Narrow" w:hAnsi="Arial Narrow"/>
          <w:b/>
          <w:sz w:val="24"/>
          <w:szCs w:val="24"/>
        </w:rPr>
        <w:t>CAP</w:t>
      </w:r>
      <w:r w:rsidR="00DC346B" w:rsidRPr="00DC346B">
        <w:rPr>
          <w:rFonts w:ascii="Arial Narrow" w:hAnsi="Arial Narrow"/>
          <w:b/>
          <w:sz w:val="24"/>
          <w:szCs w:val="24"/>
        </w:rPr>
        <w:t>I</w:t>
      </w:r>
      <w:r w:rsidRPr="00DC346B">
        <w:rPr>
          <w:rFonts w:ascii="Arial Narrow" w:hAnsi="Arial Narrow"/>
          <w:b/>
          <w:sz w:val="24"/>
          <w:szCs w:val="24"/>
        </w:rPr>
        <w:t>TULO VII</w:t>
      </w:r>
    </w:p>
    <w:p w14:paraId="0EBCCBF1" w14:textId="77777777" w:rsidR="00E02FAD" w:rsidRPr="00162BA8" w:rsidRDefault="00E02FAD" w:rsidP="00162BA8">
      <w:pPr>
        <w:spacing w:after="0" w:line="240" w:lineRule="auto"/>
        <w:jc w:val="center"/>
        <w:rPr>
          <w:rFonts w:ascii="Arial Narrow" w:hAnsi="Arial Narrow"/>
          <w:b/>
          <w:sz w:val="24"/>
          <w:szCs w:val="24"/>
        </w:rPr>
      </w:pPr>
      <w:r w:rsidRPr="00DC346B">
        <w:rPr>
          <w:rFonts w:ascii="Arial Narrow" w:hAnsi="Arial Narrow"/>
          <w:b/>
          <w:sz w:val="24"/>
          <w:szCs w:val="24"/>
        </w:rPr>
        <w:t>DE LA INVALIDACI</w:t>
      </w:r>
      <w:r w:rsidR="00DC346B" w:rsidRPr="00DC346B">
        <w:rPr>
          <w:rFonts w:ascii="Arial Narrow" w:hAnsi="Arial Narrow"/>
          <w:b/>
          <w:sz w:val="24"/>
          <w:szCs w:val="24"/>
        </w:rPr>
        <w:t>O</w:t>
      </w:r>
      <w:r w:rsidRPr="00DC346B">
        <w:rPr>
          <w:rFonts w:ascii="Arial Narrow" w:hAnsi="Arial Narrow"/>
          <w:b/>
          <w:sz w:val="24"/>
          <w:szCs w:val="24"/>
        </w:rPr>
        <w:t xml:space="preserve">N </w:t>
      </w:r>
      <w:r w:rsidRPr="004604D8">
        <w:rPr>
          <w:rFonts w:ascii="Arial Narrow" w:hAnsi="Arial Narrow"/>
          <w:b/>
          <w:sz w:val="24"/>
          <w:szCs w:val="24"/>
        </w:rPr>
        <w:t>DE LA SOLICITUD DE PERMANENCIA</w:t>
      </w:r>
    </w:p>
    <w:p w14:paraId="0EBCCBF2"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BF3" w14:textId="05B12273" w:rsidR="00DC346B" w:rsidRPr="00DC346B" w:rsidRDefault="00E02FAD" w:rsidP="00AB708D">
      <w:pPr>
        <w:spacing w:after="120" w:line="240" w:lineRule="auto"/>
        <w:jc w:val="both"/>
        <w:rPr>
          <w:rFonts w:ascii="Arial Narrow" w:hAnsi="Arial Narrow"/>
          <w:sz w:val="24"/>
          <w:szCs w:val="24"/>
        </w:rPr>
      </w:pPr>
      <w:r w:rsidRPr="008F0B73">
        <w:rPr>
          <w:rFonts w:ascii="Arial Narrow" w:hAnsi="Arial Narrow"/>
          <w:b/>
          <w:sz w:val="24"/>
          <w:szCs w:val="24"/>
        </w:rPr>
        <w:t>Art. 31.-</w:t>
      </w:r>
      <w:r>
        <w:rPr>
          <w:rFonts w:ascii="Arial Narrow" w:hAnsi="Arial Narrow"/>
          <w:sz w:val="24"/>
          <w:szCs w:val="24"/>
        </w:rPr>
        <w:t xml:space="preserve"> </w:t>
      </w:r>
      <w:r w:rsidR="00DC346B" w:rsidRPr="00DC346B">
        <w:rPr>
          <w:rFonts w:ascii="Arial Narrow" w:hAnsi="Arial Narrow"/>
          <w:sz w:val="24"/>
          <w:szCs w:val="24"/>
        </w:rPr>
        <w:t>Las causas para solicitar a la Superintendencia la invalidación de una solicitud de permanencia son:</w:t>
      </w:r>
      <w:r w:rsidR="00DC346B">
        <w:rPr>
          <w:rFonts w:ascii="Arial Narrow" w:hAnsi="Arial Narrow"/>
          <w:sz w:val="24"/>
          <w:szCs w:val="24"/>
        </w:rPr>
        <w:t xml:space="preserve"> </w:t>
      </w:r>
    </w:p>
    <w:p w14:paraId="0EBCCBF4" w14:textId="6A21E65F" w:rsidR="00DC346B" w:rsidRPr="00DC346B" w:rsidRDefault="00DC346B" w:rsidP="00DC346B">
      <w:pPr>
        <w:pStyle w:val="Prrafodelista"/>
        <w:numPr>
          <w:ilvl w:val="0"/>
          <w:numId w:val="89"/>
        </w:numPr>
        <w:spacing w:after="0" w:line="240" w:lineRule="auto"/>
        <w:ind w:left="425" w:hanging="425"/>
        <w:jc w:val="both"/>
        <w:rPr>
          <w:rFonts w:ascii="Arial Narrow" w:hAnsi="Arial Narrow"/>
          <w:sz w:val="24"/>
          <w:szCs w:val="24"/>
        </w:rPr>
      </w:pPr>
      <w:r w:rsidRPr="00DC346B">
        <w:rPr>
          <w:rFonts w:ascii="Arial Narrow" w:hAnsi="Arial Narrow"/>
          <w:sz w:val="24"/>
          <w:szCs w:val="24"/>
        </w:rPr>
        <w:t xml:space="preserve">La falsificación de la firma del trabajador; </w:t>
      </w:r>
    </w:p>
    <w:p w14:paraId="0EBCCBF5" w14:textId="7B0E830E" w:rsidR="00DC346B" w:rsidRPr="00DC346B" w:rsidRDefault="00DC346B" w:rsidP="00DC346B">
      <w:pPr>
        <w:pStyle w:val="Prrafodelista"/>
        <w:numPr>
          <w:ilvl w:val="0"/>
          <w:numId w:val="89"/>
        </w:numPr>
        <w:spacing w:after="0" w:line="240" w:lineRule="auto"/>
        <w:ind w:left="425" w:hanging="425"/>
        <w:jc w:val="both"/>
        <w:rPr>
          <w:rFonts w:ascii="Arial Narrow" w:hAnsi="Arial Narrow"/>
          <w:sz w:val="24"/>
          <w:szCs w:val="24"/>
        </w:rPr>
      </w:pPr>
      <w:r w:rsidRPr="00DC346B">
        <w:rPr>
          <w:rFonts w:ascii="Arial Narrow" w:hAnsi="Arial Narrow"/>
          <w:sz w:val="24"/>
          <w:szCs w:val="24"/>
        </w:rPr>
        <w:t xml:space="preserve">Cuando haya sido suscrita por un trabajador que de conformidad a la Ley está obligado a afiliarse al SAP; </w:t>
      </w:r>
    </w:p>
    <w:p w14:paraId="0EBCCBF6" w14:textId="3F0F5AA5" w:rsidR="00DC346B" w:rsidRPr="00DC346B" w:rsidRDefault="00DC346B" w:rsidP="00DC346B">
      <w:pPr>
        <w:pStyle w:val="Prrafodelista"/>
        <w:numPr>
          <w:ilvl w:val="0"/>
          <w:numId w:val="89"/>
        </w:numPr>
        <w:spacing w:after="0" w:line="240" w:lineRule="auto"/>
        <w:ind w:left="425" w:hanging="425"/>
        <w:jc w:val="both"/>
        <w:rPr>
          <w:rFonts w:ascii="Arial Narrow" w:hAnsi="Arial Narrow"/>
          <w:sz w:val="24"/>
          <w:szCs w:val="24"/>
        </w:rPr>
      </w:pPr>
      <w:r w:rsidRPr="00DC346B">
        <w:rPr>
          <w:rFonts w:ascii="Arial Narrow" w:hAnsi="Arial Narrow"/>
          <w:sz w:val="24"/>
          <w:szCs w:val="24"/>
        </w:rPr>
        <w:t xml:space="preserve">Cuando la solicitud de permanencia haya sido suscrita por una persona </w:t>
      </w:r>
      <w:proofErr w:type="gramStart"/>
      <w:r w:rsidRPr="00DC346B">
        <w:rPr>
          <w:rFonts w:ascii="Arial Narrow" w:hAnsi="Arial Narrow"/>
          <w:sz w:val="24"/>
          <w:szCs w:val="24"/>
        </w:rPr>
        <w:t>que</w:t>
      </w:r>
      <w:proofErr w:type="gramEnd"/>
      <w:r w:rsidRPr="00DC346B">
        <w:rPr>
          <w:rFonts w:ascii="Arial Narrow" w:hAnsi="Arial Narrow"/>
          <w:sz w:val="24"/>
          <w:szCs w:val="24"/>
        </w:rPr>
        <w:t xml:space="preserve"> por su edad, no tenía derecho a optar entre Sistemas, de conformidad a lo establecido en el Art. 184 de la Ley; </w:t>
      </w:r>
    </w:p>
    <w:p w14:paraId="0EBCCBF7" w14:textId="78893A49" w:rsidR="00DC346B" w:rsidRPr="00DC346B" w:rsidRDefault="00DC346B" w:rsidP="00DC346B">
      <w:pPr>
        <w:pStyle w:val="Prrafodelista"/>
        <w:numPr>
          <w:ilvl w:val="0"/>
          <w:numId w:val="89"/>
        </w:numPr>
        <w:spacing w:after="0" w:line="240" w:lineRule="auto"/>
        <w:ind w:left="425" w:hanging="425"/>
        <w:jc w:val="both"/>
        <w:rPr>
          <w:rFonts w:ascii="Arial Narrow" w:hAnsi="Arial Narrow"/>
          <w:sz w:val="24"/>
          <w:szCs w:val="24"/>
        </w:rPr>
      </w:pPr>
      <w:r w:rsidRPr="00DC346B">
        <w:rPr>
          <w:rFonts w:ascii="Arial Narrow" w:hAnsi="Arial Narrow"/>
          <w:sz w:val="24"/>
          <w:szCs w:val="24"/>
        </w:rPr>
        <w:t xml:space="preserve">Por la incorporación del trabajador al SAP dentro de los plazos y formas establecidos por la Ley y demás regulaciones que la afecten; </w:t>
      </w:r>
    </w:p>
    <w:p w14:paraId="0EBCCBF8" w14:textId="3DBBC0E8" w:rsidR="00DC346B" w:rsidRPr="00DC346B" w:rsidRDefault="00DC346B" w:rsidP="00DC346B">
      <w:pPr>
        <w:pStyle w:val="Prrafodelista"/>
        <w:numPr>
          <w:ilvl w:val="0"/>
          <w:numId w:val="89"/>
        </w:numPr>
        <w:spacing w:after="0" w:line="240" w:lineRule="auto"/>
        <w:ind w:left="425" w:hanging="425"/>
        <w:jc w:val="both"/>
        <w:rPr>
          <w:rFonts w:ascii="Arial Narrow" w:hAnsi="Arial Narrow"/>
          <w:sz w:val="24"/>
          <w:szCs w:val="24"/>
        </w:rPr>
      </w:pPr>
      <w:r w:rsidRPr="00DC346B">
        <w:rPr>
          <w:rFonts w:ascii="Arial Narrow" w:hAnsi="Arial Narrow"/>
          <w:sz w:val="24"/>
          <w:szCs w:val="24"/>
        </w:rPr>
        <w:t xml:space="preserve">Cuando el trabajador hubiere llenado dos o más solicitudes de permanencia, en cuyo caso prevalecerá la primera; y, </w:t>
      </w:r>
    </w:p>
    <w:p w14:paraId="0EBCCBF9" w14:textId="78C284B7" w:rsidR="00DC346B" w:rsidRPr="00DC346B" w:rsidRDefault="00DC346B" w:rsidP="00DC346B">
      <w:pPr>
        <w:pStyle w:val="Prrafodelista"/>
        <w:numPr>
          <w:ilvl w:val="0"/>
          <w:numId w:val="89"/>
        </w:numPr>
        <w:spacing w:after="0" w:line="240" w:lineRule="auto"/>
        <w:ind w:left="425" w:hanging="425"/>
        <w:jc w:val="both"/>
        <w:rPr>
          <w:rFonts w:ascii="Arial Narrow" w:hAnsi="Arial Narrow"/>
          <w:sz w:val="24"/>
          <w:szCs w:val="24"/>
        </w:rPr>
      </w:pPr>
      <w:r w:rsidRPr="00DC346B">
        <w:rPr>
          <w:rFonts w:ascii="Arial Narrow" w:hAnsi="Arial Narrow"/>
          <w:sz w:val="24"/>
          <w:szCs w:val="24"/>
        </w:rPr>
        <w:t xml:space="preserve">Por comprobarse que la firma corresponde a una persona inexistente. </w:t>
      </w:r>
    </w:p>
    <w:p w14:paraId="0EBCCBFA" w14:textId="77777777" w:rsidR="00DC346B" w:rsidRPr="00DC346B" w:rsidRDefault="00DC346B" w:rsidP="00DC346B">
      <w:pPr>
        <w:spacing w:after="0" w:line="240" w:lineRule="auto"/>
        <w:jc w:val="both"/>
        <w:rPr>
          <w:rFonts w:ascii="Arial Narrow" w:hAnsi="Arial Narrow"/>
          <w:sz w:val="24"/>
          <w:szCs w:val="24"/>
        </w:rPr>
      </w:pPr>
    </w:p>
    <w:p w14:paraId="0EBCCBFB" w14:textId="34038AB9" w:rsidR="00DC346B" w:rsidRDefault="00DC346B" w:rsidP="00DC346B">
      <w:pPr>
        <w:spacing w:after="0" w:line="240" w:lineRule="auto"/>
        <w:jc w:val="both"/>
        <w:rPr>
          <w:rFonts w:ascii="Arial Narrow" w:hAnsi="Arial Narrow"/>
          <w:sz w:val="24"/>
          <w:szCs w:val="24"/>
        </w:rPr>
      </w:pPr>
      <w:r w:rsidRPr="00DC346B">
        <w:rPr>
          <w:rFonts w:ascii="Arial Narrow" w:hAnsi="Arial Narrow"/>
          <w:sz w:val="24"/>
          <w:szCs w:val="24"/>
        </w:rPr>
        <w:t>La Superintendencia podrá invalidar de oficio una solicitud de permanencia en el SPP, cuando compruebe una de las causales anteriores.</w:t>
      </w:r>
      <w:r>
        <w:rPr>
          <w:rFonts w:ascii="Arial Narrow" w:hAnsi="Arial Narrow"/>
          <w:sz w:val="24"/>
          <w:szCs w:val="24"/>
        </w:rPr>
        <w:t xml:space="preserve"> </w:t>
      </w:r>
      <w:r w:rsidR="00AB32F8" w:rsidRPr="001259EA">
        <w:rPr>
          <w:rFonts w:ascii="Arial Narrow" w:hAnsi="Arial Narrow"/>
          <w:sz w:val="24"/>
          <w:szCs w:val="24"/>
        </w:rPr>
        <w:t>[</w:t>
      </w:r>
      <w:r w:rsidR="00AB32F8">
        <w:rPr>
          <w:rFonts w:ascii="Arial Narrow" w:hAnsi="Arial Narrow"/>
          <w:sz w:val="24"/>
          <w:szCs w:val="24"/>
        </w:rPr>
        <w:t>1</w:t>
      </w:r>
      <w:r w:rsidR="00AB32F8" w:rsidRPr="001259EA">
        <w:rPr>
          <w:rFonts w:ascii="Arial Narrow" w:hAnsi="Arial Narrow"/>
          <w:sz w:val="24"/>
          <w:szCs w:val="24"/>
        </w:rPr>
        <w:t>]</w:t>
      </w:r>
    </w:p>
    <w:p w14:paraId="0EBCCBFC" w14:textId="77777777" w:rsidR="00DC346B" w:rsidRPr="008F0B73" w:rsidRDefault="00DC346B" w:rsidP="00E02FAD">
      <w:pPr>
        <w:spacing w:after="0" w:line="240" w:lineRule="auto"/>
        <w:jc w:val="both"/>
        <w:rPr>
          <w:rFonts w:ascii="Arial Narrow" w:hAnsi="Arial Narrow"/>
          <w:sz w:val="24"/>
          <w:szCs w:val="24"/>
        </w:rPr>
      </w:pPr>
    </w:p>
    <w:p w14:paraId="0EBCCBFD" w14:textId="77777777" w:rsidR="00E02FAD" w:rsidRPr="00BC4100" w:rsidRDefault="00E02FAD" w:rsidP="00E02FAD">
      <w:pPr>
        <w:spacing w:after="0" w:line="240" w:lineRule="auto"/>
        <w:jc w:val="both"/>
        <w:rPr>
          <w:rFonts w:ascii="Arial Narrow" w:hAnsi="Arial Narrow"/>
          <w:b/>
          <w:sz w:val="24"/>
          <w:szCs w:val="24"/>
        </w:rPr>
      </w:pPr>
      <w:r w:rsidRPr="004604D8">
        <w:rPr>
          <w:rFonts w:ascii="Arial Narrow" w:hAnsi="Arial Narrow"/>
          <w:b/>
          <w:sz w:val="24"/>
          <w:szCs w:val="24"/>
        </w:rPr>
        <w:t>Invalidación de oficio</w:t>
      </w:r>
    </w:p>
    <w:p w14:paraId="0EBCCBFE"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32.-</w:t>
      </w:r>
      <w:r>
        <w:rPr>
          <w:rFonts w:ascii="Arial Narrow" w:hAnsi="Arial Narrow"/>
          <w:sz w:val="24"/>
          <w:szCs w:val="24"/>
        </w:rPr>
        <w:t xml:space="preserve"> </w:t>
      </w:r>
      <w:r w:rsidR="00E23250" w:rsidRPr="00E23250">
        <w:rPr>
          <w:rFonts w:ascii="Arial Narrow" w:hAnsi="Arial Narrow"/>
          <w:b/>
          <w:sz w:val="24"/>
          <w:szCs w:val="24"/>
        </w:rPr>
        <w:t>DEROGADO.</w:t>
      </w:r>
      <w:r w:rsidR="00E23250">
        <w:rPr>
          <w:rFonts w:ascii="Arial Narrow" w:hAnsi="Arial Narrow"/>
          <w:sz w:val="24"/>
          <w:szCs w:val="24"/>
        </w:rPr>
        <w:t xml:space="preserve"> (1)</w:t>
      </w:r>
    </w:p>
    <w:p w14:paraId="0EBCCBFF"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C00"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33.-</w:t>
      </w:r>
      <w:r>
        <w:rPr>
          <w:rFonts w:ascii="Arial Narrow" w:hAnsi="Arial Narrow"/>
          <w:sz w:val="24"/>
          <w:szCs w:val="24"/>
        </w:rPr>
        <w:t xml:space="preserve"> </w:t>
      </w:r>
      <w:r w:rsidRPr="008F0B73">
        <w:rPr>
          <w:rFonts w:ascii="Arial Narrow" w:hAnsi="Arial Narrow"/>
          <w:sz w:val="24"/>
          <w:szCs w:val="24"/>
        </w:rPr>
        <w:t>La solicitud de permanencia de un trabaj</w:t>
      </w:r>
      <w:r w:rsidR="00E23250">
        <w:rPr>
          <w:rFonts w:ascii="Arial Narrow" w:hAnsi="Arial Narrow"/>
          <w:sz w:val="24"/>
          <w:szCs w:val="24"/>
        </w:rPr>
        <w:t xml:space="preserve">ador en el SPP será declarada no </w:t>
      </w:r>
      <w:r w:rsidRPr="008F0B73">
        <w:rPr>
          <w:rFonts w:ascii="Arial Narrow" w:hAnsi="Arial Narrow"/>
          <w:sz w:val="24"/>
          <w:szCs w:val="24"/>
        </w:rPr>
        <w:t>válida al momento en que se confirme por parte de la Superintendencia la incorporación de éste al SAP.</w:t>
      </w:r>
    </w:p>
    <w:p w14:paraId="0EBCCC01"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C02" w14:textId="77777777" w:rsidR="00E02FAD" w:rsidRPr="00162BA8" w:rsidRDefault="00E02FAD" w:rsidP="00E02FAD">
      <w:pPr>
        <w:spacing w:after="0" w:line="240" w:lineRule="auto"/>
        <w:jc w:val="both"/>
        <w:rPr>
          <w:rFonts w:ascii="Arial Narrow" w:hAnsi="Arial Narrow"/>
          <w:b/>
          <w:sz w:val="24"/>
          <w:szCs w:val="24"/>
        </w:rPr>
      </w:pPr>
      <w:r w:rsidRPr="004604D8">
        <w:rPr>
          <w:rFonts w:ascii="Arial Narrow" w:hAnsi="Arial Narrow"/>
          <w:b/>
          <w:sz w:val="24"/>
          <w:szCs w:val="24"/>
        </w:rPr>
        <w:t>Invalidación a petición</w:t>
      </w:r>
    </w:p>
    <w:p w14:paraId="0EBCCC03" w14:textId="77777777" w:rsidR="00E02FAD" w:rsidRPr="008F0B73" w:rsidRDefault="00E02FAD" w:rsidP="00E02FAD">
      <w:pPr>
        <w:spacing w:after="120" w:line="240" w:lineRule="auto"/>
        <w:jc w:val="both"/>
        <w:rPr>
          <w:rFonts w:ascii="Arial Narrow" w:hAnsi="Arial Narrow"/>
          <w:sz w:val="24"/>
          <w:szCs w:val="24"/>
        </w:rPr>
      </w:pPr>
      <w:r w:rsidRPr="008F0B73">
        <w:rPr>
          <w:rFonts w:ascii="Arial Narrow" w:hAnsi="Arial Narrow"/>
          <w:b/>
          <w:sz w:val="24"/>
          <w:szCs w:val="24"/>
        </w:rPr>
        <w:t>Art. 34.-</w:t>
      </w:r>
      <w:r>
        <w:rPr>
          <w:rFonts w:ascii="Arial Narrow" w:hAnsi="Arial Narrow"/>
          <w:sz w:val="24"/>
          <w:szCs w:val="24"/>
        </w:rPr>
        <w:t xml:space="preserve"> </w:t>
      </w:r>
      <w:r w:rsidRPr="008F0B73">
        <w:rPr>
          <w:rFonts w:ascii="Arial Narrow" w:hAnsi="Arial Narrow"/>
          <w:sz w:val="24"/>
          <w:szCs w:val="24"/>
        </w:rPr>
        <w:t>Cuando se proceda a petición de parte, como en los casos previstos en el Art. 31, se deberá observar el siguiente procedimiento:</w:t>
      </w:r>
    </w:p>
    <w:p w14:paraId="0EBCCC04" w14:textId="77777777" w:rsidR="00E02FAD" w:rsidRPr="004604D8" w:rsidRDefault="00E02FAD" w:rsidP="001D18BC">
      <w:pPr>
        <w:pStyle w:val="Prrafodelista"/>
        <w:numPr>
          <w:ilvl w:val="0"/>
          <w:numId w:val="4"/>
        </w:numPr>
        <w:spacing w:after="0" w:line="240" w:lineRule="auto"/>
        <w:ind w:left="425" w:hanging="425"/>
        <w:jc w:val="both"/>
        <w:rPr>
          <w:rFonts w:ascii="Arial Narrow" w:hAnsi="Arial Narrow"/>
          <w:sz w:val="24"/>
          <w:szCs w:val="24"/>
        </w:rPr>
      </w:pPr>
      <w:r w:rsidRPr="004604D8">
        <w:rPr>
          <w:rFonts w:ascii="Arial Narrow" w:hAnsi="Arial Narrow"/>
          <w:sz w:val="24"/>
          <w:szCs w:val="24"/>
        </w:rPr>
        <w:t>El interesado debe presentar una solicitud al ISSS o al INPEP, de conformidad con lo establecido en el Instructivo que para tal efecto emita la Superintendencia.</w:t>
      </w:r>
    </w:p>
    <w:p w14:paraId="0EBCCC05" w14:textId="2B42FCA4" w:rsidR="00E02FAD" w:rsidRPr="004604D8" w:rsidRDefault="00E02FAD" w:rsidP="001D18BC">
      <w:pPr>
        <w:pStyle w:val="Prrafodelista"/>
        <w:numPr>
          <w:ilvl w:val="0"/>
          <w:numId w:val="4"/>
        </w:numPr>
        <w:spacing w:after="0" w:line="240" w:lineRule="auto"/>
        <w:ind w:left="425" w:hanging="425"/>
        <w:jc w:val="both"/>
        <w:rPr>
          <w:rFonts w:ascii="Arial Narrow" w:hAnsi="Arial Narrow"/>
          <w:sz w:val="24"/>
          <w:szCs w:val="24"/>
        </w:rPr>
      </w:pPr>
      <w:r w:rsidRPr="004604D8">
        <w:rPr>
          <w:rFonts w:ascii="Arial Narrow" w:hAnsi="Arial Narrow"/>
          <w:sz w:val="24"/>
          <w:szCs w:val="24"/>
        </w:rPr>
        <w:t xml:space="preserve">Recibida la solicitud pidiendo la invalidación, la Institución Previsional correspondiente contará con ocho días hábiles para recabar las pruebas que considere necesarias para establecer que se ha incurrido en una de las </w:t>
      </w:r>
      <w:proofErr w:type="gramStart"/>
      <w:r w:rsidRPr="004604D8">
        <w:rPr>
          <w:rFonts w:ascii="Arial Narrow" w:hAnsi="Arial Narrow"/>
          <w:sz w:val="24"/>
          <w:szCs w:val="24"/>
        </w:rPr>
        <w:t>circunstancias  que</w:t>
      </w:r>
      <w:proofErr w:type="gramEnd"/>
      <w:r w:rsidRPr="004604D8">
        <w:rPr>
          <w:rFonts w:ascii="Arial Narrow" w:hAnsi="Arial Narrow"/>
          <w:sz w:val="24"/>
          <w:szCs w:val="24"/>
        </w:rPr>
        <w:t xml:space="preserve"> establece el </w:t>
      </w:r>
      <w:r w:rsidR="007E15B8">
        <w:rPr>
          <w:rFonts w:ascii="Arial Narrow" w:hAnsi="Arial Narrow"/>
          <w:sz w:val="24"/>
          <w:szCs w:val="24"/>
        </w:rPr>
        <w:t>Art.</w:t>
      </w:r>
      <w:r w:rsidRPr="004604D8">
        <w:rPr>
          <w:rFonts w:ascii="Arial Narrow" w:hAnsi="Arial Narrow"/>
          <w:sz w:val="24"/>
          <w:szCs w:val="24"/>
        </w:rPr>
        <w:t xml:space="preserve"> 31 del presente Reglamento.</w:t>
      </w:r>
    </w:p>
    <w:p w14:paraId="0EBCCC06" w14:textId="7464FC9A" w:rsidR="00E02FAD" w:rsidRPr="004604D8" w:rsidRDefault="00E02FAD" w:rsidP="001D18BC">
      <w:pPr>
        <w:pStyle w:val="Prrafodelista"/>
        <w:numPr>
          <w:ilvl w:val="0"/>
          <w:numId w:val="4"/>
        </w:numPr>
        <w:spacing w:after="0" w:line="240" w:lineRule="auto"/>
        <w:ind w:left="425" w:hanging="425"/>
        <w:jc w:val="both"/>
        <w:rPr>
          <w:rFonts w:ascii="Arial Narrow" w:hAnsi="Arial Narrow"/>
          <w:sz w:val="24"/>
          <w:szCs w:val="24"/>
        </w:rPr>
      </w:pPr>
      <w:r w:rsidRPr="004604D8">
        <w:rPr>
          <w:rFonts w:ascii="Arial Narrow" w:hAnsi="Arial Narrow"/>
          <w:sz w:val="24"/>
          <w:szCs w:val="24"/>
        </w:rPr>
        <w:t>Transcurrido el término a que se refiere l</w:t>
      </w:r>
      <w:r w:rsidR="007E15B8">
        <w:rPr>
          <w:rFonts w:ascii="Arial Narrow" w:hAnsi="Arial Narrow"/>
          <w:sz w:val="24"/>
          <w:szCs w:val="24"/>
        </w:rPr>
        <w:t>a</w:t>
      </w:r>
      <w:r w:rsidRPr="004604D8">
        <w:rPr>
          <w:rFonts w:ascii="Arial Narrow" w:hAnsi="Arial Narrow"/>
          <w:sz w:val="24"/>
          <w:szCs w:val="24"/>
        </w:rPr>
        <w:t xml:space="preserve"> l</w:t>
      </w:r>
      <w:r w:rsidR="007E15B8">
        <w:rPr>
          <w:rFonts w:ascii="Arial Narrow" w:hAnsi="Arial Narrow"/>
          <w:sz w:val="24"/>
          <w:szCs w:val="24"/>
        </w:rPr>
        <w:t>etra</w:t>
      </w:r>
      <w:r w:rsidRPr="004604D8">
        <w:rPr>
          <w:rFonts w:ascii="Arial Narrow" w:hAnsi="Arial Narrow"/>
          <w:sz w:val="24"/>
          <w:szCs w:val="24"/>
        </w:rPr>
        <w:t xml:space="preserve"> anterior, la Institución Previsional correspondiente contará con tres días hábiles para emitir y enviar a la Superintendencia el informe correspondiente; y</w:t>
      </w:r>
    </w:p>
    <w:p w14:paraId="0EBCCC07" w14:textId="77777777" w:rsidR="00E02FAD" w:rsidRPr="004604D8" w:rsidRDefault="00E02FAD" w:rsidP="001D18BC">
      <w:pPr>
        <w:pStyle w:val="Prrafodelista"/>
        <w:numPr>
          <w:ilvl w:val="0"/>
          <w:numId w:val="4"/>
        </w:numPr>
        <w:spacing w:after="0" w:line="240" w:lineRule="auto"/>
        <w:ind w:left="425" w:hanging="425"/>
        <w:jc w:val="both"/>
        <w:rPr>
          <w:rFonts w:ascii="Arial Narrow" w:hAnsi="Arial Narrow"/>
          <w:sz w:val="24"/>
          <w:szCs w:val="24"/>
        </w:rPr>
      </w:pPr>
      <w:r w:rsidRPr="004604D8">
        <w:rPr>
          <w:rFonts w:ascii="Arial Narrow" w:hAnsi="Arial Narrow"/>
          <w:sz w:val="24"/>
          <w:szCs w:val="24"/>
        </w:rPr>
        <w:t>Una vez recibido el informe, la Superintendencia tendrá cinco días hábiles para resolver sobre dicha situación.</w:t>
      </w:r>
    </w:p>
    <w:p w14:paraId="0EBCCC08" w14:textId="77777777" w:rsidR="00E02FAD" w:rsidRPr="008F0B73" w:rsidRDefault="00E02FAD" w:rsidP="00E02FAD">
      <w:pPr>
        <w:spacing w:after="0" w:line="240" w:lineRule="auto"/>
        <w:jc w:val="both"/>
        <w:rPr>
          <w:rFonts w:ascii="Arial Narrow" w:hAnsi="Arial Narrow"/>
          <w:sz w:val="24"/>
          <w:szCs w:val="24"/>
        </w:rPr>
      </w:pPr>
    </w:p>
    <w:p w14:paraId="0EBCCC09" w14:textId="77777777" w:rsidR="00E02FAD" w:rsidRPr="008F0B73" w:rsidRDefault="00E02FAD" w:rsidP="00E02FAD">
      <w:pPr>
        <w:spacing w:after="0" w:line="240" w:lineRule="auto"/>
        <w:jc w:val="both"/>
        <w:rPr>
          <w:rFonts w:ascii="Arial Narrow" w:hAnsi="Arial Narrow"/>
          <w:sz w:val="24"/>
          <w:szCs w:val="24"/>
        </w:rPr>
      </w:pPr>
      <w:proofErr w:type="gramStart"/>
      <w:r w:rsidRPr="008F0B73">
        <w:rPr>
          <w:rFonts w:ascii="Arial Narrow" w:hAnsi="Arial Narrow"/>
          <w:sz w:val="24"/>
          <w:szCs w:val="24"/>
        </w:rPr>
        <w:t>Sin  perjuicio</w:t>
      </w:r>
      <w:proofErr w:type="gramEnd"/>
      <w:r w:rsidRPr="008F0B73">
        <w:rPr>
          <w:rFonts w:ascii="Arial Narrow" w:hAnsi="Arial Narrow"/>
          <w:sz w:val="24"/>
          <w:szCs w:val="24"/>
        </w:rPr>
        <w:t xml:space="preserve"> de lo establecido en el presente artículo, el interesado podrá aportar, en cualquier momento del procedimiento antes de la resolución, las pruebas pertinentes.</w:t>
      </w:r>
    </w:p>
    <w:p w14:paraId="0EBCCC0A" w14:textId="77777777" w:rsidR="00E02FAD" w:rsidRPr="008F0B73" w:rsidRDefault="00E02FAD" w:rsidP="00E02FAD">
      <w:pPr>
        <w:spacing w:after="0" w:line="240" w:lineRule="auto"/>
        <w:jc w:val="both"/>
        <w:rPr>
          <w:rFonts w:ascii="Arial Narrow" w:hAnsi="Arial Narrow"/>
          <w:sz w:val="24"/>
          <w:szCs w:val="24"/>
        </w:rPr>
      </w:pPr>
    </w:p>
    <w:p w14:paraId="0EBCCC0B" w14:textId="77777777" w:rsidR="00E02FAD" w:rsidRPr="00E23250" w:rsidRDefault="00E02FAD" w:rsidP="00162BA8">
      <w:pPr>
        <w:spacing w:after="0" w:line="240" w:lineRule="auto"/>
        <w:jc w:val="center"/>
        <w:rPr>
          <w:rFonts w:ascii="Arial Narrow" w:hAnsi="Arial Narrow"/>
          <w:b/>
          <w:sz w:val="24"/>
          <w:szCs w:val="24"/>
        </w:rPr>
      </w:pPr>
      <w:r w:rsidRPr="00E23250">
        <w:rPr>
          <w:rFonts w:ascii="Arial Narrow" w:hAnsi="Arial Narrow"/>
          <w:b/>
          <w:sz w:val="24"/>
          <w:szCs w:val="24"/>
        </w:rPr>
        <w:t>CAP</w:t>
      </w:r>
      <w:r w:rsidR="00E23250" w:rsidRPr="00E23250">
        <w:rPr>
          <w:rFonts w:ascii="Arial Narrow" w:hAnsi="Arial Narrow"/>
          <w:b/>
          <w:sz w:val="24"/>
          <w:szCs w:val="24"/>
        </w:rPr>
        <w:t>I</w:t>
      </w:r>
      <w:r w:rsidRPr="00E23250">
        <w:rPr>
          <w:rFonts w:ascii="Arial Narrow" w:hAnsi="Arial Narrow"/>
          <w:b/>
          <w:sz w:val="24"/>
          <w:szCs w:val="24"/>
        </w:rPr>
        <w:t>TULO VIII</w:t>
      </w:r>
    </w:p>
    <w:p w14:paraId="0EBCCC0C" w14:textId="77777777" w:rsidR="00E02FAD" w:rsidRPr="004604D8" w:rsidRDefault="00E02FAD" w:rsidP="00E02FAD">
      <w:pPr>
        <w:spacing w:after="0" w:line="240" w:lineRule="auto"/>
        <w:jc w:val="center"/>
        <w:rPr>
          <w:rFonts w:ascii="Arial Narrow" w:hAnsi="Arial Narrow"/>
          <w:b/>
          <w:sz w:val="24"/>
          <w:szCs w:val="24"/>
        </w:rPr>
      </w:pPr>
      <w:r w:rsidRPr="00E23250">
        <w:rPr>
          <w:rFonts w:ascii="Arial Narrow" w:hAnsi="Arial Narrow"/>
          <w:b/>
          <w:sz w:val="24"/>
          <w:szCs w:val="24"/>
        </w:rPr>
        <w:t>DE LA INFORMACI</w:t>
      </w:r>
      <w:r w:rsidR="00E23250" w:rsidRPr="00E23250">
        <w:rPr>
          <w:rFonts w:ascii="Arial Narrow" w:hAnsi="Arial Narrow"/>
          <w:b/>
          <w:sz w:val="24"/>
          <w:szCs w:val="24"/>
        </w:rPr>
        <w:t>O</w:t>
      </w:r>
      <w:r w:rsidRPr="00E23250">
        <w:rPr>
          <w:rFonts w:ascii="Arial Narrow" w:hAnsi="Arial Narrow"/>
          <w:b/>
          <w:sz w:val="24"/>
          <w:szCs w:val="24"/>
        </w:rPr>
        <w:t xml:space="preserve">N DEL </w:t>
      </w:r>
      <w:r w:rsidRPr="004604D8">
        <w:rPr>
          <w:rFonts w:ascii="Arial Narrow" w:hAnsi="Arial Narrow"/>
          <w:b/>
          <w:sz w:val="24"/>
          <w:szCs w:val="24"/>
        </w:rPr>
        <w:t>AFILIADO</w:t>
      </w:r>
    </w:p>
    <w:p w14:paraId="0EBCCC0D"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C0E"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35.-</w:t>
      </w:r>
      <w:r>
        <w:rPr>
          <w:rFonts w:ascii="Arial Narrow" w:hAnsi="Arial Narrow"/>
          <w:sz w:val="24"/>
          <w:szCs w:val="24"/>
        </w:rPr>
        <w:t xml:space="preserve"> </w:t>
      </w:r>
      <w:r w:rsidRPr="008F0B73">
        <w:rPr>
          <w:rFonts w:ascii="Arial Narrow" w:hAnsi="Arial Narrow"/>
          <w:sz w:val="24"/>
          <w:szCs w:val="24"/>
        </w:rPr>
        <w:t xml:space="preserve">Las Instituciones Previsionales están en la obligación de mantener un archivo documental y </w:t>
      </w:r>
      <w:proofErr w:type="gramStart"/>
      <w:r w:rsidRPr="008F0B73">
        <w:rPr>
          <w:rFonts w:ascii="Arial Narrow" w:hAnsi="Arial Narrow"/>
          <w:sz w:val="24"/>
          <w:szCs w:val="24"/>
        </w:rPr>
        <w:t>un  archivo</w:t>
      </w:r>
      <w:proofErr w:type="gramEnd"/>
      <w:r w:rsidRPr="008F0B73">
        <w:rPr>
          <w:rFonts w:ascii="Arial Narrow" w:hAnsi="Arial Narrow"/>
          <w:sz w:val="24"/>
          <w:szCs w:val="24"/>
        </w:rPr>
        <w:t xml:space="preserve"> en medios magnéticos de sus afiliados. Estos archivos deberán contener los datos generales del afiliado y sus beneficiarios, además del Historial Laboral Individual a que se hace referencia en el art. 37.</w:t>
      </w:r>
    </w:p>
    <w:p w14:paraId="0EBCCC0F" w14:textId="77777777" w:rsidR="00E02FAD" w:rsidRPr="008F0B73" w:rsidRDefault="00E02FAD" w:rsidP="00E02FAD">
      <w:pPr>
        <w:spacing w:after="0" w:line="240" w:lineRule="auto"/>
        <w:jc w:val="both"/>
        <w:rPr>
          <w:rFonts w:ascii="Arial Narrow" w:hAnsi="Arial Narrow"/>
          <w:sz w:val="24"/>
          <w:szCs w:val="24"/>
        </w:rPr>
      </w:pPr>
    </w:p>
    <w:p w14:paraId="0EBCCC10"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36.-</w:t>
      </w:r>
      <w:r>
        <w:rPr>
          <w:rFonts w:ascii="Arial Narrow" w:hAnsi="Arial Narrow"/>
          <w:sz w:val="24"/>
          <w:szCs w:val="24"/>
        </w:rPr>
        <w:t xml:space="preserve"> </w:t>
      </w:r>
      <w:r w:rsidRPr="008F0B73">
        <w:rPr>
          <w:rFonts w:ascii="Arial Narrow" w:hAnsi="Arial Narrow"/>
          <w:sz w:val="24"/>
          <w:szCs w:val="24"/>
        </w:rPr>
        <w:t xml:space="preserve">La Superintendencia tendrá acceso directo a esta información </w:t>
      </w:r>
      <w:proofErr w:type="gramStart"/>
      <w:r w:rsidRPr="008F0B73">
        <w:rPr>
          <w:rFonts w:ascii="Arial Narrow" w:hAnsi="Arial Narrow"/>
          <w:sz w:val="24"/>
          <w:szCs w:val="24"/>
        </w:rPr>
        <w:t>de acuerdo a</w:t>
      </w:r>
      <w:proofErr w:type="gramEnd"/>
      <w:r w:rsidRPr="008F0B73">
        <w:rPr>
          <w:rFonts w:ascii="Arial Narrow" w:hAnsi="Arial Narrow"/>
          <w:sz w:val="24"/>
          <w:szCs w:val="24"/>
        </w:rPr>
        <w:t xml:space="preserve"> las disposiciones que se establezcan mediante Instructivos.</w:t>
      </w:r>
    </w:p>
    <w:p w14:paraId="0EBCCC12" w14:textId="77777777" w:rsidR="00E02FAD" w:rsidRPr="004604D8" w:rsidRDefault="00E02FAD" w:rsidP="00E02FAD">
      <w:pPr>
        <w:spacing w:after="0" w:line="240" w:lineRule="auto"/>
        <w:jc w:val="both"/>
        <w:rPr>
          <w:rFonts w:ascii="Arial Narrow" w:hAnsi="Arial Narrow"/>
          <w:b/>
          <w:sz w:val="24"/>
          <w:szCs w:val="24"/>
        </w:rPr>
      </w:pPr>
      <w:r w:rsidRPr="004604D8">
        <w:rPr>
          <w:rFonts w:ascii="Arial Narrow" w:hAnsi="Arial Narrow"/>
          <w:b/>
          <w:sz w:val="24"/>
          <w:szCs w:val="24"/>
        </w:rPr>
        <w:t>Historia Laboral Individual</w:t>
      </w:r>
    </w:p>
    <w:p w14:paraId="0EBCCC14" w14:textId="07090B84"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37.-</w:t>
      </w:r>
      <w:r>
        <w:rPr>
          <w:rFonts w:ascii="Arial Narrow" w:hAnsi="Arial Narrow"/>
          <w:sz w:val="24"/>
          <w:szCs w:val="24"/>
        </w:rPr>
        <w:t xml:space="preserve"> </w:t>
      </w:r>
      <w:r w:rsidRPr="008F0B73">
        <w:rPr>
          <w:rFonts w:ascii="Arial Narrow" w:hAnsi="Arial Narrow"/>
          <w:sz w:val="24"/>
          <w:szCs w:val="24"/>
        </w:rPr>
        <w:t>La Historia Laboral Individual del afiliado, es un expediente que deberá contener en forma cronológica todos los antecedentes y documentos relacionados con sus datos generales y su actividad laboral en el SPP, la cual deberá mantenerse actualizada.</w:t>
      </w:r>
    </w:p>
    <w:p w14:paraId="0EBCCC15" w14:textId="77777777" w:rsidR="00E02FAD" w:rsidRPr="008F0B73" w:rsidRDefault="00E02FAD" w:rsidP="00E02FAD">
      <w:pPr>
        <w:spacing w:after="0" w:line="240" w:lineRule="auto"/>
        <w:jc w:val="both"/>
        <w:rPr>
          <w:rFonts w:ascii="Arial Narrow" w:hAnsi="Arial Narrow"/>
          <w:sz w:val="24"/>
          <w:szCs w:val="24"/>
        </w:rPr>
      </w:pPr>
    </w:p>
    <w:p w14:paraId="0EBCCC16" w14:textId="77777777" w:rsidR="00E02FAD" w:rsidRPr="00BC4100" w:rsidRDefault="00E02FAD" w:rsidP="00E02FAD">
      <w:pPr>
        <w:spacing w:after="0" w:line="240" w:lineRule="auto"/>
        <w:jc w:val="both"/>
        <w:rPr>
          <w:rFonts w:ascii="Arial Narrow" w:hAnsi="Arial Narrow"/>
          <w:b/>
          <w:sz w:val="24"/>
          <w:szCs w:val="24"/>
        </w:rPr>
      </w:pPr>
      <w:r w:rsidRPr="004604D8">
        <w:rPr>
          <w:rFonts w:ascii="Arial Narrow" w:hAnsi="Arial Narrow"/>
          <w:b/>
          <w:sz w:val="24"/>
          <w:szCs w:val="24"/>
        </w:rPr>
        <w:t xml:space="preserve">Base de datos de afiliados </w:t>
      </w:r>
    </w:p>
    <w:p w14:paraId="0EBCCC17" w14:textId="0D2B0569"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38.-</w:t>
      </w:r>
      <w:r>
        <w:rPr>
          <w:rFonts w:ascii="Arial Narrow" w:hAnsi="Arial Narrow"/>
          <w:sz w:val="24"/>
          <w:szCs w:val="24"/>
        </w:rPr>
        <w:t xml:space="preserve"> </w:t>
      </w:r>
      <w:r w:rsidRPr="008F0B73">
        <w:rPr>
          <w:rFonts w:ascii="Arial Narrow" w:hAnsi="Arial Narrow"/>
          <w:sz w:val="24"/>
          <w:szCs w:val="24"/>
        </w:rPr>
        <w:t xml:space="preserve">La Base de Datos de Afiliados es un conjunto de archivos electrónicos que contienen los datos generales e historial laboral de cada afiliado dentro del SPP y del SAP, si fuera el caso. </w:t>
      </w:r>
    </w:p>
    <w:p w14:paraId="0EBCCC18" w14:textId="77777777" w:rsidR="00E02FAD" w:rsidRPr="008F0B73" w:rsidRDefault="00E02FAD" w:rsidP="00E02FAD">
      <w:pPr>
        <w:spacing w:after="0" w:line="240" w:lineRule="auto"/>
        <w:jc w:val="both"/>
        <w:rPr>
          <w:rFonts w:ascii="Arial Narrow" w:hAnsi="Arial Narrow"/>
          <w:sz w:val="24"/>
          <w:szCs w:val="24"/>
        </w:rPr>
      </w:pPr>
    </w:p>
    <w:p w14:paraId="0EBCCC19"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39.-</w:t>
      </w:r>
      <w:r>
        <w:rPr>
          <w:rFonts w:ascii="Arial Narrow" w:hAnsi="Arial Narrow"/>
          <w:sz w:val="24"/>
          <w:szCs w:val="24"/>
        </w:rPr>
        <w:t xml:space="preserve"> </w:t>
      </w:r>
      <w:r w:rsidRPr="008F0B73">
        <w:rPr>
          <w:rFonts w:ascii="Arial Narrow" w:hAnsi="Arial Narrow"/>
          <w:sz w:val="24"/>
          <w:szCs w:val="24"/>
        </w:rPr>
        <w:t xml:space="preserve">Esta Base de Datos deberá ser creada y actualizada por la Instituciones Previsionales, de conformidad con los documentos </w:t>
      </w:r>
      <w:proofErr w:type="spellStart"/>
      <w:r w:rsidRPr="008F0B73">
        <w:rPr>
          <w:rFonts w:ascii="Arial Narrow" w:hAnsi="Arial Narrow"/>
          <w:sz w:val="24"/>
          <w:szCs w:val="24"/>
        </w:rPr>
        <w:t>sustentatorios</w:t>
      </w:r>
      <w:proofErr w:type="spellEnd"/>
      <w:r w:rsidRPr="008F0B73">
        <w:rPr>
          <w:rFonts w:ascii="Arial Narrow" w:hAnsi="Arial Narrow"/>
          <w:sz w:val="24"/>
          <w:szCs w:val="24"/>
        </w:rPr>
        <w:t xml:space="preserve"> que deberá contener la Historia Laboral. Esta información deberá ser accesible en tiempo real a la Superintendencia, la que establecerá mediante Instructivo los contenidos mínimos y formatos de presentación, así como los procedimientos y plazos de transferencia y acceso a la información. </w:t>
      </w:r>
    </w:p>
    <w:p w14:paraId="0EBCCC1A" w14:textId="77777777" w:rsidR="00E02FAD" w:rsidRPr="008F0B73" w:rsidRDefault="00E02FAD" w:rsidP="00E02FAD">
      <w:pPr>
        <w:spacing w:after="0" w:line="240" w:lineRule="auto"/>
        <w:jc w:val="both"/>
        <w:rPr>
          <w:rFonts w:ascii="Arial Narrow" w:hAnsi="Arial Narrow"/>
          <w:sz w:val="24"/>
          <w:szCs w:val="24"/>
        </w:rPr>
      </w:pPr>
    </w:p>
    <w:p w14:paraId="0EBCCC1B"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40.-</w:t>
      </w:r>
      <w:r>
        <w:rPr>
          <w:rFonts w:ascii="Arial Narrow" w:hAnsi="Arial Narrow"/>
          <w:sz w:val="24"/>
          <w:szCs w:val="24"/>
        </w:rPr>
        <w:t xml:space="preserve"> </w:t>
      </w:r>
      <w:r w:rsidRPr="008F0B73">
        <w:rPr>
          <w:rFonts w:ascii="Arial Narrow" w:hAnsi="Arial Narrow"/>
          <w:sz w:val="24"/>
          <w:szCs w:val="24"/>
        </w:rPr>
        <w:t>En caso de que un afiliado se traspase de una Institución Previsional a otra, de conformidad al presente Reglamento, los registros correspondientes al historial de cada afiliado deberán ser trasladados a la Institución Previsional de destino, para su incorporación a su Base de Datos de Afiliados.</w:t>
      </w:r>
    </w:p>
    <w:p w14:paraId="0EBCCC1C" w14:textId="77777777" w:rsidR="00E02FAD" w:rsidRPr="008F0B73" w:rsidRDefault="00E02FAD" w:rsidP="00E02FAD">
      <w:pPr>
        <w:spacing w:after="0" w:line="240" w:lineRule="auto"/>
        <w:jc w:val="both"/>
        <w:rPr>
          <w:rFonts w:ascii="Arial Narrow" w:hAnsi="Arial Narrow"/>
          <w:sz w:val="24"/>
          <w:szCs w:val="24"/>
        </w:rPr>
      </w:pPr>
    </w:p>
    <w:p w14:paraId="0EBCCC1D"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41.-</w:t>
      </w:r>
      <w:r>
        <w:rPr>
          <w:rFonts w:ascii="Arial Narrow" w:hAnsi="Arial Narrow"/>
          <w:sz w:val="24"/>
          <w:szCs w:val="24"/>
        </w:rPr>
        <w:t xml:space="preserve"> </w:t>
      </w:r>
      <w:r w:rsidRPr="008F0B73">
        <w:rPr>
          <w:rFonts w:ascii="Arial Narrow" w:hAnsi="Arial Narrow"/>
          <w:sz w:val="24"/>
          <w:szCs w:val="24"/>
        </w:rPr>
        <w:t>Cada Institución Previsional deberá enviar a la Superintendencia un respaldo en medios magnéticos de la base de datos de afiliados los primeros diez días hábiles de enero y julio de cada año.</w:t>
      </w:r>
    </w:p>
    <w:p w14:paraId="0EBCCC1E" w14:textId="77777777" w:rsidR="00E02FAD" w:rsidRPr="008F0B73" w:rsidRDefault="00E02FAD" w:rsidP="00E02FAD">
      <w:pPr>
        <w:spacing w:after="0" w:line="240" w:lineRule="auto"/>
        <w:jc w:val="both"/>
        <w:rPr>
          <w:rFonts w:ascii="Arial Narrow" w:hAnsi="Arial Narrow"/>
          <w:sz w:val="24"/>
          <w:szCs w:val="24"/>
        </w:rPr>
      </w:pPr>
    </w:p>
    <w:p w14:paraId="0EBCCC1F"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42.-</w:t>
      </w:r>
      <w:r>
        <w:rPr>
          <w:rFonts w:ascii="Arial Narrow" w:hAnsi="Arial Narrow"/>
          <w:sz w:val="24"/>
          <w:szCs w:val="24"/>
        </w:rPr>
        <w:t xml:space="preserve"> </w:t>
      </w:r>
      <w:r w:rsidRPr="008F0B73">
        <w:rPr>
          <w:rFonts w:ascii="Arial Narrow" w:hAnsi="Arial Narrow"/>
          <w:sz w:val="24"/>
          <w:szCs w:val="24"/>
        </w:rPr>
        <w:t xml:space="preserve">La actualización del archivo en medios magnéticos se realizará </w:t>
      </w:r>
      <w:proofErr w:type="gramStart"/>
      <w:r w:rsidRPr="008F0B73">
        <w:rPr>
          <w:rFonts w:ascii="Arial Narrow" w:hAnsi="Arial Narrow"/>
          <w:sz w:val="24"/>
          <w:szCs w:val="24"/>
        </w:rPr>
        <w:t>de acuerdo a</w:t>
      </w:r>
      <w:proofErr w:type="gramEnd"/>
      <w:r w:rsidRPr="008F0B73">
        <w:rPr>
          <w:rFonts w:ascii="Arial Narrow" w:hAnsi="Arial Narrow"/>
          <w:sz w:val="24"/>
          <w:szCs w:val="24"/>
        </w:rPr>
        <w:t xml:space="preserve"> lo que estipule la Superintendencia en el instructivo respectivo.</w:t>
      </w:r>
    </w:p>
    <w:p w14:paraId="0EBCCC20"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C21"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43.-</w:t>
      </w:r>
      <w:r>
        <w:rPr>
          <w:rFonts w:ascii="Arial Narrow" w:hAnsi="Arial Narrow"/>
          <w:sz w:val="24"/>
          <w:szCs w:val="24"/>
        </w:rPr>
        <w:t xml:space="preserve"> </w:t>
      </w:r>
      <w:r w:rsidRPr="008F0B73">
        <w:rPr>
          <w:rFonts w:ascii="Arial Narrow" w:hAnsi="Arial Narrow"/>
          <w:sz w:val="24"/>
          <w:szCs w:val="24"/>
        </w:rPr>
        <w:t xml:space="preserve">Cuando un afiliado desee incorporar cambios en sus datos, bastará con que lo solicite por escrito, a la Institución Previsional correspondiente, adjuntando los documentos que amparan el cambio que desea hacer. En </w:t>
      </w:r>
      <w:proofErr w:type="gramStart"/>
      <w:r w:rsidRPr="008F0B73">
        <w:rPr>
          <w:rFonts w:ascii="Arial Narrow" w:hAnsi="Arial Narrow"/>
          <w:sz w:val="24"/>
          <w:szCs w:val="24"/>
        </w:rPr>
        <w:t>ésta</w:t>
      </w:r>
      <w:proofErr w:type="gramEnd"/>
      <w:r w:rsidRPr="008F0B73">
        <w:rPr>
          <w:rFonts w:ascii="Arial Narrow" w:hAnsi="Arial Narrow"/>
          <w:sz w:val="24"/>
          <w:szCs w:val="24"/>
        </w:rPr>
        <w:t xml:space="preserve"> solicitud deberá especificarse como mínimo el NUP, nombres y apellidos completos del afiliado, y el tipo y número del documento de identificación personal.</w:t>
      </w:r>
    </w:p>
    <w:p w14:paraId="0EBCCC22" w14:textId="77777777" w:rsidR="00E02FAD" w:rsidRPr="008F0B73" w:rsidRDefault="00E02FAD" w:rsidP="00E02FAD">
      <w:pPr>
        <w:spacing w:after="0" w:line="240" w:lineRule="auto"/>
        <w:jc w:val="both"/>
        <w:rPr>
          <w:rFonts w:ascii="Arial Narrow" w:hAnsi="Arial Narrow"/>
          <w:sz w:val="24"/>
          <w:szCs w:val="24"/>
        </w:rPr>
      </w:pPr>
    </w:p>
    <w:p w14:paraId="0EBCCC23"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44.-</w:t>
      </w:r>
      <w:r>
        <w:rPr>
          <w:rFonts w:ascii="Arial Narrow" w:hAnsi="Arial Narrow"/>
          <w:sz w:val="24"/>
          <w:szCs w:val="24"/>
        </w:rPr>
        <w:t xml:space="preserve"> </w:t>
      </w:r>
      <w:r w:rsidRPr="008F0B73">
        <w:rPr>
          <w:rFonts w:ascii="Arial Narrow" w:hAnsi="Arial Narrow"/>
          <w:sz w:val="24"/>
          <w:szCs w:val="24"/>
        </w:rPr>
        <w:t xml:space="preserve">En caso de que los cambios solicitados, </w:t>
      </w:r>
      <w:proofErr w:type="gramStart"/>
      <w:r w:rsidRPr="008F0B73">
        <w:rPr>
          <w:rFonts w:ascii="Arial Narrow" w:hAnsi="Arial Narrow"/>
          <w:sz w:val="24"/>
          <w:szCs w:val="24"/>
        </w:rPr>
        <w:t>de acuerdo al</w:t>
      </w:r>
      <w:proofErr w:type="gramEnd"/>
      <w:r w:rsidRPr="008F0B73">
        <w:rPr>
          <w:rFonts w:ascii="Arial Narrow" w:hAnsi="Arial Narrow"/>
          <w:sz w:val="24"/>
          <w:szCs w:val="24"/>
        </w:rPr>
        <w:t xml:space="preserve"> artículo anterior, no sean procedentes, la Institución Previsional correspondiente lo notificará en un plazo no mayor de tres días hábiles, indicando la razón.</w:t>
      </w:r>
    </w:p>
    <w:p w14:paraId="0EBCCC25" w14:textId="77777777" w:rsidR="00E02FAD" w:rsidRPr="008F0B73" w:rsidRDefault="00E02FAD" w:rsidP="00E02FAD">
      <w:pPr>
        <w:spacing w:after="0" w:line="240" w:lineRule="auto"/>
        <w:jc w:val="both"/>
        <w:rPr>
          <w:rFonts w:ascii="Arial Narrow" w:hAnsi="Arial Narrow"/>
          <w:sz w:val="24"/>
          <w:szCs w:val="24"/>
        </w:rPr>
      </w:pPr>
    </w:p>
    <w:p w14:paraId="0EBCCC26"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45.-</w:t>
      </w:r>
      <w:r>
        <w:rPr>
          <w:rFonts w:ascii="Arial Narrow" w:hAnsi="Arial Narrow"/>
          <w:sz w:val="24"/>
          <w:szCs w:val="24"/>
        </w:rPr>
        <w:t xml:space="preserve"> </w:t>
      </w:r>
      <w:r w:rsidRPr="008F0B73">
        <w:rPr>
          <w:rFonts w:ascii="Arial Narrow" w:hAnsi="Arial Narrow"/>
          <w:sz w:val="24"/>
          <w:szCs w:val="24"/>
        </w:rPr>
        <w:t>Cuando un trabajador se traslade al SAP, la Institución Previsional correspondiente deberá enviar el respectivo archivo documental a la AFP a la que aquel se hubiere afiliado; así mismo deberá enviar por vía electrónica, y de conformidad con lo que especifique la Superintendencia en Instructivo, un resumen de la historia laboral del trabajador.</w:t>
      </w:r>
    </w:p>
    <w:p w14:paraId="0EBCCC27"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C28" w14:textId="77777777" w:rsidR="00E02FAD" w:rsidRPr="008F0B73" w:rsidRDefault="00E02FAD" w:rsidP="00647823">
      <w:pPr>
        <w:widowControl w:val="0"/>
        <w:spacing w:after="0" w:line="240" w:lineRule="auto"/>
        <w:jc w:val="both"/>
        <w:rPr>
          <w:rFonts w:ascii="Arial Narrow" w:hAnsi="Arial Narrow"/>
          <w:sz w:val="24"/>
          <w:szCs w:val="24"/>
        </w:rPr>
      </w:pPr>
      <w:r w:rsidRPr="008F0B73">
        <w:rPr>
          <w:rFonts w:ascii="Arial Narrow" w:hAnsi="Arial Narrow"/>
          <w:b/>
          <w:sz w:val="24"/>
          <w:szCs w:val="24"/>
        </w:rPr>
        <w:t>Art. 46.-</w:t>
      </w:r>
      <w:r>
        <w:rPr>
          <w:rFonts w:ascii="Arial Narrow" w:hAnsi="Arial Narrow"/>
          <w:sz w:val="24"/>
          <w:szCs w:val="24"/>
        </w:rPr>
        <w:t xml:space="preserve"> </w:t>
      </w:r>
      <w:r w:rsidRPr="008F0B73">
        <w:rPr>
          <w:rFonts w:ascii="Arial Narrow" w:hAnsi="Arial Narrow"/>
          <w:sz w:val="24"/>
          <w:szCs w:val="24"/>
        </w:rPr>
        <w:t>En caso de que el contrato de afiliación, que hace efectiva la incorporación del trabajador al SAP, fuere declarado sin efecto por la Superintendencia, la AFP con la que estuviere afiliado deberá trasladar el archivo documental y magnético a la Institución Previsional que corresponda.</w:t>
      </w:r>
    </w:p>
    <w:p w14:paraId="0EBCCC29" w14:textId="77777777" w:rsidR="00E02FAD" w:rsidRPr="00E23250"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C2A" w14:textId="77777777" w:rsidR="00E02FAD" w:rsidRPr="00E23250" w:rsidRDefault="00E02FAD" w:rsidP="00162BA8">
      <w:pPr>
        <w:spacing w:after="0" w:line="240" w:lineRule="auto"/>
        <w:jc w:val="center"/>
        <w:rPr>
          <w:rFonts w:ascii="Arial Narrow" w:hAnsi="Arial Narrow"/>
          <w:b/>
          <w:sz w:val="24"/>
          <w:szCs w:val="24"/>
        </w:rPr>
      </w:pPr>
      <w:r w:rsidRPr="00E23250">
        <w:rPr>
          <w:rFonts w:ascii="Arial Narrow" w:hAnsi="Arial Narrow"/>
          <w:b/>
          <w:sz w:val="24"/>
          <w:szCs w:val="24"/>
        </w:rPr>
        <w:t>CAP</w:t>
      </w:r>
      <w:r w:rsidR="00E23250" w:rsidRPr="00E23250">
        <w:rPr>
          <w:rFonts w:ascii="Arial Narrow" w:hAnsi="Arial Narrow"/>
          <w:b/>
          <w:sz w:val="24"/>
          <w:szCs w:val="24"/>
        </w:rPr>
        <w:t>I</w:t>
      </w:r>
      <w:r w:rsidRPr="00E23250">
        <w:rPr>
          <w:rFonts w:ascii="Arial Narrow" w:hAnsi="Arial Narrow"/>
          <w:b/>
          <w:sz w:val="24"/>
          <w:szCs w:val="24"/>
        </w:rPr>
        <w:t>TULO IX</w:t>
      </w:r>
    </w:p>
    <w:p w14:paraId="0EBCCC2B" w14:textId="77777777" w:rsidR="00E02FAD" w:rsidRPr="00E23250" w:rsidRDefault="00E02FAD" w:rsidP="00BC4100">
      <w:pPr>
        <w:spacing w:after="0" w:line="240" w:lineRule="auto"/>
        <w:jc w:val="center"/>
        <w:rPr>
          <w:rFonts w:ascii="Arial Narrow" w:hAnsi="Arial Narrow"/>
          <w:b/>
          <w:sz w:val="24"/>
          <w:szCs w:val="24"/>
        </w:rPr>
      </w:pPr>
      <w:r w:rsidRPr="00E23250">
        <w:rPr>
          <w:rFonts w:ascii="Arial Narrow" w:hAnsi="Arial Narrow"/>
          <w:b/>
          <w:sz w:val="24"/>
          <w:szCs w:val="24"/>
        </w:rPr>
        <w:t>DISPOSICIONES FINALES</w:t>
      </w:r>
    </w:p>
    <w:p w14:paraId="0EBCCC2C"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sz w:val="24"/>
          <w:szCs w:val="24"/>
        </w:rPr>
        <w:tab/>
      </w:r>
    </w:p>
    <w:p w14:paraId="0EBCCC2D"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47.-</w:t>
      </w:r>
      <w:r>
        <w:rPr>
          <w:rFonts w:ascii="Arial Narrow" w:hAnsi="Arial Narrow"/>
          <w:sz w:val="24"/>
          <w:szCs w:val="24"/>
        </w:rPr>
        <w:t xml:space="preserve"> </w:t>
      </w:r>
      <w:r w:rsidRPr="008F0B73">
        <w:rPr>
          <w:rFonts w:ascii="Arial Narrow" w:hAnsi="Arial Narrow"/>
          <w:sz w:val="24"/>
          <w:szCs w:val="24"/>
        </w:rPr>
        <w:t xml:space="preserve">Todos los derechos y obligaciones entre el trabajador afiliado y la Institución Previsional correspondiente, cesarán en el momento en que </w:t>
      </w:r>
      <w:proofErr w:type="gramStart"/>
      <w:r w:rsidRPr="008F0B73">
        <w:rPr>
          <w:rFonts w:ascii="Arial Narrow" w:hAnsi="Arial Narrow"/>
          <w:sz w:val="24"/>
          <w:szCs w:val="24"/>
        </w:rPr>
        <w:t>entre en vigencia</w:t>
      </w:r>
      <w:proofErr w:type="gramEnd"/>
      <w:r w:rsidRPr="008F0B73">
        <w:rPr>
          <w:rFonts w:ascii="Arial Narrow" w:hAnsi="Arial Narrow"/>
          <w:sz w:val="24"/>
          <w:szCs w:val="24"/>
        </w:rPr>
        <w:t xml:space="preserve"> el contrato de afiliación a una AFP y su incorporación al SAP, excepto el derecho al Certificado de Traspaso, si ese fuera el caso.</w:t>
      </w:r>
    </w:p>
    <w:p w14:paraId="0EBCCC2E" w14:textId="77777777" w:rsidR="00E02FAD" w:rsidRPr="008F0B73" w:rsidRDefault="00E02FAD" w:rsidP="00E02FAD">
      <w:pPr>
        <w:spacing w:after="0" w:line="240" w:lineRule="auto"/>
        <w:jc w:val="both"/>
        <w:rPr>
          <w:rFonts w:ascii="Arial Narrow" w:hAnsi="Arial Narrow"/>
          <w:sz w:val="24"/>
          <w:szCs w:val="24"/>
        </w:rPr>
      </w:pPr>
    </w:p>
    <w:p w14:paraId="0EBCCC2F" w14:textId="77777777"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48.-</w:t>
      </w:r>
      <w:r>
        <w:rPr>
          <w:rFonts w:ascii="Arial Narrow" w:hAnsi="Arial Narrow"/>
          <w:sz w:val="24"/>
          <w:szCs w:val="24"/>
        </w:rPr>
        <w:t xml:space="preserve"> </w:t>
      </w:r>
      <w:r w:rsidRPr="008F0B73">
        <w:rPr>
          <w:rFonts w:ascii="Arial Narrow" w:hAnsi="Arial Narrow"/>
          <w:sz w:val="24"/>
          <w:szCs w:val="24"/>
        </w:rPr>
        <w:t>Cualquier aspecto no contemplado en el presente Reglamento, será resuelto por la Superintendencia, en base a las Disposiciones Legales atinentes.</w:t>
      </w:r>
    </w:p>
    <w:p w14:paraId="0EBCCC30" w14:textId="77777777" w:rsidR="00E02FAD" w:rsidRPr="008F0B73" w:rsidRDefault="00E02FAD" w:rsidP="00E02FAD">
      <w:pPr>
        <w:spacing w:after="0" w:line="240" w:lineRule="auto"/>
        <w:jc w:val="both"/>
        <w:rPr>
          <w:rFonts w:ascii="Arial Narrow" w:hAnsi="Arial Narrow"/>
          <w:sz w:val="24"/>
          <w:szCs w:val="24"/>
        </w:rPr>
      </w:pPr>
    </w:p>
    <w:p w14:paraId="0EBCCC31" w14:textId="467B4740" w:rsidR="00E02FAD" w:rsidRPr="008F0B73" w:rsidRDefault="00E02FAD" w:rsidP="00E02FAD">
      <w:pPr>
        <w:spacing w:after="0" w:line="240" w:lineRule="auto"/>
        <w:jc w:val="both"/>
        <w:rPr>
          <w:rFonts w:ascii="Arial Narrow" w:hAnsi="Arial Narrow"/>
          <w:sz w:val="24"/>
          <w:szCs w:val="24"/>
        </w:rPr>
      </w:pPr>
      <w:r w:rsidRPr="008F0B73">
        <w:rPr>
          <w:rFonts w:ascii="Arial Narrow" w:hAnsi="Arial Narrow"/>
          <w:b/>
          <w:sz w:val="24"/>
          <w:szCs w:val="24"/>
        </w:rPr>
        <w:t>Art. 49.-</w:t>
      </w:r>
      <w:r>
        <w:rPr>
          <w:rFonts w:ascii="Arial Narrow" w:hAnsi="Arial Narrow"/>
          <w:sz w:val="24"/>
          <w:szCs w:val="24"/>
        </w:rPr>
        <w:t xml:space="preserve"> </w:t>
      </w:r>
      <w:r w:rsidRPr="008F0B73">
        <w:rPr>
          <w:rFonts w:ascii="Arial Narrow" w:hAnsi="Arial Narrow"/>
          <w:sz w:val="24"/>
          <w:szCs w:val="24"/>
        </w:rPr>
        <w:t xml:space="preserve">El presente </w:t>
      </w:r>
      <w:r w:rsidR="00965F7E">
        <w:rPr>
          <w:rFonts w:ascii="Arial Narrow" w:hAnsi="Arial Narrow"/>
          <w:sz w:val="24"/>
          <w:szCs w:val="24"/>
        </w:rPr>
        <w:t>Decre</w:t>
      </w:r>
      <w:r w:rsidRPr="008F0B73">
        <w:rPr>
          <w:rFonts w:ascii="Arial Narrow" w:hAnsi="Arial Narrow"/>
          <w:sz w:val="24"/>
          <w:szCs w:val="24"/>
        </w:rPr>
        <w:t xml:space="preserve">to </w:t>
      </w:r>
      <w:proofErr w:type="gramStart"/>
      <w:r w:rsidRPr="008F0B73">
        <w:rPr>
          <w:rFonts w:ascii="Arial Narrow" w:hAnsi="Arial Narrow"/>
          <w:sz w:val="24"/>
          <w:szCs w:val="24"/>
        </w:rPr>
        <w:t>entrará en vigencia</w:t>
      </w:r>
      <w:proofErr w:type="gramEnd"/>
      <w:r w:rsidRPr="008F0B73">
        <w:rPr>
          <w:rFonts w:ascii="Arial Narrow" w:hAnsi="Arial Narrow"/>
          <w:sz w:val="24"/>
          <w:szCs w:val="24"/>
        </w:rPr>
        <w:t xml:space="preserve"> ocho días después de su publicación en el Diario Oficial.</w:t>
      </w:r>
    </w:p>
    <w:p w14:paraId="0EBCCC32" w14:textId="77777777" w:rsidR="00E02FAD" w:rsidRPr="008F0B73" w:rsidRDefault="00E02FAD" w:rsidP="00E02FAD">
      <w:pPr>
        <w:spacing w:after="0" w:line="240" w:lineRule="auto"/>
        <w:jc w:val="both"/>
        <w:rPr>
          <w:rFonts w:ascii="Arial Narrow" w:hAnsi="Arial Narrow"/>
          <w:sz w:val="24"/>
          <w:szCs w:val="24"/>
        </w:rPr>
      </w:pPr>
    </w:p>
    <w:p w14:paraId="0EBCCC33" w14:textId="77777777" w:rsidR="00E02FAD" w:rsidRPr="008F0B73" w:rsidRDefault="00E02FAD" w:rsidP="00E02FAD">
      <w:pPr>
        <w:spacing w:after="0" w:line="240" w:lineRule="auto"/>
        <w:jc w:val="both"/>
        <w:rPr>
          <w:rFonts w:ascii="Arial Narrow" w:hAnsi="Arial Narrow"/>
          <w:sz w:val="24"/>
          <w:szCs w:val="24"/>
        </w:rPr>
      </w:pPr>
      <w:r w:rsidRPr="00D16AEF">
        <w:rPr>
          <w:rFonts w:ascii="Arial Narrow" w:hAnsi="Arial Narrow"/>
          <w:b/>
          <w:sz w:val="24"/>
          <w:szCs w:val="24"/>
        </w:rPr>
        <w:t>DADO EN CASA PRESIDENCIAL:</w:t>
      </w:r>
      <w:r w:rsidRPr="008F0B73">
        <w:rPr>
          <w:rFonts w:ascii="Arial Narrow" w:hAnsi="Arial Narrow"/>
          <w:sz w:val="24"/>
          <w:szCs w:val="24"/>
        </w:rPr>
        <w:t xml:space="preserve"> San Salvador, </w:t>
      </w:r>
      <w:r w:rsidR="00472DC4">
        <w:rPr>
          <w:rFonts w:ascii="Arial Narrow" w:hAnsi="Arial Narrow"/>
          <w:sz w:val="24"/>
          <w:szCs w:val="24"/>
        </w:rPr>
        <w:t>a los veintiún días del mes de e</w:t>
      </w:r>
      <w:r w:rsidRPr="008F0B73">
        <w:rPr>
          <w:rFonts w:ascii="Arial Narrow" w:hAnsi="Arial Narrow"/>
          <w:sz w:val="24"/>
          <w:szCs w:val="24"/>
        </w:rPr>
        <w:t>nero de mil novecientos noventa y ocho.</w:t>
      </w:r>
    </w:p>
    <w:p w14:paraId="0BFEC418" w14:textId="65CE5A58" w:rsidR="00DE4406" w:rsidRDefault="00DE4406" w:rsidP="00E02FAD">
      <w:pPr>
        <w:spacing w:after="0" w:line="240" w:lineRule="auto"/>
        <w:jc w:val="both"/>
        <w:rPr>
          <w:rFonts w:ascii="Arial Narrow" w:hAnsi="Arial Narrow"/>
          <w:sz w:val="24"/>
          <w:szCs w:val="24"/>
        </w:rPr>
      </w:pPr>
    </w:p>
    <w:p w14:paraId="0EBCCC3A" w14:textId="77777777" w:rsidR="00E23250" w:rsidRDefault="00E23250" w:rsidP="00E02FAD">
      <w:pPr>
        <w:spacing w:after="0" w:line="240" w:lineRule="auto"/>
        <w:jc w:val="center"/>
        <w:rPr>
          <w:rFonts w:ascii="Arial Narrow" w:hAnsi="Arial Narrow"/>
          <w:b/>
          <w:sz w:val="24"/>
          <w:szCs w:val="24"/>
        </w:rPr>
      </w:pPr>
    </w:p>
    <w:p w14:paraId="1FB6B15B" w14:textId="77777777" w:rsidR="00DE4406" w:rsidRDefault="00DE4406" w:rsidP="00E02FAD">
      <w:pPr>
        <w:spacing w:after="0" w:line="240" w:lineRule="auto"/>
        <w:jc w:val="center"/>
        <w:rPr>
          <w:rFonts w:ascii="Arial Narrow" w:hAnsi="Arial Narrow"/>
          <w:b/>
          <w:sz w:val="24"/>
          <w:szCs w:val="24"/>
        </w:rPr>
      </w:pPr>
    </w:p>
    <w:p w14:paraId="0EBCCC3B" w14:textId="77777777" w:rsidR="00E02FAD" w:rsidRPr="00D16AEF" w:rsidRDefault="00E02FAD" w:rsidP="00E02FAD">
      <w:pPr>
        <w:spacing w:after="0" w:line="240" w:lineRule="auto"/>
        <w:jc w:val="center"/>
        <w:rPr>
          <w:rFonts w:ascii="Arial Narrow" w:hAnsi="Arial Narrow"/>
          <w:b/>
          <w:sz w:val="24"/>
          <w:szCs w:val="24"/>
        </w:rPr>
      </w:pPr>
      <w:r w:rsidRPr="00D16AEF">
        <w:rPr>
          <w:rFonts w:ascii="Arial Narrow" w:hAnsi="Arial Narrow"/>
          <w:b/>
          <w:sz w:val="24"/>
          <w:szCs w:val="24"/>
        </w:rPr>
        <w:t xml:space="preserve">ARMANDO </w:t>
      </w:r>
      <w:r w:rsidRPr="00472DC4">
        <w:rPr>
          <w:rFonts w:ascii="Arial Narrow" w:hAnsi="Arial Narrow"/>
          <w:b/>
          <w:sz w:val="24"/>
          <w:szCs w:val="24"/>
        </w:rPr>
        <w:t>CALDER</w:t>
      </w:r>
      <w:r w:rsidR="00472DC4" w:rsidRPr="00472DC4">
        <w:rPr>
          <w:rFonts w:ascii="Arial Narrow" w:hAnsi="Arial Narrow"/>
          <w:b/>
          <w:sz w:val="24"/>
          <w:szCs w:val="24"/>
        </w:rPr>
        <w:t>O</w:t>
      </w:r>
      <w:r w:rsidRPr="00472DC4">
        <w:rPr>
          <w:rFonts w:ascii="Arial Narrow" w:hAnsi="Arial Narrow"/>
          <w:b/>
          <w:sz w:val="24"/>
          <w:szCs w:val="24"/>
        </w:rPr>
        <w:t xml:space="preserve">N </w:t>
      </w:r>
      <w:r w:rsidRPr="00D16AEF">
        <w:rPr>
          <w:rFonts w:ascii="Arial Narrow" w:hAnsi="Arial Narrow"/>
          <w:b/>
          <w:sz w:val="24"/>
          <w:szCs w:val="24"/>
        </w:rPr>
        <w:t>SOL,</w:t>
      </w:r>
    </w:p>
    <w:p w14:paraId="0EBCCC3C" w14:textId="77777777" w:rsidR="00E02FAD" w:rsidRPr="00D16AEF" w:rsidRDefault="00E02FAD" w:rsidP="00E02FAD">
      <w:pPr>
        <w:spacing w:after="0" w:line="240" w:lineRule="auto"/>
        <w:jc w:val="center"/>
        <w:rPr>
          <w:rFonts w:ascii="Arial Narrow" w:hAnsi="Arial Narrow"/>
          <w:b/>
          <w:sz w:val="24"/>
          <w:szCs w:val="24"/>
        </w:rPr>
      </w:pPr>
      <w:r w:rsidRPr="00D16AEF">
        <w:rPr>
          <w:rFonts w:ascii="Arial Narrow" w:hAnsi="Arial Narrow"/>
          <w:b/>
          <w:sz w:val="24"/>
          <w:szCs w:val="24"/>
        </w:rPr>
        <w:t>Presidente de la República</w:t>
      </w:r>
      <w:r w:rsidR="00472DC4">
        <w:rPr>
          <w:rFonts w:ascii="Arial Narrow" w:hAnsi="Arial Narrow"/>
          <w:b/>
          <w:sz w:val="24"/>
          <w:szCs w:val="24"/>
        </w:rPr>
        <w:t>.</w:t>
      </w:r>
    </w:p>
    <w:p w14:paraId="0EBCCC3D" w14:textId="77777777" w:rsidR="00E02FAD" w:rsidRPr="00D16AEF" w:rsidRDefault="00E02FAD" w:rsidP="00BC4100">
      <w:pPr>
        <w:spacing w:after="0" w:line="240" w:lineRule="auto"/>
        <w:rPr>
          <w:rFonts w:ascii="Arial Narrow" w:hAnsi="Arial Narrow"/>
          <w:b/>
          <w:sz w:val="24"/>
          <w:szCs w:val="24"/>
        </w:rPr>
      </w:pPr>
    </w:p>
    <w:p w14:paraId="0EBCCC3E" w14:textId="77777777" w:rsidR="00E02FAD" w:rsidRPr="00D16AEF" w:rsidRDefault="00E02FAD" w:rsidP="00E02FAD">
      <w:pPr>
        <w:spacing w:after="0" w:line="240" w:lineRule="auto"/>
        <w:jc w:val="center"/>
        <w:rPr>
          <w:rFonts w:ascii="Arial Narrow" w:hAnsi="Arial Narrow"/>
          <w:b/>
          <w:sz w:val="24"/>
          <w:szCs w:val="24"/>
        </w:rPr>
      </w:pPr>
    </w:p>
    <w:p w14:paraId="0EBCCC3F" w14:textId="55B6C98C" w:rsidR="00E02FAD" w:rsidRPr="00D16AEF" w:rsidRDefault="00E02FAD" w:rsidP="00E02FAD">
      <w:pPr>
        <w:spacing w:after="0" w:line="240" w:lineRule="auto"/>
        <w:jc w:val="center"/>
        <w:rPr>
          <w:rFonts w:ascii="Arial Narrow" w:hAnsi="Arial Narrow"/>
          <w:b/>
          <w:sz w:val="24"/>
          <w:szCs w:val="24"/>
        </w:rPr>
      </w:pPr>
      <w:r w:rsidRPr="00D16AEF">
        <w:rPr>
          <w:rFonts w:ascii="Arial Narrow" w:hAnsi="Arial Narrow"/>
          <w:b/>
          <w:sz w:val="24"/>
          <w:szCs w:val="24"/>
        </w:rPr>
        <w:t>MANAUEL ENRIQUE HINDS</w:t>
      </w:r>
      <w:r w:rsidR="00965F7E">
        <w:rPr>
          <w:rFonts w:ascii="Arial Narrow" w:hAnsi="Arial Narrow"/>
          <w:b/>
          <w:sz w:val="24"/>
          <w:szCs w:val="24"/>
        </w:rPr>
        <w:t xml:space="preserve"> CABRERA</w:t>
      </w:r>
      <w:r w:rsidRPr="00D16AEF">
        <w:rPr>
          <w:rFonts w:ascii="Arial Narrow" w:hAnsi="Arial Narrow"/>
          <w:b/>
          <w:sz w:val="24"/>
          <w:szCs w:val="24"/>
        </w:rPr>
        <w:t>,</w:t>
      </w:r>
    </w:p>
    <w:p w14:paraId="0EBCCC40" w14:textId="77777777" w:rsidR="00E02FAD" w:rsidRPr="00D16AEF" w:rsidRDefault="00E02FAD" w:rsidP="00E02FAD">
      <w:pPr>
        <w:spacing w:after="0" w:line="240" w:lineRule="auto"/>
        <w:jc w:val="center"/>
        <w:rPr>
          <w:rFonts w:ascii="Arial Narrow" w:hAnsi="Arial Narrow"/>
          <w:b/>
          <w:sz w:val="24"/>
          <w:szCs w:val="24"/>
        </w:rPr>
      </w:pPr>
      <w:r w:rsidRPr="00D16AEF">
        <w:rPr>
          <w:rFonts w:ascii="Arial Narrow" w:hAnsi="Arial Narrow"/>
          <w:b/>
          <w:sz w:val="24"/>
          <w:szCs w:val="24"/>
        </w:rPr>
        <w:t>Ministro de Hacienda</w:t>
      </w:r>
      <w:r w:rsidR="00472DC4">
        <w:rPr>
          <w:rFonts w:ascii="Arial Narrow" w:hAnsi="Arial Narrow"/>
          <w:b/>
          <w:sz w:val="24"/>
          <w:szCs w:val="24"/>
        </w:rPr>
        <w:t>.</w:t>
      </w:r>
    </w:p>
    <w:p w14:paraId="0EBCCC41" w14:textId="77777777" w:rsidR="00E02FAD" w:rsidRPr="00D16AEF" w:rsidRDefault="00E02FAD" w:rsidP="00BC4100">
      <w:pPr>
        <w:spacing w:after="0" w:line="240" w:lineRule="auto"/>
        <w:rPr>
          <w:rFonts w:ascii="Arial Narrow" w:hAnsi="Arial Narrow"/>
          <w:b/>
          <w:sz w:val="24"/>
          <w:szCs w:val="24"/>
        </w:rPr>
      </w:pPr>
    </w:p>
    <w:p w14:paraId="0EBCCC42" w14:textId="77777777" w:rsidR="00E02FAD" w:rsidRPr="00D16AEF" w:rsidRDefault="00E02FAD" w:rsidP="00E02FAD">
      <w:pPr>
        <w:spacing w:after="0" w:line="240" w:lineRule="auto"/>
        <w:jc w:val="center"/>
        <w:rPr>
          <w:rFonts w:ascii="Arial Narrow" w:hAnsi="Arial Narrow"/>
          <w:b/>
          <w:sz w:val="24"/>
          <w:szCs w:val="24"/>
        </w:rPr>
      </w:pPr>
    </w:p>
    <w:p w14:paraId="0EBCCC43" w14:textId="77777777" w:rsidR="00E02FAD" w:rsidRPr="00D16AEF" w:rsidRDefault="00E02FAD" w:rsidP="00E02FAD">
      <w:pPr>
        <w:spacing w:after="0" w:line="240" w:lineRule="auto"/>
        <w:jc w:val="center"/>
        <w:rPr>
          <w:rFonts w:ascii="Arial Narrow" w:hAnsi="Arial Narrow"/>
          <w:b/>
          <w:sz w:val="24"/>
          <w:szCs w:val="24"/>
        </w:rPr>
      </w:pPr>
      <w:r w:rsidRPr="00D16AEF">
        <w:rPr>
          <w:rFonts w:ascii="Arial Narrow" w:hAnsi="Arial Narrow"/>
          <w:b/>
          <w:sz w:val="24"/>
          <w:szCs w:val="24"/>
        </w:rPr>
        <w:t>EDUARDO TOMASINO HURTADO,</w:t>
      </w:r>
    </w:p>
    <w:p w14:paraId="0EBCCC44" w14:textId="77777777" w:rsidR="00E02FAD" w:rsidRPr="00D16AEF" w:rsidRDefault="00E02FAD" w:rsidP="00E02FAD">
      <w:pPr>
        <w:spacing w:after="0" w:line="240" w:lineRule="auto"/>
        <w:jc w:val="center"/>
        <w:rPr>
          <w:rFonts w:ascii="Arial Narrow" w:hAnsi="Arial Narrow"/>
          <w:b/>
          <w:sz w:val="24"/>
          <w:szCs w:val="24"/>
        </w:rPr>
      </w:pPr>
      <w:r w:rsidRPr="00D16AEF">
        <w:rPr>
          <w:rFonts w:ascii="Arial Narrow" w:hAnsi="Arial Narrow"/>
          <w:b/>
          <w:sz w:val="24"/>
          <w:szCs w:val="24"/>
        </w:rPr>
        <w:t>Ministro de Trabajo y Previsión Social</w:t>
      </w:r>
      <w:r w:rsidR="00472DC4">
        <w:rPr>
          <w:rFonts w:ascii="Arial Narrow" w:hAnsi="Arial Narrow"/>
          <w:b/>
          <w:sz w:val="24"/>
          <w:szCs w:val="24"/>
        </w:rPr>
        <w:t>.</w:t>
      </w:r>
    </w:p>
    <w:p w14:paraId="0EBCCC45" w14:textId="77777777" w:rsidR="00E02FAD" w:rsidRPr="008F0B73" w:rsidRDefault="00E02FAD" w:rsidP="00E02FAD">
      <w:pPr>
        <w:spacing w:after="0" w:line="240" w:lineRule="auto"/>
        <w:jc w:val="both"/>
        <w:rPr>
          <w:rFonts w:ascii="Arial Narrow" w:hAnsi="Arial Narrow"/>
          <w:sz w:val="24"/>
          <w:szCs w:val="24"/>
        </w:rPr>
      </w:pPr>
    </w:p>
    <w:p w14:paraId="0EBCCC46" w14:textId="77777777" w:rsidR="00E02FAD" w:rsidRPr="008F0B73" w:rsidRDefault="00E02FAD" w:rsidP="00E02FAD">
      <w:pPr>
        <w:spacing w:after="0" w:line="240" w:lineRule="auto"/>
        <w:jc w:val="both"/>
        <w:rPr>
          <w:rFonts w:ascii="Arial Narrow" w:hAnsi="Arial Narrow"/>
          <w:sz w:val="24"/>
          <w:szCs w:val="24"/>
        </w:rPr>
      </w:pPr>
    </w:p>
    <w:p w14:paraId="0EBCCC47" w14:textId="77777777" w:rsidR="00E02FAD" w:rsidRPr="008F0B73" w:rsidRDefault="00E02FAD" w:rsidP="00E02FAD">
      <w:pPr>
        <w:spacing w:after="0" w:line="240" w:lineRule="auto"/>
        <w:jc w:val="both"/>
        <w:rPr>
          <w:rFonts w:ascii="Arial Narrow" w:hAnsi="Arial Narrow"/>
          <w:sz w:val="24"/>
          <w:szCs w:val="24"/>
        </w:rPr>
      </w:pPr>
    </w:p>
    <w:p w14:paraId="17F54C1F" w14:textId="77777777" w:rsidR="00647823" w:rsidRPr="00647823" w:rsidRDefault="00647823" w:rsidP="00647823">
      <w:pPr>
        <w:spacing w:after="0" w:line="240" w:lineRule="auto"/>
        <w:jc w:val="both"/>
        <w:rPr>
          <w:rFonts w:ascii="Arial Narrow" w:hAnsi="Arial Narrow"/>
          <w:b/>
        </w:rPr>
      </w:pPr>
      <w:r w:rsidRPr="00647823">
        <w:rPr>
          <w:rFonts w:ascii="Arial Narrow" w:hAnsi="Arial Narrow"/>
          <w:b/>
        </w:rPr>
        <w:t>MODIFICACIONES:</w:t>
      </w:r>
    </w:p>
    <w:p w14:paraId="387601A0" w14:textId="77777777" w:rsidR="00647823" w:rsidRPr="00647823" w:rsidRDefault="00647823" w:rsidP="00647823">
      <w:pPr>
        <w:pStyle w:val="Prrafodelista"/>
        <w:numPr>
          <w:ilvl w:val="0"/>
          <w:numId w:val="86"/>
        </w:numPr>
        <w:spacing w:after="0" w:line="240" w:lineRule="auto"/>
        <w:ind w:left="425" w:hanging="425"/>
        <w:jc w:val="both"/>
        <w:rPr>
          <w:rFonts w:ascii="Arial Narrow" w:hAnsi="Arial Narrow"/>
          <w:b/>
        </w:rPr>
      </w:pPr>
      <w:r w:rsidRPr="00647823">
        <w:rPr>
          <w:rFonts w:ascii="Arial Narrow" w:hAnsi="Arial Narrow"/>
          <w:b/>
        </w:rPr>
        <w:t>D.E. No. 59, del 25 de junio de 2007. D.O. No. 134, Tomo No. 376, del 20 de julio de 2007.</w:t>
      </w:r>
    </w:p>
    <w:p w14:paraId="0EBCCC48" w14:textId="77777777" w:rsidR="00E02FAD" w:rsidRDefault="00E02FAD" w:rsidP="00E02FAD">
      <w:pPr>
        <w:spacing w:after="0" w:line="240" w:lineRule="auto"/>
        <w:jc w:val="both"/>
        <w:rPr>
          <w:rFonts w:ascii="Arial Narrow" w:hAnsi="Arial Narrow"/>
        </w:rPr>
      </w:pPr>
    </w:p>
    <w:p w14:paraId="56F37620" w14:textId="77777777" w:rsidR="00647823" w:rsidRPr="00647823" w:rsidRDefault="00647823" w:rsidP="00E02FAD">
      <w:pPr>
        <w:spacing w:after="0" w:line="240" w:lineRule="auto"/>
        <w:jc w:val="both"/>
        <w:rPr>
          <w:rFonts w:ascii="Arial Narrow" w:hAnsi="Arial Narrow"/>
        </w:rPr>
      </w:pPr>
    </w:p>
    <w:p w14:paraId="0EBCCC4D" w14:textId="77777777" w:rsidR="00E02FAD" w:rsidRPr="00647823" w:rsidRDefault="00E02FAD" w:rsidP="00E02FAD">
      <w:pPr>
        <w:spacing w:after="0" w:line="240" w:lineRule="auto"/>
        <w:jc w:val="both"/>
        <w:rPr>
          <w:rFonts w:ascii="Arial Narrow" w:hAnsi="Arial Narrow"/>
          <w:b/>
        </w:rPr>
      </w:pPr>
      <w:r w:rsidRPr="00647823">
        <w:rPr>
          <w:rFonts w:ascii="Arial Narrow" w:hAnsi="Arial Narrow"/>
          <w:b/>
        </w:rPr>
        <w:t>Publicado en Diario Oficial No. 20</w:t>
      </w:r>
    </w:p>
    <w:p w14:paraId="0EBCCC4E" w14:textId="33DE32FA" w:rsidR="00E02FAD" w:rsidRPr="00647823" w:rsidRDefault="00E02FAD" w:rsidP="00E02FAD">
      <w:pPr>
        <w:spacing w:after="0" w:line="240" w:lineRule="auto"/>
        <w:jc w:val="both"/>
        <w:rPr>
          <w:rFonts w:ascii="Arial Narrow" w:hAnsi="Arial Narrow"/>
          <w:b/>
        </w:rPr>
      </w:pPr>
      <w:r w:rsidRPr="00647823">
        <w:rPr>
          <w:rFonts w:ascii="Arial Narrow" w:hAnsi="Arial Narrow"/>
          <w:b/>
        </w:rPr>
        <w:t>Tomo</w:t>
      </w:r>
      <w:r w:rsidR="00B66D3B" w:rsidRPr="00647823">
        <w:rPr>
          <w:rFonts w:ascii="Arial Narrow" w:hAnsi="Arial Narrow"/>
          <w:b/>
        </w:rPr>
        <w:t xml:space="preserve"> </w:t>
      </w:r>
      <w:r w:rsidRPr="00647823">
        <w:rPr>
          <w:rFonts w:ascii="Arial Narrow" w:hAnsi="Arial Narrow"/>
          <w:b/>
        </w:rPr>
        <w:t xml:space="preserve">338, del 30 de </w:t>
      </w:r>
      <w:proofErr w:type="gramStart"/>
      <w:r w:rsidRPr="00647823">
        <w:rPr>
          <w:rFonts w:ascii="Arial Narrow" w:hAnsi="Arial Narrow"/>
          <w:b/>
        </w:rPr>
        <w:t>Enero</w:t>
      </w:r>
      <w:proofErr w:type="gramEnd"/>
      <w:r w:rsidRPr="00647823">
        <w:rPr>
          <w:rFonts w:ascii="Arial Narrow" w:hAnsi="Arial Narrow"/>
          <w:b/>
        </w:rPr>
        <w:t xml:space="preserve"> de 1998.</w:t>
      </w:r>
    </w:p>
    <w:p w14:paraId="0EBCCC4F" w14:textId="77777777" w:rsidR="00E02FAD" w:rsidRDefault="00E02FAD" w:rsidP="002E0F8D">
      <w:pPr>
        <w:spacing w:after="0" w:line="240" w:lineRule="auto"/>
        <w:jc w:val="both"/>
        <w:rPr>
          <w:rFonts w:ascii="Arial Narrow" w:hAnsi="Arial Narrow"/>
          <w:b/>
        </w:rPr>
      </w:pPr>
    </w:p>
    <w:p w14:paraId="5507A003" w14:textId="77777777" w:rsidR="00647823" w:rsidRPr="00647823" w:rsidRDefault="00647823" w:rsidP="002E0F8D">
      <w:pPr>
        <w:spacing w:after="0" w:line="240" w:lineRule="auto"/>
        <w:jc w:val="both"/>
        <w:rPr>
          <w:rFonts w:ascii="Arial Narrow" w:hAnsi="Arial Narrow"/>
          <w:b/>
        </w:rPr>
      </w:pPr>
    </w:p>
    <w:p w14:paraId="058420DA" w14:textId="20926CA2" w:rsidR="00224BA3" w:rsidRDefault="00224BA3" w:rsidP="00647823">
      <w:pPr>
        <w:pStyle w:val="Textoindependiente2"/>
        <w:jc w:val="left"/>
        <w:rPr>
          <w:rFonts w:ascii="Arial Narrow" w:hAnsi="Arial Narrow"/>
          <w:b/>
          <w:szCs w:val="24"/>
        </w:rPr>
      </w:pPr>
      <w:r w:rsidRPr="00647823">
        <w:rPr>
          <w:rFonts w:ascii="Arial Narrow" w:hAnsi="Arial Narrow"/>
          <w:b/>
          <w:sz w:val="22"/>
          <w:szCs w:val="22"/>
        </w:rPr>
        <w:t>Esta compilación es copia íntegra de lo establecido en el Diario Oficial.</w:t>
      </w:r>
    </w:p>
    <w:sectPr w:rsidR="00224BA3" w:rsidSect="00AB708D">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A35C" w14:textId="77777777" w:rsidR="009B7CD1" w:rsidRDefault="009B7CD1" w:rsidP="00DD0A4A">
      <w:pPr>
        <w:spacing w:after="0" w:line="240" w:lineRule="auto"/>
      </w:pPr>
      <w:r>
        <w:separator/>
      </w:r>
    </w:p>
  </w:endnote>
  <w:endnote w:type="continuationSeparator" w:id="0">
    <w:p w14:paraId="06848115" w14:textId="77777777" w:rsidR="009B7CD1" w:rsidRDefault="009B7CD1" w:rsidP="00DD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DE4406" w:rsidRPr="00DE4406" w14:paraId="0EBCCC69" w14:textId="77777777" w:rsidTr="00046BF1">
      <w:trPr>
        <w:trHeight w:val="822"/>
        <w:jc w:val="center"/>
      </w:trPr>
      <w:tc>
        <w:tcPr>
          <w:tcW w:w="1985" w:type="dxa"/>
          <w:tcBorders>
            <w:top w:val="nil"/>
            <w:left w:val="nil"/>
            <w:bottom w:val="nil"/>
            <w:right w:val="nil"/>
          </w:tcBorders>
          <w:vAlign w:val="bottom"/>
        </w:tcPr>
        <w:p w14:paraId="0EBCCC62" w14:textId="77777777" w:rsidR="0000351D" w:rsidRPr="00AB708D" w:rsidRDefault="0000351D" w:rsidP="00046BF1">
          <w:pPr>
            <w:pStyle w:val="Piedepgina"/>
            <w:ind w:firstLine="34"/>
            <w:jc w:val="center"/>
            <w:rPr>
              <w:rFonts w:ascii="Arial Narrow" w:hAnsi="Arial Narrow"/>
              <w:color w:val="808080" w:themeColor="background1" w:themeShade="80"/>
              <w:sz w:val="20"/>
            </w:rPr>
          </w:pPr>
        </w:p>
        <w:p w14:paraId="0EBCCC63" w14:textId="77777777" w:rsidR="0000351D" w:rsidRPr="00AB708D" w:rsidRDefault="0000351D" w:rsidP="00046BF1">
          <w:pPr>
            <w:pStyle w:val="Piedepgina"/>
            <w:ind w:firstLine="34"/>
            <w:jc w:val="center"/>
            <w:rPr>
              <w:rFonts w:ascii="Arial Narrow" w:hAnsi="Arial Narrow"/>
              <w:color w:val="808080" w:themeColor="background1" w:themeShade="80"/>
              <w:sz w:val="20"/>
            </w:rPr>
          </w:pPr>
        </w:p>
        <w:p w14:paraId="0EBCCC64" w14:textId="77777777" w:rsidR="0000351D" w:rsidRPr="00AB708D" w:rsidRDefault="0000351D" w:rsidP="00046BF1">
          <w:pPr>
            <w:pStyle w:val="Piedepgina"/>
            <w:ind w:firstLine="34"/>
            <w:rPr>
              <w:rFonts w:ascii="Arial Narrow" w:hAnsi="Arial Narrow"/>
              <w:color w:val="808080" w:themeColor="background1" w:themeShade="80"/>
              <w:sz w:val="20"/>
              <w:lang w:val="es-ES" w:eastAsia="es-ES"/>
            </w:rPr>
          </w:pPr>
        </w:p>
      </w:tc>
      <w:tc>
        <w:tcPr>
          <w:tcW w:w="6521" w:type="dxa"/>
          <w:tcBorders>
            <w:top w:val="triple" w:sz="4" w:space="0" w:color="A6A6A6" w:themeColor="background1" w:themeShade="A6"/>
            <w:left w:val="nil"/>
            <w:bottom w:val="nil"/>
            <w:right w:val="nil"/>
          </w:tcBorders>
          <w:vAlign w:val="center"/>
          <w:hideMark/>
        </w:tcPr>
        <w:p w14:paraId="0EBCCC65" w14:textId="77777777" w:rsidR="0000351D" w:rsidRPr="00AB708D" w:rsidRDefault="0000351D" w:rsidP="00046BF1">
          <w:pPr>
            <w:pStyle w:val="Piedepgina"/>
            <w:jc w:val="center"/>
            <w:rPr>
              <w:rFonts w:ascii="Arial Narrow" w:hAnsi="Arial Narrow" w:cs="Arial"/>
              <w:color w:val="808080" w:themeColor="background1" w:themeShade="80"/>
              <w:sz w:val="20"/>
              <w:lang w:val="es-MX"/>
            </w:rPr>
          </w:pPr>
          <w:r w:rsidRPr="00AB708D">
            <w:rPr>
              <w:rFonts w:ascii="Arial Narrow" w:hAnsi="Arial Narrow" w:cs="Arial"/>
              <w:color w:val="808080" w:themeColor="background1" w:themeShade="80"/>
              <w:sz w:val="20"/>
              <w:lang w:val="es-MX"/>
            </w:rPr>
            <w:t>Alameda Juan Pablo II, entre 15 y 17 Av. Norte, San Salvador, El Salvador.</w:t>
          </w:r>
        </w:p>
        <w:p w14:paraId="0EBCCC66" w14:textId="77777777" w:rsidR="0000351D" w:rsidRPr="00AB708D" w:rsidRDefault="0000351D" w:rsidP="00046BF1">
          <w:pPr>
            <w:pStyle w:val="Piedepgina"/>
            <w:jc w:val="center"/>
            <w:rPr>
              <w:rFonts w:ascii="Arial Narrow" w:hAnsi="Arial Narrow" w:cs="Arial"/>
              <w:color w:val="808080" w:themeColor="background1" w:themeShade="80"/>
              <w:sz w:val="20"/>
              <w:lang w:val="es-ES"/>
            </w:rPr>
          </w:pPr>
          <w:r w:rsidRPr="00AB708D">
            <w:rPr>
              <w:rFonts w:ascii="Arial Narrow" w:hAnsi="Arial Narrow" w:cs="Arial"/>
              <w:color w:val="808080" w:themeColor="background1" w:themeShade="80"/>
              <w:sz w:val="20"/>
            </w:rPr>
            <w:t>Tel. (503) 2281-8000</w:t>
          </w:r>
        </w:p>
        <w:p w14:paraId="0EBCCC67" w14:textId="77777777" w:rsidR="0000351D" w:rsidRPr="00AB708D" w:rsidRDefault="0000351D" w:rsidP="00046BF1">
          <w:pPr>
            <w:pStyle w:val="Piedepgina"/>
            <w:jc w:val="center"/>
            <w:rPr>
              <w:rFonts w:ascii="Arial Narrow" w:hAnsi="Arial Narrow" w:cs="Arial"/>
              <w:color w:val="808080" w:themeColor="background1" w:themeShade="80"/>
              <w:sz w:val="20"/>
              <w:lang w:val="es-ES" w:eastAsia="es-ES"/>
            </w:rPr>
          </w:pPr>
          <w:r w:rsidRPr="00AB708D">
            <w:rPr>
              <w:rFonts w:ascii="Arial Narrow" w:hAnsi="Arial Narrow" w:cs="Arial"/>
              <w:color w:val="808080" w:themeColor="background1" w:themeShade="80"/>
              <w:sz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0EBCCC68" w14:textId="77777777" w:rsidR="0000351D" w:rsidRPr="00AB708D" w:rsidRDefault="00000000" w:rsidP="00046BF1">
          <w:pPr>
            <w:pStyle w:val="Piedepgina"/>
            <w:jc w:val="center"/>
            <w:rPr>
              <w:rFonts w:ascii="Arial Narrow" w:hAnsi="Arial Narrow" w:cs="Arial"/>
              <w:color w:val="808080" w:themeColor="background1" w:themeShade="80"/>
              <w:sz w:val="20"/>
              <w:lang w:val="es-ES" w:eastAsia="es-ES"/>
            </w:rPr>
          </w:pPr>
          <w:sdt>
            <w:sdtPr>
              <w:rPr>
                <w:rFonts w:ascii="Arial Narrow" w:hAnsi="Arial Narrow" w:cs="Arial"/>
                <w:color w:val="808080" w:themeColor="background1" w:themeShade="80"/>
                <w:sz w:val="20"/>
              </w:rPr>
              <w:id w:val="-1977441956"/>
              <w:docPartObj>
                <w:docPartGallery w:val="Page Numbers (Bottom of Page)"/>
                <w:docPartUnique/>
              </w:docPartObj>
            </w:sdtPr>
            <w:sdtContent>
              <w:sdt>
                <w:sdtPr>
                  <w:rPr>
                    <w:rFonts w:ascii="Arial Narrow" w:hAnsi="Arial Narrow" w:cs="Arial"/>
                    <w:color w:val="808080" w:themeColor="background1" w:themeShade="80"/>
                    <w:sz w:val="20"/>
                  </w:rPr>
                  <w:id w:val="-1237009630"/>
                  <w:docPartObj>
                    <w:docPartGallery w:val="Page Numbers (Top of Page)"/>
                    <w:docPartUnique/>
                  </w:docPartObj>
                </w:sdtPr>
                <w:sdtContent>
                  <w:r w:rsidR="0000351D" w:rsidRPr="00AB708D">
                    <w:rPr>
                      <w:rFonts w:ascii="Arial Narrow" w:hAnsi="Arial Narrow" w:cs="Arial"/>
                      <w:color w:val="808080" w:themeColor="background1" w:themeShade="80"/>
                      <w:sz w:val="20"/>
                    </w:rPr>
                    <w:t xml:space="preserve">Página </w:t>
                  </w:r>
                  <w:r w:rsidR="0000351D" w:rsidRPr="00AB708D">
                    <w:rPr>
                      <w:rFonts w:ascii="Arial Narrow" w:hAnsi="Arial Narrow" w:cs="Arial"/>
                      <w:color w:val="808080" w:themeColor="background1" w:themeShade="80"/>
                      <w:sz w:val="20"/>
                    </w:rPr>
                    <w:fldChar w:fldCharType="begin"/>
                  </w:r>
                  <w:r w:rsidR="0000351D" w:rsidRPr="00AB708D">
                    <w:rPr>
                      <w:rFonts w:ascii="Arial Narrow" w:hAnsi="Arial Narrow" w:cs="Arial"/>
                      <w:color w:val="808080" w:themeColor="background1" w:themeShade="80"/>
                      <w:sz w:val="20"/>
                    </w:rPr>
                    <w:instrText>PAGE</w:instrText>
                  </w:r>
                  <w:r w:rsidR="0000351D" w:rsidRPr="00AB708D">
                    <w:rPr>
                      <w:rFonts w:ascii="Arial Narrow" w:hAnsi="Arial Narrow" w:cs="Arial"/>
                      <w:color w:val="808080" w:themeColor="background1" w:themeShade="80"/>
                      <w:sz w:val="20"/>
                    </w:rPr>
                    <w:fldChar w:fldCharType="separate"/>
                  </w:r>
                  <w:r w:rsidR="0001616F">
                    <w:rPr>
                      <w:rFonts w:ascii="Arial Narrow" w:hAnsi="Arial Narrow" w:cs="Arial"/>
                      <w:noProof/>
                      <w:color w:val="808080" w:themeColor="background1" w:themeShade="80"/>
                      <w:sz w:val="20"/>
                    </w:rPr>
                    <w:t>2</w:t>
                  </w:r>
                  <w:r w:rsidR="0000351D" w:rsidRPr="00AB708D">
                    <w:rPr>
                      <w:rFonts w:ascii="Arial Narrow" w:hAnsi="Arial Narrow" w:cs="Arial"/>
                      <w:color w:val="808080" w:themeColor="background1" w:themeShade="80"/>
                      <w:sz w:val="20"/>
                    </w:rPr>
                    <w:fldChar w:fldCharType="end"/>
                  </w:r>
                  <w:r w:rsidR="0000351D" w:rsidRPr="00AB708D">
                    <w:rPr>
                      <w:rFonts w:ascii="Arial Narrow" w:hAnsi="Arial Narrow" w:cs="Arial"/>
                      <w:color w:val="808080" w:themeColor="background1" w:themeShade="80"/>
                      <w:sz w:val="20"/>
                    </w:rPr>
                    <w:t xml:space="preserve"> de </w:t>
                  </w:r>
                  <w:r w:rsidR="0000351D" w:rsidRPr="00AB708D">
                    <w:rPr>
                      <w:rFonts w:ascii="Arial Narrow" w:hAnsi="Arial Narrow" w:cs="Arial"/>
                      <w:color w:val="808080" w:themeColor="background1" w:themeShade="80"/>
                      <w:sz w:val="20"/>
                    </w:rPr>
                    <w:fldChar w:fldCharType="begin"/>
                  </w:r>
                  <w:r w:rsidR="0000351D" w:rsidRPr="00AB708D">
                    <w:rPr>
                      <w:rFonts w:ascii="Arial Narrow" w:hAnsi="Arial Narrow" w:cs="Arial"/>
                      <w:color w:val="808080" w:themeColor="background1" w:themeShade="80"/>
                      <w:sz w:val="20"/>
                    </w:rPr>
                    <w:instrText>NUMPAGES</w:instrText>
                  </w:r>
                  <w:r w:rsidR="0000351D" w:rsidRPr="00AB708D">
                    <w:rPr>
                      <w:rFonts w:ascii="Arial Narrow" w:hAnsi="Arial Narrow" w:cs="Arial"/>
                      <w:color w:val="808080" w:themeColor="background1" w:themeShade="80"/>
                      <w:sz w:val="20"/>
                    </w:rPr>
                    <w:fldChar w:fldCharType="separate"/>
                  </w:r>
                  <w:r w:rsidR="0001616F">
                    <w:rPr>
                      <w:rFonts w:ascii="Arial Narrow" w:hAnsi="Arial Narrow" w:cs="Arial"/>
                      <w:noProof/>
                      <w:color w:val="808080" w:themeColor="background1" w:themeShade="80"/>
                      <w:sz w:val="20"/>
                    </w:rPr>
                    <w:t>9</w:t>
                  </w:r>
                  <w:r w:rsidR="0000351D" w:rsidRPr="00AB708D">
                    <w:rPr>
                      <w:rFonts w:ascii="Arial Narrow" w:hAnsi="Arial Narrow" w:cs="Arial"/>
                      <w:color w:val="808080" w:themeColor="background1" w:themeShade="80"/>
                      <w:sz w:val="20"/>
                    </w:rPr>
                    <w:fldChar w:fldCharType="end"/>
                  </w:r>
                </w:sdtContent>
              </w:sdt>
            </w:sdtContent>
          </w:sdt>
        </w:p>
      </w:tc>
    </w:tr>
  </w:tbl>
  <w:p w14:paraId="0EBCCC6A" w14:textId="77777777" w:rsidR="0000351D" w:rsidRDefault="000035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060B" w14:textId="77777777" w:rsidR="009B7CD1" w:rsidRDefault="009B7CD1" w:rsidP="00DD0A4A">
      <w:pPr>
        <w:spacing w:after="0" w:line="240" w:lineRule="auto"/>
      </w:pPr>
      <w:r>
        <w:separator/>
      </w:r>
    </w:p>
  </w:footnote>
  <w:footnote w:type="continuationSeparator" w:id="0">
    <w:p w14:paraId="176AD963" w14:textId="77777777" w:rsidR="009B7CD1" w:rsidRDefault="009B7CD1" w:rsidP="00DD0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36"/>
      <w:gridCol w:w="6854"/>
      <w:gridCol w:w="1536"/>
    </w:tblGrid>
    <w:tr w:rsidR="00DE4406" w:rsidRPr="00DE4406" w14:paraId="0EBCCC58" w14:textId="77777777" w:rsidTr="00AB708D">
      <w:trPr>
        <w:trHeight w:val="374"/>
      </w:trPr>
      <w:tc>
        <w:tcPr>
          <w:tcW w:w="2262" w:type="dxa"/>
          <w:tcBorders>
            <w:top w:val="triple" w:sz="4" w:space="0" w:color="A6A6A6"/>
            <w:left w:val="triple" w:sz="4" w:space="0" w:color="A6A6A6"/>
            <w:bottom w:val="triple" w:sz="4" w:space="0" w:color="A6A6A6"/>
            <w:right w:val="triple" w:sz="4" w:space="0" w:color="A6A6A6"/>
          </w:tcBorders>
          <w:vAlign w:val="center"/>
          <w:hideMark/>
        </w:tcPr>
        <w:p w14:paraId="0EBCCC54" w14:textId="77777777" w:rsidR="00C32441" w:rsidRPr="00AB708D" w:rsidRDefault="00C32441" w:rsidP="00AB708D">
          <w:pPr>
            <w:tabs>
              <w:tab w:val="center" w:pos="4419"/>
              <w:tab w:val="right" w:pos="8838"/>
            </w:tabs>
            <w:spacing w:after="0"/>
            <w:jc w:val="center"/>
            <w:rPr>
              <w:rFonts w:ascii="Arial Narrow" w:hAnsi="Arial Narrow" w:cs="Arial"/>
              <w:color w:val="808080" w:themeColor="background1" w:themeShade="80"/>
              <w:sz w:val="20"/>
              <w:szCs w:val="20"/>
            </w:rPr>
          </w:pPr>
          <w:r w:rsidRPr="00AB708D">
            <w:rPr>
              <w:rFonts w:ascii="Arial Narrow" w:hAnsi="Arial Narrow" w:cs="Arial"/>
              <w:color w:val="808080" w:themeColor="background1" w:themeShade="80"/>
              <w:sz w:val="20"/>
              <w:szCs w:val="20"/>
            </w:rPr>
            <w:t>DE No. 9/1998</w:t>
          </w:r>
        </w:p>
      </w:tc>
      <w:tc>
        <w:tcPr>
          <w:tcW w:w="6981" w:type="dxa"/>
          <w:vMerge w:val="restart"/>
          <w:tcBorders>
            <w:top w:val="triple" w:sz="4" w:space="0" w:color="A6A6A6"/>
            <w:left w:val="triple" w:sz="4" w:space="0" w:color="A6A6A6"/>
            <w:bottom w:val="triple" w:sz="4" w:space="0" w:color="A6A6A6"/>
            <w:right w:val="triple" w:sz="4" w:space="0" w:color="A6A6A6"/>
          </w:tcBorders>
          <w:vAlign w:val="center"/>
          <w:hideMark/>
        </w:tcPr>
        <w:p w14:paraId="0EBCCC55" w14:textId="7D3C6264" w:rsidR="00C32441" w:rsidRPr="00AB708D" w:rsidRDefault="00224BA3" w:rsidP="00C32441">
          <w:pPr>
            <w:spacing w:after="0" w:line="240" w:lineRule="auto"/>
            <w:jc w:val="center"/>
            <w:rPr>
              <w:rFonts w:ascii="Arial Narrow" w:hAnsi="Arial Narrow" w:cs="Arial"/>
              <w:color w:val="808080" w:themeColor="background1" w:themeShade="80"/>
              <w:sz w:val="20"/>
              <w:szCs w:val="20"/>
            </w:rPr>
          </w:pPr>
          <w:r w:rsidRPr="00AB708D">
            <w:rPr>
              <w:rFonts w:ascii="Arial Narrow" w:hAnsi="Arial Narrow" w:cs="Arial"/>
              <w:color w:val="808080" w:themeColor="background1" w:themeShade="80"/>
              <w:sz w:val="20"/>
              <w:szCs w:val="20"/>
            </w:rPr>
            <w:t xml:space="preserve">DECRETO </w:t>
          </w:r>
          <w:r w:rsidR="00C32441" w:rsidRPr="00AB708D">
            <w:rPr>
              <w:rFonts w:ascii="Arial Narrow" w:hAnsi="Arial Narrow" w:cs="Arial"/>
              <w:color w:val="808080" w:themeColor="background1" w:themeShade="80"/>
              <w:sz w:val="20"/>
              <w:szCs w:val="20"/>
            </w:rPr>
            <w:t>No. 9/1998</w:t>
          </w:r>
        </w:p>
        <w:p w14:paraId="0EBCCC56" w14:textId="026949FE" w:rsidR="00C32441" w:rsidRPr="00AB708D" w:rsidRDefault="00C32441" w:rsidP="00E45EDF">
          <w:pPr>
            <w:spacing w:after="0" w:line="240" w:lineRule="auto"/>
            <w:jc w:val="center"/>
            <w:rPr>
              <w:rFonts w:ascii="Arial Narrow" w:hAnsi="Arial Narrow" w:cs="Arial"/>
              <w:color w:val="808080" w:themeColor="background1" w:themeShade="80"/>
              <w:sz w:val="20"/>
              <w:szCs w:val="20"/>
            </w:rPr>
          </w:pPr>
          <w:r w:rsidRPr="00AB708D">
            <w:rPr>
              <w:rFonts w:ascii="Arial Narrow" w:hAnsi="Arial Narrow" w:cs="Arial"/>
              <w:color w:val="808080" w:themeColor="background1" w:themeShade="80"/>
              <w:sz w:val="20"/>
              <w:szCs w:val="20"/>
            </w:rPr>
            <w:t>REGLAMENTO DE TRASPASO ENTRE SISTEMAS Y PERMANENCIA EN EL SISTEMA DE PENSIONES P</w:t>
          </w:r>
          <w:r w:rsidR="00E45EDF">
            <w:rPr>
              <w:rFonts w:ascii="Arial Narrow" w:hAnsi="Arial Narrow" w:cs="Arial"/>
              <w:color w:val="808080" w:themeColor="background1" w:themeShade="80"/>
              <w:sz w:val="20"/>
              <w:szCs w:val="20"/>
            </w:rPr>
            <w:t>U</w:t>
          </w:r>
          <w:r w:rsidRPr="00AB708D">
            <w:rPr>
              <w:rFonts w:ascii="Arial Narrow" w:hAnsi="Arial Narrow" w:cs="Arial"/>
              <w:color w:val="808080" w:themeColor="background1" w:themeShade="80"/>
              <w:sz w:val="20"/>
              <w:szCs w:val="20"/>
            </w:rPr>
            <w:t>BLICO</w:t>
          </w:r>
        </w:p>
      </w:tc>
      <w:tc>
        <w:tcPr>
          <w:tcW w:w="1567" w:type="dxa"/>
          <w:vMerge w:val="restart"/>
          <w:tcBorders>
            <w:top w:val="triple" w:sz="4" w:space="0" w:color="A6A6A6"/>
            <w:left w:val="triple" w:sz="4" w:space="0" w:color="A6A6A6"/>
            <w:bottom w:val="triple" w:sz="4" w:space="0" w:color="A6A6A6"/>
            <w:right w:val="triple" w:sz="4" w:space="0" w:color="A6A6A6"/>
          </w:tcBorders>
          <w:vAlign w:val="center"/>
          <w:hideMark/>
        </w:tcPr>
        <w:p w14:paraId="0EBCCC57" w14:textId="77777777" w:rsidR="00C32441" w:rsidRPr="00AB708D" w:rsidRDefault="00C32441" w:rsidP="00B6723A">
          <w:pPr>
            <w:tabs>
              <w:tab w:val="center" w:pos="4419"/>
              <w:tab w:val="right" w:pos="8838"/>
            </w:tabs>
            <w:jc w:val="center"/>
            <w:rPr>
              <w:rFonts w:ascii="Arial Narrow" w:hAnsi="Arial Narrow" w:cs="Arial"/>
              <w:color w:val="808080" w:themeColor="background1" w:themeShade="80"/>
              <w:sz w:val="20"/>
              <w:szCs w:val="20"/>
            </w:rPr>
          </w:pPr>
        </w:p>
      </w:tc>
    </w:tr>
    <w:tr w:rsidR="00DE4406" w:rsidRPr="00DE4406" w14:paraId="0EBCCC5C" w14:textId="77777777" w:rsidTr="00AB708D">
      <w:trPr>
        <w:trHeight w:val="374"/>
      </w:trPr>
      <w:tc>
        <w:tcPr>
          <w:tcW w:w="2262" w:type="dxa"/>
          <w:tcBorders>
            <w:top w:val="triple" w:sz="4" w:space="0" w:color="A6A6A6"/>
            <w:left w:val="triple" w:sz="4" w:space="0" w:color="A6A6A6"/>
            <w:bottom w:val="triple" w:sz="4" w:space="0" w:color="A6A6A6"/>
            <w:right w:val="triple" w:sz="4" w:space="0" w:color="A6A6A6"/>
          </w:tcBorders>
          <w:vAlign w:val="center"/>
          <w:hideMark/>
        </w:tcPr>
        <w:p w14:paraId="0EBCCC59" w14:textId="77777777" w:rsidR="00C32441" w:rsidRPr="00AB708D" w:rsidRDefault="00C32441" w:rsidP="00AB708D">
          <w:pPr>
            <w:tabs>
              <w:tab w:val="center" w:pos="4419"/>
              <w:tab w:val="right" w:pos="8838"/>
            </w:tabs>
            <w:spacing w:after="0"/>
            <w:jc w:val="center"/>
            <w:rPr>
              <w:rFonts w:ascii="Arial Narrow" w:hAnsi="Arial Narrow" w:cs="Arial"/>
              <w:color w:val="808080" w:themeColor="background1" w:themeShade="80"/>
              <w:sz w:val="20"/>
              <w:szCs w:val="20"/>
            </w:rPr>
          </w:pPr>
          <w:r w:rsidRPr="00AB708D">
            <w:rPr>
              <w:rFonts w:ascii="Arial Narrow" w:hAnsi="Arial Narrow" w:cs="Arial"/>
              <w:color w:val="808080" w:themeColor="background1" w:themeShade="80"/>
              <w:sz w:val="20"/>
              <w:szCs w:val="20"/>
            </w:rPr>
            <w:t>Aprobación: 21/01/1998</w:t>
          </w: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0EBCCC5A" w14:textId="77777777" w:rsidR="00C32441" w:rsidRPr="00AB708D" w:rsidRDefault="00C32441" w:rsidP="00B6723A">
          <w:pPr>
            <w:rPr>
              <w:rFonts w:ascii="Arial Narrow" w:hAnsi="Arial Narrow" w:cs="Arial"/>
              <w:color w:val="808080" w:themeColor="background1" w:themeShade="80"/>
              <w:sz w:val="20"/>
              <w:szCs w:val="20"/>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0EBCCC5B" w14:textId="77777777" w:rsidR="00C32441" w:rsidRPr="00AB708D" w:rsidRDefault="00C32441" w:rsidP="00B6723A">
          <w:pPr>
            <w:rPr>
              <w:rFonts w:ascii="Arial Narrow" w:hAnsi="Arial Narrow" w:cs="Arial"/>
              <w:color w:val="808080" w:themeColor="background1" w:themeShade="80"/>
              <w:sz w:val="20"/>
              <w:szCs w:val="20"/>
            </w:rPr>
          </w:pPr>
        </w:p>
      </w:tc>
    </w:tr>
    <w:tr w:rsidR="00DE4406" w:rsidRPr="00DE4406" w14:paraId="0EBCCC60" w14:textId="77777777" w:rsidTr="00AB708D">
      <w:trPr>
        <w:trHeight w:val="374"/>
      </w:trPr>
      <w:tc>
        <w:tcPr>
          <w:tcW w:w="2262" w:type="dxa"/>
          <w:tcBorders>
            <w:top w:val="triple" w:sz="4" w:space="0" w:color="A6A6A6"/>
            <w:left w:val="triple" w:sz="4" w:space="0" w:color="A6A6A6"/>
            <w:bottom w:val="triple" w:sz="4" w:space="0" w:color="A6A6A6"/>
            <w:right w:val="triple" w:sz="4" w:space="0" w:color="A6A6A6"/>
          </w:tcBorders>
          <w:vAlign w:val="center"/>
          <w:hideMark/>
        </w:tcPr>
        <w:p w14:paraId="0EBCCC5D" w14:textId="77777777" w:rsidR="00C32441" w:rsidRPr="00AB708D" w:rsidRDefault="00C32441" w:rsidP="00AB708D">
          <w:pPr>
            <w:tabs>
              <w:tab w:val="center" w:pos="4419"/>
              <w:tab w:val="right" w:pos="8838"/>
            </w:tabs>
            <w:spacing w:after="0"/>
            <w:jc w:val="center"/>
            <w:rPr>
              <w:rFonts w:ascii="Arial Narrow" w:hAnsi="Arial Narrow" w:cs="Arial"/>
              <w:color w:val="808080" w:themeColor="background1" w:themeShade="80"/>
              <w:sz w:val="20"/>
              <w:szCs w:val="20"/>
            </w:rPr>
          </w:pPr>
          <w:r w:rsidRPr="00AB708D">
            <w:rPr>
              <w:rFonts w:ascii="Arial Narrow" w:hAnsi="Arial Narrow" w:cs="Arial"/>
              <w:color w:val="808080" w:themeColor="background1" w:themeShade="80"/>
              <w:sz w:val="20"/>
              <w:szCs w:val="20"/>
            </w:rPr>
            <w:t>Vigencia: 07/02/1998</w:t>
          </w: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0EBCCC5E" w14:textId="77777777" w:rsidR="00C32441" w:rsidRPr="00AB708D" w:rsidRDefault="00C32441" w:rsidP="00B6723A">
          <w:pPr>
            <w:rPr>
              <w:rFonts w:ascii="Arial Narrow" w:hAnsi="Arial Narrow" w:cs="Arial"/>
              <w:color w:val="808080" w:themeColor="background1" w:themeShade="80"/>
              <w:sz w:val="20"/>
              <w:szCs w:val="20"/>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0EBCCC5F" w14:textId="77777777" w:rsidR="00C32441" w:rsidRPr="00AB708D" w:rsidRDefault="00C32441" w:rsidP="00B6723A">
          <w:pPr>
            <w:rPr>
              <w:rFonts w:ascii="Arial Narrow" w:hAnsi="Arial Narrow" w:cs="Arial"/>
              <w:color w:val="808080" w:themeColor="background1" w:themeShade="80"/>
              <w:sz w:val="20"/>
              <w:szCs w:val="20"/>
            </w:rPr>
          </w:pPr>
        </w:p>
      </w:tc>
    </w:tr>
  </w:tbl>
  <w:p w14:paraId="0EBCCC61" w14:textId="77777777" w:rsidR="0000351D" w:rsidRDefault="000035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A33"/>
    <w:multiLevelType w:val="hybridMultilevel"/>
    <w:tmpl w:val="ECE820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09553B"/>
    <w:multiLevelType w:val="hybridMultilevel"/>
    <w:tmpl w:val="710A2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01563"/>
    <w:multiLevelType w:val="multilevel"/>
    <w:tmpl w:val="E5347D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0A5602"/>
    <w:multiLevelType w:val="hybridMultilevel"/>
    <w:tmpl w:val="B9B86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821D14"/>
    <w:multiLevelType w:val="hybridMultilevel"/>
    <w:tmpl w:val="7A1CEB2C"/>
    <w:lvl w:ilvl="0" w:tplc="ECDEBA02">
      <w:start w:val="1"/>
      <w:numFmt w:val="lowerLetter"/>
      <w:lvlText w:val="%1."/>
      <w:lvlJc w:val="left"/>
      <w:pPr>
        <w:ind w:left="-207" w:hanging="360"/>
      </w:pPr>
      <w:rPr>
        <w:rFonts w:ascii="Arial" w:hAnsi="Arial" w:cs="Arial"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087F3391"/>
    <w:multiLevelType w:val="hybridMultilevel"/>
    <w:tmpl w:val="DFB0D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023711"/>
    <w:multiLevelType w:val="hybridMultilevel"/>
    <w:tmpl w:val="3DC89FB2"/>
    <w:lvl w:ilvl="0" w:tplc="DE4C8C8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623992"/>
    <w:multiLevelType w:val="hybridMultilevel"/>
    <w:tmpl w:val="7FF0A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547189"/>
    <w:multiLevelType w:val="hybridMultilevel"/>
    <w:tmpl w:val="BA365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345A05"/>
    <w:multiLevelType w:val="hybridMultilevel"/>
    <w:tmpl w:val="87FC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727D54"/>
    <w:multiLevelType w:val="hybridMultilevel"/>
    <w:tmpl w:val="A258B03E"/>
    <w:lvl w:ilvl="0" w:tplc="8466CCAC">
      <w:start w:val="5"/>
      <w:numFmt w:val="bullet"/>
      <w:lvlText w:val="-"/>
      <w:lvlJc w:val="left"/>
      <w:pPr>
        <w:ind w:left="1571" w:hanging="360"/>
      </w:pPr>
      <w:rPr>
        <w:rFonts w:ascii="Arial" w:eastAsia="Times New Roman"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0">
    <w:nsid w:val="12474EF8"/>
    <w:multiLevelType w:val="hybridMultilevel"/>
    <w:tmpl w:val="7AAC8558"/>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9A3638"/>
    <w:multiLevelType w:val="hybridMultilevel"/>
    <w:tmpl w:val="18249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FE6B6E"/>
    <w:multiLevelType w:val="hybridMultilevel"/>
    <w:tmpl w:val="65CCD3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092C8A"/>
    <w:multiLevelType w:val="hybridMultilevel"/>
    <w:tmpl w:val="E6FCE5DE"/>
    <w:lvl w:ilvl="0" w:tplc="080A000F">
      <w:start w:val="1"/>
      <w:numFmt w:val="decimal"/>
      <w:lvlText w:val="%1."/>
      <w:lvlJc w:val="left"/>
      <w:pPr>
        <w:ind w:left="720" w:hanging="360"/>
      </w:pPr>
    </w:lvl>
    <w:lvl w:ilvl="1" w:tplc="0FB04B2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B95092"/>
    <w:multiLevelType w:val="hybridMultilevel"/>
    <w:tmpl w:val="6F42CFF0"/>
    <w:lvl w:ilvl="0" w:tplc="4DB22B3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1AF44B66"/>
    <w:multiLevelType w:val="hybridMultilevel"/>
    <w:tmpl w:val="D1367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E1136A5"/>
    <w:multiLevelType w:val="hybridMultilevel"/>
    <w:tmpl w:val="2E0CF5B6"/>
    <w:lvl w:ilvl="0" w:tplc="C8A4D0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BF6FAD"/>
    <w:multiLevelType w:val="hybridMultilevel"/>
    <w:tmpl w:val="33D031DA"/>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22C2FEC"/>
    <w:multiLevelType w:val="hybridMultilevel"/>
    <w:tmpl w:val="3DCE9546"/>
    <w:lvl w:ilvl="0" w:tplc="136EC626">
      <w:start w:val="1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3F113F"/>
    <w:multiLevelType w:val="hybridMultilevel"/>
    <w:tmpl w:val="9208E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6A82C75"/>
    <w:multiLevelType w:val="hybridMultilevel"/>
    <w:tmpl w:val="8B7A3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8421A10"/>
    <w:multiLevelType w:val="hybridMultilevel"/>
    <w:tmpl w:val="50424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8E802D4"/>
    <w:multiLevelType w:val="hybridMultilevel"/>
    <w:tmpl w:val="76844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A0C4226"/>
    <w:multiLevelType w:val="hybridMultilevel"/>
    <w:tmpl w:val="FD2E723C"/>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AD32706"/>
    <w:multiLevelType w:val="hybridMultilevel"/>
    <w:tmpl w:val="C4DE272E"/>
    <w:lvl w:ilvl="0" w:tplc="617A1D0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B226453"/>
    <w:multiLevelType w:val="hybridMultilevel"/>
    <w:tmpl w:val="467EE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C82BC6"/>
    <w:multiLevelType w:val="hybridMultilevel"/>
    <w:tmpl w:val="16E6DD92"/>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EB20EBB"/>
    <w:multiLevelType w:val="hybridMultilevel"/>
    <w:tmpl w:val="81D40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FCB43A9"/>
    <w:multiLevelType w:val="hybridMultilevel"/>
    <w:tmpl w:val="EC749B4C"/>
    <w:lvl w:ilvl="0" w:tplc="F984EAAC">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FFB7BFF"/>
    <w:multiLevelType w:val="hybridMultilevel"/>
    <w:tmpl w:val="4DD20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3017320"/>
    <w:multiLevelType w:val="hybridMultilevel"/>
    <w:tmpl w:val="1ADCC656"/>
    <w:lvl w:ilvl="0" w:tplc="8466CCAC">
      <w:start w:val="5"/>
      <w:numFmt w:val="bullet"/>
      <w:lvlText w:val="-"/>
      <w:lvlJc w:val="left"/>
      <w:pPr>
        <w:ind w:left="1778" w:hanging="360"/>
      </w:pPr>
      <w:rPr>
        <w:rFonts w:ascii="Arial" w:eastAsia="Times New Roman" w:hAnsi="Arial" w:cs="Arial" w:hint="default"/>
      </w:rPr>
    </w:lvl>
    <w:lvl w:ilvl="1" w:tplc="0C0A0003">
      <w:start w:val="1"/>
      <w:numFmt w:val="bullet"/>
      <w:lvlText w:val="o"/>
      <w:lvlJc w:val="left"/>
      <w:pPr>
        <w:ind w:left="2078" w:hanging="360"/>
      </w:pPr>
      <w:rPr>
        <w:rFonts w:ascii="Courier New" w:hAnsi="Courier New" w:cs="Courier New" w:hint="default"/>
      </w:rPr>
    </w:lvl>
    <w:lvl w:ilvl="2" w:tplc="0C0A0005" w:tentative="1">
      <w:start w:val="1"/>
      <w:numFmt w:val="bullet"/>
      <w:lvlText w:val=""/>
      <w:lvlJc w:val="left"/>
      <w:pPr>
        <w:ind w:left="2798" w:hanging="360"/>
      </w:pPr>
      <w:rPr>
        <w:rFonts w:ascii="Wingdings" w:hAnsi="Wingdings" w:hint="default"/>
      </w:rPr>
    </w:lvl>
    <w:lvl w:ilvl="3" w:tplc="0C0A0001" w:tentative="1">
      <w:start w:val="1"/>
      <w:numFmt w:val="bullet"/>
      <w:lvlText w:val=""/>
      <w:lvlJc w:val="left"/>
      <w:pPr>
        <w:ind w:left="3518" w:hanging="360"/>
      </w:pPr>
      <w:rPr>
        <w:rFonts w:ascii="Symbol" w:hAnsi="Symbol" w:hint="default"/>
      </w:rPr>
    </w:lvl>
    <w:lvl w:ilvl="4" w:tplc="0C0A0003" w:tentative="1">
      <w:start w:val="1"/>
      <w:numFmt w:val="bullet"/>
      <w:lvlText w:val="o"/>
      <w:lvlJc w:val="left"/>
      <w:pPr>
        <w:ind w:left="4238" w:hanging="360"/>
      </w:pPr>
      <w:rPr>
        <w:rFonts w:ascii="Courier New" w:hAnsi="Courier New" w:cs="Courier New" w:hint="default"/>
      </w:rPr>
    </w:lvl>
    <w:lvl w:ilvl="5" w:tplc="0C0A0005" w:tentative="1">
      <w:start w:val="1"/>
      <w:numFmt w:val="bullet"/>
      <w:lvlText w:val=""/>
      <w:lvlJc w:val="left"/>
      <w:pPr>
        <w:ind w:left="4958" w:hanging="360"/>
      </w:pPr>
      <w:rPr>
        <w:rFonts w:ascii="Wingdings" w:hAnsi="Wingdings" w:hint="default"/>
      </w:rPr>
    </w:lvl>
    <w:lvl w:ilvl="6" w:tplc="0C0A0001" w:tentative="1">
      <w:start w:val="1"/>
      <w:numFmt w:val="bullet"/>
      <w:lvlText w:val=""/>
      <w:lvlJc w:val="left"/>
      <w:pPr>
        <w:ind w:left="5678" w:hanging="360"/>
      </w:pPr>
      <w:rPr>
        <w:rFonts w:ascii="Symbol" w:hAnsi="Symbol" w:hint="default"/>
      </w:rPr>
    </w:lvl>
    <w:lvl w:ilvl="7" w:tplc="0C0A0003" w:tentative="1">
      <w:start w:val="1"/>
      <w:numFmt w:val="bullet"/>
      <w:lvlText w:val="o"/>
      <w:lvlJc w:val="left"/>
      <w:pPr>
        <w:ind w:left="6398" w:hanging="360"/>
      </w:pPr>
      <w:rPr>
        <w:rFonts w:ascii="Courier New" w:hAnsi="Courier New" w:cs="Courier New" w:hint="default"/>
      </w:rPr>
    </w:lvl>
    <w:lvl w:ilvl="8" w:tplc="0C0A0005" w:tentative="1">
      <w:start w:val="1"/>
      <w:numFmt w:val="bullet"/>
      <w:lvlText w:val=""/>
      <w:lvlJc w:val="left"/>
      <w:pPr>
        <w:ind w:left="7118" w:hanging="360"/>
      </w:pPr>
      <w:rPr>
        <w:rFonts w:ascii="Wingdings" w:hAnsi="Wingdings" w:hint="default"/>
      </w:rPr>
    </w:lvl>
  </w:abstractNum>
  <w:abstractNum w:abstractNumId="32" w15:restartNumberingAfterBreak="0">
    <w:nsid w:val="36691C60"/>
    <w:multiLevelType w:val="hybridMultilevel"/>
    <w:tmpl w:val="87EC0EB8"/>
    <w:lvl w:ilvl="0" w:tplc="B680EC28">
      <w:start w:val="2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6FE7452"/>
    <w:multiLevelType w:val="hybridMultilevel"/>
    <w:tmpl w:val="1BACDA18"/>
    <w:lvl w:ilvl="0" w:tplc="57167CE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A8839B0"/>
    <w:multiLevelType w:val="hybridMultilevel"/>
    <w:tmpl w:val="A49C8908"/>
    <w:lvl w:ilvl="0" w:tplc="BDE81810">
      <w:start w:val="1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AD238B6"/>
    <w:multiLevelType w:val="hybridMultilevel"/>
    <w:tmpl w:val="C9E030CE"/>
    <w:lvl w:ilvl="0" w:tplc="5D88AF16">
      <w:start w:val="1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B9C1A4E"/>
    <w:multiLevelType w:val="hybridMultilevel"/>
    <w:tmpl w:val="1654D622"/>
    <w:lvl w:ilvl="0" w:tplc="EDA0BF6C">
      <w:start w:val="1"/>
      <w:numFmt w:val="upperRoman"/>
      <w:lvlText w:val="%1.-"/>
      <w:lvlJc w:val="left"/>
      <w:pPr>
        <w:ind w:left="15" w:hanging="720"/>
      </w:pPr>
      <w:rPr>
        <w:rFonts w:hint="default"/>
      </w:rPr>
    </w:lvl>
    <w:lvl w:ilvl="1" w:tplc="080A0019" w:tentative="1">
      <w:start w:val="1"/>
      <w:numFmt w:val="lowerLetter"/>
      <w:lvlText w:val="%2."/>
      <w:lvlJc w:val="left"/>
      <w:pPr>
        <w:ind w:left="375" w:hanging="360"/>
      </w:pPr>
    </w:lvl>
    <w:lvl w:ilvl="2" w:tplc="080A001B" w:tentative="1">
      <w:start w:val="1"/>
      <w:numFmt w:val="lowerRoman"/>
      <w:lvlText w:val="%3."/>
      <w:lvlJc w:val="right"/>
      <w:pPr>
        <w:ind w:left="1095" w:hanging="180"/>
      </w:pPr>
    </w:lvl>
    <w:lvl w:ilvl="3" w:tplc="080A000F" w:tentative="1">
      <w:start w:val="1"/>
      <w:numFmt w:val="decimal"/>
      <w:lvlText w:val="%4."/>
      <w:lvlJc w:val="left"/>
      <w:pPr>
        <w:ind w:left="1815" w:hanging="360"/>
      </w:pPr>
    </w:lvl>
    <w:lvl w:ilvl="4" w:tplc="080A0019" w:tentative="1">
      <w:start w:val="1"/>
      <w:numFmt w:val="lowerLetter"/>
      <w:lvlText w:val="%5."/>
      <w:lvlJc w:val="left"/>
      <w:pPr>
        <w:ind w:left="2535" w:hanging="360"/>
      </w:pPr>
    </w:lvl>
    <w:lvl w:ilvl="5" w:tplc="080A001B" w:tentative="1">
      <w:start w:val="1"/>
      <w:numFmt w:val="lowerRoman"/>
      <w:lvlText w:val="%6."/>
      <w:lvlJc w:val="right"/>
      <w:pPr>
        <w:ind w:left="3255" w:hanging="180"/>
      </w:pPr>
    </w:lvl>
    <w:lvl w:ilvl="6" w:tplc="080A000F" w:tentative="1">
      <w:start w:val="1"/>
      <w:numFmt w:val="decimal"/>
      <w:lvlText w:val="%7."/>
      <w:lvlJc w:val="left"/>
      <w:pPr>
        <w:ind w:left="3975" w:hanging="360"/>
      </w:pPr>
    </w:lvl>
    <w:lvl w:ilvl="7" w:tplc="080A0019" w:tentative="1">
      <w:start w:val="1"/>
      <w:numFmt w:val="lowerLetter"/>
      <w:lvlText w:val="%8."/>
      <w:lvlJc w:val="left"/>
      <w:pPr>
        <w:ind w:left="4695" w:hanging="360"/>
      </w:pPr>
    </w:lvl>
    <w:lvl w:ilvl="8" w:tplc="080A001B" w:tentative="1">
      <w:start w:val="1"/>
      <w:numFmt w:val="lowerRoman"/>
      <w:lvlText w:val="%9."/>
      <w:lvlJc w:val="right"/>
      <w:pPr>
        <w:ind w:left="5415" w:hanging="180"/>
      </w:pPr>
    </w:lvl>
  </w:abstractNum>
  <w:abstractNum w:abstractNumId="37" w15:restartNumberingAfterBreak="0">
    <w:nsid w:val="3BEF7D76"/>
    <w:multiLevelType w:val="hybridMultilevel"/>
    <w:tmpl w:val="C5563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036EF4"/>
    <w:multiLevelType w:val="hybridMultilevel"/>
    <w:tmpl w:val="C81C8198"/>
    <w:lvl w:ilvl="0" w:tplc="080A0017">
      <w:start w:val="1"/>
      <w:numFmt w:val="lowerLetter"/>
      <w:lvlText w:val="%1)"/>
      <w:lvlJc w:val="left"/>
      <w:pPr>
        <w:ind w:left="720" w:hanging="360"/>
      </w:pPr>
    </w:lvl>
    <w:lvl w:ilvl="1" w:tplc="3B86DF08">
      <w:start w:val="1"/>
      <w:numFmt w:val="decimal"/>
      <w:lvlText w:val="%2."/>
      <w:lvlJc w:val="left"/>
      <w:pPr>
        <w:ind w:left="1440" w:hanging="360"/>
      </w:pPr>
      <w:rPr>
        <w:rFonts w:hint="default"/>
      </w:rPr>
    </w:lvl>
    <w:lvl w:ilvl="2" w:tplc="23140F7E">
      <w:start w:val="1"/>
      <w:numFmt w:val="lowerLetter"/>
      <w:lvlText w:val="%3."/>
      <w:lvlJc w:val="left"/>
      <w:pPr>
        <w:ind w:left="2340" w:hanging="360"/>
      </w:pPr>
      <w:rPr>
        <w:rFonts w:hint="default"/>
      </w:rPr>
    </w:lvl>
    <w:lvl w:ilvl="3" w:tplc="168AFADC">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FBD0423"/>
    <w:multiLevelType w:val="hybridMultilevel"/>
    <w:tmpl w:val="C3622EDA"/>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13D065F"/>
    <w:multiLevelType w:val="hybridMultilevel"/>
    <w:tmpl w:val="4510D492"/>
    <w:lvl w:ilvl="0" w:tplc="8466CCAC">
      <w:start w:val="5"/>
      <w:numFmt w:val="bullet"/>
      <w:lvlText w:val="-"/>
      <w:lvlJc w:val="left"/>
      <w:pPr>
        <w:ind w:left="2130" w:hanging="360"/>
      </w:pPr>
      <w:rPr>
        <w:rFonts w:ascii="Arial" w:eastAsia="Times New Roman" w:hAnsi="Arial" w:cs="Aria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41" w15:restartNumberingAfterBreak="0">
    <w:nsid w:val="414411A6"/>
    <w:multiLevelType w:val="hybridMultilevel"/>
    <w:tmpl w:val="C6FC25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2310557"/>
    <w:multiLevelType w:val="hybridMultilevel"/>
    <w:tmpl w:val="29EC90FA"/>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28A73AF"/>
    <w:multiLevelType w:val="hybridMultilevel"/>
    <w:tmpl w:val="D7A2F5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2C70093"/>
    <w:multiLevelType w:val="hybridMultilevel"/>
    <w:tmpl w:val="FA74FB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6835B10"/>
    <w:multiLevelType w:val="hybridMultilevel"/>
    <w:tmpl w:val="58A41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7EE4C5C"/>
    <w:multiLevelType w:val="hybridMultilevel"/>
    <w:tmpl w:val="530AFCB4"/>
    <w:lvl w:ilvl="0" w:tplc="0C0A0001">
      <w:start w:val="1"/>
      <w:numFmt w:val="bullet"/>
      <w:lvlText w:val=""/>
      <w:lvlJc w:val="left"/>
      <w:pPr>
        <w:ind w:left="1964" w:hanging="360"/>
      </w:pPr>
      <w:rPr>
        <w:rFonts w:ascii="Symbol" w:hAnsi="Symbol" w:hint="default"/>
      </w:rPr>
    </w:lvl>
    <w:lvl w:ilvl="1" w:tplc="0C0A0003" w:tentative="1">
      <w:start w:val="1"/>
      <w:numFmt w:val="bullet"/>
      <w:lvlText w:val="o"/>
      <w:lvlJc w:val="left"/>
      <w:pPr>
        <w:ind w:left="2684" w:hanging="360"/>
      </w:pPr>
      <w:rPr>
        <w:rFonts w:ascii="Courier New" w:hAnsi="Courier New" w:cs="Courier New" w:hint="default"/>
      </w:rPr>
    </w:lvl>
    <w:lvl w:ilvl="2" w:tplc="0C0A0005" w:tentative="1">
      <w:start w:val="1"/>
      <w:numFmt w:val="bullet"/>
      <w:lvlText w:val=""/>
      <w:lvlJc w:val="left"/>
      <w:pPr>
        <w:ind w:left="3404" w:hanging="360"/>
      </w:pPr>
      <w:rPr>
        <w:rFonts w:ascii="Wingdings" w:hAnsi="Wingdings" w:hint="default"/>
      </w:rPr>
    </w:lvl>
    <w:lvl w:ilvl="3" w:tplc="0C0A0001" w:tentative="1">
      <w:start w:val="1"/>
      <w:numFmt w:val="bullet"/>
      <w:lvlText w:val=""/>
      <w:lvlJc w:val="left"/>
      <w:pPr>
        <w:ind w:left="4124" w:hanging="360"/>
      </w:pPr>
      <w:rPr>
        <w:rFonts w:ascii="Symbol" w:hAnsi="Symbol" w:hint="default"/>
      </w:rPr>
    </w:lvl>
    <w:lvl w:ilvl="4" w:tplc="0C0A0003" w:tentative="1">
      <w:start w:val="1"/>
      <w:numFmt w:val="bullet"/>
      <w:lvlText w:val="o"/>
      <w:lvlJc w:val="left"/>
      <w:pPr>
        <w:ind w:left="4844" w:hanging="360"/>
      </w:pPr>
      <w:rPr>
        <w:rFonts w:ascii="Courier New" w:hAnsi="Courier New" w:cs="Courier New" w:hint="default"/>
      </w:rPr>
    </w:lvl>
    <w:lvl w:ilvl="5" w:tplc="0C0A0005" w:tentative="1">
      <w:start w:val="1"/>
      <w:numFmt w:val="bullet"/>
      <w:lvlText w:val=""/>
      <w:lvlJc w:val="left"/>
      <w:pPr>
        <w:ind w:left="5564" w:hanging="360"/>
      </w:pPr>
      <w:rPr>
        <w:rFonts w:ascii="Wingdings" w:hAnsi="Wingdings" w:hint="default"/>
      </w:rPr>
    </w:lvl>
    <w:lvl w:ilvl="6" w:tplc="0C0A0001" w:tentative="1">
      <w:start w:val="1"/>
      <w:numFmt w:val="bullet"/>
      <w:lvlText w:val=""/>
      <w:lvlJc w:val="left"/>
      <w:pPr>
        <w:ind w:left="6284" w:hanging="360"/>
      </w:pPr>
      <w:rPr>
        <w:rFonts w:ascii="Symbol" w:hAnsi="Symbol" w:hint="default"/>
      </w:rPr>
    </w:lvl>
    <w:lvl w:ilvl="7" w:tplc="0C0A0003" w:tentative="1">
      <w:start w:val="1"/>
      <w:numFmt w:val="bullet"/>
      <w:lvlText w:val="o"/>
      <w:lvlJc w:val="left"/>
      <w:pPr>
        <w:ind w:left="7004" w:hanging="360"/>
      </w:pPr>
      <w:rPr>
        <w:rFonts w:ascii="Courier New" w:hAnsi="Courier New" w:cs="Courier New" w:hint="default"/>
      </w:rPr>
    </w:lvl>
    <w:lvl w:ilvl="8" w:tplc="0C0A0005" w:tentative="1">
      <w:start w:val="1"/>
      <w:numFmt w:val="bullet"/>
      <w:lvlText w:val=""/>
      <w:lvlJc w:val="left"/>
      <w:pPr>
        <w:ind w:left="7724" w:hanging="360"/>
      </w:pPr>
      <w:rPr>
        <w:rFonts w:ascii="Wingdings" w:hAnsi="Wingdings" w:hint="default"/>
      </w:rPr>
    </w:lvl>
  </w:abstractNum>
  <w:abstractNum w:abstractNumId="47" w15:restartNumberingAfterBreak="0">
    <w:nsid w:val="490462D7"/>
    <w:multiLevelType w:val="hybridMultilevel"/>
    <w:tmpl w:val="FA88D018"/>
    <w:lvl w:ilvl="0" w:tplc="62667FD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B9F66FE"/>
    <w:multiLevelType w:val="multilevel"/>
    <w:tmpl w:val="75C0B8F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D626C2A"/>
    <w:multiLevelType w:val="hybridMultilevel"/>
    <w:tmpl w:val="BF0E0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F0827E3"/>
    <w:multiLevelType w:val="hybridMultilevel"/>
    <w:tmpl w:val="D9E47C76"/>
    <w:lvl w:ilvl="0" w:tplc="744877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00046C7"/>
    <w:multiLevelType w:val="hybridMultilevel"/>
    <w:tmpl w:val="7FAEB0FA"/>
    <w:lvl w:ilvl="0" w:tplc="080A000F">
      <w:start w:val="1"/>
      <w:numFmt w:val="decimal"/>
      <w:lvlText w:val="%1."/>
      <w:lvlJc w:val="left"/>
      <w:pPr>
        <w:ind w:left="720" w:hanging="360"/>
      </w:pPr>
    </w:lvl>
    <w:lvl w:ilvl="1" w:tplc="7B96BB2C">
      <w:start w:val="1"/>
      <w:numFmt w:val="lowerLetter"/>
      <w:lvlText w:val="%2."/>
      <w:lvlJc w:val="left"/>
      <w:pPr>
        <w:ind w:left="1440" w:hanging="360"/>
      </w:pPr>
      <w:rPr>
        <w:rFonts w:hint="default"/>
      </w:rPr>
    </w:lvl>
    <w:lvl w:ilvl="2" w:tplc="D70EE950">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30B0EAE"/>
    <w:multiLevelType w:val="hybridMultilevel"/>
    <w:tmpl w:val="9AC27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4CB2545"/>
    <w:multiLevelType w:val="hybridMultilevel"/>
    <w:tmpl w:val="5B24D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5351BF4"/>
    <w:multiLevelType w:val="hybridMultilevel"/>
    <w:tmpl w:val="1FB824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5" w15:restartNumberingAfterBreak="0">
    <w:nsid w:val="558A4F87"/>
    <w:multiLevelType w:val="hybridMultilevel"/>
    <w:tmpl w:val="0BC62926"/>
    <w:lvl w:ilvl="0" w:tplc="5CA20F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6827B40"/>
    <w:multiLevelType w:val="hybridMultilevel"/>
    <w:tmpl w:val="0E58AE36"/>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6D27F92"/>
    <w:multiLevelType w:val="hybridMultilevel"/>
    <w:tmpl w:val="AFC46210"/>
    <w:lvl w:ilvl="0" w:tplc="E6E804E8">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58" w15:restartNumberingAfterBreak="0">
    <w:nsid w:val="59427DB5"/>
    <w:multiLevelType w:val="hybridMultilevel"/>
    <w:tmpl w:val="55287BB2"/>
    <w:lvl w:ilvl="0" w:tplc="723CDBD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9" w15:restartNumberingAfterBreak="0">
    <w:nsid w:val="595851E3"/>
    <w:multiLevelType w:val="hybridMultilevel"/>
    <w:tmpl w:val="910C0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DA967C3"/>
    <w:multiLevelType w:val="hybridMultilevel"/>
    <w:tmpl w:val="C6FC25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E47260F"/>
    <w:multiLevelType w:val="hybridMultilevel"/>
    <w:tmpl w:val="8C4CC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EB87292"/>
    <w:multiLevelType w:val="hybridMultilevel"/>
    <w:tmpl w:val="271CA2B2"/>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1996BBC"/>
    <w:multiLevelType w:val="hybridMultilevel"/>
    <w:tmpl w:val="D6D67A98"/>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4" w15:restartNumberingAfterBreak="0">
    <w:nsid w:val="61F12325"/>
    <w:multiLevelType w:val="hybridMultilevel"/>
    <w:tmpl w:val="E886E5F0"/>
    <w:lvl w:ilvl="0" w:tplc="E67242A6">
      <w:start w:val="1"/>
      <w:numFmt w:val="decimal"/>
      <w:lvlText w:val="%1."/>
      <w:lvlJc w:val="left"/>
      <w:pPr>
        <w:ind w:left="2138" w:hanging="360"/>
      </w:pPr>
      <w:rPr>
        <w:color w:val="auto"/>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5" w15:restartNumberingAfterBreak="0">
    <w:nsid w:val="630A4CF3"/>
    <w:multiLevelType w:val="hybridMultilevel"/>
    <w:tmpl w:val="B5DC2648"/>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3C42C26"/>
    <w:multiLevelType w:val="hybridMultilevel"/>
    <w:tmpl w:val="C34840C8"/>
    <w:lvl w:ilvl="0" w:tplc="080A0011">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5E420CA"/>
    <w:multiLevelType w:val="hybridMultilevel"/>
    <w:tmpl w:val="5F3C0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9E66E2F"/>
    <w:multiLevelType w:val="hybridMultilevel"/>
    <w:tmpl w:val="7FC8A02A"/>
    <w:lvl w:ilvl="0" w:tplc="8466CC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BD0642C"/>
    <w:multiLevelType w:val="hybridMultilevel"/>
    <w:tmpl w:val="8D823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BF4401C"/>
    <w:multiLevelType w:val="hybridMultilevel"/>
    <w:tmpl w:val="53BA6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CF94ACE"/>
    <w:multiLevelType w:val="hybridMultilevel"/>
    <w:tmpl w:val="BCEAFCCA"/>
    <w:lvl w:ilvl="0" w:tplc="8466CCAC">
      <w:start w:val="5"/>
      <w:numFmt w:val="bullet"/>
      <w:lvlText w:val="-"/>
      <w:lvlJc w:val="left"/>
      <w:pPr>
        <w:ind w:left="114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DDC4FE0"/>
    <w:multiLevelType w:val="hybridMultilevel"/>
    <w:tmpl w:val="915E4C88"/>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01067B4"/>
    <w:multiLevelType w:val="hybridMultilevel"/>
    <w:tmpl w:val="59743FA8"/>
    <w:lvl w:ilvl="0" w:tplc="8466CCAC">
      <w:start w:val="5"/>
      <w:numFmt w:val="bullet"/>
      <w:lvlText w:val="-"/>
      <w:lvlJc w:val="left"/>
      <w:pPr>
        <w:ind w:left="1140" w:hanging="360"/>
      </w:pPr>
      <w:rPr>
        <w:rFonts w:ascii="Arial" w:eastAsia="Times New Roman" w:hAnsi="Arial" w:cs="Aria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74" w15:restartNumberingAfterBreak="0">
    <w:nsid w:val="728D6E97"/>
    <w:multiLevelType w:val="hybridMultilevel"/>
    <w:tmpl w:val="E6CEF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2D179E9"/>
    <w:multiLevelType w:val="hybridMultilevel"/>
    <w:tmpl w:val="898A04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36E0C9B"/>
    <w:multiLevelType w:val="hybridMultilevel"/>
    <w:tmpl w:val="A0C40C8C"/>
    <w:lvl w:ilvl="0" w:tplc="F1AE648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7" w15:restartNumberingAfterBreak="0">
    <w:nsid w:val="75505B42"/>
    <w:multiLevelType w:val="hybridMultilevel"/>
    <w:tmpl w:val="06DC64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56F69C9"/>
    <w:multiLevelType w:val="hybridMultilevel"/>
    <w:tmpl w:val="378A0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5896CD1"/>
    <w:multiLevelType w:val="hybridMultilevel"/>
    <w:tmpl w:val="C0BEF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69A4D8F"/>
    <w:multiLevelType w:val="hybridMultilevel"/>
    <w:tmpl w:val="3CB41EE8"/>
    <w:lvl w:ilvl="0" w:tplc="8466CCAC">
      <w:start w:val="5"/>
      <w:numFmt w:val="bullet"/>
      <w:lvlText w:val="-"/>
      <w:lvlJc w:val="left"/>
      <w:pPr>
        <w:ind w:left="114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74D1108"/>
    <w:multiLevelType w:val="hybridMultilevel"/>
    <w:tmpl w:val="47109314"/>
    <w:lvl w:ilvl="0" w:tplc="8466CCAC">
      <w:start w:val="5"/>
      <w:numFmt w:val="bullet"/>
      <w:lvlText w:val="-"/>
      <w:lvlJc w:val="left"/>
      <w:pPr>
        <w:ind w:left="114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79E2E94"/>
    <w:multiLevelType w:val="hybridMultilevel"/>
    <w:tmpl w:val="506E0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9684F8E"/>
    <w:multiLevelType w:val="hybridMultilevel"/>
    <w:tmpl w:val="65FAA5C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4" w15:restartNumberingAfterBreak="0">
    <w:nsid w:val="79D5373B"/>
    <w:multiLevelType w:val="hybridMultilevel"/>
    <w:tmpl w:val="38740CDE"/>
    <w:lvl w:ilvl="0" w:tplc="8466CCAC">
      <w:start w:val="5"/>
      <w:numFmt w:val="bullet"/>
      <w:lvlText w:val="-"/>
      <w:lvlJc w:val="left"/>
      <w:pPr>
        <w:ind w:left="114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AD466FE"/>
    <w:multiLevelType w:val="hybridMultilevel"/>
    <w:tmpl w:val="EC9EE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7AF844C0"/>
    <w:multiLevelType w:val="hybridMultilevel"/>
    <w:tmpl w:val="96469EB4"/>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7" w15:restartNumberingAfterBreak="0">
    <w:nsid w:val="7BAE0310"/>
    <w:multiLevelType w:val="hybridMultilevel"/>
    <w:tmpl w:val="5DDAD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7D127675"/>
    <w:multiLevelType w:val="hybridMultilevel"/>
    <w:tmpl w:val="625E1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4540670">
    <w:abstractNumId w:val="23"/>
  </w:num>
  <w:num w:numId="2" w16cid:durableId="1562063181">
    <w:abstractNumId w:val="77"/>
  </w:num>
  <w:num w:numId="3" w16cid:durableId="347148577">
    <w:abstractNumId w:val="12"/>
  </w:num>
  <w:num w:numId="4" w16cid:durableId="1487894394">
    <w:abstractNumId w:val="43"/>
  </w:num>
  <w:num w:numId="5" w16cid:durableId="2013332887">
    <w:abstractNumId w:val="75"/>
  </w:num>
  <w:num w:numId="6" w16cid:durableId="11566915">
    <w:abstractNumId w:val="73"/>
  </w:num>
  <w:num w:numId="7" w16cid:durableId="296760179">
    <w:abstractNumId w:val="7"/>
  </w:num>
  <w:num w:numId="8" w16cid:durableId="572129353">
    <w:abstractNumId w:val="72"/>
  </w:num>
  <w:num w:numId="9" w16cid:durableId="1789622983">
    <w:abstractNumId w:val="84"/>
  </w:num>
  <w:num w:numId="10" w16cid:durableId="562566149">
    <w:abstractNumId w:val="71"/>
  </w:num>
  <w:num w:numId="11" w16cid:durableId="820121643">
    <w:abstractNumId w:val="1"/>
  </w:num>
  <w:num w:numId="12" w16cid:durableId="2081517623">
    <w:abstractNumId w:val="45"/>
  </w:num>
  <w:num w:numId="13" w16cid:durableId="1699424482">
    <w:abstractNumId w:val="5"/>
  </w:num>
  <w:num w:numId="14" w16cid:durableId="70859699">
    <w:abstractNumId w:val="80"/>
  </w:num>
  <w:num w:numId="15" w16cid:durableId="2972524">
    <w:abstractNumId w:val="83"/>
  </w:num>
  <w:num w:numId="16" w16cid:durableId="41053027">
    <w:abstractNumId w:val="82"/>
  </w:num>
  <w:num w:numId="17" w16cid:durableId="1187207607">
    <w:abstractNumId w:val="21"/>
  </w:num>
  <w:num w:numId="18" w16cid:durableId="2104260672">
    <w:abstractNumId w:val="74"/>
  </w:num>
  <w:num w:numId="19" w16cid:durableId="2112506782">
    <w:abstractNumId w:val="69"/>
  </w:num>
  <w:num w:numId="20" w16cid:durableId="45447326">
    <w:abstractNumId w:val="61"/>
  </w:num>
  <w:num w:numId="21" w16cid:durableId="384380071">
    <w:abstractNumId w:val="81"/>
  </w:num>
  <w:num w:numId="22" w16cid:durableId="1258977315">
    <w:abstractNumId w:val="31"/>
  </w:num>
  <w:num w:numId="23" w16cid:durableId="159974677">
    <w:abstractNumId w:val="49"/>
  </w:num>
  <w:num w:numId="24" w16cid:durableId="434515917">
    <w:abstractNumId w:val="85"/>
  </w:num>
  <w:num w:numId="25" w16cid:durableId="2130736498">
    <w:abstractNumId w:val="52"/>
  </w:num>
  <w:num w:numId="26" w16cid:durableId="309483697">
    <w:abstractNumId w:val="30"/>
  </w:num>
  <w:num w:numId="27" w16cid:durableId="1884488384">
    <w:abstractNumId w:val="20"/>
  </w:num>
  <w:num w:numId="28" w16cid:durableId="1798719045">
    <w:abstractNumId w:val="86"/>
  </w:num>
  <w:num w:numId="29" w16cid:durableId="919749067">
    <w:abstractNumId w:val="88"/>
  </w:num>
  <w:num w:numId="30" w16cid:durableId="268393479">
    <w:abstractNumId w:val="22"/>
  </w:num>
  <w:num w:numId="31" w16cid:durableId="1063794325">
    <w:abstractNumId w:val="79"/>
  </w:num>
  <w:num w:numId="32" w16cid:durableId="566963903">
    <w:abstractNumId w:val="3"/>
  </w:num>
  <w:num w:numId="33" w16cid:durableId="825130184">
    <w:abstractNumId w:val="87"/>
  </w:num>
  <w:num w:numId="34" w16cid:durableId="887571852">
    <w:abstractNumId w:val="67"/>
  </w:num>
  <w:num w:numId="35" w16cid:durableId="1373917952">
    <w:abstractNumId w:val="54"/>
  </w:num>
  <w:num w:numId="36" w16cid:durableId="837696127">
    <w:abstractNumId w:val="9"/>
  </w:num>
  <w:num w:numId="37" w16cid:durableId="762995907">
    <w:abstractNumId w:val="46"/>
  </w:num>
  <w:num w:numId="38" w16cid:durableId="1284993468">
    <w:abstractNumId w:val="28"/>
  </w:num>
  <w:num w:numId="39" w16cid:durableId="2076581880">
    <w:abstractNumId w:val="70"/>
  </w:num>
  <w:num w:numId="40" w16cid:durableId="735325976">
    <w:abstractNumId w:val="16"/>
  </w:num>
  <w:num w:numId="41" w16cid:durableId="155344449">
    <w:abstractNumId w:val="55"/>
  </w:num>
  <w:num w:numId="42" w16cid:durableId="1951543839">
    <w:abstractNumId w:val="35"/>
  </w:num>
  <w:num w:numId="43" w16cid:durableId="1772123274">
    <w:abstractNumId w:val="29"/>
  </w:num>
  <w:num w:numId="44" w16cid:durableId="285477949">
    <w:abstractNumId w:val="34"/>
  </w:num>
  <w:num w:numId="45" w16cid:durableId="216673725">
    <w:abstractNumId w:val="19"/>
  </w:num>
  <w:num w:numId="46" w16cid:durableId="878392137">
    <w:abstractNumId w:val="32"/>
  </w:num>
  <w:num w:numId="47" w16cid:durableId="1293709962">
    <w:abstractNumId w:val="37"/>
  </w:num>
  <w:num w:numId="48" w16cid:durableId="201330420">
    <w:abstractNumId w:val="38"/>
  </w:num>
  <w:num w:numId="49" w16cid:durableId="276832112">
    <w:abstractNumId w:val="13"/>
  </w:num>
  <w:num w:numId="50" w16cid:durableId="1081296312">
    <w:abstractNumId w:val="14"/>
  </w:num>
  <w:num w:numId="51" w16cid:durableId="1043671064">
    <w:abstractNumId w:val="40"/>
  </w:num>
  <w:num w:numId="52" w16cid:durableId="1585726549">
    <w:abstractNumId w:val="62"/>
  </w:num>
  <w:num w:numId="53" w16cid:durableId="153956594">
    <w:abstractNumId w:val="51"/>
  </w:num>
  <w:num w:numId="54" w16cid:durableId="2018263749">
    <w:abstractNumId w:val="56"/>
  </w:num>
  <w:num w:numId="55" w16cid:durableId="386874584">
    <w:abstractNumId w:val="11"/>
  </w:num>
  <w:num w:numId="56" w16cid:durableId="442303816">
    <w:abstractNumId w:val="18"/>
  </w:num>
  <w:num w:numId="57" w16cid:durableId="1880778690">
    <w:abstractNumId w:val="10"/>
  </w:num>
  <w:num w:numId="58" w16cid:durableId="678585325">
    <w:abstractNumId w:val="27"/>
  </w:num>
  <w:num w:numId="59" w16cid:durableId="1687169639">
    <w:abstractNumId w:val="26"/>
  </w:num>
  <w:num w:numId="60" w16cid:durableId="483548653">
    <w:abstractNumId w:val="24"/>
  </w:num>
  <w:num w:numId="61" w16cid:durableId="1847019562">
    <w:abstractNumId w:val="39"/>
  </w:num>
  <w:num w:numId="62" w16cid:durableId="33818814">
    <w:abstractNumId w:val="60"/>
  </w:num>
  <w:num w:numId="63" w16cid:durableId="1168324754">
    <w:abstractNumId w:val="68"/>
  </w:num>
  <w:num w:numId="64" w16cid:durableId="1571883829">
    <w:abstractNumId w:val="65"/>
  </w:num>
  <w:num w:numId="65" w16cid:durableId="946817516">
    <w:abstractNumId w:val="8"/>
  </w:num>
  <w:num w:numId="66" w16cid:durableId="1134837490">
    <w:abstractNumId w:val="78"/>
  </w:num>
  <w:num w:numId="67" w16cid:durableId="874804426">
    <w:abstractNumId w:val="2"/>
  </w:num>
  <w:num w:numId="68" w16cid:durableId="465199496">
    <w:abstractNumId w:val="76"/>
  </w:num>
  <w:num w:numId="69" w16cid:durableId="31002718">
    <w:abstractNumId w:val="47"/>
  </w:num>
  <w:num w:numId="70" w16cid:durableId="998579553">
    <w:abstractNumId w:val="48"/>
  </w:num>
  <w:num w:numId="71" w16cid:durableId="217515777">
    <w:abstractNumId w:val="33"/>
  </w:num>
  <w:num w:numId="72" w16cid:durableId="1816291045">
    <w:abstractNumId w:val="4"/>
  </w:num>
  <w:num w:numId="73" w16cid:durableId="1740247977">
    <w:abstractNumId w:val="53"/>
  </w:num>
  <w:num w:numId="74" w16cid:durableId="732050441">
    <w:abstractNumId w:val="25"/>
  </w:num>
  <w:num w:numId="75" w16cid:durableId="2056734800">
    <w:abstractNumId w:val="59"/>
  </w:num>
  <w:num w:numId="76" w16cid:durableId="998851946">
    <w:abstractNumId w:val="17"/>
  </w:num>
  <w:num w:numId="77" w16cid:durableId="1057703674">
    <w:abstractNumId w:val="42"/>
  </w:num>
  <w:num w:numId="78" w16cid:durableId="1244222546">
    <w:abstractNumId w:val="41"/>
  </w:num>
  <w:num w:numId="79" w16cid:durableId="165749548">
    <w:abstractNumId w:val="57"/>
  </w:num>
  <w:num w:numId="80" w16cid:durableId="1803882246">
    <w:abstractNumId w:val="6"/>
  </w:num>
  <w:num w:numId="81" w16cid:durableId="2033336315">
    <w:abstractNumId w:val="15"/>
  </w:num>
  <w:num w:numId="82" w16cid:durableId="1341160299">
    <w:abstractNumId w:val="58"/>
  </w:num>
  <w:num w:numId="83" w16cid:durableId="1408650943">
    <w:abstractNumId w:val="64"/>
  </w:num>
  <w:num w:numId="84" w16cid:durableId="1248341955">
    <w:abstractNumId w:val="63"/>
  </w:num>
  <w:num w:numId="85" w16cid:durableId="1397823958">
    <w:abstractNumId w:val="36"/>
  </w:num>
  <w:num w:numId="86" w16cid:durableId="226887070">
    <w:abstractNumId w:val="66"/>
  </w:num>
  <w:num w:numId="87" w16cid:durableId="1242443876">
    <w:abstractNumId w:val="50"/>
  </w:num>
  <w:num w:numId="88" w16cid:durableId="774985736">
    <w:abstractNumId w:val="0"/>
  </w:num>
  <w:num w:numId="89" w16cid:durableId="1935044646">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74"/>
    <w:rsid w:val="0000351D"/>
    <w:rsid w:val="000036BA"/>
    <w:rsid w:val="00013AC7"/>
    <w:rsid w:val="0001616F"/>
    <w:rsid w:val="000211E6"/>
    <w:rsid w:val="000322A0"/>
    <w:rsid w:val="00046BF1"/>
    <w:rsid w:val="00056C8D"/>
    <w:rsid w:val="00081558"/>
    <w:rsid w:val="000944F8"/>
    <w:rsid w:val="000C2C14"/>
    <w:rsid w:val="000C56BE"/>
    <w:rsid w:val="000E0F19"/>
    <w:rsid w:val="000F0E22"/>
    <w:rsid w:val="000F7056"/>
    <w:rsid w:val="00106924"/>
    <w:rsid w:val="00117E2A"/>
    <w:rsid w:val="00117FE5"/>
    <w:rsid w:val="00125410"/>
    <w:rsid w:val="001259EA"/>
    <w:rsid w:val="00141068"/>
    <w:rsid w:val="001512B6"/>
    <w:rsid w:val="00162BA8"/>
    <w:rsid w:val="00174DC8"/>
    <w:rsid w:val="001803EA"/>
    <w:rsid w:val="00184C63"/>
    <w:rsid w:val="001A0857"/>
    <w:rsid w:val="001A4590"/>
    <w:rsid w:val="001A48C2"/>
    <w:rsid w:val="001A52B1"/>
    <w:rsid w:val="001A7678"/>
    <w:rsid w:val="001C2230"/>
    <w:rsid w:val="001C6DE1"/>
    <w:rsid w:val="001D18BC"/>
    <w:rsid w:val="001F156F"/>
    <w:rsid w:val="002035C6"/>
    <w:rsid w:val="00224BA3"/>
    <w:rsid w:val="002277F2"/>
    <w:rsid w:val="00230856"/>
    <w:rsid w:val="00261721"/>
    <w:rsid w:val="002658A7"/>
    <w:rsid w:val="00271172"/>
    <w:rsid w:val="002842EB"/>
    <w:rsid w:val="00284328"/>
    <w:rsid w:val="00295111"/>
    <w:rsid w:val="002A5568"/>
    <w:rsid w:val="002B1112"/>
    <w:rsid w:val="002B551E"/>
    <w:rsid w:val="002B6444"/>
    <w:rsid w:val="002D1DDD"/>
    <w:rsid w:val="002D5D93"/>
    <w:rsid w:val="002D6B4F"/>
    <w:rsid w:val="002E0F8D"/>
    <w:rsid w:val="002E66F0"/>
    <w:rsid w:val="002F1350"/>
    <w:rsid w:val="002F1471"/>
    <w:rsid w:val="002F2A26"/>
    <w:rsid w:val="003106E7"/>
    <w:rsid w:val="00314A27"/>
    <w:rsid w:val="003172BF"/>
    <w:rsid w:val="003231D0"/>
    <w:rsid w:val="00331113"/>
    <w:rsid w:val="00335E94"/>
    <w:rsid w:val="00341B09"/>
    <w:rsid w:val="00346E21"/>
    <w:rsid w:val="00360E9F"/>
    <w:rsid w:val="00361702"/>
    <w:rsid w:val="00362892"/>
    <w:rsid w:val="00362F4D"/>
    <w:rsid w:val="00365FB7"/>
    <w:rsid w:val="003723A1"/>
    <w:rsid w:val="00373087"/>
    <w:rsid w:val="00391CCA"/>
    <w:rsid w:val="003E0023"/>
    <w:rsid w:val="003E0C32"/>
    <w:rsid w:val="003F2280"/>
    <w:rsid w:val="004047BA"/>
    <w:rsid w:val="00413C3B"/>
    <w:rsid w:val="004511E9"/>
    <w:rsid w:val="0045239C"/>
    <w:rsid w:val="004604D8"/>
    <w:rsid w:val="00466B5E"/>
    <w:rsid w:val="00472DC4"/>
    <w:rsid w:val="00474304"/>
    <w:rsid w:val="00490B65"/>
    <w:rsid w:val="00493A55"/>
    <w:rsid w:val="004A1DC7"/>
    <w:rsid w:val="004A6359"/>
    <w:rsid w:val="004A7B75"/>
    <w:rsid w:val="004B4F7A"/>
    <w:rsid w:val="004C44BB"/>
    <w:rsid w:val="004D67CA"/>
    <w:rsid w:val="004D6B9D"/>
    <w:rsid w:val="004E6BE2"/>
    <w:rsid w:val="004E7678"/>
    <w:rsid w:val="005037FB"/>
    <w:rsid w:val="00505241"/>
    <w:rsid w:val="00522ADE"/>
    <w:rsid w:val="005734D3"/>
    <w:rsid w:val="00581327"/>
    <w:rsid w:val="00581D6A"/>
    <w:rsid w:val="0058266A"/>
    <w:rsid w:val="005839D6"/>
    <w:rsid w:val="00594A17"/>
    <w:rsid w:val="005C1B4B"/>
    <w:rsid w:val="005C5BEA"/>
    <w:rsid w:val="005C6E85"/>
    <w:rsid w:val="006029C4"/>
    <w:rsid w:val="00610659"/>
    <w:rsid w:val="00631247"/>
    <w:rsid w:val="00647823"/>
    <w:rsid w:val="00647FF2"/>
    <w:rsid w:val="006618F4"/>
    <w:rsid w:val="0066377B"/>
    <w:rsid w:val="0066474A"/>
    <w:rsid w:val="00677273"/>
    <w:rsid w:val="00685363"/>
    <w:rsid w:val="00692F1B"/>
    <w:rsid w:val="006A33EB"/>
    <w:rsid w:val="006A61C5"/>
    <w:rsid w:val="006B20F5"/>
    <w:rsid w:val="006C03D4"/>
    <w:rsid w:val="006C5F54"/>
    <w:rsid w:val="006C7CD9"/>
    <w:rsid w:val="006D2BF7"/>
    <w:rsid w:val="006F056F"/>
    <w:rsid w:val="006F4E0A"/>
    <w:rsid w:val="006F4F3C"/>
    <w:rsid w:val="006F7E76"/>
    <w:rsid w:val="0074733F"/>
    <w:rsid w:val="007528C4"/>
    <w:rsid w:val="00767458"/>
    <w:rsid w:val="007732D5"/>
    <w:rsid w:val="007766C0"/>
    <w:rsid w:val="007767CA"/>
    <w:rsid w:val="00777B0B"/>
    <w:rsid w:val="0078116F"/>
    <w:rsid w:val="007B3A98"/>
    <w:rsid w:val="007D4BB1"/>
    <w:rsid w:val="007E15B8"/>
    <w:rsid w:val="007F4677"/>
    <w:rsid w:val="00801D48"/>
    <w:rsid w:val="00815186"/>
    <w:rsid w:val="00820BEA"/>
    <w:rsid w:val="00820D97"/>
    <w:rsid w:val="008247B4"/>
    <w:rsid w:val="008310A0"/>
    <w:rsid w:val="008340B9"/>
    <w:rsid w:val="0084715D"/>
    <w:rsid w:val="008501EC"/>
    <w:rsid w:val="00892643"/>
    <w:rsid w:val="008972EB"/>
    <w:rsid w:val="00897A12"/>
    <w:rsid w:val="008A30C8"/>
    <w:rsid w:val="008B2010"/>
    <w:rsid w:val="008B2AD2"/>
    <w:rsid w:val="008B2E61"/>
    <w:rsid w:val="008B3D94"/>
    <w:rsid w:val="008C5BB3"/>
    <w:rsid w:val="008D6720"/>
    <w:rsid w:val="008F0B73"/>
    <w:rsid w:val="008F3A93"/>
    <w:rsid w:val="008F482B"/>
    <w:rsid w:val="008F7164"/>
    <w:rsid w:val="00924D7D"/>
    <w:rsid w:val="00960B30"/>
    <w:rsid w:val="00965266"/>
    <w:rsid w:val="00965F7E"/>
    <w:rsid w:val="00975B74"/>
    <w:rsid w:val="009B7CD1"/>
    <w:rsid w:val="009C30D5"/>
    <w:rsid w:val="009C5514"/>
    <w:rsid w:val="009D44FA"/>
    <w:rsid w:val="009E18E4"/>
    <w:rsid w:val="009F4886"/>
    <w:rsid w:val="009F77F5"/>
    <w:rsid w:val="009F7C44"/>
    <w:rsid w:val="00A004E5"/>
    <w:rsid w:val="00A1799F"/>
    <w:rsid w:val="00A20B52"/>
    <w:rsid w:val="00A218EE"/>
    <w:rsid w:val="00A262FB"/>
    <w:rsid w:val="00A26DA8"/>
    <w:rsid w:val="00A33375"/>
    <w:rsid w:val="00A338D7"/>
    <w:rsid w:val="00A43A43"/>
    <w:rsid w:val="00A47A93"/>
    <w:rsid w:val="00A556B2"/>
    <w:rsid w:val="00A6592F"/>
    <w:rsid w:val="00A73976"/>
    <w:rsid w:val="00A850E1"/>
    <w:rsid w:val="00A86C1E"/>
    <w:rsid w:val="00A953D4"/>
    <w:rsid w:val="00A95F7C"/>
    <w:rsid w:val="00A96972"/>
    <w:rsid w:val="00AB3153"/>
    <w:rsid w:val="00AB32F8"/>
    <w:rsid w:val="00AB708D"/>
    <w:rsid w:val="00AC6388"/>
    <w:rsid w:val="00AD0810"/>
    <w:rsid w:val="00AD5E15"/>
    <w:rsid w:val="00AD79F4"/>
    <w:rsid w:val="00B05A0D"/>
    <w:rsid w:val="00B115C0"/>
    <w:rsid w:val="00B11E1C"/>
    <w:rsid w:val="00B123BF"/>
    <w:rsid w:val="00B209D1"/>
    <w:rsid w:val="00B42B55"/>
    <w:rsid w:val="00B4455E"/>
    <w:rsid w:val="00B561C5"/>
    <w:rsid w:val="00B66D3B"/>
    <w:rsid w:val="00B85F31"/>
    <w:rsid w:val="00B929AC"/>
    <w:rsid w:val="00BB5215"/>
    <w:rsid w:val="00BC4100"/>
    <w:rsid w:val="00BD5DDA"/>
    <w:rsid w:val="00BE6C6C"/>
    <w:rsid w:val="00BF299D"/>
    <w:rsid w:val="00C07C35"/>
    <w:rsid w:val="00C144D1"/>
    <w:rsid w:val="00C16C94"/>
    <w:rsid w:val="00C24B93"/>
    <w:rsid w:val="00C319C8"/>
    <w:rsid w:val="00C32441"/>
    <w:rsid w:val="00C36946"/>
    <w:rsid w:val="00C42C38"/>
    <w:rsid w:val="00C46C23"/>
    <w:rsid w:val="00C47A1A"/>
    <w:rsid w:val="00C5287F"/>
    <w:rsid w:val="00C57C83"/>
    <w:rsid w:val="00C641EE"/>
    <w:rsid w:val="00C66D04"/>
    <w:rsid w:val="00C76EA1"/>
    <w:rsid w:val="00C817BC"/>
    <w:rsid w:val="00CA3086"/>
    <w:rsid w:val="00CB0B40"/>
    <w:rsid w:val="00CD064C"/>
    <w:rsid w:val="00CF4F01"/>
    <w:rsid w:val="00D034C7"/>
    <w:rsid w:val="00D1183B"/>
    <w:rsid w:val="00D149EE"/>
    <w:rsid w:val="00D16AEF"/>
    <w:rsid w:val="00D30FE0"/>
    <w:rsid w:val="00D352CE"/>
    <w:rsid w:val="00D37C05"/>
    <w:rsid w:val="00D70D99"/>
    <w:rsid w:val="00D97BA9"/>
    <w:rsid w:val="00DA1A68"/>
    <w:rsid w:val="00DA3DE8"/>
    <w:rsid w:val="00DC346B"/>
    <w:rsid w:val="00DC35D7"/>
    <w:rsid w:val="00DD0A4A"/>
    <w:rsid w:val="00DD27D1"/>
    <w:rsid w:val="00DD6AEE"/>
    <w:rsid w:val="00DE1DC6"/>
    <w:rsid w:val="00DE4406"/>
    <w:rsid w:val="00DE63D5"/>
    <w:rsid w:val="00DF0DB1"/>
    <w:rsid w:val="00DF56AC"/>
    <w:rsid w:val="00DF67DE"/>
    <w:rsid w:val="00DF7BCE"/>
    <w:rsid w:val="00E02FAD"/>
    <w:rsid w:val="00E13AA6"/>
    <w:rsid w:val="00E23250"/>
    <w:rsid w:val="00E248EA"/>
    <w:rsid w:val="00E320A9"/>
    <w:rsid w:val="00E457D3"/>
    <w:rsid w:val="00E45EDF"/>
    <w:rsid w:val="00E56A2D"/>
    <w:rsid w:val="00E6038B"/>
    <w:rsid w:val="00E90AB5"/>
    <w:rsid w:val="00EA2F2B"/>
    <w:rsid w:val="00EA344B"/>
    <w:rsid w:val="00EA4350"/>
    <w:rsid w:val="00EB4B4E"/>
    <w:rsid w:val="00EB4B67"/>
    <w:rsid w:val="00ED37A2"/>
    <w:rsid w:val="00ED7061"/>
    <w:rsid w:val="00EE4F57"/>
    <w:rsid w:val="00EE531B"/>
    <w:rsid w:val="00EE6328"/>
    <w:rsid w:val="00F159DC"/>
    <w:rsid w:val="00F24E16"/>
    <w:rsid w:val="00F60735"/>
    <w:rsid w:val="00F64623"/>
    <w:rsid w:val="00F90AB0"/>
    <w:rsid w:val="00F93652"/>
    <w:rsid w:val="00F9710A"/>
    <w:rsid w:val="00F974B5"/>
    <w:rsid w:val="00FA7888"/>
    <w:rsid w:val="00FB2972"/>
    <w:rsid w:val="00FC2888"/>
    <w:rsid w:val="00FC7F55"/>
    <w:rsid w:val="00FD5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CCB65"/>
  <w15:docId w15:val="{963FA8C1-1599-41FC-B7AF-F57659B9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D0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218EE"/>
    <w:pPr>
      <w:keepNext/>
      <w:spacing w:after="0" w:line="240" w:lineRule="auto"/>
      <w:jc w:val="both"/>
      <w:outlineLvl w:val="1"/>
    </w:pPr>
    <w:rPr>
      <w:rFonts w:ascii="Times New Roman" w:eastAsia="Times New Roman" w:hAnsi="Times New Roman" w:cs="Times New Roman"/>
      <w:sz w:val="24"/>
      <w:szCs w:val="20"/>
      <w:lang w:val="es-SV" w:eastAsia="es-MX"/>
    </w:rPr>
  </w:style>
  <w:style w:type="paragraph" w:styleId="Ttulo3">
    <w:name w:val="heading 3"/>
    <w:basedOn w:val="Normal"/>
    <w:next w:val="Normal"/>
    <w:link w:val="Ttulo3Car"/>
    <w:unhideWhenUsed/>
    <w:qFormat/>
    <w:rsid w:val="00DD0A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D0A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D0A4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D0A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D0A4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0A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18EE"/>
    <w:rPr>
      <w:rFonts w:ascii="Times New Roman" w:eastAsia="Times New Roman" w:hAnsi="Times New Roman" w:cs="Times New Roman"/>
      <w:sz w:val="24"/>
      <w:szCs w:val="20"/>
      <w:lang w:val="es-SV" w:eastAsia="es-MX"/>
    </w:rPr>
  </w:style>
  <w:style w:type="character" w:customStyle="1" w:styleId="Ttulo3Car">
    <w:name w:val="Título 3 Car"/>
    <w:basedOn w:val="Fuentedeprrafopredeter"/>
    <w:link w:val="Ttulo3"/>
    <w:rsid w:val="00DD0A4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D0A4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D0A4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D0A4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D0A4A"/>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semiHidden/>
    <w:rsid w:val="00A218EE"/>
    <w:pPr>
      <w:spacing w:after="0" w:line="240" w:lineRule="auto"/>
      <w:ind w:firstLine="708"/>
    </w:pPr>
    <w:rPr>
      <w:rFonts w:ascii="Times New Roman" w:eastAsia="Times New Roman" w:hAnsi="Times New Roman" w:cs="Times New Roman"/>
      <w:sz w:val="24"/>
      <w:szCs w:val="20"/>
      <w:lang w:val="es-SV" w:eastAsia="es-MX"/>
    </w:rPr>
  </w:style>
  <w:style w:type="character" w:customStyle="1" w:styleId="SangradetextonormalCar">
    <w:name w:val="Sangría de texto normal Car"/>
    <w:basedOn w:val="Fuentedeprrafopredeter"/>
    <w:link w:val="Sangradetextonormal"/>
    <w:semiHidden/>
    <w:rsid w:val="00A218EE"/>
    <w:rPr>
      <w:rFonts w:ascii="Times New Roman" w:eastAsia="Times New Roman" w:hAnsi="Times New Roman" w:cs="Times New Roman"/>
      <w:sz w:val="24"/>
      <w:szCs w:val="20"/>
      <w:lang w:val="es-SV" w:eastAsia="es-MX"/>
    </w:rPr>
  </w:style>
  <w:style w:type="paragraph" w:styleId="Textoindependiente">
    <w:name w:val="Body Text"/>
    <w:basedOn w:val="Normal"/>
    <w:link w:val="TextoindependienteCar"/>
    <w:semiHidden/>
    <w:rsid w:val="00A218EE"/>
    <w:pPr>
      <w:spacing w:after="0" w:line="240" w:lineRule="auto"/>
    </w:pPr>
    <w:rPr>
      <w:rFonts w:ascii="Times New Roman" w:eastAsia="Times New Roman" w:hAnsi="Times New Roman" w:cs="Times New Roman"/>
      <w:sz w:val="24"/>
      <w:szCs w:val="20"/>
      <w:lang w:val="es-SV" w:eastAsia="es-MX"/>
    </w:rPr>
  </w:style>
  <w:style w:type="character" w:customStyle="1" w:styleId="TextoindependienteCar">
    <w:name w:val="Texto independiente Car"/>
    <w:basedOn w:val="Fuentedeprrafopredeter"/>
    <w:link w:val="Textoindependiente"/>
    <w:semiHidden/>
    <w:rsid w:val="00A218EE"/>
    <w:rPr>
      <w:rFonts w:ascii="Times New Roman" w:eastAsia="Times New Roman" w:hAnsi="Times New Roman" w:cs="Times New Roman"/>
      <w:sz w:val="24"/>
      <w:szCs w:val="20"/>
      <w:lang w:val="es-SV" w:eastAsia="es-MX"/>
    </w:rPr>
  </w:style>
  <w:style w:type="paragraph" w:styleId="Textoindependiente2">
    <w:name w:val="Body Text 2"/>
    <w:basedOn w:val="Normal"/>
    <w:link w:val="Textoindependiente2Car"/>
    <w:semiHidden/>
    <w:rsid w:val="00A218EE"/>
    <w:pPr>
      <w:spacing w:after="0" w:line="240" w:lineRule="auto"/>
      <w:jc w:val="both"/>
    </w:pPr>
    <w:rPr>
      <w:rFonts w:ascii="Times New Roman" w:eastAsia="Times New Roman" w:hAnsi="Times New Roman" w:cs="Times New Roman"/>
      <w:sz w:val="24"/>
      <w:szCs w:val="20"/>
      <w:lang w:val="es-SV" w:eastAsia="es-MX"/>
    </w:rPr>
  </w:style>
  <w:style w:type="character" w:customStyle="1" w:styleId="Textoindependiente2Car">
    <w:name w:val="Texto independiente 2 Car"/>
    <w:basedOn w:val="Fuentedeprrafopredeter"/>
    <w:link w:val="Textoindependiente2"/>
    <w:semiHidden/>
    <w:rsid w:val="00A218EE"/>
    <w:rPr>
      <w:rFonts w:ascii="Times New Roman" w:eastAsia="Times New Roman" w:hAnsi="Times New Roman" w:cs="Times New Roman"/>
      <w:sz w:val="24"/>
      <w:szCs w:val="20"/>
      <w:lang w:val="es-SV" w:eastAsia="es-MX"/>
    </w:rPr>
  </w:style>
  <w:style w:type="paragraph" w:styleId="Piedepgina">
    <w:name w:val="footer"/>
    <w:basedOn w:val="Normal"/>
    <w:link w:val="PiedepginaCar"/>
    <w:uiPriority w:val="99"/>
    <w:rsid w:val="00A218EE"/>
    <w:pPr>
      <w:widowControl w:val="0"/>
      <w:tabs>
        <w:tab w:val="center" w:pos="4252"/>
        <w:tab w:val="right" w:pos="8504"/>
      </w:tabs>
      <w:spacing w:after="0" w:line="240" w:lineRule="auto"/>
    </w:pPr>
    <w:rPr>
      <w:rFonts w:ascii="Courier" w:eastAsia="Times New Roman" w:hAnsi="Courier" w:cs="Times New Roman"/>
      <w:sz w:val="24"/>
      <w:szCs w:val="20"/>
      <w:lang w:val="es-ES_tradnl" w:eastAsia="es-MX"/>
    </w:rPr>
  </w:style>
  <w:style w:type="character" w:customStyle="1" w:styleId="PiedepginaCar">
    <w:name w:val="Pie de página Car"/>
    <w:basedOn w:val="Fuentedeprrafopredeter"/>
    <w:link w:val="Piedepgina"/>
    <w:uiPriority w:val="99"/>
    <w:rsid w:val="00A218EE"/>
    <w:rPr>
      <w:rFonts w:ascii="Courier" w:eastAsia="Times New Roman" w:hAnsi="Courier" w:cs="Times New Roman"/>
      <w:sz w:val="24"/>
      <w:szCs w:val="20"/>
      <w:lang w:val="es-ES_tradnl" w:eastAsia="es-MX"/>
    </w:rPr>
  </w:style>
  <w:style w:type="paragraph" w:styleId="Sangra2detindependiente">
    <w:name w:val="Body Text Indent 2"/>
    <w:basedOn w:val="Normal"/>
    <w:link w:val="Sangra2detindependienteCar"/>
    <w:uiPriority w:val="99"/>
    <w:semiHidden/>
    <w:unhideWhenUsed/>
    <w:rsid w:val="00DD0A4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D0A4A"/>
  </w:style>
  <w:style w:type="paragraph" w:styleId="Textoindependiente3">
    <w:name w:val="Body Text 3"/>
    <w:basedOn w:val="Normal"/>
    <w:link w:val="Textoindependiente3Car"/>
    <w:uiPriority w:val="99"/>
    <w:semiHidden/>
    <w:unhideWhenUsed/>
    <w:rsid w:val="00DD0A4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D0A4A"/>
    <w:rPr>
      <w:sz w:val="16"/>
      <w:szCs w:val="16"/>
    </w:rPr>
  </w:style>
  <w:style w:type="paragraph" w:customStyle="1" w:styleId="BodyText21">
    <w:name w:val="Body Text 21"/>
    <w:basedOn w:val="Normal"/>
    <w:rsid w:val="00DD0A4A"/>
    <w:pPr>
      <w:spacing w:after="0" w:line="240" w:lineRule="auto"/>
      <w:ind w:firstLine="708"/>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rsid w:val="00DD0A4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D0A4A"/>
    <w:rPr>
      <w:rFonts w:ascii="Times New Roman" w:eastAsia="Times New Roman" w:hAnsi="Times New Roman" w:cs="Times New Roman"/>
      <w:sz w:val="20"/>
      <w:szCs w:val="20"/>
      <w:lang w:eastAsia="es-ES"/>
    </w:rPr>
  </w:style>
  <w:style w:type="character" w:styleId="Refdenotaalpie">
    <w:name w:val="footnote reference"/>
    <w:semiHidden/>
    <w:rsid w:val="00DD0A4A"/>
    <w:rPr>
      <w:vertAlign w:val="superscript"/>
    </w:rPr>
  </w:style>
  <w:style w:type="paragraph" w:customStyle="1" w:styleId="H4">
    <w:name w:val="H4"/>
    <w:basedOn w:val="Normal"/>
    <w:next w:val="Normal"/>
    <w:rsid w:val="00DF7BCE"/>
    <w:pPr>
      <w:keepNext/>
      <w:widowControl w:val="0"/>
      <w:spacing w:before="100" w:after="100" w:line="240" w:lineRule="auto"/>
      <w:outlineLvl w:val="4"/>
    </w:pPr>
    <w:rPr>
      <w:rFonts w:ascii="Times New Roman" w:eastAsia="Times New Roman" w:hAnsi="Times New Roman" w:cs="Times New Roman"/>
      <w:b/>
      <w:snapToGrid w:val="0"/>
      <w:sz w:val="24"/>
      <w:szCs w:val="20"/>
      <w:lang w:val="es-ES_tradnl" w:eastAsia="es-ES"/>
    </w:rPr>
  </w:style>
  <w:style w:type="paragraph" w:styleId="Sangra3detindependiente">
    <w:name w:val="Body Text Indent 3"/>
    <w:basedOn w:val="Normal"/>
    <w:link w:val="Sangra3detindependienteCar"/>
    <w:uiPriority w:val="99"/>
    <w:semiHidden/>
    <w:unhideWhenUsed/>
    <w:rsid w:val="006D2B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D2BF7"/>
    <w:rPr>
      <w:sz w:val="16"/>
      <w:szCs w:val="16"/>
    </w:rPr>
  </w:style>
  <w:style w:type="paragraph" w:styleId="TtuloTDC">
    <w:name w:val="TOC Heading"/>
    <w:basedOn w:val="Ttulo1"/>
    <w:next w:val="Normal"/>
    <w:uiPriority w:val="39"/>
    <w:semiHidden/>
    <w:unhideWhenUsed/>
    <w:qFormat/>
    <w:rsid w:val="00C46C23"/>
    <w:pPr>
      <w:outlineLvl w:val="9"/>
    </w:pPr>
    <w:rPr>
      <w:lang w:eastAsia="es-MX"/>
    </w:rPr>
  </w:style>
  <w:style w:type="paragraph" w:styleId="TDC1">
    <w:name w:val="toc 1"/>
    <w:basedOn w:val="Normal"/>
    <w:next w:val="Normal"/>
    <w:autoRedefine/>
    <w:uiPriority w:val="39"/>
    <w:unhideWhenUsed/>
    <w:qFormat/>
    <w:rsid w:val="00C46C23"/>
    <w:pPr>
      <w:spacing w:after="100"/>
    </w:pPr>
  </w:style>
  <w:style w:type="paragraph" w:styleId="TDC2">
    <w:name w:val="toc 2"/>
    <w:basedOn w:val="Normal"/>
    <w:next w:val="Normal"/>
    <w:autoRedefine/>
    <w:uiPriority w:val="39"/>
    <w:unhideWhenUsed/>
    <w:qFormat/>
    <w:rsid w:val="00C46C23"/>
    <w:pPr>
      <w:spacing w:after="100"/>
      <w:ind w:left="220"/>
    </w:pPr>
  </w:style>
  <w:style w:type="paragraph" w:styleId="TDC3">
    <w:name w:val="toc 3"/>
    <w:basedOn w:val="Normal"/>
    <w:next w:val="Normal"/>
    <w:autoRedefine/>
    <w:uiPriority w:val="39"/>
    <w:unhideWhenUsed/>
    <w:qFormat/>
    <w:rsid w:val="00C46C23"/>
    <w:pPr>
      <w:spacing w:after="100"/>
      <w:ind w:left="440"/>
    </w:pPr>
  </w:style>
  <w:style w:type="character" w:styleId="Hipervnculo">
    <w:name w:val="Hyperlink"/>
    <w:basedOn w:val="Fuentedeprrafopredeter"/>
    <w:unhideWhenUsed/>
    <w:rsid w:val="00C46C23"/>
    <w:rPr>
      <w:color w:val="0000FF" w:themeColor="hyperlink"/>
      <w:u w:val="single"/>
    </w:rPr>
  </w:style>
  <w:style w:type="paragraph" w:styleId="Textodeglobo">
    <w:name w:val="Balloon Text"/>
    <w:basedOn w:val="Normal"/>
    <w:link w:val="TextodegloboCar"/>
    <w:uiPriority w:val="99"/>
    <w:semiHidden/>
    <w:unhideWhenUsed/>
    <w:rsid w:val="00C46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C23"/>
    <w:rPr>
      <w:rFonts w:ascii="Tahoma" w:hAnsi="Tahoma" w:cs="Tahoma"/>
      <w:sz w:val="16"/>
      <w:szCs w:val="16"/>
    </w:rPr>
  </w:style>
  <w:style w:type="paragraph" w:styleId="Encabezado">
    <w:name w:val="header"/>
    <w:basedOn w:val="Normal"/>
    <w:link w:val="EncabezadoCar"/>
    <w:uiPriority w:val="99"/>
    <w:unhideWhenUsed/>
    <w:rsid w:val="008F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82B"/>
  </w:style>
  <w:style w:type="paragraph" w:styleId="Prrafodelista">
    <w:name w:val="List Paragraph"/>
    <w:basedOn w:val="Normal"/>
    <w:uiPriority w:val="34"/>
    <w:qFormat/>
    <w:rsid w:val="008F482B"/>
    <w:pPr>
      <w:ind w:left="720"/>
      <w:contextualSpacing/>
    </w:pPr>
  </w:style>
  <w:style w:type="table" w:customStyle="1" w:styleId="Tablaconcuadrcula1">
    <w:name w:val="Tabla con cuadrícula1"/>
    <w:basedOn w:val="Tablanormal"/>
    <w:uiPriority w:val="59"/>
    <w:rsid w:val="001803EA"/>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18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rincipiodelformulario">
    <w:name w:val="HTML Top of Form"/>
    <w:basedOn w:val="Normal"/>
    <w:next w:val="Normal"/>
    <w:link w:val="z-PrincipiodelformularioCar"/>
    <w:hidden/>
    <w:rsid w:val="00261721"/>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261721"/>
    <w:rPr>
      <w:rFonts w:ascii="Arial" w:eastAsia="Times New Roman" w:hAnsi="Arial" w:cs="Arial"/>
      <w:vanish/>
      <w:sz w:val="16"/>
      <w:szCs w:val="16"/>
      <w:lang w:val="es-ES" w:eastAsia="es-ES"/>
    </w:rPr>
  </w:style>
  <w:style w:type="paragraph" w:customStyle="1" w:styleId="der">
    <w:name w:val="der"/>
    <w:basedOn w:val="Normal"/>
    <w:rsid w:val="0026172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sumen">
    <w:name w:val="resumen"/>
    <w:basedOn w:val="Normal"/>
    <w:rsid w:val="0026172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light">
    <w:name w:val="light"/>
    <w:basedOn w:val="Fuentedeprrafopredeter"/>
    <w:rsid w:val="00261721"/>
  </w:style>
  <w:style w:type="paragraph" w:styleId="z-Finaldelformulario">
    <w:name w:val="HTML Bottom of Form"/>
    <w:basedOn w:val="Normal"/>
    <w:next w:val="Normal"/>
    <w:link w:val="z-FinaldelformularioCar"/>
    <w:hidden/>
    <w:rsid w:val="00261721"/>
    <w:pPr>
      <w:pBdr>
        <w:top w:val="single" w:sz="6" w:space="1" w:color="auto"/>
      </w:pBdr>
      <w:spacing w:after="0" w:line="240" w:lineRule="auto"/>
      <w:jc w:val="center"/>
    </w:pPr>
    <w:rPr>
      <w:rFonts w:ascii="Arial" w:eastAsia="Times New Roman" w:hAnsi="Arial" w:cs="Arial"/>
      <w:vanish/>
      <w:color w:val="000000"/>
      <w:sz w:val="16"/>
      <w:szCs w:val="16"/>
      <w:lang w:val="es-ES" w:eastAsia="es-ES"/>
    </w:rPr>
  </w:style>
  <w:style w:type="character" w:customStyle="1" w:styleId="z-FinaldelformularioCar">
    <w:name w:val="z-Final del formulario Car"/>
    <w:basedOn w:val="Fuentedeprrafopredeter"/>
    <w:link w:val="z-Finaldelformulario"/>
    <w:rsid w:val="00261721"/>
    <w:rPr>
      <w:rFonts w:ascii="Arial" w:eastAsia="Times New Roman" w:hAnsi="Arial" w:cs="Arial"/>
      <w:vanish/>
      <w:color w:val="000000"/>
      <w:sz w:val="16"/>
      <w:szCs w:val="16"/>
      <w:lang w:val="es-ES" w:eastAsia="es-ES"/>
    </w:rPr>
  </w:style>
  <w:style w:type="paragraph" w:styleId="Revisin">
    <w:name w:val="Revision"/>
    <w:hidden/>
    <w:uiPriority w:val="99"/>
    <w:semiHidden/>
    <w:rsid w:val="009D4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266FDF896BA24698DADCF156D3DFE0" ma:contentTypeVersion="1" ma:contentTypeDescription="Crear nuevo documento." ma:contentTypeScope="" ma:versionID="56157aeda36312af9f1faa95ef2f434f">
  <xsd:schema xmlns:xsd="http://www.w3.org/2001/XMLSchema" xmlns:xs="http://www.w3.org/2001/XMLSchema" xmlns:p="http://schemas.microsoft.com/office/2006/metadata/properties" xmlns:ns2="925361b9-3a0c-4c35-ae0e-5f5ef97db517" targetNamespace="http://schemas.microsoft.com/office/2006/metadata/properties" ma:root="true" ma:fieldsID="f01b5e69267ac3a92204cec2fd459455" ns2:_="">
    <xsd:import namespace="925361b9-3a0c-4c35-ae0e-5f5ef97db51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TAK2XWSQXAVX-1097029890-715</_dlc_DocId>
    <_dlc_DocIdUrl xmlns="925361b9-3a0c-4c35-ae0e-5f5ef97db517">
      <Url>http://sis/dn/_layouts/15/DocIdRedir.aspx?ID=TAK2XWSQXAVX-1097029890-715</Url>
      <Description>TAK2XWSQXAVX-1097029890-715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68E74C-E0E3-4CCE-85F9-619240617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598FD-B594-40C6-92C1-572AA3B1FF68}">
  <ds:schemaRefs>
    <ds:schemaRef ds:uri="http://schemas.microsoft.com/office/2006/metadata/properties"/>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0D6FABFD-6D99-4F08-B540-ADED122DF518}">
  <ds:schemaRefs>
    <ds:schemaRef ds:uri="http://schemas.microsoft.com/sharepoint/v3/contenttype/forms"/>
  </ds:schemaRefs>
</ds:datastoreItem>
</file>

<file path=customXml/itemProps4.xml><?xml version="1.0" encoding="utf-8"?>
<ds:datastoreItem xmlns:ds="http://schemas.openxmlformats.org/officeDocument/2006/customXml" ds:itemID="{9BCA3FD2-082C-4F7F-8C65-A8146A5514C0}">
  <ds:schemaRefs>
    <ds:schemaRef ds:uri="http://schemas.openxmlformats.org/officeDocument/2006/bibliography"/>
  </ds:schemaRefs>
</ds:datastoreItem>
</file>

<file path=customXml/itemProps5.xml><?xml version="1.0" encoding="utf-8"?>
<ds:datastoreItem xmlns:ds="http://schemas.openxmlformats.org/officeDocument/2006/customXml" ds:itemID="{936983EB-8F9D-4C2E-9024-8EA049398B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Benjamín Iglesias González</dc:creator>
  <cp:lastModifiedBy>Carlos Alberto Carpio</cp:lastModifiedBy>
  <cp:revision>2</cp:revision>
  <dcterms:created xsi:type="dcterms:W3CDTF">2023-02-08T15:58:00Z</dcterms:created>
  <dcterms:modified xsi:type="dcterms:W3CDTF">2023-02-08T15:58:00Z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0x010100AE266FDF896BA24698DADCF156D3DFE0</vt:lpwstr>
  </property>
  <property fmtid="{D5CDD505-2E9C-101B-9397-08002B2CF9AE}" pid="3" name="_dlc_DocIdItemGuid">
    <vt:lpwstr>0971885f-6f55-4a12-8ec9-eadf0b9199f3</vt:lpwstr>
  </property>
</Properties>
</file>