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004764FD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D574F0">
              <w:rPr>
                <w:rFonts w:ascii="Museo Sans 300" w:hAnsi="Museo Sans 300"/>
                <w:b/>
                <w:bCs/>
                <w:sz w:val="20"/>
                <w:szCs w:val="20"/>
              </w:rPr>
              <w:t>0</w:t>
            </w:r>
            <w:r w:rsidR="00A90FE0"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07" w:type="dxa"/>
            <w:gridSpan w:val="2"/>
            <w:vAlign w:val="center"/>
          </w:tcPr>
          <w:p w14:paraId="52822057" w14:textId="51A23E2D" w:rsidR="007D2FF8" w:rsidRDefault="007075F2" w:rsidP="00D85188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DE </w:t>
            </w:r>
            <w:r w:rsidR="002E51B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INICIO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DE </w:t>
            </w:r>
            <w:r w:rsidR="002E51B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OPERACIONES</w:t>
            </w:r>
            <w:r w:rsidR="00D8518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Y PRÓRROGA PARA INICIO DE OPERACIONES.</w:t>
            </w:r>
          </w:p>
          <w:p w14:paraId="51B04089" w14:textId="0288BB32" w:rsidR="002E51BD" w:rsidRPr="00B46DEF" w:rsidRDefault="002E51BD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1B36F532" w14:textId="3B4C51E2" w:rsidR="007D2FF8" w:rsidRPr="0004598B" w:rsidRDefault="002E51BD" w:rsidP="007903D1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04598B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Seguros</w:t>
            </w:r>
          </w:p>
          <w:p w14:paraId="7F385FB7" w14:textId="403335EC" w:rsidR="007075F2" w:rsidRPr="00207B6B" w:rsidRDefault="007075F2" w:rsidP="00207B6B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204" w:type="dxa"/>
            <w:vAlign w:val="center"/>
          </w:tcPr>
          <w:p w14:paraId="30BCE738" w14:textId="354DA564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</w:t>
            </w:r>
            <w:r w:rsidR="00CC389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Seis meses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206A10F0" w:rsidR="007D2FF8" w:rsidRPr="0047765B" w:rsidRDefault="002A35B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  <w:r w:rsidR="00D85188">
              <w:rPr>
                <w:rFonts w:ascii="Museo Sans 300" w:hAnsi="Museo Sans 300"/>
                <w:b/>
                <w:bCs/>
                <w:sz w:val="20"/>
                <w:szCs w:val="20"/>
              </w:rPr>
              <w:t>7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8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B618DD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B618DD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B618DD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6343BC19" w:rsidR="007A3BB0" w:rsidRPr="00B618DD" w:rsidRDefault="00CE040A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  <w:r>
        <w:rPr>
          <w:rFonts w:ascii="Museo Sans 300" w:hAnsi="Museo Sans 300"/>
          <w:i w:val="0"/>
          <w:szCs w:val="20"/>
        </w:rPr>
        <w:t xml:space="preserve"> </w:t>
      </w:r>
    </w:p>
    <w:p w14:paraId="3F365F8B" w14:textId="41A0CB55" w:rsidR="00825931" w:rsidRPr="00B618DD" w:rsidRDefault="00825931" w:rsidP="002A35B8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Museo Sans 300" w:hAnsi="Museo Sans 300"/>
          <w:bCs/>
          <w:szCs w:val="20"/>
        </w:rPr>
      </w:pPr>
      <w:r w:rsidRPr="00B618DD">
        <w:rPr>
          <w:rFonts w:ascii="Museo Sans 300" w:hAnsi="Museo Sans 300"/>
          <w:bCs/>
          <w:szCs w:val="20"/>
        </w:rPr>
        <w:t xml:space="preserve">Ley de Sociedades de Seguros: Artículo </w:t>
      </w:r>
      <w:r w:rsidR="002E51BD" w:rsidRPr="00B618DD">
        <w:rPr>
          <w:rFonts w:ascii="Museo Sans 300" w:hAnsi="Museo Sans 300"/>
          <w:bCs/>
          <w:szCs w:val="20"/>
        </w:rPr>
        <w:t>9</w:t>
      </w:r>
      <w:r w:rsidRPr="00B618DD">
        <w:rPr>
          <w:rFonts w:ascii="Museo Sans 300" w:hAnsi="Museo Sans 300"/>
          <w:bCs/>
          <w:szCs w:val="20"/>
        </w:rPr>
        <w:t>.</w:t>
      </w:r>
    </w:p>
    <w:p w14:paraId="23FC2041" w14:textId="7D1D4C7C" w:rsidR="00825931" w:rsidRPr="00B618DD" w:rsidRDefault="002A35B8" w:rsidP="002A35B8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Museo Sans 300" w:hAnsi="Museo Sans 300"/>
          <w:bCs/>
          <w:szCs w:val="20"/>
        </w:rPr>
      </w:pPr>
      <w:r>
        <w:rPr>
          <w:rFonts w:ascii="Museo Sans 300" w:hAnsi="Museo Sans 300"/>
          <w:bCs/>
          <w:szCs w:val="20"/>
        </w:rPr>
        <w:t xml:space="preserve">Normas Técnicas para la Autorización de </w:t>
      </w:r>
      <w:r w:rsidR="00825931" w:rsidRPr="00B618DD">
        <w:rPr>
          <w:rFonts w:ascii="Museo Sans 300" w:hAnsi="Museo Sans 300"/>
          <w:bCs/>
          <w:szCs w:val="20"/>
        </w:rPr>
        <w:t xml:space="preserve"> Constitu</w:t>
      </w:r>
      <w:r>
        <w:rPr>
          <w:rFonts w:ascii="Museo Sans 300" w:hAnsi="Museo Sans 300"/>
          <w:bCs/>
          <w:szCs w:val="20"/>
        </w:rPr>
        <w:t xml:space="preserve">ción e Inicio de </w:t>
      </w:r>
      <w:r w:rsidR="00825931" w:rsidRPr="00B618DD">
        <w:rPr>
          <w:rFonts w:ascii="Museo Sans 300" w:hAnsi="Museo Sans 300"/>
          <w:bCs/>
          <w:szCs w:val="20"/>
        </w:rPr>
        <w:t>Opera</w:t>
      </w:r>
      <w:r>
        <w:rPr>
          <w:rFonts w:ascii="Museo Sans 300" w:hAnsi="Museo Sans 300"/>
          <w:bCs/>
          <w:szCs w:val="20"/>
        </w:rPr>
        <w:t xml:space="preserve">ciones de </w:t>
      </w:r>
      <w:r w:rsidR="00825931" w:rsidRPr="00B618DD">
        <w:rPr>
          <w:rFonts w:ascii="Museo Sans 300" w:hAnsi="Museo Sans 300"/>
          <w:bCs/>
          <w:szCs w:val="20"/>
        </w:rPr>
        <w:t xml:space="preserve"> Sociedades de Seguros en El Salvador (N</w:t>
      </w:r>
      <w:r>
        <w:rPr>
          <w:rFonts w:ascii="Museo Sans 300" w:hAnsi="Museo Sans 300"/>
          <w:bCs/>
          <w:szCs w:val="20"/>
        </w:rPr>
        <w:t>RP</w:t>
      </w:r>
      <w:r w:rsidR="00825931" w:rsidRPr="00B618DD">
        <w:rPr>
          <w:rFonts w:ascii="Museo Sans 300" w:hAnsi="Museo Sans 300"/>
          <w:bCs/>
          <w:szCs w:val="20"/>
        </w:rPr>
        <w:t>-</w:t>
      </w:r>
      <w:r>
        <w:rPr>
          <w:rFonts w:ascii="Museo Sans 300" w:hAnsi="Museo Sans 300"/>
          <w:bCs/>
          <w:szCs w:val="20"/>
        </w:rPr>
        <w:t>56</w:t>
      </w:r>
      <w:r w:rsidR="00825931" w:rsidRPr="00B618DD">
        <w:rPr>
          <w:rFonts w:ascii="Museo Sans 300" w:hAnsi="Museo Sans 300"/>
          <w:bCs/>
          <w:szCs w:val="20"/>
        </w:rPr>
        <w:t>).</w:t>
      </w:r>
    </w:p>
    <w:p w14:paraId="490225C0" w14:textId="17D8B15D" w:rsidR="00825931" w:rsidRPr="00B618DD" w:rsidRDefault="002E51BD" w:rsidP="002A35B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  <w:szCs w:val="20"/>
        </w:rPr>
      </w:pPr>
      <w:r w:rsidRPr="00B618DD">
        <w:rPr>
          <w:rFonts w:ascii="Museo Sans 300" w:hAnsi="Museo Sans 300"/>
          <w:bCs/>
          <w:szCs w:val="20"/>
        </w:rPr>
        <w:t>Normas</w:t>
      </w:r>
      <w:r w:rsidR="00E0006A">
        <w:rPr>
          <w:rFonts w:ascii="Museo Sans 300" w:hAnsi="Museo Sans 300"/>
          <w:bCs/>
          <w:szCs w:val="20"/>
        </w:rPr>
        <w:t xml:space="preserve"> Técnicas</w:t>
      </w:r>
      <w:r w:rsidRPr="00B618DD">
        <w:rPr>
          <w:rFonts w:ascii="Museo Sans 300" w:hAnsi="Museo Sans 300"/>
          <w:bCs/>
          <w:szCs w:val="20"/>
        </w:rPr>
        <w:t xml:space="preserve"> para la Gestión Integral de Riesgos de las Entidades Financieras</w:t>
      </w:r>
      <w:r w:rsidR="00825931" w:rsidRPr="00B618DD">
        <w:rPr>
          <w:rFonts w:ascii="Museo Sans 300" w:hAnsi="Museo Sans 300"/>
          <w:bCs/>
          <w:szCs w:val="20"/>
        </w:rPr>
        <w:t xml:space="preserve"> </w:t>
      </w:r>
      <w:r w:rsidR="001D6E95" w:rsidRPr="00B618DD">
        <w:rPr>
          <w:rFonts w:ascii="Museo Sans 300" w:hAnsi="Museo Sans 300"/>
          <w:bCs/>
          <w:szCs w:val="20"/>
        </w:rPr>
        <w:t>(</w:t>
      </w:r>
      <w:r w:rsidR="00825931" w:rsidRPr="00B618DD">
        <w:rPr>
          <w:rFonts w:ascii="Museo Sans 300" w:hAnsi="Museo Sans 300"/>
          <w:bCs/>
          <w:szCs w:val="20"/>
        </w:rPr>
        <w:t>N</w:t>
      </w:r>
      <w:r w:rsidR="00E0006A">
        <w:rPr>
          <w:rFonts w:ascii="Museo Sans 300" w:hAnsi="Museo Sans 300"/>
          <w:bCs/>
          <w:szCs w:val="20"/>
        </w:rPr>
        <w:t>RP-20</w:t>
      </w:r>
      <w:r w:rsidR="001D6E95" w:rsidRPr="00B618DD">
        <w:rPr>
          <w:rFonts w:ascii="Museo Sans 300" w:hAnsi="Museo Sans 300"/>
          <w:bCs/>
          <w:szCs w:val="20"/>
        </w:rPr>
        <w:t>)</w:t>
      </w:r>
    </w:p>
    <w:p w14:paraId="29F6F0E0" w14:textId="3F37F544" w:rsidR="002E51BD" w:rsidRPr="00B618DD" w:rsidRDefault="002E51BD" w:rsidP="002A35B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  <w:szCs w:val="20"/>
        </w:rPr>
      </w:pPr>
      <w:r w:rsidRPr="00B618DD">
        <w:rPr>
          <w:rFonts w:ascii="Museo Sans 300" w:hAnsi="Museo Sans 300"/>
          <w:bCs/>
          <w:szCs w:val="20"/>
        </w:rPr>
        <w:t>Normas Técnicas de Gobierno Corporativo (NRP-17)</w:t>
      </w:r>
    </w:p>
    <w:p w14:paraId="4607BD96" w14:textId="43DCB295" w:rsidR="00451702" w:rsidRPr="00B618DD" w:rsidRDefault="00451702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14:paraId="7A90EB0A" w14:textId="1690B5EA" w:rsidR="00B618DD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B618DD"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780A7C07" w14:textId="77777777" w:rsidR="00B618DD" w:rsidRDefault="00000401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 w:rsidRPr="00B618DD">
        <w:rPr>
          <w:rFonts w:ascii="Museo Sans 300" w:hAnsi="Museo Sans 300"/>
          <w:b/>
          <w:szCs w:val="20"/>
          <w:lang w:val="es-SV"/>
        </w:rPr>
        <w:tab/>
      </w:r>
    </w:p>
    <w:p w14:paraId="6CB2A426" w14:textId="5683744F" w:rsidR="007A3BB0" w:rsidRPr="00B618DD" w:rsidRDefault="00000401" w:rsidP="00B618D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B618DD">
        <w:rPr>
          <w:rFonts w:ascii="Museo Sans 300" w:hAnsi="Museo Sans 300"/>
          <w:b/>
          <w:szCs w:val="20"/>
          <w:u w:val="single"/>
          <w:lang w:val="es-SV"/>
        </w:rPr>
        <w:t>Inicio de Operaciones</w:t>
      </w:r>
    </w:p>
    <w:p w14:paraId="7B5216CF" w14:textId="73B55DB9" w:rsidR="006A439E" w:rsidRPr="00B618DD" w:rsidRDefault="006A439E" w:rsidP="006A439E">
      <w:pPr>
        <w:pStyle w:val="Prrafodelist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 xml:space="preserve">Solicitud de autorización de inicio de operaciones dirigida al Superintendente del Sistema Financiero, suscrita por el presidente o representante legal de la </w:t>
      </w:r>
      <w:r w:rsidR="0004598B" w:rsidRPr="00B618DD">
        <w:rPr>
          <w:rFonts w:ascii="Museo Sans 300" w:hAnsi="Museo Sans 300"/>
          <w:lang w:val="es-SV"/>
        </w:rPr>
        <w:t>sociedad de seguros</w:t>
      </w:r>
      <w:r w:rsidRPr="00B618DD">
        <w:rPr>
          <w:rFonts w:ascii="Museo Sans 300" w:hAnsi="Museo Sans 300"/>
          <w:lang w:val="es-SV"/>
        </w:rPr>
        <w:t>.</w:t>
      </w:r>
    </w:p>
    <w:p w14:paraId="1741F77E" w14:textId="77777777" w:rsidR="006A439E" w:rsidRPr="00B618DD" w:rsidRDefault="006A439E" w:rsidP="006A439E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58C04CA7" w14:textId="77777777" w:rsidR="006A439E" w:rsidRPr="00B618DD" w:rsidRDefault="006A439E" w:rsidP="006A439E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>Nota:</w:t>
      </w:r>
    </w:p>
    <w:p w14:paraId="64497F21" w14:textId="29729805" w:rsidR="006A439E" w:rsidRPr="00B618DD" w:rsidRDefault="006A439E" w:rsidP="006A439E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>Deberá remitirl</w:t>
      </w:r>
      <w:r w:rsidR="00896611" w:rsidRPr="00B618DD">
        <w:rPr>
          <w:rFonts w:ascii="Museo Sans 300" w:hAnsi="Museo Sans 300"/>
          <w:lang w:val="es-SV"/>
        </w:rPr>
        <w:t>a</w:t>
      </w:r>
      <w:r w:rsidRPr="00B618DD">
        <w:rPr>
          <w:rFonts w:ascii="Museo Sans 300" w:hAnsi="Museo Sans 300"/>
          <w:lang w:val="es-SV"/>
        </w:rPr>
        <w:t xml:space="preserve"> </w:t>
      </w:r>
      <w:r w:rsidR="002D150E">
        <w:rPr>
          <w:rFonts w:ascii="Museo Sans 300" w:hAnsi="Museo Sans 300"/>
          <w:lang w:val="es-SV"/>
        </w:rPr>
        <w:t>en el lapso de seis meses</w:t>
      </w:r>
      <w:r w:rsidRPr="00B618DD">
        <w:rPr>
          <w:rFonts w:ascii="Museo Sans 300" w:hAnsi="Museo Sans 300"/>
          <w:lang w:val="es-SV"/>
        </w:rPr>
        <w:t xml:space="preserve"> </w:t>
      </w:r>
      <w:r w:rsidR="002D150E" w:rsidRPr="00156651">
        <w:rPr>
          <w:rFonts w:ascii="Museo Sans 300" w:hAnsi="Museo Sans 300"/>
        </w:rPr>
        <w:t>contados a partir de la fecha de la resolución que contiene la autorización para la constitución de la sociedad</w:t>
      </w:r>
      <w:r w:rsidRPr="00B618DD">
        <w:rPr>
          <w:rFonts w:ascii="Museo Sans 300" w:hAnsi="Museo Sans 300"/>
          <w:lang w:val="es-SV"/>
        </w:rPr>
        <w:t>.</w:t>
      </w:r>
    </w:p>
    <w:p w14:paraId="02C10328" w14:textId="77777777" w:rsidR="006A439E" w:rsidRPr="00B618DD" w:rsidRDefault="006A439E" w:rsidP="006A439E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729EF45F" w14:textId="7155C705" w:rsidR="006A439E" w:rsidRPr="00B618DD" w:rsidRDefault="006A439E" w:rsidP="006A439E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>La solicitud debe relacionar cuando fue autorizada la constitución por esta Superintendencia, así como información sobre la inscripción de la escritura de constitución de la sociedad en el Registro de Comercio.</w:t>
      </w:r>
    </w:p>
    <w:p w14:paraId="5711C31E" w14:textId="77777777" w:rsidR="006A439E" w:rsidRPr="00B618DD" w:rsidRDefault="006A439E" w:rsidP="006A439E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7AA8B4BE" w14:textId="2560250C" w:rsidR="006A439E" w:rsidRPr="00B618DD" w:rsidRDefault="006A439E" w:rsidP="006A439E">
      <w:pPr>
        <w:pStyle w:val="Prrafodelista"/>
        <w:numPr>
          <w:ilvl w:val="1"/>
          <w:numId w:val="12"/>
        </w:numPr>
        <w:spacing w:after="0" w:line="240" w:lineRule="auto"/>
        <w:ind w:left="851" w:hanging="425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 xml:space="preserve">Manuales de Funciones y de Procedimientos Operativos según lo establecido en el Anexo </w:t>
      </w:r>
      <w:r w:rsidR="006D45CC">
        <w:rPr>
          <w:rFonts w:ascii="Museo Sans 300" w:hAnsi="Museo Sans 300"/>
          <w:lang w:val="es-SV"/>
        </w:rPr>
        <w:t>4</w:t>
      </w:r>
      <w:r w:rsidRPr="00B618DD">
        <w:rPr>
          <w:rFonts w:ascii="Museo Sans 300" w:hAnsi="Museo Sans 300"/>
          <w:lang w:val="es-SV"/>
        </w:rPr>
        <w:t xml:space="preserve"> de</w:t>
      </w:r>
      <w:r w:rsidR="006D45CC">
        <w:rPr>
          <w:rFonts w:ascii="Museo Sans 300" w:hAnsi="Museo Sans 300"/>
          <w:lang w:val="es-SV"/>
        </w:rPr>
        <w:t xml:space="preserve"> las Normas</w:t>
      </w:r>
      <w:r w:rsidRPr="00B618DD">
        <w:rPr>
          <w:rFonts w:ascii="Museo Sans 300" w:hAnsi="Museo Sans 300"/>
          <w:lang w:val="es-SV"/>
        </w:rPr>
        <w:t xml:space="preserve"> </w:t>
      </w:r>
      <w:r w:rsidR="00896611" w:rsidRPr="00B618DD">
        <w:rPr>
          <w:rFonts w:ascii="Museo Sans 300" w:hAnsi="Museo Sans 300"/>
          <w:lang w:val="es-SV"/>
        </w:rPr>
        <w:t>(</w:t>
      </w:r>
      <w:r w:rsidR="006D45CC">
        <w:rPr>
          <w:rFonts w:ascii="Museo Sans 300" w:hAnsi="Museo Sans 300"/>
          <w:lang w:val="es-SV"/>
        </w:rPr>
        <w:t>NRP-56</w:t>
      </w:r>
      <w:r w:rsidR="00896611" w:rsidRPr="00B618DD">
        <w:rPr>
          <w:rFonts w:ascii="Museo Sans 300" w:hAnsi="Museo Sans 300"/>
          <w:lang w:val="es-SV"/>
        </w:rPr>
        <w:t>);</w:t>
      </w:r>
    </w:p>
    <w:p w14:paraId="352AD715" w14:textId="77777777" w:rsidR="006A439E" w:rsidRPr="00B618DD" w:rsidRDefault="006A439E" w:rsidP="009B6CEA">
      <w:pPr>
        <w:pStyle w:val="Prrafodelista"/>
        <w:spacing w:after="0" w:line="240" w:lineRule="auto"/>
        <w:ind w:left="1152" w:hanging="301"/>
        <w:jc w:val="both"/>
        <w:rPr>
          <w:rFonts w:ascii="Museo Sans 300" w:hAnsi="Museo Sans 300"/>
          <w:lang w:val="es-SV"/>
        </w:rPr>
      </w:pPr>
      <w:bookmarkStart w:id="1" w:name="_MON_1528725058"/>
      <w:bookmarkEnd w:id="1"/>
      <w:r w:rsidRPr="00B618DD">
        <w:rPr>
          <w:rFonts w:ascii="Museo Sans 300" w:hAnsi="Museo Sans 300"/>
          <w:lang w:val="es-SV"/>
        </w:rPr>
        <w:t>Nota:</w:t>
      </w:r>
    </w:p>
    <w:p w14:paraId="478A166C" w14:textId="0BE2AA8D" w:rsidR="006A439E" w:rsidRPr="00B618DD" w:rsidRDefault="00896611" w:rsidP="009B6CEA">
      <w:pPr>
        <w:pStyle w:val="Prrafodelista"/>
        <w:spacing w:after="0" w:line="240" w:lineRule="auto"/>
        <w:ind w:left="851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 xml:space="preserve">Dichos </w:t>
      </w:r>
      <w:r w:rsidR="006A439E" w:rsidRPr="00B618DD">
        <w:rPr>
          <w:rFonts w:ascii="Museo Sans 300" w:hAnsi="Museo Sans 300"/>
          <w:lang w:val="es-SV"/>
        </w:rPr>
        <w:t>Manuales, deberán contar con firmas de elaborado, revisado y aprobado.</w:t>
      </w:r>
    </w:p>
    <w:p w14:paraId="4B7B96FF" w14:textId="3E8FD99D" w:rsidR="006A439E" w:rsidRPr="00B618DD" w:rsidRDefault="006A439E" w:rsidP="009B6CEA">
      <w:pPr>
        <w:pStyle w:val="Prrafodelista"/>
        <w:numPr>
          <w:ilvl w:val="1"/>
          <w:numId w:val="12"/>
        </w:numPr>
        <w:spacing w:after="0" w:line="240" w:lineRule="auto"/>
        <w:ind w:left="851" w:hanging="425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>Mobiliario y Equipo a utilizar</w:t>
      </w:r>
      <w:r w:rsidR="00896611" w:rsidRPr="00B618DD">
        <w:rPr>
          <w:rFonts w:ascii="Museo Sans 300" w:hAnsi="Museo Sans 300"/>
          <w:lang w:val="es-SV"/>
        </w:rPr>
        <w:t>;</w:t>
      </w:r>
    </w:p>
    <w:p w14:paraId="5F5C94FE" w14:textId="176B8A71" w:rsidR="006A439E" w:rsidRPr="00B618DD" w:rsidRDefault="006A439E" w:rsidP="00896611">
      <w:pPr>
        <w:pStyle w:val="Prrafodelista"/>
        <w:numPr>
          <w:ilvl w:val="1"/>
          <w:numId w:val="12"/>
        </w:numPr>
        <w:spacing w:after="0" w:line="240" w:lineRule="auto"/>
        <w:ind w:left="851" w:hanging="425"/>
        <w:jc w:val="both"/>
        <w:rPr>
          <w:rFonts w:ascii="Museo Sans 300" w:hAnsi="Museo Sans 300"/>
          <w:lang w:val="es-SV"/>
        </w:rPr>
      </w:pPr>
      <w:r w:rsidRPr="00B618DD">
        <w:rPr>
          <w:rFonts w:ascii="Museo Sans 300" w:hAnsi="Museo Sans 300"/>
          <w:lang w:val="es-SV"/>
        </w:rPr>
        <w:t>Modelos de pólizas a comercializar (Ver trámite de depósito de pólizas)</w:t>
      </w:r>
      <w:r w:rsidR="00F556D1">
        <w:rPr>
          <w:rFonts w:ascii="Museo Sans 300" w:hAnsi="Museo Sans 300"/>
          <w:lang w:val="es-SV"/>
        </w:rPr>
        <w:t>.</w:t>
      </w:r>
    </w:p>
    <w:p w14:paraId="1CBA8A76" w14:textId="57F2540F" w:rsidR="00ED3135" w:rsidRPr="00413D5E" w:rsidRDefault="00ED3135" w:rsidP="00413D5E">
      <w:pPr>
        <w:rPr>
          <w:rFonts w:ascii="Museo Sans 300" w:hAnsi="Museo Sans 300"/>
        </w:rPr>
      </w:pPr>
    </w:p>
    <w:p w14:paraId="039FA782" w14:textId="77777777" w:rsidR="008A0AAE" w:rsidRDefault="008A0AAE" w:rsidP="00A722D4">
      <w:pPr>
        <w:pStyle w:val="Prrafodelista"/>
        <w:jc w:val="center"/>
        <w:rPr>
          <w:rFonts w:ascii="Museo Sans 300" w:hAnsi="Museo Sans 300"/>
          <w:lang w:val="es-SV"/>
        </w:rPr>
      </w:pPr>
    </w:p>
    <w:p w14:paraId="12CAD333" w14:textId="77777777" w:rsidR="008A0AAE" w:rsidRPr="00B618DD" w:rsidRDefault="008A0AAE" w:rsidP="00A722D4">
      <w:pPr>
        <w:pStyle w:val="Prrafodelista"/>
        <w:jc w:val="center"/>
        <w:rPr>
          <w:rFonts w:ascii="Museo Sans 300" w:hAnsi="Museo Sans 300"/>
          <w:lang w:val="es-SV"/>
        </w:rPr>
      </w:pPr>
    </w:p>
    <w:p w14:paraId="6BCB8096" w14:textId="39B676DB" w:rsidR="00000401" w:rsidRPr="00B618DD" w:rsidRDefault="00000401" w:rsidP="00B618D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B618DD">
        <w:rPr>
          <w:rFonts w:ascii="Museo Sans 300" w:hAnsi="Museo Sans 300"/>
          <w:b/>
          <w:szCs w:val="20"/>
          <w:u w:val="single"/>
          <w:lang w:val="es-SV"/>
        </w:rPr>
        <w:lastRenderedPageBreak/>
        <w:t xml:space="preserve">Prórroga para Inicio de Operaciones </w:t>
      </w:r>
    </w:p>
    <w:p w14:paraId="7910E6FC" w14:textId="77777777" w:rsidR="00000401" w:rsidRPr="00B618DD" w:rsidRDefault="00000401" w:rsidP="0000040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szCs w:val="20"/>
          <w:u w:val="single"/>
          <w:lang w:val="es-SV"/>
        </w:rPr>
      </w:pPr>
    </w:p>
    <w:p w14:paraId="187A525A" w14:textId="7B2C74C3" w:rsidR="00000401" w:rsidRPr="00B618DD" w:rsidRDefault="00000401" w:rsidP="00000401">
      <w:pPr>
        <w:pStyle w:val="Prrafode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B618DD">
        <w:rPr>
          <w:rFonts w:ascii="Museo Sans 300" w:hAnsi="Museo Sans 300"/>
          <w:szCs w:val="20"/>
          <w:lang w:val="es-SV"/>
        </w:rPr>
        <w:t xml:space="preserve">Solicitud de autorización dirigida al Superintendente del Sistema Financiero, suscrita por el presidente </w:t>
      </w:r>
      <w:r w:rsidR="00896611" w:rsidRPr="00B618DD">
        <w:rPr>
          <w:rFonts w:ascii="Museo Sans 300" w:hAnsi="Museo Sans 300"/>
          <w:szCs w:val="20"/>
          <w:lang w:val="es-SV"/>
        </w:rPr>
        <w:t xml:space="preserve">o representante legal </w:t>
      </w:r>
      <w:r w:rsidRPr="00B618DD">
        <w:rPr>
          <w:rFonts w:ascii="Museo Sans 300" w:hAnsi="Museo Sans 300"/>
          <w:szCs w:val="20"/>
          <w:lang w:val="es-SV"/>
        </w:rPr>
        <w:t xml:space="preserve">de la </w:t>
      </w:r>
      <w:r w:rsidR="00896611" w:rsidRPr="00B618DD">
        <w:rPr>
          <w:rFonts w:ascii="Museo Sans 300" w:hAnsi="Museo Sans 300"/>
          <w:szCs w:val="20"/>
          <w:lang w:val="es-SV"/>
        </w:rPr>
        <w:t>sociedad de seguros, debiendo</w:t>
      </w:r>
      <w:r w:rsidRPr="00B618DD">
        <w:rPr>
          <w:rFonts w:ascii="Museo Sans 300" w:hAnsi="Museo Sans 300"/>
          <w:szCs w:val="20"/>
          <w:lang w:val="es-SV"/>
        </w:rPr>
        <w:t xml:space="preserve"> ser presentada por lo menos con 30 días de anticipación al vencimiento original.</w:t>
      </w:r>
    </w:p>
    <w:p w14:paraId="27B60377" w14:textId="77777777" w:rsidR="00000401" w:rsidRPr="00B618DD" w:rsidRDefault="00000401" w:rsidP="00896611">
      <w:pPr>
        <w:spacing w:after="0" w:line="240" w:lineRule="auto"/>
        <w:jc w:val="both"/>
        <w:rPr>
          <w:rFonts w:ascii="Museo Sans 300" w:hAnsi="Museo Sans 300"/>
          <w:i w:val="0"/>
          <w:iCs/>
          <w:szCs w:val="20"/>
        </w:rPr>
      </w:pPr>
    </w:p>
    <w:p w14:paraId="0CAFABA0" w14:textId="77777777" w:rsidR="00000401" w:rsidRPr="00B618DD" w:rsidRDefault="00000401" w:rsidP="00000401">
      <w:pPr>
        <w:pStyle w:val="Prrafode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B618DD">
        <w:rPr>
          <w:rFonts w:ascii="Museo Sans 300" w:hAnsi="Museo Sans 300"/>
          <w:szCs w:val="20"/>
          <w:lang w:val="es-SV"/>
        </w:rPr>
        <w:t>Detalle de la justificación correspondiente debidamente documentado.</w:t>
      </w:r>
    </w:p>
    <w:p w14:paraId="4A57BFDD" w14:textId="77777777" w:rsidR="00000401" w:rsidRPr="00B618DD" w:rsidRDefault="00000401" w:rsidP="00000401">
      <w:pPr>
        <w:pStyle w:val="Prrafodelista"/>
        <w:rPr>
          <w:rFonts w:ascii="Museo Sans 300" w:hAnsi="Museo Sans 300"/>
          <w:szCs w:val="20"/>
          <w:lang w:val="es-SV"/>
        </w:rPr>
      </w:pPr>
    </w:p>
    <w:p w14:paraId="2368579B" w14:textId="6FC804E5" w:rsidR="00000401" w:rsidRPr="00B618DD" w:rsidRDefault="00000401" w:rsidP="00000401">
      <w:pPr>
        <w:pStyle w:val="Prrafode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Museo Sans 300" w:hAnsi="Museo Sans 300"/>
          <w:szCs w:val="20"/>
          <w:lang w:val="es-SV"/>
        </w:rPr>
      </w:pPr>
      <w:r w:rsidRPr="00B618DD">
        <w:rPr>
          <w:rFonts w:ascii="Museo Sans 300" w:hAnsi="Museo Sans 300"/>
          <w:szCs w:val="20"/>
          <w:lang w:val="es-SV"/>
        </w:rPr>
        <w:t xml:space="preserve">Cronograma proyectado de las actividades a realizar hasta llegar a la nueva fecha de inicio de operaciones estimada por la </w:t>
      </w:r>
      <w:r w:rsidR="00896611" w:rsidRPr="00B618DD">
        <w:rPr>
          <w:rFonts w:ascii="Museo Sans 300" w:hAnsi="Museo Sans 300"/>
          <w:szCs w:val="20"/>
          <w:lang w:val="es-SV"/>
        </w:rPr>
        <w:t>sociedad de seguros</w:t>
      </w:r>
      <w:r w:rsidRPr="00B618DD">
        <w:rPr>
          <w:rFonts w:ascii="Museo Sans 300" w:hAnsi="Museo Sans 300"/>
          <w:szCs w:val="20"/>
          <w:lang w:val="es-SV"/>
        </w:rPr>
        <w:t>.</w:t>
      </w:r>
    </w:p>
    <w:p w14:paraId="72F4DAA1" w14:textId="77777777" w:rsidR="00000401" w:rsidRPr="00000401" w:rsidRDefault="00000401" w:rsidP="00000401">
      <w:pPr>
        <w:spacing w:after="0" w:line="240" w:lineRule="auto"/>
        <w:jc w:val="both"/>
        <w:rPr>
          <w:i w:val="0"/>
          <w:sz w:val="20"/>
          <w:szCs w:val="20"/>
        </w:rPr>
      </w:pPr>
    </w:p>
    <w:sectPr w:rsidR="00000401" w:rsidRPr="00000401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37BD" w14:textId="77777777" w:rsidR="0099582D" w:rsidRDefault="0099582D" w:rsidP="005E5D6F">
      <w:pPr>
        <w:spacing w:after="0" w:line="240" w:lineRule="auto"/>
      </w:pPr>
      <w:r>
        <w:separator/>
      </w:r>
    </w:p>
  </w:endnote>
  <w:endnote w:type="continuationSeparator" w:id="0">
    <w:p w14:paraId="7B2B1FFA" w14:textId="77777777" w:rsidR="0099582D" w:rsidRDefault="0099582D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184A3DF4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F556D1">
      <w:rPr>
        <w:rFonts w:ascii="Museo Sans 300" w:hAnsi="Museo Sans 300"/>
        <w:i w:val="0"/>
        <w:iCs/>
        <w:noProof/>
      </w:rPr>
      <w:t>2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9841" w14:textId="77777777" w:rsidR="0099582D" w:rsidRDefault="0099582D" w:rsidP="005E5D6F">
      <w:pPr>
        <w:spacing w:after="0" w:line="240" w:lineRule="auto"/>
      </w:pPr>
      <w:r>
        <w:separator/>
      </w:r>
    </w:p>
  </w:footnote>
  <w:footnote w:type="continuationSeparator" w:id="0">
    <w:p w14:paraId="2442BFD9" w14:textId="77777777" w:rsidR="0099582D" w:rsidRDefault="0099582D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F556D1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F556D1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F556D1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2718"/>
    <w:multiLevelType w:val="hybridMultilevel"/>
    <w:tmpl w:val="6526C18A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6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3573">
    <w:abstractNumId w:val="12"/>
  </w:num>
  <w:num w:numId="2" w16cid:durableId="607005799">
    <w:abstractNumId w:val="1"/>
  </w:num>
  <w:num w:numId="3" w16cid:durableId="1462261045">
    <w:abstractNumId w:val="6"/>
  </w:num>
  <w:num w:numId="4" w16cid:durableId="1367608146">
    <w:abstractNumId w:val="2"/>
  </w:num>
  <w:num w:numId="5" w16cid:durableId="103161106">
    <w:abstractNumId w:val="10"/>
  </w:num>
  <w:num w:numId="6" w16cid:durableId="1771045808">
    <w:abstractNumId w:val="3"/>
  </w:num>
  <w:num w:numId="7" w16cid:durableId="125703134">
    <w:abstractNumId w:val="7"/>
  </w:num>
  <w:num w:numId="8" w16cid:durableId="573786542">
    <w:abstractNumId w:val="11"/>
  </w:num>
  <w:num w:numId="9" w16cid:durableId="755325151">
    <w:abstractNumId w:val="13"/>
  </w:num>
  <w:num w:numId="10" w16cid:durableId="1589192677">
    <w:abstractNumId w:val="4"/>
  </w:num>
  <w:num w:numId="11" w16cid:durableId="1315380148">
    <w:abstractNumId w:val="9"/>
  </w:num>
  <w:num w:numId="12" w16cid:durableId="854880186">
    <w:abstractNumId w:val="5"/>
  </w:num>
  <w:num w:numId="13" w16cid:durableId="75786245">
    <w:abstractNumId w:val="8"/>
  </w:num>
  <w:num w:numId="14" w16cid:durableId="78099572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98B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5B8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0E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C16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3D5E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1F6B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5BE2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1CA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C7EB1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5CC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577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11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0AAE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E52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82D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0FE0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9BD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5F58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8DD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89E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40A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2A1C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188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5F8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5EF6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6A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135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09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06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6D1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Rocio Lizzeth Castro Perez</cp:lastModifiedBy>
  <cp:revision>10</cp:revision>
  <cp:lastPrinted>2019-09-13T15:27:00Z</cp:lastPrinted>
  <dcterms:created xsi:type="dcterms:W3CDTF">2025-08-25T16:32:00Z</dcterms:created>
  <dcterms:modified xsi:type="dcterms:W3CDTF">2025-08-28T21:06:00Z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