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02698C" w:rsidRPr="00B46DEF" w14:paraId="15A1E339" w14:textId="77777777" w:rsidTr="00E556CE">
        <w:trPr>
          <w:jc w:val="center"/>
        </w:trPr>
        <w:tc>
          <w:tcPr>
            <w:tcW w:w="2802" w:type="dxa"/>
            <w:vAlign w:val="center"/>
          </w:tcPr>
          <w:p w14:paraId="1CDD28B1" w14:textId="15DF4A8F" w:rsidR="0002698C" w:rsidRPr="0047765B" w:rsidRDefault="0002698C" w:rsidP="00E556CE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 w:rsidR="005725BB"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>BCF-0</w:t>
            </w:r>
            <w:r w:rsidR="00C41461">
              <w:rPr>
                <w:rFonts w:ascii="Museo Sans 300" w:hAnsi="Museo Sans 300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407" w:type="dxa"/>
            <w:gridSpan w:val="2"/>
            <w:vAlign w:val="center"/>
          </w:tcPr>
          <w:p w14:paraId="6B6ED302" w14:textId="1AEC2689" w:rsidR="0002698C" w:rsidRPr="00B46DEF" w:rsidRDefault="00A02B2E" w:rsidP="00E556CE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02698C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Cierre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temporal </w:t>
            </w:r>
            <w:r w:rsidRPr="0002698C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de agencias y establecimientos</w:t>
            </w:r>
          </w:p>
        </w:tc>
      </w:tr>
      <w:tr w:rsidR="0002698C" w:rsidRPr="00B46DEF" w14:paraId="1E99122F" w14:textId="77777777" w:rsidTr="00E556CE">
        <w:trPr>
          <w:jc w:val="center"/>
        </w:trPr>
        <w:tc>
          <w:tcPr>
            <w:tcW w:w="2802" w:type="dxa"/>
            <w:vAlign w:val="center"/>
          </w:tcPr>
          <w:p w14:paraId="7E96BFF8" w14:textId="77777777" w:rsidR="0002698C" w:rsidRPr="00B46DEF" w:rsidRDefault="0002698C" w:rsidP="00E556CE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784F8B1F" w14:textId="3B8D1E7E" w:rsidR="00892761" w:rsidRPr="00B46DEF" w:rsidRDefault="0002698C" w:rsidP="00E556CE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Intendencia de Bancos y Conglomerados</w:t>
            </w:r>
          </w:p>
        </w:tc>
      </w:tr>
      <w:tr w:rsidR="00A9187A" w:rsidRPr="00B46DEF" w14:paraId="7F46E27D" w14:textId="77777777" w:rsidTr="00953A08">
        <w:trPr>
          <w:jc w:val="center"/>
        </w:trPr>
        <w:tc>
          <w:tcPr>
            <w:tcW w:w="2802" w:type="dxa"/>
            <w:vAlign w:val="center"/>
          </w:tcPr>
          <w:p w14:paraId="715B5A88" w14:textId="77777777" w:rsidR="00A9187A" w:rsidRPr="00B46DEF" w:rsidRDefault="00A9187A" w:rsidP="00E556CE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32DC3C45" w14:textId="77777777" w:rsidR="00A9187A" w:rsidRPr="00BF54D5" w:rsidRDefault="00A9187A" w:rsidP="00BF54D5">
            <w:pPr>
              <w:pStyle w:val="Prrafodelista"/>
              <w:numPr>
                <w:ilvl w:val="0"/>
                <w:numId w:val="7"/>
              </w:numPr>
              <w:ind w:left="333"/>
              <w:jc w:val="both"/>
              <w:rPr>
                <w:rFonts w:ascii="Museo Sans 300" w:hAnsi="Museo Sans 300"/>
                <w:color w:val="0F243E" w:themeColor="text2" w:themeShade="80"/>
                <w:sz w:val="20"/>
                <w:szCs w:val="20"/>
              </w:rPr>
            </w:pPr>
            <w:r w:rsidRPr="00BF54D5">
              <w:rPr>
                <w:rFonts w:ascii="Museo Sans 300" w:hAnsi="Museo Sans 300"/>
                <w:color w:val="0F243E" w:themeColor="text2" w:themeShade="80"/>
                <w:sz w:val="20"/>
                <w:szCs w:val="20"/>
              </w:rPr>
              <w:t>Bancos</w:t>
            </w:r>
          </w:p>
          <w:p w14:paraId="4600F2A4" w14:textId="77777777" w:rsidR="00BF54D5" w:rsidRPr="008A4AE5" w:rsidRDefault="00BF54D5" w:rsidP="00BF54D5">
            <w:pPr>
              <w:pStyle w:val="Prrafodelista"/>
              <w:numPr>
                <w:ilvl w:val="0"/>
                <w:numId w:val="6"/>
              </w:numPr>
              <w:ind w:left="319"/>
              <w:jc w:val="both"/>
              <w:rPr>
                <w:rFonts w:ascii="Museo Sans 300" w:hAnsi="Museo Sans 300"/>
                <w:i/>
                <w:iCs/>
                <w:sz w:val="20"/>
                <w:szCs w:val="20"/>
              </w:rPr>
            </w:pPr>
            <w:r w:rsidRPr="008A4AE5">
              <w:rPr>
                <w:rFonts w:ascii="Museo Sans 300" w:hAnsi="Museo Sans 300"/>
                <w:iCs/>
                <w:sz w:val="20"/>
                <w:szCs w:val="20"/>
              </w:rPr>
              <w:t>Banco Hipotecario de El Salvador, S.A.</w:t>
            </w:r>
          </w:p>
          <w:p w14:paraId="2D6953AC" w14:textId="77777777" w:rsidR="00BF54D5" w:rsidRPr="00BF54D5" w:rsidRDefault="00BF54D5" w:rsidP="00BF54D5">
            <w:pPr>
              <w:pStyle w:val="Prrafodelista"/>
              <w:numPr>
                <w:ilvl w:val="0"/>
                <w:numId w:val="6"/>
              </w:numPr>
              <w:ind w:left="319"/>
              <w:jc w:val="both"/>
              <w:rPr>
                <w:rFonts w:ascii="Museo Sans 300" w:hAnsi="Museo Sans 300"/>
                <w:i/>
                <w:iCs/>
                <w:sz w:val="20"/>
                <w:szCs w:val="20"/>
              </w:rPr>
            </w:pPr>
            <w:r w:rsidRPr="008A4AE5">
              <w:rPr>
                <w:rFonts w:ascii="Museo Sans 300" w:hAnsi="Museo Sans 300"/>
                <w:iCs/>
                <w:sz w:val="20"/>
                <w:szCs w:val="20"/>
              </w:rPr>
              <w:t>Banco de Fomento Agropecuario.</w:t>
            </w:r>
          </w:p>
          <w:p w14:paraId="55AE9E44" w14:textId="3CBBBC02" w:rsidR="00BF54D5" w:rsidRPr="00BF54D5" w:rsidRDefault="00BF54D5" w:rsidP="00BF54D5">
            <w:pPr>
              <w:pStyle w:val="Prrafodelista"/>
              <w:numPr>
                <w:ilvl w:val="0"/>
                <w:numId w:val="6"/>
              </w:numPr>
              <w:ind w:left="319"/>
              <w:jc w:val="both"/>
              <w:rPr>
                <w:rFonts w:ascii="Museo Sans 300" w:hAnsi="Museo Sans 300"/>
                <w:i/>
                <w:iCs/>
                <w:sz w:val="20"/>
                <w:szCs w:val="20"/>
              </w:rPr>
            </w:pPr>
            <w:r w:rsidRPr="00BF54D5">
              <w:rPr>
                <w:rFonts w:ascii="Museo Sans 300" w:hAnsi="Museo Sans 300"/>
                <w:iCs/>
                <w:sz w:val="20"/>
                <w:szCs w:val="20"/>
              </w:rPr>
              <w:t>Banco de Desarrollo de la República de El Salvador</w:t>
            </w:r>
          </w:p>
        </w:tc>
        <w:tc>
          <w:tcPr>
            <w:tcW w:w="3204" w:type="dxa"/>
            <w:vAlign w:val="center"/>
          </w:tcPr>
          <w:p w14:paraId="58ACFBDB" w14:textId="785C043C" w:rsidR="00A9187A" w:rsidRPr="00B46DEF" w:rsidRDefault="00A9187A" w:rsidP="00E556CE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B71B70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="00C4146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10 </w:t>
            </w:r>
            <w:r w:rsidR="00C42F5B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días</w:t>
            </w:r>
            <w:r w:rsidR="00B71B70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="00BF54D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hábiles</w:t>
            </w:r>
            <w:r w:rsidR="00C42F5B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="00C4146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LPA</w:t>
            </w:r>
            <w:proofErr w:type="gramEnd"/>
          </w:p>
        </w:tc>
      </w:tr>
      <w:tr w:rsidR="0002698C" w:rsidRPr="00B46DEF" w14:paraId="5B78C53B" w14:textId="77777777" w:rsidTr="00E556CE">
        <w:trPr>
          <w:jc w:val="center"/>
        </w:trPr>
        <w:tc>
          <w:tcPr>
            <w:tcW w:w="2802" w:type="dxa"/>
            <w:vAlign w:val="center"/>
          </w:tcPr>
          <w:p w14:paraId="5D6BBEC2" w14:textId="77777777" w:rsidR="0002698C" w:rsidRPr="00B46DEF" w:rsidRDefault="0002698C" w:rsidP="00E556CE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0982014E" w14:textId="16E8497B" w:rsidR="0002698C" w:rsidRPr="0047765B" w:rsidRDefault="00C41461" w:rsidP="00E556CE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</w:t>
            </w:r>
            <w:r w:rsidR="00645928">
              <w:rPr>
                <w:rFonts w:ascii="Museo Sans 300" w:hAnsi="Museo Sans 300"/>
                <w:b/>
                <w:bCs/>
                <w:sz w:val="20"/>
                <w:szCs w:val="20"/>
              </w:rPr>
              <w:t>7</w:t>
            </w:r>
            <w:r w:rsidR="00B71B70">
              <w:rPr>
                <w:rFonts w:ascii="Museo Sans 300" w:hAnsi="Museo Sans 300"/>
                <w:b/>
                <w:bCs/>
                <w:sz w:val="20"/>
                <w:szCs w:val="20"/>
              </w:rPr>
              <w:t>/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03</w:t>
            </w:r>
            <w:r w:rsidR="00B71B70">
              <w:rPr>
                <w:rFonts w:ascii="Museo Sans 300" w:hAnsi="Museo Sans 300"/>
                <w:b/>
                <w:bCs/>
                <w:sz w:val="20"/>
                <w:szCs w:val="20"/>
              </w:rPr>
              <w:t>/202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6</w:t>
            </w:r>
          </w:p>
        </w:tc>
      </w:tr>
      <w:bookmarkEnd w:id="0"/>
    </w:tbl>
    <w:p w14:paraId="36D81749" w14:textId="14E0FF9B" w:rsidR="0002698C" w:rsidRDefault="0002698C" w:rsidP="007A3BB0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14:paraId="04792E46" w14:textId="2725360C" w:rsidR="004B2D8B" w:rsidRDefault="008E6B45" w:rsidP="004B2D8B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  <w:r w:rsidRPr="008E6B45">
        <w:rPr>
          <w:rFonts w:ascii="Museo Sans 300" w:hAnsi="Museo Sans 300"/>
          <w:b/>
          <w:szCs w:val="20"/>
          <w:u w:val="single"/>
        </w:rPr>
        <w:t>Base Legal</w:t>
      </w:r>
      <w:r w:rsidR="0002698C">
        <w:rPr>
          <w:rFonts w:ascii="Museo Sans 300" w:hAnsi="Museo Sans 300"/>
          <w:b/>
          <w:szCs w:val="20"/>
          <w:u w:val="single"/>
        </w:rPr>
        <w:t>:</w:t>
      </w:r>
      <w:r w:rsidR="004B2D8B" w:rsidRPr="008E6B45">
        <w:rPr>
          <w:rFonts w:ascii="Museo Sans 300" w:hAnsi="Museo Sans 300"/>
          <w:b/>
          <w:szCs w:val="20"/>
          <w:u w:val="single"/>
        </w:rPr>
        <w:t xml:space="preserve"> </w:t>
      </w:r>
    </w:p>
    <w:p w14:paraId="59972973" w14:textId="77777777" w:rsidR="00EB3ED4" w:rsidRPr="008E6B45" w:rsidRDefault="00EB3ED4" w:rsidP="004B2D8B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</w:p>
    <w:p w14:paraId="37F0EAA7" w14:textId="1891D8F8" w:rsidR="004B2D8B" w:rsidRDefault="004B2D8B" w:rsidP="0002698C">
      <w:pPr>
        <w:pStyle w:val="Prrafode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Museo Sans 300" w:hAnsi="Museo Sans 300"/>
          <w:szCs w:val="20"/>
          <w:lang w:val="es-SV"/>
        </w:rPr>
      </w:pPr>
      <w:r w:rsidRPr="004B2D8B">
        <w:rPr>
          <w:rFonts w:ascii="Museo Sans 300" w:hAnsi="Museo Sans 300"/>
          <w:szCs w:val="20"/>
          <w:lang w:val="es-SV"/>
        </w:rPr>
        <w:t>Ley de Bancos: Artículo 2</w:t>
      </w:r>
      <w:r w:rsidR="00264F4B">
        <w:rPr>
          <w:rFonts w:ascii="Museo Sans 300" w:hAnsi="Museo Sans 300"/>
          <w:szCs w:val="20"/>
          <w:lang w:val="es-SV"/>
        </w:rPr>
        <w:t>5</w:t>
      </w:r>
      <w:r w:rsidRPr="004B2D8B">
        <w:rPr>
          <w:rFonts w:ascii="Museo Sans 300" w:hAnsi="Museo Sans 300"/>
          <w:szCs w:val="20"/>
          <w:lang w:val="es-SV"/>
        </w:rPr>
        <w:t>.</w:t>
      </w:r>
    </w:p>
    <w:p w14:paraId="3066DD7D" w14:textId="3DB2B72D" w:rsidR="004B2D8B" w:rsidRPr="0002698C" w:rsidRDefault="004B2D8B" w:rsidP="0002698C">
      <w:pPr>
        <w:pStyle w:val="Prrafode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Museo Sans 300" w:hAnsi="Museo Sans 300"/>
          <w:szCs w:val="20"/>
          <w:lang w:val="es-SV"/>
        </w:rPr>
      </w:pPr>
      <w:r w:rsidRPr="0002698C">
        <w:rPr>
          <w:rFonts w:ascii="Museo Sans 300" w:hAnsi="Museo Sans 300"/>
          <w:szCs w:val="20"/>
        </w:rPr>
        <w:t xml:space="preserve">Normas </w:t>
      </w:r>
      <w:r w:rsidR="00B559F0">
        <w:rPr>
          <w:rFonts w:ascii="Museo Sans 300" w:hAnsi="Museo Sans 300"/>
          <w:szCs w:val="20"/>
        </w:rPr>
        <w:t xml:space="preserve">Técnicas </w:t>
      </w:r>
      <w:r w:rsidR="006033FD">
        <w:rPr>
          <w:rFonts w:ascii="Museo Sans 300" w:hAnsi="Museo Sans 300"/>
          <w:szCs w:val="20"/>
        </w:rPr>
        <w:t>sobre</w:t>
      </w:r>
      <w:r w:rsidRPr="0002698C">
        <w:rPr>
          <w:rFonts w:ascii="Museo Sans 300" w:hAnsi="Museo Sans 300"/>
          <w:szCs w:val="20"/>
        </w:rPr>
        <w:t xml:space="preserve"> Apertura, Funcionamiento y Cierre de Agencias </w:t>
      </w:r>
      <w:r w:rsidR="006033FD">
        <w:rPr>
          <w:rFonts w:ascii="Museo Sans 300" w:hAnsi="Museo Sans 300"/>
          <w:szCs w:val="20"/>
        </w:rPr>
        <w:t xml:space="preserve">de Entidades Financieras </w:t>
      </w:r>
      <w:r w:rsidRPr="0002698C">
        <w:rPr>
          <w:rFonts w:ascii="Museo Sans 300" w:hAnsi="Museo Sans 300"/>
          <w:szCs w:val="20"/>
        </w:rPr>
        <w:t>(N</w:t>
      </w:r>
      <w:r w:rsidR="00826292">
        <w:rPr>
          <w:rFonts w:ascii="Museo Sans 300" w:hAnsi="Museo Sans 300"/>
          <w:szCs w:val="20"/>
        </w:rPr>
        <w:t>RP-84</w:t>
      </w:r>
      <w:r w:rsidRPr="0002698C">
        <w:rPr>
          <w:rFonts w:ascii="Museo Sans 300" w:hAnsi="Museo Sans 300"/>
          <w:szCs w:val="20"/>
        </w:rPr>
        <w:t>)</w:t>
      </w:r>
      <w:r w:rsidR="00263001">
        <w:rPr>
          <w:rFonts w:ascii="Museo Sans 300" w:hAnsi="Museo Sans 300"/>
          <w:szCs w:val="20"/>
        </w:rPr>
        <w:t xml:space="preserve">: Artículos 10 y </w:t>
      </w:r>
      <w:r w:rsidR="00441361">
        <w:rPr>
          <w:rFonts w:ascii="Museo Sans 300" w:hAnsi="Museo Sans 300"/>
          <w:szCs w:val="20"/>
        </w:rPr>
        <w:t>17</w:t>
      </w:r>
      <w:r w:rsidRPr="0002698C">
        <w:rPr>
          <w:rFonts w:ascii="Museo Sans 300" w:hAnsi="Museo Sans 300"/>
          <w:szCs w:val="20"/>
        </w:rPr>
        <w:t xml:space="preserve">  </w:t>
      </w:r>
    </w:p>
    <w:p w14:paraId="754BCF8F" w14:textId="77777777" w:rsidR="004B2D8B" w:rsidRPr="004B2D8B" w:rsidRDefault="004B2D8B" w:rsidP="004B2D8B">
      <w:pPr>
        <w:spacing w:after="0" w:line="240" w:lineRule="auto"/>
        <w:jc w:val="both"/>
        <w:rPr>
          <w:rFonts w:ascii="Museo Sans 300" w:hAnsi="Museo Sans 300"/>
          <w:szCs w:val="20"/>
        </w:rPr>
      </w:pPr>
    </w:p>
    <w:p w14:paraId="7866A844" w14:textId="77777777" w:rsidR="004B2D8B" w:rsidRPr="004B2D8B" w:rsidRDefault="008E6B45" w:rsidP="004B2D8B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  <w:r>
        <w:rPr>
          <w:rFonts w:ascii="Museo Sans 300" w:hAnsi="Museo Sans 300"/>
          <w:b/>
          <w:szCs w:val="20"/>
          <w:u w:val="single"/>
        </w:rPr>
        <w:t xml:space="preserve">Requisitos </w:t>
      </w:r>
    </w:p>
    <w:p w14:paraId="15523AB5" w14:textId="77777777" w:rsidR="004B2D8B" w:rsidRPr="004B2D8B" w:rsidRDefault="004B2D8B" w:rsidP="004B2D8B">
      <w:pPr>
        <w:spacing w:after="0" w:line="240" w:lineRule="auto"/>
        <w:jc w:val="both"/>
        <w:rPr>
          <w:rFonts w:ascii="Museo Sans 300" w:hAnsi="Museo Sans 300"/>
          <w:u w:val="single"/>
        </w:rPr>
      </w:pPr>
    </w:p>
    <w:p w14:paraId="28DFEB97" w14:textId="77777777" w:rsidR="00A4376D" w:rsidRDefault="00D85E42" w:rsidP="0009441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S</w:t>
      </w:r>
      <w:r w:rsidR="00860A9D" w:rsidRPr="00860A9D">
        <w:rPr>
          <w:rFonts w:ascii="Museo Sans 300" w:hAnsi="Museo Sans 300"/>
          <w:lang w:val="es-SV"/>
        </w:rPr>
        <w:t>olicitud dirigida a</w:t>
      </w:r>
      <w:r>
        <w:rPr>
          <w:rFonts w:ascii="Museo Sans 300" w:hAnsi="Museo Sans 300"/>
          <w:lang w:val="es-SV"/>
        </w:rPr>
        <w:t xml:space="preserve"> </w:t>
      </w:r>
      <w:r w:rsidR="00860A9D" w:rsidRPr="00860A9D">
        <w:rPr>
          <w:rFonts w:ascii="Museo Sans 300" w:hAnsi="Museo Sans 300"/>
          <w:lang w:val="es-SV"/>
        </w:rPr>
        <w:t>l</w:t>
      </w:r>
      <w:r>
        <w:rPr>
          <w:rFonts w:ascii="Museo Sans 300" w:hAnsi="Museo Sans 300"/>
          <w:lang w:val="es-SV"/>
        </w:rPr>
        <w:t>a</w:t>
      </w:r>
      <w:r w:rsidR="00860A9D" w:rsidRPr="00860A9D">
        <w:rPr>
          <w:rFonts w:ascii="Museo Sans 300" w:hAnsi="Museo Sans 300"/>
          <w:lang w:val="es-SV"/>
        </w:rPr>
        <w:t xml:space="preserve"> Superinten</w:t>
      </w:r>
      <w:r>
        <w:rPr>
          <w:rFonts w:ascii="Museo Sans 300" w:hAnsi="Museo Sans 300"/>
          <w:lang w:val="es-SV"/>
        </w:rPr>
        <w:t>dencia</w:t>
      </w:r>
      <w:r w:rsidR="00860A9D" w:rsidRPr="00860A9D">
        <w:rPr>
          <w:rFonts w:ascii="Museo Sans 300" w:hAnsi="Museo Sans 300"/>
          <w:lang w:val="es-SV"/>
        </w:rPr>
        <w:t xml:space="preserve"> del Sistema Financiero</w:t>
      </w:r>
      <w:r w:rsidR="00860A9D">
        <w:rPr>
          <w:rFonts w:ascii="Museo Sans 300" w:hAnsi="Museo Sans 300"/>
          <w:lang w:val="es-SV"/>
        </w:rPr>
        <w:t xml:space="preserve">, </w:t>
      </w:r>
      <w:r w:rsidR="000A6D55">
        <w:rPr>
          <w:rFonts w:ascii="Museo Sans 300" w:hAnsi="Museo Sans 300"/>
          <w:lang w:val="es-SV"/>
        </w:rPr>
        <w:t xml:space="preserve">indicando la fecha en que </w:t>
      </w:r>
      <w:proofErr w:type="gramStart"/>
      <w:r w:rsidR="000A6D55">
        <w:rPr>
          <w:rFonts w:ascii="Museo Sans 300" w:hAnsi="Museo Sans 300"/>
          <w:lang w:val="es-SV"/>
        </w:rPr>
        <w:t>c</w:t>
      </w:r>
      <w:r w:rsidR="00A4376D">
        <w:rPr>
          <w:rFonts w:ascii="Museo Sans 300" w:hAnsi="Museo Sans 300"/>
          <w:lang w:val="es-SV"/>
        </w:rPr>
        <w:t>errará</w:t>
      </w:r>
      <w:r w:rsidR="0051268C">
        <w:rPr>
          <w:rFonts w:ascii="Museo Sans 300" w:hAnsi="Museo Sans 300"/>
          <w:lang w:val="es-SV"/>
        </w:rPr>
        <w:t xml:space="preserve"> </w:t>
      </w:r>
      <w:r w:rsidR="000A6D55">
        <w:rPr>
          <w:rFonts w:ascii="Museo Sans 300" w:hAnsi="Museo Sans 300"/>
          <w:lang w:val="es-SV"/>
        </w:rPr>
        <w:t xml:space="preserve"> al</w:t>
      </w:r>
      <w:proofErr w:type="gramEnd"/>
      <w:r w:rsidR="000A6D55">
        <w:rPr>
          <w:rFonts w:ascii="Museo Sans 300" w:hAnsi="Museo Sans 300"/>
          <w:lang w:val="es-SV"/>
        </w:rPr>
        <w:t xml:space="preserve"> público</w:t>
      </w:r>
      <w:r w:rsidR="00A4376D">
        <w:rPr>
          <w:rFonts w:ascii="Museo Sans 300" w:hAnsi="Museo Sans 300"/>
          <w:lang w:val="es-SV"/>
        </w:rPr>
        <w:t xml:space="preserve"> de manera temporal.</w:t>
      </w:r>
    </w:p>
    <w:p w14:paraId="7431047A" w14:textId="77777777" w:rsidR="00A4376D" w:rsidRDefault="00A4376D" w:rsidP="00A4376D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14:paraId="0EA2EAED" w14:textId="52C2EAB9" w:rsidR="004B2D8B" w:rsidRPr="004B2D8B" w:rsidRDefault="00A4376D" w:rsidP="00A4376D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</w:rPr>
        <w:t xml:space="preserve">Nota: </w:t>
      </w:r>
      <w:r w:rsidRPr="00A74957">
        <w:rPr>
          <w:rFonts w:ascii="Museo Sans 300" w:hAnsi="Museo Sans 300"/>
        </w:rPr>
        <w:t xml:space="preserve">En caso de que ocurran o sucedan eventos contingentes, fortuitos o de fuerza mayor, que obliguen al cierre de sus operaciones diarias, la entidad deberá notificar de inmediato a la Superintendencia, la suspensión de los servicios y comunicar al público </w:t>
      </w:r>
      <w:r>
        <w:rPr>
          <w:rFonts w:ascii="Museo Sans 300" w:hAnsi="Museo Sans 300"/>
        </w:rPr>
        <w:t xml:space="preserve">en que otras </w:t>
      </w:r>
      <w:r w:rsidRPr="00A74957">
        <w:rPr>
          <w:rFonts w:ascii="Museo Sans 300" w:hAnsi="Museo Sans 300"/>
        </w:rPr>
        <w:t xml:space="preserve">agencias </w:t>
      </w:r>
      <w:r>
        <w:rPr>
          <w:rFonts w:ascii="Museo Sans 300" w:hAnsi="Museo Sans 300"/>
        </w:rPr>
        <w:t>y</w:t>
      </w:r>
      <w:r w:rsidRPr="00A74957">
        <w:rPr>
          <w:rFonts w:ascii="Museo Sans 300" w:hAnsi="Museo Sans 300"/>
        </w:rPr>
        <w:t xml:space="preserve"> oficinas se atenderán dichos servicios</w:t>
      </w:r>
      <w:r w:rsidR="0051268C">
        <w:rPr>
          <w:rFonts w:ascii="Museo Sans 300" w:hAnsi="Museo Sans 300"/>
          <w:lang w:val="es-SV"/>
        </w:rPr>
        <w:t xml:space="preserve"> </w:t>
      </w:r>
    </w:p>
    <w:p w14:paraId="1B1B5047" w14:textId="77777777" w:rsidR="004B2D8B" w:rsidRPr="004B2D8B" w:rsidRDefault="004B2D8B" w:rsidP="004B2D8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14:paraId="6FFDFBEB" w14:textId="6EFAA0F6" w:rsidR="000A6D55" w:rsidRDefault="00F01BCE" w:rsidP="008927B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  <w:lang w:val="es-SV"/>
        </w:rPr>
        <w:t>Detallar la j</w:t>
      </w:r>
      <w:r w:rsidR="004B2D8B" w:rsidRPr="004B2D8B">
        <w:rPr>
          <w:rFonts w:ascii="Museo Sans 300" w:hAnsi="Museo Sans 300"/>
          <w:lang w:val="es-SV"/>
        </w:rPr>
        <w:t>ustificación respecto a la decisión de</w:t>
      </w:r>
      <w:r w:rsidR="0051268C">
        <w:rPr>
          <w:rFonts w:ascii="Museo Sans 300" w:hAnsi="Museo Sans 300"/>
          <w:lang w:val="es-SV"/>
        </w:rPr>
        <w:t xml:space="preserve">l </w:t>
      </w:r>
      <w:r w:rsidR="004B2D8B" w:rsidRPr="004B2D8B">
        <w:rPr>
          <w:rFonts w:ascii="Museo Sans 300" w:hAnsi="Museo Sans 300"/>
          <w:lang w:val="es-SV"/>
        </w:rPr>
        <w:t>cierre</w:t>
      </w:r>
      <w:r w:rsidR="0051268C">
        <w:rPr>
          <w:rFonts w:ascii="Museo Sans 300" w:hAnsi="Museo Sans 300"/>
          <w:lang w:val="es-SV"/>
        </w:rPr>
        <w:t xml:space="preserve"> temporal </w:t>
      </w:r>
      <w:r w:rsidR="004B2D8B" w:rsidRPr="004B2D8B">
        <w:rPr>
          <w:rFonts w:ascii="Museo Sans 300" w:hAnsi="Museo Sans 300"/>
          <w:lang w:val="es-SV"/>
        </w:rPr>
        <w:t>que pretende efectuar</w:t>
      </w:r>
      <w:r w:rsidR="00285EE0">
        <w:rPr>
          <w:rFonts w:ascii="Museo Sans 300" w:hAnsi="Museo Sans 300"/>
          <w:lang w:val="es-SV"/>
        </w:rPr>
        <w:t xml:space="preserve"> o del que por caso fortuito o fuerza mayor se ha dado.</w:t>
      </w:r>
    </w:p>
    <w:p w14:paraId="1B8C169D" w14:textId="47B158B9" w:rsidR="00700AC5" w:rsidRDefault="00700AC5" w:rsidP="00C42F5B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sectPr w:rsidR="00700AC5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E4A9" w14:textId="77777777" w:rsidR="005A403D" w:rsidRDefault="005A403D" w:rsidP="005E5D6F">
      <w:pPr>
        <w:spacing w:after="0" w:line="240" w:lineRule="auto"/>
      </w:pPr>
      <w:r>
        <w:separator/>
      </w:r>
    </w:p>
  </w:endnote>
  <w:endnote w:type="continuationSeparator" w:id="0">
    <w:p w14:paraId="255E0411" w14:textId="77777777" w:rsidR="005A403D" w:rsidRDefault="005A403D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6723029"/>
      <w:docPartObj>
        <w:docPartGallery w:val="Page Numbers (Bottom of Page)"/>
        <w:docPartUnique/>
      </w:docPartObj>
    </w:sdtPr>
    <w:sdtContent>
      <w:p w14:paraId="45F7AF46" w14:textId="65933CEA" w:rsidR="00D901E5" w:rsidRDefault="00E02763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737D6EF" wp14:editId="031C090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D5063" w14:textId="77777777" w:rsidR="0002698C" w:rsidRPr="002F11A5" w:rsidRDefault="0002698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</w:pPr>
                              <w:r w:rsidRPr="002F11A5"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2F11A5"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Pr="002F11A5"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2F11A5"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2F11A5"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737D6EF" id="Rectangle 4" o:spid="_x0000_s1026" style="position:absolute;margin-left:0;margin-top:0;width:44.55pt;height:15.1pt;rotation:180;flip:x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43D5063" w14:textId="77777777" w:rsidR="0002698C" w:rsidRPr="002F11A5" w:rsidRDefault="0002698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</w:rPr>
                        </w:pPr>
                        <w:r w:rsidRPr="002F11A5"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</w:rPr>
                          <w:fldChar w:fldCharType="begin"/>
                        </w:r>
                        <w:r w:rsidRPr="002F11A5"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</w:rPr>
                          <w:instrText>PAGE   \* MERGEFORMAT</w:instrText>
                        </w:r>
                        <w:r w:rsidRPr="002F11A5"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</w:rPr>
                          <w:fldChar w:fldCharType="separate"/>
                        </w:r>
                        <w:r w:rsidRPr="002F11A5"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2F11A5"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28BB" w14:textId="77777777" w:rsidR="005A403D" w:rsidRDefault="005A403D" w:rsidP="005E5D6F">
      <w:pPr>
        <w:spacing w:after="0" w:line="240" w:lineRule="auto"/>
      </w:pPr>
      <w:r>
        <w:separator/>
      </w:r>
    </w:p>
  </w:footnote>
  <w:footnote w:type="continuationSeparator" w:id="0">
    <w:p w14:paraId="34B45B9D" w14:textId="77777777" w:rsidR="005A403D" w:rsidRDefault="005A403D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3540" w14:textId="77777777" w:rsidR="001B0B08" w:rsidRDefault="00000000">
    <w:pPr>
      <w:pStyle w:val="Encabezado"/>
    </w:pPr>
    <w:r>
      <w:rPr>
        <w:noProof/>
        <w:lang w:eastAsia="es-SV"/>
      </w:rPr>
      <w:pict w14:anchorId="6BF88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3CB6" w14:textId="77777777" w:rsidR="00D901E5" w:rsidRDefault="008E6B45" w:rsidP="004D6ECA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8E6B45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396C766F" wp14:editId="1108517A">
          <wp:extent cx="2297430" cy="1017900"/>
          <wp:effectExtent l="19050" t="0" r="7620" b="0"/>
          <wp:docPr id="1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9D097A" w14:textId="77777777" w:rsidR="00D901E5" w:rsidRDefault="00D901E5" w:rsidP="000E1B1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4BF5" w14:textId="77777777" w:rsidR="001B0B08" w:rsidRDefault="00000000">
    <w:pPr>
      <w:pStyle w:val="Encabezado"/>
    </w:pPr>
    <w:r>
      <w:rPr>
        <w:noProof/>
        <w:lang w:eastAsia="es-SV"/>
      </w:rPr>
      <w:pict w14:anchorId="072A5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3E4F"/>
    <w:multiLevelType w:val="hybridMultilevel"/>
    <w:tmpl w:val="E9F61E2C"/>
    <w:lvl w:ilvl="0" w:tplc="E760E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34F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446514"/>
    <w:multiLevelType w:val="multilevel"/>
    <w:tmpl w:val="FC04A8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3" w15:restartNumberingAfterBreak="0">
    <w:nsid w:val="42C25838"/>
    <w:multiLevelType w:val="hybridMultilevel"/>
    <w:tmpl w:val="2B3C0C26"/>
    <w:lvl w:ilvl="0" w:tplc="4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E5008"/>
    <w:multiLevelType w:val="hybridMultilevel"/>
    <w:tmpl w:val="AC3055B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B8590D"/>
    <w:multiLevelType w:val="hybridMultilevel"/>
    <w:tmpl w:val="3124BE56"/>
    <w:lvl w:ilvl="0" w:tplc="C02CDCE0">
      <w:start w:val="3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F2183"/>
    <w:multiLevelType w:val="hybridMultilevel"/>
    <w:tmpl w:val="8CF625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460960">
    <w:abstractNumId w:val="4"/>
  </w:num>
  <w:num w:numId="2" w16cid:durableId="1566600323">
    <w:abstractNumId w:val="1"/>
  </w:num>
  <w:num w:numId="3" w16cid:durableId="815756125">
    <w:abstractNumId w:val="2"/>
  </w:num>
  <w:num w:numId="4" w16cid:durableId="506679600">
    <w:abstractNumId w:val="3"/>
  </w:num>
  <w:num w:numId="5" w16cid:durableId="492986711">
    <w:abstractNumId w:val="5"/>
  </w:num>
  <w:num w:numId="6" w16cid:durableId="2036759987">
    <w:abstractNumId w:val="0"/>
  </w:num>
  <w:num w:numId="7" w16cid:durableId="162642432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C75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98C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704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3AF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181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4BAA"/>
    <w:rsid w:val="00084EBD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418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D55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6F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0D6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36D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41B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D98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9AC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2A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D77EB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9BA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58E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71B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001"/>
    <w:rsid w:val="00263315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4B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5EE0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7A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5ED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1D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1A5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6C6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366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68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50F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1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1DFE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070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6D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2CE5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1C5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3D10"/>
    <w:rsid w:val="00414F77"/>
    <w:rsid w:val="004150BF"/>
    <w:rsid w:val="004150F0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361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65B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D8B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23E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6ECA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2AD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5D8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8C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570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5BB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C7C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3EB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0E34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03D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E62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3FD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ACD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0BB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928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47F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16F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3E4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3B74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AC5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094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47E11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BEE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BD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CED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1CED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14"/>
    <w:rsid w:val="007D2F65"/>
    <w:rsid w:val="007D33C4"/>
    <w:rsid w:val="007D3D88"/>
    <w:rsid w:val="007D42DE"/>
    <w:rsid w:val="007D4CAA"/>
    <w:rsid w:val="007D50BE"/>
    <w:rsid w:val="007D5327"/>
    <w:rsid w:val="007D5425"/>
    <w:rsid w:val="007D5590"/>
    <w:rsid w:val="007D5617"/>
    <w:rsid w:val="007D646A"/>
    <w:rsid w:val="007D6689"/>
    <w:rsid w:val="007D7558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2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C62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04D"/>
    <w:rsid w:val="008604CB"/>
    <w:rsid w:val="00860552"/>
    <w:rsid w:val="008606AF"/>
    <w:rsid w:val="0086087C"/>
    <w:rsid w:val="00860A30"/>
    <w:rsid w:val="00860A4A"/>
    <w:rsid w:val="00860A9D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3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761"/>
    <w:rsid w:val="008927B3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45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75A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98A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1FE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3E29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69A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24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B7BE3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B4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2B2E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C8A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D2C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1788"/>
    <w:rsid w:val="00A4240D"/>
    <w:rsid w:val="00A4285F"/>
    <w:rsid w:val="00A42CFA"/>
    <w:rsid w:val="00A42D78"/>
    <w:rsid w:val="00A4376D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187A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32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5C83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0D30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2BB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9F0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0D50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B70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1FF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4DAE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4D5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461"/>
    <w:rsid w:val="00C4164E"/>
    <w:rsid w:val="00C41981"/>
    <w:rsid w:val="00C41E1D"/>
    <w:rsid w:val="00C41F2B"/>
    <w:rsid w:val="00C42017"/>
    <w:rsid w:val="00C42F5B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0C8D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AA4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222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B4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3C34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BF5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47A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5E42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BF6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823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A17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763"/>
    <w:rsid w:val="00E0297A"/>
    <w:rsid w:val="00E029B4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1F4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0FF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2E7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103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66A"/>
    <w:rsid w:val="00EB2944"/>
    <w:rsid w:val="00EB2B67"/>
    <w:rsid w:val="00EB2C8E"/>
    <w:rsid w:val="00EB2D99"/>
    <w:rsid w:val="00EB2EB1"/>
    <w:rsid w:val="00EB368A"/>
    <w:rsid w:val="00EB36E5"/>
    <w:rsid w:val="00EB3ED4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BCE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898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5FA1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B1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397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2AB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B81241"/>
  <w15:docId w15:val="{11ED2B11-29CE-4F46-B5C4-39806054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02698C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B71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D3494-8345-4091-AB55-FA0186C8DE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179</Words>
  <Characters>993</Characters>
  <Application>Microsoft Office Word</Application>
  <DocSecurity>0</DocSecurity>
  <Lines>34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Maria Elena Sanchez Rosales</cp:lastModifiedBy>
  <cp:revision>14</cp:revision>
  <cp:lastPrinted>2019-09-13T15:27:00Z</cp:lastPrinted>
  <dcterms:created xsi:type="dcterms:W3CDTF">2026-03-12T19:24:00Z</dcterms:created>
  <dcterms:modified xsi:type="dcterms:W3CDTF">2026-04-20T14:51:00Z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