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A5B5A" w14:textId="77777777" w:rsidR="00B77C76" w:rsidRPr="00E9461A" w:rsidRDefault="00B77C76" w:rsidP="00B77C76">
      <w:pPr>
        <w:pStyle w:val="Textoindependiente"/>
        <w:rPr>
          <w:rFonts w:ascii="Arial Narrow" w:hAnsi="Arial Narrow"/>
          <w:szCs w:val="24"/>
        </w:rPr>
      </w:pPr>
      <w:r w:rsidRPr="00E9461A">
        <w:rPr>
          <w:rFonts w:ascii="Arial Narrow" w:hAnsi="Arial Narrow"/>
          <w:szCs w:val="24"/>
        </w:rPr>
        <w:t>El Consejo Directivo de la Superintendencia del Sistema Financiero, con base al literal c) del artículo 10 de la Ley Orgánica de la Superintendencia del Sistema Financiero y en cumplimiento del inciso segundo del artículo 224 de la Ley de Bancos (2) emite el presente:</w:t>
      </w:r>
    </w:p>
    <w:p w14:paraId="589F7C76" w14:textId="77777777" w:rsidR="00B77C76" w:rsidRPr="00E9461A" w:rsidRDefault="00B77C76" w:rsidP="00B77C76">
      <w:pPr>
        <w:jc w:val="both"/>
        <w:rPr>
          <w:rFonts w:ascii="Arial Narrow" w:hAnsi="Arial Narrow"/>
          <w:szCs w:val="24"/>
          <w:lang w:val="es-GT"/>
        </w:rPr>
      </w:pPr>
    </w:p>
    <w:p w14:paraId="5755DCDA" w14:textId="77777777" w:rsidR="00B77C76" w:rsidRPr="00E9461A" w:rsidRDefault="00B77C76" w:rsidP="00B77C76">
      <w:pPr>
        <w:jc w:val="center"/>
        <w:rPr>
          <w:rFonts w:ascii="Arial Narrow" w:hAnsi="Arial Narrow"/>
          <w:b/>
          <w:szCs w:val="24"/>
          <w:lang w:val="es-GT"/>
        </w:rPr>
      </w:pPr>
      <w:r w:rsidRPr="00E9461A">
        <w:rPr>
          <w:rFonts w:ascii="Arial Narrow" w:hAnsi="Arial Narrow"/>
          <w:b/>
          <w:szCs w:val="24"/>
          <w:lang w:val="es-GT"/>
        </w:rPr>
        <w:t>MANUAL DE CONTABILIDAD PARA BANCOS</w:t>
      </w:r>
    </w:p>
    <w:p w14:paraId="14068737" w14:textId="77777777" w:rsidR="00B77C76" w:rsidRPr="00E9461A" w:rsidRDefault="00B77C76" w:rsidP="00B77C76">
      <w:pPr>
        <w:jc w:val="both"/>
        <w:rPr>
          <w:rFonts w:ascii="Arial Narrow" w:hAnsi="Arial Narrow"/>
          <w:b/>
          <w:szCs w:val="24"/>
          <w:lang w:val="es-GT"/>
        </w:rPr>
      </w:pPr>
    </w:p>
    <w:p w14:paraId="54786193" w14:textId="77777777" w:rsidR="00B77C76" w:rsidRPr="00E9461A" w:rsidRDefault="00B77C76" w:rsidP="00F318F6">
      <w:pPr>
        <w:numPr>
          <w:ilvl w:val="0"/>
          <w:numId w:val="38"/>
        </w:numPr>
        <w:ind w:left="425" w:hanging="425"/>
        <w:jc w:val="both"/>
        <w:rPr>
          <w:rFonts w:ascii="Arial Narrow" w:hAnsi="Arial Narrow"/>
          <w:b/>
          <w:szCs w:val="24"/>
          <w:lang w:val="es-GT"/>
        </w:rPr>
      </w:pPr>
      <w:r w:rsidRPr="00E9461A">
        <w:rPr>
          <w:rFonts w:ascii="Arial Narrow" w:hAnsi="Arial Narrow"/>
          <w:b/>
          <w:szCs w:val="24"/>
          <w:lang w:val="es-GT"/>
        </w:rPr>
        <w:t>OBJETIVOS</w:t>
      </w:r>
    </w:p>
    <w:p w14:paraId="294434CC" w14:textId="77777777" w:rsidR="00B77C76" w:rsidRPr="00E9461A" w:rsidRDefault="00B77C76" w:rsidP="00B77C76">
      <w:pPr>
        <w:jc w:val="both"/>
        <w:rPr>
          <w:rFonts w:ascii="Arial Narrow" w:hAnsi="Arial Narrow"/>
          <w:b/>
          <w:szCs w:val="24"/>
          <w:lang w:val="es-GT"/>
        </w:rPr>
      </w:pPr>
    </w:p>
    <w:p w14:paraId="38AA3B45" w14:textId="77777777" w:rsidR="00B77C76" w:rsidRPr="00E9461A" w:rsidRDefault="00B77C76" w:rsidP="00E32874">
      <w:pPr>
        <w:numPr>
          <w:ilvl w:val="0"/>
          <w:numId w:val="39"/>
        </w:numPr>
        <w:tabs>
          <w:tab w:val="num" w:pos="705"/>
        </w:tabs>
        <w:ind w:left="993" w:hanging="284"/>
        <w:jc w:val="both"/>
        <w:rPr>
          <w:rFonts w:ascii="Arial Narrow" w:hAnsi="Arial Narrow"/>
          <w:b/>
          <w:szCs w:val="24"/>
          <w:lang w:val="es-GT"/>
        </w:rPr>
      </w:pPr>
      <w:r w:rsidRPr="00E9461A">
        <w:rPr>
          <w:rFonts w:ascii="Arial Narrow" w:hAnsi="Arial Narrow"/>
          <w:b/>
          <w:szCs w:val="24"/>
          <w:lang w:val="es-GT"/>
        </w:rPr>
        <w:t>Objetivo general</w:t>
      </w:r>
    </w:p>
    <w:p w14:paraId="11F68FD9" w14:textId="0A08AB88"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 xml:space="preserve">El objetivo de este </w:t>
      </w:r>
      <w:r w:rsidR="00C21FAA" w:rsidRPr="00E9461A">
        <w:rPr>
          <w:rFonts w:ascii="Arial Narrow" w:hAnsi="Arial Narrow"/>
          <w:szCs w:val="24"/>
          <w:lang w:val="es-GT"/>
        </w:rPr>
        <w:t>M</w:t>
      </w:r>
      <w:r w:rsidRPr="00E9461A">
        <w:rPr>
          <w:rFonts w:ascii="Arial Narrow" w:hAnsi="Arial Narrow"/>
          <w:szCs w:val="24"/>
          <w:lang w:val="es-GT"/>
        </w:rPr>
        <w:t>anual es proporcionar a los bancos, el instrumento técnico que les permita el registro contable uniforme de las transacciones y operaciones de naturaleza económica y financiera.</w:t>
      </w:r>
    </w:p>
    <w:p w14:paraId="3AF92B75" w14:textId="77777777" w:rsidR="00B77C76" w:rsidRPr="00E9461A" w:rsidRDefault="00B77C76" w:rsidP="00B77C76">
      <w:pPr>
        <w:jc w:val="both"/>
        <w:rPr>
          <w:rFonts w:ascii="Arial Narrow" w:hAnsi="Arial Narrow"/>
          <w:b/>
          <w:szCs w:val="24"/>
          <w:lang w:val="es-GT"/>
        </w:rPr>
      </w:pPr>
    </w:p>
    <w:p w14:paraId="0405071E" w14:textId="77777777" w:rsidR="00B77C76" w:rsidRPr="00E9461A" w:rsidRDefault="00B77C76" w:rsidP="00E32874">
      <w:pPr>
        <w:numPr>
          <w:ilvl w:val="0"/>
          <w:numId w:val="39"/>
        </w:numPr>
        <w:tabs>
          <w:tab w:val="num" w:pos="705"/>
        </w:tabs>
        <w:ind w:left="993" w:hanging="284"/>
        <w:jc w:val="both"/>
        <w:rPr>
          <w:rFonts w:ascii="Arial Narrow" w:hAnsi="Arial Narrow"/>
          <w:b/>
          <w:szCs w:val="24"/>
          <w:lang w:val="es-GT"/>
        </w:rPr>
      </w:pPr>
      <w:r w:rsidRPr="00E9461A">
        <w:rPr>
          <w:rFonts w:ascii="Arial Narrow" w:hAnsi="Arial Narrow"/>
          <w:b/>
          <w:szCs w:val="24"/>
          <w:lang w:val="es-GT"/>
        </w:rPr>
        <w:t>Objetivos específicos</w:t>
      </w:r>
    </w:p>
    <w:p w14:paraId="13966C8D" w14:textId="77777777" w:rsidR="00B77C76" w:rsidRPr="00E9461A" w:rsidRDefault="00B77C76" w:rsidP="00E32874">
      <w:pPr>
        <w:ind w:left="1417" w:hanging="425"/>
        <w:jc w:val="both"/>
        <w:rPr>
          <w:rFonts w:ascii="Arial Narrow" w:hAnsi="Arial Narrow"/>
          <w:szCs w:val="24"/>
          <w:lang w:val="es-GT"/>
        </w:rPr>
      </w:pPr>
      <w:r w:rsidRPr="00E9461A">
        <w:rPr>
          <w:rFonts w:ascii="Arial Narrow" w:hAnsi="Arial Narrow"/>
          <w:szCs w:val="24"/>
          <w:lang w:val="es-GT"/>
        </w:rPr>
        <w:t>a)</w:t>
      </w:r>
      <w:r w:rsidRPr="00E9461A">
        <w:rPr>
          <w:rFonts w:ascii="Arial Narrow" w:hAnsi="Arial Narrow"/>
          <w:szCs w:val="24"/>
          <w:lang w:val="es-GT"/>
        </w:rPr>
        <w:tab/>
        <w:t>Proporcionar información contable veraz, transparente, confiable y oportuna a todos los usuarios de los bancos.</w:t>
      </w:r>
    </w:p>
    <w:p w14:paraId="015596F5" w14:textId="77777777" w:rsidR="00B77C76" w:rsidRPr="00E9461A" w:rsidRDefault="00B77C76" w:rsidP="00E32874">
      <w:pPr>
        <w:ind w:left="1417" w:hanging="425"/>
        <w:jc w:val="both"/>
        <w:rPr>
          <w:rFonts w:ascii="Arial Narrow" w:hAnsi="Arial Narrow"/>
          <w:szCs w:val="24"/>
          <w:lang w:val="es-GT"/>
        </w:rPr>
      </w:pPr>
      <w:r w:rsidRPr="00E9461A">
        <w:rPr>
          <w:rFonts w:ascii="Arial Narrow" w:hAnsi="Arial Narrow"/>
          <w:szCs w:val="24"/>
          <w:lang w:val="es-GT"/>
        </w:rPr>
        <w:t>b)</w:t>
      </w:r>
      <w:r w:rsidRPr="00E9461A">
        <w:rPr>
          <w:rFonts w:ascii="Arial Narrow" w:hAnsi="Arial Narrow"/>
          <w:szCs w:val="24"/>
          <w:lang w:val="es-GT"/>
        </w:rPr>
        <w:tab/>
        <w:t>Permitir mayor eficacia en el ejercicio de la supervisión de los bancos, por parte de la Superintendencia del Sistema Financiero.</w:t>
      </w:r>
    </w:p>
    <w:p w14:paraId="795D75BB" w14:textId="2CD09442" w:rsidR="00B77C76" w:rsidRPr="00E9461A" w:rsidRDefault="00B77C76" w:rsidP="00E32874">
      <w:pPr>
        <w:numPr>
          <w:ilvl w:val="0"/>
          <w:numId w:val="40"/>
        </w:numPr>
        <w:ind w:left="1417" w:hanging="425"/>
        <w:jc w:val="both"/>
        <w:rPr>
          <w:rFonts w:ascii="Arial Narrow" w:hAnsi="Arial Narrow"/>
          <w:szCs w:val="24"/>
          <w:lang w:val="es-GT"/>
        </w:rPr>
      </w:pPr>
      <w:r w:rsidRPr="00E9461A">
        <w:rPr>
          <w:rFonts w:ascii="Arial Narrow" w:hAnsi="Arial Narrow"/>
          <w:szCs w:val="24"/>
          <w:lang w:val="es-GT"/>
        </w:rPr>
        <w:t>Facilitar la consolidación de las contabilidades de los bancos</w:t>
      </w:r>
      <w:r w:rsidR="00F318F6" w:rsidRPr="00E9461A">
        <w:rPr>
          <w:rFonts w:ascii="Arial Narrow" w:hAnsi="Arial Narrow"/>
          <w:szCs w:val="24"/>
          <w:lang w:val="es-GT"/>
        </w:rPr>
        <w:t xml:space="preserve"> </w:t>
      </w:r>
      <w:r w:rsidRPr="00E9461A">
        <w:rPr>
          <w:rFonts w:ascii="Arial Narrow" w:hAnsi="Arial Narrow"/>
          <w:szCs w:val="24"/>
          <w:lang w:val="es-GT"/>
        </w:rPr>
        <w:t>y de las entidades integrantes del conglomerado financiero.</w:t>
      </w:r>
    </w:p>
    <w:p w14:paraId="117A802C" w14:textId="77777777" w:rsidR="00B77C76" w:rsidRPr="00E9461A" w:rsidRDefault="00B77C76" w:rsidP="00B77C76">
      <w:pPr>
        <w:ind w:left="425" w:hanging="425"/>
        <w:jc w:val="both"/>
        <w:rPr>
          <w:rFonts w:ascii="Arial Narrow" w:hAnsi="Arial Narrow"/>
          <w:szCs w:val="24"/>
          <w:lang w:val="es-GT"/>
        </w:rPr>
      </w:pPr>
    </w:p>
    <w:p w14:paraId="2393C791" w14:textId="77777777" w:rsidR="00B77C76" w:rsidRPr="00E9461A" w:rsidRDefault="00B77C76" w:rsidP="00F318F6">
      <w:pPr>
        <w:numPr>
          <w:ilvl w:val="0"/>
          <w:numId w:val="38"/>
        </w:numPr>
        <w:ind w:left="425" w:hanging="425"/>
        <w:jc w:val="both"/>
        <w:rPr>
          <w:rFonts w:ascii="Arial Narrow" w:hAnsi="Arial Narrow"/>
          <w:b/>
          <w:szCs w:val="24"/>
          <w:lang w:val="es-GT"/>
        </w:rPr>
      </w:pPr>
      <w:r w:rsidRPr="00E9461A">
        <w:rPr>
          <w:rFonts w:ascii="Arial Narrow" w:hAnsi="Arial Narrow"/>
          <w:b/>
          <w:szCs w:val="24"/>
          <w:lang w:val="es-GT"/>
        </w:rPr>
        <w:t>NORMAS GENERALES</w:t>
      </w:r>
    </w:p>
    <w:p w14:paraId="775BC643" w14:textId="77777777" w:rsidR="00B77C76" w:rsidRPr="00E9461A" w:rsidRDefault="00B77C76" w:rsidP="00B77C76">
      <w:pPr>
        <w:jc w:val="both"/>
        <w:rPr>
          <w:rFonts w:ascii="Arial Narrow" w:hAnsi="Arial Narrow"/>
          <w:b/>
          <w:szCs w:val="24"/>
          <w:lang w:val="es-GT"/>
        </w:rPr>
      </w:pPr>
    </w:p>
    <w:p w14:paraId="16D1E836" w14:textId="77777777" w:rsidR="00B77C76" w:rsidRPr="00E9461A" w:rsidRDefault="00B77C76" w:rsidP="00E32874">
      <w:pPr>
        <w:numPr>
          <w:ilvl w:val="0"/>
          <w:numId w:val="17"/>
        </w:numPr>
        <w:ind w:left="993" w:hanging="284"/>
        <w:jc w:val="both"/>
        <w:rPr>
          <w:rFonts w:ascii="Arial Narrow" w:hAnsi="Arial Narrow"/>
          <w:szCs w:val="24"/>
          <w:lang w:val="es-GT"/>
        </w:rPr>
      </w:pPr>
      <w:r w:rsidRPr="00E9461A">
        <w:rPr>
          <w:rFonts w:ascii="Arial Narrow" w:hAnsi="Arial Narrow"/>
          <w:szCs w:val="24"/>
          <w:lang w:val="es-GT"/>
        </w:rPr>
        <w:t xml:space="preserve">Requisitos mínimos de los registros contables </w:t>
      </w:r>
    </w:p>
    <w:p w14:paraId="03F104B8" w14:textId="77777777"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Los libros legales deben contener las cuentas de hasta seis dígitos y los auxiliares hasta diez dígitos. Además, debe cumplirse con lo establecido en el Título II del Libro Segundo del Código de Comercio en lo que no se oponga a estas normas.</w:t>
      </w:r>
    </w:p>
    <w:p w14:paraId="504ECC00" w14:textId="77777777" w:rsidR="00B77C76" w:rsidRPr="00E9461A" w:rsidRDefault="00B77C76" w:rsidP="00B77C76">
      <w:pPr>
        <w:ind w:left="425" w:hanging="425"/>
        <w:jc w:val="both"/>
        <w:rPr>
          <w:rFonts w:ascii="Arial Narrow" w:hAnsi="Arial Narrow"/>
          <w:szCs w:val="24"/>
          <w:lang w:val="es-GT"/>
        </w:rPr>
      </w:pPr>
    </w:p>
    <w:p w14:paraId="79F50EF0" w14:textId="77777777" w:rsidR="00B77C76" w:rsidRPr="00E9461A" w:rsidRDefault="00B77C76" w:rsidP="00E32874">
      <w:pPr>
        <w:numPr>
          <w:ilvl w:val="0"/>
          <w:numId w:val="17"/>
        </w:numPr>
        <w:ind w:left="993" w:hanging="284"/>
        <w:jc w:val="both"/>
        <w:rPr>
          <w:rFonts w:ascii="Arial Narrow" w:hAnsi="Arial Narrow"/>
          <w:szCs w:val="24"/>
          <w:lang w:val="es-GT"/>
        </w:rPr>
      </w:pPr>
      <w:r w:rsidRPr="00E9461A">
        <w:rPr>
          <w:rFonts w:ascii="Arial Narrow" w:hAnsi="Arial Narrow"/>
          <w:szCs w:val="24"/>
          <w:lang w:val="es-GT"/>
        </w:rPr>
        <w:t>Corte diario de operaciones para el registro de las transacciones</w:t>
      </w:r>
    </w:p>
    <w:p w14:paraId="5D36DF21" w14:textId="77777777"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Los bancos deben efectuar el corte diario de operaciones a la hora que ordinariamente prestan servicio al público; sin embargo, pueden efectuar ese corte antes que finalice el día laboral. Las transacciones que realicen después del corte se contabilizarán con fecha del siguiente día hábil y los comprobantes contables correspondientes deben ser marcados con la leyenda: “Servicio Extraordinario”. La hora de dicho corte debe ser comunicada a la Superintendencia del Sistema Financiero.</w:t>
      </w:r>
    </w:p>
    <w:p w14:paraId="1D1AD499" w14:textId="77777777" w:rsidR="00B77C76" w:rsidRPr="00E9461A" w:rsidRDefault="00B77C76" w:rsidP="00B77C76">
      <w:pPr>
        <w:ind w:left="425" w:hanging="425"/>
        <w:jc w:val="both"/>
        <w:rPr>
          <w:rFonts w:ascii="Arial Narrow" w:hAnsi="Arial Narrow"/>
          <w:szCs w:val="24"/>
          <w:lang w:val="es-GT"/>
        </w:rPr>
      </w:pPr>
    </w:p>
    <w:p w14:paraId="295AC2BB" w14:textId="77777777"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Los comprobantes de las transacciones de las agencias que por su distancia no se puedan obtener en el día laboral que los generaron, debe obtenerse la información por los medios usuales de comunicación y contabilizarse en cuentas transitorias. Los balances al 30 de junio y al 31 de diciembre deben comprender todas las transacciones, por consiguiente, las cuentas transitorias antes referidas deben quedar liquidadas.</w:t>
      </w:r>
    </w:p>
    <w:p w14:paraId="19ED4EE9" w14:textId="77777777" w:rsidR="00B77C76" w:rsidRPr="00E9461A" w:rsidRDefault="00B77C76" w:rsidP="00B77C76">
      <w:pPr>
        <w:ind w:left="425" w:hanging="425"/>
        <w:jc w:val="both"/>
        <w:rPr>
          <w:rFonts w:ascii="Arial Narrow" w:hAnsi="Arial Narrow"/>
          <w:szCs w:val="24"/>
          <w:lang w:val="es-GT"/>
        </w:rPr>
      </w:pPr>
    </w:p>
    <w:p w14:paraId="28F683A5" w14:textId="77777777" w:rsidR="00614C03" w:rsidRPr="00E9461A" w:rsidRDefault="00614C03" w:rsidP="00B77C76">
      <w:pPr>
        <w:ind w:left="425" w:hanging="425"/>
        <w:jc w:val="both"/>
        <w:rPr>
          <w:rFonts w:ascii="Arial Narrow" w:hAnsi="Arial Narrow"/>
          <w:szCs w:val="24"/>
          <w:lang w:val="es-GT"/>
        </w:rPr>
      </w:pPr>
    </w:p>
    <w:p w14:paraId="3FF9055B" w14:textId="77777777" w:rsidR="00B77C76" w:rsidRPr="00E9461A" w:rsidRDefault="00B77C76" w:rsidP="00E32874">
      <w:pPr>
        <w:numPr>
          <w:ilvl w:val="0"/>
          <w:numId w:val="17"/>
        </w:numPr>
        <w:ind w:left="993" w:hanging="284"/>
        <w:jc w:val="both"/>
        <w:rPr>
          <w:rFonts w:ascii="Arial Narrow" w:hAnsi="Arial Narrow"/>
          <w:szCs w:val="24"/>
          <w:lang w:val="es-GT"/>
        </w:rPr>
      </w:pPr>
      <w:r w:rsidRPr="00E9461A">
        <w:rPr>
          <w:rFonts w:ascii="Arial Narrow" w:hAnsi="Arial Narrow"/>
          <w:szCs w:val="24"/>
          <w:lang w:val="es-GT"/>
        </w:rPr>
        <w:lastRenderedPageBreak/>
        <w:t>Operaciones no previstas</w:t>
      </w:r>
    </w:p>
    <w:p w14:paraId="2DEB3F11" w14:textId="77777777"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Cuando se notare que alguna transacción u operación no está prevista en este Manual, el banco debe comunicarlo a la Superintendencia del Sistema Financiero para que resuelva lo pertinente.</w:t>
      </w:r>
    </w:p>
    <w:p w14:paraId="34DF46D8" w14:textId="77777777" w:rsidR="00B77C76" w:rsidRPr="00E9461A" w:rsidRDefault="00B77C76" w:rsidP="00B77C76">
      <w:pPr>
        <w:ind w:left="425" w:hanging="425"/>
        <w:jc w:val="both"/>
        <w:rPr>
          <w:rFonts w:ascii="Arial Narrow" w:hAnsi="Arial Narrow"/>
          <w:szCs w:val="24"/>
          <w:lang w:val="es-GT"/>
        </w:rPr>
      </w:pPr>
    </w:p>
    <w:p w14:paraId="74AD93DF" w14:textId="77777777" w:rsidR="00B77C76" w:rsidRPr="00E9461A" w:rsidRDefault="00B77C76" w:rsidP="00E32874">
      <w:pPr>
        <w:numPr>
          <w:ilvl w:val="0"/>
          <w:numId w:val="17"/>
        </w:numPr>
        <w:ind w:left="993" w:hanging="284"/>
        <w:jc w:val="both"/>
        <w:rPr>
          <w:rFonts w:ascii="Arial Narrow" w:hAnsi="Arial Narrow"/>
          <w:szCs w:val="24"/>
          <w:lang w:val="es-GT"/>
        </w:rPr>
      </w:pPr>
      <w:r w:rsidRPr="00E9461A">
        <w:rPr>
          <w:rFonts w:ascii="Arial Narrow" w:hAnsi="Arial Narrow"/>
          <w:szCs w:val="24"/>
          <w:lang w:val="es-GT"/>
        </w:rPr>
        <w:t>Depuración de los saldos contables</w:t>
      </w:r>
    </w:p>
    <w:p w14:paraId="4E3BB2CC" w14:textId="77777777"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Los saldos contables no deben contener datos sujetos a confirmación, aclaración, regularización o registro definitivo, cuando ello dependa del propio banco.</w:t>
      </w:r>
    </w:p>
    <w:p w14:paraId="63472143" w14:textId="77777777" w:rsidR="00B77C76" w:rsidRPr="00E9461A" w:rsidRDefault="00B77C76" w:rsidP="00B77C76">
      <w:pPr>
        <w:ind w:left="425" w:hanging="425"/>
        <w:jc w:val="both"/>
        <w:rPr>
          <w:rFonts w:ascii="Arial Narrow" w:hAnsi="Arial Narrow"/>
          <w:szCs w:val="24"/>
          <w:lang w:val="es-GT"/>
        </w:rPr>
      </w:pPr>
    </w:p>
    <w:p w14:paraId="3AD3E96C" w14:textId="77777777" w:rsidR="00B77C76" w:rsidRPr="00E9461A" w:rsidRDefault="00B77C76" w:rsidP="00E32874">
      <w:pPr>
        <w:numPr>
          <w:ilvl w:val="0"/>
          <w:numId w:val="17"/>
        </w:numPr>
        <w:ind w:left="993" w:hanging="284"/>
        <w:jc w:val="both"/>
        <w:rPr>
          <w:rFonts w:ascii="Arial Narrow" w:hAnsi="Arial Narrow"/>
          <w:szCs w:val="24"/>
          <w:lang w:val="es-GT"/>
        </w:rPr>
      </w:pPr>
      <w:r w:rsidRPr="00E9461A">
        <w:rPr>
          <w:rFonts w:ascii="Arial Narrow" w:hAnsi="Arial Narrow"/>
          <w:szCs w:val="24"/>
          <w:lang w:val="es-GT"/>
        </w:rPr>
        <w:t>Actualización</w:t>
      </w:r>
    </w:p>
    <w:p w14:paraId="3D02CFF7" w14:textId="0E6366A0"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Solamente el</w:t>
      </w:r>
      <w:r w:rsidR="00F318F6" w:rsidRPr="00E9461A">
        <w:rPr>
          <w:rFonts w:ascii="Arial Narrow" w:hAnsi="Arial Narrow"/>
          <w:szCs w:val="24"/>
          <w:lang w:val="es-GT"/>
        </w:rPr>
        <w:t xml:space="preserve"> </w:t>
      </w:r>
      <w:r w:rsidRPr="00E9461A">
        <w:rPr>
          <w:rFonts w:ascii="Arial Narrow" w:hAnsi="Arial Narrow"/>
          <w:szCs w:val="24"/>
          <w:lang w:val="es-GT"/>
        </w:rPr>
        <w:t>Consejo Directivo de la Superintendencia del Sistema Financiero, puede realizar cambios en este Manual; no obstante, los bancos</w:t>
      </w:r>
      <w:r w:rsidR="00F318F6" w:rsidRPr="00E9461A">
        <w:rPr>
          <w:rFonts w:ascii="Arial Narrow" w:hAnsi="Arial Narrow"/>
          <w:szCs w:val="24"/>
          <w:lang w:val="es-GT"/>
        </w:rPr>
        <w:t xml:space="preserve"> </w:t>
      </w:r>
      <w:r w:rsidRPr="00E9461A">
        <w:rPr>
          <w:rFonts w:ascii="Arial Narrow" w:hAnsi="Arial Narrow"/>
          <w:szCs w:val="24"/>
          <w:lang w:val="es-GT"/>
        </w:rPr>
        <w:t>pueden ampliar las cuentas desagregándolas</w:t>
      </w:r>
      <w:r w:rsidR="00F318F6" w:rsidRPr="00E9461A">
        <w:rPr>
          <w:rFonts w:ascii="Arial Narrow" w:hAnsi="Arial Narrow"/>
          <w:szCs w:val="24"/>
          <w:lang w:val="es-GT"/>
        </w:rPr>
        <w:t xml:space="preserve"> </w:t>
      </w:r>
      <w:r w:rsidRPr="00E9461A">
        <w:rPr>
          <w:rFonts w:ascii="Arial Narrow" w:hAnsi="Arial Narrow"/>
          <w:szCs w:val="24"/>
          <w:lang w:val="es-GT"/>
        </w:rPr>
        <w:t>más allá de nueve dígitos, siempre que dicha ampliación corresponda al concepto de la cuenta.</w:t>
      </w:r>
    </w:p>
    <w:p w14:paraId="2FF107E1" w14:textId="77777777" w:rsidR="00B77C76" w:rsidRPr="00E9461A" w:rsidRDefault="00B77C76" w:rsidP="00B77C76">
      <w:pPr>
        <w:ind w:left="425" w:hanging="425"/>
        <w:jc w:val="both"/>
        <w:rPr>
          <w:rFonts w:ascii="Arial Narrow" w:hAnsi="Arial Narrow"/>
          <w:szCs w:val="24"/>
          <w:lang w:val="es-GT"/>
        </w:rPr>
      </w:pPr>
    </w:p>
    <w:p w14:paraId="4CC811B6" w14:textId="77777777" w:rsidR="00B77C76" w:rsidRPr="00E9461A" w:rsidRDefault="00B77C76" w:rsidP="00E32874">
      <w:pPr>
        <w:numPr>
          <w:ilvl w:val="0"/>
          <w:numId w:val="17"/>
        </w:numPr>
        <w:ind w:left="993" w:hanging="284"/>
        <w:jc w:val="both"/>
        <w:rPr>
          <w:rFonts w:ascii="Arial Narrow" w:hAnsi="Arial Narrow"/>
          <w:szCs w:val="24"/>
          <w:lang w:val="es-GT"/>
        </w:rPr>
      </w:pPr>
      <w:r w:rsidRPr="00E9461A">
        <w:rPr>
          <w:rFonts w:ascii="Arial Narrow" w:hAnsi="Arial Narrow"/>
          <w:szCs w:val="24"/>
          <w:lang w:val="es-GT"/>
        </w:rPr>
        <w:t>Responsabilidad de la información</w:t>
      </w:r>
    </w:p>
    <w:p w14:paraId="1C9646EF" w14:textId="77777777"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Los directores, gerentes y empleados a quienes corresponda la preparación o revisión de la información contable, responderán de los errores, omisiones e irregularidades que esta contenga.</w:t>
      </w:r>
    </w:p>
    <w:p w14:paraId="4C2BFD17" w14:textId="77777777" w:rsidR="00B77C76" w:rsidRPr="00E9461A" w:rsidRDefault="00B77C76" w:rsidP="00B77C76">
      <w:pPr>
        <w:ind w:left="425" w:hanging="425"/>
        <w:jc w:val="both"/>
        <w:rPr>
          <w:rFonts w:ascii="Arial Narrow" w:hAnsi="Arial Narrow"/>
          <w:szCs w:val="24"/>
          <w:lang w:val="es-GT"/>
        </w:rPr>
      </w:pPr>
    </w:p>
    <w:p w14:paraId="4E993305" w14:textId="77777777" w:rsidR="00B77C76" w:rsidRPr="00E9461A" w:rsidRDefault="00B77C76" w:rsidP="00E32874">
      <w:pPr>
        <w:jc w:val="both"/>
        <w:rPr>
          <w:rFonts w:ascii="Arial Narrow" w:hAnsi="Arial Narrow"/>
          <w:szCs w:val="24"/>
          <w:lang w:val="es-GT"/>
        </w:rPr>
      </w:pPr>
      <w:r w:rsidRPr="00E9461A">
        <w:rPr>
          <w:rFonts w:ascii="Arial Narrow" w:hAnsi="Arial Narrow"/>
          <w:szCs w:val="24"/>
          <w:lang w:val="es-GT"/>
        </w:rPr>
        <w:t>La información recibida por la Superintendencia del Sistema Financiero puede ser modificada dentro del plazo establecido para su presentación, vencido éste se considerará definitiva; sin embargo, el banco puede solicitar la sustitución respectiva justificándolo apropiadamente, no obstante ser autorizado para ello, la información se considerará recibida fuera de plazo para los efectos legales pertinentes.</w:t>
      </w:r>
    </w:p>
    <w:p w14:paraId="66473496" w14:textId="77777777" w:rsidR="00B77C76" w:rsidRPr="00E9461A" w:rsidRDefault="00B77C76" w:rsidP="00B77C76">
      <w:pPr>
        <w:ind w:left="425" w:hanging="425"/>
        <w:jc w:val="both"/>
        <w:rPr>
          <w:rFonts w:ascii="Arial Narrow" w:hAnsi="Arial Narrow"/>
          <w:szCs w:val="24"/>
          <w:lang w:val="es-GT"/>
        </w:rPr>
      </w:pPr>
    </w:p>
    <w:p w14:paraId="54B93C4D" w14:textId="77777777" w:rsidR="00B77C76" w:rsidRPr="00E9461A" w:rsidRDefault="00B77C76" w:rsidP="00E9461A">
      <w:pPr>
        <w:jc w:val="both"/>
        <w:rPr>
          <w:rFonts w:ascii="Arial Narrow" w:hAnsi="Arial Narrow"/>
          <w:szCs w:val="24"/>
          <w:lang w:val="es-GT"/>
        </w:rPr>
      </w:pPr>
      <w:r w:rsidRPr="00E9461A">
        <w:rPr>
          <w:rFonts w:ascii="Arial Narrow" w:hAnsi="Arial Narrow"/>
          <w:szCs w:val="24"/>
          <w:lang w:val="es-GT"/>
        </w:rPr>
        <w:t>Los saldos contables que deban remitirse a la Superintendencia del Sistema Financiero comprenden las cuentas de hasta diez dígitos. Cuando esta entidad lo requiera podrá solicitar mayor desagregación de las cuentas.</w:t>
      </w:r>
    </w:p>
    <w:p w14:paraId="614B3FB2" w14:textId="77777777" w:rsidR="00B77C76" w:rsidRPr="00E9461A" w:rsidRDefault="00B77C76" w:rsidP="00F318F6">
      <w:pPr>
        <w:jc w:val="both"/>
        <w:rPr>
          <w:rFonts w:ascii="Arial Narrow" w:hAnsi="Arial Narrow"/>
          <w:szCs w:val="24"/>
          <w:lang w:val="es-GT"/>
        </w:rPr>
      </w:pPr>
    </w:p>
    <w:p w14:paraId="1ED774D2" w14:textId="77777777" w:rsidR="00B77C76" w:rsidRPr="00E9461A" w:rsidRDefault="00B77C76" w:rsidP="00F318F6">
      <w:pPr>
        <w:numPr>
          <w:ilvl w:val="0"/>
          <w:numId w:val="38"/>
        </w:numPr>
        <w:ind w:left="425" w:hanging="425"/>
        <w:jc w:val="both"/>
        <w:rPr>
          <w:rFonts w:ascii="Arial Narrow" w:hAnsi="Arial Narrow"/>
          <w:b/>
          <w:szCs w:val="24"/>
          <w:lang w:val="es-GT"/>
        </w:rPr>
      </w:pPr>
      <w:r w:rsidRPr="00E9461A">
        <w:rPr>
          <w:rFonts w:ascii="Arial Narrow" w:hAnsi="Arial Narrow"/>
          <w:b/>
          <w:szCs w:val="24"/>
          <w:lang w:val="es-GT"/>
        </w:rPr>
        <w:t>NORMAS INTERNACIONALES DE CONTABILIDAD</w:t>
      </w:r>
    </w:p>
    <w:p w14:paraId="4AA95802" w14:textId="77777777" w:rsidR="00B77C76" w:rsidRPr="00E9461A" w:rsidRDefault="00B77C76" w:rsidP="00F318F6">
      <w:pPr>
        <w:jc w:val="both"/>
        <w:rPr>
          <w:rFonts w:ascii="Arial Narrow" w:hAnsi="Arial Narrow"/>
          <w:b/>
          <w:szCs w:val="24"/>
          <w:lang w:val="es-ES"/>
        </w:rPr>
      </w:pPr>
    </w:p>
    <w:p w14:paraId="5DA215A6" w14:textId="6177755D" w:rsidR="00B77C76" w:rsidRPr="00E9461A" w:rsidRDefault="00B77C76" w:rsidP="00F318F6">
      <w:pPr>
        <w:jc w:val="both"/>
        <w:rPr>
          <w:rFonts w:ascii="Arial Narrow" w:hAnsi="Arial Narrow"/>
          <w:szCs w:val="24"/>
          <w:lang w:val="es-ES"/>
        </w:rPr>
      </w:pPr>
      <w:r w:rsidRPr="00E9461A">
        <w:rPr>
          <w:rFonts w:ascii="Arial Narrow" w:hAnsi="Arial Narrow" w:cs="Courier New"/>
          <w:iCs/>
          <w:szCs w:val="24"/>
          <w:lang w:val="es-ES"/>
        </w:rPr>
        <w:t xml:space="preserve">Los bancos deben llevar su contabilidad con base a las Normas Internacionales de Contabilidad, utilizando la opción más conservadora cuando la Superintendencia del Sistema Financiero no se haya manifestado por alguna de las opciones permitidas; en el caso de que el fenómeno, transacción u operación contable no se encuentre regulado deberá contabilizarse utilizando el Marco Conceptual para la Preparación y Presentación de los Estados Financieros de las referidas </w:t>
      </w:r>
      <w:r w:rsidR="00D550BB" w:rsidRPr="00E9461A">
        <w:rPr>
          <w:rFonts w:ascii="Arial Narrow" w:hAnsi="Arial Narrow" w:cs="Courier New"/>
          <w:iCs/>
          <w:szCs w:val="24"/>
          <w:lang w:val="es-ES"/>
        </w:rPr>
        <w:t>N</w:t>
      </w:r>
      <w:r w:rsidRPr="00E9461A">
        <w:rPr>
          <w:rFonts w:ascii="Arial Narrow" w:hAnsi="Arial Narrow" w:cs="Courier New"/>
          <w:iCs/>
          <w:szCs w:val="24"/>
          <w:lang w:val="es-ES"/>
        </w:rPr>
        <w:t>ormas. (3)</w:t>
      </w:r>
    </w:p>
    <w:p w14:paraId="2E2561BD" w14:textId="77777777" w:rsidR="00B77C76" w:rsidRPr="00E9461A" w:rsidRDefault="00B77C76" w:rsidP="00B77C76">
      <w:pPr>
        <w:jc w:val="both"/>
        <w:rPr>
          <w:rFonts w:ascii="Arial Narrow" w:hAnsi="Arial Narrow"/>
          <w:szCs w:val="24"/>
          <w:lang w:val="es-ES"/>
        </w:rPr>
      </w:pPr>
    </w:p>
    <w:p w14:paraId="6B2360BB" w14:textId="77777777" w:rsidR="00B77C76" w:rsidRPr="00E9461A" w:rsidRDefault="00B77C76" w:rsidP="00F318F6">
      <w:pPr>
        <w:jc w:val="both"/>
        <w:rPr>
          <w:rFonts w:ascii="Arial Narrow" w:hAnsi="Arial Narrow"/>
          <w:szCs w:val="24"/>
          <w:lang w:val="es-ES"/>
        </w:rPr>
      </w:pPr>
      <w:r w:rsidRPr="00E9461A">
        <w:rPr>
          <w:rFonts w:ascii="Arial Narrow" w:hAnsi="Arial Narrow" w:cs="Courier New"/>
          <w:szCs w:val="24"/>
          <w:lang w:val="es-ES"/>
        </w:rPr>
        <w:t>La NIC 1 establece que las políticas contables son adoptadas por la administración de la entidad. En el caso de los bancos, la Superintendencia del Sistema Financiero puede decidir de una manera obligatoria las políticas contables que estime convenientes. (3)</w:t>
      </w:r>
      <w:r w:rsidRPr="00E9461A">
        <w:rPr>
          <w:rFonts w:ascii="Arial Narrow" w:hAnsi="Arial Narrow"/>
          <w:szCs w:val="24"/>
          <w:lang w:val="es-ES"/>
        </w:rPr>
        <w:t xml:space="preserve"> </w:t>
      </w:r>
    </w:p>
    <w:p w14:paraId="4742D44E" w14:textId="77777777" w:rsidR="00B77C76" w:rsidRPr="00E9461A" w:rsidRDefault="00B77C76" w:rsidP="00B77C76">
      <w:pPr>
        <w:jc w:val="both"/>
        <w:rPr>
          <w:rFonts w:ascii="Arial Narrow" w:hAnsi="Arial Narrow"/>
          <w:szCs w:val="24"/>
          <w:lang w:val="es-ES"/>
        </w:rPr>
      </w:pPr>
    </w:p>
    <w:p w14:paraId="729D13CF" w14:textId="4235A816" w:rsidR="00614C03" w:rsidRPr="00E9461A" w:rsidRDefault="00614C03" w:rsidP="00B77C76">
      <w:pPr>
        <w:jc w:val="both"/>
        <w:rPr>
          <w:rFonts w:ascii="Arial Narrow" w:hAnsi="Arial Narrow"/>
          <w:szCs w:val="24"/>
          <w:lang w:val="es-ES"/>
        </w:rPr>
      </w:pPr>
    </w:p>
    <w:p w14:paraId="69D77D3D" w14:textId="77777777" w:rsidR="00B77C76" w:rsidRPr="00E9461A" w:rsidRDefault="00B77C76" w:rsidP="00F318F6">
      <w:pPr>
        <w:keepNext/>
        <w:numPr>
          <w:ilvl w:val="0"/>
          <w:numId w:val="34"/>
        </w:numPr>
        <w:ind w:left="425" w:hanging="425"/>
        <w:jc w:val="both"/>
        <w:outlineLvl w:val="0"/>
        <w:rPr>
          <w:rFonts w:ascii="Arial Narrow" w:hAnsi="Arial Narrow"/>
          <w:b/>
          <w:szCs w:val="24"/>
          <w:lang w:val="es-GT"/>
        </w:rPr>
      </w:pPr>
      <w:r w:rsidRPr="00E9461A">
        <w:rPr>
          <w:rFonts w:ascii="Arial Narrow" w:hAnsi="Arial Narrow"/>
          <w:b/>
          <w:szCs w:val="24"/>
          <w:lang w:val="es-GT"/>
        </w:rPr>
        <w:lastRenderedPageBreak/>
        <w:t xml:space="preserve">COMPONENTES DE LOS PRINCIPALES RUBROS </w:t>
      </w:r>
    </w:p>
    <w:p w14:paraId="0AEC8340" w14:textId="77777777" w:rsidR="00B77C76" w:rsidRPr="00E9461A" w:rsidRDefault="00B77C76" w:rsidP="00B77C76">
      <w:pPr>
        <w:jc w:val="both"/>
        <w:rPr>
          <w:rFonts w:ascii="Arial Narrow" w:hAnsi="Arial Narrow"/>
          <w:b/>
          <w:szCs w:val="24"/>
          <w:lang w:val="es-ES"/>
        </w:rPr>
      </w:pPr>
    </w:p>
    <w:p w14:paraId="2E73EBEB" w14:textId="18FCF8D4" w:rsidR="00B77C76" w:rsidRPr="00E9461A" w:rsidRDefault="00B77C76" w:rsidP="00E32874">
      <w:pPr>
        <w:spacing w:after="120"/>
        <w:jc w:val="both"/>
        <w:rPr>
          <w:rFonts w:ascii="Arial Narrow" w:hAnsi="Arial Narrow"/>
          <w:szCs w:val="24"/>
        </w:rPr>
      </w:pPr>
      <w:r w:rsidRPr="00E9461A">
        <w:rPr>
          <w:rFonts w:ascii="Arial Narrow" w:hAnsi="Arial Narrow"/>
          <w:szCs w:val="24"/>
        </w:rPr>
        <w:t xml:space="preserve">Con el objeto de satisfacer las necesidades de información de los diferentes usuarios de los </w:t>
      </w:r>
      <w:r w:rsidR="00D550BB" w:rsidRPr="00E9461A">
        <w:rPr>
          <w:rFonts w:ascii="Arial Narrow" w:hAnsi="Arial Narrow"/>
          <w:szCs w:val="24"/>
        </w:rPr>
        <w:t>E</w:t>
      </w:r>
      <w:r w:rsidRPr="00E9461A">
        <w:rPr>
          <w:rFonts w:ascii="Arial Narrow" w:hAnsi="Arial Narrow"/>
          <w:szCs w:val="24"/>
        </w:rPr>
        <w:t xml:space="preserve">stados </w:t>
      </w:r>
      <w:r w:rsidR="00D550BB" w:rsidRPr="00E9461A">
        <w:rPr>
          <w:rFonts w:ascii="Arial Narrow" w:hAnsi="Arial Narrow"/>
          <w:szCs w:val="24"/>
        </w:rPr>
        <w:t>F</w:t>
      </w:r>
      <w:r w:rsidRPr="00E9461A">
        <w:rPr>
          <w:rFonts w:ascii="Arial Narrow" w:hAnsi="Arial Narrow"/>
          <w:szCs w:val="24"/>
        </w:rPr>
        <w:t>inancieros de los bancos y financieras, algunos rubros se subdividieron de tal forma que sea factible obtener la sectorización institucional de la economía; los componentes de la contabilidad a que</w:t>
      </w:r>
      <w:r w:rsidR="00F318F6" w:rsidRPr="00E9461A">
        <w:rPr>
          <w:rFonts w:ascii="Arial Narrow" w:hAnsi="Arial Narrow"/>
          <w:szCs w:val="24"/>
        </w:rPr>
        <w:t xml:space="preserve"> </w:t>
      </w:r>
      <w:r w:rsidRPr="00E9461A">
        <w:rPr>
          <w:rFonts w:ascii="Arial Narrow" w:hAnsi="Arial Narrow"/>
          <w:szCs w:val="24"/>
        </w:rPr>
        <w:t>nos referimos son:</w:t>
      </w:r>
    </w:p>
    <w:p w14:paraId="7DA55B0A" w14:textId="77777777" w:rsidR="00B77C76" w:rsidRPr="00E9461A" w:rsidRDefault="00B77C76" w:rsidP="00867BEC">
      <w:pPr>
        <w:tabs>
          <w:tab w:val="left" w:pos="-1440"/>
        </w:tabs>
        <w:ind w:left="993" w:hanging="284"/>
        <w:jc w:val="both"/>
        <w:rPr>
          <w:rFonts w:ascii="Arial Narrow" w:hAnsi="Arial Narrow"/>
          <w:szCs w:val="24"/>
        </w:rPr>
      </w:pPr>
      <w:r w:rsidRPr="00E9461A">
        <w:rPr>
          <w:rFonts w:ascii="Arial Narrow" w:hAnsi="Arial Narrow"/>
          <w:szCs w:val="24"/>
        </w:rPr>
        <w:t>112</w:t>
      </w:r>
      <w:r w:rsidRPr="00E9461A">
        <w:rPr>
          <w:rFonts w:ascii="Arial Narrow" w:hAnsi="Arial Narrow"/>
          <w:szCs w:val="24"/>
        </w:rPr>
        <w:tab/>
        <w:t>ADQUISICIÓN TEMPORAL DE DOCUMENTOS</w:t>
      </w:r>
    </w:p>
    <w:p w14:paraId="4BA28FCF"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113</w:t>
      </w:r>
      <w:r w:rsidRPr="00E9461A">
        <w:rPr>
          <w:rFonts w:ascii="Arial Narrow" w:hAnsi="Arial Narrow"/>
          <w:szCs w:val="24"/>
        </w:rPr>
        <w:tab/>
        <w:t>INVERSIONES FINANCIERAS</w:t>
      </w:r>
    </w:p>
    <w:p w14:paraId="3673D7BC"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114</w:t>
      </w:r>
      <w:r w:rsidRPr="00E9461A">
        <w:rPr>
          <w:rFonts w:ascii="Arial Narrow" w:hAnsi="Arial Narrow"/>
          <w:szCs w:val="24"/>
        </w:rPr>
        <w:tab/>
        <w:t>PRÉSTAMOS</w:t>
      </w:r>
    </w:p>
    <w:p w14:paraId="1528117B"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211</w:t>
      </w:r>
      <w:r w:rsidRPr="00E9461A">
        <w:rPr>
          <w:rFonts w:ascii="Arial Narrow" w:hAnsi="Arial Narrow"/>
          <w:szCs w:val="24"/>
        </w:rPr>
        <w:tab/>
        <w:t>DEPÓSITOS</w:t>
      </w:r>
    </w:p>
    <w:p w14:paraId="3D33486B"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215</w:t>
      </w:r>
      <w:r w:rsidRPr="00E9461A">
        <w:rPr>
          <w:rFonts w:ascii="Arial Narrow" w:hAnsi="Arial Narrow"/>
          <w:szCs w:val="24"/>
        </w:rPr>
        <w:tab/>
        <w:t>DOCUMENTOS TRANSADOS</w:t>
      </w:r>
    </w:p>
    <w:p w14:paraId="736DF534"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411</w:t>
      </w:r>
      <w:r w:rsidRPr="00E9461A">
        <w:rPr>
          <w:rFonts w:ascii="Arial Narrow" w:hAnsi="Arial Narrow"/>
          <w:szCs w:val="24"/>
        </w:rPr>
        <w:tab/>
        <w:t>DERECHOS POR CARTAS DE CRÉDITO</w:t>
      </w:r>
    </w:p>
    <w:p w14:paraId="5C64BEE7"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412</w:t>
      </w:r>
      <w:r w:rsidRPr="00E9461A">
        <w:rPr>
          <w:rFonts w:ascii="Arial Narrow" w:hAnsi="Arial Narrow"/>
          <w:szCs w:val="24"/>
        </w:rPr>
        <w:tab/>
        <w:t>CONTINGENCIAS POR AVALES Y FIANZAS</w:t>
      </w:r>
    </w:p>
    <w:p w14:paraId="1FFC9D3B"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511</w:t>
      </w:r>
      <w:r w:rsidRPr="00E9461A">
        <w:rPr>
          <w:rFonts w:ascii="Arial Narrow" w:hAnsi="Arial Narrow"/>
          <w:szCs w:val="24"/>
        </w:rPr>
        <w:tab/>
        <w:t>OBLIGACIONES POR CARTAS DE CRÉDITO</w:t>
      </w:r>
    </w:p>
    <w:p w14:paraId="392896D5"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911</w:t>
      </w:r>
      <w:r w:rsidRPr="00E9461A">
        <w:rPr>
          <w:rFonts w:ascii="Arial Narrow" w:hAnsi="Arial Narrow"/>
          <w:szCs w:val="24"/>
        </w:rPr>
        <w:tab/>
        <w:t>DERECHOS Y OBLIGACIONES POR CRÉDITOS</w:t>
      </w:r>
    </w:p>
    <w:p w14:paraId="652F3E45"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913</w:t>
      </w:r>
      <w:r w:rsidRPr="00E9461A">
        <w:rPr>
          <w:rFonts w:ascii="Arial Narrow" w:hAnsi="Arial Narrow"/>
          <w:szCs w:val="24"/>
        </w:rPr>
        <w:tab/>
        <w:t>CARTERA EN ADMINISTRACIÓN</w:t>
      </w:r>
    </w:p>
    <w:p w14:paraId="6074D58D"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914</w:t>
      </w:r>
      <w:r w:rsidRPr="00E9461A">
        <w:rPr>
          <w:rFonts w:ascii="Arial Narrow" w:hAnsi="Arial Narrow"/>
          <w:szCs w:val="24"/>
        </w:rPr>
        <w:tab/>
        <w:t>FONDOS DE GARANTÍA</w:t>
      </w:r>
    </w:p>
    <w:p w14:paraId="7D315F0E" w14:textId="77777777" w:rsidR="00B77C76" w:rsidRPr="00E9461A" w:rsidRDefault="00B77C76" w:rsidP="00E32874">
      <w:pPr>
        <w:ind w:left="993" w:hanging="284"/>
        <w:jc w:val="both"/>
        <w:rPr>
          <w:rFonts w:ascii="Arial Narrow" w:hAnsi="Arial Narrow"/>
          <w:b/>
          <w:szCs w:val="24"/>
          <w:lang w:val="es-ES"/>
        </w:rPr>
      </w:pPr>
    </w:p>
    <w:p w14:paraId="6A189E4F" w14:textId="77777777" w:rsidR="00B77C76" w:rsidRPr="00E9461A" w:rsidRDefault="00B77C76" w:rsidP="00E32874">
      <w:pPr>
        <w:spacing w:after="120"/>
        <w:jc w:val="both"/>
        <w:rPr>
          <w:rFonts w:ascii="Arial Narrow" w:hAnsi="Arial Narrow"/>
          <w:szCs w:val="24"/>
          <w:lang w:val="es-ES"/>
        </w:rPr>
      </w:pPr>
      <w:r w:rsidRPr="00E9461A">
        <w:rPr>
          <w:rFonts w:ascii="Arial Narrow" w:hAnsi="Arial Narrow"/>
          <w:szCs w:val="24"/>
          <w:lang w:val="es-ES"/>
        </w:rPr>
        <w:t>Los componentes y posición de los rubros anteriores, se describen a continuación:</w:t>
      </w:r>
    </w:p>
    <w:p w14:paraId="7D32CFC3" w14:textId="77777777" w:rsidR="00B77C76" w:rsidRPr="00E9461A" w:rsidRDefault="00B77C76" w:rsidP="00E32874">
      <w:pPr>
        <w:ind w:left="1417" w:hanging="425"/>
        <w:jc w:val="both"/>
        <w:rPr>
          <w:rFonts w:ascii="Arial Narrow" w:hAnsi="Arial Narrow"/>
          <w:szCs w:val="24"/>
          <w:lang w:val="es-ES"/>
        </w:rPr>
      </w:pPr>
      <w:r w:rsidRPr="00E9461A">
        <w:rPr>
          <w:rFonts w:ascii="Arial Narrow" w:hAnsi="Arial Narrow"/>
          <w:szCs w:val="24"/>
          <w:lang w:val="es-ES"/>
        </w:rPr>
        <w:t>01</w:t>
      </w:r>
      <w:r w:rsidRPr="00E9461A">
        <w:rPr>
          <w:rFonts w:ascii="Arial Narrow" w:hAnsi="Arial Narrow"/>
          <w:szCs w:val="24"/>
          <w:lang w:val="es-ES"/>
        </w:rPr>
        <w:tab/>
        <w:t>BANCO CENTRAL DE RESERVA</w:t>
      </w:r>
    </w:p>
    <w:p w14:paraId="2159624E" w14:textId="2FEC516E" w:rsidR="00B77C76" w:rsidRPr="00E9461A" w:rsidRDefault="00D550BB" w:rsidP="00E32874">
      <w:pPr>
        <w:tabs>
          <w:tab w:val="left" w:pos="1615"/>
        </w:tabs>
        <w:ind w:left="1417" w:hanging="425"/>
        <w:jc w:val="both"/>
        <w:rPr>
          <w:rFonts w:ascii="Arial Narrow" w:hAnsi="Arial Narrow"/>
          <w:b/>
          <w:szCs w:val="24"/>
          <w:lang w:val="es-ES"/>
        </w:rPr>
      </w:pPr>
      <w:r w:rsidRPr="00E9461A">
        <w:rPr>
          <w:rFonts w:ascii="Arial Narrow" w:hAnsi="Arial Narrow"/>
          <w:b/>
          <w:szCs w:val="24"/>
          <w:lang w:val="es-ES"/>
        </w:rPr>
        <w:tab/>
      </w:r>
    </w:p>
    <w:p w14:paraId="7D1D048D" w14:textId="77777777" w:rsidR="00B77C76" w:rsidRPr="00E9461A" w:rsidRDefault="00B77C76" w:rsidP="00E32874">
      <w:pPr>
        <w:numPr>
          <w:ilvl w:val="0"/>
          <w:numId w:val="35"/>
        </w:numPr>
        <w:spacing w:after="120"/>
        <w:ind w:left="1417" w:hanging="425"/>
        <w:jc w:val="both"/>
        <w:rPr>
          <w:rFonts w:ascii="Arial Narrow" w:hAnsi="Arial Narrow"/>
          <w:szCs w:val="24"/>
          <w:lang w:val="es-ES"/>
        </w:rPr>
      </w:pPr>
      <w:r w:rsidRPr="00E9461A">
        <w:rPr>
          <w:rFonts w:ascii="Arial Narrow" w:hAnsi="Arial Narrow"/>
          <w:szCs w:val="24"/>
          <w:lang w:val="es-ES"/>
        </w:rPr>
        <w:t>ENTIDADES DEL ESTADO</w:t>
      </w:r>
    </w:p>
    <w:p w14:paraId="2BEB9F59"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Academia Nacional de Seguridad Pública (ANSP)</w:t>
      </w:r>
    </w:p>
    <w:p w14:paraId="094CE2EA" w14:textId="5AFD2576"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Administración</w:t>
      </w:r>
      <w:r w:rsidR="00F318F6" w:rsidRPr="00E9461A">
        <w:rPr>
          <w:rFonts w:ascii="Arial Narrow" w:hAnsi="Arial Narrow"/>
          <w:szCs w:val="24"/>
        </w:rPr>
        <w:t xml:space="preserve"> </w:t>
      </w:r>
      <w:r w:rsidRPr="00E9461A">
        <w:rPr>
          <w:rFonts w:ascii="Arial Narrow" w:hAnsi="Arial Narrow"/>
          <w:szCs w:val="24"/>
        </w:rPr>
        <w:t>Nacional de Acueductos y Alcantarillados (ANDA)</w:t>
      </w:r>
    </w:p>
    <w:p w14:paraId="65A9ECB8"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Administración Nacional de Telecomunicaciones (ANTEL)</w:t>
      </w:r>
    </w:p>
    <w:p w14:paraId="42EB3426" w14:textId="77777777"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rPr>
        <w:t>Alcaldías Municipales</w:t>
      </w:r>
      <w:r w:rsidRPr="00E9461A">
        <w:rPr>
          <w:rFonts w:ascii="Arial Narrow" w:hAnsi="Arial Narrow"/>
          <w:szCs w:val="24"/>
          <w:lang w:val="es-ES"/>
        </w:rPr>
        <w:tab/>
      </w:r>
      <w:r w:rsidRPr="00E9461A">
        <w:rPr>
          <w:rFonts w:ascii="Arial Narrow" w:hAnsi="Arial Narrow"/>
          <w:szCs w:val="24"/>
          <w:lang w:val="es-ES"/>
        </w:rPr>
        <w:tab/>
      </w:r>
    </w:p>
    <w:p w14:paraId="543C5F75"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de Tierras</w:t>
      </w:r>
    </w:p>
    <w:p w14:paraId="2B26FA8D" w14:textId="4ACB3CCB"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Caja Mutual de los Empleados del Ministerio de Educación</w:t>
      </w:r>
    </w:p>
    <w:p w14:paraId="1166AE0B" w14:textId="6DE0A5B5"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Centro Nacional de Registros</w:t>
      </w:r>
    </w:p>
    <w:p w14:paraId="2B2FA607" w14:textId="242D3FCF"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Centro Nacional de Tecnología Agropecuaria y Forestal</w:t>
      </w:r>
    </w:p>
    <w:p w14:paraId="5E011FB3"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Circuito de Teatros Nacionales</w:t>
      </w:r>
    </w:p>
    <w:p w14:paraId="6C2A08F7"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Comisión Ejecutiva Hidroeléctrica del Río Lempa (CEL)</w:t>
      </w:r>
    </w:p>
    <w:p w14:paraId="23A6DE00"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Comisión Ejecutiva Portuaria Autónoma (CEPA)</w:t>
      </w:r>
    </w:p>
    <w:p w14:paraId="539F59A0"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Comisión Nacional de Asistencia a Desplazados (CONADES)</w:t>
      </w:r>
    </w:p>
    <w:p w14:paraId="233E2EBC"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Comité Ejecutivo de la Feria Internacional (CEFIES)</w:t>
      </w:r>
    </w:p>
    <w:p w14:paraId="2393B372"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Comité Olímpico de El Salvador (COES)</w:t>
      </w:r>
    </w:p>
    <w:p w14:paraId="7457EB63" w14:textId="6D9AA283"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Consejo Nacional para la Cultura y el Arte (CONCULTURA)</w:t>
      </w:r>
    </w:p>
    <w:p w14:paraId="6BEE2009"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Consejo de Vigilancia de la Contaduría Pública y Auditoría</w:t>
      </w:r>
    </w:p>
    <w:p w14:paraId="294FE8D7"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 xml:space="preserve">Consejo Nacional de Ciencia y Tecnología </w:t>
      </w:r>
    </w:p>
    <w:p w14:paraId="79A44569"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Consejo Nacional de Productividad (CENAP)</w:t>
      </w:r>
    </w:p>
    <w:p w14:paraId="2E07CE06"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Consejo Salvadoreño de Menores</w:t>
      </w:r>
    </w:p>
    <w:p w14:paraId="7C777FD6"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Consejo Salvadoreño del Café</w:t>
      </w:r>
    </w:p>
    <w:p w14:paraId="0F7035C6"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Consejo Superior de Salud Pública</w:t>
      </w:r>
    </w:p>
    <w:p w14:paraId="5ECB9850" w14:textId="620082BC"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Corporación de Municipalidades de la República de El Salvador</w:t>
      </w:r>
    </w:p>
    <w:p w14:paraId="439F156C" w14:textId="404CA92A"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Corporación Salvadoreña de Inversiones</w:t>
      </w:r>
    </w:p>
    <w:p w14:paraId="49059A57" w14:textId="53878B70"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Correos Nacionales</w:t>
      </w:r>
    </w:p>
    <w:p w14:paraId="76FEC7BB"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Corte de Cuentas de la República</w:t>
      </w:r>
    </w:p>
    <w:p w14:paraId="27413FC1"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Corte Suprema de Justicia</w:t>
      </w:r>
    </w:p>
    <w:p w14:paraId="0D379B78"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Cruz Roja Salvadoreña</w:t>
      </w:r>
    </w:p>
    <w:p w14:paraId="29540198" w14:textId="38FBB2B2"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Cuerpo de Bomberos</w:t>
      </w:r>
    </w:p>
    <w:p w14:paraId="16CDE423"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Escuela Nacional de Agricultura (ENA)</w:t>
      </w:r>
    </w:p>
    <w:p w14:paraId="73B5C3DD"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Federación Salvadoreña de Fútbol (FEDEFUT)</w:t>
      </w:r>
    </w:p>
    <w:p w14:paraId="1F27FB7C" w14:textId="2F25134D"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Financiera Nacional de Tierras Agrícolas</w:t>
      </w:r>
    </w:p>
    <w:p w14:paraId="5BE783CF" w14:textId="69D697A3"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Fiscalía General de la República</w:t>
      </w:r>
    </w:p>
    <w:p w14:paraId="5BB88C24"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Fondo de Garantía para el Crédito Educativo (EDUCRÉDITO)</w:t>
      </w:r>
    </w:p>
    <w:p w14:paraId="51E52927"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Fondo de Inversión Social (FIS)</w:t>
      </w:r>
    </w:p>
    <w:p w14:paraId="5F68A278" w14:textId="6D54687E"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Fondo Salvadoreño para</w:t>
      </w:r>
      <w:r w:rsidR="00F318F6" w:rsidRPr="00E9461A">
        <w:rPr>
          <w:rFonts w:ascii="Arial Narrow" w:hAnsi="Arial Narrow"/>
          <w:szCs w:val="24"/>
        </w:rPr>
        <w:t xml:space="preserve"> </w:t>
      </w:r>
      <w:r w:rsidRPr="00E9461A">
        <w:rPr>
          <w:rFonts w:ascii="Arial Narrow" w:hAnsi="Arial Narrow"/>
          <w:szCs w:val="24"/>
        </w:rPr>
        <w:t>Estudios de Preinversión (FOSEP)</w:t>
      </w:r>
    </w:p>
    <w:p w14:paraId="4C2DC59C" w14:textId="247AF391"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Hogar de Ancianos Narcisa Castillo - Santa Ana</w:t>
      </w:r>
    </w:p>
    <w:p w14:paraId="1302E0B8" w14:textId="4F3F0CA2"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de Zacamil</w:t>
      </w:r>
      <w:r w:rsidRPr="00E9461A">
        <w:rPr>
          <w:rFonts w:ascii="Arial Narrow" w:hAnsi="Arial Narrow"/>
          <w:szCs w:val="24"/>
        </w:rPr>
        <w:tab/>
      </w:r>
    </w:p>
    <w:p w14:paraId="7073ADA9" w14:textId="3494EEE5"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“Dr. Luis Edmundo Vásquez”. Chalatenango</w:t>
      </w:r>
    </w:p>
    <w:p w14:paraId="20DA1CCA" w14:textId="4738041C"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“Francisco Menéndez”. Ahuachapán</w:t>
      </w:r>
    </w:p>
    <w:p w14:paraId="6A8F368A" w14:textId="380FFA9E"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“San Juan de Dios”.</w:t>
      </w:r>
      <w:r w:rsidR="00F318F6" w:rsidRPr="00E9461A">
        <w:rPr>
          <w:rFonts w:ascii="Arial Narrow" w:hAnsi="Arial Narrow"/>
          <w:szCs w:val="24"/>
        </w:rPr>
        <w:t xml:space="preserve"> </w:t>
      </w:r>
      <w:r w:rsidRPr="00E9461A">
        <w:rPr>
          <w:rFonts w:ascii="Arial Narrow" w:hAnsi="Arial Narrow"/>
          <w:szCs w:val="24"/>
        </w:rPr>
        <w:t>San Miguel</w:t>
      </w:r>
    </w:p>
    <w:p w14:paraId="132C3F13" w14:textId="3A542164"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“San Juan de Dios”. Santa Ana</w:t>
      </w:r>
    </w:p>
    <w:p w14:paraId="237C87CF" w14:textId="1E368099"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“San Pedro”. Usulután</w:t>
      </w:r>
    </w:p>
    <w:p w14:paraId="7B72C3BF" w14:textId="35CC72A6"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“San Rafael”. Nueva San Salvador</w:t>
      </w:r>
    </w:p>
    <w:p w14:paraId="7CCC7563" w14:textId="4B9FA1CC"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“Santa Gertrudis”. San Vicente</w:t>
      </w:r>
    </w:p>
    <w:p w14:paraId="4AC052AC" w14:textId="442B4E09"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“Santa Teresa”. Zacatecoluca</w:t>
      </w:r>
    </w:p>
    <w:p w14:paraId="4F306620" w14:textId="3D7E3088"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Benjamín Bloom</w:t>
      </w:r>
    </w:p>
    <w:p w14:paraId="0ECACB12" w14:textId="253DAF45"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de Maternidad</w:t>
      </w:r>
    </w:p>
    <w:p w14:paraId="14DD252B" w14:textId="38C5965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de Neumología</w:t>
      </w:r>
    </w:p>
    <w:p w14:paraId="02E79BDF" w14:textId="246F0E40"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de Sonsonate</w:t>
      </w:r>
    </w:p>
    <w:p w14:paraId="0A5364CD" w14:textId="4BD110B9"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Psiquiátrico</w:t>
      </w:r>
    </w:p>
    <w:p w14:paraId="3C4EB516" w14:textId="061D24D4"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Hospital Nacional Rosales</w:t>
      </w:r>
    </w:p>
    <w:p w14:paraId="3285E8B2" w14:textId="41737A07"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 xml:space="preserve">Imprenta Nacional </w:t>
      </w:r>
    </w:p>
    <w:p w14:paraId="563CCBCE"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Instituto Centroamericano de Telecomunicaciones (INCATEL)</w:t>
      </w:r>
    </w:p>
    <w:p w14:paraId="75638130" w14:textId="42BA365B"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Instituto Libertad y Progreso</w:t>
      </w:r>
    </w:p>
    <w:p w14:paraId="05600919"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Instituto Nacional de los Deportes (INDES)</w:t>
      </w:r>
    </w:p>
    <w:p w14:paraId="5049C4E5" w14:textId="0B233167"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Instituto Nacional del Azúcar</w:t>
      </w:r>
      <w:r w:rsidR="00F318F6" w:rsidRPr="00E9461A">
        <w:rPr>
          <w:rFonts w:ascii="Arial Narrow" w:hAnsi="Arial Narrow"/>
          <w:szCs w:val="24"/>
          <w:lang w:val="es-ES"/>
        </w:rPr>
        <w:t xml:space="preserve"> </w:t>
      </w:r>
      <w:r w:rsidRPr="00E9461A">
        <w:rPr>
          <w:rFonts w:ascii="Arial Narrow" w:hAnsi="Arial Narrow"/>
          <w:szCs w:val="24"/>
          <w:lang w:val="es-ES"/>
        </w:rPr>
        <w:t>(INAZUCAR)</w:t>
      </w:r>
    </w:p>
    <w:p w14:paraId="3913639A" w14:textId="3AC0BE84"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Instituto Nacional del Café</w:t>
      </w:r>
      <w:r w:rsidR="00F318F6" w:rsidRPr="00E9461A">
        <w:rPr>
          <w:rFonts w:ascii="Arial Narrow" w:hAnsi="Arial Narrow"/>
          <w:szCs w:val="24"/>
          <w:lang w:val="es-ES"/>
        </w:rPr>
        <w:t xml:space="preserve"> </w:t>
      </w:r>
      <w:r w:rsidRPr="00E9461A">
        <w:rPr>
          <w:rFonts w:ascii="Arial Narrow" w:hAnsi="Arial Narrow"/>
          <w:szCs w:val="24"/>
          <w:lang w:val="es-ES"/>
        </w:rPr>
        <w:t>(INCAFE)</w:t>
      </w:r>
    </w:p>
    <w:p w14:paraId="37E0DFB1"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Instituto Salvadoreño de Desarrollo Municipal (ISDEM)</w:t>
      </w:r>
    </w:p>
    <w:p w14:paraId="48F24D7C"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Instituto Salvadoreño de Fomento Cooperativo (INSAFOCOOP)</w:t>
      </w:r>
    </w:p>
    <w:p w14:paraId="12937321" w14:textId="7C7B9471"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Instituto Salvadoreño de Formación Profesional (INSAFORP)</w:t>
      </w:r>
    </w:p>
    <w:p w14:paraId="3DB46DBD" w14:textId="4B9BF7B5"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Instituto Salvadoreño de Protección al Menor</w:t>
      </w:r>
    </w:p>
    <w:p w14:paraId="4DE2C0B4" w14:textId="346911A4"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Instituto Salvadoreño de Rehabilitación de Inválidos (ISRI)</w:t>
      </w:r>
    </w:p>
    <w:p w14:paraId="0F079974"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Instituto Salvadoreño de Transformación Agraria (ISTA)</w:t>
      </w:r>
    </w:p>
    <w:p w14:paraId="3196A55F"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Instituto Salvadoreño de Turismo (ISTU)</w:t>
      </w:r>
    </w:p>
    <w:p w14:paraId="7B530A1F"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Instituto Salvadoreño del Seguro Social (ISSS)</w:t>
      </w:r>
    </w:p>
    <w:p w14:paraId="3BB83495"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Lotería Nacional de Beneficencia (LONAB)</w:t>
      </w:r>
    </w:p>
    <w:p w14:paraId="24C61292"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Agricultura y Ganadería</w:t>
      </w:r>
    </w:p>
    <w:p w14:paraId="5DC327BB"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 xml:space="preserve">Ministerio de la Defensa Nacional </w:t>
      </w:r>
    </w:p>
    <w:p w14:paraId="22D80FB8"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Economía</w:t>
      </w:r>
    </w:p>
    <w:p w14:paraId="55DFD711"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Educación</w:t>
      </w:r>
    </w:p>
    <w:p w14:paraId="074A7D1F"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Hacienda</w:t>
      </w:r>
    </w:p>
    <w:p w14:paraId="4FAECED9" w14:textId="0F4588F9"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del</w:t>
      </w:r>
      <w:r w:rsidR="00F318F6" w:rsidRPr="00E9461A">
        <w:rPr>
          <w:rFonts w:ascii="Arial Narrow" w:hAnsi="Arial Narrow"/>
          <w:szCs w:val="24"/>
        </w:rPr>
        <w:t xml:space="preserve"> </w:t>
      </w:r>
      <w:r w:rsidRPr="00E9461A">
        <w:rPr>
          <w:rFonts w:ascii="Arial Narrow" w:hAnsi="Arial Narrow"/>
          <w:szCs w:val="24"/>
        </w:rPr>
        <w:t>Interior</w:t>
      </w:r>
    </w:p>
    <w:p w14:paraId="00424AB4"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Justicia</w:t>
      </w:r>
    </w:p>
    <w:p w14:paraId="0A389623"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Obras Públicas</w:t>
      </w:r>
    </w:p>
    <w:p w14:paraId="37E47FC7"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Relaciones Exteriores y Cooperación Externa</w:t>
      </w:r>
    </w:p>
    <w:p w14:paraId="5406CCF3"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Salud Pública y Asistencia Social</w:t>
      </w:r>
    </w:p>
    <w:p w14:paraId="23F164C4"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Seguridad Pública</w:t>
      </w:r>
    </w:p>
    <w:p w14:paraId="7EB3688C"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Trabajo y Previsión Social</w:t>
      </w:r>
    </w:p>
    <w:p w14:paraId="43BECFA6"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Ministerio de Vivienda y Desarrollo Urbano</w:t>
      </w:r>
    </w:p>
    <w:p w14:paraId="0A30F8D6" w14:textId="6AE0C435"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Oficina de Planificación del Área Metropolitana de San Salvador</w:t>
      </w:r>
    </w:p>
    <w:p w14:paraId="13C6E1F1"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Órgano Legislativo</w:t>
      </w:r>
    </w:p>
    <w:p w14:paraId="4FD696DE"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Órgano Judicial</w:t>
      </w:r>
    </w:p>
    <w:p w14:paraId="7666A4F4"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Plan Nacional de Saneamiento Básico Rural (PLANSABAR)</w:t>
      </w:r>
    </w:p>
    <w:p w14:paraId="5AD30A78" w14:textId="22A58296"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Policía Nacional Civil (PNC)</w:t>
      </w:r>
    </w:p>
    <w:p w14:paraId="6D4571BC"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Presidencia de la República</w:t>
      </w:r>
    </w:p>
    <w:p w14:paraId="1C2938D4"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Procuraduría General de la República</w:t>
      </w:r>
    </w:p>
    <w:p w14:paraId="7475D67C" w14:textId="150FAA30"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Procuraduría para la Defensa de los Derechos Humanos</w:t>
      </w:r>
    </w:p>
    <w:p w14:paraId="67B23919" w14:textId="567D4041"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Secretaría del Medio Ambiente</w:t>
      </w:r>
    </w:p>
    <w:p w14:paraId="3B455D35"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Secretaría Técnica de Financ. Externo (SETEFE)</w:t>
      </w:r>
    </w:p>
    <w:p w14:paraId="6F158E05" w14:textId="6F5117EB"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Superintendencia de Pensiones</w:t>
      </w:r>
    </w:p>
    <w:p w14:paraId="28F658DE" w14:textId="115184C2"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Superintendencia de Valores</w:t>
      </w:r>
    </w:p>
    <w:p w14:paraId="0DBC0AA7" w14:textId="7246DDD5" w:rsidR="00B77C76" w:rsidRPr="00E9461A" w:rsidRDefault="00B77C76" w:rsidP="00E32874">
      <w:pPr>
        <w:ind w:left="1701" w:hanging="567"/>
        <w:jc w:val="both"/>
        <w:rPr>
          <w:rFonts w:ascii="Arial Narrow" w:hAnsi="Arial Narrow"/>
          <w:szCs w:val="24"/>
          <w:lang w:val="es-ES"/>
        </w:rPr>
      </w:pPr>
      <w:r w:rsidRPr="00E9461A">
        <w:rPr>
          <w:rFonts w:ascii="Arial Narrow" w:hAnsi="Arial Narrow"/>
          <w:szCs w:val="24"/>
          <w:lang w:val="es-ES"/>
        </w:rPr>
        <w:t>Superintendencia del Sistema Financiero</w:t>
      </w:r>
    </w:p>
    <w:p w14:paraId="01F15F85" w14:textId="362C0636"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Tribunal de</w:t>
      </w:r>
      <w:r w:rsidR="00F318F6" w:rsidRPr="00E9461A">
        <w:rPr>
          <w:rFonts w:ascii="Arial Narrow" w:hAnsi="Arial Narrow"/>
          <w:szCs w:val="24"/>
        </w:rPr>
        <w:t xml:space="preserve"> </w:t>
      </w:r>
      <w:r w:rsidRPr="00E9461A">
        <w:rPr>
          <w:rFonts w:ascii="Arial Narrow" w:hAnsi="Arial Narrow"/>
          <w:szCs w:val="24"/>
        </w:rPr>
        <w:t>Servicio Civil</w:t>
      </w:r>
    </w:p>
    <w:p w14:paraId="23EA234C"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Tribunal Supremo Electoral</w:t>
      </w:r>
    </w:p>
    <w:p w14:paraId="6858D401" w14:textId="75BD08D4"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Universidad de El Salvador (UES)</w:t>
      </w:r>
    </w:p>
    <w:p w14:paraId="2DAD8B12" w14:textId="77777777" w:rsidR="00E32874" w:rsidRPr="00E9461A" w:rsidRDefault="00E32874" w:rsidP="00E32874">
      <w:pPr>
        <w:ind w:left="1701" w:hanging="567"/>
        <w:jc w:val="both"/>
        <w:rPr>
          <w:rFonts w:ascii="Arial Narrow" w:hAnsi="Arial Narrow"/>
          <w:szCs w:val="24"/>
        </w:rPr>
      </w:pPr>
    </w:p>
    <w:p w14:paraId="0F4BBFCF" w14:textId="77777777"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03</w:t>
      </w:r>
      <w:r w:rsidRPr="00E9461A">
        <w:rPr>
          <w:rFonts w:ascii="Arial Narrow" w:hAnsi="Arial Narrow"/>
          <w:szCs w:val="24"/>
        </w:rPr>
        <w:tab/>
        <w:t xml:space="preserve">EMPRESA PRIVADA </w:t>
      </w:r>
    </w:p>
    <w:p w14:paraId="680A2E7B" w14:textId="77777777" w:rsidR="00B77C76" w:rsidRPr="00E9461A" w:rsidRDefault="00B77C76" w:rsidP="00E32874">
      <w:pPr>
        <w:ind w:left="993" w:firstLine="1"/>
        <w:jc w:val="both"/>
        <w:rPr>
          <w:rFonts w:ascii="Arial Narrow" w:hAnsi="Arial Narrow"/>
          <w:szCs w:val="24"/>
        </w:rPr>
      </w:pPr>
      <w:r w:rsidRPr="00E9461A">
        <w:rPr>
          <w:rFonts w:ascii="Arial Narrow" w:hAnsi="Arial Narrow"/>
          <w:szCs w:val="24"/>
        </w:rPr>
        <w:t>(Todas las personas naturales y jurídicas y demás entidades dedicadas a actividades productivas)</w:t>
      </w:r>
    </w:p>
    <w:p w14:paraId="69A60D0E" w14:textId="77777777" w:rsidR="00B77C76" w:rsidRPr="00E9461A" w:rsidRDefault="00B77C76" w:rsidP="00E32874">
      <w:pPr>
        <w:ind w:left="1417" w:hanging="425"/>
        <w:jc w:val="both"/>
        <w:rPr>
          <w:rFonts w:ascii="Arial Narrow" w:hAnsi="Arial Narrow"/>
          <w:szCs w:val="24"/>
        </w:rPr>
      </w:pPr>
    </w:p>
    <w:p w14:paraId="552645FD" w14:textId="77777777" w:rsidR="00E32874" w:rsidRPr="00E9461A" w:rsidRDefault="00E32874" w:rsidP="00E32874">
      <w:pPr>
        <w:ind w:left="1417" w:hanging="425"/>
        <w:jc w:val="both"/>
        <w:rPr>
          <w:rFonts w:ascii="Arial Narrow" w:hAnsi="Arial Narrow"/>
          <w:szCs w:val="24"/>
        </w:rPr>
      </w:pPr>
    </w:p>
    <w:p w14:paraId="46B52DBF" w14:textId="77777777" w:rsidR="00E32874" w:rsidRPr="00E9461A" w:rsidRDefault="00E32874" w:rsidP="00E32874">
      <w:pPr>
        <w:ind w:left="1417" w:hanging="425"/>
        <w:jc w:val="both"/>
        <w:rPr>
          <w:rFonts w:ascii="Arial Narrow" w:hAnsi="Arial Narrow"/>
          <w:szCs w:val="24"/>
        </w:rPr>
      </w:pPr>
    </w:p>
    <w:p w14:paraId="224FD344" w14:textId="77777777" w:rsidR="00B77C76" w:rsidRPr="00E9461A" w:rsidRDefault="00B77C76" w:rsidP="00E32874">
      <w:pPr>
        <w:numPr>
          <w:ilvl w:val="0"/>
          <w:numId w:val="36"/>
        </w:numPr>
        <w:tabs>
          <w:tab w:val="clear" w:pos="1069"/>
        </w:tabs>
        <w:ind w:left="1417" w:hanging="425"/>
        <w:jc w:val="both"/>
        <w:rPr>
          <w:rFonts w:ascii="Arial Narrow" w:hAnsi="Arial Narrow"/>
          <w:szCs w:val="24"/>
        </w:rPr>
      </w:pPr>
      <w:r w:rsidRPr="00E9461A">
        <w:rPr>
          <w:rFonts w:ascii="Arial Narrow" w:hAnsi="Arial Narrow"/>
          <w:szCs w:val="24"/>
        </w:rPr>
        <w:t>PARTICULARES</w:t>
      </w:r>
    </w:p>
    <w:p w14:paraId="6B6890DF" w14:textId="77777777" w:rsidR="00B77C76" w:rsidRPr="00E9461A" w:rsidRDefault="00B77C76" w:rsidP="00E32874">
      <w:pPr>
        <w:ind w:left="993"/>
        <w:jc w:val="both"/>
        <w:rPr>
          <w:rFonts w:ascii="Arial Narrow" w:hAnsi="Arial Narrow"/>
          <w:szCs w:val="24"/>
        </w:rPr>
      </w:pPr>
      <w:r w:rsidRPr="00E9461A">
        <w:rPr>
          <w:rFonts w:ascii="Arial Narrow" w:hAnsi="Arial Narrow"/>
          <w:szCs w:val="24"/>
        </w:rPr>
        <w:t>(Personas naturales que no se dedican a ninguna actividad productiva y personas jurídicas sin fines de lucro)</w:t>
      </w:r>
    </w:p>
    <w:p w14:paraId="258AAB8E" w14:textId="77777777" w:rsidR="00B77C76" w:rsidRPr="00E9461A" w:rsidRDefault="00B77C76" w:rsidP="00E32874">
      <w:pPr>
        <w:ind w:left="1417" w:hanging="425"/>
        <w:jc w:val="both"/>
        <w:rPr>
          <w:rFonts w:ascii="Arial Narrow" w:hAnsi="Arial Narrow"/>
          <w:szCs w:val="24"/>
        </w:rPr>
      </w:pPr>
    </w:p>
    <w:p w14:paraId="53E439D5" w14:textId="77777777" w:rsidR="00B77C76" w:rsidRPr="00E9461A" w:rsidRDefault="00B77C76" w:rsidP="00E32874">
      <w:pPr>
        <w:spacing w:after="120"/>
        <w:ind w:left="1417" w:hanging="425"/>
        <w:jc w:val="both"/>
        <w:rPr>
          <w:rFonts w:ascii="Arial Narrow" w:hAnsi="Arial Narrow"/>
          <w:szCs w:val="24"/>
        </w:rPr>
      </w:pPr>
      <w:r w:rsidRPr="00E9461A">
        <w:rPr>
          <w:rFonts w:ascii="Arial Narrow" w:hAnsi="Arial Narrow"/>
          <w:szCs w:val="24"/>
        </w:rPr>
        <w:t>05</w:t>
      </w:r>
      <w:r w:rsidRPr="00E9461A">
        <w:rPr>
          <w:rFonts w:ascii="Arial Narrow" w:hAnsi="Arial Narrow"/>
          <w:szCs w:val="24"/>
        </w:rPr>
        <w:tab/>
        <w:t>BANCOS Y FINANCIERAS</w:t>
      </w:r>
    </w:p>
    <w:p w14:paraId="758B72A6"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Agrícola Comercial, S.A.</w:t>
      </w:r>
    </w:p>
    <w:p w14:paraId="01BA3515"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Ahorromet Scotiabank, S.A.</w:t>
      </w:r>
    </w:p>
    <w:p w14:paraId="5F9313F5"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Corporativo CORFINSA, S.A. (BANCORP)</w:t>
      </w:r>
    </w:p>
    <w:p w14:paraId="28719A17"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Credomatic, S.A.</w:t>
      </w:r>
    </w:p>
    <w:p w14:paraId="2931270B"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Cuscatlán, S.A.</w:t>
      </w:r>
    </w:p>
    <w:p w14:paraId="5DB39DCC"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de Comercio de El Salvador, S.A.</w:t>
      </w:r>
    </w:p>
    <w:p w14:paraId="4EB97BEB"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de Construcción y Ahorro, S.A. (BANCASA)</w:t>
      </w:r>
    </w:p>
    <w:p w14:paraId="3CD3B3EC"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de Crédito Inmobiliario, S.A. (CREDISA)</w:t>
      </w:r>
    </w:p>
    <w:p w14:paraId="20AA3E80"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de Fomento Agropecuario (BFA)</w:t>
      </w:r>
    </w:p>
    <w:p w14:paraId="3E2C7F34"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Desarrollo, S.A.</w:t>
      </w:r>
    </w:p>
    <w:p w14:paraId="4C18CB67"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Hipotecario de El Salvador</w:t>
      </w:r>
    </w:p>
    <w:p w14:paraId="131CD85E" w14:textId="615AD9BD" w:rsidR="00A227B1" w:rsidRDefault="00B77C76" w:rsidP="00E32874">
      <w:pPr>
        <w:ind w:left="1701" w:hanging="567"/>
        <w:jc w:val="both"/>
        <w:rPr>
          <w:rFonts w:ascii="Arial Narrow" w:hAnsi="Arial Narrow"/>
          <w:szCs w:val="24"/>
        </w:rPr>
      </w:pPr>
      <w:r w:rsidRPr="00E9461A">
        <w:rPr>
          <w:rFonts w:ascii="Arial Narrow" w:hAnsi="Arial Narrow"/>
          <w:szCs w:val="24"/>
        </w:rPr>
        <w:t xml:space="preserve">Banco </w:t>
      </w:r>
      <w:r w:rsidR="00A758FA">
        <w:rPr>
          <w:rFonts w:ascii="Arial Narrow" w:hAnsi="Arial Narrow"/>
          <w:szCs w:val="24"/>
        </w:rPr>
        <w:t>de Desarrollo de El Salvador (BANDESAL)</w:t>
      </w:r>
      <w:r w:rsidR="00A227B1">
        <w:rPr>
          <w:rFonts w:ascii="Arial Narrow" w:hAnsi="Arial Narrow"/>
          <w:szCs w:val="24"/>
        </w:rPr>
        <w:t xml:space="preserve"> </w:t>
      </w:r>
      <w:r w:rsidR="00A758FA">
        <w:rPr>
          <w:rFonts w:ascii="Arial Narrow" w:hAnsi="Arial Narrow"/>
          <w:szCs w:val="24"/>
        </w:rPr>
        <w:t>(4)</w:t>
      </w:r>
    </w:p>
    <w:p w14:paraId="27BDB258" w14:textId="54A537CF"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Multivalores, S.A.</w:t>
      </w:r>
    </w:p>
    <w:p w14:paraId="336F9457"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Nacional de Fomento Industrial (BANAFI)</w:t>
      </w:r>
      <w:bookmarkStart w:id="0" w:name="_GoBack"/>
      <w:bookmarkEnd w:id="0"/>
    </w:p>
    <w:p w14:paraId="5A9A9430"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Promérica, S. A.</w:t>
      </w:r>
    </w:p>
    <w:p w14:paraId="7733D352"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Banco Salvadoreño, S.A.</w:t>
      </w:r>
    </w:p>
    <w:p w14:paraId="1A3EE17C" w14:textId="77777777" w:rsidR="00B77C76" w:rsidRPr="00E9461A" w:rsidRDefault="00B77C76" w:rsidP="00E32874">
      <w:pPr>
        <w:ind w:left="1701" w:hanging="567"/>
        <w:jc w:val="both"/>
        <w:rPr>
          <w:rFonts w:ascii="Arial Narrow" w:hAnsi="Arial Narrow"/>
          <w:szCs w:val="24"/>
          <w:lang w:val="es-MX"/>
        </w:rPr>
      </w:pPr>
      <w:r w:rsidRPr="00E9461A">
        <w:rPr>
          <w:rFonts w:ascii="Arial Narrow" w:hAnsi="Arial Narrow"/>
          <w:szCs w:val="24"/>
          <w:lang w:val="es-MX"/>
        </w:rPr>
        <w:t>Citibank, N.A.</w:t>
      </w:r>
    </w:p>
    <w:p w14:paraId="795D0CB6"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Financiera Calpiá, S.A.</w:t>
      </w:r>
    </w:p>
    <w:p w14:paraId="01BDAAF1" w14:textId="77777777" w:rsidR="00B77C76" w:rsidRPr="00E9461A" w:rsidRDefault="00B77C76" w:rsidP="00E32874">
      <w:pPr>
        <w:ind w:left="1701" w:hanging="567"/>
        <w:jc w:val="both"/>
        <w:rPr>
          <w:rFonts w:ascii="Arial Narrow" w:hAnsi="Arial Narrow"/>
          <w:szCs w:val="24"/>
        </w:rPr>
      </w:pPr>
      <w:r w:rsidRPr="00E9461A">
        <w:rPr>
          <w:rFonts w:ascii="Arial Narrow" w:hAnsi="Arial Narrow"/>
          <w:szCs w:val="24"/>
        </w:rPr>
        <w:t>Unibanco, S.A.</w:t>
      </w:r>
    </w:p>
    <w:p w14:paraId="645386BD" w14:textId="77777777" w:rsidR="00B77C76" w:rsidRPr="00E9461A" w:rsidRDefault="00B77C76" w:rsidP="00E32874">
      <w:pPr>
        <w:ind w:left="1417" w:hanging="425"/>
        <w:jc w:val="both"/>
        <w:rPr>
          <w:rFonts w:ascii="Arial Narrow" w:hAnsi="Arial Narrow"/>
          <w:szCs w:val="24"/>
        </w:rPr>
      </w:pPr>
    </w:p>
    <w:p w14:paraId="7364DA6C" w14:textId="77777777" w:rsidR="00B77C76" w:rsidRPr="00E9461A" w:rsidRDefault="00B77C76" w:rsidP="00E32874">
      <w:pPr>
        <w:ind w:left="1417" w:hanging="425"/>
        <w:jc w:val="both"/>
        <w:rPr>
          <w:rFonts w:ascii="Arial Narrow" w:hAnsi="Arial Narrow"/>
          <w:szCs w:val="24"/>
        </w:rPr>
      </w:pPr>
      <w:r w:rsidRPr="00E9461A">
        <w:rPr>
          <w:rFonts w:ascii="Arial Narrow" w:hAnsi="Arial Narrow"/>
          <w:szCs w:val="24"/>
        </w:rPr>
        <w:t>06</w:t>
      </w:r>
      <w:r w:rsidRPr="00E9461A">
        <w:rPr>
          <w:rFonts w:ascii="Arial Narrow" w:hAnsi="Arial Narrow"/>
          <w:szCs w:val="24"/>
        </w:rPr>
        <w:tab/>
        <w:t>OTRAS ENTIDADES DEL SISTEMA FINANCIERO</w:t>
      </w:r>
    </w:p>
    <w:p w14:paraId="7F1C694D" w14:textId="77777777"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Sociedades de Seguros</w:t>
      </w:r>
    </w:p>
    <w:p w14:paraId="0000A9C9" w14:textId="12261542"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Afianzadora Salvadoreña, S.A.</w:t>
      </w:r>
    </w:p>
    <w:p w14:paraId="347E2C68" w14:textId="58B9828E"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Aseguradora Agrícola Comercial, S.A.</w:t>
      </w:r>
    </w:p>
    <w:p w14:paraId="677A67F3" w14:textId="282EE68D"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Aseguradora Popular, S.A.</w:t>
      </w:r>
    </w:p>
    <w:p w14:paraId="5DF2B88E" w14:textId="448CC78D"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Aseguradora Salvadoreña, S.A.</w:t>
      </w:r>
    </w:p>
    <w:p w14:paraId="439F1346" w14:textId="3ABB1564"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Aseguradora Suiza Salvadoreña, S.A.</w:t>
      </w:r>
    </w:p>
    <w:p w14:paraId="48B34FA7" w14:textId="7D8090F8"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Compañía Anglo Salvadoreña de Seguros, S.A.</w:t>
      </w:r>
    </w:p>
    <w:p w14:paraId="220390BD" w14:textId="525E6C53"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Compañía General de Seguros, S.A.</w:t>
      </w:r>
    </w:p>
    <w:p w14:paraId="7DD458AE" w14:textId="2B1CC72E"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Garantías y Otros Servicios, S.A.</w:t>
      </w:r>
    </w:p>
    <w:p w14:paraId="565B09FD" w14:textId="6C7ECC03"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Internacional de Seguros, S.A.</w:t>
      </w:r>
    </w:p>
    <w:p w14:paraId="7D9B15A2" w14:textId="6A1251A3"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La Central de Seguros y Fianzas, S.A.</w:t>
      </w:r>
    </w:p>
    <w:p w14:paraId="4199E92E" w14:textId="40ED053F"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La Centro Americana, S.A.</w:t>
      </w:r>
    </w:p>
    <w:p w14:paraId="489350F8" w14:textId="703040F5"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Pan American Life Insurance Company (Sucursal El Salvador)</w:t>
      </w:r>
    </w:p>
    <w:p w14:paraId="569609F7" w14:textId="5364D2EF"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Seguros del Pacífico, S.A.</w:t>
      </w:r>
    </w:p>
    <w:p w14:paraId="55093AB2" w14:textId="4B7118DF"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Seguros e Inversiones, S.A.</w:t>
      </w:r>
    </w:p>
    <w:p w14:paraId="5E1DA311" w14:textId="7A9DF41E"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Seguros Futuro,</w:t>
      </w:r>
      <w:r w:rsidR="00F318F6" w:rsidRPr="00E9461A">
        <w:rPr>
          <w:rFonts w:ascii="Arial Narrow" w:hAnsi="Arial Narrow"/>
          <w:szCs w:val="24"/>
        </w:rPr>
        <w:t xml:space="preserve"> </w:t>
      </w:r>
      <w:r w:rsidRPr="00E9461A">
        <w:rPr>
          <w:rFonts w:ascii="Arial Narrow" w:hAnsi="Arial Narrow"/>
          <w:szCs w:val="24"/>
        </w:rPr>
        <w:t>A. C. de R.L.</w:t>
      </w:r>
    </w:p>
    <w:p w14:paraId="3205AC4D" w14:textId="749A3A37"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Seguros Universales, S.A.</w:t>
      </w:r>
    </w:p>
    <w:p w14:paraId="1EAFD9BF" w14:textId="46B865F7"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Unión y Desarrollo, S.A.</w:t>
      </w:r>
    </w:p>
    <w:p w14:paraId="5B412AB5" w14:textId="67076CFA"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Mercado de Valores</w:t>
      </w:r>
    </w:p>
    <w:p w14:paraId="6E10560A" w14:textId="6AEDBDC2"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Bolsa de Valores</w:t>
      </w:r>
    </w:p>
    <w:p w14:paraId="03C1BA3E" w14:textId="0FCB0E67"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 xml:space="preserve">Calificadoras de </w:t>
      </w:r>
      <w:r w:rsidR="00C63060" w:rsidRPr="00E9461A">
        <w:rPr>
          <w:rFonts w:ascii="Arial Narrow" w:hAnsi="Arial Narrow"/>
          <w:szCs w:val="24"/>
        </w:rPr>
        <w:t>R</w:t>
      </w:r>
      <w:r w:rsidRPr="00E9461A">
        <w:rPr>
          <w:rFonts w:ascii="Arial Narrow" w:hAnsi="Arial Narrow"/>
          <w:szCs w:val="24"/>
        </w:rPr>
        <w:t>iesgos</w:t>
      </w:r>
    </w:p>
    <w:p w14:paraId="3A1292B3" w14:textId="63E6D2F9"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 xml:space="preserve">Casas de </w:t>
      </w:r>
      <w:r w:rsidR="00C63060" w:rsidRPr="00E9461A">
        <w:rPr>
          <w:rFonts w:ascii="Arial Narrow" w:hAnsi="Arial Narrow"/>
          <w:szCs w:val="24"/>
        </w:rPr>
        <w:t>C</w:t>
      </w:r>
      <w:r w:rsidRPr="00E9461A">
        <w:rPr>
          <w:rFonts w:ascii="Arial Narrow" w:hAnsi="Arial Narrow"/>
          <w:szCs w:val="24"/>
        </w:rPr>
        <w:t xml:space="preserve">orredores de </w:t>
      </w:r>
      <w:r w:rsidR="00C63060" w:rsidRPr="00E9461A">
        <w:rPr>
          <w:rFonts w:ascii="Arial Narrow" w:hAnsi="Arial Narrow"/>
          <w:szCs w:val="24"/>
        </w:rPr>
        <w:t>B</w:t>
      </w:r>
      <w:r w:rsidRPr="00E9461A">
        <w:rPr>
          <w:rFonts w:ascii="Arial Narrow" w:hAnsi="Arial Narrow"/>
          <w:szCs w:val="24"/>
        </w:rPr>
        <w:t>olsa</w:t>
      </w:r>
    </w:p>
    <w:p w14:paraId="75929D03" w14:textId="78563C4F"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 xml:space="preserve">Depósitos y </w:t>
      </w:r>
      <w:r w:rsidR="00C63060" w:rsidRPr="00E9461A">
        <w:rPr>
          <w:rFonts w:ascii="Arial Narrow" w:hAnsi="Arial Narrow"/>
          <w:szCs w:val="24"/>
        </w:rPr>
        <w:t>C</w:t>
      </w:r>
      <w:r w:rsidRPr="00E9461A">
        <w:rPr>
          <w:rFonts w:ascii="Arial Narrow" w:hAnsi="Arial Narrow"/>
          <w:szCs w:val="24"/>
        </w:rPr>
        <w:t xml:space="preserve">ustodia de </w:t>
      </w:r>
      <w:r w:rsidR="00C63060" w:rsidRPr="00E9461A">
        <w:rPr>
          <w:rFonts w:ascii="Arial Narrow" w:hAnsi="Arial Narrow"/>
          <w:szCs w:val="24"/>
        </w:rPr>
        <w:t>V</w:t>
      </w:r>
      <w:r w:rsidRPr="00E9461A">
        <w:rPr>
          <w:rFonts w:ascii="Arial Narrow" w:hAnsi="Arial Narrow"/>
          <w:szCs w:val="24"/>
        </w:rPr>
        <w:t>alores</w:t>
      </w:r>
    </w:p>
    <w:p w14:paraId="149E80F1" w14:textId="178B68FC"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Sistema de Pensiones</w:t>
      </w:r>
    </w:p>
    <w:p w14:paraId="1FC552FA" w14:textId="7D1B1A63"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Administradoras de Fondos de Pensiones</w:t>
      </w:r>
    </w:p>
    <w:p w14:paraId="700D07DA" w14:textId="1F54A00E"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 xml:space="preserve">Fondos de </w:t>
      </w:r>
      <w:r w:rsidR="00C63060" w:rsidRPr="00E9461A">
        <w:rPr>
          <w:rFonts w:ascii="Arial Narrow" w:hAnsi="Arial Narrow"/>
          <w:szCs w:val="24"/>
        </w:rPr>
        <w:t>P</w:t>
      </w:r>
      <w:r w:rsidRPr="00E9461A">
        <w:rPr>
          <w:rFonts w:ascii="Arial Narrow" w:hAnsi="Arial Narrow"/>
          <w:szCs w:val="24"/>
        </w:rPr>
        <w:t>ensiones</w:t>
      </w:r>
    </w:p>
    <w:p w14:paraId="3EF31787" w14:textId="1BF14F14"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Instituto de Previsión Social de la Fuerza Armada (IPSFA)</w:t>
      </w:r>
    </w:p>
    <w:p w14:paraId="0EDA6E16" w14:textId="4F9C9E78"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Instituto Nacional de Pensiones de Empleados Públicos (INPEP)</w:t>
      </w:r>
    </w:p>
    <w:p w14:paraId="6CBE05E0" w14:textId="0BE37624"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Sistema de Microfinanzas</w:t>
      </w:r>
    </w:p>
    <w:p w14:paraId="50F451F1" w14:textId="6D53BEC2" w:rsidR="00B77C76" w:rsidRPr="00E9461A" w:rsidRDefault="00B77C76" w:rsidP="009859CF">
      <w:pPr>
        <w:ind w:left="1985" w:hanging="709"/>
        <w:jc w:val="both"/>
        <w:rPr>
          <w:rFonts w:ascii="Arial Narrow" w:hAnsi="Arial Narrow"/>
          <w:szCs w:val="24"/>
        </w:rPr>
      </w:pPr>
      <w:r w:rsidRPr="00E9461A">
        <w:rPr>
          <w:rFonts w:ascii="Arial Narrow" w:hAnsi="Arial Narrow"/>
          <w:szCs w:val="24"/>
        </w:rPr>
        <w:t>Banco de los Trabajadores</w:t>
      </w:r>
    </w:p>
    <w:p w14:paraId="47F87639" w14:textId="669854BE" w:rsidR="00B77C76" w:rsidRPr="00E9461A" w:rsidRDefault="00B77C76" w:rsidP="009859CF">
      <w:pPr>
        <w:tabs>
          <w:tab w:val="left" w:pos="-8364"/>
        </w:tabs>
        <w:ind w:left="1276"/>
        <w:jc w:val="both"/>
        <w:rPr>
          <w:rFonts w:ascii="Arial Narrow" w:hAnsi="Arial Narrow"/>
          <w:szCs w:val="24"/>
        </w:rPr>
      </w:pPr>
      <w:r w:rsidRPr="00E9461A">
        <w:rPr>
          <w:rFonts w:ascii="Arial Narrow" w:hAnsi="Arial Narrow"/>
          <w:szCs w:val="24"/>
        </w:rPr>
        <w:t>Federación de Asociaciones Cooperativas de Ahorro y Crédito de El</w:t>
      </w:r>
      <w:r w:rsidR="00867BEC" w:rsidRPr="00E9461A">
        <w:rPr>
          <w:rFonts w:ascii="Arial Narrow" w:hAnsi="Arial Narrow"/>
          <w:szCs w:val="24"/>
        </w:rPr>
        <w:t xml:space="preserve"> </w:t>
      </w:r>
      <w:r w:rsidRPr="00E9461A">
        <w:rPr>
          <w:rFonts w:ascii="Arial Narrow" w:hAnsi="Arial Narrow"/>
          <w:szCs w:val="24"/>
        </w:rPr>
        <w:t>Salvado</w:t>
      </w:r>
      <w:r w:rsidR="008E743D">
        <w:rPr>
          <w:rFonts w:ascii="Arial Narrow" w:hAnsi="Arial Narrow"/>
          <w:szCs w:val="24"/>
        </w:rPr>
        <w:t xml:space="preserve">r </w:t>
      </w:r>
      <w:r w:rsidRPr="00E9461A">
        <w:rPr>
          <w:rFonts w:ascii="Arial Narrow" w:hAnsi="Arial Narrow"/>
          <w:szCs w:val="24"/>
        </w:rPr>
        <w:t>(FEDECACES)</w:t>
      </w:r>
    </w:p>
    <w:p w14:paraId="21DC4339" w14:textId="1FA3D0B1" w:rsidR="00B77C76" w:rsidRPr="00E9461A" w:rsidRDefault="00B77C76" w:rsidP="009859CF">
      <w:pPr>
        <w:ind w:left="1985" w:hanging="709"/>
        <w:jc w:val="both"/>
        <w:rPr>
          <w:rFonts w:ascii="Arial Narrow" w:hAnsi="Arial Narrow"/>
          <w:szCs w:val="24"/>
        </w:rPr>
      </w:pPr>
      <w:r w:rsidRPr="00E9461A">
        <w:rPr>
          <w:rFonts w:ascii="Arial Narrow" w:hAnsi="Arial Narrow"/>
          <w:szCs w:val="24"/>
        </w:rPr>
        <w:t>Federación de Cajas de Crédito (FEDECREDITO)</w:t>
      </w:r>
    </w:p>
    <w:p w14:paraId="1A0BA55F" w14:textId="43DABFC8"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Instituciones Oficiales de Crédito</w:t>
      </w:r>
    </w:p>
    <w:p w14:paraId="4BD3E1D0" w14:textId="1DB0E2E3"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Corporación Salvadoreña de Inversiones (CORSAIN)</w:t>
      </w:r>
    </w:p>
    <w:p w14:paraId="1A8ABA29" w14:textId="6FB87497"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Fondo de Financiamiento y Garantía de la Pequeña Empresa (FIGAPE)</w:t>
      </w:r>
    </w:p>
    <w:p w14:paraId="57148951" w14:textId="305B1946"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Fondo de Saneamiento y Fortalecimiento del Sistema Financiero (FOSAFFI)</w:t>
      </w:r>
    </w:p>
    <w:p w14:paraId="49E4BAC6" w14:textId="3DFB0F67"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Fondo Nacional de Vivienda Popular</w:t>
      </w:r>
    </w:p>
    <w:p w14:paraId="66DE094E" w14:textId="5A205BC5"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Fondo Social para la Vivienda (FSV)</w:t>
      </w:r>
    </w:p>
    <w:p w14:paraId="6F17EB32" w14:textId="544CB04E"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 xml:space="preserve">Agencias u </w:t>
      </w:r>
      <w:r w:rsidR="008C28BD" w:rsidRPr="00E9461A">
        <w:rPr>
          <w:rFonts w:ascii="Arial Narrow" w:hAnsi="Arial Narrow"/>
          <w:b/>
          <w:szCs w:val="24"/>
        </w:rPr>
        <w:t>O</w:t>
      </w:r>
      <w:r w:rsidRPr="00E9461A">
        <w:rPr>
          <w:rFonts w:ascii="Arial Narrow" w:hAnsi="Arial Narrow"/>
          <w:b/>
          <w:szCs w:val="24"/>
        </w:rPr>
        <w:t xml:space="preserve">ficinas de </w:t>
      </w:r>
      <w:r w:rsidR="008C28BD" w:rsidRPr="00E9461A">
        <w:rPr>
          <w:rFonts w:ascii="Arial Narrow" w:hAnsi="Arial Narrow"/>
          <w:b/>
          <w:szCs w:val="24"/>
        </w:rPr>
        <w:t>I</w:t>
      </w:r>
      <w:r w:rsidRPr="00E9461A">
        <w:rPr>
          <w:rFonts w:ascii="Arial Narrow" w:hAnsi="Arial Narrow"/>
          <w:b/>
          <w:szCs w:val="24"/>
        </w:rPr>
        <w:t xml:space="preserve">nformación de </w:t>
      </w:r>
      <w:r w:rsidR="008C28BD" w:rsidRPr="00E9461A">
        <w:rPr>
          <w:rFonts w:ascii="Arial Narrow" w:hAnsi="Arial Narrow"/>
          <w:b/>
          <w:szCs w:val="24"/>
        </w:rPr>
        <w:t>B</w:t>
      </w:r>
      <w:r w:rsidRPr="00E9461A">
        <w:rPr>
          <w:rFonts w:ascii="Arial Narrow" w:hAnsi="Arial Narrow"/>
          <w:b/>
          <w:szCs w:val="24"/>
        </w:rPr>
        <w:t xml:space="preserve">ancos </w:t>
      </w:r>
      <w:r w:rsidR="008C28BD" w:rsidRPr="00E9461A">
        <w:rPr>
          <w:rFonts w:ascii="Arial Narrow" w:hAnsi="Arial Narrow"/>
          <w:b/>
          <w:szCs w:val="24"/>
        </w:rPr>
        <w:t>E</w:t>
      </w:r>
      <w:r w:rsidRPr="00E9461A">
        <w:rPr>
          <w:rFonts w:ascii="Arial Narrow" w:hAnsi="Arial Narrow"/>
          <w:b/>
          <w:szCs w:val="24"/>
        </w:rPr>
        <w:t>xtranjeros</w:t>
      </w:r>
    </w:p>
    <w:p w14:paraId="03A6D2A8" w14:textId="7D37EB00" w:rsidR="00B77C76" w:rsidRPr="00E9461A" w:rsidRDefault="00B77C76" w:rsidP="00E32874">
      <w:pPr>
        <w:ind w:left="1985" w:hanging="709"/>
        <w:jc w:val="both"/>
        <w:rPr>
          <w:rFonts w:ascii="Arial Narrow" w:hAnsi="Arial Narrow"/>
          <w:szCs w:val="24"/>
          <w:lang w:val="es-MX"/>
        </w:rPr>
      </w:pPr>
      <w:r w:rsidRPr="00E9461A">
        <w:rPr>
          <w:rFonts w:ascii="Arial Narrow" w:hAnsi="Arial Narrow"/>
          <w:szCs w:val="24"/>
          <w:lang w:val="es-MX"/>
        </w:rPr>
        <w:t>BAC Florida Bank</w:t>
      </w:r>
      <w:r w:rsidRPr="00E9461A">
        <w:rPr>
          <w:rFonts w:ascii="Arial Narrow" w:hAnsi="Arial Narrow"/>
          <w:b/>
          <w:szCs w:val="24"/>
          <w:lang w:val="es-MX"/>
        </w:rPr>
        <w:tab/>
      </w:r>
      <w:r w:rsidRPr="00E9461A">
        <w:rPr>
          <w:rFonts w:ascii="Arial Narrow" w:hAnsi="Arial Narrow"/>
          <w:b/>
          <w:szCs w:val="24"/>
          <w:lang w:val="es-MX"/>
        </w:rPr>
        <w:tab/>
      </w:r>
    </w:p>
    <w:p w14:paraId="31EC2351" w14:textId="4D0B8A6D" w:rsidR="00B77C76" w:rsidRPr="00E9461A" w:rsidRDefault="00B77C76" w:rsidP="00E32874">
      <w:pPr>
        <w:ind w:left="1985" w:hanging="709"/>
        <w:jc w:val="both"/>
        <w:rPr>
          <w:rFonts w:ascii="Arial Narrow" w:hAnsi="Arial Narrow"/>
          <w:szCs w:val="24"/>
        </w:rPr>
      </w:pPr>
      <w:r w:rsidRPr="00E9461A">
        <w:rPr>
          <w:rFonts w:ascii="Arial Narrow" w:hAnsi="Arial Narrow"/>
          <w:szCs w:val="24"/>
        </w:rPr>
        <w:t>Banco Santander, S.A.</w:t>
      </w:r>
    </w:p>
    <w:p w14:paraId="4B139B50" w14:textId="45D082C3" w:rsidR="00B77C76" w:rsidRPr="00E9461A" w:rsidRDefault="00B77C76" w:rsidP="00E32874">
      <w:pPr>
        <w:ind w:left="1985" w:hanging="709"/>
        <w:jc w:val="both"/>
        <w:rPr>
          <w:rFonts w:ascii="Arial Narrow" w:hAnsi="Arial Narrow"/>
          <w:szCs w:val="24"/>
          <w:lang w:val="es-MX"/>
        </w:rPr>
      </w:pPr>
      <w:r w:rsidRPr="00E9461A">
        <w:rPr>
          <w:rFonts w:ascii="Arial Narrow" w:hAnsi="Arial Narrow"/>
          <w:szCs w:val="24"/>
          <w:lang w:val="es-MX"/>
        </w:rPr>
        <w:t>Barclays Bank PLC</w:t>
      </w:r>
    </w:p>
    <w:p w14:paraId="4A3A3171" w14:textId="746CFC2B" w:rsidR="00B77C76" w:rsidRPr="00E9461A" w:rsidRDefault="00B77C76" w:rsidP="00E32874">
      <w:pPr>
        <w:ind w:left="1985" w:hanging="709"/>
        <w:jc w:val="both"/>
        <w:rPr>
          <w:rFonts w:ascii="Arial Narrow" w:hAnsi="Arial Narrow"/>
          <w:b/>
          <w:szCs w:val="24"/>
          <w:lang w:val="es-MX"/>
        </w:rPr>
      </w:pPr>
      <w:r w:rsidRPr="00E9461A">
        <w:rPr>
          <w:rFonts w:ascii="Arial Narrow" w:hAnsi="Arial Narrow"/>
          <w:szCs w:val="24"/>
          <w:lang w:val="es-MX"/>
        </w:rPr>
        <w:t>Dresdner</w:t>
      </w:r>
      <w:r w:rsidR="00F318F6" w:rsidRPr="00E9461A">
        <w:rPr>
          <w:rFonts w:ascii="Arial Narrow" w:hAnsi="Arial Narrow"/>
          <w:szCs w:val="24"/>
          <w:lang w:val="es-MX"/>
        </w:rPr>
        <w:t xml:space="preserve"> </w:t>
      </w:r>
      <w:r w:rsidRPr="00E9461A">
        <w:rPr>
          <w:rFonts w:ascii="Arial Narrow" w:hAnsi="Arial Narrow"/>
          <w:szCs w:val="24"/>
          <w:lang w:val="es-MX"/>
        </w:rPr>
        <w:t>Bank</w:t>
      </w:r>
      <w:r w:rsidR="00F318F6" w:rsidRPr="00E9461A">
        <w:rPr>
          <w:rFonts w:ascii="Arial Narrow" w:hAnsi="Arial Narrow"/>
          <w:szCs w:val="24"/>
          <w:lang w:val="es-MX"/>
        </w:rPr>
        <w:t xml:space="preserve"> </w:t>
      </w:r>
      <w:r w:rsidRPr="00E9461A">
        <w:rPr>
          <w:rFonts w:ascii="Arial Narrow" w:hAnsi="Arial Narrow"/>
          <w:szCs w:val="24"/>
          <w:lang w:val="es-MX"/>
        </w:rPr>
        <w:t>Latinoamérica, A.G.</w:t>
      </w:r>
      <w:r w:rsidRPr="00E9461A">
        <w:rPr>
          <w:rFonts w:ascii="Arial Narrow" w:hAnsi="Arial Narrow"/>
          <w:b/>
          <w:szCs w:val="24"/>
          <w:lang w:val="es-MX"/>
        </w:rPr>
        <w:t xml:space="preserve"> </w:t>
      </w:r>
    </w:p>
    <w:p w14:paraId="35878CAD" w14:textId="1412F0A4"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Almacenes Generales de Depósitos</w:t>
      </w:r>
    </w:p>
    <w:p w14:paraId="2C2C8D69" w14:textId="3E14BD2E"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Casas de Cambio de Moneda Extranjera</w:t>
      </w:r>
    </w:p>
    <w:p w14:paraId="4439B057" w14:textId="53914EED"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Emisoras de Tarjetas de Crédito</w:t>
      </w:r>
    </w:p>
    <w:p w14:paraId="742EC01C" w14:textId="318CDAB0" w:rsidR="00B77C76" w:rsidRPr="00E9461A" w:rsidRDefault="00B77C76" w:rsidP="00E32874">
      <w:pPr>
        <w:ind w:left="1701" w:hanging="567"/>
        <w:jc w:val="both"/>
        <w:rPr>
          <w:rFonts w:ascii="Arial Narrow" w:hAnsi="Arial Narrow"/>
          <w:b/>
          <w:szCs w:val="24"/>
        </w:rPr>
      </w:pPr>
      <w:r w:rsidRPr="00E9461A">
        <w:rPr>
          <w:rFonts w:ascii="Arial Narrow" w:hAnsi="Arial Narrow"/>
          <w:b/>
          <w:szCs w:val="24"/>
        </w:rPr>
        <w:t xml:space="preserve">Subsidiarias (Filiales) de </w:t>
      </w:r>
      <w:r w:rsidR="008C28BD" w:rsidRPr="00E9461A">
        <w:rPr>
          <w:rFonts w:ascii="Arial Narrow" w:hAnsi="Arial Narrow"/>
          <w:b/>
          <w:szCs w:val="24"/>
        </w:rPr>
        <w:t>B</w:t>
      </w:r>
      <w:r w:rsidRPr="00E9461A">
        <w:rPr>
          <w:rFonts w:ascii="Arial Narrow" w:hAnsi="Arial Narrow"/>
          <w:b/>
          <w:szCs w:val="24"/>
        </w:rPr>
        <w:t xml:space="preserve">ancos y de </w:t>
      </w:r>
      <w:r w:rsidR="008C28BD" w:rsidRPr="00E9461A">
        <w:rPr>
          <w:rFonts w:ascii="Arial Narrow" w:hAnsi="Arial Narrow"/>
          <w:b/>
          <w:szCs w:val="24"/>
        </w:rPr>
        <w:t>S</w:t>
      </w:r>
      <w:r w:rsidRPr="00E9461A">
        <w:rPr>
          <w:rFonts w:ascii="Arial Narrow" w:hAnsi="Arial Narrow"/>
          <w:b/>
          <w:szCs w:val="24"/>
        </w:rPr>
        <w:t xml:space="preserve">ociedades de </w:t>
      </w:r>
      <w:r w:rsidR="008C28BD" w:rsidRPr="00E9461A">
        <w:rPr>
          <w:rFonts w:ascii="Arial Narrow" w:hAnsi="Arial Narrow"/>
          <w:b/>
          <w:szCs w:val="24"/>
        </w:rPr>
        <w:t>S</w:t>
      </w:r>
      <w:r w:rsidRPr="00E9461A">
        <w:rPr>
          <w:rFonts w:ascii="Arial Narrow" w:hAnsi="Arial Narrow"/>
          <w:b/>
          <w:szCs w:val="24"/>
        </w:rPr>
        <w:t>eguros</w:t>
      </w:r>
    </w:p>
    <w:p w14:paraId="408CEF74" w14:textId="74AADED3" w:rsidR="00B77C76" w:rsidRPr="00E9461A" w:rsidRDefault="00B77C76" w:rsidP="00E32874">
      <w:pPr>
        <w:ind w:left="1701" w:hanging="567"/>
        <w:jc w:val="both"/>
        <w:rPr>
          <w:rFonts w:ascii="Arial Narrow" w:hAnsi="Arial Narrow"/>
          <w:b/>
          <w:szCs w:val="24"/>
          <w:lang w:val="es-ES"/>
        </w:rPr>
      </w:pPr>
      <w:r w:rsidRPr="00E9461A">
        <w:rPr>
          <w:rFonts w:ascii="Arial Narrow" w:hAnsi="Arial Narrow"/>
          <w:b/>
          <w:szCs w:val="24"/>
          <w:lang w:val="es-ES"/>
        </w:rPr>
        <w:t>Instituto de Garantía de Depósitos</w:t>
      </w:r>
    </w:p>
    <w:p w14:paraId="77FFE614" w14:textId="77777777" w:rsidR="00614C03" w:rsidRPr="00E9461A" w:rsidRDefault="00614C03" w:rsidP="00B77C76">
      <w:pPr>
        <w:jc w:val="both"/>
        <w:rPr>
          <w:rFonts w:ascii="Arial Narrow" w:hAnsi="Arial Narrow"/>
          <w:b/>
          <w:szCs w:val="24"/>
          <w:lang w:val="es-ES"/>
        </w:rPr>
      </w:pPr>
    </w:p>
    <w:p w14:paraId="7C559882" w14:textId="327F6486" w:rsidR="00B77C76" w:rsidRPr="00E9461A" w:rsidRDefault="00B77C76" w:rsidP="00F318F6">
      <w:pPr>
        <w:numPr>
          <w:ilvl w:val="0"/>
          <w:numId w:val="34"/>
        </w:numPr>
        <w:ind w:left="425" w:hanging="425"/>
        <w:jc w:val="both"/>
        <w:rPr>
          <w:rFonts w:ascii="Arial Narrow" w:hAnsi="Arial Narrow"/>
          <w:b/>
          <w:szCs w:val="24"/>
        </w:rPr>
      </w:pPr>
      <w:r w:rsidRPr="00E9461A">
        <w:rPr>
          <w:rFonts w:ascii="Arial Narrow" w:hAnsi="Arial Narrow"/>
          <w:b/>
          <w:szCs w:val="24"/>
        </w:rPr>
        <w:t xml:space="preserve">SISTEMA DE VALIDACIÓN DE INFORMACION CONTABLE </w:t>
      </w:r>
    </w:p>
    <w:p w14:paraId="7AC8BFB7" w14:textId="77777777" w:rsidR="00B77C76" w:rsidRPr="00E9461A" w:rsidRDefault="00B77C76" w:rsidP="00B77C76">
      <w:pPr>
        <w:jc w:val="center"/>
        <w:rPr>
          <w:rFonts w:ascii="Arial Narrow" w:hAnsi="Arial Narrow"/>
          <w:b/>
          <w:szCs w:val="24"/>
        </w:rPr>
      </w:pPr>
    </w:p>
    <w:p w14:paraId="026FBF81" w14:textId="328916A4" w:rsidR="00B77C76" w:rsidRPr="00E9461A" w:rsidRDefault="00B77C76" w:rsidP="00B77C76">
      <w:pPr>
        <w:jc w:val="both"/>
        <w:rPr>
          <w:rFonts w:ascii="Arial Narrow" w:hAnsi="Arial Narrow"/>
          <w:szCs w:val="24"/>
        </w:rPr>
      </w:pPr>
      <w:r w:rsidRPr="00E9461A">
        <w:rPr>
          <w:rFonts w:ascii="Arial Narrow" w:hAnsi="Arial Narrow"/>
          <w:szCs w:val="24"/>
        </w:rPr>
        <w:t xml:space="preserve">El objeto de </w:t>
      </w:r>
      <w:r w:rsidRPr="00E9461A">
        <w:rPr>
          <w:rFonts w:ascii="Arial Narrow" w:hAnsi="Arial Narrow"/>
          <w:szCs w:val="24"/>
          <w:lang w:val="es-GT"/>
        </w:rPr>
        <w:t>los validadores</w:t>
      </w:r>
      <w:r w:rsidR="00F318F6" w:rsidRPr="00E9461A">
        <w:rPr>
          <w:rFonts w:ascii="Arial Narrow" w:hAnsi="Arial Narrow"/>
          <w:szCs w:val="24"/>
          <w:lang w:val="es-GT"/>
        </w:rPr>
        <w:t xml:space="preserve"> </w:t>
      </w:r>
      <w:r w:rsidRPr="00E9461A">
        <w:rPr>
          <w:rFonts w:ascii="Arial Narrow" w:hAnsi="Arial Narrow"/>
          <w:szCs w:val="24"/>
          <w:lang w:val="es-GT"/>
        </w:rPr>
        <w:t xml:space="preserve">que a continuación se describen, </w:t>
      </w:r>
      <w:r w:rsidRPr="00E9461A">
        <w:rPr>
          <w:rFonts w:ascii="Arial Narrow" w:hAnsi="Arial Narrow"/>
          <w:szCs w:val="24"/>
        </w:rPr>
        <w:t xml:space="preserve">es que la información contable proporcionada a </w:t>
      </w:r>
      <w:r w:rsidRPr="00E9461A">
        <w:rPr>
          <w:rFonts w:ascii="Arial Narrow" w:hAnsi="Arial Narrow"/>
          <w:szCs w:val="24"/>
          <w:lang w:val="es-GT"/>
        </w:rPr>
        <w:t>la</w:t>
      </w:r>
      <w:r w:rsidRPr="00E9461A">
        <w:rPr>
          <w:rFonts w:ascii="Arial Narrow" w:hAnsi="Arial Narrow"/>
          <w:szCs w:val="24"/>
        </w:rPr>
        <w:t xml:space="preserve"> Superintendencia </w:t>
      </w:r>
      <w:r w:rsidRPr="00E9461A">
        <w:rPr>
          <w:rFonts w:ascii="Arial Narrow" w:hAnsi="Arial Narrow"/>
          <w:szCs w:val="24"/>
          <w:lang w:val="es-GT"/>
        </w:rPr>
        <w:t>del Sistema Financiero,</w:t>
      </w:r>
      <w:r w:rsidRPr="00E9461A">
        <w:rPr>
          <w:rFonts w:ascii="Arial Narrow" w:hAnsi="Arial Narrow"/>
          <w:szCs w:val="24"/>
        </w:rPr>
        <w:t xml:space="preserve"> satisfaga</w:t>
      </w:r>
      <w:r w:rsidR="00F318F6" w:rsidRPr="00E9461A">
        <w:rPr>
          <w:rFonts w:ascii="Arial Narrow" w:hAnsi="Arial Narrow"/>
          <w:szCs w:val="24"/>
        </w:rPr>
        <w:t xml:space="preserve"> </w:t>
      </w:r>
      <w:r w:rsidRPr="00E9461A">
        <w:rPr>
          <w:rFonts w:ascii="Arial Narrow" w:hAnsi="Arial Narrow"/>
          <w:szCs w:val="24"/>
        </w:rPr>
        <w:t>los estándares mínimos de consistencia y calidad que le permita cumplir sus fines.</w:t>
      </w:r>
    </w:p>
    <w:p w14:paraId="1F1D57C5" w14:textId="77777777" w:rsidR="00B77C76" w:rsidRPr="00E9461A" w:rsidRDefault="00B77C76" w:rsidP="00B77C76">
      <w:pPr>
        <w:rPr>
          <w:rFonts w:ascii="Arial Narrow" w:hAnsi="Arial Narrow"/>
          <w:b/>
          <w:szCs w:val="24"/>
        </w:rPr>
      </w:pPr>
    </w:p>
    <w:p w14:paraId="43BCD71D" w14:textId="77777777" w:rsidR="00B77C76" w:rsidRPr="00E9461A" w:rsidRDefault="00B77C76" w:rsidP="00E32874">
      <w:pPr>
        <w:spacing w:after="120"/>
        <w:rPr>
          <w:rFonts w:ascii="Arial Narrow" w:hAnsi="Arial Narrow"/>
          <w:szCs w:val="24"/>
        </w:rPr>
      </w:pPr>
      <w:r w:rsidRPr="00E9461A">
        <w:rPr>
          <w:rFonts w:ascii="Arial Narrow" w:hAnsi="Arial Narrow"/>
          <w:szCs w:val="24"/>
        </w:rPr>
        <w:t>Los validadores de la información contable son los siguientes:</w:t>
      </w:r>
    </w:p>
    <w:p w14:paraId="021F1E08" w14:textId="77777777" w:rsidR="00B77C76" w:rsidRPr="00E9461A" w:rsidRDefault="00B77C76" w:rsidP="00E32874">
      <w:pPr>
        <w:tabs>
          <w:tab w:val="left" w:pos="-1440"/>
        </w:tabs>
        <w:spacing w:after="120"/>
        <w:ind w:left="993" w:hanging="284"/>
        <w:rPr>
          <w:rFonts w:ascii="Arial Narrow" w:hAnsi="Arial Narrow"/>
          <w:szCs w:val="24"/>
        </w:rPr>
      </w:pPr>
      <w:r w:rsidRPr="00E9461A">
        <w:rPr>
          <w:rFonts w:ascii="Arial Narrow" w:hAnsi="Arial Narrow"/>
          <w:szCs w:val="24"/>
        </w:rPr>
        <w:t>1.</w:t>
      </w:r>
      <w:r w:rsidRPr="00E9461A">
        <w:rPr>
          <w:rFonts w:ascii="Arial Narrow" w:hAnsi="Arial Narrow"/>
          <w:szCs w:val="24"/>
        </w:rPr>
        <w:tab/>
        <w:t>La ecuación contable se compone de los siguientes elementos:</w:t>
      </w:r>
    </w:p>
    <w:p w14:paraId="057056D0" w14:textId="552D25AE" w:rsidR="00B77C76" w:rsidRPr="00E9461A" w:rsidRDefault="00B77C76" w:rsidP="00F318F6">
      <w:pPr>
        <w:spacing w:after="120"/>
        <w:rPr>
          <w:rFonts w:ascii="Arial Narrow" w:hAnsi="Arial Narrow"/>
          <w:b/>
          <w:sz w:val="22"/>
          <w:szCs w:val="23"/>
        </w:rPr>
      </w:pPr>
      <w:r w:rsidRPr="00E9461A">
        <w:rPr>
          <w:rFonts w:ascii="Arial Narrow" w:hAnsi="Arial Narrow"/>
          <w:sz w:val="22"/>
          <w:szCs w:val="23"/>
        </w:rPr>
        <w:t xml:space="preserve">Activo + Dechs. </w:t>
      </w:r>
      <w:r w:rsidR="005D18CE" w:rsidRPr="00E9461A">
        <w:rPr>
          <w:rFonts w:ascii="Arial Narrow" w:hAnsi="Arial Narrow"/>
          <w:sz w:val="22"/>
          <w:szCs w:val="23"/>
        </w:rPr>
        <w:t>Futuros</w:t>
      </w:r>
      <w:r w:rsidRPr="00E9461A">
        <w:rPr>
          <w:rFonts w:ascii="Arial Narrow" w:hAnsi="Arial Narrow"/>
          <w:sz w:val="22"/>
          <w:szCs w:val="23"/>
        </w:rPr>
        <w:t xml:space="preserve"> y Contingen. = Pasivo + Patrimonio + Compsos.</w:t>
      </w:r>
      <w:r w:rsidR="00F318F6" w:rsidRPr="00E9461A">
        <w:rPr>
          <w:rFonts w:ascii="Arial Narrow" w:hAnsi="Arial Narrow"/>
          <w:sz w:val="22"/>
          <w:szCs w:val="23"/>
        </w:rPr>
        <w:t xml:space="preserve"> </w:t>
      </w:r>
      <w:r w:rsidR="005D18CE" w:rsidRPr="00E9461A">
        <w:rPr>
          <w:rFonts w:ascii="Arial Narrow" w:hAnsi="Arial Narrow"/>
          <w:sz w:val="22"/>
          <w:szCs w:val="23"/>
        </w:rPr>
        <w:t>Futuros</w:t>
      </w:r>
      <w:r w:rsidRPr="00E9461A">
        <w:rPr>
          <w:rFonts w:ascii="Arial Narrow" w:hAnsi="Arial Narrow"/>
          <w:sz w:val="22"/>
          <w:szCs w:val="23"/>
        </w:rPr>
        <w:t xml:space="preserve"> y Contingen.</w:t>
      </w:r>
      <w:r w:rsidR="00F318F6" w:rsidRPr="00E9461A">
        <w:rPr>
          <w:rFonts w:ascii="Arial Narrow" w:hAnsi="Arial Narrow"/>
          <w:sz w:val="22"/>
          <w:szCs w:val="23"/>
        </w:rPr>
        <w:t xml:space="preserve"> </w:t>
      </w:r>
      <w:r w:rsidRPr="00E9461A">
        <w:rPr>
          <w:rFonts w:ascii="Arial Narrow" w:hAnsi="Arial Narrow"/>
          <w:sz w:val="22"/>
          <w:szCs w:val="23"/>
        </w:rPr>
        <w:t>+ Resultados</w:t>
      </w:r>
    </w:p>
    <w:p w14:paraId="41BF256E" w14:textId="0AA02ACC" w:rsidR="00B77C76" w:rsidRPr="00E9461A" w:rsidRDefault="00B77C76" w:rsidP="00E32874">
      <w:pPr>
        <w:rPr>
          <w:rFonts w:ascii="Arial Narrow" w:hAnsi="Arial Narrow"/>
          <w:szCs w:val="24"/>
        </w:rPr>
      </w:pPr>
      <w:r w:rsidRPr="00E9461A">
        <w:rPr>
          <w:rFonts w:ascii="Arial Narrow" w:hAnsi="Arial Narrow"/>
          <w:b/>
          <w:szCs w:val="24"/>
        </w:rPr>
        <w:t xml:space="preserve">   </w:t>
      </w:r>
      <w:r w:rsidR="00F318F6" w:rsidRPr="00E9461A">
        <w:rPr>
          <w:rFonts w:ascii="Arial Narrow" w:hAnsi="Arial Narrow"/>
          <w:szCs w:val="24"/>
        </w:rPr>
        <w:t xml:space="preserve">1     +                   </w:t>
      </w:r>
      <w:r w:rsidRPr="00E9461A">
        <w:rPr>
          <w:rFonts w:ascii="Arial Narrow" w:hAnsi="Arial Narrow"/>
          <w:szCs w:val="24"/>
        </w:rPr>
        <w:t xml:space="preserve">  4                    =    2   </w:t>
      </w:r>
      <w:r w:rsidR="00F318F6" w:rsidRPr="00E9461A">
        <w:rPr>
          <w:rFonts w:ascii="Arial Narrow" w:hAnsi="Arial Narrow"/>
          <w:szCs w:val="24"/>
        </w:rPr>
        <w:t xml:space="preserve"> </w:t>
      </w:r>
      <w:r w:rsidRPr="00E9461A">
        <w:rPr>
          <w:rFonts w:ascii="Arial Narrow" w:hAnsi="Arial Narrow"/>
          <w:szCs w:val="24"/>
        </w:rPr>
        <w:t xml:space="preserve"> +      3       </w:t>
      </w:r>
      <w:r w:rsidR="00F318F6" w:rsidRPr="00E9461A">
        <w:rPr>
          <w:rFonts w:ascii="Arial Narrow" w:hAnsi="Arial Narrow"/>
          <w:szCs w:val="24"/>
        </w:rPr>
        <w:t xml:space="preserve">  </w:t>
      </w:r>
      <w:r w:rsidRPr="00E9461A">
        <w:rPr>
          <w:rFonts w:ascii="Arial Narrow" w:hAnsi="Arial Narrow"/>
          <w:szCs w:val="24"/>
        </w:rPr>
        <w:t xml:space="preserve"> +                   5</w:t>
      </w:r>
      <w:r w:rsidR="00F318F6" w:rsidRPr="00E9461A">
        <w:rPr>
          <w:rFonts w:ascii="Arial Narrow" w:hAnsi="Arial Narrow"/>
          <w:szCs w:val="24"/>
        </w:rPr>
        <w:t xml:space="preserve">              </w:t>
      </w:r>
      <w:r w:rsidR="008E0AA5" w:rsidRPr="00E9461A">
        <w:rPr>
          <w:rFonts w:ascii="Arial Narrow" w:hAnsi="Arial Narrow"/>
          <w:szCs w:val="24"/>
        </w:rPr>
        <w:t xml:space="preserve">   </w:t>
      </w:r>
      <w:r w:rsidR="00F318F6" w:rsidRPr="00E9461A">
        <w:rPr>
          <w:rFonts w:ascii="Arial Narrow" w:hAnsi="Arial Narrow"/>
          <w:szCs w:val="24"/>
        </w:rPr>
        <w:t xml:space="preserve">          </w:t>
      </w:r>
      <w:r w:rsidRPr="00E9461A">
        <w:rPr>
          <w:rFonts w:ascii="Arial Narrow" w:hAnsi="Arial Narrow"/>
          <w:szCs w:val="24"/>
        </w:rPr>
        <w:t xml:space="preserve"> +</w:t>
      </w:r>
      <w:r w:rsidR="00F318F6" w:rsidRPr="00E9461A">
        <w:rPr>
          <w:rFonts w:ascii="Arial Narrow" w:hAnsi="Arial Narrow"/>
          <w:szCs w:val="24"/>
        </w:rPr>
        <w:t xml:space="preserve"> </w:t>
      </w:r>
      <w:r w:rsidRPr="00E9461A">
        <w:rPr>
          <w:rFonts w:ascii="Arial Narrow" w:hAnsi="Arial Narrow"/>
          <w:szCs w:val="24"/>
        </w:rPr>
        <w:t xml:space="preserve"> (6 – 7 – 8)</w:t>
      </w:r>
    </w:p>
    <w:p w14:paraId="5D0BCBD2" w14:textId="77777777" w:rsidR="00B77C76" w:rsidRPr="00E9461A" w:rsidRDefault="00B77C76" w:rsidP="005D18CE">
      <w:pPr>
        <w:rPr>
          <w:rFonts w:ascii="Arial Narrow" w:hAnsi="Arial Narrow"/>
          <w:szCs w:val="24"/>
        </w:rPr>
      </w:pPr>
    </w:p>
    <w:p w14:paraId="28970F7B" w14:textId="77777777" w:rsidR="00B77C76" w:rsidRPr="00E9461A" w:rsidRDefault="00B77C76" w:rsidP="00E32874">
      <w:pPr>
        <w:tabs>
          <w:tab w:val="left" w:pos="-1440"/>
        </w:tabs>
        <w:spacing w:after="120"/>
        <w:ind w:left="993" w:hanging="284"/>
        <w:rPr>
          <w:rFonts w:ascii="Arial Narrow" w:hAnsi="Arial Narrow"/>
          <w:szCs w:val="24"/>
        </w:rPr>
      </w:pPr>
      <w:r w:rsidRPr="00E9461A">
        <w:rPr>
          <w:rFonts w:ascii="Arial Narrow" w:hAnsi="Arial Narrow"/>
          <w:szCs w:val="24"/>
        </w:rPr>
        <w:t>2.</w:t>
      </w:r>
      <w:r w:rsidRPr="00E9461A">
        <w:rPr>
          <w:rFonts w:ascii="Arial Narrow" w:hAnsi="Arial Narrow"/>
          <w:szCs w:val="24"/>
        </w:rPr>
        <w:tab/>
        <w:t>Las siguientes cuentas deben tener saldo cero al final de cada mes:</w:t>
      </w:r>
    </w:p>
    <w:p w14:paraId="082674CA" w14:textId="79C80F51" w:rsidR="00B77C76" w:rsidRPr="00E9461A" w:rsidRDefault="00F318F6" w:rsidP="00E32874">
      <w:pPr>
        <w:tabs>
          <w:tab w:val="left" w:pos="-1440"/>
        </w:tabs>
        <w:ind w:left="1417" w:hanging="425"/>
        <w:rPr>
          <w:rFonts w:ascii="Arial Narrow" w:hAnsi="Arial Narrow"/>
          <w:szCs w:val="24"/>
        </w:rPr>
      </w:pPr>
      <w:r w:rsidRPr="00E9461A">
        <w:rPr>
          <w:rFonts w:ascii="Arial Narrow" w:hAnsi="Arial Narrow"/>
          <w:szCs w:val="24"/>
        </w:rPr>
        <w:t>a)</w:t>
      </w:r>
      <w:r w:rsidRPr="00E9461A">
        <w:rPr>
          <w:rFonts w:ascii="Arial Narrow" w:hAnsi="Arial Narrow"/>
          <w:szCs w:val="24"/>
        </w:rPr>
        <w:tab/>
      </w:r>
      <w:r w:rsidR="00B77C76" w:rsidRPr="00E9461A">
        <w:rPr>
          <w:rFonts w:ascii="Arial Narrow" w:hAnsi="Arial Narrow"/>
          <w:szCs w:val="24"/>
        </w:rPr>
        <w:t>114199</w:t>
      </w:r>
      <w:r w:rsidR="00B77C76" w:rsidRPr="00E9461A">
        <w:rPr>
          <w:rFonts w:ascii="Arial Narrow" w:hAnsi="Arial Narrow"/>
          <w:szCs w:val="24"/>
        </w:rPr>
        <w:tab/>
        <w:t>Desembolsos y recuperaciones por aplicar;</w:t>
      </w:r>
    </w:p>
    <w:p w14:paraId="2E6F4C9D" w14:textId="77777777" w:rsidR="00B77C76" w:rsidRPr="00E9461A" w:rsidRDefault="00B77C76" w:rsidP="00E32874">
      <w:pPr>
        <w:tabs>
          <w:tab w:val="left" w:pos="-1440"/>
        </w:tabs>
        <w:ind w:left="1417" w:hanging="425"/>
        <w:rPr>
          <w:rFonts w:ascii="Arial Narrow" w:hAnsi="Arial Narrow"/>
          <w:szCs w:val="24"/>
        </w:rPr>
      </w:pPr>
      <w:r w:rsidRPr="00E9461A">
        <w:rPr>
          <w:rFonts w:ascii="Arial Narrow" w:hAnsi="Arial Narrow"/>
          <w:szCs w:val="24"/>
        </w:rPr>
        <w:t>b)</w:t>
      </w:r>
      <w:r w:rsidRPr="00E9461A">
        <w:rPr>
          <w:rFonts w:ascii="Arial Narrow" w:hAnsi="Arial Narrow"/>
          <w:szCs w:val="24"/>
        </w:rPr>
        <w:tab/>
        <w:t>121000</w:t>
      </w:r>
      <w:r w:rsidRPr="00E9461A">
        <w:rPr>
          <w:rFonts w:ascii="Arial Narrow" w:hAnsi="Arial Narrow"/>
          <w:szCs w:val="24"/>
        </w:rPr>
        <w:tab/>
        <w:t>Saldos entre compañías;</w:t>
      </w:r>
    </w:p>
    <w:p w14:paraId="32C4E7CE" w14:textId="32605246" w:rsidR="00B77C76" w:rsidRPr="00E9461A" w:rsidRDefault="00B77C76" w:rsidP="00E32874">
      <w:pPr>
        <w:tabs>
          <w:tab w:val="left" w:pos="-1440"/>
        </w:tabs>
        <w:ind w:left="1417" w:hanging="425"/>
        <w:rPr>
          <w:rFonts w:ascii="Arial Narrow" w:hAnsi="Arial Narrow"/>
          <w:szCs w:val="24"/>
        </w:rPr>
      </w:pPr>
      <w:r w:rsidRPr="00E9461A">
        <w:rPr>
          <w:rFonts w:ascii="Arial Narrow" w:hAnsi="Arial Narrow"/>
          <w:szCs w:val="24"/>
        </w:rPr>
        <w:t>c)</w:t>
      </w:r>
      <w:r w:rsidRPr="00E9461A">
        <w:rPr>
          <w:rFonts w:ascii="Arial Narrow" w:hAnsi="Arial Narrow"/>
          <w:szCs w:val="24"/>
        </w:rPr>
        <w:tab/>
        <w:t>2110010701</w:t>
      </w:r>
      <w:r w:rsidRPr="00E9461A">
        <w:rPr>
          <w:rFonts w:ascii="Arial Narrow" w:hAnsi="Arial Narrow"/>
          <w:szCs w:val="24"/>
        </w:rPr>
        <w:tab/>
      </w:r>
      <w:r w:rsidRPr="00E9461A">
        <w:rPr>
          <w:rFonts w:ascii="Arial Narrow" w:hAnsi="Arial Narrow"/>
          <w:szCs w:val="24"/>
        </w:rPr>
        <w:tab/>
        <w:t>Depósitos</w:t>
      </w:r>
      <w:r w:rsidR="00F318F6" w:rsidRPr="00E9461A">
        <w:rPr>
          <w:rFonts w:ascii="Arial Narrow" w:hAnsi="Arial Narrow"/>
          <w:szCs w:val="24"/>
        </w:rPr>
        <w:t xml:space="preserve"> </w:t>
      </w:r>
      <w:r w:rsidRPr="00E9461A">
        <w:rPr>
          <w:rFonts w:ascii="Arial Narrow" w:hAnsi="Arial Narrow"/>
          <w:szCs w:val="24"/>
        </w:rPr>
        <w:t>por aplicar -MN</w:t>
      </w:r>
    </w:p>
    <w:p w14:paraId="46FDA2C7" w14:textId="7110FD6D" w:rsidR="00B77C76" w:rsidRPr="00E9461A" w:rsidRDefault="00B77C76" w:rsidP="00E9461A">
      <w:pPr>
        <w:tabs>
          <w:tab w:val="left" w:pos="-1440"/>
        </w:tabs>
        <w:ind w:left="1701" w:hanging="567"/>
        <w:rPr>
          <w:rFonts w:ascii="Arial Narrow" w:hAnsi="Arial Narrow"/>
          <w:szCs w:val="24"/>
        </w:rPr>
      </w:pPr>
      <w:r w:rsidRPr="00E9461A">
        <w:rPr>
          <w:rFonts w:ascii="Arial Narrow" w:hAnsi="Arial Narrow"/>
          <w:szCs w:val="24"/>
        </w:rPr>
        <w:t>2110010702</w:t>
      </w:r>
      <w:r w:rsidRPr="00E9461A">
        <w:rPr>
          <w:rFonts w:ascii="Arial Narrow" w:hAnsi="Arial Narrow"/>
          <w:szCs w:val="24"/>
        </w:rPr>
        <w:tab/>
      </w:r>
      <w:r w:rsidRPr="00E9461A">
        <w:rPr>
          <w:rFonts w:ascii="Arial Narrow" w:hAnsi="Arial Narrow"/>
          <w:szCs w:val="24"/>
        </w:rPr>
        <w:tab/>
        <w:t>Depósitos por aplicar – ME</w:t>
      </w:r>
    </w:p>
    <w:p w14:paraId="0B5A7713" w14:textId="33D722DA" w:rsidR="00B77C76" w:rsidRPr="00E9461A" w:rsidRDefault="00B77C76" w:rsidP="00E9461A">
      <w:pPr>
        <w:tabs>
          <w:tab w:val="left" w:pos="-1440"/>
        </w:tabs>
        <w:ind w:left="1701" w:hanging="567"/>
        <w:rPr>
          <w:rFonts w:ascii="Arial Narrow" w:hAnsi="Arial Narrow"/>
          <w:szCs w:val="24"/>
        </w:rPr>
      </w:pPr>
      <w:r w:rsidRPr="00E9461A">
        <w:rPr>
          <w:rFonts w:ascii="Arial Narrow" w:hAnsi="Arial Narrow"/>
          <w:szCs w:val="24"/>
        </w:rPr>
        <w:t>2110010801</w:t>
      </w:r>
      <w:r w:rsidRPr="00E9461A">
        <w:rPr>
          <w:rFonts w:ascii="Arial Narrow" w:hAnsi="Arial Narrow"/>
          <w:szCs w:val="24"/>
        </w:rPr>
        <w:tab/>
      </w:r>
      <w:r w:rsidRPr="00E9461A">
        <w:rPr>
          <w:rFonts w:ascii="Arial Narrow" w:hAnsi="Arial Narrow"/>
          <w:szCs w:val="24"/>
        </w:rPr>
        <w:tab/>
        <w:t>Retiros por aplicar – MN</w:t>
      </w:r>
    </w:p>
    <w:p w14:paraId="2896D205" w14:textId="5F60E088" w:rsidR="00B77C76" w:rsidRPr="00E9461A" w:rsidRDefault="00B77C76" w:rsidP="00E9461A">
      <w:pPr>
        <w:keepNext/>
        <w:tabs>
          <w:tab w:val="left" w:pos="-1440"/>
        </w:tabs>
        <w:ind w:left="1701" w:hanging="567"/>
        <w:outlineLvl w:val="2"/>
        <w:rPr>
          <w:rFonts w:ascii="Arial Narrow" w:hAnsi="Arial Narrow"/>
          <w:szCs w:val="24"/>
        </w:rPr>
      </w:pPr>
      <w:r w:rsidRPr="00E9461A">
        <w:rPr>
          <w:rFonts w:ascii="Arial Narrow" w:hAnsi="Arial Narrow"/>
          <w:szCs w:val="24"/>
        </w:rPr>
        <w:t>2110010802</w:t>
      </w:r>
      <w:r w:rsidRPr="00E9461A">
        <w:rPr>
          <w:rFonts w:ascii="Arial Narrow" w:hAnsi="Arial Narrow"/>
          <w:szCs w:val="24"/>
        </w:rPr>
        <w:tab/>
      </w:r>
      <w:r w:rsidRPr="00E9461A">
        <w:rPr>
          <w:rFonts w:ascii="Arial Narrow" w:hAnsi="Arial Narrow"/>
          <w:szCs w:val="24"/>
        </w:rPr>
        <w:tab/>
        <w:t>Retiros por aplicar – ME</w:t>
      </w:r>
    </w:p>
    <w:p w14:paraId="3D03D38C" w14:textId="2292AB5B" w:rsidR="00B77C76" w:rsidRPr="00E9461A" w:rsidRDefault="00B77C76" w:rsidP="00E9461A">
      <w:pPr>
        <w:tabs>
          <w:tab w:val="left" w:pos="-1440"/>
        </w:tabs>
        <w:ind w:left="1701" w:hanging="567"/>
        <w:rPr>
          <w:rFonts w:ascii="Arial Narrow" w:hAnsi="Arial Narrow"/>
          <w:szCs w:val="24"/>
        </w:rPr>
      </w:pPr>
      <w:r w:rsidRPr="00E9461A">
        <w:rPr>
          <w:rFonts w:ascii="Arial Narrow" w:hAnsi="Arial Narrow"/>
          <w:szCs w:val="24"/>
        </w:rPr>
        <w:t>2110020701</w:t>
      </w:r>
      <w:r w:rsidRPr="00E9461A">
        <w:rPr>
          <w:rFonts w:ascii="Arial Narrow" w:hAnsi="Arial Narrow"/>
          <w:szCs w:val="24"/>
        </w:rPr>
        <w:tab/>
      </w:r>
      <w:r w:rsidRPr="00E9461A">
        <w:rPr>
          <w:rFonts w:ascii="Arial Narrow" w:hAnsi="Arial Narrow"/>
          <w:szCs w:val="24"/>
        </w:rPr>
        <w:tab/>
        <w:t>Depósitos</w:t>
      </w:r>
      <w:r w:rsidR="00F318F6" w:rsidRPr="00E9461A">
        <w:rPr>
          <w:rFonts w:ascii="Arial Narrow" w:hAnsi="Arial Narrow"/>
          <w:szCs w:val="24"/>
        </w:rPr>
        <w:t xml:space="preserve"> </w:t>
      </w:r>
      <w:r w:rsidRPr="00E9461A">
        <w:rPr>
          <w:rFonts w:ascii="Arial Narrow" w:hAnsi="Arial Narrow"/>
          <w:szCs w:val="24"/>
        </w:rPr>
        <w:t>por aplicar -MN</w:t>
      </w:r>
    </w:p>
    <w:p w14:paraId="56D77182" w14:textId="6FC495C0" w:rsidR="00B77C76" w:rsidRPr="00E9461A" w:rsidRDefault="00B77C76" w:rsidP="00E9461A">
      <w:pPr>
        <w:tabs>
          <w:tab w:val="left" w:pos="-1440"/>
        </w:tabs>
        <w:ind w:left="1701" w:hanging="567"/>
        <w:rPr>
          <w:rFonts w:ascii="Arial Narrow" w:hAnsi="Arial Narrow"/>
          <w:szCs w:val="24"/>
        </w:rPr>
      </w:pPr>
      <w:r w:rsidRPr="00E9461A">
        <w:rPr>
          <w:rFonts w:ascii="Arial Narrow" w:hAnsi="Arial Narrow"/>
          <w:szCs w:val="24"/>
        </w:rPr>
        <w:t>2110020702</w:t>
      </w:r>
      <w:r w:rsidRPr="00E9461A">
        <w:rPr>
          <w:rFonts w:ascii="Arial Narrow" w:hAnsi="Arial Narrow"/>
          <w:szCs w:val="24"/>
        </w:rPr>
        <w:tab/>
      </w:r>
      <w:r w:rsidRPr="00E9461A">
        <w:rPr>
          <w:rFonts w:ascii="Arial Narrow" w:hAnsi="Arial Narrow"/>
          <w:szCs w:val="24"/>
        </w:rPr>
        <w:tab/>
        <w:t>Depósitos por aplicar – ME</w:t>
      </w:r>
    </w:p>
    <w:p w14:paraId="222A654A" w14:textId="63B1E2D4" w:rsidR="00B77C76" w:rsidRPr="00E9461A" w:rsidRDefault="00B77C76" w:rsidP="00E9461A">
      <w:pPr>
        <w:tabs>
          <w:tab w:val="left" w:pos="-1440"/>
        </w:tabs>
        <w:ind w:left="1701" w:hanging="567"/>
        <w:rPr>
          <w:rFonts w:ascii="Arial Narrow" w:hAnsi="Arial Narrow"/>
          <w:szCs w:val="24"/>
        </w:rPr>
      </w:pPr>
      <w:r w:rsidRPr="00E9461A">
        <w:rPr>
          <w:rFonts w:ascii="Arial Narrow" w:hAnsi="Arial Narrow"/>
          <w:szCs w:val="24"/>
        </w:rPr>
        <w:t>2110020801</w:t>
      </w:r>
      <w:r w:rsidRPr="00E9461A">
        <w:rPr>
          <w:rFonts w:ascii="Arial Narrow" w:hAnsi="Arial Narrow"/>
          <w:szCs w:val="24"/>
        </w:rPr>
        <w:tab/>
      </w:r>
      <w:r w:rsidRPr="00E9461A">
        <w:rPr>
          <w:rFonts w:ascii="Arial Narrow" w:hAnsi="Arial Narrow"/>
          <w:szCs w:val="24"/>
        </w:rPr>
        <w:tab/>
        <w:t>Retiros por aplicar – MN</w:t>
      </w:r>
    </w:p>
    <w:p w14:paraId="4F7C9249" w14:textId="3A57D76D" w:rsidR="00B77C76" w:rsidRPr="00E9461A" w:rsidRDefault="00B77C76" w:rsidP="00E9461A">
      <w:pPr>
        <w:tabs>
          <w:tab w:val="left" w:pos="-1440"/>
        </w:tabs>
        <w:ind w:left="1701" w:hanging="567"/>
        <w:rPr>
          <w:rFonts w:ascii="Arial Narrow" w:hAnsi="Arial Narrow"/>
          <w:szCs w:val="24"/>
        </w:rPr>
      </w:pPr>
      <w:r w:rsidRPr="00E9461A">
        <w:rPr>
          <w:rFonts w:ascii="Arial Narrow" w:hAnsi="Arial Narrow"/>
          <w:szCs w:val="24"/>
        </w:rPr>
        <w:t>2110020802</w:t>
      </w:r>
      <w:r w:rsidRPr="00E9461A">
        <w:rPr>
          <w:rFonts w:ascii="Arial Narrow" w:hAnsi="Arial Narrow"/>
          <w:szCs w:val="24"/>
        </w:rPr>
        <w:tab/>
      </w:r>
      <w:r w:rsidRPr="00E9461A">
        <w:rPr>
          <w:rFonts w:ascii="Arial Narrow" w:hAnsi="Arial Narrow"/>
          <w:szCs w:val="24"/>
        </w:rPr>
        <w:tab/>
        <w:t>Retiros por aplicar – ME</w:t>
      </w:r>
    </w:p>
    <w:p w14:paraId="4B72E6A7" w14:textId="77777777" w:rsidR="00B77C76" w:rsidRPr="00E9461A" w:rsidRDefault="00B77C76" w:rsidP="00E32874">
      <w:pPr>
        <w:tabs>
          <w:tab w:val="left" w:pos="-1440"/>
        </w:tabs>
        <w:ind w:left="1417" w:hanging="425"/>
        <w:rPr>
          <w:rFonts w:ascii="Arial Narrow" w:hAnsi="Arial Narrow"/>
          <w:sz w:val="28"/>
          <w:szCs w:val="24"/>
        </w:rPr>
      </w:pPr>
      <w:r w:rsidRPr="00E9461A">
        <w:rPr>
          <w:rFonts w:ascii="Arial Narrow" w:hAnsi="Arial Narrow"/>
          <w:szCs w:val="24"/>
        </w:rPr>
        <w:t>d)</w:t>
      </w:r>
      <w:r w:rsidRPr="00E9461A">
        <w:rPr>
          <w:rFonts w:ascii="Arial Narrow" w:hAnsi="Arial Narrow"/>
          <w:szCs w:val="24"/>
        </w:rPr>
        <w:tab/>
        <w:t>221000</w:t>
      </w:r>
      <w:r w:rsidRPr="00E9461A">
        <w:rPr>
          <w:rFonts w:ascii="Arial Narrow" w:hAnsi="Arial Narrow"/>
          <w:szCs w:val="24"/>
        </w:rPr>
        <w:tab/>
        <w:t>Saldos entre compañías.</w:t>
      </w:r>
    </w:p>
    <w:p w14:paraId="12076286" w14:textId="77777777" w:rsidR="00B77C76" w:rsidRPr="00E9461A" w:rsidRDefault="00B77C76" w:rsidP="00B77C76">
      <w:pPr>
        <w:rPr>
          <w:rFonts w:ascii="Arial Narrow" w:hAnsi="Arial Narrow"/>
          <w:szCs w:val="24"/>
        </w:rPr>
      </w:pPr>
    </w:p>
    <w:p w14:paraId="405B5797" w14:textId="71409AF1" w:rsidR="00B77C76" w:rsidRPr="00E9461A" w:rsidRDefault="00B77C76" w:rsidP="00E32874">
      <w:pPr>
        <w:tabs>
          <w:tab w:val="left" w:pos="-1440"/>
        </w:tabs>
        <w:spacing w:after="120"/>
        <w:ind w:left="993" w:hanging="284"/>
        <w:jc w:val="both"/>
        <w:rPr>
          <w:rFonts w:ascii="Arial Narrow" w:hAnsi="Arial Narrow"/>
          <w:szCs w:val="24"/>
        </w:rPr>
      </w:pPr>
      <w:r w:rsidRPr="00E9461A">
        <w:rPr>
          <w:rFonts w:ascii="Arial Narrow" w:hAnsi="Arial Narrow"/>
          <w:szCs w:val="24"/>
        </w:rPr>
        <w:t>3.</w:t>
      </w:r>
      <w:r w:rsidRPr="00E9461A">
        <w:rPr>
          <w:rFonts w:ascii="Arial Narrow" w:hAnsi="Arial Narrow"/>
          <w:szCs w:val="24"/>
        </w:rPr>
        <w:tab/>
        <w:t>Cuando lo</w:t>
      </w:r>
      <w:r w:rsidR="00F318F6" w:rsidRPr="00E9461A">
        <w:rPr>
          <w:rFonts w:ascii="Arial Narrow" w:hAnsi="Arial Narrow"/>
          <w:szCs w:val="24"/>
        </w:rPr>
        <w:t xml:space="preserve"> </w:t>
      </w:r>
      <w:r w:rsidRPr="00E9461A">
        <w:rPr>
          <w:rFonts w:ascii="Arial Narrow" w:hAnsi="Arial Narrow"/>
          <w:szCs w:val="24"/>
        </w:rPr>
        <w:t xml:space="preserve">intereses de los depósitos de ahorro se capitalicen, las siguientes cuentas deben tener saldo cero: </w:t>
      </w:r>
    </w:p>
    <w:p w14:paraId="1C1BD3B3" w14:textId="77777777"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211002</w:t>
      </w:r>
      <w:r w:rsidRPr="00E9461A">
        <w:rPr>
          <w:rFonts w:ascii="Arial Narrow" w:hAnsi="Arial Narrow"/>
          <w:szCs w:val="24"/>
        </w:rPr>
        <w:tab/>
        <w:t>Depósitos de Ahorro</w:t>
      </w:r>
    </w:p>
    <w:p w14:paraId="729539CA" w14:textId="646FC29B" w:rsidR="00B77C76" w:rsidRPr="00E9461A" w:rsidRDefault="00B77C76" w:rsidP="00E32874">
      <w:pPr>
        <w:keepNext/>
        <w:tabs>
          <w:tab w:val="left" w:pos="-1440"/>
        </w:tabs>
        <w:ind w:left="1701" w:hanging="567"/>
        <w:jc w:val="both"/>
        <w:outlineLvl w:val="3"/>
        <w:rPr>
          <w:rFonts w:ascii="Arial Narrow" w:hAnsi="Arial Narrow"/>
          <w:szCs w:val="24"/>
        </w:rPr>
      </w:pPr>
      <w:r w:rsidRPr="00E9461A">
        <w:rPr>
          <w:rFonts w:ascii="Arial Narrow" w:hAnsi="Arial Narrow"/>
          <w:szCs w:val="24"/>
        </w:rPr>
        <w:t>9901</w:t>
      </w:r>
      <w:r w:rsidRPr="00E9461A">
        <w:rPr>
          <w:rFonts w:ascii="Arial Narrow" w:hAnsi="Arial Narrow"/>
          <w:szCs w:val="24"/>
        </w:rPr>
        <w:tab/>
      </w:r>
      <w:r w:rsidRPr="00E9461A">
        <w:rPr>
          <w:rFonts w:ascii="Arial Narrow" w:hAnsi="Arial Narrow"/>
          <w:szCs w:val="24"/>
        </w:rPr>
        <w:tab/>
        <w:t>Intereses por pagar -MN</w:t>
      </w:r>
    </w:p>
    <w:p w14:paraId="61D6EA53" w14:textId="2E89950B" w:rsidR="00B77C76" w:rsidRPr="00E9461A" w:rsidRDefault="00B77C76" w:rsidP="00E32874">
      <w:pPr>
        <w:keepNext/>
        <w:tabs>
          <w:tab w:val="left" w:pos="-1440"/>
        </w:tabs>
        <w:ind w:left="1701" w:hanging="567"/>
        <w:jc w:val="both"/>
        <w:outlineLvl w:val="3"/>
        <w:rPr>
          <w:rFonts w:ascii="Arial Narrow" w:hAnsi="Arial Narrow"/>
          <w:szCs w:val="24"/>
        </w:rPr>
      </w:pPr>
      <w:r w:rsidRPr="00E9461A">
        <w:rPr>
          <w:rFonts w:ascii="Arial Narrow" w:hAnsi="Arial Narrow"/>
          <w:szCs w:val="24"/>
        </w:rPr>
        <w:t>9902</w:t>
      </w:r>
      <w:r w:rsidRPr="00E9461A">
        <w:rPr>
          <w:rFonts w:ascii="Arial Narrow" w:hAnsi="Arial Narrow"/>
          <w:szCs w:val="24"/>
        </w:rPr>
        <w:tab/>
      </w:r>
      <w:r w:rsidRPr="00E9461A">
        <w:rPr>
          <w:rFonts w:ascii="Arial Narrow" w:hAnsi="Arial Narrow"/>
          <w:szCs w:val="24"/>
        </w:rPr>
        <w:tab/>
        <w:t>Intereses por pagar - ME</w:t>
      </w:r>
      <w:r w:rsidRPr="00E9461A">
        <w:rPr>
          <w:rFonts w:ascii="Arial Narrow" w:hAnsi="Arial Narrow"/>
          <w:szCs w:val="24"/>
        </w:rPr>
        <w:tab/>
      </w:r>
    </w:p>
    <w:p w14:paraId="48E0081D" w14:textId="77777777" w:rsidR="00B77C76" w:rsidRPr="00E9461A" w:rsidRDefault="00B77C76" w:rsidP="00B77C76">
      <w:pPr>
        <w:jc w:val="both"/>
        <w:rPr>
          <w:rFonts w:ascii="Arial Narrow" w:hAnsi="Arial Narrow"/>
          <w:szCs w:val="24"/>
        </w:rPr>
      </w:pPr>
    </w:p>
    <w:p w14:paraId="55A4284F" w14:textId="77777777" w:rsidR="00B77C76" w:rsidRPr="00E9461A" w:rsidRDefault="00B77C76" w:rsidP="00E32874">
      <w:pPr>
        <w:tabs>
          <w:tab w:val="left" w:pos="-1440"/>
        </w:tabs>
        <w:spacing w:after="120"/>
        <w:ind w:left="993" w:hanging="284"/>
        <w:jc w:val="both"/>
        <w:rPr>
          <w:rFonts w:ascii="Arial Narrow" w:hAnsi="Arial Narrow"/>
          <w:szCs w:val="24"/>
        </w:rPr>
      </w:pPr>
      <w:r w:rsidRPr="00E9461A">
        <w:rPr>
          <w:rFonts w:ascii="Arial Narrow" w:hAnsi="Arial Narrow"/>
          <w:szCs w:val="24"/>
        </w:rPr>
        <w:t>4.</w:t>
      </w:r>
      <w:r w:rsidRPr="00E9461A">
        <w:rPr>
          <w:rFonts w:ascii="Arial Narrow" w:hAnsi="Arial Narrow"/>
          <w:szCs w:val="24"/>
        </w:rPr>
        <w:tab/>
        <w:t>Las cuentas que comienzan con los dígitos 1; 4; 7 y 8; deben tener saldo deudor, excepto las siguientes:</w:t>
      </w:r>
    </w:p>
    <w:p w14:paraId="67EF11E9" w14:textId="1117927A" w:rsidR="00B77C76" w:rsidRPr="00E9461A" w:rsidRDefault="009465FC" w:rsidP="00E32874">
      <w:pPr>
        <w:tabs>
          <w:tab w:val="left" w:pos="-1440"/>
        </w:tabs>
        <w:ind w:left="1417" w:hanging="425"/>
        <w:jc w:val="both"/>
        <w:rPr>
          <w:rFonts w:ascii="Arial Narrow" w:hAnsi="Arial Narrow"/>
          <w:szCs w:val="24"/>
        </w:rPr>
      </w:pPr>
      <w:r w:rsidRPr="00E9461A">
        <w:rPr>
          <w:rFonts w:ascii="Arial Narrow" w:hAnsi="Arial Narrow"/>
          <w:szCs w:val="24"/>
        </w:rPr>
        <w:t>a)</w:t>
      </w:r>
      <w:r w:rsidRPr="00E9461A">
        <w:rPr>
          <w:rFonts w:ascii="Arial Narrow" w:hAnsi="Arial Narrow"/>
          <w:szCs w:val="24"/>
        </w:rPr>
        <w:tab/>
      </w:r>
      <w:r w:rsidR="00B77C76" w:rsidRPr="00E9461A">
        <w:rPr>
          <w:rFonts w:ascii="Arial Narrow" w:hAnsi="Arial Narrow"/>
          <w:szCs w:val="24"/>
        </w:rPr>
        <w:t>1129</w:t>
      </w:r>
      <w:r w:rsidR="00B77C76" w:rsidRPr="00E9461A">
        <w:rPr>
          <w:rFonts w:ascii="Arial Narrow" w:hAnsi="Arial Narrow"/>
          <w:szCs w:val="24"/>
        </w:rPr>
        <w:tab/>
        <w:t xml:space="preserve">Provisión por pérdidas; </w:t>
      </w:r>
    </w:p>
    <w:p w14:paraId="598F0530" w14:textId="6F278D93"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ab/>
      </w:r>
      <w:r w:rsidRPr="00E9461A">
        <w:rPr>
          <w:rFonts w:ascii="Arial Narrow" w:hAnsi="Arial Narrow"/>
          <w:szCs w:val="24"/>
        </w:rPr>
        <w:tab/>
      </w:r>
      <w:r w:rsidRPr="00E9461A">
        <w:rPr>
          <w:rFonts w:ascii="Arial Narrow" w:hAnsi="Arial Narrow"/>
          <w:szCs w:val="24"/>
        </w:rPr>
        <w:tab/>
      </w:r>
      <w:r w:rsidR="005D18CE" w:rsidRPr="00E9461A">
        <w:rPr>
          <w:rFonts w:ascii="Arial Narrow" w:hAnsi="Arial Narrow"/>
          <w:szCs w:val="24"/>
        </w:rPr>
        <w:t>Adquiridos</w:t>
      </w:r>
      <w:r w:rsidRPr="00E9461A">
        <w:rPr>
          <w:rFonts w:ascii="Arial Narrow" w:hAnsi="Arial Narrow"/>
          <w:szCs w:val="24"/>
        </w:rPr>
        <w:t>;</w:t>
      </w:r>
    </w:p>
    <w:p w14:paraId="5EC6F1B4" w14:textId="505B0203"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b)</w:t>
      </w:r>
      <w:r w:rsidRPr="00E9461A">
        <w:rPr>
          <w:rFonts w:ascii="Arial Narrow" w:hAnsi="Arial Narrow"/>
          <w:szCs w:val="24"/>
        </w:rPr>
        <w:tab/>
        <w:t>1139</w:t>
      </w:r>
      <w:r w:rsidRPr="00E9461A">
        <w:rPr>
          <w:rFonts w:ascii="Arial Narrow" w:hAnsi="Arial Narrow"/>
          <w:szCs w:val="24"/>
        </w:rPr>
        <w:tab/>
        <w:t>Provisión para</w:t>
      </w:r>
      <w:r w:rsidR="00F318F6" w:rsidRPr="00E9461A">
        <w:rPr>
          <w:rFonts w:ascii="Arial Narrow" w:hAnsi="Arial Narrow"/>
          <w:szCs w:val="24"/>
        </w:rPr>
        <w:t xml:space="preserve"> </w:t>
      </w:r>
      <w:r w:rsidRPr="00E9461A">
        <w:rPr>
          <w:rFonts w:ascii="Arial Narrow" w:hAnsi="Arial Narrow"/>
          <w:szCs w:val="24"/>
        </w:rPr>
        <w:t>valuación de inversiones;</w:t>
      </w:r>
    </w:p>
    <w:p w14:paraId="11337C7B" w14:textId="77777777"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c)</w:t>
      </w:r>
      <w:r w:rsidRPr="00E9461A">
        <w:rPr>
          <w:rFonts w:ascii="Arial Narrow" w:hAnsi="Arial Narrow"/>
          <w:szCs w:val="24"/>
        </w:rPr>
        <w:tab/>
        <w:t>114899</w:t>
      </w:r>
      <w:r w:rsidRPr="00E9461A">
        <w:rPr>
          <w:rFonts w:ascii="Arial Narrow" w:hAnsi="Arial Narrow"/>
          <w:szCs w:val="24"/>
        </w:rPr>
        <w:tab/>
        <w:t>Recuperaciones de préstamos en cobro judicial;</w:t>
      </w:r>
    </w:p>
    <w:p w14:paraId="7F3B3859" w14:textId="4E690B50"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d)</w:t>
      </w:r>
      <w:r w:rsidRPr="00E9461A">
        <w:rPr>
          <w:rFonts w:ascii="Arial Narrow" w:hAnsi="Arial Narrow"/>
          <w:szCs w:val="24"/>
        </w:rPr>
        <w:tab/>
        <w:t>1149</w:t>
      </w:r>
      <w:r w:rsidRPr="00E9461A">
        <w:rPr>
          <w:rFonts w:ascii="Arial Narrow" w:hAnsi="Arial Narrow"/>
          <w:szCs w:val="24"/>
        </w:rPr>
        <w:tab/>
        <w:t>Provisión para incobrabilidad de préstamos;</w:t>
      </w:r>
    </w:p>
    <w:p w14:paraId="3F5F5158" w14:textId="52831D8A"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e)</w:t>
      </w:r>
      <w:r w:rsidRPr="00E9461A">
        <w:rPr>
          <w:rFonts w:ascii="Arial Narrow" w:hAnsi="Arial Narrow"/>
          <w:szCs w:val="24"/>
        </w:rPr>
        <w:tab/>
        <w:t>1229</w:t>
      </w:r>
      <w:r w:rsidRPr="00E9461A">
        <w:rPr>
          <w:rFonts w:ascii="Arial Narrow" w:hAnsi="Arial Narrow"/>
          <w:szCs w:val="24"/>
        </w:rPr>
        <w:tab/>
        <w:t>Provisión de pérdidas en bienes recibidos en pago o adjudicados;</w:t>
      </w:r>
    </w:p>
    <w:p w14:paraId="62D6BB22" w14:textId="0EDCAE20"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f)</w:t>
      </w:r>
      <w:r w:rsidRPr="00E9461A">
        <w:rPr>
          <w:rFonts w:ascii="Arial Narrow" w:hAnsi="Arial Narrow"/>
          <w:szCs w:val="24"/>
        </w:rPr>
        <w:tab/>
        <w:t>1259</w:t>
      </w:r>
      <w:r w:rsidRPr="00E9461A">
        <w:rPr>
          <w:rFonts w:ascii="Arial Narrow" w:hAnsi="Arial Narrow"/>
          <w:szCs w:val="24"/>
        </w:rPr>
        <w:tab/>
        <w:t>Provisión de incobrabilidad de cuentas por cobrar;</w:t>
      </w:r>
    </w:p>
    <w:p w14:paraId="62D5F8A4" w14:textId="49705F53" w:rsidR="00B77C76" w:rsidRPr="00E9461A" w:rsidRDefault="009465FC" w:rsidP="00E32874">
      <w:pPr>
        <w:tabs>
          <w:tab w:val="left" w:pos="-1440"/>
        </w:tabs>
        <w:ind w:left="1417" w:hanging="425"/>
        <w:jc w:val="both"/>
        <w:rPr>
          <w:rFonts w:ascii="Arial Narrow" w:hAnsi="Arial Narrow"/>
          <w:szCs w:val="24"/>
        </w:rPr>
      </w:pPr>
      <w:r w:rsidRPr="00E9461A">
        <w:rPr>
          <w:rFonts w:ascii="Arial Narrow" w:hAnsi="Arial Narrow"/>
          <w:szCs w:val="24"/>
        </w:rPr>
        <w:t>g)</w:t>
      </w:r>
      <w:r w:rsidRPr="00E9461A">
        <w:rPr>
          <w:rFonts w:ascii="Arial Narrow" w:hAnsi="Arial Narrow"/>
          <w:szCs w:val="24"/>
        </w:rPr>
        <w:tab/>
      </w:r>
      <w:r w:rsidR="00B77C76" w:rsidRPr="00E9461A">
        <w:rPr>
          <w:rFonts w:ascii="Arial Narrow" w:hAnsi="Arial Narrow"/>
          <w:szCs w:val="24"/>
        </w:rPr>
        <w:t>1329</w:t>
      </w:r>
      <w:r w:rsidR="00B77C76" w:rsidRPr="00E9461A">
        <w:rPr>
          <w:rFonts w:ascii="Arial Narrow" w:hAnsi="Arial Narrow"/>
          <w:szCs w:val="24"/>
        </w:rPr>
        <w:tab/>
        <w:t>Depreciación acumulada;</w:t>
      </w:r>
    </w:p>
    <w:p w14:paraId="45B09DFE" w14:textId="639D8F0D"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h)</w:t>
      </w:r>
      <w:r w:rsidRPr="00E9461A">
        <w:rPr>
          <w:rFonts w:ascii="Arial Narrow" w:hAnsi="Arial Narrow"/>
          <w:szCs w:val="24"/>
        </w:rPr>
        <w:tab/>
        <w:t>4119</w:t>
      </w:r>
      <w:r w:rsidRPr="00E9461A">
        <w:rPr>
          <w:rFonts w:ascii="Arial Narrow" w:hAnsi="Arial Narrow"/>
          <w:szCs w:val="24"/>
        </w:rPr>
        <w:tab/>
        <w:t>Provisión por pérdidas;</w:t>
      </w:r>
    </w:p>
    <w:p w14:paraId="23AA0120" w14:textId="2E85D5F7"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i)</w:t>
      </w:r>
      <w:r w:rsidRPr="00E9461A">
        <w:rPr>
          <w:rFonts w:ascii="Arial Narrow" w:hAnsi="Arial Narrow"/>
          <w:szCs w:val="24"/>
        </w:rPr>
        <w:tab/>
        <w:t>4129</w:t>
      </w:r>
      <w:r w:rsidRPr="00E9461A">
        <w:rPr>
          <w:rFonts w:ascii="Arial Narrow" w:hAnsi="Arial Narrow"/>
          <w:szCs w:val="24"/>
        </w:rPr>
        <w:tab/>
        <w:t xml:space="preserve">Provisión por pérdidas; </w:t>
      </w:r>
    </w:p>
    <w:p w14:paraId="4FD33132" w14:textId="74554C39"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j)</w:t>
      </w:r>
      <w:r w:rsidRPr="00E9461A">
        <w:rPr>
          <w:rFonts w:ascii="Arial Narrow" w:hAnsi="Arial Narrow"/>
          <w:szCs w:val="24"/>
        </w:rPr>
        <w:tab/>
        <w:t>4139</w:t>
      </w:r>
      <w:r w:rsidRPr="00E9461A">
        <w:rPr>
          <w:rFonts w:ascii="Arial Narrow" w:hAnsi="Arial Narrow"/>
          <w:szCs w:val="24"/>
        </w:rPr>
        <w:tab/>
        <w:t>Provisión</w:t>
      </w:r>
      <w:r w:rsidR="00F318F6" w:rsidRPr="00E9461A">
        <w:rPr>
          <w:rFonts w:ascii="Arial Narrow" w:hAnsi="Arial Narrow"/>
          <w:szCs w:val="24"/>
        </w:rPr>
        <w:t xml:space="preserve"> </w:t>
      </w:r>
      <w:r w:rsidRPr="00E9461A">
        <w:rPr>
          <w:rFonts w:ascii="Arial Narrow" w:hAnsi="Arial Narrow"/>
          <w:szCs w:val="24"/>
        </w:rPr>
        <w:t>en derechos por operaciones en moneda extranjera.</w:t>
      </w:r>
    </w:p>
    <w:p w14:paraId="74133915" w14:textId="77777777" w:rsidR="00B77C76" w:rsidRPr="00E9461A" w:rsidRDefault="00B77C76" w:rsidP="00B77C76">
      <w:pPr>
        <w:jc w:val="both"/>
        <w:rPr>
          <w:rFonts w:ascii="Arial Narrow" w:hAnsi="Arial Narrow"/>
          <w:szCs w:val="24"/>
        </w:rPr>
      </w:pPr>
    </w:p>
    <w:p w14:paraId="2081C661" w14:textId="075A238B" w:rsidR="00B77C76" w:rsidRPr="00E9461A" w:rsidRDefault="00B77C76" w:rsidP="00E32874">
      <w:pPr>
        <w:numPr>
          <w:ilvl w:val="0"/>
          <w:numId w:val="41"/>
        </w:numPr>
        <w:tabs>
          <w:tab w:val="left" w:pos="-1440"/>
        </w:tabs>
        <w:spacing w:after="120"/>
        <w:ind w:left="993" w:hanging="284"/>
        <w:jc w:val="both"/>
        <w:rPr>
          <w:rFonts w:ascii="Arial Narrow" w:hAnsi="Arial Narrow"/>
          <w:b/>
          <w:szCs w:val="24"/>
        </w:rPr>
      </w:pPr>
      <w:r w:rsidRPr="00E9461A">
        <w:rPr>
          <w:rFonts w:ascii="Arial Narrow" w:hAnsi="Arial Narrow"/>
          <w:szCs w:val="24"/>
        </w:rPr>
        <w:t>Las cuentas que comienzan con los dígitos 2, 3, 5 y 6 deben tener saldo acreedor, excepto las siguientes:</w:t>
      </w:r>
      <w:r w:rsidRPr="00E9461A">
        <w:rPr>
          <w:rFonts w:ascii="Arial Narrow" w:hAnsi="Arial Narrow"/>
          <w:b/>
          <w:szCs w:val="24"/>
        </w:rPr>
        <w:tab/>
      </w:r>
    </w:p>
    <w:p w14:paraId="0F3272B5" w14:textId="77777777"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a)</w:t>
      </w:r>
      <w:r w:rsidRPr="00E9461A">
        <w:rPr>
          <w:rFonts w:ascii="Arial Narrow" w:hAnsi="Arial Narrow"/>
          <w:szCs w:val="24"/>
        </w:rPr>
        <w:tab/>
        <w:t>311002</w:t>
      </w:r>
      <w:r w:rsidRPr="00E9461A">
        <w:rPr>
          <w:rFonts w:ascii="Arial Narrow" w:hAnsi="Arial Narrow"/>
          <w:szCs w:val="24"/>
        </w:rPr>
        <w:tab/>
        <w:t>Capital suscrito no pagado;</w:t>
      </w:r>
    </w:p>
    <w:p w14:paraId="1D673630" w14:textId="20BAEE31"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b)</w:t>
      </w:r>
      <w:r w:rsidRPr="00E9461A">
        <w:rPr>
          <w:rFonts w:ascii="Arial Narrow" w:hAnsi="Arial Narrow"/>
          <w:szCs w:val="24"/>
        </w:rPr>
        <w:tab/>
        <w:t>3140010201</w:t>
      </w:r>
      <w:r w:rsidRPr="00E9461A">
        <w:rPr>
          <w:rFonts w:ascii="Arial Narrow" w:hAnsi="Arial Narrow"/>
          <w:szCs w:val="24"/>
        </w:rPr>
        <w:tab/>
        <w:t>Resultados de ejercicios anteriores</w:t>
      </w:r>
      <w:r w:rsidR="005D18CE" w:rsidRPr="00E9461A">
        <w:rPr>
          <w:rFonts w:ascii="Arial Narrow" w:hAnsi="Arial Narrow"/>
          <w:szCs w:val="24"/>
        </w:rPr>
        <w:t xml:space="preserve"> </w:t>
      </w:r>
      <w:r w:rsidRPr="00E9461A">
        <w:rPr>
          <w:rFonts w:ascii="Arial Narrow" w:hAnsi="Arial Narrow"/>
          <w:szCs w:val="24"/>
        </w:rPr>
        <w:t>– pérdidas; y</w:t>
      </w:r>
    </w:p>
    <w:p w14:paraId="1B969E44" w14:textId="77777777"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c)</w:t>
      </w:r>
      <w:r w:rsidRPr="00E9461A">
        <w:rPr>
          <w:rFonts w:ascii="Arial Narrow" w:hAnsi="Arial Narrow"/>
          <w:szCs w:val="24"/>
        </w:rPr>
        <w:tab/>
        <w:t>3140020201</w:t>
      </w:r>
      <w:r w:rsidRPr="00E9461A">
        <w:rPr>
          <w:rFonts w:ascii="Arial Narrow" w:hAnsi="Arial Narrow"/>
          <w:szCs w:val="24"/>
        </w:rPr>
        <w:tab/>
        <w:t>Resultados del presente ejercicio - pérdidas</w:t>
      </w:r>
    </w:p>
    <w:p w14:paraId="7C424D79" w14:textId="77777777" w:rsidR="00B77C76" w:rsidRPr="00E9461A" w:rsidRDefault="00B77C76" w:rsidP="00B77C76">
      <w:pPr>
        <w:jc w:val="both"/>
        <w:rPr>
          <w:rFonts w:ascii="Arial Narrow" w:hAnsi="Arial Narrow"/>
          <w:szCs w:val="24"/>
        </w:rPr>
      </w:pPr>
    </w:p>
    <w:p w14:paraId="16A312B2" w14:textId="77777777" w:rsidR="00B77C76" w:rsidRPr="00E9461A" w:rsidRDefault="00B77C76" w:rsidP="00E32874">
      <w:pPr>
        <w:tabs>
          <w:tab w:val="left" w:pos="-1440"/>
        </w:tabs>
        <w:spacing w:after="120"/>
        <w:ind w:left="993" w:hanging="284"/>
        <w:jc w:val="both"/>
        <w:rPr>
          <w:rFonts w:ascii="Arial Narrow" w:hAnsi="Arial Narrow"/>
          <w:szCs w:val="24"/>
        </w:rPr>
      </w:pPr>
      <w:r w:rsidRPr="00E9461A">
        <w:rPr>
          <w:rFonts w:ascii="Arial Narrow" w:hAnsi="Arial Narrow"/>
          <w:szCs w:val="24"/>
        </w:rPr>
        <w:t>6.</w:t>
      </w:r>
      <w:r w:rsidRPr="00E9461A">
        <w:rPr>
          <w:rFonts w:ascii="Arial Narrow" w:hAnsi="Arial Narrow"/>
          <w:szCs w:val="24"/>
        </w:rPr>
        <w:tab/>
        <w:t>El capital social pagado se debe establecer con base a la siguiente ecuación:</w:t>
      </w:r>
    </w:p>
    <w:p w14:paraId="6A7A2729" w14:textId="013E96F5" w:rsidR="00B77C76" w:rsidRPr="00FD2B6F" w:rsidRDefault="00B77C76" w:rsidP="00E32874">
      <w:pPr>
        <w:jc w:val="both"/>
        <w:rPr>
          <w:rFonts w:ascii="Arial Narrow" w:hAnsi="Arial Narrow"/>
          <w:szCs w:val="24"/>
        </w:rPr>
      </w:pPr>
      <w:r w:rsidRPr="00E9461A">
        <w:rPr>
          <w:rFonts w:ascii="Arial Narrow" w:hAnsi="Arial Narrow"/>
          <w:szCs w:val="24"/>
        </w:rPr>
        <w:t xml:space="preserve">Capital social pagado = </w:t>
      </w:r>
      <w:r w:rsidRPr="00FD2B6F">
        <w:rPr>
          <w:rFonts w:ascii="Arial Narrow" w:hAnsi="Arial Narrow"/>
          <w:szCs w:val="24"/>
        </w:rPr>
        <w:t>Capital suscrito - Capital suscrito no pagado + Aportes del Estado.</w:t>
      </w:r>
    </w:p>
    <w:p w14:paraId="6B3D3844" w14:textId="5B6F44A6" w:rsidR="00B77C76" w:rsidRPr="00FD2B6F" w:rsidRDefault="00B77C76" w:rsidP="00E32874">
      <w:pPr>
        <w:jc w:val="both"/>
        <w:rPr>
          <w:rFonts w:ascii="Arial Narrow" w:hAnsi="Arial Narrow"/>
          <w:szCs w:val="24"/>
        </w:rPr>
      </w:pPr>
      <w:r w:rsidRPr="00FD2B6F">
        <w:rPr>
          <w:rFonts w:ascii="Arial Narrow" w:hAnsi="Arial Narrow"/>
          <w:szCs w:val="24"/>
        </w:rPr>
        <w:t xml:space="preserve">3110         </w:t>
      </w:r>
      <w:r w:rsidR="009465FC" w:rsidRPr="00FD2B6F">
        <w:rPr>
          <w:rFonts w:ascii="Arial Narrow" w:hAnsi="Arial Narrow"/>
          <w:szCs w:val="24"/>
        </w:rPr>
        <w:t xml:space="preserve"> </w:t>
      </w:r>
      <w:r w:rsidRPr="00FD2B6F">
        <w:rPr>
          <w:rFonts w:ascii="Arial Narrow" w:hAnsi="Arial Narrow"/>
          <w:szCs w:val="24"/>
        </w:rPr>
        <w:t xml:space="preserve">     </w:t>
      </w:r>
      <w:r w:rsidR="00867BEC" w:rsidRPr="00FD2B6F">
        <w:rPr>
          <w:rFonts w:ascii="Arial Narrow" w:hAnsi="Arial Narrow"/>
          <w:szCs w:val="24"/>
        </w:rPr>
        <w:tab/>
        <w:t xml:space="preserve">        </w:t>
      </w:r>
      <w:r w:rsidRPr="00FD2B6F">
        <w:rPr>
          <w:rFonts w:ascii="Arial Narrow" w:hAnsi="Arial Narrow"/>
          <w:szCs w:val="24"/>
        </w:rPr>
        <w:t>=</w:t>
      </w:r>
      <w:r w:rsidR="009465FC" w:rsidRPr="00FD2B6F">
        <w:rPr>
          <w:rFonts w:ascii="Arial Narrow" w:hAnsi="Arial Narrow"/>
          <w:szCs w:val="24"/>
        </w:rPr>
        <w:t xml:space="preserve">    </w:t>
      </w:r>
      <w:r w:rsidRPr="00FD2B6F">
        <w:rPr>
          <w:rFonts w:ascii="Arial Narrow" w:hAnsi="Arial Narrow"/>
          <w:szCs w:val="24"/>
        </w:rPr>
        <w:t xml:space="preserve">    311001</w:t>
      </w:r>
      <w:r w:rsidR="009465FC" w:rsidRPr="00FD2B6F">
        <w:rPr>
          <w:rFonts w:ascii="Arial Narrow" w:hAnsi="Arial Narrow"/>
          <w:szCs w:val="24"/>
        </w:rPr>
        <w:t xml:space="preserve">  </w:t>
      </w:r>
      <w:r w:rsidRPr="00FD2B6F">
        <w:rPr>
          <w:rFonts w:ascii="Arial Narrow" w:hAnsi="Arial Narrow"/>
          <w:szCs w:val="24"/>
        </w:rPr>
        <w:t xml:space="preserve">    +     </w:t>
      </w:r>
      <w:r w:rsidR="009465FC" w:rsidRPr="00FD2B6F">
        <w:rPr>
          <w:rFonts w:ascii="Arial Narrow" w:hAnsi="Arial Narrow"/>
          <w:szCs w:val="24"/>
        </w:rPr>
        <w:t xml:space="preserve">    </w:t>
      </w:r>
      <w:r w:rsidRPr="00FD2B6F">
        <w:rPr>
          <w:rFonts w:ascii="Arial Narrow" w:hAnsi="Arial Narrow"/>
          <w:szCs w:val="24"/>
        </w:rPr>
        <w:t xml:space="preserve"> </w:t>
      </w:r>
      <w:r w:rsidR="009465FC" w:rsidRPr="00FD2B6F">
        <w:rPr>
          <w:rFonts w:ascii="Arial Narrow" w:hAnsi="Arial Narrow"/>
          <w:szCs w:val="24"/>
        </w:rPr>
        <w:t xml:space="preserve">    </w:t>
      </w:r>
      <w:r w:rsidRPr="00FD2B6F">
        <w:rPr>
          <w:rFonts w:ascii="Arial Narrow" w:hAnsi="Arial Narrow"/>
          <w:szCs w:val="24"/>
        </w:rPr>
        <w:t xml:space="preserve">  311002 </w:t>
      </w:r>
      <w:r w:rsidR="009465FC" w:rsidRPr="00FD2B6F">
        <w:rPr>
          <w:rFonts w:ascii="Arial Narrow" w:hAnsi="Arial Narrow"/>
          <w:szCs w:val="24"/>
        </w:rPr>
        <w:t xml:space="preserve">           </w:t>
      </w:r>
      <w:r w:rsidRPr="00FD2B6F">
        <w:rPr>
          <w:rFonts w:ascii="Arial Narrow" w:hAnsi="Arial Narrow"/>
          <w:szCs w:val="24"/>
        </w:rPr>
        <w:t xml:space="preserve">   +  311003</w:t>
      </w:r>
    </w:p>
    <w:p w14:paraId="26A489E2" w14:textId="77777777" w:rsidR="00B77C76" w:rsidRPr="00E9461A" w:rsidRDefault="00B77C76" w:rsidP="00E32874">
      <w:pPr>
        <w:jc w:val="both"/>
        <w:rPr>
          <w:rFonts w:ascii="Arial Narrow" w:hAnsi="Arial Narrow"/>
          <w:szCs w:val="24"/>
        </w:rPr>
      </w:pPr>
    </w:p>
    <w:p w14:paraId="114A5C46" w14:textId="134B3001" w:rsidR="00B77C76" w:rsidRPr="00E9461A" w:rsidRDefault="00B77C76" w:rsidP="00E32874">
      <w:pPr>
        <w:tabs>
          <w:tab w:val="left" w:pos="-1440"/>
        </w:tabs>
        <w:spacing w:after="120"/>
        <w:ind w:left="993" w:hanging="284"/>
        <w:jc w:val="both"/>
        <w:rPr>
          <w:rFonts w:ascii="Arial Narrow" w:hAnsi="Arial Narrow"/>
          <w:szCs w:val="24"/>
        </w:rPr>
      </w:pPr>
      <w:r w:rsidRPr="00E9461A">
        <w:rPr>
          <w:rFonts w:ascii="Arial Narrow" w:hAnsi="Arial Narrow"/>
          <w:szCs w:val="24"/>
        </w:rPr>
        <w:t>7.</w:t>
      </w:r>
      <w:r w:rsidRPr="00E9461A">
        <w:rPr>
          <w:rFonts w:ascii="Arial Narrow" w:hAnsi="Arial Narrow"/>
          <w:szCs w:val="24"/>
        </w:rPr>
        <w:tab/>
        <w:t>La diferencia que se obtenga de restar a los ingresos</w:t>
      </w:r>
      <w:r w:rsidRPr="00E9461A">
        <w:rPr>
          <w:rFonts w:ascii="Arial Narrow" w:hAnsi="Arial Narrow"/>
          <w:szCs w:val="24"/>
          <w:lang w:val="es-GT"/>
        </w:rPr>
        <w:t>, los costos y gastos, debe</w:t>
      </w:r>
      <w:r w:rsidR="00F318F6" w:rsidRPr="00E9461A">
        <w:rPr>
          <w:rFonts w:ascii="Arial Narrow" w:hAnsi="Arial Narrow"/>
          <w:szCs w:val="24"/>
          <w:lang w:val="es-GT"/>
        </w:rPr>
        <w:t xml:space="preserve"> </w:t>
      </w:r>
      <w:r w:rsidRPr="00E9461A">
        <w:rPr>
          <w:rFonts w:ascii="Arial Narrow" w:hAnsi="Arial Narrow"/>
          <w:szCs w:val="24"/>
        </w:rPr>
        <w:t>ser igual a la pérdida o utilidad que se obtenga según el estado</w:t>
      </w:r>
      <w:r w:rsidRPr="00E9461A">
        <w:rPr>
          <w:rFonts w:ascii="Arial Narrow" w:hAnsi="Arial Narrow"/>
          <w:szCs w:val="24"/>
          <w:lang w:val="es-GT"/>
        </w:rPr>
        <w:t xml:space="preserve"> de resultados, excepto al 31 de diciembre, cifra que debe</w:t>
      </w:r>
      <w:r w:rsidRPr="00E9461A">
        <w:rPr>
          <w:rFonts w:ascii="Arial Narrow" w:hAnsi="Arial Narrow"/>
          <w:szCs w:val="24"/>
        </w:rPr>
        <w:t xml:space="preserve"> aparecer en alguna de las siguientes cuentas, según corresponda:</w:t>
      </w:r>
    </w:p>
    <w:p w14:paraId="04713AC5" w14:textId="77777777"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a)</w:t>
      </w:r>
      <w:r w:rsidRPr="00E9461A">
        <w:rPr>
          <w:rFonts w:ascii="Arial Narrow" w:hAnsi="Arial Narrow"/>
          <w:szCs w:val="24"/>
        </w:rPr>
        <w:tab/>
        <w:t>3140020101</w:t>
      </w:r>
      <w:r w:rsidRPr="00E9461A">
        <w:rPr>
          <w:rFonts w:ascii="Arial Narrow" w:hAnsi="Arial Narrow"/>
          <w:szCs w:val="24"/>
        </w:rPr>
        <w:tab/>
        <w:t>Resultados del presente ejercicio - utilidades; o</w:t>
      </w:r>
    </w:p>
    <w:p w14:paraId="1B1D5971" w14:textId="77777777"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b)</w:t>
      </w:r>
      <w:r w:rsidRPr="00E9461A">
        <w:rPr>
          <w:rFonts w:ascii="Arial Narrow" w:hAnsi="Arial Narrow"/>
          <w:szCs w:val="24"/>
        </w:rPr>
        <w:tab/>
        <w:t>3140020201</w:t>
      </w:r>
      <w:r w:rsidRPr="00E9461A">
        <w:rPr>
          <w:rFonts w:ascii="Arial Narrow" w:hAnsi="Arial Narrow"/>
          <w:szCs w:val="24"/>
        </w:rPr>
        <w:tab/>
        <w:t>Resultados del presente ejercicio - pérdidas.</w:t>
      </w:r>
    </w:p>
    <w:p w14:paraId="4FFD12CD" w14:textId="77777777" w:rsidR="00B77C76" w:rsidRPr="00E9461A" w:rsidRDefault="00B77C76" w:rsidP="00B77C76">
      <w:pPr>
        <w:ind w:left="720"/>
        <w:jc w:val="both"/>
        <w:rPr>
          <w:rFonts w:ascii="Arial Narrow" w:hAnsi="Arial Narrow"/>
          <w:szCs w:val="24"/>
        </w:rPr>
      </w:pPr>
    </w:p>
    <w:p w14:paraId="3AC718A4" w14:textId="77777777" w:rsidR="00B77C76" w:rsidRPr="00E9461A" w:rsidRDefault="00B77C76" w:rsidP="00E32874">
      <w:pPr>
        <w:tabs>
          <w:tab w:val="left" w:pos="-1440"/>
        </w:tabs>
        <w:spacing w:after="120"/>
        <w:ind w:left="993" w:hanging="284"/>
        <w:jc w:val="both"/>
        <w:rPr>
          <w:rFonts w:ascii="Arial Narrow" w:hAnsi="Arial Narrow"/>
          <w:szCs w:val="24"/>
        </w:rPr>
      </w:pPr>
      <w:r w:rsidRPr="00E9461A">
        <w:rPr>
          <w:rFonts w:ascii="Arial Narrow" w:hAnsi="Arial Narrow"/>
          <w:szCs w:val="24"/>
        </w:rPr>
        <w:t>8.</w:t>
      </w:r>
      <w:r w:rsidRPr="00E9461A">
        <w:rPr>
          <w:rFonts w:ascii="Arial Narrow" w:hAnsi="Arial Narrow"/>
          <w:szCs w:val="24"/>
        </w:rPr>
        <w:tab/>
        <w:t>Las cuentas que representan derechos futuros, compromisos futuros y contingencias, deben mantener la igualdad siguiente:</w:t>
      </w:r>
    </w:p>
    <w:p w14:paraId="1046930C" w14:textId="7EAAECBF" w:rsidR="00B77C76" w:rsidRPr="00E9461A" w:rsidRDefault="00B77C76" w:rsidP="00E32874">
      <w:pPr>
        <w:tabs>
          <w:tab w:val="left" w:pos="-2250"/>
        </w:tabs>
        <w:jc w:val="both"/>
        <w:rPr>
          <w:rFonts w:ascii="Arial Narrow" w:hAnsi="Arial Narrow"/>
          <w:szCs w:val="24"/>
        </w:rPr>
      </w:pPr>
      <w:r w:rsidRPr="00E9461A">
        <w:rPr>
          <w:rFonts w:ascii="Arial Narrow" w:hAnsi="Arial Narrow"/>
          <w:szCs w:val="24"/>
        </w:rPr>
        <w:t>51 - 41</w:t>
      </w:r>
      <w:r w:rsidRPr="00E9461A">
        <w:rPr>
          <w:rFonts w:ascii="Arial Narrow" w:hAnsi="Arial Narrow"/>
          <w:szCs w:val="24"/>
        </w:rPr>
        <w:tab/>
        <w:t>= 4119 + 4129</w:t>
      </w:r>
      <w:r w:rsidR="00F318F6" w:rsidRPr="00E9461A">
        <w:rPr>
          <w:rFonts w:ascii="Arial Narrow" w:hAnsi="Arial Narrow"/>
          <w:szCs w:val="24"/>
        </w:rPr>
        <w:t xml:space="preserve"> </w:t>
      </w:r>
      <w:r w:rsidRPr="00E9461A">
        <w:rPr>
          <w:rFonts w:ascii="Arial Narrow" w:hAnsi="Arial Narrow"/>
          <w:szCs w:val="24"/>
        </w:rPr>
        <w:t>(Tomando los valores absolutos de sus saldos)</w:t>
      </w:r>
      <w:r w:rsidR="009465FC" w:rsidRPr="00E9461A">
        <w:rPr>
          <w:rFonts w:ascii="Arial Narrow" w:hAnsi="Arial Narrow"/>
          <w:szCs w:val="24"/>
        </w:rPr>
        <w:t xml:space="preserve"> </w:t>
      </w:r>
    </w:p>
    <w:p w14:paraId="7E83EF3A" w14:textId="77777777" w:rsidR="00B77C76" w:rsidRPr="00E9461A" w:rsidRDefault="00B77C76" w:rsidP="00B77C76">
      <w:pPr>
        <w:jc w:val="both"/>
        <w:rPr>
          <w:rFonts w:ascii="Arial Narrow" w:hAnsi="Arial Narrow"/>
          <w:szCs w:val="24"/>
        </w:rPr>
      </w:pPr>
    </w:p>
    <w:p w14:paraId="267D79EF" w14:textId="6886B0C2" w:rsidR="00B77C76" w:rsidRPr="00E9461A" w:rsidRDefault="00B77C76" w:rsidP="00E32874">
      <w:pPr>
        <w:tabs>
          <w:tab w:val="left" w:pos="-1440"/>
        </w:tabs>
        <w:spacing w:after="120"/>
        <w:ind w:left="993" w:hanging="284"/>
        <w:jc w:val="both"/>
        <w:rPr>
          <w:rFonts w:ascii="Arial Narrow" w:hAnsi="Arial Narrow"/>
          <w:szCs w:val="24"/>
        </w:rPr>
      </w:pPr>
      <w:r w:rsidRPr="00E9461A">
        <w:rPr>
          <w:rFonts w:ascii="Arial Narrow" w:hAnsi="Arial Narrow"/>
          <w:szCs w:val="24"/>
        </w:rPr>
        <w:t>9.</w:t>
      </w:r>
      <w:r w:rsidRPr="00E9461A">
        <w:rPr>
          <w:rFonts w:ascii="Arial Narrow" w:hAnsi="Arial Narrow"/>
          <w:szCs w:val="24"/>
        </w:rPr>
        <w:tab/>
        <w:t>Los saldos de las cuentas que a continuación se detallan, no deben variar de enero</w:t>
      </w:r>
      <w:r w:rsidR="00F318F6" w:rsidRPr="00E9461A">
        <w:rPr>
          <w:rFonts w:ascii="Arial Narrow" w:hAnsi="Arial Narrow"/>
          <w:szCs w:val="24"/>
        </w:rPr>
        <w:t xml:space="preserve"> </w:t>
      </w:r>
      <w:r w:rsidRPr="00E9461A">
        <w:rPr>
          <w:rFonts w:ascii="Arial Narrow" w:hAnsi="Arial Narrow"/>
          <w:szCs w:val="24"/>
        </w:rPr>
        <w:t>a diciembre 30 de cada año</w:t>
      </w:r>
      <w:r w:rsidR="009465FC" w:rsidRPr="00E9461A">
        <w:rPr>
          <w:rFonts w:ascii="Arial Narrow" w:hAnsi="Arial Narrow"/>
          <w:strike/>
          <w:color w:val="FF0000"/>
          <w:szCs w:val="24"/>
        </w:rPr>
        <w:t>.</w:t>
      </w:r>
      <w:r w:rsidR="009465FC" w:rsidRPr="00E9461A">
        <w:rPr>
          <w:rFonts w:ascii="Arial Narrow" w:hAnsi="Arial Narrow"/>
          <w:color w:val="FF0000"/>
          <w:szCs w:val="24"/>
        </w:rPr>
        <w:t>:</w:t>
      </w:r>
    </w:p>
    <w:p w14:paraId="5550E0CB" w14:textId="4062EB8A"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a)</w:t>
      </w:r>
      <w:r w:rsidRPr="00E9461A">
        <w:rPr>
          <w:rFonts w:ascii="Arial Narrow" w:hAnsi="Arial Narrow"/>
          <w:szCs w:val="24"/>
        </w:rPr>
        <w:tab/>
        <w:t xml:space="preserve">3130000100 </w:t>
      </w:r>
      <w:r w:rsidRPr="00E9461A">
        <w:rPr>
          <w:rFonts w:ascii="Arial Narrow" w:hAnsi="Arial Narrow"/>
          <w:szCs w:val="24"/>
        </w:rPr>
        <w:tab/>
        <w:t>Reserva Legal y</w:t>
      </w:r>
    </w:p>
    <w:p w14:paraId="395DAD21" w14:textId="2DF2EB78"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b)</w:t>
      </w:r>
      <w:r w:rsidRPr="00E9461A">
        <w:rPr>
          <w:rFonts w:ascii="Arial Narrow" w:hAnsi="Arial Narrow"/>
          <w:szCs w:val="24"/>
        </w:rPr>
        <w:tab/>
        <w:t>3210000101</w:t>
      </w:r>
      <w:r w:rsidRPr="00E9461A">
        <w:rPr>
          <w:rFonts w:ascii="Arial Narrow" w:hAnsi="Arial Narrow"/>
          <w:szCs w:val="24"/>
        </w:rPr>
        <w:tab/>
        <w:t>Utilidades no distribuibles.</w:t>
      </w:r>
    </w:p>
    <w:p w14:paraId="59C79817" w14:textId="77777777" w:rsidR="00B77C76" w:rsidRPr="00E9461A" w:rsidRDefault="00B77C76" w:rsidP="00B77C76">
      <w:pPr>
        <w:jc w:val="both"/>
        <w:rPr>
          <w:rFonts w:ascii="Arial Narrow" w:hAnsi="Arial Narrow"/>
          <w:szCs w:val="24"/>
        </w:rPr>
      </w:pPr>
    </w:p>
    <w:p w14:paraId="592280AC"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10</w:t>
      </w:r>
      <w:r w:rsidRPr="00E9461A">
        <w:rPr>
          <w:rFonts w:ascii="Arial Narrow" w:hAnsi="Arial Narrow"/>
          <w:b/>
          <w:szCs w:val="24"/>
        </w:rPr>
        <w:t>.</w:t>
      </w:r>
      <w:r w:rsidRPr="00E9461A">
        <w:rPr>
          <w:rFonts w:ascii="Arial Narrow" w:hAnsi="Arial Narrow"/>
          <w:szCs w:val="24"/>
        </w:rPr>
        <w:tab/>
        <w:t>El saldo de la cuenta 1229 Provisión por pérdida en bienes recibidos en pago o adjudicados, no debe ser superior al de la cuenta 1220 Bienes recibidos en pago o adjudicados.</w:t>
      </w:r>
    </w:p>
    <w:p w14:paraId="1B3B43D5" w14:textId="77777777" w:rsidR="00867BEC" w:rsidRPr="00E9461A" w:rsidRDefault="00867BEC" w:rsidP="00E32874">
      <w:pPr>
        <w:tabs>
          <w:tab w:val="left" w:pos="-1440"/>
        </w:tabs>
        <w:ind w:left="993" w:hanging="284"/>
        <w:jc w:val="both"/>
        <w:rPr>
          <w:rFonts w:ascii="Arial Narrow" w:hAnsi="Arial Narrow"/>
          <w:szCs w:val="24"/>
        </w:rPr>
      </w:pPr>
    </w:p>
    <w:p w14:paraId="29E7D146" w14:textId="77777777" w:rsidR="00B77C76" w:rsidRPr="00E9461A" w:rsidRDefault="00B77C76" w:rsidP="00E32874">
      <w:pPr>
        <w:tabs>
          <w:tab w:val="left" w:pos="-1440"/>
        </w:tabs>
        <w:ind w:left="993" w:hanging="284"/>
        <w:jc w:val="both"/>
        <w:rPr>
          <w:rFonts w:ascii="Arial Narrow" w:hAnsi="Arial Narrow"/>
          <w:szCs w:val="24"/>
        </w:rPr>
      </w:pPr>
      <w:r w:rsidRPr="00E9461A">
        <w:rPr>
          <w:rFonts w:ascii="Arial Narrow" w:hAnsi="Arial Narrow"/>
          <w:szCs w:val="24"/>
        </w:rPr>
        <w:t>11.</w:t>
      </w:r>
      <w:r w:rsidRPr="00E9461A">
        <w:rPr>
          <w:rFonts w:ascii="Arial Narrow" w:hAnsi="Arial Narrow"/>
          <w:szCs w:val="24"/>
        </w:rPr>
        <w:tab/>
        <w:t>El saldo de la cuenta 1259 Provisión por incobrabilidad de cuentas por cobrar, no debe ser superior al de la cuenta 1250 Cuentas por cobrar.</w:t>
      </w:r>
    </w:p>
    <w:p w14:paraId="2A11E8E0" w14:textId="77777777" w:rsidR="00867BEC" w:rsidRPr="00E9461A" w:rsidRDefault="00867BEC" w:rsidP="00E32874">
      <w:pPr>
        <w:tabs>
          <w:tab w:val="left" w:pos="-1440"/>
        </w:tabs>
        <w:ind w:left="993" w:hanging="284"/>
        <w:jc w:val="both"/>
        <w:rPr>
          <w:rFonts w:ascii="Arial Narrow" w:hAnsi="Arial Narrow"/>
          <w:szCs w:val="24"/>
        </w:rPr>
      </w:pPr>
    </w:p>
    <w:p w14:paraId="606ACF2C" w14:textId="771053E8" w:rsidR="00B77C76" w:rsidRPr="00E9461A" w:rsidRDefault="00B77C76" w:rsidP="00E32874">
      <w:pPr>
        <w:numPr>
          <w:ilvl w:val="0"/>
          <w:numId w:val="37"/>
        </w:numPr>
        <w:tabs>
          <w:tab w:val="left" w:pos="-1440"/>
        </w:tabs>
        <w:spacing w:after="120"/>
        <w:ind w:left="993" w:hanging="284"/>
        <w:jc w:val="both"/>
        <w:rPr>
          <w:rFonts w:ascii="Arial Narrow" w:hAnsi="Arial Narrow"/>
          <w:szCs w:val="24"/>
        </w:rPr>
      </w:pPr>
      <w:r w:rsidRPr="00E9461A">
        <w:rPr>
          <w:rFonts w:ascii="Arial Narrow" w:hAnsi="Arial Narrow"/>
          <w:szCs w:val="24"/>
        </w:rPr>
        <w:t>El saldo de la cuenta "113002 Títulos valores transferidos", debe ser igual al de la cuenta “215 Documentos transados</w:t>
      </w:r>
      <w:r w:rsidR="00EF5EF4" w:rsidRPr="00E9461A">
        <w:rPr>
          <w:rFonts w:ascii="Arial Narrow" w:hAnsi="Arial Narrow"/>
          <w:szCs w:val="24"/>
        </w:rPr>
        <w:t>”</w:t>
      </w:r>
      <w:r w:rsidRPr="00E9461A">
        <w:rPr>
          <w:rFonts w:ascii="Arial Narrow" w:hAnsi="Arial Narrow"/>
          <w:szCs w:val="24"/>
        </w:rPr>
        <w:t>, menos las siguientes subcuentas:</w:t>
      </w:r>
    </w:p>
    <w:p w14:paraId="58C549DE" w14:textId="3386AE7F" w:rsidR="00B77C76" w:rsidRPr="00E9461A" w:rsidRDefault="009465FC" w:rsidP="00E32874">
      <w:pPr>
        <w:tabs>
          <w:tab w:val="left" w:pos="-1440"/>
        </w:tabs>
        <w:ind w:left="1417" w:hanging="425"/>
        <w:jc w:val="both"/>
        <w:rPr>
          <w:rFonts w:ascii="Arial Narrow" w:hAnsi="Arial Narrow"/>
          <w:szCs w:val="24"/>
        </w:rPr>
      </w:pPr>
      <w:r w:rsidRPr="00E9461A">
        <w:rPr>
          <w:rFonts w:ascii="Arial Narrow" w:hAnsi="Arial Narrow"/>
          <w:szCs w:val="24"/>
        </w:rPr>
        <w:t>a)</w:t>
      </w:r>
      <w:r w:rsidRPr="00E9461A">
        <w:rPr>
          <w:rFonts w:ascii="Arial Narrow" w:hAnsi="Arial Narrow"/>
          <w:szCs w:val="24"/>
        </w:rPr>
        <w:tab/>
        <w:t xml:space="preserve">2151019901   </w:t>
      </w:r>
      <w:r w:rsidR="00B77C76" w:rsidRPr="00E9461A">
        <w:rPr>
          <w:rFonts w:ascii="Arial Narrow" w:hAnsi="Arial Narrow"/>
          <w:szCs w:val="24"/>
        </w:rPr>
        <w:t>Comisiones, premios o primas – MN</w:t>
      </w:r>
    </w:p>
    <w:p w14:paraId="23AFB446" w14:textId="747E7CCD"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b)</w:t>
      </w:r>
      <w:r w:rsidRPr="00E9461A">
        <w:rPr>
          <w:rFonts w:ascii="Arial Narrow" w:hAnsi="Arial Narrow"/>
          <w:szCs w:val="24"/>
        </w:rPr>
        <w:tab/>
        <w:t>2151019902</w:t>
      </w:r>
      <w:r w:rsidR="009465FC" w:rsidRPr="00E9461A">
        <w:rPr>
          <w:rFonts w:ascii="Arial Narrow" w:hAnsi="Arial Narrow"/>
          <w:szCs w:val="24"/>
        </w:rPr>
        <w:t xml:space="preserve">   </w:t>
      </w:r>
      <w:r w:rsidRPr="00E9461A">
        <w:rPr>
          <w:rFonts w:ascii="Arial Narrow" w:hAnsi="Arial Narrow"/>
          <w:szCs w:val="24"/>
        </w:rPr>
        <w:t>Comisiones, premios o primas – ME</w:t>
      </w:r>
    </w:p>
    <w:p w14:paraId="26A3A71D" w14:textId="668421F0" w:rsidR="00B77C76" w:rsidRPr="00E9461A" w:rsidRDefault="00B77C76" w:rsidP="00E32874">
      <w:pPr>
        <w:tabs>
          <w:tab w:val="left" w:pos="-1440"/>
        </w:tabs>
        <w:ind w:left="1417" w:hanging="425"/>
        <w:jc w:val="both"/>
        <w:rPr>
          <w:rFonts w:ascii="Arial Narrow" w:hAnsi="Arial Narrow"/>
          <w:szCs w:val="24"/>
        </w:rPr>
      </w:pPr>
      <w:r w:rsidRPr="00E9461A">
        <w:rPr>
          <w:rFonts w:ascii="Arial Narrow" w:hAnsi="Arial Narrow"/>
          <w:szCs w:val="24"/>
        </w:rPr>
        <w:t>c)</w:t>
      </w:r>
      <w:r w:rsidRPr="00E9461A">
        <w:rPr>
          <w:rFonts w:ascii="Arial Narrow" w:hAnsi="Arial Narrow"/>
          <w:szCs w:val="24"/>
        </w:rPr>
        <w:tab/>
        <w:t>2151029901</w:t>
      </w:r>
      <w:r w:rsidR="009465FC" w:rsidRPr="00E9461A">
        <w:rPr>
          <w:rFonts w:ascii="Arial Narrow" w:hAnsi="Arial Narrow"/>
          <w:szCs w:val="24"/>
        </w:rPr>
        <w:t xml:space="preserve">   </w:t>
      </w:r>
      <w:r w:rsidRPr="00E9461A">
        <w:rPr>
          <w:rFonts w:ascii="Arial Narrow" w:hAnsi="Arial Narrow"/>
          <w:szCs w:val="24"/>
        </w:rPr>
        <w:t>Comisiones, premios o primas – MN</w:t>
      </w:r>
    </w:p>
    <w:p w14:paraId="6F4EDA86" w14:textId="74889039" w:rsidR="00B77C76" w:rsidRPr="00E9461A" w:rsidRDefault="009465FC" w:rsidP="00E32874">
      <w:pPr>
        <w:tabs>
          <w:tab w:val="left" w:pos="-1440"/>
        </w:tabs>
        <w:ind w:left="1417" w:hanging="425"/>
        <w:jc w:val="both"/>
        <w:rPr>
          <w:rFonts w:ascii="Arial Narrow" w:hAnsi="Arial Narrow"/>
          <w:szCs w:val="24"/>
        </w:rPr>
      </w:pPr>
      <w:r w:rsidRPr="00E9461A">
        <w:rPr>
          <w:rFonts w:ascii="Arial Narrow" w:hAnsi="Arial Narrow"/>
          <w:szCs w:val="24"/>
        </w:rPr>
        <w:t>d)</w:t>
      </w:r>
      <w:r w:rsidRPr="00E9461A">
        <w:rPr>
          <w:rFonts w:ascii="Arial Narrow" w:hAnsi="Arial Narrow"/>
          <w:szCs w:val="24"/>
        </w:rPr>
        <w:tab/>
        <w:t xml:space="preserve">2151029902   </w:t>
      </w:r>
      <w:r w:rsidR="00B77C76" w:rsidRPr="00E9461A">
        <w:rPr>
          <w:rFonts w:ascii="Arial Narrow" w:hAnsi="Arial Narrow"/>
          <w:szCs w:val="24"/>
        </w:rPr>
        <w:t>Comisiones, premios o primas - ME</w:t>
      </w:r>
    </w:p>
    <w:p w14:paraId="3F224276" w14:textId="7E8965FD" w:rsidR="00B77C76" w:rsidRPr="00E9461A" w:rsidRDefault="009465FC" w:rsidP="00E32874">
      <w:pPr>
        <w:ind w:left="1417" w:hanging="425"/>
        <w:jc w:val="both"/>
        <w:rPr>
          <w:rFonts w:ascii="Arial Narrow" w:hAnsi="Arial Narrow"/>
          <w:szCs w:val="24"/>
          <w:lang w:val="es-ES"/>
        </w:rPr>
      </w:pPr>
      <w:r w:rsidRPr="00E9461A">
        <w:rPr>
          <w:rFonts w:ascii="Arial Narrow" w:hAnsi="Arial Narrow"/>
          <w:szCs w:val="24"/>
          <w:lang w:val="es-ES"/>
        </w:rPr>
        <w:t>e)</w:t>
      </w:r>
      <w:r w:rsidRPr="00E9461A">
        <w:rPr>
          <w:rFonts w:ascii="Arial Narrow" w:hAnsi="Arial Narrow"/>
          <w:szCs w:val="24"/>
          <w:lang w:val="es-ES"/>
        </w:rPr>
        <w:tab/>
        <w:t xml:space="preserve">2151039901   </w:t>
      </w:r>
      <w:r w:rsidR="00B77C76" w:rsidRPr="00E9461A">
        <w:rPr>
          <w:rFonts w:ascii="Arial Narrow" w:hAnsi="Arial Narrow"/>
          <w:szCs w:val="24"/>
          <w:lang w:val="es-ES"/>
        </w:rPr>
        <w:t>Comisiones, premios o primas – MN</w:t>
      </w:r>
    </w:p>
    <w:p w14:paraId="205C8568" w14:textId="7B937A64" w:rsidR="00B77C76" w:rsidRPr="00E9461A" w:rsidRDefault="009465FC" w:rsidP="00E32874">
      <w:pPr>
        <w:ind w:left="1417" w:hanging="425"/>
        <w:jc w:val="both"/>
        <w:rPr>
          <w:rFonts w:ascii="Arial Narrow" w:hAnsi="Arial Narrow"/>
          <w:szCs w:val="24"/>
          <w:lang w:val="es-ES"/>
        </w:rPr>
      </w:pPr>
      <w:r w:rsidRPr="00E9461A">
        <w:rPr>
          <w:rFonts w:ascii="Arial Narrow" w:hAnsi="Arial Narrow"/>
          <w:szCs w:val="24"/>
          <w:lang w:val="es-ES"/>
        </w:rPr>
        <w:t>f)</w:t>
      </w:r>
      <w:r w:rsidRPr="00E9461A">
        <w:rPr>
          <w:rFonts w:ascii="Arial Narrow" w:hAnsi="Arial Narrow"/>
          <w:szCs w:val="24"/>
          <w:lang w:val="es-ES"/>
        </w:rPr>
        <w:tab/>
        <w:t xml:space="preserve">2151039902   </w:t>
      </w:r>
      <w:r w:rsidR="00B77C76" w:rsidRPr="00E9461A">
        <w:rPr>
          <w:rFonts w:ascii="Arial Narrow" w:hAnsi="Arial Narrow"/>
          <w:szCs w:val="24"/>
          <w:lang w:val="es-ES"/>
        </w:rPr>
        <w:t>Comisiones, premios o primas – ME</w:t>
      </w:r>
    </w:p>
    <w:p w14:paraId="1876A6C6" w14:textId="47D50E84" w:rsidR="00B77C76" w:rsidRPr="00E9461A" w:rsidRDefault="009465FC" w:rsidP="00E32874">
      <w:pPr>
        <w:ind w:left="1417" w:hanging="425"/>
        <w:jc w:val="both"/>
        <w:rPr>
          <w:rFonts w:ascii="Arial Narrow" w:hAnsi="Arial Narrow"/>
          <w:szCs w:val="24"/>
          <w:lang w:val="es-ES"/>
        </w:rPr>
      </w:pPr>
      <w:r w:rsidRPr="00E9461A">
        <w:rPr>
          <w:rFonts w:ascii="Arial Narrow" w:hAnsi="Arial Narrow"/>
          <w:szCs w:val="24"/>
          <w:lang w:val="es-ES"/>
        </w:rPr>
        <w:t>g)</w:t>
      </w:r>
      <w:r w:rsidRPr="00E9461A">
        <w:rPr>
          <w:rFonts w:ascii="Arial Narrow" w:hAnsi="Arial Narrow"/>
          <w:szCs w:val="24"/>
          <w:lang w:val="es-ES"/>
        </w:rPr>
        <w:tab/>
        <w:t xml:space="preserve">2151049901   </w:t>
      </w:r>
      <w:r w:rsidR="00B77C76" w:rsidRPr="00E9461A">
        <w:rPr>
          <w:rFonts w:ascii="Arial Narrow" w:hAnsi="Arial Narrow"/>
          <w:szCs w:val="24"/>
          <w:lang w:val="es-ES"/>
        </w:rPr>
        <w:t>Comisiones, premios o primas – MN</w:t>
      </w:r>
    </w:p>
    <w:p w14:paraId="1AE8B20E" w14:textId="4175D184" w:rsidR="00B77C76" w:rsidRPr="00E9461A" w:rsidRDefault="009465FC" w:rsidP="00E32874">
      <w:pPr>
        <w:ind w:left="1417" w:hanging="425"/>
        <w:jc w:val="both"/>
        <w:rPr>
          <w:rFonts w:ascii="Arial Narrow" w:hAnsi="Arial Narrow"/>
          <w:szCs w:val="24"/>
          <w:lang w:val="es-ES"/>
        </w:rPr>
      </w:pPr>
      <w:r w:rsidRPr="00E9461A">
        <w:rPr>
          <w:rFonts w:ascii="Arial Narrow" w:hAnsi="Arial Narrow"/>
          <w:szCs w:val="24"/>
          <w:lang w:val="es-ES"/>
        </w:rPr>
        <w:t>h)</w:t>
      </w:r>
      <w:r w:rsidRPr="00E9461A">
        <w:rPr>
          <w:rFonts w:ascii="Arial Narrow" w:hAnsi="Arial Narrow"/>
          <w:szCs w:val="24"/>
          <w:lang w:val="es-ES"/>
        </w:rPr>
        <w:tab/>
        <w:t xml:space="preserve">2151049902   </w:t>
      </w:r>
      <w:r w:rsidR="00B77C76" w:rsidRPr="00E9461A">
        <w:rPr>
          <w:rFonts w:ascii="Arial Narrow" w:hAnsi="Arial Narrow"/>
          <w:szCs w:val="24"/>
          <w:lang w:val="es-ES"/>
        </w:rPr>
        <w:t>Comisiones, premios o primas – ME</w:t>
      </w:r>
    </w:p>
    <w:p w14:paraId="6C03786F" w14:textId="67C68258" w:rsidR="00B77C76" w:rsidRPr="00E9461A" w:rsidRDefault="009465FC" w:rsidP="00E32874">
      <w:pPr>
        <w:ind w:left="1417" w:hanging="425"/>
        <w:jc w:val="both"/>
        <w:rPr>
          <w:rFonts w:ascii="Arial Narrow" w:hAnsi="Arial Narrow"/>
          <w:szCs w:val="24"/>
          <w:lang w:val="es-ES"/>
        </w:rPr>
      </w:pPr>
      <w:r w:rsidRPr="00E9461A">
        <w:rPr>
          <w:rFonts w:ascii="Arial Narrow" w:hAnsi="Arial Narrow"/>
          <w:szCs w:val="24"/>
          <w:lang w:val="es-ES"/>
        </w:rPr>
        <w:t>i)</w:t>
      </w:r>
      <w:r w:rsidRPr="00E9461A">
        <w:rPr>
          <w:rFonts w:ascii="Arial Narrow" w:hAnsi="Arial Narrow"/>
          <w:szCs w:val="24"/>
          <w:lang w:val="es-ES"/>
        </w:rPr>
        <w:tab/>
        <w:t xml:space="preserve">2151059901   </w:t>
      </w:r>
      <w:r w:rsidR="00B77C76" w:rsidRPr="00E9461A">
        <w:rPr>
          <w:rFonts w:ascii="Arial Narrow" w:hAnsi="Arial Narrow"/>
          <w:szCs w:val="24"/>
          <w:lang w:val="es-ES"/>
        </w:rPr>
        <w:t>Comisiones, premios o primas – MN</w:t>
      </w:r>
    </w:p>
    <w:p w14:paraId="5C3020C0" w14:textId="6D6CB5D3" w:rsidR="00B77C76" w:rsidRPr="00E9461A" w:rsidRDefault="009465FC" w:rsidP="00E32874">
      <w:pPr>
        <w:ind w:left="1417" w:hanging="425"/>
        <w:jc w:val="both"/>
        <w:rPr>
          <w:rFonts w:ascii="Arial Narrow" w:hAnsi="Arial Narrow"/>
          <w:szCs w:val="24"/>
          <w:lang w:val="es-ES"/>
        </w:rPr>
      </w:pPr>
      <w:r w:rsidRPr="00E9461A">
        <w:rPr>
          <w:rFonts w:ascii="Arial Narrow" w:hAnsi="Arial Narrow"/>
          <w:szCs w:val="24"/>
          <w:lang w:val="es-ES"/>
        </w:rPr>
        <w:t>j)</w:t>
      </w:r>
      <w:r w:rsidRPr="00E9461A">
        <w:rPr>
          <w:rFonts w:ascii="Arial Narrow" w:hAnsi="Arial Narrow"/>
          <w:szCs w:val="24"/>
          <w:lang w:val="es-ES"/>
        </w:rPr>
        <w:tab/>
        <w:t xml:space="preserve">2151059902   </w:t>
      </w:r>
      <w:r w:rsidR="00B77C76" w:rsidRPr="00E9461A">
        <w:rPr>
          <w:rFonts w:ascii="Arial Narrow" w:hAnsi="Arial Narrow"/>
          <w:szCs w:val="24"/>
          <w:lang w:val="es-ES"/>
        </w:rPr>
        <w:t>Comisiones, premios o primas – ME</w:t>
      </w:r>
    </w:p>
    <w:p w14:paraId="3D654B47" w14:textId="4C31DB96" w:rsidR="00B77C76" w:rsidRPr="00E9461A" w:rsidRDefault="00B77C76" w:rsidP="00E32874">
      <w:pPr>
        <w:ind w:left="1417" w:hanging="425"/>
        <w:jc w:val="both"/>
        <w:rPr>
          <w:rFonts w:ascii="Arial Narrow" w:hAnsi="Arial Narrow"/>
          <w:szCs w:val="24"/>
          <w:lang w:val="es-ES"/>
        </w:rPr>
      </w:pPr>
      <w:r w:rsidRPr="00E9461A">
        <w:rPr>
          <w:rFonts w:ascii="Arial Narrow" w:hAnsi="Arial Narrow"/>
          <w:szCs w:val="24"/>
          <w:lang w:val="es-ES"/>
        </w:rPr>
        <w:t>k)</w:t>
      </w:r>
      <w:r w:rsidRPr="00E9461A">
        <w:rPr>
          <w:rFonts w:ascii="Arial Narrow" w:hAnsi="Arial Narrow"/>
          <w:szCs w:val="24"/>
          <w:lang w:val="es-ES"/>
        </w:rPr>
        <w:tab/>
        <w:t>2151069901</w:t>
      </w:r>
      <w:r w:rsidR="009465FC" w:rsidRPr="00E9461A">
        <w:rPr>
          <w:rFonts w:ascii="Arial Narrow" w:hAnsi="Arial Narrow"/>
          <w:szCs w:val="24"/>
          <w:lang w:val="es-ES"/>
        </w:rPr>
        <w:t xml:space="preserve">   </w:t>
      </w:r>
      <w:r w:rsidRPr="00E9461A">
        <w:rPr>
          <w:rFonts w:ascii="Arial Narrow" w:hAnsi="Arial Narrow"/>
          <w:szCs w:val="24"/>
          <w:lang w:val="es-ES"/>
        </w:rPr>
        <w:t>Comisiones, premios o primas – MN</w:t>
      </w:r>
    </w:p>
    <w:p w14:paraId="7205C15A" w14:textId="03D3CB90" w:rsidR="00B77C76" w:rsidRPr="00E9461A" w:rsidRDefault="00B77C76" w:rsidP="00E32874">
      <w:pPr>
        <w:ind w:left="1417" w:hanging="425"/>
        <w:jc w:val="both"/>
        <w:rPr>
          <w:rFonts w:ascii="Arial Narrow" w:hAnsi="Arial Narrow"/>
          <w:szCs w:val="24"/>
          <w:lang w:val="es-ES"/>
        </w:rPr>
      </w:pPr>
      <w:r w:rsidRPr="00E9461A">
        <w:rPr>
          <w:rFonts w:ascii="Arial Narrow" w:hAnsi="Arial Narrow"/>
          <w:szCs w:val="24"/>
          <w:lang w:val="es-ES"/>
        </w:rPr>
        <w:t>l</w:t>
      </w:r>
      <w:r w:rsidR="009465FC" w:rsidRPr="00E9461A">
        <w:rPr>
          <w:rFonts w:ascii="Arial Narrow" w:hAnsi="Arial Narrow"/>
          <w:szCs w:val="24"/>
          <w:lang w:val="es-ES"/>
        </w:rPr>
        <w:t>)</w:t>
      </w:r>
      <w:r w:rsidR="009465FC" w:rsidRPr="00E9461A">
        <w:rPr>
          <w:rFonts w:ascii="Arial Narrow" w:hAnsi="Arial Narrow"/>
          <w:szCs w:val="24"/>
          <w:lang w:val="es-ES"/>
        </w:rPr>
        <w:tab/>
        <w:t xml:space="preserve">2151069902   </w:t>
      </w:r>
      <w:r w:rsidRPr="00E9461A">
        <w:rPr>
          <w:rFonts w:ascii="Arial Narrow" w:hAnsi="Arial Narrow"/>
          <w:szCs w:val="24"/>
          <w:lang w:val="es-ES"/>
        </w:rPr>
        <w:t>Comisiones, premios o primas – ME</w:t>
      </w:r>
    </w:p>
    <w:p w14:paraId="61D77C60" w14:textId="5F6F2F45" w:rsidR="00B77C76" w:rsidRPr="00E9461A" w:rsidRDefault="00B77C76" w:rsidP="00E32874">
      <w:pPr>
        <w:numPr>
          <w:ilvl w:val="0"/>
          <w:numId w:val="42"/>
        </w:numPr>
        <w:ind w:left="1417" w:hanging="425"/>
        <w:jc w:val="both"/>
        <w:rPr>
          <w:rFonts w:ascii="Arial Narrow" w:hAnsi="Arial Narrow"/>
          <w:szCs w:val="24"/>
          <w:lang w:val="es-ES"/>
        </w:rPr>
      </w:pPr>
      <w:r w:rsidRPr="00E9461A">
        <w:rPr>
          <w:rFonts w:ascii="Arial Narrow" w:hAnsi="Arial Narrow"/>
          <w:szCs w:val="24"/>
          <w:lang w:val="es-ES"/>
        </w:rPr>
        <w:t xml:space="preserve">2151079901 </w:t>
      </w:r>
      <w:r w:rsidR="009465FC" w:rsidRPr="00E9461A">
        <w:rPr>
          <w:rFonts w:ascii="Arial Narrow" w:hAnsi="Arial Narrow"/>
          <w:szCs w:val="24"/>
          <w:lang w:val="es-ES"/>
        </w:rPr>
        <w:t xml:space="preserve">  </w:t>
      </w:r>
      <w:r w:rsidRPr="00E9461A">
        <w:rPr>
          <w:rFonts w:ascii="Arial Narrow" w:hAnsi="Arial Narrow"/>
          <w:szCs w:val="24"/>
          <w:lang w:val="es-ES"/>
        </w:rPr>
        <w:t>Comisiones, premios o primas - MN</w:t>
      </w:r>
    </w:p>
    <w:p w14:paraId="22CB5142" w14:textId="223861DA" w:rsidR="00B77C76" w:rsidRPr="00E9461A" w:rsidRDefault="00B77C76" w:rsidP="00E32874">
      <w:pPr>
        <w:numPr>
          <w:ilvl w:val="0"/>
          <w:numId w:val="42"/>
        </w:numPr>
        <w:ind w:left="1417" w:hanging="425"/>
        <w:jc w:val="both"/>
        <w:rPr>
          <w:rFonts w:ascii="Arial Narrow" w:hAnsi="Arial Narrow"/>
          <w:szCs w:val="24"/>
          <w:lang w:val="es-ES"/>
        </w:rPr>
      </w:pPr>
      <w:r w:rsidRPr="00E9461A">
        <w:rPr>
          <w:rFonts w:ascii="Arial Narrow" w:hAnsi="Arial Narrow"/>
          <w:szCs w:val="24"/>
          <w:lang w:val="es-ES"/>
        </w:rPr>
        <w:t xml:space="preserve">2151079902 </w:t>
      </w:r>
      <w:r w:rsidR="009465FC" w:rsidRPr="00E9461A">
        <w:rPr>
          <w:rFonts w:ascii="Arial Narrow" w:hAnsi="Arial Narrow"/>
          <w:szCs w:val="24"/>
          <w:lang w:val="es-ES"/>
        </w:rPr>
        <w:t xml:space="preserve">  </w:t>
      </w:r>
      <w:r w:rsidRPr="00E9461A">
        <w:rPr>
          <w:rFonts w:ascii="Arial Narrow" w:hAnsi="Arial Narrow"/>
          <w:szCs w:val="24"/>
          <w:lang w:val="es-ES"/>
        </w:rPr>
        <w:t xml:space="preserve">Comisiones, premios o primas - ME </w:t>
      </w:r>
    </w:p>
    <w:p w14:paraId="6CF91768" w14:textId="77777777" w:rsidR="00B77C76" w:rsidRPr="00E9461A" w:rsidRDefault="00B77C76" w:rsidP="00B77C76">
      <w:pPr>
        <w:jc w:val="both"/>
        <w:rPr>
          <w:rFonts w:ascii="Arial Narrow" w:hAnsi="Arial Narrow"/>
          <w:szCs w:val="24"/>
          <w:lang w:val="es-ES"/>
        </w:rPr>
      </w:pPr>
    </w:p>
    <w:p w14:paraId="2B03E718" w14:textId="6DDC5409" w:rsidR="00B77C76" w:rsidRPr="00E9461A" w:rsidRDefault="00B77C76" w:rsidP="00F318F6">
      <w:pPr>
        <w:numPr>
          <w:ilvl w:val="0"/>
          <w:numId w:val="34"/>
        </w:numPr>
        <w:ind w:left="425" w:hanging="425"/>
        <w:rPr>
          <w:rFonts w:ascii="Arial Narrow" w:hAnsi="Arial Narrow"/>
          <w:b/>
          <w:szCs w:val="24"/>
          <w:lang w:val="es-GT"/>
        </w:rPr>
      </w:pPr>
      <w:r w:rsidRPr="00E9461A">
        <w:rPr>
          <w:rFonts w:ascii="Arial Narrow" w:hAnsi="Arial Narrow"/>
          <w:b/>
          <w:szCs w:val="24"/>
          <w:lang w:val="es-GT"/>
        </w:rPr>
        <w:t>DESCRIPCION DEL M</w:t>
      </w:r>
      <w:r w:rsidR="009465FC" w:rsidRPr="004C4B53">
        <w:rPr>
          <w:rFonts w:ascii="Arial Narrow" w:hAnsi="Arial Narrow"/>
          <w:b/>
          <w:szCs w:val="24"/>
          <w:lang w:val="es-GT"/>
        </w:rPr>
        <w:t>É</w:t>
      </w:r>
      <w:r w:rsidRPr="00E9461A">
        <w:rPr>
          <w:rFonts w:ascii="Arial Narrow" w:hAnsi="Arial Narrow"/>
          <w:b/>
          <w:szCs w:val="24"/>
          <w:lang w:val="es-GT"/>
        </w:rPr>
        <w:t>TODO DE CODIFICACI</w:t>
      </w:r>
      <w:r w:rsidR="00EF5EF4" w:rsidRPr="00E9461A">
        <w:rPr>
          <w:rFonts w:ascii="Arial Narrow" w:hAnsi="Arial Narrow"/>
          <w:b/>
          <w:szCs w:val="24"/>
          <w:lang w:val="es-GT"/>
        </w:rPr>
        <w:t>Ó</w:t>
      </w:r>
      <w:r w:rsidRPr="00E9461A">
        <w:rPr>
          <w:rFonts w:ascii="Arial Narrow" w:hAnsi="Arial Narrow"/>
          <w:b/>
          <w:szCs w:val="24"/>
          <w:lang w:val="es-GT"/>
        </w:rPr>
        <w:t>N</w:t>
      </w:r>
    </w:p>
    <w:p w14:paraId="4FC5565D" w14:textId="77777777" w:rsidR="00B77C76" w:rsidRPr="00E9461A" w:rsidRDefault="00B77C76" w:rsidP="00B77C76">
      <w:pPr>
        <w:rPr>
          <w:rFonts w:ascii="Arial Narrow" w:hAnsi="Arial Narrow"/>
          <w:szCs w:val="24"/>
          <w:lang w:val="es-ES"/>
        </w:rPr>
      </w:pPr>
    </w:p>
    <w:p w14:paraId="608F1509" w14:textId="77777777" w:rsidR="00B77C76" w:rsidRPr="00E9461A" w:rsidRDefault="00B77C76" w:rsidP="00E32874">
      <w:pPr>
        <w:numPr>
          <w:ilvl w:val="0"/>
          <w:numId w:val="33"/>
        </w:numPr>
        <w:ind w:left="993" w:hanging="284"/>
        <w:jc w:val="both"/>
        <w:rPr>
          <w:rFonts w:ascii="Arial Narrow" w:hAnsi="Arial Narrow"/>
          <w:b/>
          <w:szCs w:val="24"/>
          <w:lang w:val="es-ES"/>
        </w:rPr>
      </w:pPr>
      <w:r w:rsidRPr="00E9461A">
        <w:rPr>
          <w:rFonts w:ascii="Arial Narrow" w:hAnsi="Arial Narrow"/>
          <w:b/>
          <w:szCs w:val="24"/>
          <w:lang w:val="es-ES"/>
        </w:rPr>
        <w:t>Primer dígito</w:t>
      </w:r>
    </w:p>
    <w:p w14:paraId="2A5EB3EE" w14:textId="77777777" w:rsidR="00B77C76" w:rsidRPr="00E9461A" w:rsidRDefault="00B77C76" w:rsidP="0066375F">
      <w:pPr>
        <w:spacing w:after="120"/>
        <w:jc w:val="both"/>
        <w:rPr>
          <w:rFonts w:ascii="Arial Narrow" w:hAnsi="Arial Narrow"/>
          <w:szCs w:val="24"/>
          <w:lang w:val="es-ES"/>
        </w:rPr>
      </w:pPr>
      <w:r w:rsidRPr="00E9461A">
        <w:rPr>
          <w:rFonts w:ascii="Arial Narrow" w:hAnsi="Arial Narrow"/>
          <w:szCs w:val="24"/>
          <w:lang w:val="es-ES"/>
        </w:rPr>
        <w:t>El primer dígito identifica el elemento de la contabilidad bancaria, así:</w:t>
      </w:r>
    </w:p>
    <w:p w14:paraId="0E297606" w14:textId="77777777" w:rsidR="00B77C76" w:rsidRPr="00E9461A" w:rsidRDefault="00B77C76" w:rsidP="00E32874">
      <w:pPr>
        <w:tabs>
          <w:tab w:val="num" w:pos="720"/>
        </w:tabs>
        <w:ind w:left="1417" w:hanging="425"/>
        <w:jc w:val="both"/>
        <w:rPr>
          <w:rFonts w:ascii="Arial Narrow" w:hAnsi="Arial Narrow"/>
          <w:szCs w:val="24"/>
          <w:lang w:val="es-ES"/>
        </w:rPr>
      </w:pPr>
      <w:r w:rsidRPr="00E9461A">
        <w:rPr>
          <w:rFonts w:ascii="Arial Narrow" w:hAnsi="Arial Narrow"/>
          <w:szCs w:val="24"/>
          <w:lang w:val="es-ES"/>
        </w:rPr>
        <w:t>1.</w:t>
      </w:r>
      <w:r w:rsidRPr="00E9461A">
        <w:rPr>
          <w:rFonts w:ascii="Arial Narrow" w:hAnsi="Arial Narrow"/>
          <w:szCs w:val="24"/>
          <w:lang w:val="es-ES"/>
        </w:rPr>
        <w:tab/>
        <w:t>Activo</w:t>
      </w:r>
    </w:p>
    <w:p w14:paraId="67A17F5F" w14:textId="77777777" w:rsidR="00B77C76" w:rsidRPr="00E9461A" w:rsidRDefault="00B77C76" w:rsidP="00E32874">
      <w:pPr>
        <w:tabs>
          <w:tab w:val="num" w:pos="720"/>
        </w:tabs>
        <w:ind w:left="1417" w:hanging="425"/>
        <w:jc w:val="both"/>
        <w:rPr>
          <w:rFonts w:ascii="Arial Narrow" w:hAnsi="Arial Narrow"/>
          <w:szCs w:val="24"/>
          <w:lang w:val="es-ES"/>
        </w:rPr>
      </w:pPr>
      <w:r w:rsidRPr="00E9461A">
        <w:rPr>
          <w:rFonts w:ascii="Arial Narrow" w:hAnsi="Arial Narrow"/>
          <w:szCs w:val="24"/>
          <w:lang w:val="es-ES"/>
        </w:rPr>
        <w:t>2.</w:t>
      </w:r>
      <w:r w:rsidRPr="00E9461A">
        <w:rPr>
          <w:rFonts w:ascii="Arial Narrow" w:hAnsi="Arial Narrow"/>
          <w:szCs w:val="24"/>
          <w:lang w:val="es-ES"/>
        </w:rPr>
        <w:tab/>
        <w:t>Pasivo</w:t>
      </w:r>
    </w:p>
    <w:p w14:paraId="39A04C62" w14:textId="77777777" w:rsidR="00B77C76" w:rsidRPr="00E9461A" w:rsidRDefault="00B77C76" w:rsidP="00E32874">
      <w:pPr>
        <w:tabs>
          <w:tab w:val="num" w:pos="720"/>
        </w:tabs>
        <w:ind w:left="1417" w:hanging="425"/>
        <w:jc w:val="both"/>
        <w:rPr>
          <w:rFonts w:ascii="Arial Narrow" w:hAnsi="Arial Narrow"/>
          <w:szCs w:val="24"/>
          <w:lang w:val="es-ES"/>
        </w:rPr>
      </w:pPr>
      <w:r w:rsidRPr="00E9461A">
        <w:rPr>
          <w:rFonts w:ascii="Arial Narrow" w:hAnsi="Arial Narrow"/>
          <w:szCs w:val="24"/>
          <w:lang w:val="es-ES"/>
        </w:rPr>
        <w:t>3.</w:t>
      </w:r>
      <w:r w:rsidRPr="00E9461A">
        <w:rPr>
          <w:rFonts w:ascii="Arial Narrow" w:hAnsi="Arial Narrow"/>
          <w:szCs w:val="24"/>
          <w:lang w:val="es-ES"/>
        </w:rPr>
        <w:tab/>
        <w:t>Patrimonio</w:t>
      </w:r>
    </w:p>
    <w:p w14:paraId="559F2284" w14:textId="77777777" w:rsidR="00B77C76" w:rsidRPr="00E9461A" w:rsidRDefault="00B77C76" w:rsidP="00E32874">
      <w:pPr>
        <w:tabs>
          <w:tab w:val="num" w:pos="720"/>
        </w:tabs>
        <w:ind w:left="1417" w:hanging="425"/>
        <w:jc w:val="both"/>
        <w:rPr>
          <w:rFonts w:ascii="Arial Narrow" w:hAnsi="Arial Narrow"/>
          <w:szCs w:val="24"/>
          <w:lang w:val="es-ES"/>
        </w:rPr>
      </w:pPr>
      <w:r w:rsidRPr="00E9461A">
        <w:rPr>
          <w:rFonts w:ascii="Arial Narrow" w:hAnsi="Arial Narrow"/>
          <w:szCs w:val="24"/>
          <w:lang w:val="es-ES"/>
        </w:rPr>
        <w:t>4.</w:t>
      </w:r>
      <w:r w:rsidRPr="00E9461A">
        <w:rPr>
          <w:rFonts w:ascii="Arial Narrow" w:hAnsi="Arial Narrow"/>
          <w:szCs w:val="24"/>
          <w:lang w:val="es-ES"/>
        </w:rPr>
        <w:tab/>
        <w:t>Derechos Futuros y Contingencias</w:t>
      </w:r>
    </w:p>
    <w:p w14:paraId="54FC16C4" w14:textId="77777777" w:rsidR="00B77C76" w:rsidRPr="00E9461A" w:rsidRDefault="00B77C76" w:rsidP="00E32874">
      <w:pPr>
        <w:tabs>
          <w:tab w:val="num" w:pos="720"/>
        </w:tabs>
        <w:ind w:left="1417" w:hanging="425"/>
        <w:jc w:val="both"/>
        <w:rPr>
          <w:rFonts w:ascii="Arial Narrow" w:hAnsi="Arial Narrow"/>
          <w:szCs w:val="24"/>
          <w:lang w:val="es-ES"/>
        </w:rPr>
      </w:pPr>
      <w:r w:rsidRPr="00E9461A">
        <w:rPr>
          <w:rFonts w:ascii="Arial Narrow" w:hAnsi="Arial Narrow"/>
          <w:szCs w:val="24"/>
          <w:lang w:val="es-ES"/>
        </w:rPr>
        <w:t>5.</w:t>
      </w:r>
      <w:r w:rsidRPr="00E9461A">
        <w:rPr>
          <w:rFonts w:ascii="Arial Narrow" w:hAnsi="Arial Narrow"/>
          <w:szCs w:val="24"/>
          <w:lang w:val="es-ES"/>
        </w:rPr>
        <w:tab/>
        <w:t>Compromisos Futuros y Contingencias</w:t>
      </w:r>
    </w:p>
    <w:p w14:paraId="66023DDC" w14:textId="77777777" w:rsidR="00B77C76" w:rsidRPr="00E9461A" w:rsidRDefault="00B77C76" w:rsidP="00E32874">
      <w:pPr>
        <w:tabs>
          <w:tab w:val="num" w:pos="720"/>
        </w:tabs>
        <w:ind w:left="1417" w:hanging="425"/>
        <w:jc w:val="both"/>
        <w:rPr>
          <w:rFonts w:ascii="Arial Narrow" w:hAnsi="Arial Narrow"/>
          <w:szCs w:val="24"/>
          <w:lang w:val="es-ES"/>
        </w:rPr>
      </w:pPr>
      <w:r w:rsidRPr="00E9461A">
        <w:rPr>
          <w:rFonts w:ascii="Arial Narrow" w:hAnsi="Arial Narrow"/>
          <w:szCs w:val="24"/>
          <w:lang w:val="es-ES"/>
        </w:rPr>
        <w:t>6.</w:t>
      </w:r>
      <w:r w:rsidRPr="00E9461A">
        <w:rPr>
          <w:rFonts w:ascii="Arial Narrow" w:hAnsi="Arial Narrow"/>
          <w:szCs w:val="24"/>
          <w:lang w:val="es-ES"/>
        </w:rPr>
        <w:tab/>
        <w:t>Ingresos</w:t>
      </w:r>
    </w:p>
    <w:p w14:paraId="7F0C06E5" w14:textId="77777777" w:rsidR="00B77C76" w:rsidRPr="00E9461A" w:rsidRDefault="00B77C76" w:rsidP="00E32874">
      <w:pPr>
        <w:tabs>
          <w:tab w:val="num" w:pos="720"/>
        </w:tabs>
        <w:ind w:left="1417" w:hanging="425"/>
        <w:jc w:val="both"/>
        <w:rPr>
          <w:rFonts w:ascii="Arial Narrow" w:hAnsi="Arial Narrow"/>
          <w:szCs w:val="24"/>
          <w:lang w:val="es-ES"/>
        </w:rPr>
      </w:pPr>
      <w:r w:rsidRPr="00E9461A">
        <w:rPr>
          <w:rFonts w:ascii="Arial Narrow" w:hAnsi="Arial Narrow"/>
          <w:szCs w:val="24"/>
          <w:lang w:val="es-ES"/>
        </w:rPr>
        <w:t>7.</w:t>
      </w:r>
      <w:r w:rsidRPr="00E9461A">
        <w:rPr>
          <w:rFonts w:ascii="Arial Narrow" w:hAnsi="Arial Narrow"/>
          <w:szCs w:val="24"/>
          <w:lang w:val="es-ES"/>
        </w:rPr>
        <w:tab/>
        <w:t>Costos</w:t>
      </w:r>
    </w:p>
    <w:p w14:paraId="0B718790" w14:textId="77777777" w:rsidR="00B77C76" w:rsidRPr="00E9461A" w:rsidRDefault="00B77C76" w:rsidP="00E32874">
      <w:pPr>
        <w:tabs>
          <w:tab w:val="num" w:pos="720"/>
        </w:tabs>
        <w:ind w:left="1417" w:hanging="425"/>
        <w:jc w:val="both"/>
        <w:rPr>
          <w:rFonts w:ascii="Arial Narrow" w:hAnsi="Arial Narrow"/>
          <w:szCs w:val="24"/>
          <w:lang w:val="es-ES"/>
        </w:rPr>
      </w:pPr>
      <w:r w:rsidRPr="00E9461A">
        <w:rPr>
          <w:rFonts w:ascii="Arial Narrow" w:hAnsi="Arial Narrow"/>
          <w:szCs w:val="24"/>
          <w:lang w:val="es-ES"/>
        </w:rPr>
        <w:t>8.</w:t>
      </w:r>
      <w:r w:rsidRPr="00E9461A">
        <w:rPr>
          <w:rFonts w:ascii="Arial Narrow" w:hAnsi="Arial Narrow"/>
          <w:szCs w:val="24"/>
          <w:lang w:val="es-ES"/>
        </w:rPr>
        <w:tab/>
        <w:t>Gastos</w:t>
      </w:r>
    </w:p>
    <w:p w14:paraId="1D6A6945" w14:textId="77777777" w:rsidR="00B77C76" w:rsidRPr="00E9461A" w:rsidRDefault="00B77C76" w:rsidP="00E32874">
      <w:pPr>
        <w:numPr>
          <w:ilvl w:val="0"/>
          <w:numId w:val="43"/>
        </w:numPr>
        <w:ind w:left="1417" w:hanging="425"/>
        <w:jc w:val="both"/>
        <w:rPr>
          <w:rFonts w:ascii="Arial Narrow" w:hAnsi="Arial Narrow"/>
          <w:szCs w:val="24"/>
          <w:lang w:val="es-ES"/>
        </w:rPr>
      </w:pPr>
      <w:r w:rsidRPr="00E9461A">
        <w:rPr>
          <w:rFonts w:ascii="Arial Narrow" w:hAnsi="Arial Narrow"/>
          <w:szCs w:val="24"/>
          <w:lang w:val="es-ES"/>
        </w:rPr>
        <w:t>Cuentas de Orden</w:t>
      </w:r>
    </w:p>
    <w:p w14:paraId="16553A42" w14:textId="77777777" w:rsidR="00B77C76" w:rsidRPr="00E9461A" w:rsidRDefault="00B77C76" w:rsidP="00B77C76">
      <w:pPr>
        <w:jc w:val="both"/>
        <w:rPr>
          <w:rFonts w:ascii="Arial Narrow" w:hAnsi="Arial Narrow"/>
          <w:szCs w:val="24"/>
          <w:lang w:val="es-ES"/>
        </w:rPr>
      </w:pPr>
    </w:p>
    <w:p w14:paraId="5EA8C6AC" w14:textId="77777777" w:rsidR="00B77C76" w:rsidRPr="00E9461A" w:rsidRDefault="00B77C76" w:rsidP="00E32874">
      <w:pPr>
        <w:numPr>
          <w:ilvl w:val="0"/>
          <w:numId w:val="33"/>
        </w:numPr>
        <w:ind w:left="993" w:hanging="284"/>
        <w:jc w:val="both"/>
        <w:rPr>
          <w:rFonts w:ascii="Arial Narrow" w:hAnsi="Arial Narrow"/>
          <w:b/>
          <w:szCs w:val="24"/>
          <w:lang w:val="es-ES"/>
        </w:rPr>
      </w:pPr>
      <w:r w:rsidRPr="00E9461A">
        <w:rPr>
          <w:rFonts w:ascii="Arial Narrow" w:hAnsi="Arial Narrow"/>
          <w:b/>
          <w:szCs w:val="24"/>
          <w:lang w:val="es-ES"/>
        </w:rPr>
        <w:t>Segundo dígito</w:t>
      </w:r>
    </w:p>
    <w:p w14:paraId="5E2D8E4F" w14:textId="56D1D1BD" w:rsidR="00B77C76" w:rsidRPr="00E9461A" w:rsidRDefault="00B77C76" w:rsidP="0066375F">
      <w:pPr>
        <w:spacing w:after="120"/>
        <w:jc w:val="both"/>
        <w:rPr>
          <w:rFonts w:ascii="Arial Narrow" w:hAnsi="Arial Narrow"/>
          <w:szCs w:val="24"/>
          <w:lang w:val="es-ES"/>
        </w:rPr>
      </w:pPr>
      <w:r w:rsidRPr="00E9461A">
        <w:rPr>
          <w:rFonts w:ascii="Arial Narrow" w:hAnsi="Arial Narrow"/>
          <w:szCs w:val="24"/>
          <w:lang w:val="es-ES"/>
        </w:rPr>
        <w:t>Identifica la clasificación de cada uno de los elementos anteriores, así:</w:t>
      </w:r>
    </w:p>
    <w:p w14:paraId="25BC6C50" w14:textId="77777777" w:rsidR="00B77C76" w:rsidRPr="00E9461A" w:rsidRDefault="00B77C76" w:rsidP="00E32874">
      <w:pPr>
        <w:numPr>
          <w:ilvl w:val="1"/>
          <w:numId w:val="18"/>
        </w:numPr>
        <w:tabs>
          <w:tab w:val="clear" w:pos="1410"/>
          <w:tab w:val="num" w:pos="709"/>
        </w:tabs>
        <w:ind w:left="1417" w:hanging="425"/>
        <w:jc w:val="both"/>
        <w:rPr>
          <w:rFonts w:ascii="Arial Narrow" w:hAnsi="Arial Narrow"/>
          <w:szCs w:val="24"/>
          <w:lang w:val="es-ES"/>
        </w:rPr>
      </w:pPr>
      <w:r w:rsidRPr="00E9461A">
        <w:rPr>
          <w:rFonts w:ascii="Arial Narrow" w:hAnsi="Arial Narrow"/>
          <w:szCs w:val="24"/>
          <w:lang w:val="es-ES"/>
        </w:rPr>
        <w:t>Activos de Intermediación</w:t>
      </w:r>
    </w:p>
    <w:p w14:paraId="4893F2E8" w14:textId="77777777" w:rsidR="00B77C76" w:rsidRPr="00E9461A" w:rsidRDefault="00B77C76" w:rsidP="00E32874">
      <w:pPr>
        <w:numPr>
          <w:ilvl w:val="1"/>
          <w:numId w:val="18"/>
        </w:numPr>
        <w:tabs>
          <w:tab w:val="clear" w:pos="1410"/>
          <w:tab w:val="num" w:pos="709"/>
        </w:tabs>
        <w:ind w:left="1417" w:hanging="425"/>
        <w:jc w:val="both"/>
        <w:rPr>
          <w:rFonts w:ascii="Arial Narrow" w:hAnsi="Arial Narrow"/>
          <w:szCs w:val="24"/>
          <w:lang w:val="es-ES"/>
        </w:rPr>
      </w:pPr>
      <w:r w:rsidRPr="00E9461A">
        <w:rPr>
          <w:rFonts w:ascii="Arial Narrow" w:hAnsi="Arial Narrow"/>
          <w:szCs w:val="24"/>
          <w:lang w:val="es-ES"/>
        </w:rPr>
        <w:t>Otros Activos</w:t>
      </w:r>
    </w:p>
    <w:p w14:paraId="6EDA90CF" w14:textId="77777777" w:rsidR="00B77C76" w:rsidRPr="00E9461A" w:rsidRDefault="00B77C76" w:rsidP="00E32874">
      <w:pPr>
        <w:numPr>
          <w:ilvl w:val="1"/>
          <w:numId w:val="18"/>
        </w:numPr>
        <w:tabs>
          <w:tab w:val="clear" w:pos="1410"/>
          <w:tab w:val="num" w:pos="-1710"/>
          <w:tab w:val="num" w:pos="709"/>
        </w:tabs>
        <w:ind w:left="1417" w:hanging="425"/>
        <w:jc w:val="both"/>
        <w:rPr>
          <w:rFonts w:ascii="Arial Narrow" w:hAnsi="Arial Narrow"/>
          <w:szCs w:val="24"/>
          <w:lang w:val="es-ES"/>
        </w:rPr>
      </w:pPr>
      <w:r w:rsidRPr="00E9461A">
        <w:rPr>
          <w:rFonts w:ascii="Arial Narrow" w:hAnsi="Arial Narrow"/>
          <w:szCs w:val="24"/>
          <w:lang w:val="es-ES"/>
        </w:rPr>
        <w:t>Activos Fijos</w:t>
      </w:r>
    </w:p>
    <w:p w14:paraId="51F24FEE" w14:textId="77777777" w:rsidR="00B77C76" w:rsidRPr="00E9461A" w:rsidRDefault="00B77C76" w:rsidP="00E32874">
      <w:pPr>
        <w:numPr>
          <w:ilvl w:val="1"/>
          <w:numId w:val="19"/>
        </w:numPr>
        <w:tabs>
          <w:tab w:val="num" w:pos="720"/>
        </w:tabs>
        <w:ind w:left="1417" w:hanging="425"/>
        <w:jc w:val="both"/>
        <w:rPr>
          <w:rFonts w:ascii="Arial Narrow" w:hAnsi="Arial Narrow"/>
          <w:szCs w:val="24"/>
          <w:lang w:val="es-ES"/>
        </w:rPr>
      </w:pPr>
      <w:r w:rsidRPr="00E9461A">
        <w:rPr>
          <w:rFonts w:ascii="Arial Narrow" w:hAnsi="Arial Narrow"/>
          <w:szCs w:val="24"/>
          <w:lang w:val="es-ES"/>
        </w:rPr>
        <w:t>Pasivos de Intermediación</w:t>
      </w:r>
    </w:p>
    <w:p w14:paraId="57F14BAE" w14:textId="77777777" w:rsidR="00B77C76" w:rsidRPr="00E9461A" w:rsidRDefault="00B77C76" w:rsidP="00E32874">
      <w:pPr>
        <w:numPr>
          <w:ilvl w:val="1"/>
          <w:numId w:val="19"/>
        </w:numPr>
        <w:tabs>
          <w:tab w:val="num" w:pos="720"/>
        </w:tabs>
        <w:ind w:left="1417" w:hanging="425"/>
        <w:jc w:val="both"/>
        <w:rPr>
          <w:rFonts w:ascii="Arial Narrow" w:hAnsi="Arial Narrow"/>
          <w:szCs w:val="24"/>
          <w:lang w:val="es-ES"/>
        </w:rPr>
      </w:pPr>
      <w:r w:rsidRPr="00E9461A">
        <w:rPr>
          <w:rFonts w:ascii="Arial Narrow" w:hAnsi="Arial Narrow"/>
          <w:szCs w:val="24"/>
          <w:lang w:val="es-ES"/>
        </w:rPr>
        <w:t>Otros Pasivos</w:t>
      </w:r>
    </w:p>
    <w:p w14:paraId="5EF13377" w14:textId="77777777" w:rsidR="00B77C76" w:rsidRPr="00E9461A" w:rsidRDefault="00B77C76" w:rsidP="00E32874">
      <w:pPr>
        <w:numPr>
          <w:ilvl w:val="1"/>
          <w:numId w:val="19"/>
        </w:numPr>
        <w:tabs>
          <w:tab w:val="num" w:pos="720"/>
        </w:tabs>
        <w:ind w:left="1417" w:hanging="425"/>
        <w:jc w:val="both"/>
        <w:rPr>
          <w:rFonts w:ascii="Arial Narrow" w:hAnsi="Arial Narrow"/>
          <w:szCs w:val="24"/>
          <w:lang w:val="es-ES"/>
        </w:rPr>
      </w:pPr>
      <w:r w:rsidRPr="00E9461A">
        <w:rPr>
          <w:rFonts w:ascii="Arial Narrow" w:hAnsi="Arial Narrow"/>
          <w:szCs w:val="24"/>
          <w:lang w:val="es-ES"/>
        </w:rPr>
        <w:t>Bonos Convertibles en Acciones</w:t>
      </w:r>
    </w:p>
    <w:p w14:paraId="66505397" w14:textId="5B5168E1" w:rsidR="00B77C76" w:rsidRPr="00E9461A" w:rsidRDefault="00B77C76" w:rsidP="00E32874">
      <w:pPr>
        <w:numPr>
          <w:ilvl w:val="1"/>
          <w:numId w:val="19"/>
        </w:numPr>
        <w:tabs>
          <w:tab w:val="num" w:pos="720"/>
        </w:tabs>
        <w:ind w:left="1417" w:hanging="425"/>
        <w:jc w:val="both"/>
        <w:rPr>
          <w:rFonts w:ascii="Arial Narrow" w:hAnsi="Arial Narrow"/>
          <w:szCs w:val="24"/>
          <w:lang w:val="es-ES"/>
        </w:rPr>
      </w:pPr>
      <w:r w:rsidRPr="00E9461A">
        <w:rPr>
          <w:rFonts w:ascii="Arial Narrow" w:hAnsi="Arial Narrow"/>
          <w:szCs w:val="24"/>
          <w:lang w:val="es-ES"/>
        </w:rPr>
        <w:t>Deuda Subordinada</w:t>
      </w:r>
      <w:r w:rsidR="00F318F6" w:rsidRPr="00E9461A">
        <w:rPr>
          <w:rFonts w:ascii="Arial Narrow" w:hAnsi="Arial Narrow"/>
          <w:szCs w:val="24"/>
          <w:lang w:val="es-ES"/>
        </w:rPr>
        <w:t xml:space="preserve"> </w:t>
      </w:r>
      <w:r w:rsidRPr="00E9461A">
        <w:rPr>
          <w:rFonts w:ascii="Arial Narrow" w:hAnsi="Arial Narrow"/>
          <w:szCs w:val="24"/>
          <w:lang w:val="es-ES"/>
        </w:rPr>
        <w:t>(2)</w:t>
      </w:r>
    </w:p>
    <w:p w14:paraId="32A3AF42" w14:textId="77777777" w:rsidR="00B77C76" w:rsidRPr="00E9461A" w:rsidRDefault="00B77C76" w:rsidP="00E32874">
      <w:pPr>
        <w:numPr>
          <w:ilvl w:val="1"/>
          <w:numId w:val="20"/>
        </w:numPr>
        <w:tabs>
          <w:tab w:val="num" w:pos="720"/>
        </w:tabs>
        <w:ind w:left="1417" w:hanging="425"/>
        <w:jc w:val="both"/>
        <w:rPr>
          <w:rFonts w:ascii="Arial Narrow" w:hAnsi="Arial Narrow"/>
          <w:szCs w:val="24"/>
          <w:lang w:val="es-ES"/>
        </w:rPr>
      </w:pPr>
      <w:r w:rsidRPr="00E9461A">
        <w:rPr>
          <w:rFonts w:ascii="Arial Narrow" w:hAnsi="Arial Narrow"/>
          <w:szCs w:val="24"/>
          <w:lang w:val="es-ES"/>
        </w:rPr>
        <w:t>Patrimonio</w:t>
      </w:r>
    </w:p>
    <w:p w14:paraId="4C8743ED" w14:textId="77777777" w:rsidR="00B77C76" w:rsidRPr="00E9461A" w:rsidRDefault="00B77C76" w:rsidP="00E32874">
      <w:pPr>
        <w:numPr>
          <w:ilvl w:val="1"/>
          <w:numId w:val="20"/>
        </w:numPr>
        <w:tabs>
          <w:tab w:val="num" w:pos="720"/>
        </w:tabs>
        <w:ind w:left="1417" w:hanging="425"/>
        <w:jc w:val="both"/>
        <w:rPr>
          <w:rFonts w:ascii="Arial Narrow" w:hAnsi="Arial Narrow"/>
          <w:szCs w:val="24"/>
          <w:lang w:val="es-ES"/>
        </w:rPr>
      </w:pPr>
      <w:r w:rsidRPr="00E9461A">
        <w:rPr>
          <w:rFonts w:ascii="Arial Narrow" w:hAnsi="Arial Narrow"/>
          <w:szCs w:val="24"/>
          <w:lang w:val="es-ES"/>
        </w:rPr>
        <w:t>Patrimonio Restringido</w:t>
      </w:r>
    </w:p>
    <w:p w14:paraId="7C45C9D7" w14:textId="77777777" w:rsidR="00B77C76" w:rsidRPr="00E9461A" w:rsidRDefault="00B77C76" w:rsidP="00E32874">
      <w:pPr>
        <w:numPr>
          <w:ilvl w:val="1"/>
          <w:numId w:val="21"/>
        </w:numPr>
        <w:tabs>
          <w:tab w:val="clear" w:pos="1410"/>
          <w:tab w:val="num" w:pos="-2250"/>
          <w:tab w:val="num" w:pos="709"/>
        </w:tabs>
        <w:ind w:left="1417" w:hanging="425"/>
        <w:jc w:val="both"/>
        <w:rPr>
          <w:rFonts w:ascii="Arial Narrow" w:hAnsi="Arial Narrow"/>
          <w:szCs w:val="24"/>
          <w:lang w:val="es-ES"/>
        </w:rPr>
      </w:pPr>
      <w:r w:rsidRPr="00E9461A">
        <w:rPr>
          <w:rFonts w:ascii="Arial Narrow" w:hAnsi="Arial Narrow"/>
          <w:szCs w:val="24"/>
          <w:lang w:val="es-ES"/>
        </w:rPr>
        <w:t>Derechos Futuros y Contingencias</w:t>
      </w:r>
    </w:p>
    <w:p w14:paraId="1C5D28C8" w14:textId="77777777" w:rsidR="00B77C76" w:rsidRPr="00E9461A" w:rsidRDefault="00B77C76" w:rsidP="00E32874">
      <w:pPr>
        <w:numPr>
          <w:ilvl w:val="1"/>
          <w:numId w:val="22"/>
        </w:numPr>
        <w:tabs>
          <w:tab w:val="num" w:pos="720"/>
        </w:tabs>
        <w:ind w:left="1417" w:hanging="425"/>
        <w:jc w:val="both"/>
        <w:rPr>
          <w:rFonts w:ascii="Arial Narrow" w:hAnsi="Arial Narrow"/>
          <w:szCs w:val="24"/>
          <w:lang w:val="es-ES"/>
        </w:rPr>
      </w:pPr>
      <w:r w:rsidRPr="00E9461A">
        <w:rPr>
          <w:rFonts w:ascii="Arial Narrow" w:hAnsi="Arial Narrow"/>
          <w:szCs w:val="24"/>
          <w:lang w:val="es-ES"/>
        </w:rPr>
        <w:t>Compromisos Futuros y Contingencias</w:t>
      </w:r>
    </w:p>
    <w:p w14:paraId="3CF234E2" w14:textId="77777777" w:rsidR="00B77C76" w:rsidRPr="00E9461A" w:rsidRDefault="00B77C76" w:rsidP="00E32874">
      <w:pPr>
        <w:numPr>
          <w:ilvl w:val="1"/>
          <w:numId w:val="23"/>
        </w:numPr>
        <w:tabs>
          <w:tab w:val="num" w:pos="720"/>
        </w:tabs>
        <w:ind w:left="1417" w:hanging="425"/>
        <w:jc w:val="both"/>
        <w:rPr>
          <w:rFonts w:ascii="Arial Narrow" w:hAnsi="Arial Narrow"/>
          <w:szCs w:val="24"/>
          <w:lang w:val="es-ES"/>
        </w:rPr>
      </w:pPr>
      <w:r w:rsidRPr="00E9461A">
        <w:rPr>
          <w:rFonts w:ascii="Arial Narrow" w:hAnsi="Arial Narrow"/>
          <w:szCs w:val="24"/>
          <w:lang w:val="es-ES"/>
        </w:rPr>
        <w:t>Ingresos de Operaciones de Intermediación</w:t>
      </w:r>
    </w:p>
    <w:p w14:paraId="32E38CBB" w14:textId="77777777" w:rsidR="00B77C76" w:rsidRPr="00E9461A" w:rsidRDefault="00B77C76" w:rsidP="00E32874">
      <w:pPr>
        <w:numPr>
          <w:ilvl w:val="1"/>
          <w:numId w:val="23"/>
        </w:numPr>
        <w:tabs>
          <w:tab w:val="num" w:pos="720"/>
        </w:tabs>
        <w:ind w:left="1417" w:hanging="425"/>
        <w:jc w:val="both"/>
        <w:rPr>
          <w:rFonts w:ascii="Arial Narrow" w:hAnsi="Arial Narrow"/>
          <w:szCs w:val="24"/>
          <w:lang w:val="es-ES"/>
        </w:rPr>
      </w:pPr>
      <w:r w:rsidRPr="00E9461A">
        <w:rPr>
          <w:rFonts w:ascii="Arial Narrow" w:hAnsi="Arial Narrow"/>
          <w:szCs w:val="24"/>
          <w:lang w:val="es-ES"/>
        </w:rPr>
        <w:t>Ingresos de Otras Operaciones</w:t>
      </w:r>
    </w:p>
    <w:p w14:paraId="5E9AB879" w14:textId="77777777" w:rsidR="00B77C76" w:rsidRPr="00E9461A" w:rsidRDefault="00B77C76" w:rsidP="00E32874">
      <w:pPr>
        <w:numPr>
          <w:ilvl w:val="1"/>
          <w:numId w:val="23"/>
        </w:numPr>
        <w:tabs>
          <w:tab w:val="num" w:pos="720"/>
        </w:tabs>
        <w:ind w:left="1417" w:hanging="425"/>
        <w:jc w:val="both"/>
        <w:rPr>
          <w:rFonts w:ascii="Arial Narrow" w:hAnsi="Arial Narrow"/>
          <w:szCs w:val="24"/>
          <w:lang w:val="es-ES"/>
        </w:rPr>
      </w:pPr>
      <w:r w:rsidRPr="00E9461A">
        <w:rPr>
          <w:rFonts w:ascii="Arial Narrow" w:hAnsi="Arial Narrow"/>
          <w:szCs w:val="24"/>
          <w:lang w:val="es-ES"/>
        </w:rPr>
        <w:t>Ingresos No Operacionales</w:t>
      </w:r>
    </w:p>
    <w:p w14:paraId="70A3F24A" w14:textId="77777777" w:rsidR="00B77C76" w:rsidRPr="00E9461A" w:rsidRDefault="00B77C76" w:rsidP="00E32874">
      <w:pPr>
        <w:numPr>
          <w:ilvl w:val="1"/>
          <w:numId w:val="24"/>
        </w:numPr>
        <w:tabs>
          <w:tab w:val="num" w:pos="720"/>
        </w:tabs>
        <w:ind w:left="1417" w:hanging="425"/>
        <w:jc w:val="both"/>
        <w:rPr>
          <w:rFonts w:ascii="Arial Narrow" w:hAnsi="Arial Narrow"/>
          <w:szCs w:val="24"/>
          <w:lang w:val="es-ES"/>
        </w:rPr>
      </w:pPr>
      <w:r w:rsidRPr="00E9461A">
        <w:rPr>
          <w:rFonts w:ascii="Arial Narrow" w:hAnsi="Arial Narrow"/>
          <w:szCs w:val="24"/>
          <w:lang w:val="es-ES"/>
        </w:rPr>
        <w:t>Costos de Operaciones de Intermediación</w:t>
      </w:r>
    </w:p>
    <w:p w14:paraId="5C92F625" w14:textId="77777777" w:rsidR="00B77C76" w:rsidRPr="00E9461A" w:rsidRDefault="00B77C76" w:rsidP="00E32874">
      <w:pPr>
        <w:numPr>
          <w:ilvl w:val="1"/>
          <w:numId w:val="24"/>
        </w:numPr>
        <w:tabs>
          <w:tab w:val="num" w:pos="720"/>
        </w:tabs>
        <w:ind w:left="1417" w:hanging="425"/>
        <w:jc w:val="both"/>
        <w:rPr>
          <w:rFonts w:ascii="Arial Narrow" w:hAnsi="Arial Narrow"/>
          <w:szCs w:val="24"/>
          <w:lang w:val="es-ES"/>
        </w:rPr>
      </w:pPr>
      <w:r w:rsidRPr="00E9461A">
        <w:rPr>
          <w:rFonts w:ascii="Arial Narrow" w:hAnsi="Arial Narrow"/>
          <w:szCs w:val="24"/>
          <w:lang w:val="es-ES"/>
        </w:rPr>
        <w:t>Costos de Otras Operaciones</w:t>
      </w:r>
    </w:p>
    <w:p w14:paraId="0CF9CDA0" w14:textId="77777777" w:rsidR="00B77C76" w:rsidRPr="00E9461A" w:rsidRDefault="00B77C76" w:rsidP="00E32874">
      <w:pPr>
        <w:numPr>
          <w:ilvl w:val="1"/>
          <w:numId w:val="25"/>
        </w:numPr>
        <w:tabs>
          <w:tab w:val="num" w:pos="720"/>
        </w:tabs>
        <w:ind w:left="1417" w:hanging="425"/>
        <w:jc w:val="both"/>
        <w:rPr>
          <w:rFonts w:ascii="Arial Narrow" w:hAnsi="Arial Narrow"/>
          <w:szCs w:val="24"/>
          <w:lang w:val="es-ES"/>
        </w:rPr>
      </w:pPr>
      <w:r w:rsidRPr="00E9461A">
        <w:rPr>
          <w:rFonts w:ascii="Arial Narrow" w:hAnsi="Arial Narrow"/>
          <w:szCs w:val="24"/>
          <w:lang w:val="es-ES"/>
        </w:rPr>
        <w:t>Gastos de Operación</w:t>
      </w:r>
    </w:p>
    <w:p w14:paraId="665220FB" w14:textId="77777777" w:rsidR="00B77C76" w:rsidRPr="00E9461A" w:rsidRDefault="00B77C76" w:rsidP="00E32874">
      <w:pPr>
        <w:numPr>
          <w:ilvl w:val="1"/>
          <w:numId w:val="25"/>
        </w:numPr>
        <w:tabs>
          <w:tab w:val="num" w:pos="720"/>
        </w:tabs>
        <w:ind w:left="1417" w:hanging="425"/>
        <w:jc w:val="both"/>
        <w:rPr>
          <w:rFonts w:ascii="Arial Narrow" w:hAnsi="Arial Narrow"/>
          <w:szCs w:val="24"/>
          <w:lang w:val="es-ES"/>
        </w:rPr>
      </w:pPr>
      <w:r w:rsidRPr="00E9461A">
        <w:rPr>
          <w:rFonts w:ascii="Arial Narrow" w:hAnsi="Arial Narrow"/>
          <w:szCs w:val="24"/>
          <w:lang w:val="es-ES"/>
        </w:rPr>
        <w:t>Gastos No Operacionales</w:t>
      </w:r>
    </w:p>
    <w:p w14:paraId="77C81D50" w14:textId="77777777" w:rsidR="00B77C76" w:rsidRPr="00E9461A" w:rsidRDefault="00B77C76" w:rsidP="00E32874">
      <w:pPr>
        <w:numPr>
          <w:ilvl w:val="1"/>
          <w:numId w:val="25"/>
        </w:numPr>
        <w:tabs>
          <w:tab w:val="clear" w:pos="1410"/>
          <w:tab w:val="num" w:pos="-2070"/>
          <w:tab w:val="num" w:pos="709"/>
        </w:tabs>
        <w:ind w:left="1417" w:hanging="425"/>
        <w:jc w:val="both"/>
        <w:rPr>
          <w:rFonts w:ascii="Arial Narrow" w:hAnsi="Arial Narrow"/>
          <w:szCs w:val="24"/>
          <w:lang w:val="es-ES"/>
        </w:rPr>
      </w:pPr>
      <w:r w:rsidRPr="00E9461A">
        <w:rPr>
          <w:rFonts w:ascii="Arial Narrow" w:hAnsi="Arial Narrow"/>
          <w:szCs w:val="24"/>
          <w:lang w:val="es-ES"/>
        </w:rPr>
        <w:t>Impuestos Directos</w:t>
      </w:r>
    </w:p>
    <w:p w14:paraId="531987FD" w14:textId="77777777" w:rsidR="00B77C76" w:rsidRPr="00E9461A" w:rsidRDefault="00B77C76" w:rsidP="00E32874">
      <w:pPr>
        <w:tabs>
          <w:tab w:val="num" w:pos="-2070"/>
        </w:tabs>
        <w:ind w:left="1417" w:hanging="425"/>
        <w:jc w:val="both"/>
        <w:rPr>
          <w:rFonts w:ascii="Arial Narrow" w:hAnsi="Arial Narrow"/>
          <w:szCs w:val="24"/>
          <w:lang w:val="es-ES"/>
        </w:rPr>
      </w:pPr>
      <w:r w:rsidRPr="00E9461A">
        <w:rPr>
          <w:rFonts w:ascii="Arial Narrow" w:hAnsi="Arial Narrow"/>
          <w:szCs w:val="24"/>
          <w:lang w:val="es-ES"/>
        </w:rPr>
        <w:t>9.1</w:t>
      </w:r>
      <w:r w:rsidRPr="00E9461A">
        <w:rPr>
          <w:rFonts w:ascii="Arial Narrow" w:hAnsi="Arial Narrow"/>
          <w:szCs w:val="24"/>
          <w:lang w:val="es-ES"/>
        </w:rPr>
        <w:tab/>
        <w:t>Información Financiera</w:t>
      </w:r>
    </w:p>
    <w:p w14:paraId="1582CD8E" w14:textId="77777777" w:rsidR="00B77C76" w:rsidRPr="00E9461A" w:rsidRDefault="00B77C76" w:rsidP="00E32874">
      <w:pPr>
        <w:numPr>
          <w:ilvl w:val="1"/>
          <w:numId w:val="26"/>
        </w:numPr>
        <w:tabs>
          <w:tab w:val="clear" w:pos="1410"/>
          <w:tab w:val="num" w:pos="-2070"/>
          <w:tab w:val="num" w:pos="709"/>
        </w:tabs>
        <w:ind w:left="1417" w:hanging="425"/>
        <w:jc w:val="both"/>
        <w:rPr>
          <w:rFonts w:ascii="Arial Narrow" w:hAnsi="Arial Narrow"/>
          <w:szCs w:val="24"/>
          <w:lang w:val="es-ES"/>
        </w:rPr>
      </w:pPr>
      <w:r w:rsidRPr="00E9461A">
        <w:rPr>
          <w:rFonts w:ascii="Arial Narrow" w:hAnsi="Arial Narrow"/>
          <w:szCs w:val="24"/>
          <w:lang w:val="es-ES"/>
        </w:rPr>
        <w:t>Existencias en la Bóveda</w:t>
      </w:r>
    </w:p>
    <w:p w14:paraId="56146F7D" w14:textId="77777777" w:rsidR="00B77C76" w:rsidRPr="00E9461A" w:rsidRDefault="00B77C76" w:rsidP="00B77C76">
      <w:pPr>
        <w:jc w:val="both"/>
        <w:rPr>
          <w:rFonts w:ascii="Arial Narrow" w:hAnsi="Arial Narrow"/>
          <w:szCs w:val="24"/>
          <w:lang w:val="es-ES"/>
        </w:rPr>
      </w:pPr>
    </w:p>
    <w:p w14:paraId="6906035F" w14:textId="77777777" w:rsidR="00B77C76" w:rsidRPr="00E9461A" w:rsidRDefault="00B77C76" w:rsidP="00E32874">
      <w:pPr>
        <w:numPr>
          <w:ilvl w:val="0"/>
          <w:numId w:val="33"/>
        </w:numPr>
        <w:ind w:left="993" w:hanging="284"/>
        <w:jc w:val="both"/>
        <w:rPr>
          <w:rFonts w:ascii="Arial Narrow" w:hAnsi="Arial Narrow"/>
          <w:b/>
          <w:szCs w:val="24"/>
          <w:lang w:val="es-ES"/>
        </w:rPr>
      </w:pPr>
      <w:r w:rsidRPr="00E9461A">
        <w:rPr>
          <w:rFonts w:ascii="Arial Narrow" w:hAnsi="Arial Narrow"/>
          <w:b/>
          <w:szCs w:val="24"/>
          <w:lang w:val="es-ES"/>
        </w:rPr>
        <w:t>Tercer dígito</w:t>
      </w:r>
    </w:p>
    <w:p w14:paraId="1F40E38C" w14:textId="77777777" w:rsidR="00B77C76" w:rsidRPr="00E9461A" w:rsidRDefault="00B77C76" w:rsidP="0066375F">
      <w:pPr>
        <w:spacing w:after="120"/>
        <w:jc w:val="both"/>
        <w:rPr>
          <w:rFonts w:ascii="Arial Narrow" w:hAnsi="Arial Narrow"/>
          <w:szCs w:val="24"/>
          <w:lang w:val="es-ES"/>
        </w:rPr>
      </w:pPr>
      <w:r w:rsidRPr="00E9461A">
        <w:rPr>
          <w:rFonts w:ascii="Arial Narrow" w:hAnsi="Arial Narrow"/>
          <w:szCs w:val="24"/>
          <w:lang w:val="es-ES"/>
        </w:rPr>
        <w:t>Corresponde al rubro de agrupación, e identifica la posición de éste dentro de cada una de las clasificaciones anteriores, por ejemplo:</w:t>
      </w:r>
    </w:p>
    <w:p w14:paraId="46093686" w14:textId="6EB80079" w:rsidR="00B77C76" w:rsidRPr="00E9461A" w:rsidRDefault="00B77C76" w:rsidP="00E9461A">
      <w:pPr>
        <w:jc w:val="both"/>
        <w:rPr>
          <w:rFonts w:ascii="Arial Narrow" w:hAnsi="Arial Narrow"/>
          <w:b/>
          <w:szCs w:val="24"/>
          <w:lang w:val="es-ES"/>
        </w:rPr>
      </w:pPr>
      <w:r w:rsidRPr="00E9461A">
        <w:rPr>
          <w:rFonts w:ascii="Arial Narrow" w:hAnsi="Arial Narrow"/>
          <w:b/>
          <w:szCs w:val="24"/>
          <w:lang w:val="es-ES"/>
        </w:rPr>
        <w:t>Código</w:t>
      </w:r>
      <w:r w:rsidRPr="00E9461A">
        <w:rPr>
          <w:rFonts w:ascii="Arial Narrow" w:hAnsi="Arial Narrow"/>
          <w:b/>
          <w:szCs w:val="24"/>
          <w:lang w:val="es-ES"/>
        </w:rPr>
        <w:tab/>
      </w:r>
      <w:r w:rsidR="00406117" w:rsidRPr="00E9461A">
        <w:rPr>
          <w:rFonts w:ascii="Arial Narrow" w:hAnsi="Arial Narrow"/>
          <w:b/>
          <w:szCs w:val="24"/>
          <w:lang w:val="es-ES"/>
        </w:rPr>
        <w:t xml:space="preserve">          Nombres</w:t>
      </w:r>
      <w:r w:rsidR="00406117" w:rsidRPr="00E9461A">
        <w:rPr>
          <w:rFonts w:ascii="Arial Narrow" w:hAnsi="Arial Narrow"/>
          <w:b/>
          <w:szCs w:val="24"/>
          <w:lang w:val="es-ES"/>
        </w:rPr>
        <w:tab/>
      </w:r>
      <w:r w:rsidR="00406117" w:rsidRPr="00E9461A">
        <w:rPr>
          <w:rFonts w:ascii="Arial Narrow" w:hAnsi="Arial Narrow"/>
          <w:b/>
          <w:szCs w:val="24"/>
          <w:lang w:val="es-ES"/>
        </w:rPr>
        <w:tab/>
        <w:t xml:space="preserve">                      </w:t>
      </w:r>
      <w:r w:rsidRPr="00E9461A">
        <w:rPr>
          <w:rFonts w:ascii="Arial Narrow" w:hAnsi="Arial Narrow"/>
          <w:b/>
          <w:szCs w:val="24"/>
          <w:lang w:val="es-ES"/>
        </w:rPr>
        <w:t>Significado</w:t>
      </w:r>
    </w:p>
    <w:p w14:paraId="6A7D9462" w14:textId="77777777" w:rsidR="00B77C76" w:rsidRPr="00E9461A" w:rsidRDefault="00B77C76" w:rsidP="00E32874">
      <w:pPr>
        <w:ind w:left="1417" w:hanging="425"/>
        <w:jc w:val="both"/>
        <w:rPr>
          <w:rFonts w:ascii="Arial Narrow" w:hAnsi="Arial Narrow"/>
          <w:szCs w:val="24"/>
          <w:lang w:val="es-ES"/>
        </w:rPr>
      </w:pPr>
    </w:p>
    <w:p w14:paraId="6EB26E68" w14:textId="050D44ED" w:rsidR="00B77C76" w:rsidRPr="00E9461A" w:rsidRDefault="00406117" w:rsidP="00E9461A">
      <w:pPr>
        <w:numPr>
          <w:ilvl w:val="1"/>
          <w:numId w:val="27"/>
        </w:numPr>
        <w:ind w:left="1417" w:hanging="1417"/>
        <w:jc w:val="both"/>
        <w:rPr>
          <w:rFonts w:ascii="Arial Narrow" w:hAnsi="Arial Narrow"/>
          <w:szCs w:val="24"/>
          <w:lang w:val="es-ES"/>
        </w:rPr>
      </w:pPr>
      <w:r w:rsidRPr="00E9461A">
        <w:rPr>
          <w:rFonts w:ascii="Arial Narrow" w:hAnsi="Arial Narrow"/>
          <w:szCs w:val="24"/>
          <w:lang w:val="es-ES"/>
        </w:rPr>
        <w:t xml:space="preserve">          </w:t>
      </w:r>
      <w:r w:rsidR="00B77C76" w:rsidRPr="00E9461A">
        <w:rPr>
          <w:rFonts w:ascii="Arial Narrow" w:hAnsi="Arial Narrow"/>
          <w:szCs w:val="24"/>
          <w:lang w:val="es-ES"/>
        </w:rPr>
        <w:t>Activos de Intermediación</w:t>
      </w:r>
    </w:p>
    <w:p w14:paraId="4E4280D2" w14:textId="349A24D4" w:rsidR="00B77C76" w:rsidRPr="00E9461A" w:rsidRDefault="00B77C76" w:rsidP="00E9461A">
      <w:pPr>
        <w:jc w:val="both"/>
        <w:rPr>
          <w:rFonts w:ascii="Arial Narrow" w:hAnsi="Arial Narrow"/>
          <w:szCs w:val="24"/>
          <w:lang w:val="es-ES"/>
        </w:rPr>
      </w:pPr>
      <w:r w:rsidRPr="00E9461A">
        <w:rPr>
          <w:rFonts w:ascii="Arial Narrow" w:hAnsi="Arial Narrow"/>
          <w:szCs w:val="24"/>
          <w:lang w:val="es-ES"/>
        </w:rPr>
        <w:t>1</w:t>
      </w:r>
      <w:r w:rsidRPr="00E9461A">
        <w:rPr>
          <w:rFonts w:ascii="Arial Narrow" w:hAnsi="Arial Narrow"/>
          <w:szCs w:val="24"/>
          <w:lang w:val="es-ES"/>
        </w:rPr>
        <w:tab/>
      </w:r>
      <w:r w:rsidR="00406117" w:rsidRPr="00E9461A">
        <w:rPr>
          <w:rFonts w:ascii="Arial Narrow" w:hAnsi="Arial Narrow"/>
          <w:szCs w:val="24"/>
          <w:lang w:val="es-ES"/>
        </w:rPr>
        <w:t xml:space="preserve">          </w:t>
      </w:r>
      <w:r w:rsidR="00A227B1">
        <w:rPr>
          <w:rFonts w:ascii="Arial Narrow" w:hAnsi="Arial Narrow"/>
          <w:szCs w:val="24"/>
          <w:lang w:val="es-ES"/>
        </w:rPr>
        <w:tab/>
        <w:t xml:space="preserve">          </w:t>
      </w:r>
      <w:r w:rsidRPr="00E9461A">
        <w:rPr>
          <w:rFonts w:ascii="Arial Narrow" w:hAnsi="Arial Narrow"/>
          <w:szCs w:val="24"/>
          <w:lang w:val="es-ES"/>
        </w:rPr>
        <w:t>Fondos Disponibles</w:t>
      </w:r>
      <w:r w:rsidRPr="00E9461A">
        <w:rPr>
          <w:rFonts w:ascii="Arial Narrow" w:hAnsi="Arial Narrow"/>
          <w:szCs w:val="24"/>
          <w:lang w:val="es-ES"/>
        </w:rPr>
        <w:tab/>
      </w:r>
      <w:r w:rsidR="00406117" w:rsidRPr="00E9461A">
        <w:rPr>
          <w:rFonts w:ascii="Arial Narrow" w:hAnsi="Arial Narrow"/>
          <w:szCs w:val="24"/>
          <w:lang w:val="es-ES"/>
        </w:rPr>
        <w:t xml:space="preserve">        </w:t>
      </w:r>
      <w:r w:rsidRPr="00E9461A">
        <w:rPr>
          <w:rFonts w:ascii="Arial Narrow" w:hAnsi="Arial Narrow"/>
          <w:szCs w:val="24"/>
          <w:lang w:val="es-ES"/>
        </w:rPr>
        <w:t>Primer rubro de los activos de intermediación</w:t>
      </w:r>
    </w:p>
    <w:p w14:paraId="6854C7A3" w14:textId="45472B8D" w:rsidR="00B77C76" w:rsidRPr="00E9461A" w:rsidRDefault="00B77C76" w:rsidP="00406117">
      <w:pPr>
        <w:ind w:left="1701" w:hanging="1701"/>
        <w:jc w:val="both"/>
        <w:rPr>
          <w:rFonts w:ascii="Arial Narrow" w:hAnsi="Arial Narrow"/>
          <w:szCs w:val="24"/>
          <w:lang w:val="es-ES"/>
        </w:rPr>
      </w:pPr>
      <w:r w:rsidRPr="00E9461A">
        <w:rPr>
          <w:rFonts w:ascii="Arial Narrow" w:hAnsi="Arial Narrow"/>
          <w:szCs w:val="24"/>
          <w:lang w:val="es-ES"/>
        </w:rPr>
        <w:t>3</w:t>
      </w:r>
      <w:r w:rsidRPr="00E9461A">
        <w:rPr>
          <w:rFonts w:ascii="Arial Narrow" w:hAnsi="Arial Narrow"/>
          <w:szCs w:val="24"/>
          <w:lang w:val="es-ES"/>
        </w:rPr>
        <w:tab/>
      </w:r>
      <w:r w:rsidR="00406117" w:rsidRPr="00E9461A">
        <w:rPr>
          <w:rFonts w:ascii="Arial Narrow" w:hAnsi="Arial Narrow"/>
          <w:szCs w:val="24"/>
          <w:lang w:val="es-ES"/>
        </w:rPr>
        <w:t xml:space="preserve">     </w:t>
      </w:r>
      <w:r w:rsidRPr="00E9461A">
        <w:rPr>
          <w:rFonts w:ascii="Arial Narrow" w:hAnsi="Arial Narrow"/>
          <w:szCs w:val="24"/>
          <w:lang w:val="es-ES"/>
        </w:rPr>
        <w:t>Inversiones Financieras</w:t>
      </w:r>
      <w:r w:rsidRPr="00E9461A">
        <w:rPr>
          <w:rFonts w:ascii="Arial Narrow" w:hAnsi="Arial Narrow"/>
          <w:szCs w:val="24"/>
          <w:lang w:val="es-ES"/>
        </w:rPr>
        <w:tab/>
      </w:r>
      <w:r w:rsidR="00406117" w:rsidRPr="00E9461A">
        <w:rPr>
          <w:rFonts w:ascii="Arial Narrow" w:hAnsi="Arial Narrow"/>
          <w:szCs w:val="24"/>
          <w:lang w:val="es-ES"/>
        </w:rPr>
        <w:t xml:space="preserve">        </w:t>
      </w:r>
      <w:r w:rsidRPr="00E9461A">
        <w:rPr>
          <w:rFonts w:ascii="Arial Narrow" w:hAnsi="Arial Narrow"/>
          <w:szCs w:val="24"/>
          <w:lang w:val="es-ES"/>
        </w:rPr>
        <w:t>Tercer rubro de los activos de intermediación</w:t>
      </w:r>
    </w:p>
    <w:p w14:paraId="177B9FC5" w14:textId="77777777" w:rsidR="00B77C76" w:rsidRPr="00E9461A" w:rsidRDefault="00B77C76" w:rsidP="00B77C76">
      <w:pPr>
        <w:jc w:val="both"/>
        <w:rPr>
          <w:rFonts w:ascii="Arial Narrow" w:hAnsi="Arial Narrow"/>
          <w:b/>
          <w:szCs w:val="24"/>
          <w:lang w:val="es-GT"/>
        </w:rPr>
      </w:pPr>
    </w:p>
    <w:p w14:paraId="7CACFD16" w14:textId="77777777" w:rsidR="00B77C76" w:rsidRPr="00E9461A" w:rsidRDefault="00B77C76" w:rsidP="00E32874">
      <w:pPr>
        <w:numPr>
          <w:ilvl w:val="0"/>
          <w:numId w:val="33"/>
        </w:numPr>
        <w:ind w:left="993" w:hanging="284"/>
        <w:jc w:val="both"/>
        <w:rPr>
          <w:rFonts w:ascii="Arial Narrow" w:hAnsi="Arial Narrow"/>
          <w:b/>
          <w:szCs w:val="24"/>
          <w:lang w:val="es-GT"/>
        </w:rPr>
      </w:pPr>
      <w:r w:rsidRPr="00E9461A">
        <w:rPr>
          <w:rFonts w:ascii="Arial Narrow" w:hAnsi="Arial Narrow"/>
          <w:b/>
          <w:szCs w:val="24"/>
          <w:lang w:val="es-GT"/>
        </w:rPr>
        <w:t>Cuarto dígito</w:t>
      </w:r>
    </w:p>
    <w:p w14:paraId="3AC95AFB" w14:textId="77777777" w:rsidR="00B77C76" w:rsidRPr="00E9461A" w:rsidRDefault="00B77C76" w:rsidP="0066375F">
      <w:pPr>
        <w:spacing w:after="120"/>
        <w:jc w:val="both"/>
        <w:rPr>
          <w:rFonts w:ascii="Arial Narrow" w:hAnsi="Arial Narrow"/>
          <w:szCs w:val="24"/>
          <w:lang w:val="es-GT"/>
        </w:rPr>
      </w:pPr>
      <w:r w:rsidRPr="00E9461A">
        <w:rPr>
          <w:rFonts w:ascii="Arial Narrow" w:hAnsi="Arial Narrow"/>
          <w:szCs w:val="24"/>
          <w:lang w:val="es-GT"/>
        </w:rPr>
        <w:t>Es una posición que se utiliza para señalar una determinada característica del rubro, por consiguiente, cada dígito tiene un significado particular, los significados son:</w:t>
      </w:r>
    </w:p>
    <w:p w14:paraId="6EA247D7" w14:textId="20ED1CA0" w:rsidR="00B77C76" w:rsidRPr="00E9461A" w:rsidRDefault="00B77C76" w:rsidP="00E32874">
      <w:pPr>
        <w:ind w:left="1417" w:hanging="425"/>
        <w:jc w:val="both"/>
        <w:rPr>
          <w:rFonts w:ascii="Arial Narrow" w:hAnsi="Arial Narrow"/>
          <w:szCs w:val="24"/>
          <w:lang w:val="es-GT"/>
        </w:rPr>
      </w:pPr>
      <w:r w:rsidRPr="00E9461A">
        <w:rPr>
          <w:rFonts w:ascii="Arial Narrow" w:hAnsi="Arial Narrow"/>
          <w:szCs w:val="24"/>
          <w:lang w:val="es-GT"/>
        </w:rPr>
        <w:t>0</w:t>
      </w:r>
      <w:r w:rsidRPr="00E9461A">
        <w:rPr>
          <w:rFonts w:ascii="Arial Narrow" w:hAnsi="Arial Narrow"/>
          <w:szCs w:val="24"/>
          <w:lang w:val="es-GT"/>
        </w:rPr>
        <w:tab/>
        <w:t>=</w:t>
      </w:r>
      <w:r w:rsidRPr="00E9461A">
        <w:rPr>
          <w:rFonts w:ascii="Arial Narrow" w:hAnsi="Arial Narrow"/>
          <w:szCs w:val="24"/>
          <w:lang w:val="es-GT"/>
        </w:rPr>
        <w:tab/>
        <w:t>Se utiliza cuando no es necesario señalar alguna característica</w:t>
      </w:r>
    </w:p>
    <w:p w14:paraId="62AB07E0" w14:textId="77777777" w:rsidR="00B77C76" w:rsidRPr="00E9461A" w:rsidRDefault="00B77C76" w:rsidP="00E32874">
      <w:pPr>
        <w:ind w:left="1417" w:hanging="425"/>
        <w:jc w:val="both"/>
        <w:rPr>
          <w:rFonts w:ascii="Arial Narrow" w:hAnsi="Arial Narrow"/>
          <w:szCs w:val="24"/>
          <w:lang w:val="es-GT"/>
        </w:rPr>
      </w:pPr>
      <w:r w:rsidRPr="00E9461A">
        <w:rPr>
          <w:rFonts w:ascii="Arial Narrow" w:hAnsi="Arial Narrow"/>
          <w:szCs w:val="24"/>
          <w:lang w:val="es-GT"/>
        </w:rPr>
        <w:t>1</w:t>
      </w:r>
      <w:r w:rsidRPr="00E9461A">
        <w:rPr>
          <w:rFonts w:ascii="Arial Narrow" w:hAnsi="Arial Narrow"/>
          <w:szCs w:val="24"/>
          <w:lang w:val="es-GT"/>
        </w:rPr>
        <w:tab/>
        <w:t>=</w:t>
      </w:r>
      <w:r w:rsidRPr="00E9461A">
        <w:rPr>
          <w:rFonts w:ascii="Arial Narrow" w:hAnsi="Arial Narrow"/>
          <w:szCs w:val="24"/>
          <w:lang w:val="es-GT"/>
        </w:rPr>
        <w:tab/>
        <w:t>Saldos pactados hasta un año plazo</w:t>
      </w:r>
    </w:p>
    <w:p w14:paraId="565A177B" w14:textId="77777777" w:rsidR="00B77C76" w:rsidRPr="00E9461A" w:rsidRDefault="00B77C76" w:rsidP="00E32874">
      <w:pPr>
        <w:ind w:left="1417" w:hanging="425"/>
        <w:jc w:val="both"/>
        <w:rPr>
          <w:rFonts w:ascii="Arial Narrow" w:hAnsi="Arial Narrow"/>
          <w:szCs w:val="24"/>
          <w:lang w:val="es-GT"/>
        </w:rPr>
      </w:pPr>
      <w:r w:rsidRPr="00E9461A">
        <w:rPr>
          <w:rFonts w:ascii="Arial Narrow" w:hAnsi="Arial Narrow"/>
          <w:szCs w:val="24"/>
          <w:lang w:val="es-GT"/>
        </w:rPr>
        <w:t>2</w:t>
      </w:r>
      <w:r w:rsidRPr="00E9461A">
        <w:rPr>
          <w:rFonts w:ascii="Arial Narrow" w:hAnsi="Arial Narrow"/>
          <w:szCs w:val="24"/>
          <w:lang w:val="es-GT"/>
        </w:rPr>
        <w:tab/>
        <w:t>=</w:t>
      </w:r>
      <w:r w:rsidRPr="00E9461A">
        <w:rPr>
          <w:rFonts w:ascii="Arial Narrow" w:hAnsi="Arial Narrow"/>
          <w:szCs w:val="24"/>
          <w:lang w:val="es-GT"/>
        </w:rPr>
        <w:tab/>
        <w:t>Saldos pactados a más de un año plazo</w:t>
      </w:r>
    </w:p>
    <w:p w14:paraId="5943B43B" w14:textId="77777777" w:rsidR="00B77C76" w:rsidRPr="00E9461A" w:rsidRDefault="00B77C76" w:rsidP="00E32874">
      <w:pPr>
        <w:ind w:left="1417" w:hanging="425"/>
        <w:jc w:val="both"/>
        <w:rPr>
          <w:rFonts w:ascii="Arial Narrow" w:hAnsi="Arial Narrow"/>
          <w:szCs w:val="24"/>
          <w:lang w:val="es-GT"/>
        </w:rPr>
      </w:pPr>
      <w:r w:rsidRPr="00E9461A">
        <w:rPr>
          <w:rFonts w:ascii="Arial Narrow" w:hAnsi="Arial Narrow"/>
          <w:szCs w:val="24"/>
          <w:lang w:val="es-GT"/>
        </w:rPr>
        <w:t>3</w:t>
      </w:r>
      <w:r w:rsidRPr="00E9461A">
        <w:rPr>
          <w:rFonts w:ascii="Arial Narrow" w:hAnsi="Arial Narrow"/>
          <w:szCs w:val="24"/>
          <w:lang w:val="es-GT"/>
        </w:rPr>
        <w:tab/>
        <w:t>=</w:t>
      </w:r>
      <w:r w:rsidRPr="00E9461A">
        <w:rPr>
          <w:rFonts w:ascii="Arial Narrow" w:hAnsi="Arial Narrow"/>
          <w:szCs w:val="24"/>
          <w:lang w:val="es-GT"/>
        </w:rPr>
        <w:tab/>
        <w:t>Saldos pactados a 5 o más años plazo</w:t>
      </w:r>
    </w:p>
    <w:p w14:paraId="15662084" w14:textId="77777777" w:rsidR="00B77C76" w:rsidRPr="00E9461A" w:rsidRDefault="00B77C76" w:rsidP="00E32874">
      <w:pPr>
        <w:numPr>
          <w:ilvl w:val="0"/>
          <w:numId w:val="20"/>
        </w:numPr>
        <w:ind w:left="1417" w:hanging="425"/>
        <w:jc w:val="both"/>
        <w:rPr>
          <w:rFonts w:ascii="Arial Narrow" w:hAnsi="Arial Narrow"/>
          <w:szCs w:val="24"/>
          <w:lang w:val="es-GT"/>
        </w:rPr>
      </w:pPr>
      <w:r w:rsidRPr="00E9461A">
        <w:rPr>
          <w:rFonts w:ascii="Arial Narrow" w:hAnsi="Arial Narrow"/>
          <w:szCs w:val="24"/>
          <w:lang w:val="es-GT"/>
        </w:rPr>
        <w:t>=</w:t>
      </w:r>
      <w:r w:rsidRPr="00E9461A">
        <w:rPr>
          <w:rFonts w:ascii="Arial Narrow" w:hAnsi="Arial Narrow"/>
          <w:szCs w:val="24"/>
          <w:lang w:val="es-GT"/>
        </w:rPr>
        <w:tab/>
        <w:t>Saldos sin plazo determinado</w:t>
      </w:r>
    </w:p>
    <w:p w14:paraId="09FA1CB5" w14:textId="77777777" w:rsidR="00B77C76" w:rsidRPr="00E9461A" w:rsidRDefault="00B77C76" w:rsidP="00E32874">
      <w:pPr>
        <w:numPr>
          <w:ilvl w:val="0"/>
          <w:numId w:val="20"/>
        </w:numPr>
        <w:ind w:left="1417" w:hanging="425"/>
        <w:jc w:val="both"/>
        <w:rPr>
          <w:rFonts w:ascii="Arial Narrow" w:hAnsi="Arial Narrow"/>
          <w:szCs w:val="24"/>
          <w:lang w:val="es-GT"/>
        </w:rPr>
      </w:pPr>
      <w:r w:rsidRPr="00E9461A">
        <w:rPr>
          <w:rFonts w:ascii="Arial Narrow" w:hAnsi="Arial Narrow"/>
          <w:szCs w:val="24"/>
          <w:lang w:val="es-GT"/>
        </w:rPr>
        <w:t>=</w:t>
      </w:r>
      <w:r w:rsidRPr="00E9461A">
        <w:rPr>
          <w:rFonts w:ascii="Arial Narrow" w:hAnsi="Arial Narrow"/>
          <w:szCs w:val="24"/>
          <w:lang w:val="es-GT"/>
        </w:rPr>
        <w:tab/>
        <w:t>(Disponible para uso futuro)</w:t>
      </w:r>
    </w:p>
    <w:p w14:paraId="5B2BFA6F" w14:textId="77777777" w:rsidR="00B77C76" w:rsidRPr="00E9461A" w:rsidRDefault="00B77C76" w:rsidP="00E32874">
      <w:pPr>
        <w:numPr>
          <w:ilvl w:val="0"/>
          <w:numId w:val="20"/>
        </w:numPr>
        <w:ind w:left="1417" w:hanging="425"/>
        <w:jc w:val="both"/>
        <w:rPr>
          <w:rFonts w:ascii="Arial Narrow" w:hAnsi="Arial Narrow"/>
          <w:szCs w:val="24"/>
          <w:lang w:val="es-GT"/>
        </w:rPr>
      </w:pPr>
      <w:r w:rsidRPr="00E9461A">
        <w:rPr>
          <w:rFonts w:ascii="Arial Narrow" w:hAnsi="Arial Narrow"/>
          <w:szCs w:val="24"/>
          <w:lang w:val="es-GT"/>
        </w:rPr>
        <w:t xml:space="preserve">= </w:t>
      </w:r>
      <w:r w:rsidRPr="00E9461A">
        <w:rPr>
          <w:rFonts w:ascii="Arial Narrow" w:hAnsi="Arial Narrow"/>
          <w:szCs w:val="24"/>
          <w:lang w:val="es-GT"/>
        </w:rPr>
        <w:tab/>
        <w:t>(Disponible para uso futuro)</w:t>
      </w:r>
    </w:p>
    <w:p w14:paraId="41335462" w14:textId="77777777" w:rsidR="00B77C76" w:rsidRPr="00E9461A" w:rsidRDefault="00B77C76" w:rsidP="00E32874">
      <w:pPr>
        <w:numPr>
          <w:ilvl w:val="0"/>
          <w:numId w:val="20"/>
        </w:numPr>
        <w:ind w:left="1417" w:hanging="425"/>
        <w:jc w:val="both"/>
        <w:rPr>
          <w:rFonts w:ascii="Arial Narrow" w:hAnsi="Arial Narrow"/>
          <w:szCs w:val="24"/>
          <w:lang w:val="es-GT"/>
        </w:rPr>
      </w:pPr>
      <w:r w:rsidRPr="00E9461A">
        <w:rPr>
          <w:rFonts w:ascii="Arial Narrow" w:hAnsi="Arial Narrow"/>
          <w:szCs w:val="24"/>
          <w:lang w:val="es-GT"/>
        </w:rPr>
        <w:t>=</w:t>
      </w:r>
      <w:r w:rsidRPr="00E9461A">
        <w:rPr>
          <w:rFonts w:ascii="Arial Narrow" w:hAnsi="Arial Narrow"/>
          <w:szCs w:val="24"/>
          <w:lang w:val="es-GT"/>
        </w:rPr>
        <w:tab/>
        <w:t>(Disponible para uso futuro)</w:t>
      </w:r>
    </w:p>
    <w:p w14:paraId="69390832" w14:textId="77777777" w:rsidR="00B77C76" w:rsidRPr="00E9461A" w:rsidRDefault="00B77C76" w:rsidP="00E32874">
      <w:pPr>
        <w:numPr>
          <w:ilvl w:val="0"/>
          <w:numId w:val="20"/>
        </w:numPr>
        <w:ind w:left="1417" w:hanging="425"/>
        <w:jc w:val="both"/>
        <w:rPr>
          <w:rFonts w:ascii="Arial Narrow" w:hAnsi="Arial Narrow"/>
          <w:szCs w:val="24"/>
          <w:lang w:val="es-GT"/>
        </w:rPr>
      </w:pPr>
      <w:r w:rsidRPr="00E9461A">
        <w:rPr>
          <w:rFonts w:ascii="Arial Narrow" w:hAnsi="Arial Narrow"/>
          <w:szCs w:val="24"/>
          <w:lang w:val="es-GT"/>
        </w:rPr>
        <w:t>=</w:t>
      </w:r>
      <w:r w:rsidRPr="00E9461A">
        <w:rPr>
          <w:rFonts w:ascii="Arial Narrow" w:hAnsi="Arial Narrow"/>
          <w:szCs w:val="24"/>
          <w:lang w:val="es-GT"/>
        </w:rPr>
        <w:tab/>
        <w:t>Saldos vencidos</w:t>
      </w:r>
    </w:p>
    <w:p w14:paraId="0EA6A3CD" w14:textId="77777777" w:rsidR="00944487" w:rsidRPr="00E9461A" w:rsidRDefault="00B77C76" w:rsidP="00E32874">
      <w:pPr>
        <w:numPr>
          <w:ilvl w:val="0"/>
          <w:numId w:val="20"/>
        </w:numPr>
        <w:tabs>
          <w:tab w:val="clear" w:pos="705"/>
          <w:tab w:val="num" w:pos="-1701"/>
        </w:tabs>
        <w:ind w:left="1417" w:hanging="425"/>
        <w:jc w:val="both"/>
        <w:rPr>
          <w:rFonts w:ascii="Arial Narrow" w:hAnsi="Arial Narrow"/>
          <w:szCs w:val="24"/>
          <w:lang w:val="es-GT"/>
        </w:rPr>
      </w:pPr>
      <w:r w:rsidRPr="00E9461A">
        <w:rPr>
          <w:rFonts w:ascii="Arial Narrow" w:hAnsi="Arial Narrow"/>
          <w:szCs w:val="24"/>
          <w:lang w:val="es-GT"/>
        </w:rPr>
        <w:t>=</w:t>
      </w:r>
      <w:r w:rsidRPr="00E9461A">
        <w:rPr>
          <w:rFonts w:ascii="Arial Narrow" w:hAnsi="Arial Narrow"/>
          <w:szCs w:val="24"/>
          <w:lang w:val="es-GT"/>
        </w:rPr>
        <w:tab/>
        <w:t xml:space="preserve">Rubro de valuación (Provisiones por pérdidas o por incobrabilidad y </w:t>
      </w:r>
    </w:p>
    <w:p w14:paraId="279A9340" w14:textId="37F2987A" w:rsidR="00B77C76" w:rsidRPr="00E9461A" w:rsidRDefault="00944487" w:rsidP="00E32874">
      <w:pPr>
        <w:ind w:left="1417" w:hanging="425"/>
        <w:jc w:val="both"/>
        <w:rPr>
          <w:rFonts w:ascii="Arial Narrow" w:hAnsi="Arial Narrow"/>
          <w:szCs w:val="24"/>
          <w:lang w:val="es-GT"/>
        </w:rPr>
      </w:pPr>
      <w:r w:rsidRPr="00E9461A">
        <w:rPr>
          <w:rFonts w:ascii="Arial Narrow" w:hAnsi="Arial Narrow"/>
          <w:szCs w:val="24"/>
          <w:lang w:val="es-GT"/>
        </w:rPr>
        <w:tab/>
      </w:r>
      <w:r w:rsidR="00E32874" w:rsidRPr="00E9461A">
        <w:rPr>
          <w:rFonts w:ascii="Arial Narrow" w:hAnsi="Arial Narrow"/>
          <w:szCs w:val="24"/>
          <w:lang w:val="es-GT"/>
        </w:rPr>
        <w:tab/>
      </w:r>
      <w:r w:rsidR="00E32874" w:rsidRPr="00E9461A">
        <w:rPr>
          <w:rFonts w:ascii="Arial Narrow" w:hAnsi="Arial Narrow"/>
          <w:szCs w:val="24"/>
          <w:lang w:val="es-GT"/>
        </w:rPr>
        <w:tab/>
      </w:r>
      <w:r w:rsidR="00B77C76" w:rsidRPr="00E9461A">
        <w:rPr>
          <w:rFonts w:ascii="Arial Narrow" w:hAnsi="Arial Narrow"/>
          <w:szCs w:val="24"/>
          <w:lang w:val="es-GT"/>
        </w:rPr>
        <w:t>depreciación acumulada)</w:t>
      </w:r>
    </w:p>
    <w:p w14:paraId="700FD89C" w14:textId="77777777" w:rsidR="00B77C76" w:rsidRPr="00E9461A" w:rsidRDefault="00B77C76" w:rsidP="00B77C76">
      <w:pPr>
        <w:ind w:left="1416"/>
        <w:jc w:val="both"/>
        <w:rPr>
          <w:rFonts w:ascii="Arial Narrow" w:hAnsi="Arial Narrow"/>
          <w:szCs w:val="24"/>
          <w:lang w:val="es-GT"/>
        </w:rPr>
      </w:pPr>
    </w:p>
    <w:p w14:paraId="2AF5DB20" w14:textId="77777777" w:rsidR="00B77C76" w:rsidRPr="00E9461A" w:rsidRDefault="00B77C76" w:rsidP="0066375F">
      <w:pPr>
        <w:spacing w:after="120"/>
        <w:jc w:val="both"/>
        <w:rPr>
          <w:rFonts w:ascii="Arial Narrow" w:hAnsi="Arial Narrow"/>
          <w:szCs w:val="24"/>
          <w:lang w:val="es-GT"/>
        </w:rPr>
      </w:pPr>
      <w:r w:rsidRPr="00E9461A">
        <w:rPr>
          <w:rFonts w:ascii="Arial Narrow" w:hAnsi="Arial Narrow"/>
          <w:szCs w:val="24"/>
          <w:lang w:val="es-GT"/>
        </w:rPr>
        <w:t>En conclusión, el rubro tendrá siempre cuatro dígitos, aunque no sea necesario distinguir alguna característica, algunos ejemplos son:</w:t>
      </w:r>
    </w:p>
    <w:p w14:paraId="2D5C7D57" w14:textId="3773148A" w:rsidR="00B77C76" w:rsidRPr="00E9461A" w:rsidRDefault="00B77C76" w:rsidP="0066375F">
      <w:pPr>
        <w:spacing w:after="120"/>
        <w:jc w:val="both"/>
        <w:rPr>
          <w:rFonts w:ascii="Arial Narrow" w:hAnsi="Arial Narrow"/>
          <w:b/>
          <w:szCs w:val="24"/>
          <w:lang w:val="es-ES"/>
        </w:rPr>
      </w:pPr>
      <w:r w:rsidRPr="00E9461A">
        <w:rPr>
          <w:rFonts w:ascii="Arial Narrow" w:hAnsi="Arial Narrow"/>
          <w:b/>
          <w:szCs w:val="24"/>
          <w:lang w:val="es-ES"/>
        </w:rPr>
        <w:t>Código</w:t>
      </w:r>
      <w:r w:rsidRPr="00E9461A">
        <w:rPr>
          <w:rFonts w:ascii="Arial Narrow" w:hAnsi="Arial Narrow"/>
          <w:b/>
          <w:szCs w:val="24"/>
          <w:lang w:val="es-ES"/>
        </w:rPr>
        <w:tab/>
      </w:r>
      <w:r w:rsidRPr="00E9461A">
        <w:rPr>
          <w:rFonts w:ascii="Arial Narrow" w:hAnsi="Arial Narrow"/>
          <w:b/>
          <w:szCs w:val="24"/>
          <w:lang w:val="es-ES"/>
        </w:rPr>
        <w:tab/>
        <w:t>Nombres</w:t>
      </w:r>
      <w:r w:rsidRPr="00E9461A">
        <w:rPr>
          <w:rFonts w:ascii="Arial Narrow" w:hAnsi="Arial Narrow"/>
          <w:b/>
          <w:szCs w:val="24"/>
          <w:lang w:val="es-ES"/>
        </w:rPr>
        <w:tab/>
      </w:r>
      <w:r w:rsidRPr="00E9461A">
        <w:rPr>
          <w:rFonts w:ascii="Arial Narrow" w:hAnsi="Arial Narrow"/>
          <w:b/>
          <w:szCs w:val="24"/>
          <w:lang w:val="es-ES"/>
        </w:rPr>
        <w:tab/>
      </w:r>
      <w:r w:rsidRPr="00E9461A">
        <w:rPr>
          <w:rFonts w:ascii="Arial Narrow" w:hAnsi="Arial Narrow"/>
          <w:b/>
          <w:szCs w:val="24"/>
          <w:lang w:val="es-ES"/>
        </w:rPr>
        <w:tab/>
        <w:t>Significado</w:t>
      </w:r>
    </w:p>
    <w:p w14:paraId="73720AD8" w14:textId="49D54DF2" w:rsidR="00B77C76" w:rsidRPr="00E9461A" w:rsidRDefault="0066375F" w:rsidP="00B77C76">
      <w:pPr>
        <w:ind w:left="1410" w:hanging="1410"/>
        <w:jc w:val="both"/>
        <w:rPr>
          <w:rFonts w:ascii="Arial Narrow" w:hAnsi="Arial Narrow"/>
          <w:szCs w:val="24"/>
          <w:lang w:val="es-GT"/>
        </w:rPr>
      </w:pPr>
      <w:r w:rsidRPr="00E9461A">
        <w:rPr>
          <w:rFonts w:ascii="Arial Narrow" w:hAnsi="Arial Narrow"/>
          <w:szCs w:val="24"/>
          <w:lang w:val="es-GT"/>
        </w:rPr>
        <w:t>1110</w:t>
      </w:r>
      <w:r w:rsidRPr="00E9461A">
        <w:rPr>
          <w:rFonts w:ascii="Arial Narrow" w:hAnsi="Arial Narrow"/>
          <w:szCs w:val="24"/>
          <w:lang w:val="es-GT"/>
        </w:rPr>
        <w:tab/>
      </w:r>
      <w:r w:rsidRPr="00E9461A">
        <w:rPr>
          <w:rFonts w:ascii="Arial Narrow" w:hAnsi="Arial Narrow"/>
          <w:szCs w:val="24"/>
          <w:lang w:val="es-GT"/>
        </w:rPr>
        <w:tab/>
        <w:t>Fondos Disponibles</w:t>
      </w:r>
      <w:r w:rsidRPr="00E9461A">
        <w:rPr>
          <w:rFonts w:ascii="Arial Narrow" w:hAnsi="Arial Narrow"/>
          <w:szCs w:val="24"/>
          <w:lang w:val="es-GT"/>
        </w:rPr>
        <w:tab/>
      </w:r>
      <w:r w:rsidRPr="00E9461A">
        <w:rPr>
          <w:rFonts w:ascii="Arial Narrow" w:hAnsi="Arial Narrow"/>
          <w:szCs w:val="24"/>
          <w:lang w:val="es-GT"/>
        </w:rPr>
        <w:tab/>
      </w:r>
      <w:r w:rsidR="00B77C76" w:rsidRPr="00E9461A">
        <w:rPr>
          <w:rFonts w:ascii="Arial Narrow" w:hAnsi="Arial Narrow"/>
          <w:szCs w:val="24"/>
          <w:lang w:val="es-GT"/>
        </w:rPr>
        <w:t>Primer rubro de los “Activos de</w:t>
      </w:r>
    </w:p>
    <w:p w14:paraId="7916EAF0" w14:textId="77777777" w:rsidR="00B77C76" w:rsidRPr="00E9461A" w:rsidRDefault="00B77C76" w:rsidP="0066375F">
      <w:pPr>
        <w:ind w:left="4253"/>
        <w:jc w:val="both"/>
        <w:rPr>
          <w:rFonts w:ascii="Arial Narrow" w:hAnsi="Arial Narrow"/>
          <w:szCs w:val="24"/>
          <w:lang w:val="es-GT"/>
        </w:rPr>
      </w:pPr>
      <w:r w:rsidRPr="00E9461A">
        <w:rPr>
          <w:rFonts w:ascii="Arial Narrow" w:hAnsi="Arial Narrow"/>
          <w:szCs w:val="24"/>
          <w:lang w:val="es-GT"/>
        </w:rPr>
        <w:t>Intermediación”. (En este caso no es necesario distinguir ninguna característica)</w:t>
      </w:r>
    </w:p>
    <w:p w14:paraId="7F3FFDBB" w14:textId="77777777" w:rsidR="00B77C76" w:rsidRPr="00E9461A" w:rsidRDefault="00B77C76" w:rsidP="00B77C76">
      <w:pPr>
        <w:ind w:left="4950" w:firstLine="6"/>
        <w:jc w:val="both"/>
        <w:rPr>
          <w:rFonts w:ascii="Arial Narrow" w:hAnsi="Arial Narrow"/>
          <w:szCs w:val="24"/>
          <w:lang w:val="es-GT"/>
        </w:rPr>
      </w:pPr>
    </w:p>
    <w:p w14:paraId="54F5FB93"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112</w:t>
      </w:r>
      <w:r w:rsidRPr="00E9461A">
        <w:rPr>
          <w:rFonts w:ascii="Arial Narrow" w:hAnsi="Arial Narrow"/>
          <w:szCs w:val="24"/>
          <w:lang w:val="es-GT"/>
        </w:rPr>
        <w:tab/>
      </w:r>
      <w:r w:rsidRPr="00E9461A">
        <w:rPr>
          <w:rFonts w:ascii="Arial Narrow" w:hAnsi="Arial Narrow"/>
          <w:szCs w:val="24"/>
          <w:lang w:val="es-GT"/>
        </w:rPr>
        <w:tab/>
        <w:t>Adquisición Temporal</w:t>
      </w:r>
      <w:r w:rsidRPr="00E9461A">
        <w:rPr>
          <w:rFonts w:ascii="Arial Narrow" w:hAnsi="Arial Narrow"/>
          <w:szCs w:val="24"/>
          <w:lang w:val="es-GT"/>
        </w:rPr>
        <w:tab/>
      </w:r>
      <w:r w:rsidRPr="00E9461A">
        <w:rPr>
          <w:rFonts w:ascii="Arial Narrow" w:hAnsi="Arial Narrow"/>
          <w:szCs w:val="24"/>
          <w:lang w:val="es-GT"/>
        </w:rPr>
        <w:tab/>
        <w:t xml:space="preserve">Segundo rubro de los “Activos de </w:t>
      </w:r>
    </w:p>
    <w:p w14:paraId="7BC10DFD"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t>de Documentos</w:t>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t>Intermediación”</w:t>
      </w:r>
    </w:p>
    <w:p w14:paraId="3842B013" w14:textId="77777777" w:rsidR="00B77C76" w:rsidRPr="00E9461A" w:rsidRDefault="00B77C76" w:rsidP="00B77C76">
      <w:pPr>
        <w:jc w:val="both"/>
        <w:rPr>
          <w:rFonts w:ascii="Arial Narrow" w:hAnsi="Arial Narrow"/>
          <w:szCs w:val="24"/>
          <w:lang w:val="es-GT"/>
        </w:rPr>
      </w:pPr>
    </w:p>
    <w:p w14:paraId="7169AAD5" w14:textId="5F805484"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1121</w:t>
      </w:r>
      <w:r w:rsidRPr="00E9461A">
        <w:rPr>
          <w:rFonts w:ascii="Arial Narrow" w:hAnsi="Arial Narrow"/>
          <w:szCs w:val="24"/>
          <w:lang w:val="es-GT"/>
        </w:rPr>
        <w:tab/>
      </w:r>
      <w:r w:rsidRPr="00E9461A">
        <w:rPr>
          <w:rFonts w:ascii="Arial Narrow" w:hAnsi="Arial Narrow"/>
          <w:szCs w:val="24"/>
          <w:lang w:val="es-GT"/>
        </w:rPr>
        <w:tab/>
        <w:t>Adquisición Temporal</w:t>
      </w:r>
      <w:r w:rsidRPr="00E9461A">
        <w:rPr>
          <w:rFonts w:ascii="Arial Narrow" w:hAnsi="Arial Narrow"/>
          <w:szCs w:val="24"/>
          <w:lang w:val="es-GT"/>
        </w:rPr>
        <w:tab/>
      </w:r>
      <w:r w:rsidRPr="00E9461A">
        <w:rPr>
          <w:rFonts w:ascii="Arial Narrow" w:hAnsi="Arial Narrow"/>
          <w:szCs w:val="24"/>
          <w:lang w:val="es-GT"/>
        </w:rPr>
        <w:tab/>
        <w:t>El número uno</w:t>
      </w:r>
      <w:r w:rsidR="00F318F6" w:rsidRPr="00E9461A">
        <w:rPr>
          <w:rFonts w:ascii="Arial Narrow" w:hAnsi="Arial Narrow"/>
          <w:szCs w:val="24"/>
          <w:lang w:val="es-GT"/>
        </w:rPr>
        <w:t xml:space="preserve"> </w:t>
      </w:r>
      <w:r w:rsidRPr="00E9461A">
        <w:rPr>
          <w:rFonts w:ascii="Arial Narrow" w:hAnsi="Arial Narrow"/>
          <w:szCs w:val="24"/>
          <w:lang w:val="es-GT"/>
        </w:rPr>
        <w:t>en la cuarta posición</w:t>
      </w:r>
    </w:p>
    <w:p w14:paraId="7DCB96BA" w14:textId="21B5872E"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t xml:space="preserve">de Documentos - </w:t>
      </w:r>
      <w:r w:rsidRPr="00E9461A">
        <w:rPr>
          <w:rFonts w:ascii="Arial Narrow" w:hAnsi="Arial Narrow"/>
          <w:szCs w:val="24"/>
          <w:lang w:val="es-GT"/>
        </w:rPr>
        <w:tab/>
      </w:r>
      <w:r w:rsidRPr="00E9461A">
        <w:rPr>
          <w:rFonts w:ascii="Arial Narrow" w:hAnsi="Arial Narrow"/>
          <w:szCs w:val="24"/>
          <w:lang w:val="es-GT"/>
        </w:rPr>
        <w:tab/>
        <w:t>indica el plazo de los documentos, para</w:t>
      </w:r>
    </w:p>
    <w:p w14:paraId="06624666"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t>Documentos Hasta Un</w:t>
      </w:r>
      <w:r w:rsidRPr="00E9461A">
        <w:rPr>
          <w:rFonts w:ascii="Arial Narrow" w:hAnsi="Arial Narrow"/>
          <w:szCs w:val="24"/>
          <w:lang w:val="es-GT"/>
        </w:rPr>
        <w:tab/>
      </w:r>
      <w:r w:rsidRPr="00E9461A">
        <w:rPr>
          <w:rFonts w:ascii="Arial Narrow" w:hAnsi="Arial Narrow"/>
          <w:szCs w:val="24"/>
          <w:lang w:val="es-GT"/>
        </w:rPr>
        <w:tab/>
        <w:t>este caso, hasta un año plazo.</w:t>
      </w:r>
    </w:p>
    <w:p w14:paraId="03336F08"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t>Año plazo</w:t>
      </w:r>
    </w:p>
    <w:p w14:paraId="67372D51" w14:textId="77777777" w:rsidR="00B77C76" w:rsidRPr="00E9461A" w:rsidRDefault="00B77C76" w:rsidP="00B77C76">
      <w:pPr>
        <w:jc w:val="both"/>
        <w:rPr>
          <w:rFonts w:ascii="Arial Narrow" w:hAnsi="Arial Narrow"/>
          <w:szCs w:val="24"/>
          <w:lang w:val="es-GT"/>
        </w:rPr>
      </w:pPr>
    </w:p>
    <w:p w14:paraId="4AD26B19"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1128</w:t>
      </w:r>
      <w:r w:rsidRPr="00E9461A">
        <w:rPr>
          <w:rFonts w:ascii="Arial Narrow" w:hAnsi="Arial Narrow"/>
          <w:szCs w:val="24"/>
          <w:lang w:val="es-GT"/>
        </w:rPr>
        <w:tab/>
      </w:r>
      <w:r w:rsidRPr="00E9461A">
        <w:rPr>
          <w:rFonts w:ascii="Arial Narrow" w:hAnsi="Arial Narrow"/>
          <w:szCs w:val="24"/>
          <w:lang w:val="es-GT"/>
        </w:rPr>
        <w:tab/>
        <w:t>Adquisición Temporal</w:t>
      </w:r>
      <w:r w:rsidRPr="00E9461A">
        <w:rPr>
          <w:rFonts w:ascii="Arial Narrow" w:hAnsi="Arial Narrow"/>
          <w:szCs w:val="24"/>
          <w:lang w:val="es-GT"/>
        </w:rPr>
        <w:tab/>
      </w:r>
      <w:r w:rsidRPr="00E9461A">
        <w:rPr>
          <w:rFonts w:ascii="Arial Narrow" w:hAnsi="Arial Narrow"/>
          <w:szCs w:val="24"/>
          <w:lang w:val="es-GT"/>
        </w:rPr>
        <w:tab/>
        <w:t>El número ocho en la cuarta posición</w:t>
      </w:r>
    </w:p>
    <w:p w14:paraId="0563736E" w14:textId="4C0FA56F"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t xml:space="preserve">de Documentos - </w:t>
      </w:r>
      <w:r w:rsidRPr="00E9461A">
        <w:rPr>
          <w:rFonts w:ascii="Arial Narrow" w:hAnsi="Arial Narrow"/>
          <w:szCs w:val="24"/>
          <w:lang w:val="es-GT"/>
        </w:rPr>
        <w:tab/>
      </w:r>
      <w:r w:rsidRPr="00E9461A">
        <w:rPr>
          <w:rFonts w:ascii="Arial Narrow" w:hAnsi="Arial Narrow"/>
          <w:szCs w:val="24"/>
          <w:lang w:val="es-GT"/>
        </w:rPr>
        <w:tab/>
        <w:t>indica que son documentos vencidos.</w:t>
      </w:r>
    </w:p>
    <w:p w14:paraId="534FF22A"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t>Documentos Vencidos</w:t>
      </w:r>
      <w:r w:rsidRPr="00E9461A">
        <w:rPr>
          <w:rFonts w:ascii="Arial Narrow" w:hAnsi="Arial Narrow"/>
          <w:szCs w:val="24"/>
          <w:lang w:val="es-GT"/>
        </w:rPr>
        <w:tab/>
      </w:r>
      <w:r w:rsidRPr="00E9461A">
        <w:rPr>
          <w:rFonts w:ascii="Arial Narrow" w:hAnsi="Arial Narrow"/>
          <w:szCs w:val="24"/>
          <w:lang w:val="es-GT"/>
        </w:rPr>
        <w:tab/>
      </w:r>
    </w:p>
    <w:p w14:paraId="3D0A1FBB"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r>
    </w:p>
    <w:p w14:paraId="4870270B"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1129</w:t>
      </w:r>
      <w:r w:rsidRPr="00E9461A">
        <w:rPr>
          <w:rFonts w:ascii="Arial Narrow" w:hAnsi="Arial Narrow"/>
          <w:szCs w:val="24"/>
          <w:lang w:val="es-GT"/>
        </w:rPr>
        <w:tab/>
      </w:r>
      <w:r w:rsidRPr="00E9461A">
        <w:rPr>
          <w:rFonts w:ascii="Arial Narrow" w:hAnsi="Arial Narrow"/>
          <w:szCs w:val="24"/>
          <w:lang w:val="es-GT"/>
        </w:rPr>
        <w:tab/>
        <w:t>Adquisición Temporal</w:t>
      </w:r>
      <w:r w:rsidRPr="00E9461A">
        <w:rPr>
          <w:rFonts w:ascii="Arial Narrow" w:hAnsi="Arial Narrow"/>
          <w:szCs w:val="24"/>
          <w:lang w:val="es-GT"/>
        </w:rPr>
        <w:tab/>
      </w:r>
      <w:r w:rsidRPr="00E9461A">
        <w:rPr>
          <w:rFonts w:ascii="Arial Narrow" w:hAnsi="Arial Narrow"/>
          <w:szCs w:val="24"/>
          <w:lang w:val="es-GT"/>
        </w:rPr>
        <w:tab/>
        <w:t>El número nueve en la cuarta posición</w:t>
      </w:r>
    </w:p>
    <w:p w14:paraId="1196B03C" w14:textId="0F4A763C"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t xml:space="preserve">de Documentos - </w:t>
      </w:r>
      <w:r w:rsidRPr="00E9461A">
        <w:rPr>
          <w:rFonts w:ascii="Arial Narrow" w:hAnsi="Arial Narrow"/>
          <w:szCs w:val="24"/>
          <w:lang w:val="es-GT"/>
        </w:rPr>
        <w:tab/>
      </w:r>
      <w:r w:rsidRPr="00E9461A">
        <w:rPr>
          <w:rFonts w:ascii="Arial Narrow" w:hAnsi="Arial Narrow"/>
          <w:szCs w:val="24"/>
          <w:lang w:val="es-GT"/>
        </w:rPr>
        <w:tab/>
        <w:t>indica que se trata de una provisión.</w:t>
      </w:r>
    </w:p>
    <w:p w14:paraId="5CF39C1A"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t>Provisión por Pérdidas</w:t>
      </w:r>
      <w:r w:rsidRPr="00E9461A">
        <w:rPr>
          <w:rFonts w:ascii="Arial Narrow" w:hAnsi="Arial Narrow"/>
          <w:szCs w:val="24"/>
          <w:lang w:val="es-GT"/>
        </w:rPr>
        <w:tab/>
      </w:r>
      <w:r w:rsidRPr="00E9461A">
        <w:rPr>
          <w:rFonts w:ascii="Arial Narrow" w:hAnsi="Arial Narrow"/>
          <w:szCs w:val="24"/>
          <w:lang w:val="es-GT"/>
        </w:rPr>
        <w:tab/>
      </w:r>
    </w:p>
    <w:p w14:paraId="08B87507" w14:textId="77777777" w:rsidR="00B77C76" w:rsidRPr="00E9461A" w:rsidRDefault="00B77C76" w:rsidP="008E0AA5">
      <w:pPr>
        <w:ind w:left="993" w:hanging="284"/>
        <w:jc w:val="both"/>
        <w:rPr>
          <w:rFonts w:ascii="Arial Narrow" w:hAnsi="Arial Narrow"/>
          <w:b/>
          <w:szCs w:val="24"/>
          <w:lang w:val="es-GT"/>
        </w:rPr>
      </w:pPr>
    </w:p>
    <w:p w14:paraId="276E5061" w14:textId="77777777" w:rsidR="00B77C76" w:rsidRPr="00E9461A" w:rsidRDefault="00B77C76" w:rsidP="008E0AA5">
      <w:pPr>
        <w:numPr>
          <w:ilvl w:val="0"/>
          <w:numId w:val="33"/>
        </w:numPr>
        <w:ind w:left="993" w:hanging="284"/>
        <w:jc w:val="both"/>
        <w:rPr>
          <w:rFonts w:ascii="Arial Narrow" w:hAnsi="Arial Narrow"/>
          <w:b/>
          <w:szCs w:val="24"/>
          <w:lang w:val="es-GT"/>
        </w:rPr>
      </w:pPr>
      <w:r w:rsidRPr="00E9461A">
        <w:rPr>
          <w:rFonts w:ascii="Arial Narrow" w:hAnsi="Arial Narrow"/>
          <w:b/>
          <w:szCs w:val="24"/>
          <w:lang w:val="es-GT"/>
        </w:rPr>
        <w:t>Dígitos quinto y sexto</w:t>
      </w:r>
    </w:p>
    <w:p w14:paraId="1B841663" w14:textId="77777777" w:rsidR="00B77C76" w:rsidRPr="00E9461A" w:rsidRDefault="00B77C76" w:rsidP="0066375F">
      <w:pPr>
        <w:spacing w:after="120"/>
        <w:jc w:val="both"/>
        <w:rPr>
          <w:rFonts w:ascii="Arial Narrow" w:hAnsi="Arial Narrow"/>
          <w:szCs w:val="24"/>
          <w:lang w:val="es-GT"/>
        </w:rPr>
      </w:pPr>
      <w:r w:rsidRPr="00E9461A">
        <w:rPr>
          <w:rFonts w:ascii="Arial Narrow" w:hAnsi="Arial Narrow"/>
          <w:szCs w:val="24"/>
          <w:lang w:val="es-GT"/>
        </w:rPr>
        <w:t>Corresponden a la cuenta e identifican la posición de ésta dentro de cada rubro, así:</w:t>
      </w:r>
    </w:p>
    <w:p w14:paraId="176CDD6D" w14:textId="087DB9CF" w:rsidR="00B77C76" w:rsidRPr="00E9461A" w:rsidRDefault="00B77C76" w:rsidP="0066375F">
      <w:pPr>
        <w:spacing w:after="120"/>
        <w:jc w:val="both"/>
        <w:rPr>
          <w:rFonts w:ascii="Arial Narrow" w:hAnsi="Arial Narrow"/>
          <w:b/>
          <w:szCs w:val="24"/>
          <w:lang w:val="es-ES"/>
        </w:rPr>
      </w:pPr>
      <w:r w:rsidRPr="00E9461A">
        <w:rPr>
          <w:rFonts w:ascii="Arial Narrow" w:hAnsi="Arial Narrow"/>
          <w:b/>
          <w:szCs w:val="24"/>
          <w:lang w:val="es-ES"/>
        </w:rPr>
        <w:t>Código</w:t>
      </w:r>
      <w:r w:rsidRPr="00E9461A">
        <w:rPr>
          <w:rFonts w:ascii="Arial Narrow" w:hAnsi="Arial Narrow"/>
          <w:b/>
          <w:szCs w:val="24"/>
          <w:lang w:val="es-ES"/>
        </w:rPr>
        <w:tab/>
      </w:r>
      <w:r w:rsidRPr="00E9461A">
        <w:rPr>
          <w:rFonts w:ascii="Arial Narrow" w:hAnsi="Arial Narrow"/>
          <w:b/>
          <w:szCs w:val="24"/>
          <w:lang w:val="es-ES"/>
        </w:rPr>
        <w:tab/>
        <w:t>Nombres</w:t>
      </w:r>
      <w:r w:rsidRPr="00E9461A">
        <w:rPr>
          <w:rFonts w:ascii="Arial Narrow" w:hAnsi="Arial Narrow"/>
          <w:b/>
          <w:szCs w:val="24"/>
          <w:lang w:val="es-ES"/>
        </w:rPr>
        <w:tab/>
      </w:r>
      <w:r w:rsidRPr="00E9461A">
        <w:rPr>
          <w:rFonts w:ascii="Arial Narrow" w:hAnsi="Arial Narrow"/>
          <w:b/>
          <w:szCs w:val="24"/>
          <w:lang w:val="es-ES"/>
        </w:rPr>
        <w:tab/>
      </w:r>
      <w:r w:rsidRPr="00E9461A">
        <w:rPr>
          <w:rFonts w:ascii="Arial Narrow" w:hAnsi="Arial Narrow"/>
          <w:b/>
          <w:szCs w:val="24"/>
          <w:lang w:val="es-ES"/>
        </w:rPr>
        <w:tab/>
        <w:t>Significado</w:t>
      </w:r>
    </w:p>
    <w:p w14:paraId="6DA25165" w14:textId="77777777" w:rsidR="00B77C76" w:rsidRPr="00E9461A" w:rsidRDefault="00B77C76" w:rsidP="00B77C76">
      <w:pPr>
        <w:numPr>
          <w:ilvl w:val="0"/>
          <w:numId w:val="28"/>
        </w:numPr>
        <w:jc w:val="both"/>
        <w:rPr>
          <w:rFonts w:ascii="Arial Narrow" w:hAnsi="Arial Narrow"/>
          <w:szCs w:val="24"/>
          <w:lang w:val="es-GT"/>
        </w:rPr>
      </w:pPr>
      <w:r w:rsidRPr="00E9461A">
        <w:rPr>
          <w:rFonts w:ascii="Arial Narrow" w:hAnsi="Arial Narrow"/>
          <w:szCs w:val="24"/>
          <w:lang w:val="es-GT"/>
        </w:rPr>
        <w:t>Fondos Disponibles</w:t>
      </w:r>
    </w:p>
    <w:p w14:paraId="0719870E" w14:textId="7E6AA408" w:rsidR="00B77C76" w:rsidRPr="00E9461A" w:rsidRDefault="00F318F6" w:rsidP="00B77C76">
      <w:pPr>
        <w:jc w:val="both"/>
        <w:rPr>
          <w:rFonts w:ascii="Arial Narrow" w:hAnsi="Arial Narrow"/>
          <w:szCs w:val="24"/>
          <w:lang w:val="es-GT"/>
        </w:rPr>
      </w:pPr>
      <w:r w:rsidRPr="00E9461A">
        <w:rPr>
          <w:rFonts w:ascii="Arial Narrow" w:hAnsi="Arial Narrow"/>
          <w:szCs w:val="24"/>
          <w:lang w:val="es-GT"/>
        </w:rPr>
        <w:t xml:space="preserve"> </w:t>
      </w:r>
      <w:r w:rsidR="00B77C76" w:rsidRPr="00E9461A">
        <w:rPr>
          <w:rFonts w:ascii="Arial Narrow" w:hAnsi="Arial Narrow"/>
          <w:szCs w:val="24"/>
          <w:lang w:val="es-GT"/>
        </w:rPr>
        <w:t xml:space="preserve">   </w:t>
      </w:r>
      <w:r w:rsidR="0066375F" w:rsidRPr="00E9461A">
        <w:rPr>
          <w:rFonts w:ascii="Arial Narrow" w:hAnsi="Arial Narrow"/>
          <w:szCs w:val="24"/>
          <w:lang w:val="es-GT"/>
        </w:rPr>
        <w:t xml:space="preserve"> </w:t>
      </w:r>
      <w:r w:rsidR="00B77C76" w:rsidRPr="00E9461A">
        <w:rPr>
          <w:rFonts w:ascii="Arial Narrow" w:hAnsi="Arial Narrow"/>
          <w:szCs w:val="24"/>
          <w:lang w:val="es-GT"/>
        </w:rPr>
        <w:t xml:space="preserve"> 01</w:t>
      </w:r>
      <w:r w:rsidR="00B77C76" w:rsidRPr="00E9461A">
        <w:rPr>
          <w:rFonts w:ascii="Arial Narrow" w:hAnsi="Arial Narrow"/>
          <w:szCs w:val="24"/>
          <w:lang w:val="es-GT"/>
        </w:rPr>
        <w:tab/>
      </w:r>
      <w:r w:rsidR="00B77C76" w:rsidRPr="00E9461A">
        <w:rPr>
          <w:rFonts w:ascii="Arial Narrow" w:hAnsi="Arial Narrow"/>
          <w:szCs w:val="24"/>
          <w:lang w:val="es-GT"/>
        </w:rPr>
        <w:tab/>
        <w:t xml:space="preserve">   Caja</w:t>
      </w:r>
      <w:r w:rsidR="00B77C76" w:rsidRPr="00E9461A">
        <w:rPr>
          <w:rFonts w:ascii="Arial Narrow" w:hAnsi="Arial Narrow"/>
          <w:szCs w:val="24"/>
          <w:lang w:val="es-GT"/>
        </w:rPr>
        <w:tab/>
      </w:r>
      <w:r w:rsidR="00B77C76" w:rsidRPr="00E9461A">
        <w:rPr>
          <w:rFonts w:ascii="Arial Narrow" w:hAnsi="Arial Narrow"/>
          <w:szCs w:val="24"/>
          <w:lang w:val="es-GT"/>
        </w:rPr>
        <w:tab/>
      </w:r>
      <w:r w:rsidR="00B77C76" w:rsidRPr="00E9461A">
        <w:rPr>
          <w:rFonts w:ascii="Arial Narrow" w:hAnsi="Arial Narrow"/>
          <w:szCs w:val="24"/>
          <w:lang w:val="es-GT"/>
        </w:rPr>
        <w:tab/>
      </w:r>
      <w:r w:rsidR="00B77C76" w:rsidRPr="00E9461A">
        <w:rPr>
          <w:rFonts w:ascii="Arial Narrow" w:hAnsi="Arial Narrow"/>
          <w:szCs w:val="24"/>
          <w:lang w:val="es-GT"/>
        </w:rPr>
        <w:tab/>
      </w:r>
      <w:r w:rsidR="00B77C76" w:rsidRPr="00E9461A">
        <w:rPr>
          <w:rFonts w:ascii="Arial Narrow" w:hAnsi="Arial Narrow"/>
          <w:szCs w:val="24"/>
          <w:lang w:val="es-GT"/>
        </w:rPr>
        <w:tab/>
        <w:t>Primera cuenta del rubro Fondos</w:t>
      </w:r>
    </w:p>
    <w:p w14:paraId="795EE532"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t>Disponibles.</w:t>
      </w:r>
    </w:p>
    <w:p w14:paraId="488BA972" w14:textId="5C23D38C" w:rsidR="00B77C76" w:rsidRPr="00E9461A" w:rsidRDefault="00B77C76" w:rsidP="00B77C76">
      <w:pPr>
        <w:ind w:left="360"/>
        <w:jc w:val="both"/>
        <w:rPr>
          <w:rFonts w:ascii="Arial Narrow" w:hAnsi="Arial Narrow"/>
          <w:szCs w:val="24"/>
          <w:lang w:val="es-GT"/>
        </w:rPr>
      </w:pPr>
      <w:r w:rsidRPr="00E9461A">
        <w:rPr>
          <w:rFonts w:ascii="Arial Narrow" w:hAnsi="Arial Narrow"/>
          <w:szCs w:val="24"/>
          <w:lang w:val="es-GT"/>
        </w:rPr>
        <w:t>02</w:t>
      </w:r>
      <w:r w:rsidRPr="00E9461A">
        <w:rPr>
          <w:rFonts w:ascii="Arial Narrow" w:hAnsi="Arial Narrow"/>
          <w:szCs w:val="24"/>
          <w:lang w:val="es-GT"/>
        </w:rPr>
        <w:tab/>
      </w:r>
      <w:r w:rsidRPr="00E9461A">
        <w:rPr>
          <w:rFonts w:ascii="Arial Narrow" w:hAnsi="Arial Narrow"/>
          <w:szCs w:val="24"/>
          <w:lang w:val="es-GT"/>
        </w:rPr>
        <w:tab/>
        <w:t xml:space="preserve">   Depósitos en el BCR</w:t>
      </w:r>
      <w:r w:rsidRPr="00E9461A">
        <w:rPr>
          <w:rFonts w:ascii="Arial Narrow" w:hAnsi="Arial Narrow"/>
          <w:szCs w:val="24"/>
          <w:lang w:val="es-GT"/>
        </w:rPr>
        <w:tab/>
      </w:r>
      <w:r w:rsidRPr="00E9461A">
        <w:rPr>
          <w:rFonts w:ascii="Arial Narrow" w:hAnsi="Arial Narrow"/>
          <w:szCs w:val="24"/>
          <w:lang w:val="es-GT"/>
        </w:rPr>
        <w:tab/>
      </w:r>
      <w:r w:rsidR="0066375F" w:rsidRPr="00E9461A">
        <w:rPr>
          <w:rFonts w:ascii="Arial Narrow" w:hAnsi="Arial Narrow"/>
          <w:szCs w:val="24"/>
          <w:lang w:val="es-GT"/>
        </w:rPr>
        <w:tab/>
      </w:r>
      <w:r w:rsidRPr="00E9461A">
        <w:rPr>
          <w:rFonts w:ascii="Arial Narrow" w:hAnsi="Arial Narrow"/>
          <w:szCs w:val="24"/>
          <w:lang w:val="es-GT"/>
        </w:rPr>
        <w:t>Segunda cuenta del rubro Fondos</w:t>
      </w:r>
    </w:p>
    <w:p w14:paraId="30F0650A"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t>Disponibles.</w:t>
      </w:r>
    </w:p>
    <w:p w14:paraId="1160F652" w14:textId="77777777" w:rsidR="00B77C76" w:rsidRPr="00E9461A" w:rsidRDefault="00B77C76" w:rsidP="00B77C76">
      <w:pPr>
        <w:jc w:val="both"/>
        <w:rPr>
          <w:rFonts w:ascii="Arial Narrow" w:hAnsi="Arial Narrow"/>
          <w:szCs w:val="24"/>
          <w:lang w:val="es-GT"/>
        </w:rPr>
      </w:pPr>
    </w:p>
    <w:p w14:paraId="4FD6586B" w14:textId="5A4DEBCD"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 xml:space="preserve">Debido a que se utilizan dos dígitos para identificar las cuentas, estas pueden alcanzar hasta un número de noventa y nueve; lo cual le da flexibilidad al </w:t>
      </w:r>
      <w:r w:rsidR="00DC5E66" w:rsidRPr="00E9461A">
        <w:rPr>
          <w:rFonts w:ascii="Arial Narrow" w:hAnsi="Arial Narrow"/>
          <w:szCs w:val="24"/>
          <w:lang w:val="es-GT"/>
        </w:rPr>
        <w:t>C</w:t>
      </w:r>
      <w:r w:rsidRPr="00E9461A">
        <w:rPr>
          <w:rFonts w:ascii="Arial Narrow" w:hAnsi="Arial Narrow"/>
          <w:szCs w:val="24"/>
          <w:lang w:val="es-GT"/>
        </w:rPr>
        <w:t>atálogo para futuras ampliaciones.</w:t>
      </w:r>
    </w:p>
    <w:p w14:paraId="6D0AD649" w14:textId="77777777" w:rsidR="00B77C76" w:rsidRPr="00E9461A" w:rsidRDefault="00B77C76" w:rsidP="00B77C76">
      <w:pPr>
        <w:jc w:val="both"/>
        <w:rPr>
          <w:rFonts w:ascii="Arial Narrow" w:hAnsi="Arial Narrow"/>
          <w:szCs w:val="24"/>
          <w:lang w:val="es-GT"/>
        </w:rPr>
      </w:pPr>
    </w:p>
    <w:p w14:paraId="53CBB16B"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El máximo de cuentas dentro de un rubro, en este Catálogo es de siete.</w:t>
      </w:r>
    </w:p>
    <w:p w14:paraId="7BB0150F" w14:textId="77777777" w:rsidR="00B77C76" w:rsidRPr="00E9461A" w:rsidRDefault="00B77C76" w:rsidP="00B77C76">
      <w:pPr>
        <w:jc w:val="both"/>
        <w:rPr>
          <w:rFonts w:ascii="Arial Narrow" w:hAnsi="Arial Narrow"/>
          <w:szCs w:val="24"/>
          <w:lang w:val="es-GT"/>
        </w:rPr>
      </w:pPr>
    </w:p>
    <w:p w14:paraId="2D24DE68" w14:textId="77777777" w:rsidR="00B77C76" w:rsidRPr="00E9461A" w:rsidRDefault="00B77C76" w:rsidP="008E0AA5">
      <w:pPr>
        <w:numPr>
          <w:ilvl w:val="0"/>
          <w:numId w:val="33"/>
        </w:numPr>
        <w:ind w:left="993" w:hanging="284"/>
        <w:jc w:val="both"/>
        <w:rPr>
          <w:rFonts w:ascii="Arial Narrow" w:hAnsi="Arial Narrow"/>
          <w:b/>
          <w:szCs w:val="24"/>
          <w:lang w:val="es-GT"/>
        </w:rPr>
      </w:pPr>
      <w:r w:rsidRPr="00E9461A">
        <w:rPr>
          <w:rFonts w:ascii="Arial Narrow" w:hAnsi="Arial Narrow"/>
          <w:b/>
          <w:szCs w:val="24"/>
          <w:lang w:val="es-GT"/>
        </w:rPr>
        <w:t>Dígitos séptimo y octavo</w:t>
      </w:r>
    </w:p>
    <w:p w14:paraId="74FFB225" w14:textId="77777777" w:rsidR="00B77C76" w:rsidRPr="00E9461A" w:rsidRDefault="00B77C76" w:rsidP="0066375F">
      <w:pPr>
        <w:spacing w:after="120"/>
        <w:jc w:val="both"/>
        <w:rPr>
          <w:rFonts w:ascii="Arial Narrow" w:hAnsi="Arial Narrow"/>
          <w:szCs w:val="24"/>
          <w:lang w:val="es-GT"/>
        </w:rPr>
      </w:pPr>
      <w:r w:rsidRPr="00E9461A">
        <w:rPr>
          <w:rFonts w:ascii="Arial Narrow" w:hAnsi="Arial Narrow"/>
          <w:szCs w:val="24"/>
          <w:lang w:val="es-GT"/>
        </w:rPr>
        <w:t>Corresponden a la subcuenta, e identifican su posición dentro de cada cuenta, así:</w:t>
      </w:r>
    </w:p>
    <w:p w14:paraId="1EA5FB3F" w14:textId="52FEEBB6" w:rsidR="00B77C76" w:rsidRPr="00E9461A" w:rsidRDefault="00B77C76" w:rsidP="0066375F">
      <w:pPr>
        <w:spacing w:after="120"/>
        <w:jc w:val="both"/>
        <w:rPr>
          <w:rFonts w:ascii="Arial Narrow" w:hAnsi="Arial Narrow"/>
          <w:b/>
          <w:szCs w:val="24"/>
          <w:lang w:val="es-ES"/>
        </w:rPr>
      </w:pPr>
      <w:r w:rsidRPr="00E9461A">
        <w:rPr>
          <w:rFonts w:ascii="Arial Narrow" w:hAnsi="Arial Narrow"/>
          <w:b/>
          <w:szCs w:val="24"/>
          <w:lang w:val="es-ES"/>
        </w:rPr>
        <w:t>Código</w:t>
      </w:r>
      <w:r w:rsidRPr="00E9461A">
        <w:rPr>
          <w:rFonts w:ascii="Arial Narrow" w:hAnsi="Arial Narrow"/>
          <w:b/>
          <w:szCs w:val="24"/>
          <w:lang w:val="es-ES"/>
        </w:rPr>
        <w:tab/>
      </w:r>
      <w:r w:rsidRPr="00E9461A">
        <w:rPr>
          <w:rFonts w:ascii="Arial Narrow" w:hAnsi="Arial Narrow"/>
          <w:b/>
          <w:szCs w:val="24"/>
          <w:lang w:val="es-ES"/>
        </w:rPr>
        <w:tab/>
        <w:t>Nombres</w:t>
      </w:r>
      <w:r w:rsidRPr="00E9461A">
        <w:rPr>
          <w:rFonts w:ascii="Arial Narrow" w:hAnsi="Arial Narrow"/>
          <w:b/>
          <w:szCs w:val="24"/>
          <w:lang w:val="es-ES"/>
        </w:rPr>
        <w:tab/>
      </w:r>
      <w:r w:rsidRPr="00E9461A">
        <w:rPr>
          <w:rFonts w:ascii="Arial Narrow" w:hAnsi="Arial Narrow"/>
          <w:b/>
          <w:szCs w:val="24"/>
          <w:lang w:val="es-ES"/>
        </w:rPr>
        <w:tab/>
      </w:r>
      <w:r w:rsidRPr="00E9461A">
        <w:rPr>
          <w:rFonts w:ascii="Arial Narrow" w:hAnsi="Arial Narrow"/>
          <w:b/>
          <w:szCs w:val="24"/>
          <w:lang w:val="es-ES"/>
        </w:rPr>
        <w:tab/>
        <w:t>Significado</w:t>
      </w:r>
    </w:p>
    <w:p w14:paraId="1FF5D0B8" w14:textId="77777777" w:rsidR="00B77C76" w:rsidRPr="00E9461A" w:rsidRDefault="00B77C76" w:rsidP="00B77C76">
      <w:pPr>
        <w:numPr>
          <w:ilvl w:val="0"/>
          <w:numId w:val="29"/>
        </w:numPr>
        <w:jc w:val="both"/>
        <w:rPr>
          <w:rFonts w:ascii="Arial Narrow" w:hAnsi="Arial Narrow"/>
          <w:szCs w:val="24"/>
          <w:lang w:val="es-GT"/>
        </w:rPr>
      </w:pPr>
      <w:r w:rsidRPr="00E9461A">
        <w:rPr>
          <w:rFonts w:ascii="Arial Narrow" w:hAnsi="Arial Narrow"/>
          <w:szCs w:val="24"/>
          <w:lang w:val="es-GT"/>
        </w:rPr>
        <w:t>Fondos Disponibles</w:t>
      </w:r>
    </w:p>
    <w:p w14:paraId="3454F0C5" w14:textId="77777777" w:rsidR="00B77C76" w:rsidRPr="00E9461A" w:rsidRDefault="00B77C76" w:rsidP="00B77C76">
      <w:pPr>
        <w:numPr>
          <w:ilvl w:val="0"/>
          <w:numId w:val="30"/>
        </w:numPr>
        <w:jc w:val="both"/>
        <w:rPr>
          <w:rFonts w:ascii="Arial Narrow" w:hAnsi="Arial Narrow"/>
          <w:szCs w:val="24"/>
          <w:lang w:val="es-GT"/>
        </w:rPr>
      </w:pPr>
      <w:r w:rsidRPr="00E9461A">
        <w:rPr>
          <w:rFonts w:ascii="Arial Narrow" w:hAnsi="Arial Narrow"/>
          <w:szCs w:val="24"/>
          <w:lang w:val="es-GT"/>
        </w:rPr>
        <w:t>Caja</w:t>
      </w:r>
    </w:p>
    <w:p w14:paraId="39A58BCF" w14:textId="77777777" w:rsidR="00B77C76" w:rsidRPr="00E9461A" w:rsidRDefault="00B77C76" w:rsidP="00B77C76">
      <w:pPr>
        <w:ind w:left="345"/>
        <w:jc w:val="both"/>
        <w:rPr>
          <w:rFonts w:ascii="Arial Narrow" w:hAnsi="Arial Narrow"/>
          <w:szCs w:val="24"/>
          <w:lang w:val="es-GT"/>
        </w:rPr>
      </w:pPr>
      <w:r w:rsidRPr="00E9461A">
        <w:rPr>
          <w:rFonts w:ascii="Arial Narrow" w:hAnsi="Arial Narrow"/>
          <w:szCs w:val="24"/>
          <w:lang w:val="es-GT"/>
        </w:rPr>
        <w:t xml:space="preserve">   01</w:t>
      </w:r>
      <w:r w:rsidRPr="00E9461A">
        <w:rPr>
          <w:rFonts w:ascii="Arial Narrow" w:hAnsi="Arial Narrow"/>
          <w:szCs w:val="24"/>
          <w:lang w:val="es-GT"/>
        </w:rPr>
        <w:tab/>
        <w:t xml:space="preserve">   Caja oficina central</w:t>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t>Primera subcuenta de la cuenta</w:t>
      </w:r>
    </w:p>
    <w:p w14:paraId="1EF160AA"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t>“Caja”.</w:t>
      </w:r>
    </w:p>
    <w:p w14:paraId="2D1612C8" w14:textId="77777777" w:rsidR="00B77C76" w:rsidRPr="00E9461A" w:rsidRDefault="00B77C76" w:rsidP="00B77C76">
      <w:pPr>
        <w:jc w:val="both"/>
        <w:rPr>
          <w:rFonts w:ascii="Arial Narrow" w:hAnsi="Arial Narrow"/>
          <w:szCs w:val="24"/>
          <w:lang w:val="es-GT"/>
        </w:rPr>
      </w:pPr>
    </w:p>
    <w:p w14:paraId="42DB3EE6" w14:textId="77777777" w:rsidR="00B77C76" w:rsidRPr="00E9461A" w:rsidRDefault="00B77C76" w:rsidP="00B77C76">
      <w:pPr>
        <w:numPr>
          <w:ilvl w:val="0"/>
          <w:numId w:val="31"/>
        </w:numPr>
        <w:jc w:val="both"/>
        <w:rPr>
          <w:rFonts w:ascii="Arial Narrow" w:hAnsi="Arial Narrow"/>
          <w:szCs w:val="24"/>
          <w:lang w:val="es-GT"/>
        </w:rPr>
      </w:pPr>
      <w:r w:rsidRPr="00E9461A">
        <w:rPr>
          <w:rFonts w:ascii="Arial Narrow" w:hAnsi="Arial Narrow"/>
          <w:szCs w:val="24"/>
          <w:lang w:val="es-GT"/>
        </w:rPr>
        <w:t>Préstamos Pactados Hasta un Año Plazo</w:t>
      </w:r>
    </w:p>
    <w:p w14:paraId="7008D8E4" w14:textId="77777777" w:rsidR="00B77C76" w:rsidRPr="00E9461A" w:rsidRDefault="00B77C76" w:rsidP="00B77C76">
      <w:pPr>
        <w:ind w:left="345"/>
        <w:jc w:val="both"/>
        <w:rPr>
          <w:rFonts w:ascii="Arial Narrow" w:hAnsi="Arial Narrow"/>
          <w:szCs w:val="24"/>
          <w:lang w:val="es-GT"/>
        </w:rPr>
      </w:pPr>
      <w:r w:rsidRPr="00E9461A">
        <w:rPr>
          <w:rFonts w:ascii="Arial Narrow" w:hAnsi="Arial Narrow"/>
          <w:szCs w:val="24"/>
          <w:lang w:val="es-GT"/>
        </w:rPr>
        <w:t>03</w:t>
      </w:r>
      <w:r w:rsidRPr="00E9461A">
        <w:rPr>
          <w:rFonts w:ascii="Arial Narrow" w:hAnsi="Arial Narrow"/>
          <w:szCs w:val="24"/>
          <w:lang w:val="es-GT"/>
        </w:rPr>
        <w:tab/>
      </w:r>
      <w:r w:rsidRPr="00E9461A">
        <w:rPr>
          <w:rFonts w:ascii="Arial Narrow" w:hAnsi="Arial Narrow"/>
          <w:szCs w:val="24"/>
          <w:lang w:val="es-GT"/>
        </w:rPr>
        <w:tab/>
        <w:t>A empresas privadas</w:t>
      </w:r>
    </w:p>
    <w:p w14:paraId="1E758CC7" w14:textId="77777777" w:rsidR="00B77C76" w:rsidRPr="00E9461A" w:rsidRDefault="00B77C76" w:rsidP="00B77C76">
      <w:pPr>
        <w:ind w:left="345"/>
        <w:jc w:val="both"/>
        <w:rPr>
          <w:rFonts w:ascii="Arial Narrow" w:hAnsi="Arial Narrow"/>
          <w:szCs w:val="24"/>
          <w:lang w:val="es-GT"/>
        </w:rPr>
      </w:pPr>
      <w:r w:rsidRPr="00E9461A">
        <w:rPr>
          <w:rFonts w:ascii="Arial Narrow" w:hAnsi="Arial Narrow"/>
          <w:szCs w:val="24"/>
          <w:lang w:val="es-GT"/>
        </w:rPr>
        <w:t xml:space="preserve">   01</w:t>
      </w:r>
      <w:r w:rsidRPr="00E9461A">
        <w:rPr>
          <w:rFonts w:ascii="Arial Narrow" w:hAnsi="Arial Narrow"/>
          <w:szCs w:val="24"/>
          <w:lang w:val="es-GT"/>
        </w:rPr>
        <w:tab/>
        <w:t xml:space="preserve"> Otorgamientos originales</w:t>
      </w:r>
      <w:r w:rsidRPr="00E9461A">
        <w:rPr>
          <w:rFonts w:ascii="Arial Narrow" w:hAnsi="Arial Narrow"/>
          <w:szCs w:val="24"/>
          <w:lang w:val="es-GT"/>
        </w:rPr>
        <w:tab/>
      </w:r>
      <w:r w:rsidRPr="00E9461A">
        <w:rPr>
          <w:rFonts w:ascii="Arial Narrow" w:hAnsi="Arial Narrow"/>
          <w:szCs w:val="24"/>
          <w:lang w:val="es-GT"/>
        </w:rPr>
        <w:tab/>
        <w:t>Primera subcuenta de la cuenta</w:t>
      </w:r>
    </w:p>
    <w:p w14:paraId="1EA68224"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t>“A Empresas Privadas”</w:t>
      </w:r>
    </w:p>
    <w:p w14:paraId="74DED94B" w14:textId="77777777" w:rsidR="00DB5E5E" w:rsidRDefault="00DB5E5E" w:rsidP="00DB5E5E">
      <w:pPr>
        <w:jc w:val="both"/>
        <w:rPr>
          <w:rFonts w:ascii="Arial Narrow" w:hAnsi="Arial Narrow"/>
          <w:szCs w:val="24"/>
          <w:lang w:val="es-GT"/>
        </w:rPr>
      </w:pPr>
    </w:p>
    <w:p w14:paraId="1E737252" w14:textId="77777777" w:rsidR="00B77C76" w:rsidRDefault="00B77C76" w:rsidP="00DB5E5E">
      <w:pPr>
        <w:widowControl w:val="0"/>
        <w:jc w:val="both"/>
        <w:rPr>
          <w:rFonts w:ascii="Arial Narrow" w:hAnsi="Arial Narrow"/>
          <w:szCs w:val="24"/>
          <w:lang w:val="es-GT"/>
        </w:rPr>
      </w:pPr>
      <w:r w:rsidRPr="00E9461A">
        <w:rPr>
          <w:rFonts w:ascii="Arial Narrow" w:hAnsi="Arial Narrow"/>
          <w:szCs w:val="24"/>
          <w:lang w:val="es-GT"/>
        </w:rPr>
        <w:t>En algunos casos la cuenta no se subdivide en subcuentas; cuando esto sucede los dígitos de la subcuenta serán ceros y se utilizará el mismo nombre de la cuenta así:</w:t>
      </w:r>
    </w:p>
    <w:p w14:paraId="750733C3" w14:textId="77777777" w:rsidR="00DB5E5E" w:rsidRPr="00E9461A" w:rsidRDefault="00DB5E5E" w:rsidP="00DB5E5E">
      <w:pPr>
        <w:widowControl w:val="0"/>
        <w:jc w:val="both"/>
        <w:rPr>
          <w:rFonts w:ascii="Arial Narrow" w:hAnsi="Arial Narrow"/>
          <w:szCs w:val="24"/>
          <w:lang w:val="es-GT"/>
        </w:rPr>
      </w:pPr>
    </w:p>
    <w:p w14:paraId="5A0EB2CE" w14:textId="20660A48" w:rsidR="00B77C76" w:rsidRPr="00E9461A" w:rsidRDefault="00B77C76" w:rsidP="0066375F">
      <w:pPr>
        <w:spacing w:after="120"/>
        <w:jc w:val="both"/>
        <w:rPr>
          <w:rFonts w:ascii="Arial Narrow" w:hAnsi="Arial Narrow"/>
          <w:b/>
          <w:szCs w:val="24"/>
          <w:lang w:val="es-ES"/>
        </w:rPr>
      </w:pPr>
      <w:r w:rsidRPr="00E9461A">
        <w:rPr>
          <w:rFonts w:ascii="Arial Narrow" w:hAnsi="Arial Narrow"/>
          <w:b/>
          <w:szCs w:val="24"/>
          <w:lang w:val="es-ES"/>
        </w:rPr>
        <w:t>Código</w:t>
      </w:r>
      <w:r w:rsidRPr="00E9461A">
        <w:rPr>
          <w:rFonts w:ascii="Arial Narrow" w:hAnsi="Arial Narrow"/>
          <w:b/>
          <w:szCs w:val="24"/>
          <w:lang w:val="es-ES"/>
        </w:rPr>
        <w:tab/>
      </w:r>
      <w:r w:rsidRPr="00E9461A">
        <w:rPr>
          <w:rFonts w:ascii="Arial Narrow" w:hAnsi="Arial Narrow"/>
          <w:b/>
          <w:szCs w:val="24"/>
          <w:lang w:val="es-ES"/>
        </w:rPr>
        <w:tab/>
        <w:t>Nombres</w:t>
      </w:r>
      <w:r w:rsidRPr="00E9461A">
        <w:rPr>
          <w:rFonts w:ascii="Arial Narrow" w:hAnsi="Arial Narrow"/>
          <w:b/>
          <w:szCs w:val="24"/>
          <w:lang w:val="es-ES"/>
        </w:rPr>
        <w:tab/>
      </w:r>
      <w:r w:rsidRPr="00E9461A">
        <w:rPr>
          <w:rFonts w:ascii="Arial Narrow" w:hAnsi="Arial Narrow"/>
          <w:b/>
          <w:szCs w:val="24"/>
          <w:lang w:val="es-ES"/>
        </w:rPr>
        <w:tab/>
      </w:r>
      <w:r w:rsidRPr="00E9461A">
        <w:rPr>
          <w:rFonts w:ascii="Arial Narrow" w:hAnsi="Arial Narrow"/>
          <w:b/>
          <w:szCs w:val="24"/>
          <w:lang w:val="es-ES"/>
        </w:rPr>
        <w:tab/>
        <w:t>Significado</w:t>
      </w:r>
    </w:p>
    <w:p w14:paraId="572C3769" w14:textId="77777777" w:rsidR="00B77C76" w:rsidRPr="00E9461A" w:rsidRDefault="00B77C76" w:rsidP="00B77C76">
      <w:pPr>
        <w:numPr>
          <w:ilvl w:val="0"/>
          <w:numId w:val="32"/>
        </w:numPr>
        <w:jc w:val="both"/>
        <w:rPr>
          <w:rFonts w:ascii="Arial Narrow" w:hAnsi="Arial Narrow"/>
          <w:szCs w:val="24"/>
          <w:lang w:val="es-GT"/>
        </w:rPr>
      </w:pPr>
      <w:r w:rsidRPr="00E9461A">
        <w:rPr>
          <w:rFonts w:ascii="Arial Narrow" w:hAnsi="Arial Narrow"/>
          <w:szCs w:val="24"/>
          <w:lang w:val="es-GT"/>
        </w:rPr>
        <w:t>Fondos Disponibles</w:t>
      </w:r>
    </w:p>
    <w:p w14:paraId="5656A3B7" w14:textId="77777777" w:rsidR="00B77C76" w:rsidRPr="00E9461A" w:rsidRDefault="00B77C76" w:rsidP="00B77C76">
      <w:pPr>
        <w:numPr>
          <w:ilvl w:val="0"/>
          <w:numId w:val="30"/>
        </w:numPr>
        <w:jc w:val="both"/>
        <w:rPr>
          <w:rFonts w:ascii="Arial Narrow" w:hAnsi="Arial Narrow"/>
          <w:szCs w:val="24"/>
          <w:lang w:val="es-GT"/>
        </w:rPr>
      </w:pPr>
      <w:r w:rsidRPr="00E9461A">
        <w:rPr>
          <w:rFonts w:ascii="Arial Narrow" w:hAnsi="Arial Narrow"/>
          <w:szCs w:val="24"/>
          <w:lang w:val="es-GT"/>
        </w:rPr>
        <w:t>Depósitos en el BCR</w:t>
      </w:r>
    </w:p>
    <w:p w14:paraId="54D3905A" w14:textId="77777777" w:rsidR="00B77C76" w:rsidRPr="00E9461A" w:rsidRDefault="00B77C76" w:rsidP="00B77C76">
      <w:pPr>
        <w:ind w:left="345"/>
        <w:jc w:val="both"/>
        <w:rPr>
          <w:rFonts w:ascii="Arial Narrow" w:hAnsi="Arial Narrow"/>
          <w:szCs w:val="24"/>
          <w:lang w:val="es-GT"/>
        </w:rPr>
      </w:pPr>
      <w:r w:rsidRPr="00E9461A">
        <w:rPr>
          <w:rFonts w:ascii="Arial Narrow" w:hAnsi="Arial Narrow"/>
          <w:szCs w:val="24"/>
          <w:lang w:val="es-GT"/>
        </w:rPr>
        <w:t xml:space="preserve">   00</w:t>
      </w:r>
      <w:r w:rsidRPr="00E9461A">
        <w:rPr>
          <w:rFonts w:ascii="Arial Narrow" w:hAnsi="Arial Narrow"/>
          <w:szCs w:val="24"/>
          <w:lang w:val="es-GT"/>
        </w:rPr>
        <w:tab/>
        <w:t xml:space="preserve">        Depósitos en el BCR</w:t>
      </w:r>
      <w:r w:rsidRPr="00E9461A">
        <w:rPr>
          <w:rFonts w:ascii="Arial Narrow" w:hAnsi="Arial Narrow"/>
          <w:szCs w:val="24"/>
          <w:lang w:val="es-GT"/>
        </w:rPr>
        <w:tab/>
      </w:r>
      <w:r w:rsidRPr="00E9461A">
        <w:rPr>
          <w:rFonts w:ascii="Arial Narrow" w:hAnsi="Arial Narrow"/>
          <w:szCs w:val="24"/>
          <w:lang w:val="es-GT"/>
        </w:rPr>
        <w:tab/>
        <w:t>Subcuenta de la cuenta</w:t>
      </w:r>
    </w:p>
    <w:p w14:paraId="5355A39C"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r>
      <w:r w:rsidRPr="00E9461A">
        <w:rPr>
          <w:rFonts w:ascii="Arial Narrow" w:hAnsi="Arial Narrow"/>
          <w:szCs w:val="24"/>
          <w:lang w:val="es-GT"/>
        </w:rPr>
        <w:tab/>
        <w:t>“Depósitos en el BCR”.</w:t>
      </w:r>
    </w:p>
    <w:p w14:paraId="17728C7D" w14:textId="77777777" w:rsidR="00B77C76" w:rsidRPr="00E9461A" w:rsidRDefault="00B77C76" w:rsidP="00B77C76">
      <w:pPr>
        <w:jc w:val="both"/>
        <w:rPr>
          <w:rFonts w:ascii="Arial Narrow" w:hAnsi="Arial Narrow"/>
          <w:szCs w:val="24"/>
          <w:lang w:val="es-GT"/>
        </w:rPr>
      </w:pPr>
    </w:p>
    <w:p w14:paraId="208451B5" w14:textId="05A52C86"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 xml:space="preserve">Debido a que se utilizan dos dígitos para identificar las subcuentas, estas pueden alcanzar hasta un número de noventa y nueve; lo cual le da flexibilidad al </w:t>
      </w:r>
      <w:r w:rsidR="00DC5E66" w:rsidRPr="00E9461A">
        <w:rPr>
          <w:rFonts w:ascii="Arial Narrow" w:hAnsi="Arial Narrow"/>
          <w:szCs w:val="24"/>
          <w:lang w:val="es-GT"/>
        </w:rPr>
        <w:t>C</w:t>
      </w:r>
      <w:r w:rsidRPr="00E9461A">
        <w:rPr>
          <w:rFonts w:ascii="Arial Narrow" w:hAnsi="Arial Narrow"/>
          <w:szCs w:val="24"/>
          <w:lang w:val="es-GT"/>
        </w:rPr>
        <w:t>atálogo para futuras ampliaciones.</w:t>
      </w:r>
    </w:p>
    <w:p w14:paraId="0F3F4C5F" w14:textId="77777777" w:rsidR="00B77C76" w:rsidRPr="00E9461A" w:rsidRDefault="00B77C76" w:rsidP="00B77C76">
      <w:pPr>
        <w:jc w:val="both"/>
        <w:rPr>
          <w:rFonts w:ascii="Arial Narrow" w:hAnsi="Arial Narrow"/>
          <w:szCs w:val="24"/>
          <w:lang w:val="es-GT"/>
        </w:rPr>
      </w:pPr>
    </w:p>
    <w:p w14:paraId="0A619429"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La posición 98, indica siempre la existencia de una subcuenta que representa una valuación de activo.</w:t>
      </w:r>
    </w:p>
    <w:p w14:paraId="5C7D8C7C" w14:textId="77777777" w:rsidR="00B77C76" w:rsidRPr="00E9461A" w:rsidRDefault="00B77C76" w:rsidP="00B77C76">
      <w:pPr>
        <w:jc w:val="both"/>
        <w:rPr>
          <w:rFonts w:ascii="Arial Narrow" w:hAnsi="Arial Narrow"/>
          <w:szCs w:val="24"/>
          <w:lang w:val="es-GT"/>
        </w:rPr>
      </w:pPr>
    </w:p>
    <w:p w14:paraId="57835599"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La posición 99, indica siempre la existencia de una subcuenta que representa intereses por cobrar o por pagar, según corresponda.</w:t>
      </w:r>
    </w:p>
    <w:p w14:paraId="6477C5A4" w14:textId="77777777" w:rsidR="00B77C76" w:rsidRPr="00E9461A" w:rsidRDefault="00B77C76" w:rsidP="00B77C76">
      <w:pPr>
        <w:jc w:val="both"/>
        <w:rPr>
          <w:rFonts w:ascii="Arial Narrow" w:hAnsi="Arial Narrow"/>
          <w:szCs w:val="24"/>
          <w:lang w:val="es-GT"/>
        </w:rPr>
      </w:pPr>
    </w:p>
    <w:p w14:paraId="61E61678"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El máximo de subcuentas dentro de una cuenta, en este Catálogo es de nueve.</w:t>
      </w:r>
    </w:p>
    <w:p w14:paraId="52F8D707" w14:textId="77777777" w:rsidR="00B77C76" w:rsidRPr="00E9461A" w:rsidRDefault="00B77C76" w:rsidP="00B77C76">
      <w:pPr>
        <w:jc w:val="both"/>
        <w:rPr>
          <w:rFonts w:ascii="Arial Narrow" w:hAnsi="Arial Narrow"/>
          <w:szCs w:val="24"/>
          <w:lang w:val="es-GT"/>
        </w:rPr>
      </w:pPr>
    </w:p>
    <w:p w14:paraId="2F5E14CA"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Además de los dos dígitos mencionados, cada subcuenta contiene otros dos, los que se utilizan para especificar alguna característica, como se explica en los siguientes literales.</w:t>
      </w:r>
    </w:p>
    <w:p w14:paraId="47505CC7" w14:textId="77777777" w:rsidR="00B77C76" w:rsidRPr="00E9461A" w:rsidRDefault="00B77C76" w:rsidP="00B77C76">
      <w:pPr>
        <w:jc w:val="both"/>
        <w:rPr>
          <w:rFonts w:ascii="Arial Narrow" w:hAnsi="Arial Narrow"/>
          <w:szCs w:val="24"/>
          <w:lang w:val="es-GT"/>
        </w:rPr>
      </w:pPr>
    </w:p>
    <w:p w14:paraId="71041E80" w14:textId="77777777" w:rsidR="00B77C76" w:rsidRPr="00E9461A" w:rsidRDefault="00B77C76" w:rsidP="008E0AA5">
      <w:pPr>
        <w:numPr>
          <w:ilvl w:val="0"/>
          <w:numId w:val="33"/>
        </w:numPr>
        <w:ind w:left="993" w:hanging="284"/>
        <w:jc w:val="both"/>
        <w:rPr>
          <w:rFonts w:ascii="Arial Narrow" w:hAnsi="Arial Narrow"/>
          <w:b/>
          <w:szCs w:val="24"/>
          <w:lang w:val="es-GT"/>
        </w:rPr>
      </w:pPr>
      <w:r w:rsidRPr="00E9461A">
        <w:rPr>
          <w:rFonts w:ascii="Arial Narrow" w:hAnsi="Arial Narrow"/>
          <w:b/>
          <w:szCs w:val="24"/>
          <w:lang w:val="es-GT"/>
        </w:rPr>
        <w:t>Dígitos noveno y décimo</w:t>
      </w:r>
    </w:p>
    <w:p w14:paraId="609BC259" w14:textId="77777777"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Es una posición que se utiliza para diferenciar la clase de moneda que representa el saldo de la subcuenta.</w:t>
      </w:r>
    </w:p>
    <w:p w14:paraId="527BC55F" w14:textId="77777777" w:rsidR="00B77C76" w:rsidRPr="00E9461A" w:rsidRDefault="00B77C76" w:rsidP="00B77C76">
      <w:pPr>
        <w:jc w:val="both"/>
        <w:rPr>
          <w:rFonts w:ascii="Arial Narrow" w:hAnsi="Arial Narrow"/>
          <w:szCs w:val="24"/>
          <w:lang w:val="es-GT"/>
        </w:rPr>
      </w:pPr>
    </w:p>
    <w:p w14:paraId="714F9CB5" w14:textId="77777777" w:rsidR="00B77C76" w:rsidRPr="00E9461A" w:rsidRDefault="00B77C76" w:rsidP="0066375F">
      <w:pPr>
        <w:spacing w:after="120"/>
        <w:jc w:val="both"/>
        <w:rPr>
          <w:rFonts w:ascii="Arial Narrow" w:hAnsi="Arial Narrow"/>
          <w:szCs w:val="24"/>
          <w:lang w:val="es-GT"/>
        </w:rPr>
      </w:pPr>
      <w:r w:rsidRPr="00E9461A">
        <w:rPr>
          <w:rFonts w:ascii="Arial Narrow" w:hAnsi="Arial Narrow"/>
          <w:szCs w:val="24"/>
          <w:lang w:val="es-GT"/>
        </w:rPr>
        <w:t>Los significados de los dígitos son:</w:t>
      </w:r>
    </w:p>
    <w:p w14:paraId="0F03A811" w14:textId="2CA9C548" w:rsidR="00B77C76" w:rsidRPr="00E9461A" w:rsidRDefault="00B77C76" w:rsidP="008E0AA5">
      <w:pPr>
        <w:ind w:left="1417" w:hanging="425"/>
        <w:jc w:val="both"/>
        <w:rPr>
          <w:rFonts w:ascii="Arial Narrow" w:hAnsi="Arial Narrow"/>
          <w:szCs w:val="24"/>
          <w:lang w:val="es-GT"/>
        </w:rPr>
      </w:pPr>
      <w:r w:rsidRPr="00E9461A">
        <w:rPr>
          <w:rFonts w:ascii="Arial Narrow" w:hAnsi="Arial Narrow"/>
          <w:szCs w:val="24"/>
          <w:lang w:val="es-GT"/>
        </w:rPr>
        <w:t>00</w:t>
      </w:r>
      <w:r w:rsidRPr="00E9461A">
        <w:rPr>
          <w:rFonts w:ascii="Arial Narrow" w:hAnsi="Arial Narrow"/>
          <w:szCs w:val="24"/>
          <w:lang w:val="es-GT"/>
        </w:rPr>
        <w:tab/>
        <w:t>=</w:t>
      </w:r>
      <w:r w:rsidRPr="00E9461A">
        <w:rPr>
          <w:rFonts w:ascii="Arial Narrow" w:hAnsi="Arial Narrow"/>
          <w:szCs w:val="24"/>
          <w:lang w:val="es-GT"/>
        </w:rPr>
        <w:tab/>
        <w:t>Se utiliza cuando no es necesario distinguir la clase de moneda.</w:t>
      </w:r>
    </w:p>
    <w:p w14:paraId="1A535391" w14:textId="08022244" w:rsidR="00B77C76" w:rsidRPr="00E9461A" w:rsidRDefault="00B77C76" w:rsidP="008E0AA5">
      <w:pPr>
        <w:ind w:left="1417" w:hanging="425"/>
        <w:jc w:val="both"/>
        <w:rPr>
          <w:rFonts w:ascii="Arial Narrow" w:hAnsi="Arial Narrow"/>
          <w:szCs w:val="24"/>
          <w:lang w:val="es-GT"/>
        </w:rPr>
      </w:pPr>
      <w:r w:rsidRPr="00E9461A">
        <w:rPr>
          <w:rFonts w:ascii="Arial Narrow" w:hAnsi="Arial Narrow"/>
          <w:szCs w:val="24"/>
          <w:lang w:val="es-GT"/>
        </w:rPr>
        <w:t>01</w:t>
      </w:r>
      <w:r w:rsidRPr="00E9461A">
        <w:rPr>
          <w:rFonts w:ascii="Arial Narrow" w:hAnsi="Arial Narrow"/>
          <w:szCs w:val="24"/>
          <w:lang w:val="es-GT"/>
        </w:rPr>
        <w:tab/>
        <w:t>=</w:t>
      </w:r>
      <w:r w:rsidRPr="00E9461A">
        <w:rPr>
          <w:rFonts w:ascii="Arial Narrow" w:hAnsi="Arial Narrow"/>
          <w:szCs w:val="24"/>
          <w:lang w:val="es-GT"/>
        </w:rPr>
        <w:tab/>
        <w:t>Moneda nacional.</w:t>
      </w:r>
    </w:p>
    <w:p w14:paraId="09B9AEC8" w14:textId="54E94CA4" w:rsidR="00B77C76" w:rsidRPr="00E9461A" w:rsidRDefault="00B77C76" w:rsidP="008E0AA5">
      <w:pPr>
        <w:ind w:left="1417" w:hanging="425"/>
        <w:jc w:val="both"/>
        <w:rPr>
          <w:rFonts w:ascii="Arial Narrow" w:hAnsi="Arial Narrow"/>
          <w:szCs w:val="24"/>
          <w:lang w:val="es-GT"/>
        </w:rPr>
      </w:pPr>
      <w:r w:rsidRPr="00E9461A">
        <w:rPr>
          <w:rFonts w:ascii="Arial Narrow" w:hAnsi="Arial Narrow"/>
          <w:szCs w:val="24"/>
          <w:lang w:val="es-GT"/>
        </w:rPr>
        <w:t>02</w:t>
      </w:r>
      <w:r w:rsidRPr="00E9461A">
        <w:rPr>
          <w:rFonts w:ascii="Arial Narrow" w:hAnsi="Arial Narrow"/>
          <w:szCs w:val="24"/>
          <w:lang w:val="es-GT"/>
        </w:rPr>
        <w:tab/>
        <w:t>=</w:t>
      </w:r>
      <w:r w:rsidRPr="00E9461A">
        <w:rPr>
          <w:rFonts w:ascii="Arial Narrow" w:hAnsi="Arial Narrow"/>
          <w:szCs w:val="24"/>
          <w:lang w:val="es-GT"/>
        </w:rPr>
        <w:tab/>
        <w:t>Moneda extranjera.</w:t>
      </w:r>
    </w:p>
    <w:p w14:paraId="3372DE9D" w14:textId="77777777" w:rsidR="00B77C76" w:rsidRPr="00E9461A" w:rsidRDefault="00B77C76" w:rsidP="00B77C76">
      <w:pPr>
        <w:jc w:val="both"/>
        <w:rPr>
          <w:rFonts w:ascii="Arial Narrow" w:hAnsi="Arial Narrow"/>
          <w:szCs w:val="24"/>
          <w:lang w:val="es-GT"/>
        </w:rPr>
      </w:pPr>
    </w:p>
    <w:p w14:paraId="58D2EA1A" w14:textId="214629E4" w:rsidR="00B77C76" w:rsidRPr="00E9461A" w:rsidRDefault="00B77C76" w:rsidP="00B77C76">
      <w:pPr>
        <w:jc w:val="both"/>
        <w:rPr>
          <w:rFonts w:ascii="Arial Narrow" w:hAnsi="Arial Narrow"/>
          <w:szCs w:val="24"/>
          <w:lang w:val="es-GT"/>
        </w:rPr>
      </w:pPr>
      <w:r w:rsidRPr="00E9461A">
        <w:rPr>
          <w:rFonts w:ascii="Arial Narrow" w:hAnsi="Arial Narrow"/>
          <w:szCs w:val="24"/>
          <w:lang w:val="es-GT"/>
        </w:rPr>
        <w:t xml:space="preserve">Para facilitar la lectura del </w:t>
      </w:r>
      <w:r w:rsidR="00DC5E66" w:rsidRPr="00E9461A">
        <w:rPr>
          <w:rFonts w:ascii="Arial Narrow" w:hAnsi="Arial Narrow"/>
          <w:szCs w:val="24"/>
          <w:lang w:val="es-GT"/>
        </w:rPr>
        <w:t>C</w:t>
      </w:r>
      <w:r w:rsidRPr="00E9461A">
        <w:rPr>
          <w:rFonts w:ascii="Arial Narrow" w:hAnsi="Arial Narrow"/>
          <w:szCs w:val="24"/>
          <w:lang w:val="es-GT"/>
        </w:rPr>
        <w:t xml:space="preserve">atálogo de </w:t>
      </w:r>
      <w:r w:rsidR="00DC5E66" w:rsidRPr="00E9461A">
        <w:rPr>
          <w:rFonts w:ascii="Arial Narrow" w:hAnsi="Arial Narrow"/>
          <w:szCs w:val="24"/>
          <w:lang w:val="es-GT"/>
        </w:rPr>
        <w:t>C</w:t>
      </w:r>
      <w:r w:rsidRPr="00E9461A">
        <w:rPr>
          <w:rFonts w:ascii="Arial Narrow" w:hAnsi="Arial Narrow"/>
          <w:szCs w:val="24"/>
          <w:lang w:val="es-GT"/>
        </w:rPr>
        <w:t>uentas, después del nombre de cada subcuenta, se han agregado las siglas MN o ME, que significan Moneda Nacional y Moneda Extranjera, respectivamente.</w:t>
      </w:r>
    </w:p>
    <w:p w14:paraId="2E6BC2B6" w14:textId="77777777" w:rsidR="00B77C76" w:rsidRPr="00E9461A" w:rsidRDefault="00B77C76" w:rsidP="00B77C76">
      <w:pPr>
        <w:jc w:val="both"/>
        <w:rPr>
          <w:rFonts w:ascii="Arial Narrow" w:hAnsi="Arial Narrow"/>
          <w:szCs w:val="24"/>
          <w:lang w:val="es-GT"/>
        </w:rPr>
      </w:pPr>
    </w:p>
    <w:p w14:paraId="3B837B1C" w14:textId="2DE8A3FD" w:rsidR="00E32874" w:rsidRPr="00E9461A" w:rsidRDefault="00E32874" w:rsidP="00B77C76">
      <w:pPr>
        <w:jc w:val="both"/>
        <w:rPr>
          <w:rFonts w:ascii="Arial Narrow" w:hAnsi="Arial Narrow"/>
          <w:szCs w:val="24"/>
          <w:lang w:val="es-GT"/>
        </w:rPr>
      </w:pPr>
    </w:p>
    <w:p w14:paraId="44A2A033" w14:textId="77777777" w:rsidR="00E32874" w:rsidRPr="00E9461A" w:rsidRDefault="00E32874" w:rsidP="00B77C76">
      <w:pPr>
        <w:jc w:val="both"/>
        <w:rPr>
          <w:rFonts w:ascii="Arial Narrow" w:hAnsi="Arial Narrow"/>
          <w:szCs w:val="24"/>
          <w:lang w:val="es-GT"/>
        </w:rPr>
      </w:pPr>
    </w:p>
    <w:p w14:paraId="7BD0E332" w14:textId="60A2DE5C" w:rsidR="00F318F6" w:rsidRPr="00E9461A" w:rsidRDefault="00F318F6" w:rsidP="00B77C76">
      <w:pPr>
        <w:ind w:right="-93"/>
        <w:rPr>
          <w:rFonts w:ascii="Arial Narrow" w:hAnsi="Arial Narrow"/>
          <w:b/>
          <w:szCs w:val="24"/>
          <w:lang w:val="es-ES"/>
        </w:rPr>
      </w:pPr>
      <w:r w:rsidRPr="00E9461A">
        <w:rPr>
          <w:rFonts w:ascii="Arial Narrow" w:hAnsi="Arial Narrow"/>
          <w:b/>
          <w:szCs w:val="24"/>
          <w:lang w:val="es-ES"/>
        </w:rPr>
        <w:t>MODIFICACIONES:</w:t>
      </w:r>
    </w:p>
    <w:p w14:paraId="671DFDE0" w14:textId="77777777" w:rsidR="00B77C76" w:rsidRPr="00E9461A" w:rsidRDefault="00B77C76" w:rsidP="00F318F6">
      <w:pPr>
        <w:numPr>
          <w:ilvl w:val="0"/>
          <w:numId w:val="44"/>
        </w:numPr>
        <w:ind w:left="425" w:hanging="425"/>
        <w:rPr>
          <w:rFonts w:ascii="Arial Narrow" w:hAnsi="Arial Narrow"/>
          <w:b/>
          <w:sz w:val="22"/>
          <w:szCs w:val="24"/>
          <w:lang w:val="es-ES"/>
        </w:rPr>
      </w:pPr>
      <w:r w:rsidRPr="00E9461A">
        <w:rPr>
          <w:rFonts w:ascii="Arial Narrow" w:hAnsi="Arial Narrow"/>
          <w:b/>
          <w:sz w:val="22"/>
          <w:szCs w:val="24"/>
          <w:lang w:val="es-ES"/>
        </w:rPr>
        <w:t>Reforma aprobada por el Consejo Directivo, en Sesión CD 73/99 del 27 de octubre de 1999.</w:t>
      </w:r>
    </w:p>
    <w:p w14:paraId="04A1764F" w14:textId="77777777" w:rsidR="00B77C76" w:rsidRPr="00E9461A" w:rsidRDefault="00B77C76" w:rsidP="00F318F6">
      <w:pPr>
        <w:numPr>
          <w:ilvl w:val="0"/>
          <w:numId w:val="44"/>
        </w:numPr>
        <w:ind w:left="425" w:hanging="425"/>
        <w:rPr>
          <w:rFonts w:ascii="Arial Narrow" w:hAnsi="Arial Narrow"/>
          <w:b/>
          <w:sz w:val="22"/>
          <w:szCs w:val="24"/>
          <w:lang w:val="es-ES"/>
        </w:rPr>
      </w:pPr>
      <w:r w:rsidRPr="00E9461A">
        <w:rPr>
          <w:rFonts w:ascii="Arial Narrow" w:hAnsi="Arial Narrow"/>
          <w:b/>
          <w:sz w:val="22"/>
          <w:szCs w:val="24"/>
          <w:lang w:val="es-ES"/>
        </w:rPr>
        <w:t>Reformas aprobadas por el Consejo Directivo, en Sesión CD 47/2000 del 13 de septiembre de 2000, con vigencia a partir del uno de noviembre del año dos mil.</w:t>
      </w:r>
    </w:p>
    <w:p w14:paraId="292EBDF6" w14:textId="09D0B90B" w:rsidR="00993790" w:rsidRDefault="00B77C76" w:rsidP="00631F39">
      <w:pPr>
        <w:numPr>
          <w:ilvl w:val="0"/>
          <w:numId w:val="44"/>
        </w:numPr>
        <w:ind w:left="425" w:hanging="425"/>
        <w:jc w:val="both"/>
        <w:rPr>
          <w:rFonts w:ascii="Arial Narrow" w:hAnsi="Arial Narrow"/>
          <w:b/>
          <w:sz w:val="22"/>
          <w:szCs w:val="24"/>
          <w:lang w:val="es-ES"/>
        </w:rPr>
      </w:pPr>
      <w:r w:rsidRPr="00E9461A">
        <w:rPr>
          <w:rFonts w:ascii="Arial Narrow" w:hAnsi="Arial Narrow"/>
          <w:b/>
          <w:sz w:val="22"/>
          <w:szCs w:val="24"/>
          <w:lang w:val="es-ES"/>
        </w:rPr>
        <w:t>Reformas aprobadas por el Consejo Directivo, en Sesión CD – 14/02 del 26 de marzo de 2002, con vigencia a partir del 01 de julio de 2002.</w:t>
      </w:r>
    </w:p>
    <w:p w14:paraId="748F7488" w14:textId="77777777" w:rsidR="00631F39" w:rsidRPr="00631F39" w:rsidRDefault="00631F39" w:rsidP="00631F39">
      <w:pPr>
        <w:numPr>
          <w:ilvl w:val="0"/>
          <w:numId w:val="44"/>
        </w:numPr>
        <w:ind w:left="425" w:hanging="425"/>
        <w:jc w:val="both"/>
        <w:rPr>
          <w:rFonts w:ascii="Arial Narrow" w:hAnsi="Arial Narrow"/>
          <w:b/>
          <w:sz w:val="22"/>
          <w:szCs w:val="24"/>
          <w:lang w:val="es-ES"/>
        </w:rPr>
      </w:pPr>
      <w:r w:rsidRPr="00631F39">
        <w:rPr>
          <w:rFonts w:ascii="Arial Narrow" w:hAnsi="Arial Narrow"/>
          <w:b/>
          <w:sz w:val="22"/>
          <w:szCs w:val="24"/>
          <w:lang w:val="es-ES"/>
        </w:rPr>
        <w:t>Modificaciones Aprobadas por el Comité de Normas del Banco Central de Reserva de El Salvador, en Sesión No. CN-01/2019, de fecha 20 de febrero de dos mil diecinueve, con vigencia a partir del 1 de marzo de dos mil diecinueve.</w:t>
      </w:r>
    </w:p>
    <w:p w14:paraId="179CAC6D" w14:textId="77777777" w:rsidR="00631F39" w:rsidRPr="00E9461A" w:rsidRDefault="00631F39" w:rsidP="00631F39">
      <w:pPr>
        <w:ind w:left="425"/>
        <w:rPr>
          <w:rFonts w:ascii="Arial Narrow" w:hAnsi="Arial Narrow"/>
          <w:b/>
          <w:sz w:val="22"/>
          <w:szCs w:val="24"/>
          <w:lang w:val="es-ES"/>
        </w:rPr>
      </w:pPr>
    </w:p>
    <w:sectPr w:rsidR="00631F39" w:rsidRPr="00E9461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EBDFB" w14:textId="77777777" w:rsidR="00406117" w:rsidRDefault="00406117" w:rsidP="009C24F4">
      <w:r>
        <w:separator/>
      </w:r>
    </w:p>
    <w:p w14:paraId="292EBDFC" w14:textId="77777777" w:rsidR="00406117" w:rsidRDefault="00406117"/>
  </w:endnote>
  <w:endnote w:type="continuationSeparator" w:id="0">
    <w:p w14:paraId="292EBDFD" w14:textId="77777777" w:rsidR="00406117" w:rsidRDefault="00406117" w:rsidP="009C24F4">
      <w:r>
        <w:continuationSeparator/>
      </w:r>
    </w:p>
    <w:p w14:paraId="292EBDFE" w14:textId="77777777" w:rsidR="00406117" w:rsidRDefault="00406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jc w:val="center"/>
      <w:tblBorders>
        <w:top w:val="triple" w:sz="4" w:space="0" w:color="A6A6A6" w:themeColor="background1" w:themeShade="A6"/>
      </w:tblBorders>
      <w:tblLook w:val="04A0" w:firstRow="1" w:lastRow="0" w:firstColumn="1" w:lastColumn="0" w:noHBand="0" w:noVBand="1"/>
    </w:tblPr>
    <w:tblGrid>
      <w:gridCol w:w="1985"/>
      <w:gridCol w:w="6521"/>
      <w:gridCol w:w="2126"/>
    </w:tblGrid>
    <w:tr w:rsidR="00406117" w14:paraId="292EBE1A" w14:textId="77777777" w:rsidTr="00B77C76">
      <w:trPr>
        <w:trHeight w:val="822"/>
        <w:jc w:val="center"/>
      </w:trPr>
      <w:tc>
        <w:tcPr>
          <w:tcW w:w="1985" w:type="dxa"/>
          <w:tcBorders>
            <w:top w:val="nil"/>
            <w:left w:val="nil"/>
            <w:bottom w:val="nil"/>
            <w:right w:val="nil"/>
          </w:tcBorders>
          <w:vAlign w:val="bottom"/>
        </w:tcPr>
        <w:p w14:paraId="292EBE13" w14:textId="77777777" w:rsidR="00406117" w:rsidRDefault="00406117" w:rsidP="00B77C76">
          <w:pPr>
            <w:pStyle w:val="Piedepgina"/>
            <w:ind w:firstLine="34"/>
            <w:jc w:val="center"/>
            <w:rPr>
              <w:rFonts w:ascii="Arial Narrow" w:hAnsi="Arial Narrow"/>
              <w:sz w:val="20"/>
            </w:rPr>
          </w:pPr>
        </w:p>
        <w:p w14:paraId="292EBE14" w14:textId="77777777" w:rsidR="00406117" w:rsidRDefault="00406117" w:rsidP="00B77C76">
          <w:pPr>
            <w:pStyle w:val="Piedepgina"/>
            <w:ind w:firstLine="34"/>
            <w:jc w:val="center"/>
            <w:rPr>
              <w:rFonts w:ascii="Arial Narrow" w:hAnsi="Arial Narrow"/>
              <w:sz w:val="20"/>
            </w:rPr>
          </w:pPr>
        </w:p>
        <w:p w14:paraId="292EBE15" w14:textId="77777777" w:rsidR="00406117" w:rsidRDefault="00406117" w:rsidP="00B77C76">
          <w:pPr>
            <w:pStyle w:val="Piedepgina"/>
            <w:ind w:firstLine="34"/>
            <w:rPr>
              <w:rFonts w:ascii="Arial Narrow" w:hAnsi="Arial Narrow"/>
              <w:sz w:val="20"/>
              <w:lang w:val="es-ES"/>
            </w:rPr>
          </w:pPr>
        </w:p>
      </w:tc>
      <w:tc>
        <w:tcPr>
          <w:tcW w:w="6521" w:type="dxa"/>
          <w:tcBorders>
            <w:top w:val="triple" w:sz="4" w:space="0" w:color="A6A6A6" w:themeColor="background1" w:themeShade="A6"/>
            <w:left w:val="nil"/>
            <w:bottom w:val="nil"/>
            <w:right w:val="nil"/>
          </w:tcBorders>
          <w:vAlign w:val="center"/>
          <w:hideMark/>
        </w:tcPr>
        <w:p w14:paraId="292EBE16" w14:textId="77777777" w:rsidR="00406117" w:rsidRDefault="00406117" w:rsidP="00B77C76">
          <w:pPr>
            <w:pStyle w:val="Piedepgina"/>
            <w:jc w:val="center"/>
            <w:rPr>
              <w:rFonts w:ascii="Arial Narrow" w:hAnsi="Arial Narrow" w:cs="Arial"/>
              <w:color w:val="818284"/>
              <w:sz w:val="20"/>
              <w:lang w:val="es-MX"/>
            </w:rPr>
          </w:pPr>
          <w:r>
            <w:rPr>
              <w:rFonts w:ascii="Arial Narrow" w:hAnsi="Arial Narrow" w:cs="Arial"/>
              <w:color w:val="818284"/>
              <w:sz w:val="20"/>
              <w:lang w:val="es-MX"/>
            </w:rPr>
            <w:t>Alameda Juan Pablo II, entre 15 y 17 Av. Norte, San Salvador, El Salvador.</w:t>
          </w:r>
        </w:p>
        <w:p w14:paraId="292EBE17" w14:textId="77777777" w:rsidR="00406117" w:rsidRDefault="00406117" w:rsidP="00B77C76">
          <w:pPr>
            <w:pStyle w:val="Piedepgina"/>
            <w:jc w:val="center"/>
            <w:rPr>
              <w:rFonts w:ascii="Arial Narrow" w:hAnsi="Arial Narrow" w:cs="Arial"/>
              <w:color w:val="818284"/>
              <w:sz w:val="20"/>
              <w:lang w:val="es-ES"/>
            </w:rPr>
          </w:pPr>
          <w:r>
            <w:rPr>
              <w:rFonts w:ascii="Arial Narrow" w:hAnsi="Arial Narrow" w:cs="Arial"/>
              <w:color w:val="818284"/>
              <w:sz w:val="20"/>
            </w:rPr>
            <w:t>Tel. (503) 2281-8000</w:t>
          </w:r>
        </w:p>
        <w:p w14:paraId="292EBE18" w14:textId="77777777" w:rsidR="00406117" w:rsidRDefault="00406117" w:rsidP="00B77C76">
          <w:pPr>
            <w:pStyle w:val="Piedepgina"/>
            <w:jc w:val="center"/>
            <w:rPr>
              <w:rFonts w:ascii="Arial Narrow" w:hAnsi="Arial Narrow" w:cs="Arial"/>
              <w:color w:val="818284"/>
              <w:sz w:val="20"/>
              <w:lang w:val="es-ES"/>
            </w:rPr>
          </w:pPr>
          <w:r>
            <w:rPr>
              <w:rFonts w:ascii="Arial Narrow" w:hAnsi="Arial Narrow" w:cs="Arial"/>
              <w:color w:val="818284"/>
              <w:sz w:val="20"/>
            </w:rPr>
            <w:t>www.bcr.gob.sv</w:t>
          </w:r>
        </w:p>
      </w:tc>
      <w:tc>
        <w:tcPr>
          <w:tcW w:w="2126" w:type="dxa"/>
          <w:tcBorders>
            <w:top w:val="triple" w:sz="4" w:space="0" w:color="A6A6A6" w:themeColor="background1" w:themeShade="A6"/>
            <w:left w:val="nil"/>
            <w:bottom w:val="nil"/>
            <w:right w:val="nil"/>
          </w:tcBorders>
          <w:vAlign w:val="center"/>
          <w:hideMark/>
        </w:tcPr>
        <w:p w14:paraId="292EBE19" w14:textId="77777777" w:rsidR="00406117" w:rsidRDefault="00AA3DC7" w:rsidP="00B77C76">
          <w:pPr>
            <w:pStyle w:val="Piedepgina"/>
            <w:jc w:val="center"/>
            <w:rPr>
              <w:rFonts w:ascii="Arial Narrow" w:hAnsi="Arial Narrow" w:cs="Arial"/>
              <w:color w:val="818284"/>
              <w:sz w:val="20"/>
              <w:lang w:val="es-ES"/>
            </w:rPr>
          </w:pPr>
          <w:sdt>
            <w:sdtPr>
              <w:rPr>
                <w:rFonts w:ascii="Arial Narrow" w:hAnsi="Arial Narrow" w:cs="Arial"/>
                <w:sz w:val="20"/>
              </w:rPr>
              <w:id w:val="-2051442318"/>
              <w:docPartObj>
                <w:docPartGallery w:val="Page Numbers (Bottom of Page)"/>
                <w:docPartUnique/>
              </w:docPartObj>
            </w:sdtPr>
            <w:sdtEndPr/>
            <w:sdtContent>
              <w:sdt>
                <w:sdtPr>
                  <w:rPr>
                    <w:rFonts w:ascii="Arial Narrow" w:hAnsi="Arial Narrow" w:cs="Arial"/>
                    <w:sz w:val="20"/>
                  </w:rPr>
                  <w:id w:val="1542401350"/>
                  <w:docPartObj>
                    <w:docPartGallery w:val="Page Numbers (Top of Page)"/>
                    <w:docPartUnique/>
                  </w:docPartObj>
                </w:sdtPr>
                <w:sdtEndPr/>
                <w:sdtContent>
                  <w:r w:rsidR="00406117">
                    <w:rPr>
                      <w:rFonts w:ascii="Arial Narrow" w:hAnsi="Arial Narrow" w:cs="Arial"/>
                      <w:color w:val="818284"/>
                      <w:sz w:val="20"/>
                    </w:rPr>
                    <w:t xml:space="preserve">Página </w:t>
                  </w:r>
                  <w:r w:rsidR="00406117">
                    <w:rPr>
                      <w:rFonts w:ascii="Arial Narrow" w:hAnsi="Arial Narrow" w:cs="Arial"/>
                      <w:color w:val="818284"/>
                      <w:sz w:val="20"/>
                    </w:rPr>
                    <w:fldChar w:fldCharType="begin"/>
                  </w:r>
                  <w:r w:rsidR="00406117">
                    <w:rPr>
                      <w:rFonts w:ascii="Arial Narrow" w:hAnsi="Arial Narrow" w:cs="Arial"/>
                      <w:color w:val="818284"/>
                      <w:sz w:val="20"/>
                    </w:rPr>
                    <w:instrText>PAGE</w:instrText>
                  </w:r>
                  <w:r w:rsidR="00406117">
                    <w:rPr>
                      <w:rFonts w:ascii="Arial Narrow" w:hAnsi="Arial Narrow" w:cs="Arial"/>
                      <w:color w:val="818284"/>
                      <w:sz w:val="20"/>
                    </w:rPr>
                    <w:fldChar w:fldCharType="separate"/>
                  </w:r>
                  <w:r>
                    <w:rPr>
                      <w:rFonts w:ascii="Arial Narrow" w:hAnsi="Arial Narrow" w:cs="Arial"/>
                      <w:noProof/>
                      <w:color w:val="818284"/>
                      <w:sz w:val="20"/>
                    </w:rPr>
                    <w:t>5</w:t>
                  </w:r>
                  <w:r w:rsidR="00406117">
                    <w:rPr>
                      <w:rFonts w:ascii="Arial Narrow" w:hAnsi="Arial Narrow" w:cs="Arial"/>
                      <w:color w:val="818284"/>
                      <w:sz w:val="20"/>
                    </w:rPr>
                    <w:fldChar w:fldCharType="end"/>
                  </w:r>
                  <w:r w:rsidR="00406117">
                    <w:rPr>
                      <w:rFonts w:ascii="Arial Narrow" w:hAnsi="Arial Narrow" w:cs="Arial"/>
                      <w:color w:val="818284"/>
                      <w:sz w:val="20"/>
                    </w:rPr>
                    <w:t xml:space="preserve"> de </w:t>
                  </w:r>
                  <w:r w:rsidR="00406117">
                    <w:rPr>
                      <w:rFonts w:ascii="Arial Narrow" w:hAnsi="Arial Narrow" w:cs="Arial"/>
                      <w:color w:val="818284"/>
                      <w:sz w:val="20"/>
                    </w:rPr>
                    <w:fldChar w:fldCharType="begin"/>
                  </w:r>
                  <w:r w:rsidR="00406117">
                    <w:rPr>
                      <w:rFonts w:ascii="Arial Narrow" w:hAnsi="Arial Narrow" w:cs="Arial"/>
                      <w:color w:val="818284"/>
                      <w:sz w:val="20"/>
                    </w:rPr>
                    <w:instrText>NUMPAGES</w:instrText>
                  </w:r>
                  <w:r w:rsidR="00406117">
                    <w:rPr>
                      <w:rFonts w:ascii="Arial Narrow" w:hAnsi="Arial Narrow" w:cs="Arial"/>
                      <w:color w:val="818284"/>
                      <w:sz w:val="20"/>
                    </w:rPr>
                    <w:fldChar w:fldCharType="separate"/>
                  </w:r>
                  <w:r>
                    <w:rPr>
                      <w:rFonts w:ascii="Arial Narrow" w:hAnsi="Arial Narrow" w:cs="Arial"/>
                      <w:noProof/>
                      <w:color w:val="818284"/>
                      <w:sz w:val="20"/>
                    </w:rPr>
                    <w:t>14</w:t>
                  </w:r>
                  <w:r w:rsidR="00406117">
                    <w:rPr>
                      <w:rFonts w:ascii="Arial Narrow" w:hAnsi="Arial Narrow" w:cs="Arial"/>
                      <w:color w:val="818284"/>
                      <w:sz w:val="20"/>
                    </w:rPr>
                    <w:fldChar w:fldCharType="end"/>
                  </w:r>
                </w:sdtContent>
              </w:sdt>
            </w:sdtContent>
          </w:sdt>
        </w:p>
      </w:tc>
    </w:tr>
  </w:tbl>
  <w:p w14:paraId="292EBE1C" w14:textId="77777777" w:rsidR="00406117" w:rsidRPr="00F318F6" w:rsidRDefault="00406117" w:rsidP="00F318F6">
    <w:pP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EBDF7" w14:textId="77777777" w:rsidR="00406117" w:rsidRDefault="00406117" w:rsidP="009C24F4">
      <w:r>
        <w:separator/>
      </w:r>
    </w:p>
    <w:p w14:paraId="292EBDF8" w14:textId="77777777" w:rsidR="00406117" w:rsidRDefault="00406117"/>
  </w:footnote>
  <w:footnote w:type="continuationSeparator" w:id="0">
    <w:p w14:paraId="292EBDF9" w14:textId="77777777" w:rsidR="00406117" w:rsidRDefault="00406117" w:rsidP="009C24F4">
      <w:r>
        <w:continuationSeparator/>
      </w:r>
    </w:p>
    <w:p w14:paraId="292EBDFA" w14:textId="77777777" w:rsidR="00406117" w:rsidRDefault="004061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EBDFF" w14:textId="77777777" w:rsidR="00406117" w:rsidRDefault="00406117"/>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17"/>
      <w:gridCol w:w="1559"/>
    </w:tblGrid>
    <w:tr w:rsidR="00406117" w:rsidRPr="009833B2" w14:paraId="292EBE04" w14:textId="77777777" w:rsidTr="00E32874">
      <w:trPr>
        <w:trHeight w:val="371"/>
      </w:trPr>
      <w:tc>
        <w:tcPr>
          <w:tcW w:w="2122" w:type="dxa"/>
          <w:vAlign w:val="center"/>
          <w:hideMark/>
        </w:tcPr>
        <w:p w14:paraId="292EBE00" w14:textId="7FAEB952" w:rsidR="00406117" w:rsidRPr="009833B2" w:rsidRDefault="00406117" w:rsidP="00F318F6">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CDSSF-</w:t>
          </w:r>
          <w:r w:rsidRPr="009833B2">
            <w:rPr>
              <w:rFonts w:ascii="Arial Narrow" w:hAnsi="Arial Narrow" w:cs="Arial"/>
              <w:color w:val="808080" w:themeColor="background1" w:themeShade="80"/>
              <w:sz w:val="20"/>
            </w:rPr>
            <w:t>5</w:t>
          </w:r>
          <w:r>
            <w:rPr>
              <w:rFonts w:ascii="Arial Narrow" w:hAnsi="Arial Narrow" w:cs="Arial"/>
              <w:color w:val="808080" w:themeColor="background1" w:themeShade="80"/>
              <w:sz w:val="20"/>
            </w:rPr>
            <w:t>5</w:t>
          </w:r>
          <w:r w:rsidRPr="009833B2">
            <w:rPr>
              <w:rFonts w:ascii="Arial Narrow" w:hAnsi="Arial Narrow" w:cs="Arial"/>
              <w:color w:val="808080" w:themeColor="background1" w:themeShade="80"/>
              <w:sz w:val="20"/>
            </w:rPr>
            <w:t>/</w:t>
          </w:r>
          <w:r>
            <w:rPr>
              <w:rFonts w:ascii="Arial Narrow" w:hAnsi="Arial Narrow" w:cs="Arial"/>
              <w:color w:val="808080" w:themeColor="background1" w:themeShade="80"/>
              <w:sz w:val="20"/>
            </w:rPr>
            <w:t>1998</w:t>
          </w:r>
        </w:p>
      </w:tc>
      <w:tc>
        <w:tcPr>
          <w:tcW w:w="6917" w:type="dxa"/>
          <w:vMerge w:val="restart"/>
          <w:vAlign w:val="center"/>
        </w:tcPr>
        <w:p w14:paraId="292EBE02" w14:textId="689F05A9" w:rsidR="00406117" w:rsidRPr="00E32874" w:rsidRDefault="00406117" w:rsidP="00B77C76">
          <w:pPr>
            <w:widowControl w:val="0"/>
            <w:tabs>
              <w:tab w:val="center" w:pos="4419"/>
              <w:tab w:val="right" w:pos="8838"/>
            </w:tabs>
            <w:jc w:val="center"/>
            <w:rPr>
              <w:rFonts w:ascii="Arial Narrow" w:hAnsi="Arial Narrow" w:cs="Arial"/>
              <w:color w:val="808080" w:themeColor="background1" w:themeShade="80"/>
              <w:sz w:val="20"/>
            </w:rPr>
          </w:pPr>
          <w:r w:rsidRPr="00E32874">
            <w:rPr>
              <w:rFonts w:ascii="Arial Narrow" w:hAnsi="Arial Narrow" w:cs="Arial"/>
              <w:color w:val="808080" w:themeColor="background1" w:themeShade="80"/>
              <w:sz w:val="20"/>
            </w:rPr>
            <w:t>MANUAL DE CONTABILIDAD PARA BANCOS</w:t>
          </w:r>
        </w:p>
      </w:tc>
      <w:tc>
        <w:tcPr>
          <w:tcW w:w="1559" w:type="dxa"/>
          <w:vMerge w:val="restart"/>
        </w:tcPr>
        <w:p w14:paraId="292EBE03" w14:textId="77777777" w:rsidR="00406117" w:rsidRPr="009833B2" w:rsidRDefault="00406117" w:rsidP="00B77C76">
          <w:pPr>
            <w:widowControl w:val="0"/>
            <w:tabs>
              <w:tab w:val="center" w:pos="4419"/>
              <w:tab w:val="right" w:pos="8838"/>
            </w:tabs>
            <w:jc w:val="center"/>
            <w:rPr>
              <w:rFonts w:ascii="Arial Narrow" w:hAnsi="Arial Narrow" w:cs="Arial"/>
              <w:color w:val="818284"/>
              <w:sz w:val="20"/>
            </w:rPr>
          </w:pPr>
        </w:p>
      </w:tc>
    </w:tr>
    <w:tr w:rsidR="00406117" w:rsidRPr="009833B2" w14:paraId="292EBE08" w14:textId="77777777" w:rsidTr="00E32874">
      <w:trPr>
        <w:trHeight w:val="379"/>
      </w:trPr>
      <w:tc>
        <w:tcPr>
          <w:tcW w:w="2122" w:type="dxa"/>
          <w:vAlign w:val="center"/>
          <w:hideMark/>
        </w:tcPr>
        <w:p w14:paraId="292EBE05" w14:textId="07650493" w:rsidR="00406117" w:rsidRPr="009833B2" w:rsidRDefault="00406117" w:rsidP="00F318F6">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Aprobación: 20/08</w:t>
          </w:r>
          <w:r w:rsidRPr="009833B2">
            <w:rPr>
              <w:rFonts w:ascii="Arial Narrow" w:hAnsi="Arial Narrow" w:cs="Arial"/>
              <w:color w:val="808080" w:themeColor="background1" w:themeShade="80"/>
              <w:sz w:val="20"/>
            </w:rPr>
            <w:t>/</w:t>
          </w:r>
          <w:r>
            <w:rPr>
              <w:rFonts w:ascii="Arial Narrow" w:hAnsi="Arial Narrow" w:cs="Arial"/>
              <w:color w:val="808080" w:themeColor="background1" w:themeShade="80"/>
              <w:sz w:val="20"/>
            </w:rPr>
            <w:t>1998</w:t>
          </w:r>
        </w:p>
      </w:tc>
      <w:tc>
        <w:tcPr>
          <w:tcW w:w="6917" w:type="dxa"/>
          <w:vMerge/>
          <w:vAlign w:val="center"/>
          <w:hideMark/>
        </w:tcPr>
        <w:p w14:paraId="292EBE06" w14:textId="77777777" w:rsidR="00406117" w:rsidRPr="009833B2" w:rsidRDefault="00406117" w:rsidP="00B77C76">
          <w:pPr>
            <w:rPr>
              <w:rFonts w:ascii="Arial Narrow" w:hAnsi="Arial Narrow" w:cs="Arial"/>
              <w:sz w:val="20"/>
            </w:rPr>
          </w:pPr>
        </w:p>
      </w:tc>
      <w:tc>
        <w:tcPr>
          <w:tcW w:w="1559" w:type="dxa"/>
          <w:vMerge/>
        </w:tcPr>
        <w:p w14:paraId="292EBE07" w14:textId="77777777" w:rsidR="00406117" w:rsidRPr="009833B2" w:rsidRDefault="00406117" w:rsidP="00B77C76">
          <w:pPr>
            <w:rPr>
              <w:rFonts w:ascii="Arial Narrow" w:hAnsi="Arial Narrow" w:cs="Arial"/>
              <w:sz w:val="20"/>
            </w:rPr>
          </w:pPr>
        </w:p>
      </w:tc>
    </w:tr>
    <w:tr w:rsidR="00406117" w:rsidRPr="009833B2" w14:paraId="292EBE0C" w14:textId="77777777" w:rsidTr="00E32874">
      <w:trPr>
        <w:trHeight w:val="372"/>
      </w:trPr>
      <w:tc>
        <w:tcPr>
          <w:tcW w:w="2122" w:type="dxa"/>
          <w:vAlign w:val="center"/>
          <w:hideMark/>
        </w:tcPr>
        <w:p w14:paraId="292EBE09" w14:textId="19BA7B92" w:rsidR="00406117" w:rsidRPr="009833B2" w:rsidRDefault="00406117" w:rsidP="00F318F6">
          <w:pPr>
            <w:widowControl w:val="0"/>
            <w:tabs>
              <w:tab w:val="center" w:pos="4419"/>
              <w:tab w:val="right" w:pos="8838"/>
            </w:tabs>
            <w:jc w:val="center"/>
            <w:rPr>
              <w:rFonts w:ascii="Arial Narrow" w:hAnsi="Arial Narrow" w:cs="Arial"/>
              <w:color w:val="808080" w:themeColor="background1" w:themeShade="80"/>
              <w:sz w:val="20"/>
            </w:rPr>
          </w:pPr>
          <w:r w:rsidRPr="009833B2">
            <w:rPr>
              <w:rFonts w:ascii="Arial Narrow" w:hAnsi="Arial Narrow" w:cs="Arial"/>
              <w:color w:val="808080" w:themeColor="background1" w:themeShade="80"/>
              <w:sz w:val="20"/>
            </w:rPr>
            <w:t>Vigencia: 01/0</w:t>
          </w:r>
          <w:r>
            <w:rPr>
              <w:rFonts w:ascii="Arial Narrow" w:hAnsi="Arial Narrow" w:cs="Arial"/>
              <w:color w:val="808080" w:themeColor="background1" w:themeShade="80"/>
              <w:sz w:val="20"/>
            </w:rPr>
            <w:t>1</w:t>
          </w:r>
          <w:r w:rsidRPr="009833B2">
            <w:rPr>
              <w:rFonts w:ascii="Arial Narrow" w:hAnsi="Arial Narrow" w:cs="Arial"/>
              <w:color w:val="808080" w:themeColor="background1" w:themeShade="80"/>
              <w:sz w:val="20"/>
            </w:rPr>
            <w:t>/</w:t>
          </w:r>
          <w:r>
            <w:rPr>
              <w:rFonts w:ascii="Arial Narrow" w:hAnsi="Arial Narrow" w:cs="Arial"/>
              <w:color w:val="808080" w:themeColor="background1" w:themeShade="80"/>
              <w:sz w:val="20"/>
            </w:rPr>
            <w:t>1999</w:t>
          </w:r>
        </w:p>
      </w:tc>
      <w:tc>
        <w:tcPr>
          <w:tcW w:w="6917" w:type="dxa"/>
          <w:vMerge/>
          <w:vAlign w:val="center"/>
          <w:hideMark/>
        </w:tcPr>
        <w:p w14:paraId="292EBE0A" w14:textId="77777777" w:rsidR="00406117" w:rsidRPr="009833B2" w:rsidRDefault="00406117" w:rsidP="00B77C76">
          <w:pPr>
            <w:rPr>
              <w:rFonts w:ascii="Arial Narrow" w:hAnsi="Arial Narrow" w:cs="Arial"/>
              <w:sz w:val="20"/>
            </w:rPr>
          </w:pPr>
        </w:p>
      </w:tc>
      <w:tc>
        <w:tcPr>
          <w:tcW w:w="1559" w:type="dxa"/>
          <w:vMerge/>
        </w:tcPr>
        <w:p w14:paraId="292EBE0B" w14:textId="77777777" w:rsidR="00406117" w:rsidRPr="009833B2" w:rsidRDefault="00406117" w:rsidP="00B77C76">
          <w:pPr>
            <w:rPr>
              <w:rFonts w:ascii="Arial Narrow" w:hAnsi="Arial Narrow" w:cs="Arial"/>
              <w:sz w:val="20"/>
            </w:rPr>
          </w:pPr>
        </w:p>
      </w:tc>
    </w:tr>
  </w:tbl>
  <w:p w14:paraId="292EBE0D" w14:textId="77777777" w:rsidR="00406117" w:rsidRPr="00F7581B" w:rsidRDefault="00406117">
    <w:pPr>
      <w:pStyle w:val="Encabezado"/>
      <w:rPr>
        <w:rFonts w:ascii="Arial Narrow" w:hAnsi="Arial Narrow"/>
        <w:sz w:val="20"/>
      </w:rPr>
    </w:pPr>
  </w:p>
  <w:p w14:paraId="292EBE0E" w14:textId="77777777" w:rsidR="00406117" w:rsidRPr="00F7581B" w:rsidRDefault="00406117">
    <w:pPr>
      <w:pStyle w:val="Encabezado"/>
      <w:rPr>
        <w:rFonts w:ascii="Arial Narrow" w:hAnsi="Arial Narrow"/>
        <w:sz w:val="20"/>
      </w:rPr>
    </w:pPr>
  </w:p>
  <w:p w14:paraId="292EBE0F" w14:textId="77777777" w:rsidR="00406117" w:rsidRPr="00F7581B" w:rsidRDefault="00406117">
    <w:pPr>
      <w:pStyle w:val="Encabezado"/>
      <w:rPr>
        <w:rFonts w:ascii="Arial Narrow" w:hAnsi="Arial Narrow"/>
        <w:sz w:val="20"/>
      </w:rPr>
    </w:pPr>
  </w:p>
  <w:p w14:paraId="292EBE10" w14:textId="77777777" w:rsidR="00406117" w:rsidRPr="00F7581B" w:rsidRDefault="00406117">
    <w:pPr>
      <w:pStyle w:val="Encabezado"/>
      <w:rPr>
        <w:rFonts w:ascii="Arial Narrow" w:hAnsi="Arial Narrow"/>
        <w:sz w:val="20"/>
      </w:rPr>
    </w:pPr>
  </w:p>
  <w:p w14:paraId="292EBE11" w14:textId="77777777" w:rsidR="00406117" w:rsidRPr="00F7581B" w:rsidRDefault="00406117">
    <w:pPr>
      <w:pStyle w:val="Encabezado"/>
      <w:rPr>
        <w:rFonts w:ascii="Arial Narrow" w:hAnsi="Arial Narrow"/>
        <w:sz w:val="20"/>
      </w:rPr>
    </w:pPr>
  </w:p>
  <w:p w14:paraId="292EBE12" w14:textId="77777777" w:rsidR="00406117" w:rsidRPr="00F7581B" w:rsidRDefault="00406117">
    <w:pPr>
      <w:pStyle w:val="Encabezado"/>
      <w:rPr>
        <w:rFonts w:ascii="Arial Narrow" w:hAnsi="Arial Narrow"/>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91B"/>
    <w:multiLevelType w:val="hybridMultilevel"/>
    <w:tmpl w:val="3A5AD710"/>
    <w:lvl w:ilvl="0" w:tplc="FE4659D8">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7F1AB6"/>
    <w:multiLevelType w:val="singleLevel"/>
    <w:tmpl w:val="C4D25F06"/>
    <w:lvl w:ilvl="0">
      <w:start w:val="1"/>
      <w:numFmt w:val="decimal"/>
      <w:lvlText w:val="%1."/>
      <w:lvlJc w:val="left"/>
      <w:pPr>
        <w:tabs>
          <w:tab w:val="num" w:pos="705"/>
        </w:tabs>
        <w:ind w:left="705" w:hanging="705"/>
      </w:pPr>
      <w:rPr>
        <w:rFonts w:hint="default"/>
      </w:rPr>
    </w:lvl>
  </w:abstractNum>
  <w:abstractNum w:abstractNumId="2">
    <w:nsid w:val="0B13025F"/>
    <w:multiLevelType w:val="multilevel"/>
    <w:tmpl w:val="6F6E3FF6"/>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C4F6982"/>
    <w:multiLevelType w:val="multilevel"/>
    <w:tmpl w:val="C55CF3A8"/>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4">
    <w:nsid w:val="0C8E5B8F"/>
    <w:multiLevelType w:val="singleLevel"/>
    <w:tmpl w:val="925EB692"/>
    <w:lvl w:ilvl="0">
      <w:start w:val="9"/>
      <w:numFmt w:val="decimal"/>
      <w:lvlText w:val="%1."/>
      <w:lvlJc w:val="left"/>
      <w:pPr>
        <w:tabs>
          <w:tab w:val="num" w:pos="720"/>
        </w:tabs>
        <w:ind w:left="720" w:hanging="720"/>
      </w:pPr>
      <w:rPr>
        <w:rFonts w:hint="default"/>
      </w:rPr>
    </w:lvl>
  </w:abstractNum>
  <w:abstractNum w:abstractNumId="5">
    <w:nsid w:val="0E0E6FD3"/>
    <w:multiLevelType w:val="singleLevel"/>
    <w:tmpl w:val="94E0F95E"/>
    <w:lvl w:ilvl="0">
      <w:start w:val="5"/>
      <w:numFmt w:val="decimal"/>
      <w:lvlText w:val="%1."/>
      <w:lvlJc w:val="left"/>
      <w:pPr>
        <w:tabs>
          <w:tab w:val="num" w:pos="720"/>
        </w:tabs>
        <w:ind w:left="720" w:hanging="720"/>
      </w:pPr>
      <w:rPr>
        <w:rFonts w:hint="default"/>
        <w:b w:val="0"/>
      </w:rPr>
    </w:lvl>
  </w:abstractNum>
  <w:abstractNum w:abstractNumId="6">
    <w:nsid w:val="14E84B71"/>
    <w:multiLevelType w:val="singleLevel"/>
    <w:tmpl w:val="02723116"/>
    <w:lvl w:ilvl="0">
      <w:start w:val="1141"/>
      <w:numFmt w:val="decimal"/>
      <w:lvlText w:val="%1"/>
      <w:lvlJc w:val="left"/>
      <w:pPr>
        <w:tabs>
          <w:tab w:val="num" w:pos="1410"/>
        </w:tabs>
        <w:ind w:left="1410" w:hanging="1410"/>
      </w:pPr>
      <w:rPr>
        <w:rFonts w:hint="default"/>
      </w:rPr>
    </w:lvl>
  </w:abstractNum>
  <w:abstractNum w:abstractNumId="7">
    <w:nsid w:val="158F3475"/>
    <w:multiLevelType w:val="hybridMultilevel"/>
    <w:tmpl w:val="F484109C"/>
    <w:lvl w:ilvl="0" w:tplc="257A09D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5AB712C"/>
    <w:multiLevelType w:val="singleLevel"/>
    <w:tmpl w:val="04407FC2"/>
    <w:lvl w:ilvl="0">
      <w:start w:val="2"/>
      <w:numFmt w:val="decimalZero"/>
      <w:lvlText w:val="%1"/>
      <w:lvlJc w:val="left"/>
      <w:pPr>
        <w:tabs>
          <w:tab w:val="num" w:pos="1414"/>
        </w:tabs>
        <w:ind w:left="1414" w:hanging="705"/>
      </w:pPr>
      <w:rPr>
        <w:rFonts w:hint="default"/>
      </w:rPr>
    </w:lvl>
  </w:abstractNum>
  <w:abstractNum w:abstractNumId="9">
    <w:nsid w:val="182D3D11"/>
    <w:multiLevelType w:val="singleLevel"/>
    <w:tmpl w:val="07049FE6"/>
    <w:lvl w:ilvl="0">
      <w:start w:val="1110"/>
      <w:numFmt w:val="decimal"/>
      <w:lvlText w:val="%1"/>
      <w:lvlJc w:val="left"/>
      <w:pPr>
        <w:tabs>
          <w:tab w:val="num" w:pos="1410"/>
        </w:tabs>
        <w:ind w:left="1410" w:hanging="1410"/>
      </w:pPr>
      <w:rPr>
        <w:rFonts w:hint="default"/>
      </w:rPr>
    </w:lvl>
  </w:abstractNum>
  <w:abstractNum w:abstractNumId="10">
    <w:nsid w:val="18E24590"/>
    <w:multiLevelType w:val="multilevel"/>
    <w:tmpl w:val="C8D8A91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1">
    <w:nsid w:val="1A32230D"/>
    <w:multiLevelType w:val="singleLevel"/>
    <w:tmpl w:val="B516BE98"/>
    <w:lvl w:ilvl="0">
      <w:start w:val="1110"/>
      <w:numFmt w:val="decimal"/>
      <w:lvlText w:val="%1"/>
      <w:lvlJc w:val="left"/>
      <w:pPr>
        <w:tabs>
          <w:tab w:val="num" w:pos="1410"/>
        </w:tabs>
        <w:ind w:left="1410" w:hanging="1410"/>
      </w:pPr>
      <w:rPr>
        <w:rFonts w:hint="default"/>
      </w:rPr>
    </w:lvl>
  </w:abstractNum>
  <w:abstractNum w:abstractNumId="12">
    <w:nsid w:val="21450F40"/>
    <w:multiLevelType w:val="singleLevel"/>
    <w:tmpl w:val="994A1FC2"/>
    <w:lvl w:ilvl="0">
      <w:start w:val="1110"/>
      <w:numFmt w:val="decimal"/>
      <w:lvlText w:val="%1"/>
      <w:lvlJc w:val="left"/>
      <w:pPr>
        <w:tabs>
          <w:tab w:val="num" w:pos="1410"/>
        </w:tabs>
        <w:ind w:left="1410" w:hanging="1410"/>
      </w:pPr>
      <w:rPr>
        <w:rFonts w:hint="default"/>
      </w:rPr>
    </w:lvl>
  </w:abstractNum>
  <w:abstractNum w:abstractNumId="13">
    <w:nsid w:val="234B2811"/>
    <w:multiLevelType w:val="hybridMultilevel"/>
    <w:tmpl w:val="8A1A6B2A"/>
    <w:lvl w:ilvl="0" w:tplc="440A0017">
      <w:start w:val="1"/>
      <w:numFmt w:val="lowerLetter"/>
      <w:lvlText w:val="%1)"/>
      <w:lvlJc w:val="left"/>
      <w:pPr>
        <w:ind w:left="1428" w:hanging="360"/>
      </w:pPr>
      <w:rPr>
        <w:rFonts w:cs="Times New Roman"/>
      </w:rPr>
    </w:lvl>
    <w:lvl w:ilvl="1" w:tplc="440A0019" w:tentative="1">
      <w:start w:val="1"/>
      <w:numFmt w:val="lowerLetter"/>
      <w:lvlText w:val="%2."/>
      <w:lvlJc w:val="left"/>
      <w:pPr>
        <w:ind w:left="2148" w:hanging="360"/>
      </w:pPr>
      <w:rPr>
        <w:rFonts w:cs="Times New Roman"/>
      </w:rPr>
    </w:lvl>
    <w:lvl w:ilvl="2" w:tplc="440A001B" w:tentative="1">
      <w:start w:val="1"/>
      <w:numFmt w:val="lowerRoman"/>
      <w:lvlText w:val="%3."/>
      <w:lvlJc w:val="right"/>
      <w:pPr>
        <w:ind w:left="2868" w:hanging="180"/>
      </w:pPr>
      <w:rPr>
        <w:rFonts w:cs="Times New Roman"/>
      </w:rPr>
    </w:lvl>
    <w:lvl w:ilvl="3" w:tplc="440A000F" w:tentative="1">
      <w:start w:val="1"/>
      <w:numFmt w:val="decimal"/>
      <w:lvlText w:val="%4."/>
      <w:lvlJc w:val="left"/>
      <w:pPr>
        <w:ind w:left="3588" w:hanging="360"/>
      </w:pPr>
      <w:rPr>
        <w:rFonts w:cs="Times New Roman"/>
      </w:rPr>
    </w:lvl>
    <w:lvl w:ilvl="4" w:tplc="440A0019" w:tentative="1">
      <w:start w:val="1"/>
      <w:numFmt w:val="lowerLetter"/>
      <w:lvlText w:val="%5."/>
      <w:lvlJc w:val="left"/>
      <w:pPr>
        <w:ind w:left="4308" w:hanging="360"/>
      </w:pPr>
      <w:rPr>
        <w:rFonts w:cs="Times New Roman"/>
      </w:rPr>
    </w:lvl>
    <w:lvl w:ilvl="5" w:tplc="440A001B" w:tentative="1">
      <w:start w:val="1"/>
      <w:numFmt w:val="lowerRoman"/>
      <w:lvlText w:val="%6."/>
      <w:lvlJc w:val="right"/>
      <w:pPr>
        <w:ind w:left="5028" w:hanging="180"/>
      </w:pPr>
      <w:rPr>
        <w:rFonts w:cs="Times New Roman"/>
      </w:rPr>
    </w:lvl>
    <w:lvl w:ilvl="6" w:tplc="440A000F" w:tentative="1">
      <w:start w:val="1"/>
      <w:numFmt w:val="decimal"/>
      <w:lvlText w:val="%7."/>
      <w:lvlJc w:val="left"/>
      <w:pPr>
        <w:ind w:left="5748" w:hanging="360"/>
      </w:pPr>
      <w:rPr>
        <w:rFonts w:cs="Times New Roman"/>
      </w:rPr>
    </w:lvl>
    <w:lvl w:ilvl="7" w:tplc="440A0019" w:tentative="1">
      <w:start w:val="1"/>
      <w:numFmt w:val="lowerLetter"/>
      <w:lvlText w:val="%8."/>
      <w:lvlJc w:val="left"/>
      <w:pPr>
        <w:ind w:left="6468" w:hanging="360"/>
      </w:pPr>
      <w:rPr>
        <w:rFonts w:cs="Times New Roman"/>
      </w:rPr>
    </w:lvl>
    <w:lvl w:ilvl="8" w:tplc="440A001B" w:tentative="1">
      <w:start w:val="1"/>
      <w:numFmt w:val="lowerRoman"/>
      <w:lvlText w:val="%9."/>
      <w:lvlJc w:val="right"/>
      <w:pPr>
        <w:ind w:left="7188" w:hanging="180"/>
      </w:pPr>
      <w:rPr>
        <w:rFonts w:cs="Times New Roman"/>
      </w:rPr>
    </w:lvl>
  </w:abstractNum>
  <w:abstractNum w:abstractNumId="14">
    <w:nsid w:val="2E6C2756"/>
    <w:multiLevelType w:val="multilevel"/>
    <w:tmpl w:val="739CC4E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5">
    <w:nsid w:val="2EE1202C"/>
    <w:multiLevelType w:val="multilevel"/>
    <w:tmpl w:val="FCA25DE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6">
    <w:nsid w:val="2EF65631"/>
    <w:multiLevelType w:val="singleLevel"/>
    <w:tmpl w:val="D878F502"/>
    <w:lvl w:ilvl="0">
      <w:start w:val="12"/>
      <w:numFmt w:val="decimal"/>
      <w:lvlText w:val="%1."/>
      <w:lvlJc w:val="left"/>
      <w:pPr>
        <w:tabs>
          <w:tab w:val="num" w:pos="720"/>
        </w:tabs>
        <w:ind w:left="720" w:hanging="720"/>
      </w:pPr>
      <w:rPr>
        <w:rFonts w:hint="default"/>
      </w:rPr>
    </w:lvl>
  </w:abstractNum>
  <w:abstractNum w:abstractNumId="17">
    <w:nsid w:val="318454A6"/>
    <w:multiLevelType w:val="hybridMultilevel"/>
    <w:tmpl w:val="50DEE700"/>
    <w:lvl w:ilvl="0" w:tplc="440A0017">
      <w:start w:val="1"/>
      <w:numFmt w:val="lowerLetter"/>
      <w:lvlText w:val="%1)"/>
      <w:lvlJc w:val="left"/>
      <w:pPr>
        <w:ind w:left="1428" w:hanging="360"/>
      </w:pPr>
      <w:rPr>
        <w:rFonts w:cs="Times New Roman"/>
      </w:rPr>
    </w:lvl>
    <w:lvl w:ilvl="1" w:tplc="440A0019" w:tentative="1">
      <w:start w:val="1"/>
      <w:numFmt w:val="lowerLetter"/>
      <w:lvlText w:val="%2."/>
      <w:lvlJc w:val="left"/>
      <w:pPr>
        <w:ind w:left="2148" w:hanging="360"/>
      </w:pPr>
      <w:rPr>
        <w:rFonts w:cs="Times New Roman"/>
      </w:rPr>
    </w:lvl>
    <w:lvl w:ilvl="2" w:tplc="440A001B" w:tentative="1">
      <w:start w:val="1"/>
      <w:numFmt w:val="lowerRoman"/>
      <w:lvlText w:val="%3."/>
      <w:lvlJc w:val="right"/>
      <w:pPr>
        <w:ind w:left="2868" w:hanging="180"/>
      </w:pPr>
      <w:rPr>
        <w:rFonts w:cs="Times New Roman"/>
      </w:rPr>
    </w:lvl>
    <w:lvl w:ilvl="3" w:tplc="440A000F" w:tentative="1">
      <w:start w:val="1"/>
      <w:numFmt w:val="decimal"/>
      <w:lvlText w:val="%4."/>
      <w:lvlJc w:val="left"/>
      <w:pPr>
        <w:ind w:left="3588" w:hanging="360"/>
      </w:pPr>
      <w:rPr>
        <w:rFonts w:cs="Times New Roman"/>
      </w:rPr>
    </w:lvl>
    <w:lvl w:ilvl="4" w:tplc="440A0019" w:tentative="1">
      <w:start w:val="1"/>
      <w:numFmt w:val="lowerLetter"/>
      <w:lvlText w:val="%5."/>
      <w:lvlJc w:val="left"/>
      <w:pPr>
        <w:ind w:left="4308" w:hanging="360"/>
      </w:pPr>
      <w:rPr>
        <w:rFonts w:cs="Times New Roman"/>
      </w:rPr>
    </w:lvl>
    <w:lvl w:ilvl="5" w:tplc="440A001B" w:tentative="1">
      <w:start w:val="1"/>
      <w:numFmt w:val="lowerRoman"/>
      <w:lvlText w:val="%6."/>
      <w:lvlJc w:val="right"/>
      <w:pPr>
        <w:ind w:left="5028" w:hanging="180"/>
      </w:pPr>
      <w:rPr>
        <w:rFonts w:cs="Times New Roman"/>
      </w:rPr>
    </w:lvl>
    <w:lvl w:ilvl="6" w:tplc="440A000F" w:tentative="1">
      <w:start w:val="1"/>
      <w:numFmt w:val="decimal"/>
      <w:lvlText w:val="%7."/>
      <w:lvlJc w:val="left"/>
      <w:pPr>
        <w:ind w:left="5748" w:hanging="360"/>
      </w:pPr>
      <w:rPr>
        <w:rFonts w:cs="Times New Roman"/>
      </w:rPr>
    </w:lvl>
    <w:lvl w:ilvl="7" w:tplc="440A0019" w:tentative="1">
      <w:start w:val="1"/>
      <w:numFmt w:val="lowerLetter"/>
      <w:lvlText w:val="%8."/>
      <w:lvlJc w:val="left"/>
      <w:pPr>
        <w:ind w:left="6468" w:hanging="360"/>
      </w:pPr>
      <w:rPr>
        <w:rFonts w:cs="Times New Roman"/>
      </w:rPr>
    </w:lvl>
    <w:lvl w:ilvl="8" w:tplc="440A001B" w:tentative="1">
      <w:start w:val="1"/>
      <w:numFmt w:val="lowerRoman"/>
      <w:lvlText w:val="%9."/>
      <w:lvlJc w:val="right"/>
      <w:pPr>
        <w:ind w:left="7188" w:hanging="180"/>
      </w:pPr>
      <w:rPr>
        <w:rFonts w:cs="Times New Roman"/>
      </w:rPr>
    </w:lvl>
  </w:abstractNum>
  <w:abstractNum w:abstractNumId="18">
    <w:nsid w:val="32CD0E25"/>
    <w:multiLevelType w:val="hybridMultilevel"/>
    <w:tmpl w:val="8D7091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311555A"/>
    <w:multiLevelType w:val="hybridMultilevel"/>
    <w:tmpl w:val="47945D72"/>
    <w:lvl w:ilvl="0" w:tplc="26107F42">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A72252"/>
    <w:multiLevelType w:val="hybridMultilevel"/>
    <w:tmpl w:val="4F7CE10A"/>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nsid w:val="3AB916A6"/>
    <w:multiLevelType w:val="singleLevel"/>
    <w:tmpl w:val="16DA12B0"/>
    <w:lvl w:ilvl="0">
      <w:start w:val="1"/>
      <w:numFmt w:val="decimalZero"/>
      <w:lvlText w:val="%1"/>
      <w:lvlJc w:val="left"/>
      <w:pPr>
        <w:tabs>
          <w:tab w:val="num" w:pos="1590"/>
        </w:tabs>
        <w:ind w:left="1590" w:hanging="1245"/>
      </w:pPr>
      <w:rPr>
        <w:rFonts w:hint="default"/>
      </w:rPr>
    </w:lvl>
  </w:abstractNum>
  <w:abstractNum w:abstractNumId="22">
    <w:nsid w:val="3AC25E09"/>
    <w:multiLevelType w:val="multilevel"/>
    <w:tmpl w:val="98764CDA"/>
    <w:lvl w:ilvl="0">
      <w:start w:val="1"/>
      <w:numFmt w:val="decimal"/>
      <w:lvlText w:val="%1."/>
      <w:lvlJc w:val="left"/>
      <w:pPr>
        <w:tabs>
          <w:tab w:val="num" w:pos="1413"/>
        </w:tabs>
        <w:ind w:left="1413" w:hanging="705"/>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23">
    <w:nsid w:val="3B8764A3"/>
    <w:multiLevelType w:val="singleLevel"/>
    <w:tmpl w:val="037C1336"/>
    <w:lvl w:ilvl="0">
      <w:start w:val="3"/>
      <w:numFmt w:val="lowerLetter"/>
      <w:lvlText w:val="%1)"/>
      <w:lvlJc w:val="left"/>
      <w:pPr>
        <w:tabs>
          <w:tab w:val="num" w:pos="1410"/>
        </w:tabs>
        <w:ind w:left="1410" w:hanging="705"/>
      </w:pPr>
      <w:rPr>
        <w:rFonts w:hint="default"/>
      </w:rPr>
    </w:lvl>
  </w:abstractNum>
  <w:abstractNum w:abstractNumId="24">
    <w:nsid w:val="3B9910DB"/>
    <w:multiLevelType w:val="singleLevel"/>
    <w:tmpl w:val="B7AAA42A"/>
    <w:lvl w:ilvl="0">
      <w:start w:val="1"/>
      <w:numFmt w:val="upperRoman"/>
      <w:lvlText w:val="%1."/>
      <w:lvlJc w:val="left"/>
      <w:pPr>
        <w:tabs>
          <w:tab w:val="num" w:pos="720"/>
        </w:tabs>
        <w:ind w:left="720" w:hanging="720"/>
      </w:pPr>
      <w:rPr>
        <w:rFonts w:hint="default"/>
      </w:rPr>
    </w:lvl>
  </w:abstractNum>
  <w:abstractNum w:abstractNumId="25">
    <w:nsid w:val="3CC75970"/>
    <w:multiLevelType w:val="hybridMultilevel"/>
    <w:tmpl w:val="4ACA836C"/>
    <w:lvl w:ilvl="0" w:tplc="69405A42">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D081ACE"/>
    <w:multiLevelType w:val="hybridMultilevel"/>
    <w:tmpl w:val="1B3C3D4C"/>
    <w:lvl w:ilvl="0" w:tplc="0C0A001B">
      <w:start w:val="1"/>
      <w:numFmt w:val="lowerRoman"/>
      <w:lvlText w:val="%1."/>
      <w:lvlJc w:val="right"/>
      <w:pPr>
        <w:ind w:left="1068" w:hanging="360"/>
      </w:pPr>
      <w:rPr>
        <w:rFonts w:cs="Times New Roman" w:hint="default"/>
        <w:sz w:val="24"/>
        <w:szCs w:val="24"/>
      </w:rPr>
    </w:lvl>
    <w:lvl w:ilvl="1" w:tplc="440A0019" w:tentative="1">
      <w:start w:val="1"/>
      <w:numFmt w:val="lowerLetter"/>
      <w:lvlText w:val="%2."/>
      <w:lvlJc w:val="left"/>
      <w:pPr>
        <w:ind w:left="1788" w:hanging="360"/>
      </w:pPr>
      <w:rPr>
        <w:rFonts w:cs="Times New Roman"/>
      </w:rPr>
    </w:lvl>
    <w:lvl w:ilvl="2" w:tplc="440A001B" w:tentative="1">
      <w:start w:val="1"/>
      <w:numFmt w:val="lowerRoman"/>
      <w:lvlText w:val="%3."/>
      <w:lvlJc w:val="right"/>
      <w:pPr>
        <w:ind w:left="2508" w:hanging="180"/>
      </w:pPr>
      <w:rPr>
        <w:rFonts w:cs="Times New Roman"/>
      </w:rPr>
    </w:lvl>
    <w:lvl w:ilvl="3" w:tplc="440A000F" w:tentative="1">
      <w:start w:val="1"/>
      <w:numFmt w:val="decimal"/>
      <w:lvlText w:val="%4."/>
      <w:lvlJc w:val="left"/>
      <w:pPr>
        <w:ind w:left="3228" w:hanging="360"/>
      </w:pPr>
      <w:rPr>
        <w:rFonts w:cs="Times New Roman"/>
      </w:rPr>
    </w:lvl>
    <w:lvl w:ilvl="4" w:tplc="440A0019" w:tentative="1">
      <w:start w:val="1"/>
      <w:numFmt w:val="lowerLetter"/>
      <w:lvlText w:val="%5."/>
      <w:lvlJc w:val="left"/>
      <w:pPr>
        <w:ind w:left="3948" w:hanging="360"/>
      </w:pPr>
      <w:rPr>
        <w:rFonts w:cs="Times New Roman"/>
      </w:rPr>
    </w:lvl>
    <w:lvl w:ilvl="5" w:tplc="440A001B" w:tentative="1">
      <w:start w:val="1"/>
      <w:numFmt w:val="lowerRoman"/>
      <w:lvlText w:val="%6."/>
      <w:lvlJc w:val="right"/>
      <w:pPr>
        <w:ind w:left="4668" w:hanging="180"/>
      </w:pPr>
      <w:rPr>
        <w:rFonts w:cs="Times New Roman"/>
      </w:rPr>
    </w:lvl>
    <w:lvl w:ilvl="6" w:tplc="440A000F" w:tentative="1">
      <w:start w:val="1"/>
      <w:numFmt w:val="decimal"/>
      <w:lvlText w:val="%7."/>
      <w:lvlJc w:val="left"/>
      <w:pPr>
        <w:ind w:left="5388" w:hanging="360"/>
      </w:pPr>
      <w:rPr>
        <w:rFonts w:cs="Times New Roman"/>
      </w:rPr>
    </w:lvl>
    <w:lvl w:ilvl="7" w:tplc="440A0019" w:tentative="1">
      <w:start w:val="1"/>
      <w:numFmt w:val="lowerLetter"/>
      <w:lvlText w:val="%8."/>
      <w:lvlJc w:val="left"/>
      <w:pPr>
        <w:ind w:left="6108" w:hanging="360"/>
      </w:pPr>
      <w:rPr>
        <w:rFonts w:cs="Times New Roman"/>
      </w:rPr>
    </w:lvl>
    <w:lvl w:ilvl="8" w:tplc="440A001B" w:tentative="1">
      <w:start w:val="1"/>
      <w:numFmt w:val="lowerRoman"/>
      <w:lvlText w:val="%9."/>
      <w:lvlJc w:val="right"/>
      <w:pPr>
        <w:ind w:left="6828" w:hanging="180"/>
      </w:pPr>
      <w:rPr>
        <w:rFonts w:cs="Times New Roman"/>
      </w:rPr>
    </w:lvl>
  </w:abstractNum>
  <w:abstractNum w:abstractNumId="27">
    <w:nsid w:val="3F68411D"/>
    <w:multiLevelType w:val="multilevel"/>
    <w:tmpl w:val="5422F72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8">
    <w:nsid w:val="49842341"/>
    <w:multiLevelType w:val="hybridMultilevel"/>
    <w:tmpl w:val="5E4632F6"/>
    <w:lvl w:ilvl="0" w:tplc="94D41996">
      <w:start w:val="1"/>
      <w:numFmt w:val="lowerLetter"/>
      <w:lvlText w:val="%1)"/>
      <w:lvlJc w:val="left"/>
      <w:pPr>
        <w:ind w:left="1146" w:hanging="360"/>
      </w:pPr>
      <w:rPr>
        <w:rFonts w:hint="default"/>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9">
    <w:nsid w:val="4DA31A9E"/>
    <w:multiLevelType w:val="hybridMultilevel"/>
    <w:tmpl w:val="01882EDC"/>
    <w:lvl w:ilvl="0" w:tplc="1A2EB650">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0D8403D"/>
    <w:multiLevelType w:val="hybridMultilevel"/>
    <w:tmpl w:val="6ECABBB6"/>
    <w:lvl w:ilvl="0" w:tplc="440A001B">
      <w:start w:val="1"/>
      <w:numFmt w:val="lowerRoman"/>
      <w:lvlText w:val="%1."/>
      <w:lvlJc w:val="right"/>
      <w:pPr>
        <w:ind w:left="2912" w:hanging="360"/>
      </w:pPr>
    </w:lvl>
    <w:lvl w:ilvl="1" w:tplc="440A0019">
      <w:start w:val="1"/>
      <w:numFmt w:val="lowerLetter"/>
      <w:lvlText w:val="%2."/>
      <w:lvlJc w:val="left"/>
      <w:pPr>
        <w:ind w:left="3632" w:hanging="360"/>
      </w:pPr>
    </w:lvl>
    <w:lvl w:ilvl="2" w:tplc="440A001B" w:tentative="1">
      <w:start w:val="1"/>
      <w:numFmt w:val="lowerRoman"/>
      <w:lvlText w:val="%3."/>
      <w:lvlJc w:val="right"/>
      <w:pPr>
        <w:ind w:left="4352" w:hanging="180"/>
      </w:pPr>
    </w:lvl>
    <w:lvl w:ilvl="3" w:tplc="440A000F" w:tentative="1">
      <w:start w:val="1"/>
      <w:numFmt w:val="decimal"/>
      <w:lvlText w:val="%4."/>
      <w:lvlJc w:val="left"/>
      <w:pPr>
        <w:ind w:left="5072" w:hanging="360"/>
      </w:pPr>
    </w:lvl>
    <w:lvl w:ilvl="4" w:tplc="440A0019" w:tentative="1">
      <w:start w:val="1"/>
      <w:numFmt w:val="lowerLetter"/>
      <w:lvlText w:val="%5."/>
      <w:lvlJc w:val="left"/>
      <w:pPr>
        <w:ind w:left="5792" w:hanging="360"/>
      </w:pPr>
    </w:lvl>
    <w:lvl w:ilvl="5" w:tplc="440A001B" w:tentative="1">
      <w:start w:val="1"/>
      <w:numFmt w:val="lowerRoman"/>
      <w:lvlText w:val="%6."/>
      <w:lvlJc w:val="right"/>
      <w:pPr>
        <w:ind w:left="6512" w:hanging="180"/>
      </w:pPr>
    </w:lvl>
    <w:lvl w:ilvl="6" w:tplc="440A000F" w:tentative="1">
      <w:start w:val="1"/>
      <w:numFmt w:val="decimal"/>
      <w:lvlText w:val="%7."/>
      <w:lvlJc w:val="left"/>
      <w:pPr>
        <w:ind w:left="7232" w:hanging="360"/>
      </w:pPr>
    </w:lvl>
    <w:lvl w:ilvl="7" w:tplc="440A0019" w:tentative="1">
      <w:start w:val="1"/>
      <w:numFmt w:val="lowerLetter"/>
      <w:lvlText w:val="%8."/>
      <w:lvlJc w:val="left"/>
      <w:pPr>
        <w:ind w:left="7952" w:hanging="360"/>
      </w:pPr>
    </w:lvl>
    <w:lvl w:ilvl="8" w:tplc="440A001B" w:tentative="1">
      <w:start w:val="1"/>
      <w:numFmt w:val="lowerRoman"/>
      <w:lvlText w:val="%9."/>
      <w:lvlJc w:val="right"/>
      <w:pPr>
        <w:ind w:left="8672" w:hanging="180"/>
      </w:pPr>
    </w:lvl>
  </w:abstractNum>
  <w:abstractNum w:abstractNumId="31">
    <w:nsid w:val="512F2D41"/>
    <w:multiLevelType w:val="multilevel"/>
    <w:tmpl w:val="844E48C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32">
    <w:nsid w:val="51FB529F"/>
    <w:multiLevelType w:val="hybridMultilevel"/>
    <w:tmpl w:val="C0DAE3B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7EF22A0"/>
    <w:multiLevelType w:val="hybridMultilevel"/>
    <w:tmpl w:val="29A2ABDA"/>
    <w:lvl w:ilvl="0" w:tplc="35F69E90">
      <w:start w:val="1"/>
      <w:numFmt w:val="lowerLetter"/>
      <w:lvlText w:val="%1)"/>
      <w:lvlJc w:val="left"/>
      <w:pPr>
        <w:ind w:left="502" w:hanging="360"/>
      </w:pPr>
      <w:rPr>
        <w:rFonts w:cs="Times New Roman" w:hint="default"/>
        <w:b w:val="0"/>
        <w:sz w:val="24"/>
        <w:szCs w:val="24"/>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4">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D67714A"/>
    <w:multiLevelType w:val="singleLevel"/>
    <w:tmpl w:val="C5C802A4"/>
    <w:lvl w:ilvl="0">
      <w:start w:val="13"/>
      <w:numFmt w:val="lowerLetter"/>
      <w:lvlText w:val="%1)"/>
      <w:lvlJc w:val="left"/>
      <w:pPr>
        <w:tabs>
          <w:tab w:val="num" w:pos="1410"/>
        </w:tabs>
        <w:ind w:left="1410" w:hanging="705"/>
      </w:pPr>
      <w:rPr>
        <w:rFonts w:hint="default"/>
      </w:rPr>
    </w:lvl>
  </w:abstractNum>
  <w:abstractNum w:abstractNumId="37">
    <w:nsid w:val="6152652F"/>
    <w:multiLevelType w:val="multilevel"/>
    <w:tmpl w:val="186E813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7AB4B09"/>
    <w:multiLevelType w:val="singleLevel"/>
    <w:tmpl w:val="32B25F80"/>
    <w:lvl w:ilvl="0">
      <w:start w:val="4"/>
      <w:numFmt w:val="upperRoman"/>
      <w:lvlText w:val="%1."/>
      <w:lvlJc w:val="left"/>
      <w:pPr>
        <w:tabs>
          <w:tab w:val="num" w:pos="720"/>
        </w:tabs>
        <w:ind w:left="720" w:hanging="720"/>
      </w:pPr>
      <w:rPr>
        <w:b/>
        <w:i w:val="0"/>
      </w:rPr>
    </w:lvl>
  </w:abstractNum>
  <w:abstractNum w:abstractNumId="39">
    <w:nsid w:val="695B27DA"/>
    <w:multiLevelType w:val="singleLevel"/>
    <w:tmpl w:val="3878C252"/>
    <w:lvl w:ilvl="0">
      <w:start w:val="4"/>
      <w:numFmt w:val="decimalZero"/>
      <w:lvlText w:val="%1"/>
      <w:lvlJc w:val="left"/>
      <w:pPr>
        <w:tabs>
          <w:tab w:val="num" w:pos="1069"/>
        </w:tabs>
        <w:ind w:left="1069" w:hanging="360"/>
      </w:pPr>
      <w:rPr>
        <w:rFonts w:hint="default"/>
      </w:rPr>
    </w:lvl>
  </w:abstractNum>
  <w:abstractNum w:abstractNumId="40">
    <w:nsid w:val="6F904426"/>
    <w:multiLevelType w:val="hybridMultilevel"/>
    <w:tmpl w:val="3258AA82"/>
    <w:lvl w:ilvl="0" w:tplc="FE861A1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41">
    <w:nsid w:val="6FE73FFB"/>
    <w:multiLevelType w:val="hybridMultilevel"/>
    <w:tmpl w:val="BB6CB41E"/>
    <w:lvl w:ilvl="0" w:tplc="44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2">
    <w:nsid w:val="70653049"/>
    <w:multiLevelType w:val="multilevel"/>
    <w:tmpl w:val="41E4227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43">
    <w:nsid w:val="72685793"/>
    <w:multiLevelType w:val="multilevel"/>
    <w:tmpl w:val="C3EE33A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44">
    <w:nsid w:val="7DDC2FFD"/>
    <w:multiLevelType w:val="multilevel"/>
    <w:tmpl w:val="7294082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num w:numId="1">
    <w:abstractNumId w:val="35"/>
  </w:num>
  <w:num w:numId="2">
    <w:abstractNumId w:val="29"/>
  </w:num>
  <w:num w:numId="3">
    <w:abstractNumId w:val="34"/>
  </w:num>
  <w:num w:numId="4">
    <w:abstractNumId w:val="25"/>
  </w:num>
  <w:num w:numId="5">
    <w:abstractNumId w:val="0"/>
  </w:num>
  <w:num w:numId="6">
    <w:abstractNumId w:val="28"/>
  </w:num>
  <w:num w:numId="7">
    <w:abstractNumId w:val="20"/>
  </w:num>
  <w:num w:numId="8">
    <w:abstractNumId w:val="40"/>
  </w:num>
  <w:num w:numId="9">
    <w:abstractNumId w:val="32"/>
  </w:num>
  <w:num w:numId="10">
    <w:abstractNumId w:val="18"/>
  </w:num>
  <w:num w:numId="11">
    <w:abstractNumId w:val="30"/>
  </w:num>
  <w:num w:numId="12">
    <w:abstractNumId w:val="17"/>
  </w:num>
  <w:num w:numId="13">
    <w:abstractNumId w:val="13"/>
  </w:num>
  <w:num w:numId="14">
    <w:abstractNumId w:val="41"/>
  </w:num>
  <w:num w:numId="15">
    <w:abstractNumId w:val="33"/>
  </w:num>
  <w:num w:numId="16">
    <w:abstractNumId w:val="26"/>
  </w:num>
  <w:num w:numId="17">
    <w:abstractNumId w:val="37"/>
  </w:num>
  <w:num w:numId="18">
    <w:abstractNumId w:val="31"/>
  </w:num>
  <w:num w:numId="19">
    <w:abstractNumId w:val="14"/>
  </w:num>
  <w:num w:numId="20">
    <w:abstractNumId w:val="27"/>
  </w:num>
  <w:num w:numId="21">
    <w:abstractNumId w:val="44"/>
  </w:num>
  <w:num w:numId="22">
    <w:abstractNumId w:val="43"/>
  </w:num>
  <w:num w:numId="23">
    <w:abstractNumId w:val="3"/>
  </w:num>
  <w:num w:numId="24">
    <w:abstractNumId w:val="10"/>
  </w:num>
  <w:num w:numId="25">
    <w:abstractNumId w:val="15"/>
  </w:num>
  <w:num w:numId="26">
    <w:abstractNumId w:val="42"/>
  </w:num>
  <w:num w:numId="27">
    <w:abstractNumId w:val="2"/>
  </w:num>
  <w:num w:numId="28">
    <w:abstractNumId w:val="12"/>
  </w:num>
  <w:num w:numId="29">
    <w:abstractNumId w:val="11"/>
  </w:num>
  <w:num w:numId="30">
    <w:abstractNumId w:val="21"/>
  </w:num>
  <w:num w:numId="31">
    <w:abstractNumId w:val="6"/>
  </w:num>
  <w:num w:numId="32">
    <w:abstractNumId w:val="9"/>
  </w:num>
  <w:num w:numId="33">
    <w:abstractNumId w:val="1"/>
  </w:num>
  <w:num w:numId="34">
    <w:abstractNumId w:val="38"/>
  </w:num>
  <w:num w:numId="35">
    <w:abstractNumId w:val="8"/>
  </w:num>
  <w:num w:numId="36">
    <w:abstractNumId w:val="39"/>
  </w:num>
  <w:num w:numId="37">
    <w:abstractNumId w:val="16"/>
  </w:num>
  <w:num w:numId="38">
    <w:abstractNumId w:val="24"/>
  </w:num>
  <w:num w:numId="39">
    <w:abstractNumId w:val="22"/>
  </w:num>
  <w:num w:numId="40">
    <w:abstractNumId w:val="23"/>
  </w:num>
  <w:num w:numId="41">
    <w:abstractNumId w:val="5"/>
  </w:num>
  <w:num w:numId="42">
    <w:abstractNumId w:val="36"/>
  </w:num>
  <w:num w:numId="43">
    <w:abstractNumId w:val="4"/>
  </w:num>
  <w:num w:numId="44">
    <w:abstractNumId w:val="7"/>
  </w:num>
  <w:num w:numId="4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F4"/>
    <w:rsid w:val="00006D61"/>
    <w:rsid w:val="000B73A8"/>
    <w:rsid w:val="00117510"/>
    <w:rsid w:val="001313E8"/>
    <w:rsid w:val="0016721E"/>
    <w:rsid w:val="001D0EB0"/>
    <w:rsid w:val="001F3A0F"/>
    <w:rsid w:val="00260C2E"/>
    <w:rsid w:val="002635D5"/>
    <w:rsid w:val="002D34B5"/>
    <w:rsid w:val="002D42E5"/>
    <w:rsid w:val="00301EE8"/>
    <w:rsid w:val="00304DCE"/>
    <w:rsid w:val="00335000"/>
    <w:rsid w:val="003360CB"/>
    <w:rsid w:val="00340BB6"/>
    <w:rsid w:val="00344BB3"/>
    <w:rsid w:val="0036048D"/>
    <w:rsid w:val="00363B92"/>
    <w:rsid w:val="003800E8"/>
    <w:rsid w:val="003C7795"/>
    <w:rsid w:val="00400282"/>
    <w:rsid w:val="00406117"/>
    <w:rsid w:val="00442488"/>
    <w:rsid w:val="00492D79"/>
    <w:rsid w:val="004C4B53"/>
    <w:rsid w:val="004C5488"/>
    <w:rsid w:val="004D064C"/>
    <w:rsid w:val="004E3969"/>
    <w:rsid w:val="00500680"/>
    <w:rsid w:val="00505D5F"/>
    <w:rsid w:val="0051706B"/>
    <w:rsid w:val="005219CF"/>
    <w:rsid w:val="00530E93"/>
    <w:rsid w:val="00535344"/>
    <w:rsid w:val="00535FF7"/>
    <w:rsid w:val="00550947"/>
    <w:rsid w:val="005B3E08"/>
    <w:rsid w:val="005D18CE"/>
    <w:rsid w:val="00606A49"/>
    <w:rsid w:val="00612866"/>
    <w:rsid w:val="00614C03"/>
    <w:rsid w:val="00631F39"/>
    <w:rsid w:val="006505C9"/>
    <w:rsid w:val="0066375F"/>
    <w:rsid w:val="00692E21"/>
    <w:rsid w:val="006B1D36"/>
    <w:rsid w:val="006B61FA"/>
    <w:rsid w:val="006D32E4"/>
    <w:rsid w:val="006D68A0"/>
    <w:rsid w:val="006F3F2B"/>
    <w:rsid w:val="00757132"/>
    <w:rsid w:val="00775E1C"/>
    <w:rsid w:val="00780749"/>
    <w:rsid w:val="007852BA"/>
    <w:rsid w:val="007B2F42"/>
    <w:rsid w:val="007E2C9E"/>
    <w:rsid w:val="00820781"/>
    <w:rsid w:val="008263D9"/>
    <w:rsid w:val="00851B52"/>
    <w:rsid w:val="00856DD6"/>
    <w:rsid w:val="00857E07"/>
    <w:rsid w:val="00867BEC"/>
    <w:rsid w:val="008703CA"/>
    <w:rsid w:val="008716F9"/>
    <w:rsid w:val="008C28BD"/>
    <w:rsid w:val="008E0AA5"/>
    <w:rsid w:val="008E1704"/>
    <w:rsid w:val="008E743D"/>
    <w:rsid w:val="00941C7C"/>
    <w:rsid w:val="00944487"/>
    <w:rsid w:val="009465FC"/>
    <w:rsid w:val="00961DFF"/>
    <w:rsid w:val="009833B2"/>
    <w:rsid w:val="009859CF"/>
    <w:rsid w:val="00993790"/>
    <w:rsid w:val="00997B27"/>
    <w:rsid w:val="009C031D"/>
    <w:rsid w:val="009C24F4"/>
    <w:rsid w:val="009D1F32"/>
    <w:rsid w:val="009E1151"/>
    <w:rsid w:val="00A227B1"/>
    <w:rsid w:val="00A35670"/>
    <w:rsid w:val="00A37694"/>
    <w:rsid w:val="00A570B9"/>
    <w:rsid w:val="00A758FA"/>
    <w:rsid w:val="00A84793"/>
    <w:rsid w:val="00AA030F"/>
    <w:rsid w:val="00AA3DC7"/>
    <w:rsid w:val="00AB0720"/>
    <w:rsid w:val="00AC4A44"/>
    <w:rsid w:val="00AC604B"/>
    <w:rsid w:val="00AE6E9C"/>
    <w:rsid w:val="00B06EC4"/>
    <w:rsid w:val="00B369C9"/>
    <w:rsid w:val="00B4275B"/>
    <w:rsid w:val="00B7019F"/>
    <w:rsid w:val="00B745D2"/>
    <w:rsid w:val="00B77C76"/>
    <w:rsid w:val="00B93156"/>
    <w:rsid w:val="00C00742"/>
    <w:rsid w:val="00C21FAA"/>
    <w:rsid w:val="00C27B33"/>
    <w:rsid w:val="00C31CFE"/>
    <w:rsid w:val="00C53658"/>
    <w:rsid w:val="00C61EFC"/>
    <w:rsid w:val="00C63060"/>
    <w:rsid w:val="00C75427"/>
    <w:rsid w:val="00CA25B0"/>
    <w:rsid w:val="00CE43AE"/>
    <w:rsid w:val="00CE474E"/>
    <w:rsid w:val="00CE5E39"/>
    <w:rsid w:val="00D109A1"/>
    <w:rsid w:val="00D23C16"/>
    <w:rsid w:val="00D36754"/>
    <w:rsid w:val="00D40C22"/>
    <w:rsid w:val="00D550BB"/>
    <w:rsid w:val="00DB5E5E"/>
    <w:rsid w:val="00DC5E66"/>
    <w:rsid w:val="00E1361D"/>
    <w:rsid w:val="00E32874"/>
    <w:rsid w:val="00E444F9"/>
    <w:rsid w:val="00E44E3F"/>
    <w:rsid w:val="00E55F7C"/>
    <w:rsid w:val="00E66EB2"/>
    <w:rsid w:val="00E9461A"/>
    <w:rsid w:val="00EB5F24"/>
    <w:rsid w:val="00ED2785"/>
    <w:rsid w:val="00EE5756"/>
    <w:rsid w:val="00EF5EF4"/>
    <w:rsid w:val="00F318F6"/>
    <w:rsid w:val="00F42398"/>
    <w:rsid w:val="00F46820"/>
    <w:rsid w:val="00F52B27"/>
    <w:rsid w:val="00F7581B"/>
    <w:rsid w:val="00F832BB"/>
    <w:rsid w:val="00F83B92"/>
    <w:rsid w:val="00F951F2"/>
    <w:rsid w:val="00F97EBB"/>
    <w:rsid w:val="00FB052D"/>
    <w:rsid w:val="00FB2505"/>
    <w:rsid w:val="00FC445B"/>
    <w:rsid w:val="00FC7155"/>
    <w:rsid w:val="00FD2B6F"/>
    <w:rsid w:val="00FD4D1B"/>
    <w:rsid w:val="00FE0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2EBD8A"/>
  <w15:docId w15:val="{DB408648-211E-4542-A37B-7E79EC8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99"/>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semiHidden/>
    <w:rsid w:val="006D68A0"/>
    <w:rPr>
      <w:rFonts w:ascii="Times New Roman" w:hAnsi="Times New Roman"/>
      <w:sz w:val="20"/>
      <w:lang w:val="es-ES"/>
    </w:rPr>
  </w:style>
  <w:style w:type="character" w:customStyle="1" w:styleId="TextonotapieCar">
    <w:name w:val="Texto nota pie Car"/>
    <w:basedOn w:val="Fuentedeprrafopredeter"/>
    <w:link w:val="Textonotapie"/>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character" w:styleId="Refdecomentario">
    <w:name w:val="annotation reference"/>
    <w:basedOn w:val="Fuentedeprrafopredeter"/>
    <w:uiPriority w:val="99"/>
    <w:semiHidden/>
    <w:unhideWhenUsed/>
    <w:rsid w:val="009465FC"/>
    <w:rPr>
      <w:sz w:val="16"/>
      <w:szCs w:val="16"/>
    </w:rPr>
  </w:style>
  <w:style w:type="paragraph" w:styleId="Textocomentario">
    <w:name w:val="annotation text"/>
    <w:basedOn w:val="Normal"/>
    <w:link w:val="TextocomentarioCar"/>
    <w:uiPriority w:val="99"/>
    <w:semiHidden/>
    <w:unhideWhenUsed/>
    <w:rsid w:val="009465FC"/>
    <w:rPr>
      <w:sz w:val="20"/>
    </w:rPr>
  </w:style>
  <w:style w:type="character" w:customStyle="1" w:styleId="TextocomentarioCar">
    <w:name w:val="Texto comentario Car"/>
    <w:basedOn w:val="Fuentedeprrafopredeter"/>
    <w:link w:val="Textocomentario"/>
    <w:uiPriority w:val="99"/>
    <w:semiHidden/>
    <w:rsid w:val="009465FC"/>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465FC"/>
    <w:rPr>
      <w:b/>
      <w:bCs/>
    </w:rPr>
  </w:style>
  <w:style w:type="character" w:customStyle="1" w:styleId="AsuntodelcomentarioCar">
    <w:name w:val="Asunto del comentario Car"/>
    <w:basedOn w:val="TextocomentarioCar"/>
    <w:link w:val="Asuntodelcomentario"/>
    <w:uiPriority w:val="99"/>
    <w:semiHidden/>
    <w:rsid w:val="009465FC"/>
    <w:rPr>
      <w:rFonts w:ascii="Arial" w:eastAsia="Times New Roman" w:hAnsi="Arial"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TAK2XWSQXAVX-1145086337-299</_dlc_DocId>
    <_dlc_DocIdUrl xmlns="925361b9-3a0c-4c35-ae0e-5f5ef97db517">
      <Url>http://sis/dn/_layouts/15/DocIdRedir.aspx?ID=TAK2XWSQXAVX-1145086337-299</Url>
      <Description>TAK2XWSQXAVX-1145086337-299</Description>
    </_dlc_DocIdUrl>
    <Fecha_x0020_Derogaci_x00f3_n_x002f_Vencimiento xmlns="9e5966bb-7ca3-4eb2-a69f-bb1ff11d5c22" xsi:nil="true"/>
    <Estado_x0020_de_x0020_normativa xmlns="9e5966bb-7ca3-4eb2-a69f-bb1ff11d5c22">Vigente</Estado_x0020_de_x0020_normativa>
    <Derogado_x0020_por xmlns="9e5966bb-7ca3-4eb2-a69f-bb1ff11d5c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919F7CC23A1BF428143C6B4792B5B53" ma:contentTypeVersion="5" ma:contentTypeDescription="Crear nuevo documento." ma:contentTypeScope="" ma:versionID="84dc9856f4ebce1a3b5ec1794d9f5441">
  <xsd:schema xmlns:xsd="http://www.w3.org/2001/XMLSchema" xmlns:xs="http://www.w3.org/2001/XMLSchema" xmlns:p="http://schemas.microsoft.com/office/2006/metadata/properties" xmlns:ns2="925361b9-3a0c-4c35-ae0e-5f5ef97db517" xmlns:ns3="9e5966bb-7ca3-4eb2-a69f-bb1ff11d5c22" targetNamespace="http://schemas.microsoft.com/office/2006/metadata/properties" ma:root="true" ma:fieldsID="f47c37eb2976bdb94fc6de6d1fbcdca0" ns2:_="" ns3:_="">
    <xsd:import namespace="925361b9-3a0c-4c35-ae0e-5f5ef97db517"/>
    <xsd:import namespace="9e5966bb-7ca3-4eb2-a69f-bb1ff11d5c2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966bb-7ca3-4eb2-a69f-bb1ff11d5c22"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7DC4F-FC77-4291-B1D0-06C9CE075687}"/>
</file>

<file path=customXml/itemProps2.xml><?xml version="1.0" encoding="utf-8"?>
<ds:datastoreItem xmlns:ds="http://schemas.openxmlformats.org/officeDocument/2006/customXml" ds:itemID="{3402F9C3-BDAD-48DE-A983-5658FE7FF051}"/>
</file>

<file path=customXml/itemProps3.xml><?xml version="1.0" encoding="utf-8"?>
<ds:datastoreItem xmlns:ds="http://schemas.openxmlformats.org/officeDocument/2006/customXml" ds:itemID="{1DDF2219-430B-446D-812E-3A3AC0677A0B}"/>
</file>

<file path=customXml/itemProps4.xml><?xml version="1.0" encoding="utf-8"?>
<ds:datastoreItem xmlns:ds="http://schemas.openxmlformats.org/officeDocument/2006/customXml" ds:itemID="{86A353DD-5ECC-42A4-8C0E-A52002C49C9B}"/>
</file>

<file path=customXml/itemProps5.xml><?xml version="1.0" encoding="utf-8"?>
<ds:datastoreItem xmlns:ds="http://schemas.openxmlformats.org/officeDocument/2006/customXml" ds:itemID="{9CACF2DC-090F-4703-BBDD-B2D6647516F2}"/>
</file>

<file path=docProps/app.xml><?xml version="1.0" encoding="utf-8"?>
<Properties xmlns="http://schemas.openxmlformats.org/officeDocument/2006/extended-properties" xmlns:vt="http://schemas.openxmlformats.org/officeDocument/2006/docPropsVTypes">
  <Template>Normal</Template>
  <TotalTime>0</TotalTime>
  <Pages>14</Pages>
  <Words>3416</Words>
  <Characters>18790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22162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Guadalupe De León de Jiménez</cp:lastModifiedBy>
  <cp:revision>3</cp:revision>
  <dcterms:created xsi:type="dcterms:W3CDTF">2019-02-21T23:52:00Z</dcterms:created>
  <dcterms:modified xsi:type="dcterms:W3CDTF">2019-02-22T00:45:00Z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0x010100C919F7CC23A1BF428143C6B4792B5B53</vt:lpwstr>
  </property>
  <property fmtid="{D5CDD505-2E9C-101B-9397-08002B2CF9AE}" pid="3" name="_dlc_DocIdItemGuid">
    <vt:lpwstr>464f7301-df81-4dec-b524-b3e6232d8140</vt:lpwstr>
  </property>
</Properties>
</file>