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11EA8" w14:textId="77777777" w:rsidR="003A4128" w:rsidRPr="000A7256" w:rsidRDefault="003A4128" w:rsidP="008F3602">
      <w:pPr>
        <w:widowControl w:val="0"/>
        <w:spacing w:after="0" w:line="240" w:lineRule="auto"/>
        <w:jc w:val="right"/>
        <w:rPr>
          <w:rFonts w:ascii="Museo Sans 300" w:hAnsi="Museo Sans 300"/>
          <w:b/>
          <w:iCs/>
        </w:rPr>
      </w:pPr>
      <w:r w:rsidRPr="000A7256">
        <w:rPr>
          <w:rFonts w:ascii="Museo Sans 300" w:hAnsi="Museo Sans 300"/>
          <w:b/>
          <w:iCs/>
        </w:rPr>
        <w:t>Anexo D</w:t>
      </w:r>
      <w:bookmarkStart w:id="0" w:name="_GoBack"/>
      <w:bookmarkEnd w:id="0"/>
    </w:p>
    <w:p w14:paraId="7918101C" w14:textId="77777777" w:rsidR="006A35B2" w:rsidRPr="000A7256" w:rsidRDefault="006A35B2" w:rsidP="008F3602">
      <w:pPr>
        <w:widowControl w:val="0"/>
        <w:spacing w:after="0" w:line="240" w:lineRule="auto"/>
        <w:jc w:val="center"/>
        <w:rPr>
          <w:rFonts w:ascii="Museo Sans 300" w:hAnsi="Museo Sans 300"/>
          <w:b/>
          <w:iCs/>
        </w:rPr>
      </w:pPr>
    </w:p>
    <w:p w14:paraId="52011EA9" w14:textId="278A20C6" w:rsidR="003A4128" w:rsidRPr="000A7256" w:rsidRDefault="003A4128" w:rsidP="008F3602">
      <w:pPr>
        <w:widowControl w:val="0"/>
        <w:spacing w:after="0" w:line="240" w:lineRule="auto"/>
        <w:jc w:val="center"/>
        <w:rPr>
          <w:rFonts w:ascii="Museo Sans 300" w:hAnsi="Museo Sans 300"/>
          <w:b/>
          <w:iCs/>
        </w:rPr>
      </w:pPr>
      <w:r w:rsidRPr="000A7256">
        <w:rPr>
          <w:rFonts w:ascii="Museo Sans 300" w:hAnsi="Museo Sans 300"/>
          <w:b/>
          <w:iCs/>
        </w:rPr>
        <w:t>ERRORES EN MÓDULO DE VALIDACIÓN DEL SISTEMA CENTRAL DE RIESGOS</w:t>
      </w:r>
    </w:p>
    <w:p w14:paraId="52011EAA" w14:textId="77777777" w:rsidR="003A4128" w:rsidRPr="000A7256" w:rsidRDefault="003A4128" w:rsidP="008F3602">
      <w:pPr>
        <w:widowControl w:val="0"/>
        <w:spacing w:after="0" w:line="240" w:lineRule="auto"/>
        <w:jc w:val="both"/>
        <w:rPr>
          <w:rFonts w:ascii="Museo Sans 300" w:hAnsi="Museo Sans 300"/>
          <w:iCs/>
        </w:rPr>
      </w:pPr>
    </w:p>
    <w:p w14:paraId="52011EAB" w14:textId="77777777" w:rsidR="003A4128" w:rsidRPr="000A7256" w:rsidRDefault="003A4128" w:rsidP="008F3602">
      <w:pPr>
        <w:widowControl w:val="0"/>
        <w:spacing w:after="0" w:line="240" w:lineRule="auto"/>
        <w:jc w:val="both"/>
        <w:rPr>
          <w:rFonts w:ascii="Museo Sans 300" w:hAnsi="Museo Sans 300"/>
          <w:iCs/>
        </w:rPr>
      </w:pPr>
      <w:r w:rsidRPr="000A7256">
        <w:rPr>
          <w:rFonts w:ascii="Museo Sans 300" w:hAnsi="Museo Sans 300"/>
          <w:iCs/>
        </w:rPr>
        <w:t xml:space="preserve">A continuación se presenta un listado de los errores que pueden generarse en el proceso de validación del sistema Central de Riesgos y sus posibles causas. </w:t>
      </w:r>
    </w:p>
    <w:p w14:paraId="52011EAC" w14:textId="77777777" w:rsidR="008F3602" w:rsidRPr="000A7256" w:rsidRDefault="008F3602" w:rsidP="008F3602">
      <w:pPr>
        <w:widowControl w:val="0"/>
        <w:spacing w:after="0" w:line="240" w:lineRule="auto"/>
        <w:jc w:val="both"/>
        <w:rPr>
          <w:rFonts w:ascii="Museo Sans 300" w:hAnsi="Museo Sans 300"/>
          <w:iCs/>
        </w:rPr>
      </w:pPr>
    </w:p>
    <w:p w14:paraId="52011EAD" w14:textId="77777777" w:rsidR="003A4128" w:rsidRPr="000A7256" w:rsidRDefault="003A4128" w:rsidP="008F3602">
      <w:pPr>
        <w:widowControl w:val="0"/>
        <w:spacing w:after="0" w:line="240" w:lineRule="auto"/>
        <w:jc w:val="both"/>
        <w:rPr>
          <w:rFonts w:ascii="Museo Sans 300" w:hAnsi="Museo Sans 300"/>
          <w:iCs/>
        </w:rPr>
      </w:pPr>
      <w:r w:rsidRPr="000A7256">
        <w:rPr>
          <w:rFonts w:ascii="Museo Sans 300" w:hAnsi="Museo Sans 300"/>
          <w:iCs/>
        </w:rPr>
        <w:t>Si existen inconsistencias críticas (C) no se generará el envío, si existen inconsistencias superables (S) se permitirá la generación del envío.</w:t>
      </w:r>
    </w:p>
    <w:p w14:paraId="52011EAE" w14:textId="77777777" w:rsidR="008F3602" w:rsidRPr="000A7256" w:rsidRDefault="008F3602" w:rsidP="008F3602">
      <w:pPr>
        <w:widowControl w:val="0"/>
        <w:spacing w:after="0" w:line="240" w:lineRule="auto"/>
        <w:jc w:val="both"/>
        <w:rPr>
          <w:rFonts w:ascii="Museo Sans 300" w:hAnsi="Museo Sans 300"/>
          <w:iCs/>
        </w:rPr>
      </w:pPr>
    </w:p>
    <w:p w14:paraId="52011EAF" w14:textId="77777777" w:rsidR="003A4128" w:rsidRPr="000A7256" w:rsidRDefault="003A4128" w:rsidP="008F3602">
      <w:pPr>
        <w:widowControl w:val="0"/>
        <w:spacing w:after="0" w:line="240" w:lineRule="auto"/>
        <w:jc w:val="both"/>
        <w:rPr>
          <w:rFonts w:ascii="Museo Sans 300" w:hAnsi="Museo Sans 300"/>
          <w:iCs/>
        </w:rPr>
      </w:pPr>
      <w:r w:rsidRPr="000A7256">
        <w:rPr>
          <w:rFonts w:ascii="Museo Sans 300" w:hAnsi="Museo Sans 300"/>
          <w:iCs/>
        </w:rPr>
        <w:t>Cuando existan errores técnicos de validación por factores que no pueden ser controlados por las entidades ni la Superintendencia del Sistema Financiero, esta última comunicará por los medios que estime conveniente, el procedimiento que permita superar los errores críticos y realizar el envío correspondiente.</w:t>
      </w:r>
    </w:p>
    <w:p w14:paraId="52011EB0" w14:textId="77777777" w:rsidR="003A4128" w:rsidRPr="000A7256" w:rsidRDefault="003A4128" w:rsidP="008F3602">
      <w:pPr>
        <w:widowControl w:val="0"/>
        <w:spacing w:after="0" w:line="240" w:lineRule="auto"/>
        <w:jc w:val="both"/>
        <w:rPr>
          <w:rFonts w:ascii="Museo Sans 300" w:hAnsi="Museo Sans 300"/>
          <w:iCs/>
        </w:rPr>
      </w:pPr>
    </w:p>
    <w:p w14:paraId="52011EB1" w14:textId="77777777" w:rsidR="003A4128" w:rsidRPr="000A7256" w:rsidRDefault="003A4128" w:rsidP="008F3602">
      <w:pPr>
        <w:widowControl w:val="0"/>
        <w:tabs>
          <w:tab w:val="left" w:pos="8130"/>
        </w:tabs>
        <w:spacing w:after="0" w:line="240" w:lineRule="auto"/>
        <w:jc w:val="both"/>
        <w:rPr>
          <w:rFonts w:ascii="Museo Sans 300" w:hAnsi="Museo Sans 300"/>
          <w:i/>
          <w:iCs/>
        </w:rPr>
      </w:pPr>
      <w:r w:rsidRPr="000A7256">
        <w:rPr>
          <w:rFonts w:ascii="Museo Sans 300" w:hAnsi="Museo Sans 300"/>
          <w:b/>
          <w:iCs/>
        </w:rPr>
        <w:t xml:space="preserve">Archivo 1. Personas </w:t>
      </w:r>
      <w:r w:rsidRPr="000A7256">
        <w:rPr>
          <w:rFonts w:ascii="Museo Sans 300" w:hAnsi="Museo Sans 300"/>
          <w:i/>
          <w:iCs/>
        </w:rPr>
        <w:t>(persona.xml)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1EB7" w14:textId="77777777" w:rsidTr="007C6E1C">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1EB2"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1EB3" w14:textId="77777777" w:rsidR="003A4128" w:rsidRPr="000A7256" w:rsidRDefault="003A4128" w:rsidP="008F3602">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1EB4"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1EB5"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1EB6"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1EBE" w14:textId="77777777" w:rsidTr="007C6E1C">
        <w:tc>
          <w:tcPr>
            <w:tcW w:w="993" w:type="dxa"/>
            <w:tcBorders>
              <w:top w:val="single" w:sz="4" w:space="0" w:color="A6A6A6" w:themeColor="background1" w:themeShade="A6"/>
              <w:left w:val="nil"/>
              <w:bottom w:val="single" w:sz="4" w:space="0" w:color="A6A6A6" w:themeColor="background1" w:themeShade="A6"/>
              <w:right w:val="nil"/>
            </w:tcBorders>
          </w:tcPr>
          <w:p w14:paraId="52011EB8" w14:textId="77777777" w:rsidR="003A4128" w:rsidRPr="000A7256" w:rsidRDefault="003A4128">
            <w:pPr>
              <w:tabs>
                <w:tab w:val="left" w:pos="-720"/>
                <w:tab w:val="left" w:pos="0"/>
                <w:tab w:val="left" w:pos="720"/>
                <w:tab w:val="left" w:pos="1440"/>
                <w:tab w:val="left" w:pos="2160"/>
                <w:tab w:val="left" w:pos="2880"/>
                <w:tab w:val="left" w:pos="3600"/>
                <w:tab w:val="left" w:pos="4320"/>
                <w:tab w:val="left" w:pos="5310"/>
                <w:tab w:val="left" w:pos="5760"/>
                <w:tab w:val="left" w:pos="6480"/>
                <w:tab w:val="left" w:pos="6930"/>
                <w:tab w:val="left" w:pos="7920"/>
                <w:tab w:val="left" w:pos="8640"/>
                <w:tab w:val="left" w:pos="9360"/>
                <w:tab w:val="left" w:pos="10080"/>
                <w:tab w:val="left" w:pos="10800"/>
              </w:tabs>
              <w:spacing w:before="20" w:after="20" w:line="240" w:lineRule="atLeast"/>
              <w:ind w:right="-270"/>
              <w:jc w:val="left"/>
              <w:rPr>
                <w:rFonts w:ascii="Museo Sans 300" w:hAnsi="Museo Sans 300" w:cs="Arial"/>
                <w:sz w:val="20"/>
                <w:lang w:val="es-ES_tradnl"/>
              </w:rPr>
            </w:pPr>
            <w:r w:rsidRPr="000A7256">
              <w:rPr>
                <w:rFonts w:ascii="Museo Sans 300" w:hAnsi="Museo Sans 300" w:cs="Arial"/>
                <w:sz w:val="20"/>
                <w:lang w:val="es-ES_tradnl"/>
              </w:rPr>
              <w:t>001</w:t>
            </w:r>
            <w:r w:rsidRPr="000A7256">
              <w:rPr>
                <w:rFonts w:ascii="Museo Sans 300" w:hAnsi="Museo Sans 300" w:cs="Arial"/>
                <w:sz w:val="20"/>
                <w:lang w:val="es-ES_tradnl"/>
              </w:rPr>
              <w:tab/>
            </w:r>
            <w:r w:rsidRPr="000A7256">
              <w:rPr>
                <w:rFonts w:ascii="Museo Sans 300" w:hAnsi="Museo Sans 300" w:cs="Arial"/>
                <w:sz w:val="20"/>
                <w:lang w:val="es-ES_tradnl"/>
              </w:rPr>
              <w:tab/>
            </w:r>
            <w:r w:rsidRPr="000A7256">
              <w:rPr>
                <w:rFonts w:ascii="Museo Sans 300" w:hAnsi="Museo Sans 300" w:cs="Arial"/>
                <w:sz w:val="20"/>
                <w:lang w:val="es-ES_tradnl"/>
              </w:rPr>
              <w:tab/>
            </w:r>
            <w:r w:rsidRPr="000A7256">
              <w:rPr>
                <w:rFonts w:ascii="Museo Sans 300" w:hAnsi="Museo Sans 300" w:cs="Arial"/>
                <w:sz w:val="20"/>
                <w:lang w:val="es-ES_tradnl"/>
              </w:rPr>
              <w:tab/>
            </w:r>
            <w:r w:rsidRPr="000A7256">
              <w:rPr>
                <w:rFonts w:ascii="Museo Sans 300" w:hAnsi="Museo Sans 300" w:cs="Arial"/>
                <w:sz w:val="20"/>
                <w:lang w:val="es-ES_tradnl"/>
              </w:rPr>
              <w:tab/>
            </w:r>
            <w:r w:rsidRPr="000A7256">
              <w:rPr>
                <w:rFonts w:ascii="Museo Sans 300" w:hAnsi="Museo Sans 300" w:cs="Arial"/>
                <w:sz w:val="20"/>
                <w:lang w:val="es-ES_tradnl"/>
              </w:rPr>
              <w:tab/>
              <w:t xml:space="preserve"> BLANCO</w:t>
            </w:r>
          </w:p>
          <w:p w14:paraId="52011EB9" w14:textId="77777777" w:rsidR="003A4128" w:rsidRPr="000A7256" w:rsidRDefault="003A4128">
            <w:pPr>
              <w:spacing w:before="20" w:after="20" w:line="240" w:lineRule="atLeast"/>
              <w:jc w:val="left"/>
              <w:rPr>
                <w:rFonts w:ascii="Museo Sans 300" w:hAnsi="Museo Sans 300" w:cs="Arial"/>
                <w:sz w:val="20"/>
                <w:lang w:val="es-ES_tradnl"/>
              </w:rPr>
            </w:pP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BA"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Falta NIT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BB"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BC"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El NIT en el archivo de persona</w:t>
            </w:r>
            <w:r w:rsidR="006463F8" w:rsidRPr="000A7256">
              <w:rPr>
                <w:rFonts w:ascii="Museo Sans 300" w:hAnsi="Museo Sans 300" w:cs="Arial"/>
                <w:sz w:val="20"/>
                <w:lang w:val="es-ES_tradnl"/>
              </w:rPr>
              <w:t xml:space="preserve"> </w:t>
            </w:r>
            <w:r w:rsidRPr="000A7256">
              <w:rPr>
                <w:rFonts w:ascii="Museo Sans 300" w:hAnsi="Museo Sans 300" w:cs="Arial"/>
                <w:sz w:val="20"/>
                <w:lang w:val="es-ES_tradnl"/>
              </w:rPr>
              <w:t>viene en blanco.</w:t>
            </w:r>
            <w:r w:rsidRPr="000A7256">
              <w:rPr>
                <w:rFonts w:ascii="Museo Sans 300" w:hAnsi="Museo Sans 300" w:cs="Arial"/>
                <w:sz w:val="20"/>
                <w:lang w:val="es-ES_tradnl"/>
              </w:rPr>
              <w:tab/>
            </w:r>
            <w:r w:rsidRPr="000A7256">
              <w:rPr>
                <w:rFonts w:ascii="Museo Sans 300" w:hAnsi="Museo Sans 300" w:cs="Arial"/>
                <w:sz w:val="20"/>
                <w:lang w:val="es-ES_tradnl"/>
              </w:rPr>
              <w:tab/>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BD"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existentes en el archivo.</w:t>
            </w:r>
          </w:p>
        </w:tc>
      </w:tr>
      <w:tr w:rsidR="003A4128" w:rsidRPr="000A7256" w14:paraId="52011EC4"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BF"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C0"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 xml:space="preserve">Longitud del NIT en el archivo de persona inválido. </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C1"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2"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 xml:space="preserve">La longitud del NIT en el archivo de persona es incorrecta.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3"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donde el tipo de identificador sea igual a "N".</w:t>
            </w:r>
          </w:p>
        </w:tc>
      </w:tr>
      <w:tr w:rsidR="003A4128" w:rsidRPr="000A7256" w14:paraId="52011ECA"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C5"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C6"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Falta primer apellido.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C7"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8"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En el archivo de persona, si el tipo de persona es “1”, este tiene que venir lleno y debe de contener como mínimo 2 caracteres donde el primer carácter debe de ser una letra.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9"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de personas naturales existentes en el archivo.</w:t>
            </w:r>
          </w:p>
        </w:tc>
      </w:tr>
      <w:tr w:rsidR="003A4128" w:rsidRPr="000A7256" w14:paraId="52011ED0"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CB"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CC"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Falta primer nombre.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CD"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E"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En el archivo de persona, si el tipo de persona es “1”, este tiene que venir lleno y debe de contener como mínimo 2 caracteres donde el primer carácter debe de ser una letra.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CF"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de personas naturales existentes en el archivo.</w:t>
            </w:r>
          </w:p>
        </w:tc>
      </w:tr>
      <w:tr w:rsidR="003A4128" w:rsidRPr="000A7256" w14:paraId="52011ED6"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D1"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lastRenderedPageBreak/>
              <w:t>005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D2"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Falta nombre de la sociedad.</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D3"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D4"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En el archivo de persona, si el tipo de persona es “2”, este tiene que venir lleno y deberá contener como mínimo 5 caracteres.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D5"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de personas jurídicas existentes en el archivo.</w:t>
            </w:r>
          </w:p>
        </w:tc>
      </w:tr>
      <w:tr w:rsidR="003A4128" w:rsidRPr="000A7256" w14:paraId="52011EDC"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D7"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006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D8"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Falta código del tipo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D9"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DA"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El código de tipo de persona en el archivo de persona, está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DB"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existentes en el archivo.</w:t>
            </w:r>
          </w:p>
        </w:tc>
      </w:tr>
      <w:tr w:rsidR="003A4128" w:rsidRPr="000A7256" w14:paraId="52011EE2"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DD"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007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DE"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Código del tipo de persona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DF"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0"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 xml:space="preserve">El código de tipo de persona en el archivo de persona, es diferente de 1 </w:t>
            </w:r>
            <w:proofErr w:type="spellStart"/>
            <w:r w:rsidRPr="000A7256">
              <w:rPr>
                <w:rFonts w:ascii="Museo Sans 300" w:hAnsi="Museo Sans 300" w:cs="Arial"/>
                <w:sz w:val="20"/>
                <w:lang w:val="es-ES_tradnl"/>
              </w:rPr>
              <w:t>ó</w:t>
            </w:r>
            <w:proofErr w:type="spellEnd"/>
            <w:r w:rsidRPr="000A7256">
              <w:rPr>
                <w:rFonts w:ascii="Museo Sans 300" w:hAnsi="Museo Sans 300" w:cs="Arial"/>
                <w:sz w:val="20"/>
                <w:lang w:val="es-ES_tradnl"/>
              </w:rPr>
              <w:t xml:space="preserve"> 2.</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1"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existentes en el archivo.</w:t>
            </w:r>
          </w:p>
        </w:tc>
      </w:tr>
      <w:tr w:rsidR="003A4128" w:rsidRPr="000A7256" w14:paraId="52011EE8"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E3"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008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E4"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Identificador de NIT o NIU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E5"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6"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El tipo de identificador en el archivo de persona, es diferente de “N” o “U”.</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7"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existentes en el archivo.</w:t>
            </w:r>
          </w:p>
        </w:tc>
      </w:tr>
      <w:tr w:rsidR="003A4128" w:rsidRPr="000A7256" w14:paraId="52011EEE"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E9"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009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EA"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El nombre de la persona natural y jurídica vienen ambos llenos.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EB"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C"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Vienen llenos los nombres de personas naturales y jurídicas en el mismo registro.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ED"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existentes en el archivo.</w:t>
            </w:r>
          </w:p>
        </w:tc>
      </w:tr>
      <w:tr w:rsidR="003A4128" w:rsidRPr="000A7256" w14:paraId="52011EF4"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EF"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F0"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Registro duplicado en archivo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F1"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2" w14:textId="77777777" w:rsidR="003A4128" w:rsidRPr="000A7256" w:rsidRDefault="003A4128" w:rsidP="00B03182">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persona est</w:t>
            </w:r>
            <w:r w:rsidR="00B03182" w:rsidRPr="000A7256">
              <w:rPr>
                <w:rFonts w:ascii="Museo Sans 300" w:hAnsi="Museo Sans 300" w:cs="Arial"/>
                <w:sz w:val="20"/>
                <w:lang w:val="es-ES_tradnl"/>
              </w:rPr>
              <w:t>á</w:t>
            </w:r>
            <w:r w:rsidRPr="000A7256">
              <w:rPr>
                <w:rFonts w:ascii="Museo Sans 300" w:hAnsi="Museo Sans 300" w:cs="Arial"/>
                <w:sz w:val="20"/>
                <w:lang w:val="es-ES_tradnl"/>
              </w:rPr>
              <w:t xml:space="preserve"> m</w:t>
            </w:r>
            <w:r w:rsidR="00B03182" w:rsidRPr="000A7256">
              <w:rPr>
                <w:rFonts w:ascii="Museo Sans 300" w:hAnsi="Museo Sans 300" w:cs="Arial"/>
                <w:sz w:val="20"/>
                <w:lang w:val="es-ES_tradnl"/>
              </w:rPr>
              <w:t>á</w:t>
            </w:r>
            <w:r w:rsidRPr="000A7256">
              <w:rPr>
                <w:rFonts w:ascii="Museo Sans 300" w:hAnsi="Museo Sans 300" w:cs="Arial"/>
                <w:sz w:val="20"/>
                <w:lang w:val="es-ES_tradnl"/>
              </w:rPr>
              <w:t>s de una vez en archivo o se está combinando con NIT o NIU nuevo y éste ya existe debe de corregirlo.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3"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existentes en el archivo.</w:t>
            </w:r>
          </w:p>
        </w:tc>
      </w:tr>
      <w:tr w:rsidR="003A4128" w:rsidRPr="000A7256" w14:paraId="52011EFA"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F5"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EF6"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NIT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F7"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8"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Caracteres inválidos dentro del código del deudor.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9"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rPr>
              <w:t>Para todos los deudores donde el tipo de identificador sea igual a “N” y la columna de residente sea igual a “R”.</w:t>
            </w:r>
          </w:p>
        </w:tc>
      </w:tr>
      <w:tr w:rsidR="003A4128" w:rsidRPr="000A7256" w14:paraId="52011F01"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EFB"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012</w:t>
            </w:r>
          </w:p>
        </w:tc>
        <w:tc>
          <w:tcPr>
            <w:tcW w:w="1986" w:type="dxa"/>
            <w:tcBorders>
              <w:top w:val="single" w:sz="4" w:space="0" w:color="A6A6A6" w:themeColor="background1" w:themeShade="A6"/>
              <w:left w:val="nil"/>
              <w:bottom w:val="single" w:sz="4" w:space="0" w:color="A6A6A6" w:themeColor="background1" w:themeShade="A6"/>
              <w:right w:val="nil"/>
            </w:tcBorders>
          </w:tcPr>
          <w:p w14:paraId="52011EFC"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Nombre inválido.</w:t>
            </w:r>
          </w:p>
          <w:p w14:paraId="52011EFD" w14:textId="77777777" w:rsidR="003A4128" w:rsidRPr="000A7256" w:rsidRDefault="003A4128">
            <w:pPr>
              <w:spacing w:before="20" w:after="20" w:line="240" w:lineRule="atLeast"/>
              <w:jc w:val="left"/>
              <w:rPr>
                <w:rFonts w:ascii="Museo Sans 300" w:hAnsi="Museo Sans 300" w:cs="Arial"/>
                <w:sz w:val="20"/>
                <w:lang w:val="es-ES_tradnl"/>
              </w:rPr>
            </w:pP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EFE" w14:textId="77777777" w:rsidR="003A4128" w:rsidRPr="000A7256" w:rsidRDefault="003A4128">
            <w:pPr>
              <w:keepNext/>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EFF"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Caracteres inválidos dentro del nombre de persona jurídica.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0"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de personas jurídicas existentes en el archivo.</w:t>
            </w:r>
          </w:p>
        </w:tc>
      </w:tr>
      <w:tr w:rsidR="003A4128" w:rsidRPr="000A7256" w14:paraId="52011F07"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02"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03"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NIU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04"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5"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Caracteres inválidos dentro del NIU.</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6"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que tipo de identificación= “U”</w:t>
            </w:r>
            <w:r w:rsidR="006463F8" w:rsidRPr="000A7256">
              <w:rPr>
                <w:rFonts w:ascii="Museo Sans 300" w:hAnsi="Museo Sans 300" w:cs="Arial"/>
                <w:sz w:val="20"/>
                <w:lang w:val="es-ES_tradnl"/>
              </w:rPr>
              <w:t xml:space="preserve"> </w:t>
            </w:r>
            <w:r w:rsidRPr="000A7256">
              <w:rPr>
                <w:rFonts w:ascii="Museo Sans 300" w:hAnsi="Museo Sans 300" w:cs="Arial"/>
                <w:sz w:val="20"/>
                <w:lang w:val="es-ES_tradnl"/>
              </w:rPr>
              <w:t>y residente = “R”.</w:t>
            </w:r>
          </w:p>
        </w:tc>
      </w:tr>
      <w:tr w:rsidR="003A4128" w:rsidRPr="000A7256" w14:paraId="52011F0D"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08"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09"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NIT anterior no existe.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0A"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B"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columna NIT anterior, se verifica que exista en el mismo archivo de persona, tiene que enviarlo en el mes de</w:t>
            </w:r>
            <w:r w:rsidR="00B03182" w:rsidRPr="000A7256">
              <w:rPr>
                <w:rFonts w:ascii="Museo Sans 300" w:hAnsi="Museo Sans 300" w:cs="Arial"/>
                <w:sz w:val="20"/>
                <w:lang w:val="es-ES_tradnl"/>
              </w:rPr>
              <w:t xml:space="preserve"> cambio del NIT incorrecto por </w:t>
            </w:r>
            <w:r w:rsidRPr="000A7256">
              <w:rPr>
                <w:rFonts w:ascii="Museo Sans 300" w:hAnsi="Museo Sans 300" w:cs="Arial"/>
                <w:sz w:val="20"/>
                <w:lang w:val="es-ES_tradnl"/>
              </w:rPr>
              <w:t>el NIT correcto.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0C"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 xml:space="preserve">Para los registros donde NIT anterior venga lleno. </w:t>
            </w:r>
          </w:p>
        </w:tc>
      </w:tr>
      <w:tr w:rsidR="003A4128" w:rsidRPr="000A7256" w14:paraId="52011F13"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0E"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lastRenderedPageBreak/>
              <w:t>015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0F"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Tamaño de la empresa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10"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1"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El tamaño de la empresa debe pertenecer a los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2" w14:textId="5B11182A" w:rsidR="003A4128" w:rsidRPr="000A7256" w:rsidRDefault="003A4128" w:rsidP="00911CC0">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personas jurídicas que sean deudoras y en archivo de referencia el código de activo= “PD” y código de cartera =</w:t>
            </w:r>
            <w:r w:rsidR="006463F8" w:rsidRPr="000A7256">
              <w:rPr>
                <w:rFonts w:ascii="Museo Sans 300" w:hAnsi="Museo Sans 300" w:cs="Arial"/>
                <w:sz w:val="20"/>
                <w:lang w:val="es-ES_tradnl"/>
              </w:rPr>
              <w:t xml:space="preserve"> </w:t>
            </w:r>
            <w:r w:rsidRPr="000A7256">
              <w:rPr>
                <w:rFonts w:ascii="Museo Sans 300" w:hAnsi="Museo Sans 300" w:cs="Arial"/>
                <w:sz w:val="20"/>
                <w:lang w:val="es-ES_tradnl"/>
              </w:rPr>
              <w:t>“01”, “02”</w:t>
            </w:r>
            <w:r w:rsidR="00A912AD" w:rsidRPr="000A7256">
              <w:rPr>
                <w:rFonts w:ascii="Museo Sans 300" w:hAnsi="Museo Sans 300" w:cs="Arial"/>
                <w:sz w:val="20"/>
                <w:lang w:val="es-ES_tradnl"/>
              </w:rPr>
              <w:t>,</w:t>
            </w:r>
            <w:r w:rsidRPr="000A7256">
              <w:rPr>
                <w:rFonts w:ascii="Museo Sans 300" w:hAnsi="Museo Sans 300" w:cs="Arial"/>
                <w:sz w:val="20"/>
                <w:lang w:val="es-ES_tradnl"/>
              </w:rPr>
              <w:t xml:space="preserve"> “17” </w:t>
            </w:r>
            <w:r w:rsidR="00A912AD" w:rsidRPr="000A7256">
              <w:rPr>
                <w:rFonts w:ascii="Museo Sans 300" w:hAnsi="Museo Sans 300" w:cs="Arial"/>
                <w:sz w:val="20"/>
                <w:lang w:val="es-ES_tradnl"/>
              </w:rPr>
              <w:t>o “33” (19)</w:t>
            </w:r>
          </w:p>
        </w:tc>
      </w:tr>
      <w:tr w:rsidR="003A4128" w:rsidRPr="000A7256" w14:paraId="52011F19"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14"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15"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Tipo de empresa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16"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7" w14:textId="3934EF23" w:rsidR="003A4128" w:rsidRPr="000A7256" w:rsidRDefault="003A4128" w:rsidP="00911CC0">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 xml:space="preserve">El tipo de empresa debe ser: “N” </w:t>
            </w:r>
            <w:r w:rsidR="00B03182" w:rsidRPr="000A7256">
              <w:rPr>
                <w:rFonts w:ascii="Museo Sans 300" w:hAnsi="Museo Sans 300" w:cs="Arial"/>
                <w:sz w:val="20"/>
                <w:lang w:val="es-ES_tradnl"/>
              </w:rPr>
              <w:t>o</w:t>
            </w:r>
            <w:r w:rsidRPr="000A7256">
              <w:rPr>
                <w:rFonts w:ascii="Museo Sans 300" w:hAnsi="Museo Sans 300" w:cs="Arial"/>
                <w:sz w:val="20"/>
                <w:lang w:val="es-ES_tradnl"/>
              </w:rPr>
              <w:t xml:space="preserve"> “E”.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8" w14:textId="41AFEBD1" w:rsidR="003A4128" w:rsidRPr="000A7256" w:rsidRDefault="003A4128" w:rsidP="00911CC0">
            <w:pPr>
              <w:spacing w:before="20" w:after="20" w:line="240" w:lineRule="atLeast"/>
              <w:jc w:val="left"/>
              <w:rPr>
                <w:rFonts w:ascii="Museo Sans 300" w:hAnsi="Museo Sans 300" w:cs="Arial"/>
                <w:bCs/>
                <w:sz w:val="20"/>
                <w:lang w:val="es-ES_tradnl"/>
              </w:rPr>
            </w:pPr>
            <w:r w:rsidRPr="000A7256">
              <w:rPr>
                <w:rFonts w:ascii="Museo Sans 300" w:hAnsi="Museo Sans 300" w:cs="Arial"/>
                <w:sz w:val="20"/>
                <w:lang w:val="es-ES_tradnl"/>
              </w:rPr>
              <w:t>Para personas jurídicas que sean deudoras y en archivo de referencia el código de activo = “PD” y código de cartera =</w:t>
            </w:r>
            <w:r w:rsidR="006463F8" w:rsidRPr="000A7256">
              <w:rPr>
                <w:rFonts w:ascii="Museo Sans 300" w:hAnsi="Museo Sans 300" w:cs="Arial"/>
                <w:sz w:val="20"/>
                <w:lang w:val="es-ES_tradnl"/>
              </w:rPr>
              <w:t xml:space="preserve"> </w:t>
            </w:r>
            <w:r w:rsidRPr="000A7256">
              <w:rPr>
                <w:rFonts w:ascii="Museo Sans 300" w:hAnsi="Museo Sans 300" w:cs="Arial"/>
                <w:sz w:val="20"/>
                <w:lang w:val="es-ES_tradnl"/>
              </w:rPr>
              <w:t xml:space="preserve">“01”, </w:t>
            </w:r>
            <w:r w:rsidR="00A912AD" w:rsidRPr="000A7256">
              <w:rPr>
                <w:rFonts w:ascii="Museo Sans 300" w:hAnsi="Museo Sans 300" w:cs="Arial"/>
                <w:sz w:val="20"/>
                <w:lang w:val="es-ES_tradnl"/>
              </w:rPr>
              <w:t>“02”, “17” o “33” (19)</w:t>
            </w:r>
            <w:r w:rsidRPr="000A7256">
              <w:rPr>
                <w:rFonts w:ascii="Museo Sans 300" w:hAnsi="Museo Sans 300" w:cs="Arial"/>
                <w:sz w:val="20"/>
                <w:lang w:val="es-ES_tradnl"/>
              </w:rPr>
              <w:t xml:space="preserve"> </w:t>
            </w:r>
          </w:p>
        </w:tc>
      </w:tr>
      <w:tr w:rsidR="003A4128" w:rsidRPr="000A7256" w14:paraId="52011F1F" w14:textId="77777777" w:rsidTr="007C6E1C">
        <w:trPr>
          <w:trHeight w:val="410"/>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1F1A"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1B"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Giro o actividad económica invalida.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1C"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D"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actividad o giro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1E" w14:textId="7F2C00BA" w:rsidR="003A4128" w:rsidRPr="000A7256" w:rsidRDefault="003A4128" w:rsidP="00911CC0">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de personas naturales y jurídicas, con código de activo =“PD” y código de cartera = “01</w:t>
            </w:r>
            <w:r w:rsidR="00A912AD" w:rsidRPr="000A7256">
              <w:rPr>
                <w:rFonts w:ascii="Museo Sans 300" w:hAnsi="Museo Sans 300" w:cs="Arial"/>
                <w:sz w:val="20"/>
                <w:lang w:val="es-ES_tradnl"/>
              </w:rPr>
              <w:t xml:space="preserve">”, “02”, “17” o “33” (19),  </w:t>
            </w:r>
            <w:r w:rsidRPr="000A7256">
              <w:rPr>
                <w:rFonts w:ascii="Museo Sans 300" w:hAnsi="Museo Sans 300" w:cs="Arial"/>
                <w:sz w:val="20"/>
                <w:lang w:val="es-ES_tradnl"/>
              </w:rPr>
              <w:t>que sean deudoras.</w:t>
            </w:r>
          </w:p>
        </w:tc>
      </w:tr>
      <w:tr w:rsidR="003A4128" w:rsidRPr="000A7256" w14:paraId="52011F25"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20"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21"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bandera de residente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22"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3" w14:textId="6F6C5BD7" w:rsidR="003A4128" w:rsidRPr="000A7256" w:rsidRDefault="003A4128" w:rsidP="00911CC0">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 xml:space="preserve">La bandera debe tener valores: “N” </w:t>
            </w:r>
            <w:r w:rsidR="002477B0" w:rsidRPr="000A7256">
              <w:rPr>
                <w:rFonts w:ascii="Museo Sans 300" w:hAnsi="Museo Sans 300" w:cs="Arial"/>
                <w:sz w:val="20"/>
                <w:lang w:val="es-ES_tradnl"/>
              </w:rPr>
              <w:t>o</w:t>
            </w:r>
            <w:r w:rsidRPr="000A7256">
              <w:rPr>
                <w:rFonts w:ascii="Museo Sans 300" w:hAnsi="Museo Sans 300" w:cs="Arial"/>
                <w:sz w:val="20"/>
                <w:lang w:val="es-ES_tradnl"/>
              </w:rPr>
              <w:t xml:space="preserve"> “R”.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4"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existentes en el archivo.</w:t>
            </w:r>
          </w:p>
        </w:tc>
      </w:tr>
      <w:tr w:rsidR="003A4128" w:rsidRPr="000A7256" w14:paraId="52011F2B"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26"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019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27"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Código de identificación de persona no residente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28" w14:textId="77777777" w:rsidR="003A4128" w:rsidRPr="000A7256" w:rsidRDefault="003A4128">
            <w:pPr>
              <w:keepNext/>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9"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identificación de la persona no residente, no corresponde con la asignada por la SSF o el NIT generado por el Ministerio de Hacienda.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A"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deudores donde el tipo de identificación sea</w:t>
            </w:r>
            <w:r w:rsidR="006463F8" w:rsidRPr="000A7256">
              <w:rPr>
                <w:rFonts w:ascii="Museo Sans 300" w:hAnsi="Museo Sans 300" w:cs="Arial"/>
                <w:sz w:val="20"/>
                <w:lang w:val="es-ES_tradnl"/>
              </w:rPr>
              <w:t xml:space="preserve"> </w:t>
            </w:r>
            <w:r w:rsidRPr="000A7256">
              <w:rPr>
                <w:rFonts w:ascii="Museo Sans 300" w:hAnsi="Museo Sans 300" w:cs="Arial"/>
                <w:sz w:val="20"/>
                <w:lang w:val="es-ES_tradnl"/>
              </w:rPr>
              <w:t>igual a “</w:t>
            </w:r>
            <w:r w:rsidRPr="000A7256">
              <w:rPr>
                <w:rFonts w:ascii="Museo Sans 300" w:hAnsi="Museo Sans 300" w:cs="Arial"/>
                <w:sz w:val="20"/>
              </w:rPr>
              <w:t>N</w:t>
            </w:r>
            <w:r w:rsidRPr="000A7256">
              <w:rPr>
                <w:rFonts w:ascii="Museo Sans 300" w:hAnsi="Museo Sans 300" w:cs="Arial"/>
                <w:sz w:val="20"/>
                <w:lang w:val="es-ES_tradnl"/>
              </w:rPr>
              <w:t>” y la columna residente sea igual a “</w:t>
            </w:r>
            <w:r w:rsidRPr="000A7256">
              <w:rPr>
                <w:rFonts w:ascii="Museo Sans 300" w:hAnsi="Museo Sans 300" w:cs="Arial"/>
                <w:sz w:val="20"/>
              </w:rPr>
              <w:t>N</w:t>
            </w:r>
            <w:r w:rsidRPr="000A7256">
              <w:rPr>
                <w:rFonts w:ascii="Museo Sans 300" w:hAnsi="Museo Sans 300" w:cs="Arial"/>
                <w:sz w:val="20"/>
                <w:lang w:val="es-ES_tradnl"/>
              </w:rPr>
              <w:t>”.</w:t>
            </w:r>
          </w:p>
        </w:tc>
      </w:tr>
      <w:tr w:rsidR="003A4128" w:rsidRPr="000A7256" w14:paraId="52011F31"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2C"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020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2D"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reserva no puede ser negativa.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2E"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2F"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reserva tiene que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0"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 xml:space="preserve">Para todos los registros de personas que sean deudoras. </w:t>
            </w:r>
          </w:p>
        </w:tc>
      </w:tr>
      <w:tr w:rsidR="003A4128" w:rsidRPr="000A7256" w14:paraId="52011F37"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32"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021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33"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categoría de riesgo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34" w14:textId="77777777" w:rsidR="003A4128" w:rsidRPr="000A7256" w:rsidRDefault="003A4128">
            <w:pPr>
              <w:spacing w:before="20" w:after="20" w:line="240" w:lineRule="atLeast"/>
              <w:rPr>
                <w:rFonts w:ascii="Museo Sans 300" w:hAnsi="Museo Sans 300" w:cs="Arial"/>
                <w:sz w:val="20"/>
                <w:lang w:val="es-ES_tradnl"/>
              </w:rPr>
            </w:pPr>
            <w:r w:rsidRPr="000A7256">
              <w:rPr>
                <w:rFonts w:ascii="Museo Sans 300" w:hAnsi="Museo Sans 300" w:cs="Arial"/>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5"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La categoría debe contener valores permitidos según</w:t>
            </w:r>
            <w:r w:rsidR="006463F8" w:rsidRPr="000A7256">
              <w:rPr>
                <w:rFonts w:ascii="Museo Sans 300" w:hAnsi="Museo Sans 300" w:cs="Arial"/>
                <w:sz w:val="20"/>
                <w:lang w:val="es-ES_tradnl"/>
              </w:rPr>
              <w:t xml:space="preserve"> </w:t>
            </w:r>
            <w:r w:rsidRPr="000A7256">
              <w:rPr>
                <w:rFonts w:ascii="Museo Sans 300" w:hAnsi="Museo Sans 300" w:cs="Arial"/>
                <w:sz w:val="20"/>
                <w:lang w:val="es-ES_tradnl"/>
              </w:rPr>
              <w:t xml:space="preserve">anexo B, tabla 3.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6" w14:textId="77777777" w:rsidR="003A4128" w:rsidRPr="000A7256" w:rsidRDefault="003A4128">
            <w:pPr>
              <w:spacing w:before="20" w:after="20" w:line="240" w:lineRule="atLeast"/>
              <w:jc w:val="left"/>
              <w:rPr>
                <w:rFonts w:ascii="Museo Sans 300" w:hAnsi="Museo Sans 300" w:cs="Arial"/>
                <w:sz w:val="20"/>
                <w:lang w:val="es-ES_tradnl"/>
              </w:rPr>
            </w:pPr>
            <w:r w:rsidRPr="000A7256">
              <w:rPr>
                <w:rFonts w:ascii="Museo Sans 300" w:hAnsi="Museo Sans 300" w:cs="Arial"/>
                <w:sz w:val="20"/>
                <w:lang w:val="es-ES_tradnl"/>
              </w:rPr>
              <w:t>Para todos los registros de personas que sean deudoras.</w:t>
            </w:r>
          </w:p>
        </w:tc>
      </w:tr>
      <w:tr w:rsidR="003A4128" w:rsidRPr="000A7256" w14:paraId="52011F3D"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38"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022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39"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El documento alterno se encuentra vacío.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3A"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B"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Si ha declarado tipo de documento deberá enviar el número de documento alterno.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3C"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Para todos los registros donde venga lleno el tipo de identificación alterno.</w:t>
            </w:r>
          </w:p>
        </w:tc>
      </w:tr>
      <w:tr w:rsidR="003A4128" w:rsidRPr="000A7256" w14:paraId="52011F43" w14:textId="77777777" w:rsidTr="007C6E1C">
        <w:trPr>
          <w:trHeight w:val="738"/>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1F3E"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023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3F"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El tipo de documento alterno de la persona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40"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41"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El tipo de documento alterno de identificación debe contener valores validos: “PS”, “SS”, “CI”, “CR”, “LI”.</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42"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Para todo registro donde venga lleno tipo de identificación alterno.</w:t>
            </w:r>
          </w:p>
        </w:tc>
      </w:tr>
      <w:tr w:rsidR="003A4128" w:rsidRPr="000A7256" w14:paraId="52011F4A"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44"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lastRenderedPageBreak/>
              <w:t>024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45" w14:textId="1E136091"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El número de cliente único se encuentra </w:t>
            </w:r>
            <w:r w:rsidR="00B77B0E" w:rsidRPr="000A7256">
              <w:rPr>
                <w:rFonts w:ascii="Museo Sans 300" w:hAnsi="Museo Sans 300" w:cs="Arial"/>
                <w:bCs/>
                <w:sz w:val="20"/>
                <w:lang w:val="es-ES_tradnl"/>
              </w:rPr>
              <w:t>vacío</w:t>
            </w:r>
            <w:r w:rsidRPr="000A7256">
              <w:rPr>
                <w:rFonts w:ascii="Museo Sans 300" w:hAnsi="Museo Sans 300" w:cs="Arial"/>
                <w:bCs/>
                <w:sz w:val="20"/>
                <w:lang w:val="es-ES_tradnl"/>
              </w:rPr>
              <w:t>.</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46"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47"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El número de cliente único en la institución debe enviarse lleno.</w:t>
            </w:r>
          </w:p>
          <w:p w14:paraId="52011F48"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49"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Para todas las personas que sean deudoras.</w:t>
            </w:r>
          </w:p>
        </w:tc>
      </w:tr>
      <w:tr w:rsidR="003A4128" w:rsidRPr="000A7256" w14:paraId="52011F51"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4B"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4C"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Nombres inválidos.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4D"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4E"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Caracteres inválidos dentro del nombre de la</w:t>
            </w:r>
            <w:r w:rsidR="006463F8" w:rsidRPr="000A7256">
              <w:rPr>
                <w:rFonts w:ascii="Museo Sans 300" w:hAnsi="Museo Sans 300" w:cs="Arial"/>
                <w:bCs/>
                <w:sz w:val="20"/>
                <w:lang w:val="es-ES_tradnl"/>
              </w:rPr>
              <w:t xml:space="preserve"> </w:t>
            </w:r>
            <w:r w:rsidRPr="000A7256">
              <w:rPr>
                <w:rFonts w:ascii="Museo Sans 300" w:hAnsi="Museo Sans 300" w:cs="Arial"/>
                <w:bCs/>
                <w:sz w:val="20"/>
                <w:lang w:val="es-ES_tradnl"/>
              </w:rPr>
              <w:t>persona natural. el primer nombre y el primer apellido deben de iniciar con una letra.</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4F"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Para todos los registros de personas naturales existentes en el archivo.</w:t>
            </w:r>
          </w:p>
          <w:p w14:paraId="52011F50"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p>
        </w:tc>
      </w:tr>
      <w:tr w:rsidR="003A4128" w:rsidRPr="000A7256" w14:paraId="52011F57"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52"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53"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No existe fecha de nacimiento o constitución.</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54"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55"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Debe enviarse fecha de nacimiento cuando es persona natural o fecha de constitución cuando es persona jurídica.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56" w14:textId="0C8ACF05"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Para todos los deudores donde el código de cartera sea igual a "01", "02"</w:t>
            </w:r>
            <w:r w:rsidR="00683B91" w:rsidRPr="000A7256">
              <w:rPr>
                <w:rFonts w:ascii="Museo Sans 300" w:hAnsi="Museo Sans 300" w:cs="Arial"/>
                <w:bCs/>
                <w:sz w:val="20"/>
                <w:lang w:val="es-ES_tradnl"/>
              </w:rPr>
              <w:t>, “</w:t>
            </w:r>
            <w:r w:rsidRPr="000A7256">
              <w:rPr>
                <w:rFonts w:ascii="Museo Sans 300" w:hAnsi="Museo Sans 300" w:cs="Arial"/>
                <w:bCs/>
                <w:sz w:val="20"/>
                <w:lang w:val="es-ES_tradnl"/>
              </w:rPr>
              <w:t>17"</w:t>
            </w:r>
            <w:r w:rsidR="00683B91" w:rsidRPr="000A7256">
              <w:rPr>
                <w:rFonts w:ascii="Museo Sans 300" w:hAnsi="Museo Sans 300" w:cs="Arial"/>
                <w:bCs/>
                <w:sz w:val="20"/>
                <w:lang w:val="es-ES_tradnl"/>
              </w:rPr>
              <w:t xml:space="preserve"> o “33” (19)</w:t>
            </w:r>
            <w:r w:rsidRPr="000A7256">
              <w:rPr>
                <w:rFonts w:ascii="Museo Sans 300" w:hAnsi="Museo Sans 300" w:cs="Arial"/>
                <w:bCs/>
                <w:sz w:val="20"/>
                <w:lang w:val="es-ES_tradnl"/>
              </w:rPr>
              <w:t xml:space="preserve"> y el código de activo sea diferente de "SN".</w:t>
            </w:r>
          </w:p>
        </w:tc>
      </w:tr>
      <w:tr w:rsidR="003A4128" w:rsidRPr="000A7256" w14:paraId="52011F5D"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58"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59"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Fecha de nacimiento o constitución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5A"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5B"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La fecha de nacimiento o constitución debe coincidir con la fecha reportada dentro del NIT.</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5C"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Para todos los registros donde el tipo de identificación sea igual a </w:t>
            </w:r>
            <w:r w:rsidRPr="000A7256">
              <w:rPr>
                <w:rFonts w:ascii="Museo Sans 300" w:hAnsi="Museo Sans 300" w:cs="Arial"/>
                <w:sz w:val="20"/>
                <w:lang w:val="es-ES_tradnl"/>
              </w:rPr>
              <w:t>“</w:t>
            </w:r>
            <w:r w:rsidRPr="000A7256">
              <w:rPr>
                <w:rFonts w:ascii="Museo Sans 300" w:hAnsi="Museo Sans 300" w:cs="Arial"/>
                <w:bCs/>
                <w:sz w:val="20"/>
                <w:lang w:val="es-ES_tradnl"/>
              </w:rPr>
              <w:t>N</w:t>
            </w:r>
            <w:r w:rsidRPr="000A7256">
              <w:rPr>
                <w:rFonts w:ascii="Museo Sans 300" w:hAnsi="Museo Sans 300" w:cs="Arial"/>
                <w:sz w:val="20"/>
                <w:lang w:val="es-ES_tradnl"/>
              </w:rPr>
              <w:t>”.</w:t>
            </w:r>
          </w:p>
        </w:tc>
      </w:tr>
      <w:tr w:rsidR="003A4128" w:rsidRPr="000A7256" w14:paraId="52011F63"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5E"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5F" w14:textId="71BBF1DD"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Código de país de residencia esta </w:t>
            </w:r>
            <w:r w:rsidR="006463F8" w:rsidRPr="000A7256">
              <w:rPr>
                <w:rFonts w:ascii="Museo Sans 300" w:hAnsi="Museo Sans 300" w:cs="Arial"/>
                <w:bCs/>
                <w:sz w:val="20"/>
              </w:rPr>
              <w:t>v</w:t>
            </w:r>
            <w:proofErr w:type="spellStart"/>
            <w:r w:rsidR="006463F8" w:rsidRPr="000A7256">
              <w:rPr>
                <w:rFonts w:ascii="Museo Sans 300" w:hAnsi="Museo Sans 300" w:cs="Arial"/>
                <w:bCs/>
                <w:sz w:val="20"/>
                <w:lang w:val="es-ES_tradnl"/>
              </w:rPr>
              <w:t>acío</w:t>
            </w:r>
            <w:proofErr w:type="spellEnd"/>
            <w:r w:rsidRPr="000A7256">
              <w:rPr>
                <w:rFonts w:ascii="Museo Sans 300" w:hAnsi="Museo Sans 300" w:cs="Arial"/>
                <w:bCs/>
                <w:sz w:val="20"/>
                <w:lang w:val="es-ES_tradnl"/>
              </w:rPr>
              <w:t xml:space="preserve"> o es un valor inválido. </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60"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1"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Debe enviarse el código de país o departamento de residencia del deudor y debe ser uno de los valores establecidos en la tabla 11 del anexo B.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2" w14:textId="02531409"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Para todos los deudores donde código de cartera sea igual a </w:t>
            </w:r>
            <w:r w:rsidRPr="000A7256">
              <w:rPr>
                <w:rFonts w:ascii="Museo Sans 300" w:hAnsi="Museo Sans 300" w:cs="Arial"/>
                <w:sz w:val="20"/>
                <w:lang w:val="es-ES_tradnl"/>
              </w:rPr>
              <w:t xml:space="preserve">“01”, </w:t>
            </w:r>
            <w:r w:rsidR="00683B91" w:rsidRPr="000A7256">
              <w:rPr>
                <w:rFonts w:ascii="Museo Sans 300" w:hAnsi="Museo Sans 300" w:cs="Arial"/>
                <w:bCs/>
                <w:sz w:val="20"/>
                <w:lang w:val="es-ES_tradnl"/>
              </w:rPr>
              <w:t xml:space="preserve">"02", “17" o “33” (19) </w:t>
            </w:r>
            <w:r w:rsidRPr="000A7256">
              <w:rPr>
                <w:rFonts w:ascii="Museo Sans 300" w:hAnsi="Museo Sans 300" w:cs="Arial"/>
                <w:sz w:val="20"/>
                <w:lang w:val="es-ES_tradnl"/>
              </w:rPr>
              <w:t>y el código de activo sea diferente de</w:t>
            </w:r>
            <w:r w:rsidR="006463F8" w:rsidRPr="000A7256">
              <w:rPr>
                <w:rFonts w:ascii="Museo Sans 300" w:hAnsi="Museo Sans 300" w:cs="Arial"/>
                <w:sz w:val="20"/>
                <w:lang w:val="es-ES_tradnl"/>
              </w:rPr>
              <w:t xml:space="preserve"> </w:t>
            </w:r>
            <w:r w:rsidRPr="000A7256">
              <w:rPr>
                <w:rFonts w:ascii="Museo Sans 300" w:hAnsi="Museo Sans 300" w:cs="Arial"/>
                <w:sz w:val="20"/>
                <w:lang w:val="es-ES_tradnl"/>
              </w:rPr>
              <w:t>“SN”.</w:t>
            </w:r>
          </w:p>
        </w:tc>
      </w:tr>
      <w:tr w:rsidR="003A4128" w:rsidRPr="000A7256" w14:paraId="52011F69"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64"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029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65"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Riesgo consolidado del deudor no 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66"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7"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El riesgo consolidado del deudor deberá venir lleno y </w:t>
            </w:r>
            <w:r w:rsidRPr="000A7256">
              <w:rPr>
                <w:rFonts w:ascii="Museo Sans 300" w:hAnsi="Museo Sans 300" w:cs="Arial"/>
                <w:sz w:val="20"/>
              </w:rPr>
              <w:t>debe ser igual a la sumatoria</w:t>
            </w:r>
            <w:r w:rsidR="006463F8" w:rsidRPr="000A7256">
              <w:rPr>
                <w:rFonts w:ascii="Museo Sans 300" w:hAnsi="Museo Sans 300" w:cs="Arial"/>
                <w:sz w:val="20"/>
              </w:rPr>
              <w:t xml:space="preserve"> </w:t>
            </w:r>
            <w:r w:rsidRPr="000A7256">
              <w:rPr>
                <w:rFonts w:ascii="Museo Sans 300" w:hAnsi="Museo Sans 300" w:cs="Arial"/>
                <w:sz w:val="20"/>
              </w:rPr>
              <w:t>de los saldos adeudados de la persona incluyendo intereses vencidos.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8"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Para todo</w:t>
            </w:r>
            <w:r w:rsidR="002477B0" w:rsidRPr="000A7256">
              <w:rPr>
                <w:rFonts w:ascii="Museo Sans 300" w:hAnsi="Museo Sans 300" w:cs="Arial"/>
                <w:bCs/>
                <w:sz w:val="20"/>
                <w:lang w:val="es-ES_tradnl"/>
              </w:rPr>
              <w:t>s los registros que existan en</w:t>
            </w:r>
            <w:r w:rsidRPr="000A7256">
              <w:rPr>
                <w:rFonts w:ascii="Museo Sans 300" w:hAnsi="Museo Sans 300" w:cs="Arial"/>
                <w:bCs/>
                <w:sz w:val="20"/>
                <w:lang w:val="es-ES_tradnl"/>
              </w:rPr>
              <w:t xml:space="preserve"> el archivo de persona y que sean deudoras.</w:t>
            </w:r>
          </w:p>
        </w:tc>
      </w:tr>
      <w:tr w:rsidR="003A4128" w:rsidRPr="000A7256" w14:paraId="52011F6F"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6A"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030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6B"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Sexo no 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6C"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D" w14:textId="280C0E1F" w:rsidR="003A4128" w:rsidRPr="000A7256" w:rsidRDefault="003A4128" w:rsidP="00911CC0">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Debe enviarse el sexo de la persona y debe ser “F” </w:t>
            </w:r>
            <w:r w:rsidR="00911CC0" w:rsidRPr="000A7256">
              <w:rPr>
                <w:rFonts w:ascii="Museo Sans 300" w:hAnsi="Museo Sans 300" w:cs="Arial"/>
                <w:bCs/>
                <w:sz w:val="20"/>
                <w:lang w:val="es-ES_tradnl"/>
              </w:rPr>
              <w:t>o</w:t>
            </w:r>
            <w:r w:rsidRPr="000A7256">
              <w:rPr>
                <w:rFonts w:ascii="Museo Sans 300" w:hAnsi="Museo Sans 300" w:cs="Arial"/>
                <w:bCs/>
                <w:sz w:val="20"/>
                <w:lang w:val="es-ES_tradnl"/>
              </w:rPr>
              <w:t xml:space="preserve"> “M”.</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6E"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Para todos los registros</w:t>
            </w:r>
            <w:r w:rsidR="006463F8" w:rsidRPr="000A7256">
              <w:rPr>
                <w:rFonts w:ascii="Museo Sans 300" w:hAnsi="Museo Sans 300" w:cs="Arial"/>
                <w:bCs/>
                <w:sz w:val="20"/>
                <w:lang w:val="es-ES_tradnl"/>
              </w:rPr>
              <w:t xml:space="preserve"> </w:t>
            </w:r>
            <w:r w:rsidRPr="000A7256">
              <w:rPr>
                <w:rFonts w:ascii="Museo Sans 300" w:hAnsi="Museo Sans 300" w:cs="Arial"/>
                <w:bCs/>
                <w:sz w:val="20"/>
                <w:lang w:val="es-ES_tradnl"/>
              </w:rPr>
              <w:t>que existan en el archivo de persona y que tipo de persona sea “1”.</w:t>
            </w:r>
          </w:p>
        </w:tc>
      </w:tr>
      <w:tr w:rsidR="003A4128" w:rsidRPr="000A7256" w14:paraId="52011F75"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70"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031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71"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No existe NIT del deudor.</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72"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73"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El NIT es obligatorio.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74" w14:textId="6FC14FB6"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Para todos los créditos otorgados durante el mes de envío de información.</w:t>
            </w:r>
            <w:r w:rsidR="00A912AD" w:rsidRPr="000A7256">
              <w:rPr>
                <w:rFonts w:ascii="Museo Sans 300" w:hAnsi="Museo Sans 300" w:cs="Arial"/>
                <w:bCs/>
                <w:sz w:val="20"/>
                <w:lang w:val="es-ES_tradnl"/>
              </w:rPr>
              <w:t xml:space="preserve"> Excepto la columna &lt;&lt;</w:t>
            </w:r>
            <w:proofErr w:type="spellStart"/>
            <w:r w:rsidR="00A912AD" w:rsidRPr="000A7256">
              <w:rPr>
                <w:rFonts w:ascii="Museo Sans 300" w:hAnsi="Museo Sans 300" w:cs="Arial"/>
                <w:bCs/>
                <w:sz w:val="20"/>
                <w:lang w:val="es-ES_tradnl"/>
              </w:rPr>
              <w:t>cod_cartera</w:t>
            </w:r>
            <w:proofErr w:type="spellEnd"/>
            <w:r w:rsidR="00A912AD" w:rsidRPr="000A7256">
              <w:rPr>
                <w:rFonts w:ascii="Museo Sans 300" w:hAnsi="Museo Sans 300" w:cs="Arial"/>
                <w:bCs/>
                <w:sz w:val="20"/>
                <w:lang w:val="es-ES_tradnl"/>
              </w:rPr>
              <w:t xml:space="preserve">&gt;&gt; del archivo &lt;&lt;referencia&gt;&gt; cuando sea = ‘33’ y que el monto otorgado sea </w:t>
            </w:r>
            <w:r w:rsidR="00A912AD" w:rsidRPr="000A7256">
              <w:rPr>
                <w:rFonts w:ascii="Museo Sans 300" w:hAnsi="Museo Sans 300" w:cs="Arial"/>
                <w:bCs/>
                <w:sz w:val="20"/>
                <w:lang w:val="es-ES_tradnl"/>
              </w:rPr>
              <w:lastRenderedPageBreak/>
              <w:t xml:space="preserve">menor a diez salarios </w:t>
            </w:r>
            <w:r w:rsidR="005D55CD" w:rsidRPr="000A7256">
              <w:rPr>
                <w:rFonts w:ascii="Museo Sans 300" w:hAnsi="Museo Sans 300" w:cs="Arial"/>
                <w:bCs/>
                <w:sz w:val="20"/>
                <w:lang w:val="es-ES_tradnl"/>
              </w:rPr>
              <w:t>mínimos (</w:t>
            </w:r>
            <w:r w:rsidR="00A912AD" w:rsidRPr="000A7256">
              <w:rPr>
                <w:rFonts w:ascii="Museo Sans 300" w:hAnsi="Museo Sans 300" w:cs="Arial"/>
                <w:bCs/>
                <w:sz w:val="20"/>
                <w:lang w:val="es-ES_tradnl"/>
              </w:rPr>
              <w:t>19).</w:t>
            </w:r>
          </w:p>
        </w:tc>
      </w:tr>
      <w:tr w:rsidR="003A4128" w:rsidRPr="000A7256" w14:paraId="52011F7B" w14:textId="77777777" w:rsidTr="007C6E1C">
        <w:tc>
          <w:tcPr>
            <w:tcW w:w="993" w:type="dxa"/>
            <w:tcBorders>
              <w:top w:val="single" w:sz="4" w:space="0" w:color="A6A6A6" w:themeColor="background1" w:themeShade="A6"/>
              <w:left w:val="nil"/>
              <w:bottom w:val="single" w:sz="4" w:space="0" w:color="A6A6A6" w:themeColor="background1" w:themeShade="A6"/>
              <w:right w:val="nil"/>
            </w:tcBorders>
            <w:hideMark/>
          </w:tcPr>
          <w:p w14:paraId="52011F76"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lastRenderedPageBreak/>
              <w:t>032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1F77"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Código de ocupación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1F78"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79"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El código de ocupación debe corresponder a la tabla de</w:t>
            </w:r>
            <w:r w:rsidR="006463F8" w:rsidRPr="000A7256">
              <w:rPr>
                <w:rFonts w:ascii="Museo Sans 300" w:hAnsi="Museo Sans 300" w:cs="Arial"/>
                <w:bCs/>
                <w:sz w:val="20"/>
                <w:lang w:val="es-ES_tradnl"/>
              </w:rPr>
              <w:t xml:space="preserve"> </w:t>
            </w:r>
            <w:r w:rsidRPr="000A7256">
              <w:rPr>
                <w:rFonts w:ascii="Museo Sans 300" w:hAnsi="Museo Sans 300" w:cs="Arial"/>
                <w:bCs/>
                <w:sz w:val="20"/>
                <w:lang w:val="es-ES_tradnl"/>
              </w:rPr>
              <w:t>valores.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7A"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 xml:space="preserve">Para todos los registros existentes en el archivo, que el tipo de persona sea “1” y que sea deudora. </w:t>
            </w:r>
          </w:p>
        </w:tc>
      </w:tr>
      <w:tr w:rsidR="003A4128" w:rsidRPr="000A7256" w14:paraId="52011F81" w14:textId="77777777" w:rsidTr="007C6E1C">
        <w:tc>
          <w:tcPr>
            <w:tcW w:w="993" w:type="dxa"/>
            <w:tcBorders>
              <w:top w:val="single" w:sz="4" w:space="0" w:color="A6A6A6" w:themeColor="background1" w:themeShade="A6"/>
              <w:left w:val="nil"/>
              <w:bottom w:val="single" w:sz="4" w:space="0" w:color="auto"/>
              <w:right w:val="nil"/>
            </w:tcBorders>
            <w:hideMark/>
          </w:tcPr>
          <w:p w14:paraId="52011F7C"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033</w:t>
            </w:r>
          </w:p>
        </w:tc>
        <w:tc>
          <w:tcPr>
            <w:tcW w:w="1986" w:type="dxa"/>
            <w:tcBorders>
              <w:top w:val="single" w:sz="4" w:space="0" w:color="A6A6A6" w:themeColor="background1" w:themeShade="A6"/>
              <w:left w:val="nil"/>
              <w:bottom w:val="single" w:sz="4" w:space="0" w:color="auto"/>
              <w:right w:val="nil"/>
            </w:tcBorders>
            <w:hideMark/>
          </w:tcPr>
          <w:p w14:paraId="52011F7D"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Longitud del número de DUI inválido.</w:t>
            </w:r>
          </w:p>
        </w:tc>
        <w:tc>
          <w:tcPr>
            <w:tcW w:w="707" w:type="dxa"/>
            <w:tcBorders>
              <w:top w:val="single" w:sz="4" w:space="0" w:color="A6A6A6" w:themeColor="background1" w:themeShade="A6"/>
              <w:left w:val="nil"/>
              <w:bottom w:val="single" w:sz="4" w:space="0" w:color="auto"/>
              <w:right w:val="nil"/>
            </w:tcBorders>
            <w:hideMark/>
          </w:tcPr>
          <w:p w14:paraId="52011F7E" w14:textId="77777777" w:rsidR="003A4128" w:rsidRPr="000A7256" w:rsidRDefault="003A4128">
            <w:pPr>
              <w:autoSpaceDE w:val="0"/>
              <w:autoSpaceDN w:val="0"/>
              <w:adjustRightInd w:val="0"/>
              <w:spacing w:before="20" w:after="20" w:line="240" w:lineRule="atLeast"/>
              <w:rPr>
                <w:rFonts w:ascii="Museo Sans 300" w:hAnsi="Museo Sans 300" w:cs="Arial"/>
                <w:bCs/>
                <w:sz w:val="20"/>
                <w:lang w:val="es-ES_tradnl"/>
              </w:rPr>
            </w:pPr>
            <w:r w:rsidRPr="000A7256">
              <w:rPr>
                <w:rFonts w:ascii="Museo Sans 300" w:hAnsi="Museo Sans 300" w:cs="Arial"/>
                <w:bCs/>
                <w:sz w:val="20"/>
                <w:lang w:val="es-ES_tradnl"/>
              </w:rPr>
              <w:t>C</w:t>
            </w:r>
          </w:p>
        </w:tc>
        <w:tc>
          <w:tcPr>
            <w:tcW w:w="2723" w:type="dxa"/>
            <w:tcBorders>
              <w:top w:val="single" w:sz="4" w:space="0" w:color="A6A6A6" w:themeColor="background1" w:themeShade="A6"/>
              <w:left w:val="nil"/>
              <w:bottom w:val="single" w:sz="4" w:space="0" w:color="auto"/>
              <w:right w:val="nil"/>
            </w:tcBorders>
            <w:hideMark/>
          </w:tcPr>
          <w:p w14:paraId="52011F7F" w14:textId="77777777" w:rsidR="003A4128" w:rsidRPr="000A7256" w:rsidRDefault="003A4128">
            <w:pPr>
              <w:autoSpaceDE w:val="0"/>
              <w:autoSpaceDN w:val="0"/>
              <w:adjustRightInd w:val="0"/>
              <w:spacing w:before="20" w:after="20" w:line="240" w:lineRule="atLeast"/>
              <w:jc w:val="left"/>
              <w:rPr>
                <w:rFonts w:ascii="Museo Sans 300" w:hAnsi="Museo Sans 300" w:cs="Arial"/>
                <w:bCs/>
                <w:sz w:val="20"/>
                <w:lang w:val="es-ES_tradnl"/>
              </w:rPr>
            </w:pPr>
            <w:r w:rsidRPr="000A7256">
              <w:rPr>
                <w:rFonts w:ascii="Museo Sans 300" w:hAnsi="Museo Sans 300" w:cs="Arial"/>
                <w:bCs/>
                <w:sz w:val="20"/>
                <w:lang w:val="es-ES_tradnl"/>
              </w:rPr>
              <w:t>El número de DUI reportado no coincide con la longitud de la columna.</w:t>
            </w:r>
          </w:p>
        </w:tc>
        <w:tc>
          <w:tcPr>
            <w:tcW w:w="2723" w:type="dxa"/>
            <w:tcBorders>
              <w:top w:val="single" w:sz="4" w:space="0" w:color="A6A6A6" w:themeColor="background1" w:themeShade="A6"/>
              <w:left w:val="nil"/>
              <w:bottom w:val="single" w:sz="4" w:space="0" w:color="auto"/>
              <w:right w:val="nil"/>
            </w:tcBorders>
            <w:hideMark/>
          </w:tcPr>
          <w:p w14:paraId="52011F80" w14:textId="770D9E6D" w:rsidR="003A4128" w:rsidRPr="000A7256" w:rsidRDefault="003A4128">
            <w:pPr>
              <w:pStyle w:val="Textocomentario"/>
              <w:spacing w:before="20" w:after="20" w:line="240" w:lineRule="atLeast"/>
              <w:jc w:val="left"/>
              <w:rPr>
                <w:rFonts w:ascii="Museo Sans 300" w:hAnsi="Museo Sans 300" w:cs="Arial"/>
                <w:bCs/>
              </w:rPr>
            </w:pPr>
            <w:r w:rsidRPr="000A7256">
              <w:rPr>
                <w:rFonts w:ascii="Museo Sans 300" w:hAnsi="Museo Sans 300" w:cs="Arial"/>
                <w:bCs/>
              </w:rPr>
              <w:t>Para todos los registros donde el tipo de persona sea igual a "1", residente igual a "R", la columna del DUI venga lleno, el código de cartera sea igual a "01</w:t>
            </w:r>
            <w:r w:rsidR="00683B91" w:rsidRPr="000A7256">
              <w:rPr>
                <w:rFonts w:ascii="Museo Sans 300" w:hAnsi="Museo Sans 300" w:cs="Arial"/>
                <w:bCs/>
              </w:rPr>
              <w:t xml:space="preserve">”, "02", “17" o “33” (19) </w:t>
            </w:r>
            <w:r w:rsidRPr="000A7256">
              <w:rPr>
                <w:rFonts w:ascii="Museo Sans 300" w:hAnsi="Museo Sans 300" w:cs="Arial"/>
                <w:bCs/>
              </w:rPr>
              <w:t>y el código de activo sea diferente de "SN".</w:t>
            </w:r>
          </w:p>
        </w:tc>
      </w:tr>
    </w:tbl>
    <w:p w14:paraId="52011F83" w14:textId="08ECA2BC" w:rsidR="003A4128" w:rsidRPr="000A7256" w:rsidRDefault="003A4128" w:rsidP="00A912AD">
      <w:pPr>
        <w:spacing w:after="0"/>
        <w:jc w:val="both"/>
        <w:rPr>
          <w:rFonts w:ascii="Museo Sans 300" w:hAnsi="Museo Sans 300" w:cs="Arial"/>
        </w:rPr>
      </w:pPr>
      <w:r w:rsidRPr="000A7256">
        <w:rPr>
          <w:rFonts w:ascii="Museo Sans 300" w:hAnsi="Museo Sans 300" w:cs="Arial"/>
        </w:rPr>
        <w:t>Los códigos de error 002, 011, 012, 019, 026, 027, 028, 031 y 033 fueron modificados y se sustituyó la expresión CTRIPERS por “persona” según Sesión CN-10/2012 de fecha 02 de octubre de 2012</w:t>
      </w:r>
      <w:r w:rsidR="00A87144" w:rsidRPr="000A7256">
        <w:rPr>
          <w:rFonts w:ascii="Museo Sans 300" w:hAnsi="Museo Sans 300" w:cs="Arial"/>
        </w:rPr>
        <w:t>.</w:t>
      </w:r>
    </w:p>
    <w:p w14:paraId="52011F84" w14:textId="77777777" w:rsidR="002477B0" w:rsidRPr="000A7256" w:rsidRDefault="002477B0" w:rsidP="002477B0">
      <w:pPr>
        <w:spacing w:after="0" w:line="260" w:lineRule="atLeast"/>
        <w:rPr>
          <w:rFonts w:ascii="Museo Sans 300" w:hAnsi="Museo Sans 300"/>
          <w:b/>
        </w:rPr>
      </w:pPr>
    </w:p>
    <w:p w14:paraId="52011F85" w14:textId="77777777" w:rsidR="003A4128" w:rsidRPr="000A7256" w:rsidRDefault="003A4128" w:rsidP="003A4128">
      <w:pPr>
        <w:spacing w:line="260" w:lineRule="atLeast"/>
        <w:rPr>
          <w:rFonts w:ascii="Museo Sans 300" w:hAnsi="Museo Sans 300"/>
          <w:i/>
          <w:iCs/>
        </w:rPr>
      </w:pPr>
      <w:r w:rsidRPr="000A7256">
        <w:rPr>
          <w:rFonts w:ascii="Museo Sans 300" w:hAnsi="Museo Sans 300"/>
          <w:b/>
          <w:iCs/>
        </w:rPr>
        <w:t xml:space="preserve">Archivo 2. Referencias de activos de riesgo </w:t>
      </w:r>
      <w:r w:rsidRPr="000A7256">
        <w:rPr>
          <w:rFonts w:ascii="Museo Sans 300" w:hAnsi="Museo Sans 300"/>
          <w:i/>
          <w:iCs/>
        </w:rPr>
        <w:t>(referencia.xml)</w:t>
      </w:r>
    </w:p>
    <w:tbl>
      <w:tblPr>
        <w:tblStyle w:val="YV"/>
        <w:tblW w:w="9132" w:type="dxa"/>
        <w:tblInd w:w="108" w:type="dxa"/>
        <w:tblLayout w:type="fixed"/>
        <w:tblLook w:val="04A0" w:firstRow="1" w:lastRow="0" w:firstColumn="1" w:lastColumn="0" w:noHBand="0" w:noVBand="1"/>
      </w:tblPr>
      <w:tblGrid>
        <w:gridCol w:w="993"/>
        <w:gridCol w:w="1984"/>
        <w:gridCol w:w="709"/>
        <w:gridCol w:w="2723"/>
        <w:gridCol w:w="2723"/>
      </w:tblGrid>
      <w:tr w:rsidR="003A4128" w:rsidRPr="000A7256" w14:paraId="52011F8B" w14:textId="77777777" w:rsidTr="00416E62">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1F86"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4" w:type="dxa"/>
            <w:tcBorders>
              <w:left w:val="nil"/>
              <w:right w:val="nil"/>
            </w:tcBorders>
            <w:vAlign w:val="center"/>
            <w:hideMark/>
          </w:tcPr>
          <w:p w14:paraId="52011F87" w14:textId="77777777" w:rsidR="003A4128" w:rsidRPr="000A7256" w:rsidRDefault="003A4128" w:rsidP="008F3602">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9" w:type="dxa"/>
            <w:tcBorders>
              <w:left w:val="nil"/>
              <w:right w:val="nil"/>
            </w:tcBorders>
            <w:vAlign w:val="center"/>
            <w:hideMark/>
          </w:tcPr>
          <w:p w14:paraId="52011F88"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1F89"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1F8A"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1F9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8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8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archivo de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8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8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referencia viene más de una vez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1F9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9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Código de cartera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9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cartera en el archivo de referencia,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6" w14:textId="77777777" w:rsidR="003A4128" w:rsidRPr="000A7256" w:rsidRDefault="003A4128">
            <w:pPr>
              <w:spacing w:before="20" w:after="20" w:line="240" w:lineRule="atLeast"/>
              <w:ind w:left="-1" w:firstLine="1"/>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1F9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9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Código de activo de riesgo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9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activo en el archivo de referencia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9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1FA3"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9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9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Falta número de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número de la referencia en el archivo de referencia está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1FA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A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104</w:t>
            </w:r>
          </w:p>
        </w:tc>
        <w:tc>
          <w:tcPr>
            <w:tcW w:w="1984" w:type="dxa"/>
            <w:tcBorders>
              <w:top w:val="single" w:sz="4" w:space="0" w:color="A6A6A6" w:themeColor="background1" w:themeShade="A6"/>
              <w:left w:val="nil"/>
              <w:bottom w:val="single" w:sz="4" w:space="0" w:color="A6A6A6" w:themeColor="background1" w:themeShade="A6"/>
              <w:right w:val="nil"/>
            </w:tcBorders>
          </w:tcPr>
          <w:p w14:paraId="52011FA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Monto de referencia no debe ser negativo.</w:t>
            </w:r>
          </w:p>
          <w:p w14:paraId="52011FA6" w14:textId="77777777" w:rsidR="003A4128" w:rsidRPr="000A7256"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columna del monto de referencia no podrá tener valores negativos.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A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1FB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A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A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Falta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A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A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enviarse fecha de otorgamiento y el año debe ser válido.</w:t>
            </w:r>
          </w:p>
          <w:p w14:paraId="52011FAF"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0" w14:textId="0F971A7D" w:rsidR="003A4128" w:rsidRPr="000A7256" w:rsidRDefault="003A4128" w:rsidP="00911CC0">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que código de activo sea diferente de “CP” y “CC” y </w:t>
            </w:r>
            <w:r w:rsidRPr="000A7256">
              <w:rPr>
                <w:rFonts w:ascii="Museo Sans 300" w:hAnsi="Museo Sans 300" w:cs="Arial"/>
                <w:sz w:val="20"/>
              </w:rPr>
              <w:lastRenderedPageBreak/>
              <w:t xml:space="preserve">código de cartera = “01”, </w:t>
            </w:r>
            <w:r w:rsidR="00683B91" w:rsidRPr="000A7256">
              <w:rPr>
                <w:rFonts w:ascii="Museo Sans 300" w:hAnsi="Museo Sans 300" w:cs="Arial"/>
                <w:bCs/>
                <w:sz w:val="20"/>
                <w:lang w:val="es-ES_tradnl"/>
              </w:rPr>
              <w:t>"02", “17" o “33”. (19)</w:t>
            </w:r>
          </w:p>
        </w:tc>
      </w:tr>
      <w:tr w:rsidR="003A4128" w:rsidRPr="000A7256" w14:paraId="52011FB8"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B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106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B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Falta fecha de 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B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B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enviarse fecha de vencimiento y el año debe ser válido.</w:t>
            </w:r>
          </w:p>
          <w:p w14:paraId="52011FB6"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7" w14:textId="3D379FC2" w:rsidR="003A4128" w:rsidRPr="000A7256" w:rsidRDefault="003A4128" w:rsidP="00911CC0">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“PD”, código de cartera =</w:t>
            </w:r>
            <w:r w:rsidR="006463F8" w:rsidRPr="000A7256">
              <w:rPr>
                <w:rFonts w:ascii="Museo Sans 300" w:hAnsi="Museo Sans 300" w:cs="Arial"/>
                <w:sz w:val="20"/>
              </w:rPr>
              <w:t xml:space="preserve"> </w:t>
            </w:r>
            <w:r w:rsidRPr="000A7256">
              <w:rPr>
                <w:rFonts w:ascii="Museo Sans 300" w:hAnsi="Museo Sans 300" w:cs="Arial"/>
                <w:sz w:val="20"/>
              </w:rPr>
              <w:t>“01”, “</w:t>
            </w:r>
            <w:r w:rsidR="00683B91" w:rsidRPr="000A7256">
              <w:rPr>
                <w:rFonts w:ascii="Museo Sans 300" w:hAnsi="Museo Sans 300" w:cs="Arial"/>
                <w:bCs/>
                <w:sz w:val="20"/>
                <w:lang w:val="es-ES_tradnl"/>
              </w:rPr>
              <w:t xml:space="preserve">02", “17" o “33” (19) </w:t>
            </w:r>
            <w:r w:rsidRPr="000A7256">
              <w:rPr>
                <w:rFonts w:ascii="Museo Sans 300" w:hAnsi="Museo Sans 300" w:cs="Arial"/>
                <w:sz w:val="20"/>
              </w:rPr>
              <w:t>y tipo de préstamo</w:t>
            </w:r>
            <w:r w:rsidR="006463F8" w:rsidRPr="000A7256">
              <w:rPr>
                <w:rFonts w:ascii="Museo Sans 300" w:hAnsi="Museo Sans 300" w:cs="Arial"/>
                <w:sz w:val="20"/>
              </w:rPr>
              <w:t xml:space="preserve"> </w:t>
            </w:r>
            <w:r w:rsidRPr="000A7256">
              <w:rPr>
                <w:rFonts w:ascii="Museo Sans 300" w:hAnsi="Museo Sans 300" w:cs="Arial"/>
                <w:sz w:val="20"/>
              </w:rPr>
              <w:t>sea diferente de “SO” y “SA”.</w:t>
            </w:r>
          </w:p>
        </w:tc>
      </w:tr>
      <w:tr w:rsidR="003A4128" w:rsidRPr="000A7256" w14:paraId="52011FBE"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B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B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de otorgamiento es mayor a la fecha de</w:t>
            </w:r>
            <w:r w:rsidR="006463F8" w:rsidRPr="000A7256">
              <w:rPr>
                <w:rFonts w:ascii="Museo Sans 300" w:hAnsi="Museo Sans 300" w:cs="Arial"/>
                <w:sz w:val="20"/>
              </w:rPr>
              <w:t xml:space="preserve"> </w:t>
            </w:r>
            <w:r w:rsidRPr="000A7256">
              <w:rPr>
                <w:rFonts w:ascii="Museo Sans 300" w:hAnsi="Museo Sans 300" w:cs="Arial"/>
                <w:sz w:val="20"/>
              </w:rPr>
              <w:t>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BB" w14:textId="77777777" w:rsidR="003A4128" w:rsidRPr="000A7256" w:rsidRDefault="003A4128">
            <w:pPr>
              <w:pStyle w:val="Ttulo1"/>
              <w:spacing w:before="20" w:after="20" w:line="240" w:lineRule="atLeast"/>
              <w:jc w:val="center"/>
              <w:outlineLvl w:val="0"/>
              <w:rPr>
                <w:rFonts w:ascii="Museo Sans 300" w:hAnsi="Museo Sans 300" w:cs="Arial"/>
                <w:b w:val="0"/>
                <w:bCs/>
                <w:sz w:val="20"/>
                <w:lang w:val="es-SV"/>
              </w:rPr>
            </w:pPr>
            <w:r w:rsidRPr="000A7256">
              <w:rPr>
                <w:rFonts w:ascii="Museo Sans 300" w:hAnsi="Museo Sans 300" w:cs="Arial"/>
                <w:b w:val="0"/>
                <w:bCs/>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otorgamiento debe ser menor o igual a la fecha de vencimiento.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BD" w14:textId="375DB52E" w:rsidR="003A4128" w:rsidRPr="000A7256" w:rsidRDefault="003A4128" w:rsidP="002477B0">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w:t>
            </w:r>
            <w:r w:rsidR="006463F8" w:rsidRPr="000A7256">
              <w:rPr>
                <w:rFonts w:ascii="Museo Sans 300" w:hAnsi="Museo Sans 300" w:cs="Arial"/>
                <w:sz w:val="20"/>
              </w:rPr>
              <w:t xml:space="preserve"> </w:t>
            </w:r>
            <w:r w:rsidRPr="000A7256">
              <w:rPr>
                <w:rFonts w:ascii="Museo Sans 300" w:hAnsi="Museo Sans 300" w:cs="Arial"/>
                <w:sz w:val="20"/>
              </w:rPr>
              <w:t>sea diferente de “CP” y código de cartera =</w:t>
            </w:r>
            <w:r w:rsidR="002477B0" w:rsidRPr="000A7256">
              <w:rPr>
                <w:rFonts w:ascii="Museo Sans 300" w:hAnsi="Museo Sans 300" w:cs="Arial"/>
                <w:sz w:val="20"/>
              </w:rPr>
              <w:t xml:space="preserve"> “01”, </w:t>
            </w:r>
            <w:r w:rsidR="00683B91" w:rsidRPr="000A7256">
              <w:rPr>
                <w:rFonts w:ascii="Museo Sans 300" w:hAnsi="Museo Sans 300" w:cs="Arial"/>
                <w:bCs/>
                <w:sz w:val="20"/>
                <w:lang w:val="es-ES_tradnl"/>
              </w:rPr>
              <w:t xml:space="preserve">"02", “17" o “33” (19) </w:t>
            </w:r>
            <w:r w:rsidRPr="000A7256">
              <w:rPr>
                <w:rFonts w:ascii="Museo Sans 300" w:hAnsi="Museo Sans 300" w:cs="Arial"/>
                <w:sz w:val="20"/>
              </w:rPr>
              <w:t>y tipo de préstamo diferente de “SO” y “SA”.</w:t>
            </w:r>
          </w:p>
        </w:tc>
      </w:tr>
      <w:tr w:rsidR="003A4128" w:rsidRPr="000A7256" w14:paraId="52011FC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B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Código de estado del crédito es incorrecto.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estado del crédito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3" w14:textId="77777777" w:rsidR="003A4128" w:rsidRPr="000A7256" w:rsidRDefault="002477B0">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que </w:t>
            </w:r>
            <w:r w:rsidR="003A4128" w:rsidRPr="000A7256">
              <w:rPr>
                <w:rFonts w:ascii="Museo Sans 300" w:hAnsi="Museo Sans 300" w:cs="Arial"/>
                <w:sz w:val="20"/>
              </w:rPr>
              <w:t>existan en el archivo.</w:t>
            </w:r>
          </w:p>
        </w:tc>
      </w:tr>
      <w:tr w:rsidR="003A4128" w:rsidRPr="000A7256" w14:paraId="52011FC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C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109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Falta NIT del deudor.</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en el archivo de referencia, viene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C9" w14:textId="170077D1" w:rsidR="003A4128" w:rsidRPr="000A7256" w:rsidRDefault="002477B0">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que o </w:t>
            </w:r>
            <w:r w:rsidR="003A4128" w:rsidRPr="000A7256">
              <w:rPr>
                <w:rFonts w:ascii="Museo Sans 300" w:hAnsi="Museo Sans 300" w:cs="Arial"/>
                <w:sz w:val="20"/>
              </w:rPr>
              <w:t>existan en el archivo.</w:t>
            </w:r>
          </w:p>
        </w:tc>
      </w:tr>
      <w:tr w:rsidR="003A4128" w:rsidRPr="000A7256" w14:paraId="52011FD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C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C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deudor con el NIT en el archivo de persona.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C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C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del archivo de referencia, no existe en el archivo de persona.</w:t>
            </w:r>
          </w:p>
          <w:p w14:paraId="52011FCF"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1FD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D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D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Total saldo no coincide con sus saldos según</w:t>
            </w:r>
            <w:r w:rsidR="006463F8" w:rsidRPr="000A7256">
              <w:rPr>
                <w:rFonts w:ascii="Museo Sans 300" w:hAnsi="Museo Sans 300" w:cs="Arial"/>
                <w:sz w:val="20"/>
              </w:rPr>
              <w:t xml:space="preserve"> </w:t>
            </w:r>
            <w:r w:rsidRPr="000A7256">
              <w:rPr>
                <w:rFonts w:ascii="Museo Sans 300" w:hAnsi="Museo Sans 300" w:cs="Arial"/>
                <w:sz w:val="20"/>
              </w:rPr>
              <w:t>su código de activo.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D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5" w14:textId="65AB5BEB"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el activo “PD” </w:t>
            </w:r>
            <w:r w:rsidR="00911CC0" w:rsidRPr="000A7256">
              <w:rPr>
                <w:rFonts w:ascii="Museo Sans 300" w:hAnsi="Museo Sans 300" w:cs="Arial"/>
                <w:sz w:val="20"/>
              </w:rPr>
              <w:t>o</w:t>
            </w:r>
            <w:r w:rsidRPr="000A7256">
              <w:rPr>
                <w:rFonts w:ascii="Museo Sans 300" w:hAnsi="Museo Sans 300" w:cs="Arial"/>
                <w:sz w:val="20"/>
              </w:rPr>
              <w:t xml:space="preserve"> “SN” el total del saldo es igual al vigente de capital más el saldo en mora de capital más el vigente de intereses más intereses en mora menos abonos sin aplicar; si la mora es menor o igual a 90 días.</w:t>
            </w:r>
          </w:p>
          <w:p w14:paraId="52011FD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la mora es mayor a 90 días, el saldo será igual al saldo vencido de capital menos</w:t>
            </w:r>
            <w:r w:rsidR="006463F8" w:rsidRPr="000A7256">
              <w:rPr>
                <w:rFonts w:ascii="Museo Sans 300" w:hAnsi="Museo Sans 300" w:cs="Arial"/>
                <w:sz w:val="20"/>
              </w:rPr>
              <w:t xml:space="preserve"> </w:t>
            </w:r>
            <w:r w:rsidRPr="000A7256">
              <w:rPr>
                <w:rFonts w:ascii="Museo Sans 300" w:hAnsi="Museo Sans 300" w:cs="Arial"/>
                <w:sz w:val="20"/>
              </w:rPr>
              <w:t>abonos sin aplicar y no deberá sumarse el saldo de mora de capital.</w:t>
            </w:r>
          </w:p>
          <w:p w14:paraId="52011FD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el activo cartas de crédito (“CC”) el saldo es igual al saldo vigente de capital menos los </w:t>
            </w:r>
            <w:r w:rsidRPr="000A7256">
              <w:rPr>
                <w:rFonts w:ascii="Museo Sans 300" w:hAnsi="Museo Sans 300" w:cs="Arial"/>
                <w:sz w:val="20"/>
              </w:rPr>
              <w:lastRenderedPageBreak/>
              <w:t xml:space="preserve">depósitos en garantía de las cartas de crédito (CC) </w:t>
            </w:r>
          </w:p>
          <w:p w14:paraId="52011FD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el activo “FA” es igual al saldo vigente de capital o es igual al vencido</w:t>
            </w:r>
            <w:r w:rsidR="006463F8" w:rsidRPr="000A7256">
              <w:rPr>
                <w:rFonts w:ascii="Museo Sans 300" w:hAnsi="Museo Sans 300" w:cs="Arial"/>
                <w:sz w:val="20"/>
              </w:rPr>
              <w:t xml:space="preserve"> </w:t>
            </w:r>
            <w:r w:rsidRPr="000A7256">
              <w:rPr>
                <w:rFonts w:ascii="Museo Sans 300" w:hAnsi="Museo Sans 300" w:cs="Arial"/>
                <w:sz w:val="20"/>
              </w:rPr>
              <w:t>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D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Para todos los registros que existan en el archivo.</w:t>
            </w:r>
          </w:p>
        </w:tc>
      </w:tr>
      <w:tr w:rsidR="003A4128" w:rsidRPr="000A7256" w14:paraId="52011FE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D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D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este activo el total del monto no debe ser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D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1FD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no debe ser cero para el activo “PD, “CC”, “FA”, “SN”</w:t>
            </w:r>
          </w:p>
          <w:p w14:paraId="52011FDF"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cuyo código de activo sea: “PD”,”CC”,”FA”,”SN”.</w:t>
            </w:r>
          </w:p>
        </w:tc>
      </w:tr>
      <w:tr w:rsidR="003A4128" w:rsidRPr="000A7256" w14:paraId="52011FE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E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saldo debe ser cero ya que esta cancelado.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E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Cuando el estado del crédito denota cancelación, el saldo debe ser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6" w14:textId="77777777" w:rsidR="003A4128" w:rsidRPr="000A7256" w:rsidRDefault="003A4128">
            <w:pPr>
              <w:pStyle w:val="Textocomentario"/>
              <w:spacing w:before="20" w:after="20" w:line="240" w:lineRule="atLeast"/>
              <w:jc w:val="left"/>
              <w:rPr>
                <w:rFonts w:ascii="Museo Sans 300" w:hAnsi="Museo Sans 300" w:cs="Arial"/>
                <w:lang w:val="es-SV"/>
              </w:rPr>
            </w:pPr>
            <w:r w:rsidRPr="000A7256">
              <w:rPr>
                <w:rFonts w:ascii="Museo Sans 300" w:hAnsi="Museo Sans 300" w:cs="Arial"/>
                <w:lang w:val="es-SV"/>
              </w:rPr>
              <w:t>Para todos los registros donde el estado del crédito sea igual a "3", el código de activo sea diferente de "CC" y el tipo de préstamo sea diferente de "TC" y "CR".</w:t>
            </w:r>
          </w:p>
        </w:tc>
      </w:tr>
      <w:tr w:rsidR="003A4128" w:rsidRPr="000A7256" w14:paraId="52011FE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E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este activo debe venir fecha de castigo y el año debe ser 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E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castigo debe venir llena y el año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E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“SN”</w:t>
            </w:r>
          </w:p>
        </w:tc>
      </w:tr>
      <w:tr w:rsidR="003A4128" w:rsidRPr="000A7256" w14:paraId="52011FF3"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E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E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Saldo vigente de capital mayor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Cuando exista mora mayor a 90 días el saldo vigente de capital será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“PD” y los días de mora sea mayor a 90 días.</w:t>
            </w:r>
          </w:p>
        </w:tc>
      </w:tr>
      <w:tr w:rsidR="003A4128" w:rsidRPr="000A7256" w14:paraId="52011FF9"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F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F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Saldo vencido de capital igual</w:t>
            </w:r>
            <w:r w:rsidR="006463F8" w:rsidRPr="000A7256">
              <w:rPr>
                <w:rFonts w:ascii="Museo Sans 300" w:hAnsi="Museo Sans 300" w:cs="Arial"/>
                <w:sz w:val="20"/>
              </w:rPr>
              <w:t xml:space="preserve"> </w:t>
            </w:r>
            <w:r w:rsidRPr="000A7256">
              <w:rPr>
                <w:rFonts w:ascii="Museo Sans 300" w:hAnsi="Museo Sans 300" w:cs="Arial"/>
                <w:sz w:val="20"/>
              </w:rPr>
              <w:t>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Cuando la mora es mayor a 90 días el saldo vencido de capital tendrá que enviarse</w:t>
            </w:r>
            <w:r w:rsidR="006463F8" w:rsidRPr="000A7256">
              <w:rPr>
                <w:rFonts w:ascii="Museo Sans 300" w:hAnsi="Museo Sans 300" w:cs="Arial"/>
                <w:sz w:val="20"/>
              </w:rPr>
              <w:t xml:space="preserve"> </w:t>
            </w:r>
            <w:r w:rsidRPr="000A7256">
              <w:rPr>
                <w:rFonts w:ascii="Museo Sans 300" w:hAnsi="Museo Sans 300" w:cs="Arial"/>
                <w:sz w:val="20"/>
              </w:rPr>
              <w:t>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“PD” y los días de mora sea mayor a 90 días.</w:t>
            </w:r>
          </w:p>
        </w:tc>
      </w:tr>
      <w:tr w:rsidR="003A4128" w:rsidRPr="000A7256" w14:paraId="52011FFF"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1FF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1FF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Saldo total diferente a saldo vencido de capital. </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1FF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D" w14:textId="77777777" w:rsidR="003A4128" w:rsidRPr="000A7256" w:rsidRDefault="003A4128">
            <w:pPr>
              <w:spacing w:before="20" w:after="20" w:line="240" w:lineRule="atLeast"/>
              <w:jc w:val="left"/>
              <w:rPr>
                <w:rFonts w:ascii="Museo Sans 300" w:hAnsi="Museo Sans 300" w:cs="Arial"/>
                <w:sz w:val="20"/>
                <w:u w:val="single"/>
              </w:rPr>
            </w:pPr>
            <w:r w:rsidRPr="000A7256">
              <w:rPr>
                <w:rFonts w:ascii="Museo Sans 300" w:hAnsi="Museo Sans 300" w:cs="Arial"/>
                <w:sz w:val="20"/>
              </w:rPr>
              <w:t>Cuando exista mora mayor a 90 días el saldo total debe ser igual al saldo vencido de capital menos abonos sin aplicar.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1FF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“PD” y los días de mora sea mayor a 90 días.</w:t>
            </w:r>
          </w:p>
        </w:tc>
      </w:tr>
      <w:tr w:rsidR="003A4128" w:rsidRPr="000A7256" w14:paraId="52012005"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0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Intereses vigentes y en mora mayor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Cuando exista mora mayor a 90 días, el saldo vigente de intereses y saldo en mora de intereses debe ser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activo sea igual a “PD” y los días mora sean mayores a 90 días.</w:t>
            </w:r>
          </w:p>
        </w:tc>
      </w:tr>
      <w:tr w:rsidR="003A4128" w:rsidRPr="000A7256" w14:paraId="5201200B"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0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119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Saldo en mora de capital igual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Cuando exista saldo vencido de capital deberá existir saldo en mora de capital, el cual podrá ser </w:t>
            </w:r>
            <w:r w:rsidRPr="000A7256">
              <w:rPr>
                <w:rFonts w:ascii="Museo Sans 300" w:hAnsi="Museo Sans 300" w:cs="Arial"/>
                <w:sz w:val="20"/>
              </w:rPr>
              <w:lastRenderedPageBreak/>
              <w:t xml:space="preserve">menor o igual al saldo vencido de capital.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w:t>
            </w:r>
            <w:r w:rsidRPr="000A7256">
              <w:rPr>
                <w:rFonts w:ascii="Museo Sans 300" w:hAnsi="Museo Sans 300" w:cs="Arial"/>
                <w:bCs/>
                <w:sz w:val="20"/>
              </w:rPr>
              <w:t xml:space="preserve"> y para los registros cuyo estado del crédito sea diferente de “5”, y que </w:t>
            </w:r>
            <w:r w:rsidRPr="000A7256">
              <w:rPr>
                <w:rFonts w:ascii="Museo Sans 300" w:hAnsi="Museo Sans 300" w:cs="Arial"/>
                <w:bCs/>
                <w:sz w:val="20"/>
              </w:rPr>
              <w:lastRenderedPageBreak/>
              <w:t>el adelanto de capital sea igual a cero.</w:t>
            </w:r>
          </w:p>
        </w:tc>
      </w:tr>
      <w:tr w:rsidR="003A4128" w:rsidRPr="000A7256" w14:paraId="5201201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0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120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0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Código de </w:t>
            </w:r>
            <w:proofErr w:type="spellStart"/>
            <w:r w:rsidRPr="000A7256">
              <w:rPr>
                <w:rFonts w:ascii="Museo Sans 300" w:hAnsi="Museo Sans 300" w:cs="Arial"/>
                <w:sz w:val="20"/>
              </w:rPr>
              <w:t>garantizante</w:t>
            </w:r>
            <w:proofErr w:type="spellEnd"/>
            <w:r w:rsidRPr="000A7256">
              <w:rPr>
                <w:rFonts w:ascii="Museo Sans 300" w:hAnsi="Museo Sans 300" w:cs="Arial"/>
                <w:sz w:val="20"/>
              </w:rPr>
              <w:t xml:space="preserve">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0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0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El código del </w:t>
            </w:r>
            <w:proofErr w:type="spellStart"/>
            <w:r w:rsidRPr="000A7256">
              <w:rPr>
                <w:rFonts w:ascii="Museo Sans 300" w:hAnsi="Museo Sans 300" w:cs="Arial"/>
                <w:sz w:val="20"/>
              </w:rPr>
              <w:t>garantizante</w:t>
            </w:r>
            <w:proofErr w:type="spellEnd"/>
            <w:r w:rsidRPr="000A7256">
              <w:rPr>
                <w:rFonts w:ascii="Museo Sans 300" w:hAnsi="Museo Sans 300" w:cs="Arial"/>
                <w:sz w:val="20"/>
              </w:rPr>
              <w:t xml:space="preserve"> no está dentro de la lista permitida.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se especifique valor.</w:t>
            </w:r>
          </w:p>
        </w:tc>
      </w:tr>
      <w:tr w:rsidR="003A4128" w:rsidRPr="000A7256" w14:paraId="52012018"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1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121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1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Pago de capital no valido.</w:t>
            </w:r>
          </w:p>
          <w:p w14:paraId="52012014" w14:textId="77777777" w:rsidR="003A4128" w:rsidRPr="000A7256"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15" w14:textId="77777777" w:rsidR="003A4128" w:rsidRPr="000A7256" w:rsidRDefault="003A4128">
            <w:pPr>
              <w:pStyle w:val="Ttulo1"/>
              <w:spacing w:before="20" w:after="20" w:line="240" w:lineRule="atLeast"/>
              <w:jc w:val="center"/>
              <w:outlineLvl w:val="0"/>
              <w:rPr>
                <w:rFonts w:ascii="Museo Sans 300" w:hAnsi="Museo Sans 300" w:cs="Arial"/>
                <w:b w:val="0"/>
                <w:sz w:val="20"/>
                <w:lang w:val="es-SV"/>
              </w:rPr>
            </w:pPr>
            <w:r w:rsidRPr="000A7256">
              <w:rPr>
                <w:rFonts w:ascii="Museo Sans 300" w:hAnsi="Museo Sans 300" w:cs="Arial"/>
                <w:b w:val="0"/>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forma de pago de capital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7" w14:textId="4018F65D"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que código de activo = “PD” y código de cartera = “01”, </w:t>
            </w:r>
            <w:r w:rsidR="00683B91" w:rsidRPr="000A7256">
              <w:rPr>
                <w:rFonts w:ascii="Museo Sans 300" w:hAnsi="Museo Sans 300" w:cs="Arial"/>
                <w:bCs/>
                <w:sz w:val="20"/>
                <w:lang w:val="es-ES_tradnl"/>
              </w:rPr>
              <w:t>"02", “17" o “33”. (19)</w:t>
            </w:r>
          </w:p>
        </w:tc>
      </w:tr>
      <w:tr w:rsidR="003A4128" w:rsidRPr="000A7256" w14:paraId="5201201F"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1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122</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1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Pago de intereses no valido.</w:t>
            </w:r>
          </w:p>
          <w:p w14:paraId="5201201B" w14:textId="77777777" w:rsidR="003A4128" w:rsidRPr="000A7256"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1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forma de pago de intereses debe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1E" w14:textId="5A7470D1"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“PD” y código de cartera =</w:t>
            </w:r>
            <w:r w:rsidR="006463F8" w:rsidRPr="000A7256">
              <w:rPr>
                <w:rFonts w:ascii="Museo Sans 300" w:hAnsi="Museo Sans 300" w:cs="Arial"/>
                <w:sz w:val="20"/>
              </w:rPr>
              <w:t xml:space="preserve"> </w:t>
            </w:r>
            <w:r w:rsidRPr="000A7256">
              <w:rPr>
                <w:rFonts w:ascii="Museo Sans 300" w:hAnsi="Museo Sans 300" w:cs="Arial"/>
                <w:sz w:val="20"/>
              </w:rPr>
              <w:t>“01”</w:t>
            </w:r>
            <w:r w:rsidR="00683B91" w:rsidRPr="000A7256">
              <w:rPr>
                <w:rFonts w:ascii="Museo Sans 300" w:hAnsi="Museo Sans 300" w:cs="Arial"/>
                <w:sz w:val="20"/>
              </w:rPr>
              <w:t>,</w:t>
            </w:r>
            <w:r w:rsidR="00683B91" w:rsidRPr="000A7256">
              <w:rPr>
                <w:rFonts w:ascii="Museo Sans 300" w:hAnsi="Museo Sans 300" w:cs="Arial"/>
                <w:bCs/>
                <w:sz w:val="20"/>
                <w:lang w:val="es-ES_tradnl"/>
              </w:rPr>
              <w:t xml:space="preserve"> "02", “17" o “33”. (19)</w:t>
            </w:r>
          </w:p>
        </w:tc>
      </w:tr>
      <w:tr w:rsidR="003A4128" w:rsidRPr="000A7256" w14:paraId="52012025"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2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123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referencia no cumple con los requisitos de la SSF para amparar la emisión de títulos valores.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Las referencias que amparan emisión de títulos valores deben cumplir algunos requisitos.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cuyo código de </w:t>
            </w:r>
            <w:proofErr w:type="spellStart"/>
            <w:r w:rsidRPr="000A7256">
              <w:rPr>
                <w:rFonts w:ascii="Museo Sans 300" w:hAnsi="Museo Sans 300" w:cs="Arial"/>
                <w:sz w:val="20"/>
              </w:rPr>
              <w:t>garantizante</w:t>
            </w:r>
            <w:proofErr w:type="spellEnd"/>
            <w:r w:rsidRPr="000A7256">
              <w:rPr>
                <w:rFonts w:ascii="Museo Sans 300" w:hAnsi="Museo Sans 300" w:cs="Arial"/>
                <w:sz w:val="20"/>
              </w:rPr>
              <w:t xml:space="preserve"> sea “SV01”</w:t>
            </w:r>
          </w:p>
        </w:tc>
      </w:tr>
      <w:tr w:rsidR="003A4128" w:rsidRPr="000A7256" w14:paraId="5201202B"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2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124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Código de país de destino de crédito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Código de país de destino de crédito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2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“PD”</w:t>
            </w:r>
          </w:p>
        </w:tc>
      </w:tr>
      <w:tr w:rsidR="003A4128" w:rsidRPr="000A7256" w14:paraId="52012032"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2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125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2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Código de destino del crédito no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2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2F" w14:textId="39DC3DE8"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Código de destino est</w:t>
            </w:r>
            <w:r w:rsidR="002477B0" w:rsidRPr="000A7256">
              <w:rPr>
                <w:rFonts w:ascii="Museo Sans 300" w:hAnsi="Museo Sans 300" w:cs="Arial"/>
                <w:sz w:val="20"/>
              </w:rPr>
              <w:t>á</w:t>
            </w:r>
            <w:r w:rsidRPr="000A7256">
              <w:rPr>
                <w:rFonts w:ascii="Museo Sans 300" w:hAnsi="Museo Sans 300" w:cs="Arial"/>
                <w:sz w:val="20"/>
              </w:rPr>
              <w:t xml:space="preserve"> vac</w:t>
            </w:r>
            <w:r w:rsidR="00911CC0" w:rsidRPr="000A7256">
              <w:rPr>
                <w:rFonts w:ascii="Museo Sans 300" w:hAnsi="Museo Sans 300" w:cs="Arial"/>
                <w:sz w:val="20"/>
              </w:rPr>
              <w:t>í</w:t>
            </w:r>
            <w:r w:rsidRPr="000A7256">
              <w:rPr>
                <w:rFonts w:ascii="Museo Sans 300" w:hAnsi="Museo Sans 300" w:cs="Arial"/>
                <w:sz w:val="20"/>
              </w:rPr>
              <w:t>o o no contiene valores v</w:t>
            </w:r>
            <w:r w:rsidR="002477B0" w:rsidRPr="000A7256">
              <w:rPr>
                <w:rFonts w:ascii="Museo Sans 300" w:hAnsi="Museo Sans 300" w:cs="Arial"/>
                <w:sz w:val="20"/>
              </w:rPr>
              <w:t>á</w:t>
            </w:r>
            <w:r w:rsidRPr="000A7256">
              <w:rPr>
                <w:rFonts w:ascii="Museo Sans 300" w:hAnsi="Museo Sans 300" w:cs="Arial"/>
                <w:sz w:val="20"/>
              </w:rPr>
              <w:t>lidos.</w:t>
            </w:r>
          </w:p>
          <w:p w14:paraId="52012030"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1" w14:textId="7ECA213E"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w:t>
            </w:r>
            <w:r w:rsidR="006463F8" w:rsidRPr="000A7256">
              <w:rPr>
                <w:rFonts w:ascii="Museo Sans 300" w:hAnsi="Museo Sans 300" w:cs="Arial"/>
                <w:sz w:val="20"/>
              </w:rPr>
              <w:t xml:space="preserve"> </w:t>
            </w:r>
            <w:r w:rsidRPr="000A7256">
              <w:rPr>
                <w:rFonts w:ascii="Museo Sans 300" w:hAnsi="Museo Sans 300" w:cs="Arial"/>
                <w:bCs/>
                <w:sz w:val="20"/>
              </w:rPr>
              <w:t>código de cartera sea “01”,</w:t>
            </w:r>
            <w:r w:rsidR="00683B91" w:rsidRPr="000A7256">
              <w:rPr>
                <w:rFonts w:ascii="Museo Sans 300" w:hAnsi="Museo Sans 300" w:cs="Arial"/>
                <w:bCs/>
                <w:sz w:val="20"/>
                <w:lang w:val="es-ES_tradnl"/>
              </w:rPr>
              <w:t xml:space="preserve"> "02", “17" o “33” (19) </w:t>
            </w:r>
            <w:r w:rsidRPr="000A7256">
              <w:rPr>
                <w:rFonts w:ascii="Museo Sans 300" w:hAnsi="Museo Sans 300" w:cs="Arial"/>
                <w:bCs/>
                <w:sz w:val="20"/>
              </w:rPr>
              <w:t xml:space="preserve">y </w:t>
            </w:r>
            <w:r w:rsidRPr="000A7256">
              <w:rPr>
                <w:rFonts w:ascii="Museo Sans 300" w:hAnsi="Museo Sans 300" w:cs="Arial"/>
                <w:sz w:val="20"/>
              </w:rPr>
              <w:t>código de activo = “PD”</w:t>
            </w:r>
            <w:r w:rsidRPr="000A7256">
              <w:rPr>
                <w:rFonts w:ascii="Museo Sans 300" w:hAnsi="Museo Sans 300" w:cs="Arial"/>
                <w:bCs/>
                <w:sz w:val="20"/>
              </w:rPr>
              <w:t>.</w:t>
            </w:r>
          </w:p>
        </w:tc>
      </w:tr>
      <w:tr w:rsidR="003A4128" w:rsidRPr="000A7256" w14:paraId="52012038"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3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126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3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Los créditos no clasificados no deben de sobrepasar el 5% del total del saldo adeudado.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3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Los créditos no clasificados no deben de sobrepasar el 5% del total del saldo adeudado.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7" w14:textId="3404E769"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w:t>
            </w:r>
            <w:r w:rsidR="006463F8" w:rsidRPr="000A7256">
              <w:rPr>
                <w:rFonts w:ascii="Museo Sans 300" w:hAnsi="Museo Sans 300" w:cs="Arial"/>
                <w:sz w:val="20"/>
              </w:rPr>
              <w:t xml:space="preserve"> </w:t>
            </w:r>
            <w:r w:rsidRPr="000A7256">
              <w:rPr>
                <w:rFonts w:ascii="Museo Sans 300" w:hAnsi="Museo Sans 300" w:cs="Arial"/>
                <w:sz w:val="20"/>
              </w:rPr>
              <w:t xml:space="preserve">“01”, </w:t>
            </w:r>
            <w:r w:rsidR="00683B91" w:rsidRPr="000A7256">
              <w:rPr>
                <w:rFonts w:ascii="Museo Sans 300" w:hAnsi="Museo Sans 300" w:cs="Arial"/>
                <w:bCs/>
                <w:sz w:val="20"/>
                <w:lang w:val="es-ES_tradnl"/>
              </w:rPr>
              <w:t>"02", “17" o “33”. (19)</w:t>
            </w:r>
          </w:p>
        </w:tc>
      </w:tr>
      <w:tr w:rsidR="003A4128" w:rsidRPr="000A7256" w14:paraId="5201203E"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3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127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3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inicial de mora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3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hay saldo de mora de capital se deben de ingresar la fecha inicial</w:t>
            </w:r>
            <w:r w:rsidR="006463F8" w:rsidRPr="000A7256">
              <w:rPr>
                <w:rFonts w:ascii="Museo Sans 300" w:hAnsi="Museo Sans 300" w:cs="Arial"/>
                <w:sz w:val="20"/>
              </w:rPr>
              <w:t xml:space="preserve"> </w:t>
            </w:r>
            <w:r w:rsidRPr="000A7256">
              <w:rPr>
                <w:rFonts w:ascii="Museo Sans 300" w:hAnsi="Museo Sans 300" w:cs="Arial"/>
                <w:sz w:val="20"/>
              </w:rPr>
              <w:t>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3D" w14:textId="2D086104"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w:t>
            </w:r>
            <w:r w:rsidR="006463F8" w:rsidRPr="000A7256">
              <w:rPr>
                <w:rFonts w:ascii="Museo Sans 300" w:hAnsi="Museo Sans 300" w:cs="Arial"/>
                <w:sz w:val="20"/>
              </w:rPr>
              <w:t xml:space="preserve"> </w:t>
            </w:r>
            <w:r w:rsidRPr="000A7256">
              <w:rPr>
                <w:rFonts w:ascii="Museo Sans 300" w:hAnsi="Museo Sans 300" w:cs="Arial"/>
                <w:sz w:val="20"/>
              </w:rPr>
              <w:t xml:space="preserve">“01”, </w:t>
            </w:r>
            <w:r w:rsidR="00683B91" w:rsidRPr="000A7256">
              <w:rPr>
                <w:rFonts w:ascii="Museo Sans 300" w:hAnsi="Museo Sans 300" w:cs="Arial"/>
                <w:bCs/>
                <w:sz w:val="20"/>
                <w:lang w:val="es-ES_tradnl"/>
              </w:rPr>
              <w:t>"02", “17" o “33”. (19)</w:t>
            </w:r>
          </w:p>
        </w:tc>
      </w:tr>
      <w:tr w:rsidR="003A4128" w:rsidRPr="000A7256" w14:paraId="5201204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3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128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inicial de mora de intereses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Si hay días mora de intereses se debe ingresar la fecha inicial de mora de intereses.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3" w14:textId="10AF3507" w:rsidR="003A4128" w:rsidRPr="000A7256" w:rsidRDefault="003A4128" w:rsidP="00911CC0">
            <w:pPr>
              <w:spacing w:before="20" w:after="20" w:line="240" w:lineRule="atLeast"/>
              <w:jc w:val="left"/>
              <w:rPr>
                <w:rFonts w:ascii="Museo Sans 300" w:hAnsi="Museo Sans 300" w:cs="Arial"/>
                <w:b/>
                <w:sz w:val="20"/>
              </w:rPr>
            </w:pPr>
            <w:r w:rsidRPr="000A7256">
              <w:rPr>
                <w:rFonts w:ascii="Museo Sans 300" w:hAnsi="Museo Sans 300" w:cs="Arial"/>
                <w:sz w:val="20"/>
              </w:rPr>
              <w:t xml:space="preserve">Para todos los registros donde el código de cartera sea igual a "01", </w:t>
            </w:r>
            <w:r w:rsidR="00683B91" w:rsidRPr="000A7256">
              <w:rPr>
                <w:rFonts w:ascii="Museo Sans 300" w:hAnsi="Museo Sans 300" w:cs="Arial"/>
                <w:bCs/>
                <w:sz w:val="20"/>
                <w:lang w:val="es-ES_tradnl"/>
              </w:rPr>
              <w:t>"02", “17" o “33”. (19)</w:t>
            </w:r>
            <w:r w:rsidRPr="000A7256">
              <w:rPr>
                <w:rFonts w:ascii="Museo Sans 300" w:hAnsi="Museo Sans 300" w:cs="Arial"/>
                <w:sz w:val="20"/>
              </w:rPr>
              <w:t>" y el código de activo sea igual a "PD".</w:t>
            </w:r>
          </w:p>
        </w:tc>
      </w:tr>
      <w:tr w:rsidR="003A4128" w:rsidRPr="000A7256" w14:paraId="5201204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4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129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Código de moneda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7"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moneda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050"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4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4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Tasa contractual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4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tasa contractual no debe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4F" w14:textId="10F5DAB4" w:rsidR="003A4128" w:rsidRPr="000A7256" w:rsidRDefault="003A4128" w:rsidP="00911CC0">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 xml:space="preserve">sea igual a “01”, </w:t>
            </w:r>
            <w:r w:rsidR="00683B91" w:rsidRPr="000A7256">
              <w:rPr>
                <w:rFonts w:ascii="Museo Sans 300" w:hAnsi="Museo Sans 300" w:cs="Arial"/>
                <w:bCs/>
                <w:sz w:val="20"/>
                <w:lang w:val="es-ES_tradnl"/>
              </w:rPr>
              <w:t>"02", “17" o “33” (19)</w:t>
            </w:r>
            <w:r w:rsidR="00683B91" w:rsidRPr="000A7256">
              <w:rPr>
                <w:rFonts w:ascii="Museo Sans 300" w:hAnsi="Museo Sans 300" w:cs="Arial"/>
                <w:sz w:val="20"/>
              </w:rPr>
              <w:t xml:space="preserve"> </w:t>
            </w:r>
            <w:r w:rsidRPr="000A7256">
              <w:rPr>
                <w:rFonts w:ascii="Museo Sans 300" w:hAnsi="Museo Sans 300" w:cs="Arial"/>
                <w:sz w:val="20"/>
              </w:rPr>
              <w:t>y el código activo sea igual a “PD”</w:t>
            </w:r>
          </w:p>
        </w:tc>
      </w:tr>
      <w:tr w:rsidR="003A4128" w:rsidRPr="000A7256" w14:paraId="5201205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5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5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Tasa efectiva inválida.</w:t>
            </w:r>
          </w:p>
          <w:p w14:paraId="52012053" w14:textId="77777777" w:rsidR="003A4128" w:rsidRPr="000A7256"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5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tasa efectiva no debe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6" w14:textId="13CFFA9F" w:rsidR="003A4128" w:rsidRPr="000A7256" w:rsidRDefault="003A4128" w:rsidP="00911CC0">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 xml:space="preserve">sea igual a “01”, </w:t>
            </w:r>
            <w:r w:rsidR="00683B91" w:rsidRPr="000A7256">
              <w:rPr>
                <w:rFonts w:ascii="Museo Sans 300" w:hAnsi="Museo Sans 300" w:cs="Arial"/>
                <w:bCs/>
                <w:sz w:val="20"/>
                <w:lang w:val="es-ES_tradnl"/>
              </w:rPr>
              <w:t>"02", “17" o “33”(19)</w:t>
            </w:r>
            <w:r w:rsidRPr="000A7256">
              <w:rPr>
                <w:rFonts w:ascii="Museo Sans 300" w:hAnsi="Museo Sans 300" w:cs="Arial"/>
                <w:sz w:val="20"/>
              </w:rPr>
              <w:t xml:space="preserve"> y el código activo sea igual a “PD”.</w:t>
            </w:r>
          </w:p>
        </w:tc>
      </w:tr>
      <w:tr w:rsidR="003A4128" w:rsidRPr="000A7256" w14:paraId="5201205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5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5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tipo de préstamo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5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tipo de préstamo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5C" w14:textId="04CEF8FD"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w:t>
            </w:r>
            <w:r w:rsidR="006463F8" w:rsidRPr="000A7256">
              <w:rPr>
                <w:rFonts w:ascii="Museo Sans 300" w:hAnsi="Museo Sans 300" w:cs="Arial"/>
                <w:sz w:val="20"/>
              </w:rPr>
              <w:t xml:space="preserve"> </w:t>
            </w:r>
            <w:r w:rsidRPr="000A7256">
              <w:rPr>
                <w:rFonts w:ascii="Museo Sans 300" w:hAnsi="Museo Sans 300" w:cs="Arial"/>
                <w:sz w:val="20"/>
              </w:rPr>
              <w:t>y código de cartera = “01”,</w:t>
            </w:r>
            <w:r w:rsidR="006463F8" w:rsidRPr="000A7256">
              <w:rPr>
                <w:rFonts w:ascii="Museo Sans 300" w:hAnsi="Museo Sans 300" w:cs="Arial"/>
                <w:sz w:val="20"/>
              </w:rPr>
              <w:t xml:space="preserve"> </w:t>
            </w:r>
            <w:r w:rsidR="00683B91" w:rsidRPr="000A7256">
              <w:rPr>
                <w:rFonts w:ascii="Museo Sans 300" w:hAnsi="Museo Sans 300" w:cs="Arial"/>
                <w:bCs/>
                <w:sz w:val="20"/>
                <w:lang w:val="es-ES_tradnl"/>
              </w:rPr>
              <w:t>"02", “17" o “33”. (19)</w:t>
            </w:r>
          </w:p>
        </w:tc>
      </w:tr>
      <w:tr w:rsidR="003A4128" w:rsidRPr="000A7256" w14:paraId="52012063"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5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5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fuente de recursos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0"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fuente de recursos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2" w14:textId="42653BE3" w:rsidR="003A4128" w:rsidRPr="000A7256" w:rsidRDefault="003A4128" w:rsidP="00911CC0">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 “01”, “</w:t>
            </w:r>
            <w:r w:rsidR="00683B91" w:rsidRPr="000A7256">
              <w:rPr>
                <w:rFonts w:ascii="Museo Sans 300" w:hAnsi="Museo Sans 300" w:cs="Arial"/>
                <w:bCs/>
                <w:sz w:val="20"/>
                <w:lang w:val="es-ES_tradnl"/>
              </w:rPr>
              <w:t xml:space="preserve">02", “17" o “33” (19) </w:t>
            </w:r>
            <w:r w:rsidRPr="000A7256">
              <w:rPr>
                <w:rFonts w:ascii="Museo Sans 300" w:hAnsi="Museo Sans 300" w:cs="Arial"/>
                <w:bCs/>
                <w:sz w:val="20"/>
              </w:rPr>
              <w:t>y sean créditos nuevos a partir de la vigencia de la norma.</w:t>
            </w:r>
          </w:p>
        </w:tc>
      </w:tr>
      <w:tr w:rsidR="003A4128" w:rsidRPr="000A7256" w14:paraId="52012069"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6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6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 tasa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6"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 la tasa de interés debe ser “A”,”F”</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8" w14:textId="6778E24F"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w:t>
            </w:r>
            <w:r w:rsidR="006463F8" w:rsidRPr="000A7256">
              <w:rPr>
                <w:rFonts w:ascii="Museo Sans 300" w:hAnsi="Museo Sans 300" w:cs="Arial"/>
                <w:sz w:val="20"/>
              </w:rPr>
              <w:t xml:space="preserve"> </w:t>
            </w:r>
            <w:r w:rsidRPr="000A7256">
              <w:rPr>
                <w:rFonts w:ascii="Museo Sans 300" w:hAnsi="Museo Sans 300" w:cs="Arial"/>
                <w:sz w:val="20"/>
              </w:rPr>
              <w:t xml:space="preserve">“01”, </w:t>
            </w:r>
            <w:r w:rsidR="00683B91" w:rsidRPr="000A7256">
              <w:rPr>
                <w:rFonts w:ascii="Museo Sans 300" w:hAnsi="Museo Sans 300" w:cs="Arial"/>
                <w:bCs/>
                <w:sz w:val="20"/>
                <w:lang w:val="es-ES_tradnl"/>
              </w:rPr>
              <w:t>"02", “17" o “33” (19)</w:t>
            </w:r>
            <w:r w:rsidR="006463F8" w:rsidRPr="000A7256">
              <w:rPr>
                <w:rFonts w:ascii="Museo Sans 300" w:hAnsi="Museo Sans 300" w:cs="Arial"/>
                <w:sz w:val="20"/>
              </w:rPr>
              <w:t xml:space="preserve"> </w:t>
            </w:r>
            <w:r w:rsidRPr="000A7256">
              <w:rPr>
                <w:rFonts w:ascii="Museo Sans 300" w:hAnsi="Museo Sans 300" w:cs="Arial"/>
                <w:sz w:val="20"/>
              </w:rPr>
              <w:t>y que sean créditos nuevos a partir de la vigencia de la norma.</w:t>
            </w:r>
          </w:p>
        </w:tc>
      </w:tr>
      <w:tr w:rsidR="003A4128" w:rsidRPr="000A7256" w14:paraId="5201206F"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6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6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existen referencias canceladas para esta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6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la referencia es de refinanciamientos debe definirse las referencias canceladas.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6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cartera =</w:t>
            </w:r>
            <w:r w:rsidR="006463F8" w:rsidRPr="000A7256">
              <w:rPr>
                <w:rFonts w:ascii="Museo Sans 300" w:hAnsi="Museo Sans 300" w:cs="Arial"/>
                <w:sz w:val="20"/>
              </w:rPr>
              <w:t xml:space="preserve"> </w:t>
            </w:r>
            <w:r w:rsidRPr="000A7256">
              <w:rPr>
                <w:rFonts w:ascii="Museo Sans 300" w:hAnsi="Museo Sans 300" w:cs="Arial"/>
                <w:sz w:val="20"/>
              </w:rPr>
              <w:t>“01”, “02” o “17”,</w:t>
            </w:r>
            <w:r w:rsidR="006463F8" w:rsidRPr="000A7256">
              <w:rPr>
                <w:rFonts w:ascii="Museo Sans 300" w:hAnsi="Museo Sans 300" w:cs="Arial"/>
                <w:sz w:val="20"/>
              </w:rPr>
              <w:t xml:space="preserve"> </w:t>
            </w:r>
            <w:r w:rsidRPr="000A7256">
              <w:rPr>
                <w:rFonts w:ascii="Museo Sans 300" w:hAnsi="Museo Sans 300" w:cs="Arial"/>
                <w:sz w:val="20"/>
              </w:rPr>
              <w:t>para código de activo = “PD” y que sea solo para créditos nuevos.</w:t>
            </w:r>
          </w:p>
        </w:tc>
      </w:tr>
      <w:tr w:rsidR="003A4128" w:rsidRPr="000A7256" w14:paraId="52012075"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7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última fecha de vencimiento es menor que la fecha original de vencimiento.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última fecha de vencimiento debe de ser mayor que la fecha de vencimiento original de la referencia y además, el año debe de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4" w14:textId="3D891A32"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 xml:space="preserve">“PD” y código de cartera sea “01”, </w:t>
            </w:r>
            <w:r w:rsidR="00995419" w:rsidRPr="000A7256">
              <w:rPr>
                <w:rFonts w:ascii="Museo Sans 300" w:hAnsi="Museo Sans 300" w:cs="Arial"/>
                <w:bCs/>
                <w:sz w:val="20"/>
                <w:lang w:val="es-ES_tradnl"/>
              </w:rPr>
              <w:t>"02", “17" o “33” (19),</w:t>
            </w:r>
            <w:r w:rsidRPr="000A7256">
              <w:rPr>
                <w:rFonts w:ascii="Museo Sans 300" w:hAnsi="Museo Sans 300" w:cs="Arial"/>
                <w:sz w:val="20"/>
              </w:rPr>
              <w:t xml:space="preserve"> tipo de préstamo sea diferente de “SO” y “SA” y cualquiera que venga lleno.</w:t>
            </w:r>
          </w:p>
        </w:tc>
      </w:tr>
      <w:tr w:rsidR="003A4128" w:rsidRPr="000A7256" w14:paraId="5201207B"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7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137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desembolsado en el mes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8"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desembolsado no puede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7A" w14:textId="4AF1B684"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 xml:space="preserve">“PD” y código de cartera sea “01”, </w:t>
            </w:r>
            <w:r w:rsidR="00995419" w:rsidRPr="000A7256">
              <w:rPr>
                <w:rFonts w:ascii="Museo Sans 300" w:hAnsi="Museo Sans 300" w:cs="Arial"/>
                <w:bCs/>
                <w:sz w:val="20"/>
                <w:lang w:val="es-ES_tradnl"/>
              </w:rPr>
              <w:t>"02", “17" o “33” (19)</w:t>
            </w:r>
            <w:r w:rsidRPr="000A7256">
              <w:rPr>
                <w:rFonts w:ascii="Museo Sans 300" w:hAnsi="Museo Sans 300" w:cs="Arial"/>
                <w:sz w:val="20"/>
              </w:rPr>
              <w:t xml:space="preserve"> y cualquier registro que venga lleno.</w:t>
            </w:r>
          </w:p>
        </w:tc>
      </w:tr>
      <w:tr w:rsidR="003A4128" w:rsidRPr="000A7256" w14:paraId="52012082"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7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7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referencia no tiene gastos corrientes ni gastos para formación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7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7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Deben definirse los tipos de gastos para esta referencia.</w:t>
            </w:r>
          </w:p>
          <w:p w14:paraId="52012080"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81" w14:textId="2445C40B"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sea igual a “01”, “02”</w:t>
            </w:r>
            <w:r w:rsidR="006864AB" w:rsidRPr="000A7256">
              <w:rPr>
                <w:rFonts w:ascii="Museo Sans 300" w:hAnsi="Museo Sans 300" w:cs="Arial"/>
                <w:sz w:val="20"/>
              </w:rPr>
              <w:t xml:space="preserve">, </w:t>
            </w:r>
            <w:r w:rsidRPr="000A7256">
              <w:rPr>
                <w:rFonts w:ascii="Museo Sans 300" w:hAnsi="Museo Sans 300" w:cs="Arial"/>
                <w:sz w:val="20"/>
              </w:rPr>
              <w:t>“17”</w:t>
            </w:r>
            <w:r w:rsidR="006864AB" w:rsidRPr="000A7256">
              <w:rPr>
                <w:rFonts w:ascii="Museo Sans 300" w:hAnsi="Museo Sans 300" w:cs="Arial"/>
                <w:sz w:val="20"/>
              </w:rPr>
              <w:t xml:space="preserve"> o “33” (19)</w:t>
            </w:r>
            <w:r w:rsidRPr="000A7256">
              <w:rPr>
                <w:rFonts w:ascii="Museo Sans 300" w:hAnsi="Museo Sans 300" w:cs="Arial"/>
                <w:sz w:val="20"/>
              </w:rPr>
              <w:t xml:space="preserve"> y el código activo sea igual a “PD”, y el destino del crédito sea empresa.</w:t>
            </w:r>
          </w:p>
        </w:tc>
      </w:tr>
      <w:tr w:rsidR="003A4128" w:rsidRPr="000A7256" w14:paraId="5201208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8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139</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8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Días y fechas de mora de intereses deben venir vacíos.</w:t>
            </w:r>
          </w:p>
          <w:p w14:paraId="52012085" w14:textId="77777777" w:rsidR="003A4128" w:rsidRPr="000A7256"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8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8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Los días y fechas de mora de intereses deben venir </w:t>
            </w:r>
            <w:proofErr w:type="spellStart"/>
            <w:r w:rsidRPr="000A7256">
              <w:rPr>
                <w:rFonts w:ascii="Museo Sans 300" w:hAnsi="Museo Sans 300" w:cs="Arial"/>
                <w:sz w:val="20"/>
              </w:rPr>
              <w:t>vacios</w:t>
            </w:r>
            <w:proofErr w:type="spellEnd"/>
            <w:r w:rsidRPr="000A7256">
              <w:rPr>
                <w:rFonts w:ascii="Museo Sans 300" w:hAnsi="Museo Sans 300" w:cs="Arial"/>
                <w:sz w:val="20"/>
              </w:rPr>
              <w:t>, ya que no existe mora de intereses.</w:t>
            </w:r>
          </w:p>
          <w:p w14:paraId="52012088"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89" w14:textId="2D484BD2"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 xml:space="preserve">sea igual a “01”, </w:t>
            </w:r>
            <w:r w:rsidR="00995419" w:rsidRPr="000A7256">
              <w:rPr>
                <w:rFonts w:ascii="Museo Sans 300" w:hAnsi="Museo Sans 300" w:cs="Arial"/>
                <w:bCs/>
                <w:sz w:val="20"/>
                <w:lang w:val="es-ES_tradnl"/>
              </w:rPr>
              <w:t>"02", “17" o “33” (19)</w:t>
            </w:r>
            <w:r w:rsidRPr="000A7256">
              <w:rPr>
                <w:rFonts w:ascii="Museo Sans 300" w:hAnsi="Museo Sans 300" w:cs="Arial"/>
                <w:sz w:val="20"/>
              </w:rPr>
              <w:t xml:space="preserve"> y el código activo sea igual a “PD”, y días de mora de intereses</w:t>
            </w:r>
            <w:r w:rsidR="006463F8" w:rsidRPr="000A7256">
              <w:rPr>
                <w:rFonts w:ascii="Museo Sans 300" w:hAnsi="Museo Sans 300" w:cs="Arial"/>
                <w:sz w:val="20"/>
              </w:rPr>
              <w:t xml:space="preserve"> </w:t>
            </w:r>
            <w:r w:rsidRPr="000A7256">
              <w:rPr>
                <w:rFonts w:ascii="Museo Sans 300" w:hAnsi="Museo Sans 300" w:cs="Arial"/>
                <w:sz w:val="20"/>
              </w:rPr>
              <w:t>menores o iguales a 90 días.</w:t>
            </w:r>
          </w:p>
        </w:tc>
      </w:tr>
      <w:tr w:rsidR="003A4128" w:rsidRPr="000A7256" w14:paraId="52012092"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8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08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Tasa de referencia inválida.</w:t>
            </w:r>
          </w:p>
          <w:p w14:paraId="5201208D" w14:textId="77777777" w:rsidR="003A4128" w:rsidRPr="000A7256"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8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8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tasa de referencia no debe ser menor a cero o enviarse nula.</w:t>
            </w:r>
          </w:p>
          <w:p w14:paraId="52012090"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1" w14:textId="1D8940E1"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 xml:space="preserve">sea igual a “01”, </w:t>
            </w:r>
            <w:r w:rsidR="00995419" w:rsidRPr="000A7256">
              <w:rPr>
                <w:rFonts w:ascii="Museo Sans 300" w:hAnsi="Museo Sans 300" w:cs="Arial"/>
                <w:bCs/>
                <w:sz w:val="20"/>
                <w:lang w:val="es-ES_tradnl"/>
              </w:rPr>
              <w:t>"02", “17" o “33” (19)</w:t>
            </w:r>
            <w:r w:rsidRPr="000A7256">
              <w:rPr>
                <w:rFonts w:ascii="Museo Sans 300" w:hAnsi="Museo Sans 300" w:cs="Arial"/>
                <w:sz w:val="20"/>
              </w:rPr>
              <w:t xml:space="preserve"> y el código activo sea igual a “PD”.</w:t>
            </w:r>
          </w:p>
        </w:tc>
      </w:tr>
      <w:tr w:rsidR="003A4128" w:rsidRPr="000A7256" w14:paraId="52012098"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9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9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del deudor no es un NIT 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9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del deudor no cumple con la rutina del digito verificador.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7" w14:textId="73E8B20B"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“PD” y código de cartera =</w:t>
            </w:r>
            <w:r w:rsidR="006463F8" w:rsidRPr="000A7256">
              <w:rPr>
                <w:rFonts w:ascii="Museo Sans 300" w:hAnsi="Museo Sans 300" w:cs="Arial"/>
                <w:sz w:val="20"/>
              </w:rPr>
              <w:t xml:space="preserve"> </w:t>
            </w:r>
            <w:r w:rsidRPr="000A7256">
              <w:rPr>
                <w:rFonts w:ascii="Museo Sans 300" w:hAnsi="Museo Sans 300" w:cs="Arial"/>
                <w:sz w:val="20"/>
              </w:rPr>
              <w:t>“01”</w:t>
            </w:r>
            <w:r w:rsidR="007034FC" w:rsidRPr="000A7256">
              <w:rPr>
                <w:rFonts w:ascii="Museo Sans 300" w:hAnsi="Museo Sans 300" w:cs="Arial"/>
                <w:sz w:val="20"/>
              </w:rPr>
              <w:t>,</w:t>
            </w:r>
            <w:r w:rsidRPr="000A7256">
              <w:rPr>
                <w:rFonts w:ascii="Museo Sans 300" w:hAnsi="Museo Sans 300" w:cs="Arial"/>
                <w:sz w:val="20"/>
              </w:rPr>
              <w:t xml:space="preserve"> “02”</w:t>
            </w:r>
            <w:r w:rsidR="006864AB" w:rsidRPr="000A7256">
              <w:rPr>
                <w:rFonts w:ascii="Museo Sans 300" w:hAnsi="Museo Sans 300" w:cs="Arial"/>
                <w:sz w:val="20"/>
              </w:rPr>
              <w:t xml:space="preserve">, </w:t>
            </w:r>
            <w:r w:rsidR="007034FC" w:rsidRPr="000A7256">
              <w:rPr>
                <w:rFonts w:ascii="Museo Sans 300" w:hAnsi="Museo Sans 300" w:cs="Arial"/>
                <w:sz w:val="20"/>
              </w:rPr>
              <w:t>“17”</w:t>
            </w:r>
            <w:r w:rsidR="006864AB" w:rsidRPr="000A7256">
              <w:rPr>
                <w:rFonts w:ascii="Museo Sans 300" w:hAnsi="Museo Sans 300" w:cs="Arial"/>
                <w:sz w:val="20"/>
              </w:rPr>
              <w:t xml:space="preserve"> o “33” (19)</w:t>
            </w:r>
          </w:p>
        </w:tc>
      </w:tr>
      <w:tr w:rsidR="003A4128" w:rsidRPr="000A7256" w14:paraId="5201209E"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9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9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inicial de mora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9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inicial de mora de capital debe ser mayor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9D" w14:textId="6EEFD694"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w:t>
            </w:r>
            <w:r w:rsidR="006463F8" w:rsidRPr="000A7256">
              <w:rPr>
                <w:rFonts w:ascii="Museo Sans 300" w:hAnsi="Museo Sans 300" w:cs="Arial"/>
                <w:sz w:val="20"/>
              </w:rPr>
              <w:t xml:space="preserve"> </w:t>
            </w:r>
            <w:r w:rsidRPr="000A7256">
              <w:rPr>
                <w:rFonts w:ascii="Museo Sans 300" w:hAnsi="Museo Sans 300" w:cs="Arial"/>
                <w:sz w:val="20"/>
              </w:rPr>
              <w:t>“01”,</w:t>
            </w:r>
            <w:r w:rsidR="00995419" w:rsidRPr="000A7256">
              <w:rPr>
                <w:rFonts w:ascii="Museo Sans 300" w:hAnsi="Museo Sans 300" w:cs="Arial"/>
                <w:sz w:val="20"/>
              </w:rPr>
              <w:t xml:space="preserve"> </w:t>
            </w:r>
            <w:r w:rsidR="00995419" w:rsidRPr="000A7256">
              <w:rPr>
                <w:rFonts w:ascii="Museo Sans 300" w:hAnsi="Museo Sans 300" w:cs="Arial"/>
                <w:bCs/>
                <w:sz w:val="20"/>
                <w:lang w:val="es-ES_tradnl"/>
              </w:rPr>
              <w:t>"02", “17" o “33” (19)</w:t>
            </w:r>
          </w:p>
        </w:tc>
      </w:tr>
      <w:tr w:rsidR="003A4128" w:rsidRPr="000A7256" w14:paraId="520120A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9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inicial de</w:t>
            </w:r>
            <w:r w:rsidR="006463F8" w:rsidRPr="000A7256">
              <w:rPr>
                <w:rFonts w:ascii="Museo Sans 300" w:hAnsi="Museo Sans 300" w:cs="Arial"/>
                <w:sz w:val="20"/>
              </w:rPr>
              <w:t xml:space="preserve"> </w:t>
            </w:r>
            <w:r w:rsidRPr="000A7256">
              <w:rPr>
                <w:rFonts w:ascii="Museo Sans 300" w:hAnsi="Museo Sans 300" w:cs="Arial"/>
                <w:sz w:val="20"/>
              </w:rPr>
              <w:t>mora de intereses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inicial de mora de intereses debe ser mayor o igual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3" w14:textId="77756E30"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w:t>
            </w:r>
            <w:r w:rsidR="006463F8" w:rsidRPr="000A7256">
              <w:rPr>
                <w:rFonts w:ascii="Museo Sans 300" w:hAnsi="Museo Sans 300" w:cs="Arial"/>
                <w:sz w:val="20"/>
              </w:rPr>
              <w:t xml:space="preserve"> </w:t>
            </w:r>
            <w:r w:rsidRPr="000A7256">
              <w:rPr>
                <w:rFonts w:ascii="Museo Sans 300" w:hAnsi="Museo Sans 300" w:cs="Arial"/>
                <w:sz w:val="20"/>
              </w:rPr>
              <w:t xml:space="preserve">“01”, </w:t>
            </w:r>
            <w:r w:rsidR="00995419" w:rsidRPr="000A7256">
              <w:rPr>
                <w:rFonts w:ascii="Museo Sans 300" w:hAnsi="Museo Sans 300" w:cs="Arial"/>
                <w:bCs/>
                <w:sz w:val="20"/>
                <w:lang w:val="es-ES_tradnl"/>
              </w:rPr>
              <w:t>"02", “17" o “33” (19)</w:t>
            </w:r>
          </w:p>
        </w:tc>
      </w:tr>
      <w:tr w:rsidR="003A4128" w:rsidRPr="000A7256" w14:paraId="520120A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A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inicial de mora de capital debe enviarse</w:t>
            </w:r>
            <w:r w:rsidR="006463F8" w:rsidRPr="000A7256">
              <w:rPr>
                <w:rFonts w:ascii="Museo Sans 300" w:hAnsi="Museo Sans 300" w:cs="Arial"/>
                <w:sz w:val="20"/>
              </w:rPr>
              <w:t xml:space="preserve"> </w:t>
            </w:r>
            <w:r w:rsidRPr="000A7256">
              <w:rPr>
                <w:rFonts w:ascii="Museo Sans 300" w:hAnsi="Museo Sans 300" w:cs="Arial"/>
                <w:sz w:val="20"/>
              </w:rPr>
              <w:t>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Solamente debe enviarse fecha cuando exista saldo en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A9" w14:textId="410357D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w:t>
            </w:r>
            <w:r w:rsidR="006463F8" w:rsidRPr="000A7256">
              <w:rPr>
                <w:rFonts w:ascii="Museo Sans 300" w:hAnsi="Museo Sans 300" w:cs="Arial"/>
                <w:sz w:val="20"/>
              </w:rPr>
              <w:t xml:space="preserve"> </w:t>
            </w:r>
            <w:r w:rsidRPr="000A7256">
              <w:rPr>
                <w:rFonts w:ascii="Museo Sans 300" w:hAnsi="Museo Sans 300" w:cs="Arial"/>
                <w:sz w:val="20"/>
              </w:rPr>
              <w:t xml:space="preserve">“01”, </w:t>
            </w:r>
            <w:r w:rsidR="00995419" w:rsidRPr="000A7256">
              <w:rPr>
                <w:rFonts w:ascii="Museo Sans 300" w:hAnsi="Museo Sans 300" w:cs="Arial"/>
                <w:bCs/>
                <w:sz w:val="20"/>
                <w:lang w:val="es-ES_tradnl"/>
              </w:rPr>
              <w:t>"02", “17" o “33” (19)</w:t>
            </w:r>
          </w:p>
        </w:tc>
      </w:tr>
      <w:tr w:rsidR="003A4128" w:rsidRPr="000A7256" w14:paraId="520120B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A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A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de inicio de mora de intereses debe venir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A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A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Solamente debe enviarse cuando exista saldo de mora de intereses.</w:t>
            </w:r>
          </w:p>
          <w:p w14:paraId="520120AF"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0" w14:textId="2C9D74BA"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 xml:space="preserve">sea igual a “01”, </w:t>
            </w:r>
            <w:r w:rsidR="00995419" w:rsidRPr="000A7256">
              <w:rPr>
                <w:rFonts w:ascii="Museo Sans 300" w:hAnsi="Museo Sans 300" w:cs="Arial"/>
                <w:bCs/>
                <w:sz w:val="20"/>
                <w:lang w:val="es-ES_tradnl"/>
              </w:rPr>
              <w:t xml:space="preserve">"02", “17" o </w:t>
            </w:r>
            <w:r w:rsidR="00995419" w:rsidRPr="000A7256">
              <w:rPr>
                <w:rFonts w:ascii="Museo Sans 300" w:hAnsi="Museo Sans 300" w:cs="Arial"/>
                <w:bCs/>
                <w:sz w:val="20"/>
                <w:lang w:val="es-ES_tradnl"/>
              </w:rPr>
              <w:lastRenderedPageBreak/>
              <w:t>“33” (19)</w:t>
            </w:r>
            <w:r w:rsidR="00995419" w:rsidRPr="000A7256">
              <w:rPr>
                <w:rFonts w:ascii="Museo Sans 300" w:hAnsi="Museo Sans 300" w:cs="Arial"/>
                <w:sz w:val="20"/>
              </w:rPr>
              <w:t xml:space="preserve"> </w:t>
            </w:r>
            <w:r w:rsidRPr="000A7256">
              <w:rPr>
                <w:rFonts w:ascii="Museo Sans 300" w:hAnsi="Museo Sans 300" w:cs="Arial"/>
                <w:sz w:val="20"/>
              </w:rPr>
              <w:t>y el código activo sea igual a “PD”, y días de mora de intereses</w:t>
            </w:r>
            <w:r w:rsidR="006463F8" w:rsidRPr="000A7256">
              <w:rPr>
                <w:rFonts w:ascii="Museo Sans 300" w:hAnsi="Museo Sans 300" w:cs="Arial"/>
                <w:sz w:val="20"/>
              </w:rPr>
              <w:t xml:space="preserve"> </w:t>
            </w:r>
            <w:r w:rsidRPr="000A7256">
              <w:rPr>
                <w:rFonts w:ascii="Museo Sans 300" w:hAnsi="Museo Sans 300" w:cs="Arial"/>
                <w:sz w:val="20"/>
              </w:rPr>
              <w:t>menores o iguales a 90 días.</w:t>
            </w:r>
          </w:p>
        </w:tc>
      </w:tr>
      <w:tr w:rsidR="003A4128" w:rsidRPr="000A7256" w14:paraId="520120B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B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146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Los días de mora deben reportarse si hay saldo en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B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hay saldo en mora será obligatorio reportar días 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6" w14:textId="777A5F0D"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w:t>
            </w:r>
            <w:r w:rsidR="006463F8" w:rsidRPr="000A7256">
              <w:rPr>
                <w:rFonts w:ascii="Museo Sans 300" w:hAnsi="Museo Sans 300" w:cs="Arial"/>
                <w:sz w:val="20"/>
              </w:rPr>
              <w:t xml:space="preserve"> </w:t>
            </w:r>
            <w:r w:rsidRPr="000A7256">
              <w:rPr>
                <w:rFonts w:ascii="Museo Sans 300" w:hAnsi="Museo Sans 300" w:cs="Arial"/>
                <w:sz w:val="20"/>
              </w:rPr>
              <w:t xml:space="preserve">“01”, </w:t>
            </w:r>
            <w:r w:rsidR="00995419" w:rsidRPr="000A7256">
              <w:rPr>
                <w:rFonts w:ascii="Museo Sans 300" w:hAnsi="Museo Sans 300" w:cs="Arial"/>
                <w:bCs/>
                <w:sz w:val="20"/>
                <w:lang w:val="es-ES_tradnl"/>
              </w:rPr>
              <w:t>"02", “17" o “33”. (19)</w:t>
            </w:r>
          </w:p>
        </w:tc>
      </w:tr>
      <w:tr w:rsidR="003A4128" w:rsidRPr="000A7256" w14:paraId="520120B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B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existen unidades de medidas para esta referencia.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B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Deben definirse las unidades de medidas a financiar para esta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BC" w14:textId="63323E0C"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sz w:val="20"/>
              </w:rPr>
              <w:t>Para todos los registros que código de activo =</w:t>
            </w:r>
            <w:r w:rsidR="006463F8" w:rsidRPr="000A7256">
              <w:rPr>
                <w:rFonts w:ascii="Museo Sans 300" w:hAnsi="Museo Sans 300" w:cs="Arial"/>
                <w:sz w:val="20"/>
              </w:rPr>
              <w:t xml:space="preserve"> </w:t>
            </w:r>
            <w:r w:rsidRPr="000A7256">
              <w:rPr>
                <w:rFonts w:ascii="Museo Sans 300" w:hAnsi="Museo Sans 300" w:cs="Arial"/>
                <w:sz w:val="20"/>
              </w:rPr>
              <w:t>“PD” y código de cartera =</w:t>
            </w:r>
            <w:r w:rsidR="006463F8" w:rsidRPr="000A7256">
              <w:rPr>
                <w:rFonts w:ascii="Museo Sans 300" w:hAnsi="Museo Sans 300" w:cs="Arial"/>
                <w:sz w:val="20"/>
              </w:rPr>
              <w:t xml:space="preserve"> </w:t>
            </w:r>
            <w:r w:rsidRPr="000A7256">
              <w:rPr>
                <w:rFonts w:ascii="Museo Sans 300" w:hAnsi="Museo Sans 300" w:cs="Arial"/>
                <w:sz w:val="20"/>
              </w:rPr>
              <w:t xml:space="preserve">“01”, </w:t>
            </w:r>
            <w:r w:rsidR="00995419" w:rsidRPr="000A7256">
              <w:rPr>
                <w:rFonts w:ascii="Museo Sans 300" w:hAnsi="Museo Sans 300" w:cs="Arial"/>
                <w:bCs/>
                <w:sz w:val="20"/>
                <w:lang w:val="es-ES_tradnl"/>
              </w:rPr>
              <w:t>"02", “17" o “33” (19)</w:t>
            </w:r>
            <w:r w:rsidR="00995419" w:rsidRPr="000A7256">
              <w:rPr>
                <w:rFonts w:ascii="Museo Sans 300" w:hAnsi="Museo Sans 300" w:cs="Arial"/>
                <w:sz w:val="20"/>
              </w:rPr>
              <w:t xml:space="preserve"> </w:t>
            </w:r>
            <w:r w:rsidRPr="000A7256">
              <w:rPr>
                <w:rFonts w:ascii="Museo Sans 300" w:hAnsi="Museo Sans 300" w:cs="Arial"/>
                <w:sz w:val="20"/>
              </w:rPr>
              <w:t xml:space="preserve">y destino sea agropecuario o construcción </w:t>
            </w:r>
          </w:p>
        </w:tc>
      </w:tr>
      <w:tr w:rsidR="003A4128" w:rsidRPr="000A7256" w14:paraId="520120C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B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B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Los días de mora de intereses deben reportarse si hay saldo en mora de intereses.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0C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Solamente debe enviarse cuando exista saldo mora de intereses.</w:t>
            </w:r>
          </w:p>
          <w:p w14:paraId="520120C2"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3" w14:textId="59292C71"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 xml:space="preserve">sea igual a “01”, </w:t>
            </w:r>
            <w:r w:rsidR="00995419" w:rsidRPr="000A7256">
              <w:rPr>
                <w:rFonts w:ascii="Museo Sans 300" w:hAnsi="Museo Sans 300" w:cs="Arial"/>
                <w:bCs/>
                <w:sz w:val="20"/>
                <w:lang w:val="es-ES_tradnl"/>
              </w:rPr>
              <w:t>"02", “17" o “33” (19)</w:t>
            </w:r>
            <w:r w:rsidR="00995419" w:rsidRPr="000A7256">
              <w:rPr>
                <w:rFonts w:ascii="Museo Sans 300" w:hAnsi="Museo Sans 300" w:cs="Arial"/>
                <w:sz w:val="20"/>
              </w:rPr>
              <w:t xml:space="preserve"> </w:t>
            </w:r>
            <w:r w:rsidRPr="000A7256">
              <w:rPr>
                <w:rFonts w:ascii="Museo Sans 300" w:hAnsi="Museo Sans 300" w:cs="Arial"/>
                <w:sz w:val="20"/>
              </w:rPr>
              <w:t>y el código activo sea igual a “PD”, y días de mora de intereses</w:t>
            </w:r>
            <w:r w:rsidR="006463F8" w:rsidRPr="000A7256">
              <w:rPr>
                <w:rFonts w:ascii="Museo Sans 300" w:hAnsi="Museo Sans 300" w:cs="Arial"/>
                <w:sz w:val="20"/>
              </w:rPr>
              <w:t xml:space="preserve"> </w:t>
            </w:r>
            <w:r w:rsidRPr="000A7256">
              <w:rPr>
                <w:rFonts w:ascii="Museo Sans 300" w:hAnsi="Museo Sans 300" w:cs="Arial"/>
                <w:sz w:val="20"/>
              </w:rPr>
              <w:t>menores o iguales a 90 días.</w:t>
            </w:r>
          </w:p>
        </w:tc>
      </w:tr>
      <w:tr w:rsidR="003A4128" w:rsidRPr="000A7256" w14:paraId="520120C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C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149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C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referencia no tiene garantía hipotecaria que lo respalde.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Las referencias que amparan emisiones de títulos valores deben tener asociada garantía hipotecaria.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amparan títulos valores.</w:t>
            </w:r>
          </w:p>
        </w:tc>
      </w:tr>
      <w:tr w:rsidR="003A4128" w:rsidRPr="000A7256" w14:paraId="520120D0"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C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C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Por ser una referencia que ampara la emisión de títulos valores la categoría debe de ser “A1” </w:t>
            </w:r>
            <w:proofErr w:type="spellStart"/>
            <w:r w:rsidRPr="000A7256">
              <w:rPr>
                <w:rFonts w:ascii="Museo Sans 300" w:hAnsi="Museo Sans 300" w:cs="Arial"/>
                <w:sz w:val="20"/>
              </w:rPr>
              <w:t>ó</w:t>
            </w:r>
            <w:proofErr w:type="spellEnd"/>
            <w:r w:rsidRPr="000A7256">
              <w:rPr>
                <w:rFonts w:ascii="Museo Sans 300" w:hAnsi="Museo Sans 300" w:cs="Arial"/>
                <w:sz w:val="20"/>
              </w:rPr>
              <w:t xml:space="preserve"> “A2”</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C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por ser una referencia que ampara la emisión de títulos valores la categoría debe de ser “A1” </w:t>
            </w:r>
            <w:proofErr w:type="spellStart"/>
            <w:r w:rsidRPr="000A7256">
              <w:rPr>
                <w:rFonts w:ascii="Museo Sans 300" w:hAnsi="Museo Sans 300" w:cs="Arial"/>
                <w:sz w:val="20"/>
              </w:rPr>
              <w:t>ó</w:t>
            </w:r>
            <w:proofErr w:type="spellEnd"/>
            <w:r w:rsidRPr="000A7256">
              <w:rPr>
                <w:rFonts w:ascii="Museo Sans 300" w:hAnsi="Museo Sans 300" w:cs="Arial"/>
                <w:sz w:val="20"/>
              </w:rPr>
              <w:t xml:space="preserve"> “A2”</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C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cuyo código de </w:t>
            </w:r>
            <w:proofErr w:type="spellStart"/>
            <w:r w:rsidRPr="000A7256">
              <w:rPr>
                <w:rFonts w:ascii="Museo Sans 300" w:hAnsi="Museo Sans 300" w:cs="Arial"/>
                <w:sz w:val="20"/>
              </w:rPr>
              <w:t>garantizante</w:t>
            </w:r>
            <w:proofErr w:type="spellEnd"/>
            <w:r w:rsidRPr="000A7256">
              <w:rPr>
                <w:rFonts w:ascii="Museo Sans 300" w:hAnsi="Museo Sans 300" w:cs="Arial"/>
                <w:sz w:val="20"/>
              </w:rPr>
              <w:t xml:space="preserve"> sea “SV01”.</w:t>
            </w:r>
          </w:p>
        </w:tc>
      </w:tr>
      <w:tr w:rsidR="003A4128" w:rsidRPr="000A7256" w14:paraId="520120D6"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D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capital está vacía o es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capital debe de venir llena y debe contener al menos 3 caracteres</w:t>
            </w:r>
            <w:r w:rsidR="006463F8" w:rsidRPr="000A7256">
              <w:rPr>
                <w:rFonts w:ascii="Museo Sans 300" w:hAnsi="Museo Sans 300" w:cs="Arial"/>
                <w:bCs/>
                <w:sz w:val="20"/>
              </w:rPr>
              <w:t xml:space="preserve"> </w:t>
            </w:r>
            <w:r w:rsidRPr="000A7256">
              <w:rPr>
                <w:rFonts w:ascii="Museo Sans 300" w:hAnsi="Museo Sans 300" w:cs="Arial"/>
                <w:bCs/>
                <w:sz w:val="20"/>
              </w:rPr>
              <w:t>que no sean diferentes a números.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5" w14:textId="4D3DCB7B"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 los registros donde código de cartera = “01</w:t>
            </w:r>
            <w:r w:rsidR="00995419" w:rsidRPr="000A7256">
              <w:rPr>
                <w:rFonts w:ascii="Museo Sans 300" w:hAnsi="Museo Sans 300" w:cs="Arial"/>
                <w:bCs/>
                <w:sz w:val="20"/>
                <w:lang w:val="es-ES_tradnl"/>
              </w:rPr>
              <w:t>", “02", “17" o “33” (19)</w:t>
            </w:r>
            <w:r w:rsidR="00995419" w:rsidRPr="000A7256">
              <w:rPr>
                <w:rFonts w:ascii="Museo Sans 300" w:hAnsi="Museo Sans 300" w:cs="Arial"/>
                <w:sz w:val="20"/>
              </w:rPr>
              <w:t xml:space="preserve"> </w:t>
            </w:r>
            <w:r w:rsidRPr="000A7256">
              <w:rPr>
                <w:rFonts w:ascii="Museo Sans 300" w:hAnsi="Museo Sans 300" w:cs="Arial"/>
                <w:bCs/>
                <w:sz w:val="20"/>
              </w:rPr>
              <w:t>y el código de activo sea</w:t>
            </w:r>
            <w:r w:rsidR="006463F8" w:rsidRPr="000A7256">
              <w:rPr>
                <w:rFonts w:ascii="Museo Sans 300" w:hAnsi="Museo Sans 300" w:cs="Arial"/>
                <w:bCs/>
                <w:sz w:val="20"/>
              </w:rPr>
              <w:t xml:space="preserve"> </w:t>
            </w:r>
            <w:r w:rsidRPr="000A7256">
              <w:rPr>
                <w:rFonts w:ascii="Museo Sans 300" w:hAnsi="Museo Sans 300" w:cs="Arial"/>
                <w:bCs/>
                <w:sz w:val="20"/>
              </w:rPr>
              <w:t>igual a “PD” y estado del crédito diferente de cancelado (3) y saneado (4).</w:t>
            </w:r>
          </w:p>
        </w:tc>
      </w:tr>
      <w:tr w:rsidR="003A4128" w:rsidRPr="000A7256" w14:paraId="520120DC"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D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capital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9"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A"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La cuenta contable de capital no corresponde al tipo del activo. ver </w:t>
            </w:r>
            <w:r w:rsidRPr="000A7256">
              <w:rPr>
                <w:rFonts w:ascii="Museo Sans 300" w:hAnsi="Museo Sans 300" w:cs="Arial"/>
                <w:bCs/>
                <w:sz w:val="20"/>
              </w:rPr>
              <w:lastRenderedPageBreak/>
              <w:t>explicación en anexo C, columna 2.49</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DB" w14:textId="235CDE6E"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lastRenderedPageBreak/>
              <w:t xml:space="preserve">Para todos los registros donde código de cartera = “01”, </w:t>
            </w:r>
            <w:r w:rsidR="00995419" w:rsidRPr="000A7256">
              <w:rPr>
                <w:rFonts w:ascii="Museo Sans 300" w:hAnsi="Museo Sans 300" w:cs="Arial"/>
                <w:bCs/>
                <w:sz w:val="20"/>
                <w:lang w:val="es-ES_tradnl"/>
              </w:rPr>
              <w:t>"02", “17" o “33” (19)</w:t>
            </w:r>
          </w:p>
        </w:tc>
      </w:tr>
      <w:tr w:rsidR="003A4128" w:rsidRPr="000A7256" w14:paraId="520120E2"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D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D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interés está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DF"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La cuenta contable de interés debe de venir llena que contenga al menos 3 caracteres que no sean diferentes a números.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1" w14:textId="43DA694F"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que código de activo sea</w:t>
            </w:r>
            <w:r w:rsidR="006463F8" w:rsidRPr="000A7256">
              <w:rPr>
                <w:rFonts w:ascii="Museo Sans 300" w:hAnsi="Museo Sans 300" w:cs="Arial"/>
                <w:bCs/>
                <w:sz w:val="20"/>
              </w:rPr>
              <w:t xml:space="preserve"> </w:t>
            </w:r>
            <w:r w:rsidRPr="000A7256">
              <w:rPr>
                <w:rFonts w:ascii="Museo Sans 300" w:hAnsi="Museo Sans 300" w:cs="Arial"/>
                <w:bCs/>
                <w:sz w:val="20"/>
              </w:rPr>
              <w:t>igual a “PD” y código de cartera igual a “</w:t>
            </w:r>
            <w:smartTag w:uri="urn:schemas-microsoft-com:office:smarttags" w:element="metricconverter">
              <w:smartTagPr>
                <w:attr w:name="ProductID" w:val="01”"/>
              </w:smartTagPr>
              <w:r w:rsidRPr="000A7256">
                <w:rPr>
                  <w:rFonts w:ascii="Museo Sans 300" w:hAnsi="Museo Sans 300" w:cs="Arial"/>
                  <w:bCs/>
                  <w:sz w:val="20"/>
                </w:rPr>
                <w:t>01”</w:t>
              </w:r>
            </w:smartTag>
            <w:r w:rsidRPr="000A7256">
              <w:rPr>
                <w:rFonts w:ascii="Museo Sans 300" w:hAnsi="Museo Sans 300" w:cs="Arial"/>
                <w:bCs/>
                <w:sz w:val="20"/>
              </w:rPr>
              <w:t xml:space="preserve">, </w:t>
            </w:r>
            <w:r w:rsidR="00995419" w:rsidRPr="000A7256">
              <w:rPr>
                <w:rFonts w:ascii="Museo Sans 300" w:hAnsi="Museo Sans 300" w:cs="Arial"/>
                <w:bCs/>
                <w:sz w:val="20"/>
                <w:lang w:val="es-ES_tradnl"/>
              </w:rPr>
              <w:t>"02", “17" o “33” (19)</w:t>
            </w:r>
          </w:p>
        </w:tc>
      </w:tr>
      <w:tr w:rsidR="003A4128" w:rsidRPr="000A7256" w14:paraId="520120E8"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E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E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interés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E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6"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interés no corresponde al tipo del crédito. ver explicación en anexo C, columna 2.50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7" w14:textId="7C9F2541"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Si viene llena la columna de la cuenta contable de interés el código de activo sea</w:t>
            </w:r>
            <w:r w:rsidR="006463F8" w:rsidRPr="000A7256">
              <w:rPr>
                <w:rFonts w:ascii="Museo Sans 300" w:hAnsi="Museo Sans 300" w:cs="Arial"/>
                <w:bCs/>
                <w:sz w:val="20"/>
              </w:rPr>
              <w:t xml:space="preserve"> </w:t>
            </w:r>
            <w:r w:rsidRPr="000A7256">
              <w:rPr>
                <w:rFonts w:ascii="Museo Sans 300" w:hAnsi="Museo Sans 300" w:cs="Arial"/>
                <w:bCs/>
                <w:sz w:val="20"/>
              </w:rPr>
              <w:t>igual a “PD” y código de cartera igual a “</w:t>
            </w:r>
            <w:smartTag w:uri="urn:schemas-microsoft-com:office:smarttags" w:element="metricconverter">
              <w:smartTagPr>
                <w:attr w:name="ProductID" w:val="01”"/>
              </w:smartTagPr>
              <w:r w:rsidRPr="000A7256">
                <w:rPr>
                  <w:rFonts w:ascii="Museo Sans 300" w:hAnsi="Museo Sans 300" w:cs="Arial"/>
                  <w:bCs/>
                  <w:sz w:val="20"/>
                </w:rPr>
                <w:t>01”</w:t>
              </w:r>
            </w:smartTag>
            <w:r w:rsidRPr="000A7256">
              <w:rPr>
                <w:rFonts w:ascii="Museo Sans 300" w:hAnsi="Museo Sans 300" w:cs="Arial"/>
                <w:bCs/>
                <w:sz w:val="20"/>
              </w:rPr>
              <w:t xml:space="preserve">, </w:t>
            </w:r>
            <w:r w:rsidR="00995419" w:rsidRPr="000A7256">
              <w:rPr>
                <w:rFonts w:ascii="Museo Sans 300" w:hAnsi="Museo Sans 300" w:cs="Arial"/>
                <w:bCs/>
                <w:sz w:val="20"/>
                <w:lang w:val="es-ES_tradnl"/>
              </w:rPr>
              <w:t>"02", “17" o “33” (19)</w:t>
            </w:r>
          </w:p>
        </w:tc>
      </w:tr>
      <w:tr w:rsidR="003A4128" w:rsidRPr="000A7256" w14:paraId="520120EE"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E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EA"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cancelación es menor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E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cancelación debe de ser mayor que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E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Si viene llena la columna de fecha de cancelación y que sea diferente de tipo de préstamo “SO” y “SA”.</w:t>
            </w:r>
          </w:p>
        </w:tc>
      </w:tr>
      <w:tr w:rsidR="003A4128" w:rsidRPr="000A7256" w14:paraId="520120F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E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cancelación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cancelación debe de ser menor o igual que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3"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Si viene llena la columna de fecha de cancelación.</w:t>
            </w:r>
          </w:p>
        </w:tc>
      </w:tr>
      <w:tr w:rsidR="003A4128" w:rsidRPr="000A7256" w14:paraId="520120F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F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6"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cantidad de adelanto de capital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cantidad de adelanto de capital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9"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Si viene llena la columna de adelanto de capital.</w:t>
            </w:r>
          </w:p>
        </w:tc>
      </w:tr>
      <w:tr w:rsidR="003A4128" w:rsidRPr="000A7256" w14:paraId="52012100"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0F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0F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saldo mora de capital no es cero ya que existe adelanto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0F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Cuando exista adelanto de capital el saldo de mora de capital debe de ser</w:t>
            </w:r>
            <w:r w:rsidR="006463F8" w:rsidRPr="000A7256">
              <w:rPr>
                <w:rFonts w:ascii="Museo Sans 300" w:hAnsi="Museo Sans 300" w:cs="Arial"/>
                <w:bCs/>
                <w:sz w:val="20"/>
              </w:rPr>
              <w:t xml:space="preserve"> </w:t>
            </w:r>
            <w:r w:rsidRPr="000A7256">
              <w:rPr>
                <w:rFonts w:ascii="Museo Sans 300" w:hAnsi="Museo Sans 300" w:cs="Arial"/>
                <w:bCs/>
                <w:sz w:val="20"/>
              </w:rPr>
              <w:t>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0FF" w14:textId="3363D5D0"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cartera propia (“01”, </w:t>
            </w:r>
            <w:r w:rsidR="00995419" w:rsidRPr="000A7256">
              <w:rPr>
                <w:rFonts w:ascii="Museo Sans 300" w:hAnsi="Museo Sans 300" w:cs="Arial"/>
                <w:bCs/>
                <w:sz w:val="20"/>
                <w:lang w:val="es-ES_tradnl"/>
              </w:rPr>
              <w:t>"02", “17" o “33”</w:t>
            </w:r>
            <w:r w:rsidR="007034FC" w:rsidRPr="000A7256">
              <w:rPr>
                <w:rFonts w:ascii="Museo Sans 300" w:hAnsi="Museo Sans 300" w:cs="Arial"/>
                <w:bCs/>
                <w:sz w:val="20"/>
                <w:lang w:val="es-ES_tradnl"/>
              </w:rPr>
              <w:t>)</w:t>
            </w:r>
            <w:r w:rsidR="00995419" w:rsidRPr="000A7256">
              <w:rPr>
                <w:rFonts w:ascii="Museo Sans 300" w:hAnsi="Museo Sans 300" w:cs="Arial"/>
                <w:bCs/>
                <w:sz w:val="20"/>
                <w:lang w:val="es-ES_tradnl"/>
              </w:rPr>
              <w:t xml:space="preserve"> (19</w:t>
            </w:r>
            <w:r w:rsidR="00995419" w:rsidRPr="000A7256">
              <w:rPr>
                <w:rFonts w:ascii="Museo Sans 300" w:hAnsi="Museo Sans 300" w:cs="Arial"/>
                <w:sz w:val="20"/>
              </w:rPr>
              <w:t xml:space="preserve">) </w:t>
            </w:r>
            <w:r w:rsidRPr="000A7256">
              <w:rPr>
                <w:rFonts w:ascii="Museo Sans 300" w:hAnsi="Museo Sans 300" w:cs="Arial"/>
                <w:bCs/>
                <w:sz w:val="20"/>
              </w:rPr>
              <w:t>y código de activo = “PD”</w:t>
            </w:r>
          </w:p>
        </w:tc>
      </w:tr>
      <w:tr w:rsidR="003A4128" w:rsidRPr="000A7256" w14:paraId="52012106"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0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159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0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cancelación está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0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Cuando el crédito tenga estado de cancelación se deberá enviar llena la fecha de cancelación.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5"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Verificar que la fecha de cancelación venga llena y el estado del crédito denota cancelado.</w:t>
            </w:r>
          </w:p>
        </w:tc>
      </w:tr>
      <w:tr w:rsidR="003A4128" w:rsidRPr="000A7256" w14:paraId="5201210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0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0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Tasa de interés es inválida.</w:t>
            </w:r>
          </w:p>
          <w:p w14:paraId="52012109" w14:textId="77777777" w:rsidR="003A4128" w:rsidRPr="000A7256"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0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tasa de interés no puede ser menor a cero o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0C" w14:textId="19833CE9" w:rsidR="003A4128" w:rsidRPr="000A7256" w:rsidRDefault="003A4128" w:rsidP="00911CC0">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 xml:space="preserve">sea igual a “01”, </w:t>
            </w:r>
            <w:r w:rsidR="00995419" w:rsidRPr="000A7256">
              <w:rPr>
                <w:rFonts w:ascii="Museo Sans 300" w:hAnsi="Museo Sans 300" w:cs="Arial"/>
                <w:bCs/>
                <w:sz w:val="20"/>
                <w:lang w:val="es-ES_tradnl"/>
              </w:rPr>
              <w:t>"02", “17" o “33” (19)</w:t>
            </w:r>
            <w:r w:rsidR="00995419" w:rsidRPr="000A7256">
              <w:rPr>
                <w:rFonts w:ascii="Museo Sans 300" w:hAnsi="Museo Sans 300" w:cs="Arial"/>
                <w:sz w:val="20"/>
              </w:rPr>
              <w:t xml:space="preserve"> </w:t>
            </w:r>
            <w:r w:rsidRPr="000A7256">
              <w:rPr>
                <w:rFonts w:ascii="Museo Sans 300" w:hAnsi="Museo Sans 300" w:cs="Arial"/>
                <w:sz w:val="20"/>
              </w:rPr>
              <w:t>y el código activo sea igual a “PD”.</w:t>
            </w:r>
          </w:p>
        </w:tc>
      </w:tr>
      <w:tr w:rsidR="003A4128" w:rsidRPr="000A7256" w14:paraId="52012113"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0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0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Tipo de crédito invalido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El tipo de crédito debe contener valores: “RF”, “RE”, “RR”, “CO”, “RT”, “RP”, “SG” </w:t>
            </w:r>
            <w:proofErr w:type="spellStart"/>
            <w:r w:rsidRPr="000A7256">
              <w:rPr>
                <w:rFonts w:ascii="Museo Sans 300" w:hAnsi="Museo Sans 300" w:cs="Arial"/>
                <w:sz w:val="20"/>
              </w:rPr>
              <w:t>ó</w:t>
            </w:r>
            <w:proofErr w:type="spellEnd"/>
            <w:r w:rsidRPr="000A7256">
              <w:rPr>
                <w:rFonts w:ascii="Museo Sans 300" w:hAnsi="Museo Sans 300" w:cs="Arial"/>
                <w:sz w:val="20"/>
              </w:rPr>
              <w:t xml:space="preserve"> “FC”.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2" w14:textId="39DE99A5"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donde código de cartera = “01”, “02” </w:t>
            </w:r>
            <w:r w:rsidR="002477B0" w:rsidRPr="000A7256">
              <w:rPr>
                <w:rFonts w:ascii="Museo Sans 300" w:hAnsi="Museo Sans 300" w:cs="Arial"/>
                <w:sz w:val="20"/>
                <w:lang w:val="es-ES_tradnl"/>
              </w:rPr>
              <w:t>o</w:t>
            </w:r>
            <w:r w:rsidRPr="000A7256">
              <w:rPr>
                <w:rFonts w:ascii="Museo Sans 300" w:hAnsi="Museo Sans 300" w:cs="Arial"/>
                <w:sz w:val="20"/>
              </w:rPr>
              <w:t xml:space="preserve"> “17” y que venga lleno el tipo del crédito.</w:t>
            </w:r>
          </w:p>
        </w:tc>
      </w:tr>
      <w:tr w:rsidR="003A4128" w:rsidRPr="000A7256" w14:paraId="5201211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1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162</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1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Tipo de crédito inválido para refinanciamiento.</w:t>
            </w:r>
          </w:p>
          <w:p w14:paraId="52012116" w14:textId="77777777" w:rsidR="003A4128" w:rsidRPr="000A7256" w:rsidRDefault="003A4128">
            <w:pPr>
              <w:spacing w:before="20" w:after="20" w:line="240" w:lineRule="atLeast"/>
              <w:jc w:val="left"/>
              <w:rPr>
                <w:rFonts w:ascii="Museo Sans 300" w:hAnsi="Museo Sans 300" w:cs="Arial"/>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el destino del crédito es refinanciamiento, el tipo del crédito debe ser igual a refinanciamiento o refinanciamiento refinanciado.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9" w14:textId="25BE12C0" w:rsidR="003A4128" w:rsidRPr="000A7256" w:rsidRDefault="003A4128" w:rsidP="000A1F4E">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w:t>
            </w:r>
            <w:r w:rsidR="006463F8" w:rsidRPr="000A7256">
              <w:rPr>
                <w:rFonts w:ascii="Museo Sans 300" w:hAnsi="Museo Sans 300" w:cs="Arial"/>
                <w:sz w:val="20"/>
              </w:rPr>
              <w:t xml:space="preserve"> </w:t>
            </w:r>
            <w:r w:rsidRPr="000A7256">
              <w:rPr>
                <w:rFonts w:ascii="Museo Sans 300" w:hAnsi="Museo Sans 300" w:cs="Arial"/>
                <w:sz w:val="20"/>
              </w:rPr>
              <w:t xml:space="preserve">sea igual a “01”, “02” </w:t>
            </w:r>
            <w:r w:rsidR="002477B0" w:rsidRPr="000A7256">
              <w:rPr>
                <w:rFonts w:ascii="Museo Sans 300" w:hAnsi="Museo Sans 300" w:cs="Arial"/>
                <w:sz w:val="20"/>
                <w:lang w:val="es-ES_tradnl"/>
              </w:rPr>
              <w:t>o</w:t>
            </w:r>
            <w:r w:rsidRPr="000A7256">
              <w:rPr>
                <w:rFonts w:ascii="Museo Sans 300" w:hAnsi="Museo Sans 300" w:cs="Arial"/>
                <w:sz w:val="20"/>
              </w:rPr>
              <w:t xml:space="preserve"> “17”, y el destino del crédito sea refinanciamiento.</w:t>
            </w:r>
          </w:p>
        </w:tc>
      </w:tr>
      <w:tr w:rsidR="003A4128" w:rsidRPr="000A7256" w14:paraId="52012120"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1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1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bCs/>
                <w:sz w:val="20"/>
              </w:rPr>
              <w:t>El estado del crédito no corresponde con el tipo de crédito para referencias canceladas por refinanciamientos.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1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E" w14:textId="5A1E30E5" w:rsidR="003A4128" w:rsidRPr="000A7256" w:rsidRDefault="003A4128" w:rsidP="000A1F4E">
            <w:pPr>
              <w:spacing w:before="20" w:after="20" w:line="240" w:lineRule="atLeast"/>
              <w:jc w:val="left"/>
              <w:rPr>
                <w:rFonts w:ascii="Museo Sans 300" w:hAnsi="Museo Sans 300" w:cs="Arial"/>
                <w:sz w:val="20"/>
              </w:rPr>
            </w:pPr>
            <w:r w:rsidRPr="000A7256">
              <w:rPr>
                <w:rFonts w:ascii="Museo Sans 300" w:hAnsi="Museo Sans 300" w:cs="Arial"/>
                <w:bCs/>
                <w:sz w:val="20"/>
              </w:rPr>
              <w:t xml:space="preserve">el estado para referencias canceladas totalmente debe ser “3”, para referencias canceladas parcialmente debe ser : “1”,”2” </w:t>
            </w:r>
            <w:r w:rsidR="000A1F4E" w:rsidRPr="000A7256">
              <w:rPr>
                <w:rFonts w:ascii="Museo Sans 300" w:hAnsi="Museo Sans 300" w:cs="Arial"/>
                <w:bCs/>
                <w:sz w:val="20"/>
              </w:rPr>
              <w:t>o</w:t>
            </w:r>
            <w:r w:rsidRPr="000A7256">
              <w:rPr>
                <w:rFonts w:ascii="Museo Sans 300" w:hAnsi="Museo Sans 300" w:cs="Arial"/>
                <w:bCs/>
                <w:sz w:val="20"/>
              </w:rPr>
              <w:t xml:space="preserve"> “5”</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1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bCs/>
                <w:sz w:val="20"/>
              </w:rPr>
              <w:t>Para todos los registros donde</w:t>
            </w:r>
            <w:r w:rsidR="006463F8" w:rsidRPr="000A7256">
              <w:rPr>
                <w:rFonts w:ascii="Museo Sans 300" w:hAnsi="Museo Sans 300" w:cs="Arial"/>
                <w:bCs/>
                <w:sz w:val="20"/>
              </w:rPr>
              <w:t xml:space="preserve"> </w:t>
            </w:r>
            <w:r w:rsidRPr="000A7256">
              <w:rPr>
                <w:rFonts w:ascii="Museo Sans 300" w:hAnsi="Museo Sans 300" w:cs="Arial"/>
                <w:bCs/>
                <w:sz w:val="20"/>
              </w:rPr>
              <w:t>tipo de crédito = “RT” o “RP”.</w:t>
            </w:r>
          </w:p>
        </w:tc>
      </w:tr>
      <w:tr w:rsidR="003A4128" w:rsidRPr="000A7256" w14:paraId="5201212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2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otorgamiento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2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otorgamiento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26" w14:textId="26E399D2"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la fe</w:t>
            </w:r>
            <w:r w:rsidR="000A1F4E" w:rsidRPr="000A7256">
              <w:rPr>
                <w:rFonts w:ascii="Museo Sans 300" w:hAnsi="Museo Sans 300" w:cs="Arial"/>
                <w:bCs/>
                <w:sz w:val="20"/>
              </w:rPr>
              <w:t>cha de otorgamiento este llena.</w:t>
            </w:r>
          </w:p>
        </w:tc>
      </w:tr>
      <w:tr w:rsidR="003A4128" w:rsidRPr="000A7256" w14:paraId="5201212D" w14:textId="77777777" w:rsidTr="00416E62">
        <w:trPr>
          <w:trHeight w:val="460"/>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2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9"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castigo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2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B"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castigo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2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la fecha de castigo este</w:t>
            </w:r>
            <w:r w:rsidR="006463F8" w:rsidRPr="000A7256">
              <w:rPr>
                <w:rFonts w:ascii="Museo Sans 300" w:hAnsi="Museo Sans 300" w:cs="Arial"/>
                <w:bCs/>
                <w:sz w:val="20"/>
              </w:rPr>
              <w:t xml:space="preserve"> </w:t>
            </w:r>
            <w:r w:rsidRPr="000A7256">
              <w:rPr>
                <w:rFonts w:ascii="Museo Sans 300" w:hAnsi="Museo Sans 300" w:cs="Arial"/>
                <w:bCs/>
                <w:sz w:val="20"/>
              </w:rPr>
              <w:t>llena.</w:t>
            </w:r>
          </w:p>
        </w:tc>
      </w:tr>
      <w:tr w:rsidR="003A4128" w:rsidRPr="000A7256" w14:paraId="5201213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2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2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inicio de mora de capital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1"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inicio de mora de capital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33" w14:textId="06FDCFAC"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la fecha de inicio</w:t>
            </w:r>
            <w:r w:rsidR="000A1F4E" w:rsidRPr="000A7256">
              <w:rPr>
                <w:rFonts w:ascii="Museo Sans 300" w:hAnsi="Museo Sans 300" w:cs="Arial"/>
                <w:bCs/>
                <w:sz w:val="20"/>
              </w:rPr>
              <w:t xml:space="preserve"> de mora de capital este llena.</w:t>
            </w:r>
          </w:p>
        </w:tc>
      </w:tr>
      <w:tr w:rsidR="003A4128" w:rsidRPr="000A7256" w14:paraId="5201213B"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3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36"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inicio de mora de interés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 La fecha de inicio de mora de interés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3A" w14:textId="48F5721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la fecha d</w:t>
            </w:r>
            <w:r w:rsidR="000A1F4E" w:rsidRPr="000A7256">
              <w:rPr>
                <w:rFonts w:ascii="Museo Sans 300" w:hAnsi="Museo Sans 300" w:cs="Arial"/>
                <w:bCs/>
                <w:sz w:val="20"/>
              </w:rPr>
              <w:t>e inicio de interés este llena.</w:t>
            </w:r>
          </w:p>
        </w:tc>
      </w:tr>
      <w:tr w:rsidR="003A4128" w:rsidRPr="000A7256" w14:paraId="5201214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3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3D" w14:textId="686C56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Se ha enviado fecha de cancelación del crédito </w:t>
            </w:r>
            <w:r w:rsidR="00B77B0E" w:rsidRPr="000A7256">
              <w:rPr>
                <w:rFonts w:ascii="Museo Sans 300" w:hAnsi="Museo Sans 300" w:cs="Arial"/>
                <w:bCs/>
                <w:sz w:val="20"/>
              </w:rPr>
              <w:t>aun</w:t>
            </w:r>
            <w:r w:rsidRPr="000A7256">
              <w:rPr>
                <w:rFonts w:ascii="Museo Sans 300" w:hAnsi="Museo Sans 300" w:cs="Arial"/>
                <w:bCs/>
                <w:sz w:val="20"/>
              </w:rPr>
              <w:t xml:space="preserve"> cuando tiene un estado diferente a cancelado.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3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3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Si el crédito no tiene estado de cancelado no debe enviarse la fecha de cancelación.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bCs/>
                <w:sz w:val="20"/>
              </w:rPr>
              <w:t>Para todos los registros donde el estado del crédito sea diferente de cancelado (3)</w:t>
            </w:r>
          </w:p>
        </w:tc>
      </w:tr>
      <w:tr w:rsidR="003A4128" w:rsidRPr="000A7256" w14:paraId="52012147" w14:textId="77777777" w:rsidTr="00416E62">
        <w:trPr>
          <w:trHeight w:val="587"/>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4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169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3"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No reportan fecha de vencimiento o es nula.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4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5"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Se debe reportar fecha de vencimiento.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6" w14:textId="0AF3550A"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créditos donde la cartera sea propia (“01”,</w:t>
            </w:r>
            <w:r w:rsidR="00995419" w:rsidRPr="000A7256">
              <w:rPr>
                <w:rFonts w:ascii="Museo Sans 300" w:hAnsi="Museo Sans 300" w:cs="Arial"/>
                <w:bCs/>
                <w:sz w:val="20"/>
                <w:lang w:val="es-ES_tradnl"/>
              </w:rPr>
              <w:t xml:space="preserve"> "02", “17" o “33”</w:t>
            </w:r>
            <w:r w:rsidRPr="000A7256">
              <w:rPr>
                <w:rFonts w:ascii="Museo Sans 300" w:hAnsi="Museo Sans 300" w:cs="Arial"/>
                <w:bCs/>
                <w:sz w:val="20"/>
              </w:rPr>
              <w:t>)</w:t>
            </w:r>
            <w:r w:rsidR="007034FC" w:rsidRPr="000A7256">
              <w:rPr>
                <w:rFonts w:ascii="Museo Sans 300" w:hAnsi="Museo Sans 300" w:cs="Arial"/>
                <w:bCs/>
                <w:sz w:val="20"/>
              </w:rPr>
              <w:t xml:space="preserve"> (19)</w:t>
            </w:r>
            <w:r w:rsidRPr="000A7256">
              <w:rPr>
                <w:rFonts w:ascii="Museo Sans 300" w:hAnsi="Museo Sans 300" w:cs="Arial"/>
                <w:bCs/>
                <w:sz w:val="20"/>
              </w:rPr>
              <w:t xml:space="preserve"> y código de activo sea igual a “CC”, “FA”, “SN” o “CP”</w:t>
            </w:r>
          </w:p>
        </w:tc>
      </w:tr>
      <w:tr w:rsidR="003A4128" w:rsidRPr="000A7256" w14:paraId="5201214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4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170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9" w14:textId="5767A005" w:rsidR="003A4128" w:rsidRPr="000A7256" w:rsidRDefault="003A4128" w:rsidP="002477B0">
            <w:pPr>
              <w:spacing w:before="20" w:after="20" w:line="240" w:lineRule="atLeast"/>
              <w:jc w:val="left"/>
              <w:rPr>
                <w:rFonts w:ascii="Museo Sans 300" w:hAnsi="Museo Sans 300" w:cs="Arial"/>
                <w:bCs/>
                <w:sz w:val="20"/>
              </w:rPr>
            </w:pPr>
            <w:r w:rsidRPr="000A7256">
              <w:rPr>
                <w:rFonts w:ascii="Museo Sans 300" w:hAnsi="Museo Sans 300" w:cs="Arial"/>
                <w:bCs/>
                <w:sz w:val="20"/>
              </w:rPr>
              <w:t>El destino est</w:t>
            </w:r>
            <w:r w:rsidR="002477B0" w:rsidRPr="000A7256">
              <w:rPr>
                <w:rFonts w:ascii="Museo Sans 300" w:hAnsi="Museo Sans 300" w:cs="Arial"/>
                <w:bCs/>
                <w:sz w:val="20"/>
              </w:rPr>
              <w:t>á</w:t>
            </w:r>
            <w:r w:rsidRPr="000A7256">
              <w:rPr>
                <w:rFonts w:ascii="Museo Sans 300" w:hAnsi="Museo Sans 300" w:cs="Arial"/>
                <w:bCs/>
                <w:sz w:val="20"/>
              </w:rPr>
              <w:t xml:space="preserve"> vac</w:t>
            </w:r>
            <w:r w:rsidR="002477B0" w:rsidRPr="000A7256">
              <w:rPr>
                <w:rFonts w:ascii="Museo Sans 300" w:hAnsi="Museo Sans 300" w:cs="Arial"/>
                <w:bCs/>
                <w:sz w:val="20"/>
              </w:rPr>
              <w:t>í</w:t>
            </w:r>
            <w:r w:rsidRPr="000A7256">
              <w:rPr>
                <w:rFonts w:ascii="Museo Sans 300" w:hAnsi="Museo Sans 300" w:cs="Arial"/>
                <w:bCs/>
                <w:sz w:val="20"/>
              </w:rPr>
              <w:t>o, o esta nulo o contiene valores inválidos.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4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4B" w14:textId="6E3C9ADB" w:rsidR="003A4128" w:rsidRPr="000A7256" w:rsidRDefault="003A4128" w:rsidP="002477B0">
            <w:pPr>
              <w:spacing w:before="20" w:after="20" w:line="240" w:lineRule="atLeast"/>
              <w:jc w:val="left"/>
              <w:rPr>
                <w:rFonts w:ascii="Museo Sans 300" w:hAnsi="Museo Sans 300" w:cs="Arial"/>
                <w:bCs/>
                <w:sz w:val="20"/>
              </w:rPr>
            </w:pPr>
            <w:r w:rsidRPr="000A7256">
              <w:rPr>
                <w:rFonts w:ascii="Museo Sans 300" w:hAnsi="Museo Sans 300" w:cs="Arial"/>
                <w:bCs/>
                <w:sz w:val="20"/>
              </w:rPr>
              <w:t>Debe de reportar destino del crédito y deben de ser valores v</w:t>
            </w:r>
            <w:r w:rsidR="002477B0" w:rsidRPr="000A7256">
              <w:rPr>
                <w:rFonts w:ascii="Museo Sans 300" w:hAnsi="Museo Sans 300" w:cs="Arial"/>
                <w:bCs/>
                <w:sz w:val="20"/>
              </w:rPr>
              <w:t>á</w:t>
            </w:r>
            <w:r w:rsidRPr="000A7256">
              <w:rPr>
                <w:rFonts w:ascii="Museo Sans 300" w:hAnsi="Museo Sans 300" w:cs="Arial"/>
                <w:bCs/>
                <w:sz w:val="20"/>
              </w:rPr>
              <w:t>lidos.</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4C" w14:textId="47BB8E2B"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w:t>
            </w:r>
            <w:r w:rsidR="006463F8" w:rsidRPr="000A7256">
              <w:rPr>
                <w:rFonts w:ascii="Museo Sans 300" w:hAnsi="Museo Sans 300" w:cs="Arial"/>
                <w:bCs/>
                <w:sz w:val="20"/>
              </w:rPr>
              <w:t xml:space="preserve"> </w:t>
            </w:r>
            <w:r w:rsidRPr="000A7256">
              <w:rPr>
                <w:rFonts w:ascii="Museo Sans 300" w:hAnsi="Museo Sans 300" w:cs="Arial"/>
                <w:bCs/>
                <w:sz w:val="20"/>
              </w:rPr>
              <w:t xml:space="preserve">la cartera sea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 xml:space="preserve">y </w:t>
            </w:r>
            <w:r w:rsidRPr="000A7256">
              <w:rPr>
                <w:rFonts w:ascii="Museo Sans 300" w:hAnsi="Museo Sans 300" w:cs="Arial"/>
                <w:bCs/>
                <w:sz w:val="20"/>
              </w:rPr>
              <w:lastRenderedPageBreak/>
              <w:t>tipo de activo</w:t>
            </w:r>
            <w:r w:rsidR="002477B0" w:rsidRPr="000A7256">
              <w:rPr>
                <w:rFonts w:ascii="Museo Sans 300" w:hAnsi="Museo Sans 300" w:cs="Arial"/>
                <w:bCs/>
                <w:sz w:val="20"/>
              </w:rPr>
              <w:t xml:space="preserve"> sea igual a “CC”, “FA” o “CP”.</w:t>
            </w:r>
          </w:p>
        </w:tc>
      </w:tr>
      <w:tr w:rsidR="003A4128" w:rsidRPr="000A7256" w14:paraId="52012153"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4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171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4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Fecha vencimiento menor que fecha inicio mora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1"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Fecha inicio mora capital no debe de ser mayor a la fecha de vencimiento; es decir, fecha inicio mora capital menos fecha de vencimiento es mayor a 1 día.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2" w14:textId="6AFD5A5F"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w:t>
            </w:r>
            <w:r w:rsidR="006463F8" w:rsidRPr="000A7256">
              <w:rPr>
                <w:rFonts w:ascii="Museo Sans 300" w:hAnsi="Museo Sans 300" w:cs="Arial"/>
                <w:bCs/>
                <w:sz w:val="20"/>
              </w:rPr>
              <w:t xml:space="preserve"> </w:t>
            </w:r>
            <w:r w:rsidRPr="000A7256">
              <w:rPr>
                <w:rFonts w:ascii="Museo Sans 300" w:hAnsi="Museo Sans 300" w:cs="Arial"/>
                <w:bCs/>
                <w:sz w:val="20"/>
              </w:rPr>
              <w:t xml:space="preserve">la cartera sea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y tipo de activo sea diferente de “CP” y tipo de préstamo sea diferente a “TC”.</w:t>
            </w:r>
          </w:p>
        </w:tc>
      </w:tr>
      <w:tr w:rsidR="003A4128" w:rsidRPr="000A7256" w14:paraId="52012159"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5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172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55"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Fecha de vencimiento menor que fecha de inicio mora interés.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7"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Fecha inicio mora interés no debe de ser mayor a la fecha de vencimiento; es decir, fecha inicio mora interés menos fecha vencimiento es mayor a 1 día.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8" w14:textId="49D48290"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w:t>
            </w:r>
            <w:r w:rsidR="006463F8" w:rsidRPr="000A7256">
              <w:rPr>
                <w:rFonts w:ascii="Museo Sans 300" w:hAnsi="Museo Sans 300" w:cs="Arial"/>
                <w:bCs/>
                <w:sz w:val="20"/>
              </w:rPr>
              <w:t xml:space="preserve"> </w:t>
            </w:r>
            <w:r w:rsidRPr="000A7256">
              <w:rPr>
                <w:rFonts w:ascii="Museo Sans 300" w:hAnsi="Museo Sans 300" w:cs="Arial"/>
                <w:bCs/>
                <w:sz w:val="20"/>
              </w:rPr>
              <w:t xml:space="preserve">la cartera sea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y tipo de activo sea diferente de “CP” y tipo de préstamo sea diferente a “TC”.</w:t>
            </w:r>
          </w:p>
        </w:tc>
      </w:tr>
      <w:tr w:rsidR="003A4128" w:rsidRPr="000A7256" w14:paraId="5201215F"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5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173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5B"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Destino del crédito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5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Si el tipo de persona es jurídica el destino del crédito debe de ser diferente de vivienda y consumo.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5E" w14:textId="6F978800"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tipo de persona es</w:t>
            </w:r>
            <w:r w:rsidR="006463F8" w:rsidRPr="000A7256">
              <w:rPr>
                <w:rFonts w:ascii="Museo Sans 300" w:hAnsi="Museo Sans 300" w:cs="Arial"/>
                <w:bCs/>
                <w:sz w:val="20"/>
              </w:rPr>
              <w:t xml:space="preserve"> </w:t>
            </w:r>
            <w:r w:rsidRPr="000A7256">
              <w:rPr>
                <w:rFonts w:ascii="Museo Sans 300" w:hAnsi="Museo Sans 300" w:cs="Arial"/>
                <w:bCs/>
                <w:sz w:val="20"/>
              </w:rPr>
              <w:t>= “</w:t>
            </w:r>
            <w:smartTag w:uri="urn:schemas-microsoft-com:office:smarttags" w:element="metricconverter">
              <w:smartTagPr>
                <w:attr w:name="ProductID" w:val="2”"/>
              </w:smartTagPr>
              <w:r w:rsidRPr="000A7256">
                <w:rPr>
                  <w:rFonts w:ascii="Museo Sans 300" w:hAnsi="Museo Sans 300" w:cs="Arial"/>
                  <w:bCs/>
                  <w:sz w:val="20"/>
                </w:rPr>
                <w:t>2”</w:t>
              </w:r>
            </w:smartTag>
            <w:r w:rsidRPr="000A7256">
              <w:rPr>
                <w:rFonts w:ascii="Museo Sans 300" w:hAnsi="Museo Sans 300" w:cs="Arial"/>
                <w:bCs/>
                <w:sz w:val="20"/>
              </w:rPr>
              <w:t xml:space="preserve">, la cartera sea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y código de activo sea igual a “PD”.</w:t>
            </w:r>
          </w:p>
        </w:tc>
      </w:tr>
      <w:tr w:rsidR="003A4128" w:rsidRPr="000A7256" w14:paraId="52012176"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6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174</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61" w14:textId="77777777" w:rsidR="003A4128" w:rsidRPr="000A7256" w:rsidRDefault="003A4128" w:rsidP="00157467">
            <w:pPr>
              <w:spacing w:before="20" w:after="20" w:line="240" w:lineRule="atLeast"/>
              <w:jc w:val="both"/>
              <w:rPr>
                <w:rFonts w:ascii="Museo Sans 300" w:hAnsi="Museo Sans 300" w:cs="Arial"/>
                <w:bCs/>
                <w:sz w:val="20"/>
              </w:rPr>
            </w:pPr>
            <w:r w:rsidRPr="000A7256">
              <w:rPr>
                <w:rFonts w:ascii="Museo Sans 300" w:hAnsi="Museo Sans 300" w:cs="Arial"/>
                <w:bCs/>
                <w:sz w:val="20"/>
              </w:rPr>
              <w:t>El estado del crédito no corresponde con el tipo de crédito de acuerdo a lo siguiente:</w:t>
            </w:r>
          </w:p>
          <w:p w14:paraId="52012162" w14:textId="77777777" w:rsidR="003A4128" w:rsidRPr="000A7256" w:rsidRDefault="003A4128" w:rsidP="00157467">
            <w:pPr>
              <w:spacing w:before="20" w:after="20" w:line="240" w:lineRule="atLeast"/>
              <w:jc w:val="both"/>
              <w:rPr>
                <w:rFonts w:ascii="Museo Sans 300" w:hAnsi="Museo Sans 300" w:cs="Arial"/>
                <w:bCs/>
                <w:sz w:val="20"/>
              </w:rPr>
            </w:pPr>
          </w:p>
          <w:p w14:paraId="52012163" w14:textId="77777777" w:rsidR="003A4128" w:rsidRPr="000A7256"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Vigente, donde días mora de capital y días de mora de intereses son mayores a 90 días;</w:t>
            </w:r>
          </w:p>
          <w:p w14:paraId="52012164" w14:textId="77777777" w:rsidR="003A4128" w:rsidRPr="000A7256"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Vencido, donde saldo vencido capital o saldo vencido de intereses son iguales a cero;</w:t>
            </w:r>
          </w:p>
          <w:p w14:paraId="52012165" w14:textId="77777777" w:rsidR="003A4128" w:rsidRPr="000A7256"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lastRenderedPageBreak/>
              <w:t>Cancelado, donde saldo de referencia es diferente de cero, el código de activo es diferente de cartas de crédito, tipo de préstamo es diferente de crédito rotativo y tarjetas de crédito;</w:t>
            </w:r>
          </w:p>
          <w:p w14:paraId="52012166" w14:textId="77777777" w:rsidR="003A4128" w:rsidRPr="000A7256"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 xml:space="preserve">Saneado, donde código de activo es diferente de </w:t>
            </w:r>
            <w:r w:rsidRPr="000A7256">
              <w:rPr>
                <w:rFonts w:ascii="Museo Sans 300" w:hAnsi="Museo Sans 300" w:cs="Arial"/>
                <w:sz w:val="20"/>
                <w:lang w:val="es-SV"/>
              </w:rPr>
              <w:t>“SN”</w:t>
            </w:r>
            <w:r w:rsidRPr="000A7256">
              <w:rPr>
                <w:rFonts w:ascii="Museo Sans 300" w:hAnsi="Museo Sans 300" w:cs="Arial"/>
                <w:bCs/>
                <w:sz w:val="20"/>
                <w:lang w:val="es-SV"/>
              </w:rPr>
              <w:t>;</w:t>
            </w:r>
          </w:p>
          <w:p w14:paraId="52012167" w14:textId="77777777" w:rsidR="003A4128" w:rsidRPr="000A7256"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 xml:space="preserve">Vía judicial, donde tipo de persona es igual a persona jurídica y categoría de riesgos es diferente de </w:t>
            </w:r>
            <w:r w:rsidRPr="000A7256">
              <w:rPr>
                <w:rFonts w:ascii="Museo Sans 300" w:hAnsi="Museo Sans 300" w:cs="Arial"/>
                <w:sz w:val="20"/>
                <w:lang w:val="es-SV"/>
              </w:rPr>
              <w:t>“E”;</w:t>
            </w:r>
          </w:p>
          <w:p w14:paraId="52012168" w14:textId="77777777" w:rsidR="003A4128" w:rsidRPr="000A7256" w:rsidRDefault="003A4128" w:rsidP="00157467">
            <w:pPr>
              <w:pStyle w:val="Prrafodelista"/>
              <w:numPr>
                <w:ilvl w:val="0"/>
                <w:numId w:val="29"/>
              </w:numPr>
              <w:spacing w:before="20" w:after="20" w:line="240" w:lineRule="atLeast"/>
              <w:jc w:val="both"/>
              <w:rPr>
                <w:rFonts w:ascii="Museo Sans 300" w:hAnsi="Museo Sans 300" w:cs="Arial"/>
                <w:bCs/>
                <w:sz w:val="20"/>
                <w:lang w:val="es-SV"/>
              </w:rPr>
            </w:pPr>
            <w:r w:rsidRPr="000A7256">
              <w:rPr>
                <w:rFonts w:ascii="Museo Sans 300" w:hAnsi="Museo Sans 300" w:cs="Arial"/>
                <w:sz w:val="20"/>
                <w:lang w:val="es-SV"/>
              </w:rPr>
              <w:t>Estado de crédito no pertenece a la lista de valores permitidos, para tipo de activo diferente de “PD”.</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69" w14:textId="77777777" w:rsidR="003A4128" w:rsidRPr="000A7256" w:rsidRDefault="003A4128" w:rsidP="00157467">
            <w:pPr>
              <w:spacing w:before="20" w:after="20" w:line="240" w:lineRule="atLeast"/>
              <w:jc w:val="both"/>
              <w:rPr>
                <w:rFonts w:ascii="Museo Sans 300" w:hAnsi="Museo Sans 300" w:cs="Arial"/>
                <w:sz w:val="20"/>
              </w:rPr>
            </w:pPr>
            <w:r w:rsidRPr="000A7256">
              <w:rPr>
                <w:rFonts w:ascii="Museo Sans 300" w:hAnsi="Museo Sans 300" w:cs="Arial"/>
                <w:sz w:val="20"/>
              </w:rPr>
              <w:lastRenderedPageBreak/>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6A" w14:textId="77777777" w:rsidR="003A4128" w:rsidRPr="000A7256" w:rsidRDefault="003A4128" w:rsidP="00157467">
            <w:pPr>
              <w:spacing w:before="20" w:after="20" w:line="240" w:lineRule="atLeast"/>
              <w:jc w:val="both"/>
              <w:rPr>
                <w:rFonts w:ascii="Museo Sans 300" w:hAnsi="Museo Sans 300" w:cs="Arial"/>
                <w:bCs/>
                <w:sz w:val="20"/>
              </w:rPr>
            </w:pPr>
            <w:r w:rsidRPr="000A7256">
              <w:rPr>
                <w:rFonts w:ascii="Museo Sans 300" w:hAnsi="Museo Sans 300" w:cs="Arial"/>
                <w:bCs/>
                <w:sz w:val="20"/>
              </w:rPr>
              <w:t xml:space="preserve">Si el estado de crédito es: </w:t>
            </w:r>
          </w:p>
          <w:p w14:paraId="5201216B" w14:textId="77777777" w:rsidR="003A4128" w:rsidRPr="000A7256"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Vigente, donde días mora de capital y días mora de intereses deben ser menores o iguales a 90 días;</w:t>
            </w:r>
          </w:p>
          <w:p w14:paraId="5201216C" w14:textId="77777777" w:rsidR="003A4128" w:rsidRPr="000A7256"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Vencido, donde saldo vencido de capital o saldo vencido de intereses deben ser mayor a cero;</w:t>
            </w:r>
          </w:p>
          <w:p w14:paraId="5201216D" w14:textId="77777777" w:rsidR="003A4128" w:rsidRPr="000A7256"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Cancelado, donde saldo de referencia debe ser igual a cero, excepto cuando código de activo es carta de crédito y tipo de préstamo es crédito rotativo y tarjeta de crédito;</w:t>
            </w:r>
          </w:p>
          <w:p w14:paraId="5201216E" w14:textId="77777777" w:rsidR="003A4128" w:rsidRPr="000A7256"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 xml:space="preserve">Saneado, donde código de activo debe ser </w:t>
            </w:r>
            <w:r w:rsidRPr="000A7256">
              <w:rPr>
                <w:rFonts w:ascii="Museo Sans 300" w:hAnsi="Museo Sans 300" w:cs="Arial"/>
                <w:sz w:val="20"/>
                <w:lang w:val="es-SV"/>
              </w:rPr>
              <w:t>“SN”</w:t>
            </w:r>
            <w:r w:rsidRPr="000A7256">
              <w:rPr>
                <w:rFonts w:ascii="Museo Sans 300" w:hAnsi="Museo Sans 300" w:cs="Arial"/>
                <w:bCs/>
                <w:sz w:val="20"/>
                <w:lang w:val="es-SV"/>
              </w:rPr>
              <w:t>;</w:t>
            </w:r>
          </w:p>
          <w:p w14:paraId="5201216F" w14:textId="77777777" w:rsidR="003A4128" w:rsidRPr="000A7256"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lastRenderedPageBreak/>
              <w:t xml:space="preserve">Vía judicial, donde tipo de persona es igual a persona jurídica y categoría de riesgos es igual a </w:t>
            </w:r>
            <w:r w:rsidRPr="000A7256">
              <w:rPr>
                <w:rFonts w:ascii="Museo Sans 300" w:hAnsi="Museo Sans 300" w:cs="Arial"/>
                <w:sz w:val="20"/>
                <w:lang w:val="es-SV"/>
              </w:rPr>
              <w:t>“</w:t>
            </w:r>
            <w:r w:rsidRPr="000A7256">
              <w:rPr>
                <w:rFonts w:ascii="Museo Sans 300" w:hAnsi="Museo Sans 300" w:cs="Arial"/>
                <w:bCs/>
                <w:sz w:val="20"/>
                <w:lang w:val="es-SV"/>
              </w:rPr>
              <w:t>E</w:t>
            </w:r>
            <w:r w:rsidRPr="000A7256">
              <w:rPr>
                <w:rFonts w:ascii="Museo Sans 300" w:hAnsi="Museo Sans 300" w:cs="Arial"/>
                <w:sz w:val="20"/>
                <w:lang w:val="es-SV"/>
              </w:rPr>
              <w:t>”;</w:t>
            </w:r>
          </w:p>
          <w:p w14:paraId="52012170" w14:textId="77777777" w:rsidR="003A4128" w:rsidRPr="000A7256" w:rsidRDefault="003A4128" w:rsidP="00157467">
            <w:pPr>
              <w:pStyle w:val="Prrafodelista"/>
              <w:numPr>
                <w:ilvl w:val="0"/>
                <w:numId w:val="30"/>
              </w:numPr>
              <w:spacing w:before="20" w:after="20" w:line="240" w:lineRule="atLeast"/>
              <w:jc w:val="both"/>
              <w:rPr>
                <w:rFonts w:ascii="Museo Sans 300" w:hAnsi="Museo Sans 300" w:cs="Arial"/>
                <w:bCs/>
                <w:sz w:val="20"/>
                <w:lang w:val="es-SV"/>
              </w:rPr>
            </w:pPr>
            <w:r w:rsidRPr="000A7256">
              <w:rPr>
                <w:rFonts w:ascii="Museo Sans 300" w:hAnsi="Museo Sans 300" w:cs="Arial"/>
                <w:bCs/>
                <w:sz w:val="20"/>
                <w:lang w:val="es-SV"/>
              </w:rPr>
              <w:t xml:space="preserve">el estado del crédito debe contener valores permitidos para tipos de activo diferente de </w:t>
            </w:r>
            <w:r w:rsidRPr="000A7256">
              <w:rPr>
                <w:rFonts w:ascii="Museo Sans 300" w:hAnsi="Museo Sans 300" w:cs="Arial"/>
                <w:sz w:val="20"/>
                <w:lang w:val="es-SV"/>
              </w:rPr>
              <w:t>“PD”.</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71" w14:textId="5A33B5E8"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lastRenderedPageBreak/>
              <w:t xml:space="preserve">Para todos los registros donde el código de la cartera sea igual 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(19)</w:t>
            </w:r>
            <w:r w:rsidRPr="000A7256">
              <w:rPr>
                <w:rFonts w:ascii="Museo Sans 300" w:hAnsi="Museo Sans 300" w:cs="Arial"/>
                <w:sz w:val="20"/>
              </w:rPr>
              <w:t xml:space="preserve"> </w:t>
            </w:r>
          </w:p>
          <w:p w14:paraId="52012172" w14:textId="77777777" w:rsidR="003A4128" w:rsidRPr="000A7256" w:rsidRDefault="003A4128">
            <w:pPr>
              <w:spacing w:before="20" w:after="20" w:line="240" w:lineRule="atLeast"/>
              <w:jc w:val="left"/>
              <w:rPr>
                <w:rFonts w:ascii="Museo Sans 300" w:hAnsi="Museo Sans 300" w:cs="Arial"/>
                <w:bCs/>
                <w:sz w:val="20"/>
              </w:rPr>
            </w:pPr>
          </w:p>
          <w:p w14:paraId="52012173" w14:textId="77777777" w:rsidR="003A4128" w:rsidRPr="000A7256" w:rsidRDefault="003A4128">
            <w:pPr>
              <w:spacing w:before="20" w:after="20" w:line="240" w:lineRule="atLeast"/>
              <w:jc w:val="left"/>
              <w:rPr>
                <w:rFonts w:ascii="Museo Sans 300" w:hAnsi="Museo Sans 300" w:cs="Arial"/>
                <w:bCs/>
                <w:sz w:val="20"/>
              </w:rPr>
            </w:pPr>
          </w:p>
          <w:p w14:paraId="52012174" w14:textId="77777777" w:rsidR="003A4128" w:rsidRPr="000A7256" w:rsidRDefault="003A4128">
            <w:pPr>
              <w:spacing w:before="20" w:after="20" w:line="240" w:lineRule="atLeast"/>
              <w:jc w:val="left"/>
              <w:rPr>
                <w:rFonts w:ascii="Museo Sans 300" w:hAnsi="Museo Sans 300" w:cs="Arial"/>
                <w:bCs/>
                <w:sz w:val="20"/>
              </w:rPr>
            </w:pPr>
          </w:p>
          <w:p w14:paraId="52012175" w14:textId="77777777" w:rsidR="003A4128" w:rsidRPr="000A7256" w:rsidRDefault="003A4128">
            <w:pPr>
              <w:spacing w:before="20" w:after="20" w:line="240" w:lineRule="atLeast"/>
              <w:jc w:val="left"/>
              <w:rPr>
                <w:rFonts w:ascii="Museo Sans 300" w:hAnsi="Museo Sans 300" w:cs="Arial"/>
                <w:bCs/>
                <w:sz w:val="20"/>
              </w:rPr>
            </w:pPr>
          </w:p>
        </w:tc>
      </w:tr>
      <w:tr w:rsidR="003A4128" w:rsidRPr="000A7256" w14:paraId="5201217C"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7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175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7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Tasa de interés y tasa contractual son iguales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79"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7A"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Deberá de reportarse tasa de interés y tasa contractual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7B" w14:textId="5C8EDA8F" w:rsidR="003A4128" w:rsidRPr="000A7256" w:rsidRDefault="003A4128" w:rsidP="00157467">
            <w:pPr>
              <w:spacing w:before="20" w:after="20" w:line="240" w:lineRule="atLeast"/>
              <w:jc w:val="both"/>
              <w:rPr>
                <w:rFonts w:ascii="Museo Sans 300" w:hAnsi="Museo Sans 300" w:cs="Arial"/>
                <w:bCs/>
                <w:sz w:val="20"/>
              </w:rPr>
            </w:pPr>
            <w:r w:rsidRPr="000A7256">
              <w:rPr>
                <w:rFonts w:ascii="Museo Sans 300" w:hAnsi="Museo Sans 300" w:cs="Arial"/>
                <w:bCs/>
                <w:sz w:val="20"/>
              </w:rPr>
              <w:t xml:space="preserve">Para todos los créditos cartera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código de activo = “PD” y código tipo de préstamo diferente de “SO”, “SA” y “TC”.</w:t>
            </w:r>
          </w:p>
        </w:tc>
      </w:tr>
      <w:tr w:rsidR="003A4128" w:rsidRPr="000A7256" w14:paraId="5201218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7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176</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7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Tasa efectiva es menor que tasa de interés.</w:t>
            </w:r>
          </w:p>
          <w:p w14:paraId="5201217F" w14:textId="77777777" w:rsidR="003A4128" w:rsidRPr="000A7256"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81"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tasa efectiva no debe ser menor que la tasa de interés.</w:t>
            </w:r>
          </w:p>
          <w:p w14:paraId="52012182" w14:textId="77777777" w:rsidR="003A4128" w:rsidRPr="000A7256"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3" w14:textId="6B3770AB" w:rsidR="003A4128" w:rsidRPr="000A7256" w:rsidRDefault="003A4128" w:rsidP="00157467">
            <w:pPr>
              <w:spacing w:before="20" w:after="20" w:line="240" w:lineRule="atLeast"/>
              <w:jc w:val="both"/>
              <w:rPr>
                <w:rFonts w:ascii="Museo Sans 300" w:hAnsi="Museo Sans 300" w:cs="Arial"/>
                <w:sz w:val="20"/>
              </w:rPr>
            </w:pPr>
            <w:r w:rsidRPr="000A7256">
              <w:rPr>
                <w:rFonts w:ascii="Museo Sans 300" w:hAnsi="Museo Sans 300" w:cs="Arial"/>
                <w:sz w:val="20"/>
              </w:rPr>
              <w:t>Para todos los registros donde código de cartera sea igual a</w:t>
            </w:r>
            <w:r w:rsidR="007034FC" w:rsidRPr="000A7256">
              <w:rPr>
                <w:rFonts w:ascii="Museo Sans 300" w:hAnsi="Museo Sans 300" w:cs="Arial"/>
                <w:bCs/>
                <w:sz w:val="20"/>
              </w:rPr>
              <w:t xml:space="preserve"> “01”,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sz w:val="20"/>
              </w:rPr>
              <w:t>; el código activo sea igual a “PD”, y pago de capital y pago de intereses</w:t>
            </w:r>
            <w:r w:rsidR="006463F8" w:rsidRPr="000A7256">
              <w:rPr>
                <w:rFonts w:ascii="Museo Sans 300" w:hAnsi="Museo Sans 300" w:cs="Arial"/>
                <w:sz w:val="20"/>
              </w:rPr>
              <w:t xml:space="preserve"> </w:t>
            </w:r>
            <w:r w:rsidRPr="000A7256">
              <w:rPr>
                <w:rFonts w:ascii="Museo Sans 300" w:hAnsi="Museo Sans 300" w:cs="Arial"/>
                <w:sz w:val="20"/>
              </w:rPr>
              <w:t>sean diferentes de al vencimiento.</w:t>
            </w:r>
          </w:p>
        </w:tc>
      </w:tr>
      <w:tr w:rsidR="003A4128" w:rsidRPr="000A7256" w14:paraId="5201218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8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177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86"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saldo de riesgo neto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saldo de riesgo neto debe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89" w14:textId="06DDD231" w:rsidR="003A4128" w:rsidRPr="000A7256" w:rsidRDefault="003A4128" w:rsidP="00157467">
            <w:pPr>
              <w:spacing w:before="20" w:after="20" w:line="240" w:lineRule="atLeast"/>
              <w:jc w:val="both"/>
              <w:rPr>
                <w:rFonts w:ascii="Museo Sans 300" w:hAnsi="Museo Sans 300" w:cs="Arial"/>
                <w:bCs/>
                <w:sz w:val="20"/>
              </w:rPr>
            </w:pPr>
            <w:r w:rsidRPr="000A7256">
              <w:rPr>
                <w:rFonts w:ascii="Museo Sans 300" w:hAnsi="Museo Sans 300" w:cs="Arial"/>
                <w:bCs/>
                <w:sz w:val="20"/>
              </w:rPr>
              <w:t xml:space="preserve">Para todos los créditos cartera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(19)</w:t>
            </w:r>
            <w:r w:rsidRPr="000A7256">
              <w:rPr>
                <w:rFonts w:ascii="Museo Sans 300" w:hAnsi="Museo Sans 300" w:cs="Arial"/>
                <w:bCs/>
                <w:sz w:val="20"/>
              </w:rPr>
              <w:t xml:space="preserve"> y código de activo = “PD”.</w:t>
            </w:r>
          </w:p>
        </w:tc>
      </w:tr>
      <w:tr w:rsidR="003A4128" w:rsidRPr="000A7256" w14:paraId="5201219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8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178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8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último pago de capital es menor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8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8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del último pago de capital debe ser mayor o igual a la última fecha de otorgamiento.</w:t>
            </w:r>
          </w:p>
          <w:p w14:paraId="5201218F" w14:textId="77777777" w:rsidR="003A4128" w:rsidRPr="000A7256"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0" w14:textId="27B4AC30" w:rsidR="003A4128" w:rsidRPr="000A7256" w:rsidRDefault="003A4128" w:rsidP="00157467">
            <w:pPr>
              <w:spacing w:before="20" w:after="20" w:line="240" w:lineRule="atLeast"/>
              <w:jc w:val="both"/>
              <w:rPr>
                <w:rFonts w:ascii="Museo Sans 300" w:hAnsi="Museo Sans 300" w:cs="Arial"/>
                <w:bCs/>
                <w:sz w:val="20"/>
              </w:rPr>
            </w:pPr>
            <w:r w:rsidRPr="000A7256">
              <w:rPr>
                <w:rFonts w:ascii="Museo Sans 300" w:hAnsi="Museo Sans 300" w:cs="Arial"/>
                <w:bCs/>
                <w:sz w:val="20"/>
              </w:rPr>
              <w:t xml:space="preserve">Para </w:t>
            </w:r>
            <w:r w:rsidR="00790B9D" w:rsidRPr="000A7256">
              <w:rPr>
                <w:rFonts w:ascii="Museo Sans 300" w:hAnsi="Museo Sans 300" w:cs="Arial"/>
                <w:bCs/>
                <w:sz w:val="20"/>
              </w:rPr>
              <w:t>todos los registros</w:t>
            </w:r>
            <w:r w:rsidRPr="000A7256">
              <w:rPr>
                <w:rFonts w:ascii="Museo Sans 300" w:hAnsi="Museo Sans 300" w:cs="Arial"/>
                <w:bCs/>
                <w:sz w:val="20"/>
              </w:rPr>
              <w:t xml:space="preserve"> donde la fecha de </w:t>
            </w:r>
            <w:r w:rsidR="002477B0" w:rsidRPr="000A7256">
              <w:rPr>
                <w:rFonts w:ascii="Museo Sans 300" w:hAnsi="Museo Sans 300" w:cs="Arial"/>
                <w:bCs/>
                <w:sz w:val="20"/>
              </w:rPr>
              <w:t>ú</w:t>
            </w:r>
            <w:r w:rsidRPr="000A7256">
              <w:rPr>
                <w:rFonts w:ascii="Museo Sans 300" w:hAnsi="Museo Sans 300" w:cs="Arial"/>
                <w:bCs/>
                <w:sz w:val="20"/>
              </w:rPr>
              <w:t>ltim</w:t>
            </w:r>
            <w:r w:rsidR="002477B0" w:rsidRPr="000A7256">
              <w:rPr>
                <w:rFonts w:ascii="Museo Sans 300" w:hAnsi="Museo Sans 300" w:cs="Arial"/>
                <w:bCs/>
                <w:sz w:val="20"/>
              </w:rPr>
              <w:t xml:space="preserve">o pago de capital este llena y </w:t>
            </w:r>
            <w:r w:rsidRPr="000A7256">
              <w:rPr>
                <w:rFonts w:ascii="Museo Sans 300" w:hAnsi="Museo Sans 300" w:cs="Arial"/>
                <w:bCs/>
                <w:sz w:val="20"/>
              </w:rPr>
              <w:t>el tipo del préstamo sea diferente de "SO" y "SA"</w:t>
            </w:r>
            <w:r w:rsidR="006463F8" w:rsidRPr="000A7256">
              <w:rPr>
                <w:rFonts w:ascii="Museo Sans 300" w:hAnsi="Museo Sans 300" w:cs="Arial"/>
                <w:b/>
                <w:sz w:val="20"/>
              </w:rPr>
              <w:t xml:space="preserve"> </w:t>
            </w:r>
          </w:p>
        </w:tc>
      </w:tr>
      <w:tr w:rsidR="003A4128" w:rsidRPr="000A7256" w14:paraId="5201219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9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179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93"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último pago de capital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9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5"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último pago de capital debe de ser menor o igual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6"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la fecha de último pago de capital esté llena y si no existe adelanto de capital.</w:t>
            </w:r>
          </w:p>
        </w:tc>
      </w:tr>
      <w:tr w:rsidR="003A4128" w:rsidRPr="000A7256" w14:paraId="5201219E"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9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99"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último pago de interés es menor o igual a la fecha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9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9B"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último pago de interés debe de ser mayor a la fecha de otorgamiento.</w:t>
            </w:r>
          </w:p>
          <w:p w14:paraId="5201219C" w14:textId="77777777" w:rsidR="003A4128" w:rsidRPr="000A7256"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9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la fecha de últi</w:t>
            </w:r>
            <w:r w:rsidR="002477B0" w:rsidRPr="000A7256">
              <w:rPr>
                <w:rFonts w:ascii="Museo Sans 300" w:hAnsi="Museo Sans 300" w:cs="Arial"/>
                <w:bCs/>
                <w:sz w:val="20"/>
              </w:rPr>
              <w:t xml:space="preserve">mo pago de interés esté llena, </w:t>
            </w:r>
            <w:r w:rsidRPr="000A7256">
              <w:rPr>
                <w:rFonts w:ascii="Museo Sans 300" w:hAnsi="Museo Sans 300" w:cs="Arial"/>
                <w:bCs/>
                <w:sz w:val="20"/>
              </w:rPr>
              <w:t>y tipo de préstamo sea diferente de “SO” y “SA”.</w:t>
            </w:r>
          </w:p>
        </w:tc>
      </w:tr>
      <w:tr w:rsidR="003A4128" w:rsidRPr="000A7256" w14:paraId="520121A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9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último pago de interés es mayor a la fecha de corte.</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último pago de interés debe de ser menor o igual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3"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la fecha de último pago de interés esté llena.</w:t>
            </w:r>
          </w:p>
        </w:tc>
      </w:tr>
      <w:tr w:rsidR="003A4128" w:rsidRPr="000A7256" w14:paraId="520121A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A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6"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día de pago de capital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día de pago de capital debe de ser mayor a cero y menor o igual a 31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9" w14:textId="3F74EAA4"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cartera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(19)</w:t>
            </w:r>
            <w:r w:rsidRPr="000A7256">
              <w:rPr>
                <w:rFonts w:ascii="Museo Sans 300" w:hAnsi="Museo Sans 300" w:cs="Arial"/>
                <w:bCs/>
                <w:sz w:val="20"/>
              </w:rPr>
              <w:t>, tipo de activo = “PD” y forma de pago</w:t>
            </w:r>
            <w:r w:rsidR="006463F8" w:rsidRPr="000A7256">
              <w:rPr>
                <w:rFonts w:ascii="Museo Sans 300" w:hAnsi="Museo Sans 300" w:cs="Arial"/>
                <w:bCs/>
                <w:sz w:val="20"/>
              </w:rPr>
              <w:t xml:space="preserve"> </w:t>
            </w:r>
            <w:r w:rsidRPr="000A7256">
              <w:rPr>
                <w:rFonts w:ascii="Museo Sans 300" w:hAnsi="Museo Sans 300" w:cs="Arial"/>
                <w:bCs/>
                <w:sz w:val="20"/>
              </w:rPr>
              <w:t>de capital sea mensual</w:t>
            </w:r>
          </w:p>
        </w:tc>
      </w:tr>
      <w:tr w:rsidR="003A4128" w:rsidRPr="000A7256" w14:paraId="520121B0"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A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A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día de pago de capital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A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día de pago de capital debe de ser mayor a cero y menor o igual a 31.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AF" w14:textId="7CC91965"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cartera diferente de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la forma de pago de capital sea mensual.</w:t>
            </w:r>
          </w:p>
        </w:tc>
      </w:tr>
      <w:tr w:rsidR="003A4128" w:rsidRPr="000A7256" w14:paraId="520121B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B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día de pago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B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B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día de pago de interés debe de ser mayor a cero y menor o igual a 31.</w:t>
            </w:r>
          </w:p>
          <w:p w14:paraId="520121B5" w14:textId="77777777" w:rsidR="003A4128" w:rsidRPr="000A7256"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6" w14:textId="37351BBD"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lastRenderedPageBreak/>
              <w:t xml:space="preserve">Para cartera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(19)</w:t>
            </w:r>
            <w:r w:rsidRPr="000A7256">
              <w:rPr>
                <w:rFonts w:ascii="Museo Sans 300" w:hAnsi="Museo Sans 300" w:cs="Arial"/>
                <w:bCs/>
                <w:sz w:val="20"/>
              </w:rPr>
              <w:t xml:space="preserve">, código de activo = “PD” y </w:t>
            </w:r>
            <w:r w:rsidRPr="000A7256">
              <w:rPr>
                <w:rFonts w:ascii="Museo Sans 300" w:hAnsi="Museo Sans 300" w:cs="Arial"/>
                <w:bCs/>
                <w:sz w:val="20"/>
              </w:rPr>
              <w:lastRenderedPageBreak/>
              <w:t>forma de pago</w:t>
            </w:r>
            <w:r w:rsidR="006463F8" w:rsidRPr="000A7256">
              <w:rPr>
                <w:rFonts w:ascii="Museo Sans 300" w:hAnsi="Museo Sans 300" w:cs="Arial"/>
                <w:bCs/>
                <w:sz w:val="20"/>
              </w:rPr>
              <w:t xml:space="preserve"> </w:t>
            </w:r>
            <w:r w:rsidRPr="000A7256">
              <w:rPr>
                <w:rFonts w:ascii="Museo Sans 300" w:hAnsi="Museo Sans 300" w:cs="Arial"/>
                <w:bCs/>
                <w:sz w:val="20"/>
              </w:rPr>
              <w:t>de interés sea mensual</w:t>
            </w:r>
          </w:p>
        </w:tc>
      </w:tr>
      <w:tr w:rsidR="003A4128" w:rsidRPr="000A7256" w14:paraId="520121B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B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185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9"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día de pago de interés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B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B"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día de pago de interés debe de ser mayor a cero y menor o igual a 31.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BC" w14:textId="3DC38869"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cartera diferente de "01", "02"</w:t>
            </w:r>
            <w:r w:rsidR="00E36CB6" w:rsidRPr="000A7256">
              <w:rPr>
                <w:rFonts w:ascii="Museo Sans 300" w:hAnsi="Museo Sans 300" w:cs="Arial"/>
                <w:bCs/>
                <w:sz w:val="20"/>
              </w:rPr>
              <w:t xml:space="preserve">, </w:t>
            </w:r>
            <w:r w:rsidRPr="000A7256">
              <w:rPr>
                <w:rFonts w:ascii="Museo Sans 300" w:hAnsi="Museo Sans 300" w:cs="Arial"/>
                <w:bCs/>
                <w:sz w:val="20"/>
              </w:rPr>
              <w:t>"17"</w:t>
            </w:r>
            <w:r w:rsidR="00E36CB6" w:rsidRPr="000A7256">
              <w:rPr>
                <w:rFonts w:ascii="Museo Sans 300" w:hAnsi="Museo Sans 300" w:cs="Arial"/>
                <w:bCs/>
                <w:sz w:val="20"/>
              </w:rPr>
              <w:t xml:space="preserve"> o “33” (19) </w:t>
            </w:r>
            <w:r w:rsidRPr="000A7256">
              <w:rPr>
                <w:rFonts w:ascii="Museo Sans 300" w:hAnsi="Museo Sans 300" w:cs="Arial"/>
                <w:bCs/>
                <w:sz w:val="20"/>
              </w:rPr>
              <w:t xml:space="preserve"> y la forma de pago de capital sea mensual.</w:t>
            </w:r>
          </w:p>
        </w:tc>
      </w:tr>
      <w:tr w:rsidR="003A4128" w:rsidRPr="000A7256" w14:paraId="520121C3"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B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B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no reportan cuotas de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1" w14:textId="62B8BA0B"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 de enviarse n</w:t>
            </w:r>
            <w:r w:rsidR="002477B0" w:rsidRPr="000A7256">
              <w:rPr>
                <w:rFonts w:ascii="Museo Sans 300" w:hAnsi="Museo Sans 300" w:cs="Arial"/>
                <w:bCs/>
                <w:sz w:val="20"/>
              </w:rPr>
              <w:t>ú</w:t>
            </w:r>
            <w:r w:rsidRPr="000A7256">
              <w:rPr>
                <w:rFonts w:ascii="Museo Sans 300" w:hAnsi="Museo Sans 300" w:cs="Arial"/>
                <w:bCs/>
                <w:sz w:val="20"/>
              </w:rPr>
              <w:t>mero de cuotas 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2" w14:textId="367A892A"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cartera propia (“01”, “02”</w:t>
            </w:r>
            <w:r w:rsidR="00E36CB6" w:rsidRPr="000A7256">
              <w:rPr>
                <w:rFonts w:ascii="Museo Sans 300" w:hAnsi="Museo Sans 300" w:cs="Arial"/>
                <w:bCs/>
                <w:sz w:val="20"/>
              </w:rPr>
              <w:t xml:space="preserve">, </w:t>
            </w:r>
            <w:r w:rsidRPr="000A7256">
              <w:rPr>
                <w:rFonts w:ascii="Museo Sans 300" w:hAnsi="Museo Sans 300" w:cs="Arial"/>
                <w:bCs/>
                <w:sz w:val="20"/>
              </w:rPr>
              <w:t>“17”</w:t>
            </w:r>
            <w:r w:rsidR="00E36CB6" w:rsidRPr="000A7256">
              <w:rPr>
                <w:rFonts w:ascii="Museo Sans 300" w:hAnsi="Museo Sans 300" w:cs="Arial"/>
                <w:bCs/>
                <w:sz w:val="20"/>
              </w:rPr>
              <w:t xml:space="preserve"> o “33”</w:t>
            </w:r>
            <w:r w:rsidRPr="000A7256">
              <w:rPr>
                <w:rFonts w:ascii="Museo Sans 300" w:hAnsi="Museo Sans 300" w:cs="Arial"/>
                <w:bCs/>
                <w:sz w:val="20"/>
              </w:rPr>
              <w:t>)</w:t>
            </w:r>
            <w:r w:rsidR="00E36CB6" w:rsidRPr="000A7256">
              <w:rPr>
                <w:rFonts w:ascii="Museo Sans 300" w:hAnsi="Museo Sans 300" w:cs="Arial"/>
                <w:bCs/>
                <w:sz w:val="20"/>
              </w:rPr>
              <w:t xml:space="preserve"> (19)</w:t>
            </w:r>
            <w:r w:rsidRPr="000A7256">
              <w:rPr>
                <w:rFonts w:ascii="Museo Sans 300" w:hAnsi="Museo Sans 300" w:cs="Arial"/>
                <w:bCs/>
                <w:sz w:val="20"/>
              </w:rPr>
              <w:t>, tipo de activo = “PD” y si el saldo de mora de capital es mayor a cero, y estado de crédito diferente de “2 vencido” y “5</w:t>
            </w:r>
            <w:r w:rsidR="006463F8" w:rsidRPr="000A7256">
              <w:rPr>
                <w:rFonts w:ascii="Museo Sans 300" w:hAnsi="Museo Sans 300" w:cs="Arial"/>
                <w:bCs/>
                <w:sz w:val="20"/>
              </w:rPr>
              <w:t xml:space="preserve"> </w:t>
            </w:r>
            <w:r w:rsidRPr="000A7256">
              <w:rPr>
                <w:rFonts w:ascii="Museo Sans 300" w:hAnsi="Museo Sans 300" w:cs="Arial"/>
                <w:bCs/>
                <w:sz w:val="20"/>
              </w:rPr>
              <w:t>vía judicial”</w:t>
            </w:r>
          </w:p>
        </w:tc>
      </w:tr>
      <w:tr w:rsidR="003A4128" w:rsidRPr="000A7256" w14:paraId="520121C9"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C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C5"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Han reportado cuotas de mora de capital.</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7"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Se ha enviado número de cuotas en mora de capital cuando no existe saldo de mora de capital.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8" w14:textId="34D881D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cartera propia (“01”, “02”</w:t>
            </w:r>
            <w:r w:rsidR="00E36CB6" w:rsidRPr="000A7256">
              <w:rPr>
                <w:rFonts w:ascii="Museo Sans 300" w:hAnsi="Museo Sans 300" w:cs="Arial"/>
                <w:bCs/>
                <w:sz w:val="20"/>
              </w:rPr>
              <w:t xml:space="preserve">, </w:t>
            </w:r>
            <w:r w:rsidRPr="000A7256">
              <w:rPr>
                <w:rFonts w:ascii="Museo Sans 300" w:hAnsi="Museo Sans 300" w:cs="Arial"/>
                <w:bCs/>
                <w:sz w:val="20"/>
              </w:rPr>
              <w:t>“17”</w:t>
            </w:r>
            <w:r w:rsidR="00E36CB6" w:rsidRPr="000A7256">
              <w:rPr>
                <w:rFonts w:ascii="Museo Sans 300" w:hAnsi="Museo Sans 300" w:cs="Arial"/>
                <w:bCs/>
                <w:sz w:val="20"/>
              </w:rPr>
              <w:t xml:space="preserve"> o “33”</w:t>
            </w:r>
            <w:r w:rsidRPr="000A7256">
              <w:rPr>
                <w:rFonts w:ascii="Museo Sans 300" w:hAnsi="Museo Sans 300" w:cs="Arial"/>
                <w:bCs/>
                <w:sz w:val="20"/>
              </w:rPr>
              <w:t>)</w:t>
            </w:r>
            <w:r w:rsidR="00E36CB6" w:rsidRPr="000A7256">
              <w:rPr>
                <w:rFonts w:ascii="Museo Sans 300" w:hAnsi="Museo Sans 300" w:cs="Arial"/>
                <w:bCs/>
                <w:sz w:val="20"/>
              </w:rPr>
              <w:t xml:space="preserve"> (19)</w:t>
            </w:r>
            <w:r w:rsidRPr="000A7256">
              <w:rPr>
                <w:rFonts w:ascii="Museo Sans 300" w:hAnsi="Museo Sans 300" w:cs="Arial"/>
                <w:bCs/>
                <w:sz w:val="20"/>
              </w:rPr>
              <w:t xml:space="preserve">, código de activo = “PD” y si el saldo de mora de capital es igual a cero, </w:t>
            </w:r>
            <w:r w:rsidRPr="000A7256">
              <w:rPr>
                <w:rFonts w:ascii="Museo Sans 300" w:hAnsi="Museo Sans 300" w:cs="Arial"/>
                <w:sz w:val="20"/>
              </w:rPr>
              <w:t>y estado de crédito sea diferente de “2” y “5”.</w:t>
            </w:r>
          </w:p>
        </w:tc>
      </w:tr>
      <w:tr w:rsidR="003A4128" w:rsidRPr="000A7256" w14:paraId="520121CF"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C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CB"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No reportan cuotas de mora de interés.</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C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 de enviarse número de cuotas de mora de interés.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CE" w14:textId="3BEF5283"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cartera propia (“01”, “02”</w:t>
            </w:r>
            <w:r w:rsidR="00E36CB6" w:rsidRPr="000A7256">
              <w:rPr>
                <w:rFonts w:ascii="Museo Sans 300" w:hAnsi="Museo Sans 300" w:cs="Arial"/>
                <w:bCs/>
                <w:sz w:val="20"/>
              </w:rPr>
              <w:t xml:space="preserve">, </w:t>
            </w:r>
            <w:r w:rsidRPr="000A7256">
              <w:rPr>
                <w:rFonts w:ascii="Museo Sans 300" w:hAnsi="Museo Sans 300" w:cs="Arial"/>
                <w:bCs/>
                <w:sz w:val="20"/>
              </w:rPr>
              <w:t>“17”</w:t>
            </w:r>
            <w:r w:rsidR="00E36CB6" w:rsidRPr="000A7256">
              <w:rPr>
                <w:rFonts w:ascii="Museo Sans 300" w:hAnsi="Museo Sans 300" w:cs="Arial"/>
                <w:bCs/>
                <w:sz w:val="20"/>
              </w:rPr>
              <w:t xml:space="preserve"> o “33”</w:t>
            </w:r>
            <w:r w:rsidRPr="000A7256">
              <w:rPr>
                <w:rFonts w:ascii="Museo Sans 300" w:hAnsi="Museo Sans 300" w:cs="Arial"/>
                <w:bCs/>
                <w:sz w:val="20"/>
              </w:rPr>
              <w:t>)</w:t>
            </w:r>
            <w:r w:rsidR="00E36CB6" w:rsidRPr="000A7256">
              <w:rPr>
                <w:rFonts w:ascii="Museo Sans 300" w:hAnsi="Museo Sans 300" w:cs="Arial"/>
                <w:bCs/>
                <w:sz w:val="20"/>
              </w:rPr>
              <w:t xml:space="preserve"> (19)</w:t>
            </w:r>
            <w:r w:rsidRPr="000A7256">
              <w:rPr>
                <w:rFonts w:ascii="Museo Sans 300" w:hAnsi="Museo Sans 300" w:cs="Arial"/>
                <w:bCs/>
                <w:sz w:val="20"/>
              </w:rPr>
              <w:t>, tipo de activo = “PD” y si el saldo de mora de interés es mayor a cero.</w:t>
            </w:r>
          </w:p>
        </w:tc>
      </w:tr>
      <w:tr w:rsidR="003A4128" w:rsidRPr="000A7256" w14:paraId="520121D8"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D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189</w:t>
            </w:r>
          </w:p>
        </w:tc>
        <w:tc>
          <w:tcPr>
            <w:tcW w:w="1984" w:type="dxa"/>
            <w:tcBorders>
              <w:top w:val="single" w:sz="4" w:space="0" w:color="A6A6A6" w:themeColor="background1" w:themeShade="A6"/>
              <w:left w:val="nil"/>
              <w:bottom w:val="single" w:sz="4" w:space="0" w:color="A6A6A6" w:themeColor="background1" w:themeShade="A6"/>
              <w:right w:val="nil"/>
            </w:tcBorders>
          </w:tcPr>
          <w:p w14:paraId="520121D1"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Han reportado cuotas de mora de intereses.</w:t>
            </w:r>
          </w:p>
          <w:p w14:paraId="520121D2" w14:textId="77777777" w:rsidR="003A4128" w:rsidRPr="000A7256"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D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D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Se ha enviado número de cuotas de mora de intereses cuando no existe saldo de mora de intereses.</w:t>
            </w:r>
          </w:p>
          <w:p w14:paraId="520121D5" w14:textId="77777777" w:rsidR="003A4128" w:rsidRPr="000A7256" w:rsidRDefault="003A4128">
            <w:pPr>
              <w:spacing w:before="20" w:after="20" w:line="240" w:lineRule="atLeast"/>
              <w:jc w:val="left"/>
              <w:rPr>
                <w:rFonts w:ascii="Museo Sans 300" w:hAnsi="Museo Sans 300" w:cs="Arial"/>
                <w:bCs/>
                <w:sz w:val="20"/>
              </w:rPr>
            </w:pPr>
          </w:p>
          <w:p w14:paraId="520121D6" w14:textId="77777777" w:rsidR="003A4128" w:rsidRPr="000A7256"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7" w14:textId="54AD6D7E"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bCs/>
                <w:sz w:val="20"/>
              </w:rPr>
              <w:t>Para todos los registros donde código de cartera sea igual a "01", "02"</w:t>
            </w:r>
            <w:r w:rsidR="00E36CB6" w:rsidRPr="000A7256">
              <w:rPr>
                <w:rFonts w:ascii="Museo Sans 300" w:hAnsi="Museo Sans 300" w:cs="Arial"/>
                <w:bCs/>
                <w:sz w:val="20"/>
              </w:rPr>
              <w:t xml:space="preserve">, </w:t>
            </w:r>
            <w:r w:rsidRPr="000A7256">
              <w:rPr>
                <w:rFonts w:ascii="Museo Sans 300" w:hAnsi="Museo Sans 300" w:cs="Arial"/>
                <w:bCs/>
                <w:sz w:val="20"/>
              </w:rPr>
              <w:t>"17"</w:t>
            </w:r>
            <w:r w:rsidR="00E36CB6" w:rsidRPr="000A7256">
              <w:rPr>
                <w:rFonts w:ascii="Museo Sans 300" w:hAnsi="Museo Sans 300" w:cs="Arial"/>
                <w:bCs/>
                <w:sz w:val="20"/>
              </w:rPr>
              <w:t xml:space="preserve"> o “33” (19)</w:t>
            </w:r>
            <w:r w:rsidRPr="000A7256">
              <w:rPr>
                <w:rFonts w:ascii="Museo Sans 300" w:hAnsi="Museo Sans 300" w:cs="Arial"/>
                <w:bCs/>
                <w:sz w:val="20"/>
              </w:rPr>
              <w:t>, el código de activo sea igual a "PD" y saldo de mora interés sea igual a cero y el estado del crédito sea diferente de "2" y "5 y los días mora interés sean menores o iguales a 90 días</w:t>
            </w:r>
          </w:p>
        </w:tc>
      </w:tr>
      <w:tr w:rsidR="003A4128" w:rsidRPr="000A7256" w14:paraId="520121DE"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D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190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DA"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Monto de la cuota es menor o igual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D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 enviarse monto de la cuota mayor a cero y no debe de enviarse nulo.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DD" w14:textId="0801CF51"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cartera propia (01, 02</w:t>
            </w:r>
            <w:r w:rsidR="00E36CB6" w:rsidRPr="000A7256">
              <w:rPr>
                <w:rFonts w:ascii="Museo Sans 300" w:hAnsi="Museo Sans 300" w:cs="Arial"/>
                <w:bCs/>
                <w:sz w:val="20"/>
              </w:rPr>
              <w:t xml:space="preserve">. </w:t>
            </w:r>
            <w:r w:rsidRPr="000A7256">
              <w:rPr>
                <w:rFonts w:ascii="Museo Sans 300" w:hAnsi="Museo Sans 300" w:cs="Arial"/>
                <w:bCs/>
                <w:sz w:val="20"/>
              </w:rPr>
              <w:t>17</w:t>
            </w:r>
            <w:r w:rsidR="00E36CB6" w:rsidRPr="000A7256">
              <w:rPr>
                <w:rFonts w:ascii="Museo Sans 300" w:hAnsi="Museo Sans 300" w:cs="Arial"/>
                <w:bCs/>
                <w:sz w:val="20"/>
              </w:rPr>
              <w:t xml:space="preserve"> o “33”</w:t>
            </w:r>
            <w:r w:rsidRPr="000A7256">
              <w:rPr>
                <w:rFonts w:ascii="Museo Sans 300" w:hAnsi="Museo Sans 300" w:cs="Arial"/>
                <w:bCs/>
                <w:sz w:val="20"/>
              </w:rPr>
              <w:t>)</w:t>
            </w:r>
            <w:r w:rsidR="00E36CB6" w:rsidRPr="000A7256">
              <w:rPr>
                <w:rFonts w:ascii="Museo Sans 300" w:hAnsi="Museo Sans 300" w:cs="Arial"/>
                <w:bCs/>
                <w:sz w:val="20"/>
              </w:rPr>
              <w:t xml:space="preserve"> (19), </w:t>
            </w:r>
            <w:r w:rsidRPr="000A7256">
              <w:rPr>
                <w:rFonts w:ascii="Museo Sans 300" w:hAnsi="Museo Sans 300" w:cs="Arial"/>
                <w:bCs/>
                <w:sz w:val="20"/>
              </w:rPr>
              <w:t xml:space="preserve"> tipo de activo = “PD” y</w:t>
            </w:r>
            <w:r w:rsidR="006463F8" w:rsidRPr="000A7256">
              <w:rPr>
                <w:rFonts w:ascii="Museo Sans 300" w:hAnsi="Museo Sans 300" w:cs="Arial"/>
                <w:bCs/>
                <w:sz w:val="20"/>
              </w:rPr>
              <w:t xml:space="preserve"> </w:t>
            </w:r>
            <w:r w:rsidRPr="000A7256">
              <w:rPr>
                <w:rFonts w:ascii="Museo Sans 300" w:hAnsi="Museo Sans 300" w:cs="Arial"/>
                <w:bCs/>
                <w:sz w:val="20"/>
              </w:rPr>
              <w:t xml:space="preserve">el tipo de préstamo sea igual a: “CD”. “NR”, “DI” </w:t>
            </w:r>
            <w:proofErr w:type="spellStart"/>
            <w:r w:rsidRPr="000A7256">
              <w:rPr>
                <w:rFonts w:ascii="Museo Sans 300" w:hAnsi="Museo Sans 300" w:cs="Arial"/>
                <w:bCs/>
                <w:sz w:val="20"/>
              </w:rPr>
              <w:t>ó</w:t>
            </w:r>
            <w:proofErr w:type="spellEnd"/>
            <w:r w:rsidRPr="000A7256">
              <w:rPr>
                <w:rFonts w:ascii="Museo Sans 300" w:hAnsi="Museo Sans 300" w:cs="Arial"/>
                <w:bCs/>
                <w:sz w:val="20"/>
              </w:rPr>
              <w:t xml:space="preserve"> ”NA” y la forma de pago de capital y la forma de pago de interés, </w:t>
            </w:r>
            <w:r w:rsidRPr="000A7256">
              <w:rPr>
                <w:rFonts w:ascii="Museo Sans 300" w:hAnsi="Museo Sans 300" w:cs="Arial"/>
                <w:bCs/>
                <w:sz w:val="20"/>
              </w:rPr>
              <w:lastRenderedPageBreak/>
              <w:t>sean diferentes de al vencimiento.</w:t>
            </w:r>
          </w:p>
        </w:tc>
      </w:tr>
      <w:tr w:rsidR="003A4128" w:rsidRPr="000A7256" w14:paraId="520121E5"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D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191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monto de la cuota es igual o mayor al monto de otorgamiento.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E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monto de la cuota debe ser menor al monto de otorgamiento.</w:t>
            </w:r>
          </w:p>
          <w:p w14:paraId="520121E3" w14:textId="77777777" w:rsidR="003A4128" w:rsidRPr="000A7256"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E4" w14:textId="066229EF"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bCs/>
                <w:sz w:val="20"/>
              </w:rPr>
              <w:t xml:space="preserve">Para todos los registros donde el código de cartera sea igual 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el código de activo sea igual a "PD" y el tipo de préstamo sea diferente de "TC", “CR”, "SO" y "SA" y la forma de pago de capital y la forma de pago de interés, sean diferentes de al vencimiento.</w:t>
            </w:r>
          </w:p>
        </w:tc>
      </w:tr>
      <w:tr w:rsidR="003A4128" w:rsidRPr="000A7256" w14:paraId="520121EC"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E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192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7"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valor de la garantía consolidada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E9"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valor de la garantía consolidada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1EA"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existentes en el archivo y si viene lleno.</w:t>
            </w:r>
          </w:p>
          <w:p w14:paraId="520121EB" w14:textId="77777777" w:rsidR="003A4128" w:rsidRPr="000A7256" w:rsidRDefault="003A4128">
            <w:pPr>
              <w:spacing w:before="20" w:after="20" w:line="240" w:lineRule="atLeast"/>
              <w:jc w:val="left"/>
              <w:rPr>
                <w:rFonts w:ascii="Museo Sans 300" w:hAnsi="Museo Sans 300" w:cs="Arial"/>
                <w:bCs/>
                <w:sz w:val="20"/>
              </w:rPr>
            </w:pPr>
          </w:p>
        </w:tc>
      </w:tr>
      <w:tr w:rsidR="003A4128" w:rsidRPr="000A7256" w14:paraId="520121F2"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E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193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E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de seguro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EF"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de seguro debe de ser igual o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1" w14:textId="2277DE7B" w:rsidR="003A4128" w:rsidRPr="000A7256" w:rsidRDefault="003A4128" w:rsidP="00157467">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todos los registros que código de activo = “CP” y código de cartera =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y que venga lleno.</w:t>
            </w:r>
          </w:p>
        </w:tc>
      </w:tr>
      <w:tr w:rsidR="003A4128" w:rsidRPr="000A7256" w14:paraId="520121F8"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F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194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F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costas procesales es menor a cero.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F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6"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costas procesales</w:t>
            </w:r>
            <w:r w:rsidR="006463F8" w:rsidRPr="000A7256">
              <w:rPr>
                <w:rFonts w:ascii="Museo Sans 300" w:hAnsi="Museo Sans 300" w:cs="Arial"/>
                <w:bCs/>
                <w:sz w:val="20"/>
              </w:rPr>
              <w:t xml:space="preserve"> </w:t>
            </w:r>
            <w:r w:rsidRPr="000A7256">
              <w:rPr>
                <w:rFonts w:ascii="Museo Sans 300" w:hAnsi="Museo Sans 300" w:cs="Arial"/>
                <w:bCs/>
                <w:sz w:val="20"/>
              </w:rPr>
              <w:t>debe de ser igual o mayor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7" w14:textId="3FDAB0E8"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todos los registros que código de activo = “CP” y código de cartera </w:t>
            </w:r>
            <w:r w:rsidR="007034FC" w:rsidRPr="000A7256">
              <w:rPr>
                <w:rFonts w:ascii="Museo Sans 300" w:hAnsi="Museo Sans 300" w:cs="Arial"/>
                <w:bCs/>
                <w:sz w:val="20"/>
              </w:rPr>
              <w:t>= “01”,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bCs/>
                <w:sz w:val="20"/>
              </w:rPr>
              <w:t>y que venga lleno.</w:t>
            </w:r>
          </w:p>
        </w:tc>
      </w:tr>
      <w:tr w:rsidR="003A4128" w:rsidRPr="000A7256" w14:paraId="520121FE" w14:textId="77777777" w:rsidTr="00416E62">
        <w:trPr>
          <w:trHeight w:val="967"/>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1F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195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1FA" w14:textId="3B051C75" w:rsidR="003A4128" w:rsidRPr="000A7256" w:rsidRDefault="003A4128" w:rsidP="00157467">
            <w:pPr>
              <w:spacing w:before="20" w:after="20" w:line="240" w:lineRule="atLeast"/>
              <w:jc w:val="left"/>
              <w:rPr>
                <w:rFonts w:ascii="Museo Sans 300" w:hAnsi="Museo Sans 300" w:cs="Arial"/>
                <w:bCs/>
                <w:sz w:val="20"/>
              </w:rPr>
            </w:pPr>
            <w:r w:rsidRPr="000A7256">
              <w:rPr>
                <w:rFonts w:ascii="Museo Sans 300" w:hAnsi="Museo Sans 300" w:cs="Arial"/>
                <w:bCs/>
                <w:sz w:val="20"/>
              </w:rPr>
              <w:t>Tipo de tarjeta de crédito est</w:t>
            </w:r>
            <w:r w:rsidR="00157467" w:rsidRPr="000A7256">
              <w:rPr>
                <w:rFonts w:ascii="Museo Sans 300" w:hAnsi="Museo Sans 300" w:cs="Arial"/>
                <w:bCs/>
                <w:sz w:val="20"/>
              </w:rPr>
              <w:t>á</w:t>
            </w:r>
            <w:r w:rsidRPr="000A7256">
              <w:rPr>
                <w:rFonts w:ascii="Museo Sans 300" w:hAnsi="Museo Sans 300" w:cs="Arial"/>
                <w:bCs/>
                <w:sz w:val="20"/>
              </w:rPr>
              <w:t xml:space="preserve"> vac</w:t>
            </w:r>
            <w:r w:rsidR="002477B0" w:rsidRPr="000A7256">
              <w:rPr>
                <w:rFonts w:ascii="Museo Sans 300" w:hAnsi="Museo Sans 300" w:cs="Arial"/>
                <w:bCs/>
                <w:sz w:val="20"/>
              </w:rPr>
              <w:t>í</w:t>
            </w:r>
            <w:r w:rsidRPr="000A7256">
              <w:rPr>
                <w:rFonts w:ascii="Museo Sans 300" w:hAnsi="Museo Sans 300" w:cs="Arial"/>
                <w:bCs/>
                <w:sz w:val="20"/>
              </w:rPr>
              <w:t>o o es nulo.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1F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Deberán de reportar el tipo de crédito</w:t>
            </w:r>
            <w:r w:rsidR="006463F8" w:rsidRPr="000A7256">
              <w:rPr>
                <w:rFonts w:ascii="Museo Sans 300" w:hAnsi="Museo Sans 300" w:cs="Arial"/>
                <w:bCs/>
                <w:sz w:val="20"/>
              </w:rPr>
              <w:t xml:space="preserve"> </w:t>
            </w:r>
            <w:r w:rsidRPr="000A7256">
              <w:rPr>
                <w:rFonts w:ascii="Museo Sans 300" w:hAnsi="Museo Sans 300" w:cs="Arial"/>
                <w:bCs/>
                <w:sz w:val="20"/>
              </w:rPr>
              <w:t>si envían tipo de préstamo igual a “TC” y deben ser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1FD" w14:textId="7350AE9D"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todos los registros que código de cartera =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código de activo = “PD” y</w:t>
            </w:r>
            <w:r w:rsidR="006463F8" w:rsidRPr="000A7256">
              <w:rPr>
                <w:rFonts w:ascii="Museo Sans 300" w:hAnsi="Museo Sans 300" w:cs="Arial"/>
                <w:bCs/>
                <w:sz w:val="20"/>
              </w:rPr>
              <w:t xml:space="preserve"> </w:t>
            </w:r>
            <w:r w:rsidRPr="000A7256">
              <w:rPr>
                <w:rFonts w:ascii="Museo Sans 300" w:hAnsi="Museo Sans 300" w:cs="Arial"/>
                <w:bCs/>
                <w:sz w:val="20"/>
              </w:rPr>
              <w:t>tipo de préstamo = “TC”</w:t>
            </w:r>
          </w:p>
        </w:tc>
      </w:tr>
      <w:tr w:rsidR="003A4128" w:rsidRPr="000A7256" w14:paraId="52012204"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1F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196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0" w14:textId="01E4EB5A" w:rsidR="003A4128" w:rsidRPr="000A7256" w:rsidRDefault="003A4128" w:rsidP="00157467">
            <w:pPr>
              <w:spacing w:before="20" w:after="20" w:line="240" w:lineRule="atLeast"/>
              <w:jc w:val="left"/>
              <w:rPr>
                <w:rFonts w:ascii="Museo Sans 300" w:hAnsi="Museo Sans 300" w:cs="Arial"/>
                <w:bCs/>
                <w:sz w:val="20"/>
              </w:rPr>
            </w:pPr>
            <w:r w:rsidRPr="000A7256">
              <w:rPr>
                <w:rFonts w:ascii="Museo Sans 300" w:hAnsi="Museo Sans 300" w:cs="Arial"/>
                <w:bCs/>
                <w:sz w:val="20"/>
              </w:rPr>
              <w:t>Clase tarjeta de crédito est</w:t>
            </w:r>
            <w:r w:rsidR="00157467" w:rsidRPr="000A7256">
              <w:rPr>
                <w:rFonts w:ascii="Museo Sans 300" w:hAnsi="Museo Sans 300" w:cs="Arial"/>
                <w:bCs/>
                <w:sz w:val="20"/>
              </w:rPr>
              <w:t>á</w:t>
            </w:r>
            <w:r w:rsidRPr="000A7256">
              <w:rPr>
                <w:rFonts w:ascii="Museo Sans 300" w:hAnsi="Museo Sans 300" w:cs="Arial"/>
                <w:bCs/>
                <w:sz w:val="20"/>
              </w:rPr>
              <w:t xml:space="preserve"> </w:t>
            </w:r>
            <w:r w:rsidR="00F06DCC" w:rsidRPr="000A7256">
              <w:rPr>
                <w:rFonts w:ascii="Museo Sans 300" w:hAnsi="Museo Sans 300" w:cs="Arial"/>
                <w:bCs/>
                <w:sz w:val="20"/>
              </w:rPr>
              <w:t>vacío o</w:t>
            </w:r>
            <w:r w:rsidRPr="000A7256">
              <w:rPr>
                <w:rFonts w:ascii="Museo Sans 300" w:hAnsi="Museo Sans 300" w:cs="Arial"/>
                <w:bCs/>
                <w:sz w:val="20"/>
              </w:rPr>
              <w:t xml:space="preserve"> es nulo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Deben de reportar la clase de la tarjeta de créditos si envían tipo de tarjeta de créditos = “2” y deberá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3" w14:textId="36BCDF49"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todos los registros que código de cartera =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código de activo = “PD” y</w:t>
            </w:r>
            <w:r w:rsidR="006463F8" w:rsidRPr="000A7256">
              <w:rPr>
                <w:rFonts w:ascii="Museo Sans 300" w:hAnsi="Museo Sans 300" w:cs="Arial"/>
                <w:bCs/>
                <w:sz w:val="20"/>
              </w:rPr>
              <w:t xml:space="preserve"> </w:t>
            </w:r>
            <w:r w:rsidRPr="000A7256">
              <w:rPr>
                <w:rFonts w:ascii="Museo Sans 300" w:hAnsi="Museo Sans 300" w:cs="Arial"/>
                <w:bCs/>
                <w:sz w:val="20"/>
              </w:rPr>
              <w:t>tipo de préstamo = “TC”</w:t>
            </w:r>
            <w:r w:rsidR="006463F8" w:rsidRPr="000A7256">
              <w:rPr>
                <w:rFonts w:ascii="Museo Sans 300" w:hAnsi="Museo Sans 300" w:cs="Arial"/>
                <w:bCs/>
                <w:sz w:val="20"/>
              </w:rPr>
              <w:t xml:space="preserve"> </w:t>
            </w:r>
            <w:r w:rsidRPr="000A7256">
              <w:rPr>
                <w:rFonts w:ascii="Museo Sans 300" w:hAnsi="Museo Sans 300" w:cs="Arial"/>
                <w:bCs/>
                <w:sz w:val="20"/>
              </w:rPr>
              <w:t>y tipo de tarjeta de crédito = “2”</w:t>
            </w:r>
          </w:p>
        </w:tc>
      </w:tr>
      <w:tr w:rsidR="003A4128" w:rsidRPr="000A7256" w14:paraId="5201220A"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0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197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6"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Producto de tarjeta de crédito está vacío.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Deberán de reportarlo si envían tipo de préstamo = “TC”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9" w14:textId="4586C128"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todos los registros que código de cartera =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xml:space="preserve">, </w:t>
            </w:r>
            <w:r w:rsidRPr="000A7256">
              <w:rPr>
                <w:rFonts w:ascii="Museo Sans 300" w:hAnsi="Museo Sans 300" w:cs="Arial"/>
                <w:bCs/>
                <w:sz w:val="20"/>
              </w:rPr>
              <w:lastRenderedPageBreak/>
              <w:t>código de activo = “PD” y</w:t>
            </w:r>
            <w:r w:rsidR="006463F8" w:rsidRPr="000A7256">
              <w:rPr>
                <w:rFonts w:ascii="Museo Sans 300" w:hAnsi="Museo Sans 300" w:cs="Arial"/>
                <w:bCs/>
                <w:sz w:val="20"/>
              </w:rPr>
              <w:t xml:space="preserve"> </w:t>
            </w:r>
            <w:r w:rsidRPr="000A7256">
              <w:rPr>
                <w:rFonts w:ascii="Museo Sans 300" w:hAnsi="Museo Sans 300" w:cs="Arial"/>
                <w:bCs/>
                <w:sz w:val="20"/>
              </w:rPr>
              <w:t>tipo de préstamo = “TC”</w:t>
            </w:r>
          </w:p>
        </w:tc>
      </w:tr>
      <w:tr w:rsidR="003A4128" w:rsidRPr="000A7256" w14:paraId="52012210"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0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198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0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código del municipio de otorgamiento del crédito esta nulo o es invalido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0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Deberán de reportar el código del municipio de otorgamiento del crédito con los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0F" w14:textId="3FD5028A"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w:t>
            </w:r>
            <w:r w:rsidR="006463F8" w:rsidRPr="000A7256">
              <w:rPr>
                <w:rFonts w:ascii="Museo Sans 300" w:hAnsi="Museo Sans 300" w:cs="Arial"/>
                <w:bCs/>
                <w:sz w:val="20"/>
              </w:rPr>
              <w:t xml:space="preserve"> </w:t>
            </w:r>
            <w:r w:rsidRPr="000A7256">
              <w:rPr>
                <w:rFonts w:ascii="Museo Sans 300" w:hAnsi="Museo Sans 300" w:cs="Arial"/>
                <w:bCs/>
                <w:sz w:val="20"/>
              </w:rPr>
              <w:t xml:space="preserve">los créditos existentes en el archivo y que código de cartera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código de activo = “PD” y</w:t>
            </w:r>
            <w:r w:rsidR="006463F8" w:rsidRPr="000A7256">
              <w:rPr>
                <w:rFonts w:ascii="Museo Sans 300" w:hAnsi="Museo Sans 300" w:cs="Arial"/>
                <w:bCs/>
                <w:sz w:val="20"/>
              </w:rPr>
              <w:t xml:space="preserve"> </w:t>
            </w:r>
            <w:r w:rsidRPr="000A7256">
              <w:rPr>
                <w:rFonts w:ascii="Museo Sans 300" w:hAnsi="Museo Sans 300" w:cs="Arial"/>
                <w:bCs/>
                <w:sz w:val="20"/>
              </w:rPr>
              <w:t>tipo de préstamo sea diferente de “SO” y “SA”</w:t>
            </w:r>
          </w:p>
        </w:tc>
      </w:tr>
      <w:tr w:rsidR="003A4128" w:rsidRPr="000A7256" w14:paraId="52012216"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1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199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1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referencia no reporta reserva de saneamiento.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1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Deberán reportar</w:t>
            </w:r>
            <w:r w:rsidR="006463F8" w:rsidRPr="000A7256">
              <w:rPr>
                <w:rFonts w:ascii="Museo Sans 300" w:hAnsi="Museo Sans 300" w:cs="Arial"/>
                <w:bCs/>
                <w:sz w:val="20"/>
              </w:rPr>
              <w:t xml:space="preserve"> </w:t>
            </w:r>
            <w:r w:rsidRPr="000A7256">
              <w:rPr>
                <w:rFonts w:ascii="Museo Sans 300" w:hAnsi="Museo Sans 300" w:cs="Arial"/>
                <w:bCs/>
                <w:sz w:val="20"/>
              </w:rPr>
              <w:t>reserva por referencia y no debe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5"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Todos los registros existentes en el archivo. </w:t>
            </w:r>
          </w:p>
        </w:tc>
      </w:tr>
      <w:tr w:rsidR="006872A2" w:rsidRPr="000A7256" w14:paraId="5201221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1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 200</w:t>
            </w:r>
          </w:p>
        </w:tc>
        <w:tc>
          <w:tcPr>
            <w:tcW w:w="1984" w:type="dxa"/>
            <w:tcBorders>
              <w:top w:val="single" w:sz="4" w:space="0" w:color="A6A6A6" w:themeColor="background1" w:themeShade="A6"/>
              <w:left w:val="nil"/>
              <w:bottom w:val="single" w:sz="4" w:space="0" w:color="A6A6A6" w:themeColor="background1" w:themeShade="A6"/>
              <w:right w:val="nil"/>
            </w:tcBorders>
          </w:tcPr>
          <w:p w14:paraId="5201221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código de la etapa judicial no es válido.</w:t>
            </w:r>
          </w:p>
          <w:p w14:paraId="52012219" w14:textId="77777777" w:rsidR="003A4128" w:rsidRPr="000A7256"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1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B"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Debe reportar el código de la etapa judicial según la lista de valores.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1C" w14:textId="071730B9"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w:t>
            </w:r>
            <w:r w:rsidR="006463F8" w:rsidRPr="000A7256">
              <w:rPr>
                <w:rFonts w:ascii="Museo Sans 300" w:hAnsi="Museo Sans 300" w:cs="Arial"/>
                <w:bCs/>
                <w:sz w:val="20"/>
              </w:rPr>
              <w:t xml:space="preserve"> </w:t>
            </w:r>
            <w:r w:rsidRPr="000A7256">
              <w:rPr>
                <w:rFonts w:ascii="Museo Sans 300" w:hAnsi="Museo Sans 300" w:cs="Arial"/>
                <w:bCs/>
                <w:sz w:val="20"/>
              </w:rPr>
              <w:t xml:space="preserve">donde el estado del crédito sea igual a "5", código de cartera sea igual 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xml:space="preserve"> y código de activo sea diferente de "SN”</w:t>
            </w:r>
          </w:p>
        </w:tc>
      </w:tr>
      <w:tr w:rsidR="006872A2" w:rsidRPr="000A7256" w14:paraId="52012225"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1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201</w:t>
            </w:r>
          </w:p>
        </w:tc>
        <w:tc>
          <w:tcPr>
            <w:tcW w:w="1984" w:type="dxa"/>
            <w:tcBorders>
              <w:top w:val="single" w:sz="4" w:space="0" w:color="A6A6A6" w:themeColor="background1" w:themeShade="A6"/>
              <w:left w:val="nil"/>
              <w:bottom w:val="single" w:sz="4" w:space="0" w:color="A6A6A6" w:themeColor="background1" w:themeShade="A6"/>
              <w:right w:val="nil"/>
            </w:tcBorders>
          </w:tcPr>
          <w:p w14:paraId="5201221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demanda no es válida.</w:t>
            </w:r>
          </w:p>
          <w:p w14:paraId="52012220" w14:textId="77777777" w:rsidR="003A4128" w:rsidRPr="000A7256" w:rsidRDefault="003A4128">
            <w:pPr>
              <w:spacing w:before="20" w:after="20" w:line="240" w:lineRule="atLeast"/>
              <w:jc w:val="left"/>
              <w:rPr>
                <w:rFonts w:ascii="Museo Sans 300" w:hAnsi="Museo Sans 300" w:cs="Arial"/>
                <w:bCs/>
                <w:sz w:val="20"/>
              </w:rPr>
            </w:pP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2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Deben reportar la fecha de demanda. </w:t>
            </w:r>
          </w:p>
          <w:p w14:paraId="52012223" w14:textId="77777777" w:rsidR="003A4128" w:rsidRPr="000A7256" w:rsidRDefault="003A4128">
            <w:pPr>
              <w:spacing w:before="20" w:after="20" w:line="240" w:lineRule="atLeast"/>
              <w:jc w:val="left"/>
              <w:rPr>
                <w:rFonts w:ascii="Museo Sans 300" w:hAnsi="Museo Sans 300" w:cs="Arial"/>
                <w:bCs/>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4" w14:textId="79438E94"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donde el estado del crédito sea igual a "5", el código de cartera igual</w:t>
            </w:r>
            <w:r w:rsidR="006463F8" w:rsidRPr="000A7256">
              <w:rPr>
                <w:rFonts w:ascii="Museo Sans 300" w:hAnsi="Museo Sans 300" w:cs="Arial"/>
                <w:bCs/>
                <w:sz w:val="20"/>
              </w:rPr>
              <w:t xml:space="preserve"> </w:t>
            </w:r>
            <w:r w:rsidRPr="000A7256">
              <w:rPr>
                <w:rFonts w:ascii="Museo Sans 300" w:hAnsi="Museo Sans 300" w:cs="Arial"/>
                <w:bCs/>
                <w:sz w:val="20"/>
              </w:rPr>
              <w:t xml:space="preserve">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xml:space="preserve"> y el código de activo sea diferente de "SN”.</w:t>
            </w:r>
          </w:p>
        </w:tc>
      </w:tr>
      <w:tr w:rsidR="006872A2" w:rsidRPr="000A7256" w14:paraId="5201222B"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2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202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27"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plazo del crédito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9"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Deberán reportar el plazo de crédito</w:t>
            </w:r>
            <w:r w:rsidR="006463F8" w:rsidRPr="000A7256">
              <w:rPr>
                <w:rFonts w:ascii="Museo Sans 300" w:hAnsi="Museo Sans 300" w:cs="Arial"/>
                <w:bCs/>
                <w:sz w:val="20"/>
              </w:rPr>
              <w:t xml:space="preserve"> </w:t>
            </w:r>
            <w:r w:rsidRPr="000A7256">
              <w:rPr>
                <w:rFonts w:ascii="Museo Sans 300" w:hAnsi="Museo Sans 300" w:cs="Arial"/>
                <w:bCs/>
                <w:sz w:val="20"/>
              </w:rPr>
              <w:t>y no debe de ser menor o igual a cero ni debe de ser nulo.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A" w14:textId="3654409B"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que código de cartera =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y código de activo = “PD” y</w:t>
            </w:r>
            <w:r w:rsidR="006463F8" w:rsidRPr="000A7256">
              <w:rPr>
                <w:rFonts w:ascii="Museo Sans 300" w:hAnsi="Museo Sans 300" w:cs="Arial"/>
                <w:bCs/>
                <w:sz w:val="20"/>
              </w:rPr>
              <w:t xml:space="preserve"> </w:t>
            </w:r>
            <w:r w:rsidRPr="000A7256">
              <w:rPr>
                <w:rFonts w:ascii="Museo Sans 300" w:hAnsi="Museo Sans 300" w:cs="Arial"/>
                <w:bCs/>
                <w:sz w:val="20"/>
              </w:rPr>
              <w:t>tipo de préstamo sea diferente de</w:t>
            </w:r>
            <w:r w:rsidR="006463F8" w:rsidRPr="000A7256">
              <w:rPr>
                <w:rFonts w:ascii="Museo Sans 300" w:hAnsi="Museo Sans 300" w:cs="Arial"/>
                <w:bCs/>
                <w:sz w:val="20"/>
              </w:rPr>
              <w:t xml:space="preserve"> </w:t>
            </w:r>
            <w:r w:rsidRPr="000A7256">
              <w:rPr>
                <w:rFonts w:ascii="Museo Sans 300" w:hAnsi="Museo Sans 300" w:cs="Arial"/>
                <w:bCs/>
                <w:sz w:val="20"/>
              </w:rPr>
              <w:t>“SO” y “SA”</w:t>
            </w:r>
          </w:p>
        </w:tc>
      </w:tr>
      <w:tr w:rsidR="006872A2" w:rsidRPr="000A7256" w14:paraId="5201223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2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203</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2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del seguro del crédito está lleno.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2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2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bCs/>
                <w:sz w:val="20"/>
              </w:rPr>
              <w:t>Debe reportar saldo del seguro del crédito si el código del activo es igual a cuenta por cobrar.</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0" w14:textId="09240FB0"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todos los registros donde el código de cartera sea igual 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xml:space="preserve"> y código de activo sea diferente de "CP".</w:t>
            </w:r>
          </w:p>
        </w:tc>
      </w:tr>
      <w:tr w:rsidR="006872A2" w:rsidRPr="000A7256" w14:paraId="5201223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3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204</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3"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costas procesales está lleno.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3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5"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Deberán de reportar saldo costas procesales si código de activo es igual a “CP”</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6" w14:textId="43245AF0"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w:t>
            </w:r>
            <w:r w:rsidR="006463F8" w:rsidRPr="000A7256">
              <w:rPr>
                <w:rFonts w:ascii="Museo Sans 300" w:hAnsi="Museo Sans 300" w:cs="Arial"/>
                <w:bCs/>
                <w:sz w:val="20"/>
              </w:rPr>
              <w:t xml:space="preserve"> </w:t>
            </w:r>
            <w:r w:rsidRPr="000A7256">
              <w:rPr>
                <w:rFonts w:ascii="Museo Sans 300" w:hAnsi="Museo Sans 300" w:cs="Arial"/>
                <w:bCs/>
                <w:sz w:val="20"/>
              </w:rPr>
              <w:t>los registros existentes en el archivo que código de cartera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xml:space="preserve">, código de activo sea diferente de “CP” </w:t>
            </w:r>
          </w:p>
        </w:tc>
      </w:tr>
      <w:tr w:rsidR="006872A2" w:rsidRPr="000A7256" w14:paraId="5201223D"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3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205</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9"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monto de la cuota está vacío.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3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B"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Deberán de reportar monto de la cuota.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3C" w14:textId="20EADFFA"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cartera propia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Pr="000A7256">
              <w:rPr>
                <w:rFonts w:ascii="Museo Sans 300" w:hAnsi="Museo Sans 300" w:cs="Arial"/>
                <w:bCs/>
                <w:sz w:val="20"/>
              </w:rPr>
              <w:t>, código de activo = “PD” y tipo de préstamo sea diferente de</w:t>
            </w:r>
            <w:r w:rsidR="006463F8" w:rsidRPr="000A7256">
              <w:rPr>
                <w:rFonts w:ascii="Museo Sans 300" w:hAnsi="Museo Sans 300" w:cs="Arial"/>
                <w:bCs/>
                <w:sz w:val="20"/>
              </w:rPr>
              <w:t xml:space="preserve"> </w:t>
            </w:r>
            <w:r w:rsidRPr="000A7256">
              <w:rPr>
                <w:rFonts w:ascii="Museo Sans 300" w:hAnsi="Museo Sans 300" w:cs="Arial"/>
                <w:bCs/>
                <w:sz w:val="20"/>
              </w:rPr>
              <w:t>“SO” y “SA” y pago de capital y pago de intereses sean diferentes de</w:t>
            </w:r>
            <w:r w:rsidR="006463F8" w:rsidRPr="000A7256">
              <w:rPr>
                <w:rFonts w:ascii="Museo Sans 300" w:hAnsi="Museo Sans 300" w:cs="Arial"/>
                <w:bCs/>
                <w:sz w:val="20"/>
              </w:rPr>
              <w:t xml:space="preserve"> </w:t>
            </w:r>
            <w:r w:rsidRPr="000A7256">
              <w:rPr>
                <w:rFonts w:ascii="Museo Sans 300" w:hAnsi="Museo Sans 300" w:cs="Arial"/>
                <w:bCs/>
                <w:sz w:val="20"/>
              </w:rPr>
              <w:t>al vencimiento</w:t>
            </w:r>
          </w:p>
        </w:tc>
      </w:tr>
      <w:tr w:rsidR="003A4128" w:rsidRPr="000A7256" w14:paraId="52012243"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3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206</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3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de mora interés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1"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mora de interés no debe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w:t>
            </w:r>
            <w:r w:rsidR="006463F8" w:rsidRPr="000A7256">
              <w:rPr>
                <w:rFonts w:ascii="Museo Sans 300" w:hAnsi="Museo Sans 300" w:cs="Arial"/>
                <w:bCs/>
                <w:sz w:val="20"/>
              </w:rPr>
              <w:t xml:space="preserve"> </w:t>
            </w:r>
            <w:r w:rsidRPr="000A7256">
              <w:rPr>
                <w:rFonts w:ascii="Museo Sans 300" w:hAnsi="Museo Sans 300" w:cs="Arial"/>
                <w:bCs/>
                <w:sz w:val="20"/>
              </w:rPr>
              <w:t>que saldo mora de interés venga lleno.</w:t>
            </w:r>
          </w:p>
        </w:tc>
      </w:tr>
      <w:tr w:rsidR="003A4128" w:rsidRPr="000A7256" w14:paraId="52012249"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4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207</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45"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de mora capital es negativo.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7"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Saldo mora capital no debe ser negativo.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8"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w:t>
            </w:r>
            <w:r w:rsidR="006463F8" w:rsidRPr="000A7256">
              <w:rPr>
                <w:rFonts w:ascii="Museo Sans 300" w:hAnsi="Museo Sans 300" w:cs="Arial"/>
                <w:bCs/>
                <w:sz w:val="20"/>
              </w:rPr>
              <w:t xml:space="preserve"> </w:t>
            </w:r>
            <w:r w:rsidRPr="000A7256">
              <w:rPr>
                <w:rFonts w:ascii="Museo Sans 300" w:hAnsi="Museo Sans 300" w:cs="Arial"/>
                <w:bCs/>
                <w:sz w:val="20"/>
              </w:rPr>
              <w:t>que saldo mora</w:t>
            </w:r>
            <w:r w:rsidR="006463F8" w:rsidRPr="000A7256">
              <w:rPr>
                <w:rFonts w:ascii="Museo Sans 300" w:hAnsi="Museo Sans 300" w:cs="Arial"/>
                <w:bCs/>
                <w:sz w:val="20"/>
              </w:rPr>
              <w:t xml:space="preserve"> </w:t>
            </w:r>
            <w:r w:rsidRPr="000A7256">
              <w:rPr>
                <w:rFonts w:ascii="Museo Sans 300" w:hAnsi="Museo Sans 300" w:cs="Arial"/>
                <w:bCs/>
                <w:sz w:val="20"/>
              </w:rPr>
              <w:t>de capital venga lleno.</w:t>
            </w:r>
          </w:p>
        </w:tc>
      </w:tr>
      <w:tr w:rsidR="003A4128" w:rsidRPr="000A7256" w14:paraId="5201224F"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4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208</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4B"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intereses está vacía.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4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interés debe de venir llena y debe contener al menos 3 caracteres que no sean diferentes a números.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4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todas las instituciones que sean diferentes de bancos, bancos cooperativos, sociedades de ahorro y crédito y sociedades de seguros.</w:t>
            </w:r>
          </w:p>
        </w:tc>
      </w:tr>
      <w:tr w:rsidR="003A4128" w:rsidRPr="000A7256" w14:paraId="52012255"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5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209</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1"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interés no es valida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3"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cuenta contable de interés no corresponde al tipo de crédito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4"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todas las instituciones que sean diferentes de bancos, bancos cooperativos, sociedades de ahorro y crédito y sociedades de seguros.</w:t>
            </w:r>
          </w:p>
        </w:tc>
      </w:tr>
      <w:tr w:rsidR="003A4128" w:rsidRPr="000A7256" w14:paraId="5201225B"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5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210</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7"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código de cartera es inválido.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9"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El código de cartera es inválido para esta fuente de recurso.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A"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que venga lleno la columna del código recurso.</w:t>
            </w:r>
          </w:p>
        </w:tc>
      </w:tr>
      <w:tr w:rsidR="003A4128" w:rsidRPr="000A7256" w14:paraId="52012261"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5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211</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5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Clase de tarjeta es inválida.</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5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5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clase de tarjeta de crédito deberá contener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Para todos los registros existentes en el archivo, si viene llene la clase de tarjeta de crédito.</w:t>
            </w:r>
          </w:p>
        </w:tc>
      </w:tr>
      <w:tr w:rsidR="003A4128" w:rsidRPr="000A7256" w14:paraId="52012267" w14:textId="77777777" w:rsidTr="00416E62">
        <w:tc>
          <w:tcPr>
            <w:tcW w:w="993" w:type="dxa"/>
            <w:tcBorders>
              <w:top w:val="single" w:sz="4" w:space="0" w:color="A6A6A6" w:themeColor="background1" w:themeShade="A6"/>
              <w:left w:val="nil"/>
              <w:bottom w:val="single" w:sz="4" w:space="0" w:color="A6A6A6" w:themeColor="background1" w:themeShade="A6"/>
              <w:right w:val="nil"/>
            </w:tcBorders>
            <w:hideMark/>
          </w:tcPr>
          <w:p w14:paraId="5201226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212</w:t>
            </w:r>
          </w:p>
        </w:tc>
        <w:tc>
          <w:tcPr>
            <w:tcW w:w="1984" w:type="dxa"/>
            <w:tcBorders>
              <w:top w:val="single" w:sz="4" w:space="0" w:color="A6A6A6" w:themeColor="background1" w:themeShade="A6"/>
              <w:left w:val="nil"/>
              <w:bottom w:val="single" w:sz="4" w:space="0" w:color="A6A6A6" w:themeColor="background1" w:themeShade="A6"/>
              <w:right w:val="nil"/>
            </w:tcBorders>
            <w:hideMark/>
          </w:tcPr>
          <w:p w14:paraId="52012263" w14:textId="1499EFE2" w:rsidR="003A4128" w:rsidRPr="000A7256" w:rsidRDefault="003A4128" w:rsidP="006872A2">
            <w:pPr>
              <w:spacing w:before="20" w:after="20" w:line="240" w:lineRule="atLeast"/>
              <w:jc w:val="left"/>
              <w:rPr>
                <w:rFonts w:ascii="Museo Sans 300" w:hAnsi="Museo Sans 300" w:cs="Arial"/>
                <w:sz w:val="20"/>
              </w:rPr>
            </w:pPr>
            <w:r w:rsidRPr="000A7256">
              <w:rPr>
                <w:rFonts w:ascii="Museo Sans 300" w:hAnsi="Museo Sans 300" w:cs="Arial"/>
                <w:sz w:val="20"/>
              </w:rPr>
              <w:t>Tipo de préstamo inv</w:t>
            </w:r>
            <w:r w:rsidR="006872A2" w:rsidRPr="000A7256">
              <w:rPr>
                <w:rFonts w:ascii="Museo Sans 300" w:hAnsi="Museo Sans 300" w:cs="Arial"/>
                <w:sz w:val="20"/>
              </w:rPr>
              <w:t>á</w:t>
            </w:r>
            <w:r w:rsidRPr="000A7256">
              <w:rPr>
                <w:rFonts w:ascii="Museo Sans 300" w:hAnsi="Museo Sans 300" w:cs="Arial"/>
                <w:sz w:val="20"/>
              </w:rPr>
              <w:t>lido.</w:t>
            </w:r>
          </w:p>
        </w:tc>
        <w:tc>
          <w:tcPr>
            <w:tcW w:w="709" w:type="dxa"/>
            <w:tcBorders>
              <w:top w:val="single" w:sz="4" w:space="0" w:color="A6A6A6" w:themeColor="background1" w:themeShade="A6"/>
              <w:left w:val="nil"/>
              <w:bottom w:val="single" w:sz="4" w:space="0" w:color="A6A6A6" w:themeColor="background1" w:themeShade="A6"/>
              <w:right w:val="nil"/>
            </w:tcBorders>
            <w:hideMark/>
          </w:tcPr>
          <w:p w14:paraId="5201226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viene lleno el tipo tarjeta de crédito, el tipo de préstamo deberá ser “TC”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6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6872A2" w:rsidRPr="000A7256" w14:paraId="0075B006" w14:textId="77777777" w:rsidTr="00416E62">
        <w:tc>
          <w:tcPr>
            <w:tcW w:w="993" w:type="dxa"/>
            <w:tcBorders>
              <w:top w:val="single" w:sz="4" w:space="0" w:color="A6A6A6" w:themeColor="background1" w:themeShade="A6"/>
              <w:left w:val="nil"/>
              <w:bottom w:val="single" w:sz="4" w:space="0" w:color="A6A6A6" w:themeColor="background1" w:themeShade="A6"/>
              <w:right w:val="nil"/>
            </w:tcBorders>
          </w:tcPr>
          <w:p w14:paraId="7A89DB2C" w14:textId="53D577E4"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213</w:t>
            </w:r>
          </w:p>
        </w:tc>
        <w:tc>
          <w:tcPr>
            <w:tcW w:w="1984" w:type="dxa"/>
            <w:tcBorders>
              <w:top w:val="single" w:sz="4" w:space="0" w:color="A6A6A6" w:themeColor="background1" w:themeShade="A6"/>
              <w:left w:val="nil"/>
              <w:bottom w:val="single" w:sz="4" w:space="0" w:color="A6A6A6" w:themeColor="background1" w:themeShade="A6"/>
              <w:right w:val="nil"/>
            </w:tcBorders>
          </w:tcPr>
          <w:p w14:paraId="15AA24F1" w14:textId="45738B3C"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Orden de  descuento inválido.</w:t>
            </w:r>
          </w:p>
        </w:tc>
        <w:tc>
          <w:tcPr>
            <w:tcW w:w="709" w:type="dxa"/>
            <w:tcBorders>
              <w:top w:val="single" w:sz="4" w:space="0" w:color="A6A6A6" w:themeColor="background1" w:themeShade="A6"/>
              <w:left w:val="nil"/>
              <w:bottom w:val="single" w:sz="4" w:space="0" w:color="A6A6A6" w:themeColor="background1" w:themeShade="A6"/>
              <w:right w:val="nil"/>
            </w:tcBorders>
          </w:tcPr>
          <w:p w14:paraId="3B57F211" w14:textId="7CB16997"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37EE38B7" w14:textId="3D2CBC2B"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La columna orden de descuento debe contener valores: “CO”, “SO”.</w:t>
            </w:r>
          </w:p>
        </w:tc>
        <w:tc>
          <w:tcPr>
            <w:tcW w:w="2723" w:type="dxa"/>
            <w:tcBorders>
              <w:top w:val="single" w:sz="4" w:space="0" w:color="A6A6A6" w:themeColor="background1" w:themeShade="A6"/>
              <w:left w:val="nil"/>
              <w:bottom w:val="single" w:sz="4" w:space="0" w:color="A6A6A6" w:themeColor="background1" w:themeShade="A6"/>
              <w:right w:val="nil"/>
            </w:tcBorders>
          </w:tcPr>
          <w:p w14:paraId="49028358" w14:textId="6387584B"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w:t>
            </w:r>
            <w:r w:rsidR="0038536C" w:rsidRPr="000A7256">
              <w:rPr>
                <w:rFonts w:ascii="Museo Sans 300" w:hAnsi="Museo Sans 300" w:cs="Arial"/>
                <w:sz w:val="20"/>
              </w:rPr>
              <w:t xml:space="preserve">ros donde el código de cartera </w:t>
            </w:r>
            <w:r w:rsidRPr="000A7256">
              <w:rPr>
                <w:rFonts w:ascii="Museo Sans 300" w:hAnsi="Museo Sans 300" w:cs="Arial"/>
                <w:sz w:val="20"/>
              </w:rPr>
              <w:t xml:space="preserve">sea igual 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w:t>
            </w:r>
            <w:r w:rsidR="0038536C" w:rsidRPr="000A7256">
              <w:rPr>
                <w:rFonts w:ascii="Museo Sans 300" w:hAnsi="Museo Sans 300" w:cs="Arial"/>
                <w:sz w:val="20"/>
              </w:rPr>
              <w:t xml:space="preserve">, el código </w:t>
            </w:r>
            <w:r w:rsidRPr="000A7256">
              <w:rPr>
                <w:rFonts w:ascii="Museo Sans 300" w:hAnsi="Museo Sans 300" w:cs="Arial"/>
                <w:sz w:val="20"/>
              </w:rPr>
              <w:t>activo sea igual a “PD”, y el destino del crédito igual a vivienda y consumo.</w:t>
            </w:r>
          </w:p>
        </w:tc>
      </w:tr>
      <w:tr w:rsidR="006872A2" w:rsidRPr="000A7256" w14:paraId="7B51D049" w14:textId="77777777" w:rsidTr="00416E62">
        <w:tc>
          <w:tcPr>
            <w:tcW w:w="993" w:type="dxa"/>
            <w:tcBorders>
              <w:top w:val="single" w:sz="4" w:space="0" w:color="A6A6A6" w:themeColor="background1" w:themeShade="A6"/>
              <w:left w:val="nil"/>
              <w:bottom w:val="single" w:sz="4" w:space="0" w:color="A6A6A6" w:themeColor="background1" w:themeShade="A6"/>
              <w:right w:val="nil"/>
            </w:tcBorders>
          </w:tcPr>
          <w:p w14:paraId="436E1787" w14:textId="50500143"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214</w:t>
            </w:r>
          </w:p>
        </w:tc>
        <w:tc>
          <w:tcPr>
            <w:tcW w:w="1984" w:type="dxa"/>
            <w:tcBorders>
              <w:top w:val="single" w:sz="4" w:space="0" w:color="A6A6A6" w:themeColor="background1" w:themeShade="A6"/>
              <w:left w:val="nil"/>
              <w:bottom w:val="single" w:sz="4" w:space="0" w:color="A6A6A6" w:themeColor="background1" w:themeShade="A6"/>
              <w:right w:val="nil"/>
            </w:tcBorders>
          </w:tcPr>
          <w:p w14:paraId="71895F3F" w14:textId="5CE78064"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Orden de descuento debe venir vacía.</w:t>
            </w:r>
          </w:p>
        </w:tc>
        <w:tc>
          <w:tcPr>
            <w:tcW w:w="709" w:type="dxa"/>
            <w:tcBorders>
              <w:top w:val="single" w:sz="4" w:space="0" w:color="A6A6A6" w:themeColor="background1" w:themeShade="A6"/>
              <w:left w:val="nil"/>
              <w:bottom w:val="single" w:sz="4" w:space="0" w:color="A6A6A6" w:themeColor="background1" w:themeShade="A6"/>
              <w:right w:val="nil"/>
            </w:tcBorders>
          </w:tcPr>
          <w:p w14:paraId="3E17DF7C" w14:textId="38355EA3"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34E56B98" w14:textId="727C52AD"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La columna orden de descuento viene llena y el destino es empresa.</w:t>
            </w:r>
          </w:p>
        </w:tc>
        <w:tc>
          <w:tcPr>
            <w:tcW w:w="2723" w:type="dxa"/>
            <w:tcBorders>
              <w:top w:val="single" w:sz="4" w:space="0" w:color="A6A6A6" w:themeColor="background1" w:themeShade="A6"/>
              <w:left w:val="nil"/>
              <w:bottom w:val="single" w:sz="4" w:space="0" w:color="A6A6A6" w:themeColor="background1" w:themeShade="A6"/>
              <w:right w:val="nil"/>
            </w:tcBorders>
          </w:tcPr>
          <w:p w14:paraId="605D6E00" w14:textId="6D938B32"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que el destino del crédito sea empresa.</w:t>
            </w:r>
          </w:p>
        </w:tc>
      </w:tr>
      <w:tr w:rsidR="006872A2" w:rsidRPr="000A7256" w14:paraId="375AE228" w14:textId="77777777" w:rsidTr="00416E62">
        <w:tc>
          <w:tcPr>
            <w:tcW w:w="993" w:type="dxa"/>
            <w:tcBorders>
              <w:top w:val="single" w:sz="4" w:space="0" w:color="A6A6A6" w:themeColor="background1" w:themeShade="A6"/>
              <w:left w:val="nil"/>
              <w:bottom w:val="single" w:sz="4" w:space="0" w:color="A6A6A6" w:themeColor="background1" w:themeShade="A6"/>
              <w:right w:val="nil"/>
            </w:tcBorders>
          </w:tcPr>
          <w:p w14:paraId="60C8456D" w14:textId="3F654D87"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215</w:t>
            </w:r>
          </w:p>
        </w:tc>
        <w:tc>
          <w:tcPr>
            <w:tcW w:w="1984" w:type="dxa"/>
            <w:tcBorders>
              <w:top w:val="single" w:sz="4" w:space="0" w:color="A6A6A6" w:themeColor="background1" w:themeShade="A6"/>
              <w:left w:val="nil"/>
              <w:bottom w:val="single" w:sz="4" w:space="0" w:color="A6A6A6" w:themeColor="background1" w:themeShade="A6"/>
              <w:right w:val="nil"/>
            </w:tcBorders>
          </w:tcPr>
          <w:p w14:paraId="7E1C4381" w14:textId="6223D44D"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 xml:space="preserve">Orden de  descuento contiene valores. </w:t>
            </w:r>
          </w:p>
        </w:tc>
        <w:tc>
          <w:tcPr>
            <w:tcW w:w="709" w:type="dxa"/>
            <w:tcBorders>
              <w:top w:val="single" w:sz="4" w:space="0" w:color="A6A6A6" w:themeColor="background1" w:themeShade="A6"/>
              <w:left w:val="nil"/>
              <w:bottom w:val="single" w:sz="4" w:space="0" w:color="A6A6A6" w:themeColor="background1" w:themeShade="A6"/>
              <w:right w:val="nil"/>
            </w:tcBorders>
          </w:tcPr>
          <w:p w14:paraId="1D56B50F" w14:textId="139486FC"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226CCA68" w14:textId="440B326F"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La columna orden de descuento debe venir vacía.</w:t>
            </w:r>
          </w:p>
        </w:tc>
        <w:tc>
          <w:tcPr>
            <w:tcW w:w="2723" w:type="dxa"/>
            <w:tcBorders>
              <w:top w:val="single" w:sz="4" w:space="0" w:color="A6A6A6" w:themeColor="background1" w:themeShade="A6"/>
              <w:left w:val="nil"/>
              <w:bottom w:val="single" w:sz="4" w:space="0" w:color="A6A6A6" w:themeColor="background1" w:themeShade="A6"/>
              <w:right w:val="nil"/>
            </w:tcBorders>
          </w:tcPr>
          <w:p w14:paraId="429DB5F9" w14:textId="7EF0AC81"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activo sea diferente a “PD”, y el destino del crédito igual a vivienda y consumo.</w:t>
            </w:r>
          </w:p>
        </w:tc>
      </w:tr>
      <w:tr w:rsidR="006872A2" w:rsidRPr="000A7256" w14:paraId="2FC413A5" w14:textId="77777777" w:rsidTr="00416E62">
        <w:tc>
          <w:tcPr>
            <w:tcW w:w="993" w:type="dxa"/>
            <w:tcBorders>
              <w:top w:val="single" w:sz="4" w:space="0" w:color="A6A6A6" w:themeColor="background1" w:themeShade="A6"/>
              <w:left w:val="nil"/>
              <w:bottom w:val="single" w:sz="4" w:space="0" w:color="A6A6A6" w:themeColor="background1" w:themeShade="A6"/>
              <w:right w:val="nil"/>
            </w:tcBorders>
          </w:tcPr>
          <w:p w14:paraId="59E75BE3" w14:textId="2C5C1CDF"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216</w:t>
            </w:r>
          </w:p>
        </w:tc>
        <w:tc>
          <w:tcPr>
            <w:tcW w:w="1984" w:type="dxa"/>
            <w:tcBorders>
              <w:top w:val="single" w:sz="4" w:space="0" w:color="A6A6A6" w:themeColor="background1" w:themeShade="A6"/>
              <w:left w:val="nil"/>
              <w:bottom w:val="single" w:sz="4" w:space="0" w:color="A6A6A6" w:themeColor="background1" w:themeShade="A6"/>
              <w:right w:val="nil"/>
            </w:tcBorders>
          </w:tcPr>
          <w:p w14:paraId="1BBCE6DD" w14:textId="5A726BF6"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Orden de  descuento viene llena.</w:t>
            </w:r>
          </w:p>
        </w:tc>
        <w:tc>
          <w:tcPr>
            <w:tcW w:w="709" w:type="dxa"/>
            <w:tcBorders>
              <w:top w:val="single" w:sz="4" w:space="0" w:color="A6A6A6" w:themeColor="background1" w:themeShade="A6"/>
              <w:left w:val="nil"/>
              <w:bottom w:val="single" w:sz="4" w:space="0" w:color="A6A6A6" w:themeColor="background1" w:themeShade="A6"/>
              <w:right w:val="nil"/>
            </w:tcBorders>
          </w:tcPr>
          <w:p w14:paraId="38F16621" w14:textId="72A4A14B"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1FE7E285" w14:textId="30CCADC9" w:rsidR="006872A2"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La columna orden de descuento debe venir vacía.</w:t>
            </w:r>
          </w:p>
        </w:tc>
        <w:tc>
          <w:tcPr>
            <w:tcW w:w="2723" w:type="dxa"/>
            <w:tcBorders>
              <w:top w:val="single" w:sz="4" w:space="0" w:color="A6A6A6" w:themeColor="background1" w:themeShade="A6"/>
              <w:left w:val="nil"/>
              <w:bottom w:val="single" w:sz="4" w:space="0" w:color="A6A6A6" w:themeColor="background1" w:themeShade="A6"/>
              <w:right w:val="nil"/>
            </w:tcBorders>
          </w:tcPr>
          <w:p w14:paraId="1DE9DCB0" w14:textId="199663AA" w:rsidR="004A2744" w:rsidRPr="000A7256" w:rsidRDefault="006872A2" w:rsidP="006872A2">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w:t>
            </w:r>
            <w:r w:rsidR="0038536C" w:rsidRPr="000A7256">
              <w:rPr>
                <w:rFonts w:ascii="Museo Sans 300" w:hAnsi="Museo Sans 300" w:cs="Arial"/>
                <w:sz w:val="20"/>
              </w:rPr>
              <w:t xml:space="preserve">ros donde el código de cartera </w:t>
            </w:r>
            <w:r w:rsidRPr="000A7256">
              <w:rPr>
                <w:rFonts w:ascii="Museo Sans 300" w:hAnsi="Museo Sans 300" w:cs="Arial"/>
                <w:sz w:val="20"/>
              </w:rPr>
              <w:t>sea diferente a “</w:t>
            </w:r>
            <w:r w:rsidR="007034FC" w:rsidRPr="000A7256">
              <w:rPr>
                <w:rFonts w:ascii="Museo Sans 300" w:hAnsi="Museo Sans 300" w:cs="Arial"/>
                <w:bCs/>
                <w:sz w:val="20"/>
              </w:rPr>
              <w:t>01”,</w:t>
            </w:r>
            <w:r w:rsidR="007034FC" w:rsidRPr="000A7256">
              <w:rPr>
                <w:rFonts w:ascii="Museo Sans 300" w:hAnsi="Museo Sans 300" w:cs="Arial"/>
                <w:bCs/>
                <w:sz w:val="20"/>
                <w:lang w:val="es-ES_tradnl"/>
              </w:rPr>
              <w:t xml:space="preserve"> "02", “17" o “33”</w:t>
            </w:r>
            <w:r w:rsidR="007034FC" w:rsidRPr="000A7256">
              <w:rPr>
                <w:rFonts w:ascii="Museo Sans 300" w:hAnsi="Museo Sans 300" w:cs="Arial"/>
                <w:bCs/>
                <w:sz w:val="20"/>
              </w:rPr>
              <w:t xml:space="preserve"> (19), </w:t>
            </w:r>
            <w:r w:rsidRPr="000A7256">
              <w:rPr>
                <w:rFonts w:ascii="Museo Sans 300" w:hAnsi="Museo Sans 300" w:cs="Arial"/>
                <w:sz w:val="20"/>
              </w:rPr>
              <w:t>el código activo sea igual a “PD”, y el destino del crédito igual a vivienda y consumo.</w:t>
            </w:r>
          </w:p>
        </w:tc>
      </w:tr>
      <w:tr w:rsidR="004A2744" w:rsidRPr="000A7256" w14:paraId="653C5867" w14:textId="77777777" w:rsidTr="00416E62">
        <w:tc>
          <w:tcPr>
            <w:tcW w:w="993" w:type="dxa"/>
            <w:tcBorders>
              <w:top w:val="single" w:sz="4" w:space="0" w:color="A6A6A6" w:themeColor="background1" w:themeShade="A6"/>
              <w:left w:val="nil"/>
              <w:bottom w:val="single" w:sz="4" w:space="0" w:color="A6A6A6" w:themeColor="background1" w:themeShade="A6"/>
              <w:right w:val="nil"/>
            </w:tcBorders>
          </w:tcPr>
          <w:p w14:paraId="3F387086" w14:textId="7861E437"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217</w:t>
            </w:r>
          </w:p>
        </w:tc>
        <w:tc>
          <w:tcPr>
            <w:tcW w:w="1984" w:type="dxa"/>
            <w:tcBorders>
              <w:top w:val="single" w:sz="4" w:space="0" w:color="A6A6A6" w:themeColor="background1" w:themeShade="A6"/>
              <w:left w:val="nil"/>
              <w:bottom w:val="single" w:sz="4" w:space="0" w:color="A6A6A6" w:themeColor="background1" w:themeShade="A6"/>
              <w:right w:val="nil"/>
            </w:tcBorders>
          </w:tcPr>
          <w:p w14:paraId="734193CD" w14:textId="57110AE9"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6A6A6" w:themeColor="background1" w:themeShade="A6"/>
              <w:right w:val="nil"/>
            </w:tcBorders>
          </w:tcPr>
          <w:p w14:paraId="35D0187C" w14:textId="5A849DB1"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0B480E03" w14:textId="4DD24177"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La columna Código de cartera &lt;&lt;33&gt;&gt; debe reportarse con un código de destino válido. (19)</w:t>
            </w:r>
          </w:p>
        </w:tc>
        <w:tc>
          <w:tcPr>
            <w:tcW w:w="2723" w:type="dxa"/>
            <w:tcBorders>
              <w:top w:val="single" w:sz="4" w:space="0" w:color="A6A6A6" w:themeColor="background1" w:themeShade="A6"/>
              <w:left w:val="nil"/>
              <w:bottom w:val="single" w:sz="4" w:space="0" w:color="A6A6A6" w:themeColor="background1" w:themeShade="A6"/>
              <w:right w:val="nil"/>
            </w:tcBorders>
          </w:tcPr>
          <w:p w14:paraId="664E4F12" w14:textId="79932931"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  sea igual  a “33”, el código activo sea igual a “PD”, y el destino sea igual a empresa. (19)</w:t>
            </w:r>
          </w:p>
        </w:tc>
      </w:tr>
      <w:tr w:rsidR="004A2744" w:rsidRPr="000A7256" w14:paraId="1CB8AC2C" w14:textId="77777777" w:rsidTr="00416E62">
        <w:tc>
          <w:tcPr>
            <w:tcW w:w="993" w:type="dxa"/>
            <w:tcBorders>
              <w:top w:val="single" w:sz="4" w:space="0" w:color="A6A6A6" w:themeColor="background1" w:themeShade="A6"/>
              <w:left w:val="nil"/>
              <w:bottom w:val="single" w:sz="4" w:space="0" w:color="A6A6A6" w:themeColor="background1" w:themeShade="A6"/>
              <w:right w:val="nil"/>
            </w:tcBorders>
          </w:tcPr>
          <w:p w14:paraId="372460EF" w14:textId="49EBE496"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218</w:t>
            </w:r>
          </w:p>
        </w:tc>
        <w:tc>
          <w:tcPr>
            <w:tcW w:w="1984" w:type="dxa"/>
            <w:tcBorders>
              <w:top w:val="single" w:sz="4" w:space="0" w:color="A6A6A6" w:themeColor="background1" w:themeShade="A6"/>
              <w:left w:val="nil"/>
              <w:bottom w:val="single" w:sz="4" w:space="0" w:color="A6A6A6" w:themeColor="background1" w:themeShade="A6"/>
              <w:right w:val="nil"/>
            </w:tcBorders>
          </w:tcPr>
          <w:p w14:paraId="09A783B3" w14:textId="16FF313F"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6A6A6" w:themeColor="background1" w:themeShade="A6"/>
              <w:right w:val="nil"/>
            </w:tcBorders>
          </w:tcPr>
          <w:p w14:paraId="7A741974" w14:textId="2CA26B77"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3017685" w14:textId="54BD11AB"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La columna Código de cartera &lt;&lt;33&gt;&gt; debe reportarse con un código de destino válido. (19)</w:t>
            </w:r>
          </w:p>
        </w:tc>
        <w:tc>
          <w:tcPr>
            <w:tcW w:w="2723" w:type="dxa"/>
            <w:tcBorders>
              <w:top w:val="single" w:sz="4" w:space="0" w:color="A6A6A6" w:themeColor="background1" w:themeShade="A6"/>
              <w:left w:val="nil"/>
              <w:bottom w:val="single" w:sz="4" w:space="0" w:color="A6A6A6" w:themeColor="background1" w:themeShade="A6"/>
              <w:right w:val="nil"/>
            </w:tcBorders>
          </w:tcPr>
          <w:p w14:paraId="7A2C9E0F" w14:textId="6AB1F285"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código de cartera  sea igual  a “33”, el código activo sea igual a “PD” y el tipo crédito sea diferente a “RF”,”RR”, “CO”, “RT”, “RP”, “FC”, “CF”, “CR”, “CE”, “CC”, “CT”, “CP”, “”CG” y  “CV”. (19)</w:t>
            </w:r>
          </w:p>
        </w:tc>
      </w:tr>
      <w:tr w:rsidR="004A2744" w:rsidRPr="000A7256" w14:paraId="0CD01A03" w14:textId="77777777" w:rsidTr="00416E62">
        <w:tc>
          <w:tcPr>
            <w:tcW w:w="993" w:type="dxa"/>
            <w:tcBorders>
              <w:top w:val="single" w:sz="4" w:space="0" w:color="A6A6A6" w:themeColor="background1" w:themeShade="A6"/>
              <w:left w:val="nil"/>
              <w:bottom w:val="single" w:sz="4" w:space="0" w:color="auto"/>
              <w:right w:val="nil"/>
            </w:tcBorders>
          </w:tcPr>
          <w:p w14:paraId="0FAE18F4" w14:textId="3CA316D6"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219</w:t>
            </w:r>
          </w:p>
        </w:tc>
        <w:tc>
          <w:tcPr>
            <w:tcW w:w="1984" w:type="dxa"/>
            <w:tcBorders>
              <w:top w:val="single" w:sz="4" w:space="0" w:color="A6A6A6" w:themeColor="background1" w:themeShade="A6"/>
              <w:left w:val="nil"/>
              <w:bottom w:val="single" w:sz="4" w:space="0" w:color="auto"/>
              <w:right w:val="nil"/>
            </w:tcBorders>
          </w:tcPr>
          <w:p w14:paraId="2500143F" w14:textId="5AA214A7"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Tipo de crédito con código de cartera inválido(19)</w:t>
            </w:r>
          </w:p>
        </w:tc>
        <w:tc>
          <w:tcPr>
            <w:tcW w:w="709" w:type="dxa"/>
            <w:tcBorders>
              <w:top w:val="single" w:sz="4" w:space="0" w:color="A6A6A6" w:themeColor="background1" w:themeShade="A6"/>
              <w:left w:val="nil"/>
              <w:bottom w:val="single" w:sz="4" w:space="0" w:color="auto"/>
              <w:right w:val="nil"/>
            </w:tcBorders>
          </w:tcPr>
          <w:p w14:paraId="0F1572EE" w14:textId="6E0177BD"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tcPr>
          <w:p w14:paraId="44E6D739" w14:textId="7DF27C93" w:rsidR="004A2744" w:rsidRPr="000A7256" w:rsidRDefault="004A2744" w:rsidP="004A2744">
            <w:pPr>
              <w:spacing w:before="20" w:after="20" w:line="240" w:lineRule="atLeast"/>
              <w:jc w:val="left"/>
              <w:rPr>
                <w:rFonts w:ascii="Museo Sans 300" w:hAnsi="Museo Sans 300" w:cs="Arial"/>
                <w:sz w:val="20"/>
              </w:rPr>
            </w:pPr>
            <w:r w:rsidRPr="000A7256">
              <w:rPr>
                <w:rFonts w:ascii="Museo Sans 300" w:hAnsi="Museo Sans 300" w:cs="Arial"/>
                <w:sz w:val="20"/>
              </w:rPr>
              <w:t>La columna tipo de crédito &lt;&lt;RE&gt;&gt;, ha sido reportada con código de cartera &lt;&lt;33&gt;&gt; y con fecha de otorgamiento en el mes de corte. (19)</w:t>
            </w:r>
          </w:p>
        </w:tc>
        <w:tc>
          <w:tcPr>
            <w:tcW w:w="2723" w:type="dxa"/>
            <w:tcBorders>
              <w:top w:val="single" w:sz="4" w:space="0" w:color="A6A6A6" w:themeColor="background1" w:themeShade="A6"/>
              <w:left w:val="nil"/>
              <w:bottom w:val="single" w:sz="4" w:space="0" w:color="auto"/>
              <w:right w:val="nil"/>
            </w:tcBorders>
          </w:tcPr>
          <w:p w14:paraId="66DB797A" w14:textId="5A09D1DC" w:rsidR="004A2744" w:rsidRPr="000A7256" w:rsidRDefault="00D23B8D" w:rsidP="004A2744">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donde el código de cartera sea </w:t>
            </w:r>
            <w:r w:rsidR="00086CCE" w:rsidRPr="000A7256">
              <w:rPr>
                <w:rFonts w:ascii="Museo Sans 300" w:hAnsi="Museo Sans 300" w:cs="Arial"/>
                <w:sz w:val="20"/>
              </w:rPr>
              <w:t>igual a</w:t>
            </w:r>
            <w:r w:rsidRPr="000A7256">
              <w:rPr>
                <w:rFonts w:ascii="Museo Sans 300" w:hAnsi="Museo Sans 300" w:cs="Arial"/>
                <w:sz w:val="20"/>
              </w:rPr>
              <w:t xml:space="preserve"> &lt;”33”, tipo crédito sea igual a “RE” y la fecha de otorgamiento sea del mes de corte. (19)</w:t>
            </w:r>
          </w:p>
        </w:tc>
      </w:tr>
    </w:tbl>
    <w:p w14:paraId="52012268" w14:textId="42B8225B" w:rsidR="003A4128" w:rsidRPr="000A7256" w:rsidRDefault="003A4128" w:rsidP="006872A2">
      <w:pPr>
        <w:spacing w:after="0" w:line="240" w:lineRule="auto"/>
        <w:jc w:val="both"/>
        <w:rPr>
          <w:rFonts w:ascii="Museo Sans 300" w:hAnsi="Museo Sans 300" w:cs="Arial"/>
        </w:rPr>
      </w:pPr>
      <w:r w:rsidRPr="000A7256">
        <w:rPr>
          <w:rFonts w:ascii="Museo Sans 300" w:hAnsi="Museo Sans 300" w:cs="Arial"/>
        </w:rPr>
        <w:t>Los códigos de error 113, 118, 128, 130, 131, 138, 139, 140, 145, 148, 160, 162, 168, 174, 176, 178, 189, 191, 200, 201, y 203 fueron modificados y se sustituyó la expresión CTRIPERS por “persona” y la expresión CTRIREFE por “referencia” según Sesión CN-10/2012 de fecha 02 de octubre de 2012</w:t>
      </w:r>
      <w:r w:rsidR="006872A2" w:rsidRPr="000A7256">
        <w:rPr>
          <w:rFonts w:ascii="Museo Sans 300" w:hAnsi="Museo Sans 300" w:cs="Arial"/>
        </w:rPr>
        <w:t>.</w:t>
      </w:r>
    </w:p>
    <w:p w14:paraId="2B8EE585" w14:textId="77777777" w:rsidR="006872A2" w:rsidRPr="000A7256" w:rsidRDefault="006872A2" w:rsidP="006872A2">
      <w:pPr>
        <w:spacing w:after="0"/>
        <w:jc w:val="both"/>
        <w:rPr>
          <w:rFonts w:ascii="Museo Sans 300" w:hAnsi="Museo Sans 300" w:cs="Arial"/>
        </w:rPr>
      </w:pPr>
    </w:p>
    <w:p w14:paraId="6921BA7F" w14:textId="3B74FA48" w:rsidR="006872A2" w:rsidRPr="000A7256" w:rsidRDefault="006872A2" w:rsidP="006872A2">
      <w:pPr>
        <w:spacing w:after="0"/>
        <w:jc w:val="both"/>
        <w:rPr>
          <w:rFonts w:ascii="Museo Sans 300" w:hAnsi="Museo Sans 300" w:cs="Arial"/>
        </w:rPr>
      </w:pPr>
      <w:r w:rsidRPr="000A7256">
        <w:rPr>
          <w:rFonts w:ascii="Museo Sans 300" w:hAnsi="Museo Sans 300" w:cs="Arial"/>
        </w:rPr>
        <w:lastRenderedPageBreak/>
        <w:t>Los códigos de error 213, 214, 215 y 216 fueron incorporados según Sesión CN-10/2013 de fecha 29 de agosto de 2013.</w:t>
      </w:r>
    </w:p>
    <w:p w14:paraId="52012269" w14:textId="77777777" w:rsidR="003A4128" w:rsidRPr="000A7256" w:rsidRDefault="003A4128" w:rsidP="006872A2">
      <w:pPr>
        <w:widowControl w:val="0"/>
        <w:spacing w:after="0" w:line="240" w:lineRule="auto"/>
        <w:rPr>
          <w:rFonts w:ascii="Museo Sans 300" w:hAnsi="Museo Sans 300"/>
          <w:b/>
          <w:iCs/>
        </w:rPr>
      </w:pPr>
    </w:p>
    <w:p w14:paraId="5201226A" w14:textId="77777777" w:rsidR="003A4128" w:rsidRPr="000A7256" w:rsidRDefault="003A4128" w:rsidP="003A4128">
      <w:pPr>
        <w:widowControl w:val="0"/>
        <w:spacing w:line="260" w:lineRule="atLeast"/>
        <w:rPr>
          <w:rFonts w:ascii="Museo Sans 300" w:hAnsi="Museo Sans 300"/>
          <w:i/>
          <w:iCs/>
        </w:rPr>
      </w:pPr>
      <w:r w:rsidRPr="000A7256">
        <w:rPr>
          <w:rFonts w:ascii="Museo Sans 300" w:hAnsi="Museo Sans 300"/>
          <w:b/>
          <w:iCs/>
        </w:rPr>
        <w:t xml:space="preserve">Archivo 3. Asociación referencias y garantías </w:t>
      </w:r>
      <w:r w:rsidRPr="000A7256">
        <w:rPr>
          <w:rFonts w:ascii="Museo Sans 300" w:hAnsi="Museo Sans 300"/>
          <w:i/>
          <w:iCs/>
        </w:rPr>
        <w:t>(referencia_garantia.xml)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27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26B" w14:textId="77777777" w:rsidR="003A4128" w:rsidRPr="000A7256" w:rsidRDefault="003A4128" w:rsidP="006F6D09">
            <w:pPr>
              <w:spacing w:before="20" w:after="20" w:line="240" w:lineRule="atLeast"/>
              <w:rPr>
                <w:rFonts w:ascii="Museo Sans 300" w:eastAsiaTheme="minorHAnsi" w:hAnsi="Museo Sans 300" w:cs="Arial"/>
                <w:b w:val="0"/>
                <w:sz w:val="20"/>
                <w:szCs w:val="20"/>
                <w:lang w:eastAsia="en-US"/>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26C" w14:textId="77777777" w:rsidR="003A4128" w:rsidRPr="000A7256" w:rsidRDefault="003A4128" w:rsidP="006F6D09">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26D"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26E" w14:textId="77777777" w:rsidR="003A4128" w:rsidRPr="000A7256" w:rsidRDefault="003A4128" w:rsidP="006F6D09">
            <w:pPr>
              <w:spacing w:before="20" w:after="20" w:line="240" w:lineRule="atLeast"/>
              <w:rPr>
                <w:rFonts w:ascii="Museo Sans 300" w:eastAsiaTheme="minorHAnsi" w:hAnsi="Museo Sans 300" w:cs="Arial"/>
                <w:b w:val="0"/>
                <w:sz w:val="20"/>
                <w:szCs w:val="20"/>
                <w:lang w:eastAsia="en-US"/>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26F" w14:textId="77777777" w:rsidR="003A4128" w:rsidRPr="000A7256" w:rsidRDefault="003A4128" w:rsidP="006F6D09">
            <w:pPr>
              <w:spacing w:before="20" w:after="20" w:line="240" w:lineRule="atLeast"/>
              <w:rPr>
                <w:rFonts w:ascii="Museo Sans 300" w:eastAsiaTheme="minorHAnsi" w:hAnsi="Museo Sans 300" w:cs="Arial"/>
                <w:b w:val="0"/>
                <w:sz w:val="20"/>
                <w:szCs w:val="20"/>
                <w:lang w:eastAsia="en-US"/>
              </w:rPr>
            </w:pPr>
            <w:r w:rsidRPr="000A7256">
              <w:rPr>
                <w:rFonts w:ascii="Museo Sans 300" w:hAnsi="Museo Sans 300" w:cs="Arial"/>
                <w:sz w:val="20"/>
                <w:szCs w:val="20"/>
              </w:rPr>
              <w:t>Condiciones de implementación</w:t>
            </w:r>
          </w:p>
        </w:tc>
      </w:tr>
      <w:tr w:rsidR="003A4128" w:rsidRPr="000A7256" w14:paraId="5201227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Llave de registro duplicada en el archivo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3A4128" w:rsidRPr="000A7256" w14:paraId="5201227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Referencia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Esa referencia no existe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7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3A4128" w:rsidRPr="000A7256" w14:paraId="5201228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7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7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Tipo de garantía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7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 garantía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3A4128" w:rsidRPr="000A7256" w14:paraId="5201228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8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garantía hipotecaria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8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existe en el archivo de garantía hipotecaria.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7" w14:textId="16906AF4"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código de activo = “PD” y tipo de garantía sea “HA” o “HC” y código de cartera = “01”, “02”</w:t>
            </w:r>
            <w:r w:rsidR="00C271AD" w:rsidRPr="000A7256">
              <w:rPr>
                <w:rFonts w:ascii="Museo Sans 300" w:hAnsi="Museo Sans 300" w:cs="Arial"/>
                <w:sz w:val="20"/>
              </w:rPr>
              <w:t>,</w:t>
            </w:r>
            <w:r w:rsidRPr="000A7256">
              <w:rPr>
                <w:rFonts w:ascii="Museo Sans 300" w:hAnsi="Museo Sans 300" w:cs="Arial"/>
                <w:sz w:val="20"/>
              </w:rPr>
              <w:t xml:space="preserve"> “17”</w:t>
            </w:r>
            <w:r w:rsidR="00C271AD" w:rsidRPr="000A7256">
              <w:rPr>
                <w:rFonts w:ascii="Museo Sans 300" w:hAnsi="Museo Sans 300" w:cs="Arial"/>
                <w:sz w:val="20"/>
              </w:rPr>
              <w:t xml:space="preserve"> o “33” (19).</w:t>
            </w:r>
          </w:p>
        </w:tc>
      </w:tr>
      <w:tr w:rsidR="003A4128" w:rsidRPr="000A7256" w14:paraId="5201228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8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garantía fiduciaria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8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existe en el archivo de garantía fiduciaria.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8D" w14:textId="1012C07C"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cuyo tipo de garantía sea “FI”</w:t>
            </w:r>
            <w:r w:rsidR="006463F8" w:rsidRPr="000A7256">
              <w:rPr>
                <w:rFonts w:ascii="Museo Sans 300" w:hAnsi="Museo Sans 300" w:cs="Arial"/>
                <w:sz w:val="20"/>
              </w:rPr>
              <w:t xml:space="preserve"> </w:t>
            </w:r>
            <w:r w:rsidRPr="000A7256">
              <w:rPr>
                <w:rFonts w:ascii="Museo Sans 300" w:hAnsi="Museo Sans 300" w:cs="Arial"/>
                <w:sz w:val="20"/>
              </w:rPr>
              <w:t xml:space="preserve">y código de cartera = </w:t>
            </w:r>
            <w:r w:rsidR="00C271AD" w:rsidRPr="000A7256">
              <w:rPr>
                <w:rFonts w:ascii="Museo Sans 300" w:hAnsi="Museo Sans 300" w:cs="Arial"/>
                <w:sz w:val="20"/>
              </w:rPr>
              <w:t>“01”, “02”, “17” o “33” (19).</w:t>
            </w:r>
          </w:p>
        </w:tc>
      </w:tr>
      <w:tr w:rsidR="003A4128" w:rsidRPr="000A7256" w14:paraId="5201229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8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garantía de bonos de prenda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existe en el archivo de garantía bono.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3" w14:textId="20D78933" w:rsidR="003A4128" w:rsidRPr="000A7256" w:rsidRDefault="003A4128" w:rsidP="00C271AD">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cuyo tipo de garantía sea “BP” y código de cartera = </w:t>
            </w:r>
            <w:r w:rsidR="00C271AD" w:rsidRPr="000A7256">
              <w:rPr>
                <w:rFonts w:ascii="Museo Sans 300" w:hAnsi="Museo Sans 300" w:cs="Arial"/>
                <w:sz w:val="20"/>
              </w:rPr>
              <w:t>“01”, “02”, “17” o “33” (19).</w:t>
            </w:r>
          </w:p>
        </w:tc>
      </w:tr>
      <w:tr w:rsidR="003A4128" w:rsidRPr="000A7256" w14:paraId="5201229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9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garantía pignorada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existe en el archivo de garantía pignorada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9" w14:textId="0890F565" w:rsidR="003A4128" w:rsidRPr="000A7256" w:rsidRDefault="003A4128" w:rsidP="00C271AD">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cuyo tipo de garantía sea “PI” y código de cartera = </w:t>
            </w:r>
            <w:r w:rsidR="00C271AD" w:rsidRPr="000A7256">
              <w:rPr>
                <w:rFonts w:ascii="Museo Sans 300" w:hAnsi="Museo Sans 300" w:cs="Arial"/>
                <w:sz w:val="20"/>
              </w:rPr>
              <w:t>“01”, “02”, “17” o “33” (19).</w:t>
            </w:r>
          </w:p>
        </w:tc>
      </w:tr>
      <w:tr w:rsidR="003A4128" w:rsidRPr="000A7256" w14:paraId="520122A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9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9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existen fondos de garantía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9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existe en el archivo de garantía fondo.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9F" w14:textId="353917F7" w:rsidR="003A4128" w:rsidRPr="000A7256" w:rsidRDefault="003A4128" w:rsidP="00157467">
            <w:pPr>
              <w:pStyle w:val="Textoindependiente2"/>
              <w:spacing w:before="20" w:after="20" w:line="240" w:lineRule="atLeast"/>
              <w:jc w:val="left"/>
              <w:rPr>
                <w:rFonts w:ascii="Museo Sans 300" w:hAnsi="Museo Sans 300" w:cs="Arial"/>
                <w:b w:val="0"/>
                <w:bCs/>
                <w:sz w:val="20"/>
              </w:rPr>
            </w:pPr>
            <w:r w:rsidRPr="000A7256">
              <w:rPr>
                <w:rFonts w:ascii="Museo Sans 300" w:hAnsi="Museo Sans 300" w:cs="Arial"/>
                <w:b w:val="0"/>
                <w:sz w:val="20"/>
              </w:rPr>
              <w:t xml:space="preserve">Para todos los registros cuyo tipo de garantía sea “FG” y código de cartera = </w:t>
            </w:r>
            <w:r w:rsidR="00C271AD" w:rsidRPr="000A7256">
              <w:rPr>
                <w:rFonts w:ascii="Museo Sans 300" w:hAnsi="Museo Sans 300" w:cs="Arial"/>
                <w:b w:val="0"/>
                <w:sz w:val="20"/>
              </w:rPr>
              <w:t>“01”, “02”, “17” o “33”</w:t>
            </w:r>
            <w:r w:rsidR="00C271AD" w:rsidRPr="000A7256">
              <w:rPr>
                <w:rFonts w:ascii="Museo Sans 300" w:hAnsi="Museo Sans 300"/>
                <w:sz w:val="20"/>
              </w:rPr>
              <w:t xml:space="preserve"> </w:t>
            </w:r>
            <w:r w:rsidR="00C271AD" w:rsidRPr="000A7256">
              <w:rPr>
                <w:rFonts w:ascii="Museo Sans 300" w:hAnsi="Museo Sans 300" w:cs="Arial"/>
                <w:b w:val="0"/>
                <w:sz w:val="20"/>
              </w:rPr>
              <w:t>(19).</w:t>
            </w:r>
          </w:p>
        </w:tc>
      </w:tr>
      <w:tr w:rsidR="003A4128" w:rsidRPr="000A7256" w14:paraId="520122A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308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No existen avales, fianzas o cartas stand </w:t>
            </w:r>
            <w:proofErr w:type="spellStart"/>
            <w:r w:rsidRPr="000A7256">
              <w:rPr>
                <w:rFonts w:ascii="Museo Sans 300" w:hAnsi="Museo Sans 300" w:cs="Arial"/>
                <w:sz w:val="20"/>
              </w:rPr>
              <w:t>by</w:t>
            </w:r>
            <w:proofErr w:type="spellEnd"/>
            <w:r w:rsidR="006463F8" w:rsidRPr="000A7256">
              <w:rPr>
                <w:rFonts w:ascii="Museo Sans 300" w:hAnsi="Museo Sans 300" w:cs="Arial"/>
                <w:sz w:val="20"/>
              </w:rPr>
              <w:t xml:space="preserve"> </w:t>
            </w:r>
            <w:r w:rsidRPr="000A7256">
              <w:rPr>
                <w:rFonts w:ascii="Museo Sans 300" w:hAnsi="Museo Sans 300" w:cs="Arial"/>
                <w:sz w:val="20"/>
              </w:rPr>
              <w:t>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existe en el archivo de garantía aval.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5" w14:textId="6F2C452B"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sz w:val="20"/>
              </w:rPr>
              <w:t>Para todos los registros cuyo tipo de garantía sea “AV”,”FB” y “CC” y código de cartera = “01”,</w:t>
            </w:r>
            <w:r w:rsidR="00C271AD" w:rsidRPr="000A7256">
              <w:rPr>
                <w:rFonts w:ascii="Museo Sans 300" w:hAnsi="Museo Sans 300"/>
                <w:sz w:val="20"/>
              </w:rPr>
              <w:t xml:space="preserve"> </w:t>
            </w:r>
            <w:r w:rsidR="00C271AD" w:rsidRPr="000A7256">
              <w:rPr>
                <w:rFonts w:ascii="Museo Sans 300" w:hAnsi="Museo Sans 300" w:cs="Arial"/>
                <w:sz w:val="20"/>
              </w:rPr>
              <w:t>“02”, “17” o “33” (19).</w:t>
            </w:r>
          </w:p>
        </w:tc>
      </w:tr>
      <w:tr w:rsidR="003A4128" w:rsidRPr="000A7256" w14:paraId="520122A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309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póliza de seguros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existe en el archivo de garantía póliza.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AB" w14:textId="77777777" w:rsidR="003A4128" w:rsidRPr="000A7256" w:rsidRDefault="003A4128" w:rsidP="00EA72F3">
            <w:pPr>
              <w:spacing w:before="20" w:after="20" w:line="240" w:lineRule="atLeast"/>
              <w:jc w:val="both"/>
              <w:rPr>
                <w:rFonts w:ascii="Museo Sans 300" w:hAnsi="Museo Sans 300" w:cs="Arial"/>
                <w:sz w:val="20"/>
              </w:rPr>
            </w:pPr>
            <w:r w:rsidRPr="000A7256">
              <w:rPr>
                <w:rFonts w:ascii="Museo Sans 300" w:hAnsi="Museo Sans 300" w:cs="Arial"/>
                <w:sz w:val="20"/>
              </w:rPr>
              <w:t>Para todos los registros cuyo tipo de garantía sea “PO”, además: a) que sean sociedades de seguros, b) créditos con fecha de otorgamiento mayor o igual a 1 de agosto de 2006.</w:t>
            </w:r>
          </w:p>
        </w:tc>
      </w:tr>
      <w:tr w:rsidR="003A4128" w:rsidRPr="000A7256" w14:paraId="520122B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A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310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A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prenda de valores de renta fija para esta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A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existe en el archivo de</w:t>
            </w:r>
            <w:r w:rsidR="006463F8" w:rsidRPr="000A7256">
              <w:rPr>
                <w:rFonts w:ascii="Museo Sans 300" w:hAnsi="Museo Sans 300" w:cs="Arial"/>
                <w:sz w:val="20"/>
              </w:rPr>
              <w:t xml:space="preserve"> </w:t>
            </w:r>
            <w:r w:rsidRPr="000A7256">
              <w:rPr>
                <w:rFonts w:ascii="Museo Sans 300" w:hAnsi="Museo Sans 300" w:cs="Arial"/>
                <w:sz w:val="20"/>
              </w:rPr>
              <w:t>garantía prenda.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cuyo tipo de garantía sea “PV”, además créditos con</w:t>
            </w:r>
            <w:r w:rsidR="006463F8" w:rsidRPr="000A7256">
              <w:rPr>
                <w:rFonts w:ascii="Museo Sans 300" w:hAnsi="Museo Sans 300" w:cs="Arial"/>
                <w:sz w:val="20"/>
              </w:rPr>
              <w:t xml:space="preserve"> </w:t>
            </w:r>
            <w:r w:rsidRPr="000A7256">
              <w:rPr>
                <w:rFonts w:ascii="Museo Sans 300" w:hAnsi="Museo Sans 300" w:cs="Arial"/>
                <w:sz w:val="20"/>
              </w:rPr>
              <w:t>fecha de otorgamiento mayor o igual a 1 de agosto de 2006.</w:t>
            </w:r>
          </w:p>
        </w:tc>
      </w:tr>
      <w:tr w:rsidR="003A4128" w:rsidRPr="000A7256" w14:paraId="520122B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B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311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B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 la garantía proporcional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B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 la garantía proporcional debe de ser mayor o igual a cero.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B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y si viene lleno.</w:t>
            </w:r>
          </w:p>
          <w:p w14:paraId="520122B8" w14:textId="77777777" w:rsidR="003A4128" w:rsidRPr="000A7256" w:rsidRDefault="003A4128">
            <w:pPr>
              <w:spacing w:before="20" w:after="20" w:line="240" w:lineRule="atLeast"/>
              <w:jc w:val="left"/>
              <w:rPr>
                <w:rFonts w:ascii="Museo Sans 300" w:hAnsi="Museo Sans 300" w:cs="Arial"/>
                <w:sz w:val="20"/>
              </w:rPr>
            </w:pPr>
          </w:p>
        </w:tc>
      </w:tr>
      <w:tr w:rsidR="003A4128" w:rsidRPr="000A7256" w14:paraId="520122B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B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312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B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Identificador de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B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D" w14:textId="2817EFE2"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identificador de garantía est</w:t>
            </w:r>
            <w:r w:rsidR="00F06DCC" w:rsidRPr="000A7256">
              <w:rPr>
                <w:rFonts w:ascii="Museo Sans 300" w:hAnsi="Museo Sans 300" w:cs="Arial"/>
                <w:strike/>
                <w:sz w:val="20"/>
              </w:rPr>
              <w:t>á</w:t>
            </w:r>
            <w:r w:rsidRPr="000A7256">
              <w:rPr>
                <w:rFonts w:ascii="Museo Sans 300" w:hAnsi="Museo Sans 300" w:cs="Arial"/>
                <w:sz w:val="20"/>
              </w:rPr>
              <w:t xml:space="preserve"> en blanco.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B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3A4128" w:rsidRPr="000A7256" w14:paraId="520122C5" w14:textId="77777777" w:rsidTr="00A067C6">
        <w:tc>
          <w:tcPr>
            <w:tcW w:w="993" w:type="dxa"/>
            <w:tcBorders>
              <w:top w:val="single" w:sz="4" w:space="0" w:color="A6A6A6" w:themeColor="background1" w:themeShade="A6"/>
              <w:left w:val="nil"/>
              <w:bottom w:val="single" w:sz="4" w:space="0" w:color="auto"/>
              <w:right w:val="nil"/>
            </w:tcBorders>
            <w:hideMark/>
          </w:tcPr>
          <w:p w14:paraId="520122C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313</w:t>
            </w:r>
          </w:p>
        </w:tc>
        <w:tc>
          <w:tcPr>
            <w:tcW w:w="1986" w:type="dxa"/>
            <w:tcBorders>
              <w:top w:val="single" w:sz="4" w:space="0" w:color="A6A6A6" w:themeColor="background1" w:themeShade="A6"/>
              <w:left w:val="nil"/>
              <w:bottom w:val="single" w:sz="4" w:space="0" w:color="auto"/>
              <w:right w:val="nil"/>
            </w:tcBorders>
            <w:hideMark/>
          </w:tcPr>
          <w:p w14:paraId="520122C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Hipoteca cerrada ampara más de una referencia.</w:t>
            </w:r>
          </w:p>
        </w:tc>
        <w:tc>
          <w:tcPr>
            <w:tcW w:w="707" w:type="dxa"/>
            <w:tcBorders>
              <w:top w:val="single" w:sz="4" w:space="0" w:color="A6A6A6" w:themeColor="background1" w:themeShade="A6"/>
              <w:left w:val="nil"/>
              <w:bottom w:val="single" w:sz="4" w:space="0" w:color="auto"/>
              <w:right w:val="nil"/>
            </w:tcBorders>
            <w:hideMark/>
          </w:tcPr>
          <w:p w14:paraId="520122C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2C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Hipoteca cerrada no debe garantizar más de una referencia.</w:t>
            </w:r>
          </w:p>
        </w:tc>
        <w:tc>
          <w:tcPr>
            <w:tcW w:w="2723" w:type="dxa"/>
            <w:tcBorders>
              <w:top w:val="single" w:sz="4" w:space="0" w:color="A6A6A6" w:themeColor="background1" w:themeShade="A6"/>
              <w:left w:val="nil"/>
              <w:bottom w:val="single" w:sz="4" w:space="0" w:color="auto"/>
              <w:right w:val="nil"/>
            </w:tcBorders>
            <w:hideMark/>
          </w:tcPr>
          <w:p w14:paraId="520122C4" w14:textId="180200F8" w:rsidR="003A4128" w:rsidRPr="000A7256" w:rsidRDefault="003A4128" w:rsidP="00157467">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el tipo de garantía es igual a “HC”</w:t>
            </w:r>
            <w:r w:rsidR="006463F8" w:rsidRPr="000A7256">
              <w:rPr>
                <w:rFonts w:ascii="Museo Sans 300" w:hAnsi="Museo Sans 300" w:cs="Arial"/>
                <w:sz w:val="20"/>
              </w:rPr>
              <w:t xml:space="preserve"> </w:t>
            </w:r>
            <w:r w:rsidRPr="000A7256">
              <w:rPr>
                <w:rFonts w:ascii="Museo Sans 300" w:hAnsi="Museo Sans 300" w:cs="Arial"/>
                <w:sz w:val="20"/>
              </w:rPr>
              <w:t>código cartera igual a</w:t>
            </w:r>
            <w:r w:rsidR="00C271AD" w:rsidRPr="000A7256">
              <w:rPr>
                <w:rFonts w:ascii="Museo Sans 300" w:hAnsi="Museo Sans 300" w:cs="Arial"/>
                <w:sz w:val="20"/>
              </w:rPr>
              <w:t xml:space="preserve"> “01”, “02”, “17” o “33” (19)</w:t>
            </w:r>
            <w:r w:rsidRPr="000A7256">
              <w:rPr>
                <w:rFonts w:ascii="Museo Sans 300" w:hAnsi="Museo Sans 300" w:cs="Arial"/>
                <w:sz w:val="20"/>
              </w:rPr>
              <w:t xml:space="preserve"> y tipo de activo igual a “PD”. </w:t>
            </w:r>
          </w:p>
        </w:tc>
      </w:tr>
    </w:tbl>
    <w:p w14:paraId="520122C6" w14:textId="77777777" w:rsidR="003A4128" w:rsidRPr="000A7256" w:rsidRDefault="003A4128" w:rsidP="008F3602">
      <w:pPr>
        <w:widowControl w:val="0"/>
        <w:spacing w:after="0" w:line="240" w:lineRule="auto"/>
        <w:jc w:val="both"/>
        <w:rPr>
          <w:rFonts w:ascii="Museo Sans 300" w:hAnsi="Museo Sans 300"/>
          <w:b/>
          <w:iCs/>
        </w:rPr>
      </w:pPr>
    </w:p>
    <w:p w14:paraId="520122C8" w14:textId="77777777" w:rsidR="003A4128" w:rsidRPr="000A7256" w:rsidRDefault="003A4128" w:rsidP="003A4128">
      <w:pPr>
        <w:widowControl w:val="0"/>
        <w:spacing w:line="260" w:lineRule="atLeast"/>
        <w:jc w:val="both"/>
        <w:rPr>
          <w:rFonts w:ascii="Museo Sans 300" w:hAnsi="Museo Sans 300"/>
          <w:i/>
          <w:iCs/>
        </w:rPr>
      </w:pPr>
      <w:r w:rsidRPr="000A7256">
        <w:rPr>
          <w:rFonts w:ascii="Museo Sans 300" w:hAnsi="Museo Sans 300"/>
          <w:b/>
          <w:iCs/>
        </w:rPr>
        <w:t xml:space="preserve">Archivo 4. Garantías hipotecarias </w:t>
      </w:r>
      <w:r w:rsidRPr="000A7256">
        <w:rPr>
          <w:rFonts w:ascii="Museo Sans 300" w:hAnsi="Museo Sans 300"/>
          <w:i/>
          <w:iCs/>
        </w:rPr>
        <w:t>(garantia_hipotecaria.xml)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2CE"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2C9"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2CA" w14:textId="77777777" w:rsidR="003A4128" w:rsidRPr="000A7256" w:rsidRDefault="003A4128" w:rsidP="008F3602">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2CB"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2CC"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2CD"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22D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C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Estado de la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1" w14:textId="77777777" w:rsidR="003A4128" w:rsidRPr="000A7256" w:rsidRDefault="003A4128">
            <w:pPr>
              <w:pStyle w:val="Ttulo1"/>
              <w:spacing w:before="20" w:after="20" w:line="240" w:lineRule="atLeast"/>
              <w:jc w:val="center"/>
              <w:outlineLvl w:val="0"/>
              <w:rPr>
                <w:rFonts w:ascii="Museo Sans 300" w:hAnsi="Museo Sans 300" w:cs="Arial"/>
                <w:b w:val="0"/>
                <w:bCs/>
                <w:sz w:val="20"/>
                <w:lang w:val="es-SV"/>
              </w:rPr>
            </w:pPr>
            <w:r w:rsidRPr="000A7256">
              <w:rPr>
                <w:rFonts w:ascii="Museo Sans 300" w:hAnsi="Museo Sans 300" w:cs="Arial"/>
                <w:b w:val="0"/>
                <w:sz w:val="20"/>
                <w:lang w:val="es-SV"/>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especificarse un código válido para el estado de la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2D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D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Descripción o dirección invalida.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7" w14:textId="77777777" w:rsidR="003A4128" w:rsidRPr="000A7256" w:rsidRDefault="003A4128">
            <w:pPr>
              <w:pStyle w:val="Ttulo9"/>
              <w:spacing w:before="20" w:after="20" w:line="240" w:lineRule="atLeast"/>
              <w:outlineLvl w:val="8"/>
              <w:rPr>
                <w:rFonts w:ascii="Museo Sans 300" w:hAnsi="Museo Sans 300" w:cs="Arial"/>
                <w:b/>
                <w:i w:val="0"/>
                <w:color w:val="auto"/>
              </w:rPr>
            </w:pPr>
            <w:r w:rsidRPr="000A7256">
              <w:rPr>
                <w:rFonts w:ascii="Museo Sans 300" w:hAnsi="Museo Sans 300" w:cs="Arial"/>
                <w:i w:val="0"/>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Caracteres no validos en la descripción de la dirección.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2E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D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D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municipio de ubicación de la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DD" w14:textId="77777777" w:rsidR="003A4128" w:rsidRPr="000A7256" w:rsidRDefault="003A4128">
            <w:pPr>
              <w:pStyle w:val="Ttulo9"/>
              <w:spacing w:before="20" w:after="20" w:line="240" w:lineRule="atLeast"/>
              <w:outlineLvl w:val="8"/>
              <w:rPr>
                <w:rFonts w:ascii="Museo Sans 300" w:hAnsi="Museo Sans 300" w:cs="Arial"/>
                <w:b/>
                <w:i w:val="0"/>
                <w:color w:val="auto"/>
              </w:rPr>
            </w:pPr>
            <w:r w:rsidRPr="000A7256">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ubicación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D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2E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353</w:t>
            </w:r>
          </w:p>
        </w:tc>
        <w:tc>
          <w:tcPr>
            <w:tcW w:w="1986" w:type="dxa"/>
            <w:tcBorders>
              <w:top w:val="single" w:sz="4" w:space="0" w:color="A6A6A6" w:themeColor="background1" w:themeShade="A6"/>
              <w:left w:val="nil"/>
              <w:bottom w:val="single" w:sz="4" w:space="0" w:color="A6A6A6" w:themeColor="background1" w:themeShade="A6"/>
              <w:right w:val="nil"/>
            </w:tcBorders>
          </w:tcPr>
          <w:p w14:paraId="520122E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Grado de hipoteca inválida.</w:t>
            </w:r>
          </w:p>
          <w:p w14:paraId="520122E3" w14:textId="77777777" w:rsidR="003A4128" w:rsidRPr="000A7256" w:rsidRDefault="003A4128">
            <w:pPr>
              <w:spacing w:before="20" w:after="20" w:line="240" w:lineRule="atLeast"/>
              <w:jc w:val="left"/>
              <w:rPr>
                <w:rFonts w:ascii="Museo Sans 300" w:hAnsi="Museo Sans 300" w:cs="Arial"/>
                <w:sz w:val="20"/>
              </w:rPr>
            </w:pP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E4" w14:textId="77777777" w:rsidR="003A4128" w:rsidRPr="000A7256" w:rsidRDefault="003A4128">
            <w:pPr>
              <w:keepNext/>
              <w:spacing w:before="20" w:after="20" w:line="240" w:lineRule="atLeast"/>
              <w:rPr>
                <w:rFonts w:ascii="Museo Sans 300" w:hAnsi="Museo Sans 300" w:cs="Arial"/>
                <w:bCs/>
                <w:sz w:val="20"/>
              </w:rPr>
            </w:pPr>
            <w:r w:rsidRPr="000A7256">
              <w:rPr>
                <w:rFonts w:ascii="Museo Sans 300" w:hAnsi="Museo Sans 300" w:cs="Arial"/>
                <w:bCs/>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grado de la hipoteca debe ser mayor o igual a 1</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tengan garantía de hipoteca abierta.</w:t>
            </w:r>
          </w:p>
        </w:tc>
      </w:tr>
      <w:tr w:rsidR="003A4128" w:rsidRPr="000A7256" w14:paraId="520122E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354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E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de registro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EA" w14:textId="77777777" w:rsidR="003A4128" w:rsidRPr="000A7256" w:rsidRDefault="003A4128">
            <w:pPr>
              <w:pStyle w:val="Ttulo9"/>
              <w:spacing w:before="20" w:after="20" w:line="240" w:lineRule="atLeast"/>
              <w:outlineLvl w:val="8"/>
              <w:rPr>
                <w:rFonts w:ascii="Museo Sans 300" w:hAnsi="Museo Sans 300" w:cs="Arial"/>
                <w:b/>
                <w:i w:val="0"/>
                <w:color w:val="auto"/>
              </w:rPr>
            </w:pPr>
            <w:r w:rsidRPr="000A7256">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no debe de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E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 y si viene lleno</w:t>
            </w:r>
          </w:p>
        </w:tc>
      </w:tr>
      <w:tr w:rsidR="003A4128" w:rsidRPr="000A7256" w14:paraId="520122F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E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355</w:t>
            </w:r>
          </w:p>
        </w:tc>
        <w:tc>
          <w:tcPr>
            <w:tcW w:w="1986" w:type="dxa"/>
            <w:tcBorders>
              <w:top w:val="single" w:sz="4" w:space="0" w:color="A6A6A6" w:themeColor="background1" w:themeShade="A6"/>
              <w:left w:val="nil"/>
              <w:bottom w:val="single" w:sz="4" w:space="0" w:color="A6A6A6" w:themeColor="background1" w:themeShade="A6"/>
              <w:right w:val="nil"/>
            </w:tcBorders>
          </w:tcPr>
          <w:p w14:paraId="520122E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de valuó es inválido.</w:t>
            </w:r>
          </w:p>
          <w:p w14:paraId="520122F0" w14:textId="77777777" w:rsidR="003A4128" w:rsidRPr="000A7256" w:rsidRDefault="003A4128">
            <w:pPr>
              <w:spacing w:before="20" w:after="20" w:line="240" w:lineRule="atLeast"/>
              <w:jc w:val="left"/>
              <w:rPr>
                <w:rFonts w:ascii="Museo Sans 300" w:hAnsi="Museo Sans 300" w:cs="Arial"/>
                <w:sz w:val="20"/>
              </w:rPr>
            </w:pP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1" w14:textId="77777777" w:rsidR="003A4128" w:rsidRPr="000A7256" w:rsidRDefault="003A4128">
            <w:pPr>
              <w:pStyle w:val="Ttulo9"/>
              <w:spacing w:before="20" w:after="20" w:line="240" w:lineRule="atLeast"/>
              <w:outlineLvl w:val="8"/>
              <w:rPr>
                <w:rFonts w:ascii="Museo Sans 300" w:hAnsi="Museo Sans 300" w:cs="Arial"/>
                <w:b/>
                <w:i w:val="0"/>
                <w:color w:val="auto"/>
              </w:rPr>
            </w:pPr>
            <w:r w:rsidRPr="000A7256">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no debe de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 y si viene lleno.</w:t>
            </w:r>
          </w:p>
        </w:tc>
      </w:tr>
      <w:tr w:rsidR="003A4128" w:rsidRPr="000A7256" w14:paraId="520122F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F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F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identificación de la garantía hipotecaria esta duplicada.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F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 más de una vez el valor de la</w:t>
            </w:r>
            <w:r w:rsidR="006463F8" w:rsidRPr="000A7256">
              <w:rPr>
                <w:rFonts w:ascii="Museo Sans 300" w:hAnsi="Museo Sans 300" w:cs="Arial"/>
                <w:sz w:val="20"/>
              </w:rPr>
              <w:t xml:space="preserve"> </w:t>
            </w:r>
            <w:r w:rsidRPr="000A7256">
              <w:rPr>
                <w:rFonts w:ascii="Museo Sans 300" w:hAnsi="Museo Sans 300" w:cs="Arial"/>
                <w:sz w:val="20"/>
              </w:rPr>
              <w:t>identificación de la garantía.</w:t>
            </w:r>
          </w:p>
          <w:p w14:paraId="520122F9"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2F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0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2F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2F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persona propietaria en el archivo de persona.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2FE" w14:textId="77777777" w:rsidR="003A4128" w:rsidRPr="000A7256" w:rsidRDefault="003A4128">
            <w:pPr>
              <w:pStyle w:val="Ttulo9"/>
              <w:spacing w:before="20" w:after="20" w:line="240" w:lineRule="atLeast"/>
              <w:outlineLvl w:val="8"/>
              <w:rPr>
                <w:rFonts w:ascii="Museo Sans 300" w:hAnsi="Museo Sans 300" w:cs="Arial"/>
                <w:b/>
                <w:i w:val="0"/>
                <w:color w:val="auto"/>
              </w:rPr>
            </w:pPr>
            <w:r w:rsidRPr="000A7256">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2F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del propietario debe de existir en el archivo de persona.</w:t>
            </w:r>
          </w:p>
          <w:p w14:paraId="52012300"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0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0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0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fecha de registro.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05" w14:textId="77777777" w:rsidR="003A4128" w:rsidRPr="000A7256" w:rsidRDefault="003A4128">
            <w:pPr>
              <w:pStyle w:val="Ttulo9"/>
              <w:spacing w:before="20" w:after="20" w:line="240" w:lineRule="atLeast"/>
              <w:outlineLvl w:val="8"/>
              <w:rPr>
                <w:rFonts w:ascii="Museo Sans 300" w:hAnsi="Museo Sans 300" w:cs="Arial"/>
                <w:b/>
                <w:i w:val="0"/>
                <w:color w:val="auto"/>
              </w:rPr>
            </w:pPr>
            <w:r w:rsidRPr="000A7256">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el estado de la garantía es:</w:t>
            </w:r>
          </w:p>
          <w:p w14:paraId="5201230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 Presentada” </w:t>
            </w:r>
          </w:p>
          <w:p w14:paraId="52012308" w14:textId="5A5DCFFB" w:rsidR="003A4128" w:rsidRPr="000A7256" w:rsidRDefault="00F06DCC">
            <w:pPr>
              <w:spacing w:before="20" w:after="20" w:line="240" w:lineRule="atLeast"/>
              <w:jc w:val="left"/>
              <w:rPr>
                <w:rFonts w:ascii="Museo Sans 300" w:hAnsi="Museo Sans 300" w:cs="Arial"/>
                <w:sz w:val="20"/>
              </w:rPr>
            </w:pPr>
            <w:r w:rsidRPr="000A7256">
              <w:rPr>
                <w:rFonts w:ascii="Museo Sans 300" w:hAnsi="Museo Sans 300" w:cs="Arial"/>
                <w:sz w:val="20"/>
                <w:lang w:val="es-ES_tradnl"/>
              </w:rPr>
              <w:t>o</w:t>
            </w:r>
            <w:r w:rsidR="003A4128" w:rsidRPr="000A7256">
              <w:rPr>
                <w:rFonts w:ascii="Museo Sans 300" w:hAnsi="Museo Sans 300" w:cs="Arial"/>
                <w:sz w:val="20"/>
              </w:rPr>
              <w:t xml:space="preserve"> “I=Inscrita”, entonces debe de reportarse fecha de inscripción.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0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1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0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359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0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número de registro debe venir lleno.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0D" w14:textId="77777777" w:rsidR="003A4128" w:rsidRPr="000A7256" w:rsidRDefault="003A4128">
            <w:pPr>
              <w:pStyle w:val="Ttulo9"/>
              <w:spacing w:before="20" w:after="20" w:line="240" w:lineRule="atLeast"/>
              <w:outlineLvl w:val="8"/>
              <w:rPr>
                <w:rFonts w:ascii="Museo Sans 300" w:hAnsi="Museo Sans 300" w:cs="Arial"/>
                <w:b/>
                <w:i w:val="0"/>
                <w:color w:val="auto"/>
              </w:rPr>
            </w:pPr>
            <w:r w:rsidRPr="000A7256">
              <w:rPr>
                <w:rFonts w:ascii="Museo Sans 300" w:hAnsi="Museo Sans 300" w:cs="Arial"/>
                <w:i w:val="0"/>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0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se ha enviado el número de registro de la hipoteca.</w:t>
            </w:r>
          </w:p>
          <w:p w14:paraId="5201230F"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0" w14:textId="2FD9A825"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r w:rsidR="006463F8" w:rsidRPr="000A7256">
              <w:rPr>
                <w:rFonts w:ascii="Museo Sans 300" w:hAnsi="Museo Sans 300" w:cs="Arial"/>
                <w:sz w:val="20"/>
              </w:rPr>
              <w:t xml:space="preserve"> </w:t>
            </w:r>
            <w:r w:rsidRPr="000A7256">
              <w:rPr>
                <w:rFonts w:ascii="Museo Sans 300" w:hAnsi="Museo Sans 300" w:cs="Arial"/>
                <w:sz w:val="20"/>
              </w:rPr>
              <w:t xml:space="preserve">y que el estado de la garantía sea = “P” </w:t>
            </w:r>
            <w:r w:rsidR="00F06DCC" w:rsidRPr="000A7256">
              <w:rPr>
                <w:rFonts w:ascii="Museo Sans 300" w:hAnsi="Museo Sans 300" w:cs="Arial"/>
                <w:sz w:val="20"/>
                <w:lang w:val="es-ES_tradnl"/>
              </w:rPr>
              <w:t>o</w:t>
            </w:r>
            <w:r w:rsidRPr="000A7256">
              <w:rPr>
                <w:rFonts w:ascii="Museo Sans 300" w:hAnsi="Museo Sans 300" w:cs="Arial"/>
                <w:sz w:val="20"/>
              </w:rPr>
              <w:t xml:space="preserve"> “I”</w:t>
            </w:r>
          </w:p>
        </w:tc>
      </w:tr>
      <w:tr w:rsidR="003A4128" w:rsidRPr="000A7256" w14:paraId="5201231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1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1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definirse el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16" w14:textId="77777777" w:rsidR="003A4128" w:rsidRPr="000A7256" w:rsidRDefault="003A4128">
            <w:pPr>
              <w:pStyle w:val="Textocomentario"/>
              <w:spacing w:before="20" w:after="20" w:line="240" w:lineRule="atLeast"/>
              <w:jc w:val="left"/>
              <w:rPr>
                <w:rFonts w:ascii="Museo Sans 300" w:hAnsi="Museo Sans 300" w:cs="Arial"/>
                <w:lang w:val="es-SV"/>
              </w:rPr>
            </w:pPr>
            <w:r w:rsidRPr="000A7256">
              <w:rPr>
                <w:rFonts w:ascii="Museo Sans 300" w:hAnsi="Museo Sans 300" w:cs="Arial"/>
                <w:lang w:val="es-SV"/>
              </w:rPr>
              <w:t>Para todos los registros que existan en el archivo.</w:t>
            </w:r>
          </w:p>
          <w:p w14:paraId="52012317" w14:textId="77777777" w:rsidR="003A4128" w:rsidRPr="000A7256" w:rsidRDefault="003A4128">
            <w:pPr>
              <w:spacing w:before="20" w:after="20" w:line="240" w:lineRule="atLeast"/>
              <w:jc w:val="left"/>
              <w:rPr>
                <w:rFonts w:ascii="Museo Sans 300" w:hAnsi="Museo Sans 300" w:cs="Arial"/>
                <w:sz w:val="20"/>
              </w:rPr>
            </w:pPr>
          </w:p>
        </w:tc>
      </w:tr>
      <w:tr w:rsidR="003A4128" w:rsidRPr="000A7256" w14:paraId="5201231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1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perito valuador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1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perito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1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está lleno y si el tipo de perito es igual a “I” que corresponda al archivo de peritos valuadores.</w:t>
            </w:r>
          </w:p>
        </w:tc>
      </w:tr>
      <w:tr w:rsidR="003A4128" w:rsidRPr="000A7256" w14:paraId="5201232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1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2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Valor pericial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pericial no tiene que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y si viene lleno.</w:t>
            </w:r>
          </w:p>
        </w:tc>
      </w:tr>
      <w:tr w:rsidR="003A4128" w:rsidRPr="000A7256" w14:paraId="5201232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2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2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Valor contractual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contractual no tiene que ser menor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2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y si viene lleno.</w:t>
            </w:r>
          </w:p>
        </w:tc>
      </w:tr>
      <w:tr w:rsidR="003A4128" w:rsidRPr="000A7256" w14:paraId="5201233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2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364</w:t>
            </w:r>
          </w:p>
        </w:tc>
        <w:tc>
          <w:tcPr>
            <w:tcW w:w="1986" w:type="dxa"/>
            <w:tcBorders>
              <w:top w:val="single" w:sz="4" w:space="0" w:color="A6A6A6" w:themeColor="background1" w:themeShade="A6"/>
              <w:left w:val="nil"/>
              <w:bottom w:val="single" w:sz="4" w:space="0" w:color="A6A6A6" w:themeColor="background1" w:themeShade="A6"/>
              <w:right w:val="nil"/>
            </w:tcBorders>
          </w:tcPr>
          <w:p w14:paraId="5201232D" w14:textId="530DD3D0"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Fecha de valúo vacía o </w:t>
            </w:r>
            <w:r w:rsidR="00157467" w:rsidRPr="000A7256">
              <w:rPr>
                <w:rFonts w:ascii="Museo Sans 300" w:hAnsi="Museo Sans 300" w:cs="Arial"/>
                <w:sz w:val="20"/>
              </w:rPr>
              <w:t>nula.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2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30" w14:textId="1418B2F2"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v</w:t>
            </w:r>
            <w:r w:rsidR="00157467" w:rsidRPr="000A7256">
              <w:rPr>
                <w:rFonts w:ascii="Museo Sans 300" w:hAnsi="Museo Sans 300" w:cs="Arial"/>
                <w:sz w:val="20"/>
              </w:rPr>
              <w:t>alúo debe estar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1" w14:textId="06377470"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bCs/>
                <w:sz w:val="20"/>
              </w:rPr>
              <w:t>Para todos los registros donde código cartera sea igual a</w:t>
            </w:r>
            <w:r w:rsidRPr="000A7256">
              <w:rPr>
                <w:rFonts w:ascii="Museo Sans 300" w:hAnsi="Museo Sans 300" w:cs="Arial"/>
                <w:sz w:val="20"/>
              </w:rPr>
              <w:t xml:space="preserve"> “01”, “02” </w:t>
            </w:r>
            <w:r w:rsidR="00C271AD" w:rsidRPr="000A7256">
              <w:rPr>
                <w:rFonts w:ascii="Museo Sans 300" w:hAnsi="Museo Sans 300" w:cs="Arial"/>
                <w:sz w:val="20"/>
                <w:lang w:val="es-ES_tradnl"/>
              </w:rPr>
              <w:t>,</w:t>
            </w:r>
            <w:r w:rsidRPr="000A7256">
              <w:rPr>
                <w:rFonts w:ascii="Museo Sans 300" w:hAnsi="Museo Sans 300" w:cs="Arial"/>
                <w:sz w:val="20"/>
              </w:rPr>
              <w:t>“17”</w:t>
            </w:r>
            <w:r w:rsidR="00C271AD" w:rsidRPr="000A7256">
              <w:rPr>
                <w:rFonts w:ascii="Museo Sans 300" w:hAnsi="Museo Sans 300" w:cs="Arial"/>
                <w:sz w:val="20"/>
              </w:rPr>
              <w:t xml:space="preserve"> o “33” </w:t>
            </w:r>
            <w:r w:rsidR="00C271AD" w:rsidRPr="000A7256">
              <w:rPr>
                <w:rFonts w:ascii="Museo Sans 300" w:hAnsi="Museo Sans 300" w:cs="Arial"/>
                <w:sz w:val="20"/>
              </w:rPr>
              <w:lastRenderedPageBreak/>
              <w:t>(19)</w:t>
            </w:r>
            <w:r w:rsidRPr="000A7256">
              <w:rPr>
                <w:rFonts w:ascii="Museo Sans 300" w:hAnsi="Museo Sans 300" w:cs="Arial"/>
                <w:sz w:val="20"/>
              </w:rPr>
              <w:t xml:space="preserve"> y código activo sea diferente de “SN”</w:t>
            </w:r>
          </w:p>
        </w:tc>
      </w:tr>
      <w:tr w:rsidR="003A4128" w:rsidRPr="000A7256" w14:paraId="5201233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3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365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3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registro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3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3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registro no puede ser mayor a la fecha de corte.</w:t>
            </w:r>
          </w:p>
          <w:p w14:paraId="52012337"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la fecha de registro venga llena.</w:t>
            </w:r>
          </w:p>
        </w:tc>
      </w:tr>
      <w:tr w:rsidR="003A4128" w:rsidRPr="000A7256" w14:paraId="5201233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3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3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valúo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3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valúo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3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donde la fecha de valúo venga llena.</w:t>
            </w:r>
          </w:p>
        </w:tc>
      </w:tr>
      <w:tr w:rsidR="003A4128" w:rsidRPr="000A7256" w14:paraId="5201234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perito valuador no es 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perito valuador debe contener valores válidos.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y que venga lleno el tipo de perito valuador.</w:t>
            </w:r>
          </w:p>
        </w:tc>
      </w:tr>
      <w:tr w:rsidR="003A4128" w:rsidRPr="000A7256" w14:paraId="5201234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7" w14:textId="5341700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nom</w:t>
            </w:r>
            <w:r w:rsidR="00157467" w:rsidRPr="000A7256">
              <w:rPr>
                <w:rFonts w:ascii="Museo Sans 300" w:hAnsi="Museo Sans 300" w:cs="Arial"/>
                <w:sz w:val="20"/>
              </w:rPr>
              <w:t>bre del perito se encuentra vací</w:t>
            </w:r>
            <w:r w:rsidRPr="000A7256">
              <w:rPr>
                <w:rFonts w:ascii="Museo Sans 300" w:hAnsi="Museo Sans 300" w:cs="Arial"/>
                <w:sz w:val="20"/>
              </w:rPr>
              <w:t>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nombre del perito valuador debe enviarse si el tipo de perito es empleado de la institución y no es</w:t>
            </w:r>
            <w:r w:rsidR="006463F8" w:rsidRPr="000A7256">
              <w:rPr>
                <w:rFonts w:ascii="Museo Sans 300" w:hAnsi="Museo Sans 300" w:cs="Arial"/>
                <w:sz w:val="20"/>
              </w:rPr>
              <w:t xml:space="preserve"> </w:t>
            </w:r>
            <w:r w:rsidRPr="000A7256">
              <w:rPr>
                <w:rFonts w:ascii="Museo Sans 300" w:hAnsi="Museo Sans 300" w:cs="Arial"/>
                <w:sz w:val="20"/>
              </w:rPr>
              <w:t>autorizado por la SSF.</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donde tipo de perito valuador es igual a “E”.</w:t>
            </w:r>
          </w:p>
        </w:tc>
      </w:tr>
      <w:tr w:rsidR="003A4128" w:rsidRPr="000A7256" w14:paraId="5201235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4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369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4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fecha de registro.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4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4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Si envía el número de registro, deberá de reportar la fecha de registro.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créditos donde el número de registro venga lleno. </w:t>
            </w:r>
          </w:p>
        </w:tc>
      </w:tr>
      <w:tr w:rsidR="003A4128" w:rsidRPr="000A7256" w14:paraId="5201235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370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Estado de garantía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5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estado de la garantía no puede ser presentada o en espera de ser presentada, durante más de seis meses.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donde estado de garantía sea “P” o “E”</w:t>
            </w:r>
          </w:p>
        </w:tc>
      </w:tr>
      <w:tr w:rsidR="003A4128" w:rsidRPr="000A7256" w14:paraId="5201235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371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perito valuador está vacío.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5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perito valuador debe venir 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5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y que tipo de perito venga lleno y sea diferente de “E”.</w:t>
            </w:r>
          </w:p>
        </w:tc>
      </w:tr>
      <w:tr w:rsidR="003A4128" w:rsidRPr="000A7256" w14:paraId="5201236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5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372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5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perito valuador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6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6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perito valuador no puede contener guiones ni plecas.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6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cuyo tipo perito sea “I” o “A”</w:t>
            </w:r>
          </w:p>
        </w:tc>
      </w:tr>
      <w:tr w:rsidR="003A4128" w:rsidRPr="000A7256" w14:paraId="52012369" w14:textId="77777777" w:rsidTr="00A067C6">
        <w:tc>
          <w:tcPr>
            <w:tcW w:w="993" w:type="dxa"/>
            <w:tcBorders>
              <w:top w:val="single" w:sz="4" w:space="0" w:color="A6A6A6" w:themeColor="background1" w:themeShade="A6"/>
              <w:left w:val="nil"/>
              <w:bottom w:val="single" w:sz="4" w:space="0" w:color="auto"/>
              <w:right w:val="nil"/>
            </w:tcBorders>
            <w:hideMark/>
          </w:tcPr>
          <w:p w14:paraId="5201236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373</w:t>
            </w:r>
          </w:p>
        </w:tc>
        <w:tc>
          <w:tcPr>
            <w:tcW w:w="1986" w:type="dxa"/>
            <w:tcBorders>
              <w:top w:val="single" w:sz="4" w:space="0" w:color="A6A6A6" w:themeColor="background1" w:themeShade="A6"/>
              <w:left w:val="nil"/>
              <w:bottom w:val="single" w:sz="4" w:space="0" w:color="auto"/>
              <w:right w:val="nil"/>
            </w:tcBorders>
            <w:hideMark/>
          </w:tcPr>
          <w:p w14:paraId="5201236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 la persona propietaria de la garantía, no es un NIT válido.</w:t>
            </w:r>
          </w:p>
        </w:tc>
        <w:tc>
          <w:tcPr>
            <w:tcW w:w="707" w:type="dxa"/>
            <w:tcBorders>
              <w:top w:val="single" w:sz="4" w:space="0" w:color="A6A6A6" w:themeColor="background1" w:themeShade="A6"/>
              <w:left w:val="nil"/>
              <w:bottom w:val="single" w:sz="4" w:space="0" w:color="auto"/>
              <w:right w:val="nil"/>
            </w:tcBorders>
            <w:hideMark/>
          </w:tcPr>
          <w:p w14:paraId="5201236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6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uto"/>
              <w:right w:val="nil"/>
            </w:tcBorders>
            <w:hideMark/>
          </w:tcPr>
          <w:p w14:paraId="5201236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bl>
    <w:p w14:paraId="5201236A" w14:textId="77777777" w:rsidR="003A4128" w:rsidRPr="000A7256" w:rsidRDefault="003A4128" w:rsidP="008F3602">
      <w:pPr>
        <w:spacing w:after="0" w:line="240" w:lineRule="auto"/>
        <w:jc w:val="both"/>
        <w:rPr>
          <w:rFonts w:ascii="Museo Sans 300" w:hAnsi="Museo Sans 300" w:cs="Arial"/>
        </w:rPr>
      </w:pPr>
      <w:r w:rsidRPr="000A7256">
        <w:rPr>
          <w:rFonts w:ascii="Museo Sans 300" w:hAnsi="Museo Sans 300" w:cs="Arial"/>
        </w:rPr>
        <w:t>Los códigos de error 353, 364, 367, 370 y 371 fueron modificados según Sesión CN-10/2012 de fecha 02 de octubre de 2012</w:t>
      </w:r>
    </w:p>
    <w:p w14:paraId="5201236B" w14:textId="4D6BB337" w:rsidR="003A4128" w:rsidRPr="000A7256" w:rsidRDefault="003A4128" w:rsidP="008F3602">
      <w:pPr>
        <w:spacing w:after="0" w:line="240" w:lineRule="auto"/>
        <w:rPr>
          <w:rFonts w:ascii="Museo Sans 300" w:hAnsi="Museo Sans 300"/>
          <w:b/>
          <w:iCs/>
        </w:rPr>
      </w:pPr>
    </w:p>
    <w:p w14:paraId="37C71DB2" w14:textId="6CCB11E6" w:rsidR="006A35B2" w:rsidRPr="000A7256" w:rsidRDefault="006A35B2" w:rsidP="008F3602">
      <w:pPr>
        <w:spacing w:after="0" w:line="240" w:lineRule="auto"/>
        <w:rPr>
          <w:rFonts w:ascii="Museo Sans 300" w:hAnsi="Museo Sans 300"/>
          <w:b/>
          <w:iCs/>
        </w:rPr>
      </w:pPr>
    </w:p>
    <w:p w14:paraId="457A9566" w14:textId="0AC232D0" w:rsidR="006A35B2" w:rsidRPr="000A7256" w:rsidRDefault="006A35B2" w:rsidP="008F3602">
      <w:pPr>
        <w:spacing w:after="0" w:line="240" w:lineRule="auto"/>
        <w:rPr>
          <w:rFonts w:ascii="Museo Sans 300" w:hAnsi="Museo Sans 300"/>
          <w:b/>
          <w:iCs/>
        </w:rPr>
      </w:pPr>
    </w:p>
    <w:p w14:paraId="57241759" w14:textId="77777777" w:rsidR="006A35B2" w:rsidRPr="000A7256" w:rsidRDefault="006A35B2" w:rsidP="008F3602">
      <w:pPr>
        <w:spacing w:after="0" w:line="240" w:lineRule="auto"/>
        <w:rPr>
          <w:rFonts w:ascii="Museo Sans 300" w:hAnsi="Museo Sans 300"/>
          <w:b/>
          <w:iCs/>
        </w:rPr>
      </w:pPr>
    </w:p>
    <w:p w14:paraId="52012370" w14:textId="77777777" w:rsidR="003A4128" w:rsidRPr="000A7256" w:rsidRDefault="003A4128" w:rsidP="008F3602">
      <w:pPr>
        <w:spacing w:after="0" w:line="240" w:lineRule="auto"/>
        <w:rPr>
          <w:rFonts w:ascii="Museo Sans 300" w:hAnsi="Museo Sans 300"/>
          <w:i/>
          <w:iCs/>
        </w:rPr>
      </w:pPr>
      <w:r w:rsidRPr="000A7256">
        <w:rPr>
          <w:rFonts w:ascii="Museo Sans 300" w:hAnsi="Museo Sans 300"/>
          <w:b/>
          <w:iCs/>
        </w:rPr>
        <w:lastRenderedPageBreak/>
        <w:t xml:space="preserve">Archivo 5. Garantías fiduciarias </w:t>
      </w:r>
      <w:r w:rsidRPr="000A7256">
        <w:rPr>
          <w:rFonts w:ascii="Museo Sans 300" w:hAnsi="Museo Sans 300"/>
          <w:i/>
          <w:iCs/>
        </w:rPr>
        <w:t>(garantia_fiduciaria.xml)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376"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71"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372" w14:textId="77777777" w:rsidR="003A4128" w:rsidRPr="000A7256" w:rsidRDefault="003A4128" w:rsidP="008F3602">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373"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374"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375"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237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7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7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garantía fiduciaria.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79"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7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 de garantía fiduciaria.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7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8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7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7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fiador/codeudor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7F"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del fiador o codeudor deberá existir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8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8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del fiador o codeudor coincide con el NIT del deudor.</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8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del fiador o codeudor no debe ser reportado como deudor en la misma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8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8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indicativo de fiador/codeudor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8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indicativo debe ser: “F”, “C”.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8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9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8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9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9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9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definirse en registro de la garantía en el archivo de referencia garantía.</w:t>
            </w:r>
          </w:p>
          <w:p w14:paraId="52012393"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9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9B" w14:textId="77777777" w:rsidTr="00A067C6">
        <w:tc>
          <w:tcPr>
            <w:tcW w:w="993" w:type="dxa"/>
            <w:tcBorders>
              <w:top w:val="single" w:sz="4" w:space="0" w:color="A6A6A6" w:themeColor="background1" w:themeShade="A6"/>
              <w:left w:val="nil"/>
              <w:bottom w:val="single" w:sz="4" w:space="0" w:color="auto"/>
              <w:right w:val="nil"/>
            </w:tcBorders>
            <w:hideMark/>
          </w:tcPr>
          <w:p w14:paraId="5201239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405</w:t>
            </w:r>
          </w:p>
        </w:tc>
        <w:tc>
          <w:tcPr>
            <w:tcW w:w="1986" w:type="dxa"/>
            <w:tcBorders>
              <w:top w:val="single" w:sz="4" w:space="0" w:color="A6A6A6" w:themeColor="background1" w:themeShade="A6"/>
              <w:left w:val="nil"/>
              <w:bottom w:val="single" w:sz="4" w:space="0" w:color="auto"/>
              <w:right w:val="nil"/>
            </w:tcBorders>
            <w:hideMark/>
          </w:tcPr>
          <w:p w14:paraId="5201239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del fiador, no es un NIT válido.</w:t>
            </w:r>
          </w:p>
        </w:tc>
        <w:tc>
          <w:tcPr>
            <w:tcW w:w="707" w:type="dxa"/>
            <w:tcBorders>
              <w:top w:val="single" w:sz="4" w:space="0" w:color="A6A6A6" w:themeColor="background1" w:themeShade="A6"/>
              <w:left w:val="nil"/>
              <w:bottom w:val="single" w:sz="4" w:space="0" w:color="auto"/>
              <w:right w:val="nil"/>
            </w:tcBorders>
            <w:hideMark/>
          </w:tcPr>
          <w:p w14:paraId="5201239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9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uto"/>
              <w:right w:val="nil"/>
            </w:tcBorders>
            <w:hideMark/>
          </w:tcPr>
          <w:p w14:paraId="5201239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bl>
    <w:p w14:paraId="5201239C" w14:textId="77777777" w:rsidR="003A4128" w:rsidRPr="000A7256" w:rsidRDefault="003A4128" w:rsidP="008F3602">
      <w:pPr>
        <w:widowControl w:val="0"/>
        <w:spacing w:after="0" w:line="240" w:lineRule="auto"/>
        <w:jc w:val="both"/>
        <w:rPr>
          <w:rFonts w:ascii="Museo Sans 300" w:hAnsi="Museo Sans 300"/>
          <w:b/>
          <w:iCs/>
        </w:rPr>
      </w:pPr>
    </w:p>
    <w:p w14:paraId="66063D23" w14:textId="77777777" w:rsidR="00157467" w:rsidRPr="000A7256" w:rsidRDefault="00157467" w:rsidP="008F3602">
      <w:pPr>
        <w:widowControl w:val="0"/>
        <w:spacing w:after="0" w:line="240" w:lineRule="auto"/>
        <w:jc w:val="both"/>
        <w:rPr>
          <w:rFonts w:ascii="Museo Sans 300" w:hAnsi="Museo Sans 300"/>
          <w:b/>
          <w:iCs/>
        </w:rPr>
      </w:pPr>
    </w:p>
    <w:p w14:paraId="5201239E" w14:textId="77777777" w:rsidR="003A4128" w:rsidRPr="000A7256" w:rsidRDefault="003A4128" w:rsidP="008F3602">
      <w:pPr>
        <w:widowControl w:val="0"/>
        <w:spacing w:after="0" w:line="240" w:lineRule="auto"/>
        <w:jc w:val="both"/>
        <w:rPr>
          <w:rFonts w:ascii="Museo Sans 300" w:hAnsi="Museo Sans 300"/>
          <w:i/>
          <w:iCs/>
        </w:rPr>
      </w:pPr>
      <w:r w:rsidRPr="000A7256">
        <w:rPr>
          <w:rFonts w:ascii="Museo Sans 300" w:hAnsi="Museo Sans 300"/>
          <w:b/>
          <w:iCs/>
        </w:rPr>
        <w:t xml:space="preserve">Archivo 6. Garantías de avales, fianzas y cartas stand </w:t>
      </w:r>
      <w:proofErr w:type="spellStart"/>
      <w:r w:rsidRPr="000A7256">
        <w:rPr>
          <w:rFonts w:ascii="Museo Sans 300" w:hAnsi="Museo Sans 300"/>
          <w:b/>
          <w:iCs/>
        </w:rPr>
        <w:t>by</w:t>
      </w:r>
      <w:proofErr w:type="spellEnd"/>
      <w:r w:rsidRPr="000A7256">
        <w:rPr>
          <w:rFonts w:ascii="Museo Sans 300" w:hAnsi="Museo Sans 300"/>
          <w:b/>
          <w:iCs/>
        </w:rPr>
        <w:t xml:space="preserve"> </w:t>
      </w:r>
      <w:r w:rsidRPr="000A7256">
        <w:rPr>
          <w:rFonts w:ascii="Museo Sans 300" w:hAnsi="Museo Sans 300"/>
          <w:i/>
          <w:iCs/>
        </w:rPr>
        <w:t>(garantia_aval.xml)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3A4"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9F"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3A0" w14:textId="77777777" w:rsidR="003A4128" w:rsidRPr="000A7256" w:rsidRDefault="003A4128" w:rsidP="008F3602">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3A1"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3A2"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3A3"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23A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A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A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garantía aval.</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A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w:t>
            </w:r>
            <w:r w:rsidR="006463F8" w:rsidRPr="000A7256">
              <w:rPr>
                <w:rFonts w:ascii="Museo Sans 300" w:hAnsi="Museo Sans 300" w:cs="Arial"/>
                <w:sz w:val="20"/>
              </w:rPr>
              <w:t xml:space="preserve"> </w:t>
            </w:r>
            <w:r w:rsidRPr="000A7256">
              <w:rPr>
                <w:rFonts w:ascii="Museo Sans 300" w:hAnsi="Museo Sans 300" w:cs="Arial"/>
                <w:sz w:val="20"/>
              </w:rPr>
              <w:t>de garantía aval.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B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A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A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banco emisor de la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AD"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banco emisor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A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B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avalado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avalado no puede ser menor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B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banco no es de primera línea.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9"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Si la garantía es carta stand </w:t>
            </w:r>
            <w:proofErr w:type="spellStart"/>
            <w:r w:rsidRPr="000A7256">
              <w:rPr>
                <w:rFonts w:ascii="Museo Sans 300" w:hAnsi="Museo Sans 300" w:cs="Arial"/>
                <w:sz w:val="20"/>
              </w:rPr>
              <w:t>by</w:t>
            </w:r>
            <w:proofErr w:type="spellEnd"/>
            <w:r w:rsidRPr="000A7256">
              <w:rPr>
                <w:rFonts w:ascii="Museo Sans 300" w:hAnsi="Museo Sans 300" w:cs="Arial"/>
                <w:sz w:val="20"/>
              </w:rPr>
              <w:t>, el banco deberá ser de primera línea.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B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 cuyo tipo de garantía sea “CC”.</w:t>
            </w:r>
          </w:p>
        </w:tc>
      </w:tr>
      <w:tr w:rsidR="003A4128" w:rsidRPr="000A7256" w14:paraId="520123C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B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429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B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En la fecha de otorgamiento el año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BF"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es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3A4128" w:rsidRPr="000A7256" w14:paraId="520123C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C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430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C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de vencimiento está nula o es menor a la fecha de otorgamiento.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C5"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de vencimiento debe de ser mayor a la fecha de otorgamiento.</w:t>
            </w:r>
          </w:p>
        </w:tc>
        <w:tc>
          <w:tcPr>
            <w:tcW w:w="2723" w:type="dxa"/>
            <w:tcBorders>
              <w:top w:val="single" w:sz="4" w:space="0" w:color="A6A6A6" w:themeColor="background1" w:themeShade="A6"/>
              <w:left w:val="nil"/>
              <w:bottom w:val="single" w:sz="4" w:space="0" w:color="A6A6A6" w:themeColor="background1" w:themeShade="A6"/>
              <w:right w:val="nil"/>
            </w:tcBorders>
          </w:tcPr>
          <w:p w14:paraId="520123C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 y si viene fecha de otorgamiento.</w:t>
            </w:r>
          </w:p>
          <w:p w14:paraId="520123C8" w14:textId="77777777" w:rsidR="003A4128" w:rsidRPr="000A7256" w:rsidRDefault="003A4128">
            <w:pPr>
              <w:spacing w:before="20" w:after="20" w:line="240" w:lineRule="atLeast"/>
              <w:jc w:val="left"/>
              <w:rPr>
                <w:rFonts w:ascii="Museo Sans 300" w:hAnsi="Museo Sans 300" w:cs="Arial"/>
                <w:sz w:val="20"/>
              </w:rPr>
            </w:pPr>
          </w:p>
        </w:tc>
      </w:tr>
      <w:tr w:rsidR="003A4128" w:rsidRPr="000A7256" w14:paraId="520123C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C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431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C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otorgamiento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CC"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otorgamiento de la garantía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C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D5" w14:textId="77777777" w:rsidTr="00A067C6">
        <w:tc>
          <w:tcPr>
            <w:tcW w:w="993" w:type="dxa"/>
            <w:tcBorders>
              <w:top w:val="single" w:sz="4" w:space="0" w:color="A6A6A6" w:themeColor="background1" w:themeShade="A6"/>
              <w:left w:val="nil"/>
              <w:bottom w:val="single" w:sz="4" w:space="0" w:color="auto"/>
              <w:right w:val="nil"/>
            </w:tcBorders>
            <w:hideMark/>
          </w:tcPr>
          <w:p w14:paraId="520123D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432</w:t>
            </w:r>
          </w:p>
        </w:tc>
        <w:tc>
          <w:tcPr>
            <w:tcW w:w="1986" w:type="dxa"/>
            <w:tcBorders>
              <w:top w:val="single" w:sz="4" w:space="0" w:color="A6A6A6" w:themeColor="background1" w:themeShade="A6"/>
              <w:left w:val="nil"/>
              <w:bottom w:val="single" w:sz="4" w:space="0" w:color="auto"/>
              <w:right w:val="nil"/>
            </w:tcBorders>
            <w:hideMark/>
          </w:tcPr>
          <w:p w14:paraId="520123D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uto"/>
              <w:right w:val="nil"/>
            </w:tcBorders>
            <w:hideMark/>
          </w:tcPr>
          <w:p w14:paraId="520123D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3D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3D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bl>
    <w:p w14:paraId="520123D6" w14:textId="77777777" w:rsidR="003A4128" w:rsidRPr="000A7256" w:rsidRDefault="003A4128" w:rsidP="008F3602">
      <w:pPr>
        <w:spacing w:after="0" w:line="240" w:lineRule="auto"/>
        <w:jc w:val="both"/>
        <w:rPr>
          <w:rFonts w:ascii="Museo Sans 300" w:hAnsi="Museo Sans 300" w:cs="Arial"/>
        </w:rPr>
      </w:pPr>
      <w:r w:rsidRPr="000A7256">
        <w:rPr>
          <w:rFonts w:ascii="Museo Sans 300" w:hAnsi="Museo Sans 300"/>
        </w:rPr>
        <w:t>El</w:t>
      </w:r>
      <w:r w:rsidRPr="000A7256">
        <w:rPr>
          <w:rFonts w:ascii="Museo Sans 300" w:hAnsi="Museo Sans 300" w:cs="Arial"/>
        </w:rPr>
        <w:t xml:space="preserve"> código de error 429 fue modificado según Sesión CN-10/2012 de fecha 02 de octubre de 2012</w:t>
      </w:r>
    </w:p>
    <w:p w14:paraId="520123D7" w14:textId="77777777" w:rsidR="003A4128" w:rsidRPr="000A7256" w:rsidRDefault="003A4128" w:rsidP="008F3602">
      <w:pPr>
        <w:widowControl w:val="0"/>
        <w:spacing w:after="0" w:line="240" w:lineRule="auto"/>
        <w:jc w:val="both"/>
        <w:rPr>
          <w:rFonts w:ascii="Museo Sans 300" w:hAnsi="Museo Sans 300"/>
          <w:b/>
          <w:iCs/>
        </w:rPr>
      </w:pPr>
    </w:p>
    <w:p w14:paraId="520123D8" w14:textId="77777777" w:rsidR="008F3602" w:rsidRPr="000A7256" w:rsidRDefault="008F3602" w:rsidP="008F3602">
      <w:pPr>
        <w:widowControl w:val="0"/>
        <w:spacing w:after="0" w:line="240" w:lineRule="auto"/>
        <w:jc w:val="both"/>
        <w:rPr>
          <w:rFonts w:ascii="Museo Sans 300" w:hAnsi="Museo Sans 300"/>
          <w:b/>
          <w:iCs/>
        </w:rPr>
      </w:pPr>
    </w:p>
    <w:p w14:paraId="520123D9" w14:textId="77777777" w:rsidR="003A4128" w:rsidRPr="000A7256" w:rsidRDefault="003A4128" w:rsidP="008F3602">
      <w:pPr>
        <w:spacing w:after="0"/>
        <w:rPr>
          <w:rFonts w:ascii="Museo Sans 300" w:hAnsi="Museo Sans 300"/>
          <w:i/>
          <w:iCs/>
        </w:rPr>
      </w:pPr>
      <w:r w:rsidRPr="000A7256">
        <w:rPr>
          <w:rFonts w:ascii="Museo Sans 300" w:hAnsi="Museo Sans 300"/>
          <w:b/>
          <w:iCs/>
        </w:rPr>
        <w:t>Archivo 7. Garantías de depósitos pignorados</w:t>
      </w:r>
      <w:r w:rsidRPr="000A7256">
        <w:rPr>
          <w:rFonts w:ascii="Museo Sans 300" w:hAnsi="Museo Sans 300"/>
          <w:i/>
          <w:iCs/>
        </w:rPr>
        <w:t xml:space="preserve"> (garantia_pignorada.xml)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3DF"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3DA"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3DB" w14:textId="77777777" w:rsidR="003A4128" w:rsidRPr="000A7256" w:rsidRDefault="003A4128" w:rsidP="008F3602">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3DC"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3DD"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3DE"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23E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garantía pignorada.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E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 NIT de la persona propietaria del depósito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8"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con su correspondiente información debe existir en el archivo de personas.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F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E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E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 la persona propietaria del depósito, no es un NIT 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E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E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3F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del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F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del depósito debe ser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que existan en el archivo. </w:t>
            </w:r>
          </w:p>
        </w:tc>
      </w:tr>
      <w:tr w:rsidR="003A4128" w:rsidRPr="000A7256" w14:paraId="520123F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de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3F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del depósito es menor a 2000.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3F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0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3F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3F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de vencimiento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0"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Fecha de vencimiento debe de ser mayor a la fecha de otorgamiento.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 y si viene lleno, además, puede venir nulo.</w:t>
            </w:r>
          </w:p>
        </w:tc>
      </w:tr>
      <w:tr w:rsidR="003A4128" w:rsidRPr="000A7256" w14:paraId="5201240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0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456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0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1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0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0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del depósito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0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0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 depósito debe de ser “DE”</w:t>
            </w:r>
            <w:r w:rsidR="006463F8" w:rsidRPr="000A7256">
              <w:rPr>
                <w:rFonts w:ascii="Museo Sans 300" w:hAnsi="Museo Sans 300" w:cs="Arial"/>
                <w:sz w:val="20"/>
              </w:rPr>
              <w:t xml:space="preserve"> </w:t>
            </w:r>
            <w:r w:rsidRPr="000A7256">
              <w:rPr>
                <w:rFonts w:ascii="Museo Sans 300" w:hAnsi="Museo Sans 300" w:cs="Arial"/>
                <w:sz w:val="20"/>
              </w:rPr>
              <w:t>o “CD”</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0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p w14:paraId="5201240F" w14:textId="77777777" w:rsidR="003A4128" w:rsidRPr="000A7256" w:rsidRDefault="003A4128">
            <w:pPr>
              <w:spacing w:before="20" w:after="20" w:line="240" w:lineRule="atLeast"/>
              <w:jc w:val="left"/>
              <w:rPr>
                <w:rFonts w:ascii="Museo Sans 300" w:hAnsi="Museo Sans 300" w:cs="Arial"/>
                <w:sz w:val="20"/>
              </w:rPr>
            </w:pPr>
          </w:p>
        </w:tc>
      </w:tr>
      <w:tr w:rsidR="003A4128" w:rsidRPr="000A7256" w14:paraId="52012416"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banco emisor es invalido.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banco emisor</w:t>
            </w:r>
            <w:r w:rsidR="006463F8" w:rsidRPr="000A7256">
              <w:rPr>
                <w:rFonts w:ascii="Museo Sans 300" w:hAnsi="Museo Sans 300" w:cs="Arial"/>
                <w:sz w:val="20"/>
              </w:rPr>
              <w:t xml:space="preserve"> </w:t>
            </w:r>
            <w:r w:rsidRPr="000A7256">
              <w:rPr>
                <w:rFonts w:ascii="Museo Sans 300" w:hAnsi="Museo Sans 300" w:cs="Arial"/>
                <w:sz w:val="20"/>
              </w:rPr>
              <w:t>debe de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con tipo de depósito = “CD” y para todos los créditos otorgados a partir del 1 de enero de 2007.</w:t>
            </w:r>
          </w:p>
        </w:tc>
      </w:tr>
      <w:tr w:rsidR="003A4128" w:rsidRPr="000A7256" w14:paraId="5201241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459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banco viene lleno para depósitos de dinero.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9"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Cuando el tipo de depósito = “DE”, la columna código banco debe enviarse nula.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1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3A4128" w:rsidRPr="000A7256" w14:paraId="5201242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1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460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1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depósito es mayor a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1F"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2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depósito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2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3A4128" w:rsidRPr="000A7256" w14:paraId="52012428" w14:textId="77777777" w:rsidTr="00A067C6">
        <w:tc>
          <w:tcPr>
            <w:tcW w:w="993" w:type="dxa"/>
            <w:tcBorders>
              <w:top w:val="single" w:sz="4" w:space="0" w:color="A6A6A6" w:themeColor="background1" w:themeShade="A6"/>
              <w:left w:val="nil"/>
              <w:bottom w:val="single" w:sz="4" w:space="0" w:color="auto"/>
              <w:right w:val="nil"/>
            </w:tcBorders>
            <w:hideMark/>
          </w:tcPr>
          <w:p w14:paraId="5201242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461</w:t>
            </w:r>
          </w:p>
        </w:tc>
        <w:tc>
          <w:tcPr>
            <w:tcW w:w="1986" w:type="dxa"/>
            <w:tcBorders>
              <w:top w:val="single" w:sz="4" w:space="0" w:color="A6A6A6" w:themeColor="background1" w:themeShade="A6"/>
              <w:left w:val="nil"/>
              <w:bottom w:val="single" w:sz="4" w:space="0" w:color="auto"/>
              <w:right w:val="nil"/>
            </w:tcBorders>
            <w:hideMark/>
          </w:tcPr>
          <w:p w14:paraId="5201242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reportan código de banco.</w:t>
            </w:r>
          </w:p>
        </w:tc>
        <w:tc>
          <w:tcPr>
            <w:tcW w:w="707" w:type="dxa"/>
            <w:tcBorders>
              <w:top w:val="single" w:sz="4" w:space="0" w:color="A6A6A6" w:themeColor="background1" w:themeShade="A6"/>
              <w:left w:val="nil"/>
              <w:bottom w:val="single" w:sz="4" w:space="0" w:color="auto"/>
              <w:right w:val="nil"/>
            </w:tcBorders>
            <w:hideMark/>
          </w:tcPr>
          <w:p w14:paraId="5201242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S</w:t>
            </w:r>
          </w:p>
        </w:tc>
        <w:tc>
          <w:tcPr>
            <w:tcW w:w="2723" w:type="dxa"/>
            <w:tcBorders>
              <w:top w:val="single" w:sz="4" w:space="0" w:color="A6A6A6" w:themeColor="background1" w:themeShade="A6"/>
              <w:left w:val="nil"/>
              <w:bottom w:val="single" w:sz="4" w:space="0" w:color="auto"/>
              <w:right w:val="nil"/>
            </w:tcBorders>
            <w:hideMark/>
          </w:tcPr>
          <w:p w14:paraId="5201242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Cuando sea un certificado de depósito, la columna de código del banco debe enviarse lleno.</w:t>
            </w:r>
          </w:p>
        </w:tc>
        <w:tc>
          <w:tcPr>
            <w:tcW w:w="2723" w:type="dxa"/>
            <w:tcBorders>
              <w:top w:val="single" w:sz="4" w:space="0" w:color="A6A6A6" w:themeColor="background1" w:themeShade="A6"/>
              <w:left w:val="nil"/>
              <w:bottom w:val="single" w:sz="4" w:space="0" w:color="auto"/>
              <w:right w:val="nil"/>
            </w:tcBorders>
            <w:hideMark/>
          </w:tcPr>
          <w:p w14:paraId="5201242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 garantía pignorada.</w:t>
            </w:r>
          </w:p>
        </w:tc>
      </w:tr>
    </w:tbl>
    <w:p w14:paraId="52012429" w14:textId="77777777" w:rsidR="003A4128" w:rsidRPr="000A7256" w:rsidRDefault="003A4128" w:rsidP="008F3602">
      <w:pPr>
        <w:spacing w:after="0" w:line="240" w:lineRule="auto"/>
        <w:jc w:val="both"/>
        <w:rPr>
          <w:rFonts w:ascii="Museo Sans 300" w:hAnsi="Museo Sans 300" w:cs="Arial"/>
        </w:rPr>
      </w:pPr>
      <w:r w:rsidRPr="000A7256">
        <w:rPr>
          <w:rFonts w:ascii="Museo Sans 300" w:hAnsi="Museo Sans 300"/>
        </w:rPr>
        <w:t xml:space="preserve">El </w:t>
      </w:r>
      <w:r w:rsidRPr="000A7256">
        <w:rPr>
          <w:rFonts w:ascii="Museo Sans 300" w:hAnsi="Museo Sans 300" w:cs="Arial"/>
        </w:rPr>
        <w:t>código de error 454 fue modificado y se agregó el código de error 461 según Sesión CN-10/2012 de fecha 02 de octubre de 2012</w:t>
      </w:r>
    </w:p>
    <w:p w14:paraId="5201242A" w14:textId="77777777" w:rsidR="003A4128" w:rsidRPr="000A7256" w:rsidRDefault="003A4128" w:rsidP="008F3602">
      <w:pPr>
        <w:widowControl w:val="0"/>
        <w:spacing w:after="0" w:line="240" w:lineRule="auto"/>
        <w:jc w:val="both"/>
        <w:rPr>
          <w:rFonts w:ascii="Museo Sans 300" w:hAnsi="Museo Sans 300"/>
          <w:b/>
          <w:iCs/>
        </w:rPr>
      </w:pPr>
    </w:p>
    <w:p w14:paraId="5201242B" w14:textId="0E26C42D" w:rsidR="008F3602" w:rsidRPr="000A7256" w:rsidRDefault="008F3602" w:rsidP="008F3602">
      <w:pPr>
        <w:widowControl w:val="0"/>
        <w:spacing w:after="0" w:line="240" w:lineRule="auto"/>
        <w:jc w:val="both"/>
        <w:rPr>
          <w:rFonts w:ascii="Museo Sans 300" w:hAnsi="Museo Sans 300"/>
          <w:b/>
          <w:iCs/>
        </w:rPr>
      </w:pPr>
    </w:p>
    <w:p w14:paraId="0040BC3B" w14:textId="77777777" w:rsidR="00A067C6" w:rsidRPr="000A7256" w:rsidRDefault="00A067C6" w:rsidP="008F3602">
      <w:pPr>
        <w:widowControl w:val="0"/>
        <w:spacing w:after="0" w:line="240" w:lineRule="auto"/>
        <w:jc w:val="both"/>
        <w:rPr>
          <w:rFonts w:ascii="Museo Sans 300" w:hAnsi="Museo Sans 300"/>
          <w:b/>
          <w:iCs/>
        </w:rPr>
      </w:pPr>
    </w:p>
    <w:p w14:paraId="5201242C" w14:textId="77777777" w:rsidR="003A4128" w:rsidRPr="000A7256" w:rsidRDefault="003A4128" w:rsidP="008F3602">
      <w:pPr>
        <w:widowControl w:val="0"/>
        <w:spacing w:after="0" w:line="240" w:lineRule="auto"/>
        <w:jc w:val="both"/>
        <w:rPr>
          <w:rFonts w:ascii="Museo Sans 300" w:hAnsi="Museo Sans 300"/>
          <w:i/>
          <w:iCs/>
        </w:rPr>
      </w:pPr>
      <w:r w:rsidRPr="000A7256">
        <w:rPr>
          <w:rFonts w:ascii="Museo Sans 300" w:hAnsi="Museo Sans 300"/>
          <w:b/>
          <w:iCs/>
        </w:rPr>
        <w:t xml:space="preserve">Archivo 8. Garantías de prendas de valores de renta fija </w:t>
      </w:r>
      <w:r w:rsidRPr="000A7256">
        <w:rPr>
          <w:rFonts w:ascii="Museo Sans 300" w:hAnsi="Museo Sans 300"/>
          <w:i/>
          <w:iCs/>
        </w:rPr>
        <w:t>(garantia_prenda.xml)</w:t>
      </w:r>
    </w:p>
    <w:tbl>
      <w:tblPr>
        <w:tblStyle w:val="YV"/>
        <w:tblW w:w="9274" w:type="dxa"/>
        <w:tblInd w:w="108" w:type="dxa"/>
        <w:tblLayout w:type="fixed"/>
        <w:tblLook w:val="04A0" w:firstRow="1" w:lastRow="0" w:firstColumn="1" w:lastColumn="0" w:noHBand="0" w:noVBand="1"/>
      </w:tblPr>
      <w:tblGrid>
        <w:gridCol w:w="1134"/>
        <w:gridCol w:w="1986"/>
        <w:gridCol w:w="708"/>
        <w:gridCol w:w="2723"/>
        <w:gridCol w:w="2723"/>
      </w:tblGrid>
      <w:tr w:rsidR="003A4128" w:rsidRPr="000A7256" w14:paraId="52012432"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1134" w:type="dxa"/>
            <w:tcBorders>
              <w:left w:val="nil"/>
              <w:right w:val="nil"/>
            </w:tcBorders>
            <w:vAlign w:val="center"/>
            <w:hideMark/>
          </w:tcPr>
          <w:p w14:paraId="5201242D"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42E" w14:textId="77777777" w:rsidR="003A4128" w:rsidRPr="000A7256" w:rsidRDefault="003A4128" w:rsidP="008F3602">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8" w:type="dxa"/>
            <w:tcBorders>
              <w:left w:val="nil"/>
              <w:right w:val="nil"/>
            </w:tcBorders>
            <w:vAlign w:val="center"/>
            <w:hideMark/>
          </w:tcPr>
          <w:p w14:paraId="5201242F"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430"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431" w14:textId="77777777" w:rsidR="003A4128" w:rsidRPr="000A7256" w:rsidRDefault="003A4128" w:rsidP="008F3602">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2438"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475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3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Registro duplicado en el archivo de garantía prenda. </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3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 de garantía prenda.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3E"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3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bandera que denota si es local o extranjero, está vacía o es inválida.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3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 la columna debe ser: “L” o</w:t>
            </w:r>
            <w:r w:rsidR="006463F8" w:rsidRPr="000A7256">
              <w:rPr>
                <w:rFonts w:ascii="Museo Sans 300" w:hAnsi="Museo Sans 300" w:cs="Arial"/>
                <w:sz w:val="20"/>
              </w:rPr>
              <w:t xml:space="preserve"> </w:t>
            </w:r>
            <w:r w:rsidRPr="000A7256">
              <w:rPr>
                <w:rFonts w:ascii="Museo Sans 300" w:hAnsi="Museo Sans 300" w:cs="Arial"/>
                <w:sz w:val="20"/>
              </w:rPr>
              <w: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3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44"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3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477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denominación de la emisión 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1" w14:textId="77777777" w:rsidR="003A4128" w:rsidRPr="000A7256" w:rsidRDefault="003A4128">
            <w:pPr>
              <w:spacing w:before="20" w:after="20" w:line="240" w:lineRule="atLeast"/>
              <w:rPr>
                <w:rFonts w:ascii="Museo Sans 300" w:hAnsi="Museo Sans 300" w:cs="Arial"/>
                <w:bCs/>
                <w:sz w:val="20"/>
              </w:rPr>
            </w:pPr>
            <w:r w:rsidRPr="000A7256">
              <w:rPr>
                <w:rFonts w:ascii="Museo Sans 300" w:hAnsi="Museo Sans 300" w:cs="Arial"/>
                <w:bCs/>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2"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denominación de emisión del título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3"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todos los registros existentes </w:t>
            </w:r>
            <w:r w:rsidRPr="000A7256">
              <w:rPr>
                <w:rFonts w:ascii="Museo Sans 300" w:hAnsi="Museo Sans 300" w:cs="Arial"/>
                <w:sz w:val="20"/>
              </w:rPr>
              <w:t>en el archivo.</w:t>
            </w:r>
          </w:p>
        </w:tc>
      </w:tr>
      <w:tr w:rsidR="003A4128" w:rsidRPr="000A7256" w14:paraId="5201244A"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4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Fecha de vencimiento de la </w:t>
            </w:r>
            <w:r w:rsidRPr="000A7256">
              <w:rPr>
                <w:rFonts w:ascii="Museo Sans 300" w:hAnsi="Museo Sans 300" w:cs="Arial"/>
                <w:sz w:val="20"/>
              </w:rPr>
              <w:lastRenderedPageBreak/>
              <w:t>inversión</w:t>
            </w:r>
            <w:r w:rsidR="006463F8" w:rsidRPr="000A7256">
              <w:rPr>
                <w:rFonts w:ascii="Museo Sans 300" w:hAnsi="Museo Sans 300" w:cs="Arial"/>
                <w:sz w:val="20"/>
              </w:rPr>
              <w:t xml:space="preserve"> </w:t>
            </w:r>
            <w:r w:rsidRPr="000A7256">
              <w:rPr>
                <w:rFonts w:ascii="Museo Sans 300" w:hAnsi="Museo Sans 300" w:cs="Arial"/>
                <w:sz w:val="20"/>
              </w:rPr>
              <w:t>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lastRenderedPageBreak/>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vencimiento</w:t>
            </w:r>
            <w:r w:rsidR="006463F8" w:rsidRPr="000A7256">
              <w:rPr>
                <w:rFonts w:ascii="Museo Sans 300" w:hAnsi="Museo Sans 300" w:cs="Arial"/>
                <w:sz w:val="20"/>
              </w:rPr>
              <w:t xml:space="preserve"> </w:t>
            </w:r>
            <w:r w:rsidRPr="000A7256">
              <w:rPr>
                <w:rFonts w:ascii="Museo Sans 300" w:hAnsi="Museo Sans 300" w:cs="Arial"/>
                <w:sz w:val="20"/>
              </w:rPr>
              <w:t>debe de venir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50"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4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479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4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 la prenda es menor a cero.</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4D"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 la inversión no puede ser menor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4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56"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480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clasificación del título</w:t>
            </w:r>
            <w:r w:rsidR="006463F8" w:rsidRPr="000A7256">
              <w:rPr>
                <w:rFonts w:ascii="Museo Sans 300" w:hAnsi="Museo Sans 300" w:cs="Arial"/>
                <w:sz w:val="20"/>
              </w:rPr>
              <w:t xml:space="preserve"> </w:t>
            </w:r>
            <w:r w:rsidRPr="000A7256">
              <w:rPr>
                <w:rFonts w:ascii="Museo Sans 300" w:hAnsi="Museo Sans 300" w:cs="Arial"/>
                <w:sz w:val="20"/>
              </w:rPr>
              <w:t>está vacía.</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 La</w:t>
            </w:r>
            <w:r w:rsidR="006463F8" w:rsidRPr="000A7256">
              <w:rPr>
                <w:rFonts w:ascii="Museo Sans 300" w:hAnsi="Museo Sans 300" w:cs="Arial"/>
                <w:sz w:val="20"/>
              </w:rPr>
              <w:t xml:space="preserve"> </w:t>
            </w:r>
            <w:r w:rsidRPr="000A7256">
              <w:rPr>
                <w:rFonts w:ascii="Museo Sans 300" w:hAnsi="Museo Sans 300" w:cs="Arial"/>
                <w:sz w:val="20"/>
              </w:rPr>
              <w:t>clasificación del título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5C"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481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nombre</w:t>
            </w:r>
            <w:r w:rsidR="006463F8" w:rsidRPr="000A7256">
              <w:rPr>
                <w:rFonts w:ascii="Museo Sans 300" w:hAnsi="Museo Sans 300" w:cs="Arial"/>
                <w:sz w:val="20"/>
              </w:rPr>
              <w:t xml:space="preserve"> </w:t>
            </w:r>
            <w:r w:rsidRPr="000A7256">
              <w:rPr>
                <w:rFonts w:ascii="Museo Sans 300" w:hAnsi="Museo Sans 300" w:cs="Arial"/>
                <w:sz w:val="20"/>
              </w:rPr>
              <w:t>de la clasificadora está vacío.</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9"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de traer el nombre de la clasificadora de riesgo.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5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62" w14:textId="77777777" w:rsidTr="00A067C6">
        <w:tc>
          <w:tcPr>
            <w:tcW w:w="1134" w:type="dxa"/>
            <w:tcBorders>
              <w:top w:val="single" w:sz="4" w:space="0" w:color="A6A6A6" w:themeColor="background1" w:themeShade="A6"/>
              <w:left w:val="nil"/>
              <w:bottom w:val="single" w:sz="4" w:space="0" w:color="A6A6A6" w:themeColor="background1" w:themeShade="A6"/>
              <w:right w:val="nil"/>
            </w:tcBorders>
            <w:hideMark/>
          </w:tcPr>
          <w:p w14:paraId="5201245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482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5E"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vencimiento debe ser mayor a la fecha de corte.</w:t>
            </w:r>
          </w:p>
        </w:tc>
        <w:tc>
          <w:tcPr>
            <w:tcW w:w="708" w:type="dxa"/>
            <w:tcBorders>
              <w:top w:val="single" w:sz="4" w:space="0" w:color="A6A6A6" w:themeColor="background1" w:themeShade="A6"/>
              <w:left w:val="nil"/>
              <w:bottom w:val="single" w:sz="4" w:space="0" w:color="A6A6A6" w:themeColor="background1" w:themeShade="A6"/>
              <w:right w:val="nil"/>
            </w:tcBorders>
            <w:hideMark/>
          </w:tcPr>
          <w:p w14:paraId="5201245F" w14:textId="77777777" w:rsidR="003A4128" w:rsidRPr="000A7256" w:rsidRDefault="003A4128">
            <w:pPr>
              <w:pStyle w:val="Ttulo8"/>
              <w:spacing w:before="20" w:after="20" w:line="240" w:lineRule="atLeast"/>
              <w:outlineLvl w:val="7"/>
              <w:rPr>
                <w:rFonts w:ascii="Museo Sans 300" w:hAnsi="Museo Sans 300" w:cs="Arial"/>
                <w:b/>
                <w:bCs/>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6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de vencimiento de la inversión del título debe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61"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 xml:space="preserve">Para todos los registros que existan </w:t>
            </w:r>
            <w:r w:rsidRPr="000A7256">
              <w:rPr>
                <w:rFonts w:ascii="Museo Sans 300" w:hAnsi="Museo Sans 300" w:cs="Arial"/>
                <w:sz w:val="20"/>
              </w:rPr>
              <w:t>en el archivo.</w:t>
            </w:r>
          </w:p>
        </w:tc>
      </w:tr>
      <w:tr w:rsidR="003A4128" w:rsidRPr="000A7256" w14:paraId="52012468" w14:textId="77777777" w:rsidTr="00A067C6">
        <w:tc>
          <w:tcPr>
            <w:tcW w:w="1134" w:type="dxa"/>
            <w:tcBorders>
              <w:top w:val="single" w:sz="4" w:space="0" w:color="A6A6A6" w:themeColor="background1" w:themeShade="A6"/>
              <w:left w:val="nil"/>
              <w:bottom w:val="single" w:sz="4" w:space="0" w:color="auto"/>
              <w:right w:val="nil"/>
            </w:tcBorders>
            <w:hideMark/>
          </w:tcPr>
          <w:p w14:paraId="5201246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483</w:t>
            </w:r>
          </w:p>
        </w:tc>
        <w:tc>
          <w:tcPr>
            <w:tcW w:w="1986" w:type="dxa"/>
            <w:tcBorders>
              <w:top w:val="single" w:sz="4" w:space="0" w:color="A6A6A6" w:themeColor="background1" w:themeShade="A6"/>
              <w:left w:val="nil"/>
              <w:bottom w:val="single" w:sz="4" w:space="0" w:color="auto"/>
              <w:right w:val="nil"/>
            </w:tcBorders>
            <w:hideMark/>
          </w:tcPr>
          <w:p w14:paraId="5201246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ha sido definida en el archivo de referencia garantía.</w:t>
            </w:r>
          </w:p>
        </w:tc>
        <w:tc>
          <w:tcPr>
            <w:tcW w:w="708" w:type="dxa"/>
            <w:tcBorders>
              <w:top w:val="single" w:sz="4" w:space="0" w:color="A6A6A6" w:themeColor="background1" w:themeShade="A6"/>
              <w:left w:val="nil"/>
              <w:bottom w:val="single" w:sz="4" w:space="0" w:color="auto"/>
              <w:right w:val="nil"/>
            </w:tcBorders>
            <w:hideMark/>
          </w:tcPr>
          <w:p w14:paraId="52012465"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46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46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bl>
    <w:p w14:paraId="52012469" w14:textId="77777777" w:rsidR="003A4128" w:rsidRPr="000A7256" w:rsidRDefault="003A4128" w:rsidP="007E0DAE">
      <w:pPr>
        <w:widowControl w:val="0"/>
        <w:spacing w:after="0" w:line="240" w:lineRule="auto"/>
        <w:jc w:val="both"/>
        <w:rPr>
          <w:rFonts w:ascii="Museo Sans 300" w:hAnsi="Museo Sans 300"/>
          <w:b/>
          <w:iCs/>
        </w:rPr>
      </w:pPr>
    </w:p>
    <w:p w14:paraId="77497FAE" w14:textId="77777777" w:rsidR="00157467" w:rsidRPr="000A7256" w:rsidRDefault="00157467" w:rsidP="007E0DAE">
      <w:pPr>
        <w:widowControl w:val="0"/>
        <w:spacing w:after="0" w:line="240" w:lineRule="auto"/>
        <w:jc w:val="both"/>
        <w:rPr>
          <w:rFonts w:ascii="Museo Sans 300" w:hAnsi="Museo Sans 300"/>
          <w:b/>
          <w:iCs/>
        </w:rPr>
      </w:pPr>
    </w:p>
    <w:p w14:paraId="5201246D" w14:textId="77777777" w:rsidR="003A4128" w:rsidRPr="000A7256" w:rsidRDefault="003A4128" w:rsidP="007E0DAE">
      <w:pPr>
        <w:widowControl w:val="0"/>
        <w:spacing w:after="0" w:line="240" w:lineRule="auto"/>
        <w:jc w:val="both"/>
        <w:rPr>
          <w:rFonts w:ascii="Museo Sans 300" w:hAnsi="Museo Sans 300"/>
          <w:i/>
          <w:iCs/>
        </w:rPr>
      </w:pPr>
      <w:r w:rsidRPr="000A7256">
        <w:rPr>
          <w:rFonts w:ascii="Museo Sans 300" w:hAnsi="Museo Sans 300"/>
          <w:b/>
          <w:iCs/>
        </w:rPr>
        <w:t xml:space="preserve">Archivo 9. Garantías de bonos de prenda </w:t>
      </w:r>
      <w:r w:rsidRPr="000A7256">
        <w:rPr>
          <w:rFonts w:ascii="Museo Sans 300" w:hAnsi="Museo Sans 300"/>
          <w:i/>
          <w:iCs/>
        </w:rPr>
        <w:t>(garantia_bono.xml)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473"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6E" w14:textId="77777777" w:rsidR="003A4128" w:rsidRPr="000A7256" w:rsidRDefault="003A4128" w:rsidP="007E0DAE">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46F" w14:textId="77777777" w:rsidR="003A4128" w:rsidRPr="000A7256" w:rsidRDefault="003A4128" w:rsidP="007E0DAE">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470" w14:textId="77777777" w:rsidR="003A4128" w:rsidRPr="000A7256" w:rsidRDefault="003A4128" w:rsidP="007E0DAE">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471" w14:textId="77777777" w:rsidR="003A4128" w:rsidRPr="000A7256" w:rsidRDefault="003A4128" w:rsidP="007E0DAE">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472" w14:textId="77777777" w:rsidR="003A4128" w:rsidRPr="000A7256" w:rsidRDefault="003A4128" w:rsidP="007E0DAE">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247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74"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500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75"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Registro duplicado en el archivo de garantía bono.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76" w14:textId="77777777" w:rsidR="003A4128" w:rsidRPr="000A7256" w:rsidRDefault="003A4128">
            <w:pPr>
              <w:spacing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7"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Existen registros duplicados en el archivo de garantía bono.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8"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7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7A"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501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7B"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El tipo de prenda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7C" w14:textId="77777777" w:rsidR="003A4128" w:rsidRPr="000A7256" w:rsidRDefault="003A4128">
            <w:pPr>
              <w:pStyle w:val="Ttulo8"/>
              <w:spacing w:before="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D"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El tipo de prenda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7E"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8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0"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502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1"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El valor de la prenda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2" w14:textId="77777777" w:rsidR="003A4128" w:rsidRPr="000A7256" w:rsidRDefault="003A4128">
            <w:pPr>
              <w:spacing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3"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No se permiten valores negativos o ceros.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4"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8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6"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503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7"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El saldo de la prenda no puede ser negativo.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8" w14:textId="77777777" w:rsidR="003A4128" w:rsidRPr="000A7256" w:rsidRDefault="003A4128">
            <w:pPr>
              <w:spacing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9"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No se permiten valores negativos o ceros.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A"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9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8C"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504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8D"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El año de la fecha de certificado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8E" w14:textId="77777777" w:rsidR="003A4128" w:rsidRPr="000A7256" w:rsidRDefault="003A4128">
            <w:pPr>
              <w:spacing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8F"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El año de la fecha del certificado no debe ser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0"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 xml:space="preserve">Para todos los registros existentes en el archivo. </w:t>
            </w:r>
          </w:p>
        </w:tc>
      </w:tr>
      <w:tr w:rsidR="003A4128" w:rsidRPr="000A7256" w14:paraId="5201249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2"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505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93"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Existen caracteres inválidos en la descripción</w:t>
            </w:r>
            <w:r w:rsidR="006463F8" w:rsidRPr="000A7256">
              <w:rPr>
                <w:rFonts w:ascii="Museo Sans 300" w:hAnsi="Museo Sans 300" w:cs="Arial"/>
                <w:sz w:val="20"/>
              </w:rPr>
              <w:t xml:space="preserve"> </w:t>
            </w:r>
            <w:r w:rsidRPr="000A7256">
              <w:rPr>
                <w:rFonts w:ascii="Museo Sans 300" w:hAnsi="Museo Sans 300" w:cs="Arial"/>
                <w:sz w:val="20"/>
              </w:rPr>
              <w:t>del bono de prenda.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94" w14:textId="77777777" w:rsidR="003A4128" w:rsidRPr="000A7256" w:rsidRDefault="003A4128">
            <w:pPr>
              <w:pStyle w:val="Ttulo8"/>
              <w:spacing w:before="0" w:line="240" w:lineRule="atLeast"/>
              <w:outlineLvl w:val="7"/>
              <w:rPr>
                <w:rFonts w:ascii="Museo Sans 300" w:hAnsi="Museo Sans 300" w:cs="Arial"/>
                <w:b/>
                <w:color w:val="auto"/>
              </w:rPr>
            </w:pPr>
            <w:r w:rsidRPr="000A7256">
              <w:rPr>
                <w:rFonts w:ascii="Museo Sans 300" w:hAnsi="Museo Sans 300" w:cs="Arial"/>
                <w:color w:val="auto"/>
              </w:rPr>
              <w:t>S</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95"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Existen caracteres inválidos en la descripción del bono de prenda.</w:t>
            </w:r>
          </w:p>
          <w:p w14:paraId="52012496" w14:textId="77777777" w:rsidR="003A4128" w:rsidRPr="000A7256" w:rsidRDefault="003A4128">
            <w:pPr>
              <w:spacing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7"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9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9"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lastRenderedPageBreak/>
              <w:t>506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9A"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9B" w14:textId="77777777" w:rsidR="003A4128" w:rsidRPr="000A7256" w:rsidRDefault="003A4128">
            <w:pPr>
              <w:spacing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C"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Debe definirse el registro de la garantía en el archivo de referencia garantía.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9D"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A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9F"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507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A0"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El código de la almacenadora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A1" w14:textId="77777777" w:rsidR="003A4128" w:rsidRPr="000A7256" w:rsidRDefault="003A4128">
            <w:pPr>
              <w:spacing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A2"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El código de la almacenadora debe de pertenecer a la tabla de valores.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A3"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r w:rsidR="003A4128" w:rsidRPr="000A7256" w14:paraId="520124AA" w14:textId="77777777" w:rsidTr="00A067C6">
        <w:tc>
          <w:tcPr>
            <w:tcW w:w="993" w:type="dxa"/>
            <w:tcBorders>
              <w:top w:val="single" w:sz="4" w:space="0" w:color="A6A6A6" w:themeColor="background1" w:themeShade="A6"/>
              <w:left w:val="nil"/>
              <w:bottom w:val="single" w:sz="4" w:space="0" w:color="auto"/>
              <w:right w:val="nil"/>
            </w:tcBorders>
            <w:hideMark/>
          </w:tcPr>
          <w:p w14:paraId="520124A5"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508</w:t>
            </w:r>
          </w:p>
        </w:tc>
        <w:tc>
          <w:tcPr>
            <w:tcW w:w="1986" w:type="dxa"/>
            <w:tcBorders>
              <w:top w:val="single" w:sz="4" w:space="0" w:color="A6A6A6" w:themeColor="background1" w:themeShade="A6"/>
              <w:left w:val="nil"/>
              <w:bottom w:val="single" w:sz="4" w:space="0" w:color="auto"/>
              <w:right w:val="nil"/>
            </w:tcBorders>
            <w:hideMark/>
          </w:tcPr>
          <w:p w14:paraId="520124A6"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La fecha de certificado es mayor a la fecha de corte.</w:t>
            </w:r>
          </w:p>
        </w:tc>
        <w:tc>
          <w:tcPr>
            <w:tcW w:w="707" w:type="dxa"/>
            <w:tcBorders>
              <w:top w:val="single" w:sz="4" w:space="0" w:color="A6A6A6" w:themeColor="background1" w:themeShade="A6"/>
              <w:left w:val="nil"/>
              <w:bottom w:val="single" w:sz="4" w:space="0" w:color="auto"/>
              <w:right w:val="nil"/>
            </w:tcBorders>
            <w:hideMark/>
          </w:tcPr>
          <w:p w14:paraId="520124A7" w14:textId="77777777" w:rsidR="003A4128" w:rsidRPr="000A7256" w:rsidRDefault="003A4128">
            <w:pPr>
              <w:spacing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4A8"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La fecha de certificado no puede ser mayor a la fecha de corte.</w:t>
            </w:r>
          </w:p>
        </w:tc>
        <w:tc>
          <w:tcPr>
            <w:tcW w:w="2723" w:type="dxa"/>
            <w:tcBorders>
              <w:top w:val="single" w:sz="4" w:space="0" w:color="A6A6A6" w:themeColor="background1" w:themeShade="A6"/>
              <w:left w:val="nil"/>
              <w:bottom w:val="single" w:sz="4" w:space="0" w:color="auto"/>
              <w:right w:val="nil"/>
            </w:tcBorders>
            <w:hideMark/>
          </w:tcPr>
          <w:p w14:paraId="520124A9" w14:textId="77777777" w:rsidR="003A4128" w:rsidRPr="000A7256" w:rsidRDefault="003A4128">
            <w:pPr>
              <w:spacing w:line="240" w:lineRule="atLeast"/>
              <w:jc w:val="left"/>
              <w:rPr>
                <w:rFonts w:ascii="Museo Sans 300" w:hAnsi="Museo Sans 300" w:cs="Arial"/>
                <w:sz w:val="20"/>
              </w:rPr>
            </w:pPr>
            <w:r w:rsidRPr="000A7256">
              <w:rPr>
                <w:rFonts w:ascii="Museo Sans 300" w:hAnsi="Museo Sans 300" w:cs="Arial"/>
                <w:sz w:val="20"/>
              </w:rPr>
              <w:t>Para todos los registros existentes en el archivo y si viene lleno.</w:t>
            </w:r>
          </w:p>
        </w:tc>
      </w:tr>
    </w:tbl>
    <w:p w14:paraId="520124AB" w14:textId="77777777" w:rsidR="003A4128" w:rsidRPr="000A7256" w:rsidRDefault="003A4128" w:rsidP="007E0DAE">
      <w:pPr>
        <w:spacing w:after="0"/>
        <w:jc w:val="both"/>
        <w:rPr>
          <w:rFonts w:ascii="Museo Sans 300" w:hAnsi="Museo Sans 300" w:cs="Arial"/>
        </w:rPr>
      </w:pPr>
      <w:r w:rsidRPr="000A7256">
        <w:rPr>
          <w:rFonts w:ascii="Museo Sans 300" w:hAnsi="Museo Sans 300"/>
        </w:rPr>
        <w:t>El</w:t>
      </w:r>
      <w:r w:rsidRPr="000A7256">
        <w:rPr>
          <w:rFonts w:ascii="Museo Sans 300" w:hAnsi="Museo Sans 300" w:cs="Arial"/>
        </w:rPr>
        <w:t xml:space="preserve"> código de error 504 fue modificado según Sesión CN-10/2012 de fecha 02 de octubre de 2012</w:t>
      </w:r>
    </w:p>
    <w:p w14:paraId="520124AD" w14:textId="77777777" w:rsidR="00F06DCC" w:rsidRPr="000A7256" w:rsidRDefault="00F06DCC" w:rsidP="007E0DAE">
      <w:pPr>
        <w:widowControl w:val="0"/>
        <w:spacing w:after="0" w:line="260" w:lineRule="atLeast"/>
        <w:jc w:val="both"/>
        <w:rPr>
          <w:rFonts w:ascii="Museo Sans 300" w:hAnsi="Museo Sans 300"/>
          <w:b/>
          <w:iCs/>
        </w:rPr>
      </w:pPr>
    </w:p>
    <w:p w14:paraId="520124AE" w14:textId="77777777" w:rsidR="003A4128" w:rsidRPr="000A7256" w:rsidRDefault="003A4128" w:rsidP="007E0DAE">
      <w:pPr>
        <w:widowControl w:val="0"/>
        <w:spacing w:after="0" w:line="260" w:lineRule="atLeast"/>
        <w:jc w:val="both"/>
        <w:rPr>
          <w:rFonts w:ascii="Museo Sans 300" w:hAnsi="Museo Sans 300"/>
          <w:i/>
          <w:iCs/>
        </w:rPr>
      </w:pPr>
      <w:r w:rsidRPr="000A7256">
        <w:rPr>
          <w:rFonts w:ascii="Museo Sans 300" w:hAnsi="Museo Sans 300"/>
          <w:b/>
          <w:iCs/>
        </w:rPr>
        <w:t xml:space="preserve">Archivo 10. Garantías de pólizas </w:t>
      </w:r>
      <w:r w:rsidRPr="000A7256">
        <w:rPr>
          <w:rFonts w:ascii="Museo Sans 300" w:hAnsi="Museo Sans 300"/>
          <w:i/>
          <w:iCs/>
        </w:rPr>
        <w:t>(garantia_poliza.xml)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4B4"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AF"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4B0" w14:textId="77777777" w:rsidR="003A4128" w:rsidRPr="000A7256" w:rsidRDefault="003A4128" w:rsidP="00B77B0E">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4B1" w14:textId="77777777" w:rsidR="003A4128" w:rsidRPr="000A7256" w:rsidRDefault="003A4128" w:rsidP="00BB1DA3">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4B2" w14:textId="77777777" w:rsidR="003A4128" w:rsidRPr="000A7256" w:rsidRDefault="003A4128" w:rsidP="00F06DCC">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4B3" w14:textId="77777777" w:rsidR="003A4128" w:rsidRPr="000A7256" w:rsidRDefault="003A4128" w:rsidP="00F06DCC">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24B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B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B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garantía póliza.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B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4B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 de garantía póliza.</w:t>
            </w:r>
          </w:p>
          <w:p w14:paraId="520124B9"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B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C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B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B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 la póliza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B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B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 la póliza no puede ser menor que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C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de inicio está vacía.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C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de inicio de la póliza debe enviarse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C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de inicio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CA"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de inicio es menor a 1970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C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D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C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529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C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final está vacía.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0"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final debe de venir llena.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D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D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530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D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Fecha de inicio es mayor que la fecha final.</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inicio no debe de ser mayor que la fecha final.</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D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D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531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D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nombre del asegurado está vacío.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D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nombre del asegurado debe de venir lleno.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D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E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532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 la reserva matemática es menor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 la reserva matemática tiene que ser</w:t>
            </w:r>
            <w:r w:rsidR="006463F8" w:rsidRPr="000A7256">
              <w:rPr>
                <w:rFonts w:ascii="Museo Sans 300" w:hAnsi="Museo Sans 300" w:cs="Arial"/>
                <w:sz w:val="20"/>
              </w:rPr>
              <w:t xml:space="preserve"> </w:t>
            </w:r>
            <w:r w:rsidRPr="000A7256">
              <w:rPr>
                <w:rFonts w:ascii="Museo Sans 300" w:hAnsi="Museo Sans 300" w:cs="Arial"/>
                <w:sz w:val="20"/>
              </w:rPr>
              <w:t>mayor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E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533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 lo garantizado es menor o igual</w:t>
            </w:r>
            <w:r w:rsidR="006463F8" w:rsidRPr="000A7256">
              <w:rPr>
                <w:rFonts w:ascii="Museo Sans 300" w:hAnsi="Museo Sans 300" w:cs="Arial"/>
                <w:sz w:val="20"/>
              </w:rPr>
              <w:t xml:space="preserve"> </w:t>
            </w:r>
            <w:r w:rsidRPr="000A7256">
              <w:rPr>
                <w:rFonts w:ascii="Museo Sans 300" w:hAnsi="Museo Sans 300" w:cs="Arial"/>
                <w:sz w:val="20"/>
              </w:rPr>
              <w:t>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 los valores garantizados tiene que ser mayor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4F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4EC"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sz w:val="20"/>
              </w:rPr>
              <w:t>534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4ED"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inicial de la póliza es mayor que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4E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EF"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bCs/>
                <w:sz w:val="20"/>
              </w:rPr>
              <w:t>La fecha inicial de la póliza no puede ser mayor a la fecha de corte.</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4F0" w14:textId="77777777" w:rsidR="003A4128" w:rsidRPr="000A7256" w:rsidRDefault="003A4128">
            <w:pPr>
              <w:spacing w:before="20" w:after="20" w:line="240" w:lineRule="atLeast"/>
              <w:jc w:val="left"/>
              <w:rPr>
                <w:rFonts w:ascii="Museo Sans 300" w:hAnsi="Museo Sans 300" w:cs="Arial"/>
                <w:bCs/>
                <w:sz w:val="20"/>
              </w:rPr>
            </w:pPr>
            <w:r w:rsidRPr="000A7256">
              <w:rPr>
                <w:rFonts w:ascii="Museo Sans 300" w:hAnsi="Museo Sans 300" w:cs="Arial"/>
                <w:sz w:val="20"/>
              </w:rPr>
              <w:t>Para todos los registros que existan en el archivo.</w:t>
            </w:r>
          </w:p>
        </w:tc>
      </w:tr>
      <w:tr w:rsidR="003A4128" w:rsidRPr="000A7256" w14:paraId="520124F7" w14:textId="77777777" w:rsidTr="00A067C6">
        <w:tc>
          <w:tcPr>
            <w:tcW w:w="993" w:type="dxa"/>
            <w:tcBorders>
              <w:top w:val="single" w:sz="4" w:space="0" w:color="A6A6A6" w:themeColor="background1" w:themeShade="A6"/>
              <w:left w:val="nil"/>
              <w:bottom w:val="single" w:sz="4" w:space="0" w:color="auto"/>
              <w:right w:val="nil"/>
            </w:tcBorders>
            <w:hideMark/>
          </w:tcPr>
          <w:p w14:paraId="520124F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535</w:t>
            </w:r>
          </w:p>
        </w:tc>
        <w:tc>
          <w:tcPr>
            <w:tcW w:w="1986" w:type="dxa"/>
            <w:tcBorders>
              <w:top w:val="single" w:sz="4" w:space="0" w:color="A6A6A6" w:themeColor="background1" w:themeShade="A6"/>
              <w:left w:val="nil"/>
              <w:bottom w:val="single" w:sz="4" w:space="0" w:color="auto"/>
              <w:right w:val="nil"/>
            </w:tcBorders>
            <w:hideMark/>
          </w:tcPr>
          <w:p w14:paraId="520124F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garantía no ha sido definida en el archivo de referencia garantía.</w:t>
            </w:r>
          </w:p>
        </w:tc>
        <w:tc>
          <w:tcPr>
            <w:tcW w:w="707" w:type="dxa"/>
            <w:tcBorders>
              <w:top w:val="single" w:sz="4" w:space="0" w:color="A6A6A6" w:themeColor="background1" w:themeShade="A6"/>
              <w:left w:val="nil"/>
              <w:bottom w:val="single" w:sz="4" w:space="0" w:color="auto"/>
              <w:right w:val="nil"/>
            </w:tcBorders>
            <w:hideMark/>
          </w:tcPr>
          <w:p w14:paraId="520124F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4F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4F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bl>
    <w:p w14:paraId="520124F8" w14:textId="77777777" w:rsidR="003A4128" w:rsidRPr="000A7256" w:rsidRDefault="003A4128" w:rsidP="007E0DAE">
      <w:pPr>
        <w:widowControl w:val="0"/>
        <w:spacing w:after="0" w:line="240" w:lineRule="auto"/>
        <w:jc w:val="both"/>
        <w:rPr>
          <w:rFonts w:ascii="Museo Sans 300" w:hAnsi="Museo Sans 300"/>
          <w:b/>
          <w:iCs/>
        </w:rPr>
      </w:pPr>
    </w:p>
    <w:p w14:paraId="520124F9" w14:textId="77777777" w:rsidR="003A4128" w:rsidRPr="000A7256" w:rsidRDefault="003A4128" w:rsidP="007E0DAE">
      <w:pPr>
        <w:widowControl w:val="0"/>
        <w:spacing w:after="0" w:line="240" w:lineRule="auto"/>
        <w:jc w:val="both"/>
        <w:rPr>
          <w:rFonts w:ascii="Museo Sans 300" w:hAnsi="Museo Sans 300"/>
          <w:b/>
          <w:iCs/>
        </w:rPr>
      </w:pPr>
    </w:p>
    <w:p w14:paraId="520124FA" w14:textId="77777777" w:rsidR="003A4128" w:rsidRPr="000A7256" w:rsidRDefault="003A4128" w:rsidP="007E0DAE">
      <w:pPr>
        <w:widowControl w:val="0"/>
        <w:spacing w:after="0" w:line="240" w:lineRule="auto"/>
        <w:jc w:val="both"/>
        <w:rPr>
          <w:rFonts w:ascii="Museo Sans 300" w:hAnsi="Museo Sans 300"/>
          <w:i/>
          <w:iCs/>
        </w:rPr>
      </w:pPr>
      <w:r w:rsidRPr="000A7256">
        <w:rPr>
          <w:rFonts w:ascii="Museo Sans 300" w:hAnsi="Museo Sans 300"/>
          <w:b/>
          <w:iCs/>
        </w:rPr>
        <w:t xml:space="preserve">Archivo 11. Fondos de garantías </w:t>
      </w:r>
      <w:r w:rsidRPr="000A7256">
        <w:rPr>
          <w:rFonts w:ascii="Museo Sans 300" w:hAnsi="Museo Sans 300"/>
          <w:i/>
          <w:iCs/>
        </w:rPr>
        <w:t>(garantia_fondo.xml)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50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4FB"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4FC" w14:textId="77777777" w:rsidR="003A4128" w:rsidRPr="000A7256" w:rsidRDefault="003A4128" w:rsidP="00B77B0E">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4FD"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4FE" w14:textId="77777777" w:rsidR="003A4128" w:rsidRPr="000A7256" w:rsidRDefault="003A4128" w:rsidP="00BB1DA3">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4FF" w14:textId="77777777" w:rsidR="003A4128" w:rsidRPr="000A7256" w:rsidRDefault="003A4128" w:rsidP="00F06DCC">
            <w:pPr>
              <w:spacing w:before="20" w:after="20" w:line="240" w:lineRule="atLeast"/>
              <w:rPr>
                <w:rFonts w:ascii="Museo Sans 300" w:hAnsi="Museo Sans 300"/>
                <w:sz w:val="20"/>
                <w:szCs w:val="20"/>
              </w:rPr>
            </w:pPr>
            <w:r w:rsidRPr="000A7256">
              <w:rPr>
                <w:rFonts w:ascii="Museo Sans 300" w:hAnsi="Museo Sans 300"/>
                <w:sz w:val="20"/>
                <w:szCs w:val="20"/>
              </w:rPr>
              <w:t>Condiciones de implementación</w:t>
            </w:r>
          </w:p>
        </w:tc>
      </w:tr>
      <w:tr w:rsidR="003A4128" w:rsidRPr="000A7256" w14:paraId="52012507"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0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550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garantía fondo.</w:t>
            </w:r>
          </w:p>
        </w:tc>
        <w:tc>
          <w:tcPr>
            <w:tcW w:w="707" w:type="dxa"/>
            <w:tcBorders>
              <w:top w:val="single" w:sz="4" w:space="0" w:color="A6A6A6" w:themeColor="background1" w:themeShade="A6"/>
              <w:left w:val="nil"/>
              <w:bottom w:val="single" w:sz="4" w:space="0" w:color="A6A6A6" w:themeColor="background1" w:themeShade="A6"/>
              <w:right w:val="nil"/>
            </w:tcBorders>
          </w:tcPr>
          <w:p w14:paraId="5201250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p w14:paraId="52012504" w14:textId="77777777" w:rsidR="003A4128" w:rsidRPr="000A7256" w:rsidRDefault="003A4128">
            <w:pPr>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w:t>
            </w:r>
            <w:r w:rsidR="006463F8" w:rsidRPr="000A7256">
              <w:rPr>
                <w:rFonts w:ascii="Museo Sans 300" w:hAnsi="Museo Sans 300" w:cs="Arial"/>
                <w:sz w:val="20"/>
              </w:rPr>
              <w:t xml:space="preserve"> </w:t>
            </w:r>
            <w:r w:rsidRPr="000A7256">
              <w:rPr>
                <w:rFonts w:ascii="Museo Sans 300" w:hAnsi="Museo Sans 300" w:cs="Arial"/>
                <w:sz w:val="20"/>
              </w:rPr>
              <w:t>de garantía fondo.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0D" w14:textId="77777777" w:rsidTr="00A067C6">
        <w:trPr>
          <w:trHeight w:val="461"/>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50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 fondo de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0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 fondo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0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1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0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0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 la garantía debe ser mayor a cero.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del fondo de garantía no puede ser menor o igual a cero.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19"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1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1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del porcentaje cubierto de la referencia debe ser mayor a cero y menor o igual a 100.</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valor del porcentaje cubierto de la referencia no puede ser</w:t>
            </w:r>
            <w:r w:rsidR="006463F8" w:rsidRPr="000A7256">
              <w:rPr>
                <w:rFonts w:ascii="Museo Sans 300" w:hAnsi="Museo Sans 300" w:cs="Arial"/>
                <w:sz w:val="20"/>
              </w:rPr>
              <w:t xml:space="preserve"> </w:t>
            </w:r>
            <w:r w:rsidRPr="000A7256">
              <w:rPr>
                <w:rFonts w:ascii="Museo Sans 300" w:hAnsi="Museo Sans 300" w:cs="Arial"/>
                <w:sz w:val="20"/>
              </w:rPr>
              <w:t>menor o igual a cero, ni mayor a 100</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1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1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554</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1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estado de la garantía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1C"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El estado debe ser: “H” </w:t>
            </w:r>
            <w:proofErr w:type="spellStart"/>
            <w:r w:rsidRPr="000A7256">
              <w:rPr>
                <w:rFonts w:ascii="Museo Sans 300" w:hAnsi="Museo Sans 300" w:cs="Arial"/>
                <w:sz w:val="20"/>
              </w:rPr>
              <w:t>ó</w:t>
            </w:r>
            <w:proofErr w:type="spellEnd"/>
            <w:r w:rsidRPr="000A7256">
              <w:rPr>
                <w:rFonts w:ascii="Museo Sans 300" w:hAnsi="Museo Sans 300" w:cs="Arial"/>
                <w:sz w:val="20"/>
              </w:rPr>
              <w:t xml:space="preserve"> ”N”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1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25" w14:textId="77777777" w:rsidTr="00A067C6">
        <w:tc>
          <w:tcPr>
            <w:tcW w:w="993" w:type="dxa"/>
            <w:tcBorders>
              <w:top w:val="single" w:sz="4" w:space="0" w:color="A6A6A6" w:themeColor="background1" w:themeShade="A6"/>
              <w:left w:val="nil"/>
              <w:bottom w:val="single" w:sz="4" w:space="0" w:color="auto"/>
              <w:right w:val="nil"/>
            </w:tcBorders>
            <w:hideMark/>
          </w:tcPr>
          <w:p w14:paraId="5201252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555</w:t>
            </w:r>
          </w:p>
        </w:tc>
        <w:tc>
          <w:tcPr>
            <w:tcW w:w="1986" w:type="dxa"/>
            <w:tcBorders>
              <w:top w:val="single" w:sz="4" w:space="0" w:color="A6A6A6" w:themeColor="background1" w:themeShade="A6"/>
              <w:left w:val="nil"/>
              <w:bottom w:val="single" w:sz="4" w:space="0" w:color="auto"/>
              <w:right w:val="nil"/>
            </w:tcBorders>
            <w:hideMark/>
          </w:tcPr>
          <w:p w14:paraId="5201252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Esta garantía no ha sido definida en el archivo de referencia garantía. </w:t>
            </w:r>
          </w:p>
        </w:tc>
        <w:tc>
          <w:tcPr>
            <w:tcW w:w="707" w:type="dxa"/>
            <w:tcBorders>
              <w:top w:val="single" w:sz="4" w:space="0" w:color="A6A6A6" w:themeColor="background1" w:themeShade="A6"/>
              <w:left w:val="nil"/>
              <w:bottom w:val="single" w:sz="4" w:space="0" w:color="auto"/>
              <w:right w:val="nil"/>
            </w:tcBorders>
            <w:hideMark/>
          </w:tcPr>
          <w:p w14:paraId="5201252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52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 definirse en registro de la garantía en el archivo de referencia garantía.</w:t>
            </w:r>
          </w:p>
        </w:tc>
        <w:tc>
          <w:tcPr>
            <w:tcW w:w="2723" w:type="dxa"/>
            <w:tcBorders>
              <w:top w:val="single" w:sz="4" w:space="0" w:color="A6A6A6" w:themeColor="background1" w:themeShade="A6"/>
              <w:left w:val="nil"/>
              <w:bottom w:val="single" w:sz="4" w:space="0" w:color="auto"/>
              <w:right w:val="nil"/>
            </w:tcBorders>
            <w:hideMark/>
          </w:tcPr>
          <w:p w14:paraId="5201252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bl>
    <w:p w14:paraId="52012526" w14:textId="1EA09D9B" w:rsidR="003A4128" w:rsidRPr="000A7256" w:rsidRDefault="003A4128" w:rsidP="00F06DCC">
      <w:pPr>
        <w:widowControl w:val="0"/>
        <w:spacing w:after="0" w:line="240" w:lineRule="auto"/>
        <w:jc w:val="both"/>
        <w:rPr>
          <w:rFonts w:ascii="Museo Sans 300" w:hAnsi="Museo Sans 300"/>
          <w:b/>
          <w:iCs/>
        </w:rPr>
      </w:pPr>
    </w:p>
    <w:p w14:paraId="12CB08D8" w14:textId="77777777" w:rsidR="006A35B2" w:rsidRPr="000A7256" w:rsidRDefault="006A35B2" w:rsidP="00F06DCC">
      <w:pPr>
        <w:widowControl w:val="0"/>
        <w:spacing w:after="0" w:line="240" w:lineRule="auto"/>
        <w:jc w:val="both"/>
        <w:rPr>
          <w:rFonts w:ascii="Museo Sans 300" w:hAnsi="Museo Sans 300"/>
          <w:b/>
          <w:iCs/>
        </w:rPr>
      </w:pPr>
    </w:p>
    <w:p w14:paraId="52012529" w14:textId="77777777" w:rsidR="003A4128" w:rsidRPr="000A7256" w:rsidRDefault="003A4128" w:rsidP="007E0DAE">
      <w:pPr>
        <w:widowControl w:val="0"/>
        <w:spacing w:after="0" w:line="240" w:lineRule="auto"/>
        <w:jc w:val="both"/>
        <w:rPr>
          <w:rFonts w:ascii="Museo Sans 300" w:hAnsi="Museo Sans 300"/>
          <w:i/>
          <w:iCs/>
        </w:rPr>
      </w:pPr>
      <w:r w:rsidRPr="000A7256">
        <w:rPr>
          <w:rFonts w:ascii="Museo Sans 300" w:hAnsi="Museo Sans 300"/>
          <w:b/>
          <w:iCs/>
        </w:rPr>
        <w:t>Archivo 12. Tipos de gastos por referencia</w:t>
      </w:r>
      <w:r w:rsidRPr="000A7256">
        <w:rPr>
          <w:rFonts w:ascii="Museo Sans 300" w:hAnsi="Museo Sans 300"/>
          <w:i/>
          <w:iCs/>
        </w:rPr>
        <w:t xml:space="preserve"> (referencia_gasto.xml)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52F"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2A"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lastRenderedPageBreak/>
              <w:t>Código de error</w:t>
            </w:r>
          </w:p>
        </w:tc>
        <w:tc>
          <w:tcPr>
            <w:tcW w:w="1986" w:type="dxa"/>
            <w:tcBorders>
              <w:left w:val="nil"/>
              <w:right w:val="nil"/>
            </w:tcBorders>
            <w:vAlign w:val="center"/>
            <w:hideMark/>
          </w:tcPr>
          <w:p w14:paraId="5201252B" w14:textId="77777777" w:rsidR="003A4128" w:rsidRPr="000A7256" w:rsidRDefault="003A4128" w:rsidP="00B77B0E">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52C"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52D" w14:textId="77777777" w:rsidR="003A4128" w:rsidRPr="000A7256" w:rsidRDefault="003A4128" w:rsidP="00BB1DA3">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52E" w14:textId="77777777" w:rsidR="003A4128" w:rsidRPr="000A7256" w:rsidRDefault="003A4128" w:rsidP="00F06DCC">
            <w:pPr>
              <w:spacing w:before="20" w:after="20" w:line="240" w:lineRule="atLeast"/>
              <w:rPr>
                <w:rFonts w:ascii="Museo Sans 300" w:hAnsi="Museo Sans 300"/>
                <w:sz w:val="20"/>
                <w:szCs w:val="20"/>
              </w:rPr>
            </w:pPr>
            <w:r w:rsidRPr="000A7256">
              <w:rPr>
                <w:rFonts w:ascii="Museo Sans 300" w:hAnsi="Museo Sans 300"/>
                <w:sz w:val="20"/>
                <w:szCs w:val="20"/>
              </w:rPr>
              <w:t>Condiciones de implementación</w:t>
            </w:r>
          </w:p>
        </w:tc>
      </w:tr>
      <w:tr w:rsidR="003A4128" w:rsidRPr="000A7256" w14:paraId="52012535" w14:textId="77777777" w:rsidTr="00A067C6">
        <w:tc>
          <w:tcPr>
            <w:tcW w:w="993" w:type="dxa"/>
            <w:tcBorders>
              <w:top w:val="single" w:sz="4" w:space="0" w:color="auto"/>
              <w:left w:val="nil"/>
              <w:bottom w:val="single" w:sz="4" w:space="0" w:color="A6A6A6" w:themeColor="background1" w:themeShade="A6"/>
              <w:right w:val="nil"/>
            </w:tcBorders>
            <w:hideMark/>
          </w:tcPr>
          <w:p w14:paraId="5201253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575</w:t>
            </w:r>
          </w:p>
        </w:tc>
        <w:tc>
          <w:tcPr>
            <w:tcW w:w="1986" w:type="dxa"/>
            <w:tcBorders>
              <w:top w:val="single" w:sz="4" w:space="0" w:color="auto"/>
              <w:left w:val="nil"/>
              <w:bottom w:val="single" w:sz="4" w:space="0" w:color="A6A6A6" w:themeColor="background1" w:themeShade="A6"/>
              <w:right w:val="nil"/>
            </w:tcBorders>
            <w:hideMark/>
          </w:tcPr>
          <w:p w14:paraId="5201253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w:t>
            </w:r>
            <w:r w:rsidR="006463F8" w:rsidRPr="000A7256">
              <w:rPr>
                <w:rFonts w:ascii="Museo Sans 300" w:hAnsi="Museo Sans 300" w:cs="Arial"/>
                <w:sz w:val="20"/>
              </w:rPr>
              <w:t xml:space="preserve"> </w:t>
            </w:r>
            <w:r w:rsidRPr="000A7256">
              <w:rPr>
                <w:rFonts w:ascii="Museo Sans 300" w:hAnsi="Museo Sans 300" w:cs="Arial"/>
                <w:sz w:val="20"/>
              </w:rPr>
              <w:t>el archivo de referencia gastos.</w:t>
            </w:r>
          </w:p>
        </w:tc>
        <w:tc>
          <w:tcPr>
            <w:tcW w:w="707" w:type="dxa"/>
            <w:tcBorders>
              <w:top w:val="single" w:sz="4" w:space="0" w:color="auto"/>
              <w:left w:val="nil"/>
              <w:bottom w:val="single" w:sz="4" w:space="0" w:color="A6A6A6" w:themeColor="background1" w:themeShade="A6"/>
              <w:right w:val="nil"/>
            </w:tcBorders>
            <w:hideMark/>
          </w:tcPr>
          <w:p w14:paraId="5201253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uto"/>
              <w:left w:val="nil"/>
              <w:bottom w:val="single" w:sz="4" w:space="0" w:color="A6A6A6" w:themeColor="background1" w:themeShade="A6"/>
              <w:right w:val="nil"/>
            </w:tcBorders>
            <w:hideMark/>
          </w:tcPr>
          <w:p w14:paraId="5201253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 de referencia gastos.</w:t>
            </w:r>
          </w:p>
        </w:tc>
        <w:tc>
          <w:tcPr>
            <w:tcW w:w="2723" w:type="dxa"/>
            <w:tcBorders>
              <w:top w:val="single" w:sz="4" w:space="0" w:color="auto"/>
              <w:left w:val="nil"/>
              <w:bottom w:val="single" w:sz="4" w:space="0" w:color="A6A6A6" w:themeColor="background1" w:themeShade="A6"/>
              <w:right w:val="nil"/>
            </w:tcBorders>
            <w:hideMark/>
          </w:tcPr>
          <w:p w14:paraId="5201253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3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3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3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de la referencia no existe en el archivo de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3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9" w14:textId="76620FDC"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cartera, código de activo y</w:t>
            </w:r>
            <w:r w:rsidR="006463F8" w:rsidRPr="000A7256">
              <w:rPr>
                <w:rFonts w:ascii="Museo Sans 300" w:hAnsi="Museo Sans 300" w:cs="Arial"/>
                <w:sz w:val="20"/>
              </w:rPr>
              <w:t xml:space="preserve"> </w:t>
            </w:r>
            <w:r w:rsidR="00157467" w:rsidRPr="000A7256">
              <w:rPr>
                <w:rFonts w:ascii="Museo Sans 300" w:hAnsi="Museo Sans 300" w:cs="Arial"/>
                <w:sz w:val="20"/>
              </w:rPr>
              <w:t>número</w:t>
            </w:r>
            <w:r w:rsidRPr="000A7256">
              <w:rPr>
                <w:rFonts w:ascii="Museo Sans 300" w:hAnsi="Museo Sans 300" w:cs="Arial"/>
                <w:sz w:val="20"/>
              </w:rPr>
              <w:t xml:space="preserve"> de referencia, deben de</w:t>
            </w:r>
            <w:r w:rsidR="006463F8" w:rsidRPr="000A7256">
              <w:rPr>
                <w:rFonts w:ascii="Museo Sans 300" w:hAnsi="Museo Sans 300" w:cs="Arial"/>
                <w:sz w:val="20"/>
              </w:rPr>
              <w:t xml:space="preserve"> </w:t>
            </w:r>
            <w:r w:rsidRPr="000A7256">
              <w:rPr>
                <w:rFonts w:ascii="Museo Sans 300" w:hAnsi="Museo Sans 300" w:cs="Arial"/>
                <w:sz w:val="20"/>
              </w:rPr>
              <w:t>existir en el archivo</w:t>
            </w:r>
            <w:r w:rsidR="006463F8" w:rsidRPr="000A7256">
              <w:rPr>
                <w:rFonts w:ascii="Museo Sans 300" w:hAnsi="Museo Sans 300" w:cs="Arial"/>
                <w:sz w:val="20"/>
              </w:rPr>
              <w:t xml:space="preserve"> </w:t>
            </w:r>
            <w:r w:rsidRPr="000A7256">
              <w:rPr>
                <w:rFonts w:ascii="Museo Sans 300" w:hAnsi="Museo Sans 300" w:cs="Arial"/>
                <w:sz w:val="20"/>
              </w:rPr>
              <w:t>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4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3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3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gasto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3E"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3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gasto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4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4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4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4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 gasto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44"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tcPr>
          <w:p w14:paraId="5201254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tipo de gastos debe ser &lt;&lt;F&gt;&gt; o &lt;&lt;C&gt;&gt;.</w:t>
            </w:r>
          </w:p>
          <w:p w14:paraId="52012546" w14:textId="77777777" w:rsidR="003A4128" w:rsidRPr="000A7256" w:rsidRDefault="003A4128">
            <w:pPr>
              <w:spacing w:before="20" w:after="20" w:line="240" w:lineRule="atLeast"/>
              <w:rPr>
                <w:rFonts w:ascii="Museo Sans 300" w:hAnsi="Museo Sans 300" w:cs="Arial"/>
                <w:sz w:val="20"/>
              </w:rPr>
            </w:pP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4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4E" w14:textId="77777777" w:rsidTr="00A067C6">
        <w:tc>
          <w:tcPr>
            <w:tcW w:w="993" w:type="dxa"/>
            <w:tcBorders>
              <w:top w:val="single" w:sz="4" w:space="0" w:color="A6A6A6" w:themeColor="background1" w:themeShade="A6"/>
              <w:left w:val="nil"/>
              <w:bottom w:val="single" w:sz="4" w:space="0" w:color="auto"/>
              <w:right w:val="nil"/>
            </w:tcBorders>
            <w:hideMark/>
          </w:tcPr>
          <w:p w14:paraId="5201254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579</w:t>
            </w:r>
          </w:p>
        </w:tc>
        <w:tc>
          <w:tcPr>
            <w:tcW w:w="1986" w:type="dxa"/>
            <w:tcBorders>
              <w:top w:val="single" w:sz="4" w:space="0" w:color="A6A6A6" w:themeColor="background1" w:themeShade="A6"/>
              <w:left w:val="nil"/>
              <w:bottom w:val="single" w:sz="4" w:space="0" w:color="auto"/>
              <w:right w:val="nil"/>
            </w:tcBorders>
            <w:hideMark/>
          </w:tcPr>
          <w:p w14:paraId="5201254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del gasto es inválido.</w:t>
            </w:r>
          </w:p>
        </w:tc>
        <w:tc>
          <w:tcPr>
            <w:tcW w:w="707" w:type="dxa"/>
            <w:tcBorders>
              <w:top w:val="single" w:sz="4" w:space="0" w:color="A6A6A6" w:themeColor="background1" w:themeShade="A6"/>
              <w:left w:val="nil"/>
              <w:bottom w:val="single" w:sz="4" w:space="0" w:color="auto"/>
              <w:right w:val="nil"/>
            </w:tcBorders>
            <w:hideMark/>
          </w:tcPr>
          <w:p w14:paraId="5201254B"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54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monto del gasto no puede ser menor o igual a cero.</w:t>
            </w:r>
          </w:p>
        </w:tc>
        <w:tc>
          <w:tcPr>
            <w:tcW w:w="2723" w:type="dxa"/>
            <w:tcBorders>
              <w:top w:val="single" w:sz="4" w:space="0" w:color="A6A6A6" w:themeColor="background1" w:themeShade="A6"/>
              <w:left w:val="nil"/>
              <w:bottom w:val="single" w:sz="4" w:space="0" w:color="auto"/>
              <w:right w:val="nil"/>
            </w:tcBorders>
            <w:hideMark/>
          </w:tcPr>
          <w:p w14:paraId="5201254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bl>
    <w:p w14:paraId="5201254F" w14:textId="77777777" w:rsidR="003A4128" w:rsidRPr="000A7256" w:rsidRDefault="003A4128" w:rsidP="00F06DCC">
      <w:pPr>
        <w:widowControl w:val="0"/>
        <w:spacing w:after="0" w:line="240" w:lineRule="auto"/>
        <w:jc w:val="both"/>
        <w:rPr>
          <w:rFonts w:ascii="Museo Sans 300" w:hAnsi="Museo Sans 300"/>
          <w:b/>
          <w:iCs/>
        </w:rPr>
      </w:pPr>
    </w:p>
    <w:p w14:paraId="52012550" w14:textId="77777777" w:rsidR="003A4128" w:rsidRPr="000A7256" w:rsidRDefault="003A4128" w:rsidP="007E0DAE">
      <w:pPr>
        <w:widowControl w:val="0"/>
        <w:spacing w:after="0" w:line="240" w:lineRule="auto"/>
        <w:jc w:val="both"/>
        <w:rPr>
          <w:rFonts w:ascii="Museo Sans 300" w:hAnsi="Museo Sans 300"/>
          <w:b/>
          <w:iCs/>
        </w:rPr>
      </w:pPr>
    </w:p>
    <w:p w14:paraId="52012551" w14:textId="77777777" w:rsidR="003A4128" w:rsidRPr="000A7256" w:rsidRDefault="003A4128" w:rsidP="007E0DAE">
      <w:pPr>
        <w:widowControl w:val="0"/>
        <w:spacing w:after="0" w:line="240" w:lineRule="auto"/>
        <w:jc w:val="both"/>
        <w:rPr>
          <w:rFonts w:ascii="Museo Sans 300" w:hAnsi="Museo Sans 300"/>
          <w:i/>
          <w:iCs/>
        </w:rPr>
      </w:pPr>
      <w:r w:rsidRPr="000A7256">
        <w:rPr>
          <w:rFonts w:ascii="Museo Sans 300" w:hAnsi="Museo Sans 300"/>
          <w:b/>
          <w:iCs/>
        </w:rPr>
        <w:t xml:space="preserve">Archivo 13. Unidades de medida financiadas por referencia </w:t>
      </w:r>
      <w:r w:rsidRPr="000A7256">
        <w:rPr>
          <w:rFonts w:ascii="Museo Sans 300" w:hAnsi="Museo Sans 300"/>
          <w:i/>
          <w:iCs/>
        </w:rPr>
        <w:t>(referencia_unidad.xml)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557"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52"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553" w14:textId="77777777" w:rsidR="003A4128" w:rsidRPr="000A7256" w:rsidRDefault="003A4128" w:rsidP="00B77B0E">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554"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555" w14:textId="77777777" w:rsidR="003A4128" w:rsidRPr="000A7256" w:rsidRDefault="003A4128" w:rsidP="00BB1DA3">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556" w14:textId="77777777" w:rsidR="003A4128" w:rsidRPr="000A7256" w:rsidRDefault="003A4128" w:rsidP="00F06DCC">
            <w:pPr>
              <w:spacing w:before="20" w:after="20" w:line="240" w:lineRule="atLeast"/>
              <w:rPr>
                <w:rFonts w:ascii="Museo Sans 300" w:hAnsi="Museo Sans 300"/>
                <w:sz w:val="20"/>
                <w:szCs w:val="20"/>
              </w:rPr>
            </w:pPr>
            <w:r w:rsidRPr="000A7256">
              <w:rPr>
                <w:rFonts w:ascii="Museo Sans 300" w:hAnsi="Museo Sans 300"/>
                <w:sz w:val="20"/>
                <w:szCs w:val="20"/>
              </w:rPr>
              <w:t>Condiciones de implementación</w:t>
            </w:r>
          </w:p>
        </w:tc>
      </w:tr>
      <w:tr w:rsidR="003A4128" w:rsidRPr="000A7256" w14:paraId="5201255D"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5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600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5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referencia unidad.</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5A"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5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 de referencia unidad.</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5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63"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5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601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5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de la referencia no existe en el archivo</w:t>
            </w:r>
            <w:r w:rsidR="006463F8" w:rsidRPr="000A7256">
              <w:rPr>
                <w:rFonts w:ascii="Museo Sans 300" w:hAnsi="Museo Sans 300" w:cs="Arial"/>
                <w:sz w:val="20"/>
              </w:rPr>
              <w:t xml:space="preserve"> </w:t>
            </w:r>
            <w:r w:rsidRPr="000A7256">
              <w:rPr>
                <w:rFonts w:ascii="Museo Sans 300" w:hAnsi="Museo Sans 300" w:cs="Arial"/>
                <w:sz w:val="20"/>
              </w:rPr>
              <w:t>de referencia.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60"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1" w14:textId="72238C42"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El código de cartera, código de activo y </w:t>
            </w:r>
            <w:r w:rsidR="00157467" w:rsidRPr="000A7256">
              <w:rPr>
                <w:rFonts w:ascii="Museo Sans 300" w:hAnsi="Museo Sans 300" w:cs="Arial"/>
                <w:sz w:val="20"/>
              </w:rPr>
              <w:t>número</w:t>
            </w:r>
            <w:r w:rsidRPr="000A7256">
              <w:rPr>
                <w:rFonts w:ascii="Museo Sans 300" w:hAnsi="Museo Sans 300" w:cs="Arial"/>
                <w:sz w:val="20"/>
              </w:rPr>
              <w:t xml:space="preserve"> de referencia deben de</w:t>
            </w:r>
            <w:r w:rsidR="006463F8" w:rsidRPr="000A7256">
              <w:rPr>
                <w:rFonts w:ascii="Museo Sans 300" w:hAnsi="Museo Sans 300" w:cs="Arial"/>
                <w:sz w:val="20"/>
              </w:rPr>
              <w:t xml:space="preserve"> </w:t>
            </w:r>
            <w:r w:rsidRPr="000A7256">
              <w:rPr>
                <w:rFonts w:ascii="Museo Sans 300" w:hAnsi="Museo Sans 300" w:cs="Arial"/>
                <w:sz w:val="20"/>
              </w:rPr>
              <w:t>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69" w14:textId="77777777" w:rsidTr="00A067C6">
        <w:trPr>
          <w:trHeight w:val="528"/>
        </w:trPr>
        <w:tc>
          <w:tcPr>
            <w:tcW w:w="993" w:type="dxa"/>
            <w:tcBorders>
              <w:top w:val="single" w:sz="4" w:space="0" w:color="A6A6A6" w:themeColor="background1" w:themeShade="A6"/>
              <w:left w:val="nil"/>
              <w:bottom w:val="single" w:sz="4" w:space="0" w:color="A6A6A6" w:themeColor="background1" w:themeShade="A6"/>
              <w:right w:val="nil"/>
            </w:tcBorders>
            <w:hideMark/>
          </w:tcPr>
          <w:p w14:paraId="5201256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602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6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unidad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66"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 unidad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6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6F" w14:textId="77777777" w:rsidTr="00A067C6">
        <w:tc>
          <w:tcPr>
            <w:tcW w:w="993" w:type="dxa"/>
            <w:tcBorders>
              <w:top w:val="single" w:sz="4" w:space="0" w:color="A6A6A6" w:themeColor="background1" w:themeShade="A6"/>
              <w:left w:val="nil"/>
              <w:bottom w:val="single" w:sz="4" w:space="0" w:color="auto"/>
              <w:right w:val="nil"/>
            </w:tcBorders>
            <w:hideMark/>
          </w:tcPr>
          <w:p w14:paraId="5201256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603</w:t>
            </w:r>
          </w:p>
        </w:tc>
        <w:tc>
          <w:tcPr>
            <w:tcW w:w="1986" w:type="dxa"/>
            <w:tcBorders>
              <w:top w:val="single" w:sz="4" w:space="0" w:color="A6A6A6" w:themeColor="background1" w:themeShade="A6"/>
              <w:left w:val="nil"/>
              <w:bottom w:val="single" w:sz="4" w:space="0" w:color="auto"/>
              <w:right w:val="nil"/>
            </w:tcBorders>
            <w:hideMark/>
          </w:tcPr>
          <w:p w14:paraId="5201256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cantidad de unidad de medida es inválida.</w:t>
            </w:r>
          </w:p>
        </w:tc>
        <w:tc>
          <w:tcPr>
            <w:tcW w:w="707" w:type="dxa"/>
            <w:tcBorders>
              <w:top w:val="single" w:sz="4" w:space="0" w:color="A6A6A6" w:themeColor="background1" w:themeShade="A6"/>
              <w:left w:val="nil"/>
              <w:bottom w:val="single" w:sz="4" w:space="0" w:color="auto"/>
              <w:right w:val="nil"/>
            </w:tcBorders>
            <w:hideMark/>
          </w:tcPr>
          <w:p w14:paraId="5201256C"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uto"/>
              <w:right w:val="nil"/>
            </w:tcBorders>
            <w:hideMark/>
          </w:tcPr>
          <w:p w14:paraId="5201256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cantidad de unidad de medida debe ser mayor a cero.</w:t>
            </w:r>
          </w:p>
        </w:tc>
        <w:tc>
          <w:tcPr>
            <w:tcW w:w="2723" w:type="dxa"/>
            <w:tcBorders>
              <w:top w:val="single" w:sz="4" w:space="0" w:color="A6A6A6" w:themeColor="background1" w:themeShade="A6"/>
              <w:left w:val="nil"/>
              <w:bottom w:val="single" w:sz="4" w:space="0" w:color="auto"/>
              <w:right w:val="nil"/>
            </w:tcBorders>
            <w:hideMark/>
          </w:tcPr>
          <w:p w14:paraId="5201256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bl>
    <w:p w14:paraId="52012570" w14:textId="77777777" w:rsidR="003A4128" w:rsidRPr="000A7256" w:rsidRDefault="003A4128" w:rsidP="007E0DAE">
      <w:pPr>
        <w:widowControl w:val="0"/>
        <w:spacing w:after="0" w:line="240" w:lineRule="auto"/>
        <w:jc w:val="both"/>
        <w:rPr>
          <w:rFonts w:ascii="Museo Sans 300" w:hAnsi="Museo Sans 300"/>
          <w:b/>
          <w:iCs/>
        </w:rPr>
      </w:pPr>
    </w:p>
    <w:p w14:paraId="52012572" w14:textId="77777777" w:rsidR="007E0DAE" w:rsidRPr="000A7256" w:rsidRDefault="007E0DAE" w:rsidP="007E0DAE">
      <w:pPr>
        <w:widowControl w:val="0"/>
        <w:spacing w:after="0" w:line="240" w:lineRule="auto"/>
        <w:jc w:val="both"/>
        <w:rPr>
          <w:rFonts w:ascii="Museo Sans 300" w:hAnsi="Museo Sans 300"/>
          <w:b/>
          <w:iCs/>
        </w:rPr>
      </w:pPr>
    </w:p>
    <w:p w14:paraId="52012573" w14:textId="77777777" w:rsidR="003A4128" w:rsidRPr="000A7256" w:rsidRDefault="003A4128" w:rsidP="007E0DAE">
      <w:pPr>
        <w:widowControl w:val="0"/>
        <w:spacing w:after="0" w:line="240" w:lineRule="auto"/>
        <w:jc w:val="both"/>
        <w:rPr>
          <w:rFonts w:ascii="Museo Sans 300" w:hAnsi="Museo Sans 300"/>
          <w:b/>
        </w:rPr>
      </w:pPr>
      <w:r w:rsidRPr="000A7256">
        <w:rPr>
          <w:rFonts w:ascii="Museo Sans 300" w:hAnsi="Museo Sans 300"/>
          <w:b/>
          <w:iCs/>
        </w:rPr>
        <w:t>Archivo 14. Referencias canceladas por refinanciamiento</w:t>
      </w:r>
      <w:r w:rsidRPr="000A7256">
        <w:rPr>
          <w:rFonts w:ascii="Museo Sans 300" w:hAnsi="Museo Sans 300"/>
          <w:i/>
          <w:iCs/>
        </w:rPr>
        <w:t xml:space="preserve"> (referencia_cancelada.xml)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579"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74"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lastRenderedPageBreak/>
              <w:t>Código de error</w:t>
            </w:r>
          </w:p>
        </w:tc>
        <w:tc>
          <w:tcPr>
            <w:tcW w:w="1986" w:type="dxa"/>
            <w:tcBorders>
              <w:left w:val="nil"/>
              <w:right w:val="nil"/>
            </w:tcBorders>
            <w:vAlign w:val="center"/>
            <w:hideMark/>
          </w:tcPr>
          <w:p w14:paraId="52012575" w14:textId="77777777" w:rsidR="003A4128" w:rsidRPr="000A7256" w:rsidRDefault="003A4128" w:rsidP="00B77B0E">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576" w14:textId="77777777" w:rsidR="003A4128" w:rsidRPr="000A7256" w:rsidRDefault="003A4128" w:rsidP="00BB1DA3">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577" w14:textId="77777777" w:rsidR="003A4128" w:rsidRPr="000A7256" w:rsidRDefault="003A4128" w:rsidP="00F06DCC">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578" w14:textId="77777777" w:rsidR="003A4128" w:rsidRPr="000A7256" w:rsidRDefault="003A4128" w:rsidP="00F06DCC">
            <w:pPr>
              <w:spacing w:before="20" w:after="20" w:line="240" w:lineRule="atLeast"/>
              <w:rPr>
                <w:rFonts w:ascii="Museo Sans 300" w:hAnsi="Museo Sans 300" w:cs="Arial"/>
                <w:sz w:val="20"/>
                <w:szCs w:val="20"/>
              </w:rPr>
            </w:pPr>
            <w:r w:rsidRPr="000A7256">
              <w:rPr>
                <w:rFonts w:ascii="Museo Sans 300" w:hAnsi="Museo Sans 300" w:cs="Arial"/>
                <w:sz w:val="20"/>
                <w:szCs w:val="20"/>
              </w:rPr>
              <w:t>Condiciones de implementación</w:t>
            </w:r>
          </w:p>
        </w:tc>
      </w:tr>
      <w:tr w:rsidR="003A4128" w:rsidRPr="000A7256" w14:paraId="5201257F"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7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625</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7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referencia cancelada.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7C"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7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 de referencia cancelada.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7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85"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626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referencia nueva no existe en el archivo de referencias.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2"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referencia nueva debe 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8B"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627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referencia cancelada no existe en el archivo de referencias.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8"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referencia cancelada debe existir en el archivo de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91"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8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628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8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Esta referencia no es refinanciamiento o no corresponde con la fecha de corte.</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8E"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8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referencia nueva no es refinanciamiento, debe enviarse solamente una vez, en el mes de apertura de la nueva referencia.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9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97" w14:textId="77777777" w:rsidTr="00A067C6">
        <w:tc>
          <w:tcPr>
            <w:tcW w:w="993" w:type="dxa"/>
            <w:tcBorders>
              <w:top w:val="single" w:sz="4" w:space="0" w:color="A6A6A6" w:themeColor="background1" w:themeShade="A6"/>
              <w:left w:val="nil"/>
              <w:bottom w:val="single" w:sz="4" w:space="0" w:color="auto"/>
              <w:right w:val="nil"/>
            </w:tcBorders>
            <w:hideMark/>
          </w:tcPr>
          <w:p w14:paraId="5201259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629</w:t>
            </w:r>
          </w:p>
        </w:tc>
        <w:tc>
          <w:tcPr>
            <w:tcW w:w="1986" w:type="dxa"/>
            <w:tcBorders>
              <w:top w:val="single" w:sz="4" w:space="0" w:color="A6A6A6" w:themeColor="background1" w:themeShade="A6"/>
              <w:left w:val="nil"/>
              <w:bottom w:val="single" w:sz="4" w:space="0" w:color="auto"/>
              <w:right w:val="nil"/>
            </w:tcBorders>
            <w:hideMark/>
          </w:tcPr>
          <w:p w14:paraId="5201259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referencia cancelada no tiene valores validos en tipo de crédito en el archivo de referencia.</w:t>
            </w:r>
          </w:p>
        </w:tc>
        <w:tc>
          <w:tcPr>
            <w:tcW w:w="707" w:type="dxa"/>
            <w:tcBorders>
              <w:top w:val="single" w:sz="4" w:space="0" w:color="A6A6A6" w:themeColor="background1" w:themeShade="A6"/>
              <w:left w:val="nil"/>
              <w:bottom w:val="single" w:sz="4" w:space="0" w:color="auto"/>
              <w:right w:val="nil"/>
            </w:tcBorders>
            <w:hideMark/>
          </w:tcPr>
          <w:p w14:paraId="52012594"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uto"/>
              <w:right w:val="nil"/>
            </w:tcBorders>
            <w:hideMark/>
          </w:tcPr>
          <w:p w14:paraId="5201259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las referencias canceladas, el tipo de crédito en el archivo de referencia debe ser &lt;&lt;RT&gt;&gt; o &lt;&lt;RP&gt;&gt;</w:t>
            </w:r>
          </w:p>
        </w:tc>
        <w:tc>
          <w:tcPr>
            <w:tcW w:w="2723" w:type="dxa"/>
            <w:tcBorders>
              <w:top w:val="single" w:sz="4" w:space="0" w:color="A6A6A6" w:themeColor="background1" w:themeShade="A6"/>
              <w:left w:val="nil"/>
              <w:bottom w:val="single" w:sz="4" w:space="0" w:color="auto"/>
              <w:right w:val="nil"/>
            </w:tcBorders>
            <w:hideMark/>
          </w:tcPr>
          <w:p w14:paraId="5201259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existentes en el archivo.</w:t>
            </w:r>
          </w:p>
        </w:tc>
      </w:tr>
    </w:tbl>
    <w:p w14:paraId="52012598" w14:textId="77777777" w:rsidR="003A4128" w:rsidRPr="000A7256" w:rsidRDefault="003A4128" w:rsidP="00F06DCC">
      <w:pPr>
        <w:widowControl w:val="0"/>
        <w:spacing w:after="0" w:line="240" w:lineRule="auto"/>
        <w:jc w:val="both"/>
        <w:rPr>
          <w:rFonts w:ascii="Museo Sans 300" w:hAnsi="Museo Sans 300"/>
          <w:b/>
          <w:iCs/>
        </w:rPr>
      </w:pPr>
    </w:p>
    <w:p w14:paraId="52012599" w14:textId="77777777" w:rsidR="003A4128" w:rsidRPr="000A7256" w:rsidRDefault="003A4128" w:rsidP="007E0DAE">
      <w:pPr>
        <w:widowControl w:val="0"/>
        <w:spacing w:after="0" w:line="240" w:lineRule="auto"/>
        <w:jc w:val="both"/>
        <w:rPr>
          <w:rFonts w:ascii="Museo Sans 300" w:hAnsi="Museo Sans 300"/>
          <w:b/>
          <w:iCs/>
        </w:rPr>
      </w:pPr>
    </w:p>
    <w:p w14:paraId="5201259A" w14:textId="77777777" w:rsidR="003A4128" w:rsidRPr="000A7256" w:rsidRDefault="003A4128" w:rsidP="007E0DAE">
      <w:pPr>
        <w:widowControl w:val="0"/>
        <w:spacing w:after="0" w:line="240" w:lineRule="auto"/>
        <w:jc w:val="both"/>
        <w:rPr>
          <w:rFonts w:ascii="Museo Sans 300" w:hAnsi="Museo Sans 300"/>
          <w:b/>
          <w:iCs/>
        </w:rPr>
      </w:pPr>
      <w:r w:rsidRPr="000A7256">
        <w:rPr>
          <w:rFonts w:ascii="Museo Sans 300" w:hAnsi="Museo Sans 300"/>
          <w:b/>
          <w:iCs/>
        </w:rPr>
        <w:t>Archivo 15. Socios de sociedades deudoras</w:t>
      </w:r>
      <w:r w:rsidRPr="000A7256">
        <w:rPr>
          <w:rFonts w:ascii="Museo Sans 300" w:hAnsi="Museo Sans 300"/>
          <w:i/>
          <w:iCs/>
        </w:rPr>
        <w:t xml:space="preserve"> (socios_sociedades.xml)</w:t>
      </w:r>
    </w:p>
    <w:tbl>
      <w:tblPr>
        <w:tblStyle w:val="YV"/>
        <w:tblW w:w="9274" w:type="dxa"/>
        <w:tblInd w:w="108" w:type="dxa"/>
        <w:tblLayout w:type="fixed"/>
        <w:tblLook w:val="04A0" w:firstRow="1" w:lastRow="0" w:firstColumn="1" w:lastColumn="0" w:noHBand="0" w:noVBand="1"/>
      </w:tblPr>
      <w:tblGrid>
        <w:gridCol w:w="993"/>
        <w:gridCol w:w="1986"/>
        <w:gridCol w:w="849"/>
        <w:gridCol w:w="2723"/>
        <w:gridCol w:w="2723"/>
      </w:tblGrid>
      <w:tr w:rsidR="003A4128" w:rsidRPr="000A7256" w14:paraId="520125A0"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9B"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59C" w14:textId="77777777" w:rsidR="003A4128" w:rsidRPr="000A7256" w:rsidRDefault="003A4128" w:rsidP="00B77B0E">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849" w:type="dxa"/>
            <w:tcBorders>
              <w:left w:val="nil"/>
              <w:right w:val="nil"/>
            </w:tcBorders>
            <w:vAlign w:val="center"/>
            <w:hideMark/>
          </w:tcPr>
          <w:p w14:paraId="5201259D"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59E" w14:textId="77777777" w:rsidR="003A4128" w:rsidRPr="000A7256" w:rsidRDefault="003A4128" w:rsidP="00BB1DA3">
            <w:pPr>
              <w:spacing w:before="20" w:after="20" w:line="240" w:lineRule="atLeast"/>
              <w:rPr>
                <w:rFonts w:ascii="Museo Sans 300" w:hAnsi="Museo Sans 300" w:cs="Arial"/>
                <w:sz w:val="20"/>
                <w:szCs w:val="20"/>
              </w:rPr>
            </w:pPr>
            <w:r w:rsidRPr="000A7256">
              <w:rPr>
                <w:rFonts w:ascii="Museo Sans 300" w:hAnsi="Museo Sans 300" w:cs="Arial"/>
                <w:sz w:val="20"/>
                <w:szCs w:val="20"/>
              </w:rPr>
              <w:t>Explicación</w:t>
            </w:r>
          </w:p>
        </w:tc>
        <w:tc>
          <w:tcPr>
            <w:tcW w:w="2723" w:type="dxa"/>
            <w:tcBorders>
              <w:left w:val="nil"/>
              <w:right w:val="nil"/>
            </w:tcBorders>
            <w:vAlign w:val="center"/>
            <w:hideMark/>
          </w:tcPr>
          <w:p w14:paraId="5201259F" w14:textId="77777777" w:rsidR="003A4128" w:rsidRPr="000A7256" w:rsidRDefault="003A4128" w:rsidP="00F06DCC">
            <w:pPr>
              <w:spacing w:before="20" w:after="20" w:line="240" w:lineRule="atLeast"/>
              <w:rPr>
                <w:rFonts w:ascii="Museo Sans 300" w:hAnsi="Museo Sans 300"/>
                <w:sz w:val="20"/>
                <w:szCs w:val="20"/>
              </w:rPr>
            </w:pPr>
            <w:r w:rsidRPr="000A7256">
              <w:rPr>
                <w:rFonts w:ascii="Museo Sans 300" w:hAnsi="Museo Sans 300"/>
                <w:sz w:val="20"/>
                <w:szCs w:val="20"/>
              </w:rPr>
              <w:t>Condiciones de implementación</w:t>
            </w:r>
          </w:p>
        </w:tc>
      </w:tr>
      <w:tr w:rsidR="003A4128" w:rsidRPr="000A7256" w14:paraId="520125A6" w14:textId="77777777" w:rsidTr="00A067C6">
        <w:tc>
          <w:tcPr>
            <w:tcW w:w="993" w:type="dxa"/>
            <w:tcBorders>
              <w:top w:val="single" w:sz="4" w:space="0" w:color="auto"/>
              <w:left w:val="nil"/>
              <w:bottom w:val="single" w:sz="4" w:space="0" w:color="A6A6A6" w:themeColor="background1" w:themeShade="A6"/>
              <w:right w:val="nil"/>
            </w:tcBorders>
            <w:hideMark/>
          </w:tcPr>
          <w:p w14:paraId="520125A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650</w:t>
            </w:r>
          </w:p>
        </w:tc>
        <w:tc>
          <w:tcPr>
            <w:tcW w:w="1986" w:type="dxa"/>
            <w:tcBorders>
              <w:top w:val="single" w:sz="4" w:space="0" w:color="auto"/>
              <w:left w:val="nil"/>
              <w:bottom w:val="single" w:sz="4" w:space="0" w:color="A6A6A6" w:themeColor="background1" w:themeShade="A6"/>
              <w:right w:val="nil"/>
            </w:tcBorders>
            <w:hideMark/>
          </w:tcPr>
          <w:p w14:paraId="520125A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socio sociedades.</w:t>
            </w:r>
          </w:p>
        </w:tc>
        <w:tc>
          <w:tcPr>
            <w:tcW w:w="849" w:type="dxa"/>
            <w:tcBorders>
              <w:top w:val="single" w:sz="4" w:space="0" w:color="auto"/>
              <w:left w:val="nil"/>
              <w:bottom w:val="single" w:sz="4" w:space="0" w:color="A6A6A6" w:themeColor="background1" w:themeShade="A6"/>
              <w:right w:val="nil"/>
            </w:tcBorders>
            <w:hideMark/>
          </w:tcPr>
          <w:p w14:paraId="520125A3"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uto"/>
              <w:left w:val="nil"/>
              <w:bottom w:val="single" w:sz="4" w:space="0" w:color="A6A6A6" w:themeColor="background1" w:themeShade="A6"/>
              <w:right w:val="nil"/>
            </w:tcBorders>
            <w:hideMark/>
          </w:tcPr>
          <w:p w14:paraId="520125A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 de socio sociedades.</w:t>
            </w:r>
          </w:p>
        </w:tc>
        <w:tc>
          <w:tcPr>
            <w:tcW w:w="2723" w:type="dxa"/>
            <w:tcBorders>
              <w:top w:val="single" w:sz="4" w:space="0" w:color="auto"/>
              <w:left w:val="nil"/>
              <w:bottom w:val="single" w:sz="4" w:space="0" w:color="A6A6A6" w:themeColor="background1" w:themeShade="A6"/>
              <w:right w:val="nil"/>
            </w:tcBorders>
            <w:hideMark/>
          </w:tcPr>
          <w:p w14:paraId="520125A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AC"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A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651</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A8"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NIT del socio no existe en el archivo de persona.</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A9"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A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registro del NIT del socio debe definirse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A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B2"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A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652</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A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 la sociedad deudora no existe en el archivo de persona.</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AF"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NIT de la sociedad deudora debe ser 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Para todos los registros que existan en el archivo. </w:t>
            </w:r>
          </w:p>
        </w:tc>
      </w:tr>
      <w:tr w:rsidR="003A4128" w:rsidRPr="000A7256" w14:paraId="520125B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B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653</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B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porcentaje de participación del socio no es válido.</w:t>
            </w:r>
          </w:p>
        </w:tc>
        <w:tc>
          <w:tcPr>
            <w:tcW w:w="849" w:type="dxa"/>
            <w:tcBorders>
              <w:top w:val="single" w:sz="4" w:space="0" w:color="A6A6A6" w:themeColor="background1" w:themeShade="A6"/>
              <w:left w:val="nil"/>
              <w:bottom w:val="single" w:sz="4" w:space="0" w:color="A6A6A6" w:themeColor="background1" w:themeShade="A6"/>
              <w:right w:val="nil"/>
            </w:tcBorders>
            <w:hideMark/>
          </w:tcPr>
          <w:p w14:paraId="520125B5"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El porcentaje de participación no puede ser </w:t>
            </w:r>
            <w:r w:rsidRPr="000A7256">
              <w:rPr>
                <w:rFonts w:ascii="Museo Sans 300" w:hAnsi="Museo Sans 300" w:cs="Arial"/>
                <w:sz w:val="20"/>
              </w:rPr>
              <w:lastRenderedPageBreak/>
              <w:t>menor o igual a cero ni mayor a cien.</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B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Para todos los registros que existan en el archivo.</w:t>
            </w:r>
          </w:p>
        </w:tc>
      </w:tr>
      <w:tr w:rsidR="003A4128" w:rsidRPr="000A7256" w14:paraId="520125BF" w14:textId="77777777" w:rsidTr="00A067C6">
        <w:tc>
          <w:tcPr>
            <w:tcW w:w="993" w:type="dxa"/>
            <w:tcBorders>
              <w:top w:val="single" w:sz="4" w:space="0" w:color="A6A6A6" w:themeColor="background1" w:themeShade="A6"/>
              <w:left w:val="nil"/>
              <w:bottom w:val="single" w:sz="4" w:space="0" w:color="auto"/>
              <w:right w:val="nil"/>
            </w:tcBorders>
            <w:hideMark/>
          </w:tcPr>
          <w:p w14:paraId="520125B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654</w:t>
            </w:r>
          </w:p>
        </w:tc>
        <w:tc>
          <w:tcPr>
            <w:tcW w:w="1986" w:type="dxa"/>
            <w:tcBorders>
              <w:top w:val="single" w:sz="4" w:space="0" w:color="A6A6A6" w:themeColor="background1" w:themeShade="A6"/>
              <w:left w:val="nil"/>
              <w:bottom w:val="single" w:sz="4" w:space="0" w:color="auto"/>
              <w:right w:val="nil"/>
            </w:tcBorders>
            <w:hideMark/>
          </w:tcPr>
          <w:p w14:paraId="520125B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No existen socios para esta sociedad deudora.</w:t>
            </w:r>
          </w:p>
        </w:tc>
        <w:tc>
          <w:tcPr>
            <w:tcW w:w="849" w:type="dxa"/>
            <w:tcBorders>
              <w:top w:val="single" w:sz="4" w:space="0" w:color="A6A6A6" w:themeColor="background1" w:themeShade="A6"/>
              <w:left w:val="nil"/>
              <w:bottom w:val="single" w:sz="4" w:space="0" w:color="auto"/>
              <w:right w:val="nil"/>
            </w:tcBorders>
            <w:hideMark/>
          </w:tcPr>
          <w:p w14:paraId="520125BB" w14:textId="77777777" w:rsidR="003A4128" w:rsidRPr="000A7256" w:rsidRDefault="003A4128">
            <w:pPr>
              <w:keepNext/>
              <w:spacing w:before="20" w:after="20" w:line="240" w:lineRule="atLeast"/>
              <w:rPr>
                <w:rFonts w:ascii="Museo Sans 300" w:hAnsi="Museo Sans 300" w:cs="Arial"/>
                <w:bCs/>
                <w:sz w:val="20"/>
              </w:rPr>
            </w:pPr>
            <w:r w:rsidRPr="000A7256">
              <w:rPr>
                <w:rFonts w:ascii="Museo Sans 300" w:hAnsi="Museo Sans 300" w:cs="Arial"/>
                <w:bCs/>
                <w:sz w:val="20"/>
              </w:rPr>
              <w:t>S</w:t>
            </w:r>
          </w:p>
        </w:tc>
        <w:tc>
          <w:tcPr>
            <w:tcW w:w="2723" w:type="dxa"/>
            <w:tcBorders>
              <w:top w:val="single" w:sz="4" w:space="0" w:color="A6A6A6" w:themeColor="background1" w:themeShade="A6"/>
              <w:left w:val="nil"/>
              <w:bottom w:val="single" w:sz="4" w:space="0" w:color="auto"/>
              <w:right w:val="nil"/>
            </w:tcBorders>
          </w:tcPr>
          <w:p w14:paraId="520125B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Deben definirse socios para esta sociedad deudora.</w:t>
            </w:r>
          </w:p>
          <w:p w14:paraId="520125BD" w14:textId="77777777" w:rsidR="003A4128" w:rsidRPr="000A7256" w:rsidRDefault="003A4128">
            <w:pPr>
              <w:spacing w:before="20" w:after="20" w:line="240" w:lineRule="atLeast"/>
              <w:jc w:val="left"/>
              <w:rPr>
                <w:rFonts w:ascii="Museo Sans 300" w:hAnsi="Museo Sans 300" w:cs="Arial"/>
                <w:sz w:val="20"/>
              </w:rPr>
            </w:pPr>
          </w:p>
        </w:tc>
        <w:tc>
          <w:tcPr>
            <w:tcW w:w="2723" w:type="dxa"/>
            <w:tcBorders>
              <w:top w:val="single" w:sz="4" w:space="0" w:color="A6A6A6" w:themeColor="background1" w:themeShade="A6"/>
              <w:left w:val="nil"/>
              <w:bottom w:val="single" w:sz="4" w:space="0" w:color="auto"/>
              <w:right w:val="nil"/>
            </w:tcBorders>
            <w:hideMark/>
          </w:tcPr>
          <w:p w14:paraId="520125BE" w14:textId="2887196C" w:rsidR="003A4128" w:rsidRPr="000A7256" w:rsidRDefault="003A4128" w:rsidP="00157467">
            <w:pPr>
              <w:spacing w:before="20" w:after="20" w:line="240" w:lineRule="atLeast"/>
              <w:jc w:val="left"/>
              <w:rPr>
                <w:rFonts w:ascii="Museo Sans 300" w:hAnsi="Museo Sans 300" w:cs="Arial"/>
                <w:sz w:val="20"/>
              </w:rPr>
            </w:pPr>
            <w:r w:rsidRPr="000A7256">
              <w:rPr>
                <w:rFonts w:ascii="Museo Sans 300" w:hAnsi="Museo Sans 300" w:cs="Arial"/>
                <w:sz w:val="20"/>
              </w:rPr>
              <w:t>Para personas jurídicas, si en el archivo &lt;&lt;&lt;referencia.xml&gt;&gt; la columna</w:t>
            </w:r>
            <w:r w:rsidR="006463F8" w:rsidRPr="000A7256">
              <w:rPr>
                <w:rFonts w:ascii="Museo Sans 300" w:hAnsi="Museo Sans 300" w:cs="Arial"/>
                <w:sz w:val="20"/>
              </w:rPr>
              <w:t xml:space="preserve"> </w:t>
            </w:r>
            <w:r w:rsidRPr="000A7256">
              <w:rPr>
                <w:rFonts w:ascii="Museo Sans 300" w:hAnsi="Museo Sans 300" w:cs="Arial"/>
                <w:sz w:val="20"/>
              </w:rPr>
              <w:t xml:space="preserve">&lt;&lt;2.2. </w:t>
            </w:r>
            <w:proofErr w:type="spellStart"/>
            <w:r w:rsidRPr="000A7256">
              <w:rPr>
                <w:rFonts w:ascii="Museo Sans 300" w:hAnsi="Museo Sans 300" w:cs="Arial"/>
                <w:sz w:val="20"/>
              </w:rPr>
              <w:t>cod_cartera</w:t>
            </w:r>
            <w:proofErr w:type="spellEnd"/>
            <w:r w:rsidRPr="000A7256">
              <w:rPr>
                <w:rFonts w:ascii="Museo Sans 300" w:hAnsi="Museo Sans 300" w:cs="Arial"/>
                <w:sz w:val="20"/>
              </w:rPr>
              <w:t>&gt;&gt; es igual a &lt;&lt;01&gt;&gt;, &lt;&lt;02&gt;&gt;</w:t>
            </w:r>
            <w:r w:rsidR="00C271AD" w:rsidRPr="000A7256">
              <w:rPr>
                <w:rFonts w:ascii="Museo Sans 300" w:hAnsi="Museo Sans 300" w:cs="Arial"/>
                <w:sz w:val="20"/>
              </w:rPr>
              <w:t>,</w:t>
            </w:r>
            <w:r w:rsidRPr="000A7256">
              <w:rPr>
                <w:rFonts w:ascii="Museo Sans 300" w:hAnsi="Museo Sans 300" w:cs="Arial"/>
                <w:sz w:val="20"/>
              </w:rPr>
              <w:t xml:space="preserve"> &lt;&lt;17&gt;&gt; </w:t>
            </w:r>
            <w:r w:rsidR="00C271AD" w:rsidRPr="000A7256">
              <w:rPr>
                <w:rFonts w:ascii="Museo Sans 300" w:hAnsi="Museo Sans 300" w:cs="Arial"/>
                <w:sz w:val="20"/>
              </w:rPr>
              <w:t xml:space="preserve">o &lt;&lt;33&gt;&gt; (19) </w:t>
            </w:r>
            <w:r w:rsidRPr="000A7256">
              <w:rPr>
                <w:rFonts w:ascii="Museo Sans 300" w:hAnsi="Museo Sans 300" w:cs="Arial"/>
                <w:sz w:val="20"/>
              </w:rPr>
              <w:t xml:space="preserve">y la columna &lt;&lt;2.3. </w:t>
            </w:r>
            <w:proofErr w:type="spellStart"/>
            <w:r w:rsidRPr="000A7256">
              <w:rPr>
                <w:rFonts w:ascii="Museo Sans 300" w:hAnsi="Museo Sans 300" w:cs="Arial"/>
                <w:sz w:val="20"/>
              </w:rPr>
              <w:t>cod</w:t>
            </w:r>
            <w:proofErr w:type="spellEnd"/>
            <w:r w:rsidRPr="000A7256">
              <w:rPr>
                <w:rFonts w:ascii="Museo Sans 300" w:hAnsi="Museo Sans 300" w:cs="Arial"/>
                <w:sz w:val="20"/>
              </w:rPr>
              <w:t>_ activo&gt;&gt; es igual a &lt;&lt;PD&gt;&gt;.</w:t>
            </w:r>
          </w:p>
        </w:tc>
      </w:tr>
    </w:tbl>
    <w:p w14:paraId="520125C0" w14:textId="77777777" w:rsidR="003A4128" w:rsidRPr="000A7256" w:rsidRDefault="003A4128" w:rsidP="007E0DAE">
      <w:pPr>
        <w:spacing w:after="0" w:line="240" w:lineRule="auto"/>
        <w:jc w:val="both"/>
        <w:rPr>
          <w:rFonts w:ascii="Museo Sans 300" w:hAnsi="Museo Sans 300" w:cs="Arial"/>
        </w:rPr>
      </w:pPr>
      <w:r w:rsidRPr="000A7256">
        <w:rPr>
          <w:rFonts w:ascii="Museo Sans 300" w:hAnsi="Museo Sans 300"/>
        </w:rPr>
        <w:t xml:space="preserve">Los </w:t>
      </w:r>
      <w:r w:rsidRPr="000A7256">
        <w:rPr>
          <w:rFonts w:ascii="Museo Sans 300" w:hAnsi="Museo Sans 300" w:cs="Arial"/>
        </w:rPr>
        <w:t>códigos de error 652 y 654 fueron modificados según Sesión CN-10/2012 de fecha 02 de octubre de 2012</w:t>
      </w:r>
    </w:p>
    <w:p w14:paraId="520125C1" w14:textId="77777777" w:rsidR="003A4128" w:rsidRPr="000A7256" w:rsidRDefault="003A4128" w:rsidP="007E0DAE">
      <w:pPr>
        <w:widowControl w:val="0"/>
        <w:spacing w:after="0" w:line="240" w:lineRule="auto"/>
        <w:jc w:val="both"/>
        <w:rPr>
          <w:rFonts w:ascii="Museo Sans 300" w:hAnsi="Museo Sans 300"/>
          <w:b/>
          <w:iCs/>
        </w:rPr>
      </w:pPr>
    </w:p>
    <w:p w14:paraId="520125C2" w14:textId="77777777" w:rsidR="007E0DAE" w:rsidRPr="000A7256" w:rsidRDefault="007E0DAE" w:rsidP="007E0DAE">
      <w:pPr>
        <w:widowControl w:val="0"/>
        <w:spacing w:after="0" w:line="240" w:lineRule="auto"/>
        <w:jc w:val="both"/>
        <w:rPr>
          <w:rFonts w:ascii="Museo Sans 300" w:hAnsi="Museo Sans 300"/>
          <w:b/>
          <w:iCs/>
        </w:rPr>
      </w:pPr>
    </w:p>
    <w:p w14:paraId="520125C6" w14:textId="77777777" w:rsidR="003A4128" w:rsidRPr="000A7256" w:rsidRDefault="003A4128" w:rsidP="007E0DAE">
      <w:pPr>
        <w:widowControl w:val="0"/>
        <w:spacing w:after="0" w:line="240" w:lineRule="auto"/>
        <w:jc w:val="both"/>
        <w:rPr>
          <w:rFonts w:ascii="Museo Sans 300" w:hAnsi="Museo Sans 300"/>
          <w:i/>
          <w:iCs/>
        </w:rPr>
      </w:pPr>
      <w:r w:rsidRPr="000A7256">
        <w:rPr>
          <w:rFonts w:ascii="Museo Sans 300" w:hAnsi="Museo Sans 300"/>
          <w:b/>
          <w:iCs/>
        </w:rPr>
        <w:t xml:space="preserve">Archivo 16. Miembros de la junta directiva de sociedades deudoras </w:t>
      </w:r>
      <w:r w:rsidRPr="000A7256">
        <w:rPr>
          <w:rFonts w:ascii="Museo Sans 300" w:hAnsi="Museo Sans 300"/>
          <w:i/>
          <w:iCs/>
        </w:rPr>
        <w:t>(junta_directiva.xml)</w:t>
      </w:r>
    </w:p>
    <w:tbl>
      <w:tblPr>
        <w:tblStyle w:val="YV"/>
        <w:tblW w:w="9132" w:type="dxa"/>
        <w:tblInd w:w="108" w:type="dxa"/>
        <w:tblLayout w:type="fixed"/>
        <w:tblLook w:val="04A0" w:firstRow="1" w:lastRow="0" w:firstColumn="1" w:lastColumn="0" w:noHBand="0" w:noVBand="1"/>
      </w:tblPr>
      <w:tblGrid>
        <w:gridCol w:w="993"/>
        <w:gridCol w:w="1986"/>
        <w:gridCol w:w="707"/>
        <w:gridCol w:w="2723"/>
        <w:gridCol w:w="2723"/>
      </w:tblGrid>
      <w:tr w:rsidR="003A4128" w:rsidRPr="000A7256" w14:paraId="520125CC" w14:textId="77777777" w:rsidTr="00A067C6">
        <w:trPr>
          <w:cnfStyle w:val="100000000000" w:firstRow="1" w:lastRow="0" w:firstColumn="0" w:lastColumn="0" w:oddVBand="0" w:evenVBand="0" w:oddHBand="0" w:evenHBand="0" w:firstRowFirstColumn="0" w:firstRowLastColumn="0" w:lastRowFirstColumn="0" w:lastRowLastColumn="0"/>
          <w:tblHeader/>
        </w:trPr>
        <w:tc>
          <w:tcPr>
            <w:tcW w:w="993" w:type="dxa"/>
            <w:tcBorders>
              <w:left w:val="nil"/>
              <w:right w:val="nil"/>
            </w:tcBorders>
            <w:vAlign w:val="center"/>
            <w:hideMark/>
          </w:tcPr>
          <w:p w14:paraId="520125C7"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Código de error</w:t>
            </w:r>
          </w:p>
        </w:tc>
        <w:tc>
          <w:tcPr>
            <w:tcW w:w="1986" w:type="dxa"/>
            <w:tcBorders>
              <w:left w:val="nil"/>
              <w:right w:val="nil"/>
            </w:tcBorders>
            <w:vAlign w:val="center"/>
            <w:hideMark/>
          </w:tcPr>
          <w:p w14:paraId="520125C8" w14:textId="77777777" w:rsidR="003A4128" w:rsidRPr="000A7256" w:rsidRDefault="003A4128" w:rsidP="00B77B0E">
            <w:pPr>
              <w:pStyle w:val="Ttulo1"/>
              <w:spacing w:before="20" w:after="20" w:line="240" w:lineRule="atLeast"/>
              <w:jc w:val="center"/>
              <w:outlineLvl w:val="0"/>
              <w:rPr>
                <w:rFonts w:ascii="Museo Sans 300" w:hAnsi="Museo Sans 300" w:cs="Arial"/>
                <w:b/>
                <w:sz w:val="20"/>
                <w:lang w:val="es-SV"/>
              </w:rPr>
            </w:pPr>
            <w:r w:rsidRPr="000A7256">
              <w:rPr>
                <w:rFonts w:ascii="Museo Sans 300" w:hAnsi="Museo Sans 300" w:cs="Arial"/>
                <w:b/>
                <w:sz w:val="20"/>
                <w:lang w:val="es-SV"/>
              </w:rPr>
              <w:t>Descripción</w:t>
            </w:r>
          </w:p>
        </w:tc>
        <w:tc>
          <w:tcPr>
            <w:tcW w:w="707" w:type="dxa"/>
            <w:tcBorders>
              <w:left w:val="nil"/>
              <w:right w:val="nil"/>
            </w:tcBorders>
            <w:vAlign w:val="center"/>
            <w:hideMark/>
          </w:tcPr>
          <w:p w14:paraId="520125C9" w14:textId="77777777" w:rsidR="003A4128" w:rsidRPr="000A7256" w:rsidRDefault="003A4128" w:rsidP="00B77B0E">
            <w:pPr>
              <w:spacing w:before="20" w:after="20" w:line="240" w:lineRule="atLeast"/>
              <w:rPr>
                <w:rFonts w:ascii="Museo Sans 300" w:hAnsi="Museo Sans 300" w:cs="Arial"/>
                <w:sz w:val="20"/>
                <w:szCs w:val="20"/>
              </w:rPr>
            </w:pPr>
            <w:r w:rsidRPr="000A7256">
              <w:rPr>
                <w:rFonts w:ascii="Museo Sans 300" w:hAnsi="Museo Sans 300" w:cs="Arial"/>
                <w:sz w:val="20"/>
                <w:szCs w:val="20"/>
              </w:rPr>
              <w:t>Tipo</w:t>
            </w:r>
          </w:p>
        </w:tc>
        <w:tc>
          <w:tcPr>
            <w:tcW w:w="2723" w:type="dxa"/>
            <w:tcBorders>
              <w:left w:val="nil"/>
              <w:right w:val="nil"/>
            </w:tcBorders>
            <w:vAlign w:val="center"/>
            <w:hideMark/>
          </w:tcPr>
          <w:p w14:paraId="520125CA" w14:textId="77777777" w:rsidR="003A4128" w:rsidRPr="000A7256" w:rsidRDefault="003A4128" w:rsidP="00BB1DA3">
            <w:pPr>
              <w:spacing w:before="20" w:after="20" w:line="240" w:lineRule="atLeast"/>
              <w:rPr>
                <w:rFonts w:ascii="Museo Sans 300" w:hAnsi="Museo Sans 300"/>
                <w:sz w:val="20"/>
                <w:szCs w:val="20"/>
              </w:rPr>
            </w:pPr>
            <w:r w:rsidRPr="000A7256">
              <w:rPr>
                <w:rFonts w:ascii="Museo Sans 300" w:hAnsi="Museo Sans 300"/>
                <w:sz w:val="20"/>
                <w:szCs w:val="20"/>
              </w:rPr>
              <w:t>Explicación</w:t>
            </w:r>
          </w:p>
        </w:tc>
        <w:tc>
          <w:tcPr>
            <w:tcW w:w="2723" w:type="dxa"/>
            <w:tcBorders>
              <w:left w:val="nil"/>
              <w:right w:val="nil"/>
            </w:tcBorders>
            <w:vAlign w:val="center"/>
            <w:hideMark/>
          </w:tcPr>
          <w:p w14:paraId="520125CB" w14:textId="77777777" w:rsidR="003A4128" w:rsidRPr="000A7256" w:rsidRDefault="003A4128" w:rsidP="00F06DCC">
            <w:pPr>
              <w:spacing w:before="20" w:after="20" w:line="240" w:lineRule="atLeast"/>
              <w:rPr>
                <w:rFonts w:ascii="Museo Sans 300" w:hAnsi="Museo Sans 300"/>
                <w:sz w:val="20"/>
                <w:szCs w:val="20"/>
              </w:rPr>
            </w:pPr>
            <w:r w:rsidRPr="000A7256">
              <w:rPr>
                <w:rFonts w:ascii="Museo Sans 300" w:hAnsi="Museo Sans 300"/>
                <w:sz w:val="20"/>
                <w:szCs w:val="20"/>
              </w:rPr>
              <w:t>Condiciones de implementación</w:t>
            </w:r>
          </w:p>
        </w:tc>
      </w:tr>
      <w:tr w:rsidR="003A4128" w:rsidRPr="000A7256" w14:paraId="520125D2" w14:textId="77777777" w:rsidTr="00A067C6">
        <w:tc>
          <w:tcPr>
            <w:tcW w:w="993" w:type="dxa"/>
            <w:tcBorders>
              <w:top w:val="single" w:sz="4" w:space="0" w:color="auto"/>
              <w:left w:val="nil"/>
              <w:bottom w:val="single" w:sz="4" w:space="0" w:color="A6A6A6" w:themeColor="background1" w:themeShade="A6"/>
              <w:right w:val="nil"/>
            </w:tcBorders>
            <w:hideMark/>
          </w:tcPr>
          <w:p w14:paraId="520125C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675</w:t>
            </w:r>
          </w:p>
        </w:tc>
        <w:tc>
          <w:tcPr>
            <w:tcW w:w="1986" w:type="dxa"/>
            <w:tcBorders>
              <w:top w:val="single" w:sz="4" w:space="0" w:color="auto"/>
              <w:left w:val="nil"/>
              <w:bottom w:val="single" w:sz="4" w:space="0" w:color="A6A6A6" w:themeColor="background1" w:themeShade="A6"/>
              <w:right w:val="nil"/>
            </w:tcBorders>
            <w:hideMark/>
          </w:tcPr>
          <w:p w14:paraId="520125C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inicial de la junta directiva es inválida.</w:t>
            </w:r>
          </w:p>
        </w:tc>
        <w:tc>
          <w:tcPr>
            <w:tcW w:w="707" w:type="dxa"/>
            <w:tcBorders>
              <w:top w:val="single" w:sz="4" w:space="0" w:color="auto"/>
              <w:left w:val="nil"/>
              <w:bottom w:val="single" w:sz="4" w:space="0" w:color="A6A6A6" w:themeColor="background1" w:themeShade="A6"/>
              <w:right w:val="nil"/>
            </w:tcBorders>
            <w:hideMark/>
          </w:tcPr>
          <w:p w14:paraId="520125CF"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uto"/>
              <w:left w:val="nil"/>
              <w:bottom w:val="single" w:sz="4" w:space="0" w:color="A6A6A6" w:themeColor="background1" w:themeShade="A6"/>
              <w:right w:val="nil"/>
            </w:tcBorders>
            <w:hideMark/>
          </w:tcPr>
          <w:p w14:paraId="520125D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inicial de la junta directiva es inválido.</w:t>
            </w:r>
          </w:p>
        </w:tc>
        <w:tc>
          <w:tcPr>
            <w:tcW w:w="2723" w:type="dxa"/>
            <w:tcBorders>
              <w:top w:val="single" w:sz="4" w:space="0" w:color="auto"/>
              <w:left w:val="nil"/>
              <w:bottom w:val="single" w:sz="4" w:space="0" w:color="A6A6A6" w:themeColor="background1" w:themeShade="A6"/>
              <w:right w:val="nil"/>
            </w:tcBorders>
            <w:hideMark/>
          </w:tcPr>
          <w:p w14:paraId="520125D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D8"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676</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D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Registro duplicado en el archivo de junta directiva</w:t>
            </w:r>
            <w:r w:rsidRPr="000A7256">
              <w:rPr>
                <w:rFonts w:ascii="Museo Sans 300" w:hAnsi="Museo Sans 300" w:cs="Arial"/>
                <w:b/>
                <w:sz w:val="20"/>
              </w:rPr>
              <w:t>.</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D5"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Existen registros duplicados en el archivo</w:t>
            </w:r>
            <w:r w:rsidR="006463F8" w:rsidRPr="000A7256">
              <w:rPr>
                <w:rFonts w:ascii="Museo Sans 300" w:hAnsi="Museo Sans 300" w:cs="Arial"/>
                <w:sz w:val="20"/>
              </w:rPr>
              <w:t xml:space="preserve"> </w:t>
            </w:r>
            <w:r w:rsidRPr="000A7256">
              <w:rPr>
                <w:rFonts w:ascii="Museo Sans 300" w:hAnsi="Museo Sans 300" w:cs="Arial"/>
                <w:sz w:val="20"/>
              </w:rPr>
              <w:t xml:space="preserve">de junta directiva. </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7"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DE"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677</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DA"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NIT del miembro de junta directiva no existe en el archivo de personas.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DB"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registro del NIT del miembro de junta directiva debe definirse en el archivo de persona.</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DD"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E4"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D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678</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0"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cargo del miembro de la junta directiva es inválido.</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1"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código del cargo debe pertenecer a la lista de valores permitidos.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3"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EA"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E5"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679</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6"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Los miembros de la junta directiva tienen que ser personas naturales.</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7" w14:textId="77777777" w:rsidR="003A4128" w:rsidRPr="000A7256" w:rsidRDefault="003A4128">
            <w:pPr>
              <w:spacing w:before="20" w:after="20" w:line="240" w:lineRule="atLeast"/>
              <w:rPr>
                <w:rFonts w:ascii="Museo Sans 300" w:hAnsi="Museo Sans 300" w:cs="Arial"/>
                <w:sz w:val="20"/>
              </w:rPr>
            </w:pPr>
            <w:r w:rsidRPr="000A7256">
              <w:rPr>
                <w:rFonts w:ascii="Museo Sans 300" w:hAnsi="Museo Sans 300" w:cs="Arial"/>
                <w:sz w:val="20"/>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8" w14:textId="5309E855" w:rsidR="003A4128" w:rsidRPr="000A7256" w:rsidRDefault="003A4128" w:rsidP="00157467">
            <w:pPr>
              <w:spacing w:before="20" w:after="20" w:line="240" w:lineRule="atLeast"/>
              <w:jc w:val="left"/>
              <w:rPr>
                <w:rFonts w:ascii="Museo Sans 300" w:hAnsi="Museo Sans 300" w:cs="Arial"/>
                <w:sz w:val="20"/>
              </w:rPr>
            </w:pPr>
            <w:r w:rsidRPr="000A7256">
              <w:rPr>
                <w:rFonts w:ascii="Museo Sans 300" w:hAnsi="Museo Sans 300" w:cs="Arial"/>
                <w:sz w:val="20"/>
              </w:rPr>
              <w:t>Los miembros de junta directiva en el archivo de personas debe</w:t>
            </w:r>
            <w:r w:rsidR="00157467" w:rsidRPr="000A7256">
              <w:rPr>
                <w:rFonts w:ascii="Museo Sans 300" w:hAnsi="Museo Sans 300" w:cs="Arial"/>
                <w:sz w:val="20"/>
              </w:rPr>
              <w:t>n</w:t>
            </w:r>
            <w:r w:rsidRPr="000A7256">
              <w:rPr>
                <w:rFonts w:ascii="Museo Sans 300" w:hAnsi="Museo Sans 300" w:cs="Arial"/>
                <w:sz w:val="20"/>
              </w:rPr>
              <w:t xml:space="preserve"> ser personas naturales.</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9"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F0" w14:textId="77777777" w:rsidTr="00A067C6">
        <w:tc>
          <w:tcPr>
            <w:tcW w:w="993" w:type="dxa"/>
            <w:tcBorders>
              <w:top w:val="single" w:sz="4" w:space="0" w:color="A6A6A6" w:themeColor="background1" w:themeShade="A6"/>
              <w:left w:val="nil"/>
              <w:bottom w:val="single" w:sz="4" w:space="0" w:color="A6A6A6" w:themeColor="background1" w:themeShade="A6"/>
              <w:right w:val="nil"/>
            </w:tcBorders>
            <w:hideMark/>
          </w:tcPr>
          <w:p w14:paraId="520125EB"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680</w:t>
            </w:r>
          </w:p>
        </w:tc>
        <w:tc>
          <w:tcPr>
            <w:tcW w:w="1986" w:type="dxa"/>
            <w:tcBorders>
              <w:top w:val="single" w:sz="4" w:space="0" w:color="A6A6A6" w:themeColor="background1" w:themeShade="A6"/>
              <w:left w:val="nil"/>
              <w:bottom w:val="single" w:sz="4" w:space="0" w:color="A6A6A6" w:themeColor="background1" w:themeShade="A6"/>
              <w:right w:val="nil"/>
            </w:tcBorders>
            <w:hideMark/>
          </w:tcPr>
          <w:p w14:paraId="520125EC"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La fecha final de la junta directiva es inválida.</w:t>
            </w:r>
          </w:p>
        </w:tc>
        <w:tc>
          <w:tcPr>
            <w:tcW w:w="707" w:type="dxa"/>
            <w:tcBorders>
              <w:top w:val="single" w:sz="4" w:space="0" w:color="A6A6A6" w:themeColor="background1" w:themeShade="A6"/>
              <w:left w:val="nil"/>
              <w:bottom w:val="single" w:sz="4" w:space="0" w:color="A6A6A6" w:themeColor="background1" w:themeShade="A6"/>
              <w:right w:val="nil"/>
            </w:tcBorders>
            <w:hideMark/>
          </w:tcPr>
          <w:p w14:paraId="520125ED"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t>C</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E"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El año de la fecha final de la junta directiva es inválido.</w:t>
            </w:r>
          </w:p>
        </w:tc>
        <w:tc>
          <w:tcPr>
            <w:tcW w:w="2723" w:type="dxa"/>
            <w:tcBorders>
              <w:top w:val="single" w:sz="4" w:space="0" w:color="A6A6A6" w:themeColor="background1" w:themeShade="A6"/>
              <w:left w:val="nil"/>
              <w:bottom w:val="single" w:sz="4" w:space="0" w:color="A6A6A6" w:themeColor="background1" w:themeShade="A6"/>
              <w:right w:val="nil"/>
            </w:tcBorders>
            <w:hideMark/>
          </w:tcPr>
          <w:p w14:paraId="520125EF"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Para todos los registros que existan en el archivo.</w:t>
            </w:r>
          </w:p>
        </w:tc>
      </w:tr>
      <w:tr w:rsidR="003A4128" w:rsidRPr="000A7256" w14:paraId="520125F6" w14:textId="77777777" w:rsidTr="00A067C6">
        <w:tc>
          <w:tcPr>
            <w:tcW w:w="993" w:type="dxa"/>
            <w:tcBorders>
              <w:top w:val="single" w:sz="4" w:space="0" w:color="A6A6A6" w:themeColor="background1" w:themeShade="A6"/>
              <w:left w:val="nil"/>
              <w:bottom w:val="single" w:sz="4" w:space="0" w:color="auto"/>
              <w:right w:val="nil"/>
            </w:tcBorders>
            <w:hideMark/>
          </w:tcPr>
          <w:p w14:paraId="520125F1"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681</w:t>
            </w:r>
          </w:p>
        </w:tc>
        <w:tc>
          <w:tcPr>
            <w:tcW w:w="1986" w:type="dxa"/>
            <w:tcBorders>
              <w:top w:val="single" w:sz="4" w:space="0" w:color="A6A6A6" w:themeColor="background1" w:themeShade="A6"/>
              <w:left w:val="nil"/>
              <w:bottom w:val="single" w:sz="4" w:space="0" w:color="auto"/>
              <w:right w:val="nil"/>
            </w:tcBorders>
            <w:hideMark/>
          </w:tcPr>
          <w:p w14:paraId="520125F2"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No existen miembros de junta </w:t>
            </w:r>
            <w:r w:rsidRPr="000A7256">
              <w:rPr>
                <w:rFonts w:ascii="Museo Sans 300" w:hAnsi="Museo Sans 300" w:cs="Arial"/>
                <w:sz w:val="20"/>
              </w:rPr>
              <w:lastRenderedPageBreak/>
              <w:t>directiva para esta sociedad deudora.</w:t>
            </w:r>
          </w:p>
        </w:tc>
        <w:tc>
          <w:tcPr>
            <w:tcW w:w="707" w:type="dxa"/>
            <w:tcBorders>
              <w:top w:val="single" w:sz="4" w:space="0" w:color="A6A6A6" w:themeColor="background1" w:themeShade="A6"/>
              <w:left w:val="nil"/>
              <w:bottom w:val="single" w:sz="4" w:space="0" w:color="auto"/>
              <w:right w:val="nil"/>
            </w:tcBorders>
            <w:hideMark/>
          </w:tcPr>
          <w:p w14:paraId="520125F3" w14:textId="77777777" w:rsidR="003A4128" w:rsidRPr="000A7256" w:rsidRDefault="003A4128">
            <w:pPr>
              <w:pStyle w:val="Ttulo8"/>
              <w:spacing w:before="20" w:after="20" w:line="240" w:lineRule="atLeast"/>
              <w:outlineLvl w:val="7"/>
              <w:rPr>
                <w:rFonts w:ascii="Museo Sans 300" w:hAnsi="Museo Sans 300" w:cs="Arial"/>
                <w:b/>
                <w:color w:val="auto"/>
              </w:rPr>
            </w:pPr>
            <w:r w:rsidRPr="000A7256">
              <w:rPr>
                <w:rFonts w:ascii="Museo Sans 300" w:hAnsi="Museo Sans 300" w:cs="Arial"/>
                <w:color w:val="auto"/>
              </w:rPr>
              <w:lastRenderedPageBreak/>
              <w:t>C</w:t>
            </w:r>
          </w:p>
        </w:tc>
        <w:tc>
          <w:tcPr>
            <w:tcW w:w="2723" w:type="dxa"/>
            <w:tcBorders>
              <w:top w:val="single" w:sz="4" w:space="0" w:color="A6A6A6" w:themeColor="background1" w:themeShade="A6"/>
              <w:left w:val="nil"/>
              <w:bottom w:val="single" w:sz="4" w:space="0" w:color="auto"/>
              <w:right w:val="nil"/>
            </w:tcBorders>
            <w:hideMark/>
          </w:tcPr>
          <w:p w14:paraId="520125F4" w14:textId="77777777"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t xml:space="preserve">No se han definido los miembros de junta </w:t>
            </w:r>
            <w:r w:rsidRPr="000A7256">
              <w:rPr>
                <w:rFonts w:ascii="Museo Sans 300" w:hAnsi="Museo Sans 300" w:cs="Arial"/>
                <w:sz w:val="20"/>
              </w:rPr>
              <w:lastRenderedPageBreak/>
              <w:t>directiva para esta sociedad deudora.</w:t>
            </w:r>
          </w:p>
        </w:tc>
        <w:tc>
          <w:tcPr>
            <w:tcW w:w="2723" w:type="dxa"/>
            <w:tcBorders>
              <w:top w:val="single" w:sz="4" w:space="0" w:color="A6A6A6" w:themeColor="background1" w:themeShade="A6"/>
              <w:left w:val="nil"/>
              <w:bottom w:val="single" w:sz="4" w:space="0" w:color="auto"/>
              <w:right w:val="nil"/>
            </w:tcBorders>
            <w:hideMark/>
          </w:tcPr>
          <w:p w14:paraId="520125F5" w14:textId="4EB20321" w:rsidR="003A4128" w:rsidRPr="000A7256" w:rsidRDefault="003A4128">
            <w:pPr>
              <w:spacing w:before="20" w:after="20" w:line="240" w:lineRule="atLeast"/>
              <w:jc w:val="left"/>
              <w:rPr>
                <w:rFonts w:ascii="Museo Sans 300" w:hAnsi="Museo Sans 300" w:cs="Arial"/>
                <w:sz w:val="20"/>
              </w:rPr>
            </w:pPr>
            <w:r w:rsidRPr="000A7256">
              <w:rPr>
                <w:rFonts w:ascii="Museo Sans 300" w:hAnsi="Museo Sans 300" w:cs="Arial"/>
                <w:sz w:val="20"/>
              </w:rPr>
              <w:lastRenderedPageBreak/>
              <w:t xml:space="preserve">Para personas jurídicas, si en el archivo </w:t>
            </w:r>
            <w:r w:rsidRPr="000A7256">
              <w:rPr>
                <w:rFonts w:ascii="Museo Sans 300" w:hAnsi="Museo Sans 300" w:cs="Arial"/>
                <w:sz w:val="20"/>
              </w:rPr>
              <w:lastRenderedPageBreak/>
              <w:t>&lt;&lt;&lt;referencia.xml&gt;&gt; la columna</w:t>
            </w:r>
            <w:r w:rsidR="006463F8" w:rsidRPr="000A7256">
              <w:rPr>
                <w:rFonts w:ascii="Museo Sans 300" w:hAnsi="Museo Sans 300" w:cs="Arial"/>
                <w:sz w:val="20"/>
              </w:rPr>
              <w:t xml:space="preserve"> </w:t>
            </w:r>
            <w:r w:rsidRPr="000A7256">
              <w:rPr>
                <w:rFonts w:ascii="Museo Sans 300" w:hAnsi="Museo Sans 300" w:cs="Arial"/>
                <w:sz w:val="20"/>
              </w:rPr>
              <w:t xml:space="preserve">&lt;&lt;2.2. </w:t>
            </w:r>
            <w:proofErr w:type="spellStart"/>
            <w:r w:rsidRPr="000A7256">
              <w:rPr>
                <w:rFonts w:ascii="Museo Sans 300" w:hAnsi="Museo Sans 300" w:cs="Arial"/>
                <w:sz w:val="20"/>
              </w:rPr>
              <w:t>cod_cartera</w:t>
            </w:r>
            <w:proofErr w:type="spellEnd"/>
            <w:r w:rsidRPr="000A7256">
              <w:rPr>
                <w:rFonts w:ascii="Museo Sans 300" w:hAnsi="Museo Sans 300" w:cs="Arial"/>
                <w:sz w:val="20"/>
              </w:rPr>
              <w:t>&gt;&gt; es igual a &lt;&lt;01&gt;&gt;, &lt;&lt;02&gt;&gt;</w:t>
            </w:r>
            <w:r w:rsidR="00C271AD" w:rsidRPr="000A7256">
              <w:rPr>
                <w:rFonts w:ascii="Museo Sans 300" w:hAnsi="Museo Sans 300" w:cs="Arial"/>
                <w:sz w:val="20"/>
              </w:rPr>
              <w:t xml:space="preserve">, </w:t>
            </w:r>
            <w:r w:rsidRPr="000A7256">
              <w:rPr>
                <w:rFonts w:ascii="Museo Sans 300" w:hAnsi="Museo Sans 300" w:cs="Arial"/>
                <w:sz w:val="20"/>
              </w:rPr>
              <w:t xml:space="preserve">&lt;&lt;17&gt;&gt; </w:t>
            </w:r>
            <w:r w:rsidR="00C271AD" w:rsidRPr="000A7256">
              <w:rPr>
                <w:rFonts w:ascii="Museo Sans 300" w:hAnsi="Museo Sans 300" w:cs="Arial"/>
                <w:sz w:val="20"/>
              </w:rPr>
              <w:t xml:space="preserve">o &lt;&lt;33&gt;&gt; (19) </w:t>
            </w:r>
            <w:r w:rsidRPr="000A7256">
              <w:rPr>
                <w:rFonts w:ascii="Museo Sans 300" w:hAnsi="Museo Sans 300" w:cs="Arial"/>
                <w:sz w:val="20"/>
              </w:rPr>
              <w:t xml:space="preserve">y la columna &lt;&lt;2.3. </w:t>
            </w:r>
            <w:proofErr w:type="spellStart"/>
            <w:r w:rsidRPr="000A7256">
              <w:rPr>
                <w:rFonts w:ascii="Museo Sans 300" w:hAnsi="Museo Sans 300" w:cs="Arial"/>
                <w:sz w:val="20"/>
              </w:rPr>
              <w:t>cod</w:t>
            </w:r>
            <w:proofErr w:type="spellEnd"/>
            <w:r w:rsidRPr="000A7256">
              <w:rPr>
                <w:rFonts w:ascii="Museo Sans 300" w:hAnsi="Museo Sans 300" w:cs="Arial"/>
                <w:sz w:val="20"/>
              </w:rPr>
              <w:t>_ activo&gt;&gt; es igual a &lt;&lt;PD&gt;&gt;.</w:t>
            </w:r>
          </w:p>
        </w:tc>
      </w:tr>
    </w:tbl>
    <w:p w14:paraId="520131DC" w14:textId="77777777" w:rsidR="009E1151" w:rsidRPr="003200E4" w:rsidRDefault="009E1151" w:rsidP="003200E4">
      <w:pPr>
        <w:rPr>
          <w:rFonts w:ascii="Museo Sans 300" w:hAnsi="Museo Sans 300"/>
          <w:lang w:val="es-GT"/>
        </w:rPr>
      </w:pPr>
    </w:p>
    <w:sectPr w:rsidR="009E1151" w:rsidRPr="003200E4" w:rsidSect="00C14021">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F66DE" w14:textId="77777777" w:rsidR="004C1386" w:rsidRDefault="004C1386" w:rsidP="009C24F4">
      <w:pPr>
        <w:spacing w:after="0" w:line="240" w:lineRule="auto"/>
      </w:pPr>
      <w:r>
        <w:separator/>
      </w:r>
    </w:p>
  </w:endnote>
  <w:endnote w:type="continuationSeparator" w:id="0">
    <w:p w14:paraId="64DC7981" w14:textId="77777777" w:rsidR="004C1386" w:rsidRDefault="004C1386" w:rsidP="009C24F4">
      <w:pPr>
        <w:spacing w:after="0" w:line="240" w:lineRule="auto"/>
      </w:pPr>
      <w:r>
        <w:continuationSeparator/>
      </w:r>
    </w:p>
  </w:endnote>
  <w:endnote w:type="continuationNotice" w:id="1">
    <w:p w14:paraId="7DBCF849" w14:textId="77777777" w:rsidR="004C1386" w:rsidRDefault="004C13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Open Sans"/>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3" w:type="dxa"/>
      <w:tblInd w:w="-318" w:type="dxa"/>
      <w:tblBorders>
        <w:top w:val="triple" w:sz="4" w:space="0" w:color="A6A6A6"/>
      </w:tblBorders>
      <w:tblLook w:val="04A0" w:firstRow="1" w:lastRow="0" w:firstColumn="1" w:lastColumn="0" w:noHBand="0" w:noVBand="1"/>
    </w:tblPr>
    <w:tblGrid>
      <w:gridCol w:w="885"/>
      <w:gridCol w:w="6345"/>
      <w:gridCol w:w="1843"/>
    </w:tblGrid>
    <w:tr w:rsidR="00C10D4E" w:rsidRPr="006D00BA" w14:paraId="329D0CAB" w14:textId="77777777" w:rsidTr="009B7574">
      <w:trPr>
        <w:trHeight w:val="822"/>
      </w:trPr>
      <w:tc>
        <w:tcPr>
          <w:tcW w:w="885" w:type="dxa"/>
          <w:tcBorders>
            <w:top w:val="nil"/>
            <w:left w:val="nil"/>
            <w:bottom w:val="nil"/>
            <w:right w:val="nil"/>
          </w:tcBorders>
        </w:tcPr>
        <w:p w14:paraId="49AE3796" w14:textId="41859C28" w:rsidR="00C10D4E" w:rsidRPr="006D00BA" w:rsidRDefault="00C10D4E" w:rsidP="003260D3">
          <w:pPr>
            <w:pStyle w:val="Piedepgina"/>
            <w:jc w:val="center"/>
            <w:rPr>
              <w:rFonts w:ascii="Museo Sans 300" w:hAnsi="Museo Sans 300" w:cs="Arial"/>
              <w:color w:val="808080"/>
              <w:sz w:val="18"/>
              <w:szCs w:val="18"/>
            </w:rPr>
          </w:pPr>
        </w:p>
        <w:p w14:paraId="3B97576D" w14:textId="77777777" w:rsidR="00C10D4E" w:rsidRPr="006D00BA" w:rsidRDefault="00C10D4E" w:rsidP="003260D3">
          <w:pPr>
            <w:pStyle w:val="Piedepgina"/>
            <w:jc w:val="center"/>
            <w:rPr>
              <w:rFonts w:ascii="Museo Sans 300" w:hAnsi="Museo Sans 300" w:cs="Arial"/>
              <w:color w:val="808080"/>
              <w:sz w:val="18"/>
              <w:szCs w:val="18"/>
            </w:rPr>
          </w:pPr>
        </w:p>
      </w:tc>
      <w:tc>
        <w:tcPr>
          <w:tcW w:w="6345" w:type="dxa"/>
          <w:tcBorders>
            <w:top w:val="triple" w:sz="4" w:space="0" w:color="A6A6A6"/>
            <w:left w:val="nil"/>
            <w:bottom w:val="nil"/>
            <w:right w:val="nil"/>
          </w:tcBorders>
          <w:vAlign w:val="center"/>
          <w:hideMark/>
        </w:tcPr>
        <w:p w14:paraId="3801B396"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Alameda Juan Pablo II, entre 15 y 17 Av. Norte, San Salvador, El Salvador.</w:t>
          </w:r>
        </w:p>
        <w:p w14:paraId="345343CE"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Tel. (503) 2281-8000</w:t>
          </w:r>
        </w:p>
        <w:p w14:paraId="795D0628" w14:textId="77777777"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 www.bcr.gob.sv</w:t>
          </w:r>
        </w:p>
      </w:tc>
      <w:tc>
        <w:tcPr>
          <w:tcW w:w="1843" w:type="dxa"/>
          <w:tcBorders>
            <w:top w:val="triple" w:sz="4" w:space="0" w:color="A6A6A6"/>
            <w:left w:val="nil"/>
            <w:bottom w:val="nil"/>
            <w:right w:val="nil"/>
          </w:tcBorders>
          <w:vAlign w:val="center"/>
          <w:hideMark/>
        </w:tcPr>
        <w:p w14:paraId="00C221F3" w14:textId="014CC2FA" w:rsidR="00C10D4E" w:rsidRPr="006D00BA" w:rsidRDefault="00C10D4E" w:rsidP="003260D3">
          <w:pPr>
            <w:pStyle w:val="Piedepgina"/>
            <w:jc w:val="center"/>
            <w:rPr>
              <w:rFonts w:ascii="Museo Sans 300" w:hAnsi="Museo Sans 300" w:cs="Arial"/>
              <w:color w:val="808080"/>
              <w:sz w:val="18"/>
              <w:szCs w:val="18"/>
            </w:rPr>
          </w:pPr>
          <w:r w:rsidRPr="006D00BA">
            <w:rPr>
              <w:rFonts w:ascii="Museo Sans 300" w:hAnsi="Museo Sans 300" w:cs="Arial"/>
              <w:color w:val="808080"/>
              <w:sz w:val="18"/>
              <w:szCs w:val="18"/>
            </w:rPr>
            <w:t xml:space="preserve">Página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PAGE</w:instrText>
          </w:r>
          <w:r w:rsidRPr="006D00BA">
            <w:rPr>
              <w:rFonts w:ascii="Museo Sans 300" w:hAnsi="Museo Sans 300" w:cs="Arial"/>
              <w:color w:val="808080"/>
              <w:sz w:val="18"/>
              <w:szCs w:val="18"/>
            </w:rPr>
            <w:fldChar w:fldCharType="separate"/>
          </w:r>
          <w:r w:rsidR="00A8728B">
            <w:rPr>
              <w:rFonts w:ascii="Museo Sans 300" w:hAnsi="Museo Sans 300" w:cs="Arial"/>
              <w:noProof/>
              <w:color w:val="808080"/>
              <w:sz w:val="18"/>
              <w:szCs w:val="18"/>
            </w:rPr>
            <w:t>21</w:t>
          </w:r>
          <w:r w:rsidRPr="006D00BA">
            <w:rPr>
              <w:rFonts w:ascii="Museo Sans 300" w:hAnsi="Museo Sans 300" w:cs="Arial"/>
              <w:color w:val="808080"/>
              <w:sz w:val="18"/>
              <w:szCs w:val="18"/>
            </w:rPr>
            <w:fldChar w:fldCharType="end"/>
          </w:r>
          <w:r w:rsidRPr="006D00BA">
            <w:rPr>
              <w:rFonts w:ascii="Museo Sans 300" w:hAnsi="Museo Sans 300" w:cs="Arial"/>
              <w:color w:val="808080"/>
              <w:sz w:val="18"/>
              <w:szCs w:val="18"/>
            </w:rPr>
            <w:t xml:space="preserve"> de </w:t>
          </w:r>
          <w:r w:rsidRPr="006D00BA">
            <w:rPr>
              <w:rFonts w:ascii="Museo Sans 300" w:hAnsi="Museo Sans 300" w:cs="Arial"/>
              <w:color w:val="808080"/>
              <w:sz w:val="18"/>
              <w:szCs w:val="18"/>
            </w:rPr>
            <w:fldChar w:fldCharType="begin"/>
          </w:r>
          <w:r w:rsidRPr="006D00BA">
            <w:rPr>
              <w:rFonts w:ascii="Museo Sans 300" w:hAnsi="Museo Sans 300" w:cs="Arial"/>
              <w:color w:val="808080"/>
              <w:sz w:val="18"/>
              <w:szCs w:val="18"/>
            </w:rPr>
            <w:instrText>NUMPAGES</w:instrText>
          </w:r>
          <w:r w:rsidRPr="006D00BA">
            <w:rPr>
              <w:rFonts w:ascii="Museo Sans 300" w:hAnsi="Museo Sans 300" w:cs="Arial"/>
              <w:color w:val="808080"/>
              <w:sz w:val="18"/>
              <w:szCs w:val="18"/>
            </w:rPr>
            <w:fldChar w:fldCharType="separate"/>
          </w:r>
          <w:r w:rsidR="00A8728B">
            <w:rPr>
              <w:rFonts w:ascii="Museo Sans 300" w:hAnsi="Museo Sans 300" w:cs="Arial"/>
              <w:noProof/>
              <w:color w:val="808080"/>
              <w:sz w:val="18"/>
              <w:szCs w:val="18"/>
            </w:rPr>
            <w:t>35</w:t>
          </w:r>
          <w:r w:rsidRPr="006D00BA">
            <w:rPr>
              <w:rFonts w:ascii="Museo Sans 300" w:hAnsi="Museo Sans 300" w:cs="Arial"/>
              <w:color w:val="808080"/>
              <w:sz w:val="18"/>
              <w:szCs w:val="18"/>
            </w:rPr>
            <w:fldChar w:fldCharType="end"/>
          </w:r>
        </w:p>
      </w:tc>
    </w:tr>
  </w:tbl>
  <w:p w14:paraId="52013200" w14:textId="77777777" w:rsidR="00C10D4E" w:rsidRDefault="00C10D4E" w:rsidP="003260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8FB40" w14:textId="77777777" w:rsidR="004C1386" w:rsidRDefault="004C1386" w:rsidP="009C24F4">
      <w:pPr>
        <w:spacing w:after="0" w:line="240" w:lineRule="auto"/>
      </w:pPr>
      <w:r>
        <w:separator/>
      </w:r>
    </w:p>
  </w:footnote>
  <w:footnote w:type="continuationSeparator" w:id="0">
    <w:p w14:paraId="7FF9AA7D" w14:textId="77777777" w:rsidR="004C1386" w:rsidRDefault="004C1386" w:rsidP="009C24F4">
      <w:pPr>
        <w:spacing w:after="0" w:line="240" w:lineRule="auto"/>
      </w:pPr>
      <w:r>
        <w:continuationSeparator/>
      </w:r>
    </w:p>
  </w:footnote>
  <w:footnote w:type="continuationNotice" w:id="1">
    <w:p w14:paraId="5106A9FC" w14:textId="77777777" w:rsidR="004C1386" w:rsidRDefault="004C13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9D854" w14:textId="77777777" w:rsidR="00C10D4E" w:rsidRDefault="00C10D4E">
    <w:pPr>
      <w:pStyle w:val="Encabezado"/>
    </w:pPr>
  </w:p>
  <w:tbl>
    <w:tblPr>
      <w:tblpPr w:leftFromText="141" w:rightFromText="141" w:horzAnchor="margin" w:tblpXSpec="center" w:tblpY="-645"/>
      <w:tblW w:w="10627" w:type="dxa"/>
      <w:tblBorders>
        <w:top w:val="triple" w:sz="4" w:space="0" w:color="A6A6A6"/>
        <w:left w:val="triple" w:sz="4" w:space="0" w:color="A6A6A6"/>
        <w:bottom w:val="triple" w:sz="4" w:space="0" w:color="A6A6A6"/>
        <w:right w:val="triple" w:sz="4" w:space="0" w:color="A6A6A6"/>
        <w:insideH w:val="triple" w:sz="4" w:space="0" w:color="A6A6A6"/>
        <w:insideV w:val="triple" w:sz="4" w:space="0" w:color="A6A6A6"/>
      </w:tblBorders>
      <w:tblLook w:val="04A0" w:firstRow="1" w:lastRow="0" w:firstColumn="1" w:lastColumn="0" w:noHBand="0" w:noVBand="1"/>
    </w:tblPr>
    <w:tblGrid>
      <w:gridCol w:w="2527"/>
      <w:gridCol w:w="5925"/>
      <w:gridCol w:w="2175"/>
    </w:tblGrid>
    <w:tr w:rsidR="00C10D4E" w:rsidRPr="006D00BA" w14:paraId="312C7C9D" w14:textId="77777777" w:rsidTr="009B2B6B">
      <w:trPr>
        <w:trHeight w:val="377"/>
      </w:trPr>
      <w:tc>
        <w:tcPr>
          <w:tcW w:w="2527" w:type="dxa"/>
          <w:vAlign w:val="center"/>
        </w:tcPr>
        <w:p w14:paraId="3993E5DA" w14:textId="43252A3A"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CDSSF-15/1999</w:t>
          </w:r>
        </w:p>
      </w:tc>
      <w:tc>
        <w:tcPr>
          <w:tcW w:w="5925" w:type="dxa"/>
          <w:vMerge w:val="restart"/>
          <w:shd w:val="clear" w:color="auto" w:fill="auto"/>
          <w:vAlign w:val="center"/>
          <w:hideMark/>
        </w:tcPr>
        <w:p w14:paraId="4FC26B49" w14:textId="700782FB" w:rsidR="00C10D4E" w:rsidRPr="006D00BA" w:rsidRDefault="00C10D4E" w:rsidP="009B2B6B">
          <w:pPr>
            <w:spacing w:after="0" w:line="240" w:lineRule="auto"/>
            <w:jc w:val="center"/>
            <w:rPr>
              <w:rFonts w:ascii="Museo Sans 300" w:eastAsia="Times New Roman" w:hAnsi="Museo Sans 300"/>
              <w:caps/>
              <w:color w:val="808080"/>
              <w:sz w:val="18"/>
              <w:szCs w:val="18"/>
              <w:lang w:val="es-ES"/>
            </w:rPr>
          </w:pPr>
          <w:r w:rsidRPr="006D00BA">
            <w:rPr>
              <w:rFonts w:ascii="Museo Sans 300" w:eastAsia="Times New Roman" w:hAnsi="Museo Sans 300"/>
              <w:caps/>
              <w:color w:val="808080"/>
              <w:sz w:val="18"/>
              <w:szCs w:val="18"/>
              <w:lang w:val="es-ES"/>
            </w:rPr>
            <w:t>N</w:t>
          </w:r>
          <w:r>
            <w:rPr>
              <w:rFonts w:ascii="Museo Sans 300" w:eastAsia="Times New Roman" w:hAnsi="Museo Sans 300"/>
              <w:caps/>
              <w:color w:val="808080"/>
              <w:sz w:val="18"/>
              <w:szCs w:val="18"/>
              <w:lang w:val="es-ES"/>
            </w:rPr>
            <w:t>PB4-17</w:t>
          </w:r>
        </w:p>
        <w:p w14:paraId="709AB6C5" w14:textId="11311296" w:rsidR="00C10D4E" w:rsidRPr="006D00BA" w:rsidRDefault="00C10D4E" w:rsidP="009B2B6B">
          <w:pPr>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NORMAS SOBRE EL PROCEDIMIENTO PARA LA RECOLECCIÓN DE DATOS DEL SISTEMA CENTRAL DE RIESGOS</w:t>
          </w:r>
        </w:p>
      </w:tc>
      <w:tc>
        <w:tcPr>
          <w:tcW w:w="2175" w:type="dxa"/>
          <w:vMerge w:val="restart"/>
          <w:shd w:val="clear" w:color="auto" w:fill="auto"/>
          <w:vAlign w:val="center"/>
          <w:hideMark/>
        </w:tcPr>
        <w:p w14:paraId="7A6288F1" w14:textId="74892D8C" w:rsidR="00C10D4E" w:rsidRPr="006D00BA" w:rsidRDefault="00C10D4E" w:rsidP="009B2B6B">
          <w:pPr>
            <w:tabs>
              <w:tab w:val="center" w:pos="4419"/>
              <w:tab w:val="right" w:pos="8838"/>
            </w:tabs>
            <w:spacing w:after="0" w:line="240" w:lineRule="auto"/>
            <w:jc w:val="center"/>
            <w:rPr>
              <w:rFonts w:ascii="Museo Sans 300" w:eastAsia="Times New Roman" w:hAnsi="Museo Sans 300" w:cs="Arial"/>
              <w:sz w:val="18"/>
              <w:szCs w:val="18"/>
              <w:lang w:eastAsia="es-ES"/>
            </w:rPr>
          </w:pPr>
        </w:p>
      </w:tc>
    </w:tr>
    <w:tr w:rsidR="00C10D4E" w:rsidRPr="006D00BA" w14:paraId="3AC3D573" w14:textId="77777777" w:rsidTr="009B2B6B">
      <w:trPr>
        <w:trHeight w:val="378"/>
      </w:trPr>
      <w:tc>
        <w:tcPr>
          <w:tcW w:w="2527" w:type="dxa"/>
          <w:vAlign w:val="center"/>
        </w:tcPr>
        <w:p w14:paraId="7C5D0AC0" w14:textId="03D1CF50"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Aprobación:18/02/1999</w:t>
          </w:r>
        </w:p>
      </w:tc>
      <w:tc>
        <w:tcPr>
          <w:tcW w:w="5925" w:type="dxa"/>
          <w:vMerge/>
          <w:shd w:val="clear" w:color="auto" w:fill="auto"/>
          <w:vAlign w:val="center"/>
          <w:hideMark/>
        </w:tcPr>
        <w:p w14:paraId="52FC779E" w14:textId="77777777" w:rsidR="00C10D4E" w:rsidRPr="006D00BA" w:rsidRDefault="00C10D4E" w:rsidP="009B2B6B">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3A85D186" w14:textId="77777777" w:rsidR="00C10D4E" w:rsidRPr="006D00BA" w:rsidRDefault="00C10D4E" w:rsidP="009B2B6B">
          <w:pPr>
            <w:spacing w:after="0" w:line="240" w:lineRule="auto"/>
            <w:rPr>
              <w:rFonts w:ascii="Museo Sans 300" w:eastAsia="Times New Roman" w:hAnsi="Museo Sans 300" w:cs="Arial"/>
              <w:sz w:val="18"/>
              <w:szCs w:val="18"/>
              <w:lang w:eastAsia="es-ES"/>
            </w:rPr>
          </w:pPr>
        </w:p>
      </w:tc>
    </w:tr>
    <w:tr w:rsidR="00C10D4E" w:rsidRPr="006D00BA" w14:paraId="79C8E463" w14:textId="77777777" w:rsidTr="009B2B6B">
      <w:trPr>
        <w:trHeight w:val="378"/>
      </w:trPr>
      <w:tc>
        <w:tcPr>
          <w:tcW w:w="2527" w:type="dxa"/>
          <w:vAlign w:val="center"/>
        </w:tcPr>
        <w:p w14:paraId="751F6F02" w14:textId="230AD42E" w:rsidR="00C10D4E" w:rsidRPr="009B2B6B" w:rsidRDefault="00C10D4E" w:rsidP="009B2B6B">
          <w:pPr>
            <w:tabs>
              <w:tab w:val="center" w:pos="4419"/>
              <w:tab w:val="right" w:pos="8838"/>
            </w:tabs>
            <w:spacing w:after="0" w:line="240" w:lineRule="auto"/>
            <w:jc w:val="center"/>
            <w:rPr>
              <w:rFonts w:ascii="Museo Sans 300" w:eastAsia="Times New Roman" w:hAnsi="Museo Sans 300"/>
              <w:caps/>
              <w:color w:val="808080"/>
              <w:sz w:val="18"/>
              <w:szCs w:val="18"/>
              <w:lang w:val="es-ES"/>
            </w:rPr>
          </w:pPr>
          <w:r w:rsidRPr="009B2B6B">
            <w:rPr>
              <w:rFonts w:ascii="Museo Sans 300" w:eastAsia="Times New Roman" w:hAnsi="Museo Sans 300"/>
              <w:caps/>
              <w:color w:val="808080"/>
              <w:sz w:val="18"/>
              <w:szCs w:val="18"/>
              <w:lang w:val="es-ES"/>
            </w:rPr>
            <w:t xml:space="preserve">Vigencia:01/01/2002 </w:t>
          </w:r>
        </w:p>
      </w:tc>
      <w:tc>
        <w:tcPr>
          <w:tcW w:w="5925" w:type="dxa"/>
          <w:vMerge/>
          <w:shd w:val="clear" w:color="auto" w:fill="auto"/>
          <w:vAlign w:val="center"/>
          <w:hideMark/>
        </w:tcPr>
        <w:p w14:paraId="0FA09829" w14:textId="77777777" w:rsidR="00C10D4E" w:rsidRPr="006D00BA" w:rsidRDefault="00C10D4E" w:rsidP="009B2B6B">
          <w:pPr>
            <w:spacing w:after="0" w:line="240" w:lineRule="auto"/>
            <w:rPr>
              <w:rFonts w:ascii="Museo Sans 300" w:eastAsia="Times New Roman" w:hAnsi="Museo Sans 300" w:cs="Arial"/>
              <w:color w:val="808080"/>
              <w:sz w:val="18"/>
              <w:szCs w:val="18"/>
              <w:lang w:eastAsia="es-ES"/>
            </w:rPr>
          </w:pPr>
        </w:p>
      </w:tc>
      <w:tc>
        <w:tcPr>
          <w:tcW w:w="0" w:type="auto"/>
          <w:vMerge/>
          <w:shd w:val="clear" w:color="auto" w:fill="auto"/>
          <w:vAlign w:val="center"/>
          <w:hideMark/>
        </w:tcPr>
        <w:p w14:paraId="1EFA0CC7" w14:textId="77777777" w:rsidR="00C10D4E" w:rsidRPr="006D00BA" w:rsidRDefault="00C10D4E" w:rsidP="009B2B6B">
          <w:pPr>
            <w:spacing w:after="0" w:line="240" w:lineRule="auto"/>
            <w:rPr>
              <w:rFonts w:ascii="Museo Sans 300" w:eastAsia="Times New Roman" w:hAnsi="Museo Sans 300" w:cs="Arial"/>
              <w:sz w:val="18"/>
              <w:szCs w:val="18"/>
              <w:lang w:eastAsia="es-ES"/>
            </w:rPr>
          </w:pPr>
        </w:p>
      </w:tc>
    </w:tr>
  </w:tbl>
  <w:p w14:paraId="1B269AF8" w14:textId="2DA34004" w:rsidR="00C10D4E" w:rsidRPr="00971AF6" w:rsidRDefault="00C10D4E" w:rsidP="008B73FE">
    <w:pPr>
      <w:pStyle w:val="Encabezado"/>
      <w:tabs>
        <w:tab w:val="clear" w:pos="4419"/>
      </w:tabs>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2F7"/>
    <w:multiLevelType w:val="hybridMultilevel"/>
    <w:tmpl w:val="CF44F5F0"/>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 w15:restartNumberingAfterBreak="0">
    <w:nsid w:val="02F819D9"/>
    <w:multiLevelType w:val="hybridMultilevel"/>
    <w:tmpl w:val="A8E60EEC"/>
    <w:lvl w:ilvl="0" w:tplc="202A7482">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 w15:restartNumberingAfterBreak="0">
    <w:nsid w:val="0C012ECE"/>
    <w:multiLevelType w:val="hybridMultilevel"/>
    <w:tmpl w:val="B01CD8B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3"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696122"/>
    <w:multiLevelType w:val="hybridMultilevel"/>
    <w:tmpl w:val="54C47F1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6" w15:restartNumberingAfterBreak="0">
    <w:nsid w:val="17665B85"/>
    <w:multiLevelType w:val="hybridMultilevel"/>
    <w:tmpl w:val="F14A356E"/>
    <w:lvl w:ilvl="0" w:tplc="01E2A5D2">
      <w:start w:val="1"/>
      <w:numFmt w:val="decimal"/>
      <w:lvlText w:val="%1."/>
      <w:lvlJc w:val="left"/>
      <w:pPr>
        <w:ind w:left="425" w:hanging="425"/>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C504CDA"/>
    <w:multiLevelType w:val="hybridMultilevel"/>
    <w:tmpl w:val="342282F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8" w15:restartNumberingAfterBreak="0">
    <w:nsid w:val="1C58107F"/>
    <w:multiLevelType w:val="hybridMultilevel"/>
    <w:tmpl w:val="FC88A3D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9"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39619F"/>
    <w:multiLevelType w:val="hybridMultilevel"/>
    <w:tmpl w:val="1CAE9D4C"/>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1" w15:restartNumberingAfterBreak="0">
    <w:nsid w:val="2E3149A7"/>
    <w:multiLevelType w:val="hybridMultilevel"/>
    <w:tmpl w:val="8574130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2" w15:restartNumberingAfterBreak="0">
    <w:nsid w:val="352C0956"/>
    <w:multiLevelType w:val="hybridMultilevel"/>
    <w:tmpl w:val="8C703160"/>
    <w:lvl w:ilvl="0" w:tplc="100A0001">
      <w:start w:val="1"/>
      <w:numFmt w:val="bullet"/>
      <w:lvlText w:val=""/>
      <w:lvlJc w:val="left"/>
      <w:pPr>
        <w:ind w:left="720" w:hanging="360"/>
      </w:pPr>
      <w:rPr>
        <w:rFonts w:ascii="Symbol" w:hAnsi="Symbol" w:hint="default"/>
      </w:rPr>
    </w:lvl>
    <w:lvl w:ilvl="1" w:tplc="100A0001">
      <w:start w:val="1"/>
      <w:numFmt w:val="bullet"/>
      <w:lvlText w:val=""/>
      <w:lvlJc w:val="left"/>
      <w:pPr>
        <w:ind w:left="1440" w:hanging="360"/>
      </w:pPr>
      <w:rPr>
        <w:rFonts w:ascii="Symbol" w:hAnsi="Symbol"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13" w15:restartNumberingAfterBreak="0">
    <w:nsid w:val="3C973BA1"/>
    <w:multiLevelType w:val="hybridMultilevel"/>
    <w:tmpl w:val="AED8FF76"/>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4" w15:restartNumberingAfterBreak="0">
    <w:nsid w:val="3F131018"/>
    <w:multiLevelType w:val="hybridMultilevel"/>
    <w:tmpl w:val="A166477E"/>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5" w15:restartNumberingAfterBreak="0">
    <w:nsid w:val="3F2E7F76"/>
    <w:multiLevelType w:val="hybridMultilevel"/>
    <w:tmpl w:val="B756CB74"/>
    <w:lvl w:ilvl="0" w:tplc="FA3C9878">
      <w:start w:val="1"/>
      <w:numFmt w:val="decimal"/>
      <w:lvlText w:val="(%1)"/>
      <w:lvlJc w:val="left"/>
      <w:pPr>
        <w:ind w:left="360" w:hanging="360"/>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16" w15:restartNumberingAfterBreak="0">
    <w:nsid w:val="45F50D30"/>
    <w:multiLevelType w:val="hybridMultilevel"/>
    <w:tmpl w:val="23A2882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7"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A01A22"/>
    <w:multiLevelType w:val="hybridMultilevel"/>
    <w:tmpl w:val="E69C9838"/>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19" w15:restartNumberingAfterBreak="0">
    <w:nsid w:val="4AA3121D"/>
    <w:multiLevelType w:val="hybridMultilevel"/>
    <w:tmpl w:val="486836CA"/>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0"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B620C9"/>
    <w:multiLevelType w:val="hybridMultilevel"/>
    <w:tmpl w:val="9F946510"/>
    <w:lvl w:ilvl="0" w:tplc="9E800E04">
      <w:start w:val="1"/>
      <w:numFmt w:val="decimal"/>
      <w:lvlText w:val="(%1)"/>
      <w:lvlJc w:val="left"/>
      <w:pPr>
        <w:ind w:left="36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3D1339A"/>
    <w:multiLevelType w:val="hybridMultilevel"/>
    <w:tmpl w:val="2AEAAFFA"/>
    <w:lvl w:ilvl="0" w:tplc="F11A34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54F325A3"/>
    <w:multiLevelType w:val="singleLevel"/>
    <w:tmpl w:val="272ADD82"/>
    <w:lvl w:ilvl="0">
      <w:start w:val="1"/>
      <w:numFmt w:val="lowerLetter"/>
      <w:lvlText w:val="%1)"/>
      <w:lvlJc w:val="left"/>
      <w:pPr>
        <w:tabs>
          <w:tab w:val="num" w:pos="720"/>
        </w:tabs>
        <w:ind w:left="720" w:hanging="720"/>
      </w:pPr>
    </w:lvl>
  </w:abstractNum>
  <w:abstractNum w:abstractNumId="24" w15:restartNumberingAfterBreak="0">
    <w:nsid w:val="56D27CCE"/>
    <w:multiLevelType w:val="hybridMultilevel"/>
    <w:tmpl w:val="6AAE3130"/>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25"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05345D"/>
    <w:multiLevelType w:val="singleLevel"/>
    <w:tmpl w:val="7534C420"/>
    <w:lvl w:ilvl="0">
      <w:start w:val="7"/>
      <w:numFmt w:val="lowerLetter"/>
      <w:lvlText w:val="%1)"/>
      <w:lvlJc w:val="left"/>
      <w:pPr>
        <w:tabs>
          <w:tab w:val="num" w:pos="720"/>
        </w:tabs>
        <w:ind w:left="720" w:hanging="720"/>
      </w:pPr>
    </w:lvl>
  </w:abstractNum>
  <w:abstractNum w:abstractNumId="30" w15:restartNumberingAfterBreak="0">
    <w:nsid w:val="5EB63E73"/>
    <w:multiLevelType w:val="hybridMultilevel"/>
    <w:tmpl w:val="26A60AC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abstractNum w:abstractNumId="31" w15:restartNumberingAfterBreak="0">
    <w:nsid w:val="68653970"/>
    <w:multiLevelType w:val="hybridMultilevel"/>
    <w:tmpl w:val="3A424846"/>
    <w:lvl w:ilvl="0" w:tplc="5C963A18">
      <w:start w:val="1"/>
      <w:numFmt w:val="decimal"/>
      <w:lvlText w:val="(%1)"/>
      <w:lvlJc w:val="left"/>
      <w:pPr>
        <w:ind w:left="375" w:hanging="375"/>
      </w:pPr>
    </w:lvl>
    <w:lvl w:ilvl="1" w:tplc="100A0019">
      <w:start w:val="1"/>
      <w:numFmt w:val="lowerLetter"/>
      <w:lvlText w:val="%2."/>
      <w:lvlJc w:val="left"/>
      <w:pPr>
        <w:ind w:left="1080" w:hanging="360"/>
      </w:pPr>
    </w:lvl>
    <w:lvl w:ilvl="2" w:tplc="100A001B">
      <w:start w:val="1"/>
      <w:numFmt w:val="lowerRoman"/>
      <w:lvlText w:val="%3."/>
      <w:lvlJc w:val="right"/>
      <w:pPr>
        <w:ind w:left="1800" w:hanging="180"/>
      </w:pPr>
    </w:lvl>
    <w:lvl w:ilvl="3" w:tplc="100A000F">
      <w:start w:val="1"/>
      <w:numFmt w:val="decimal"/>
      <w:lvlText w:val="%4."/>
      <w:lvlJc w:val="left"/>
      <w:pPr>
        <w:ind w:left="2520" w:hanging="360"/>
      </w:pPr>
    </w:lvl>
    <w:lvl w:ilvl="4" w:tplc="100A0019">
      <w:start w:val="1"/>
      <w:numFmt w:val="lowerLetter"/>
      <w:lvlText w:val="%5."/>
      <w:lvlJc w:val="left"/>
      <w:pPr>
        <w:ind w:left="3240" w:hanging="360"/>
      </w:pPr>
    </w:lvl>
    <w:lvl w:ilvl="5" w:tplc="100A001B">
      <w:start w:val="1"/>
      <w:numFmt w:val="lowerRoman"/>
      <w:lvlText w:val="%6."/>
      <w:lvlJc w:val="right"/>
      <w:pPr>
        <w:ind w:left="3960" w:hanging="180"/>
      </w:pPr>
    </w:lvl>
    <w:lvl w:ilvl="6" w:tplc="100A000F">
      <w:start w:val="1"/>
      <w:numFmt w:val="decimal"/>
      <w:lvlText w:val="%7."/>
      <w:lvlJc w:val="left"/>
      <w:pPr>
        <w:ind w:left="4680" w:hanging="360"/>
      </w:pPr>
    </w:lvl>
    <w:lvl w:ilvl="7" w:tplc="100A0019">
      <w:start w:val="1"/>
      <w:numFmt w:val="lowerLetter"/>
      <w:lvlText w:val="%8."/>
      <w:lvlJc w:val="left"/>
      <w:pPr>
        <w:ind w:left="5400" w:hanging="360"/>
      </w:pPr>
    </w:lvl>
    <w:lvl w:ilvl="8" w:tplc="100A001B">
      <w:start w:val="1"/>
      <w:numFmt w:val="lowerRoman"/>
      <w:lvlText w:val="%9."/>
      <w:lvlJc w:val="right"/>
      <w:pPr>
        <w:ind w:left="6120" w:hanging="180"/>
      </w:pPr>
    </w:lvl>
  </w:abstractNum>
  <w:abstractNum w:abstractNumId="32" w15:restartNumberingAfterBreak="0">
    <w:nsid w:val="68E61CEB"/>
    <w:multiLevelType w:val="hybridMultilevel"/>
    <w:tmpl w:val="4F1A094E"/>
    <w:lvl w:ilvl="0" w:tplc="080A000F">
      <w:start w:val="1"/>
      <w:numFmt w:val="decimal"/>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E435F89"/>
    <w:multiLevelType w:val="hybridMultilevel"/>
    <w:tmpl w:val="C46CD55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4C574D3"/>
    <w:multiLevelType w:val="hybridMultilevel"/>
    <w:tmpl w:val="87A2DD1A"/>
    <w:lvl w:ilvl="0" w:tplc="202A7482">
      <w:start w:val="1"/>
      <w:numFmt w:val="bullet"/>
      <w:lvlText w:val=""/>
      <w:lvlJc w:val="left"/>
      <w:pPr>
        <w:ind w:left="360" w:hanging="360"/>
      </w:pPr>
      <w:rPr>
        <w:rFonts w:ascii="Symbol" w:hAnsi="Symbol" w:hint="default"/>
      </w:rPr>
    </w:lvl>
    <w:lvl w:ilvl="1" w:tplc="100A0003">
      <w:start w:val="1"/>
      <w:numFmt w:val="bullet"/>
      <w:lvlText w:val="o"/>
      <w:lvlJc w:val="left"/>
      <w:pPr>
        <w:ind w:left="1080" w:hanging="360"/>
      </w:pPr>
      <w:rPr>
        <w:rFonts w:ascii="Courier New" w:hAnsi="Courier New" w:cs="Courier New" w:hint="default"/>
      </w:rPr>
    </w:lvl>
    <w:lvl w:ilvl="2" w:tplc="100A0005">
      <w:start w:val="1"/>
      <w:numFmt w:val="bullet"/>
      <w:lvlText w:val=""/>
      <w:lvlJc w:val="left"/>
      <w:pPr>
        <w:ind w:left="1800" w:hanging="360"/>
      </w:pPr>
      <w:rPr>
        <w:rFonts w:ascii="Wingdings" w:hAnsi="Wingdings" w:hint="default"/>
      </w:rPr>
    </w:lvl>
    <w:lvl w:ilvl="3" w:tplc="100A0001">
      <w:start w:val="1"/>
      <w:numFmt w:val="bullet"/>
      <w:lvlText w:val=""/>
      <w:lvlJc w:val="left"/>
      <w:pPr>
        <w:ind w:left="2520" w:hanging="360"/>
      </w:pPr>
      <w:rPr>
        <w:rFonts w:ascii="Symbol" w:hAnsi="Symbol" w:hint="default"/>
      </w:rPr>
    </w:lvl>
    <w:lvl w:ilvl="4" w:tplc="100A0003">
      <w:start w:val="1"/>
      <w:numFmt w:val="bullet"/>
      <w:lvlText w:val="o"/>
      <w:lvlJc w:val="left"/>
      <w:pPr>
        <w:ind w:left="3240" w:hanging="360"/>
      </w:pPr>
      <w:rPr>
        <w:rFonts w:ascii="Courier New" w:hAnsi="Courier New" w:cs="Courier New" w:hint="default"/>
      </w:rPr>
    </w:lvl>
    <w:lvl w:ilvl="5" w:tplc="100A0005">
      <w:start w:val="1"/>
      <w:numFmt w:val="bullet"/>
      <w:lvlText w:val=""/>
      <w:lvlJc w:val="left"/>
      <w:pPr>
        <w:ind w:left="3960" w:hanging="360"/>
      </w:pPr>
      <w:rPr>
        <w:rFonts w:ascii="Wingdings" w:hAnsi="Wingdings" w:hint="default"/>
      </w:rPr>
    </w:lvl>
    <w:lvl w:ilvl="6" w:tplc="100A0001">
      <w:start w:val="1"/>
      <w:numFmt w:val="bullet"/>
      <w:lvlText w:val=""/>
      <w:lvlJc w:val="left"/>
      <w:pPr>
        <w:ind w:left="4680" w:hanging="360"/>
      </w:pPr>
      <w:rPr>
        <w:rFonts w:ascii="Symbol" w:hAnsi="Symbol" w:hint="default"/>
      </w:rPr>
    </w:lvl>
    <w:lvl w:ilvl="7" w:tplc="100A0003">
      <w:start w:val="1"/>
      <w:numFmt w:val="bullet"/>
      <w:lvlText w:val="o"/>
      <w:lvlJc w:val="left"/>
      <w:pPr>
        <w:ind w:left="5400" w:hanging="360"/>
      </w:pPr>
      <w:rPr>
        <w:rFonts w:ascii="Courier New" w:hAnsi="Courier New" w:cs="Courier New" w:hint="default"/>
      </w:rPr>
    </w:lvl>
    <w:lvl w:ilvl="8" w:tplc="100A0005">
      <w:start w:val="1"/>
      <w:numFmt w:val="bullet"/>
      <w:lvlText w:val=""/>
      <w:lvlJc w:val="left"/>
      <w:pPr>
        <w:ind w:left="6120" w:hanging="360"/>
      </w:pPr>
      <w:rPr>
        <w:rFonts w:ascii="Wingdings" w:hAnsi="Wingdings" w:hint="default"/>
      </w:rPr>
    </w:lvl>
  </w:abstractNum>
  <w:num w:numId="1">
    <w:abstractNumId w:val="27"/>
  </w:num>
  <w:num w:numId="2">
    <w:abstractNumId w:val="20"/>
  </w:num>
  <w:num w:numId="3">
    <w:abstractNumId w:val="3"/>
  </w:num>
  <w:num w:numId="4">
    <w:abstractNumId w:val="25"/>
  </w:num>
  <w:num w:numId="5">
    <w:abstractNumId w:val="17"/>
  </w:num>
  <w:num w:numId="6">
    <w:abstractNumId w:val="9"/>
  </w:num>
  <w:num w:numId="7">
    <w:abstractNumId w:val="26"/>
  </w:num>
  <w:num w:numId="8">
    <w:abstractNumId w:val="28"/>
  </w:num>
  <w:num w:numId="9">
    <w:abstractNumId w:val="33"/>
  </w:num>
  <w:num w:numId="10">
    <w:abstractNumId w:val="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0"/>
  </w:num>
  <w:num w:numId="14">
    <w:abstractNumId w:val="1"/>
  </w:num>
  <w:num w:numId="15">
    <w:abstractNumId w:val="18"/>
  </w:num>
  <w:num w:numId="16">
    <w:abstractNumId w:val="19"/>
  </w:num>
  <w:num w:numId="17">
    <w:abstractNumId w:val="35"/>
  </w:num>
  <w:num w:numId="18">
    <w:abstractNumId w:val="10"/>
  </w:num>
  <w:num w:numId="19">
    <w:abstractNumId w:val="12"/>
  </w:num>
  <w:num w:numId="20">
    <w:abstractNumId w:val="2"/>
  </w:num>
  <w:num w:numId="21">
    <w:abstractNumId w:val="11"/>
  </w:num>
  <w:num w:numId="22">
    <w:abstractNumId w:val="7"/>
  </w:num>
  <w:num w:numId="23">
    <w:abstractNumId w:val="24"/>
  </w:num>
  <w:num w:numId="24">
    <w:abstractNumId w:val="0"/>
  </w:num>
  <w:num w:numId="25">
    <w:abstractNumId w:val="5"/>
  </w:num>
  <w:num w:numId="26">
    <w:abstractNumId w:val="16"/>
  </w:num>
  <w:num w:numId="27">
    <w:abstractNumId w:val="8"/>
  </w:num>
  <w:num w:numId="28">
    <w:abstractNumId w:val="1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num>
  <w:num w:numId="35">
    <w:abstractNumId w:val="29"/>
    <w:lvlOverride w:ilvl="0">
      <w:startOverride w:val="7"/>
    </w:lvlOverride>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F4"/>
    <w:rsid w:val="0000188F"/>
    <w:rsid w:val="000173A5"/>
    <w:rsid w:val="00032AC2"/>
    <w:rsid w:val="00056323"/>
    <w:rsid w:val="00057072"/>
    <w:rsid w:val="00086CCE"/>
    <w:rsid w:val="000A1F4E"/>
    <w:rsid w:val="000A7256"/>
    <w:rsid w:val="000B73A8"/>
    <w:rsid w:val="000B7BFE"/>
    <w:rsid w:val="000D3061"/>
    <w:rsid w:val="00116992"/>
    <w:rsid w:val="00132F43"/>
    <w:rsid w:val="0014665B"/>
    <w:rsid w:val="001571EE"/>
    <w:rsid w:val="00157467"/>
    <w:rsid w:val="0016080D"/>
    <w:rsid w:val="0016721E"/>
    <w:rsid w:val="00190A1E"/>
    <w:rsid w:val="001955A9"/>
    <w:rsid w:val="001B08FB"/>
    <w:rsid w:val="001C23DD"/>
    <w:rsid w:val="001D0FB1"/>
    <w:rsid w:val="001D5EB6"/>
    <w:rsid w:val="00205AF7"/>
    <w:rsid w:val="00222C72"/>
    <w:rsid w:val="00243C9C"/>
    <w:rsid w:val="002477B0"/>
    <w:rsid w:val="00297699"/>
    <w:rsid w:val="002C1394"/>
    <w:rsid w:val="003200E4"/>
    <w:rsid w:val="00320464"/>
    <w:rsid w:val="003260D3"/>
    <w:rsid w:val="0033328B"/>
    <w:rsid w:val="00340B6A"/>
    <w:rsid w:val="0034572D"/>
    <w:rsid w:val="003558A5"/>
    <w:rsid w:val="00381E3C"/>
    <w:rsid w:val="003824C2"/>
    <w:rsid w:val="0038536C"/>
    <w:rsid w:val="003953AE"/>
    <w:rsid w:val="003A3A6C"/>
    <w:rsid w:val="003A4128"/>
    <w:rsid w:val="003A5599"/>
    <w:rsid w:val="003C2683"/>
    <w:rsid w:val="003E0B73"/>
    <w:rsid w:val="003E1A06"/>
    <w:rsid w:val="003E5916"/>
    <w:rsid w:val="003F1FAF"/>
    <w:rsid w:val="004060ED"/>
    <w:rsid w:val="00416E62"/>
    <w:rsid w:val="004336C9"/>
    <w:rsid w:val="0044370A"/>
    <w:rsid w:val="00451A28"/>
    <w:rsid w:val="0045363D"/>
    <w:rsid w:val="004553B4"/>
    <w:rsid w:val="004A2744"/>
    <w:rsid w:val="004C1386"/>
    <w:rsid w:val="004D3C78"/>
    <w:rsid w:val="004D5BD3"/>
    <w:rsid w:val="004E3B9D"/>
    <w:rsid w:val="004F1786"/>
    <w:rsid w:val="004F62E4"/>
    <w:rsid w:val="00507EAA"/>
    <w:rsid w:val="0051265A"/>
    <w:rsid w:val="00515732"/>
    <w:rsid w:val="005166D7"/>
    <w:rsid w:val="00530144"/>
    <w:rsid w:val="0053043B"/>
    <w:rsid w:val="00530607"/>
    <w:rsid w:val="00530E93"/>
    <w:rsid w:val="00533475"/>
    <w:rsid w:val="005349AF"/>
    <w:rsid w:val="00536106"/>
    <w:rsid w:val="0056268D"/>
    <w:rsid w:val="00562C7A"/>
    <w:rsid w:val="00581D1C"/>
    <w:rsid w:val="005901C9"/>
    <w:rsid w:val="00594EE4"/>
    <w:rsid w:val="005D3EE9"/>
    <w:rsid w:val="005D55CD"/>
    <w:rsid w:val="005D6F69"/>
    <w:rsid w:val="005E329F"/>
    <w:rsid w:val="005E65D6"/>
    <w:rsid w:val="005E6D4F"/>
    <w:rsid w:val="005F2E5B"/>
    <w:rsid w:val="005F3311"/>
    <w:rsid w:val="00612866"/>
    <w:rsid w:val="00623F06"/>
    <w:rsid w:val="006463F8"/>
    <w:rsid w:val="0065489C"/>
    <w:rsid w:val="00654D4E"/>
    <w:rsid w:val="00675F19"/>
    <w:rsid w:val="00683B91"/>
    <w:rsid w:val="006864AB"/>
    <w:rsid w:val="006872A2"/>
    <w:rsid w:val="006A35B2"/>
    <w:rsid w:val="006D32E4"/>
    <w:rsid w:val="006F6D09"/>
    <w:rsid w:val="006F74FD"/>
    <w:rsid w:val="006F77D5"/>
    <w:rsid w:val="007034FC"/>
    <w:rsid w:val="00706F48"/>
    <w:rsid w:val="00711436"/>
    <w:rsid w:val="007170FB"/>
    <w:rsid w:val="00751F9B"/>
    <w:rsid w:val="0076133C"/>
    <w:rsid w:val="00776803"/>
    <w:rsid w:val="00784240"/>
    <w:rsid w:val="00790B9D"/>
    <w:rsid w:val="00792380"/>
    <w:rsid w:val="0079283D"/>
    <w:rsid w:val="007A0C88"/>
    <w:rsid w:val="007A51A8"/>
    <w:rsid w:val="007B347D"/>
    <w:rsid w:val="007C403C"/>
    <w:rsid w:val="007C6E1C"/>
    <w:rsid w:val="007D3895"/>
    <w:rsid w:val="007E0891"/>
    <w:rsid w:val="007E0DAE"/>
    <w:rsid w:val="007E5D8D"/>
    <w:rsid w:val="007F382A"/>
    <w:rsid w:val="008016FB"/>
    <w:rsid w:val="00804B40"/>
    <w:rsid w:val="008123E5"/>
    <w:rsid w:val="00816651"/>
    <w:rsid w:val="008263D9"/>
    <w:rsid w:val="00852B7D"/>
    <w:rsid w:val="00861CBF"/>
    <w:rsid w:val="00882AE0"/>
    <w:rsid w:val="008856A0"/>
    <w:rsid w:val="008901E8"/>
    <w:rsid w:val="00892D92"/>
    <w:rsid w:val="008B3E8D"/>
    <w:rsid w:val="008B73FE"/>
    <w:rsid w:val="008F3602"/>
    <w:rsid w:val="008F432C"/>
    <w:rsid w:val="00911CC0"/>
    <w:rsid w:val="00913939"/>
    <w:rsid w:val="00913BCF"/>
    <w:rsid w:val="00917859"/>
    <w:rsid w:val="00924053"/>
    <w:rsid w:val="00932245"/>
    <w:rsid w:val="00937B80"/>
    <w:rsid w:val="00946619"/>
    <w:rsid w:val="00971AF6"/>
    <w:rsid w:val="00995419"/>
    <w:rsid w:val="009B2B6B"/>
    <w:rsid w:val="009B7574"/>
    <w:rsid w:val="009C193C"/>
    <w:rsid w:val="009C24F4"/>
    <w:rsid w:val="009C2593"/>
    <w:rsid w:val="009D3EDC"/>
    <w:rsid w:val="009E1151"/>
    <w:rsid w:val="009F0DED"/>
    <w:rsid w:val="009F3410"/>
    <w:rsid w:val="00A067C6"/>
    <w:rsid w:val="00A308DE"/>
    <w:rsid w:val="00A47603"/>
    <w:rsid w:val="00A47A38"/>
    <w:rsid w:val="00A672BF"/>
    <w:rsid w:val="00A831DC"/>
    <w:rsid w:val="00A87144"/>
    <w:rsid w:val="00A8728B"/>
    <w:rsid w:val="00A912AD"/>
    <w:rsid w:val="00AC401D"/>
    <w:rsid w:val="00AE0E8D"/>
    <w:rsid w:val="00AE6E9C"/>
    <w:rsid w:val="00B03182"/>
    <w:rsid w:val="00B27621"/>
    <w:rsid w:val="00B4000D"/>
    <w:rsid w:val="00B441F1"/>
    <w:rsid w:val="00B51D1A"/>
    <w:rsid w:val="00B74081"/>
    <w:rsid w:val="00B77B0E"/>
    <w:rsid w:val="00B8205D"/>
    <w:rsid w:val="00B834F6"/>
    <w:rsid w:val="00B94BD8"/>
    <w:rsid w:val="00BB1DA3"/>
    <w:rsid w:val="00BC3043"/>
    <w:rsid w:val="00BE0534"/>
    <w:rsid w:val="00BE5A4C"/>
    <w:rsid w:val="00C10D4E"/>
    <w:rsid w:val="00C14021"/>
    <w:rsid w:val="00C14BCA"/>
    <w:rsid w:val="00C271AD"/>
    <w:rsid w:val="00C45B35"/>
    <w:rsid w:val="00C75026"/>
    <w:rsid w:val="00C82283"/>
    <w:rsid w:val="00C90AAB"/>
    <w:rsid w:val="00C95DB1"/>
    <w:rsid w:val="00CB18C7"/>
    <w:rsid w:val="00CB1AC4"/>
    <w:rsid w:val="00CB3E88"/>
    <w:rsid w:val="00CD23C8"/>
    <w:rsid w:val="00CD2E47"/>
    <w:rsid w:val="00CD790D"/>
    <w:rsid w:val="00D23B8D"/>
    <w:rsid w:val="00D4517B"/>
    <w:rsid w:val="00D53DC8"/>
    <w:rsid w:val="00D66FBE"/>
    <w:rsid w:val="00D739C4"/>
    <w:rsid w:val="00DD39DF"/>
    <w:rsid w:val="00DE3C4D"/>
    <w:rsid w:val="00E36CB6"/>
    <w:rsid w:val="00E40733"/>
    <w:rsid w:val="00E5721A"/>
    <w:rsid w:val="00E609F7"/>
    <w:rsid w:val="00E65667"/>
    <w:rsid w:val="00E65D8C"/>
    <w:rsid w:val="00E73BA5"/>
    <w:rsid w:val="00E829A9"/>
    <w:rsid w:val="00E90647"/>
    <w:rsid w:val="00EA4787"/>
    <w:rsid w:val="00EA72F3"/>
    <w:rsid w:val="00EC0449"/>
    <w:rsid w:val="00ED6791"/>
    <w:rsid w:val="00EF2848"/>
    <w:rsid w:val="00EF44BE"/>
    <w:rsid w:val="00F0060B"/>
    <w:rsid w:val="00F008DE"/>
    <w:rsid w:val="00F06DCC"/>
    <w:rsid w:val="00F305DE"/>
    <w:rsid w:val="00F749D6"/>
    <w:rsid w:val="00FA5C0F"/>
    <w:rsid w:val="00FB1096"/>
    <w:rsid w:val="00FC6082"/>
    <w:rsid w:val="00FC7155"/>
    <w:rsid w:val="00FE1AE5"/>
    <w:rsid w:val="00FE3E95"/>
    <w:rsid w:val="00FE4AF1"/>
    <w:rsid w:val="00FF2C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200F842"/>
  <w15:docId w15:val="{55CCB2E8-499D-4D11-B490-3B86252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semiHidden/>
    <w:unhideWhenUsed/>
    <w:qFormat/>
    <w:rsid w:val="003A41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3A412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semiHidden/>
    <w:unhideWhenUsed/>
    <w:qFormat/>
    <w:rsid w:val="003A4128"/>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semiHidden/>
    <w:unhideWhenUsed/>
    <w:qFormat/>
    <w:rsid w:val="003A4128"/>
    <w:pPr>
      <w:keepNext/>
      <w:keepLines/>
      <w:spacing w:before="200" w:after="0" w:line="240" w:lineRule="auto"/>
      <w:outlineLvl w:val="5"/>
    </w:pPr>
    <w:rPr>
      <w:rFonts w:ascii="Cambria" w:eastAsia="Times New Roman" w:hAnsi="Cambria" w:cs="Times New Roman"/>
      <w:i/>
      <w:iCs/>
      <w:color w:val="243F60"/>
      <w:sz w:val="24"/>
      <w:szCs w:val="24"/>
      <w:lang w:eastAsia="es-ES"/>
    </w:rPr>
  </w:style>
  <w:style w:type="paragraph" w:styleId="Ttulo7">
    <w:name w:val="heading 7"/>
    <w:basedOn w:val="Normal"/>
    <w:next w:val="Normal"/>
    <w:link w:val="Ttulo7Car"/>
    <w:semiHidden/>
    <w:unhideWhenUsed/>
    <w:qFormat/>
    <w:rsid w:val="003A41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3A4128"/>
    <w:pPr>
      <w:keepNext/>
      <w:keepLines/>
      <w:spacing w:before="200" w:after="0" w:line="240" w:lineRule="auto"/>
      <w:outlineLvl w:val="7"/>
    </w:pPr>
    <w:rPr>
      <w:rFonts w:ascii="Cambria" w:eastAsia="Times New Roman" w:hAnsi="Cambria" w:cs="Times New Roman"/>
      <w:color w:val="404040"/>
      <w:sz w:val="20"/>
      <w:szCs w:val="20"/>
      <w:lang w:eastAsia="es-ES"/>
    </w:rPr>
  </w:style>
  <w:style w:type="paragraph" w:styleId="Ttulo9">
    <w:name w:val="heading 9"/>
    <w:basedOn w:val="Normal"/>
    <w:next w:val="Normal"/>
    <w:link w:val="Ttulo9Car"/>
    <w:unhideWhenUsed/>
    <w:qFormat/>
    <w:rsid w:val="003A4128"/>
    <w:pPr>
      <w:keepNext/>
      <w:keepLines/>
      <w:spacing w:before="200" w:after="0" w:line="240" w:lineRule="auto"/>
      <w:outlineLvl w:val="8"/>
    </w:pPr>
    <w:rPr>
      <w:rFonts w:ascii="Cambria" w:eastAsia="Times New Roman" w:hAnsi="Cambria" w:cs="Times New Roman"/>
      <w:i/>
      <w:iCs/>
      <w:color w:val="404040"/>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aliases w:val="List Paragraph 1"/>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aliases w:val="List Paragraph 1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style>
  <w:style w:type="paragraph" w:styleId="TDC2">
    <w:name w:val="toc 2"/>
    <w:basedOn w:val="Normal"/>
    <w:next w:val="Normal"/>
    <w:autoRedefine/>
    <w:uiPriority w:val="39"/>
    <w:semiHidden/>
    <w:unhideWhenUsed/>
    <w:qFormat/>
    <w:rsid w:val="00AE6E9C"/>
    <w:pPr>
      <w:spacing w:after="100"/>
      <w:ind w:left="220"/>
    </w:pPr>
  </w:style>
  <w:style w:type="paragraph" w:styleId="TDC3">
    <w:name w:val="toc 3"/>
    <w:basedOn w:val="Normal"/>
    <w:next w:val="Normal"/>
    <w:autoRedefine/>
    <w:uiPriority w:val="39"/>
    <w:semiHidden/>
    <w:unhideWhenUsed/>
    <w:qFormat/>
    <w:rsid w:val="00AE6E9C"/>
    <w:pPr>
      <w:spacing w:after="100"/>
      <w:ind w:left="440"/>
    </w:p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link w:val="DescripcinCar"/>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semiHidden/>
    <w:rsid w:val="003A4128"/>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3A4128"/>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semiHidden/>
    <w:rsid w:val="003A4128"/>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semiHidden/>
    <w:rsid w:val="003A4128"/>
    <w:rPr>
      <w:rFonts w:ascii="Cambria" w:eastAsia="Times New Roman" w:hAnsi="Cambria" w:cs="Times New Roman"/>
      <w:i/>
      <w:iCs/>
      <w:color w:val="243F60"/>
      <w:sz w:val="24"/>
      <w:szCs w:val="24"/>
      <w:lang w:val="es-SV" w:eastAsia="es-ES"/>
    </w:rPr>
  </w:style>
  <w:style w:type="character" w:customStyle="1" w:styleId="Ttulo7Car">
    <w:name w:val="Título 7 Car"/>
    <w:basedOn w:val="Fuentedeprrafopredeter"/>
    <w:link w:val="Ttulo7"/>
    <w:semiHidden/>
    <w:rsid w:val="003A4128"/>
    <w:rPr>
      <w:rFonts w:asciiTheme="majorHAnsi" w:eastAsiaTheme="majorEastAsia" w:hAnsiTheme="majorHAnsi" w:cstheme="majorBidi"/>
      <w:i/>
      <w:iCs/>
      <w:color w:val="404040" w:themeColor="text1" w:themeTint="BF"/>
      <w:lang w:val="es-SV"/>
    </w:rPr>
  </w:style>
  <w:style w:type="character" w:customStyle="1" w:styleId="Ttulo8Car">
    <w:name w:val="Título 8 Car"/>
    <w:basedOn w:val="Fuentedeprrafopredeter"/>
    <w:link w:val="Ttulo8"/>
    <w:rsid w:val="003A4128"/>
    <w:rPr>
      <w:rFonts w:ascii="Cambria" w:eastAsia="Times New Roman" w:hAnsi="Cambria" w:cs="Times New Roman"/>
      <w:color w:val="404040"/>
      <w:sz w:val="20"/>
      <w:szCs w:val="20"/>
      <w:lang w:val="es-SV" w:eastAsia="es-ES"/>
    </w:rPr>
  </w:style>
  <w:style w:type="character" w:customStyle="1" w:styleId="Ttulo9Car">
    <w:name w:val="Título 9 Car"/>
    <w:basedOn w:val="Fuentedeprrafopredeter"/>
    <w:link w:val="Ttulo9"/>
    <w:rsid w:val="003A4128"/>
    <w:rPr>
      <w:rFonts w:ascii="Cambria" w:eastAsia="Times New Roman" w:hAnsi="Cambria" w:cs="Times New Roman"/>
      <w:i/>
      <w:iCs/>
      <w:color w:val="404040"/>
      <w:sz w:val="20"/>
      <w:szCs w:val="20"/>
      <w:lang w:val="es-SV" w:eastAsia="es-ES"/>
    </w:rPr>
  </w:style>
  <w:style w:type="character" w:styleId="Hipervnculo">
    <w:name w:val="Hyperlink"/>
    <w:basedOn w:val="Fuentedeprrafopredeter"/>
    <w:uiPriority w:val="99"/>
    <w:semiHidden/>
    <w:unhideWhenUsed/>
    <w:rsid w:val="003A4128"/>
    <w:rPr>
      <w:color w:val="0000FF" w:themeColor="hyperlink"/>
      <w:u w:val="single"/>
    </w:rPr>
  </w:style>
  <w:style w:type="character" w:styleId="Hipervnculovisitado">
    <w:name w:val="FollowedHyperlink"/>
    <w:basedOn w:val="Fuentedeprrafopredeter"/>
    <w:uiPriority w:val="99"/>
    <w:semiHidden/>
    <w:unhideWhenUsed/>
    <w:rsid w:val="003A4128"/>
    <w:rPr>
      <w:color w:val="800080" w:themeColor="followedHyperlink"/>
      <w:u w:val="single"/>
    </w:rPr>
  </w:style>
  <w:style w:type="paragraph" w:styleId="NormalWeb">
    <w:name w:val="Normal (Web)"/>
    <w:basedOn w:val="Normal"/>
    <w:semiHidden/>
    <w:unhideWhenUsed/>
    <w:rsid w:val="003A412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ndice1">
    <w:name w:val="index 1"/>
    <w:basedOn w:val="Normal"/>
    <w:next w:val="Normal"/>
    <w:autoRedefine/>
    <w:semiHidden/>
    <w:unhideWhenUsed/>
    <w:rsid w:val="003A4128"/>
    <w:pPr>
      <w:spacing w:after="0" w:line="240" w:lineRule="auto"/>
      <w:jc w:val="center"/>
    </w:pPr>
    <w:rPr>
      <w:rFonts w:ascii="Times New Roman" w:eastAsia="Times New Roman" w:hAnsi="Times New Roman" w:cs="Times New Roman"/>
      <w:b/>
      <w:sz w:val="24"/>
      <w:szCs w:val="20"/>
      <w:lang w:val="es-ES_tradnl" w:eastAsia="es-ES"/>
    </w:rPr>
  </w:style>
  <w:style w:type="paragraph" w:styleId="TDC4">
    <w:name w:val="toc 4"/>
    <w:basedOn w:val="Normal"/>
    <w:next w:val="Normal"/>
    <w:autoRedefine/>
    <w:uiPriority w:val="39"/>
    <w:semiHidden/>
    <w:unhideWhenUsed/>
    <w:rsid w:val="003A4128"/>
    <w:pPr>
      <w:spacing w:after="100"/>
      <w:ind w:left="660"/>
    </w:pPr>
  </w:style>
  <w:style w:type="paragraph" w:styleId="TDC5">
    <w:name w:val="toc 5"/>
    <w:basedOn w:val="Normal"/>
    <w:next w:val="Normal"/>
    <w:autoRedefine/>
    <w:uiPriority w:val="39"/>
    <w:semiHidden/>
    <w:unhideWhenUsed/>
    <w:rsid w:val="003A4128"/>
    <w:pPr>
      <w:spacing w:after="100"/>
      <w:ind w:left="880"/>
    </w:pPr>
  </w:style>
  <w:style w:type="paragraph" w:styleId="TDC6">
    <w:name w:val="toc 6"/>
    <w:basedOn w:val="Normal"/>
    <w:next w:val="Normal"/>
    <w:autoRedefine/>
    <w:uiPriority w:val="39"/>
    <w:semiHidden/>
    <w:unhideWhenUsed/>
    <w:rsid w:val="003A4128"/>
    <w:pPr>
      <w:spacing w:after="100"/>
      <w:ind w:left="1100"/>
    </w:pPr>
  </w:style>
  <w:style w:type="paragraph" w:styleId="TDC7">
    <w:name w:val="toc 7"/>
    <w:basedOn w:val="Normal"/>
    <w:next w:val="Normal"/>
    <w:autoRedefine/>
    <w:uiPriority w:val="39"/>
    <w:semiHidden/>
    <w:unhideWhenUsed/>
    <w:rsid w:val="003A4128"/>
    <w:pPr>
      <w:spacing w:after="100"/>
      <w:ind w:left="1320"/>
    </w:pPr>
  </w:style>
  <w:style w:type="paragraph" w:styleId="TDC8">
    <w:name w:val="toc 8"/>
    <w:basedOn w:val="Normal"/>
    <w:next w:val="Normal"/>
    <w:autoRedefine/>
    <w:uiPriority w:val="39"/>
    <w:semiHidden/>
    <w:unhideWhenUsed/>
    <w:rsid w:val="003A4128"/>
    <w:pPr>
      <w:spacing w:after="100"/>
      <w:ind w:left="1540"/>
    </w:pPr>
  </w:style>
  <w:style w:type="paragraph" w:styleId="TDC9">
    <w:name w:val="toc 9"/>
    <w:basedOn w:val="Normal"/>
    <w:next w:val="Normal"/>
    <w:autoRedefine/>
    <w:uiPriority w:val="39"/>
    <w:semiHidden/>
    <w:unhideWhenUsed/>
    <w:rsid w:val="003A4128"/>
    <w:pPr>
      <w:spacing w:after="100"/>
      <w:ind w:left="1760"/>
    </w:pPr>
  </w:style>
  <w:style w:type="paragraph" w:styleId="Textonotapie">
    <w:name w:val="footnote text"/>
    <w:basedOn w:val="Normal"/>
    <w:link w:val="TextonotapieCar"/>
    <w:semiHidden/>
    <w:unhideWhenUsed/>
    <w:rsid w:val="003A4128"/>
    <w:pPr>
      <w:spacing w:after="0" w:line="240" w:lineRule="auto"/>
    </w:pPr>
    <w:rPr>
      <w:sz w:val="20"/>
      <w:szCs w:val="20"/>
    </w:rPr>
  </w:style>
  <w:style w:type="character" w:customStyle="1" w:styleId="TextonotapieCar">
    <w:name w:val="Texto nota pie Car"/>
    <w:basedOn w:val="Fuentedeprrafopredeter"/>
    <w:link w:val="Textonotapie"/>
    <w:semiHidden/>
    <w:rsid w:val="003A4128"/>
    <w:rPr>
      <w:sz w:val="20"/>
      <w:szCs w:val="20"/>
      <w:lang w:val="es-SV"/>
    </w:rPr>
  </w:style>
  <w:style w:type="paragraph" w:styleId="Textocomentario">
    <w:name w:val="annotation text"/>
    <w:basedOn w:val="Normal"/>
    <w:link w:val="TextocomentarioCar"/>
    <w:uiPriority w:val="99"/>
    <w:unhideWhenUsed/>
    <w:rsid w:val="003A4128"/>
    <w:pPr>
      <w:spacing w:after="0" w:line="240" w:lineRule="auto"/>
    </w:pPr>
    <w:rPr>
      <w:rFonts w:ascii="Arial" w:eastAsia="Times New Roman" w:hAnsi="Arial" w:cs="Times New Roman"/>
      <w:sz w:val="20"/>
      <w:szCs w:val="20"/>
      <w:lang w:val="es-ES_tradnl" w:eastAsia="es-ES"/>
    </w:rPr>
  </w:style>
  <w:style w:type="character" w:customStyle="1" w:styleId="TextocomentarioCar">
    <w:name w:val="Texto comentario Car"/>
    <w:basedOn w:val="Fuentedeprrafopredeter"/>
    <w:link w:val="Textocomentario"/>
    <w:uiPriority w:val="99"/>
    <w:rsid w:val="003A4128"/>
    <w:rPr>
      <w:rFonts w:ascii="Arial" w:eastAsia="Times New Roman" w:hAnsi="Arial" w:cs="Times New Roman"/>
      <w:sz w:val="20"/>
      <w:szCs w:val="20"/>
      <w:lang w:val="es-ES_tradnl" w:eastAsia="es-ES"/>
    </w:rPr>
  </w:style>
  <w:style w:type="character" w:customStyle="1" w:styleId="DescripcinCar">
    <w:name w:val="Descripción Car"/>
    <w:basedOn w:val="Fuentedeprrafopredeter"/>
    <w:link w:val="Descripcin"/>
    <w:semiHidden/>
    <w:locked/>
    <w:rsid w:val="003A4128"/>
    <w:rPr>
      <w:b/>
      <w:bCs/>
      <w:color w:val="4F81BD" w:themeColor="accent1"/>
      <w:sz w:val="18"/>
      <w:szCs w:val="18"/>
      <w:lang w:val="es-SV"/>
    </w:rPr>
  </w:style>
  <w:style w:type="paragraph" w:styleId="Listaconvietas">
    <w:name w:val="List Bullet"/>
    <w:basedOn w:val="Normal"/>
    <w:autoRedefine/>
    <w:semiHidden/>
    <w:unhideWhenUsed/>
    <w:rsid w:val="003A4128"/>
    <w:pPr>
      <w:tabs>
        <w:tab w:val="num" w:pos="-2127"/>
      </w:tabs>
      <w:spacing w:after="0" w:line="240" w:lineRule="auto"/>
      <w:jc w:val="both"/>
    </w:pPr>
    <w:rPr>
      <w:rFonts w:ascii="Arial" w:eastAsia="Times New Roman" w:hAnsi="Arial" w:cs="Times New Roman"/>
      <w:sz w:val="24"/>
      <w:szCs w:val="20"/>
      <w:lang w:val="es-ES" w:eastAsia="es-ES"/>
    </w:rPr>
  </w:style>
  <w:style w:type="paragraph" w:styleId="Ttulo">
    <w:name w:val="Title"/>
    <w:basedOn w:val="Normal"/>
    <w:next w:val="Normal"/>
    <w:link w:val="TtuloCar"/>
    <w:uiPriority w:val="99"/>
    <w:qFormat/>
    <w:rsid w:val="003A412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99"/>
    <w:rsid w:val="003A4128"/>
    <w:rPr>
      <w:rFonts w:asciiTheme="majorHAnsi" w:eastAsiaTheme="majorEastAsia" w:hAnsiTheme="majorHAnsi" w:cstheme="majorBidi"/>
      <w:color w:val="17365D" w:themeColor="text2" w:themeShade="BF"/>
      <w:spacing w:val="5"/>
      <w:kern w:val="28"/>
      <w:sz w:val="52"/>
      <w:szCs w:val="52"/>
      <w:lang w:val="es-SV"/>
    </w:rPr>
  </w:style>
  <w:style w:type="paragraph" w:styleId="Sangradetextonormal">
    <w:name w:val="Body Text Indent"/>
    <w:basedOn w:val="Normal"/>
    <w:link w:val="SangradetextonormalCar"/>
    <w:semiHidden/>
    <w:unhideWhenUsed/>
    <w:rsid w:val="003A4128"/>
    <w:pPr>
      <w:spacing w:after="120"/>
      <w:ind w:left="283"/>
    </w:pPr>
  </w:style>
  <w:style w:type="character" w:customStyle="1" w:styleId="SangradetextonormalCar">
    <w:name w:val="Sangría de texto normal Car"/>
    <w:basedOn w:val="Fuentedeprrafopredeter"/>
    <w:link w:val="Sangradetextonormal"/>
    <w:semiHidden/>
    <w:rsid w:val="003A4128"/>
    <w:rPr>
      <w:lang w:val="es-SV"/>
    </w:rPr>
  </w:style>
  <w:style w:type="paragraph" w:styleId="Textoindependiente2">
    <w:name w:val="Body Text 2"/>
    <w:basedOn w:val="Normal"/>
    <w:link w:val="Textoindependiente2Car"/>
    <w:unhideWhenUsed/>
    <w:rsid w:val="003A4128"/>
    <w:pPr>
      <w:spacing w:after="0" w:line="240" w:lineRule="auto"/>
      <w:jc w:val="center"/>
    </w:pPr>
    <w:rPr>
      <w:rFonts w:ascii="Times New Roman" w:eastAsia="Times New Roman" w:hAnsi="Times New Roman" w:cs="Times New Roman"/>
      <w:b/>
      <w:sz w:val="24"/>
      <w:szCs w:val="20"/>
      <w:lang w:val="es-GT" w:eastAsia="es-ES"/>
    </w:rPr>
  </w:style>
  <w:style w:type="character" w:customStyle="1" w:styleId="Textoindependiente2Car">
    <w:name w:val="Texto independiente 2 Car"/>
    <w:basedOn w:val="Fuentedeprrafopredeter"/>
    <w:link w:val="Textoindependiente2"/>
    <w:rsid w:val="003A4128"/>
    <w:rPr>
      <w:rFonts w:ascii="Times New Roman" w:eastAsia="Times New Roman" w:hAnsi="Times New Roman" w:cs="Times New Roman"/>
      <w:b/>
      <w:sz w:val="24"/>
      <w:szCs w:val="20"/>
      <w:lang w:val="es-GT" w:eastAsia="es-ES"/>
    </w:rPr>
  </w:style>
  <w:style w:type="paragraph" w:styleId="Textoindependiente3">
    <w:name w:val="Body Text 3"/>
    <w:basedOn w:val="Normal"/>
    <w:link w:val="Textoindependiente3Car"/>
    <w:semiHidden/>
    <w:unhideWhenUsed/>
    <w:rsid w:val="003A4128"/>
    <w:pPr>
      <w:spacing w:after="120"/>
    </w:pPr>
    <w:rPr>
      <w:sz w:val="16"/>
      <w:szCs w:val="16"/>
    </w:rPr>
  </w:style>
  <w:style w:type="character" w:customStyle="1" w:styleId="Textoindependiente3Car">
    <w:name w:val="Texto independiente 3 Car"/>
    <w:basedOn w:val="Fuentedeprrafopredeter"/>
    <w:link w:val="Textoindependiente3"/>
    <w:semiHidden/>
    <w:rsid w:val="003A4128"/>
    <w:rPr>
      <w:sz w:val="16"/>
      <w:szCs w:val="16"/>
      <w:lang w:val="es-SV"/>
    </w:rPr>
  </w:style>
  <w:style w:type="paragraph" w:styleId="Sangra2detindependiente">
    <w:name w:val="Body Text Indent 2"/>
    <w:basedOn w:val="Normal"/>
    <w:link w:val="Sangra2detindependienteCar"/>
    <w:semiHidden/>
    <w:unhideWhenUsed/>
    <w:rsid w:val="003A4128"/>
    <w:pPr>
      <w:spacing w:after="120" w:line="480" w:lineRule="auto"/>
      <w:ind w:left="283"/>
    </w:pPr>
  </w:style>
  <w:style w:type="character" w:customStyle="1" w:styleId="Sangra2detindependienteCar">
    <w:name w:val="Sangría 2 de t. independiente Car"/>
    <w:basedOn w:val="Fuentedeprrafopredeter"/>
    <w:link w:val="Sangra2detindependiente"/>
    <w:semiHidden/>
    <w:rsid w:val="003A4128"/>
    <w:rPr>
      <w:lang w:val="es-SV"/>
    </w:rPr>
  </w:style>
  <w:style w:type="paragraph" w:styleId="Sangra3detindependiente">
    <w:name w:val="Body Text Indent 3"/>
    <w:basedOn w:val="Normal"/>
    <w:link w:val="Sangra3detindependienteCar"/>
    <w:semiHidden/>
    <w:unhideWhenUsed/>
    <w:rsid w:val="003A4128"/>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3A4128"/>
    <w:rPr>
      <w:rFonts w:ascii="Times New Roman" w:eastAsia="Times New Roman" w:hAnsi="Times New Roman" w:cs="Times New Roman"/>
      <w:sz w:val="16"/>
      <w:szCs w:val="16"/>
      <w:lang w:val="es-SV" w:eastAsia="es-ES"/>
    </w:rPr>
  </w:style>
  <w:style w:type="paragraph" w:styleId="Mapadeldocumento">
    <w:name w:val="Document Map"/>
    <w:basedOn w:val="Normal"/>
    <w:link w:val="MapadeldocumentoCar"/>
    <w:semiHidden/>
    <w:unhideWhenUsed/>
    <w:rsid w:val="003A4128"/>
    <w:pPr>
      <w:widowControl w:val="0"/>
      <w:shd w:val="clear" w:color="auto" w:fill="000080"/>
      <w:snapToGrid w:val="0"/>
      <w:spacing w:after="0" w:line="240" w:lineRule="auto"/>
    </w:pPr>
    <w:rPr>
      <w:rFonts w:ascii="Tahoma" w:eastAsia="Times New Roman" w:hAnsi="Tahoma" w:cs="Times New Roman"/>
      <w:sz w:val="24"/>
      <w:szCs w:val="20"/>
      <w:lang w:val="en-US" w:eastAsia="es-ES"/>
    </w:rPr>
  </w:style>
  <w:style w:type="character" w:customStyle="1" w:styleId="MapadeldocumentoCar">
    <w:name w:val="Mapa del documento Car"/>
    <w:basedOn w:val="Fuentedeprrafopredeter"/>
    <w:link w:val="Mapadeldocumento"/>
    <w:semiHidden/>
    <w:rsid w:val="003A4128"/>
    <w:rPr>
      <w:rFonts w:ascii="Tahoma" w:eastAsia="Times New Roman" w:hAnsi="Tahoma" w:cs="Times New Roman"/>
      <w:sz w:val="24"/>
      <w:szCs w:val="20"/>
      <w:shd w:val="clear" w:color="auto" w:fill="000080"/>
      <w:lang w:val="en-US" w:eastAsia="es-ES"/>
    </w:rPr>
  </w:style>
  <w:style w:type="paragraph" w:styleId="Asuntodelcomentario">
    <w:name w:val="annotation subject"/>
    <w:basedOn w:val="Textocomentario"/>
    <w:next w:val="Textocomentario"/>
    <w:link w:val="AsuntodelcomentarioCar"/>
    <w:uiPriority w:val="99"/>
    <w:semiHidden/>
    <w:unhideWhenUsed/>
    <w:rsid w:val="003A4128"/>
    <w:pPr>
      <w:spacing w:after="200"/>
    </w:pPr>
    <w:rPr>
      <w:rFonts w:asciiTheme="minorHAnsi" w:eastAsiaTheme="minorHAnsi" w:hAnsiTheme="minorHAnsi" w:cstheme="minorBidi"/>
      <w:b/>
      <w:bCs/>
      <w:lang w:val="es-SV" w:eastAsia="en-US"/>
    </w:rPr>
  </w:style>
  <w:style w:type="character" w:customStyle="1" w:styleId="AsuntodelcomentarioCar">
    <w:name w:val="Asunto del comentario Car"/>
    <w:basedOn w:val="TextocomentarioCar"/>
    <w:link w:val="Asuntodelcomentario"/>
    <w:uiPriority w:val="99"/>
    <w:semiHidden/>
    <w:rsid w:val="003A4128"/>
    <w:rPr>
      <w:rFonts w:ascii="Arial" w:eastAsia="Times New Roman" w:hAnsi="Arial" w:cs="Times New Roman"/>
      <w:b/>
      <w:bCs/>
      <w:sz w:val="20"/>
      <w:szCs w:val="20"/>
      <w:lang w:val="es-SV" w:eastAsia="es-ES"/>
    </w:rPr>
  </w:style>
  <w:style w:type="paragraph" w:customStyle="1" w:styleId="Level1">
    <w:name w:val="Level 1"/>
    <w:basedOn w:val="Normal"/>
    <w:rsid w:val="003A4128"/>
    <w:pPr>
      <w:widowControl w:val="0"/>
      <w:tabs>
        <w:tab w:val="num" w:pos="360"/>
      </w:tabs>
      <w:snapToGrid w:val="0"/>
      <w:spacing w:after="0" w:line="240" w:lineRule="auto"/>
      <w:ind w:left="736" w:hanging="736"/>
      <w:outlineLvl w:val="0"/>
    </w:pPr>
    <w:rPr>
      <w:rFonts w:ascii="Times New Roman" w:eastAsia="Times New Roman" w:hAnsi="Times New Roman" w:cs="Times New Roman"/>
      <w:sz w:val="24"/>
      <w:szCs w:val="20"/>
      <w:lang w:val="en-US" w:eastAsia="es-ES"/>
    </w:rPr>
  </w:style>
  <w:style w:type="paragraph" w:customStyle="1" w:styleId="Estilo">
    <w:name w:val="Estilo"/>
    <w:basedOn w:val="Normal"/>
    <w:rsid w:val="003A4128"/>
    <w:pPr>
      <w:widowControl w:val="0"/>
      <w:snapToGrid w:val="0"/>
      <w:spacing w:after="0" w:line="240" w:lineRule="auto"/>
      <w:ind w:left="2880" w:hanging="2880"/>
    </w:pPr>
    <w:rPr>
      <w:rFonts w:ascii="Courier New" w:eastAsia="Times New Roman" w:hAnsi="Courier New" w:cs="Times New Roman"/>
      <w:sz w:val="24"/>
      <w:szCs w:val="20"/>
      <w:lang w:val="es-ES" w:eastAsia="es-ES"/>
    </w:rPr>
  </w:style>
  <w:style w:type="character" w:customStyle="1" w:styleId="temaCar">
    <w:name w:val="tema Car"/>
    <w:basedOn w:val="Ttulo1Car"/>
    <w:link w:val="tema"/>
    <w:locked/>
    <w:rsid w:val="003A4128"/>
    <w:rPr>
      <w:rFonts w:ascii="Arial Narrow" w:eastAsia="Times New Roman" w:hAnsi="Arial Narrow" w:cs="Times New Roman"/>
      <w:b/>
      <w:bCs/>
      <w:sz w:val="24"/>
      <w:szCs w:val="20"/>
      <w:lang w:val="es-GT" w:eastAsia="es-ES"/>
    </w:rPr>
  </w:style>
  <w:style w:type="paragraph" w:customStyle="1" w:styleId="tema">
    <w:name w:val="tema"/>
    <w:basedOn w:val="Ttulo1"/>
    <w:link w:val="temaCar"/>
    <w:qFormat/>
    <w:rsid w:val="003A4128"/>
    <w:pPr>
      <w:jc w:val="center"/>
    </w:pPr>
    <w:rPr>
      <w:rFonts w:ascii="Arial Narrow" w:hAnsi="Arial Narrow"/>
      <w:bCs/>
    </w:rPr>
  </w:style>
  <w:style w:type="character" w:customStyle="1" w:styleId="3nivel2Car">
    <w:name w:val="3. nivel 2 Car"/>
    <w:basedOn w:val="Fuentedeprrafopredeter"/>
    <w:link w:val="3nivel2"/>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3nivel2">
    <w:name w:val="3. nivel 2"/>
    <w:basedOn w:val="Normal"/>
    <w:link w:val="3nivel2Car"/>
    <w:qFormat/>
    <w:rsid w:val="003A4128"/>
    <w:pPr>
      <w:spacing w:after="0" w:line="240" w:lineRule="auto"/>
      <w:ind w:left="993" w:hanging="284"/>
      <w:jc w:val="both"/>
    </w:pPr>
    <w:rPr>
      <w:rFonts w:ascii="Arial Narrow" w:eastAsiaTheme="majorEastAsia" w:hAnsi="Arial Narrow" w:cstheme="majorBidi"/>
      <w:iCs/>
      <w:noProof/>
      <w:color w:val="000000" w:themeColor="text1"/>
      <w:sz w:val="24"/>
      <w:szCs w:val="24"/>
    </w:rPr>
  </w:style>
  <w:style w:type="character" w:customStyle="1" w:styleId="21conespaciadoCar">
    <w:name w:val="2.1 con espaciado Car"/>
    <w:basedOn w:val="2nivel1Car"/>
    <w:link w:val="21conespaciado"/>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21conespaciado">
    <w:name w:val="2.1 con espaciado"/>
    <w:basedOn w:val="2nivel1"/>
    <w:link w:val="21conespaciadoCar"/>
    <w:qFormat/>
    <w:rsid w:val="003A4128"/>
    <w:pPr>
      <w:spacing w:after="120"/>
    </w:pPr>
  </w:style>
  <w:style w:type="character" w:customStyle="1" w:styleId="4nivel3Car">
    <w:name w:val="4. nivel 3 Car"/>
    <w:basedOn w:val="3nivel2Car"/>
    <w:link w:val="4nivel3"/>
    <w:locked/>
    <w:rsid w:val="003A4128"/>
    <w:rPr>
      <w:rFonts w:ascii="Arial Narrow" w:eastAsiaTheme="majorEastAsia" w:hAnsi="Arial Narrow" w:cstheme="majorBidi"/>
      <w:iCs/>
      <w:noProof/>
      <w:color w:val="000000" w:themeColor="text1"/>
      <w:sz w:val="24"/>
      <w:szCs w:val="24"/>
      <w:lang w:val="es-SV" w:eastAsia="es-MX"/>
    </w:rPr>
  </w:style>
  <w:style w:type="paragraph" w:customStyle="1" w:styleId="4nivel3">
    <w:name w:val="4. nivel 3"/>
    <w:basedOn w:val="3nivel2"/>
    <w:link w:val="4nivel3Car"/>
    <w:qFormat/>
    <w:rsid w:val="003A4128"/>
    <w:pPr>
      <w:ind w:left="1276" w:hanging="425"/>
    </w:pPr>
  </w:style>
  <w:style w:type="paragraph" w:customStyle="1" w:styleId="Textoindependiente21">
    <w:name w:val="Texto independiente 21"/>
    <w:basedOn w:val="Normal"/>
    <w:rsid w:val="003A4128"/>
    <w:pPr>
      <w:overflowPunct w:val="0"/>
      <w:autoSpaceDE w:val="0"/>
      <w:autoSpaceDN w:val="0"/>
      <w:adjustRightInd w:val="0"/>
      <w:spacing w:after="0" w:line="240" w:lineRule="auto"/>
      <w:jc w:val="both"/>
    </w:pPr>
    <w:rPr>
      <w:rFonts w:ascii="Arial" w:eastAsia="Times New Roman" w:hAnsi="Arial" w:cs="Times New Roman"/>
      <w:i/>
      <w:sz w:val="24"/>
      <w:szCs w:val="20"/>
      <w:lang w:val="es-ES" w:eastAsia="es-ES"/>
    </w:rPr>
  </w:style>
  <w:style w:type="paragraph" w:customStyle="1" w:styleId="CUERPOTEXTO">
    <w:name w:val="CUERPO TEXTO"/>
    <w:basedOn w:val="Normal"/>
    <w:rsid w:val="003A4128"/>
    <w:pPr>
      <w:tabs>
        <w:tab w:val="center" w:pos="510"/>
        <w:tab w:val="left" w:pos="1134"/>
      </w:tabs>
      <w:spacing w:before="28" w:after="28" w:line="210" w:lineRule="atLeast"/>
      <w:ind w:firstLine="283"/>
      <w:jc w:val="both"/>
    </w:pPr>
    <w:rPr>
      <w:rFonts w:ascii="Times" w:eastAsia="Times New Roman" w:hAnsi="Times" w:cs="Times New Roman"/>
      <w:color w:val="000000"/>
      <w:sz w:val="19"/>
      <w:szCs w:val="20"/>
      <w:lang w:val="es-ES_tradnl" w:eastAsia="es-ES"/>
    </w:rPr>
  </w:style>
  <w:style w:type="paragraph" w:customStyle="1" w:styleId="font5">
    <w:name w:val="font5"/>
    <w:basedOn w:val="Normal"/>
    <w:rsid w:val="003A4128"/>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3A4128"/>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6">
    <w:name w:val="xl66"/>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b/>
      <w:bCs/>
    </w:rPr>
  </w:style>
  <w:style w:type="paragraph" w:customStyle="1" w:styleId="xl67">
    <w:name w:val="xl67"/>
    <w:basedOn w:val="Normal"/>
    <w:rsid w:val="003A4128"/>
    <w:pPr>
      <w:spacing w:before="100" w:beforeAutospacing="1" w:after="100" w:afterAutospacing="1" w:line="240" w:lineRule="auto"/>
    </w:pPr>
    <w:rPr>
      <w:rFonts w:ascii="Arial Narrow" w:eastAsia="Times New Roman" w:hAnsi="Arial Narrow" w:cs="Times New Roman"/>
    </w:rPr>
  </w:style>
  <w:style w:type="paragraph" w:customStyle="1" w:styleId="xl68">
    <w:name w:val="xl68"/>
    <w:basedOn w:val="Normal"/>
    <w:rsid w:val="003A4128"/>
    <w:pPr>
      <w:pBdr>
        <w:left w:val="single" w:sz="4" w:space="0" w:color="000000"/>
      </w:pBdr>
      <w:shd w:val="clear" w:color="auto" w:fill="00FF00"/>
      <w:spacing w:before="100" w:beforeAutospacing="1" w:after="100" w:afterAutospacing="1" w:line="240" w:lineRule="auto"/>
    </w:pPr>
    <w:rPr>
      <w:rFonts w:ascii="Arial Narrow" w:eastAsia="Times New Roman" w:hAnsi="Arial Narrow" w:cs="Times New Roman"/>
      <w:b/>
      <w:bCs/>
    </w:rPr>
  </w:style>
  <w:style w:type="paragraph" w:customStyle="1" w:styleId="xl69">
    <w:name w:val="xl69"/>
    <w:basedOn w:val="Normal"/>
    <w:rsid w:val="003A4128"/>
    <w:pPr>
      <w:pBdr>
        <w:right w:val="single" w:sz="4" w:space="0" w:color="000000"/>
      </w:pBdr>
      <w:shd w:val="clear" w:color="auto" w:fill="00FF00"/>
      <w:spacing w:before="100" w:beforeAutospacing="1" w:after="100" w:afterAutospacing="1" w:line="240" w:lineRule="auto"/>
      <w:jc w:val="center"/>
    </w:pPr>
    <w:rPr>
      <w:rFonts w:ascii="Arial Narrow" w:eastAsia="Times New Roman" w:hAnsi="Arial Narrow" w:cs="Times New Roman"/>
      <w:b/>
      <w:bCs/>
    </w:rPr>
  </w:style>
  <w:style w:type="paragraph" w:customStyle="1" w:styleId="xl70">
    <w:name w:val="xl70"/>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1">
    <w:name w:val="xl71"/>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2">
    <w:name w:val="xl72"/>
    <w:basedOn w:val="Normal"/>
    <w:rsid w:val="003A4128"/>
    <w:pPr>
      <w:pBdr>
        <w:lef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3">
    <w:name w:val="xl73"/>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4">
    <w:name w:val="xl74"/>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5">
    <w:name w:val="xl75"/>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6">
    <w:name w:val="xl76"/>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7">
    <w:name w:val="xl77"/>
    <w:basedOn w:val="Normal"/>
    <w:rsid w:val="003A4128"/>
    <w:pPr>
      <w:pBdr>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78">
    <w:name w:val="xl78"/>
    <w:basedOn w:val="Normal"/>
    <w:rsid w:val="003A4128"/>
    <w:pPr>
      <w:pBdr>
        <w:left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rPr>
  </w:style>
  <w:style w:type="paragraph" w:customStyle="1" w:styleId="xl63">
    <w:name w:val="xl63"/>
    <w:basedOn w:val="Normal"/>
    <w:rsid w:val="003A4128"/>
    <w:pPr>
      <w:spacing w:before="100" w:beforeAutospacing="1" w:after="100" w:afterAutospacing="1" w:line="240" w:lineRule="auto"/>
    </w:pPr>
    <w:rPr>
      <w:rFonts w:ascii="Arial" w:eastAsia="Times New Roman" w:hAnsi="Arial" w:cs="Arial"/>
      <w:sz w:val="16"/>
      <w:szCs w:val="16"/>
    </w:rPr>
  </w:style>
  <w:style w:type="paragraph" w:customStyle="1" w:styleId="xl64">
    <w:name w:val="xl64"/>
    <w:basedOn w:val="Normal"/>
    <w:rsid w:val="003A4128"/>
    <w:pPr>
      <w:spacing w:before="100" w:beforeAutospacing="1" w:after="100" w:afterAutospacing="1" w:line="240" w:lineRule="auto"/>
    </w:pPr>
    <w:rPr>
      <w:rFonts w:ascii="Arial" w:eastAsia="Times New Roman" w:hAnsi="Arial" w:cs="Arial"/>
      <w:sz w:val="16"/>
      <w:szCs w:val="16"/>
    </w:rPr>
  </w:style>
  <w:style w:type="character" w:styleId="Refdenotaalpie">
    <w:name w:val="footnote reference"/>
    <w:basedOn w:val="Fuentedeprrafopredeter"/>
    <w:semiHidden/>
    <w:unhideWhenUsed/>
    <w:rsid w:val="003A4128"/>
    <w:rPr>
      <w:vertAlign w:val="superscript"/>
    </w:rPr>
  </w:style>
  <w:style w:type="character" w:styleId="Refdecomentario">
    <w:name w:val="annotation reference"/>
    <w:basedOn w:val="Fuentedeprrafopredeter"/>
    <w:uiPriority w:val="99"/>
    <w:semiHidden/>
    <w:unhideWhenUsed/>
    <w:rsid w:val="003A4128"/>
    <w:rPr>
      <w:sz w:val="16"/>
    </w:rPr>
  </w:style>
  <w:style w:type="character" w:customStyle="1" w:styleId="Estilo1">
    <w:name w:val="Estilo1"/>
    <w:basedOn w:val="Fuentedeprrafopredeter"/>
    <w:uiPriority w:val="1"/>
    <w:rsid w:val="003A4128"/>
    <w:rPr>
      <w:rFonts w:ascii="Arial Narrow" w:hAnsi="Arial Narrow" w:hint="default"/>
      <w:b/>
      <w:bCs w:val="0"/>
      <w:sz w:val="20"/>
    </w:rPr>
  </w:style>
  <w:style w:type="character" w:customStyle="1" w:styleId="MapadeldocumentoCar1">
    <w:name w:val="Mapa del documento Car1"/>
    <w:basedOn w:val="Fuentedeprrafopredeter"/>
    <w:uiPriority w:val="99"/>
    <w:semiHidden/>
    <w:rsid w:val="003A4128"/>
    <w:rPr>
      <w:rFonts w:ascii="Tahoma" w:hAnsi="Tahoma" w:cs="Tahoma" w:hint="default"/>
      <w:sz w:val="16"/>
      <w:szCs w:val="16"/>
      <w:lang w:val="es-SV"/>
    </w:rPr>
  </w:style>
  <w:style w:type="table" w:styleId="Sombreadoclaro-nfasis1">
    <w:name w:val="Light Shading Accent 1"/>
    <w:basedOn w:val="Tablanormal"/>
    <w:uiPriority w:val="60"/>
    <w:rsid w:val="003A412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Tablaconcuadrcula2">
    <w:name w:val="Tabla con cuadrícula2"/>
    <w:basedOn w:val="Tablanormal"/>
    <w:uiPriority w:val="59"/>
    <w:rsid w:val="003A41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V">
    <w:name w:val="YV"/>
    <w:basedOn w:val="Tablanormal"/>
    <w:uiPriority w:val="99"/>
    <w:qFormat/>
    <w:rsid w:val="003A4128"/>
    <w:pPr>
      <w:spacing w:after="0" w:line="280" w:lineRule="atLeast"/>
      <w:jc w:val="center"/>
    </w:pPr>
    <w:rPr>
      <w:rFonts w:ascii="Arial Narrow" w:eastAsia="Times New Roman" w:hAnsi="Arial Narrow" w:cs="Times New Roman"/>
      <w:sz w:val="24"/>
      <w:szCs w:val="20"/>
      <w:lang w:val="es-ES" w:eastAsia="es-ES"/>
    </w:rPr>
    <w:tblPr>
      <w:tblBorders>
        <w:top w:val="single" w:sz="4" w:space="0" w:color="auto"/>
        <w:bottom w:val="single" w:sz="4" w:space="0" w:color="auto"/>
        <w:insideH w:val="single" w:sz="4" w:space="0" w:color="A6A6A6" w:themeColor="background1" w:themeShade="A6"/>
      </w:tblBorders>
    </w:tblPr>
    <w:tblStylePr w:type="firstRow">
      <w:rPr>
        <w:rFonts w:ascii="Arial Narrow" w:hAnsi="Arial Narrow" w:hint="default"/>
        <w:b/>
        <w:sz w:val="24"/>
        <w:szCs w:val="24"/>
      </w:rPr>
      <w:tblPr/>
      <w:tcPr>
        <w:tcBorders>
          <w:top w:val="single" w:sz="4" w:space="0" w:color="auto"/>
          <w:bottom w:val="sing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5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919F7CC23A1BF428143C6B4792B5B53" ma:contentTypeVersion="5" ma:contentTypeDescription="Crear nuevo documento." ma:contentTypeScope="" ma:versionID="84dc9856f4ebce1a3b5ec1794d9f5441">
  <xsd:schema xmlns:xsd="http://www.w3.org/2001/XMLSchema" xmlns:xs="http://www.w3.org/2001/XMLSchema" xmlns:p="http://schemas.microsoft.com/office/2006/metadata/properties" xmlns:ns2="925361b9-3a0c-4c35-ae0e-5f5ef97db517" xmlns:ns3="9e5966bb-7ca3-4eb2-a69f-bb1ff11d5c22" targetNamespace="http://schemas.microsoft.com/office/2006/metadata/properties" ma:root="true" ma:fieldsID="f47c37eb2976bdb94fc6de6d1fbcdca0" ns2:_="" ns3:_="">
    <xsd:import namespace="925361b9-3a0c-4c35-ae0e-5f5ef97db517"/>
    <xsd:import namespace="9e5966bb-7ca3-4eb2-a69f-bb1ff11d5c22"/>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5966bb-7ca3-4eb2-a69f-bb1ff11d5c22"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TAK2XWSQXAVX-1145086337-106</_dlc_DocId>
    <_dlc_DocIdUrl xmlns="925361b9-3a0c-4c35-ae0e-5f5ef97db517">
      <Url>http://sis/dn/_layouts/15/DocIdRedir.aspx?ID=TAK2XWSQXAVX-1145086337-106</Url>
      <Description>TAK2XWSQXAVX-1145086337-106</Description>
    </_dlc_DocIdUrl>
    <Fecha_x0020_Derogaci_x00f3_n_x002f_Vencimiento xmlns="9e5966bb-7ca3-4eb2-a69f-bb1ff11d5c22" xsi:nil="true"/>
    <Estado_x0020_de_x0020_normativa xmlns="9e5966bb-7ca3-4eb2-a69f-bb1ff11d5c22">Vigente</Estado_x0020_de_x0020_normativa>
    <Derogado_x0020_por xmlns="9e5966bb-7ca3-4eb2-a69f-bb1ff11d5c2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D5EEE-D5BF-4230-9DD4-4852825C2725}">
  <ds:schemaRefs>
    <ds:schemaRef ds:uri="http://schemas.microsoft.com/sharepoint/events"/>
  </ds:schemaRefs>
</ds:datastoreItem>
</file>

<file path=customXml/itemProps2.xml><?xml version="1.0" encoding="utf-8"?>
<ds:datastoreItem xmlns:ds="http://schemas.openxmlformats.org/officeDocument/2006/customXml" ds:itemID="{1DDF2219-430B-446D-812E-3A3AC0677A0B}">
  <ds:schemaRefs>
    <ds:schemaRef ds:uri="http://schemas.microsoft.com/sharepoint/v3/contenttype/forms"/>
  </ds:schemaRefs>
</ds:datastoreItem>
</file>

<file path=customXml/itemProps3.xml><?xml version="1.0" encoding="utf-8"?>
<ds:datastoreItem xmlns:ds="http://schemas.openxmlformats.org/officeDocument/2006/customXml" ds:itemID="{1AA644A0-FBDB-4F49-AF84-865C7A0A9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9e5966bb-7ca3-4eb2-a69f-bb1ff11d5c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02F9C3-BDAD-48DE-A983-5658FE7FF051}">
  <ds:schemaRefs>
    <ds:schemaRef ds:uri="http://schemas.microsoft.com/office/2006/metadata/properties"/>
    <ds:schemaRef ds:uri="http://schemas.microsoft.com/office/infopath/2007/PartnerControls"/>
    <ds:schemaRef ds:uri="925361b9-3a0c-4c35-ae0e-5f5ef97db517"/>
    <ds:schemaRef ds:uri="9e5966bb-7ca3-4eb2-a69f-bb1ff11d5c22"/>
  </ds:schemaRefs>
</ds:datastoreItem>
</file>

<file path=customXml/itemProps5.xml><?xml version="1.0" encoding="utf-8"?>
<ds:datastoreItem xmlns:ds="http://schemas.openxmlformats.org/officeDocument/2006/customXml" ds:itemID="{D725AEA5-940A-4103-AB9A-033177175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10300</Words>
  <Characters>56654</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66821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Guadalupe Gómez García</cp:lastModifiedBy>
  <cp:revision>4</cp:revision>
  <dcterms:created xsi:type="dcterms:W3CDTF">2020-12-28T19:09:00Z</dcterms:created>
  <dcterms:modified xsi:type="dcterms:W3CDTF">2020-12-28T19:18:00Z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0x010100C919F7CC23A1BF428143C6B4792B5B53</vt:lpwstr>
  </property>
  <property fmtid="{D5CDD505-2E9C-101B-9397-08002B2CF9AE}" pid="3" name="_dlc_DocIdItemGuid">
    <vt:lpwstr>44689eab-b5f7-43f7-903b-679eb10dc70e</vt:lpwstr>
  </property>
</Properties>
</file>