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D4E" w:rsidRDefault="00DF7D4E">
      <w:pPr>
        <w:jc w:val="center"/>
        <w:rPr>
          <w:rFonts w:ascii="Times New Roman" w:hAnsi="Times New Roman"/>
          <w:b/>
          <w:lang w:val="es-ES_tradnl"/>
        </w:rPr>
      </w:pPr>
      <w:r>
        <w:rPr>
          <w:rFonts w:ascii="Times New Roman" w:hAnsi="Times New Roman"/>
          <w:b/>
          <w:lang w:val="es-ES_tradnl"/>
        </w:rPr>
        <w:t>NPB2-05</w:t>
      </w:r>
    </w:p>
    <w:p w:rsidR="00DF7D4E" w:rsidRDefault="00DF7D4E">
      <w:pPr>
        <w:jc w:val="both"/>
        <w:rPr>
          <w:rFonts w:ascii="Times New Roman" w:hAnsi="Times New Roman"/>
          <w:lang w:val="es-ES_tradnl"/>
        </w:rPr>
      </w:pPr>
    </w:p>
    <w:p w:rsidR="00DF7D4E" w:rsidRDefault="00DF7D4E">
      <w:pPr>
        <w:jc w:val="both"/>
        <w:rPr>
          <w:rFonts w:ascii="Times New Roman" w:hAnsi="Times New Roman"/>
          <w:lang w:val="es-ES_tradnl"/>
        </w:rPr>
      </w:pPr>
      <w:r>
        <w:rPr>
          <w:rFonts w:ascii="Times New Roman" w:hAnsi="Times New Roman"/>
          <w:lang w:val="es-ES_tradnl"/>
        </w:rPr>
        <w:t>El Consejo Directivo de la Superintendencia del Sistema Financiero, en uso de las facultades que le confiere el literal b) del artículo 10 de su Ley Orgánica y en cumplimiento de lo dispuesto en el artículo 123 de la Ley de Bancos y Financieras y en el  87 de la Ley de Sociedades de Seguros, emite las:</w:t>
      </w:r>
    </w:p>
    <w:p w:rsidR="00DF7D4E" w:rsidRDefault="00DF7D4E">
      <w:pPr>
        <w:rPr>
          <w:rFonts w:ascii="Times New Roman" w:hAnsi="Times New Roman"/>
          <w:b/>
          <w:lang w:val="es-ES_tradnl"/>
        </w:rPr>
      </w:pPr>
    </w:p>
    <w:p w:rsidR="00DF7D4E" w:rsidRDefault="00DF7D4E">
      <w:pPr>
        <w:jc w:val="center"/>
        <w:rPr>
          <w:rFonts w:ascii="Times New Roman" w:hAnsi="Times New Roman"/>
          <w:b/>
          <w:lang w:val="es-ES_tradnl"/>
        </w:rPr>
      </w:pPr>
      <w:r>
        <w:rPr>
          <w:rFonts w:ascii="Times New Roman" w:hAnsi="Times New Roman"/>
          <w:b/>
          <w:lang w:val="es-ES_tradnl"/>
        </w:rPr>
        <w:t>NORMAS PARA LAS AUDITORÍAS EXTERNAS DE BANCOS Y SOCIEDADES DE SEGUROS (1)</w:t>
      </w:r>
    </w:p>
    <w:p w:rsidR="00DF7D4E" w:rsidRDefault="00DF7D4E">
      <w:pPr>
        <w:jc w:val="center"/>
        <w:rPr>
          <w:rFonts w:ascii="Times New Roman" w:hAnsi="Times New Roman"/>
          <w:b/>
          <w:lang w:val="es-ES_tradnl"/>
        </w:rPr>
      </w:pPr>
    </w:p>
    <w:p w:rsidR="00DF7D4E" w:rsidRDefault="00DF7D4E">
      <w:pPr>
        <w:jc w:val="center"/>
        <w:rPr>
          <w:rFonts w:ascii="Times New Roman" w:hAnsi="Times New Roman"/>
          <w:b/>
          <w:lang w:val="es-ES_tradnl"/>
        </w:rPr>
      </w:pPr>
    </w:p>
    <w:p w:rsidR="00DF7D4E" w:rsidRDefault="00DF7D4E">
      <w:pPr>
        <w:jc w:val="center"/>
        <w:rPr>
          <w:rFonts w:ascii="Times New Roman" w:hAnsi="Times New Roman"/>
          <w:b/>
          <w:lang w:val="es-ES_tradnl"/>
        </w:rPr>
      </w:pPr>
      <w:r>
        <w:rPr>
          <w:rFonts w:ascii="Times New Roman" w:hAnsi="Times New Roman"/>
          <w:b/>
          <w:lang w:val="es-ES_tradnl"/>
        </w:rPr>
        <w:t>TÍTULO I</w:t>
      </w:r>
    </w:p>
    <w:p w:rsidR="00DF7D4E" w:rsidRDefault="00DF7D4E">
      <w:pPr>
        <w:jc w:val="center"/>
        <w:rPr>
          <w:rFonts w:ascii="Times New Roman" w:hAnsi="Times New Roman"/>
          <w:b/>
          <w:lang w:val="es-ES_tradnl"/>
        </w:rPr>
      </w:pPr>
      <w:r>
        <w:rPr>
          <w:rFonts w:ascii="Times New Roman" w:hAnsi="Times New Roman"/>
          <w:b/>
          <w:lang w:val="es-ES_tradnl"/>
        </w:rPr>
        <w:t>CAPÍTULO ÚNICO</w:t>
      </w:r>
    </w:p>
    <w:p w:rsidR="00DF7D4E" w:rsidRDefault="00DF7D4E">
      <w:pPr>
        <w:tabs>
          <w:tab w:val="center" w:pos="4680"/>
        </w:tabs>
        <w:jc w:val="both"/>
        <w:rPr>
          <w:rFonts w:ascii="Times New Roman" w:hAnsi="Times New Roman"/>
          <w:lang w:val="es-ES_tradnl"/>
        </w:rPr>
      </w:pPr>
      <w:r>
        <w:rPr>
          <w:rFonts w:ascii="Times New Roman" w:hAnsi="Times New Roman"/>
          <w:b/>
          <w:lang w:val="es-ES_tradnl"/>
        </w:rPr>
        <w:tab/>
        <w:t>OBJETO DE LAS NORMAS</w:t>
      </w:r>
    </w:p>
    <w:p w:rsidR="00DF7D4E" w:rsidRDefault="00DF7D4E">
      <w:pPr>
        <w:jc w:val="both"/>
        <w:rPr>
          <w:rFonts w:ascii="Times New Roman" w:hAnsi="Times New Roman"/>
          <w:b/>
          <w:lang w:val="es-ES_tradnl"/>
        </w:rPr>
      </w:pPr>
    </w:p>
    <w:p w:rsidR="009E7C5F" w:rsidRDefault="009E7C5F">
      <w:pPr>
        <w:jc w:val="both"/>
        <w:rPr>
          <w:rFonts w:ascii="Times New Roman" w:hAnsi="Times New Roman"/>
          <w:b/>
          <w:lang w:val="es-ES_tradnl"/>
        </w:rPr>
      </w:pPr>
      <w:r w:rsidRPr="00DF7D4E">
        <w:rPr>
          <w:rFonts w:ascii="Times New Roman" w:hAnsi="Times New Roman"/>
          <w:b/>
          <w:i/>
          <w:sz w:val="20"/>
          <w:lang w:val="es-ES_tradnl"/>
        </w:rPr>
        <w:t xml:space="preserve">(1) Los Artículos del 1 al 13 </w:t>
      </w:r>
      <w:r w:rsidR="0007241C">
        <w:rPr>
          <w:rFonts w:ascii="Times New Roman" w:hAnsi="Times New Roman"/>
          <w:b/>
          <w:i/>
          <w:sz w:val="20"/>
          <w:lang w:val="es-ES_tradnl"/>
        </w:rPr>
        <w:t>fueron</w:t>
      </w:r>
      <w:r w:rsidRPr="00DF7D4E">
        <w:rPr>
          <w:rFonts w:ascii="Times New Roman" w:hAnsi="Times New Roman"/>
          <w:b/>
          <w:i/>
          <w:sz w:val="20"/>
          <w:lang w:val="es-ES_tradnl"/>
        </w:rPr>
        <w:t xml:space="preserve"> derogados por la norma NPB2-06,  a</w:t>
      </w:r>
      <w:r w:rsidR="0007241C">
        <w:rPr>
          <w:rFonts w:ascii="Times New Roman" w:hAnsi="Times New Roman"/>
          <w:b/>
          <w:i/>
          <w:sz w:val="20"/>
          <w:lang w:val="es-ES_tradnl"/>
        </w:rPr>
        <w:t>probada</w:t>
      </w:r>
      <w:r w:rsidRPr="00DF7D4E">
        <w:rPr>
          <w:rFonts w:ascii="Times New Roman" w:hAnsi="Times New Roman"/>
          <w:b/>
          <w:i/>
          <w:sz w:val="20"/>
          <w:lang w:val="es-ES_tradnl"/>
        </w:rPr>
        <w:t xml:space="preserve"> por el Consejo Directivo de la Superintendencia del Sistema Financiero en Sesión CD-49/2000 del 21 de septiembre del año dos mil</w:t>
      </w:r>
      <w:r>
        <w:rPr>
          <w:rFonts w:ascii="Times New Roman" w:hAnsi="Times New Roman"/>
          <w:b/>
          <w:i/>
          <w:sz w:val="20"/>
          <w:lang w:val="es-ES_tradnl"/>
        </w:rPr>
        <w:t>.</w:t>
      </w:r>
    </w:p>
    <w:p w:rsidR="009E7C5F" w:rsidRDefault="009E7C5F" w:rsidP="009E7C5F">
      <w:pPr>
        <w:ind w:firstLine="720"/>
        <w:jc w:val="both"/>
        <w:rPr>
          <w:rFonts w:ascii="Times New Roman" w:hAnsi="Times New Roman"/>
          <w:lang w:val="es-ES_tradnl"/>
        </w:rPr>
      </w:pPr>
    </w:p>
    <w:p w:rsidR="00DF7D4E" w:rsidRDefault="00DF7D4E" w:rsidP="009E7C5F">
      <w:pPr>
        <w:ind w:firstLine="720"/>
        <w:jc w:val="both"/>
        <w:rPr>
          <w:rFonts w:ascii="Times New Roman" w:hAnsi="Times New Roman"/>
          <w:lang w:val="es-ES_tradnl"/>
        </w:rPr>
      </w:pPr>
      <w:r w:rsidRPr="00885D0B">
        <w:rPr>
          <w:rFonts w:ascii="Times New Roman" w:hAnsi="Times New Roman"/>
          <w:b/>
          <w:lang w:val="es-ES_tradnl"/>
        </w:rPr>
        <w:t>Art. 1.-</w:t>
      </w:r>
      <w:r>
        <w:rPr>
          <w:rFonts w:ascii="Times New Roman" w:hAnsi="Times New Roman"/>
          <w:lang w:val="es-ES_tradnl"/>
        </w:rPr>
        <w:t xml:space="preserve"> </w:t>
      </w:r>
      <w:r w:rsidR="009E7C5F">
        <w:rPr>
          <w:rFonts w:ascii="Times New Roman" w:hAnsi="Times New Roman"/>
          <w:lang w:val="es-ES_tradnl"/>
        </w:rPr>
        <w:t>Derogado</w:t>
      </w:r>
    </w:p>
    <w:p w:rsidR="00DF7D4E" w:rsidRDefault="00DF7D4E">
      <w:pPr>
        <w:jc w:val="both"/>
        <w:rPr>
          <w:rFonts w:ascii="Times New Roman" w:hAnsi="Times New Roman"/>
          <w:b/>
          <w:lang w:val="es-ES_tradnl"/>
        </w:rPr>
      </w:pPr>
    </w:p>
    <w:p w:rsidR="00DF7D4E" w:rsidRDefault="00DF7D4E">
      <w:pPr>
        <w:tabs>
          <w:tab w:val="center" w:pos="4680"/>
        </w:tabs>
        <w:jc w:val="both"/>
        <w:rPr>
          <w:rFonts w:ascii="Times New Roman" w:hAnsi="Times New Roman"/>
          <w:b/>
          <w:lang w:val="es-ES_tradnl"/>
        </w:rPr>
      </w:pPr>
      <w:r>
        <w:rPr>
          <w:rFonts w:ascii="Times New Roman" w:hAnsi="Times New Roman"/>
          <w:b/>
          <w:lang w:val="es-ES_tradnl"/>
        </w:rPr>
        <w:tab/>
        <w:t>TÍTULO II</w:t>
      </w:r>
    </w:p>
    <w:p w:rsidR="00DF7D4E" w:rsidRDefault="00DF7D4E">
      <w:pPr>
        <w:jc w:val="center"/>
        <w:rPr>
          <w:rFonts w:ascii="Times New Roman" w:hAnsi="Times New Roman"/>
          <w:lang w:val="es-ES_tradnl"/>
        </w:rPr>
      </w:pPr>
      <w:r>
        <w:rPr>
          <w:rFonts w:ascii="Times New Roman" w:hAnsi="Times New Roman"/>
          <w:b/>
          <w:lang w:val="es-ES_tradnl"/>
        </w:rPr>
        <w:t xml:space="preserve"> INSCRIPCIÓN  DE  AUDITORES EXTERNOS EN EL REGISTRO DE AUDITORES EXTERNOS DE LA SUPERINTENDENCIA DEL SISTEMA FINANCIERO</w:t>
      </w:r>
    </w:p>
    <w:p w:rsidR="00DF7D4E" w:rsidRDefault="00DF7D4E">
      <w:pPr>
        <w:tabs>
          <w:tab w:val="center" w:pos="4680"/>
        </w:tabs>
        <w:jc w:val="both"/>
        <w:rPr>
          <w:rFonts w:ascii="Times New Roman" w:hAnsi="Times New Roman"/>
          <w:lang w:val="es-ES_tradnl"/>
        </w:rPr>
      </w:pPr>
    </w:p>
    <w:p w:rsidR="00DF7D4E" w:rsidRDefault="00DF7D4E">
      <w:pPr>
        <w:tabs>
          <w:tab w:val="center" w:pos="4680"/>
        </w:tabs>
        <w:jc w:val="both"/>
        <w:rPr>
          <w:rFonts w:ascii="Times New Roman" w:hAnsi="Times New Roman"/>
          <w:lang w:val="es-ES_tradnl"/>
        </w:rPr>
      </w:pPr>
    </w:p>
    <w:p w:rsidR="00DF7D4E" w:rsidRDefault="00DF7D4E">
      <w:pPr>
        <w:tabs>
          <w:tab w:val="center" w:pos="4680"/>
        </w:tabs>
        <w:jc w:val="both"/>
        <w:rPr>
          <w:rFonts w:ascii="Times New Roman" w:hAnsi="Times New Roman"/>
          <w:lang w:val="es-ES_tradnl"/>
        </w:rPr>
      </w:pPr>
      <w:r>
        <w:rPr>
          <w:rFonts w:ascii="Times New Roman" w:hAnsi="Times New Roman"/>
          <w:lang w:val="es-ES_tradnl"/>
        </w:rPr>
        <w:tab/>
      </w:r>
      <w:r>
        <w:rPr>
          <w:rFonts w:ascii="Times New Roman" w:hAnsi="Times New Roman"/>
          <w:b/>
          <w:lang w:val="es-ES_tradnl"/>
        </w:rPr>
        <w:t>CAPÍTULO I</w:t>
      </w:r>
    </w:p>
    <w:p w:rsidR="00DF7D4E" w:rsidRDefault="00DF7D4E">
      <w:pPr>
        <w:jc w:val="center"/>
        <w:rPr>
          <w:rFonts w:ascii="Times New Roman" w:hAnsi="Times New Roman"/>
          <w:b/>
          <w:lang w:val="es-ES_tradnl"/>
        </w:rPr>
      </w:pPr>
      <w:r>
        <w:rPr>
          <w:rFonts w:ascii="Times New Roman" w:hAnsi="Times New Roman"/>
          <w:b/>
          <w:lang w:val="es-ES_tradnl"/>
        </w:rPr>
        <w:t>DE LA INSCRIPCIÓN EN EL REGISTRO DE AUDITORES EXTERNOS DE LA SUPERINTENDENCIA DEL SISTEMA FINANCIERO</w:t>
      </w:r>
    </w:p>
    <w:p w:rsidR="00DF7D4E" w:rsidRDefault="00DF7D4E">
      <w:pPr>
        <w:jc w:val="both"/>
        <w:rPr>
          <w:rFonts w:ascii="Times New Roman" w:hAnsi="Times New Roman"/>
          <w:b/>
          <w:lang w:val="es-ES_tradnl"/>
        </w:rPr>
      </w:pPr>
    </w:p>
    <w:p w:rsidR="00DF7D4E" w:rsidRDefault="00DF7D4E" w:rsidP="009E7C5F">
      <w:pPr>
        <w:ind w:firstLine="720"/>
        <w:jc w:val="both"/>
        <w:rPr>
          <w:rFonts w:ascii="Times New Roman" w:hAnsi="Times New Roman"/>
          <w:lang w:val="es-ES_tradnl"/>
        </w:rPr>
      </w:pPr>
      <w:r w:rsidRPr="00885D0B">
        <w:rPr>
          <w:rFonts w:ascii="Times New Roman" w:hAnsi="Times New Roman"/>
          <w:b/>
          <w:lang w:val="es-ES_tradnl"/>
        </w:rPr>
        <w:t>Art. 2.-</w:t>
      </w:r>
      <w:r>
        <w:rPr>
          <w:rFonts w:ascii="Times New Roman" w:hAnsi="Times New Roman"/>
          <w:lang w:val="es-ES_tradnl"/>
        </w:rPr>
        <w:t xml:space="preserve"> </w:t>
      </w:r>
      <w:r w:rsidR="009E7C5F">
        <w:rPr>
          <w:rFonts w:ascii="Times New Roman" w:hAnsi="Times New Roman"/>
          <w:lang w:val="es-ES_tradnl"/>
        </w:rPr>
        <w:t>Derogado</w:t>
      </w:r>
    </w:p>
    <w:p w:rsidR="009E7C5F" w:rsidRDefault="009E7C5F" w:rsidP="009E7C5F">
      <w:pPr>
        <w:ind w:firstLine="720"/>
        <w:jc w:val="both"/>
        <w:rPr>
          <w:rFonts w:ascii="Times New Roman" w:hAnsi="Times New Roman"/>
          <w:lang w:val="es-ES_tradnl"/>
        </w:rPr>
      </w:pPr>
    </w:p>
    <w:p w:rsidR="00DF7D4E" w:rsidRDefault="00DF7D4E" w:rsidP="009E7C5F">
      <w:pPr>
        <w:ind w:firstLine="720"/>
        <w:jc w:val="both"/>
        <w:rPr>
          <w:rFonts w:ascii="Times New Roman" w:hAnsi="Times New Roman"/>
          <w:lang w:val="es-ES_tradnl"/>
        </w:rPr>
      </w:pPr>
      <w:r w:rsidRPr="00885D0B">
        <w:rPr>
          <w:rFonts w:ascii="Times New Roman" w:hAnsi="Times New Roman"/>
          <w:b/>
          <w:lang w:val="es-ES_tradnl"/>
        </w:rPr>
        <w:t>Art. 3.-</w:t>
      </w:r>
      <w:r>
        <w:rPr>
          <w:rFonts w:ascii="Times New Roman" w:hAnsi="Times New Roman"/>
          <w:lang w:val="es-ES_tradnl"/>
        </w:rPr>
        <w:t xml:space="preserve"> </w:t>
      </w:r>
      <w:r w:rsidR="009E7C5F">
        <w:rPr>
          <w:rFonts w:ascii="Times New Roman" w:hAnsi="Times New Roman"/>
          <w:lang w:val="es-ES_tradnl"/>
        </w:rPr>
        <w:t>Derogado.</w:t>
      </w:r>
    </w:p>
    <w:p w:rsidR="00DF7D4E" w:rsidRDefault="00DF7D4E">
      <w:pPr>
        <w:jc w:val="both"/>
        <w:rPr>
          <w:rFonts w:ascii="Times New Roman" w:hAnsi="Times New Roman"/>
          <w:lang w:val="es-ES_tradnl"/>
        </w:rPr>
      </w:pPr>
    </w:p>
    <w:p w:rsidR="00DF7D4E" w:rsidRDefault="00DF7D4E">
      <w:pPr>
        <w:ind w:firstLine="720"/>
        <w:jc w:val="both"/>
        <w:rPr>
          <w:rFonts w:ascii="Times New Roman" w:hAnsi="Times New Roman"/>
          <w:lang w:val="es-ES_tradnl"/>
        </w:rPr>
      </w:pPr>
      <w:r w:rsidRPr="00885D0B">
        <w:rPr>
          <w:rFonts w:ascii="Times New Roman" w:hAnsi="Times New Roman"/>
          <w:b/>
          <w:lang w:val="es-ES_tradnl"/>
        </w:rPr>
        <w:t>Art. 4.-</w:t>
      </w:r>
      <w:r>
        <w:rPr>
          <w:rFonts w:ascii="Times New Roman" w:hAnsi="Times New Roman"/>
          <w:lang w:val="es-ES_tradnl"/>
        </w:rPr>
        <w:t xml:space="preserve"> </w:t>
      </w:r>
      <w:r w:rsidR="009E7C5F">
        <w:rPr>
          <w:rFonts w:ascii="Times New Roman" w:hAnsi="Times New Roman"/>
          <w:lang w:val="es-ES_tradnl"/>
        </w:rPr>
        <w:t>Derogado</w:t>
      </w:r>
    </w:p>
    <w:p w:rsidR="009E7C5F" w:rsidRDefault="009E7C5F">
      <w:pPr>
        <w:ind w:firstLine="720"/>
        <w:jc w:val="both"/>
        <w:rPr>
          <w:rFonts w:ascii="Times New Roman" w:hAnsi="Times New Roman"/>
          <w:lang w:val="es-ES_tradnl"/>
        </w:rPr>
      </w:pPr>
    </w:p>
    <w:p w:rsidR="009E7C5F" w:rsidRDefault="00DF7D4E">
      <w:pPr>
        <w:ind w:firstLine="720"/>
        <w:jc w:val="both"/>
        <w:rPr>
          <w:rFonts w:ascii="Times New Roman" w:hAnsi="Times New Roman"/>
          <w:lang w:val="es-ES_tradnl"/>
        </w:rPr>
      </w:pPr>
      <w:r w:rsidRPr="00885D0B">
        <w:rPr>
          <w:rFonts w:ascii="Times New Roman" w:hAnsi="Times New Roman"/>
          <w:b/>
          <w:lang w:val="es-ES_tradnl"/>
        </w:rPr>
        <w:t>Art 5.-</w:t>
      </w:r>
      <w:r>
        <w:rPr>
          <w:rFonts w:ascii="Times New Roman" w:hAnsi="Times New Roman"/>
          <w:lang w:val="es-ES_tradnl"/>
        </w:rPr>
        <w:t xml:space="preserve"> </w:t>
      </w:r>
      <w:r w:rsidR="009E7C5F">
        <w:rPr>
          <w:rFonts w:ascii="Times New Roman" w:hAnsi="Times New Roman"/>
          <w:lang w:val="es-ES_tradnl"/>
        </w:rPr>
        <w:t>Derogado.</w:t>
      </w:r>
    </w:p>
    <w:p w:rsidR="00DF7D4E" w:rsidRDefault="009E7C5F">
      <w:pPr>
        <w:ind w:firstLine="720"/>
        <w:jc w:val="both"/>
        <w:rPr>
          <w:rFonts w:ascii="Times New Roman" w:hAnsi="Times New Roman"/>
          <w:lang w:val="es-ES_tradnl"/>
        </w:rPr>
      </w:pPr>
      <w:r>
        <w:rPr>
          <w:rFonts w:ascii="Times New Roman" w:hAnsi="Times New Roman"/>
          <w:lang w:val="es-ES_tradnl"/>
        </w:rPr>
        <w:t xml:space="preserve"> </w:t>
      </w:r>
    </w:p>
    <w:p w:rsidR="00DF7D4E" w:rsidRDefault="00DF7D4E">
      <w:pPr>
        <w:ind w:firstLine="720"/>
        <w:jc w:val="both"/>
        <w:rPr>
          <w:rFonts w:ascii="Times New Roman" w:hAnsi="Times New Roman"/>
          <w:lang w:val="es-ES_tradnl"/>
        </w:rPr>
      </w:pPr>
      <w:r w:rsidRPr="00885D0B">
        <w:rPr>
          <w:rFonts w:ascii="Times New Roman" w:hAnsi="Times New Roman"/>
          <w:b/>
          <w:lang w:val="es-ES_tradnl"/>
        </w:rPr>
        <w:t>Art. 6.-</w:t>
      </w:r>
      <w:r>
        <w:rPr>
          <w:rFonts w:ascii="Times New Roman" w:hAnsi="Times New Roman"/>
          <w:lang w:val="es-ES_tradnl"/>
        </w:rPr>
        <w:t xml:space="preserve"> </w:t>
      </w:r>
      <w:r w:rsidR="009E7C5F">
        <w:rPr>
          <w:rFonts w:ascii="Times New Roman" w:hAnsi="Times New Roman"/>
          <w:lang w:val="es-ES_tradnl"/>
        </w:rPr>
        <w:t>Derogado.</w:t>
      </w:r>
    </w:p>
    <w:p w:rsidR="00DF7D4E" w:rsidRDefault="00DF7D4E">
      <w:pPr>
        <w:jc w:val="both"/>
        <w:rPr>
          <w:rFonts w:ascii="Times New Roman" w:hAnsi="Times New Roman"/>
          <w:lang w:val="es-ES_tradnl"/>
        </w:rPr>
      </w:pPr>
    </w:p>
    <w:p w:rsidR="00DF7D4E" w:rsidRDefault="00DF7D4E">
      <w:pPr>
        <w:jc w:val="both"/>
        <w:rPr>
          <w:rFonts w:ascii="Times New Roman" w:hAnsi="Times New Roman"/>
          <w:lang w:val="es-ES_tradnl"/>
        </w:rPr>
      </w:pPr>
    </w:p>
    <w:p w:rsidR="00DF7D4E" w:rsidRDefault="00DF7D4E">
      <w:pPr>
        <w:tabs>
          <w:tab w:val="center" w:pos="4680"/>
        </w:tabs>
        <w:jc w:val="both"/>
        <w:rPr>
          <w:rFonts w:ascii="Times New Roman" w:hAnsi="Times New Roman"/>
          <w:lang w:val="es-ES_tradnl"/>
        </w:rPr>
      </w:pPr>
      <w:r>
        <w:rPr>
          <w:rFonts w:ascii="Times New Roman" w:hAnsi="Times New Roman"/>
          <w:b/>
          <w:lang w:val="es-ES_tradnl"/>
        </w:rPr>
        <w:tab/>
        <w:t>CAPÍTULO II</w:t>
      </w:r>
    </w:p>
    <w:p w:rsidR="00DF7D4E" w:rsidRDefault="00DF7D4E">
      <w:pPr>
        <w:tabs>
          <w:tab w:val="center" w:pos="4680"/>
        </w:tabs>
        <w:jc w:val="both"/>
        <w:rPr>
          <w:rFonts w:ascii="Times New Roman" w:hAnsi="Times New Roman"/>
          <w:b/>
          <w:lang w:val="es-ES_tradnl"/>
        </w:rPr>
      </w:pPr>
      <w:r>
        <w:rPr>
          <w:rFonts w:ascii="Times New Roman" w:hAnsi="Times New Roman"/>
          <w:b/>
          <w:lang w:val="es-ES_tradnl"/>
        </w:rPr>
        <w:tab/>
        <w:t xml:space="preserve">OTRAS DISPOSICIONES </w:t>
      </w:r>
    </w:p>
    <w:p w:rsidR="00DF7D4E" w:rsidRDefault="00DF7D4E">
      <w:pPr>
        <w:ind w:left="720"/>
        <w:jc w:val="both"/>
        <w:rPr>
          <w:rFonts w:ascii="Times New Roman" w:hAnsi="Times New Roman"/>
          <w:lang w:val="es-ES_tradnl"/>
        </w:rPr>
      </w:pPr>
    </w:p>
    <w:p w:rsidR="00DF7D4E" w:rsidRDefault="00DF7D4E" w:rsidP="009E7C5F">
      <w:pPr>
        <w:ind w:firstLine="720"/>
        <w:jc w:val="both"/>
        <w:rPr>
          <w:rFonts w:ascii="Times New Roman" w:hAnsi="Times New Roman"/>
          <w:lang w:val="es-ES_tradnl"/>
        </w:rPr>
      </w:pPr>
      <w:r w:rsidRPr="00885D0B">
        <w:rPr>
          <w:rFonts w:ascii="Times New Roman" w:hAnsi="Times New Roman"/>
          <w:b/>
          <w:lang w:val="es-ES_tradnl"/>
        </w:rPr>
        <w:t>Art. 7.-</w:t>
      </w:r>
      <w:r>
        <w:rPr>
          <w:rFonts w:ascii="Times New Roman" w:hAnsi="Times New Roman"/>
          <w:lang w:val="es-ES_tradnl"/>
        </w:rPr>
        <w:t xml:space="preserve"> </w:t>
      </w:r>
      <w:r w:rsidR="009E7C5F">
        <w:rPr>
          <w:rFonts w:ascii="Times New Roman" w:hAnsi="Times New Roman"/>
          <w:lang w:val="es-ES_tradnl"/>
        </w:rPr>
        <w:t>Derogado.</w:t>
      </w:r>
    </w:p>
    <w:p w:rsidR="00DF7D4E" w:rsidRDefault="00DF7D4E">
      <w:pPr>
        <w:jc w:val="both"/>
        <w:rPr>
          <w:rFonts w:ascii="Times New Roman" w:hAnsi="Times New Roman"/>
          <w:lang w:val="es-ES_tradnl"/>
        </w:rPr>
      </w:pPr>
    </w:p>
    <w:p w:rsidR="00DF7D4E" w:rsidRDefault="00DF7D4E" w:rsidP="009E7C5F">
      <w:pPr>
        <w:ind w:firstLine="720"/>
        <w:jc w:val="both"/>
        <w:rPr>
          <w:rFonts w:ascii="Times New Roman" w:hAnsi="Times New Roman"/>
          <w:u w:val="single"/>
          <w:lang w:val="es-ES_tradnl"/>
        </w:rPr>
      </w:pPr>
      <w:r w:rsidRPr="00885D0B">
        <w:rPr>
          <w:rFonts w:ascii="Times New Roman" w:hAnsi="Times New Roman"/>
          <w:b/>
          <w:lang w:val="es-ES_tradnl"/>
        </w:rPr>
        <w:t>Art. 8.-</w:t>
      </w:r>
      <w:r>
        <w:rPr>
          <w:rFonts w:ascii="Times New Roman" w:hAnsi="Times New Roman"/>
          <w:lang w:val="es-ES_tradnl"/>
        </w:rPr>
        <w:t xml:space="preserve"> </w:t>
      </w:r>
      <w:r w:rsidR="009E7C5F">
        <w:rPr>
          <w:rFonts w:ascii="Times New Roman" w:hAnsi="Times New Roman"/>
          <w:lang w:val="es-ES_tradnl"/>
        </w:rPr>
        <w:t>Derogado.</w:t>
      </w:r>
      <w:r>
        <w:rPr>
          <w:rFonts w:ascii="Times New Roman" w:hAnsi="Times New Roman"/>
          <w:u w:val="single"/>
          <w:lang w:val="es-ES_tradnl"/>
        </w:rPr>
        <w:t xml:space="preserve"> </w:t>
      </w:r>
    </w:p>
    <w:p w:rsidR="00DF7D4E" w:rsidRDefault="00DF7D4E">
      <w:pPr>
        <w:jc w:val="both"/>
        <w:rPr>
          <w:rFonts w:ascii="Times New Roman" w:hAnsi="Times New Roman"/>
          <w:lang w:val="es-ES_tradnl"/>
        </w:rPr>
      </w:pPr>
    </w:p>
    <w:p w:rsidR="00DF7D4E" w:rsidRDefault="00DF7D4E" w:rsidP="009E7C5F">
      <w:pPr>
        <w:ind w:firstLine="720"/>
        <w:jc w:val="both"/>
        <w:rPr>
          <w:rFonts w:ascii="Times New Roman" w:hAnsi="Times New Roman"/>
          <w:lang w:val="es-ES_tradnl"/>
        </w:rPr>
      </w:pPr>
      <w:r w:rsidRPr="00885D0B">
        <w:rPr>
          <w:rFonts w:ascii="Times New Roman" w:hAnsi="Times New Roman"/>
          <w:b/>
          <w:lang w:val="es-ES_tradnl"/>
        </w:rPr>
        <w:t>Art. 9.-</w:t>
      </w:r>
      <w:r>
        <w:rPr>
          <w:rFonts w:ascii="Times New Roman" w:hAnsi="Times New Roman"/>
          <w:lang w:val="es-ES_tradnl"/>
        </w:rPr>
        <w:t xml:space="preserve"> </w:t>
      </w:r>
      <w:r w:rsidR="009E7C5F">
        <w:rPr>
          <w:rFonts w:ascii="Times New Roman" w:hAnsi="Times New Roman"/>
          <w:lang w:val="es-ES_tradnl"/>
        </w:rPr>
        <w:t>Derogado.</w:t>
      </w:r>
    </w:p>
    <w:p w:rsidR="00DF7D4E" w:rsidRDefault="00DF7D4E">
      <w:pPr>
        <w:jc w:val="both"/>
        <w:rPr>
          <w:rFonts w:ascii="Times New Roman" w:hAnsi="Times New Roman"/>
          <w:lang w:val="es-ES_tradnl"/>
        </w:rPr>
      </w:pPr>
    </w:p>
    <w:p w:rsidR="00DF7D4E" w:rsidRDefault="00DF7D4E">
      <w:pPr>
        <w:ind w:firstLine="720"/>
        <w:jc w:val="both"/>
        <w:rPr>
          <w:rFonts w:ascii="Times New Roman" w:hAnsi="Times New Roman"/>
          <w:lang w:val="es-ES_tradnl"/>
        </w:rPr>
      </w:pPr>
      <w:r w:rsidRPr="00885D0B">
        <w:rPr>
          <w:rFonts w:ascii="Times New Roman" w:hAnsi="Times New Roman"/>
          <w:b/>
          <w:lang w:val="es-ES_tradnl"/>
        </w:rPr>
        <w:t>Art.  10.-</w:t>
      </w:r>
      <w:r>
        <w:rPr>
          <w:rFonts w:ascii="Times New Roman" w:hAnsi="Times New Roman"/>
          <w:lang w:val="es-ES_tradnl"/>
        </w:rPr>
        <w:t xml:space="preserve"> </w:t>
      </w:r>
      <w:r w:rsidR="009E7C5F">
        <w:rPr>
          <w:rFonts w:ascii="Times New Roman" w:hAnsi="Times New Roman"/>
          <w:lang w:val="es-ES_tradnl"/>
        </w:rPr>
        <w:t>Derogado.</w:t>
      </w:r>
    </w:p>
    <w:p w:rsidR="00DF7D4E" w:rsidRDefault="00DF7D4E">
      <w:pPr>
        <w:jc w:val="both"/>
        <w:rPr>
          <w:rFonts w:ascii="Times New Roman" w:hAnsi="Times New Roman"/>
          <w:lang w:val="es-ES_tradnl"/>
        </w:rPr>
      </w:pPr>
    </w:p>
    <w:p w:rsidR="00DF7D4E" w:rsidRDefault="00DF7D4E">
      <w:pPr>
        <w:ind w:firstLine="720"/>
        <w:jc w:val="both"/>
        <w:rPr>
          <w:rFonts w:ascii="Times New Roman" w:hAnsi="Times New Roman"/>
          <w:lang w:val="es-ES_tradnl"/>
        </w:rPr>
      </w:pPr>
      <w:r w:rsidRPr="00885D0B">
        <w:rPr>
          <w:rFonts w:ascii="Times New Roman" w:hAnsi="Times New Roman"/>
          <w:b/>
          <w:lang w:val="es-ES_tradnl"/>
        </w:rPr>
        <w:t>Art.11.-</w:t>
      </w:r>
      <w:r>
        <w:rPr>
          <w:rFonts w:ascii="Times New Roman" w:hAnsi="Times New Roman"/>
          <w:lang w:val="es-ES_tradnl"/>
        </w:rPr>
        <w:t xml:space="preserve"> </w:t>
      </w:r>
      <w:r w:rsidR="002107AA">
        <w:rPr>
          <w:rFonts w:ascii="Times New Roman" w:hAnsi="Times New Roman"/>
          <w:lang w:val="es-ES_tradnl"/>
        </w:rPr>
        <w:t>Derogado</w:t>
      </w:r>
      <w:r>
        <w:rPr>
          <w:rFonts w:ascii="Times New Roman" w:hAnsi="Times New Roman"/>
          <w:lang w:val="es-ES_tradnl"/>
        </w:rPr>
        <w:t>.</w:t>
      </w:r>
    </w:p>
    <w:p w:rsidR="00DF7D4E" w:rsidRDefault="00DF7D4E">
      <w:pPr>
        <w:jc w:val="center"/>
        <w:rPr>
          <w:rFonts w:ascii="Times New Roman" w:hAnsi="Times New Roman"/>
          <w:b/>
          <w:lang w:val="es-ES_tradnl"/>
        </w:rPr>
      </w:pPr>
    </w:p>
    <w:p w:rsidR="00DF7D4E" w:rsidRDefault="00DF7D4E">
      <w:pPr>
        <w:jc w:val="center"/>
        <w:rPr>
          <w:rFonts w:ascii="Times New Roman" w:hAnsi="Times New Roman"/>
          <w:b/>
          <w:lang w:val="es-ES_tradnl"/>
        </w:rPr>
      </w:pPr>
    </w:p>
    <w:p w:rsidR="00DF7D4E" w:rsidRDefault="00DF7D4E">
      <w:pPr>
        <w:jc w:val="center"/>
        <w:rPr>
          <w:rFonts w:ascii="Times New Roman" w:hAnsi="Times New Roman"/>
          <w:b/>
          <w:lang w:val="es-ES_tradnl"/>
        </w:rPr>
      </w:pPr>
      <w:r>
        <w:rPr>
          <w:rFonts w:ascii="Times New Roman" w:hAnsi="Times New Roman"/>
          <w:b/>
          <w:lang w:val="es-ES_tradnl"/>
        </w:rPr>
        <w:t>TÍTULO II</w:t>
      </w:r>
    </w:p>
    <w:p w:rsidR="00DF7D4E" w:rsidRDefault="00DF7D4E">
      <w:pPr>
        <w:jc w:val="center"/>
        <w:rPr>
          <w:rFonts w:ascii="Times New Roman" w:hAnsi="Times New Roman"/>
          <w:lang w:val="es-ES_tradnl"/>
        </w:rPr>
      </w:pPr>
      <w:r>
        <w:rPr>
          <w:rFonts w:ascii="Times New Roman" w:hAnsi="Times New Roman"/>
          <w:b/>
          <w:lang w:val="es-ES_tradnl"/>
        </w:rPr>
        <w:t>SOBRE LA EVALUACIÓN  DE LOS AUDITORES EXTERNOS,  PREVIO A SU INSCRIPCIÓN EN EL REGISTRO DE AUDITORES EXTERNOS</w:t>
      </w:r>
    </w:p>
    <w:p w:rsidR="00DF7D4E" w:rsidRDefault="00DF7D4E">
      <w:pPr>
        <w:jc w:val="center"/>
        <w:rPr>
          <w:rFonts w:ascii="Times New Roman" w:hAnsi="Times New Roman"/>
          <w:lang w:val="es-ES_tradnl"/>
        </w:rPr>
      </w:pPr>
    </w:p>
    <w:p w:rsidR="00DF7D4E" w:rsidRDefault="00DF7D4E">
      <w:pPr>
        <w:jc w:val="center"/>
        <w:rPr>
          <w:rFonts w:ascii="Times New Roman" w:hAnsi="Times New Roman"/>
          <w:lang w:val="es-ES_tradnl"/>
        </w:rPr>
      </w:pPr>
      <w:r>
        <w:rPr>
          <w:rFonts w:ascii="Times New Roman" w:hAnsi="Times New Roman"/>
          <w:b/>
          <w:lang w:val="es-ES_tradnl"/>
        </w:rPr>
        <w:t>CAPÍTULO ÚNICO</w:t>
      </w:r>
    </w:p>
    <w:p w:rsidR="00DF7D4E" w:rsidRDefault="00DF7D4E">
      <w:pPr>
        <w:tabs>
          <w:tab w:val="center" w:pos="4680"/>
        </w:tabs>
        <w:jc w:val="both"/>
        <w:rPr>
          <w:rFonts w:ascii="Times New Roman" w:hAnsi="Times New Roman"/>
          <w:b/>
          <w:lang w:val="es-ES_tradnl"/>
        </w:rPr>
      </w:pPr>
      <w:r>
        <w:rPr>
          <w:rFonts w:ascii="Times New Roman" w:hAnsi="Times New Roman"/>
          <w:b/>
          <w:lang w:val="es-ES_tradnl"/>
        </w:rPr>
        <w:tab/>
        <w:t>FACTORES A PONDERAR Y CRITERIOS DE ANÁLISIS</w:t>
      </w:r>
    </w:p>
    <w:p w:rsidR="00DF7D4E" w:rsidRDefault="00DF7D4E">
      <w:pPr>
        <w:jc w:val="both"/>
        <w:rPr>
          <w:rFonts w:ascii="Times New Roman" w:hAnsi="Times New Roman"/>
          <w:b/>
          <w:lang w:val="es-ES_tradnl"/>
        </w:rPr>
      </w:pPr>
    </w:p>
    <w:p w:rsidR="00DF7D4E" w:rsidRDefault="00DF7D4E">
      <w:pPr>
        <w:jc w:val="both"/>
        <w:rPr>
          <w:rFonts w:ascii="Times New Roman" w:hAnsi="Times New Roman"/>
          <w:b/>
          <w:lang w:val="es-ES_tradnl"/>
        </w:rPr>
      </w:pPr>
      <w:r>
        <w:rPr>
          <w:rFonts w:ascii="Times New Roman" w:hAnsi="Times New Roman"/>
          <w:b/>
          <w:lang w:val="es-ES_tradnl"/>
        </w:rPr>
        <w:t>Factores a ponderar</w:t>
      </w:r>
    </w:p>
    <w:p w:rsidR="00DF7D4E" w:rsidRDefault="00DF7D4E" w:rsidP="002107AA">
      <w:pPr>
        <w:ind w:firstLine="720"/>
        <w:jc w:val="both"/>
        <w:rPr>
          <w:rFonts w:ascii="Times New Roman" w:hAnsi="Times New Roman"/>
          <w:lang w:val="es-ES_tradnl"/>
        </w:rPr>
      </w:pPr>
      <w:r w:rsidRPr="00885D0B">
        <w:rPr>
          <w:rFonts w:ascii="Times New Roman" w:hAnsi="Times New Roman"/>
          <w:b/>
          <w:lang w:val="es-ES_tradnl"/>
        </w:rPr>
        <w:t>Art. 12.-</w:t>
      </w:r>
      <w:r>
        <w:rPr>
          <w:rFonts w:ascii="Times New Roman" w:hAnsi="Times New Roman"/>
          <w:lang w:val="es-ES_tradnl"/>
        </w:rPr>
        <w:t xml:space="preserve"> </w:t>
      </w:r>
      <w:r w:rsidR="002107AA">
        <w:rPr>
          <w:rFonts w:ascii="Times New Roman" w:hAnsi="Times New Roman"/>
          <w:lang w:val="es-ES_tradnl"/>
        </w:rPr>
        <w:t>Derogado.</w:t>
      </w:r>
    </w:p>
    <w:p w:rsidR="00DF7D4E" w:rsidRDefault="00DF7D4E">
      <w:pPr>
        <w:jc w:val="both"/>
        <w:rPr>
          <w:rFonts w:ascii="Times New Roman" w:hAnsi="Times New Roman"/>
          <w:b/>
          <w:lang w:val="es-ES_tradnl"/>
        </w:rPr>
      </w:pPr>
    </w:p>
    <w:p w:rsidR="00DF7D4E" w:rsidRDefault="00DF7D4E">
      <w:pPr>
        <w:jc w:val="both"/>
        <w:rPr>
          <w:rFonts w:ascii="Times New Roman" w:hAnsi="Times New Roman"/>
          <w:b/>
          <w:lang w:val="es-ES_tradnl"/>
        </w:rPr>
      </w:pPr>
      <w:r>
        <w:rPr>
          <w:rFonts w:ascii="Times New Roman" w:hAnsi="Times New Roman"/>
          <w:b/>
          <w:lang w:val="es-ES_tradnl"/>
        </w:rPr>
        <w:t>Criterios de análisis</w:t>
      </w:r>
    </w:p>
    <w:p w:rsidR="00DF7D4E" w:rsidRDefault="00DF7D4E" w:rsidP="002107AA">
      <w:pPr>
        <w:ind w:firstLine="720"/>
        <w:jc w:val="both"/>
        <w:rPr>
          <w:rFonts w:ascii="Times New Roman" w:hAnsi="Times New Roman"/>
          <w:b/>
          <w:lang w:val="es-ES_tradnl"/>
        </w:rPr>
      </w:pPr>
      <w:r w:rsidRPr="00885D0B">
        <w:rPr>
          <w:rFonts w:ascii="Times New Roman" w:hAnsi="Times New Roman"/>
          <w:b/>
          <w:lang w:val="es-ES_tradnl"/>
        </w:rPr>
        <w:t>Art. 13.-</w:t>
      </w:r>
      <w:r>
        <w:rPr>
          <w:rFonts w:ascii="Times New Roman" w:hAnsi="Times New Roman"/>
          <w:lang w:val="es-ES_tradnl"/>
        </w:rPr>
        <w:t xml:space="preserve"> </w:t>
      </w:r>
      <w:r w:rsidR="002107AA">
        <w:rPr>
          <w:rFonts w:ascii="Times New Roman" w:hAnsi="Times New Roman"/>
          <w:lang w:val="es-ES_tradnl"/>
        </w:rPr>
        <w:t>Derogado.</w:t>
      </w:r>
    </w:p>
    <w:p w:rsidR="00DF7D4E" w:rsidRDefault="00DF7D4E">
      <w:pPr>
        <w:jc w:val="center"/>
        <w:rPr>
          <w:rFonts w:ascii="Times New Roman" w:hAnsi="Times New Roman"/>
          <w:b/>
          <w:lang w:val="es-ES_tradnl"/>
        </w:rPr>
      </w:pPr>
    </w:p>
    <w:p w:rsidR="00DF7D4E" w:rsidRDefault="00DF7D4E">
      <w:pPr>
        <w:jc w:val="center"/>
        <w:rPr>
          <w:rFonts w:ascii="Times New Roman" w:hAnsi="Times New Roman"/>
          <w:b/>
          <w:lang w:val="es-ES_tradnl"/>
        </w:rPr>
      </w:pPr>
    </w:p>
    <w:p w:rsidR="00DF7D4E" w:rsidRDefault="00DF7D4E">
      <w:pPr>
        <w:pStyle w:val="Ttulo2"/>
        <w:rPr>
          <w:rFonts w:ascii="Times New Roman" w:hAnsi="Times New Roman"/>
        </w:rPr>
      </w:pPr>
      <w:r>
        <w:rPr>
          <w:rFonts w:ascii="Times New Roman" w:hAnsi="Times New Roman"/>
        </w:rPr>
        <w:t>TÍTULO III</w:t>
      </w:r>
    </w:p>
    <w:p w:rsidR="00DF7D4E" w:rsidRDefault="00DF7D4E">
      <w:pPr>
        <w:jc w:val="center"/>
        <w:rPr>
          <w:rFonts w:ascii="Times New Roman" w:hAnsi="Times New Roman"/>
          <w:lang w:val="es-ES_tradnl"/>
        </w:rPr>
      </w:pPr>
      <w:r>
        <w:rPr>
          <w:rFonts w:ascii="Times New Roman" w:hAnsi="Times New Roman"/>
          <w:b/>
          <w:lang w:val="es-ES_tradnl"/>
        </w:rPr>
        <w:t xml:space="preserve">SOBRE LA COORDINACIÓN CON LOS AUDITORES EXTERNOS </w:t>
      </w:r>
    </w:p>
    <w:p w:rsidR="00DF7D4E" w:rsidRDefault="00DF7D4E">
      <w:pPr>
        <w:jc w:val="center"/>
        <w:rPr>
          <w:rFonts w:ascii="Times New Roman" w:hAnsi="Times New Roman"/>
          <w:lang w:val="es-ES_tradnl"/>
        </w:rPr>
      </w:pPr>
    </w:p>
    <w:p w:rsidR="00DF7D4E" w:rsidRDefault="00DF7D4E">
      <w:pPr>
        <w:jc w:val="center"/>
        <w:rPr>
          <w:rFonts w:ascii="Times New Roman" w:hAnsi="Times New Roman"/>
          <w:b/>
          <w:lang w:val="es-ES_tradnl"/>
        </w:rPr>
      </w:pPr>
      <w:r>
        <w:rPr>
          <w:rFonts w:ascii="Times New Roman" w:hAnsi="Times New Roman"/>
          <w:lang w:val="es-ES_tradnl"/>
        </w:rPr>
        <w:t xml:space="preserve"> </w:t>
      </w:r>
      <w:r>
        <w:rPr>
          <w:rFonts w:ascii="Times New Roman" w:hAnsi="Times New Roman"/>
          <w:b/>
          <w:lang w:val="es-ES_tradnl"/>
        </w:rPr>
        <w:t>CAPÍTULO I</w:t>
      </w:r>
    </w:p>
    <w:p w:rsidR="00DF7D4E" w:rsidRDefault="00DF7D4E">
      <w:pPr>
        <w:jc w:val="center"/>
        <w:rPr>
          <w:rFonts w:ascii="Times New Roman" w:hAnsi="Times New Roman"/>
          <w:lang w:val="es-ES_tradnl"/>
        </w:rPr>
      </w:pPr>
    </w:p>
    <w:p w:rsidR="00DF7D4E" w:rsidRDefault="00DF7D4E">
      <w:pPr>
        <w:jc w:val="both"/>
        <w:rPr>
          <w:rFonts w:ascii="Times New Roman" w:hAnsi="Times New Roman"/>
          <w:lang w:val="es-ES_tradnl"/>
        </w:rPr>
      </w:pPr>
      <w:r>
        <w:rPr>
          <w:rFonts w:ascii="Times New Roman" w:hAnsi="Times New Roman"/>
          <w:b/>
          <w:lang w:val="es-ES_tradnl"/>
        </w:rPr>
        <w:t>Disposiciones preliminares</w:t>
      </w:r>
    </w:p>
    <w:p w:rsidR="00DF7D4E" w:rsidRDefault="00DF7D4E">
      <w:pPr>
        <w:ind w:firstLine="720"/>
        <w:jc w:val="both"/>
        <w:rPr>
          <w:rFonts w:ascii="Times New Roman" w:hAnsi="Times New Roman"/>
          <w:lang w:val="es-ES_tradnl"/>
        </w:rPr>
      </w:pPr>
      <w:r w:rsidRPr="00885D0B">
        <w:rPr>
          <w:rFonts w:ascii="Times New Roman" w:hAnsi="Times New Roman"/>
          <w:b/>
          <w:lang w:val="es-ES_tradnl"/>
        </w:rPr>
        <w:t>Art. 14.-</w:t>
      </w:r>
      <w:r>
        <w:rPr>
          <w:rFonts w:ascii="Times New Roman" w:hAnsi="Times New Roman"/>
          <w:lang w:val="es-ES_tradnl"/>
        </w:rPr>
        <w:t xml:space="preserve"> Se entiende por auditoría externa, el servicio profesional que tiene como objeto principal emitir opinión sobre los estados financieros básicos. Cualquier otra clase de servicio prestado por los auditores, no es objeto de estas Normas.</w:t>
      </w:r>
    </w:p>
    <w:p w:rsidR="00DF7D4E" w:rsidRDefault="00DF7D4E">
      <w:pPr>
        <w:jc w:val="both"/>
        <w:rPr>
          <w:rFonts w:ascii="Times New Roman" w:hAnsi="Times New Roman"/>
          <w:lang w:val="es-ES_tradnl"/>
        </w:rPr>
      </w:pPr>
    </w:p>
    <w:p w:rsidR="00DF7D4E" w:rsidRDefault="00DF7D4E">
      <w:pPr>
        <w:ind w:firstLine="720"/>
        <w:jc w:val="both"/>
        <w:rPr>
          <w:rFonts w:ascii="Times New Roman" w:hAnsi="Times New Roman"/>
          <w:lang w:val="es-ES_tradnl"/>
        </w:rPr>
      </w:pPr>
      <w:r w:rsidRPr="00885D0B">
        <w:rPr>
          <w:rFonts w:ascii="Times New Roman" w:hAnsi="Times New Roman"/>
          <w:b/>
          <w:lang w:val="es-ES_tradnl"/>
        </w:rPr>
        <w:t>Art. 15.-</w:t>
      </w:r>
      <w:r>
        <w:rPr>
          <w:rFonts w:ascii="Times New Roman" w:hAnsi="Times New Roman"/>
          <w:lang w:val="es-ES_tradnl"/>
        </w:rPr>
        <w:t xml:space="preserve"> El nombramiento y señalamiento de la remuneración del auditor externo, corresponde a la junta general de accionistas o al órgano de máxima decisión en su caso. Tales atribuciones son indelegables.</w:t>
      </w:r>
    </w:p>
    <w:p w:rsidR="00DF7D4E" w:rsidRDefault="00DF7D4E">
      <w:pPr>
        <w:jc w:val="both"/>
        <w:rPr>
          <w:rFonts w:ascii="Times New Roman" w:hAnsi="Times New Roman"/>
          <w:lang w:val="es-ES_tradnl"/>
        </w:rPr>
      </w:pPr>
    </w:p>
    <w:p w:rsidR="00DF7D4E" w:rsidRDefault="00DF7D4E">
      <w:pPr>
        <w:jc w:val="both"/>
        <w:rPr>
          <w:rFonts w:ascii="Times New Roman" w:hAnsi="Times New Roman"/>
          <w:lang w:val="es-ES_tradnl"/>
        </w:rPr>
      </w:pPr>
      <w:r>
        <w:rPr>
          <w:rFonts w:ascii="Times New Roman" w:hAnsi="Times New Roman"/>
          <w:lang w:val="es-ES_tradnl"/>
        </w:rPr>
        <w:tab/>
        <w:t>El contrato deberá contener las obligaciones de las partes, los honorarios del auditor y otras cláusulas que  estimen necesarias las partes contratantes.</w:t>
      </w:r>
    </w:p>
    <w:p w:rsidR="00DF7D4E" w:rsidRDefault="00DF7D4E">
      <w:pPr>
        <w:jc w:val="both"/>
        <w:rPr>
          <w:rFonts w:ascii="Times New Roman" w:hAnsi="Times New Roman"/>
          <w:lang w:val="es-ES_tradnl"/>
        </w:rPr>
      </w:pPr>
    </w:p>
    <w:p w:rsidR="00DF7D4E" w:rsidRDefault="00DF7D4E">
      <w:pPr>
        <w:ind w:firstLine="720"/>
        <w:jc w:val="both"/>
        <w:rPr>
          <w:rFonts w:ascii="Times New Roman" w:hAnsi="Times New Roman"/>
          <w:lang w:val="es-ES_tradnl"/>
        </w:rPr>
      </w:pPr>
      <w:r w:rsidRPr="00885D0B">
        <w:rPr>
          <w:rFonts w:ascii="Times New Roman" w:hAnsi="Times New Roman"/>
          <w:b/>
          <w:lang w:val="es-ES_tradnl"/>
        </w:rPr>
        <w:lastRenderedPageBreak/>
        <w:t>Art. 16.-</w:t>
      </w:r>
      <w:r>
        <w:rPr>
          <w:rFonts w:ascii="Times New Roman" w:hAnsi="Times New Roman"/>
          <w:lang w:val="es-ES_tradnl"/>
        </w:rPr>
        <w:t xml:space="preserve"> Los bancos y sociedades de seguros deben informar a la Superintendencia, a más tardar diez días hábiles después de la fecha de nombramiento, los nombres de las firmas de auditores externos seleccionadas, propietarios y suplentes, adjuntando la certificación del punto de acta de la junta general de accionistas relacionada con el nombramiento y copia del contrato respectivo.</w:t>
      </w:r>
    </w:p>
    <w:p w:rsidR="00DF7D4E" w:rsidRDefault="00DF7D4E">
      <w:pPr>
        <w:jc w:val="both"/>
        <w:rPr>
          <w:rFonts w:ascii="Times New Roman" w:hAnsi="Times New Roman"/>
          <w:lang w:val="es-ES_tradnl"/>
        </w:rPr>
      </w:pPr>
    </w:p>
    <w:p w:rsidR="00DF7D4E" w:rsidRDefault="00DF7D4E">
      <w:pPr>
        <w:ind w:firstLine="720"/>
        <w:jc w:val="both"/>
        <w:rPr>
          <w:rFonts w:ascii="Times New Roman" w:hAnsi="Times New Roman"/>
          <w:lang w:val="es-ES_tradnl"/>
        </w:rPr>
      </w:pPr>
      <w:r w:rsidRPr="00885D0B">
        <w:rPr>
          <w:rFonts w:ascii="Times New Roman" w:hAnsi="Times New Roman"/>
          <w:b/>
          <w:lang w:val="es-ES_tradnl"/>
        </w:rPr>
        <w:t>Art. 17.-</w:t>
      </w:r>
      <w:r>
        <w:rPr>
          <w:rFonts w:ascii="Times New Roman" w:hAnsi="Times New Roman"/>
          <w:lang w:val="es-ES_tradnl"/>
        </w:rPr>
        <w:t xml:space="preserve"> Los auditores externos deben permitir a la Superintendencia, en todo momento, conocer la ejecución de la auditoría y el acceso a los papeles de trabajo que la sustentan.</w:t>
      </w:r>
    </w:p>
    <w:p w:rsidR="00DF7D4E" w:rsidRDefault="00DF7D4E">
      <w:pPr>
        <w:jc w:val="both"/>
        <w:rPr>
          <w:rFonts w:ascii="Times New Roman" w:hAnsi="Times New Roman"/>
          <w:lang w:val="es-ES_tradnl"/>
        </w:rPr>
      </w:pPr>
    </w:p>
    <w:p w:rsidR="00DF7D4E" w:rsidRDefault="00DF7D4E">
      <w:pPr>
        <w:ind w:firstLine="720"/>
        <w:jc w:val="both"/>
        <w:rPr>
          <w:rFonts w:ascii="Times New Roman" w:hAnsi="Times New Roman"/>
          <w:lang w:val="es-ES_tradnl"/>
        </w:rPr>
      </w:pPr>
      <w:r w:rsidRPr="00885D0B">
        <w:rPr>
          <w:rFonts w:ascii="Times New Roman" w:hAnsi="Times New Roman"/>
          <w:b/>
          <w:lang w:val="es-ES_tradnl"/>
        </w:rPr>
        <w:t>Art. 18.-</w:t>
      </w:r>
      <w:r>
        <w:rPr>
          <w:rFonts w:ascii="Times New Roman" w:hAnsi="Times New Roman"/>
          <w:lang w:val="es-ES_tradnl"/>
        </w:rPr>
        <w:t xml:space="preserve"> Con el fin de fortalecer la independencia de los auditores externos los despachos de auditoría deberán rotar a todo el personal responsable de la auditoría de una determinada institución, por lo menos cada cinco años.</w:t>
      </w:r>
    </w:p>
    <w:p w:rsidR="00DF7D4E" w:rsidRDefault="00DF7D4E">
      <w:pPr>
        <w:jc w:val="both"/>
        <w:rPr>
          <w:rFonts w:ascii="Times New Roman" w:hAnsi="Times New Roman"/>
          <w:b/>
          <w:lang w:val="es-ES_tradnl"/>
        </w:rPr>
      </w:pPr>
    </w:p>
    <w:p w:rsidR="00DF7D4E" w:rsidRDefault="00DF7D4E">
      <w:pPr>
        <w:jc w:val="both"/>
        <w:rPr>
          <w:rFonts w:ascii="Times New Roman" w:hAnsi="Times New Roman"/>
          <w:b/>
          <w:lang w:val="es-ES_tradnl"/>
        </w:rPr>
      </w:pPr>
    </w:p>
    <w:p w:rsidR="00DF7D4E" w:rsidRDefault="00DF7D4E">
      <w:pPr>
        <w:jc w:val="center"/>
        <w:rPr>
          <w:rFonts w:ascii="Times New Roman" w:hAnsi="Times New Roman"/>
          <w:b/>
          <w:lang w:val="es-ES_tradnl"/>
        </w:rPr>
      </w:pPr>
      <w:r>
        <w:rPr>
          <w:rFonts w:ascii="Times New Roman" w:hAnsi="Times New Roman"/>
          <w:b/>
          <w:lang w:val="es-ES_tradnl"/>
        </w:rPr>
        <w:t>CAPÍTULO II</w:t>
      </w:r>
    </w:p>
    <w:p w:rsidR="00DF7D4E" w:rsidRDefault="00DF7D4E">
      <w:pPr>
        <w:jc w:val="center"/>
        <w:rPr>
          <w:rFonts w:ascii="Times New Roman" w:hAnsi="Times New Roman"/>
          <w:b/>
          <w:lang w:val="es-ES_tradnl"/>
        </w:rPr>
      </w:pPr>
      <w:r>
        <w:rPr>
          <w:rFonts w:ascii="Times New Roman" w:hAnsi="Times New Roman"/>
          <w:b/>
          <w:lang w:val="es-ES_tradnl"/>
        </w:rPr>
        <w:t xml:space="preserve">EJECUCIÓN Y COORDINACIÓN DEL TRABAJO </w:t>
      </w:r>
    </w:p>
    <w:p w:rsidR="00DF7D4E" w:rsidRDefault="00DF7D4E">
      <w:pPr>
        <w:jc w:val="both"/>
        <w:rPr>
          <w:rFonts w:ascii="Times New Roman" w:hAnsi="Times New Roman"/>
          <w:b/>
          <w:lang w:val="es-ES_tradnl"/>
        </w:rPr>
      </w:pPr>
    </w:p>
    <w:p w:rsidR="00DF7D4E" w:rsidRDefault="00DF7D4E">
      <w:pPr>
        <w:jc w:val="both"/>
        <w:rPr>
          <w:rFonts w:ascii="Times New Roman" w:hAnsi="Times New Roman"/>
          <w:b/>
          <w:lang w:val="es-ES_tradnl"/>
        </w:rPr>
      </w:pPr>
      <w:r>
        <w:rPr>
          <w:rFonts w:ascii="Times New Roman" w:hAnsi="Times New Roman"/>
          <w:b/>
          <w:lang w:val="es-ES_tradnl"/>
        </w:rPr>
        <w:t>Cumplimiento de normas</w:t>
      </w:r>
    </w:p>
    <w:p w:rsidR="00DF7D4E" w:rsidRDefault="00DF7D4E">
      <w:pPr>
        <w:ind w:firstLine="720"/>
        <w:jc w:val="both"/>
        <w:rPr>
          <w:rFonts w:ascii="Times New Roman" w:hAnsi="Times New Roman"/>
          <w:lang w:val="es-ES_tradnl"/>
        </w:rPr>
      </w:pPr>
      <w:r w:rsidRPr="00885D0B">
        <w:rPr>
          <w:rFonts w:ascii="Times New Roman" w:hAnsi="Times New Roman"/>
          <w:b/>
          <w:lang w:val="es-ES_tradnl"/>
        </w:rPr>
        <w:t>Art. 19.-</w:t>
      </w:r>
      <w:r>
        <w:rPr>
          <w:rFonts w:ascii="Times New Roman" w:hAnsi="Times New Roman"/>
          <w:lang w:val="es-ES_tradnl"/>
        </w:rPr>
        <w:t xml:space="preserve"> El auditor externo deberá realizar su trabajo conforme a las normas de auditoría  emitidas por el Instituto Americano de Contadores Públicos Autorizados (SAS),  así como a lo dispuesto en la legislación vigente y a lo que se establece en estas Normas.</w:t>
      </w:r>
    </w:p>
    <w:p w:rsidR="00DF7D4E" w:rsidRDefault="00DF7D4E">
      <w:pPr>
        <w:jc w:val="both"/>
        <w:rPr>
          <w:rFonts w:ascii="Times New Roman" w:hAnsi="Times New Roman"/>
          <w:lang w:val="es-ES_tradnl"/>
        </w:rPr>
      </w:pPr>
    </w:p>
    <w:p w:rsidR="00DF7D4E" w:rsidRDefault="00DF7D4E">
      <w:pPr>
        <w:jc w:val="both"/>
        <w:rPr>
          <w:rFonts w:ascii="Times New Roman" w:hAnsi="Times New Roman"/>
          <w:lang w:val="es-ES_tradnl"/>
        </w:rPr>
      </w:pPr>
      <w:r>
        <w:rPr>
          <w:rFonts w:ascii="Times New Roman" w:hAnsi="Times New Roman"/>
          <w:b/>
          <w:lang w:val="es-ES_tradnl"/>
        </w:rPr>
        <w:t xml:space="preserve">Planeación </w:t>
      </w:r>
    </w:p>
    <w:p w:rsidR="00DF7D4E" w:rsidRDefault="00DF7D4E">
      <w:pPr>
        <w:ind w:firstLine="720"/>
        <w:jc w:val="both"/>
        <w:rPr>
          <w:rFonts w:ascii="Times New Roman" w:hAnsi="Times New Roman"/>
          <w:lang w:val="es-ES_tradnl"/>
        </w:rPr>
      </w:pPr>
      <w:r w:rsidRPr="00885D0B">
        <w:rPr>
          <w:rFonts w:ascii="Times New Roman" w:hAnsi="Times New Roman"/>
          <w:b/>
          <w:lang w:val="es-ES_tradnl"/>
        </w:rPr>
        <w:t>Art. 20.-</w:t>
      </w:r>
      <w:r>
        <w:rPr>
          <w:rFonts w:ascii="Times New Roman" w:hAnsi="Times New Roman"/>
          <w:lang w:val="es-ES_tradnl"/>
        </w:rPr>
        <w:t xml:space="preserve"> Los auditores externos deben remitir a la Superintendencia, a más tardar un mes después de haber sido nombrados, el plan general de auditoría.</w:t>
      </w:r>
    </w:p>
    <w:p w:rsidR="00DF7D4E" w:rsidRDefault="00DF7D4E">
      <w:pPr>
        <w:jc w:val="both"/>
        <w:rPr>
          <w:rFonts w:ascii="Times New Roman" w:hAnsi="Times New Roman"/>
          <w:lang w:val="es-ES_tradnl"/>
        </w:rPr>
      </w:pPr>
    </w:p>
    <w:p w:rsidR="00DF7D4E" w:rsidRDefault="00DF7D4E">
      <w:pPr>
        <w:ind w:firstLine="720"/>
        <w:jc w:val="both"/>
        <w:rPr>
          <w:rFonts w:ascii="Times New Roman" w:hAnsi="Times New Roman"/>
          <w:lang w:val="es-ES_tradnl"/>
        </w:rPr>
      </w:pPr>
      <w:r>
        <w:rPr>
          <w:rFonts w:ascii="Times New Roman" w:hAnsi="Times New Roman"/>
          <w:lang w:val="es-ES_tradnl"/>
        </w:rPr>
        <w:t>La planeación de la auditoría debe ser suficientemente explícita, de tal forma que la Superintendencia pueda tener conocimiento de la oportunidad en que se harán las pruebas substantivas, el alcance de las mismas, fecha de inicio del examen intermedio y final y fecha límite de entrega del informe intermedio y final, fechas que deben ser anteriores a la de publicación de los estados financieros.</w:t>
      </w:r>
    </w:p>
    <w:p w:rsidR="00DF7D4E" w:rsidRDefault="00DF7D4E">
      <w:pPr>
        <w:jc w:val="both"/>
        <w:rPr>
          <w:rFonts w:ascii="Times New Roman" w:hAnsi="Times New Roman"/>
          <w:lang w:val="es-ES_tradnl"/>
        </w:rPr>
      </w:pPr>
    </w:p>
    <w:p w:rsidR="00DF7D4E" w:rsidRDefault="00DF7D4E">
      <w:pPr>
        <w:ind w:firstLine="720"/>
        <w:jc w:val="both"/>
        <w:rPr>
          <w:rFonts w:ascii="Times New Roman" w:hAnsi="Times New Roman"/>
          <w:lang w:val="es-ES_tradnl"/>
        </w:rPr>
      </w:pPr>
      <w:r w:rsidRPr="00885D0B">
        <w:rPr>
          <w:rFonts w:ascii="Times New Roman" w:hAnsi="Times New Roman"/>
          <w:b/>
          <w:lang w:val="es-ES_tradnl"/>
        </w:rPr>
        <w:t>Art. 21.-</w:t>
      </w:r>
      <w:r>
        <w:rPr>
          <w:rFonts w:ascii="Times New Roman" w:hAnsi="Times New Roman"/>
          <w:lang w:val="es-ES_tradnl"/>
        </w:rPr>
        <w:t xml:space="preserve"> La planeación de la auditoría de un banco debe comprender como mínimo lo siguiente:</w:t>
      </w:r>
    </w:p>
    <w:p w:rsidR="00DF7D4E" w:rsidRDefault="00DF7D4E">
      <w:pPr>
        <w:jc w:val="both"/>
        <w:rPr>
          <w:rFonts w:ascii="Times New Roman" w:hAnsi="Times New Roman"/>
          <w:lang w:val="es-ES_tradnl"/>
        </w:rPr>
      </w:pPr>
    </w:p>
    <w:p w:rsidR="00DF7D4E" w:rsidRDefault="00DF7D4E">
      <w:pPr>
        <w:tabs>
          <w:tab w:val="left" w:pos="-1440"/>
        </w:tabs>
        <w:ind w:left="720" w:hanging="720"/>
        <w:jc w:val="both"/>
        <w:rPr>
          <w:rFonts w:ascii="Times New Roman" w:hAnsi="Times New Roman"/>
          <w:lang w:val="es-ES_tradnl"/>
        </w:rPr>
      </w:pPr>
      <w:r>
        <w:rPr>
          <w:rFonts w:ascii="Times New Roman" w:hAnsi="Times New Roman"/>
          <w:lang w:val="es-ES_tradnl"/>
        </w:rPr>
        <w:t>1</w:t>
      </w:r>
      <w:r w:rsidR="00885D0B">
        <w:rPr>
          <w:rFonts w:ascii="Times New Roman" w:hAnsi="Times New Roman"/>
          <w:lang w:val="es-ES_tradnl"/>
        </w:rPr>
        <w:t>.</w:t>
      </w:r>
      <w:r>
        <w:rPr>
          <w:rFonts w:ascii="Times New Roman" w:hAnsi="Times New Roman"/>
          <w:lang w:val="es-ES_tradnl"/>
        </w:rPr>
        <w:tab/>
        <w:t>Evaluación de los activos de riesgo crediticio (cartera de préstamos y operaciones contingentes), conforme a las técnicas  y  procedimientos que estime conveniente el auditor externo, pero utilizando los Criterios para la Evaluación y Calificación de  Deudores, del Reglamento para Clasificar la Cartera de Activos de Riesgo Crediticio y Constituir las Reservas de Saneamiento, emitido por la Superintendencia del Sistema Financiero;</w:t>
      </w:r>
    </w:p>
    <w:p w:rsidR="00DF7D4E" w:rsidRDefault="00DF7D4E">
      <w:pPr>
        <w:jc w:val="both"/>
        <w:rPr>
          <w:rFonts w:ascii="Times New Roman" w:hAnsi="Times New Roman"/>
          <w:lang w:val="es-ES_tradnl"/>
        </w:rPr>
      </w:pPr>
    </w:p>
    <w:p w:rsidR="00DF7D4E" w:rsidRDefault="00DF7D4E">
      <w:pPr>
        <w:tabs>
          <w:tab w:val="left" w:pos="-1440"/>
        </w:tabs>
        <w:ind w:left="720" w:hanging="720"/>
        <w:jc w:val="both"/>
        <w:rPr>
          <w:rFonts w:ascii="Times New Roman" w:hAnsi="Times New Roman"/>
          <w:lang w:val="es-ES_tradnl"/>
        </w:rPr>
      </w:pPr>
      <w:r>
        <w:rPr>
          <w:rFonts w:ascii="Times New Roman" w:hAnsi="Times New Roman"/>
          <w:lang w:val="es-ES_tradnl"/>
        </w:rPr>
        <w:t>2.</w:t>
      </w:r>
      <w:r>
        <w:rPr>
          <w:rFonts w:ascii="Times New Roman" w:hAnsi="Times New Roman"/>
          <w:lang w:val="es-ES_tradnl"/>
        </w:rPr>
        <w:tab/>
        <w:t>Evaluación de los procedimientos que se utilizan para determinar:</w:t>
      </w:r>
    </w:p>
    <w:p w:rsidR="00DF7D4E" w:rsidRDefault="00DF7D4E">
      <w:pPr>
        <w:jc w:val="both"/>
        <w:rPr>
          <w:rFonts w:ascii="Times New Roman" w:hAnsi="Times New Roman"/>
          <w:lang w:val="es-ES_tradnl"/>
        </w:rPr>
      </w:pPr>
    </w:p>
    <w:p w:rsidR="00DF7D4E" w:rsidRDefault="00DF7D4E">
      <w:pPr>
        <w:tabs>
          <w:tab w:val="left" w:pos="-1440"/>
        </w:tabs>
        <w:ind w:left="1440" w:hanging="720"/>
        <w:jc w:val="both"/>
        <w:rPr>
          <w:rFonts w:ascii="Times New Roman" w:hAnsi="Times New Roman"/>
          <w:lang w:val="es-ES_tradnl"/>
        </w:rPr>
      </w:pPr>
      <w:r>
        <w:rPr>
          <w:rFonts w:ascii="Times New Roman" w:hAnsi="Times New Roman"/>
          <w:lang w:val="es-ES_tradnl"/>
        </w:rPr>
        <w:t>a)</w:t>
      </w:r>
      <w:r>
        <w:rPr>
          <w:rFonts w:ascii="Times New Roman" w:hAnsi="Times New Roman"/>
          <w:lang w:val="es-ES_tradnl"/>
        </w:rPr>
        <w:tab/>
        <w:t xml:space="preserve">Los límites de endeudamiento  que se regulan en el artículo 104 de  la Ley de Bancos </w:t>
      </w:r>
      <w:r>
        <w:rPr>
          <w:rFonts w:ascii="Times New Roman" w:hAnsi="Times New Roman"/>
          <w:lang w:val="es-ES_tradnl"/>
        </w:rPr>
        <w:lastRenderedPageBreak/>
        <w:t>y Financieras;</w:t>
      </w:r>
    </w:p>
    <w:p w:rsidR="00DF7D4E" w:rsidRDefault="00DF7D4E">
      <w:pPr>
        <w:numPr>
          <w:ilvl w:val="0"/>
          <w:numId w:val="10"/>
        </w:numPr>
        <w:tabs>
          <w:tab w:val="left" w:pos="-1440"/>
        </w:tabs>
        <w:jc w:val="both"/>
        <w:rPr>
          <w:rFonts w:ascii="Times New Roman" w:hAnsi="Times New Roman"/>
          <w:lang w:val="es-ES_tradnl"/>
        </w:rPr>
      </w:pPr>
      <w:r>
        <w:rPr>
          <w:rFonts w:ascii="Times New Roman" w:hAnsi="Times New Roman"/>
          <w:lang w:val="es-ES_tradnl"/>
        </w:rPr>
        <w:t>Los créditos relacionados, que se regulan en los Arts. 109 y 110 de la Ley de Bancos y Financieras;</w:t>
      </w:r>
    </w:p>
    <w:p w:rsidR="00DF7D4E" w:rsidRDefault="00DF7D4E">
      <w:pPr>
        <w:tabs>
          <w:tab w:val="left" w:pos="-1440"/>
        </w:tabs>
        <w:ind w:left="1440" w:hanging="720"/>
        <w:jc w:val="both"/>
        <w:rPr>
          <w:rFonts w:ascii="Times New Roman" w:hAnsi="Times New Roman"/>
          <w:lang w:val="es-ES_tradnl"/>
        </w:rPr>
      </w:pPr>
      <w:r>
        <w:rPr>
          <w:rFonts w:ascii="Times New Roman" w:hAnsi="Times New Roman"/>
          <w:lang w:val="es-ES_tradnl"/>
        </w:rPr>
        <w:t>c)</w:t>
      </w:r>
      <w:r>
        <w:rPr>
          <w:rFonts w:ascii="Times New Roman" w:hAnsi="Times New Roman"/>
          <w:lang w:val="es-ES_tradnl"/>
        </w:rPr>
        <w:tab/>
        <w:t xml:space="preserve">El cumplimiento del encaje legal, establecido en </w:t>
      </w:r>
      <w:proofErr w:type="gramStart"/>
      <w:r>
        <w:rPr>
          <w:rFonts w:ascii="Times New Roman" w:hAnsi="Times New Roman"/>
          <w:lang w:val="es-ES_tradnl"/>
        </w:rPr>
        <w:t>los</w:t>
      </w:r>
      <w:proofErr w:type="gramEnd"/>
      <w:r>
        <w:rPr>
          <w:rFonts w:ascii="Times New Roman" w:hAnsi="Times New Roman"/>
          <w:lang w:val="es-ES_tradnl"/>
        </w:rPr>
        <w:t xml:space="preserve"> artículo 43, 44 y 45 de la Ley de Bancos y Financieras;</w:t>
      </w:r>
    </w:p>
    <w:p w:rsidR="00DF7D4E" w:rsidRDefault="00DF7D4E">
      <w:pPr>
        <w:tabs>
          <w:tab w:val="left" w:pos="-1440"/>
        </w:tabs>
        <w:ind w:left="1440" w:hanging="720"/>
        <w:jc w:val="both"/>
        <w:rPr>
          <w:rFonts w:ascii="Times New Roman" w:hAnsi="Times New Roman"/>
          <w:lang w:val="es-ES_tradnl"/>
        </w:rPr>
      </w:pPr>
      <w:r>
        <w:rPr>
          <w:rFonts w:ascii="Times New Roman" w:hAnsi="Times New Roman"/>
          <w:lang w:val="es-ES_tradnl"/>
        </w:rPr>
        <w:t>d)</w:t>
      </w:r>
      <w:r>
        <w:rPr>
          <w:rFonts w:ascii="Times New Roman" w:hAnsi="Times New Roman"/>
          <w:lang w:val="es-ES_tradnl"/>
        </w:rPr>
        <w:tab/>
        <w:t xml:space="preserve">El requerimiento de fondo patrimonial, establecido en </w:t>
      </w:r>
      <w:proofErr w:type="gramStart"/>
      <w:r>
        <w:rPr>
          <w:rFonts w:ascii="Times New Roman" w:hAnsi="Times New Roman"/>
          <w:lang w:val="es-ES_tradnl"/>
        </w:rPr>
        <w:t>los</w:t>
      </w:r>
      <w:proofErr w:type="gramEnd"/>
      <w:r>
        <w:rPr>
          <w:rFonts w:ascii="Times New Roman" w:hAnsi="Times New Roman"/>
          <w:lang w:val="es-ES_tradnl"/>
        </w:rPr>
        <w:t xml:space="preserve"> artículo 40 y 41 de la Ley de Bancos y Financieras;</w:t>
      </w:r>
    </w:p>
    <w:p w:rsidR="00DF7D4E" w:rsidRDefault="00DF7D4E">
      <w:pPr>
        <w:tabs>
          <w:tab w:val="left" w:pos="-1440"/>
        </w:tabs>
        <w:ind w:left="1440" w:hanging="720"/>
        <w:jc w:val="both"/>
        <w:rPr>
          <w:rFonts w:ascii="Times New Roman" w:hAnsi="Times New Roman"/>
          <w:lang w:val="es-ES_tradnl"/>
        </w:rPr>
      </w:pPr>
      <w:r>
        <w:rPr>
          <w:rFonts w:ascii="Times New Roman" w:hAnsi="Times New Roman"/>
          <w:lang w:val="es-ES_tradnl"/>
        </w:rPr>
        <w:t>e)</w:t>
      </w:r>
      <w:r>
        <w:rPr>
          <w:rFonts w:ascii="Times New Roman" w:hAnsi="Times New Roman"/>
          <w:lang w:val="es-ES_tradnl"/>
        </w:rPr>
        <w:tab/>
        <w:t>Los  calces de moneda y  de plazo, establecidos en el artículo 60 de la Ley de Bancos y Financieras;</w:t>
      </w:r>
    </w:p>
    <w:p w:rsidR="00DF7D4E" w:rsidRDefault="00DF7D4E">
      <w:pPr>
        <w:tabs>
          <w:tab w:val="left" w:pos="-1440"/>
        </w:tabs>
        <w:ind w:left="1440" w:hanging="720"/>
        <w:jc w:val="both"/>
        <w:rPr>
          <w:rFonts w:ascii="Times New Roman" w:hAnsi="Times New Roman"/>
          <w:lang w:val="es-ES_tradnl"/>
        </w:rPr>
      </w:pPr>
      <w:r>
        <w:rPr>
          <w:rFonts w:ascii="Times New Roman" w:hAnsi="Times New Roman"/>
          <w:lang w:val="es-ES_tradnl"/>
        </w:rPr>
        <w:t>f)</w:t>
      </w:r>
      <w:r>
        <w:rPr>
          <w:rFonts w:ascii="Times New Roman" w:hAnsi="Times New Roman"/>
          <w:lang w:val="es-ES_tradnl"/>
        </w:rPr>
        <w:tab/>
        <w:t>Examinar el cumplimiento de las anteriores disposiciones legales.</w:t>
      </w:r>
    </w:p>
    <w:p w:rsidR="00DF7D4E" w:rsidRDefault="00DF7D4E">
      <w:pPr>
        <w:jc w:val="both"/>
        <w:rPr>
          <w:rFonts w:ascii="Times New Roman" w:hAnsi="Times New Roman"/>
          <w:lang w:val="es-ES_tradnl"/>
        </w:rPr>
      </w:pPr>
    </w:p>
    <w:p w:rsidR="00DF7D4E" w:rsidRDefault="00DF7D4E">
      <w:pPr>
        <w:tabs>
          <w:tab w:val="left" w:pos="-1440"/>
        </w:tabs>
        <w:ind w:left="720" w:hanging="720"/>
        <w:jc w:val="both"/>
        <w:rPr>
          <w:rFonts w:ascii="Times New Roman" w:hAnsi="Times New Roman"/>
          <w:lang w:val="es-ES_tradnl"/>
        </w:rPr>
      </w:pPr>
      <w:r>
        <w:rPr>
          <w:rFonts w:ascii="Times New Roman" w:hAnsi="Times New Roman"/>
          <w:lang w:val="es-ES_tradnl"/>
        </w:rPr>
        <w:t>3.</w:t>
      </w:r>
      <w:r>
        <w:rPr>
          <w:rFonts w:ascii="Times New Roman" w:hAnsi="Times New Roman"/>
          <w:lang w:val="es-ES_tradnl"/>
        </w:rPr>
        <w:tab/>
        <w:t>Confirmaciones de saldos, por lo menos una vez al año, de préstamos, inversiones, depósitos y bancos del exterior. Esta labor no podrá delegarse a personal de la institución;</w:t>
      </w:r>
    </w:p>
    <w:p w:rsidR="00DF7D4E" w:rsidRDefault="00DF7D4E">
      <w:pPr>
        <w:jc w:val="both"/>
        <w:rPr>
          <w:rFonts w:ascii="Times New Roman" w:hAnsi="Times New Roman"/>
          <w:lang w:val="es-ES_tradnl"/>
        </w:rPr>
      </w:pPr>
    </w:p>
    <w:p w:rsidR="00DF7D4E" w:rsidRDefault="00DF7D4E">
      <w:pPr>
        <w:tabs>
          <w:tab w:val="left" w:pos="-1440"/>
        </w:tabs>
        <w:ind w:left="720" w:hanging="720"/>
        <w:jc w:val="both"/>
        <w:rPr>
          <w:rFonts w:ascii="Times New Roman" w:hAnsi="Times New Roman"/>
          <w:lang w:val="es-ES_tradnl"/>
        </w:rPr>
      </w:pPr>
      <w:r>
        <w:rPr>
          <w:rFonts w:ascii="Times New Roman" w:hAnsi="Times New Roman"/>
          <w:lang w:val="es-ES_tradnl"/>
        </w:rPr>
        <w:t>4.</w:t>
      </w:r>
      <w:r>
        <w:rPr>
          <w:rFonts w:ascii="Times New Roman" w:hAnsi="Times New Roman"/>
          <w:lang w:val="es-ES_tradnl"/>
        </w:rPr>
        <w:tab/>
        <w:t>Revisión de las actas de Junta Directiva y la correspondencia cruzada con la Superintendencia, durante el período examinado; y</w:t>
      </w:r>
    </w:p>
    <w:p w:rsidR="00DF7D4E" w:rsidRDefault="00DF7D4E">
      <w:pPr>
        <w:pStyle w:val="Sangra2detindependiente"/>
        <w:tabs>
          <w:tab w:val="left" w:pos="-1440"/>
        </w:tabs>
        <w:rPr>
          <w:rFonts w:ascii="Times New Roman" w:hAnsi="Times New Roman"/>
          <w:u w:val="none"/>
        </w:rPr>
      </w:pPr>
    </w:p>
    <w:p w:rsidR="00DF7D4E" w:rsidRDefault="00DF7D4E">
      <w:pPr>
        <w:pStyle w:val="Sangra2detindependiente"/>
        <w:tabs>
          <w:tab w:val="left" w:pos="-1440"/>
        </w:tabs>
        <w:ind w:left="0"/>
        <w:rPr>
          <w:rFonts w:ascii="Times New Roman" w:hAnsi="Times New Roman"/>
          <w:u w:val="none"/>
        </w:rPr>
      </w:pPr>
      <w:r>
        <w:rPr>
          <w:rFonts w:ascii="Times New Roman" w:hAnsi="Times New Roman"/>
          <w:u w:val="none"/>
        </w:rPr>
        <w:t>5.</w:t>
      </w:r>
      <w:r>
        <w:rPr>
          <w:rFonts w:ascii="Times New Roman" w:hAnsi="Times New Roman"/>
          <w:u w:val="none"/>
        </w:rPr>
        <w:tab/>
        <w:t>Examen de los  siguientes componentes:</w:t>
      </w:r>
    </w:p>
    <w:p w:rsidR="00DF7D4E" w:rsidRDefault="00DF7D4E">
      <w:pPr>
        <w:tabs>
          <w:tab w:val="left" w:pos="-1440"/>
        </w:tabs>
        <w:ind w:left="1440" w:hanging="720"/>
        <w:jc w:val="both"/>
        <w:rPr>
          <w:rFonts w:ascii="Times New Roman" w:hAnsi="Times New Roman"/>
          <w:lang w:val="es-ES_tradnl"/>
        </w:rPr>
      </w:pPr>
      <w:r>
        <w:rPr>
          <w:rFonts w:ascii="Times New Roman" w:hAnsi="Times New Roman"/>
          <w:lang w:val="es-ES_tradnl"/>
        </w:rPr>
        <w:t>a)</w:t>
      </w:r>
      <w:r>
        <w:rPr>
          <w:rFonts w:ascii="Times New Roman" w:hAnsi="Times New Roman"/>
          <w:lang w:val="es-ES_tradnl"/>
        </w:rPr>
        <w:tab/>
        <w:t>Disponibilidades</w:t>
      </w:r>
    </w:p>
    <w:p w:rsidR="00DF7D4E" w:rsidRDefault="00DF7D4E">
      <w:pPr>
        <w:tabs>
          <w:tab w:val="left" w:pos="-1440"/>
        </w:tabs>
        <w:ind w:left="1440" w:hanging="720"/>
        <w:jc w:val="both"/>
        <w:rPr>
          <w:rFonts w:ascii="Times New Roman" w:hAnsi="Times New Roman"/>
          <w:lang w:val="es-ES_tradnl"/>
        </w:rPr>
      </w:pPr>
      <w:r>
        <w:rPr>
          <w:rFonts w:ascii="Times New Roman" w:hAnsi="Times New Roman"/>
          <w:lang w:val="es-ES_tradnl"/>
        </w:rPr>
        <w:t>b)</w:t>
      </w:r>
      <w:r>
        <w:rPr>
          <w:rFonts w:ascii="Times New Roman" w:hAnsi="Times New Roman"/>
          <w:lang w:val="es-ES_tradnl"/>
        </w:rPr>
        <w:tab/>
        <w:t>Cartera de inversiones</w:t>
      </w:r>
    </w:p>
    <w:p w:rsidR="00DF7D4E" w:rsidRDefault="00DF7D4E">
      <w:pPr>
        <w:tabs>
          <w:tab w:val="left" w:pos="-1440"/>
        </w:tabs>
        <w:ind w:left="1440" w:hanging="720"/>
        <w:jc w:val="both"/>
        <w:rPr>
          <w:rFonts w:ascii="Times New Roman" w:hAnsi="Times New Roman"/>
          <w:lang w:val="es-ES_tradnl"/>
        </w:rPr>
      </w:pPr>
      <w:r>
        <w:rPr>
          <w:rFonts w:ascii="Times New Roman" w:hAnsi="Times New Roman"/>
          <w:lang w:val="es-ES_tradnl"/>
        </w:rPr>
        <w:t>c)</w:t>
      </w:r>
      <w:r>
        <w:rPr>
          <w:rFonts w:ascii="Times New Roman" w:hAnsi="Times New Roman"/>
          <w:lang w:val="es-ES_tradnl"/>
        </w:rPr>
        <w:tab/>
        <w:t>Depósitos</w:t>
      </w:r>
    </w:p>
    <w:p w:rsidR="00DF7D4E" w:rsidRDefault="00DF7D4E">
      <w:pPr>
        <w:tabs>
          <w:tab w:val="left" w:pos="-1440"/>
        </w:tabs>
        <w:ind w:left="1440" w:hanging="720"/>
        <w:jc w:val="both"/>
        <w:rPr>
          <w:rFonts w:ascii="Times New Roman" w:hAnsi="Times New Roman"/>
          <w:lang w:val="es-ES_tradnl"/>
        </w:rPr>
      </w:pPr>
      <w:r>
        <w:rPr>
          <w:rFonts w:ascii="Times New Roman" w:hAnsi="Times New Roman"/>
          <w:lang w:val="es-ES_tradnl"/>
        </w:rPr>
        <w:t>d)</w:t>
      </w:r>
      <w:r>
        <w:rPr>
          <w:rFonts w:ascii="Times New Roman" w:hAnsi="Times New Roman"/>
          <w:lang w:val="es-ES_tradnl"/>
        </w:rPr>
        <w:tab/>
        <w:t>Avales y fianzas</w:t>
      </w:r>
    </w:p>
    <w:p w:rsidR="00DF7D4E" w:rsidRDefault="00DF7D4E">
      <w:pPr>
        <w:tabs>
          <w:tab w:val="left" w:pos="-1440"/>
        </w:tabs>
        <w:ind w:left="1440" w:hanging="720"/>
        <w:jc w:val="both"/>
        <w:rPr>
          <w:rFonts w:ascii="Times New Roman" w:hAnsi="Times New Roman"/>
          <w:lang w:val="es-ES_tradnl"/>
        </w:rPr>
      </w:pPr>
      <w:r>
        <w:rPr>
          <w:rFonts w:ascii="Times New Roman" w:hAnsi="Times New Roman"/>
          <w:lang w:val="es-ES_tradnl"/>
        </w:rPr>
        <w:t>e)</w:t>
      </w:r>
      <w:r>
        <w:rPr>
          <w:rFonts w:ascii="Times New Roman" w:hAnsi="Times New Roman"/>
          <w:lang w:val="es-ES_tradnl"/>
        </w:rPr>
        <w:tab/>
        <w:t>Cartas de crédito</w:t>
      </w:r>
    </w:p>
    <w:p w:rsidR="00DF7D4E" w:rsidRDefault="00DF7D4E">
      <w:pPr>
        <w:tabs>
          <w:tab w:val="left" w:pos="-1440"/>
        </w:tabs>
        <w:ind w:left="1440" w:hanging="720"/>
        <w:jc w:val="both"/>
        <w:rPr>
          <w:rFonts w:ascii="Times New Roman" w:hAnsi="Times New Roman"/>
          <w:lang w:val="es-ES_tradnl"/>
        </w:rPr>
      </w:pPr>
      <w:r>
        <w:rPr>
          <w:rFonts w:ascii="Times New Roman" w:hAnsi="Times New Roman"/>
          <w:lang w:val="es-ES_tradnl"/>
        </w:rPr>
        <w:t>f)</w:t>
      </w:r>
      <w:r>
        <w:rPr>
          <w:rFonts w:ascii="Times New Roman" w:hAnsi="Times New Roman"/>
          <w:lang w:val="es-ES_tradnl"/>
        </w:rPr>
        <w:tab/>
        <w:t>Cobranzas del exterior</w:t>
      </w:r>
    </w:p>
    <w:p w:rsidR="00DF7D4E" w:rsidRDefault="00DF7D4E">
      <w:pPr>
        <w:tabs>
          <w:tab w:val="left" w:pos="-1440"/>
        </w:tabs>
        <w:ind w:left="1440" w:hanging="720"/>
        <w:jc w:val="both"/>
        <w:rPr>
          <w:rFonts w:ascii="Times New Roman" w:hAnsi="Times New Roman"/>
          <w:lang w:val="es-ES_tradnl"/>
        </w:rPr>
      </w:pPr>
      <w:r>
        <w:rPr>
          <w:rFonts w:ascii="Times New Roman" w:hAnsi="Times New Roman"/>
          <w:lang w:val="es-ES_tradnl"/>
        </w:rPr>
        <w:t>g)</w:t>
      </w:r>
      <w:r>
        <w:rPr>
          <w:rFonts w:ascii="Times New Roman" w:hAnsi="Times New Roman"/>
          <w:lang w:val="es-ES_tradnl"/>
        </w:rPr>
        <w:tab/>
        <w:t>Compra-venta de moneda extranjera</w:t>
      </w:r>
    </w:p>
    <w:p w:rsidR="00DF7D4E" w:rsidRDefault="00DF7D4E">
      <w:pPr>
        <w:tabs>
          <w:tab w:val="left" w:pos="-1440"/>
        </w:tabs>
        <w:ind w:left="1440" w:hanging="720"/>
        <w:jc w:val="both"/>
        <w:rPr>
          <w:rFonts w:ascii="Times New Roman" w:hAnsi="Times New Roman"/>
          <w:lang w:val="es-ES_tradnl"/>
        </w:rPr>
      </w:pPr>
      <w:r>
        <w:rPr>
          <w:rFonts w:ascii="Times New Roman" w:hAnsi="Times New Roman"/>
          <w:lang w:val="es-ES_tradnl"/>
        </w:rPr>
        <w:t>h)</w:t>
      </w:r>
      <w:r>
        <w:rPr>
          <w:rFonts w:ascii="Times New Roman" w:hAnsi="Times New Roman"/>
          <w:lang w:val="es-ES_tradnl"/>
        </w:rPr>
        <w:tab/>
        <w:t>Ingresos</w:t>
      </w:r>
    </w:p>
    <w:p w:rsidR="00DF7D4E" w:rsidRDefault="00DF7D4E">
      <w:pPr>
        <w:tabs>
          <w:tab w:val="left" w:pos="-1440"/>
        </w:tabs>
        <w:ind w:left="1440" w:hanging="720"/>
        <w:jc w:val="both"/>
        <w:rPr>
          <w:rFonts w:ascii="Times New Roman" w:hAnsi="Times New Roman"/>
          <w:lang w:val="es-ES_tradnl"/>
        </w:rPr>
      </w:pPr>
      <w:r>
        <w:rPr>
          <w:rFonts w:ascii="Times New Roman" w:hAnsi="Times New Roman"/>
          <w:lang w:val="es-ES_tradnl"/>
        </w:rPr>
        <w:t>i)</w:t>
      </w:r>
      <w:r>
        <w:rPr>
          <w:rFonts w:ascii="Times New Roman" w:hAnsi="Times New Roman"/>
          <w:lang w:val="es-ES_tradnl"/>
        </w:rPr>
        <w:tab/>
        <w:t>Gastos</w:t>
      </w:r>
    </w:p>
    <w:p w:rsidR="00DF7D4E" w:rsidRDefault="00DF7D4E">
      <w:pPr>
        <w:jc w:val="both"/>
        <w:rPr>
          <w:rFonts w:ascii="Times New Roman" w:hAnsi="Times New Roman"/>
          <w:lang w:val="es-ES_tradnl"/>
        </w:rPr>
      </w:pPr>
    </w:p>
    <w:p w:rsidR="00DF7D4E" w:rsidRDefault="00DF7D4E">
      <w:pPr>
        <w:tabs>
          <w:tab w:val="left" w:pos="-1440"/>
        </w:tabs>
        <w:ind w:left="720" w:hanging="720"/>
        <w:jc w:val="both"/>
        <w:rPr>
          <w:rFonts w:ascii="Times New Roman" w:hAnsi="Times New Roman"/>
          <w:lang w:val="es-ES_tradnl"/>
        </w:rPr>
      </w:pPr>
      <w:r>
        <w:rPr>
          <w:rFonts w:ascii="Times New Roman" w:hAnsi="Times New Roman"/>
          <w:lang w:val="es-ES_tradnl"/>
        </w:rPr>
        <w:t>6.</w:t>
      </w:r>
      <w:r>
        <w:rPr>
          <w:rFonts w:ascii="Times New Roman" w:hAnsi="Times New Roman"/>
          <w:lang w:val="es-ES_tradnl"/>
        </w:rPr>
        <w:tab/>
        <w:t>La verificación  que la empresa auditada haya revisado, por medio de un técnico independiente, que los programas computacionales  (software) a utilizar para la generación de los estados financieros, les permitan asegurar que las operaciones realizadas son debidamente registradas.</w:t>
      </w:r>
    </w:p>
    <w:p w:rsidR="00DF7D4E" w:rsidRDefault="00DF7D4E">
      <w:pPr>
        <w:tabs>
          <w:tab w:val="left" w:pos="-1440"/>
        </w:tabs>
        <w:ind w:left="720" w:hanging="720"/>
        <w:jc w:val="both"/>
        <w:rPr>
          <w:rFonts w:ascii="Times New Roman" w:hAnsi="Times New Roman"/>
          <w:lang w:val="es-ES_tradnl"/>
        </w:rPr>
      </w:pPr>
    </w:p>
    <w:p w:rsidR="00DF7D4E" w:rsidRDefault="00DF7D4E">
      <w:pPr>
        <w:tabs>
          <w:tab w:val="left" w:pos="-1440"/>
        </w:tabs>
        <w:ind w:left="720" w:hanging="720"/>
        <w:jc w:val="both"/>
        <w:rPr>
          <w:rFonts w:ascii="Times New Roman" w:hAnsi="Times New Roman"/>
          <w:lang w:val="es-ES_tradnl"/>
        </w:rPr>
      </w:pPr>
      <w:r>
        <w:rPr>
          <w:rFonts w:ascii="Times New Roman" w:hAnsi="Times New Roman"/>
          <w:lang w:val="es-ES_tradnl"/>
        </w:rPr>
        <w:tab/>
        <w:t>Estos servicios podrán ser prestados por el despacho que esté realizando la auditoría externa o por otro profesional independiente; en uno u otro caso deberá remitirse copia del informe a la Superintendencia, en la fecha en que se emita.</w:t>
      </w:r>
    </w:p>
    <w:p w:rsidR="00DF7D4E" w:rsidRDefault="00DF7D4E">
      <w:pPr>
        <w:jc w:val="both"/>
        <w:rPr>
          <w:rFonts w:ascii="Times New Roman" w:hAnsi="Times New Roman"/>
          <w:lang w:val="es-ES_tradnl"/>
        </w:rPr>
      </w:pPr>
    </w:p>
    <w:p w:rsidR="00DF7D4E" w:rsidRDefault="00DF7D4E">
      <w:pPr>
        <w:ind w:firstLine="720"/>
        <w:jc w:val="both"/>
        <w:rPr>
          <w:rFonts w:ascii="Times New Roman" w:hAnsi="Times New Roman"/>
          <w:lang w:val="es-ES_tradnl"/>
        </w:rPr>
      </w:pPr>
      <w:r w:rsidRPr="00885D0B">
        <w:rPr>
          <w:rFonts w:ascii="Times New Roman" w:hAnsi="Times New Roman"/>
          <w:b/>
          <w:lang w:val="es-ES_tradnl"/>
        </w:rPr>
        <w:t>Art.22.-</w:t>
      </w:r>
      <w:r>
        <w:rPr>
          <w:rFonts w:ascii="Times New Roman" w:hAnsi="Times New Roman"/>
          <w:lang w:val="es-ES_tradnl"/>
        </w:rPr>
        <w:t xml:space="preserve"> La planeación de la auditoría de una sociedad de seguros debe comprender como mínimo lo siguiente:</w:t>
      </w:r>
    </w:p>
    <w:p w:rsidR="00DF7D4E" w:rsidRDefault="00DF7D4E">
      <w:pPr>
        <w:ind w:firstLine="720"/>
        <w:jc w:val="both"/>
        <w:rPr>
          <w:rFonts w:ascii="Times New Roman" w:hAnsi="Times New Roman"/>
          <w:lang w:val="es-ES_tradnl"/>
        </w:rPr>
      </w:pPr>
    </w:p>
    <w:p w:rsidR="00DF7D4E" w:rsidRDefault="00DF7D4E">
      <w:pPr>
        <w:tabs>
          <w:tab w:val="left" w:pos="-1440"/>
        </w:tabs>
        <w:ind w:left="720" w:hanging="720"/>
        <w:jc w:val="both"/>
        <w:rPr>
          <w:rFonts w:ascii="Times New Roman" w:hAnsi="Times New Roman"/>
          <w:lang w:val="es-ES_tradnl"/>
        </w:rPr>
      </w:pPr>
      <w:r>
        <w:rPr>
          <w:rFonts w:ascii="Times New Roman" w:hAnsi="Times New Roman"/>
          <w:lang w:val="es-ES_tradnl"/>
        </w:rPr>
        <w:t>1.</w:t>
      </w:r>
      <w:r>
        <w:rPr>
          <w:rFonts w:ascii="Times New Roman" w:hAnsi="Times New Roman"/>
          <w:lang w:val="es-ES_tradnl"/>
        </w:rPr>
        <w:tab/>
        <w:t>Evaluación de las reservas técnicas en general, incluyendo las reservas de riesgos en curso, reservas  matemáticas, reservas de reclamos en trámite  y las reservas de previsión;</w:t>
      </w:r>
    </w:p>
    <w:p w:rsidR="00DF7D4E" w:rsidRDefault="00DF7D4E">
      <w:pPr>
        <w:tabs>
          <w:tab w:val="left" w:pos="-1440"/>
        </w:tabs>
        <w:ind w:left="720" w:hanging="720"/>
        <w:jc w:val="both"/>
        <w:rPr>
          <w:rFonts w:ascii="Times New Roman" w:hAnsi="Times New Roman"/>
          <w:lang w:val="es-ES_tradnl"/>
        </w:rPr>
      </w:pPr>
    </w:p>
    <w:p w:rsidR="00DF7D4E" w:rsidRDefault="00DF7D4E">
      <w:pPr>
        <w:tabs>
          <w:tab w:val="left" w:pos="-1440"/>
        </w:tabs>
        <w:ind w:left="720" w:hanging="720"/>
        <w:jc w:val="both"/>
        <w:rPr>
          <w:rFonts w:ascii="Times New Roman" w:hAnsi="Times New Roman"/>
          <w:lang w:val="es-ES_tradnl"/>
        </w:rPr>
      </w:pPr>
      <w:r>
        <w:rPr>
          <w:rFonts w:ascii="Times New Roman" w:hAnsi="Times New Roman"/>
          <w:lang w:val="es-ES_tradnl"/>
        </w:rPr>
        <w:t>2.</w:t>
      </w:r>
      <w:r>
        <w:rPr>
          <w:rFonts w:ascii="Times New Roman" w:hAnsi="Times New Roman"/>
          <w:lang w:val="es-ES_tradnl"/>
        </w:rPr>
        <w:tab/>
        <w:t xml:space="preserve">Evaluación de los activos de riesgo crediticio (cartera de préstamos y operaciones </w:t>
      </w:r>
      <w:r>
        <w:rPr>
          <w:rFonts w:ascii="Times New Roman" w:hAnsi="Times New Roman"/>
          <w:lang w:val="es-ES_tradnl"/>
        </w:rPr>
        <w:lastRenderedPageBreak/>
        <w:t xml:space="preserve">contingentes), conforme a las técnicas  y  procedimientos que estime conveniente el auditor externo, pero utilizando los Criterios para la Evaluación y Calificación de Deudores, del Reglamento para Clasificar la Cartera de Activos de Riesgo Crediticio y Constituir las </w:t>
      </w:r>
      <w:smartTag w:uri="urn:schemas-microsoft-com:office:smarttags" w:element="PersonName">
        <w:r>
          <w:rPr>
            <w:rFonts w:ascii="Times New Roman" w:hAnsi="Times New Roman"/>
            <w:lang w:val="es-ES_tradnl"/>
          </w:rPr>
          <w:t>Reservas</w:t>
        </w:r>
      </w:smartTag>
      <w:r>
        <w:rPr>
          <w:rFonts w:ascii="Times New Roman" w:hAnsi="Times New Roman"/>
          <w:lang w:val="es-ES_tradnl"/>
        </w:rPr>
        <w:t xml:space="preserve"> de Saneamiento.</w:t>
      </w:r>
    </w:p>
    <w:p w:rsidR="00DF7D4E" w:rsidRDefault="00DF7D4E">
      <w:pPr>
        <w:jc w:val="both"/>
        <w:rPr>
          <w:rFonts w:ascii="Times New Roman" w:hAnsi="Times New Roman"/>
          <w:lang w:val="es-ES_tradnl"/>
        </w:rPr>
      </w:pPr>
    </w:p>
    <w:p w:rsidR="00DF7D4E" w:rsidRDefault="00DF7D4E">
      <w:pPr>
        <w:tabs>
          <w:tab w:val="left" w:pos="-1440"/>
        </w:tabs>
        <w:ind w:left="720" w:hanging="720"/>
        <w:jc w:val="both"/>
        <w:rPr>
          <w:rFonts w:ascii="Times New Roman" w:hAnsi="Times New Roman"/>
          <w:lang w:val="es-ES_tradnl"/>
        </w:rPr>
      </w:pPr>
      <w:r>
        <w:rPr>
          <w:rFonts w:ascii="Times New Roman" w:hAnsi="Times New Roman"/>
          <w:lang w:val="es-ES_tradnl"/>
        </w:rPr>
        <w:t>3.</w:t>
      </w:r>
      <w:r>
        <w:rPr>
          <w:rFonts w:ascii="Times New Roman" w:hAnsi="Times New Roman"/>
          <w:lang w:val="es-ES_tradnl"/>
        </w:rPr>
        <w:tab/>
        <w:t>Evaluación de los procedimientos que se utilizan para determinar:</w:t>
      </w:r>
    </w:p>
    <w:p w:rsidR="00DF7D4E" w:rsidRDefault="00DF7D4E">
      <w:pPr>
        <w:jc w:val="both"/>
        <w:rPr>
          <w:rFonts w:ascii="Times New Roman" w:hAnsi="Times New Roman"/>
          <w:lang w:val="es-ES_tradnl"/>
        </w:rPr>
      </w:pPr>
    </w:p>
    <w:p w:rsidR="00DF7D4E" w:rsidRDefault="00DF7D4E">
      <w:pPr>
        <w:tabs>
          <w:tab w:val="left" w:pos="-1440"/>
        </w:tabs>
        <w:ind w:left="1440" w:hanging="720"/>
        <w:jc w:val="both"/>
        <w:rPr>
          <w:rFonts w:ascii="Times New Roman" w:hAnsi="Times New Roman"/>
          <w:lang w:val="es-ES_tradnl"/>
        </w:rPr>
      </w:pPr>
      <w:r>
        <w:rPr>
          <w:rFonts w:ascii="Times New Roman" w:hAnsi="Times New Roman"/>
          <w:lang w:val="es-ES_tradnl"/>
        </w:rPr>
        <w:t>a)</w:t>
      </w:r>
      <w:r>
        <w:rPr>
          <w:rFonts w:ascii="Times New Roman" w:hAnsi="Times New Roman"/>
          <w:lang w:val="es-ES_tradnl"/>
        </w:rPr>
        <w:tab/>
        <w:t>Los créditos relacionados, según lo dispuesto en los artículos 27 y 28 de la Ley de Sociedades de Seguros;</w:t>
      </w:r>
    </w:p>
    <w:p w:rsidR="00DF7D4E" w:rsidRDefault="00DF7D4E">
      <w:pPr>
        <w:tabs>
          <w:tab w:val="left" w:pos="-1440"/>
        </w:tabs>
        <w:ind w:left="1440" w:hanging="720"/>
        <w:jc w:val="both"/>
        <w:rPr>
          <w:rFonts w:ascii="Times New Roman" w:hAnsi="Times New Roman"/>
          <w:lang w:val="es-ES_tradnl"/>
        </w:rPr>
      </w:pPr>
      <w:r>
        <w:rPr>
          <w:rFonts w:ascii="Times New Roman" w:hAnsi="Times New Roman"/>
          <w:lang w:val="es-ES_tradnl"/>
        </w:rPr>
        <w:t>b)</w:t>
      </w:r>
      <w:r>
        <w:rPr>
          <w:rFonts w:ascii="Times New Roman" w:hAnsi="Times New Roman"/>
          <w:lang w:val="es-ES_tradnl"/>
        </w:rPr>
        <w:tab/>
        <w:t>El margen de solvencia, según lo establecido en el artículo 31 de la Ley de Sociedades de Seguros;</w:t>
      </w:r>
    </w:p>
    <w:p w:rsidR="00DF7D4E" w:rsidRDefault="00DF7D4E">
      <w:pPr>
        <w:tabs>
          <w:tab w:val="left" w:pos="-1440"/>
        </w:tabs>
        <w:ind w:left="1440" w:hanging="720"/>
        <w:jc w:val="both"/>
        <w:rPr>
          <w:rFonts w:ascii="Times New Roman" w:hAnsi="Times New Roman"/>
          <w:lang w:val="es-ES_tradnl"/>
        </w:rPr>
      </w:pPr>
      <w:r>
        <w:rPr>
          <w:rFonts w:ascii="Times New Roman" w:hAnsi="Times New Roman"/>
          <w:lang w:val="es-ES_tradnl"/>
        </w:rPr>
        <w:t>c)</w:t>
      </w:r>
      <w:r>
        <w:rPr>
          <w:rFonts w:ascii="Times New Roman" w:hAnsi="Times New Roman"/>
          <w:lang w:val="es-ES_tradnl"/>
        </w:rPr>
        <w:tab/>
        <w:t>Límites de inversiones, según lo establecido en el artículo 43 de la Ley de Sociedades de Seguros; y</w:t>
      </w:r>
    </w:p>
    <w:p w:rsidR="00DF7D4E" w:rsidRDefault="00DF7D4E">
      <w:pPr>
        <w:ind w:left="720"/>
        <w:jc w:val="both"/>
        <w:rPr>
          <w:rFonts w:ascii="Times New Roman" w:hAnsi="Times New Roman"/>
          <w:lang w:val="es-ES_tradnl"/>
        </w:rPr>
      </w:pPr>
      <w:r>
        <w:rPr>
          <w:rFonts w:ascii="Times New Roman" w:hAnsi="Times New Roman"/>
          <w:lang w:val="es-ES_tradnl"/>
        </w:rPr>
        <w:t>d)</w:t>
      </w:r>
      <w:r>
        <w:rPr>
          <w:rFonts w:ascii="Times New Roman" w:hAnsi="Times New Roman"/>
          <w:lang w:val="es-ES_tradnl"/>
        </w:rPr>
        <w:tab/>
        <w:t>Examinar el cumplimiento de las anteriores disposiciones legales.</w:t>
      </w:r>
    </w:p>
    <w:p w:rsidR="00DF7D4E" w:rsidRDefault="00DF7D4E">
      <w:pPr>
        <w:jc w:val="both"/>
        <w:rPr>
          <w:rFonts w:ascii="Times New Roman" w:hAnsi="Times New Roman"/>
          <w:lang w:val="es-ES_tradnl"/>
        </w:rPr>
      </w:pPr>
    </w:p>
    <w:p w:rsidR="00DF7D4E" w:rsidRDefault="00DF7D4E">
      <w:pPr>
        <w:tabs>
          <w:tab w:val="left" w:pos="-1440"/>
        </w:tabs>
        <w:ind w:left="720" w:hanging="720"/>
        <w:jc w:val="both"/>
        <w:rPr>
          <w:rFonts w:ascii="Times New Roman" w:hAnsi="Times New Roman"/>
          <w:lang w:val="es-ES_tradnl"/>
        </w:rPr>
      </w:pPr>
      <w:r>
        <w:rPr>
          <w:rFonts w:ascii="Times New Roman" w:hAnsi="Times New Roman"/>
          <w:lang w:val="es-ES_tradnl"/>
        </w:rPr>
        <w:t>4.</w:t>
      </w:r>
      <w:r>
        <w:rPr>
          <w:rFonts w:ascii="Times New Roman" w:hAnsi="Times New Roman"/>
          <w:lang w:val="es-ES_tradnl"/>
        </w:rPr>
        <w:tab/>
        <w:t>Confirmaciones de saldos por lo menos una vez al año de inversiones, préstamos y reaseguros. Esta labor no podrá delegarse en personal  de la institución auditada;</w:t>
      </w:r>
    </w:p>
    <w:p w:rsidR="00DF7D4E" w:rsidRDefault="00DF7D4E">
      <w:pPr>
        <w:jc w:val="both"/>
        <w:rPr>
          <w:rFonts w:ascii="Times New Roman" w:hAnsi="Times New Roman"/>
          <w:lang w:val="es-ES_tradnl"/>
        </w:rPr>
      </w:pPr>
    </w:p>
    <w:p w:rsidR="00DF7D4E" w:rsidRDefault="00DF7D4E">
      <w:pPr>
        <w:tabs>
          <w:tab w:val="left" w:pos="-1440"/>
        </w:tabs>
        <w:ind w:left="720" w:hanging="720"/>
        <w:jc w:val="both"/>
        <w:rPr>
          <w:rFonts w:ascii="Times New Roman" w:hAnsi="Times New Roman"/>
          <w:lang w:val="es-ES_tradnl"/>
        </w:rPr>
      </w:pPr>
      <w:r>
        <w:rPr>
          <w:rFonts w:ascii="Times New Roman" w:hAnsi="Times New Roman"/>
          <w:lang w:val="es-ES_tradnl"/>
        </w:rPr>
        <w:t>5.</w:t>
      </w:r>
      <w:r>
        <w:rPr>
          <w:rFonts w:ascii="Times New Roman" w:hAnsi="Times New Roman"/>
          <w:lang w:val="es-ES_tradnl"/>
        </w:rPr>
        <w:tab/>
        <w:t>Revisión de las actas de Junta Directiva y la correspondencia cruzada con la Superintendencia, durante el período examinado; y</w:t>
      </w:r>
    </w:p>
    <w:p w:rsidR="00DF7D4E" w:rsidRDefault="00DF7D4E">
      <w:pPr>
        <w:jc w:val="both"/>
        <w:rPr>
          <w:rFonts w:ascii="Times New Roman" w:hAnsi="Times New Roman"/>
          <w:lang w:val="es-ES_tradnl"/>
        </w:rPr>
      </w:pPr>
    </w:p>
    <w:p w:rsidR="00DF7D4E" w:rsidRDefault="00DF7D4E">
      <w:pPr>
        <w:tabs>
          <w:tab w:val="left" w:pos="-1440"/>
        </w:tabs>
        <w:ind w:left="720" w:hanging="720"/>
        <w:jc w:val="both"/>
        <w:rPr>
          <w:rFonts w:ascii="Times New Roman" w:hAnsi="Times New Roman"/>
          <w:lang w:val="es-ES_tradnl"/>
        </w:rPr>
      </w:pPr>
      <w:r>
        <w:rPr>
          <w:rFonts w:ascii="Times New Roman" w:hAnsi="Times New Roman"/>
          <w:lang w:val="es-ES_tradnl"/>
        </w:rPr>
        <w:t>6.</w:t>
      </w:r>
      <w:r>
        <w:rPr>
          <w:rFonts w:ascii="Times New Roman" w:hAnsi="Times New Roman"/>
          <w:lang w:val="es-ES_tradnl"/>
        </w:rPr>
        <w:tab/>
        <w:t>Examen de los siguientes componentes:</w:t>
      </w:r>
    </w:p>
    <w:p w:rsidR="00DF7D4E" w:rsidRDefault="00DF7D4E">
      <w:pPr>
        <w:tabs>
          <w:tab w:val="left" w:pos="-1440"/>
        </w:tabs>
        <w:ind w:left="1440" w:hanging="720"/>
        <w:jc w:val="both"/>
        <w:rPr>
          <w:rFonts w:ascii="Times New Roman" w:hAnsi="Times New Roman"/>
          <w:lang w:val="es-ES_tradnl"/>
        </w:rPr>
      </w:pPr>
      <w:r>
        <w:rPr>
          <w:rFonts w:ascii="Times New Roman" w:hAnsi="Times New Roman"/>
          <w:lang w:val="es-ES_tradnl"/>
        </w:rPr>
        <w:t>a)</w:t>
      </w:r>
      <w:r>
        <w:rPr>
          <w:rFonts w:ascii="Times New Roman" w:hAnsi="Times New Roman"/>
          <w:lang w:val="es-ES_tradnl"/>
        </w:rPr>
        <w:tab/>
        <w:t>Disponibilidades</w:t>
      </w:r>
    </w:p>
    <w:p w:rsidR="00DF7D4E" w:rsidRDefault="00DF7D4E">
      <w:pPr>
        <w:tabs>
          <w:tab w:val="left" w:pos="-1440"/>
        </w:tabs>
        <w:ind w:left="1440" w:hanging="720"/>
        <w:jc w:val="both"/>
        <w:rPr>
          <w:rFonts w:ascii="Times New Roman" w:hAnsi="Times New Roman"/>
          <w:lang w:val="es-ES_tradnl"/>
        </w:rPr>
      </w:pPr>
      <w:r>
        <w:rPr>
          <w:rFonts w:ascii="Times New Roman" w:hAnsi="Times New Roman"/>
          <w:lang w:val="es-ES_tradnl"/>
        </w:rPr>
        <w:t>b)</w:t>
      </w:r>
      <w:r>
        <w:rPr>
          <w:rFonts w:ascii="Times New Roman" w:hAnsi="Times New Roman"/>
          <w:lang w:val="es-ES_tradnl"/>
        </w:rPr>
        <w:tab/>
        <w:t>Inversiones</w:t>
      </w:r>
    </w:p>
    <w:p w:rsidR="00DF7D4E" w:rsidRDefault="00DF7D4E">
      <w:pPr>
        <w:tabs>
          <w:tab w:val="left" w:pos="-1440"/>
        </w:tabs>
        <w:ind w:left="1440" w:hanging="720"/>
        <w:jc w:val="both"/>
        <w:rPr>
          <w:rFonts w:ascii="Times New Roman" w:hAnsi="Times New Roman"/>
          <w:lang w:val="es-ES_tradnl"/>
        </w:rPr>
      </w:pPr>
      <w:r>
        <w:rPr>
          <w:rFonts w:ascii="Times New Roman" w:hAnsi="Times New Roman"/>
          <w:lang w:val="es-ES_tradnl"/>
        </w:rPr>
        <w:t>c)</w:t>
      </w:r>
      <w:r>
        <w:rPr>
          <w:rFonts w:ascii="Times New Roman" w:hAnsi="Times New Roman"/>
          <w:lang w:val="es-ES_tradnl"/>
        </w:rPr>
        <w:tab/>
        <w:t>Cartera de préstamos</w:t>
      </w:r>
    </w:p>
    <w:p w:rsidR="00DF7D4E" w:rsidRDefault="00DF7D4E">
      <w:pPr>
        <w:tabs>
          <w:tab w:val="left" w:pos="-1440"/>
        </w:tabs>
        <w:ind w:left="1440" w:hanging="720"/>
        <w:jc w:val="both"/>
        <w:rPr>
          <w:rFonts w:ascii="Times New Roman" w:hAnsi="Times New Roman"/>
          <w:lang w:val="es-ES_tradnl"/>
        </w:rPr>
      </w:pPr>
      <w:r>
        <w:rPr>
          <w:rFonts w:ascii="Times New Roman" w:hAnsi="Times New Roman"/>
          <w:lang w:val="es-ES_tradnl"/>
        </w:rPr>
        <w:t>d)</w:t>
      </w:r>
      <w:r>
        <w:rPr>
          <w:rFonts w:ascii="Times New Roman" w:hAnsi="Times New Roman"/>
          <w:lang w:val="es-ES_tradnl"/>
        </w:rPr>
        <w:tab/>
        <w:t>Producción</w:t>
      </w:r>
    </w:p>
    <w:p w:rsidR="00DF7D4E" w:rsidRDefault="00DF7D4E">
      <w:pPr>
        <w:tabs>
          <w:tab w:val="left" w:pos="-1440"/>
        </w:tabs>
        <w:ind w:left="1440" w:hanging="720"/>
        <w:jc w:val="both"/>
        <w:rPr>
          <w:rFonts w:ascii="Times New Roman" w:hAnsi="Times New Roman"/>
          <w:lang w:val="es-ES_tradnl"/>
        </w:rPr>
      </w:pPr>
      <w:r>
        <w:rPr>
          <w:rFonts w:ascii="Times New Roman" w:hAnsi="Times New Roman"/>
          <w:lang w:val="es-ES_tradnl"/>
        </w:rPr>
        <w:t>e)</w:t>
      </w:r>
      <w:r>
        <w:rPr>
          <w:rFonts w:ascii="Times New Roman" w:hAnsi="Times New Roman"/>
          <w:lang w:val="es-ES_tradnl"/>
        </w:rPr>
        <w:tab/>
        <w:t>Reaseguros</w:t>
      </w:r>
    </w:p>
    <w:p w:rsidR="00DF7D4E" w:rsidRDefault="00DF7D4E">
      <w:pPr>
        <w:tabs>
          <w:tab w:val="left" w:pos="-1440"/>
        </w:tabs>
        <w:ind w:left="1440" w:hanging="720"/>
        <w:jc w:val="both"/>
        <w:rPr>
          <w:rFonts w:ascii="Times New Roman" w:hAnsi="Times New Roman"/>
          <w:lang w:val="es-ES_tradnl"/>
        </w:rPr>
      </w:pPr>
      <w:r>
        <w:rPr>
          <w:rFonts w:ascii="Times New Roman" w:hAnsi="Times New Roman"/>
          <w:lang w:val="es-ES_tradnl"/>
        </w:rPr>
        <w:t>f)</w:t>
      </w:r>
      <w:r>
        <w:rPr>
          <w:rFonts w:ascii="Times New Roman" w:hAnsi="Times New Roman"/>
          <w:lang w:val="es-ES_tradnl"/>
        </w:rPr>
        <w:tab/>
        <w:t>Siniestros</w:t>
      </w:r>
    </w:p>
    <w:p w:rsidR="00DF7D4E" w:rsidRDefault="00DF7D4E">
      <w:pPr>
        <w:tabs>
          <w:tab w:val="left" w:pos="-1440"/>
        </w:tabs>
        <w:ind w:left="1440" w:hanging="720"/>
        <w:jc w:val="both"/>
        <w:rPr>
          <w:rFonts w:ascii="Times New Roman" w:hAnsi="Times New Roman"/>
          <w:lang w:val="es-ES_tradnl"/>
        </w:rPr>
      </w:pPr>
      <w:r>
        <w:rPr>
          <w:rFonts w:ascii="Times New Roman" w:hAnsi="Times New Roman"/>
          <w:lang w:val="es-ES_tradnl"/>
        </w:rPr>
        <w:t>g)</w:t>
      </w:r>
      <w:r>
        <w:rPr>
          <w:rFonts w:ascii="Times New Roman" w:hAnsi="Times New Roman"/>
          <w:lang w:val="es-ES_tradnl"/>
        </w:rPr>
        <w:tab/>
        <w:t>Salvamentos y recuperaciones</w:t>
      </w:r>
    </w:p>
    <w:p w:rsidR="00DF7D4E" w:rsidRDefault="00DF7D4E">
      <w:pPr>
        <w:tabs>
          <w:tab w:val="left" w:pos="-1440"/>
        </w:tabs>
        <w:ind w:left="1440" w:hanging="720"/>
        <w:jc w:val="both"/>
        <w:rPr>
          <w:rFonts w:ascii="Times New Roman" w:hAnsi="Times New Roman"/>
          <w:lang w:val="es-ES_tradnl"/>
        </w:rPr>
      </w:pPr>
      <w:r>
        <w:rPr>
          <w:rFonts w:ascii="Times New Roman" w:hAnsi="Times New Roman"/>
          <w:lang w:val="es-ES_tradnl"/>
        </w:rPr>
        <w:t>h)</w:t>
      </w:r>
      <w:r>
        <w:rPr>
          <w:rFonts w:ascii="Times New Roman" w:hAnsi="Times New Roman"/>
          <w:lang w:val="es-ES_tradnl"/>
        </w:rPr>
        <w:tab/>
        <w:t>Operaciones contingentes</w:t>
      </w:r>
    </w:p>
    <w:p w:rsidR="00DF7D4E" w:rsidRDefault="00DF7D4E">
      <w:pPr>
        <w:tabs>
          <w:tab w:val="left" w:pos="-1440"/>
        </w:tabs>
        <w:ind w:left="1440" w:hanging="720"/>
        <w:jc w:val="both"/>
        <w:rPr>
          <w:rFonts w:ascii="Times New Roman" w:hAnsi="Times New Roman"/>
          <w:lang w:val="es-ES_tradnl"/>
        </w:rPr>
      </w:pPr>
      <w:r>
        <w:rPr>
          <w:rFonts w:ascii="Times New Roman" w:hAnsi="Times New Roman"/>
          <w:lang w:val="es-ES_tradnl"/>
        </w:rPr>
        <w:t>i)</w:t>
      </w:r>
      <w:r>
        <w:rPr>
          <w:rFonts w:ascii="Times New Roman" w:hAnsi="Times New Roman"/>
          <w:lang w:val="es-ES_tradnl"/>
        </w:rPr>
        <w:tab/>
        <w:t>Gastos</w:t>
      </w:r>
    </w:p>
    <w:p w:rsidR="00DF7D4E" w:rsidRDefault="00DF7D4E">
      <w:pPr>
        <w:jc w:val="both"/>
        <w:rPr>
          <w:rFonts w:ascii="Times New Roman" w:hAnsi="Times New Roman"/>
          <w:lang w:val="es-ES_tradnl"/>
        </w:rPr>
      </w:pPr>
    </w:p>
    <w:p w:rsidR="00DF7D4E" w:rsidRDefault="00DF7D4E">
      <w:pPr>
        <w:numPr>
          <w:ilvl w:val="0"/>
          <w:numId w:val="6"/>
        </w:numPr>
        <w:tabs>
          <w:tab w:val="left" w:pos="-1440"/>
        </w:tabs>
        <w:jc w:val="both"/>
        <w:rPr>
          <w:rFonts w:ascii="Times New Roman" w:hAnsi="Times New Roman"/>
          <w:lang w:val="es-ES_tradnl"/>
        </w:rPr>
      </w:pPr>
      <w:r>
        <w:rPr>
          <w:rFonts w:ascii="Times New Roman" w:hAnsi="Times New Roman"/>
          <w:lang w:val="es-ES_tradnl"/>
        </w:rPr>
        <w:t>La verificación que la empresa auditada haya revisado, por medio de un técnico independiente, que los programas computacionales (software) a utilizar  para la generación de los estados financieros, les permitan asegurar que las operaciones realizadas son debidamente registradas.</w:t>
      </w:r>
    </w:p>
    <w:p w:rsidR="00DF7D4E" w:rsidRDefault="00DF7D4E">
      <w:pPr>
        <w:tabs>
          <w:tab w:val="left" w:pos="-1440"/>
        </w:tabs>
        <w:jc w:val="both"/>
        <w:rPr>
          <w:rFonts w:ascii="Times New Roman" w:hAnsi="Times New Roman"/>
          <w:lang w:val="es-ES_tradnl"/>
        </w:rPr>
      </w:pPr>
    </w:p>
    <w:p w:rsidR="00DF7D4E" w:rsidRDefault="00DF7D4E">
      <w:pPr>
        <w:pStyle w:val="Sangra2detindependiente"/>
        <w:tabs>
          <w:tab w:val="left" w:pos="-1440"/>
        </w:tabs>
        <w:rPr>
          <w:rFonts w:ascii="Times New Roman" w:hAnsi="Times New Roman"/>
          <w:u w:val="none"/>
        </w:rPr>
      </w:pPr>
      <w:r>
        <w:rPr>
          <w:rFonts w:ascii="Times New Roman" w:hAnsi="Times New Roman"/>
          <w:u w:val="none"/>
        </w:rPr>
        <w:t xml:space="preserve">Estos servicios podrán ser prestados por el despacho que esté realizando  la auditoría  externa o por otro profesional </w:t>
      </w:r>
      <w:r w:rsidR="00D62FD2">
        <w:rPr>
          <w:rFonts w:ascii="Times New Roman" w:hAnsi="Times New Roman"/>
          <w:u w:val="none"/>
        </w:rPr>
        <w:t>independiente</w:t>
      </w:r>
      <w:r>
        <w:rPr>
          <w:rFonts w:ascii="Times New Roman" w:hAnsi="Times New Roman"/>
          <w:u w:val="none"/>
        </w:rPr>
        <w:t>, en uno u otro caso deberá remitirse copia del informe a la Superintendencia en la fecha que se emita.</w:t>
      </w:r>
    </w:p>
    <w:p w:rsidR="00DF7D4E" w:rsidRDefault="00DF7D4E">
      <w:pPr>
        <w:jc w:val="both"/>
        <w:rPr>
          <w:rFonts w:ascii="Times New Roman" w:hAnsi="Times New Roman"/>
          <w:b/>
          <w:lang w:val="es-ES_tradnl"/>
        </w:rPr>
      </w:pPr>
    </w:p>
    <w:p w:rsidR="00DF7D4E" w:rsidRDefault="00DF7D4E">
      <w:pPr>
        <w:jc w:val="both"/>
        <w:rPr>
          <w:rFonts w:ascii="Times New Roman" w:hAnsi="Times New Roman"/>
          <w:lang w:val="es-ES_tradnl"/>
        </w:rPr>
      </w:pPr>
      <w:r>
        <w:rPr>
          <w:rFonts w:ascii="Times New Roman" w:hAnsi="Times New Roman"/>
          <w:b/>
          <w:lang w:val="es-ES_tradnl"/>
        </w:rPr>
        <w:t>Supervisión</w:t>
      </w:r>
    </w:p>
    <w:p w:rsidR="00DF7D4E" w:rsidRDefault="00DF7D4E">
      <w:pPr>
        <w:ind w:firstLine="720"/>
        <w:jc w:val="both"/>
        <w:rPr>
          <w:rFonts w:ascii="Times New Roman" w:hAnsi="Times New Roman"/>
          <w:lang w:val="es-ES_tradnl"/>
        </w:rPr>
      </w:pPr>
      <w:r w:rsidRPr="00885D0B">
        <w:rPr>
          <w:rFonts w:ascii="Times New Roman" w:hAnsi="Times New Roman"/>
          <w:b/>
          <w:lang w:val="es-ES_tradnl"/>
        </w:rPr>
        <w:t>Art.23.-</w:t>
      </w:r>
      <w:r>
        <w:rPr>
          <w:rFonts w:ascii="Times New Roman" w:hAnsi="Times New Roman"/>
          <w:lang w:val="es-ES_tradnl"/>
        </w:rPr>
        <w:t xml:space="preserve"> La supervisión realizada por los auditores externos, además de satisfacer las normas de auditoría conocidas como SAS, debe proporcionar la información requerida por los auditores de la </w:t>
      </w:r>
      <w:r>
        <w:rPr>
          <w:rFonts w:ascii="Times New Roman" w:hAnsi="Times New Roman"/>
          <w:lang w:val="es-ES_tradnl"/>
        </w:rPr>
        <w:lastRenderedPageBreak/>
        <w:t xml:space="preserve">Superintendencia del Sistema Financiero, sobre el desarrollo de la auditoría. </w:t>
      </w:r>
    </w:p>
    <w:p w:rsidR="00DF7D4E" w:rsidRDefault="00DF7D4E">
      <w:pPr>
        <w:jc w:val="both"/>
        <w:rPr>
          <w:rFonts w:ascii="Times New Roman" w:hAnsi="Times New Roman"/>
          <w:lang w:val="es-ES_tradnl"/>
        </w:rPr>
      </w:pPr>
    </w:p>
    <w:p w:rsidR="00DF7D4E" w:rsidRDefault="00DF7D4E">
      <w:pPr>
        <w:jc w:val="both"/>
        <w:rPr>
          <w:rFonts w:ascii="Times New Roman" w:hAnsi="Times New Roman"/>
          <w:lang w:val="es-ES_tradnl"/>
        </w:rPr>
      </w:pPr>
      <w:r>
        <w:rPr>
          <w:rFonts w:ascii="Times New Roman" w:hAnsi="Times New Roman"/>
          <w:b/>
          <w:lang w:val="es-ES_tradnl"/>
        </w:rPr>
        <w:t>Control de calidad</w:t>
      </w:r>
    </w:p>
    <w:p w:rsidR="00DF7D4E" w:rsidRDefault="00DF7D4E">
      <w:pPr>
        <w:ind w:firstLine="720"/>
        <w:jc w:val="both"/>
        <w:rPr>
          <w:rFonts w:ascii="Times New Roman" w:hAnsi="Times New Roman"/>
          <w:lang w:val="es-ES_tradnl"/>
        </w:rPr>
      </w:pPr>
      <w:r w:rsidRPr="00885D0B">
        <w:rPr>
          <w:rFonts w:ascii="Times New Roman" w:hAnsi="Times New Roman"/>
          <w:b/>
          <w:lang w:val="es-ES_tradnl"/>
        </w:rPr>
        <w:t>Art. 24.-</w:t>
      </w:r>
      <w:r>
        <w:rPr>
          <w:rFonts w:ascii="Times New Roman" w:hAnsi="Times New Roman"/>
          <w:lang w:val="es-ES_tradnl"/>
        </w:rPr>
        <w:t xml:space="preserve"> Los auditores externos deben efectuar el control de calidad de su trabajo  conforme a sus propias normas, las que harán del conocimiento de la Superintendencia, cuando ésta las requiera.</w:t>
      </w:r>
    </w:p>
    <w:p w:rsidR="00DF7D4E" w:rsidRDefault="00DF7D4E">
      <w:pPr>
        <w:jc w:val="both"/>
        <w:rPr>
          <w:rFonts w:ascii="Times New Roman" w:hAnsi="Times New Roman"/>
          <w:b/>
          <w:lang w:val="es-ES_tradnl"/>
        </w:rPr>
      </w:pPr>
    </w:p>
    <w:p w:rsidR="00DF7D4E" w:rsidRDefault="00DF7D4E">
      <w:pPr>
        <w:jc w:val="both"/>
        <w:rPr>
          <w:rFonts w:ascii="Times New Roman" w:hAnsi="Times New Roman"/>
          <w:lang w:val="es-ES_tradnl"/>
        </w:rPr>
      </w:pPr>
      <w:r>
        <w:rPr>
          <w:rFonts w:ascii="Times New Roman" w:hAnsi="Times New Roman"/>
          <w:b/>
          <w:lang w:val="es-ES_tradnl"/>
        </w:rPr>
        <w:t xml:space="preserve"> Evaluación del Control Interno</w:t>
      </w:r>
    </w:p>
    <w:p w:rsidR="00DF7D4E" w:rsidRDefault="00DF7D4E">
      <w:pPr>
        <w:ind w:firstLine="720"/>
        <w:jc w:val="both"/>
        <w:rPr>
          <w:rFonts w:ascii="Times New Roman" w:hAnsi="Times New Roman"/>
          <w:lang w:val="es-ES_tradnl"/>
        </w:rPr>
      </w:pPr>
      <w:r w:rsidRPr="00885D0B">
        <w:rPr>
          <w:rFonts w:ascii="Times New Roman" w:hAnsi="Times New Roman"/>
          <w:b/>
          <w:lang w:val="es-ES_tradnl"/>
        </w:rPr>
        <w:t>Art. 25.-</w:t>
      </w:r>
      <w:r>
        <w:rPr>
          <w:rFonts w:ascii="Times New Roman" w:hAnsi="Times New Roman"/>
          <w:lang w:val="es-ES_tradnl"/>
        </w:rPr>
        <w:t>El estudio y evaluación del control interno de un banco,   cuando no sea general, debe cubrir los ciclos de préstamos, inversiones y devengo de intereses, tanto por cobrar como por pagar; cuando se trate de una sociedad de seguros debe cubrir los ciclos de producción, reaseguros, siniestros y salvamentos y recuperaciones.</w:t>
      </w:r>
    </w:p>
    <w:p w:rsidR="00DF7D4E" w:rsidRDefault="00DF7D4E">
      <w:pPr>
        <w:ind w:firstLine="720"/>
        <w:jc w:val="both"/>
        <w:rPr>
          <w:rFonts w:ascii="Times New Roman" w:hAnsi="Times New Roman"/>
          <w:lang w:val="es-ES_tradnl"/>
        </w:rPr>
      </w:pPr>
    </w:p>
    <w:p w:rsidR="00DF7D4E" w:rsidRDefault="00DF7D4E">
      <w:pPr>
        <w:ind w:firstLine="720"/>
        <w:jc w:val="both"/>
        <w:rPr>
          <w:rFonts w:ascii="Times New Roman" w:hAnsi="Times New Roman"/>
          <w:lang w:val="es-ES_tradnl"/>
        </w:rPr>
      </w:pPr>
      <w:r w:rsidRPr="00885D0B">
        <w:rPr>
          <w:rFonts w:ascii="Times New Roman" w:hAnsi="Times New Roman"/>
          <w:b/>
          <w:lang w:val="es-ES_tradnl"/>
        </w:rPr>
        <w:t>Art. 26.-</w:t>
      </w:r>
      <w:r>
        <w:rPr>
          <w:rFonts w:ascii="Times New Roman" w:hAnsi="Times New Roman"/>
          <w:lang w:val="es-ES_tradnl"/>
        </w:rPr>
        <w:t xml:space="preserve"> El auditor externo debe remitir a la Superintendencia copia de los informes  sobre el resultado de la evaluación de la estructura de control interno, en las fechas en que se emitan.</w:t>
      </w:r>
    </w:p>
    <w:p w:rsidR="00DF7D4E" w:rsidRDefault="00DF7D4E">
      <w:pPr>
        <w:jc w:val="both"/>
        <w:rPr>
          <w:rFonts w:ascii="Times New Roman" w:hAnsi="Times New Roman"/>
          <w:lang w:val="es-ES_tradnl"/>
        </w:rPr>
      </w:pPr>
    </w:p>
    <w:p w:rsidR="00DF7D4E" w:rsidRDefault="00DF7D4E">
      <w:pPr>
        <w:ind w:firstLine="720"/>
        <w:jc w:val="both"/>
        <w:rPr>
          <w:rFonts w:ascii="Times New Roman" w:hAnsi="Times New Roman"/>
          <w:lang w:val="es-ES_tradnl"/>
        </w:rPr>
      </w:pPr>
      <w:r>
        <w:rPr>
          <w:rFonts w:ascii="Times New Roman" w:hAnsi="Times New Roman"/>
          <w:lang w:val="es-ES_tradnl"/>
        </w:rPr>
        <w:t>Los informes sobre la estructura de control interno deben contener como mínimo la carta de recomendaciones de control interno, en los aspectos contables, administrativos y de gestión, incluyendo apreciaciones sobre el sistema de procesamiento electrónico de datos.</w:t>
      </w:r>
    </w:p>
    <w:p w:rsidR="00DF7D4E" w:rsidRDefault="00DF7D4E">
      <w:pPr>
        <w:jc w:val="both"/>
        <w:rPr>
          <w:rFonts w:ascii="Times New Roman" w:hAnsi="Times New Roman"/>
          <w:lang w:val="es-ES_tradnl"/>
        </w:rPr>
      </w:pPr>
    </w:p>
    <w:p w:rsidR="00DF7D4E" w:rsidRDefault="00DF7D4E">
      <w:pPr>
        <w:jc w:val="both"/>
        <w:rPr>
          <w:rFonts w:ascii="Times New Roman" w:hAnsi="Times New Roman"/>
          <w:u w:val="single"/>
          <w:lang w:val="es-ES_tradnl"/>
        </w:rPr>
      </w:pPr>
      <w:r>
        <w:rPr>
          <w:rFonts w:ascii="Times New Roman" w:hAnsi="Times New Roman"/>
          <w:lang w:val="es-ES_tradnl"/>
        </w:rPr>
        <w:tab/>
        <w:t>El comité de auditoría está obligado a responder al auditor externo sobre las medidas correctivas a las observaciones y recomendaciones de control interno y éste a comprobar  la veracidad de dichas respuestas</w:t>
      </w:r>
      <w:r>
        <w:rPr>
          <w:rFonts w:ascii="Times New Roman" w:hAnsi="Times New Roman"/>
          <w:u w:val="single"/>
          <w:lang w:val="es-ES_tradnl"/>
        </w:rPr>
        <w:t>.</w:t>
      </w:r>
    </w:p>
    <w:p w:rsidR="00DF7D4E" w:rsidRDefault="00DF7D4E">
      <w:pPr>
        <w:jc w:val="both"/>
        <w:rPr>
          <w:rFonts w:ascii="Times New Roman" w:hAnsi="Times New Roman"/>
          <w:b/>
          <w:lang w:val="es-ES_tradnl"/>
        </w:rPr>
      </w:pPr>
    </w:p>
    <w:p w:rsidR="00DF7D4E" w:rsidRDefault="00DF7D4E">
      <w:pPr>
        <w:jc w:val="both"/>
        <w:rPr>
          <w:rFonts w:ascii="Times New Roman" w:hAnsi="Times New Roman"/>
          <w:lang w:val="es-ES_tradnl"/>
        </w:rPr>
      </w:pPr>
      <w:r>
        <w:rPr>
          <w:rFonts w:ascii="Times New Roman" w:hAnsi="Times New Roman"/>
          <w:b/>
          <w:lang w:val="es-ES_tradnl"/>
        </w:rPr>
        <w:t>Evidencia del trabajo de Auditoría</w:t>
      </w:r>
    </w:p>
    <w:p w:rsidR="00DF7D4E" w:rsidRDefault="00DF7D4E">
      <w:pPr>
        <w:ind w:firstLine="720"/>
        <w:jc w:val="both"/>
        <w:rPr>
          <w:rFonts w:ascii="Times New Roman" w:hAnsi="Times New Roman"/>
          <w:lang w:val="es-ES_tradnl"/>
        </w:rPr>
      </w:pPr>
      <w:r w:rsidRPr="00885D0B">
        <w:rPr>
          <w:rFonts w:ascii="Times New Roman" w:hAnsi="Times New Roman"/>
          <w:b/>
          <w:lang w:val="es-ES_tradnl"/>
        </w:rPr>
        <w:t>Art. 27.-</w:t>
      </w:r>
      <w:r>
        <w:rPr>
          <w:rFonts w:ascii="Times New Roman" w:hAnsi="Times New Roman"/>
          <w:lang w:val="es-ES_tradnl"/>
        </w:rPr>
        <w:t xml:space="preserve"> Los papeles de trabajo deben ser clasificados para formar parte del archivo permanente, general o corriente, según su naturaleza; debiendo presentar evidencias respecto </w:t>
      </w:r>
      <w:proofErr w:type="gramStart"/>
      <w:r>
        <w:rPr>
          <w:rFonts w:ascii="Times New Roman" w:hAnsi="Times New Roman"/>
          <w:lang w:val="es-ES_tradnl"/>
        </w:rPr>
        <w:t>a</w:t>
      </w:r>
      <w:proofErr w:type="gramEnd"/>
      <w:r>
        <w:rPr>
          <w:rFonts w:ascii="Times New Roman" w:hAnsi="Times New Roman"/>
          <w:lang w:val="es-ES_tradnl"/>
        </w:rPr>
        <w:t>:</w:t>
      </w:r>
    </w:p>
    <w:p w:rsidR="00DF7D4E" w:rsidRDefault="00DF7D4E">
      <w:pPr>
        <w:jc w:val="both"/>
        <w:rPr>
          <w:rFonts w:ascii="Times New Roman" w:hAnsi="Times New Roman"/>
          <w:lang w:val="es-ES_tradnl"/>
        </w:rPr>
      </w:pPr>
    </w:p>
    <w:p w:rsidR="00DF7D4E" w:rsidRDefault="00DF7D4E">
      <w:pPr>
        <w:tabs>
          <w:tab w:val="left" w:pos="-1440"/>
        </w:tabs>
        <w:ind w:left="720" w:hanging="720"/>
        <w:jc w:val="both"/>
        <w:rPr>
          <w:rFonts w:ascii="Times New Roman" w:hAnsi="Times New Roman"/>
          <w:lang w:val="es-ES_tradnl"/>
        </w:rPr>
      </w:pPr>
      <w:r>
        <w:rPr>
          <w:rFonts w:ascii="Times New Roman" w:hAnsi="Times New Roman"/>
          <w:lang w:val="es-ES_tradnl"/>
        </w:rPr>
        <w:t>1.</w:t>
      </w:r>
      <w:r>
        <w:rPr>
          <w:rFonts w:ascii="Times New Roman" w:hAnsi="Times New Roman"/>
          <w:lang w:val="es-ES_tradnl"/>
        </w:rPr>
        <w:tab/>
        <w:t>Conclusiones a que se ha llegado</w:t>
      </w:r>
    </w:p>
    <w:p w:rsidR="00DF7D4E" w:rsidRDefault="00DF7D4E">
      <w:pPr>
        <w:tabs>
          <w:tab w:val="left" w:pos="-1440"/>
        </w:tabs>
        <w:ind w:left="720" w:hanging="720"/>
        <w:jc w:val="both"/>
        <w:rPr>
          <w:rFonts w:ascii="Times New Roman" w:hAnsi="Times New Roman"/>
          <w:lang w:val="es-ES_tradnl"/>
        </w:rPr>
      </w:pPr>
      <w:r>
        <w:rPr>
          <w:rFonts w:ascii="Times New Roman" w:hAnsi="Times New Roman"/>
          <w:lang w:val="es-ES_tradnl"/>
        </w:rPr>
        <w:t>2.</w:t>
      </w:r>
      <w:r>
        <w:rPr>
          <w:rFonts w:ascii="Times New Roman" w:hAnsi="Times New Roman"/>
          <w:lang w:val="es-ES_tradnl"/>
        </w:rPr>
        <w:tab/>
        <w:t>Criterios de selección de muestras y alcance de las mismas</w:t>
      </w:r>
    </w:p>
    <w:p w:rsidR="00DF7D4E" w:rsidRDefault="00DF7D4E">
      <w:pPr>
        <w:tabs>
          <w:tab w:val="left" w:pos="-1440"/>
        </w:tabs>
        <w:ind w:left="720" w:hanging="720"/>
        <w:jc w:val="both"/>
        <w:rPr>
          <w:rFonts w:ascii="Times New Roman" w:hAnsi="Times New Roman"/>
          <w:lang w:val="es-ES_tradnl"/>
        </w:rPr>
      </w:pPr>
      <w:r>
        <w:rPr>
          <w:rFonts w:ascii="Times New Roman" w:hAnsi="Times New Roman"/>
          <w:lang w:val="es-ES_tradnl"/>
        </w:rPr>
        <w:t>3.</w:t>
      </w:r>
      <w:r>
        <w:rPr>
          <w:rFonts w:ascii="Times New Roman" w:hAnsi="Times New Roman"/>
          <w:lang w:val="es-ES_tradnl"/>
        </w:rPr>
        <w:tab/>
        <w:t>Aspectos no desarrollados y su justificación</w:t>
      </w:r>
    </w:p>
    <w:p w:rsidR="00DF7D4E" w:rsidRDefault="00DF7D4E">
      <w:pPr>
        <w:tabs>
          <w:tab w:val="left" w:pos="-1440"/>
        </w:tabs>
        <w:jc w:val="both"/>
        <w:rPr>
          <w:rFonts w:ascii="Times New Roman" w:hAnsi="Times New Roman"/>
          <w:lang w:val="es-ES_tradnl"/>
        </w:rPr>
      </w:pPr>
      <w:r>
        <w:rPr>
          <w:rFonts w:ascii="Times New Roman" w:hAnsi="Times New Roman"/>
          <w:lang w:val="es-ES_tradnl"/>
        </w:rPr>
        <w:t>4.</w:t>
      </w:r>
      <w:r>
        <w:rPr>
          <w:rFonts w:ascii="Times New Roman" w:hAnsi="Times New Roman"/>
          <w:lang w:val="es-ES_tradnl"/>
        </w:rPr>
        <w:tab/>
        <w:t>Revisión por parte del gerente o socio a cargo de la auditoría</w:t>
      </w:r>
    </w:p>
    <w:p w:rsidR="00DF7D4E" w:rsidRDefault="00DF7D4E">
      <w:pPr>
        <w:tabs>
          <w:tab w:val="left" w:pos="-1440"/>
        </w:tabs>
        <w:jc w:val="both"/>
        <w:rPr>
          <w:rFonts w:ascii="Times New Roman" w:hAnsi="Times New Roman"/>
          <w:lang w:val="es-ES_tradnl"/>
        </w:rPr>
      </w:pPr>
      <w:r>
        <w:rPr>
          <w:rFonts w:ascii="Times New Roman" w:hAnsi="Times New Roman"/>
          <w:lang w:val="es-ES_tradnl"/>
        </w:rPr>
        <w:t>5.</w:t>
      </w:r>
      <w:r>
        <w:rPr>
          <w:rFonts w:ascii="Times New Roman" w:hAnsi="Times New Roman"/>
          <w:lang w:val="es-ES_tradnl"/>
        </w:rPr>
        <w:tab/>
        <w:t>Resumen por separado de diferencias de auditoría</w:t>
      </w:r>
    </w:p>
    <w:p w:rsidR="00DF7D4E" w:rsidRDefault="00DF7D4E">
      <w:pPr>
        <w:jc w:val="both"/>
        <w:rPr>
          <w:rFonts w:ascii="Times New Roman" w:hAnsi="Times New Roman"/>
          <w:lang w:val="es-ES_tradnl"/>
        </w:rPr>
      </w:pPr>
    </w:p>
    <w:p w:rsidR="00DF7D4E" w:rsidRDefault="00DF7D4E">
      <w:pPr>
        <w:ind w:firstLine="720"/>
        <w:jc w:val="both"/>
        <w:rPr>
          <w:rFonts w:ascii="Times New Roman" w:hAnsi="Times New Roman"/>
          <w:lang w:val="es-ES_tradnl"/>
        </w:rPr>
      </w:pPr>
      <w:r w:rsidRPr="00885D0B">
        <w:rPr>
          <w:rFonts w:ascii="Times New Roman" w:hAnsi="Times New Roman"/>
          <w:b/>
          <w:lang w:val="es-ES_tradnl"/>
        </w:rPr>
        <w:t>Art. 28.-</w:t>
      </w:r>
      <w:r>
        <w:rPr>
          <w:rFonts w:ascii="Times New Roman" w:hAnsi="Times New Roman"/>
          <w:lang w:val="es-ES_tradnl"/>
        </w:rPr>
        <w:t xml:space="preserve"> Es obligación de los auditores externos mantener durante un período no inferior a cinco años, desde la fecha del respectivo examen, todos los papeles de trabajo que sirvieron de base para emitir su opinión.</w:t>
      </w:r>
    </w:p>
    <w:p w:rsidR="00DF7D4E" w:rsidRDefault="00DF7D4E">
      <w:pPr>
        <w:jc w:val="both"/>
        <w:rPr>
          <w:rFonts w:ascii="Times New Roman" w:hAnsi="Times New Roman"/>
          <w:lang w:val="es-ES_tradnl"/>
        </w:rPr>
      </w:pPr>
    </w:p>
    <w:p w:rsidR="00DF7D4E" w:rsidRDefault="00DF7D4E">
      <w:pPr>
        <w:ind w:firstLine="720"/>
        <w:jc w:val="both"/>
        <w:rPr>
          <w:rFonts w:ascii="Times New Roman" w:hAnsi="Times New Roman"/>
          <w:lang w:val="es-ES_tradnl"/>
        </w:rPr>
      </w:pPr>
      <w:r>
        <w:rPr>
          <w:rFonts w:ascii="Times New Roman" w:hAnsi="Times New Roman"/>
          <w:lang w:val="es-ES_tradnl"/>
        </w:rPr>
        <w:t>La Superintendencia, cuando las circunstancias lo justifiquen, se reserva el derecho de ampliar dicho período.</w:t>
      </w:r>
    </w:p>
    <w:p w:rsidR="00DF7D4E" w:rsidRDefault="00DF7D4E">
      <w:pPr>
        <w:jc w:val="both"/>
        <w:rPr>
          <w:rFonts w:ascii="Times New Roman" w:hAnsi="Times New Roman"/>
          <w:b/>
          <w:lang w:val="es-ES_tradnl"/>
        </w:rPr>
      </w:pPr>
    </w:p>
    <w:p w:rsidR="00DF7D4E" w:rsidRDefault="00DF7D4E">
      <w:pPr>
        <w:jc w:val="both"/>
        <w:rPr>
          <w:rFonts w:ascii="Times New Roman" w:hAnsi="Times New Roman"/>
          <w:lang w:val="es-ES_tradnl"/>
        </w:rPr>
      </w:pPr>
      <w:r>
        <w:rPr>
          <w:rFonts w:ascii="Times New Roman" w:hAnsi="Times New Roman"/>
          <w:b/>
          <w:lang w:val="es-ES_tradnl"/>
        </w:rPr>
        <w:t>Remisión de información</w:t>
      </w:r>
    </w:p>
    <w:p w:rsidR="00DF7D4E" w:rsidRDefault="00DF7D4E">
      <w:pPr>
        <w:ind w:firstLine="720"/>
        <w:jc w:val="both"/>
        <w:rPr>
          <w:rFonts w:ascii="Times New Roman" w:hAnsi="Times New Roman"/>
          <w:lang w:val="es-ES_tradnl"/>
        </w:rPr>
      </w:pPr>
      <w:r w:rsidRPr="00885D0B">
        <w:rPr>
          <w:rFonts w:ascii="Times New Roman" w:hAnsi="Times New Roman"/>
          <w:b/>
          <w:lang w:val="es-ES_tradnl"/>
        </w:rPr>
        <w:t>Art. 29.-</w:t>
      </w:r>
      <w:r>
        <w:rPr>
          <w:rFonts w:ascii="Times New Roman" w:hAnsi="Times New Roman"/>
          <w:lang w:val="es-ES_tradnl"/>
        </w:rPr>
        <w:t xml:space="preserve"> La Superintendencia proporcionará a los auditores externos de bancos,   cuando lo </w:t>
      </w:r>
      <w:r>
        <w:rPr>
          <w:rFonts w:ascii="Times New Roman" w:hAnsi="Times New Roman"/>
          <w:lang w:val="es-ES_tradnl"/>
        </w:rPr>
        <w:lastRenderedPageBreak/>
        <w:t>soliciten, lo siguiente:</w:t>
      </w:r>
    </w:p>
    <w:p w:rsidR="00DF7D4E" w:rsidRDefault="00DF7D4E">
      <w:pPr>
        <w:jc w:val="both"/>
        <w:rPr>
          <w:rFonts w:ascii="Times New Roman" w:hAnsi="Times New Roman"/>
          <w:lang w:val="es-ES_tradnl"/>
        </w:rPr>
      </w:pPr>
    </w:p>
    <w:p w:rsidR="00DF7D4E" w:rsidRDefault="00DF7D4E">
      <w:pPr>
        <w:tabs>
          <w:tab w:val="left" w:pos="-1440"/>
        </w:tabs>
        <w:ind w:left="720" w:hanging="720"/>
        <w:jc w:val="both"/>
        <w:rPr>
          <w:rFonts w:ascii="Times New Roman" w:hAnsi="Times New Roman"/>
          <w:lang w:val="es-ES_tradnl"/>
        </w:rPr>
      </w:pPr>
      <w:r>
        <w:rPr>
          <w:rFonts w:ascii="Times New Roman" w:hAnsi="Times New Roman"/>
          <w:lang w:val="es-ES_tradnl"/>
        </w:rPr>
        <w:t>1.</w:t>
      </w:r>
      <w:r>
        <w:rPr>
          <w:rFonts w:ascii="Times New Roman" w:hAnsi="Times New Roman"/>
          <w:lang w:val="es-ES_tradnl"/>
        </w:rPr>
        <w:tab/>
        <w:t>Reglamentos y demás disposiciones que emite para regular a los bancos;</w:t>
      </w:r>
    </w:p>
    <w:p w:rsidR="00DF7D4E" w:rsidRDefault="00DF7D4E">
      <w:pPr>
        <w:tabs>
          <w:tab w:val="left" w:pos="-1440"/>
        </w:tabs>
        <w:ind w:left="720" w:hanging="720"/>
        <w:jc w:val="both"/>
        <w:rPr>
          <w:rFonts w:ascii="Times New Roman" w:hAnsi="Times New Roman"/>
          <w:lang w:val="es-ES_tradnl"/>
        </w:rPr>
      </w:pPr>
      <w:r>
        <w:rPr>
          <w:rFonts w:ascii="Times New Roman" w:hAnsi="Times New Roman"/>
          <w:lang w:val="es-ES_tradnl"/>
        </w:rPr>
        <w:t>2.</w:t>
      </w:r>
      <w:r>
        <w:rPr>
          <w:rFonts w:ascii="Times New Roman" w:hAnsi="Times New Roman"/>
          <w:lang w:val="es-ES_tradnl"/>
        </w:rPr>
        <w:tab/>
        <w:t>El cálculo del encaje legal;</w:t>
      </w:r>
    </w:p>
    <w:p w:rsidR="00DF7D4E" w:rsidRDefault="00DF7D4E">
      <w:pPr>
        <w:tabs>
          <w:tab w:val="left" w:pos="-1440"/>
        </w:tabs>
        <w:ind w:left="720" w:hanging="720"/>
        <w:jc w:val="both"/>
        <w:rPr>
          <w:rFonts w:ascii="Times New Roman" w:hAnsi="Times New Roman"/>
          <w:lang w:val="es-ES_tradnl"/>
        </w:rPr>
      </w:pPr>
      <w:r>
        <w:rPr>
          <w:rFonts w:ascii="Times New Roman" w:hAnsi="Times New Roman"/>
          <w:lang w:val="es-ES_tradnl"/>
        </w:rPr>
        <w:t>3.</w:t>
      </w:r>
      <w:r>
        <w:rPr>
          <w:rFonts w:ascii="Times New Roman" w:hAnsi="Times New Roman"/>
          <w:lang w:val="es-ES_tradnl"/>
        </w:rPr>
        <w:tab/>
        <w:t>Cálculo de los requerimientos de fondo patrimonial;</w:t>
      </w:r>
    </w:p>
    <w:p w:rsidR="00DF7D4E" w:rsidRDefault="00DF7D4E">
      <w:pPr>
        <w:tabs>
          <w:tab w:val="left" w:pos="-1440"/>
        </w:tabs>
        <w:ind w:left="720" w:hanging="720"/>
        <w:jc w:val="both"/>
        <w:rPr>
          <w:rFonts w:ascii="Times New Roman" w:hAnsi="Times New Roman"/>
          <w:lang w:val="es-ES_tradnl"/>
        </w:rPr>
      </w:pPr>
      <w:r>
        <w:rPr>
          <w:rFonts w:ascii="Times New Roman" w:hAnsi="Times New Roman"/>
          <w:lang w:val="es-ES_tradnl"/>
        </w:rPr>
        <w:t>4.</w:t>
      </w:r>
      <w:r>
        <w:rPr>
          <w:rFonts w:ascii="Times New Roman" w:hAnsi="Times New Roman"/>
          <w:lang w:val="es-ES_tradnl"/>
        </w:rPr>
        <w:tab/>
        <w:t xml:space="preserve">Cálculo del calce de moneda; </w:t>
      </w:r>
    </w:p>
    <w:p w:rsidR="00DF7D4E" w:rsidRDefault="00DF7D4E">
      <w:pPr>
        <w:tabs>
          <w:tab w:val="left" w:pos="-1440"/>
        </w:tabs>
        <w:ind w:left="720" w:hanging="720"/>
        <w:jc w:val="both"/>
        <w:rPr>
          <w:rFonts w:ascii="Times New Roman" w:hAnsi="Times New Roman"/>
          <w:lang w:val="es-ES_tradnl"/>
        </w:rPr>
      </w:pPr>
      <w:r>
        <w:rPr>
          <w:rFonts w:ascii="Times New Roman" w:hAnsi="Times New Roman"/>
          <w:lang w:val="es-ES_tradnl"/>
        </w:rPr>
        <w:t>5.</w:t>
      </w:r>
      <w:r>
        <w:rPr>
          <w:rFonts w:ascii="Times New Roman" w:hAnsi="Times New Roman"/>
          <w:lang w:val="es-ES_tradnl"/>
        </w:rPr>
        <w:tab/>
        <w:t>Cálculo del calce de plazo; y</w:t>
      </w:r>
    </w:p>
    <w:p w:rsidR="00DF7D4E" w:rsidRDefault="00DF7D4E">
      <w:pPr>
        <w:tabs>
          <w:tab w:val="left" w:pos="-1440"/>
        </w:tabs>
        <w:ind w:left="720" w:hanging="720"/>
        <w:jc w:val="both"/>
        <w:rPr>
          <w:rFonts w:ascii="Times New Roman" w:hAnsi="Times New Roman"/>
          <w:lang w:val="es-ES_tradnl"/>
        </w:rPr>
      </w:pPr>
      <w:r>
        <w:rPr>
          <w:rFonts w:ascii="Times New Roman" w:hAnsi="Times New Roman"/>
          <w:lang w:val="es-ES_tradnl"/>
        </w:rPr>
        <w:t>6.</w:t>
      </w:r>
      <w:r>
        <w:rPr>
          <w:rFonts w:ascii="Times New Roman" w:hAnsi="Times New Roman"/>
          <w:lang w:val="es-ES_tradnl"/>
        </w:rPr>
        <w:tab/>
        <w:t>Reporte mensual de los indicadores de alerta.</w:t>
      </w:r>
    </w:p>
    <w:p w:rsidR="00DF7D4E" w:rsidRDefault="00DF7D4E">
      <w:pPr>
        <w:jc w:val="both"/>
        <w:rPr>
          <w:rFonts w:ascii="Times New Roman" w:hAnsi="Times New Roman"/>
          <w:lang w:val="es-ES_tradnl"/>
        </w:rPr>
      </w:pPr>
      <w:r>
        <w:rPr>
          <w:rFonts w:ascii="Times New Roman" w:hAnsi="Times New Roman"/>
          <w:lang w:val="es-ES_tradnl"/>
        </w:rPr>
        <w:t xml:space="preserve"> </w:t>
      </w:r>
    </w:p>
    <w:p w:rsidR="00DF7D4E" w:rsidRDefault="00DF7D4E">
      <w:pPr>
        <w:ind w:firstLine="720"/>
        <w:jc w:val="both"/>
        <w:rPr>
          <w:rFonts w:ascii="Times New Roman" w:hAnsi="Times New Roman"/>
          <w:lang w:val="es-ES_tradnl"/>
        </w:rPr>
      </w:pPr>
      <w:r w:rsidRPr="00885D0B">
        <w:rPr>
          <w:rFonts w:ascii="Times New Roman" w:hAnsi="Times New Roman"/>
          <w:b/>
          <w:lang w:val="es-ES_tradnl"/>
        </w:rPr>
        <w:t>Art. 30.-</w:t>
      </w:r>
      <w:r>
        <w:rPr>
          <w:rFonts w:ascii="Times New Roman" w:hAnsi="Times New Roman"/>
          <w:lang w:val="es-ES_tradnl"/>
        </w:rPr>
        <w:t xml:space="preserve"> La Superintendencia proporcionará a los auditores externos de las sociedades de seguros, cuando lo soliciten, lo siguiente:</w:t>
      </w:r>
    </w:p>
    <w:p w:rsidR="00DF7D4E" w:rsidRDefault="00DF7D4E">
      <w:pPr>
        <w:jc w:val="both"/>
        <w:rPr>
          <w:rFonts w:ascii="Times New Roman" w:hAnsi="Times New Roman"/>
          <w:lang w:val="es-ES_tradnl"/>
        </w:rPr>
      </w:pPr>
    </w:p>
    <w:p w:rsidR="00DF7D4E" w:rsidRDefault="00DF7D4E">
      <w:pPr>
        <w:tabs>
          <w:tab w:val="left" w:pos="-1440"/>
        </w:tabs>
        <w:ind w:left="720" w:hanging="720"/>
        <w:jc w:val="both"/>
        <w:rPr>
          <w:rFonts w:ascii="Times New Roman" w:hAnsi="Times New Roman"/>
          <w:lang w:val="es-ES_tradnl"/>
        </w:rPr>
      </w:pPr>
      <w:r>
        <w:rPr>
          <w:rFonts w:ascii="Times New Roman" w:hAnsi="Times New Roman"/>
          <w:lang w:val="es-ES_tradnl"/>
        </w:rPr>
        <w:t>1.</w:t>
      </w:r>
      <w:r>
        <w:rPr>
          <w:rFonts w:ascii="Times New Roman" w:hAnsi="Times New Roman"/>
          <w:lang w:val="es-ES_tradnl"/>
        </w:rPr>
        <w:tab/>
        <w:t>Los reglamentos y demás disposiciones que emite para regular a las sociedades de seguros;</w:t>
      </w:r>
    </w:p>
    <w:p w:rsidR="00DF7D4E" w:rsidRDefault="00DF7D4E">
      <w:pPr>
        <w:tabs>
          <w:tab w:val="left" w:pos="-1440"/>
        </w:tabs>
        <w:ind w:left="720" w:hanging="720"/>
        <w:jc w:val="both"/>
        <w:rPr>
          <w:rFonts w:ascii="Times New Roman" w:hAnsi="Times New Roman"/>
          <w:lang w:val="es-ES_tradnl"/>
        </w:rPr>
      </w:pPr>
      <w:r>
        <w:rPr>
          <w:rFonts w:ascii="Times New Roman" w:hAnsi="Times New Roman"/>
          <w:lang w:val="es-ES_tradnl"/>
        </w:rPr>
        <w:t>2.</w:t>
      </w:r>
      <w:r>
        <w:rPr>
          <w:rFonts w:ascii="Times New Roman" w:hAnsi="Times New Roman"/>
          <w:lang w:val="es-ES_tradnl"/>
        </w:rPr>
        <w:tab/>
        <w:t>El cálculo mensual del margen de solvencia y patrimonio neto mínimo;</w:t>
      </w:r>
    </w:p>
    <w:p w:rsidR="00DF7D4E" w:rsidRDefault="00DF7D4E">
      <w:pPr>
        <w:tabs>
          <w:tab w:val="left" w:pos="-1440"/>
        </w:tabs>
        <w:ind w:left="720" w:hanging="720"/>
        <w:jc w:val="both"/>
        <w:rPr>
          <w:rFonts w:ascii="Times New Roman" w:hAnsi="Times New Roman"/>
          <w:lang w:val="es-ES_tradnl"/>
        </w:rPr>
      </w:pPr>
      <w:r>
        <w:rPr>
          <w:rFonts w:ascii="Times New Roman" w:hAnsi="Times New Roman"/>
          <w:lang w:val="es-ES_tradnl"/>
        </w:rPr>
        <w:t>3.</w:t>
      </w:r>
      <w:r>
        <w:rPr>
          <w:rFonts w:ascii="Times New Roman" w:hAnsi="Times New Roman"/>
          <w:lang w:val="es-ES_tradnl"/>
        </w:rPr>
        <w:tab/>
        <w:t>El cálculo mensual de los límites de inversión; y</w:t>
      </w:r>
    </w:p>
    <w:p w:rsidR="00DF7D4E" w:rsidRDefault="00DF7D4E">
      <w:pPr>
        <w:tabs>
          <w:tab w:val="left" w:pos="-1440"/>
        </w:tabs>
        <w:ind w:left="720" w:hanging="720"/>
        <w:jc w:val="both"/>
        <w:rPr>
          <w:rFonts w:ascii="Times New Roman" w:hAnsi="Times New Roman"/>
          <w:lang w:val="es-ES_tradnl"/>
        </w:rPr>
      </w:pPr>
      <w:r>
        <w:rPr>
          <w:rFonts w:ascii="Times New Roman" w:hAnsi="Times New Roman"/>
          <w:lang w:val="es-ES_tradnl"/>
        </w:rPr>
        <w:t>4.</w:t>
      </w:r>
      <w:r>
        <w:rPr>
          <w:rFonts w:ascii="Times New Roman" w:hAnsi="Times New Roman"/>
          <w:lang w:val="es-ES_tradnl"/>
        </w:rPr>
        <w:tab/>
        <w:t>Reporte mensual de los indicadores de alerta.</w:t>
      </w:r>
    </w:p>
    <w:p w:rsidR="00DF7D4E" w:rsidRDefault="00DF7D4E">
      <w:pPr>
        <w:jc w:val="both"/>
        <w:rPr>
          <w:rFonts w:ascii="Times New Roman" w:hAnsi="Times New Roman"/>
          <w:lang w:val="es-ES_tradnl"/>
        </w:rPr>
      </w:pPr>
    </w:p>
    <w:p w:rsidR="00DF7D4E" w:rsidRDefault="00DF7D4E">
      <w:pPr>
        <w:ind w:firstLine="720"/>
        <w:jc w:val="both"/>
        <w:rPr>
          <w:rFonts w:ascii="Times New Roman" w:hAnsi="Times New Roman"/>
          <w:lang w:val="es-ES_tradnl"/>
        </w:rPr>
      </w:pPr>
      <w:r w:rsidRPr="00885D0B">
        <w:rPr>
          <w:rFonts w:ascii="Times New Roman" w:hAnsi="Times New Roman"/>
          <w:b/>
          <w:lang w:val="es-ES_tradnl"/>
        </w:rPr>
        <w:t>Art. 31.-</w:t>
      </w:r>
      <w:r>
        <w:rPr>
          <w:rFonts w:ascii="Times New Roman" w:hAnsi="Times New Roman"/>
          <w:lang w:val="es-ES_tradnl"/>
        </w:rPr>
        <w:t xml:space="preserve"> Cuando en el curso de la auditoría, el auditor conozca irregularidades, errores o hechos que con  base a su juicio profesional puedan poner en peligro la estabilidad, liquidez o solvencia de la entidad auditada deben comunicarlo a la Superintendencia, mediante informe detallado de la situación observada.</w:t>
      </w:r>
    </w:p>
    <w:p w:rsidR="00DF7D4E" w:rsidRDefault="00DF7D4E">
      <w:pPr>
        <w:jc w:val="both"/>
        <w:rPr>
          <w:rFonts w:ascii="Times New Roman" w:hAnsi="Times New Roman"/>
          <w:lang w:val="es-ES_tradnl"/>
        </w:rPr>
      </w:pPr>
      <w:r>
        <w:rPr>
          <w:rFonts w:ascii="Times New Roman" w:hAnsi="Times New Roman"/>
          <w:lang w:val="es-ES_tradnl"/>
        </w:rPr>
        <w:tab/>
        <w:t>Si el auditor tiene indicios o certeza que tendrá limitaciones en el alcance de su examen o que emitirá una opinión calificada, podrá comunicarlo a la Superintendencia, a efecto de lograr la asistencia o colaboración necesaria.</w:t>
      </w:r>
    </w:p>
    <w:p w:rsidR="00DF7D4E" w:rsidRDefault="00DF7D4E">
      <w:pPr>
        <w:jc w:val="both"/>
        <w:rPr>
          <w:rFonts w:ascii="Times New Roman" w:hAnsi="Times New Roman"/>
          <w:lang w:val="es-ES_tradnl"/>
        </w:rPr>
      </w:pPr>
    </w:p>
    <w:p w:rsidR="00DF7D4E" w:rsidRDefault="00DF7D4E">
      <w:pPr>
        <w:jc w:val="both"/>
        <w:rPr>
          <w:rFonts w:ascii="Times New Roman" w:hAnsi="Times New Roman"/>
          <w:lang w:val="es-ES_tradnl"/>
        </w:rPr>
      </w:pPr>
      <w:r>
        <w:rPr>
          <w:rFonts w:ascii="Times New Roman" w:hAnsi="Times New Roman"/>
          <w:b/>
          <w:lang w:val="es-ES_tradnl"/>
        </w:rPr>
        <w:t>Vigilancia de las auditorías externas</w:t>
      </w:r>
    </w:p>
    <w:p w:rsidR="00DF7D4E" w:rsidRDefault="00DF7D4E">
      <w:pPr>
        <w:ind w:firstLine="720"/>
        <w:jc w:val="both"/>
        <w:rPr>
          <w:rFonts w:ascii="Times New Roman" w:hAnsi="Times New Roman"/>
          <w:lang w:val="es-ES_tradnl"/>
        </w:rPr>
      </w:pPr>
      <w:r w:rsidRPr="00885D0B">
        <w:rPr>
          <w:rFonts w:ascii="Times New Roman" w:hAnsi="Times New Roman"/>
          <w:b/>
          <w:lang w:val="es-ES_tradnl"/>
        </w:rPr>
        <w:t>Art.32.-</w:t>
      </w:r>
      <w:r>
        <w:rPr>
          <w:rFonts w:ascii="Times New Roman" w:hAnsi="Times New Roman"/>
          <w:lang w:val="es-ES_tradnl"/>
        </w:rPr>
        <w:t xml:space="preserve"> A efecto de cumplir con lo establecido en el literal  h), del artículo 21 de la Ley Orgánica de la Superintendencia, esta entidad podrá verificar cuando lo estime conveniente, el cumplimiento de la planeación de la auditoría y del contrato de los servicios celebrado entre el banco o financiera y el auditor externo; además, podrá realizar exámenes completos de los papeles de trabajo.</w:t>
      </w:r>
    </w:p>
    <w:p w:rsidR="00DF7D4E" w:rsidRDefault="00DF7D4E">
      <w:pPr>
        <w:jc w:val="both"/>
        <w:rPr>
          <w:rFonts w:ascii="Times New Roman" w:hAnsi="Times New Roman"/>
          <w:lang w:val="es-ES_tradnl"/>
        </w:rPr>
      </w:pPr>
    </w:p>
    <w:p w:rsidR="00ED092B" w:rsidRDefault="00ED092B">
      <w:pPr>
        <w:jc w:val="both"/>
        <w:rPr>
          <w:rFonts w:ascii="Times New Roman" w:hAnsi="Times New Roman"/>
          <w:lang w:val="es-ES_tradnl"/>
        </w:rPr>
      </w:pPr>
    </w:p>
    <w:p w:rsidR="00DF7D4E" w:rsidRDefault="00DF7D4E">
      <w:pPr>
        <w:tabs>
          <w:tab w:val="center" w:pos="4680"/>
        </w:tabs>
        <w:jc w:val="both"/>
        <w:rPr>
          <w:rFonts w:ascii="Times New Roman" w:hAnsi="Times New Roman"/>
          <w:lang w:val="es-ES_tradnl"/>
        </w:rPr>
      </w:pPr>
      <w:r>
        <w:rPr>
          <w:rFonts w:ascii="Times New Roman" w:hAnsi="Times New Roman"/>
          <w:lang w:val="es-ES_tradnl"/>
        </w:rPr>
        <w:tab/>
      </w:r>
      <w:r>
        <w:rPr>
          <w:rFonts w:ascii="Times New Roman" w:hAnsi="Times New Roman"/>
          <w:b/>
          <w:lang w:val="es-ES_tradnl"/>
        </w:rPr>
        <w:t>CAPÍTULO III</w:t>
      </w:r>
    </w:p>
    <w:p w:rsidR="00DF7D4E" w:rsidRDefault="00DF7D4E">
      <w:pPr>
        <w:jc w:val="center"/>
        <w:rPr>
          <w:rFonts w:ascii="Times New Roman" w:hAnsi="Times New Roman"/>
          <w:b/>
          <w:lang w:val="es-ES_tradnl"/>
        </w:rPr>
      </w:pPr>
      <w:r>
        <w:rPr>
          <w:rFonts w:ascii="Times New Roman" w:hAnsi="Times New Roman"/>
          <w:b/>
          <w:lang w:val="es-ES_tradnl"/>
        </w:rPr>
        <w:t>EMISIÓN DEL DICTAMEN O INFORME</w:t>
      </w:r>
    </w:p>
    <w:p w:rsidR="00DF7D4E" w:rsidRDefault="00DF7D4E">
      <w:pPr>
        <w:jc w:val="both"/>
        <w:rPr>
          <w:rFonts w:ascii="Times New Roman" w:hAnsi="Times New Roman"/>
          <w:b/>
          <w:lang w:val="es-ES_tradnl"/>
        </w:rPr>
      </w:pPr>
    </w:p>
    <w:p w:rsidR="00DF7D4E" w:rsidRDefault="00DF7D4E">
      <w:pPr>
        <w:ind w:firstLine="720"/>
        <w:jc w:val="both"/>
        <w:rPr>
          <w:rFonts w:ascii="Times New Roman" w:hAnsi="Times New Roman"/>
          <w:lang w:val="es-ES_tradnl"/>
        </w:rPr>
      </w:pPr>
      <w:r w:rsidRPr="00885D0B">
        <w:rPr>
          <w:rFonts w:ascii="Times New Roman" w:hAnsi="Times New Roman"/>
          <w:b/>
          <w:lang w:val="es-ES_tradnl"/>
        </w:rPr>
        <w:t>Art. 33.-</w:t>
      </w:r>
      <w:r>
        <w:rPr>
          <w:rFonts w:ascii="Times New Roman" w:hAnsi="Times New Roman"/>
          <w:lang w:val="es-ES_tradnl"/>
        </w:rPr>
        <w:t xml:space="preserve"> Los auditores externos deben emitir su dictamen conforme a las normas de auditoría conocidas como SAS  y a las emitidas por la Superintendencia.  </w:t>
      </w:r>
      <w:r>
        <w:rPr>
          <w:rFonts w:ascii="Times New Roman" w:hAnsi="Times New Roman"/>
          <w:i/>
          <w:iCs/>
          <w:lang w:val="es-ES_tradnl"/>
        </w:rPr>
        <w:t>Cuando se trate de estados financieros de un banco controlador, el auditor deberá emitir un dictamen sobre los estados financieros sin consolidar y otro sobre los estados financieros consolidados</w:t>
      </w:r>
      <w:r w:rsidR="008D39FC">
        <w:rPr>
          <w:rFonts w:ascii="Times New Roman" w:hAnsi="Times New Roman"/>
          <w:i/>
          <w:iCs/>
          <w:lang w:val="es-ES_tradnl"/>
        </w:rPr>
        <w:t>. (</w:t>
      </w:r>
      <w:r>
        <w:rPr>
          <w:rFonts w:ascii="Times New Roman" w:hAnsi="Times New Roman"/>
          <w:i/>
          <w:iCs/>
          <w:lang w:val="es-ES_tradnl"/>
        </w:rPr>
        <w:t>1)</w:t>
      </w:r>
    </w:p>
    <w:p w:rsidR="00DF7D4E" w:rsidRDefault="00DF7D4E">
      <w:pPr>
        <w:jc w:val="both"/>
        <w:rPr>
          <w:rFonts w:ascii="Times New Roman" w:hAnsi="Times New Roman"/>
          <w:lang w:val="es-ES_tradnl"/>
        </w:rPr>
      </w:pPr>
    </w:p>
    <w:p w:rsidR="00DF7D4E" w:rsidRDefault="00DF7D4E">
      <w:pPr>
        <w:jc w:val="both"/>
        <w:rPr>
          <w:rFonts w:ascii="Times New Roman" w:hAnsi="Times New Roman"/>
          <w:lang w:val="es-ES_tradnl"/>
        </w:rPr>
      </w:pPr>
      <w:r>
        <w:rPr>
          <w:rFonts w:ascii="Times New Roman" w:hAnsi="Times New Roman"/>
          <w:lang w:val="es-ES_tradnl"/>
        </w:rPr>
        <w:tab/>
        <w:t xml:space="preserve">En lo relativo a la divulgación de la base contable utilizada por la entidad auditada, debe expresar que los estados financieros  han sido preparados con base a las Normas Internacionales de </w:t>
      </w:r>
      <w:r>
        <w:rPr>
          <w:rFonts w:ascii="Times New Roman" w:hAnsi="Times New Roman"/>
          <w:lang w:val="es-ES_tradnl"/>
        </w:rPr>
        <w:lastRenderedPageBreak/>
        <w:t>Contabilidad (NIC) y con base a las normas contables emitidas por la Superintendencia  del Sistema Financiero, sobre estas últimas debe manifestarse si están o no de acuerdo con las primeras.</w:t>
      </w:r>
    </w:p>
    <w:p w:rsidR="00DF7D4E" w:rsidRDefault="00DF7D4E">
      <w:pPr>
        <w:jc w:val="both"/>
        <w:rPr>
          <w:rFonts w:ascii="Times New Roman" w:hAnsi="Times New Roman"/>
          <w:lang w:val="es-ES_tradnl"/>
        </w:rPr>
      </w:pPr>
    </w:p>
    <w:p w:rsidR="00DF7D4E" w:rsidRDefault="00DF7D4E">
      <w:pPr>
        <w:pStyle w:val="Textoindependiente"/>
        <w:rPr>
          <w:rFonts w:ascii="Times New Roman" w:hAnsi="Times New Roman"/>
        </w:rPr>
      </w:pPr>
      <w:r>
        <w:rPr>
          <w:rFonts w:ascii="Times New Roman" w:hAnsi="Times New Roman"/>
        </w:rPr>
        <w:tab/>
        <w:t xml:space="preserve">En el caso de que el auditor determine que los estados financieros no cumplen con las (NIC) o con las normas emitidas por la </w:t>
      </w:r>
      <w:r w:rsidR="00181628">
        <w:rPr>
          <w:rFonts w:ascii="Times New Roman" w:hAnsi="Times New Roman"/>
        </w:rPr>
        <w:t>Superintendencia,</w:t>
      </w:r>
      <w:r>
        <w:rPr>
          <w:rFonts w:ascii="Times New Roman" w:hAnsi="Times New Roman"/>
        </w:rPr>
        <w:t xml:space="preserve"> debe expresar en una nota las diferencias y cuantificarlas, cuando sea pertinente.</w:t>
      </w:r>
    </w:p>
    <w:p w:rsidR="00DF7D4E" w:rsidRDefault="00DF7D4E">
      <w:pPr>
        <w:jc w:val="both"/>
        <w:rPr>
          <w:rFonts w:ascii="Times New Roman" w:hAnsi="Times New Roman"/>
          <w:lang w:val="es-ES_tradnl"/>
        </w:rPr>
      </w:pPr>
    </w:p>
    <w:p w:rsidR="00DF7D4E" w:rsidRDefault="00DF7D4E">
      <w:pPr>
        <w:ind w:firstLine="720"/>
        <w:jc w:val="both"/>
        <w:rPr>
          <w:rFonts w:ascii="Times New Roman" w:hAnsi="Times New Roman"/>
          <w:lang w:val="es-ES_tradnl"/>
        </w:rPr>
      </w:pPr>
      <w:r w:rsidRPr="00885D0B">
        <w:rPr>
          <w:rFonts w:ascii="Times New Roman" w:hAnsi="Times New Roman"/>
          <w:b/>
          <w:lang w:val="es-ES_tradnl"/>
        </w:rPr>
        <w:t>Art. 34.-</w:t>
      </w:r>
      <w:r>
        <w:rPr>
          <w:rFonts w:ascii="Times New Roman" w:hAnsi="Times New Roman"/>
          <w:lang w:val="es-ES_tradnl"/>
        </w:rPr>
        <w:t xml:space="preserve"> Copia del informe debe ser remitida a la Superintendencia en la misma fecha que se entregue a la entidad auditada  o a más tardar cinco días hábiles antes de celebrarse  la junta general de accionistas. Se entiende por informe, el dictamen del auditor, los estados financieros y las notas correspondientes.</w:t>
      </w:r>
    </w:p>
    <w:p w:rsidR="00DF7D4E" w:rsidRDefault="00DF7D4E">
      <w:pPr>
        <w:jc w:val="both"/>
        <w:rPr>
          <w:rFonts w:ascii="Times New Roman" w:hAnsi="Times New Roman"/>
          <w:lang w:val="es-ES_tradnl"/>
        </w:rPr>
      </w:pPr>
    </w:p>
    <w:p w:rsidR="00DF7D4E" w:rsidRDefault="00DF7D4E">
      <w:pPr>
        <w:ind w:firstLine="720"/>
        <w:jc w:val="both"/>
        <w:rPr>
          <w:rFonts w:ascii="Times New Roman" w:hAnsi="Times New Roman"/>
          <w:lang w:val="es-ES_tradnl"/>
        </w:rPr>
      </w:pPr>
      <w:r w:rsidRPr="00885D0B">
        <w:rPr>
          <w:rFonts w:ascii="Times New Roman" w:hAnsi="Times New Roman"/>
          <w:b/>
          <w:lang w:val="es-ES_tradnl"/>
        </w:rPr>
        <w:t>Art. 35.-</w:t>
      </w:r>
      <w:r>
        <w:rPr>
          <w:rFonts w:ascii="Times New Roman" w:hAnsi="Times New Roman"/>
          <w:lang w:val="es-ES_tradnl"/>
        </w:rPr>
        <w:t xml:space="preserve"> En el caso de que la entidad auditada posea inversiones mayores al cincuenta por ciento del capital accionario de la entidad emisora, los auditores externos deben emitir opinión sobre los estados financieros consolidados.</w:t>
      </w:r>
    </w:p>
    <w:p w:rsidR="00DF7D4E" w:rsidRDefault="00DF7D4E">
      <w:pPr>
        <w:jc w:val="both"/>
        <w:rPr>
          <w:rFonts w:ascii="Times New Roman" w:hAnsi="Times New Roman"/>
          <w:lang w:val="es-ES_tradnl"/>
        </w:rPr>
      </w:pPr>
    </w:p>
    <w:p w:rsidR="00DF7D4E" w:rsidRDefault="00DF7D4E">
      <w:pPr>
        <w:ind w:firstLine="720"/>
        <w:jc w:val="both"/>
        <w:rPr>
          <w:rFonts w:ascii="Times New Roman" w:hAnsi="Times New Roman"/>
          <w:lang w:val="es-ES_tradnl"/>
        </w:rPr>
      </w:pPr>
      <w:r w:rsidRPr="00885D0B">
        <w:rPr>
          <w:rFonts w:ascii="Times New Roman" w:hAnsi="Times New Roman"/>
          <w:b/>
          <w:lang w:val="es-ES_tradnl"/>
        </w:rPr>
        <w:t>Art. 36.-</w:t>
      </w:r>
      <w:r>
        <w:rPr>
          <w:rFonts w:ascii="Times New Roman" w:hAnsi="Times New Roman"/>
          <w:lang w:val="es-ES_tradnl"/>
        </w:rPr>
        <w:t xml:space="preserve"> Los auditores externos deben presentar en su informe estados financieros comparativos con el año precedente.</w:t>
      </w:r>
    </w:p>
    <w:p w:rsidR="00DF7D4E" w:rsidRDefault="00DF7D4E">
      <w:pPr>
        <w:ind w:firstLine="720"/>
        <w:jc w:val="both"/>
        <w:rPr>
          <w:rFonts w:ascii="Times New Roman" w:hAnsi="Times New Roman"/>
          <w:lang w:val="es-ES_tradnl"/>
        </w:rPr>
      </w:pPr>
    </w:p>
    <w:p w:rsidR="00DF7D4E" w:rsidRDefault="00DF7D4E">
      <w:pPr>
        <w:ind w:firstLine="720"/>
        <w:jc w:val="both"/>
        <w:rPr>
          <w:rFonts w:ascii="Times New Roman" w:hAnsi="Times New Roman"/>
          <w:lang w:val="es-ES_tradnl"/>
        </w:rPr>
      </w:pPr>
      <w:r w:rsidRPr="00885D0B">
        <w:rPr>
          <w:rFonts w:ascii="Times New Roman" w:hAnsi="Times New Roman"/>
          <w:b/>
          <w:lang w:val="es-ES_tradnl"/>
        </w:rPr>
        <w:t>Art. 37.-</w:t>
      </w:r>
      <w:r>
        <w:rPr>
          <w:rFonts w:ascii="Times New Roman" w:hAnsi="Times New Roman"/>
          <w:lang w:val="es-ES_tradnl"/>
        </w:rPr>
        <w:t xml:space="preserve"> Además del dictamen de un banco o financiera, el auditor externo debe emitir opinión por separado sobre la suficiencia de las reservas de saneamiento de los activos de riesgo, el cual deberá contener los datos siguientes:</w:t>
      </w:r>
    </w:p>
    <w:p w:rsidR="00DF7D4E" w:rsidRDefault="00DF7D4E">
      <w:pPr>
        <w:jc w:val="both"/>
        <w:rPr>
          <w:rFonts w:ascii="Times New Roman" w:hAnsi="Times New Roman"/>
          <w:lang w:val="es-ES_tradnl"/>
        </w:rPr>
      </w:pPr>
    </w:p>
    <w:p w:rsidR="00DF7D4E" w:rsidRDefault="00DF7D4E">
      <w:pPr>
        <w:tabs>
          <w:tab w:val="left" w:pos="-1440"/>
        </w:tabs>
        <w:ind w:left="720" w:hanging="720"/>
        <w:jc w:val="both"/>
        <w:rPr>
          <w:rFonts w:ascii="Times New Roman" w:hAnsi="Times New Roman"/>
          <w:lang w:val="es-ES_tradnl"/>
        </w:rPr>
      </w:pPr>
      <w:r>
        <w:rPr>
          <w:rFonts w:ascii="Times New Roman" w:hAnsi="Times New Roman"/>
          <w:lang w:val="es-ES_tradnl"/>
        </w:rPr>
        <w:t>1.</w:t>
      </w:r>
      <w:r>
        <w:rPr>
          <w:rFonts w:ascii="Times New Roman" w:hAnsi="Times New Roman"/>
          <w:lang w:val="es-ES_tradnl"/>
        </w:rPr>
        <w:tab/>
        <w:t>El alcance porcentual de la cartera de activos de riesgo analizada y explicación  de los factores de selección de la muestra evaluada;</w:t>
      </w:r>
    </w:p>
    <w:p w:rsidR="00DF7D4E" w:rsidRDefault="00DF7D4E">
      <w:pPr>
        <w:tabs>
          <w:tab w:val="left" w:pos="-1440"/>
        </w:tabs>
        <w:ind w:left="720" w:hanging="720"/>
        <w:jc w:val="both"/>
        <w:rPr>
          <w:rFonts w:ascii="Times New Roman" w:hAnsi="Times New Roman"/>
          <w:lang w:val="es-ES_tradnl"/>
        </w:rPr>
      </w:pPr>
      <w:r>
        <w:rPr>
          <w:rFonts w:ascii="Times New Roman" w:hAnsi="Times New Roman"/>
          <w:lang w:val="es-ES_tradnl"/>
        </w:rPr>
        <w:t>2.</w:t>
      </w:r>
      <w:r>
        <w:rPr>
          <w:rFonts w:ascii="Times New Roman" w:hAnsi="Times New Roman"/>
          <w:lang w:val="es-ES_tradnl"/>
        </w:rPr>
        <w:tab/>
        <w:t>Nómina de la muestra de los créditos reclasificados;</w:t>
      </w:r>
    </w:p>
    <w:p w:rsidR="00DF7D4E" w:rsidRDefault="00DF7D4E">
      <w:pPr>
        <w:tabs>
          <w:tab w:val="left" w:pos="-1440"/>
        </w:tabs>
        <w:ind w:left="720" w:hanging="720"/>
        <w:jc w:val="both"/>
        <w:rPr>
          <w:rFonts w:ascii="Times New Roman" w:hAnsi="Times New Roman"/>
          <w:lang w:val="es-ES_tradnl"/>
        </w:rPr>
      </w:pPr>
      <w:r>
        <w:rPr>
          <w:rFonts w:ascii="Times New Roman" w:hAnsi="Times New Roman"/>
          <w:lang w:val="es-ES_tradnl"/>
        </w:rPr>
        <w:t>3.</w:t>
      </w:r>
      <w:r>
        <w:rPr>
          <w:rFonts w:ascii="Times New Roman" w:hAnsi="Times New Roman"/>
          <w:lang w:val="es-ES_tradnl"/>
        </w:rPr>
        <w:tab/>
        <w:t>Nómina de la muestra de los créditos refinanciados examinados, indicando su clasificación;</w:t>
      </w:r>
    </w:p>
    <w:p w:rsidR="00DF7D4E" w:rsidRDefault="00DF7D4E">
      <w:pPr>
        <w:tabs>
          <w:tab w:val="left" w:pos="-1440"/>
        </w:tabs>
        <w:ind w:left="720" w:hanging="720"/>
        <w:jc w:val="both"/>
        <w:rPr>
          <w:rFonts w:ascii="Times New Roman" w:hAnsi="Times New Roman"/>
          <w:lang w:val="es-ES_tradnl"/>
        </w:rPr>
      </w:pPr>
      <w:r>
        <w:rPr>
          <w:rFonts w:ascii="Times New Roman" w:hAnsi="Times New Roman"/>
          <w:lang w:val="es-ES_tradnl"/>
        </w:rPr>
        <w:t>4.</w:t>
      </w:r>
      <w:r>
        <w:rPr>
          <w:rFonts w:ascii="Times New Roman" w:hAnsi="Times New Roman"/>
          <w:lang w:val="es-ES_tradnl"/>
        </w:rPr>
        <w:tab/>
        <w:t>Nómina de la muestra examinada de los créditos relacionados; y</w:t>
      </w:r>
    </w:p>
    <w:p w:rsidR="00DF7D4E" w:rsidRDefault="00DF7D4E">
      <w:pPr>
        <w:tabs>
          <w:tab w:val="left" w:pos="-1440"/>
        </w:tabs>
        <w:ind w:left="720" w:hanging="720"/>
        <w:jc w:val="both"/>
        <w:rPr>
          <w:rFonts w:ascii="Times New Roman" w:hAnsi="Times New Roman"/>
          <w:lang w:val="es-ES_tradnl"/>
        </w:rPr>
      </w:pPr>
      <w:r>
        <w:rPr>
          <w:rFonts w:ascii="Times New Roman" w:hAnsi="Times New Roman"/>
          <w:lang w:val="es-ES_tradnl"/>
        </w:rPr>
        <w:t>5.</w:t>
      </w:r>
      <w:r>
        <w:rPr>
          <w:rFonts w:ascii="Times New Roman" w:hAnsi="Times New Roman"/>
          <w:lang w:val="es-ES_tradnl"/>
        </w:rPr>
        <w:tab/>
        <w:t>Nómina de los otorgamientos examinados y sus importes. Cuando se trate de créditos en moneda extranjera, debe señalarse el importe en Dólares de los Estados Unidos de América (US$).</w:t>
      </w:r>
    </w:p>
    <w:p w:rsidR="00DF7D4E" w:rsidRDefault="00DF7D4E">
      <w:pPr>
        <w:ind w:left="720"/>
        <w:jc w:val="both"/>
        <w:rPr>
          <w:rFonts w:ascii="Times New Roman" w:hAnsi="Times New Roman"/>
          <w:b/>
          <w:lang w:val="es-ES_tradnl"/>
        </w:rPr>
      </w:pPr>
    </w:p>
    <w:p w:rsidR="00DF7D4E" w:rsidRDefault="00DF7D4E">
      <w:pPr>
        <w:ind w:firstLine="720"/>
        <w:jc w:val="both"/>
        <w:rPr>
          <w:rFonts w:ascii="Times New Roman" w:hAnsi="Times New Roman"/>
          <w:lang w:val="es-ES_tradnl"/>
        </w:rPr>
      </w:pPr>
      <w:r w:rsidRPr="00885D0B">
        <w:rPr>
          <w:rFonts w:ascii="Times New Roman" w:hAnsi="Times New Roman"/>
          <w:b/>
          <w:lang w:val="es-ES_tradnl"/>
        </w:rPr>
        <w:t>Art. 38.-</w:t>
      </w:r>
      <w:r>
        <w:rPr>
          <w:rFonts w:ascii="Times New Roman" w:hAnsi="Times New Roman"/>
          <w:lang w:val="es-ES_tradnl"/>
        </w:rPr>
        <w:t xml:space="preserve"> Además del dictamen de una sociedad de seguros, el auditor externo debe emitir opinión por separado sobre la suficiencia de las reservas técnicas en general, las cuales incluyen las reservas de riesgos en curso, las matemáticas,  las de reclamos en trámite y las de previsión, el cual deberá contener los datos siguientes:</w:t>
      </w:r>
    </w:p>
    <w:p w:rsidR="00DF7D4E" w:rsidRDefault="00DF7D4E">
      <w:pPr>
        <w:jc w:val="both"/>
        <w:rPr>
          <w:rFonts w:ascii="Times New Roman" w:hAnsi="Times New Roman"/>
          <w:lang w:val="es-ES_tradnl"/>
        </w:rPr>
      </w:pPr>
    </w:p>
    <w:p w:rsidR="00DF7D4E" w:rsidRDefault="00DF7D4E">
      <w:pPr>
        <w:tabs>
          <w:tab w:val="left" w:pos="-1440"/>
        </w:tabs>
        <w:ind w:left="720" w:hanging="720"/>
        <w:jc w:val="both"/>
        <w:rPr>
          <w:rFonts w:ascii="Times New Roman" w:hAnsi="Times New Roman"/>
          <w:lang w:val="es-ES_tradnl"/>
        </w:rPr>
      </w:pPr>
      <w:r>
        <w:rPr>
          <w:rFonts w:ascii="Times New Roman" w:hAnsi="Times New Roman"/>
          <w:lang w:val="es-ES_tradnl"/>
        </w:rPr>
        <w:t>1.</w:t>
      </w:r>
      <w:r>
        <w:rPr>
          <w:rFonts w:ascii="Times New Roman" w:hAnsi="Times New Roman"/>
          <w:lang w:val="es-ES_tradnl"/>
        </w:rPr>
        <w:tab/>
        <w:t>Listado de las comisiones por reaseguro cedido, salvamentos y recuperaciones;</w:t>
      </w:r>
    </w:p>
    <w:p w:rsidR="00DF7D4E" w:rsidRDefault="00DF7D4E">
      <w:pPr>
        <w:tabs>
          <w:tab w:val="left" w:pos="-1440"/>
        </w:tabs>
        <w:ind w:left="720" w:hanging="720"/>
        <w:jc w:val="both"/>
        <w:rPr>
          <w:rFonts w:ascii="Times New Roman" w:hAnsi="Times New Roman"/>
          <w:lang w:val="es-ES_tradnl"/>
        </w:rPr>
      </w:pPr>
      <w:r>
        <w:rPr>
          <w:rFonts w:ascii="Times New Roman" w:hAnsi="Times New Roman"/>
          <w:lang w:val="es-ES_tradnl"/>
        </w:rPr>
        <w:t>2.</w:t>
      </w:r>
      <w:r>
        <w:rPr>
          <w:rFonts w:ascii="Times New Roman" w:hAnsi="Times New Roman"/>
          <w:lang w:val="es-ES_tradnl"/>
        </w:rPr>
        <w:tab/>
        <w:t>Resumen de las inversiones que respaldan las reservas técnicas netas y patrimonio neto mínimo, separadas por los diversos instrumentos financieros;</w:t>
      </w:r>
    </w:p>
    <w:p w:rsidR="00DF7D4E" w:rsidRDefault="00DF7D4E">
      <w:pPr>
        <w:jc w:val="both"/>
        <w:rPr>
          <w:rFonts w:ascii="Times New Roman" w:hAnsi="Times New Roman"/>
          <w:lang w:val="es-ES_tradnl"/>
        </w:rPr>
      </w:pPr>
    </w:p>
    <w:p w:rsidR="00DF7D4E" w:rsidRDefault="00DF7D4E">
      <w:pPr>
        <w:tabs>
          <w:tab w:val="left" w:pos="-1440"/>
        </w:tabs>
        <w:ind w:left="720" w:hanging="720"/>
        <w:jc w:val="both"/>
        <w:rPr>
          <w:rFonts w:ascii="Times New Roman" w:hAnsi="Times New Roman"/>
          <w:lang w:val="es-ES_tradnl"/>
        </w:rPr>
      </w:pPr>
      <w:r>
        <w:rPr>
          <w:rFonts w:ascii="Times New Roman" w:hAnsi="Times New Roman"/>
          <w:lang w:val="es-ES_tradnl"/>
        </w:rPr>
        <w:t>3.</w:t>
      </w:r>
      <w:r>
        <w:rPr>
          <w:rFonts w:ascii="Times New Roman" w:hAnsi="Times New Roman"/>
          <w:lang w:val="es-ES_tradnl"/>
        </w:rPr>
        <w:tab/>
        <w:t>Resumen de los planes y saldos de reaseguros y listado de los reaseguradores a los cuales se cede primas, clasificadas por  ramos;</w:t>
      </w:r>
    </w:p>
    <w:p w:rsidR="00DF7D4E" w:rsidRDefault="00DF7D4E">
      <w:pPr>
        <w:tabs>
          <w:tab w:val="left" w:pos="-1440"/>
        </w:tabs>
        <w:ind w:left="720" w:hanging="720"/>
        <w:jc w:val="both"/>
        <w:rPr>
          <w:rFonts w:ascii="Times New Roman" w:hAnsi="Times New Roman"/>
          <w:lang w:val="es-ES_tradnl"/>
        </w:rPr>
      </w:pPr>
      <w:r>
        <w:rPr>
          <w:rFonts w:ascii="Times New Roman" w:hAnsi="Times New Roman"/>
          <w:lang w:val="es-ES_tradnl"/>
        </w:rPr>
        <w:lastRenderedPageBreak/>
        <w:t>4.</w:t>
      </w:r>
      <w:r>
        <w:rPr>
          <w:rFonts w:ascii="Times New Roman" w:hAnsi="Times New Roman"/>
          <w:lang w:val="es-ES_tradnl"/>
        </w:rPr>
        <w:tab/>
        <w:t>Los datos sobre los salvamentos y recuperaciones que a continuación se describen:</w:t>
      </w:r>
    </w:p>
    <w:p w:rsidR="00DF7D4E" w:rsidRDefault="00DF7D4E">
      <w:pPr>
        <w:tabs>
          <w:tab w:val="left" w:pos="-1440"/>
        </w:tabs>
        <w:ind w:left="1440" w:hanging="720"/>
        <w:jc w:val="both"/>
        <w:rPr>
          <w:rFonts w:ascii="Times New Roman" w:hAnsi="Times New Roman"/>
          <w:lang w:val="es-ES_tradnl"/>
        </w:rPr>
      </w:pPr>
      <w:r>
        <w:rPr>
          <w:rFonts w:ascii="Times New Roman" w:hAnsi="Times New Roman"/>
          <w:lang w:val="es-ES_tradnl"/>
        </w:rPr>
        <w:t>a)</w:t>
      </w:r>
      <w:r>
        <w:rPr>
          <w:rFonts w:ascii="Times New Roman" w:hAnsi="Times New Roman"/>
          <w:lang w:val="es-ES_tradnl"/>
        </w:rPr>
        <w:tab/>
        <w:t>Fecha de recuperación;</w:t>
      </w:r>
    </w:p>
    <w:p w:rsidR="00DF7D4E" w:rsidRDefault="00DF7D4E">
      <w:pPr>
        <w:tabs>
          <w:tab w:val="left" w:pos="-1440"/>
        </w:tabs>
        <w:ind w:left="1440" w:hanging="720"/>
        <w:jc w:val="both"/>
        <w:rPr>
          <w:rFonts w:ascii="Times New Roman" w:hAnsi="Times New Roman"/>
          <w:lang w:val="es-ES_tradnl"/>
        </w:rPr>
      </w:pPr>
      <w:r>
        <w:rPr>
          <w:rFonts w:ascii="Times New Roman" w:hAnsi="Times New Roman"/>
          <w:lang w:val="es-ES_tradnl"/>
        </w:rPr>
        <w:t>b)</w:t>
      </w:r>
      <w:r>
        <w:rPr>
          <w:rFonts w:ascii="Times New Roman" w:hAnsi="Times New Roman"/>
          <w:lang w:val="es-ES_tradnl"/>
        </w:rPr>
        <w:tab/>
        <w:t>Descripción del salvamento;</w:t>
      </w:r>
    </w:p>
    <w:p w:rsidR="00DF7D4E" w:rsidRDefault="00DF7D4E">
      <w:pPr>
        <w:tabs>
          <w:tab w:val="left" w:pos="-1440"/>
        </w:tabs>
        <w:ind w:left="1440" w:hanging="720"/>
        <w:jc w:val="both"/>
        <w:rPr>
          <w:rFonts w:ascii="Times New Roman" w:hAnsi="Times New Roman"/>
          <w:lang w:val="es-ES_tradnl"/>
        </w:rPr>
      </w:pPr>
      <w:r>
        <w:rPr>
          <w:rFonts w:ascii="Times New Roman" w:hAnsi="Times New Roman"/>
          <w:lang w:val="es-ES_tradnl"/>
        </w:rPr>
        <w:t>c)</w:t>
      </w:r>
      <w:r>
        <w:rPr>
          <w:rFonts w:ascii="Times New Roman" w:hAnsi="Times New Roman"/>
          <w:lang w:val="es-ES_tradnl"/>
        </w:rPr>
        <w:tab/>
        <w:t>Número de póliza relacionado;</w:t>
      </w:r>
    </w:p>
    <w:p w:rsidR="00DF7D4E" w:rsidRDefault="00DF7D4E">
      <w:pPr>
        <w:tabs>
          <w:tab w:val="left" w:pos="-1440"/>
        </w:tabs>
        <w:ind w:left="1440" w:hanging="720"/>
        <w:jc w:val="both"/>
        <w:rPr>
          <w:rFonts w:ascii="Times New Roman" w:hAnsi="Times New Roman"/>
          <w:lang w:val="es-ES_tradnl"/>
        </w:rPr>
      </w:pPr>
      <w:r>
        <w:rPr>
          <w:rFonts w:ascii="Times New Roman" w:hAnsi="Times New Roman"/>
          <w:lang w:val="es-ES_tradnl"/>
        </w:rPr>
        <w:t>d)</w:t>
      </w:r>
      <w:r>
        <w:rPr>
          <w:rFonts w:ascii="Times New Roman" w:hAnsi="Times New Roman"/>
          <w:lang w:val="es-ES_tradnl"/>
        </w:rPr>
        <w:tab/>
        <w:t>Número de siniestro;</w:t>
      </w:r>
    </w:p>
    <w:p w:rsidR="00DF7D4E" w:rsidRDefault="00DF7D4E">
      <w:pPr>
        <w:tabs>
          <w:tab w:val="left" w:pos="-1440"/>
        </w:tabs>
        <w:ind w:left="1440" w:hanging="720"/>
        <w:jc w:val="both"/>
        <w:rPr>
          <w:rFonts w:ascii="Times New Roman" w:hAnsi="Times New Roman"/>
          <w:lang w:val="es-ES_tradnl"/>
        </w:rPr>
      </w:pPr>
      <w:r>
        <w:rPr>
          <w:rFonts w:ascii="Times New Roman" w:hAnsi="Times New Roman"/>
          <w:lang w:val="es-ES_tradnl"/>
        </w:rPr>
        <w:t>e)</w:t>
      </w:r>
      <w:r>
        <w:rPr>
          <w:rFonts w:ascii="Times New Roman" w:hAnsi="Times New Roman"/>
          <w:lang w:val="es-ES_tradnl"/>
        </w:rPr>
        <w:tab/>
        <w:t>Valor estimado de recuperación;</w:t>
      </w:r>
    </w:p>
    <w:p w:rsidR="00DF7D4E" w:rsidRDefault="00DF7D4E">
      <w:pPr>
        <w:tabs>
          <w:tab w:val="left" w:pos="-1440"/>
        </w:tabs>
        <w:ind w:left="1440" w:hanging="720"/>
        <w:jc w:val="both"/>
        <w:rPr>
          <w:rFonts w:ascii="Times New Roman" w:hAnsi="Times New Roman"/>
          <w:lang w:val="es-ES_tradnl"/>
        </w:rPr>
      </w:pPr>
      <w:r>
        <w:rPr>
          <w:rFonts w:ascii="Times New Roman" w:hAnsi="Times New Roman"/>
          <w:lang w:val="es-ES_tradnl"/>
        </w:rPr>
        <w:t>f)</w:t>
      </w:r>
      <w:r>
        <w:rPr>
          <w:rFonts w:ascii="Times New Roman" w:hAnsi="Times New Roman"/>
          <w:lang w:val="es-ES_tradnl"/>
        </w:rPr>
        <w:tab/>
        <w:t>Valor y forma de realización (venta);</w:t>
      </w:r>
    </w:p>
    <w:p w:rsidR="00DF7D4E" w:rsidRDefault="00DF7D4E">
      <w:pPr>
        <w:tabs>
          <w:tab w:val="left" w:pos="-1440"/>
        </w:tabs>
        <w:ind w:left="1440" w:hanging="720"/>
        <w:jc w:val="both"/>
        <w:rPr>
          <w:rFonts w:ascii="Times New Roman" w:hAnsi="Times New Roman"/>
          <w:lang w:val="es-ES_tradnl"/>
        </w:rPr>
      </w:pPr>
      <w:r>
        <w:rPr>
          <w:rFonts w:ascii="Times New Roman" w:hAnsi="Times New Roman"/>
          <w:lang w:val="es-ES_tradnl"/>
        </w:rPr>
        <w:t>g)</w:t>
      </w:r>
      <w:r>
        <w:rPr>
          <w:rFonts w:ascii="Times New Roman" w:hAnsi="Times New Roman"/>
          <w:lang w:val="es-ES_tradnl"/>
        </w:rPr>
        <w:tab/>
        <w:t>Funcionarios que participaron en cada proceso de recuperación y salvamento; y</w:t>
      </w:r>
    </w:p>
    <w:p w:rsidR="00DF7D4E" w:rsidRDefault="00DF7D4E">
      <w:pPr>
        <w:tabs>
          <w:tab w:val="left" w:pos="-1440"/>
        </w:tabs>
        <w:ind w:left="1440" w:hanging="720"/>
        <w:jc w:val="both"/>
        <w:rPr>
          <w:rFonts w:ascii="Times New Roman" w:hAnsi="Times New Roman"/>
          <w:b/>
          <w:lang w:val="es-ES_tradnl"/>
        </w:rPr>
      </w:pPr>
      <w:r>
        <w:rPr>
          <w:rFonts w:ascii="Times New Roman" w:hAnsi="Times New Roman"/>
          <w:lang w:val="es-ES_tradnl"/>
        </w:rPr>
        <w:t>h)</w:t>
      </w:r>
      <w:r>
        <w:rPr>
          <w:rFonts w:ascii="Times New Roman" w:hAnsi="Times New Roman"/>
          <w:lang w:val="es-ES_tradnl"/>
        </w:rPr>
        <w:tab/>
        <w:t>Nombre del comprador.</w:t>
      </w:r>
    </w:p>
    <w:p w:rsidR="00DF7D4E" w:rsidRDefault="00DF7D4E">
      <w:pPr>
        <w:jc w:val="both"/>
        <w:rPr>
          <w:rFonts w:ascii="Times New Roman" w:hAnsi="Times New Roman"/>
          <w:b/>
          <w:lang w:val="es-ES_tradnl"/>
        </w:rPr>
      </w:pPr>
    </w:p>
    <w:p w:rsidR="00DF7D4E" w:rsidRDefault="00DF7D4E">
      <w:pPr>
        <w:jc w:val="both"/>
        <w:rPr>
          <w:rFonts w:ascii="Times New Roman" w:hAnsi="Times New Roman"/>
          <w:b/>
          <w:lang w:val="es-ES_tradnl"/>
        </w:rPr>
      </w:pPr>
    </w:p>
    <w:p w:rsidR="00DF7D4E" w:rsidRDefault="00DF7D4E">
      <w:pPr>
        <w:jc w:val="center"/>
        <w:rPr>
          <w:rFonts w:ascii="Times New Roman" w:hAnsi="Times New Roman"/>
          <w:b/>
          <w:lang w:val="es-ES_tradnl"/>
        </w:rPr>
      </w:pPr>
      <w:r>
        <w:rPr>
          <w:rFonts w:ascii="Times New Roman" w:hAnsi="Times New Roman"/>
          <w:b/>
          <w:lang w:val="es-ES_tradnl"/>
        </w:rPr>
        <w:t>CAPITULO IV</w:t>
      </w:r>
    </w:p>
    <w:p w:rsidR="00DF7D4E" w:rsidRDefault="00DF7D4E">
      <w:pPr>
        <w:jc w:val="center"/>
        <w:rPr>
          <w:rFonts w:ascii="Times New Roman" w:hAnsi="Times New Roman"/>
          <w:b/>
          <w:lang w:val="es-ES_tradnl"/>
        </w:rPr>
      </w:pPr>
      <w:r>
        <w:rPr>
          <w:rFonts w:ascii="Times New Roman" w:hAnsi="Times New Roman"/>
          <w:b/>
          <w:lang w:val="es-ES_tradnl"/>
        </w:rPr>
        <w:t>EVALUACION DE LA AUDITORIA</w:t>
      </w:r>
    </w:p>
    <w:p w:rsidR="00DF7D4E" w:rsidRDefault="00DF7D4E">
      <w:pPr>
        <w:jc w:val="both"/>
        <w:rPr>
          <w:rFonts w:ascii="Times New Roman" w:hAnsi="Times New Roman"/>
          <w:b/>
          <w:lang w:val="es-ES_tradnl"/>
        </w:rPr>
      </w:pPr>
    </w:p>
    <w:p w:rsidR="00DF7D4E" w:rsidRDefault="00DF7D4E">
      <w:pPr>
        <w:jc w:val="both"/>
        <w:rPr>
          <w:rFonts w:ascii="Times New Roman" w:hAnsi="Times New Roman"/>
          <w:lang w:val="es-ES_tradnl"/>
        </w:rPr>
      </w:pPr>
      <w:r>
        <w:rPr>
          <w:rFonts w:ascii="Times New Roman" w:hAnsi="Times New Roman"/>
          <w:b/>
          <w:lang w:val="es-ES_tradnl"/>
        </w:rPr>
        <w:tab/>
      </w:r>
      <w:r w:rsidRPr="00885D0B">
        <w:rPr>
          <w:rFonts w:ascii="Times New Roman" w:hAnsi="Times New Roman"/>
          <w:b/>
          <w:lang w:val="es-ES_tradnl"/>
        </w:rPr>
        <w:t>Art. 39.-</w:t>
      </w:r>
      <w:r>
        <w:rPr>
          <w:rFonts w:ascii="Times New Roman" w:hAnsi="Times New Roman"/>
          <w:lang w:val="es-ES_tradnl"/>
        </w:rPr>
        <w:t xml:space="preserve"> La evaluación del trabajo de los auditores externos se hará con base a estas Normas, considerando los aspectos siguientes:</w:t>
      </w:r>
    </w:p>
    <w:p w:rsidR="00DF7D4E" w:rsidRDefault="00DF7D4E">
      <w:pPr>
        <w:jc w:val="both"/>
        <w:rPr>
          <w:rFonts w:ascii="Times New Roman" w:hAnsi="Times New Roman"/>
          <w:lang w:val="es-ES_tradnl"/>
        </w:rPr>
      </w:pPr>
    </w:p>
    <w:p w:rsidR="00DF7D4E" w:rsidRDefault="00DF7D4E">
      <w:pPr>
        <w:numPr>
          <w:ilvl w:val="0"/>
          <w:numId w:val="11"/>
        </w:numPr>
        <w:tabs>
          <w:tab w:val="clear" w:pos="1080"/>
          <w:tab w:val="num" w:pos="0"/>
        </w:tabs>
        <w:ind w:left="0" w:firstLine="0"/>
        <w:jc w:val="both"/>
        <w:rPr>
          <w:rFonts w:ascii="Times New Roman" w:hAnsi="Times New Roman"/>
          <w:lang w:val="es-ES_tradnl"/>
        </w:rPr>
      </w:pPr>
      <w:r>
        <w:rPr>
          <w:rFonts w:ascii="Times New Roman" w:hAnsi="Times New Roman"/>
          <w:lang w:val="es-ES_tradnl"/>
        </w:rPr>
        <w:t>Cumplimiento de plazos y asuntos de carácter cualitativo;</w:t>
      </w:r>
    </w:p>
    <w:p w:rsidR="00DF7D4E" w:rsidRDefault="00DF7D4E">
      <w:pPr>
        <w:ind w:left="720" w:hanging="720"/>
        <w:jc w:val="both"/>
        <w:rPr>
          <w:rFonts w:ascii="Times New Roman" w:hAnsi="Times New Roman"/>
          <w:lang w:val="es-ES_tradnl"/>
        </w:rPr>
      </w:pPr>
      <w:r>
        <w:rPr>
          <w:rFonts w:ascii="Times New Roman" w:hAnsi="Times New Roman"/>
          <w:lang w:val="es-ES_tradnl"/>
        </w:rPr>
        <w:t>2.</w:t>
      </w:r>
      <w:r>
        <w:rPr>
          <w:rFonts w:ascii="Times New Roman" w:hAnsi="Times New Roman"/>
          <w:lang w:val="es-ES_tradnl"/>
        </w:rPr>
        <w:tab/>
        <w:t>Enfoque y alcance de la auditoría, definición de áreas críticas o importantes e identificación del personal clave del cliente y del despacho para  el éxito de la auditoría;</w:t>
      </w:r>
    </w:p>
    <w:p w:rsidR="00DF7D4E" w:rsidRDefault="00DF7D4E">
      <w:pPr>
        <w:jc w:val="both"/>
        <w:rPr>
          <w:rFonts w:ascii="Times New Roman" w:hAnsi="Times New Roman"/>
          <w:lang w:val="es-ES_tradnl"/>
        </w:rPr>
      </w:pPr>
      <w:r>
        <w:rPr>
          <w:rFonts w:ascii="Times New Roman" w:hAnsi="Times New Roman"/>
          <w:lang w:val="es-ES_tradnl"/>
        </w:rPr>
        <w:t>3.</w:t>
      </w:r>
      <w:r>
        <w:rPr>
          <w:rFonts w:ascii="Times New Roman" w:hAnsi="Times New Roman"/>
          <w:lang w:val="es-ES_tradnl"/>
        </w:rPr>
        <w:tab/>
        <w:t>La correcta  aplicación de las técnicas  de papeles de trabajo; y</w:t>
      </w:r>
    </w:p>
    <w:p w:rsidR="00DF7D4E" w:rsidRDefault="00DF7D4E">
      <w:pPr>
        <w:ind w:left="720" w:hanging="720"/>
        <w:jc w:val="both"/>
        <w:rPr>
          <w:rFonts w:ascii="Times New Roman" w:hAnsi="Times New Roman"/>
          <w:u w:val="single"/>
          <w:lang w:val="es-ES_tradnl"/>
        </w:rPr>
      </w:pPr>
      <w:r>
        <w:rPr>
          <w:rFonts w:ascii="Times New Roman" w:hAnsi="Times New Roman"/>
          <w:lang w:val="es-ES_tradnl"/>
        </w:rPr>
        <w:t>4.</w:t>
      </w:r>
      <w:r>
        <w:rPr>
          <w:rFonts w:ascii="Times New Roman" w:hAnsi="Times New Roman"/>
          <w:lang w:val="es-ES_tradnl"/>
        </w:rPr>
        <w:tab/>
        <w:t>Que los informes estén debidamente  documentados y que cumplan con los requerimientos técnicos del caso.</w:t>
      </w:r>
    </w:p>
    <w:p w:rsidR="00DF7D4E" w:rsidRDefault="00DF7D4E">
      <w:pPr>
        <w:pStyle w:val="Sangra2detindependiente"/>
        <w:rPr>
          <w:rFonts w:ascii="Times New Roman" w:hAnsi="Times New Roman"/>
        </w:rPr>
      </w:pPr>
    </w:p>
    <w:p w:rsidR="00DF7D4E" w:rsidRDefault="00DF7D4E">
      <w:pPr>
        <w:pStyle w:val="Sangra2detindependiente"/>
        <w:rPr>
          <w:rFonts w:ascii="Times New Roman" w:hAnsi="Times New Roman"/>
          <w:u w:val="none"/>
        </w:rPr>
      </w:pPr>
      <w:r>
        <w:rPr>
          <w:rFonts w:ascii="Times New Roman" w:hAnsi="Times New Roman"/>
          <w:u w:val="none"/>
        </w:rPr>
        <w:t>Cada uno de los cuatro aspectos anteriores tendrá un máximo de 25 puntos.</w:t>
      </w:r>
    </w:p>
    <w:p w:rsidR="00DF7D4E" w:rsidRDefault="00DF7D4E">
      <w:pPr>
        <w:jc w:val="both"/>
        <w:rPr>
          <w:rFonts w:ascii="Times New Roman" w:hAnsi="Times New Roman"/>
          <w:lang w:val="es-ES_tradnl"/>
        </w:rPr>
      </w:pPr>
    </w:p>
    <w:p w:rsidR="00DF7D4E" w:rsidRDefault="00DF7D4E">
      <w:pPr>
        <w:jc w:val="both"/>
        <w:rPr>
          <w:rFonts w:ascii="Times New Roman" w:hAnsi="Times New Roman"/>
          <w:lang w:val="es-ES_tradnl"/>
        </w:rPr>
      </w:pPr>
      <w:r>
        <w:rPr>
          <w:rFonts w:ascii="Times New Roman" w:hAnsi="Times New Roman"/>
          <w:lang w:val="es-ES_tradnl"/>
        </w:rPr>
        <w:tab/>
      </w:r>
      <w:r w:rsidRPr="00885D0B">
        <w:rPr>
          <w:rFonts w:ascii="Times New Roman" w:hAnsi="Times New Roman"/>
          <w:b/>
          <w:lang w:val="es-ES_tradnl"/>
        </w:rPr>
        <w:t>Art. 40.-</w:t>
      </w:r>
      <w:r>
        <w:rPr>
          <w:rFonts w:ascii="Times New Roman" w:hAnsi="Times New Roman"/>
          <w:lang w:val="es-ES_tradnl"/>
        </w:rPr>
        <w:t xml:space="preserve">  La evaluación se discutirá con el responsable de la auditoría externa, el puntaje obtenido y las deficiencias encontradas serán  del conocimiento  único del despacho.</w:t>
      </w:r>
    </w:p>
    <w:p w:rsidR="00DF7D4E" w:rsidRDefault="00DF7D4E">
      <w:pPr>
        <w:jc w:val="both"/>
        <w:rPr>
          <w:rFonts w:ascii="Times New Roman" w:hAnsi="Times New Roman"/>
          <w:lang w:val="es-ES_tradnl"/>
        </w:rPr>
      </w:pPr>
    </w:p>
    <w:p w:rsidR="00DF7D4E" w:rsidRDefault="00DF7D4E">
      <w:pPr>
        <w:pStyle w:val="Textoindependiente"/>
        <w:rPr>
          <w:rFonts w:ascii="Times New Roman" w:hAnsi="Times New Roman"/>
        </w:rPr>
      </w:pPr>
      <w:r>
        <w:rPr>
          <w:rFonts w:ascii="Times New Roman" w:hAnsi="Times New Roman"/>
        </w:rPr>
        <w:tab/>
      </w:r>
      <w:r w:rsidRPr="00885D0B">
        <w:rPr>
          <w:rFonts w:ascii="Times New Roman" w:hAnsi="Times New Roman"/>
          <w:b/>
        </w:rPr>
        <w:t>Art.41.-</w:t>
      </w:r>
      <w:r>
        <w:rPr>
          <w:rFonts w:ascii="Times New Roman" w:hAnsi="Times New Roman"/>
        </w:rPr>
        <w:t xml:space="preserve"> Si con base a la evaluación correspondiente y previas las diligencias administrativas que conceden el derecho y audiencia al involucrado, se determina que el trabajo de un despacho no cumple  los requisitos mínimos de auditoría y normativas vigente, se procederá a la suspensión o cancelación de la inscripción en el Registro y se podrá requerir a un banco o sociedad de seguros, su destitución. Lo anterior, sin perjuicio de las sanciones establecidas  en su Ley Orgánica y demás responsabilidades legales a que hubiese lugar.</w:t>
      </w:r>
    </w:p>
    <w:p w:rsidR="00DF7D4E" w:rsidRDefault="00DF7D4E">
      <w:pPr>
        <w:jc w:val="both"/>
        <w:rPr>
          <w:rFonts w:ascii="Times New Roman" w:hAnsi="Times New Roman"/>
          <w:b/>
          <w:lang w:val="es-ES_tradnl"/>
        </w:rPr>
      </w:pPr>
    </w:p>
    <w:p w:rsidR="00DF7D4E" w:rsidRDefault="00DF7D4E">
      <w:pPr>
        <w:jc w:val="both"/>
        <w:rPr>
          <w:rFonts w:ascii="Times New Roman" w:hAnsi="Times New Roman"/>
          <w:lang w:val="es-ES_tradnl"/>
        </w:rPr>
      </w:pPr>
      <w:r>
        <w:rPr>
          <w:rFonts w:ascii="Times New Roman" w:hAnsi="Times New Roman"/>
          <w:b/>
          <w:lang w:val="es-ES_tradnl"/>
        </w:rPr>
        <w:tab/>
      </w:r>
      <w:r>
        <w:rPr>
          <w:rFonts w:ascii="Times New Roman" w:hAnsi="Times New Roman"/>
          <w:lang w:val="es-ES_tradnl"/>
        </w:rPr>
        <w:t xml:space="preserve">La suspensión es un acto que corresponde  al Superintendente, decisión  que puede ser apelada  ante el Consejo Directivo de la Superintendencia del Sistema Financiero;  Organo que podrá ratificar  la decisión del Superintendente, dejarla sin efecto o cancelar  la inscripción del despacho. </w:t>
      </w:r>
    </w:p>
    <w:p w:rsidR="00DF7D4E" w:rsidRDefault="00DF7D4E">
      <w:pPr>
        <w:jc w:val="both"/>
        <w:rPr>
          <w:rFonts w:ascii="Times New Roman" w:hAnsi="Times New Roman"/>
          <w:b/>
          <w:lang w:val="es-ES_tradnl"/>
        </w:rPr>
      </w:pPr>
      <w:r>
        <w:rPr>
          <w:rFonts w:ascii="Times New Roman" w:hAnsi="Times New Roman"/>
          <w:b/>
          <w:lang w:val="es-ES_tradnl"/>
        </w:rPr>
        <w:tab/>
      </w:r>
    </w:p>
    <w:p w:rsidR="00DF7D4E" w:rsidRDefault="00DF7D4E">
      <w:pPr>
        <w:jc w:val="both"/>
        <w:rPr>
          <w:rFonts w:ascii="Times New Roman" w:hAnsi="Times New Roman"/>
          <w:lang w:val="es-ES_tradnl"/>
        </w:rPr>
      </w:pPr>
      <w:r>
        <w:rPr>
          <w:rFonts w:ascii="Times New Roman" w:hAnsi="Times New Roman"/>
          <w:b/>
          <w:lang w:val="es-ES_tradnl"/>
        </w:rPr>
        <w:tab/>
      </w:r>
      <w:r>
        <w:rPr>
          <w:rFonts w:ascii="Times New Roman" w:hAnsi="Times New Roman"/>
          <w:lang w:val="es-ES_tradnl"/>
        </w:rPr>
        <w:t>La apelación se tramitará conforme lo establece la Ley Orgánica de la Superintendencia del Sistema Financiero.</w:t>
      </w:r>
    </w:p>
    <w:p w:rsidR="00DF7D4E" w:rsidRDefault="00DF7D4E">
      <w:pPr>
        <w:jc w:val="both"/>
        <w:rPr>
          <w:rFonts w:ascii="Times New Roman" w:hAnsi="Times New Roman"/>
          <w:b/>
          <w:lang w:val="es-ES_tradnl"/>
        </w:rPr>
      </w:pPr>
    </w:p>
    <w:p w:rsidR="00DF7D4E" w:rsidRDefault="00DF7D4E">
      <w:pPr>
        <w:jc w:val="both"/>
        <w:rPr>
          <w:rFonts w:ascii="Times New Roman" w:hAnsi="Times New Roman"/>
          <w:u w:val="single"/>
          <w:lang w:val="es-ES_tradnl"/>
        </w:rPr>
      </w:pPr>
      <w:r>
        <w:rPr>
          <w:rFonts w:ascii="Times New Roman" w:hAnsi="Times New Roman"/>
          <w:lang w:val="es-ES_tradnl"/>
        </w:rPr>
        <w:lastRenderedPageBreak/>
        <w:tab/>
        <w:t>El Superintendente o el Consejo Directivo, de oficio o por denuncia, recogerá las pruebas que fueren pertinentes y resolverá con sólo la robustez moral de las que resulten de su propia investigación y las que aporten los interesados.</w:t>
      </w:r>
    </w:p>
    <w:p w:rsidR="00DF7D4E" w:rsidRDefault="00DF7D4E">
      <w:pPr>
        <w:jc w:val="both"/>
        <w:rPr>
          <w:rFonts w:ascii="Times New Roman" w:hAnsi="Times New Roman"/>
          <w:u w:val="single"/>
          <w:lang w:val="es-ES_tradnl"/>
        </w:rPr>
      </w:pPr>
    </w:p>
    <w:p w:rsidR="00DF7D4E" w:rsidRDefault="00DF7D4E">
      <w:pPr>
        <w:jc w:val="both"/>
        <w:rPr>
          <w:rFonts w:ascii="Times New Roman" w:hAnsi="Times New Roman"/>
          <w:lang w:val="es-ES_tradnl"/>
        </w:rPr>
      </w:pPr>
      <w:r>
        <w:rPr>
          <w:rFonts w:ascii="Times New Roman" w:hAnsi="Times New Roman"/>
          <w:lang w:val="es-ES_tradnl"/>
        </w:rPr>
        <w:tab/>
        <w:t>Las suspensiones y  cancelaciones  se harán del conocimiento del Consejo de Vigilancia de la Contaduría Pública y Auditoría  y serán divulgadas por la Superintendencia, en el medio y número  de veces que estime conveniente, cuando queden firmes en sede administrativa.</w:t>
      </w:r>
    </w:p>
    <w:p w:rsidR="00DF7D4E" w:rsidRDefault="00DF7D4E">
      <w:pPr>
        <w:jc w:val="both"/>
        <w:rPr>
          <w:rFonts w:ascii="Times New Roman" w:hAnsi="Times New Roman"/>
          <w:lang w:val="es-ES_tradnl"/>
        </w:rPr>
      </w:pPr>
    </w:p>
    <w:p w:rsidR="00DF7D4E" w:rsidRDefault="00DF7D4E">
      <w:pPr>
        <w:jc w:val="both"/>
        <w:rPr>
          <w:rFonts w:ascii="Times New Roman" w:hAnsi="Times New Roman"/>
          <w:lang w:val="es-ES_tradnl"/>
        </w:rPr>
      </w:pPr>
      <w:r>
        <w:rPr>
          <w:rFonts w:ascii="Times New Roman" w:hAnsi="Times New Roman"/>
          <w:lang w:val="es-ES_tradnl"/>
        </w:rPr>
        <w:tab/>
      </w:r>
      <w:r w:rsidR="00181628" w:rsidRPr="00885D0B">
        <w:rPr>
          <w:rFonts w:ascii="Times New Roman" w:hAnsi="Times New Roman"/>
          <w:b/>
          <w:lang w:val="es-ES_tradnl"/>
        </w:rPr>
        <w:t>Art.</w:t>
      </w:r>
      <w:r w:rsidRPr="00885D0B">
        <w:rPr>
          <w:rFonts w:ascii="Times New Roman" w:hAnsi="Times New Roman"/>
          <w:b/>
          <w:lang w:val="es-ES_tradnl"/>
        </w:rPr>
        <w:t>42.-</w:t>
      </w:r>
      <w:r>
        <w:rPr>
          <w:rFonts w:ascii="Times New Roman" w:hAnsi="Times New Roman"/>
          <w:lang w:val="es-ES_tradnl"/>
        </w:rPr>
        <w:t xml:space="preserve"> Los incumplimientos o deficiencias leves o subsanables serán objeto de amonestación escrita; excepto que se trate de conductas reiterativas o habituales.</w:t>
      </w:r>
    </w:p>
    <w:p w:rsidR="00DF7D4E" w:rsidRDefault="00DF7D4E">
      <w:pPr>
        <w:jc w:val="both"/>
        <w:rPr>
          <w:rFonts w:ascii="Times New Roman" w:hAnsi="Times New Roman"/>
          <w:lang w:val="es-ES_tradnl"/>
        </w:rPr>
      </w:pPr>
    </w:p>
    <w:p w:rsidR="00DF7D4E" w:rsidRDefault="00DF7D4E">
      <w:pPr>
        <w:pStyle w:val="Textoindependiente"/>
        <w:rPr>
          <w:rFonts w:ascii="Times New Roman" w:hAnsi="Times New Roman"/>
        </w:rPr>
      </w:pPr>
      <w:r>
        <w:rPr>
          <w:rFonts w:ascii="Times New Roman" w:hAnsi="Times New Roman"/>
        </w:rPr>
        <w:tab/>
        <w:t>Se consideran incumplimientos o deficiencias leves, aquellos que no obstaculicen  el desarrollo de las labores de supervisión de esta Superintendencia o no afecte el resultado final de la auditoría externa.</w:t>
      </w:r>
    </w:p>
    <w:p w:rsidR="00DF7D4E" w:rsidRDefault="00DF7D4E">
      <w:pPr>
        <w:jc w:val="both"/>
        <w:rPr>
          <w:rFonts w:ascii="Times New Roman" w:hAnsi="Times New Roman"/>
          <w:u w:val="single"/>
          <w:lang w:val="es-ES_tradnl"/>
        </w:rPr>
      </w:pPr>
    </w:p>
    <w:p w:rsidR="00DF7D4E" w:rsidRDefault="00DF7D4E">
      <w:pPr>
        <w:jc w:val="both"/>
        <w:rPr>
          <w:rFonts w:ascii="Times New Roman" w:hAnsi="Times New Roman"/>
          <w:u w:val="single"/>
          <w:lang w:val="es-ES_tradnl"/>
        </w:rPr>
      </w:pPr>
      <w:r>
        <w:rPr>
          <w:rFonts w:ascii="Times New Roman" w:hAnsi="Times New Roman"/>
          <w:u w:val="single"/>
          <w:lang w:val="es-ES_tradnl"/>
        </w:rPr>
        <w:t xml:space="preserve"> </w:t>
      </w:r>
    </w:p>
    <w:p w:rsidR="00DF7D4E" w:rsidRDefault="00DF7D4E">
      <w:pPr>
        <w:tabs>
          <w:tab w:val="center" w:pos="4680"/>
        </w:tabs>
        <w:jc w:val="both"/>
        <w:rPr>
          <w:rFonts w:ascii="Times New Roman" w:hAnsi="Times New Roman"/>
          <w:b/>
          <w:lang w:val="es-ES_tradnl"/>
        </w:rPr>
      </w:pPr>
      <w:r>
        <w:rPr>
          <w:rFonts w:ascii="Times New Roman" w:hAnsi="Times New Roman"/>
          <w:b/>
          <w:lang w:val="es-ES_tradnl"/>
        </w:rPr>
        <w:tab/>
        <w:t>CAPÍTULO V</w:t>
      </w:r>
    </w:p>
    <w:p w:rsidR="00DF7D4E" w:rsidRDefault="00DF7D4E">
      <w:pPr>
        <w:jc w:val="center"/>
        <w:rPr>
          <w:rFonts w:ascii="Times New Roman" w:hAnsi="Times New Roman"/>
          <w:b/>
          <w:lang w:val="es-ES_tradnl"/>
        </w:rPr>
      </w:pPr>
      <w:r>
        <w:rPr>
          <w:rFonts w:ascii="Times New Roman" w:hAnsi="Times New Roman"/>
          <w:b/>
          <w:lang w:val="es-ES_tradnl"/>
        </w:rPr>
        <w:t xml:space="preserve">OTRAS DISPOSICIONES </w:t>
      </w:r>
    </w:p>
    <w:p w:rsidR="00DF7D4E" w:rsidRDefault="00DF7D4E">
      <w:pPr>
        <w:jc w:val="both"/>
        <w:rPr>
          <w:rFonts w:ascii="Times New Roman" w:hAnsi="Times New Roman"/>
          <w:lang w:val="es-ES_tradnl"/>
        </w:rPr>
      </w:pPr>
    </w:p>
    <w:p w:rsidR="00DF7D4E" w:rsidRDefault="00DF7D4E">
      <w:pPr>
        <w:ind w:firstLine="720"/>
        <w:jc w:val="both"/>
        <w:rPr>
          <w:rFonts w:ascii="Times New Roman" w:hAnsi="Times New Roman"/>
          <w:lang w:val="es-ES_tradnl"/>
        </w:rPr>
      </w:pPr>
      <w:r w:rsidRPr="00885D0B">
        <w:rPr>
          <w:rFonts w:ascii="Times New Roman" w:hAnsi="Times New Roman"/>
          <w:b/>
          <w:lang w:val="es-ES_tradnl"/>
        </w:rPr>
        <w:t>Art.43.-</w:t>
      </w:r>
      <w:r>
        <w:rPr>
          <w:rFonts w:ascii="Times New Roman" w:hAnsi="Times New Roman"/>
          <w:lang w:val="es-ES_tradnl"/>
        </w:rPr>
        <w:t xml:space="preserve"> Los bancos y sociedades de seguros, a efecto de darle un adecuado seguimiento a las instrucciones  de la Superintendencia y a las observaciones de la auditoría, externa o interna,   conformarán un Comité de Auditoría.</w:t>
      </w:r>
    </w:p>
    <w:p w:rsidR="00DF7D4E" w:rsidRDefault="00DF7D4E">
      <w:pPr>
        <w:jc w:val="both"/>
        <w:rPr>
          <w:rFonts w:ascii="Times New Roman" w:hAnsi="Times New Roman"/>
          <w:lang w:val="es-ES_tradnl"/>
        </w:rPr>
      </w:pPr>
    </w:p>
    <w:p w:rsidR="00DF7D4E" w:rsidRDefault="00DF7D4E">
      <w:pPr>
        <w:ind w:firstLine="720"/>
        <w:jc w:val="both"/>
        <w:rPr>
          <w:rFonts w:ascii="Times New Roman" w:hAnsi="Times New Roman"/>
          <w:lang w:val="es-ES_tradnl"/>
        </w:rPr>
      </w:pPr>
      <w:r>
        <w:rPr>
          <w:rFonts w:ascii="Times New Roman" w:hAnsi="Times New Roman"/>
          <w:lang w:val="es-ES_tradnl"/>
        </w:rPr>
        <w:t>El Comité debe ser establecido por acuerdo de la junta directiva, para un período determinado y debe estar integrado por al menos:</w:t>
      </w:r>
    </w:p>
    <w:p w:rsidR="00DF7D4E" w:rsidRDefault="00DF7D4E">
      <w:pPr>
        <w:jc w:val="both"/>
        <w:rPr>
          <w:rFonts w:ascii="Times New Roman" w:hAnsi="Times New Roman"/>
          <w:lang w:val="es-ES_tradnl"/>
        </w:rPr>
      </w:pPr>
    </w:p>
    <w:p w:rsidR="00DF7D4E" w:rsidRDefault="00DF7D4E">
      <w:pPr>
        <w:numPr>
          <w:ilvl w:val="0"/>
          <w:numId w:val="8"/>
        </w:numPr>
        <w:jc w:val="both"/>
        <w:rPr>
          <w:rFonts w:ascii="Times New Roman" w:hAnsi="Times New Roman"/>
          <w:lang w:val="es-ES_tradnl"/>
        </w:rPr>
      </w:pPr>
      <w:r>
        <w:rPr>
          <w:rFonts w:ascii="Times New Roman" w:hAnsi="Times New Roman"/>
          <w:lang w:val="es-ES_tradnl"/>
        </w:rPr>
        <w:t>Un Director propietario sin funciones administrativas, quien lo presidirá;</w:t>
      </w:r>
    </w:p>
    <w:p w:rsidR="00DF7D4E" w:rsidRDefault="00DF7D4E">
      <w:pPr>
        <w:numPr>
          <w:ilvl w:val="0"/>
          <w:numId w:val="8"/>
        </w:numPr>
        <w:jc w:val="both"/>
        <w:rPr>
          <w:rFonts w:ascii="Times New Roman" w:hAnsi="Times New Roman"/>
          <w:lang w:val="es-ES_tradnl"/>
        </w:rPr>
      </w:pPr>
      <w:r>
        <w:rPr>
          <w:rFonts w:ascii="Times New Roman" w:hAnsi="Times New Roman"/>
          <w:lang w:val="es-ES_tradnl"/>
        </w:rPr>
        <w:t>Un Director propietario o suplente, sin funciones administrativas;</w:t>
      </w:r>
    </w:p>
    <w:p w:rsidR="00DF7D4E" w:rsidRDefault="00DF7D4E">
      <w:pPr>
        <w:numPr>
          <w:ilvl w:val="0"/>
          <w:numId w:val="8"/>
        </w:numPr>
        <w:jc w:val="both"/>
        <w:rPr>
          <w:rFonts w:ascii="Times New Roman" w:hAnsi="Times New Roman"/>
          <w:lang w:val="es-ES_tradnl"/>
        </w:rPr>
      </w:pPr>
      <w:r>
        <w:rPr>
          <w:rFonts w:ascii="Times New Roman" w:hAnsi="Times New Roman"/>
          <w:lang w:val="es-ES_tradnl"/>
        </w:rPr>
        <w:t>El Director Ejecutivo o Gerente General;</w:t>
      </w:r>
    </w:p>
    <w:p w:rsidR="00DF7D4E" w:rsidRDefault="00DF7D4E">
      <w:pPr>
        <w:numPr>
          <w:ilvl w:val="0"/>
          <w:numId w:val="8"/>
        </w:numPr>
        <w:ind w:left="0" w:firstLine="0"/>
        <w:jc w:val="both"/>
        <w:rPr>
          <w:rFonts w:ascii="Times New Roman" w:hAnsi="Times New Roman"/>
          <w:lang w:val="es-ES_tradnl"/>
        </w:rPr>
      </w:pPr>
      <w:r>
        <w:rPr>
          <w:rFonts w:ascii="Times New Roman" w:hAnsi="Times New Roman"/>
          <w:lang w:val="es-ES_tradnl"/>
        </w:rPr>
        <w:t>El Gerente Financiero o el de Operaciones; y</w:t>
      </w:r>
    </w:p>
    <w:p w:rsidR="00DF7D4E" w:rsidRDefault="00DF7D4E">
      <w:pPr>
        <w:numPr>
          <w:ilvl w:val="0"/>
          <w:numId w:val="8"/>
        </w:numPr>
        <w:ind w:left="0" w:firstLine="0"/>
        <w:jc w:val="both"/>
        <w:rPr>
          <w:rFonts w:ascii="Times New Roman" w:hAnsi="Times New Roman"/>
          <w:lang w:val="es-ES_tradnl"/>
        </w:rPr>
      </w:pPr>
      <w:r>
        <w:rPr>
          <w:rFonts w:ascii="Times New Roman" w:hAnsi="Times New Roman"/>
          <w:lang w:val="es-ES_tradnl"/>
        </w:rPr>
        <w:t>El Auditor Interno, quien hará las veces de secretario.</w:t>
      </w:r>
    </w:p>
    <w:p w:rsidR="00DF7D4E" w:rsidRDefault="00DF7D4E">
      <w:pPr>
        <w:jc w:val="both"/>
        <w:rPr>
          <w:rFonts w:ascii="Times New Roman" w:hAnsi="Times New Roman"/>
          <w:lang w:val="es-ES_tradnl"/>
        </w:rPr>
      </w:pPr>
    </w:p>
    <w:p w:rsidR="00DF7D4E" w:rsidRDefault="00DF7D4E">
      <w:pPr>
        <w:ind w:firstLine="720"/>
        <w:jc w:val="both"/>
        <w:rPr>
          <w:rFonts w:ascii="Times New Roman" w:hAnsi="Times New Roman"/>
          <w:lang w:val="es-ES_tradnl"/>
        </w:rPr>
      </w:pPr>
      <w:r>
        <w:rPr>
          <w:rFonts w:ascii="Times New Roman" w:hAnsi="Times New Roman"/>
          <w:lang w:val="es-ES_tradnl"/>
        </w:rPr>
        <w:t>Los integrantes del comité de auditoría no podrán participar en las discusiones de informes relacionados con sus propias responsabilidades.</w:t>
      </w:r>
    </w:p>
    <w:p w:rsidR="00DF7D4E" w:rsidRDefault="00DF7D4E">
      <w:pPr>
        <w:ind w:firstLine="720"/>
        <w:jc w:val="both"/>
        <w:rPr>
          <w:rFonts w:ascii="Times New Roman" w:hAnsi="Times New Roman"/>
          <w:lang w:val="es-ES_tradnl"/>
        </w:rPr>
      </w:pPr>
    </w:p>
    <w:p w:rsidR="00DF7D4E" w:rsidRDefault="00DF7D4E">
      <w:pPr>
        <w:jc w:val="both"/>
        <w:rPr>
          <w:rFonts w:ascii="Times New Roman" w:hAnsi="Times New Roman"/>
          <w:lang w:val="es-ES_tradnl"/>
        </w:rPr>
      </w:pPr>
      <w:r>
        <w:rPr>
          <w:rFonts w:ascii="Times New Roman" w:hAnsi="Times New Roman"/>
          <w:lang w:val="es-ES_tradnl"/>
        </w:rPr>
        <w:tab/>
      </w:r>
      <w:r w:rsidRPr="00885D0B">
        <w:rPr>
          <w:rFonts w:ascii="Times New Roman" w:hAnsi="Times New Roman"/>
          <w:b/>
          <w:lang w:val="es-ES_tradnl"/>
        </w:rPr>
        <w:t>Art.44.-</w:t>
      </w:r>
      <w:r>
        <w:rPr>
          <w:rFonts w:ascii="Times New Roman" w:hAnsi="Times New Roman"/>
          <w:lang w:val="es-ES_tradnl"/>
        </w:rPr>
        <w:t xml:space="preserve"> Las principales funciones del Comité serán:</w:t>
      </w:r>
    </w:p>
    <w:p w:rsidR="00DF7D4E" w:rsidRDefault="00DF7D4E">
      <w:pPr>
        <w:jc w:val="both"/>
        <w:rPr>
          <w:rFonts w:ascii="Times New Roman" w:hAnsi="Times New Roman"/>
          <w:lang w:val="es-ES_tradnl"/>
        </w:rPr>
      </w:pPr>
    </w:p>
    <w:p w:rsidR="00DF7D4E" w:rsidRDefault="00DF7D4E">
      <w:pPr>
        <w:ind w:left="720" w:hanging="720"/>
        <w:jc w:val="both"/>
        <w:rPr>
          <w:rFonts w:ascii="Times New Roman" w:hAnsi="Times New Roman"/>
          <w:lang w:val="es-ES_tradnl"/>
        </w:rPr>
      </w:pPr>
      <w:r>
        <w:rPr>
          <w:rFonts w:ascii="Times New Roman" w:hAnsi="Times New Roman"/>
          <w:lang w:val="es-ES_tradnl"/>
        </w:rPr>
        <w:t>1.</w:t>
      </w:r>
      <w:r>
        <w:rPr>
          <w:rFonts w:ascii="Times New Roman" w:hAnsi="Times New Roman"/>
          <w:lang w:val="es-ES_tradnl"/>
        </w:rPr>
        <w:tab/>
        <w:t>Verificar el cumplimiento de las instrucciones recibidas de la Superintendencia en asuntos relacionados con los estados  financieros;  así como de las observaciones y comentarios del  auditor  externo  e interno;</w:t>
      </w:r>
    </w:p>
    <w:p w:rsidR="00DF7D4E" w:rsidRDefault="00DF7D4E">
      <w:pPr>
        <w:jc w:val="both"/>
        <w:rPr>
          <w:rFonts w:ascii="Times New Roman" w:hAnsi="Times New Roman"/>
          <w:lang w:val="es-ES_tradnl"/>
        </w:rPr>
      </w:pPr>
    </w:p>
    <w:p w:rsidR="00DF7D4E" w:rsidRDefault="00DF7D4E">
      <w:pPr>
        <w:ind w:left="720" w:hanging="720"/>
        <w:jc w:val="both"/>
        <w:rPr>
          <w:rFonts w:ascii="Times New Roman" w:hAnsi="Times New Roman"/>
          <w:lang w:val="es-ES_tradnl"/>
        </w:rPr>
      </w:pPr>
      <w:r>
        <w:rPr>
          <w:rFonts w:ascii="Times New Roman" w:hAnsi="Times New Roman"/>
          <w:lang w:val="es-ES_tradnl"/>
        </w:rPr>
        <w:t>2.</w:t>
      </w:r>
      <w:r>
        <w:rPr>
          <w:rFonts w:ascii="Times New Roman" w:hAnsi="Times New Roman"/>
          <w:lang w:val="es-ES_tradnl"/>
        </w:rPr>
        <w:tab/>
        <w:t>Responder al auditor externo e interno, sobre las medidas correctivas a las observaciones y recomendaciones formuladas;</w:t>
      </w:r>
    </w:p>
    <w:p w:rsidR="00DF7D4E" w:rsidRDefault="00DF7D4E">
      <w:pPr>
        <w:jc w:val="both"/>
        <w:rPr>
          <w:rFonts w:ascii="Times New Roman" w:hAnsi="Times New Roman"/>
          <w:lang w:val="es-ES_tradnl"/>
        </w:rPr>
      </w:pPr>
    </w:p>
    <w:p w:rsidR="00DF7D4E" w:rsidRDefault="00DF7D4E">
      <w:pPr>
        <w:ind w:left="720" w:hanging="720"/>
        <w:jc w:val="both"/>
        <w:rPr>
          <w:rFonts w:ascii="Times New Roman" w:hAnsi="Times New Roman"/>
          <w:lang w:val="es-ES_tradnl"/>
        </w:rPr>
      </w:pPr>
      <w:r>
        <w:rPr>
          <w:rFonts w:ascii="Times New Roman" w:hAnsi="Times New Roman"/>
          <w:lang w:val="es-ES_tradnl"/>
        </w:rPr>
        <w:t>3.</w:t>
      </w:r>
      <w:r>
        <w:rPr>
          <w:rFonts w:ascii="Times New Roman" w:hAnsi="Times New Roman"/>
          <w:lang w:val="es-ES_tradnl"/>
        </w:rPr>
        <w:tab/>
        <w:t>Opinar ante la junta directiva, sobre cualquier diferencia de criterio entre la gerencia y los auditores externos, respecto a las políticas y prácticas contables;</w:t>
      </w:r>
    </w:p>
    <w:p w:rsidR="00DF7D4E" w:rsidRDefault="00DF7D4E">
      <w:pPr>
        <w:jc w:val="both"/>
        <w:rPr>
          <w:rFonts w:ascii="Times New Roman" w:hAnsi="Times New Roman"/>
          <w:lang w:val="es-ES_tradnl"/>
        </w:rPr>
      </w:pPr>
    </w:p>
    <w:p w:rsidR="00DF7D4E" w:rsidRDefault="00DF7D4E">
      <w:pPr>
        <w:ind w:left="720" w:hanging="720"/>
        <w:jc w:val="both"/>
        <w:rPr>
          <w:rFonts w:ascii="Times New Roman" w:hAnsi="Times New Roman"/>
          <w:lang w:val="es-ES_tradnl"/>
        </w:rPr>
      </w:pPr>
      <w:r>
        <w:rPr>
          <w:rFonts w:ascii="Times New Roman" w:hAnsi="Times New Roman"/>
          <w:lang w:val="es-ES_tradnl"/>
        </w:rPr>
        <w:t>4.</w:t>
      </w:r>
      <w:r>
        <w:rPr>
          <w:rFonts w:ascii="Times New Roman" w:hAnsi="Times New Roman"/>
          <w:lang w:val="es-ES_tradnl"/>
        </w:rPr>
        <w:tab/>
        <w:t>Opinar ante la junta directiva, sobre el informe final de los auditores externos, especialmente  en lo referente  a las salvedades o cualquier calificación de la opinión;</w:t>
      </w:r>
    </w:p>
    <w:p w:rsidR="00DF7D4E" w:rsidRDefault="00DF7D4E">
      <w:pPr>
        <w:jc w:val="both"/>
        <w:rPr>
          <w:rFonts w:ascii="Times New Roman" w:hAnsi="Times New Roman"/>
          <w:lang w:val="es-ES_tradnl"/>
        </w:rPr>
      </w:pPr>
    </w:p>
    <w:p w:rsidR="00DF7D4E" w:rsidRDefault="00DF7D4E">
      <w:pPr>
        <w:pStyle w:val="Textoindependiente"/>
        <w:ind w:left="720" w:hanging="720"/>
        <w:rPr>
          <w:rFonts w:ascii="Times New Roman" w:hAnsi="Times New Roman"/>
        </w:rPr>
      </w:pPr>
      <w:r>
        <w:rPr>
          <w:rFonts w:ascii="Times New Roman" w:hAnsi="Times New Roman"/>
        </w:rPr>
        <w:t>5.</w:t>
      </w:r>
      <w:r>
        <w:rPr>
          <w:rFonts w:ascii="Times New Roman" w:hAnsi="Times New Roman"/>
        </w:rPr>
        <w:tab/>
        <w:t>Opinar ante la junta directiva, sobre la conveniencia, desde el punto de vista técnico, de contratar al mismo auditor para el período siguiente o de sustituirlo; y</w:t>
      </w:r>
    </w:p>
    <w:p w:rsidR="00DF7D4E" w:rsidRDefault="00DF7D4E">
      <w:pPr>
        <w:jc w:val="both"/>
        <w:rPr>
          <w:rFonts w:ascii="Times New Roman" w:hAnsi="Times New Roman"/>
          <w:lang w:val="es-ES_tradnl"/>
        </w:rPr>
      </w:pPr>
    </w:p>
    <w:p w:rsidR="00DF7D4E" w:rsidRDefault="00DF7D4E">
      <w:pPr>
        <w:ind w:left="720" w:hanging="720"/>
        <w:jc w:val="both"/>
        <w:rPr>
          <w:rFonts w:ascii="Times New Roman" w:hAnsi="Times New Roman"/>
          <w:lang w:val="es-ES_tradnl"/>
        </w:rPr>
      </w:pPr>
      <w:r>
        <w:rPr>
          <w:rFonts w:ascii="Times New Roman" w:hAnsi="Times New Roman"/>
          <w:lang w:val="es-ES_tradnl"/>
        </w:rPr>
        <w:t>6.</w:t>
      </w:r>
      <w:r>
        <w:rPr>
          <w:rFonts w:ascii="Times New Roman" w:hAnsi="Times New Roman"/>
          <w:lang w:val="es-ES_tradnl"/>
        </w:rPr>
        <w:tab/>
        <w:t>Informar con regularidad a la junta directiva, sobre las principales instrucciones recibidas de la Superintendencia, así como de las observaciones y comentarios del auditor externo y del interno.</w:t>
      </w:r>
    </w:p>
    <w:p w:rsidR="00DF7D4E" w:rsidRDefault="00DF7D4E">
      <w:pPr>
        <w:jc w:val="both"/>
        <w:rPr>
          <w:rFonts w:ascii="Times New Roman" w:hAnsi="Times New Roman"/>
          <w:lang w:val="es-ES_tradnl"/>
        </w:rPr>
      </w:pPr>
    </w:p>
    <w:p w:rsidR="00DF7D4E" w:rsidRDefault="00DF7D4E">
      <w:pPr>
        <w:jc w:val="both"/>
        <w:rPr>
          <w:rFonts w:ascii="Times New Roman" w:hAnsi="Times New Roman"/>
          <w:lang w:val="es-ES_tradnl"/>
        </w:rPr>
      </w:pPr>
      <w:r>
        <w:rPr>
          <w:rFonts w:ascii="Times New Roman" w:hAnsi="Times New Roman"/>
          <w:lang w:val="es-ES_tradnl"/>
        </w:rPr>
        <w:tab/>
        <w:t>Será responsabilidad del Comité  mantener  un archivo de correspondencia que contenga:</w:t>
      </w:r>
    </w:p>
    <w:p w:rsidR="00DF7D4E" w:rsidRDefault="00DF7D4E">
      <w:pPr>
        <w:tabs>
          <w:tab w:val="left" w:pos="-1440"/>
        </w:tabs>
        <w:ind w:left="720" w:hanging="720"/>
        <w:jc w:val="both"/>
        <w:rPr>
          <w:rFonts w:ascii="Times New Roman" w:hAnsi="Times New Roman"/>
          <w:lang w:val="es-ES_tradnl"/>
        </w:rPr>
      </w:pPr>
    </w:p>
    <w:p w:rsidR="00DF7D4E" w:rsidRDefault="00DF7D4E" w:rsidP="0094052E">
      <w:pPr>
        <w:tabs>
          <w:tab w:val="left" w:pos="-1440"/>
        </w:tabs>
        <w:ind w:left="993" w:hanging="284"/>
        <w:jc w:val="both"/>
        <w:rPr>
          <w:rFonts w:ascii="Times New Roman" w:hAnsi="Times New Roman"/>
          <w:lang w:val="es-ES_tradnl"/>
        </w:rPr>
      </w:pPr>
      <w:r>
        <w:rPr>
          <w:rFonts w:ascii="Times New Roman" w:hAnsi="Times New Roman"/>
          <w:lang w:val="es-ES_tradnl"/>
        </w:rPr>
        <w:t>1.</w:t>
      </w:r>
      <w:r w:rsidR="00885D0B">
        <w:rPr>
          <w:rFonts w:ascii="Times New Roman" w:hAnsi="Times New Roman"/>
          <w:lang w:val="es-ES_tradnl"/>
        </w:rPr>
        <w:t xml:space="preserve"> </w:t>
      </w:r>
      <w:r>
        <w:rPr>
          <w:rFonts w:ascii="Times New Roman" w:hAnsi="Times New Roman"/>
          <w:lang w:val="es-ES_tradnl"/>
        </w:rPr>
        <w:t>La correspondencia recibida de la Superintendencia sobre las  auditorías integrales, los exámenes y evaluaciones de cuentas;</w:t>
      </w:r>
    </w:p>
    <w:p w:rsidR="00DF7D4E" w:rsidRDefault="00DF7D4E" w:rsidP="0094052E">
      <w:pPr>
        <w:tabs>
          <w:tab w:val="left" w:pos="-1440"/>
        </w:tabs>
        <w:ind w:left="993" w:hanging="284"/>
        <w:jc w:val="both"/>
        <w:rPr>
          <w:rFonts w:ascii="Times New Roman" w:hAnsi="Times New Roman"/>
          <w:lang w:val="es-ES_tradnl"/>
        </w:rPr>
      </w:pPr>
    </w:p>
    <w:p w:rsidR="00DF7D4E" w:rsidRDefault="00DF7D4E" w:rsidP="0094052E">
      <w:pPr>
        <w:tabs>
          <w:tab w:val="left" w:pos="-1440"/>
        </w:tabs>
        <w:ind w:left="993" w:hanging="284"/>
        <w:jc w:val="both"/>
        <w:rPr>
          <w:rFonts w:ascii="Times New Roman" w:hAnsi="Times New Roman"/>
          <w:lang w:val="es-ES_tradnl"/>
        </w:rPr>
      </w:pPr>
      <w:r>
        <w:rPr>
          <w:rFonts w:ascii="Times New Roman" w:hAnsi="Times New Roman"/>
          <w:lang w:val="es-ES_tradnl"/>
        </w:rPr>
        <w:t>2.</w:t>
      </w:r>
      <w:r w:rsidR="00885D0B">
        <w:rPr>
          <w:rFonts w:ascii="Times New Roman" w:hAnsi="Times New Roman"/>
          <w:lang w:val="es-ES_tradnl"/>
        </w:rPr>
        <w:t xml:space="preserve"> </w:t>
      </w:r>
      <w:r>
        <w:rPr>
          <w:rFonts w:ascii="Times New Roman" w:hAnsi="Times New Roman"/>
          <w:lang w:val="es-ES_tradnl"/>
        </w:rPr>
        <w:t xml:space="preserve">La correspondencia e informes recibidos de los auditores externos sobre el desarrollo de la auditoría; </w:t>
      </w:r>
    </w:p>
    <w:p w:rsidR="00DF7D4E" w:rsidRDefault="00DF7D4E" w:rsidP="0094052E">
      <w:pPr>
        <w:tabs>
          <w:tab w:val="left" w:pos="-1440"/>
        </w:tabs>
        <w:ind w:left="993" w:hanging="284"/>
        <w:jc w:val="both"/>
        <w:rPr>
          <w:rFonts w:ascii="Times New Roman" w:hAnsi="Times New Roman"/>
          <w:lang w:val="es-ES_tradnl"/>
        </w:rPr>
      </w:pPr>
    </w:p>
    <w:p w:rsidR="00DF7D4E" w:rsidRDefault="00DF7D4E" w:rsidP="0094052E">
      <w:pPr>
        <w:tabs>
          <w:tab w:val="left" w:pos="-1440"/>
        </w:tabs>
        <w:ind w:left="993" w:hanging="284"/>
        <w:jc w:val="both"/>
        <w:rPr>
          <w:rFonts w:ascii="Times New Roman" w:hAnsi="Times New Roman"/>
          <w:lang w:val="es-ES_tradnl"/>
        </w:rPr>
      </w:pPr>
      <w:r>
        <w:rPr>
          <w:rFonts w:ascii="Times New Roman" w:hAnsi="Times New Roman"/>
          <w:lang w:val="es-ES_tradnl"/>
        </w:rPr>
        <w:t>3.</w:t>
      </w:r>
      <w:r w:rsidR="00885D0B">
        <w:rPr>
          <w:rFonts w:ascii="Times New Roman" w:hAnsi="Times New Roman"/>
          <w:lang w:val="es-ES_tradnl"/>
        </w:rPr>
        <w:t xml:space="preserve"> </w:t>
      </w:r>
      <w:r>
        <w:rPr>
          <w:rFonts w:ascii="Times New Roman" w:hAnsi="Times New Roman"/>
          <w:lang w:val="es-ES_tradnl"/>
        </w:rPr>
        <w:t>Las respuestas emitidas por la entidad auditada a la Superintendencia y los auditores externos; y</w:t>
      </w:r>
    </w:p>
    <w:p w:rsidR="00DF7D4E" w:rsidRDefault="00DF7D4E" w:rsidP="0094052E">
      <w:pPr>
        <w:tabs>
          <w:tab w:val="left" w:pos="-1440"/>
        </w:tabs>
        <w:ind w:left="993" w:hanging="284"/>
        <w:jc w:val="both"/>
        <w:rPr>
          <w:rFonts w:ascii="Times New Roman" w:hAnsi="Times New Roman"/>
          <w:lang w:val="es-ES_tradnl"/>
        </w:rPr>
      </w:pPr>
    </w:p>
    <w:p w:rsidR="00DF7D4E" w:rsidRDefault="00DF7D4E" w:rsidP="0094052E">
      <w:pPr>
        <w:tabs>
          <w:tab w:val="left" w:pos="-1440"/>
        </w:tabs>
        <w:ind w:left="993" w:hanging="284"/>
        <w:jc w:val="both"/>
        <w:rPr>
          <w:rFonts w:ascii="Times New Roman" w:hAnsi="Times New Roman"/>
          <w:lang w:val="es-ES_tradnl"/>
        </w:rPr>
      </w:pPr>
      <w:r>
        <w:rPr>
          <w:rFonts w:ascii="Times New Roman" w:hAnsi="Times New Roman"/>
          <w:lang w:val="es-ES_tradnl"/>
        </w:rPr>
        <w:t>4.</w:t>
      </w:r>
      <w:r w:rsidR="00885D0B">
        <w:rPr>
          <w:rFonts w:ascii="Times New Roman" w:hAnsi="Times New Roman"/>
          <w:lang w:val="es-ES_tradnl"/>
        </w:rPr>
        <w:t xml:space="preserve"> </w:t>
      </w:r>
      <w:r>
        <w:rPr>
          <w:rFonts w:ascii="Times New Roman" w:hAnsi="Times New Roman"/>
          <w:lang w:val="es-ES_tradnl"/>
        </w:rPr>
        <w:t>Copia de los informes de auditoría interna y de las respuestas que hayan dado las diferentes unidades sobre esos informes.</w:t>
      </w:r>
    </w:p>
    <w:p w:rsidR="00DF7D4E" w:rsidRDefault="00DF7D4E">
      <w:pPr>
        <w:jc w:val="both"/>
        <w:rPr>
          <w:rFonts w:ascii="Times New Roman" w:hAnsi="Times New Roman"/>
          <w:lang w:val="es-ES_tradnl"/>
        </w:rPr>
      </w:pPr>
    </w:p>
    <w:p w:rsidR="00DF7D4E" w:rsidRDefault="00DF7D4E">
      <w:pPr>
        <w:ind w:firstLine="720"/>
        <w:jc w:val="both"/>
        <w:rPr>
          <w:rFonts w:ascii="Times New Roman" w:hAnsi="Times New Roman"/>
          <w:lang w:val="es-ES_tradnl"/>
        </w:rPr>
      </w:pPr>
      <w:r w:rsidRPr="00885D0B">
        <w:rPr>
          <w:rFonts w:ascii="Times New Roman" w:hAnsi="Times New Roman"/>
          <w:b/>
          <w:lang w:val="es-ES_tradnl"/>
        </w:rPr>
        <w:t>Art.45.-</w:t>
      </w:r>
      <w:r>
        <w:rPr>
          <w:rFonts w:ascii="Times New Roman" w:hAnsi="Times New Roman"/>
          <w:lang w:val="es-ES_tradnl"/>
        </w:rPr>
        <w:t xml:space="preserve"> Los estados financieros  que se entreguen a los accionistas o los que se presenten  en la memoria anual de labores,  deberán incluirse completos, con sus notas y con el dictamen del auditor externo</w:t>
      </w:r>
      <w:r>
        <w:rPr>
          <w:rFonts w:ascii="Times New Roman" w:hAnsi="Times New Roman"/>
          <w:u w:val="single"/>
          <w:lang w:val="es-ES_tradnl"/>
        </w:rPr>
        <w:t>.</w:t>
      </w:r>
    </w:p>
    <w:p w:rsidR="00DF7D4E" w:rsidRDefault="00DF7D4E">
      <w:pPr>
        <w:jc w:val="both"/>
        <w:rPr>
          <w:rFonts w:ascii="Times New Roman" w:hAnsi="Times New Roman"/>
          <w:lang w:val="es-ES_tradnl"/>
        </w:rPr>
      </w:pPr>
    </w:p>
    <w:p w:rsidR="00DF7D4E" w:rsidRDefault="00885D0B">
      <w:pPr>
        <w:ind w:firstLine="720"/>
        <w:jc w:val="both"/>
        <w:rPr>
          <w:rFonts w:ascii="Times New Roman" w:hAnsi="Times New Roman"/>
          <w:lang w:val="es-ES_tradnl"/>
        </w:rPr>
      </w:pPr>
      <w:r w:rsidRPr="00885D0B">
        <w:rPr>
          <w:rFonts w:ascii="Times New Roman" w:hAnsi="Times New Roman"/>
          <w:b/>
          <w:lang w:val="es-ES_tradnl"/>
        </w:rPr>
        <w:t>Art.46.</w:t>
      </w:r>
      <w:r w:rsidR="00DF7D4E" w:rsidRPr="00885D0B">
        <w:rPr>
          <w:rFonts w:ascii="Times New Roman" w:hAnsi="Times New Roman"/>
          <w:b/>
          <w:lang w:val="es-ES_tradnl"/>
        </w:rPr>
        <w:t>-</w:t>
      </w:r>
      <w:r w:rsidR="00DF7D4E">
        <w:rPr>
          <w:rFonts w:ascii="Times New Roman" w:hAnsi="Times New Roman"/>
          <w:lang w:val="es-ES_tradnl"/>
        </w:rPr>
        <w:t xml:space="preserve"> La junta directiva de la entidad auditada será responsable de girar las instrucciones para que la administración  proporcione a los auditores externos toda la información necesaria, para que éstos puedan expresar su opinión de manera independiente y sin limitaciones.</w:t>
      </w:r>
    </w:p>
    <w:p w:rsidR="00DF7D4E" w:rsidRDefault="00DF7D4E">
      <w:pPr>
        <w:jc w:val="both"/>
        <w:rPr>
          <w:rFonts w:ascii="Times New Roman" w:hAnsi="Times New Roman"/>
          <w:lang w:val="es-ES_tradnl"/>
        </w:rPr>
      </w:pPr>
    </w:p>
    <w:p w:rsidR="00DF7D4E" w:rsidRDefault="00DF7D4E">
      <w:pPr>
        <w:ind w:firstLine="720"/>
        <w:jc w:val="both"/>
        <w:rPr>
          <w:rFonts w:ascii="Times New Roman" w:hAnsi="Times New Roman"/>
          <w:lang w:val="es-ES_tradnl"/>
        </w:rPr>
      </w:pPr>
      <w:r w:rsidRPr="00885D0B">
        <w:rPr>
          <w:rFonts w:ascii="Times New Roman" w:hAnsi="Times New Roman"/>
          <w:b/>
          <w:lang w:val="es-ES_tradnl"/>
        </w:rPr>
        <w:t>Art.47.-</w:t>
      </w:r>
      <w:r>
        <w:rPr>
          <w:rFonts w:ascii="Times New Roman" w:hAnsi="Times New Roman"/>
          <w:lang w:val="es-ES_tradnl"/>
        </w:rPr>
        <w:t xml:space="preserve"> En el caso de que se produzca cambio de auditor durante la vigencia del contrato de auditoría, debe comunicarse de inmediato a la Superintendencia, expresando las razones de tal decisión y el órgano que la tomó.</w:t>
      </w:r>
    </w:p>
    <w:p w:rsidR="00DF7D4E" w:rsidRDefault="00DF7D4E">
      <w:pPr>
        <w:jc w:val="both"/>
        <w:rPr>
          <w:rFonts w:ascii="Times New Roman" w:hAnsi="Times New Roman"/>
          <w:lang w:val="es-ES_tradnl"/>
        </w:rPr>
      </w:pPr>
    </w:p>
    <w:p w:rsidR="00DF7D4E" w:rsidRDefault="00DF7D4E" w:rsidP="0094052E">
      <w:pPr>
        <w:tabs>
          <w:tab w:val="center" w:pos="4680"/>
        </w:tabs>
        <w:jc w:val="both"/>
        <w:rPr>
          <w:rFonts w:ascii="Times New Roman" w:hAnsi="Times New Roman"/>
          <w:lang w:val="es-ES_tradnl"/>
        </w:rPr>
      </w:pPr>
      <w:r>
        <w:rPr>
          <w:rFonts w:ascii="Times New Roman" w:hAnsi="Times New Roman"/>
          <w:lang w:val="es-ES_tradnl"/>
        </w:rPr>
        <w:tab/>
      </w:r>
      <w:r>
        <w:rPr>
          <w:rFonts w:ascii="Times New Roman" w:hAnsi="Times New Roman"/>
          <w:b/>
          <w:lang w:val="es-ES_tradnl"/>
        </w:rPr>
        <w:t>TÍTULO IV</w:t>
      </w:r>
    </w:p>
    <w:p w:rsidR="00DF7D4E" w:rsidRDefault="00DF7D4E">
      <w:pPr>
        <w:tabs>
          <w:tab w:val="center" w:pos="4680"/>
        </w:tabs>
        <w:jc w:val="both"/>
        <w:rPr>
          <w:rFonts w:ascii="Times New Roman" w:hAnsi="Times New Roman"/>
          <w:b/>
          <w:lang w:val="es-ES_tradnl"/>
        </w:rPr>
      </w:pPr>
      <w:r>
        <w:rPr>
          <w:rFonts w:ascii="Times New Roman" w:hAnsi="Times New Roman"/>
          <w:lang w:val="es-ES_tradnl"/>
        </w:rPr>
        <w:tab/>
      </w:r>
      <w:r>
        <w:rPr>
          <w:rFonts w:ascii="Times New Roman" w:hAnsi="Times New Roman"/>
          <w:b/>
          <w:lang w:val="es-ES_tradnl"/>
        </w:rPr>
        <w:t>CAPÍTULO ÚNICO</w:t>
      </w:r>
    </w:p>
    <w:p w:rsidR="00DF7D4E" w:rsidRDefault="00DF7D4E">
      <w:pPr>
        <w:tabs>
          <w:tab w:val="center" w:pos="4680"/>
        </w:tabs>
        <w:jc w:val="both"/>
        <w:rPr>
          <w:rFonts w:ascii="Times New Roman" w:hAnsi="Times New Roman"/>
          <w:lang w:val="es-ES_tradnl"/>
        </w:rPr>
      </w:pPr>
      <w:r>
        <w:rPr>
          <w:rFonts w:ascii="Times New Roman" w:hAnsi="Times New Roman"/>
          <w:b/>
          <w:lang w:val="es-ES_tradnl"/>
        </w:rPr>
        <w:tab/>
        <w:t xml:space="preserve"> DISPOSICIONES TRANSITORIAS  Y VIGENCIA</w:t>
      </w:r>
    </w:p>
    <w:p w:rsidR="00DF7D4E" w:rsidRDefault="00DF7D4E">
      <w:pPr>
        <w:jc w:val="both"/>
        <w:rPr>
          <w:rFonts w:ascii="Times New Roman" w:hAnsi="Times New Roman"/>
          <w:lang w:val="es-ES_tradnl"/>
        </w:rPr>
      </w:pPr>
    </w:p>
    <w:p w:rsidR="00DF7D4E" w:rsidRDefault="00DF7D4E">
      <w:pPr>
        <w:jc w:val="both"/>
        <w:rPr>
          <w:rFonts w:ascii="Times New Roman" w:hAnsi="Times New Roman"/>
          <w:lang w:val="es-ES_tradnl"/>
        </w:rPr>
      </w:pPr>
      <w:r>
        <w:rPr>
          <w:rFonts w:ascii="Times New Roman" w:hAnsi="Times New Roman"/>
          <w:b/>
          <w:lang w:val="es-ES_tradnl"/>
        </w:rPr>
        <w:t>De los sujetos inscritos con anterioridad</w:t>
      </w:r>
    </w:p>
    <w:p w:rsidR="00DF7D4E" w:rsidRDefault="00DF7D4E">
      <w:pPr>
        <w:ind w:firstLine="720"/>
        <w:jc w:val="both"/>
        <w:rPr>
          <w:rFonts w:ascii="Times New Roman" w:hAnsi="Times New Roman"/>
          <w:lang w:val="es-ES_tradnl"/>
        </w:rPr>
      </w:pPr>
      <w:r w:rsidRPr="00885D0B">
        <w:rPr>
          <w:rFonts w:ascii="Times New Roman" w:hAnsi="Times New Roman"/>
          <w:b/>
          <w:lang w:val="es-ES_tradnl"/>
        </w:rPr>
        <w:t>Art.48.-</w:t>
      </w:r>
      <w:r>
        <w:rPr>
          <w:rFonts w:ascii="Times New Roman" w:hAnsi="Times New Roman"/>
          <w:lang w:val="es-ES_tradnl"/>
        </w:rPr>
        <w:t xml:space="preserve"> Las personas naturales y sociedades que se encuentren inscritas en la Superintendencia del Sistema Financiero, como auditores externos de bancos, deberán dirigirse por escrito al Superintendente del Sistema Financiero manifestándole su deseo de ser autorizados como auditores externos de sociedades de seguros, junto con la correspondiente declaración jurada.</w:t>
      </w:r>
    </w:p>
    <w:p w:rsidR="00DF7D4E" w:rsidRDefault="00DF7D4E">
      <w:pPr>
        <w:jc w:val="both"/>
        <w:rPr>
          <w:rFonts w:ascii="Times New Roman" w:hAnsi="Times New Roman"/>
          <w:lang w:val="es-ES_tradnl"/>
        </w:rPr>
      </w:pPr>
    </w:p>
    <w:p w:rsidR="00DF7D4E" w:rsidRDefault="00DF7D4E">
      <w:pPr>
        <w:ind w:firstLine="720"/>
        <w:jc w:val="both"/>
        <w:rPr>
          <w:rFonts w:ascii="Times New Roman" w:hAnsi="Times New Roman"/>
          <w:lang w:val="es-ES_tradnl"/>
        </w:rPr>
      </w:pPr>
      <w:r>
        <w:rPr>
          <w:rFonts w:ascii="Times New Roman" w:hAnsi="Times New Roman"/>
          <w:lang w:val="es-ES_tradnl"/>
        </w:rPr>
        <w:t>En estos casos la Superintendencia del Sistema Financiero se reserva el derecho de solicitar la ampliación de la información que consta en sus archivos y de realizar las verificaciones y comprobaciones que estime conveniente.</w:t>
      </w:r>
    </w:p>
    <w:p w:rsidR="00DF7D4E" w:rsidRDefault="00DF7D4E">
      <w:pPr>
        <w:jc w:val="both"/>
        <w:rPr>
          <w:rFonts w:ascii="Times New Roman" w:hAnsi="Times New Roman"/>
          <w:lang w:val="es-ES_tradnl"/>
        </w:rPr>
      </w:pPr>
    </w:p>
    <w:p w:rsidR="00DF7D4E" w:rsidRDefault="00DF7D4E">
      <w:pPr>
        <w:pStyle w:val="Textoindependiente"/>
        <w:rPr>
          <w:rFonts w:ascii="Times New Roman" w:hAnsi="Times New Roman"/>
        </w:rPr>
      </w:pPr>
      <w:r>
        <w:rPr>
          <w:rFonts w:ascii="Times New Roman" w:hAnsi="Times New Roman"/>
        </w:rPr>
        <w:tab/>
        <w:t xml:space="preserve">Mientras  un despacho </w:t>
      </w:r>
      <w:r w:rsidR="002107AA">
        <w:rPr>
          <w:rFonts w:ascii="Times New Roman" w:hAnsi="Times New Roman"/>
        </w:rPr>
        <w:t>tenga</w:t>
      </w:r>
      <w:r>
        <w:rPr>
          <w:rFonts w:ascii="Times New Roman" w:hAnsi="Times New Roman"/>
        </w:rPr>
        <w:t xml:space="preserve"> un proceso administrativo pendiente por infracción grave cometida en el desarrollo de su trabajo, no podrá ser inscrito en el registro respectivo para ofrecer servicios de auditoría a sociedades de seguros.</w:t>
      </w:r>
    </w:p>
    <w:p w:rsidR="00DF7D4E" w:rsidRDefault="00DF7D4E">
      <w:pPr>
        <w:jc w:val="both"/>
        <w:rPr>
          <w:rFonts w:ascii="Times New Roman" w:hAnsi="Times New Roman"/>
          <w:lang w:val="es-ES_tradnl"/>
        </w:rPr>
      </w:pPr>
    </w:p>
    <w:p w:rsidR="00DF7D4E" w:rsidRDefault="00DF7D4E">
      <w:pPr>
        <w:ind w:firstLine="720"/>
        <w:jc w:val="both"/>
        <w:rPr>
          <w:rFonts w:ascii="Times New Roman" w:hAnsi="Times New Roman"/>
          <w:lang w:val="es-ES_tradnl"/>
        </w:rPr>
      </w:pPr>
      <w:r w:rsidRPr="00885D0B">
        <w:rPr>
          <w:rFonts w:ascii="Times New Roman" w:hAnsi="Times New Roman"/>
          <w:b/>
          <w:lang w:val="es-ES_tradnl"/>
        </w:rPr>
        <w:t>Art. 49.-</w:t>
      </w:r>
      <w:r>
        <w:rPr>
          <w:rFonts w:ascii="Times New Roman" w:hAnsi="Times New Roman"/>
          <w:lang w:val="es-ES_tradnl"/>
        </w:rPr>
        <w:t xml:space="preserve"> Lo no contemplado en estas Normas será resuelto por el Consejo Directivo de la Superintendencia.</w:t>
      </w:r>
    </w:p>
    <w:p w:rsidR="00DF7D4E" w:rsidRDefault="00DF7D4E">
      <w:pPr>
        <w:jc w:val="both"/>
        <w:rPr>
          <w:rFonts w:ascii="Times New Roman" w:hAnsi="Times New Roman"/>
          <w:lang w:val="es-ES_tradnl"/>
        </w:rPr>
      </w:pPr>
    </w:p>
    <w:p w:rsidR="00DF7D4E" w:rsidRDefault="00DF7D4E">
      <w:pPr>
        <w:jc w:val="both"/>
        <w:rPr>
          <w:rFonts w:ascii="Times New Roman" w:hAnsi="Times New Roman"/>
          <w:lang w:val="es-ES_tradnl"/>
        </w:rPr>
      </w:pPr>
      <w:r>
        <w:rPr>
          <w:rFonts w:ascii="Times New Roman" w:hAnsi="Times New Roman"/>
          <w:b/>
          <w:lang w:val="es-ES_tradnl"/>
        </w:rPr>
        <w:tab/>
      </w:r>
      <w:r w:rsidRPr="00885D0B">
        <w:rPr>
          <w:rFonts w:ascii="Times New Roman" w:hAnsi="Times New Roman"/>
          <w:b/>
          <w:lang w:val="es-ES_tradnl"/>
        </w:rPr>
        <w:t>Art.50.-</w:t>
      </w:r>
      <w:r>
        <w:rPr>
          <w:rFonts w:ascii="Times New Roman" w:hAnsi="Times New Roman"/>
          <w:lang w:val="es-ES_tradnl"/>
        </w:rPr>
        <w:t xml:space="preserve"> Lo establecido en los incisos segundo y tercero del artículo 33 de estas Normas se aplicará a las auditorías de las sociedades de seguros, a partir del ejercicio económico del año 2000.</w:t>
      </w:r>
    </w:p>
    <w:p w:rsidR="00DF7D4E" w:rsidRDefault="00DF7D4E">
      <w:pPr>
        <w:jc w:val="both"/>
        <w:rPr>
          <w:rFonts w:ascii="Times New Roman" w:hAnsi="Times New Roman"/>
          <w:lang w:val="es-ES_tradnl"/>
        </w:rPr>
      </w:pPr>
    </w:p>
    <w:p w:rsidR="00DF7D4E" w:rsidRDefault="00DF7D4E">
      <w:pPr>
        <w:pStyle w:val="Textoindependiente"/>
        <w:rPr>
          <w:rFonts w:ascii="Times New Roman" w:hAnsi="Times New Roman"/>
        </w:rPr>
      </w:pPr>
      <w:r>
        <w:rPr>
          <w:rFonts w:ascii="Times New Roman" w:hAnsi="Times New Roman"/>
        </w:rPr>
        <w:tab/>
      </w:r>
      <w:r w:rsidRPr="00885D0B">
        <w:rPr>
          <w:rFonts w:ascii="Times New Roman" w:hAnsi="Times New Roman"/>
          <w:b/>
        </w:rPr>
        <w:t>Art.51.-</w:t>
      </w:r>
      <w:r>
        <w:rPr>
          <w:rFonts w:ascii="Times New Roman" w:hAnsi="Times New Roman"/>
        </w:rPr>
        <w:t xml:space="preserve"> Las presentes Normas derogan el “Reglamento para las Auditorías Externas de Bancos, Financieras y Sociedades de Seguros”, aprobado por el Consejo Directivo en Sesión CD-9/97 del 5 de marzo de 1997.</w:t>
      </w:r>
    </w:p>
    <w:p w:rsidR="00DF7D4E" w:rsidRDefault="00DF7D4E">
      <w:pPr>
        <w:jc w:val="both"/>
        <w:rPr>
          <w:rFonts w:ascii="Times New Roman" w:hAnsi="Times New Roman"/>
          <w:lang w:val="es-ES_tradnl"/>
        </w:rPr>
      </w:pPr>
    </w:p>
    <w:p w:rsidR="00DF7D4E" w:rsidRDefault="00DF7D4E">
      <w:pPr>
        <w:jc w:val="both"/>
        <w:rPr>
          <w:rFonts w:ascii="Times New Roman" w:hAnsi="Times New Roman"/>
          <w:lang w:val="es-ES_tradnl"/>
        </w:rPr>
      </w:pPr>
      <w:r>
        <w:rPr>
          <w:rFonts w:ascii="Times New Roman" w:hAnsi="Times New Roman"/>
          <w:lang w:val="es-ES_tradnl"/>
        </w:rPr>
        <w:tab/>
      </w:r>
      <w:r w:rsidRPr="00885D0B">
        <w:rPr>
          <w:rFonts w:ascii="Times New Roman" w:hAnsi="Times New Roman"/>
          <w:b/>
          <w:lang w:val="es-ES_tradnl"/>
        </w:rPr>
        <w:t>Art.52.-</w:t>
      </w:r>
      <w:r>
        <w:rPr>
          <w:rFonts w:ascii="Times New Roman" w:hAnsi="Times New Roman"/>
          <w:lang w:val="es-ES_tradnl"/>
        </w:rPr>
        <w:t xml:space="preserve"> Los procesos administrativos en contra de los auditores externos de bancos o sociedades de seguros, iniciados con el Reglamento referido en el artículo anterior, se continúan tramitando con base a ese instrumento.</w:t>
      </w:r>
    </w:p>
    <w:p w:rsidR="00DF7D4E" w:rsidRDefault="00DF7D4E">
      <w:pPr>
        <w:jc w:val="both"/>
        <w:rPr>
          <w:rFonts w:ascii="Times New Roman" w:hAnsi="Times New Roman"/>
          <w:lang w:val="es-ES_tradnl"/>
        </w:rPr>
      </w:pPr>
    </w:p>
    <w:p w:rsidR="00DF7D4E" w:rsidRDefault="00DF7D4E">
      <w:pPr>
        <w:jc w:val="both"/>
        <w:rPr>
          <w:rFonts w:ascii="Times New Roman" w:hAnsi="Times New Roman"/>
          <w:lang w:val="es-ES_tradnl"/>
        </w:rPr>
      </w:pPr>
      <w:r>
        <w:rPr>
          <w:rFonts w:ascii="Times New Roman" w:hAnsi="Times New Roman"/>
          <w:lang w:val="es-ES_tradnl"/>
        </w:rPr>
        <w:tab/>
      </w:r>
      <w:r w:rsidRPr="00885D0B">
        <w:rPr>
          <w:rFonts w:ascii="Times New Roman" w:hAnsi="Times New Roman"/>
          <w:b/>
          <w:lang w:val="es-ES_tradnl"/>
        </w:rPr>
        <w:t>Art. 52-A.-</w:t>
      </w:r>
      <w:r>
        <w:rPr>
          <w:rFonts w:ascii="Times New Roman" w:hAnsi="Times New Roman"/>
          <w:lang w:val="es-ES_tradnl"/>
        </w:rPr>
        <w:t xml:space="preserve"> </w:t>
      </w:r>
      <w:r>
        <w:rPr>
          <w:rFonts w:ascii="Times New Roman" w:hAnsi="Times New Roman"/>
          <w:i/>
          <w:iCs/>
          <w:lang w:val="es-ES_tradnl"/>
        </w:rPr>
        <w:t>Las presentes reformas se aplicarán a partir de los estados financieros correspondientes al ejercicio de 2001</w:t>
      </w:r>
      <w:r w:rsidR="008D39FC">
        <w:rPr>
          <w:rFonts w:ascii="Times New Roman" w:hAnsi="Times New Roman"/>
          <w:i/>
          <w:iCs/>
          <w:lang w:val="es-ES_tradnl"/>
        </w:rPr>
        <w:t>. (</w:t>
      </w:r>
      <w:r>
        <w:rPr>
          <w:rFonts w:ascii="Times New Roman" w:hAnsi="Times New Roman"/>
          <w:i/>
          <w:iCs/>
          <w:lang w:val="es-ES_tradnl"/>
        </w:rPr>
        <w:t>1)</w:t>
      </w:r>
    </w:p>
    <w:p w:rsidR="00DF7D4E" w:rsidRDefault="00DF7D4E">
      <w:pPr>
        <w:jc w:val="both"/>
        <w:rPr>
          <w:rFonts w:ascii="Times New Roman" w:hAnsi="Times New Roman"/>
          <w:lang w:val="es-ES_tradnl"/>
        </w:rPr>
      </w:pPr>
    </w:p>
    <w:p w:rsidR="00DF7D4E" w:rsidRDefault="00DF7D4E">
      <w:pPr>
        <w:jc w:val="both"/>
        <w:rPr>
          <w:rFonts w:ascii="Times New Roman" w:hAnsi="Times New Roman"/>
          <w:sz w:val="16"/>
          <w:lang w:val="es-ES_tradnl"/>
        </w:rPr>
      </w:pPr>
      <w:r>
        <w:rPr>
          <w:rFonts w:ascii="Times New Roman" w:hAnsi="Times New Roman"/>
          <w:lang w:val="es-ES_tradnl"/>
        </w:rPr>
        <w:tab/>
      </w:r>
      <w:r w:rsidRPr="00885D0B">
        <w:rPr>
          <w:rFonts w:ascii="Times New Roman" w:hAnsi="Times New Roman"/>
          <w:b/>
          <w:lang w:val="es-ES_tradnl"/>
        </w:rPr>
        <w:t>Art.53.-</w:t>
      </w:r>
      <w:r>
        <w:rPr>
          <w:rFonts w:ascii="Times New Roman" w:hAnsi="Times New Roman"/>
          <w:lang w:val="es-ES_tradnl"/>
        </w:rPr>
        <w:t xml:space="preserve"> Las presentes Normas son  de aplicación a las auditorías correspondientes al ejercicio económico de 1999, a partir del 1º.  </w:t>
      </w:r>
      <w:proofErr w:type="gramStart"/>
      <w:r>
        <w:rPr>
          <w:rFonts w:ascii="Times New Roman" w:hAnsi="Times New Roman"/>
          <w:lang w:val="es-ES_tradnl"/>
        </w:rPr>
        <w:t>de</w:t>
      </w:r>
      <w:proofErr w:type="gramEnd"/>
      <w:r>
        <w:rPr>
          <w:rFonts w:ascii="Times New Roman" w:hAnsi="Times New Roman"/>
          <w:lang w:val="es-ES_tradnl"/>
        </w:rPr>
        <w:t xml:space="preserve"> octubre de 1999 ; a los hechos ocurridos antes de esa fecha se les aplica el Reglamento derogado.</w:t>
      </w:r>
    </w:p>
    <w:p w:rsidR="00DF7D4E" w:rsidRDefault="00DF7D4E">
      <w:pPr>
        <w:jc w:val="center"/>
        <w:rPr>
          <w:rFonts w:ascii="Times New Roman" w:hAnsi="Times New Roman"/>
          <w:b/>
          <w:lang w:val="es-ES_tradnl"/>
        </w:rPr>
      </w:pPr>
    </w:p>
    <w:p w:rsidR="0094052E" w:rsidRDefault="0094052E">
      <w:pPr>
        <w:jc w:val="center"/>
        <w:rPr>
          <w:rFonts w:ascii="Times New Roman" w:hAnsi="Times New Roman"/>
          <w:b/>
          <w:lang w:val="es-ES_tradnl"/>
        </w:rPr>
      </w:pPr>
    </w:p>
    <w:p w:rsidR="00DF7D4E" w:rsidRPr="005024D9" w:rsidRDefault="00DF7D4E">
      <w:pPr>
        <w:jc w:val="center"/>
        <w:rPr>
          <w:rFonts w:ascii="Times New Roman" w:hAnsi="Times New Roman"/>
          <w:b/>
          <w:sz w:val="20"/>
          <w:lang w:val="es-ES_tradnl"/>
        </w:rPr>
      </w:pPr>
      <w:r w:rsidRPr="005024D9">
        <w:rPr>
          <w:rFonts w:ascii="Times New Roman" w:hAnsi="Times New Roman"/>
          <w:b/>
          <w:sz w:val="20"/>
          <w:lang w:val="es-ES_tradnl"/>
        </w:rPr>
        <w:t>Aprobadas por el Consejo Directivo de la Superintendencia del Sistema Financiero en Sesión No. CD-61/99 de fecha 26 de agosto de 1999.</w:t>
      </w:r>
    </w:p>
    <w:p w:rsidR="00DF7D4E" w:rsidRPr="005024D9" w:rsidRDefault="00DF7D4E">
      <w:pPr>
        <w:jc w:val="center"/>
        <w:rPr>
          <w:rFonts w:ascii="Times New Roman" w:hAnsi="Times New Roman"/>
          <w:b/>
          <w:sz w:val="20"/>
          <w:lang w:val="es-ES_tradnl"/>
        </w:rPr>
      </w:pPr>
    </w:p>
    <w:p w:rsidR="00DF7D4E" w:rsidRPr="00594672" w:rsidRDefault="00DF7D4E" w:rsidP="00594672">
      <w:pPr>
        <w:jc w:val="center"/>
        <w:rPr>
          <w:rFonts w:ascii="Times New Roman" w:hAnsi="Times New Roman"/>
          <w:b/>
          <w:sz w:val="20"/>
          <w:lang w:val="es-ES_tradnl"/>
        </w:rPr>
      </w:pPr>
      <w:r w:rsidRPr="005024D9">
        <w:rPr>
          <w:rFonts w:ascii="Times New Roman" w:hAnsi="Times New Roman"/>
          <w:b/>
          <w:sz w:val="20"/>
          <w:lang w:val="es-ES_tradnl"/>
        </w:rPr>
        <w:t>(1) Reformas Aprobadas por el Consejo Directivo de la Superintendencia del Sistema Financiero en Sesión No. CD-02/02 de fecha 16 de enero de 2002.</w:t>
      </w:r>
    </w:p>
    <w:sectPr w:rsidR="00DF7D4E" w:rsidRPr="00594672" w:rsidSect="00446275">
      <w:headerReference w:type="default" r:id="rId7"/>
      <w:headerReference w:type="first" r:id="rId8"/>
      <w:endnotePr>
        <w:numFmt w:val="decimal"/>
      </w:endnotePr>
      <w:pgSz w:w="12240" w:h="15840" w:code="1"/>
      <w:pgMar w:top="1440" w:right="1440" w:bottom="1440" w:left="1440" w:header="1440" w:footer="144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FD2" w:rsidRDefault="00D62FD2">
      <w:r>
        <w:separator/>
      </w:r>
    </w:p>
  </w:endnote>
  <w:endnote w:type="continuationSeparator" w:id="0">
    <w:p w:rsidR="00D62FD2" w:rsidRDefault="00D62F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rus Blk BT">
    <w:altName w:val="Century"/>
    <w:charset w:val="00"/>
    <w:family w:val="roman"/>
    <w:pitch w:val="variable"/>
    <w:sig w:usb0="00000001" w:usb1="00000000" w:usb2="00000000" w:usb3="00000000" w:csb0="0000001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FD2" w:rsidRDefault="00D62FD2">
      <w:r>
        <w:separator/>
      </w:r>
    </w:p>
  </w:footnote>
  <w:footnote w:type="continuationSeparator" w:id="0">
    <w:p w:rsidR="00D62FD2" w:rsidRDefault="00D62F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D2" w:rsidRPr="00885D0B" w:rsidRDefault="00D62FD2" w:rsidP="00885D0B">
    <w:pPr>
      <w:pStyle w:val="Encabezado"/>
      <w:rPr>
        <w:rFonts w:ascii="Times New Roman" w:hAnsi="Times New Roman"/>
        <w:b/>
        <w:sz w:val="22"/>
        <w:szCs w:val="22"/>
        <w:lang w:val="es-ES_tradnl"/>
      </w:rPr>
    </w:pPr>
    <w:r w:rsidRPr="00885D0B">
      <w:rPr>
        <w:rFonts w:ascii="Times New Roman" w:hAnsi="Times New Roman"/>
        <w:b/>
        <w:sz w:val="22"/>
        <w:szCs w:val="22"/>
        <w:lang w:val="es-ES_tradnl"/>
      </w:rPr>
      <w:t>SUPERINTENDENCIA DEL SISTEMA FINANCIERO</w:t>
    </w:r>
  </w:p>
  <w:p w:rsidR="00D62FD2" w:rsidRPr="00885D0B" w:rsidRDefault="00D62FD2">
    <w:pPr>
      <w:pStyle w:val="Encabezado"/>
      <w:rPr>
        <w:rFonts w:ascii="Times New Roman" w:hAnsi="Times New Roman"/>
        <w:sz w:val="20"/>
        <w:lang w:val="es-ES_tradnl"/>
      </w:rPr>
    </w:pPr>
    <w:r w:rsidRPr="00885D0B">
      <w:rPr>
        <w:rFonts w:ascii="Times New Roman" w:hAnsi="Times New Roman"/>
        <w:sz w:val="20"/>
        <w:lang w:val="es-ES_tradnl"/>
      </w:rPr>
      <w:t>SAN SALVADOR, EL SALVADOR, C.A.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D2" w:rsidRPr="005024D9" w:rsidRDefault="00D62FD2" w:rsidP="005024D9">
    <w:pPr>
      <w:pStyle w:val="Encabezado"/>
      <w:jc w:val="center"/>
      <w:rPr>
        <w:rFonts w:ascii="Times New Roman" w:hAnsi="Times New Roman"/>
        <w:b/>
        <w:sz w:val="22"/>
        <w:szCs w:val="22"/>
        <w:lang w:val="es-ES_tradnl"/>
      </w:rPr>
    </w:pPr>
    <w:r w:rsidRPr="005024D9">
      <w:rPr>
        <w:rFonts w:ascii="Times New Roman" w:hAnsi="Times New Roman"/>
        <w:b/>
        <w:sz w:val="22"/>
        <w:szCs w:val="22"/>
        <w:lang w:val="es-ES_tradnl"/>
      </w:rPr>
      <w:t>SUPERINTENDENCIA DEL SISTEMA FINANCIERO</w:t>
    </w:r>
  </w:p>
  <w:p w:rsidR="00D62FD2" w:rsidRPr="005024D9" w:rsidRDefault="00D62FD2" w:rsidP="005024D9">
    <w:pPr>
      <w:pStyle w:val="Encabezado"/>
      <w:jc w:val="center"/>
      <w:rPr>
        <w:rFonts w:ascii="Times New Roman" w:hAnsi="Times New Roman"/>
        <w:sz w:val="20"/>
        <w:lang w:val="es-ES_tradnl"/>
      </w:rPr>
    </w:pPr>
    <w:r w:rsidRPr="005024D9">
      <w:rPr>
        <w:rFonts w:ascii="Times New Roman" w:hAnsi="Times New Roman"/>
        <w:sz w:val="20"/>
        <w:lang w:val="es-ES_tradnl"/>
      </w:rPr>
      <w:t>SAN SALVADOR, EL SALVADOR, C.A.</w:t>
    </w:r>
  </w:p>
  <w:p w:rsidR="00D62FD2" w:rsidRPr="005024D9" w:rsidRDefault="00D62FD2" w:rsidP="005024D9">
    <w:pPr>
      <w:pStyle w:val="Encabezado"/>
      <w:pBdr>
        <w:bottom w:val="single" w:sz="4" w:space="1" w:color="auto"/>
      </w:pBdr>
      <w:jc w:val="center"/>
      <w:rPr>
        <w:rFonts w:ascii="Times New Roman" w:hAnsi="Times New Roman"/>
      </w:rPr>
    </w:pPr>
    <w:r w:rsidRPr="005024D9">
      <w:rPr>
        <w:rFonts w:ascii="Times New Roman" w:hAnsi="Times New Roman"/>
        <w:sz w:val="20"/>
      </w:rPr>
      <w:t xml:space="preserve">TELEFONO (503) 2281-2444. Email: </w:t>
    </w:r>
    <w:hyperlink r:id="rId1" w:history="1">
      <w:r w:rsidRPr="005024D9">
        <w:rPr>
          <w:rStyle w:val="Hipervnculo"/>
          <w:rFonts w:ascii="Times New Roman" w:hAnsi="Times New Roman"/>
          <w:sz w:val="20"/>
        </w:rPr>
        <w:t>informa@ssf.gob.sv</w:t>
      </w:r>
    </w:hyperlink>
    <w:r w:rsidRPr="005024D9">
      <w:rPr>
        <w:rFonts w:ascii="Times New Roman" w:hAnsi="Times New Roman"/>
        <w:sz w:val="20"/>
      </w:rPr>
      <w:t xml:space="preserve"> .  </w:t>
    </w:r>
    <w:r w:rsidRPr="005024D9">
      <w:rPr>
        <w:rFonts w:ascii="Times New Roman" w:hAnsi="Times New Roman"/>
        <w:sz w:val="20"/>
        <w:lang w:val="en-GB"/>
      </w:rPr>
      <w:t xml:space="preserve">Web: </w:t>
    </w:r>
    <w:hyperlink r:id="rId2" w:history="1">
      <w:r w:rsidRPr="005024D9">
        <w:rPr>
          <w:rStyle w:val="Hipervnculo"/>
          <w:rFonts w:ascii="Times New Roman" w:hAnsi="Times New Roman"/>
          <w:sz w:val="20"/>
          <w:lang w:val="en-GB"/>
        </w:rPr>
        <w:t>http://www.ssf.gob.sv</w:t>
      </w:r>
    </w:hyperlink>
  </w:p>
  <w:p w:rsidR="00D62FD2" w:rsidRDefault="00D62FD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7AC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nsid w:val="15201010"/>
    <w:multiLevelType w:val="singleLevel"/>
    <w:tmpl w:val="E982A31E"/>
    <w:lvl w:ilvl="0">
      <w:start w:val="1"/>
      <w:numFmt w:val="lowerLetter"/>
      <w:lvlText w:val="%1)"/>
      <w:lvlJc w:val="left"/>
      <w:pPr>
        <w:tabs>
          <w:tab w:val="num" w:pos="1440"/>
        </w:tabs>
        <w:ind w:left="1440" w:hanging="720"/>
      </w:pPr>
      <w:rPr>
        <w:rFonts w:hint="default"/>
      </w:rPr>
    </w:lvl>
  </w:abstractNum>
  <w:abstractNum w:abstractNumId="2">
    <w:nsid w:val="1547024A"/>
    <w:multiLevelType w:val="singleLevel"/>
    <w:tmpl w:val="D94A8BC8"/>
    <w:lvl w:ilvl="0">
      <w:start w:val="1"/>
      <w:numFmt w:val="decimal"/>
      <w:lvlText w:val="%1."/>
      <w:lvlJc w:val="left"/>
      <w:pPr>
        <w:tabs>
          <w:tab w:val="num" w:pos="720"/>
        </w:tabs>
        <w:ind w:left="720" w:hanging="720"/>
      </w:pPr>
      <w:rPr>
        <w:rFonts w:hint="default"/>
      </w:rPr>
    </w:lvl>
  </w:abstractNum>
  <w:abstractNum w:abstractNumId="3">
    <w:nsid w:val="19CE1909"/>
    <w:multiLevelType w:val="singleLevel"/>
    <w:tmpl w:val="3B3031D2"/>
    <w:lvl w:ilvl="0">
      <w:start w:val="4"/>
      <w:numFmt w:val="decimal"/>
      <w:lvlText w:val="%1."/>
      <w:lvlJc w:val="left"/>
      <w:pPr>
        <w:tabs>
          <w:tab w:val="num" w:pos="1440"/>
        </w:tabs>
        <w:ind w:left="1440" w:hanging="720"/>
      </w:pPr>
      <w:rPr>
        <w:rFonts w:hint="default"/>
      </w:rPr>
    </w:lvl>
  </w:abstractNum>
  <w:abstractNum w:abstractNumId="4">
    <w:nsid w:val="31525C38"/>
    <w:multiLevelType w:val="singleLevel"/>
    <w:tmpl w:val="1A708EEC"/>
    <w:lvl w:ilvl="0">
      <w:start w:val="3"/>
      <w:numFmt w:val="decimal"/>
      <w:lvlText w:val="%1."/>
      <w:lvlJc w:val="left"/>
      <w:pPr>
        <w:tabs>
          <w:tab w:val="num" w:pos="1080"/>
        </w:tabs>
        <w:ind w:left="1080" w:hanging="360"/>
      </w:pPr>
      <w:rPr>
        <w:rFonts w:hint="default"/>
        <w:u w:val="single"/>
      </w:rPr>
    </w:lvl>
  </w:abstractNum>
  <w:abstractNum w:abstractNumId="5">
    <w:nsid w:val="3315799C"/>
    <w:multiLevelType w:val="singleLevel"/>
    <w:tmpl w:val="6FD01D3C"/>
    <w:lvl w:ilvl="0">
      <w:start w:val="1"/>
      <w:numFmt w:val="decimal"/>
      <w:lvlText w:val="%1."/>
      <w:lvlJc w:val="left"/>
      <w:pPr>
        <w:tabs>
          <w:tab w:val="num" w:pos="1080"/>
        </w:tabs>
        <w:ind w:left="1080" w:hanging="360"/>
      </w:pPr>
      <w:rPr>
        <w:rFonts w:hint="default"/>
      </w:rPr>
    </w:lvl>
  </w:abstractNum>
  <w:abstractNum w:abstractNumId="6">
    <w:nsid w:val="35DD12BF"/>
    <w:multiLevelType w:val="singleLevel"/>
    <w:tmpl w:val="B0425F02"/>
    <w:lvl w:ilvl="0">
      <w:start w:val="1"/>
      <w:numFmt w:val="decimal"/>
      <w:lvlText w:val="%1."/>
      <w:lvlJc w:val="left"/>
      <w:pPr>
        <w:tabs>
          <w:tab w:val="num" w:pos="1440"/>
        </w:tabs>
        <w:ind w:left="1440" w:hanging="720"/>
      </w:pPr>
      <w:rPr>
        <w:rFonts w:hint="default"/>
      </w:rPr>
    </w:lvl>
  </w:abstractNum>
  <w:abstractNum w:abstractNumId="7">
    <w:nsid w:val="395D5260"/>
    <w:multiLevelType w:val="singleLevel"/>
    <w:tmpl w:val="C3C60572"/>
    <w:lvl w:ilvl="0">
      <w:start w:val="7"/>
      <w:numFmt w:val="decimal"/>
      <w:lvlText w:val="%1."/>
      <w:lvlJc w:val="left"/>
      <w:pPr>
        <w:tabs>
          <w:tab w:val="num" w:pos="720"/>
        </w:tabs>
        <w:ind w:left="720" w:hanging="720"/>
      </w:pPr>
      <w:rPr>
        <w:rFonts w:hint="default"/>
      </w:rPr>
    </w:lvl>
  </w:abstractNum>
  <w:abstractNum w:abstractNumId="8">
    <w:nsid w:val="46752861"/>
    <w:multiLevelType w:val="singleLevel"/>
    <w:tmpl w:val="A650CDC2"/>
    <w:lvl w:ilvl="0">
      <w:start w:val="2"/>
      <w:numFmt w:val="decimal"/>
      <w:lvlText w:val=""/>
      <w:lvlJc w:val="left"/>
      <w:pPr>
        <w:tabs>
          <w:tab w:val="num" w:pos="360"/>
        </w:tabs>
        <w:ind w:left="360" w:hanging="360"/>
      </w:pPr>
      <w:rPr>
        <w:rFonts w:ascii="Times New Roman" w:hAnsi="Times New Roman" w:hint="default"/>
      </w:rPr>
    </w:lvl>
  </w:abstractNum>
  <w:abstractNum w:abstractNumId="9">
    <w:nsid w:val="4FE96570"/>
    <w:multiLevelType w:val="singleLevel"/>
    <w:tmpl w:val="8228CA1E"/>
    <w:lvl w:ilvl="0">
      <w:start w:val="2"/>
      <w:numFmt w:val="lowerLetter"/>
      <w:lvlText w:val="%1)"/>
      <w:lvlJc w:val="left"/>
      <w:pPr>
        <w:tabs>
          <w:tab w:val="num" w:pos="1440"/>
        </w:tabs>
        <w:ind w:left="1440" w:hanging="720"/>
      </w:pPr>
      <w:rPr>
        <w:rFonts w:hint="default"/>
      </w:rPr>
    </w:lvl>
  </w:abstractNum>
  <w:abstractNum w:abstractNumId="10">
    <w:nsid w:val="778C7E28"/>
    <w:multiLevelType w:val="singleLevel"/>
    <w:tmpl w:val="11E49B40"/>
    <w:lvl w:ilvl="0">
      <w:start w:val="1"/>
      <w:numFmt w:val="decimal"/>
      <w:lvlText w:val="%1."/>
      <w:lvlJc w:val="left"/>
      <w:pPr>
        <w:tabs>
          <w:tab w:val="num" w:pos="720"/>
        </w:tabs>
        <w:ind w:left="720" w:hanging="720"/>
      </w:pPr>
      <w:rPr>
        <w:rFonts w:hint="default"/>
      </w:rPr>
    </w:lvl>
  </w:abstractNum>
  <w:num w:numId="1">
    <w:abstractNumId w:val="0"/>
  </w:num>
  <w:num w:numId="2">
    <w:abstractNumId w:val="6"/>
  </w:num>
  <w:num w:numId="3">
    <w:abstractNumId w:val="4"/>
  </w:num>
  <w:num w:numId="4">
    <w:abstractNumId w:val="8"/>
  </w:num>
  <w:num w:numId="5">
    <w:abstractNumId w:val="3"/>
  </w:num>
  <w:num w:numId="6">
    <w:abstractNumId w:val="7"/>
  </w:num>
  <w:num w:numId="7">
    <w:abstractNumId w:val="1"/>
  </w:num>
  <w:num w:numId="8">
    <w:abstractNumId w:val="2"/>
  </w:num>
  <w:num w:numId="9">
    <w:abstractNumId w:val="10"/>
  </w:num>
  <w:num w:numId="10">
    <w:abstractNumId w:val="9"/>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stylePaneFormatFilter w:val="3F01"/>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8285D"/>
    <w:rsid w:val="0007241C"/>
    <w:rsid w:val="00181628"/>
    <w:rsid w:val="002107AA"/>
    <w:rsid w:val="0028285D"/>
    <w:rsid w:val="003E47D9"/>
    <w:rsid w:val="003F4399"/>
    <w:rsid w:val="00446275"/>
    <w:rsid w:val="005024D9"/>
    <w:rsid w:val="00594672"/>
    <w:rsid w:val="00885D0B"/>
    <w:rsid w:val="008D39FC"/>
    <w:rsid w:val="0094052E"/>
    <w:rsid w:val="00992284"/>
    <w:rsid w:val="009E7C5F"/>
    <w:rsid w:val="00C10382"/>
    <w:rsid w:val="00D62FD2"/>
    <w:rsid w:val="00DF7D4E"/>
    <w:rsid w:val="00EB2A04"/>
    <w:rsid w:val="00ED092B"/>
    <w:rsid w:val="00F84DA4"/>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colormenu v:ext="edit" fillcolor="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275"/>
    <w:pPr>
      <w:widowControl w:val="0"/>
    </w:pPr>
    <w:rPr>
      <w:rFonts w:ascii="Courier" w:hAnsi="Courier"/>
      <w:snapToGrid w:val="0"/>
      <w:sz w:val="24"/>
      <w:lang w:val="en-US" w:eastAsia="es-ES"/>
    </w:rPr>
  </w:style>
  <w:style w:type="paragraph" w:styleId="Ttulo1">
    <w:name w:val="heading 1"/>
    <w:basedOn w:val="Normal"/>
    <w:next w:val="Normal"/>
    <w:qFormat/>
    <w:rsid w:val="00446275"/>
    <w:pPr>
      <w:keepNext/>
      <w:tabs>
        <w:tab w:val="center" w:pos="4680"/>
      </w:tabs>
      <w:outlineLvl w:val="0"/>
    </w:pPr>
    <w:rPr>
      <w:rFonts w:ascii="Arial" w:hAnsi="Arial"/>
      <w:b/>
      <w:lang w:val="es-ES_tradnl"/>
    </w:rPr>
  </w:style>
  <w:style w:type="paragraph" w:styleId="Ttulo2">
    <w:name w:val="heading 2"/>
    <w:basedOn w:val="Normal"/>
    <w:next w:val="Normal"/>
    <w:qFormat/>
    <w:rsid w:val="00446275"/>
    <w:pPr>
      <w:keepNext/>
      <w:jc w:val="center"/>
      <w:outlineLvl w:val="1"/>
    </w:pPr>
    <w:rPr>
      <w:rFonts w:ascii="Arial" w:hAnsi="Arial"/>
      <w:b/>
      <w:lang w:val="es-ES_tradnl"/>
    </w:rPr>
  </w:style>
  <w:style w:type="paragraph" w:styleId="Ttulo3">
    <w:name w:val="heading 3"/>
    <w:basedOn w:val="Normal"/>
    <w:next w:val="Normal"/>
    <w:qFormat/>
    <w:rsid w:val="00446275"/>
    <w:pPr>
      <w:keepNext/>
      <w:spacing w:line="240" w:lineRule="exact"/>
      <w:outlineLvl w:val="2"/>
    </w:pPr>
    <w:rPr>
      <w:rFonts w:ascii="Times New Roman" w:hAnsi="Times New Roman"/>
      <w:b/>
      <w:i/>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446275"/>
  </w:style>
  <w:style w:type="paragraph" w:styleId="Textoindependiente">
    <w:name w:val="Body Text"/>
    <w:basedOn w:val="Normal"/>
    <w:rsid w:val="00446275"/>
    <w:pPr>
      <w:jc w:val="both"/>
    </w:pPr>
    <w:rPr>
      <w:rFonts w:ascii="Arial" w:hAnsi="Arial"/>
      <w:lang w:val="es-ES_tradnl"/>
    </w:rPr>
  </w:style>
  <w:style w:type="paragraph" w:styleId="Encabezado">
    <w:name w:val="header"/>
    <w:basedOn w:val="Normal"/>
    <w:link w:val="EncabezadoCar"/>
    <w:uiPriority w:val="99"/>
    <w:rsid w:val="00446275"/>
    <w:pPr>
      <w:tabs>
        <w:tab w:val="center" w:pos="4252"/>
        <w:tab w:val="right" w:pos="8504"/>
      </w:tabs>
    </w:pPr>
  </w:style>
  <w:style w:type="character" w:styleId="Nmerodepgina">
    <w:name w:val="page number"/>
    <w:basedOn w:val="Fuentedeprrafopredeter"/>
    <w:rsid w:val="00446275"/>
  </w:style>
  <w:style w:type="paragraph" w:styleId="Piedepgina">
    <w:name w:val="footer"/>
    <w:basedOn w:val="Normal"/>
    <w:rsid w:val="00446275"/>
    <w:pPr>
      <w:tabs>
        <w:tab w:val="center" w:pos="4252"/>
        <w:tab w:val="right" w:pos="8504"/>
      </w:tabs>
    </w:pPr>
  </w:style>
  <w:style w:type="paragraph" w:styleId="Sangradetextonormal">
    <w:name w:val="Body Text Indent"/>
    <w:basedOn w:val="Normal"/>
    <w:rsid w:val="00446275"/>
    <w:pPr>
      <w:ind w:firstLine="720"/>
      <w:jc w:val="both"/>
    </w:pPr>
    <w:rPr>
      <w:rFonts w:ascii="Arial" w:hAnsi="Arial"/>
      <w:u w:val="single"/>
      <w:lang w:val="es-ES_tradnl"/>
    </w:rPr>
  </w:style>
  <w:style w:type="paragraph" w:styleId="Sangra2detindependiente">
    <w:name w:val="Body Text Indent 2"/>
    <w:basedOn w:val="Normal"/>
    <w:rsid w:val="00446275"/>
    <w:pPr>
      <w:ind w:left="720"/>
      <w:jc w:val="both"/>
    </w:pPr>
    <w:rPr>
      <w:rFonts w:ascii="Arial" w:hAnsi="Arial"/>
      <w:u w:val="single"/>
      <w:lang w:val="es-ES_tradnl"/>
    </w:rPr>
  </w:style>
  <w:style w:type="paragraph" w:styleId="Sangra3detindependiente">
    <w:name w:val="Body Text Indent 3"/>
    <w:basedOn w:val="Normal"/>
    <w:rsid w:val="00446275"/>
    <w:pPr>
      <w:ind w:left="720"/>
      <w:jc w:val="both"/>
    </w:pPr>
    <w:rPr>
      <w:rFonts w:ascii="Arial" w:hAnsi="Arial"/>
      <w:lang w:val="es-ES_tradnl"/>
    </w:rPr>
  </w:style>
  <w:style w:type="paragraph" w:styleId="Epgrafe">
    <w:name w:val="caption"/>
    <w:basedOn w:val="Normal"/>
    <w:next w:val="Normal"/>
    <w:qFormat/>
    <w:rsid w:val="00446275"/>
    <w:rPr>
      <w:rFonts w:ascii="Arrus Blk BT" w:hAnsi="Arrus Blk BT"/>
      <w:b/>
      <w:lang w:val="es-ES_tradnl"/>
    </w:rPr>
  </w:style>
  <w:style w:type="character" w:styleId="Hipervnculo">
    <w:name w:val="Hyperlink"/>
    <w:basedOn w:val="Fuentedeprrafopredeter"/>
    <w:uiPriority w:val="99"/>
    <w:rsid w:val="005024D9"/>
    <w:rPr>
      <w:color w:val="0000FF"/>
      <w:u w:val="single"/>
    </w:rPr>
  </w:style>
  <w:style w:type="character" w:customStyle="1" w:styleId="EncabezadoCar">
    <w:name w:val="Encabezado Car"/>
    <w:basedOn w:val="Fuentedeprrafopredeter"/>
    <w:link w:val="Encabezado"/>
    <w:uiPriority w:val="99"/>
    <w:rsid w:val="005024D9"/>
    <w:rPr>
      <w:rFonts w:ascii="Courier" w:hAnsi="Courier"/>
      <w:snapToGrid w:val="0"/>
      <w:sz w:val="24"/>
      <w:lang w:val="en-U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ssf.gob.sv" TargetMode="External"/><Relationship Id="rId1" Type="http://schemas.openxmlformats.org/officeDocument/2006/relationships/hyperlink" Target="mailto:informa@ssf.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12</Pages>
  <Words>3715</Words>
  <Characters>20439</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REGLAMENTO NPB2-03</vt:lpstr>
    </vt:vector>
  </TitlesOfParts>
  <Company>SUPERINTENDENCIA</Company>
  <LinksUpToDate>false</LinksUpToDate>
  <CharactersWithSpaces>24106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NPB2-03</dc:title>
  <dc:subject/>
  <dc:creator>Laura Beatriz Orellana de Avilés</dc:creator>
  <cp:keywords/>
  <cp:lastModifiedBy>jjsm</cp:lastModifiedBy>
  <cp:revision>9</cp:revision>
  <cp:lastPrinted>2009-11-23T17:26:00Z</cp:lastPrinted>
  <dcterms:created xsi:type="dcterms:W3CDTF">2009-11-23T16:57:00Z</dcterms:created>
  <dcterms:modified xsi:type="dcterms:W3CDTF">2011-02-08T22:03:00Z</dcterms:modified>
</cp:coreProperties>
</file>