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42D" w:rsidRPr="000759CE" w:rsidRDefault="007E742D" w:rsidP="007E742D">
      <w:pPr>
        <w:jc w:val="center"/>
        <w:rPr>
          <w:b/>
        </w:rPr>
      </w:pPr>
      <w:r w:rsidRPr="000759CE">
        <w:rPr>
          <w:b/>
        </w:rPr>
        <w:t>NPB4-4</w:t>
      </w:r>
      <w:r w:rsidR="007B7BBE" w:rsidRPr="000759CE">
        <w:rPr>
          <w:b/>
        </w:rPr>
        <w:t>4</w:t>
      </w:r>
    </w:p>
    <w:p w:rsidR="007E742D" w:rsidRPr="000759CE" w:rsidRDefault="007E742D" w:rsidP="007E742D">
      <w:pPr>
        <w:jc w:val="center"/>
        <w:rPr>
          <w:b/>
        </w:rPr>
      </w:pPr>
    </w:p>
    <w:p w:rsidR="007B7BBE" w:rsidRPr="000759CE" w:rsidRDefault="007B7BBE" w:rsidP="007B7BBE">
      <w:pPr>
        <w:pStyle w:val="Textoindependiente3"/>
        <w:rPr>
          <w:bCs/>
        </w:rPr>
      </w:pPr>
      <w:r w:rsidRPr="000759CE">
        <w:rPr>
          <w:bCs/>
        </w:rPr>
        <w:t>El Consejo Directivo de la Superintendencia del Sistema Financiero, con base a la facultad que le otorga el literal c) del artículo 10 de la Ley Orgánica de la Superintendencia del Sistema Financiero y para facilitar la aplicación de los artículos 61, 89 y 167 de la Ley de Bancos y del artículo 106 de la Ley de Bancos Cooperativos y Sociedades de Ahorro y Crédito, emite las:</w:t>
      </w:r>
    </w:p>
    <w:p w:rsidR="007B7BBE" w:rsidRDefault="007B7BBE" w:rsidP="007B7BBE">
      <w:pPr>
        <w:jc w:val="center"/>
        <w:rPr>
          <w:b/>
          <w:lang w:val="es-ES_tradnl"/>
        </w:rPr>
      </w:pPr>
    </w:p>
    <w:p w:rsidR="000759CE" w:rsidRPr="000759CE" w:rsidRDefault="000759CE" w:rsidP="007B7BBE">
      <w:pPr>
        <w:jc w:val="center"/>
        <w:rPr>
          <w:b/>
          <w:lang w:val="es-ES_tradnl"/>
        </w:rPr>
      </w:pPr>
    </w:p>
    <w:p w:rsidR="007B7BBE" w:rsidRPr="000759CE" w:rsidRDefault="007B7BBE" w:rsidP="007B7BBE">
      <w:pPr>
        <w:jc w:val="center"/>
        <w:rPr>
          <w:b/>
          <w:lang w:val="es-ES_tradnl"/>
        </w:rPr>
      </w:pPr>
      <w:r w:rsidRPr="000759CE">
        <w:rPr>
          <w:b/>
          <w:lang w:val="es-ES_tradnl"/>
        </w:rPr>
        <w:t xml:space="preserve">NORMAS PARA LA GENERACIÓN DE INFORMACIÓN DE LOS DEPÓSITOS MONETARIOS  Y SUS TITULARES  </w:t>
      </w:r>
    </w:p>
    <w:p w:rsidR="000759CE" w:rsidRDefault="000759CE" w:rsidP="007B7BBE">
      <w:pPr>
        <w:pStyle w:val="Ttulo1"/>
        <w:rPr>
          <w:rFonts w:eastAsiaTheme="majorEastAsia"/>
        </w:rPr>
      </w:pPr>
    </w:p>
    <w:p w:rsidR="009F4647" w:rsidRPr="009F4647" w:rsidRDefault="009F4647" w:rsidP="009F4647">
      <w:pPr>
        <w:rPr>
          <w:rFonts w:eastAsiaTheme="majorEastAsia"/>
          <w:lang w:val="es-SV"/>
        </w:rPr>
      </w:pPr>
    </w:p>
    <w:p w:rsidR="007B7BBE" w:rsidRPr="000759CE" w:rsidRDefault="007B7BBE" w:rsidP="007B7BBE">
      <w:pPr>
        <w:pStyle w:val="Ttulo1"/>
        <w:rPr>
          <w:rFonts w:eastAsiaTheme="majorEastAsia"/>
        </w:rPr>
      </w:pPr>
      <w:r w:rsidRPr="000759CE">
        <w:rPr>
          <w:rFonts w:eastAsiaTheme="majorEastAsia"/>
        </w:rPr>
        <w:t>CAPÍTULO I</w:t>
      </w:r>
    </w:p>
    <w:p w:rsidR="007B7BBE" w:rsidRPr="000759CE" w:rsidRDefault="007B7BBE" w:rsidP="007B7BBE">
      <w:pPr>
        <w:jc w:val="center"/>
        <w:rPr>
          <w:b/>
          <w:lang w:val="es-ES_tradnl"/>
        </w:rPr>
      </w:pPr>
      <w:r w:rsidRPr="000759CE">
        <w:rPr>
          <w:b/>
          <w:lang w:val="es-ES_tradnl"/>
        </w:rPr>
        <w:t>OBJETO Y SUJETOS OBLIGADOS</w:t>
      </w:r>
    </w:p>
    <w:p w:rsidR="007B7BBE" w:rsidRPr="000759CE" w:rsidRDefault="007B7BBE" w:rsidP="007B7BBE">
      <w:pPr>
        <w:jc w:val="both"/>
        <w:rPr>
          <w:b/>
          <w:lang w:val="es-ES_tradnl"/>
        </w:rPr>
      </w:pPr>
    </w:p>
    <w:p w:rsidR="007B7BBE" w:rsidRPr="000759CE" w:rsidRDefault="007B7BBE" w:rsidP="007B7BBE">
      <w:pPr>
        <w:jc w:val="both"/>
        <w:rPr>
          <w:b/>
          <w:lang w:val="es-ES_tradnl"/>
        </w:rPr>
      </w:pPr>
      <w:r w:rsidRPr="000759CE">
        <w:rPr>
          <w:b/>
          <w:lang w:val="es-ES_tradnl"/>
        </w:rPr>
        <w:t>Objeto</w:t>
      </w:r>
    </w:p>
    <w:p w:rsidR="007B7BBE" w:rsidRPr="000759CE" w:rsidRDefault="007B7BBE" w:rsidP="007B7BBE">
      <w:pPr>
        <w:tabs>
          <w:tab w:val="left" w:pos="851"/>
        </w:tabs>
        <w:jc w:val="both"/>
        <w:rPr>
          <w:lang w:val="es-ES_tradnl"/>
        </w:rPr>
      </w:pPr>
      <w:r w:rsidRPr="000759CE">
        <w:rPr>
          <w:lang w:val="es-ES_tradnl"/>
        </w:rPr>
        <w:tab/>
      </w:r>
      <w:r w:rsidRPr="000759CE">
        <w:rPr>
          <w:b/>
          <w:lang w:val="es-ES_tradnl"/>
        </w:rPr>
        <w:t>Art.</w:t>
      </w:r>
      <w:r w:rsidRPr="000759CE">
        <w:rPr>
          <w:b/>
          <w:lang w:val="es-ES_tradnl"/>
        </w:rPr>
        <w:tab/>
        <w:t>1</w:t>
      </w:r>
      <w:r w:rsidRPr="000759CE">
        <w:rPr>
          <w:lang w:val="es-ES_tradnl"/>
        </w:rPr>
        <w:t xml:space="preserve">.-  El objeto de estas Normas es que los sujetos obligados cuenten con información básica de manera uniforme de los depósitos monetarios así como de los titulares de </w:t>
      </w:r>
      <w:r w:rsidR="00315823">
        <w:rPr>
          <w:lang w:val="es-ES_tradnl"/>
        </w:rPr>
        <w:t>é</w:t>
      </w:r>
      <w:r w:rsidRPr="000759CE">
        <w:rPr>
          <w:lang w:val="es-ES_tradnl"/>
        </w:rPr>
        <w:t xml:space="preserve">stos,  estableciéndose para tal efecto, un conjunto de archivos que deberán estar a la disposición de la Superintendencia del Sistema Financiero  para su verificación. El Instituto de Garantía de Depósitos podrá acceder y verificar la información a través de la Superintendencia de conformidad al procedimiento establecido en el artículo 166 de la Ley de Bancos. </w:t>
      </w:r>
    </w:p>
    <w:p w:rsidR="007B7BBE" w:rsidRPr="000759CE" w:rsidRDefault="007B7BBE" w:rsidP="007B7BBE">
      <w:pPr>
        <w:tabs>
          <w:tab w:val="left" w:pos="851"/>
        </w:tabs>
        <w:jc w:val="both"/>
        <w:rPr>
          <w:lang w:val="es-ES_tradnl"/>
        </w:rPr>
      </w:pPr>
    </w:p>
    <w:p w:rsidR="007B7BBE" w:rsidRPr="000759CE" w:rsidRDefault="007B7BBE" w:rsidP="00E21544">
      <w:pPr>
        <w:pStyle w:val="Textoindependiente"/>
        <w:widowControl w:val="0"/>
        <w:tabs>
          <w:tab w:val="left" w:pos="851"/>
        </w:tabs>
        <w:spacing w:after="0"/>
        <w:jc w:val="both"/>
        <w:rPr>
          <w:snapToGrid w:val="0"/>
          <w:lang w:val="es-ES_tradnl"/>
        </w:rPr>
      </w:pPr>
      <w:r w:rsidRPr="000759CE">
        <w:rPr>
          <w:snapToGrid w:val="0"/>
          <w:lang w:val="es-ES_tradnl"/>
        </w:rPr>
        <w:tab/>
        <w:t>El cumplimiento de estas Normas, dará por superado el anexo No. 1 de las Normas para Informar los Depósitos Garantizados NPB4-22, debiendo omitirse la remisión de archivos o documentos físicos que contengan información de los depositantes, a la Superintendencia.</w:t>
      </w:r>
    </w:p>
    <w:p w:rsidR="007B7BBE" w:rsidRPr="000759CE" w:rsidRDefault="007B7BBE" w:rsidP="000759CE">
      <w:pPr>
        <w:pStyle w:val="Textoindependiente"/>
        <w:widowControl w:val="0"/>
        <w:tabs>
          <w:tab w:val="left" w:pos="851"/>
        </w:tabs>
        <w:spacing w:after="0"/>
        <w:rPr>
          <w:snapToGrid w:val="0"/>
          <w:lang w:val="es-ES_tradnl"/>
        </w:rPr>
      </w:pPr>
    </w:p>
    <w:p w:rsidR="007B7BBE" w:rsidRPr="000759CE" w:rsidRDefault="007B7BBE" w:rsidP="000759CE">
      <w:pPr>
        <w:jc w:val="both"/>
        <w:rPr>
          <w:b/>
          <w:lang w:val="es-ES_tradnl"/>
        </w:rPr>
      </w:pPr>
      <w:r w:rsidRPr="000759CE">
        <w:rPr>
          <w:b/>
          <w:lang w:val="es-ES_tradnl"/>
        </w:rPr>
        <w:t>Sujetos</w:t>
      </w:r>
    </w:p>
    <w:p w:rsidR="007B7BBE" w:rsidRPr="000759CE" w:rsidRDefault="007B7BBE" w:rsidP="007B7BBE">
      <w:pPr>
        <w:ind w:left="851" w:firstLine="3"/>
        <w:jc w:val="both"/>
        <w:rPr>
          <w:lang w:val="es-MX"/>
        </w:rPr>
      </w:pPr>
      <w:r w:rsidRPr="000759CE">
        <w:rPr>
          <w:b/>
          <w:bCs/>
          <w:lang w:val="es-MX"/>
        </w:rPr>
        <w:t>Art.2.-</w:t>
      </w:r>
      <w:r w:rsidRPr="000759CE">
        <w:rPr>
          <w:lang w:val="es-MX"/>
        </w:rPr>
        <w:t xml:space="preserve"> Los sujetos obligados al cumplimiento de estas Normas son:</w:t>
      </w:r>
    </w:p>
    <w:p w:rsidR="007B7BBE" w:rsidRPr="000759CE" w:rsidRDefault="007B7BBE" w:rsidP="007B7BBE">
      <w:pPr>
        <w:jc w:val="both"/>
        <w:rPr>
          <w:lang w:val="es-MX"/>
        </w:rPr>
      </w:pPr>
    </w:p>
    <w:p w:rsidR="007B7BBE" w:rsidRPr="000759CE" w:rsidRDefault="007B7BBE" w:rsidP="00E21544">
      <w:pPr>
        <w:widowControl w:val="0"/>
        <w:numPr>
          <w:ilvl w:val="0"/>
          <w:numId w:val="3"/>
        </w:numPr>
        <w:tabs>
          <w:tab w:val="clear" w:pos="1065"/>
          <w:tab w:val="num" w:pos="851"/>
        </w:tabs>
        <w:jc w:val="both"/>
        <w:rPr>
          <w:lang w:val="es-MX"/>
        </w:rPr>
      </w:pPr>
      <w:r w:rsidRPr="000759CE">
        <w:rPr>
          <w:lang w:val="es-MX"/>
        </w:rPr>
        <w:t>Los bancos constituidos en El Salvador;</w:t>
      </w:r>
    </w:p>
    <w:p w:rsidR="007B7BBE" w:rsidRPr="000759CE" w:rsidRDefault="007B7BBE" w:rsidP="00E21544">
      <w:pPr>
        <w:widowControl w:val="0"/>
        <w:numPr>
          <w:ilvl w:val="0"/>
          <w:numId w:val="3"/>
        </w:numPr>
        <w:tabs>
          <w:tab w:val="clear" w:pos="1065"/>
          <w:tab w:val="num" w:pos="851"/>
        </w:tabs>
        <w:jc w:val="both"/>
        <w:rPr>
          <w:lang w:val="es-MX"/>
        </w:rPr>
      </w:pPr>
      <w:r w:rsidRPr="000759CE">
        <w:rPr>
          <w:lang w:val="es-MX"/>
        </w:rPr>
        <w:t>Las sucursales de bancos extranjeros establecidas en el país;</w:t>
      </w:r>
    </w:p>
    <w:p w:rsidR="007B7BBE" w:rsidRPr="000759CE" w:rsidRDefault="007B7BBE" w:rsidP="00E21544">
      <w:pPr>
        <w:widowControl w:val="0"/>
        <w:numPr>
          <w:ilvl w:val="0"/>
          <w:numId w:val="3"/>
        </w:numPr>
        <w:tabs>
          <w:tab w:val="clear" w:pos="1065"/>
          <w:tab w:val="num" w:pos="851"/>
        </w:tabs>
        <w:jc w:val="both"/>
        <w:rPr>
          <w:lang w:val="es-MX"/>
        </w:rPr>
      </w:pPr>
      <w:r w:rsidRPr="000759CE">
        <w:rPr>
          <w:lang w:val="es-MX"/>
        </w:rPr>
        <w:t>Las sociedades de ahorro y crédito</w:t>
      </w:r>
      <w:r w:rsidR="00E21544">
        <w:rPr>
          <w:lang w:val="es-MX"/>
        </w:rPr>
        <w:t>; y</w:t>
      </w:r>
    </w:p>
    <w:p w:rsidR="007B7BBE" w:rsidRPr="000759CE" w:rsidRDefault="007B7BBE" w:rsidP="00E21544">
      <w:pPr>
        <w:widowControl w:val="0"/>
        <w:numPr>
          <w:ilvl w:val="0"/>
          <w:numId w:val="3"/>
        </w:numPr>
        <w:tabs>
          <w:tab w:val="clear" w:pos="1065"/>
          <w:tab w:val="num" w:pos="851"/>
        </w:tabs>
        <w:jc w:val="both"/>
        <w:rPr>
          <w:lang w:val="es-MX"/>
        </w:rPr>
      </w:pPr>
      <w:r w:rsidRPr="000759CE">
        <w:rPr>
          <w:lang w:val="es-MX"/>
        </w:rPr>
        <w:t xml:space="preserve">Los bancos cooperativos </w:t>
      </w:r>
    </w:p>
    <w:p w:rsidR="007B7BBE" w:rsidRPr="000759CE" w:rsidRDefault="007B7BBE" w:rsidP="007B7BBE">
      <w:pPr>
        <w:widowControl w:val="0"/>
        <w:ind w:left="1065"/>
        <w:jc w:val="both"/>
        <w:rPr>
          <w:lang w:val="es-MX"/>
        </w:rPr>
      </w:pPr>
    </w:p>
    <w:p w:rsidR="007B7BBE" w:rsidRDefault="007B7BBE" w:rsidP="007B7BBE">
      <w:pPr>
        <w:ind w:firstLine="851"/>
        <w:jc w:val="both"/>
        <w:rPr>
          <w:lang w:val="es-MX"/>
        </w:rPr>
      </w:pPr>
      <w:r w:rsidRPr="000759CE">
        <w:rPr>
          <w:lang w:val="es-MX"/>
        </w:rPr>
        <w:t>La expresión banco utilizada en estas Normas, es comprensiva de los sujetos obligados antes mencionados.  El término Superintendencia denomina a la Superintendencia del Sistema Financiero; e Instituto, al Instituto de Garantía de Depósitos.</w:t>
      </w:r>
    </w:p>
    <w:p w:rsidR="00851978" w:rsidRDefault="00851978" w:rsidP="007B7BBE">
      <w:pPr>
        <w:ind w:firstLine="851"/>
        <w:jc w:val="both"/>
        <w:rPr>
          <w:lang w:val="es-MX"/>
        </w:rPr>
      </w:pPr>
    </w:p>
    <w:p w:rsidR="00851978" w:rsidRDefault="00851978" w:rsidP="007B7BBE">
      <w:pPr>
        <w:ind w:firstLine="851"/>
        <w:jc w:val="both"/>
        <w:rPr>
          <w:lang w:val="es-MX"/>
        </w:rPr>
      </w:pPr>
    </w:p>
    <w:p w:rsidR="00851978" w:rsidRDefault="00851978" w:rsidP="00851978">
      <w:pPr>
        <w:jc w:val="center"/>
        <w:rPr>
          <w:lang w:val="es-MX"/>
        </w:rPr>
      </w:pPr>
    </w:p>
    <w:p w:rsidR="00851978" w:rsidRPr="00851978" w:rsidRDefault="00851978" w:rsidP="00851978">
      <w:pPr>
        <w:jc w:val="center"/>
        <w:rPr>
          <w:b/>
          <w:lang w:val="es-MX"/>
        </w:rPr>
      </w:pPr>
      <w:r w:rsidRPr="00851978">
        <w:rPr>
          <w:b/>
          <w:lang w:val="es-MX"/>
        </w:rPr>
        <w:lastRenderedPageBreak/>
        <w:t>CAPITULO II</w:t>
      </w:r>
    </w:p>
    <w:p w:rsidR="00851978" w:rsidRPr="00851978" w:rsidRDefault="00851978" w:rsidP="00851978">
      <w:pPr>
        <w:jc w:val="center"/>
        <w:rPr>
          <w:b/>
          <w:lang w:val="es-MX"/>
        </w:rPr>
      </w:pPr>
      <w:r w:rsidRPr="00851978">
        <w:rPr>
          <w:b/>
          <w:lang w:val="es-MX"/>
        </w:rPr>
        <w:t>CARACTERISTICAS DE LA INFORMACIÓN QUE DEBE ESTAR A DISPOSICIÓN</w:t>
      </w:r>
    </w:p>
    <w:p w:rsidR="00E21544" w:rsidRPr="000759CE" w:rsidRDefault="00E21544" w:rsidP="007B7BBE">
      <w:pPr>
        <w:ind w:firstLine="851"/>
        <w:jc w:val="both"/>
        <w:rPr>
          <w:lang w:val="es-MX"/>
        </w:rPr>
      </w:pPr>
    </w:p>
    <w:p w:rsidR="007B7BBE" w:rsidRPr="000759CE" w:rsidRDefault="007B7BBE" w:rsidP="007B7BBE">
      <w:pPr>
        <w:jc w:val="both"/>
        <w:rPr>
          <w:b/>
          <w:lang w:val="es-ES_tradnl"/>
        </w:rPr>
      </w:pPr>
      <w:r w:rsidRPr="000759CE">
        <w:rPr>
          <w:b/>
          <w:lang w:val="es-ES_tradnl"/>
        </w:rPr>
        <w:t>Archivos</w:t>
      </w:r>
    </w:p>
    <w:p w:rsidR="007B7BBE" w:rsidRPr="000759CE" w:rsidRDefault="007B7BBE" w:rsidP="007B7BBE">
      <w:pPr>
        <w:tabs>
          <w:tab w:val="left" w:pos="851"/>
        </w:tabs>
        <w:jc w:val="both"/>
        <w:rPr>
          <w:lang w:val="es-ES_tradnl"/>
        </w:rPr>
      </w:pPr>
      <w:r w:rsidRPr="000759CE">
        <w:rPr>
          <w:lang w:val="es-ES_tradnl"/>
        </w:rPr>
        <w:tab/>
      </w:r>
      <w:r w:rsidRPr="000759CE">
        <w:rPr>
          <w:b/>
          <w:lang w:val="es-ES_tradnl"/>
        </w:rPr>
        <w:t>Art. 3.</w:t>
      </w:r>
      <w:r w:rsidRPr="000759CE">
        <w:rPr>
          <w:lang w:val="es-ES_tradnl"/>
        </w:rPr>
        <w:t>- Los archivos que los bancos deben mantener en sus oficinas para disposición de la Superintendencia y del Instituto, son los siguientes:</w:t>
      </w:r>
    </w:p>
    <w:p w:rsidR="007B7BBE" w:rsidRDefault="007B7BBE" w:rsidP="007B7BBE">
      <w:pPr>
        <w:tabs>
          <w:tab w:val="left" w:pos="851"/>
        </w:tabs>
        <w:jc w:val="both"/>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3"/>
        <w:gridCol w:w="5827"/>
      </w:tblGrid>
      <w:tr w:rsidR="007B7BBE" w:rsidRPr="000759CE" w:rsidTr="00271386">
        <w:tc>
          <w:tcPr>
            <w:tcW w:w="295" w:type="pct"/>
            <w:shd w:val="clear" w:color="auto" w:fill="F2F2F2" w:themeFill="background1" w:themeFillShade="F2"/>
          </w:tcPr>
          <w:p w:rsidR="007B7BBE" w:rsidRPr="000759CE" w:rsidRDefault="007B7BBE" w:rsidP="000759CE">
            <w:pPr>
              <w:jc w:val="center"/>
              <w:rPr>
                <w:b/>
                <w:color w:val="000000"/>
                <w:sz w:val="20"/>
                <w:szCs w:val="20"/>
                <w:lang w:val="es-ES_tradnl"/>
              </w:rPr>
            </w:pPr>
            <w:r w:rsidRPr="000759CE">
              <w:rPr>
                <w:b/>
                <w:color w:val="000000"/>
                <w:sz w:val="20"/>
                <w:szCs w:val="20"/>
                <w:lang w:val="es-ES_tradnl"/>
              </w:rPr>
              <w:t>No.</w:t>
            </w:r>
          </w:p>
        </w:tc>
        <w:tc>
          <w:tcPr>
            <w:tcW w:w="1487" w:type="pct"/>
            <w:shd w:val="clear" w:color="auto" w:fill="F2F2F2" w:themeFill="background1" w:themeFillShade="F2"/>
          </w:tcPr>
          <w:p w:rsidR="007B7BBE" w:rsidRPr="000759CE" w:rsidRDefault="007B7BBE" w:rsidP="000759CE">
            <w:pPr>
              <w:jc w:val="center"/>
              <w:rPr>
                <w:b/>
                <w:color w:val="000000"/>
                <w:sz w:val="20"/>
                <w:szCs w:val="20"/>
                <w:lang w:val="es-ES_tradnl"/>
              </w:rPr>
            </w:pPr>
            <w:r w:rsidRPr="000759CE">
              <w:rPr>
                <w:b/>
                <w:color w:val="000000"/>
                <w:sz w:val="20"/>
                <w:szCs w:val="20"/>
                <w:lang w:val="es-ES_tradnl"/>
              </w:rPr>
              <w:t>Nombre del Archivo</w:t>
            </w:r>
          </w:p>
        </w:tc>
        <w:tc>
          <w:tcPr>
            <w:tcW w:w="3218" w:type="pct"/>
            <w:shd w:val="clear" w:color="auto" w:fill="F2F2F2" w:themeFill="background1" w:themeFillShade="F2"/>
          </w:tcPr>
          <w:p w:rsidR="007B7BBE" w:rsidRPr="000759CE" w:rsidRDefault="007B7BBE" w:rsidP="000759CE">
            <w:pPr>
              <w:jc w:val="center"/>
              <w:rPr>
                <w:b/>
                <w:color w:val="000000"/>
                <w:sz w:val="20"/>
                <w:szCs w:val="20"/>
                <w:lang w:val="es-ES_tradnl"/>
              </w:rPr>
            </w:pPr>
            <w:r w:rsidRPr="000759CE">
              <w:rPr>
                <w:b/>
                <w:color w:val="000000"/>
                <w:sz w:val="20"/>
                <w:szCs w:val="20"/>
                <w:lang w:val="es-ES_tradnl"/>
              </w:rPr>
              <w:t>Descripción General</w:t>
            </w:r>
          </w:p>
        </w:tc>
      </w:tr>
      <w:tr w:rsidR="007B7BBE" w:rsidRPr="000759CE" w:rsidTr="000759CE">
        <w:tc>
          <w:tcPr>
            <w:tcW w:w="295" w:type="pct"/>
          </w:tcPr>
          <w:p w:rsidR="007B7BBE" w:rsidRPr="000759CE" w:rsidRDefault="007B7BBE" w:rsidP="00315823">
            <w:pPr>
              <w:tabs>
                <w:tab w:val="left" w:pos="851"/>
              </w:tabs>
              <w:jc w:val="both"/>
              <w:rPr>
                <w:sz w:val="20"/>
                <w:szCs w:val="20"/>
                <w:lang w:val="es-ES_tradnl"/>
              </w:rPr>
            </w:pPr>
            <w:r w:rsidRPr="000759CE">
              <w:rPr>
                <w:sz w:val="20"/>
                <w:szCs w:val="20"/>
                <w:lang w:val="es-ES_tradnl"/>
              </w:rPr>
              <w:t>1</w:t>
            </w:r>
          </w:p>
        </w:tc>
        <w:tc>
          <w:tcPr>
            <w:tcW w:w="1487" w:type="pct"/>
          </w:tcPr>
          <w:p w:rsidR="007B7BBE" w:rsidRPr="000759CE" w:rsidRDefault="007B7BBE" w:rsidP="00315823">
            <w:pPr>
              <w:tabs>
                <w:tab w:val="left" w:pos="851"/>
              </w:tabs>
              <w:jc w:val="both"/>
              <w:rPr>
                <w:sz w:val="20"/>
                <w:szCs w:val="20"/>
                <w:lang w:val="es-ES_tradnl"/>
              </w:rPr>
            </w:pPr>
            <w:r w:rsidRPr="000759CE">
              <w:rPr>
                <w:sz w:val="20"/>
                <w:szCs w:val="20"/>
                <w:lang w:val="es-ES_tradnl"/>
              </w:rPr>
              <w:t>Clientes</w:t>
            </w:r>
          </w:p>
        </w:tc>
        <w:tc>
          <w:tcPr>
            <w:tcW w:w="3218" w:type="pct"/>
          </w:tcPr>
          <w:p w:rsidR="007B7BBE" w:rsidRPr="000759CE" w:rsidRDefault="007B7BBE" w:rsidP="00315823">
            <w:pPr>
              <w:tabs>
                <w:tab w:val="left" w:pos="851"/>
              </w:tabs>
              <w:jc w:val="both"/>
              <w:rPr>
                <w:sz w:val="20"/>
                <w:szCs w:val="20"/>
                <w:lang w:val="es-ES_tradnl"/>
              </w:rPr>
            </w:pPr>
            <w:r w:rsidRPr="000759CE">
              <w:rPr>
                <w:sz w:val="20"/>
                <w:szCs w:val="20"/>
                <w:lang w:val="es-ES_tradnl"/>
              </w:rPr>
              <w:t>Clientes del Banco</w:t>
            </w:r>
          </w:p>
        </w:tc>
      </w:tr>
      <w:tr w:rsidR="007B7BBE" w:rsidRPr="000759CE" w:rsidTr="000759CE">
        <w:trPr>
          <w:trHeight w:val="306"/>
        </w:trPr>
        <w:tc>
          <w:tcPr>
            <w:tcW w:w="295" w:type="pct"/>
          </w:tcPr>
          <w:p w:rsidR="007B7BBE" w:rsidRPr="000759CE" w:rsidRDefault="007B7BBE" w:rsidP="00315823">
            <w:pPr>
              <w:tabs>
                <w:tab w:val="left" w:pos="851"/>
              </w:tabs>
              <w:jc w:val="both"/>
              <w:rPr>
                <w:sz w:val="20"/>
                <w:szCs w:val="20"/>
                <w:lang w:val="es-ES_tradnl"/>
              </w:rPr>
            </w:pPr>
            <w:r w:rsidRPr="000759CE">
              <w:rPr>
                <w:sz w:val="20"/>
                <w:szCs w:val="20"/>
                <w:lang w:val="es-ES_tradnl"/>
              </w:rPr>
              <w:t>2</w:t>
            </w:r>
          </w:p>
          <w:p w:rsidR="007B7BBE" w:rsidRPr="000759CE" w:rsidRDefault="007B7BBE" w:rsidP="00315823">
            <w:pPr>
              <w:tabs>
                <w:tab w:val="left" w:pos="851"/>
              </w:tabs>
              <w:jc w:val="both"/>
              <w:rPr>
                <w:sz w:val="20"/>
                <w:szCs w:val="20"/>
                <w:lang w:val="es-ES_tradnl"/>
              </w:rPr>
            </w:pPr>
          </w:p>
        </w:tc>
        <w:tc>
          <w:tcPr>
            <w:tcW w:w="1487" w:type="pct"/>
          </w:tcPr>
          <w:p w:rsidR="007B7BBE" w:rsidRPr="000759CE" w:rsidRDefault="007B7BBE" w:rsidP="00315823">
            <w:pPr>
              <w:tabs>
                <w:tab w:val="left" w:pos="851"/>
              </w:tabs>
              <w:jc w:val="both"/>
              <w:rPr>
                <w:sz w:val="20"/>
                <w:szCs w:val="20"/>
                <w:lang w:val="es-ES_tradnl"/>
              </w:rPr>
            </w:pPr>
            <w:r w:rsidRPr="000759CE">
              <w:rPr>
                <w:sz w:val="20"/>
                <w:szCs w:val="20"/>
                <w:lang w:val="es-ES_tradnl"/>
              </w:rPr>
              <w:t>Depósitos y otras captaciones</w:t>
            </w:r>
          </w:p>
        </w:tc>
        <w:tc>
          <w:tcPr>
            <w:tcW w:w="3218" w:type="pct"/>
          </w:tcPr>
          <w:p w:rsidR="007B7BBE" w:rsidRPr="000759CE" w:rsidRDefault="007B7BBE" w:rsidP="00315823">
            <w:pPr>
              <w:tabs>
                <w:tab w:val="left" w:pos="851"/>
              </w:tabs>
              <w:jc w:val="both"/>
              <w:rPr>
                <w:sz w:val="20"/>
                <w:szCs w:val="20"/>
                <w:lang w:val="es-ES_tradnl"/>
              </w:rPr>
            </w:pPr>
            <w:r w:rsidRPr="000759CE">
              <w:rPr>
                <w:sz w:val="20"/>
                <w:szCs w:val="20"/>
                <w:lang w:val="es-ES_tradnl"/>
              </w:rPr>
              <w:t>Depósitos del banco, títulos del banco, títulos de emisión propia y otras captaciones</w:t>
            </w:r>
          </w:p>
        </w:tc>
      </w:tr>
      <w:tr w:rsidR="007B7BBE" w:rsidRPr="000759CE" w:rsidTr="000759CE">
        <w:tc>
          <w:tcPr>
            <w:tcW w:w="295" w:type="pct"/>
          </w:tcPr>
          <w:p w:rsidR="007B7BBE" w:rsidRPr="000759CE" w:rsidRDefault="007B7BBE" w:rsidP="00315823">
            <w:pPr>
              <w:tabs>
                <w:tab w:val="left" w:pos="851"/>
              </w:tabs>
              <w:jc w:val="both"/>
              <w:rPr>
                <w:sz w:val="20"/>
                <w:szCs w:val="20"/>
                <w:lang w:val="es-ES_tradnl"/>
              </w:rPr>
            </w:pPr>
            <w:r w:rsidRPr="000759CE">
              <w:rPr>
                <w:sz w:val="20"/>
                <w:szCs w:val="20"/>
                <w:lang w:val="es-ES_tradnl"/>
              </w:rPr>
              <w:t>3</w:t>
            </w:r>
          </w:p>
        </w:tc>
        <w:tc>
          <w:tcPr>
            <w:tcW w:w="1487" w:type="pct"/>
          </w:tcPr>
          <w:p w:rsidR="007B7BBE" w:rsidRPr="000759CE" w:rsidRDefault="007B7BBE" w:rsidP="00315823">
            <w:pPr>
              <w:tabs>
                <w:tab w:val="left" w:pos="851"/>
              </w:tabs>
              <w:jc w:val="both"/>
              <w:rPr>
                <w:sz w:val="20"/>
                <w:szCs w:val="20"/>
                <w:lang w:val="es-ES_tradnl"/>
              </w:rPr>
            </w:pPr>
            <w:r w:rsidRPr="000759CE">
              <w:rPr>
                <w:sz w:val="20"/>
                <w:szCs w:val="20"/>
                <w:lang w:val="es-ES_tradnl"/>
              </w:rPr>
              <w:t>Documentos clientes</w:t>
            </w:r>
          </w:p>
        </w:tc>
        <w:tc>
          <w:tcPr>
            <w:tcW w:w="3218" w:type="pct"/>
          </w:tcPr>
          <w:p w:rsidR="007B7BBE" w:rsidRPr="000759CE" w:rsidRDefault="007B7BBE" w:rsidP="00315823">
            <w:pPr>
              <w:tabs>
                <w:tab w:val="left" w:pos="851"/>
              </w:tabs>
              <w:jc w:val="both"/>
              <w:rPr>
                <w:sz w:val="20"/>
                <w:szCs w:val="20"/>
                <w:lang w:val="es-ES_tradnl"/>
              </w:rPr>
            </w:pPr>
            <w:r w:rsidRPr="000759CE">
              <w:rPr>
                <w:sz w:val="20"/>
                <w:szCs w:val="20"/>
                <w:lang w:val="es-ES_tradnl"/>
              </w:rPr>
              <w:t>Documento de identificación de los clientes</w:t>
            </w:r>
          </w:p>
        </w:tc>
      </w:tr>
      <w:tr w:rsidR="007B7BBE" w:rsidRPr="000759CE" w:rsidTr="000759CE">
        <w:tc>
          <w:tcPr>
            <w:tcW w:w="295" w:type="pct"/>
          </w:tcPr>
          <w:p w:rsidR="007B7BBE" w:rsidRPr="000759CE" w:rsidRDefault="007B7BBE" w:rsidP="00315823">
            <w:pPr>
              <w:tabs>
                <w:tab w:val="left" w:pos="851"/>
              </w:tabs>
              <w:jc w:val="both"/>
              <w:rPr>
                <w:sz w:val="20"/>
                <w:szCs w:val="20"/>
                <w:lang w:val="es-ES_tradnl"/>
              </w:rPr>
            </w:pPr>
            <w:r w:rsidRPr="000759CE">
              <w:rPr>
                <w:sz w:val="20"/>
                <w:szCs w:val="20"/>
                <w:lang w:val="es-ES_tradnl"/>
              </w:rPr>
              <w:t>4</w:t>
            </w:r>
          </w:p>
        </w:tc>
        <w:tc>
          <w:tcPr>
            <w:tcW w:w="1487" w:type="pct"/>
          </w:tcPr>
          <w:p w:rsidR="007B7BBE" w:rsidRPr="000759CE" w:rsidRDefault="007B7BBE" w:rsidP="00315823">
            <w:pPr>
              <w:tabs>
                <w:tab w:val="left" w:pos="851"/>
              </w:tabs>
              <w:jc w:val="both"/>
              <w:rPr>
                <w:sz w:val="20"/>
                <w:szCs w:val="20"/>
                <w:lang w:val="es-ES_tradnl"/>
              </w:rPr>
            </w:pPr>
            <w:r w:rsidRPr="000759CE">
              <w:rPr>
                <w:sz w:val="20"/>
                <w:szCs w:val="20"/>
                <w:lang w:val="es-ES_tradnl"/>
              </w:rPr>
              <w:t>Funcionarios y empleados</w:t>
            </w:r>
          </w:p>
        </w:tc>
        <w:tc>
          <w:tcPr>
            <w:tcW w:w="3218" w:type="pct"/>
          </w:tcPr>
          <w:p w:rsidR="007B7BBE" w:rsidRPr="000759CE" w:rsidRDefault="007B7BBE" w:rsidP="00315823">
            <w:pPr>
              <w:tabs>
                <w:tab w:val="left" w:pos="851"/>
              </w:tabs>
              <w:jc w:val="both"/>
              <w:rPr>
                <w:sz w:val="20"/>
                <w:szCs w:val="20"/>
                <w:lang w:val="es-ES_tradnl"/>
              </w:rPr>
            </w:pPr>
            <w:r w:rsidRPr="000759CE">
              <w:rPr>
                <w:sz w:val="20"/>
                <w:szCs w:val="20"/>
                <w:lang w:val="es-ES_tradnl"/>
              </w:rPr>
              <w:t>Datos de los funcionarios y empleados del banco</w:t>
            </w:r>
          </w:p>
        </w:tc>
      </w:tr>
      <w:tr w:rsidR="007B7BBE" w:rsidRPr="000759CE" w:rsidTr="000759CE">
        <w:tc>
          <w:tcPr>
            <w:tcW w:w="295" w:type="pct"/>
          </w:tcPr>
          <w:p w:rsidR="007B7BBE" w:rsidRPr="000759CE" w:rsidRDefault="007B7BBE" w:rsidP="00315823">
            <w:pPr>
              <w:tabs>
                <w:tab w:val="left" w:pos="851"/>
              </w:tabs>
              <w:jc w:val="both"/>
              <w:rPr>
                <w:sz w:val="20"/>
                <w:szCs w:val="20"/>
                <w:lang w:val="es-ES_tradnl"/>
              </w:rPr>
            </w:pPr>
            <w:r w:rsidRPr="000759CE">
              <w:rPr>
                <w:sz w:val="20"/>
                <w:szCs w:val="20"/>
                <w:lang w:val="es-ES_tradnl"/>
              </w:rPr>
              <w:t>5</w:t>
            </w:r>
          </w:p>
        </w:tc>
        <w:tc>
          <w:tcPr>
            <w:tcW w:w="1487" w:type="pct"/>
          </w:tcPr>
          <w:p w:rsidR="007B7BBE" w:rsidRPr="000759CE" w:rsidRDefault="007B7BBE" w:rsidP="00315823">
            <w:pPr>
              <w:tabs>
                <w:tab w:val="left" w:pos="851"/>
              </w:tabs>
              <w:jc w:val="both"/>
              <w:rPr>
                <w:sz w:val="20"/>
                <w:szCs w:val="20"/>
                <w:lang w:val="es-ES_tradnl"/>
              </w:rPr>
            </w:pPr>
            <w:r w:rsidRPr="000759CE">
              <w:rPr>
                <w:sz w:val="20"/>
                <w:szCs w:val="20"/>
                <w:lang w:val="es-ES_tradnl"/>
              </w:rPr>
              <w:t>Titulares</w:t>
            </w:r>
          </w:p>
        </w:tc>
        <w:tc>
          <w:tcPr>
            <w:tcW w:w="3218" w:type="pct"/>
          </w:tcPr>
          <w:p w:rsidR="007B7BBE" w:rsidRPr="000759CE" w:rsidRDefault="007B7BBE" w:rsidP="00315823">
            <w:pPr>
              <w:tabs>
                <w:tab w:val="left" w:pos="851"/>
              </w:tabs>
              <w:jc w:val="both"/>
              <w:rPr>
                <w:sz w:val="20"/>
                <w:szCs w:val="20"/>
                <w:lang w:val="es-ES_tradnl"/>
              </w:rPr>
            </w:pPr>
            <w:r w:rsidRPr="000759CE">
              <w:rPr>
                <w:sz w:val="20"/>
                <w:szCs w:val="20"/>
                <w:lang w:val="es-ES_tradnl"/>
              </w:rPr>
              <w:t>Detalle de los titulares de depósitos, para los casos en que el tipo de titularidad sea copropiedad ó propiedad alternativa</w:t>
            </w:r>
          </w:p>
        </w:tc>
      </w:tr>
      <w:tr w:rsidR="007B7BBE" w:rsidRPr="000759CE" w:rsidTr="000759CE">
        <w:tc>
          <w:tcPr>
            <w:tcW w:w="295" w:type="pct"/>
          </w:tcPr>
          <w:p w:rsidR="007B7BBE" w:rsidRPr="000759CE" w:rsidRDefault="007B7BBE" w:rsidP="00315823">
            <w:pPr>
              <w:tabs>
                <w:tab w:val="left" w:pos="851"/>
              </w:tabs>
              <w:jc w:val="both"/>
              <w:rPr>
                <w:sz w:val="20"/>
                <w:szCs w:val="20"/>
                <w:lang w:val="es-ES_tradnl"/>
              </w:rPr>
            </w:pPr>
            <w:r w:rsidRPr="000759CE">
              <w:rPr>
                <w:sz w:val="20"/>
                <w:szCs w:val="20"/>
                <w:lang w:val="es-ES_tradnl"/>
              </w:rPr>
              <w:t>6</w:t>
            </w:r>
          </w:p>
        </w:tc>
        <w:tc>
          <w:tcPr>
            <w:tcW w:w="1487" w:type="pct"/>
          </w:tcPr>
          <w:p w:rsidR="007B7BBE" w:rsidRPr="000759CE" w:rsidRDefault="007B7BBE" w:rsidP="00315823">
            <w:pPr>
              <w:tabs>
                <w:tab w:val="left" w:pos="851"/>
              </w:tabs>
              <w:jc w:val="both"/>
              <w:rPr>
                <w:sz w:val="20"/>
                <w:szCs w:val="20"/>
                <w:lang w:val="es-ES_tradnl"/>
              </w:rPr>
            </w:pPr>
            <w:r w:rsidRPr="000759CE">
              <w:rPr>
                <w:sz w:val="20"/>
                <w:szCs w:val="20"/>
                <w:lang w:val="es-ES_tradnl"/>
              </w:rPr>
              <w:t>Accionistas</w:t>
            </w:r>
          </w:p>
        </w:tc>
        <w:tc>
          <w:tcPr>
            <w:tcW w:w="3218" w:type="pct"/>
          </w:tcPr>
          <w:p w:rsidR="007B7BBE" w:rsidRPr="000759CE" w:rsidRDefault="007B7BBE" w:rsidP="00851978">
            <w:pPr>
              <w:tabs>
                <w:tab w:val="left" w:pos="851"/>
              </w:tabs>
              <w:jc w:val="both"/>
              <w:rPr>
                <w:sz w:val="20"/>
                <w:szCs w:val="20"/>
                <w:lang w:val="es-ES_tradnl"/>
              </w:rPr>
            </w:pPr>
            <w:r w:rsidRPr="000759CE">
              <w:rPr>
                <w:sz w:val="20"/>
                <w:szCs w:val="20"/>
                <w:lang w:val="es-ES_tradnl"/>
              </w:rPr>
              <w:t xml:space="preserve">Datos de los accionistas del banco según requerimiento de la normativa NPB4-12; en el caso de los bancos cooperativos este archivo no se </w:t>
            </w:r>
            <w:r w:rsidR="00851978" w:rsidRPr="000759CE">
              <w:rPr>
                <w:sz w:val="20"/>
                <w:szCs w:val="20"/>
                <w:lang w:val="es-ES_tradnl"/>
              </w:rPr>
              <w:t>incluirá</w:t>
            </w:r>
            <w:r w:rsidRPr="000759CE">
              <w:rPr>
                <w:sz w:val="20"/>
                <w:szCs w:val="20"/>
                <w:lang w:val="es-ES_tradnl"/>
              </w:rPr>
              <w:t>.</w:t>
            </w:r>
          </w:p>
        </w:tc>
      </w:tr>
      <w:tr w:rsidR="007B7BBE" w:rsidRPr="000759CE" w:rsidTr="000759CE">
        <w:tc>
          <w:tcPr>
            <w:tcW w:w="295" w:type="pct"/>
          </w:tcPr>
          <w:p w:rsidR="007B7BBE" w:rsidRPr="000759CE" w:rsidRDefault="007B7BBE" w:rsidP="00315823">
            <w:pPr>
              <w:tabs>
                <w:tab w:val="left" w:pos="851"/>
              </w:tabs>
              <w:jc w:val="both"/>
              <w:rPr>
                <w:sz w:val="20"/>
                <w:szCs w:val="20"/>
                <w:lang w:val="es-ES_tradnl"/>
              </w:rPr>
            </w:pPr>
            <w:r w:rsidRPr="000759CE">
              <w:rPr>
                <w:sz w:val="20"/>
                <w:szCs w:val="20"/>
                <w:lang w:val="es-ES_tradnl"/>
              </w:rPr>
              <w:t>7</w:t>
            </w:r>
          </w:p>
        </w:tc>
        <w:tc>
          <w:tcPr>
            <w:tcW w:w="1487" w:type="pct"/>
          </w:tcPr>
          <w:p w:rsidR="007B7BBE" w:rsidRPr="000759CE" w:rsidRDefault="007B7BBE" w:rsidP="00315823">
            <w:pPr>
              <w:tabs>
                <w:tab w:val="left" w:pos="851"/>
              </w:tabs>
              <w:jc w:val="both"/>
              <w:rPr>
                <w:sz w:val="20"/>
                <w:szCs w:val="20"/>
                <w:lang w:val="es-ES_tradnl"/>
              </w:rPr>
            </w:pPr>
            <w:r w:rsidRPr="000759CE">
              <w:rPr>
                <w:sz w:val="20"/>
                <w:szCs w:val="20"/>
                <w:lang w:val="es-ES_tradnl"/>
              </w:rPr>
              <w:t>Activos de Riesgo</w:t>
            </w:r>
          </w:p>
        </w:tc>
        <w:tc>
          <w:tcPr>
            <w:tcW w:w="3218" w:type="pct"/>
          </w:tcPr>
          <w:p w:rsidR="007B7BBE" w:rsidRPr="000759CE" w:rsidRDefault="007B7BBE" w:rsidP="00315823">
            <w:pPr>
              <w:tabs>
                <w:tab w:val="left" w:pos="851"/>
              </w:tabs>
              <w:jc w:val="both"/>
              <w:rPr>
                <w:sz w:val="20"/>
                <w:szCs w:val="20"/>
                <w:lang w:val="es-ES_tradnl"/>
              </w:rPr>
            </w:pPr>
            <w:r w:rsidRPr="000759CE">
              <w:rPr>
                <w:sz w:val="20"/>
                <w:szCs w:val="20"/>
                <w:lang w:val="es-ES_tradnl"/>
              </w:rPr>
              <w:t xml:space="preserve">Información según requerimiento de las normas NPB4-17 ó NPNB4-02, dependiendo del tipo de entidad financiera de la que se trate. </w:t>
            </w:r>
          </w:p>
        </w:tc>
      </w:tr>
      <w:tr w:rsidR="007B7BBE" w:rsidRPr="000759CE" w:rsidTr="000759CE">
        <w:tc>
          <w:tcPr>
            <w:tcW w:w="295" w:type="pct"/>
          </w:tcPr>
          <w:p w:rsidR="007B7BBE" w:rsidRPr="000759CE" w:rsidRDefault="007B7BBE" w:rsidP="00315823">
            <w:pPr>
              <w:tabs>
                <w:tab w:val="left" w:pos="851"/>
              </w:tabs>
              <w:jc w:val="both"/>
              <w:rPr>
                <w:sz w:val="20"/>
                <w:szCs w:val="20"/>
                <w:lang w:val="es-ES_tradnl"/>
              </w:rPr>
            </w:pPr>
            <w:r w:rsidRPr="000759CE">
              <w:rPr>
                <w:sz w:val="20"/>
                <w:szCs w:val="20"/>
                <w:lang w:val="es-ES_tradnl"/>
              </w:rPr>
              <w:t>8</w:t>
            </w:r>
          </w:p>
        </w:tc>
        <w:tc>
          <w:tcPr>
            <w:tcW w:w="1487" w:type="pct"/>
          </w:tcPr>
          <w:p w:rsidR="007B7BBE" w:rsidRPr="000759CE" w:rsidRDefault="007B7BBE" w:rsidP="00315823">
            <w:pPr>
              <w:tabs>
                <w:tab w:val="left" w:pos="851"/>
              </w:tabs>
              <w:jc w:val="both"/>
              <w:rPr>
                <w:sz w:val="20"/>
                <w:szCs w:val="20"/>
                <w:lang w:val="es-ES_tradnl"/>
              </w:rPr>
            </w:pPr>
            <w:r w:rsidRPr="000759CE">
              <w:rPr>
                <w:sz w:val="20"/>
                <w:szCs w:val="20"/>
                <w:lang w:val="es-ES_tradnl"/>
              </w:rPr>
              <w:t>Contable estadístico</w:t>
            </w:r>
          </w:p>
        </w:tc>
        <w:tc>
          <w:tcPr>
            <w:tcW w:w="3218" w:type="pct"/>
          </w:tcPr>
          <w:p w:rsidR="007B7BBE" w:rsidRPr="000759CE" w:rsidRDefault="007B7BBE" w:rsidP="00315823">
            <w:pPr>
              <w:tabs>
                <w:tab w:val="left" w:pos="851"/>
              </w:tabs>
              <w:jc w:val="both"/>
              <w:rPr>
                <w:sz w:val="20"/>
                <w:szCs w:val="20"/>
                <w:lang w:val="es-ES_tradnl"/>
              </w:rPr>
            </w:pPr>
            <w:r w:rsidRPr="000759CE">
              <w:rPr>
                <w:sz w:val="20"/>
                <w:szCs w:val="20"/>
                <w:lang w:val="es-ES_tradnl"/>
              </w:rPr>
              <w:t xml:space="preserve">Información según requerimiento de las normas NPB4-16 ó la NPNB4-04,  dependiendo del tipo de entidad financiera de la que se trate. </w:t>
            </w:r>
          </w:p>
        </w:tc>
      </w:tr>
    </w:tbl>
    <w:p w:rsidR="007B7BBE" w:rsidRDefault="007B7BBE" w:rsidP="009F4647">
      <w:pPr>
        <w:jc w:val="both"/>
        <w:rPr>
          <w:szCs w:val="22"/>
          <w:lang w:val="es-ES_tradnl"/>
        </w:rPr>
      </w:pPr>
    </w:p>
    <w:p w:rsidR="007B7BBE" w:rsidRPr="000759CE" w:rsidRDefault="007B7BBE" w:rsidP="009F4647">
      <w:pPr>
        <w:ind w:firstLine="851"/>
        <w:jc w:val="both"/>
        <w:rPr>
          <w:lang w:val="es-ES_tradnl"/>
        </w:rPr>
      </w:pPr>
      <w:r w:rsidRPr="000759CE">
        <w:rPr>
          <w:lang w:val="es-ES_tradnl"/>
        </w:rPr>
        <w:t>Estos archivos deberán de poder relacionarse entre sí a través del número único de cliente, por lo que dicho número deberá estar en el mismo formato en todas las tablas donde se incluya.</w:t>
      </w:r>
    </w:p>
    <w:p w:rsidR="007B7BBE" w:rsidRPr="000759CE" w:rsidRDefault="007B7BBE" w:rsidP="009F4647">
      <w:pPr>
        <w:pStyle w:val="Textoindependiente"/>
        <w:widowControl w:val="0"/>
        <w:tabs>
          <w:tab w:val="left" w:pos="851"/>
        </w:tabs>
        <w:spacing w:after="0"/>
        <w:jc w:val="both"/>
        <w:rPr>
          <w:snapToGrid w:val="0"/>
          <w:lang w:val="es-ES_tradnl"/>
        </w:rPr>
      </w:pPr>
    </w:p>
    <w:p w:rsidR="007B7BBE" w:rsidRPr="000759CE" w:rsidRDefault="007B7BBE" w:rsidP="009F4647">
      <w:pPr>
        <w:tabs>
          <w:tab w:val="left" w:pos="851"/>
        </w:tabs>
        <w:jc w:val="both"/>
        <w:rPr>
          <w:b/>
          <w:lang w:val="es-ES_tradnl"/>
        </w:rPr>
      </w:pPr>
      <w:r w:rsidRPr="000759CE">
        <w:rPr>
          <w:b/>
          <w:lang w:val="es-ES_tradnl"/>
        </w:rPr>
        <w:t>Estructura</w:t>
      </w:r>
    </w:p>
    <w:p w:rsidR="007B7BBE" w:rsidRPr="000759CE" w:rsidRDefault="007B7BBE" w:rsidP="009F4647">
      <w:pPr>
        <w:pStyle w:val="Textoindependiente"/>
        <w:widowControl w:val="0"/>
        <w:tabs>
          <w:tab w:val="left" w:pos="851"/>
        </w:tabs>
        <w:spacing w:after="0"/>
        <w:jc w:val="both"/>
      </w:pPr>
      <w:r w:rsidRPr="000759CE">
        <w:rPr>
          <w:lang w:val="es-ES_tradnl"/>
        </w:rPr>
        <w:tab/>
      </w:r>
      <w:r w:rsidRPr="000759CE">
        <w:rPr>
          <w:b/>
          <w:lang w:val="es-ES_tradnl"/>
        </w:rPr>
        <w:t>Art. 4.-</w:t>
      </w:r>
      <w:r w:rsidRPr="000759CE">
        <w:rPr>
          <w:lang w:val="es-ES_tradnl"/>
        </w:rPr>
        <w:t xml:space="preserve"> Las estructuras de datos de los archivos deben </w:t>
      </w:r>
      <w:r w:rsidRPr="000759CE">
        <w:t>ser únicamente en Tablas DBF.</w:t>
      </w:r>
    </w:p>
    <w:p w:rsidR="007B7BBE" w:rsidRPr="000759CE" w:rsidRDefault="007B7BBE" w:rsidP="009F4647">
      <w:pPr>
        <w:pStyle w:val="Textoindependiente"/>
        <w:widowControl w:val="0"/>
        <w:tabs>
          <w:tab w:val="left" w:pos="851"/>
        </w:tabs>
        <w:spacing w:after="0"/>
        <w:jc w:val="both"/>
      </w:pPr>
    </w:p>
    <w:p w:rsidR="007B7BBE" w:rsidRPr="000759CE" w:rsidRDefault="007B7BBE" w:rsidP="009F4647">
      <w:pPr>
        <w:jc w:val="both"/>
        <w:rPr>
          <w:b/>
          <w:lang w:val="es-ES_tradnl"/>
        </w:rPr>
      </w:pPr>
      <w:r w:rsidRPr="000759CE">
        <w:rPr>
          <w:b/>
          <w:lang w:val="es-ES_tradnl"/>
        </w:rPr>
        <w:t>Validador</w:t>
      </w:r>
    </w:p>
    <w:p w:rsidR="007B7BBE" w:rsidRPr="000759CE" w:rsidRDefault="007B7BBE" w:rsidP="009F4647">
      <w:pPr>
        <w:tabs>
          <w:tab w:val="left" w:pos="851"/>
        </w:tabs>
        <w:jc w:val="both"/>
        <w:rPr>
          <w:color w:val="000000"/>
        </w:rPr>
      </w:pPr>
      <w:r w:rsidRPr="000759CE">
        <w:rPr>
          <w:color w:val="000000"/>
          <w:lang w:val="es-ES_tradnl"/>
        </w:rPr>
        <w:tab/>
      </w:r>
      <w:r w:rsidRPr="000759CE">
        <w:rPr>
          <w:b/>
          <w:color w:val="000000"/>
          <w:lang w:val="es-ES_tradnl"/>
        </w:rPr>
        <w:t>Art. 5.-</w:t>
      </w:r>
      <w:r w:rsidRPr="000759CE">
        <w:rPr>
          <w:color w:val="000000"/>
          <w:lang w:val="es-ES_tradnl"/>
        </w:rPr>
        <w:t xml:space="preserve">   Los bancos están obligados a efectuar </w:t>
      </w:r>
      <w:r w:rsidRPr="000759CE">
        <w:rPr>
          <w:color w:val="000000"/>
        </w:rPr>
        <w:t>validaciones de la información y a actualizar los procesos de validación cuando esta Superintendencia comunique que se ha efectuado algún cambio. Las validaciones a efectuar, se detallan en el Capítulo IV de estas Normas.</w:t>
      </w:r>
    </w:p>
    <w:p w:rsidR="007B7BBE" w:rsidRPr="000759CE" w:rsidRDefault="007B7BBE" w:rsidP="009F4647">
      <w:pPr>
        <w:pStyle w:val="Textoindependiente"/>
        <w:widowControl w:val="0"/>
        <w:tabs>
          <w:tab w:val="left" w:pos="851"/>
        </w:tabs>
        <w:spacing w:after="0"/>
        <w:jc w:val="both"/>
        <w:rPr>
          <w:snapToGrid w:val="0"/>
          <w:lang w:val="es-ES_tradnl"/>
        </w:rPr>
      </w:pPr>
    </w:p>
    <w:p w:rsidR="007B7BBE" w:rsidRPr="000759CE" w:rsidRDefault="007B7BBE" w:rsidP="009F4647">
      <w:pPr>
        <w:pStyle w:val="Textoindependiente"/>
        <w:spacing w:after="0"/>
        <w:jc w:val="both"/>
        <w:rPr>
          <w:b/>
          <w:lang w:val="es-ES_tradnl"/>
        </w:rPr>
      </w:pPr>
      <w:r w:rsidRPr="000759CE">
        <w:rPr>
          <w:b/>
          <w:lang w:val="es-ES_tradnl"/>
        </w:rPr>
        <w:t>Actualización</w:t>
      </w:r>
    </w:p>
    <w:p w:rsidR="007B7BBE" w:rsidRDefault="007B7BBE" w:rsidP="009F4647">
      <w:pPr>
        <w:pStyle w:val="Textoindependiente"/>
        <w:widowControl w:val="0"/>
        <w:tabs>
          <w:tab w:val="left" w:pos="851"/>
        </w:tabs>
        <w:spacing w:after="0"/>
        <w:jc w:val="both"/>
        <w:rPr>
          <w:lang w:val="es-ES_tradnl"/>
        </w:rPr>
      </w:pPr>
      <w:r w:rsidRPr="000759CE">
        <w:rPr>
          <w:lang w:val="es-ES_tradnl"/>
        </w:rPr>
        <w:tab/>
      </w:r>
      <w:r w:rsidRPr="000759CE">
        <w:rPr>
          <w:b/>
          <w:lang w:val="es-ES_tradnl"/>
        </w:rPr>
        <w:t xml:space="preserve">Art. 6.- </w:t>
      </w:r>
      <w:r w:rsidRPr="000759CE">
        <w:rPr>
          <w:bCs/>
          <w:lang w:val="es-ES_tradnl"/>
        </w:rPr>
        <w:t>La información contenida en los archivos mencionados en el artículo 3 de estas  Normas, deberá mantenerse</w:t>
      </w:r>
      <w:r w:rsidRPr="000759CE">
        <w:rPr>
          <w:lang w:val="es-ES_tradnl"/>
        </w:rPr>
        <w:t xml:space="preserve"> actualizada con los datos que provengan de los sistemas de producción de  los bancos, la cual deberá generarse de forma automática y bajo procedimientos establecidos, al cierre de cada mes,  a más tardar dentro de los primeros diez días hábiles del mes subsiguiente.</w:t>
      </w:r>
    </w:p>
    <w:p w:rsidR="00E21544" w:rsidRPr="000759CE" w:rsidRDefault="00E21544" w:rsidP="009F4647">
      <w:pPr>
        <w:pStyle w:val="Textoindependiente"/>
        <w:widowControl w:val="0"/>
        <w:tabs>
          <w:tab w:val="left" w:pos="851"/>
        </w:tabs>
        <w:spacing w:after="0"/>
        <w:jc w:val="both"/>
        <w:rPr>
          <w:lang w:val="es-ES_tradnl"/>
        </w:rPr>
      </w:pPr>
    </w:p>
    <w:p w:rsidR="007B7BBE" w:rsidRPr="000759CE" w:rsidRDefault="007B7BBE" w:rsidP="009F4647">
      <w:pPr>
        <w:widowControl w:val="0"/>
        <w:tabs>
          <w:tab w:val="left" w:pos="-1440"/>
        </w:tabs>
        <w:ind w:firstLine="923"/>
        <w:jc w:val="both"/>
        <w:rPr>
          <w:rFonts w:cs="Arial"/>
          <w:lang w:val="es-ES_tradnl"/>
        </w:rPr>
      </w:pPr>
      <w:r w:rsidRPr="000759CE">
        <w:rPr>
          <w:rFonts w:cs="Arial"/>
          <w:lang w:val="es-ES_tradnl"/>
        </w:rPr>
        <w:t xml:space="preserve">En el mismo periodo, deberá enviarse carta informativa a la Superintendencia, </w:t>
      </w:r>
      <w:r w:rsidRPr="000759CE">
        <w:rPr>
          <w:rFonts w:cs="Arial"/>
          <w:lang w:val="es-ES_tradnl"/>
        </w:rPr>
        <w:lastRenderedPageBreak/>
        <w:t>indicando nombre y cargo del funcionario responsable de la veracidad y razonabilidad</w:t>
      </w:r>
      <w:r w:rsidRPr="000759CE">
        <w:rPr>
          <w:rFonts w:cs="Arial"/>
          <w:color w:val="FF0000"/>
          <w:lang w:val="es-ES_tradnl"/>
        </w:rPr>
        <w:t xml:space="preserve"> </w:t>
      </w:r>
      <w:r w:rsidRPr="000759CE">
        <w:rPr>
          <w:rFonts w:cs="Arial"/>
          <w:lang w:val="es-ES_tradnl"/>
        </w:rPr>
        <w:t>de los datos,   medio utilizado para guardar la información, nombre de la persona encargada de ejecutar el proceso de validación a través del aplicativo proporcionado por esta Superintendencia; así como la localización de la información, detallando además lo referente a los artículos 7 inciso segundo y 13 de estas Normas.</w:t>
      </w:r>
    </w:p>
    <w:p w:rsidR="007B7BBE" w:rsidRPr="000759CE" w:rsidRDefault="007B7BBE" w:rsidP="009F4647">
      <w:pPr>
        <w:widowControl w:val="0"/>
        <w:tabs>
          <w:tab w:val="left" w:pos="-1440"/>
        </w:tabs>
        <w:ind w:firstLine="923"/>
        <w:jc w:val="both"/>
        <w:rPr>
          <w:rFonts w:cs="Arial"/>
          <w:lang w:val="es-ES_tradnl"/>
        </w:rPr>
      </w:pPr>
    </w:p>
    <w:p w:rsidR="007B7BBE" w:rsidRPr="000759CE" w:rsidRDefault="007B7BBE" w:rsidP="009F4647">
      <w:pPr>
        <w:widowControl w:val="0"/>
        <w:tabs>
          <w:tab w:val="left" w:pos="-1440"/>
        </w:tabs>
        <w:ind w:firstLine="923"/>
        <w:jc w:val="both"/>
        <w:rPr>
          <w:rFonts w:cs="Arial"/>
          <w:lang w:val="es-ES_tradnl"/>
        </w:rPr>
      </w:pPr>
      <w:r w:rsidRPr="000759CE">
        <w:rPr>
          <w:rFonts w:cs="Arial"/>
          <w:lang w:val="es-ES_tradnl"/>
        </w:rPr>
        <w:t>La carta informativa aplica cuando se informa por  primera vez, así como cuando ocurran cambios en lo informado.</w:t>
      </w:r>
    </w:p>
    <w:p w:rsidR="007B7BBE" w:rsidRDefault="007B7BBE" w:rsidP="009F4647">
      <w:pPr>
        <w:pStyle w:val="Textoindependiente"/>
        <w:widowControl w:val="0"/>
        <w:tabs>
          <w:tab w:val="left" w:pos="851"/>
        </w:tabs>
        <w:spacing w:after="0"/>
        <w:jc w:val="both"/>
        <w:rPr>
          <w:snapToGrid w:val="0"/>
          <w:lang w:val="es-ES_tradnl"/>
        </w:rPr>
      </w:pPr>
    </w:p>
    <w:p w:rsidR="00851978" w:rsidRPr="00851978" w:rsidRDefault="00851978" w:rsidP="009F4647">
      <w:pPr>
        <w:pStyle w:val="Textoindependiente"/>
        <w:widowControl w:val="0"/>
        <w:tabs>
          <w:tab w:val="left" w:pos="851"/>
        </w:tabs>
        <w:spacing w:after="0"/>
        <w:jc w:val="both"/>
        <w:rPr>
          <w:b/>
          <w:snapToGrid w:val="0"/>
          <w:lang w:val="es-ES_tradnl"/>
        </w:rPr>
      </w:pPr>
      <w:r w:rsidRPr="00851978">
        <w:rPr>
          <w:b/>
          <w:snapToGrid w:val="0"/>
          <w:lang w:val="es-ES_tradnl"/>
        </w:rPr>
        <w:t>Respaldo</w:t>
      </w:r>
    </w:p>
    <w:p w:rsidR="007B7BBE" w:rsidRPr="000759CE" w:rsidRDefault="007B7BBE" w:rsidP="009F4647">
      <w:pPr>
        <w:pStyle w:val="Sinespaciado"/>
        <w:ind w:firstLine="828"/>
        <w:jc w:val="both"/>
        <w:rPr>
          <w:rFonts w:ascii="Times New Roman" w:eastAsiaTheme="minorHAnsi" w:hAnsi="Times New Roman"/>
          <w:sz w:val="24"/>
          <w:szCs w:val="24"/>
        </w:rPr>
      </w:pPr>
      <w:r w:rsidRPr="000759CE">
        <w:rPr>
          <w:rFonts w:ascii="Times New Roman" w:eastAsiaTheme="minorHAnsi" w:hAnsi="Times New Roman"/>
          <w:b/>
          <w:sz w:val="24"/>
          <w:szCs w:val="24"/>
        </w:rPr>
        <w:t>Art. 7.-</w:t>
      </w:r>
      <w:r w:rsidRPr="000759CE">
        <w:rPr>
          <w:rFonts w:ascii="Times New Roman" w:eastAsiaTheme="minorHAnsi" w:hAnsi="Times New Roman"/>
          <w:sz w:val="24"/>
          <w:szCs w:val="24"/>
        </w:rPr>
        <w:t xml:space="preserve">  Cada banco deberá tener en discos compactos ya sean </w:t>
      </w:r>
      <w:proofErr w:type="spellStart"/>
      <w:r w:rsidRPr="000759CE">
        <w:rPr>
          <w:rFonts w:ascii="Times New Roman" w:eastAsiaTheme="minorHAnsi" w:hAnsi="Times New Roman"/>
          <w:sz w:val="24"/>
          <w:szCs w:val="24"/>
        </w:rPr>
        <w:t>CD´s</w:t>
      </w:r>
      <w:proofErr w:type="spellEnd"/>
      <w:r w:rsidRPr="000759CE">
        <w:rPr>
          <w:rFonts w:ascii="Times New Roman" w:eastAsiaTheme="minorHAnsi" w:hAnsi="Times New Roman"/>
          <w:sz w:val="24"/>
          <w:szCs w:val="24"/>
        </w:rPr>
        <w:t xml:space="preserve"> o </w:t>
      </w:r>
      <w:proofErr w:type="spellStart"/>
      <w:r w:rsidRPr="000759CE">
        <w:rPr>
          <w:rFonts w:ascii="Times New Roman" w:eastAsiaTheme="minorHAnsi" w:hAnsi="Times New Roman"/>
          <w:sz w:val="24"/>
          <w:szCs w:val="24"/>
        </w:rPr>
        <w:t>DVD´s</w:t>
      </w:r>
      <w:proofErr w:type="spellEnd"/>
      <w:r w:rsidRPr="000759CE">
        <w:rPr>
          <w:rFonts w:ascii="Times New Roman" w:eastAsiaTheme="minorHAnsi" w:hAnsi="Times New Roman"/>
          <w:sz w:val="24"/>
          <w:szCs w:val="24"/>
        </w:rPr>
        <w:t>, los archivos de información mencionados en el artículo 3 de esta Norma.</w:t>
      </w:r>
    </w:p>
    <w:p w:rsidR="007B7BBE" w:rsidRPr="000759CE" w:rsidRDefault="007B7BBE" w:rsidP="009F4647">
      <w:pPr>
        <w:widowControl w:val="0"/>
        <w:tabs>
          <w:tab w:val="left" w:pos="-1440"/>
        </w:tabs>
        <w:ind w:left="176"/>
        <w:jc w:val="both"/>
        <w:rPr>
          <w:lang w:val="es-SV"/>
        </w:rPr>
      </w:pPr>
    </w:p>
    <w:p w:rsidR="007B7BBE" w:rsidRPr="000759CE" w:rsidRDefault="007B7BBE" w:rsidP="009F4647">
      <w:pPr>
        <w:ind w:firstLine="851"/>
        <w:jc w:val="both"/>
        <w:rPr>
          <w:lang w:val="es-ES_tradnl"/>
        </w:rPr>
      </w:pPr>
      <w:r w:rsidRPr="000759CE">
        <w:rPr>
          <w:lang w:val="es-ES_tradnl"/>
        </w:rPr>
        <w:t>En cualquiera de los casos los respaldos (</w:t>
      </w:r>
      <w:proofErr w:type="spellStart"/>
      <w:r w:rsidRPr="000759CE">
        <w:rPr>
          <w:lang w:val="es-ES_tradnl"/>
        </w:rPr>
        <w:t>backup</w:t>
      </w:r>
      <w:proofErr w:type="spellEnd"/>
      <w:r w:rsidRPr="000759CE">
        <w:rPr>
          <w:lang w:val="es-ES_tradnl"/>
        </w:rPr>
        <w:t xml:space="preserve">), deberán ser resguardados en las bóvedas del banco, para lo cual se deberá proporcionar nombre de la persona responsable, fecha de la copia, nombre del operador que realizó la copia, el contenido del respaldo, medio y aplicativo de respaldo con su versión y proveedor, si aplica y la localización de la bóveda de custodia respectiva. </w:t>
      </w:r>
    </w:p>
    <w:p w:rsidR="007B7BBE" w:rsidRPr="000759CE" w:rsidRDefault="007B7BBE" w:rsidP="009F4647">
      <w:pPr>
        <w:jc w:val="both"/>
        <w:rPr>
          <w:lang w:val="es-ES_tradnl"/>
        </w:rPr>
      </w:pPr>
    </w:p>
    <w:p w:rsidR="007B7BBE" w:rsidRPr="000759CE" w:rsidRDefault="007B7BBE" w:rsidP="009F4647">
      <w:pPr>
        <w:ind w:firstLine="851"/>
        <w:jc w:val="both"/>
        <w:rPr>
          <w:lang w:val="es-ES_tradnl"/>
        </w:rPr>
      </w:pPr>
      <w:r w:rsidRPr="000759CE">
        <w:rPr>
          <w:lang w:val="es-ES_tradnl"/>
        </w:rPr>
        <w:t>Deberán mantenerse como mínimo los archivos correspondientes a los datos respectivos de los últimos tres cierres mensuales.</w:t>
      </w:r>
    </w:p>
    <w:p w:rsidR="007B7BBE" w:rsidRPr="000759CE" w:rsidRDefault="007B7BBE" w:rsidP="009F4647">
      <w:pPr>
        <w:jc w:val="both"/>
        <w:rPr>
          <w:lang w:val="es-ES_tradnl"/>
        </w:rPr>
      </w:pPr>
    </w:p>
    <w:p w:rsidR="007B7BBE" w:rsidRPr="000759CE" w:rsidRDefault="007B7BBE" w:rsidP="009F4647">
      <w:pPr>
        <w:pStyle w:val="Textoindependiente"/>
        <w:widowControl w:val="0"/>
        <w:tabs>
          <w:tab w:val="left" w:pos="851"/>
        </w:tabs>
        <w:spacing w:after="0"/>
        <w:jc w:val="both"/>
        <w:rPr>
          <w:lang w:val="es-ES_tradnl"/>
        </w:rPr>
      </w:pPr>
      <w:r w:rsidRPr="000759CE">
        <w:rPr>
          <w:b/>
          <w:lang w:val="es-ES_tradnl"/>
        </w:rPr>
        <w:tab/>
      </w:r>
      <w:r w:rsidRPr="000759CE">
        <w:rPr>
          <w:bCs/>
          <w:lang w:val="es-ES_tradnl"/>
        </w:rPr>
        <w:t xml:space="preserve">Todo respaldo o </w:t>
      </w:r>
      <w:proofErr w:type="spellStart"/>
      <w:r w:rsidRPr="000759CE">
        <w:rPr>
          <w:bCs/>
          <w:lang w:val="es-ES_tradnl"/>
        </w:rPr>
        <w:t>backup</w:t>
      </w:r>
      <w:proofErr w:type="spellEnd"/>
      <w:r w:rsidRPr="000759CE">
        <w:rPr>
          <w:bCs/>
          <w:lang w:val="es-ES_tradnl"/>
        </w:rPr>
        <w:t xml:space="preserve"> deberá ser validado a efecto de verificar que se ha efectuado en la debida forma,  así mismo</w:t>
      </w:r>
      <w:r w:rsidRPr="000759CE">
        <w:rPr>
          <w:lang w:val="es-ES_tradnl"/>
        </w:rPr>
        <w:t xml:space="preserve"> deberán mantenerse resguardados de conformidad a las políticas de seguridad informática aprobadas por la Junta Directiva del banco.</w:t>
      </w:r>
    </w:p>
    <w:p w:rsidR="007B7BBE" w:rsidRPr="000759CE" w:rsidRDefault="007B7BBE" w:rsidP="009F4647">
      <w:pPr>
        <w:pStyle w:val="Textoindependiente"/>
        <w:widowControl w:val="0"/>
        <w:tabs>
          <w:tab w:val="left" w:pos="851"/>
        </w:tabs>
        <w:spacing w:after="0"/>
        <w:jc w:val="both"/>
        <w:rPr>
          <w:lang w:val="es-ES_tradnl"/>
        </w:rPr>
      </w:pPr>
    </w:p>
    <w:p w:rsidR="007B7BBE" w:rsidRPr="000759CE" w:rsidRDefault="007B7BBE" w:rsidP="009F4647">
      <w:pPr>
        <w:pStyle w:val="Textoindependiente"/>
        <w:spacing w:after="0"/>
        <w:jc w:val="both"/>
        <w:rPr>
          <w:b/>
          <w:lang w:val="es-ES_tradnl"/>
        </w:rPr>
      </w:pPr>
      <w:r w:rsidRPr="000759CE">
        <w:rPr>
          <w:b/>
          <w:lang w:val="es-ES_tradnl"/>
        </w:rPr>
        <w:t>Alcance de información disponible</w:t>
      </w:r>
    </w:p>
    <w:p w:rsidR="007B7BBE" w:rsidRPr="000759CE" w:rsidRDefault="007B7BBE" w:rsidP="00274E26">
      <w:pPr>
        <w:tabs>
          <w:tab w:val="left" w:pos="851"/>
        </w:tabs>
        <w:jc w:val="both"/>
      </w:pPr>
      <w:r w:rsidRPr="000759CE">
        <w:rPr>
          <w:b/>
          <w:lang w:val="es-ES_tradnl"/>
        </w:rPr>
        <w:tab/>
      </w:r>
      <w:r w:rsidRPr="000759CE">
        <w:rPr>
          <w:b/>
        </w:rPr>
        <w:t>Art. 8</w:t>
      </w:r>
      <w:r w:rsidRPr="000759CE">
        <w:t>.- Los bancos deberán mantener a disposición el cien por ciento de la información  de los clientes con todas sus operaciones de conformidad con el detalle establecido en el Capítulo siguiente. El Número de Identificación Único (NIU) del cliente que el banco le asigne deberá ser unívoco y su asignación deberá evitar errores de homónimos. El NIU deberá permitir identificar tanto las operaciones activas como pasivas de cada cliente con el banco.</w:t>
      </w:r>
    </w:p>
    <w:p w:rsidR="007B7BBE" w:rsidRPr="000759CE" w:rsidRDefault="007B7BBE" w:rsidP="009F4647">
      <w:pPr>
        <w:pStyle w:val="Textoindependiente"/>
        <w:widowControl w:val="0"/>
        <w:tabs>
          <w:tab w:val="left" w:pos="851"/>
        </w:tabs>
        <w:spacing w:after="0"/>
        <w:jc w:val="both"/>
        <w:rPr>
          <w:snapToGrid w:val="0"/>
          <w:lang w:val="es-ES_tradnl"/>
        </w:rPr>
      </w:pPr>
    </w:p>
    <w:p w:rsidR="007B7BBE" w:rsidRPr="000759CE" w:rsidRDefault="007B7BBE" w:rsidP="009F4647">
      <w:pPr>
        <w:jc w:val="both"/>
        <w:rPr>
          <w:b/>
          <w:lang w:val="es-ES_tradnl"/>
        </w:rPr>
      </w:pPr>
      <w:r w:rsidRPr="000759CE">
        <w:rPr>
          <w:b/>
          <w:lang w:val="es-ES_tradnl"/>
        </w:rPr>
        <w:t xml:space="preserve">Formato de Cantidades </w:t>
      </w:r>
    </w:p>
    <w:p w:rsidR="007B7BBE" w:rsidRPr="000759CE" w:rsidRDefault="007B7BBE" w:rsidP="009F4647">
      <w:pPr>
        <w:jc w:val="both"/>
      </w:pPr>
      <w:r w:rsidRPr="000759CE">
        <w:tab/>
      </w:r>
      <w:r w:rsidRPr="000759CE">
        <w:rPr>
          <w:b/>
        </w:rPr>
        <w:t>Art. 9.-</w:t>
      </w:r>
      <w:r w:rsidRPr="000759CE">
        <w:t xml:space="preserve"> Las cantidades monetarias deberán estar expresadas en dólares de los Estados Unidos de América, con dos  decimales.</w:t>
      </w:r>
    </w:p>
    <w:p w:rsidR="007B7BBE" w:rsidRPr="000759CE" w:rsidRDefault="007B7BBE" w:rsidP="009F4647">
      <w:pPr>
        <w:pStyle w:val="Textoindependiente"/>
        <w:widowControl w:val="0"/>
        <w:tabs>
          <w:tab w:val="left" w:pos="851"/>
        </w:tabs>
        <w:spacing w:after="0"/>
        <w:jc w:val="both"/>
        <w:rPr>
          <w:snapToGrid w:val="0"/>
          <w:lang w:val="es-ES_tradnl"/>
        </w:rPr>
      </w:pPr>
    </w:p>
    <w:p w:rsidR="000759CE" w:rsidRPr="000759CE" w:rsidRDefault="000759CE" w:rsidP="009F4647">
      <w:pPr>
        <w:shd w:val="clear" w:color="000000" w:fill="auto"/>
        <w:jc w:val="both"/>
        <w:rPr>
          <w:rFonts w:cs="Arial"/>
          <w:b/>
          <w:lang w:val="es-ES_tradnl"/>
        </w:rPr>
      </w:pPr>
      <w:r w:rsidRPr="000759CE">
        <w:rPr>
          <w:rFonts w:cs="Arial"/>
          <w:b/>
          <w:lang w:val="es-ES_tradnl"/>
        </w:rPr>
        <w:t>Identificación de las Personas</w:t>
      </w:r>
    </w:p>
    <w:p w:rsidR="000759CE" w:rsidRPr="000759CE" w:rsidRDefault="000759CE" w:rsidP="009F4647">
      <w:pPr>
        <w:jc w:val="both"/>
        <w:rPr>
          <w:rFonts w:cs="Arial"/>
          <w:lang w:val="es-ES_tradnl"/>
        </w:rPr>
      </w:pPr>
      <w:r w:rsidRPr="000759CE">
        <w:rPr>
          <w:rFonts w:cs="Arial"/>
          <w:b/>
          <w:lang w:val="es-ES_tradnl"/>
        </w:rPr>
        <w:tab/>
        <w:t xml:space="preserve">Art.10.- </w:t>
      </w:r>
      <w:r w:rsidRPr="000759CE">
        <w:rPr>
          <w:rFonts w:cs="Arial"/>
          <w:bCs/>
          <w:lang w:val="es-ES_tradnl"/>
        </w:rPr>
        <w:t xml:space="preserve">La identificación de los clientes sean estos personas naturales, jurídicas o patrimonios autónomos,  se hará mediante el </w:t>
      </w:r>
      <w:r w:rsidRPr="000759CE">
        <w:rPr>
          <w:rFonts w:cs="Arial"/>
          <w:lang w:val="es-ES_tradnl"/>
        </w:rPr>
        <w:t>Número de Identificación Único asignado por cada banco (NIU) y un segundo documento complementario, sea este el  Número de Identificación Tributaria (NIT), el Documento Único de Identidad (DUI) u otro documento de identificación permitido vigente, de conformidad con las Normas de la Superintendencia y las políticas internas de cada banco.</w:t>
      </w:r>
    </w:p>
    <w:p w:rsidR="007B7BBE" w:rsidRPr="000759CE" w:rsidRDefault="007B7BBE" w:rsidP="009F4647">
      <w:pPr>
        <w:pStyle w:val="Textoindependiente"/>
        <w:widowControl w:val="0"/>
        <w:tabs>
          <w:tab w:val="left" w:pos="851"/>
        </w:tabs>
        <w:spacing w:after="0"/>
        <w:jc w:val="both"/>
        <w:rPr>
          <w:snapToGrid w:val="0"/>
          <w:lang w:val="es-ES_tradnl"/>
        </w:rPr>
      </w:pPr>
    </w:p>
    <w:p w:rsidR="000759CE" w:rsidRDefault="00E21544" w:rsidP="009F4647">
      <w:pPr>
        <w:pStyle w:val="Textoindependiente"/>
        <w:widowControl w:val="0"/>
        <w:tabs>
          <w:tab w:val="left" w:pos="851"/>
        </w:tabs>
        <w:spacing w:after="0"/>
        <w:jc w:val="both"/>
        <w:rPr>
          <w:lang w:val="es-ES_tradnl"/>
        </w:rPr>
      </w:pPr>
      <w:r>
        <w:rPr>
          <w:lang w:val="es-ES_tradnl"/>
        </w:rPr>
        <w:tab/>
      </w:r>
      <w:r w:rsidR="000759CE" w:rsidRPr="000759CE">
        <w:rPr>
          <w:lang w:val="es-ES_tradnl"/>
        </w:rPr>
        <w:t>Los bancos deberán buscar el mecanismo de actualización y depuración de sus bases de datos correspondientes a los clientes en general, ya sea por medio del Número de Identificación Único (NIU), Número de Identificación Tributaria (NIT) o del Documento Único de Identidad (DUI), ya que estos representan la llave de consolidación de los depósitos individuales (titular único) o mancomunados por titularidad en copropiedad o propiedad alternativa de un depositante, así como la llave para consolidar préstamos y otras operaciones financieras en el Sistema Financiero.</w:t>
      </w:r>
    </w:p>
    <w:p w:rsidR="00E21544" w:rsidRDefault="00E21544" w:rsidP="009F4647">
      <w:pPr>
        <w:pStyle w:val="Textoindependiente"/>
        <w:widowControl w:val="0"/>
        <w:tabs>
          <w:tab w:val="left" w:pos="851"/>
        </w:tabs>
        <w:spacing w:after="0"/>
        <w:jc w:val="both"/>
        <w:rPr>
          <w:lang w:val="es-ES_tradnl"/>
        </w:rPr>
      </w:pPr>
    </w:p>
    <w:p w:rsidR="00851978" w:rsidRDefault="00851978" w:rsidP="009F4647">
      <w:pPr>
        <w:pStyle w:val="Textoindependiente"/>
        <w:widowControl w:val="0"/>
        <w:tabs>
          <w:tab w:val="left" w:pos="851"/>
        </w:tabs>
        <w:spacing w:after="0"/>
        <w:jc w:val="both"/>
        <w:rPr>
          <w:lang w:val="es-ES_tradnl"/>
        </w:rPr>
      </w:pPr>
    </w:p>
    <w:p w:rsidR="00851978" w:rsidRPr="00851978" w:rsidRDefault="00851978" w:rsidP="00851978">
      <w:pPr>
        <w:pStyle w:val="Textoindependiente"/>
        <w:widowControl w:val="0"/>
        <w:tabs>
          <w:tab w:val="left" w:pos="851"/>
        </w:tabs>
        <w:spacing w:after="0"/>
        <w:jc w:val="center"/>
        <w:rPr>
          <w:b/>
          <w:lang w:val="es-ES_tradnl"/>
        </w:rPr>
      </w:pPr>
      <w:r w:rsidRPr="00851978">
        <w:rPr>
          <w:b/>
          <w:lang w:val="es-ES_tradnl"/>
        </w:rPr>
        <w:t>CAPITULO III</w:t>
      </w:r>
    </w:p>
    <w:p w:rsidR="00851978" w:rsidRPr="00851978" w:rsidRDefault="00851978" w:rsidP="00851978">
      <w:pPr>
        <w:pStyle w:val="Textoindependiente"/>
        <w:widowControl w:val="0"/>
        <w:tabs>
          <w:tab w:val="left" w:pos="851"/>
        </w:tabs>
        <w:spacing w:after="0"/>
        <w:jc w:val="center"/>
        <w:rPr>
          <w:b/>
          <w:lang w:val="es-ES_tradnl"/>
        </w:rPr>
      </w:pPr>
      <w:r w:rsidRPr="00851978">
        <w:rPr>
          <w:b/>
          <w:lang w:val="es-ES_tradnl"/>
        </w:rPr>
        <w:t>DESCRIPCIÓN DE CAMPOS</w:t>
      </w:r>
    </w:p>
    <w:p w:rsidR="00851978" w:rsidRDefault="00851978" w:rsidP="009F4647">
      <w:pPr>
        <w:pStyle w:val="Textoindependiente"/>
        <w:widowControl w:val="0"/>
        <w:tabs>
          <w:tab w:val="left" w:pos="851"/>
        </w:tabs>
        <w:spacing w:after="0"/>
        <w:jc w:val="both"/>
        <w:rPr>
          <w:lang w:val="es-ES_tradnl"/>
        </w:rPr>
      </w:pPr>
    </w:p>
    <w:p w:rsidR="00851978" w:rsidRPr="00851978" w:rsidRDefault="00851978" w:rsidP="009F4647">
      <w:pPr>
        <w:pStyle w:val="Textoindependiente"/>
        <w:widowControl w:val="0"/>
        <w:tabs>
          <w:tab w:val="left" w:pos="851"/>
        </w:tabs>
        <w:spacing w:after="0"/>
        <w:jc w:val="both"/>
        <w:rPr>
          <w:b/>
          <w:lang w:val="es-ES_tradnl"/>
        </w:rPr>
      </w:pPr>
      <w:r w:rsidRPr="00851978">
        <w:rPr>
          <w:b/>
          <w:lang w:val="es-ES_tradnl"/>
        </w:rPr>
        <w:t>Descripción</w:t>
      </w:r>
    </w:p>
    <w:p w:rsidR="000759CE" w:rsidRPr="000759CE" w:rsidRDefault="000759CE" w:rsidP="00274E26">
      <w:pPr>
        <w:pStyle w:val="Textoindependiente2"/>
        <w:tabs>
          <w:tab w:val="left" w:pos="851"/>
        </w:tabs>
        <w:spacing w:after="0" w:line="240" w:lineRule="auto"/>
        <w:ind w:firstLine="851"/>
        <w:jc w:val="both"/>
      </w:pPr>
      <w:r w:rsidRPr="000759CE">
        <w:rPr>
          <w:b/>
        </w:rPr>
        <w:t xml:space="preserve">Art. 11.- </w:t>
      </w:r>
      <w:r w:rsidRPr="000759CE">
        <w:t>La descripción y  las características de los campos que forman parte de las estructuras requeridas, para cada uno de los archivos enunciados en el  artículo 3 de estas Normas, se detallan a continuación</w:t>
      </w:r>
      <w:r w:rsidR="00851978">
        <w:t>.</w:t>
      </w:r>
      <w:r w:rsidRPr="000759CE">
        <w:t xml:space="preserve"> </w:t>
      </w:r>
    </w:p>
    <w:p w:rsidR="009F4647" w:rsidRDefault="009F4647" w:rsidP="009F4647">
      <w:pPr>
        <w:pStyle w:val="Textoindependiente"/>
        <w:spacing w:after="0"/>
        <w:ind w:right="-81"/>
        <w:jc w:val="both"/>
      </w:pPr>
    </w:p>
    <w:p w:rsidR="000759CE" w:rsidRDefault="000759CE" w:rsidP="009F4647">
      <w:pPr>
        <w:pStyle w:val="Textoindependiente"/>
        <w:spacing w:after="0"/>
        <w:ind w:right="-81"/>
        <w:jc w:val="both"/>
      </w:pPr>
      <w:r w:rsidRPr="000759CE">
        <w:t>Los archivos deben nombrarse como se describe en la siguiente tabla:</w:t>
      </w:r>
    </w:p>
    <w:p w:rsidR="00271386" w:rsidRPr="000759CE" w:rsidRDefault="00271386" w:rsidP="009F4647">
      <w:pPr>
        <w:pStyle w:val="Textoindependiente"/>
        <w:spacing w:after="0"/>
        <w:ind w:right="-81"/>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874"/>
        <w:gridCol w:w="2104"/>
      </w:tblGrid>
      <w:tr w:rsidR="000759CE" w:rsidRPr="00271386" w:rsidTr="00271386">
        <w:trPr>
          <w:trHeight w:val="237"/>
          <w:jc w:val="center"/>
        </w:trPr>
        <w:tc>
          <w:tcPr>
            <w:tcW w:w="3828" w:type="pct"/>
            <w:shd w:val="clear" w:color="auto" w:fill="F2F2F2" w:themeFill="background1" w:themeFillShade="F2"/>
            <w:vAlign w:val="bottom"/>
          </w:tcPr>
          <w:p w:rsidR="000759CE" w:rsidRPr="00271386" w:rsidRDefault="000759CE" w:rsidP="00271386">
            <w:pPr>
              <w:jc w:val="center"/>
              <w:rPr>
                <w:b/>
                <w:sz w:val="20"/>
                <w:szCs w:val="20"/>
              </w:rPr>
            </w:pPr>
            <w:r w:rsidRPr="00271386">
              <w:rPr>
                <w:b/>
                <w:sz w:val="20"/>
                <w:szCs w:val="20"/>
              </w:rPr>
              <w:t>Archivo</w:t>
            </w:r>
          </w:p>
        </w:tc>
        <w:tc>
          <w:tcPr>
            <w:tcW w:w="1172" w:type="pct"/>
            <w:shd w:val="clear" w:color="auto" w:fill="F2F2F2" w:themeFill="background1" w:themeFillShade="F2"/>
            <w:vAlign w:val="bottom"/>
          </w:tcPr>
          <w:p w:rsidR="000759CE" w:rsidRPr="00271386" w:rsidRDefault="000759CE" w:rsidP="00271386">
            <w:pPr>
              <w:jc w:val="center"/>
              <w:rPr>
                <w:b/>
                <w:sz w:val="20"/>
                <w:szCs w:val="20"/>
              </w:rPr>
            </w:pPr>
            <w:r w:rsidRPr="00271386">
              <w:rPr>
                <w:b/>
                <w:sz w:val="20"/>
                <w:szCs w:val="20"/>
              </w:rPr>
              <w:t>Nombre Archivo DBF</w:t>
            </w:r>
          </w:p>
        </w:tc>
      </w:tr>
      <w:tr w:rsidR="000759CE" w:rsidRPr="00E21544" w:rsidTr="00E21544">
        <w:trPr>
          <w:jc w:val="center"/>
        </w:trPr>
        <w:tc>
          <w:tcPr>
            <w:tcW w:w="3828" w:type="pct"/>
            <w:vAlign w:val="bottom"/>
          </w:tcPr>
          <w:p w:rsidR="000759CE" w:rsidRPr="00E21544" w:rsidRDefault="000759CE" w:rsidP="00271386">
            <w:pPr>
              <w:jc w:val="both"/>
              <w:rPr>
                <w:sz w:val="20"/>
                <w:szCs w:val="20"/>
              </w:rPr>
            </w:pPr>
            <w:r w:rsidRPr="00E21544">
              <w:rPr>
                <w:sz w:val="20"/>
                <w:szCs w:val="20"/>
              </w:rPr>
              <w:t>Clientes</w:t>
            </w:r>
          </w:p>
        </w:tc>
        <w:tc>
          <w:tcPr>
            <w:tcW w:w="1172" w:type="pct"/>
            <w:vAlign w:val="bottom"/>
          </w:tcPr>
          <w:p w:rsidR="000759CE" w:rsidRPr="00E21544" w:rsidRDefault="000759CE" w:rsidP="00271386">
            <w:pPr>
              <w:jc w:val="center"/>
              <w:rPr>
                <w:sz w:val="20"/>
                <w:szCs w:val="20"/>
              </w:rPr>
            </w:pPr>
            <w:proofErr w:type="spellStart"/>
            <w:r w:rsidRPr="00E21544">
              <w:rPr>
                <w:sz w:val="20"/>
                <w:szCs w:val="20"/>
              </w:rPr>
              <w:t>clddmmaa</w:t>
            </w:r>
            <w:proofErr w:type="spellEnd"/>
          </w:p>
        </w:tc>
      </w:tr>
      <w:tr w:rsidR="000759CE" w:rsidRPr="00E21544" w:rsidTr="00E21544">
        <w:trPr>
          <w:jc w:val="center"/>
        </w:trPr>
        <w:tc>
          <w:tcPr>
            <w:tcW w:w="3828" w:type="pct"/>
            <w:vAlign w:val="bottom"/>
          </w:tcPr>
          <w:p w:rsidR="000759CE" w:rsidRPr="00E21544" w:rsidRDefault="000759CE" w:rsidP="00271386">
            <w:pPr>
              <w:jc w:val="both"/>
              <w:rPr>
                <w:sz w:val="20"/>
                <w:szCs w:val="20"/>
              </w:rPr>
            </w:pPr>
            <w:r w:rsidRPr="00E21544">
              <w:rPr>
                <w:sz w:val="20"/>
                <w:szCs w:val="20"/>
              </w:rPr>
              <w:t>Depósitos y otras captaciones</w:t>
            </w:r>
          </w:p>
        </w:tc>
        <w:tc>
          <w:tcPr>
            <w:tcW w:w="1172" w:type="pct"/>
            <w:vAlign w:val="bottom"/>
          </w:tcPr>
          <w:p w:rsidR="000759CE" w:rsidRPr="00E21544" w:rsidRDefault="000759CE" w:rsidP="00271386">
            <w:pPr>
              <w:jc w:val="center"/>
              <w:rPr>
                <w:sz w:val="20"/>
                <w:szCs w:val="20"/>
              </w:rPr>
            </w:pPr>
            <w:proofErr w:type="spellStart"/>
            <w:r w:rsidRPr="00E21544">
              <w:rPr>
                <w:sz w:val="20"/>
                <w:szCs w:val="20"/>
              </w:rPr>
              <w:t>dcddmmaa</w:t>
            </w:r>
            <w:proofErr w:type="spellEnd"/>
          </w:p>
        </w:tc>
      </w:tr>
      <w:tr w:rsidR="000759CE" w:rsidRPr="00E21544" w:rsidTr="00E21544">
        <w:trPr>
          <w:jc w:val="center"/>
        </w:trPr>
        <w:tc>
          <w:tcPr>
            <w:tcW w:w="3828" w:type="pct"/>
            <w:vAlign w:val="bottom"/>
          </w:tcPr>
          <w:p w:rsidR="000759CE" w:rsidRPr="00E21544" w:rsidRDefault="000759CE" w:rsidP="00271386">
            <w:pPr>
              <w:jc w:val="both"/>
              <w:rPr>
                <w:sz w:val="20"/>
                <w:szCs w:val="20"/>
              </w:rPr>
            </w:pPr>
            <w:r w:rsidRPr="00E21544">
              <w:rPr>
                <w:sz w:val="20"/>
                <w:szCs w:val="20"/>
              </w:rPr>
              <w:t>Certificados de inversión</w:t>
            </w:r>
          </w:p>
        </w:tc>
        <w:tc>
          <w:tcPr>
            <w:tcW w:w="1172" w:type="pct"/>
            <w:vAlign w:val="bottom"/>
          </w:tcPr>
          <w:p w:rsidR="000759CE" w:rsidRPr="00E21544" w:rsidRDefault="000759CE" w:rsidP="00271386">
            <w:pPr>
              <w:jc w:val="center"/>
              <w:rPr>
                <w:sz w:val="20"/>
                <w:szCs w:val="20"/>
              </w:rPr>
            </w:pPr>
            <w:proofErr w:type="spellStart"/>
            <w:r w:rsidRPr="00E21544">
              <w:rPr>
                <w:sz w:val="20"/>
                <w:szCs w:val="20"/>
              </w:rPr>
              <w:t>ciddmmaa</w:t>
            </w:r>
            <w:proofErr w:type="spellEnd"/>
          </w:p>
        </w:tc>
      </w:tr>
      <w:tr w:rsidR="000759CE" w:rsidRPr="00E21544" w:rsidTr="00E21544">
        <w:trPr>
          <w:jc w:val="center"/>
        </w:trPr>
        <w:tc>
          <w:tcPr>
            <w:tcW w:w="3828" w:type="pct"/>
            <w:vAlign w:val="bottom"/>
          </w:tcPr>
          <w:p w:rsidR="000759CE" w:rsidRPr="00E21544" w:rsidRDefault="000759CE" w:rsidP="00271386">
            <w:pPr>
              <w:jc w:val="both"/>
              <w:rPr>
                <w:sz w:val="20"/>
                <w:szCs w:val="20"/>
              </w:rPr>
            </w:pPr>
            <w:r w:rsidRPr="00E21544">
              <w:rPr>
                <w:sz w:val="20"/>
                <w:szCs w:val="20"/>
              </w:rPr>
              <w:t>Documentos del Cliente</w:t>
            </w:r>
          </w:p>
        </w:tc>
        <w:tc>
          <w:tcPr>
            <w:tcW w:w="1172" w:type="pct"/>
            <w:vAlign w:val="bottom"/>
          </w:tcPr>
          <w:p w:rsidR="000759CE" w:rsidRPr="00E21544" w:rsidRDefault="000759CE" w:rsidP="00271386">
            <w:pPr>
              <w:jc w:val="center"/>
              <w:rPr>
                <w:sz w:val="20"/>
                <w:szCs w:val="20"/>
              </w:rPr>
            </w:pPr>
            <w:proofErr w:type="spellStart"/>
            <w:r w:rsidRPr="00E21544">
              <w:rPr>
                <w:sz w:val="20"/>
                <w:szCs w:val="20"/>
              </w:rPr>
              <w:t>dpddmmaa</w:t>
            </w:r>
            <w:proofErr w:type="spellEnd"/>
          </w:p>
        </w:tc>
      </w:tr>
      <w:tr w:rsidR="000759CE" w:rsidRPr="00E21544" w:rsidTr="00E21544">
        <w:trPr>
          <w:jc w:val="center"/>
        </w:trPr>
        <w:tc>
          <w:tcPr>
            <w:tcW w:w="3828" w:type="pct"/>
            <w:vAlign w:val="bottom"/>
          </w:tcPr>
          <w:p w:rsidR="000759CE" w:rsidRPr="00E21544" w:rsidRDefault="000759CE" w:rsidP="00271386">
            <w:pPr>
              <w:jc w:val="both"/>
              <w:rPr>
                <w:sz w:val="20"/>
                <w:szCs w:val="20"/>
              </w:rPr>
            </w:pPr>
            <w:r w:rsidRPr="00E21544">
              <w:rPr>
                <w:sz w:val="20"/>
                <w:szCs w:val="20"/>
              </w:rPr>
              <w:t>Titulares</w:t>
            </w:r>
          </w:p>
        </w:tc>
        <w:tc>
          <w:tcPr>
            <w:tcW w:w="1172" w:type="pct"/>
            <w:vAlign w:val="bottom"/>
          </w:tcPr>
          <w:p w:rsidR="000759CE" w:rsidRPr="00E21544" w:rsidRDefault="000759CE" w:rsidP="00271386">
            <w:pPr>
              <w:jc w:val="center"/>
              <w:rPr>
                <w:sz w:val="20"/>
                <w:szCs w:val="20"/>
              </w:rPr>
            </w:pPr>
            <w:proofErr w:type="spellStart"/>
            <w:r w:rsidRPr="00E21544">
              <w:rPr>
                <w:sz w:val="20"/>
                <w:szCs w:val="20"/>
              </w:rPr>
              <w:t>tddmmaa</w:t>
            </w:r>
            <w:proofErr w:type="spellEnd"/>
          </w:p>
        </w:tc>
      </w:tr>
      <w:tr w:rsidR="000759CE" w:rsidRPr="00E21544" w:rsidTr="00E21544">
        <w:trPr>
          <w:jc w:val="center"/>
        </w:trPr>
        <w:tc>
          <w:tcPr>
            <w:tcW w:w="3828" w:type="pct"/>
            <w:vAlign w:val="bottom"/>
          </w:tcPr>
          <w:p w:rsidR="000759CE" w:rsidRPr="00E21544" w:rsidRDefault="000759CE" w:rsidP="00271386">
            <w:pPr>
              <w:jc w:val="both"/>
              <w:rPr>
                <w:sz w:val="20"/>
                <w:szCs w:val="20"/>
              </w:rPr>
            </w:pPr>
            <w:r w:rsidRPr="00E21544">
              <w:rPr>
                <w:sz w:val="20"/>
                <w:szCs w:val="20"/>
              </w:rPr>
              <w:t>Agencias</w:t>
            </w:r>
          </w:p>
        </w:tc>
        <w:tc>
          <w:tcPr>
            <w:tcW w:w="1172" w:type="pct"/>
            <w:vAlign w:val="bottom"/>
          </w:tcPr>
          <w:p w:rsidR="000759CE" w:rsidRPr="00E21544" w:rsidRDefault="000759CE" w:rsidP="00271386">
            <w:pPr>
              <w:jc w:val="center"/>
              <w:rPr>
                <w:sz w:val="20"/>
                <w:szCs w:val="20"/>
              </w:rPr>
            </w:pPr>
            <w:proofErr w:type="spellStart"/>
            <w:r w:rsidRPr="00E21544">
              <w:rPr>
                <w:sz w:val="20"/>
                <w:szCs w:val="20"/>
              </w:rPr>
              <w:t>agddmmaa</w:t>
            </w:r>
            <w:proofErr w:type="spellEnd"/>
          </w:p>
        </w:tc>
      </w:tr>
      <w:tr w:rsidR="000759CE" w:rsidRPr="00E21544" w:rsidTr="00E21544">
        <w:trPr>
          <w:jc w:val="center"/>
        </w:trPr>
        <w:tc>
          <w:tcPr>
            <w:tcW w:w="3828" w:type="pct"/>
            <w:vAlign w:val="bottom"/>
          </w:tcPr>
          <w:p w:rsidR="000759CE" w:rsidRPr="00E21544" w:rsidRDefault="000759CE" w:rsidP="00271386">
            <w:pPr>
              <w:jc w:val="both"/>
              <w:rPr>
                <w:sz w:val="20"/>
                <w:szCs w:val="20"/>
              </w:rPr>
            </w:pPr>
            <w:r w:rsidRPr="00E21544">
              <w:rPr>
                <w:sz w:val="20"/>
                <w:szCs w:val="20"/>
              </w:rPr>
              <w:t>Productos</w:t>
            </w:r>
          </w:p>
        </w:tc>
        <w:tc>
          <w:tcPr>
            <w:tcW w:w="1172" w:type="pct"/>
            <w:vAlign w:val="bottom"/>
          </w:tcPr>
          <w:p w:rsidR="000759CE" w:rsidRPr="00E21544" w:rsidRDefault="000759CE" w:rsidP="00271386">
            <w:pPr>
              <w:jc w:val="center"/>
              <w:rPr>
                <w:sz w:val="20"/>
                <w:szCs w:val="20"/>
              </w:rPr>
            </w:pPr>
            <w:proofErr w:type="spellStart"/>
            <w:r w:rsidRPr="00E21544">
              <w:rPr>
                <w:sz w:val="20"/>
                <w:szCs w:val="20"/>
              </w:rPr>
              <w:t>prddmmaa</w:t>
            </w:r>
            <w:proofErr w:type="spellEnd"/>
          </w:p>
        </w:tc>
      </w:tr>
      <w:tr w:rsidR="000759CE" w:rsidRPr="00E21544" w:rsidTr="00E21544">
        <w:trPr>
          <w:jc w:val="center"/>
        </w:trPr>
        <w:tc>
          <w:tcPr>
            <w:tcW w:w="3828" w:type="pct"/>
            <w:vAlign w:val="bottom"/>
          </w:tcPr>
          <w:p w:rsidR="000759CE" w:rsidRPr="00271386" w:rsidRDefault="000759CE" w:rsidP="00271386">
            <w:pPr>
              <w:jc w:val="both"/>
              <w:rPr>
                <w:sz w:val="20"/>
                <w:szCs w:val="20"/>
              </w:rPr>
            </w:pPr>
            <w:r w:rsidRPr="00E21544">
              <w:rPr>
                <w:sz w:val="20"/>
                <w:szCs w:val="20"/>
              </w:rPr>
              <w:t>Los archivos CTRI y accionistas de acuerdo a la normativa  NPB4-17 y NPB4-12, respectivamente, agregando una columna que contenga el número de identificación asignado para cada banco o sociedad de ahorro y crédito.  Para  Bancos Cooperativos corresponde la NPNB4-02 relativa a activos de riesgo y no aplica lo referente a la información de accionistas</w:t>
            </w:r>
            <w:r w:rsidRPr="00271386">
              <w:rPr>
                <w:sz w:val="20"/>
                <w:szCs w:val="20"/>
              </w:rPr>
              <w:t>.</w:t>
            </w:r>
          </w:p>
        </w:tc>
        <w:tc>
          <w:tcPr>
            <w:tcW w:w="1172" w:type="pct"/>
            <w:vAlign w:val="bottom"/>
          </w:tcPr>
          <w:p w:rsidR="000759CE" w:rsidRPr="00E21544" w:rsidRDefault="000759CE" w:rsidP="00271386">
            <w:pPr>
              <w:jc w:val="center"/>
              <w:rPr>
                <w:sz w:val="20"/>
                <w:szCs w:val="20"/>
              </w:rPr>
            </w:pPr>
          </w:p>
        </w:tc>
      </w:tr>
      <w:tr w:rsidR="000759CE" w:rsidRPr="00E21544" w:rsidTr="00E21544">
        <w:trPr>
          <w:jc w:val="center"/>
        </w:trPr>
        <w:tc>
          <w:tcPr>
            <w:tcW w:w="3828" w:type="pct"/>
            <w:vAlign w:val="bottom"/>
          </w:tcPr>
          <w:p w:rsidR="000759CE" w:rsidRPr="00E21544" w:rsidRDefault="000759CE" w:rsidP="00271386">
            <w:pPr>
              <w:jc w:val="both"/>
              <w:rPr>
                <w:sz w:val="20"/>
                <w:szCs w:val="20"/>
              </w:rPr>
            </w:pPr>
            <w:r w:rsidRPr="00E21544">
              <w:rPr>
                <w:sz w:val="20"/>
                <w:szCs w:val="20"/>
              </w:rPr>
              <w:t>Archivo COES en formato DBF, según estructura requerida en las normas NPB4-16 o NPNB4-04; dependiendo del tipo de entidad financiera de la que se trate.</w:t>
            </w:r>
          </w:p>
        </w:tc>
        <w:tc>
          <w:tcPr>
            <w:tcW w:w="1172" w:type="pct"/>
            <w:vAlign w:val="bottom"/>
          </w:tcPr>
          <w:p w:rsidR="000759CE" w:rsidRPr="00E21544" w:rsidRDefault="000759CE" w:rsidP="00271386">
            <w:pPr>
              <w:jc w:val="center"/>
              <w:rPr>
                <w:sz w:val="20"/>
                <w:szCs w:val="20"/>
              </w:rPr>
            </w:pPr>
          </w:p>
        </w:tc>
      </w:tr>
      <w:tr w:rsidR="000759CE" w:rsidRPr="00E21544" w:rsidTr="00E21544">
        <w:trPr>
          <w:jc w:val="center"/>
        </w:trPr>
        <w:tc>
          <w:tcPr>
            <w:tcW w:w="3828" w:type="pct"/>
            <w:vAlign w:val="bottom"/>
          </w:tcPr>
          <w:p w:rsidR="000759CE" w:rsidRPr="00E21544" w:rsidRDefault="000759CE" w:rsidP="00271386">
            <w:pPr>
              <w:jc w:val="both"/>
              <w:rPr>
                <w:sz w:val="20"/>
                <w:szCs w:val="20"/>
              </w:rPr>
            </w:pPr>
            <w:r w:rsidRPr="00E21544">
              <w:rPr>
                <w:sz w:val="20"/>
                <w:szCs w:val="20"/>
              </w:rPr>
              <w:t>Funcionarios y empleados</w:t>
            </w:r>
          </w:p>
        </w:tc>
        <w:tc>
          <w:tcPr>
            <w:tcW w:w="1172" w:type="pct"/>
            <w:vAlign w:val="bottom"/>
          </w:tcPr>
          <w:p w:rsidR="000759CE" w:rsidRPr="00E21544" w:rsidRDefault="000759CE" w:rsidP="00271386">
            <w:pPr>
              <w:jc w:val="center"/>
              <w:rPr>
                <w:sz w:val="20"/>
                <w:szCs w:val="20"/>
              </w:rPr>
            </w:pPr>
            <w:proofErr w:type="spellStart"/>
            <w:r w:rsidRPr="00E21544">
              <w:rPr>
                <w:sz w:val="20"/>
                <w:szCs w:val="20"/>
              </w:rPr>
              <w:t>fnddmmaa</w:t>
            </w:r>
            <w:proofErr w:type="spellEnd"/>
          </w:p>
        </w:tc>
      </w:tr>
    </w:tbl>
    <w:p w:rsidR="000759CE" w:rsidRPr="00271386" w:rsidRDefault="000759CE" w:rsidP="00271386">
      <w:pPr>
        <w:jc w:val="both"/>
        <w:rPr>
          <w:lang w:val="es-SV"/>
        </w:rPr>
      </w:pPr>
    </w:p>
    <w:p w:rsidR="000759CE" w:rsidRPr="00271386" w:rsidRDefault="000759CE" w:rsidP="00271386">
      <w:pPr>
        <w:pStyle w:val="Textoindependiente"/>
        <w:spacing w:after="0"/>
      </w:pPr>
      <w:r w:rsidRPr="00271386">
        <w:t xml:space="preserve">Para el caso de archivos </w:t>
      </w:r>
      <w:r w:rsidR="00851978">
        <w:t>DBF</w:t>
      </w:r>
      <w:r w:rsidRPr="00271386">
        <w:t xml:space="preserve">, los sufijos </w:t>
      </w:r>
      <w:proofErr w:type="spellStart"/>
      <w:r w:rsidRPr="00271386">
        <w:t>ddmmaa</w:t>
      </w:r>
      <w:proofErr w:type="spellEnd"/>
      <w:r w:rsidRPr="00271386">
        <w:t xml:space="preserve"> tienen el siguiente significado:</w:t>
      </w:r>
    </w:p>
    <w:p w:rsidR="000759CE" w:rsidRPr="00271386" w:rsidRDefault="000759CE" w:rsidP="00271386">
      <w:pPr>
        <w:pStyle w:val="Textoindependiente"/>
        <w:spacing w:after="0"/>
      </w:pPr>
      <w:proofErr w:type="spellStart"/>
      <w:proofErr w:type="gramStart"/>
      <w:r w:rsidRPr="00271386">
        <w:t>dd</w:t>
      </w:r>
      <w:proofErr w:type="spellEnd"/>
      <w:proofErr w:type="gramEnd"/>
      <w:r w:rsidRPr="00271386">
        <w:t>: corresponde al último día de cierre</w:t>
      </w:r>
    </w:p>
    <w:p w:rsidR="000759CE" w:rsidRPr="00271386" w:rsidRDefault="000759CE" w:rsidP="00271386">
      <w:pPr>
        <w:pStyle w:val="Textoindependiente"/>
        <w:spacing w:after="0"/>
      </w:pPr>
      <w:r w:rsidRPr="00271386">
        <w:t>mm: corresponde al mes de cierre</w:t>
      </w:r>
    </w:p>
    <w:p w:rsidR="000759CE" w:rsidRPr="00271386" w:rsidRDefault="000759CE" w:rsidP="00271386">
      <w:pPr>
        <w:pStyle w:val="Textoindependiente"/>
        <w:spacing w:after="0"/>
        <w:rPr>
          <w:color w:val="FF0000"/>
        </w:rPr>
      </w:pPr>
      <w:proofErr w:type="spellStart"/>
      <w:proofErr w:type="gramStart"/>
      <w:r w:rsidRPr="00271386">
        <w:t>aa</w:t>
      </w:r>
      <w:proofErr w:type="spellEnd"/>
      <w:proofErr w:type="gramEnd"/>
      <w:r w:rsidRPr="00271386">
        <w:t>: año al que corresponde la información</w:t>
      </w:r>
      <w:r w:rsidRPr="00271386">
        <w:rPr>
          <w:color w:val="FF0000"/>
        </w:rPr>
        <w:t>.</w:t>
      </w:r>
    </w:p>
    <w:p w:rsidR="000759CE" w:rsidRPr="00271386" w:rsidRDefault="000759CE" w:rsidP="00271386">
      <w:pPr>
        <w:pStyle w:val="Sinespaciado"/>
        <w:jc w:val="both"/>
        <w:rPr>
          <w:rFonts w:ascii="Times New Roman" w:eastAsiaTheme="minorHAnsi" w:hAnsi="Times New Roman"/>
          <w:sz w:val="24"/>
          <w:szCs w:val="24"/>
        </w:rPr>
      </w:pPr>
    </w:p>
    <w:p w:rsidR="000759CE" w:rsidRPr="00271386" w:rsidRDefault="000759CE" w:rsidP="00271386">
      <w:pPr>
        <w:shd w:val="clear" w:color="auto" w:fill="FFFFFF"/>
        <w:tabs>
          <w:tab w:val="left" w:pos="851"/>
        </w:tabs>
        <w:jc w:val="both"/>
      </w:pPr>
      <w:r w:rsidRPr="00271386">
        <w:t xml:space="preserve">Los archivos se han de almacenar sin asignarle ninguna clave o </w:t>
      </w:r>
      <w:proofErr w:type="spellStart"/>
      <w:r w:rsidRPr="00271386">
        <w:t>password</w:t>
      </w:r>
      <w:proofErr w:type="spellEnd"/>
      <w:r w:rsidRPr="00271386">
        <w:t>.</w:t>
      </w:r>
    </w:p>
    <w:p w:rsidR="000759CE" w:rsidRPr="00271386" w:rsidRDefault="000759CE" w:rsidP="00271386">
      <w:pPr>
        <w:pStyle w:val="Textoindependiente"/>
        <w:widowControl w:val="0"/>
        <w:tabs>
          <w:tab w:val="left" w:pos="851"/>
        </w:tabs>
        <w:spacing w:after="0"/>
        <w:rPr>
          <w:snapToGrid w:val="0"/>
          <w:lang w:val="es-ES_tradnl"/>
        </w:rPr>
      </w:pPr>
    </w:p>
    <w:p w:rsidR="000759CE" w:rsidRDefault="000759CE" w:rsidP="00271386">
      <w:pPr>
        <w:pStyle w:val="Textoindependiente"/>
        <w:spacing w:after="0"/>
        <w:ind w:right="-81"/>
      </w:pPr>
      <w:r w:rsidRPr="00271386">
        <w:t>Debe tenerse en cuenta las siguientes características generales:</w:t>
      </w:r>
    </w:p>
    <w:p w:rsidR="009F4647" w:rsidRPr="00271386" w:rsidRDefault="009F4647" w:rsidP="00271386">
      <w:pPr>
        <w:pStyle w:val="Textoindependiente"/>
        <w:spacing w:after="0"/>
        <w:ind w:right="-81"/>
      </w:pPr>
    </w:p>
    <w:p w:rsidR="000759CE" w:rsidRPr="00271386" w:rsidRDefault="000759CE" w:rsidP="009F4647">
      <w:pPr>
        <w:pStyle w:val="Textoindependiente"/>
        <w:numPr>
          <w:ilvl w:val="0"/>
          <w:numId w:val="4"/>
        </w:numPr>
        <w:tabs>
          <w:tab w:val="clear" w:pos="360"/>
          <w:tab w:val="num" w:pos="851"/>
        </w:tabs>
        <w:spacing w:after="0"/>
        <w:ind w:left="851" w:right="-81" w:hanging="425"/>
        <w:jc w:val="both"/>
      </w:pPr>
      <w:r w:rsidRPr="00271386">
        <w:lastRenderedPageBreak/>
        <w:t xml:space="preserve">Todos los campos de tipo date (fecha) deben tener el siguiente formato:  </w:t>
      </w:r>
      <w:proofErr w:type="spellStart"/>
      <w:r w:rsidRPr="00271386">
        <w:t>dd</w:t>
      </w:r>
      <w:proofErr w:type="spellEnd"/>
      <w:r w:rsidRPr="00271386">
        <w:t>/mm/</w:t>
      </w:r>
      <w:proofErr w:type="spellStart"/>
      <w:r w:rsidRPr="00271386">
        <w:t>yyyy</w:t>
      </w:r>
      <w:proofErr w:type="spellEnd"/>
    </w:p>
    <w:p w:rsidR="000759CE" w:rsidRPr="00271386" w:rsidRDefault="000759CE" w:rsidP="009F4647">
      <w:pPr>
        <w:pStyle w:val="Textoindependiente"/>
        <w:numPr>
          <w:ilvl w:val="0"/>
          <w:numId w:val="4"/>
        </w:numPr>
        <w:tabs>
          <w:tab w:val="clear" w:pos="360"/>
          <w:tab w:val="num" w:pos="851"/>
        </w:tabs>
        <w:spacing w:after="0"/>
        <w:ind w:left="851" w:right="-81" w:hanging="425"/>
        <w:jc w:val="both"/>
      </w:pPr>
      <w:r w:rsidRPr="00271386">
        <w:t xml:space="preserve">En el caso de generar archivos de texto o tablas DBF, deberá utilizar </w:t>
      </w:r>
      <w:proofErr w:type="spellStart"/>
      <w:r w:rsidRPr="00271386">
        <w:t>char</w:t>
      </w:r>
      <w:proofErr w:type="spellEnd"/>
      <w:r w:rsidRPr="00271386">
        <w:t xml:space="preserve"> en lugar de </w:t>
      </w:r>
      <w:proofErr w:type="spellStart"/>
      <w:r w:rsidRPr="00271386">
        <w:t>varchar</w:t>
      </w:r>
      <w:proofErr w:type="spellEnd"/>
      <w:r w:rsidRPr="00271386">
        <w:t>.</w:t>
      </w:r>
    </w:p>
    <w:p w:rsidR="000759CE" w:rsidRPr="00271386" w:rsidRDefault="000759CE" w:rsidP="009F4647">
      <w:pPr>
        <w:pStyle w:val="Textoindependiente"/>
        <w:numPr>
          <w:ilvl w:val="0"/>
          <w:numId w:val="4"/>
        </w:numPr>
        <w:tabs>
          <w:tab w:val="clear" w:pos="360"/>
          <w:tab w:val="num" w:pos="851"/>
        </w:tabs>
        <w:spacing w:after="0"/>
        <w:ind w:left="851" w:right="-81" w:hanging="425"/>
        <w:jc w:val="both"/>
      </w:pPr>
      <w:r w:rsidRPr="00271386">
        <w:t xml:space="preserve">Los campos de tipo </w:t>
      </w:r>
      <w:proofErr w:type="spellStart"/>
      <w:r w:rsidRPr="00271386">
        <w:t>char</w:t>
      </w:r>
      <w:proofErr w:type="spellEnd"/>
      <w:r w:rsidRPr="00271386">
        <w:t xml:space="preserve"> o </w:t>
      </w:r>
      <w:proofErr w:type="spellStart"/>
      <w:r w:rsidRPr="00271386">
        <w:t>varchar</w:t>
      </w:r>
      <w:proofErr w:type="spellEnd"/>
      <w:r w:rsidRPr="00271386">
        <w:t xml:space="preserve"> no deben tener espacios a la izquierda.</w:t>
      </w:r>
    </w:p>
    <w:p w:rsidR="000759CE" w:rsidRPr="00271386" w:rsidRDefault="000759CE" w:rsidP="009F4647">
      <w:pPr>
        <w:pStyle w:val="Textoindependiente"/>
        <w:numPr>
          <w:ilvl w:val="0"/>
          <w:numId w:val="4"/>
        </w:numPr>
        <w:tabs>
          <w:tab w:val="clear" w:pos="360"/>
          <w:tab w:val="num" w:pos="851"/>
        </w:tabs>
        <w:spacing w:after="0"/>
        <w:ind w:left="851" w:right="-81" w:hanging="425"/>
        <w:jc w:val="both"/>
      </w:pPr>
      <w:r w:rsidRPr="00271386">
        <w:t>Los nombres de los campos son en minúsculas, y el único carácter especial es guión bajo (un subrayado).</w:t>
      </w:r>
    </w:p>
    <w:p w:rsidR="000759CE" w:rsidRPr="00271386" w:rsidRDefault="000759CE" w:rsidP="00271386">
      <w:pPr>
        <w:pStyle w:val="Textoindependiente"/>
        <w:widowControl w:val="0"/>
        <w:tabs>
          <w:tab w:val="left" w:pos="851"/>
        </w:tabs>
        <w:spacing w:after="0"/>
        <w:rPr>
          <w:snapToGrid w:val="0"/>
          <w:lang w:val="es-ES_tradnl"/>
        </w:rPr>
      </w:pPr>
    </w:p>
    <w:p w:rsidR="000759CE" w:rsidRPr="00271386" w:rsidRDefault="000759CE" w:rsidP="00271386">
      <w:pPr>
        <w:shd w:val="clear" w:color="auto" w:fill="FFFFFF"/>
        <w:tabs>
          <w:tab w:val="left" w:pos="851"/>
        </w:tabs>
        <w:ind w:firstLine="828"/>
        <w:jc w:val="both"/>
        <w:rPr>
          <w:rFonts w:cs="Arial"/>
        </w:rPr>
      </w:pPr>
      <w:r w:rsidRPr="00271386">
        <w:rPr>
          <w:rFonts w:cs="Arial"/>
          <w:bCs/>
          <w:lang w:val="es-ES_tradnl"/>
        </w:rPr>
        <w:t xml:space="preserve">Los campos para los cuales no se detallan valores válidos en estas Normas, deberán sujetarse a los códigos establecidos en la normativa que trata sobre el procedimiento para la recolección de datos del Sistema Central de Riesgos NPB4-17 o NPNB4-02, según corresponda al tipo de entidad. </w:t>
      </w:r>
    </w:p>
    <w:p w:rsidR="000759CE" w:rsidRPr="00271386" w:rsidRDefault="000759CE" w:rsidP="00271386">
      <w:pPr>
        <w:pStyle w:val="Textoindependiente"/>
        <w:widowControl w:val="0"/>
        <w:tabs>
          <w:tab w:val="left" w:pos="851"/>
        </w:tabs>
        <w:spacing w:after="0"/>
        <w:rPr>
          <w:snapToGrid w:val="0"/>
          <w:lang w:val="es-ES_tradnl"/>
        </w:rPr>
      </w:pPr>
    </w:p>
    <w:p w:rsidR="000759CE" w:rsidRDefault="00271386" w:rsidP="00271386">
      <w:pPr>
        <w:pStyle w:val="Textoindependiente"/>
        <w:widowControl w:val="0"/>
        <w:tabs>
          <w:tab w:val="left" w:pos="851"/>
        </w:tabs>
        <w:spacing w:after="0"/>
        <w:jc w:val="both"/>
        <w:rPr>
          <w:bCs/>
          <w:lang w:val="es-ES_tradnl"/>
        </w:rPr>
      </w:pPr>
      <w:r>
        <w:rPr>
          <w:bCs/>
          <w:lang w:val="es-ES_tradnl"/>
        </w:rPr>
        <w:tab/>
      </w:r>
      <w:r w:rsidR="000759CE" w:rsidRPr="00271386">
        <w:rPr>
          <w:bCs/>
          <w:lang w:val="es-ES_tradnl"/>
        </w:rPr>
        <w:t>La descripción y las características de los campos de los archivos requeridos se detallan en Anexo, el cual forma parte de estas Normas.</w:t>
      </w:r>
    </w:p>
    <w:p w:rsidR="000759CE" w:rsidRPr="00271386" w:rsidRDefault="000759CE" w:rsidP="00271386">
      <w:pPr>
        <w:pStyle w:val="Textoindependiente"/>
        <w:widowControl w:val="0"/>
        <w:tabs>
          <w:tab w:val="left" w:pos="851"/>
        </w:tabs>
        <w:spacing w:after="0"/>
        <w:rPr>
          <w:bCs/>
          <w:lang w:val="es-ES_tradnl"/>
        </w:rPr>
      </w:pPr>
    </w:p>
    <w:p w:rsidR="000759CE" w:rsidRPr="00271386" w:rsidRDefault="000759CE" w:rsidP="00271386">
      <w:pPr>
        <w:pStyle w:val="Ttulo1"/>
        <w:jc w:val="both"/>
        <w:rPr>
          <w:rFonts w:eastAsiaTheme="majorEastAsia"/>
          <w:bCs w:val="0"/>
        </w:rPr>
      </w:pPr>
      <w:r w:rsidRPr="00271386">
        <w:rPr>
          <w:rFonts w:eastAsiaTheme="majorEastAsia"/>
          <w:bCs w:val="0"/>
        </w:rPr>
        <w:t>Documentación de transformación de información</w:t>
      </w:r>
    </w:p>
    <w:p w:rsidR="000759CE" w:rsidRPr="00271386" w:rsidRDefault="000759CE" w:rsidP="00271386">
      <w:pPr>
        <w:shd w:val="clear" w:color="auto" w:fill="FFFFFF"/>
        <w:tabs>
          <w:tab w:val="left" w:pos="851"/>
        </w:tabs>
        <w:jc w:val="both"/>
      </w:pPr>
      <w:r w:rsidRPr="00271386">
        <w:rPr>
          <w:lang w:val="es-ES_tradnl"/>
        </w:rPr>
        <w:t xml:space="preserve">            </w:t>
      </w:r>
      <w:r w:rsidRPr="00271386">
        <w:rPr>
          <w:b/>
        </w:rPr>
        <w:t>Art. 12.-</w:t>
      </w:r>
      <w:r w:rsidRPr="00271386">
        <w:t xml:space="preserve"> </w:t>
      </w:r>
      <w:r w:rsidRPr="00271386">
        <w:rPr>
          <w:bCs/>
        </w:rPr>
        <w:t>Cada banco deberá elaborar y actualizar un documento que contenga el detalle de los cálculos y operaciones  que se hacen para transformar la información de sus respectivos sistemas a la requerida en la presente Norma</w:t>
      </w:r>
    </w:p>
    <w:p w:rsidR="000759CE" w:rsidRPr="00271386" w:rsidRDefault="000759CE" w:rsidP="00271386">
      <w:pPr>
        <w:shd w:val="clear" w:color="auto" w:fill="FFFFFF"/>
        <w:tabs>
          <w:tab w:val="left" w:pos="851"/>
        </w:tabs>
        <w:jc w:val="both"/>
      </w:pPr>
    </w:p>
    <w:p w:rsidR="000759CE" w:rsidRPr="00271386" w:rsidRDefault="000759CE" w:rsidP="00271386">
      <w:pPr>
        <w:shd w:val="clear" w:color="auto" w:fill="FFFFFF"/>
        <w:tabs>
          <w:tab w:val="left" w:pos="851"/>
        </w:tabs>
        <w:ind w:firstLine="687"/>
        <w:jc w:val="both"/>
      </w:pPr>
      <w:r w:rsidRPr="00271386">
        <w:t>Los procesos para la generación de los archivos requeridos en esta norma deberán ejecutarse en cualquier fecha del año. Adicionalmente, se requiere que en el CD o DVD de resguardo se incluya el código de dicho proceso</w:t>
      </w:r>
    </w:p>
    <w:p w:rsidR="000759CE" w:rsidRPr="00271386" w:rsidRDefault="000759CE" w:rsidP="00271386">
      <w:pPr>
        <w:shd w:val="clear" w:color="auto" w:fill="FFFFFF"/>
        <w:tabs>
          <w:tab w:val="left" w:pos="851"/>
        </w:tabs>
        <w:ind w:firstLine="687"/>
        <w:jc w:val="both"/>
      </w:pPr>
    </w:p>
    <w:p w:rsidR="000759CE" w:rsidRPr="00271386" w:rsidRDefault="00271386" w:rsidP="009F4647">
      <w:pPr>
        <w:pStyle w:val="Textoindependiente"/>
        <w:widowControl w:val="0"/>
        <w:tabs>
          <w:tab w:val="left" w:pos="851"/>
        </w:tabs>
        <w:spacing w:after="0"/>
        <w:jc w:val="both"/>
        <w:rPr>
          <w:bCs/>
        </w:rPr>
      </w:pPr>
      <w:r>
        <w:rPr>
          <w:bCs/>
        </w:rPr>
        <w:tab/>
      </w:r>
      <w:r w:rsidR="000759CE" w:rsidRPr="00271386">
        <w:rPr>
          <w:bCs/>
        </w:rPr>
        <w:t>Deberán informar a la Superintendencia, el nombre y cargo de la persona responsable de resguardar dicho documento, su ubicación en la entidad, dirección personal, teléfonos para comunicarse con ella y la dirección electrónica del mismo.</w:t>
      </w:r>
    </w:p>
    <w:p w:rsidR="000759CE" w:rsidRDefault="000759CE" w:rsidP="00271386">
      <w:pPr>
        <w:pStyle w:val="Textoindependiente"/>
        <w:widowControl w:val="0"/>
        <w:tabs>
          <w:tab w:val="left" w:pos="851"/>
        </w:tabs>
        <w:spacing w:after="0"/>
        <w:rPr>
          <w:bCs/>
        </w:rPr>
      </w:pPr>
    </w:p>
    <w:p w:rsidR="00851978" w:rsidRDefault="00851978" w:rsidP="00271386">
      <w:pPr>
        <w:pStyle w:val="Textoindependiente"/>
        <w:widowControl w:val="0"/>
        <w:tabs>
          <w:tab w:val="left" w:pos="851"/>
        </w:tabs>
        <w:spacing w:after="0"/>
        <w:rPr>
          <w:bCs/>
        </w:rPr>
      </w:pPr>
    </w:p>
    <w:p w:rsidR="00851978" w:rsidRPr="00851978" w:rsidRDefault="00851978" w:rsidP="00851978">
      <w:pPr>
        <w:pStyle w:val="Textoindependiente"/>
        <w:widowControl w:val="0"/>
        <w:tabs>
          <w:tab w:val="left" w:pos="851"/>
        </w:tabs>
        <w:spacing w:after="0"/>
        <w:jc w:val="center"/>
        <w:rPr>
          <w:b/>
          <w:bCs/>
        </w:rPr>
      </w:pPr>
      <w:r w:rsidRPr="00851978">
        <w:rPr>
          <w:b/>
          <w:bCs/>
        </w:rPr>
        <w:t>CAPITULO IV</w:t>
      </w:r>
    </w:p>
    <w:p w:rsidR="00851978" w:rsidRPr="00851978" w:rsidRDefault="00851978" w:rsidP="00851978">
      <w:pPr>
        <w:pStyle w:val="Textoindependiente"/>
        <w:widowControl w:val="0"/>
        <w:tabs>
          <w:tab w:val="left" w:pos="851"/>
        </w:tabs>
        <w:spacing w:after="0"/>
        <w:jc w:val="center"/>
        <w:rPr>
          <w:b/>
          <w:bCs/>
        </w:rPr>
      </w:pPr>
      <w:r w:rsidRPr="00851978">
        <w:rPr>
          <w:b/>
          <w:bCs/>
        </w:rPr>
        <w:t>SISTEMA DE VALIDACIÓN DE INFORMACIÓN CONTABLE</w:t>
      </w:r>
    </w:p>
    <w:p w:rsidR="00851978" w:rsidRDefault="00851978" w:rsidP="00271386">
      <w:pPr>
        <w:pStyle w:val="Textoindependiente"/>
        <w:widowControl w:val="0"/>
        <w:tabs>
          <w:tab w:val="left" w:pos="851"/>
        </w:tabs>
        <w:spacing w:after="0"/>
        <w:rPr>
          <w:bCs/>
        </w:rPr>
      </w:pPr>
    </w:p>
    <w:p w:rsidR="00851978" w:rsidRPr="00851978" w:rsidRDefault="00851978" w:rsidP="00271386">
      <w:pPr>
        <w:pStyle w:val="Textoindependiente"/>
        <w:widowControl w:val="0"/>
        <w:tabs>
          <w:tab w:val="left" w:pos="851"/>
        </w:tabs>
        <w:spacing w:after="0"/>
        <w:rPr>
          <w:b/>
          <w:bCs/>
        </w:rPr>
      </w:pPr>
      <w:r w:rsidRPr="00851978">
        <w:rPr>
          <w:b/>
          <w:bCs/>
        </w:rPr>
        <w:t>Validaciones</w:t>
      </w:r>
    </w:p>
    <w:p w:rsidR="000759CE" w:rsidRPr="00271386" w:rsidRDefault="000759CE" w:rsidP="00271386">
      <w:pPr>
        <w:shd w:val="clear" w:color="auto" w:fill="FFFFFF"/>
        <w:tabs>
          <w:tab w:val="left" w:pos="851"/>
        </w:tabs>
        <w:ind w:firstLine="851"/>
        <w:jc w:val="both"/>
      </w:pPr>
      <w:r w:rsidRPr="00271386">
        <w:rPr>
          <w:b/>
        </w:rPr>
        <w:t>Art. 13.-</w:t>
      </w:r>
      <w:r w:rsidRPr="00271386">
        <w:t xml:space="preserve"> Con el objeto de que la información proporcionada  satisfaga los estándares mínimos de consistencia y calidad, de manera que le permita a la Superintendencia cumplir con  sus fines; antes del resguardo de la información, cada banco deberá efectuar ciertas  conciliaciones con las cifras que contiene su Balance Mensual, considerándose como válida la información contable.</w:t>
      </w:r>
    </w:p>
    <w:p w:rsidR="000759CE" w:rsidRPr="00271386" w:rsidRDefault="000759CE" w:rsidP="00271386">
      <w:pPr>
        <w:ind w:hanging="1"/>
        <w:jc w:val="both"/>
        <w:rPr>
          <w:lang w:val="es-SV"/>
        </w:rPr>
      </w:pPr>
    </w:p>
    <w:p w:rsidR="000759CE" w:rsidRPr="00271386" w:rsidRDefault="000759CE" w:rsidP="00271386">
      <w:pPr>
        <w:pStyle w:val="Sinespaciado"/>
        <w:ind w:firstLine="708"/>
        <w:jc w:val="both"/>
        <w:rPr>
          <w:rFonts w:ascii="Times New Roman" w:eastAsiaTheme="minorHAnsi" w:hAnsi="Times New Roman"/>
          <w:sz w:val="24"/>
          <w:szCs w:val="24"/>
          <w:lang w:val="es-ES"/>
        </w:rPr>
      </w:pPr>
      <w:r w:rsidRPr="00271386">
        <w:rPr>
          <w:rFonts w:ascii="Times New Roman" w:eastAsiaTheme="minorHAnsi" w:hAnsi="Times New Roman"/>
          <w:sz w:val="24"/>
          <w:szCs w:val="24"/>
          <w:lang w:val="es-ES"/>
        </w:rPr>
        <w:t xml:space="preserve">Deberá documentarse la conciliación efectuada, agregando los archivos Word, Excel y otros generados para realizar la cuadratura contable del mes correspondiente; debiendo ser copiados al medio de respaldo al que se refiere el Artículo 7 inciso segundo de estas Normas. En esta conciliación se han de detallar los ajustes que se realizan, relacionados con cuentas con algún tipo de restricción, ajustes por conversión de moneda u </w:t>
      </w:r>
      <w:r w:rsidRPr="00271386">
        <w:rPr>
          <w:rFonts w:ascii="Times New Roman" w:eastAsiaTheme="minorHAnsi" w:hAnsi="Times New Roman"/>
          <w:sz w:val="24"/>
          <w:szCs w:val="24"/>
          <w:lang w:val="es-ES"/>
        </w:rPr>
        <w:lastRenderedPageBreak/>
        <w:t>otros dependiendo de las características de cada entidad. Solamente para los títulos de emisión propia no se permitirán ajustes entre el saldo del archivo y el saldo procedente del contable estadístico.</w:t>
      </w:r>
    </w:p>
    <w:p w:rsidR="000759CE" w:rsidRPr="00271386" w:rsidRDefault="000759CE" w:rsidP="00271386">
      <w:pPr>
        <w:pStyle w:val="Textoindependiente"/>
        <w:widowControl w:val="0"/>
        <w:tabs>
          <w:tab w:val="left" w:pos="851"/>
        </w:tabs>
        <w:spacing w:after="0"/>
        <w:rPr>
          <w:snapToGrid w:val="0"/>
          <w:lang w:val="es-ES_tradnl"/>
        </w:rPr>
      </w:pPr>
    </w:p>
    <w:p w:rsidR="000759CE" w:rsidRPr="00271386" w:rsidRDefault="00271386" w:rsidP="00271386">
      <w:pPr>
        <w:shd w:val="clear" w:color="auto" w:fill="FFFFFF"/>
        <w:tabs>
          <w:tab w:val="left" w:pos="851"/>
        </w:tabs>
        <w:jc w:val="both"/>
      </w:pPr>
      <w:r>
        <w:tab/>
      </w:r>
      <w:r w:rsidR="000759CE" w:rsidRPr="00271386">
        <w:t>Las siguientes validaciones son  aplicables  para las instituciones que manejan su contabilidad a través del Catálogo de Cuentas de Bancos.</w:t>
      </w:r>
    </w:p>
    <w:p w:rsidR="000759CE" w:rsidRPr="00271386" w:rsidRDefault="000759CE" w:rsidP="00271386">
      <w:pPr>
        <w:shd w:val="clear" w:color="auto" w:fill="FFFFFF"/>
        <w:tabs>
          <w:tab w:val="left" w:pos="851"/>
        </w:tabs>
        <w:jc w:val="both"/>
      </w:pPr>
    </w:p>
    <w:p w:rsidR="000759CE" w:rsidRPr="00271386" w:rsidRDefault="000759CE" w:rsidP="00271386">
      <w:pPr>
        <w:shd w:val="clear" w:color="auto" w:fill="FFFFFF"/>
        <w:tabs>
          <w:tab w:val="left" w:pos="851"/>
        </w:tabs>
        <w:jc w:val="both"/>
        <w:rPr>
          <w:lang w:val="es-ES_tradnl"/>
        </w:rPr>
      </w:pPr>
      <w:r w:rsidRPr="00271386">
        <w:rPr>
          <w:lang w:val="es-ES_tradnl"/>
        </w:rPr>
        <w:tab/>
        <w:t>Las  validaciones que se realizarán entre los archivos requeridos en las presentes  Normas y el Sistema Contable Estadístico (COES), son:</w:t>
      </w:r>
    </w:p>
    <w:p w:rsidR="000759CE" w:rsidRPr="00271386" w:rsidRDefault="000759CE" w:rsidP="009F4647">
      <w:pPr>
        <w:jc w:val="both"/>
        <w:rPr>
          <w:lang w:val="es-S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4"/>
        <w:gridCol w:w="1602"/>
        <w:gridCol w:w="4394"/>
        <w:gridCol w:w="2528"/>
      </w:tblGrid>
      <w:tr w:rsidR="00271386" w:rsidRPr="00271386" w:rsidTr="009F4647">
        <w:tc>
          <w:tcPr>
            <w:tcW w:w="253" w:type="pct"/>
            <w:shd w:val="clear" w:color="auto" w:fill="F2F2F2" w:themeFill="background1" w:themeFillShade="F2"/>
          </w:tcPr>
          <w:p w:rsidR="000759CE" w:rsidRPr="00271386" w:rsidRDefault="000759CE" w:rsidP="009F4647">
            <w:pPr>
              <w:shd w:val="clear" w:color="auto" w:fill="FFFFFF"/>
              <w:tabs>
                <w:tab w:val="center" w:pos="-3261"/>
                <w:tab w:val="left" w:pos="280"/>
                <w:tab w:val="left" w:pos="851"/>
              </w:tabs>
              <w:jc w:val="center"/>
              <w:rPr>
                <w:rFonts w:cs="Arial"/>
                <w:b/>
                <w:sz w:val="20"/>
                <w:szCs w:val="20"/>
              </w:rPr>
            </w:pPr>
          </w:p>
        </w:tc>
        <w:tc>
          <w:tcPr>
            <w:tcW w:w="892" w:type="pct"/>
            <w:shd w:val="clear" w:color="auto" w:fill="F2F2F2" w:themeFill="background1" w:themeFillShade="F2"/>
          </w:tcPr>
          <w:p w:rsidR="000759CE" w:rsidRPr="00271386" w:rsidRDefault="009F4647" w:rsidP="009F4647">
            <w:pPr>
              <w:shd w:val="clear" w:color="auto" w:fill="FFFFFF"/>
              <w:tabs>
                <w:tab w:val="center" w:pos="-3261"/>
                <w:tab w:val="left" w:pos="280"/>
                <w:tab w:val="left" w:pos="851"/>
              </w:tabs>
              <w:jc w:val="center"/>
              <w:rPr>
                <w:rFonts w:cs="Arial"/>
                <w:b/>
                <w:sz w:val="20"/>
                <w:szCs w:val="20"/>
              </w:rPr>
            </w:pPr>
            <w:r>
              <w:rPr>
                <w:rFonts w:cs="Arial"/>
                <w:b/>
                <w:sz w:val="20"/>
                <w:szCs w:val="20"/>
              </w:rPr>
              <w:t>Cuentas</w:t>
            </w:r>
          </w:p>
        </w:tc>
        <w:tc>
          <w:tcPr>
            <w:tcW w:w="2447" w:type="pct"/>
            <w:shd w:val="clear" w:color="auto" w:fill="F2F2F2" w:themeFill="background1" w:themeFillShade="F2"/>
          </w:tcPr>
          <w:p w:rsidR="000759CE" w:rsidRPr="00271386" w:rsidRDefault="009F4647" w:rsidP="009F4647">
            <w:pPr>
              <w:shd w:val="clear" w:color="auto" w:fill="FFFFFF"/>
              <w:tabs>
                <w:tab w:val="center" w:pos="-3261"/>
                <w:tab w:val="left" w:pos="280"/>
                <w:tab w:val="left" w:pos="851"/>
              </w:tabs>
              <w:jc w:val="center"/>
              <w:rPr>
                <w:rFonts w:cs="Arial"/>
                <w:b/>
                <w:sz w:val="20"/>
                <w:szCs w:val="20"/>
              </w:rPr>
            </w:pPr>
            <w:r>
              <w:rPr>
                <w:rFonts w:cs="Arial"/>
                <w:b/>
                <w:sz w:val="20"/>
                <w:szCs w:val="20"/>
              </w:rPr>
              <w:t>Archivos de depósitos</w:t>
            </w:r>
          </w:p>
        </w:tc>
        <w:tc>
          <w:tcPr>
            <w:tcW w:w="1408" w:type="pct"/>
            <w:shd w:val="clear" w:color="auto" w:fill="F2F2F2" w:themeFill="background1" w:themeFillShade="F2"/>
          </w:tcPr>
          <w:p w:rsidR="000759CE" w:rsidRPr="009F4647" w:rsidRDefault="009F4647" w:rsidP="009F4647">
            <w:pPr>
              <w:shd w:val="clear" w:color="auto" w:fill="FFFFFF"/>
              <w:tabs>
                <w:tab w:val="center" w:pos="-3261"/>
                <w:tab w:val="left" w:pos="280"/>
                <w:tab w:val="left" w:pos="851"/>
              </w:tabs>
              <w:jc w:val="center"/>
              <w:rPr>
                <w:rFonts w:cs="Arial"/>
                <w:b/>
                <w:sz w:val="18"/>
                <w:szCs w:val="18"/>
              </w:rPr>
            </w:pPr>
            <w:r>
              <w:rPr>
                <w:rFonts w:cs="Arial"/>
                <w:b/>
                <w:sz w:val="20"/>
                <w:szCs w:val="20"/>
              </w:rPr>
              <w:t>Contable estadístico</w:t>
            </w:r>
          </w:p>
        </w:tc>
      </w:tr>
      <w:tr w:rsidR="009F4647" w:rsidRPr="00271386" w:rsidTr="009F4647">
        <w:tc>
          <w:tcPr>
            <w:tcW w:w="253"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1</w:t>
            </w:r>
          </w:p>
        </w:tc>
        <w:tc>
          <w:tcPr>
            <w:tcW w:w="892"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Saldo Total de depósitos</w:t>
            </w:r>
          </w:p>
        </w:tc>
        <w:tc>
          <w:tcPr>
            <w:tcW w:w="2447"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 xml:space="preserve">Sumatoria del campo </w:t>
            </w:r>
            <w:proofErr w:type="spellStart"/>
            <w:r w:rsidRPr="00271386">
              <w:rPr>
                <w:rFonts w:cs="Arial"/>
                <w:sz w:val="20"/>
                <w:szCs w:val="20"/>
              </w:rPr>
              <w:t>saldo_tot</w:t>
            </w:r>
            <w:proofErr w:type="spellEnd"/>
            <w:r w:rsidRPr="00271386">
              <w:rPr>
                <w:rFonts w:cs="Arial"/>
                <w:sz w:val="20"/>
                <w:szCs w:val="20"/>
              </w:rPr>
              <w:t xml:space="preserve"> del archivo DEPÓSITOS Y OTRAS CAPTACIONES, con estado activa, inactiva, embargo y otros. Más total de ajustes.</w:t>
            </w:r>
          </w:p>
        </w:tc>
        <w:tc>
          <w:tcPr>
            <w:tcW w:w="1408"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Cuenta 211 y Cuenta 214 + Total de ajustes</w:t>
            </w:r>
          </w:p>
        </w:tc>
      </w:tr>
      <w:tr w:rsidR="009F4647" w:rsidRPr="00271386" w:rsidTr="009F4647">
        <w:tc>
          <w:tcPr>
            <w:tcW w:w="253"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2</w:t>
            </w:r>
          </w:p>
        </w:tc>
        <w:tc>
          <w:tcPr>
            <w:tcW w:w="892"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Depósitos en cuenta corriente</w:t>
            </w:r>
          </w:p>
        </w:tc>
        <w:tc>
          <w:tcPr>
            <w:tcW w:w="2447"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 xml:space="preserve">Sumatoria del campo </w:t>
            </w:r>
            <w:proofErr w:type="spellStart"/>
            <w:r w:rsidRPr="00271386">
              <w:rPr>
                <w:rFonts w:cs="Arial"/>
                <w:sz w:val="20"/>
                <w:szCs w:val="20"/>
              </w:rPr>
              <w:t>saldo_tot</w:t>
            </w:r>
            <w:proofErr w:type="spellEnd"/>
            <w:r w:rsidRPr="00271386">
              <w:rPr>
                <w:rFonts w:cs="Arial"/>
                <w:sz w:val="20"/>
                <w:szCs w:val="20"/>
              </w:rPr>
              <w:t xml:space="preserve"> del archivo DEPÓSITOS Y OTRAS CAPTACIONES, con estado activa y con </w:t>
            </w:r>
            <w:proofErr w:type="spellStart"/>
            <w:r w:rsidRPr="00271386">
              <w:rPr>
                <w:rFonts w:cs="Arial"/>
                <w:sz w:val="20"/>
                <w:szCs w:val="20"/>
              </w:rPr>
              <w:t>cod</w:t>
            </w:r>
            <w:proofErr w:type="spellEnd"/>
            <w:r w:rsidRPr="00271386">
              <w:rPr>
                <w:rFonts w:cs="Arial"/>
                <w:sz w:val="20"/>
                <w:szCs w:val="20"/>
              </w:rPr>
              <w:t xml:space="preserve">. </w:t>
            </w:r>
            <w:proofErr w:type="spellStart"/>
            <w:proofErr w:type="gramStart"/>
            <w:r w:rsidRPr="00271386">
              <w:rPr>
                <w:rFonts w:cs="Arial"/>
                <w:sz w:val="20"/>
                <w:szCs w:val="20"/>
              </w:rPr>
              <w:t>prod</w:t>
            </w:r>
            <w:proofErr w:type="spellEnd"/>
            <w:proofErr w:type="gramEnd"/>
            <w:r w:rsidRPr="00271386">
              <w:rPr>
                <w:rFonts w:cs="Arial"/>
                <w:sz w:val="20"/>
                <w:szCs w:val="20"/>
              </w:rPr>
              <w:t xml:space="preserve"> igual a cuenta corriente. Más ajustes</w:t>
            </w:r>
          </w:p>
        </w:tc>
        <w:tc>
          <w:tcPr>
            <w:tcW w:w="1408"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Cuenta 211001 + Ajustes</w:t>
            </w:r>
          </w:p>
          <w:p w:rsidR="000759CE" w:rsidRPr="00271386" w:rsidRDefault="000759CE" w:rsidP="00315823">
            <w:pPr>
              <w:shd w:val="clear" w:color="auto" w:fill="FFFFFF"/>
              <w:tabs>
                <w:tab w:val="center" w:pos="-3261"/>
                <w:tab w:val="left" w:pos="280"/>
                <w:tab w:val="left" w:pos="851"/>
              </w:tabs>
              <w:jc w:val="both"/>
              <w:rPr>
                <w:rFonts w:cs="Arial"/>
                <w:sz w:val="20"/>
                <w:szCs w:val="20"/>
              </w:rPr>
            </w:pPr>
          </w:p>
        </w:tc>
      </w:tr>
      <w:tr w:rsidR="009F4647" w:rsidRPr="00271386" w:rsidTr="009F4647">
        <w:tc>
          <w:tcPr>
            <w:tcW w:w="253"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3</w:t>
            </w:r>
          </w:p>
        </w:tc>
        <w:tc>
          <w:tcPr>
            <w:tcW w:w="892"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Depósitos en cuenta de ahorro</w:t>
            </w:r>
          </w:p>
        </w:tc>
        <w:tc>
          <w:tcPr>
            <w:tcW w:w="2447"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 xml:space="preserve">Sumatoria del campo </w:t>
            </w:r>
            <w:proofErr w:type="spellStart"/>
            <w:r w:rsidRPr="00271386">
              <w:rPr>
                <w:rFonts w:cs="Arial"/>
                <w:sz w:val="20"/>
                <w:szCs w:val="20"/>
              </w:rPr>
              <w:t>saldo_tot</w:t>
            </w:r>
            <w:proofErr w:type="spellEnd"/>
            <w:r w:rsidRPr="00271386">
              <w:rPr>
                <w:rFonts w:cs="Arial"/>
                <w:sz w:val="20"/>
                <w:szCs w:val="20"/>
              </w:rPr>
              <w:t xml:space="preserve"> del archivo DEPÓSITOS Y OTRAS CAPTACIONES, con estado activa y con </w:t>
            </w:r>
            <w:proofErr w:type="spellStart"/>
            <w:r w:rsidRPr="00271386">
              <w:rPr>
                <w:rFonts w:cs="Arial"/>
                <w:sz w:val="20"/>
                <w:szCs w:val="20"/>
              </w:rPr>
              <w:t>cod_prod</w:t>
            </w:r>
            <w:proofErr w:type="spellEnd"/>
            <w:r w:rsidRPr="00271386">
              <w:rPr>
                <w:rFonts w:cs="Arial"/>
                <w:sz w:val="20"/>
                <w:szCs w:val="20"/>
              </w:rPr>
              <w:t xml:space="preserve"> igual a cuenta de ahorro. Más total de ajustes</w:t>
            </w:r>
          </w:p>
        </w:tc>
        <w:tc>
          <w:tcPr>
            <w:tcW w:w="1408"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Cuenta 211002 + Ajustes</w:t>
            </w:r>
          </w:p>
          <w:p w:rsidR="000759CE" w:rsidRPr="00271386" w:rsidRDefault="000759CE" w:rsidP="00315823">
            <w:pPr>
              <w:shd w:val="clear" w:color="auto" w:fill="FFFFFF"/>
              <w:tabs>
                <w:tab w:val="center" w:pos="-3261"/>
                <w:tab w:val="left" w:pos="280"/>
                <w:tab w:val="left" w:pos="851"/>
              </w:tabs>
              <w:jc w:val="both"/>
              <w:rPr>
                <w:rFonts w:cs="Arial"/>
                <w:sz w:val="20"/>
                <w:szCs w:val="20"/>
              </w:rPr>
            </w:pPr>
          </w:p>
        </w:tc>
      </w:tr>
      <w:tr w:rsidR="009F4647" w:rsidRPr="00271386" w:rsidTr="009F4647">
        <w:tc>
          <w:tcPr>
            <w:tcW w:w="253"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4</w:t>
            </w:r>
          </w:p>
        </w:tc>
        <w:tc>
          <w:tcPr>
            <w:tcW w:w="892"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Depósitos a plazo</w:t>
            </w:r>
          </w:p>
        </w:tc>
        <w:tc>
          <w:tcPr>
            <w:tcW w:w="2447"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 xml:space="preserve">Sumatoria del campo </w:t>
            </w:r>
            <w:proofErr w:type="spellStart"/>
            <w:r w:rsidRPr="00271386">
              <w:rPr>
                <w:rFonts w:cs="Arial"/>
                <w:sz w:val="20"/>
                <w:szCs w:val="20"/>
              </w:rPr>
              <w:t>saldo_tot</w:t>
            </w:r>
            <w:proofErr w:type="spellEnd"/>
            <w:r w:rsidRPr="00271386">
              <w:rPr>
                <w:rFonts w:cs="Arial"/>
                <w:sz w:val="20"/>
                <w:szCs w:val="20"/>
              </w:rPr>
              <w:t xml:space="preserve"> del archivo DEPÓSITOS Y OTRAS CAPTACIONES, con estado activa y con </w:t>
            </w:r>
            <w:proofErr w:type="spellStart"/>
            <w:r w:rsidRPr="00271386">
              <w:rPr>
                <w:rFonts w:cs="Arial"/>
                <w:sz w:val="20"/>
                <w:szCs w:val="20"/>
              </w:rPr>
              <w:t>cod_prod</w:t>
            </w:r>
            <w:proofErr w:type="spellEnd"/>
            <w:r w:rsidRPr="00271386">
              <w:rPr>
                <w:rFonts w:cs="Arial"/>
                <w:sz w:val="20"/>
                <w:szCs w:val="20"/>
              </w:rPr>
              <w:t xml:space="preserve"> igual a depósitos a plazo. Más ajustes</w:t>
            </w:r>
          </w:p>
        </w:tc>
        <w:tc>
          <w:tcPr>
            <w:tcW w:w="1408"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Sumatoria de las cuentas 2111 y 2112, menos 211202 + Ajustes</w:t>
            </w:r>
          </w:p>
        </w:tc>
      </w:tr>
      <w:tr w:rsidR="009F4647" w:rsidRPr="00271386" w:rsidTr="009F4647">
        <w:tc>
          <w:tcPr>
            <w:tcW w:w="253"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5</w:t>
            </w:r>
          </w:p>
        </w:tc>
        <w:tc>
          <w:tcPr>
            <w:tcW w:w="892"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Certificados de depósitos para la vivienda y agropecuarios</w:t>
            </w:r>
          </w:p>
        </w:tc>
        <w:tc>
          <w:tcPr>
            <w:tcW w:w="2447"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 xml:space="preserve">La sumatoria del campo </w:t>
            </w:r>
            <w:proofErr w:type="spellStart"/>
            <w:r w:rsidRPr="00271386">
              <w:rPr>
                <w:rFonts w:cs="Arial"/>
                <w:sz w:val="20"/>
                <w:szCs w:val="20"/>
              </w:rPr>
              <w:t>saldo_tot</w:t>
            </w:r>
            <w:proofErr w:type="spellEnd"/>
            <w:r w:rsidRPr="00271386">
              <w:rPr>
                <w:rFonts w:cs="Arial"/>
                <w:sz w:val="20"/>
                <w:szCs w:val="20"/>
              </w:rPr>
              <w:t xml:space="preserve"> del archivo DEPÓSITOS Y OTRAS CAPTACIONES, con estado activa y con </w:t>
            </w:r>
            <w:proofErr w:type="spellStart"/>
            <w:r w:rsidRPr="00271386">
              <w:rPr>
                <w:rFonts w:cs="Arial"/>
                <w:sz w:val="20"/>
                <w:szCs w:val="20"/>
              </w:rPr>
              <w:t>cod_prod</w:t>
            </w:r>
            <w:proofErr w:type="spellEnd"/>
            <w:r w:rsidRPr="00271386">
              <w:rPr>
                <w:rFonts w:cs="Arial"/>
                <w:sz w:val="20"/>
                <w:szCs w:val="20"/>
              </w:rPr>
              <w:t xml:space="preserve"> igual a certificados de depósitos para la vivienda y certificados de depósitos agropecuarios. Más Ajustes </w:t>
            </w:r>
          </w:p>
        </w:tc>
        <w:tc>
          <w:tcPr>
            <w:tcW w:w="1408"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Cuenta 211202 + Ajustes</w:t>
            </w:r>
          </w:p>
        </w:tc>
      </w:tr>
      <w:tr w:rsidR="009F4647" w:rsidRPr="00271386" w:rsidTr="009F4647">
        <w:tc>
          <w:tcPr>
            <w:tcW w:w="253"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6</w:t>
            </w:r>
          </w:p>
        </w:tc>
        <w:tc>
          <w:tcPr>
            <w:tcW w:w="892"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Depósitos restringidos e inactivos</w:t>
            </w:r>
          </w:p>
        </w:tc>
        <w:tc>
          <w:tcPr>
            <w:tcW w:w="2447"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 xml:space="preserve">Sumatoria del campo </w:t>
            </w:r>
            <w:proofErr w:type="spellStart"/>
            <w:r w:rsidRPr="00271386">
              <w:rPr>
                <w:rFonts w:cs="Arial"/>
                <w:sz w:val="20"/>
                <w:szCs w:val="20"/>
              </w:rPr>
              <w:t>saldo_tot</w:t>
            </w:r>
            <w:proofErr w:type="spellEnd"/>
            <w:r w:rsidRPr="00271386">
              <w:rPr>
                <w:rFonts w:cs="Arial"/>
                <w:sz w:val="20"/>
                <w:szCs w:val="20"/>
              </w:rPr>
              <w:t xml:space="preserve"> del archivo DEPÓSITOS Y OTRAS CAPTACIONES, con estado entre inactiva, embargo y otros. Más Ajustes</w:t>
            </w:r>
          </w:p>
        </w:tc>
        <w:tc>
          <w:tcPr>
            <w:tcW w:w="1408"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Cuenta 2114 + Ajustes</w:t>
            </w:r>
          </w:p>
        </w:tc>
      </w:tr>
      <w:tr w:rsidR="009F4647" w:rsidRPr="00271386" w:rsidTr="009F4647">
        <w:tc>
          <w:tcPr>
            <w:tcW w:w="253"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7</w:t>
            </w:r>
          </w:p>
        </w:tc>
        <w:tc>
          <w:tcPr>
            <w:tcW w:w="892"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Títulos de emisión propia</w:t>
            </w:r>
          </w:p>
        </w:tc>
        <w:tc>
          <w:tcPr>
            <w:tcW w:w="2447"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 xml:space="preserve">Sumatoria del campo </w:t>
            </w:r>
            <w:proofErr w:type="spellStart"/>
            <w:r w:rsidRPr="00271386">
              <w:rPr>
                <w:rFonts w:cs="Arial"/>
                <w:sz w:val="20"/>
                <w:szCs w:val="20"/>
              </w:rPr>
              <w:t>saldo_tot</w:t>
            </w:r>
            <w:proofErr w:type="spellEnd"/>
            <w:r w:rsidRPr="00271386">
              <w:rPr>
                <w:rFonts w:cs="Arial"/>
                <w:sz w:val="20"/>
                <w:szCs w:val="20"/>
              </w:rPr>
              <w:t xml:space="preserve"> del archivo DEPÓSITOS Y OTRAS CAPTACIONES, con </w:t>
            </w:r>
            <w:proofErr w:type="spellStart"/>
            <w:r w:rsidRPr="00271386">
              <w:rPr>
                <w:rFonts w:cs="Arial"/>
                <w:sz w:val="20"/>
                <w:szCs w:val="20"/>
              </w:rPr>
              <w:t>cod_prod</w:t>
            </w:r>
            <w:proofErr w:type="spellEnd"/>
            <w:r w:rsidRPr="00271386">
              <w:rPr>
                <w:rFonts w:cs="Arial"/>
                <w:sz w:val="20"/>
                <w:szCs w:val="20"/>
              </w:rPr>
              <w:t xml:space="preserve"> igual a títulos de emisión propia, de todos los plazos.</w:t>
            </w:r>
          </w:p>
        </w:tc>
        <w:tc>
          <w:tcPr>
            <w:tcW w:w="1408" w:type="pct"/>
          </w:tcPr>
          <w:p w:rsidR="000759CE" w:rsidRPr="00271386" w:rsidRDefault="000759CE" w:rsidP="00315823">
            <w:pPr>
              <w:shd w:val="clear" w:color="auto" w:fill="FFFFFF"/>
              <w:tabs>
                <w:tab w:val="center" w:pos="-3261"/>
                <w:tab w:val="left" w:pos="280"/>
                <w:tab w:val="left" w:pos="851"/>
              </w:tabs>
              <w:jc w:val="both"/>
              <w:rPr>
                <w:rFonts w:cs="Arial"/>
                <w:sz w:val="20"/>
                <w:szCs w:val="20"/>
              </w:rPr>
            </w:pPr>
            <w:r w:rsidRPr="00271386">
              <w:rPr>
                <w:rFonts w:cs="Arial"/>
                <w:sz w:val="20"/>
                <w:szCs w:val="20"/>
              </w:rPr>
              <w:t>Cuenta 214</w:t>
            </w:r>
          </w:p>
        </w:tc>
      </w:tr>
    </w:tbl>
    <w:p w:rsidR="000759CE" w:rsidRPr="009F4647" w:rsidRDefault="000759CE" w:rsidP="009F4647">
      <w:pPr>
        <w:ind w:hanging="1"/>
        <w:jc w:val="both"/>
        <w:rPr>
          <w:lang w:val="es-SV"/>
        </w:rPr>
      </w:pPr>
    </w:p>
    <w:p w:rsidR="000759CE" w:rsidRPr="009F4647" w:rsidRDefault="000759CE" w:rsidP="009F4647">
      <w:pPr>
        <w:ind w:firstLine="828"/>
        <w:jc w:val="both"/>
        <w:rPr>
          <w:lang w:val="es-SV"/>
        </w:rPr>
      </w:pPr>
      <w:r w:rsidRPr="009F4647">
        <w:rPr>
          <w:lang w:val="es-SV"/>
        </w:rPr>
        <w:t>Adicionalmente, las entidades validarán que no se han incluido saldos por sobregiros en ninguno de los registros de depósitos.</w:t>
      </w:r>
    </w:p>
    <w:p w:rsidR="000759CE" w:rsidRPr="009F4647" w:rsidRDefault="000759CE" w:rsidP="009F4647">
      <w:pPr>
        <w:pStyle w:val="Textoindependiente"/>
        <w:widowControl w:val="0"/>
        <w:tabs>
          <w:tab w:val="left" w:pos="851"/>
        </w:tabs>
        <w:spacing w:after="0"/>
        <w:jc w:val="both"/>
        <w:rPr>
          <w:snapToGrid w:val="0"/>
          <w:lang w:val="es-ES_tradnl"/>
        </w:rPr>
      </w:pPr>
    </w:p>
    <w:p w:rsidR="00851978" w:rsidRDefault="00851978" w:rsidP="009F4647">
      <w:pPr>
        <w:shd w:val="clear" w:color="auto" w:fill="FFFFFF"/>
        <w:tabs>
          <w:tab w:val="left" w:pos="280"/>
        </w:tabs>
        <w:jc w:val="both"/>
        <w:rPr>
          <w:b/>
        </w:rPr>
      </w:pPr>
    </w:p>
    <w:p w:rsidR="00851978" w:rsidRDefault="00851978" w:rsidP="00851978">
      <w:pPr>
        <w:shd w:val="clear" w:color="auto" w:fill="FFFFFF"/>
        <w:tabs>
          <w:tab w:val="left" w:pos="280"/>
        </w:tabs>
        <w:jc w:val="center"/>
        <w:rPr>
          <w:b/>
        </w:rPr>
      </w:pPr>
      <w:r>
        <w:rPr>
          <w:b/>
        </w:rPr>
        <w:t>CAPITULO V</w:t>
      </w:r>
    </w:p>
    <w:p w:rsidR="00851978" w:rsidRDefault="00851978" w:rsidP="00851978">
      <w:pPr>
        <w:shd w:val="clear" w:color="auto" w:fill="FFFFFF"/>
        <w:tabs>
          <w:tab w:val="left" w:pos="280"/>
        </w:tabs>
        <w:jc w:val="center"/>
        <w:rPr>
          <w:b/>
        </w:rPr>
      </w:pPr>
      <w:r>
        <w:rPr>
          <w:b/>
        </w:rPr>
        <w:t>OTRAS DISPOSICIONES Y VIGENCIA</w:t>
      </w:r>
    </w:p>
    <w:p w:rsidR="00851978" w:rsidRDefault="00851978" w:rsidP="009F4647">
      <w:pPr>
        <w:shd w:val="clear" w:color="auto" w:fill="FFFFFF"/>
        <w:tabs>
          <w:tab w:val="left" w:pos="280"/>
        </w:tabs>
        <w:jc w:val="both"/>
        <w:rPr>
          <w:b/>
        </w:rPr>
      </w:pPr>
    </w:p>
    <w:p w:rsidR="00851978" w:rsidRDefault="00851978" w:rsidP="009F4647">
      <w:pPr>
        <w:shd w:val="clear" w:color="auto" w:fill="FFFFFF"/>
        <w:tabs>
          <w:tab w:val="left" w:pos="280"/>
        </w:tabs>
        <w:jc w:val="both"/>
        <w:rPr>
          <w:b/>
        </w:rPr>
      </w:pPr>
    </w:p>
    <w:p w:rsidR="00851978" w:rsidRDefault="00851978" w:rsidP="009F4647">
      <w:pPr>
        <w:shd w:val="clear" w:color="auto" w:fill="FFFFFF"/>
        <w:tabs>
          <w:tab w:val="left" w:pos="280"/>
        </w:tabs>
        <w:jc w:val="both"/>
        <w:rPr>
          <w:b/>
        </w:rPr>
      </w:pPr>
    </w:p>
    <w:p w:rsidR="000759CE" w:rsidRPr="009F4647" w:rsidRDefault="000759CE" w:rsidP="009F4647">
      <w:pPr>
        <w:shd w:val="clear" w:color="auto" w:fill="FFFFFF"/>
        <w:tabs>
          <w:tab w:val="left" w:pos="280"/>
        </w:tabs>
        <w:jc w:val="both"/>
        <w:rPr>
          <w:b/>
        </w:rPr>
      </w:pPr>
      <w:r w:rsidRPr="009F4647">
        <w:rPr>
          <w:b/>
        </w:rPr>
        <w:lastRenderedPageBreak/>
        <w:t>Responsabilidad</w:t>
      </w:r>
    </w:p>
    <w:p w:rsidR="000759CE" w:rsidRPr="009F4647" w:rsidRDefault="000759CE" w:rsidP="009F4647">
      <w:pPr>
        <w:pStyle w:val="Textoindependiente"/>
        <w:shd w:val="clear" w:color="auto" w:fill="FFFFFF"/>
        <w:spacing w:after="0"/>
        <w:ind w:firstLine="708"/>
        <w:jc w:val="both"/>
      </w:pPr>
      <w:r w:rsidRPr="009F4647">
        <w:rPr>
          <w:b/>
        </w:rPr>
        <w:t>Art. 14.-</w:t>
      </w:r>
      <w:r w:rsidRPr="009F4647">
        <w:t xml:space="preserve"> Los directores, gerentes y empleados responsables de la razonabilidad y de la revisión de la información que se tendrá a disposición de esta Superintendencia, responderán  en su calidad personal por los errores, omisiones e irregularidades que ésta contenga; de comprobarse irregularidades de la información resguardada, será sancionado de conformidad a lo establecido en la Ley de Bancos.</w:t>
      </w:r>
    </w:p>
    <w:p w:rsidR="009F4647" w:rsidRDefault="009F4647" w:rsidP="009F4647">
      <w:pPr>
        <w:pStyle w:val="Textoindependiente"/>
        <w:widowControl w:val="0"/>
        <w:tabs>
          <w:tab w:val="left" w:pos="851"/>
        </w:tabs>
        <w:spacing w:after="0"/>
        <w:jc w:val="both"/>
      </w:pPr>
    </w:p>
    <w:p w:rsidR="000759CE" w:rsidRPr="009F4647" w:rsidRDefault="009F4647" w:rsidP="009F4647">
      <w:pPr>
        <w:pStyle w:val="Textoindependiente"/>
        <w:widowControl w:val="0"/>
        <w:tabs>
          <w:tab w:val="left" w:pos="851"/>
        </w:tabs>
        <w:spacing w:after="0"/>
        <w:jc w:val="both"/>
      </w:pPr>
      <w:r>
        <w:tab/>
      </w:r>
      <w:r w:rsidR="000759CE" w:rsidRPr="009F4647">
        <w:t xml:space="preserve">La información resguardada para estos efectos puede ser modificada dentro del plazo establecido para su actualización, vencido éste se considerará </w:t>
      </w:r>
      <w:proofErr w:type="gramStart"/>
      <w:r w:rsidR="000759CE" w:rsidRPr="009F4647">
        <w:t>definitiva</w:t>
      </w:r>
      <w:proofErr w:type="gramEnd"/>
      <w:r w:rsidR="000759CE" w:rsidRPr="009F4647">
        <w:t>; sin embargo, el banco puede solicitar la sustitución de la misma, justificándolo apropiadamente, no obstante haber sido autorizada para ello, la información se considerará no actualizada si se hace fuera del plazo para los efectos legales pertinentes.</w:t>
      </w:r>
    </w:p>
    <w:p w:rsidR="000759CE" w:rsidRPr="009F4647" w:rsidRDefault="000759CE" w:rsidP="009F4647">
      <w:pPr>
        <w:pStyle w:val="Textoindependiente"/>
        <w:widowControl w:val="0"/>
        <w:tabs>
          <w:tab w:val="left" w:pos="851"/>
        </w:tabs>
        <w:spacing w:after="0"/>
        <w:jc w:val="both"/>
      </w:pPr>
    </w:p>
    <w:p w:rsidR="000759CE" w:rsidRPr="009F4647" w:rsidRDefault="000759CE" w:rsidP="009F4647">
      <w:pPr>
        <w:shd w:val="clear" w:color="auto" w:fill="FFFFFF"/>
        <w:jc w:val="both"/>
        <w:rPr>
          <w:b/>
        </w:rPr>
      </w:pPr>
      <w:r w:rsidRPr="009F4647">
        <w:rPr>
          <w:b/>
        </w:rPr>
        <w:t>Verificación</w:t>
      </w:r>
    </w:p>
    <w:p w:rsidR="000759CE" w:rsidRPr="009F4647" w:rsidRDefault="009F4647" w:rsidP="00274E26">
      <w:pPr>
        <w:pStyle w:val="Textoindependiente"/>
        <w:widowControl w:val="0"/>
        <w:tabs>
          <w:tab w:val="left" w:pos="709"/>
        </w:tabs>
        <w:spacing w:after="0"/>
        <w:jc w:val="both"/>
        <w:rPr>
          <w:bCs/>
        </w:rPr>
      </w:pPr>
      <w:r>
        <w:rPr>
          <w:b/>
        </w:rPr>
        <w:tab/>
      </w:r>
      <w:r w:rsidR="000759CE" w:rsidRPr="009F4647">
        <w:rPr>
          <w:b/>
        </w:rPr>
        <w:t xml:space="preserve">Art. 15.- </w:t>
      </w:r>
      <w:r w:rsidR="000759CE" w:rsidRPr="009F4647">
        <w:rPr>
          <w:bCs/>
        </w:rPr>
        <w:t>Los bancos deberán facilitar la descarga de la información desde los archivos requeridos en la presente Norma hacia un servidor del mismo banco, al cual se proporcione el acceso a la Superintendencia, para su utilización. Para ello cada banco deberá proporcionar los medios de interconexión a dicho servidor, usuario y clave de acceso así como cualquier otra información o apoyo necesario para acceder a la Base de Datos donde se encuentra la información a que se refiere esta Norma.</w:t>
      </w:r>
    </w:p>
    <w:p w:rsidR="009F4647" w:rsidRDefault="009F4647" w:rsidP="009F4647">
      <w:pPr>
        <w:pStyle w:val="Sangra3detindependiente"/>
        <w:tabs>
          <w:tab w:val="left" w:pos="280"/>
        </w:tabs>
        <w:spacing w:after="0"/>
        <w:ind w:left="0"/>
        <w:jc w:val="both"/>
        <w:rPr>
          <w:bCs/>
          <w:sz w:val="24"/>
          <w:szCs w:val="24"/>
        </w:rPr>
      </w:pPr>
    </w:p>
    <w:p w:rsidR="000759CE" w:rsidRPr="009F4647" w:rsidRDefault="009F4647" w:rsidP="00274E26">
      <w:pPr>
        <w:pStyle w:val="Sangra3detindependiente"/>
        <w:tabs>
          <w:tab w:val="left" w:pos="709"/>
        </w:tabs>
        <w:spacing w:after="0"/>
        <w:ind w:left="0"/>
        <w:jc w:val="both"/>
        <w:rPr>
          <w:bCs/>
          <w:sz w:val="24"/>
          <w:szCs w:val="24"/>
        </w:rPr>
      </w:pPr>
      <w:r>
        <w:rPr>
          <w:bCs/>
          <w:sz w:val="24"/>
          <w:szCs w:val="24"/>
        </w:rPr>
        <w:tab/>
      </w:r>
      <w:r w:rsidR="000759CE" w:rsidRPr="009F4647">
        <w:rPr>
          <w:bCs/>
          <w:sz w:val="24"/>
          <w:szCs w:val="24"/>
        </w:rPr>
        <w:t>Las entidades reguladas deberán facilitar la información para su verificación a esta Superintendencia o al Instituto de Garantía de Depósitos en CD o DVD.</w:t>
      </w:r>
    </w:p>
    <w:p w:rsidR="000759CE" w:rsidRPr="009F4647" w:rsidRDefault="000759CE" w:rsidP="009F4647">
      <w:pPr>
        <w:pStyle w:val="Sangra3detindependiente"/>
        <w:tabs>
          <w:tab w:val="left" w:pos="280"/>
        </w:tabs>
        <w:spacing w:after="0"/>
        <w:ind w:left="0"/>
        <w:jc w:val="both"/>
        <w:rPr>
          <w:bCs/>
          <w:sz w:val="24"/>
          <w:szCs w:val="24"/>
        </w:rPr>
      </w:pPr>
    </w:p>
    <w:p w:rsidR="000759CE" w:rsidRPr="009F4647" w:rsidRDefault="009F4647" w:rsidP="00274E26">
      <w:pPr>
        <w:pStyle w:val="Sangra3detindependiente"/>
        <w:tabs>
          <w:tab w:val="left" w:pos="709"/>
        </w:tabs>
        <w:spacing w:after="0"/>
        <w:ind w:left="0"/>
        <w:jc w:val="both"/>
        <w:rPr>
          <w:rFonts w:cs="Arial"/>
          <w:bCs/>
          <w:sz w:val="24"/>
          <w:szCs w:val="24"/>
        </w:rPr>
      </w:pPr>
      <w:r>
        <w:rPr>
          <w:bCs/>
          <w:sz w:val="24"/>
          <w:szCs w:val="24"/>
        </w:rPr>
        <w:tab/>
      </w:r>
      <w:r w:rsidR="000759CE" w:rsidRPr="009F4647">
        <w:rPr>
          <w:bCs/>
          <w:sz w:val="24"/>
          <w:szCs w:val="24"/>
        </w:rPr>
        <w:t>Tanto la Superintendencia como el Instituto de Garantía de Depósito podrán solicitar información adicional relacionada, tal como la documentación física de las cuentas de depósitos y otras; con el objeto de verificar la veracidad y exactitud de la información que se presenta en los archivos solicitados en esta Norma.</w:t>
      </w:r>
    </w:p>
    <w:p w:rsidR="000759CE" w:rsidRPr="009F4647" w:rsidRDefault="000759CE" w:rsidP="009F4647">
      <w:pPr>
        <w:pStyle w:val="Textoindependiente"/>
        <w:widowControl w:val="0"/>
        <w:tabs>
          <w:tab w:val="left" w:pos="851"/>
        </w:tabs>
        <w:spacing w:after="0"/>
        <w:jc w:val="both"/>
        <w:rPr>
          <w:i/>
          <w:snapToGrid w:val="0"/>
          <w:lang w:val="es-ES_tradnl"/>
        </w:rPr>
      </w:pPr>
    </w:p>
    <w:p w:rsidR="000759CE" w:rsidRPr="009F4647" w:rsidRDefault="000759CE" w:rsidP="009F4647">
      <w:pPr>
        <w:shd w:val="clear" w:color="auto" w:fill="FFFFFF"/>
        <w:jc w:val="both"/>
        <w:rPr>
          <w:b/>
        </w:rPr>
      </w:pPr>
      <w:r w:rsidRPr="009F4647">
        <w:rPr>
          <w:b/>
        </w:rPr>
        <w:t>Auditoría Interna</w:t>
      </w:r>
    </w:p>
    <w:p w:rsidR="000759CE" w:rsidRDefault="000759CE" w:rsidP="00274E26">
      <w:pPr>
        <w:pStyle w:val="Sangra3detindependiente"/>
        <w:spacing w:after="0"/>
        <w:ind w:left="0" w:firstLine="709"/>
        <w:jc w:val="both"/>
        <w:rPr>
          <w:bCs/>
          <w:sz w:val="24"/>
          <w:szCs w:val="24"/>
        </w:rPr>
      </w:pPr>
      <w:r w:rsidRPr="009F4647">
        <w:rPr>
          <w:b/>
          <w:sz w:val="24"/>
          <w:szCs w:val="24"/>
        </w:rPr>
        <w:t>Art. 16.-</w:t>
      </w:r>
      <w:r w:rsidRPr="009F4647">
        <w:rPr>
          <w:bCs/>
          <w:sz w:val="24"/>
          <w:szCs w:val="24"/>
        </w:rPr>
        <w:t xml:space="preserve"> Las Unidades de Auditoría Interna de los bancos con el apoyo de sus auditores en sistemas, deberán informar a su Junta Directiva y a la Superintendencia, en los primeros quince días hábiles de cada trimestre, sobre los resultados de las actividades siguientes:</w:t>
      </w:r>
    </w:p>
    <w:p w:rsidR="009F4647" w:rsidRPr="009F4647" w:rsidRDefault="009F4647" w:rsidP="009F4647">
      <w:pPr>
        <w:pStyle w:val="Sangra3detindependiente"/>
        <w:spacing w:after="0"/>
        <w:ind w:left="0" w:firstLine="567"/>
        <w:jc w:val="both"/>
        <w:rPr>
          <w:bCs/>
          <w:sz w:val="24"/>
          <w:szCs w:val="24"/>
        </w:rPr>
      </w:pPr>
    </w:p>
    <w:p w:rsidR="000759CE" w:rsidRPr="009F4647" w:rsidRDefault="000759CE" w:rsidP="009F4647">
      <w:pPr>
        <w:pStyle w:val="Sangra3detindependiente"/>
        <w:widowControl w:val="0"/>
        <w:numPr>
          <w:ilvl w:val="0"/>
          <w:numId w:val="5"/>
        </w:numPr>
        <w:tabs>
          <w:tab w:val="num" w:pos="4320"/>
        </w:tabs>
        <w:spacing w:after="0"/>
        <w:jc w:val="both"/>
        <w:rPr>
          <w:bCs/>
          <w:sz w:val="24"/>
          <w:szCs w:val="24"/>
        </w:rPr>
      </w:pPr>
      <w:r w:rsidRPr="009F4647">
        <w:rPr>
          <w:bCs/>
          <w:sz w:val="24"/>
          <w:szCs w:val="24"/>
        </w:rPr>
        <w:t>Revisión de los plazos y períodos en que son generados los archivos, así como verificar que se practiquen las validaciones requeridas.</w:t>
      </w:r>
    </w:p>
    <w:p w:rsidR="000759CE" w:rsidRPr="009F4647" w:rsidRDefault="000759CE" w:rsidP="009F4647">
      <w:pPr>
        <w:pStyle w:val="Sangra3detindependiente"/>
        <w:widowControl w:val="0"/>
        <w:numPr>
          <w:ilvl w:val="0"/>
          <w:numId w:val="5"/>
        </w:numPr>
        <w:tabs>
          <w:tab w:val="num" w:pos="4320"/>
        </w:tabs>
        <w:spacing w:after="0"/>
        <w:jc w:val="both"/>
        <w:rPr>
          <w:bCs/>
          <w:sz w:val="24"/>
          <w:szCs w:val="24"/>
        </w:rPr>
      </w:pPr>
      <w:r w:rsidRPr="009F4647">
        <w:rPr>
          <w:bCs/>
          <w:sz w:val="24"/>
          <w:szCs w:val="24"/>
        </w:rPr>
        <w:t>Constatación de la documentación de los procesos y cálculos para la transformación de los datos de sus sistemas de información a los requeridos por la presente Norma.</w:t>
      </w:r>
    </w:p>
    <w:p w:rsidR="000759CE" w:rsidRPr="009F4647" w:rsidRDefault="000759CE" w:rsidP="009F4647">
      <w:pPr>
        <w:pStyle w:val="Sangra3detindependiente"/>
        <w:widowControl w:val="0"/>
        <w:numPr>
          <w:ilvl w:val="0"/>
          <w:numId w:val="5"/>
        </w:numPr>
        <w:tabs>
          <w:tab w:val="num" w:pos="4320"/>
        </w:tabs>
        <w:spacing w:after="0"/>
        <w:jc w:val="both"/>
        <w:rPr>
          <w:bCs/>
          <w:sz w:val="24"/>
          <w:szCs w:val="24"/>
        </w:rPr>
      </w:pPr>
      <w:r w:rsidRPr="009F4647">
        <w:rPr>
          <w:bCs/>
          <w:sz w:val="24"/>
          <w:szCs w:val="24"/>
        </w:rPr>
        <w:t xml:space="preserve">Determinación de la exactitud,  veracidad </w:t>
      </w:r>
      <w:r w:rsidRPr="009F4647">
        <w:rPr>
          <w:b/>
          <w:bCs/>
          <w:sz w:val="24"/>
          <w:szCs w:val="24"/>
        </w:rPr>
        <w:t xml:space="preserve">y </w:t>
      </w:r>
      <w:r w:rsidRPr="009F4647">
        <w:rPr>
          <w:bCs/>
          <w:sz w:val="24"/>
          <w:szCs w:val="24"/>
        </w:rPr>
        <w:t>cumplimiento de la información generada para la Superintendencia, de acuerdo a lo expresado en las presentes Normas;</w:t>
      </w:r>
    </w:p>
    <w:p w:rsidR="000759CE" w:rsidRPr="009F4647" w:rsidRDefault="000759CE" w:rsidP="009F4647">
      <w:pPr>
        <w:pStyle w:val="Sangra3detindependiente"/>
        <w:widowControl w:val="0"/>
        <w:numPr>
          <w:ilvl w:val="0"/>
          <w:numId w:val="5"/>
        </w:numPr>
        <w:tabs>
          <w:tab w:val="num" w:pos="4320"/>
        </w:tabs>
        <w:spacing w:after="0"/>
        <w:jc w:val="both"/>
        <w:rPr>
          <w:bCs/>
          <w:sz w:val="24"/>
          <w:szCs w:val="24"/>
        </w:rPr>
      </w:pPr>
      <w:r w:rsidRPr="009F4647">
        <w:rPr>
          <w:sz w:val="24"/>
          <w:szCs w:val="24"/>
        </w:rPr>
        <w:t>Verificación de los controles efectuados al sitio de resguardo de la información</w:t>
      </w:r>
    </w:p>
    <w:p w:rsidR="000759CE" w:rsidRPr="009F4647" w:rsidRDefault="000759CE" w:rsidP="009F4647">
      <w:pPr>
        <w:pStyle w:val="Sinespaciado"/>
        <w:jc w:val="both"/>
        <w:rPr>
          <w:rFonts w:ascii="Times New Roman" w:eastAsiaTheme="minorHAnsi" w:hAnsi="Times New Roman"/>
          <w:sz w:val="24"/>
          <w:szCs w:val="24"/>
        </w:rPr>
      </w:pPr>
    </w:p>
    <w:p w:rsidR="000759CE" w:rsidRPr="009F4647" w:rsidRDefault="000759CE" w:rsidP="009F4647">
      <w:pPr>
        <w:pStyle w:val="Sinespaciado"/>
        <w:ind w:firstLine="545"/>
        <w:jc w:val="both"/>
        <w:rPr>
          <w:rFonts w:ascii="Times New Roman" w:eastAsiaTheme="minorHAnsi" w:hAnsi="Times New Roman"/>
          <w:sz w:val="24"/>
          <w:szCs w:val="24"/>
        </w:rPr>
      </w:pPr>
      <w:r w:rsidRPr="009F4647">
        <w:rPr>
          <w:rFonts w:ascii="Times New Roman" w:eastAsiaTheme="minorHAnsi" w:hAnsi="Times New Roman"/>
          <w:sz w:val="24"/>
          <w:szCs w:val="24"/>
        </w:rPr>
        <w:lastRenderedPageBreak/>
        <w:t>Adicionalmente anexo a ese informe, Auditoría Interna deberá remitir a la Superintendencia, cada tres meses reporte del total de observaciones que se encontraron al ejecutar el programa validador especifico para esta Norma que será proporcionado por esta Superintendencia. Este reporte no detallará las observaciones, será únicamente un conteo, y solamente el correspondiente al último mes del trimestre que se reporta</w:t>
      </w:r>
    </w:p>
    <w:p w:rsidR="000759CE" w:rsidRPr="009F4647" w:rsidRDefault="000759CE" w:rsidP="009F4647">
      <w:pPr>
        <w:pStyle w:val="Textoindependiente"/>
        <w:widowControl w:val="0"/>
        <w:tabs>
          <w:tab w:val="left" w:pos="851"/>
        </w:tabs>
        <w:spacing w:after="0"/>
        <w:jc w:val="both"/>
        <w:rPr>
          <w:i/>
          <w:snapToGrid w:val="0"/>
          <w:lang w:val="es-ES_tradnl"/>
        </w:rPr>
      </w:pPr>
    </w:p>
    <w:p w:rsidR="000759CE" w:rsidRPr="009F4647" w:rsidRDefault="000759CE" w:rsidP="009F4647">
      <w:pPr>
        <w:jc w:val="both"/>
        <w:rPr>
          <w:b/>
          <w:bCs/>
        </w:rPr>
      </w:pPr>
      <w:r w:rsidRPr="009F4647">
        <w:rPr>
          <w:b/>
          <w:bCs/>
        </w:rPr>
        <w:t xml:space="preserve">Trámites en proceso </w:t>
      </w:r>
    </w:p>
    <w:p w:rsidR="000759CE" w:rsidRPr="009F4647" w:rsidRDefault="000759CE" w:rsidP="009F4647">
      <w:pPr>
        <w:ind w:firstLine="687"/>
        <w:jc w:val="both"/>
      </w:pPr>
      <w:r w:rsidRPr="009F4647">
        <w:tab/>
      </w:r>
      <w:r w:rsidRPr="009F4647">
        <w:rPr>
          <w:b/>
          <w:bCs/>
        </w:rPr>
        <w:t>Art. 17.-</w:t>
      </w:r>
      <w:r w:rsidRPr="009F4647">
        <w:t xml:space="preserve"> Los trámites, procedimientos y recursos promovidos que estuvieren pendientes a la fecha de la vigencia de estas Normas, se continuarán tramitando según las Normas para la Generación de Información de los Depósitos Monetarios y sus Titulares (NPB4-35) en el que fueron iniciados.</w:t>
      </w:r>
    </w:p>
    <w:p w:rsidR="000759CE" w:rsidRPr="009F4647" w:rsidRDefault="000759CE" w:rsidP="009F4647">
      <w:pPr>
        <w:pStyle w:val="Textoindependiente"/>
        <w:widowControl w:val="0"/>
        <w:tabs>
          <w:tab w:val="left" w:pos="851"/>
        </w:tabs>
        <w:spacing w:after="0"/>
        <w:jc w:val="both"/>
        <w:rPr>
          <w:i/>
          <w:snapToGrid w:val="0"/>
          <w:lang w:val="es-ES_tradnl"/>
        </w:rPr>
      </w:pPr>
    </w:p>
    <w:p w:rsidR="000759CE" w:rsidRPr="009F4647" w:rsidRDefault="000759CE" w:rsidP="009F4647">
      <w:pPr>
        <w:jc w:val="both"/>
        <w:rPr>
          <w:b/>
          <w:bCs/>
        </w:rPr>
      </w:pPr>
      <w:r w:rsidRPr="009F4647">
        <w:rPr>
          <w:b/>
          <w:bCs/>
        </w:rPr>
        <w:t>Derogación</w:t>
      </w:r>
    </w:p>
    <w:p w:rsidR="000759CE" w:rsidRPr="009F4647" w:rsidRDefault="000759CE" w:rsidP="009F4647">
      <w:pPr>
        <w:ind w:firstLine="687"/>
        <w:jc w:val="both"/>
      </w:pPr>
      <w:r w:rsidRPr="009F4647">
        <w:tab/>
      </w:r>
      <w:r w:rsidRPr="009F4647">
        <w:rPr>
          <w:b/>
          <w:bCs/>
        </w:rPr>
        <w:t>Art. 18.-</w:t>
      </w:r>
      <w:r w:rsidRPr="009F4647">
        <w:t xml:space="preserve"> A partir de la vigencia de estas Normas, quedan derogadas las  “Normas para la Generación de Información de los Depósitos Monetarios y sus Titulares (NPB4-35)”, aprobadas por el Consejo Directivo de la Superintendencia, en sesión No. CD-26/04, del siete de julio de dos mil cuatro.</w:t>
      </w:r>
    </w:p>
    <w:p w:rsidR="000759CE" w:rsidRDefault="000759CE" w:rsidP="009F4647">
      <w:pPr>
        <w:pStyle w:val="Textoindependiente"/>
        <w:widowControl w:val="0"/>
        <w:tabs>
          <w:tab w:val="left" w:pos="851"/>
        </w:tabs>
        <w:spacing w:after="0"/>
        <w:jc w:val="both"/>
        <w:rPr>
          <w:snapToGrid w:val="0"/>
          <w:lang w:val="es-ES_tradnl"/>
        </w:rPr>
      </w:pPr>
    </w:p>
    <w:p w:rsidR="00851978" w:rsidRPr="00851978" w:rsidRDefault="00851978" w:rsidP="009F4647">
      <w:pPr>
        <w:pStyle w:val="Textoindependiente"/>
        <w:widowControl w:val="0"/>
        <w:tabs>
          <w:tab w:val="left" w:pos="851"/>
        </w:tabs>
        <w:spacing w:after="0"/>
        <w:jc w:val="both"/>
        <w:rPr>
          <w:b/>
          <w:snapToGrid w:val="0"/>
          <w:lang w:val="es-ES_tradnl"/>
        </w:rPr>
      </w:pPr>
      <w:r w:rsidRPr="00851978">
        <w:rPr>
          <w:b/>
          <w:snapToGrid w:val="0"/>
          <w:lang w:val="es-ES_tradnl"/>
        </w:rPr>
        <w:t>Lo no previsto</w:t>
      </w:r>
    </w:p>
    <w:p w:rsidR="000759CE" w:rsidRPr="009F4647" w:rsidRDefault="009F4647" w:rsidP="00274E26">
      <w:pPr>
        <w:pStyle w:val="Textoindependiente"/>
        <w:widowControl w:val="0"/>
        <w:tabs>
          <w:tab w:val="left" w:pos="709"/>
        </w:tabs>
        <w:spacing w:after="0"/>
        <w:jc w:val="both"/>
        <w:rPr>
          <w:bCs/>
        </w:rPr>
      </w:pPr>
      <w:r>
        <w:rPr>
          <w:b/>
        </w:rPr>
        <w:tab/>
      </w:r>
      <w:r w:rsidR="000759CE" w:rsidRPr="009F4647">
        <w:rPr>
          <w:b/>
        </w:rPr>
        <w:t>Art. 19.-</w:t>
      </w:r>
      <w:r w:rsidR="000759CE" w:rsidRPr="009F4647">
        <w:rPr>
          <w:bCs/>
        </w:rPr>
        <w:t xml:space="preserve"> Lo no previsto en las presentes Normas será resuelto por el Consejo Directivo de la Superintendencia.</w:t>
      </w:r>
    </w:p>
    <w:p w:rsidR="000759CE" w:rsidRPr="009F4647" w:rsidRDefault="000759CE" w:rsidP="009F4647">
      <w:pPr>
        <w:pStyle w:val="Textoindependiente"/>
        <w:widowControl w:val="0"/>
        <w:tabs>
          <w:tab w:val="left" w:pos="851"/>
        </w:tabs>
        <w:spacing w:after="0"/>
        <w:jc w:val="both"/>
        <w:rPr>
          <w:bCs/>
        </w:rPr>
      </w:pPr>
    </w:p>
    <w:p w:rsidR="000759CE" w:rsidRPr="009F4647" w:rsidRDefault="000759CE" w:rsidP="009F4647">
      <w:pPr>
        <w:shd w:val="clear" w:color="000000" w:fill="auto"/>
        <w:jc w:val="both"/>
        <w:rPr>
          <w:b/>
        </w:rPr>
      </w:pPr>
      <w:r w:rsidRPr="009F4647">
        <w:rPr>
          <w:b/>
        </w:rPr>
        <w:t>Vigencia</w:t>
      </w:r>
    </w:p>
    <w:p w:rsidR="000759CE" w:rsidRPr="009F4647" w:rsidRDefault="000759CE" w:rsidP="00274E26">
      <w:pPr>
        <w:shd w:val="clear" w:color="000000" w:fill="auto"/>
        <w:tabs>
          <w:tab w:val="left" w:pos="709"/>
        </w:tabs>
        <w:jc w:val="both"/>
      </w:pPr>
      <w:r w:rsidRPr="009F4647">
        <w:rPr>
          <w:b/>
        </w:rPr>
        <w:tab/>
        <w:t>Art. 20.-</w:t>
      </w:r>
      <w:r w:rsidRPr="009F4647">
        <w:t xml:space="preserve"> Estas disposiciones entrarán en vigencia a partir del uno de febrero de dos mil diez.</w:t>
      </w:r>
    </w:p>
    <w:p w:rsidR="000759CE" w:rsidRPr="003D1D87" w:rsidRDefault="000759CE" w:rsidP="009F4647">
      <w:pPr>
        <w:pStyle w:val="Textoindependiente"/>
        <w:widowControl w:val="0"/>
        <w:tabs>
          <w:tab w:val="left" w:pos="851"/>
        </w:tabs>
        <w:spacing w:after="0"/>
        <w:rPr>
          <w:i/>
          <w:snapToGrid w:val="0"/>
          <w:sz w:val="20"/>
          <w:lang w:val="es-ES_tradnl"/>
        </w:rPr>
      </w:pPr>
    </w:p>
    <w:p w:rsidR="000168BC" w:rsidRPr="007E742D" w:rsidRDefault="000168BC" w:rsidP="009F4647">
      <w:pPr>
        <w:jc w:val="both"/>
      </w:pPr>
    </w:p>
    <w:p w:rsidR="007E742D" w:rsidRDefault="007E742D" w:rsidP="009F4647">
      <w:pPr>
        <w:jc w:val="center"/>
        <w:rPr>
          <w:b/>
          <w:sz w:val="18"/>
          <w:szCs w:val="18"/>
        </w:rPr>
      </w:pPr>
      <w:r w:rsidRPr="00EE0FB7">
        <w:rPr>
          <w:b/>
          <w:sz w:val="18"/>
          <w:szCs w:val="18"/>
        </w:rPr>
        <w:t>(Aprobadas por el Consejo Directivo de la Superintendencia del Sistema Financiero,</w:t>
      </w:r>
      <w:r w:rsidR="00EE0FB7" w:rsidRPr="00EE0FB7">
        <w:rPr>
          <w:b/>
          <w:sz w:val="18"/>
          <w:szCs w:val="18"/>
        </w:rPr>
        <w:t xml:space="preserve"> </w:t>
      </w:r>
      <w:r w:rsidRPr="00EE0FB7">
        <w:rPr>
          <w:b/>
          <w:sz w:val="18"/>
          <w:szCs w:val="18"/>
        </w:rPr>
        <w:t>en Sesión CD-</w:t>
      </w:r>
      <w:r w:rsidR="00D467C1">
        <w:rPr>
          <w:b/>
          <w:sz w:val="18"/>
          <w:szCs w:val="18"/>
        </w:rPr>
        <w:t>48</w:t>
      </w:r>
      <w:r w:rsidRPr="00EE0FB7">
        <w:rPr>
          <w:b/>
          <w:sz w:val="18"/>
          <w:szCs w:val="18"/>
        </w:rPr>
        <w:t>/09 de</w:t>
      </w:r>
      <w:r w:rsidR="00EE0FB7" w:rsidRPr="00EE0FB7">
        <w:rPr>
          <w:b/>
          <w:sz w:val="18"/>
          <w:szCs w:val="18"/>
        </w:rPr>
        <w:t xml:space="preserve"> fecha </w:t>
      </w:r>
      <w:r w:rsidR="00D467C1">
        <w:rPr>
          <w:b/>
          <w:sz w:val="18"/>
          <w:szCs w:val="18"/>
        </w:rPr>
        <w:t xml:space="preserve"> 11</w:t>
      </w:r>
      <w:r w:rsidRPr="00EE0FB7">
        <w:rPr>
          <w:b/>
          <w:sz w:val="18"/>
          <w:szCs w:val="18"/>
        </w:rPr>
        <w:t xml:space="preserve"> de</w:t>
      </w:r>
      <w:r w:rsidR="00D467C1">
        <w:rPr>
          <w:b/>
          <w:sz w:val="18"/>
          <w:szCs w:val="18"/>
        </w:rPr>
        <w:t xml:space="preserve"> noviembre</w:t>
      </w:r>
      <w:r w:rsidRPr="00EE0FB7">
        <w:rPr>
          <w:b/>
          <w:sz w:val="18"/>
          <w:szCs w:val="18"/>
        </w:rPr>
        <w:t xml:space="preserve"> de 2009)</w:t>
      </w:r>
    </w:p>
    <w:p w:rsidR="00C75603" w:rsidRDefault="00C75603" w:rsidP="009F4647">
      <w:pPr>
        <w:jc w:val="center"/>
        <w:rPr>
          <w:b/>
          <w:sz w:val="18"/>
          <w:szCs w:val="18"/>
        </w:rPr>
      </w:pPr>
    </w:p>
    <w:p w:rsidR="00C75603" w:rsidRDefault="00C75603" w:rsidP="009F4647">
      <w:pPr>
        <w:jc w:val="center"/>
        <w:rPr>
          <w:b/>
          <w:sz w:val="18"/>
          <w:szCs w:val="18"/>
        </w:rPr>
      </w:pPr>
    </w:p>
    <w:p w:rsidR="00C75603" w:rsidRDefault="00C75603">
      <w:pPr>
        <w:spacing w:after="200" w:line="276" w:lineRule="auto"/>
        <w:rPr>
          <w:b/>
          <w:sz w:val="18"/>
          <w:szCs w:val="18"/>
        </w:rPr>
      </w:pPr>
      <w:r>
        <w:rPr>
          <w:b/>
          <w:sz w:val="18"/>
          <w:szCs w:val="18"/>
        </w:rPr>
        <w:br w:type="page"/>
      </w:r>
    </w:p>
    <w:p w:rsidR="00C75603" w:rsidRPr="005C44EE" w:rsidRDefault="00C75603" w:rsidP="00C75603">
      <w:pPr>
        <w:tabs>
          <w:tab w:val="left" w:pos="280"/>
        </w:tabs>
        <w:jc w:val="center"/>
        <w:rPr>
          <w:b/>
          <w:bCs/>
          <w:sz w:val="22"/>
          <w:szCs w:val="22"/>
          <w:lang w:val="es-ES_tradnl"/>
        </w:rPr>
      </w:pPr>
      <w:r w:rsidRPr="005C44EE">
        <w:rPr>
          <w:b/>
          <w:bCs/>
          <w:sz w:val="22"/>
          <w:szCs w:val="22"/>
        </w:rPr>
        <w:lastRenderedPageBreak/>
        <w:t xml:space="preserve">ANEXO A LAS </w:t>
      </w:r>
      <w:r w:rsidRPr="005C44EE">
        <w:rPr>
          <w:b/>
          <w:bCs/>
          <w:sz w:val="22"/>
          <w:szCs w:val="22"/>
          <w:lang w:val="es-ES_tradnl"/>
        </w:rPr>
        <w:t>NORMAS PARA LA GENERACION DE INFORMACIÓN  DE LOS DEPÓSITOS MONETARIOS Y SUS TITULARES</w:t>
      </w:r>
    </w:p>
    <w:p w:rsidR="00C75603" w:rsidRDefault="00C75603" w:rsidP="00C75603">
      <w:pPr>
        <w:tabs>
          <w:tab w:val="left" w:pos="280"/>
        </w:tabs>
        <w:jc w:val="both"/>
        <w:rPr>
          <w:bCs/>
          <w:sz w:val="22"/>
          <w:szCs w:val="22"/>
          <w:lang w:val="es-ES_tradnl"/>
        </w:rPr>
      </w:pPr>
    </w:p>
    <w:p w:rsidR="00C75603" w:rsidRPr="005C44EE" w:rsidRDefault="00C75603" w:rsidP="00C75603">
      <w:pPr>
        <w:tabs>
          <w:tab w:val="left" w:pos="280"/>
        </w:tabs>
        <w:jc w:val="both"/>
        <w:rPr>
          <w:bCs/>
          <w:sz w:val="22"/>
          <w:szCs w:val="22"/>
          <w:lang w:val="es-ES_tradnl"/>
        </w:rPr>
      </w:pPr>
    </w:p>
    <w:p w:rsidR="00C75603" w:rsidRPr="005C44EE" w:rsidRDefault="00C75603" w:rsidP="00C75603">
      <w:pPr>
        <w:tabs>
          <w:tab w:val="left" w:pos="280"/>
        </w:tabs>
        <w:jc w:val="center"/>
        <w:rPr>
          <w:b/>
          <w:sz w:val="22"/>
          <w:szCs w:val="22"/>
          <w:lang w:val="es-ES_tradnl"/>
        </w:rPr>
      </w:pPr>
      <w:r w:rsidRPr="005C44EE">
        <w:rPr>
          <w:b/>
          <w:sz w:val="22"/>
          <w:szCs w:val="22"/>
          <w:lang w:val="es-ES_tradnl"/>
        </w:rPr>
        <w:t>DESCRIPCIÓN Y CARACTERÍSTICAS DE LOS ARCHIVOS</w:t>
      </w:r>
    </w:p>
    <w:p w:rsidR="00C75603" w:rsidRPr="005C44EE" w:rsidRDefault="00C75603" w:rsidP="00C75603">
      <w:pPr>
        <w:pStyle w:val="Sinespaciado"/>
        <w:jc w:val="both"/>
        <w:rPr>
          <w:rFonts w:ascii="Times New Roman" w:hAnsi="Times New Roman"/>
          <w:b/>
          <w:u w:val="single"/>
        </w:rPr>
      </w:pPr>
    </w:p>
    <w:p w:rsidR="00C75603" w:rsidRPr="00C75603" w:rsidRDefault="00C75603" w:rsidP="00C75603">
      <w:pPr>
        <w:pStyle w:val="Sinespaciado"/>
        <w:jc w:val="both"/>
        <w:rPr>
          <w:rFonts w:ascii="Times New Roman" w:hAnsi="Times New Roman"/>
        </w:rPr>
      </w:pPr>
      <w:r w:rsidRPr="00C75603">
        <w:rPr>
          <w:rFonts w:ascii="Times New Roman" w:hAnsi="Times New Roman"/>
        </w:rPr>
        <w:t>La información contenida en cada una de las tablas es de carácter obligatorio y no deberán contener datos vacíos ó nulos, a excepción de los especificados en la descripción de cada uno de los campos</w:t>
      </w:r>
    </w:p>
    <w:p w:rsidR="00C75603" w:rsidRPr="005C44EE" w:rsidRDefault="00C75603" w:rsidP="00C75603">
      <w:pPr>
        <w:pStyle w:val="Sinespaciado"/>
        <w:jc w:val="both"/>
        <w:rPr>
          <w:rFonts w:ascii="Times New Roman" w:hAnsi="Times New Roman"/>
          <w:b/>
          <w:u w:val="single"/>
        </w:rPr>
      </w:pPr>
    </w:p>
    <w:p w:rsidR="00C75603" w:rsidRDefault="00C75603" w:rsidP="00C75603">
      <w:pPr>
        <w:pStyle w:val="Sinespaciado"/>
        <w:jc w:val="both"/>
        <w:rPr>
          <w:rFonts w:ascii="Times New Roman" w:hAnsi="Times New Roman"/>
          <w:b/>
          <w:u w:val="single"/>
        </w:rPr>
      </w:pPr>
    </w:p>
    <w:p w:rsidR="00C75603" w:rsidRPr="00916DBC" w:rsidRDefault="00C75603" w:rsidP="00C75603">
      <w:pPr>
        <w:widowControl w:val="0"/>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360"/>
          <w:tab w:val="left" w:pos="851"/>
        </w:tabs>
        <w:ind w:left="0" w:firstLine="0"/>
        <w:jc w:val="both"/>
        <w:rPr>
          <w:b/>
          <w:sz w:val="22"/>
          <w:szCs w:val="22"/>
          <w:lang w:val="es-ES_tradnl"/>
        </w:rPr>
      </w:pPr>
      <w:r w:rsidRPr="00916DBC">
        <w:rPr>
          <w:b/>
          <w:sz w:val="22"/>
          <w:szCs w:val="22"/>
          <w:lang w:val="es-ES_tradnl"/>
        </w:rPr>
        <w:t xml:space="preserve">Archivo de Clientes. CLIENTE. </w:t>
      </w:r>
    </w:p>
    <w:p w:rsidR="00C75603" w:rsidRPr="00916DBC" w:rsidRDefault="00C75603" w:rsidP="00C75603">
      <w:pPr>
        <w:jc w:val="both"/>
        <w:rPr>
          <w:sz w:val="22"/>
          <w:szCs w:val="22"/>
          <w:lang w:val="es-ES_tradnl"/>
        </w:rPr>
      </w:pPr>
    </w:p>
    <w:p w:rsidR="00C75603" w:rsidRDefault="00C75603" w:rsidP="00C75603">
      <w:pPr>
        <w:jc w:val="both"/>
        <w:rPr>
          <w:sz w:val="22"/>
          <w:szCs w:val="22"/>
          <w:lang w:val="es-ES_tradnl"/>
        </w:rPr>
      </w:pPr>
      <w:r w:rsidRPr="00916DBC">
        <w:rPr>
          <w:sz w:val="22"/>
          <w:szCs w:val="22"/>
          <w:lang w:val="es-SV"/>
        </w:rPr>
        <w:t xml:space="preserve">Este archivo debe contener la descripción de los datos generales de los depositantes de cada banco. Se comprende que las expresiones </w:t>
      </w:r>
      <w:proofErr w:type="gramStart"/>
      <w:r w:rsidRPr="00916DBC">
        <w:rPr>
          <w:sz w:val="22"/>
          <w:szCs w:val="22"/>
          <w:lang w:val="es-SV"/>
        </w:rPr>
        <w:t>persona</w:t>
      </w:r>
      <w:proofErr w:type="gramEnd"/>
      <w:r w:rsidRPr="00916DBC">
        <w:rPr>
          <w:sz w:val="22"/>
          <w:szCs w:val="22"/>
          <w:lang w:val="es-SV"/>
        </w:rPr>
        <w:t xml:space="preserve"> o personas, es extensiva para todos los clientes del banco.</w:t>
      </w:r>
      <w:r w:rsidRPr="00916DBC">
        <w:rPr>
          <w:sz w:val="22"/>
          <w:szCs w:val="22"/>
          <w:lang w:val="es-ES_tradnl"/>
        </w:rPr>
        <w:t xml:space="preserve"> </w:t>
      </w:r>
    </w:p>
    <w:p w:rsidR="00C75603" w:rsidRDefault="00C75603" w:rsidP="00C75603">
      <w:pPr>
        <w:jc w:val="both"/>
        <w:rPr>
          <w:sz w:val="22"/>
          <w:szCs w:val="22"/>
          <w:lang w:val="es-ES_tradnl"/>
        </w:rPr>
      </w:pPr>
    </w:p>
    <w:p w:rsidR="00C75603" w:rsidRPr="00916DBC" w:rsidRDefault="00C75603" w:rsidP="00C75603">
      <w:pPr>
        <w:jc w:val="both"/>
        <w:rPr>
          <w:sz w:val="22"/>
          <w:szCs w:val="22"/>
          <w:lang w:val="es-ES_tradnl"/>
        </w:rPr>
      </w:pPr>
      <w:r w:rsidRPr="00916DBC">
        <w:rPr>
          <w:sz w:val="22"/>
          <w:szCs w:val="22"/>
          <w:lang w:val="es-ES_tradnl"/>
        </w:rPr>
        <w:t>Los campos que debe contener este  archivo son los siguientes:</w:t>
      </w:r>
    </w:p>
    <w:p w:rsidR="00C75603" w:rsidRPr="005C44EE" w:rsidRDefault="00C75603" w:rsidP="00C75603">
      <w:pPr>
        <w:tabs>
          <w:tab w:val="left" w:pos="280"/>
        </w:tabs>
        <w:jc w:val="both"/>
        <w:rPr>
          <w:b/>
          <w:sz w:val="22"/>
          <w:szCs w:val="22"/>
          <w:u w:val="single"/>
        </w:rPr>
      </w:pPr>
    </w:p>
    <w:tbl>
      <w:tblPr>
        <w:tblW w:w="5000" w:type="pct"/>
        <w:tblLayout w:type="fixed"/>
        <w:tblCellMar>
          <w:left w:w="113" w:type="dxa"/>
          <w:right w:w="113" w:type="dxa"/>
        </w:tblCellMar>
        <w:tblLook w:val="0000"/>
      </w:tblPr>
      <w:tblGrid>
        <w:gridCol w:w="1534"/>
        <w:gridCol w:w="4392"/>
        <w:gridCol w:w="1276"/>
        <w:gridCol w:w="1862"/>
      </w:tblGrid>
      <w:tr w:rsidR="00C75603" w:rsidRPr="005C44EE" w:rsidTr="00C75603">
        <w:trPr>
          <w:cantSplit/>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5603" w:rsidRPr="005C44EE" w:rsidRDefault="00C75603" w:rsidP="00315823">
            <w:pPr>
              <w:tabs>
                <w:tab w:val="left" w:pos="280"/>
              </w:tabs>
              <w:adjustRightInd w:val="0"/>
              <w:ind w:left="127" w:hanging="127"/>
              <w:jc w:val="center"/>
              <w:rPr>
                <w:b/>
                <w:bCs/>
                <w:sz w:val="16"/>
                <w:szCs w:val="16"/>
                <w:lang w:val="es-SV"/>
              </w:rPr>
            </w:pPr>
            <w:r w:rsidRPr="005C44EE">
              <w:rPr>
                <w:b/>
                <w:bCs/>
                <w:sz w:val="16"/>
                <w:szCs w:val="16"/>
                <w:lang w:val="es-SV"/>
              </w:rPr>
              <w:t>Clientes</w:t>
            </w:r>
          </w:p>
        </w:tc>
      </w:tr>
      <w:tr w:rsidR="00C75603" w:rsidRPr="005C44EE" w:rsidTr="00C75603">
        <w:trPr>
          <w:tblHeader/>
        </w:trPr>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5603" w:rsidRPr="005C44EE" w:rsidRDefault="00C75603" w:rsidP="00315823">
            <w:pPr>
              <w:tabs>
                <w:tab w:val="left" w:pos="280"/>
              </w:tabs>
              <w:adjustRightInd w:val="0"/>
              <w:jc w:val="center"/>
              <w:rPr>
                <w:b/>
                <w:bCs/>
                <w:sz w:val="16"/>
                <w:szCs w:val="16"/>
                <w:lang w:val="es-SV"/>
              </w:rPr>
            </w:pPr>
            <w:r w:rsidRPr="005C44EE">
              <w:rPr>
                <w:b/>
                <w:bCs/>
                <w:sz w:val="16"/>
                <w:szCs w:val="16"/>
                <w:lang w:val="es-SV"/>
              </w:rPr>
              <w:t>nombre</w:t>
            </w:r>
          </w:p>
        </w:tc>
        <w:tc>
          <w:tcPr>
            <w:tcW w:w="242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5603" w:rsidRPr="005C44EE" w:rsidRDefault="00C75603" w:rsidP="00315823">
            <w:pPr>
              <w:tabs>
                <w:tab w:val="left" w:pos="280"/>
              </w:tabs>
              <w:adjustRightInd w:val="0"/>
              <w:jc w:val="center"/>
              <w:rPr>
                <w:b/>
                <w:bCs/>
                <w:sz w:val="16"/>
                <w:szCs w:val="16"/>
                <w:lang w:val="es-SV"/>
              </w:rPr>
            </w:pPr>
            <w:r w:rsidRPr="005C44EE">
              <w:rPr>
                <w:b/>
                <w:bCs/>
                <w:sz w:val="16"/>
                <w:szCs w:val="16"/>
                <w:lang w:val="es-SV"/>
              </w:rPr>
              <w:t>Descripción</w:t>
            </w:r>
          </w:p>
        </w:tc>
        <w:tc>
          <w:tcPr>
            <w:tcW w:w="7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5603" w:rsidRPr="005C44EE" w:rsidRDefault="00C75603" w:rsidP="00315823">
            <w:pPr>
              <w:tabs>
                <w:tab w:val="left" w:pos="280"/>
              </w:tabs>
              <w:adjustRightInd w:val="0"/>
              <w:jc w:val="center"/>
              <w:rPr>
                <w:b/>
                <w:bCs/>
                <w:sz w:val="16"/>
                <w:szCs w:val="16"/>
                <w:lang w:val="es-SV"/>
              </w:rPr>
            </w:pPr>
            <w:r w:rsidRPr="005C44EE">
              <w:rPr>
                <w:b/>
                <w:bCs/>
                <w:sz w:val="16"/>
                <w:szCs w:val="16"/>
                <w:lang w:val="es-SV"/>
              </w:rPr>
              <w:t>Tipo de Dato</w:t>
            </w:r>
          </w:p>
        </w:tc>
        <w:tc>
          <w:tcPr>
            <w:tcW w:w="10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5603" w:rsidRPr="005C44EE" w:rsidRDefault="00C75603" w:rsidP="00315823">
            <w:pPr>
              <w:tabs>
                <w:tab w:val="left" w:pos="280"/>
              </w:tabs>
              <w:adjustRightInd w:val="0"/>
              <w:ind w:left="127" w:hanging="127"/>
              <w:jc w:val="center"/>
              <w:rPr>
                <w:b/>
                <w:bCs/>
                <w:sz w:val="16"/>
                <w:szCs w:val="16"/>
                <w:lang w:val="es-SV"/>
              </w:rPr>
            </w:pPr>
            <w:r w:rsidRPr="005C44EE">
              <w:rPr>
                <w:b/>
                <w:bCs/>
                <w:sz w:val="16"/>
                <w:szCs w:val="16"/>
                <w:lang w:val="es-SV"/>
              </w:rPr>
              <w:t xml:space="preserve">Requerido </w:t>
            </w: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cod_inst</w:t>
            </w:r>
            <w:proofErr w:type="spellEnd"/>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 xml:space="preserve">Código asignado por la Superintendencia del Sistema Financiero a la entidad. </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(4)</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r w:rsidRPr="00C75603">
              <w:rPr>
                <w:sz w:val="16"/>
                <w:szCs w:val="16"/>
                <w:lang w:val="es-SV"/>
              </w:rPr>
              <w:t xml:space="preserve"> </w:t>
            </w: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niu_banco</w:t>
            </w:r>
            <w:proofErr w:type="spellEnd"/>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Número Identificación Único asignado por la entidad a un determinado Cliente</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(20)</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r w:rsidRPr="00C75603">
              <w:rPr>
                <w:sz w:val="16"/>
                <w:szCs w:val="16"/>
                <w:lang w:val="es-SV"/>
              </w:rPr>
              <w:t xml:space="preserve"> </w:t>
            </w: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pri_nomb</w:t>
            </w:r>
            <w:proofErr w:type="spellEnd"/>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Primer nombre de la persona natural,  cliente de la entidad.  Al menos deberá existir el primer nombre de la persona.</w:t>
            </w:r>
          </w:p>
          <w:p w:rsidR="00C75603" w:rsidRPr="00C75603" w:rsidRDefault="00C75603" w:rsidP="00315823">
            <w:pPr>
              <w:tabs>
                <w:tab w:val="left" w:pos="280"/>
              </w:tabs>
              <w:adjustRightInd w:val="0"/>
              <w:jc w:val="both"/>
              <w:rPr>
                <w:sz w:val="16"/>
                <w:szCs w:val="16"/>
                <w:lang w:val="es-SV"/>
              </w:rPr>
            </w:pPr>
            <w:r w:rsidRPr="00C75603">
              <w:rPr>
                <w:sz w:val="16"/>
                <w:szCs w:val="16"/>
                <w:lang w:val="es-SV"/>
              </w:rPr>
              <w:t xml:space="preserve">Deberá venir completo, no abreviar  y no sustituirse por la inicial y un punto. </w:t>
            </w:r>
            <w:r w:rsidRPr="00C75603">
              <w:rPr>
                <w:sz w:val="16"/>
                <w:szCs w:val="16"/>
                <w:lang w:val="es-SV"/>
              </w:rPr>
              <w:tab/>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(60)</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r w:rsidRPr="00C75603">
              <w:rPr>
                <w:sz w:val="16"/>
                <w:szCs w:val="16"/>
                <w:lang w:val="es-SV"/>
              </w:rPr>
              <w:t xml:space="preserve"> </w:t>
            </w: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seg_nomb</w:t>
            </w:r>
            <w:proofErr w:type="spellEnd"/>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Segundo nombre de la persona natural cliente del banco en caso posea.</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(30)</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ter_nomb</w:t>
            </w:r>
            <w:proofErr w:type="spellEnd"/>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Tercer nombre  de la persona natural del cliente, en caso de existir</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(30)</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pri_apel</w:t>
            </w:r>
            <w:proofErr w:type="spellEnd"/>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Primer Apellido de la persona natural, cliente del banco.  Al igual que el primer nombre deberá existir primer apellido.</w:t>
            </w:r>
          </w:p>
          <w:p w:rsidR="00C75603" w:rsidRPr="00C75603" w:rsidRDefault="00C75603" w:rsidP="00315823">
            <w:pPr>
              <w:tabs>
                <w:tab w:val="left" w:pos="280"/>
              </w:tabs>
              <w:adjustRightInd w:val="0"/>
              <w:jc w:val="both"/>
              <w:rPr>
                <w:sz w:val="16"/>
                <w:szCs w:val="16"/>
                <w:lang w:val="es-SV"/>
              </w:rPr>
            </w:pPr>
            <w:r w:rsidRPr="00C75603">
              <w:rPr>
                <w:sz w:val="16"/>
                <w:szCs w:val="16"/>
                <w:lang w:val="es-SV"/>
              </w:rPr>
              <w:t>Deberá venir completo, no abreviar  y no sustituirse por la inicial y un punto.</w:t>
            </w:r>
          </w:p>
          <w:p w:rsidR="00C75603" w:rsidRPr="00C75603" w:rsidRDefault="00C75603" w:rsidP="00315823">
            <w:pPr>
              <w:tabs>
                <w:tab w:val="left" w:pos="280"/>
              </w:tabs>
              <w:adjustRightInd w:val="0"/>
              <w:jc w:val="both"/>
              <w:rPr>
                <w:sz w:val="16"/>
                <w:szCs w:val="16"/>
                <w:lang w:val="es-SV"/>
              </w:rPr>
            </w:pP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(30)</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r w:rsidRPr="00C75603">
              <w:rPr>
                <w:sz w:val="16"/>
                <w:szCs w:val="16"/>
                <w:lang w:val="es-SV"/>
              </w:rPr>
              <w:t xml:space="preserve"> </w:t>
            </w: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seg_apel</w:t>
            </w:r>
            <w:proofErr w:type="spellEnd"/>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Segundo apellido de la persona natural, cliente de la Entidad. Al igual que el primer apellido deberá existir segundo apellido. En caso de existir deberá venir completo, no abreviar  y no sustituirse por la inicial y un punto.</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(30)</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r w:rsidRPr="00C75603">
              <w:rPr>
                <w:sz w:val="16"/>
                <w:szCs w:val="16"/>
                <w:lang w:val="es-SV"/>
              </w:rPr>
              <w:t xml:space="preserve"> </w:t>
            </w: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ape_cas</w:t>
            </w:r>
            <w:proofErr w:type="spellEnd"/>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 xml:space="preserve">Apellido de casada de la persona natural, si en caso lo hubiera. Deberá venir </w:t>
            </w:r>
            <w:r w:rsidRPr="00C75603">
              <w:rPr>
                <w:sz w:val="16"/>
                <w:szCs w:val="16"/>
                <w:lang w:val="es-SV"/>
              </w:rPr>
              <w:tab/>
              <w:t>completo, no abreviar  y no sustituirse por la inicial y un punto.</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(30)</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razon_so</w:t>
            </w:r>
            <w:proofErr w:type="spellEnd"/>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Razón Social. Este campo tendrá datos si el tipo de persona es persona jurídica para las personas naturales deberá estar vacío.</w:t>
            </w:r>
          </w:p>
          <w:p w:rsidR="00C75603" w:rsidRPr="00C75603" w:rsidRDefault="00C75603" w:rsidP="00315823">
            <w:pPr>
              <w:tabs>
                <w:tab w:val="left" w:pos="280"/>
              </w:tabs>
              <w:adjustRightInd w:val="0"/>
              <w:jc w:val="both"/>
              <w:rPr>
                <w:sz w:val="16"/>
                <w:szCs w:val="16"/>
                <w:lang w:val="es-SV"/>
              </w:rPr>
            </w:pP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(80)</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r w:rsidRPr="00C75603">
              <w:rPr>
                <w:sz w:val="16"/>
                <w:szCs w:val="16"/>
                <w:lang w:val="es-SV"/>
              </w:rPr>
              <w:t xml:space="preserve"> </w:t>
            </w: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tipo_pers</w:t>
            </w:r>
            <w:proofErr w:type="spellEnd"/>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Tipo de Persona</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(1)</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bCs/>
                <w:sz w:val="16"/>
                <w:szCs w:val="16"/>
                <w:lang w:val="es-SV"/>
              </w:rPr>
            </w:pPr>
            <w:r w:rsidRPr="00C75603">
              <w:rPr>
                <w:bCs/>
                <w:sz w:val="16"/>
                <w:szCs w:val="16"/>
                <w:lang w:val="es-SV"/>
              </w:rPr>
              <w:t>1 = Natural</w:t>
            </w:r>
          </w:p>
          <w:p w:rsidR="00C75603" w:rsidRPr="00C75603" w:rsidRDefault="00C75603" w:rsidP="00315823">
            <w:pPr>
              <w:tabs>
                <w:tab w:val="left" w:pos="280"/>
              </w:tabs>
              <w:adjustRightInd w:val="0"/>
              <w:rPr>
                <w:bCs/>
                <w:sz w:val="16"/>
                <w:szCs w:val="16"/>
                <w:lang w:val="es-SV"/>
              </w:rPr>
            </w:pPr>
            <w:r w:rsidRPr="00C75603">
              <w:rPr>
                <w:bCs/>
                <w:sz w:val="16"/>
                <w:szCs w:val="16"/>
                <w:lang w:val="es-SV"/>
              </w:rPr>
              <w:t>2 = Jurídica</w:t>
            </w:r>
          </w:p>
          <w:p w:rsidR="00C75603" w:rsidRPr="00C75603" w:rsidRDefault="00C75603" w:rsidP="00315823">
            <w:pPr>
              <w:tabs>
                <w:tab w:val="left" w:pos="280"/>
              </w:tabs>
              <w:adjustRightInd w:val="0"/>
              <w:rPr>
                <w:bCs/>
                <w:sz w:val="16"/>
                <w:szCs w:val="16"/>
                <w:lang w:val="es-SV"/>
              </w:rPr>
            </w:pPr>
            <w:r w:rsidRPr="00C75603">
              <w:rPr>
                <w:bCs/>
                <w:sz w:val="16"/>
                <w:szCs w:val="16"/>
                <w:lang w:val="es-SV"/>
              </w:rPr>
              <w:t>3 = Patrimonio</w:t>
            </w:r>
          </w:p>
          <w:p w:rsidR="00C75603" w:rsidRPr="00C75603" w:rsidRDefault="00C75603" w:rsidP="00315823">
            <w:pPr>
              <w:tabs>
                <w:tab w:val="left" w:pos="280"/>
              </w:tabs>
              <w:adjustRightInd w:val="0"/>
              <w:rPr>
                <w:bCs/>
                <w:sz w:val="16"/>
                <w:szCs w:val="16"/>
                <w:lang w:val="es-SV"/>
              </w:rPr>
            </w:pPr>
            <w:r w:rsidRPr="00C75603">
              <w:rPr>
                <w:bCs/>
                <w:sz w:val="16"/>
                <w:szCs w:val="16"/>
                <w:lang w:val="es-SV"/>
              </w:rPr>
              <w:t>4 = Otros</w:t>
            </w:r>
          </w:p>
          <w:p w:rsidR="00C75603" w:rsidRPr="00C75603" w:rsidRDefault="00C75603" w:rsidP="00315823">
            <w:pPr>
              <w:tabs>
                <w:tab w:val="left" w:pos="280"/>
              </w:tabs>
              <w:adjustRightInd w:val="0"/>
              <w:rPr>
                <w:sz w:val="16"/>
                <w:szCs w:val="16"/>
                <w:lang w:val="es-SV"/>
              </w:rPr>
            </w:pP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r w:rsidRPr="00C75603">
              <w:rPr>
                <w:sz w:val="16"/>
                <w:szCs w:val="16"/>
                <w:lang w:val="es-SV"/>
              </w:rPr>
              <w:t>nacional</w:t>
            </w:r>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Nacionalidad</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(4)</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r w:rsidRPr="00C75603">
              <w:rPr>
                <w:sz w:val="16"/>
                <w:szCs w:val="16"/>
                <w:lang w:val="es-SV"/>
              </w:rPr>
              <w:t>De acuerdo a NPB4-32, Anexo, A “Códigos de Países del NIT”</w:t>
            </w: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cod_acti</w:t>
            </w:r>
            <w:proofErr w:type="spellEnd"/>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 xml:space="preserve">Giro o Actividad Económica de la empresa o persona natural, se deberá indicar la actividad principal de la empresa o la actividad que le genera el mayor flujo de caja, debiendo coincidir dicho código con el asignado por el Ministerio de Hacienda, para </w:t>
            </w:r>
            <w:r w:rsidRPr="00C75603">
              <w:rPr>
                <w:sz w:val="16"/>
                <w:szCs w:val="16"/>
                <w:lang w:val="es-SV"/>
              </w:rPr>
              <w:lastRenderedPageBreak/>
              <w:t>efectos de la declaración del  Impuesto a la Transferencia de Bienes Muebles y a la Prestación de Servicios.</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lastRenderedPageBreak/>
              <w:t>char</w:t>
            </w:r>
            <w:proofErr w:type="spellEnd"/>
            <w:r w:rsidRPr="00C75603">
              <w:rPr>
                <w:sz w:val="16"/>
                <w:szCs w:val="16"/>
                <w:lang w:val="es-SV"/>
              </w:rPr>
              <w:t>(6)</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r w:rsidRPr="00C75603">
              <w:rPr>
                <w:sz w:val="16"/>
                <w:szCs w:val="16"/>
                <w:lang w:val="es-SV"/>
              </w:rPr>
              <w:t>De acuerdo a NPB4-32, Anexo B “Giros de Empresa o Actividad Económica”</w:t>
            </w: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r w:rsidRPr="00C75603">
              <w:rPr>
                <w:sz w:val="16"/>
                <w:szCs w:val="16"/>
                <w:lang w:val="es-SV"/>
              </w:rPr>
              <w:lastRenderedPageBreak/>
              <w:t>sector</w:t>
            </w:r>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Código de Sector Geográfico, de acuerdo al lugar de residencia</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(6)</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r w:rsidRPr="00C75603">
              <w:rPr>
                <w:sz w:val="16"/>
                <w:szCs w:val="16"/>
                <w:lang w:val="es-SV"/>
              </w:rPr>
              <w:t>De acuerdo a NPB4-32, Anexo C “Sector Geográfico”</w:t>
            </w: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cod_dpto</w:t>
            </w:r>
            <w:proofErr w:type="spellEnd"/>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Código del Departamento</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(2)</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r w:rsidRPr="00C75603">
              <w:rPr>
                <w:sz w:val="16"/>
                <w:szCs w:val="16"/>
                <w:lang w:val="es-SV"/>
              </w:rPr>
              <w:t>De acuerdo a NPB4-32, Anexo C “Sector Geográfico”</w:t>
            </w:r>
          </w:p>
          <w:p w:rsidR="00C75603" w:rsidRPr="00C75603" w:rsidRDefault="00C75603" w:rsidP="00315823">
            <w:pPr>
              <w:tabs>
                <w:tab w:val="left" w:pos="280"/>
              </w:tabs>
              <w:adjustRightInd w:val="0"/>
              <w:rPr>
                <w:sz w:val="16"/>
                <w:szCs w:val="16"/>
                <w:lang w:val="es-SV"/>
              </w:rPr>
            </w:pP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cod_muni</w:t>
            </w:r>
            <w:proofErr w:type="spellEnd"/>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Código del Municipio</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(2)</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r w:rsidRPr="00C75603">
              <w:rPr>
                <w:sz w:val="16"/>
                <w:szCs w:val="16"/>
                <w:lang w:val="es-SV"/>
              </w:rPr>
              <w:t>De acuerdo a NPB4-32, Anexo C “Sector Geográfico”</w:t>
            </w: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Direcc</w:t>
            </w:r>
            <w:proofErr w:type="spellEnd"/>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Deberá tener la dirección de residencia o domicilio, sea persona natural ó jurídica</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(100)</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r w:rsidRPr="00C75603">
              <w:rPr>
                <w:sz w:val="16"/>
                <w:szCs w:val="16"/>
                <w:lang w:val="es-SV"/>
              </w:rPr>
              <w:t xml:space="preserve"> </w:t>
            </w: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no_telef</w:t>
            </w:r>
            <w:proofErr w:type="spellEnd"/>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No de teléfono de residencia para las personas naturales ó de localización para las personas jurídica. Indicando los guiones ó espacios según sean utilizados</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(10)</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tel_ofic</w:t>
            </w:r>
            <w:proofErr w:type="spellEnd"/>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Número de teléfono de la oficina, tanto para las personas naturales como jurídicas. Indicando los guiones ó espacios según sean utilizados.</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(10)</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sec_inst</w:t>
            </w:r>
            <w:proofErr w:type="spellEnd"/>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Sector Institucional</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(6)</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r w:rsidRPr="00C75603">
              <w:rPr>
                <w:sz w:val="16"/>
                <w:szCs w:val="16"/>
                <w:lang w:val="es-SV"/>
              </w:rPr>
              <w:t>De acuerdo a NPB4-32. Anexo D</w:t>
            </w: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es_resid</w:t>
            </w:r>
            <w:proofErr w:type="spellEnd"/>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Valor lógico o bandera utilizada para indicar si la persona es residente o no en el país, se considerarán no residentes o no domiciliados a las personas que residen en el extranjero  y que tienen su centro de interés económico fuera del país.</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(1)</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r w:rsidRPr="00C75603">
              <w:rPr>
                <w:sz w:val="16"/>
                <w:szCs w:val="16"/>
                <w:lang w:val="es-SV"/>
              </w:rPr>
              <w:t>0= No Residente</w:t>
            </w:r>
          </w:p>
          <w:p w:rsidR="00C75603" w:rsidRPr="00C75603" w:rsidRDefault="00C75603" w:rsidP="00315823">
            <w:pPr>
              <w:tabs>
                <w:tab w:val="left" w:pos="280"/>
              </w:tabs>
              <w:adjustRightInd w:val="0"/>
              <w:rPr>
                <w:sz w:val="16"/>
                <w:szCs w:val="16"/>
                <w:lang w:val="es-SV"/>
              </w:rPr>
            </w:pPr>
            <w:r w:rsidRPr="00C75603">
              <w:rPr>
                <w:sz w:val="16"/>
                <w:szCs w:val="16"/>
                <w:lang w:val="es-SV"/>
              </w:rPr>
              <w:t>1 = Residente (default)</w:t>
            </w:r>
          </w:p>
          <w:p w:rsidR="00C75603" w:rsidRPr="00C75603" w:rsidRDefault="00C75603" w:rsidP="00315823">
            <w:pPr>
              <w:tabs>
                <w:tab w:val="left" w:pos="280"/>
              </w:tabs>
              <w:adjustRightInd w:val="0"/>
              <w:rPr>
                <w:sz w:val="16"/>
                <w:szCs w:val="16"/>
                <w:lang w:val="es-SV"/>
              </w:rPr>
            </w:pP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tipo_sec</w:t>
            </w:r>
            <w:proofErr w:type="spellEnd"/>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Tipo de Sector público o privado, entendiéndose como público las instituciones gubernamentales.</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(1)</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keepNext/>
              <w:tabs>
                <w:tab w:val="left" w:pos="280"/>
              </w:tabs>
              <w:adjustRightInd w:val="0"/>
              <w:rPr>
                <w:sz w:val="16"/>
                <w:szCs w:val="16"/>
                <w:lang w:val="es-SV"/>
              </w:rPr>
            </w:pPr>
            <w:r w:rsidRPr="00C75603">
              <w:rPr>
                <w:sz w:val="16"/>
                <w:szCs w:val="16"/>
                <w:lang w:val="es-SV"/>
              </w:rPr>
              <w:t>1 = Privado</w:t>
            </w:r>
          </w:p>
          <w:p w:rsidR="00C75603" w:rsidRPr="00C75603" w:rsidRDefault="00C75603" w:rsidP="00315823">
            <w:pPr>
              <w:tabs>
                <w:tab w:val="left" w:pos="280"/>
              </w:tabs>
              <w:adjustRightInd w:val="0"/>
              <w:rPr>
                <w:sz w:val="16"/>
                <w:szCs w:val="16"/>
                <w:lang w:val="es-SV"/>
              </w:rPr>
            </w:pPr>
            <w:r w:rsidRPr="00C75603">
              <w:rPr>
                <w:sz w:val="16"/>
                <w:szCs w:val="16"/>
                <w:lang w:val="es-SV"/>
              </w:rPr>
              <w:t>2 = Público</w:t>
            </w: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fec_nac</w:t>
            </w:r>
            <w:proofErr w:type="spellEnd"/>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Fecha Nacimiento para las personas naturales y fecha de constitución para las personas jurídicas.</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r w:rsidRPr="00C75603">
              <w:rPr>
                <w:sz w:val="16"/>
                <w:szCs w:val="16"/>
                <w:lang w:val="es-SV"/>
              </w:rPr>
              <w:t>Date</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r w:rsidRPr="00C75603">
              <w:rPr>
                <w:sz w:val="16"/>
                <w:szCs w:val="16"/>
                <w:lang w:val="es-SV"/>
              </w:rPr>
              <w:t>genero</w:t>
            </w:r>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Para las personas jurídicas deberá utilizarse “N”, para las personas naturales según sea el caso</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(1)</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bCs/>
                <w:sz w:val="16"/>
                <w:szCs w:val="16"/>
                <w:lang w:val="es-SV"/>
              </w:rPr>
            </w:pPr>
            <w:r w:rsidRPr="00C75603">
              <w:rPr>
                <w:bCs/>
                <w:sz w:val="16"/>
                <w:szCs w:val="16"/>
                <w:lang w:val="es-SV"/>
              </w:rPr>
              <w:t>M = Masculino</w:t>
            </w:r>
          </w:p>
          <w:p w:rsidR="00C75603" w:rsidRPr="00C75603" w:rsidRDefault="00C75603" w:rsidP="00315823">
            <w:pPr>
              <w:tabs>
                <w:tab w:val="left" w:pos="280"/>
              </w:tabs>
              <w:adjustRightInd w:val="0"/>
              <w:rPr>
                <w:bCs/>
                <w:sz w:val="16"/>
                <w:szCs w:val="16"/>
                <w:lang w:val="es-SV"/>
              </w:rPr>
            </w:pPr>
            <w:r w:rsidRPr="00C75603">
              <w:rPr>
                <w:bCs/>
                <w:sz w:val="16"/>
                <w:szCs w:val="16"/>
                <w:lang w:val="es-SV"/>
              </w:rPr>
              <w:t>F = Femenino</w:t>
            </w:r>
          </w:p>
          <w:p w:rsidR="00C75603" w:rsidRPr="00C75603" w:rsidRDefault="00C75603" w:rsidP="00315823">
            <w:pPr>
              <w:tabs>
                <w:tab w:val="left" w:pos="280"/>
              </w:tabs>
              <w:adjustRightInd w:val="0"/>
              <w:rPr>
                <w:sz w:val="16"/>
                <w:szCs w:val="16"/>
                <w:lang w:val="es-SV"/>
              </w:rPr>
            </w:pPr>
            <w:r w:rsidRPr="00C75603">
              <w:rPr>
                <w:bCs/>
                <w:sz w:val="16"/>
                <w:szCs w:val="16"/>
                <w:lang w:val="es-SV"/>
              </w:rPr>
              <w:t>N = No Aplica</w:t>
            </w: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est_civil</w:t>
            </w:r>
            <w:proofErr w:type="spellEnd"/>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Estado Civil para las personas jurídicas utilizar “6: No Aplica” y para las personas naturales según sea el caso.</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(1)</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keepNext/>
              <w:tabs>
                <w:tab w:val="left" w:pos="280"/>
              </w:tabs>
              <w:adjustRightInd w:val="0"/>
              <w:rPr>
                <w:sz w:val="16"/>
                <w:szCs w:val="16"/>
                <w:lang w:val="es-SV"/>
              </w:rPr>
            </w:pPr>
            <w:r w:rsidRPr="00C75603">
              <w:rPr>
                <w:sz w:val="16"/>
                <w:szCs w:val="16"/>
                <w:lang w:val="es-SV"/>
              </w:rPr>
              <w:t xml:space="preserve">1 = </w:t>
            </w:r>
            <w:proofErr w:type="spellStart"/>
            <w:r w:rsidRPr="00C75603">
              <w:rPr>
                <w:sz w:val="16"/>
                <w:szCs w:val="16"/>
                <w:lang w:val="es-SV"/>
              </w:rPr>
              <w:t>Solter</w:t>
            </w:r>
            <w:proofErr w:type="spellEnd"/>
            <w:r w:rsidRPr="00C75603">
              <w:rPr>
                <w:sz w:val="16"/>
                <w:szCs w:val="16"/>
                <w:lang w:val="es-SV"/>
              </w:rPr>
              <w:t>(@)</w:t>
            </w:r>
          </w:p>
          <w:p w:rsidR="00C75603" w:rsidRPr="00C75603" w:rsidRDefault="00C75603" w:rsidP="00315823">
            <w:pPr>
              <w:keepNext/>
              <w:tabs>
                <w:tab w:val="left" w:pos="280"/>
              </w:tabs>
              <w:adjustRightInd w:val="0"/>
              <w:rPr>
                <w:sz w:val="16"/>
                <w:szCs w:val="16"/>
                <w:lang w:val="es-SV"/>
              </w:rPr>
            </w:pPr>
            <w:r w:rsidRPr="00C75603">
              <w:rPr>
                <w:sz w:val="16"/>
                <w:szCs w:val="16"/>
                <w:lang w:val="es-SV"/>
              </w:rPr>
              <w:t>2 = Casad(@)</w:t>
            </w:r>
          </w:p>
          <w:p w:rsidR="00C75603" w:rsidRPr="00C75603" w:rsidRDefault="00C75603" w:rsidP="00315823">
            <w:pPr>
              <w:tabs>
                <w:tab w:val="left" w:pos="280"/>
              </w:tabs>
              <w:adjustRightInd w:val="0"/>
              <w:rPr>
                <w:sz w:val="16"/>
                <w:szCs w:val="16"/>
                <w:lang w:val="es-SV"/>
              </w:rPr>
            </w:pPr>
            <w:r w:rsidRPr="00C75603">
              <w:rPr>
                <w:sz w:val="16"/>
                <w:szCs w:val="16"/>
                <w:lang w:val="es-SV"/>
              </w:rPr>
              <w:t>3 = Acompañad(@)</w:t>
            </w:r>
          </w:p>
          <w:p w:rsidR="00C75603" w:rsidRPr="00C75603" w:rsidRDefault="00C75603" w:rsidP="00315823">
            <w:pPr>
              <w:tabs>
                <w:tab w:val="left" w:pos="280"/>
              </w:tabs>
              <w:adjustRightInd w:val="0"/>
              <w:rPr>
                <w:sz w:val="16"/>
                <w:szCs w:val="16"/>
                <w:lang w:val="es-SV"/>
              </w:rPr>
            </w:pPr>
            <w:r w:rsidRPr="00C75603">
              <w:rPr>
                <w:sz w:val="16"/>
                <w:szCs w:val="16"/>
                <w:lang w:val="es-SV"/>
              </w:rPr>
              <w:t xml:space="preserve">4 = </w:t>
            </w:r>
            <w:proofErr w:type="spellStart"/>
            <w:r w:rsidRPr="00C75603">
              <w:rPr>
                <w:sz w:val="16"/>
                <w:szCs w:val="16"/>
                <w:lang w:val="es-SV"/>
              </w:rPr>
              <w:t>Viud@</w:t>
            </w:r>
            <w:proofErr w:type="spellEnd"/>
          </w:p>
          <w:p w:rsidR="00C75603" w:rsidRPr="00C75603" w:rsidRDefault="00C75603" w:rsidP="00315823">
            <w:pPr>
              <w:tabs>
                <w:tab w:val="left" w:pos="280"/>
              </w:tabs>
              <w:adjustRightInd w:val="0"/>
              <w:rPr>
                <w:sz w:val="16"/>
                <w:szCs w:val="16"/>
                <w:lang w:val="es-SV"/>
              </w:rPr>
            </w:pPr>
            <w:r w:rsidRPr="00C75603">
              <w:rPr>
                <w:sz w:val="16"/>
                <w:szCs w:val="16"/>
                <w:lang w:val="es-SV"/>
              </w:rPr>
              <w:t xml:space="preserve">5 = </w:t>
            </w:r>
            <w:proofErr w:type="spellStart"/>
            <w:r w:rsidRPr="00C75603">
              <w:rPr>
                <w:sz w:val="16"/>
                <w:szCs w:val="16"/>
                <w:lang w:val="es-SV"/>
              </w:rPr>
              <w:t>Divorciad@</w:t>
            </w:r>
            <w:proofErr w:type="spellEnd"/>
          </w:p>
          <w:p w:rsidR="00C75603" w:rsidRPr="00C75603" w:rsidRDefault="00C75603" w:rsidP="00315823">
            <w:pPr>
              <w:tabs>
                <w:tab w:val="left" w:pos="280"/>
              </w:tabs>
              <w:adjustRightInd w:val="0"/>
              <w:rPr>
                <w:sz w:val="16"/>
                <w:szCs w:val="16"/>
                <w:lang w:val="es-SV"/>
              </w:rPr>
            </w:pPr>
            <w:r w:rsidRPr="00C75603">
              <w:rPr>
                <w:sz w:val="16"/>
                <w:szCs w:val="16"/>
                <w:lang w:val="es-SV"/>
              </w:rPr>
              <w:t>6 = No aplica</w:t>
            </w:r>
          </w:p>
        </w:tc>
      </w:tr>
      <w:tr w:rsidR="00C75603" w:rsidRPr="005C44EE" w:rsidTr="00C7560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clas_r</w:t>
            </w:r>
            <w:proofErr w:type="spellEnd"/>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Código de la Clasificación de Riesgo crediticio asignado al cliente. Debe digitarse en mayúscula, de acuerdo a la codificación establecida por la SSF. Los clientes que no poseen operaciones activas con el banco deberá asignársele N/A</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(2)</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r w:rsidRPr="00C75603">
              <w:rPr>
                <w:sz w:val="16"/>
                <w:szCs w:val="16"/>
                <w:lang w:val="es-SV"/>
              </w:rPr>
              <w:t>Tabla 3 de la NPB4-17</w:t>
            </w:r>
          </w:p>
        </w:tc>
      </w:tr>
      <w:tr w:rsidR="00C75603" w:rsidRPr="005C44EE" w:rsidTr="00C7560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tip_rela</w:t>
            </w:r>
            <w:proofErr w:type="spellEnd"/>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Tipo de relación del cliente con el Banco</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proofErr w:type="spellStart"/>
            <w:r w:rsidRPr="00C75603">
              <w:rPr>
                <w:sz w:val="16"/>
                <w:szCs w:val="16"/>
                <w:lang w:val="es-SV"/>
              </w:rPr>
              <w:t>char</w:t>
            </w:r>
            <w:proofErr w:type="spellEnd"/>
            <w:r w:rsidRPr="00C75603">
              <w:rPr>
                <w:sz w:val="16"/>
                <w:szCs w:val="16"/>
                <w:lang w:val="es-SV"/>
              </w:rPr>
              <w:t>(1)</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r w:rsidRPr="00C75603">
              <w:rPr>
                <w:sz w:val="16"/>
                <w:szCs w:val="16"/>
                <w:lang w:val="es-SV"/>
              </w:rPr>
              <w:t>0 = No Relacionado</w:t>
            </w:r>
          </w:p>
          <w:p w:rsidR="00C75603" w:rsidRPr="00C75603" w:rsidRDefault="00C75603" w:rsidP="00315823">
            <w:pPr>
              <w:tabs>
                <w:tab w:val="left" w:pos="280"/>
              </w:tabs>
              <w:adjustRightInd w:val="0"/>
              <w:rPr>
                <w:sz w:val="16"/>
                <w:szCs w:val="16"/>
                <w:lang w:val="es-SV"/>
              </w:rPr>
            </w:pPr>
            <w:r w:rsidRPr="00C75603">
              <w:rPr>
                <w:sz w:val="16"/>
                <w:szCs w:val="16"/>
                <w:lang w:val="es-SV"/>
              </w:rPr>
              <w:t>1 = Relacionado por               Administración</w:t>
            </w:r>
          </w:p>
          <w:p w:rsidR="00C75603" w:rsidRPr="00C75603" w:rsidRDefault="00C75603" w:rsidP="00315823">
            <w:pPr>
              <w:pStyle w:val="Textoindependiente"/>
              <w:tabs>
                <w:tab w:val="left" w:pos="280"/>
              </w:tabs>
              <w:rPr>
                <w:sz w:val="16"/>
                <w:szCs w:val="16"/>
              </w:rPr>
            </w:pPr>
            <w:r w:rsidRPr="00C75603">
              <w:rPr>
                <w:snapToGrid w:val="0"/>
                <w:sz w:val="16"/>
                <w:szCs w:val="16"/>
                <w:lang w:val="es-SV"/>
              </w:rPr>
              <w:t>2 = Relacionado por Propiedad</w:t>
            </w:r>
          </w:p>
          <w:p w:rsidR="00C75603" w:rsidRPr="00C75603" w:rsidRDefault="00C75603" w:rsidP="00315823">
            <w:pPr>
              <w:tabs>
                <w:tab w:val="left" w:pos="280"/>
              </w:tabs>
              <w:adjustRightInd w:val="0"/>
              <w:rPr>
                <w:sz w:val="16"/>
                <w:szCs w:val="16"/>
                <w:lang w:val="es-SV"/>
              </w:rPr>
            </w:pPr>
            <w:r w:rsidRPr="00C75603">
              <w:rPr>
                <w:sz w:val="16"/>
                <w:szCs w:val="16"/>
                <w:lang w:val="es-SV"/>
              </w:rPr>
              <w:t>3 = Conglomerado Financiero</w:t>
            </w:r>
          </w:p>
          <w:p w:rsidR="00C75603" w:rsidRPr="00C75603" w:rsidRDefault="00C75603" w:rsidP="00315823">
            <w:pPr>
              <w:tabs>
                <w:tab w:val="left" w:pos="280"/>
              </w:tabs>
              <w:adjustRightInd w:val="0"/>
              <w:rPr>
                <w:sz w:val="16"/>
                <w:szCs w:val="16"/>
                <w:lang w:val="es-SV"/>
              </w:rPr>
            </w:pPr>
            <w:r w:rsidRPr="00C75603">
              <w:rPr>
                <w:sz w:val="16"/>
                <w:szCs w:val="16"/>
                <w:lang w:val="es-SV"/>
              </w:rPr>
              <w:t>4  = Grupo Empresarial</w:t>
            </w:r>
          </w:p>
          <w:p w:rsidR="00C75603" w:rsidRPr="00C75603" w:rsidRDefault="00C75603" w:rsidP="00315823">
            <w:pPr>
              <w:tabs>
                <w:tab w:val="left" w:pos="280"/>
              </w:tabs>
              <w:adjustRightInd w:val="0"/>
              <w:jc w:val="both"/>
              <w:rPr>
                <w:sz w:val="16"/>
                <w:szCs w:val="16"/>
                <w:lang w:val="es-SV"/>
              </w:rPr>
            </w:pPr>
            <w:r w:rsidRPr="00C75603">
              <w:rPr>
                <w:sz w:val="16"/>
                <w:szCs w:val="16"/>
                <w:lang w:val="es-SV"/>
              </w:rPr>
              <w:t>5= Otros</w:t>
            </w:r>
          </w:p>
          <w:p w:rsidR="00C75603" w:rsidRPr="00C75603" w:rsidRDefault="00C75603" w:rsidP="00315823">
            <w:pPr>
              <w:tabs>
                <w:tab w:val="left" w:pos="280"/>
              </w:tabs>
              <w:adjustRightInd w:val="0"/>
              <w:jc w:val="both"/>
              <w:rPr>
                <w:sz w:val="16"/>
                <w:szCs w:val="16"/>
                <w:lang w:val="es-SV"/>
              </w:rPr>
            </w:pPr>
          </w:p>
        </w:tc>
      </w:tr>
      <w:tr w:rsidR="00C75603" w:rsidRPr="005C44EE" w:rsidTr="00315823">
        <w:tc>
          <w:tcPr>
            <w:tcW w:w="846"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SV"/>
              </w:rPr>
            </w:pPr>
            <w:r w:rsidRPr="00C75603">
              <w:rPr>
                <w:sz w:val="16"/>
                <w:szCs w:val="16"/>
                <w:lang w:val="es-SV"/>
              </w:rPr>
              <w:t>agencia</w:t>
            </w:r>
          </w:p>
        </w:tc>
        <w:tc>
          <w:tcPr>
            <w:tcW w:w="2423"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jc w:val="both"/>
              <w:rPr>
                <w:sz w:val="16"/>
                <w:szCs w:val="16"/>
                <w:lang w:val="es-SV"/>
              </w:rPr>
            </w:pPr>
            <w:r w:rsidRPr="00C75603">
              <w:rPr>
                <w:sz w:val="16"/>
                <w:szCs w:val="16"/>
                <w:lang w:val="es-SV"/>
              </w:rPr>
              <w:t>Código de la agencia o sucursal de banco donde  atienden al cliente, éste deberá justificarse a la izquierda y sin guiones. Estos deberán estar detallados en tabla de agencias contenidas en estas Norma</w:t>
            </w:r>
          </w:p>
        </w:tc>
        <w:tc>
          <w:tcPr>
            <w:tcW w:w="704"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tabs>
                <w:tab w:val="left" w:pos="280"/>
              </w:tabs>
              <w:adjustRightInd w:val="0"/>
              <w:rPr>
                <w:sz w:val="16"/>
                <w:szCs w:val="16"/>
                <w:lang w:val="es-ES_tradnl"/>
              </w:rPr>
            </w:pPr>
            <w:proofErr w:type="spellStart"/>
            <w:r w:rsidRPr="00C75603">
              <w:rPr>
                <w:sz w:val="16"/>
                <w:szCs w:val="16"/>
                <w:lang w:val="es-SV"/>
              </w:rPr>
              <w:t>char</w:t>
            </w:r>
            <w:proofErr w:type="spellEnd"/>
            <w:r w:rsidRPr="00C75603">
              <w:rPr>
                <w:sz w:val="16"/>
                <w:szCs w:val="16"/>
                <w:lang w:val="es-SV"/>
              </w:rPr>
              <w:t>(7)</w:t>
            </w:r>
          </w:p>
        </w:tc>
        <w:tc>
          <w:tcPr>
            <w:tcW w:w="1028" w:type="pct"/>
            <w:tcBorders>
              <w:top w:val="single" w:sz="4" w:space="0" w:color="auto"/>
              <w:left w:val="single" w:sz="4" w:space="0" w:color="auto"/>
              <w:bottom w:val="single" w:sz="4" w:space="0" w:color="auto"/>
              <w:right w:val="single" w:sz="4" w:space="0" w:color="auto"/>
            </w:tcBorders>
          </w:tcPr>
          <w:p w:rsidR="00C75603" w:rsidRPr="00C75603" w:rsidRDefault="00C75603" w:rsidP="00315823">
            <w:pPr>
              <w:pStyle w:val="Textonotapie"/>
              <w:tabs>
                <w:tab w:val="left" w:pos="280"/>
              </w:tabs>
              <w:adjustRightInd w:val="0"/>
              <w:rPr>
                <w:rFonts w:ascii="Times New Roman" w:hAnsi="Times New Roman"/>
                <w:sz w:val="16"/>
                <w:szCs w:val="16"/>
                <w:lang w:val="es-SV"/>
              </w:rPr>
            </w:pPr>
          </w:p>
        </w:tc>
      </w:tr>
    </w:tbl>
    <w:p w:rsidR="00C75603" w:rsidRDefault="00C75603" w:rsidP="00C75603">
      <w:pPr>
        <w:pStyle w:val="Sinespaciado"/>
        <w:jc w:val="both"/>
        <w:rPr>
          <w:rFonts w:ascii="Times New Roman" w:hAnsi="Times New Roman"/>
          <w:b/>
          <w:u w:val="single"/>
        </w:rPr>
      </w:pPr>
    </w:p>
    <w:p w:rsidR="00C75603" w:rsidRDefault="00C75603" w:rsidP="00C75603">
      <w:pPr>
        <w:pStyle w:val="Sinespaciado"/>
        <w:jc w:val="both"/>
        <w:rPr>
          <w:rFonts w:ascii="Times New Roman" w:hAnsi="Times New Roman"/>
          <w:b/>
          <w:u w:val="single"/>
        </w:rPr>
      </w:pPr>
    </w:p>
    <w:p w:rsidR="00C75603" w:rsidRDefault="00C75603" w:rsidP="00C75603">
      <w:pPr>
        <w:pStyle w:val="Sinespaciado"/>
        <w:jc w:val="both"/>
        <w:rPr>
          <w:rFonts w:ascii="Times New Roman" w:hAnsi="Times New Roman"/>
          <w:b/>
          <w:u w:val="single"/>
        </w:rPr>
      </w:pPr>
    </w:p>
    <w:p w:rsidR="00C75603" w:rsidRDefault="00C75603" w:rsidP="00C75603">
      <w:pPr>
        <w:pStyle w:val="Sinespaciado"/>
        <w:jc w:val="both"/>
        <w:rPr>
          <w:rFonts w:ascii="Times New Roman" w:hAnsi="Times New Roman"/>
          <w:b/>
          <w:u w:val="single"/>
        </w:rPr>
      </w:pPr>
    </w:p>
    <w:p w:rsidR="00C75603" w:rsidRPr="005C44EE" w:rsidRDefault="00C75603" w:rsidP="00C75603">
      <w:pPr>
        <w:pStyle w:val="Sinespaciado"/>
        <w:jc w:val="both"/>
        <w:rPr>
          <w:rFonts w:ascii="Times New Roman" w:hAnsi="Times New Roman"/>
          <w:b/>
          <w:u w:val="single"/>
        </w:rPr>
      </w:pPr>
    </w:p>
    <w:p w:rsidR="00C75603" w:rsidRPr="005C44EE" w:rsidRDefault="00C75603" w:rsidP="00C75603">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530"/>
          <w:tab w:val="left" w:pos="-810"/>
          <w:tab w:val="left" w:pos="-90"/>
          <w:tab w:val="left" w:pos="280"/>
          <w:tab w:val="left" w:pos="810"/>
          <w:tab w:val="left" w:pos="1530"/>
          <w:tab w:val="left" w:pos="2250"/>
          <w:tab w:val="left" w:pos="2970"/>
          <w:tab w:val="left" w:pos="3690"/>
          <w:tab w:val="left" w:pos="4410"/>
          <w:tab w:val="left" w:pos="5130"/>
          <w:tab w:val="left" w:pos="5850"/>
          <w:tab w:val="left" w:pos="6570"/>
          <w:tab w:val="left" w:pos="7290"/>
          <w:tab w:val="left" w:pos="8010"/>
        </w:tabs>
        <w:ind w:left="90"/>
        <w:jc w:val="both"/>
        <w:rPr>
          <w:b/>
          <w:sz w:val="22"/>
          <w:szCs w:val="22"/>
          <w:lang w:val="es-ES_tradnl"/>
        </w:rPr>
      </w:pPr>
      <w:r w:rsidRPr="005C44EE">
        <w:rPr>
          <w:b/>
          <w:sz w:val="22"/>
          <w:szCs w:val="22"/>
          <w:lang w:val="es-ES_tradnl"/>
        </w:rPr>
        <w:lastRenderedPageBreak/>
        <w:t xml:space="preserve">2.- Archivo </w:t>
      </w:r>
      <w:r w:rsidRPr="00C75603">
        <w:rPr>
          <w:b/>
          <w:sz w:val="22"/>
          <w:szCs w:val="22"/>
          <w:lang w:val="es-ES_tradnl"/>
        </w:rPr>
        <w:t>que contiene el Catálogo de Agencias</w:t>
      </w:r>
    </w:p>
    <w:p w:rsidR="00C75603" w:rsidRPr="005C44EE" w:rsidRDefault="00C75603" w:rsidP="00C75603">
      <w:pPr>
        <w:tabs>
          <w:tab w:val="left" w:pos="-1530"/>
          <w:tab w:val="left" w:pos="-810"/>
          <w:tab w:val="left" w:pos="-90"/>
          <w:tab w:val="left" w:pos="280"/>
          <w:tab w:val="left" w:pos="810"/>
          <w:tab w:val="left" w:pos="1530"/>
          <w:tab w:val="left" w:pos="2250"/>
          <w:tab w:val="left" w:pos="2970"/>
          <w:tab w:val="left" w:pos="3690"/>
          <w:tab w:val="left" w:pos="4410"/>
          <w:tab w:val="left" w:pos="5130"/>
          <w:tab w:val="left" w:pos="5850"/>
          <w:tab w:val="left" w:pos="6570"/>
          <w:tab w:val="left" w:pos="7290"/>
          <w:tab w:val="left" w:pos="8010"/>
        </w:tabs>
        <w:jc w:val="both"/>
        <w:rPr>
          <w:b/>
          <w:sz w:val="22"/>
          <w:szCs w:val="22"/>
          <w:lang w:val="es-ES_tradnl"/>
        </w:rPr>
      </w:pPr>
    </w:p>
    <w:p w:rsidR="00C75603" w:rsidRPr="00C75603" w:rsidRDefault="00C75603" w:rsidP="00C75603">
      <w:pPr>
        <w:tabs>
          <w:tab w:val="left" w:pos="-1530"/>
          <w:tab w:val="left" w:pos="-810"/>
          <w:tab w:val="left" w:pos="-90"/>
          <w:tab w:val="left" w:pos="0"/>
          <w:tab w:val="left" w:pos="810"/>
          <w:tab w:val="left" w:pos="1530"/>
          <w:tab w:val="left" w:pos="2250"/>
          <w:tab w:val="left" w:pos="2970"/>
          <w:tab w:val="left" w:pos="3690"/>
          <w:tab w:val="left" w:pos="4410"/>
          <w:tab w:val="left" w:pos="5130"/>
          <w:tab w:val="left" w:pos="5850"/>
          <w:tab w:val="left" w:pos="6570"/>
          <w:tab w:val="left" w:pos="7290"/>
          <w:tab w:val="left" w:pos="8010"/>
        </w:tabs>
        <w:rPr>
          <w:sz w:val="22"/>
          <w:szCs w:val="22"/>
          <w:lang w:val="es-ES_tradnl"/>
        </w:rPr>
      </w:pPr>
      <w:r w:rsidRPr="00C75603">
        <w:rPr>
          <w:sz w:val="22"/>
          <w:szCs w:val="22"/>
          <w:lang w:val="es-ES_tradnl"/>
        </w:rPr>
        <w:t>Este archivo contiene la información mínima de las agencias utilizadas por el banco.</w:t>
      </w:r>
    </w:p>
    <w:p w:rsidR="00C75603" w:rsidRPr="00C75603" w:rsidRDefault="00C75603" w:rsidP="00C75603">
      <w:pPr>
        <w:tabs>
          <w:tab w:val="left" w:pos="-1530"/>
          <w:tab w:val="left" w:pos="-810"/>
          <w:tab w:val="left" w:pos="-90"/>
          <w:tab w:val="left" w:pos="0"/>
          <w:tab w:val="left" w:pos="810"/>
          <w:tab w:val="left" w:pos="1530"/>
          <w:tab w:val="left" w:pos="2250"/>
          <w:tab w:val="left" w:pos="2970"/>
          <w:tab w:val="left" w:pos="3690"/>
          <w:tab w:val="left" w:pos="4410"/>
          <w:tab w:val="left" w:pos="5130"/>
          <w:tab w:val="left" w:pos="5850"/>
          <w:tab w:val="left" w:pos="6570"/>
          <w:tab w:val="left" w:pos="7290"/>
          <w:tab w:val="left" w:pos="8010"/>
        </w:tabs>
        <w:rPr>
          <w:sz w:val="22"/>
          <w:szCs w:val="22"/>
          <w:lang w:val="es-ES_tradnl"/>
        </w:rPr>
      </w:pPr>
      <w:r w:rsidRPr="00C75603">
        <w:rPr>
          <w:sz w:val="22"/>
          <w:szCs w:val="22"/>
          <w:lang w:val="es-ES_tradnl"/>
        </w:rPr>
        <w:t xml:space="preserve"> </w:t>
      </w:r>
    </w:p>
    <w:p w:rsidR="00C75603" w:rsidRPr="00C75603" w:rsidRDefault="00C75603" w:rsidP="00C75603">
      <w:pPr>
        <w:tabs>
          <w:tab w:val="left" w:pos="-1530"/>
          <w:tab w:val="left" w:pos="-810"/>
          <w:tab w:val="left" w:pos="-90"/>
          <w:tab w:val="left" w:pos="0"/>
          <w:tab w:val="left" w:pos="810"/>
          <w:tab w:val="left" w:pos="1530"/>
          <w:tab w:val="left" w:pos="2250"/>
          <w:tab w:val="left" w:pos="2970"/>
          <w:tab w:val="left" w:pos="3690"/>
          <w:tab w:val="left" w:pos="4410"/>
          <w:tab w:val="left" w:pos="5130"/>
          <w:tab w:val="left" w:pos="5850"/>
          <w:tab w:val="left" w:pos="6570"/>
          <w:tab w:val="left" w:pos="7290"/>
          <w:tab w:val="left" w:pos="8010"/>
        </w:tabs>
        <w:jc w:val="both"/>
        <w:rPr>
          <w:sz w:val="22"/>
          <w:szCs w:val="22"/>
          <w:lang w:val="es-ES_tradnl"/>
        </w:rPr>
      </w:pPr>
      <w:r w:rsidRPr="00C75603">
        <w:rPr>
          <w:sz w:val="22"/>
          <w:szCs w:val="22"/>
          <w:lang w:val="es-ES_tradnl"/>
        </w:rPr>
        <w:t>Este archivo (AGENCIAS) se relaciona con el archivo de Clientes (CLIENTE),  por medio del campo agencia.</w:t>
      </w:r>
    </w:p>
    <w:p w:rsidR="00C75603" w:rsidRPr="00C75603" w:rsidRDefault="00C75603" w:rsidP="00C75603">
      <w:pPr>
        <w:tabs>
          <w:tab w:val="left" w:pos="-1530"/>
          <w:tab w:val="left" w:pos="-810"/>
          <w:tab w:val="left" w:pos="-90"/>
          <w:tab w:val="left" w:pos="0"/>
          <w:tab w:val="left" w:pos="810"/>
          <w:tab w:val="left" w:pos="1530"/>
          <w:tab w:val="left" w:pos="2250"/>
          <w:tab w:val="left" w:pos="2970"/>
          <w:tab w:val="left" w:pos="3690"/>
          <w:tab w:val="left" w:pos="4410"/>
          <w:tab w:val="left" w:pos="5130"/>
          <w:tab w:val="left" w:pos="5850"/>
          <w:tab w:val="left" w:pos="6570"/>
          <w:tab w:val="left" w:pos="7290"/>
          <w:tab w:val="left" w:pos="8010"/>
        </w:tabs>
        <w:jc w:val="both"/>
        <w:rPr>
          <w:sz w:val="22"/>
          <w:szCs w:val="22"/>
          <w:lang w:val="es-ES_tradnl"/>
        </w:rPr>
      </w:pPr>
      <w:r w:rsidRPr="00C75603">
        <w:rPr>
          <w:sz w:val="22"/>
          <w:szCs w:val="22"/>
          <w:lang w:val="es-ES_tradnl"/>
        </w:rPr>
        <w:t>Los campos que deben aparecer en este archivo son los siguientes:</w:t>
      </w:r>
    </w:p>
    <w:p w:rsidR="00C75603" w:rsidRPr="005C44EE" w:rsidRDefault="00C75603" w:rsidP="00C75603">
      <w:pPr>
        <w:tabs>
          <w:tab w:val="left" w:pos="-1530"/>
          <w:tab w:val="left" w:pos="-810"/>
          <w:tab w:val="left" w:pos="-90"/>
          <w:tab w:val="left" w:pos="280"/>
          <w:tab w:val="left" w:pos="810"/>
          <w:tab w:val="left" w:pos="1530"/>
          <w:tab w:val="left" w:pos="2250"/>
          <w:tab w:val="left" w:pos="2970"/>
          <w:tab w:val="left" w:pos="3690"/>
          <w:tab w:val="left" w:pos="4410"/>
          <w:tab w:val="left" w:pos="5130"/>
          <w:tab w:val="left" w:pos="5850"/>
          <w:tab w:val="left" w:pos="6570"/>
          <w:tab w:val="left" w:pos="7290"/>
          <w:tab w:val="left" w:pos="8010"/>
        </w:tabs>
        <w:jc w:val="both"/>
        <w:rPr>
          <w:sz w:val="22"/>
          <w:szCs w:val="22"/>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4254"/>
        <w:gridCol w:w="1277"/>
        <w:gridCol w:w="2282"/>
      </w:tblGrid>
      <w:tr w:rsidR="00C75603" w:rsidRPr="005C44EE" w:rsidTr="00C75603">
        <w:trPr>
          <w:jc w:val="center"/>
        </w:trPr>
        <w:tc>
          <w:tcPr>
            <w:tcW w:w="5000" w:type="pct"/>
            <w:gridSpan w:val="4"/>
            <w:shd w:val="clear" w:color="auto" w:fill="F2F2F2" w:themeFill="background1" w:themeFillShade="F2"/>
          </w:tcPr>
          <w:p w:rsidR="00C75603" w:rsidRPr="0010152D" w:rsidRDefault="00C75603" w:rsidP="00315823">
            <w:pPr>
              <w:pStyle w:val="Sinespaciado"/>
              <w:jc w:val="center"/>
              <w:rPr>
                <w:rFonts w:ascii="Times New Roman" w:hAnsi="Times New Roman"/>
                <w:b/>
                <w:sz w:val="16"/>
                <w:szCs w:val="16"/>
                <w:lang w:val="es-ES"/>
              </w:rPr>
            </w:pPr>
            <w:r w:rsidRPr="0010152D">
              <w:rPr>
                <w:rFonts w:ascii="Times New Roman" w:hAnsi="Times New Roman"/>
                <w:b/>
                <w:sz w:val="16"/>
                <w:szCs w:val="16"/>
                <w:lang w:val="es-ES"/>
              </w:rPr>
              <w:t>Agencias</w:t>
            </w:r>
          </w:p>
        </w:tc>
      </w:tr>
      <w:tr w:rsidR="00C75603" w:rsidRPr="005C44EE" w:rsidTr="00C75603">
        <w:trPr>
          <w:jc w:val="center"/>
        </w:trPr>
        <w:tc>
          <w:tcPr>
            <w:tcW w:w="686" w:type="pct"/>
            <w:shd w:val="clear" w:color="auto" w:fill="F2F2F2" w:themeFill="background1" w:themeFillShade="F2"/>
          </w:tcPr>
          <w:p w:rsidR="00C75603" w:rsidRPr="0010152D" w:rsidRDefault="00C75603" w:rsidP="00315823">
            <w:pPr>
              <w:pStyle w:val="Sinespaciado"/>
              <w:jc w:val="center"/>
              <w:rPr>
                <w:rFonts w:ascii="Times New Roman" w:hAnsi="Times New Roman"/>
                <w:b/>
                <w:sz w:val="16"/>
                <w:szCs w:val="16"/>
                <w:lang w:val="es-ES"/>
              </w:rPr>
            </w:pPr>
            <w:r w:rsidRPr="0010152D">
              <w:rPr>
                <w:rFonts w:ascii="Times New Roman" w:hAnsi="Times New Roman"/>
                <w:b/>
                <w:sz w:val="16"/>
                <w:szCs w:val="16"/>
                <w:lang w:val="es-ES"/>
              </w:rPr>
              <w:t>Nombre</w:t>
            </w:r>
          </w:p>
        </w:tc>
        <w:tc>
          <w:tcPr>
            <w:tcW w:w="2349" w:type="pct"/>
            <w:shd w:val="clear" w:color="auto" w:fill="F2F2F2" w:themeFill="background1" w:themeFillShade="F2"/>
          </w:tcPr>
          <w:p w:rsidR="00C75603" w:rsidRPr="0010152D" w:rsidRDefault="00C75603" w:rsidP="00315823">
            <w:pPr>
              <w:pStyle w:val="Sinespaciado"/>
              <w:jc w:val="center"/>
              <w:rPr>
                <w:rFonts w:ascii="Times New Roman" w:hAnsi="Times New Roman"/>
                <w:b/>
                <w:sz w:val="16"/>
                <w:szCs w:val="16"/>
                <w:lang w:val="es-ES"/>
              </w:rPr>
            </w:pPr>
            <w:r w:rsidRPr="0010152D">
              <w:rPr>
                <w:rFonts w:ascii="Times New Roman" w:hAnsi="Times New Roman"/>
                <w:b/>
                <w:sz w:val="16"/>
                <w:szCs w:val="16"/>
                <w:lang w:val="es-ES"/>
              </w:rPr>
              <w:t>Descripción</w:t>
            </w:r>
          </w:p>
        </w:tc>
        <w:tc>
          <w:tcPr>
            <w:tcW w:w="705" w:type="pct"/>
            <w:shd w:val="clear" w:color="auto" w:fill="F2F2F2" w:themeFill="background1" w:themeFillShade="F2"/>
          </w:tcPr>
          <w:p w:rsidR="00C75603" w:rsidRPr="0010152D" w:rsidRDefault="00C75603" w:rsidP="00315823">
            <w:pPr>
              <w:pStyle w:val="Sinespaciado"/>
              <w:jc w:val="center"/>
              <w:rPr>
                <w:rFonts w:ascii="Times New Roman" w:hAnsi="Times New Roman"/>
                <w:b/>
                <w:sz w:val="16"/>
                <w:szCs w:val="16"/>
                <w:lang w:val="es-ES"/>
              </w:rPr>
            </w:pPr>
            <w:r w:rsidRPr="0010152D">
              <w:rPr>
                <w:rFonts w:ascii="Times New Roman" w:hAnsi="Times New Roman"/>
                <w:b/>
                <w:sz w:val="16"/>
                <w:szCs w:val="16"/>
                <w:lang w:val="es-ES"/>
              </w:rPr>
              <w:t>Tipo de Dato</w:t>
            </w:r>
          </w:p>
        </w:tc>
        <w:tc>
          <w:tcPr>
            <w:tcW w:w="1261" w:type="pct"/>
            <w:shd w:val="clear" w:color="auto" w:fill="F2F2F2" w:themeFill="background1" w:themeFillShade="F2"/>
          </w:tcPr>
          <w:p w:rsidR="00C75603" w:rsidRPr="0010152D" w:rsidRDefault="00C75603" w:rsidP="00315823">
            <w:pPr>
              <w:pStyle w:val="Sinespaciado"/>
              <w:jc w:val="center"/>
              <w:rPr>
                <w:rFonts w:ascii="Times New Roman" w:hAnsi="Times New Roman"/>
                <w:b/>
                <w:sz w:val="16"/>
                <w:szCs w:val="16"/>
                <w:lang w:val="es-ES"/>
              </w:rPr>
            </w:pPr>
            <w:r w:rsidRPr="0010152D">
              <w:rPr>
                <w:rFonts w:ascii="Times New Roman" w:hAnsi="Times New Roman"/>
                <w:b/>
                <w:sz w:val="16"/>
                <w:szCs w:val="16"/>
                <w:lang w:val="es-ES"/>
              </w:rPr>
              <w:t>Requerido</w:t>
            </w:r>
          </w:p>
        </w:tc>
      </w:tr>
      <w:tr w:rsidR="00C75603" w:rsidRPr="005C44EE" w:rsidTr="00315823">
        <w:trPr>
          <w:jc w:val="center"/>
        </w:trPr>
        <w:tc>
          <w:tcPr>
            <w:tcW w:w="686" w:type="pct"/>
          </w:tcPr>
          <w:p w:rsidR="00C75603" w:rsidRPr="00C75603" w:rsidRDefault="00C75603" w:rsidP="00315823">
            <w:pPr>
              <w:pStyle w:val="Sinespaciado"/>
              <w:rPr>
                <w:rFonts w:ascii="Times New Roman" w:hAnsi="Times New Roman"/>
                <w:sz w:val="16"/>
                <w:szCs w:val="16"/>
                <w:lang w:val="es-ES"/>
              </w:rPr>
            </w:pPr>
            <w:r w:rsidRPr="00C75603">
              <w:rPr>
                <w:rFonts w:ascii="Times New Roman" w:hAnsi="Times New Roman"/>
                <w:sz w:val="16"/>
                <w:szCs w:val="16"/>
                <w:lang w:val="es-ES"/>
              </w:rPr>
              <w:t xml:space="preserve"> </w:t>
            </w:r>
            <w:proofErr w:type="spellStart"/>
            <w:r w:rsidRPr="00C75603">
              <w:rPr>
                <w:rFonts w:ascii="Times New Roman" w:hAnsi="Times New Roman"/>
                <w:sz w:val="16"/>
                <w:szCs w:val="16"/>
                <w:lang w:val="es-ES"/>
              </w:rPr>
              <w:t>cod_agencia</w:t>
            </w:r>
            <w:proofErr w:type="spellEnd"/>
          </w:p>
        </w:tc>
        <w:tc>
          <w:tcPr>
            <w:tcW w:w="2349"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Código asignado por el banco a cada una de las agencias ó sucursales utilizadas por éste</w:t>
            </w:r>
          </w:p>
        </w:tc>
        <w:tc>
          <w:tcPr>
            <w:tcW w:w="705" w:type="pct"/>
          </w:tcPr>
          <w:p w:rsidR="00C75603" w:rsidRPr="00C75603" w:rsidRDefault="00C75603" w:rsidP="00315823">
            <w:pPr>
              <w:pStyle w:val="Sinespaciado"/>
              <w:jc w:val="center"/>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(7)</w:t>
            </w:r>
          </w:p>
        </w:tc>
        <w:tc>
          <w:tcPr>
            <w:tcW w:w="1261" w:type="pct"/>
          </w:tcPr>
          <w:p w:rsidR="00C75603" w:rsidRPr="00C75603" w:rsidRDefault="00C75603" w:rsidP="00315823">
            <w:pPr>
              <w:pStyle w:val="Sinespaciado"/>
              <w:jc w:val="center"/>
              <w:rPr>
                <w:rFonts w:ascii="Times New Roman" w:hAnsi="Times New Roman"/>
                <w:sz w:val="16"/>
                <w:szCs w:val="16"/>
                <w:lang w:val="es-ES"/>
              </w:rPr>
            </w:pPr>
          </w:p>
        </w:tc>
      </w:tr>
      <w:tr w:rsidR="00C75603" w:rsidRPr="005C44EE" w:rsidTr="00315823">
        <w:trPr>
          <w:jc w:val="center"/>
        </w:trPr>
        <w:tc>
          <w:tcPr>
            <w:tcW w:w="686" w:type="pct"/>
          </w:tcPr>
          <w:p w:rsidR="00C75603" w:rsidRPr="00C75603" w:rsidRDefault="00C75603" w:rsidP="00315823">
            <w:pPr>
              <w:pStyle w:val="Sinespaciado"/>
              <w:rPr>
                <w:rFonts w:ascii="Times New Roman" w:hAnsi="Times New Roman"/>
                <w:sz w:val="16"/>
                <w:szCs w:val="16"/>
                <w:lang w:val="es-ES"/>
              </w:rPr>
            </w:pPr>
            <w:r w:rsidRPr="00C75603">
              <w:rPr>
                <w:rFonts w:ascii="Times New Roman" w:hAnsi="Times New Roman"/>
                <w:sz w:val="16"/>
                <w:szCs w:val="16"/>
                <w:lang w:val="es-ES"/>
              </w:rPr>
              <w:t xml:space="preserve">nombre </w:t>
            </w:r>
          </w:p>
        </w:tc>
        <w:tc>
          <w:tcPr>
            <w:tcW w:w="2349"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 xml:space="preserve">Nombre asignado por el banco para identificar una agencia </w:t>
            </w:r>
          </w:p>
        </w:tc>
        <w:tc>
          <w:tcPr>
            <w:tcW w:w="705" w:type="pct"/>
          </w:tcPr>
          <w:p w:rsidR="00C75603" w:rsidRPr="00C75603" w:rsidRDefault="00C75603" w:rsidP="00315823">
            <w:pPr>
              <w:pStyle w:val="Sinespaciado"/>
              <w:jc w:val="center"/>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(30)</w:t>
            </w:r>
          </w:p>
        </w:tc>
        <w:tc>
          <w:tcPr>
            <w:tcW w:w="1261" w:type="pct"/>
          </w:tcPr>
          <w:p w:rsidR="00C75603" w:rsidRPr="00C75603" w:rsidRDefault="00C75603" w:rsidP="00315823">
            <w:pPr>
              <w:pStyle w:val="Sinespaciado"/>
              <w:jc w:val="center"/>
              <w:rPr>
                <w:rFonts w:ascii="Times New Roman" w:hAnsi="Times New Roman"/>
                <w:sz w:val="16"/>
                <w:szCs w:val="16"/>
                <w:lang w:val="es-ES"/>
              </w:rPr>
            </w:pPr>
          </w:p>
        </w:tc>
      </w:tr>
      <w:tr w:rsidR="00C75603" w:rsidRPr="005C44EE" w:rsidTr="00315823">
        <w:trPr>
          <w:jc w:val="center"/>
        </w:trPr>
        <w:tc>
          <w:tcPr>
            <w:tcW w:w="686" w:type="pct"/>
          </w:tcPr>
          <w:p w:rsidR="00C75603" w:rsidRPr="00C75603" w:rsidRDefault="00C75603" w:rsidP="00315823">
            <w:pPr>
              <w:pStyle w:val="Sinespaciado"/>
              <w:rPr>
                <w:rFonts w:ascii="Times New Roman" w:hAnsi="Times New Roman"/>
                <w:sz w:val="16"/>
                <w:szCs w:val="16"/>
                <w:lang w:val="es-ES"/>
              </w:rPr>
            </w:pPr>
            <w:r w:rsidRPr="00C75603">
              <w:rPr>
                <w:rFonts w:ascii="Times New Roman" w:hAnsi="Times New Roman"/>
                <w:sz w:val="16"/>
                <w:szCs w:val="16"/>
                <w:lang w:val="es-ES"/>
              </w:rPr>
              <w:t>dirección</w:t>
            </w:r>
          </w:p>
        </w:tc>
        <w:tc>
          <w:tcPr>
            <w:tcW w:w="2349"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Ubicación física exacta de la agencia</w:t>
            </w:r>
          </w:p>
        </w:tc>
        <w:tc>
          <w:tcPr>
            <w:tcW w:w="705" w:type="pct"/>
          </w:tcPr>
          <w:p w:rsidR="00C75603" w:rsidRPr="00C75603" w:rsidRDefault="00C75603" w:rsidP="00315823">
            <w:pPr>
              <w:pStyle w:val="Sinespaciado"/>
              <w:jc w:val="center"/>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(100)</w:t>
            </w:r>
          </w:p>
        </w:tc>
        <w:tc>
          <w:tcPr>
            <w:tcW w:w="1261" w:type="pct"/>
          </w:tcPr>
          <w:p w:rsidR="00C75603" w:rsidRPr="00C75603" w:rsidRDefault="00C75603" w:rsidP="00315823">
            <w:pPr>
              <w:pStyle w:val="Sinespaciado"/>
              <w:jc w:val="center"/>
              <w:rPr>
                <w:rFonts w:ascii="Times New Roman" w:hAnsi="Times New Roman"/>
                <w:sz w:val="16"/>
                <w:szCs w:val="16"/>
                <w:lang w:val="es-ES"/>
              </w:rPr>
            </w:pPr>
            <w:r w:rsidRPr="00C75603">
              <w:rPr>
                <w:rFonts w:ascii="Times New Roman" w:hAnsi="Times New Roman"/>
                <w:sz w:val="16"/>
                <w:szCs w:val="16"/>
                <w:lang w:val="es-ES"/>
              </w:rPr>
              <w:t xml:space="preserve"> </w:t>
            </w:r>
          </w:p>
        </w:tc>
      </w:tr>
      <w:tr w:rsidR="00C75603" w:rsidRPr="005C44EE" w:rsidTr="00315823">
        <w:trPr>
          <w:jc w:val="center"/>
        </w:trPr>
        <w:tc>
          <w:tcPr>
            <w:tcW w:w="686" w:type="pct"/>
          </w:tcPr>
          <w:p w:rsidR="00C75603" w:rsidRPr="00C75603" w:rsidRDefault="00C75603" w:rsidP="00315823">
            <w:pPr>
              <w:pStyle w:val="Sinespaciado"/>
              <w:rPr>
                <w:rFonts w:ascii="Times New Roman" w:hAnsi="Times New Roman"/>
                <w:sz w:val="16"/>
                <w:szCs w:val="16"/>
                <w:lang w:val="es-ES"/>
              </w:rPr>
            </w:pPr>
            <w:proofErr w:type="spellStart"/>
            <w:r w:rsidRPr="00C75603">
              <w:rPr>
                <w:rFonts w:ascii="Times New Roman" w:hAnsi="Times New Roman"/>
                <w:sz w:val="16"/>
                <w:szCs w:val="16"/>
                <w:lang w:val="es-ES"/>
              </w:rPr>
              <w:t>cod_dpto</w:t>
            </w:r>
            <w:proofErr w:type="spellEnd"/>
          </w:p>
        </w:tc>
        <w:tc>
          <w:tcPr>
            <w:tcW w:w="2349"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Código de departamento, de acuerdo a ubicación de la agencia</w:t>
            </w:r>
          </w:p>
        </w:tc>
        <w:tc>
          <w:tcPr>
            <w:tcW w:w="705" w:type="pct"/>
          </w:tcPr>
          <w:p w:rsidR="00C75603" w:rsidRPr="00C75603" w:rsidRDefault="00C75603" w:rsidP="00315823">
            <w:pPr>
              <w:pStyle w:val="Sinespaciado"/>
              <w:jc w:val="center"/>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 xml:space="preserve"> (2)</w:t>
            </w:r>
          </w:p>
        </w:tc>
        <w:tc>
          <w:tcPr>
            <w:tcW w:w="1261"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De acuerdo a NPB4-32, Anexo C “Sector Geográfico”</w:t>
            </w:r>
          </w:p>
        </w:tc>
      </w:tr>
      <w:tr w:rsidR="00C75603" w:rsidRPr="005C44EE" w:rsidTr="00315823">
        <w:trPr>
          <w:jc w:val="center"/>
        </w:trPr>
        <w:tc>
          <w:tcPr>
            <w:tcW w:w="686" w:type="pct"/>
          </w:tcPr>
          <w:p w:rsidR="00C75603" w:rsidRPr="00C75603" w:rsidRDefault="00C75603" w:rsidP="00315823">
            <w:pPr>
              <w:pStyle w:val="Sinespaciado"/>
              <w:rPr>
                <w:rFonts w:ascii="Times New Roman" w:hAnsi="Times New Roman"/>
                <w:sz w:val="16"/>
                <w:szCs w:val="16"/>
                <w:lang w:val="es-ES"/>
              </w:rPr>
            </w:pPr>
            <w:proofErr w:type="spellStart"/>
            <w:r w:rsidRPr="00C75603">
              <w:rPr>
                <w:rFonts w:ascii="Times New Roman" w:hAnsi="Times New Roman"/>
                <w:sz w:val="16"/>
                <w:szCs w:val="16"/>
                <w:lang w:val="es-ES"/>
              </w:rPr>
              <w:t>cod_muni</w:t>
            </w:r>
            <w:proofErr w:type="spellEnd"/>
          </w:p>
        </w:tc>
        <w:tc>
          <w:tcPr>
            <w:tcW w:w="2349"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Código del municipio, de acuerdo a la ubicación de la agencia</w:t>
            </w:r>
          </w:p>
        </w:tc>
        <w:tc>
          <w:tcPr>
            <w:tcW w:w="705" w:type="pct"/>
          </w:tcPr>
          <w:p w:rsidR="00C75603" w:rsidRPr="00C75603" w:rsidRDefault="00C75603" w:rsidP="00315823">
            <w:pPr>
              <w:pStyle w:val="Sinespaciado"/>
              <w:jc w:val="center"/>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 xml:space="preserve"> (2)</w:t>
            </w:r>
          </w:p>
        </w:tc>
        <w:tc>
          <w:tcPr>
            <w:tcW w:w="1261"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De acuerdo a NPB4-32, Anexo C “Sector Geográfico”</w:t>
            </w:r>
          </w:p>
        </w:tc>
      </w:tr>
      <w:tr w:rsidR="00C75603" w:rsidRPr="005C44EE" w:rsidTr="00315823">
        <w:trPr>
          <w:jc w:val="center"/>
        </w:trPr>
        <w:tc>
          <w:tcPr>
            <w:tcW w:w="686" w:type="pct"/>
          </w:tcPr>
          <w:p w:rsidR="00C75603" w:rsidRPr="00C75603" w:rsidRDefault="00C75603" w:rsidP="00315823">
            <w:pPr>
              <w:pStyle w:val="Sinespaciado"/>
              <w:rPr>
                <w:rFonts w:ascii="Times New Roman" w:hAnsi="Times New Roman"/>
                <w:sz w:val="16"/>
                <w:szCs w:val="16"/>
                <w:lang w:val="es-ES"/>
              </w:rPr>
            </w:pPr>
            <w:r w:rsidRPr="00C75603">
              <w:rPr>
                <w:rFonts w:ascii="Times New Roman" w:hAnsi="Times New Roman"/>
                <w:sz w:val="16"/>
                <w:szCs w:val="16"/>
                <w:lang w:val="es-ES"/>
              </w:rPr>
              <w:t>estado</w:t>
            </w:r>
          </w:p>
        </w:tc>
        <w:tc>
          <w:tcPr>
            <w:tcW w:w="2349"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Estado actual de la agencia, si ésta se encuentra ó no habilitada al público.</w:t>
            </w:r>
          </w:p>
        </w:tc>
        <w:tc>
          <w:tcPr>
            <w:tcW w:w="705" w:type="pct"/>
          </w:tcPr>
          <w:p w:rsidR="00C75603" w:rsidRPr="00C75603" w:rsidRDefault="00C75603" w:rsidP="00315823">
            <w:pPr>
              <w:pStyle w:val="Sinespaciado"/>
              <w:jc w:val="center"/>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(1)</w:t>
            </w:r>
          </w:p>
        </w:tc>
        <w:tc>
          <w:tcPr>
            <w:tcW w:w="1261" w:type="pct"/>
          </w:tcPr>
          <w:p w:rsidR="00C75603" w:rsidRPr="00C75603" w:rsidRDefault="00C75603" w:rsidP="00315823">
            <w:pPr>
              <w:pStyle w:val="Sinespaciado"/>
              <w:rPr>
                <w:rFonts w:ascii="Times New Roman" w:hAnsi="Times New Roman"/>
                <w:sz w:val="16"/>
                <w:szCs w:val="16"/>
                <w:lang w:val="es-ES"/>
              </w:rPr>
            </w:pPr>
            <w:r w:rsidRPr="00C75603">
              <w:rPr>
                <w:rFonts w:ascii="Times New Roman" w:hAnsi="Times New Roman"/>
                <w:sz w:val="16"/>
                <w:szCs w:val="16"/>
                <w:lang w:val="es-ES"/>
              </w:rPr>
              <w:t>1= Habilitada</w:t>
            </w:r>
          </w:p>
          <w:p w:rsidR="00C75603" w:rsidRPr="00C75603" w:rsidRDefault="00C75603" w:rsidP="00315823">
            <w:pPr>
              <w:pStyle w:val="Sinespaciado"/>
              <w:rPr>
                <w:rFonts w:ascii="Times New Roman" w:hAnsi="Times New Roman"/>
                <w:sz w:val="16"/>
                <w:szCs w:val="16"/>
                <w:lang w:val="es-ES"/>
              </w:rPr>
            </w:pPr>
            <w:r w:rsidRPr="00C75603">
              <w:rPr>
                <w:rFonts w:ascii="Times New Roman" w:hAnsi="Times New Roman"/>
                <w:sz w:val="16"/>
                <w:szCs w:val="16"/>
                <w:lang w:val="es-ES"/>
              </w:rPr>
              <w:t>2= cerrada</w:t>
            </w:r>
          </w:p>
        </w:tc>
      </w:tr>
    </w:tbl>
    <w:p w:rsidR="00C75603" w:rsidRDefault="00C75603" w:rsidP="00C75603">
      <w:pPr>
        <w:pStyle w:val="Sinespaciado"/>
        <w:jc w:val="both"/>
        <w:rPr>
          <w:rFonts w:ascii="Times New Roman" w:hAnsi="Times New Roman"/>
          <w:b/>
          <w:u w:val="single"/>
        </w:rPr>
      </w:pPr>
    </w:p>
    <w:p w:rsidR="00C75603" w:rsidRPr="005C44EE" w:rsidRDefault="00C75603" w:rsidP="00C75603">
      <w:pPr>
        <w:pStyle w:val="Sinespaciado"/>
        <w:jc w:val="both"/>
        <w:rPr>
          <w:rFonts w:ascii="Times New Roman" w:hAnsi="Times New Roman"/>
          <w:b/>
          <w:u w:val="single"/>
        </w:rPr>
      </w:pPr>
    </w:p>
    <w:p w:rsidR="00C75603" w:rsidRPr="00C75603" w:rsidRDefault="00C75603" w:rsidP="00C75603">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530"/>
          <w:tab w:val="left" w:pos="-810"/>
          <w:tab w:val="left" w:pos="-90"/>
          <w:tab w:val="left" w:pos="280"/>
          <w:tab w:val="left" w:pos="810"/>
          <w:tab w:val="left" w:pos="1530"/>
          <w:tab w:val="left" w:pos="2250"/>
          <w:tab w:val="left" w:pos="2970"/>
          <w:tab w:val="left" w:pos="3690"/>
          <w:tab w:val="left" w:pos="4410"/>
          <w:tab w:val="left" w:pos="5130"/>
          <w:tab w:val="left" w:pos="5850"/>
          <w:tab w:val="left" w:pos="6570"/>
          <w:tab w:val="left" w:pos="7290"/>
          <w:tab w:val="left" w:pos="8010"/>
        </w:tabs>
        <w:ind w:left="90"/>
        <w:jc w:val="both"/>
        <w:rPr>
          <w:b/>
          <w:sz w:val="22"/>
          <w:szCs w:val="22"/>
          <w:lang w:val="es-ES_tradnl"/>
        </w:rPr>
      </w:pPr>
      <w:r w:rsidRPr="00C75603">
        <w:rPr>
          <w:b/>
          <w:sz w:val="22"/>
          <w:szCs w:val="22"/>
          <w:lang w:val="es-ES_tradnl"/>
        </w:rPr>
        <w:t>3- Archivo de Depósitos y otras captaciones.  DEPÓSITOS Y OTRAS CAPTACIONES</w:t>
      </w:r>
    </w:p>
    <w:p w:rsidR="00C75603" w:rsidRPr="005C44EE" w:rsidRDefault="00C75603" w:rsidP="00C75603">
      <w:pPr>
        <w:tabs>
          <w:tab w:val="left" w:pos="-1530"/>
          <w:tab w:val="left" w:pos="-810"/>
          <w:tab w:val="left" w:pos="-90"/>
          <w:tab w:val="left" w:pos="280"/>
          <w:tab w:val="left" w:pos="810"/>
          <w:tab w:val="left" w:pos="1530"/>
          <w:tab w:val="left" w:pos="2250"/>
          <w:tab w:val="left" w:pos="2970"/>
          <w:tab w:val="left" w:pos="3690"/>
          <w:tab w:val="left" w:pos="4410"/>
          <w:tab w:val="left" w:pos="5130"/>
          <w:tab w:val="left" w:pos="5850"/>
          <w:tab w:val="left" w:pos="6570"/>
          <w:tab w:val="left" w:pos="7290"/>
          <w:tab w:val="left" w:pos="8010"/>
        </w:tabs>
        <w:ind w:left="90"/>
        <w:jc w:val="both"/>
        <w:rPr>
          <w:b/>
          <w:sz w:val="22"/>
          <w:szCs w:val="22"/>
          <w:lang w:val="es-ES_tradnl"/>
        </w:rPr>
      </w:pPr>
    </w:p>
    <w:p w:rsidR="00C75603" w:rsidRDefault="00C75603" w:rsidP="00C75603">
      <w:pPr>
        <w:tabs>
          <w:tab w:val="left" w:pos="-1530"/>
          <w:tab w:val="left" w:pos="-810"/>
          <w:tab w:val="left" w:pos="-90"/>
          <w:tab w:val="left" w:pos="0"/>
          <w:tab w:val="left" w:pos="810"/>
          <w:tab w:val="left" w:pos="1530"/>
          <w:tab w:val="left" w:pos="2250"/>
          <w:tab w:val="left" w:pos="2970"/>
          <w:tab w:val="left" w:pos="3690"/>
          <w:tab w:val="left" w:pos="4410"/>
          <w:tab w:val="left" w:pos="5130"/>
          <w:tab w:val="left" w:pos="5850"/>
          <w:tab w:val="left" w:pos="6570"/>
          <w:tab w:val="left" w:pos="7290"/>
          <w:tab w:val="left" w:pos="8010"/>
        </w:tabs>
        <w:jc w:val="both"/>
        <w:rPr>
          <w:sz w:val="22"/>
          <w:szCs w:val="22"/>
          <w:lang w:val="es-ES_tradnl"/>
        </w:rPr>
      </w:pPr>
      <w:r w:rsidRPr="005C44EE">
        <w:rPr>
          <w:sz w:val="22"/>
          <w:szCs w:val="22"/>
          <w:lang w:val="es-ES_tradnl"/>
        </w:rPr>
        <w:t xml:space="preserve">Este archivo contiene el detalle de los depósitos por tipo de producto y cuentas que tengan los clientes del banco.  </w:t>
      </w:r>
    </w:p>
    <w:p w:rsidR="00C75603" w:rsidRDefault="00C75603" w:rsidP="00C75603">
      <w:pPr>
        <w:tabs>
          <w:tab w:val="left" w:pos="-1530"/>
          <w:tab w:val="left" w:pos="-810"/>
          <w:tab w:val="left" w:pos="-90"/>
          <w:tab w:val="left" w:pos="0"/>
          <w:tab w:val="left" w:pos="810"/>
          <w:tab w:val="left" w:pos="1530"/>
          <w:tab w:val="left" w:pos="2250"/>
          <w:tab w:val="left" w:pos="2970"/>
          <w:tab w:val="left" w:pos="3690"/>
          <w:tab w:val="left" w:pos="4410"/>
          <w:tab w:val="left" w:pos="5130"/>
          <w:tab w:val="left" w:pos="5850"/>
          <w:tab w:val="left" w:pos="6570"/>
          <w:tab w:val="left" w:pos="7290"/>
          <w:tab w:val="left" w:pos="8010"/>
        </w:tabs>
        <w:jc w:val="both"/>
        <w:rPr>
          <w:sz w:val="22"/>
          <w:szCs w:val="22"/>
          <w:lang w:val="es-ES_tradnl"/>
        </w:rPr>
      </w:pPr>
    </w:p>
    <w:p w:rsidR="00C75603" w:rsidRPr="005C44EE" w:rsidRDefault="00C75603" w:rsidP="00C75603">
      <w:pPr>
        <w:tabs>
          <w:tab w:val="left" w:pos="-1530"/>
          <w:tab w:val="left" w:pos="-810"/>
          <w:tab w:val="left" w:pos="-90"/>
          <w:tab w:val="left" w:pos="0"/>
          <w:tab w:val="left" w:pos="810"/>
          <w:tab w:val="left" w:pos="1530"/>
          <w:tab w:val="left" w:pos="2250"/>
          <w:tab w:val="left" w:pos="2970"/>
          <w:tab w:val="left" w:pos="3690"/>
          <w:tab w:val="left" w:pos="4410"/>
          <w:tab w:val="left" w:pos="5130"/>
          <w:tab w:val="left" w:pos="5850"/>
          <w:tab w:val="left" w:pos="6570"/>
          <w:tab w:val="left" w:pos="7290"/>
          <w:tab w:val="left" w:pos="8010"/>
        </w:tabs>
        <w:jc w:val="both"/>
        <w:rPr>
          <w:sz w:val="22"/>
          <w:szCs w:val="22"/>
          <w:lang w:val="es-ES_tradnl"/>
        </w:rPr>
      </w:pPr>
      <w:r>
        <w:rPr>
          <w:sz w:val="22"/>
          <w:szCs w:val="22"/>
          <w:lang w:val="es-ES_tradnl"/>
        </w:rPr>
        <w:t>Este archivo (Depósitos y otras captaciones) se relaciona con el archivo de Clientes (CLIENTE), por medio del campo NIU.</w:t>
      </w:r>
    </w:p>
    <w:p w:rsidR="00C75603" w:rsidRDefault="00C75603" w:rsidP="00C75603">
      <w:pPr>
        <w:tabs>
          <w:tab w:val="left" w:pos="-1530"/>
          <w:tab w:val="left" w:pos="-810"/>
          <w:tab w:val="left" w:pos="-90"/>
          <w:tab w:val="left" w:pos="0"/>
          <w:tab w:val="left" w:pos="810"/>
          <w:tab w:val="left" w:pos="1530"/>
          <w:tab w:val="left" w:pos="2250"/>
          <w:tab w:val="left" w:pos="2970"/>
          <w:tab w:val="left" w:pos="3690"/>
          <w:tab w:val="left" w:pos="4410"/>
          <w:tab w:val="left" w:pos="5130"/>
          <w:tab w:val="left" w:pos="5850"/>
          <w:tab w:val="left" w:pos="6570"/>
          <w:tab w:val="left" w:pos="7290"/>
          <w:tab w:val="left" w:pos="8010"/>
        </w:tabs>
        <w:jc w:val="both"/>
        <w:rPr>
          <w:sz w:val="22"/>
          <w:szCs w:val="22"/>
          <w:lang w:val="es-ES_tradnl"/>
        </w:rPr>
      </w:pPr>
      <w:r w:rsidRPr="005C44EE">
        <w:rPr>
          <w:sz w:val="22"/>
          <w:szCs w:val="22"/>
          <w:lang w:val="es-ES_tradnl"/>
        </w:rPr>
        <w:t xml:space="preserve"> </w:t>
      </w:r>
    </w:p>
    <w:p w:rsidR="00C75603" w:rsidRPr="005C44EE" w:rsidRDefault="00C75603" w:rsidP="00C75603">
      <w:pPr>
        <w:tabs>
          <w:tab w:val="left" w:pos="-1530"/>
          <w:tab w:val="left" w:pos="-810"/>
          <w:tab w:val="left" w:pos="-90"/>
          <w:tab w:val="left" w:pos="0"/>
          <w:tab w:val="left" w:pos="810"/>
          <w:tab w:val="left" w:pos="1530"/>
          <w:tab w:val="left" w:pos="2250"/>
          <w:tab w:val="left" w:pos="2970"/>
          <w:tab w:val="left" w:pos="3690"/>
          <w:tab w:val="left" w:pos="4410"/>
          <w:tab w:val="left" w:pos="5130"/>
          <w:tab w:val="left" w:pos="5850"/>
          <w:tab w:val="left" w:pos="6570"/>
          <w:tab w:val="left" w:pos="7290"/>
          <w:tab w:val="left" w:pos="8010"/>
        </w:tabs>
        <w:jc w:val="both"/>
        <w:rPr>
          <w:sz w:val="22"/>
          <w:szCs w:val="22"/>
          <w:lang w:val="es-ES_tradnl"/>
        </w:rPr>
      </w:pPr>
      <w:r>
        <w:rPr>
          <w:sz w:val="22"/>
          <w:szCs w:val="22"/>
          <w:lang w:val="es-ES_tradnl"/>
        </w:rPr>
        <w:t>Los campos que deben aparecer en este archivo son los siguientes:</w:t>
      </w:r>
    </w:p>
    <w:p w:rsidR="00C75603" w:rsidRPr="005C44EE" w:rsidRDefault="00C75603" w:rsidP="00C75603">
      <w:pPr>
        <w:pStyle w:val="Sinespaciado"/>
        <w:jc w:val="both"/>
        <w:rPr>
          <w:rFonts w:ascii="Times New Roman" w:hAnsi="Times New Roman"/>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4819"/>
        <w:gridCol w:w="1277"/>
        <w:gridCol w:w="1999"/>
      </w:tblGrid>
      <w:tr w:rsidR="00C75603" w:rsidRPr="00C75603" w:rsidTr="00C75603">
        <w:tc>
          <w:tcPr>
            <w:tcW w:w="5000" w:type="pct"/>
            <w:gridSpan w:val="4"/>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Depósitos</w:t>
            </w:r>
          </w:p>
        </w:tc>
      </w:tr>
      <w:tr w:rsidR="00C75603" w:rsidRPr="00C75603" w:rsidTr="00C75603">
        <w:tc>
          <w:tcPr>
            <w:tcW w:w="530" w:type="pct"/>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Código</w:t>
            </w:r>
          </w:p>
        </w:tc>
        <w:tc>
          <w:tcPr>
            <w:tcW w:w="2661" w:type="pct"/>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Comentario</w:t>
            </w:r>
          </w:p>
        </w:tc>
        <w:tc>
          <w:tcPr>
            <w:tcW w:w="705" w:type="pct"/>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Tipo de Dato</w:t>
            </w:r>
          </w:p>
        </w:tc>
        <w:tc>
          <w:tcPr>
            <w:tcW w:w="1104" w:type="pct"/>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Requerido</w:t>
            </w:r>
          </w:p>
        </w:tc>
      </w:tr>
      <w:tr w:rsidR="00C75603" w:rsidRPr="00C75603" w:rsidTr="00315823">
        <w:tc>
          <w:tcPr>
            <w:tcW w:w="530"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cod_inst</w:t>
            </w:r>
            <w:proofErr w:type="spellEnd"/>
          </w:p>
        </w:tc>
        <w:tc>
          <w:tcPr>
            <w:tcW w:w="2661"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 xml:space="preserve">Código asignado por la SSF al banco. Debiendo iniciar con las letras BC, para los bancos, SA para las Sociedades de Ahorro y Crédito y NB para Bancos Cooperativos  </w:t>
            </w:r>
          </w:p>
        </w:tc>
        <w:tc>
          <w:tcPr>
            <w:tcW w:w="705"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(4)</w:t>
            </w:r>
          </w:p>
        </w:tc>
        <w:tc>
          <w:tcPr>
            <w:tcW w:w="1104"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 xml:space="preserve"> </w:t>
            </w:r>
          </w:p>
        </w:tc>
      </w:tr>
      <w:tr w:rsidR="00C75603" w:rsidRPr="00C75603" w:rsidTr="00315823">
        <w:tc>
          <w:tcPr>
            <w:tcW w:w="530"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niu_banc</w:t>
            </w:r>
            <w:proofErr w:type="spellEnd"/>
          </w:p>
        </w:tc>
        <w:tc>
          <w:tcPr>
            <w:tcW w:w="2661"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Número de Identificación Único del cliente, asignado por la entidad a un determinado cliente</w:t>
            </w:r>
          </w:p>
        </w:tc>
        <w:tc>
          <w:tcPr>
            <w:tcW w:w="705"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(20)</w:t>
            </w:r>
          </w:p>
        </w:tc>
        <w:tc>
          <w:tcPr>
            <w:tcW w:w="1104"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 xml:space="preserve"> </w:t>
            </w:r>
          </w:p>
        </w:tc>
      </w:tr>
      <w:tr w:rsidR="00C75603" w:rsidRPr="00C75603" w:rsidTr="00315823">
        <w:tc>
          <w:tcPr>
            <w:tcW w:w="530"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cod_prod</w:t>
            </w:r>
            <w:proofErr w:type="spellEnd"/>
          </w:p>
        </w:tc>
        <w:tc>
          <w:tcPr>
            <w:tcW w:w="2661"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Código del Producto o tipo de depósitos establecidos por el banco y que deberán estar definidos dentro del catálogo de productos.</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Estos deberán estar detallados en tabla productos contenida en esta Norma</w:t>
            </w:r>
          </w:p>
        </w:tc>
        <w:tc>
          <w:tcPr>
            <w:tcW w:w="705"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(4)</w:t>
            </w:r>
          </w:p>
        </w:tc>
        <w:tc>
          <w:tcPr>
            <w:tcW w:w="1104"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 xml:space="preserve"> </w:t>
            </w:r>
          </w:p>
        </w:tc>
      </w:tr>
      <w:tr w:rsidR="00C75603" w:rsidRPr="00C75603" w:rsidTr="00315823">
        <w:tc>
          <w:tcPr>
            <w:tcW w:w="530"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num_cta</w:t>
            </w:r>
            <w:proofErr w:type="spellEnd"/>
            <w:r w:rsidRPr="00C75603">
              <w:rPr>
                <w:rFonts w:ascii="Times New Roman" w:hAnsi="Times New Roman"/>
                <w:sz w:val="16"/>
                <w:szCs w:val="16"/>
                <w:lang w:val="es-ES"/>
              </w:rPr>
              <w:t>.</w:t>
            </w:r>
          </w:p>
        </w:tc>
        <w:tc>
          <w:tcPr>
            <w:tcW w:w="2661"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No. De cuenta o Certificado de Depósito, éste deberá justificarse a la izquierda y sin guiones.</w:t>
            </w:r>
          </w:p>
        </w:tc>
        <w:tc>
          <w:tcPr>
            <w:tcW w:w="705"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 xml:space="preserve">(20) </w:t>
            </w:r>
          </w:p>
        </w:tc>
        <w:tc>
          <w:tcPr>
            <w:tcW w:w="1104"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 xml:space="preserve"> </w:t>
            </w:r>
          </w:p>
        </w:tc>
      </w:tr>
      <w:tr w:rsidR="00C75603" w:rsidRPr="00C75603" w:rsidTr="00315823">
        <w:tc>
          <w:tcPr>
            <w:tcW w:w="530"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agencia</w:t>
            </w:r>
          </w:p>
        </w:tc>
        <w:tc>
          <w:tcPr>
            <w:tcW w:w="2661"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Código de la agencia o sucursal del banco, éste deberá justificarse a la izquierda y sin guiones. Estos deberán estar detallados en tabla agencias contenida en esta Norma</w:t>
            </w:r>
          </w:p>
        </w:tc>
        <w:tc>
          <w:tcPr>
            <w:tcW w:w="705"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(7)</w:t>
            </w:r>
          </w:p>
        </w:tc>
        <w:tc>
          <w:tcPr>
            <w:tcW w:w="1104"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315823">
        <w:tc>
          <w:tcPr>
            <w:tcW w:w="530"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tip_peri</w:t>
            </w:r>
            <w:proofErr w:type="spellEnd"/>
          </w:p>
        </w:tc>
        <w:tc>
          <w:tcPr>
            <w:tcW w:w="2661"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Periodicidad de pago de intereses, el cual dependerá del producto contratado</w:t>
            </w:r>
          </w:p>
        </w:tc>
        <w:tc>
          <w:tcPr>
            <w:tcW w:w="705"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(1)</w:t>
            </w:r>
          </w:p>
        </w:tc>
        <w:tc>
          <w:tcPr>
            <w:tcW w:w="1104"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 xml:space="preserve">A= </w:t>
            </w:r>
            <w:r>
              <w:rPr>
                <w:rFonts w:ascii="Times New Roman" w:hAnsi="Times New Roman"/>
                <w:sz w:val="16"/>
                <w:szCs w:val="16"/>
                <w:lang w:val="es-ES"/>
              </w:rPr>
              <w:t>a</w:t>
            </w:r>
            <w:r w:rsidRPr="00C75603">
              <w:rPr>
                <w:rFonts w:ascii="Times New Roman" w:hAnsi="Times New Roman"/>
                <w:sz w:val="16"/>
                <w:szCs w:val="16"/>
                <w:lang w:val="es-ES"/>
              </w:rPr>
              <w:t>nual</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E=semestral</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T=trimestral</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B=bimestral</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M=</w:t>
            </w:r>
            <w:r>
              <w:rPr>
                <w:rFonts w:ascii="Times New Roman" w:hAnsi="Times New Roman"/>
                <w:sz w:val="16"/>
                <w:szCs w:val="16"/>
                <w:lang w:val="es-ES"/>
              </w:rPr>
              <w:t>m</w:t>
            </w:r>
            <w:r w:rsidRPr="00C75603">
              <w:rPr>
                <w:rFonts w:ascii="Times New Roman" w:hAnsi="Times New Roman"/>
                <w:sz w:val="16"/>
                <w:szCs w:val="16"/>
                <w:lang w:val="es-ES"/>
              </w:rPr>
              <w:t>ensual</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Q=quincenal</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S=</w:t>
            </w:r>
            <w:r>
              <w:rPr>
                <w:rFonts w:ascii="Times New Roman" w:hAnsi="Times New Roman"/>
                <w:sz w:val="16"/>
                <w:szCs w:val="16"/>
                <w:lang w:val="es-ES"/>
              </w:rPr>
              <w:t>s</w:t>
            </w:r>
            <w:r w:rsidRPr="00C75603">
              <w:rPr>
                <w:rFonts w:ascii="Times New Roman" w:hAnsi="Times New Roman"/>
                <w:sz w:val="16"/>
                <w:szCs w:val="16"/>
                <w:lang w:val="es-ES"/>
              </w:rPr>
              <w:t>emanal</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D=</w:t>
            </w:r>
            <w:r>
              <w:rPr>
                <w:rFonts w:ascii="Times New Roman" w:hAnsi="Times New Roman"/>
                <w:sz w:val="16"/>
                <w:szCs w:val="16"/>
                <w:lang w:val="es-ES"/>
              </w:rPr>
              <w:t>d</w:t>
            </w:r>
            <w:r w:rsidRPr="00C75603">
              <w:rPr>
                <w:rFonts w:ascii="Times New Roman" w:hAnsi="Times New Roman"/>
                <w:sz w:val="16"/>
                <w:szCs w:val="16"/>
                <w:lang w:val="es-ES"/>
              </w:rPr>
              <w:t>iario</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V=al vencimiento</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P=</w:t>
            </w:r>
            <w:r>
              <w:rPr>
                <w:rFonts w:ascii="Times New Roman" w:hAnsi="Times New Roman"/>
                <w:sz w:val="16"/>
                <w:szCs w:val="16"/>
                <w:lang w:val="es-ES"/>
              </w:rPr>
              <w:t>p</w:t>
            </w:r>
            <w:r w:rsidRPr="00C75603">
              <w:rPr>
                <w:rFonts w:ascii="Times New Roman" w:hAnsi="Times New Roman"/>
                <w:sz w:val="16"/>
                <w:szCs w:val="16"/>
                <w:lang w:val="es-ES"/>
              </w:rPr>
              <w:t>actada</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lastRenderedPageBreak/>
              <w:t>O=otras</w:t>
            </w:r>
          </w:p>
        </w:tc>
      </w:tr>
      <w:tr w:rsidR="00C75603" w:rsidRPr="00C75603" w:rsidTr="00315823">
        <w:tc>
          <w:tcPr>
            <w:tcW w:w="530"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lastRenderedPageBreak/>
              <w:t>Tas_vigen</w:t>
            </w:r>
            <w:proofErr w:type="spellEnd"/>
          </w:p>
        </w:tc>
        <w:tc>
          <w:tcPr>
            <w:tcW w:w="2661"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Tasa de Interés vigente al cierre de mes que se está procesando. Debe ser mayor a cero a excepción de las cuentas corrientes</w:t>
            </w:r>
          </w:p>
        </w:tc>
        <w:tc>
          <w:tcPr>
            <w:tcW w:w="705"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numéric</w:t>
            </w:r>
            <w:proofErr w:type="spellEnd"/>
            <w:r w:rsidRPr="00C75603">
              <w:rPr>
                <w:rFonts w:ascii="Times New Roman" w:hAnsi="Times New Roman"/>
                <w:sz w:val="16"/>
                <w:szCs w:val="16"/>
                <w:lang w:val="es-ES"/>
              </w:rPr>
              <w:t>(10.6)</w:t>
            </w:r>
          </w:p>
        </w:tc>
        <w:tc>
          <w:tcPr>
            <w:tcW w:w="1104"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315823">
        <w:tc>
          <w:tcPr>
            <w:tcW w:w="530"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tas_inic</w:t>
            </w:r>
            <w:proofErr w:type="spellEnd"/>
          </w:p>
        </w:tc>
        <w:tc>
          <w:tcPr>
            <w:tcW w:w="2661"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Tasa con la que fue abierta la cuenta o depósito. Debe ser mayor a cero a excepción de las cuentas corrientes.</w:t>
            </w:r>
          </w:p>
        </w:tc>
        <w:tc>
          <w:tcPr>
            <w:tcW w:w="705"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numeric</w:t>
            </w:r>
            <w:proofErr w:type="spellEnd"/>
            <w:r w:rsidRPr="00C75603">
              <w:rPr>
                <w:rFonts w:ascii="Times New Roman" w:hAnsi="Times New Roman"/>
                <w:sz w:val="16"/>
                <w:szCs w:val="16"/>
                <w:lang w:val="es-ES"/>
              </w:rPr>
              <w:t>(10.6)</w:t>
            </w:r>
          </w:p>
        </w:tc>
        <w:tc>
          <w:tcPr>
            <w:tcW w:w="1104"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315823">
        <w:tc>
          <w:tcPr>
            <w:tcW w:w="530" w:type="pct"/>
          </w:tcPr>
          <w:p w:rsidR="00C75603" w:rsidRPr="00C75603" w:rsidRDefault="00C75603" w:rsidP="00315823">
            <w:pPr>
              <w:adjustRightInd w:val="0"/>
              <w:rPr>
                <w:rFonts w:cs="Tahoma"/>
                <w:sz w:val="16"/>
                <w:szCs w:val="16"/>
                <w:lang w:val="en-GB"/>
              </w:rPr>
            </w:pPr>
            <w:proofErr w:type="spellStart"/>
            <w:r w:rsidRPr="00C75603">
              <w:rPr>
                <w:rFonts w:cs="Tahoma"/>
                <w:sz w:val="16"/>
                <w:szCs w:val="16"/>
                <w:lang w:val="en-GB"/>
              </w:rPr>
              <w:t>fe_in_ts</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Fecha en la cual inició la tasa aplicada actualmente. Para el caso de cuentas corrientes que no devengan intereses se colocará la fecha de apertura del depósito.</w:t>
            </w:r>
          </w:p>
        </w:tc>
        <w:tc>
          <w:tcPr>
            <w:tcW w:w="705" w:type="pct"/>
          </w:tcPr>
          <w:p w:rsidR="00C75603" w:rsidRPr="00C75603" w:rsidRDefault="00C75603" w:rsidP="00315823">
            <w:pPr>
              <w:adjustRightInd w:val="0"/>
              <w:rPr>
                <w:rFonts w:cs="Tahoma"/>
                <w:sz w:val="16"/>
                <w:szCs w:val="16"/>
                <w:lang w:val="fr-FR"/>
              </w:rPr>
            </w:pPr>
            <w:r w:rsidRPr="00C75603">
              <w:rPr>
                <w:rFonts w:cs="Tahoma"/>
                <w:sz w:val="16"/>
                <w:szCs w:val="16"/>
                <w:lang w:val="fr-FR"/>
              </w:rPr>
              <w:t>date</w:t>
            </w:r>
          </w:p>
        </w:tc>
        <w:tc>
          <w:tcPr>
            <w:tcW w:w="1104" w:type="pct"/>
          </w:tcPr>
          <w:p w:rsidR="00C75603" w:rsidRPr="00C75603" w:rsidRDefault="00C75603" w:rsidP="00315823">
            <w:pPr>
              <w:adjustRightInd w:val="0"/>
              <w:rPr>
                <w:rFonts w:cs="Tahoma"/>
                <w:sz w:val="16"/>
                <w:szCs w:val="16"/>
                <w:lang w:val="fr-FR"/>
              </w:rPr>
            </w:pPr>
          </w:p>
        </w:tc>
      </w:tr>
      <w:tr w:rsidR="00C75603" w:rsidRPr="00C75603" w:rsidTr="00315823">
        <w:tc>
          <w:tcPr>
            <w:tcW w:w="530" w:type="pct"/>
          </w:tcPr>
          <w:p w:rsidR="00C75603" w:rsidRPr="00C75603" w:rsidRDefault="00C75603" w:rsidP="00315823">
            <w:pPr>
              <w:adjustRightInd w:val="0"/>
              <w:rPr>
                <w:rFonts w:cs="Tahoma"/>
                <w:sz w:val="16"/>
                <w:szCs w:val="16"/>
                <w:lang w:val="fr-FR"/>
              </w:rPr>
            </w:pPr>
            <w:proofErr w:type="spellStart"/>
            <w:r w:rsidRPr="00C75603">
              <w:rPr>
                <w:rFonts w:cs="Tahoma"/>
                <w:sz w:val="16"/>
                <w:szCs w:val="16"/>
                <w:lang w:val="fr-FR"/>
              </w:rPr>
              <w:t>fec_fin_ts</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Fecha futura en la que vencerá la tasa del depósito. Para ahorro y corriente será la fecha de cierre.</w:t>
            </w:r>
          </w:p>
        </w:tc>
        <w:tc>
          <w:tcPr>
            <w:tcW w:w="705" w:type="pct"/>
          </w:tcPr>
          <w:p w:rsidR="00C75603" w:rsidRPr="00C75603" w:rsidRDefault="00C75603" w:rsidP="00315823">
            <w:pPr>
              <w:adjustRightInd w:val="0"/>
              <w:rPr>
                <w:rFonts w:cs="Tahoma"/>
                <w:sz w:val="16"/>
                <w:szCs w:val="16"/>
                <w:lang w:val="en-GB"/>
              </w:rPr>
            </w:pPr>
            <w:r w:rsidRPr="00C75603">
              <w:rPr>
                <w:rFonts w:cs="Tahoma"/>
                <w:sz w:val="16"/>
                <w:szCs w:val="16"/>
                <w:lang w:val="en-GB"/>
              </w:rPr>
              <w:t>date</w:t>
            </w:r>
          </w:p>
        </w:tc>
        <w:tc>
          <w:tcPr>
            <w:tcW w:w="1104" w:type="pct"/>
          </w:tcPr>
          <w:p w:rsidR="00C75603" w:rsidRPr="00C75603" w:rsidRDefault="00C75603" w:rsidP="00315823">
            <w:pPr>
              <w:adjustRightInd w:val="0"/>
              <w:rPr>
                <w:rFonts w:cs="Tahoma"/>
                <w:sz w:val="16"/>
                <w:szCs w:val="16"/>
                <w:lang w:val="en-GB"/>
              </w:rPr>
            </w:pPr>
          </w:p>
        </w:tc>
      </w:tr>
      <w:tr w:rsidR="00C75603" w:rsidRPr="00C75603" w:rsidTr="00315823">
        <w:tc>
          <w:tcPr>
            <w:tcW w:w="530" w:type="pct"/>
          </w:tcPr>
          <w:p w:rsidR="00C75603" w:rsidRPr="00C75603" w:rsidRDefault="00C75603" w:rsidP="00315823">
            <w:pPr>
              <w:adjustRightInd w:val="0"/>
              <w:rPr>
                <w:rFonts w:cs="Tahoma"/>
                <w:sz w:val="16"/>
                <w:szCs w:val="16"/>
                <w:lang w:val="en-GB"/>
              </w:rPr>
            </w:pPr>
            <w:proofErr w:type="spellStart"/>
            <w:r w:rsidRPr="00C75603">
              <w:rPr>
                <w:rFonts w:cs="Tahoma"/>
                <w:sz w:val="16"/>
                <w:szCs w:val="16"/>
                <w:lang w:val="en-GB"/>
              </w:rPr>
              <w:t>tip_tasa</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Se refiere a que si la tasa es fija, variable o en caso de ser escalonada identificar como variable</w:t>
            </w:r>
          </w:p>
        </w:tc>
        <w:tc>
          <w:tcPr>
            <w:tcW w:w="705" w:type="pct"/>
          </w:tcPr>
          <w:p w:rsidR="00C75603" w:rsidRPr="00C75603" w:rsidRDefault="00C75603" w:rsidP="00315823">
            <w:pPr>
              <w:adjustRightInd w:val="0"/>
              <w:rPr>
                <w:rFonts w:cs="Tahoma"/>
                <w:sz w:val="16"/>
                <w:szCs w:val="16"/>
                <w:lang w:val="en-GB"/>
              </w:rPr>
            </w:pPr>
            <w:r w:rsidRPr="00C75603">
              <w:rPr>
                <w:rFonts w:cs="Tahoma"/>
                <w:sz w:val="16"/>
                <w:szCs w:val="16"/>
                <w:lang w:val="en-GB"/>
              </w:rPr>
              <w:t>char(2)</w:t>
            </w:r>
          </w:p>
        </w:tc>
        <w:tc>
          <w:tcPr>
            <w:tcW w:w="1104" w:type="pct"/>
          </w:tcPr>
          <w:p w:rsidR="00C75603" w:rsidRPr="00C75603" w:rsidRDefault="00C75603" w:rsidP="00315823">
            <w:pPr>
              <w:adjustRightInd w:val="0"/>
              <w:rPr>
                <w:rFonts w:cs="Tahoma"/>
                <w:sz w:val="16"/>
                <w:szCs w:val="16"/>
                <w:lang w:val="es-SV"/>
              </w:rPr>
            </w:pPr>
            <w:r w:rsidRPr="00C75603">
              <w:rPr>
                <w:rFonts w:cs="Tahoma"/>
                <w:sz w:val="16"/>
                <w:szCs w:val="16"/>
                <w:lang w:val="es-SV"/>
              </w:rPr>
              <w:t>FI = fija</w:t>
            </w:r>
          </w:p>
          <w:p w:rsidR="00C75603" w:rsidRPr="00C75603" w:rsidRDefault="00C75603" w:rsidP="00315823">
            <w:pPr>
              <w:adjustRightInd w:val="0"/>
              <w:rPr>
                <w:rFonts w:cs="Tahoma"/>
                <w:sz w:val="16"/>
                <w:szCs w:val="16"/>
                <w:lang w:val="es-SV"/>
              </w:rPr>
            </w:pPr>
            <w:r w:rsidRPr="00C75603">
              <w:rPr>
                <w:rFonts w:cs="Tahoma"/>
                <w:sz w:val="16"/>
                <w:szCs w:val="16"/>
                <w:lang w:val="es-SV"/>
              </w:rPr>
              <w:t>VA = variable</w:t>
            </w:r>
          </w:p>
        </w:tc>
      </w:tr>
      <w:tr w:rsidR="00C75603" w:rsidRPr="00C75603" w:rsidTr="00315823">
        <w:tc>
          <w:tcPr>
            <w:tcW w:w="530" w:type="pct"/>
          </w:tcPr>
          <w:p w:rsidR="00C75603" w:rsidRPr="00C75603" w:rsidRDefault="00C75603" w:rsidP="00315823">
            <w:pPr>
              <w:adjustRightInd w:val="0"/>
              <w:rPr>
                <w:rFonts w:cs="Tahoma"/>
                <w:sz w:val="16"/>
                <w:szCs w:val="16"/>
                <w:lang w:val="en-GB"/>
              </w:rPr>
            </w:pPr>
            <w:proofErr w:type="spellStart"/>
            <w:r w:rsidRPr="00C75603">
              <w:rPr>
                <w:rFonts w:cs="Tahoma"/>
                <w:sz w:val="16"/>
                <w:szCs w:val="16"/>
                <w:lang w:val="en-GB"/>
              </w:rPr>
              <w:t>for_pg_I</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Forma de pago de Interés estandarizado (cheque, abono en cuenta, efectivo u otros)</w:t>
            </w:r>
          </w:p>
        </w:tc>
        <w:tc>
          <w:tcPr>
            <w:tcW w:w="705" w:type="pct"/>
          </w:tcPr>
          <w:p w:rsidR="00C75603" w:rsidRPr="00C75603" w:rsidRDefault="00C75603" w:rsidP="00315823">
            <w:pPr>
              <w:adjustRightInd w:val="0"/>
              <w:rPr>
                <w:rFonts w:cs="Tahoma"/>
                <w:sz w:val="16"/>
                <w:szCs w:val="16"/>
                <w:lang w:val="en-GB"/>
              </w:rPr>
            </w:pPr>
            <w:r w:rsidRPr="00C75603">
              <w:rPr>
                <w:rFonts w:cs="Tahoma"/>
                <w:sz w:val="16"/>
                <w:szCs w:val="16"/>
                <w:lang w:val="en-GB"/>
              </w:rPr>
              <w:t>char(2)</w:t>
            </w:r>
          </w:p>
        </w:tc>
        <w:tc>
          <w:tcPr>
            <w:tcW w:w="1104" w:type="pct"/>
          </w:tcPr>
          <w:p w:rsidR="00C75603" w:rsidRPr="00C75603" w:rsidRDefault="00C75603" w:rsidP="00315823">
            <w:pPr>
              <w:adjustRightInd w:val="0"/>
              <w:rPr>
                <w:rFonts w:cs="Tahoma"/>
                <w:sz w:val="16"/>
                <w:szCs w:val="16"/>
                <w:lang w:val="en-GB"/>
              </w:rPr>
            </w:pPr>
            <w:r w:rsidRPr="00C75603">
              <w:rPr>
                <w:rFonts w:cs="Tahoma"/>
                <w:sz w:val="16"/>
                <w:szCs w:val="16"/>
                <w:lang w:val="en-GB"/>
              </w:rPr>
              <w:t>CH = cheque</w:t>
            </w:r>
          </w:p>
          <w:p w:rsidR="00C75603" w:rsidRPr="00C75603" w:rsidRDefault="00C75603" w:rsidP="00315823">
            <w:pPr>
              <w:adjustRightInd w:val="0"/>
              <w:rPr>
                <w:rFonts w:cs="Tahoma"/>
                <w:sz w:val="16"/>
                <w:szCs w:val="16"/>
                <w:lang w:val="en-GB"/>
              </w:rPr>
            </w:pPr>
            <w:r w:rsidRPr="00C75603">
              <w:rPr>
                <w:rFonts w:cs="Tahoma"/>
                <w:sz w:val="16"/>
                <w:szCs w:val="16"/>
                <w:lang w:val="en-GB"/>
              </w:rPr>
              <w:t>EF =</w:t>
            </w:r>
            <w:proofErr w:type="spellStart"/>
            <w:r w:rsidRPr="00C75603">
              <w:rPr>
                <w:rFonts w:cs="Tahoma"/>
                <w:sz w:val="16"/>
                <w:szCs w:val="16"/>
                <w:lang w:val="en-GB"/>
              </w:rPr>
              <w:t>efectivo</w:t>
            </w:r>
            <w:proofErr w:type="spellEnd"/>
          </w:p>
          <w:p w:rsidR="00C75603" w:rsidRPr="00C75603" w:rsidRDefault="00C75603" w:rsidP="00315823">
            <w:pPr>
              <w:adjustRightInd w:val="0"/>
              <w:rPr>
                <w:rFonts w:cs="Tahoma"/>
                <w:sz w:val="16"/>
                <w:szCs w:val="16"/>
                <w:lang w:val="en-GB"/>
              </w:rPr>
            </w:pPr>
            <w:r w:rsidRPr="00C75603">
              <w:rPr>
                <w:rFonts w:cs="Tahoma"/>
                <w:sz w:val="16"/>
                <w:szCs w:val="16"/>
                <w:lang w:val="en-GB"/>
              </w:rPr>
              <w:t xml:space="preserve">AB = </w:t>
            </w:r>
            <w:proofErr w:type="spellStart"/>
            <w:r w:rsidRPr="00C75603">
              <w:rPr>
                <w:rFonts w:cs="Tahoma"/>
                <w:sz w:val="16"/>
                <w:szCs w:val="16"/>
                <w:lang w:val="en-GB"/>
              </w:rPr>
              <w:t>abono</w:t>
            </w:r>
            <w:proofErr w:type="spellEnd"/>
            <w:r w:rsidRPr="00C75603">
              <w:rPr>
                <w:rFonts w:cs="Tahoma"/>
                <w:sz w:val="16"/>
                <w:szCs w:val="16"/>
                <w:lang w:val="en-GB"/>
              </w:rPr>
              <w:t xml:space="preserve"> a </w:t>
            </w:r>
            <w:proofErr w:type="spellStart"/>
            <w:r w:rsidRPr="00C75603">
              <w:rPr>
                <w:rFonts w:cs="Tahoma"/>
                <w:sz w:val="16"/>
                <w:szCs w:val="16"/>
                <w:lang w:val="en-GB"/>
              </w:rPr>
              <w:t>cuenta</w:t>
            </w:r>
            <w:proofErr w:type="spellEnd"/>
          </w:p>
          <w:p w:rsidR="00C75603" w:rsidRPr="00C75603" w:rsidRDefault="00C75603" w:rsidP="00315823">
            <w:pPr>
              <w:adjustRightInd w:val="0"/>
              <w:rPr>
                <w:rFonts w:cs="Tahoma"/>
                <w:sz w:val="16"/>
                <w:szCs w:val="16"/>
                <w:lang w:val="en-GB"/>
              </w:rPr>
            </w:pPr>
            <w:r w:rsidRPr="00C75603">
              <w:rPr>
                <w:rFonts w:cs="Tahoma"/>
                <w:sz w:val="16"/>
                <w:szCs w:val="16"/>
                <w:lang w:val="en-GB"/>
              </w:rPr>
              <w:t xml:space="preserve">OT = </w:t>
            </w:r>
            <w:proofErr w:type="spellStart"/>
            <w:r w:rsidRPr="00C75603">
              <w:rPr>
                <w:rFonts w:cs="Tahoma"/>
                <w:sz w:val="16"/>
                <w:szCs w:val="16"/>
                <w:lang w:val="en-GB"/>
              </w:rPr>
              <w:t>otros</w:t>
            </w:r>
            <w:proofErr w:type="spellEnd"/>
          </w:p>
        </w:tc>
      </w:tr>
      <w:tr w:rsidR="00C75603" w:rsidRPr="00C75603" w:rsidTr="00315823">
        <w:tc>
          <w:tcPr>
            <w:tcW w:w="530"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tas_ref</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Tasa de referencia al cierre de mes que se procesa, se refiere a la tasa de referencia propia del banco.</w:t>
            </w:r>
          </w:p>
        </w:tc>
        <w:tc>
          <w:tcPr>
            <w:tcW w:w="705"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numeric</w:t>
            </w:r>
            <w:proofErr w:type="spellEnd"/>
            <w:r w:rsidRPr="00C75603">
              <w:rPr>
                <w:rFonts w:cs="Tahoma"/>
                <w:sz w:val="16"/>
                <w:szCs w:val="16"/>
                <w:lang w:val="es-SV"/>
              </w:rPr>
              <w:t>(10,6)</w:t>
            </w:r>
          </w:p>
        </w:tc>
        <w:tc>
          <w:tcPr>
            <w:tcW w:w="1104" w:type="pct"/>
          </w:tcPr>
          <w:p w:rsidR="00C75603" w:rsidRPr="00C75603" w:rsidRDefault="00C75603" w:rsidP="00315823">
            <w:pPr>
              <w:adjustRightInd w:val="0"/>
              <w:rPr>
                <w:rFonts w:cs="Tahoma"/>
                <w:sz w:val="16"/>
                <w:szCs w:val="16"/>
                <w:lang w:val="es-SV"/>
              </w:rPr>
            </w:pPr>
          </w:p>
        </w:tc>
      </w:tr>
      <w:tr w:rsidR="00C75603" w:rsidRPr="00C75603" w:rsidTr="00315823">
        <w:tc>
          <w:tcPr>
            <w:tcW w:w="530"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sobretas</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Porcentaje adicional a pagar por intereses, con respecto de la tasa de referencia.</w:t>
            </w:r>
          </w:p>
          <w:p w:rsidR="00C75603" w:rsidRPr="00C75603" w:rsidRDefault="00C75603" w:rsidP="00315823">
            <w:pPr>
              <w:adjustRightInd w:val="0"/>
              <w:jc w:val="both"/>
              <w:rPr>
                <w:rFonts w:cs="Tahoma"/>
                <w:sz w:val="16"/>
                <w:szCs w:val="16"/>
                <w:lang w:val="es-SV"/>
              </w:rPr>
            </w:pPr>
          </w:p>
        </w:tc>
        <w:tc>
          <w:tcPr>
            <w:tcW w:w="705"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numeric</w:t>
            </w:r>
            <w:proofErr w:type="spellEnd"/>
            <w:r w:rsidRPr="00C75603">
              <w:rPr>
                <w:rFonts w:cs="Tahoma"/>
                <w:sz w:val="16"/>
                <w:szCs w:val="16"/>
                <w:lang w:val="es-SV"/>
              </w:rPr>
              <w:t>(10,6)</w:t>
            </w:r>
          </w:p>
        </w:tc>
        <w:tc>
          <w:tcPr>
            <w:tcW w:w="1104" w:type="pct"/>
          </w:tcPr>
          <w:p w:rsidR="00C75603" w:rsidRPr="00C75603" w:rsidRDefault="00C75603" w:rsidP="00315823">
            <w:pPr>
              <w:adjustRightInd w:val="0"/>
              <w:rPr>
                <w:rFonts w:cs="Tahoma"/>
                <w:sz w:val="16"/>
                <w:szCs w:val="16"/>
                <w:lang w:val="es-SV"/>
              </w:rPr>
            </w:pPr>
          </w:p>
        </w:tc>
      </w:tr>
      <w:tr w:rsidR="00C75603" w:rsidRPr="00C75603" w:rsidTr="00315823">
        <w:tc>
          <w:tcPr>
            <w:tcW w:w="530"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dia_cort</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Día de corte, para todos los registros es la fecha correspondiente al fin de mes reportado.</w:t>
            </w:r>
          </w:p>
        </w:tc>
        <w:tc>
          <w:tcPr>
            <w:tcW w:w="705" w:type="pct"/>
          </w:tcPr>
          <w:p w:rsidR="00C75603" w:rsidRPr="00C75603" w:rsidRDefault="00C75603" w:rsidP="00315823">
            <w:pPr>
              <w:adjustRightInd w:val="0"/>
              <w:rPr>
                <w:rFonts w:cs="Tahoma"/>
                <w:sz w:val="16"/>
                <w:szCs w:val="16"/>
                <w:lang w:val="es-SV"/>
              </w:rPr>
            </w:pPr>
            <w:r w:rsidRPr="00C75603">
              <w:rPr>
                <w:rFonts w:cs="Tahoma"/>
                <w:sz w:val="16"/>
                <w:szCs w:val="16"/>
                <w:lang w:val="es-SV"/>
              </w:rPr>
              <w:t>date</w:t>
            </w:r>
          </w:p>
        </w:tc>
        <w:tc>
          <w:tcPr>
            <w:tcW w:w="1104" w:type="pct"/>
          </w:tcPr>
          <w:p w:rsidR="00C75603" w:rsidRPr="00C75603" w:rsidRDefault="00C75603" w:rsidP="00315823">
            <w:pPr>
              <w:adjustRightInd w:val="0"/>
              <w:rPr>
                <w:rFonts w:cs="Tahoma"/>
                <w:sz w:val="16"/>
                <w:szCs w:val="16"/>
                <w:lang w:val="es-SV"/>
              </w:rPr>
            </w:pPr>
            <w:r w:rsidRPr="00C75603">
              <w:rPr>
                <w:rFonts w:cs="Tahoma"/>
                <w:sz w:val="16"/>
                <w:szCs w:val="16"/>
                <w:lang w:val="es-SV"/>
              </w:rPr>
              <w:t>Obligatorio</w:t>
            </w:r>
          </w:p>
        </w:tc>
      </w:tr>
      <w:tr w:rsidR="00C75603" w:rsidRPr="00C75603" w:rsidTr="00315823">
        <w:tc>
          <w:tcPr>
            <w:tcW w:w="530"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porc_com</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Valor de comisión cobrado por el banco, en caso aplique</w:t>
            </w:r>
          </w:p>
        </w:tc>
        <w:tc>
          <w:tcPr>
            <w:tcW w:w="705" w:type="pct"/>
          </w:tcPr>
          <w:p w:rsidR="00C75603" w:rsidRPr="00C75603" w:rsidRDefault="00C75603" w:rsidP="00315823">
            <w:pPr>
              <w:adjustRightInd w:val="0"/>
              <w:rPr>
                <w:rFonts w:cs="Tahoma"/>
                <w:sz w:val="16"/>
                <w:szCs w:val="16"/>
                <w:lang w:val="en-GB"/>
              </w:rPr>
            </w:pPr>
            <w:r w:rsidRPr="00C75603">
              <w:rPr>
                <w:rFonts w:cs="Tahoma"/>
                <w:sz w:val="16"/>
                <w:szCs w:val="16"/>
                <w:lang w:val="en-GB"/>
              </w:rPr>
              <w:t>numeric(10,6)</w:t>
            </w:r>
          </w:p>
        </w:tc>
        <w:tc>
          <w:tcPr>
            <w:tcW w:w="1104" w:type="pct"/>
          </w:tcPr>
          <w:p w:rsidR="00C75603" w:rsidRPr="00C75603" w:rsidRDefault="00C75603" w:rsidP="00315823">
            <w:pPr>
              <w:adjustRightInd w:val="0"/>
              <w:rPr>
                <w:rFonts w:cs="Tahoma"/>
                <w:sz w:val="16"/>
                <w:szCs w:val="16"/>
                <w:lang w:val="en-GB"/>
              </w:rPr>
            </w:pPr>
          </w:p>
        </w:tc>
      </w:tr>
      <w:tr w:rsidR="00C75603" w:rsidRPr="00C75603" w:rsidTr="00315823">
        <w:tc>
          <w:tcPr>
            <w:tcW w:w="530" w:type="pct"/>
          </w:tcPr>
          <w:p w:rsidR="00C75603" w:rsidRPr="00C75603" w:rsidRDefault="00C75603" w:rsidP="00315823">
            <w:pPr>
              <w:adjustRightInd w:val="0"/>
              <w:rPr>
                <w:rFonts w:cs="Tahoma"/>
                <w:sz w:val="16"/>
                <w:szCs w:val="16"/>
                <w:lang w:val="en-GB"/>
              </w:rPr>
            </w:pPr>
            <w:proofErr w:type="spellStart"/>
            <w:r w:rsidRPr="00C75603">
              <w:rPr>
                <w:rFonts w:cs="Tahoma"/>
                <w:sz w:val="16"/>
                <w:szCs w:val="16"/>
                <w:lang w:val="en-GB"/>
              </w:rPr>
              <w:t>tip_titul</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Tipo de titularidad del depósito</w:t>
            </w:r>
          </w:p>
        </w:tc>
        <w:tc>
          <w:tcPr>
            <w:tcW w:w="705" w:type="pct"/>
          </w:tcPr>
          <w:p w:rsidR="00C75603" w:rsidRPr="00C75603" w:rsidRDefault="00C75603" w:rsidP="00315823">
            <w:pPr>
              <w:adjustRightInd w:val="0"/>
              <w:rPr>
                <w:rFonts w:cs="Tahoma"/>
                <w:sz w:val="16"/>
                <w:szCs w:val="16"/>
              </w:rPr>
            </w:pPr>
            <w:proofErr w:type="spellStart"/>
            <w:r w:rsidRPr="00C75603">
              <w:rPr>
                <w:rFonts w:cs="Tahoma"/>
                <w:sz w:val="16"/>
                <w:szCs w:val="16"/>
              </w:rPr>
              <w:t>char</w:t>
            </w:r>
            <w:proofErr w:type="spellEnd"/>
            <w:r w:rsidRPr="00C75603">
              <w:rPr>
                <w:rFonts w:cs="Tahoma"/>
                <w:sz w:val="16"/>
                <w:szCs w:val="16"/>
              </w:rPr>
              <w:t>(1)</w:t>
            </w:r>
          </w:p>
        </w:tc>
        <w:tc>
          <w:tcPr>
            <w:tcW w:w="1104" w:type="pct"/>
          </w:tcPr>
          <w:p w:rsidR="00C75603" w:rsidRPr="00C75603" w:rsidRDefault="00C75603" w:rsidP="00315823">
            <w:pPr>
              <w:keepNext/>
              <w:adjustRightInd w:val="0"/>
              <w:rPr>
                <w:rFonts w:cs="Tahoma"/>
                <w:sz w:val="16"/>
                <w:szCs w:val="16"/>
              </w:rPr>
            </w:pPr>
            <w:r w:rsidRPr="00C75603">
              <w:rPr>
                <w:rFonts w:cs="Tahoma"/>
                <w:sz w:val="16"/>
                <w:szCs w:val="16"/>
              </w:rPr>
              <w:t>1=Único (default)</w:t>
            </w:r>
          </w:p>
          <w:p w:rsidR="00C75603" w:rsidRPr="00C75603" w:rsidRDefault="00C75603" w:rsidP="00315823">
            <w:pPr>
              <w:keepNext/>
              <w:adjustRightInd w:val="0"/>
              <w:rPr>
                <w:rFonts w:cs="Tahoma"/>
                <w:sz w:val="16"/>
                <w:szCs w:val="16"/>
              </w:rPr>
            </w:pPr>
            <w:r w:rsidRPr="00C75603">
              <w:rPr>
                <w:rFonts w:cs="Tahoma"/>
                <w:sz w:val="16"/>
                <w:szCs w:val="16"/>
              </w:rPr>
              <w:t>2 = Co Propiedad</w:t>
            </w:r>
          </w:p>
          <w:p w:rsidR="00C75603" w:rsidRPr="00C75603" w:rsidRDefault="00C75603" w:rsidP="00315823">
            <w:pPr>
              <w:adjustRightInd w:val="0"/>
              <w:rPr>
                <w:rFonts w:cs="Tahoma"/>
                <w:sz w:val="16"/>
                <w:szCs w:val="16"/>
              </w:rPr>
            </w:pPr>
            <w:r w:rsidRPr="00C75603">
              <w:rPr>
                <w:rFonts w:cs="Tahoma"/>
                <w:sz w:val="16"/>
                <w:szCs w:val="16"/>
              </w:rPr>
              <w:t>3 = Propiedad Alternativa</w:t>
            </w:r>
          </w:p>
        </w:tc>
      </w:tr>
      <w:tr w:rsidR="00C75603" w:rsidRPr="00C75603" w:rsidTr="00315823">
        <w:tc>
          <w:tcPr>
            <w:tcW w:w="530" w:type="pct"/>
          </w:tcPr>
          <w:p w:rsidR="00C75603" w:rsidRPr="00C75603" w:rsidRDefault="00C75603" w:rsidP="00315823">
            <w:pPr>
              <w:adjustRightInd w:val="0"/>
              <w:rPr>
                <w:rFonts w:cs="Tahoma"/>
                <w:sz w:val="16"/>
                <w:szCs w:val="16"/>
              </w:rPr>
            </w:pPr>
            <w:proofErr w:type="spellStart"/>
            <w:r w:rsidRPr="00C75603">
              <w:rPr>
                <w:rFonts w:cs="Tahoma"/>
                <w:sz w:val="16"/>
                <w:szCs w:val="16"/>
              </w:rPr>
              <w:t>num_tit</w:t>
            </w:r>
            <w:proofErr w:type="spellEnd"/>
          </w:p>
        </w:tc>
        <w:tc>
          <w:tcPr>
            <w:tcW w:w="2661" w:type="pct"/>
          </w:tcPr>
          <w:p w:rsidR="00C75603" w:rsidRPr="00C75603" w:rsidRDefault="00C75603" w:rsidP="00315823">
            <w:pPr>
              <w:adjustRightInd w:val="0"/>
              <w:jc w:val="both"/>
              <w:rPr>
                <w:rFonts w:cs="Tahoma"/>
                <w:sz w:val="16"/>
                <w:szCs w:val="16"/>
              </w:rPr>
            </w:pPr>
            <w:r w:rsidRPr="00C75603">
              <w:rPr>
                <w:rFonts w:cs="Tahoma"/>
                <w:sz w:val="16"/>
                <w:szCs w:val="16"/>
              </w:rPr>
              <w:t>Número de Titulares registrados en el depósito. Debiendo estar todos los titulares registrados en la tabla correspondiente a CLIENTES. Debe ser un entero mayor a cero, y debe estar de acuerdo al tipo de titularidad</w:t>
            </w:r>
          </w:p>
        </w:tc>
        <w:tc>
          <w:tcPr>
            <w:tcW w:w="705" w:type="pct"/>
          </w:tcPr>
          <w:p w:rsidR="00C75603" w:rsidRPr="00C75603" w:rsidRDefault="00C75603" w:rsidP="00315823">
            <w:pPr>
              <w:adjustRightInd w:val="0"/>
              <w:rPr>
                <w:rFonts w:cs="Tahoma"/>
                <w:sz w:val="16"/>
                <w:szCs w:val="16"/>
              </w:rPr>
            </w:pPr>
            <w:proofErr w:type="spellStart"/>
            <w:r w:rsidRPr="00C75603">
              <w:rPr>
                <w:rFonts w:cs="Tahoma"/>
                <w:sz w:val="16"/>
                <w:szCs w:val="16"/>
              </w:rPr>
              <w:t>smallint</w:t>
            </w:r>
            <w:proofErr w:type="spellEnd"/>
          </w:p>
        </w:tc>
        <w:tc>
          <w:tcPr>
            <w:tcW w:w="1104" w:type="pct"/>
          </w:tcPr>
          <w:p w:rsidR="00C75603" w:rsidRPr="00C75603" w:rsidRDefault="00C75603" w:rsidP="00315823">
            <w:pPr>
              <w:adjustRightInd w:val="0"/>
              <w:rPr>
                <w:rFonts w:cs="Tahoma"/>
                <w:sz w:val="16"/>
                <w:szCs w:val="16"/>
              </w:rPr>
            </w:pPr>
            <w:r w:rsidRPr="00C75603">
              <w:rPr>
                <w:rFonts w:cs="Tahoma"/>
                <w:sz w:val="16"/>
                <w:szCs w:val="16"/>
              </w:rPr>
              <w:t xml:space="preserve"> </w:t>
            </w:r>
          </w:p>
        </w:tc>
      </w:tr>
      <w:tr w:rsidR="00C75603" w:rsidRPr="00C75603" w:rsidTr="00315823">
        <w:tc>
          <w:tcPr>
            <w:tcW w:w="530" w:type="pct"/>
          </w:tcPr>
          <w:p w:rsidR="00C75603" w:rsidRPr="00C75603" w:rsidRDefault="00C75603" w:rsidP="00315823">
            <w:pPr>
              <w:adjustRightInd w:val="0"/>
              <w:rPr>
                <w:rFonts w:cs="Tahoma"/>
                <w:sz w:val="16"/>
                <w:szCs w:val="16"/>
              </w:rPr>
            </w:pPr>
            <w:proofErr w:type="spellStart"/>
            <w:r w:rsidRPr="00C75603">
              <w:rPr>
                <w:rFonts w:cs="Tahoma"/>
                <w:sz w:val="16"/>
                <w:szCs w:val="16"/>
              </w:rPr>
              <w:t>plaz_cta</w:t>
            </w:r>
            <w:proofErr w:type="spellEnd"/>
          </w:p>
        </w:tc>
        <w:tc>
          <w:tcPr>
            <w:tcW w:w="2661" w:type="pct"/>
          </w:tcPr>
          <w:p w:rsidR="00C75603" w:rsidRPr="00C75603" w:rsidRDefault="00C75603" w:rsidP="00315823">
            <w:pPr>
              <w:adjustRightInd w:val="0"/>
              <w:jc w:val="both"/>
              <w:rPr>
                <w:rFonts w:cs="Tahoma"/>
                <w:sz w:val="16"/>
                <w:szCs w:val="16"/>
              </w:rPr>
            </w:pPr>
            <w:r w:rsidRPr="00C75603">
              <w:rPr>
                <w:rFonts w:cs="Tahoma"/>
                <w:sz w:val="16"/>
                <w:szCs w:val="16"/>
              </w:rPr>
              <w:t>Plazo de la Cuenta. Para las cuentas de ahorro y corriente será “NA”</w:t>
            </w:r>
          </w:p>
        </w:tc>
        <w:tc>
          <w:tcPr>
            <w:tcW w:w="705" w:type="pct"/>
          </w:tcPr>
          <w:p w:rsidR="00C75603" w:rsidRPr="00C75603" w:rsidRDefault="00C75603" w:rsidP="00315823">
            <w:pPr>
              <w:adjustRightInd w:val="0"/>
              <w:rPr>
                <w:rFonts w:cs="Tahoma"/>
                <w:sz w:val="16"/>
                <w:szCs w:val="16"/>
              </w:rPr>
            </w:pPr>
            <w:proofErr w:type="spellStart"/>
            <w:r w:rsidRPr="00C75603">
              <w:rPr>
                <w:rFonts w:cs="Tahoma"/>
                <w:sz w:val="16"/>
                <w:szCs w:val="16"/>
              </w:rPr>
              <w:t>char</w:t>
            </w:r>
            <w:proofErr w:type="spellEnd"/>
            <w:r w:rsidRPr="00C75603">
              <w:rPr>
                <w:rFonts w:cs="Tahoma"/>
                <w:sz w:val="16"/>
                <w:szCs w:val="16"/>
              </w:rPr>
              <w:t>(8)</w:t>
            </w:r>
          </w:p>
        </w:tc>
        <w:tc>
          <w:tcPr>
            <w:tcW w:w="1104" w:type="pct"/>
          </w:tcPr>
          <w:p w:rsidR="00C75603" w:rsidRPr="00C75603" w:rsidRDefault="00C75603" w:rsidP="00315823">
            <w:pPr>
              <w:adjustRightInd w:val="0"/>
              <w:rPr>
                <w:rFonts w:cs="Tahoma"/>
                <w:sz w:val="16"/>
                <w:szCs w:val="16"/>
              </w:rPr>
            </w:pPr>
            <w:r w:rsidRPr="00C75603">
              <w:rPr>
                <w:rFonts w:cs="Tahoma"/>
                <w:sz w:val="16"/>
                <w:szCs w:val="16"/>
              </w:rPr>
              <w:t xml:space="preserve"> </w:t>
            </w:r>
          </w:p>
        </w:tc>
      </w:tr>
      <w:tr w:rsidR="00C75603" w:rsidRPr="00C75603" w:rsidTr="00315823">
        <w:tc>
          <w:tcPr>
            <w:tcW w:w="530" w:type="pct"/>
          </w:tcPr>
          <w:p w:rsidR="00C75603" w:rsidRPr="00C75603" w:rsidRDefault="00C75603" w:rsidP="00315823">
            <w:pPr>
              <w:adjustRightInd w:val="0"/>
              <w:rPr>
                <w:rFonts w:cs="Tahoma"/>
                <w:sz w:val="16"/>
                <w:szCs w:val="16"/>
              </w:rPr>
            </w:pPr>
            <w:proofErr w:type="spellStart"/>
            <w:r w:rsidRPr="00C75603">
              <w:rPr>
                <w:rFonts w:cs="Tahoma"/>
                <w:sz w:val="16"/>
                <w:szCs w:val="16"/>
              </w:rPr>
              <w:t>form_emi</w:t>
            </w:r>
            <w:proofErr w:type="spellEnd"/>
          </w:p>
        </w:tc>
        <w:tc>
          <w:tcPr>
            <w:tcW w:w="2661" w:type="pct"/>
          </w:tcPr>
          <w:p w:rsidR="00C75603" w:rsidRPr="00C75603" w:rsidRDefault="00C75603" w:rsidP="00315823">
            <w:pPr>
              <w:adjustRightInd w:val="0"/>
              <w:jc w:val="both"/>
              <w:rPr>
                <w:rFonts w:cs="Tahoma"/>
                <w:sz w:val="16"/>
                <w:szCs w:val="16"/>
              </w:rPr>
            </w:pPr>
            <w:r w:rsidRPr="00C75603">
              <w:rPr>
                <w:rFonts w:cs="Tahoma"/>
                <w:sz w:val="16"/>
                <w:szCs w:val="16"/>
              </w:rPr>
              <w:t>Forma de Emisión</w:t>
            </w:r>
          </w:p>
        </w:tc>
        <w:tc>
          <w:tcPr>
            <w:tcW w:w="705" w:type="pct"/>
          </w:tcPr>
          <w:p w:rsidR="00C75603" w:rsidRPr="00C75603" w:rsidRDefault="00C75603" w:rsidP="00315823">
            <w:pPr>
              <w:adjustRightInd w:val="0"/>
              <w:rPr>
                <w:rFonts w:cs="Tahoma"/>
                <w:sz w:val="16"/>
                <w:szCs w:val="16"/>
              </w:rPr>
            </w:pPr>
            <w:proofErr w:type="spellStart"/>
            <w:r w:rsidRPr="00C75603">
              <w:rPr>
                <w:rFonts w:cs="Tahoma"/>
                <w:sz w:val="16"/>
                <w:szCs w:val="16"/>
              </w:rPr>
              <w:t>char</w:t>
            </w:r>
            <w:proofErr w:type="spellEnd"/>
            <w:r w:rsidRPr="00C75603">
              <w:rPr>
                <w:rFonts w:cs="Tahoma"/>
                <w:sz w:val="16"/>
                <w:szCs w:val="16"/>
              </w:rPr>
              <w:t>(4)</w:t>
            </w:r>
          </w:p>
        </w:tc>
        <w:tc>
          <w:tcPr>
            <w:tcW w:w="1104" w:type="pct"/>
          </w:tcPr>
          <w:p w:rsidR="00C75603" w:rsidRPr="00C75603" w:rsidRDefault="00C75603" w:rsidP="00315823">
            <w:pPr>
              <w:adjustRightInd w:val="0"/>
              <w:rPr>
                <w:rFonts w:cs="Tahoma"/>
                <w:sz w:val="16"/>
                <w:szCs w:val="16"/>
              </w:rPr>
            </w:pPr>
            <w:r w:rsidRPr="00C75603">
              <w:rPr>
                <w:rFonts w:cs="Tahoma"/>
                <w:sz w:val="16"/>
                <w:szCs w:val="16"/>
              </w:rPr>
              <w:t>Para todos los registros el valor a utilizar será “NA”</w:t>
            </w:r>
          </w:p>
        </w:tc>
      </w:tr>
      <w:tr w:rsidR="00C75603" w:rsidRPr="00C75603" w:rsidTr="00315823">
        <w:tc>
          <w:tcPr>
            <w:tcW w:w="530" w:type="pct"/>
          </w:tcPr>
          <w:p w:rsidR="00C75603" w:rsidRPr="00C75603" w:rsidRDefault="00C75603" w:rsidP="00315823">
            <w:pPr>
              <w:adjustRightInd w:val="0"/>
              <w:rPr>
                <w:rFonts w:cs="Tahoma"/>
                <w:sz w:val="16"/>
                <w:szCs w:val="16"/>
              </w:rPr>
            </w:pPr>
            <w:r w:rsidRPr="00C75603">
              <w:rPr>
                <w:rFonts w:cs="Tahoma"/>
                <w:sz w:val="16"/>
                <w:szCs w:val="16"/>
              </w:rPr>
              <w:t>serie</w:t>
            </w:r>
          </w:p>
        </w:tc>
        <w:tc>
          <w:tcPr>
            <w:tcW w:w="2661" w:type="pct"/>
          </w:tcPr>
          <w:p w:rsidR="00C75603" w:rsidRPr="00C75603" w:rsidRDefault="00C75603" w:rsidP="00315823">
            <w:pPr>
              <w:adjustRightInd w:val="0"/>
              <w:jc w:val="both"/>
              <w:rPr>
                <w:rFonts w:cs="Tahoma"/>
                <w:sz w:val="16"/>
                <w:szCs w:val="16"/>
              </w:rPr>
            </w:pPr>
            <w:r w:rsidRPr="00C75603">
              <w:rPr>
                <w:rFonts w:cs="Tahoma"/>
                <w:sz w:val="16"/>
                <w:szCs w:val="16"/>
              </w:rPr>
              <w:t>Serie</w:t>
            </w:r>
          </w:p>
        </w:tc>
        <w:tc>
          <w:tcPr>
            <w:tcW w:w="705" w:type="pct"/>
          </w:tcPr>
          <w:p w:rsidR="00C75603" w:rsidRPr="00C75603" w:rsidRDefault="00C75603" w:rsidP="00315823">
            <w:pPr>
              <w:adjustRightInd w:val="0"/>
              <w:rPr>
                <w:rFonts w:cs="Tahoma"/>
                <w:sz w:val="16"/>
                <w:szCs w:val="16"/>
              </w:rPr>
            </w:pPr>
            <w:proofErr w:type="spellStart"/>
            <w:r w:rsidRPr="00C75603">
              <w:rPr>
                <w:rFonts w:cs="Tahoma"/>
                <w:sz w:val="16"/>
                <w:szCs w:val="16"/>
              </w:rPr>
              <w:t>varchar</w:t>
            </w:r>
            <w:proofErr w:type="spellEnd"/>
            <w:r w:rsidRPr="00C75603">
              <w:rPr>
                <w:rFonts w:cs="Tahoma"/>
                <w:sz w:val="16"/>
                <w:szCs w:val="16"/>
              </w:rPr>
              <w:t>(12)</w:t>
            </w:r>
          </w:p>
        </w:tc>
        <w:tc>
          <w:tcPr>
            <w:tcW w:w="1104" w:type="pct"/>
          </w:tcPr>
          <w:p w:rsidR="00C75603" w:rsidRPr="00C75603" w:rsidRDefault="00C75603" w:rsidP="00315823">
            <w:pPr>
              <w:adjustRightInd w:val="0"/>
              <w:rPr>
                <w:rFonts w:cs="Tahoma"/>
                <w:sz w:val="16"/>
                <w:szCs w:val="16"/>
              </w:rPr>
            </w:pPr>
            <w:r w:rsidRPr="00C75603">
              <w:rPr>
                <w:rFonts w:cs="Tahoma"/>
                <w:sz w:val="16"/>
                <w:szCs w:val="16"/>
              </w:rPr>
              <w:t>Para todos los registros el valor a utilizar será “NA”</w:t>
            </w:r>
          </w:p>
        </w:tc>
      </w:tr>
      <w:tr w:rsidR="00C75603" w:rsidRPr="00C75603" w:rsidTr="00315823">
        <w:tc>
          <w:tcPr>
            <w:tcW w:w="530"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cond_esp</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Condiciones especiales</w:t>
            </w:r>
          </w:p>
        </w:tc>
        <w:tc>
          <w:tcPr>
            <w:tcW w:w="705"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char</w:t>
            </w:r>
            <w:proofErr w:type="spellEnd"/>
            <w:r w:rsidRPr="00C75603">
              <w:rPr>
                <w:rFonts w:cs="Tahoma"/>
                <w:sz w:val="16"/>
                <w:szCs w:val="16"/>
                <w:lang w:val="es-SV"/>
              </w:rPr>
              <w:t>(1)</w:t>
            </w:r>
          </w:p>
        </w:tc>
        <w:tc>
          <w:tcPr>
            <w:tcW w:w="1104" w:type="pct"/>
          </w:tcPr>
          <w:p w:rsidR="00C75603" w:rsidRPr="00C75603" w:rsidRDefault="00C75603" w:rsidP="00315823">
            <w:pPr>
              <w:adjustRightInd w:val="0"/>
              <w:rPr>
                <w:rFonts w:cs="Tahoma"/>
                <w:sz w:val="16"/>
                <w:szCs w:val="16"/>
                <w:lang w:val="es-SV"/>
              </w:rPr>
            </w:pPr>
            <w:r w:rsidRPr="00C75603">
              <w:rPr>
                <w:rFonts w:cs="Tahoma"/>
                <w:sz w:val="16"/>
                <w:szCs w:val="16"/>
                <w:lang w:val="es-SV"/>
              </w:rPr>
              <w:t>1 = Ninguna</w:t>
            </w:r>
          </w:p>
          <w:p w:rsidR="00C75603" w:rsidRPr="00C75603" w:rsidRDefault="00C75603" w:rsidP="00315823">
            <w:pPr>
              <w:adjustRightInd w:val="0"/>
              <w:rPr>
                <w:rFonts w:cs="Tahoma"/>
                <w:sz w:val="16"/>
                <w:szCs w:val="16"/>
                <w:lang w:val="es-SV"/>
              </w:rPr>
            </w:pPr>
            <w:r w:rsidRPr="00C75603">
              <w:rPr>
                <w:rFonts w:cs="Tahoma"/>
                <w:sz w:val="16"/>
                <w:szCs w:val="16"/>
                <w:lang w:val="es-SV"/>
              </w:rPr>
              <w:t>2 = Embargada</w:t>
            </w:r>
          </w:p>
          <w:p w:rsidR="00C75603" w:rsidRPr="00C75603" w:rsidRDefault="00C75603" w:rsidP="00315823">
            <w:pPr>
              <w:adjustRightInd w:val="0"/>
              <w:rPr>
                <w:rFonts w:cs="Tahoma"/>
                <w:sz w:val="16"/>
                <w:szCs w:val="16"/>
                <w:lang w:val="es-SV"/>
              </w:rPr>
            </w:pPr>
            <w:r w:rsidRPr="00C75603">
              <w:rPr>
                <w:rFonts w:cs="Tahoma"/>
                <w:sz w:val="16"/>
                <w:szCs w:val="16"/>
                <w:lang w:val="es-SV"/>
              </w:rPr>
              <w:t>3 = Restringida por  orden judicial o fiscal</w:t>
            </w:r>
          </w:p>
          <w:p w:rsidR="00C75603" w:rsidRPr="00C75603" w:rsidRDefault="00C75603" w:rsidP="00315823">
            <w:pPr>
              <w:adjustRightInd w:val="0"/>
              <w:rPr>
                <w:rFonts w:cs="Tahoma"/>
                <w:sz w:val="16"/>
                <w:szCs w:val="16"/>
                <w:lang w:val="es-SV"/>
              </w:rPr>
            </w:pPr>
            <w:r w:rsidRPr="00C75603">
              <w:rPr>
                <w:rFonts w:cs="Tahoma"/>
                <w:sz w:val="16"/>
                <w:szCs w:val="16"/>
                <w:lang w:val="es-SV"/>
              </w:rPr>
              <w:t>4 = Dado en garantía</w:t>
            </w:r>
          </w:p>
          <w:p w:rsidR="00C75603" w:rsidRPr="00C75603" w:rsidRDefault="00C75603" w:rsidP="00315823">
            <w:pPr>
              <w:adjustRightInd w:val="0"/>
              <w:rPr>
                <w:rFonts w:cs="Tahoma"/>
                <w:sz w:val="16"/>
                <w:szCs w:val="16"/>
                <w:lang w:val="es-SV"/>
              </w:rPr>
            </w:pPr>
            <w:r w:rsidRPr="00C75603">
              <w:rPr>
                <w:rFonts w:cs="Tahoma"/>
                <w:sz w:val="16"/>
                <w:szCs w:val="16"/>
                <w:lang w:val="es-SV"/>
              </w:rPr>
              <w:t>5 = Otros</w:t>
            </w:r>
          </w:p>
        </w:tc>
      </w:tr>
      <w:tr w:rsidR="00C75603" w:rsidRPr="00C75603" w:rsidTr="00315823">
        <w:tc>
          <w:tcPr>
            <w:tcW w:w="530"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fec_aper</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Fecha de apertura de la cuenta o depósito</w:t>
            </w:r>
          </w:p>
        </w:tc>
        <w:tc>
          <w:tcPr>
            <w:tcW w:w="705" w:type="pct"/>
          </w:tcPr>
          <w:p w:rsidR="00C75603" w:rsidRPr="00C75603" w:rsidRDefault="00C75603" w:rsidP="00315823">
            <w:pPr>
              <w:adjustRightInd w:val="0"/>
              <w:rPr>
                <w:rFonts w:cs="Tahoma"/>
                <w:sz w:val="16"/>
                <w:szCs w:val="16"/>
                <w:lang w:val="fr-FR"/>
              </w:rPr>
            </w:pPr>
            <w:r w:rsidRPr="00C75603">
              <w:rPr>
                <w:rFonts w:cs="Tahoma"/>
                <w:sz w:val="16"/>
                <w:szCs w:val="16"/>
                <w:lang w:val="fr-FR"/>
              </w:rPr>
              <w:t>date</w:t>
            </w:r>
          </w:p>
        </w:tc>
        <w:tc>
          <w:tcPr>
            <w:tcW w:w="1104" w:type="pct"/>
          </w:tcPr>
          <w:p w:rsidR="00C75603" w:rsidRPr="00C75603" w:rsidRDefault="00C75603" w:rsidP="00315823">
            <w:pPr>
              <w:adjustRightInd w:val="0"/>
              <w:rPr>
                <w:rFonts w:cs="Tahoma"/>
                <w:sz w:val="16"/>
                <w:szCs w:val="16"/>
                <w:lang w:val="fr-FR"/>
              </w:rPr>
            </w:pPr>
          </w:p>
        </w:tc>
      </w:tr>
      <w:tr w:rsidR="00C75603" w:rsidRPr="00C75603" w:rsidTr="00315823">
        <w:tc>
          <w:tcPr>
            <w:tcW w:w="530" w:type="pct"/>
          </w:tcPr>
          <w:p w:rsidR="00C75603" w:rsidRPr="00C75603" w:rsidRDefault="00C75603" w:rsidP="00315823">
            <w:pPr>
              <w:adjustRightInd w:val="0"/>
              <w:rPr>
                <w:rFonts w:cs="Tahoma"/>
                <w:sz w:val="16"/>
                <w:szCs w:val="16"/>
                <w:lang w:val="fr-FR"/>
              </w:rPr>
            </w:pPr>
            <w:proofErr w:type="spellStart"/>
            <w:r w:rsidRPr="00C75603">
              <w:rPr>
                <w:rFonts w:cs="Tahoma"/>
                <w:sz w:val="16"/>
                <w:szCs w:val="16"/>
                <w:lang w:val="fr-FR"/>
              </w:rPr>
              <w:t>fec_venc</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Fecha de vencimiento</w:t>
            </w:r>
          </w:p>
          <w:p w:rsidR="00C75603" w:rsidRPr="00C75603" w:rsidRDefault="00C75603" w:rsidP="00315823">
            <w:pPr>
              <w:adjustRightInd w:val="0"/>
              <w:jc w:val="both"/>
              <w:rPr>
                <w:rFonts w:cs="Tahoma"/>
                <w:sz w:val="16"/>
                <w:szCs w:val="16"/>
                <w:lang w:val="es-SV"/>
              </w:rPr>
            </w:pPr>
            <w:proofErr w:type="gramStart"/>
            <w:r w:rsidRPr="00C75603">
              <w:rPr>
                <w:rFonts w:cs="Tahoma"/>
                <w:sz w:val="16"/>
                <w:szCs w:val="16"/>
                <w:lang w:val="es-SV"/>
              </w:rPr>
              <w:t>del</w:t>
            </w:r>
            <w:proofErr w:type="gramEnd"/>
            <w:r w:rsidRPr="00C75603">
              <w:rPr>
                <w:rFonts w:cs="Tahoma"/>
                <w:sz w:val="16"/>
                <w:szCs w:val="16"/>
                <w:lang w:val="es-SV"/>
              </w:rPr>
              <w:t xml:space="preserve"> depósito, para ahorro y corriente se pondrá la fecha de fin de mes que se está reportando.</w:t>
            </w:r>
          </w:p>
        </w:tc>
        <w:tc>
          <w:tcPr>
            <w:tcW w:w="705" w:type="pct"/>
          </w:tcPr>
          <w:p w:rsidR="00C75603" w:rsidRPr="00C75603" w:rsidRDefault="00C75603" w:rsidP="00315823">
            <w:pPr>
              <w:adjustRightInd w:val="0"/>
              <w:rPr>
                <w:rFonts w:cs="Tahoma"/>
                <w:sz w:val="16"/>
                <w:szCs w:val="16"/>
                <w:lang w:val="es-SV"/>
              </w:rPr>
            </w:pPr>
            <w:r w:rsidRPr="00C75603">
              <w:rPr>
                <w:rFonts w:cs="Tahoma"/>
                <w:sz w:val="16"/>
                <w:szCs w:val="16"/>
                <w:lang w:val="es-SV"/>
              </w:rPr>
              <w:t>date</w:t>
            </w:r>
          </w:p>
        </w:tc>
        <w:tc>
          <w:tcPr>
            <w:tcW w:w="1104" w:type="pct"/>
          </w:tcPr>
          <w:p w:rsidR="00C75603" w:rsidRPr="00C75603" w:rsidRDefault="00C75603" w:rsidP="00315823">
            <w:pPr>
              <w:adjustRightInd w:val="0"/>
              <w:rPr>
                <w:rFonts w:cs="Tahoma"/>
                <w:sz w:val="16"/>
                <w:szCs w:val="16"/>
                <w:lang w:val="es-SV"/>
              </w:rPr>
            </w:pPr>
            <w:r w:rsidRPr="00C75603">
              <w:rPr>
                <w:rFonts w:cs="Tahoma"/>
                <w:sz w:val="16"/>
                <w:szCs w:val="16"/>
                <w:lang w:val="es-SV"/>
              </w:rPr>
              <w:t>Obligatorio</w:t>
            </w:r>
          </w:p>
        </w:tc>
      </w:tr>
      <w:tr w:rsidR="00C75603" w:rsidRPr="00C75603" w:rsidTr="00315823">
        <w:tc>
          <w:tcPr>
            <w:tcW w:w="530"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mont_min</w:t>
            </w:r>
            <w:proofErr w:type="spellEnd"/>
          </w:p>
        </w:tc>
        <w:tc>
          <w:tcPr>
            <w:tcW w:w="2661" w:type="pct"/>
          </w:tcPr>
          <w:p w:rsidR="00C75603" w:rsidRPr="00C75603" w:rsidRDefault="00C75603" w:rsidP="00315823">
            <w:pPr>
              <w:adjustRightInd w:val="0"/>
              <w:jc w:val="both"/>
              <w:rPr>
                <w:rFonts w:cs="Tahoma"/>
                <w:sz w:val="16"/>
                <w:szCs w:val="16"/>
                <w:lang w:val="es-ES_tradnl"/>
              </w:rPr>
            </w:pPr>
            <w:r w:rsidRPr="00C75603">
              <w:rPr>
                <w:rFonts w:cs="Tahoma"/>
                <w:sz w:val="16"/>
                <w:szCs w:val="16"/>
                <w:lang w:val="es-SV"/>
              </w:rPr>
              <w:t>Monto mínimo de apertura de la cuenta o depósito.</w:t>
            </w:r>
          </w:p>
        </w:tc>
        <w:tc>
          <w:tcPr>
            <w:tcW w:w="705"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numeric</w:t>
            </w:r>
            <w:proofErr w:type="spellEnd"/>
            <w:r w:rsidRPr="00C75603">
              <w:rPr>
                <w:rFonts w:cs="Tahoma"/>
                <w:sz w:val="16"/>
                <w:szCs w:val="16"/>
                <w:lang w:val="es-SV"/>
              </w:rPr>
              <w:t>(15,2)</w:t>
            </w:r>
          </w:p>
        </w:tc>
        <w:tc>
          <w:tcPr>
            <w:tcW w:w="1104" w:type="pct"/>
          </w:tcPr>
          <w:p w:rsidR="00C75603" w:rsidRPr="00C75603" w:rsidRDefault="00C75603" w:rsidP="00315823">
            <w:pPr>
              <w:adjustRightInd w:val="0"/>
              <w:rPr>
                <w:rFonts w:cs="Tahoma"/>
                <w:sz w:val="16"/>
                <w:szCs w:val="16"/>
                <w:lang w:val="es-SV"/>
              </w:rPr>
            </w:pPr>
          </w:p>
        </w:tc>
      </w:tr>
      <w:tr w:rsidR="00C75603" w:rsidRPr="00C75603" w:rsidTr="00315823">
        <w:tc>
          <w:tcPr>
            <w:tcW w:w="530"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cta_cont</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Código de la cuenta contable del producto</w:t>
            </w:r>
          </w:p>
        </w:tc>
        <w:tc>
          <w:tcPr>
            <w:tcW w:w="705"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char</w:t>
            </w:r>
            <w:proofErr w:type="spellEnd"/>
            <w:r w:rsidRPr="00C75603">
              <w:rPr>
                <w:rFonts w:cs="Tahoma"/>
                <w:sz w:val="16"/>
                <w:szCs w:val="16"/>
                <w:lang w:val="es-SV"/>
              </w:rPr>
              <w:t>(20)</w:t>
            </w:r>
          </w:p>
        </w:tc>
        <w:tc>
          <w:tcPr>
            <w:tcW w:w="1104" w:type="pct"/>
          </w:tcPr>
          <w:p w:rsidR="00C75603" w:rsidRPr="00C75603" w:rsidRDefault="00C75603" w:rsidP="00315823">
            <w:pPr>
              <w:adjustRightInd w:val="0"/>
              <w:rPr>
                <w:rFonts w:cs="Tahoma"/>
                <w:sz w:val="16"/>
                <w:szCs w:val="16"/>
                <w:lang w:val="es-SV"/>
              </w:rPr>
            </w:pPr>
            <w:r w:rsidRPr="00C75603">
              <w:rPr>
                <w:rFonts w:cs="Tahoma"/>
                <w:sz w:val="16"/>
                <w:szCs w:val="16"/>
                <w:lang w:val="es-SV"/>
              </w:rPr>
              <w:t xml:space="preserve"> De acuerdo a Catálogo de cuenta del Manual de </w:t>
            </w:r>
          </w:p>
          <w:p w:rsidR="00C75603" w:rsidRPr="00C75603" w:rsidRDefault="00C75603" w:rsidP="00315823">
            <w:pPr>
              <w:adjustRightInd w:val="0"/>
              <w:rPr>
                <w:rFonts w:cs="Tahoma"/>
                <w:sz w:val="16"/>
                <w:szCs w:val="16"/>
                <w:lang w:val="es-SV"/>
              </w:rPr>
            </w:pPr>
            <w:r w:rsidRPr="00C75603">
              <w:rPr>
                <w:rFonts w:cs="Tahoma"/>
                <w:sz w:val="16"/>
                <w:szCs w:val="16"/>
                <w:lang w:val="es-SV"/>
              </w:rPr>
              <w:t>Contabilidad   aprobado por la SSF. Mínimo de 10 dígitos</w:t>
            </w:r>
          </w:p>
        </w:tc>
      </w:tr>
      <w:tr w:rsidR="00C75603" w:rsidRPr="00C75603" w:rsidTr="00315823">
        <w:tc>
          <w:tcPr>
            <w:tcW w:w="530"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fdos_com</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Fondos en compensación</w:t>
            </w:r>
          </w:p>
        </w:tc>
        <w:tc>
          <w:tcPr>
            <w:tcW w:w="705" w:type="pct"/>
          </w:tcPr>
          <w:p w:rsidR="00C75603" w:rsidRPr="00C75603" w:rsidRDefault="00C75603" w:rsidP="00315823">
            <w:pPr>
              <w:adjustRightInd w:val="0"/>
              <w:rPr>
                <w:rFonts w:cs="Tahoma"/>
                <w:sz w:val="16"/>
                <w:szCs w:val="16"/>
                <w:lang w:val="en-GB"/>
              </w:rPr>
            </w:pPr>
            <w:r w:rsidRPr="00C75603">
              <w:rPr>
                <w:rFonts w:cs="Tahoma"/>
                <w:sz w:val="16"/>
                <w:szCs w:val="16"/>
                <w:lang w:val="en-GB"/>
              </w:rPr>
              <w:t>numeric(15,2)</w:t>
            </w:r>
          </w:p>
        </w:tc>
        <w:tc>
          <w:tcPr>
            <w:tcW w:w="1104" w:type="pct"/>
          </w:tcPr>
          <w:p w:rsidR="00C75603" w:rsidRPr="00C75603" w:rsidRDefault="00C75603" w:rsidP="00315823">
            <w:pPr>
              <w:adjustRightInd w:val="0"/>
              <w:rPr>
                <w:rFonts w:cs="Tahoma"/>
                <w:sz w:val="16"/>
                <w:szCs w:val="16"/>
                <w:lang w:val="en-GB"/>
              </w:rPr>
            </w:pPr>
          </w:p>
        </w:tc>
      </w:tr>
      <w:tr w:rsidR="00C75603" w:rsidRPr="00C75603" w:rsidTr="00315823">
        <w:tc>
          <w:tcPr>
            <w:tcW w:w="530"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fdos_res</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Fondos restringidos</w:t>
            </w:r>
          </w:p>
        </w:tc>
        <w:tc>
          <w:tcPr>
            <w:tcW w:w="705" w:type="pct"/>
          </w:tcPr>
          <w:p w:rsidR="00C75603" w:rsidRPr="00C75603" w:rsidRDefault="00C75603" w:rsidP="00315823">
            <w:pPr>
              <w:adjustRightInd w:val="0"/>
              <w:rPr>
                <w:rFonts w:cs="Tahoma"/>
                <w:sz w:val="16"/>
                <w:szCs w:val="16"/>
                <w:lang w:val="en-GB"/>
              </w:rPr>
            </w:pPr>
            <w:r w:rsidRPr="00C75603">
              <w:rPr>
                <w:rFonts w:cs="Tahoma"/>
                <w:sz w:val="16"/>
                <w:szCs w:val="16"/>
                <w:lang w:val="en-GB"/>
              </w:rPr>
              <w:t>numeric(15,2)</w:t>
            </w:r>
          </w:p>
        </w:tc>
        <w:tc>
          <w:tcPr>
            <w:tcW w:w="1104" w:type="pct"/>
          </w:tcPr>
          <w:p w:rsidR="00C75603" w:rsidRPr="00C75603" w:rsidRDefault="00C75603" w:rsidP="00315823">
            <w:pPr>
              <w:adjustRightInd w:val="0"/>
              <w:rPr>
                <w:rFonts w:cs="Tahoma"/>
                <w:sz w:val="16"/>
                <w:szCs w:val="16"/>
                <w:lang w:val="en-GB"/>
              </w:rPr>
            </w:pPr>
          </w:p>
        </w:tc>
      </w:tr>
      <w:tr w:rsidR="00C75603" w:rsidRPr="00C75603" w:rsidTr="00315823">
        <w:tc>
          <w:tcPr>
            <w:tcW w:w="530" w:type="pct"/>
          </w:tcPr>
          <w:p w:rsidR="00C75603" w:rsidRPr="00C75603" w:rsidRDefault="00C75603" w:rsidP="00315823">
            <w:pPr>
              <w:adjustRightInd w:val="0"/>
              <w:rPr>
                <w:rFonts w:cs="Tahoma"/>
                <w:sz w:val="16"/>
                <w:szCs w:val="16"/>
                <w:lang w:val="en-GB"/>
              </w:rPr>
            </w:pPr>
            <w:proofErr w:type="spellStart"/>
            <w:r w:rsidRPr="00C75603">
              <w:rPr>
                <w:rFonts w:cs="Tahoma"/>
                <w:sz w:val="16"/>
                <w:szCs w:val="16"/>
                <w:lang w:val="en-GB"/>
              </w:rPr>
              <w:t>tip_rest</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Tipo de restricción</w:t>
            </w:r>
          </w:p>
        </w:tc>
        <w:tc>
          <w:tcPr>
            <w:tcW w:w="705"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char</w:t>
            </w:r>
            <w:proofErr w:type="spellEnd"/>
            <w:r w:rsidRPr="00C75603">
              <w:rPr>
                <w:rFonts w:cs="Tahoma"/>
                <w:sz w:val="16"/>
                <w:szCs w:val="16"/>
                <w:lang w:val="es-SV"/>
              </w:rPr>
              <w:t>(2)</w:t>
            </w:r>
          </w:p>
        </w:tc>
        <w:tc>
          <w:tcPr>
            <w:tcW w:w="1104" w:type="pct"/>
          </w:tcPr>
          <w:p w:rsidR="00C75603" w:rsidRPr="00C75603" w:rsidRDefault="00C75603" w:rsidP="00315823">
            <w:pPr>
              <w:adjustRightInd w:val="0"/>
              <w:rPr>
                <w:rFonts w:cs="Tahoma"/>
                <w:sz w:val="16"/>
                <w:szCs w:val="16"/>
                <w:lang w:val="es-SV"/>
              </w:rPr>
            </w:pPr>
            <w:r w:rsidRPr="00C75603">
              <w:rPr>
                <w:rFonts w:cs="Tahoma"/>
                <w:sz w:val="16"/>
                <w:szCs w:val="16"/>
                <w:lang w:val="es-SV"/>
              </w:rPr>
              <w:t>Deberá colocarse “NA” en este campo, puesto que los valores que pudieran tomar se capturan a través del campo de condiciones especiales.</w:t>
            </w:r>
          </w:p>
        </w:tc>
      </w:tr>
      <w:tr w:rsidR="00C75603" w:rsidRPr="00C75603" w:rsidTr="00315823">
        <w:tc>
          <w:tcPr>
            <w:tcW w:w="530"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tran_pen</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Transacciones pendientes de registrar en caso aplique</w:t>
            </w:r>
          </w:p>
        </w:tc>
        <w:tc>
          <w:tcPr>
            <w:tcW w:w="705"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numeric</w:t>
            </w:r>
            <w:proofErr w:type="spellEnd"/>
            <w:r w:rsidRPr="00C75603">
              <w:rPr>
                <w:rFonts w:cs="Tahoma"/>
                <w:sz w:val="16"/>
                <w:szCs w:val="16"/>
                <w:lang w:val="es-SV"/>
              </w:rPr>
              <w:t>(15,2)</w:t>
            </w:r>
          </w:p>
        </w:tc>
        <w:tc>
          <w:tcPr>
            <w:tcW w:w="1104" w:type="pct"/>
          </w:tcPr>
          <w:p w:rsidR="00C75603" w:rsidRPr="00C75603" w:rsidRDefault="00C75603" w:rsidP="00315823">
            <w:pPr>
              <w:adjustRightInd w:val="0"/>
              <w:rPr>
                <w:rFonts w:cs="Tahoma"/>
                <w:sz w:val="16"/>
                <w:szCs w:val="16"/>
                <w:lang w:val="es-SV"/>
              </w:rPr>
            </w:pPr>
          </w:p>
        </w:tc>
      </w:tr>
      <w:tr w:rsidR="00C75603" w:rsidRPr="00C75603" w:rsidTr="00315823">
        <w:tc>
          <w:tcPr>
            <w:tcW w:w="530"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emis_neg</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Negociabilidad de la emisión</w:t>
            </w:r>
          </w:p>
          <w:p w:rsidR="00C75603" w:rsidRPr="00C75603" w:rsidRDefault="00C75603" w:rsidP="00315823">
            <w:pPr>
              <w:adjustRightInd w:val="0"/>
              <w:jc w:val="both"/>
              <w:rPr>
                <w:rFonts w:cs="Tahoma"/>
                <w:sz w:val="16"/>
                <w:szCs w:val="16"/>
                <w:lang w:val="es-SV"/>
              </w:rPr>
            </w:pPr>
          </w:p>
          <w:p w:rsidR="00C75603" w:rsidRPr="00C75603" w:rsidRDefault="00C75603" w:rsidP="00315823">
            <w:pPr>
              <w:adjustRightInd w:val="0"/>
              <w:jc w:val="both"/>
              <w:rPr>
                <w:rFonts w:cs="Tahoma"/>
                <w:sz w:val="16"/>
                <w:szCs w:val="16"/>
                <w:lang w:val="es-SV"/>
              </w:rPr>
            </w:pPr>
          </w:p>
          <w:p w:rsidR="00C75603" w:rsidRPr="00C75603" w:rsidRDefault="00C75603" w:rsidP="00315823">
            <w:pPr>
              <w:adjustRightInd w:val="0"/>
              <w:jc w:val="both"/>
              <w:rPr>
                <w:rFonts w:cs="Tahoma"/>
                <w:sz w:val="16"/>
                <w:szCs w:val="16"/>
                <w:lang w:val="es-SV"/>
              </w:rPr>
            </w:pPr>
          </w:p>
        </w:tc>
        <w:tc>
          <w:tcPr>
            <w:tcW w:w="705"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char</w:t>
            </w:r>
            <w:proofErr w:type="spellEnd"/>
            <w:r w:rsidRPr="00C75603">
              <w:rPr>
                <w:rFonts w:cs="Tahoma"/>
                <w:sz w:val="16"/>
                <w:szCs w:val="16"/>
                <w:lang w:val="es-SV"/>
              </w:rPr>
              <w:t xml:space="preserve"> (1)</w:t>
            </w:r>
          </w:p>
        </w:tc>
        <w:tc>
          <w:tcPr>
            <w:tcW w:w="1104" w:type="pct"/>
          </w:tcPr>
          <w:p w:rsidR="00C75603" w:rsidRPr="00C75603" w:rsidRDefault="00C75603" w:rsidP="00315823">
            <w:pPr>
              <w:adjustRightInd w:val="0"/>
              <w:rPr>
                <w:rFonts w:cs="Tahoma"/>
                <w:sz w:val="16"/>
                <w:szCs w:val="16"/>
                <w:lang w:val="es-SV"/>
              </w:rPr>
            </w:pPr>
            <w:r w:rsidRPr="00C75603">
              <w:rPr>
                <w:rFonts w:cs="Tahoma"/>
                <w:sz w:val="16"/>
                <w:szCs w:val="16"/>
                <w:lang w:val="es-SV"/>
              </w:rPr>
              <w:t>Los valores que puede tomar son</w:t>
            </w:r>
          </w:p>
          <w:p w:rsidR="00C75603" w:rsidRPr="00C75603" w:rsidRDefault="00C75603" w:rsidP="00315823">
            <w:pPr>
              <w:adjustRightInd w:val="0"/>
              <w:rPr>
                <w:rFonts w:cs="Tahoma"/>
                <w:sz w:val="16"/>
                <w:szCs w:val="16"/>
                <w:lang w:val="es-SV"/>
              </w:rPr>
            </w:pPr>
            <w:r w:rsidRPr="00C75603">
              <w:rPr>
                <w:rFonts w:cs="Tahoma"/>
                <w:sz w:val="16"/>
                <w:szCs w:val="16"/>
                <w:lang w:val="es-SV"/>
              </w:rPr>
              <w:t>1 =Negociable en bolsa</w:t>
            </w:r>
          </w:p>
          <w:p w:rsidR="00C75603" w:rsidRPr="00C75603" w:rsidRDefault="00C75603" w:rsidP="00315823">
            <w:pPr>
              <w:adjustRightInd w:val="0"/>
              <w:rPr>
                <w:rFonts w:cs="Tahoma"/>
                <w:sz w:val="16"/>
                <w:szCs w:val="16"/>
                <w:lang w:val="es-SV"/>
              </w:rPr>
            </w:pPr>
            <w:r w:rsidRPr="00C75603">
              <w:rPr>
                <w:rFonts w:cs="Tahoma"/>
                <w:sz w:val="16"/>
                <w:szCs w:val="16"/>
                <w:lang w:val="es-SV"/>
              </w:rPr>
              <w:t>2 = Negociable fuera de bolsa</w:t>
            </w:r>
          </w:p>
          <w:p w:rsidR="00C75603" w:rsidRPr="00C75603" w:rsidRDefault="00C75603" w:rsidP="00315823">
            <w:pPr>
              <w:adjustRightInd w:val="0"/>
              <w:rPr>
                <w:rFonts w:cs="Tahoma"/>
                <w:sz w:val="16"/>
                <w:szCs w:val="16"/>
                <w:lang w:val="es-SV"/>
              </w:rPr>
            </w:pPr>
            <w:r w:rsidRPr="00C75603">
              <w:rPr>
                <w:rFonts w:cs="Tahoma"/>
                <w:sz w:val="16"/>
                <w:szCs w:val="16"/>
                <w:lang w:val="es-SV"/>
              </w:rPr>
              <w:lastRenderedPageBreak/>
              <w:t>3= No negociable</w:t>
            </w:r>
          </w:p>
        </w:tc>
      </w:tr>
      <w:tr w:rsidR="00C75603" w:rsidRPr="00C75603" w:rsidTr="00315823">
        <w:tc>
          <w:tcPr>
            <w:tcW w:w="530" w:type="pct"/>
          </w:tcPr>
          <w:p w:rsidR="00C75603" w:rsidRPr="00C75603" w:rsidRDefault="00C75603" w:rsidP="00315823">
            <w:pPr>
              <w:adjustRightInd w:val="0"/>
              <w:rPr>
                <w:rFonts w:cs="Tahoma"/>
                <w:sz w:val="16"/>
                <w:szCs w:val="16"/>
                <w:lang w:val="es-SV"/>
              </w:rPr>
            </w:pPr>
            <w:r w:rsidRPr="00C75603">
              <w:rPr>
                <w:rFonts w:cs="Tahoma"/>
                <w:sz w:val="16"/>
                <w:szCs w:val="16"/>
                <w:lang w:val="es-SV"/>
              </w:rPr>
              <w:lastRenderedPageBreak/>
              <w:t>moneda</w:t>
            </w:r>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 xml:space="preserve">Tipo de moneda en la que fue </w:t>
            </w:r>
            <w:proofErr w:type="spellStart"/>
            <w:r w:rsidRPr="00C75603">
              <w:rPr>
                <w:rFonts w:cs="Tahoma"/>
                <w:sz w:val="16"/>
                <w:szCs w:val="16"/>
                <w:lang w:val="es-SV"/>
              </w:rPr>
              <w:t>aperturado</w:t>
            </w:r>
            <w:proofErr w:type="spellEnd"/>
            <w:r w:rsidRPr="00C75603">
              <w:rPr>
                <w:rFonts w:cs="Tahoma"/>
                <w:sz w:val="16"/>
                <w:szCs w:val="16"/>
                <w:lang w:val="es-SV"/>
              </w:rPr>
              <w:t xml:space="preserve"> el depósito</w:t>
            </w:r>
          </w:p>
        </w:tc>
        <w:tc>
          <w:tcPr>
            <w:tcW w:w="705" w:type="pct"/>
          </w:tcPr>
          <w:p w:rsidR="00C75603" w:rsidRPr="00C75603" w:rsidRDefault="00C75603" w:rsidP="00315823">
            <w:pPr>
              <w:adjustRightInd w:val="0"/>
              <w:rPr>
                <w:rFonts w:cs="Tahoma"/>
                <w:sz w:val="16"/>
                <w:szCs w:val="16"/>
                <w:lang w:val="es-SV"/>
              </w:rPr>
            </w:pPr>
            <w:r w:rsidRPr="00C75603">
              <w:rPr>
                <w:rFonts w:cs="Tahoma"/>
                <w:sz w:val="16"/>
                <w:szCs w:val="16"/>
                <w:lang w:val="es-SV"/>
              </w:rPr>
              <w:t xml:space="preserve"> </w:t>
            </w:r>
            <w:proofErr w:type="spellStart"/>
            <w:r w:rsidRPr="00C75603">
              <w:rPr>
                <w:rFonts w:cs="Tahoma"/>
                <w:sz w:val="16"/>
                <w:szCs w:val="16"/>
                <w:lang w:val="es-SV"/>
              </w:rPr>
              <w:t>char</w:t>
            </w:r>
            <w:proofErr w:type="spellEnd"/>
            <w:r w:rsidRPr="00C75603">
              <w:rPr>
                <w:rFonts w:cs="Tahoma"/>
                <w:sz w:val="16"/>
                <w:szCs w:val="16"/>
                <w:lang w:val="es-SV"/>
              </w:rPr>
              <w:t xml:space="preserve"> (3)</w:t>
            </w:r>
          </w:p>
        </w:tc>
        <w:tc>
          <w:tcPr>
            <w:tcW w:w="1104" w:type="pct"/>
          </w:tcPr>
          <w:p w:rsidR="00C75603" w:rsidRPr="00C75603" w:rsidRDefault="00C75603" w:rsidP="00315823">
            <w:pPr>
              <w:adjustRightInd w:val="0"/>
              <w:rPr>
                <w:rFonts w:cs="Tahoma"/>
                <w:sz w:val="16"/>
                <w:szCs w:val="16"/>
                <w:lang w:val="es-SV"/>
              </w:rPr>
            </w:pPr>
            <w:r w:rsidRPr="00C75603">
              <w:rPr>
                <w:rFonts w:cs="Tahoma"/>
                <w:sz w:val="16"/>
                <w:szCs w:val="16"/>
                <w:lang w:val="es-SV"/>
              </w:rPr>
              <w:t xml:space="preserve">De acuerdo a Catálogo </w:t>
            </w:r>
          </w:p>
        </w:tc>
      </w:tr>
      <w:tr w:rsidR="00C75603" w:rsidRPr="00C75603" w:rsidTr="00315823">
        <w:tc>
          <w:tcPr>
            <w:tcW w:w="530"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Sald_mex</w:t>
            </w:r>
            <w:proofErr w:type="spellEnd"/>
          </w:p>
          <w:p w:rsidR="00C75603" w:rsidRPr="00C75603" w:rsidRDefault="00C75603" w:rsidP="00315823">
            <w:pPr>
              <w:adjustRightInd w:val="0"/>
              <w:rPr>
                <w:rFonts w:cs="Tahoma"/>
                <w:sz w:val="16"/>
                <w:szCs w:val="16"/>
                <w:lang w:val="es-SV"/>
              </w:rPr>
            </w:pPr>
          </w:p>
          <w:p w:rsidR="00C75603" w:rsidRPr="00C75603" w:rsidRDefault="00C75603" w:rsidP="00315823">
            <w:pPr>
              <w:adjustRightInd w:val="0"/>
              <w:rPr>
                <w:rFonts w:cs="Tahoma"/>
                <w:sz w:val="16"/>
                <w:szCs w:val="16"/>
                <w:lang w:val="es-SV"/>
              </w:rPr>
            </w:pPr>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Saldo del depósito en la moneda original de apertura</w:t>
            </w:r>
          </w:p>
        </w:tc>
        <w:tc>
          <w:tcPr>
            <w:tcW w:w="705"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numeric</w:t>
            </w:r>
            <w:proofErr w:type="spellEnd"/>
            <w:r w:rsidRPr="00C75603">
              <w:rPr>
                <w:rFonts w:cs="Tahoma"/>
                <w:sz w:val="16"/>
                <w:szCs w:val="16"/>
                <w:lang w:val="es-SV"/>
              </w:rPr>
              <w:t>(15,2)</w:t>
            </w:r>
          </w:p>
        </w:tc>
        <w:tc>
          <w:tcPr>
            <w:tcW w:w="1104" w:type="pct"/>
          </w:tcPr>
          <w:p w:rsidR="00C75603" w:rsidRPr="00C75603" w:rsidRDefault="00C75603" w:rsidP="00315823">
            <w:pPr>
              <w:adjustRightInd w:val="0"/>
              <w:rPr>
                <w:rFonts w:cs="Tahoma"/>
                <w:sz w:val="16"/>
                <w:szCs w:val="16"/>
                <w:lang w:val="es-SV"/>
              </w:rPr>
            </w:pPr>
          </w:p>
        </w:tc>
      </w:tr>
      <w:tr w:rsidR="00C75603" w:rsidRPr="00C75603" w:rsidTr="00315823">
        <w:tc>
          <w:tcPr>
            <w:tcW w:w="530"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fec_ul_tr</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Fecha de la última transacción  efectuada, para los depósitos a plazo será el vencimiento del depósito</w:t>
            </w:r>
          </w:p>
        </w:tc>
        <w:tc>
          <w:tcPr>
            <w:tcW w:w="705" w:type="pct"/>
          </w:tcPr>
          <w:p w:rsidR="00C75603" w:rsidRPr="00C75603" w:rsidRDefault="00C75603" w:rsidP="00315823">
            <w:pPr>
              <w:adjustRightInd w:val="0"/>
              <w:rPr>
                <w:rFonts w:cs="Tahoma"/>
                <w:sz w:val="16"/>
                <w:szCs w:val="16"/>
                <w:lang w:val="es-SV"/>
              </w:rPr>
            </w:pPr>
            <w:r w:rsidRPr="00C75603">
              <w:rPr>
                <w:rFonts w:cs="Tahoma"/>
                <w:sz w:val="16"/>
                <w:szCs w:val="16"/>
                <w:lang w:val="es-SV"/>
              </w:rPr>
              <w:t>date</w:t>
            </w:r>
          </w:p>
          <w:p w:rsidR="00C75603" w:rsidRPr="00C75603" w:rsidRDefault="00C75603" w:rsidP="00315823">
            <w:pPr>
              <w:adjustRightInd w:val="0"/>
              <w:rPr>
                <w:rFonts w:cs="Tahoma"/>
                <w:sz w:val="16"/>
                <w:szCs w:val="16"/>
                <w:lang w:val="es-SV"/>
              </w:rPr>
            </w:pPr>
          </w:p>
        </w:tc>
        <w:tc>
          <w:tcPr>
            <w:tcW w:w="1104" w:type="pct"/>
          </w:tcPr>
          <w:p w:rsidR="00C75603" w:rsidRPr="00C75603" w:rsidRDefault="00C75603" w:rsidP="00315823">
            <w:pPr>
              <w:adjustRightInd w:val="0"/>
              <w:rPr>
                <w:rFonts w:cs="Tahoma"/>
                <w:sz w:val="16"/>
                <w:szCs w:val="16"/>
                <w:lang w:val="es-SV"/>
              </w:rPr>
            </w:pPr>
          </w:p>
        </w:tc>
      </w:tr>
      <w:tr w:rsidR="00C75603" w:rsidRPr="00C75603" w:rsidTr="00315823">
        <w:tc>
          <w:tcPr>
            <w:tcW w:w="530"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sald_cap</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Saldo de capital, deberá estar sin máscara únicamente con el punto decimal, de la siguiente forma  "999999999999.99" Deberá ser mayor a cero, deberá estar en dólares.</w:t>
            </w:r>
          </w:p>
        </w:tc>
        <w:tc>
          <w:tcPr>
            <w:tcW w:w="705"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numeric</w:t>
            </w:r>
            <w:proofErr w:type="spellEnd"/>
            <w:r w:rsidRPr="00C75603">
              <w:rPr>
                <w:rFonts w:cs="Tahoma"/>
                <w:sz w:val="16"/>
                <w:szCs w:val="16"/>
                <w:lang w:val="es-SV"/>
              </w:rPr>
              <w:t>(15,2)</w:t>
            </w:r>
          </w:p>
        </w:tc>
        <w:tc>
          <w:tcPr>
            <w:tcW w:w="1104" w:type="pct"/>
          </w:tcPr>
          <w:p w:rsidR="00C75603" w:rsidRPr="00C75603" w:rsidRDefault="00C75603" w:rsidP="00315823">
            <w:pPr>
              <w:adjustRightInd w:val="0"/>
              <w:rPr>
                <w:rFonts w:cs="Tahoma"/>
                <w:sz w:val="16"/>
                <w:szCs w:val="16"/>
                <w:lang w:val="es-SV"/>
              </w:rPr>
            </w:pPr>
          </w:p>
        </w:tc>
      </w:tr>
      <w:tr w:rsidR="00C75603" w:rsidRPr="00C75603" w:rsidTr="00315823">
        <w:tc>
          <w:tcPr>
            <w:tcW w:w="530"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sald_int</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Saldo de intereses, deberá estar sin máscara únicamente con el punto decimal, de la siguiente forma  "999999999999.99". Deberá estar en dólares</w:t>
            </w:r>
          </w:p>
        </w:tc>
        <w:tc>
          <w:tcPr>
            <w:tcW w:w="705"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numeric</w:t>
            </w:r>
            <w:proofErr w:type="spellEnd"/>
            <w:r w:rsidRPr="00C75603">
              <w:rPr>
                <w:rFonts w:cs="Tahoma"/>
                <w:sz w:val="16"/>
                <w:szCs w:val="16"/>
                <w:lang w:val="es-SV"/>
              </w:rPr>
              <w:t>(15,2)</w:t>
            </w:r>
          </w:p>
        </w:tc>
        <w:tc>
          <w:tcPr>
            <w:tcW w:w="1104" w:type="pct"/>
          </w:tcPr>
          <w:p w:rsidR="00C75603" w:rsidRPr="00C75603" w:rsidRDefault="00C75603" w:rsidP="00315823">
            <w:pPr>
              <w:adjustRightInd w:val="0"/>
              <w:rPr>
                <w:rFonts w:cs="Tahoma"/>
                <w:sz w:val="16"/>
                <w:szCs w:val="16"/>
                <w:lang w:val="es-SV"/>
              </w:rPr>
            </w:pPr>
          </w:p>
        </w:tc>
      </w:tr>
      <w:tr w:rsidR="00C75603" w:rsidRPr="00C75603" w:rsidTr="00315823">
        <w:tc>
          <w:tcPr>
            <w:tcW w:w="530"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mora_sgi</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Para todos los casos,  la mora por sobregiro, deberá estar reportada entre los activos de riesgos</w:t>
            </w:r>
          </w:p>
          <w:p w:rsidR="00C75603" w:rsidRPr="00C75603" w:rsidRDefault="00C75603" w:rsidP="00315823">
            <w:pPr>
              <w:adjustRightInd w:val="0"/>
              <w:jc w:val="both"/>
              <w:rPr>
                <w:rFonts w:cs="Tahoma"/>
                <w:sz w:val="16"/>
                <w:szCs w:val="16"/>
                <w:lang w:val="es-SV"/>
              </w:rPr>
            </w:pPr>
          </w:p>
          <w:p w:rsidR="00C75603" w:rsidRPr="00C75603" w:rsidRDefault="00C75603" w:rsidP="00315823">
            <w:pPr>
              <w:adjustRightInd w:val="0"/>
              <w:jc w:val="both"/>
              <w:rPr>
                <w:rFonts w:cs="Tahoma"/>
                <w:sz w:val="16"/>
                <w:szCs w:val="16"/>
                <w:lang w:val="es-SV"/>
              </w:rPr>
            </w:pPr>
          </w:p>
        </w:tc>
        <w:tc>
          <w:tcPr>
            <w:tcW w:w="705"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numeric</w:t>
            </w:r>
            <w:proofErr w:type="spellEnd"/>
            <w:r w:rsidRPr="00C75603">
              <w:rPr>
                <w:rFonts w:cs="Tahoma"/>
                <w:sz w:val="16"/>
                <w:szCs w:val="16"/>
                <w:lang w:val="es-SV"/>
              </w:rPr>
              <w:t>(12,2)</w:t>
            </w:r>
          </w:p>
        </w:tc>
        <w:tc>
          <w:tcPr>
            <w:tcW w:w="1104" w:type="pct"/>
          </w:tcPr>
          <w:p w:rsidR="00C75603" w:rsidRPr="00C75603" w:rsidRDefault="00C75603" w:rsidP="00315823">
            <w:pPr>
              <w:adjustRightInd w:val="0"/>
              <w:rPr>
                <w:rFonts w:cs="Tahoma"/>
                <w:sz w:val="16"/>
                <w:szCs w:val="16"/>
                <w:lang w:val="es-SV"/>
              </w:rPr>
            </w:pPr>
            <w:r w:rsidRPr="00C75603">
              <w:rPr>
                <w:rFonts w:cs="Tahoma"/>
                <w:sz w:val="16"/>
                <w:szCs w:val="16"/>
                <w:lang w:val="es-SV"/>
              </w:rPr>
              <w:t xml:space="preserve"> Para todos los registros deberá ser cero</w:t>
            </w:r>
          </w:p>
        </w:tc>
      </w:tr>
      <w:tr w:rsidR="00C75603" w:rsidRPr="00C75603" w:rsidTr="00315823">
        <w:tc>
          <w:tcPr>
            <w:tcW w:w="530"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saldo_tot</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Saldo total del depósito, deberá estar sin máscara únicamente con el punto decimal, de la siguiente forma  "999999999999.99". Deberá contener la suma de saldo capital más intereses y deberá estar en dólares</w:t>
            </w:r>
          </w:p>
        </w:tc>
        <w:tc>
          <w:tcPr>
            <w:tcW w:w="705"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numeric</w:t>
            </w:r>
            <w:proofErr w:type="spellEnd"/>
            <w:r w:rsidRPr="00C75603">
              <w:rPr>
                <w:rFonts w:cs="Tahoma"/>
                <w:sz w:val="16"/>
                <w:szCs w:val="16"/>
                <w:lang w:val="es-SV"/>
              </w:rPr>
              <w:t>(15,2)</w:t>
            </w:r>
          </w:p>
        </w:tc>
        <w:tc>
          <w:tcPr>
            <w:tcW w:w="1104" w:type="pct"/>
          </w:tcPr>
          <w:p w:rsidR="00C75603" w:rsidRPr="00C75603" w:rsidRDefault="00C75603" w:rsidP="00315823">
            <w:pPr>
              <w:adjustRightInd w:val="0"/>
              <w:rPr>
                <w:rFonts w:cs="Tahoma"/>
                <w:sz w:val="16"/>
                <w:szCs w:val="16"/>
                <w:lang w:val="es-SV"/>
              </w:rPr>
            </w:pPr>
            <w:r w:rsidRPr="00C75603">
              <w:rPr>
                <w:rFonts w:cs="Tahoma"/>
                <w:sz w:val="16"/>
                <w:szCs w:val="16"/>
                <w:lang w:val="es-SV"/>
              </w:rPr>
              <w:t xml:space="preserve"> </w:t>
            </w:r>
          </w:p>
        </w:tc>
      </w:tr>
      <w:tr w:rsidR="00C75603" w:rsidRPr="00C75603" w:rsidTr="00315823">
        <w:tc>
          <w:tcPr>
            <w:tcW w:w="530"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tip_o_elec</w:t>
            </w:r>
            <w:proofErr w:type="spellEnd"/>
            <w:r w:rsidRPr="00C75603">
              <w:rPr>
                <w:rFonts w:cs="Tahoma"/>
                <w:sz w:val="16"/>
                <w:szCs w:val="16"/>
                <w:lang w:val="es-SV"/>
              </w:rPr>
              <w:t>.</w:t>
            </w:r>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Tipo de operaciones electrónicas que permite la entidad</w:t>
            </w:r>
          </w:p>
        </w:tc>
        <w:tc>
          <w:tcPr>
            <w:tcW w:w="705"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char</w:t>
            </w:r>
            <w:proofErr w:type="spellEnd"/>
            <w:r w:rsidRPr="00C75603">
              <w:rPr>
                <w:rFonts w:cs="Tahoma"/>
                <w:sz w:val="16"/>
                <w:szCs w:val="16"/>
                <w:lang w:val="es-SV"/>
              </w:rPr>
              <w:t>(1)</w:t>
            </w:r>
          </w:p>
        </w:tc>
        <w:tc>
          <w:tcPr>
            <w:tcW w:w="1104" w:type="pct"/>
          </w:tcPr>
          <w:p w:rsidR="00C75603" w:rsidRPr="00C75603" w:rsidRDefault="00C75603" w:rsidP="00315823">
            <w:pPr>
              <w:pStyle w:val="Textoindependiente"/>
              <w:keepNext/>
              <w:widowControl w:val="0"/>
              <w:rPr>
                <w:rFonts w:cs="Tahoma"/>
                <w:sz w:val="16"/>
                <w:szCs w:val="16"/>
              </w:rPr>
            </w:pPr>
            <w:r w:rsidRPr="00C75603">
              <w:rPr>
                <w:rFonts w:cs="Tahoma"/>
                <w:sz w:val="16"/>
                <w:szCs w:val="16"/>
              </w:rPr>
              <w:t>1 = Ninguna (default)</w:t>
            </w:r>
          </w:p>
          <w:p w:rsidR="00C75603" w:rsidRPr="00C75603" w:rsidRDefault="00C75603" w:rsidP="00315823">
            <w:pPr>
              <w:keepNext/>
              <w:adjustRightInd w:val="0"/>
              <w:rPr>
                <w:rFonts w:cs="Tahoma"/>
                <w:sz w:val="16"/>
                <w:szCs w:val="16"/>
                <w:lang w:val="es-SV"/>
              </w:rPr>
            </w:pPr>
            <w:r w:rsidRPr="00C75603">
              <w:rPr>
                <w:rFonts w:cs="Tahoma"/>
                <w:sz w:val="16"/>
                <w:szCs w:val="16"/>
                <w:lang w:val="es-SV"/>
              </w:rPr>
              <w:t>2 = Internet</w:t>
            </w:r>
          </w:p>
          <w:p w:rsidR="00C75603" w:rsidRPr="00C75603" w:rsidRDefault="00C75603" w:rsidP="00315823">
            <w:pPr>
              <w:keepNext/>
              <w:adjustRightInd w:val="0"/>
              <w:rPr>
                <w:rFonts w:cs="Tahoma"/>
                <w:sz w:val="16"/>
                <w:szCs w:val="16"/>
                <w:lang w:val="es-SV"/>
              </w:rPr>
            </w:pPr>
            <w:r w:rsidRPr="00C75603">
              <w:rPr>
                <w:rFonts w:cs="Tahoma"/>
                <w:sz w:val="16"/>
                <w:szCs w:val="16"/>
                <w:lang w:val="es-SV"/>
              </w:rPr>
              <w:t>3 = Extranet</w:t>
            </w:r>
          </w:p>
          <w:p w:rsidR="00C75603" w:rsidRPr="00C75603" w:rsidRDefault="00C75603" w:rsidP="00315823">
            <w:pPr>
              <w:keepNext/>
              <w:adjustRightInd w:val="0"/>
              <w:rPr>
                <w:rFonts w:cs="Tahoma"/>
                <w:sz w:val="16"/>
                <w:szCs w:val="16"/>
                <w:lang w:val="es-SV"/>
              </w:rPr>
            </w:pPr>
            <w:r w:rsidRPr="00C75603">
              <w:rPr>
                <w:rFonts w:cs="Tahoma"/>
                <w:sz w:val="16"/>
                <w:szCs w:val="16"/>
                <w:lang w:val="es-SV"/>
              </w:rPr>
              <w:t>4 = ATM</w:t>
            </w:r>
          </w:p>
          <w:p w:rsidR="00C75603" w:rsidRPr="00C75603" w:rsidRDefault="00C75603" w:rsidP="00315823">
            <w:pPr>
              <w:adjustRightInd w:val="0"/>
              <w:rPr>
                <w:rFonts w:cs="Tahoma"/>
                <w:sz w:val="16"/>
                <w:szCs w:val="16"/>
                <w:lang w:val="es-SV"/>
              </w:rPr>
            </w:pPr>
            <w:r w:rsidRPr="00C75603">
              <w:rPr>
                <w:rFonts w:cs="Tahoma"/>
                <w:sz w:val="16"/>
                <w:szCs w:val="16"/>
                <w:lang w:val="es-SV"/>
              </w:rPr>
              <w:t>5 = Kioscos</w:t>
            </w:r>
          </w:p>
          <w:p w:rsidR="00C75603" w:rsidRPr="00C75603" w:rsidRDefault="00C75603" w:rsidP="00315823">
            <w:pPr>
              <w:adjustRightInd w:val="0"/>
              <w:rPr>
                <w:rFonts w:cs="Tahoma"/>
                <w:sz w:val="16"/>
                <w:szCs w:val="16"/>
                <w:lang w:val="es-SV"/>
              </w:rPr>
            </w:pPr>
            <w:r w:rsidRPr="00C75603">
              <w:rPr>
                <w:rFonts w:cs="Tahoma"/>
                <w:sz w:val="16"/>
                <w:szCs w:val="16"/>
                <w:lang w:val="es-SV"/>
              </w:rPr>
              <w:t>6=Tele banca</w:t>
            </w:r>
          </w:p>
          <w:p w:rsidR="00C75603" w:rsidRPr="00C75603" w:rsidRDefault="00C75603" w:rsidP="00315823">
            <w:pPr>
              <w:adjustRightInd w:val="0"/>
              <w:rPr>
                <w:rFonts w:cs="Tahoma"/>
                <w:sz w:val="16"/>
                <w:szCs w:val="16"/>
                <w:lang w:val="es-SV"/>
              </w:rPr>
            </w:pPr>
            <w:r w:rsidRPr="00C75603">
              <w:rPr>
                <w:rFonts w:cs="Tahoma"/>
                <w:sz w:val="16"/>
                <w:szCs w:val="16"/>
                <w:lang w:val="es-SV"/>
              </w:rPr>
              <w:t>7=</w:t>
            </w:r>
            <w:proofErr w:type="spellStart"/>
            <w:r w:rsidRPr="00C75603">
              <w:rPr>
                <w:rFonts w:cs="Tahoma"/>
                <w:sz w:val="16"/>
                <w:szCs w:val="16"/>
                <w:lang w:val="es-SV"/>
              </w:rPr>
              <w:t>Movi</w:t>
            </w:r>
            <w:proofErr w:type="spellEnd"/>
            <w:r w:rsidRPr="00C75603">
              <w:rPr>
                <w:rFonts w:cs="Tahoma"/>
                <w:sz w:val="16"/>
                <w:szCs w:val="16"/>
                <w:lang w:val="es-SV"/>
              </w:rPr>
              <w:t xml:space="preserve"> banca</w:t>
            </w:r>
          </w:p>
          <w:p w:rsidR="00C75603" w:rsidRPr="00C75603" w:rsidRDefault="00C75603" w:rsidP="00315823">
            <w:pPr>
              <w:adjustRightInd w:val="0"/>
              <w:rPr>
                <w:rFonts w:cs="Tahoma"/>
                <w:sz w:val="16"/>
                <w:szCs w:val="16"/>
                <w:lang w:val="es-SV"/>
              </w:rPr>
            </w:pPr>
            <w:r w:rsidRPr="00C75603">
              <w:rPr>
                <w:rFonts w:cs="Tahoma"/>
                <w:sz w:val="16"/>
                <w:szCs w:val="16"/>
                <w:lang w:val="es-SV"/>
              </w:rPr>
              <w:t>8=Varios</w:t>
            </w:r>
          </w:p>
        </w:tc>
      </w:tr>
      <w:tr w:rsidR="00C75603" w:rsidRPr="00C75603" w:rsidTr="00315823">
        <w:tc>
          <w:tcPr>
            <w:tcW w:w="530"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med_o_el</w:t>
            </w:r>
            <w:proofErr w:type="spellEnd"/>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Medio para realizar operaciones electrónicas</w:t>
            </w:r>
          </w:p>
        </w:tc>
        <w:tc>
          <w:tcPr>
            <w:tcW w:w="705"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char</w:t>
            </w:r>
            <w:proofErr w:type="spellEnd"/>
            <w:r w:rsidRPr="00C75603">
              <w:rPr>
                <w:rFonts w:cs="Tahoma"/>
                <w:sz w:val="16"/>
                <w:szCs w:val="16"/>
                <w:lang w:val="es-SV"/>
              </w:rPr>
              <w:t>(3)</w:t>
            </w:r>
          </w:p>
        </w:tc>
        <w:tc>
          <w:tcPr>
            <w:tcW w:w="1104" w:type="pct"/>
          </w:tcPr>
          <w:p w:rsidR="00C75603" w:rsidRPr="00C75603" w:rsidRDefault="00C75603" w:rsidP="00315823">
            <w:pPr>
              <w:adjustRightInd w:val="0"/>
              <w:rPr>
                <w:rFonts w:cs="Tahoma"/>
                <w:sz w:val="16"/>
                <w:szCs w:val="16"/>
                <w:lang w:val="es-SV"/>
              </w:rPr>
            </w:pPr>
            <w:r w:rsidRPr="00C75603">
              <w:rPr>
                <w:rFonts w:cs="Tahoma"/>
                <w:sz w:val="16"/>
                <w:szCs w:val="16"/>
                <w:lang w:val="es-SV"/>
              </w:rPr>
              <w:t>Para todos los campos deberá colocarse “NA”, los valores de este campo se incluyeron en el campo tipo de operaciones electrónicas.</w:t>
            </w:r>
          </w:p>
        </w:tc>
      </w:tr>
      <w:tr w:rsidR="00C75603" w:rsidRPr="00C75603" w:rsidTr="00315823">
        <w:tc>
          <w:tcPr>
            <w:tcW w:w="530" w:type="pct"/>
          </w:tcPr>
          <w:p w:rsidR="00C75603" w:rsidRPr="00C75603" w:rsidRDefault="00C75603" w:rsidP="00315823">
            <w:pPr>
              <w:adjustRightInd w:val="0"/>
              <w:rPr>
                <w:rFonts w:cs="Tahoma"/>
                <w:sz w:val="16"/>
                <w:szCs w:val="16"/>
                <w:lang w:val="es-SV"/>
              </w:rPr>
            </w:pPr>
            <w:r w:rsidRPr="00C75603">
              <w:rPr>
                <w:rFonts w:cs="Tahoma"/>
                <w:sz w:val="16"/>
                <w:szCs w:val="16"/>
                <w:lang w:val="es-SV"/>
              </w:rPr>
              <w:t>estado</w:t>
            </w:r>
          </w:p>
          <w:p w:rsidR="00C75603" w:rsidRPr="00C75603" w:rsidRDefault="00C75603" w:rsidP="00315823">
            <w:pPr>
              <w:adjustRightInd w:val="0"/>
              <w:rPr>
                <w:rFonts w:cs="Tahoma"/>
                <w:sz w:val="16"/>
                <w:szCs w:val="16"/>
                <w:lang w:val="es-SV"/>
              </w:rPr>
            </w:pPr>
          </w:p>
        </w:tc>
        <w:tc>
          <w:tcPr>
            <w:tcW w:w="2661" w:type="pct"/>
          </w:tcPr>
          <w:p w:rsidR="00C75603" w:rsidRPr="00C75603" w:rsidRDefault="00C75603" w:rsidP="00315823">
            <w:pPr>
              <w:adjustRightInd w:val="0"/>
              <w:jc w:val="both"/>
              <w:rPr>
                <w:rFonts w:cs="Tahoma"/>
                <w:sz w:val="16"/>
                <w:szCs w:val="16"/>
                <w:lang w:val="es-SV"/>
              </w:rPr>
            </w:pPr>
            <w:r w:rsidRPr="00C75603">
              <w:rPr>
                <w:rFonts w:cs="Tahoma"/>
                <w:sz w:val="16"/>
                <w:szCs w:val="16"/>
                <w:lang w:val="es-SV"/>
              </w:rPr>
              <w:t>Estado del depósito,  representa el estado en que se encuentra el depósito.  Los estados a los que deberá homologarse son los que aparecen en la columna Requerido de esta tabla.</w:t>
            </w:r>
          </w:p>
        </w:tc>
        <w:tc>
          <w:tcPr>
            <w:tcW w:w="705" w:type="pct"/>
          </w:tcPr>
          <w:p w:rsidR="00C75603" w:rsidRPr="00C75603" w:rsidRDefault="00C75603" w:rsidP="00315823">
            <w:pPr>
              <w:adjustRightInd w:val="0"/>
              <w:rPr>
                <w:rFonts w:cs="Tahoma"/>
                <w:sz w:val="16"/>
                <w:szCs w:val="16"/>
                <w:lang w:val="es-SV"/>
              </w:rPr>
            </w:pPr>
            <w:proofErr w:type="spellStart"/>
            <w:r w:rsidRPr="00C75603">
              <w:rPr>
                <w:rFonts w:cs="Tahoma"/>
                <w:sz w:val="16"/>
                <w:szCs w:val="16"/>
                <w:lang w:val="es-SV"/>
              </w:rPr>
              <w:t>char</w:t>
            </w:r>
            <w:proofErr w:type="spellEnd"/>
            <w:r w:rsidRPr="00C75603">
              <w:rPr>
                <w:rFonts w:cs="Tahoma"/>
                <w:sz w:val="16"/>
                <w:szCs w:val="16"/>
                <w:lang w:val="es-SV"/>
              </w:rPr>
              <w:t>(1)</w:t>
            </w:r>
          </w:p>
        </w:tc>
        <w:tc>
          <w:tcPr>
            <w:tcW w:w="1104" w:type="pct"/>
          </w:tcPr>
          <w:p w:rsidR="00C75603" w:rsidRPr="00C75603" w:rsidRDefault="00C75603" w:rsidP="00315823">
            <w:pPr>
              <w:adjustRightInd w:val="0"/>
              <w:rPr>
                <w:rFonts w:cs="Tahoma"/>
                <w:sz w:val="16"/>
                <w:szCs w:val="16"/>
                <w:lang w:val="es-SV"/>
              </w:rPr>
            </w:pPr>
            <w:r w:rsidRPr="00C75603">
              <w:rPr>
                <w:rFonts w:cs="Tahoma"/>
                <w:sz w:val="16"/>
                <w:szCs w:val="16"/>
                <w:lang w:val="es-SV"/>
              </w:rPr>
              <w:t xml:space="preserve"> 1 = Activa (default)</w:t>
            </w:r>
          </w:p>
          <w:p w:rsidR="00C75603" w:rsidRPr="00C75603" w:rsidRDefault="00C75603" w:rsidP="00315823">
            <w:pPr>
              <w:adjustRightInd w:val="0"/>
              <w:rPr>
                <w:rFonts w:cs="Tahoma"/>
                <w:sz w:val="16"/>
                <w:szCs w:val="16"/>
                <w:lang w:val="es-SV"/>
              </w:rPr>
            </w:pPr>
            <w:r w:rsidRPr="00C75603">
              <w:rPr>
                <w:rFonts w:cs="Tahoma"/>
                <w:sz w:val="16"/>
                <w:szCs w:val="16"/>
                <w:lang w:val="es-SV"/>
              </w:rPr>
              <w:t>2 = Inactiva</w:t>
            </w:r>
          </w:p>
          <w:p w:rsidR="00C75603" w:rsidRPr="00C75603" w:rsidRDefault="00C75603" w:rsidP="00315823">
            <w:pPr>
              <w:adjustRightInd w:val="0"/>
              <w:rPr>
                <w:rFonts w:cs="Tahoma"/>
                <w:sz w:val="16"/>
                <w:szCs w:val="16"/>
                <w:lang w:val="es-SV"/>
              </w:rPr>
            </w:pPr>
            <w:r w:rsidRPr="00C75603">
              <w:rPr>
                <w:rFonts w:cs="Tahoma"/>
                <w:sz w:val="16"/>
                <w:szCs w:val="16"/>
                <w:lang w:val="es-SV"/>
              </w:rPr>
              <w:t>3 = Cancelada</w:t>
            </w:r>
          </w:p>
          <w:p w:rsidR="00C75603" w:rsidRPr="00C75603" w:rsidRDefault="00C75603" w:rsidP="00315823">
            <w:pPr>
              <w:adjustRightInd w:val="0"/>
              <w:rPr>
                <w:rFonts w:cs="Tahoma"/>
                <w:sz w:val="16"/>
                <w:szCs w:val="16"/>
                <w:lang w:val="es-SV"/>
              </w:rPr>
            </w:pPr>
            <w:r w:rsidRPr="00C75603">
              <w:rPr>
                <w:rFonts w:cs="Tahoma"/>
                <w:sz w:val="16"/>
                <w:szCs w:val="16"/>
                <w:lang w:val="es-SV"/>
              </w:rPr>
              <w:t>4 = Cerrada</w:t>
            </w:r>
          </w:p>
          <w:p w:rsidR="00C75603" w:rsidRPr="00C75603" w:rsidRDefault="00C75603" w:rsidP="00315823">
            <w:pPr>
              <w:adjustRightInd w:val="0"/>
              <w:rPr>
                <w:rFonts w:cs="Tahoma"/>
                <w:sz w:val="16"/>
                <w:szCs w:val="16"/>
                <w:lang w:val="es-SV"/>
              </w:rPr>
            </w:pPr>
            <w:r w:rsidRPr="00C75603">
              <w:rPr>
                <w:rFonts w:cs="Tahoma"/>
                <w:sz w:val="16"/>
                <w:szCs w:val="16"/>
                <w:lang w:val="es-SV"/>
              </w:rPr>
              <w:t>5 = Embargo</w:t>
            </w:r>
          </w:p>
          <w:p w:rsidR="00C75603" w:rsidRPr="00C75603" w:rsidRDefault="00C75603" w:rsidP="00315823">
            <w:pPr>
              <w:adjustRightInd w:val="0"/>
              <w:rPr>
                <w:rFonts w:cs="Tahoma"/>
                <w:sz w:val="16"/>
                <w:szCs w:val="16"/>
                <w:lang w:val="es-SV"/>
              </w:rPr>
            </w:pPr>
            <w:r w:rsidRPr="00C75603">
              <w:rPr>
                <w:rFonts w:cs="Tahoma"/>
                <w:sz w:val="16"/>
                <w:szCs w:val="16"/>
                <w:lang w:val="es-SV"/>
              </w:rPr>
              <w:t>6 = Otros</w:t>
            </w:r>
          </w:p>
        </w:tc>
      </w:tr>
    </w:tbl>
    <w:p w:rsidR="00C75603" w:rsidRDefault="00C75603" w:rsidP="00C75603">
      <w:pPr>
        <w:pStyle w:val="Sinespaciado"/>
        <w:jc w:val="both"/>
        <w:rPr>
          <w:rFonts w:ascii="Times New Roman" w:hAnsi="Times New Roman"/>
          <w:b/>
          <w:u w:val="single"/>
        </w:rPr>
      </w:pPr>
    </w:p>
    <w:p w:rsidR="00C75603" w:rsidRPr="005C44EE" w:rsidRDefault="00C75603" w:rsidP="00C75603">
      <w:pPr>
        <w:pStyle w:val="Sinespaciado"/>
        <w:jc w:val="both"/>
        <w:rPr>
          <w:rFonts w:ascii="Times New Roman" w:hAnsi="Times New Roman"/>
          <w:b/>
          <w:u w:val="single"/>
        </w:rPr>
      </w:pPr>
    </w:p>
    <w:p w:rsidR="00C75603" w:rsidRPr="00C75603" w:rsidRDefault="00C75603" w:rsidP="00C75603">
      <w:pPr>
        <w:pStyle w:val="Sinespaciado"/>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rPr>
      </w:pPr>
      <w:r w:rsidRPr="00C75603">
        <w:rPr>
          <w:rFonts w:ascii="Times New Roman" w:hAnsi="Times New Roman"/>
          <w:b/>
        </w:rPr>
        <w:t>4.-   Archivo de Titulares</w:t>
      </w:r>
    </w:p>
    <w:p w:rsidR="00C75603" w:rsidRPr="005C44EE" w:rsidRDefault="00C75603" w:rsidP="00C75603">
      <w:pPr>
        <w:pStyle w:val="Sinespaciado"/>
        <w:jc w:val="both"/>
        <w:rPr>
          <w:rFonts w:ascii="Times New Roman" w:hAnsi="Times New Roman"/>
          <w:b/>
          <w:u w:val="single"/>
        </w:rPr>
      </w:pPr>
    </w:p>
    <w:p w:rsidR="00C75603" w:rsidRPr="00C75603" w:rsidRDefault="00C75603" w:rsidP="00C75603">
      <w:pPr>
        <w:pStyle w:val="Sinespaciado"/>
        <w:jc w:val="both"/>
        <w:rPr>
          <w:rFonts w:ascii="Times New Roman" w:hAnsi="Times New Roman"/>
        </w:rPr>
      </w:pPr>
      <w:r w:rsidRPr="00C75603">
        <w:rPr>
          <w:rFonts w:ascii="Times New Roman" w:hAnsi="Times New Roman"/>
        </w:rPr>
        <w:t>Archivo que contendrá el detalle de los titulares de cada uno de los productos utilizados por el banco, deberán estar de acuerdo al tipo de titularidad especificada en el depósito. Deberá contener tantos registros como titulares se especifique en cada una de las cuentas registradas en la tabla Depósitos.</w:t>
      </w:r>
    </w:p>
    <w:p w:rsidR="00C75603" w:rsidRPr="00C75603" w:rsidRDefault="00C75603" w:rsidP="00C75603">
      <w:pPr>
        <w:pStyle w:val="Sinespaciado"/>
        <w:jc w:val="both"/>
        <w:rPr>
          <w:rFonts w:ascii="Times New Roman" w:hAnsi="Times New Roman"/>
        </w:rPr>
      </w:pPr>
    </w:p>
    <w:p w:rsidR="00C75603" w:rsidRPr="00C75603" w:rsidRDefault="00C75603" w:rsidP="00C75603">
      <w:pPr>
        <w:pStyle w:val="Sinespaciado"/>
        <w:jc w:val="both"/>
        <w:rPr>
          <w:rFonts w:ascii="Times New Roman" w:hAnsi="Times New Roman"/>
        </w:rPr>
      </w:pPr>
      <w:r w:rsidRPr="00C75603">
        <w:rPr>
          <w:rFonts w:ascii="Times New Roman" w:hAnsi="Times New Roman"/>
        </w:rPr>
        <w:t>Los registros incluidos en esta tabla, deberán existir en la tabla de clientes. Esta tabla se deberá relacionar con la de clientes a través del NIU y con depósitos a través de NIU y número de cuenta.</w:t>
      </w:r>
    </w:p>
    <w:p w:rsidR="00C75603" w:rsidRPr="005C44EE" w:rsidRDefault="00C75603" w:rsidP="00C75603">
      <w:pPr>
        <w:pStyle w:val="Sinespaciado"/>
        <w:jc w:val="both"/>
        <w:rPr>
          <w:rFonts w:ascii="Times New Roman" w:hAnsi="Times New Roman"/>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811"/>
        <w:gridCol w:w="1275"/>
        <w:gridCol w:w="1009"/>
      </w:tblGrid>
      <w:tr w:rsidR="00C75603" w:rsidRPr="00C75603" w:rsidTr="00C75603">
        <w:tc>
          <w:tcPr>
            <w:tcW w:w="5000" w:type="pct"/>
            <w:gridSpan w:val="4"/>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 xml:space="preserve"> DEPÓSITOS</w:t>
            </w:r>
          </w:p>
        </w:tc>
      </w:tr>
      <w:tr w:rsidR="00C75603" w:rsidRPr="00C75603" w:rsidTr="00C75603">
        <w:tc>
          <w:tcPr>
            <w:tcW w:w="530" w:type="pct"/>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Código</w:t>
            </w:r>
          </w:p>
        </w:tc>
        <w:tc>
          <w:tcPr>
            <w:tcW w:w="3209" w:type="pct"/>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Comentario</w:t>
            </w:r>
          </w:p>
        </w:tc>
        <w:tc>
          <w:tcPr>
            <w:tcW w:w="704" w:type="pct"/>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Tipo de dato</w:t>
            </w:r>
          </w:p>
        </w:tc>
        <w:tc>
          <w:tcPr>
            <w:tcW w:w="557" w:type="pct"/>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Requerido</w:t>
            </w:r>
          </w:p>
        </w:tc>
      </w:tr>
      <w:tr w:rsidR="00C75603" w:rsidRPr="00C75603" w:rsidTr="00C75603">
        <w:tc>
          <w:tcPr>
            <w:tcW w:w="530"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cod_inst</w:t>
            </w:r>
            <w:proofErr w:type="spellEnd"/>
          </w:p>
        </w:tc>
        <w:tc>
          <w:tcPr>
            <w:tcW w:w="3209"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Código asignado por la SSF, al banco. Debiendo iniciar con la letra BC, para los bancos, SA para Sociedades de Ahorro y Crédito y NB para bancos cooperativos</w:t>
            </w:r>
          </w:p>
        </w:tc>
        <w:tc>
          <w:tcPr>
            <w:tcW w:w="704"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(4)</w:t>
            </w:r>
          </w:p>
        </w:tc>
        <w:tc>
          <w:tcPr>
            <w:tcW w:w="557"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C75603">
        <w:tc>
          <w:tcPr>
            <w:tcW w:w="530"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niu_banc</w:t>
            </w:r>
            <w:proofErr w:type="spellEnd"/>
          </w:p>
        </w:tc>
        <w:tc>
          <w:tcPr>
            <w:tcW w:w="3209"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Número de identificación Único del cliente, asignado por la entidad a un determinado cliente.</w:t>
            </w:r>
          </w:p>
        </w:tc>
        <w:tc>
          <w:tcPr>
            <w:tcW w:w="704"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(20)</w:t>
            </w:r>
          </w:p>
        </w:tc>
        <w:tc>
          <w:tcPr>
            <w:tcW w:w="557"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C75603">
        <w:tc>
          <w:tcPr>
            <w:tcW w:w="530"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num_cta</w:t>
            </w:r>
            <w:proofErr w:type="spellEnd"/>
          </w:p>
        </w:tc>
        <w:tc>
          <w:tcPr>
            <w:tcW w:w="3209"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Número de cuenta del depósito, este deberá justificarse a la izquierda y sin guiones.</w:t>
            </w:r>
          </w:p>
        </w:tc>
        <w:tc>
          <w:tcPr>
            <w:tcW w:w="704"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(20)</w:t>
            </w:r>
          </w:p>
        </w:tc>
        <w:tc>
          <w:tcPr>
            <w:tcW w:w="557" w:type="pct"/>
          </w:tcPr>
          <w:p w:rsidR="00C75603" w:rsidRPr="00C75603" w:rsidRDefault="00C75603" w:rsidP="00315823">
            <w:pPr>
              <w:pStyle w:val="Sinespaciado"/>
              <w:jc w:val="both"/>
              <w:rPr>
                <w:rFonts w:ascii="Times New Roman" w:hAnsi="Times New Roman"/>
                <w:sz w:val="16"/>
                <w:szCs w:val="16"/>
                <w:lang w:val="es-ES"/>
              </w:rPr>
            </w:pPr>
          </w:p>
        </w:tc>
      </w:tr>
    </w:tbl>
    <w:p w:rsidR="00C75603" w:rsidRPr="005C44EE" w:rsidRDefault="00C75603" w:rsidP="00C75603">
      <w:pPr>
        <w:pStyle w:val="Sinespaciado"/>
        <w:jc w:val="both"/>
        <w:rPr>
          <w:rFonts w:ascii="Times New Roman" w:hAnsi="Times New Roman"/>
          <w:b/>
          <w:u w:val="single"/>
        </w:rPr>
      </w:pPr>
    </w:p>
    <w:p w:rsidR="00C75603" w:rsidRPr="00C75603" w:rsidRDefault="00C75603" w:rsidP="00C75603">
      <w:pPr>
        <w:pStyle w:val="Sinespaciado"/>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rPr>
      </w:pPr>
      <w:r w:rsidRPr="00C75603">
        <w:rPr>
          <w:rFonts w:ascii="Times New Roman" w:hAnsi="Times New Roman"/>
          <w:b/>
        </w:rPr>
        <w:t>5.- Archivo Productos</w:t>
      </w:r>
    </w:p>
    <w:p w:rsidR="00C75603" w:rsidRPr="005C44EE" w:rsidRDefault="00C75603" w:rsidP="00C75603">
      <w:pPr>
        <w:pStyle w:val="Sinespaciado"/>
        <w:jc w:val="both"/>
        <w:rPr>
          <w:rFonts w:ascii="Times New Roman" w:hAnsi="Times New Roman"/>
          <w:b/>
          <w:u w:val="single"/>
        </w:rPr>
      </w:pPr>
    </w:p>
    <w:p w:rsidR="00C75603" w:rsidRPr="00315823" w:rsidRDefault="00C75603" w:rsidP="00C75603">
      <w:pPr>
        <w:pStyle w:val="Sinespaciado"/>
        <w:jc w:val="both"/>
        <w:rPr>
          <w:rFonts w:ascii="Times New Roman" w:hAnsi="Times New Roman"/>
        </w:rPr>
      </w:pPr>
      <w:r w:rsidRPr="00315823">
        <w:rPr>
          <w:rFonts w:ascii="Times New Roman" w:hAnsi="Times New Roman"/>
        </w:rPr>
        <w:t xml:space="preserve">Este archivo contendrá el catálogo de productos utilizado por el banco, deberán estar de acuerdo a la información colocada en el campo </w:t>
      </w:r>
      <w:proofErr w:type="spellStart"/>
      <w:r w:rsidRPr="00315823">
        <w:rPr>
          <w:rFonts w:ascii="Times New Roman" w:hAnsi="Times New Roman"/>
        </w:rPr>
        <w:t>cod_prod</w:t>
      </w:r>
      <w:proofErr w:type="spellEnd"/>
      <w:r w:rsidRPr="00315823">
        <w:rPr>
          <w:rFonts w:ascii="Times New Roman" w:hAnsi="Times New Roman"/>
        </w:rPr>
        <w:t xml:space="preserve"> de la tabla DEPÓSITOS</w:t>
      </w:r>
    </w:p>
    <w:p w:rsidR="00C75603" w:rsidRPr="005C44EE" w:rsidRDefault="00C75603" w:rsidP="00C75603">
      <w:pPr>
        <w:pStyle w:val="Sinespaciado"/>
        <w:jc w:val="both"/>
        <w:rPr>
          <w:rFonts w:ascii="Times New Roman" w:hAnsi="Times New Roman"/>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5244"/>
        <w:gridCol w:w="1264"/>
        <w:gridCol w:w="1304"/>
      </w:tblGrid>
      <w:tr w:rsidR="00C75603" w:rsidRPr="00C75603" w:rsidTr="00C75603">
        <w:tc>
          <w:tcPr>
            <w:tcW w:w="5000" w:type="pct"/>
            <w:gridSpan w:val="4"/>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PRODUCTOS</w:t>
            </w:r>
          </w:p>
        </w:tc>
      </w:tr>
      <w:tr w:rsidR="00C75603" w:rsidRPr="00C75603" w:rsidTr="00C75603">
        <w:tc>
          <w:tcPr>
            <w:tcW w:w="686" w:type="pct"/>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Nombre</w:t>
            </w:r>
          </w:p>
        </w:tc>
        <w:tc>
          <w:tcPr>
            <w:tcW w:w="2896" w:type="pct"/>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Descripción</w:t>
            </w:r>
          </w:p>
        </w:tc>
        <w:tc>
          <w:tcPr>
            <w:tcW w:w="698" w:type="pct"/>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Tipo de dato</w:t>
            </w:r>
          </w:p>
        </w:tc>
        <w:tc>
          <w:tcPr>
            <w:tcW w:w="720" w:type="pct"/>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Requerido</w:t>
            </w:r>
          </w:p>
        </w:tc>
      </w:tr>
      <w:tr w:rsidR="00C75603" w:rsidRPr="00C75603" w:rsidTr="00315823">
        <w:tc>
          <w:tcPr>
            <w:tcW w:w="686"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cod_prod</w:t>
            </w:r>
            <w:proofErr w:type="spellEnd"/>
          </w:p>
        </w:tc>
        <w:tc>
          <w:tcPr>
            <w:tcW w:w="2896"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Código del producto o tipo de depósito establecido por el banco y que deberán estar definidos dentro del catálogo de productos</w:t>
            </w:r>
          </w:p>
        </w:tc>
        <w:tc>
          <w:tcPr>
            <w:tcW w:w="698"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(4)</w:t>
            </w:r>
          </w:p>
        </w:tc>
        <w:tc>
          <w:tcPr>
            <w:tcW w:w="720"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315823">
        <w:tc>
          <w:tcPr>
            <w:tcW w:w="686"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descripción</w:t>
            </w:r>
          </w:p>
        </w:tc>
        <w:tc>
          <w:tcPr>
            <w:tcW w:w="2896"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Nombre asignado por el banco para identificar un producto o tipo de depósito.</w:t>
            </w:r>
          </w:p>
        </w:tc>
        <w:tc>
          <w:tcPr>
            <w:tcW w:w="698"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(30)</w:t>
            </w:r>
          </w:p>
        </w:tc>
        <w:tc>
          <w:tcPr>
            <w:tcW w:w="720"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315823">
        <w:tc>
          <w:tcPr>
            <w:tcW w:w="686"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estado</w:t>
            </w:r>
          </w:p>
        </w:tc>
        <w:tc>
          <w:tcPr>
            <w:tcW w:w="2896"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Estado actual del producto, si se encuentra ó no disponible al público.</w:t>
            </w:r>
          </w:p>
        </w:tc>
        <w:tc>
          <w:tcPr>
            <w:tcW w:w="698"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(1)</w:t>
            </w:r>
          </w:p>
        </w:tc>
        <w:tc>
          <w:tcPr>
            <w:tcW w:w="720"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1=disponible</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2=cerrado</w:t>
            </w:r>
          </w:p>
        </w:tc>
      </w:tr>
      <w:tr w:rsidR="00C75603" w:rsidRPr="00C75603" w:rsidTr="00315823">
        <w:tc>
          <w:tcPr>
            <w:tcW w:w="686"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prod_contable</w:t>
            </w:r>
            <w:proofErr w:type="spellEnd"/>
          </w:p>
        </w:tc>
        <w:tc>
          <w:tcPr>
            <w:tcW w:w="2896"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Código genérico de los productos utilizados por el banco o entidad</w:t>
            </w:r>
          </w:p>
        </w:tc>
        <w:tc>
          <w:tcPr>
            <w:tcW w:w="698"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(2)</w:t>
            </w:r>
          </w:p>
        </w:tc>
        <w:tc>
          <w:tcPr>
            <w:tcW w:w="720"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01=ahorro</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02=corriente</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03=Depósito a plazo</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04=Certificados de inversión y otros.</w:t>
            </w:r>
          </w:p>
        </w:tc>
      </w:tr>
    </w:tbl>
    <w:p w:rsidR="00C75603" w:rsidRPr="005C44EE" w:rsidRDefault="00C75603" w:rsidP="00C75603">
      <w:pPr>
        <w:pStyle w:val="Sinespaciado"/>
        <w:jc w:val="both"/>
        <w:rPr>
          <w:rFonts w:ascii="Times New Roman" w:hAnsi="Times New Roman"/>
          <w:b/>
          <w:u w:val="single"/>
        </w:rPr>
      </w:pPr>
    </w:p>
    <w:p w:rsidR="00C75603" w:rsidRPr="005C44EE" w:rsidRDefault="00C75603" w:rsidP="00C75603">
      <w:pPr>
        <w:pStyle w:val="Sinespaciado"/>
        <w:jc w:val="both"/>
        <w:rPr>
          <w:rFonts w:ascii="Times New Roman" w:hAnsi="Times New Roman"/>
          <w:b/>
          <w:u w:val="single"/>
        </w:rPr>
      </w:pPr>
    </w:p>
    <w:p w:rsidR="00C75603" w:rsidRPr="00C75603" w:rsidRDefault="00C75603" w:rsidP="00851978">
      <w:pPr>
        <w:pStyle w:val="Sinespaciado"/>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rPr>
      </w:pPr>
      <w:r w:rsidRPr="00C75603">
        <w:rPr>
          <w:rFonts w:ascii="Times New Roman" w:hAnsi="Times New Roman"/>
          <w:b/>
        </w:rPr>
        <w:t>6.-    Archivo de Certificados de Inversión.</w:t>
      </w:r>
    </w:p>
    <w:p w:rsidR="00C75603" w:rsidRPr="005C44EE" w:rsidRDefault="00C75603" w:rsidP="00C75603">
      <w:pPr>
        <w:pStyle w:val="Sinespaciado"/>
        <w:jc w:val="both"/>
        <w:rPr>
          <w:rFonts w:ascii="Times New Roman" w:hAnsi="Times New Roman"/>
          <w:b/>
          <w:u w:val="single"/>
        </w:rPr>
      </w:pPr>
    </w:p>
    <w:p w:rsidR="00C75603" w:rsidRPr="00C75603" w:rsidRDefault="00C75603" w:rsidP="00C75603">
      <w:pPr>
        <w:pStyle w:val="Sinespaciado"/>
        <w:jc w:val="both"/>
        <w:rPr>
          <w:rFonts w:ascii="Times New Roman" w:hAnsi="Times New Roman"/>
        </w:rPr>
      </w:pPr>
      <w:r w:rsidRPr="00C75603">
        <w:rPr>
          <w:rFonts w:ascii="Times New Roman" w:hAnsi="Times New Roman"/>
        </w:rPr>
        <w:t>En la siguiente tabla se deberá incluir la información auxiliar a la tabla de depósitos para los certificados de inversión que se colocan en la Bolsa de Valores y que son al portador.</w:t>
      </w:r>
    </w:p>
    <w:p w:rsidR="00C75603" w:rsidRPr="00C75603" w:rsidRDefault="00C75603" w:rsidP="00C75603">
      <w:pPr>
        <w:pStyle w:val="Sinespaciado"/>
        <w:jc w:val="both"/>
        <w:rPr>
          <w:rFonts w:ascii="Times New Roman" w:hAnsi="Times New Roman"/>
        </w:rPr>
      </w:pPr>
    </w:p>
    <w:p w:rsidR="00C75603" w:rsidRPr="00C75603" w:rsidRDefault="00C75603" w:rsidP="00C75603">
      <w:pPr>
        <w:pStyle w:val="Sinespaciado"/>
        <w:jc w:val="both"/>
        <w:rPr>
          <w:rFonts w:ascii="Times New Roman" w:hAnsi="Times New Roman"/>
        </w:rPr>
      </w:pPr>
      <w:r w:rsidRPr="00C75603">
        <w:rPr>
          <w:rFonts w:ascii="Times New Roman" w:hAnsi="Times New Roman"/>
        </w:rPr>
        <w:t>Para estos certificados no se requiere de la información de la tabla de cliente. Todos los certificados de inversión que sean de carácter nominativo, se incluirán en la tabla de depósitos, incluyendo para dichos certificados la información requerida en la tabla de clientes.</w:t>
      </w:r>
    </w:p>
    <w:p w:rsidR="00C75603" w:rsidRPr="00C75603" w:rsidRDefault="00C75603" w:rsidP="00C75603">
      <w:pPr>
        <w:pStyle w:val="Sinespaciado"/>
        <w:jc w:val="both"/>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4820"/>
        <w:gridCol w:w="1418"/>
        <w:gridCol w:w="1715"/>
      </w:tblGrid>
      <w:tr w:rsidR="00C75603" w:rsidRPr="00C75603" w:rsidTr="00C75603">
        <w:tc>
          <w:tcPr>
            <w:tcW w:w="5000" w:type="pct"/>
            <w:gridSpan w:val="4"/>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Certificados de Inversión</w:t>
            </w:r>
          </w:p>
        </w:tc>
      </w:tr>
      <w:tr w:rsidR="00C75603" w:rsidRPr="00C75603" w:rsidTr="00C75603">
        <w:tc>
          <w:tcPr>
            <w:tcW w:w="608" w:type="pct"/>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Nombre</w:t>
            </w:r>
          </w:p>
        </w:tc>
        <w:tc>
          <w:tcPr>
            <w:tcW w:w="2662" w:type="pct"/>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Descripción</w:t>
            </w:r>
          </w:p>
        </w:tc>
        <w:tc>
          <w:tcPr>
            <w:tcW w:w="783" w:type="pct"/>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Tipo de Dato</w:t>
            </w:r>
          </w:p>
        </w:tc>
        <w:tc>
          <w:tcPr>
            <w:tcW w:w="947" w:type="pct"/>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Requerido</w:t>
            </w:r>
          </w:p>
        </w:tc>
      </w:tr>
      <w:tr w:rsidR="00C75603" w:rsidRPr="00C75603" w:rsidTr="00315823">
        <w:tc>
          <w:tcPr>
            <w:tcW w:w="608"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cod_inst</w:t>
            </w:r>
            <w:proofErr w:type="spellEnd"/>
          </w:p>
        </w:tc>
        <w:tc>
          <w:tcPr>
            <w:tcW w:w="266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Código del banco</w:t>
            </w:r>
          </w:p>
        </w:tc>
        <w:tc>
          <w:tcPr>
            <w:tcW w:w="783"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(4)</w:t>
            </w:r>
          </w:p>
        </w:tc>
        <w:tc>
          <w:tcPr>
            <w:tcW w:w="947"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315823">
        <w:tc>
          <w:tcPr>
            <w:tcW w:w="608"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cod_prod</w:t>
            </w:r>
            <w:proofErr w:type="spellEnd"/>
          </w:p>
        </w:tc>
        <w:tc>
          <w:tcPr>
            <w:tcW w:w="266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Código del producto. De acuerdo al catálogo de productos banco. Detallados en tabla productos de esta Norma</w:t>
            </w:r>
          </w:p>
        </w:tc>
        <w:tc>
          <w:tcPr>
            <w:tcW w:w="783"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(4)</w:t>
            </w:r>
          </w:p>
        </w:tc>
        <w:tc>
          <w:tcPr>
            <w:tcW w:w="947"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315823">
        <w:tc>
          <w:tcPr>
            <w:tcW w:w="608"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cod_emi</w:t>
            </w:r>
            <w:proofErr w:type="spellEnd"/>
          </w:p>
        </w:tc>
        <w:tc>
          <w:tcPr>
            <w:tcW w:w="266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Código de la emisión</w:t>
            </w:r>
          </w:p>
        </w:tc>
        <w:tc>
          <w:tcPr>
            <w:tcW w:w="783"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(12)</w:t>
            </w:r>
          </w:p>
        </w:tc>
        <w:tc>
          <w:tcPr>
            <w:tcW w:w="947"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315823">
        <w:tc>
          <w:tcPr>
            <w:tcW w:w="608"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tip_peri</w:t>
            </w:r>
            <w:proofErr w:type="spellEnd"/>
          </w:p>
        </w:tc>
        <w:tc>
          <w:tcPr>
            <w:tcW w:w="266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 xml:space="preserve">Periodicidad de pago de intereses </w:t>
            </w:r>
          </w:p>
        </w:tc>
        <w:tc>
          <w:tcPr>
            <w:tcW w:w="783"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(1)</w:t>
            </w:r>
          </w:p>
        </w:tc>
        <w:tc>
          <w:tcPr>
            <w:tcW w:w="947"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A=Anual</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E=semestral</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T=trimestral</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B=bimestral</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M=Mensual</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Q=Quincenal</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S=semanal</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D=diario</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V=Al vencimiento</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P=Pactada</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O=Otras</w:t>
            </w:r>
          </w:p>
        </w:tc>
      </w:tr>
      <w:tr w:rsidR="00C75603" w:rsidRPr="00C75603" w:rsidTr="00315823">
        <w:tc>
          <w:tcPr>
            <w:tcW w:w="608"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tas_vigen</w:t>
            </w:r>
            <w:proofErr w:type="spellEnd"/>
          </w:p>
        </w:tc>
        <w:tc>
          <w:tcPr>
            <w:tcW w:w="266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Tasa de interés vigente al cierre</w:t>
            </w:r>
          </w:p>
        </w:tc>
        <w:tc>
          <w:tcPr>
            <w:tcW w:w="783"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numeric</w:t>
            </w:r>
            <w:proofErr w:type="spellEnd"/>
            <w:r w:rsidRPr="00C75603">
              <w:rPr>
                <w:rFonts w:ascii="Times New Roman" w:hAnsi="Times New Roman"/>
                <w:sz w:val="16"/>
                <w:szCs w:val="16"/>
                <w:lang w:val="es-ES"/>
              </w:rPr>
              <w:t>(10.6)</w:t>
            </w:r>
          </w:p>
        </w:tc>
        <w:tc>
          <w:tcPr>
            <w:tcW w:w="947"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315823">
        <w:tc>
          <w:tcPr>
            <w:tcW w:w="608"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tas_inic</w:t>
            </w:r>
            <w:proofErr w:type="spellEnd"/>
          </w:p>
        </w:tc>
        <w:tc>
          <w:tcPr>
            <w:tcW w:w="266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Porcentaje de tasa inicial, con la que fue emitido el certificado.</w:t>
            </w:r>
          </w:p>
        </w:tc>
        <w:tc>
          <w:tcPr>
            <w:tcW w:w="783"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numeric</w:t>
            </w:r>
            <w:proofErr w:type="spellEnd"/>
            <w:r w:rsidRPr="00C75603">
              <w:rPr>
                <w:rFonts w:ascii="Times New Roman" w:hAnsi="Times New Roman"/>
                <w:sz w:val="16"/>
                <w:szCs w:val="16"/>
                <w:lang w:val="es-ES"/>
              </w:rPr>
              <w:t>(10.6)</w:t>
            </w:r>
          </w:p>
        </w:tc>
        <w:tc>
          <w:tcPr>
            <w:tcW w:w="947"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315823">
        <w:tc>
          <w:tcPr>
            <w:tcW w:w="608"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fe_in_ts</w:t>
            </w:r>
            <w:proofErr w:type="spellEnd"/>
          </w:p>
        </w:tc>
        <w:tc>
          <w:tcPr>
            <w:tcW w:w="266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Fecha en la cual inició la tasa que se está aplicando actualmente</w:t>
            </w:r>
          </w:p>
        </w:tc>
        <w:tc>
          <w:tcPr>
            <w:tcW w:w="783"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date</w:t>
            </w:r>
          </w:p>
        </w:tc>
        <w:tc>
          <w:tcPr>
            <w:tcW w:w="947"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315823">
        <w:tc>
          <w:tcPr>
            <w:tcW w:w="608"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tip_tasa</w:t>
            </w:r>
            <w:proofErr w:type="spellEnd"/>
          </w:p>
        </w:tc>
        <w:tc>
          <w:tcPr>
            <w:tcW w:w="266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Se refiere a que si la tasa es fija o variable</w:t>
            </w:r>
          </w:p>
        </w:tc>
        <w:tc>
          <w:tcPr>
            <w:tcW w:w="783"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(2)</w:t>
            </w:r>
          </w:p>
        </w:tc>
        <w:tc>
          <w:tcPr>
            <w:tcW w:w="947"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FI= Fija</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VA=variable</w:t>
            </w:r>
          </w:p>
        </w:tc>
      </w:tr>
      <w:tr w:rsidR="00C75603" w:rsidRPr="00C75603" w:rsidTr="00315823">
        <w:tc>
          <w:tcPr>
            <w:tcW w:w="608"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for_pg_i</w:t>
            </w:r>
            <w:proofErr w:type="spellEnd"/>
          </w:p>
        </w:tc>
        <w:tc>
          <w:tcPr>
            <w:tcW w:w="266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Forma de pago de interés estandarizado (cheque, abono en cuenta, efectivo u otros)</w:t>
            </w:r>
          </w:p>
        </w:tc>
        <w:tc>
          <w:tcPr>
            <w:tcW w:w="783"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(2)</w:t>
            </w:r>
          </w:p>
        </w:tc>
        <w:tc>
          <w:tcPr>
            <w:tcW w:w="947"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CH=cheque</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EF=Efectivo</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AB=Abono a cuenta</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OT=otros</w:t>
            </w:r>
          </w:p>
        </w:tc>
      </w:tr>
      <w:tr w:rsidR="00C75603" w:rsidRPr="00C75603" w:rsidTr="00315823">
        <w:tc>
          <w:tcPr>
            <w:tcW w:w="608"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tas_ref</w:t>
            </w:r>
            <w:proofErr w:type="spellEnd"/>
          </w:p>
        </w:tc>
        <w:tc>
          <w:tcPr>
            <w:tcW w:w="266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 xml:space="preserve">Porcentaje de tasa de referencia </w:t>
            </w:r>
          </w:p>
        </w:tc>
        <w:tc>
          <w:tcPr>
            <w:tcW w:w="783"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numeric</w:t>
            </w:r>
            <w:proofErr w:type="spellEnd"/>
            <w:r w:rsidRPr="00C75603">
              <w:rPr>
                <w:rFonts w:ascii="Times New Roman" w:hAnsi="Times New Roman"/>
                <w:sz w:val="16"/>
                <w:szCs w:val="16"/>
                <w:lang w:val="es-ES"/>
              </w:rPr>
              <w:t>(10.6)</w:t>
            </w:r>
          </w:p>
        </w:tc>
        <w:tc>
          <w:tcPr>
            <w:tcW w:w="947"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315823">
        <w:tc>
          <w:tcPr>
            <w:tcW w:w="608"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sobretas</w:t>
            </w:r>
            <w:proofErr w:type="spellEnd"/>
          </w:p>
        </w:tc>
        <w:tc>
          <w:tcPr>
            <w:tcW w:w="266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 xml:space="preserve">Porcentaje adicional a pagar por intereses, con respecto de la tasa de </w:t>
            </w:r>
            <w:r w:rsidRPr="00C75603">
              <w:rPr>
                <w:rFonts w:ascii="Times New Roman" w:hAnsi="Times New Roman"/>
                <w:sz w:val="16"/>
                <w:szCs w:val="16"/>
                <w:lang w:val="es-ES"/>
              </w:rPr>
              <w:lastRenderedPageBreak/>
              <w:t>referencia.</w:t>
            </w:r>
          </w:p>
          <w:p w:rsidR="00C75603" w:rsidRPr="00C75603" w:rsidRDefault="00C75603" w:rsidP="00315823">
            <w:pPr>
              <w:pStyle w:val="Sinespaciado"/>
              <w:jc w:val="both"/>
              <w:rPr>
                <w:rFonts w:ascii="Times New Roman" w:hAnsi="Times New Roman"/>
                <w:sz w:val="16"/>
                <w:szCs w:val="16"/>
                <w:lang w:val="es-ES"/>
              </w:rPr>
            </w:pPr>
          </w:p>
        </w:tc>
        <w:tc>
          <w:tcPr>
            <w:tcW w:w="783"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lastRenderedPageBreak/>
              <w:t>numeric</w:t>
            </w:r>
            <w:proofErr w:type="spellEnd"/>
            <w:r w:rsidRPr="00C75603">
              <w:rPr>
                <w:rFonts w:ascii="Times New Roman" w:hAnsi="Times New Roman"/>
                <w:sz w:val="16"/>
                <w:szCs w:val="16"/>
                <w:lang w:val="es-ES"/>
              </w:rPr>
              <w:t>(10.6)</w:t>
            </w:r>
          </w:p>
        </w:tc>
        <w:tc>
          <w:tcPr>
            <w:tcW w:w="947"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315823">
        <w:tc>
          <w:tcPr>
            <w:tcW w:w="608"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lastRenderedPageBreak/>
              <w:t>plaz_cer</w:t>
            </w:r>
            <w:proofErr w:type="spellEnd"/>
          </w:p>
        </w:tc>
        <w:tc>
          <w:tcPr>
            <w:tcW w:w="266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Plazo de certificado</w:t>
            </w:r>
          </w:p>
        </w:tc>
        <w:tc>
          <w:tcPr>
            <w:tcW w:w="783"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(8)</w:t>
            </w:r>
          </w:p>
        </w:tc>
        <w:tc>
          <w:tcPr>
            <w:tcW w:w="947"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315823">
        <w:tc>
          <w:tcPr>
            <w:tcW w:w="608"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form_emi</w:t>
            </w:r>
            <w:proofErr w:type="spellEnd"/>
          </w:p>
        </w:tc>
        <w:tc>
          <w:tcPr>
            <w:tcW w:w="266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Forma de emisión</w:t>
            </w:r>
          </w:p>
        </w:tc>
        <w:tc>
          <w:tcPr>
            <w:tcW w:w="783"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(2)</w:t>
            </w:r>
          </w:p>
        </w:tc>
        <w:tc>
          <w:tcPr>
            <w:tcW w:w="947"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AP=Al Portador</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NM=Nominativo</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AO=A la Orden</w:t>
            </w:r>
          </w:p>
        </w:tc>
      </w:tr>
      <w:tr w:rsidR="00C75603" w:rsidRPr="00C75603" w:rsidTr="00315823">
        <w:tc>
          <w:tcPr>
            <w:tcW w:w="608"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serie</w:t>
            </w:r>
          </w:p>
        </w:tc>
        <w:tc>
          <w:tcPr>
            <w:tcW w:w="266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serie</w:t>
            </w:r>
          </w:p>
        </w:tc>
        <w:tc>
          <w:tcPr>
            <w:tcW w:w="783"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varchar</w:t>
            </w:r>
            <w:proofErr w:type="spellEnd"/>
            <w:r w:rsidRPr="00C75603">
              <w:rPr>
                <w:rFonts w:ascii="Times New Roman" w:hAnsi="Times New Roman"/>
                <w:sz w:val="16"/>
                <w:szCs w:val="16"/>
                <w:lang w:val="es-ES"/>
              </w:rPr>
              <w:t>(12)</w:t>
            </w:r>
          </w:p>
        </w:tc>
        <w:tc>
          <w:tcPr>
            <w:tcW w:w="947"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315823">
        <w:tc>
          <w:tcPr>
            <w:tcW w:w="608"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fec-emis</w:t>
            </w:r>
            <w:proofErr w:type="spellEnd"/>
          </w:p>
        </w:tc>
        <w:tc>
          <w:tcPr>
            <w:tcW w:w="266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Fecha de emisión</w:t>
            </w:r>
          </w:p>
        </w:tc>
        <w:tc>
          <w:tcPr>
            <w:tcW w:w="783"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date</w:t>
            </w:r>
          </w:p>
        </w:tc>
        <w:tc>
          <w:tcPr>
            <w:tcW w:w="947"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315823">
        <w:tc>
          <w:tcPr>
            <w:tcW w:w="608"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fec_venc</w:t>
            </w:r>
            <w:proofErr w:type="spellEnd"/>
          </w:p>
        </w:tc>
        <w:tc>
          <w:tcPr>
            <w:tcW w:w="266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Fecha de vencimiento</w:t>
            </w:r>
          </w:p>
        </w:tc>
        <w:tc>
          <w:tcPr>
            <w:tcW w:w="783"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date</w:t>
            </w:r>
          </w:p>
        </w:tc>
        <w:tc>
          <w:tcPr>
            <w:tcW w:w="947"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315823">
        <w:tc>
          <w:tcPr>
            <w:tcW w:w="608"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cta_cont</w:t>
            </w:r>
            <w:proofErr w:type="spellEnd"/>
          </w:p>
        </w:tc>
        <w:tc>
          <w:tcPr>
            <w:tcW w:w="266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Código de la cuenta contable del producto</w:t>
            </w:r>
          </w:p>
        </w:tc>
        <w:tc>
          <w:tcPr>
            <w:tcW w:w="783"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(20)</w:t>
            </w:r>
          </w:p>
        </w:tc>
        <w:tc>
          <w:tcPr>
            <w:tcW w:w="947"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315823">
        <w:tc>
          <w:tcPr>
            <w:tcW w:w="608"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sald_cap</w:t>
            </w:r>
            <w:proofErr w:type="spellEnd"/>
          </w:p>
        </w:tc>
        <w:tc>
          <w:tcPr>
            <w:tcW w:w="266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 xml:space="preserve">Saldo de capital, deberá estar sin máscara únicamente con el punto decimal, de la siguiente forma: “999999999999.99”. </w:t>
            </w:r>
          </w:p>
        </w:tc>
        <w:tc>
          <w:tcPr>
            <w:tcW w:w="783"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numeric</w:t>
            </w:r>
            <w:proofErr w:type="spellEnd"/>
            <w:r w:rsidRPr="00C75603">
              <w:rPr>
                <w:rFonts w:ascii="Times New Roman" w:hAnsi="Times New Roman"/>
                <w:sz w:val="16"/>
                <w:szCs w:val="16"/>
                <w:lang w:val="es-ES"/>
              </w:rPr>
              <w:t>(15.2)</w:t>
            </w:r>
          </w:p>
        </w:tc>
        <w:tc>
          <w:tcPr>
            <w:tcW w:w="947"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315823">
        <w:tc>
          <w:tcPr>
            <w:tcW w:w="608"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sald_int</w:t>
            </w:r>
            <w:proofErr w:type="spellEnd"/>
          </w:p>
        </w:tc>
        <w:tc>
          <w:tcPr>
            <w:tcW w:w="266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Saldo de intereses, deberá estar sin máscara únicamente con el punto decimal, de la siguiente forma “999999999999.99”</w:t>
            </w:r>
          </w:p>
        </w:tc>
        <w:tc>
          <w:tcPr>
            <w:tcW w:w="783"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numeric</w:t>
            </w:r>
            <w:proofErr w:type="spellEnd"/>
            <w:r w:rsidRPr="00C75603">
              <w:rPr>
                <w:rFonts w:ascii="Times New Roman" w:hAnsi="Times New Roman"/>
                <w:sz w:val="16"/>
                <w:szCs w:val="16"/>
                <w:lang w:val="es-ES"/>
              </w:rPr>
              <w:t>(15.2)</w:t>
            </w:r>
          </w:p>
        </w:tc>
        <w:tc>
          <w:tcPr>
            <w:tcW w:w="947"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315823">
        <w:tc>
          <w:tcPr>
            <w:tcW w:w="608"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saldo_tot</w:t>
            </w:r>
            <w:proofErr w:type="spellEnd"/>
          </w:p>
        </w:tc>
        <w:tc>
          <w:tcPr>
            <w:tcW w:w="266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Saldo total del depósito, deberá estar sin máscara únicamente con el punto decimal, de la siguiente forma “999999999999.99”.</w:t>
            </w:r>
          </w:p>
        </w:tc>
        <w:tc>
          <w:tcPr>
            <w:tcW w:w="783"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numeric</w:t>
            </w:r>
            <w:proofErr w:type="spellEnd"/>
            <w:r w:rsidRPr="00C75603">
              <w:rPr>
                <w:rFonts w:ascii="Times New Roman" w:hAnsi="Times New Roman"/>
                <w:sz w:val="16"/>
                <w:szCs w:val="16"/>
                <w:lang w:val="es-ES"/>
              </w:rPr>
              <w:t>(15.2)</w:t>
            </w:r>
          </w:p>
        </w:tc>
        <w:tc>
          <w:tcPr>
            <w:tcW w:w="947" w:type="pct"/>
          </w:tcPr>
          <w:p w:rsidR="00C75603" w:rsidRPr="00C75603" w:rsidRDefault="00C75603" w:rsidP="00315823">
            <w:pPr>
              <w:pStyle w:val="Sinespaciado"/>
              <w:jc w:val="both"/>
              <w:rPr>
                <w:rFonts w:ascii="Times New Roman" w:hAnsi="Times New Roman"/>
                <w:sz w:val="16"/>
                <w:szCs w:val="16"/>
                <w:lang w:val="es-ES"/>
              </w:rPr>
            </w:pPr>
          </w:p>
        </w:tc>
      </w:tr>
    </w:tbl>
    <w:p w:rsidR="00C75603" w:rsidRDefault="00C75603" w:rsidP="00C75603">
      <w:pPr>
        <w:pStyle w:val="Sinespaciado"/>
        <w:jc w:val="both"/>
        <w:rPr>
          <w:rFonts w:ascii="Times New Roman" w:hAnsi="Times New Roman"/>
          <w:b/>
          <w:u w:val="single"/>
        </w:rPr>
      </w:pPr>
    </w:p>
    <w:p w:rsidR="00C75603" w:rsidRDefault="00C75603" w:rsidP="00C75603">
      <w:pPr>
        <w:pStyle w:val="Sinespaciado"/>
        <w:jc w:val="both"/>
        <w:rPr>
          <w:rFonts w:ascii="Times New Roman" w:hAnsi="Times New Roman"/>
          <w:b/>
          <w:u w:val="single"/>
        </w:rPr>
      </w:pPr>
    </w:p>
    <w:p w:rsidR="00C75603" w:rsidRPr="00C75603" w:rsidRDefault="00C75603" w:rsidP="00851978">
      <w:pPr>
        <w:pStyle w:val="Sinespaciado"/>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rPr>
      </w:pPr>
      <w:r w:rsidRPr="00C75603">
        <w:rPr>
          <w:rFonts w:ascii="Times New Roman" w:hAnsi="Times New Roman"/>
          <w:b/>
        </w:rPr>
        <w:t>7.-  Archivo de Documentos de Clientes. DOCS CLIENTE</w:t>
      </w:r>
    </w:p>
    <w:p w:rsidR="00C75603" w:rsidRPr="005C44EE" w:rsidRDefault="00C75603" w:rsidP="00C75603">
      <w:pPr>
        <w:pStyle w:val="Sinespaciado"/>
        <w:jc w:val="both"/>
        <w:rPr>
          <w:rFonts w:ascii="Times New Roman" w:hAnsi="Times New Roman"/>
          <w:b/>
          <w:u w:val="single"/>
        </w:rPr>
      </w:pPr>
    </w:p>
    <w:p w:rsidR="00C75603" w:rsidRPr="00C75603" w:rsidRDefault="00C75603" w:rsidP="00C75603">
      <w:pPr>
        <w:pStyle w:val="Sinespaciado"/>
        <w:jc w:val="both"/>
        <w:rPr>
          <w:rFonts w:ascii="Times New Roman" w:hAnsi="Times New Roman"/>
        </w:rPr>
      </w:pPr>
      <w:r w:rsidRPr="00C75603">
        <w:rPr>
          <w:rFonts w:ascii="Times New Roman" w:hAnsi="Times New Roman"/>
        </w:rPr>
        <w:t xml:space="preserve">Este archivo deberá contener todos los documentos de identificación vigentes, registrados en las bases de datos de los bancos para cada uno de los clientes. Se deberán expresar de conformidad con la lista de valores requerida el campo </w:t>
      </w:r>
      <w:proofErr w:type="spellStart"/>
      <w:r w:rsidRPr="00C75603">
        <w:rPr>
          <w:rFonts w:ascii="Times New Roman" w:hAnsi="Times New Roman"/>
        </w:rPr>
        <w:t>cod_doc</w:t>
      </w:r>
      <w:proofErr w:type="spellEnd"/>
      <w:r w:rsidRPr="00C75603">
        <w:rPr>
          <w:rFonts w:ascii="Times New Roman" w:hAnsi="Times New Roman"/>
        </w:rPr>
        <w:t>.</w:t>
      </w:r>
    </w:p>
    <w:p w:rsidR="00C75603" w:rsidRPr="00C75603" w:rsidRDefault="00C75603" w:rsidP="00C75603">
      <w:pPr>
        <w:pStyle w:val="Sinespaciado"/>
        <w:jc w:val="both"/>
        <w:rPr>
          <w:rFonts w:ascii="Times New Roman" w:hAnsi="Times New Roman"/>
        </w:rPr>
      </w:pPr>
    </w:p>
    <w:p w:rsidR="00C75603" w:rsidRPr="00C75603" w:rsidRDefault="00C75603" w:rsidP="00C75603">
      <w:pPr>
        <w:pStyle w:val="Sinespaciado"/>
        <w:jc w:val="both"/>
        <w:rPr>
          <w:rFonts w:ascii="Times New Roman" w:hAnsi="Times New Roman"/>
        </w:rPr>
      </w:pPr>
      <w:r w:rsidRPr="00C75603">
        <w:rPr>
          <w:rFonts w:ascii="Times New Roman" w:hAnsi="Times New Roman"/>
        </w:rPr>
        <w:t xml:space="preserve">Este archivo se relaciona con el archivo de clientes, por medio del campo </w:t>
      </w:r>
      <w:proofErr w:type="spellStart"/>
      <w:r w:rsidRPr="00C75603">
        <w:rPr>
          <w:rFonts w:ascii="Times New Roman" w:hAnsi="Times New Roman"/>
        </w:rPr>
        <w:t>niu_banc</w:t>
      </w:r>
      <w:proofErr w:type="spellEnd"/>
    </w:p>
    <w:p w:rsidR="00C75603" w:rsidRPr="00C75603" w:rsidRDefault="00C75603" w:rsidP="00C75603">
      <w:pPr>
        <w:pStyle w:val="Sinespaciado"/>
        <w:jc w:val="both"/>
        <w:rPr>
          <w:rFonts w:ascii="Times New Roman" w:hAnsi="Times New Roman"/>
        </w:rPr>
      </w:pPr>
    </w:p>
    <w:p w:rsidR="00C75603" w:rsidRPr="00C75603" w:rsidRDefault="00C75603" w:rsidP="00C75603">
      <w:pPr>
        <w:pStyle w:val="Sinespaciado"/>
        <w:jc w:val="both"/>
        <w:rPr>
          <w:rFonts w:ascii="Times New Roman" w:hAnsi="Times New Roman"/>
        </w:rPr>
      </w:pPr>
      <w:r w:rsidRPr="00C75603">
        <w:rPr>
          <w:rFonts w:ascii="Times New Roman" w:hAnsi="Times New Roman"/>
        </w:rPr>
        <w:t>Los campos que deben aparecer en este archivo son los siguientes:</w:t>
      </w:r>
    </w:p>
    <w:p w:rsidR="00C75603" w:rsidRPr="005C44EE" w:rsidRDefault="00C75603" w:rsidP="00C75603">
      <w:pPr>
        <w:pStyle w:val="Sinespaciado"/>
        <w:jc w:val="both"/>
        <w:rPr>
          <w:rFonts w:ascii="Times New Roman" w:hAnsi="Times New Roman"/>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3969"/>
        <w:gridCol w:w="1418"/>
        <w:gridCol w:w="2707"/>
      </w:tblGrid>
      <w:tr w:rsidR="00C75603" w:rsidRPr="00C75603" w:rsidTr="00C75603">
        <w:tc>
          <w:tcPr>
            <w:tcW w:w="5000" w:type="pct"/>
            <w:gridSpan w:val="4"/>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DOCUMENTOS CLIENTES</w:t>
            </w:r>
          </w:p>
        </w:tc>
      </w:tr>
      <w:tr w:rsidR="00C75603" w:rsidRPr="00C75603" w:rsidTr="00A979C9">
        <w:tc>
          <w:tcPr>
            <w:tcW w:w="530" w:type="pct"/>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Código</w:t>
            </w:r>
          </w:p>
        </w:tc>
        <w:tc>
          <w:tcPr>
            <w:tcW w:w="2192" w:type="pct"/>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Código del banco</w:t>
            </w:r>
          </w:p>
        </w:tc>
        <w:tc>
          <w:tcPr>
            <w:tcW w:w="783" w:type="pct"/>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Tipo de datos</w:t>
            </w:r>
          </w:p>
        </w:tc>
        <w:tc>
          <w:tcPr>
            <w:tcW w:w="1496" w:type="pct"/>
            <w:shd w:val="clear" w:color="auto" w:fill="F2F2F2" w:themeFill="background1" w:themeFillShade="F2"/>
          </w:tcPr>
          <w:p w:rsidR="00C75603" w:rsidRPr="00C75603" w:rsidRDefault="00C75603" w:rsidP="00315823">
            <w:pPr>
              <w:pStyle w:val="Sinespaciado"/>
              <w:jc w:val="center"/>
              <w:rPr>
                <w:rFonts w:ascii="Times New Roman" w:hAnsi="Times New Roman"/>
                <w:b/>
                <w:sz w:val="16"/>
                <w:szCs w:val="16"/>
                <w:lang w:val="es-ES"/>
              </w:rPr>
            </w:pPr>
            <w:r w:rsidRPr="00C75603">
              <w:rPr>
                <w:rFonts w:ascii="Times New Roman" w:hAnsi="Times New Roman"/>
                <w:b/>
                <w:sz w:val="16"/>
                <w:szCs w:val="16"/>
                <w:lang w:val="es-ES"/>
              </w:rPr>
              <w:t>Requerido</w:t>
            </w:r>
          </w:p>
        </w:tc>
      </w:tr>
      <w:tr w:rsidR="00C75603" w:rsidRPr="00C75603" w:rsidTr="00A979C9">
        <w:tc>
          <w:tcPr>
            <w:tcW w:w="530"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cod_inst</w:t>
            </w:r>
            <w:proofErr w:type="spellEnd"/>
          </w:p>
        </w:tc>
        <w:tc>
          <w:tcPr>
            <w:tcW w:w="219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Código del Banco</w:t>
            </w:r>
          </w:p>
        </w:tc>
        <w:tc>
          <w:tcPr>
            <w:tcW w:w="783"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(4)</w:t>
            </w:r>
          </w:p>
        </w:tc>
        <w:tc>
          <w:tcPr>
            <w:tcW w:w="1496"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A979C9">
        <w:tc>
          <w:tcPr>
            <w:tcW w:w="530"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niu_banc</w:t>
            </w:r>
            <w:proofErr w:type="spellEnd"/>
          </w:p>
        </w:tc>
        <w:tc>
          <w:tcPr>
            <w:tcW w:w="219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Número de Identificación Único de Cliente</w:t>
            </w:r>
          </w:p>
        </w:tc>
        <w:tc>
          <w:tcPr>
            <w:tcW w:w="783"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(20)</w:t>
            </w:r>
          </w:p>
        </w:tc>
        <w:tc>
          <w:tcPr>
            <w:tcW w:w="1496" w:type="pct"/>
          </w:tcPr>
          <w:p w:rsidR="00C75603" w:rsidRPr="00C75603" w:rsidRDefault="00C75603" w:rsidP="00315823">
            <w:pPr>
              <w:pStyle w:val="Sinespaciado"/>
              <w:jc w:val="both"/>
              <w:rPr>
                <w:rFonts w:ascii="Times New Roman" w:hAnsi="Times New Roman"/>
                <w:sz w:val="16"/>
                <w:szCs w:val="16"/>
                <w:lang w:val="es-ES"/>
              </w:rPr>
            </w:pPr>
          </w:p>
        </w:tc>
      </w:tr>
      <w:tr w:rsidR="00C75603" w:rsidRPr="00C75603" w:rsidTr="00A979C9">
        <w:tc>
          <w:tcPr>
            <w:tcW w:w="530"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cod_doc</w:t>
            </w:r>
            <w:proofErr w:type="spellEnd"/>
          </w:p>
        </w:tc>
        <w:tc>
          <w:tcPr>
            <w:tcW w:w="219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Código del Documento</w:t>
            </w:r>
          </w:p>
        </w:tc>
        <w:tc>
          <w:tcPr>
            <w:tcW w:w="783"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(5)</w:t>
            </w:r>
          </w:p>
        </w:tc>
        <w:tc>
          <w:tcPr>
            <w:tcW w:w="1496"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NIT=Número de Identificación Tributaria (default)</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ISSS=Carné del Seguro Social</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DUI=Documento Único de Identidad</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PASAP=Pasaporte</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LICEC=Licencia de Conducir</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PTNAC=Partida de nacimiento</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CRESI=Carné de Residente</w:t>
            </w:r>
          </w:p>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CMINO=Carné de Minoridad</w:t>
            </w:r>
          </w:p>
        </w:tc>
      </w:tr>
      <w:tr w:rsidR="00C75603" w:rsidRPr="00C75603" w:rsidTr="00A979C9">
        <w:tc>
          <w:tcPr>
            <w:tcW w:w="530"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num_doc</w:t>
            </w:r>
            <w:proofErr w:type="spellEnd"/>
          </w:p>
        </w:tc>
        <w:tc>
          <w:tcPr>
            <w:tcW w:w="2192" w:type="pct"/>
          </w:tcPr>
          <w:p w:rsidR="00C75603" w:rsidRPr="00C75603" w:rsidRDefault="00C75603" w:rsidP="00315823">
            <w:pPr>
              <w:pStyle w:val="Sinespaciado"/>
              <w:jc w:val="both"/>
              <w:rPr>
                <w:rFonts w:ascii="Times New Roman" w:hAnsi="Times New Roman"/>
                <w:sz w:val="16"/>
                <w:szCs w:val="16"/>
                <w:lang w:val="es-ES"/>
              </w:rPr>
            </w:pPr>
            <w:r w:rsidRPr="00C75603">
              <w:rPr>
                <w:rFonts w:ascii="Times New Roman" w:hAnsi="Times New Roman"/>
                <w:sz w:val="16"/>
                <w:szCs w:val="16"/>
                <w:lang w:val="es-ES"/>
              </w:rPr>
              <w:t>Número de documento, éste deberá justificarse a la izquierda y sin guiones</w:t>
            </w:r>
          </w:p>
        </w:tc>
        <w:tc>
          <w:tcPr>
            <w:tcW w:w="783" w:type="pct"/>
          </w:tcPr>
          <w:p w:rsidR="00C75603" w:rsidRPr="00C75603" w:rsidRDefault="00C75603" w:rsidP="00315823">
            <w:pPr>
              <w:pStyle w:val="Sinespaciado"/>
              <w:jc w:val="both"/>
              <w:rPr>
                <w:rFonts w:ascii="Times New Roman" w:hAnsi="Times New Roman"/>
                <w:sz w:val="16"/>
                <w:szCs w:val="16"/>
                <w:lang w:val="es-ES"/>
              </w:rPr>
            </w:pPr>
            <w:proofErr w:type="spellStart"/>
            <w:r w:rsidRPr="00C75603">
              <w:rPr>
                <w:rFonts w:ascii="Times New Roman" w:hAnsi="Times New Roman"/>
                <w:sz w:val="16"/>
                <w:szCs w:val="16"/>
                <w:lang w:val="es-ES"/>
              </w:rPr>
              <w:t>char</w:t>
            </w:r>
            <w:proofErr w:type="spellEnd"/>
            <w:r w:rsidRPr="00C75603">
              <w:rPr>
                <w:rFonts w:ascii="Times New Roman" w:hAnsi="Times New Roman"/>
                <w:sz w:val="16"/>
                <w:szCs w:val="16"/>
                <w:lang w:val="es-ES"/>
              </w:rPr>
              <w:t>(25)</w:t>
            </w:r>
          </w:p>
        </w:tc>
        <w:tc>
          <w:tcPr>
            <w:tcW w:w="1496" w:type="pct"/>
          </w:tcPr>
          <w:p w:rsidR="00C75603" w:rsidRPr="00C75603" w:rsidRDefault="00C75603" w:rsidP="00315823">
            <w:pPr>
              <w:pStyle w:val="Sinespaciado"/>
              <w:jc w:val="both"/>
              <w:rPr>
                <w:rFonts w:ascii="Times New Roman" w:hAnsi="Times New Roman"/>
                <w:sz w:val="16"/>
                <w:szCs w:val="16"/>
                <w:lang w:val="es-ES"/>
              </w:rPr>
            </w:pPr>
          </w:p>
        </w:tc>
      </w:tr>
    </w:tbl>
    <w:p w:rsidR="00C75603" w:rsidRDefault="00C75603" w:rsidP="00C75603">
      <w:pPr>
        <w:pStyle w:val="Sinespaciado"/>
        <w:jc w:val="both"/>
        <w:rPr>
          <w:rFonts w:ascii="Times New Roman" w:hAnsi="Times New Roman"/>
          <w:b/>
          <w:u w:val="single"/>
        </w:rPr>
      </w:pPr>
    </w:p>
    <w:p w:rsidR="00C75603" w:rsidRPr="005C44EE" w:rsidRDefault="00C75603" w:rsidP="00C75603">
      <w:pPr>
        <w:pStyle w:val="Sinespaciado"/>
        <w:jc w:val="both"/>
        <w:rPr>
          <w:rFonts w:ascii="Times New Roman" w:hAnsi="Times New Roman"/>
          <w:b/>
          <w:u w:val="single"/>
        </w:rPr>
      </w:pPr>
    </w:p>
    <w:p w:rsidR="00C75603" w:rsidRPr="00A979C9" w:rsidRDefault="00C75603" w:rsidP="00A979C9">
      <w:pPr>
        <w:pStyle w:val="Sinespaciado"/>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rPr>
      </w:pPr>
      <w:r w:rsidRPr="00A979C9">
        <w:rPr>
          <w:rFonts w:ascii="Times New Roman" w:hAnsi="Times New Roman"/>
          <w:b/>
        </w:rPr>
        <w:t>8.-  Archivo de Funcionarios y empleados del banco. FUNCIONARIOS Y EMPLEADOS.</w:t>
      </w:r>
    </w:p>
    <w:p w:rsidR="00C75603" w:rsidRPr="005C44EE" w:rsidRDefault="00C75603" w:rsidP="00C75603">
      <w:pPr>
        <w:pStyle w:val="Sinespaciado"/>
        <w:jc w:val="both"/>
        <w:rPr>
          <w:rFonts w:ascii="Times New Roman" w:hAnsi="Times New Roman"/>
          <w:b/>
        </w:rPr>
      </w:pPr>
    </w:p>
    <w:p w:rsidR="00C75603" w:rsidRPr="00A979C9" w:rsidRDefault="00C75603" w:rsidP="00C75603">
      <w:pPr>
        <w:pStyle w:val="Sinespaciado"/>
        <w:jc w:val="both"/>
        <w:rPr>
          <w:rFonts w:ascii="Times New Roman" w:hAnsi="Times New Roman"/>
        </w:rPr>
      </w:pPr>
      <w:r w:rsidRPr="00A979C9">
        <w:rPr>
          <w:rFonts w:ascii="Times New Roman" w:hAnsi="Times New Roman"/>
        </w:rPr>
        <w:t>Contiene la información relacionada con cada uno de los empleados y funcionarios del banco.</w:t>
      </w:r>
    </w:p>
    <w:p w:rsidR="00C75603" w:rsidRPr="00A979C9" w:rsidRDefault="00C75603" w:rsidP="00C75603">
      <w:pPr>
        <w:pStyle w:val="Sinespaciado"/>
        <w:jc w:val="both"/>
        <w:rPr>
          <w:rFonts w:ascii="Times New Roman" w:hAnsi="Times New Roman"/>
        </w:rPr>
      </w:pPr>
    </w:p>
    <w:p w:rsidR="00C75603" w:rsidRPr="00A979C9" w:rsidRDefault="00C75603" w:rsidP="00C75603">
      <w:pPr>
        <w:pStyle w:val="Sinespaciado"/>
        <w:jc w:val="both"/>
        <w:rPr>
          <w:rFonts w:ascii="Times New Roman" w:hAnsi="Times New Roman"/>
        </w:rPr>
      </w:pPr>
      <w:r w:rsidRPr="00A979C9">
        <w:rPr>
          <w:rFonts w:ascii="Times New Roman" w:hAnsi="Times New Roman"/>
        </w:rPr>
        <w:t>Este archivo se relaciona con el archivo de clientes, por medio del campo NIU.</w:t>
      </w:r>
    </w:p>
    <w:p w:rsidR="00C75603" w:rsidRPr="00A979C9" w:rsidRDefault="00C75603" w:rsidP="00C75603">
      <w:pPr>
        <w:pStyle w:val="Sinespaciado"/>
        <w:jc w:val="both"/>
        <w:rPr>
          <w:rFonts w:ascii="Times New Roman" w:hAnsi="Times New Roman"/>
        </w:rPr>
      </w:pPr>
    </w:p>
    <w:p w:rsidR="00C75603" w:rsidRPr="00A979C9" w:rsidRDefault="00C75603" w:rsidP="00C75603">
      <w:pPr>
        <w:pStyle w:val="Sinespaciado"/>
        <w:jc w:val="both"/>
        <w:rPr>
          <w:rFonts w:ascii="Times New Roman" w:hAnsi="Times New Roman"/>
        </w:rPr>
      </w:pPr>
      <w:r w:rsidRPr="00A979C9">
        <w:rPr>
          <w:rFonts w:ascii="Times New Roman" w:hAnsi="Times New Roman"/>
        </w:rPr>
        <w:t>Los campos que deben aparecer en este archivo son los siguientes:</w:t>
      </w:r>
    </w:p>
    <w:p w:rsidR="00C75603" w:rsidRPr="005C44EE" w:rsidRDefault="00C75603" w:rsidP="00C75603">
      <w:pPr>
        <w:pStyle w:val="Sinespaciado"/>
        <w:jc w:val="both"/>
        <w:rPr>
          <w:rFonts w:ascii="Times New Roman" w:hAnsi="Times New Roman"/>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4536"/>
        <w:gridCol w:w="1152"/>
        <w:gridCol w:w="2265"/>
      </w:tblGrid>
      <w:tr w:rsidR="00C75603" w:rsidRPr="00A979C9" w:rsidTr="00A979C9">
        <w:tc>
          <w:tcPr>
            <w:tcW w:w="5000" w:type="pct"/>
            <w:gridSpan w:val="4"/>
            <w:shd w:val="clear" w:color="auto" w:fill="F2F2F2" w:themeFill="background1" w:themeFillShade="F2"/>
          </w:tcPr>
          <w:p w:rsidR="00C75603" w:rsidRPr="00A979C9" w:rsidRDefault="00C75603" w:rsidP="00315823">
            <w:pPr>
              <w:pStyle w:val="Sinespaciado"/>
              <w:jc w:val="center"/>
              <w:rPr>
                <w:rFonts w:ascii="Times New Roman" w:hAnsi="Times New Roman"/>
                <w:b/>
                <w:sz w:val="16"/>
                <w:szCs w:val="16"/>
                <w:lang w:val="es-ES"/>
              </w:rPr>
            </w:pPr>
            <w:r w:rsidRPr="00A979C9">
              <w:rPr>
                <w:rFonts w:ascii="Times New Roman" w:hAnsi="Times New Roman"/>
                <w:b/>
                <w:sz w:val="16"/>
                <w:szCs w:val="16"/>
                <w:lang w:val="es-ES"/>
              </w:rPr>
              <w:t>EMPLEADOS</w:t>
            </w:r>
          </w:p>
        </w:tc>
      </w:tr>
      <w:tr w:rsidR="00C75603" w:rsidRPr="00A979C9" w:rsidTr="00A979C9">
        <w:tc>
          <w:tcPr>
            <w:tcW w:w="608" w:type="pct"/>
            <w:shd w:val="clear" w:color="auto" w:fill="F2F2F2" w:themeFill="background1" w:themeFillShade="F2"/>
          </w:tcPr>
          <w:p w:rsidR="00C75603" w:rsidRPr="00A979C9" w:rsidRDefault="00C75603" w:rsidP="00315823">
            <w:pPr>
              <w:pStyle w:val="Sinespaciado"/>
              <w:jc w:val="center"/>
              <w:rPr>
                <w:rFonts w:ascii="Times New Roman" w:hAnsi="Times New Roman"/>
                <w:b/>
                <w:sz w:val="16"/>
                <w:szCs w:val="16"/>
                <w:lang w:val="es-ES"/>
              </w:rPr>
            </w:pPr>
            <w:r w:rsidRPr="00A979C9">
              <w:rPr>
                <w:rFonts w:ascii="Times New Roman" w:hAnsi="Times New Roman"/>
                <w:b/>
                <w:sz w:val="16"/>
                <w:szCs w:val="16"/>
                <w:lang w:val="es-ES"/>
              </w:rPr>
              <w:t>Nombre</w:t>
            </w:r>
          </w:p>
        </w:tc>
        <w:tc>
          <w:tcPr>
            <w:tcW w:w="2505" w:type="pct"/>
            <w:shd w:val="clear" w:color="auto" w:fill="F2F2F2" w:themeFill="background1" w:themeFillShade="F2"/>
          </w:tcPr>
          <w:p w:rsidR="00C75603" w:rsidRPr="00A979C9" w:rsidRDefault="00C75603" w:rsidP="00315823">
            <w:pPr>
              <w:pStyle w:val="Sinespaciado"/>
              <w:jc w:val="center"/>
              <w:rPr>
                <w:rFonts w:ascii="Times New Roman" w:hAnsi="Times New Roman"/>
                <w:b/>
                <w:sz w:val="16"/>
                <w:szCs w:val="16"/>
                <w:lang w:val="es-ES"/>
              </w:rPr>
            </w:pPr>
            <w:r w:rsidRPr="00A979C9">
              <w:rPr>
                <w:rFonts w:ascii="Times New Roman" w:hAnsi="Times New Roman"/>
                <w:b/>
                <w:sz w:val="16"/>
                <w:szCs w:val="16"/>
                <w:lang w:val="es-ES"/>
              </w:rPr>
              <w:t>Comentario</w:t>
            </w:r>
          </w:p>
        </w:tc>
        <w:tc>
          <w:tcPr>
            <w:tcW w:w="636" w:type="pct"/>
            <w:shd w:val="clear" w:color="auto" w:fill="F2F2F2" w:themeFill="background1" w:themeFillShade="F2"/>
          </w:tcPr>
          <w:p w:rsidR="00C75603" w:rsidRPr="00A979C9" w:rsidRDefault="00C75603" w:rsidP="00315823">
            <w:pPr>
              <w:pStyle w:val="Sinespaciado"/>
              <w:jc w:val="center"/>
              <w:rPr>
                <w:rFonts w:ascii="Times New Roman" w:hAnsi="Times New Roman"/>
                <w:b/>
                <w:sz w:val="16"/>
                <w:szCs w:val="16"/>
                <w:lang w:val="es-ES"/>
              </w:rPr>
            </w:pPr>
            <w:r w:rsidRPr="00A979C9">
              <w:rPr>
                <w:rFonts w:ascii="Times New Roman" w:hAnsi="Times New Roman"/>
                <w:b/>
                <w:sz w:val="16"/>
                <w:szCs w:val="16"/>
                <w:lang w:val="es-ES"/>
              </w:rPr>
              <w:t>Tipo de Dato</w:t>
            </w:r>
          </w:p>
        </w:tc>
        <w:tc>
          <w:tcPr>
            <w:tcW w:w="1251" w:type="pct"/>
            <w:shd w:val="clear" w:color="auto" w:fill="F2F2F2" w:themeFill="background1" w:themeFillShade="F2"/>
          </w:tcPr>
          <w:p w:rsidR="00C75603" w:rsidRPr="00A979C9" w:rsidRDefault="00C75603" w:rsidP="00315823">
            <w:pPr>
              <w:pStyle w:val="Sinespaciado"/>
              <w:jc w:val="center"/>
              <w:rPr>
                <w:rFonts w:ascii="Times New Roman" w:hAnsi="Times New Roman"/>
                <w:b/>
                <w:sz w:val="16"/>
                <w:szCs w:val="16"/>
                <w:lang w:val="es-ES"/>
              </w:rPr>
            </w:pPr>
            <w:r w:rsidRPr="00A979C9">
              <w:rPr>
                <w:rFonts w:ascii="Times New Roman" w:hAnsi="Times New Roman"/>
                <w:b/>
                <w:sz w:val="16"/>
                <w:szCs w:val="16"/>
                <w:lang w:val="es-ES"/>
              </w:rPr>
              <w:t>Requerido</w:t>
            </w:r>
          </w:p>
        </w:tc>
      </w:tr>
      <w:tr w:rsidR="00C75603" w:rsidRPr="00A979C9" w:rsidTr="00315823">
        <w:tc>
          <w:tcPr>
            <w:tcW w:w="608"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cod_inst</w:t>
            </w:r>
            <w:proofErr w:type="spellEnd"/>
          </w:p>
        </w:tc>
        <w:tc>
          <w:tcPr>
            <w:tcW w:w="2505" w:type="pct"/>
          </w:tcPr>
          <w:p w:rsidR="00C75603" w:rsidRPr="00A979C9" w:rsidRDefault="00C75603" w:rsidP="00A979C9">
            <w:pPr>
              <w:pStyle w:val="Sinespaciado"/>
              <w:jc w:val="both"/>
              <w:rPr>
                <w:rFonts w:ascii="Times New Roman" w:hAnsi="Times New Roman"/>
                <w:sz w:val="16"/>
                <w:szCs w:val="16"/>
                <w:lang w:val="es-ES"/>
              </w:rPr>
            </w:pPr>
            <w:r w:rsidRPr="00A979C9">
              <w:rPr>
                <w:rFonts w:ascii="Times New Roman" w:hAnsi="Times New Roman"/>
                <w:sz w:val="16"/>
                <w:szCs w:val="16"/>
                <w:lang w:val="es-ES"/>
              </w:rPr>
              <w:t>Código de</w:t>
            </w:r>
            <w:r w:rsidR="00A979C9">
              <w:rPr>
                <w:rFonts w:ascii="Times New Roman" w:hAnsi="Times New Roman"/>
                <w:sz w:val="16"/>
                <w:szCs w:val="16"/>
                <w:lang w:val="es-ES"/>
              </w:rPr>
              <w:t xml:space="preserve"> la</w:t>
            </w:r>
            <w:r w:rsidRPr="00A979C9">
              <w:rPr>
                <w:rFonts w:ascii="Times New Roman" w:hAnsi="Times New Roman"/>
                <w:sz w:val="16"/>
                <w:szCs w:val="16"/>
                <w:lang w:val="es-ES"/>
              </w:rPr>
              <w:t xml:space="preserve"> </w:t>
            </w:r>
            <w:r w:rsidR="00A979C9">
              <w:rPr>
                <w:rFonts w:ascii="Times New Roman" w:hAnsi="Times New Roman"/>
                <w:sz w:val="16"/>
                <w:szCs w:val="16"/>
                <w:lang w:val="es-ES"/>
              </w:rPr>
              <w:t>entidad</w:t>
            </w:r>
            <w:r w:rsidRPr="00A979C9">
              <w:rPr>
                <w:rFonts w:ascii="Times New Roman" w:hAnsi="Times New Roman"/>
                <w:sz w:val="16"/>
                <w:szCs w:val="16"/>
                <w:lang w:val="es-ES"/>
              </w:rPr>
              <w:t xml:space="preserve"> para la cual trabaja</w:t>
            </w:r>
          </w:p>
        </w:tc>
        <w:tc>
          <w:tcPr>
            <w:tcW w:w="636"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char</w:t>
            </w:r>
            <w:proofErr w:type="spellEnd"/>
            <w:r w:rsidRPr="00A979C9">
              <w:rPr>
                <w:rFonts w:ascii="Times New Roman" w:hAnsi="Times New Roman"/>
                <w:sz w:val="16"/>
                <w:szCs w:val="16"/>
                <w:lang w:val="es-ES"/>
              </w:rPr>
              <w:t>(4)</w:t>
            </w:r>
          </w:p>
        </w:tc>
        <w:tc>
          <w:tcPr>
            <w:tcW w:w="1251" w:type="pct"/>
          </w:tcPr>
          <w:p w:rsidR="00C75603" w:rsidRPr="00A979C9" w:rsidRDefault="00C75603" w:rsidP="00315823">
            <w:pPr>
              <w:pStyle w:val="Sinespaciado"/>
              <w:jc w:val="both"/>
              <w:rPr>
                <w:rFonts w:ascii="Times New Roman" w:hAnsi="Times New Roman"/>
                <w:sz w:val="16"/>
                <w:szCs w:val="16"/>
                <w:lang w:val="es-ES"/>
              </w:rPr>
            </w:pPr>
          </w:p>
        </w:tc>
      </w:tr>
      <w:tr w:rsidR="00C75603" w:rsidRPr="00A979C9" w:rsidTr="00315823">
        <w:tc>
          <w:tcPr>
            <w:tcW w:w="608"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nit</w:t>
            </w:r>
            <w:proofErr w:type="spellEnd"/>
          </w:p>
        </w:tc>
        <w:tc>
          <w:tcPr>
            <w:tcW w:w="2505" w:type="pct"/>
          </w:tcPr>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 xml:space="preserve">Es el Número de Identificación Tributaria que posee el empleado </w:t>
            </w:r>
          </w:p>
        </w:tc>
        <w:tc>
          <w:tcPr>
            <w:tcW w:w="636"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char</w:t>
            </w:r>
            <w:proofErr w:type="spellEnd"/>
            <w:r w:rsidRPr="00A979C9">
              <w:rPr>
                <w:rFonts w:ascii="Times New Roman" w:hAnsi="Times New Roman"/>
                <w:sz w:val="16"/>
                <w:szCs w:val="16"/>
                <w:lang w:val="es-ES"/>
              </w:rPr>
              <w:t>(25)</w:t>
            </w:r>
          </w:p>
        </w:tc>
        <w:tc>
          <w:tcPr>
            <w:tcW w:w="1251" w:type="pct"/>
          </w:tcPr>
          <w:p w:rsidR="00C75603" w:rsidRPr="00A979C9" w:rsidRDefault="00C75603" w:rsidP="00315823">
            <w:pPr>
              <w:pStyle w:val="Sinespaciado"/>
              <w:jc w:val="both"/>
              <w:rPr>
                <w:rFonts w:ascii="Times New Roman" w:hAnsi="Times New Roman"/>
                <w:sz w:val="16"/>
                <w:szCs w:val="16"/>
                <w:lang w:val="es-ES"/>
              </w:rPr>
            </w:pPr>
          </w:p>
        </w:tc>
      </w:tr>
      <w:tr w:rsidR="00C75603" w:rsidRPr="00A979C9" w:rsidTr="00315823">
        <w:tc>
          <w:tcPr>
            <w:tcW w:w="608"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lastRenderedPageBreak/>
              <w:t>pri_nomb</w:t>
            </w:r>
            <w:proofErr w:type="spellEnd"/>
          </w:p>
        </w:tc>
        <w:tc>
          <w:tcPr>
            <w:tcW w:w="2505" w:type="pct"/>
          </w:tcPr>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Primer nombre de la persona que labora en la entidad financiera</w:t>
            </w:r>
          </w:p>
          <w:p w:rsidR="00C75603" w:rsidRPr="00A979C9" w:rsidRDefault="00C75603" w:rsidP="00315823">
            <w:pPr>
              <w:pStyle w:val="Sinespaciado"/>
              <w:jc w:val="both"/>
              <w:rPr>
                <w:rFonts w:ascii="Times New Roman" w:hAnsi="Times New Roman"/>
                <w:sz w:val="16"/>
                <w:szCs w:val="16"/>
                <w:lang w:val="es-ES"/>
              </w:rPr>
            </w:pPr>
          </w:p>
        </w:tc>
        <w:tc>
          <w:tcPr>
            <w:tcW w:w="636"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char</w:t>
            </w:r>
            <w:proofErr w:type="spellEnd"/>
            <w:r w:rsidRPr="00A979C9">
              <w:rPr>
                <w:rFonts w:ascii="Times New Roman" w:hAnsi="Times New Roman"/>
                <w:sz w:val="16"/>
                <w:szCs w:val="16"/>
                <w:lang w:val="es-ES"/>
              </w:rPr>
              <w:t>(20)</w:t>
            </w:r>
          </w:p>
        </w:tc>
        <w:tc>
          <w:tcPr>
            <w:tcW w:w="1251" w:type="pct"/>
          </w:tcPr>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Conforme a documento de identificación</w:t>
            </w:r>
          </w:p>
        </w:tc>
      </w:tr>
      <w:tr w:rsidR="00C75603" w:rsidRPr="00A979C9" w:rsidTr="00315823">
        <w:tc>
          <w:tcPr>
            <w:tcW w:w="608"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seg_nomb</w:t>
            </w:r>
            <w:proofErr w:type="spellEnd"/>
          </w:p>
        </w:tc>
        <w:tc>
          <w:tcPr>
            <w:tcW w:w="2505" w:type="pct"/>
          </w:tcPr>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Segundo nombre de la persona que labora en la entidad financiera</w:t>
            </w:r>
          </w:p>
        </w:tc>
        <w:tc>
          <w:tcPr>
            <w:tcW w:w="636"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char</w:t>
            </w:r>
            <w:proofErr w:type="spellEnd"/>
            <w:r w:rsidRPr="00A979C9">
              <w:rPr>
                <w:rFonts w:ascii="Times New Roman" w:hAnsi="Times New Roman"/>
                <w:sz w:val="16"/>
                <w:szCs w:val="16"/>
                <w:lang w:val="es-ES"/>
              </w:rPr>
              <w:t>(20)</w:t>
            </w:r>
          </w:p>
        </w:tc>
        <w:tc>
          <w:tcPr>
            <w:tcW w:w="1251" w:type="pct"/>
          </w:tcPr>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Conforme a documento de Identificación</w:t>
            </w:r>
          </w:p>
        </w:tc>
      </w:tr>
      <w:tr w:rsidR="00C75603" w:rsidRPr="00A979C9" w:rsidTr="00315823">
        <w:tc>
          <w:tcPr>
            <w:tcW w:w="608"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pri_apel</w:t>
            </w:r>
            <w:proofErr w:type="spellEnd"/>
          </w:p>
        </w:tc>
        <w:tc>
          <w:tcPr>
            <w:tcW w:w="2505" w:type="pct"/>
          </w:tcPr>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Primer apellido de la persona que trabaja en la entidad. Deberá existir el primer apellido de la persona</w:t>
            </w:r>
          </w:p>
        </w:tc>
        <w:tc>
          <w:tcPr>
            <w:tcW w:w="636"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char</w:t>
            </w:r>
            <w:proofErr w:type="spellEnd"/>
            <w:r w:rsidRPr="00A979C9">
              <w:rPr>
                <w:rFonts w:ascii="Times New Roman" w:hAnsi="Times New Roman"/>
                <w:sz w:val="16"/>
                <w:szCs w:val="16"/>
                <w:lang w:val="es-ES"/>
              </w:rPr>
              <w:t>(20)</w:t>
            </w:r>
          </w:p>
        </w:tc>
        <w:tc>
          <w:tcPr>
            <w:tcW w:w="1251" w:type="pct"/>
          </w:tcPr>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Conforme a documento de identificación</w:t>
            </w:r>
          </w:p>
        </w:tc>
      </w:tr>
      <w:tr w:rsidR="00C75603" w:rsidRPr="00A979C9" w:rsidTr="00315823">
        <w:tc>
          <w:tcPr>
            <w:tcW w:w="608"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seg_apel</w:t>
            </w:r>
            <w:proofErr w:type="spellEnd"/>
          </w:p>
        </w:tc>
        <w:tc>
          <w:tcPr>
            <w:tcW w:w="2505" w:type="pct"/>
          </w:tcPr>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Segundo apellido, en caso aplique y de acuerdo a documento de identidad.</w:t>
            </w:r>
          </w:p>
        </w:tc>
        <w:tc>
          <w:tcPr>
            <w:tcW w:w="636"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char</w:t>
            </w:r>
            <w:proofErr w:type="spellEnd"/>
            <w:r w:rsidRPr="00A979C9">
              <w:rPr>
                <w:rFonts w:ascii="Times New Roman" w:hAnsi="Times New Roman"/>
                <w:sz w:val="16"/>
                <w:szCs w:val="16"/>
                <w:lang w:val="es-ES"/>
              </w:rPr>
              <w:t>(20)</w:t>
            </w:r>
          </w:p>
        </w:tc>
        <w:tc>
          <w:tcPr>
            <w:tcW w:w="1251" w:type="pct"/>
          </w:tcPr>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Conforme a documento de identificación</w:t>
            </w:r>
          </w:p>
        </w:tc>
      </w:tr>
      <w:tr w:rsidR="00C75603" w:rsidRPr="00A979C9" w:rsidTr="00315823">
        <w:tc>
          <w:tcPr>
            <w:tcW w:w="608"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ape_casada</w:t>
            </w:r>
            <w:proofErr w:type="spellEnd"/>
          </w:p>
        </w:tc>
        <w:tc>
          <w:tcPr>
            <w:tcW w:w="2505" w:type="pct"/>
          </w:tcPr>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Apellido de casada, en caso se tenga.</w:t>
            </w:r>
          </w:p>
        </w:tc>
        <w:tc>
          <w:tcPr>
            <w:tcW w:w="636"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char</w:t>
            </w:r>
            <w:proofErr w:type="spellEnd"/>
            <w:r w:rsidRPr="00A979C9">
              <w:rPr>
                <w:rFonts w:ascii="Times New Roman" w:hAnsi="Times New Roman"/>
                <w:sz w:val="16"/>
                <w:szCs w:val="16"/>
                <w:lang w:val="es-ES"/>
              </w:rPr>
              <w:t>(20)</w:t>
            </w:r>
          </w:p>
        </w:tc>
        <w:tc>
          <w:tcPr>
            <w:tcW w:w="1251" w:type="pct"/>
          </w:tcPr>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Conforme a documento de identificación</w:t>
            </w:r>
          </w:p>
        </w:tc>
      </w:tr>
      <w:tr w:rsidR="00C75603" w:rsidRPr="00A979C9" w:rsidTr="00315823">
        <w:tc>
          <w:tcPr>
            <w:tcW w:w="608"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fec_ingre</w:t>
            </w:r>
            <w:proofErr w:type="spellEnd"/>
          </w:p>
        </w:tc>
        <w:tc>
          <w:tcPr>
            <w:tcW w:w="2505" w:type="pct"/>
          </w:tcPr>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Fecha de ingreso al banco</w:t>
            </w:r>
          </w:p>
        </w:tc>
        <w:tc>
          <w:tcPr>
            <w:tcW w:w="636" w:type="pct"/>
          </w:tcPr>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date</w:t>
            </w:r>
          </w:p>
        </w:tc>
        <w:tc>
          <w:tcPr>
            <w:tcW w:w="1251" w:type="pct"/>
          </w:tcPr>
          <w:p w:rsidR="00C75603" w:rsidRPr="00A979C9" w:rsidRDefault="00C75603" w:rsidP="00315823">
            <w:pPr>
              <w:pStyle w:val="Sinespaciado"/>
              <w:jc w:val="both"/>
              <w:rPr>
                <w:rFonts w:ascii="Times New Roman" w:hAnsi="Times New Roman"/>
                <w:sz w:val="16"/>
                <w:szCs w:val="16"/>
                <w:lang w:val="es-ES"/>
              </w:rPr>
            </w:pPr>
          </w:p>
        </w:tc>
      </w:tr>
      <w:tr w:rsidR="00C75603" w:rsidRPr="00A979C9" w:rsidTr="00315823">
        <w:tc>
          <w:tcPr>
            <w:tcW w:w="608" w:type="pct"/>
          </w:tcPr>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cargo</w:t>
            </w:r>
          </w:p>
        </w:tc>
        <w:tc>
          <w:tcPr>
            <w:tcW w:w="2505" w:type="pct"/>
          </w:tcPr>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Cargo actualmente desempeñado en el banco</w:t>
            </w:r>
          </w:p>
        </w:tc>
        <w:tc>
          <w:tcPr>
            <w:tcW w:w="636"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char</w:t>
            </w:r>
            <w:proofErr w:type="spellEnd"/>
            <w:r w:rsidRPr="00A979C9">
              <w:rPr>
                <w:rFonts w:ascii="Times New Roman" w:hAnsi="Times New Roman"/>
                <w:sz w:val="16"/>
                <w:szCs w:val="16"/>
                <w:lang w:val="es-ES"/>
              </w:rPr>
              <w:t>(50)</w:t>
            </w:r>
          </w:p>
        </w:tc>
        <w:tc>
          <w:tcPr>
            <w:tcW w:w="1251" w:type="pct"/>
          </w:tcPr>
          <w:p w:rsidR="00C75603" w:rsidRPr="00A979C9" w:rsidRDefault="00C75603" w:rsidP="00315823">
            <w:pPr>
              <w:pStyle w:val="Sinespaciado"/>
              <w:jc w:val="both"/>
              <w:rPr>
                <w:rFonts w:ascii="Times New Roman" w:hAnsi="Times New Roman"/>
                <w:sz w:val="16"/>
                <w:szCs w:val="16"/>
                <w:lang w:val="es-ES"/>
              </w:rPr>
            </w:pPr>
          </w:p>
        </w:tc>
      </w:tr>
      <w:tr w:rsidR="00C75603" w:rsidRPr="00A979C9" w:rsidTr="00315823">
        <w:tc>
          <w:tcPr>
            <w:tcW w:w="608"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Niu</w:t>
            </w:r>
            <w:proofErr w:type="spellEnd"/>
          </w:p>
        </w:tc>
        <w:tc>
          <w:tcPr>
            <w:tcW w:w="2505" w:type="pct"/>
          </w:tcPr>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Código Único del empleado como cliente del banco</w:t>
            </w:r>
          </w:p>
        </w:tc>
        <w:tc>
          <w:tcPr>
            <w:tcW w:w="636"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char</w:t>
            </w:r>
            <w:proofErr w:type="spellEnd"/>
            <w:r w:rsidRPr="00A979C9">
              <w:rPr>
                <w:rFonts w:ascii="Times New Roman" w:hAnsi="Times New Roman"/>
                <w:sz w:val="16"/>
                <w:szCs w:val="16"/>
                <w:lang w:val="es-ES"/>
              </w:rPr>
              <w:t>(25)</w:t>
            </w:r>
          </w:p>
        </w:tc>
        <w:tc>
          <w:tcPr>
            <w:tcW w:w="1251" w:type="pct"/>
          </w:tcPr>
          <w:p w:rsidR="00C75603" w:rsidRPr="00A979C9" w:rsidRDefault="00C75603" w:rsidP="00315823">
            <w:pPr>
              <w:pStyle w:val="Sinespaciado"/>
              <w:jc w:val="both"/>
              <w:rPr>
                <w:rFonts w:ascii="Times New Roman" w:hAnsi="Times New Roman"/>
                <w:sz w:val="16"/>
                <w:szCs w:val="16"/>
                <w:lang w:val="es-ES"/>
              </w:rPr>
            </w:pPr>
          </w:p>
        </w:tc>
      </w:tr>
      <w:tr w:rsidR="00C75603" w:rsidRPr="00A979C9" w:rsidTr="00315823">
        <w:tc>
          <w:tcPr>
            <w:tcW w:w="608"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cod_doc_id</w:t>
            </w:r>
            <w:proofErr w:type="spellEnd"/>
          </w:p>
        </w:tc>
        <w:tc>
          <w:tcPr>
            <w:tcW w:w="2505" w:type="pct"/>
          </w:tcPr>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Código del documento de identidad, perteneciente al empleado o funcionario, el cual deberá estar vigente.</w:t>
            </w:r>
          </w:p>
        </w:tc>
        <w:tc>
          <w:tcPr>
            <w:tcW w:w="636" w:type="pct"/>
          </w:tcPr>
          <w:p w:rsidR="00C75603" w:rsidRPr="00A979C9" w:rsidRDefault="00C75603" w:rsidP="00315823">
            <w:pPr>
              <w:pStyle w:val="Sinespaciado"/>
              <w:jc w:val="both"/>
              <w:rPr>
                <w:rFonts w:ascii="Times New Roman" w:hAnsi="Times New Roman"/>
                <w:sz w:val="16"/>
                <w:szCs w:val="16"/>
                <w:lang w:val="es-ES"/>
              </w:rPr>
            </w:pPr>
          </w:p>
        </w:tc>
        <w:tc>
          <w:tcPr>
            <w:tcW w:w="1251" w:type="pct"/>
          </w:tcPr>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DUI= Documento Único de Identidad</w:t>
            </w:r>
          </w:p>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PASAP=Pasaporte</w:t>
            </w:r>
          </w:p>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CRESI= Carné de Residente</w:t>
            </w:r>
          </w:p>
        </w:tc>
      </w:tr>
      <w:tr w:rsidR="00C75603" w:rsidRPr="00A979C9" w:rsidTr="00315823">
        <w:tc>
          <w:tcPr>
            <w:tcW w:w="608"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num_doc</w:t>
            </w:r>
            <w:proofErr w:type="spellEnd"/>
          </w:p>
        </w:tc>
        <w:tc>
          <w:tcPr>
            <w:tcW w:w="2505" w:type="pct"/>
          </w:tcPr>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 xml:space="preserve">Número de documento de identidad del empleado o funcionario, indicado en el campo </w:t>
            </w:r>
            <w:proofErr w:type="spellStart"/>
            <w:r w:rsidRPr="00A979C9">
              <w:rPr>
                <w:rFonts w:ascii="Times New Roman" w:hAnsi="Times New Roman"/>
                <w:sz w:val="16"/>
                <w:szCs w:val="16"/>
                <w:lang w:val="es-ES"/>
              </w:rPr>
              <w:t>cod_doc_id</w:t>
            </w:r>
            <w:proofErr w:type="spellEnd"/>
            <w:r w:rsidRPr="00A979C9">
              <w:rPr>
                <w:rFonts w:ascii="Times New Roman" w:hAnsi="Times New Roman"/>
                <w:sz w:val="16"/>
                <w:szCs w:val="16"/>
                <w:lang w:val="es-ES"/>
              </w:rPr>
              <w:t>.</w:t>
            </w:r>
          </w:p>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Deberá estar justificado a la izquierda y serán validos los ceros a la izquierda en caso formen parte del número</w:t>
            </w:r>
          </w:p>
        </w:tc>
        <w:tc>
          <w:tcPr>
            <w:tcW w:w="636"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char</w:t>
            </w:r>
            <w:proofErr w:type="spellEnd"/>
            <w:r w:rsidRPr="00A979C9">
              <w:rPr>
                <w:rFonts w:ascii="Times New Roman" w:hAnsi="Times New Roman"/>
                <w:sz w:val="16"/>
                <w:szCs w:val="16"/>
                <w:lang w:val="es-ES"/>
              </w:rPr>
              <w:t>(25)</w:t>
            </w:r>
          </w:p>
        </w:tc>
        <w:tc>
          <w:tcPr>
            <w:tcW w:w="1251" w:type="pct"/>
          </w:tcPr>
          <w:p w:rsidR="00C75603" w:rsidRPr="00A979C9" w:rsidRDefault="00C75603" w:rsidP="00315823">
            <w:pPr>
              <w:pStyle w:val="Sinespaciado"/>
              <w:jc w:val="both"/>
              <w:rPr>
                <w:rFonts w:ascii="Times New Roman" w:hAnsi="Times New Roman"/>
                <w:sz w:val="16"/>
                <w:szCs w:val="16"/>
                <w:lang w:val="es-ES"/>
              </w:rPr>
            </w:pPr>
          </w:p>
        </w:tc>
      </w:tr>
      <w:tr w:rsidR="00C75603" w:rsidRPr="00A979C9" w:rsidTr="00315823">
        <w:tc>
          <w:tcPr>
            <w:tcW w:w="608"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telef</w:t>
            </w:r>
            <w:proofErr w:type="spellEnd"/>
          </w:p>
        </w:tc>
        <w:tc>
          <w:tcPr>
            <w:tcW w:w="2505" w:type="pct"/>
          </w:tcPr>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Número telefónico registrado por el empleado en la entidad. Indicando los guiones ó espacios según sean utilizados.</w:t>
            </w:r>
          </w:p>
        </w:tc>
        <w:tc>
          <w:tcPr>
            <w:tcW w:w="636"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char</w:t>
            </w:r>
            <w:proofErr w:type="spellEnd"/>
            <w:r w:rsidRPr="00A979C9">
              <w:rPr>
                <w:rFonts w:ascii="Times New Roman" w:hAnsi="Times New Roman"/>
                <w:sz w:val="16"/>
                <w:szCs w:val="16"/>
                <w:lang w:val="es-ES"/>
              </w:rPr>
              <w:t>(10)</w:t>
            </w:r>
          </w:p>
        </w:tc>
        <w:tc>
          <w:tcPr>
            <w:tcW w:w="1251" w:type="pct"/>
          </w:tcPr>
          <w:p w:rsidR="00C75603" w:rsidRPr="00A979C9" w:rsidRDefault="00C75603" w:rsidP="00315823">
            <w:pPr>
              <w:pStyle w:val="Sinespaciado"/>
              <w:jc w:val="both"/>
              <w:rPr>
                <w:rFonts w:ascii="Times New Roman" w:hAnsi="Times New Roman"/>
                <w:sz w:val="16"/>
                <w:szCs w:val="16"/>
                <w:lang w:val="es-ES"/>
              </w:rPr>
            </w:pPr>
          </w:p>
        </w:tc>
      </w:tr>
      <w:tr w:rsidR="00C75603" w:rsidRPr="00A979C9" w:rsidTr="00315823">
        <w:tc>
          <w:tcPr>
            <w:tcW w:w="608"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depto</w:t>
            </w:r>
            <w:proofErr w:type="spellEnd"/>
          </w:p>
        </w:tc>
        <w:tc>
          <w:tcPr>
            <w:tcW w:w="2505" w:type="pct"/>
          </w:tcPr>
          <w:p w:rsidR="00C75603" w:rsidRPr="00A979C9" w:rsidRDefault="00C75603" w:rsidP="00315823">
            <w:pPr>
              <w:pStyle w:val="Sinespaciado"/>
              <w:jc w:val="both"/>
              <w:rPr>
                <w:rFonts w:ascii="Times New Roman" w:hAnsi="Times New Roman"/>
                <w:sz w:val="16"/>
                <w:szCs w:val="16"/>
                <w:lang w:val="es-ES"/>
              </w:rPr>
            </w:pPr>
            <w:r w:rsidRPr="00A979C9">
              <w:rPr>
                <w:rFonts w:ascii="Times New Roman" w:hAnsi="Times New Roman"/>
                <w:sz w:val="16"/>
                <w:szCs w:val="16"/>
                <w:lang w:val="es-ES"/>
              </w:rPr>
              <w:t>Departamento al que pertenece el empleado</w:t>
            </w:r>
          </w:p>
        </w:tc>
        <w:tc>
          <w:tcPr>
            <w:tcW w:w="636" w:type="pct"/>
          </w:tcPr>
          <w:p w:rsidR="00C75603" w:rsidRPr="00A979C9" w:rsidRDefault="00C75603" w:rsidP="00315823">
            <w:pPr>
              <w:pStyle w:val="Sinespaciado"/>
              <w:jc w:val="both"/>
              <w:rPr>
                <w:rFonts w:ascii="Times New Roman" w:hAnsi="Times New Roman"/>
                <w:sz w:val="16"/>
                <w:szCs w:val="16"/>
                <w:lang w:val="es-ES"/>
              </w:rPr>
            </w:pPr>
            <w:proofErr w:type="spellStart"/>
            <w:r w:rsidRPr="00A979C9">
              <w:rPr>
                <w:rFonts w:ascii="Times New Roman" w:hAnsi="Times New Roman"/>
                <w:sz w:val="16"/>
                <w:szCs w:val="16"/>
                <w:lang w:val="es-ES"/>
              </w:rPr>
              <w:t>char</w:t>
            </w:r>
            <w:proofErr w:type="spellEnd"/>
            <w:r w:rsidRPr="00A979C9">
              <w:rPr>
                <w:rFonts w:ascii="Times New Roman" w:hAnsi="Times New Roman"/>
                <w:sz w:val="16"/>
                <w:szCs w:val="16"/>
                <w:lang w:val="es-ES"/>
              </w:rPr>
              <w:t>(25)</w:t>
            </w:r>
          </w:p>
        </w:tc>
        <w:tc>
          <w:tcPr>
            <w:tcW w:w="1251" w:type="pct"/>
          </w:tcPr>
          <w:p w:rsidR="00C75603" w:rsidRPr="00A979C9" w:rsidRDefault="00C75603" w:rsidP="00315823">
            <w:pPr>
              <w:pStyle w:val="Sinespaciado"/>
              <w:jc w:val="both"/>
              <w:rPr>
                <w:rFonts w:ascii="Times New Roman" w:hAnsi="Times New Roman"/>
                <w:sz w:val="16"/>
                <w:szCs w:val="16"/>
                <w:lang w:val="es-ES"/>
              </w:rPr>
            </w:pPr>
          </w:p>
        </w:tc>
      </w:tr>
    </w:tbl>
    <w:p w:rsidR="00C75603" w:rsidRPr="005C44EE" w:rsidRDefault="00C75603" w:rsidP="00C75603">
      <w:pPr>
        <w:pStyle w:val="Sinespaciado"/>
        <w:jc w:val="both"/>
        <w:rPr>
          <w:rFonts w:ascii="Times New Roman" w:hAnsi="Times New Roman"/>
          <w:b/>
          <w:u w:val="single"/>
        </w:rPr>
      </w:pPr>
    </w:p>
    <w:p w:rsidR="00C75603" w:rsidRPr="005C44EE" w:rsidRDefault="00C75603" w:rsidP="00C75603">
      <w:pPr>
        <w:pStyle w:val="Sinespaciado"/>
        <w:jc w:val="both"/>
        <w:rPr>
          <w:rFonts w:ascii="Times New Roman" w:hAnsi="Times New Roman"/>
          <w:b/>
          <w:u w:val="single"/>
        </w:rPr>
      </w:pPr>
    </w:p>
    <w:p w:rsidR="00C75603" w:rsidRPr="00A979C9" w:rsidRDefault="00C75603" w:rsidP="00A979C9">
      <w:pPr>
        <w:pStyle w:val="Sinespaciado"/>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rPr>
      </w:pPr>
      <w:r w:rsidRPr="00A979C9">
        <w:rPr>
          <w:rFonts w:ascii="Times New Roman" w:hAnsi="Times New Roman"/>
          <w:b/>
        </w:rPr>
        <w:t>9.</w:t>
      </w:r>
      <w:r w:rsidRPr="00A979C9">
        <w:rPr>
          <w:rFonts w:ascii="Times New Roman" w:hAnsi="Times New Roman"/>
        </w:rPr>
        <w:t xml:space="preserve">   </w:t>
      </w:r>
      <w:r w:rsidRPr="00A979C9">
        <w:rPr>
          <w:rFonts w:ascii="Times New Roman" w:hAnsi="Times New Roman"/>
          <w:b/>
        </w:rPr>
        <w:t>Archivo de Accionistas</w:t>
      </w:r>
    </w:p>
    <w:p w:rsidR="00C75603" w:rsidRPr="005C44EE" w:rsidRDefault="00C75603" w:rsidP="00C75603">
      <w:pPr>
        <w:pStyle w:val="Sinespaciado"/>
        <w:jc w:val="both"/>
        <w:rPr>
          <w:rFonts w:ascii="Times New Roman" w:hAnsi="Times New Roman"/>
          <w:b/>
          <w:u w:val="single"/>
        </w:rPr>
      </w:pPr>
    </w:p>
    <w:p w:rsidR="00C75603" w:rsidRPr="005C5B52" w:rsidRDefault="00C75603" w:rsidP="00C75603">
      <w:pPr>
        <w:shd w:val="clear" w:color="auto" w:fill="FFFFFF"/>
        <w:tabs>
          <w:tab w:val="left" w:pos="-1530"/>
          <w:tab w:val="left" w:pos="-81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jc w:val="both"/>
        <w:rPr>
          <w:bCs/>
          <w:sz w:val="22"/>
          <w:szCs w:val="22"/>
          <w:lang w:val="es-ES_tradnl"/>
        </w:rPr>
      </w:pPr>
      <w:r w:rsidRPr="005C5B52">
        <w:rPr>
          <w:bCs/>
          <w:sz w:val="22"/>
          <w:szCs w:val="22"/>
          <w:lang w:val="es-ES_tradnl"/>
        </w:rPr>
        <w:t>Los mismos archivos que se le remiten a la Superintendencia para efectos de la Normativa Procedimiento de Recolección de Información para el Registro Público de Accionistas de Bancos, Financieras y Sociedades de Seguros NPB4-12 incluyendo el NIU correspondiente, deberán mantenerse a disposición y ser resguardados de conformidad con esta Norma, para efectos de su utilización en las instalaciones de cada banco.</w:t>
      </w:r>
    </w:p>
    <w:p w:rsidR="00C75603" w:rsidRPr="005C5B52" w:rsidRDefault="00C75603" w:rsidP="00C75603">
      <w:pPr>
        <w:pStyle w:val="Sinespaciado"/>
        <w:jc w:val="both"/>
        <w:rPr>
          <w:rFonts w:ascii="Times New Roman" w:hAnsi="Times New Roman"/>
          <w:b/>
          <w:u w:val="single"/>
        </w:rPr>
      </w:pPr>
    </w:p>
    <w:p w:rsidR="00C75603" w:rsidRPr="00A979C9" w:rsidRDefault="00C75603" w:rsidP="00C75603">
      <w:pPr>
        <w:pStyle w:val="Sinespaciado"/>
        <w:jc w:val="both"/>
        <w:rPr>
          <w:rFonts w:ascii="Times New Roman" w:hAnsi="Times New Roman"/>
        </w:rPr>
      </w:pPr>
      <w:r w:rsidRPr="00A979C9">
        <w:rPr>
          <w:rFonts w:ascii="Times New Roman" w:hAnsi="Times New Roman"/>
        </w:rPr>
        <w:t>Para el caso de bancos cooperativos no aplica este tipo de normativa.</w:t>
      </w:r>
    </w:p>
    <w:p w:rsidR="00C75603" w:rsidRPr="005C5B52" w:rsidRDefault="00C75603" w:rsidP="00C75603">
      <w:pPr>
        <w:pStyle w:val="Sinespaciado"/>
        <w:jc w:val="both"/>
        <w:rPr>
          <w:rFonts w:ascii="Times New Roman" w:hAnsi="Times New Roman"/>
          <w:b/>
          <w:u w:val="single"/>
        </w:rPr>
      </w:pPr>
    </w:p>
    <w:p w:rsidR="00C75603" w:rsidRPr="00A979C9" w:rsidRDefault="00C75603" w:rsidP="00851978">
      <w:pPr>
        <w:pStyle w:val="Sinespaciado"/>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rPr>
      </w:pPr>
      <w:r w:rsidRPr="00A979C9">
        <w:rPr>
          <w:rFonts w:ascii="Times New Roman" w:hAnsi="Times New Roman"/>
          <w:b/>
        </w:rPr>
        <w:t xml:space="preserve">10- </w:t>
      </w:r>
      <w:r w:rsidRPr="00A979C9">
        <w:rPr>
          <w:rFonts w:ascii="Times New Roman" w:hAnsi="Times New Roman"/>
        </w:rPr>
        <w:t xml:space="preserve">    </w:t>
      </w:r>
      <w:r w:rsidRPr="00A979C9">
        <w:rPr>
          <w:rFonts w:ascii="Times New Roman" w:hAnsi="Times New Roman"/>
          <w:b/>
        </w:rPr>
        <w:t>Archivo de Activos de Riesgos</w:t>
      </w:r>
      <w:r w:rsidRPr="00A979C9">
        <w:rPr>
          <w:rFonts w:ascii="Times New Roman" w:hAnsi="Times New Roman"/>
        </w:rPr>
        <w:t xml:space="preserve"> </w:t>
      </w:r>
    </w:p>
    <w:p w:rsidR="00C75603" w:rsidRPr="005C44EE" w:rsidRDefault="00C75603" w:rsidP="00C75603">
      <w:pPr>
        <w:pStyle w:val="Sinespaciado"/>
        <w:jc w:val="both"/>
        <w:rPr>
          <w:rFonts w:ascii="Times New Roman" w:hAnsi="Times New Roman"/>
          <w:b/>
          <w:u w:val="single"/>
        </w:rPr>
      </w:pPr>
    </w:p>
    <w:p w:rsidR="00C75603" w:rsidRPr="00A979C9" w:rsidRDefault="00C75603" w:rsidP="00C75603">
      <w:pPr>
        <w:shd w:val="clear" w:color="auto" w:fill="FFFFFF"/>
        <w:tabs>
          <w:tab w:val="left" w:pos="-1530"/>
          <w:tab w:val="left" w:pos="-81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jc w:val="both"/>
        <w:rPr>
          <w:bCs/>
          <w:sz w:val="22"/>
          <w:szCs w:val="22"/>
          <w:lang w:val="es-ES_tradnl"/>
        </w:rPr>
      </w:pPr>
      <w:r w:rsidRPr="00A979C9">
        <w:rPr>
          <w:bCs/>
          <w:sz w:val="22"/>
          <w:szCs w:val="22"/>
          <w:lang w:val="es-ES_tradnl"/>
        </w:rPr>
        <w:t>Los mismos archivos que se le remiten a la Superintendencia para efectos de la  normativa sobre el procedimiento para la recolección de datos del Sistema Central de Riesgos NPB4-17 ó NPNB4-02, dependiendo del tipo de entidad financiera de la que se trate; incluyendo el NIU correspondiente, deberán mantenerse a disposición y ser resguardados de conformidad con esta Norma, para efectos de su utilización en las instalaciones de cada banco.</w:t>
      </w:r>
    </w:p>
    <w:p w:rsidR="00C75603" w:rsidRDefault="00C75603" w:rsidP="00C75603">
      <w:pPr>
        <w:rPr>
          <w:sz w:val="22"/>
          <w:szCs w:val="22"/>
          <w:lang w:val="es-ES_tradnl"/>
        </w:rPr>
      </w:pPr>
    </w:p>
    <w:p w:rsidR="00C75603" w:rsidRPr="005C44EE" w:rsidRDefault="00C75603" w:rsidP="00C75603">
      <w:pPr>
        <w:rPr>
          <w:sz w:val="22"/>
          <w:szCs w:val="22"/>
          <w:lang w:val="es-ES_tradnl"/>
        </w:rPr>
      </w:pPr>
    </w:p>
    <w:p w:rsidR="00C75603" w:rsidRPr="005C44EE" w:rsidRDefault="00C75603" w:rsidP="00851978">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b/>
          <w:sz w:val="22"/>
          <w:szCs w:val="22"/>
          <w:lang w:val="es-ES_tradnl"/>
        </w:rPr>
      </w:pPr>
      <w:r w:rsidRPr="005C44EE">
        <w:rPr>
          <w:b/>
          <w:sz w:val="22"/>
          <w:szCs w:val="22"/>
          <w:lang w:val="es-ES_tradnl"/>
        </w:rPr>
        <w:t>11.-   Archivo Información Contable Estadística</w:t>
      </w:r>
    </w:p>
    <w:p w:rsidR="00C75603" w:rsidRDefault="00C75603" w:rsidP="00C75603">
      <w:pPr>
        <w:rPr>
          <w:sz w:val="22"/>
          <w:szCs w:val="22"/>
          <w:u w:val="single"/>
          <w:lang w:val="es-ES_tradnl"/>
        </w:rPr>
      </w:pPr>
    </w:p>
    <w:p w:rsidR="00C75603" w:rsidRPr="00A979C9" w:rsidRDefault="00C75603" w:rsidP="00C75603">
      <w:pPr>
        <w:jc w:val="both"/>
        <w:rPr>
          <w:sz w:val="22"/>
          <w:szCs w:val="22"/>
        </w:rPr>
      </w:pPr>
      <w:r w:rsidRPr="00A979C9">
        <w:rPr>
          <w:sz w:val="22"/>
          <w:szCs w:val="22"/>
          <w:lang w:val="es-ES_tradnl"/>
        </w:rPr>
        <w:t>El mismo archivo en formato DBF que le remiten a la Superintendencia para efectos de la normativa de remisión de información contable financiera,  NPB4-16 ó la NPNB4-04,  dependiendo del tipo de entidad financiera de la que se trate.</w:t>
      </w:r>
    </w:p>
    <w:p w:rsidR="00C75603" w:rsidRPr="00EE0FB7" w:rsidRDefault="00C75603" w:rsidP="00C75603">
      <w:pPr>
        <w:jc w:val="both"/>
        <w:rPr>
          <w:b/>
          <w:sz w:val="18"/>
          <w:szCs w:val="18"/>
        </w:rPr>
      </w:pPr>
    </w:p>
    <w:p w:rsidR="00BB72F7" w:rsidRPr="007E742D" w:rsidRDefault="00BB72F7" w:rsidP="009F4647">
      <w:pPr>
        <w:jc w:val="both"/>
      </w:pPr>
    </w:p>
    <w:sectPr w:rsidR="00BB72F7" w:rsidRPr="007E742D" w:rsidSect="00FC3A3B">
      <w:headerReference w:type="default" r:id="rId7"/>
      <w:footerReference w:type="default" r:id="rId8"/>
      <w:headerReference w:type="first" r:id="rId9"/>
      <w:pgSz w:w="12240" w:h="15840"/>
      <w:pgMar w:top="1701" w:right="1701" w:bottom="1702" w:left="1701" w:header="708" w:footer="42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F34" w:rsidRDefault="004C5F34" w:rsidP="002E50C8">
      <w:r>
        <w:separator/>
      </w:r>
    </w:p>
  </w:endnote>
  <w:endnote w:type="continuationSeparator" w:id="1">
    <w:p w:rsidR="004C5F34" w:rsidRDefault="004C5F34" w:rsidP="002E5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66049"/>
      <w:docPartObj>
        <w:docPartGallery w:val="Page Numbers (Bottom of Page)"/>
        <w:docPartUnique/>
      </w:docPartObj>
    </w:sdtPr>
    <w:sdtContent>
      <w:p w:rsidR="00315823" w:rsidRDefault="00315823">
        <w:pPr>
          <w:pStyle w:val="Piedepgina"/>
          <w:jc w:val="right"/>
        </w:pPr>
      </w:p>
      <w:p w:rsidR="00315823" w:rsidRDefault="002A19D7">
        <w:pPr>
          <w:pStyle w:val="Piedepgina"/>
          <w:jc w:val="right"/>
        </w:pPr>
        <w:r>
          <w:pict>
            <v:rect id="_x0000_i1025" style="width:0;height:1.5pt" o:hralign="center" o:hrstd="t" o:hr="t" fillcolor="#aca899" stroked="f"/>
          </w:pict>
        </w:r>
      </w:p>
      <w:p w:rsidR="00315823" w:rsidRDefault="002A19D7">
        <w:pPr>
          <w:pStyle w:val="Piedepgina"/>
          <w:jc w:val="right"/>
        </w:pPr>
        <w:fldSimple w:instr=" PAGE   \* MERGEFORMAT ">
          <w:r w:rsidR="00621527">
            <w:rPr>
              <w:noProof/>
            </w:rPr>
            <w:t>7</w:t>
          </w:r>
        </w:fldSimple>
      </w:p>
    </w:sdtContent>
  </w:sdt>
  <w:p w:rsidR="00315823" w:rsidRDefault="0031582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F34" w:rsidRDefault="004C5F34" w:rsidP="002E50C8">
      <w:r>
        <w:separator/>
      </w:r>
    </w:p>
  </w:footnote>
  <w:footnote w:type="continuationSeparator" w:id="1">
    <w:p w:rsidR="004C5F34" w:rsidRDefault="004C5F34" w:rsidP="002E50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823" w:rsidRPr="00536864" w:rsidRDefault="00315823" w:rsidP="00EE0FB7">
    <w:pPr>
      <w:pStyle w:val="Encabezado"/>
      <w:pBdr>
        <w:bottom w:val="single" w:sz="4" w:space="1" w:color="auto"/>
      </w:pBdr>
      <w:rPr>
        <w:rFonts w:ascii="Arial Narrow" w:hAnsi="Arial Narrow" w:cs="Arial Narrow"/>
        <w:sz w:val="20"/>
        <w:szCs w:val="20"/>
      </w:rPr>
    </w:pPr>
    <w:r w:rsidRPr="00536864">
      <w:rPr>
        <w:rFonts w:ascii="Arial Narrow" w:hAnsi="Arial Narrow" w:cs="Arial Narrow"/>
        <w:b/>
        <w:bCs/>
        <w:sz w:val="20"/>
        <w:szCs w:val="20"/>
      </w:rPr>
      <w:t>SUPERINTENDENCIA DEL SISTEMA FINANCIERO</w:t>
    </w:r>
  </w:p>
  <w:p w:rsidR="00315823" w:rsidRDefault="00315823" w:rsidP="00EE0FB7">
    <w:pPr>
      <w:pStyle w:val="Encabezado"/>
      <w:pBdr>
        <w:bottom w:val="single" w:sz="4" w:space="1" w:color="auto"/>
      </w:pBdr>
      <w:rPr>
        <w:rFonts w:ascii="Arial Narrow" w:hAnsi="Arial Narrow" w:cs="Arial Narrow"/>
        <w:sz w:val="20"/>
        <w:szCs w:val="20"/>
      </w:rPr>
    </w:pPr>
    <w:r w:rsidRPr="00536864">
      <w:rPr>
        <w:rFonts w:ascii="Arial Narrow" w:hAnsi="Arial Narrow" w:cs="Arial Narrow"/>
        <w:sz w:val="20"/>
        <w:szCs w:val="20"/>
      </w:rPr>
      <w:t>San Salvador, El Salvador, C.A.</w:t>
    </w:r>
  </w:p>
  <w:p w:rsidR="00315823" w:rsidRPr="00536864" w:rsidRDefault="00315823" w:rsidP="00EE0FB7">
    <w:pPr>
      <w:pStyle w:val="Encabezado"/>
      <w:pBdr>
        <w:bottom w:val="single" w:sz="4" w:space="1" w:color="auto"/>
      </w:pBdr>
      <w:rPr>
        <w:rFonts w:ascii="Arial Narrow" w:hAnsi="Arial Narrow" w:cs="Arial Narrow"/>
        <w:sz w:val="20"/>
        <w:szCs w:val="20"/>
      </w:rPr>
    </w:pPr>
  </w:p>
  <w:p w:rsidR="00315823" w:rsidRDefault="0031582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823" w:rsidRPr="00F716D8" w:rsidRDefault="00315823" w:rsidP="00EE0FB7">
    <w:pPr>
      <w:pStyle w:val="Encabezado"/>
      <w:jc w:val="center"/>
      <w:rPr>
        <w:rFonts w:ascii="Arial Narrow" w:hAnsi="Arial Narrow" w:cs="Arial Narrow"/>
        <w:sz w:val="22"/>
        <w:szCs w:val="22"/>
      </w:rPr>
    </w:pPr>
    <w:r w:rsidRPr="00F716D8">
      <w:rPr>
        <w:rFonts w:ascii="Arial Narrow" w:hAnsi="Arial Narrow" w:cs="Arial Narrow"/>
        <w:b/>
        <w:bCs/>
        <w:sz w:val="22"/>
        <w:szCs w:val="22"/>
      </w:rPr>
      <w:t>SUPERINTENDENCIA DEL SISTEMA FINANCIERO</w:t>
    </w:r>
  </w:p>
  <w:p w:rsidR="00315823" w:rsidRPr="00F716D8" w:rsidRDefault="00315823" w:rsidP="00EE0FB7">
    <w:pPr>
      <w:pStyle w:val="Encabezado"/>
      <w:jc w:val="center"/>
      <w:rPr>
        <w:rFonts w:ascii="Arial Narrow" w:hAnsi="Arial Narrow" w:cs="Arial Narrow"/>
        <w:sz w:val="22"/>
        <w:szCs w:val="22"/>
      </w:rPr>
    </w:pPr>
    <w:r w:rsidRPr="00F716D8">
      <w:rPr>
        <w:rFonts w:ascii="Arial Narrow" w:hAnsi="Arial Narrow" w:cs="Arial Narrow"/>
        <w:sz w:val="22"/>
        <w:szCs w:val="22"/>
      </w:rPr>
      <w:t>San Salvador, El Salvador, C.A.</w:t>
    </w:r>
  </w:p>
  <w:p w:rsidR="00315823" w:rsidRPr="00F716D8" w:rsidRDefault="00315823" w:rsidP="00EE0FB7">
    <w:pPr>
      <w:pStyle w:val="Encabezado"/>
      <w:pBdr>
        <w:bottom w:val="single" w:sz="4" w:space="1" w:color="auto"/>
      </w:pBdr>
      <w:jc w:val="center"/>
      <w:rPr>
        <w:sz w:val="22"/>
        <w:szCs w:val="22"/>
      </w:rPr>
    </w:pPr>
    <w:r w:rsidRPr="00F716D8">
      <w:rPr>
        <w:rFonts w:ascii="Arial Narrow" w:hAnsi="Arial Narrow" w:cs="Arial Narrow"/>
        <w:sz w:val="22"/>
        <w:szCs w:val="22"/>
      </w:rPr>
      <w:t>Teléfono (503) 2281-2444, Email: Informa@ssf.gob.sv, Web: http://www.ssf.gob.sv</w:t>
    </w:r>
  </w:p>
  <w:p w:rsidR="00315823" w:rsidRDefault="0031582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0B4"/>
    <w:multiLevelType w:val="hybridMultilevel"/>
    <w:tmpl w:val="D298C9D0"/>
    <w:lvl w:ilvl="0" w:tplc="B92E8866">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nsid w:val="336C0623"/>
    <w:multiLevelType w:val="singleLevel"/>
    <w:tmpl w:val="0C0A000F"/>
    <w:lvl w:ilvl="0">
      <w:start w:val="1"/>
      <w:numFmt w:val="decimal"/>
      <w:lvlText w:val="%1."/>
      <w:lvlJc w:val="left"/>
      <w:pPr>
        <w:tabs>
          <w:tab w:val="num" w:pos="360"/>
        </w:tabs>
        <w:ind w:left="360" w:hanging="360"/>
      </w:pPr>
      <w:rPr>
        <w:rFonts w:hint="default"/>
      </w:rPr>
    </w:lvl>
  </w:abstractNum>
  <w:abstractNum w:abstractNumId="2">
    <w:nsid w:val="3B393078"/>
    <w:multiLevelType w:val="hybridMultilevel"/>
    <w:tmpl w:val="06320024"/>
    <w:lvl w:ilvl="0" w:tplc="731EB3F4">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B76677E"/>
    <w:multiLevelType w:val="hybridMultilevel"/>
    <w:tmpl w:val="37AE7C58"/>
    <w:lvl w:ilvl="0" w:tplc="A9049F44">
      <w:start w:val="1"/>
      <w:numFmt w:val="lowerLetter"/>
      <w:lvlText w:val="%1)"/>
      <w:lvlJc w:val="left"/>
      <w:pPr>
        <w:tabs>
          <w:tab w:val="num" w:pos="1410"/>
        </w:tabs>
        <w:ind w:left="1410" w:hanging="705"/>
      </w:pPr>
      <w:rPr>
        <w:rFonts w:ascii="Times New Roman" w:hAnsi="Times New Roman"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8130738"/>
    <w:multiLevelType w:val="hybridMultilevel"/>
    <w:tmpl w:val="20C8004C"/>
    <w:lvl w:ilvl="0" w:tplc="9BC8BE66">
      <w:start w:val="1"/>
      <w:numFmt w:val="lowerLetter"/>
      <w:lvlText w:val="%1)"/>
      <w:lvlJc w:val="left"/>
      <w:pPr>
        <w:tabs>
          <w:tab w:val="num" w:pos="1410"/>
        </w:tabs>
        <w:ind w:left="1410" w:hanging="705"/>
      </w:pPr>
      <w:rPr>
        <w:rFonts w:ascii="Times New Roman" w:hAnsi="Times New Roman"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6D5E7720"/>
    <w:multiLevelType w:val="hybridMultilevel"/>
    <w:tmpl w:val="960E370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7E742D"/>
    <w:rsid w:val="000168BC"/>
    <w:rsid w:val="00064503"/>
    <w:rsid w:val="000759CE"/>
    <w:rsid w:val="00102F81"/>
    <w:rsid w:val="00271386"/>
    <w:rsid w:val="00274E26"/>
    <w:rsid w:val="002A19D7"/>
    <w:rsid w:val="002E50C8"/>
    <w:rsid w:val="00315823"/>
    <w:rsid w:val="004C5F34"/>
    <w:rsid w:val="00502487"/>
    <w:rsid w:val="005B7E85"/>
    <w:rsid w:val="00621527"/>
    <w:rsid w:val="00726332"/>
    <w:rsid w:val="007A578E"/>
    <w:rsid w:val="007B7BBE"/>
    <w:rsid w:val="007E742D"/>
    <w:rsid w:val="00851978"/>
    <w:rsid w:val="009F4647"/>
    <w:rsid w:val="00A979C9"/>
    <w:rsid w:val="00B33C74"/>
    <w:rsid w:val="00B73528"/>
    <w:rsid w:val="00BB72F7"/>
    <w:rsid w:val="00BB77FA"/>
    <w:rsid w:val="00BF7B1A"/>
    <w:rsid w:val="00C75603"/>
    <w:rsid w:val="00D467C1"/>
    <w:rsid w:val="00E21544"/>
    <w:rsid w:val="00E80F07"/>
    <w:rsid w:val="00EB32CA"/>
    <w:rsid w:val="00EE0FB7"/>
    <w:rsid w:val="00F00EBE"/>
    <w:rsid w:val="00F716D8"/>
    <w:rsid w:val="00FB4FD2"/>
    <w:rsid w:val="00FC3A3B"/>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42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E742D"/>
    <w:pPr>
      <w:keepNext/>
      <w:jc w:val="center"/>
      <w:outlineLvl w:val="0"/>
    </w:pPr>
    <w:rPr>
      <w:b/>
      <w:bCs/>
      <w:lang w:val="es-SV"/>
    </w:rPr>
  </w:style>
  <w:style w:type="paragraph" w:styleId="Ttulo2">
    <w:name w:val="heading 2"/>
    <w:basedOn w:val="Normal"/>
    <w:next w:val="Normal"/>
    <w:link w:val="Ttulo2Car"/>
    <w:qFormat/>
    <w:rsid w:val="007E742D"/>
    <w:pPr>
      <w:keepNext/>
      <w:jc w:val="both"/>
      <w:outlineLvl w:val="1"/>
    </w:pPr>
    <w:rPr>
      <w:b/>
      <w:lang w:val="es-ES_tradnl"/>
    </w:rPr>
  </w:style>
  <w:style w:type="paragraph" w:styleId="Ttulo3">
    <w:name w:val="heading 3"/>
    <w:basedOn w:val="Normal"/>
    <w:next w:val="Normal"/>
    <w:link w:val="Ttulo3Car"/>
    <w:qFormat/>
    <w:rsid w:val="007E742D"/>
    <w:pPr>
      <w:keepNext/>
      <w:ind w:firstLine="708"/>
      <w:jc w:val="center"/>
      <w:outlineLvl w:val="2"/>
    </w:pPr>
    <w:rPr>
      <w:b/>
      <w:lang w:val="es-ES_tradnl"/>
    </w:rPr>
  </w:style>
  <w:style w:type="paragraph" w:styleId="Ttulo4">
    <w:name w:val="heading 4"/>
    <w:basedOn w:val="Normal"/>
    <w:next w:val="Normal"/>
    <w:link w:val="Ttulo4Car"/>
    <w:qFormat/>
    <w:rsid w:val="007E742D"/>
    <w:pPr>
      <w:keepNext/>
      <w:widowControl w:val="0"/>
      <w:outlineLvl w:val="3"/>
    </w:pPr>
    <w:rPr>
      <w:b/>
      <w:snapToGrid w:val="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E742D"/>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7E742D"/>
    <w:rPr>
      <w:rFonts w:ascii="Times New Roman" w:eastAsia="Times New Roman" w:hAnsi="Times New Roman" w:cs="Times New Roman"/>
      <w:b/>
      <w:sz w:val="24"/>
      <w:szCs w:val="24"/>
      <w:lang w:val="es-ES_tradnl" w:eastAsia="es-ES"/>
    </w:rPr>
  </w:style>
  <w:style w:type="character" w:customStyle="1" w:styleId="Ttulo3Car">
    <w:name w:val="Título 3 Car"/>
    <w:basedOn w:val="Fuentedeprrafopredeter"/>
    <w:link w:val="Ttulo3"/>
    <w:rsid w:val="007E742D"/>
    <w:rPr>
      <w:rFonts w:ascii="Times New Roman" w:eastAsia="Times New Roman" w:hAnsi="Times New Roman" w:cs="Times New Roman"/>
      <w:b/>
      <w:sz w:val="24"/>
      <w:szCs w:val="24"/>
      <w:lang w:val="es-ES_tradnl" w:eastAsia="es-ES"/>
    </w:rPr>
  </w:style>
  <w:style w:type="character" w:customStyle="1" w:styleId="Ttulo4Car">
    <w:name w:val="Título 4 Car"/>
    <w:basedOn w:val="Fuentedeprrafopredeter"/>
    <w:link w:val="Ttulo4"/>
    <w:rsid w:val="007E742D"/>
    <w:rPr>
      <w:rFonts w:ascii="Times New Roman" w:eastAsia="Times New Roman" w:hAnsi="Times New Roman" w:cs="Times New Roman"/>
      <w:b/>
      <w:snapToGrid w:val="0"/>
      <w:sz w:val="24"/>
      <w:szCs w:val="24"/>
      <w:lang w:val="es-ES_tradnl" w:eastAsia="es-ES"/>
    </w:rPr>
  </w:style>
  <w:style w:type="paragraph" w:styleId="Sangradetextonormal">
    <w:name w:val="Body Text Indent"/>
    <w:basedOn w:val="Normal"/>
    <w:link w:val="SangradetextonormalCar"/>
    <w:rsid w:val="007E742D"/>
    <w:pPr>
      <w:ind w:left="708"/>
      <w:jc w:val="both"/>
    </w:pPr>
    <w:rPr>
      <w:lang w:val="es-SV"/>
    </w:rPr>
  </w:style>
  <w:style w:type="character" w:customStyle="1" w:styleId="SangradetextonormalCar">
    <w:name w:val="Sangría de texto normal Car"/>
    <w:basedOn w:val="Fuentedeprrafopredeter"/>
    <w:link w:val="Sangradetextonormal"/>
    <w:rsid w:val="007E742D"/>
    <w:rPr>
      <w:rFonts w:ascii="Times New Roman" w:eastAsia="Times New Roman" w:hAnsi="Times New Roman" w:cs="Times New Roman"/>
      <w:sz w:val="24"/>
      <w:szCs w:val="24"/>
      <w:lang w:eastAsia="es-ES"/>
    </w:rPr>
  </w:style>
  <w:style w:type="paragraph" w:styleId="Ttulo">
    <w:name w:val="Title"/>
    <w:basedOn w:val="Normal"/>
    <w:link w:val="TtuloCar"/>
    <w:qFormat/>
    <w:rsid w:val="007E742D"/>
    <w:pPr>
      <w:spacing w:before="240" w:after="60"/>
      <w:jc w:val="center"/>
      <w:outlineLvl w:val="0"/>
    </w:pPr>
    <w:rPr>
      <w:rFonts w:ascii="Arial" w:hAnsi="Arial"/>
      <w:b/>
      <w:kern w:val="28"/>
      <w:sz w:val="32"/>
      <w:lang w:val="en-US"/>
    </w:rPr>
  </w:style>
  <w:style w:type="character" w:customStyle="1" w:styleId="TtuloCar">
    <w:name w:val="Título Car"/>
    <w:basedOn w:val="Fuentedeprrafopredeter"/>
    <w:link w:val="Ttulo"/>
    <w:rsid w:val="007E742D"/>
    <w:rPr>
      <w:rFonts w:ascii="Arial" w:eastAsia="Times New Roman" w:hAnsi="Arial" w:cs="Times New Roman"/>
      <w:b/>
      <w:kern w:val="28"/>
      <w:sz w:val="32"/>
      <w:szCs w:val="24"/>
      <w:lang w:val="en-US" w:eastAsia="es-ES"/>
    </w:rPr>
  </w:style>
  <w:style w:type="paragraph" w:styleId="Textoindependiente3">
    <w:name w:val="Body Text 3"/>
    <w:basedOn w:val="Normal"/>
    <w:link w:val="Textoindependiente3Car"/>
    <w:rsid w:val="007E74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lang w:val="es-ES_tradnl"/>
    </w:rPr>
  </w:style>
  <w:style w:type="character" w:customStyle="1" w:styleId="Textoindependiente3Car">
    <w:name w:val="Texto independiente 3 Car"/>
    <w:basedOn w:val="Fuentedeprrafopredeter"/>
    <w:link w:val="Textoindependiente3"/>
    <w:rsid w:val="007E742D"/>
    <w:rPr>
      <w:rFonts w:ascii="Times New Roman" w:eastAsia="Times New Roman" w:hAnsi="Times New Roman" w:cs="Times New Roman"/>
      <w:sz w:val="24"/>
      <w:szCs w:val="24"/>
      <w:lang w:val="es-ES_tradnl" w:eastAsia="es-ES"/>
    </w:rPr>
  </w:style>
  <w:style w:type="paragraph" w:styleId="Textoindependiente2">
    <w:name w:val="Body Text 2"/>
    <w:basedOn w:val="Normal"/>
    <w:link w:val="Textoindependiente2Car"/>
    <w:rsid w:val="007E742D"/>
    <w:pPr>
      <w:spacing w:after="120" w:line="480" w:lineRule="auto"/>
    </w:pPr>
  </w:style>
  <w:style w:type="character" w:customStyle="1" w:styleId="Textoindependiente2Car">
    <w:name w:val="Texto independiente 2 Car"/>
    <w:basedOn w:val="Fuentedeprrafopredeter"/>
    <w:link w:val="Textoindependiente2"/>
    <w:rsid w:val="007E742D"/>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E50C8"/>
    <w:pPr>
      <w:tabs>
        <w:tab w:val="center" w:pos="4419"/>
        <w:tab w:val="right" w:pos="8838"/>
      </w:tabs>
    </w:pPr>
  </w:style>
  <w:style w:type="character" w:customStyle="1" w:styleId="EncabezadoCar">
    <w:name w:val="Encabezado Car"/>
    <w:basedOn w:val="Fuentedeprrafopredeter"/>
    <w:link w:val="Encabezado"/>
    <w:uiPriority w:val="99"/>
    <w:rsid w:val="002E50C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E50C8"/>
    <w:pPr>
      <w:tabs>
        <w:tab w:val="center" w:pos="4419"/>
        <w:tab w:val="right" w:pos="8838"/>
      </w:tabs>
    </w:pPr>
  </w:style>
  <w:style w:type="character" w:customStyle="1" w:styleId="PiedepginaCar">
    <w:name w:val="Pie de página Car"/>
    <w:basedOn w:val="Fuentedeprrafopredeter"/>
    <w:link w:val="Piedepgina"/>
    <w:uiPriority w:val="99"/>
    <w:rsid w:val="002E50C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E50C8"/>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0C8"/>
    <w:rPr>
      <w:rFonts w:ascii="Tahoma" w:eastAsia="Times New Roman" w:hAnsi="Tahoma" w:cs="Tahoma"/>
      <w:sz w:val="16"/>
      <w:szCs w:val="16"/>
      <w:lang w:val="es-ES" w:eastAsia="es-ES"/>
    </w:rPr>
  </w:style>
  <w:style w:type="paragraph" w:styleId="Textoindependiente">
    <w:name w:val="Body Text"/>
    <w:basedOn w:val="Normal"/>
    <w:link w:val="TextoindependienteCar"/>
    <w:uiPriority w:val="99"/>
    <w:semiHidden/>
    <w:unhideWhenUsed/>
    <w:rsid w:val="007B7BBE"/>
    <w:pPr>
      <w:spacing w:after="120"/>
    </w:pPr>
  </w:style>
  <w:style w:type="character" w:customStyle="1" w:styleId="TextoindependienteCar">
    <w:name w:val="Texto independiente Car"/>
    <w:basedOn w:val="Fuentedeprrafopredeter"/>
    <w:link w:val="Textoindependiente"/>
    <w:uiPriority w:val="99"/>
    <w:semiHidden/>
    <w:rsid w:val="007B7BBE"/>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semiHidden/>
    <w:rsid w:val="007B7BBE"/>
    <w:pPr>
      <w:widowControl w:val="0"/>
    </w:pPr>
    <w:rPr>
      <w:rFonts w:ascii="Arial" w:hAnsi="Arial"/>
      <w:snapToGrid w:val="0"/>
      <w:sz w:val="20"/>
      <w:szCs w:val="20"/>
      <w:lang w:val="en-US"/>
    </w:rPr>
  </w:style>
  <w:style w:type="character" w:customStyle="1" w:styleId="TextonotapieCar">
    <w:name w:val="Texto nota pie Car"/>
    <w:basedOn w:val="Fuentedeprrafopredeter"/>
    <w:link w:val="Textonotapie"/>
    <w:semiHidden/>
    <w:rsid w:val="007B7BBE"/>
    <w:rPr>
      <w:rFonts w:ascii="Arial" w:eastAsia="Times New Roman" w:hAnsi="Arial" w:cs="Times New Roman"/>
      <w:snapToGrid w:val="0"/>
      <w:sz w:val="20"/>
      <w:szCs w:val="20"/>
      <w:lang w:val="en-US" w:eastAsia="es-ES"/>
    </w:rPr>
  </w:style>
  <w:style w:type="paragraph" w:styleId="Sinespaciado">
    <w:name w:val="No Spacing"/>
    <w:uiPriority w:val="1"/>
    <w:qFormat/>
    <w:rsid w:val="007B7BBE"/>
    <w:pPr>
      <w:spacing w:after="0" w:line="240" w:lineRule="auto"/>
    </w:pPr>
    <w:rPr>
      <w:rFonts w:ascii="Calibri" w:eastAsia="Calibri" w:hAnsi="Calibri" w:cs="Times New Roman"/>
    </w:rPr>
  </w:style>
  <w:style w:type="paragraph" w:styleId="Sangra3detindependiente">
    <w:name w:val="Body Text Indent 3"/>
    <w:basedOn w:val="Normal"/>
    <w:link w:val="Sangra3detindependienteCar"/>
    <w:uiPriority w:val="99"/>
    <w:semiHidden/>
    <w:unhideWhenUsed/>
    <w:rsid w:val="000759C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759CE"/>
    <w:rPr>
      <w:rFonts w:ascii="Times New Roman" w:eastAsia="Times New Roman" w:hAnsi="Times New Roman" w:cs="Times New Roman"/>
      <w:sz w:val="16"/>
      <w:szCs w:val="16"/>
      <w:lang w:val="es-ES" w:eastAsia="es-ES"/>
    </w:rPr>
  </w:style>
  <w:style w:type="table" w:styleId="Tablaconcuadrcula">
    <w:name w:val="Table Grid"/>
    <w:basedOn w:val="Tablanormal"/>
    <w:uiPriority w:val="59"/>
    <w:rsid w:val="00E215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5845</Words>
  <Characters>32150</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SSF</Company>
  <LinksUpToDate>false</LinksUpToDate>
  <CharactersWithSpaces>37920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jjsm</dc:creator>
  <cp:keywords/>
  <dc:description/>
  <cp:lastModifiedBy>jjsm</cp:lastModifiedBy>
  <cp:revision>2</cp:revision>
  <cp:lastPrinted>2009-11-19T15:47:00Z</cp:lastPrinted>
  <dcterms:created xsi:type="dcterms:W3CDTF">2009-11-24T15:25:00Z</dcterms:created>
  <dcterms:modified xsi:type="dcterms:W3CDTF">2009-11-24T15:25:00Z</dcterms:modified>
</cp:coreProperties>
</file>