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26704" w14:textId="28D69B04" w:rsidR="00890839" w:rsidRPr="00E11D72" w:rsidRDefault="00890839" w:rsidP="00F06939">
      <w:pPr>
        <w:pStyle w:val="Ttulo1"/>
        <w:ind w:left="397" w:hanging="397"/>
        <w:jc w:val="left"/>
        <w:rPr>
          <w:rFonts w:ascii="Museo Sans 300" w:hAnsi="Museo Sans 300" w:cs="Calibri"/>
          <w:bCs w:val="0"/>
          <w:color w:val="000000" w:themeColor="text1"/>
          <w:kern w:val="32"/>
          <w:sz w:val="22"/>
          <w:szCs w:val="22"/>
          <w:lang w:val="es-SV"/>
        </w:rPr>
      </w:pPr>
      <w:bookmarkStart w:id="0" w:name="_GoBack"/>
      <w:bookmarkEnd w:id="0"/>
      <w:r w:rsidRPr="00E11D72">
        <w:rPr>
          <w:rFonts w:ascii="Museo Sans 300" w:hAnsi="Museo Sans 300" w:cs="Calibri"/>
          <w:color w:val="000000" w:themeColor="text1"/>
          <w:kern w:val="32"/>
          <w:sz w:val="22"/>
          <w:szCs w:val="22"/>
          <w:lang w:val="es-SV"/>
        </w:rPr>
        <w:t>E</w:t>
      </w:r>
      <w:r w:rsidR="003C3EE7" w:rsidRPr="00E11D72">
        <w:rPr>
          <w:rFonts w:ascii="Museo Sans 300" w:hAnsi="Museo Sans 300" w:cs="Calibri"/>
          <w:color w:val="000000" w:themeColor="text1"/>
          <w:kern w:val="32"/>
          <w:sz w:val="22"/>
          <w:szCs w:val="22"/>
          <w:lang w:val="es-SV"/>
        </w:rPr>
        <w:t>L</w:t>
      </w:r>
      <w:r w:rsidRPr="00E11D72">
        <w:rPr>
          <w:rFonts w:ascii="Museo Sans 300" w:hAnsi="Museo Sans 300" w:cs="Calibri"/>
          <w:color w:val="000000" w:themeColor="text1"/>
          <w:kern w:val="32"/>
          <w:sz w:val="22"/>
          <w:szCs w:val="22"/>
          <w:lang w:val="es-SV"/>
        </w:rPr>
        <w:t xml:space="preserve"> COMITÉ DE NORMAS DEL BANCO CENTRAL DE RESERVA DE EL SALVADOR</w:t>
      </w:r>
      <w:r w:rsidR="00672786" w:rsidRPr="00E11D72">
        <w:rPr>
          <w:rFonts w:ascii="Museo Sans 300" w:hAnsi="Museo Sans 300" w:cs="Calibri"/>
          <w:color w:val="000000" w:themeColor="text1"/>
          <w:kern w:val="32"/>
          <w:sz w:val="22"/>
          <w:szCs w:val="22"/>
          <w:lang w:val="es-SV"/>
        </w:rPr>
        <w:t xml:space="preserve">, </w:t>
      </w:r>
    </w:p>
    <w:p w14:paraId="5C926705" w14:textId="77777777" w:rsidR="00BC0680" w:rsidRPr="00E11D72" w:rsidRDefault="00BC0680" w:rsidP="00C065D3">
      <w:pPr>
        <w:rPr>
          <w:rFonts w:ascii="Museo Sans 300" w:hAnsi="Museo Sans 300"/>
          <w:b/>
          <w:color w:val="000000" w:themeColor="text1"/>
          <w:sz w:val="22"/>
          <w:szCs w:val="22"/>
          <w:lang w:val="es-SV"/>
        </w:rPr>
      </w:pPr>
    </w:p>
    <w:p w14:paraId="5C926706" w14:textId="77777777" w:rsidR="00890839" w:rsidRPr="00E11D72" w:rsidRDefault="00890839" w:rsidP="00C065D3">
      <w:pPr>
        <w:tabs>
          <w:tab w:val="left" w:pos="7362"/>
        </w:tabs>
        <w:rPr>
          <w:rFonts w:ascii="Museo Sans 300" w:hAnsi="Museo Sans 300"/>
          <w:b/>
          <w:color w:val="000000" w:themeColor="text1"/>
          <w:sz w:val="22"/>
          <w:szCs w:val="22"/>
        </w:rPr>
      </w:pPr>
      <w:r w:rsidRPr="00E11D72">
        <w:rPr>
          <w:rFonts w:ascii="Museo Sans 300" w:hAnsi="Museo Sans 300"/>
          <w:b/>
          <w:color w:val="000000" w:themeColor="text1"/>
          <w:sz w:val="22"/>
          <w:szCs w:val="22"/>
        </w:rPr>
        <w:t>CONSIDERANDO:</w:t>
      </w:r>
      <w:r w:rsidR="004370C6" w:rsidRPr="00E11D72">
        <w:rPr>
          <w:rFonts w:ascii="Museo Sans 300" w:hAnsi="Museo Sans 300"/>
          <w:b/>
          <w:color w:val="000000" w:themeColor="text1"/>
          <w:sz w:val="22"/>
          <w:szCs w:val="22"/>
        </w:rPr>
        <w:t xml:space="preserve"> </w:t>
      </w:r>
      <w:r w:rsidR="0084096F" w:rsidRPr="00E11D72">
        <w:rPr>
          <w:rFonts w:ascii="Museo Sans 300" w:hAnsi="Museo Sans 300"/>
          <w:b/>
          <w:color w:val="000000" w:themeColor="text1"/>
          <w:sz w:val="22"/>
          <w:szCs w:val="22"/>
        </w:rPr>
        <w:tab/>
      </w:r>
    </w:p>
    <w:p w14:paraId="5C926707" w14:textId="77777777" w:rsidR="00890839" w:rsidRPr="00E11D72" w:rsidRDefault="00890839" w:rsidP="00C065D3">
      <w:pPr>
        <w:jc w:val="both"/>
        <w:rPr>
          <w:rFonts w:ascii="Museo Sans 300" w:hAnsi="Museo Sans 300"/>
          <w:color w:val="000000" w:themeColor="text1"/>
          <w:sz w:val="22"/>
          <w:szCs w:val="22"/>
        </w:rPr>
      </w:pPr>
    </w:p>
    <w:p w14:paraId="5C926708" w14:textId="77777777" w:rsidR="009C6954"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5 de la Ley de Fondos de Inversión establece que la Superintendencia del Sistema Financiero, dentro de su ámbito de competencia, es la autoridad administrativa a la que corresponde supervisar a las Gestoras, sus operaciones y a otros participantes regulados por la misma, incluyendo la supervisión de los encargados de administrar las inversiones de los Fondos de Inversión.</w:t>
      </w:r>
    </w:p>
    <w:p w14:paraId="5C926709" w14:textId="77777777" w:rsidR="009C6954" w:rsidRPr="00E11D72" w:rsidRDefault="009C6954" w:rsidP="00F06939">
      <w:pPr>
        <w:pStyle w:val="Prrafodelista"/>
        <w:ind w:hanging="425"/>
        <w:rPr>
          <w:rFonts w:ascii="Museo Sans 300" w:hAnsi="Museo Sans 300"/>
          <w:color w:val="000000" w:themeColor="text1"/>
          <w:sz w:val="22"/>
          <w:szCs w:val="22"/>
        </w:rPr>
      </w:pPr>
    </w:p>
    <w:p w14:paraId="5C92670A" w14:textId="77777777" w:rsidR="009C6954"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6 de la Ley de Fondos de Inversión establece que corresponde al Banco Central de Reserva de El Salvador, dentro de su ámbito de competencia, emitir las normas técnicas necesarias que permitan la aplica</w:t>
      </w:r>
      <w:r w:rsidR="00E744E7" w:rsidRPr="00E11D72">
        <w:rPr>
          <w:rFonts w:ascii="Museo Sans 300" w:hAnsi="Museo Sans 300"/>
          <w:color w:val="000000" w:themeColor="text1"/>
          <w:sz w:val="22"/>
          <w:szCs w:val="22"/>
        </w:rPr>
        <w:t>ción de dicha L</w:t>
      </w:r>
      <w:r w:rsidRPr="00E11D72">
        <w:rPr>
          <w:rFonts w:ascii="Museo Sans 300" w:hAnsi="Museo Sans 300"/>
          <w:color w:val="000000" w:themeColor="text1"/>
          <w:sz w:val="22"/>
          <w:szCs w:val="22"/>
        </w:rPr>
        <w:t>ey.</w:t>
      </w:r>
    </w:p>
    <w:p w14:paraId="5C92670B" w14:textId="77777777" w:rsidR="009C6954" w:rsidRPr="00E11D72" w:rsidRDefault="009C6954" w:rsidP="00F06939">
      <w:pPr>
        <w:pStyle w:val="Prrafodelista"/>
        <w:ind w:left="499" w:hanging="425"/>
        <w:jc w:val="both"/>
        <w:rPr>
          <w:rFonts w:ascii="Museo Sans 300" w:hAnsi="Museo Sans 300"/>
          <w:color w:val="000000" w:themeColor="text1"/>
          <w:sz w:val="22"/>
          <w:szCs w:val="22"/>
        </w:rPr>
      </w:pPr>
    </w:p>
    <w:p w14:paraId="5C92670C" w14:textId="77777777" w:rsidR="00CE2EF2"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26 de la Ley de Fondos de Inversión establece que los encargados de administrar las inversiones de los Fondos de Inversión deberán ser autorizados por la Superintendencia del Sistema Financiero, de conformidad a las Normas Técnicas que emita el Banco Central de Reserva de El Salvador para tal efecto.</w:t>
      </w:r>
    </w:p>
    <w:p w14:paraId="5C92670D" w14:textId="77777777" w:rsidR="00CE2EF2" w:rsidRPr="00E11D72" w:rsidRDefault="00CE2EF2" w:rsidP="00F06939">
      <w:pPr>
        <w:pStyle w:val="Prrafodelista"/>
        <w:ind w:hanging="425"/>
        <w:rPr>
          <w:rFonts w:ascii="Museo Sans 300" w:hAnsi="Museo Sans 300"/>
          <w:color w:val="000000" w:themeColor="text1"/>
          <w:sz w:val="22"/>
          <w:szCs w:val="22"/>
        </w:rPr>
      </w:pPr>
    </w:p>
    <w:p w14:paraId="5C92670E" w14:textId="77777777" w:rsidR="00D71F17"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5 literal a) de la Ley de Supervisión y Regulación del Sistema Financiero establece que le compete a la Superintendencia del Sistema Financiero autorizar, suspender o cancelar el funcionamiento de personas u operaciones que se realicen en el mercado bursátil, de conformidad a lo establecido en las disposiciones aplicables.</w:t>
      </w:r>
    </w:p>
    <w:p w14:paraId="5C92670F" w14:textId="77777777" w:rsidR="008B3830" w:rsidRPr="00E11D72" w:rsidRDefault="008B3830" w:rsidP="00F06939">
      <w:pPr>
        <w:ind w:hanging="425"/>
        <w:jc w:val="both"/>
        <w:rPr>
          <w:rFonts w:ascii="Museo Sans 300" w:hAnsi="Museo Sans 300"/>
          <w:color w:val="000000" w:themeColor="text1"/>
          <w:sz w:val="22"/>
          <w:szCs w:val="22"/>
        </w:rPr>
      </w:pPr>
    </w:p>
    <w:p w14:paraId="5C926710" w14:textId="77777777" w:rsidR="00500872"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35 de la Ley de Supervisión y Regulación del Sistema Financiero establece que los directores, gerentes</w:t>
      </w:r>
      <w:r w:rsidR="00A61F32"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w:t>
      </w:r>
    </w:p>
    <w:p w14:paraId="5C926711" w14:textId="77777777" w:rsidR="008B3830" w:rsidRPr="00E11D72" w:rsidRDefault="008B3830" w:rsidP="00F06939">
      <w:pPr>
        <w:ind w:hanging="425"/>
        <w:jc w:val="both"/>
        <w:rPr>
          <w:rFonts w:ascii="Museo Sans 300" w:hAnsi="Museo Sans 300"/>
          <w:color w:val="000000" w:themeColor="text1"/>
          <w:sz w:val="22"/>
          <w:szCs w:val="22"/>
        </w:rPr>
      </w:pPr>
    </w:p>
    <w:p w14:paraId="5C926712" w14:textId="77777777" w:rsidR="00CE2EF2" w:rsidRPr="00E11D72" w:rsidRDefault="008B3830" w:rsidP="00F06939">
      <w:pPr>
        <w:pStyle w:val="Prrafodelista"/>
        <w:numPr>
          <w:ilvl w:val="0"/>
          <w:numId w:val="1"/>
        </w:numPr>
        <w:ind w:left="499"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Que el artículo 78 literal c) de la Ley de Supervisión y Regulación del Sistema Financiero establece que corresponde a la Superintendencia del Sistema Financiero organizar y mantener actualizados los registros relativos a los administradores de los integrantes del sistema financiero, en este caso, los encargados de administrar las inversiones de los Fondos de Inversión.</w:t>
      </w:r>
    </w:p>
    <w:p w14:paraId="5C926713" w14:textId="77777777" w:rsidR="00890839" w:rsidRPr="00E11D72" w:rsidRDefault="00890839" w:rsidP="00C065D3">
      <w:pPr>
        <w:pStyle w:val="Ttulo1"/>
        <w:jc w:val="both"/>
        <w:rPr>
          <w:rFonts w:ascii="Museo Sans 300" w:hAnsi="Museo Sans 300"/>
          <w:b w:val="0"/>
          <w:color w:val="000000" w:themeColor="text1"/>
          <w:sz w:val="22"/>
          <w:szCs w:val="22"/>
        </w:rPr>
      </w:pPr>
    </w:p>
    <w:p w14:paraId="5C926714" w14:textId="77777777" w:rsidR="00890839" w:rsidRPr="00E11D72" w:rsidRDefault="00890839" w:rsidP="00C065D3">
      <w:pPr>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 xml:space="preserve">POR TANTO, </w:t>
      </w:r>
    </w:p>
    <w:p w14:paraId="5C926715" w14:textId="77777777" w:rsidR="00890839" w:rsidRPr="00E11D72" w:rsidRDefault="00890839" w:rsidP="00C065D3">
      <w:pPr>
        <w:jc w:val="both"/>
        <w:rPr>
          <w:rFonts w:ascii="Museo Sans 300" w:hAnsi="Museo Sans 300"/>
          <w:color w:val="000000" w:themeColor="text1"/>
          <w:sz w:val="22"/>
          <w:szCs w:val="22"/>
        </w:rPr>
      </w:pPr>
    </w:p>
    <w:p w14:paraId="5C926716" w14:textId="77777777" w:rsidR="00890839" w:rsidRPr="00E11D72" w:rsidRDefault="00890839" w:rsidP="00C065D3">
      <w:pPr>
        <w:jc w:val="both"/>
        <w:rPr>
          <w:rFonts w:ascii="Museo Sans 300" w:hAnsi="Museo Sans 300"/>
          <w:color w:val="000000" w:themeColor="text1"/>
          <w:sz w:val="22"/>
          <w:szCs w:val="22"/>
        </w:rPr>
      </w:pPr>
      <w:r w:rsidRPr="00E11D72">
        <w:rPr>
          <w:rFonts w:ascii="Museo Sans 300" w:hAnsi="Museo Sans 300"/>
          <w:color w:val="000000" w:themeColor="text1"/>
          <w:sz w:val="22"/>
          <w:szCs w:val="22"/>
        </w:rPr>
        <w:t xml:space="preserve">en virtud de las facultades normativas que le confiere el artículo 99 de la Ley de Supervisión y Regulación del Sistema Financiero, </w:t>
      </w:r>
    </w:p>
    <w:p w14:paraId="5C926717" w14:textId="77777777" w:rsidR="00BC0680" w:rsidRPr="00E11D72" w:rsidRDefault="00BC0680" w:rsidP="00C065D3">
      <w:pPr>
        <w:jc w:val="both"/>
        <w:rPr>
          <w:rFonts w:ascii="Museo Sans 300" w:hAnsi="Museo Sans 300" w:cs="Arial"/>
          <w:color w:val="000000" w:themeColor="text1"/>
          <w:sz w:val="22"/>
          <w:szCs w:val="22"/>
        </w:rPr>
      </w:pPr>
    </w:p>
    <w:p w14:paraId="5C926718" w14:textId="51A8B23C" w:rsidR="000B7E34" w:rsidRPr="00E11D72" w:rsidRDefault="00890839" w:rsidP="00C065D3">
      <w:pPr>
        <w:jc w:val="both"/>
        <w:rPr>
          <w:rFonts w:ascii="Museo Sans 300" w:hAnsi="Museo Sans 300" w:cs="Arial"/>
          <w:color w:val="000000" w:themeColor="text1"/>
          <w:sz w:val="22"/>
          <w:szCs w:val="22"/>
        </w:rPr>
      </w:pPr>
      <w:r w:rsidRPr="00E11D72">
        <w:rPr>
          <w:rFonts w:ascii="Museo Sans 300" w:hAnsi="Museo Sans 300" w:cs="Arial"/>
          <w:b/>
          <w:color w:val="000000" w:themeColor="text1"/>
          <w:sz w:val="22"/>
          <w:szCs w:val="22"/>
        </w:rPr>
        <w:lastRenderedPageBreak/>
        <w:t>ACUERDA</w:t>
      </w:r>
      <w:r w:rsidR="00482E56" w:rsidRPr="00E11D72">
        <w:rPr>
          <w:rFonts w:ascii="Museo Sans 300" w:hAnsi="Museo Sans 300" w:cs="Arial"/>
          <w:b/>
          <w:color w:val="000000" w:themeColor="text1"/>
          <w:sz w:val="22"/>
          <w:szCs w:val="22"/>
        </w:rPr>
        <w:t>,</w:t>
      </w:r>
      <w:r w:rsidRPr="00E11D72">
        <w:rPr>
          <w:rFonts w:ascii="Museo Sans 300" w:hAnsi="Museo Sans 300" w:cs="Arial"/>
          <w:color w:val="000000" w:themeColor="text1"/>
          <w:sz w:val="22"/>
          <w:szCs w:val="22"/>
        </w:rPr>
        <w:t xml:space="preserve"> emitir las siguientes:</w:t>
      </w:r>
    </w:p>
    <w:p w14:paraId="5C926719" w14:textId="77777777" w:rsidR="00F469C6" w:rsidRPr="00E11D72" w:rsidRDefault="00F469C6" w:rsidP="00C065D3">
      <w:pPr>
        <w:jc w:val="both"/>
        <w:rPr>
          <w:rFonts w:ascii="Museo Sans 300" w:hAnsi="Museo Sans 300" w:cs="Arial"/>
          <w:color w:val="000000" w:themeColor="text1"/>
          <w:sz w:val="22"/>
          <w:szCs w:val="22"/>
        </w:rPr>
      </w:pPr>
    </w:p>
    <w:p w14:paraId="5C92671B" w14:textId="5A8C1E12" w:rsidR="00CE2EF2" w:rsidRPr="00E11D72" w:rsidRDefault="00CE2EF2" w:rsidP="00C065D3">
      <w:pPr>
        <w:jc w:val="center"/>
        <w:rPr>
          <w:rFonts w:ascii="Museo Sans 300" w:hAnsi="Museo Sans 300"/>
          <w:b/>
          <w:bCs/>
          <w:color w:val="000000" w:themeColor="text1"/>
          <w:sz w:val="22"/>
          <w:szCs w:val="22"/>
        </w:rPr>
      </w:pPr>
      <w:r w:rsidRPr="00E11D72">
        <w:rPr>
          <w:rFonts w:ascii="Museo Sans 300" w:hAnsi="Museo Sans 300"/>
          <w:b/>
          <w:bCs/>
          <w:color w:val="000000" w:themeColor="text1"/>
          <w:sz w:val="22"/>
          <w:szCs w:val="22"/>
        </w:rPr>
        <w:t xml:space="preserve">NORMAS TÉCNICAS PARA </w:t>
      </w:r>
      <w:r w:rsidR="00693B0A" w:rsidRPr="00E11D72">
        <w:rPr>
          <w:rFonts w:ascii="Museo Sans 300" w:hAnsi="Museo Sans 300"/>
          <w:b/>
          <w:bCs/>
          <w:color w:val="000000" w:themeColor="text1"/>
          <w:sz w:val="22"/>
          <w:szCs w:val="22"/>
        </w:rPr>
        <w:t>LA AUTORIZACIÓN Y REGISTRO DE LOS ADMINISTRADORES DE INVERSIONES DE LOS FONDOS DE INVERSIÓN</w:t>
      </w:r>
    </w:p>
    <w:p w14:paraId="762A35FF" w14:textId="77777777" w:rsidR="00C559B8" w:rsidRDefault="00C559B8" w:rsidP="00C559B8">
      <w:pPr>
        <w:tabs>
          <w:tab w:val="left" w:pos="1693"/>
          <w:tab w:val="center" w:pos="4252"/>
        </w:tabs>
        <w:rPr>
          <w:rFonts w:ascii="Museo Sans 300" w:hAnsi="Museo Sans 300"/>
          <w:b/>
          <w:bCs/>
          <w:color w:val="000000" w:themeColor="text1"/>
          <w:sz w:val="22"/>
          <w:szCs w:val="22"/>
        </w:rPr>
      </w:pPr>
      <w:r>
        <w:rPr>
          <w:rFonts w:ascii="Museo Sans 300" w:hAnsi="Museo Sans 300"/>
          <w:b/>
          <w:bCs/>
          <w:color w:val="000000" w:themeColor="text1"/>
          <w:sz w:val="22"/>
          <w:szCs w:val="22"/>
        </w:rPr>
        <w:tab/>
      </w:r>
      <w:r>
        <w:rPr>
          <w:rFonts w:ascii="Museo Sans 300" w:hAnsi="Museo Sans 300"/>
          <w:b/>
          <w:bCs/>
          <w:color w:val="000000" w:themeColor="text1"/>
          <w:sz w:val="22"/>
          <w:szCs w:val="22"/>
        </w:rPr>
        <w:tab/>
      </w:r>
    </w:p>
    <w:p w14:paraId="5C92671D" w14:textId="149D6B4D" w:rsidR="00890839" w:rsidRPr="00E11D72" w:rsidRDefault="00890839" w:rsidP="00C559B8">
      <w:pPr>
        <w:tabs>
          <w:tab w:val="left" w:pos="1693"/>
          <w:tab w:val="center" w:pos="4252"/>
        </w:tabs>
        <w:jc w:val="center"/>
        <w:rPr>
          <w:rFonts w:ascii="Museo Sans 300" w:hAnsi="Museo Sans 300"/>
          <w:b/>
          <w:bCs/>
          <w:color w:val="000000" w:themeColor="text1"/>
          <w:sz w:val="22"/>
          <w:szCs w:val="22"/>
        </w:rPr>
      </w:pPr>
      <w:r w:rsidRPr="00E11D72">
        <w:rPr>
          <w:rFonts w:ascii="Museo Sans 300" w:hAnsi="Museo Sans 300"/>
          <w:b/>
          <w:bCs/>
          <w:color w:val="000000" w:themeColor="text1"/>
          <w:sz w:val="22"/>
          <w:szCs w:val="22"/>
        </w:rPr>
        <w:t>CAP</w:t>
      </w:r>
      <w:r w:rsidR="00AD5C17" w:rsidRPr="00E11D72">
        <w:rPr>
          <w:rFonts w:ascii="Museo Sans 300" w:hAnsi="Museo Sans 300"/>
          <w:b/>
          <w:bCs/>
          <w:color w:val="000000" w:themeColor="text1"/>
          <w:sz w:val="22"/>
          <w:szCs w:val="22"/>
        </w:rPr>
        <w:t>Í</w:t>
      </w:r>
      <w:r w:rsidRPr="00E11D72">
        <w:rPr>
          <w:rFonts w:ascii="Museo Sans 300" w:hAnsi="Museo Sans 300"/>
          <w:b/>
          <w:bCs/>
          <w:color w:val="000000" w:themeColor="text1"/>
          <w:sz w:val="22"/>
          <w:szCs w:val="22"/>
        </w:rPr>
        <w:t>TULO I</w:t>
      </w:r>
    </w:p>
    <w:p w14:paraId="5C92671E" w14:textId="77777777" w:rsidR="00890839" w:rsidRPr="00E11D72" w:rsidRDefault="00F036A7" w:rsidP="00C065D3">
      <w:pPr>
        <w:pStyle w:val="Ttulo1"/>
        <w:rPr>
          <w:rFonts w:ascii="Museo Sans 300" w:hAnsi="Museo Sans 300"/>
          <w:color w:val="000000" w:themeColor="text1"/>
          <w:sz w:val="22"/>
          <w:szCs w:val="22"/>
        </w:rPr>
      </w:pPr>
      <w:r w:rsidRPr="00E11D72">
        <w:rPr>
          <w:rFonts w:ascii="Museo Sans 300" w:hAnsi="Museo Sans 300"/>
          <w:color w:val="000000" w:themeColor="text1"/>
          <w:sz w:val="22"/>
          <w:szCs w:val="22"/>
        </w:rPr>
        <w:t>OBJETO,</w:t>
      </w:r>
      <w:r w:rsidR="00890839" w:rsidRPr="00E11D72">
        <w:rPr>
          <w:rFonts w:ascii="Museo Sans 300" w:hAnsi="Museo Sans 300"/>
          <w:color w:val="000000" w:themeColor="text1"/>
          <w:sz w:val="22"/>
          <w:szCs w:val="22"/>
        </w:rPr>
        <w:t xml:space="preserve"> SUJETOS</w:t>
      </w:r>
      <w:r w:rsidRPr="00E11D72">
        <w:rPr>
          <w:rFonts w:ascii="Museo Sans 300" w:hAnsi="Museo Sans 300"/>
          <w:color w:val="000000" w:themeColor="text1"/>
          <w:sz w:val="22"/>
          <w:szCs w:val="22"/>
        </w:rPr>
        <w:t xml:space="preserve"> Y TÉRMINOS</w:t>
      </w:r>
    </w:p>
    <w:p w14:paraId="5C92671F" w14:textId="77777777" w:rsidR="00890839" w:rsidRPr="00E11D72" w:rsidRDefault="00890839" w:rsidP="00C065D3">
      <w:pPr>
        <w:jc w:val="both"/>
        <w:rPr>
          <w:rFonts w:ascii="Museo Sans 300" w:hAnsi="Museo Sans 300"/>
          <w:b/>
          <w:color w:val="000000" w:themeColor="text1"/>
          <w:sz w:val="22"/>
          <w:szCs w:val="22"/>
        </w:rPr>
      </w:pPr>
    </w:p>
    <w:p w14:paraId="5C926720" w14:textId="77777777" w:rsidR="00890839" w:rsidRPr="00E11D72" w:rsidRDefault="00890839" w:rsidP="00C065D3">
      <w:pPr>
        <w:pStyle w:val="Ttulo3"/>
        <w:rPr>
          <w:rFonts w:ascii="Museo Sans 300" w:hAnsi="Museo Sans 300"/>
          <w:color w:val="000000" w:themeColor="text1"/>
          <w:sz w:val="22"/>
          <w:szCs w:val="22"/>
        </w:rPr>
      </w:pPr>
      <w:r w:rsidRPr="00E11D72">
        <w:rPr>
          <w:rFonts w:ascii="Museo Sans 300" w:hAnsi="Museo Sans 300"/>
          <w:color w:val="000000" w:themeColor="text1"/>
          <w:sz w:val="22"/>
          <w:szCs w:val="22"/>
        </w:rPr>
        <w:t>Objeto</w:t>
      </w:r>
    </w:p>
    <w:p w14:paraId="5C926721" w14:textId="77777777" w:rsidR="00890839" w:rsidRPr="00E11D72" w:rsidRDefault="00CE2EF2" w:rsidP="00C065D3">
      <w:pPr>
        <w:pStyle w:val="Prrafodelista"/>
        <w:keepNext/>
        <w:keepLines/>
        <w:numPr>
          <w:ilvl w:val="0"/>
          <w:numId w:val="3"/>
        </w:numPr>
        <w:ind w:firstLine="0"/>
        <w:contextualSpacing w:val="0"/>
        <w:jc w:val="both"/>
        <w:rPr>
          <w:rFonts w:ascii="Museo Sans 300" w:hAnsi="Museo Sans 300" w:cs="Arial"/>
          <w:sz w:val="22"/>
          <w:szCs w:val="22"/>
        </w:rPr>
      </w:pPr>
      <w:r w:rsidRPr="00E11D72">
        <w:rPr>
          <w:rFonts w:ascii="Museo Sans 300" w:hAnsi="Museo Sans 300" w:cs="Arial"/>
          <w:sz w:val="22"/>
          <w:szCs w:val="22"/>
        </w:rPr>
        <w:t xml:space="preserve">Las presentes Normas tienen por objeto establecer </w:t>
      </w:r>
      <w:r w:rsidR="00007AA0" w:rsidRPr="00E11D72">
        <w:rPr>
          <w:rFonts w:ascii="Museo Sans 300" w:hAnsi="Museo Sans 300" w:cs="Arial"/>
          <w:sz w:val="22"/>
          <w:szCs w:val="22"/>
        </w:rPr>
        <w:t xml:space="preserve">los </w:t>
      </w:r>
      <w:r w:rsidR="00693B0A" w:rsidRPr="00E11D72">
        <w:rPr>
          <w:rFonts w:ascii="Museo Sans 300" w:hAnsi="Museo Sans 300" w:cs="Arial"/>
          <w:sz w:val="22"/>
          <w:szCs w:val="22"/>
        </w:rPr>
        <w:t>requisitos que deben cumplir l</w:t>
      </w:r>
      <w:r w:rsidR="00FD0EFA" w:rsidRPr="00E11D72">
        <w:rPr>
          <w:rFonts w:ascii="Museo Sans 300" w:hAnsi="Museo Sans 300" w:cs="Arial"/>
          <w:sz w:val="22"/>
          <w:szCs w:val="22"/>
        </w:rPr>
        <w:t xml:space="preserve">as personas naturales que trabajen para una Gestora de Fondos de Inversión, para efectos de desempeñarse como </w:t>
      </w:r>
      <w:r w:rsidR="00693B0A" w:rsidRPr="00E11D72">
        <w:rPr>
          <w:rFonts w:ascii="Museo Sans 300" w:hAnsi="Museo Sans 300" w:cs="Arial"/>
          <w:sz w:val="22"/>
          <w:szCs w:val="22"/>
        </w:rPr>
        <w:t xml:space="preserve">administradores de inversiones de los Fondos de Inversión, </w:t>
      </w:r>
      <w:r w:rsidR="00FD0EFA" w:rsidRPr="00E11D72">
        <w:rPr>
          <w:rFonts w:ascii="Museo Sans 300" w:hAnsi="Museo Sans 300" w:cs="Arial"/>
          <w:sz w:val="22"/>
          <w:szCs w:val="22"/>
        </w:rPr>
        <w:t>a fin de</w:t>
      </w:r>
      <w:r w:rsidR="00693B0A" w:rsidRPr="00E11D72">
        <w:rPr>
          <w:rFonts w:ascii="Museo Sans 300" w:hAnsi="Museo Sans 300" w:cs="Arial"/>
          <w:sz w:val="22"/>
          <w:szCs w:val="22"/>
        </w:rPr>
        <w:t xml:space="preserve"> ser autorizados e inscritos en el Registro correspondiente de la Superintendencia del Sistema Financiero. </w:t>
      </w:r>
    </w:p>
    <w:p w14:paraId="5C926722" w14:textId="77777777" w:rsidR="00DB5E12" w:rsidRPr="00E11D72" w:rsidRDefault="00DB5E12" w:rsidP="00C065D3">
      <w:pPr>
        <w:pStyle w:val="Prrafodelista"/>
        <w:keepNext/>
        <w:keepLines/>
        <w:ind w:left="0"/>
        <w:contextualSpacing w:val="0"/>
        <w:jc w:val="both"/>
        <w:rPr>
          <w:rFonts w:ascii="Museo Sans 300" w:hAnsi="Museo Sans 300" w:cs="Arial"/>
          <w:sz w:val="22"/>
          <w:szCs w:val="22"/>
        </w:rPr>
      </w:pPr>
    </w:p>
    <w:p w14:paraId="5C926723" w14:textId="77777777" w:rsidR="00DB5E12" w:rsidRPr="00E11D72" w:rsidRDefault="00DB5E12" w:rsidP="00C065D3">
      <w:pPr>
        <w:pStyle w:val="Ttulo3"/>
        <w:rPr>
          <w:rFonts w:ascii="Museo Sans 300" w:hAnsi="Museo Sans 300"/>
          <w:color w:val="000000" w:themeColor="text1"/>
          <w:sz w:val="22"/>
          <w:szCs w:val="22"/>
        </w:rPr>
      </w:pPr>
      <w:r w:rsidRPr="00E11D72">
        <w:rPr>
          <w:rFonts w:ascii="Museo Sans 300" w:hAnsi="Museo Sans 300"/>
          <w:color w:val="000000" w:themeColor="text1"/>
          <w:sz w:val="22"/>
          <w:szCs w:val="22"/>
        </w:rPr>
        <w:t>Sujetos</w:t>
      </w:r>
    </w:p>
    <w:p w14:paraId="5C926724" w14:textId="6CB3792D" w:rsidR="008A5EA6" w:rsidRPr="00E11D72" w:rsidRDefault="00FB5D6C" w:rsidP="003D00A3">
      <w:pPr>
        <w:pStyle w:val="Prrafodelista"/>
        <w:keepNext/>
        <w:keepLines/>
        <w:numPr>
          <w:ilvl w:val="0"/>
          <w:numId w:val="3"/>
        </w:numPr>
        <w:spacing w:after="120"/>
        <w:ind w:firstLine="0"/>
        <w:contextualSpacing w:val="0"/>
        <w:jc w:val="both"/>
        <w:rPr>
          <w:rFonts w:ascii="Museo Sans 300" w:hAnsi="Museo Sans 300" w:cs="Arial"/>
          <w:sz w:val="22"/>
          <w:szCs w:val="22"/>
        </w:rPr>
      </w:pPr>
      <w:bookmarkStart w:id="1" w:name="_Hlk82433061"/>
      <w:r w:rsidRPr="00255F8B">
        <w:rPr>
          <w:rFonts w:ascii="Museo Sans 300" w:hAnsi="Museo Sans 300"/>
          <w:color w:val="000000" w:themeColor="text1"/>
          <w:sz w:val="22"/>
          <w:szCs w:val="22"/>
        </w:rPr>
        <w:t xml:space="preserve">Los </w:t>
      </w:r>
      <w:r w:rsidR="008A5EA6" w:rsidRPr="00255F8B">
        <w:rPr>
          <w:rFonts w:ascii="Museo Sans 300" w:hAnsi="Museo Sans 300"/>
          <w:color w:val="000000" w:themeColor="text1"/>
          <w:sz w:val="22"/>
          <w:szCs w:val="22"/>
        </w:rPr>
        <w:t xml:space="preserve">sujetos obligados al cumplimiento de las </w:t>
      </w:r>
      <w:r w:rsidR="00623652" w:rsidRPr="00255F8B">
        <w:rPr>
          <w:rFonts w:ascii="Museo Sans 300" w:hAnsi="Museo Sans 300"/>
          <w:color w:val="000000" w:themeColor="text1"/>
          <w:sz w:val="22"/>
          <w:szCs w:val="22"/>
        </w:rPr>
        <w:t xml:space="preserve">disposiciones establecidas en las </w:t>
      </w:r>
      <w:r w:rsidR="008A5EA6" w:rsidRPr="00255F8B">
        <w:rPr>
          <w:rFonts w:ascii="Museo Sans 300" w:hAnsi="Museo Sans 300"/>
          <w:color w:val="000000" w:themeColor="text1"/>
          <w:sz w:val="22"/>
          <w:szCs w:val="22"/>
        </w:rPr>
        <w:t>presentes Normas son:</w:t>
      </w:r>
      <w:r w:rsidR="00623652">
        <w:rPr>
          <w:rFonts w:ascii="Museo Sans 300" w:hAnsi="Museo Sans 300"/>
          <w:color w:val="000000" w:themeColor="text1"/>
          <w:sz w:val="22"/>
          <w:szCs w:val="22"/>
        </w:rPr>
        <w:t xml:space="preserve"> </w:t>
      </w:r>
      <w:bookmarkEnd w:id="1"/>
      <w:r w:rsidR="00623652">
        <w:rPr>
          <w:rFonts w:ascii="Museo Sans 300" w:hAnsi="Museo Sans 300"/>
          <w:color w:val="000000" w:themeColor="text1"/>
          <w:sz w:val="22"/>
          <w:szCs w:val="22"/>
        </w:rPr>
        <w:t>(1)</w:t>
      </w:r>
    </w:p>
    <w:p w14:paraId="5C926725" w14:textId="77777777" w:rsidR="008A5EA6" w:rsidRPr="00E11D72" w:rsidRDefault="008A5EA6" w:rsidP="00AA3DB9">
      <w:pPr>
        <w:pStyle w:val="Prrafodelista"/>
        <w:keepNext/>
        <w:keepLines/>
        <w:numPr>
          <w:ilvl w:val="0"/>
          <w:numId w:val="6"/>
        </w:numPr>
        <w:ind w:left="284" w:hanging="284"/>
        <w:contextualSpacing w:val="0"/>
        <w:jc w:val="both"/>
        <w:rPr>
          <w:rFonts w:ascii="Museo Sans 300" w:hAnsi="Museo Sans 300" w:cs="Arial"/>
          <w:sz w:val="22"/>
          <w:szCs w:val="22"/>
        </w:rPr>
      </w:pPr>
      <w:r w:rsidRPr="00E11D72">
        <w:rPr>
          <w:rFonts w:ascii="Museo Sans 300" w:hAnsi="Museo Sans 300"/>
          <w:color w:val="000000" w:themeColor="text1"/>
          <w:sz w:val="22"/>
          <w:szCs w:val="22"/>
        </w:rPr>
        <w:t>Las personas naturales que busquen obtener la autorización para desempeñarse como administradores de inversiones de Fondos de Inversión, y</w:t>
      </w:r>
    </w:p>
    <w:p w14:paraId="5C926726" w14:textId="77777777" w:rsidR="008A5EA6" w:rsidRPr="00E11D72" w:rsidRDefault="008A5EA6" w:rsidP="00AA3DB9">
      <w:pPr>
        <w:pStyle w:val="Prrafodelista"/>
        <w:keepNext/>
        <w:keepLines/>
        <w:numPr>
          <w:ilvl w:val="0"/>
          <w:numId w:val="6"/>
        </w:numPr>
        <w:ind w:left="284" w:hanging="284"/>
        <w:contextualSpacing w:val="0"/>
        <w:jc w:val="both"/>
        <w:rPr>
          <w:rFonts w:ascii="Museo Sans 300" w:hAnsi="Museo Sans 300" w:cs="Arial"/>
          <w:sz w:val="22"/>
          <w:szCs w:val="22"/>
        </w:rPr>
      </w:pPr>
      <w:r w:rsidRPr="00E11D72">
        <w:rPr>
          <w:rFonts w:ascii="Museo Sans 300" w:hAnsi="Museo Sans 300"/>
          <w:color w:val="000000" w:themeColor="text1"/>
          <w:sz w:val="22"/>
          <w:szCs w:val="22"/>
        </w:rPr>
        <w:t>Las Gestoras de Fondos de Inversión autorizadas por la Superintendencia del Sistema Financiero.</w:t>
      </w:r>
    </w:p>
    <w:p w14:paraId="5C926727" w14:textId="77777777" w:rsidR="008A5EA6" w:rsidRPr="00E11D72" w:rsidRDefault="008A5EA6" w:rsidP="00C065D3">
      <w:pPr>
        <w:pStyle w:val="Prrafodelista"/>
        <w:keepNext/>
        <w:keepLines/>
        <w:ind w:left="0"/>
        <w:contextualSpacing w:val="0"/>
        <w:jc w:val="both"/>
        <w:rPr>
          <w:rFonts w:ascii="Museo Sans 300" w:hAnsi="Museo Sans 300"/>
          <w:color w:val="000000" w:themeColor="text1"/>
          <w:sz w:val="22"/>
          <w:szCs w:val="22"/>
        </w:rPr>
      </w:pPr>
    </w:p>
    <w:p w14:paraId="5C926728" w14:textId="77777777" w:rsidR="00DB5E12" w:rsidRPr="00E11D72" w:rsidRDefault="00DB5E12" w:rsidP="00C065D3">
      <w:pPr>
        <w:pStyle w:val="Prrafodelista"/>
        <w:keepNext/>
        <w:keepLines/>
        <w:ind w:left="0"/>
        <w:contextualSpacing w:val="0"/>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Términos</w:t>
      </w:r>
    </w:p>
    <w:p w14:paraId="5C926729" w14:textId="27EE8A21" w:rsidR="009D497F" w:rsidRPr="00D13392" w:rsidRDefault="00FB5D6C" w:rsidP="003D00A3">
      <w:pPr>
        <w:pStyle w:val="Prrafodelista"/>
        <w:keepNext/>
        <w:keepLines/>
        <w:numPr>
          <w:ilvl w:val="0"/>
          <w:numId w:val="3"/>
        </w:numPr>
        <w:spacing w:after="120"/>
        <w:ind w:firstLine="0"/>
        <w:contextualSpacing w:val="0"/>
        <w:jc w:val="both"/>
        <w:rPr>
          <w:rFonts w:ascii="Museo Sans 300" w:hAnsi="Museo Sans 300" w:cs="Arial"/>
          <w:sz w:val="22"/>
          <w:szCs w:val="22"/>
        </w:rPr>
      </w:pPr>
      <w:bookmarkStart w:id="2" w:name="_Hlk82433248"/>
      <w:r w:rsidRPr="00D13392">
        <w:rPr>
          <w:rFonts w:ascii="Museo Sans 300" w:hAnsi="Museo Sans 300"/>
          <w:color w:val="000000" w:themeColor="text1"/>
          <w:sz w:val="22"/>
          <w:szCs w:val="22"/>
        </w:rPr>
        <w:t xml:space="preserve">Para </w:t>
      </w:r>
      <w:r w:rsidR="00623652" w:rsidRPr="00D13392">
        <w:rPr>
          <w:rFonts w:ascii="Museo Sans 300" w:hAnsi="Museo Sans 300"/>
          <w:color w:val="000000" w:themeColor="text1"/>
          <w:sz w:val="22"/>
          <w:szCs w:val="22"/>
        </w:rPr>
        <w:t>efectos</w:t>
      </w:r>
      <w:r w:rsidRPr="00D13392">
        <w:rPr>
          <w:rFonts w:ascii="Museo Sans 300" w:hAnsi="Museo Sans 300"/>
          <w:color w:val="000000" w:themeColor="text1"/>
          <w:sz w:val="22"/>
          <w:szCs w:val="22"/>
        </w:rPr>
        <w:t xml:space="preserve"> de las presentes Normas, los términos que se indican a continuación tienen el significado siguiente:</w:t>
      </w:r>
      <w:r w:rsidR="00623652" w:rsidRPr="00D13392">
        <w:rPr>
          <w:rFonts w:ascii="Museo Sans 300" w:hAnsi="Museo Sans 300"/>
          <w:color w:val="000000" w:themeColor="text1"/>
          <w:sz w:val="22"/>
          <w:szCs w:val="22"/>
        </w:rPr>
        <w:t xml:space="preserve"> </w:t>
      </w:r>
      <w:bookmarkEnd w:id="2"/>
      <w:r w:rsidR="00623652" w:rsidRPr="00D13392">
        <w:rPr>
          <w:rFonts w:ascii="Museo Sans 300" w:hAnsi="Museo Sans 300"/>
          <w:color w:val="000000" w:themeColor="text1"/>
          <w:sz w:val="22"/>
          <w:szCs w:val="22"/>
        </w:rPr>
        <w:t>(1)</w:t>
      </w:r>
    </w:p>
    <w:p w14:paraId="5C92672A" w14:textId="77777777" w:rsidR="00CE559E" w:rsidRPr="00E11D72" w:rsidRDefault="00CE559E" w:rsidP="00C05322">
      <w:pPr>
        <w:pStyle w:val="Prrafodelista"/>
        <w:numPr>
          <w:ilvl w:val="0"/>
          <w:numId w:val="2"/>
        </w:numPr>
        <w:spacing w:before="120"/>
        <w:ind w:left="425" w:hanging="425"/>
        <w:contextualSpacing w:val="0"/>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Administrado</w:t>
      </w:r>
      <w:r w:rsidR="00B66E47" w:rsidRPr="00E11D72">
        <w:rPr>
          <w:rFonts w:ascii="Museo Sans 300" w:hAnsi="Museo Sans 300"/>
          <w:b/>
          <w:color w:val="000000" w:themeColor="text1"/>
          <w:sz w:val="22"/>
          <w:szCs w:val="22"/>
        </w:rPr>
        <w:t>r de Inversiones</w:t>
      </w:r>
      <w:r w:rsidR="00C74D81" w:rsidRPr="00E11D72">
        <w:rPr>
          <w:rFonts w:ascii="Museo Sans 300" w:hAnsi="Museo Sans 300"/>
          <w:b/>
          <w:color w:val="000000" w:themeColor="text1"/>
          <w:sz w:val="22"/>
          <w:szCs w:val="22"/>
        </w:rPr>
        <w:t xml:space="preserve">: </w:t>
      </w:r>
      <w:r w:rsidR="008A5EA6" w:rsidRPr="00E11D72">
        <w:rPr>
          <w:rFonts w:ascii="Museo Sans 300" w:hAnsi="Museo Sans 300"/>
          <w:color w:val="000000" w:themeColor="text1"/>
          <w:sz w:val="22"/>
          <w:szCs w:val="22"/>
        </w:rPr>
        <w:t>Persona</w:t>
      </w:r>
      <w:r w:rsidR="00A05D46" w:rsidRPr="00E11D72">
        <w:rPr>
          <w:rFonts w:ascii="Museo Sans 300" w:hAnsi="Museo Sans 300"/>
          <w:color w:val="000000" w:themeColor="text1"/>
          <w:sz w:val="22"/>
          <w:szCs w:val="22"/>
        </w:rPr>
        <w:t xml:space="preserve"> natural</w:t>
      </w:r>
      <w:r w:rsidR="008A5EA6" w:rsidRPr="00E11D72">
        <w:rPr>
          <w:rFonts w:ascii="Museo Sans 300" w:hAnsi="Museo Sans 300"/>
          <w:color w:val="000000" w:themeColor="text1"/>
          <w:sz w:val="22"/>
          <w:szCs w:val="22"/>
        </w:rPr>
        <w:t xml:space="preserve"> que es empleada en una Gestora de Fondos de Inversión</w:t>
      </w:r>
      <w:r w:rsidR="00B03107" w:rsidRPr="00E11D72">
        <w:rPr>
          <w:rFonts w:ascii="Museo Sans 300" w:hAnsi="Museo Sans 300"/>
          <w:color w:val="000000" w:themeColor="text1"/>
          <w:sz w:val="22"/>
          <w:szCs w:val="22"/>
        </w:rPr>
        <w:t xml:space="preserve"> para efectos </w:t>
      </w:r>
      <w:r w:rsidR="008A5EA6" w:rsidRPr="00E11D72">
        <w:rPr>
          <w:rFonts w:ascii="Museo Sans 300" w:hAnsi="Museo Sans 300"/>
          <w:color w:val="000000" w:themeColor="text1"/>
          <w:sz w:val="22"/>
          <w:szCs w:val="22"/>
        </w:rPr>
        <w:t xml:space="preserve">de gestionar </w:t>
      </w:r>
      <w:r w:rsidR="00F02645" w:rsidRPr="00E11D72">
        <w:rPr>
          <w:rFonts w:ascii="Museo Sans 300" w:hAnsi="Museo Sans 300"/>
          <w:color w:val="000000" w:themeColor="text1"/>
          <w:sz w:val="22"/>
          <w:szCs w:val="22"/>
        </w:rPr>
        <w:t>la toma de decis</w:t>
      </w:r>
      <w:r w:rsidR="00BD3EAA" w:rsidRPr="00E11D72">
        <w:rPr>
          <w:rFonts w:ascii="Museo Sans 300" w:hAnsi="Museo Sans 300"/>
          <w:color w:val="000000" w:themeColor="text1"/>
          <w:sz w:val="22"/>
          <w:szCs w:val="22"/>
        </w:rPr>
        <w:t>ión y ejecución de</w:t>
      </w:r>
      <w:r w:rsidR="008A5EA6" w:rsidRPr="00E11D72">
        <w:rPr>
          <w:rFonts w:ascii="Museo Sans 300" w:hAnsi="Museo Sans 300"/>
          <w:color w:val="000000" w:themeColor="text1"/>
          <w:sz w:val="22"/>
          <w:szCs w:val="22"/>
        </w:rPr>
        <w:t xml:space="preserve"> las inversiones que se realizan con recursos de los Fondos de Inversión</w:t>
      </w:r>
      <w:r w:rsidR="00BC0680" w:rsidRPr="00E11D72">
        <w:rPr>
          <w:rFonts w:ascii="Museo Sans 300" w:hAnsi="Museo Sans 300"/>
          <w:color w:val="000000" w:themeColor="text1"/>
          <w:sz w:val="22"/>
          <w:szCs w:val="22"/>
        </w:rPr>
        <w:t>, de conformidad con el Reglamento Interno y la política de inversión del Fondo de Inversión</w:t>
      </w:r>
      <w:r w:rsidR="008A5EA6" w:rsidRPr="00E11D72">
        <w:rPr>
          <w:rFonts w:ascii="Museo Sans 300" w:hAnsi="Museo Sans 300"/>
          <w:color w:val="000000" w:themeColor="text1"/>
          <w:sz w:val="22"/>
          <w:szCs w:val="22"/>
        </w:rPr>
        <w:t xml:space="preserve">. </w:t>
      </w:r>
      <w:r w:rsidR="00EA6711" w:rsidRPr="00E11D72">
        <w:rPr>
          <w:rFonts w:ascii="Museo Sans 300" w:hAnsi="Museo Sans 300"/>
          <w:color w:val="000000" w:themeColor="text1"/>
          <w:sz w:val="22"/>
          <w:szCs w:val="22"/>
        </w:rPr>
        <w:t>Dentro de esta categoría se incluye al Gerente de Inversiones o quien haga sus veces, de acuerdo a la estructura organizacional de la Gestora</w:t>
      </w:r>
      <w:r w:rsidR="00C74D81" w:rsidRPr="00E11D72">
        <w:rPr>
          <w:rFonts w:ascii="Museo Sans 300" w:hAnsi="Museo Sans 300"/>
          <w:color w:val="000000" w:themeColor="text1"/>
          <w:sz w:val="22"/>
          <w:szCs w:val="22"/>
        </w:rPr>
        <w:t>;</w:t>
      </w:r>
      <w:r w:rsidRPr="00E11D72">
        <w:rPr>
          <w:rFonts w:ascii="Museo Sans 300" w:hAnsi="Museo Sans 300"/>
          <w:b/>
          <w:color w:val="000000" w:themeColor="text1"/>
          <w:sz w:val="22"/>
          <w:szCs w:val="22"/>
        </w:rPr>
        <w:t xml:space="preserve"> </w:t>
      </w:r>
    </w:p>
    <w:p w14:paraId="5C92672B" w14:textId="77777777" w:rsidR="0000502B" w:rsidRPr="00E11D72" w:rsidRDefault="00A05D46" w:rsidP="00C05322">
      <w:pPr>
        <w:pStyle w:val="Prrafodelista"/>
        <w:numPr>
          <w:ilvl w:val="0"/>
          <w:numId w:val="2"/>
        </w:numPr>
        <w:ind w:left="425" w:hanging="425"/>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Fondo</w:t>
      </w:r>
      <w:r w:rsidR="0000502B" w:rsidRPr="00E11D72">
        <w:rPr>
          <w:rFonts w:ascii="Museo Sans 300" w:hAnsi="Museo Sans 300"/>
          <w:b/>
          <w:color w:val="000000" w:themeColor="text1"/>
          <w:sz w:val="22"/>
          <w:szCs w:val="22"/>
        </w:rPr>
        <w:t>:</w:t>
      </w:r>
      <w:r w:rsidR="00A61F32" w:rsidRPr="00E11D72">
        <w:rPr>
          <w:rFonts w:ascii="Museo Sans 300" w:hAnsi="Museo Sans 300"/>
          <w:color w:val="000000" w:themeColor="text1"/>
          <w:sz w:val="22"/>
          <w:szCs w:val="22"/>
        </w:rPr>
        <w:t xml:space="preserve"> </w:t>
      </w:r>
      <w:r w:rsidR="0000502B" w:rsidRPr="00E11D72">
        <w:rPr>
          <w:rFonts w:ascii="Museo Sans 300" w:hAnsi="Museo Sans 300"/>
          <w:color w:val="000000" w:themeColor="text1"/>
          <w:sz w:val="22"/>
          <w:szCs w:val="22"/>
        </w:rPr>
        <w:t>Fondo de Inversión;</w:t>
      </w:r>
    </w:p>
    <w:p w14:paraId="5C92672C" w14:textId="77777777" w:rsidR="00211C73" w:rsidRPr="00E11D72" w:rsidRDefault="00211C73" w:rsidP="00C05322">
      <w:pPr>
        <w:pStyle w:val="Prrafodelista"/>
        <w:numPr>
          <w:ilvl w:val="0"/>
          <w:numId w:val="2"/>
        </w:numPr>
        <w:ind w:left="425" w:hanging="425"/>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Gestora:</w:t>
      </w:r>
      <w:r w:rsidRPr="00E11D72">
        <w:rPr>
          <w:rFonts w:ascii="Museo Sans 300" w:hAnsi="Museo Sans 300"/>
          <w:color w:val="000000" w:themeColor="text1"/>
          <w:sz w:val="22"/>
          <w:szCs w:val="22"/>
        </w:rPr>
        <w:t xml:space="preserve"> Sociedad Gestora de Fondos de Inversión;</w:t>
      </w:r>
    </w:p>
    <w:p w14:paraId="5C92672D" w14:textId="77777777" w:rsidR="0000502B" w:rsidRPr="00E11D72" w:rsidRDefault="00F2315E" w:rsidP="00C05322">
      <w:pPr>
        <w:pStyle w:val="Prrafodelista"/>
        <w:numPr>
          <w:ilvl w:val="0"/>
          <w:numId w:val="2"/>
        </w:numPr>
        <w:ind w:left="425" w:hanging="425"/>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Registro:</w:t>
      </w:r>
      <w:r w:rsidR="0000502B" w:rsidRPr="00E11D72">
        <w:rPr>
          <w:rFonts w:ascii="Museo Sans 300" w:hAnsi="Museo Sans 300"/>
          <w:color w:val="000000" w:themeColor="text1"/>
          <w:sz w:val="22"/>
          <w:szCs w:val="22"/>
        </w:rPr>
        <w:t xml:space="preserve"> </w:t>
      </w:r>
      <w:r w:rsidR="004F745F" w:rsidRPr="00E11D72">
        <w:rPr>
          <w:rFonts w:ascii="Museo Sans 300" w:hAnsi="Museo Sans 300"/>
          <w:color w:val="000000" w:themeColor="text1"/>
          <w:sz w:val="22"/>
          <w:szCs w:val="22"/>
        </w:rPr>
        <w:t>Registro Público Bursátil de la Superintendencia del Sistema Financiero</w:t>
      </w:r>
      <w:r w:rsidR="0000502B" w:rsidRPr="00E11D72">
        <w:rPr>
          <w:rFonts w:ascii="Museo Sans 300" w:hAnsi="Museo Sans 300"/>
          <w:color w:val="000000" w:themeColor="text1"/>
          <w:sz w:val="22"/>
          <w:szCs w:val="22"/>
        </w:rPr>
        <w:t>;</w:t>
      </w:r>
      <w:r w:rsidR="00B23ED2" w:rsidRPr="00E11D72">
        <w:rPr>
          <w:rFonts w:ascii="Museo Sans 300" w:hAnsi="Museo Sans 300"/>
          <w:color w:val="000000" w:themeColor="text1"/>
          <w:sz w:val="22"/>
          <w:szCs w:val="22"/>
        </w:rPr>
        <w:t xml:space="preserve"> y</w:t>
      </w:r>
    </w:p>
    <w:p w14:paraId="5C92672E" w14:textId="77777777" w:rsidR="0000502B" w:rsidRPr="00E11D72" w:rsidRDefault="0000502B" w:rsidP="00C05322">
      <w:pPr>
        <w:pStyle w:val="Prrafodelista"/>
        <w:numPr>
          <w:ilvl w:val="0"/>
          <w:numId w:val="2"/>
        </w:numPr>
        <w:ind w:left="425" w:hanging="425"/>
        <w:jc w:val="both"/>
        <w:rPr>
          <w:rFonts w:ascii="Museo Sans 300" w:hAnsi="Museo Sans 300"/>
          <w:color w:val="000000" w:themeColor="text1"/>
          <w:sz w:val="22"/>
          <w:szCs w:val="22"/>
        </w:rPr>
      </w:pPr>
      <w:r w:rsidRPr="00E11D72">
        <w:rPr>
          <w:rFonts w:ascii="Museo Sans 300" w:hAnsi="Museo Sans 300"/>
          <w:b/>
          <w:color w:val="000000" w:themeColor="text1"/>
          <w:sz w:val="22"/>
          <w:szCs w:val="22"/>
        </w:rPr>
        <w:t>Superintendencia:</w:t>
      </w:r>
      <w:r w:rsidRPr="00E11D72">
        <w:rPr>
          <w:rFonts w:ascii="Museo Sans 300" w:hAnsi="Museo Sans 300"/>
          <w:color w:val="000000" w:themeColor="text1"/>
          <w:sz w:val="22"/>
          <w:szCs w:val="22"/>
        </w:rPr>
        <w:t xml:space="preserve"> Superint</w:t>
      </w:r>
      <w:r w:rsidR="00C74D81" w:rsidRPr="00E11D72">
        <w:rPr>
          <w:rFonts w:ascii="Museo Sans 300" w:hAnsi="Museo Sans 300"/>
          <w:color w:val="000000" w:themeColor="text1"/>
          <w:sz w:val="22"/>
          <w:szCs w:val="22"/>
        </w:rPr>
        <w:t>endencia del Sistema Financiero.</w:t>
      </w:r>
    </w:p>
    <w:p w14:paraId="5C926738" w14:textId="77777777" w:rsidR="00E332D9" w:rsidRPr="00E11D72" w:rsidRDefault="00E332D9" w:rsidP="00C065D3">
      <w:pPr>
        <w:jc w:val="center"/>
        <w:rPr>
          <w:rFonts w:ascii="Museo Sans 300" w:hAnsi="Museo Sans 300"/>
          <w:b/>
          <w:bCs/>
          <w:color w:val="000000" w:themeColor="text1"/>
          <w:sz w:val="22"/>
          <w:szCs w:val="22"/>
        </w:rPr>
      </w:pPr>
    </w:p>
    <w:p w14:paraId="5C926739" w14:textId="77777777" w:rsidR="00AF6D1E" w:rsidRPr="00E11D72" w:rsidRDefault="00E744E7" w:rsidP="00C065D3">
      <w:pPr>
        <w:jc w:val="center"/>
        <w:rPr>
          <w:rFonts w:ascii="Museo Sans 300" w:hAnsi="Museo Sans 300"/>
          <w:b/>
          <w:bCs/>
          <w:color w:val="000000" w:themeColor="text1"/>
          <w:sz w:val="22"/>
          <w:szCs w:val="22"/>
        </w:rPr>
      </w:pPr>
      <w:r w:rsidRPr="00E11D72">
        <w:rPr>
          <w:rFonts w:ascii="Museo Sans 300" w:hAnsi="Museo Sans 300"/>
          <w:b/>
          <w:bCs/>
          <w:color w:val="000000" w:themeColor="text1"/>
          <w:sz w:val="22"/>
          <w:szCs w:val="22"/>
        </w:rPr>
        <w:t>CAPÍ</w:t>
      </w:r>
      <w:r w:rsidR="002F40BA" w:rsidRPr="00E11D72">
        <w:rPr>
          <w:rFonts w:ascii="Museo Sans 300" w:hAnsi="Museo Sans 300"/>
          <w:b/>
          <w:bCs/>
          <w:color w:val="000000" w:themeColor="text1"/>
          <w:sz w:val="22"/>
          <w:szCs w:val="22"/>
        </w:rPr>
        <w:t>TULO I</w:t>
      </w:r>
      <w:r w:rsidR="006C5E3A" w:rsidRPr="00E11D72">
        <w:rPr>
          <w:rFonts w:ascii="Museo Sans 300" w:hAnsi="Museo Sans 300"/>
          <w:b/>
          <w:bCs/>
          <w:color w:val="000000" w:themeColor="text1"/>
          <w:sz w:val="22"/>
          <w:szCs w:val="22"/>
        </w:rPr>
        <w:t>I</w:t>
      </w:r>
    </w:p>
    <w:p w14:paraId="5C92673A" w14:textId="77777777" w:rsidR="00AF6D1E" w:rsidRPr="00E11D72" w:rsidRDefault="002F40BA" w:rsidP="00C065D3">
      <w:pPr>
        <w:jc w:val="center"/>
        <w:rPr>
          <w:rFonts w:ascii="Museo Sans 300" w:hAnsi="Museo Sans 300"/>
          <w:b/>
          <w:color w:val="000000" w:themeColor="text1"/>
          <w:sz w:val="22"/>
          <w:szCs w:val="22"/>
        </w:rPr>
      </w:pPr>
      <w:r w:rsidRPr="00E11D72">
        <w:rPr>
          <w:rFonts w:ascii="Museo Sans 300" w:hAnsi="Museo Sans 300"/>
          <w:b/>
          <w:color w:val="000000" w:themeColor="text1"/>
          <w:sz w:val="22"/>
          <w:szCs w:val="22"/>
        </w:rPr>
        <w:t>AUTORIZACIÓN</w:t>
      </w:r>
      <w:r w:rsidR="006C5E3A" w:rsidRPr="00E11D72">
        <w:rPr>
          <w:rFonts w:ascii="Museo Sans 300" w:hAnsi="Museo Sans 300"/>
          <w:b/>
          <w:color w:val="000000" w:themeColor="text1"/>
          <w:sz w:val="22"/>
          <w:szCs w:val="22"/>
        </w:rPr>
        <w:t xml:space="preserve"> E INSCRIPCIÓN </w:t>
      </w:r>
      <w:r w:rsidRPr="00E11D72">
        <w:rPr>
          <w:rFonts w:ascii="Museo Sans 300" w:hAnsi="Museo Sans 300"/>
          <w:b/>
          <w:color w:val="000000" w:themeColor="text1"/>
          <w:sz w:val="22"/>
          <w:szCs w:val="22"/>
        </w:rPr>
        <w:t>DE LOS ADMINISTRADORES DE INVERSIÓN</w:t>
      </w:r>
      <w:r w:rsidR="006C5E3A" w:rsidRPr="00E11D72">
        <w:rPr>
          <w:rFonts w:ascii="Museo Sans 300" w:hAnsi="Museo Sans 300"/>
          <w:b/>
          <w:color w:val="000000" w:themeColor="text1"/>
          <w:sz w:val="22"/>
          <w:szCs w:val="22"/>
        </w:rPr>
        <w:t xml:space="preserve"> DE FONDOS DE INVERSIÓN EN EL REGISTRO PÚBLICO DE LA SUPERINTENDENCIA DEL SISTEMA FINANCIERO</w:t>
      </w:r>
    </w:p>
    <w:p w14:paraId="5C92673B" w14:textId="77777777" w:rsidR="00BC0680" w:rsidRPr="00E11D72" w:rsidRDefault="00BC0680" w:rsidP="00C065D3">
      <w:pPr>
        <w:rPr>
          <w:rFonts w:ascii="Museo Sans 300" w:hAnsi="Museo Sans 300"/>
          <w:b/>
          <w:color w:val="000000" w:themeColor="text1"/>
          <w:sz w:val="22"/>
          <w:szCs w:val="22"/>
        </w:rPr>
      </w:pPr>
    </w:p>
    <w:p w14:paraId="5C92673C" w14:textId="77777777" w:rsidR="00973CE3" w:rsidRPr="00E11D72" w:rsidRDefault="00380D18" w:rsidP="00C065D3">
      <w:pPr>
        <w:rPr>
          <w:rFonts w:ascii="Museo Sans 300" w:hAnsi="Museo Sans 300"/>
          <w:b/>
          <w:color w:val="000000" w:themeColor="text1"/>
          <w:sz w:val="22"/>
          <w:szCs w:val="22"/>
        </w:rPr>
      </w:pPr>
      <w:r w:rsidRPr="00E11D72">
        <w:rPr>
          <w:rFonts w:ascii="Museo Sans 300" w:hAnsi="Museo Sans 300"/>
          <w:b/>
          <w:color w:val="000000" w:themeColor="text1"/>
          <w:sz w:val="22"/>
          <w:szCs w:val="22"/>
        </w:rPr>
        <w:lastRenderedPageBreak/>
        <w:t>Sobre los administradores</w:t>
      </w:r>
      <w:r w:rsidR="005D78C0" w:rsidRPr="00E11D72">
        <w:rPr>
          <w:rFonts w:ascii="Museo Sans 300" w:hAnsi="Museo Sans 300"/>
          <w:b/>
          <w:color w:val="000000" w:themeColor="text1"/>
          <w:sz w:val="22"/>
          <w:szCs w:val="22"/>
        </w:rPr>
        <w:t xml:space="preserve"> de i</w:t>
      </w:r>
      <w:r w:rsidR="00342FF2" w:rsidRPr="00E11D72">
        <w:rPr>
          <w:rFonts w:ascii="Museo Sans 300" w:hAnsi="Museo Sans 300"/>
          <w:b/>
          <w:color w:val="000000" w:themeColor="text1"/>
          <w:sz w:val="22"/>
          <w:szCs w:val="22"/>
        </w:rPr>
        <w:t>nversiones</w:t>
      </w:r>
    </w:p>
    <w:p w14:paraId="5C92673D" w14:textId="2BB245ED" w:rsidR="00973CE3" w:rsidRPr="00E11D72" w:rsidRDefault="00B66E47" w:rsidP="00482E56">
      <w:pPr>
        <w:pStyle w:val="Prrafodelista"/>
        <w:widowControl w:val="0"/>
        <w:numPr>
          <w:ilvl w:val="0"/>
          <w:numId w:val="3"/>
        </w:numPr>
        <w:ind w:firstLine="0"/>
        <w:contextualSpacing w:val="0"/>
        <w:jc w:val="both"/>
        <w:rPr>
          <w:rFonts w:ascii="Museo Sans 300" w:hAnsi="Museo Sans 300"/>
          <w:color w:val="000000" w:themeColor="text1"/>
          <w:sz w:val="22"/>
          <w:szCs w:val="22"/>
        </w:rPr>
      </w:pPr>
      <w:r w:rsidRPr="00E11D72">
        <w:rPr>
          <w:rFonts w:ascii="Museo Sans 300" w:hAnsi="Museo Sans 300"/>
          <w:color w:val="000000" w:themeColor="text1"/>
          <w:sz w:val="22"/>
          <w:szCs w:val="22"/>
        </w:rPr>
        <w:t>Para que una persona natural pueda actuar como administrado</w:t>
      </w:r>
      <w:r w:rsidR="008010BF" w:rsidRPr="00E11D72">
        <w:rPr>
          <w:rFonts w:ascii="Museo Sans 300" w:hAnsi="Museo Sans 300"/>
          <w:color w:val="000000" w:themeColor="text1"/>
          <w:sz w:val="22"/>
          <w:szCs w:val="22"/>
        </w:rPr>
        <w:t xml:space="preserve">r de las inversiones del Fondo, </w:t>
      </w:r>
      <w:r w:rsidR="00A61F32" w:rsidRPr="00E11D72">
        <w:rPr>
          <w:rFonts w:ascii="Museo Sans 300" w:hAnsi="Museo Sans 300"/>
          <w:color w:val="000000" w:themeColor="text1"/>
          <w:sz w:val="22"/>
          <w:szCs w:val="22"/>
        </w:rPr>
        <w:t>ésta</w:t>
      </w:r>
      <w:r w:rsidRPr="00E11D72">
        <w:rPr>
          <w:rFonts w:ascii="Museo Sans 300" w:hAnsi="Museo Sans 300"/>
          <w:color w:val="000000" w:themeColor="text1"/>
          <w:sz w:val="22"/>
          <w:szCs w:val="22"/>
        </w:rPr>
        <w:t xml:space="preserve"> deberá</w:t>
      </w:r>
      <w:r w:rsidR="00DC7B2F" w:rsidRPr="00E11D72">
        <w:rPr>
          <w:rFonts w:ascii="Museo Sans 300" w:hAnsi="Museo Sans 300"/>
          <w:color w:val="000000" w:themeColor="text1"/>
          <w:sz w:val="22"/>
          <w:szCs w:val="22"/>
        </w:rPr>
        <w:t xml:space="preserve"> </w:t>
      </w:r>
      <w:r w:rsidR="008010BF" w:rsidRPr="00E11D72">
        <w:rPr>
          <w:rFonts w:ascii="Museo Sans 300" w:hAnsi="Museo Sans 300"/>
          <w:color w:val="000000" w:themeColor="text1"/>
          <w:sz w:val="22"/>
          <w:szCs w:val="22"/>
        </w:rPr>
        <w:t>laborar para una Gestora registrada en la Superintendencia, ser</w:t>
      </w:r>
      <w:r w:rsidR="00A61F32"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previamente autorizada por la Superintendenci</w:t>
      </w:r>
      <w:r w:rsidR="00DC7B2F" w:rsidRPr="00E11D72">
        <w:rPr>
          <w:rFonts w:ascii="Museo Sans 300" w:hAnsi="Museo Sans 300"/>
          <w:color w:val="000000" w:themeColor="text1"/>
          <w:sz w:val="22"/>
          <w:szCs w:val="22"/>
        </w:rPr>
        <w:t xml:space="preserve">a para realizar </w:t>
      </w:r>
      <w:r w:rsidR="002E3BFB" w:rsidRPr="00E11D72">
        <w:rPr>
          <w:rFonts w:ascii="Museo Sans 300" w:hAnsi="Museo Sans 300"/>
          <w:color w:val="000000" w:themeColor="text1"/>
          <w:sz w:val="22"/>
          <w:szCs w:val="22"/>
        </w:rPr>
        <w:t>l</w:t>
      </w:r>
      <w:r w:rsidR="00DC7B2F" w:rsidRPr="00E11D72">
        <w:rPr>
          <w:rFonts w:ascii="Museo Sans 300" w:hAnsi="Museo Sans 300"/>
          <w:color w:val="000000" w:themeColor="text1"/>
          <w:sz w:val="22"/>
          <w:szCs w:val="22"/>
        </w:rPr>
        <w:t>a función</w:t>
      </w:r>
      <w:r w:rsidR="002E3BFB" w:rsidRPr="00E11D72">
        <w:rPr>
          <w:rFonts w:ascii="Museo Sans 300" w:hAnsi="Museo Sans 300"/>
          <w:color w:val="000000" w:themeColor="text1"/>
          <w:sz w:val="22"/>
          <w:szCs w:val="22"/>
        </w:rPr>
        <w:t xml:space="preserve"> d</w:t>
      </w:r>
      <w:r w:rsidR="008010BF" w:rsidRPr="00E11D72">
        <w:rPr>
          <w:rFonts w:ascii="Museo Sans 300" w:hAnsi="Museo Sans 300"/>
          <w:color w:val="000000" w:themeColor="text1"/>
          <w:sz w:val="22"/>
          <w:szCs w:val="22"/>
        </w:rPr>
        <w:t xml:space="preserve">e administrador de inversiones y </w:t>
      </w:r>
      <w:r w:rsidR="00F2315E" w:rsidRPr="00E11D72">
        <w:rPr>
          <w:rFonts w:ascii="Museo Sans 300" w:hAnsi="Museo Sans 300"/>
          <w:color w:val="000000" w:themeColor="text1"/>
          <w:sz w:val="22"/>
          <w:szCs w:val="22"/>
        </w:rPr>
        <w:t>estar inscrita en el Registro.</w:t>
      </w:r>
    </w:p>
    <w:p w14:paraId="71316B56" w14:textId="77777777" w:rsidR="00FC5AC0" w:rsidRPr="00E11D72" w:rsidRDefault="00FC5AC0" w:rsidP="00FC5AC0">
      <w:pPr>
        <w:pStyle w:val="Prrafodelista"/>
        <w:widowControl w:val="0"/>
        <w:ind w:left="0"/>
        <w:contextualSpacing w:val="0"/>
        <w:jc w:val="both"/>
        <w:rPr>
          <w:rFonts w:ascii="Museo Sans 300" w:hAnsi="Museo Sans 300"/>
          <w:color w:val="000000" w:themeColor="text1"/>
          <w:sz w:val="22"/>
          <w:szCs w:val="22"/>
        </w:rPr>
      </w:pPr>
    </w:p>
    <w:p w14:paraId="5C92673F" w14:textId="77777777" w:rsidR="00973CE3" w:rsidRPr="00E11D72" w:rsidRDefault="00B66E47" w:rsidP="00C065D3">
      <w:pPr>
        <w:pStyle w:val="Prrafodelista"/>
        <w:keepNext/>
        <w:keepLines/>
        <w:numPr>
          <w:ilvl w:val="0"/>
          <w:numId w:val="3"/>
        </w:numPr>
        <w:ind w:firstLine="0"/>
        <w:contextualSpacing w:val="0"/>
        <w:jc w:val="both"/>
        <w:rPr>
          <w:rFonts w:ascii="Museo Sans 300" w:hAnsi="Museo Sans 300"/>
          <w:color w:val="000000" w:themeColor="text1"/>
          <w:sz w:val="22"/>
          <w:szCs w:val="22"/>
        </w:rPr>
      </w:pPr>
      <w:r w:rsidRPr="00E11D72">
        <w:rPr>
          <w:rFonts w:ascii="Museo Sans 300" w:hAnsi="Museo Sans 300"/>
          <w:color w:val="000000" w:themeColor="text1"/>
          <w:sz w:val="22"/>
          <w:szCs w:val="22"/>
        </w:rPr>
        <w:t>Los administradores de inversiones</w:t>
      </w:r>
      <w:r w:rsidR="00D96829" w:rsidRPr="00E11D72">
        <w:rPr>
          <w:rFonts w:ascii="Museo Sans 300" w:hAnsi="Museo Sans 300"/>
          <w:color w:val="000000" w:themeColor="text1"/>
          <w:sz w:val="22"/>
          <w:szCs w:val="22"/>
        </w:rPr>
        <w:t xml:space="preserve"> </w:t>
      </w:r>
      <w:r w:rsidR="008F7448" w:rsidRPr="00E11D72">
        <w:rPr>
          <w:rFonts w:ascii="Museo Sans 300" w:hAnsi="Museo Sans 300"/>
          <w:color w:val="000000" w:themeColor="text1"/>
          <w:sz w:val="22"/>
          <w:szCs w:val="22"/>
        </w:rPr>
        <w:t xml:space="preserve">serán designados por la Gestora y </w:t>
      </w:r>
      <w:r w:rsidR="00D96829" w:rsidRPr="00E11D72">
        <w:rPr>
          <w:rFonts w:ascii="Museo Sans 300" w:hAnsi="Museo Sans 300"/>
          <w:color w:val="000000" w:themeColor="text1"/>
          <w:sz w:val="22"/>
          <w:szCs w:val="22"/>
        </w:rPr>
        <w:t xml:space="preserve">deberán actuar con diligencia, habilidad y cuidado razonable, </w:t>
      </w:r>
      <w:r w:rsidR="003B148A" w:rsidRPr="00E11D72">
        <w:rPr>
          <w:rFonts w:ascii="Museo Sans 300" w:hAnsi="Museo Sans 300"/>
          <w:color w:val="000000" w:themeColor="text1"/>
          <w:sz w:val="22"/>
          <w:szCs w:val="22"/>
        </w:rPr>
        <w:t>para observar el cumplimiento de</w:t>
      </w:r>
      <w:r w:rsidR="00D96829" w:rsidRPr="00E11D72">
        <w:rPr>
          <w:rFonts w:ascii="Museo Sans 300" w:hAnsi="Museo Sans 300"/>
          <w:color w:val="000000" w:themeColor="text1"/>
          <w:sz w:val="22"/>
          <w:szCs w:val="22"/>
        </w:rPr>
        <w:t xml:space="preserve"> la política de inversión del Fondo</w:t>
      </w:r>
      <w:r w:rsidR="00D16308" w:rsidRPr="00E11D72">
        <w:rPr>
          <w:rFonts w:ascii="Museo Sans 300" w:hAnsi="Museo Sans 300"/>
          <w:color w:val="000000" w:themeColor="text1"/>
          <w:sz w:val="22"/>
          <w:szCs w:val="22"/>
        </w:rPr>
        <w:t xml:space="preserve"> del cual administran las inversiones</w:t>
      </w:r>
      <w:r w:rsidR="00074BC0" w:rsidRPr="00E11D72">
        <w:rPr>
          <w:rFonts w:ascii="Museo Sans 300" w:hAnsi="Museo Sans 300"/>
          <w:color w:val="000000" w:themeColor="text1"/>
          <w:sz w:val="22"/>
          <w:szCs w:val="22"/>
        </w:rPr>
        <w:t>,</w:t>
      </w:r>
      <w:r w:rsidR="007B315E" w:rsidRPr="00E11D72">
        <w:rPr>
          <w:rFonts w:ascii="Museo Sans 300" w:hAnsi="Museo Sans 300"/>
          <w:color w:val="000000" w:themeColor="text1"/>
          <w:sz w:val="22"/>
          <w:szCs w:val="22"/>
        </w:rPr>
        <w:t xml:space="preserve"> sin perjuicio de la responsabilidad de la Gestora por la administración de los Fondos.</w:t>
      </w:r>
    </w:p>
    <w:p w14:paraId="5C926740" w14:textId="77777777" w:rsidR="00973CE3" w:rsidRPr="00E11D72" w:rsidRDefault="00973CE3" w:rsidP="00C065D3">
      <w:pPr>
        <w:rPr>
          <w:rFonts w:ascii="Museo Sans 300" w:hAnsi="Museo Sans 300"/>
          <w:color w:val="000000" w:themeColor="text1"/>
          <w:sz w:val="22"/>
          <w:szCs w:val="22"/>
        </w:rPr>
      </w:pPr>
    </w:p>
    <w:p w14:paraId="5C926741" w14:textId="77777777" w:rsidR="00973CE3" w:rsidRPr="00E11D72" w:rsidRDefault="00B66E47" w:rsidP="00C065D3">
      <w:pPr>
        <w:jc w:val="both"/>
        <w:rPr>
          <w:rFonts w:ascii="Museo Sans 300" w:hAnsi="Museo Sans 300"/>
          <w:b/>
          <w:color w:val="000000" w:themeColor="text1"/>
          <w:sz w:val="22"/>
          <w:szCs w:val="22"/>
        </w:rPr>
      </w:pPr>
      <w:r w:rsidRPr="00E11D72">
        <w:rPr>
          <w:rFonts w:ascii="Museo Sans 300" w:hAnsi="Museo Sans 300"/>
          <w:sz w:val="22"/>
          <w:szCs w:val="22"/>
        </w:rPr>
        <w:t>Ningún administrador de inversiones po</w:t>
      </w:r>
      <w:r w:rsidR="008F7448" w:rsidRPr="00E11D72">
        <w:rPr>
          <w:rFonts w:ascii="Museo Sans 300" w:hAnsi="Museo Sans 300"/>
          <w:sz w:val="22"/>
          <w:szCs w:val="22"/>
        </w:rPr>
        <w:t>drá tener un contrato laboral con</w:t>
      </w:r>
      <w:r w:rsidRPr="00E11D72">
        <w:rPr>
          <w:rFonts w:ascii="Museo Sans 300" w:hAnsi="Museo Sans 300"/>
          <w:sz w:val="22"/>
          <w:szCs w:val="22"/>
        </w:rPr>
        <w:t xml:space="preserve"> dos o más Gestoras, simultáneamente.</w:t>
      </w:r>
    </w:p>
    <w:p w14:paraId="5C926742" w14:textId="77777777" w:rsidR="00973CE3" w:rsidRPr="00E11D72" w:rsidRDefault="00973CE3" w:rsidP="00C065D3">
      <w:pPr>
        <w:rPr>
          <w:rFonts w:ascii="Museo Sans 300" w:hAnsi="Museo Sans 300"/>
          <w:b/>
          <w:color w:val="000000" w:themeColor="text1"/>
          <w:sz w:val="22"/>
          <w:szCs w:val="22"/>
        </w:rPr>
      </w:pPr>
    </w:p>
    <w:p w14:paraId="5C926743" w14:textId="77777777" w:rsidR="00973CE3" w:rsidRPr="00E11D72" w:rsidRDefault="00F83C07" w:rsidP="00C065D3">
      <w:pPr>
        <w:rPr>
          <w:rFonts w:ascii="Museo Sans 300" w:hAnsi="Museo Sans 300"/>
          <w:b/>
          <w:color w:val="000000" w:themeColor="text1"/>
          <w:sz w:val="22"/>
          <w:szCs w:val="22"/>
        </w:rPr>
      </w:pPr>
      <w:r w:rsidRPr="00E11D72">
        <w:rPr>
          <w:rFonts w:ascii="Museo Sans 300" w:hAnsi="Museo Sans 300"/>
          <w:b/>
          <w:color w:val="000000" w:themeColor="text1"/>
          <w:sz w:val="22"/>
          <w:szCs w:val="22"/>
        </w:rPr>
        <w:t xml:space="preserve">Requisitos </w:t>
      </w:r>
      <w:r w:rsidR="002F40BA" w:rsidRPr="00E11D72">
        <w:rPr>
          <w:rFonts w:ascii="Museo Sans 300" w:hAnsi="Museo Sans 300"/>
          <w:b/>
          <w:color w:val="000000" w:themeColor="text1"/>
          <w:sz w:val="22"/>
          <w:szCs w:val="22"/>
        </w:rPr>
        <w:t xml:space="preserve">para </w:t>
      </w:r>
      <w:r w:rsidRPr="00E11D72">
        <w:rPr>
          <w:rFonts w:ascii="Museo Sans 300" w:hAnsi="Museo Sans 300"/>
          <w:b/>
          <w:color w:val="000000" w:themeColor="text1"/>
          <w:sz w:val="22"/>
          <w:szCs w:val="22"/>
        </w:rPr>
        <w:t>los administradores de inversiones</w:t>
      </w:r>
      <w:r w:rsidR="00D94EDD" w:rsidRPr="00E11D72">
        <w:rPr>
          <w:rFonts w:ascii="Museo Sans 300" w:hAnsi="Museo Sans 300"/>
          <w:b/>
          <w:color w:val="000000" w:themeColor="text1"/>
          <w:sz w:val="22"/>
          <w:szCs w:val="22"/>
        </w:rPr>
        <w:t xml:space="preserve"> </w:t>
      </w:r>
    </w:p>
    <w:p w14:paraId="5C926744" w14:textId="77777777" w:rsidR="00B77245" w:rsidRPr="00E11D72" w:rsidRDefault="000C45A0" w:rsidP="003D00A3">
      <w:pPr>
        <w:pStyle w:val="Prrafodelista"/>
        <w:keepNext/>
        <w:keepLines/>
        <w:numPr>
          <w:ilvl w:val="0"/>
          <w:numId w:val="3"/>
        </w:numPr>
        <w:spacing w:after="120"/>
        <w:ind w:firstLine="0"/>
        <w:contextualSpacing w:val="0"/>
        <w:jc w:val="both"/>
        <w:rPr>
          <w:rFonts w:ascii="Museo Sans 300" w:hAnsi="Museo Sans 300"/>
          <w:color w:val="000000" w:themeColor="text1"/>
          <w:sz w:val="22"/>
          <w:szCs w:val="22"/>
        </w:rPr>
      </w:pPr>
      <w:r w:rsidRPr="00E11D72">
        <w:rPr>
          <w:rFonts w:ascii="Museo Sans 300" w:hAnsi="Museo Sans 300"/>
          <w:color w:val="000000" w:themeColor="text1"/>
          <w:sz w:val="22"/>
          <w:szCs w:val="22"/>
        </w:rPr>
        <w:t>La Gestora</w:t>
      </w:r>
      <w:r w:rsidR="00FC7066" w:rsidRPr="00E11D72">
        <w:rPr>
          <w:rFonts w:ascii="Museo Sans 300" w:hAnsi="Museo Sans 300"/>
          <w:color w:val="000000" w:themeColor="text1"/>
          <w:sz w:val="22"/>
          <w:szCs w:val="22"/>
        </w:rPr>
        <w:t>,</w:t>
      </w:r>
      <w:r w:rsidRPr="00E11D72">
        <w:rPr>
          <w:rFonts w:ascii="Museo Sans 300" w:hAnsi="Museo Sans 300"/>
          <w:color w:val="000000" w:themeColor="text1"/>
          <w:sz w:val="22"/>
          <w:szCs w:val="22"/>
        </w:rPr>
        <w:t xml:space="preserve"> </w:t>
      </w:r>
      <w:r w:rsidR="00FC7066" w:rsidRPr="00E11D72">
        <w:rPr>
          <w:rFonts w:ascii="Museo Sans 300" w:hAnsi="Museo Sans 300"/>
          <w:color w:val="000000" w:themeColor="text1"/>
          <w:sz w:val="22"/>
          <w:szCs w:val="22"/>
        </w:rPr>
        <w:t>par</w:t>
      </w:r>
      <w:r w:rsidRPr="00E11D72">
        <w:rPr>
          <w:rFonts w:ascii="Museo Sans 300" w:hAnsi="Museo Sans 300"/>
          <w:color w:val="000000" w:themeColor="text1"/>
          <w:sz w:val="22"/>
          <w:szCs w:val="22"/>
        </w:rPr>
        <w:t>a efectos de solicitar a la Superintendencia la autorización del administrador de las inversiones del Fondo y su inscripción en el Registro correspondiente</w:t>
      </w:r>
      <w:r w:rsidR="00F02645" w:rsidRPr="00E11D72">
        <w:rPr>
          <w:rFonts w:ascii="Museo Sans 300" w:hAnsi="Museo Sans 300"/>
          <w:color w:val="000000" w:themeColor="text1"/>
          <w:sz w:val="22"/>
          <w:szCs w:val="22"/>
        </w:rPr>
        <w:t>,</w:t>
      </w:r>
      <w:r w:rsidR="004D3CA9"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deberá verificar que la persona para la cual se solicita la autorización cumple como mínimo los requisitos siguientes:</w:t>
      </w:r>
    </w:p>
    <w:p w14:paraId="5C926745" w14:textId="77777777" w:rsidR="00B77245" w:rsidRPr="00E11D72" w:rsidRDefault="007267DC" w:rsidP="00C05322">
      <w:pPr>
        <w:pStyle w:val="Prrafodelista"/>
        <w:numPr>
          <w:ilvl w:val="0"/>
          <w:numId w:val="8"/>
        </w:numPr>
        <w:ind w:left="425"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Haber sus</w:t>
      </w:r>
      <w:r w:rsidR="00F276BD" w:rsidRPr="00E11D72">
        <w:rPr>
          <w:rFonts w:ascii="Museo Sans 300" w:hAnsi="Museo Sans 300"/>
          <w:color w:val="000000" w:themeColor="text1"/>
          <w:sz w:val="22"/>
          <w:szCs w:val="22"/>
        </w:rPr>
        <w:t>crito un contrato laboral con l</w:t>
      </w:r>
      <w:r w:rsidRPr="00E11D72">
        <w:rPr>
          <w:rFonts w:ascii="Museo Sans 300" w:hAnsi="Museo Sans 300"/>
          <w:color w:val="000000" w:themeColor="text1"/>
          <w:sz w:val="22"/>
          <w:szCs w:val="22"/>
        </w:rPr>
        <w:t>a Gestora</w:t>
      </w:r>
      <w:r w:rsidR="00506D57" w:rsidRPr="00E11D72">
        <w:rPr>
          <w:rFonts w:ascii="Museo Sans 300" w:hAnsi="Museo Sans 300"/>
          <w:color w:val="000000" w:themeColor="text1"/>
          <w:sz w:val="22"/>
          <w:szCs w:val="22"/>
        </w:rPr>
        <w:t>;</w:t>
      </w:r>
    </w:p>
    <w:p w14:paraId="5C926746" w14:textId="77777777" w:rsidR="00E31F8E" w:rsidRPr="00E11D72" w:rsidRDefault="00E31F8E" w:rsidP="00C05322">
      <w:pPr>
        <w:pStyle w:val="Prrafodelista"/>
        <w:numPr>
          <w:ilvl w:val="0"/>
          <w:numId w:val="8"/>
        </w:numPr>
        <w:ind w:left="425"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Contar con título universitario</w:t>
      </w:r>
      <w:r w:rsidR="005755CC" w:rsidRPr="00E11D72">
        <w:rPr>
          <w:rFonts w:ascii="Museo Sans 300" w:hAnsi="Museo Sans 300"/>
          <w:color w:val="000000" w:themeColor="text1"/>
          <w:sz w:val="22"/>
          <w:szCs w:val="22"/>
        </w:rPr>
        <w:t xml:space="preserve"> afí</w:t>
      </w:r>
      <w:r w:rsidR="00BE4483" w:rsidRPr="00E11D72">
        <w:rPr>
          <w:rFonts w:ascii="Museo Sans 300" w:hAnsi="Museo Sans 300"/>
          <w:color w:val="000000" w:themeColor="text1"/>
          <w:sz w:val="22"/>
          <w:szCs w:val="22"/>
        </w:rPr>
        <w:t>n al negocio de administración de inversiones,</w:t>
      </w:r>
      <w:r w:rsidR="00D94EDD" w:rsidRPr="00E11D72">
        <w:rPr>
          <w:rFonts w:ascii="Museo Sans 300" w:hAnsi="Museo Sans 300"/>
          <w:color w:val="000000" w:themeColor="text1"/>
          <w:sz w:val="22"/>
          <w:szCs w:val="22"/>
        </w:rPr>
        <w:t xml:space="preserve"> inscrito o incorporado en el Ministerio de Educación</w:t>
      </w:r>
      <w:r w:rsidR="00A80635" w:rsidRPr="00E11D72">
        <w:rPr>
          <w:rFonts w:ascii="Museo Sans 300" w:hAnsi="Museo Sans 300"/>
          <w:color w:val="000000" w:themeColor="text1"/>
          <w:sz w:val="22"/>
          <w:szCs w:val="22"/>
        </w:rPr>
        <w:t xml:space="preserve"> para el caso de títulos en el país. </w:t>
      </w:r>
      <w:r w:rsidR="00F02645" w:rsidRPr="00E11D72">
        <w:rPr>
          <w:rFonts w:ascii="Museo Sans 300" w:hAnsi="Museo Sans 300"/>
          <w:color w:val="000000" w:themeColor="text1"/>
          <w:sz w:val="22"/>
          <w:szCs w:val="22"/>
        </w:rPr>
        <w:t>En</w:t>
      </w:r>
      <w:r w:rsidR="00A80635" w:rsidRPr="00E11D72">
        <w:rPr>
          <w:rFonts w:ascii="Museo Sans 300" w:hAnsi="Museo Sans 300"/>
          <w:color w:val="000000" w:themeColor="text1"/>
          <w:sz w:val="22"/>
          <w:szCs w:val="22"/>
        </w:rPr>
        <w:t xml:space="preserve"> caso de</w:t>
      </w:r>
      <w:r w:rsidR="00F02645" w:rsidRPr="00E11D72">
        <w:rPr>
          <w:rFonts w:ascii="Museo Sans 300" w:hAnsi="Museo Sans 300"/>
          <w:color w:val="000000" w:themeColor="text1"/>
          <w:sz w:val="22"/>
          <w:szCs w:val="22"/>
        </w:rPr>
        <w:t xml:space="preserve"> haber obtenido el título en el extranjero</w:t>
      </w:r>
      <w:r w:rsidR="00A80635" w:rsidRPr="00E11D72">
        <w:rPr>
          <w:rFonts w:ascii="Museo Sans 300" w:hAnsi="Museo Sans 300"/>
          <w:color w:val="000000" w:themeColor="text1"/>
          <w:sz w:val="22"/>
          <w:szCs w:val="22"/>
        </w:rPr>
        <w:t xml:space="preserve">, </w:t>
      </w:r>
      <w:r w:rsidR="002374A2" w:rsidRPr="00E11D72">
        <w:rPr>
          <w:rFonts w:ascii="Museo Sans 300" w:hAnsi="Museo Sans 300"/>
          <w:color w:val="000000" w:themeColor="text1"/>
          <w:sz w:val="22"/>
          <w:szCs w:val="22"/>
        </w:rPr>
        <w:t>é</w:t>
      </w:r>
      <w:r w:rsidR="00F02645" w:rsidRPr="00E11D72">
        <w:rPr>
          <w:rFonts w:ascii="Museo Sans 300" w:hAnsi="Museo Sans 300"/>
          <w:color w:val="000000" w:themeColor="text1"/>
          <w:sz w:val="22"/>
          <w:szCs w:val="22"/>
        </w:rPr>
        <w:t>ste deberá</w:t>
      </w:r>
      <w:r w:rsidR="00A80635" w:rsidRPr="00E11D72">
        <w:rPr>
          <w:rFonts w:ascii="Museo Sans 300" w:hAnsi="Museo Sans 300"/>
          <w:color w:val="000000" w:themeColor="text1"/>
          <w:sz w:val="22"/>
          <w:szCs w:val="22"/>
        </w:rPr>
        <w:t xml:space="preserve"> cumplir con lo establecido en el literal c) del artículo 18 de las presentes Normas</w:t>
      </w:r>
      <w:r w:rsidR="003A79C7" w:rsidRPr="00E11D72">
        <w:rPr>
          <w:rFonts w:ascii="Museo Sans 300" w:hAnsi="Museo Sans 300"/>
          <w:color w:val="000000" w:themeColor="text1"/>
          <w:sz w:val="22"/>
          <w:szCs w:val="22"/>
        </w:rPr>
        <w:t>. Si el título universitario es diferente al negocio de administración de inversiones, se deberá acredit</w:t>
      </w:r>
      <w:r w:rsidR="00240330" w:rsidRPr="00E11D72">
        <w:rPr>
          <w:rFonts w:ascii="Museo Sans 300" w:hAnsi="Museo Sans 300"/>
          <w:color w:val="000000" w:themeColor="text1"/>
          <w:sz w:val="22"/>
          <w:szCs w:val="22"/>
        </w:rPr>
        <w:t>ar experiencia de al menos tres</w:t>
      </w:r>
      <w:r w:rsidR="003A79C7" w:rsidRPr="00E11D72">
        <w:rPr>
          <w:rFonts w:ascii="Museo Sans 300" w:hAnsi="Museo Sans 300"/>
          <w:color w:val="000000" w:themeColor="text1"/>
          <w:sz w:val="22"/>
          <w:szCs w:val="22"/>
        </w:rPr>
        <w:t xml:space="preserve"> años en el negocio de administración de inversiones</w:t>
      </w:r>
      <w:r w:rsidRPr="00E11D72">
        <w:rPr>
          <w:rFonts w:ascii="Museo Sans 300" w:hAnsi="Museo Sans 300"/>
          <w:color w:val="000000" w:themeColor="text1"/>
          <w:sz w:val="22"/>
          <w:szCs w:val="22"/>
        </w:rPr>
        <w:t>;</w:t>
      </w:r>
    </w:p>
    <w:p w14:paraId="5C926747" w14:textId="77777777" w:rsidR="006078B1" w:rsidRPr="00E11D72" w:rsidRDefault="003E3345" w:rsidP="00C05322">
      <w:pPr>
        <w:pStyle w:val="Prrafodelista"/>
        <w:numPr>
          <w:ilvl w:val="0"/>
          <w:numId w:val="8"/>
        </w:numPr>
        <w:ind w:left="425" w:hanging="425"/>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Contar con</w:t>
      </w:r>
      <w:r w:rsidR="00F02645" w:rsidRPr="00E11D72">
        <w:rPr>
          <w:rFonts w:ascii="Museo Sans 300" w:hAnsi="Museo Sans 300"/>
          <w:color w:val="000000" w:themeColor="text1"/>
          <w:sz w:val="22"/>
          <w:szCs w:val="22"/>
        </w:rPr>
        <w:t xml:space="preserve"> </w:t>
      </w:r>
      <w:r w:rsidR="00E31F8E" w:rsidRPr="00E11D72">
        <w:rPr>
          <w:rFonts w:ascii="Museo Sans 300" w:hAnsi="Museo Sans 300"/>
          <w:color w:val="000000" w:themeColor="text1"/>
          <w:sz w:val="22"/>
          <w:szCs w:val="22"/>
        </w:rPr>
        <w:t xml:space="preserve">conocimiento y dominio en temas </w:t>
      </w:r>
      <w:r w:rsidR="00872A4D" w:rsidRPr="00E11D72">
        <w:rPr>
          <w:rFonts w:ascii="Museo Sans 300" w:hAnsi="Museo Sans 300"/>
          <w:color w:val="000000" w:themeColor="text1"/>
          <w:sz w:val="22"/>
          <w:szCs w:val="22"/>
        </w:rPr>
        <w:t xml:space="preserve">relacionados </w:t>
      </w:r>
      <w:r w:rsidR="002374A2" w:rsidRPr="00E11D72">
        <w:rPr>
          <w:rFonts w:ascii="Museo Sans 300" w:hAnsi="Museo Sans 300"/>
          <w:color w:val="000000" w:themeColor="text1"/>
          <w:sz w:val="22"/>
          <w:szCs w:val="22"/>
        </w:rPr>
        <w:t>con</w:t>
      </w:r>
      <w:r w:rsidRPr="00E11D72">
        <w:rPr>
          <w:rFonts w:ascii="Museo Sans 300" w:hAnsi="Museo Sans 300"/>
          <w:color w:val="000000" w:themeColor="text1"/>
          <w:sz w:val="22"/>
          <w:szCs w:val="22"/>
        </w:rPr>
        <w:t xml:space="preserve"> la gestión de inversiones y </w:t>
      </w:r>
      <w:r w:rsidR="00872A4D" w:rsidRPr="00E11D72">
        <w:rPr>
          <w:rFonts w:ascii="Museo Sans 300" w:hAnsi="Museo Sans 300"/>
          <w:color w:val="000000" w:themeColor="text1"/>
          <w:sz w:val="22"/>
          <w:szCs w:val="22"/>
        </w:rPr>
        <w:t>al campo de especialidad de la naturaleza del Fondo a administrar</w:t>
      </w:r>
      <w:r w:rsidR="00E15630" w:rsidRPr="00E11D72">
        <w:rPr>
          <w:rFonts w:ascii="Museo Sans 300" w:hAnsi="Museo Sans 300"/>
          <w:color w:val="000000" w:themeColor="text1"/>
          <w:sz w:val="22"/>
          <w:szCs w:val="22"/>
        </w:rPr>
        <w:t>;</w:t>
      </w:r>
    </w:p>
    <w:p w14:paraId="5C926748" w14:textId="77777777" w:rsidR="00233065" w:rsidRPr="00E11D72" w:rsidRDefault="00233065" w:rsidP="00C05322">
      <w:pPr>
        <w:pStyle w:val="Prrafodelista"/>
        <w:numPr>
          <w:ilvl w:val="0"/>
          <w:numId w:val="8"/>
        </w:numPr>
        <w:ind w:left="425" w:hanging="425"/>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No haber sido calificado judicialmente como responsable de una quiebra culposa o dolosa;</w:t>
      </w:r>
    </w:p>
    <w:p w14:paraId="5C926749" w14:textId="77777777" w:rsidR="00233065" w:rsidRPr="00E11D72" w:rsidRDefault="00233065" w:rsidP="00C05322">
      <w:pPr>
        <w:pStyle w:val="Prrafodelista"/>
        <w:numPr>
          <w:ilvl w:val="0"/>
          <w:numId w:val="8"/>
        </w:numPr>
        <w:ind w:left="425" w:hanging="425"/>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No haber sido condenado mediante sentencia ejecutoriada en el país o en el extranjero, por haber cometido o participado dolosamente en la comisión de cualquier delito;</w:t>
      </w:r>
    </w:p>
    <w:p w14:paraId="5C92674A" w14:textId="77777777" w:rsidR="00C06173" w:rsidRPr="00E11D72" w:rsidRDefault="00F276BD" w:rsidP="00C05322">
      <w:pPr>
        <w:pStyle w:val="Prrafodelista"/>
        <w:numPr>
          <w:ilvl w:val="0"/>
          <w:numId w:val="8"/>
        </w:numPr>
        <w:ind w:left="425" w:hanging="425"/>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 xml:space="preserve">No haber sido </w:t>
      </w:r>
      <w:r w:rsidR="00722212" w:rsidRPr="00E11D72">
        <w:rPr>
          <w:rFonts w:ascii="Museo Sans 300" w:hAnsi="Museo Sans 300"/>
          <w:color w:val="000000" w:themeColor="text1"/>
          <w:sz w:val="22"/>
          <w:szCs w:val="22"/>
        </w:rPr>
        <w:t>condenado</w:t>
      </w:r>
      <w:r w:rsidR="00C06173" w:rsidRPr="00E11D72">
        <w:rPr>
          <w:rFonts w:ascii="Museo Sans 300" w:hAnsi="Museo Sans 300"/>
          <w:color w:val="000000" w:themeColor="text1"/>
          <w:sz w:val="22"/>
          <w:szCs w:val="22"/>
        </w:rPr>
        <w:t xml:space="preserve"> judicialmente por su participación en infracciones a las leyes y normas de carácter financiero; y</w:t>
      </w:r>
    </w:p>
    <w:p w14:paraId="5C92674B" w14:textId="77777777" w:rsidR="00973CE3" w:rsidRPr="00E11D72" w:rsidRDefault="00E31F8E" w:rsidP="00C05322">
      <w:pPr>
        <w:pStyle w:val="Prrafodelista"/>
        <w:numPr>
          <w:ilvl w:val="0"/>
          <w:numId w:val="8"/>
        </w:numPr>
        <w:ind w:left="425" w:hanging="425"/>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Que no se le hubiese comprobado judicialmente participación en actividades relacionadas con el narcotráfico</w:t>
      </w:r>
      <w:r w:rsidR="00C06173" w:rsidRPr="00E11D72">
        <w:rPr>
          <w:rFonts w:ascii="Museo Sans 300" w:hAnsi="Museo Sans 300"/>
          <w:color w:val="000000" w:themeColor="text1"/>
          <w:sz w:val="22"/>
          <w:szCs w:val="22"/>
        </w:rPr>
        <w:t xml:space="preserve"> y delitos conexos</w:t>
      </w:r>
      <w:r w:rsidRPr="00E11D72">
        <w:rPr>
          <w:rFonts w:ascii="Museo Sans 300" w:hAnsi="Museo Sans 300"/>
          <w:color w:val="000000" w:themeColor="text1"/>
          <w:sz w:val="22"/>
          <w:szCs w:val="22"/>
        </w:rPr>
        <w:t>,</w:t>
      </w:r>
      <w:r w:rsidR="00A61F32"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y con el lavado de dinero y</w:t>
      </w:r>
      <w:r w:rsidR="00C06173" w:rsidRPr="00E11D72">
        <w:rPr>
          <w:rFonts w:ascii="Museo Sans 300" w:hAnsi="Museo Sans 300"/>
          <w:color w:val="000000" w:themeColor="text1"/>
          <w:sz w:val="22"/>
          <w:szCs w:val="22"/>
        </w:rPr>
        <w:t xml:space="preserve"> de otros</w:t>
      </w:r>
      <w:r w:rsidR="00A61F32"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activos</w:t>
      </w:r>
      <w:r w:rsidR="00C06173" w:rsidRPr="00E11D72">
        <w:rPr>
          <w:rFonts w:ascii="Museo Sans 300" w:hAnsi="Museo Sans 300"/>
          <w:color w:val="000000" w:themeColor="text1"/>
          <w:sz w:val="22"/>
          <w:szCs w:val="22"/>
        </w:rPr>
        <w:t>, en el país o en el extranjero.</w:t>
      </w:r>
    </w:p>
    <w:p w14:paraId="5C92674C" w14:textId="77777777" w:rsidR="00973CE3" w:rsidRPr="00E11D72" w:rsidRDefault="00973CE3" w:rsidP="00C065D3">
      <w:pPr>
        <w:rPr>
          <w:rFonts w:ascii="Museo Sans 300" w:hAnsi="Museo Sans 300"/>
          <w:color w:val="000000" w:themeColor="text1"/>
          <w:sz w:val="22"/>
          <w:szCs w:val="22"/>
        </w:rPr>
      </w:pPr>
    </w:p>
    <w:p w14:paraId="5C92674D" w14:textId="77777777" w:rsidR="00C52FF3" w:rsidRPr="00E11D72" w:rsidRDefault="00C52FF3" w:rsidP="00C065D3">
      <w:pPr>
        <w:jc w:val="both"/>
        <w:rPr>
          <w:rFonts w:ascii="Museo Sans 300" w:hAnsi="Museo Sans 300"/>
          <w:b/>
          <w:color w:val="000000" w:themeColor="text1"/>
          <w:sz w:val="22"/>
          <w:szCs w:val="22"/>
        </w:rPr>
      </w:pPr>
      <w:r w:rsidRPr="00E11D72">
        <w:rPr>
          <w:rFonts w:ascii="Museo Sans 300" w:hAnsi="Museo Sans 300"/>
          <w:color w:val="000000" w:themeColor="text1"/>
          <w:sz w:val="22"/>
          <w:szCs w:val="22"/>
        </w:rPr>
        <w:t>L</w:t>
      </w:r>
      <w:r w:rsidR="00D37D06" w:rsidRPr="00E11D72">
        <w:rPr>
          <w:rFonts w:ascii="Museo Sans 300" w:hAnsi="Museo Sans 300"/>
          <w:color w:val="000000" w:themeColor="text1"/>
          <w:sz w:val="22"/>
          <w:szCs w:val="22"/>
        </w:rPr>
        <w:t>os requisitos de los literales</w:t>
      </w:r>
      <w:r w:rsidR="00BB1502" w:rsidRPr="00E11D72">
        <w:rPr>
          <w:rFonts w:ascii="Museo Sans 300" w:hAnsi="Museo Sans 300"/>
          <w:color w:val="000000" w:themeColor="text1"/>
          <w:sz w:val="22"/>
          <w:szCs w:val="22"/>
        </w:rPr>
        <w:t xml:space="preserve"> d</w:t>
      </w:r>
      <w:r w:rsidR="00A61F32" w:rsidRPr="00E11D72">
        <w:rPr>
          <w:rFonts w:ascii="Museo Sans 300" w:hAnsi="Museo Sans 300"/>
          <w:color w:val="000000" w:themeColor="text1"/>
          <w:sz w:val="22"/>
          <w:szCs w:val="22"/>
        </w:rPr>
        <w:t>)</w:t>
      </w:r>
      <w:r w:rsidR="00BB1502" w:rsidRPr="00E11D72">
        <w:rPr>
          <w:rFonts w:ascii="Museo Sans 300" w:hAnsi="Museo Sans 300"/>
          <w:color w:val="000000" w:themeColor="text1"/>
          <w:sz w:val="22"/>
          <w:szCs w:val="22"/>
        </w:rPr>
        <w:t>, e</w:t>
      </w:r>
      <w:r w:rsidR="00A61F32" w:rsidRPr="00E11D72">
        <w:rPr>
          <w:rFonts w:ascii="Museo Sans 300" w:hAnsi="Museo Sans 300"/>
          <w:color w:val="000000" w:themeColor="text1"/>
          <w:sz w:val="22"/>
          <w:szCs w:val="22"/>
        </w:rPr>
        <w:t>)</w:t>
      </w:r>
      <w:r w:rsidR="00BB1502" w:rsidRPr="00E11D72">
        <w:rPr>
          <w:rFonts w:ascii="Museo Sans 300" w:hAnsi="Museo Sans 300"/>
          <w:color w:val="000000" w:themeColor="text1"/>
          <w:sz w:val="22"/>
          <w:szCs w:val="22"/>
        </w:rPr>
        <w:t xml:space="preserve">, f </w:t>
      </w:r>
      <w:r w:rsidR="00A61F32" w:rsidRPr="00E11D72">
        <w:rPr>
          <w:rFonts w:ascii="Museo Sans 300" w:hAnsi="Museo Sans 300"/>
          <w:color w:val="000000" w:themeColor="text1"/>
          <w:sz w:val="22"/>
          <w:szCs w:val="22"/>
        </w:rPr>
        <w:t>)</w:t>
      </w:r>
      <w:r w:rsidR="00E332D9" w:rsidRPr="00E11D72">
        <w:rPr>
          <w:rFonts w:ascii="Museo Sans 300" w:hAnsi="Museo Sans 300"/>
          <w:color w:val="000000" w:themeColor="text1"/>
          <w:sz w:val="22"/>
          <w:szCs w:val="22"/>
        </w:rPr>
        <w:t xml:space="preserve"> </w:t>
      </w:r>
      <w:r w:rsidR="00BB1502" w:rsidRPr="00E11D72">
        <w:rPr>
          <w:rFonts w:ascii="Museo Sans 300" w:hAnsi="Museo Sans 300"/>
          <w:color w:val="000000" w:themeColor="text1"/>
          <w:sz w:val="22"/>
          <w:szCs w:val="22"/>
        </w:rPr>
        <w:t>y g</w:t>
      </w:r>
      <w:r w:rsidR="00A61F32" w:rsidRPr="00E11D72">
        <w:rPr>
          <w:rFonts w:ascii="Museo Sans 300" w:hAnsi="Museo Sans 300"/>
          <w:color w:val="000000" w:themeColor="text1"/>
          <w:sz w:val="22"/>
          <w:szCs w:val="22"/>
        </w:rPr>
        <w:t>)</w:t>
      </w:r>
      <w:r w:rsidR="00B07998" w:rsidRPr="00E11D72">
        <w:rPr>
          <w:rFonts w:ascii="Museo Sans 300" w:hAnsi="Museo Sans 300"/>
          <w:color w:val="000000" w:themeColor="text1"/>
          <w:sz w:val="22"/>
          <w:szCs w:val="22"/>
        </w:rPr>
        <w:t>,</w:t>
      </w:r>
      <w:r w:rsidR="008F7448" w:rsidRPr="00E11D72">
        <w:rPr>
          <w:rFonts w:ascii="Museo Sans 300" w:hAnsi="Museo Sans 300"/>
          <w:color w:val="000000" w:themeColor="text1"/>
          <w:sz w:val="22"/>
          <w:szCs w:val="22"/>
        </w:rPr>
        <w:t xml:space="preserve"> serán extensivos al cónyug</w:t>
      </w:r>
      <w:r w:rsidRPr="00E11D72">
        <w:rPr>
          <w:rFonts w:ascii="Museo Sans 300" w:hAnsi="Museo Sans 300"/>
          <w:color w:val="000000" w:themeColor="text1"/>
          <w:sz w:val="22"/>
          <w:szCs w:val="22"/>
        </w:rPr>
        <w:t xml:space="preserve">e </w:t>
      </w:r>
      <w:r w:rsidR="00D37D06" w:rsidRPr="00E11D72">
        <w:rPr>
          <w:rFonts w:ascii="Museo Sans 300" w:hAnsi="Museo Sans 300"/>
          <w:color w:val="000000" w:themeColor="text1"/>
          <w:sz w:val="22"/>
          <w:szCs w:val="22"/>
        </w:rPr>
        <w:t>de los administradores de inversiones</w:t>
      </w:r>
      <w:r w:rsidRPr="00E11D72">
        <w:rPr>
          <w:rFonts w:ascii="Museo Sans 300" w:hAnsi="Museo Sans 300"/>
          <w:color w:val="000000" w:themeColor="text1"/>
          <w:sz w:val="22"/>
          <w:szCs w:val="22"/>
        </w:rPr>
        <w:t>.</w:t>
      </w:r>
    </w:p>
    <w:p w14:paraId="5C92674F" w14:textId="77777777" w:rsidR="00B07998" w:rsidRPr="00E11D72" w:rsidRDefault="00017244" w:rsidP="00C065D3">
      <w:pPr>
        <w:jc w:val="both"/>
        <w:rPr>
          <w:rFonts w:ascii="Museo Sans 300" w:hAnsi="Museo Sans 300"/>
          <w:color w:val="000000" w:themeColor="text1"/>
          <w:sz w:val="22"/>
          <w:szCs w:val="22"/>
        </w:rPr>
      </w:pPr>
      <w:r w:rsidRPr="00E11D72">
        <w:rPr>
          <w:rFonts w:ascii="Museo Sans 300" w:hAnsi="Museo Sans 300"/>
          <w:color w:val="000000" w:themeColor="text1"/>
          <w:sz w:val="22"/>
          <w:szCs w:val="22"/>
        </w:rPr>
        <w:t xml:space="preserve">La Gestora, será responsable de verificar </w:t>
      </w:r>
      <w:r w:rsidR="000862D5" w:rsidRPr="00E11D72">
        <w:rPr>
          <w:rFonts w:ascii="Museo Sans 300" w:hAnsi="Museo Sans 300"/>
          <w:color w:val="000000" w:themeColor="text1"/>
          <w:sz w:val="22"/>
          <w:szCs w:val="22"/>
        </w:rPr>
        <w:t xml:space="preserve">previo </w:t>
      </w:r>
      <w:r w:rsidR="00795745" w:rsidRPr="00E11D72">
        <w:rPr>
          <w:rFonts w:ascii="Museo Sans 300" w:hAnsi="Museo Sans 300"/>
          <w:color w:val="000000" w:themeColor="text1"/>
          <w:sz w:val="22"/>
          <w:szCs w:val="22"/>
        </w:rPr>
        <w:t xml:space="preserve">al inicio de la relación contractual y </w:t>
      </w:r>
      <w:r w:rsidR="000862D5" w:rsidRPr="00E11D72">
        <w:rPr>
          <w:rFonts w:ascii="Museo Sans 300" w:hAnsi="Museo Sans 300"/>
          <w:color w:val="000000" w:themeColor="text1"/>
          <w:sz w:val="22"/>
          <w:szCs w:val="22"/>
        </w:rPr>
        <w:t>durante la vigencia de la misma</w:t>
      </w:r>
      <w:r w:rsidR="00795745"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que l</w:t>
      </w:r>
      <w:r w:rsidR="0043483F" w:rsidRPr="00E11D72">
        <w:rPr>
          <w:rFonts w:ascii="Museo Sans 300" w:hAnsi="Museo Sans 300"/>
          <w:color w:val="000000" w:themeColor="text1"/>
          <w:sz w:val="22"/>
          <w:szCs w:val="22"/>
        </w:rPr>
        <w:t>a persona para la cual se solicita la autorización es competente para desarrollar la función de administrador de</w:t>
      </w:r>
      <w:r w:rsidRPr="00E11D72">
        <w:rPr>
          <w:rFonts w:ascii="Museo Sans 300" w:hAnsi="Museo Sans 300"/>
          <w:color w:val="000000" w:themeColor="text1"/>
          <w:sz w:val="22"/>
          <w:szCs w:val="22"/>
        </w:rPr>
        <w:t xml:space="preserve"> inversiones</w:t>
      </w:r>
      <w:r w:rsidR="0043483F" w:rsidRPr="00E11D72">
        <w:rPr>
          <w:rFonts w:ascii="Museo Sans 300" w:hAnsi="Museo Sans 300"/>
          <w:color w:val="000000" w:themeColor="text1"/>
          <w:sz w:val="22"/>
          <w:szCs w:val="22"/>
        </w:rPr>
        <w:t xml:space="preserve"> del Fondo y cumple</w:t>
      </w:r>
      <w:r w:rsidRPr="00E11D72">
        <w:rPr>
          <w:rFonts w:ascii="Museo Sans 300" w:hAnsi="Museo Sans 300"/>
          <w:color w:val="000000" w:themeColor="text1"/>
          <w:sz w:val="22"/>
          <w:szCs w:val="22"/>
        </w:rPr>
        <w:t xml:space="preserve"> con los requisitos establecidos en </w:t>
      </w:r>
      <w:r w:rsidR="008F7448" w:rsidRPr="00E11D72">
        <w:rPr>
          <w:rFonts w:ascii="Museo Sans 300" w:hAnsi="Museo Sans 300"/>
          <w:color w:val="000000" w:themeColor="text1"/>
          <w:sz w:val="22"/>
          <w:szCs w:val="22"/>
        </w:rPr>
        <w:t>la presente disposición</w:t>
      </w:r>
      <w:r w:rsidR="007B7DE6" w:rsidRPr="00E11D72">
        <w:rPr>
          <w:rFonts w:ascii="Museo Sans 300" w:hAnsi="Museo Sans 300"/>
          <w:color w:val="000000" w:themeColor="text1"/>
          <w:sz w:val="22"/>
          <w:szCs w:val="22"/>
        </w:rPr>
        <w:t xml:space="preserve">. </w:t>
      </w:r>
      <w:r w:rsidR="0043483F" w:rsidRPr="00E11D72">
        <w:rPr>
          <w:rFonts w:ascii="Museo Sans 300" w:hAnsi="Museo Sans 300"/>
          <w:color w:val="000000" w:themeColor="text1"/>
          <w:sz w:val="22"/>
          <w:szCs w:val="22"/>
        </w:rPr>
        <w:t>En caso q</w:t>
      </w:r>
      <w:r w:rsidR="00C05A70" w:rsidRPr="00E11D72">
        <w:rPr>
          <w:rFonts w:ascii="Museo Sans 300" w:hAnsi="Museo Sans 300"/>
          <w:color w:val="000000" w:themeColor="text1"/>
          <w:sz w:val="22"/>
          <w:szCs w:val="22"/>
        </w:rPr>
        <w:t>ue la persona no cumpla con algú</w:t>
      </w:r>
      <w:r w:rsidR="0043483F" w:rsidRPr="00E11D72">
        <w:rPr>
          <w:rFonts w:ascii="Museo Sans 300" w:hAnsi="Museo Sans 300"/>
          <w:color w:val="000000" w:themeColor="text1"/>
          <w:sz w:val="22"/>
          <w:szCs w:val="22"/>
        </w:rPr>
        <w:t>n requisito, la Gestora deberá justificarlo</w:t>
      </w:r>
      <w:r w:rsidR="008C4654" w:rsidRPr="00E11D72">
        <w:rPr>
          <w:rFonts w:ascii="Museo Sans 300" w:hAnsi="Museo Sans 300"/>
          <w:color w:val="000000" w:themeColor="text1"/>
          <w:sz w:val="22"/>
          <w:szCs w:val="22"/>
        </w:rPr>
        <w:t>.</w:t>
      </w:r>
    </w:p>
    <w:p w14:paraId="107DD6F6" w14:textId="77777777" w:rsidR="00C559B8" w:rsidRPr="00E11D72" w:rsidRDefault="00C559B8" w:rsidP="00482E56">
      <w:pPr>
        <w:widowControl w:val="0"/>
        <w:tabs>
          <w:tab w:val="left" w:pos="709"/>
        </w:tabs>
        <w:jc w:val="both"/>
        <w:rPr>
          <w:rFonts w:ascii="Museo Sans 300" w:hAnsi="Museo Sans 300"/>
          <w:b/>
          <w:color w:val="000000" w:themeColor="text1"/>
          <w:sz w:val="22"/>
          <w:szCs w:val="22"/>
        </w:rPr>
      </w:pPr>
    </w:p>
    <w:p w14:paraId="5C926751" w14:textId="77777777" w:rsidR="00813BCE" w:rsidRPr="00E11D72" w:rsidRDefault="00017244" w:rsidP="00482E56">
      <w:pPr>
        <w:widowControl w:val="0"/>
        <w:tabs>
          <w:tab w:val="left" w:pos="709"/>
        </w:tabs>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Contenido de la solicitud</w:t>
      </w:r>
      <w:r w:rsidR="008F7448" w:rsidRPr="00E11D72">
        <w:rPr>
          <w:rFonts w:ascii="Museo Sans 300" w:hAnsi="Museo Sans 300"/>
          <w:b/>
          <w:color w:val="000000" w:themeColor="text1"/>
          <w:sz w:val="22"/>
          <w:szCs w:val="22"/>
        </w:rPr>
        <w:t xml:space="preserve"> de autorización e inscripción</w:t>
      </w:r>
      <w:r w:rsidR="00FD40F7" w:rsidRPr="00E11D72">
        <w:rPr>
          <w:rFonts w:ascii="Museo Sans 300" w:hAnsi="Museo Sans 300"/>
          <w:b/>
          <w:color w:val="000000" w:themeColor="text1"/>
          <w:sz w:val="22"/>
          <w:szCs w:val="22"/>
        </w:rPr>
        <w:t xml:space="preserve"> de los </w:t>
      </w:r>
      <w:r w:rsidR="00382AFC" w:rsidRPr="00E11D72">
        <w:rPr>
          <w:rFonts w:ascii="Museo Sans 300" w:hAnsi="Museo Sans 300"/>
          <w:b/>
          <w:color w:val="000000" w:themeColor="text1"/>
          <w:sz w:val="22"/>
          <w:szCs w:val="22"/>
        </w:rPr>
        <w:t>a</w:t>
      </w:r>
      <w:r w:rsidR="00FD40F7" w:rsidRPr="00E11D72">
        <w:rPr>
          <w:rFonts w:ascii="Museo Sans 300" w:hAnsi="Museo Sans 300"/>
          <w:b/>
          <w:color w:val="000000" w:themeColor="text1"/>
          <w:sz w:val="22"/>
          <w:szCs w:val="22"/>
        </w:rPr>
        <w:t xml:space="preserve">dministradores de </w:t>
      </w:r>
      <w:r w:rsidR="00382AFC" w:rsidRPr="00E11D72">
        <w:rPr>
          <w:rFonts w:ascii="Museo Sans 300" w:hAnsi="Museo Sans 300"/>
          <w:b/>
          <w:color w:val="000000" w:themeColor="text1"/>
          <w:sz w:val="22"/>
          <w:szCs w:val="22"/>
        </w:rPr>
        <w:t>i</w:t>
      </w:r>
      <w:r w:rsidR="00FD40F7" w:rsidRPr="00E11D72">
        <w:rPr>
          <w:rFonts w:ascii="Museo Sans 300" w:hAnsi="Museo Sans 300"/>
          <w:b/>
          <w:color w:val="000000" w:themeColor="text1"/>
          <w:sz w:val="22"/>
          <w:szCs w:val="22"/>
        </w:rPr>
        <w:t>nversiones</w:t>
      </w:r>
    </w:p>
    <w:p w14:paraId="5C926752" w14:textId="77777777" w:rsidR="007D7B99" w:rsidRPr="00E11D72" w:rsidRDefault="00813BCE" w:rsidP="003D00A3">
      <w:pPr>
        <w:pStyle w:val="Prrafodelista"/>
        <w:widowControl w:val="0"/>
        <w:numPr>
          <w:ilvl w:val="0"/>
          <w:numId w:val="3"/>
        </w:numPr>
        <w:spacing w:after="120"/>
        <w:ind w:firstLine="0"/>
        <w:contextualSpacing w:val="0"/>
        <w:jc w:val="both"/>
        <w:rPr>
          <w:rFonts w:ascii="Museo Sans 300" w:hAnsi="Museo Sans 300"/>
          <w:color w:val="000000" w:themeColor="text1"/>
          <w:sz w:val="22"/>
          <w:szCs w:val="22"/>
        </w:rPr>
      </w:pPr>
      <w:r w:rsidRPr="00E11D72">
        <w:rPr>
          <w:rFonts w:ascii="Museo Sans 300" w:hAnsi="Museo Sans 300" w:cs="Arial"/>
          <w:sz w:val="22"/>
          <w:szCs w:val="22"/>
          <w:lang w:val="es-ES_tradnl"/>
        </w:rPr>
        <w:t>Para la autorización</w:t>
      </w:r>
      <w:r w:rsidR="00017244" w:rsidRPr="00E11D72">
        <w:rPr>
          <w:rFonts w:ascii="Museo Sans 300" w:hAnsi="Museo Sans 300" w:cs="Arial"/>
          <w:sz w:val="22"/>
          <w:szCs w:val="22"/>
          <w:lang w:val="es-ES_tradnl"/>
        </w:rPr>
        <w:t xml:space="preserve"> </w:t>
      </w:r>
      <w:r w:rsidR="00286E22" w:rsidRPr="00E11D72">
        <w:rPr>
          <w:rFonts w:ascii="Museo Sans 300" w:hAnsi="Museo Sans 300" w:cs="Arial"/>
          <w:sz w:val="22"/>
          <w:szCs w:val="22"/>
          <w:lang w:val="es-ES_tradnl"/>
        </w:rPr>
        <w:t>y asiento registral en la Superintendencia</w:t>
      </w:r>
      <w:r w:rsidR="00017244" w:rsidRPr="00E11D72">
        <w:rPr>
          <w:rFonts w:ascii="Museo Sans 300" w:hAnsi="Museo Sans 300" w:cs="Arial"/>
          <w:sz w:val="22"/>
          <w:szCs w:val="22"/>
          <w:lang w:val="es-ES_tradnl"/>
        </w:rPr>
        <w:t xml:space="preserve"> </w:t>
      </w:r>
      <w:r w:rsidR="00DB3129" w:rsidRPr="00E11D72">
        <w:rPr>
          <w:rFonts w:ascii="Museo Sans 300" w:hAnsi="Museo Sans 300" w:cs="Arial"/>
          <w:sz w:val="22"/>
          <w:szCs w:val="22"/>
          <w:lang w:val="es-ES_tradnl"/>
        </w:rPr>
        <w:t>de las personas que solicitan autorización para desempeñarse como administradores de inversiones</w:t>
      </w:r>
      <w:r w:rsidRPr="00E11D72">
        <w:rPr>
          <w:rFonts w:ascii="Museo Sans 300" w:hAnsi="Museo Sans 300" w:cs="Arial"/>
          <w:sz w:val="22"/>
          <w:szCs w:val="22"/>
          <w:lang w:val="es-ES_tradnl"/>
        </w:rPr>
        <w:t>, será necesario presentar a la Superintendencia una solicitud suscrita por el representante legal</w:t>
      </w:r>
      <w:r w:rsidR="00017244" w:rsidRPr="00E11D72">
        <w:rPr>
          <w:rFonts w:ascii="Museo Sans 300" w:hAnsi="Museo Sans 300" w:cs="Arial"/>
          <w:sz w:val="22"/>
          <w:szCs w:val="22"/>
          <w:lang w:val="es-ES_tradnl"/>
        </w:rPr>
        <w:t xml:space="preserve"> o apoderado</w:t>
      </w:r>
      <w:r w:rsidRPr="00E11D72">
        <w:rPr>
          <w:rFonts w:ascii="Museo Sans 300" w:hAnsi="Museo Sans 300" w:cs="Arial"/>
          <w:sz w:val="22"/>
          <w:szCs w:val="22"/>
          <w:lang w:val="es-ES_tradnl"/>
        </w:rPr>
        <w:t xml:space="preserve"> de </w:t>
      </w:r>
      <w:r w:rsidRPr="00E11D72">
        <w:rPr>
          <w:rFonts w:ascii="Museo Sans 300" w:hAnsi="Museo Sans 300"/>
          <w:color w:val="000000" w:themeColor="text1"/>
          <w:sz w:val="22"/>
          <w:szCs w:val="22"/>
        </w:rPr>
        <w:t>la Gestora</w:t>
      </w:r>
      <w:r w:rsidR="00286E22" w:rsidRPr="00E11D72">
        <w:rPr>
          <w:rFonts w:ascii="Museo Sans 300" w:hAnsi="Museo Sans 300"/>
          <w:color w:val="000000" w:themeColor="text1"/>
          <w:sz w:val="22"/>
          <w:szCs w:val="22"/>
        </w:rPr>
        <w:t xml:space="preserve"> interesada</w:t>
      </w:r>
      <w:r w:rsidRPr="00E11D72">
        <w:rPr>
          <w:rFonts w:ascii="Museo Sans 300" w:hAnsi="Museo Sans 300"/>
          <w:color w:val="000000" w:themeColor="text1"/>
          <w:sz w:val="22"/>
          <w:szCs w:val="22"/>
        </w:rPr>
        <w:t>, la cual deberá contener</w:t>
      </w:r>
      <w:r w:rsidR="00286E22" w:rsidRPr="00E11D72">
        <w:rPr>
          <w:rFonts w:ascii="Museo Sans 300" w:hAnsi="Museo Sans 300"/>
          <w:color w:val="000000" w:themeColor="text1"/>
          <w:sz w:val="22"/>
          <w:szCs w:val="22"/>
        </w:rPr>
        <w:t xml:space="preserve"> al menos</w:t>
      </w:r>
      <w:r w:rsidRPr="00E11D72">
        <w:rPr>
          <w:rFonts w:ascii="Museo Sans 300" w:hAnsi="Museo Sans 300"/>
          <w:color w:val="000000" w:themeColor="text1"/>
          <w:sz w:val="22"/>
          <w:szCs w:val="22"/>
        </w:rPr>
        <w:t xml:space="preserve"> l</w:t>
      </w:r>
      <w:r w:rsidR="00286E22" w:rsidRPr="00E11D72">
        <w:rPr>
          <w:rFonts w:ascii="Museo Sans 300" w:hAnsi="Museo Sans 300"/>
          <w:color w:val="000000" w:themeColor="text1"/>
          <w:sz w:val="22"/>
          <w:szCs w:val="22"/>
        </w:rPr>
        <w:t>a</w:t>
      </w:r>
      <w:r w:rsidRPr="00E11D72">
        <w:rPr>
          <w:rFonts w:ascii="Museo Sans 300" w:hAnsi="Museo Sans 300"/>
          <w:color w:val="000000" w:themeColor="text1"/>
          <w:sz w:val="22"/>
          <w:szCs w:val="22"/>
        </w:rPr>
        <w:t xml:space="preserve"> siguiente</w:t>
      </w:r>
      <w:r w:rsidR="00286E22" w:rsidRPr="00E11D72">
        <w:rPr>
          <w:rFonts w:ascii="Museo Sans 300" w:hAnsi="Museo Sans 300"/>
          <w:color w:val="000000" w:themeColor="text1"/>
          <w:sz w:val="22"/>
          <w:szCs w:val="22"/>
        </w:rPr>
        <w:t xml:space="preserve"> información</w:t>
      </w:r>
      <w:r w:rsidRPr="00E11D72">
        <w:rPr>
          <w:rFonts w:ascii="Museo Sans 300" w:hAnsi="Museo Sans 300"/>
          <w:color w:val="000000" w:themeColor="text1"/>
          <w:sz w:val="22"/>
          <w:szCs w:val="22"/>
        </w:rPr>
        <w:t>:</w:t>
      </w:r>
    </w:p>
    <w:p w14:paraId="5C926753" w14:textId="77777777" w:rsidR="00F67F82" w:rsidRPr="00E11D72" w:rsidRDefault="00F67F82" w:rsidP="00C05322">
      <w:pPr>
        <w:pStyle w:val="Prrafodelista"/>
        <w:numPr>
          <w:ilvl w:val="0"/>
          <w:numId w:val="4"/>
        </w:numPr>
        <w:tabs>
          <w:tab w:val="left" w:pos="-720"/>
          <w:tab w:val="left" w:pos="0"/>
        </w:tabs>
        <w:suppressAutoHyphens/>
        <w:ind w:left="425" w:hanging="425"/>
        <w:jc w:val="both"/>
        <w:rPr>
          <w:rFonts w:ascii="Museo Sans 300" w:hAnsi="Museo Sans 300"/>
          <w:spacing w:val="-3"/>
          <w:sz w:val="22"/>
          <w:szCs w:val="22"/>
        </w:rPr>
      </w:pPr>
      <w:r w:rsidRPr="00E11D72">
        <w:rPr>
          <w:rFonts w:ascii="Museo Sans 300" w:hAnsi="Museo Sans 300"/>
          <w:color w:val="000000" w:themeColor="text1"/>
          <w:sz w:val="22"/>
          <w:szCs w:val="22"/>
        </w:rPr>
        <w:t>Nombre completo</w:t>
      </w:r>
      <w:r w:rsidR="001107F4" w:rsidRPr="00E11D72">
        <w:rPr>
          <w:rFonts w:ascii="Museo Sans 300" w:hAnsi="Museo Sans 300"/>
          <w:color w:val="000000" w:themeColor="text1"/>
          <w:sz w:val="22"/>
          <w:szCs w:val="22"/>
        </w:rPr>
        <w:t xml:space="preserve"> de</w:t>
      </w:r>
      <w:r w:rsidR="008B1D0C" w:rsidRPr="00E11D72">
        <w:rPr>
          <w:rFonts w:ascii="Museo Sans 300" w:hAnsi="Museo Sans 300"/>
          <w:color w:val="000000" w:themeColor="text1"/>
          <w:sz w:val="22"/>
          <w:szCs w:val="22"/>
        </w:rPr>
        <w:t>l</w:t>
      </w:r>
      <w:r w:rsidR="00A61F32" w:rsidRPr="00E11D72">
        <w:rPr>
          <w:rFonts w:ascii="Museo Sans 300" w:hAnsi="Museo Sans 300"/>
          <w:color w:val="000000" w:themeColor="text1"/>
          <w:sz w:val="22"/>
          <w:szCs w:val="22"/>
        </w:rPr>
        <w:t xml:space="preserve"> </w:t>
      </w:r>
      <w:r w:rsidR="00506D57" w:rsidRPr="00E11D72">
        <w:rPr>
          <w:rFonts w:ascii="Museo Sans 300" w:hAnsi="Museo Sans 300"/>
          <w:color w:val="000000" w:themeColor="text1"/>
          <w:sz w:val="22"/>
          <w:szCs w:val="22"/>
        </w:rPr>
        <w:t>potenci</w:t>
      </w:r>
      <w:r w:rsidR="008B1D0C" w:rsidRPr="00E11D72">
        <w:rPr>
          <w:rFonts w:ascii="Museo Sans 300" w:hAnsi="Museo Sans 300"/>
          <w:color w:val="000000" w:themeColor="text1"/>
          <w:sz w:val="22"/>
          <w:szCs w:val="22"/>
        </w:rPr>
        <w:t>al</w:t>
      </w:r>
      <w:r w:rsidR="00506D57" w:rsidRPr="00E11D72">
        <w:rPr>
          <w:rFonts w:ascii="Museo Sans 300" w:hAnsi="Museo Sans 300"/>
          <w:color w:val="000000" w:themeColor="text1"/>
          <w:sz w:val="22"/>
          <w:szCs w:val="22"/>
        </w:rPr>
        <w:t xml:space="preserve"> </w:t>
      </w:r>
      <w:r w:rsidR="00017244" w:rsidRPr="00E11D72">
        <w:rPr>
          <w:rFonts w:ascii="Museo Sans 300" w:hAnsi="Museo Sans 300"/>
          <w:color w:val="000000" w:themeColor="text1"/>
          <w:sz w:val="22"/>
          <w:szCs w:val="22"/>
        </w:rPr>
        <w:t>administrador de</w:t>
      </w:r>
      <w:r w:rsidR="001107F4" w:rsidRPr="00E11D72">
        <w:rPr>
          <w:rFonts w:ascii="Museo Sans 300" w:hAnsi="Museo Sans 300"/>
          <w:color w:val="000000" w:themeColor="text1"/>
          <w:sz w:val="22"/>
          <w:szCs w:val="22"/>
        </w:rPr>
        <w:t xml:space="preserve"> inversiones</w:t>
      </w:r>
      <w:r w:rsidRPr="00E11D72">
        <w:rPr>
          <w:rFonts w:ascii="Museo Sans 300" w:hAnsi="Museo Sans 300"/>
          <w:color w:val="000000" w:themeColor="text1"/>
          <w:sz w:val="22"/>
          <w:szCs w:val="22"/>
        </w:rPr>
        <w:t xml:space="preserve">, edad, nacionalidad, profesión u ocupación, domicilio, </w:t>
      </w:r>
      <w:r w:rsidR="00B67297" w:rsidRPr="00E11D72">
        <w:rPr>
          <w:rFonts w:ascii="Museo Sans 300" w:hAnsi="Museo Sans 300"/>
          <w:color w:val="000000" w:themeColor="text1"/>
          <w:sz w:val="22"/>
          <w:szCs w:val="22"/>
        </w:rPr>
        <w:t>tipo</w:t>
      </w:r>
      <w:r w:rsidR="00A61F32" w:rsidRPr="00E11D72">
        <w:rPr>
          <w:rFonts w:ascii="Museo Sans 300" w:hAnsi="Museo Sans 300"/>
          <w:color w:val="000000" w:themeColor="text1"/>
          <w:sz w:val="22"/>
          <w:szCs w:val="22"/>
        </w:rPr>
        <w:t xml:space="preserve"> </w:t>
      </w:r>
      <w:r w:rsidR="00286E22" w:rsidRPr="00E11D72">
        <w:rPr>
          <w:rFonts w:ascii="Museo Sans 300" w:hAnsi="Museo Sans 300"/>
          <w:color w:val="000000" w:themeColor="text1"/>
          <w:sz w:val="22"/>
          <w:szCs w:val="22"/>
        </w:rPr>
        <w:t xml:space="preserve">y número </w:t>
      </w:r>
      <w:r w:rsidR="00B67297" w:rsidRPr="00E11D72">
        <w:rPr>
          <w:rFonts w:ascii="Museo Sans 300" w:hAnsi="Museo Sans 300"/>
          <w:color w:val="000000" w:themeColor="text1"/>
          <w:sz w:val="22"/>
          <w:szCs w:val="22"/>
        </w:rPr>
        <w:t>de documento de identificación personal</w:t>
      </w:r>
      <w:r w:rsidRPr="00E11D72">
        <w:rPr>
          <w:rFonts w:ascii="Museo Sans 300" w:hAnsi="Museo Sans 300"/>
          <w:color w:val="000000" w:themeColor="text1"/>
          <w:sz w:val="22"/>
          <w:szCs w:val="22"/>
        </w:rPr>
        <w:t xml:space="preserve"> y Número de </w:t>
      </w:r>
      <w:r w:rsidRPr="00E11D72">
        <w:rPr>
          <w:rFonts w:ascii="Museo Sans 300" w:hAnsi="Museo Sans 300"/>
          <w:spacing w:val="-3"/>
          <w:sz w:val="22"/>
          <w:szCs w:val="22"/>
        </w:rPr>
        <w:t>Identificación Tributaria;</w:t>
      </w:r>
      <w:r w:rsidR="00D44744" w:rsidRPr="00E11D72">
        <w:rPr>
          <w:rFonts w:ascii="Museo Sans 300" w:hAnsi="Museo Sans 300"/>
          <w:spacing w:val="-3"/>
          <w:sz w:val="22"/>
          <w:szCs w:val="22"/>
        </w:rPr>
        <w:t xml:space="preserve"> </w:t>
      </w:r>
    </w:p>
    <w:p w14:paraId="5C926754" w14:textId="77777777" w:rsidR="00286E22" w:rsidRPr="00E11D72" w:rsidRDefault="007267DC" w:rsidP="00C05322">
      <w:pPr>
        <w:pStyle w:val="Prrafodelista"/>
        <w:numPr>
          <w:ilvl w:val="0"/>
          <w:numId w:val="4"/>
        </w:numPr>
        <w:tabs>
          <w:tab w:val="left" w:pos="-720"/>
          <w:tab w:val="left" w:pos="0"/>
        </w:tabs>
        <w:suppressAutoHyphens/>
        <w:ind w:left="425" w:hanging="425"/>
        <w:jc w:val="both"/>
        <w:rPr>
          <w:rFonts w:ascii="Museo Sans 300" w:hAnsi="Museo Sans 300"/>
          <w:spacing w:val="-3"/>
          <w:sz w:val="22"/>
          <w:szCs w:val="22"/>
        </w:rPr>
      </w:pPr>
      <w:r w:rsidRPr="00E11D72">
        <w:rPr>
          <w:rFonts w:ascii="Museo Sans 300" w:hAnsi="Museo Sans 300"/>
          <w:spacing w:val="-3"/>
          <w:sz w:val="22"/>
          <w:szCs w:val="22"/>
        </w:rPr>
        <w:t xml:space="preserve">Fecha en que se inició la relación </w:t>
      </w:r>
      <w:r w:rsidR="00286E22" w:rsidRPr="00E11D72">
        <w:rPr>
          <w:rFonts w:ascii="Museo Sans 300" w:hAnsi="Museo Sans 300"/>
          <w:spacing w:val="-3"/>
          <w:sz w:val="22"/>
          <w:szCs w:val="22"/>
        </w:rPr>
        <w:t>laboral</w:t>
      </w:r>
      <w:r w:rsidRPr="00E11D72">
        <w:rPr>
          <w:rFonts w:ascii="Museo Sans 300" w:hAnsi="Museo Sans 300"/>
          <w:spacing w:val="-3"/>
          <w:sz w:val="22"/>
          <w:szCs w:val="22"/>
        </w:rPr>
        <w:t xml:space="preserve"> con la Gestora</w:t>
      </w:r>
      <w:r w:rsidR="00B67297" w:rsidRPr="00E11D72">
        <w:rPr>
          <w:rFonts w:ascii="Museo Sans 300" w:hAnsi="Museo Sans 300"/>
          <w:spacing w:val="-3"/>
          <w:sz w:val="22"/>
          <w:szCs w:val="22"/>
        </w:rPr>
        <w:t xml:space="preserve">; </w:t>
      </w:r>
    </w:p>
    <w:p w14:paraId="5C926755" w14:textId="77777777" w:rsidR="007267DC" w:rsidRPr="00E11D72" w:rsidRDefault="00286E22" w:rsidP="00C05322">
      <w:pPr>
        <w:pStyle w:val="Prrafodelista"/>
        <w:numPr>
          <w:ilvl w:val="0"/>
          <w:numId w:val="4"/>
        </w:numPr>
        <w:tabs>
          <w:tab w:val="left" w:pos="-720"/>
          <w:tab w:val="left" w:pos="0"/>
        </w:tabs>
        <w:suppressAutoHyphens/>
        <w:ind w:left="425" w:hanging="425"/>
        <w:jc w:val="both"/>
        <w:rPr>
          <w:rFonts w:ascii="Museo Sans 300" w:hAnsi="Museo Sans 300"/>
          <w:spacing w:val="-3"/>
          <w:sz w:val="22"/>
          <w:szCs w:val="22"/>
        </w:rPr>
      </w:pPr>
      <w:r w:rsidRPr="00E11D72">
        <w:rPr>
          <w:rFonts w:ascii="Museo Sans 300" w:hAnsi="Museo Sans 300"/>
          <w:spacing w:val="-3"/>
          <w:sz w:val="22"/>
          <w:szCs w:val="22"/>
        </w:rPr>
        <w:t xml:space="preserve">Evaluación y justificación de la Gestora sobre la persona de la cual se solicita la autorización, en la que se indique su competencia para desarrollar la función de administración de </w:t>
      </w:r>
      <w:r w:rsidR="00B23ED2" w:rsidRPr="00E11D72">
        <w:rPr>
          <w:rFonts w:ascii="Museo Sans 300" w:hAnsi="Museo Sans 300"/>
          <w:spacing w:val="-3"/>
          <w:sz w:val="22"/>
          <w:szCs w:val="22"/>
        </w:rPr>
        <w:t>inversiones; y</w:t>
      </w:r>
    </w:p>
    <w:p w14:paraId="5C926756" w14:textId="77777777" w:rsidR="00AE0489" w:rsidRPr="00E11D72" w:rsidRDefault="00B67297" w:rsidP="00C05322">
      <w:pPr>
        <w:pStyle w:val="Prrafodelista"/>
        <w:numPr>
          <w:ilvl w:val="0"/>
          <w:numId w:val="4"/>
        </w:numPr>
        <w:tabs>
          <w:tab w:val="left" w:pos="-720"/>
          <w:tab w:val="left" w:pos="0"/>
        </w:tabs>
        <w:suppressAutoHyphens/>
        <w:ind w:left="425" w:hanging="425"/>
        <w:jc w:val="both"/>
        <w:rPr>
          <w:rFonts w:ascii="Museo Sans 300" w:hAnsi="Museo Sans 300"/>
          <w:spacing w:val="-3"/>
          <w:sz w:val="22"/>
          <w:szCs w:val="22"/>
        </w:rPr>
      </w:pPr>
      <w:r w:rsidRPr="00E11D72">
        <w:rPr>
          <w:rFonts w:ascii="Museo Sans 300" w:hAnsi="Museo Sans 300"/>
          <w:spacing w:val="-3"/>
          <w:sz w:val="22"/>
          <w:szCs w:val="22"/>
        </w:rPr>
        <w:t>Tipo de Fondos y activos que serán administrados por la persona de la cual se solicita la autorización</w:t>
      </w:r>
      <w:r w:rsidR="00286E22" w:rsidRPr="00E11D72">
        <w:rPr>
          <w:rFonts w:ascii="Museo Sans 300" w:hAnsi="Museo Sans 300"/>
          <w:spacing w:val="-3"/>
          <w:sz w:val="22"/>
          <w:szCs w:val="22"/>
        </w:rPr>
        <w:t>, para lo cual ha acreditado conocimiento y experiencia</w:t>
      </w:r>
      <w:r w:rsidRPr="00E11D72">
        <w:rPr>
          <w:rFonts w:ascii="Museo Sans 300" w:hAnsi="Museo Sans 300"/>
          <w:spacing w:val="-3"/>
          <w:sz w:val="22"/>
          <w:szCs w:val="22"/>
        </w:rPr>
        <w:t>.</w:t>
      </w:r>
    </w:p>
    <w:p w14:paraId="5C926757" w14:textId="77777777" w:rsidR="00973CE3" w:rsidRPr="00E11D72" w:rsidRDefault="00973CE3" w:rsidP="00C065D3">
      <w:pPr>
        <w:pStyle w:val="Prrafodelista"/>
        <w:tabs>
          <w:tab w:val="left" w:pos="-720"/>
          <w:tab w:val="left" w:pos="0"/>
        </w:tabs>
        <w:suppressAutoHyphens/>
        <w:ind w:left="360"/>
        <w:jc w:val="both"/>
        <w:rPr>
          <w:rFonts w:ascii="Museo Sans 300" w:hAnsi="Museo Sans 300"/>
          <w:spacing w:val="-3"/>
          <w:sz w:val="22"/>
          <w:szCs w:val="22"/>
        </w:rPr>
      </w:pPr>
    </w:p>
    <w:p w14:paraId="5C926758" w14:textId="510CC489" w:rsidR="00FD3222" w:rsidRPr="00E11D72" w:rsidRDefault="001107F4" w:rsidP="00C065D3">
      <w:pPr>
        <w:tabs>
          <w:tab w:val="left" w:pos="-720"/>
          <w:tab w:val="left" w:pos="0"/>
        </w:tabs>
        <w:suppressAutoHyphens/>
        <w:jc w:val="both"/>
        <w:rPr>
          <w:rFonts w:ascii="Museo Sans 300" w:hAnsi="Museo Sans 300"/>
          <w:b/>
          <w:spacing w:val="-3"/>
          <w:sz w:val="22"/>
          <w:szCs w:val="22"/>
        </w:rPr>
      </w:pPr>
      <w:r w:rsidRPr="00E11D72">
        <w:rPr>
          <w:rFonts w:ascii="Museo Sans 300" w:hAnsi="Museo Sans 300"/>
          <w:b/>
          <w:spacing w:val="-3"/>
          <w:sz w:val="22"/>
          <w:szCs w:val="22"/>
        </w:rPr>
        <w:t>Documentos anexos a la solicitud</w:t>
      </w:r>
      <w:r w:rsidR="00012CCE" w:rsidRPr="00E11D72">
        <w:rPr>
          <w:rFonts w:ascii="Museo Sans 300" w:hAnsi="Museo Sans 300"/>
          <w:b/>
          <w:spacing w:val="-3"/>
          <w:sz w:val="22"/>
          <w:szCs w:val="22"/>
        </w:rPr>
        <w:t xml:space="preserve"> </w:t>
      </w:r>
    </w:p>
    <w:p w14:paraId="5C926759" w14:textId="2E4C30DF" w:rsidR="00FD3222" w:rsidRPr="00D13392" w:rsidRDefault="007F4488" w:rsidP="003D00A3">
      <w:pPr>
        <w:pStyle w:val="Prrafodelista"/>
        <w:keepNext/>
        <w:keepLines/>
        <w:numPr>
          <w:ilvl w:val="0"/>
          <w:numId w:val="3"/>
        </w:numPr>
        <w:spacing w:after="120"/>
        <w:ind w:firstLine="0"/>
        <w:contextualSpacing w:val="0"/>
        <w:jc w:val="both"/>
        <w:rPr>
          <w:rFonts w:ascii="Museo Sans 300" w:hAnsi="Museo Sans 300"/>
          <w:color w:val="000000" w:themeColor="text1"/>
          <w:sz w:val="22"/>
          <w:szCs w:val="22"/>
        </w:rPr>
      </w:pPr>
      <w:bookmarkStart w:id="3" w:name="_Hlk82702688"/>
      <w:r w:rsidRPr="007F4488">
        <w:rPr>
          <w:rFonts w:ascii="Museo Sans 300" w:hAnsi="Museo Sans 300"/>
          <w:spacing w:val="-3"/>
          <w:sz w:val="22"/>
          <w:szCs w:val="22"/>
        </w:rPr>
        <w:t>La solicitud de autorización e inscripción en el Registro deberá contener la documentación siguiente, la cual deberá ser certificada por notario salvadoreño, en aquellos casos que aplique:</w:t>
      </w:r>
      <w:bookmarkEnd w:id="3"/>
      <w:r w:rsidRPr="007F4488">
        <w:rPr>
          <w:rFonts w:ascii="Museo Sans 300" w:hAnsi="Museo Sans 300"/>
          <w:spacing w:val="-3"/>
          <w:sz w:val="22"/>
          <w:szCs w:val="22"/>
        </w:rPr>
        <w:t xml:space="preserve"> </w:t>
      </w:r>
      <w:r w:rsidR="00FC5AC0" w:rsidRPr="00D13392">
        <w:rPr>
          <w:rFonts w:ascii="Museo Sans 300" w:hAnsi="Museo Sans 300"/>
          <w:sz w:val="22"/>
          <w:szCs w:val="22"/>
        </w:rPr>
        <w:t>(1)</w:t>
      </w:r>
      <w:r w:rsidR="00C559B8" w:rsidRPr="00D13392">
        <w:rPr>
          <w:rFonts w:ascii="Museo Sans 300" w:hAnsi="Museo Sans 300"/>
          <w:sz w:val="22"/>
          <w:szCs w:val="22"/>
        </w:rPr>
        <w:t xml:space="preserve"> </w:t>
      </w:r>
    </w:p>
    <w:p w14:paraId="54836DE6" w14:textId="7D0C2580" w:rsidR="00C7377D" w:rsidRPr="00D13392" w:rsidRDefault="00C7377D" w:rsidP="00C05322">
      <w:pPr>
        <w:pStyle w:val="Prrafodelista"/>
        <w:keepNext/>
        <w:keepLines/>
        <w:numPr>
          <w:ilvl w:val="0"/>
          <w:numId w:val="20"/>
        </w:numPr>
        <w:spacing w:after="120"/>
        <w:ind w:hanging="425"/>
        <w:jc w:val="both"/>
        <w:rPr>
          <w:rFonts w:ascii="Museo Sans 300" w:hAnsi="Museo Sans 300"/>
          <w:color w:val="000000" w:themeColor="text1"/>
          <w:sz w:val="22"/>
          <w:szCs w:val="22"/>
        </w:rPr>
      </w:pPr>
      <w:r w:rsidRPr="00D13392">
        <w:rPr>
          <w:rFonts w:ascii="Museo Sans 300" w:hAnsi="Museo Sans 300"/>
          <w:color w:val="000000" w:themeColor="text1"/>
          <w:sz w:val="22"/>
          <w:szCs w:val="22"/>
        </w:rPr>
        <w:t>Copias legibles del documento de identificación personal y del Número de Identificación Tributaria;</w:t>
      </w:r>
    </w:p>
    <w:p w14:paraId="511BF362" w14:textId="74AFD34B" w:rsidR="00C7377D" w:rsidRPr="00D13392" w:rsidRDefault="00C7377D" w:rsidP="00C05322">
      <w:pPr>
        <w:pStyle w:val="Prrafodelista"/>
        <w:keepNext/>
        <w:keepLines/>
        <w:numPr>
          <w:ilvl w:val="0"/>
          <w:numId w:val="20"/>
        </w:numPr>
        <w:spacing w:after="120"/>
        <w:ind w:hanging="425"/>
        <w:jc w:val="both"/>
        <w:rPr>
          <w:rFonts w:ascii="Museo Sans 300" w:hAnsi="Museo Sans 300"/>
          <w:color w:val="000000" w:themeColor="text1"/>
          <w:sz w:val="22"/>
          <w:szCs w:val="22"/>
        </w:rPr>
      </w:pPr>
      <w:r w:rsidRPr="00D13392">
        <w:rPr>
          <w:rFonts w:ascii="Museo Sans 300" w:hAnsi="Museo Sans 300"/>
          <w:color w:val="000000" w:themeColor="text1"/>
          <w:sz w:val="22"/>
          <w:szCs w:val="22"/>
        </w:rPr>
        <w:t>Currículum Vitae;</w:t>
      </w:r>
    </w:p>
    <w:p w14:paraId="3854E6D8" w14:textId="0503A41A" w:rsidR="00C7377D" w:rsidRPr="00D13392" w:rsidRDefault="00C7377D" w:rsidP="00C05322">
      <w:pPr>
        <w:pStyle w:val="Prrafodelista"/>
        <w:keepNext/>
        <w:keepLines/>
        <w:numPr>
          <w:ilvl w:val="0"/>
          <w:numId w:val="20"/>
        </w:numPr>
        <w:spacing w:after="120"/>
        <w:ind w:hanging="425"/>
        <w:jc w:val="both"/>
        <w:rPr>
          <w:rFonts w:ascii="Museo Sans 300" w:hAnsi="Museo Sans 300"/>
          <w:color w:val="000000" w:themeColor="text1"/>
          <w:sz w:val="22"/>
          <w:szCs w:val="22"/>
        </w:rPr>
      </w:pPr>
      <w:r w:rsidRPr="00D13392">
        <w:rPr>
          <w:rFonts w:ascii="Museo Sans 300" w:hAnsi="Museo Sans 300"/>
          <w:color w:val="000000" w:themeColor="text1"/>
          <w:sz w:val="22"/>
          <w:szCs w:val="22"/>
        </w:rPr>
        <w:t>Copia legible de los documentos que acrediten su grado académico o nivel de educación;</w:t>
      </w:r>
    </w:p>
    <w:p w14:paraId="2C28CA0E" w14:textId="1893B373" w:rsidR="00C7377D" w:rsidRPr="00D13392" w:rsidRDefault="00C7377D" w:rsidP="00C05322">
      <w:pPr>
        <w:pStyle w:val="Prrafodelista"/>
        <w:keepNext/>
        <w:keepLines/>
        <w:numPr>
          <w:ilvl w:val="0"/>
          <w:numId w:val="20"/>
        </w:numPr>
        <w:spacing w:after="120"/>
        <w:ind w:hanging="425"/>
        <w:jc w:val="both"/>
        <w:rPr>
          <w:rFonts w:ascii="Museo Sans 300" w:hAnsi="Museo Sans 300"/>
          <w:color w:val="000000" w:themeColor="text1"/>
          <w:sz w:val="22"/>
          <w:szCs w:val="22"/>
        </w:rPr>
      </w:pPr>
      <w:r w:rsidRPr="00D13392">
        <w:rPr>
          <w:rFonts w:ascii="Museo Sans 300" w:hAnsi="Museo Sans 300"/>
          <w:color w:val="000000" w:themeColor="text1"/>
          <w:sz w:val="22"/>
          <w:szCs w:val="22"/>
        </w:rPr>
        <w:t>Copia del contrato laboral con la Gestora; y</w:t>
      </w:r>
    </w:p>
    <w:p w14:paraId="35CE6754" w14:textId="154A1692" w:rsidR="00C7377D" w:rsidRPr="00D13392" w:rsidRDefault="00C7377D" w:rsidP="00C05322">
      <w:pPr>
        <w:pStyle w:val="Prrafodelista"/>
        <w:keepNext/>
        <w:keepLines/>
        <w:numPr>
          <w:ilvl w:val="0"/>
          <w:numId w:val="20"/>
        </w:numPr>
        <w:ind w:left="357" w:hanging="425"/>
        <w:contextualSpacing w:val="0"/>
        <w:jc w:val="both"/>
        <w:rPr>
          <w:rFonts w:ascii="Museo Sans 300" w:hAnsi="Museo Sans 300"/>
          <w:color w:val="000000" w:themeColor="text1"/>
          <w:sz w:val="22"/>
          <w:szCs w:val="22"/>
        </w:rPr>
      </w:pPr>
      <w:r w:rsidRPr="00D13392">
        <w:rPr>
          <w:rFonts w:ascii="Museo Sans 300" w:hAnsi="Museo Sans 300"/>
          <w:color w:val="000000" w:themeColor="text1"/>
          <w:sz w:val="22"/>
          <w:szCs w:val="22"/>
        </w:rPr>
        <w:t>Declaración jurada, la cual deberá estar autenticada por notario y ser elaborada de conformidad con el formato establecido en el Anexo No. 1 de las presentes Normas.</w:t>
      </w:r>
    </w:p>
    <w:p w14:paraId="565095F6" w14:textId="77777777" w:rsidR="00817489" w:rsidRPr="00D13392" w:rsidRDefault="00817489" w:rsidP="00817489">
      <w:pPr>
        <w:keepNext/>
        <w:keepLines/>
        <w:jc w:val="both"/>
        <w:rPr>
          <w:rFonts w:ascii="Museo Sans 300" w:hAnsi="Museo Sans 300"/>
          <w:color w:val="000000" w:themeColor="text1"/>
          <w:sz w:val="22"/>
          <w:szCs w:val="22"/>
        </w:rPr>
      </w:pPr>
    </w:p>
    <w:p w14:paraId="04336E10" w14:textId="49D173D7" w:rsidR="008B0FD4" w:rsidRPr="00D13392" w:rsidRDefault="00817489" w:rsidP="00FC5AC0">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La solicitud y documentación podrá ser presentada a través de los medios que ponga a disposición la Superintendencia, los cuales podrán ser electrónicos.</w:t>
      </w:r>
      <w:r w:rsidR="008B0FD4" w:rsidRPr="00D13392">
        <w:rPr>
          <w:rFonts w:ascii="Museo Sans 300" w:hAnsi="Museo Sans 300"/>
          <w:color w:val="000000" w:themeColor="text1"/>
          <w:sz w:val="22"/>
          <w:szCs w:val="22"/>
        </w:rPr>
        <w:t xml:space="preserve"> (1)</w:t>
      </w:r>
    </w:p>
    <w:p w14:paraId="05400BC8" w14:textId="77777777" w:rsidR="008B0FD4" w:rsidRPr="00D13392" w:rsidRDefault="008B0FD4" w:rsidP="00FC5AC0">
      <w:pPr>
        <w:jc w:val="both"/>
        <w:rPr>
          <w:rFonts w:ascii="Museo Sans 300" w:hAnsi="Museo Sans 300"/>
          <w:color w:val="000000" w:themeColor="text1"/>
          <w:sz w:val="22"/>
          <w:szCs w:val="22"/>
        </w:rPr>
      </w:pPr>
    </w:p>
    <w:p w14:paraId="37CCEDFB" w14:textId="656CF4F0" w:rsidR="00817489" w:rsidRPr="00D13392" w:rsidRDefault="00817489" w:rsidP="00FC5AC0">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 xml:space="preserve">En todo caso el plazo a que se refiere el </w:t>
      </w:r>
      <w:r w:rsidR="00C559B8" w:rsidRPr="00D13392">
        <w:rPr>
          <w:rFonts w:ascii="Museo Sans 300" w:hAnsi="Museo Sans 300"/>
          <w:color w:val="000000" w:themeColor="text1"/>
          <w:sz w:val="22"/>
          <w:szCs w:val="22"/>
        </w:rPr>
        <w:t xml:space="preserve">inciso primero del </w:t>
      </w:r>
      <w:r w:rsidRPr="00D13392">
        <w:rPr>
          <w:rFonts w:ascii="Museo Sans 300" w:hAnsi="Museo Sans 300"/>
          <w:color w:val="000000" w:themeColor="text1"/>
          <w:sz w:val="22"/>
          <w:szCs w:val="22"/>
        </w:rPr>
        <w:t xml:space="preserve">artículo </w:t>
      </w:r>
      <w:r w:rsidR="00794BD4" w:rsidRPr="00D13392">
        <w:rPr>
          <w:rFonts w:ascii="Museo Sans 300" w:hAnsi="Museo Sans 300"/>
          <w:color w:val="000000" w:themeColor="text1"/>
          <w:sz w:val="22"/>
          <w:szCs w:val="22"/>
        </w:rPr>
        <w:t>9</w:t>
      </w:r>
      <w:r w:rsidRPr="00D13392">
        <w:rPr>
          <w:rFonts w:ascii="Museo Sans 300" w:hAnsi="Museo Sans 300"/>
          <w:color w:val="000000" w:themeColor="text1"/>
          <w:sz w:val="22"/>
          <w:szCs w:val="22"/>
        </w:rPr>
        <w:t xml:space="preserve"> de las presentes Normas empezará a contar a partir del día hábil siguiente de haber presentado la solicitud. (1)</w:t>
      </w:r>
    </w:p>
    <w:p w14:paraId="6FEFC1D0" w14:textId="205B1CBE" w:rsidR="0068241E" w:rsidRPr="00D13392" w:rsidRDefault="0068241E" w:rsidP="0076746F">
      <w:pPr>
        <w:jc w:val="both"/>
        <w:rPr>
          <w:rFonts w:ascii="Museo Sans 300" w:hAnsi="Museo Sans 300"/>
          <w:b/>
          <w:spacing w:val="-3"/>
          <w:sz w:val="22"/>
          <w:szCs w:val="22"/>
        </w:rPr>
      </w:pPr>
      <w:r w:rsidRPr="00D13392">
        <w:rPr>
          <w:rFonts w:ascii="Museo Sans 300" w:hAnsi="Museo Sans 300"/>
          <w:b/>
          <w:spacing w:val="-3"/>
          <w:sz w:val="22"/>
          <w:szCs w:val="22"/>
        </w:rPr>
        <w:t xml:space="preserve">Procedimiento de autorización </w:t>
      </w:r>
      <w:r w:rsidR="008D3E53" w:rsidRPr="00D13392">
        <w:rPr>
          <w:rFonts w:ascii="Museo Sans 300" w:hAnsi="Museo Sans 300"/>
          <w:b/>
          <w:spacing w:val="-3"/>
          <w:sz w:val="22"/>
          <w:szCs w:val="22"/>
        </w:rPr>
        <w:t xml:space="preserve">del Administrador de Inversiones </w:t>
      </w:r>
      <w:r w:rsidRPr="00D13392">
        <w:rPr>
          <w:rFonts w:ascii="Museo Sans 300" w:hAnsi="Museo Sans 300"/>
          <w:b/>
          <w:spacing w:val="-3"/>
          <w:sz w:val="22"/>
          <w:szCs w:val="22"/>
        </w:rPr>
        <w:t>en el Registro de la Superintendencia</w:t>
      </w:r>
      <w:r w:rsidR="00902A9D" w:rsidRPr="00D13392">
        <w:rPr>
          <w:rFonts w:ascii="Museo Sans 300" w:hAnsi="Museo Sans 300"/>
          <w:b/>
          <w:spacing w:val="-3"/>
          <w:sz w:val="22"/>
          <w:szCs w:val="22"/>
        </w:rPr>
        <w:t xml:space="preserve"> (1)</w:t>
      </w:r>
    </w:p>
    <w:p w14:paraId="0C76447C" w14:textId="33598830" w:rsidR="00097556" w:rsidRPr="00D13392" w:rsidRDefault="0068241E" w:rsidP="00097556">
      <w:pPr>
        <w:jc w:val="both"/>
        <w:rPr>
          <w:rFonts w:ascii="Museo Sans 300" w:hAnsi="Museo Sans 300"/>
          <w:sz w:val="22"/>
          <w:szCs w:val="22"/>
        </w:rPr>
      </w:pPr>
      <w:r w:rsidRPr="00D13392">
        <w:rPr>
          <w:rFonts w:ascii="Museo Sans 300" w:hAnsi="Museo Sans 300"/>
          <w:b/>
          <w:bCs/>
          <w:spacing w:val="-3"/>
          <w:sz w:val="22"/>
          <w:szCs w:val="22"/>
        </w:rPr>
        <w:t>Art.</w:t>
      </w:r>
      <w:r w:rsidR="005C1DBE" w:rsidRPr="00D13392">
        <w:rPr>
          <w:rFonts w:ascii="Museo Sans 300" w:hAnsi="Museo Sans 300"/>
          <w:b/>
          <w:bCs/>
          <w:spacing w:val="-3"/>
          <w:sz w:val="22"/>
          <w:szCs w:val="22"/>
        </w:rPr>
        <w:t xml:space="preserve"> </w:t>
      </w:r>
      <w:r w:rsidRPr="00D13392">
        <w:rPr>
          <w:rFonts w:ascii="Museo Sans 300" w:hAnsi="Museo Sans 300"/>
          <w:b/>
          <w:bCs/>
          <w:spacing w:val="-3"/>
          <w:sz w:val="22"/>
          <w:szCs w:val="22"/>
        </w:rPr>
        <w:t>9.-</w:t>
      </w:r>
      <w:r w:rsidRPr="00D13392">
        <w:rPr>
          <w:rFonts w:ascii="Museo Sans 300" w:hAnsi="Museo Sans 300"/>
          <w:sz w:val="22"/>
          <w:szCs w:val="22"/>
        </w:rPr>
        <w:t xml:space="preserve"> </w:t>
      </w:r>
      <w:r w:rsidR="00097556" w:rsidRPr="00D13392">
        <w:rPr>
          <w:rFonts w:ascii="Museo Sans 300" w:hAnsi="Museo Sans 300"/>
          <w:sz w:val="22"/>
          <w:szCs w:val="22"/>
        </w:rPr>
        <w:t>Recibida la solicitud de autorización de asiento en el Registro correspondiente, de acuerdo a lo establecido en los artículos 7 y 8 de las presentes Normas, la Superintendencia procederá a verificar el cumplimiento de los requisitos definidos por la Ley y estas Normas, disponiendo de un plazo de hasta diez días hábiles para</w:t>
      </w:r>
      <w:r w:rsidR="003C0B31" w:rsidRPr="00D13392">
        <w:rPr>
          <w:rFonts w:ascii="Museo Sans 300" w:hAnsi="Museo Sans 300"/>
          <w:sz w:val="22"/>
          <w:szCs w:val="22"/>
        </w:rPr>
        <w:t xml:space="preserve"> la autorización o denegatoria del Administrador de Inversiones</w:t>
      </w:r>
      <w:r w:rsidR="00097556" w:rsidRPr="00D13392">
        <w:rPr>
          <w:rFonts w:ascii="Museo Sans 300" w:hAnsi="Museo Sans 300"/>
          <w:sz w:val="22"/>
          <w:szCs w:val="22"/>
        </w:rPr>
        <w:t>. (1)</w:t>
      </w:r>
    </w:p>
    <w:p w14:paraId="0CCA7AC6" w14:textId="77777777" w:rsidR="005F790F" w:rsidRPr="00D13392" w:rsidRDefault="005F790F" w:rsidP="00097556">
      <w:pPr>
        <w:jc w:val="both"/>
        <w:rPr>
          <w:rFonts w:ascii="Museo Sans 300" w:hAnsi="Museo Sans 300"/>
          <w:sz w:val="22"/>
          <w:szCs w:val="22"/>
        </w:rPr>
      </w:pPr>
    </w:p>
    <w:p w14:paraId="05838502" w14:textId="7126927B" w:rsidR="00097556" w:rsidRPr="00D13392" w:rsidRDefault="00097556" w:rsidP="00097556">
      <w:pPr>
        <w:jc w:val="both"/>
        <w:rPr>
          <w:rFonts w:ascii="Museo Sans 300" w:hAnsi="Museo Sans 300"/>
          <w:sz w:val="22"/>
          <w:szCs w:val="22"/>
        </w:rPr>
      </w:pPr>
      <w:r w:rsidRPr="00D13392">
        <w:rPr>
          <w:rFonts w:ascii="Museo Sans 300" w:hAnsi="Museo Sans 300"/>
          <w:sz w:val="22"/>
          <w:szCs w:val="22"/>
        </w:rPr>
        <w:t>Si</w:t>
      </w:r>
      <w:r w:rsidR="003B5948">
        <w:rPr>
          <w:rFonts w:ascii="Museo Sans 300" w:hAnsi="Museo Sans 300"/>
          <w:sz w:val="22"/>
          <w:szCs w:val="22"/>
        </w:rPr>
        <w:t xml:space="preserve"> la</w:t>
      </w:r>
      <w:r w:rsidRPr="00D13392">
        <w:rPr>
          <w:rFonts w:ascii="Museo Sans 300" w:hAnsi="Museo Sans 300"/>
          <w:sz w:val="22"/>
          <w:szCs w:val="22"/>
        </w:rPr>
        <w:t xml:space="preserve"> </w:t>
      </w:r>
      <w:r w:rsidR="00F525A0" w:rsidRPr="00D13392">
        <w:rPr>
          <w:rFonts w:ascii="Museo Sans 300" w:hAnsi="Museo Sans 300"/>
          <w:sz w:val="22"/>
          <w:szCs w:val="22"/>
        </w:rPr>
        <w:t xml:space="preserve">solicitud no viene acompañada de la información completa y en debida forma, </w:t>
      </w:r>
      <w:r w:rsidRPr="00D13392">
        <w:rPr>
          <w:rFonts w:ascii="Museo Sans 300" w:hAnsi="Museo Sans 300"/>
          <w:sz w:val="22"/>
          <w:szCs w:val="22"/>
        </w:rPr>
        <w:t>que se detalla en los artículos 7 y 8 de las presentes Normas, la Superintendencia ante la falta de requisitos necesarios, podrá requerir a la Gestora que en el plazo de diez días hábiles contados a partir del día siguiente al de la notificación, presente los documentos que faltaren</w:t>
      </w:r>
      <w:r w:rsidR="00F525A0" w:rsidRPr="00D13392">
        <w:rPr>
          <w:rFonts w:ascii="Museo Sans 300" w:hAnsi="Museo Sans 300"/>
          <w:sz w:val="22"/>
          <w:szCs w:val="22"/>
        </w:rPr>
        <w:t xml:space="preserve">, </w:t>
      </w:r>
      <w:r w:rsidR="00F525A0" w:rsidRPr="00D13392">
        <w:rPr>
          <w:rFonts w:ascii="Museo Sans 300" w:hAnsi="Museo Sans 300" w:cs="Calibri"/>
          <w:color w:val="000000" w:themeColor="text1"/>
          <w:sz w:val="22"/>
          <w:szCs w:val="22"/>
        </w:rPr>
        <w:t>plazo que podrá ampliarse a solicitud de dicha entidad cuando existan razones que así lo justifiquen</w:t>
      </w:r>
      <w:r w:rsidRPr="00D13392">
        <w:rPr>
          <w:rFonts w:ascii="Museo Sans 300" w:hAnsi="Museo Sans 300"/>
          <w:sz w:val="22"/>
          <w:szCs w:val="22"/>
        </w:rPr>
        <w:t>. (1)</w:t>
      </w:r>
    </w:p>
    <w:p w14:paraId="4A9DE414" w14:textId="77777777" w:rsidR="00AF3C97" w:rsidRPr="00D13392" w:rsidRDefault="00AF3C97" w:rsidP="00097556">
      <w:pPr>
        <w:jc w:val="both"/>
        <w:rPr>
          <w:rFonts w:ascii="Museo Sans 300" w:hAnsi="Museo Sans 300"/>
          <w:sz w:val="22"/>
          <w:szCs w:val="22"/>
        </w:rPr>
      </w:pPr>
    </w:p>
    <w:p w14:paraId="6126546C" w14:textId="762457CE" w:rsidR="0068241E" w:rsidRPr="00D13392" w:rsidRDefault="00463738" w:rsidP="00147BBC">
      <w:pPr>
        <w:jc w:val="both"/>
        <w:rPr>
          <w:rFonts w:ascii="Museo Sans 300" w:hAnsi="Museo Sans 300"/>
          <w:sz w:val="22"/>
          <w:szCs w:val="22"/>
        </w:rPr>
      </w:pPr>
      <w:r w:rsidRPr="00D13392">
        <w:rPr>
          <w:rFonts w:ascii="Museo Sans 300" w:eastAsia="Calibri" w:hAnsi="Museo Sans 300"/>
          <w:color w:val="000000"/>
          <w:sz w:val="22"/>
          <w:szCs w:val="22"/>
          <w:lang w:val="es-MX"/>
        </w:rPr>
        <w:t xml:space="preserve">La Superintendencia en la misma prevención indicará a la </w:t>
      </w:r>
      <w:r w:rsidR="00147BBC" w:rsidRPr="00D13392">
        <w:rPr>
          <w:rFonts w:ascii="Museo Sans 300" w:hAnsi="Museo Sans 300"/>
          <w:sz w:val="22"/>
          <w:szCs w:val="22"/>
        </w:rPr>
        <w:t xml:space="preserve">Gestora </w:t>
      </w:r>
      <w:r w:rsidRPr="00D13392">
        <w:rPr>
          <w:rFonts w:ascii="Museo Sans 300" w:hAnsi="Museo Sans 300"/>
          <w:sz w:val="22"/>
          <w:szCs w:val="22"/>
        </w:rPr>
        <w:t xml:space="preserve">que si </w:t>
      </w:r>
      <w:r w:rsidR="00147BBC" w:rsidRPr="00D13392">
        <w:rPr>
          <w:rFonts w:ascii="Museo Sans 300" w:hAnsi="Museo Sans 300"/>
          <w:sz w:val="22"/>
          <w:szCs w:val="22"/>
        </w:rPr>
        <w:t>no completa la información en el plazo antes mencionado, procederá sin más trámite a archivar la solicitud, quedándole a salvo su derecho de presentar una nueva solicitud. (1)</w:t>
      </w:r>
    </w:p>
    <w:p w14:paraId="018F0757" w14:textId="67193D37" w:rsidR="00147BBC" w:rsidRPr="00D13392" w:rsidRDefault="00147BBC" w:rsidP="0068241E">
      <w:pPr>
        <w:rPr>
          <w:rFonts w:ascii="Museo Sans 300" w:hAnsi="Museo Sans 300"/>
          <w:sz w:val="22"/>
          <w:szCs w:val="22"/>
        </w:rPr>
      </w:pPr>
    </w:p>
    <w:p w14:paraId="16818E33" w14:textId="3F4498D3" w:rsidR="0068241E" w:rsidRPr="00D13392" w:rsidRDefault="0068241E" w:rsidP="00B741CC">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 xml:space="preserve">Si luego del análisis de la documentación presentada de acuerdo a los artículos 7 y </w:t>
      </w:r>
      <w:r w:rsidR="00B741CC" w:rsidRPr="00D13392">
        <w:rPr>
          <w:rFonts w:ascii="Museo Sans 300" w:hAnsi="Museo Sans 300"/>
          <w:color w:val="000000" w:themeColor="text1"/>
          <w:sz w:val="22"/>
          <w:szCs w:val="22"/>
        </w:rPr>
        <w:t>8</w:t>
      </w:r>
      <w:r w:rsidRPr="00D13392">
        <w:rPr>
          <w:rFonts w:ascii="Museo Sans 300" w:hAnsi="Museo Sans 300"/>
          <w:color w:val="000000" w:themeColor="text1"/>
          <w:sz w:val="22"/>
          <w:szCs w:val="22"/>
        </w:rPr>
        <w:t xml:space="preserve"> de las presentes Normas, la Superintendencia tuviere observaciones o cuando la documentación o información que haya sido presentada, no resultare suficiente para establecer los hechos o información que pretenda acreditarse conforme el tipo de proceso de inscripción y lo estipulado en el artículo </w:t>
      </w:r>
      <w:r w:rsidR="008F48F7" w:rsidRPr="00D13392">
        <w:rPr>
          <w:rFonts w:ascii="Museo Sans 300" w:hAnsi="Museo Sans 300"/>
          <w:color w:val="000000" w:themeColor="text1"/>
          <w:sz w:val="22"/>
          <w:szCs w:val="22"/>
        </w:rPr>
        <w:t>26</w:t>
      </w:r>
      <w:r w:rsidRPr="00D13392">
        <w:rPr>
          <w:rFonts w:ascii="Museo Sans 300" w:hAnsi="Museo Sans 300"/>
          <w:color w:val="000000" w:themeColor="text1"/>
          <w:sz w:val="22"/>
          <w:szCs w:val="22"/>
        </w:rPr>
        <w:t xml:space="preserve"> de la Ley</w:t>
      </w:r>
      <w:r w:rsidR="008F48F7" w:rsidRPr="00D13392">
        <w:rPr>
          <w:rFonts w:ascii="Museo Sans 300" w:hAnsi="Museo Sans 300"/>
          <w:color w:val="000000" w:themeColor="text1"/>
          <w:sz w:val="22"/>
          <w:szCs w:val="22"/>
        </w:rPr>
        <w:t xml:space="preserve"> de Fondos de Inversión</w:t>
      </w:r>
      <w:r w:rsidRPr="00D13392">
        <w:rPr>
          <w:rFonts w:ascii="Museo Sans 300" w:hAnsi="Museo Sans 300"/>
          <w:color w:val="000000" w:themeColor="text1"/>
          <w:sz w:val="22"/>
          <w:szCs w:val="22"/>
        </w:rPr>
        <w:t xml:space="preserve">; la Superintendencia prevendrá a la </w:t>
      </w:r>
      <w:r w:rsidR="00B741CC" w:rsidRPr="00D13392">
        <w:rPr>
          <w:rFonts w:ascii="Museo Sans 300" w:hAnsi="Museo Sans 300"/>
          <w:color w:val="000000" w:themeColor="text1"/>
          <w:sz w:val="22"/>
          <w:szCs w:val="22"/>
        </w:rPr>
        <w:t>Gestora</w:t>
      </w:r>
      <w:r w:rsidRPr="00D13392">
        <w:rPr>
          <w:rFonts w:ascii="Museo Sans 300" w:hAnsi="Museo Sans 300"/>
          <w:color w:val="000000" w:themeColor="text1"/>
          <w:sz w:val="22"/>
          <w:szCs w:val="22"/>
        </w:rPr>
        <w:t xml:space="preserve"> respectiva por una sola vez para que subsane las deficiencias que se le comuniquen o presente documentación o información adicional que se le requiera.</w:t>
      </w:r>
      <w:r w:rsidR="005A0940" w:rsidRPr="00D13392">
        <w:rPr>
          <w:rFonts w:ascii="Museo Sans 300" w:hAnsi="Museo Sans 300"/>
          <w:color w:val="000000" w:themeColor="text1"/>
          <w:sz w:val="22"/>
          <w:szCs w:val="22"/>
        </w:rPr>
        <w:t xml:space="preserve"> </w:t>
      </w:r>
      <w:r w:rsidR="00EA3EE7" w:rsidRPr="00D13392">
        <w:rPr>
          <w:rFonts w:ascii="Museo Sans 300" w:hAnsi="Museo Sans 300"/>
          <w:color w:val="000000" w:themeColor="text1"/>
          <w:sz w:val="22"/>
          <w:szCs w:val="22"/>
        </w:rPr>
        <w:t>(1)</w:t>
      </w:r>
    </w:p>
    <w:p w14:paraId="033901A3" w14:textId="77777777" w:rsidR="0068241E" w:rsidRPr="00D13392" w:rsidRDefault="0068241E" w:rsidP="0068241E">
      <w:pPr>
        <w:rPr>
          <w:rFonts w:ascii="Museo Sans 300" w:hAnsi="Museo Sans 300"/>
          <w:sz w:val="22"/>
          <w:szCs w:val="22"/>
        </w:rPr>
      </w:pPr>
    </w:p>
    <w:p w14:paraId="3D008C27" w14:textId="4569D58D" w:rsidR="0068241E" w:rsidRPr="00D13392" w:rsidRDefault="0068241E" w:rsidP="00B741CC">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 xml:space="preserve">La </w:t>
      </w:r>
      <w:r w:rsidR="00B741CC" w:rsidRPr="00D13392">
        <w:rPr>
          <w:rFonts w:ascii="Museo Sans 300" w:hAnsi="Museo Sans 300"/>
          <w:color w:val="000000" w:themeColor="text1"/>
          <w:sz w:val="22"/>
          <w:szCs w:val="22"/>
        </w:rPr>
        <w:t>Gestora</w:t>
      </w:r>
      <w:r w:rsidRPr="00D13392">
        <w:rPr>
          <w:rFonts w:ascii="Museo Sans 300" w:hAnsi="Museo Sans 300"/>
          <w:color w:val="000000" w:themeColor="text1"/>
          <w:sz w:val="22"/>
          <w:szCs w:val="22"/>
        </w:rPr>
        <w:t xml:space="preserve"> dispondrá de un plazo </w:t>
      </w:r>
      <w:r w:rsidRPr="00D13392">
        <w:rPr>
          <w:rFonts w:ascii="Museo Sans 300" w:hAnsi="Museo Sans 300"/>
          <w:sz w:val="22"/>
          <w:szCs w:val="22"/>
        </w:rPr>
        <w:t xml:space="preserve">máximo de </w:t>
      </w:r>
      <w:r w:rsidR="00A171B4" w:rsidRPr="00D13392">
        <w:rPr>
          <w:rFonts w:ascii="Museo Sans 300" w:hAnsi="Museo Sans 300"/>
          <w:sz w:val="22"/>
          <w:szCs w:val="22"/>
        </w:rPr>
        <w:t>diez</w:t>
      </w:r>
      <w:r w:rsidRPr="00D13392">
        <w:rPr>
          <w:rFonts w:ascii="Museo Sans 300" w:hAnsi="Museo Sans 300"/>
          <w:sz w:val="22"/>
          <w:szCs w:val="22"/>
        </w:rPr>
        <w:t xml:space="preserve"> días </w:t>
      </w:r>
      <w:r w:rsidRPr="00D13392">
        <w:rPr>
          <w:rFonts w:ascii="Museo Sans 300" w:hAnsi="Museo Sans 300"/>
          <w:color w:val="000000" w:themeColor="text1"/>
          <w:sz w:val="22"/>
          <w:szCs w:val="22"/>
        </w:rPr>
        <w:t>hábiles contados a partir del día siguiente al de la notificación, para solventar las observaciones o presentar la información adicional requerida por la Superintendencia. (</w:t>
      </w:r>
      <w:r w:rsidR="00A171B4" w:rsidRPr="00D13392">
        <w:rPr>
          <w:rFonts w:ascii="Museo Sans 300" w:hAnsi="Museo Sans 300"/>
          <w:color w:val="000000" w:themeColor="text1"/>
          <w:sz w:val="22"/>
          <w:szCs w:val="22"/>
        </w:rPr>
        <w:t>1</w:t>
      </w:r>
      <w:r w:rsidRPr="00D13392">
        <w:rPr>
          <w:rFonts w:ascii="Museo Sans 300" w:hAnsi="Museo Sans 300"/>
          <w:color w:val="000000" w:themeColor="text1"/>
          <w:sz w:val="22"/>
          <w:szCs w:val="22"/>
        </w:rPr>
        <w:t>)</w:t>
      </w:r>
    </w:p>
    <w:p w14:paraId="769A6251" w14:textId="77777777" w:rsidR="00FC5AC0" w:rsidRPr="00D13392" w:rsidRDefault="00FC5AC0" w:rsidP="00B741CC">
      <w:pPr>
        <w:jc w:val="both"/>
        <w:rPr>
          <w:rFonts w:ascii="Museo Sans 300" w:hAnsi="Museo Sans 300"/>
          <w:color w:val="000000" w:themeColor="text1"/>
          <w:sz w:val="22"/>
          <w:szCs w:val="22"/>
        </w:rPr>
      </w:pPr>
    </w:p>
    <w:p w14:paraId="590D8804" w14:textId="0375B90D" w:rsidR="0068241E" w:rsidRPr="00D13392" w:rsidRDefault="0068241E" w:rsidP="00B741CC">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 xml:space="preserve">La Superintendencia podrá mediante resolución fundamentada ampliar hasta </w:t>
      </w:r>
      <w:r w:rsidRPr="00D13392">
        <w:rPr>
          <w:rFonts w:ascii="Museo Sans 300" w:hAnsi="Museo Sans 300"/>
          <w:sz w:val="22"/>
          <w:szCs w:val="22"/>
        </w:rPr>
        <w:t xml:space="preserve">por otros diez días hábiles, el </w:t>
      </w:r>
      <w:r w:rsidRPr="00D13392">
        <w:rPr>
          <w:rFonts w:ascii="Museo Sans 300" w:hAnsi="Museo Sans 300"/>
          <w:color w:val="000000" w:themeColor="text1"/>
          <w:sz w:val="22"/>
          <w:szCs w:val="22"/>
        </w:rPr>
        <w:t>plazo señalado en el inciso anterior, cuando la naturaleza de las observaciones o deficiencias prevenidas lo exijan. (</w:t>
      </w:r>
      <w:r w:rsidR="00A171B4" w:rsidRPr="00D13392">
        <w:rPr>
          <w:rFonts w:ascii="Museo Sans 300" w:hAnsi="Museo Sans 300"/>
          <w:color w:val="000000" w:themeColor="text1"/>
          <w:sz w:val="22"/>
          <w:szCs w:val="22"/>
        </w:rPr>
        <w:t>1</w:t>
      </w:r>
      <w:r w:rsidRPr="00D13392">
        <w:rPr>
          <w:rFonts w:ascii="Museo Sans 300" w:hAnsi="Museo Sans 300"/>
          <w:color w:val="000000" w:themeColor="text1"/>
          <w:sz w:val="22"/>
          <w:szCs w:val="22"/>
        </w:rPr>
        <w:t>)</w:t>
      </w:r>
    </w:p>
    <w:p w14:paraId="7727D5BF" w14:textId="1BBAAC79" w:rsidR="0068241E" w:rsidRPr="00D13392" w:rsidRDefault="0068241E" w:rsidP="0068241E">
      <w:pPr>
        <w:rPr>
          <w:rFonts w:ascii="Museo Sans 300" w:hAnsi="Museo Sans 300"/>
          <w:sz w:val="22"/>
          <w:szCs w:val="22"/>
        </w:rPr>
      </w:pPr>
    </w:p>
    <w:p w14:paraId="4E3FE77D" w14:textId="0EF44422" w:rsidR="0068241E" w:rsidRPr="00D13392" w:rsidRDefault="0068241E" w:rsidP="0068241E">
      <w:pPr>
        <w:rPr>
          <w:rFonts w:ascii="Museo Sans 300" w:hAnsi="Museo Sans 300"/>
          <w:b/>
          <w:bCs/>
          <w:sz w:val="22"/>
          <w:szCs w:val="22"/>
        </w:rPr>
      </w:pPr>
      <w:r w:rsidRPr="00D13392">
        <w:rPr>
          <w:rFonts w:ascii="Museo Sans 300" w:hAnsi="Museo Sans 300"/>
          <w:b/>
          <w:bCs/>
          <w:sz w:val="22"/>
          <w:szCs w:val="22"/>
        </w:rPr>
        <w:t>Plazo de prórroga (</w:t>
      </w:r>
      <w:r w:rsidR="00A171B4" w:rsidRPr="00D13392">
        <w:rPr>
          <w:rFonts w:ascii="Museo Sans 300" w:hAnsi="Museo Sans 300"/>
          <w:b/>
          <w:bCs/>
          <w:sz w:val="22"/>
          <w:szCs w:val="22"/>
        </w:rPr>
        <w:t>1</w:t>
      </w:r>
      <w:r w:rsidRPr="00D13392">
        <w:rPr>
          <w:rFonts w:ascii="Museo Sans 300" w:hAnsi="Museo Sans 300"/>
          <w:b/>
          <w:bCs/>
          <w:sz w:val="22"/>
          <w:szCs w:val="22"/>
        </w:rPr>
        <w:t>)</w:t>
      </w:r>
    </w:p>
    <w:p w14:paraId="04A07DDB" w14:textId="1B618BA5" w:rsidR="0068241E" w:rsidRPr="00D13392" w:rsidRDefault="0068241E" w:rsidP="00130872">
      <w:pPr>
        <w:widowControl w:val="0"/>
        <w:jc w:val="both"/>
        <w:rPr>
          <w:rFonts w:ascii="Museo Sans 300" w:hAnsi="Museo Sans 300"/>
          <w:color w:val="000000" w:themeColor="text1"/>
          <w:sz w:val="22"/>
          <w:szCs w:val="22"/>
        </w:rPr>
      </w:pPr>
      <w:r w:rsidRPr="00D13392">
        <w:rPr>
          <w:rFonts w:ascii="Museo Sans 300" w:hAnsi="Museo Sans 300"/>
          <w:b/>
          <w:bCs/>
          <w:color w:val="000000" w:themeColor="text1"/>
          <w:sz w:val="22"/>
          <w:szCs w:val="22"/>
        </w:rPr>
        <w:t xml:space="preserve">Art. </w:t>
      </w:r>
      <w:r w:rsidR="00B741CC" w:rsidRPr="00D13392">
        <w:rPr>
          <w:rFonts w:ascii="Museo Sans 300" w:hAnsi="Museo Sans 300"/>
          <w:b/>
          <w:bCs/>
          <w:color w:val="000000" w:themeColor="text1"/>
          <w:sz w:val="22"/>
          <w:szCs w:val="22"/>
        </w:rPr>
        <w:t>9</w:t>
      </w:r>
      <w:r w:rsidRPr="00D13392">
        <w:rPr>
          <w:rFonts w:ascii="Museo Sans 300" w:hAnsi="Museo Sans 300"/>
          <w:b/>
          <w:bCs/>
          <w:color w:val="000000" w:themeColor="text1"/>
          <w:sz w:val="22"/>
          <w:szCs w:val="22"/>
        </w:rPr>
        <w:t>-A</w:t>
      </w:r>
      <w:r w:rsidR="009538C2" w:rsidRPr="00D13392">
        <w:rPr>
          <w:rFonts w:ascii="Museo Sans 300" w:hAnsi="Museo Sans 300"/>
          <w:b/>
          <w:bCs/>
          <w:color w:val="000000" w:themeColor="text1"/>
          <w:sz w:val="22"/>
          <w:szCs w:val="22"/>
        </w:rPr>
        <w:t>.-</w:t>
      </w:r>
      <w:r w:rsidRPr="00D13392">
        <w:rPr>
          <w:rFonts w:ascii="Museo Sans 300" w:hAnsi="Museo Sans 300"/>
          <w:color w:val="000000" w:themeColor="text1"/>
          <w:sz w:val="22"/>
          <w:szCs w:val="22"/>
        </w:rPr>
        <w:t xml:space="preserve"> La </w:t>
      </w:r>
      <w:r w:rsidR="00B741CC" w:rsidRPr="00D13392">
        <w:rPr>
          <w:rFonts w:ascii="Museo Sans 300" w:hAnsi="Museo Sans 300"/>
          <w:color w:val="000000" w:themeColor="text1"/>
          <w:sz w:val="22"/>
          <w:szCs w:val="22"/>
        </w:rPr>
        <w:t>Gestora</w:t>
      </w:r>
      <w:r w:rsidRPr="00D13392">
        <w:rPr>
          <w:rFonts w:ascii="Museo Sans 300" w:hAnsi="Museo Sans 300"/>
          <w:color w:val="000000" w:themeColor="text1"/>
          <w:sz w:val="22"/>
          <w:szCs w:val="22"/>
        </w:rPr>
        <w:t xml:space="preserve"> podrá presentar a la Superintendencia una solicitud de prórroga del plazo señalado en el inciso quinto del artículo </w:t>
      </w:r>
      <w:r w:rsidR="00B741CC" w:rsidRPr="00D13392">
        <w:rPr>
          <w:rFonts w:ascii="Museo Sans 300" w:hAnsi="Museo Sans 300"/>
          <w:color w:val="000000" w:themeColor="text1"/>
          <w:sz w:val="22"/>
          <w:szCs w:val="22"/>
        </w:rPr>
        <w:t>9</w:t>
      </w:r>
      <w:r w:rsidRPr="00D13392">
        <w:rPr>
          <w:rFonts w:ascii="Museo Sans 300" w:hAnsi="Museo Sans 300"/>
          <w:color w:val="000000" w:themeColor="text1"/>
          <w:sz w:val="22"/>
          <w:szCs w:val="22"/>
        </w:rPr>
        <w:t xml:space="preserve"> de las presentes Normas</w:t>
      </w:r>
      <w:r w:rsidR="00817489" w:rsidRPr="00D13392">
        <w:rPr>
          <w:rFonts w:ascii="Museo Sans 300" w:hAnsi="Museo Sans 300"/>
          <w:color w:val="000000" w:themeColor="text1"/>
          <w:sz w:val="22"/>
          <w:szCs w:val="22"/>
        </w:rPr>
        <w:t>, antes del vencimiento de dicho plazo,</w:t>
      </w:r>
      <w:r w:rsidRPr="00D13392">
        <w:rPr>
          <w:rFonts w:ascii="Museo Sans 300" w:hAnsi="Museo Sans 300"/>
          <w:color w:val="000000" w:themeColor="text1"/>
          <w:sz w:val="22"/>
          <w:szCs w:val="22"/>
        </w:rPr>
        <w:t xml:space="preserve"> debiendo expresar los motivos en que se fundamenta y proponer, en su caso, la prueba pertinente.</w:t>
      </w:r>
      <w:r w:rsidR="00EA3EE7" w:rsidRPr="00D13392">
        <w:rPr>
          <w:rFonts w:ascii="Museo Sans 300" w:hAnsi="Museo Sans 300"/>
          <w:color w:val="000000" w:themeColor="text1"/>
          <w:sz w:val="22"/>
          <w:szCs w:val="22"/>
        </w:rPr>
        <w:t xml:space="preserve"> </w:t>
      </w:r>
      <w:r w:rsidRPr="00D13392">
        <w:rPr>
          <w:rFonts w:ascii="Museo Sans 300" w:hAnsi="Museo Sans 300"/>
          <w:color w:val="000000" w:themeColor="text1"/>
          <w:sz w:val="22"/>
          <w:szCs w:val="22"/>
        </w:rPr>
        <w:t>(</w:t>
      </w:r>
      <w:r w:rsidR="00A171B4" w:rsidRPr="00D13392">
        <w:rPr>
          <w:rFonts w:ascii="Museo Sans 300" w:hAnsi="Museo Sans 300"/>
          <w:color w:val="000000" w:themeColor="text1"/>
          <w:sz w:val="22"/>
          <w:szCs w:val="22"/>
        </w:rPr>
        <w:t>1</w:t>
      </w:r>
      <w:r w:rsidRPr="00D13392">
        <w:rPr>
          <w:rFonts w:ascii="Museo Sans 300" w:hAnsi="Museo Sans 300"/>
          <w:color w:val="000000" w:themeColor="text1"/>
          <w:sz w:val="22"/>
          <w:szCs w:val="22"/>
        </w:rPr>
        <w:t>)</w:t>
      </w:r>
    </w:p>
    <w:p w14:paraId="1C08ED10" w14:textId="77777777" w:rsidR="0068241E" w:rsidRPr="00D13392" w:rsidRDefault="0068241E" w:rsidP="00130872">
      <w:pPr>
        <w:widowControl w:val="0"/>
        <w:rPr>
          <w:rFonts w:ascii="Museo Sans 300" w:hAnsi="Museo Sans 300"/>
          <w:sz w:val="22"/>
          <w:szCs w:val="22"/>
        </w:rPr>
      </w:pPr>
    </w:p>
    <w:p w14:paraId="72051741" w14:textId="77777777" w:rsidR="000D6E5E" w:rsidRDefault="000D6E5E" w:rsidP="00130872">
      <w:pPr>
        <w:widowControl w:val="0"/>
        <w:jc w:val="both"/>
        <w:rPr>
          <w:rFonts w:ascii="Museo Sans 300" w:hAnsi="Museo Sans 300"/>
          <w:sz w:val="22"/>
          <w:szCs w:val="22"/>
        </w:rPr>
      </w:pPr>
    </w:p>
    <w:p w14:paraId="1D7B42A0" w14:textId="240F8AC7" w:rsidR="0068241E" w:rsidRDefault="0068241E" w:rsidP="00130872">
      <w:pPr>
        <w:widowControl w:val="0"/>
        <w:jc w:val="both"/>
        <w:rPr>
          <w:rFonts w:ascii="Museo Sans 300" w:hAnsi="Museo Sans 300"/>
          <w:sz w:val="22"/>
          <w:szCs w:val="22"/>
        </w:rPr>
      </w:pPr>
      <w:r w:rsidRPr="00D13392">
        <w:rPr>
          <w:rFonts w:ascii="Museo Sans 300" w:hAnsi="Museo Sans 300"/>
          <w:sz w:val="22"/>
          <w:szCs w:val="22"/>
        </w:rPr>
        <w:t xml:space="preserve">El plazo de la prórroga no podrá exceder de </w:t>
      </w:r>
      <w:r w:rsidR="00A171B4" w:rsidRPr="00D13392">
        <w:rPr>
          <w:rFonts w:ascii="Museo Sans 300" w:hAnsi="Museo Sans 300"/>
          <w:sz w:val="22"/>
          <w:szCs w:val="22"/>
        </w:rPr>
        <w:t>diez</w:t>
      </w:r>
      <w:r w:rsidRPr="00D13392">
        <w:rPr>
          <w:rFonts w:ascii="Museo Sans 300" w:hAnsi="Museo Sans 300"/>
          <w:sz w:val="22"/>
          <w:szCs w:val="22"/>
        </w:rPr>
        <w:t xml:space="preserve"> días hábiles e iniciará a partir del día hábil siguiente a la fecha de vencimiento del plazo original. (</w:t>
      </w:r>
      <w:r w:rsidR="00A171B4" w:rsidRPr="00D13392">
        <w:rPr>
          <w:rFonts w:ascii="Museo Sans 300" w:hAnsi="Museo Sans 300"/>
          <w:sz w:val="22"/>
          <w:szCs w:val="22"/>
        </w:rPr>
        <w:t>1</w:t>
      </w:r>
      <w:r w:rsidRPr="00D13392">
        <w:rPr>
          <w:rFonts w:ascii="Museo Sans 300" w:hAnsi="Museo Sans 300"/>
          <w:sz w:val="22"/>
          <w:szCs w:val="22"/>
        </w:rPr>
        <w:t>)</w:t>
      </w:r>
    </w:p>
    <w:p w14:paraId="034BC944" w14:textId="77777777" w:rsidR="00D13392" w:rsidRPr="00D13392" w:rsidRDefault="00D13392" w:rsidP="00A171B4">
      <w:pPr>
        <w:jc w:val="both"/>
        <w:rPr>
          <w:rFonts w:ascii="Museo Sans 300" w:hAnsi="Museo Sans 300"/>
          <w:sz w:val="22"/>
          <w:szCs w:val="22"/>
        </w:rPr>
      </w:pPr>
    </w:p>
    <w:p w14:paraId="4EDBD724" w14:textId="2877A149" w:rsidR="0068241E" w:rsidRPr="00D13392" w:rsidRDefault="0068241E" w:rsidP="0068241E">
      <w:pPr>
        <w:rPr>
          <w:rFonts w:ascii="Museo Sans 300" w:hAnsi="Museo Sans 300"/>
          <w:b/>
          <w:bCs/>
          <w:sz w:val="22"/>
          <w:szCs w:val="22"/>
        </w:rPr>
      </w:pPr>
      <w:r w:rsidRPr="00D13392">
        <w:rPr>
          <w:rFonts w:ascii="Museo Sans 300" w:hAnsi="Museo Sans 300"/>
          <w:b/>
          <w:bCs/>
          <w:sz w:val="22"/>
          <w:szCs w:val="22"/>
        </w:rPr>
        <w:t>Suspensión del plazo (</w:t>
      </w:r>
      <w:r w:rsidR="00A171B4" w:rsidRPr="00D13392">
        <w:rPr>
          <w:rFonts w:ascii="Museo Sans 300" w:hAnsi="Museo Sans 300"/>
          <w:b/>
          <w:bCs/>
          <w:sz w:val="22"/>
          <w:szCs w:val="22"/>
        </w:rPr>
        <w:t>1</w:t>
      </w:r>
      <w:r w:rsidRPr="00D13392">
        <w:rPr>
          <w:rFonts w:ascii="Museo Sans 300" w:hAnsi="Museo Sans 300"/>
          <w:b/>
          <w:bCs/>
          <w:sz w:val="22"/>
          <w:szCs w:val="22"/>
        </w:rPr>
        <w:t>)</w:t>
      </w:r>
    </w:p>
    <w:p w14:paraId="62D9533F" w14:textId="63F935C9" w:rsidR="0068241E" w:rsidRPr="00D13392" w:rsidRDefault="0068241E" w:rsidP="00B741CC">
      <w:pPr>
        <w:jc w:val="both"/>
        <w:rPr>
          <w:rFonts w:ascii="Museo Sans 300" w:hAnsi="Museo Sans 300"/>
          <w:color w:val="000000" w:themeColor="text1"/>
          <w:sz w:val="22"/>
          <w:szCs w:val="22"/>
        </w:rPr>
      </w:pPr>
      <w:r w:rsidRPr="00D13392">
        <w:rPr>
          <w:rFonts w:ascii="Museo Sans 300" w:hAnsi="Museo Sans 300"/>
          <w:b/>
          <w:bCs/>
          <w:color w:val="000000" w:themeColor="text1"/>
          <w:sz w:val="22"/>
          <w:szCs w:val="22"/>
        </w:rPr>
        <w:t xml:space="preserve">Art. </w:t>
      </w:r>
      <w:r w:rsidR="00B741CC" w:rsidRPr="00D13392">
        <w:rPr>
          <w:rFonts w:ascii="Museo Sans 300" w:hAnsi="Museo Sans 300"/>
          <w:b/>
          <w:bCs/>
          <w:color w:val="000000" w:themeColor="text1"/>
          <w:sz w:val="22"/>
          <w:szCs w:val="22"/>
        </w:rPr>
        <w:t>9</w:t>
      </w:r>
      <w:r w:rsidRPr="00D13392">
        <w:rPr>
          <w:rFonts w:ascii="Museo Sans 300" w:hAnsi="Museo Sans 300"/>
          <w:b/>
          <w:bCs/>
          <w:color w:val="000000" w:themeColor="text1"/>
          <w:sz w:val="22"/>
          <w:szCs w:val="22"/>
        </w:rPr>
        <w:t>-B</w:t>
      </w:r>
      <w:r w:rsidR="009538C2" w:rsidRPr="00D13392">
        <w:rPr>
          <w:rFonts w:ascii="Museo Sans 300" w:hAnsi="Museo Sans 300"/>
          <w:color w:val="000000" w:themeColor="text1"/>
          <w:sz w:val="22"/>
          <w:szCs w:val="22"/>
        </w:rPr>
        <w:t>.-</w:t>
      </w:r>
      <w:r w:rsidRPr="00D13392">
        <w:rPr>
          <w:rFonts w:ascii="Museo Sans 300" w:hAnsi="Museo Sans 300"/>
          <w:color w:val="000000" w:themeColor="text1"/>
          <w:sz w:val="22"/>
          <w:szCs w:val="22"/>
        </w:rPr>
        <w:t xml:space="preserve"> </w:t>
      </w:r>
      <w:r w:rsidR="00EA3EE7" w:rsidRPr="00D13392">
        <w:rPr>
          <w:rFonts w:ascii="Museo Sans 300" w:hAnsi="Museo Sans 300"/>
          <w:color w:val="000000" w:themeColor="text1"/>
          <w:sz w:val="22"/>
          <w:szCs w:val="22"/>
        </w:rPr>
        <w:t>El plazo de diez días hábiles señalado en el</w:t>
      </w:r>
      <w:r w:rsidR="00AC0BCA" w:rsidRPr="00D13392">
        <w:rPr>
          <w:rFonts w:ascii="Museo Sans 300" w:hAnsi="Museo Sans 300"/>
          <w:color w:val="000000" w:themeColor="text1"/>
          <w:sz w:val="22"/>
          <w:szCs w:val="22"/>
        </w:rPr>
        <w:t xml:space="preserve"> inciso primero del</w:t>
      </w:r>
      <w:r w:rsidR="00EA3EE7" w:rsidRPr="00D13392">
        <w:rPr>
          <w:rFonts w:ascii="Museo Sans 300" w:hAnsi="Museo Sans 300"/>
          <w:color w:val="000000" w:themeColor="text1"/>
          <w:sz w:val="22"/>
          <w:szCs w:val="22"/>
        </w:rPr>
        <w:t xml:space="preserve"> artículo 9 de las presentes Normas, se suspenderá por los días que medien entre la notificación del requerimiento de información o documentación a que se refieren los incisos segundo y </w:t>
      </w:r>
      <w:r w:rsidR="00794BD4" w:rsidRPr="00D13392">
        <w:rPr>
          <w:rFonts w:ascii="Museo Sans 300" w:hAnsi="Museo Sans 300"/>
          <w:color w:val="000000" w:themeColor="text1"/>
          <w:sz w:val="22"/>
          <w:szCs w:val="22"/>
        </w:rPr>
        <w:t xml:space="preserve">quinto </w:t>
      </w:r>
      <w:r w:rsidR="00EA3EE7" w:rsidRPr="00D13392">
        <w:rPr>
          <w:rFonts w:ascii="Museo Sans 300" w:hAnsi="Museo Sans 300"/>
          <w:color w:val="000000" w:themeColor="text1"/>
          <w:sz w:val="22"/>
          <w:szCs w:val="22"/>
        </w:rPr>
        <w:t>del</w:t>
      </w:r>
      <w:r w:rsidR="00AF3C97" w:rsidRPr="00D13392">
        <w:rPr>
          <w:rFonts w:ascii="Museo Sans 300" w:hAnsi="Museo Sans 300"/>
          <w:color w:val="000000" w:themeColor="text1"/>
          <w:sz w:val="22"/>
          <w:szCs w:val="22"/>
        </w:rPr>
        <w:t xml:space="preserve"> referido</w:t>
      </w:r>
      <w:r w:rsidR="00EA3EE7" w:rsidRPr="00D13392">
        <w:rPr>
          <w:rFonts w:ascii="Museo Sans 300" w:hAnsi="Museo Sans 300"/>
          <w:color w:val="000000" w:themeColor="text1"/>
          <w:sz w:val="22"/>
          <w:szCs w:val="22"/>
        </w:rPr>
        <w:t xml:space="preserve"> artículo, hasta que se subsanen las observaciones requeridas por la Superintendencia. (1)</w:t>
      </w:r>
    </w:p>
    <w:p w14:paraId="465B898E" w14:textId="77777777" w:rsidR="0068241E" w:rsidRPr="00D13392" w:rsidRDefault="0068241E" w:rsidP="0068241E">
      <w:pPr>
        <w:rPr>
          <w:rFonts w:ascii="Museo Sans 300" w:hAnsi="Museo Sans 300"/>
          <w:sz w:val="22"/>
          <w:szCs w:val="22"/>
        </w:rPr>
      </w:pPr>
    </w:p>
    <w:p w14:paraId="5DE7C3F9" w14:textId="14243294" w:rsidR="008F2DA5" w:rsidRPr="00D13392" w:rsidRDefault="00EA3EE7" w:rsidP="008F2DA5">
      <w:pPr>
        <w:jc w:val="both"/>
        <w:rPr>
          <w:rFonts w:ascii="Museo Sans 300" w:hAnsi="Museo Sans 300"/>
          <w:color w:val="000000" w:themeColor="text1"/>
          <w:sz w:val="22"/>
          <w:szCs w:val="22"/>
        </w:rPr>
      </w:pPr>
      <w:r w:rsidRPr="00D13392">
        <w:rPr>
          <w:rFonts w:ascii="Museo Sans 300" w:hAnsi="Museo Sans 300"/>
          <w:color w:val="000000" w:themeColor="text1"/>
          <w:sz w:val="22"/>
          <w:szCs w:val="22"/>
        </w:rPr>
        <w:t>Una vez presentad</w:t>
      </w:r>
      <w:r w:rsidR="00AF3C97" w:rsidRPr="00D13392">
        <w:rPr>
          <w:rFonts w:ascii="Museo Sans 300" w:hAnsi="Museo Sans 300"/>
          <w:color w:val="000000" w:themeColor="text1"/>
          <w:sz w:val="22"/>
          <w:szCs w:val="22"/>
        </w:rPr>
        <w:t>os</w:t>
      </w:r>
      <w:r w:rsidRPr="00D13392">
        <w:rPr>
          <w:rFonts w:ascii="Museo Sans 300" w:hAnsi="Museo Sans 300"/>
          <w:color w:val="000000" w:themeColor="text1"/>
          <w:sz w:val="22"/>
          <w:szCs w:val="22"/>
        </w:rPr>
        <w:t xml:space="preserve"> l</w:t>
      </w:r>
      <w:r w:rsidR="00AF3C97" w:rsidRPr="00D13392">
        <w:rPr>
          <w:rFonts w:ascii="Museo Sans 300" w:hAnsi="Museo Sans 300"/>
          <w:color w:val="000000" w:themeColor="text1"/>
          <w:sz w:val="22"/>
          <w:szCs w:val="22"/>
        </w:rPr>
        <w:t>os</w:t>
      </w:r>
      <w:r w:rsidRPr="00D13392">
        <w:rPr>
          <w:rFonts w:ascii="Museo Sans 300" w:hAnsi="Museo Sans 300"/>
          <w:color w:val="000000" w:themeColor="text1"/>
          <w:sz w:val="22"/>
          <w:szCs w:val="22"/>
        </w:rPr>
        <w:t xml:space="preserve"> document</w:t>
      </w:r>
      <w:r w:rsidR="00AF3C97" w:rsidRPr="00D13392">
        <w:rPr>
          <w:rFonts w:ascii="Museo Sans 300" w:hAnsi="Museo Sans 300"/>
          <w:color w:val="000000" w:themeColor="text1"/>
          <w:sz w:val="22"/>
          <w:szCs w:val="22"/>
        </w:rPr>
        <w:t>os</w:t>
      </w:r>
      <w:r w:rsidRPr="00D13392">
        <w:rPr>
          <w:rFonts w:ascii="Museo Sans 300" w:hAnsi="Museo Sans 300"/>
          <w:color w:val="000000" w:themeColor="text1"/>
          <w:sz w:val="22"/>
          <w:szCs w:val="22"/>
        </w:rPr>
        <w:t xml:space="preserve"> en debida forma, la Superintendencia procederá a </w:t>
      </w:r>
      <w:bookmarkStart w:id="4" w:name="_Hlk71293822"/>
      <w:r w:rsidR="00AF3C97" w:rsidRPr="00D13392">
        <w:rPr>
          <w:rFonts w:ascii="Museo Sans 300" w:hAnsi="Museo Sans 300"/>
          <w:color w:val="000000" w:themeColor="text1"/>
          <w:sz w:val="22"/>
          <w:szCs w:val="22"/>
        </w:rPr>
        <w:t xml:space="preserve">notificar la resolución </w:t>
      </w:r>
      <w:r w:rsidR="00FC378B" w:rsidRPr="00D13392">
        <w:rPr>
          <w:rFonts w:ascii="Museo Sans 300" w:hAnsi="Museo Sans 300"/>
          <w:color w:val="000000" w:themeColor="text1"/>
          <w:sz w:val="22"/>
          <w:szCs w:val="22"/>
        </w:rPr>
        <w:t xml:space="preserve">a la solicitud de autorización </w:t>
      </w:r>
      <w:r w:rsidR="00AF3C97" w:rsidRPr="00D13392">
        <w:rPr>
          <w:rFonts w:ascii="Museo Sans 300" w:hAnsi="Museo Sans 300"/>
          <w:color w:val="000000" w:themeColor="text1"/>
          <w:sz w:val="22"/>
          <w:szCs w:val="22"/>
        </w:rPr>
        <w:t>del Administrador de Inversiones en el Registro de la Superintendencia</w:t>
      </w:r>
      <w:r w:rsidRPr="00D13392">
        <w:rPr>
          <w:rFonts w:ascii="Museo Sans 300" w:hAnsi="Museo Sans 300"/>
          <w:color w:val="000000" w:themeColor="text1"/>
          <w:sz w:val="22"/>
          <w:szCs w:val="22"/>
        </w:rPr>
        <w:t>.</w:t>
      </w:r>
      <w:bookmarkEnd w:id="4"/>
      <w:r w:rsidRPr="00D13392">
        <w:rPr>
          <w:rFonts w:ascii="Museo Sans 300" w:hAnsi="Museo Sans 300"/>
          <w:color w:val="000000" w:themeColor="text1"/>
          <w:sz w:val="22"/>
          <w:szCs w:val="22"/>
        </w:rPr>
        <w:t xml:space="preserve"> (1)</w:t>
      </w:r>
    </w:p>
    <w:p w14:paraId="63B85850" w14:textId="77777777" w:rsidR="00AF3C97" w:rsidRPr="003A19F7" w:rsidRDefault="00AF3C97" w:rsidP="008F2DA5">
      <w:pPr>
        <w:jc w:val="both"/>
        <w:rPr>
          <w:rFonts w:ascii="Museo Sans 300" w:hAnsi="Museo Sans 300"/>
          <w:i/>
          <w:iCs/>
          <w:color w:val="000000" w:themeColor="text1"/>
          <w:sz w:val="22"/>
          <w:szCs w:val="22"/>
          <w:u w:val="single"/>
        </w:rPr>
      </w:pPr>
    </w:p>
    <w:p w14:paraId="277C1838" w14:textId="0D83CF52" w:rsidR="00887DB1" w:rsidRPr="00945660" w:rsidRDefault="00887DB1" w:rsidP="00945660">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r w:rsidRPr="00945660">
        <w:rPr>
          <w:rFonts w:ascii="Museo Sans 300" w:hAnsi="Museo Sans 300"/>
          <w:bCs/>
          <w:color w:val="000000" w:themeColor="text1"/>
          <w:sz w:val="22"/>
          <w:szCs w:val="22"/>
        </w:rPr>
        <w:t xml:space="preserve">La Superintendencia procederá a notificar a la Gestora la resolución en la cual autoriza o deniega la solicitud, en un plazo máximo de </w:t>
      </w:r>
      <w:r w:rsidR="002C344D" w:rsidRPr="003B5948">
        <w:rPr>
          <w:rFonts w:ascii="Museo Sans 300" w:hAnsi="Museo Sans 300"/>
          <w:bCs/>
          <w:color w:val="000000" w:themeColor="text1"/>
          <w:sz w:val="22"/>
          <w:szCs w:val="22"/>
        </w:rPr>
        <w:t xml:space="preserve">tres </w:t>
      </w:r>
      <w:r w:rsidRPr="003B5948">
        <w:rPr>
          <w:rFonts w:ascii="Museo Sans 300" w:hAnsi="Museo Sans 300"/>
          <w:bCs/>
          <w:color w:val="000000" w:themeColor="text1"/>
          <w:sz w:val="22"/>
          <w:szCs w:val="22"/>
        </w:rPr>
        <w:t>días</w:t>
      </w:r>
      <w:r w:rsidRPr="00945660">
        <w:rPr>
          <w:rFonts w:ascii="Museo Sans 300" w:hAnsi="Museo Sans 300"/>
          <w:bCs/>
          <w:color w:val="000000" w:themeColor="text1"/>
          <w:sz w:val="22"/>
          <w:szCs w:val="22"/>
        </w:rPr>
        <w:t xml:space="preserve"> hábiles a partir del día de emitida la resolución.</w:t>
      </w:r>
      <w:r w:rsidR="008B0FD4">
        <w:rPr>
          <w:rFonts w:ascii="Museo Sans 300" w:hAnsi="Museo Sans 300"/>
          <w:bCs/>
          <w:color w:val="000000" w:themeColor="text1"/>
          <w:sz w:val="22"/>
          <w:szCs w:val="22"/>
        </w:rPr>
        <w:t xml:space="preserve"> </w:t>
      </w:r>
      <w:r w:rsidR="00F905C4">
        <w:rPr>
          <w:rFonts w:ascii="Museo Sans 300" w:hAnsi="Museo Sans 300"/>
          <w:bCs/>
          <w:color w:val="000000" w:themeColor="text1"/>
          <w:sz w:val="22"/>
          <w:szCs w:val="22"/>
        </w:rPr>
        <w:t>(1)</w:t>
      </w:r>
    </w:p>
    <w:p w14:paraId="5EB9D656" w14:textId="77777777" w:rsidR="00887DB1" w:rsidRPr="00945660" w:rsidRDefault="00887DB1" w:rsidP="00887DB1">
      <w:pPr>
        <w:pStyle w:val="Prrafodelista"/>
        <w:ind w:left="0"/>
        <w:jc w:val="both"/>
        <w:rPr>
          <w:rFonts w:ascii="Museo Sans 300" w:hAnsi="Museo Sans 300"/>
          <w:bCs/>
          <w:color w:val="000000" w:themeColor="text1"/>
          <w:sz w:val="22"/>
          <w:szCs w:val="22"/>
        </w:rPr>
      </w:pPr>
    </w:p>
    <w:p w14:paraId="1A6091B6" w14:textId="6CDCBBE3" w:rsidR="00887DB1" w:rsidRPr="00D13392" w:rsidRDefault="00887DB1" w:rsidP="00887DB1">
      <w:pPr>
        <w:pStyle w:val="Prrafodelista"/>
        <w:ind w:left="0"/>
        <w:jc w:val="both"/>
        <w:rPr>
          <w:rFonts w:ascii="Museo Sans 300" w:hAnsi="Museo Sans 300"/>
          <w:bCs/>
          <w:color w:val="000000" w:themeColor="text1"/>
          <w:sz w:val="22"/>
          <w:szCs w:val="22"/>
        </w:rPr>
      </w:pPr>
      <w:r w:rsidRPr="00D13392">
        <w:rPr>
          <w:rFonts w:ascii="Museo Sans 300" w:hAnsi="Museo Sans 300"/>
          <w:bCs/>
          <w:color w:val="000000" w:themeColor="text1"/>
          <w:sz w:val="22"/>
          <w:szCs w:val="22"/>
        </w:rPr>
        <w:t xml:space="preserve">En </w:t>
      </w:r>
      <w:r w:rsidR="00AF3C97" w:rsidRPr="00D13392">
        <w:rPr>
          <w:rFonts w:ascii="Museo Sans 300" w:hAnsi="Museo Sans 300"/>
          <w:bCs/>
          <w:color w:val="000000" w:themeColor="text1"/>
          <w:sz w:val="22"/>
          <w:szCs w:val="22"/>
        </w:rPr>
        <w:t xml:space="preserve">el </w:t>
      </w:r>
      <w:r w:rsidRPr="00D13392">
        <w:rPr>
          <w:rFonts w:ascii="Museo Sans 300" w:hAnsi="Museo Sans 300"/>
          <w:bCs/>
          <w:color w:val="000000" w:themeColor="text1"/>
          <w:sz w:val="22"/>
          <w:szCs w:val="22"/>
        </w:rPr>
        <w:t xml:space="preserve">caso que la Superintendencia emita resolución favorable para la autorización del administrador de inversiones, se procederá a </w:t>
      </w:r>
      <w:r w:rsidR="00AF3C97" w:rsidRPr="00D13392">
        <w:rPr>
          <w:rFonts w:ascii="Museo Sans 300" w:hAnsi="Museo Sans 300"/>
          <w:bCs/>
          <w:color w:val="000000" w:themeColor="text1"/>
          <w:sz w:val="22"/>
          <w:szCs w:val="22"/>
        </w:rPr>
        <w:t>emitir</w:t>
      </w:r>
      <w:r w:rsidRPr="00D13392">
        <w:rPr>
          <w:rFonts w:ascii="Museo Sans 300" w:hAnsi="Museo Sans 300"/>
          <w:bCs/>
          <w:color w:val="000000" w:themeColor="text1"/>
          <w:sz w:val="22"/>
          <w:szCs w:val="22"/>
        </w:rPr>
        <w:t xml:space="preserve"> el Asiento Registral en el Registro correspondiente de la Superintendencia</w:t>
      </w:r>
      <w:r w:rsidR="00854F59" w:rsidRPr="00D13392">
        <w:rPr>
          <w:rFonts w:ascii="Museo Sans 300" w:hAnsi="Museo Sans 300"/>
          <w:bCs/>
          <w:color w:val="000000" w:themeColor="text1"/>
          <w:sz w:val="22"/>
          <w:szCs w:val="22"/>
        </w:rPr>
        <w:t xml:space="preserve"> y lo notificará a la entidad solicitante en un plazo máximo de tres días hábiles, a partir de la fecha en que se emitió el asiento registral. (1)</w:t>
      </w:r>
      <w:r w:rsidRPr="00D13392">
        <w:rPr>
          <w:rFonts w:ascii="Museo Sans 300" w:hAnsi="Museo Sans 300"/>
          <w:bCs/>
          <w:color w:val="000000" w:themeColor="text1"/>
          <w:sz w:val="22"/>
          <w:szCs w:val="22"/>
        </w:rPr>
        <w:t>.</w:t>
      </w:r>
    </w:p>
    <w:p w14:paraId="7CD32BCD" w14:textId="77777777" w:rsidR="00AF3C97" w:rsidRPr="00D13392" w:rsidRDefault="00AF3C97" w:rsidP="00887DB1">
      <w:pPr>
        <w:pStyle w:val="Prrafodelista"/>
        <w:ind w:left="0"/>
        <w:jc w:val="both"/>
        <w:rPr>
          <w:rFonts w:ascii="Museo Sans 300" w:hAnsi="Museo Sans 300"/>
          <w:bCs/>
          <w:color w:val="000000" w:themeColor="text1"/>
          <w:sz w:val="22"/>
          <w:szCs w:val="22"/>
        </w:rPr>
      </w:pPr>
    </w:p>
    <w:p w14:paraId="5C92676A" w14:textId="77777777" w:rsidR="005E181D" w:rsidRPr="0006058E" w:rsidRDefault="00CD6D3F" w:rsidP="00C065D3">
      <w:pPr>
        <w:pStyle w:val="Prrafodelista"/>
        <w:ind w:left="0"/>
        <w:jc w:val="both"/>
        <w:rPr>
          <w:rFonts w:ascii="Museo Sans 300" w:hAnsi="Museo Sans 300"/>
          <w:spacing w:val="-3"/>
          <w:sz w:val="22"/>
          <w:szCs w:val="22"/>
        </w:rPr>
      </w:pPr>
      <w:r w:rsidRPr="0006058E">
        <w:rPr>
          <w:rFonts w:ascii="Museo Sans 300" w:hAnsi="Museo Sans 300" w:cs="Arial"/>
          <w:b/>
          <w:sz w:val="22"/>
          <w:szCs w:val="22"/>
        </w:rPr>
        <w:t>Vigencia de la autorización</w:t>
      </w:r>
    </w:p>
    <w:p w14:paraId="5C92676B" w14:textId="77777777" w:rsidR="005E181D" w:rsidRPr="0006058E" w:rsidRDefault="00E030C8" w:rsidP="0077085B">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L</w:t>
      </w:r>
      <w:r w:rsidR="00CD6D3F" w:rsidRPr="0006058E">
        <w:rPr>
          <w:rFonts w:ascii="Museo Sans 300" w:hAnsi="Museo Sans 300"/>
          <w:bCs/>
          <w:color w:val="000000" w:themeColor="text1"/>
          <w:sz w:val="22"/>
          <w:szCs w:val="22"/>
        </w:rPr>
        <w:t>a autorización emitida por la Superintendencia para operar como administrador de inversiones</w:t>
      </w:r>
      <w:r w:rsidR="00F02645" w:rsidRPr="0006058E">
        <w:rPr>
          <w:rFonts w:ascii="Museo Sans 300" w:hAnsi="Museo Sans 300"/>
          <w:bCs/>
          <w:color w:val="000000" w:themeColor="text1"/>
          <w:sz w:val="22"/>
          <w:szCs w:val="22"/>
        </w:rPr>
        <w:t xml:space="preserve"> será</w:t>
      </w:r>
      <w:r w:rsidR="005E4495" w:rsidRPr="0006058E">
        <w:rPr>
          <w:rFonts w:ascii="Museo Sans 300" w:hAnsi="Museo Sans 300"/>
          <w:bCs/>
          <w:color w:val="000000" w:themeColor="text1"/>
          <w:sz w:val="22"/>
          <w:szCs w:val="22"/>
        </w:rPr>
        <w:t xml:space="preserve"> por el tiempo que dure la relación laboral con la Gestora. No obstante lo anterior, dicha autorización podrá suspenderse o revocarse por incumplimiento de las disposiciones legales y normativas correspondientes.</w:t>
      </w:r>
      <w:r w:rsidR="00CD6D3F" w:rsidRPr="0006058E">
        <w:rPr>
          <w:rFonts w:ascii="Museo Sans 300" w:hAnsi="Museo Sans 300"/>
          <w:bCs/>
          <w:color w:val="000000" w:themeColor="text1"/>
          <w:sz w:val="22"/>
          <w:szCs w:val="22"/>
        </w:rPr>
        <w:t xml:space="preserve"> </w:t>
      </w:r>
    </w:p>
    <w:p w14:paraId="5C92676C" w14:textId="77777777" w:rsidR="005E181D" w:rsidRPr="0006058E" w:rsidRDefault="005E181D" w:rsidP="00C065D3">
      <w:pPr>
        <w:pStyle w:val="Prrafodelista"/>
        <w:ind w:left="0"/>
        <w:jc w:val="both"/>
        <w:rPr>
          <w:rFonts w:ascii="Museo Sans 300" w:hAnsi="Museo Sans 300" w:cs="Arial"/>
          <w:sz w:val="22"/>
          <w:szCs w:val="22"/>
        </w:rPr>
      </w:pPr>
    </w:p>
    <w:p w14:paraId="5C92676D" w14:textId="514A694D" w:rsidR="00A71055" w:rsidRPr="0006058E" w:rsidRDefault="00610149" w:rsidP="00C065D3">
      <w:pPr>
        <w:pStyle w:val="Prrafodelista"/>
        <w:ind w:left="0"/>
        <w:jc w:val="both"/>
        <w:rPr>
          <w:rFonts w:ascii="Museo Sans 300" w:hAnsi="Museo Sans 300"/>
          <w:b/>
          <w:sz w:val="22"/>
          <w:szCs w:val="22"/>
          <w:lang w:val="es-MX"/>
        </w:rPr>
      </w:pPr>
      <w:r w:rsidRPr="0006058E">
        <w:rPr>
          <w:rFonts w:ascii="Museo Sans 300" w:hAnsi="Museo Sans 300"/>
          <w:b/>
          <w:spacing w:val="-3"/>
          <w:sz w:val="22"/>
          <w:szCs w:val="22"/>
        </w:rPr>
        <w:t xml:space="preserve">Archivo de diligencias </w:t>
      </w:r>
      <w:r w:rsidRPr="0006058E">
        <w:rPr>
          <w:rFonts w:ascii="Museo Sans 300" w:hAnsi="Museo Sans 300"/>
          <w:b/>
          <w:sz w:val="22"/>
          <w:szCs w:val="22"/>
          <w:lang w:val="es-MX"/>
        </w:rPr>
        <w:t>iniciadas por solicitud de autorización</w:t>
      </w:r>
    </w:p>
    <w:p w14:paraId="5C92676E" w14:textId="20289095" w:rsidR="00A71055" w:rsidRPr="0006058E" w:rsidRDefault="00610149" w:rsidP="003D00A3">
      <w:pPr>
        <w:pStyle w:val="Prrafodelista"/>
        <w:keepNext/>
        <w:keepLines/>
        <w:numPr>
          <w:ilvl w:val="0"/>
          <w:numId w:val="19"/>
        </w:numPr>
        <w:tabs>
          <w:tab w:val="left" w:pos="709"/>
        </w:tabs>
        <w:spacing w:after="120"/>
        <w:ind w:left="0" w:firstLine="0"/>
        <w:contextualSpacing w:val="0"/>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La Superintendencia procederá sin más trámite a archivar las diligencias iniciadas en el procedimiento de autorización y registro detallado en las presentes Normas, cuando se presen</w:t>
      </w:r>
      <w:r w:rsidR="00E744E7" w:rsidRPr="0006058E">
        <w:rPr>
          <w:rFonts w:ascii="Museo Sans 300" w:hAnsi="Museo Sans 300"/>
          <w:bCs/>
          <w:color w:val="000000" w:themeColor="text1"/>
          <w:sz w:val="22"/>
          <w:szCs w:val="22"/>
        </w:rPr>
        <w:t>ten las situaciones siguientes:</w:t>
      </w:r>
    </w:p>
    <w:p w14:paraId="5C92676F" w14:textId="77777777" w:rsidR="00610149" w:rsidRPr="0006058E" w:rsidRDefault="00610149" w:rsidP="00C05322">
      <w:pPr>
        <w:pStyle w:val="Prrafodelista"/>
        <w:numPr>
          <w:ilvl w:val="0"/>
          <w:numId w:val="9"/>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spacing w:val="-3"/>
          <w:sz w:val="22"/>
          <w:szCs w:val="22"/>
        </w:rPr>
        <w:t xml:space="preserve">La Gestora no hubiere presentado en el plazo estipulado la información requerida de acuerdo </w:t>
      </w:r>
      <w:r w:rsidR="0028161D" w:rsidRPr="0006058E">
        <w:rPr>
          <w:rFonts w:ascii="Museo Sans 300" w:hAnsi="Museo Sans 300"/>
          <w:spacing w:val="-3"/>
          <w:sz w:val="22"/>
          <w:szCs w:val="22"/>
        </w:rPr>
        <w:t>con</w:t>
      </w:r>
      <w:r w:rsidRPr="0006058E">
        <w:rPr>
          <w:rFonts w:ascii="Museo Sans 300" w:hAnsi="Museo Sans 300"/>
          <w:spacing w:val="-3"/>
          <w:sz w:val="22"/>
          <w:szCs w:val="22"/>
        </w:rPr>
        <w:t xml:space="preserve"> lo establecido en el artículo 9 de las presentes Normas; </w:t>
      </w:r>
      <w:r w:rsidR="00B23ED2" w:rsidRPr="0006058E">
        <w:rPr>
          <w:rFonts w:ascii="Museo Sans 300" w:hAnsi="Museo Sans 300"/>
          <w:spacing w:val="-3"/>
          <w:sz w:val="22"/>
          <w:szCs w:val="22"/>
        </w:rPr>
        <w:t>y</w:t>
      </w:r>
    </w:p>
    <w:p w14:paraId="5C926770" w14:textId="77777777" w:rsidR="00A71055" w:rsidRPr="0006058E" w:rsidRDefault="00610149" w:rsidP="00C05322">
      <w:pPr>
        <w:pStyle w:val="Prrafodelista"/>
        <w:numPr>
          <w:ilvl w:val="0"/>
          <w:numId w:val="9"/>
        </w:numPr>
        <w:tabs>
          <w:tab w:val="left" w:pos="-720"/>
          <w:tab w:val="left" w:pos="0"/>
        </w:tabs>
        <w:suppressAutoHyphens/>
        <w:ind w:left="425" w:hanging="425"/>
        <w:jc w:val="both"/>
        <w:rPr>
          <w:rFonts w:ascii="Museo Sans 300" w:hAnsi="Museo Sans 300"/>
          <w:b/>
          <w:sz w:val="22"/>
          <w:szCs w:val="22"/>
          <w:lang w:val="es-MX"/>
        </w:rPr>
      </w:pPr>
      <w:r w:rsidRPr="0006058E">
        <w:rPr>
          <w:rFonts w:ascii="Museo Sans 300" w:hAnsi="Museo Sans 300"/>
          <w:spacing w:val="-3"/>
          <w:sz w:val="22"/>
          <w:szCs w:val="22"/>
        </w:rPr>
        <w:t>La Gestora presente carta a la Superintendencia, informando el deseo de desistir de la solicitud, en cualquier momento</w:t>
      </w:r>
      <w:r w:rsidRPr="0006058E">
        <w:rPr>
          <w:rFonts w:ascii="Museo Sans 300" w:hAnsi="Museo Sans 300"/>
          <w:sz w:val="22"/>
          <w:szCs w:val="22"/>
          <w:lang w:val="es-MX"/>
        </w:rPr>
        <w:t>.</w:t>
      </w:r>
    </w:p>
    <w:p w14:paraId="5C926771" w14:textId="77777777" w:rsidR="00A71055" w:rsidRPr="0006058E" w:rsidRDefault="00A71055" w:rsidP="00C065D3">
      <w:pPr>
        <w:jc w:val="both"/>
        <w:rPr>
          <w:rFonts w:ascii="Museo Sans 300" w:hAnsi="Museo Sans 300"/>
          <w:sz w:val="22"/>
          <w:szCs w:val="22"/>
          <w:lang w:val="es-MX"/>
        </w:rPr>
      </w:pPr>
    </w:p>
    <w:p w14:paraId="5C926772" w14:textId="77777777" w:rsidR="00A71055" w:rsidRPr="0006058E" w:rsidRDefault="00610149" w:rsidP="00C065D3">
      <w:pPr>
        <w:jc w:val="both"/>
        <w:rPr>
          <w:rFonts w:ascii="Museo Sans 300" w:hAnsi="Museo Sans 300"/>
          <w:sz w:val="22"/>
          <w:szCs w:val="22"/>
          <w:lang w:val="es-MX"/>
        </w:rPr>
      </w:pPr>
      <w:r w:rsidRPr="0006058E">
        <w:rPr>
          <w:rFonts w:ascii="Museo Sans 300" w:hAnsi="Museo Sans 300"/>
          <w:sz w:val="22"/>
          <w:szCs w:val="22"/>
          <w:lang w:val="es-MX"/>
        </w:rPr>
        <w:t>En todo caso, los interesados mantendrán su derecho de presentar nueva solicitud ante la Superintendencia, lo que dará lugar a un nuevo trámite.</w:t>
      </w:r>
    </w:p>
    <w:p w14:paraId="4AC85AAB" w14:textId="77777777" w:rsidR="00C960C6" w:rsidRDefault="00C960C6" w:rsidP="00130872">
      <w:pPr>
        <w:widowControl w:val="0"/>
        <w:jc w:val="both"/>
        <w:rPr>
          <w:rFonts w:ascii="Museo Sans 300" w:hAnsi="Museo Sans 300" w:cs="Arial"/>
          <w:b/>
          <w:sz w:val="22"/>
          <w:szCs w:val="22"/>
        </w:rPr>
      </w:pPr>
    </w:p>
    <w:p w14:paraId="5C926774" w14:textId="6C454E72" w:rsidR="00A71055" w:rsidRPr="0006058E" w:rsidRDefault="008D73C2" w:rsidP="00130872">
      <w:pPr>
        <w:widowControl w:val="0"/>
        <w:jc w:val="both"/>
        <w:rPr>
          <w:rFonts w:ascii="Museo Sans 300" w:hAnsi="Museo Sans 300" w:cs="Arial"/>
          <w:b/>
          <w:sz w:val="22"/>
          <w:szCs w:val="22"/>
        </w:rPr>
      </w:pPr>
      <w:r w:rsidRPr="0006058E">
        <w:rPr>
          <w:rFonts w:ascii="Museo Sans 300" w:hAnsi="Museo Sans 300" w:cs="Arial"/>
          <w:b/>
          <w:sz w:val="22"/>
          <w:szCs w:val="22"/>
        </w:rPr>
        <w:t>Publicación de administradores de inversiones autorizados</w:t>
      </w:r>
    </w:p>
    <w:p w14:paraId="3A667D0D" w14:textId="400BDEC4" w:rsidR="00C05322" w:rsidRPr="003D00A3" w:rsidRDefault="008D73C2" w:rsidP="00130872">
      <w:pPr>
        <w:pStyle w:val="Prrafodelista"/>
        <w:widowControl w:val="0"/>
        <w:numPr>
          <w:ilvl w:val="0"/>
          <w:numId w:val="19"/>
        </w:numPr>
        <w:tabs>
          <w:tab w:val="left" w:pos="709"/>
        </w:tabs>
        <w:spacing w:after="120"/>
        <w:ind w:left="0" w:firstLine="0"/>
        <w:contextualSpacing w:val="0"/>
        <w:jc w:val="both"/>
        <w:rPr>
          <w:rFonts w:ascii="Museo Sans 300" w:hAnsi="Museo Sans 300"/>
          <w:bCs/>
          <w:color w:val="000000" w:themeColor="text1"/>
          <w:sz w:val="22"/>
          <w:szCs w:val="22"/>
        </w:rPr>
      </w:pPr>
      <w:r w:rsidRPr="003D00A3">
        <w:rPr>
          <w:rFonts w:ascii="Museo Sans 300" w:hAnsi="Museo Sans 300"/>
          <w:bCs/>
          <w:color w:val="000000" w:themeColor="text1"/>
          <w:sz w:val="22"/>
          <w:szCs w:val="22"/>
        </w:rPr>
        <w:t>La Superintendencia mantendrá actualizado en su sitio Web el detalle de las personas autorizadas como administradores de inversiones, detallando como mínimo la siguiente información:</w:t>
      </w:r>
    </w:p>
    <w:p w14:paraId="5C926776" w14:textId="77777777" w:rsidR="008D73C2" w:rsidRPr="0006058E" w:rsidRDefault="008D73C2" w:rsidP="00C05322">
      <w:pPr>
        <w:pStyle w:val="Prrafodelista"/>
        <w:numPr>
          <w:ilvl w:val="0"/>
          <w:numId w:val="10"/>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spacing w:val="-3"/>
          <w:sz w:val="22"/>
          <w:szCs w:val="22"/>
        </w:rPr>
        <w:t>Nombre del administrador de inversiones</w:t>
      </w:r>
      <w:r w:rsidR="00D775A9" w:rsidRPr="0006058E">
        <w:rPr>
          <w:rFonts w:ascii="Museo Sans 300" w:hAnsi="Museo Sans 300"/>
          <w:spacing w:val="-3"/>
          <w:sz w:val="22"/>
          <w:szCs w:val="22"/>
        </w:rPr>
        <w:t>;</w:t>
      </w:r>
    </w:p>
    <w:p w14:paraId="5C926777" w14:textId="77777777" w:rsidR="008D73C2" w:rsidRPr="0006058E" w:rsidRDefault="004D3CA9" w:rsidP="00C05322">
      <w:pPr>
        <w:pStyle w:val="Prrafodelista"/>
        <w:numPr>
          <w:ilvl w:val="0"/>
          <w:numId w:val="10"/>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cs="Arial"/>
          <w:sz w:val="22"/>
          <w:szCs w:val="22"/>
        </w:rPr>
        <w:t>Número de Asiento Registral</w:t>
      </w:r>
      <w:r w:rsidR="008D73C2" w:rsidRPr="0006058E">
        <w:rPr>
          <w:rFonts w:ascii="Museo Sans 300" w:hAnsi="Museo Sans 300" w:cs="Arial"/>
          <w:sz w:val="22"/>
          <w:szCs w:val="22"/>
        </w:rPr>
        <w:t>;</w:t>
      </w:r>
      <w:r w:rsidR="00A61F32" w:rsidRPr="0006058E">
        <w:rPr>
          <w:rFonts w:ascii="Museo Sans 300" w:hAnsi="Museo Sans 300" w:cs="Arial"/>
          <w:sz w:val="22"/>
          <w:szCs w:val="22"/>
        </w:rPr>
        <w:t xml:space="preserve"> </w:t>
      </w:r>
    </w:p>
    <w:p w14:paraId="5C926778" w14:textId="77777777" w:rsidR="008D73C2" w:rsidRPr="0006058E" w:rsidRDefault="008D73C2" w:rsidP="00C05322">
      <w:pPr>
        <w:pStyle w:val="Prrafodelista"/>
        <w:numPr>
          <w:ilvl w:val="0"/>
          <w:numId w:val="10"/>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cs="Arial"/>
          <w:sz w:val="22"/>
          <w:szCs w:val="22"/>
        </w:rPr>
        <w:t>Fecha de autoriz</w:t>
      </w:r>
      <w:r w:rsidR="004D3CA9" w:rsidRPr="0006058E">
        <w:rPr>
          <w:rFonts w:ascii="Museo Sans 300" w:hAnsi="Museo Sans 300" w:cs="Arial"/>
          <w:sz w:val="22"/>
          <w:szCs w:val="22"/>
        </w:rPr>
        <w:t>ación de la Superintendencia;</w:t>
      </w:r>
    </w:p>
    <w:p w14:paraId="5C926779" w14:textId="77777777" w:rsidR="008D73C2" w:rsidRPr="0006058E" w:rsidRDefault="008D73C2" w:rsidP="00C05322">
      <w:pPr>
        <w:pStyle w:val="Prrafodelista"/>
        <w:numPr>
          <w:ilvl w:val="0"/>
          <w:numId w:val="10"/>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cs="Arial"/>
          <w:sz w:val="22"/>
          <w:szCs w:val="22"/>
        </w:rPr>
        <w:t>Nombre de la Gestora para la que labora</w:t>
      </w:r>
      <w:r w:rsidR="004D3CA9" w:rsidRPr="0006058E">
        <w:rPr>
          <w:rFonts w:ascii="Museo Sans 300" w:hAnsi="Museo Sans 300" w:cs="Arial"/>
          <w:sz w:val="22"/>
          <w:szCs w:val="22"/>
        </w:rPr>
        <w:t>; y</w:t>
      </w:r>
    </w:p>
    <w:p w14:paraId="5C92677A" w14:textId="77777777" w:rsidR="007D7B99" w:rsidRPr="0006058E" w:rsidRDefault="004D3CA9" w:rsidP="00C05322">
      <w:pPr>
        <w:pStyle w:val="Prrafodelista"/>
        <w:numPr>
          <w:ilvl w:val="0"/>
          <w:numId w:val="10"/>
        </w:numPr>
        <w:tabs>
          <w:tab w:val="left" w:pos="-720"/>
          <w:tab w:val="left" w:pos="0"/>
        </w:tabs>
        <w:suppressAutoHyphens/>
        <w:ind w:left="425" w:hanging="425"/>
        <w:jc w:val="both"/>
        <w:rPr>
          <w:rFonts w:ascii="Museo Sans 300" w:hAnsi="Museo Sans 300"/>
          <w:spacing w:val="-3"/>
          <w:sz w:val="22"/>
          <w:szCs w:val="22"/>
        </w:rPr>
      </w:pPr>
      <w:r w:rsidRPr="0006058E">
        <w:rPr>
          <w:rFonts w:ascii="Museo Sans 300" w:hAnsi="Museo Sans 300" w:cs="Arial"/>
          <w:sz w:val="22"/>
          <w:szCs w:val="22"/>
        </w:rPr>
        <w:t>Tipo de Fondos Financieros o Inmobiliarios que administra.</w:t>
      </w:r>
    </w:p>
    <w:p w14:paraId="5C92677B" w14:textId="77777777" w:rsidR="00D775A9" w:rsidRPr="0006058E" w:rsidRDefault="00D775A9" w:rsidP="00C05322">
      <w:pPr>
        <w:pStyle w:val="Prrafodelista"/>
        <w:ind w:left="425" w:hanging="425"/>
        <w:jc w:val="both"/>
        <w:rPr>
          <w:rFonts w:ascii="Museo Sans 300" w:hAnsi="Museo Sans 300"/>
          <w:b/>
          <w:sz w:val="22"/>
          <w:szCs w:val="22"/>
          <w:lang w:val="es-MX"/>
        </w:rPr>
      </w:pPr>
    </w:p>
    <w:p w14:paraId="5C92677C" w14:textId="466D94FB" w:rsidR="00FD3222" w:rsidRDefault="008D73C2" w:rsidP="00C065D3">
      <w:pPr>
        <w:jc w:val="both"/>
        <w:rPr>
          <w:rFonts w:ascii="Museo Sans 300" w:hAnsi="Museo Sans 300" w:cstheme="minorHAnsi"/>
          <w:sz w:val="22"/>
          <w:szCs w:val="22"/>
        </w:rPr>
      </w:pPr>
      <w:r w:rsidRPr="0006058E">
        <w:rPr>
          <w:rFonts w:ascii="Museo Sans 300" w:hAnsi="Museo Sans 300" w:cstheme="minorHAnsi"/>
          <w:sz w:val="22"/>
          <w:szCs w:val="22"/>
        </w:rPr>
        <w:t>Adicionalmente, la Gestora mantendrá actualizado en su sitio Web la información a la que hace referencia el inciso anterior sobre los administradores de inversiones que laboran en ella.</w:t>
      </w:r>
    </w:p>
    <w:p w14:paraId="74F93028" w14:textId="77777777" w:rsidR="00C960C6" w:rsidRPr="0006058E" w:rsidRDefault="00C960C6" w:rsidP="00C065D3">
      <w:pPr>
        <w:jc w:val="both"/>
        <w:rPr>
          <w:rFonts w:ascii="Museo Sans 300" w:hAnsi="Museo Sans 300"/>
          <w:b/>
          <w:sz w:val="22"/>
          <w:szCs w:val="22"/>
          <w:lang w:val="es-MX"/>
        </w:rPr>
      </w:pPr>
    </w:p>
    <w:p w14:paraId="5C92677E" w14:textId="77777777" w:rsidR="00697E62" w:rsidRPr="0006058E" w:rsidRDefault="00E744E7" w:rsidP="00C065D3">
      <w:pPr>
        <w:jc w:val="center"/>
        <w:rPr>
          <w:rFonts w:ascii="Museo Sans 300" w:hAnsi="Museo Sans 300"/>
          <w:b/>
          <w:bCs/>
          <w:color w:val="000000" w:themeColor="text1"/>
          <w:sz w:val="22"/>
          <w:szCs w:val="22"/>
        </w:rPr>
      </w:pPr>
      <w:r w:rsidRPr="0006058E">
        <w:rPr>
          <w:rFonts w:ascii="Museo Sans 300" w:hAnsi="Museo Sans 300"/>
          <w:b/>
          <w:bCs/>
          <w:color w:val="000000" w:themeColor="text1"/>
          <w:sz w:val="22"/>
          <w:szCs w:val="22"/>
        </w:rPr>
        <w:t>CAPÍ</w:t>
      </w:r>
      <w:r w:rsidR="00450BFF" w:rsidRPr="0006058E">
        <w:rPr>
          <w:rFonts w:ascii="Museo Sans 300" w:hAnsi="Museo Sans 300"/>
          <w:b/>
          <w:bCs/>
          <w:color w:val="000000" w:themeColor="text1"/>
          <w:sz w:val="22"/>
          <w:szCs w:val="22"/>
        </w:rPr>
        <w:t>TULO III</w:t>
      </w:r>
    </w:p>
    <w:p w14:paraId="5C92677F" w14:textId="77777777" w:rsidR="00C66D49" w:rsidRPr="0006058E" w:rsidRDefault="00697E62" w:rsidP="00C065D3">
      <w:pPr>
        <w:jc w:val="center"/>
        <w:rPr>
          <w:rFonts w:ascii="Museo Sans 300" w:hAnsi="Museo Sans 300"/>
          <w:b/>
          <w:bCs/>
          <w:color w:val="000000" w:themeColor="text1"/>
          <w:sz w:val="22"/>
          <w:szCs w:val="22"/>
        </w:rPr>
      </w:pPr>
      <w:r w:rsidRPr="0006058E">
        <w:rPr>
          <w:rFonts w:ascii="Museo Sans 300" w:hAnsi="Museo Sans 300"/>
          <w:b/>
          <w:bCs/>
          <w:color w:val="000000" w:themeColor="text1"/>
          <w:sz w:val="22"/>
          <w:szCs w:val="22"/>
        </w:rPr>
        <w:t xml:space="preserve">ACTUALIZACIÓN DE INFORMACIÓN DE LOS ADMINISTRADORES DE INVERSIÓN </w:t>
      </w:r>
    </w:p>
    <w:p w14:paraId="5C926780" w14:textId="43508C8B" w:rsidR="005A6B8D" w:rsidRDefault="005A6B8D" w:rsidP="00C065D3">
      <w:pPr>
        <w:jc w:val="center"/>
        <w:rPr>
          <w:rFonts w:ascii="Museo Sans 300" w:hAnsi="Museo Sans 300"/>
          <w:b/>
          <w:bCs/>
          <w:color w:val="000000" w:themeColor="text1"/>
          <w:sz w:val="22"/>
          <w:szCs w:val="22"/>
        </w:rPr>
      </w:pPr>
    </w:p>
    <w:p w14:paraId="5C926781" w14:textId="36545597" w:rsidR="005E181D" w:rsidRPr="0006058E" w:rsidRDefault="00090907" w:rsidP="00C065D3">
      <w:pPr>
        <w:jc w:val="both"/>
        <w:rPr>
          <w:rFonts w:ascii="Museo Sans 300" w:hAnsi="Museo Sans 300"/>
          <w:b/>
          <w:bCs/>
          <w:color w:val="000000" w:themeColor="text1"/>
          <w:sz w:val="22"/>
          <w:szCs w:val="22"/>
        </w:rPr>
      </w:pPr>
      <w:r w:rsidRPr="0006058E">
        <w:rPr>
          <w:rFonts w:ascii="Museo Sans 300" w:hAnsi="Museo Sans 300"/>
          <w:b/>
          <w:bCs/>
          <w:color w:val="000000" w:themeColor="text1"/>
          <w:sz w:val="22"/>
          <w:szCs w:val="22"/>
        </w:rPr>
        <w:t>Actualización de información en la Superintendencia</w:t>
      </w:r>
    </w:p>
    <w:p w14:paraId="5C926782" w14:textId="71599C72" w:rsidR="00B77245" w:rsidRPr="0006058E" w:rsidRDefault="00090907" w:rsidP="009538C2">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La Gestora comunicará a la Superintendencia todo cambio relacionado</w:t>
      </w:r>
      <w:r w:rsidR="00C46957" w:rsidRPr="0006058E">
        <w:rPr>
          <w:rFonts w:ascii="Museo Sans 300" w:hAnsi="Museo Sans 300"/>
          <w:bCs/>
          <w:color w:val="000000" w:themeColor="text1"/>
          <w:sz w:val="22"/>
          <w:szCs w:val="22"/>
        </w:rPr>
        <w:t xml:space="preserve"> con la información</w:t>
      </w:r>
      <w:r w:rsidR="00667BD8" w:rsidRPr="0006058E">
        <w:rPr>
          <w:rFonts w:ascii="Museo Sans 300" w:hAnsi="Museo Sans 300"/>
          <w:bCs/>
          <w:color w:val="000000" w:themeColor="text1"/>
          <w:sz w:val="22"/>
          <w:szCs w:val="22"/>
        </w:rPr>
        <w:t xml:space="preserve"> presentada para la solicitud</w:t>
      </w:r>
      <w:r w:rsidR="00C46957" w:rsidRPr="0006058E">
        <w:rPr>
          <w:rFonts w:ascii="Museo Sans 300" w:hAnsi="Museo Sans 300"/>
          <w:bCs/>
          <w:color w:val="000000" w:themeColor="text1"/>
          <w:sz w:val="22"/>
          <w:szCs w:val="22"/>
        </w:rPr>
        <w:t xml:space="preserve"> </w:t>
      </w:r>
      <w:r w:rsidR="0093152D" w:rsidRPr="0006058E">
        <w:rPr>
          <w:rFonts w:ascii="Museo Sans 300" w:hAnsi="Museo Sans 300"/>
          <w:bCs/>
          <w:color w:val="000000" w:themeColor="text1"/>
          <w:sz w:val="22"/>
          <w:szCs w:val="22"/>
        </w:rPr>
        <w:t>del Registro</w:t>
      </w:r>
      <w:r w:rsidRPr="0006058E">
        <w:rPr>
          <w:rFonts w:ascii="Museo Sans 300" w:hAnsi="Museo Sans 300"/>
          <w:bCs/>
          <w:color w:val="000000" w:themeColor="text1"/>
          <w:sz w:val="22"/>
          <w:szCs w:val="22"/>
        </w:rPr>
        <w:t xml:space="preserve"> </w:t>
      </w:r>
      <w:r w:rsidR="00C46957" w:rsidRPr="0006058E">
        <w:rPr>
          <w:rFonts w:ascii="Museo Sans 300" w:hAnsi="Museo Sans 300"/>
          <w:bCs/>
          <w:color w:val="000000" w:themeColor="text1"/>
          <w:sz w:val="22"/>
          <w:szCs w:val="22"/>
        </w:rPr>
        <w:t>de sus administradores de inversiones, dentro de los tres</w:t>
      </w:r>
      <w:r w:rsidRPr="0006058E">
        <w:rPr>
          <w:rFonts w:ascii="Museo Sans 300" w:hAnsi="Museo Sans 300"/>
          <w:bCs/>
          <w:color w:val="000000" w:themeColor="text1"/>
          <w:sz w:val="22"/>
          <w:szCs w:val="22"/>
        </w:rPr>
        <w:t xml:space="preserve"> días</w:t>
      </w:r>
      <w:r w:rsidR="00C46957" w:rsidRPr="0006058E">
        <w:rPr>
          <w:rFonts w:ascii="Museo Sans 300" w:hAnsi="Museo Sans 300"/>
          <w:bCs/>
          <w:color w:val="000000" w:themeColor="text1"/>
          <w:sz w:val="22"/>
          <w:szCs w:val="22"/>
        </w:rPr>
        <w:t xml:space="preserve"> hábiles siguientes</w:t>
      </w:r>
      <w:r w:rsidRPr="0006058E">
        <w:rPr>
          <w:rFonts w:ascii="Museo Sans 300" w:hAnsi="Museo Sans 300"/>
          <w:bCs/>
          <w:color w:val="000000" w:themeColor="text1"/>
          <w:sz w:val="22"/>
          <w:szCs w:val="22"/>
        </w:rPr>
        <w:t xml:space="preserve"> de ocurrido el </w:t>
      </w:r>
      <w:r w:rsidR="00C64AE2" w:rsidRPr="0006058E">
        <w:rPr>
          <w:rFonts w:ascii="Museo Sans 300" w:hAnsi="Museo Sans 300"/>
          <w:bCs/>
          <w:color w:val="000000" w:themeColor="text1"/>
          <w:sz w:val="22"/>
          <w:szCs w:val="22"/>
        </w:rPr>
        <w:t>hecho, remitiendo la documentación correspondient</w:t>
      </w:r>
      <w:r w:rsidR="00C46957" w:rsidRPr="0006058E">
        <w:rPr>
          <w:rFonts w:ascii="Museo Sans 300" w:hAnsi="Museo Sans 300"/>
          <w:bCs/>
          <w:color w:val="000000" w:themeColor="text1"/>
          <w:sz w:val="22"/>
          <w:szCs w:val="22"/>
        </w:rPr>
        <w:t xml:space="preserve">e dentro de un plazo máximo de </w:t>
      </w:r>
      <w:r w:rsidR="005430F1" w:rsidRPr="0006058E">
        <w:rPr>
          <w:rFonts w:ascii="Museo Sans 300" w:hAnsi="Museo Sans 300"/>
          <w:bCs/>
          <w:color w:val="000000" w:themeColor="text1"/>
          <w:sz w:val="22"/>
          <w:szCs w:val="22"/>
        </w:rPr>
        <w:t xml:space="preserve">cinco </w:t>
      </w:r>
      <w:r w:rsidR="00B65812" w:rsidRPr="0006058E">
        <w:rPr>
          <w:rFonts w:ascii="Museo Sans 300" w:hAnsi="Museo Sans 300"/>
          <w:bCs/>
          <w:color w:val="000000" w:themeColor="text1"/>
          <w:sz w:val="22"/>
          <w:szCs w:val="22"/>
        </w:rPr>
        <w:t xml:space="preserve">días </w:t>
      </w:r>
      <w:r w:rsidR="003B6ED6" w:rsidRPr="0006058E">
        <w:rPr>
          <w:rFonts w:ascii="Museo Sans 300" w:hAnsi="Museo Sans 300"/>
          <w:bCs/>
          <w:color w:val="000000" w:themeColor="text1"/>
          <w:sz w:val="22"/>
          <w:szCs w:val="22"/>
        </w:rPr>
        <w:t xml:space="preserve">hábiles </w:t>
      </w:r>
      <w:r w:rsidR="00B65812" w:rsidRPr="0006058E">
        <w:rPr>
          <w:rFonts w:ascii="Museo Sans 300" w:hAnsi="Museo Sans 300"/>
          <w:bCs/>
          <w:color w:val="000000" w:themeColor="text1"/>
          <w:sz w:val="22"/>
          <w:szCs w:val="22"/>
        </w:rPr>
        <w:t>subsiguientes a dicha comunicación. Dicho plazo puede ser prorrogable en casos justificados, a solicitud de la Gestora.</w:t>
      </w:r>
    </w:p>
    <w:p w14:paraId="19CBA859" w14:textId="77777777" w:rsidR="001D2A4A" w:rsidRPr="0006058E" w:rsidRDefault="001D2A4A" w:rsidP="00C065D3">
      <w:pPr>
        <w:pStyle w:val="Prrafodelista"/>
        <w:keepNext/>
        <w:keepLines/>
        <w:tabs>
          <w:tab w:val="left" w:pos="709"/>
        </w:tabs>
        <w:ind w:left="0"/>
        <w:contextualSpacing w:val="0"/>
        <w:jc w:val="both"/>
        <w:rPr>
          <w:rFonts w:ascii="Museo Sans 300" w:hAnsi="Museo Sans 300"/>
          <w:spacing w:val="-3"/>
          <w:sz w:val="22"/>
          <w:szCs w:val="22"/>
        </w:rPr>
      </w:pPr>
    </w:p>
    <w:p w14:paraId="0DAE085B" w14:textId="7F544400" w:rsidR="00623652" w:rsidRDefault="00DC74CC" w:rsidP="00623652">
      <w:pPr>
        <w:pStyle w:val="Prrafodelista"/>
        <w:widowControl w:val="0"/>
        <w:tabs>
          <w:tab w:val="left" w:pos="709"/>
        </w:tabs>
        <w:spacing w:after="120"/>
        <w:ind w:left="0"/>
        <w:jc w:val="both"/>
        <w:rPr>
          <w:rFonts w:ascii="Museo Sans 300" w:hAnsi="Museo Sans 300"/>
          <w:bCs/>
          <w:color w:val="000000" w:themeColor="text1"/>
          <w:sz w:val="22"/>
          <w:szCs w:val="22"/>
        </w:rPr>
      </w:pPr>
      <w:r w:rsidRPr="0006058E">
        <w:rPr>
          <w:rFonts w:ascii="Museo Sans 300" w:hAnsi="Museo Sans 300"/>
          <w:spacing w:val="-3"/>
          <w:sz w:val="22"/>
          <w:szCs w:val="22"/>
        </w:rPr>
        <w:t>En el caso</w:t>
      </w:r>
      <w:r w:rsidRPr="0006058E">
        <w:rPr>
          <w:rFonts w:ascii="Museo Sans 300" w:hAnsi="Museo Sans 300"/>
          <w:bCs/>
          <w:color w:val="000000" w:themeColor="text1"/>
          <w:sz w:val="22"/>
          <w:szCs w:val="22"/>
        </w:rPr>
        <w:t xml:space="preserve"> que la Gestora esté interesada que </w:t>
      </w:r>
      <w:r w:rsidR="00324B76" w:rsidRPr="0006058E">
        <w:rPr>
          <w:rFonts w:ascii="Museo Sans 300" w:hAnsi="Museo Sans 300"/>
          <w:bCs/>
          <w:color w:val="000000" w:themeColor="text1"/>
          <w:sz w:val="22"/>
          <w:szCs w:val="22"/>
        </w:rPr>
        <w:t xml:space="preserve">sus </w:t>
      </w:r>
      <w:r w:rsidRPr="0006058E">
        <w:rPr>
          <w:rFonts w:ascii="Museo Sans 300" w:hAnsi="Museo Sans 300"/>
          <w:bCs/>
          <w:color w:val="000000" w:themeColor="text1"/>
          <w:sz w:val="22"/>
          <w:szCs w:val="22"/>
        </w:rPr>
        <w:t>administrador</w:t>
      </w:r>
      <w:r w:rsidR="00324B76" w:rsidRPr="0006058E">
        <w:rPr>
          <w:rFonts w:ascii="Museo Sans 300" w:hAnsi="Museo Sans 300"/>
          <w:bCs/>
          <w:color w:val="000000" w:themeColor="text1"/>
          <w:sz w:val="22"/>
          <w:szCs w:val="22"/>
        </w:rPr>
        <w:t>es</w:t>
      </w:r>
      <w:r w:rsidRPr="0006058E">
        <w:rPr>
          <w:rFonts w:ascii="Museo Sans 300" w:hAnsi="Museo Sans 300"/>
          <w:bCs/>
          <w:color w:val="000000" w:themeColor="text1"/>
          <w:sz w:val="22"/>
          <w:szCs w:val="22"/>
        </w:rPr>
        <w:t xml:space="preserve"> de inversiones pueda</w:t>
      </w:r>
      <w:r w:rsidR="00324B76" w:rsidRPr="0006058E">
        <w:rPr>
          <w:rFonts w:ascii="Museo Sans 300" w:hAnsi="Museo Sans 300"/>
          <w:bCs/>
          <w:color w:val="000000" w:themeColor="text1"/>
          <w:sz w:val="22"/>
          <w:szCs w:val="22"/>
        </w:rPr>
        <w:t>n</w:t>
      </w:r>
      <w:r w:rsidRPr="0006058E">
        <w:rPr>
          <w:rFonts w:ascii="Museo Sans 300" w:hAnsi="Museo Sans 300"/>
          <w:bCs/>
          <w:color w:val="000000" w:themeColor="text1"/>
          <w:sz w:val="22"/>
          <w:szCs w:val="22"/>
        </w:rPr>
        <w:t xml:space="preserve"> administrar otros tipos de </w:t>
      </w:r>
      <w:r w:rsidR="000B281C" w:rsidRPr="0006058E">
        <w:rPr>
          <w:rFonts w:ascii="Museo Sans 300" w:hAnsi="Museo Sans 300"/>
          <w:bCs/>
          <w:color w:val="000000" w:themeColor="text1"/>
          <w:sz w:val="22"/>
          <w:szCs w:val="22"/>
        </w:rPr>
        <w:t>F</w:t>
      </w:r>
      <w:r w:rsidRPr="0006058E">
        <w:rPr>
          <w:rFonts w:ascii="Museo Sans 300" w:hAnsi="Museo Sans 300"/>
          <w:bCs/>
          <w:color w:val="000000" w:themeColor="text1"/>
          <w:sz w:val="22"/>
          <w:szCs w:val="22"/>
        </w:rPr>
        <w:t>ondos respecto de los previamente autorizados</w:t>
      </w:r>
      <w:r w:rsidR="00B92A29" w:rsidRPr="0006058E">
        <w:rPr>
          <w:rFonts w:ascii="Museo Sans 300" w:hAnsi="Museo Sans 300"/>
          <w:bCs/>
          <w:color w:val="000000" w:themeColor="text1"/>
          <w:sz w:val="22"/>
          <w:szCs w:val="22"/>
        </w:rPr>
        <w:t xml:space="preserve"> al administrador de inversiones</w:t>
      </w:r>
      <w:r w:rsidR="00CC04F8" w:rsidRPr="0006058E">
        <w:rPr>
          <w:rFonts w:ascii="Museo Sans 300" w:hAnsi="Museo Sans 300"/>
          <w:bCs/>
          <w:color w:val="000000" w:themeColor="text1"/>
          <w:sz w:val="22"/>
          <w:szCs w:val="22"/>
        </w:rPr>
        <w:t xml:space="preserve"> por </w:t>
      </w:r>
      <w:r w:rsidR="00B92A29" w:rsidRPr="0006058E">
        <w:rPr>
          <w:rFonts w:ascii="Museo Sans 300" w:hAnsi="Museo Sans 300"/>
          <w:bCs/>
          <w:color w:val="000000" w:themeColor="text1"/>
          <w:sz w:val="22"/>
          <w:szCs w:val="22"/>
        </w:rPr>
        <w:t xml:space="preserve">parte de </w:t>
      </w:r>
      <w:r w:rsidR="00CC04F8" w:rsidRPr="0006058E">
        <w:rPr>
          <w:rFonts w:ascii="Museo Sans 300" w:hAnsi="Museo Sans 300"/>
          <w:bCs/>
          <w:color w:val="000000" w:themeColor="text1"/>
          <w:sz w:val="22"/>
          <w:szCs w:val="22"/>
        </w:rPr>
        <w:t>la Superintendencia</w:t>
      </w:r>
      <w:r w:rsidRPr="0006058E">
        <w:rPr>
          <w:rFonts w:ascii="Museo Sans 300" w:hAnsi="Museo Sans 300"/>
          <w:bCs/>
          <w:color w:val="000000" w:themeColor="text1"/>
          <w:sz w:val="22"/>
          <w:szCs w:val="22"/>
        </w:rPr>
        <w:t xml:space="preserve">, </w:t>
      </w:r>
      <w:r w:rsidR="00CC04F8" w:rsidRPr="0006058E">
        <w:rPr>
          <w:rFonts w:ascii="Museo Sans 300" w:hAnsi="Museo Sans 300"/>
          <w:bCs/>
          <w:color w:val="000000" w:themeColor="text1"/>
          <w:sz w:val="22"/>
          <w:szCs w:val="22"/>
        </w:rPr>
        <w:t xml:space="preserve">la Gestora </w:t>
      </w:r>
      <w:r w:rsidRPr="0006058E">
        <w:rPr>
          <w:rFonts w:ascii="Museo Sans 300" w:hAnsi="Museo Sans 300"/>
          <w:bCs/>
          <w:color w:val="000000" w:themeColor="text1"/>
          <w:sz w:val="22"/>
          <w:szCs w:val="22"/>
        </w:rPr>
        <w:t xml:space="preserve">deberá remitir a la Superintendencia la solicitud respectiva adjuntando la documentación </w:t>
      </w:r>
      <w:r w:rsidR="00CC04F8" w:rsidRPr="0006058E">
        <w:rPr>
          <w:rFonts w:ascii="Museo Sans 300" w:hAnsi="Museo Sans 300"/>
          <w:bCs/>
          <w:color w:val="000000" w:themeColor="text1"/>
          <w:sz w:val="22"/>
          <w:szCs w:val="22"/>
        </w:rPr>
        <w:t xml:space="preserve">establecida en el artículo 8 literal c) de las presentes Normas, con el objeto de </w:t>
      </w:r>
      <w:r w:rsidRPr="0006058E">
        <w:rPr>
          <w:rFonts w:ascii="Museo Sans 300" w:hAnsi="Museo Sans 300"/>
          <w:bCs/>
          <w:color w:val="000000" w:themeColor="text1"/>
          <w:sz w:val="22"/>
          <w:szCs w:val="22"/>
        </w:rPr>
        <w:t>respald</w:t>
      </w:r>
      <w:r w:rsidR="00CC04F8" w:rsidRPr="0006058E">
        <w:rPr>
          <w:rFonts w:ascii="Museo Sans 300" w:hAnsi="Museo Sans 300"/>
          <w:bCs/>
          <w:color w:val="000000" w:themeColor="text1"/>
          <w:sz w:val="22"/>
          <w:szCs w:val="22"/>
        </w:rPr>
        <w:t>ar</w:t>
      </w:r>
      <w:r w:rsidRPr="0006058E">
        <w:rPr>
          <w:rFonts w:ascii="Museo Sans 300" w:hAnsi="Museo Sans 300"/>
          <w:bCs/>
          <w:color w:val="000000" w:themeColor="text1"/>
          <w:sz w:val="22"/>
          <w:szCs w:val="22"/>
        </w:rPr>
        <w:t xml:space="preserve"> la capacidad del administrador para gestionar </w:t>
      </w:r>
      <w:r w:rsidR="00CC04F8" w:rsidRPr="0006058E">
        <w:rPr>
          <w:rFonts w:ascii="Museo Sans 300" w:hAnsi="Museo Sans 300"/>
          <w:bCs/>
          <w:color w:val="000000" w:themeColor="text1"/>
          <w:sz w:val="22"/>
          <w:szCs w:val="22"/>
        </w:rPr>
        <w:t>el nuevo tipo d</w:t>
      </w:r>
      <w:r w:rsidRPr="0006058E">
        <w:rPr>
          <w:rFonts w:ascii="Museo Sans 300" w:hAnsi="Museo Sans 300"/>
          <w:bCs/>
          <w:color w:val="000000" w:themeColor="text1"/>
          <w:sz w:val="22"/>
          <w:szCs w:val="22"/>
        </w:rPr>
        <w:t xml:space="preserve">e </w:t>
      </w:r>
      <w:r w:rsidR="000B281C" w:rsidRPr="0006058E">
        <w:rPr>
          <w:rFonts w:ascii="Museo Sans 300" w:hAnsi="Museo Sans 300"/>
          <w:bCs/>
          <w:color w:val="000000" w:themeColor="text1"/>
          <w:sz w:val="22"/>
          <w:szCs w:val="22"/>
        </w:rPr>
        <w:t>F</w:t>
      </w:r>
      <w:r w:rsidRPr="0006058E">
        <w:rPr>
          <w:rFonts w:ascii="Museo Sans 300" w:hAnsi="Museo Sans 300"/>
          <w:bCs/>
          <w:color w:val="000000" w:themeColor="text1"/>
          <w:sz w:val="22"/>
          <w:szCs w:val="22"/>
        </w:rPr>
        <w:t>ondos</w:t>
      </w:r>
      <w:r w:rsidR="00CC04F8" w:rsidRPr="0006058E">
        <w:rPr>
          <w:rFonts w:ascii="Museo Sans 300" w:hAnsi="Museo Sans 300"/>
          <w:bCs/>
          <w:color w:val="000000" w:themeColor="text1"/>
          <w:sz w:val="22"/>
          <w:szCs w:val="22"/>
        </w:rPr>
        <w:t xml:space="preserve"> para el que se solicita autorización</w:t>
      </w:r>
      <w:r w:rsidRPr="0006058E">
        <w:rPr>
          <w:rFonts w:ascii="Museo Sans 300" w:hAnsi="Museo Sans 300"/>
          <w:bCs/>
          <w:color w:val="000000" w:themeColor="text1"/>
          <w:sz w:val="22"/>
          <w:szCs w:val="22"/>
        </w:rPr>
        <w:t>.</w:t>
      </w:r>
      <w:r w:rsidR="009655D8" w:rsidRPr="0006058E">
        <w:rPr>
          <w:rFonts w:ascii="Museo Sans 300" w:hAnsi="Museo Sans 300"/>
          <w:bCs/>
          <w:color w:val="000000" w:themeColor="text1"/>
          <w:sz w:val="22"/>
          <w:szCs w:val="22"/>
        </w:rPr>
        <w:t xml:space="preserve"> </w:t>
      </w:r>
      <w:r w:rsidR="00CC04F8" w:rsidRPr="0006058E">
        <w:rPr>
          <w:rFonts w:ascii="Museo Sans 300" w:hAnsi="Museo Sans 300"/>
          <w:bCs/>
          <w:color w:val="000000" w:themeColor="text1"/>
          <w:sz w:val="22"/>
          <w:szCs w:val="22"/>
        </w:rPr>
        <w:t xml:space="preserve">La Superintendencia procederá a resolver sobre la solicitud de acuerdo con lo establecido en los artículos 9 y 10 de </w:t>
      </w:r>
      <w:r w:rsidR="00B264AB" w:rsidRPr="0006058E">
        <w:rPr>
          <w:rFonts w:ascii="Museo Sans 300" w:hAnsi="Museo Sans 300"/>
          <w:bCs/>
          <w:color w:val="000000" w:themeColor="text1"/>
          <w:sz w:val="22"/>
          <w:szCs w:val="22"/>
        </w:rPr>
        <w:t>las presentes</w:t>
      </w:r>
      <w:r w:rsidR="00CC04F8" w:rsidRPr="0006058E">
        <w:rPr>
          <w:rFonts w:ascii="Museo Sans 300" w:hAnsi="Museo Sans 300"/>
          <w:bCs/>
          <w:color w:val="000000" w:themeColor="text1"/>
          <w:sz w:val="22"/>
          <w:szCs w:val="22"/>
        </w:rPr>
        <w:t xml:space="preserve"> Normas.</w:t>
      </w:r>
    </w:p>
    <w:p w14:paraId="5EC1B7A6" w14:textId="77777777" w:rsidR="005F790F" w:rsidRDefault="005F790F" w:rsidP="00623652">
      <w:pPr>
        <w:pStyle w:val="Prrafodelista"/>
        <w:widowControl w:val="0"/>
        <w:tabs>
          <w:tab w:val="left" w:pos="709"/>
        </w:tabs>
        <w:spacing w:after="120"/>
        <w:ind w:left="0"/>
        <w:jc w:val="both"/>
        <w:rPr>
          <w:rFonts w:ascii="Museo Sans 300" w:hAnsi="Museo Sans 300"/>
          <w:bCs/>
          <w:color w:val="000000" w:themeColor="text1"/>
          <w:sz w:val="22"/>
          <w:szCs w:val="22"/>
        </w:rPr>
      </w:pPr>
    </w:p>
    <w:p w14:paraId="5C926786" w14:textId="77777777" w:rsidR="00B77245" w:rsidRPr="0006058E" w:rsidRDefault="00B92A29" w:rsidP="009538C2">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 xml:space="preserve">La decisión del nombramiento o despido </w:t>
      </w:r>
      <w:r w:rsidR="00433CD0" w:rsidRPr="0006058E">
        <w:rPr>
          <w:rFonts w:ascii="Museo Sans 300" w:hAnsi="Museo Sans 300"/>
          <w:bCs/>
          <w:color w:val="000000" w:themeColor="text1"/>
          <w:sz w:val="22"/>
          <w:szCs w:val="22"/>
        </w:rPr>
        <w:t>del administrador de inversiones</w:t>
      </w:r>
      <w:r w:rsidRPr="0006058E">
        <w:rPr>
          <w:rFonts w:ascii="Museo Sans 300" w:hAnsi="Museo Sans 300"/>
          <w:bCs/>
          <w:color w:val="000000" w:themeColor="text1"/>
          <w:sz w:val="22"/>
          <w:szCs w:val="22"/>
        </w:rPr>
        <w:t xml:space="preserve"> corresponderá a </w:t>
      </w:r>
      <w:r w:rsidR="00F02645" w:rsidRPr="0006058E">
        <w:rPr>
          <w:rFonts w:ascii="Museo Sans 300" w:hAnsi="Museo Sans 300"/>
          <w:bCs/>
          <w:color w:val="000000" w:themeColor="text1"/>
          <w:sz w:val="22"/>
          <w:szCs w:val="22"/>
        </w:rPr>
        <w:t xml:space="preserve">la Gestora. </w:t>
      </w:r>
    </w:p>
    <w:p w14:paraId="5C926787" w14:textId="77777777" w:rsidR="00B77245" w:rsidRPr="0006058E" w:rsidRDefault="00B77245" w:rsidP="00C065D3">
      <w:pPr>
        <w:pStyle w:val="Prrafodelista"/>
        <w:keepNext/>
        <w:keepLines/>
        <w:tabs>
          <w:tab w:val="left" w:pos="709"/>
        </w:tabs>
        <w:ind w:left="0"/>
        <w:contextualSpacing w:val="0"/>
        <w:jc w:val="both"/>
        <w:rPr>
          <w:rFonts w:ascii="Museo Sans 300" w:hAnsi="Museo Sans 300"/>
          <w:spacing w:val="-3"/>
          <w:sz w:val="22"/>
          <w:szCs w:val="22"/>
        </w:rPr>
      </w:pPr>
    </w:p>
    <w:p w14:paraId="5C926788" w14:textId="77777777" w:rsidR="00B77245" w:rsidRPr="0006058E" w:rsidRDefault="00B92A29" w:rsidP="00C065D3">
      <w:pPr>
        <w:pStyle w:val="Prrafodelista"/>
        <w:keepNext/>
        <w:keepLines/>
        <w:tabs>
          <w:tab w:val="left" w:pos="709"/>
        </w:tabs>
        <w:ind w:left="0"/>
        <w:contextualSpacing w:val="0"/>
        <w:jc w:val="both"/>
        <w:rPr>
          <w:rFonts w:ascii="Museo Sans 300" w:hAnsi="Museo Sans 300"/>
          <w:bCs/>
          <w:color w:val="000000" w:themeColor="text1"/>
          <w:sz w:val="22"/>
          <w:szCs w:val="22"/>
        </w:rPr>
      </w:pPr>
      <w:r w:rsidRPr="0006058E">
        <w:rPr>
          <w:rFonts w:ascii="Museo Sans 300" w:hAnsi="Museo Sans 300"/>
          <w:spacing w:val="-3"/>
          <w:sz w:val="22"/>
          <w:szCs w:val="22"/>
        </w:rPr>
        <w:t>Es</w:t>
      </w:r>
      <w:r w:rsidRPr="0006058E">
        <w:rPr>
          <w:rFonts w:ascii="Museo Sans 300" w:hAnsi="Museo Sans 300"/>
          <w:bCs/>
          <w:color w:val="000000" w:themeColor="text1"/>
          <w:sz w:val="22"/>
          <w:szCs w:val="22"/>
        </w:rPr>
        <w:t xml:space="preserve"> responsabilidad de la Gestora informar a la Superintendencia, el cese de labores del administrador de inversiones y las medidas transitorias que se tomarán para sustituirlo, el día hábil siguiente de producido el hecho, adjuntando la documentación de respaldo correspondiente</w:t>
      </w:r>
      <w:r w:rsidR="002C1085" w:rsidRPr="0006058E">
        <w:rPr>
          <w:rFonts w:ascii="Museo Sans 300" w:hAnsi="Museo Sans 300"/>
          <w:bCs/>
          <w:color w:val="000000" w:themeColor="text1"/>
          <w:sz w:val="22"/>
          <w:szCs w:val="22"/>
        </w:rPr>
        <w:t>. En caso de despido, la Gestora deberá razonar y documentar los motivos del mismo.</w:t>
      </w:r>
    </w:p>
    <w:p w14:paraId="5C926789" w14:textId="77777777" w:rsidR="00B77245" w:rsidRPr="0006058E" w:rsidRDefault="00B77245" w:rsidP="00C065D3">
      <w:pPr>
        <w:jc w:val="both"/>
        <w:rPr>
          <w:rFonts w:ascii="Museo Sans 300" w:hAnsi="Museo Sans 300"/>
          <w:bCs/>
          <w:color w:val="000000" w:themeColor="text1"/>
          <w:sz w:val="22"/>
          <w:szCs w:val="22"/>
        </w:rPr>
      </w:pPr>
    </w:p>
    <w:p w14:paraId="5C92678A" w14:textId="77777777" w:rsidR="00B77245" w:rsidRPr="0006058E" w:rsidRDefault="00EF1277" w:rsidP="00C065D3">
      <w:pPr>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Si el retiro del administrador de inversiones obedece a cambio de Gestora, la nueva entidad contratante estará obligada a informar esta situación a la Superintendencia</w:t>
      </w:r>
      <w:r w:rsidR="00A61F32" w:rsidRPr="0006058E">
        <w:rPr>
          <w:rFonts w:ascii="Museo Sans 300" w:hAnsi="Museo Sans 300"/>
          <w:bCs/>
          <w:color w:val="000000" w:themeColor="text1"/>
          <w:sz w:val="22"/>
          <w:szCs w:val="22"/>
        </w:rPr>
        <w:t xml:space="preserve"> </w:t>
      </w:r>
      <w:r w:rsidRPr="0006058E">
        <w:rPr>
          <w:rFonts w:ascii="Museo Sans 300" w:hAnsi="Museo Sans 300"/>
          <w:bCs/>
          <w:color w:val="000000" w:themeColor="text1"/>
          <w:sz w:val="22"/>
          <w:szCs w:val="22"/>
        </w:rPr>
        <w:t>el mismo día de inicio de labores del administrador de inversiones</w:t>
      </w:r>
      <w:r w:rsidR="001B514C" w:rsidRPr="0006058E">
        <w:rPr>
          <w:rFonts w:ascii="Museo Sans 300" w:hAnsi="Museo Sans 300"/>
          <w:bCs/>
          <w:color w:val="000000" w:themeColor="text1"/>
          <w:sz w:val="22"/>
          <w:szCs w:val="22"/>
        </w:rPr>
        <w:t xml:space="preserve"> y </w:t>
      </w:r>
      <w:r w:rsidR="00F02645" w:rsidRPr="0006058E">
        <w:rPr>
          <w:rFonts w:ascii="Museo Sans 300" w:hAnsi="Museo Sans 300"/>
          <w:bCs/>
          <w:color w:val="000000" w:themeColor="text1"/>
          <w:sz w:val="22"/>
          <w:szCs w:val="22"/>
        </w:rPr>
        <w:t>remitir una solicitud de</w:t>
      </w:r>
      <w:r w:rsidR="001B514C" w:rsidRPr="0006058E">
        <w:rPr>
          <w:rFonts w:ascii="Museo Sans 300" w:hAnsi="Museo Sans 300"/>
          <w:bCs/>
          <w:color w:val="000000" w:themeColor="text1"/>
          <w:sz w:val="22"/>
          <w:szCs w:val="22"/>
        </w:rPr>
        <w:t xml:space="preserve"> modificación del asiento registral</w:t>
      </w:r>
      <w:r w:rsidRPr="0006058E">
        <w:rPr>
          <w:rFonts w:ascii="Museo Sans 300" w:hAnsi="Museo Sans 300"/>
          <w:bCs/>
          <w:color w:val="000000" w:themeColor="text1"/>
          <w:sz w:val="22"/>
          <w:szCs w:val="22"/>
        </w:rPr>
        <w:t xml:space="preserve">, </w:t>
      </w:r>
      <w:r w:rsidR="00F02645" w:rsidRPr="0006058E">
        <w:rPr>
          <w:rFonts w:ascii="Museo Sans 300" w:hAnsi="Museo Sans 300"/>
          <w:bCs/>
          <w:color w:val="000000" w:themeColor="text1"/>
          <w:sz w:val="22"/>
          <w:szCs w:val="22"/>
        </w:rPr>
        <w:t>adjuntando</w:t>
      </w:r>
      <w:r w:rsidRPr="0006058E">
        <w:rPr>
          <w:rFonts w:ascii="Museo Sans 300" w:hAnsi="Museo Sans 300"/>
          <w:bCs/>
          <w:color w:val="000000" w:themeColor="text1"/>
          <w:sz w:val="22"/>
          <w:szCs w:val="22"/>
        </w:rPr>
        <w:t xml:space="preserve"> copia del contrato laboral y actualización de la información relacionada al Registro en un plazo máximo de tres días hábiles contados a partir del inicio de labores del administrador de inversiones.</w:t>
      </w:r>
    </w:p>
    <w:p w14:paraId="5C92678B" w14:textId="77777777" w:rsidR="00B77245" w:rsidRPr="0006058E" w:rsidRDefault="00B77245" w:rsidP="00C065D3">
      <w:pPr>
        <w:jc w:val="both"/>
        <w:rPr>
          <w:rFonts w:ascii="Museo Sans 300" w:hAnsi="Museo Sans 300"/>
          <w:bCs/>
          <w:color w:val="000000" w:themeColor="text1"/>
          <w:sz w:val="22"/>
          <w:szCs w:val="22"/>
        </w:rPr>
      </w:pPr>
    </w:p>
    <w:p w14:paraId="5C92678C" w14:textId="63565569" w:rsidR="00571968" w:rsidRDefault="00EF1277" w:rsidP="00C065D3">
      <w:pPr>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 xml:space="preserve">Si el retiro no obedece a un cambio de Gestora, el administrador de inversiones dispondrá de un plazo de </w:t>
      </w:r>
      <w:r w:rsidR="002C1085" w:rsidRPr="0006058E">
        <w:rPr>
          <w:rFonts w:ascii="Museo Sans 300" w:hAnsi="Museo Sans 300"/>
          <w:bCs/>
          <w:color w:val="000000" w:themeColor="text1"/>
          <w:sz w:val="22"/>
          <w:szCs w:val="22"/>
        </w:rPr>
        <w:t>un año</w:t>
      </w:r>
      <w:r w:rsidRPr="0006058E">
        <w:rPr>
          <w:rFonts w:ascii="Museo Sans 300" w:hAnsi="Museo Sans 300"/>
          <w:bCs/>
          <w:color w:val="000000" w:themeColor="text1"/>
          <w:sz w:val="22"/>
          <w:szCs w:val="22"/>
        </w:rPr>
        <w:t xml:space="preserve"> para incorporarse nuevamente a una Gestora para desempeñar la función de administrador de inversiones</w:t>
      </w:r>
      <w:r w:rsidR="0028161D" w:rsidRPr="0006058E">
        <w:rPr>
          <w:rFonts w:ascii="Museo Sans 300" w:hAnsi="Museo Sans 300"/>
          <w:bCs/>
          <w:color w:val="000000" w:themeColor="text1"/>
          <w:sz w:val="22"/>
          <w:szCs w:val="22"/>
        </w:rPr>
        <w:t>;</w:t>
      </w:r>
      <w:r w:rsidRPr="0006058E">
        <w:rPr>
          <w:rFonts w:ascii="Museo Sans 300" w:hAnsi="Museo Sans 300"/>
          <w:bCs/>
          <w:color w:val="000000" w:themeColor="text1"/>
          <w:sz w:val="22"/>
          <w:szCs w:val="22"/>
        </w:rPr>
        <w:t xml:space="preserve"> </w:t>
      </w:r>
      <w:r w:rsidR="00904F86" w:rsidRPr="0006058E">
        <w:rPr>
          <w:rFonts w:ascii="Museo Sans 300" w:hAnsi="Museo Sans 300"/>
          <w:bCs/>
          <w:color w:val="000000" w:themeColor="text1"/>
          <w:sz w:val="22"/>
          <w:szCs w:val="22"/>
        </w:rPr>
        <w:t>en ese plazo</w:t>
      </w:r>
      <w:r w:rsidRPr="0006058E">
        <w:rPr>
          <w:rFonts w:ascii="Museo Sans 300" w:hAnsi="Museo Sans 300"/>
          <w:bCs/>
          <w:color w:val="000000" w:themeColor="text1"/>
          <w:sz w:val="22"/>
          <w:szCs w:val="22"/>
        </w:rPr>
        <w:t xml:space="preserve">, la Superintendencia </w:t>
      </w:r>
      <w:r w:rsidR="002C1085" w:rsidRPr="0006058E">
        <w:rPr>
          <w:rFonts w:ascii="Museo Sans 300" w:hAnsi="Museo Sans 300"/>
          <w:bCs/>
          <w:color w:val="000000" w:themeColor="text1"/>
          <w:sz w:val="22"/>
          <w:szCs w:val="22"/>
        </w:rPr>
        <w:t>suspenderá</w:t>
      </w:r>
      <w:r w:rsidR="00A61F32" w:rsidRPr="0006058E">
        <w:rPr>
          <w:rFonts w:ascii="Museo Sans 300" w:hAnsi="Museo Sans 300"/>
          <w:bCs/>
          <w:color w:val="000000" w:themeColor="text1"/>
          <w:sz w:val="22"/>
          <w:szCs w:val="22"/>
        </w:rPr>
        <w:t xml:space="preserve"> </w:t>
      </w:r>
      <w:r w:rsidR="00F56A54" w:rsidRPr="0006058E">
        <w:rPr>
          <w:rFonts w:ascii="Museo Sans 300" w:hAnsi="Museo Sans 300"/>
          <w:bCs/>
          <w:color w:val="000000" w:themeColor="text1"/>
          <w:sz w:val="22"/>
          <w:szCs w:val="22"/>
        </w:rPr>
        <w:t xml:space="preserve">el asiento registral </w:t>
      </w:r>
      <w:r w:rsidRPr="0006058E">
        <w:rPr>
          <w:rFonts w:ascii="Museo Sans 300" w:hAnsi="Museo Sans 300"/>
          <w:bCs/>
          <w:color w:val="000000" w:themeColor="text1"/>
          <w:sz w:val="22"/>
          <w:szCs w:val="22"/>
        </w:rPr>
        <w:t>para operar como administrador de inversiones.</w:t>
      </w:r>
      <w:r w:rsidR="00904F86" w:rsidRPr="0006058E">
        <w:rPr>
          <w:rFonts w:ascii="Museo Sans 300" w:hAnsi="Museo Sans 300"/>
          <w:bCs/>
          <w:color w:val="000000" w:themeColor="text1"/>
          <w:sz w:val="22"/>
          <w:szCs w:val="22"/>
        </w:rPr>
        <w:t xml:space="preserve"> </w:t>
      </w:r>
      <w:r w:rsidR="00571968" w:rsidRPr="0006058E">
        <w:rPr>
          <w:rFonts w:ascii="Museo Sans 300" w:hAnsi="Museo Sans 300"/>
          <w:bCs/>
          <w:color w:val="000000" w:themeColor="text1"/>
          <w:sz w:val="22"/>
          <w:szCs w:val="22"/>
        </w:rPr>
        <w:t xml:space="preserve">Si durante ese plazo, los administradores de inversiones mostraren interés en que se les reactive el asiento registral, la nueva Gestora contratante deberá remitir a la Superintendencia </w:t>
      </w:r>
      <w:r w:rsidR="001B2C86" w:rsidRPr="0006058E">
        <w:rPr>
          <w:rFonts w:ascii="Museo Sans 300" w:hAnsi="Museo Sans 300"/>
          <w:bCs/>
          <w:color w:val="000000" w:themeColor="text1"/>
          <w:sz w:val="22"/>
          <w:szCs w:val="22"/>
        </w:rPr>
        <w:t>una solicitud de modificación del asiento registral, adjuntando copia del contrato laboral y actualización de la información relacionada al Registro en un plazo máximo de tres días hábiles contados a partir del inicio de labores del administrador de inversiones</w:t>
      </w:r>
      <w:r w:rsidR="00571968" w:rsidRPr="0006058E">
        <w:rPr>
          <w:rFonts w:ascii="Museo Sans 300" w:hAnsi="Museo Sans 300"/>
          <w:bCs/>
          <w:color w:val="000000" w:themeColor="text1"/>
          <w:sz w:val="22"/>
          <w:szCs w:val="22"/>
        </w:rPr>
        <w:t>.</w:t>
      </w:r>
      <w:r w:rsidR="00A61F32" w:rsidRPr="0006058E">
        <w:rPr>
          <w:rFonts w:ascii="Museo Sans 300" w:hAnsi="Museo Sans 300"/>
          <w:bCs/>
          <w:color w:val="000000" w:themeColor="text1"/>
          <w:sz w:val="22"/>
          <w:szCs w:val="22"/>
        </w:rPr>
        <w:t xml:space="preserve"> </w:t>
      </w:r>
    </w:p>
    <w:p w14:paraId="02177A6F" w14:textId="77777777" w:rsidR="003B5948" w:rsidRPr="0006058E" w:rsidRDefault="003B5948" w:rsidP="00C065D3">
      <w:pPr>
        <w:jc w:val="both"/>
        <w:rPr>
          <w:rFonts w:ascii="Museo Sans 300" w:hAnsi="Museo Sans 300"/>
          <w:bCs/>
          <w:color w:val="000000" w:themeColor="text1"/>
          <w:sz w:val="22"/>
          <w:szCs w:val="22"/>
        </w:rPr>
      </w:pPr>
    </w:p>
    <w:p w14:paraId="5C92678E" w14:textId="77777777" w:rsidR="002C7B50" w:rsidRPr="0006058E" w:rsidRDefault="00904F86" w:rsidP="00C065D3">
      <w:pPr>
        <w:keepNext/>
        <w:keepLines/>
        <w:tabs>
          <w:tab w:val="left" w:pos="709"/>
        </w:tabs>
        <w:jc w:val="both"/>
        <w:rPr>
          <w:rFonts w:ascii="Museo Sans 300" w:hAnsi="Museo Sans 300"/>
          <w:bCs/>
          <w:color w:val="000000" w:themeColor="text1"/>
          <w:sz w:val="22"/>
          <w:szCs w:val="22"/>
        </w:rPr>
      </w:pPr>
      <w:r w:rsidRPr="0006058E">
        <w:rPr>
          <w:rFonts w:ascii="Museo Sans 300" w:hAnsi="Museo Sans 300"/>
          <w:bCs/>
          <w:color w:val="000000" w:themeColor="text1"/>
          <w:sz w:val="22"/>
          <w:szCs w:val="22"/>
        </w:rPr>
        <w:t xml:space="preserve">Una vez </w:t>
      </w:r>
      <w:r w:rsidR="00A4144A" w:rsidRPr="0006058E">
        <w:rPr>
          <w:rFonts w:ascii="Museo Sans 300" w:hAnsi="Museo Sans 300"/>
          <w:bCs/>
          <w:color w:val="000000" w:themeColor="text1"/>
          <w:sz w:val="22"/>
          <w:szCs w:val="22"/>
        </w:rPr>
        <w:t xml:space="preserve">haya </w:t>
      </w:r>
      <w:r w:rsidRPr="0006058E">
        <w:rPr>
          <w:rFonts w:ascii="Museo Sans 300" w:hAnsi="Museo Sans 300"/>
          <w:bCs/>
          <w:color w:val="000000" w:themeColor="text1"/>
          <w:sz w:val="22"/>
          <w:szCs w:val="22"/>
        </w:rPr>
        <w:t xml:space="preserve">transcurrido </w:t>
      </w:r>
      <w:r w:rsidR="00571968" w:rsidRPr="0006058E">
        <w:rPr>
          <w:rFonts w:ascii="Museo Sans 300" w:hAnsi="Museo Sans 300"/>
          <w:bCs/>
          <w:color w:val="000000" w:themeColor="text1"/>
          <w:sz w:val="22"/>
          <w:szCs w:val="22"/>
        </w:rPr>
        <w:t>el</w:t>
      </w:r>
      <w:r w:rsidRPr="0006058E">
        <w:rPr>
          <w:rFonts w:ascii="Museo Sans 300" w:hAnsi="Museo Sans 300"/>
          <w:bCs/>
          <w:color w:val="000000" w:themeColor="text1"/>
          <w:sz w:val="22"/>
          <w:szCs w:val="22"/>
        </w:rPr>
        <w:t xml:space="preserve"> plazo</w:t>
      </w:r>
      <w:r w:rsidR="00571968" w:rsidRPr="0006058E">
        <w:rPr>
          <w:rFonts w:ascii="Museo Sans 300" w:hAnsi="Museo Sans 300"/>
          <w:bCs/>
          <w:color w:val="000000" w:themeColor="text1"/>
          <w:sz w:val="22"/>
          <w:szCs w:val="22"/>
        </w:rPr>
        <w:t xml:space="preserve"> de </w:t>
      </w:r>
      <w:r w:rsidR="002C1085" w:rsidRPr="0006058E">
        <w:rPr>
          <w:rFonts w:ascii="Museo Sans 300" w:hAnsi="Museo Sans 300"/>
          <w:bCs/>
          <w:color w:val="000000" w:themeColor="text1"/>
          <w:sz w:val="22"/>
          <w:szCs w:val="22"/>
        </w:rPr>
        <w:t>un año</w:t>
      </w:r>
      <w:r w:rsidR="00571968" w:rsidRPr="0006058E">
        <w:rPr>
          <w:rFonts w:ascii="Museo Sans 300" w:hAnsi="Museo Sans 300"/>
          <w:bCs/>
          <w:color w:val="000000" w:themeColor="text1"/>
          <w:sz w:val="22"/>
          <w:szCs w:val="22"/>
        </w:rPr>
        <w:t xml:space="preserve"> mencionado en el inciso anterior</w:t>
      </w:r>
      <w:r w:rsidRPr="0006058E">
        <w:rPr>
          <w:rFonts w:ascii="Museo Sans 300" w:hAnsi="Museo Sans 300"/>
          <w:bCs/>
          <w:color w:val="000000" w:themeColor="text1"/>
          <w:sz w:val="22"/>
          <w:szCs w:val="22"/>
        </w:rPr>
        <w:t xml:space="preserve"> y </w:t>
      </w:r>
      <w:r w:rsidR="00A4144A" w:rsidRPr="0006058E">
        <w:rPr>
          <w:rFonts w:ascii="Museo Sans 300" w:hAnsi="Museo Sans 300"/>
          <w:bCs/>
          <w:color w:val="000000" w:themeColor="text1"/>
          <w:sz w:val="22"/>
          <w:szCs w:val="22"/>
        </w:rPr>
        <w:t xml:space="preserve">si </w:t>
      </w:r>
      <w:r w:rsidRPr="0006058E">
        <w:rPr>
          <w:rFonts w:ascii="Museo Sans 300" w:hAnsi="Museo Sans 300"/>
          <w:bCs/>
          <w:color w:val="000000" w:themeColor="text1"/>
          <w:sz w:val="22"/>
          <w:szCs w:val="22"/>
        </w:rPr>
        <w:t xml:space="preserve">el administrador de inversiones no </w:t>
      </w:r>
      <w:r w:rsidR="00B3475B" w:rsidRPr="0006058E">
        <w:rPr>
          <w:rFonts w:ascii="Museo Sans 300" w:hAnsi="Museo Sans 300"/>
          <w:bCs/>
          <w:color w:val="000000" w:themeColor="text1"/>
          <w:sz w:val="22"/>
          <w:szCs w:val="22"/>
        </w:rPr>
        <w:t>se ha incorporado a una nueva Gestora, la Superintendencia procederá a cancelar el asiento registral y la autorización para operar como administrador de inversiones.</w:t>
      </w:r>
      <w:r w:rsidR="00571968" w:rsidRPr="0006058E">
        <w:rPr>
          <w:rFonts w:ascii="Museo Sans 300" w:hAnsi="Museo Sans 300"/>
          <w:bCs/>
          <w:color w:val="000000" w:themeColor="text1"/>
          <w:sz w:val="22"/>
          <w:szCs w:val="22"/>
        </w:rPr>
        <w:t xml:space="preserve"> No obstante lo anterior, el interesado</w:t>
      </w:r>
      <w:r w:rsidR="000806F0" w:rsidRPr="0006058E">
        <w:rPr>
          <w:rFonts w:ascii="Museo Sans 300" w:hAnsi="Museo Sans 300"/>
          <w:bCs/>
          <w:color w:val="000000" w:themeColor="text1"/>
          <w:sz w:val="22"/>
          <w:szCs w:val="22"/>
        </w:rPr>
        <w:t>,</w:t>
      </w:r>
      <w:r w:rsidR="00571968" w:rsidRPr="0006058E">
        <w:rPr>
          <w:rFonts w:ascii="Museo Sans 300" w:hAnsi="Museo Sans 300"/>
          <w:bCs/>
          <w:color w:val="000000" w:themeColor="text1"/>
          <w:sz w:val="22"/>
          <w:szCs w:val="22"/>
        </w:rPr>
        <w:t xml:space="preserve"> al incorporarse nuevamente a una Gestora</w:t>
      </w:r>
      <w:r w:rsidR="000806F0" w:rsidRPr="0006058E">
        <w:rPr>
          <w:rFonts w:ascii="Museo Sans 300" w:hAnsi="Museo Sans 300"/>
          <w:bCs/>
          <w:color w:val="000000" w:themeColor="text1"/>
          <w:sz w:val="22"/>
          <w:szCs w:val="22"/>
        </w:rPr>
        <w:t>,</w:t>
      </w:r>
      <w:r w:rsidR="00571968" w:rsidRPr="0006058E">
        <w:rPr>
          <w:rFonts w:ascii="Museo Sans 300" w:hAnsi="Museo Sans 300"/>
          <w:bCs/>
          <w:color w:val="000000" w:themeColor="text1"/>
          <w:sz w:val="22"/>
          <w:szCs w:val="22"/>
        </w:rPr>
        <w:t xml:space="preserve"> mantendrá su derecho a que se le gestione una nueva autorización</w:t>
      </w:r>
      <w:r w:rsidR="002C7B50" w:rsidRPr="0006058E">
        <w:rPr>
          <w:rFonts w:ascii="Museo Sans 300" w:hAnsi="Museo Sans 300"/>
          <w:bCs/>
          <w:color w:val="000000" w:themeColor="text1"/>
          <w:sz w:val="22"/>
          <w:szCs w:val="22"/>
        </w:rPr>
        <w:t>, para lo cual la Gestora contratante deberá iniciar nuevamente el proceso de autorización y registro.</w:t>
      </w:r>
      <w:r w:rsidR="00A61F32" w:rsidRPr="0006058E">
        <w:rPr>
          <w:rFonts w:ascii="Museo Sans 300" w:hAnsi="Museo Sans 300"/>
          <w:bCs/>
          <w:color w:val="000000" w:themeColor="text1"/>
          <w:sz w:val="22"/>
          <w:szCs w:val="22"/>
        </w:rPr>
        <w:t xml:space="preserve"> </w:t>
      </w:r>
    </w:p>
    <w:p w14:paraId="6D177307" w14:textId="77777777" w:rsidR="00E11D72" w:rsidRPr="0006058E" w:rsidRDefault="00E11D72" w:rsidP="00C065D3">
      <w:pPr>
        <w:jc w:val="both"/>
        <w:rPr>
          <w:rFonts w:ascii="Museo Sans 300" w:hAnsi="Museo Sans 300"/>
          <w:bCs/>
          <w:color w:val="000000" w:themeColor="text1"/>
          <w:sz w:val="22"/>
          <w:szCs w:val="22"/>
        </w:rPr>
      </w:pPr>
    </w:p>
    <w:p w14:paraId="5C926790" w14:textId="77777777" w:rsidR="00FD3222" w:rsidRPr="00E11D72" w:rsidRDefault="00C64AE2" w:rsidP="00C065D3">
      <w:pPr>
        <w:jc w:val="both"/>
        <w:rPr>
          <w:rFonts w:ascii="Museo Sans 300" w:hAnsi="Museo Sans 300"/>
          <w:b/>
          <w:bCs/>
          <w:color w:val="000000" w:themeColor="text1"/>
          <w:sz w:val="22"/>
          <w:szCs w:val="22"/>
        </w:rPr>
      </w:pPr>
      <w:r w:rsidRPr="0006058E">
        <w:rPr>
          <w:rFonts w:ascii="Museo Sans 300" w:hAnsi="Museo Sans 300"/>
          <w:b/>
          <w:bCs/>
          <w:color w:val="000000" w:themeColor="text1"/>
          <w:sz w:val="22"/>
          <w:szCs w:val="22"/>
        </w:rPr>
        <w:t>Responsabilidad</w:t>
      </w:r>
      <w:r w:rsidR="00C8477C" w:rsidRPr="0006058E">
        <w:rPr>
          <w:rFonts w:ascii="Museo Sans 300" w:hAnsi="Museo Sans 300"/>
          <w:b/>
          <w:bCs/>
          <w:color w:val="000000" w:themeColor="text1"/>
          <w:sz w:val="22"/>
          <w:szCs w:val="22"/>
        </w:rPr>
        <w:t>es</w:t>
      </w:r>
      <w:r w:rsidRPr="0006058E">
        <w:rPr>
          <w:rFonts w:ascii="Museo Sans 300" w:hAnsi="Museo Sans 300"/>
          <w:b/>
          <w:bCs/>
          <w:color w:val="000000" w:themeColor="text1"/>
          <w:sz w:val="22"/>
          <w:szCs w:val="22"/>
        </w:rPr>
        <w:t xml:space="preserve"> de</w:t>
      </w:r>
      <w:r w:rsidRPr="00E11D72">
        <w:rPr>
          <w:rFonts w:ascii="Museo Sans 300" w:hAnsi="Museo Sans 300"/>
          <w:b/>
          <w:bCs/>
          <w:color w:val="000000" w:themeColor="text1"/>
          <w:sz w:val="22"/>
          <w:szCs w:val="22"/>
        </w:rPr>
        <w:t xml:space="preserve"> la </w:t>
      </w:r>
      <w:r w:rsidR="000806F0" w:rsidRPr="00E11D72">
        <w:rPr>
          <w:rFonts w:ascii="Museo Sans 300" w:hAnsi="Museo Sans 300"/>
          <w:b/>
          <w:bCs/>
          <w:color w:val="000000" w:themeColor="text1"/>
          <w:sz w:val="22"/>
          <w:szCs w:val="22"/>
        </w:rPr>
        <w:t>G</w:t>
      </w:r>
      <w:r w:rsidRPr="00E11D72">
        <w:rPr>
          <w:rFonts w:ascii="Museo Sans 300" w:hAnsi="Museo Sans 300"/>
          <w:b/>
          <w:bCs/>
          <w:color w:val="000000" w:themeColor="text1"/>
          <w:sz w:val="22"/>
          <w:szCs w:val="22"/>
        </w:rPr>
        <w:t>estora</w:t>
      </w:r>
    </w:p>
    <w:p w14:paraId="47708E2C" w14:textId="779ADCBB" w:rsidR="00E11D72" w:rsidRPr="003D00A3" w:rsidRDefault="00335722" w:rsidP="003D00A3">
      <w:pPr>
        <w:pStyle w:val="Prrafodelista"/>
        <w:keepNext/>
        <w:keepLines/>
        <w:numPr>
          <w:ilvl w:val="0"/>
          <w:numId w:val="19"/>
        </w:numPr>
        <w:tabs>
          <w:tab w:val="left" w:pos="709"/>
        </w:tabs>
        <w:spacing w:after="120"/>
        <w:ind w:left="0" w:firstLine="0"/>
        <w:contextualSpacing w:val="0"/>
        <w:jc w:val="both"/>
        <w:rPr>
          <w:rFonts w:ascii="Museo Sans 300" w:hAnsi="Museo Sans 300"/>
          <w:bCs/>
          <w:color w:val="000000" w:themeColor="text1"/>
          <w:sz w:val="22"/>
          <w:szCs w:val="22"/>
        </w:rPr>
      </w:pPr>
      <w:r w:rsidRPr="003D00A3">
        <w:rPr>
          <w:rFonts w:ascii="Museo Sans 300" w:hAnsi="Museo Sans 300"/>
          <w:bCs/>
          <w:color w:val="000000" w:themeColor="text1"/>
          <w:sz w:val="22"/>
          <w:szCs w:val="22"/>
        </w:rPr>
        <w:t>La Gestora</w:t>
      </w:r>
      <w:r w:rsidR="00915465" w:rsidRPr="003D00A3">
        <w:rPr>
          <w:rFonts w:ascii="Museo Sans 300" w:hAnsi="Museo Sans 300"/>
          <w:bCs/>
          <w:color w:val="000000" w:themeColor="text1"/>
          <w:sz w:val="22"/>
          <w:szCs w:val="22"/>
        </w:rPr>
        <w:t xml:space="preserve"> deberá</w:t>
      </w:r>
      <w:r w:rsidR="00EE6600" w:rsidRPr="003D00A3">
        <w:rPr>
          <w:rFonts w:ascii="Museo Sans 300" w:hAnsi="Museo Sans 300"/>
          <w:bCs/>
          <w:color w:val="000000" w:themeColor="text1"/>
          <w:sz w:val="22"/>
          <w:szCs w:val="22"/>
        </w:rPr>
        <w:t xml:space="preserve"> llevar un registro actualizado</w:t>
      </w:r>
      <w:r w:rsidR="00A13DB9" w:rsidRPr="003D00A3">
        <w:rPr>
          <w:rFonts w:ascii="Museo Sans 300" w:hAnsi="Museo Sans 300"/>
          <w:bCs/>
          <w:color w:val="000000" w:themeColor="text1"/>
          <w:sz w:val="22"/>
          <w:szCs w:val="22"/>
        </w:rPr>
        <w:t xml:space="preserve"> </w:t>
      </w:r>
      <w:r w:rsidR="00A94413" w:rsidRPr="003D00A3">
        <w:rPr>
          <w:rFonts w:ascii="Museo Sans 300" w:hAnsi="Museo Sans 300"/>
          <w:bCs/>
          <w:color w:val="000000" w:themeColor="text1"/>
          <w:sz w:val="22"/>
          <w:szCs w:val="22"/>
        </w:rPr>
        <w:t xml:space="preserve">a disposición de la Superintendencia </w:t>
      </w:r>
      <w:r w:rsidR="00BE5767" w:rsidRPr="003D00A3">
        <w:rPr>
          <w:rFonts w:ascii="Museo Sans 300" w:hAnsi="Museo Sans 300"/>
          <w:bCs/>
          <w:color w:val="000000" w:themeColor="text1"/>
          <w:sz w:val="22"/>
          <w:szCs w:val="22"/>
        </w:rPr>
        <w:t>cuando</w:t>
      </w:r>
      <w:r w:rsidR="00A94413" w:rsidRPr="003D00A3">
        <w:rPr>
          <w:rFonts w:ascii="Museo Sans 300" w:hAnsi="Museo Sans 300"/>
          <w:bCs/>
          <w:color w:val="000000" w:themeColor="text1"/>
          <w:sz w:val="22"/>
          <w:szCs w:val="22"/>
        </w:rPr>
        <w:t xml:space="preserve"> </w:t>
      </w:r>
      <w:r w:rsidR="000806F0" w:rsidRPr="003D00A3">
        <w:rPr>
          <w:rFonts w:ascii="Museo Sans 300" w:hAnsi="Museo Sans 300"/>
          <w:bCs/>
          <w:color w:val="000000" w:themeColor="text1"/>
          <w:sz w:val="22"/>
          <w:szCs w:val="22"/>
        </w:rPr>
        <w:t>é</w:t>
      </w:r>
      <w:r w:rsidR="00A94413" w:rsidRPr="003D00A3">
        <w:rPr>
          <w:rFonts w:ascii="Museo Sans 300" w:hAnsi="Museo Sans 300"/>
          <w:bCs/>
          <w:color w:val="000000" w:themeColor="text1"/>
          <w:sz w:val="22"/>
          <w:szCs w:val="22"/>
        </w:rPr>
        <w:t>sta lo requiera</w:t>
      </w:r>
      <w:r w:rsidR="00C8477C" w:rsidRPr="003D00A3">
        <w:rPr>
          <w:rFonts w:ascii="Museo Sans 300" w:hAnsi="Museo Sans 300"/>
          <w:bCs/>
          <w:color w:val="000000" w:themeColor="text1"/>
          <w:sz w:val="22"/>
          <w:szCs w:val="22"/>
        </w:rPr>
        <w:t xml:space="preserve">, el cual </w:t>
      </w:r>
      <w:r w:rsidR="00A13DB9" w:rsidRPr="003D00A3">
        <w:rPr>
          <w:rFonts w:ascii="Museo Sans 300" w:hAnsi="Museo Sans 300"/>
          <w:bCs/>
          <w:color w:val="000000" w:themeColor="text1"/>
          <w:sz w:val="22"/>
          <w:szCs w:val="22"/>
        </w:rPr>
        <w:t>contendrá como mínimo la información siguiente:</w:t>
      </w:r>
    </w:p>
    <w:p w14:paraId="5C926792" w14:textId="77777777" w:rsidR="00A13DB9" w:rsidRPr="00E11D72" w:rsidRDefault="00A13DB9" w:rsidP="00C05322">
      <w:pPr>
        <w:pStyle w:val="Prrafodelista"/>
        <w:numPr>
          <w:ilvl w:val="0"/>
          <w:numId w:val="7"/>
        </w:numPr>
        <w:ind w:left="425"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 xml:space="preserve">Nombre completo del administrador de inversiones, profesión, tipo y número del documento de </w:t>
      </w:r>
      <w:r w:rsidR="00BE5767" w:rsidRPr="00E11D72">
        <w:rPr>
          <w:rFonts w:ascii="Museo Sans 300" w:hAnsi="Museo Sans 300"/>
          <w:color w:val="000000" w:themeColor="text1"/>
          <w:sz w:val="22"/>
          <w:szCs w:val="22"/>
        </w:rPr>
        <w:t xml:space="preserve">identificación </w:t>
      </w:r>
      <w:r w:rsidRPr="00E11D72">
        <w:rPr>
          <w:rFonts w:ascii="Museo Sans 300" w:hAnsi="Museo Sans 300"/>
          <w:color w:val="000000" w:themeColor="text1"/>
          <w:sz w:val="22"/>
          <w:szCs w:val="22"/>
        </w:rPr>
        <w:t>personal, Número de Identificación Tributaria, dir</w:t>
      </w:r>
      <w:r w:rsidR="00D775A9" w:rsidRPr="00E11D72">
        <w:rPr>
          <w:rFonts w:ascii="Museo Sans 300" w:hAnsi="Museo Sans 300"/>
          <w:color w:val="000000" w:themeColor="text1"/>
          <w:sz w:val="22"/>
          <w:szCs w:val="22"/>
        </w:rPr>
        <w:t>ección, teléfono y nacionalidad;</w:t>
      </w:r>
    </w:p>
    <w:p w14:paraId="5C926793" w14:textId="77777777" w:rsidR="00A13DB9" w:rsidRPr="00E11D72" w:rsidRDefault="00A13DB9" w:rsidP="00C05322">
      <w:pPr>
        <w:pStyle w:val="Prrafodelista"/>
        <w:numPr>
          <w:ilvl w:val="0"/>
          <w:numId w:val="7"/>
        </w:numPr>
        <w:ind w:left="425" w:hanging="425"/>
        <w:jc w:val="both"/>
        <w:rPr>
          <w:rFonts w:ascii="Museo Sans 300" w:hAnsi="Museo Sans 300"/>
          <w:color w:val="000000" w:themeColor="text1"/>
          <w:sz w:val="22"/>
          <w:szCs w:val="22"/>
        </w:rPr>
      </w:pPr>
      <w:r w:rsidRPr="00E11D72">
        <w:rPr>
          <w:rFonts w:ascii="Museo Sans 300" w:hAnsi="Museo Sans 300"/>
          <w:color w:val="000000" w:themeColor="text1"/>
          <w:sz w:val="22"/>
          <w:szCs w:val="22"/>
        </w:rPr>
        <w:t>Fecha y número de sesión en la que obtuvo la autorización para operar como administrador de inversiones</w:t>
      </w:r>
      <w:r w:rsidR="00BE5767" w:rsidRPr="00E11D72">
        <w:rPr>
          <w:rFonts w:ascii="Museo Sans 300" w:hAnsi="Museo Sans 300"/>
          <w:color w:val="000000" w:themeColor="text1"/>
          <w:sz w:val="22"/>
          <w:szCs w:val="22"/>
        </w:rPr>
        <w:t xml:space="preserve"> por parte de la Superintendencia</w:t>
      </w:r>
      <w:r w:rsidRPr="00E11D72">
        <w:rPr>
          <w:rFonts w:ascii="Museo Sans 300" w:hAnsi="Museo Sans 300"/>
          <w:color w:val="000000" w:themeColor="text1"/>
          <w:sz w:val="22"/>
          <w:szCs w:val="22"/>
        </w:rPr>
        <w:t>;</w:t>
      </w:r>
    </w:p>
    <w:p w14:paraId="5C926794" w14:textId="77777777" w:rsidR="00A13DB9" w:rsidRPr="00E11D72" w:rsidRDefault="00A13DB9" w:rsidP="00C05322">
      <w:pPr>
        <w:pStyle w:val="Prrafodelista"/>
        <w:numPr>
          <w:ilvl w:val="0"/>
          <w:numId w:val="7"/>
        </w:numPr>
        <w:ind w:left="425" w:hanging="425"/>
        <w:jc w:val="both"/>
        <w:rPr>
          <w:rFonts w:ascii="Museo Sans 300" w:hAnsi="Museo Sans 300"/>
          <w:bCs/>
          <w:color w:val="000000" w:themeColor="text1"/>
          <w:sz w:val="22"/>
          <w:szCs w:val="22"/>
        </w:rPr>
      </w:pPr>
      <w:r w:rsidRPr="00E11D72">
        <w:rPr>
          <w:rFonts w:ascii="Museo Sans 300" w:hAnsi="Museo Sans 300"/>
          <w:color w:val="000000" w:themeColor="text1"/>
          <w:sz w:val="22"/>
          <w:szCs w:val="22"/>
        </w:rPr>
        <w:t>Fecha de contratación del administrador de inversiones;</w:t>
      </w:r>
    </w:p>
    <w:p w14:paraId="5C926795" w14:textId="77777777" w:rsidR="00A13DB9" w:rsidRPr="00E11D72" w:rsidRDefault="00A13DB9" w:rsidP="00C05322">
      <w:pPr>
        <w:pStyle w:val="Prrafodelista"/>
        <w:numPr>
          <w:ilvl w:val="0"/>
          <w:numId w:val="7"/>
        </w:numPr>
        <w:ind w:left="425" w:hanging="425"/>
        <w:jc w:val="both"/>
        <w:rPr>
          <w:rFonts w:ascii="Museo Sans 300" w:hAnsi="Museo Sans 300"/>
          <w:bCs/>
          <w:color w:val="000000" w:themeColor="text1"/>
          <w:sz w:val="22"/>
          <w:szCs w:val="22"/>
        </w:rPr>
      </w:pPr>
      <w:r w:rsidRPr="00E11D72">
        <w:rPr>
          <w:rFonts w:ascii="Museo Sans 300" w:hAnsi="Museo Sans 300"/>
          <w:color w:val="000000" w:themeColor="text1"/>
          <w:sz w:val="22"/>
          <w:szCs w:val="22"/>
        </w:rPr>
        <w:t>Fecha de retiro del administrador de inversiones</w:t>
      </w:r>
      <w:r w:rsidR="002C1085" w:rsidRPr="00E11D72">
        <w:rPr>
          <w:rFonts w:ascii="Museo Sans 300" w:hAnsi="Museo Sans 300"/>
          <w:color w:val="000000" w:themeColor="text1"/>
          <w:sz w:val="22"/>
          <w:szCs w:val="22"/>
        </w:rPr>
        <w:t>, en los casos que aplique</w:t>
      </w:r>
      <w:r w:rsidR="00B23ED2" w:rsidRPr="00E11D72">
        <w:rPr>
          <w:rFonts w:ascii="Museo Sans 300" w:hAnsi="Museo Sans 300"/>
          <w:color w:val="000000" w:themeColor="text1"/>
          <w:sz w:val="22"/>
          <w:szCs w:val="22"/>
        </w:rPr>
        <w:t>; y</w:t>
      </w:r>
    </w:p>
    <w:p w14:paraId="5C926796" w14:textId="77777777" w:rsidR="005E181D" w:rsidRPr="00E11D72" w:rsidRDefault="00A13DB9" w:rsidP="00C05322">
      <w:pPr>
        <w:pStyle w:val="Prrafodelista"/>
        <w:numPr>
          <w:ilvl w:val="0"/>
          <w:numId w:val="7"/>
        </w:numPr>
        <w:ind w:left="425" w:hanging="425"/>
        <w:jc w:val="both"/>
        <w:rPr>
          <w:rFonts w:ascii="Museo Sans 300" w:hAnsi="Museo Sans 300"/>
          <w:bCs/>
          <w:color w:val="000000" w:themeColor="text1"/>
          <w:sz w:val="22"/>
          <w:szCs w:val="22"/>
        </w:rPr>
      </w:pPr>
      <w:r w:rsidRPr="00E11D72">
        <w:rPr>
          <w:rFonts w:ascii="Museo Sans 300" w:hAnsi="Museo Sans 300"/>
          <w:color w:val="000000" w:themeColor="text1"/>
          <w:sz w:val="22"/>
          <w:szCs w:val="22"/>
        </w:rPr>
        <w:t>Firma del administrador de inversiones.</w:t>
      </w:r>
    </w:p>
    <w:p w14:paraId="5C926797" w14:textId="77777777" w:rsidR="005E181D" w:rsidRPr="00E11D72" w:rsidRDefault="005E181D" w:rsidP="00C065D3">
      <w:pPr>
        <w:jc w:val="both"/>
        <w:rPr>
          <w:rFonts w:ascii="Museo Sans 300" w:hAnsi="Museo Sans 300"/>
          <w:color w:val="000000" w:themeColor="text1"/>
          <w:sz w:val="22"/>
          <w:szCs w:val="22"/>
        </w:rPr>
      </w:pPr>
    </w:p>
    <w:p w14:paraId="5C926798" w14:textId="77777777" w:rsidR="00B77245" w:rsidRPr="00E11D72" w:rsidRDefault="00933C74" w:rsidP="00C065D3">
      <w:pPr>
        <w:jc w:val="both"/>
        <w:rPr>
          <w:rFonts w:ascii="Museo Sans 300" w:hAnsi="Museo Sans 300"/>
          <w:bCs/>
          <w:color w:val="000000" w:themeColor="text1"/>
          <w:sz w:val="22"/>
          <w:szCs w:val="22"/>
        </w:rPr>
      </w:pPr>
      <w:r w:rsidRPr="00E11D72">
        <w:rPr>
          <w:rFonts w:ascii="Museo Sans 300" w:hAnsi="Museo Sans 300"/>
          <w:color w:val="000000" w:themeColor="text1"/>
          <w:sz w:val="22"/>
          <w:szCs w:val="22"/>
        </w:rPr>
        <w:t>La Gestora es responsable de velar por</w:t>
      </w:r>
      <w:r w:rsidR="000806F0" w:rsidRPr="00E11D72">
        <w:rPr>
          <w:rFonts w:ascii="Museo Sans 300" w:hAnsi="Museo Sans 300"/>
          <w:color w:val="000000" w:themeColor="text1"/>
          <w:sz w:val="22"/>
          <w:szCs w:val="22"/>
        </w:rPr>
        <w:t xml:space="preserve"> </w:t>
      </w:r>
      <w:r w:rsidRPr="00E11D72">
        <w:rPr>
          <w:rFonts w:ascii="Museo Sans 300" w:hAnsi="Museo Sans 300"/>
          <w:color w:val="000000" w:themeColor="text1"/>
          <w:sz w:val="22"/>
          <w:szCs w:val="22"/>
        </w:rPr>
        <w:t xml:space="preserve">que las inversiones de los Fondos sean administradas </w:t>
      </w:r>
      <w:r w:rsidR="000806F0" w:rsidRPr="00E11D72">
        <w:rPr>
          <w:rFonts w:ascii="Museo Sans 300" w:hAnsi="Museo Sans 300"/>
          <w:color w:val="000000" w:themeColor="text1"/>
          <w:sz w:val="22"/>
          <w:szCs w:val="22"/>
        </w:rPr>
        <w:t>ú</w:t>
      </w:r>
      <w:r w:rsidRPr="00E11D72">
        <w:rPr>
          <w:rFonts w:ascii="Museo Sans 300" w:hAnsi="Museo Sans 300"/>
          <w:color w:val="000000" w:themeColor="text1"/>
          <w:sz w:val="22"/>
          <w:szCs w:val="22"/>
        </w:rPr>
        <w:t>nicamente por personas que cumplan los requisitos para la autorización e inscripción en el Registro de los administradores de inversiones establecidos en las presentes Normas y que hayan sido registrados en la Superintendencia.</w:t>
      </w:r>
    </w:p>
    <w:p w14:paraId="5C926799" w14:textId="77777777" w:rsidR="00B77245" w:rsidRPr="00E11D72" w:rsidRDefault="00B77245" w:rsidP="00C065D3">
      <w:pPr>
        <w:jc w:val="both"/>
        <w:rPr>
          <w:rFonts w:ascii="Museo Sans 300" w:hAnsi="Museo Sans 300"/>
          <w:bCs/>
          <w:color w:val="000000" w:themeColor="text1"/>
          <w:sz w:val="22"/>
          <w:szCs w:val="22"/>
        </w:rPr>
      </w:pPr>
    </w:p>
    <w:p w14:paraId="32F52657" w14:textId="63EFCB00" w:rsidR="002B3AB0" w:rsidRDefault="00C80762" w:rsidP="002B3AB0">
      <w:pPr>
        <w:jc w:val="both"/>
        <w:rPr>
          <w:rFonts w:ascii="Museo Sans 300" w:hAnsi="Museo Sans 300"/>
          <w:color w:val="000000" w:themeColor="text1"/>
          <w:sz w:val="22"/>
          <w:szCs w:val="22"/>
        </w:rPr>
      </w:pPr>
      <w:r w:rsidRPr="00E11D72">
        <w:rPr>
          <w:rFonts w:ascii="Museo Sans 300" w:hAnsi="Museo Sans 300"/>
          <w:color w:val="000000" w:themeColor="text1"/>
          <w:sz w:val="22"/>
          <w:szCs w:val="22"/>
        </w:rPr>
        <w:t xml:space="preserve">En caso que habiéndose </w:t>
      </w:r>
      <w:r w:rsidR="002026E8" w:rsidRPr="00E11D72">
        <w:rPr>
          <w:rFonts w:ascii="Museo Sans 300" w:hAnsi="Museo Sans 300"/>
          <w:color w:val="000000" w:themeColor="text1"/>
          <w:sz w:val="22"/>
          <w:szCs w:val="22"/>
        </w:rPr>
        <w:t xml:space="preserve">otorgado la autorización </w:t>
      </w:r>
      <w:r w:rsidRPr="00E11D72">
        <w:rPr>
          <w:rFonts w:ascii="Museo Sans 300" w:hAnsi="Museo Sans 300"/>
          <w:color w:val="000000" w:themeColor="text1"/>
          <w:sz w:val="22"/>
          <w:szCs w:val="22"/>
        </w:rPr>
        <w:t>correspondiente</w:t>
      </w:r>
      <w:r w:rsidR="002026E8" w:rsidRPr="00E11D72">
        <w:rPr>
          <w:rFonts w:ascii="Museo Sans 300" w:hAnsi="Museo Sans 300"/>
          <w:color w:val="000000" w:themeColor="text1"/>
          <w:sz w:val="22"/>
          <w:szCs w:val="22"/>
        </w:rPr>
        <w:t xml:space="preserve"> de la Superintendencia</w:t>
      </w:r>
      <w:r w:rsidRPr="00E11D72">
        <w:rPr>
          <w:rFonts w:ascii="Museo Sans 300" w:hAnsi="Museo Sans 300"/>
          <w:color w:val="000000" w:themeColor="text1"/>
          <w:sz w:val="22"/>
          <w:szCs w:val="22"/>
        </w:rPr>
        <w:t>, sobrevenga alg</w:t>
      </w:r>
      <w:r w:rsidR="000806F0" w:rsidRPr="00E11D72">
        <w:rPr>
          <w:rFonts w:ascii="Museo Sans 300" w:hAnsi="Museo Sans 300"/>
          <w:color w:val="000000" w:themeColor="text1"/>
          <w:sz w:val="22"/>
          <w:szCs w:val="22"/>
        </w:rPr>
        <w:t>ú</w:t>
      </w:r>
      <w:r w:rsidRPr="00E11D72">
        <w:rPr>
          <w:rFonts w:ascii="Museo Sans 300" w:hAnsi="Museo Sans 300"/>
          <w:color w:val="000000" w:themeColor="text1"/>
          <w:sz w:val="22"/>
          <w:szCs w:val="22"/>
        </w:rPr>
        <w:t xml:space="preserve">n incumplimiento de los requisitos para la autorización e inscripción en el Registro de los administradores de inversiones, </w:t>
      </w:r>
      <w:r w:rsidR="0066498C" w:rsidRPr="00E11D72">
        <w:rPr>
          <w:rFonts w:ascii="Museo Sans 300" w:hAnsi="Museo Sans 300"/>
          <w:color w:val="000000" w:themeColor="text1"/>
          <w:sz w:val="22"/>
          <w:szCs w:val="22"/>
        </w:rPr>
        <w:t>la Gestora deberá</w:t>
      </w:r>
      <w:r w:rsidRPr="00E11D72">
        <w:rPr>
          <w:rFonts w:ascii="Museo Sans 300" w:hAnsi="Museo Sans 300"/>
          <w:color w:val="000000" w:themeColor="text1"/>
          <w:sz w:val="22"/>
          <w:szCs w:val="22"/>
        </w:rPr>
        <w:t xml:space="preserve"> comunicarlo a la Superintendencia en un plazo máximo de cinco días hábiles contados a partir de la fecha en la cual la Gestora se enteró de tal circunstancia.</w:t>
      </w:r>
    </w:p>
    <w:p w14:paraId="014BB3AB" w14:textId="77777777" w:rsidR="002B3AB0" w:rsidRDefault="002B3AB0" w:rsidP="002B3AB0">
      <w:pPr>
        <w:keepNext/>
        <w:keepLines/>
        <w:jc w:val="both"/>
        <w:rPr>
          <w:rFonts w:ascii="Museo Sans 300" w:hAnsi="Museo Sans 300"/>
          <w:color w:val="000000" w:themeColor="text1"/>
          <w:sz w:val="22"/>
          <w:szCs w:val="22"/>
        </w:rPr>
      </w:pPr>
    </w:p>
    <w:p w14:paraId="5C92679C" w14:textId="10ECB531" w:rsidR="00A3476F" w:rsidRPr="00E11D72" w:rsidRDefault="00EE6600" w:rsidP="002B3AB0">
      <w:pPr>
        <w:pStyle w:val="Prrafodelista"/>
        <w:numPr>
          <w:ilvl w:val="0"/>
          <w:numId w:val="19"/>
        </w:numPr>
        <w:tabs>
          <w:tab w:val="left" w:pos="709"/>
        </w:tabs>
        <w:ind w:left="0" w:firstLine="0"/>
        <w:contextualSpacing w:val="0"/>
        <w:jc w:val="both"/>
        <w:rPr>
          <w:rFonts w:ascii="Museo Sans 300" w:hAnsi="Museo Sans 300"/>
          <w:bCs/>
          <w:color w:val="000000" w:themeColor="text1"/>
          <w:sz w:val="22"/>
          <w:szCs w:val="22"/>
        </w:rPr>
      </w:pPr>
      <w:r w:rsidRPr="00E11D72">
        <w:rPr>
          <w:rFonts w:ascii="Museo Sans 300" w:hAnsi="Museo Sans 300"/>
          <w:bCs/>
          <w:color w:val="000000" w:themeColor="text1"/>
          <w:sz w:val="22"/>
          <w:szCs w:val="22"/>
        </w:rPr>
        <w:t>L</w:t>
      </w:r>
      <w:r w:rsidR="00D41E16" w:rsidRPr="00E11D72">
        <w:rPr>
          <w:rFonts w:ascii="Museo Sans 300" w:hAnsi="Museo Sans 300"/>
          <w:bCs/>
          <w:color w:val="000000" w:themeColor="text1"/>
          <w:sz w:val="22"/>
          <w:szCs w:val="22"/>
        </w:rPr>
        <w:t xml:space="preserve">a Gestora </w:t>
      </w:r>
      <w:r w:rsidR="00005019" w:rsidRPr="00E11D72">
        <w:rPr>
          <w:rFonts w:ascii="Museo Sans 300" w:hAnsi="Museo Sans 300"/>
          <w:bCs/>
          <w:color w:val="000000" w:themeColor="text1"/>
          <w:sz w:val="22"/>
          <w:szCs w:val="22"/>
        </w:rPr>
        <w:t>deberá diseñar e implementar cada año un plan de capacitación dirigido a sus administradores de inversiones en temas relacionados a sus funciones, conforme a las mejores prácticas internacionales.</w:t>
      </w:r>
      <w:r w:rsidR="00874D93" w:rsidRPr="00E11D72">
        <w:rPr>
          <w:rFonts w:ascii="Museo Sans 300" w:hAnsi="Museo Sans 300"/>
          <w:bCs/>
          <w:color w:val="000000" w:themeColor="text1"/>
          <w:sz w:val="22"/>
          <w:szCs w:val="22"/>
        </w:rPr>
        <w:t xml:space="preserve"> </w:t>
      </w:r>
      <w:r w:rsidR="00A3476F" w:rsidRPr="00E11D72">
        <w:rPr>
          <w:rFonts w:ascii="Museo Sans 300" w:hAnsi="Museo Sans 300"/>
          <w:bCs/>
          <w:color w:val="000000" w:themeColor="text1"/>
          <w:sz w:val="22"/>
          <w:szCs w:val="22"/>
        </w:rPr>
        <w:t xml:space="preserve">La capacitación que reciba el personal deberá ser documentada, lo cual deberá estar a disposición de la Superintendencia cuando </w:t>
      </w:r>
      <w:r w:rsidR="000806F0" w:rsidRPr="00E11D72">
        <w:rPr>
          <w:rFonts w:ascii="Museo Sans 300" w:hAnsi="Museo Sans 300"/>
          <w:bCs/>
          <w:color w:val="000000" w:themeColor="text1"/>
          <w:sz w:val="22"/>
          <w:szCs w:val="22"/>
        </w:rPr>
        <w:t>é</w:t>
      </w:r>
      <w:r w:rsidR="00A3476F" w:rsidRPr="00E11D72">
        <w:rPr>
          <w:rFonts w:ascii="Museo Sans 300" w:hAnsi="Museo Sans 300"/>
          <w:bCs/>
          <w:color w:val="000000" w:themeColor="text1"/>
          <w:sz w:val="22"/>
          <w:szCs w:val="22"/>
        </w:rPr>
        <w:t>sta lo requiera.</w:t>
      </w:r>
    </w:p>
    <w:p w14:paraId="5C92679D" w14:textId="77777777" w:rsidR="00A3476F" w:rsidRPr="00E11D72" w:rsidRDefault="00A3476F" w:rsidP="00C065D3">
      <w:pPr>
        <w:pStyle w:val="Prrafodelista"/>
        <w:keepNext/>
        <w:keepLines/>
        <w:tabs>
          <w:tab w:val="left" w:pos="709"/>
        </w:tabs>
        <w:ind w:left="0"/>
        <w:jc w:val="both"/>
        <w:rPr>
          <w:rFonts w:ascii="Museo Sans 300" w:hAnsi="Museo Sans 300" w:cstheme="minorHAnsi"/>
          <w:sz w:val="22"/>
          <w:szCs w:val="22"/>
        </w:rPr>
      </w:pPr>
    </w:p>
    <w:p w14:paraId="5C92679E" w14:textId="77777777" w:rsidR="001A686A" w:rsidRPr="00E11D72" w:rsidRDefault="00A3476F" w:rsidP="002B3AB0">
      <w:pPr>
        <w:pStyle w:val="Prrafodelista"/>
        <w:tabs>
          <w:tab w:val="left" w:pos="709"/>
        </w:tabs>
        <w:ind w:left="0"/>
        <w:contextualSpacing w:val="0"/>
        <w:jc w:val="both"/>
        <w:rPr>
          <w:rFonts w:ascii="Museo Sans 300" w:hAnsi="Museo Sans 300" w:cstheme="minorHAnsi"/>
          <w:sz w:val="22"/>
          <w:szCs w:val="22"/>
        </w:rPr>
      </w:pPr>
      <w:r w:rsidRPr="00E11D72">
        <w:rPr>
          <w:rFonts w:ascii="Museo Sans 300" w:hAnsi="Museo Sans 300" w:cstheme="minorHAnsi"/>
          <w:sz w:val="22"/>
          <w:szCs w:val="22"/>
        </w:rPr>
        <w:t xml:space="preserve">Los administradores de inversiones inscritos en el Registro deberán acreditar cada </w:t>
      </w:r>
      <w:r w:rsidR="00CD7BFC" w:rsidRPr="00E11D72">
        <w:rPr>
          <w:rFonts w:ascii="Museo Sans 300" w:hAnsi="Museo Sans 300" w:cstheme="minorHAnsi"/>
          <w:sz w:val="22"/>
          <w:szCs w:val="22"/>
        </w:rPr>
        <w:t xml:space="preserve">dos </w:t>
      </w:r>
      <w:r w:rsidRPr="00E11D72">
        <w:rPr>
          <w:rFonts w:ascii="Museo Sans 300" w:hAnsi="Museo Sans 300" w:cstheme="minorHAnsi"/>
          <w:sz w:val="22"/>
          <w:szCs w:val="22"/>
        </w:rPr>
        <w:t>año</w:t>
      </w:r>
      <w:r w:rsidR="00CD7BFC" w:rsidRPr="00E11D72">
        <w:rPr>
          <w:rFonts w:ascii="Museo Sans 300" w:hAnsi="Museo Sans 300" w:cstheme="minorHAnsi"/>
          <w:sz w:val="22"/>
          <w:szCs w:val="22"/>
        </w:rPr>
        <w:t>s</w:t>
      </w:r>
      <w:r w:rsidRPr="00E11D72">
        <w:rPr>
          <w:rFonts w:ascii="Museo Sans 300" w:hAnsi="Museo Sans 300" w:cstheme="minorHAnsi"/>
          <w:sz w:val="22"/>
          <w:szCs w:val="22"/>
        </w:rPr>
        <w:t xml:space="preserve"> un mínimo de cuarenta horas de capacitación en temas relacionados a la administración de inversiones. La capacitación recibida deberá ser documentada e incluida en el registro de los administradores de inversiones que mantiene la Gestora.</w:t>
      </w:r>
    </w:p>
    <w:p w14:paraId="7077E9EC" w14:textId="77777777" w:rsidR="005B28A8" w:rsidRDefault="005B28A8" w:rsidP="00C065D3">
      <w:pPr>
        <w:jc w:val="center"/>
        <w:rPr>
          <w:rFonts w:ascii="Museo Sans 300" w:hAnsi="Museo Sans 300"/>
          <w:b/>
          <w:bCs/>
          <w:color w:val="000000" w:themeColor="text1"/>
          <w:sz w:val="22"/>
          <w:szCs w:val="22"/>
        </w:rPr>
      </w:pPr>
    </w:p>
    <w:p w14:paraId="5C9267A3" w14:textId="55A9DC5E" w:rsidR="00335AF3" w:rsidRPr="00E11D72" w:rsidRDefault="00E744E7" w:rsidP="00C065D3">
      <w:pPr>
        <w:jc w:val="center"/>
        <w:rPr>
          <w:rFonts w:ascii="Museo Sans 300" w:hAnsi="Museo Sans 300"/>
          <w:b/>
          <w:bCs/>
          <w:color w:val="000000" w:themeColor="text1"/>
          <w:sz w:val="22"/>
          <w:szCs w:val="22"/>
        </w:rPr>
      </w:pPr>
      <w:r w:rsidRPr="00E11D72">
        <w:rPr>
          <w:rFonts w:ascii="Museo Sans 300" w:hAnsi="Museo Sans 300"/>
          <w:b/>
          <w:bCs/>
          <w:color w:val="000000" w:themeColor="text1"/>
          <w:sz w:val="22"/>
          <w:szCs w:val="22"/>
        </w:rPr>
        <w:t>CAPÍTULO</w:t>
      </w:r>
      <w:r w:rsidR="00577709" w:rsidRPr="00E11D72">
        <w:rPr>
          <w:rFonts w:ascii="Museo Sans 300" w:hAnsi="Museo Sans 300"/>
          <w:b/>
          <w:bCs/>
          <w:color w:val="000000" w:themeColor="text1"/>
          <w:sz w:val="22"/>
          <w:szCs w:val="22"/>
        </w:rPr>
        <w:t xml:space="preserve"> </w:t>
      </w:r>
      <w:r w:rsidR="00450BFF" w:rsidRPr="00E11D72">
        <w:rPr>
          <w:rFonts w:ascii="Museo Sans 300" w:hAnsi="Museo Sans 300"/>
          <w:b/>
          <w:bCs/>
          <w:color w:val="000000" w:themeColor="text1"/>
          <w:sz w:val="22"/>
          <w:szCs w:val="22"/>
        </w:rPr>
        <w:t>I</w:t>
      </w:r>
      <w:r w:rsidR="00577709" w:rsidRPr="00E11D72">
        <w:rPr>
          <w:rFonts w:ascii="Museo Sans 300" w:hAnsi="Museo Sans 300"/>
          <w:b/>
          <w:bCs/>
          <w:color w:val="000000" w:themeColor="text1"/>
          <w:sz w:val="22"/>
          <w:szCs w:val="22"/>
        </w:rPr>
        <w:t>V</w:t>
      </w:r>
    </w:p>
    <w:p w14:paraId="5C9267A5" w14:textId="0473FDFA" w:rsidR="008925C6" w:rsidRPr="00E11D72" w:rsidRDefault="00335AF3" w:rsidP="0073318D">
      <w:pPr>
        <w:jc w:val="center"/>
        <w:rPr>
          <w:rFonts w:ascii="Museo Sans 300" w:hAnsi="Museo Sans 300"/>
          <w:b/>
          <w:bCs/>
          <w:color w:val="000000" w:themeColor="text1"/>
          <w:sz w:val="22"/>
          <w:szCs w:val="22"/>
        </w:rPr>
      </w:pPr>
      <w:r w:rsidRPr="00E11D72">
        <w:rPr>
          <w:rFonts w:ascii="Museo Sans 300" w:hAnsi="Museo Sans 300"/>
          <w:b/>
          <w:bCs/>
          <w:color w:val="000000" w:themeColor="text1"/>
          <w:sz w:val="22"/>
          <w:szCs w:val="22"/>
        </w:rPr>
        <w:t>OTRAS DISPOSICIONES Y VIGENCIA</w:t>
      </w:r>
    </w:p>
    <w:p w14:paraId="5D43C472" w14:textId="77777777" w:rsidR="001211AC" w:rsidRDefault="001211AC" w:rsidP="00C065D3">
      <w:pPr>
        <w:jc w:val="both"/>
        <w:rPr>
          <w:rFonts w:ascii="Museo Sans 300" w:hAnsi="Museo Sans 300"/>
          <w:b/>
          <w:bCs/>
          <w:sz w:val="22"/>
          <w:szCs w:val="22"/>
        </w:rPr>
      </w:pPr>
      <w:bookmarkStart w:id="5" w:name="_Toc413335665"/>
    </w:p>
    <w:p w14:paraId="5C9267A6" w14:textId="74E3ABD3" w:rsidR="009C1A33" w:rsidRPr="00E11D72" w:rsidRDefault="009C1A33" w:rsidP="00C065D3">
      <w:pPr>
        <w:jc w:val="both"/>
        <w:rPr>
          <w:rFonts w:ascii="Museo Sans 300" w:hAnsi="Museo Sans 300"/>
          <w:b/>
          <w:bCs/>
          <w:sz w:val="22"/>
          <w:szCs w:val="22"/>
        </w:rPr>
      </w:pPr>
      <w:r w:rsidRPr="00E11D72">
        <w:rPr>
          <w:rFonts w:ascii="Museo Sans 300" w:hAnsi="Museo Sans 300"/>
          <w:b/>
          <w:bCs/>
          <w:sz w:val="22"/>
          <w:szCs w:val="22"/>
        </w:rPr>
        <w:t>Presentación de la información</w:t>
      </w:r>
      <w:bookmarkEnd w:id="5"/>
    </w:p>
    <w:p w14:paraId="18F8948C" w14:textId="60E0DFBA" w:rsidR="00C05322" w:rsidRPr="003D00A3" w:rsidRDefault="009C1A33" w:rsidP="003D00A3">
      <w:pPr>
        <w:pStyle w:val="Prrafodelista"/>
        <w:keepNext/>
        <w:keepLines/>
        <w:numPr>
          <w:ilvl w:val="0"/>
          <w:numId w:val="19"/>
        </w:numPr>
        <w:tabs>
          <w:tab w:val="left" w:pos="709"/>
        </w:tabs>
        <w:spacing w:after="120"/>
        <w:ind w:left="0" w:firstLine="0"/>
        <w:contextualSpacing w:val="0"/>
        <w:jc w:val="both"/>
        <w:rPr>
          <w:rFonts w:ascii="Museo Sans 300" w:hAnsi="Museo Sans 300"/>
          <w:bCs/>
          <w:color w:val="000000" w:themeColor="text1"/>
          <w:sz w:val="22"/>
          <w:szCs w:val="22"/>
        </w:rPr>
      </w:pPr>
      <w:r w:rsidRPr="003D00A3">
        <w:rPr>
          <w:rFonts w:ascii="Museo Sans 300" w:hAnsi="Museo Sans 300"/>
          <w:bCs/>
          <w:color w:val="000000" w:themeColor="text1"/>
          <w:sz w:val="22"/>
          <w:szCs w:val="22"/>
        </w:rPr>
        <w:t>La documentación presentada ante la Superintendencia, en cumplimiento con lo previsto en estas Normas, deberá estar</w:t>
      </w:r>
      <w:r w:rsidR="00A77B8B" w:rsidRPr="003D00A3">
        <w:rPr>
          <w:rFonts w:ascii="Museo Sans 300" w:hAnsi="Museo Sans 300"/>
          <w:bCs/>
          <w:color w:val="000000" w:themeColor="text1"/>
          <w:sz w:val="22"/>
          <w:szCs w:val="22"/>
        </w:rPr>
        <w:t xml:space="preserve"> en castellano y</w:t>
      </w:r>
      <w:r w:rsidRPr="003D00A3">
        <w:rPr>
          <w:rFonts w:ascii="Museo Sans 300" w:hAnsi="Museo Sans 300"/>
          <w:bCs/>
          <w:color w:val="000000" w:themeColor="text1"/>
          <w:sz w:val="22"/>
          <w:szCs w:val="22"/>
        </w:rPr>
        <w:t xml:space="preserve"> conforme a las formalidades legales correspondientes, especialmente lo referido a:</w:t>
      </w:r>
    </w:p>
    <w:p w14:paraId="5C9267A8" w14:textId="4FC40BB5" w:rsidR="001A686A" w:rsidRPr="00D13392" w:rsidRDefault="009C1A33" w:rsidP="00C05322">
      <w:pPr>
        <w:pStyle w:val="Prrafodelista"/>
        <w:numPr>
          <w:ilvl w:val="0"/>
          <w:numId w:val="5"/>
        </w:numPr>
        <w:ind w:left="425" w:hanging="425"/>
        <w:jc w:val="both"/>
        <w:rPr>
          <w:rFonts w:ascii="Museo Sans 300" w:hAnsi="Museo Sans 300"/>
          <w:bCs/>
          <w:sz w:val="22"/>
          <w:szCs w:val="22"/>
        </w:rPr>
      </w:pPr>
      <w:r w:rsidRPr="00D13392">
        <w:rPr>
          <w:rFonts w:ascii="Museo Sans 300" w:hAnsi="Museo Sans 300"/>
          <w:bCs/>
          <w:sz w:val="22"/>
          <w:szCs w:val="22"/>
        </w:rPr>
        <w:t xml:space="preserve">Las fotocopias presentadas deberán ser legibles y certificadas por notario </w:t>
      </w:r>
      <w:r w:rsidR="00444DE1" w:rsidRPr="00D13392">
        <w:rPr>
          <w:rFonts w:ascii="Museo Sans 300" w:hAnsi="Museo Sans 300"/>
          <w:bCs/>
          <w:sz w:val="22"/>
          <w:szCs w:val="22"/>
        </w:rPr>
        <w:t>salvadoreño</w:t>
      </w:r>
      <w:r w:rsidR="00854F59" w:rsidRPr="00D13392">
        <w:rPr>
          <w:rFonts w:ascii="Museo Sans 300" w:hAnsi="Museo Sans 300"/>
          <w:bCs/>
          <w:sz w:val="22"/>
          <w:szCs w:val="22"/>
        </w:rPr>
        <w:t>, en aquellos casos que el documento pueda ser certificado</w:t>
      </w:r>
      <w:r w:rsidR="003B5948">
        <w:rPr>
          <w:rFonts w:ascii="Museo Sans 300" w:hAnsi="Museo Sans 300"/>
          <w:bCs/>
          <w:sz w:val="22"/>
          <w:szCs w:val="22"/>
        </w:rPr>
        <w:t>;</w:t>
      </w:r>
      <w:r w:rsidR="00854F59" w:rsidRPr="00D13392">
        <w:rPr>
          <w:rFonts w:ascii="Museo Sans 300" w:hAnsi="Museo Sans 300"/>
          <w:bCs/>
          <w:sz w:val="22"/>
          <w:szCs w:val="22"/>
        </w:rPr>
        <w:t xml:space="preserve"> (1)</w:t>
      </w:r>
    </w:p>
    <w:p w14:paraId="5C9267A9" w14:textId="77777777" w:rsidR="001A686A" w:rsidRPr="00E11D72" w:rsidRDefault="009C1A33" w:rsidP="00C05322">
      <w:pPr>
        <w:pStyle w:val="Prrafodelista"/>
        <w:numPr>
          <w:ilvl w:val="0"/>
          <w:numId w:val="5"/>
        </w:numPr>
        <w:ind w:left="425" w:hanging="425"/>
        <w:jc w:val="both"/>
        <w:rPr>
          <w:rFonts w:ascii="Museo Sans 300" w:hAnsi="Museo Sans 300"/>
          <w:bCs/>
          <w:sz w:val="22"/>
          <w:szCs w:val="22"/>
        </w:rPr>
      </w:pPr>
      <w:r w:rsidRPr="00E11D72">
        <w:rPr>
          <w:rFonts w:ascii="Museo Sans 300" w:hAnsi="Museo Sans 300"/>
          <w:bCs/>
          <w:sz w:val="22"/>
          <w:szCs w:val="22"/>
        </w:rPr>
        <w:t xml:space="preserve">Las firmas que calcen en todo tipo de documentación deberán estar </w:t>
      </w:r>
      <w:r w:rsidR="00444DE1" w:rsidRPr="00E11D72">
        <w:rPr>
          <w:rFonts w:ascii="Museo Sans 300" w:hAnsi="Museo Sans 300"/>
          <w:bCs/>
          <w:sz w:val="22"/>
          <w:szCs w:val="22"/>
        </w:rPr>
        <w:t>legalizadas por un notario salvadoreño</w:t>
      </w:r>
      <w:r w:rsidRPr="00E11D72">
        <w:rPr>
          <w:rFonts w:ascii="Museo Sans 300" w:hAnsi="Museo Sans 300"/>
          <w:bCs/>
          <w:sz w:val="22"/>
          <w:szCs w:val="22"/>
        </w:rPr>
        <w:t>;</w:t>
      </w:r>
      <w:r w:rsidR="00B23ED2" w:rsidRPr="00E11D72">
        <w:rPr>
          <w:rFonts w:ascii="Museo Sans 300" w:hAnsi="Museo Sans 300"/>
          <w:bCs/>
          <w:sz w:val="22"/>
          <w:szCs w:val="22"/>
        </w:rPr>
        <w:t xml:space="preserve"> y</w:t>
      </w:r>
    </w:p>
    <w:p w14:paraId="5C9267AA" w14:textId="60692F93" w:rsidR="009C1A33" w:rsidRDefault="00444DE1" w:rsidP="00C05322">
      <w:pPr>
        <w:pStyle w:val="Prrafodelista"/>
        <w:numPr>
          <w:ilvl w:val="0"/>
          <w:numId w:val="5"/>
        </w:numPr>
        <w:ind w:left="425" w:hanging="425"/>
        <w:jc w:val="both"/>
        <w:rPr>
          <w:rFonts w:ascii="Museo Sans 300" w:hAnsi="Museo Sans 300"/>
          <w:bCs/>
          <w:sz w:val="22"/>
          <w:szCs w:val="22"/>
        </w:rPr>
      </w:pPr>
      <w:r w:rsidRPr="00E11D72">
        <w:rPr>
          <w:rFonts w:ascii="Museo Sans 300" w:hAnsi="Museo Sans 300"/>
          <w:bCs/>
          <w:sz w:val="22"/>
          <w:szCs w:val="22"/>
        </w:rPr>
        <w:t xml:space="preserve">Los documentos públicos o auténticos emanados de país </w:t>
      </w:r>
      <w:r w:rsidR="00A80635" w:rsidRPr="00E11D72">
        <w:rPr>
          <w:rFonts w:ascii="Museo Sans 300" w:hAnsi="Museo Sans 300"/>
          <w:bCs/>
          <w:sz w:val="22"/>
          <w:szCs w:val="22"/>
        </w:rPr>
        <w:t>extranjer</w:t>
      </w:r>
      <w:r w:rsidR="00B23ED2" w:rsidRPr="00E11D72">
        <w:rPr>
          <w:rFonts w:ascii="Museo Sans 300" w:hAnsi="Museo Sans 300"/>
          <w:bCs/>
          <w:sz w:val="22"/>
          <w:szCs w:val="22"/>
        </w:rPr>
        <w:t>o</w:t>
      </w:r>
      <w:r w:rsidRPr="00E11D72">
        <w:rPr>
          <w:rFonts w:ascii="Museo Sans 300" w:hAnsi="Museo Sans 300"/>
          <w:bCs/>
          <w:sz w:val="22"/>
          <w:szCs w:val="22"/>
        </w:rPr>
        <w:t xml:space="preserve"> y sus fotocopias</w:t>
      </w:r>
      <w:r w:rsidR="00B23ED2" w:rsidRPr="00E11D72">
        <w:rPr>
          <w:rFonts w:ascii="Museo Sans 300" w:hAnsi="Museo Sans 300"/>
          <w:bCs/>
          <w:sz w:val="22"/>
          <w:szCs w:val="22"/>
        </w:rPr>
        <w:t>,</w:t>
      </w:r>
      <w:r w:rsidRPr="00E11D72">
        <w:rPr>
          <w:rFonts w:ascii="Museo Sans 300" w:hAnsi="Museo Sans 300"/>
          <w:bCs/>
          <w:sz w:val="22"/>
          <w:szCs w:val="22"/>
        </w:rPr>
        <w:t xml:space="preserve"> debe</w:t>
      </w:r>
      <w:r w:rsidR="00A61F32" w:rsidRPr="00E11D72">
        <w:rPr>
          <w:rFonts w:ascii="Museo Sans 300" w:hAnsi="Museo Sans 300"/>
          <w:bCs/>
          <w:sz w:val="22"/>
          <w:szCs w:val="22"/>
        </w:rPr>
        <w:t>n cumplir lo establecido en el a</w:t>
      </w:r>
      <w:r w:rsidRPr="00E11D72">
        <w:rPr>
          <w:rFonts w:ascii="Museo Sans 300" w:hAnsi="Museo Sans 300"/>
          <w:bCs/>
          <w:sz w:val="22"/>
          <w:szCs w:val="22"/>
        </w:rPr>
        <w:t>rtículo 334 del Código Procesal Civil y Mercantil o el trámite de apostille,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3E52F3B8" w14:textId="16B9599B" w:rsidR="00854F59" w:rsidRDefault="00854F59" w:rsidP="00713428">
      <w:pPr>
        <w:pStyle w:val="Prrafodelista"/>
        <w:ind w:left="357"/>
        <w:jc w:val="both"/>
        <w:rPr>
          <w:rFonts w:ascii="Museo Sans 300" w:hAnsi="Museo Sans 300"/>
          <w:bCs/>
          <w:sz w:val="22"/>
          <w:szCs w:val="22"/>
        </w:rPr>
      </w:pPr>
    </w:p>
    <w:p w14:paraId="5C9267AC" w14:textId="77777777" w:rsidR="00D009D1" w:rsidRPr="00E11D72" w:rsidRDefault="00D009D1" w:rsidP="00C065D3">
      <w:pPr>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Prohibición</w:t>
      </w:r>
    </w:p>
    <w:p w14:paraId="5C9267AD" w14:textId="77777777" w:rsidR="00BD0C02" w:rsidRPr="00E11D72" w:rsidRDefault="00BD0C02" w:rsidP="00713428">
      <w:pPr>
        <w:pStyle w:val="Prrafodelista"/>
        <w:widowControl w:val="0"/>
        <w:numPr>
          <w:ilvl w:val="0"/>
          <w:numId w:val="19"/>
        </w:numPr>
        <w:tabs>
          <w:tab w:val="left" w:pos="709"/>
        </w:tabs>
        <w:ind w:left="0" w:firstLine="0"/>
        <w:contextualSpacing w:val="0"/>
        <w:jc w:val="both"/>
        <w:rPr>
          <w:rFonts w:ascii="Museo Sans 300" w:hAnsi="Museo Sans 300"/>
          <w:bCs/>
          <w:color w:val="000000" w:themeColor="text1"/>
          <w:sz w:val="22"/>
          <w:szCs w:val="22"/>
        </w:rPr>
      </w:pPr>
      <w:r w:rsidRPr="00E11D72">
        <w:rPr>
          <w:rFonts w:ascii="Museo Sans 300" w:hAnsi="Museo Sans 300"/>
          <w:bCs/>
          <w:color w:val="000000" w:themeColor="text1"/>
          <w:sz w:val="22"/>
          <w:szCs w:val="22"/>
        </w:rPr>
        <w:t xml:space="preserve">Los administradores de inversiones no podrán </w:t>
      </w:r>
      <w:r w:rsidR="00343C34" w:rsidRPr="00E11D72">
        <w:rPr>
          <w:rFonts w:ascii="Museo Sans 300" w:hAnsi="Museo Sans 300"/>
          <w:bCs/>
          <w:color w:val="000000" w:themeColor="text1"/>
          <w:sz w:val="22"/>
          <w:szCs w:val="22"/>
        </w:rPr>
        <w:t xml:space="preserve">administrar inversiones de </w:t>
      </w:r>
      <w:r w:rsidR="000806F0" w:rsidRPr="00E11D72">
        <w:rPr>
          <w:rFonts w:ascii="Museo Sans 300" w:hAnsi="Museo Sans 300"/>
          <w:bCs/>
          <w:color w:val="000000" w:themeColor="text1"/>
          <w:sz w:val="22"/>
          <w:szCs w:val="22"/>
        </w:rPr>
        <w:t>F</w:t>
      </w:r>
      <w:r w:rsidR="00343C34" w:rsidRPr="00E11D72">
        <w:rPr>
          <w:rFonts w:ascii="Museo Sans 300" w:hAnsi="Museo Sans 300"/>
          <w:bCs/>
          <w:color w:val="000000" w:themeColor="text1"/>
          <w:sz w:val="22"/>
          <w:szCs w:val="22"/>
        </w:rPr>
        <w:t>ondos diferentes a los</w:t>
      </w:r>
      <w:r w:rsidR="00324B76" w:rsidRPr="00E11D72">
        <w:rPr>
          <w:rFonts w:ascii="Museo Sans 300" w:hAnsi="Museo Sans 300"/>
          <w:bCs/>
          <w:color w:val="000000" w:themeColor="text1"/>
          <w:sz w:val="22"/>
          <w:szCs w:val="22"/>
        </w:rPr>
        <w:t xml:space="preserve"> tipos que hayan sido auto</w:t>
      </w:r>
      <w:r w:rsidR="00E01064" w:rsidRPr="00E11D72">
        <w:rPr>
          <w:rFonts w:ascii="Museo Sans 300" w:hAnsi="Museo Sans 300"/>
          <w:bCs/>
          <w:color w:val="000000" w:themeColor="text1"/>
          <w:sz w:val="22"/>
          <w:szCs w:val="22"/>
        </w:rPr>
        <w:t>rizados por la Superintendencia;</w:t>
      </w:r>
      <w:r w:rsidR="00324B76" w:rsidRPr="00E11D72">
        <w:rPr>
          <w:rFonts w:ascii="Museo Sans 300" w:hAnsi="Museo Sans 300"/>
          <w:bCs/>
          <w:color w:val="000000" w:themeColor="text1"/>
          <w:sz w:val="22"/>
          <w:szCs w:val="22"/>
        </w:rPr>
        <w:t xml:space="preserve"> tampoco podrán</w:t>
      </w:r>
      <w:r w:rsidR="00343C34" w:rsidRPr="00E11D72">
        <w:rPr>
          <w:rFonts w:ascii="Museo Sans 300" w:hAnsi="Museo Sans 300"/>
          <w:bCs/>
          <w:color w:val="000000" w:themeColor="text1"/>
          <w:sz w:val="22"/>
          <w:szCs w:val="22"/>
        </w:rPr>
        <w:t xml:space="preserve"> </w:t>
      </w:r>
      <w:r w:rsidRPr="00E11D72">
        <w:rPr>
          <w:rFonts w:ascii="Museo Sans 300" w:hAnsi="Museo Sans 300"/>
          <w:bCs/>
          <w:color w:val="000000" w:themeColor="text1"/>
          <w:sz w:val="22"/>
          <w:szCs w:val="22"/>
        </w:rPr>
        <w:t>prestar sus servicios</w:t>
      </w:r>
      <w:r w:rsidR="00E01064" w:rsidRPr="00E11D72">
        <w:rPr>
          <w:rFonts w:ascii="Museo Sans 300" w:hAnsi="Museo Sans 300"/>
          <w:bCs/>
          <w:color w:val="000000" w:themeColor="text1"/>
          <w:sz w:val="22"/>
          <w:szCs w:val="22"/>
        </w:rPr>
        <w:t xml:space="preserve"> de administración de inversiones</w:t>
      </w:r>
      <w:r w:rsidRPr="00E11D72">
        <w:rPr>
          <w:rFonts w:ascii="Museo Sans 300" w:hAnsi="Museo Sans 300"/>
          <w:bCs/>
          <w:color w:val="000000" w:themeColor="text1"/>
          <w:sz w:val="22"/>
          <w:szCs w:val="22"/>
        </w:rPr>
        <w:t xml:space="preserve">, directa o indirectamente, a empresas vinculadas a la Gestora ni a la Depositaria, a las Casas Corredoras de Bolsa, ni a los Agentes Especializados en Valuación de Valores que hayan sido contratados por la Gestora, así como a las empresas vinculadas a </w:t>
      </w:r>
      <w:r w:rsidR="000806F0" w:rsidRPr="00E11D72">
        <w:rPr>
          <w:rFonts w:ascii="Museo Sans 300" w:hAnsi="Museo Sans 300"/>
          <w:bCs/>
          <w:color w:val="000000" w:themeColor="text1"/>
          <w:sz w:val="22"/>
          <w:szCs w:val="22"/>
        </w:rPr>
        <w:t>é</w:t>
      </w:r>
      <w:r w:rsidRPr="00E11D72">
        <w:rPr>
          <w:rFonts w:ascii="Museo Sans 300" w:hAnsi="Museo Sans 300"/>
          <w:bCs/>
          <w:color w:val="000000" w:themeColor="text1"/>
          <w:sz w:val="22"/>
          <w:szCs w:val="22"/>
        </w:rPr>
        <w:t>stas.</w:t>
      </w:r>
    </w:p>
    <w:p w14:paraId="3A31E29B" w14:textId="77777777" w:rsidR="00130872" w:rsidRDefault="00130872" w:rsidP="00C065D3">
      <w:pPr>
        <w:jc w:val="both"/>
        <w:rPr>
          <w:rFonts w:ascii="Museo Sans 300" w:hAnsi="Museo Sans 300"/>
          <w:b/>
          <w:color w:val="000000" w:themeColor="text1"/>
          <w:sz w:val="22"/>
          <w:szCs w:val="22"/>
        </w:rPr>
      </w:pPr>
    </w:p>
    <w:p w14:paraId="6549620F" w14:textId="77777777" w:rsidR="000D6E5E" w:rsidRDefault="000D6E5E" w:rsidP="00130872">
      <w:pPr>
        <w:widowControl w:val="0"/>
        <w:jc w:val="both"/>
        <w:rPr>
          <w:rFonts w:ascii="Museo Sans 300" w:hAnsi="Museo Sans 300"/>
          <w:b/>
          <w:color w:val="000000" w:themeColor="text1"/>
          <w:sz w:val="22"/>
          <w:szCs w:val="22"/>
        </w:rPr>
      </w:pPr>
    </w:p>
    <w:p w14:paraId="5C9267AF" w14:textId="1C846A94" w:rsidR="00335AF3" w:rsidRPr="00E11D72" w:rsidRDefault="00335AF3" w:rsidP="00130872">
      <w:pPr>
        <w:widowControl w:val="0"/>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Sanciones</w:t>
      </w:r>
    </w:p>
    <w:p w14:paraId="5C9267B0" w14:textId="77777777" w:rsidR="00335AF3" w:rsidRPr="00E11D72" w:rsidRDefault="00335AF3" w:rsidP="00130872">
      <w:pPr>
        <w:pStyle w:val="Prrafodelista"/>
        <w:widowControl w:val="0"/>
        <w:numPr>
          <w:ilvl w:val="0"/>
          <w:numId w:val="19"/>
        </w:numPr>
        <w:tabs>
          <w:tab w:val="left" w:pos="709"/>
        </w:tabs>
        <w:ind w:left="0" w:firstLine="0"/>
        <w:contextualSpacing w:val="0"/>
        <w:jc w:val="both"/>
        <w:rPr>
          <w:rFonts w:ascii="Museo Sans 300" w:hAnsi="Museo Sans 300"/>
          <w:bCs/>
          <w:color w:val="000000" w:themeColor="text1"/>
          <w:sz w:val="22"/>
          <w:szCs w:val="22"/>
        </w:rPr>
      </w:pPr>
      <w:r w:rsidRPr="00E11D72">
        <w:rPr>
          <w:rFonts w:ascii="Museo Sans 300" w:hAnsi="Museo Sans 300"/>
          <w:bCs/>
          <w:color w:val="000000" w:themeColor="text1"/>
          <w:sz w:val="22"/>
          <w:szCs w:val="22"/>
        </w:rPr>
        <w:t>Los incumplimientos a las disposiciones contenidas en las presentes Normas serán sancionados de conformidad a lo establecido en la Ley de Supervisión y Regulación del Sistema Financiero.</w:t>
      </w:r>
    </w:p>
    <w:p w14:paraId="5C9267B1" w14:textId="77777777" w:rsidR="00B77245" w:rsidRPr="00E11D72" w:rsidRDefault="00B77245" w:rsidP="00C065D3">
      <w:pPr>
        <w:rPr>
          <w:rFonts w:ascii="Museo Sans 300" w:hAnsi="Museo Sans 300"/>
          <w:sz w:val="22"/>
          <w:szCs w:val="22"/>
        </w:rPr>
      </w:pPr>
    </w:p>
    <w:p w14:paraId="5C9267B2" w14:textId="77777777" w:rsidR="00335AF3" w:rsidRPr="00E11D72" w:rsidRDefault="00335AF3" w:rsidP="00C065D3">
      <w:pPr>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Aspectos no previstos</w:t>
      </w:r>
    </w:p>
    <w:p w14:paraId="5C9267B3" w14:textId="2726E1C5" w:rsidR="00335AF3" w:rsidRPr="00D13392" w:rsidRDefault="00335AF3" w:rsidP="003D00A3">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bookmarkStart w:id="6" w:name="_Hlk82433602"/>
      <w:r w:rsidRPr="00D13392">
        <w:rPr>
          <w:rFonts w:ascii="Museo Sans 300" w:hAnsi="Museo Sans 300"/>
          <w:bCs/>
          <w:color w:val="000000" w:themeColor="text1"/>
          <w:sz w:val="22"/>
          <w:szCs w:val="22"/>
        </w:rPr>
        <w:t>Los aspectos no previstos en ma</w:t>
      </w:r>
      <w:r w:rsidR="00882AE9" w:rsidRPr="00D13392">
        <w:rPr>
          <w:rFonts w:ascii="Museo Sans 300" w:hAnsi="Museo Sans 300"/>
          <w:bCs/>
          <w:color w:val="000000" w:themeColor="text1"/>
          <w:sz w:val="22"/>
          <w:szCs w:val="22"/>
        </w:rPr>
        <w:t>teria</w:t>
      </w:r>
      <w:r w:rsidRPr="00D13392">
        <w:rPr>
          <w:rFonts w:ascii="Museo Sans 300" w:hAnsi="Museo Sans 300"/>
          <w:bCs/>
          <w:color w:val="000000" w:themeColor="text1"/>
          <w:sz w:val="22"/>
          <w:szCs w:val="22"/>
        </w:rPr>
        <w:t xml:space="preserve"> de regulación en las presentes Normas</w:t>
      </w:r>
      <w:r w:rsidR="00882AE9" w:rsidRPr="00D13392">
        <w:rPr>
          <w:rFonts w:ascii="Museo Sans 300" w:hAnsi="Museo Sans 300"/>
          <w:bCs/>
          <w:color w:val="000000" w:themeColor="text1"/>
          <w:sz w:val="22"/>
          <w:szCs w:val="22"/>
        </w:rPr>
        <w:t>,</w:t>
      </w:r>
      <w:r w:rsidRPr="00D13392">
        <w:rPr>
          <w:rFonts w:ascii="Museo Sans 300" w:hAnsi="Museo Sans 300"/>
          <w:bCs/>
          <w:color w:val="000000" w:themeColor="text1"/>
          <w:sz w:val="22"/>
          <w:szCs w:val="22"/>
        </w:rPr>
        <w:t xml:space="preserve"> serán resueltos por el Banco Central</w:t>
      </w:r>
      <w:r w:rsidR="00BD0C02" w:rsidRPr="00D13392">
        <w:rPr>
          <w:rFonts w:ascii="Museo Sans 300" w:hAnsi="Museo Sans 300"/>
          <w:bCs/>
          <w:color w:val="000000" w:themeColor="text1"/>
          <w:sz w:val="22"/>
          <w:szCs w:val="22"/>
        </w:rPr>
        <w:t xml:space="preserve"> </w:t>
      </w:r>
      <w:r w:rsidR="00882AE9" w:rsidRPr="00D13392">
        <w:rPr>
          <w:rFonts w:ascii="Museo Sans 300" w:hAnsi="Museo Sans 300"/>
          <w:bCs/>
          <w:color w:val="000000" w:themeColor="text1"/>
          <w:sz w:val="22"/>
          <w:szCs w:val="22"/>
        </w:rPr>
        <w:t>por medio de su Comité de Normas</w:t>
      </w:r>
      <w:r w:rsidR="00B23ED2" w:rsidRPr="00D13392">
        <w:rPr>
          <w:rFonts w:ascii="Museo Sans 300" w:hAnsi="Museo Sans 300"/>
          <w:bCs/>
          <w:color w:val="000000" w:themeColor="text1"/>
          <w:sz w:val="22"/>
          <w:szCs w:val="22"/>
        </w:rPr>
        <w:t>.</w:t>
      </w:r>
      <w:r w:rsidR="00882AE9" w:rsidRPr="00D13392">
        <w:rPr>
          <w:rFonts w:ascii="Museo Sans 300" w:hAnsi="Museo Sans 300"/>
          <w:bCs/>
          <w:color w:val="000000" w:themeColor="text1"/>
          <w:sz w:val="22"/>
          <w:szCs w:val="22"/>
        </w:rPr>
        <w:t xml:space="preserve"> (1)</w:t>
      </w:r>
    </w:p>
    <w:bookmarkEnd w:id="6"/>
    <w:p w14:paraId="74F35093" w14:textId="77777777" w:rsidR="003D00A3" w:rsidRPr="00E11D72" w:rsidRDefault="003D00A3" w:rsidP="003D00A3">
      <w:pPr>
        <w:pStyle w:val="Prrafodelista"/>
        <w:keepNext/>
        <w:keepLines/>
        <w:tabs>
          <w:tab w:val="left" w:pos="709"/>
        </w:tabs>
        <w:ind w:left="0"/>
        <w:contextualSpacing w:val="0"/>
        <w:jc w:val="both"/>
        <w:rPr>
          <w:rFonts w:ascii="Museo Sans 300" w:hAnsi="Museo Sans 300"/>
          <w:bCs/>
          <w:color w:val="000000" w:themeColor="text1"/>
          <w:sz w:val="22"/>
          <w:szCs w:val="22"/>
        </w:rPr>
      </w:pPr>
    </w:p>
    <w:p w14:paraId="5C9267B5" w14:textId="77777777" w:rsidR="00335AF3" w:rsidRPr="00E11D72" w:rsidRDefault="00335AF3" w:rsidP="00C065D3">
      <w:pPr>
        <w:jc w:val="both"/>
        <w:rPr>
          <w:rFonts w:ascii="Museo Sans 300" w:hAnsi="Museo Sans 300"/>
          <w:b/>
          <w:color w:val="000000" w:themeColor="text1"/>
          <w:sz w:val="22"/>
          <w:szCs w:val="22"/>
        </w:rPr>
      </w:pPr>
      <w:r w:rsidRPr="00E11D72">
        <w:rPr>
          <w:rFonts w:ascii="Museo Sans 300" w:hAnsi="Museo Sans 300"/>
          <w:b/>
          <w:color w:val="000000" w:themeColor="text1"/>
          <w:sz w:val="22"/>
          <w:szCs w:val="22"/>
        </w:rPr>
        <w:t>Vigencia</w:t>
      </w:r>
    </w:p>
    <w:p w14:paraId="5C9267B6" w14:textId="77777777" w:rsidR="00E37157" w:rsidRPr="00E11D72" w:rsidRDefault="00335AF3" w:rsidP="009538C2">
      <w:pPr>
        <w:pStyle w:val="Prrafodelista"/>
        <w:keepNext/>
        <w:keepLines/>
        <w:numPr>
          <w:ilvl w:val="0"/>
          <w:numId w:val="19"/>
        </w:numPr>
        <w:tabs>
          <w:tab w:val="left" w:pos="709"/>
        </w:tabs>
        <w:ind w:left="0" w:firstLine="0"/>
        <w:contextualSpacing w:val="0"/>
        <w:jc w:val="both"/>
        <w:rPr>
          <w:rFonts w:ascii="Museo Sans 300" w:hAnsi="Museo Sans 300"/>
          <w:bCs/>
          <w:color w:val="000000" w:themeColor="text1"/>
          <w:sz w:val="22"/>
          <w:szCs w:val="22"/>
        </w:rPr>
      </w:pPr>
      <w:r w:rsidRPr="00E11D72">
        <w:rPr>
          <w:rFonts w:ascii="Museo Sans 300" w:hAnsi="Museo Sans 300"/>
          <w:bCs/>
          <w:color w:val="000000" w:themeColor="text1"/>
          <w:sz w:val="22"/>
          <w:szCs w:val="22"/>
        </w:rPr>
        <w:t>Las presentes Normas entrarán en vigencia</w:t>
      </w:r>
      <w:r w:rsidR="009959C2" w:rsidRPr="00E11D72">
        <w:rPr>
          <w:rFonts w:ascii="Museo Sans 300" w:hAnsi="Museo Sans 300"/>
          <w:bCs/>
          <w:color w:val="000000" w:themeColor="text1"/>
          <w:sz w:val="22"/>
          <w:szCs w:val="22"/>
        </w:rPr>
        <w:t xml:space="preserve"> a partir d</w:t>
      </w:r>
      <w:r w:rsidRPr="00E11D72">
        <w:rPr>
          <w:rFonts w:ascii="Museo Sans 300" w:hAnsi="Museo Sans 300"/>
          <w:bCs/>
          <w:color w:val="000000" w:themeColor="text1"/>
          <w:sz w:val="22"/>
          <w:szCs w:val="22"/>
        </w:rPr>
        <w:t xml:space="preserve">el </w:t>
      </w:r>
      <w:r w:rsidR="003B4940" w:rsidRPr="00E11D72">
        <w:rPr>
          <w:rFonts w:ascii="Museo Sans 300" w:hAnsi="Museo Sans 300"/>
          <w:bCs/>
          <w:color w:val="000000" w:themeColor="text1"/>
          <w:sz w:val="22"/>
          <w:szCs w:val="22"/>
        </w:rPr>
        <w:t xml:space="preserve">treinta y </w:t>
      </w:r>
      <w:r w:rsidR="0062089A" w:rsidRPr="00E11D72">
        <w:rPr>
          <w:rFonts w:ascii="Museo Sans 300" w:hAnsi="Museo Sans 300"/>
          <w:bCs/>
          <w:color w:val="000000" w:themeColor="text1"/>
          <w:sz w:val="22"/>
          <w:szCs w:val="22"/>
        </w:rPr>
        <w:t>uno</w:t>
      </w:r>
      <w:r w:rsidR="00EA3539" w:rsidRPr="00E11D72">
        <w:rPr>
          <w:rFonts w:ascii="Museo Sans 300" w:hAnsi="Museo Sans 300"/>
          <w:bCs/>
          <w:color w:val="000000" w:themeColor="text1"/>
          <w:sz w:val="22"/>
          <w:szCs w:val="22"/>
        </w:rPr>
        <w:t xml:space="preserve"> de julio</w:t>
      </w:r>
      <w:r w:rsidR="009959C2" w:rsidRPr="00E11D72">
        <w:rPr>
          <w:rFonts w:ascii="Museo Sans 300" w:hAnsi="Museo Sans 300"/>
          <w:bCs/>
          <w:color w:val="000000" w:themeColor="text1"/>
          <w:sz w:val="22"/>
          <w:szCs w:val="22"/>
        </w:rPr>
        <w:t xml:space="preserve"> de</w:t>
      </w:r>
      <w:r w:rsidR="009620D6" w:rsidRPr="00E11D72">
        <w:rPr>
          <w:rFonts w:ascii="Museo Sans 300" w:hAnsi="Museo Sans 300"/>
          <w:bCs/>
          <w:color w:val="000000" w:themeColor="text1"/>
          <w:sz w:val="22"/>
          <w:szCs w:val="22"/>
        </w:rPr>
        <w:t xml:space="preserve"> dos mil quince</w:t>
      </w:r>
      <w:r w:rsidRPr="00E11D72">
        <w:rPr>
          <w:rFonts w:ascii="Museo Sans 300" w:hAnsi="Museo Sans 300"/>
          <w:bCs/>
          <w:color w:val="000000" w:themeColor="text1"/>
          <w:sz w:val="22"/>
          <w:szCs w:val="22"/>
        </w:rPr>
        <w:t>.</w:t>
      </w:r>
    </w:p>
    <w:p w14:paraId="5C9267B7" w14:textId="742773FB" w:rsidR="00BC1D93" w:rsidRDefault="00BC1D93" w:rsidP="00C065D3">
      <w:pPr>
        <w:keepNext/>
        <w:keepLines/>
        <w:tabs>
          <w:tab w:val="left" w:pos="709"/>
        </w:tabs>
        <w:jc w:val="both"/>
        <w:rPr>
          <w:rFonts w:ascii="Museo Sans 300" w:hAnsi="Museo Sans 300"/>
          <w:color w:val="000000" w:themeColor="text1"/>
          <w:sz w:val="22"/>
          <w:szCs w:val="22"/>
        </w:rPr>
      </w:pPr>
    </w:p>
    <w:p w14:paraId="289951F5" w14:textId="1CE9DB87" w:rsidR="00711578" w:rsidRDefault="00711578" w:rsidP="00C065D3">
      <w:pPr>
        <w:keepNext/>
        <w:keepLines/>
        <w:tabs>
          <w:tab w:val="left" w:pos="709"/>
        </w:tabs>
        <w:jc w:val="both"/>
        <w:rPr>
          <w:rFonts w:ascii="Museo Sans 300" w:hAnsi="Museo Sans 300"/>
          <w:color w:val="000000" w:themeColor="text1"/>
          <w:sz w:val="22"/>
          <w:szCs w:val="22"/>
        </w:rPr>
      </w:pPr>
    </w:p>
    <w:p w14:paraId="5297945F" w14:textId="77777777" w:rsidR="00711578" w:rsidRDefault="00711578" w:rsidP="00C065D3">
      <w:pPr>
        <w:keepNext/>
        <w:keepLines/>
        <w:tabs>
          <w:tab w:val="left" w:pos="709"/>
        </w:tabs>
        <w:jc w:val="both"/>
        <w:rPr>
          <w:rFonts w:ascii="Museo Sans 300" w:hAnsi="Museo Sans 300"/>
          <w:color w:val="000000" w:themeColor="text1"/>
          <w:sz w:val="22"/>
          <w:szCs w:val="22"/>
        </w:rPr>
      </w:pPr>
    </w:p>
    <w:p w14:paraId="4596814A" w14:textId="77777777" w:rsidR="00426728" w:rsidRPr="000C13A0" w:rsidRDefault="00426728" w:rsidP="00386835">
      <w:pPr>
        <w:spacing w:after="120"/>
        <w:ind w:left="425" w:hanging="425"/>
        <w:rPr>
          <w:rFonts w:ascii="Museo Sans 300" w:hAnsi="Museo Sans 300"/>
          <w:b/>
          <w:sz w:val="20"/>
          <w:szCs w:val="22"/>
        </w:rPr>
      </w:pPr>
      <w:r w:rsidRPr="000C13A0">
        <w:rPr>
          <w:rFonts w:ascii="Museo Sans 300" w:hAnsi="Museo Sans 300"/>
          <w:b/>
          <w:sz w:val="20"/>
          <w:szCs w:val="22"/>
        </w:rPr>
        <w:t>MODIFICACIONES:</w:t>
      </w:r>
    </w:p>
    <w:p w14:paraId="135D99A5" w14:textId="050FFC21" w:rsidR="004C266F" w:rsidRPr="001700BF" w:rsidRDefault="004C266F" w:rsidP="004C266F">
      <w:pPr>
        <w:pStyle w:val="Prrafodelista"/>
        <w:numPr>
          <w:ilvl w:val="0"/>
          <w:numId w:val="23"/>
        </w:numPr>
        <w:ind w:left="425" w:hanging="425"/>
        <w:contextualSpacing w:val="0"/>
        <w:jc w:val="both"/>
        <w:rPr>
          <w:rFonts w:ascii="Museo Sans 300" w:eastAsia="Calibri" w:hAnsi="Museo Sans 300"/>
          <w:b/>
          <w:bCs/>
          <w:sz w:val="20"/>
          <w:lang w:val="es-MX"/>
        </w:rPr>
      </w:pPr>
      <w:bookmarkStart w:id="7" w:name="_Hlk67668139"/>
      <w:r w:rsidRPr="001700BF">
        <w:rPr>
          <w:rFonts w:ascii="Museo Sans 300" w:eastAsia="Calibri" w:hAnsi="Museo Sans 300"/>
          <w:b/>
          <w:bCs/>
          <w:sz w:val="20"/>
          <w:lang w:val="es-MX"/>
        </w:rPr>
        <w:t>Modificaciones a los artículo</w:t>
      </w:r>
      <w:r>
        <w:rPr>
          <w:rFonts w:ascii="Museo Sans 300" w:eastAsia="Calibri" w:hAnsi="Museo Sans 300"/>
          <w:b/>
          <w:bCs/>
          <w:sz w:val="20"/>
          <w:lang w:val="es-MX"/>
        </w:rPr>
        <w:t>s</w:t>
      </w:r>
      <w:r w:rsidRPr="001700BF">
        <w:rPr>
          <w:rFonts w:ascii="Museo Sans 300" w:eastAsia="Calibri" w:hAnsi="Museo Sans 300"/>
          <w:b/>
          <w:bCs/>
          <w:sz w:val="20"/>
          <w:lang w:val="es-MX"/>
        </w:rPr>
        <w:t xml:space="preserve"> </w:t>
      </w:r>
      <w:r w:rsidR="00882AE9">
        <w:rPr>
          <w:rFonts w:ascii="Museo Sans 300" w:eastAsia="Calibri" w:hAnsi="Museo Sans 300"/>
          <w:b/>
          <w:bCs/>
          <w:sz w:val="20"/>
          <w:lang w:val="es-MX"/>
        </w:rPr>
        <w:t xml:space="preserve">2, 3, </w:t>
      </w:r>
      <w:r>
        <w:rPr>
          <w:rFonts w:ascii="Museo Sans 300" w:eastAsia="Calibri" w:hAnsi="Museo Sans 300"/>
          <w:b/>
          <w:bCs/>
          <w:sz w:val="20"/>
          <w:lang w:val="es-MX"/>
        </w:rPr>
        <w:t>8,</w:t>
      </w:r>
      <w:r w:rsidR="002D4FA8">
        <w:rPr>
          <w:rFonts w:ascii="Museo Sans 300" w:eastAsia="Calibri" w:hAnsi="Museo Sans 300"/>
          <w:b/>
          <w:bCs/>
          <w:sz w:val="20"/>
          <w:lang w:val="es-MX"/>
        </w:rPr>
        <w:t xml:space="preserve"> </w:t>
      </w:r>
      <w:r>
        <w:rPr>
          <w:rFonts w:ascii="Museo Sans 300" w:eastAsia="Calibri" w:hAnsi="Museo Sans 300"/>
          <w:b/>
          <w:bCs/>
          <w:sz w:val="20"/>
          <w:lang w:val="es-MX"/>
        </w:rPr>
        <w:t>10</w:t>
      </w:r>
      <w:r w:rsidR="001009F5">
        <w:rPr>
          <w:rFonts w:ascii="Museo Sans 300" w:eastAsia="Calibri" w:hAnsi="Museo Sans 300"/>
          <w:b/>
          <w:bCs/>
          <w:sz w:val="20"/>
          <w:lang w:val="es-MX"/>
        </w:rPr>
        <w:t>,</w:t>
      </w:r>
      <w:r>
        <w:rPr>
          <w:rFonts w:ascii="Museo Sans 300" w:eastAsia="Calibri" w:hAnsi="Museo Sans 300"/>
          <w:b/>
          <w:bCs/>
          <w:sz w:val="20"/>
          <w:lang w:val="es-MX"/>
        </w:rPr>
        <w:t xml:space="preserve"> 18</w:t>
      </w:r>
      <w:r w:rsidR="001009F5">
        <w:rPr>
          <w:rFonts w:ascii="Museo Sans 300" w:eastAsia="Calibri" w:hAnsi="Museo Sans 300"/>
          <w:b/>
          <w:bCs/>
          <w:sz w:val="20"/>
          <w:lang w:val="es-MX"/>
        </w:rPr>
        <w:t xml:space="preserve"> y 21</w:t>
      </w:r>
      <w:r w:rsidR="002D4FA8">
        <w:rPr>
          <w:rFonts w:ascii="Museo Sans 300" w:eastAsia="Calibri" w:hAnsi="Museo Sans 300"/>
          <w:b/>
          <w:bCs/>
          <w:sz w:val="20"/>
          <w:lang w:val="es-MX"/>
        </w:rPr>
        <w:t>, sustitución del artículo 9,</w:t>
      </w:r>
      <w:r w:rsidRPr="001700BF">
        <w:rPr>
          <w:rFonts w:ascii="Museo Sans 300" w:eastAsia="Calibri" w:hAnsi="Museo Sans 300"/>
          <w:b/>
          <w:bCs/>
          <w:sz w:val="20"/>
          <w:lang w:val="es-MX"/>
        </w:rPr>
        <w:t xml:space="preserve"> e incorporación de los artículos </w:t>
      </w:r>
      <w:r>
        <w:rPr>
          <w:rFonts w:ascii="Museo Sans 300" w:eastAsia="Calibri" w:hAnsi="Museo Sans 300"/>
          <w:b/>
          <w:bCs/>
          <w:sz w:val="20"/>
          <w:lang w:val="es-MX"/>
        </w:rPr>
        <w:t>9</w:t>
      </w:r>
      <w:r w:rsidRPr="001700BF">
        <w:rPr>
          <w:rFonts w:ascii="Museo Sans 300" w:eastAsia="Calibri" w:hAnsi="Museo Sans 300"/>
          <w:b/>
          <w:bCs/>
          <w:sz w:val="20"/>
          <w:lang w:val="es-MX"/>
        </w:rPr>
        <w:t>-A</w:t>
      </w:r>
      <w:r>
        <w:rPr>
          <w:rFonts w:ascii="Museo Sans 300" w:eastAsia="Calibri" w:hAnsi="Museo Sans 300"/>
          <w:b/>
          <w:bCs/>
          <w:sz w:val="20"/>
          <w:lang w:val="es-MX"/>
        </w:rPr>
        <w:t xml:space="preserve"> y</w:t>
      </w:r>
      <w:r w:rsidRPr="001700BF">
        <w:rPr>
          <w:rFonts w:ascii="Museo Sans 300" w:eastAsia="Calibri" w:hAnsi="Museo Sans 300"/>
          <w:b/>
          <w:bCs/>
          <w:sz w:val="20"/>
          <w:lang w:val="es-MX"/>
        </w:rPr>
        <w:t xml:space="preserve"> </w:t>
      </w:r>
      <w:r>
        <w:rPr>
          <w:rFonts w:ascii="Museo Sans 300" w:eastAsia="Calibri" w:hAnsi="Museo Sans 300"/>
          <w:b/>
          <w:bCs/>
          <w:sz w:val="20"/>
          <w:lang w:val="es-MX"/>
        </w:rPr>
        <w:t>9</w:t>
      </w:r>
      <w:r w:rsidRPr="001700BF">
        <w:rPr>
          <w:rFonts w:ascii="Museo Sans 300" w:eastAsia="Calibri" w:hAnsi="Museo Sans 300"/>
          <w:b/>
          <w:bCs/>
          <w:sz w:val="20"/>
          <w:lang w:val="es-MX"/>
        </w:rPr>
        <w:t>-B, aprobadas por el Banco Central por medio de su Comité de Normas, en Sesión CN-</w:t>
      </w:r>
      <w:r>
        <w:rPr>
          <w:rFonts w:ascii="Museo Sans 300" w:eastAsia="Calibri" w:hAnsi="Museo Sans 300"/>
          <w:b/>
          <w:bCs/>
          <w:sz w:val="20"/>
          <w:lang w:val="es-MX"/>
        </w:rPr>
        <w:t>1</w:t>
      </w:r>
      <w:r w:rsidR="003B5948">
        <w:rPr>
          <w:rFonts w:ascii="Museo Sans 300" w:eastAsia="Calibri" w:hAnsi="Museo Sans 300"/>
          <w:b/>
          <w:bCs/>
          <w:sz w:val="20"/>
          <w:lang w:val="es-MX"/>
        </w:rPr>
        <w:t>4</w:t>
      </w:r>
      <w:r w:rsidRPr="001700BF">
        <w:rPr>
          <w:rFonts w:ascii="Museo Sans 300" w:eastAsia="Calibri" w:hAnsi="Museo Sans 300"/>
          <w:b/>
          <w:bCs/>
          <w:sz w:val="20"/>
          <w:lang w:val="es-MX"/>
        </w:rPr>
        <w:t>/2021, de</w:t>
      </w:r>
      <w:r w:rsidR="00A26B6D">
        <w:rPr>
          <w:rFonts w:ascii="Museo Sans 300" w:eastAsia="Calibri" w:hAnsi="Museo Sans 300"/>
          <w:b/>
          <w:bCs/>
          <w:sz w:val="20"/>
          <w:lang w:val="es-MX"/>
        </w:rPr>
        <w:t>l</w:t>
      </w:r>
      <w:r w:rsidRPr="001700BF">
        <w:rPr>
          <w:rFonts w:ascii="Museo Sans 300" w:eastAsia="Calibri" w:hAnsi="Museo Sans 300"/>
          <w:b/>
          <w:bCs/>
          <w:sz w:val="20"/>
          <w:lang w:val="es-MX"/>
        </w:rPr>
        <w:t xml:space="preserve"> </w:t>
      </w:r>
      <w:r w:rsidR="004B0921">
        <w:rPr>
          <w:rFonts w:ascii="Museo Sans 300" w:eastAsia="Calibri" w:hAnsi="Museo Sans 300"/>
          <w:b/>
          <w:bCs/>
          <w:sz w:val="20"/>
          <w:lang w:val="es-MX"/>
        </w:rPr>
        <w:t>4</w:t>
      </w:r>
      <w:r>
        <w:rPr>
          <w:rFonts w:ascii="Museo Sans 300" w:eastAsia="Calibri" w:hAnsi="Museo Sans 300"/>
          <w:b/>
          <w:bCs/>
          <w:sz w:val="20"/>
          <w:lang w:val="es-MX"/>
        </w:rPr>
        <w:t xml:space="preserve"> de </w:t>
      </w:r>
      <w:r w:rsidR="00FF036B">
        <w:rPr>
          <w:rFonts w:ascii="Museo Sans 300" w:eastAsia="Calibri" w:hAnsi="Museo Sans 300"/>
          <w:b/>
          <w:bCs/>
          <w:sz w:val="20"/>
          <w:lang w:val="es-MX"/>
        </w:rPr>
        <w:t>octu</w:t>
      </w:r>
      <w:r w:rsidR="00550F56">
        <w:rPr>
          <w:rFonts w:ascii="Museo Sans 300" w:eastAsia="Calibri" w:hAnsi="Museo Sans 300"/>
          <w:b/>
          <w:bCs/>
          <w:sz w:val="20"/>
          <w:lang w:val="es-MX"/>
        </w:rPr>
        <w:t>bre</w:t>
      </w:r>
      <w:r>
        <w:rPr>
          <w:rFonts w:ascii="Museo Sans 300" w:eastAsia="Calibri" w:hAnsi="Museo Sans 300"/>
          <w:b/>
          <w:bCs/>
          <w:sz w:val="20"/>
          <w:lang w:val="es-MX"/>
        </w:rPr>
        <w:t xml:space="preserve"> de dos mil veintiuno</w:t>
      </w:r>
      <w:r w:rsidRPr="001700BF">
        <w:rPr>
          <w:rFonts w:ascii="Museo Sans 300" w:eastAsia="Calibri" w:hAnsi="Museo Sans 300"/>
          <w:b/>
          <w:bCs/>
          <w:sz w:val="20"/>
          <w:lang w:val="es-MX"/>
        </w:rPr>
        <w:t xml:space="preserve">, con vigencia a partir del día </w:t>
      </w:r>
      <w:r w:rsidR="004B0921">
        <w:rPr>
          <w:rFonts w:ascii="Museo Sans 300" w:eastAsia="Calibri" w:hAnsi="Museo Sans 300"/>
          <w:b/>
          <w:bCs/>
          <w:sz w:val="20"/>
          <w:lang w:val="es-MX"/>
        </w:rPr>
        <w:t>21</w:t>
      </w:r>
      <w:r w:rsidRPr="001700BF">
        <w:rPr>
          <w:rFonts w:ascii="Museo Sans 300" w:eastAsia="Calibri" w:hAnsi="Museo Sans 300"/>
          <w:b/>
          <w:bCs/>
          <w:sz w:val="20"/>
          <w:lang w:val="es-MX"/>
        </w:rPr>
        <w:t xml:space="preserve"> de </w:t>
      </w:r>
      <w:r w:rsidR="00103A06">
        <w:rPr>
          <w:rFonts w:ascii="Museo Sans 300" w:eastAsia="Calibri" w:hAnsi="Museo Sans 300"/>
          <w:b/>
          <w:bCs/>
          <w:sz w:val="20"/>
          <w:lang w:val="es-MX"/>
        </w:rPr>
        <w:t>octubre</w:t>
      </w:r>
      <w:r w:rsidRPr="001700BF">
        <w:rPr>
          <w:rFonts w:ascii="Museo Sans 300" w:eastAsia="Calibri" w:hAnsi="Museo Sans 300"/>
          <w:b/>
          <w:bCs/>
          <w:sz w:val="20"/>
          <w:lang w:val="es-MX"/>
        </w:rPr>
        <w:t xml:space="preserve"> de dos mil veintiuno</w:t>
      </w:r>
      <w:bookmarkEnd w:id="7"/>
      <w:r w:rsidRPr="001700BF">
        <w:rPr>
          <w:rFonts w:ascii="Museo Sans 300" w:eastAsia="Calibri" w:hAnsi="Museo Sans 300"/>
          <w:b/>
          <w:bCs/>
          <w:sz w:val="20"/>
          <w:lang w:val="es-MX"/>
        </w:rPr>
        <w:t>.</w:t>
      </w:r>
    </w:p>
    <w:p w14:paraId="5C9267B8" w14:textId="4BCE2AED" w:rsidR="00BC1D93" w:rsidRPr="00426728" w:rsidRDefault="00BC1D93" w:rsidP="00426728">
      <w:pPr>
        <w:rPr>
          <w:rFonts w:ascii="Museo Sans 300" w:hAnsi="Museo Sans 300"/>
          <w:b/>
          <w:sz w:val="18"/>
          <w:szCs w:val="22"/>
        </w:rPr>
      </w:pPr>
      <w:r w:rsidRPr="001661F1">
        <w:rPr>
          <w:rFonts w:ascii="Museo Sans 300" w:hAnsi="Museo Sans 300"/>
          <w:color w:val="000000" w:themeColor="text1"/>
          <w:sz w:val="22"/>
          <w:szCs w:val="22"/>
        </w:rPr>
        <w:br w:type="page"/>
      </w:r>
    </w:p>
    <w:p w14:paraId="5C9267BA" w14:textId="77777777" w:rsidR="00BC1D93" w:rsidRPr="00426728" w:rsidRDefault="00BC1D93" w:rsidP="00C065D3">
      <w:pPr>
        <w:jc w:val="right"/>
        <w:rPr>
          <w:rFonts w:ascii="Museo Sans 300" w:hAnsi="Museo Sans 300"/>
          <w:b/>
          <w:sz w:val="20"/>
          <w:szCs w:val="20"/>
        </w:rPr>
      </w:pPr>
      <w:r w:rsidRPr="00426728">
        <w:rPr>
          <w:rFonts w:ascii="Museo Sans 300" w:hAnsi="Museo Sans 300"/>
          <w:b/>
          <w:sz w:val="20"/>
          <w:szCs w:val="20"/>
        </w:rPr>
        <w:t>Anexo No. 1</w:t>
      </w:r>
    </w:p>
    <w:p w14:paraId="5C9267BB" w14:textId="77777777" w:rsidR="00BC1D93" w:rsidRPr="00426728" w:rsidRDefault="00BC1D93" w:rsidP="00C065D3">
      <w:pPr>
        <w:ind w:left="284" w:right="332"/>
        <w:jc w:val="center"/>
        <w:rPr>
          <w:rFonts w:ascii="Museo Sans 300" w:hAnsi="Museo Sans 300"/>
          <w:b/>
          <w:sz w:val="20"/>
          <w:szCs w:val="20"/>
        </w:rPr>
      </w:pPr>
    </w:p>
    <w:p w14:paraId="5C9267BC" w14:textId="77777777" w:rsidR="00BC1D93" w:rsidRPr="00426728" w:rsidRDefault="00BC1D93" w:rsidP="00C065D3">
      <w:pPr>
        <w:jc w:val="center"/>
        <w:rPr>
          <w:rFonts w:ascii="Museo Sans 300" w:hAnsi="Museo Sans 300"/>
          <w:sz w:val="20"/>
          <w:szCs w:val="20"/>
        </w:rPr>
      </w:pPr>
      <w:r w:rsidRPr="00426728">
        <w:rPr>
          <w:rFonts w:ascii="Museo Sans 300" w:hAnsi="Museo Sans 300"/>
          <w:b/>
          <w:sz w:val="20"/>
          <w:szCs w:val="20"/>
        </w:rPr>
        <w:t>MODELO DE DECLARACIÓN JURADA PARA LOS ASPIRANTES A ADMINISTRADORES DE INVERSIONES DE FONDOS DE INVERSIÓN</w:t>
      </w:r>
    </w:p>
    <w:p w14:paraId="5C9267BD" w14:textId="77777777" w:rsidR="00BC1D93" w:rsidRPr="00426728" w:rsidRDefault="00BC1D93" w:rsidP="00C065D3">
      <w:pPr>
        <w:rPr>
          <w:rFonts w:ascii="Museo Sans 300" w:hAnsi="Museo Sans 300"/>
          <w:b/>
          <w:sz w:val="20"/>
          <w:szCs w:val="20"/>
        </w:rPr>
      </w:pPr>
    </w:p>
    <w:p w14:paraId="5C9267BE" w14:textId="77777777" w:rsidR="00BC1D93" w:rsidRPr="00426728" w:rsidRDefault="00BC1D93" w:rsidP="00C065D3">
      <w:pPr>
        <w:jc w:val="both"/>
        <w:rPr>
          <w:rFonts w:ascii="Museo Sans 300" w:hAnsi="Museo Sans 300"/>
          <w:sz w:val="20"/>
          <w:szCs w:val="20"/>
        </w:rPr>
      </w:pPr>
      <w:r w:rsidRPr="00426728">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426728">
        <w:rPr>
          <w:rFonts w:ascii="Museo Sans 300" w:hAnsi="Museo Sans 300"/>
          <w:b/>
          <w:sz w:val="20"/>
          <w:szCs w:val="20"/>
        </w:rPr>
        <w:t>ME DICE</w:t>
      </w:r>
      <w:r w:rsidRPr="00426728">
        <w:rPr>
          <w:rFonts w:ascii="Museo Sans 300" w:hAnsi="Museo Sans 300"/>
          <w:sz w:val="20"/>
          <w:szCs w:val="20"/>
        </w:rPr>
        <w:t xml:space="preserve">: Que en su calidad de aspirante para administrador de inversiones de Fondos de Inversión laborando para la entidad ___________________, </w:t>
      </w:r>
      <w:r w:rsidRPr="00426728">
        <w:rPr>
          <w:rFonts w:ascii="Museo Sans 300" w:hAnsi="Museo Sans 300"/>
          <w:b/>
          <w:sz w:val="20"/>
          <w:szCs w:val="20"/>
        </w:rPr>
        <w:t>BAJO JURAMENTO HACE LAS SIGUIENTES DECLARACIONES:</w:t>
      </w:r>
      <w:r w:rsidRPr="00426728">
        <w:rPr>
          <w:rFonts w:ascii="Museo Sans 300" w:hAnsi="Museo Sans 300"/>
          <w:sz w:val="20"/>
          <w:szCs w:val="20"/>
        </w:rPr>
        <w:t xml:space="preserve"> </w:t>
      </w:r>
      <w:r w:rsidR="00933C74" w:rsidRPr="00426728">
        <w:rPr>
          <w:rFonts w:ascii="Museo Sans 300" w:hAnsi="Museo Sans 300"/>
          <w:sz w:val="20"/>
          <w:szCs w:val="20"/>
        </w:rPr>
        <w:t>A</w:t>
      </w:r>
      <w:r w:rsidR="00873267" w:rsidRPr="00426728">
        <w:rPr>
          <w:rFonts w:ascii="Museo Sans 300" w:hAnsi="Museo Sans 300"/>
          <w:sz w:val="20"/>
          <w:szCs w:val="20"/>
        </w:rPr>
        <w:t xml:space="preserve">) </w:t>
      </w:r>
      <w:r w:rsidR="00F6168D" w:rsidRPr="00426728">
        <w:rPr>
          <w:rFonts w:ascii="Museo Sans 300" w:hAnsi="Museo Sans 300"/>
          <w:sz w:val="20"/>
          <w:szCs w:val="20"/>
        </w:rPr>
        <w:t>Que no ha sido calificado judicialmente como responsable de</w:t>
      </w:r>
      <w:r w:rsidR="00933C74" w:rsidRPr="00426728">
        <w:rPr>
          <w:rFonts w:ascii="Museo Sans 300" w:hAnsi="Museo Sans 300"/>
          <w:sz w:val="20"/>
          <w:szCs w:val="20"/>
        </w:rPr>
        <w:t xml:space="preserve"> una quiebra culposa o dolosa. </w:t>
      </w:r>
      <w:r w:rsidR="00873267" w:rsidRPr="00426728">
        <w:rPr>
          <w:rFonts w:ascii="Museo Sans 300" w:hAnsi="Museo Sans 300"/>
          <w:sz w:val="20"/>
          <w:szCs w:val="20"/>
        </w:rPr>
        <w:t>B</w:t>
      </w:r>
      <w:r w:rsidR="00F6168D" w:rsidRPr="00426728">
        <w:rPr>
          <w:rFonts w:ascii="Museo Sans 300" w:hAnsi="Museo Sans 300"/>
          <w:sz w:val="20"/>
          <w:szCs w:val="20"/>
        </w:rPr>
        <w:t>) Que no ha sido condenado mediante sentencia ejecutoriada en el país o en el extranjero, por haber cometido o participado dolosamente en la comisión de cualquier delito</w:t>
      </w:r>
      <w:r w:rsidR="00873267" w:rsidRPr="00426728">
        <w:rPr>
          <w:rFonts w:ascii="Museo Sans 300" w:hAnsi="Museo Sans 300"/>
          <w:sz w:val="20"/>
          <w:szCs w:val="20"/>
        </w:rPr>
        <w:t>. C</w:t>
      </w:r>
      <w:r w:rsidR="000C36BA" w:rsidRPr="00426728">
        <w:rPr>
          <w:rFonts w:ascii="Museo Sans 300" w:hAnsi="Museo Sans 300"/>
          <w:sz w:val="20"/>
          <w:szCs w:val="20"/>
        </w:rPr>
        <w:t>) Que no ha sido condenado</w:t>
      </w:r>
      <w:r w:rsidR="00F6168D" w:rsidRPr="00426728">
        <w:rPr>
          <w:rFonts w:ascii="Museo Sans 300" w:hAnsi="Museo Sans 300"/>
          <w:sz w:val="20"/>
          <w:szCs w:val="20"/>
        </w:rPr>
        <w:t xml:space="preserve"> judicialmente por su participación en infracciones a las leyes o normas de carácter financiero.</w:t>
      </w:r>
      <w:r w:rsidR="00873267" w:rsidRPr="00426728">
        <w:rPr>
          <w:rFonts w:ascii="Museo Sans 300" w:hAnsi="Museo Sans 300"/>
          <w:sz w:val="20"/>
          <w:szCs w:val="20"/>
        </w:rPr>
        <w:t xml:space="preserve"> D</w:t>
      </w:r>
      <w:r w:rsidR="00F6168D" w:rsidRPr="00426728">
        <w:rPr>
          <w:rFonts w:ascii="Museo Sans 300" w:hAnsi="Museo Sans 300"/>
          <w:sz w:val="20"/>
          <w:szCs w:val="20"/>
        </w:rPr>
        <w:t>) Que no se le ha comprobado judicialmente su participación en actividades relacionadas con el narcotráfico y delitos conexos, y con el lavado de dinero</w:t>
      </w:r>
      <w:r w:rsidR="00A61F32" w:rsidRPr="00426728">
        <w:rPr>
          <w:rFonts w:ascii="Museo Sans 300" w:hAnsi="Museo Sans 300"/>
          <w:sz w:val="20"/>
          <w:szCs w:val="20"/>
        </w:rPr>
        <w:t xml:space="preserve"> </w:t>
      </w:r>
      <w:r w:rsidR="00F6168D" w:rsidRPr="00426728">
        <w:rPr>
          <w:rFonts w:ascii="Museo Sans 300" w:hAnsi="Museo Sans 300"/>
          <w:sz w:val="20"/>
          <w:szCs w:val="20"/>
        </w:rPr>
        <w:t>y de otros activos, en el país o en el extranjero.</w:t>
      </w:r>
      <w:r w:rsidR="00683E36" w:rsidRPr="00426728">
        <w:rPr>
          <w:rFonts w:ascii="Museo Sans 300" w:hAnsi="Museo Sans 300"/>
          <w:sz w:val="20"/>
          <w:szCs w:val="20"/>
        </w:rPr>
        <w:t xml:space="preserve"> </w:t>
      </w:r>
      <w:r w:rsidRPr="00426728">
        <w:rPr>
          <w:rFonts w:ascii="Museo Sans 300" w:hAnsi="Museo Sans 300"/>
          <w:sz w:val="20"/>
          <w:szCs w:val="20"/>
        </w:rPr>
        <w:t xml:space="preserve">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presenta acta notarial, que consta de _____ hoja(s) frente y vuelto; y leído que le fue por mí lo escrito, en un solo acto sin interrupción e íntegramente, ratifica su contenido y firmamos. </w:t>
      </w:r>
      <w:r w:rsidRPr="00426728">
        <w:rPr>
          <w:rFonts w:ascii="Museo Sans 300" w:hAnsi="Museo Sans 300"/>
          <w:b/>
          <w:sz w:val="20"/>
          <w:szCs w:val="20"/>
        </w:rPr>
        <w:t>DOY FE</w:t>
      </w:r>
      <w:r w:rsidRPr="00426728">
        <w:rPr>
          <w:rFonts w:ascii="Museo Sans 300" w:hAnsi="Museo Sans 300"/>
          <w:sz w:val="20"/>
          <w:szCs w:val="20"/>
        </w:rPr>
        <w:t>.</w:t>
      </w:r>
    </w:p>
    <w:p w14:paraId="5C9267BF" w14:textId="77777777" w:rsidR="00BC1D93" w:rsidRPr="00426728" w:rsidRDefault="00BC1D93" w:rsidP="00C065D3">
      <w:pPr>
        <w:jc w:val="both"/>
        <w:rPr>
          <w:rFonts w:ascii="Museo Sans 300" w:hAnsi="Museo Sans 300"/>
          <w:sz w:val="20"/>
          <w:szCs w:val="20"/>
        </w:rPr>
      </w:pPr>
    </w:p>
    <w:p w14:paraId="5C9267C0" w14:textId="77777777" w:rsidR="00BC1D93" w:rsidRPr="00426728" w:rsidRDefault="00BC1D93" w:rsidP="00C065D3">
      <w:pPr>
        <w:spacing w:before="120" w:after="120"/>
        <w:jc w:val="both"/>
        <w:rPr>
          <w:rFonts w:ascii="Museo Sans 300" w:hAnsi="Museo Sans 300"/>
          <w:b/>
          <w:sz w:val="20"/>
          <w:szCs w:val="20"/>
        </w:rPr>
      </w:pPr>
      <w:r w:rsidRPr="00426728">
        <w:rPr>
          <w:rFonts w:ascii="Museo Sans 300" w:hAnsi="Museo Sans 300"/>
          <w:b/>
          <w:sz w:val="20"/>
          <w:szCs w:val="20"/>
        </w:rPr>
        <w:t>La declaración Jurada debe cumplir con lo establecido en la Ley de Notariado.</w:t>
      </w:r>
    </w:p>
    <w:p w14:paraId="5C9267C1"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2"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3"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4"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5"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6"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7"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8"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p w14:paraId="5C9267C9" w14:textId="77777777" w:rsidR="00BC1D93" w:rsidRPr="00E11D72" w:rsidRDefault="00BC1D93" w:rsidP="00C065D3">
      <w:pPr>
        <w:keepNext/>
        <w:keepLines/>
        <w:tabs>
          <w:tab w:val="left" w:pos="709"/>
        </w:tabs>
        <w:jc w:val="both"/>
        <w:rPr>
          <w:rFonts w:ascii="Museo Sans 300" w:hAnsi="Museo Sans 300"/>
          <w:color w:val="000000" w:themeColor="text1"/>
          <w:sz w:val="22"/>
          <w:szCs w:val="22"/>
        </w:rPr>
      </w:pPr>
    </w:p>
    <w:sectPr w:rsidR="00BC1D93" w:rsidRPr="00E11D72" w:rsidSect="00C960C6">
      <w:headerReference w:type="default" r:id="rId12"/>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380CC" w14:textId="77777777" w:rsidR="00FA545E" w:rsidRDefault="00FA545E" w:rsidP="00E33867">
      <w:r>
        <w:separator/>
      </w:r>
    </w:p>
  </w:endnote>
  <w:endnote w:type="continuationSeparator" w:id="0">
    <w:p w14:paraId="51B5CBA2" w14:textId="77777777" w:rsidR="00FA545E" w:rsidRDefault="00FA545E" w:rsidP="00E3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Narrow">
    <w:altName w:val="Open Sans"/>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559B8" w:rsidRPr="00B77545" w14:paraId="5555D4DE" w14:textId="77777777" w:rsidTr="009471CC">
      <w:trPr>
        <w:trHeight w:val="822"/>
        <w:jc w:val="center"/>
      </w:trPr>
      <w:tc>
        <w:tcPr>
          <w:tcW w:w="7463" w:type="dxa"/>
          <w:vAlign w:val="center"/>
        </w:tcPr>
        <w:p w14:paraId="7EA0FAE4" w14:textId="77777777" w:rsidR="00C559B8" w:rsidRPr="00EB20CD" w:rsidRDefault="00C559B8" w:rsidP="00C559B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00C5EE93" w14:textId="77777777" w:rsidR="00C559B8" w:rsidRPr="00EB20CD" w:rsidRDefault="00C559B8" w:rsidP="00C559B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445E26B0" w14:textId="77777777" w:rsidR="00C559B8" w:rsidRPr="00EB20CD" w:rsidRDefault="00C559B8" w:rsidP="00C559B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6AFF0AFF" w14:textId="54ACC130" w:rsidR="00C559B8" w:rsidRPr="00EB20CD" w:rsidRDefault="00B15A21" w:rsidP="00C559B8">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C559B8" w:rsidRPr="00EB20CD">
                    <w:rPr>
                      <w:rFonts w:ascii="Museo Sans 300" w:hAnsi="Museo Sans 300" w:cs="Arial"/>
                      <w:color w:val="818284"/>
                      <w:sz w:val="18"/>
                      <w:szCs w:val="18"/>
                    </w:rPr>
                    <w:t xml:space="preserve">Página </w:t>
                  </w:r>
                  <w:r w:rsidR="00C559B8" w:rsidRPr="00EB20CD">
                    <w:rPr>
                      <w:rFonts w:ascii="Museo Sans 300" w:hAnsi="Museo Sans 300" w:cs="Arial"/>
                      <w:color w:val="818284"/>
                      <w:sz w:val="18"/>
                      <w:szCs w:val="18"/>
                    </w:rPr>
                    <w:fldChar w:fldCharType="begin"/>
                  </w:r>
                  <w:r w:rsidR="00C559B8" w:rsidRPr="00EB20CD">
                    <w:rPr>
                      <w:rFonts w:ascii="Museo Sans 300" w:hAnsi="Museo Sans 300" w:cs="Arial"/>
                      <w:color w:val="818284"/>
                      <w:sz w:val="18"/>
                      <w:szCs w:val="18"/>
                    </w:rPr>
                    <w:instrText>PAGE</w:instrText>
                  </w:r>
                  <w:r w:rsidR="00C559B8"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C559B8" w:rsidRPr="00EB20CD">
                    <w:rPr>
                      <w:rFonts w:ascii="Museo Sans 300" w:hAnsi="Museo Sans 300" w:cs="Arial"/>
                      <w:color w:val="818284"/>
                      <w:sz w:val="18"/>
                      <w:szCs w:val="18"/>
                    </w:rPr>
                    <w:fldChar w:fldCharType="end"/>
                  </w:r>
                  <w:r w:rsidR="00C559B8" w:rsidRPr="00EB20CD">
                    <w:rPr>
                      <w:rFonts w:ascii="Museo Sans 300" w:hAnsi="Museo Sans 300" w:cs="Arial"/>
                      <w:color w:val="818284"/>
                      <w:sz w:val="18"/>
                      <w:szCs w:val="18"/>
                    </w:rPr>
                    <w:t xml:space="preserve"> de </w:t>
                  </w:r>
                  <w:r w:rsidR="00C559B8" w:rsidRPr="00EB20CD">
                    <w:rPr>
                      <w:rFonts w:ascii="Museo Sans 300" w:hAnsi="Museo Sans 300" w:cs="Arial"/>
                      <w:color w:val="818284"/>
                      <w:sz w:val="18"/>
                      <w:szCs w:val="18"/>
                    </w:rPr>
                    <w:fldChar w:fldCharType="begin"/>
                  </w:r>
                  <w:r w:rsidR="00C559B8" w:rsidRPr="00EB20CD">
                    <w:rPr>
                      <w:rFonts w:ascii="Museo Sans 300" w:hAnsi="Museo Sans 300" w:cs="Arial"/>
                      <w:color w:val="818284"/>
                      <w:sz w:val="18"/>
                      <w:szCs w:val="18"/>
                    </w:rPr>
                    <w:instrText>NUMPAGES</w:instrText>
                  </w:r>
                  <w:r w:rsidR="00C559B8"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3</w:t>
                  </w:r>
                  <w:r w:rsidR="00C559B8" w:rsidRPr="00EB20CD">
                    <w:rPr>
                      <w:rFonts w:ascii="Museo Sans 300" w:hAnsi="Museo Sans 300" w:cs="Arial"/>
                      <w:color w:val="818284"/>
                      <w:sz w:val="18"/>
                      <w:szCs w:val="18"/>
                    </w:rPr>
                    <w:fldChar w:fldCharType="end"/>
                  </w:r>
                </w:sdtContent>
              </w:sdt>
            </w:sdtContent>
          </w:sdt>
        </w:p>
      </w:tc>
    </w:tr>
  </w:tbl>
  <w:p w14:paraId="0C70649C" w14:textId="73F7CD51" w:rsidR="0073318D" w:rsidRPr="00C559B8" w:rsidRDefault="0073318D" w:rsidP="00C559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A0DB" w14:textId="77777777" w:rsidR="00FA545E" w:rsidRDefault="00FA545E" w:rsidP="00E33867">
      <w:r>
        <w:separator/>
      </w:r>
    </w:p>
  </w:footnote>
  <w:footnote w:type="continuationSeparator" w:id="0">
    <w:p w14:paraId="7C09479E" w14:textId="77777777" w:rsidR="00FA545E" w:rsidRDefault="00FA545E" w:rsidP="00E3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89"/>
      <w:gridCol w:w="6757"/>
      <w:gridCol w:w="1781"/>
    </w:tblGrid>
    <w:tr w:rsidR="00322113" w:rsidRPr="00C559B8" w14:paraId="6CBA983D" w14:textId="77777777" w:rsidTr="003B5948">
      <w:trPr>
        <w:trHeight w:val="371"/>
      </w:trPr>
      <w:tc>
        <w:tcPr>
          <w:tcW w:w="2089" w:type="dxa"/>
          <w:vAlign w:val="center"/>
        </w:tcPr>
        <w:p w14:paraId="23D22F33" w14:textId="77777777" w:rsidR="00322113" w:rsidRPr="00C559B8" w:rsidRDefault="00322113" w:rsidP="00322113">
          <w:pPr>
            <w:tabs>
              <w:tab w:val="center" w:pos="4419"/>
              <w:tab w:val="right" w:pos="8838"/>
            </w:tabs>
            <w:jc w:val="center"/>
            <w:rPr>
              <w:rFonts w:ascii="Museo Sans 300" w:hAnsi="Museo Sans 300" w:cs="Arial"/>
              <w:color w:val="818284"/>
              <w:sz w:val="18"/>
              <w:szCs w:val="18"/>
            </w:rPr>
          </w:pPr>
          <w:r w:rsidRPr="00C559B8">
            <w:rPr>
              <w:rFonts w:ascii="Museo Sans 300" w:hAnsi="Museo Sans 300" w:cs="Arial"/>
              <w:color w:val="818284"/>
              <w:sz w:val="18"/>
              <w:szCs w:val="18"/>
            </w:rPr>
            <w:t>CNBCR-12/2015</w:t>
          </w:r>
        </w:p>
      </w:tc>
      <w:tc>
        <w:tcPr>
          <w:tcW w:w="6757" w:type="dxa"/>
          <w:vMerge w:val="restart"/>
          <w:vAlign w:val="center"/>
        </w:tcPr>
        <w:p w14:paraId="51697BDC" w14:textId="77777777" w:rsidR="00322113" w:rsidRPr="00C559B8" w:rsidRDefault="00322113" w:rsidP="00322113">
          <w:pPr>
            <w:jc w:val="center"/>
            <w:rPr>
              <w:rFonts w:ascii="Museo Sans 300" w:hAnsi="Museo Sans 300" w:cs="Arial"/>
              <w:color w:val="818284"/>
              <w:sz w:val="18"/>
              <w:szCs w:val="18"/>
            </w:rPr>
          </w:pPr>
          <w:r w:rsidRPr="00C559B8">
            <w:rPr>
              <w:rFonts w:ascii="Museo Sans 300" w:hAnsi="Museo Sans 300" w:cs="Arial"/>
              <w:color w:val="818284"/>
              <w:sz w:val="18"/>
              <w:szCs w:val="18"/>
            </w:rPr>
            <w:t>NDMC-03</w:t>
          </w:r>
        </w:p>
        <w:p w14:paraId="56C199F0" w14:textId="77777777" w:rsidR="00322113" w:rsidRPr="00C559B8" w:rsidRDefault="00322113" w:rsidP="00322113">
          <w:pPr>
            <w:jc w:val="center"/>
            <w:rPr>
              <w:rFonts w:ascii="Museo Sans 300" w:hAnsi="Museo Sans 300" w:cs="Arial"/>
              <w:color w:val="800080"/>
              <w:sz w:val="18"/>
              <w:szCs w:val="18"/>
            </w:rPr>
          </w:pPr>
          <w:r w:rsidRPr="00C559B8">
            <w:rPr>
              <w:rFonts w:ascii="Museo Sans 300" w:hAnsi="Museo Sans 300" w:cs="Arial"/>
              <w:color w:val="818284"/>
              <w:sz w:val="18"/>
              <w:szCs w:val="18"/>
            </w:rPr>
            <w:t>NORMAS TÉCNICAS PARA LA AUTORIZACIÓN Y REGISTRO DE LOS ADMINISTRADORES DE INVERSIONES DE LOS FONDOS DE INVERSIÓN</w:t>
          </w:r>
        </w:p>
      </w:tc>
      <w:tc>
        <w:tcPr>
          <w:tcW w:w="1781" w:type="dxa"/>
          <w:vMerge w:val="restart"/>
          <w:vAlign w:val="center"/>
        </w:tcPr>
        <w:p w14:paraId="5C3B5F0F" w14:textId="7ECC330E" w:rsidR="00322113" w:rsidRPr="00C559B8" w:rsidRDefault="00E142E1" w:rsidP="00322113">
          <w:pPr>
            <w:tabs>
              <w:tab w:val="center" w:pos="4419"/>
              <w:tab w:val="right" w:pos="8838"/>
            </w:tabs>
            <w:jc w:val="center"/>
            <w:rPr>
              <w:rFonts w:ascii="Museo Sans 300" w:hAnsi="Museo Sans 300" w:cs="Arial"/>
              <w:sz w:val="18"/>
              <w:szCs w:val="18"/>
            </w:rPr>
          </w:pPr>
          <w:r w:rsidRPr="000F2CF4">
            <w:rPr>
              <w:noProof/>
              <w:color w:val="808080"/>
              <w:lang w:val="es-SV" w:eastAsia="es-SV"/>
            </w:rPr>
            <w:drawing>
              <wp:inline distT="0" distB="0" distL="0" distR="0" wp14:anchorId="68306CF5" wp14:editId="21F2E872">
                <wp:extent cx="993775" cy="508635"/>
                <wp:effectExtent l="0" t="0" r="0" b="5715"/>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508635"/>
                        </a:xfrm>
                        <a:prstGeom prst="rect">
                          <a:avLst/>
                        </a:prstGeom>
                        <a:noFill/>
                        <a:ln>
                          <a:noFill/>
                        </a:ln>
                      </pic:spPr>
                    </pic:pic>
                  </a:graphicData>
                </a:graphic>
              </wp:inline>
            </w:drawing>
          </w:r>
        </w:p>
      </w:tc>
    </w:tr>
    <w:tr w:rsidR="00322113" w:rsidRPr="00C559B8" w14:paraId="31E23F30" w14:textId="77777777" w:rsidTr="003B5948">
      <w:trPr>
        <w:trHeight w:val="379"/>
      </w:trPr>
      <w:tc>
        <w:tcPr>
          <w:tcW w:w="2089" w:type="dxa"/>
          <w:vAlign w:val="center"/>
        </w:tcPr>
        <w:p w14:paraId="4D6F5B8A" w14:textId="77777777" w:rsidR="00322113" w:rsidRPr="00C559B8" w:rsidRDefault="00322113" w:rsidP="00322113">
          <w:pPr>
            <w:tabs>
              <w:tab w:val="center" w:pos="4419"/>
              <w:tab w:val="right" w:pos="8838"/>
            </w:tabs>
            <w:jc w:val="center"/>
            <w:rPr>
              <w:rFonts w:ascii="Museo Sans 300" w:hAnsi="Museo Sans 300" w:cs="Arial"/>
              <w:color w:val="818284"/>
              <w:sz w:val="18"/>
              <w:szCs w:val="18"/>
            </w:rPr>
          </w:pPr>
          <w:r w:rsidRPr="00C559B8">
            <w:rPr>
              <w:rFonts w:ascii="Museo Sans 300" w:hAnsi="Museo Sans 300" w:cs="Arial"/>
              <w:color w:val="818284"/>
              <w:sz w:val="18"/>
              <w:szCs w:val="18"/>
            </w:rPr>
            <w:t>Aprobación: 15/07/2015</w:t>
          </w:r>
        </w:p>
      </w:tc>
      <w:tc>
        <w:tcPr>
          <w:tcW w:w="6757" w:type="dxa"/>
          <w:vMerge/>
          <w:vAlign w:val="center"/>
        </w:tcPr>
        <w:p w14:paraId="44178EE1" w14:textId="77777777" w:rsidR="00322113" w:rsidRPr="00C559B8" w:rsidRDefault="00322113" w:rsidP="00322113">
          <w:pPr>
            <w:tabs>
              <w:tab w:val="center" w:pos="4419"/>
              <w:tab w:val="right" w:pos="8838"/>
            </w:tabs>
            <w:jc w:val="center"/>
            <w:rPr>
              <w:rFonts w:ascii="Museo Sans 300" w:hAnsi="Museo Sans 300" w:cs="Arial"/>
              <w:sz w:val="18"/>
              <w:szCs w:val="18"/>
            </w:rPr>
          </w:pPr>
        </w:p>
      </w:tc>
      <w:tc>
        <w:tcPr>
          <w:tcW w:w="1781" w:type="dxa"/>
          <w:vMerge/>
          <w:vAlign w:val="center"/>
        </w:tcPr>
        <w:p w14:paraId="56D12E18" w14:textId="77777777" w:rsidR="00322113" w:rsidRPr="00C559B8" w:rsidRDefault="00322113" w:rsidP="00322113">
          <w:pPr>
            <w:tabs>
              <w:tab w:val="center" w:pos="4419"/>
              <w:tab w:val="right" w:pos="8838"/>
            </w:tabs>
            <w:jc w:val="center"/>
            <w:rPr>
              <w:rFonts w:ascii="Museo Sans 300" w:hAnsi="Museo Sans 300" w:cs="Arial"/>
              <w:noProof/>
              <w:sz w:val="18"/>
              <w:szCs w:val="18"/>
              <w:lang w:val="es-ES"/>
            </w:rPr>
          </w:pPr>
        </w:p>
      </w:tc>
    </w:tr>
    <w:tr w:rsidR="00322113" w:rsidRPr="00C559B8" w14:paraId="6B6705E1" w14:textId="77777777" w:rsidTr="003B5948">
      <w:trPr>
        <w:trHeight w:val="372"/>
      </w:trPr>
      <w:tc>
        <w:tcPr>
          <w:tcW w:w="2089" w:type="dxa"/>
          <w:vAlign w:val="center"/>
        </w:tcPr>
        <w:p w14:paraId="4F9EE090" w14:textId="77777777" w:rsidR="00322113" w:rsidRPr="00C559B8" w:rsidRDefault="00322113" w:rsidP="00322113">
          <w:pPr>
            <w:tabs>
              <w:tab w:val="center" w:pos="4419"/>
              <w:tab w:val="right" w:pos="8838"/>
            </w:tabs>
            <w:jc w:val="center"/>
            <w:rPr>
              <w:rFonts w:ascii="Museo Sans 300" w:hAnsi="Museo Sans 300" w:cs="Arial"/>
              <w:sz w:val="18"/>
              <w:szCs w:val="18"/>
            </w:rPr>
          </w:pPr>
          <w:r w:rsidRPr="00C559B8">
            <w:rPr>
              <w:rFonts w:ascii="Museo Sans 300" w:hAnsi="Museo Sans 300" w:cs="Arial"/>
              <w:color w:val="818284"/>
              <w:sz w:val="18"/>
              <w:szCs w:val="18"/>
            </w:rPr>
            <w:t>Vigencia: 31/07/2015</w:t>
          </w:r>
        </w:p>
      </w:tc>
      <w:tc>
        <w:tcPr>
          <w:tcW w:w="6757" w:type="dxa"/>
          <w:vMerge/>
          <w:vAlign w:val="center"/>
        </w:tcPr>
        <w:p w14:paraId="1D19E322" w14:textId="77777777" w:rsidR="00322113" w:rsidRPr="00C559B8" w:rsidRDefault="00322113" w:rsidP="00322113">
          <w:pPr>
            <w:tabs>
              <w:tab w:val="center" w:pos="4419"/>
              <w:tab w:val="right" w:pos="8838"/>
            </w:tabs>
            <w:jc w:val="center"/>
            <w:rPr>
              <w:rFonts w:ascii="Museo Sans 300" w:hAnsi="Museo Sans 300" w:cs="Arial"/>
              <w:sz w:val="18"/>
              <w:szCs w:val="18"/>
            </w:rPr>
          </w:pPr>
        </w:p>
      </w:tc>
      <w:tc>
        <w:tcPr>
          <w:tcW w:w="1781" w:type="dxa"/>
          <w:vMerge/>
          <w:vAlign w:val="center"/>
        </w:tcPr>
        <w:p w14:paraId="052B5BA2" w14:textId="77777777" w:rsidR="00322113" w:rsidRPr="00C559B8" w:rsidRDefault="00322113" w:rsidP="00322113">
          <w:pPr>
            <w:tabs>
              <w:tab w:val="center" w:pos="4419"/>
              <w:tab w:val="right" w:pos="8838"/>
            </w:tabs>
            <w:jc w:val="center"/>
            <w:rPr>
              <w:rFonts w:ascii="Museo Sans 300" w:hAnsi="Museo Sans 300" w:cs="Arial"/>
              <w:sz w:val="18"/>
              <w:szCs w:val="18"/>
            </w:rPr>
          </w:pPr>
        </w:p>
      </w:tc>
    </w:tr>
  </w:tbl>
  <w:p w14:paraId="5C9267DD" w14:textId="664E6184" w:rsidR="00E20B66" w:rsidRPr="00C559B8" w:rsidRDefault="00E20B66" w:rsidP="003B5948">
    <w:pPr>
      <w:rPr>
        <w:rFonts w:ascii="Museo Sans 300" w:hAnsi="Museo Sans 3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F02"/>
    <w:multiLevelType w:val="hybridMultilevel"/>
    <w:tmpl w:val="0EE01F62"/>
    <w:lvl w:ilvl="0" w:tplc="BDC00856">
      <w:start w:val="1"/>
      <w:numFmt w:val="decimal"/>
      <w:suff w:val="nothing"/>
      <w:lvlText w:val="Art. %1.- "/>
      <w:lvlJc w:val="left"/>
      <w:pPr>
        <w:ind w:left="0" w:firstLine="709"/>
      </w:pPr>
      <w:rPr>
        <w:rFonts w:ascii="Museo Sans 300" w:hAnsi="Museo Sans 300" w:hint="default"/>
        <w:b/>
        <w:i w:val="0"/>
        <w:color w:val="auto"/>
        <w:sz w:val="22"/>
        <w:szCs w:val="20"/>
        <w:lang w:val="es-MX"/>
      </w:rPr>
    </w:lvl>
    <w:lvl w:ilvl="1" w:tplc="080A0019">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1" w15:restartNumberingAfterBreak="0">
    <w:nsid w:val="11E41DCA"/>
    <w:multiLevelType w:val="hybridMultilevel"/>
    <w:tmpl w:val="0F90557E"/>
    <w:lvl w:ilvl="0" w:tplc="E0BAC924">
      <w:start w:val="13"/>
      <w:numFmt w:val="decimal"/>
      <w:suff w:val="nothing"/>
      <w:lvlText w:val="Art. %1.- "/>
      <w:lvlJc w:val="left"/>
      <w:pPr>
        <w:ind w:left="8012" w:hanging="357"/>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E87119"/>
    <w:multiLevelType w:val="hybridMultilevel"/>
    <w:tmpl w:val="FDD8DEF2"/>
    <w:lvl w:ilvl="0" w:tplc="A064B5B8">
      <w:start w:val="1"/>
      <w:numFmt w:val="decimal"/>
      <w:lvlText w:val="(%1)"/>
      <w:lvlJc w:val="left"/>
      <w:pPr>
        <w:ind w:left="360" w:hanging="360"/>
      </w:pPr>
      <w:rPr>
        <w:rFonts w:hint="default"/>
        <w:sz w:val="22"/>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1515465"/>
    <w:multiLevelType w:val="hybridMultilevel"/>
    <w:tmpl w:val="CC0C8E78"/>
    <w:lvl w:ilvl="0" w:tplc="50E6F442">
      <w:start w:val="8"/>
      <w:numFmt w:val="decimal"/>
      <w:suff w:val="nothing"/>
      <w:lvlText w:val="Art. %1.- "/>
      <w:lvlJc w:val="left"/>
      <w:pPr>
        <w:ind w:left="357" w:hanging="357"/>
      </w:pPr>
      <w:rPr>
        <w:rFonts w:ascii="Arial Narrow" w:hAnsi="Arial Narrow" w:hint="default"/>
        <w:b/>
        <w:i w:val="0"/>
        <w:color w:val="auto"/>
        <w:sz w:val="24"/>
      </w:rPr>
    </w:lvl>
    <w:lvl w:ilvl="1" w:tplc="440A0019" w:tentative="1">
      <w:start w:val="1"/>
      <w:numFmt w:val="lowerLetter"/>
      <w:lvlText w:val="%2."/>
      <w:lvlJc w:val="left"/>
      <w:pPr>
        <w:ind w:left="589" w:hanging="360"/>
      </w:pPr>
    </w:lvl>
    <w:lvl w:ilvl="2" w:tplc="440A001B" w:tentative="1">
      <w:start w:val="1"/>
      <w:numFmt w:val="lowerRoman"/>
      <w:lvlText w:val="%3."/>
      <w:lvlJc w:val="right"/>
      <w:pPr>
        <w:ind w:left="1309" w:hanging="180"/>
      </w:pPr>
    </w:lvl>
    <w:lvl w:ilvl="3" w:tplc="440A000F" w:tentative="1">
      <w:start w:val="1"/>
      <w:numFmt w:val="decimal"/>
      <w:lvlText w:val="%4."/>
      <w:lvlJc w:val="left"/>
      <w:pPr>
        <w:ind w:left="2029" w:hanging="360"/>
      </w:pPr>
    </w:lvl>
    <w:lvl w:ilvl="4" w:tplc="440A0019" w:tentative="1">
      <w:start w:val="1"/>
      <w:numFmt w:val="lowerLetter"/>
      <w:lvlText w:val="%5."/>
      <w:lvlJc w:val="left"/>
      <w:pPr>
        <w:ind w:left="2749" w:hanging="360"/>
      </w:pPr>
    </w:lvl>
    <w:lvl w:ilvl="5" w:tplc="440A001B" w:tentative="1">
      <w:start w:val="1"/>
      <w:numFmt w:val="lowerRoman"/>
      <w:lvlText w:val="%6."/>
      <w:lvlJc w:val="right"/>
      <w:pPr>
        <w:ind w:left="3469" w:hanging="180"/>
      </w:pPr>
    </w:lvl>
    <w:lvl w:ilvl="6" w:tplc="440A000F" w:tentative="1">
      <w:start w:val="1"/>
      <w:numFmt w:val="decimal"/>
      <w:lvlText w:val="%7."/>
      <w:lvlJc w:val="left"/>
      <w:pPr>
        <w:ind w:left="4189" w:hanging="360"/>
      </w:pPr>
    </w:lvl>
    <w:lvl w:ilvl="7" w:tplc="440A0019" w:tentative="1">
      <w:start w:val="1"/>
      <w:numFmt w:val="lowerLetter"/>
      <w:lvlText w:val="%8."/>
      <w:lvlJc w:val="left"/>
      <w:pPr>
        <w:ind w:left="4909" w:hanging="360"/>
      </w:pPr>
    </w:lvl>
    <w:lvl w:ilvl="8" w:tplc="440A001B" w:tentative="1">
      <w:start w:val="1"/>
      <w:numFmt w:val="lowerRoman"/>
      <w:lvlText w:val="%9."/>
      <w:lvlJc w:val="right"/>
      <w:pPr>
        <w:ind w:left="5629" w:hanging="180"/>
      </w:pPr>
    </w:lvl>
  </w:abstractNum>
  <w:abstractNum w:abstractNumId="4" w15:restartNumberingAfterBreak="0">
    <w:nsid w:val="26426E4F"/>
    <w:multiLevelType w:val="hybridMultilevel"/>
    <w:tmpl w:val="596ACFD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9D879CD"/>
    <w:multiLevelType w:val="hybridMultilevel"/>
    <w:tmpl w:val="FA44A3C8"/>
    <w:lvl w:ilvl="0" w:tplc="D76CF7DC">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A66C6"/>
    <w:multiLevelType w:val="hybridMultilevel"/>
    <w:tmpl w:val="E0B4021C"/>
    <w:lvl w:ilvl="0" w:tplc="3F1A3902">
      <w:start w:val="10"/>
      <w:numFmt w:val="decimal"/>
      <w:suff w:val="nothing"/>
      <w:lvlText w:val="Art. %1.- "/>
      <w:lvlJc w:val="left"/>
      <w:pPr>
        <w:ind w:left="357" w:hanging="357"/>
      </w:pPr>
      <w:rPr>
        <w:rFonts w:ascii="Museo Sans 300" w:hAnsi="Museo Sans 300" w:hint="default"/>
        <w:b/>
        <w:i w:val="0"/>
        <w:color w:val="auto"/>
        <w:sz w:val="22"/>
        <w:szCs w:val="20"/>
      </w:rPr>
    </w:lvl>
    <w:lvl w:ilvl="1" w:tplc="440A0019" w:tentative="1">
      <w:start w:val="1"/>
      <w:numFmt w:val="lowerLetter"/>
      <w:lvlText w:val="%2."/>
      <w:lvlJc w:val="left"/>
      <w:pPr>
        <w:ind w:left="589" w:hanging="360"/>
      </w:pPr>
    </w:lvl>
    <w:lvl w:ilvl="2" w:tplc="440A001B" w:tentative="1">
      <w:start w:val="1"/>
      <w:numFmt w:val="lowerRoman"/>
      <w:lvlText w:val="%3."/>
      <w:lvlJc w:val="right"/>
      <w:pPr>
        <w:ind w:left="1309" w:hanging="180"/>
      </w:pPr>
    </w:lvl>
    <w:lvl w:ilvl="3" w:tplc="440A000F" w:tentative="1">
      <w:start w:val="1"/>
      <w:numFmt w:val="decimal"/>
      <w:lvlText w:val="%4."/>
      <w:lvlJc w:val="left"/>
      <w:pPr>
        <w:ind w:left="2029" w:hanging="360"/>
      </w:pPr>
    </w:lvl>
    <w:lvl w:ilvl="4" w:tplc="440A0019" w:tentative="1">
      <w:start w:val="1"/>
      <w:numFmt w:val="lowerLetter"/>
      <w:lvlText w:val="%5."/>
      <w:lvlJc w:val="left"/>
      <w:pPr>
        <w:ind w:left="2749" w:hanging="360"/>
      </w:pPr>
    </w:lvl>
    <w:lvl w:ilvl="5" w:tplc="440A001B" w:tentative="1">
      <w:start w:val="1"/>
      <w:numFmt w:val="lowerRoman"/>
      <w:lvlText w:val="%6."/>
      <w:lvlJc w:val="right"/>
      <w:pPr>
        <w:ind w:left="3469" w:hanging="180"/>
      </w:pPr>
    </w:lvl>
    <w:lvl w:ilvl="6" w:tplc="440A000F" w:tentative="1">
      <w:start w:val="1"/>
      <w:numFmt w:val="decimal"/>
      <w:lvlText w:val="%7."/>
      <w:lvlJc w:val="left"/>
      <w:pPr>
        <w:ind w:left="4189" w:hanging="360"/>
      </w:pPr>
    </w:lvl>
    <w:lvl w:ilvl="7" w:tplc="440A0019" w:tentative="1">
      <w:start w:val="1"/>
      <w:numFmt w:val="lowerLetter"/>
      <w:lvlText w:val="%8."/>
      <w:lvlJc w:val="left"/>
      <w:pPr>
        <w:ind w:left="4909" w:hanging="360"/>
      </w:pPr>
    </w:lvl>
    <w:lvl w:ilvl="8" w:tplc="440A001B" w:tentative="1">
      <w:start w:val="1"/>
      <w:numFmt w:val="lowerRoman"/>
      <w:lvlText w:val="%9."/>
      <w:lvlJc w:val="right"/>
      <w:pPr>
        <w:ind w:left="5629" w:hanging="180"/>
      </w:pPr>
    </w:lvl>
  </w:abstractNum>
  <w:abstractNum w:abstractNumId="7" w15:restartNumberingAfterBreak="0">
    <w:nsid w:val="35C86694"/>
    <w:multiLevelType w:val="hybridMultilevel"/>
    <w:tmpl w:val="F8962858"/>
    <w:lvl w:ilvl="0" w:tplc="3BFC83E4">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286D0E"/>
    <w:multiLevelType w:val="hybridMultilevel"/>
    <w:tmpl w:val="7004ECB8"/>
    <w:lvl w:ilvl="0" w:tplc="148805B8">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67D0BA5"/>
    <w:multiLevelType w:val="hybridMultilevel"/>
    <w:tmpl w:val="6142964C"/>
    <w:lvl w:ilvl="0" w:tplc="5750222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723F8A"/>
    <w:multiLevelType w:val="hybridMultilevel"/>
    <w:tmpl w:val="E36E9D34"/>
    <w:lvl w:ilvl="0" w:tplc="B41E71C4">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F237329"/>
    <w:multiLevelType w:val="hybridMultilevel"/>
    <w:tmpl w:val="6C56C102"/>
    <w:lvl w:ilvl="0" w:tplc="E0E8AD6A">
      <w:start w:val="1"/>
      <w:numFmt w:val="decimal"/>
      <w:lvlText w:val="(%1)"/>
      <w:lvlJc w:val="left"/>
      <w:pPr>
        <w:ind w:left="6881" w:hanging="360"/>
      </w:pPr>
      <w:rPr>
        <w:rFonts w:ascii="Museo Sans 300" w:eastAsia="Calibri" w:hAnsi="Museo Sans 300" w:cs="Arial"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0428A5"/>
    <w:multiLevelType w:val="hybridMultilevel"/>
    <w:tmpl w:val="E598750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21B5ADF"/>
    <w:multiLevelType w:val="hybridMultilevel"/>
    <w:tmpl w:val="E83CE7A2"/>
    <w:lvl w:ilvl="0" w:tplc="84286C8A">
      <w:start w:val="8"/>
      <w:numFmt w:val="decimal"/>
      <w:suff w:val="nothing"/>
      <w:lvlText w:val="Art. %1.- "/>
      <w:lvlJc w:val="left"/>
      <w:pPr>
        <w:ind w:left="1208" w:hanging="357"/>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5428EB"/>
    <w:multiLevelType w:val="hybridMultilevel"/>
    <w:tmpl w:val="DB10B29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A2B27E4"/>
    <w:multiLevelType w:val="hybridMultilevel"/>
    <w:tmpl w:val="2F621E1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D32371D"/>
    <w:multiLevelType w:val="hybridMultilevel"/>
    <w:tmpl w:val="8544FCD2"/>
    <w:lvl w:ilvl="0" w:tplc="AAC85B8A">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824C32"/>
    <w:multiLevelType w:val="hybridMultilevel"/>
    <w:tmpl w:val="A62EC0C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67E17432"/>
    <w:multiLevelType w:val="hybridMultilevel"/>
    <w:tmpl w:val="5A7EEC34"/>
    <w:lvl w:ilvl="0" w:tplc="44386EDA">
      <w:start w:val="1"/>
      <w:numFmt w:val="upperRoman"/>
      <w:lvlText w:val="%1."/>
      <w:lvlJc w:val="right"/>
      <w:pPr>
        <w:ind w:left="720" w:hanging="360"/>
      </w:pPr>
      <w:rPr>
        <w:rFonts w:ascii="Museo Sans 300" w:eastAsia="Times New Roman" w:hAnsi="Museo Sans 300" w:cs="Times New Roman"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A30493C"/>
    <w:multiLevelType w:val="hybridMultilevel"/>
    <w:tmpl w:val="A6BE414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DFE529D"/>
    <w:multiLevelType w:val="hybridMultilevel"/>
    <w:tmpl w:val="6A06E96A"/>
    <w:lvl w:ilvl="0" w:tplc="3B52296C">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9"/>
  </w:num>
  <w:num w:numId="2">
    <w:abstractNumId w:val="17"/>
  </w:num>
  <w:num w:numId="3">
    <w:abstractNumId w:val="0"/>
  </w:num>
  <w:num w:numId="4">
    <w:abstractNumId w:val="15"/>
  </w:num>
  <w:num w:numId="5">
    <w:abstractNumId w:val="14"/>
  </w:num>
  <w:num w:numId="6">
    <w:abstractNumId w:val="12"/>
  </w:num>
  <w:num w:numId="7">
    <w:abstractNumId w:val="4"/>
  </w:num>
  <w:num w:numId="8">
    <w:abstractNumId w:val="21"/>
  </w:num>
  <w:num w:numId="9">
    <w:abstractNumId w:val="16"/>
  </w:num>
  <w:num w:numId="10">
    <w:abstractNumId w:val="5"/>
  </w:num>
  <w:num w:numId="11">
    <w:abstractNumId w:val="1"/>
  </w:num>
  <w:num w:numId="12">
    <w:abstractNumId w:val="3"/>
  </w:num>
  <w:num w:numId="13">
    <w:abstractNumId w:val="13"/>
  </w:num>
  <w:num w:numId="14">
    <w:abstractNumId w:val="7"/>
  </w:num>
  <w:num w:numId="15">
    <w:abstractNumId w:val="10"/>
  </w:num>
  <w:num w:numId="16">
    <w:abstractNumId w:val="8"/>
  </w:num>
  <w:num w:numId="17">
    <w:abstractNumId w:val="9"/>
  </w:num>
  <w:num w:numId="18">
    <w:abstractNumId w:val="18"/>
  </w:num>
  <w:num w:numId="19">
    <w:abstractNumId w:val="6"/>
  </w:num>
  <w:num w:numId="20">
    <w:abstractNumId w:val="2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39"/>
    <w:rsid w:val="00000CCF"/>
    <w:rsid w:val="00001B53"/>
    <w:rsid w:val="00002FD4"/>
    <w:rsid w:val="00003C1B"/>
    <w:rsid w:val="00004394"/>
    <w:rsid w:val="00005019"/>
    <w:rsid w:val="0000502B"/>
    <w:rsid w:val="00007603"/>
    <w:rsid w:val="00007AA0"/>
    <w:rsid w:val="00010BE2"/>
    <w:rsid w:val="00011ECC"/>
    <w:rsid w:val="00012A20"/>
    <w:rsid w:val="00012CCE"/>
    <w:rsid w:val="00016D70"/>
    <w:rsid w:val="00017244"/>
    <w:rsid w:val="0002035D"/>
    <w:rsid w:val="00022357"/>
    <w:rsid w:val="00031B95"/>
    <w:rsid w:val="00031E71"/>
    <w:rsid w:val="00032409"/>
    <w:rsid w:val="000325B1"/>
    <w:rsid w:val="00032C8F"/>
    <w:rsid w:val="00033383"/>
    <w:rsid w:val="0003344F"/>
    <w:rsid w:val="00034E04"/>
    <w:rsid w:val="000366EF"/>
    <w:rsid w:val="00036845"/>
    <w:rsid w:val="00036E8D"/>
    <w:rsid w:val="00042137"/>
    <w:rsid w:val="0004269C"/>
    <w:rsid w:val="0004412C"/>
    <w:rsid w:val="0004723A"/>
    <w:rsid w:val="00047756"/>
    <w:rsid w:val="0006058E"/>
    <w:rsid w:val="00060ABA"/>
    <w:rsid w:val="000620D1"/>
    <w:rsid w:val="0006238F"/>
    <w:rsid w:val="000623A8"/>
    <w:rsid w:val="00063757"/>
    <w:rsid w:val="00065051"/>
    <w:rsid w:val="0007115B"/>
    <w:rsid w:val="00074BC0"/>
    <w:rsid w:val="0008001A"/>
    <w:rsid w:val="000806F0"/>
    <w:rsid w:val="00080D24"/>
    <w:rsid w:val="000812E7"/>
    <w:rsid w:val="0008390E"/>
    <w:rsid w:val="00085901"/>
    <w:rsid w:val="00086040"/>
    <w:rsid w:val="000862D5"/>
    <w:rsid w:val="0008670C"/>
    <w:rsid w:val="00090907"/>
    <w:rsid w:val="000912D5"/>
    <w:rsid w:val="00091F3E"/>
    <w:rsid w:val="000933E9"/>
    <w:rsid w:val="00094534"/>
    <w:rsid w:val="00094DF2"/>
    <w:rsid w:val="000973EA"/>
    <w:rsid w:val="00097556"/>
    <w:rsid w:val="00097788"/>
    <w:rsid w:val="000A25A6"/>
    <w:rsid w:val="000A2E5B"/>
    <w:rsid w:val="000A443A"/>
    <w:rsid w:val="000A5E01"/>
    <w:rsid w:val="000B281C"/>
    <w:rsid w:val="000B7E34"/>
    <w:rsid w:val="000C2B75"/>
    <w:rsid w:val="000C36BA"/>
    <w:rsid w:val="000C45A0"/>
    <w:rsid w:val="000C5D54"/>
    <w:rsid w:val="000C5EEF"/>
    <w:rsid w:val="000C6E7C"/>
    <w:rsid w:val="000D49D8"/>
    <w:rsid w:val="000D4E34"/>
    <w:rsid w:val="000D6DEE"/>
    <w:rsid w:val="000D6E5E"/>
    <w:rsid w:val="000D7057"/>
    <w:rsid w:val="000E194F"/>
    <w:rsid w:val="000E2115"/>
    <w:rsid w:val="000E432B"/>
    <w:rsid w:val="000E5A13"/>
    <w:rsid w:val="000E6AF5"/>
    <w:rsid w:val="000E6CAA"/>
    <w:rsid w:val="000F5483"/>
    <w:rsid w:val="000F5A0D"/>
    <w:rsid w:val="001009F5"/>
    <w:rsid w:val="00103A06"/>
    <w:rsid w:val="00103DDB"/>
    <w:rsid w:val="00105790"/>
    <w:rsid w:val="001079B7"/>
    <w:rsid w:val="001107F4"/>
    <w:rsid w:val="00110DFA"/>
    <w:rsid w:val="00111809"/>
    <w:rsid w:val="00115073"/>
    <w:rsid w:val="0011512C"/>
    <w:rsid w:val="00115BBB"/>
    <w:rsid w:val="0011624A"/>
    <w:rsid w:val="0012033A"/>
    <w:rsid w:val="001211AC"/>
    <w:rsid w:val="00122E37"/>
    <w:rsid w:val="00122EF9"/>
    <w:rsid w:val="00124371"/>
    <w:rsid w:val="001266EA"/>
    <w:rsid w:val="00126751"/>
    <w:rsid w:val="001270C4"/>
    <w:rsid w:val="00127DE3"/>
    <w:rsid w:val="00130073"/>
    <w:rsid w:val="001303D6"/>
    <w:rsid w:val="00130872"/>
    <w:rsid w:val="0013222F"/>
    <w:rsid w:val="0013373A"/>
    <w:rsid w:val="001368B0"/>
    <w:rsid w:val="00137CB2"/>
    <w:rsid w:val="00137D12"/>
    <w:rsid w:val="0014004B"/>
    <w:rsid w:val="00140623"/>
    <w:rsid w:val="00141F7C"/>
    <w:rsid w:val="00142B08"/>
    <w:rsid w:val="0014490A"/>
    <w:rsid w:val="00147BBC"/>
    <w:rsid w:val="0015133F"/>
    <w:rsid w:val="001518CB"/>
    <w:rsid w:val="00154971"/>
    <w:rsid w:val="00154F02"/>
    <w:rsid w:val="001640C5"/>
    <w:rsid w:val="00164DBB"/>
    <w:rsid w:val="001652DC"/>
    <w:rsid w:val="001661F1"/>
    <w:rsid w:val="001703F9"/>
    <w:rsid w:val="001737E1"/>
    <w:rsid w:val="001739DB"/>
    <w:rsid w:val="00173C6A"/>
    <w:rsid w:val="00174613"/>
    <w:rsid w:val="00175397"/>
    <w:rsid w:val="001805DD"/>
    <w:rsid w:val="00182113"/>
    <w:rsid w:val="00184413"/>
    <w:rsid w:val="001850D6"/>
    <w:rsid w:val="001868F7"/>
    <w:rsid w:val="00191BFE"/>
    <w:rsid w:val="00196B41"/>
    <w:rsid w:val="001A09A1"/>
    <w:rsid w:val="001A0DF6"/>
    <w:rsid w:val="001A33DC"/>
    <w:rsid w:val="001A4197"/>
    <w:rsid w:val="001A43C1"/>
    <w:rsid w:val="001A5C9F"/>
    <w:rsid w:val="001A686A"/>
    <w:rsid w:val="001A734C"/>
    <w:rsid w:val="001B00C0"/>
    <w:rsid w:val="001B0806"/>
    <w:rsid w:val="001B0AB2"/>
    <w:rsid w:val="001B1417"/>
    <w:rsid w:val="001B2C86"/>
    <w:rsid w:val="001B514C"/>
    <w:rsid w:val="001B5B7B"/>
    <w:rsid w:val="001B69D1"/>
    <w:rsid w:val="001B6E06"/>
    <w:rsid w:val="001C058E"/>
    <w:rsid w:val="001C14FF"/>
    <w:rsid w:val="001C2616"/>
    <w:rsid w:val="001C2754"/>
    <w:rsid w:val="001C3542"/>
    <w:rsid w:val="001C45DC"/>
    <w:rsid w:val="001C670D"/>
    <w:rsid w:val="001D0556"/>
    <w:rsid w:val="001D085D"/>
    <w:rsid w:val="001D1280"/>
    <w:rsid w:val="001D2A4A"/>
    <w:rsid w:val="001D37EA"/>
    <w:rsid w:val="001D3AC3"/>
    <w:rsid w:val="001D3DC1"/>
    <w:rsid w:val="001D3F49"/>
    <w:rsid w:val="001D401E"/>
    <w:rsid w:val="001D44DB"/>
    <w:rsid w:val="001D4C77"/>
    <w:rsid w:val="001D5280"/>
    <w:rsid w:val="001D6FD9"/>
    <w:rsid w:val="001E3138"/>
    <w:rsid w:val="001E3623"/>
    <w:rsid w:val="001E4ACC"/>
    <w:rsid w:val="001E5A38"/>
    <w:rsid w:val="001E799F"/>
    <w:rsid w:val="001E7D4F"/>
    <w:rsid w:val="001F0C0C"/>
    <w:rsid w:val="001F14D5"/>
    <w:rsid w:val="001F6B09"/>
    <w:rsid w:val="002003BA"/>
    <w:rsid w:val="002026E8"/>
    <w:rsid w:val="00202D0A"/>
    <w:rsid w:val="00204112"/>
    <w:rsid w:val="00205487"/>
    <w:rsid w:val="00207AD3"/>
    <w:rsid w:val="00210A8A"/>
    <w:rsid w:val="00210FA1"/>
    <w:rsid w:val="00211C73"/>
    <w:rsid w:val="00212578"/>
    <w:rsid w:val="00212ABF"/>
    <w:rsid w:val="00213371"/>
    <w:rsid w:val="00214FC1"/>
    <w:rsid w:val="00216D54"/>
    <w:rsid w:val="0022530F"/>
    <w:rsid w:val="0022578E"/>
    <w:rsid w:val="002258F2"/>
    <w:rsid w:val="00226C85"/>
    <w:rsid w:val="00227F68"/>
    <w:rsid w:val="002300A5"/>
    <w:rsid w:val="00230777"/>
    <w:rsid w:val="00230DD5"/>
    <w:rsid w:val="00233065"/>
    <w:rsid w:val="0023343F"/>
    <w:rsid w:val="002370A5"/>
    <w:rsid w:val="002374A2"/>
    <w:rsid w:val="00240330"/>
    <w:rsid w:val="002422A6"/>
    <w:rsid w:val="00243217"/>
    <w:rsid w:val="00245265"/>
    <w:rsid w:val="00246746"/>
    <w:rsid w:val="00250393"/>
    <w:rsid w:val="00250BBC"/>
    <w:rsid w:val="00252A3E"/>
    <w:rsid w:val="00253563"/>
    <w:rsid w:val="00255F8B"/>
    <w:rsid w:val="00255FD0"/>
    <w:rsid w:val="00257700"/>
    <w:rsid w:val="00257ED2"/>
    <w:rsid w:val="002604D0"/>
    <w:rsid w:val="0026300D"/>
    <w:rsid w:val="00263BF2"/>
    <w:rsid w:val="00265120"/>
    <w:rsid w:val="0026607B"/>
    <w:rsid w:val="0026660E"/>
    <w:rsid w:val="002710C6"/>
    <w:rsid w:val="00271460"/>
    <w:rsid w:val="00274F33"/>
    <w:rsid w:val="002778ED"/>
    <w:rsid w:val="00277BD7"/>
    <w:rsid w:val="0028161D"/>
    <w:rsid w:val="0028343C"/>
    <w:rsid w:val="00285E03"/>
    <w:rsid w:val="00285F2C"/>
    <w:rsid w:val="002864A8"/>
    <w:rsid w:val="00286E22"/>
    <w:rsid w:val="00290983"/>
    <w:rsid w:val="002920F1"/>
    <w:rsid w:val="0029249C"/>
    <w:rsid w:val="00293518"/>
    <w:rsid w:val="00293F7B"/>
    <w:rsid w:val="00295BF2"/>
    <w:rsid w:val="002A22D1"/>
    <w:rsid w:val="002A2A1F"/>
    <w:rsid w:val="002A3604"/>
    <w:rsid w:val="002A4AD7"/>
    <w:rsid w:val="002B0355"/>
    <w:rsid w:val="002B263D"/>
    <w:rsid w:val="002B3603"/>
    <w:rsid w:val="002B3AB0"/>
    <w:rsid w:val="002B4133"/>
    <w:rsid w:val="002B4FDD"/>
    <w:rsid w:val="002B7103"/>
    <w:rsid w:val="002C1085"/>
    <w:rsid w:val="002C13C0"/>
    <w:rsid w:val="002C1C8A"/>
    <w:rsid w:val="002C2A72"/>
    <w:rsid w:val="002C344D"/>
    <w:rsid w:val="002C5B38"/>
    <w:rsid w:val="002C72C2"/>
    <w:rsid w:val="002C7B50"/>
    <w:rsid w:val="002C7B81"/>
    <w:rsid w:val="002D1EE8"/>
    <w:rsid w:val="002D4692"/>
    <w:rsid w:val="002D4FA8"/>
    <w:rsid w:val="002D633B"/>
    <w:rsid w:val="002E0C85"/>
    <w:rsid w:val="002E2827"/>
    <w:rsid w:val="002E2D70"/>
    <w:rsid w:val="002E3BFB"/>
    <w:rsid w:val="002E3E52"/>
    <w:rsid w:val="002F0DDC"/>
    <w:rsid w:val="002F2B6F"/>
    <w:rsid w:val="002F3D3C"/>
    <w:rsid w:val="002F40BA"/>
    <w:rsid w:val="002F5C42"/>
    <w:rsid w:val="002F6135"/>
    <w:rsid w:val="002F7F5D"/>
    <w:rsid w:val="0030019C"/>
    <w:rsid w:val="003034AC"/>
    <w:rsid w:val="00310CB9"/>
    <w:rsid w:val="00311C83"/>
    <w:rsid w:val="00312193"/>
    <w:rsid w:val="003131AE"/>
    <w:rsid w:val="003165B1"/>
    <w:rsid w:val="00317991"/>
    <w:rsid w:val="00317FF3"/>
    <w:rsid w:val="00322113"/>
    <w:rsid w:val="0032225C"/>
    <w:rsid w:val="0032293D"/>
    <w:rsid w:val="00323D6F"/>
    <w:rsid w:val="0032466F"/>
    <w:rsid w:val="00324B76"/>
    <w:rsid w:val="00324D7C"/>
    <w:rsid w:val="00324DF6"/>
    <w:rsid w:val="003250C0"/>
    <w:rsid w:val="00331153"/>
    <w:rsid w:val="0033192A"/>
    <w:rsid w:val="00332B11"/>
    <w:rsid w:val="00332EB6"/>
    <w:rsid w:val="00335722"/>
    <w:rsid w:val="00335A59"/>
    <w:rsid w:val="00335AF3"/>
    <w:rsid w:val="00336E11"/>
    <w:rsid w:val="00337CC5"/>
    <w:rsid w:val="00341E7A"/>
    <w:rsid w:val="003420E4"/>
    <w:rsid w:val="003428DF"/>
    <w:rsid w:val="00342FF2"/>
    <w:rsid w:val="00343C34"/>
    <w:rsid w:val="00344E96"/>
    <w:rsid w:val="003466C9"/>
    <w:rsid w:val="003467EE"/>
    <w:rsid w:val="00347FDD"/>
    <w:rsid w:val="0035281B"/>
    <w:rsid w:val="00353EC9"/>
    <w:rsid w:val="00355A26"/>
    <w:rsid w:val="00355A70"/>
    <w:rsid w:val="003632E9"/>
    <w:rsid w:val="00363D9A"/>
    <w:rsid w:val="003646AE"/>
    <w:rsid w:val="003706D3"/>
    <w:rsid w:val="00370C8F"/>
    <w:rsid w:val="00370E1D"/>
    <w:rsid w:val="003714DB"/>
    <w:rsid w:val="00374257"/>
    <w:rsid w:val="003742AA"/>
    <w:rsid w:val="003764DA"/>
    <w:rsid w:val="0037703A"/>
    <w:rsid w:val="00380D18"/>
    <w:rsid w:val="00382910"/>
    <w:rsid w:val="00382AFC"/>
    <w:rsid w:val="003848A8"/>
    <w:rsid w:val="00384E4A"/>
    <w:rsid w:val="00386835"/>
    <w:rsid w:val="00390A80"/>
    <w:rsid w:val="0039383D"/>
    <w:rsid w:val="00394AB2"/>
    <w:rsid w:val="00394F33"/>
    <w:rsid w:val="003956B3"/>
    <w:rsid w:val="003963B8"/>
    <w:rsid w:val="003975FE"/>
    <w:rsid w:val="003A032B"/>
    <w:rsid w:val="003A19F7"/>
    <w:rsid w:val="003A224E"/>
    <w:rsid w:val="003A23AF"/>
    <w:rsid w:val="003A59F1"/>
    <w:rsid w:val="003A5DDC"/>
    <w:rsid w:val="003A6D88"/>
    <w:rsid w:val="003A79C7"/>
    <w:rsid w:val="003B02F5"/>
    <w:rsid w:val="003B148A"/>
    <w:rsid w:val="003B1E8B"/>
    <w:rsid w:val="003B4940"/>
    <w:rsid w:val="003B5948"/>
    <w:rsid w:val="003B5BD3"/>
    <w:rsid w:val="003B636C"/>
    <w:rsid w:val="003B67FD"/>
    <w:rsid w:val="003B6ED6"/>
    <w:rsid w:val="003C0B31"/>
    <w:rsid w:val="003C3CCD"/>
    <w:rsid w:val="003C3EC4"/>
    <w:rsid w:val="003C3EE7"/>
    <w:rsid w:val="003C4DC5"/>
    <w:rsid w:val="003D00A3"/>
    <w:rsid w:val="003D1568"/>
    <w:rsid w:val="003D1C06"/>
    <w:rsid w:val="003D27EF"/>
    <w:rsid w:val="003D3B9D"/>
    <w:rsid w:val="003D486F"/>
    <w:rsid w:val="003D6466"/>
    <w:rsid w:val="003D7351"/>
    <w:rsid w:val="003D783E"/>
    <w:rsid w:val="003E0356"/>
    <w:rsid w:val="003E0BDE"/>
    <w:rsid w:val="003E3345"/>
    <w:rsid w:val="003E4A5B"/>
    <w:rsid w:val="003E5260"/>
    <w:rsid w:val="003E682E"/>
    <w:rsid w:val="003F0F11"/>
    <w:rsid w:val="003F298C"/>
    <w:rsid w:val="003F3EE8"/>
    <w:rsid w:val="003F523B"/>
    <w:rsid w:val="003F7A79"/>
    <w:rsid w:val="00401C90"/>
    <w:rsid w:val="00401D0B"/>
    <w:rsid w:val="00403F62"/>
    <w:rsid w:val="0040632B"/>
    <w:rsid w:val="00406DB5"/>
    <w:rsid w:val="00411A5B"/>
    <w:rsid w:val="00413C53"/>
    <w:rsid w:val="004158A2"/>
    <w:rsid w:val="00415F2E"/>
    <w:rsid w:val="00416A8A"/>
    <w:rsid w:val="00416D4F"/>
    <w:rsid w:val="004216C1"/>
    <w:rsid w:val="00426728"/>
    <w:rsid w:val="00430FA5"/>
    <w:rsid w:val="00432AA7"/>
    <w:rsid w:val="00432E74"/>
    <w:rsid w:val="004338F7"/>
    <w:rsid w:val="00433CD0"/>
    <w:rsid w:val="0043483F"/>
    <w:rsid w:val="00435541"/>
    <w:rsid w:val="004370C6"/>
    <w:rsid w:val="00437A8F"/>
    <w:rsid w:val="004403D8"/>
    <w:rsid w:val="00440DDE"/>
    <w:rsid w:val="00441734"/>
    <w:rsid w:val="00444DE1"/>
    <w:rsid w:val="0044678B"/>
    <w:rsid w:val="00450BFF"/>
    <w:rsid w:val="0045231B"/>
    <w:rsid w:val="00453CCE"/>
    <w:rsid w:val="004555BB"/>
    <w:rsid w:val="00456D7E"/>
    <w:rsid w:val="00456F83"/>
    <w:rsid w:val="00460E22"/>
    <w:rsid w:val="00463738"/>
    <w:rsid w:val="00464378"/>
    <w:rsid w:val="00470B27"/>
    <w:rsid w:val="00471617"/>
    <w:rsid w:val="00474AD4"/>
    <w:rsid w:val="00476B59"/>
    <w:rsid w:val="004775BD"/>
    <w:rsid w:val="00482E56"/>
    <w:rsid w:val="00497DAF"/>
    <w:rsid w:val="00497EC4"/>
    <w:rsid w:val="004A06A0"/>
    <w:rsid w:val="004A28CC"/>
    <w:rsid w:val="004A2B1F"/>
    <w:rsid w:val="004A4C9D"/>
    <w:rsid w:val="004A52D8"/>
    <w:rsid w:val="004A571B"/>
    <w:rsid w:val="004A7198"/>
    <w:rsid w:val="004B0921"/>
    <w:rsid w:val="004B1934"/>
    <w:rsid w:val="004B1C26"/>
    <w:rsid w:val="004B2CFC"/>
    <w:rsid w:val="004B34CA"/>
    <w:rsid w:val="004B37BD"/>
    <w:rsid w:val="004B5472"/>
    <w:rsid w:val="004B5FE4"/>
    <w:rsid w:val="004B61EB"/>
    <w:rsid w:val="004C266F"/>
    <w:rsid w:val="004C293D"/>
    <w:rsid w:val="004C2BFF"/>
    <w:rsid w:val="004C3131"/>
    <w:rsid w:val="004C5394"/>
    <w:rsid w:val="004D0EA2"/>
    <w:rsid w:val="004D1453"/>
    <w:rsid w:val="004D30FB"/>
    <w:rsid w:val="004D3CA9"/>
    <w:rsid w:val="004D5199"/>
    <w:rsid w:val="004D70DE"/>
    <w:rsid w:val="004E00E9"/>
    <w:rsid w:val="004E03EE"/>
    <w:rsid w:val="004E06B7"/>
    <w:rsid w:val="004E1525"/>
    <w:rsid w:val="004E1AD6"/>
    <w:rsid w:val="004E2ABA"/>
    <w:rsid w:val="004E3381"/>
    <w:rsid w:val="004E440E"/>
    <w:rsid w:val="004E4644"/>
    <w:rsid w:val="004E477B"/>
    <w:rsid w:val="004E7B80"/>
    <w:rsid w:val="004F2AAC"/>
    <w:rsid w:val="004F3641"/>
    <w:rsid w:val="004F48F3"/>
    <w:rsid w:val="004F55BB"/>
    <w:rsid w:val="004F686C"/>
    <w:rsid w:val="004F7127"/>
    <w:rsid w:val="004F745F"/>
    <w:rsid w:val="004F746D"/>
    <w:rsid w:val="004F7E06"/>
    <w:rsid w:val="00500872"/>
    <w:rsid w:val="00502951"/>
    <w:rsid w:val="005034F3"/>
    <w:rsid w:val="00504D95"/>
    <w:rsid w:val="00506D57"/>
    <w:rsid w:val="00510B02"/>
    <w:rsid w:val="00512784"/>
    <w:rsid w:val="005143E3"/>
    <w:rsid w:val="00520358"/>
    <w:rsid w:val="005210A9"/>
    <w:rsid w:val="0052417D"/>
    <w:rsid w:val="005243E6"/>
    <w:rsid w:val="00524944"/>
    <w:rsid w:val="00524E39"/>
    <w:rsid w:val="00526826"/>
    <w:rsid w:val="00532E86"/>
    <w:rsid w:val="005356E1"/>
    <w:rsid w:val="0053661F"/>
    <w:rsid w:val="005366C1"/>
    <w:rsid w:val="005430F1"/>
    <w:rsid w:val="0054496A"/>
    <w:rsid w:val="005456BD"/>
    <w:rsid w:val="00546137"/>
    <w:rsid w:val="0054675B"/>
    <w:rsid w:val="00547C6B"/>
    <w:rsid w:val="00550297"/>
    <w:rsid w:val="00550F56"/>
    <w:rsid w:val="00554358"/>
    <w:rsid w:val="00554819"/>
    <w:rsid w:val="005550C1"/>
    <w:rsid w:val="0055533F"/>
    <w:rsid w:val="005617CD"/>
    <w:rsid w:val="0056242C"/>
    <w:rsid w:val="00563061"/>
    <w:rsid w:val="005634A0"/>
    <w:rsid w:val="00563E50"/>
    <w:rsid w:val="005641BF"/>
    <w:rsid w:val="00566561"/>
    <w:rsid w:val="005667B7"/>
    <w:rsid w:val="005678BB"/>
    <w:rsid w:val="00570FAB"/>
    <w:rsid w:val="00571968"/>
    <w:rsid w:val="00572182"/>
    <w:rsid w:val="0057261A"/>
    <w:rsid w:val="00574798"/>
    <w:rsid w:val="005755CC"/>
    <w:rsid w:val="00575F82"/>
    <w:rsid w:val="00577709"/>
    <w:rsid w:val="00580ABC"/>
    <w:rsid w:val="00583E00"/>
    <w:rsid w:val="00584E6C"/>
    <w:rsid w:val="00584F67"/>
    <w:rsid w:val="00585BEB"/>
    <w:rsid w:val="00586783"/>
    <w:rsid w:val="00590326"/>
    <w:rsid w:val="0059219F"/>
    <w:rsid w:val="0059533A"/>
    <w:rsid w:val="00597850"/>
    <w:rsid w:val="005A0940"/>
    <w:rsid w:val="005A4B89"/>
    <w:rsid w:val="005A6B8D"/>
    <w:rsid w:val="005A6FF3"/>
    <w:rsid w:val="005B188D"/>
    <w:rsid w:val="005B19A3"/>
    <w:rsid w:val="005B28A8"/>
    <w:rsid w:val="005B6874"/>
    <w:rsid w:val="005B7E8C"/>
    <w:rsid w:val="005C03DE"/>
    <w:rsid w:val="005C1BF8"/>
    <w:rsid w:val="005C1DBE"/>
    <w:rsid w:val="005C2406"/>
    <w:rsid w:val="005C3920"/>
    <w:rsid w:val="005C55AB"/>
    <w:rsid w:val="005C7EAE"/>
    <w:rsid w:val="005D196C"/>
    <w:rsid w:val="005D2B27"/>
    <w:rsid w:val="005D324B"/>
    <w:rsid w:val="005D4BA4"/>
    <w:rsid w:val="005D6D12"/>
    <w:rsid w:val="005D78C0"/>
    <w:rsid w:val="005E0968"/>
    <w:rsid w:val="005E0D10"/>
    <w:rsid w:val="005E1667"/>
    <w:rsid w:val="005E181D"/>
    <w:rsid w:val="005E22DE"/>
    <w:rsid w:val="005E2ABF"/>
    <w:rsid w:val="005E4495"/>
    <w:rsid w:val="005F0AD3"/>
    <w:rsid w:val="005F1044"/>
    <w:rsid w:val="005F16FF"/>
    <w:rsid w:val="005F790F"/>
    <w:rsid w:val="00600595"/>
    <w:rsid w:val="0060287B"/>
    <w:rsid w:val="00604434"/>
    <w:rsid w:val="006078B1"/>
    <w:rsid w:val="00610149"/>
    <w:rsid w:val="006144AC"/>
    <w:rsid w:val="006161FC"/>
    <w:rsid w:val="0061721C"/>
    <w:rsid w:val="0062089A"/>
    <w:rsid w:val="00623652"/>
    <w:rsid w:val="0062437F"/>
    <w:rsid w:val="006248B7"/>
    <w:rsid w:val="0062591D"/>
    <w:rsid w:val="00626349"/>
    <w:rsid w:val="00630CEA"/>
    <w:rsid w:val="00631AB3"/>
    <w:rsid w:val="00633628"/>
    <w:rsid w:val="006351CB"/>
    <w:rsid w:val="00640FCC"/>
    <w:rsid w:val="006466EB"/>
    <w:rsid w:val="00651C5B"/>
    <w:rsid w:val="0065453D"/>
    <w:rsid w:val="00654BEC"/>
    <w:rsid w:val="00655152"/>
    <w:rsid w:val="0065741C"/>
    <w:rsid w:val="0066116A"/>
    <w:rsid w:val="00661CA8"/>
    <w:rsid w:val="0066266B"/>
    <w:rsid w:val="0066498C"/>
    <w:rsid w:val="00664B81"/>
    <w:rsid w:val="0066563A"/>
    <w:rsid w:val="00667BD8"/>
    <w:rsid w:val="00670D61"/>
    <w:rsid w:val="00670E79"/>
    <w:rsid w:val="00670F66"/>
    <w:rsid w:val="00672267"/>
    <w:rsid w:val="00672786"/>
    <w:rsid w:val="00673306"/>
    <w:rsid w:val="00674317"/>
    <w:rsid w:val="0067592E"/>
    <w:rsid w:val="00676F96"/>
    <w:rsid w:val="00680F90"/>
    <w:rsid w:val="0068241E"/>
    <w:rsid w:val="00683E36"/>
    <w:rsid w:val="00685E28"/>
    <w:rsid w:val="0069122B"/>
    <w:rsid w:val="0069227A"/>
    <w:rsid w:val="00693B0A"/>
    <w:rsid w:val="00695D44"/>
    <w:rsid w:val="00696563"/>
    <w:rsid w:val="006971D4"/>
    <w:rsid w:val="00697E62"/>
    <w:rsid w:val="006A00D2"/>
    <w:rsid w:val="006A0610"/>
    <w:rsid w:val="006A0BE9"/>
    <w:rsid w:val="006A19DA"/>
    <w:rsid w:val="006A5383"/>
    <w:rsid w:val="006A5EBF"/>
    <w:rsid w:val="006A649E"/>
    <w:rsid w:val="006A68C9"/>
    <w:rsid w:val="006B3294"/>
    <w:rsid w:val="006B55FE"/>
    <w:rsid w:val="006C1718"/>
    <w:rsid w:val="006C1E11"/>
    <w:rsid w:val="006C3378"/>
    <w:rsid w:val="006C5E3A"/>
    <w:rsid w:val="006C784A"/>
    <w:rsid w:val="006D204E"/>
    <w:rsid w:val="006D3941"/>
    <w:rsid w:val="006D5267"/>
    <w:rsid w:val="006D5B55"/>
    <w:rsid w:val="006D62D9"/>
    <w:rsid w:val="006E3748"/>
    <w:rsid w:val="006E4A05"/>
    <w:rsid w:val="006E4C5E"/>
    <w:rsid w:val="006F11EF"/>
    <w:rsid w:val="006F1AEB"/>
    <w:rsid w:val="006F45C0"/>
    <w:rsid w:val="006F6649"/>
    <w:rsid w:val="006F77D2"/>
    <w:rsid w:val="006F7F00"/>
    <w:rsid w:val="006F7FD0"/>
    <w:rsid w:val="007034AF"/>
    <w:rsid w:val="00703B22"/>
    <w:rsid w:val="00705398"/>
    <w:rsid w:val="00706380"/>
    <w:rsid w:val="007077A5"/>
    <w:rsid w:val="00710671"/>
    <w:rsid w:val="00711578"/>
    <w:rsid w:val="00713428"/>
    <w:rsid w:val="00722212"/>
    <w:rsid w:val="00723C57"/>
    <w:rsid w:val="007267DC"/>
    <w:rsid w:val="00727B49"/>
    <w:rsid w:val="00731AEA"/>
    <w:rsid w:val="0073318D"/>
    <w:rsid w:val="0073536D"/>
    <w:rsid w:val="00740C2C"/>
    <w:rsid w:val="0074172E"/>
    <w:rsid w:val="00741C5C"/>
    <w:rsid w:val="00741E48"/>
    <w:rsid w:val="00742E8B"/>
    <w:rsid w:val="0074445A"/>
    <w:rsid w:val="00746640"/>
    <w:rsid w:val="007541FA"/>
    <w:rsid w:val="00760F78"/>
    <w:rsid w:val="007617D8"/>
    <w:rsid w:val="00763268"/>
    <w:rsid w:val="007635C7"/>
    <w:rsid w:val="00763D6A"/>
    <w:rsid w:val="00766805"/>
    <w:rsid w:val="007671BD"/>
    <w:rsid w:val="0076746F"/>
    <w:rsid w:val="0077060C"/>
    <w:rsid w:val="0077085B"/>
    <w:rsid w:val="00771256"/>
    <w:rsid w:val="00773E37"/>
    <w:rsid w:val="00775CCB"/>
    <w:rsid w:val="00780993"/>
    <w:rsid w:val="0078120E"/>
    <w:rsid w:val="00782B65"/>
    <w:rsid w:val="00785B68"/>
    <w:rsid w:val="0079061C"/>
    <w:rsid w:val="00790CB6"/>
    <w:rsid w:val="00793ED9"/>
    <w:rsid w:val="00794BD4"/>
    <w:rsid w:val="00795745"/>
    <w:rsid w:val="007A568A"/>
    <w:rsid w:val="007A6878"/>
    <w:rsid w:val="007A7698"/>
    <w:rsid w:val="007A770A"/>
    <w:rsid w:val="007B0D42"/>
    <w:rsid w:val="007B1370"/>
    <w:rsid w:val="007B315E"/>
    <w:rsid w:val="007B3CCC"/>
    <w:rsid w:val="007B52CF"/>
    <w:rsid w:val="007B66C8"/>
    <w:rsid w:val="007B702E"/>
    <w:rsid w:val="007B7258"/>
    <w:rsid w:val="007B7DE6"/>
    <w:rsid w:val="007C006F"/>
    <w:rsid w:val="007C0E75"/>
    <w:rsid w:val="007C0E80"/>
    <w:rsid w:val="007C1300"/>
    <w:rsid w:val="007C2665"/>
    <w:rsid w:val="007C52B1"/>
    <w:rsid w:val="007C5A5C"/>
    <w:rsid w:val="007C5BEE"/>
    <w:rsid w:val="007C5FA5"/>
    <w:rsid w:val="007C70A6"/>
    <w:rsid w:val="007D06B6"/>
    <w:rsid w:val="007D41C9"/>
    <w:rsid w:val="007D5106"/>
    <w:rsid w:val="007D5869"/>
    <w:rsid w:val="007D7A4C"/>
    <w:rsid w:val="007D7B99"/>
    <w:rsid w:val="007D7CD6"/>
    <w:rsid w:val="007E4AD0"/>
    <w:rsid w:val="007F1D77"/>
    <w:rsid w:val="007F24BF"/>
    <w:rsid w:val="007F29A5"/>
    <w:rsid w:val="007F3E07"/>
    <w:rsid w:val="007F416F"/>
    <w:rsid w:val="007F4488"/>
    <w:rsid w:val="008010BF"/>
    <w:rsid w:val="008023F2"/>
    <w:rsid w:val="00803277"/>
    <w:rsid w:val="0080351E"/>
    <w:rsid w:val="00805061"/>
    <w:rsid w:val="008054EC"/>
    <w:rsid w:val="00805D43"/>
    <w:rsid w:val="0080775A"/>
    <w:rsid w:val="00811761"/>
    <w:rsid w:val="00813B77"/>
    <w:rsid w:val="00813BCE"/>
    <w:rsid w:val="00814A92"/>
    <w:rsid w:val="00815528"/>
    <w:rsid w:val="00815E58"/>
    <w:rsid w:val="00815EF2"/>
    <w:rsid w:val="008162A0"/>
    <w:rsid w:val="00817489"/>
    <w:rsid w:val="00817BA6"/>
    <w:rsid w:val="00820EAE"/>
    <w:rsid w:val="00827151"/>
    <w:rsid w:val="0082751F"/>
    <w:rsid w:val="00830903"/>
    <w:rsid w:val="00835372"/>
    <w:rsid w:val="0084086F"/>
    <w:rsid w:val="0084096F"/>
    <w:rsid w:val="008410F3"/>
    <w:rsid w:val="008427E1"/>
    <w:rsid w:val="008427FE"/>
    <w:rsid w:val="00852D3A"/>
    <w:rsid w:val="00853854"/>
    <w:rsid w:val="00854F59"/>
    <w:rsid w:val="008566A8"/>
    <w:rsid w:val="00861043"/>
    <w:rsid w:val="00861A51"/>
    <w:rsid w:val="00861B92"/>
    <w:rsid w:val="0086278E"/>
    <w:rsid w:val="0086317F"/>
    <w:rsid w:val="00871202"/>
    <w:rsid w:val="00872A4D"/>
    <w:rsid w:val="00873267"/>
    <w:rsid w:val="00873816"/>
    <w:rsid w:val="00873F41"/>
    <w:rsid w:val="00874D93"/>
    <w:rsid w:val="008752AB"/>
    <w:rsid w:val="00875B4C"/>
    <w:rsid w:val="00882AE9"/>
    <w:rsid w:val="00884236"/>
    <w:rsid w:val="00886957"/>
    <w:rsid w:val="00887DB1"/>
    <w:rsid w:val="00890154"/>
    <w:rsid w:val="00890839"/>
    <w:rsid w:val="00891F9F"/>
    <w:rsid w:val="008925C6"/>
    <w:rsid w:val="00892D0F"/>
    <w:rsid w:val="00895B78"/>
    <w:rsid w:val="00896845"/>
    <w:rsid w:val="008A1F24"/>
    <w:rsid w:val="008A2202"/>
    <w:rsid w:val="008A4DC6"/>
    <w:rsid w:val="008A5B62"/>
    <w:rsid w:val="008A5EA6"/>
    <w:rsid w:val="008A6591"/>
    <w:rsid w:val="008A7295"/>
    <w:rsid w:val="008B098F"/>
    <w:rsid w:val="008B0FD4"/>
    <w:rsid w:val="008B1D0C"/>
    <w:rsid w:val="008B3830"/>
    <w:rsid w:val="008B6B96"/>
    <w:rsid w:val="008C1044"/>
    <w:rsid w:val="008C16A3"/>
    <w:rsid w:val="008C4654"/>
    <w:rsid w:val="008C7ACB"/>
    <w:rsid w:val="008D3E53"/>
    <w:rsid w:val="008D73C2"/>
    <w:rsid w:val="008E111E"/>
    <w:rsid w:val="008E3926"/>
    <w:rsid w:val="008E4F03"/>
    <w:rsid w:val="008E6848"/>
    <w:rsid w:val="008E6BF9"/>
    <w:rsid w:val="008F04A4"/>
    <w:rsid w:val="008F0AE4"/>
    <w:rsid w:val="008F1BB5"/>
    <w:rsid w:val="008F2143"/>
    <w:rsid w:val="008F2DA5"/>
    <w:rsid w:val="008F310D"/>
    <w:rsid w:val="008F47E2"/>
    <w:rsid w:val="008F48F7"/>
    <w:rsid w:val="008F7448"/>
    <w:rsid w:val="00900316"/>
    <w:rsid w:val="00900364"/>
    <w:rsid w:val="0090086A"/>
    <w:rsid w:val="00900960"/>
    <w:rsid w:val="009027EC"/>
    <w:rsid w:val="00902A9D"/>
    <w:rsid w:val="00902F45"/>
    <w:rsid w:val="00904434"/>
    <w:rsid w:val="00904F86"/>
    <w:rsid w:val="00907307"/>
    <w:rsid w:val="00911574"/>
    <w:rsid w:val="009115C7"/>
    <w:rsid w:val="009118EC"/>
    <w:rsid w:val="00913B40"/>
    <w:rsid w:val="009148A0"/>
    <w:rsid w:val="00915465"/>
    <w:rsid w:val="009179C8"/>
    <w:rsid w:val="009251EC"/>
    <w:rsid w:val="0093152D"/>
    <w:rsid w:val="009336F1"/>
    <w:rsid w:val="00933C74"/>
    <w:rsid w:val="0093460F"/>
    <w:rsid w:val="00935137"/>
    <w:rsid w:val="00936AF1"/>
    <w:rsid w:val="00942644"/>
    <w:rsid w:val="00942B04"/>
    <w:rsid w:val="00942CE7"/>
    <w:rsid w:val="00945660"/>
    <w:rsid w:val="00946166"/>
    <w:rsid w:val="009511C1"/>
    <w:rsid w:val="0095342D"/>
    <w:rsid w:val="009538C2"/>
    <w:rsid w:val="00954EC1"/>
    <w:rsid w:val="00956CB4"/>
    <w:rsid w:val="00956D3C"/>
    <w:rsid w:val="0096059E"/>
    <w:rsid w:val="009616F9"/>
    <w:rsid w:val="00961BA9"/>
    <w:rsid w:val="009620D6"/>
    <w:rsid w:val="009631EA"/>
    <w:rsid w:val="009655D8"/>
    <w:rsid w:val="009674F6"/>
    <w:rsid w:val="0097256C"/>
    <w:rsid w:val="009730EA"/>
    <w:rsid w:val="009737B5"/>
    <w:rsid w:val="00973CE3"/>
    <w:rsid w:val="009811A6"/>
    <w:rsid w:val="00983D42"/>
    <w:rsid w:val="00985603"/>
    <w:rsid w:val="00993F39"/>
    <w:rsid w:val="00993F3A"/>
    <w:rsid w:val="009959C2"/>
    <w:rsid w:val="0099657B"/>
    <w:rsid w:val="009A1CBB"/>
    <w:rsid w:val="009A49A4"/>
    <w:rsid w:val="009A53FE"/>
    <w:rsid w:val="009A70A0"/>
    <w:rsid w:val="009A7505"/>
    <w:rsid w:val="009B0DA2"/>
    <w:rsid w:val="009B2EF5"/>
    <w:rsid w:val="009B35DD"/>
    <w:rsid w:val="009B4DBE"/>
    <w:rsid w:val="009B6A0A"/>
    <w:rsid w:val="009B7CD3"/>
    <w:rsid w:val="009C1A33"/>
    <w:rsid w:val="009C2D51"/>
    <w:rsid w:val="009C4DEF"/>
    <w:rsid w:val="009C4F34"/>
    <w:rsid w:val="009C62CB"/>
    <w:rsid w:val="009C6954"/>
    <w:rsid w:val="009C6D84"/>
    <w:rsid w:val="009D4033"/>
    <w:rsid w:val="009D497F"/>
    <w:rsid w:val="009D4A2D"/>
    <w:rsid w:val="009D5D06"/>
    <w:rsid w:val="009D6ED0"/>
    <w:rsid w:val="009D7367"/>
    <w:rsid w:val="009E0F67"/>
    <w:rsid w:val="009E2554"/>
    <w:rsid w:val="009E6509"/>
    <w:rsid w:val="009F0AD9"/>
    <w:rsid w:val="009F0EE3"/>
    <w:rsid w:val="009F7584"/>
    <w:rsid w:val="00A02296"/>
    <w:rsid w:val="00A041DE"/>
    <w:rsid w:val="00A05D46"/>
    <w:rsid w:val="00A0636D"/>
    <w:rsid w:val="00A07237"/>
    <w:rsid w:val="00A07A90"/>
    <w:rsid w:val="00A1000B"/>
    <w:rsid w:val="00A10B10"/>
    <w:rsid w:val="00A13DB9"/>
    <w:rsid w:val="00A147E4"/>
    <w:rsid w:val="00A14942"/>
    <w:rsid w:val="00A153D1"/>
    <w:rsid w:val="00A15805"/>
    <w:rsid w:val="00A171B4"/>
    <w:rsid w:val="00A21CEC"/>
    <w:rsid w:val="00A2301C"/>
    <w:rsid w:val="00A23525"/>
    <w:rsid w:val="00A2526F"/>
    <w:rsid w:val="00A26B6D"/>
    <w:rsid w:val="00A3476F"/>
    <w:rsid w:val="00A367B6"/>
    <w:rsid w:val="00A37A5A"/>
    <w:rsid w:val="00A4144A"/>
    <w:rsid w:val="00A4326B"/>
    <w:rsid w:val="00A45699"/>
    <w:rsid w:val="00A46A24"/>
    <w:rsid w:val="00A47848"/>
    <w:rsid w:val="00A50A78"/>
    <w:rsid w:val="00A558F3"/>
    <w:rsid w:val="00A56101"/>
    <w:rsid w:val="00A56AFF"/>
    <w:rsid w:val="00A57596"/>
    <w:rsid w:val="00A608C4"/>
    <w:rsid w:val="00A610C6"/>
    <w:rsid w:val="00A61F32"/>
    <w:rsid w:val="00A625D8"/>
    <w:rsid w:val="00A63614"/>
    <w:rsid w:val="00A63652"/>
    <w:rsid w:val="00A63BED"/>
    <w:rsid w:val="00A6550E"/>
    <w:rsid w:val="00A6648D"/>
    <w:rsid w:val="00A71055"/>
    <w:rsid w:val="00A71F1E"/>
    <w:rsid w:val="00A72601"/>
    <w:rsid w:val="00A7267B"/>
    <w:rsid w:val="00A74EBE"/>
    <w:rsid w:val="00A75018"/>
    <w:rsid w:val="00A76040"/>
    <w:rsid w:val="00A77B8B"/>
    <w:rsid w:val="00A80635"/>
    <w:rsid w:val="00A8163D"/>
    <w:rsid w:val="00A82BE3"/>
    <w:rsid w:val="00A8414E"/>
    <w:rsid w:val="00A85328"/>
    <w:rsid w:val="00A902D8"/>
    <w:rsid w:val="00A90678"/>
    <w:rsid w:val="00A926D2"/>
    <w:rsid w:val="00A92B2A"/>
    <w:rsid w:val="00A94413"/>
    <w:rsid w:val="00A94EEF"/>
    <w:rsid w:val="00A95266"/>
    <w:rsid w:val="00AA3DB9"/>
    <w:rsid w:val="00AA4721"/>
    <w:rsid w:val="00AA5244"/>
    <w:rsid w:val="00AA77DF"/>
    <w:rsid w:val="00AB0EAC"/>
    <w:rsid w:val="00AB116D"/>
    <w:rsid w:val="00AB214D"/>
    <w:rsid w:val="00AB3025"/>
    <w:rsid w:val="00AB3744"/>
    <w:rsid w:val="00AB5109"/>
    <w:rsid w:val="00AB5C2E"/>
    <w:rsid w:val="00AB5EA8"/>
    <w:rsid w:val="00AC0BCA"/>
    <w:rsid w:val="00AC4BC7"/>
    <w:rsid w:val="00AD27F1"/>
    <w:rsid w:val="00AD4CEE"/>
    <w:rsid w:val="00AD5C17"/>
    <w:rsid w:val="00AD5C67"/>
    <w:rsid w:val="00AD6986"/>
    <w:rsid w:val="00AD7814"/>
    <w:rsid w:val="00AE0489"/>
    <w:rsid w:val="00AE056F"/>
    <w:rsid w:val="00AE2A6F"/>
    <w:rsid w:val="00AE3247"/>
    <w:rsid w:val="00AE38BD"/>
    <w:rsid w:val="00AE4CA0"/>
    <w:rsid w:val="00AE501D"/>
    <w:rsid w:val="00AE55CF"/>
    <w:rsid w:val="00AE5E6A"/>
    <w:rsid w:val="00AE6E22"/>
    <w:rsid w:val="00AF21E3"/>
    <w:rsid w:val="00AF3BCE"/>
    <w:rsid w:val="00AF3C97"/>
    <w:rsid w:val="00AF59BC"/>
    <w:rsid w:val="00AF6661"/>
    <w:rsid w:val="00AF6BC4"/>
    <w:rsid w:val="00AF6D1E"/>
    <w:rsid w:val="00B00816"/>
    <w:rsid w:val="00B00CD2"/>
    <w:rsid w:val="00B03107"/>
    <w:rsid w:val="00B064AC"/>
    <w:rsid w:val="00B07998"/>
    <w:rsid w:val="00B11835"/>
    <w:rsid w:val="00B1411D"/>
    <w:rsid w:val="00B159F9"/>
    <w:rsid w:val="00B15A21"/>
    <w:rsid w:val="00B168B9"/>
    <w:rsid w:val="00B1790B"/>
    <w:rsid w:val="00B20B75"/>
    <w:rsid w:val="00B21D6E"/>
    <w:rsid w:val="00B21DC6"/>
    <w:rsid w:val="00B23ED2"/>
    <w:rsid w:val="00B252F6"/>
    <w:rsid w:val="00B264AB"/>
    <w:rsid w:val="00B268ED"/>
    <w:rsid w:val="00B27F66"/>
    <w:rsid w:val="00B303CE"/>
    <w:rsid w:val="00B30BAC"/>
    <w:rsid w:val="00B3475B"/>
    <w:rsid w:val="00B34CC4"/>
    <w:rsid w:val="00B34FB1"/>
    <w:rsid w:val="00B367BD"/>
    <w:rsid w:val="00B41D1B"/>
    <w:rsid w:val="00B423CA"/>
    <w:rsid w:val="00B42992"/>
    <w:rsid w:val="00B42B41"/>
    <w:rsid w:val="00B43D5C"/>
    <w:rsid w:val="00B476DC"/>
    <w:rsid w:val="00B50891"/>
    <w:rsid w:val="00B510E6"/>
    <w:rsid w:val="00B52CF0"/>
    <w:rsid w:val="00B53687"/>
    <w:rsid w:val="00B56160"/>
    <w:rsid w:val="00B60DDC"/>
    <w:rsid w:val="00B618F7"/>
    <w:rsid w:val="00B61E2D"/>
    <w:rsid w:val="00B61EB8"/>
    <w:rsid w:val="00B638B3"/>
    <w:rsid w:val="00B649D0"/>
    <w:rsid w:val="00B65812"/>
    <w:rsid w:val="00B66E47"/>
    <w:rsid w:val="00B66E61"/>
    <w:rsid w:val="00B67297"/>
    <w:rsid w:val="00B741CC"/>
    <w:rsid w:val="00B74C41"/>
    <w:rsid w:val="00B75C1E"/>
    <w:rsid w:val="00B763ED"/>
    <w:rsid w:val="00B77245"/>
    <w:rsid w:val="00B80C94"/>
    <w:rsid w:val="00B81DD2"/>
    <w:rsid w:val="00B84D58"/>
    <w:rsid w:val="00B86D4A"/>
    <w:rsid w:val="00B92052"/>
    <w:rsid w:val="00B92A29"/>
    <w:rsid w:val="00B9439A"/>
    <w:rsid w:val="00B9616B"/>
    <w:rsid w:val="00B96188"/>
    <w:rsid w:val="00B969C6"/>
    <w:rsid w:val="00BA46B8"/>
    <w:rsid w:val="00BA5A8A"/>
    <w:rsid w:val="00BA6F8E"/>
    <w:rsid w:val="00BA77AD"/>
    <w:rsid w:val="00BB0864"/>
    <w:rsid w:val="00BB1502"/>
    <w:rsid w:val="00BB405D"/>
    <w:rsid w:val="00BB4E51"/>
    <w:rsid w:val="00BB5207"/>
    <w:rsid w:val="00BB5584"/>
    <w:rsid w:val="00BB55D8"/>
    <w:rsid w:val="00BC0031"/>
    <w:rsid w:val="00BC0680"/>
    <w:rsid w:val="00BC0980"/>
    <w:rsid w:val="00BC1D93"/>
    <w:rsid w:val="00BC2501"/>
    <w:rsid w:val="00BC34C9"/>
    <w:rsid w:val="00BC3587"/>
    <w:rsid w:val="00BC4E20"/>
    <w:rsid w:val="00BC6152"/>
    <w:rsid w:val="00BD0C02"/>
    <w:rsid w:val="00BD19BC"/>
    <w:rsid w:val="00BD1EE9"/>
    <w:rsid w:val="00BD2F5B"/>
    <w:rsid w:val="00BD34D5"/>
    <w:rsid w:val="00BD3561"/>
    <w:rsid w:val="00BD3EAA"/>
    <w:rsid w:val="00BD47B9"/>
    <w:rsid w:val="00BD4C68"/>
    <w:rsid w:val="00BD65F0"/>
    <w:rsid w:val="00BE071A"/>
    <w:rsid w:val="00BE1F37"/>
    <w:rsid w:val="00BE1F84"/>
    <w:rsid w:val="00BE267B"/>
    <w:rsid w:val="00BE3228"/>
    <w:rsid w:val="00BE4483"/>
    <w:rsid w:val="00BE519E"/>
    <w:rsid w:val="00BE5767"/>
    <w:rsid w:val="00BE7A74"/>
    <w:rsid w:val="00BE7B9E"/>
    <w:rsid w:val="00C01095"/>
    <w:rsid w:val="00C03F9B"/>
    <w:rsid w:val="00C043F0"/>
    <w:rsid w:val="00C043F1"/>
    <w:rsid w:val="00C04E82"/>
    <w:rsid w:val="00C05322"/>
    <w:rsid w:val="00C05A70"/>
    <w:rsid w:val="00C06173"/>
    <w:rsid w:val="00C065D3"/>
    <w:rsid w:val="00C1017F"/>
    <w:rsid w:val="00C1261A"/>
    <w:rsid w:val="00C12F9E"/>
    <w:rsid w:val="00C146BE"/>
    <w:rsid w:val="00C14A42"/>
    <w:rsid w:val="00C17DBD"/>
    <w:rsid w:val="00C2074D"/>
    <w:rsid w:val="00C2145A"/>
    <w:rsid w:val="00C215D2"/>
    <w:rsid w:val="00C23401"/>
    <w:rsid w:val="00C26266"/>
    <w:rsid w:val="00C301CF"/>
    <w:rsid w:val="00C303EA"/>
    <w:rsid w:val="00C3344E"/>
    <w:rsid w:val="00C349EF"/>
    <w:rsid w:val="00C34A2A"/>
    <w:rsid w:val="00C425A3"/>
    <w:rsid w:val="00C432A8"/>
    <w:rsid w:val="00C45B1A"/>
    <w:rsid w:val="00C45E59"/>
    <w:rsid w:val="00C46957"/>
    <w:rsid w:val="00C471BD"/>
    <w:rsid w:val="00C477D0"/>
    <w:rsid w:val="00C52FF3"/>
    <w:rsid w:val="00C53C83"/>
    <w:rsid w:val="00C53D49"/>
    <w:rsid w:val="00C559B8"/>
    <w:rsid w:val="00C56E68"/>
    <w:rsid w:val="00C571F0"/>
    <w:rsid w:val="00C61604"/>
    <w:rsid w:val="00C620B3"/>
    <w:rsid w:val="00C62398"/>
    <w:rsid w:val="00C63A9A"/>
    <w:rsid w:val="00C63FFF"/>
    <w:rsid w:val="00C64101"/>
    <w:rsid w:val="00C64AE2"/>
    <w:rsid w:val="00C64BFF"/>
    <w:rsid w:val="00C6669B"/>
    <w:rsid w:val="00C66D49"/>
    <w:rsid w:val="00C677AF"/>
    <w:rsid w:val="00C70D98"/>
    <w:rsid w:val="00C7377D"/>
    <w:rsid w:val="00C7479C"/>
    <w:rsid w:val="00C74D81"/>
    <w:rsid w:val="00C75142"/>
    <w:rsid w:val="00C76BA9"/>
    <w:rsid w:val="00C80762"/>
    <w:rsid w:val="00C80AFC"/>
    <w:rsid w:val="00C81344"/>
    <w:rsid w:val="00C83CEB"/>
    <w:rsid w:val="00C83D24"/>
    <w:rsid w:val="00C8429A"/>
    <w:rsid w:val="00C8477C"/>
    <w:rsid w:val="00C84C4C"/>
    <w:rsid w:val="00C9052A"/>
    <w:rsid w:val="00C91AF6"/>
    <w:rsid w:val="00C924DB"/>
    <w:rsid w:val="00C92C2F"/>
    <w:rsid w:val="00C9370F"/>
    <w:rsid w:val="00C95424"/>
    <w:rsid w:val="00C960C6"/>
    <w:rsid w:val="00CA23AC"/>
    <w:rsid w:val="00CA6185"/>
    <w:rsid w:val="00CA7062"/>
    <w:rsid w:val="00CB185F"/>
    <w:rsid w:val="00CB59AF"/>
    <w:rsid w:val="00CB5A87"/>
    <w:rsid w:val="00CB63DF"/>
    <w:rsid w:val="00CB6D8D"/>
    <w:rsid w:val="00CC04F8"/>
    <w:rsid w:val="00CC1FC0"/>
    <w:rsid w:val="00CC397B"/>
    <w:rsid w:val="00CC501E"/>
    <w:rsid w:val="00CC695A"/>
    <w:rsid w:val="00CD149D"/>
    <w:rsid w:val="00CD1AE4"/>
    <w:rsid w:val="00CD22F7"/>
    <w:rsid w:val="00CD6D3F"/>
    <w:rsid w:val="00CD7BFC"/>
    <w:rsid w:val="00CD7C32"/>
    <w:rsid w:val="00CD7CD0"/>
    <w:rsid w:val="00CE0DEE"/>
    <w:rsid w:val="00CE18D1"/>
    <w:rsid w:val="00CE23B3"/>
    <w:rsid w:val="00CE2EF2"/>
    <w:rsid w:val="00CE559E"/>
    <w:rsid w:val="00CE6735"/>
    <w:rsid w:val="00CF1D78"/>
    <w:rsid w:val="00CF4620"/>
    <w:rsid w:val="00CF57F5"/>
    <w:rsid w:val="00CF6C75"/>
    <w:rsid w:val="00D009D1"/>
    <w:rsid w:val="00D02F0D"/>
    <w:rsid w:val="00D0353F"/>
    <w:rsid w:val="00D053CD"/>
    <w:rsid w:val="00D05D71"/>
    <w:rsid w:val="00D0741D"/>
    <w:rsid w:val="00D117CF"/>
    <w:rsid w:val="00D11C29"/>
    <w:rsid w:val="00D1252B"/>
    <w:rsid w:val="00D13392"/>
    <w:rsid w:val="00D16308"/>
    <w:rsid w:val="00D1700D"/>
    <w:rsid w:val="00D170E5"/>
    <w:rsid w:val="00D17954"/>
    <w:rsid w:val="00D2012B"/>
    <w:rsid w:val="00D20F0F"/>
    <w:rsid w:val="00D239CB"/>
    <w:rsid w:val="00D247F6"/>
    <w:rsid w:val="00D3139E"/>
    <w:rsid w:val="00D31EE8"/>
    <w:rsid w:val="00D36C6D"/>
    <w:rsid w:val="00D37118"/>
    <w:rsid w:val="00D37D06"/>
    <w:rsid w:val="00D41073"/>
    <w:rsid w:val="00D41E16"/>
    <w:rsid w:val="00D43404"/>
    <w:rsid w:val="00D44744"/>
    <w:rsid w:val="00D45E74"/>
    <w:rsid w:val="00D4697C"/>
    <w:rsid w:val="00D476F2"/>
    <w:rsid w:val="00D502FE"/>
    <w:rsid w:val="00D51345"/>
    <w:rsid w:val="00D513C8"/>
    <w:rsid w:val="00D52BC4"/>
    <w:rsid w:val="00D53F74"/>
    <w:rsid w:val="00D56D21"/>
    <w:rsid w:val="00D57283"/>
    <w:rsid w:val="00D60BFC"/>
    <w:rsid w:val="00D60FAF"/>
    <w:rsid w:val="00D64206"/>
    <w:rsid w:val="00D65D35"/>
    <w:rsid w:val="00D67513"/>
    <w:rsid w:val="00D71F17"/>
    <w:rsid w:val="00D747BC"/>
    <w:rsid w:val="00D7591B"/>
    <w:rsid w:val="00D768CF"/>
    <w:rsid w:val="00D76C85"/>
    <w:rsid w:val="00D76E09"/>
    <w:rsid w:val="00D775A9"/>
    <w:rsid w:val="00D80499"/>
    <w:rsid w:val="00D82BB3"/>
    <w:rsid w:val="00D83FEA"/>
    <w:rsid w:val="00D85693"/>
    <w:rsid w:val="00D86966"/>
    <w:rsid w:val="00D919FB"/>
    <w:rsid w:val="00D94EDD"/>
    <w:rsid w:val="00D9664D"/>
    <w:rsid w:val="00D96829"/>
    <w:rsid w:val="00DA14AD"/>
    <w:rsid w:val="00DA17DB"/>
    <w:rsid w:val="00DA59C9"/>
    <w:rsid w:val="00DB09C1"/>
    <w:rsid w:val="00DB1671"/>
    <w:rsid w:val="00DB3129"/>
    <w:rsid w:val="00DB321E"/>
    <w:rsid w:val="00DB3CA3"/>
    <w:rsid w:val="00DB5E12"/>
    <w:rsid w:val="00DB600C"/>
    <w:rsid w:val="00DB6091"/>
    <w:rsid w:val="00DB6C7F"/>
    <w:rsid w:val="00DC2185"/>
    <w:rsid w:val="00DC334C"/>
    <w:rsid w:val="00DC36ED"/>
    <w:rsid w:val="00DC6989"/>
    <w:rsid w:val="00DC74CC"/>
    <w:rsid w:val="00DC7B2F"/>
    <w:rsid w:val="00DD08A4"/>
    <w:rsid w:val="00DD1E08"/>
    <w:rsid w:val="00DD3CEB"/>
    <w:rsid w:val="00DE059C"/>
    <w:rsid w:val="00DE087B"/>
    <w:rsid w:val="00DE0EFD"/>
    <w:rsid w:val="00DE1B98"/>
    <w:rsid w:val="00DE287D"/>
    <w:rsid w:val="00DE291C"/>
    <w:rsid w:val="00DE784F"/>
    <w:rsid w:val="00DF39D9"/>
    <w:rsid w:val="00DF4DE3"/>
    <w:rsid w:val="00DF52AC"/>
    <w:rsid w:val="00DF67EE"/>
    <w:rsid w:val="00E01064"/>
    <w:rsid w:val="00E0133C"/>
    <w:rsid w:val="00E01695"/>
    <w:rsid w:val="00E030C8"/>
    <w:rsid w:val="00E03C1A"/>
    <w:rsid w:val="00E1019E"/>
    <w:rsid w:val="00E110B0"/>
    <w:rsid w:val="00E11D72"/>
    <w:rsid w:val="00E11DDF"/>
    <w:rsid w:val="00E12D4F"/>
    <w:rsid w:val="00E142E1"/>
    <w:rsid w:val="00E15630"/>
    <w:rsid w:val="00E16E29"/>
    <w:rsid w:val="00E17A4E"/>
    <w:rsid w:val="00E17E28"/>
    <w:rsid w:val="00E20B66"/>
    <w:rsid w:val="00E27EFB"/>
    <w:rsid w:val="00E31EFC"/>
    <w:rsid w:val="00E31F8E"/>
    <w:rsid w:val="00E32089"/>
    <w:rsid w:val="00E32655"/>
    <w:rsid w:val="00E33271"/>
    <w:rsid w:val="00E332D2"/>
    <w:rsid w:val="00E332D9"/>
    <w:rsid w:val="00E3382D"/>
    <w:rsid w:val="00E33867"/>
    <w:rsid w:val="00E339DD"/>
    <w:rsid w:val="00E33E6C"/>
    <w:rsid w:val="00E340B7"/>
    <w:rsid w:val="00E36435"/>
    <w:rsid w:val="00E37157"/>
    <w:rsid w:val="00E41133"/>
    <w:rsid w:val="00E42440"/>
    <w:rsid w:val="00E42BBC"/>
    <w:rsid w:val="00E43215"/>
    <w:rsid w:val="00E4355D"/>
    <w:rsid w:val="00E54B9E"/>
    <w:rsid w:val="00E5576D"/>
    <w:rsid w:val="00E627C8"/>
    <w:rsid w:val="00E62CE8"/>
    <w:rsid w:val="00E62FFB"/>
    <w:rsid w:val="00E635AD"/>
    <w:rsid w:val="00E63942"/>
    <w:rsid w:val="00E63D8F"/>
    <w:rsid w:val="00E64507"/>
    <w:rsid w:val="00E65292"/>
    <w:rsid w:val="00E657D4"/>
    <w:rsid w:val="00E7137C"/>
    <w:rsid w:val="00E744E7"/>
    <w:rsid w:val="00E76D02"/>
    <w:rsid w:val="00E77F7B"/>
    <w:rsid w:val="00E8127E"/>
    <w:rsid w:val="00E837E0"/>
    <w:rsid w:val="00E83979"/>
    <w:rsid w:val="00E83E31"/>
    <w:rsid w:val="00E84E7F"/>
    <w:rsid w:val="00E858F6"/>
    <w:rsid w:val="00E85E67"/>
    <w:rsid w:val="00E8684E"/>
    <w:rsid w:val="00E91EC2"/>
    <w:rsid w:val="00E97063"/>
    <w:rsid w:val="00EA12F7"/>
    <w:rsid w:val="00EA1A01"/>
    <w:rsid w:val="00EA2139"/>
    <w:rsid w:val="00EA3539"/>
    <w:rsid w:val="00EA3EE7"/>
    <w:rsid w:val="00EA4259"/>
    <w:rsid w:val="00EA60CA"/>
    <w:rsid w:val="00EA66A4"/>
    <w:rsid w:val="00EA6711"/>
    <w:rsid w:val="00EA7D5D"/>
    <w:rsid w:val="00EB172D"/>
    <w:rsid w:val="00EB1FDE"/>
    <w:rsid w:val="00EB2C39"/>
    <w:rsid w:val="00EB2DDC"/>
    <w:rsid w:val="00EB5301"/>
    <w:rsid w:val="00EB779A"/>
    <w:rsid w:val="00EC06DC"/>
    <w:rsid w:val="00EC13D0"/>
    <w:rsid w:val="00EC2633"/>
    <w:rsid w:val="00EC33F6"/>
    <w:rsid w:val="00EC5FD5"/>
    <w:rsid w:val="00ED2556"/>
    <w:rsid w:val="00ED3640"/>
    <w:rsid w:val="00ED5C28"/>
    <w:rsid w:val="00ED6BD3"/>
    <w:rsid w:val="00ED77D7"/>
    <w:rsid w:val="00EE4CDF"/>
    <w:rsid w:val="00EE5BD4"/>
    <w:rsid w:val="00EE6600"/>
    <w:rsid w:val="00EF1277"/>
    <w:rsid w:val="00EF40F6"/>
    <w:rsid w:val="00EF4F60"/>
    <w:rsid w:val="00EF5838"/>
    <w:rsid w:val="00EF6124"/>
    <w:rsid w:val="00EF638B"/>
    <w:rsid w:val="00EF6445"/>
    <w:rsid w:val="00EF7927"/>
    <w:rsid w:val="00EF7A51"/>
    <w:rsid w:val="00F005C7"/>
    <w:rsid w:val="00F014F7"/>
    <w:rsid w:val="00F01777"/>
    <w:rsid w:val="00F02645"/>
    <w:rsid w:val="00F036A7"/>
    <w:rsid w:val="00F04951"/>
    <w:rsid w:val="00F06939"/>
    <w:rsid w:val="00F11E07"/>
    <w:rsid w:val="00F12862"/>
    <w:rsid w:val="00F1538F"/>
    <w:rsid w:val="00F21D2A"/>
    <w:rsid w:val="00F2315E"/>
    <w:rsid w:val="00F27282"/>
    <w:rsid w:val="00F276BD"/>
    <w:rsid w:val="00F32C66"/>
    <w:rsid w:val="00F34809"/>
    <w:rsid w:val="00F349FA"/>
    <w:rsid w:val="00F3549B"/>
    <w:rsid w:val="00F35642"/>
    <w:rsid w:val="00F3568E"/>
    <w:rsid w:val="00F36258"/>
    <w:rsid w:val="00F370FC"/>
    <w:rsid w:val="00F41ED0"/>
    <w:rsid w:val="00F423D8"/>
    <w:rsid w:val="00F45948"/>
    <w:rsid w:val="00F469C6"/>
    <w:rsid w:val="00F47D9A"/>
    <w:rsid w:val="00F504E1"/>
    <w:rsid w:val="00F525A0"/>
    <w:rsid w:val="00F52F2B"/>
    <w:rsid w:val="00F553E3"/>
    <w:rsid w:val="00F5560D"/>
    <w:rsid w:val="00F56A54"/>
    <w:rsid w:val="00F6168D"/>
    <w:rsid w:val="00F63A9F"/>
    <w:rsid w:val="00F6649B"/>
    <w:rsid w:val="00F66DDE"/>
    <w:rsid w:val="00F67880"/>
    <w:rsid w:val="00F67F82"/>
    <w:rsid w:val="00F72F68"/>
    <w:rsid w:val="00F82CA0"/>
    <w:rsid w:val="00F83C07"/>
    <w:rsid w:val="00F84D4F"/>
    <w:rsid w:val="00F84EAD"/>
    <w:rsid w:val="00F859DA"/>
    <w:rsid w:val="00F90315"/>
    <w:rsid w:val="00F905C4"/>
    <w:rsid w:val="00F927B1"/>
    <w:rsid w:val="00F93375"/>
    <w:rsid w:val="00F9352B"/>
    <w:rsid w:val="00F96932"/>
    <w:rsid w:val="00FA0109"/>
    <w:rsid w:val="00FA108B"/>
    <w:rsid w:val="00FA1931"/>
    <w:rsid w:val="00FA2885"/>
    <w:rsid w:val="00FA33C6"/>
    <w:rsid w:val="00FA545E"/>
    <w:rsid w:val="00FA54F3"/>
    <w:rsid w:val="00FB26D0"/>
    <w:rsid w:val="00FB2BE2"/>
    <w:rsid w:val="00FB4295"/>
    <w:rsid w:val="00FB5589"/>
    <w:rsid w:val="00FB5D6C"/>
    <w:rsid w:val="00FB5DCA"/>
    <w:rsid w:val="00FB5F00"/>
    <w:rsid w:val="00FB60D6"/>
    <w:rsid w:val="00FB7351"/>
    <w:rsid w:val="00FC0056"/>
    <w:rsid w:val="00FC302D"/>
    <w:rsid w:val="00FC378B"/>
    <w:rsid w:val="00FC3B3F"/>
    <w:rsid w:val="00FC46B5"/>
    <w:rsid w:val="00FC5AC0"/>
    <w:rsid w:val="00FC64EC"/>
    <w:rsid w:val="00FC69DA"/>
    <w:rsid w:val="00FC7066"/>
    <w:rsid w:val="00FC75ED"/>
    <w:rsid w:val="00FD0EFA"/>
    <w:rsid w:val="00FD2325"/>
    <w:rsid w:val="00FD3222"/>
    <w:rsid w:val="00FD40F7"/>
    <w:rsid w:val="00FD4D7B"/>
    <w:rsid w:val="00FD4F0F"/>
    <w:rsid w:val="00FD604B"/>
    <w:rsid w:val="00FD7334"/>
    <w:rsid w:val="00FE2D9F"/>
    <w:rsid w:val="00FE47D9"/>
    <w:rsid w:val="00FE765F"/>
    <w:rsid w:val="00FF036B"/>
    <w:rsid w:val="00FF57DA"/>
    <w:rsid w:val="00FF59BF"/>
    <w:rsid w:val="00FF5A2D"/>
    <w:rsid w:val="00FF5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C926703"/>
  <w15:docId w15:val="{31E02E93-386A-4793-AB33-905F710F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83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90839"/>
    <w:pPr>
      <w:keepNext/>
      <w:jc w:val="center"/>
      <w:outlineLvl w:val="0"/>
    </w:pPr>
    <w:rPr>
      <w:b/>
      <w:bCs/>
    </w:rPr>
  </w:style>
  <w:style w:type="paragraph" w:styleId="Ttulo3">
    <w:name w:val="heading 3"/>
    <w:basedOn w:val="Normal"/>
    <w:next w:val="Normal"/>
    <w:link w:val="Ttulo3Car"/>
    <w:qFormat/>
    <w:rsid w:val="00890839"/>
    <w:pPr>
      <w:keepNext/>
      <w:jc w:val="both"/>
      <w:outlineLvl w:val="2"/>
    </w:pPr>
    <w:rPr>
      <w:b/>
      <w:bCs/>
    </w:rPr>
  </w:style>
  <w:style w:type="paragraph" w:styleId="Ttulo4">
    <w:name w:val="heading 4"/>
    <w:basedOn w:val="Normal"/>
    <w:next w:val="Normal"/>
    <w:link w:val="Ttulo4Car"/>
    <w:uiPriority w:val="9"/>
    <w:unhideWhenUsed/>
    <w:qFormat/>
    <w:rsid w:val="0089083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9083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0839"/>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890839"/>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rsid w:val="00890839"/>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890839"/>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nhideWhenUsed/>
    <w:rsid w:val="00890839"/>
    <w:pPr>
      <w:tabs>
        <w:tab w:val="center" w:pos="4252"/>
        <w:tab w:val="right" w:pos="8504"/>
      </w:tabs>
    </w:pPr>
  </w:style>
  <w:style w:type="character" w:customStyle="1" w:styleId="EncabezadoCar">
    <w:name w:val="Encabezado Car"/>
    <w:basedOn w:val="Fuentedeprrafopredeter"/>
    <w:link w:val="Encabezado"/>
    <w:rsid w:val="008908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90839"/>
    <w:pPr>
      <w:tabs>
        <w:tab w:val="center" w:pos="4252"/>
        <w:tab w:val="right" w:pos="8504"/>
      </w:tabs>
    </w:pPr>
  </w:style>
  <w:style w:type="character" w:customStyle="1" w:styleId="PiedepginaCar">
    <w:name w:val="Pie de página Car"/>
    <w:basedOn w:val="Fuentedeprrafopredeter"/>
    <w:link w:val="Piedepgina"/>
    <w:uiPriority w:val="99"/>
    <w:rsid w:val="0089083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890839"/>
    <w:pPr>
      <w:jc w:val="both"/>
    </w:pPr>
  </w:style>
  <w:style w:type="character" w:customStyle="1" w:styleId="Textoindependiente2Car">
    <w:name w:val="Texto independiente 2 Car"/>
    <w:basedOn w:val="Fuentedeprrafopredeter"/>
    <w:link w:val="Textoindependiente2"/>
    <w:rsid w:val="0089083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890839"/>
    <w:pPr>
      <w:spacing w:after="120"/>
      <w:ind w:left="283"/>
    </w:pPr>
  </w:style>
  <w:style w:type="character" w:customStyle="1" w:styleId="SangradetextonormalCar">
    <w:name w:val="Sangría de texto normal Car"/>
    <w:basedOn w:val="Fuentedeprrafopredeter"/>
    <w:link w:val="Sangradetextonormal"/>
    <w:uiPriority w:val="99"/>
    <w:semiHidden/>
    <w:rsid w:val="0089083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08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083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890839"/>
    <w:pPr>
      <w:spacing w:after="120"/>
    </w:pPr>
  </w:style>
  <w:style w:type="character" w:customStyle="1" w:styleId="TextoindependienteCar">
    <w:name w:val="Texto independiente Car"/>
    <w:basedOn w:val="Fuentedeprrafopredeter"/>
    <w:link w:val="Textoindependiente"/>
    <w:uiPriority w:val="99"/>
    <w:rsid w:val="00890839"/>
    <w:rPr>
      <w:rFonts w:ascii="Times New Roman" w:eastAsia="Times New Roman" w:hAnsi="Times New Roman" w:cs="Times New Roman"/>
      <w:sz w:val="24"/>
      <w:szCs w:val="24"/>
      <w:lang w:eastAsia="es-ES"/>
    </w:rPr>
  </w:style>
  <w:style w:type="paragraph" w:styleId="Prrafodelista">
    <w:name w:val="List Paragraph"/>
    <w:aliases w:val="List Paragraph 1"/>
    <w:basedOn w:val="Normal"/>
    <w:link w:val="PrrafodelistaCar"/>
    <w:uiPriority w:val="34"/>
    <w:qFormat/>
    <w:rsid w:val="00890839"/>
    <w:pPr>
      <w:ind w:left="720"/>
      <w:contextualSpacing/>
    </w:pPr>
  </w:style>
  <w:style w:type="table" w:styleId="Tablaconcuadrcula">
    <w:name w:val="Table Grid"/>
    <w:basedOn w:val="Tablanormal"/>
    <w:uiPriority w:val="59"/>
    <w:rsid w:val="00890839"/>
    <w:pPr>
      <w:spacing w:after="0" w:line="240" w:lineRule="auto"/>
    </w:pPr>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unhideWhenUsed/>
    <w:rsid w:val="00890839"/>
    <w:rPr>
      <w:rFonts w:ascii="Tahoma" w:hAnsi="Tahoma" w:cs="Tahoma"/>
      <w:sz w:val="16"/>
      <w:szCs w:val="16"/>
    </w:rPr>
  </w:style>
  <w:style w:type="character" w:customStyle="1" w:styleId="TextodegloboCar">
    <w:name w:val="Texto de globo Car"/>
    <w:basedOn w:val="Fuentedeprrafopredeter"/>
    <w:link w:val="Textodeglobo"/>
    <w:uiPriority w:val="99"/>
    <w:rsid w:val="00890839"/>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CE2EF2"/>
    <w:rPr>
      <w:color w:val="808080"/>
    </w:rPr>
  </w:style>
  <w:style w:type="character" w:customStyle="1" w:styleId="Estilo1">
    <w:name w:val="Estilo1"/>
    <w:basedOn w:val="Fuentedeprrafopredeter"/>
    <w:uiPriority w:val="1"/>
    <w:rsid w:val="00CE2EF2"/>
    <w:rPr>
      <w:rFonts w:ascii="Arial Narrow" w:hAnsi="Arial Narrow"/>
      <w:b/>
      <w:sz w:val="20"/>
    </w:rPr>
  </w:style>
  <w:style w:type="character" w:styleId="Refdecomentario">
    <w:name w:val="annotation reference"/>
    <w:basedOn w:val="Fuentedeprrafopredeter"/>
    <w:semiHidden/>
    <w:unhideWhenUsed/>
    <w:rsid w:val="00FB5D6C"/>
    <w:rPr>
      <w:sz w:val="16"/>
      <w:szCs w:val="16"/>
    </w:rPr>
  </w:style>
  <w:style w:type="paragraph" w:styleId="Textocomentario">
    <w:name w:val="annotation text"/>
    <w:basedOn w:val="Normal"/>
    <w:link w:val="TextocomentarioCar"/>
    <w:unhideWhenUsed/>
    <w:rsid w:val="00FB5D6C"/>
    <w:rPr>
      <w:sz w:val="20"/>
      <w:szCs w:val="20"/>
    </w:rPr>
  </w:style>
  <w:style w:type="character" w:customStyle="1" w:styleId="TextocomentarioCar">
    <w:name w:val="Texto comentario Car"/>
    <w:basedOn w:val="Fuentedeprrafopredeter"/>
    <w:link w:val="Textocomentario"/>
    <w:rsid w:val="00FB5D6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5D6C"/>
    <w:rPr>
      <w:b/>
      <w:bCs/>
    </w:rPr>
  </w:style>
  <w:style w:type="character" w:customStyle="1" w:styleId="AsuntodelcomentarioCar">
    <w:name w:val="Asunto del comentario Car"/>
    <w:basedOn w:val="TextocomentarioCar"/>
    <w:link w:val="Asuntodelcomentario"/>
    <w:uiPriority w:val="99"/>
    <w:semiHidden/>
    <w:rsid w:val="00FB5D6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B86D4A"/>
    <w:rPr>
      <w:color w:val="0000FF" w:themeColor="hyperlink"/>
      <w:u w:val="single"/>
    </w:rPr>
  </w:style>
  <w:style w:type="paragraph" w:customStyle="1" w:styleId="Default">
    <w:name w:val="Default"/>
    <w:rsid w:val="007C5FA5"/>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NormalWeb">
    <w:name w:val="Normal (Web)"/>
    <w:basedOn w:val="Normal"/>
    <w:uiPriority w:val="99"/>
    <w:unhideWhenUsed/>
    <w:rsid w:val="0032466F"/>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C01095"/>
    <w:rPr>
      <w:color w:val="800080" w:themeColor="followedHyperlink"/>
      <w:u w:val="single"/>
    </w:rPr>
  </w:style>
  <w:style w:type="table" w:customStyle="1" w:styleId="Tablaconcuadrcula1">
    <w:name w:val="Tabla con cuadrícula1"/>
    <w:basedOn w:val="Tablanormal"/>
    <w:next w:val="Tablaconcuadrcula"/>
    <w:uiPriority w:val="59"/>
    <w:rsid w:val="00094DF2"/>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 Paragraph 1 Car"/>
    <w:link w:val="Prrafodelista"/>
    <w:uiPriority w:val="34"/>
    <w:locked/>
    <w:rsid w:val="001661F1"/>
    <w:rPr>
      <w:rFonts w:ascii="Times New Roman" w:eastAsia="Times New Roman" w:hAnsi="Times New Roman" w:cs="Times New Roman"/>
      <w:sz w:val="24"/>
      <w:szCs w:val="24"/>
      <w:lang w:eastAsia="es-ES"/>
    </w:rPr>
  </w:style>
  <w:style w:type="paragraph" w:styleId="Revisin">
    <w:name w:val="Revision"/>
    <w:hidden/>
    <w:uiPriority w:val="99"/>
    <w:semiHidden/>
    <w:rsid w:val="00510B02"/>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0454">
      <w:bodyDiv w:val="1"/>
      <w:marLeft w:val="0"/>
      <w:marRight w:val="0"/>
      <w:marTop w:val="0"/>
      <w:marBottom w:val="0"/>
      <w:divBdr>
        <w:top w:val="none" w:sz="0" w:space="0" w:color="auto"/>
        <w:left w:val="none" w:sz="0" w:space="0" w:color="auto"/>
        <w:bottom w:val="none" w:sz="0" w:space="0" w:color="auto"/>
        <w:right w:val="none" w:sz="0" w:space="0" w:color="auto"/>
      </w:divBdr>
    </w:div>
    <w:div w:id="581259588">
      <w:bodyDiv w:val="1"/>
      <w:marLeft w:val="0"/>
      <w:marRight w:val="0"/>
      <w:marTop w:val="0"/>
      <w:marBottom w:val="0"/>
      <w:divBdr>
        <w:top w:val="none" w:sz="0" w:space="0" w:color="auto"/>
        <w:left w:val="none" w:sz="0" w:space="0" w:color="auto"/>
        <w:bottom w:val="none" w:sz="0" w:space="0" w:color="auto"/>
        <w:right w:val="none" w:sz="0" w:space="0" w:color="auto"/>
      </w:divBdr>
    </w:div>
    <w:div w:id="726218983">
      <w:bodyDiv w:val="1"/>
      <w:marLeft w:val="0"/>
      <w:marRight w:val="0"/>
      <w:marTop w:val="0"/>
      <w:marBottom w:val="0"/>
      <w:divBdr>
        <w:top w:val="none" w:sz="0" w:space="0" w:color="auto"/>
        <w:left w:val="none" w:sz="0" w:space="0" w:color="auto"/>
        <w:bottom w:val="none" w:sz="0" w:space="0" w:color="auto"/>
        <w:right w:val="none" w:sz="0" w:space="0" w:color="auto"/>
      </w:divBdr>
      <w:divsChild>
        <w:div w:id="332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221284">
      <w:bodyDiv w:val="1"/>
      <w:marLeft w:val="0"/>
      <w:marRight w:val="0"/>
      <w:marTop w:val="0"/>
      <w:marBottom w:val="0"/>
      <w:divBdr>
        <w:top w:val="none" w:sz="0" w:space="0" w:color="auto"/>
        <w:left w:val="none" w:sz="0" w:space="0" w:color="auto"/>
        <w:bottom w:val="none" w:sz="0" w:space="0" w:color="auto"/>
        <w:right w:val="none" w:sz="0" w:space="0" w:color="auto"/>
      </w:divBdr>
    </w:div>
    <w:div w:id="1427922035">
      <w:bodyDiv w:val="1"/>
      <w:marLeft w:val="0"/>
      <w:marRight w:val="0"/>
      <w:marTop w:val="0"/>
      <w:marBottom w:val="0"/>
      <w:divBdr>
        <w:top w:val="none" w:sz="0" w:space="0" w:color="auto"/>
        <w:left w:val="none" w:sz="0" w:space="0" w:color="auto"/>
        <w:bottom w:val="none" w:sz="0" w:space="0" w:color="auto"/>
        <w:right w:val="none" w:sz="0" w:space="0" w:color="auto"/>
      </w:divBdr>
    </w:div>
    <w:div w:id="1705398220">
      <w:bodyDiv w:val="1"/>
      <w:marLeft w:val="0"/>
      <w:marRight w:val="0"/>
      <w:marTop w:val="0"/>
      <w:marBottom w:val="0"/>
      <w:divBdr>
        <w:top w:val="none" w:sz="0" w:space="0" w:color="auto"/>
        <w:left w:val="none" w:sz="0" w:space="0" w:color="auto"/>
        <w:bottom w:val="none" w:sz="0" w:space="0" w:color="auto"/>
        <w:right w:val="none" w:sz="0" w:space="0" w:color="auto"/>
      </w:divBdr>
    </w:div>
    <w:div w:id="1769813876">
      <w:bodyDiv w:val="1"/>
      <w:marLeft w:val="0"/>
      <w:marRight w:val="0"/>
      <w:marTop w:val="0"/>
      <w:marBottom w:val="0"/>
      <w:divBdr>
        <w:top w:val="none" w:sz="0" w:space="0" w:color="auto"/>
        <w:left w:val="none" w:sz="0" w:space="0" w:color="auto"/>
        <w:bottom w:val="none" w:sz="0" w:space="0" w:color="auto"/>
        <w:right w:val="none" w:sz="0" w:space="0" w:color="auto"/>
      </w:divBdr>
    </w:div>
    <w:div w:id="19782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TAK2XWSQXAVX-1676556059-2559</_dlc_DocId>
    <_dlc_DocIdUrl xmlns="925361b9-3a0c-4c35-ae0e-5f5ef97db517">
      <Url>http://sis/dn/_layouts/15/DocIdRedir.aspx?ID=TAK2XWSQXAVX-1676556059-2559</Url>
      <Description>TAK2XWSQXAVX-1676556059-2559</Description>
    </_dlc_DocIdUrl>
    <SharedWithUsers xmlns="0287c0b5-b5c5-4019-839b-c1f429e15169">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EE1A-B9F0-479A-B26D-BA35A9331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8CF0C-E172-4A16-80D0-32E501808699}">
  <ds:schemaRefs>
    <ds:schemaRef ds:uri="http://schemas.microsoft.com/sharepoint/v3/contenttype/forms"/>
  </ds:schemaRefs>
</ds:datastoreItem>
</file>

<file path=customXml/itemProps3.xml><?xml version="1.0" encoding="utf-8"?>
<ds:datastoreItem xmlns:ds="http://schemas.openxmlformats.org/officeDocument/2006/customXml" ds:itemID="{46780DE8-DDC3-4B08-9ED5-FBA21241048E}">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925361b9-3a0c-4c35-ae0e-5f5ef97db517"/>
    <ds:schemaRef ds:uri="http://schemas.microsoft.com/office/infopath/2007/PartnerControls"/>
    <ds:schemaRef ds:uri="0287c0b5-b5c5-4019-839b-c1f429e15169"/>
    <ds:schemaRef ds:uri="http://purl.org/dc/dcmitype/"/>
    <ds:schemaRef ds:uri="http://purl.org/dc/elements/1.1/"/>
  </ds:schemaRefs>
</ds:datastoreItem>
</file>

<file path=customXml/itemProps4.xml><?xml version="1.0" encoding="utf-8"?>
<ds:datastoreItem xmlns:ds="http://schemas.openxmlformats.org/officeDocument/2006/customXml" ds:itemID="{0CFC5A61-FFC1-4655-A8EC-3F5D10A95C81}">
  <ds:schemaRefs>
    <ds:schemaRef ds:uri="http://schemas.microsoft.com/sharepoint/events"/>
  </ds:schemaRefs>
</ds:datastoreItem>
</file>

<file path=customXml/itemProps5.xml><?xml version="1.0" encoding="utf-8"?>
<ds:datastoreItem xmlns:ds="http://schemas.openxmlformats.org/officeDocument/2006/customXml" ds:itemID="{5D815DC5-5DAE-44C9-B948-D3D823F4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3823</Words>
  <Characters>21030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NORMAS TÉCNICAS PARA LA AUTORIZACIÓN Y REGISTRO DE LOS ADMINISTRADORES DE INVERSIONES DE LOS FONDOS DE INVERSIÓN</vt:lpstr>
    </vt:vector>
  </TitlesOfParts>
  <Company>bcr</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TÉCNICAS PARA LA AUTORIZACIÓN Y REGISTRO DE LOS ADMINISTRADORES DE INVERSIONES DE LOS FONDOS DE INVERSIÓN</dc:title>
  <dc:creator>dnlaila</dc:creator>
  <cp:lastModifiedBy>Evelyn Guadalupe Auxiliadora Meléndez Gómez</cp:lastModifiedBy>
  <cp:revision>4</cp:revision>
  <cp:lastPrinted>2021-06-24T01:49:00Z</cp:lastPrinted>
  <dcterms:created xsi:type="dcterms:W3CDTF">2021-10-05T22:37:00Z</dcterms:created>
  <dcterms:modified xsi:type="dcterms:W3CDTF">2021-10-06T15:49:00Z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4a282837-bcbd-44da-90c3-24233f985c73</vt:lpwstr>
  </property>
  <property fmtid="{D5CDD505-2E9C-101B-9397-08002B2CF9AE}" pid="4" name="Order">
    <vt:r8>244900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_ExtendedDescription">
    <vt:lpwstr/>
  </property>
  <property fmtid="{D5CDD505-2E9C-101B-9397-08002B2CF9AE}" pid="9" name="Unidad solicitante">
    <vt:lpwstr/>
  </property>
  <property fmtid="{D5CDD505-2E9C-101B-9397-08002B2CF9AE}" pid="10" name="ComplianceAssetId">
    <vt:lpwstr/>
  </property>
  <property fmtid="{D5CDD505-2E9C-101B-9397-08002B2CF9AE}" pid="11" name="TemplateUrl">
    <vt:lpwstr/>
  </property>
</Properties>
</file>