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6FB21" w14:textId="77777777" w:rsidR="00323ACE" w:rsidRPr="00486A65" w:rsidRDefault="00244DC8" w:rsidP="003B25F4">
      <w:pPr>
        <w:widowControl w:val="0"/>
        <w:spacing w:after="0" w:line="240" w:lineRule="auto"/>
        <w:ind w:left="397" w:hanging="397"/>
        <w:outlineLvl w:val="0"/>
        <w:rPr>
          <w:rFonts w:ascii="Museo Sans 300" w:eastAsia="Times New Roman" w:hAnsi="Museo Sans 300" w:cs="Arial"/>
          <w:b/>
          <w:lang w:val="es-GT" w:eastAsia="es-ES"/>
        </w:rPr>
      </w:pPr>
      <w:r w:rsidRPr="00486A65">
        <w:rPr>
          <w:rFonts w:ascii="Museo Sans 300" w:eastAsia="Times New Roman" w:hAnsi="Museo Sans 300" w:cs="Arial"/>
          <w:b/>
          <w:lang w:val="es-GT" w:eastAsia="es-ES"/>
        </w:rPr>
        <w:t>E</w:t>
      </w:r>
      <w:r w:rsidR="0052033D" w:rsidRPr="00486A65">
        <w:rPr>
          <w:rFonts w:ascii="Museo Sans 300" w:eastAsia="Times New Roman" w:hAnsi="Museo Sans 300" w:cs="Arial"/>
          <w:b/>
          <w:lang w:val="es-GT" w:eastAsia="es-ES"/>
        </w:rPr>
        <w:t xml:space="preserve">L </w:t>
      </w:r>
      <w:r w:rsidR="00323ACE" w:rsidRPr="00486A65">
        <w:rPr>
          <w:rFonts w:ascii="Museo Sans 300" w:eastAsia="Times New Roman" w:hAnsi="Museo Sans 300" w:cs="Arial"/>
          <w:b/>
          <w:lang w:val="es-GT" w:eastAsia="es-ES"/>
        </w:rPr>
        <w:t xml:space="preserve">COMITÉ DE NORMAS DEL BANCO CENTRAL DE RESERVA DE EL SALVADOR, </w:t>
      </w:r>
    </w:p>
    <w:p w14:paraId="7186FB22" w14:textId="77777777" w:rsidR="003D3F03" w:rsidRPr="00486A65" w:rsidRDefault="003D3F03" w:rsidP="00002622">
      <w:pPr>
        <w:widowControl w:val="0"/>
        <w:spacing w:after="0" w:line="240" w:lineRule="auto"/>
        <w:ind w:left="709" w:hanging="709"/>
        <w:jc w:val="both"/>
        <w:rPr>
          <w:rFonts w:ascii="Museo Sans 300" w:hAnsi="Museo Sans 300" w:cs="Arial"/>
          <w:b/>
        </w:rPr>
      </w:pPr>
    </w:p>
    <w:p w14:paraId="7186FB23" w14:textId="77777777" w:rsidR="00323ACE" w:rsidRPr="00486A65" w:rsidRDefault="00323ACE" w:rsidP="003B25F4">
      <w:pPr>
        <w:widowControl w:val="0"/>
        <w:spacing w:after="0" w:line="240" w:lineRule="auto"/>
        <w:rPr>
          <w:rFonts w:ascii="Museo Sans 300" w:hAnsi="Museo Sans 300" w:cs="Arial"/>
          <w:b/>
        </w:rPr>
      </w:pPr>
      <w:r w:rsidRPr="00486A65">
        <w:rPr>
          <w:rFonts w:ascii="Museo Sans 300" w:hAnsi="Museo Sans 300" w:cs="Arial"/>
          <w:b/>
        </w:rPr>
        <w:t>CONSIDERANDO:</w:t>
      </w:r>
    </w:p>
    <w:p w14:paraId="7186FB24" w14:textId="77777777" w:rsidR="003D3F03" w:rsidRPr="00486A65" w:rsidRDefault="003D3F03" w:rsidP="00002622">
      <w:pPr>
        <w:widowControl w:val="0"/>
        <w:spacing w:after="0" w:line="240" w:lineRule="auto"/>
        <w:ind w:left="709" w:hanging="709"/>
        <w:jc w:val="both"/>
        <w:rPr>
          <w:rFonts w:ascii="Museo Sans 300" w:hAnsi="Museo Sans 300" w:cs="Arial"/>
          <w:b/>
        </w:rPr>
      </w:pPr>
    </w:p>
    <w:p w14:paraId="7186FB25" w14:textId="77777777" w:rsidR="00900524" w:rsidRPr="00486A65" w:rsidRDefault="00900524"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 xml:space="preserve">Que el artículo 5 de la Ley de Fondos de Inversión, establece que la Superintendencia del Sistema Financiero es la autoridad correspondiente de vigilar el cumplimiento y ejecución de la referida Ley; asimismo, supervisar a las Gestoras de Fondos de Inversión, sus operaciones y a otros participantes regulados por la misma. </w:t>
      </w:r>
    </w:p>
    <w:p w14:paraId="7186FB26" w14:textId="77777777" w:rsidR="00900524" w:rsidRPr="00486A65" w:rsidRDefault="00900524" w:rsidP="00002622">
      <w:pPr>
        <w:widowControl w:val="0"/>
        <w:spacing w:after="0" w:line="240" w:lineRule="auto"/>
        <w:ind w:left="425"/>
        <w:contextualSpacing/>
        <w:jc w:val="both"/>
        <w:rPr>
          <w:rFonts w:ascii="Museo Sans 300" w:hAnsi="Museo Sans 300" w:cs="Arial"/>
        </w:rPr>
      </w:pPr>
    </w:p>
    <w:p w14:paraId="7186FB27" w14:textId="77777777" w:rsidR="00900524" w:rsidRPr="00486A65" w:rsidRDefault="00323ACE"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 xml:space="preserve">Que el artículo 6 de la Ley de Fondos de Inversión, establece que le corresponde al Banco Central de Reserva de El Salvador, emitir las Normas Técnicas necesarias para la aplicación de la referida Ley. </w:t>
      </w:r>
    </w:p>
    <w:p w14:paraId="7186FB28" w14:textId="77777777" w:rsidR="00900524" w:rsidRPr="00486A65" w:rsidRDefault="00900524" w:rsidP="00002622">
      <w:pPr>
        <w:widowControl w:val="0"/>
        <w:spacing w:after="0" w:line="240" w:lineRule="auto"/>
        <w:contextualSpacing/>
        <w:jc w:val="both"/>
        <w:rPr>
          <w:rFonts w:ascii="Museo Sans 300" w:hAnsi="Museo Sans 300" w:cs="Arial"/>
        </w:rPr>
      </w:pPr>
    </w:p>
    <w:p w14:paraId="7186FB29" w14:textId="19E03CBE" w:rsidR="00900524" w:rsidRPr="00486A65" w:rsidRDefault="00900524"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Que el artículo 47</w:t>
      </w:r>
      <w:r w:rsidR="001F1035" w:rsidRPr="00486A65">
        <w:rPr>
          <w:rFonts w:ascii="Museo Sans 300" w:hAnsi="Museo Sans 300" w:cs="Arial"/>
        </w:rPr>
        <w:t>,</w:t>
      </w:r>
      <w:r w:rsidRPr="00486A65">
        <w:rPr>
          <w:rFonts w:ascii="Museo Sans 300" w:hAnsi="Museo Sans 300" w:cs="Arial"/>
        </w:rPr>
        <w:t xml:space="preserve"> inciso tercero de la Ley de Fondos de Inversión, regula que el contenido del extracto del Reglamento Interno del Fondo y del Prospecto de Colocación de Cuotas de participación será establecido por el Banco Central de Reserva de El Salvador </w:t>
      </w:r>
      <w:r w:rsidR="00FA5EB1" w:rsidRPr="00486A65">
        <w:rPr>
          <w:rFonts w:ascii="Museo Sans 300" w:hAnsi="Museo Sans 300" w:cs="Arial"/>
        </w:rPr>
        <w:t>mediante normas técnicas</w:t>
      </w:r>
      <w:r w:rsidRPr="00486A65">
        <w:rPr>
          <w:rFonts w:ascii="Museo Sans 300" w:hAnsi="Museo Sans 300" w:cs="Arial"/>
        </w:rPr>
        <w:t>.</w:t>
      </w:r>
    </w:p>
    <w:p w14:paraId="7186FB2A" w14:textId="77777777" w:rsidR="00900524" w:rsidRPr="00486A65" w:rsidRDefault="00900524" w:rsidP="00002622">
      <w:pPr>
        <w:widowControl w:val="0"/>
        <w:spacing w:after="0" w:line="240" w:lineRule="auto"/>
        <w:contextualSpacing/>
        <w:jc w:val="both"/>
        <w:rPr>
          <w:rFonts w:ascii="Museo Sans 300" w:hAnsi="Museo Sans 300" w:cs="Arial"/>
        </w:rPr>
      </w:pPr>
    </w:p>
    <w:p w14:paraId="7186FB2B" w14:textId="77777777" w:rsidR="00900524" w:rsidRPr="00486A65" w:rsidRDefault="00900524"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 xml:space="preserve">Que el artículo 62 de la Ley de Fondos de Inversión, hace referencia a los documentos que la Gestora de Fondos de Inversión </w:t>
      </w:r>
      <w:r w:rsidR="00E1557C" w:rsidRPr="00486A65">
        <w:rPr>
          <w:rFonts w:ascii="Museo Sans 300" w:hAnsi="Museo Sans 300" w:cs="Arial"/>
        </w:rPr>
        <w:t xml:space="preserve">Cerrados, </w:t>
      </w:r>
      <w:r w:rsidRPr="00486A65">
        <w:rPr>
          <w:rFonts w:ascii="Museo Sans 300" w:hAnsi="Museo Sans 300" w:cs="Arial"/>
        </w:rPr>
        <w:t>deberá acompañar con la solicitud para que sean asentados en el registro de los Fondos de Inversión que lleva la Superintendencia del Sistema Financiero.</w:t>
      </w:r>
    </w:p>
    <w:p w14:paraId="7186FB2C" w14:textId="77777777" w:rsidR="00900524" w:rsidRPr="00486A65" w:rsidRDefault="00900524" w:rsidP="00002622">
      <w:pPr>
        <w:widowControl w:val="0"/>
        <w:spacing w:after="0" w:line="240" w:lineRule="auto"/>
        <w:ind w:left="425"/>
        <w:contextualSpacing/>
        <w:jc w:val="both"/>
        <w:rPr>
          <w:rFonts w:ascii="Museo Sans 300" w:hAnsi="Museo Sans 300" w:cs="Arial"/>
        </w:rPr>
      </w:pPr>
    </w:p>
    <w:p w14:paraId="7186FB2D" w14:textId="77777777" w:rsidR="00E1557C" w:rsidRPr="00486A65" w:rsidRDefault="00900524"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Que el artículo 63 de la Ley de Fondos de Inversión, establece que l</w:t>
      </w:r>
      <w:r w:rsidR="00A111A5" w:rsidRPr="00486A65">
        <w:rPr>
          <w:rFonts w:ascii="Museo Sans 300" w:hAnsi="Museo Sans 300" w:cs="Arial"/>
        </w:rPr>
        <w:t>os Fondos de Inversión Cerrados</w:t>
      </w:r>
      <w:r w:rsidRPr="00486A65">
        <w:rPr>
          <w:rFonts w:ascii="Museo Sans 300" w:hAnsi="Museo Sans 300" w:cs="Arial"/>
        </w:rPr>
        <w:t xml:space="preserve"> así como sus emisiones, deberán asentarse en el Registro que lleve la Superintendencia del Sistema Financiero para tales fines y posteriormente deberán inscribirse en una bolsa de valores, debiendo cumplir con los requisitos exigidos en la Ley del Mercado de Valores en lo que no contradiga la referida Ley.</w:t>
      </w:r>
    </w:p>
    <w:p w14:paraId="7186FB2E" w14:textId="77777777" w:rsidR="00E1557C" w:rsidRPr="00486A65" w:rsidRDefault="00E1557C" w:rsidP="00002622">
      <w:pPr>
        <w:widowControl w:val="0"/>
        <w:spacing w:after="0" w:line="240" w:lineRule="auto"/>
        <w:ind w:left="425"/>
        <w:contextualSpacing/>
        <w:jc w:val="both"/>
        <w:rPr>
          <w:rFonts w:ascii="Museo Sans 300" w:hAnsi="Museo Sans 300" w:cs="Arial"/>
        </w:rPr>
      </w:pPr>
    </w:p>
    <w:p w14:paraId="7186FB2F" w14:textId="77777777" w:rsidR="00E1557C" w:rsidRPr="00486A65" w:rsidRDefault="00E1557C"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 xml:space="preserve">Que el artículo 97 de la Ley de Fondos de Inversión, establece que los Fondos de Inversión Cerrados podrán invertir fuera de bolsa en valores emitidos por sociedades cuyas acciones no se negocien en bolsa y que su finalidad sea la inversión en proyectos empresariales específicos a desarrollarse en el mediano y largo plazo. </w:t>
      </w:r>
    </w:p>
    <w:p w14:paraId="7186FB30" w14:textId="77777777" w:rsidR="00E1557C" w:rsidRPr="00486A65" w:rsidRDefault="00E1557C" w:rsidP="00002622">
      <w:pPr>
        <w:widowControl w:val="0"/>
        <w:spacing w:after="0" w:line="240" w:lineRule="auto"/>
        <w:ind w:left="425"/>
        <w:contextualSpacing/>
        <w:jc w:val="both"/>
        <w:rPr>
          <w:rFonts w:ascii="Museo Sans 300" w:hAnsi="Museo Sans 300" w:cs="Arial"/>
        </w:rPr>
      </w:pPr>
    </w:p>
    <w:p w14:paraId="7186FB31" w14:textId="77777777" w:rsidR="00F24191" w:rsidRPr="00486A65" w:rsidRDefault="00E1557C" w:rsidP="00002622">
      <w:pPr>
        <w:widowControl w:val="0"/>
        <w:numPr>
          <w:ilvl w:val="0"/>
          <w:numId w:val="1"/>
        </w:numPr>
        <w:spacing w:after="0" w:line="240" w:lineRule="auto"/>
        <w:ind w:left="425" w:hanging="425"/>
        <w:contextualSpacing/>
        <w:jc w:val="both"/>
        <w:rPr>
          <w:rFonts w:ascii="Museo Sans 300" w:hAnsi="Museo Sans 300" w:cs="Arial"/>
          <w:lang w:val="es-ES_tradnl"/>
        </w:rPr>
      </w:pPr>
      <w:r w:rsidRPr="00486A65">
        <w:rPr>
          <w:rFonts w:ascii="Museo Sans 300" w:hAnsi="Museo Sans 300" w:cs="Arial"/>
        </w:rPr>
        <w:t>Que el artículo 98 de la Ley de Fondos de Inversión</w:t>
      </w:r>
      <w:r w:rsidR="001B49FE" w:rsidRPr="00486A65">
        <w:rPr>
          <w:rFonts w:ascii="Museo Sans 300" w:hAnsi="Museo Sans 300" w:cs="Arial"/>
        </w:rPr>
        <w:t>,</w:t>
      </w:r>
      <w:r w:rsidRPr="00486A65">
        <w:rPr>
          <w:rFonts w:ascii="Museo Sans 300" w:hAnsi="Museo Sans 300" w:cs="Arial"/>
        </w:rPr>
        <w:t xml:space="preserve"> esta</w:t>
      </w:r>
      <w:r w:rsidRPr="00486A65">
        <w:rPr>
          <w:rFonts w:ascii="Museo Sans 300" w:hAnsi="Museo Sans 300" w:cs="Arial"/>
        </w:rPr>
        <w:lastRenderedPageBreak/>
        <w:t xml:space="preserve">blece </w:t>
      </w:r>
      <w:r w:rsidR="001B49FE" w:rsidRPr="00486A65">
        <w:rPr>
          <w:rFonts w:ascii="Museo Sans 300" w:hAnsi="Museo Sans 300" w:cs="Arial"/>
        </w:rPr>
        <w:t xml:space="preserve">que </w:t>
      </w:r>
      <w:r w:rsidR="00F24191" w:rsidRPr="00486A65">
        <w:rPr>
          <w:rFonts w:ascii="Museo Sans 300" w:hAnsi="Museo Sans 300" w:cs="Arial"/>
        </w:rPr>
        <w:t xml:space="preserve">los Fondos que inviertan en sociedades cuyas acciones no se negocien en bolsa y que su finalidad sea la inversión en proyectos empresariales específicos a ser desarrollados en el mediano y largo plazo, </w:t>
      </w:r>
      <w:r w:rsidR="00821EC5" w:rsidRPr="00486A65">
        <w:rPr>
          <w:rFonts w:ascii="Museo Sans 300" w:hAnsi="Museo Sans 300" w:cs="Arial"/>
        </w:rPr>
        <w:t xml:space="preserve">podrán </w:t>
      </w:r>
      <w:r w:rsidR="00F24191" w:rsidRPr="00486A65">
        <w:rPr>
          <w:rFonts w:ascii="Museo Sans 300" w:hAnsi="Museo Sans 300" w:cs="Arial"/>
        </w:rPr>
        <w:t xml:space="preserve">tener el control directo o indirecto de un emisor, de un Fondo de Inversión o de un Fondo de Titularización. </w:t>
      </w:r>
    </w:p>
    <w:p w14:paraId="7186FB32" w14:textId="77777777" w:rsidR="001B49FE" w:rsidRPr="00486A65" w:rsidRDefault="001B49FE" w:rsidP="00002622">
      <w:pPr>
        <w:widowControl w:val="0"/>
        <w:spacing w:after="0" w:line="240" w:lineRule="auto"/>
        <w:contextualSpacing/>
        <w:jc w:val="both"/>
        <w:rPr>
          <w:rFonts w:ascii="Museo Sans 300" w:hAnsi="Museo Sans 300" w:cs="Arial"/>
        </w:rPr>
      </w:pPr>
    </w:p>
    <w:p w14:paraId="7186FB33" w14:textId="77777777" w:rsidR="00C71870" w:rsidRPr="00486A65" w:rsidRDefault="001B49FE"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 xml:space="preserve">Que el artículo 99 de la Ley de Fondos de Inversión, establece que cuando los Fondos Cerrados inviertan en sociedades cuyas acciones no se negocian en bolsa y que su finalidad sea la inversión en proyectos empresariales a desarrollarse en el mediano y largo plazo, deberán expresarlo claramente en su política de inversión. </w:t>
      </w:r>
    </w:p>
    <w:p w14:paraId="7186FB35" w14:textId="128A61D7" w:rsidR="00C71870" w:rsidRPr="00486A65" w:rsidRDefault="00C71870"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Que el artículo 10</w:t>
      </w:r>
      <w:r w:rsidR="001F1035" w:rsidRPr="00486A65">
        <w:rPr>
          <w:rFonts w:ascii="Museo Sans 300" w:hAnsi="Museo Sans 300" w:cs="Arial"/>
        </w:rPr>
        <w:t>,</w:t>
      </w:r>
      <w:r w:rsidRPr="00486A65">
        <w:rPr>
          <w:rFonts w:ascii="Museo Sans 300" w:hAnsi="Museo Sans 300" w:cs="Arial"/>
        </w:rPr>
        <w:t xml:space="preserve">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p>
    <w:p w14:paraId="7186FB36" w14:textId="77777777" w:rsidR="00C71870" w:rsidRPr="00486A65" w:rsidRDefault="00C71870" w:rsidP="00002622">
      <w:pPr>
        <w:pStyle w:val="Prrafodelista"/>
        <w:widowControl w:val="0"/>
        <w:spacing w:after="0" w:line="240" w:lineRule="auto"/>
        <w:rPr>
          <w:rFonts w:ascii="Museo Sans 300" w:hAnsi="Museo Sans 300" w:cs="Arial"/>
        </w:rPr>
      </w:pPr>
    </w:p>
    <w:p w14:paraId="7186FB37" w14:textId="77777777" w:rsidR="00385F1A" w:rsidRPr="00486A65" w:rsidRDefault="00385F1A" w:rsidP="00002622">
      <w:pPr>
        <w:widowControl w:val="0"/>
        <w:numPr>
          <w:ilvl w:val="0"/>
          <w:numId w:val="1"/>
        </w:numPr>
        <w:spacing w:after="0" w:line="240" w:lineRule="auto"/>
        <w:ind w:left="425" w:hanging="425"/>
        <w:contextualSpacing/>
        <w:jc w:val="both"/>
        <w:rPr>
          <w:rFonts w:ascii="Museo Sans 300" w:hAnsi="Museo Sans 300" w:cs="Arial"/>
        </w:rPr>
      </w:pPr>
      <w:r w:rsidRPr="00486A65">
        <w:rPr>
          <w:rFonts w:ascii="Museo Sans 300" w:hAnsi="Museo Sans 300" w:cs="Arial"/>
        </w:rPr>
        <w:t xml:space="preserve">Que la Ley de Protección al Consumidor, establece los derechos de los consumidores con relación a las obligaciones de los proveedores de servicios financieros. </w:t>
      </w:r>
    </w:p>
    <w:p w14:paraId="7186FB38" w14:textId="77777777" w:rsidR="004537BF" w:rsidRPr="00486A65" w:rsidRDefault="004537BF" w:rsidP="004D4E2A">
      <w:pPr>
        <w:widowControl w:val="0"/>
        <w:spacing w:after="0" w:line="240" w:lineRule="auto"/>
        <w:jc w:val="both"/>
        <w:rPr>
          <w:rFonts w:ascii="Museo Sans 300" w:hAnsi="Museo Sans 300"/>
          <w:sz w:val="20"/>
          <w:szCs w:val="20"/>
        </w:rPr>
      </w:pPr>
    </w:p>
    <w:p w14:paraId="7186FB39" w14:textId="77777777" w:rsidR="00323ACE" w:rsidRPr="00486A65" w:rsidRDefault="00323ACE" w:rsidP="00002622">
      <w:pPr>
        <w:widowControl w:val="0"/>
        <w:spacing w:after="0" w:line="240" w:lineRule="auto"/>
        <w:jc w:val="both"/>
        <w:rPr>
          <w:rFonts w:ascii="Museo Sans 300" w:eastAsia="Arial Narrow" w:hAnsi="Museo Sans 300" w:cs="Arial"/>
          <w:b/>
          <w:bCs/>
          <w:spacing w:val="-1"/>
        </w:rPr>
      </w:pPr>
      <w:r w:rsidRPr="00486A65">
        <w:rPr>
          <w:rFonts w:ascii="Museo Sans 300" w:eastAsia="Arial Narrow" w:hAnsi="Museo Sans 300" w:cs="Arial"/>
          <w:b/>
          <w:bCs/>
          <w:spacing w:val="-1"/>
        </w:rPr>
        <w:t>POR TANTO,</w:t>
      </w:r>
    </w:p>
    <w:p w14:paraId="7186FB3A" w14:textId="77777777" w:rsidR="00323ACE" w:rsidRPr="00486A65" w:rsidRDefault="00323ACE" w:rsidP="00002622">
      <w:pPr>
        <w:widowControl w:val="0"/>
        <w:spacing w:after="0" w:line="240" w:lineRule="auto"/>
        <w:jc w:val="both"/>
        <w:rPr>
          <w:rFonts w:ascii="Museo Sans 300" w:hAnsi="Museo Sans 300" w:cs="Arial"/>
        </w:rPr>
      </w:pPr>
    </w:p>
    <w:p w14:paraId="7186FB3B" w14:textId="77777777" w:rsidR="00323ACE" w:rsidRPr="00486A65" w:rsidRDefault="00323ACE" w:rsidP="00002622">
      <w:pPr>
        <w:widowControl w:val="0"/>
        <w:spacing w:after="0" w:line="240" w:lineRule="auto"/>
        <w:jc w:val="both"/>
        <w:rPr>
          <w:rFonts w:ascii="Museo Sans 300" w:hAnsi="Museo Sans 300" w:cs="Arial"/>
        </w:rPr>
      </w:pPr>
      <w:r w:rsidRPr="00486A65">
        <w:rPr>
          <w:rFonts w:ascii="Museo Sans 300" w:hAnsi="Museo Sans 300" w:cs="Arial"/>
        </w:rPr>
        <w:t>en virtud de las facultades normativas que le confiere el artículo 99 de la Ley de Supervisión y Regulación del Sistema Financiero,</w:t>
      </w:r>
    </w:p>
    <w:p w14:paraId="7186FB3C" w14:textId="77777777" w:rsidR="00323ACE" w:rsidRPr="00486A65" w:rsidRDefault="00323ACE" w:rsidP="00002622">
      <w:pPr>
        <w:widowControl w:val="0"/>
        <w:spacing w:after="0" w:line="240" w:lineRule="auto"/>
        <w:jc w:val="both"/>
        <w:rPr>
          <w:rFonts w:ascii="Museo Sans 300" w:hAnsi="Museo Sans 300" w:cs="Arial"/>
          <w:b/>
        </w:rPr>
      </w:pPr>
    </w:p>
    <w:p w14:paraId="7186FB3D" w14:textId="77777777" w:rsidR="00323ACE" w:rsidRPr="00486A65" w:rsidRDefault="00323ACE" w:rsidP="00002622">
      <w:pPr>
        <w:widowControl w:val="0"/>
        <w:spacing w:after="0" w:line="240" w:lineRule="auto"/>
        <w:jc w:val="both"/>
        <w:rPr>
          <w:rFonts w:ascii="Museo Sans 300" w:hAnsi="Museo Sans 300" w:cs="Arial"/>
        </w:rPr>
      </w:pPr>
      <w:r w:rsidRPr="00486A65">
        <w:rPr>
          <w:rFonts w:ascii="Museo Sans 300" w:hAnsi="Museo Sans 300" w:cs="Arial"/>
          <w:b/>
        </w:rPr>
        <w:t>ACUERDA</w:t>
      </w:r>
      <w:r w:rsidR="00415677" w:rsidRPr="00486A65">
        <w:rPr>
          <w:rFonts w:ascii="Museo Sans 300" w:hAnsi="Museo Sans 300" w:cs="Arial"/>
          <w:b/>
        </w:rPr>
        <w:t>,</w:t>
      </w:r>
      <w:r w:rsidRPr="00486A65">
        <w:rPr>
          <w:rFonts w:ascii="Museo Sans 300" w:hAnsi="Museo Sans 300" w:cs="Arial"/>
        </w:rPr>
        <w:t xml:space="preserve"> emitir las siguientes:</w:t>
      </w:r>
    </w:p>
    <w:p w14:paraId="7186FB3E" w14:textId="77777777" w:rsidR="00323ACE" w:rsidRPr="00486A65" w:rsidRDefault="00323ACE" w:rsidP="00002622">
      <w:pPr>
        <w:widowControl w:val="0"/>
        <w:spacing w:after="0" w:line="240" w:lineRule="auto"/>
        <w:jc w:val="both"/>
        <w:rPr>
          <w:rFonts w:ascii="Museo Sans 300" w:hAnsi="Museo Sans 300" w:cs="Arial"/>
        </w:rPr>
      </w:pPr>
    </w:p>
    <w:p w14:paraId="7186FB3F" w14:textId="77777777" w:rsidR="00385F1A" w:rsidRPr="00486A65" w:rsidRDefault="00385F1A" w:rsidP="002D6D9C">
      <w:pPr>
        <w:widowControl w:val="0"/>
        <w:spacing w:after="0" w:line="240" w:lineRule="auto"/>
        <w:contextualSpacing/>
        <w:jc w:val="center"/>
        <w:rPr>
          <w:rFonts w:ascii="Museo Sans 300" w:hAnsi="Museo Sans 300" w:cs="Arial"/>
          <w:b/>
        </w:rPr>
      </w:pPr>
      <w:r w:rsidRPr="00486A65">
        <w:rPr>
          <w:rFonts w:ascii="Museo Sans 300" w:hAnsi="Museo Sans 300" w:cs="Arial"/>
          <w:b/>
        </w:rPr>
        <w:t>NORMAS TÉCNICAS DE FONDOS DE INVERSIÓN CERRADOS DE CAPITAL DE RIESGO</w:t>
      </w:r>
    </w:p>
    <w:p w14:paraId="7186FB40" w14:textId="77777777" w:rsidR="00323ACE" w:rsidRPr="00486A65" w:rsidRDefault="00323ACE" w:rsidP="00002622">
      <w:pPr>
        <w:widowControl w:val="0"/>
        <w:tabs>
          <w:tab w:val="left" w:pos="567"/>
        </w:tabs>
        <w:spacing w:after="0" w:line="240" w:lineRule="auto"/>
        <w:jc w:val="center"/>
        <w:rPr>
          <w:rFonts w:ascii="Museo Sans 300" w:hAnsi="Museo Sans 300" w:cs="Arial"/>
          <w:b/>
        </w:rPr>
      </w:pPr>
    </w:p>
    <w:p w14:paraId="7186FB41" w14:textId="77777777" w:rsidR="00323ACE" w:rsidRPr="00486A65" w:rsidRDefault="00323ACE" w:rsidP="00002622">
      <w:pPr>
        <w:widowControl w:val="0"/>
        <w:tabs>
          <w:tab w:val="left" w:pos="567"/>
        </w:tabs>
        <w:spacing w:after="0" w:line="240" w:lineRule="auto"/>
        <w:jc w:val="center"/>
        <w:rPr>
          <w:rFonts w:ascii="Museo Sans 300" w:hAnsi="Museo Sans 300" w:cs="Arial"/>
          <w:b/>
        </w:rPr>
      </w:pPr>
      <w:r w:rsidRPr="00486A65">
        <w:rPr>
          <w:rFonts w:ascii="Museo Sans 300" w:hAnsi="Museo Sans 300" w:cs="Arial"/>
          <w:b/>
        </w:rPr>
        <w:t>CAPÍTULO I</w:t>
      </w:r>
    </w:p>
    <w:p w14:paraId="7186FB42" w14:textId="77777777" w:rsidR="00323ACE" w:rsidRPr="00486A65" w:rsidRDefault="00323ACE" w:rsidP="00002622">
      <w:pPr>
        <w:widowControl w:val="0"/>
        <w:tabs>
          <w:tab w:val="left" w:pos="567"/>
        </w:tabs>
        <w:spacing w:after="0" w:line="240" w:lineRule="auto"/>
        <w:jc w:val="center"/>
        <w:rPr>
          <w:rFonts w:ascii="Museo Sans 300" w:hAnsi="Museo Sans 300" w:cs="Arial"/>
          <w:b/>
        </w:rPr>
      </w:pPr>
      <w:r w:rsidRPr="00486A65">
        <w:rPr>
          <w:rFonts w:ascii="Museo Sans 300" w:hAnsi="Museo Sans 300" w:cs="Arial"/>
          <w:b/>
        </w:rPr>
        <w:t>OBJETO, SUJETOS Y TÉRMINOS</w:t>
      </w:r>
    </w:p>
    <w:p w14:paraId="7186FB43" w14:textId="77777777" w:rsidR="00356726" w:rsidRPr="00486A65" w:rsidRDefault="00356726" w:rsidP="00002622">
      <w:pPr>
        <w:widowControl w:val="0"/>
        <w:tabs>
          <w:tab w:val="left" w:pos="567"/>
        </w:tabs>
        <w:spacing w:after="0" w:line="240" w:lineRule="auto"/>
        <w:jc w:val="both"/>
        <w:rPr>
          <w:rFonts w:ascii="Museo Sans 300" w:hAnsi="Museo Sans 300" w:cs="Arial"/>
          <w:b/>
        </w:rPr>
      </w:pPr>
    </w:p>
    <w:p w14:paraId="7186FB44" w14:textId="77777777" w:rsidR="00323ACE" w:rsidRPr="00486A65" w:rsidRDefault="00323ACE" w:rsidP="00002622">
      <w:pPr>
        <w:widowControl w:val="0"/>
        <w:tabs>
          <w:tab w:val="left" w:pos="567"/>
        </w:tabs>
        <w:spacing w:after="0" w:line="240" w:lineRule="auto"/>
        <w:jc w:val="both"/>
        <w:rPr>
          <w:rFonts w:ascii="Museo Sans 300" w:hAnsi="Museo Sans 300" w:cs="Arial"/>
          <w:b/>
        </w:rPr>
      </w:pPr>
      <w:r w:rsidRPr="00486A65">
        <w:rPr>
          <w:rFonts w:ascii="Museo Sans 300" w:hAnsi="Museo Sans 300" w:cs="Arial"/>
          <w:b/>
        </w:rPr>
        <w:t xml:space="preserve">Objeto </w:t>
      </w:r>
    </w:p>
    <w:p w14:paraId="7186FB45" w14:textId="24951C61" w:rsidR="00323ACE" w:rsidRPr="00486A65" w:rsidRDefault="005F6BE1" w:rsidP="00182BB9">
      <w:pPr>
        <w:widowControl w:val="0"/>
        <w:numPr>
          <w:ilvl w:val="0"/>
          <w:numId w:val="2"/>
        </w:numPr>
        <w:tabs>
          <w:tab w:val="num" w:pos="139"/>
        </w:tabs>
        <w:spacing w:after="0" w:line="240" w:lineRule="auto"/>
        <w:ind w:firstLine="0"/>
        <w:jc w:val="both"/>
        <w:outlineLvl w:val="0"/>
        <w:rPr>
          <w:rFonts w:ascii="Museo Sans 300" w:hAnsi="Museo Sans 300" w:cs="Arial"/>
        </w:rPr>
      </w:pPr>
      <w:r>
        <w:rPr>
          <w:rFonts w:ascii="Museo Sans 300" w:hAnsi="Museo Sans 300" w:cs="Arial"/>
        </w:rPr>
        <w:t xml:space="preserve"> </w:t>
      </w:r>
      <w:r w:rsidR="00A111A5" w:rsidRPr="00486A65">
        <w:rPr>
          <w:rFonts w:ascii="Museo Sans 300" w:hAnsi="Museo Sans 300" w:cs="Arial"/>
        </w:rPr>
        <w:t>Las presentes Normas</w:t>
      </w:r>
      <w:r w:rsidR="00323ACE" w:rsidRPr="00486A65">
        <w:rPr>
          <w:rFonts w:ascii="Museo Sans 300" w:hAnsi="Museo Sans 300" w:cs="Arial"/>
        </w:rPr>
        <w:t xml:space="preserve"> tienen como objeto </w:t>
      </w:r>
      <w:r w:rsidR="008D4A9C" w:rsidRPr="00486A65">
        <w:rPr>
          <w:rFonts w:ascii="Museo Sans 300" w:hAnsi="Museo Sans 300" w:cs="Arial"/>
        </w:rPr>
        <w:t>establecer las disposiciones aplicables para lo</w:t>
      </w:r>
      <w:r w:rsidR="004C4451" w:rsidRPr="00486A65">
        <w:rPr>
          <w:rFonts w:ascii="Museo Sans 300" w:hAnsi="Museo Sans 300" w:cs="Arial"/>
        </w:rPr>
        <w:t xml:space="preserve">s Fondos de Inversión </w:t>
      </w:r>
      <w:r w:rsidR="008D4A9C" w:rsidRPr="00486A65">
        <w:rPr>
          <w:rFonts w:ascii="Museo Sans 300" w:hAnsi="Museo Sans 300" w:cs="Arial"/>
        </w:rPr>
        <w:t xml:space="preserve">Cerrados </w:t>
      </w:r>
      <w:r w:rsidR="00992936" w:rsidRPr="00486A65">
        <w:rPr>
          <w:rFonts w:ascii="Museo Sans 300" w:hAnsi="Museo Sans 300" w:cs="Arial"/>
        </w:rPr>
        <w:t xml:space="preserve">de Capital de Riesgo </w:t>
      </w:r>
      <w:r w:rsidR="005C6379" w:rsidRPr="00486A65">
        <w:rPr>
          <w:rFonts w:ascii="Museo Sans 300" w:hAnsi="Museo Sans 300" w:cs="Arial"/>
        </w:rPr>
        <w:t>en cuanto a su autorización</w:t>
      </w:r>
      <w:r w:rsidR="004C4451" w:rsidRPr="00486A65">
        <w:rPr>
          <w:rFonts w:ascii="Museo Sans 300" w:hAnsi="Museo Sans 300" w:cs="Arial"/>
        </w:rPr>
        <w:t xml:space="preserve">, </w:t>
      </w:r>
      <w:r w:rsidR="005C6379" w:rsidRPr="00486A65">
        <w:rPr>
          <w:rFonts w:ascii="Museo Sans 300" w:hAnsi="Museo Sans 300" w:cs="Arial"/>
        </w:rPr>
        <w:t xml:space="preserve">registro, funcionamiento, políticas de valuación de sus inversiones y </w:t>
      </w:r>
      <w:r w:rsidR="008D4A9C" w:rsidRPr="00486A65">
        <w:rPr>
          <w:rFonts w:ascii="Museo Sans 300" w:hAnsi="Museo Sans 300" w:cs="Arial"/>
        </w:rPr>
        <w:t>otros aspectos relacionados.</w:t>
      </w:r>
      <w:r w:rsidR="00323ACE" w:rsidRPr="00486A65">
        <w:rPr>
          <w:rFonts w:ascii="Museo Sans 300" w:hAnsi="Museo Sans 300" w:cs="Arial"/>
        </w:rPr>
        <w:t xml:space="preserve"> </w:t>
      </w:r>
    </w:p>
    <w:p w14:paraId="7186FB46" w14:textId="77777777" w:rsidR="003E2A5E" w:rsidRPr="00486A65" w:rsidRDefault="003E2A5E" w:rsidP="00002622">
      <w:pPr>
        <w:widowControl w:val="0"/>
        <w:spacing w:after="0" w:line="240" w:lineRule="auto"/>
        <w:jc w:val="both"/>
        <w:rPr>
          <w:rFonts w:ascii="Museo Sans 300" w:hAnsi="Museo Sans 300" w:cs="Arial"/>
        </w:rPr>
      </w:pPr>
    </w:p>
    <w:p w14:paraId="7186FB47" w14:textId="77777777" w:rsidR="00DB489C" w:rsidRPr="00486A65" w:rsidRDefault="003E0DBF" w:rsidP="00182BB9">
      <w:pPr>
        <w:widowControl w:val="0"/>
        <w:shd w:val="clear" w:color="auto" w:fill="FFFFFF"/>
        <w:spacing w:after="0" w:line="240" w:lineRule="auto"/>
        <w:jc w:val="both"/>
        <w:rPr>
          <w:rFonts w:ascii="Museo Sans 300" w:hAnsi="Museo Sans 300" w:cs="Arial"/>
          <w:strike/>
        </w:rPr>
      </w:pPr>
      <w:r w:rsidRPr="00486A65">
        <w:rPr>
          <w:rFonts w:ascii="Museo Sans 300" w:hAnsi="Museo Sans 300" w:cs="Arial"/>
        </w:rPr>
        <w:t>L</w:t>
      </w:r>
      <w:r w:rsidR="003E2A5E" w:rsidRPr="00486A65">
        <w:rPr>
          <w:rFonts w:ascii="Museo Sans 300" w:hAnsi="Museo Sans 300" w:cs="Arial"/>
        </w:rPr>
        <w:t xml:space="preserve">os Fondos de Inversión Cerrados que en </w:t>
      </w:r>
      <w:r w:rsidR="00291B14" w:rsidRPr="00486A65">
        <w:rPr>
          <w:rFonts w:ascii="Museo Sans 300" w:hAnsi="Museo Sans 300" w:cs="Arial"/>
        </w:rPr>
        <w:t>su política de inversión incluya</w:t>
      </w:r>
      <w:r w:rsidR="003E2A5E" w:rsidRPr="00486A65">
        <w:rPr>
          <w:rFonts w:ascii="Museo Sans 300" w:hAnsi="Museo Sans 300" w:cs="Arial"/>
        </w:rPr>
        <w:t xml:space="preserve">n </w:t>
      </w:r>
      <w:r w:rsidRPr="00486A65">
        <w:rPr>
          <w:rFonts w:ascii="Museo Sans 300" w:hAnsi="Museo Sans 300" w:cs="Arial"/>
        </w:rPr>
        <w:t xml:space="preserve">de forma parcial </w:t>
      </w:r>
      <w:r w:rsidR="003E2A5E" w:rsidRPr="00486A65">
        <w:rPr>
          <w:rFonts w:ascii="Museo Sans 300" w:hAnsi="Museo Sans 300" w:cs="Arial"/>
        </w:rPr>
        <w:t xml:space="preserve">inversiones en </w:t>
      </w:r>
      <w:r w:rsidR="00DB489C" w:rsidRPr="00486A65">
        <w:rPr>
          <w:rFonts w:ascii="Museo Sans 300" w:hAnsi="Museo Sans 300" w:cs="Arial"/>
        </w:rPr>
        <w:t>valores emitidos por sociedades</w:t>
      </w:r>
      <w:r w:rsidR="00DB489C" w:rsidRPr="00486A65">
        <w:rPr>
          <w:rFonts w:ascii="Museo Sans 300" w:hAnsi="Museo Sans 300" w:cs="Arial"/>
          <w:bCs/>
        </w:rPr>
        <w:t xml:space="preserve"> cuyas acciones no se negocian en bolsa y que su finalidad es la inversión en proyectos empresariales a desarrolla</w:t>
      </w:r>
      <w:r w:rsidRPr="00486A65">
        <w:rPr>
          <w:rFonts w:ascii="Museo Sans 300" w:hAnsi="Museo Sans 300" w:cs="Arial"/>
          <w:bCs/>
        </w:rPr>
        <w:t xml:space="preserve">rse en el mediano y largo plazo, aplicarán a dichas inversiones </w:t>
      </w:r>
      <w:r w:rsidRPr="00486A65">
        <w:rPr>
          <w:rFonts w:ascii="Museo Sans 300" w:hAnsi="Museo Sans 300" w:cs="Arial"/>
        </w:rPr>
        <w:t>las disposiciones reguladas en las presentes Normas.</w:t>
      </w:r>
    </w:p>
    <w:p w14:paraId="7186FB48" w14:textId="77777777" w:rsidR="003E0DBF" w:rsidRPr="00486A65" w:rsidRDefault="003E0DBF" w:rsidP="00002622">
      <w:pPr>
        <w:widowControl w:val="0"/>
        <w:tabs>
          <w:tab w:val="left" w:pos="567"/>
        </w:tabs>
        <w:spacing w:after="0" w:line="240" w:lineRule="auto"/>
        <w:jc w:val="both"/>
        <w:rPr>
          <w:rFonts w:ascii="Museo Sans 300" w:hAnsi="Museo Sans 300" w:cs="Arial"/>
          <w:b/>
        </w:rPr>
      </w:pPr>
    </w:p>
    <w:p w14:paraId="7186FB49" w14:textId="77777777" w:rsidR="00323ACE" w:rsidRPr="00486A65" w:rsidRDefault="00323ACE" w:rsidP="00002622">
      <w:pPr>
        <w:widowControl w:val="0"/>
        <w:tabs>
          <w:tab w:val="left" w:pos="567"/>
        </w:tabs>
        <w:spacing w:after="0" w:line="240" w:lineRule="auto"/>
        <w:jc w:val="both"/>
        <w:rPr>
          <w:rFonts w:ascii="Museo Sans 300" w:hAnsi="Museo Sans 300" w:cs="Arial"/>
          <w:b/>
        </w:rPr>
      </w:pPr>
      <w:r w:rsidRPr="00486A65">
        <w:rPr>
          <w:rFonts w:ascii="Museo Sans 300" w:hAnsi="Museo Sans 300" w:cs="Arial"/>
          <w:b/>
        </w:rPr>
        <w:t>Sujetos</w:t>
      </w:r>
    </w:p>
    <w:p w14:paraId="7186FB4A" w14:textId="076E8B2F" w:rsidR="001E3AA0" w:rsidRPr="00486A65" w:rsidRDefault="005F6BE1" w:rsidP="00D87EF0">
      <w:pPr>
        <w:pStyle w:val="Prrafodelista"/>
        <w:widowControl w:val="0"/>
        <w:numPr>
          <w:ilvl w:val="0"/>
          <w:numId w:val="2"/>
        </w:numPr>
        <w:tabs>
          <w:tab w:val="num" w:pos="644"/>
          <w:tab w:val="left" w:pos="709"/>
        </w:tabs>
        <w:spacing w:after="120" w:line="240" w:lineRule="auto"/>
        <w:ind w:firstLine="0"/>
        <w:contextualSpacing w:val="0"/>
        <w:jc w:val="both"/>
        <w:rPr>
          <w:rFonts w:ascii="Museo Sans 300" w:hAnsi="Museo Sans 300"/>
        </w:rPr>
      </w:pPr>
      <w:r>
        <w:rPr>
          <w:rFonts w:ascii="Museo Sans 300" w:hAnsi="Museo Sans 300"/>
        </w:rPr>
        <w:t xml:space="preserve"> </w:t>
      </w:r>
      <w:r w:rsidR="001E3AA0" w:rsidRPr="00486A65">
        <w:rPr>
          <w:rFonts w:ascii="Museo Sans 300" w:hAnsi="Museo Sans 300"/>
        </w:rPr>
        <w:t xml:space="preserve">Los sujetos obligados al cumplimiento de las disposiciones establecidas en </w:t>
      </w:r>
      <w:r w:rsidR="00E8371E" w:rsidRPr="00486A65">
        <w:rPr>
          <w:rFonts w:ascii="Museo Sans 300" w:hAnsi="Museo Sans 300"/>
        </w:rPr>
        <w:t>la</w:t>
      </w:r>
      <w:r w:rsidR="00E22964" w:rsidRPr="00486A65">
        <w:rPr>
          <w:rFonts w:ascii="Museo Sans 300" w:hAnsi="Museo Sans 300"/>
        </w:rPr>
        <w:t>s</w:t>
      </w:r>
      <w:r w:rsidR="00E8371E" w:rsidRPr="00486A65">
        <w:rPr>
          <w:rFonts w:ascii="Museo Sans 300" w:hAnsi="Museo Sans 300"/>
        </w:rPr>
        <w:t xml:space="preserve"> presentes </w:t>
      </w:r>
      <w:r w:rsidR="001E3AA0" w:rsidRPr="00486A65">
        <w:rPr>
          <w:rFonts w:ascii="Museo Sans 300" w:hAnsi="Museo Sans 300"/>
        </w:rPr>
        <w:t>Normas son:</w:t>
      </w:r>
    </w:p>
    <w:p w14:paraId="7186FB4B" w14:textId="77777777" w:rsidR="00EB219F" w:rsidRPr="00486A65" w:rsidRDefault="00EB219F" w:rsidP="00002622">
      <w:pPr>
        <w:pStyle w:val="Prrafodelista"/>
        <w:widowControl w:val="0"/>
        <w:numPr>
          <w:ilvl w:val="0"/>
          <w:numId w:val="4"/>
        </w:numPr>
        <w:spacing w:after="0" w:line="240" w:lineRule="auto"/>
        <w:ind w:left="425" w:hanging="425"/>
        <w:contextualSpacing w:val="0"/>
        <w:jc w:val="both"/>
        <w:rPr>
          <w:rFonts w:ascii="Museo Sans 300" w:hAnsi="Museo Sans 300" w:cs="Arial"/>
          <w:lang w:eastAsia="es-ES"/>
        </w:rPr>
      </w:pPr>
      <w:r w:rsidRPr="00486A65">
        <w:rPr>
          <w:rFonts w:ascii="Museo Sans 300" w:hAnsi="Museo Sans 300" w:cs="Arial"/>
          <w:lang w:eastAsia="es-ES"/>
        </w:rPr>
        <w:t>Administrador</w:t>
      </w:r>
      <w:r w:rsidR="003E0DBF" w:rsidRPr="00486A65">
        <w:rPr>
          <w:rFonts w:ascii="Museo Sans 300" w:hAnsi="Museo Sans 300" w:cs="Arial"/>
          <w:lang w:eastAsia="es-ES"/>
        </w:rPr>
        <w:t>es</w:t>
      </w:r>
      <w:r w:rsidRPr="00486A65">
        <w:rPr>
          <w:rFonts w:ascii="Museo Sans 300" w:hAnsi="Museo Sans 300" w:cs="Arial"/>
          <w:lang w:eastAsia="es-ES"/>
        </w:rPr>
        <w:t xml:space="preserve"> de Inversiones de Fondos de Inversión Cerrados de</w:t>
      </w:r>
      <w:r w:rsidR="009B5BEA" w:rsidRPr="00486A65">
        <w:rPr>
          <w:rFonts w:ascii="Museo Sans 300" w:hAnsi="Museo Sans 300" w:cs="Arial"/>
          <w:lang w:eastAsia="es-ES"/>
        </w:rPr>
        <w:t xml:space="preserve"> Capital de Riesgo</w:t>
      </w:r>
      <w:r w:rsidRPr="00486A65">
        <w:rPr>
          <w:rFonts w:ascii="Museo Sans 300" w:hAnsi="Museo Sans 300" w:cs="Arial"/>
          <w:lang w:eastAsia="es-ES"/>
        </w:rPr>
        <w:t>, autorizados por la Superintendencia del Sistema Financiero, que laboren para una Gestora de Fondos de Inversión;</w:t>
      </w:r>
    </w:p>
    <w:p w14:paraId="7186FB4C" w14:textId="77777777" w:rsidR="00ED3FEB" w:rsidRPr="00486A65" w:rsidRDefault="00ED3FEB" w:rsidP="00E1486C">
      <w:pPr>
        <w:pStyle w:val="Prrafodelista"/>
        <w:numPr>
          <w:ilvl w:val="0"/>
          <w:numId w:val="4"/>
        </w:numPr>
        <w:spacing w:after="0" w:line="240" w:lineRule="auto"/>
        <w:ind w:left="425" w:hanging="425"/>
        <w:contextualSpacing w:val="0"/>
        <w:jc w:val="both"/>
        <w:rPr>
          <w:rFonts w:ascii="Museo Sans 300" w:hAnsi="Museo Sans 300"/>
          <w:lang w:eastAsia="es-ES"/>
        </w:rPr>
      </w:pPr>
      <w:r w:rsidRPr="00486A65">
        <w:rPr>
          <w:rFonts w:ascii="Museo Sans 300" w:hAnsi="Museo Sans 300" w:cs="Arial"/>
          <w:lang w:eastAsia="es-ES"/>
        </w:rPr>
        <w:t>Gestoras de Fondos de Inversión autorizadas por la Superintendencia del Sistema Financiero que administran Fondos de Inversión Cerrados</w:t>
      </w:r>
      <w:r w:rsidRPr="00486A65">
        <w:rPr>
          <w:rFonts w:ascii="Museo Sans 300" w:hAnsi="Museo Sans 300" w:cs="Arial"/>
        </w:rPr>
        <w:t xml:space="preserve"> de conformidad a lo establecido en la Ley de Fondos de Inversión</w:t>
      </w:r>
      <w:r w:rsidRPr="00486A65">
        <w:rPr>
          <w:rFonts w:ascii="Museo Sans 300" w:hAnsi="Museo Sans 300" w:cs="Arial"/>
          <w:lang w:eastAsia="es-ES"/>
        </w:rPr>
        <w:t>; y</w:t>
      </w:r>
    </w:p>
    <w:p w14:paraId="7186FB4D" w14:textId="77777777" w:rsidR="00ED3FEB" w:rsidRPr="00486A65" w:rsidRDefault="00ED3FEB" w:rsidP="004861CE">
      <w:pPr>
        <w:pStyle w:val="Prrafodelista"/>
        <w:widowControl w:val="0"/>
        <w:numPr>
          <w:ilvl w:val="0"/>
          <w:numId w:val="4"/>
        </w:numPr>
        <w:tabs>
          <w:tab w:val="clear" w:pos="139"/>
        </w:tabs>
        <w:spacing w:after="0" w:line="240" w:lineRule="auto"/>
        <w:ind w:left="425" w:hanging="425"/>
        <w:contextualSpacing w:val="0"/>
        <w:jc w:val="both"/>
        <w:rPr>
          <w:rFonts w:ascii="Museo Sans 300" w:hAnsi="Museo Sans 300"/>
          <w:lang w:eastAsia="es-ES"/>
        </w:rPr>
      </w:pPr>
      <w:r w:rsidRPr="00486A65">
        <w:rPr>
          <w:rFonts w:ascii="Museo Sans 300" w:hAnsi="Museo Sans 300" w:cs="Arial"/>
          <w:lang w:eastAsia="es-ES"/>
        </w:rPr>
        <w:t xml:space="preserve">Entidades </w:t>
      </w:r>
      <w:r w:rsidR="00DB489C" w:rsidRPr="00486A65">
        <w:rPr>
          <w:rFonts w:ascii="Museo Sans 300" w:hAnsi="Museo Sans 300" w:cs="Arial"/>
          <w:lang w:eastAsia="es-ES"/>
        </w:rPr>
        <w:t>Comercializadoras o Mandatarias.</w:t>
      </w:r>
    </w:p>
    <w:p w14:paraId="7186FB4E" w14:textId="77777777" w:rsidR="00DB489C" w:rsidRPr="00486A65" w:rsidRDefault="00DB489C" w:rsidP="00002622">
      <w:pPr>
        <w:widowControl w:val="0"/>
        <w:spacing w:after="0" w:line="240" w:lineRule="auto"/>
        <w:jc w:val="both"/>
        <w:outlineLvl w:val="0"/>
        <w:rPr>
          <w:rFonts w:ascii="Museo Sans 300" w:hAnsi="Museo Sans 300" w:cs="Arial"/>
        </w:rPr>
      </w:pPr>
    </w:p>
    <w:p w14:paraId="7186FB4F" w14:textId="77777777" w:rsidR="00323ACE" w:rsidRPr="00486A65" w:rsidRDefault="00323ACE" w:rsidP="00002622">
      <w:pPr>
        <w:widowControl w:val="0"/>
        <w:tabs>
          <w:tab w:val="left" w:pos="567"/>
        </w:tabs>
        <w:spacing w:after="0" w:line="240" w:lineRule="auto"/>
        <w:jc w:val="both"/>
        <w:rPr>
          <w:rFonts w:ascii="Museo Sans 300" w:hAnsi="Museo Sans 300" w:cs="Arial"/>
          <w:b/>
        </w:rPr>
      </w:pPr>
      <w:r w:rsidRPr="00486A65">
        <w:rPr>
          <w:rFonts w:ascii="Museo Sans 300" w:hAnsi="Museo Sans 300" w:cs="Arial"/>
          <w:b/>
        </w:rPr>
        <w:t>Términos</w:t>
      </w:r>
    </w:p>
    <w:p w14:paraId="7186FB50" w14:textId="36DE4AAA" w:rsidR="00323ACE" w:rsidRPr="00486A65" w:rsidRDefault="005F6BE1" w:rsidP="00FC33C5">
      <w:pPr>
        <w:widowControl w:val="0"/>
        <w:numPr>
          <w:ilvl w:val="0"/>
          <w:numId w:val="2"/>
        </w:numPr>
        <w:tabs>
          <w:tab w:val="left" w:pos="709"/>
        </w:tabs>
        <w:spacing w:after="120" w:line="240" w:lineRule="auto"/>
        <w:ind w:firstLine="0"/>
        <w:jc w:val="both"/>
        <w:outlineLvl w:val="0"/>
        <w:rPr>
          <w:rFonts w:ascii="Museo Sans 300" w:eastAsia="Tahoma" w:hAnsi="Museo Sans 300" w:cs="Times New Roman"/>
          <w:bCs/>
        </w:rPr>
      </w:pPr>
      <w:r>
        <w:rPr>
          <w:rFonts w:ascii="Museo Sans 300" w:hAnsi="Museo Sans 300" w:cs="Arial"/>
        </w:rPr>
        <w:t xml:space="preserve"> </w:t>
      </w:r>
      <w:r w:rsidR="00323ACE" w:rsidRPr="00486A65">
        <w:rPr>
          <w:rFonts w:ascii="Museo Sans 300" w:hAnsi="Museo Sans 300" w:cs="Arial"/>
        </w:rPr>
        <w:t>Para</w:t>
      </w:r>
      <w:r w:rsidR="00323ACE" w:rsidRPr="00486A65">
        <w:rPr>
          <w:rFonts w:ascii="Museo Sans 300" w:eastAsia="Tahoma" w:hAnsi="Museo Sans 300" w:cs="Times New Roman"/>
          <w:bCs/>
        </w:rPr>
        <w:t xml:space="preserve"> efectos de </w:t>
      </w:r>
      <w:r w:rsidR="005455B9" w:rsidRPr="00486A65">
        <w:rPr>
          <w:rFonts w:ascii="Museo Sans 300" w:eastAsia="Tahoma" w:hAnsi="Museo Sans 300" w:cs="Times New Roman"/>
          <w:bCs/>
        </w:rPr>
        <w:t xml:space="preserve">las presentes </w:t>
      </w:r>
      <w:r w:rsidR="00323ACE" w:rsidRPr="00486A65">
        <w:rPr>
          <w:rFonts w:ascii="Museo Sans 300" w:eastAsia="Tahoma" w:hAnsi="Museo Sans 300" w:cs="Times New Roman"/>
          <w:bCs/>
        </w:rPr>
        <w:t>Normas, los términos que se indican a continuación tienen el significado siguiente:</w:t>
      </w:r>
    </w:p>
    <w:p w14:paraId="7186FB51" w14:textId="77777777" w:rsidR="009B5BEA" w:rsidRPr="00486A65" w:rsidRDefault="009B5BEA"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Administrador de Inversiones:</w:t>
      </w:r>
      <w:r w:rsidRPr="00486A65">
        <w:rPr>
          <w:rFonts w:ascii="Museo Sans 300" w:hAnsi="Museo Sans 300" w:cs="Arial"/>
          <w:bCs/>
        </w:rPr>
        <w:t xml:space="preserve"> Persona natural que es empleada en una Gestora de Fondos de Inversión para efectos de gestionar la toma de decisión y ejecución de las inversiones que se realizan con recursos de los Fondos de Inversión Cerrados de </w:t>
      </w:r>
      <w:r w:rsidR="00E12EB9" w:rsidRPr="00486A65">
        <w:rPr>
          <w:rFonts w:ascii="Museo Sans 300" w:hAnsi="Museo Sans 300" w:cs="Arial"/>
          <w:bCs/>
        </w:rPr>
        <w:t xml:space="preserve">Capital de Riesgo </w:t>
      </w:r>
      <w:r w:rsidRPr="00486A65">
        <w:rPr>
          <w:rFonts w:ascii="Museo Sans 300" w:hAnsi="Museo Sans 300" w:cs="Arial"/>
          <w:bCs/>
        </w:rPr>
        <w:t>de conformidad con el reglamento interno y la política de inversión del mismo. Dentro de esta categoría se incluye al Gerente de Inversiones o quien haga sus veces, de acuerdo a la estructura organizacional de la Gestora;</w:t>
      </w:r>
    </w:p>
    <w:p w14:paraId="7186FB52"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
          <w:bCs/>
        </w:rPr>
      </w:pPr>
      <w:r w:rsidRPr="00486A65">
        <w:rPr>
          <w:rFonts w:ascii="Museo Sans 300" w:hAnsi="Museo Sans 300" w:cs="Arial"/>
          <w:b/>
          <w:bCs/>
        </w:rPr>
        <w:t>Banco Central:</w:t>
      </w:r>
      <w:r w:rsidRPr="00486A65">
        <w:rPr>
          <w:rFonts w:ascii="Museo Sans 300" w:hAnsi="Museo Sans 300" w:cs="Arial"/>
          <w:bCs/>
        </w:rPr>
        <w:t xml:space="preserve"> Banco Central de Reserva de El Salvador;</w:t>
      </w:r>
    </w:p>
    <w:p w14:paraId="7186FB53"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 xml:space="preserve">Bolsa: </w:t>
      </w:r>
      <w:r w:rsidRPr="00486A65">
        <w:rPr>
          <w:rFonts w:ascii="Museo Sans 300" w:hAnsi="Museo Sans 300" w:cs="Arial"/>
          <w:bCs/>
        </w:rPr>
        <w:t>Bolsa de Valores constituida en El Salvador y registrada en la Superintendencia del Sistema Financiero;</w:t>
      </w:r>
    </w:p>
    <w:p w14:paraId="7186FB54" w14:textId="77777777" w:rsidR="00ED3FEB" w:rsidRPr="00486A65" w:rsidRDefault="00ED3FEB" w:rsidP="002A480B">
      <w:pPr>
        <w:pStyle w:val="Prrafodelista"/>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Casa:</w:t>
      </w:r>
      <w:r w:rsidRPr="00486A65">
        <w:rPr>
          <w:rFonts w:ascii="Museo Sans 300" w:hAnsi="Museo Sans 300" w:cs="Arial"/>
          <w:bCs/>
        </w:rPr>
        <w:t xml:space="preserve"> Casa de Corredores de Bolsa; autorizada y registrada en la Superintendencia del Sistema Financiero;</w:t>
      </w:r>
    </w:p>
    <w:p w14:paraId="7186FB55" w14:textId="77777777" w:rsidR="00ED3FEB" w:rsidRPr="00486A65" w:rsidRDefault="00ED3FEB" w:rsidP="002A480B">
      <w:pPr>
        <w:pStyle w:val="Prrafodelista"/>
        <w:widowControl w:val="0"/>
        <w:numPr>
          <w:ilvl w:val="0"/>
          <w:numId w:val="42"/>
        </w:numPr>
        <w:shd w:val="clear" w:color="auto" w:fill="FFFFFF"/>
        <w:spacing w:after="0" w:line="240" w:lineRule="auto"/>
        <w:ind w:left="425" w:hanging="425"/>
        <w:jc w:val="both"/>
        <w:rPr>
          <w:rFonts w:ascii="Museo Sans 300" w:hAnsi="Museo Sans 300" w:cs="Arial"/>
          <w:b/>
          <w:bCs/>
        </w:rPr>
      </w:pPr>
      <w:r w:rsidRPr="00486A65">
        <w:rPr>
          <w:rFonts w:ascii="Museo Sans 300" w:hAnsi="Museo Sans 300" w:cs="Arial"/>
          <w:b/>
          <w:bCs/>
        </w:rPr>
        <w:t xml:space="preserve">Conglomerado financiero: </w:t>
      </w:r>
      <w:r w:rsidRPr="00486A65">
        <w:rPr>
          <w:rFonts w:ascii="Museo Sans 300" w:hAnsi="Museo Sans 300" w:cs="Arial"/>
          <w:bCs/>
        </w:rPr>
        <w:t xml:space="preserve">De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w:t>
      </w:r>
      <w:r w:rsidRPr="00486A65">
        <w:rPr>
          <w:rFonts w:ascii="Museo Sans 300" w:hAnsi="Museo Sans 300" w:cs="Arial"/>
          <w:bCs/>
        </w:rPr>
        <w:lastRenderedPageBreak/>
        <w:t>constituido en el país;</w:t>
      </w:r>
    </w:p>
    <w:p w14:paraId="7186FB56" w14:textId="77777777" w:rsidR="00ED3FEB" w:rsidRPr="00486A65" w:rsidRDefault="00ED3FEB" w:rsidP="002A480B">
      <w:pPr>
        <w:pStyle w:val="Prrafodelista"/>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Cuotas:</w:t>
      </w:r>
      <w:r w:rsidRPr="00486A65">
        <w:rPr>
          <w:rFonts w:ascii="Museo Sans 300" w:hAnsi="Museo Sans 300" w:cs="Arial"/>
          <w:bCs/>
        </w:rPr>
        <w:t xml:space="preserve"> Cuotas de participación;</w:t>
      </w:r>
    </w:p>
    <w:p w14:paraId="7186FB57"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
          <w:bCs/>
        </w:rPr>
      </w:pPr>
      <w:r w:rsidRPr="00486A65">
        <w:rPr>
          <w:rFonts w:ascii="Museo Sans 300" w:hAnsi="Museo Sans 300" w:cs="Arial"/>
          <w:b/>
          <w:bCs/>
        </w:rPr>
        <w:t>Entidad comercializadora o Mandataria:</w:t>
      </w:r>
      <w:r w:rsidR="008354DC" w:rsidRPr="00486A65">
        <w:rPr>
          <w:rFonts w:ascii="Museo Sans 300" w:hAnsi="Museo Sans 300" w:cs="Arial"/>
          <w:bCs/>
        </w:rPr>
        <w:t xml:space="preserve"> Casa de C</w:t>
      </w:r>
      <w:r w:rsidRPr="00486A65">
        <w:rPr>
          <w:rFonts w:ascii="Museo Sans 300" w:hAnsi="Museo Sans 300" w:cs="Arial"/>
          <w:bCs/>
        </w:rPr>
        <w:t xml:space="preserve">orredores de Bolsa </w:t>
      </w:r>
      <w:r w:rsidR="009B2B7C" w:rsidRPr="00486A65">
        <w:rPr>
          <w:rFonts w:ascii="Museo Sans 300" w:hAnsi="Museo Sans 300" w:cs="Arial"/>
          <w:bCs/>
        </w:rPr>
        <w:t xml:space="preserve">así como otra persona jurídica </w:t>
      </w:r>
      <w:r w:rsidRPr="00486A65">
        <w:rPr>
          <w:rFonts w:ascii="Museo Sans 300" w:hAnsi="Museo Sans 300" w:cs="Arial"/>
          <w:bCs/>
        </w:rPr>
        <w:t>autorizada por la Superintendencia del Sistema Financiero</w:t>
      </w:r>
      <w:r w:rsidR="009B2B7C" w:rsidRPr="00486A65">
        <w:rPr>
          <w:rFonts w:ascii="Museo Sans 300" w:hAnsi="Museo Sans 300" w:cs="Arial"/>
          <w:bCs/>
        </w:rPr>
        <w:t xml:space="preserve"> </w:t>
      </w:r>
      <w:r w:rsidRPr="00486A65">
        <w:rPr>
          <w:rFonts w:ascii="Museo Sans 300" w:hAnsi="Museo Sans 300" w:cs="Arial"/>
          <w:bCs/>
        </w:rPr>
        <w:t>para la comercialización de cuotas de Fondos de Inversión y que ha suscrito un contrato de mandato con una Gestora para la comercialización de cuotas de Fondos de Inversión Cerrados</w:t>
      </w:r>
      <w:r w:rsidR="007476EE" w:rsidRPr="00486A65">
        <w:rPr>
          <w:rFonts w:ascii="Museo Sans 300" w:hAnsi="Museo Sans 300" w:cs="Arial"/>
          <w:bCs/>
        </w:rPr>
        <w:t xml:space="preserve"> de Capital de Riesgo</w:t>
      </w:r>
      <w:r w:rsidRPr="00486A65">
        <w:rPr>
          <w:rFonts w:ascii="Museo Sans 300" w:hAnsi="Museo Sans 300" w:cs="Arial"/>
          <w:bCs/>
        </w:rPr>
        <w:t>;</w:t>
      </w:r>
    </w:p>
    <w:p w14:paraId="7186FB58"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Fondos:</w:t>
      </w:r>
      <w:r w:rsidRPr="00486A65">
        <w:rPr>
          <w:rFonts w:ascii="Museo Sans 300" w:hAnsi="Museo Sans 300" w:cs="Arial"/>
          <w:bCs/>
        </w:rPr>
        <w:t xml:space="preserve"> Fondos de Inversión;</w:t>
      </w:r>
    </w:p>
    <w:p w14:paraId="7186FB59"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Fondos de Capital de Riesgo:</w:t>
      </w:r>
      <w:r w:rsidRPr="00486A65">
        <w:rPr>
          <w:rFonts w:ascii="Museo Sans 300" w:hAnsi="Museo Sans 300" w:cs="Arial"/>
          <w:bCs/>
        </w:rPr>
        <w:t xml:space="preserve"> </w:t>
      </w:r>
      <w:r w:rsidR="001B1166" w:rsidRPr="00486A65">
        <w:rPr>
          <w:rFonts w:ascii="Museo Sans 300" w:hAnsi="Museo Sans 300" w:cs="Arial"/>
          <w:bCs/>
        </w:rPr>
        <w:t>Fondos de Inversión Cerrados</w:t>
      </w:r>
      <w:r w:rsidR="00171A05" w:rsidRPr="00486A65">
        <w:rPr>
          <w:rFonts w:ascii="Museo Sans 300" w:hAnsi="Museo Sans 300" w:cs="Arial"/>
          <w:bCs/>
        </w:rPr>
        <w:t xml:space="preserve"> </w:t>
      </w:r>
      <w:r w:rsidR="00B823BD" w:rsidRPr="00486A65">
        <w:rPr>
          <w:rFonts w:ascii="Museo Sans 300" w:hAnsi="Museo Sans 300" w:cs="Arial"/>
          <w:bCs/>
        </w:rPr>
        <w:t xml:space="preserve">cuyo objeto principal es </w:t>
      </w:r>
      <w:r w:rsidR="00211362" w:rsidRPr="00486A65">
        <w:rPr>
          <w:rFonts w:ascii="Museo Sans 300" w:hAnsi="Museo Sans 300" w:cs="Arial"/>
          <w:bCs/>
        </w:rPr>
        <w:t>inv</w:t>
      </w:r>
      <w:r w:rsidR="000C5BF1" w:rsidRPr="00486A65">
        <w:rPr>
          <w:rFonts w:ascii="Museo Sans 300" w:hAnsi="Museo Sans 300" w:cs="Arial"/>
          <w:bCs/>
        </w:rPr>
        <w:t>ert</w:t>
      </w:r>
      <w:r w:rsidR="001F57A4" w:rsidRPr="00486A65">
        <w:rPr>
          <w:rFonts w:ascii="Museo Sans 300" w:hAnsi="Museo Sans 300" w:cs="Arial"/>
          <w:bCs/>
        </w:rPr>
        <w:t>ir</w:t>
      </w:r>
      <w:r w:rsidR="00BA50C3" w:rsidRPr="00486A65">
        <w:rPr>
          <w:rFonts w:ascii="Museo Sans 300" w:hAnsi="Museo Sans 300" w:cs="Arial"/>
          <w:bCs/>
        </w:rPr>
        <w:t xml:space="preserve"> fuera de bolsa, </w:t>
      </w:r>
      <w:r w:rsidR="000C5BF1" w:rsidRPr="00486A65">
        <w:rPr>
          <w:rFonts w:ascii="Museo Sans 300" w:hAnsi="Museo Sans 300" w:cs="Arial"/>
          <w:bCs/>
        </w:rPr>
        <w:t xml:space="preserve">en </w:t>
      </w:r>
      <w:r w:rsidR="00006C54" w:rsidRPr="00486A65">
        <w:rPr>
          <w:rFonts w:ascii="Museo Sans 300" w:hAnsi="Museo Sans 300" w:cs="Arial"/>
          <w:bCs/>
        </w:rPr>
        <w:t>v</w:t>
      </w:r>
      <w:r w:rsidR="00CF16C7" w:rsidRPr="00486A65">
        <w:rPr>
          <w:rFonts w:ascii="Museo Sans 300" w:hAnsi="Museo Sans 300" w:cs="Arial"/>
          <w:bCs/>
        </w:rPr>
        <w:t>alores emitidos por</w:t>
      </w:r>
      <w:r w:rsidR="00CF16C7" w:rsidRPr="00486A65">
        <w:rPr>
          <w:rFonts w:ascii="Museo Sans 300" w:hAnsi="Museo Sans 300" w:cs="Arial"/>
          <w:bCs/>
          <w:color w:val="FF0000"/>
        </w:rPr>
        <w:t xml:space="preserve"> </w:t>
      </w:r>
      <w:r w:rsidR="000C5BF1" w:rsidRPr="00486A65">
        <w:rPr>
          <w:rFonts w:ascii="Museo Sans 300" w:hAnsi="Museo Sans 300" w:cs="Arial"/>
          <w:bCs/>
        </w:rPr>
        <w:t>sociedades cuyas acciones no se negocian en bolsa y que su finalidad es la inversión en proyectos empresariales a desarrollarse en el mediano y largo plazo;</w:t>
      </w:r>
    </w:p>
    <w:p w14:paraId="7186FB5A"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Gestora</w:t>
      </w:r>
      <w:r w:rsidRPr="00486A65">
        <w:rPr>
          <w:rFonts w:ascii="Museo Sans 300" w:hAnsi="Museo Sans 300" w:cs="Arial"/>
          <w:bCs/>
        </w:rPr>
        <w:t>: Sociedad Gestora de Fondos de Inversión;</w:t>
      </w:r>
    </w:p>
    <w:p w14:paraId="7186FB5B" w14:textId="264848FF" w:rsidR="00ED3FEB" w:rsidRPr="00486A65" w:rsidRDefault="00ED3FEB" w:rsidP="002A480B">
      <w:pPr>
        <w:pStyle w:val="Prrafodelista"/>
        <w:widowControl w:val="0"/>
        <w:numPr>
          <w:ilvl w:val="0"/>
          <w:numId w:val="42"/>
        </w:numPr>
        <w:shd w:val="clear" w:color="auto" w:fill="FFFFFF"/>
        <w:spacing w:after="0" w:line="240" w:lineRule="auto"/>
        <w:ind w:left="425" w:hanging="425"/>
        <w:contextualSpacing w:val="0"/>
        <w:jc w:val="both"/>
        <w:rPr>
          <w:rFonts w:ascii="Museo Sans 300" w:hAnsi="Museo Sans 300"/>
        </w:rPr>
      </w:pPr>
      <w:r w:rsidRPr="00486A65">
        <w:rPr>
          <w:rFonts w:ascii="Museo Sans 300" w:hAnsi="Museo Sans 300" w:cs="Arial"/>
          <w:b/>
          <w:bCs/>
        </w:rPr>
        <w:t>Grupo empresarial</w:t>
      </w:r>
      <w:r w:rsidRPr="00486A65">
        <w:rPr>
          <w:rFonts w:ascii="Museo Sans 300" w:hAnsi="Museo Sans 300" w:cs="Arial"/>
          <w:bCs/>
        </w:rPr>
        <w:t>:</w:t>
      </w:r>
      <w:r w:rsidRPr="00486A65">
        <w:rPr>
          <w:rFonts w:ascii="Museo Sans 300" w:hAnsi="Museo Sans 300"/>
        </w:rPr>
        <w:t xml:space="preserve"> De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00482BDC">
        <w:rPr>
          <w:rFonts w:ascii="Museo Sans 300" w:hAnsi="Museo Sans 300"/>
        </w:rPr>
        <w:t>;</w:t>
      </w:r>
    </w:p>
    <w:p w14:paraId="7186FB5C" w14:textId="77777777" w:rsidR="00ED3FEB" w:rsidRPr="00486A65" w:rsidRDefault="00ED3FEB" w:rsidP="002A480B">
      <w:pPr>
        <w:pStyle w:val="Prrafodelista"/>
        <w:widowControl w:val="0"/>
        <w:numPr>
          <w:ilvl w:val="0"/>
          <w:numId w:val="42"/>
        </w:numPr>
        <w:shd w:val="clear" w:color="auto" w:fill="FFFFFF"/>
        <w:spacing w:after="0" w:line="240" w:lineRule="auto"/>
        <w:ind w:left="425" w:hanging="425"/>
        <w:contextualSpacing w:val="0"/>
        <w:jc w:val="both"/>
        <w:rPr>
          <w:rFonts w:ascii="Museo Sans 300" w:hAnsi="Museo Sans 300"/>
        </w:rPr>
      </w:pPr>
      <w:r w:rsidRPr="00486A65">
        <w:rPr>
          <w:rFonts w:ascii="Museo Sans 300" w:hAnsi="Museo Sans 300" w:cs="Arial"/>
          <w:b/>
          <w:bCs/>
        </w:rPr>
        <w:t>Inversionista:</w:t>
      </w:r>
      <w:r w:rsidRPr="00486A65">
        <w:rPr>
          <w:rFonts w:ascii="Museo Sans 300" w:hAnsi="Museo Sans 300" w:cs="Arial"/>
          <w:bCs/>
        </w:rPr>
        <w:t xml:space="preserve"> </w:t>
      </w:r>
      <w:r w:rsidRPr="00486A65">
        <w:rPr>
          <w:rFonts w:ascii="Museo Sans 300" w:hAnsi="Museo Sans 300" w:cs="Calibri"/>
          <w:lang w:val="es-ES_tradnl"/>
        </w:rPr>
        <w:t>Persona</w:t>
      </w:r>
      <w:r w:rsidRPr="00486A65">
        <w:rPr>
          <w:rFonts w:ascii="Museo Sans 300" w:hAnsi="Museo Sans 300" w:cs="Calibri"/>
        </w:rPr>
        <w:t xml:space="preserve"> natural o jurídica interesada en adquirir cuotas de un Fondo de Inversión;</w:t>
      </w:r>
    </w:p>
    <w:p w14:paraId="7186FB5D"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
          <w:bCs/>
        </w:rPr>
      </w:pPr>
      <w:r w:rsidRPr="00486A65">
        <w:rPr>
          <w:rFonts w:ascii="Museo Sans 300" w:hAnsi="Museo Sans 300" w:cs="Arial"/>
          <w:b/>
          <w:bCs/>
        </w:rPr>
        <w:t xml:space="preserve">Ley de Fondos: </w:t>
      </w:r>
      <w:r w:rsidRPr="00486A65">
        <w:rPr>
          <w:rFonts w:ascii="Museo Sans 300" w:hAnsi="Museo Sans 300" w:cs="Arial"/>
          <w:bCs/>
        </w:rPr>
        <w:t>Ley de Fondos de Inversión;</w:t>
      </w:r>
    </w:p>
    <w:p w14:paraId="7186FB5E"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Partícipe:</w:t>
      </w:r>
      <w:r w:rsidRPr="00486A65">
        <w:rPr>
          <w:rFonts w:ascii="Museo Sans 300" w:hAnsi="Museo Sans 300" w:cs="Arial"/>
          <w:bCs/>
        </w:rPr>
        <w:t xml:space="preserve"> Inversionista en un Fondo de Inversión;</w:t>
      </w:r>
    </w:p>
    <w:p w14:paraId="7186FB5F" w14:textId="77777777" w:rsidR="00ED3FEB" w:rsidRPr="00486A65" w:rsidRDefault="00ED3FEB" w:rsidP="002A480B">
      <w:pPr>
        <w:widowControl w:val="0"/>
        <w:numPr>
          <w:ilvl w:val="0"/>
          <w:numId w:val="42"/>
        </w:numPr>
        <w:spacing w:after="120" w:line="240" w:lineRule="auto"/>
        <w:ind w:left="425" w:hanging="425"/>
        <w:contextualSpacing/>
        <w:jc w:val="both"/>
        <w:rPr>
          <w:rFonts w:ascii="Museo Sans 300" w:hAnsi="Museo Sans 300" w:cs="Arial"/>
        </w:rPr>
      </w:pPr>
      <w:r w:rsidRPr="00486A65">
        <w:rPr>
          <w:rFonts w:ascii="Museo Sans 300" w:hAnsi="Museo Sans 300"/>
          <w:b/>
        </w:rPr>
        <w:t>Personas relacionadas:</w:t>
      </w:r>
      <w:r w:rsidRPr="00486A65">
        <w:rPr>
          <w:rFonts w:ascii="Museo Sans 300" w:hAnsi="Museo Sans 300"/>
        </w:rPr>
        <w:t xml:space="preserve"> </w:t>
      </w:r>
      <w:r w:rsidR="00B4134A" w:rsidRPr="00486A65">
        <w:rPr>
          <w:rFonts w:ascii="Museo Sans 300" w:hAnsi="Museo Sans 300" w:cs="Arial"/>
        </w:rPr>
        <w:t xml:space="preserve">De conformidad al artículo 29 de la Ley de Fondos de Inversión, </w:t>
      </w:r>
      <w:r w:rsidR="00E75E38" w:rsidRPr="00486A65">
        <w:rPr>
          <w:rFonts w:ascii="Museo Sans 300" w:hAnsi="Museo Sans 300" w:cs="Arial"/>
        </w:rPr>
        <w:t xml:space="preserve">son </w:t>
      </w:r>
      <w:r w:rsidR="00B4134A" w:rsidRPr="00486A65">
        <w:rPr>
          <w:rFonts w:ascii="Museo Sans 300" w:hAnsi="Museo Sans 300" w:cs="Arial"/>
        </w:rPr>
        <w:t xml:space="preserve">personas relacionadas </w:t>
      </w:r>
      <w:r w:rsidR="00E75E38" w:rsidRPr="00486A65">
        <w:rPr>
          <w:rFonts w:ascii="Museo Sans 300" w:hAnsi="Museo Sans 300" w:cs="Arial"/>
        </w:rPr>
        <w:t>a la Gestora, las indicadas</w:t>
      </w:r>
      <w:r w:rsidR="00E75E38" w:rsidRPr="00486A65">
        <w:rPr>
          <w:rFonts w:ascii="Museo Sans 300" w:hAnsi="Museo Sans 300" w:cs="Arial"/>
          <w:color w:val="FF0000"/>
        </w:rPr>
        <w:t xml:space="preserve"> </w:t>
      </w:r>
      <w:r w:rsidR="00B4134A" w:rsidRPr="00486A65">
        <w:rPr>
          <w:rFonts w:ascii="Museo Sans 300" w:hAnsi="Museo Sans 300" w:cs="Arial"/>
        </w:rPr>
        <w:t xml:space="preserve">en el artículo 204 de la Ley de Bancos; </w:t>
      </w:r>
    </w:p>
    <w:p w14:paraId="7186FB60"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
        </w:rPr>
      </w:pPr>
      <w:r w:rsidRPr="00486A65">
        <w:rPr>
          <w:rFonts w:ascii="Museo Sans 300" w:hAnsi="Museo Sans 300" w:cs="Arial"/>
          <w:b/>
        </w:rPr>
        <w:t xml:space="preserve">Política de inversión: </w:t>
      </w:r>
      <w:r w:rsidRPr="00486A65">
        <w:rPr>
          <w:rFonts w:ascii="Museo Sans 300" w:hAnsi="Museo Sans 300"/>
        </w:rPr>
        <w:t xml:space="preserve">De conformidad con el artículo 99 de la Ley de Fondos, corresponde a la política de inversión definida en el reglamento interno y prospecto de cada Fondo, y que señala los límites mínimos y máximos de inversión en cada uno de los tipos de activos contemplados en </w:t>
      </w:r>
      <w:r w:rsidR="00BB6DDD" w:rsidRPr="00486A65">
        <w:rPr>
          <w:rFonts w:ascii="Museo Sans 300" w:hAnsi="Museo Sans 300"/>
        </w:rPr>
        <w:t>el artículo 3</w:t>
      </w:r>
      <w:r w:rsidR="00BE4A34" w:rsidRPr="00486A65">
        <w:rPr>
          <w:rFonts w:ascii="Museo Sans 300" w:hAnsi="Museo Sans 300"/>
        </w:rPr>
        <w:t>6</w:t>
      </w:r>
      <w:r w:rsidR="00AB7E38" w:rsidRPr="00486A65">
        <w:rPr>
          <w:rFonts w:ascii="Museo Sans 300" w:hAnsi="Museo Sans 300"/>
        </w:rPr>
        <w:t xml:space="preserve"> </w:t>
      </w:r>
      <w:r w:rsidRPr="00486A65">
        <w:rPr>
          <w:rFonts w:ascii="Museo Sans 300" w:hAnsi="Museo Sans 300"/>
        </w:rPr>
        <w:t>de las presentes Normas;</w:t>
      </w:r>
    </w:p>
    <w:p w14:paraId="7186FB61"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
        </w:rPr>
      </w:pPr>
      <w:r w:rsidRPr="00486A65">
        <w:rPr>
          <w:rFonts w:ascii="Museo Sans 300" w:hAnsi="Museo Sans 300" w:cs="Arial"/>
          <w:b/>
        </w:rPr>
        <w:t>Prospecto de colocación:</w:t>
      </w:r>
      <w:r w:rsidRPr="00486A65">
        <w:rPr>
          <w:rFonts w:ascii="Museo Sans 300" w:hAnsi="Museo Sans 300" w:cs="Arial"/>
        </w:rPr>
        <w:t xml:space="preserve"> Prospecto de colocación de cuotas de participación;</w:t>
      </w:r>
    </w:p>
    <w:p w14:paraId="7186FB62"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Registro:</w:t>
      </w:r>
      <w:r w:rsidRPr="00486A65">
        <w:rPr>
          <w:rFonts w:ascii="Museo Sans 300" w:hAnsi="Museo Sans 300" w:cs="Arial"/>
          <w:bCs/>
        </w:rPr>
        <w:t xml:space="preserve"> Registro Público Bursátil de la Superintendencia del Sistema Financiero; </w:t>
      </w:r>
    </w:p>
    <w:p w14:paraId="7186FB63" w14:textId="77777777" w:rsidR="00ED3FEB" w:rsidRPr="00486A65" w:rsidRDefault="00ED3FEB" w:rsidP="002A480B">
      <w:pPr>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Reglamento interno:</w:t>
      </w:r>
      <w:r w:rsidRPr="00486A65">
        <w:rPr>
          <w:rFonts w:ascii="Museo Sans 300" w:hAnsi="Museo Sans 300" w:cs="Arial"/>
          <w:bCs/>
        </w:rPr>
        <w:t xml:space="preserve"> Documento conteniendo todas las características y reglas específicas que rigen el funcionamiento </w:t>
      </w:r>
      <w:r w:rsidRPr="00486A65">
        <w:rPr>
          <w:rFonts w:ascii="Museo Sans 300" w:hAnsi="Museo Sans 300" w:cs="Arial"/>
          <w:bCs/>
        </w:rPr>
        <w:lastRenderedPageBreak/>
        <w:t>de un determinado Fondo de Inversión; y</w:t>
      </w:r>
    </w:p>
    <w:p w14:paraId="7186FB64" w14:textId="77777777" w:rsidR="00ED3FEB" w:rsidRPr="00486A65" w:rsidRDefault="00ED3FEB" w:rsidP="002A480B">
      <w:pPr>
        <w:pStyle w:val="Prrafodelista"/>
        <w:widowControl w:val="0"/>
        <w:numPr>
          <w:ilvl w:val="0"/>
          <w:numId w:val="42"/>
        </w:numPr>
        <w:shd w:val="clear" w:color="auto" w:fill="FFFFFF"/>
        <w:spacing w:after="0" w:line="240" w:lineRule="auto"/>
        <w:ind w:left="425" w:hanging="425"/>
        <w:jc w:val="both"/>
        <w:rPr>
          <w:rFonts w:ascii="Museo Sans 300" w:hAnsi="Museo Sans 300" w:cs="Arial"/>
          <w:bCs/>
        </w:rPr>
      </w:pPr>
      <w:r w:rsidRPr="00486A65">
        <w:rPr>
          <w:rFonts w:ascii="Museo Sans 300" w:hAnsi="Museo Sans 300" w:cs="Arial"/>
          <w:b/>
          <w:bCs/>
        </w:rPr>
        <w:t>Superintendencia:</w:t>
      </w:r>
      <w:r w:rsidRPr="00486A65">
        <w:rPr>
          <w:rFonts w:ascii="Museo Sans 300" w:hAnsi="Museo Sans 300" w:cs="Arial"/>
          <w:bCs/>
          <w:lang w:val="es-PE"/>
        </w:rPr>
        <w:t xml:space="preserve"> Superintendencia del Sistema Financiero.</w:t>
      </w:r>
    </w:p>
    <w:p w14:paraId="7186FB65" w14:textId="77777777" w:rsidR="0081370A" w:rsidRPr="00486A65" w:rsidRDefault="0081370A" w:rsidP="00002622">
      <w:pPr>
        <w:widowControl w:val="0"/>
        <w:spacing w:after="0" w:line="240" w:lineRule="auto"/>
        <w:jc w:val="center"/>
        <w:rPr>
          <w:rFonts w:ascii="Museo Sans 300" w:eastAsia="Times New Roman" w:hAnsi="Museo Sans 300" w:cs="Times New Roman"/>
          <w:b/>
        </w:rPr>
      </w:pPr>
    </w:p>
    <w:p w14:paraId="7186FB66" w14:textId="77777777" w:rsidR="00ED3FEB" w:rsidRPr="00486A65" w:rsidRDefault="00ED3FEB" w:rsidP="00002622">
      <w:pPr>
        <w:widowControl w:val="0"/>
        <w:spacing w:after="0" w:line="240" w:lineRule="auto"/>
        <w:jc w:val="center"/>
        <w:rPr>
          <w:rFonts w:ascii="Museo Sans 300" w:eastAsia="Times New Roman" w:hAnsi="Museo Sans 300" w:cs="Times New Roman"/>
          <w:b/>
          <w:lang w:val="es-ES"/>
        </w:rPr>
      </w:pPr>
      <w:r w:rsidRPr="00486A65">
        <w:rPr>
          <w:rFonts w:ascii="Museo Sans 300" w:eastAsia="Times New Roman" w:hAnsi="Museo Sans 300" w:cs="Times New Roman"/>
          <w:b/>
          <w:lang w:val="es-ES"/>
        </w:rPr>
        <w:t>CAPÍTULO II</w:t>
      </w:r>
    </w:p>
    <w:p w14:paraId="7186FB67" w14:textId="77777777" w:rsidR="00ED3FEB" w:rsidRPr="00486A65" w:rsidRDefault="00ED3FEB" w:rsidP="00002622">
      <w:pPr>
        <w:widowControl w:val="0"/>
        <w:spacing w:after="0" w:line="240" w:lineRule="auto"/>
        <w:jc w:val="center"/>
        <w:rPr>
          <w:rFonts w:ascii="Museo Sans 300" w:eastAsia="Times New Roman" w:hAnsi="Museo Sans 300" w:cs="Times New Roman"/>
          <w:b/>
          <w:lang w:val="es-AR" w:eastAsia="es-AR"/>
        </w:rPr>
      </w:pPr>
      <w:r w:rsidRPr="00486A65">
        <w:rPr>
          <w:rFonts w:ascii="Museo Sans 300" w:eastAsia="Times New Roman" w:hAnsi="Museo Sans 300" w:cs="Times New Roman"/>
          <w:b/>
          <w:lang w:val="es-ES"/>
        </w:rPr>
        <w:t>DISPOSICIONES GENERALES SOBRE FONDOS DE CAPITAL DE RIESGO</w:t>
      </w:r>
    </w:p>
    <w:p w14:paraId="7186FB68" w14:textId="77777777" w:rsidR="00ED3FEB" w:rsidRPr="00486A65" w:rsidRDefault="00ED3FEB" w:rsidP="00002622">
      <w:pPr>
        <w:widowControl w:val="0"/>
        <w:spacing w:after="0" w:line="240" w:lineRule="auto"/>
        <w:jc w:val="both"/>
        <w:rPr>
          <w:rFonts w:ascii="Museo Sans 300" w:eastAsia="Times New Roman" w:hAnsi="Museo Sans 300" w:cs="Times New Roman"/>
          <w:b/>
          <w:lang w:val="es-ES"/>
        </w:rPr>
      </w:pPr>
    </w:p>
    <w:p w14:paraId="7186FB69" w14:textId="77777777" w:rsidR="00ED3FEB" w:rsidRPr="00486A65" w:rsidRDefault="00ED3FEB" w:rsidP="00002622">
      <w:pPr>
        <w:widowControl w:val="0"/>
        <w:spacing w:after="0" w:line="240" w:lineRule="auto"/>
        <w:jc w:val="both"/>
        <w:rPr>
          <w:rFonts w:ascii="Museo Sans 300" w:eastAsia="Times New Roman" w:hAnsi="Museo Sans 300" w:cs="Times New Roman"/>
          <w:lang w:val="es-ES"/>
        </w:rPr>
      </w:pPr>
      <w:r w:rsidRPr="00486A65">
        <w:rPr>
          <w:rFonts w:ascii="Museo Sans 300" w:eastAsia="Times New Roman" w:hAnsi="Museo Sans 300" w:cs="Times New Roman"/>
          <w:b/>
          <w:lang w:val="es-ES"/>
        </w:rPr>
        <w:t>Normativa aplicable</w:t>
      </w:r>
    </w:p>
    <w:p w14:paraId="7186FB6A" w14:textId="08E32544" w:rsidR="00ED3FEB" w:rsidRPr="00486A65" w:rsidRDefault="005F6BE1" w:rsidP="007F415F">
      <w:pPr>
        <w:widowControl w:val="0"/>
        <w:numPr>
          <w:ilvl w:val="0"/>
          <w:numId w:val="2"/>
        </w:numPr>
        <w:tabs>
          <w:tab w:val="left" w:pos="709"/>
        </w:tabs>
        <w:spacing w:after="120" w:line="240" w:lineRule="auto"/>
        <w:ind w:firstLine="0"/>
        <w:jc w:val="both"/>
        <w:outlineLvl w:val="0"/>
        <w:rPr>
          <w:rFonts w:ascii="Museo Sans 300" w:eastAsia="Times New Roman" w:hAnsi="Museo Sans 300" w:cs="Times New Roman"/>
          <w:b/>
          <w:lang w:val="es-ES"/>
        </w:rPr>
      </w:pPr>
      <w:r>
        <w:rPr>
          <w:rFonts w:ascii="Museo Sans 300" w:eastAsia="Times New Roman" w:hAnsi="Museo Sans 300" w:cs="Arial"/>
          <w:bCs/>
          <w:lang w:val="es-AR" w:eastAsia="es-AR"/>
        </w:rPr>
        <w:t xml:space="preserve"> </w:t>
      </w:r>
      <w:r w:rsidR="00ED3FEB" w:rsidRPr="00486A65">
        <w:rPr>
          <w:rFonts w:ascii="Museo Sans 300" w:eastAsia="Times New Roman" w:hAnsi="Museo Sans 300" w:cs="Arial"/>
          <w:bCs/>
          <w:lang w:val="es-AR" w:eastAsia="es-AR"/>
        </w:rPr>
        <w:t>Son aplicables a los Fondos de Inversión</w:t>
      </w:r>
      <w:r w:rsidR="004442C8" w:rsidRPr="00486A65">
        <w:rPr>
          <w:rFonts w:ascii="Museo Sans 300" w:eastAsia="Times New Roman" w:hAnsi="Museo Sans 300" w:cs="Arial"/>
          <w:bCs/>
          <w:lang w:val="es-AR" w:eastAsia="es-AR"/>
        </w:rPr>
        <w:t xml:space="preserve"> de Capital de Riesgo</w:t>
      </w:r>
      <w:r w:rsidR="00EE1C37" w:rsidRPr="00486A65">
        <w:rPr>
          <w:rFonts w:ascii="Museo Sans 300" w:eastAsia="Times New Roman" w:hAnsi="Museo Sans 300" w:cs="Arial"/>
          <w:bCs/>
          <w:lang w:val="es-AR" w:eastAsia="es-AR"/>
        </w:rPr>
        <w:t xml:space="preserve"> </w:t>
      </w:r>
      <w:r w:rsidR="00E22964" w:rsidRPr="00486A65">
        <w:rPr>
          <w:rFonts w:ascii="Museo Sans 300" w:eastAsia="Times New Roman" w:hAnsi="Museo Sans 300" w:cs="Arial"/>
          <w:bCs/>
          <w:lang w:val="es-AR" w:eastAsia="es-AR"/>
        </w:rPr>
        <w:t xml:space="preserve">en todo lo que no contradigan a las presentes Normas, </w:t>
      </w:r>
      <w:r w:rsidR="00EE1C37" w:rsidRPr="00486A65">
        <w:rPr>
          <w:rFonts w:ascii="Museo Sans 300" w:eastAsia="Times New Roman" w:hAnsi="Museo Sans 300" w:cs="Arial"/>
          <w:bCs/>
          <w:lang w:val="es-AR" w:eastAsia="es-AR"/>
        </w:rPr>
        <w:t>las</w:t>
      </w:r>
      <w:r w:rsidR="00ED3FEB" w:rsidRPr="00486A65">
        <w:rPr>
          <w:rFonts w:ascii="Museo Sans 300" w:eastAsia="Times New Roman" w:hAnsi="Museo Sans 300" w:cs="Arial"/>
          <w:bCs/>
          <w:lang w:val="es-AR" w:eastAsia="es-AR"/>
        </w:rPr>
        <w:t xml:space="preserve"> disposiciones contenidas en las </w:t>
      </w:r>
      <w:r w:rsidR="002634A3" w:rsidRPr="00486A65">
        <w:rPr>
          <w:rFonts w:ascii="Museo Sans 300" w:eastAsia="Times New Roman" w:hAnsi="Museo Sans 300" w:cs="Arial"/>
          <w:bCs/>
          <w:lang w:val="es-AR" w:eastAsia="es-AR"/>
        </w:rPr>
        <w:t xml:space="preserve">siguientes </w:t>
      </w:r>
      <w:r w:rsidR="00ED3FEB" w:rsidRPr="00486A65">
        <w:rPr>
          <w:rFonts w:ascii="Museo Sans 300" w:eastAsia="Times New Roman" w:hAnsi="Museo Sans 300" w:cs="Arial"/>
          <w:bCs/>
          <w:lang w:val="es-AR" w:eastAsia="es-AR"/>
        </w:rPr>
        <w:t>Normas</w:t>
      </w:r>
      <w:r w:rsidR="00EE1C37" w:rsidRPr="00486A65">
        <w:rPr>
          <w:rFonts w:ascii="Museo Sans 300" w:eastAsia="Times New Roman" w:hAnsi="Museo Sans 300" w:cs="Arial"/>
          <w:bCs/>
          <w:lang w:val="es-AR" w:eastAsia="es-AR"/>
        </w:rPr>
        <w:t xml:space="preserve"> </w:t>
      </w:r>
      <w:r w:rsidR="002634A3" w:rsidRPr="00486A65">
        <w:rPr>
          <w:rFonts w:ascii="Museo Sans 300" w:hAnsi="Museo Sans 300"/>
        </w:rPr>
        <w:t>aprobadas por el Banco Central, por medio de su Comité de Normas</w:t>
      </w:r>
      <w:r w:rsidR="00ED3FEB" w:rsidRPr="00486A65">
        <w:rPr>
          <w:rFonts w:ascii="Museo Sans 300" w:eastAsia="Times New Roman" w:hAnsi="Museo Sans 300" w:cs="Arial"/>
          <w:bCs/>
          <w:lang w:val="es-AR" w:eastAsia="es-AR"/>
        </w:rPr>
        <w:t xml:space="preserve">: </w:t>
      </w:r>
    </w:p>
    <w:p w14:paraId="7186FB6B" w14:textId="77777777" w:rsidR="00865828" w:rsidRPr="00486A65" w:rsidRDefault="00865828"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rPr>
      </w:pPr>
      <w:r w:rsidRPr="00486A65">
        <w:rPr>
          <w:rFonts w:ascii="Museo Sans 300" w:hAnsi="Museo Sans 300" w:cs="Arial"/>
          <w:bCs/>
          <w:lang w:val="es-AR" w:eastAsia="es-AR"/>
        </w:rPr>
        <w:t>“Normas Técnicas para la Autorización de Constitución, Inicio de Operaciones, Registro y Gestión de Operaciones de las Gestoras de Fondos de Inversión” (NDMC-02);</w:t>
      </w:r>
    </w:p>
    <w:p w14:paraId="7186FB6C" w14:textId="77777777" w:rsidR="00C46F96" w:rsidRPr="00486A65" w:rsidRDefault="001E4898"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bCs/>
          <w:lang w:val="es-AR" w:eastAsia="es-AR"/>
        </w:rPr>
      </w:pPr>
      <w:r w:rsidRPr="00486A65">
        <w:rPr>
          <w:rFonts w:ascii="Museo Sans 300" w:hAnsi="Museo Sans 300" w:cs="Arial"/>
          <w:bCs/>
          <w:lang w:val="es-AR" w:eastAsia="es-AR"/>
        </w:rPr>
        <w:t>“Normas Técnicas para la Autorización y Registro de los A</w:t>
      </w:r>
      <w:r w:rsidR="00C46F96" w:rsidRPr="00486A65">
        <w:rPr>
          <w:rFonts w:ascii="Museo Sans 300" w:hAnsi="Museo Sans 300" w:cs="Arial"/>
          <w:bCs/>
          <w:lang w:val="es-AR" w:eastAsia="es-AR"/>
        </w:rPr>
        <w:t>dminis</w:t>
      </w:r>
      <w:r w:rsidR="001F68F2" w:rsidRPr="00486A65">
        <w:rPr>
          <w:rFonts w:ascii="Museo Sans 300" w:hAnsi="Museo Sans 300" w:cs="Arial"/>
          <w:bCs/>
          <w:lang w:val="es-AR" w:eastAsia="es-AR"/>
        </w:rPr>
        <w:t>tradores de I</w:t>
      </w:r>
      <w:r w:rsidRPr="00486A65">
        <w:rPr>
          <w:rFonts w:ascii="Museo Sans 300" w:hAnsi="Museo Sans 300" w:cs="Arial"/>
          <w:bCs/>
          <w:lang w:val="es-AR" w:eastAsia="es-AR"/>
        </w:rPr>
        <w:t>nversiones de los Fondos de I</w:t>
      </w:r>
      <w:r w:rsidR="00C46F96" w:rsidRPr="00486A65">
        <w:rPr>
          <w:rFonts w:ascii="Museo Sans 300" w:hAnsi="Museo Sans 300" w:cs="Arial"/>
          <w:bCs/>
          <w:lang w:val="es-AR" w:eastAsia="es-AR"/>
        </w:rPr>
        <w:t>nversión” (NDMC-03);</w:t>
      </w:r>
    </w:p>
    <w:p w14:paraId="7186FB6D" w14:textId="77777777" w:rsidR="00865828" w:rsidRPr="00486A65" w:rsidRDefault="00865828"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rPr>
      </w:pPr>
      <w:r w:rsidRPr="00486A65">
        <w:rPr>
          <w:rFonts w:ascii="Museo Sans 300" w:hAnsi="Museo Sans 300" w:cs="Arial"/>
          <w:bCs/>
          <w:lang w:val="es-AR" w:eastAsia="es-AR"/>
        </w:rPr>
        <w:t>“Normas Técnicas para la Autorización, Registro y Funcionamiento de Fondos de Inversión” (NDMC-06);</w:t>
      </w:r>
    </w:p>
    <w:p w14:paraId="7186FB6E" w14:textId="77777777" w:rsidR="00865828" w:rsidRPr="00486A65" w:rsidRDefault="00865828"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rPr>
      </w:pPr>
      <w:r w:rsidRPr="00486A65">
        <w:rPr>
          <w:rFonts w:ascii="Museo Sans 300" w:hAnsi="Museo Sans 300" w:cs="Arial"/>
          <w:bCs/>
          <w:lang w:val="es-AR" w:eastAsia="es-AR"/>
        </w:rPr>
        <w:t>“Normas Técnicas para las Inversiones de los Fondos de Inversión” (NDMC-07);</w:t>
      </w:r>
    </w:p>
    <w:p w14:paraId="7186FB6F" w14:textId="77777777" w:rsidR="00865828" w:rsidRPr="00486A65" w:rsidRDefault="00865828"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bCs/>
          <w:lang w:val="es-AR" w:eastAsia="es-AR"/>
        </w:rPr>
      </w:pPr>
      <w:r w:rsidRPr="00486A65">
        <w:rPr>
          <w:rFonts w:ascii="Museo Sans 300" w:hAnsi="Museo Sans 300" w:cs="Arial"/>
          <w:bCs/>
          <w:lang w:val="es-AR" w:eastAsia="es-AR"/>
        </w:rPr>
        <w:t>“Normas Técnicas para el Cálculo del Valor de la Cuota de Participación y Asignación de Cuotas de Participación” (NDMC-11);</w:t>
      </w:r>
    </w:p>
    <w:p w14:paraId="7186FB70" w14:textId="77777777" w:rsidR="00865828" w:rsidRPr="00486A65" w:rsidRDefault="00865828"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bCs/>
          <w:lang w:val="es-AR" w:eastAsia="es-AR"/>
        </w:rPr>
      </w:pPr>
      <w:r w:rsidRPr="00486A65">
        <w:rPr>
          <w:rFonts w:ascii="Museo Sans 300" w:hAnsi="Museo Sans 300" w:cs="Arial"/>
          <w:bCs/>
          <w:lang w:val="es-AR" w:eastAsia="es-AR"/>
        </w:rPr>
        <w:t>“Normas Técnicas para la Remisión y Divulgación de Información de Fondos de Inversión”</w:t>
      </w:r>
      <w:r w:rsidR="004442C8" w:rsidRPr="00486A65">
        <w:rPr>
          <w:rFonts w:ascii="Museo Sans 300" w:hAnsi="Museo Sans 300" w:cs="Arial"/>
          <w:bCs/>
          <w:lang w:val="es-AR" w:eastAsia="es-AR"/>
        </w:rPr>
        <w:t xml:space="preserve"> </w:t>
      </w:r>
      <w:r w:rsidR="00F02FBB" w:rsidRPr="00486A65">
        <w:rPr>
          <w:rFonts w:ascii="Museo Sans 300" w:hAnsi="Museo Sans 300" w:cs="Arial"/>
          <w:bCs/>
          <w:lang w:val="es-AR" w:eastAsia="es-AR"/>
        </w:rPr>
        <w:t>(NDMC-13)</w:t>
      </w:r>
      <w:r w:rsidRPr="00486A65">
        <w:rPr>
          <w:rFonts w:ascii="Museo Sans 300" w:hAnsi="Museo Sans 300" w:cs="Arial"/>
          <w:bCs/>
          <w:lang w:val="es-AR" w:eastAsia="es-AR"/>
        </w:rPr>
        <w:t>;</w:t>
      </w:r>
      <w:r w:rsidR="0014087A" w:rsidRPr="00486A65">
        <w:rPr>
          <w:rFonts w:ascii="Museo Sans 300" w:hAnsi="Museo Sans 300" w:cs="Arial"/>
          <w:bCs/>
          <w:lang w:val="es-AR" w:eastAsia="es-AR"/>
        </w:rPr>
        <w:t xml:space="preserve"> y</w:t>
      </w:r>
    </w:p>
    <w:p w14:paraId="7186FB71" w14:textId="77777777" w:rsidR="00865828" w:rsidRPr="00486A65" w:rsidRDefault="000622A5" w:rsidP="00967024">
      <w:pPr>
        <w:pStyle w:val="Prrafodelista"/>
        <w:widowControl w:val="0"/>
        <w:numPr>
          <w:ilvl w:val="0"/>
          <w:numId w:val="6"/>
        </w:numPr>
        <w:shd w:val="clear" w:color="auto" w:fill="FFFFFF"/>
        <w:spacing w:after="0" w:line="240" w:lineRule="auto"/>
        <w:ind w:left="425" w:hanging="425"/>
        <w:contextualSpacing w:val="0"/>
        <w:jc w:val="both"/>
        <w:rPr>
          <w:rFonts w:ascii="Museo Sans 300" w:hAnsi="Museo Sans 300" w:cs="Arial"/>
          <w:bCs/>
          <w:lang w:val="es-AR" w:eastAsia="es-AR"/>
        </w:rPr>
      </w:pPr>
      <w:r w:rsidRPr="00486A65">
        <w:rPr>
          <w:rFonts w:ascii="Museo Sans 300" w:hAnsi="Museo Sans 300" w:cs="Arial"/>
          <w:bCs/>
          <w:lang w:val="es-AR" w:eastAsia="es-AR"/>
        </w:rPr>
        <w:t>“Normas Técnicas para el Traslado o Fusión de Fondos de Inversión” (NDMC-16</w:t>
      </w:r>
      <w:r w:rsidR="00AC28F9" w:rsidRPr="00486A65">
        <w:rPr>
          <w:rFonts w:ascii="Museo Sans 300" w:hAnsi="Museo Sans 300" w:cs="Arial"/>
          <w:bCs/>
          <w:lang w:val="es-AR" w:eastAsia="es-AR"/>
        </w:rPr>
        <w:t>)</w:t>
      </w:r>
      <w:r w:rsidR="0014087A" w:rsidRPr="00486A65">
        <w:rPr>
          <w:rFonts w:ascii="Museo Sans 300" w:hAnsi="Museo Sans 300" w:cs="Arial"/>
          <w:bCs/>
          <w:lang w:val="es-AR" w:eastAsia="es-AR"/>
        </w:rPr>
        <w:t>.</w:t>
      </w:r>
    </w:p>
    <w:p w14:paraId="7186FB72" w14:textId="77777777" w:rsidR="00E56270" w:rsidRPr="00486A65" w:rsidRDefault="00E56270" w:rsidP="00002622">
      <w:pPr>
        <w:widowControl w:val="0"/>
        <w:spacing w:after="0" w:line="240" w:lineRule="auto"/>
        <w:jc w:val="both"/>
        <w:rPr>
          <w:rFonts w:ascii="Museo Sans 300" w:hAnsi="Museo Sans 300"/>
          <w:b/>
          <w:lang w:val="es-AR"/>
        </w:rPr>
      </w:pPr>
    </w:p>
    <w:p w14:paraId="7186FB73" w14:textId="77777777" w:rsidR="004815D1" w:rsidRPr="00486A65" w:rsidRDefault="004815D1" w:rsidP="00002622">
      <w:pPr>
        <w:widowControl w:val="0"/>
        <w:spacing w:after="0" w:line="240" w:lineRule="auto"/>
        <w:jc w:val="both"/>
        <w:rPr>
          <w:rFonts w:ascii="Museo Sans 300" w:hAnsi="Museo Sans 300"/>
          <w:b/>
        </w:rPr>
      </w:pPr>
      <w:r w:rsidRPr="00486A65">
        <w:rPr>
          <w:rFonts w:ascii="Museo Sans 300" w:hAnsi="Museo Sans 300"/>
          <w:b/>
        </w:rPr>
        <w:t>Característica</w:t>
      </w:r>
      <w:r w:rsidR="004933D8" w:rsidRPr="00486A65">
        <w:rPr>
          <w:rFonts w:ascii="Museo Sans 300" w:hAnsi="Museo Sans 300"/>
          <w:b/>
        </w:rPr>
        <w:t>s</w:t>
      </w:r>
      <w:r w:rsidR="00C95429" w:rsidRPr="00486A65">
        <w:rPr>
          <w:rFonts w:ascii="Museo Sans 300" w:hAnsi="Museo Sans 300"/>
          <w:b/>
        </w:rPr>
        <w:t xml:space="preserve"> de</w:t>
      </w:r>
      <w:r w:rsidR="00A654FF" w:rsidRPr="00486A65">
        <w:rPr>
          <w:rFonts w:ascii="Museo Sans 300" w:hAnsi="Museo Sans 300"/>
          <w:b/>
        </w:rPr>
        <w:t xml:space="preserve"> un</w:t>
      </w:r>
      <w:r w:rsidR="00C95429" w:rsidRPr="00486A65">
        <w:rPr>
          <w:rFonts w:ascii="Museo Sans 300" w:hAnsi="Museo Sans 300"/>
          <w:b/>
        </w:rPr>
        <w:t xml:space="preserve"> </w:t>
      </w:r>
      <w:r w:rsidR="008068AB" w:rsidRPr="00486A65">
        <w:rPr>
          <w:rFonts w:ascii="Museo Sans 300" w:hAnsi="Museo Sans 300"/>
          <w:b/>
        </w:rPr>
        <w:t>Fondo de Capital de Riesgo</w:t>
      </w:r>
    </w:p>
    <w:p w14:paraId="7186FB74" w14:textId="0D195C73" w:rsidR="00724032" w:rsidRPr="00486A65" w:rsidRDefault="005F6BE1" w:rsidP="003E008C">
      <w:pPr>
        <w:widowControl w:val="0"/>
        <w:numPr>
          <w:ilvl w:val="0"/>
          <w:numId w:val="2"/>
        </w:numPr>
        <w:tabs>
          <w:tab w:val="left" w:pos="709"/>
        </w:tabs>
        <w:spacing w:after="0" w:line="240" w:lineRule="auto"/>
        <w:ind w:firstLine="0"/>
        <w:jc w:val="both"/>
        <w:outlineLvl w:val="0"/>
        <w:rPr>
          <w:rFonts w:ascii="Museo Sans 300" w:hAnsi="Museo Sans 300" w:cs="Arial"/>
          <w:lang w:val="es-AR" w:eastAsia="es-AR"/>
        </w:rPr>
      </w:pPr>
      <w:r>
        <w:rPr>
          <w:rFonts w:ascii="Museo Sans 300" w:eastAsia="Times New Roman" w:hAnsi="Museo Sans 300" w:cs="Arial"/>
          <w:bCs/>
          <w:lang w:val="es-AR" w:eastAsia="es-AR"/>
        </w:rPr>
        <w:t xml:space="preserve"> </w:t>
      </w:r>
      <w:r w:rsidR="004815D1" w:rsidRPr="00486A65">
        <w:rPr>
          <w:rFonts w:ascii="Museo Sans 300" w:eastAsia="Times New Roman" w:hAnsi="Museo Sans 300" w:cs="Arial"/>
          <w:bCs/>
          <w:lang w:val="es-AR" w:eastAsia="es-AR"/>
        </w:rPr>
        <w:t>Un</w:t>
      </w:r>
      <w:r w:rsidR="004815D1" w:rsidRPr="00486A65">
        <w:rPr>
          <w:rFonts w:ascii="Museo Sans 300" w:hAnsi="Museo Sans 300" w:cs="Arial"/>
          <w:lang w:val="es-AR" w:eastAsia="es-AR"/>
        </w:rPr>
        <w:t xml:space="preserve"> Fondo de Inversión Cerrado será considerado como Fondo de Capital de Riesgo, cuando</w:t>
      </w:r>
      <w:r w:rsidR="00EC1B26" w:rsidRPr="00486A65">
        <w:rPr>
          <w:rFonts w:ascii="Museo Sans 300" w:hAnsi="Museo Sans 300" w:cs="Arial"/>
          <w:lang w:val="es-AR" w:eastAsia="es-AR"/>
        </w:rPr>
        <w:t xml:space="preserve"> </w:t>
      </w:r>
      <w:r w:rsidR="00171A05" w:rsidRPr="00486A65">
        <w:rPr>
          <w:rFonts w:ascii="Museo Sans 300" w:hAnsi="Museo Sans 300" w:cs="Arial"/>
          <w:lang w:val="es-AR" w:eastAsia="es-AR"/>
        </w:rPr>
        <w:t xml:space="preserve">su </w:t>
      </w:r>
      <w:r w:rsidR="00171A05" w:rsidRPr="00486A65">
        <w:rPr>
          <w:rFonts w:ascii="Museo Sans 300" w:eastAsia="Times New Roman" w:hAnsi="Museo Sans 300" w:cs="Arial"/>
          <w:bCs/>
          <w:lang w:val="es-AR" w:eastAsia="es-AR"/>
        </w:rPr>
        <w:t>objeto</w:t>
      </w:r>
      <w:r w:rsidR="00171A05" w:rsidRPr="00486A65">
        <w:rPr>
          <w:rFonts w:ascii="Museo Sans 300" w:hAnsi="Museo Sans 300" w:cs="Arial"/>
          <w:lang w:val="es-AR" w:eastAsia="es-AR"/>
        </w:rPr>
        <w:t xml:space="preserve"> principal </w:t>
      </w:r>
      <w:r w:rsidR="00690EC2" w:rsidRPr="00486A65">
        <w:rPr>
          <w:rFonts w:ascii="Museo Sans 300" w:hAnsi="Museo Sans 300" w:cs="Arial"/>
          <w:lang w:val="es-AR" w:eastAsia="es-AR"/>
        </w:rPr>
        <w:t>sea</w:t>
      </w:r>
      <w:r w:rsidR="00126387" w:rsidRPr="00486A65">
        <w:rPr>
          <w:rFonts w:ascii="Museo Sans 300" w:hAnsi="Museo Sans 300" w:cs="Arial"/>
          <w:lang w:val="es-AR" w:eastAsia="es-AR"/>
        </w:rPr>
        <w:t xml:space="preserve"> </w:t>
      </w:r>
      <w:r w:rsidR="00EC1B26" w:rsidRPr="00486A65">
        <w:rPr>
          <w:rFonts w:ascii="Museo Sans 300" w:hAnsi="Museo Sans 300" w:cs="Arial"/>
          <w:lang w:val="es-AR" w:eastAsia="es-AR"/>
        </w:rPr>
        <w:t>invertir</w:t>
      </w:r>
      <w:r w:rsidR="004815D1" w:rsidRPr="00486A65">
        <w:rPr>
          <w:rFonts w:ascii="Museo Sans 300" w:hAnsi="Museo Sans 300" w:cs="Arial"/>
          <w:lang w:val="es-AR" w:eastAsia="es-AR"/>
        </w:rPr>
        <w:t xml:space="preserve"> </w:t>
      </w:r>
      <w:r w:rsidR="00FC13F9" w:rsidRPr="00486A65">
        <w:rPr>
          <w:rFonts w:ascii="Museo Sans 300" w:hAnsi="Museo Sans 300" w:cs="Arial"/>
          <w:lang w:val="es-AR" w:eastAsia="es-AR"/>
        </w:rPr>
        <w:t>fuera de bolsa</w:t>
      </w:r>
      <w:r w:rsidR="000C30D1" w:rsidRPr="00486A65">
        <w:rPr>
          <w:rFonts w:ascii="Museo Sans 300" w:hAnsi="Museo Sans 300" w:cs="Arial"/>
          <w:lang w:val="es-AR" w:eastAsia="es-AR"/>
        </w:rPr>
        <w:t xml:space="preserve">, en </w:t>
      </w:r>
      <w:r w:rsidR="007D278F" w:rsidRPr="00486A65">
        <w:rPr>
          <w:rFonts w:ascii="Museo Sans 300" w:hAnsi="Museo Sans 300" w:cs="Arial"/>
          <w:lang w:val="es-AR" w:eastAsia="es-AR"/>
        </w:rPr>
        <w:t xml:space="preserve">acciones y </w:t>
      </w:r>
      <w:r w:rsidR="001E2633" w:rsidRPr="00486A65">
        <w:rPr>
          <w:rFonts w:ascii="Museo Sans 300" w:hAnsi="Museo Sans 300" w:cs="Arial"/>
          <w:lang w:val="es-AR" w:eastAsia="es-AR"/>
        </w:rPr>
        <w:t>valores de deuda</w:t>
      </w:r>
      <w:r w:rsidR="005D3A5E" w:rsidRPr="00486A65">
        <w:rPr>
          <w:rFonts w:ascii="Museo Sans 300" w:hAnsi="Museo Sans 300" w:cs="Arial"/>
          <w:lang w:val="es-AR" w:eastAsia="es-AR"/>
        </w:rPr>
        <w:t xml:space="preserve"> emitido</w:t>
      </w:r>
      <w:r w:rsidR="004815D1" w:rsidRPr="00486A65">
        <w:rPr>
          <w:rFonts w:ascii="Museo Sans 300" w:hAnsi="Museo Sans 300" w:cs="Arial"/>
          <w:lang w:val="es-AR" w:eastAsia="es-AR"/>
        </w:rPr>
        <w:t xml:space="preserve">s por sociedades cuyas acciones no se encuentran inscritas en una bolsa </w:t>
      </w:r>
      <w:r w:rsidR="004815D1" w:rsidRPr="00486A65">
        <w:rPr>
          <w:rFonts w:ascii="Museo Sans 300" w:hAnsi="Museo Sans 300" w:cs="Arial"/>
          <w:lang w:val="es-PE"/>
        </w:rPr>
        <w:t xml:space="preserve">y que </w:t>
      </w:r>
      <w:r w:rsidR="009D58F5" w:rsidRPr="00486A65">
        <w:rPr>
          <w:rFonts w:ascii="Museo Sans 300" w:hAnsi="Museo Sans 300" w:cs="Arial"/>
          <w:lang w:val="es-PE"/>
        </w:rPr>
        <w:t>su finalidad sean</w:t>
      </w:r>
      <w:r w:rsidR="004815D1" w:rsidRPr="00486A65">
        <w:rPr>
          <w:rFonts w:ascii="Museo Sans 300" w:hAnsi="Museo Sans 300" w:cs="Arial"/>
          <w:lang w:val="es-PE"/>
        </w:rPr>
        <w:t xml:space="preserve"> </w:t>
      </w:r>
      <w:r w:rsidR="0056485C" w:rsidRPr="00486A65">
        <w:rPr>
          <w:rFonts w:ascii="Museo Sans 300" w:hAnsi="Museo Sans 300" w:cs="Arial"/>
          <w:lang w:val="es-PE"/>
        </w:rPr>
        <w:t xml:space="preserve">las </w:t>
      </w:r>
      <w:r w:rsidR="004815D1" w:rsidRPr="00486A65">
        <w:rPr>
          <w:rFonts w:ascii="Museo Sans 300" w:hAnsi="Museo Sans 300" w:cs="Arial"/>
          <w:lang w:val="es-PE"/>
        </w:rPr>
        <w:t>inversiones en proyectos empresariales a desarrollarse en el mediano y largo plazo</w:t>
      </w:r>
      <w:r w:rsidR="00A447B5" w:rsidRPr="00486A65">
        <w:rPr>
          <w:rFonts w:ascii="Museo Sans 300" w:hAnsi="Museo Sans 300" w:cs="Arial"/>
          <w:lang w:val="es-PE"/>
        </w:rPr>
        <w:t>.</w:t>
      </w:r>
      <w:r w:rsidR="004815D1" w:rsidRPr="00486A65">
        <w:rPr>
          <w:rFonts w:ascii="Museo Sans 300" w:hAnsi="Museo Sans 300" w:cs="Arial"/>
          <w:lang w:val="es-PE"/>
        </w:rPr>
        <w:t xml:space="preserve"> </w:t>
      </w:r>
      <w:r w:rsidR="0096222D" w:rsidRPr="00486A65">
        <w:rPr>
          <w:rFonts w:ascii="Museo Sans 300" w:hAnsi="Museo Sans 300" w:cs="Arial"/>
          <w:lang w:val="es-PE"/>
        </w:rPr>
        <w:t>Este tipo de inversiones estará sujeta al plazo establecido en el contra</w:t>
      </w:r>
      <w:r w:rsidR="00BB5742" w:rsidRPr="00486A65">
        <w:rPr>
          <w:rFonts w:ascii="Museo Sans 300" w:hAnsi="Museo Sans 300" w:cs="Arial"/>
          <w:lang w:val="es-PE"/>
        </w:rPr>
        <w:t>to que</w:t>
      </w:r>
      <w:r w:rsidR="00765A43" w:rsidRPr="00486A65">
        <w:rPr>
          <w:rFonts w:ascii="Museo Sans 300" w:hAnsi="Museo Sans 300" w:cs="Arial"/>
          <w:lang w:val="es-PE"/>
        </w:rPr>
        <w:t>,</w:t>
      </w:r>
      <w:r w:rsidR="00BB5742" w:rsidRPr="00486A65">
        <w:rPr>
          <w:rFonts w:ascii="Museo Sans 300" w:hAnsi="Museo Sans 300" w:cs="Arial"/>
          <w:lang w:val="es-PE"/>
        </w:rPr>
        <w:t xml:space="preserve"> de conformidad a lo </w:t>
      </w:r>
      <w:r w:rsidR="008A03CC" w:rsidRPr="00486A65">
        <w:rPr>
          <w:rFonts w:ascii="Museo Sans 300" w:hAnsi="Museo Sans 300" w:cs="Arial"/>
          <w:lang w:val="es-PE"/>
        </w:rPr>
        <w:t>estipulado</w:t>
      </w:r>
      <w:r w:rsidR="00BB5742" w:rsidRPr="00486A65">
        <w:rPr>
          <w:rFonts w:ascii="Museo Sans 300" w:hAnsi="Museo Sans 300" w:cs="Arial"/>
          <w:lang w:val="es-PE"/>
        </w:rPr>
        <w:t xml:space="preserve"> en el artículo 3</w:t>
      </w:r>
      <w:r w:rsidR="0033230A" w:rsidRPr="00486A65">
        <w:rPr>
          <w:rFonts w:ascii="Museo Sans 300" w:hAnsi="Museo Sans 300" w:cs="Arial"/>
          <w:lang w:val="es-PE"/>
        </w:rPr>
        <w:t>0</w:t>
      </w:r>
      <w:r w:rsidR="00BB5742" w:rsidRPr="00486A65">
        <w:rPr>
          <w:rFonts w:ascii="Museo Sans 300" w:hAnsi="Museo Sans 300" w:cs="Arial"/>
          <w:lang w:val="es-PE"/>
        </w:rPr>
        <w:t xml:space="preserve"> de las presentes Normas, suscribirá </w:t>
      </w:r>
      <w:r w:rsidR="0096222D" w:rsidRPr="00486A65">
        <w:rPr>
          <w:rFonts w:ascii="Museo Sans 300" w:hAnsi="Museo Sans 300" w:cs="Arial"/>
          <w:lang w:val="es-PE"/>
        </w:rPr>
        <w:t xml:space="preserve">la Gestora con las sociedades en las que </w:t>
      </w:r>
      <w:r w:rsidR="0096222D" w:rsidRPr="00967024">
        <w:rPr>
          <w:rFonts w:ascii="Museo Sans 300" w:hAnsi="Museo Sans 300" w:cs="Arial"/>
          <w:lang w:val="es-PE"/>
        </w:rPr>
        <w:t>invertirá</w:t>
      </w:r>
      <w:r w:rsidR="00BB5742" w:rsidRPr="00967024">
        <w:rPr>
          <w:rFonts w:ascii="Museo Sans 300" w:hAnsi="Museo Sans 300" w:cs="Arial"/>
          <w:lang w:val="es-PE"/>
        </w:rPr>
        <w:t>.</w:t>
      </w:r>
      <w:r w:rsidR="0096222D" w:rsidRPr="00967024">
        <w:rPr>
          <w:rFonts w:ascii="Museo Sans 300" w:hAnsi="Museo Sans 300" w:cs="Arial"/>
          <w:lang w:val="es-PE"/>
        </w:rPr>
        <w:t xml:space="preserve"> </w:t>
      </w:r>
      <w:r w:rsidR="00F64771" w:rsidRPr="00486A65">
        <w:rPr>
          <w:rFonts w:ascii="Museo Sans 300" w:hAnsi="Museo Sans 300" w:cs="Arial"/>
          <w:lang w:val="es-PE"/>
        </w:rPr>
        <w:t>Dichas sociedades serán denominadas “sociedades objeto de inversión por parte del Fondo”.</w:t>
      </w:r>
    </w:p>
    <w:p w14:paraId="2F6E0030" w14:textId="77777777" w:rsidR="00967024" w:rsidRDefault="00967024" w:rsidP="003E008C">
      <w:pPr>
        <w:widowControl w:val="0"/>
        <w:spacing w:after="0" w:line="240" w:lineRule="auto"/>
        <w:jc w:val="both"/>
        <w:outlineLvl w:val="0"/>
        <w:rPr>
          <w:rFonts w:ascii="Museo Sans 300" w:hAnsi="Museo Sans 300" w:cs="Arial"/>
          <w:lang w:val="es-PE"/>
        </w:rPr>
      </w:pPr>
    </w:p>
    <w:p w14:paraId="7186FB75" w14:textId="145C2E6E" w:rsidR="0096222D" w:rsidRPr="00486A65" w:rsidRDefault="0096222D" w:rsidP="003E008C">
      <w:pPr>
        <w:widowControl w:val="0"/>
        <w:spacing w:after="0" w:line="240" w:lineRule="auto"/>
        <w:jc w:val="both"/>
        <w:outlineLvl w:val="0"/>
        <w:rPr>
          <w:rFonts w:ascii="Museo Sans 300" w:hAnsi="Museo Sans 300" w:cs="Arial"/>
          <w:lang w:val="es-PE"/>
        </w:rPr>
      </w:pPr>
      <w:r w:rsidRPr="00486A65">
        <w:rPr>
          <w:rFonts w:ascii="Museo Sans 300" w:hAnsi="Museo Sans 300" w:cs="Arial"/>
          <w:lang w:val="es-PE"/>
        </w:rPr>
        <w:t>Se entend</w:t>
      </w:r>
      <w:r w:rsidR="00E50978" w:rsidRPr="00486A65">
        <w:rPr>
          <w:rFonts w:ascii="Museo Sans 300" w:hAnsi="Museo Sans 300" w:cs="Arial"/>
          <w:lang w:val="es-PE"/>
        </w:rPr>
        <w:t>erá por proyecto empresarial,</w:t>
      </w:r>
      <w:r w:rsidRPr="00486A65">
        <w:rPr>
          <w:rFonts w:ascii="Museo Sans 300" w:hAnsi="Museo Sans 300" w:cs="Arial"/>
          <w:lang w:val="es-PE"/>
        </w:rPr>
        <w:t xml:space="preserve"> la iniciativa de negocio que será desarrollada por una sociedad </w:t>
      </w:r>
      <w:r w:rsidR="00070949" w:rsidRPr="00486A65">
        <w:rPr>
          <w:rFonts w:ascii="Museo Sans 300" w:hAnsi="Museo Sans 300" w:cs="Arial"/>
          <w:lang w:val="es-PE"/>
        </w:rPr>
        <w:t xml:space="preserve">objeto </w:t>
      </w:r>
      <w:r w:rsidRPr="00486A65">
        <w:rPr>
          <w:rFonts w:ascii="Museo Sans 300" w:hAnsi="Museo Sans 300" w:cs="Arial"/>
          <w:lang w:val="es-PE"/>
        </w:rPr>
        <w:t xml:space="preserve">de inversión por </w:t>
      </w:r>
      <w:r w:rsidRPr="00486A65">
        <w:rPr>
          <w:rFonts w:ascii="Museo Sans 300" w:hAnsi="Museo Sans 300" w:cs="Arial"/>
          <w:lang w:val="es-PE"/>
        </w:rPr>
        <w:lastRenderedPageBreak/>
        <w:t>parte del Fondo de Capital de Riesgo.</w:t>
      </w:r>
    </w:p>
    <w:p w14:paraId="7186FB76" w14:textId="77777777" w:rsidR="00BD7619" w:rsidRPr="00486A65" w:rsidRDefault="00BD7619" w:rsidP="003E008C">
      <w:pPr>
        <w:widowControl w:val="0"/>
        <w:spacing w:after="0" w:line="240" w:lineRule="auto"/>
        <w:jc w:val="both"/>
        <w:outlineLvl w:val="0"/>
        <w:rPr>
          <w:rFonts w:ascii="Museo Sans 300" w:hAnsi="Museo Sans 300" w:cs="Arial"/>
          <w:lang w:val="es-AR" w:eastAsia="es-AR"/>
        </w:rPr>
      </w:pPr>
    </w:p>
    <w:p w14:paraId="7186FB77" w14:textId="77777777" w:rsidR="004B5AC8" w:rsidRPr="00486A65" w:rsidRDefault="00BD7619" w:rsidP="003E008C">
      <w:pPr>
        <w:widowControl w:val="0"/>
        <w:spacing w:after="0" w:line="240" w:lineRule="auto"/>
        <w:jc w:val="both"/>
        <w:outlineLvl w:val="0"/>
        <w:rPr>
          <w:rFonts w:ascii="Museo Sans 300" w:hAnsi="Museo Sans 300" w:cs="Arial"/>
          <w:lang w:val="es-PE"/>
        </w:rPr>
      </w:pPr>
      <w:r w:rsidRPr="00486A65">
        <w:rPr>
          <w:rFonts w:ascii="Museo Sans 300" w:hAnsi="Museo Sans 300" w:cs="Arial"/>
          <w:lang w:val="es-PE"/>
        </w:rPr>
        <w:t xml:space="preserve">La Gestora </w:t>
      </w:r>
      <w:r w:rsidR="00F64771" w:rsidRPr="00486A65">
        <w:rPr>
          <w:rFonts w:ascii="Museo Sans 300" w:hAnsi="Museo Sans 300" w:cs="Arial"/>
          <w:lang w:val="es-PE"/>
        </w:rPr>
        <w:t xml:space="preserve">deberá </w:t>
      </w:r>
      <w:r w:rsidRPr="00486A65">
        <w:rPr>
          <w:rFonts w:ascii="Museo Sans 300" w:hAnsi="Museo Sans 300" w:cs="Arial"/>
          <w:lang w:val="es-PE"/>
        </w:rPr>
        <w:t xml:space="preserve">verificar que </w:t>
      </w:r>
      <w:r w:rsidR="00F64771" w:rsidRPr="00486A65">
        <w:rPr>
          <w:rFonts w:ascii="Museo Sans 300" w:hAnsi="Museo Sans 300" w:cs="Arial"/>
          <w:lang w:val="es-PE"/>
        </w:rPr>
        <w:t>las sociedades que han sido s</w:t>
      </w:r>
      <w:r w:rsidR="00912C00" w:rsidRPr="00486A65">
        <w:rPr>
          <w:rFonts w:ascii="Museo Sans 300" w:hAnsi="Museo Sans 300" w:cs="Arial"/>
          <w:lang w:val="es-PE"/>
        </w:rPr>
        <w:t>eleccionada</w:t>
      </w:r>
      <w:r w:rsidR="00F64771" w:rsidRPr="00486A65">
        <w:rPr>
          <w:rFonts w:ascii="Museo Sans 300" w:hAnsi="Museo Sans 300" w:cs="Arial"/>
          <w:lang w:val="es-PE"/>
        </w:rPr>
        <w:t xml:space="preserve">s </w:t>
      </w:r>
      <w:r w:rsidRPr="00486A65">
        <w:rPr>
          <w:rFonts w:ascii="Museo Sans 300" w:hAnsi="Museo Sans 300" w:cs="Arial"/>
          <w:lang w:val="es-PE"/>
        </w:rPr>
        <w:t>cumplan con</w:t>
      </w:r>
      <w:r w:rsidR="002279B7" w:rsidRPr="00486A65">
        <w:rPr>
          <w:rFonts w:ascii="Museo Sans 300" w:hAnsi="Museo Sans 300" w:cs="Arial"/>
          <w:lang w:val="es-PE"/>
        </w:rPr>
        <w:t xml:space="preserve"> las condiciones establecidas</w:t>
      </w:r>
      <w:r w:rsidRPr="00486A65">
        <w:rPr>
          <w:rFonts w:ascii="Museo Sans 300" w:hAnsi="Museo Sans 300" w:cs="Arial"/>
          <w:lang w:val="es-PE"/>
        </w:rPr>
        <w:t xml:space="preserve"> </w:t>
      </w:r>
      <w:r w:rsidR="00246EC2" w:rsidRPr="00486A65">
        <w:rPr>
          <w:rFonts w:ascii="Museo Sans 300" w:hAnsi="Museo Sans 300" w:cs="Arial"/>
          <w:lang w:val="es-PE"/>
        </w:rPr>
        <w:t xml:space="preserve">en </w:t>
      </w:r>
      <w:r w:rsidR="00552025" w:rsidRPr="00486A65">
        <w:rPr>
          <w:rFonts w:ascii="Museo Sans 300" w:hAnsi="Museo Sans 300" w:cs="Arial"/>
          <w:lang w:val="es-PE"/>
        </w:rPr>
        <w:t>el artículo 42</w:t>
      </w:r>
      <w:r w:rsidRPr="00486A65">
        <w:rPr>
          <w:rFonts w:ascii="Museo Sans 300" w:hAnsi="Museo Sans 300" w:cs="Arial"/>
          <w:lang w:val="es-PE"/>
        </w:rPr>
        <w:t xml:space="preserve"> de las presentes Normas. </w:t>
      </w:r>
    </w:p>
    <w:p w14:paraId="7186FB78" w14:textId="77777777" w:rsidR="00B62E3F" w:rsidRPr="00486A65" w:rsidRDefault="00B62E3F" w:rsidP="003E008C">
      <w:pPr>
        <w:widowControl w:val="0"/>
        <w:spacing w:after="0" w:line="240" w:lineRule="auto"/>
        <w:jc w:val="both"/>
        <w:outlineLvl w:val="0"/>
        <w:rPr>
          <w:rFonts w:ascii="Museo Sans 300" w:hAnsi="Museo Sans 300" w:cs="Arial"/>
          <w:lang w:val="es-AR" w:eastAsia="es-AR"/>
        </w:rPr>
      </w:pPr>
    </w:p>
    <w:p w14:paraId="7186FB79" w14:textId="20FC6AD7" w:rsidR="00027BEA" w:rsidRPr="00486A65" w:rsidRDefault="005F6BE1" w:rsidP="003E008C">
      <w:pPr>
        <w:widowControl w:val="0"/>
        <w:numPr>
          <w:ilvl w:val="0"/>
          <w:numId w:val="2"/>
        </w:numPr>
        <w:tabs>
          <w:tab w:val="left" w:pos="709"/>
        </w:tabs>
        <w:spacing w:after="0" w:line="240" w:lineRule="auto"/>
        <w:ind w:firstLine="0"/>
        <w:jc w:val="both"/>
        <w:outlineLvl w:val="0"/>
        <w:rPr>
          <w:rFonts w:ascii="Museo Sans 300" w:hAnsi="Museo Sans 300" w:cs="Arial"/>
          <w:lang w:val="es-AR" w:eastAsia="es-AR"/>
        </w:rPr>
      </w:pPr>
      <w:r>
        <w:rPr>
          <w:rFonts w:ascii="Museo Sans 300" w:eastAsia="Times New Roman" w:hAnsi="Museo Sans 300" w:cs="Arial"/>
          <w:bCs/>
          <w:lang w:val="es-AR" w:eastAsia="es-AR"/>
        </w:rPr>
        <w:t xml:space="preserve"> </w:t>
      </w:r>
      <w:r w:rsidR="007D613E" w:rsidRPr="00486A65">
        <w:rPr>
          <w:rFonts w:ascii="Museo Sans 300" w:eastAsia="Times New Roman" w:hAnsi="Museo Sans 300" w:cs="Arial"/>
          <w:bCs/>
          <w:lang w:val="es-AR" w:eastAsia="es-AR"/>
        </w:rPr>
        <w:t>L</w:t>
      </w:r>
      <w:r w:rsidR="00376C12" w:rsidRPr="00486A65">
        <w:rPr>
          <w:rFonts w:ascii="Museo Sans 300" w:eastAsia="Times New Roman" w:hAnsi="Museo Sans 300" w:cs="Arial"/>
          <w:bCs/>
          <w:lang w:val="es-AR" w:eastAsia="es-AR"/>
        </w:rPr>
        <w:t>os</w:t>
      </w:r>
      <w:r w:rsidR="00376C12" w:rsidRPr="00486A65">
        <w:rPr>
          <w:rFonts w:ascii="Museo Sans 300" w:hAnsi="Museo Sans 300" w:cs="Arial"/>
          <w:lang w:val="es-AR" w:eastAsia="es-AR"/>
        </w:rPr>
        <w:t xml:space="preserve"> Fondos de Capital de </w:t>
      </w:r>
      <w:r w:rsidR="00D84949" w:rsidRPr="00486A65">
        <w:rPr>
          <w:rFonts w:ascii="Museo Sans 300" w:hAnsi="Museo Sans 300" w:cs="Arial"/>
          <w:lang w:val="es-AR" w:eastAsia="es-AR"/>
        </w:rPr>
        <w:t>Riesgo</w:t>
      </w:r>
      <w:r w:rsidR="00376C12" w:rsidRPr="00486A65">
        <w:rPr>
          <w:rFonts w:ascii="Museo Sans 300" w:hAnsi="Museo Sans 300" w:cs="Arial"/>
          <w:lang w:val="es-AR" w:eastAsia="es-AR"/>
        </w:rPr>
        <w:t xml:space="preserve">, podrán tener el control directo o indirecto </w:t>
      </w:r>
      <w:r w:rsidR="007D613E" w:rsidRPr="00486A65">
        <w:rPr>
          <w:rFonts w:ascii="Museo Sans 300" w:hAnsi="Museo Sans 300" w:cs="Arial"/>
          <w:lang w:val="es-AR" w:eastAsia="es-AR"/>
        </w:rPr>
        <w:t>de la socied</w:t>
      </w:r>
      <w:r w:rsidR="006B3693" w:rsidRPr="00486A65">
        <w:rPr>
          <w:rFonts w:ascii="Museo Sans 300" w:hAnsi="Museo Sans 300" w:cs="Arial"/>
          <w:lang w:val="es-AR" w:eastAsia="es-AR"/>
        </w:rPr>
        <w:t>ad en la que invierte</w:t>
      </w:r>
      <w:r w:rsidR="00765A43" w:rsidRPr="00486A65">
        <w:rPr>
          <w:rFonts w:ascii="Museo Sans 300" w:hAnsi="Museo Sans 300" w:cs="Arial"/>
          <w:lang w:val="es-AR" w:eastAsia="es-AR"/>
        </w:rPr>
        <w:t>n</w:t>
      </w:r>
      <w:r w:rsidR="00836318" w:rsidRPr="00486A65">
        <w:rPr>
          <w:rFonts w:ascii="Museo Sans 300" w:hAnsi="Museo Sans 300" w:cs="Arial"/>
          <w:lang w:val="es-AR" w:eastAsia="es-AR"/>
        </w:rPr>
        <w:t xml:space="preserve"> </w:t>
      </w:r>
      <w:r w:rsidR="00B823BD" w:rsidRPr="00486A65">
        <w:rPr>
          <w:rFonts w:ascii="Museo Sans 300" w:hAnsi="Museo Sans 300" w:cs="Arial"/>
          <w:lang w:val="es-AR" w:eastAsia="es-AR"/>
        </w:rPr>
        <w:t xml:space="preserve">de acuerdo a lo establecido en el artículo 98 de la Ley de Fondos, </w:t>
      </w:r>
      <w:r w:rsidR="00836318" w:rsidRPr="00486A65">
        <w:rPr>
          <w:rFonts w:ascii="Museo Sans 300" w:hAnsi="Museo Sans 300" w:cs="Arial"/>
          <w:lang w:val="es-AR" w:eastAsia="es-AR"/>
        </w:rPr>
        <w:t>en consideración de su inversión y del contrato que se firme entre</w:t>
      </w:r>
      <w:r w:rsidR="00B77026" w:rsidRPr="00486A65">
        <w:rPr>
          <w:rFonts w:ascii="Museo Sans 300" w:hAnsi="Museo Sans 300" w:cs="Arial"/>
          <w:lang w:val="es-AR" w:eastAsia="es-AR"/>
        </w:rPr>
        <w:t xml:space="preserve"> la Gestora y las sociedades objeto</w:t>
      </w:r>
      <w:r w:rsidR="00836318" w:rsidRPr="00486A65">
        <w:rPr>
          <w:rFonts w:ascii="Museo Sans 300" w:hAnsi="Museo Sans 300" w:cs="Arial"/>
          <w:lang w:val="es-AR" w:eastAsia="es-AR"/>
        </w:rPr>
        <w:t xml:space="preserve"> de inversión por parte de</w:t>
      </w:r>
      <w:r w:rsidR="00765A43" w:rsidRPr="00486A65">
        <w:rPr>
          <w:rFonts w:ascii="Museo Sans 300" w:hAnsi="Museo Sans 300" w:cs="Arial"/>
          <w:lang w:val="es-AR" w:eastAsia="es-AR"/>
        </w:rPr>
        <w:t xml:space="preserve"> </w:t>
      </w:r>
      <w:r w:rsidR="00836318" w:rsidRPr="00486A65">
        <w:rPr>
          <w:rFonts w:ascii="Museo Sans 300" w:hAnsi="Museo Sans 300" w:cs="Arial"/>
          <w:lang w:val="es-AR" w:eastAsia="es-AR"/>
        </w:rPr>
        <w:t>l</w:t>
      </w:r>
      <w:r w:rsidR="00765A43" w:rsidRPr="00486A65">
        <w:rPr>
          <w:rFonts w:ascii="Museo Sans 300" w:hAnsi="Museo Sans 300" w:cs="Arial"/>
          <w:lang w:val="es-AR" w:eastAsia="es-AR"/>
        </w:rPr>
        <w:t>os</w:t>
      </w:r>
      <w:r w:rsidR="00836318" w:rsidRPr="00486A65">
        <w:rPr>
          <w:rFonts w:ascii="Museo Sans 300" w:hAnsi="Museo Sans 300" w:cs="Arial"/>
          <w:lang w:val="es-AR" w:eastAsia="es-AR"/>
        </w:rPr>
        <w:t xml:space="preserve"> </w:t>
      </w:r>
      <w:r w:rsidR="00680B18" w:rsidRPr="00486A65">
        <w:rPr>
          <w:rFonts w:ascii="Museo Sans 300" w:hAnsi="Museo Sans 300" w:cs="Arial"/>
          <w:lang w:val="es-AR" w:eastAsia="es-AR"/>
        </w:rPr>
        <w:t>Fondo</w:t>
      </w:r>
      <w:r w:rsidR="00765A43" w:rsidRPr="00486A65">
        <w:rPr>
          <w:rFonts w:ascii="Museo Sans 300" w:hAnsi="Museo Sans 300" w:cs="Arial"/>
          <w:lang w:val="es-AR" w:eastAsia="es-AR"/>
        </w:rPr>
        <w:t>s</w:t>
      </w:r>
      <w:r w:rsidR="004A6AFF" w:rsidRPr="00486A65">
        <w:rPr>
          <w:rFonts w:ascii="Museo Sans 300" w:hAnsi="Museo Sans 300" w:cs="Arial"/>
          <w:lang w:val="es-AR" w:eastAsia="es-AR"/>
        </w:rPr>
        <w:t>,</w:t>
      </w:r>
      <w:r w:rsidR="00680B18" w:rsidRPr="00486A65">
        <w:rPr>
          <w:rFonts w:ascii="Museo Sans 300" w:hAnsi="Museo Sans 300" w:cs="Arial"/>
          <w:lang w:val="es-AR" w:eastAsia="es-AR"/>
        </w:rPr>
        <w:t xml:space="preserve"> de conformidad a lo establecido en el </w:t>
      </w:r>
      <w:r w:rsidR="00881704" w:rsidRPr="00486A65">
        <w:rPr>
          <w:rFonts w:ascii="Museo Sans 300" w:hAnsi="Museo Sans 300" w:cs="Arial"/>
          <w:lang w:val="es-AR" w:eastAsia="es-AR"/>
        </w:rPr>
        <w:t>artículo 3</w:t>
      </w:r>
      <w:r w:rsidR="00016B79" w:rsidRPr="00486A65">
        <w:rPr>
          <w:rFonts w:ascii="Museo Sans 300" w:hAnsi="Museo Sans 300" w:cs="Arial"/>
          <w:lang w:val="es-AR" w:eastAsia="es-AR"/>
        </w:rPr>
        <w:t>0</w:t>
      </w:r>
      <w:r w:rsidR="00680B18" w:rsidRPr="00486A65">
        <w:rPr>
          <w:rFonts w:ascii="Museo Sans 300" w:hAnsi="Museo Sans 300" w:cs="Arial"/>
          <w:lang w:val="es-AR" w:eastAsia="es-AR"/>
        </w:rPr>
        <w:t xml:space="preserve"> de las presentes Normas.</w:t>
      </w:r>
    </w:p>
    <w:p w14:paraId="7186FB7A" w14:textId="77777777" w:rsidR="00680B18" w:rsidRPr="00486A65" w:rsidRDefault="00680B18" w:rsidP="003E008C">
      <w:pPr>
        <w:widowControl w:val="0"/>
        <w:spacing w:after="0" w:line="240" w:lineRule="auto"/>
        <w:jc w:val="both"/>
        <w:outlineLvl w:val="0"/>
        <w:rPr>
          <w:rFonts w:ascii="Museo Sans 300" w:hAnsi="Museo Sans 300" w:cs="Arial"/>
          <w:lang w:val="es-AR" w:eastAsia="es-AR"/>
        </w:rPr>
      </w:pPr>
    </w:p>
    <w:p w14:paraId="7186FB7B" w14:textId="77777777" w:rsidR="00E61D53" w:rsidRPr="00486A65" w:rsidRDefault="005842AB" w:rsidP="00002622">
      <w:pPr>
        <w:widowControl w:val="0"/>
        <w:spacing w:after="0" w:line="240" w:lineRule="auto"/>
        <w:jc w:val="both"/>
        <w:outlineLvl w:val="0"/>
        <w:rPr>
          <w:rFonts w:ascii="Museo Sans 300" w:hAnsi="Museo Sans 300" w:cs="Arial"/>
          <w:lang w:val="es-AR" w:eastAsia="es-AR"/>
        </w:rPr>
      </w:pPr>
      <w:r w:rsidRPr="00486A65">
        <w:rPr>
          <w:rFonts w:ascii="Museo Sans 300" w:hAnsi="Museo Sans 300" w:cs="Arial"/>
          <w:lang w:val="es-AR" w:eastAsia="es-AR"/>
        </w:rPr>
        <w:t xml:space="preserve">La Gestora deberá definir claramente en el reglamento interno y prospecto de colocación del Fondo, </w:t>
      </w:r>
      <w:r w:rsidR="00B713FC" w:rsidRPr="00486A65">
        <w:rPr>
          <w:rFonts w:ascii="Museo Sans 300" w:hAnsi="Museo Sans 300"/>
        </w:rPr>
        <w:t xml:space="preserve">el giro </w:t>
      </w:r>
      <w:r w:rsidR="0012723D" w:rsidRPr="00486A65">
        <w:rPr>
          <w:rFonts w:ascii="Museo Sans 300" w:hAnsi="Museo Sans 300"/>
        </w:rPr>
        <w:t>de</w:t>
      </w:r>
      <w:r w:rsidRPr="00486A65">
        <w:rPr>
          <w:rFonts w:ascii="Museo Sans 300" w:hAnsi="Museo Sans 300"/>
        </w:rPr>
        <w:t xml:space="preserve"> </w:t>
      </w:r>
      <w:r w:rsidR="004933D8" w:rsidRPr="00486A65">
        <w:rPr>
          <w:rFonts w:ascii="Museo Sans 300" w:hAnsi="Museo Sans 300"/>
        </w:rPr>
        <w:t xml:space="preserve">las </w:t>
      </w:r>
      <w:r w:rsidRPr="00486A65">
        <w:rPr>
          <w:rFonts w:ascii="Museo Sans 300" w:hAnsi="Museo Sans 300"/>
        </w:rPr>
        <w:t>sociedades</w:t>
      </w:r>
      <w:r w:rsidR="0012723D" w:rsidRPr="00486A65">
        <w:rPr>
          <w:rFonts w:ascii="Museo Sans 300" w:hAnsi="Museo Sans 300"/>
        </w:rPr>
        <w:t xml:space="preserve"> elegibles para ser </w:t>
      </w:r>
      <w:r w:rsidR="00B77026" w:rsidRPr="00486A65">
        <w:rPr>
          <w:rFonts w:ascii="Museo Sans 300" w:hAnsi="Museo Sans 300"/>
        </w:rPr>
        <w:t xml:space="preserve">objeto </w:t>
      </w:r>
      <w:r w:rsidR="00183972" w:rsidRPr="00486A65">
        <w:rPr>
          <w:rFonts w:ascii="Museo Sans 300" w:hAnsi="Museo Sans 300"/>
        </w:rPr>
        <w:t>de</w:t>
      </w:r>
      <w:r w:rsidRPr="00486A65">
        <w:rPr>
          <w:rFonts w:ascii="Museo Sans 300" w:hAnsi="Museo Sans 300"/>
        </w:rPr>
        <w:t xml:space="preserve"> inversión por parte del Fondo.</w:t>
      </w:r>
    </w:p>
    <w:p w14:paraId="7186FB7C" w14:textId="77777777" w:rsidR="0096222D" w:rsidRPr="00486A65" w:rsidRDefault="0096222D" w:rsidP="00002622">
      <w:pPr>
        <w:widowControl w:val="0"/>
        <w:spacing w:after="0" w:line="240" w:lineRule="auto"/>
        <w:jc w:val="both"/>
        <w:rPr>
          <w:rFonts w:ascii="Museo Sans 300" w:hAnsi="Museo Sans 300"/>
          <w:b/>
        </w:rPr>
      </w:pPr>
    </w:p>
    <w:p w14:paraId="7186FB7D" w14:textId="77777777" w:rsidR="00C773B7" w:rsidRPr="00486A65" w:rsidRDefault="00C773B7" w:rsidP="00002622">
      <w:pPr>
        <w:widowControl w:val="0"/>
        <w:spacing w:after="0" w:line="240" w:lineRule="auto"/>
        <w:jc w:val="both"/>
        <w:rPr>
          <w:rFonts w:ascii="Museo Sans 300" w:hAnsi="Museo Sans 300"/>
          <w:b/>
        </w:rPr>
      </w:pPr>
      <w:r w:rsidRPr="00486A65">
        <w:rPr>
          <w:rFonts w:ascii="Museo Sans 300" w:hAnsi="Museo Sans 300"/>
          <w:b/>
        </w:rPr>
        <w:t>Identificación y perfil del inversionista</w:t>
      </w:r>
    </w:p>
    <w:p w14:paraId="7186FB7E" w14:textId="0E9B8364" w:rsidR="00C773B7" w:rsidRPr="00486A65" w:rsidRDefault="005F6BE1" w:rsidP="003E008C">
      <w:pPr>
        <w:widowControl w:val="0"/>
        <w:numPr>
          <w:ilvl w:val="0"/>
          <w:numId w:val="2"/>
        </w:numPr>
        <w:tabs>
          <w:tab w:val="left" w:pos="709"/>
        </w:tabs>
        <w:spacing w:after="0" w:line="240" w:lineRule="auto"/>
        <w:ind w:firstLine="0"/>
        <w:jc w:val="both"/>
        <w:outlineLvl w:val="0"/>
        <w:rPr>
          <w:rFonts w:ascii="Museo Sans 300" w:hAnsi="Museo Sans 300"/>
          <w:lang w:val="es-ES_tradnl"/>
        </w:rPr>
      </w:pPr>
      <w:r>
        <w:rPr>
          <w:rFonts w:ascii="Museo Sans 300" w:eastAsia="Arial Narrow" w:hAnsi="Museo Sans 300"/>
          <w:spacing w:val="-1"/>
        </w:rPr>
        <w:t xml:space="preserve"> </w:t>
      </w:r>
      <w:r w:rsidR="00C773B7" w:rsidRPr="00486A65">
        <w:rPr>
          <w:rFonts w:ascii="Museo Sans 300" w:eastAsia="Arial Narrow" w:hAnsi="Museo Sans 300"/>
          <w:spacing w:val="-1"/>
        </w:rPr>
        <w:t>La Gestora deberá establecer de forma clara y precisa en el reglamento interno, el perfil de riesgo del inversionista al que está orientado el Fondo de Capital de Riesgo</w:t>
      </w:r>
      <w:r w:rsidR="00B70A26" w:rsidRPr="00486A65">
        <w:rPr>
          <w:rFonts w:ascii="Museo Sans 300" w:eastAsia="Arial Narrow" w:hAnsi="Museo Sans 300"/>
          <w:spacing w:val="-1"/>
        </w:rPr>
        <w:t>,</w:t>
      </w:r>
      <w:r w:rsidR="00C773B7" w:rsidRPr="00486A65">
        <w:rPr>
          <w:rFonts w:ascii="Museo Sans 300" w:eastAsia="Arial Narrow" w:hAnsi="Museo Sans 300"/>
          <w:spacing w:val="-1"/>
        </w:rPr>
        <w:t xml:space="preserve"> el cual deberá estar acorde con el objeto del Fondo. </w:t>
      </w:r>
    </w:p>
    <w:p w14:paraId="7186FB7F" w14:textId="77777777" w:rsidR="00C773B7" w:rsidRPr="00486A65" w:rsidRDefault="00C773B7" w:rsidP="003E008C">
      <w:pPr>
        <w:widowControl w:val="0"/>
        <w:spacing w:after="0" w:line="240" w:lineRule="auto"/>
        <w:jc w:val="both"/>
        <w:outlineLvl w:val="0"/>
        <w:rPr>
          <w:rFonts w:ascii="Museo Sans 300" w:hAnsi="Museo Sans 300"/>
          <w:lang w:val="es-ES_tradnl"/>
        </w:rPr>
      </w:pPr>
    </w:p>
    <w:p w14:paraId="7186FB80" w14:textId="77777777" w:rsidR="00C773B7" w:rsidRPr="00486A65" w:rsidRDefault="00C773B7" w:rsidP="003E008C">
      <w:pPr>
        <w:widowControl w:val="0"/>
        <w:shd w:val="clear" w:color="auto" w:fill="FFFFFF"/>
        <w:tabs>
          <w:tab w:val="left" w:pos="4962"/>
        </w:tabs>
        <w:spacing w:after="0" w:line="240" w:lineRule="auto"/>
        <w:jc w:val="both"/>
        <w:rPr>
          <w:rFonts w:ascii="Museo Sans 300" w:eastAsia="Arial Narrow" w:hAnsi="Museo Sans 300"/>
          <w:spacing w:val="-1"/>
        </w:rPr>
      </w:pPr>
      <w:r w:rsidRPr="00486A65">
        <w:rPr>
          <w:rFonts w:ascii="Museo Sans 300" w:eastAsia="Arial Narrow" w:hAnsi="Museo Sans 300"/>
          <w:spacing w:val="-1"/>
        </w:rPr>
        <w:t>La Gestora deberá contar con políticas y procedimientos para determinar el perfil de riesgo de los inversionistas a fin de categorizarlos correctamente y determinar aquellos que concuerdan con el perfil de inversionista al cual está dirigido el Fondo</w:t>
      </w:r>
      <w:r w:rsidR="00680B18" w:rsidRPr="00486A65">
        <w:rPr>
          <w:rFonts w:ascii="Museo Sans 300" w:eastAsia="Arial Narrow" w:hAnsi="Museo Sans 300"/>
          <w:spacing w:val="-1"/>
        </w:rPr>
        <w:t xml:space="preserve"> de Capital de Riesgo;</w:t>
      </w:r>
      <w:r w:rsidRPr="00486A65">
        <w:rPr>
          <w:rFonts w:ascii="Museo Sans 300" w:eastAsia="Arial Narrow" w:hAnsi="Museo Sans 300"/>
          <w:spacing w:val="-1"/>
        </w:rPr>
        <w:t xml:space="preserve"> para ello, la Gestora tendrá que informar de manera clara, oportuna y precisa sobre las características del mismo, debiendo explicar como m</w:t>
      </w:r>
      <w:r w:rsidR="00B77026" w:rsidRPr="00486A65">
        <w:rPr>
          <w:rFonts w:ascii="Museo Sans 300" w:eastAsia="Arial Narrow" w:hAnsi="Museo Sans 300"/>
          <w:spacing w:val="-1"/>
        </w:rPr>
        <w:t xml:space="preserve">ínimo, </w:t>
      </w:r>
      <w:r w:rsidR="00B713FC" w:rsidRPr="00486A65">
        <w:rPr>
          <w:rFonts w:ascii="Museo Sans 300" w:eastAsia="Arial Narrow" w:hAnsi="Museo Sans 300"/>
          <w:spacing w:val="-1"/>
        </w:rPr>
        <w:t xml:space="preserve">el </w:t>
      </w:r>
      <w:r w:rsidR="002126C6" w:rsidRPr="00486A65">
        <w:rPr>
          <w:rFonts w:ascii="Museo Sans 300" w:eastAsia="Arial Narrow" w:hAnsi="Museo Sans 300"/>
          <w:spacing w:val="-1"/>
        </w:rPr>
        <w:t xml:space="preserve">giro </w:t>
      </w:r>
      <w:r w:rsidR="00B77026" w:rsidRPr="00486A65">
        <w:rPr>
          <w:rFonts w:ascii="Museo Sans 300" w:eastAsia="Arial Narrow" w:hAnsi="Museo Sans 300"/>
          <w:spacing w:val="-1"/>
        </w:rPr>
        <w:t xml:space="preserve">de </w:t>
      </w:r>
      <w:r w:rsidR="002126C6" w:rsidRPr="00486A65">
        <w:rPr>
          <w:rFonts w:ascii="Museo Sans 300" w:eastAsia="Arial Narrow" w:hAnsi="Museo Sans 300"/>
          <w:spacing w:val="-1"/>
        </w:rPr>
        <w:t xml:space="preserve">la </w:t>
      </w:r>
      <w:r w:rsidR="00B77026" w:rsidRPr="00486A65">
        <w:rPr>
          <w:rFonts w:ascii="Museo Sans 300" w:eastAsia="Arial Narrow" w:hAnsi="Museo Sans 300"/>
          <w:spacing w:val="-1"/>
        </w:rPr>
        <w:t>sociedad</w:t>
      </w:r>
      <w:r w:rsidR="00680B18" w:rsidRPr="00486A65">
        <w:rPr>
          <w:rFonts w:ascii="Museo Sans 300" w:eastAsia="Arial Narrow" w:hAnsi="Museo Sans 300"/>
          <w:spacing w:val="-1"/>
        </w:rPr>
        <w:t xml:space="preserve"> y el tipo de inversiones que adquirirá de la sociedad</w:t>
      </w:r>
      <w:r w:rsidR="00B77026" w:rsidRPr="00486A65">
        <w:rPr>
          <w:rFonts w:ascii="Museo Sans 300" w:eastAsia="Arial Narrow" w:hAnsi="Museo Sans 300"/>
          <w:spacing w:val="-1"/>
        </w:rPr>
        <w:t xml:space="preserve"> que será objeto de</w:t>
      </w:r>
      <w:r w:rsidRPr="00486A65">
        <w:rPr>
          <w:rFonts w:ascii="Museo Sans 300" w:eastAsia="Arial Narrow" w:hAnsi="Museo Sans 300"/>
          <w:spacing w:val="-1"/>
        </w:rPr>
        <w:t xml:space="preserve"> inversión por parte del Fondo,</w:t>
      </w:r>
      <w:r w:rsidR="00BC7FF4" w:rsidRPr="00486A65">
        <w:rPr>
          <w:rFonts w:ascii="Museo Sans 300" w:eastAsia="Arial Narrow" w:hAnsi="Museo Sans 300"/>
          <w:spacing w:val="-1"/>
        </w:rPr>
        <w:t xml:space="preserve"> </w:t>
      </w:r>
      <w:r w:rsidRPr="00486A65">
        <w:rPr>
          <w:rFonts w:ascii="Museo Sans 300" w:eastAsia="Arial Narrow" w:hAnsi="Museo Sans 300"/>
          <w:spacing w:val="-1"/>
        </w:rPr>
        <w:t>que los Fondos de Capital de Riesgo son de mediano o largo plazo y que si el inversionista decide obtener liquidez de sus cuotas en mercado secundario en una bolsa, ésta dependerá de las condiciones de mercado que se tengan en ese momento.</w:t>
      </w:r>
      <w:r w:rsidR="005B17BD" w:rsidRPr="00486A65">
        <w:rPr>
          <w:rFonts w:ascii="Museo Sans 300" w:eastAsia="Arial Narrow" w:hAnsi="Museo Sans 300"/>
          <w:spacing w:val="-1"/>
        </w:rPr>
        <w:t xml:space="preserve"> Así mismo,</w:t>
      </w:r>
      <w:r w:rsidR="00134AC2" w:rsidRPr="00486A65">
        <w:rPr>
          <w:rFonts w:ascii="Museo Sans 300" w:eastAsia="Arial Narrow" w:hAnsi="Museo Sans 300"/>
          <w:spacing w:val="-1"/>
        </w:rPr>
        <w:t xml:space="preserve"> el inversionista deberá declarar por escrito que es consciente de los riesgos asociados a la inversión que realizará.</w:t>
      </w:r>
    </w:p>
    <w:p w14:paraId="7186FB81" w14:textId="77777777" w:rsidR="0044403C" w:rsidRPr="00486A65" w:rsidRDefault="0044403C" w:rsidP="00002622">
      <w:pPr>
        <w:widowControl w:val="0"/>
        <w:shd w:val="clear" w:color="auto" w:fill="FFFFFF"/>
        <w:tabs>
          <w:tab w:val="left" w:pos="4962"/>
        </w:tabs>
        <w:spacing w:after="0" w:line="240" w:lineRule="auto"/>
        <w:jc w:val="both"/>
        <w:rPr>
          <w:rFonts w:ascii="Museo Sans 300" w:eastAsia="Arial Narrow" w:hAnsi="Museo Sans 300"/>
          <w:spacing w:val="-1"/>
        </w:rPr>
      </w:pPr>
    </w:p>
    <w:p w14:paraId="7186FB82" w14:textId="7F0C392A" w:rsidR="00481724" w:rsidRPr="00486A65" w:rsidRDefault="005F6BE1" w:rsidP="00002622">
      <w:pPr>
        <w:widowControl w:val="0"/>
        <w:numPr>
          <w:ilvl w:val="0"/>
          <w:numId w:val="2"/>
        </w:numPr>
        <w:spacing w:after="0" w:line="240" w:lineRule="auto"/>
        <w:ind w:firstLine="0"/>
        <w:jc w:val="both"/>
        <w:outlineLvl w:val="0"/>
        <w:rPr>
          <w:rFonts w:ascii="Museo Sans 300" w:eastAsia="Arial Narrow" w:hAnsi="Museo Sans 300"/>
          <w:spacing w:val="-1"/>
        </w:rPr>
      </w:pPr>
      <w:r>
        <w:rPr>
          <w:rFonts w:ascii="Museo Sans 300" w:eastAsia="Arial Narrow" w:hAnsi="Museo Sans 300"/>
          <w:spacing w:val="-1"/>
        </w:rPr>
        <w:t xml:space="preserve"> </w:t>
      </w:r>
      <w:r w:rsidR="00C773B7" w:rsidRPr="00486A65">
        <w:rPr>
          <w:rFonts w:ascii="Museo Sans 300" w:eastAsia="Arial Narrow" w:hAnsi="Museo Sans 300"/>
          <w:spacing w:val="-1"/>
        </w:rPr>
        <w:t>Es responsabilidad de la Gestora velar que las cuotas de los Fondos de Capital de Riesgo, se comercialicen a inversionistas cuyo perfil de riesgo coincida con el perfil de inversionista al</w:t>
      </w:r>
      <w:r w:rsidR="00027BEA" w:rsidRPr="00486A65">
        <w:rPr>
          <w:rFonts w:ascii="Museo Sans 300" w:eastAsia="Arial Narrow" w:hAnsi="Museo Sans 300"/>
          <w:spacing w:val="-1"/>
        </w:rPr>
        <w:t xml:space="preserve"> cual se ha dirigido el Fondo. </w:t>
      </w:r>
    </w:p>
    <w:p w14:paraId="7186FB83" w14:textId="77777777" w:rsidR="00171A05" w:rsidRPr="00486A65" w:rsidRDefault="00171A05" w:rsidP="00002622">
      <w:pPr>
        <w:widowControl w:val="0"/>
        <w:tabs>
          <w:tab w:val="left" w:pos="851"/>
        </w:tabs>
        <w:spacing w:after="0" w:line="240" w:lineRule="auto"/>
        <w:jc w:val="both"/>
        <w:outlineLvl w:val="0"/>
        <w:rPr>
          <w:rFonts w:ascii="Museo Sans 300" w:eastAsia="Arial Narrow" w:hAnsi="Museo Sans 300"/>
          <w:spacing w:val="-1"/>
        </w:rPr>
      </w:pPr>
    </w:p>
    <w:p w14:paraId="7186FB84" w14:textId="77777777" w:rsidR="00C773B7" w:rsidRPr="00486A65" w:rsidRDefault="00C773B7" w:rsidP="00002622">
      <w:pPr>
        <w:widowControl w:val="0"/>
        <w:tabs>
          <w:tab w:val="left" w:pos="851"/>
        </w:tabs>
        <w:spacing w:after="0" w:line="240" w:lineRule="auto"/>
        <w:jc w:val="both"/>
        <w:outlineLvl w:val="0"/>
        <w:rPr>
          <w:rFonts w:ascii="Museo Sans 300" w:eastAsia="Arial Narrow" w:hAnsi="Museo Sans 300"/>
          <w:spacing w:val="-1"/>
        </w:rPr>
      </w:pPr>
      <w:r w:rsidRPr="00486A65">
        <w:rPr>
          <w:rFonts w:ascii="Museo Sans 300" w:eastAsia="Arial Narrow" w:hAnsi="Museo Sans 300"/>
          <w:spacing w:val="-1"/>
        </w:rPr>
        <w:t>En el caso que la Gestora comercialice cuotas</w:t>
      </w:r>
      <w:r w:rsidR="00B56A8D" w:rsidRPr="00486A65">
        <w:rPr>
          <w:rFonts w:ascii="Museo Sans 300" w:eastAsia="Arial Narrow" w:hAnsi="Museo Sans 300"/>
          <w:spacing w:val="-1"/>
        </w:rPr>
        <w:t xml:space="preserve"> </w:t>
      </w:r>
      <w:r w:rsidR="00AF0DD4" w:rsidRPr="00486A65">
        <w:rPr>
          <w:rFonts w:ascii="Museo Sans 300" w:eastAsia="Arial Narrow" w:hAnsi="Museo Sans 300"/>
          <w:spacing w:val="-1"/>
        </w:rPr>
        <w:t xml:space="preserve">a inversionistas </w:t>
      </w:r>
      <w:r w:rsidRPr="00486A65">
        <w:rPr>
          <w:rFonts w:ascii="Museo Sans 300" w:eastAsia="Arial Narrow" w:hAnsi="Museo Sans 300"/>
          <w:spacing w:val="-1"/>
        </w:rPr>
        <w:lastRenderedPageBreak/>
        <w:t>cuyo perfil de riesgo no coincida con el perfil requerido por el Fondo, deberá dar cumplimiento a lo establecido en el capítulo VI de las “Normas Técnicas para el Proceso y Registro de las Órdenes de Compra y Venta de Valores de las Casas de Corredores de Bolsa” (NDMC-01), document</w:t>
      </w:r>
      <w:r w:rsidR="00C974F1" w:rsidRPr="00486A65">
        <w:rPr>
          <w:rFonts w:ascii="Museo Sans 300" w:eastAsia="Arial Narrow" w:hAnsi="Museo Sans 300"/>
          <w:spacing w:val="-1"/>
        </w:rPr>
        <w:t xml:space="preserve">ando </w:t>
      </w:r>
      <w:r w:rsidRPr="00486A65">
        <w:rPr>
          <w:rFonts w:ascii="Museo Sans 300" w:eastAsia="Arial Narrow" w:hAnsi="Museo Sans 300"/>
          <w:spacing w:val="-1"/>
        </w:rPr>
        <w:t>que la Gestora realizó una advertencia al inversionista de los principales riesgos</w:t>
      </w:r>
      <w:r w:rsidR="00C974F1" w:rsidRPr="00486A65">
        <w:rPr>
          <w:rFonts w:ascii="Museo Sans 300" w:eastAsia="Arial Narrow" w:hAnsi="Museo Sans 300"/>
          <w:spacing w:val="-1"/>
        </w:rPr>
        <w:t xml:space="preserve"> relacionados al Fondo de Capital de Riesgo</w:t>
      </w:r>
      <w:r w:rsidRPr="00486A65">
        <w:rPr>
          <w:rFonts w:ascii="Museo Sans 300" w:eastAsia="Arial Narrow" w:hAnsi="Museo Sans 300"/>
          <w:spacing w:val="-1"/>
        </w:rPr>
        <w:t xml:space="preserve"> y características de las cuotas, del objeto y política de </w:t>
      </w:r>
      <w:r w:rsidR="003F028C" w:rsidRPr="00486A65">
        <w:rPr>
          <w:rFonts w:ascii="Museo Sans 300" w:eastAsia="Arial Narrow" w:hAnsi="Museo Sans 300"/>
          <w:spacing w:val="-1"/>
        </w:rPr>
        <w:t>inversión del Fondo y que dicho Fondo</w:t>
      </w:r>
      <w:r w:rsidRPr="00486A65">
        <w:rPr>
          <w:rFonts w:ascii="Museo Sans 300" w:eastAsia="Arial Narrow" w:hAnsi="Museo Sans 300"/>
          <w:spacing w:val="-1"/>
        </w:rPr>
        <w:t xml:space="preserve"> no está acorde al perfil de riesgo determinado en el análisis realizado al inversionista, debiendo además, especificar la categoría de cliente determina</w:t>
      </w:r>
      <w:r w:rsidR="00200926" w:rsidRPr="00486A65">
        <w:rPr>
          <w:rFonts w:ascii="Museo Sans 300" w:eastAsia="Arial Narrow" w:hAnsi="Museo Sans 300"/>
          <w:spacing w:val="-1"/>
        </w:rPr>
        <w:t>do por la Gestora o mandataria.</w:t>
      </w:r>
      <w:r w:rsidR="00C5518F" w:rsidRPr="00486A65">
        <w:rPr>
          <w:rFonts w:ascii="Museo Sans 300" w:eastAsia="Arial Narrow" w:hAnsi="Museo Sans 300"/>
          <w:spacing w:val="-1"/>
        </w:rPr>
        <w:t xml:space="preserve"> El referido documento deberá ser firmado por el partícipe y por el Gerente General de acuerdo a lo establecido en las </w:t>
      </w:r>
      <w:r w:rsidR="004718BE" w:rsidRPr="00486A65">
        <w:rPr>
          <w:rFonts w:ascii="Museo Sans 300" w:eastAsia="Arial Narrow" w:hAnsi="Museo Sans 300"/>
          <w:spacing w:val="-1"/>
        </w:rPr>
        <w:t xml:space="preserve">Normas Técnicas a las </w:t>
      </w:r>
      <w:r w:rsidR="00C5518F" w:rsidRPr="00486A65">
        <w:rPr>
          <w:rFonts w:ascii="Museo Sans 300" w:eastAsia="Arial Narrow" w:hAnsi="Museo Sans 300"/>
          <w:spacing w:val="-1"/>
        </w:rPr>
        <w:t xml:space="preserve">que hace referencia el presente artículo. </w:t>
      </w:r>
    </w:p>
    <w:p w14:paraId="7186FB85" w14:textId="77777777" w:rsidR="00C773B7" w:rsidRPr="00486A65" w:rsidRDefault="00C773B7" w:rsidP="00002622">
      <w:pPr>
        <w:pStyle w:val="Prrafodelista"/>
        <w:widowControl w:val="0"/>
        <w:tabs>
          <w:tab w:val="left" w:pos="709"/>
          <w:tab w:val="left" w:pos="851"/>
        </w:tabs>
        <w:spacing w:after="0" w:line="240" w:lineRule="auto"/>
        <w:ind w:left="0"/>
        <w:contextualSpacing w:val="0"/>
        <w:jc w:val="both"/>
        <w:rPr>
          <w:rFonts w:ascii="Museo Sans 300" w:eastAsia="Arial Narrow" w:hAnsi="Museo Sans 300"/>
          <w:spacing w:val="-1"/>
        </w:rPr>
      </w:pPr>
    </w:p>
    <w:p w14:paraId="7186FB86" w14:textId="77777777" w:rsidR="00C773B7" w:rsidRPr="00486A65" w:rsidRDefault="00C773B7" w:rsidP="00002622">
      <w:pPr>
        <w:widowControl w:val="0"/>
        <w:tabs>
          <w:tab w:val="left" w:pos="709"/>
          <w:tab w:val="left" w:pos="851"/>
        </w:tabs>
        <w:spacing w:after="0" w:line="240" w:lineRule="auto"/>
        <w:jc w:val="both"/>
        <w:rPr>
          <w:rFonts w:ascii="Museo Sans 300" w:eastAsia="Arial Narrow" w:hAnsi="Museo Sans 300"/>
          <w:spacing w:val="-1"/>
        </w:rPr>
      </w:pPr>
      <w:r w:rsidRPr="00486A65">
        <w:rPr>
          <w:rFonts w:ascii="Museo Sans 300" w:eastAsia="Arial Narrow" w:hAnsi="Museo Sans 300"/>
          <w:spacing w:val="-1"/>
        </w:rPr>
        <w:t>Si la comercialización de las cuotas de Fondos de Capital de Riesgo se reali</w:t>
      </w:r>
      <w:r w:rsidR="000E50DE" w:rsidRPr="00486A65">
        <w:rPr>
          <w:rFonts w:ascii="Museo Sans 300" w:eastAsia="Arial Narrow" w:hAnsi="Museo Sans 300"/>
          <w:spacing w:val="-1"/>
        </w:rPr>
        <w:t>za</w:t>
      </w:r>
      <w:r w:rsidRPr="00486A65">
        <w:rPr>
          <w:rFonts w:ascii="Museo Sans 300" w:eastAsia="Arial Narrow" w:hAnsi="Museo Sans 300"/>
          <w:spacing w:val="-1"/>
        </w:rPr>
        <w:t xml:space="preserve"> por medio del servicio de intermediación brindado por una Casa, esta deberá dar cumplimiento a lo establecido en</w:t>
      </w:r>
      <w:r w:rsidR="001E258A" w:rsidRPr="00486A65">
        <w:rPr>
          <w:rFonts w:ascii="Museo Sans 300" w:eastAsia="Arial Narrow" w:hAnsi="Museo Sans 300"/>
          <w:spacing w:val="-1"/>
        </w:rPr>
        <w:t xml:space="preserve"> </w:t>
      </w:r>
      <w:r w:rsidR="006860F8" w:rsidRPr="00486A65">
        <w:rPr>
          <w:rFonts w:ascii="Museo Sans 300" w:eastAsia="Arial Narrow" w:hAnsi="Museo Sans 300"/>
          <w:spacing w:val="-1"/>
        </w:rPr>
        <w:t xml:space="preserve">el presente artículo y </w:t>
      </w:r>
      <w:r w:rsidR="006C1455" w:rsidRPr="00486A65">
        <w:rPr>
          <w:rFonts w:ascii="Museo Sans 300" w:eastAsia="Arial Narrow" w:hAnsi="Museo Sans 300"/>
          <w:spacing w:val="-1"/>
        </w:rPr>
        <w:t>los</w:t>
      </w:r>
      <w:r w:rsidRPr="00486A65">
        <w:rPr>
          <w:rFonts w:ascii="Museo Sans 300" w:eastAsia="Arial Narrow" w:hAnsi="Museo Sans 300"/>
          <w:spacing w:val="-1"/>
        </w:rPr>
        <w:t xml:space="preserve"> </w:t>
      </w:r>
      <w:r w:rsidR="00D64193" w:rsidRPr="00486A65">
        <w:rPr>
          <w:rFonts w:ascii="Museo Sans 300" w:eastAsia="Arial Narrow" w:hAnsi="Museo Sans 300"/>
          <w:spacing w:val="-1"/>
        </w:rPr>
        <w:t>artículo</w:t>
      </w:r>
      <w:r w:rsidR="006C1455" w:rsidRPr="00486A65">
        <w:rPr>
          <w:rFonts w:ascii="Museo Sans 300" w:eastAsia="Arial Narrow" w:hAnsi="Museo Sans 300"/>
          <w:spacing w:val="-1"/>
        </w:rPr>
        <w:t>s</w:t>
      </w:r>
      <w:r w:rsidR="00992357" w:rsidRPr="00486A65">
        <w:rPr>
          <w:rFonts w:ascii="Museo Sans 300" w:eastAsia="Arial Narrow" w:hAnsi="Museo Sans 300"/>
          <w:spacing w:val="-1"/>
        </w:rPr>
        <w:t xml:space="preserve"> 7</w:t>
      </w:r>
      <w:r w:rsidR="006860F8" w:rsidRPr="00486A65">
        <w:rPr>
          <w:rFonts w:ascii="Museo Sans 300" w:eastAsia="Arial Narrow" w:hAnsi="Museo Sans 300"/>
          <w:spacing w:val="-1"/>
        </w:rPr>
        <w:t xml:space="preserve"> y </w:t>
      </w:r>
      <w:r w:rsidR="00992357" w:rsidRPr="00486A65">
        <w:rPr>
          <w:rFonts w:ascii="Museo Sans 300" w:eastAsia="Arial Narrow" w:hAnsi="Museo Sans 300"/>
          <w:spacing w:val="-1"/>
        </w:rPr>
        <w:t>9</w:t>
      </w:r>
      <w:r w:rsidRPr="00486A65">
        <w:rPr>
          <w:rFonts w:ascii="Museo Sans 300" w:eastAsia="Arial Narrow" w:hAnsi="Museo Sans 300"/>
          <w:spacing w:val="-1"/>
        </w:rPr>
        <w:t xml:space="preserve"> de las presentes Normas, observando en la colocación y negociación de las cuotas, lo regulado en la Ley del Mercado de Valores, de</w:t>
      </w:r>
      <w:r w:rsidR="005B17BD" w:rsidRPr="00486A65">
        <w:rPr>
          <w:rFonts w:ascii="Museo Sans 300" w:eastAsia="Arial Narrow" w:hAnsi="Museo Sans 300"/>
          <w:spacing w:val="-1"/>
        </w:rPr>
        <w:t>más leyes y normativa aplicable.</w:t>
      </w:r>
    </w:p>
    <w:p w14:paraId="7186FB87" w14:textId="77777777" w:rsidR="00E0514C" w:rsidRPr="00486A65" w:rsidRDefault="00E0514C" w:rsidP="00002622">
      <w:pPr>
        <w:widowControl w:val="0"/>
        <w:spacing w:after="0" w:line="240" w:lineRule="auto"/>
        <w:jc w:val="both"/>
        <w:rPr>
          <w:rFonts w:ascii="Museo Sans 300" w:hAnsi="Museo Sans 300"/>
        </w:rPr>
      </w:pPr>
    </w:p>
    <w:p w14:paraId="7186FB88" w14:textId="77777777" w:rsidR="005579B1" w:rsidRPr="00486A65" w:rsidRDefault="005579B1" w:rsidP="00002622">
      <w:pPr>
        <w:widowControl w:val="0"/>
        <w:spacing w:after="0" w:line="240" w:lineRule="auto"/>
        <w:jc w:val="both"/>
        <w:rPr>
          <w:rFonts w:ascii="Museo Sans 300" w:hAnsi="Museo Sans 300"/>
          <w:b/>
        </w:rPr>
      </w:pPr>
      <w:r w:rsidRPr="00486A65">
        <w:rPr>
          <w:rFonts w:ascii="Museo Sans 300" w:hAnsi="Museo Sans 300"/>
          <w:b/>
        </w:rPr>
        <w:t>Promoción del Fondo</w:t>
      </w:r>
      <w:r w:rsidR="003F028C" w:rsidRPr="00486A65">
        <w:rPr>
          <w:rFonts w:ascii="Museo Sans 300" w:hAnsi="Museo Sans 300"/>
          <w:b/>
        </w:rPr>
        <w:t xml:space="preserve"> de Capital de Riesgo</w:t>
      </w:r>
    </w:p>
    <w:p w14:paraId="7186FB89" w14:textId="12F9F60C" w:rsidR="005579B1" w:rsidRPr="00486A65" w:rsidRDefault="005F6BE1" w:rsidP="000A1594">
      <w:pPr>
        <w:widowControl w:val="0"/>
        <w:numPr>
          <w:ilvl w:val="0"/>
          <w:numId w:val="2"/>
        </w:numPr>
        <w:spacing w:after="0" w:line="240" w:lineRule="auto"/>
        <w:ind w:firstLine="0"/>
        <w:jc w:val="both"/>
        <w:outlineLvl w:val="0"/>
        <w:rPr>
          <w:rFonts w:ascii="Museo Sans 300" w:hAnsi="Museo Sans 300" w:cs="Arial"/>
          <w:lang w:val="es-PE"/>
        </w:rPr>
      </w:pPr>
      <w:r>
        <w:rPr>
          <w:rFonts w:ascii="Museo Sans 300" w:hAnsi="Museo Sans 300"/>
        </w:rPr>
        <w:t xml:space="preserve"> </w:t>
      </w:r>
      <w:r w:rsidR="005579B1" w:rsidRPr="00486A65">
        <w:rPr>
          <w:rFonts w:ascii="Museo Sans 300" w:hAnsi="Museo Sans 300"/>
        </w:rPr>
        <w:t>El Fon</w:t>
      </w:r>
      <w:r w:rsidR="00D64193" w:rsidRPr="00486A65">
        <w:rPr>
          <w:rFonts w:ascii="Museo Sans 300" w:hAnsi="Museo Sans 300"/>
        </w:rPr>
        <w:t xml:space="preserve">do de Capital de Riesgo deberá </w:t>
      </w:r>
      <w:r w:rsidR="005579B1" w:rsidRPr="00486A65">
        <w:rPr>
          <w:rFonts w:ascii="Museo Sans 300" w:hAnsi="Museo Sans 300"/>
        </w:rPr>
        <w:t>expresar claramente su objeto en su reglamento interno, en todo documento que sea remitido a los partícipes así como en toda información que respecto al Fondo sea difundido por la G</w:t>
      </w:r>
      <w:r w:rsidR="003F028C" w:rsidRPr="00486A65">
        <w:rPr>
          <w:rFonts w:ascii="Museo Sans 300" w:hAnsi="Museo Sans 300"/>
        </w:rPr>
        <w:t>estora a través de su sitio web</w:t>
      </w:r>
      <w:r w:rsidR="005579B1" w:rsidRPr="00486A65">
        <w:rPr>
          <w:rFonts w:ascii="Museo Sans 300" w:hAnsi="Museo Sans 300"/>
        </w:rPr>
        <w:t xml:space="preserve"> o cualquier material promocional o publicitario.</w:t>
      </w:r>
      <w:r w:rsidR="005579B1" w:rsidRPr="00486A65">
        <w:rPr>
          <w:rFonts w:ascii="Museo Sans 300" w:hAnsi="Museo Sans 300" w:cs="Arial"/>
          <w:lang w:val="es-PE"/>
        </w:rPr>
        <w:t xml:space="preserve"> Así mismo deberán expresar en su reglamento interno, los </w:t>
      </w:r>
      <w:r w:rsidR="00E30438" w:rsidRPr="00486A65">
        <w:rPr>
          <w:rFonts w:ascii="Museo Sans 300" w:hAnsi="Museo Sans 300" w:cs="Arial"/>
          <w:lang w:val="es-PE"/>
        </w:rPr>
        <w:t>tipos</w:t>
      </w:r>
      <w:r w:rsidR="00D64193" w:rsidRPr="00486A65">
        <w:rPr>
          <w:rFonts w:ascii="Museo Sans 300" w:hAnsi="Museo Sans 300" w:cs="Arial"/>
          <w:lang w:val="es-PE"/>
        </w:rPr>
        <w:t xml:space="preserve"> de</w:t>
      </w:r>
      <w:r w:rsidR="00E30438" w:rsidRPr="00486A65">
        <w:rPr>
          <w:rFonts w:ascii="Museo Sans 300" w:hAnsi="Museo Sans 300" w:cs="Arial"/>
          <w:lang w:val="es-PE"/>
        </w:rPr>
        <w:t xml:space="preserve"> </w:t>
      </w:r>
      <w:r w:rsidR="005579B1" w:rsidRPr="00486A65">
        <w:rPr>
          <w:rFonts w:ascii="Museo Sans 300" w:hAnsi="Museo Sans 300" w:cs="Arial"/>
          <w:lang w:val="es-PE"/>
        </w:rPr>
        <w:t>proyectos empresariales de mediano o largo plazo</w:t>
      </w:r>
      <w:r w:rsidR="00E30438" w:rsidRPr="00486A65">
        <w:rPr>
          <w:rFonts w:ascii="Museo Sans 300" w:hAnsi="Museo Sans 300" w:cs="Arial"/>
          <w:lang w:val="es-PE"/>
        </w:rPr>
        <w:t xml:space="preserve"> en que invertirá el Fondo</w:t>
      </w:r>
      <w:r w:rsidR="005579B1" w:rsidRPr="00486A65">
        <w:rPr>
          <w:rFonts w:ascii="Museo Sans 300" w:hAnsi="Museo Sans 300" w:cs="Arial"/>
          <w:lang w:val="es-PE"/>
        </w:rPr>
        <w:t xml:space="preserve">, indicando además </w:t>
      </w:r>
      <w:r w:rsidR="00BB6378" w:rsidRPr="00486A65">
        <w:rPr>
          <w:rFonts w:ascii="Museo Sans 300" w:hAnsi="Museo Sans 300" w:cs="Arial"/>
          <w:lang w:val="es-PE"/>
        </w:rPr>
        <w:t xml:space="preserve">las </w:t>
      </w:r>
      <w:r w:rsidR="005579B1" w:rsidRPr="00486A65">
        <w:rPr>
          <w:rFonts w:ascii="Museo Sans 300" w:hAnsi="Museo Sans 300" w:cs="Arial"/>
          <w:lang w:val="es-PE"/>
        </w:rPr>
        <w:t>sociedad</w:t>
      </w:r>
      <w:r w:rsidR="00BB6378" w:rsidRPr="00486A65">
        <w:rPr>
          <w:rFonts w:ascii="Museo Sans 300" w:hAnsi="Museo Sans 300" w:cs="Arial"/>
          <w:lang w:val="es-PE"/>
        </w:rPr>
        <w:t>es</w:t>
      </w:r>
      <w:r w:rsidR="005579B1" w:rsidRPr="00486A65">
        <w:rPr>
          <w:rFonts w:ascii="Museo Sans 300" w:hAnsi="Museo Sans 300" w:cs="Arial"/>
          <w:lang w:val="es-PE"/>
        </w:rPr>
        <w:t xml:space="preserve"> </w:t>
      </w:r>
      <w:r w:rsidR="00BB6378" w:rsidRPr="00486A65">
        <w:rPr>
          <w:rFonts w:ascii="Museo Sans 300" w:hAnsi="Museo Sans 300" w:cs="Arial"/>
          <w:lang w:val="es-PE"/>
        </w:rPr>
        <w:t xml:space="preserve">que son </w:t>
      </w:r>
      <w:r w:rsidR="00B77026" w:rsidRPr="00486A65">
        <w:rPr>
          <w:rFonts w:ascii="Museo Sans 300" w:hAnsi="Museo Sans 300" w:cs="Arial"/>
          <w:lang w:val="es-PE"/>
        </w:rPr>
        <w:t>objeto</w:t>
      </w:r>
      <w:r w:rsidR="005579B1" w:rsidRPr="00486A65">
        <w:rPr>
          <w:rFonts w:ascii="Museo Sans 300" w:hAnsi="Museo Sans 300" w:cs="Arial"/>
          <w:lang w:val="es-PE"/>
        </w:rPr>
        <w:t xml:space="preserve"> de inversión por parte del Fondo.</w:t>
      </w:r>
    </w:p>
    <w:p w14:paraId="7186FB8A" w14:textId="77777777" w:rsidR="005579B1" w:rsidRPr="00486A65" w:rsidRDefault="005579B1" w:rsidP="00002622">
      <w:pPr>
        <w:widowControl w:val="0"/>
        <w:shd w:val="clear" w:color="auto" w:fill="FFFFFF"/>
        <w:spacing w:after="0" w:line="240" w:lineRule="auto"/>
        <w:jc w:val="both"/>
        <w:outlineLvl w:val="0"/>
        <w:rPr>
          <w:rFonts w:ascii="Museo Sans 300" w:hAnsi="Museo Sans 300" w:cs="Arial"/>
          <w:lang w:val="es-PE"/>
        </w:rPr>
      </w:pPr>
    </w:p>
    <w:p w14:paraId="7186FB8B" w14:textId="77777777" w:rsidR="00026AF2" w:rsidRPr="00486A65" w:rsidRDefault="005579B1" w:rsidP="00002622">
      <w:pPr>
        <w:widowControl w:val="0"/>
        <w:shd w:val="clear" w:color="auto" w:fill="FFFFFF"/>
        <w:spacing w:after="0" w:line="240" w:lineRule="auto"/>
        <w:jc w:val="both"/>
        <w:rPr>
          <w:rFonts w:ascii="Museo Sans 300" w:hAnsi="Museo Sans 300" w:cs="Arial"/>
          <w:lang w:val="es-PE"/>
        </w:rPr>
      </w:pPr>
      <w:r w:rsidRPr="00486A65">
        <w:rPr>
          <w:rFonts w:ascii="Museo Sans 300" w:hAnsi="Museo Sans 300" w:cs="Arial"/>
          <w:lang w:val="es-PE"/>
        </w:rPr>
        <w:t>En la divulgación de información y promoción que se realice del Fondo de Capital de Riesgo, será responsabilidad de la Gestora asegurarse que el nombre del Fondo y su objeto no induzca a error o confusión a los inversionistas o partícipes, respecto a su política de inversión, su riesgo o liquidez de las cuotas.</w:t>
      </w:r>
    </w:p>
    <w:p w14:paraId="7186FB8C" w14:textId="77777777" w:rsidR="00026AF2" w:rsidRPr="00486A65" w:rsidRDefault="00026AF2" w:rsidP="00002622">
      <w:pPr>
        <w:widowControl w:val="0"/>
        <w:shd w:val="clear" w:color="auto" w:fill="FFFFFF"/>
        <w:spacing w:after="0" w:line="240" w:lineRule="auto"/>
        <w:jc w:val="both"/>
        <w:rPr>
          <w:rFonts w:ascii="Museo Sans 300" w:hAnsi="Museo Sans 300" w:cs="Arial"/>
          <w:lang w:val="es-PE"/>
        </w:rPr>
      </w:pPr>
    </w:p>
    <w:p w14:paraId="5AD2A8CD" w14:textId="20154B7D" w:rsidR="00E1486C" w:rsidRPr="00423504" w:rsidRDefault="00026AF2" w:rsidP="00423504">
      <w:pPr>
        <w:widowControl w:val="0"/>
        <w:shd w:val="clear" w:color="auto" w:fill="FFFFFF"/>
        <w:spacing w:after="0" w:line="240" w:lineRule="auto"/>
        <w:jc w:val="both"/>
        <w:rPr>
          <w:rFonts w:ascii="Museo Sans 300" w:hAnsi="Museo Sans 300" w:cs="Arial"/>
          <w:lang w:val="es-PE"/>
        </w:rPr>
      </w:pPr>
      <w:r w:rsidRPr="00486A65">
        <w:rPr>
          <w:rFonts w:ascii="Museo Sans 300" w:hAnsi="Museo Sans 300" w:cs="Arial"/>
          <w:lang w:val="es-PE"/>
        </w:rPr>
        <w:t>La Gestora y las personas que realicen la función de comercializaci</w:t>
      </w:r>
      <w:r w:rsidR="00AB1FDA" w:rsidRPr="00486A65">
        <w:rPr>
          <w:rFonts w:ascii="Museo Sans 300" w:hAnsi="Museo Sans 300" w:cs="Arial"/>
          <w:lang w:val="es-PE"/>
        </w:rPr>
        <w:t>ón de cuotas de acuerdo a lo establecido en el artículo 2</w:t>
      </w:r>
      <w:r w:rsidR="00680B18" w:rsidRPr="00486A65">
        <w:rPr>
          <w:rFonts w:ascii="Museo Sans 300" w:hAnsi="Museo Sans 300" w:cs="Arial"/>
          <w:lang w:val="es-PE"/>
        </w:rPr>
        <w:t>6</w:t>
      </w:r>
      <w:r w:rsidR="00AB1FDA" w:rsidRPr="00486A65">
        <w:rPr>
          <w:rFonts w:ascii="Museo Sans 300" w:hAnsi="Museo Sans 300" w:cs="Arial"/>
          <w:lang w:val="es-PE"/>
        </w:rPr>
        <w:t xml:space="preserve"> de la Ley de Fondos, </w:t>
      </w:r>
      <w:r w:rsidR="005D1E94" w:rsidRPr="00486A65">
        <w:rPr>
          <w:rFonts w:ascii="Museo Sans 300" w:hAnsi="Museo Sans 300" w:cs="Arial"/>
          <w:lang w:val="es-PE"/>
        </w:rPr>
        <w:t xml:space="preserve">serán responsables de explicar al inversionista </w:t>
      </w:r>
      <w:r w:rsidR="00891A67" w:rsidRPr="00486A65">
        <w:rPr>
          <w:rFonts w:ascii="Museo Sans 300" w:hAnsi="Museo Sans 300" w:cs="Arial"/>
          <w:lang w:val="es-PE"/>
        </w:rPr>
        <w:t>las características de</w:t>
      </w:r>
      <w:r w:rsidR="00806758" w:rsidRPr="00486A65">
        <w:rPr>
          <w:rFonts w:ascii="Museo Sans 300" w:hAnsi="Museo Sans 300" w:cs="Arial"/>
          <w:lang w:val="es-PE"/>
        </w:rPr>
        <w:t>l</w:t>
      </w:r>
      <w:r w:rsidR="005B17BD" w:rsidRPr="00486A65">
        <w:rPr>
          <w:rFonts w:ascii="Museo Sans 300" w:hAnsi="Museo Sans 300" w:cs="Arial"/>
          <w:lang w:val="es-PE"/>
        </w:rPr>
        <w:t xml:space="preserve"> Fondo de Capital de Riesgo, </w:t>
      </w:r>
      <w:r w:rsidR="00891A67" w:rsidRPr="00486A65">
        <w:rPr>
          <w:rFonts w:ascii="Museo Sans 300" w:hAnsi="Museo Sans 300" w:cs="Arial"/>
          <w:lang w:val="es-PE"/>
        </w:rPr>
        <w:t xml:space="preserve">especificando claramente las sociedades </w:t>
      </w:r>
      <w:r w:rsidR="00B77026" w:rsidRPr="00486A65">
        <w:rPr>
          <w:rFonts w:ascii="Museo Sans 300" w:hAnsi="Museo Sans 300" w:cs="Arial"/>
          <w:lang w:val="es-PE"/>
        </w:rPr>
        <w:t xml:space="preserve">objeto </w:t>
      </w:r>
      <w:r w:rsidR="00891A67" w:rsidRPr="00486A65">
        <w:rPr>
          <w:rFonts w:ascii="Museo Sans 300" w:hAnsi="Museo Sans 300" w:cs="Arial"/>
          <w:lang w:val="es-PE"/>
        </w:rPr>
        <w:t>d</w:t>
      </w:r>
      <w:r w:rsidR="00C40588" w:rsidRPr="00486A65">
        <w:rPr>
          <w:rFonts w:ascii="Museo Sans 300" w:hAnsi="Museo Sans 300" w:cs="Arial"/>
          <w:lang w:val="es-PE"/>
        </w:rPr>
        <w:t xml:space="preserve">e inversión por parte del </w:t>
      </w:r>
      <w:r w:rsidR="00C40588" w:rsidRPr="00486A65">
        <w:rPr>
          <w:rFonts w:ascii="Museo Sans 300" w:hAnsi="Museo Sans 300" w:cs="Arial"/>
          <w:lang w:val="es-PE"/>
        </w:rPr>
        <w:lastRenderedPageBreak/>
        <w:t xml:space="preserve">Fondo, </w:t>
      </w:r>
      <w:r w:rsidR="00806758" w:rsidRPr="00486A65">
        <w:rPr>
          <w:rFonts w:ascii="Museo Sans 300" w:hAnsi="Museo Sans 300" w:cs="Arial"/>
          <w:lang w:val="es-PE"/>
        </w:rPr>
        <w:t xml:space="preserve">los </w:t>
      </w:r>
      <w:r w:rsidR="00891A67" w:rsidRPr="00486A65">
        <w:rPr>
          <w:rFonts w:ascii="Museo Sans 300" w:hAnsi="Museo Sans 300" w:cs="Arial"/>
          <w:lang w:val="es-PE"/>
        </w:rPr>
        <w:t>ti</w:t>
      </w:r>
      <w:r w:rsidR="00806758" w:rsidRPr="00486A65">
        <w:rPr>
          <w:rFonts w:ascii="Museo Sans 300" w:hAnsi="Museo Sans 300" w:cs="Arial"/>
          <w:lang w:val="es-PE"/>
        </w:rPr>
        <w:t>pos de proyectos empresariales</w:t>
      </w:r>
      <w:r w:rsidR="00955439" w:rsidRPr="00486A65">
        <w:rPr>
          <w:rFonts w:ascii="Museo Sans 300" w:hAnsi="Museo Sans 300" w:cs="Arial"/>
          <w:lang w:val="es-PE"/>
        </w:rPr>
        <w:t xml:space="preserve"> de mediano y largo plazo </w:t>
      </w:r>
      <w:r w:rsidR="00C40588" w:rsidRPr="00486A65">
        <w:rPr>
          <w:rFonts w:ascii="Museo Sans 300" w:hAnsi="Museo Sans 300" w:cs="Arial"/>
          <w:lang w:val="es-PE"/>
        </w:rPr>
        <w:t>que la</w:t>
      </w:r>
      <w:r w:rsidR="002C33F3" w:rsidRPr="00486A65">
        <w:rPr>
          <w:rFonts w:ascii="Museo Sans 300" w:hAnsi="Museo Sans 300" w:cs="Arial"/>
          <w:lang w:val="es-PE"/>
        </w:rPr>
        <w:t>s</w:t>
      </w:r>
      <w:r w:rsidR="00680B18" w:rsidRPr="00486A65">
        <w:rPr>
          <w:rFonts w:ascii="Museo Sans 300" w:hAnsi="Museo Sans 300" w:cs="Arial"/>
          <w:lang w:val="es-PE"/>
        </w:rPr>
        <w:t xml:space="preserve"> sociedades desarrollará</w:t>
      </w:r>
      <w:r w:rsidR="00C40588" w:rsidRPr="00486A65">
        <w:rPr>
          <w:rFonts w:ascii="Museo Sans 300" w:hAnsi="Museo Sans 300" w:cs="Arial"/>
          <w:lang w:val="es-PE"/>
        </w:rPr>
        <w:t xml:space="preserve">n, así como los métodos de valoración de las inversiones </w:t>
      </w:r>
      <w:r w:rsidR="00B77026" w:rsidRPr="00486A65">
        <w:rPr>
          <w:rFonts w:ascii="Museo Sans 300" w:hAnsi="Museo Sans 300" w:cs="Arial"/>
          <w:lang w:val="es-PE"/>
        </w:rPr>
        <w:t>realizadas en las sociedades objeto</w:t>
      </w:r>
      <w:r w:rsidR="00C40588" w:rsidRPr="00486A65">
        <w:rPr>
          <w:rFonts w:ascii="Museo Sans 300" w:hAnsi="Museo Sans 300" w:cs="Arial"/>
          <w:lang w:val="es-PE"/>
        </w:rPr>
        <w:t xml:space="preserve"> de inversión </w:t>
      </w:r>
      <w:r w:rsidR="00955439" w:rsidRPr="00486A65">
        <w:rPr>
          <w:rFonts w:ascii="Museo Sans 300" w:hAnsi="Museo Sans 300" w:cs="Arial"/>
          <w:lang w:val="es-PE"/>
        </w:rPr>
        <w:t>de a</w:t>
      </w:r>
      <w:r w:rsidR="00C40588" w:rsidRPr="00486A65">
        <w:rPr>
          <w:rFonts w:ascii="Museo Sans 300" w:hAnsi="Museo Sans 300" w:cs="Arial"/>
          <w:lang w:val="es-PE"/>
        </w:rPr>
        <w:t>cuerdo con lo establecido en el</w:t>
      </w:r>
      <w:r w:rsidR="00891A67" w:rsidRPr="00486A65">
        <w:rPr>
          <w:rFonts w:ascii="Museo Sans 300" w:hAnsi="Museo Sans 300" w:cs="Arial"/>
          <w:lang w:val="es-PE"/>
        </w:rPr>
        <w:t xml:space="preserve"> reglamento interno y prospecto de colocación</w:t>
      </w:r>
      <w:r w:rsidR="00955439" w:rsidRPr="00486A65">
        <w:rPr>
          <w:rFonts w:ascii="Museo Sans 300" w:hAnsi="Museo Sans 300" w:cs="Arial"/>
          <w:lang w:val="es-PE"/>
        </w:rPr>
        <w:t xml:space="preserve"> del Fond</w:t>
      </w:r>
      <w:r w:rsidR="00C40588" w:rsidRPr="00486A65">
        <w:rPr>
          <w:rFonts w:ascii="Museo Sans 300" w:hAnsi="Museo Sans 300" w:cs="Arial"/>
          <w:lang w:val="es-PE"/>
        </w:rPr>
        <w:t>o</w:t>
      </w:r>
      <w:r w:rsidR="0060205D" w:rsidRPr="00486A65">
        <w:rPr>
          <w:rFonts w:ascii="Museo Sans 300" w:hAnsi="Museo Sans 300" w:cs="Arial"/>
          <w:lang w:val="es-PE"/>
        </w:rPr>
        <w:t>.</w:t>
      </w:r>
    </w:p>
    <w:p w14:paraId="21E69FA1" w14:textId="77777777" w:rsidR="00E1486C" w:rsidRDefault="00E1486C" w:rsidP="00002622">
      <w:pPr>
        <w:widowControl w:val="0"/>
        <w:spacing w:after="0" w:line="240" w:lineRule="auto"/>
        <w:jc w:val="center"/>
        <w:rPr>
          <w:rFonts w:ascii="Museo Sans 300" w:hAnsi="Museo Sans 300"/>
          <w:b/>
        </w:rPr>
      </w:pPr>
    </w:p>
    <w:p w14:paraId="6551E6B9" w14:textId="77777777" w:rsidR="00FA252F" w:rsidRDefault="00FA252F" w:rsidP="00002622">
      <w:pPr>
        <w:widowControl w:val="0"/>
        <w:spacing w:after="0" w:line="240" w:lineRule="auto"/>
        <w:jc w:val="center"/>
        <w:rPr>
          <w:rFonts w:ascii="Museo Sans 300" w:hAnsi="Museo Sans 300"/>
          <w:b/>
        </w:rPr>
      </w:pPr>
    </w:p>
    <w:p w14:paraId="03BDC405" w14:textId="77777777" w:rsidR="00FA252F" w:rsidRDefault="00FA252F" w:rsidP="00002622">
      <w:pPr>
        <w:widowControl w:val="0"/>
        <w:spacing w:after="0" w:line="240" w:lineRule="auto"/>
        <w:jc w:val="center"/>
        <w:rPr>
          <w:rFonts w:ascii="Museo Sans 300" w:hAnsi="Museo Sans 300"/>
          <w:b/>
        </w:rPr>
      </w:pPr>
    </w:p>
    <w:p w14:paraId="35EC344F" w14:textId="77777777" w:rsidR="00FA252F" w:rsidRDefault="00FA252F" w:rsidP="00002622">
      <w:pPr>
        <w:widowControl w:val="0"/>
        <w:spacing w:after="0" w:line="240" w:lineRule="auto"/>
        <w:jc w:val="center"/>
        <w:rPr>
          <w:rFonts w:ascii="Museo Sans 300" w:hAnsi="Museo Sans 300"/>
          <w:b/>
        </w:rPr>
      </w:pPr>
    </w:p>
    <w:p w14:paraId="7186FB8F" w14:textId="5EA2AD7E" w:rsidR="00865828" w:rsidRPr="00486A65" w:rsidRDefault="00865828" w:rsidP="00002622">
      <w:pPr>
        <w:widowControl w:val="0"/>
        <w:spacing w:after="0" w:line="240" w:lineRule="auto"/>
        <w:jc w:val="center"/>
        <w:rPr>
          <w:rFonts w:ascii="Museo Sans 300" w:hAnsi="Museo Sans 300"/>
          <w:b/>
        </w:rPr>
      </w:pPr>
      <w:r w:rsidRPr="00486A65">
        <w:rPr>
          <w:rFonts w:ascii="Museo Sans 300" w:hAnsi="Museo Sans 300"/>
          <w:b/>
        </w:rPr>
        <w:t>CAPÍTULO III</w:t>
      </w:r>
    </w:p>
    <w:p w14:paraId="7186FB90" w14:textId="77777777" w:rsidR="00865828" w:rsidRPr="00486A65" w:rsidRDefault="00865828" w:rsidP="00002622">
      <w:pPr>
        <w:widowControl w:val="0"/>
        <w:spacing w:after="0" w:line="240" w:lineRule="auto"/>
        <w:jc w:val="center"/>
        <w:rPr>
          <w:rFonts w:ascii="Museo Sans 300" w:hAnsi="Museo Sans 300" w:cs="Arial"/>
          <w:lang w:val="es-AR" w:eastAsia="es-AR"/>
        </w:rPr>
      </w:pPr>
      <w:r w:rsidRPr="00486A65">
        <w:rPr>
          <w:rFonts w:ascii="Museo Sans 300" w:hAnsi="Museo Sans 300"/>
          <w:b/>
        </w:rPr>
        <w:t xml:space="preserve">AUTORIZACIÓN Y REGISTRO DE LOS FONDOS </w:t>
      </w:r>
      <w:r w:rsidR="00997796" w:rsidRPr="00486A65">
        <w:rPr>
          <w:rFonts w:ascii="Museo Sans 300" w:hAnsi="Museo Sans 300"/>
          <w:b/>
        </w:rPr>
        <w:t>DE CAPITAL DE RIESGO</w:t>
      </w:r>
    </w:p>
    <w:p w14:paraId="7186FB91" w14:textId="77777777" w:rsidR="00AA20B2" w:rsidRPr="00486A65" w:rsidRDefault="00AA20B2" w:rsidP="00002622">
      <w:pPr>
        <w:widowControl w:val="0"/>
        <w:spacing w:after="0" w:line="240" w:lineRule="auto"/>
        <w:jc w:val="both"/>
        <w:rPr>
          <w:rFonts w:ascii="Museo Sans 300" w:hAnsi="Museo Sans 300"/>
          <w:b/>
        </w:rPr>
      </w:pPr>
    </w:p>
    <w:p w14:paraId="7186FB92" w14:textId="2EB0E9BC" w:rsidR="00865828" w:rsidRPr="00486A65" w:rsidRDefault="00E0384F" w:rsidP="00002622">
      <w:pPr>
        <w:widowControl w:val="0"/>
        <w:spacing w:after="0" w:line="240" w:lineRule="auto"/>
        <w:jc w:val="both"/>
        <w:rPr>
          <w:rFonts w:ascii="Museo Sans 300" w:hAnsi="Museo Sans 300"/>
          <w:b/>
        </w:rPr>
      </w:pPr>
      <w:r w:rsidRPr="00486A65">
        <w:rPr>
          <w:rFonts w:ascii="Museo Sans 300" w:hAnsi="Museo Sans 300"/>
          <w:b/>
        </w:rPr>
        <w:t>Solicitud de R</w:t>
      </w:r>
      <w:r w:rsidR="00865828" w:rsidRPr="00486A65">
        <w:rPr>
          <w:rFonts w:ascii="Museo Sans 300" w:hAnsi="Museo Sans 300"/>
          <w:b/>
        </w:rPr>
        <w:t xml:space="preserve">egistro del Fondo </w:t>
      </w:r>
      <w:r w:rsidR="00AA20B2" w:rsidRPr="00486A65">
        <w:rPr>
          <w:rFonts w:ascii="Museo Sans 300" w:hAnsi="Museo Sans 300"/>
          <w:b/>
        </w:rPr>
        <w:t xml:space="preserve">de Capital de Riesgo </w:t>
      </w:r>
      <w:r w:rsidR="00865828" w:rsidRPr="00486A65">
        <w:rPr>
          <w:rFonts w:ascii="Museo Sans 300" w:hAnsi="Museo Sans 300"/>
          <w:b/>
        </w:rPr>
        <w:t>y autorización de documentos</w:t>
      </w:r>
    </w:p>
    <w:p w14:paraId="7186FB93" w14:textId="1A60F285" w:rsidR="00865828" w:rsidRPr="00486A65" w:rsidRDefault="005F6BE1" w:rsidP="000A1594">
      <w:pPr>
        <w:widowControl w:val="0"/>
        <w:numPr>
          <w:ilvl w:val="0"/>
          <w:numId w:val="2"/>
        </w:numPr>
        <w:tabs>
          <w:tab w:val="left" w:pos="709"/>
        </w:tabs>
        <w:spacing w:after="120" w:line="240" w:lineRule="auto"/>
        <w:ind w:firstLine="0"/>
        <w:jc w:val="both"/>
        <w:rPr>
          <w:rFonts w:ascii="Museo Sans 300" w:eastAsia="Calibri" w:hAnsi="Museo Sans 300"/>
          <w:lang w:val="es-SV"/>
        </w:rPr>
      </w:pPr>
      <w:r>
        <w:rPr>
          <w:rFonts w:ascii="Museo Sans 300" w:eastAsia="Calibri" w:hAnsi="Museo Sans 300"/>
          <w:lang w:val="es-SV"/>
        </w:rPr>
        <w:t xml:space="preserve"> </w:t>
      </w:r>
      <w:r w:rsidR="00865828" w:rsidRPr="00486A65">
        <w:rPr>
          <w:rFonts w:ascii="Museo Sans 300" w:eastAsia="Calibri" w:hAnsi="Museo Sans 300"/>
          <w:lang w:val="es-SV"/>
        </w:rPr>
        <w:t xml:space="preserve">Para la autorización del asiento en el Registro de Fondos Cerrados, el representante legal o apoderado de la Gestora deberá presentar a la Superintendencia, una solicitud acompañada de la documentación e información siguiente: </w:t>
      </w:r>
    </w:p>
    <w:p w14:paraId="7186FB94" w14:textId="77777777" w:rsidR="00865828" w:rsidRPr="00486A65" w:rsidRDefault="00865828" w:rsidP="00002622">
      <w:pPr>
        <w:pStyle w:val="Prrafodelista"/>
        <w:widowControl w:val="0"/>
        <w:numPr>
          <w:ilvl w:val="0"/>
          <w:numId w:val="8"/>
        </w:numPr>
        <w:spacing w:after="0" w:line="240" w:lineRule="auto"/>
        <w:ind w:left="426" w:hanging="426"/>
        <w:contextualSpacing w:val="0"/>
        <w:jc w:val="both"/>
        <w:rPr>
          <w:rFonts w:ascii="Museo Sans 300" w:eastAsia="Calibri" w:hAnsi="Museo Sans 300"/>
          <w:lang w:val="es-SV"/>
        </w:rPr>
      </w:pPr>
      <w:r w:rsidRPr="00486A65">
        <w:rPr>
          <w:rFonts w:ascii="Museo Sans 300" w:hAnsi="Museo Sans 300"/>
        </w:rPr>
        <w:t>Certificación del acuerdo de la Junta Directiva de la Gestora en el cual se acordó la constitución del Fondo</w:t>
      </w:r>
      <w:r w:rsidR="00D46D7B" w:rsidRPr="00486A65">
        <w:rPr>
          <w:rFonts w:ascii="Museo Sans 300" w:hAnsi="Museo Sans 300"/>
        </w:rPr>
        <w:t xml:space="preserve"> de Capital de Riesgo</w:t>
      </w:r>
      <w:r w:rsidRPr="00486A65">
        <w:rPr>
          <w:rFonts w:ascii="Museo Sans 300" w:hAnsi="Museo Sans 300"/>
        </w:rPr>
        <w:t>, así como la aprobación del reglamento interno y el prospecto de colocación;</w:t>
      </w:r>
    </w:p>
    <w:p w14:paraId="7186FB95"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Proyecto de escritura de emisión de cuotas de participación;</w:t>
      </w:r>
    </w:p>
    <w:p w14:paraId="7186FB96"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Reglamento interno, el cual deberá incluir el contenido mínimo definido en el Anexo No. 1 de las presentes Normas;</w:t>
      </w:r>
    </w:p>
    <w:p w14:paraId="7186FB97"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 xml:space="preserve">Prospecto de colocación de cuotas de participación, el cual deberá incluir el contenido mínimo definido en el Anexo No. 2 </w:t>
      </w:r>
      <w:r w:rsidRPr="00486A65">
        <w:rPr>
          <w:rFonts w:ascii="Museo Sans 300" w:eastAsia="Arial Narrow" w:hAnsi="Museo Sans 300" w:cs="Arial"/>
        </w:rPr>
        <w:t>de las presentes Normas</w:t>
      </w:r>
      <w:r w:rsidRPr="00486A65">
        <w:rPr>
          <w:rFonts w:ascii="Museo Sans 300" w:hAnsi="Museo Sans 300"/>
        </w:rPr>
        <w:t>;</w:t>
      </w:r>
    </w:p>
    <w:p w14:paraId="7186FB98"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Modelo de contrato de suscripción de cuotas de participación entre la Gestora y el partícipe;</w:t>
      </w:r>
    </w:p>
    <w:p w14:paraId="7186FB99" w14:textId="77777777" w:rsidR="00865828" w:rsidRPr="00486A65" w:rsidRDefault="004E70A4" w:rsidP="00002622">
      <w:pPr>
        <w:pStyle w:val="Prrafodelista"/>
        <w:widowControl w:val="0"/>
        <w:numPr>
          <w:ilvl w:val="0"/>
          <w:numId w:val="8"/>
        </w:numPr>
        <w:spacing w:after="0" w:line="240" w:lineRule="auto"/>
        <w:ind w:left="426" w:hanging="426"/>
        <w:jc w:val="both"/>
        <w:rPr>
          <w:rFonts w:ascii="Museo Sans 300" w:hAnsi="Museo Sans 300"/>
        </w:rPr>
      </w:pPr>
      <w:r w:rsidRPr="00486A65">
        <w:rPr>
          <w:rFonts w:ascii="Museo Sans 300" w:hAnsi="Museo Sans 300"/>
        </w:rPr>
        <w:t>Proyecto de los documentos relacionados con la garantía que la Gestora constitu</w:t>
      </w:r>
      <w:r w:rsidR="00082A47" w:rsidRPr="00486A65">
        <w:rPr>
          <w:rFonts w:ascii="Museo Sans 300" w:hAnsi="Museo Sans 300"/>
        </w:rPr>
        <w:t>irá o modificará para el Fondo de Capital de Riesgo</w:t>
      </w:r>
      <w:r w:rsidRPr="00486A65">
        <w:rPr>
          <w:rFonts w:ascii="Museo Sans 300" w:hAnsi="Museo Sans 300"/>
        </w:rPr>
        <w:t>, de acuerdo a la naturaleza de la misma, en consideración a lo establecido en el artículo 22 de la Ley de Fondos</w:t>
      </w:r>
      <w:r w:rsidR="00865828" w:rsidRPr="00486A65">
        <w:rPr>
          <w:rFonts w:ascii="Museo Sans 300" w:hAnsi="Museo Sans 300"/>
        </w:rPr>
        <w:t>;</w:t>
      </w:r>
    </w:p>
    <w:p w14:paraId="7186FB9A"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Certificación del acuerdo de la Junta Directiva de la Gestora en la cual se designa a la entidad que será representante de los beneficiarios de la garantía;</w:t>
      </w:r>
    </w:p>
    <w:p w14:paraId="7186FB9B"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Aceptación de la entidad como representante de los beneficiarios de la garantía;</w:t>
      </w:r>
    </w:p>
    <w:p w14:paraId="7186FB9C"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spacing w:val="-1"/>
        </w:rPr>
        <w:t xml:space="preserve">Método de valuación de las inversiones </w:t>
      </w:r>
      <w:r w:rsidR="004E70A4" w:rsidRPr="00486A65">
        <w:rPr>
          <w:rFonts w:ascii="Museo Sans 300" w:hAnsi="Museo Sans 300"/>
          <w:spacing w:val="-1"/>
        </w:rPr>
        <w:t xml:space="preserve">en valores </w:t>
      </w:r>
      <w:r w:rsidR="00073F6A" w:rsidRPr="00486A65">
        <w:rPr>
          <w:rFonts w:ascii="Museo Sans 300" w:hAnsi="Museo Sans 300"/>
          <w:spacing w:val="-1"/>
        </w:rPr>
        <w:t xml:space="preserve">de </w:t>
      </w:r>
      <w:r w:rsidRPr="00486A65">
        <w:rPr>
          <w:rFonts w:ascii="Museo Sans 300" w:hAnsi="Museo Sans 300"/>
          <w:spacing w:val="-1"/>
        </w:rPr>
        <w:t xml:space="preserve">acuerdo a lo establecido en el artículo 102 de la Ley de Fondos; </w:t>
      </w:r>
    </w:p>
    <w:p w14:paraId="7186FB9D"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hAnsi="Museo Sans 300"/>
        </w:rPr>
      </w:pPr>
      <w:r w:rsidRPr="00486A65">
        <w:rPr>
          <w:rFonts w:ascii="Museo Sans 300" w:hAnsi="Museo Sans 300"/>
        </w:rPr>
        <w:t>Manual de procedimientos y políticas para el manejo de las operaciones que se realicen en la administración del Fondo</w:t>
      </w:r>
      <w:r w:rsidR="00FD416C" w:rsidRPr="00486A65">
        <w:rPr>
          <w:rFonts w:ascii="Museo Sans 300" w:hAnsi="Museo Sans 300"/>
        </w:rPr>
        <w:t xml:space="preserve"> </w:t>
      </w:r>
      <w:r w:rsidR="00FD416C" w:rsidRPr="00486A65">
        <w:rPr>
          <w:rFonts w:ascii="Museo Sans 300" w:hAnsi="Museo Sans 300"/>
        </w:rPr>
        <w:lastRenderedPageBreak/>
        <w:t>de Capital de Riesgo</w:t>
      </w:r>
      <w:r w:rsidRPr="00486A65">
        <w:rPr>
          <w:rFonts w:ascii="Museo Sans 300" w:hAnsi="Museo Sans 300"/>
        </w:rPr>
        <w:t>, personal responsable que intervendrá en dichos procedimientos, incluyendo flujogramas que describan el proceso de la gestión del Fondo en los que se identifiquen las actividades, departamentos, los niveles jerárquico</w:t>
      </w:r>
      <w:r w:rsidR="00637CB8" w:rsidRPr="00486A65">
        <w:rPr>
          <w:rFonts w:ascii="Museo Sans 300" w:hAnsi="Museo Sans 300"/>
        </w:rPr>
        <w:t xml:space="preserve">s que intervienen en los mismos, controles sobre las sociedades en las cuales invertirá el Fondo </w:t>
      </w:r>
      <w:r w:rsidRPr="00486A65">
        <w:rPr>
          <w:rFonts w:ascii="Museo Sans 300" w:hAnsi="Museo Sans 300"/>
        </w:rPr>
        <w:t>y los modelos de formularios que utilizarán en la administración de los Fondos</w:t>
      </w:r>
      <w:r w:rsidR="0030418A" w:rsidRPr="00486A65">
        <w:rPr>
          <w:rFonts w:ascii="Museo Sans 300" w:hAnsi="Museo Sans 300"/>
        </w:rPr>
        <w:t xml:space="preserve"> de Capital de R</w:t>
      </w:r>
      <w:r w:rsidR="00FD416C" w:rsidRPr="00486A65">
        <w:rPr>
          <w:rFonts w:ascii="Museo Sans 300" w:hAnsi="Museo Sans 300"/>
        </w:rPr>
        <w:t>iesgo</w:t>
      </w:r>
      <w:r w:rsidRPr="00486A65">
        <w:rPr>
          <w:rFonts w:ascii="Museo Sans 300" w:hAnsi="Museo Sans 300"/>
        </w:rPr>
        <w:t xml:space="preserve">, como son: registro de firmas, formularios de identificación de clientes, estados de cuenta, control de disponibilidad diaria, entre otros; </w:t>
      </w:r>
    </w:p>
    <w:p w14:paraId="7186FB9E"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Nombre de la(s) persona(s) designada(s) como administrador(es) de inversiones, especificando la fecha de autorización del asiento registral por parte de la Superintendencia;</w:t>
      </w:r>
    </w:p>
    <w:p w14:paraId="7186FB9F" w14:textId="77777777" w:rsidR="00865828"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 xml:space="preserve">Proyecciones de flujos de ingresos y gastos para los primeros </w:t>
      </w:r>
      <w:r w:rsidR="0025189E" w:rsidRPr="00486A65">
        <w:rPr>
          <w:rFonts w:ascii="Museo Sans 300" w:hAnsi="Museo Sans 300"/>
        </w:rPr>
        <w:t>cinco</w:t>
      </w:r>
      <w:r w:rsidR="00006C54" w:rsidRPr="00486A65">
        <w:rPr>
          <w:rFonts w:ascii="Museo Sans 300" w:hAnsi="Museo Sans 300"/>
        </w:rPr>
        <w:t xml:space="preserve"> </w:t>
      </w:r>
      <w:r w:rsidRPr="00486A65">
        <w:rPr>
          <w:rFonts w:ascii="Museo Sans 300" w:hAnsi="Museo Sans 300"/>
        </w:rPr>
        <w:t>años del Fondo</w:t>
      </w:r>
      <w:r w:rsidR="0025189E" w:rsidRPr="00486A65">
        <w:rPr>
          <w:rFonts w:ascii="Museo Sans 300" w:hAnsi="Museo Sans 300"/>
        </w:rPr>
        <w:t xml:space="preserve"> de Capital de Riesgo. Si el plazo </w:t>
      </w:r>
      <w:r w:rsidR="00680B18" w:rsidRPr="00486A65">
        <w:rPr>
          <w:rFonts w:ascii="Museo Sans 300" w:hAnsi="Museo Sans 300"/>
        </w:rPr>
        <w:t>del Fondo</w:t>
      </w:r>
      <w:r w:rsidR="00066DB0" w:rsidRPr="00486A65">
        <w:rPr>
          <w:rFonts w:ascii="Museo Sans 300" w:hAnsi="Museo Sans 300"/>
          <w:color w:val="FF0000"/>
        </w:rPr>
        <w:t xml:space="preserve"> </w:t>
      </w:r>
      <w:r w:rsidR="0025189E" w:rsidRPr="00486A65">
        <w:rPr>
          <w:rFonts w:ascii="Museo Sans 300" w:hAnsi="Museo Sans 300"/>
        </w:rPr>
        <w:t>fuere menor al establecido en el presente literal, las proyecciones serán presentadas por el plazo de vencimiento del Fondo;</w:t>
      </w:r>
    </w:p>
    <w:p w14:paraId="7186FBA0" w14:textId="77777777" w:rsidR="00865828" w:rsidRPr="00486A65" w:rsidRDefault="00865828" w:rsidP="003F028C">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rPr>
        <w:t>Sistema contable del Fondo que será utilizado por la Gestora y la descripción de la plataforma informática sobre la cual se ha desarrollado, descripción de sus sistemas de información, descripción de respaldos de información, la seguridad y controles en los sistemas</w:t>
      </w:r>
      <w:r w:rsidR="00115066" w:rsidRPr="00486A65">
        <w:rPr>
          <w:rFonts w:ascii="Museo Sans 300" w:hAnsi="Museo Sans 300"/>
        </w:rPr>
        <w:t>. Los sistemas contables deberán presentarse conforme al “Manual de Contabilidad para Fondos de Inversión” (NDMC-08)</w:t>
      </w:r>
      <w:r w:rsidR="003F028C" w:rsidRPr="00486A65">
        <w:rPr>
          <w:rFonts w:ascii="Museo Sans 300" w:hAnsi="Museo Sans 300"/>
        </w:rPr>
        <w:t xml:space="preserve">, </w:t>
      </w:r>
      <w:r w:rsidR="0080079B" w:rsidRPr="00486A65">
        <w:rPr>
          <w:rFonts w:ascii="Museo Sans 300" w:hAnsi="Museo Sans 300"/>
        </w:rPr>
        <w:t xml:space="preserve">aprobadas por el Banco Central </w:t>
      </w:r>
      <w:r w:rsidR="003F028C" w:rsidRPr="00486A65">
        <w:rPr>
          <w:rFonts w:ascii="Museo Sans 300" w:hAnsi="Museo Sans 300"/>
        </w:rPr>
        <w:t>por medio de su Comité de Normas</w:t>
      </w:r>
      <w:r w:rsidRPr="00486A65">
        <w:rPr>
          <w:rFonts w:ascii="Museo Sans 300" w:hAnsi="Museo Sans 300"/>
        </w:rPr>
        <w:t>; y</w:t>
      </w:r>
    </w:p>
    <w:p w14:paraId="7186FBA1" w14:textId="77777777" w:rsidR="002C33F3" w:rsidRPr="00486A65" w:rsidRDefault="00865828" w:rsidP="00002622">
      <w:pPr>
        <w:pStyle w:val="Prrafodelista"/>
        <w:widowControl w:val="0"/>
        <w:numPr>
          <w:ilvl w:val="0"/>
          <w:numId w:val="8"/>
        </w:numPr>
        <w:spacing w:after="0" w:line="240" w:lineRule="auto"/>
        <w:ind w:left="426" w:hanging="426"/>
        <w:jc w:val="both"/>
        <w:rPr>
          <w:rFonts w:ascii="Museo Sans 300" w:eastAsia="Calibri" w:hAnsi="Museo Sans 300"/>
          <w:lang w:val="es-SV"/>
        </w:rPr>
      </w:pPr>
      <w:r w:rsidRPr="00486A65">
        <w:rPr>
          <w:rFonts w:ascii="Museo Sans 300" w:hAnsi="Museo Sans 300"/>
          <w:spacing w:val="-1"/>
        </w:rPr>
        <w:t>Otra</w:t>
      </w:r>
      <w:r w:rsidRPr="00486A65">
        <w:rPr>
          <w:rFonts w:ascii="Museo Sans 300" w:hAnsi="Museo Sans 300"/>
        </w:rPr>
        <w:t xml:space="preserve"> </w:t>
      </w:r>
      <w:r w:rsidRPr="00486A65">
        <w:rPr>
          <w:rFonts w:ascii="Museo Sans 300" w:hAnsi="Museo Sans 300"/>
          <w:spacing w:val="-1"/>
        </w:rPr>
        <w:t>documentación e información</w:t>
      </w:r>
      <w:r w:rsidRPr="00486A65">
        <w:rPr>
          <w:rFonts w:ascii="Museo Sans 300" w:hAnsi="Museo Sans 300"/>
        </w:rPr>
        <w:t xml:space="preserve"> </w:t>
      </w:r>
      <w:r w:rsidRPr="00486A65">
        <w:rPr>
          <w:rFonts w:ascii="Museo Sans 300" w:hAnsi="Museo Sans 300"/>
          <w:spacing w:val="-1"/>
        </w:rPr>
        <w:t>qu</w:t>
      </w:r>
      <w:r w:rsidRPr="00486A65">
        <w:rPr>
          <w:rFonts w:ascii="Museo Sans 300" w:hAnsi="Museo Sans 300"/>
        </w:rPr>
        <w:t xml:space="preserve">e </w:t>
      </w:r>
      <w:r w:rsidRPr="00486A65">
        <w:rPr>
          <w:rFonts w:ascii="Museo Sans 300" w:hAnsi="Museo Sans 300"/>
          <w:spacing w:val="-1"/>
        </w:rPr>
        <w:t>po</w:t>
      </w:r>
      <w:r w:rsidRPr="00486A65">
        <w:rPr>
          <w:rFonts w:ascii="Museo Sans 300" w:hAnsi="Museo Sans 300"/>
        </w:rPr>
        <w:t xml:space="preserve">r </w:t>
      </w:r>
      <w:r w:rsidRPr="00486A65">
        <w:rPr>
          <w:rFonts w:ascii="Museo Sans 300" w:hAnsi="Museo Sans 300"/>
          <w:spacing w:val="-1"/>
        </w:rPr>
        <w:t>l</w:t>
      </w:r>
      <w:r w:rsidRPr="00486A65">
        <w:rPr>
          <w:rFonts w:ascii="Museo Sans 300" w:hAnsi="Museo Sans 300"/>
        </w:rPr>
        <w:t xml:space="preserve">a </w:t>
      </w:r>
      <w:r w:rsidRPr="00486A65">
        <w:rPr>
          <w:rFonts w:ascii="Museo Sans 300" w:hAnsi="Museo Sans 300"/>
          <w:spacing w:val="-1"/>
        </w:rPr>
        <w:t>naturalez</w:t>
      </w:r>
      <w:r w:rsidRPr="00486A65">
        <w:rPr>
          <w:rFonts w:ascii="Museo Sans 300" w:hAnsi="Museo Sans 300"/>
        </w:rPr>
        <w:t>a del Fondo sea necesario presentar.</w:t>
      </w:r>
    </w:p>
    <w:p w14:paraId="7186FBA2" w14:textId="77777777" w:rsidR="0081370A" w:rsidRPr="00486A65" w:rsidRDefault="0081370A" w:rsidP="00002622">
      <w:pPr>
        <w:widowControl w:val="0"/>
        <w:spacing w:after="0" w:line="240" w:lineRule="auto"/>
        <w:contextualSpacing/>
        <w:jc w:val="both"/>
        <w:rPr>
          <w:rFonts w:ascii="Museo Sans 300" w:hAnsi="Museo Sans 300"/>
          <w:lang w:val="es-ES_tradnl"/>
        </w:rPr>
      </w:pPr>
    </w:p>
    <w:p w14:paraId="7186FBA3" w14:textId="3AE9C09D" w:rsidR="00A45EB4" w:rsidRPr="00A05A44" w:rsidRDefault="00865828" w:rsidP="00002622">
      <w:pPr>
        <w:widowControl w:val="0"/>
        <w:spacing w:after="0" w:line="240" w:lineRule="auto"/>
        <w:contextualSpacing/>
        <w:jc w:val="both"/>
        <w:rPr>
          <w:rFonts w:ascii="Museo Sans 300" w:hAnsi="Museo Sans 300"/>
          <w:lang w:val="es-ES_tradnl"/>
        </w:rPr>
      </w:pPr>
      <w:r w:rsidRPr="00A05A44">
        <w:rPr>
          <w:rFonts w:ascii="Museo Sans 300" w:hAnsi="Museo Sans 300"/>
          <w:lang w:val="es-ES_tradnl"/>
        </w:rPr>
        <w:t xml:space="preserve">En la solicitud, se deberá establecer </w:t>
      </w:r>
      <w:r w:rsidR="00F57EA8" w:rsidRPr="00A05A44">
        <w:rPr>
          <w:rFonts w:ascii="Museo Sans 300" w:hAnsi="Museo Sans 300"/>
          <w:lang w:val="es-ES_tradnl"/>
        </w:rPr>
        <w:t xml:space="preserve">los medios </w:t>
      </w:r>
      <w:r w:rsidRPr="00A05A44">
        <w:rPr>
          <w:rFonts w:ascii="Museo Sans 300" w:hAnsi="Museo Sans 300"/>
          <w:lang w:val="es-ES_tradnl"/>
        </w:rPr>
        <w:t>para recibir notificaciones y la designación de las personas comisionadas para tal efecto.</w:t>
      </w:r>
      <w:r w:rsidR="0011269C" w:rsidRPr="00A05A44">
        <w:rPr>
          <w:rFonts w:ascii="Museo Sans 300" w:hAnsi="Museo Sans 300"/>
          <w:lang w:val="es-ES_tradnl"/>
        </w:rPr>
        <w:t xml:space="preserve"> (1)</w:t>
      </w:r>
    </w:p>
    <w:p w14:paraId="7186FBA4" w14:textId="77777777" w:rsidR="003E5C02" w:rsidRPr="00486A65" w:rsidRDefault="003E5C02" w:rsidP="00002622">
      <w:pPr>
        <w:widowControl w:val="0"/>
        <w:spacing w:after="0" w:line="240" w:lineRule="auto"/>
        <w:contextualSpacing/>
        <w:jc w:val="both"/>
        <w:rPr>
          <w:rFonts w:ascii="Museo Sans 300" w:hAnsi="Museo Sans 300"/>
          <w:lang w:val="es-ES_tradnl"/>
        </w:rPr>
      </w:pPr>
    </w:p>
    <w:p w14:paraId="7186FBA5" w14:textId="4563F7CF" w:rsidR="003E5C02" w:rsidRDefault="003E5C02" w:rsidP="00EB5D67">
      <w:pPr>
        <w:widowControl w:val="0"/>
        <w:spacing w:after="0" w:line="240" w:lineRule="auto"/>
        <w:contextualSpacing/>
        <w:jc w:val="both"/>
        <w:rPr>
          <w:rFonts w:ascii="Museo Sans 300" w:hAnsi="Museo Sans 300"/>
          <w:lang w:val="es-ES_tradnl"/>
        </w:rPr>
      </w:pPr>
      <w:r w:rsidRPr="00486A65">
        <w:rPr>
          <w:rFonts w:ascii="Museo Sans 300" w:hAnsi="Museo Sans 300"/>
          <w:lang w:val="es-ES_tradnl"/>
        </w:rPr>
        <w:t xml:space="preserve">Las proyecciones a las que se refiere el literal </w:t>
      </w:r>
      <w:r w:rsidR="002946BF" w:rsidRPr="00486A65">
        <w:rPr>
          <w:rFonts w:ascii="Museo Sans 300" w:hAnsi="Museo Sans 300"/>
          <w:lang w:val="es-ES_tradnl"/>
        </w:rPr>
        <w:t>l</w:t>
      </w:r>
      <w:r w:rsidRPr="00486A65">
        <w:rPr>
          <w:rFonts w:ascii="Museo Sans 300" w:hAnsi="Museo Sans 300"/>
          <w:lang w:val="es-ES_tradnl"/>
        </w:rPr>
        <w:t>) del presente artículo, serán realizadas de conformidad al modelo establecido por la Gestora, documentando los supuestos básicos de dichas proyecciones las cuales deben ser coherentes, sustentando cada una de las variables del modelo utilizado.</w:t>
      </w:r>
    </w:p>
    <w:p w14:paraId="27268822" w14:textId="0C414238" w:rsidR="00F57EA8" w:rsidRDefault="00F57EA8" w:rsidP="00EB5D67">
      <w:pPr>
        <w:widowControl w:val="0"/>
        <w:spacing w:after="0" w:line="240" w:lineRule="auto"/>
        <w:contextualSpacing/>
        <w:jc w:val="both"/>
        <w:rPr>
          <w:rFonts w:ascii="Museo Sans 300" w:hAnsi="Museo Sans 300"/>
          <w:lang w:val="es-ES_tradnl"/>
        </w:rPr>
      </w:pPr>
    </w:p>
    <w:p w14:paraId="1473A80E" w14:textId="48F8097F" w:rsidR="00F57EA8" w:rsidRPr="000E5294" w:rsidRDefault="00E550EB" w:rsidP="00DC665D">
      <w:pPr>
        <w:widowControl w:val="0"/>
        <w:spacing w:after="0" w:line="240" w:lineRule="auto"/>
        <w:jc w:val="both"/>
        <w:rPr>
          <w:rFonts w:ascii="Museo Sans 300" w:hAnsi="Museo Sans 300"/>
          <w:lang w:val="es-ES_tradnl"/>
        </w:rPr>
      </w:pPr>
      <w:r w:rsidRPr="000E5294">
        <w:rPr>
          <w:rFonts w:ascii="Museo Sans 300" w:hAnsi="Museo Sans 300"/>
          <w:lang w:val="es-ES_tradnl"/>
        </w:rPr>
        <w:t>La solicitud y documentación podrán ser presentadas a través de los medios que ponga a disposición la Superintendencia, los cuales podrán ser electrónicos. En todo caso</w:t>
      </w:r>
      <w:r w:rsidR="0057238B">
        <w:rPr>
          <w:rFonts w:ascii="Museo Sans 300" w:hAnsi="Museo Sans 300"/>
          <w:lang w:val="es-ES_tradnl"/>
        </w:rPr>
        <w:t>,</w:t>
      </w:r>
      <w:r w:rsidRPr="000E5294">
        <w:rPr>
          <w:rFonts w:ascii="Museo Sans 300" w:hAnsi="Museo Sans 300"/>
          <w:lang w:val="es-ES_tradnl"/>
        </w:rPr>
        <w:t xml:space="preserve"> el plazo a</w:t>
      </w:r>
      <w:r w:rsidR="0057238B">
        <w:rPr>
          <w:rFonts w:ascii="Museo Sans 300" w:hAnsi="Museo Sans 300"/>
          <w:lang w:val="es-ES_tradnl"/>
        </w:rPr>
        <w:t>l</w:t>
      </w:r>
      <w:r w:rsidRPr="000E5294">
        <w:rPr>
          <w:rFonts w:ascii="Museo Sans 300" w:hAnsi="Museo Sans 300"/>
          <w:lang w:val="es-ES_tradnl"/>
        </w:rPr>
        <w:t xml:space="preserve"> que se refiere el</w:t>
      </w:r>
      <w:r w:rsidR="000E5294" w:rsidRPr="000E5294">
        <w:rPr>
          <w:rFonts w:ascii="Museo Sans 300" w:hAnsi="Museo Sans 300"/>
          <w:lang w:val="es-ES_tradnl"/>
        </w:rPr>
        <w:t xml:space="preserve"> primer inciso del</w:t>
      </w:r>
      <w:r w:rsidRPr="000E5294">
        <w:rPr>
          <w:rFonts w:ascii="Museo Sans 300" w:hAnsi="Museo Sans 300"/>
          <w:lang w:val="es-ES_tradnl"/>
        </w:rPr>
        <w:t xml:space="preserve"> artículo 13 de las presentes Normas empezará a contar a partir del día hábil siguiente de haber presentado la solicitud. </w:t>
      </w:r>
      <w:r w:rsidR="0011269C" w:rsidRPr="000E5294">
        <w:rPr>
          <w:rFonts w:ascii="Museo Sans 300" w:hAnsi="Museo Sans 300"/>
          <w:lang w:val="es-ES_tradnl"/>
        </w:rPr>
        <w:t>(1)</w:t>
      </w:r>
    </w:p>
    <w:p w14:paraId="7186FBA6" w14:textId="3E5315AF" w:rsidR="00EB5D67" w:rsidRPr="00486A65" w:rsidRDefault="00EB5D67" w:rsidP="00F57EA8">
      <w:pPr>
        <w:widowControl w:val="0"/>
        <w:spacing w:after="0"/>
        <w:jc w:val="both"/>
        <w:rPr>
          <w:rFonts w:ascii="Museo Sans 300" w:eastAsia="Times New Roman" w:hAnsi="Museo Sans 300" w:cs="Times New Roman"/>
          <w:b/>
          <w:lang w:val="es-ES_tradnl" w:eastAsia="es-ES"/>
        </w:rPr>
      </w:pPr>
      <w:r w:rsidRPr="00486A65">
        <w:rPr>
          <w:rFonts w:ascii="Museo Sans 300" w:eastAsia="Times New Roman" w:hAnsi="Museo Sans 300" w:cs="Times New Roman"/>
          <w:b/>
          <w:lang w:val="es-ES_tradnl" w:eastAsia="es-ES"/>
        </w:rPr>
        <w:tab/>
      </w:r>
    </w:p>
    <w:p w14:paraId="7186FBA7" w14:textId="77777777" w:rsidR="00552AFB" w:rsidRPr="00486A65" w:rsidRDefault="00552AFB" w:rsidP="00002622">
      <w:pPr>
        <w:widowControl w:val="0"/>
        <w:spacing w:after="0" w:line="240" w:lineRule="auto"/>
        <w:contextualSpacing/>
        <w:jc w:val="both"/>
        <w:rPr>
          <w:rFonts w:ascii="Museo Sans 300" w:hAnsi="Museo Sans 300"/>
        </w:rPr>
      </w:pPr>
      <w:r w:rsidRPr="00486A65">
        <w:rPr>
          <w:rFonts w:ascii="Museo Sans 300" w:eastAsia="Times New Roman" w:hAnsi="Museo Sans 300" w:cs="Times New Roman"/>
          <w:b/>
          <w:lang w:val="es-ES_tradnl" w:eastAsia="es-ES"/>
        </w:rPr>
        <w:lastRenderedPageBreak/>
        <w:t>Modelo de contrato de suscripción de cuotas de participación</w:t>
      </w:r>
    </w:p>
    <w:p w14:paraId="7186FBA8" w14:textId="144488B9" w:rsidR="00AB25B7" w:rsidRPr="00486A65" w:rsidRDefault="005F6BE1" w:rsidP="000A1594">
      <w:pPr>
        <w:widowControl w:val="0"/>
        <w:numPr>
          <w:ilvl w:val="0"/>
          <w:numId w:val="2"/>
        </w:numPr>
        <w:tabs>
          <w:tab w:val="left" w:pos="709"/>
        </w:tabs>
        <w:spacing w:after="0" w:line="240" w:lineRule="auto"/>
        <w:ind w:firstLine="0"/>
        <w:jc w:val="both"/>
        <w:rPr>
          <w:rFonts w:ascii="Museo Sans 300" w:hAnsi="Museo Sans 300"/>
          <w:lang w:val="es-ES_tradnl"/>
        </w:rPr>
      </w:pPr>
      <w:r>
        <w:rPr>
          <w:rFonts w:ascii="Museo Sans 300" w:hAnsi="Museo Sans 300"/>
          <w:lang w:val="es-ES_tradnl"/>
        </w:rPr>
        <w:t xml:space="preserve"> </w:t>
      </w:r>
      <w:r w:rsidR="00552AFB" w:rsidRPr="00486A65">
        <w:rPr>
          <w:rFonts w:ascii="Museo Sans 300" w:hAnsi="Museo Sans 300"/>
          <w:lang w:val="es-ES_tradnl"/>
        </w:rPr>
        <w:t xml:space="preserve">El modelo de contrato de suscripción, deberá incluir como mínimo lo establecido en las “Normas Técnicas para la Autorización, Registro y Funcionamiento de </w:t>
      </w:r>
      <w:r w:rsidR="00AB25B7" w:rsidRPr="00486A65">
        <w:rPr>
          <w:rFonts w:ascii="Museo Sans 300" w:hAnsi="Museo Sans 300"/>
          <w:lang w:val="es-ES_tradnl"/>
        </w:rPr>
        <w:t xml:space="preserve">Fondos de Inversión” (NDMC-06) y observará lo </w:t>
      </w:r>
      <w:r w:rsidR="00AB25B7" w:rsidRPr="00486A65">
        <w:rPr>
          <w:rFonts w:ascii="Museo Sans 300" w:hAnsi="Museo Sans 300"/>
        </w:rPr>
        <w:t>regulado en el artículo 22 de la Ley de Protección al Consumidor y lo establecido en el Reglamento de la Ley de Protección al Consumidor relativo al contrato de adhesión.</w:t>
      </w:r>
    </w:p>
    <w:p w14:paraId="7186FBA9" w14:textId="77777777" w:rsidR="00AB25B7" w:rsidRPr="00486A65" w:rsidRDefault="00AB25B7" w:rsidP="003E008C">
      <w:pPr>
        <w:widowControl w:val="0"/>
        <w:spacing w:after="0" w:line="240" w:lineRule="auto"/>
        <w:jc w:val="both"/>
        <w:rPr>
          <w:rFonts w:ascii="Museo Sans 300" w:hAnsi="Museo Sans 300"/>
          <w:b/>
        </w:rPr>
      </w:pPr>
    </w:p>
    <w:p w14:paraId="7186FBAA" w14:textId="77777777" w:rsidR="00865828" w:rsidRPr="00486A65" w:rsidRDefault="00865828" w:rsidP="003E008C">
      <w:pPr>
        <w:widowControl w:val="0"/>
        <w:spacing w:after="0" w:line="240" w:lineRule="auto"/>
        <w:jc w:val="both"/>
        <w:rPr>
          <w:rFonts w:ascii="Museo Sans 300" w:hAnsi="Museo Sans 300"/>
          <w:b/>
        </w:rPr>
      </w:pPr>
      <w:r w:rsidRPr="00486A65">
        <w:rPr>
          <w:rFonts w:ascii="Museo Sans 300" w:hAnsi="Museo Sans 300"/>
          <w:b/>
        </w:rPr>
        <w:t>Extracto del reglamento interno y prospecto de colocación</w:t>
      </w:r>
    </w:p>
    <w:p w14:paraId="7186FBAB" w14:textId="243DE1B9" w:rsidR="00865828" w:rsidRPr="00486A65" w:rsidRDefault="005F6BE1" w:rsidP="000A1594">
      <w:pPr>
        <w:widowControl w:val="0"/>
        <w:numPr>
          <w:ilvl w:val="0"/>
          <w:numId w:val="2"/>
        </w:numPr>
        <w:tabs>
          <w:tab w:val="left" w:pos="709"/>
        </w:tabs>
        <w:spacing w:after="0" w:line="240" w:lineRule="auto"/>
        <w:ind w:firstLine="0"/>
        <w:jc w:val="both"/>
        <w:rPr>
          <w:rFonts w:ascii="Museo Sans 300" w:eastAsia="Calibri" w:hAnsi="Museo Sans 300"/>
          <w:lang w:val="es-SV"/>
        </w:rPr>
      </w:pPr>
      <w:r>
        <w:rPr>
          <w:rFonts w:ascii="Museo Sans 300" w:eastAsia="Calibri" w:hAnsi="Museo Sans 300"/>
          <w:lang w:val="es-SV"/>
        </w:rPr>
        <w:t xml:space="preserve"> </w:t>
      </w:r>
      <w:r w:rsidR="00865828" w:rsidRPr="00486A65">
        <w:rPr>
          <w:rFonts w:ascii="Museo Sans 300" w:eastAsia="Calibri" w:hAnsi="Museo Sans 300"/>
          <w:lang w:val="es-SV"/>
        </w:rPr>
        <w:t xml:space="preserve">La Gestora deberá elaborar un extracto del reglamento interno y prospecto de colocación, el cual formará parte del reglamento interno y prospecto de colocación respectivamente. Dichos extractos contendrán en forma resumida la información detallada en el Anexo No. 1, numeral 5) y Anexo No. 2, numeral 6) de las presentes Normas. </w:t>
      </w:r>
    </w:p>
    <w:p w14:paraId="7186FBAC" w14:textId="77777777" w:rsidR="00DD2CFE" w:rsidRPr="00486A65" w:rsidRDefault="00DD2CFE" w:rsidP="00002622">
      <w:pPr>
        <w:widowControl w:val="0"/>
        <w:spacing w:after="0" w:line="240" w:lineRule="auto"/>
        <w:jc w:val="both"/>
        <w:rPr>
          <w:rFonts w:ascii="Museo Sans 300" w:hAnsi="Museo Sans 300"/>
          <w:b/>
        </w:rPr>
      </w:pPr>
    </w:p>
    <w:p w14:paraId="7186FBAD" w14:textId="77777777" w:rsidR="00865828" w:rsidRPr="00486A65" w:rsidRDefault="00865828" w:rsidP="00002622">
      <w:pPr>
        <w:widowControl w:val="0"/>
        <w:spacing w:after="0" w:line="240" w:lineRule="auto"/>
        <w:jc w:val="both"/>
        <w:rPr>
          <w:rFonts w:ascii="Museo Sans 300" w:hAnsi="Museo Sans 300"/>
          <w:b/>
        </w:rPr>
      </w:pPr>
      <w:r w:rsidRPr="00486A65">
        <w:rPr>
          <w:rFonts w:ascii="Museo Sans 300" w:hAnsi="Museo Sans 300"/>
          <w:b/>
        </w:rPr>
        <w:t>Procedimiento de autorización en el Registro</w:t>
      </w:r>
    </w:p>
    <w:p w14:paraId="7186FBAF" w14:textId="47E8DFBF" w:rsidR="00865828" w:rsidRPr="00612528" w:rsidRDefault="005F6BE1" w:rsidP="00A25C1B">
      <w:pPr>
        <w:widowControl w:val="0"/>
        <w:numPr>
          <w:ilvl w:val="0"/>
          <w:numId w:val="2"/>
        </w:numPr>
        <w:tabs>
          <w:tab w:val="left" w:pos="709"/>
        </w:tabs>
        <w:spacing w:after="0" w:line="240" w:lineRule="auto"/>
        <w:ind w:firstLine="0"/>
        <w:jc w:val="both"/>
        <w:outlineLvl w:val="0"/>
        <w:rPr>
          <w:rFonts w:ascii="Museo Sans 300" w:eastAsia="Calibri" w:hAnsi="Museo Sans 300"/>
          <w:lang w:val="es-SV"/>
        </w:rPr>
      </w:pPr>
      <w:r>
        <w:rPr>
          <w:rFonts w:ascii="Museo Sans 300" w:eastAsia="Calibri" w:hAnsi="Museo Sans 300"/>
          <w:lang w:val="es-SV"/>
        </w:rPr>
        <w:t xml:space="preserve"> </w:t>
      </w:r>
      <w:r w:rsidR="00865828" w:rsidRPr="00612528">
        <w:rPr>
          <w:rFonts w:ascii="Museo Sans 300" w:eastAsia="Calibri" w:hAnsi="Museo Sans 300"/>
          <w:lang w:val="es-SV"/>
        </w:rPr>
        <w:t>Recibida la solicitud de autorización de asiento en el Registro correspondiente,</w:t>
      </w:r>
      <w:r w:rsidR="00115066" w:rsidRPr="00612528">
        <w:rPr>
          <w:rFonts w:ascii="Museo Sans 300" w:eastAsia="Calibri" w:hAnsi="Museo Sans 300"/>
          <w:lang w:val="es-SV"/>
        </w:rPr>
        <w:t xml:space="preserve"> </w:t>
      </w:r>
      <w:r w:rsidR="00787362" w:rsidRPr="00612528">
        <w:rPr>
          <w:rFonts w:ascii="Museo Sans 300" w:eastAsia="Calibri" w:hAnsi="Museo Sans 300"/>
          <w:lang w:val="es-SV"/>
        </w:rPr>
        <w:t xml:space="preserve">de conformidad a lo establecido </w:t>
      </w:r>
      <w:r w:rsidR="00115066" w:rsidRPr="00612528">
        <w:rPr>
          <w:rFonts w:ascii="Museo Sans 300" w:eastAsia="Calibri" w:hAnsi="Museo Sans 300"/>
          <w:lang w:val="es-SV"/>
        </w:rPr>
        <w:t xml:space="preserve">en el artículo </w:t>
      </w:r>
      <w:r w:rsidR="00992357" w:rsidRPr="00612528">
        <w:rPr>
          <w:rFonts w:ascii="Museo Sans 300" w:eastAsia="Calibri" w:hAnsi="Museo Sans 300"/>
          <w:lang w:val="es-SV"/>
        </w:rPr>
        <w:t>10</w:t>
      </w:r>
      <w:r w:rsidR="00115066" w:rsidRPr="00612528">
        <w:rPr>
          <w:rFonts w:ascii="Museo Sans 300" w:eastAsia="Calibri" w:hAnsi="Museo Sans 300"/>
          <w:lang w:val="es-SV"/>
        </w:rPr>
        <w:t xml:space="preserve"> de las presentes Normas, </w:t>
      </w:r>
      <w:r w:rsidR="00865828" w:rsidRPr="00612528">
        <w:rPr>
          <w:rFonts w:ascii="Museo Sans 300" w:eastAsia="Calibri" w:hAnsi="Museo Sans 300"/>
          <w:lang w:val="es-SV"/>
        </w:rPr>
        <w:t xml:space="preserve">la </w:t>
      </w:r>
      <w:r w:rsidR="00865828" w:rsidRPr="00612528">
        <w:rPr>
          <w:rFonts w:ascii="Museo Sans 300" w:hAnsi="Museo Sans 300"/>
        </w:rPr>
        <w:t>Superintendencia</w:t>
      </w:r>
      <w:r w:rsidR="00865828" w:rsidRPr="00612528">
        <w:rPr>
          <w:rFonts w:ascii="Museo Sans 300" w:eastAsia="Calibri" w:hAnsi="Museo Sans 300"/>
          <w:lang w:val="es-SV"/>
        </w:rPr>
        <w:t xml:space="preserve"> procederá a verificar el cumplimiento de los requisitos definidos por la Ley de Fondos y las presentes Normas</w:t>
      </w:r>
      <w:r w:rsidR="00A25C1B" w:rsidRPr="00612528">
        <w:rPr>
          <w:rFonts w:ascii="Museo Sans 300" w:eastAsia="Calibri" w:hAnsi="Museo Sans 300"/>
          <w:lang w:val="es-SV"/>
        </w:rPr>
        <w:t>,</w:t>
      </w:r>
      <w:r w:rsidR="00A25C1B" w:rsidRPr="00612528">
        <w:t xml:space="preserve"> </w:t>
      </w:r>
      <w:r w:rsidR="00A25C1B" w:rsidRPr="00612528">
        <w:rPr>
          <w:rFonts w:ascii="Museo Sans 300" w:eastAsia="Calibri" w:hAnsi="Museo Sans 300"/>
          <w:lang w:val="es-SV"/>
        </w:rPr>
        <w:t xml:space="preserve">disponiendo de </w:t>
      </w:r>
      <w:r w:rsidR="00612528">
        <w:rPr>
          <w:rFonts w:ascii="Museo Sans 300" w:eastAsia="Calibri" w:hAnsi="Museo Sans 300"/>
          <w:lang w:val="es-SV"/>
        </w:rPr>
        <w:t>un plazo máximo de</w:t>
      </w:r>
      <w:r w:rsidR="00A25C1B" w:rsidRPr="00612528">
        <w:rPr>
          <w:rFonts w:ascii="Museo Sans 300" w:eastAsia="Calibri" w:hAnsi="Museo Sans 300"/>
          <w:lang w:val="es-SV"/>
        </w:rPr>
        <w:t xml:space="preserve"> treinta días hábiles </w:t>
      </w:r>
      <w:r w:rsidR="00945528" w:rsidRPr="00612528">
        <w:rPr>
          <w:rFonts w:ascii="Museo Sans 300" w:eastAsia="Calibri" w:hAnsi="Museo Sans 300"/>
          <w:lang w:val="es-SV"/>
        </w:rPr>
        <w:t>de acuerdo</w:t>
      </w:r>
      <w:r w:rsidR="00A25C1B" w:rsidRPr="00612528">
        <w:rPr>
          <w:rFonts w:ascii="Museo Sans 300" w:eastAsia="Calibri" w:hAnsi="Museo Sans 300"/>
          <w:lang w:val="es-SV"/>
        </w:rPr>
        <w:t xml:space="preserve"> </w:t>
      </w:r>
      <w:r w:rsidR="00945528" w:rsidRPr="00612528">
        <w:rPr>
          <w:rFonts w:ascii="Museo Sans 300" w:eastAsia="Calibri" w:hAnsi="Museo Sans 300"/>
          <w:lang w:val="es-SV"/>
        </w:rPr>
        <w:t>a</w:t>
      </w:r>
      <w:r w:rsidR="00A25C1B" w:rsidRPr="00612528">
        <w:rPr>
          <w:rFonts w:ascii="Museo Sans 300" w:eastAsia="Calibri" w:hAnsi="Museo Sans 300"/>
          <w:lang w:val="es-SV"/>
        </w:rPr>
        <w:t xml:space="preserve">l artículo 62 de la Ley de Fondos para </w:t>
      </w:r>
      <w:r w:rsidR="00B8048C" w:rsidRPr="00612528">
        <w:rPr>
          <w:rFonts w:ascii="Museo Sans 300" w:eastAsia="Calibri" w:hAnsi="Museo Sans 300"/>
          <w:lang w:val="es-SV"/>
        </w:rPr>
        <w:t>la autorización o denegatoria de la autorización de asiento correspondiente</w:t>
      </w:r>
      <w:r w:rsidR="00A25C1B" w:rsidRPr="00612528">
        <w:rPr>
          <w:rFonts w:ascii="Museo Sans 300" w:eastAsia="Calibri" w:hAnsi="Museo Sans 300"/>
          <w:lang w:val="es-SV"/>
        </w:rPr>
        <w:t xml:space="preserve">. </w:t>
      </w:r>
      <w:r w:rsidR="0011269C" w:rsidRPr="00612528">
        <w:rPr>
          <w:rFonts w:ascii="Museo Sans 300" w:hAnsi="Museo Sans 300"/>
          <w:lang w:val="es-ES_tradnl"/>
        </w:rPr>
        <w:t>(1)</w:t>
      </w:r>
    </w:p>
    <w:p w14:paraId="1261E6CA" w14:textId="77777777" w:rsidR="00A25C1B" w:rsidRPr="00A25C1B" w:rsidRDefault="00A25C1B" w:rsidP="00A25C1B">
      <w:pPr>
        <w:widowControl w:val="0"/>
        <w:tabs>
          <w:tab w:val="left" w:pos="709"/>
        </w:tabs>
        <w:spacing w:after="0" w:line="240" w:lineRule="auto"/>
        <w:jc w:val="both"/>
        <w:outlineLvl w:val="0"/>
        <w:rPr>
          <w:rFonts w:ascii="Museo Sans 300" w:eastAsia="Calibri" w:hAnsi="Museo Sans 300"/>
          <w:lang w:val="es-SV"/>
        </w:rPr>
      </w:pPr>
    </w:p>
    <w:p w14:paraId="348AAD11" w14:textId="07682179" w:rsidR="00A25C1B" w:rsidRDefault="00A25C1B" w:rsidP="00A25C1B">
      <w:pPr>
        <w:spacing w:after="0" w:line="240" w:lineRule="auto"/>
        <w:jc w:val="both"/>
        <w:rPr>
          <w:rFonts w:ascii="Museo Sans 300" w:hAnsi="Museo Sans 300"/>
          <w:lang w:val="es-ES_tradnl"/>
        </w:rPr>
      </w:pPr>
      <w:r w:rsidRPr="00FC320D">
        <w:rPr>
          <w:rFonts w:ascii="Museo Sans 300" w:hAnsi="Museo Sans 300"/>
          <w:spacing w:val="-3"/>
        </w:rPr>
        <w:t xml:space="preserve">Si la solicitud no viene acompañada de la información completa </w:t>
      </w:r>
      <w:r w:rsidR="00B8048C" w:rsidRPr="00FC320D">
        <w:rPr>
          <w:rFonts w:ascii="Museo Sans 300" w:hAnsi="Museo Sans 300"/>
          <w:spacing w:val="-3"/>
        </w:rPr>
        <w:t xml:space="preserve">y en debida forma, </w:t>
      </w:r>
      <w:r w:rsidRPr="00FC320D">
        <w:rPr>
          <w:rFonts w:ascii="Museo Sans 300" w:hAnsi="Museo Sans 300"/>
          <w:spacing w:val="-3"/>
        </w:rPr>
        <w:t>que se detalla en el artículo 10 de las presentes normas, la Superintendencia ante la falta de requisitos necesarios, podrá requerir a los solicitantes que en el plazo de diez días hábiles contados a partir del día siguiente al de la notificación, presente</w:t>
      </w:r>
      <w:r w:rsidR="00B8048C" w:rsidRPr="00FC320D">
        <w:rPr>
          <w:rFonts w:ascii="Museo Sans 300" w:hAnsi="Museo Sans 300"/>
          <w:spacing w:val="-3"/>
        </w:rPr>
        <w:t>n</w:t>
      </w:r>
      <w:r w:rsidRPr="00FC320D">
        <w:rPr>
          <w:rFonts w:ascii="Museo Sans 300" w:hAnsi="Museo Sans 300"/>
          <w:spacing w:val="-3"/>
        </w:rPr>
        <w:t xml:space="preserve"> los documentos que faltaren, plazo que podrá ampliarse a solicitud de los solicitantes, cuando existan razones que así lo justifiquen.</w:t>
      </w:r>
      <w:r w:rsidR="0011269C" w:rsidRPr="00FC320D">
        <w:rPr>
          <w:rFonts w:ascii="Museo Sans 300" w:hAnsi="Museo Sans 300"/>
          <w:lang w:val="es-ES_tradnl"/>
        </w:rPr>
        <w:t xml:space="preserve"> (1)</w:t>
      </w:r>
    </w:p>
    <w:p w14:paraId="0D5F920A" w14:textId="77777777" w:rsidR="00F67C57" w:rsidRDefault="00F67C57" w:rsidP="00A25C1B">
      <w:pPr>
        <w:spacing w:after="0" w:line="240" w:lineRule="auto"/>
        <w:jc w:val="both"/>
        <w:rPr>
          <w:rFonts w:ascii="Museo Sans 300" w:hAnsi="Museo Sans 300"/>
          <w:lang w:val="es-ES_tradnl"/>
        </w:rPr>
      </w:pPr>
    </w:p>
    <w:p w14:paraId="6D8F97B1" w14:textId="4EE81CAA" w:rsidR="00A25C1B" w:rsidRPr="00FC320D" w:rsidRDefault="00A25C1B" w:rsidP="00A25C1B">
      <w:pPr>
        <w:spacing w:after="0" w:line="240" w:lineRule="auto"/>
        <w:jc w:val="both"/>
        <w:rPr>
          <w:rFonts w:ascii="Museo Sans 300" w:hAnsi="Museo Sans 300"/>
          <w:spacing w:val="-3"/>
        </w:rPr>
      </w:pPr>
      <w:r w:rsidRPr="00FC320D">
        <w:rPr>
          <w:rFonts w:ascii="Museo Sans 300" w:hAnsi="Museo Sans 300"/>
          <w:spacing w:val="-3"/>
        </w:rPr>
        <w:t xml:space="preserve">La Superintendencia en la misma prevención indicará a los solicitantes que si no completa la información en el plazo antes mencionado, procederá sin más trámite a archivar la solicitud, quedándole a salvo su derecho de presentar una nueva solicitud. </w:t>
      </w:r>
      <w:r w:rsidR="0011269C" w:rsidRPr="00FC320D">
        <w:rPr>
          <w:rFonts w:ascii="Museo Sans 300" w:hAnsi="Museo Sans 300"/>
          <w:lang w:val="es-ES_tradnl"/>
        </w:rPr>
        <w:t>(1)</w:t>
      </w:r>
    </w:p>
    <w:p w14:paraId="38BB5F1B" w14:textId="77777777" w:rsidR="00A25C1B" w:rsidRPr="00FC320D" w:rsidRDefault="00A25C1B" w:rsidP="00A25C1B">
      <w:pPr>
        <w:spacing w:after="0" w:line="240" w:lineRule="auto"/>
        <w:jc w:val="both"/>
        <w:rPr>
          <w:rFonts w:ascii="Museo Sans 300" w:hAnsi="Museo Sans 300"/>
          <w:b/>
          <w:bCs/>
          <w:spacing w:val="-3"/>
        </w:rPr>
      </w:pPr>
    </w:p>
    <w:p w14:paraId="073C67C1" w14:textId="46DFC14B" w:rsidR="00A25C1B" w:rsidRPr="00FC320D" w:rsidRDefault="00A25C1B" w:rsidP="00A25C1B">
      <w:pPr>
        <w:spacing w:after="0" w:line="240" w:lineRule="auto"/>
        <w:jc w:val="both"/>
        <w:rPr>
          <w:rFonts w:ascii="Museo Sans 300" w:hAnsi="Museo Sans 300"/>
          <w:spacing w:val="-3"/>
        </w:rPr>
      </w:pPr>
      <w:r w:rsidRPr="00FC320D">
        <w:rPr>
          <w:rFonts w:ascii="Museo Sans 300" w:hAnsi="Museo Sans 300"/>
          <w:spacing w:val="-3"/>
        </w:rPr>
        <w:t>Si luego del análisis de la documentación presentada de acuerdo a</w:t>
      </w:r>
      <w:r w:rsidR="00986ADA" w:rsidRPr="00FC320D">
        <w:rPr>
          <w:rFonts w:ascii="Museo Sans 300" w:hAnsi="Museo Sans 300"/>
          <w:spacing w:val="-3"/>
        </w:rPr>
        <w:t>l</w:t>
      </w:r>
      <w:r w:rsidRPr="00FC320D">
        <w:rPr>
          <w:rFonts w:ascii="Museo Sans 300" w:hAnsi="Museo Sans 300"/>
          <w:spacing w:val="-3"/>
        </w:rPr>
        <w:t xml:space="preserve"> artículo 10 de las presentes Normas, la Superintendencia tuviere observaciones o cuando la documentación o información </w:t>
      </w:r>
      <w:r w:rsidRPr="00FC320D">
        <w:rPr>
          <w:rFonts w:ascii="Museo Sans 300" w:hAnsi="Museo Sans 300"/>
          <w:spacing w:val="-3"/>
        </w:rPr>
        <w:lastRenderedPageBreak/>
        <w:t>que haya sido presentada no resultare suficiente para establecer los hechos o información que pretenda</w:t>
      </w:r>
      <w:r w:rsidR="009B5E49" w:rsidRPr="00FC320D">
        <w:rPr>
          <w:rFonts w:ascii="Museo Sans 300" w:hAnsi="Museo Sans 300"/>
          <w:spacing w:val="-3"/>
        </w:rPr>
        <w:t xml:space="preserve"> acreditarse</w:t>
      </w:r>
      <w:r w:rsidRPr="00FC320D">
        <w:rPr>
          <w:rFonts w:ascii="Museo Sans 300" w:hAnsi="Museo Sans 300"/>
          <w:spacing w:val="-3"/>
        </w:rPr>
        <w:t>; la Superintendencia podrá prevenir a la Gestora por una sola vez para que subsane las deficiencias que se le comuniquen o presente documentación o información adicional que se le requiera.</w:t>
      </w:r>
      <w:r w:rsidR="0011269C" w:rsidRPr="00FC320D">
        <w:rPr>
          <w:rFonts w:ascii="Museo Sans 300" w:hAnsi="Museo Sans 300"/>
          <w:lang w:val="es-ES_tradnl"/>
        </w:rPr>
        <w:t xml:space="preserve"> (1)</w:t>
      </w:r>
    </w:p>
    <w:p w14:paraId="3364FB88" w14:textId="77777777" w:rsidR="00A25C1B" w:rsidRPr="00FC320D" w:rsidRDefault="00A25C1B" w:rsidP="00A25C1B">
      <w:pPr>
        <w:spacing w:after="0" w:line="240" w:lineRule="auto"/>
        <w:jc w:val="both"/>
        <w:rPr>
          <w:rFonts w:ascii="Museo Sans 300" w:hAnsi="Museo Sans 300"/>
          <w:spacing w:val="-3"/>
        </w:rPr>
      </w:pPr>
    </w:p>
    <w:p w14:paraId="44124E86" w14:textId="1DEB2F09" w:rsidR="00A25C1B" w:rsidRPr="00FC320D" w:rsidRDefault="00A25C1B" w:rsidP="00A25C1B">
      <w:pPr>
        <w:spacing w:after="0" w:line="240" w:lineRule="auto"/>
        <w:jc w:val="both"/>
        <w:rPr>
          <w:rFonts w:ascii="Museo Sans 300" w:hAnsi="Museo Sans 300"/>
          <w:spacing w:val="-3"/>
        </w:rPr>
      </w:pPr>
      <w:r w:rsidRPr="00FC320D">
        <w:rPr>
          <w:rFonts w:ascii="Museo Sans 300" w:hAnsi="Museo Sans 300"/>
          <w:spacing w:val="-3"/>
        </w:rPr>
        <w:t>La Gestora dispondrá de un plazo máximo de diez días hábiles contados a partir del día siguiente al de la notificación, para solventar las observaciones o presentar la información requerida por la Superintendencia.</w:t>
      </w:r>
      <w:r w:rsidR="0011269C" w:rsidRPr="00FC320D">
        <w:rPr>
          <w:rFonts w:ascii="Museo Sans 300" w:hAnsi="Museo Sans 300"/>
          <w:lang w:val="es-ES_tradnl"/>
        </w:rPr>
        <w:t xml:space="preserve"> (1)</w:t>
      </w:r>
    </w:p>
    <w:p w14:paraId="0D5B346A" w14:textId="77777777" w:rsidR="00A25C1B" w:rsidRPr="00FC320D" w:rsidRDefault="00A25C1B" w:rsidP="00A25C1B">
      <w:pPr>
        <w:spacing w:after="0" w:line="240" w:lineRule="auto"/>
        <w:jc w:val="both"/>
        <w:rPr>
          <w:rFonts w:ascii="Museo Sans 300" w:hAnsi="Museo Sans 300"/>
          <w:spacing w:val="-3"/>
        </w:rPr>
      </w:pPr>
    </w:p>
    <w:p w14:paraId="7EF66FCA" w14:textId="23584FC1" w:rsidR="00A25C1B" w:rsidRPr="00FC320D" w:rsidRDefault="00A25C1B" w:rsidP="00A25C1B">
      <w:pPr>
        <w:spacing w:after="0" w:line="240" w:lineRule="auto"/>
        <w:jc w:val="both"/>
        <w:rPr>
          <w:rFonts w:ascii="Museo Sans 300" w:hAnsi="Museo Sans 300"/>
          <w:lang w:val="es-ES_tradnl"/>
        </w:rPr>
      </w:pPr>
      <w:r w:rsidRPr="00FC320D">
        <w:rPr>
          <w:rFonts w:ascii="Museo Sans 300" w:hAnsi="Museo Sans 300"/>
          <w:spacing w:val="-3"/>
        </w:rPr>
        <w:t>La Superintendencia podrá mediante resolución fundamentada ampliar hasta por otros diez días hábiles el plazo señalado en el inciso anterior, cuando la naturaleza de las observaciones o deficiencias prevenidas lo exijan.</w:t>
      </w:r>
      <w:r w:rsidR="0011269C" w:rsidRPr="00FC320D">
        <w:rPr>
          <w:rFonts w:ascii="Museo Sans 300" w:hAnsi="Museo Sans 300"/>
          <w:lang w:val="es-ES_tradnl"/>
        </w:rPr>
        <w:t xml:space="preserve"> (1)</w:t>
      </w:r>
    </w:p>
    <w:p w14:paraId="4F2B9BCE" w14:textId="5B1803DB" w:rsidR="00A25C1B" w:rsidRPr="00FC320D" w:rsidRDefault="00A25C1B" w:rsidP="00A25C1B">
      <w:pPr>
        <w:spacing w:after="0" w:line="240" w:lineRule="auto"/>
        <w:jc w:val="both"/>
        <w:rPr>
          <w:rFonts w:ascii="Museo Sans 300" w:hAnsi="Museo Sans 300"/>
          <w:b/>
          <w:bCs/>
          <w:spacing w:val="-3"/>
        </w:rPr>
      </w:pPr>
    </w:p>
    <w:p w14:paraId="57051EC0" w14:textId="7B987907" w:rsidR="00A25C1B" w:rsidRPr="00FC320D" w:rsidRDefault="00A25C1B" w:rsidP="00A25C1B">
      <w:pPr>
        <w:spacing w:after="0" w:line="240" w:lineRule="auto"/>
        <w:jc w:val="both"/>
        <w:rPr>
          <w:rFonts w:ascii="Museo Sans 300" w:hAnsi="Museo Sans 300"/>
          <w:b/>
          <w:bCs/>
          <w:spacing w:val="-3"/>
        </w:rPr>
      </w:pPr>
      <w:r w:rsidRPr="00FC320D">
        <w:rPr>
          <w:rFonts w:ascii="Museo Sans 300" w:hAnsi="Museo Sans 300"/>
          <w:b/>
          <w:bCs/>
          <w:spacing w:val="-3"/>
        </w:rPr>
        <w:t>Plazo de prórroga</w:t>
      </w:r>
      <w:r w:rsidR="00DC7E45" w:rsidRPr="00FC320D">
        <w:rPr>
          <w:rFonts w:ascii="Museo Sans 300" w:hAnsi="Museo Sans 300"/>
          <w:b/>
          <w:bCs/>
          <w:spacing w:val="-3"/>
        </w:rPr>
        <w:t xml:space="preserve"> (1)</w:t>
      </w:r>
    </w:p>
    <w:p w14:paraId="7A79A1AF" w14:textId="6C98D87C" w:rsidR="00A25C1B" w:rsidRPr="00FC320D" w:rsidRDefault="00A25C1B" w:rsidP="00A25C1B">
      <w:pPr>
        <w:spacing w:after="0" w:line="240" w:lineRule="auto"/>
        <w:jc w:val="both"/>
        <w:rPr>
          <w:rFonts w:ascii="Museo Sans 300" w:hAnsi="Museo Sans 300"/>
          <w:spacing w:val="-3"/>
        </w:rPr>
      </w:pPr>
      <w:r w:rsidRPr="00FC320D">
        <w:rPr>
          <w:rFonts w:ascii="Museo Sans 300" w:hAnsi="Museo Sans 300"/>
          <w:b/>
          <w:bCs/>
          <w:spacing w:val="-3"/>
        </w:rPr>
        <w:t>Art. 13-A.-</w:t>
      </w:r>
      <w:r w:rsidRPr="00FC320D">
        <w:rPr>
          <w:rFonts w:ascii="Museo Sans 300" w:hAnsi="Museo Sans 300"/>
          <w:spacing w:val="-3"/>
        </w:rPr>
        <w:t xml:space="preserve"> La Gestora podrá presentar a la Superintendencia una solicitud de prórroga de los plazos señalados en el inciso quinto del artículo 13 de las presentes Normas, </w:t>
      </w:r>
      <w:r w:rsidR="00787362" w:rsidRPr="00FC320D">
        <w:rPr>
          <w:rFonts w:ascii="Museo Sans 300" w:hAnsi="Museo Sans 300"/>
          <w:spacing w:val="-3"/>
        </w:rPr>
        <w:t xml:space="preserve">antes del vencimiento de dicho plazo, </w:t>
      </w:r>
      <w:r w:rsidRPr="00FC320D">
        <w:rPr>
          <w:rFonts w:ascii="Museo Sans 300" w:hAnsi="Museo Sans 300"/>
          <w:spacing w:val="-3"/>
        </w:rPr>
        <w:t>debiendo expresar los motivos en que se fundamenta y proponer, en su caso, la prueba pertinente.</w:t>
      </w:r>
      <w:r w:rsidR="0011269C" w:rsidRPr="00FC320D">
        <w:rPr>
          <w:rFonts w:ascii="Museo Sans 300" w:hAnsi="Museo Sans 300"/>
          <w:lang w:val="es-ES_tradnl"/>
        </w:rPr>
        <w:t xml:space="preserve"> (1)</w:t>
      </w:r>
    </w:p>
    <w:p w14:paraId="273CB308" w14:textId="77777777" w:rsidR="00A25C1B" w:rsidRPr="00FC320D" w:rsidRDefault="00A25C1B" w:rsidP="00A25C1B">
      <w:pPr>
        <w:spacing w:after="0" w:line="240" w:lineRule="auto"/>
        <w:jc w:val="both"/>
        <w:rPr>
          <w:rFonts w:ascii="Museo Sans 300" w:hAnsi="Museo Sans 300"/>
          <w:spacing w:val="-3"/>
        </w:rPr>
      </w:pPr>
    </w:p>
    <w:p w14:paraId="5EAD0881" w14:textId="3034ACDE" w:rsidR="00A25C1B" w:rsidRPr="00FC320D" w:rsidRDefault="00A25C1B" w:rsidP="00A25C1B">
      <w:pPr>
        <w:spacing w:after="0" w:line="240" w:lineRule="auto"/>
        <w:jc w:val="both"/>
        <w:rPr>
          <w:rFonts w:ascii="Museo Sans 300" w:hAnsi="Museo Sans 300"/>
          <w:spacing w:val="-3"/>
        </w:rPr>
      </w:pPr>
      <w:r w:rsidRPr="00FC320D">
        <w:rPr>
          <w:rFonts w:ascii="Museo Sans 300" w:hAnsi="Museo Sans 300"/>
          <w:spacing w:val="-3"/>
        </w:rPr>
        <w:t>El plazo de la prórroga no podrá exceder de diez días hábiles e iniciará a partir del día hábil siguiente a la fecha de vencimiento del plazo original.</w:t>
      </w:r>
      <w:r w:rsidR="0011269C" w:rsidRPr="00FC320D">
        <w:rPr>
          <w:rFonts w:ascii="Museo Sans 300" w:hAnsi="Museo Sans 300"/>
          <w:lang w:val="es-ES_tradnl"/>
        </w:rPr>
        <w:t xml:space="preserve"> (1)</w:t>
      </w:r>
    </w:p>
    <w:p w14:paraId="2F2C2B75" w14:textId="77777777" w:rsidR="00A25C1B" w:rsidRPr="00FC320D" w:rsidRDefault="00A25C1B" w:rsidP="00A25C1B">
      <w:pPr>
        <w:spacing w:after="0" w:line="240" w:lineRule="auto"/>
        <w:jc w:val="both"/>
        <w:rPr>
          <w:rFonts w:ascii="Museo Sans 300" w:hAnsi="Museo Sans 300"/>
          <w:b/>
          <w:bCs/>
          <w:spacing w:val="-3"/>
        </w:rPr>
      </w:pPr>
    </w:p>
    <w:p w14:paraId="4C8C053D" w14:textId="08B80A1B" w:rsidR="00A25C1B" w:rsidRPr="00FC320D" w:rsidRDefault="00A25C1B" w:rsidP="00A25C1B">
      <w:pPr>
        <w:spacing w:after="0" w:line="240" w:lineRule="auto"/>
        <w:jc w:val="both"/>
        <w:rPr>
          <w:rFonts w:ascii="Museo Sans 300" w:hAnsi="Museo Sans 300"/>
          <w:b/>
          <w:bCs/>
          <w:spacing w:val="-3"/>
        </w:rPr>
      </w:pPr>
      <w:r w:rsidRPr="00FC320D">
        <w:rPr>
          <w:rFonts w:ascii="Museo Sans 300" w:hAnsi="Museo Sans 300"/>
          <w:b/>
          <w:bCs/>
          <w:spacing w:val="-3"/>
        </w:rPr>
        <w:t>Suspensión del plazo</w:t>
      </w:r>
      <w:r w:rsidR="00DC7E45" w:rsidRPr="00FC320D">
        <w:rPr>
          <w:rFonts w:ascii="Museo Sans 300" w:hAnsi="Museo Sans 300"/>
          <w:b/>
          <w:bCs/>
          <w:spacing w:val="-3"/>
        </w:rPr>
        <w:t xml:space="preserve"> (1)</w:t>
      </w:r>
    </w:p>
    <w:p w14:paraId="32B1D7EB" w14:textId="3477B3BA" w:rsidR="00A25C1B" w:rsidRPr="00FC320D" w:rsidRDefault="00A25C1B" w:rsidP="00A25C1B">
      <w:pPr>
        <w:spacing w:after="0" w:line="240" w:lineRule="auto"/>
        <w:jc w:val="both"/>
        <w:rPr>
          <w:rFonts w:ascii="Museo Sans 300" w:hAnsi="Museo Sans 300"/>
          <w:b/>
          <w:bCs/>
          <w:spacing w:val="-3"/>
        </w:rPr>
      </w:pPr>
      <w:r w:rsidRPr="00FC320D">
        <w:rPr>
          <w:rFonts w:ascii="Museo Sans 300" w:hAnsi="Museo Sans 300"/>
          <w:b/>
          <w:bCs/>
          <w:spacing w:val="-3"/>
        </w:rPr>
        <w:t xml:space="preserve">Art. 13-B.- </w:t>
      </w:r>
      <w:r w:rsidRPr="00FC320D">
        <w:rPr>
          <w:rFonts w:ascii="Museo Sans 300" w:hAnsi="Museo Sans 300"/>
          <w:spacing w:val="-3"/>
        </w:rPr>
        <w:t xml:space="preserve">El plazo de </w:t>
      </w:r>
      <w:r w:rsidR="00675A12" w:rsidRPr="00FC320D">
        <w:rPr>
          <w:rFonts w:ascii="Museo Sans 300" w:hAnsi="Museo Sans 300"/>
          <w:spacing w:val="-3"/>
        </w:rPr>
        <w:t>treinta</w:t>
      </w:r>
      <w:r w:rsidRPr="00FC320D">
        <w:rPr>
          <w:rFonts w:ascii="Museo Sans 300" w:hAnsi="Museo Sans 300"/>
          <w:spacing w:val="-3"/>
        </w:rPr>
        <w:t xml:space="preserve"> días señalado en el </w:t>
      </w:r>
      <w:r w:rsidR="00B8048C" w:rsidRPr="00FC320D">
        <w:rPr>
          <w:rFonts w:ascii="Museo Sans 300" w:hAnsi="Museo Sans 300"/>
          <w:spacing w:val="-3"/>
        </w:rPr>
        <w:t xml:space="preserve">inciso primero del </w:t>
      </w:r>
      <w:r w:rsidRPr="00FC320D">
        <w:rPr>
          <w:rFonts w:ascii="Museo Sans 300" w:hAnsi="Museo Sans 300"/>
          <w:spacing w:val="-3"/>
        </w:rPr>
        <w:t>artículo 13 de las presentes Normas, se suspenderá por los días que medien entre la notificación del requerimiento de completar información o documentación a que se refiere</w:t>
      </w:r>
      <w:r w:rsidR="004F331E" w:rsidRPr="00FC320D">
        <w:rPr>
          <w:rFonts w:ascii="Museo Sans 300" w:hAnsi="Museo Sans 300"/>
          <w:spacing w:val="-3"/>
        </w:rPr>
        <w:t>n</w:t>
      </w:r>
      <w:r w:rsidRPr="00FC320D">
        <w:rPr>
          <w:rFonts w:ascii="Museo Sans 300" w:hAnsi="Museo Sans 300"/>
          <w:spacing w:val="-3"/>
        </w:rPr>
        <w:t xml:space="preserve"> los incisos segundo y </w:t>
      </w:r>
      <w:r w:rsidR="003C698A" w:rsidRPr="00FC320D">
        <w:rPr>
          <w:rFonts w:ascii="Museo Sans 300" w:hAnsi="Museo Sans 300"/>
          <w:spacing w:val="-3"/>
        </w:rPr>
        <w:t>quinto</w:t>
      </w:r>
      <w:r w:rsidRPr="00FC320D">
        <w:rPr>
          <w:rFonts w:ascii="Museo Sans 300" w:hAnsi="Museo Sans 300"/>
          <w:spacing w:val="-3"/>
        </w:rPr>
        <w:t xml:space="preserve"> del </w:t>
      </w:r>
      <w:r w:rsidR="007E7126">
        <w:rPr>
          <w:rFonts w:ascii="Museo Sans 300" w:hAnsi="Museo Sans 300"/>
          <w:spacing w:val="-3"/>
        </w:rPr>
        <w:t>referido</w:t>
      </w:r>
      <w:r w:rsidR="00555714">
        <w:rPr>
          <w:rFonts w:ascii="Museo Sans 300" w:hAnsi="Museo Sans 300"/>
          <w:spacing w:val="-3"/>
        </w:rPr>
        <w:t xml:space="preserve"> artículo</w:t>
      </w:r>
      <w:r w:rsidRPr="00FC320D">
        <w:rPr>
          <w:rFonts w:ascii="Museo Sans 300" w:hAnsi="Museo Sans 300"/>
          <w:spacing w:val="-3"/>
        </w:rPr>
        <w:t xml:space="preserve">, hasta que los interesados subsanen las observaciones </w:t>
      </w:r>
      <w:r w:rsidR="00DA6014" w:rsidRPr="00FC320D">
        <w:rPr>
          <w:rFonts w:ascii="Museo Sans 300" w:hAnsi="Museo Sans 300"/>
          <w:spacing w:val="-3"/>
        </w:rPr>
        <w:t>requeridas</w:t>
      </w:r>
      <w:r w:rsidRPr="00FC320D">
        <w:rPr>
          <w:rFonts w:ascii="Museo Sans 300" w:hAnsi="Museo Sans 300"/>
          <w:spacing w:val="-3"/>
        </w:rPr>
        <w:t xml:space="preserve"> por la Superintendencia.</w:t>
      </w:r>
      <w:r w:rsidR="0011269C" w:rsidRPr="00FC320D">
        <w:rPr>
          <w:rFonts w:ascii="Museo Sans 300" w:hAnsi="Museo Sans 300"/>
          <w:lang w:val="es-ES_tradnl"/>
        </w:rPr>
        <w:t xml:space="preserve"> (1)</w:t>
      </w:r>
    </w:p>
    <w:p w14:paraId="6BB51548" w14:textId="77777777" w:rsidR="00A25C1B" w:rsidRPr="00FC320D" w:rsidRDefault="00A25C1B" w:rsidP="00A25C1B">
      <w:pPr>
        <w:spacing w:after="0" w:line="240" w:lineRule="auto"/>
        <w:jc w:val="both"/>
        <w:rPr>
          <w:rFonts w:ascii="Museo Sans 300" w:hAnsi="Museo Sans 300"/>
          <w:b/>
          <w:bCs/>
          <w:spacing w:val="-3"/>
        </w:rPr>
      </w:pPr>
    </w:p>
    <w:p w14:paraId="62D78EBA" w14:textId="30DDE945" w:rsidR="00A25C1B" w:rsidRPr="00FC320D" w:rsidRDefault="00A25C1B" w:rsidP="00A25C1B">
      <w:pPr>
        <w:spacing w:after="0" w:line="240" w:lineRule="auto"/>
        <w:jc w:val="both"/>
        <w:rPr>
          <w:rFonts w:ascii="Museo Sans 300" w:hAnsi="Museo Sans 300"/>
          <w:spacing w:val="-3"/>
        </w:rPr>
      </w:pPr>
      <w:r w:rsidRPr="00FC320D">
        <w:rPr>
          <w:rFonts w:ascii="Museo Sans 300" w:hAnsi="Museo Sans 300"/>
          <w:spacing w:val="-3"/>
        </w:rPr>
        <w:t>Una vez presentad</w:t>
      </w:r>
      <w:r w:rsidR="00196E80">
        <w:rPr>
          <w:rFonts w:ascii="Museo Sans 300" w:hAnsi="Museo Sans 300"/>
          <w:spacing w:val="-3"/>
        </w:rPr>
        <w:t>a</w:t>
      </w:r>
      <w:r w:rsidR="00787362" w:rsidRPr="00FC320D">
        <w:rPr>
          <w:rFonts w:ascii="Museo Sans 300" w:hAnsi="Museo Sans 300"/>
          <w:spacing w:val="-3"/>
        </w:rPr>
        <w:t xml:space="preserve"> </w:t>
      </w:r>
      <w:r w:rsidR="0010301F">
        <w:rPr>
          <w:rFonts w:ascii="Museo Sans 300" w:hAnsi="Museo Sans 300"/>
          <w:spacing w:val="-3"/>
        </w:rPr>
        <w:t>l</w:t>
      </w:r>
      <w:r w:rsidR="00196E80">
        <w:rPr>
          <w:rFonts w:ascii="Museo Sans 300" w:hAnsi="Museo Sans 300"/>
          <w:spacing w:val="-3"/>
        </w:rPr>
        <w:t>a</w:t>
      </w:r>
      <w:r w:rsidR="0010301F">
        <w:rPr>
          <w:rFonts w:ascii="Museo Sans 300" w:hAnsi="Museo Sans 300"/>
          <w:spacing w:val="-3"/>
        </w:rPr>
        <w:t xml:space="preserve"> document</w:t>
      </w:r>
      <w:r w:rsidR="00516449">
        <w:rPr>
          <w:rFonts w:ascii="Museo Sans 300" w:hAnsi="Museo Sans 300"/>
          <w:spacing w:val="-3"/>
        </w:rPr>
        <w:t>ación</w:t>
      </w:r>
      <w:r w:rsidR="0010301F">
        <w:rPr>
          <w:rFonts w:ascii="Museo Sans 300" w:hAnsi="Museo Sans 300"/>
          <w:spacing w:val="-3"/>
        </w:rPr>
        <w:t xml:space="preserve"> </w:t>
      </w:r>
      <w:r w:rsidR="00787362" w:rsidRPr="00FC320D">
        <w:rPr>
          <w:rFonts w:ascii="Museo Sans 300" w:hAnsi="Museo Sans 300"/>
          <w:spacing w:val="-3"/>
        </w:rPr>
        <w:t>complet</w:t>
      </w:r>
      <w:r w:rsidR="00516449">
        <w:rPr>
          <w:rFonts w:ascii="Museo Sans 300" w:hAnsi="Museo Sans 300"/>
          <w:spacing w:val="-3"/>
        </w:rPr>
        <w:t>a</w:t>
      </w:r>
      <w:r w:rsidR="00787362" w:rsidRPr="00FC320D">
        <w:rPr>
          <w:rFonts w:ascii="Museo Sans 300" w:hAnsi="Museo Sans 300"/>
          <w:spacing w:val="-3"/>
        </w:rPr>
        <w:t xml:space="preserve"> y</w:t>
      </w:r>
      <w:r w:rsidRPr="00FC320D">
        <w:rPr>
          <w:rFonts w:ascii="Museo Sans 300" w:hAnsi="Museo Sans 300"/>
          <w:spacing w:val="-3"/>
        </w:rPr>
        <w:t xml:space="preserve"> en debida forma</w:t>
      </w:r>
      <w:r w:rsidR="00787362" w:rsidRPr="00FC320D">
        <w:rPr>
          <w:rFonts w:ascii="Museo Sans 300" w:hAnsi="Museo Sans 300"/>
          <w:spacing w:val="-3"/>
        </w:rPr>
        <w:t>,</w:t>
      </w:r>
      <w:r w:rsidRPr="00FC320D">
        <w:rPr>
          <w:rFonts w:ascii="Museo Sans 300" w:hAnsi="Museo Sans 300"/>
          <w:spacing w:val="-3"/>
        </w:rPr>
        <w:t xml:space="preserve"> la Superintendencia procederá a dar respuesta a la solicitud de autorización</w:t>
      </w:r>
      <w:r w:rsidR="0047251C" w:rsidRPr="00FC320D">
        <w:rPr>
          <w:rFonts w:ascii="Museo Sans 300" w:hAnsi="Museo Sans 300"/>
          <w:spacing w:val="-3"/>
        </w:rPr>
        <w:t xml:space="preserve"> del asiento en el Registro de Fondos Cerrados</w:t>
      </w:r>
      <w:r w:rsidRPr="00FC320D">
        <w:rPr>
          <w:rFonts w:ascii="Museo Sans 300" w:hAnsi="Museo Sans 300"/>
          <w:spacing w:val="-3"/>
        </w:rPr>
        <w:t>.</w:t>
      </w:r>
      <w:r w:rsidR="0011269C" w:rsidRPr="00FC320D">
        <w:rPr>
          <w:rFonts w:ascii="Museo Sans 300" w:hAnsi="Museo Sans 300"/>
          <w:lang w:val="es-ES_tradnl"/>
        </w:rPr>
        <w:t xml:space="preserve"> (1)</w:t>
      </w:r>
    </w:p>
    <w:p w14:paraId="028B6A9D" w14:textId="5A892CEC" w:rsidR="00A25C1B" w:rsidRDefault="00A25C1B" w:rsidP="00A25C1B">
      <w:pPr>
        <w:spacing w:after="0" w:line="240" w:lineRule="auto"/>
        <w:jc w:val="both"/>
        <w:rPr>
          <w:rFonts w:ascii="Museo Sans 300" w:hAnsi="Museo Sans 300"/>
          <w:b/>
          <w:bCs/>
          <w:spacing w:val="-3"/>
          <w:u w:val="single"/>
        </w:rPr>
      </w:pPr>
    </w:p>
    <w:p w14:paraId="283D9AE8" w14:textId="56338DEB" w:rsidR="00FA252F" w:rsidRDefault="00FA252F" w:rsidP="00A25C1B">
      <w:pPr>
        <w:spacing w:after="0" w:line="240" w:lineRule="auto"/>
        <w:jc w:val="both"/>
        <w:rPr>
          <w:rFonts w:ascii="Museo Sans 300" w:hAnsi="Museo Sans 300"/>
          <w:b/>
          <w:bCs/>
          <w:spacing w:val="-3"/>
          <w:u w:val="single"/>
        </w:rPr>
      </w:pPr>
    </w:p>
    <w:p w14:paraId="7186FBB8" w14:textId="77777777" w:rsidR="00865828" w:rsidRPr="00486A65" w:rsidRDefault="00865828" w:rsidP="00002622">
      <w:pPr>
        <w:widowControl w:val="0"/>
        <w:tabs>
          <w:tab w:val="left" w:pos="851"/>
        </w:tabs>
        <w:spacing w:after="0" w:line="240" w:lineRule="auto"/>
        <w:jc w:val="both"/>
        <w:rPr>
          <w:rFonts w:ascii="Museo Sans 300" w:hAnsi="Museo Sans 300" w:cs="Arial Narrow"/>
          <w:b/>
        </w:rPr>
      </w:pPr>
      <w:r w:rsidRPr="00486A65">
        <w:rPr>
          <w:rFonts w:ascii="Museo Sans 300" w:hAnsi="Museo Sans 300" w:cs="Arial Narrow"/>
          <w:b/>
        </w:rPr>
        <w:t>Presentación de documentos a la Superintendencia</w:t>
      </w:r>
    </w:p>
    <w:p w14:paraId="7186FBB9" w14:textId="7DD2B640" w:rsidR="00865828" w:rsidRPr="00486A65" w:rsidRDefault="005F6BE1" w:rsidP="000A1594">
      <w:pPr>
        <w:widowControl w:val="0"/>
        <w:numPr>
          <w:ilvl w:val="0"/>
          <w:numId w:val="2"/>
        </w:numPr>
        <w:tabs>
          <w:tab w:val="left" w:pos="709"/>
        </w:tabs>
        <w:spacing w:after="120" w:line="240" w:lineRule="auto"/>
        <w:ind w:firstLine="0"/>
        <w:jc w:val="both"/>
        <w:rPr>
          <w:rFonts w:ascii="Museo Sans 300" w:eastAsia="Calibri" w:hAnsi="Museo Sans 300"/>
          <w:lang w:val="es-SV"/>
        </w:rPr>
      </w:pPr>
      <w:r>
        <w:rPr>
          <w:rFonts w:ascii="Museo Sans 300" w:eastAsia="Calibri" w:hAnsi="Museo Sans 300"/>
          <w:lang w:val="es-SV"/>
        </w:rPr>
        <w:t xml:space="preserve"> </w:t>
      </w:r>
      <w:r w:rsidR="00865828" w:rsidRPr="00486A65">
        <w:rPr>
          <w:rFonts w:ascii="Museo Sans 300" w:eastAsia="Calibri" w:hAnsi="Museo Sans 300"/>
          <w:lang w:val="es-SV"/>
        </w:rPr>
        <w:t xml:space="preserve">En el caso que el acuerdo por parte de la Superintendencia sea favorable, la Gestora, en un plazo máximo de treinta </w:t>
      </w:r>
      <w:r w:rsidR="00865828" w:rsidRPr="00486A65">
        <w:rPr>
          <w:rFonts w:ascii="Museo Sans 300" w:eastAsia="Calibri" w:hAnsi="Museo Sans 300"/>
          <w:lang w:val="es-SV"/>
        </w:rPr>
        <w:lastRenderedPageBreak/>
        <w:t xml:space="preserve">días hábiles a partir de la comunicación del referido acuerdo, deberá realizar el pago de los derechos registrales y remitir la documentación definitiva que </w:t>
      </w:r>
      <w:r w:rsidR="0036478B" w:rsidRPr="00486A65">
        <w:rPr>
          <w:rFonts w:ascii="Museo Sans 300" w:eastAsia="Calibri" w:hAnsi="Museo Sans 300"/>
          <w:lang w:val="es-SV"/>
        </w:rPr>
        <w:t xml:space="preserve">se detalla </w:t>
      </w:r>
      <w:r w:rsidR="00865828" w:rsidRPr="00486A65">
        <w:rPr>
          <w:rFonts w:ascii="Museo Sans 300" w:eastAsia="Calibri" w:hAnsi="Museo Sans 300"/>
          <w:lang w:val="es-SV"/>
        </w:rPr>
        <w:t>a continuación:</w:t>
      </w:r>
    </w:p>
    <w:p w14:paraId="7186FBBA" w14:textId="77777777" w:rsidR="00865828" w:rsidRPr="00486A65" w:rsidRDefault="00865828" w:rsidP="00002622">
      <w:pPr>
        <w:pStyle w:val="Prrafodelista"/>
        <w:widowControl w:val="0"/>
        <w:numPr>
          <w:ilvl w:val="0"/>
          <w:numId w:val="12"/>
        </w:numPr>
        <w:tabs>
          <w:tab w:val="left" w:pos="851"/>
        </w:tabs>
        <w:spacing w:after="0" w:line="240" w:lineRule="auto"/>
        <w:ind w:left="426" w:hanging="426"/>
        <w:jc w:val="both"/>
        <w:rPr>
          <w:rFonts w:ascii="Museo Sans 300" w:eastAsia="Calibri" w:hAnsi="Museo Sans 300"/>
          <w:lang w:val="es-SV"/>
        </w:rPr>
      </w:pPr>
      <w:r w:rsidRPr="00486A65">
        <w:rPr>
          <w:rFonts w:ascii="Museo Sans 300" w:eastAsia="Calibri" w:hAnsi="Museo Sans 300"/>
          <w:lang w:val="es-SV"/>
        </w:rPr>
        <w:t>Escritura de emisión de cuotas;</w:t>
      </w:r>
    </w:p>
    <w:p w14:paraId="7186FBBB" w14:textId="77777777" w:rsidR="00865828" w:rsidRPr="00486A65" w:rsidRDefault="00865828" w:rsidP="00002622">
      <w:pPr>
        <w:pStyle w:val="Prrafodelista"/>
        <w:widowControl w:val="0"/>
        <w:numPr>
          <w:ilvl w:val="0"/>
          <w:numId w:val="12"/>
        </w:numPr>
        <w:tabs>
          <w:tab w:val="left" w:pos="851"/>
        </w:tabs>
        <w:spacing w:after="0" w:line="240" w:lineRule="auto"/>
        <w:ind w:left="426" w:hanging="426"/>
        <w:jc w:val="both"/>
        <w:rPr>
          <w:rFonts w:ascii="Museo Sans 300" w:eastAsia="Calibri" w:hAnsi="Museo Sans 300"/>
          <w:lang w:val="es-SV"/>
        </w:rPr>
      </w:pPr>
      <w:r w:rsidRPr="00486A65">
        <w:rPr>
          <w:rFonts w:ascii="Museo Sans 300" w:eastAsia="Calibri" w:hAnsi="Museo Sans 300"/>
          <w:lang w:val="es-SV"/>
        </w:rPr>
        <w:t>Reglamento interno del Fondo, suscrito por la persona facultada para ello, incluyendo todos los anexos referenciados en el mismo;</w:t>
      </w:r>
    </w:p>
    <w:p w14:paraId="7186FBBC" w14:textId="77777777" w:rsidR="00865828" w:rsidRPr="00486A65" w:rsidRDefault="00865828" w:rsidP="00002622">
      <w:pPr>
        <w:pStyle w:val="Prrafodelista"/>
        <w:widowControl w:val="0"/>
        <w:numPr>
          <w:ilvl w:val="0"/>
          <w:numId w:val="12"/>
        </w:numPr>
        <w:tabs>
          <w:tab w:val="left" w:pos="851"/>
        </w:tabs>
        <w:spacing w:after="0" w:line="240" w:lineRule="auto"/>
        <w:ind w:left="426" w:hanging="426"/>
        <w:jc w:val="both"/>
        <w:rPr>
          <w:rFonts w:ascii="Museo Sans 300" w:eastAsia="Calibri" w:hAnsi="Museo Sans 300"/>
          <w:lang w:val="es-SV"/>
        </w:rPr>
      </w:pPr>
      <w:r w:rsidRPr="00486A65">
        <w:rPr>
          <w:rFonts w:ascii="Museo Sans 300" w:eastAsia="Calibri" w:hAnsi="Museo Sans 300"/>
          <w:lang w:val="es-SV"/>
        </w:rPr>
        <w:t xml:space="preserve">Prospecto de colocación, suscrito por la persona facultada para ello, incluyendo todos los anexos referenciados en el mismo; </w:t>
      </w:r>
    </w:p>
    <w:p w14:paraId="7186FBBD" w14:textId="77777777" w:rsidR="00865828" w:rsidRPr="00486A65" w:rsidRDefault="00865828" w:rsidP="00002622">
      <w:pPr>
        <w:pStyle w:val="Prrafodelista"/>
        <w:widowControl w:val="0"/>
        <w:numPr>
          <w:ilvl w:val="0"/>
          <w:numId w:val="12"/>
        </w:numPr>
        <w:tabs>
          <w:tab w:val="left" w:pos="851"/>
        </w:tabs>
        <w:spacing w:after="0" w:line="240" w:lineRule="auto"/>
        <w:ind w:left="426" w:hanging="426"/>
        <w:jc w:val="both"/>
        <w:rPr>
          <w:rFonts w:ascii="Museo Sans 300" w:eastAsia="Calibri" w:hAnsi="Museo Sans 300"/>
          <w:lang w:val="es-SV"/>
        </w:rPr>
      </w:pPr>
      <w:r w:rsidRPr="00486A65">
        <w:rPr>
          <w:rFonts w:ascii="Museo Sans 300" w:eastAsia="Calibri" w:hAnsi="Museo Sans 300"/>
          <w:lang w:val="es-SV"/>
        </w:rPr>
        <w:t>Documentación que compruebe la constitución de la garantía requerida en el artículo 22 de la Ley de Fondos; y</w:t>
      </w:r>
    </w:p>
    <w:p w14:paraId="7186FBBE" w14:textId="77777777" w:rsidR="00865828" w:rsidRPr="00486A65" w:rsidRDefault="00865828" w:rsidP="00002622">
      <w:pPr>
        <w:pStyle w:val="Prrafodelista"/>
        <w:widowControl w:val="0"/>
        <w:numPr>
          <w:ilvl w:val="0"/>
          <w:numId w:val="12"/>
        </w:numPr>
        <w:tabs>
          <w:tab w:val="left" w:pos="851"/>
        </w:tabs>
        <w:spacing w:after="0" w:line="240" w:lineRule="auto"/>
        <w:ind w:left="426" w:hanging="426"/>
        <w:jc w:val="both"/>
        <w:rPr>
          <w:rFonts w:ascii="Museo Sans 300" w:eastAsia="Calibri" w:hAnsi="Museo Sans 300"/>
          <w:lang w:val="es-SV"/>
        </w:rPr>
      </w:pPr>
      <w:r w:rsidRPr="00486A65">
        <w:rPr>
          <w:rFonts w:ascii="Museo Sans 300" w:eastAsia="Calibri" w:hAnsi="Museo Sans 300"/>
          <w:lang w:val="es-SV"/>
        </w:rPr>
        <w:t>Contrato de suscripción de cuotas, debidamente depositado en la Superintendencia.</w:t>
      </w:r>
    </w:p>
    <w:p w14:paraId="3468873F" w14:textId="77777777" w:rsidR="003452BA" w:rsidRDefault="003452BA" w:rsidP="00002622">
      <w:pPr>
        <w:pStyle w:val="Prrafodelista"/>
        <w:widowControl w:val="0"/>
        <w:shd w:val="clear" w:color="auto" w:fill="FFFFFF"/>
        <w:tabs>
          <w:tab w:val="left" w:pos="839"/>
        </w:tabs>
        <w:spacing w:after="0" w:line="240" w:lineRule="auto"/>
        <w:ind w:left="0"/>
        <w:contextualSpacing w:val="0"/>
        <w:jc w:val="both"/>
        <w:rPr>
          <w:rFonts w:ascii="Museo Sans 300" w:hAnsi="Museo Sans 300"/>
        </w:rPr>
      </w:pPr>
    </w:p>
    <w:p w14:paraId="7186FBC0" w14:textId="10CD70AE" w:rsidR="00865828" w:rsidRPr="00486A65" w:rsidRDefault="00AE4FA5" w:rsidP="00002622">
      <w:pPr>
        <w:pStyle w:val="Prrafodelista"/>
        <w:widowControl w:val="0"/>
        <w:shd w:val="clear" w:color="auto" w:fill="FFFFFF"/>
        <w:tabs>
          <w:tab w:val="left" w:pos="839"/>
        </w:tabs>
        <w:spacing w:after="0" w:line="240" w:lineRule="auto"/>
        <w:ind w:left="0"/>
        <w:contextualSpacing w:val="0"/>
        <w:jc w:val="both"/>
        <w:rPr>
          <w:rFonts w:ascii="Museo Sans 300" w:hAnsi="Museo Sans 300"/>
        </w:rPr>
      </w:pPr>
      <w:r w:rsidRPr="00486A65">
        <w:rPr>
          <w:rFonts w:ascii="Museo Sans 300" w:hAnsi="Museo Sans 300"/>
        </w:rPr>
        <w:t>Recibida por la Superintendencia la documentación y verificada que la misma se encuentre de conformidad a la autorizada por la Superintendencia, ésta procederá a emitir el asiento registral del Fondo</w:t>
      </w:r>
      <w:r w:rsidR="0026310E" w:rsidRPr="00486A65">
        <w:rPr>
          <w:rFonts w:ascii="Museo Sans 300" w:hAnsi="Museo Sans 300"/>
        </w:rPr>
        <w:t xml:space="preserve"> de Capital de Riesgo</w:t>
      </w:r>
      <w:r w:rsidRPr="00486A65">
        <w:rPr>
          <w:rFonts w:ascii="Museo Sans 300" w:hAnsi="Museo Sans 300"/>
        </w:rPr>
        <w:t xml:space="preserve"> en un plazo máximo de cinco días hábiles a partir de la fecha en que se presenten los documentos definitivos y </w:t>
      </w:r>
      <w:r w:rsidR="00EE5B86" w:rsidRPr="00486A65">
        <w:rPr>
          <w:rFonts w:ascii="Museo Sans 300" w:hAnsi="Museo Sans 300"/>
        </w:rPr>
        <w:t>lo</w:t>
      </w:r>
      <w:r w:rsidR="00EE5B86" w:rsidRPr="00486A65">
        <w:rPr>
          <w:rFonts w:ascii="Museo Sans 300" w:hAnsi="Museo Sans 300"/>
          <w:color w:val="FF0000"/>
        </w:rPr>
        <w:t xml:space="preserve"> </w:t>
      </w:r>
      <w:r w:rsidRPr="00486A65">
        <w:rPr>
          <w:rFonts w:ascii="Museo Sans 300" w:hAnsi="Museo Sans 300"/>
        </w:rPr>
        <w:t>comunicar</w:t>
      </w:r>
      <w:r w:rsidR="00EE5B86" w:rsidRPr="00486A65">
        <w:rPr>
          <w:rFonts w:ascii="Museo Sans 300" w:hAnsi="Museo Sans 300"/>
        </w:rPr>
        <w:t>á</w:t>
      </w:r>
      <w:r w:rsidR="00EE5B86" w:rsidRPr="00486A65">
        <w:rPr>
          <w:rFonts w:ascii="Museo Sans 300" w:hAnsi="Museo Sans 300"/>
          <w:color w:val="FF0000"/>
        </w:rPr>
        <w:t xml:space="preserve"> </w:t>
      </w:r>
      <w:r w:rsidRPr="00486A65">
        <w:rPr>
          <w:rFonts w:ascii="Museo Sans 300" w:hAnsi="Museo Sans 300"/>
        </w:rPr>
        <w:t>a la Gestora dentro de un plazo máximo de tres días hábiles a partir de la fecha en que se emitió el asiento registral.</w:t>
      </w:r>
    </w:p>
    <w:p w14:paraId="7186FBC1" w14:textId="77777777" w:rsidR="00AE4FA5" w:rsidRPr="00486A65" w:rsidRDefault="00AE4FA5" w:rsidP="00002622">
      <w:pPr>
        <w:pStyle w:val="Prrafodelista"/>
        <w:widowControl w:val="0"/>
        <w:shd w:val="clear" w:color="auto" w:fill="FFFFFF"/>
        <w:tabs>
          <w:tab w:val="left" w:pos="839"/>
        </w:tabs>
        <w:spacing w:after="0" w:line="240" w:lineRule="auto"/>
        <w:ind w:left="0"/>
        <w:contextualSpacing w:val="0"/>
        <w:jc w:val="both"/>
        <w:rPr>
          <w:rFonts w:ascii="Museo Sans 300" w:hAnsi="Museo Sans 300"/>
        </w:rPr>
      </w:pPr>
    </w:p>
    <w:p w14:paraId="7186FBC2" w14:textId="17A69E61" w:rsidR="00AE4FA5" w:rsidRPr="00486A65" w:rsidRDefault="005F6BE1" w:rsidP="005E3E4D">
      <w:pPr>
        <w:widowControl w:val="0"/>
        <w:numPr>
          <w:ilvl w:val="0"/>
          <w:numId w:val="2"/>
        </w:numPr>
        <w:tabs>
          <w:tab w:val="left" w:pos="709"/>
        </w:tabs>
        <w:spacing w:after="0" w:line="240" w:lineRule="auto"/>
        <w:ind w:firstLine="0"/>
        <w:jc w:val="both"/>
        <w:outlineLvl w:val="0"/>
        <w:rPr>
          <w:rFonts w:ascii="Museo Sans 300" w:eastAsia="Calibri" w:hAnsi="Museo Sans 300"/>
          <w:sz w:val="20"/>
          <w:szCs w:val="20"/>
          <w:lang w:val="es-SV"/>
        </w:rPr>
      </w:pPr>
      <w:r>
        <w:rPr>
          <w:rFonts w:ascii="Museo Sans 300" w:hAnsi="Museo Sans 300" w:cs="Arial Narrow"/>
        </w:rPr>
        <w:t xml:space="preserve"> </w:t>
      </w:r>
      <w:r w:rsidR="00865828" w:rsidRPr="00486A65">
        <w:rPr>
          <w:rFonts w:ascii="Museo Sans 300" w:hAnsi="Museo Sans 300" w:cs="Arial Narrow"/>
        </w:rPr>
        <w:t xml:space="preserve">Posteriormente a la </w:t>
      </w:r>
      <w:r w:rsidR="00865828" w:rsidRPr="00486A65">
        <w:rPr>
          <w:rFonts w:ascii="Museo Sans 300" w:hAnsi="Museo Sans 300"/>
        </w:rPr>
        <w:t>recepción de</w:t>
      </w:r>
      <w:r w:rsidR="0001586D" w:rsidRPr="00486A65">
        <w:rPr>
          <w:rFonts w:ascii="Museo Sans 300" w:hAnsi="Museo Sans 300"/>
        </w:rPr>
        <w:t xml:space="preserve"> </w:t>
      </w:r>
      <w:r w:rsidR="00865828" w:rsidRPr="00486A65">
        <w:rPr>
          <w:rFonts w:ascii="Museo Sans 300" w:hAnsi="Museo Sans 300"/>
        </w:rPr>
        <w:t>l</w:t>
      </w:r>
      <w:r w:rsidR="0001586D" w:rsidRPr="00486A65">
        <w:rPr>
          <w:rFonts w:ascii="Museo Sans 300" w:hAnsi="Museo Sans 300"/>
        </w:rPr>
        <w:t>a comunicación del</w:t>
      </w:r>
      <w:r w:rsidR="00865828" w:rsidRPr="00486A65">
        <w:rPr>
          <w:rFonts w:ascii="Museo Sans 300" w:hAnsi="Museo Sans 300"/>
        </w:rPr>
        <w:t xml:space="preserve"> asiento registral</w:t>
      </w:r>
      <w:r w:rsidR="00AE4FA5" w:rsidRPr="00486A65">
        <w:rPr>
          <w:rFonts w:ascii="Museo Sans 300" w:hAnsi="Museo Sans 300"/>
        </w:rPr>
        <w:t xml:space="preserve"> y previo a la colocación de las cuotas</w:t>
      </w:r>
      <w:r w:rsidR="00865828" w:rsidRPr="00486A65">
        <w:rPr>
          <w:rFonts w:ascii="Museo Sans 300" w:hAnsi="Museo Sans 300"/>
        </w:rPr>
        <w:t xml:space="preserve">, la </w:t>
      </w:r>
      <w:r w:rsidR="00AE4FA5" w:rsidRPr="00486A65">
        <w:rPr>
          <w:rFonts w:ascii="Museo Sans 300" w:hAnsi="Museo Sans 300"/>
        </w:rPr>
        <w:t xml:space="preserve">Gestora remitirá a la Superintendencia </w:t>
      </w:r>
      <w:r w:rsidR="002D3279" w:rsidRPr="00486A65">
        <w:rPr>
          <w:rFonts w:ascii="Museo Sans 300" w:hAnsi="Museo Sans 300"/>
        </w:rPr>
        <w:t xml:space="preserve">en el plazo de cinco días hábiles, </w:t>
      </w:r>
      <w:r w:rsidR="00AE4FA5" w:rsidRPr="00486A65">
        <w:rPr>
          <w:rFonts w:ascii="Museo Sans 300" w:hAnsi="Museo Sans 300"/>
        </w:rPr>
        <w:t>la certificación del punto de acta de su Junta Directiva, en el cual consta el nombramiento del Comité de Vigilancia que actuará de manera provisional hasta la primera asamblea de partícipes, de conformidad al artículo 77 de la Ley de Fondos.</w:t>
      </w:r>
    </w:p>
    <w:p w14:paraId="7186FBC3" w14:textId="77777777" w:rsidR="00865828" w:rsidRPr="00486A65" w:rsidRDefault="00865828" w:rsidP="003E008C">
      <w:pPr>
        <w:widowControl w:val="0"/>
        <w:tabs>
          <w:tab w:val="left" w:pos="709"/>
          <w:tab w:val="left" w:pos="851"/>
        </w:tabs>
        <w:spacing w:after="0" w:line="240" w:lineRule="auto"/>
        <w:jc w:val="both"/>
        <w:outlineLvl w:val="0"/>
        <w:rPr>
          <w:rFonts w:ascii="Museo Sans 300" w:hAnsi="Museo Sans 300"/>
          <w:b/>
        </w:rPr>
      </w:pPr>
    </w:p>
    <w:p w14:paraId="7186FBC4" w14:textId="77777777" w:rsidR="00865828" w:rsidRPr="00486A65" w:rsidRDefault="00865828" w:rsidP="003E008C">
      <w:pPr>
        <w:widowControl w:val="0"/>
        <w:spacing w:after="0" w:line="240" w:lineRule="auto"/>
        <w:jc w:val="both"/>
        <w:rPr>
          <w:rFonts w:ascii="Museo Sans 300" w:hAnsi="Museo Sans 300"/>
          <w:b/>
        </w:rPr>
      </w:pPr>
      <w:r w:rsidRPr="00486A65">
        <w:rPr>
          <w:rFonts w:ascii="Museo Sans 300" w:hAnsi="Museo Sans 300"/>
          <w:b/>
        </w:rPr>
        <w:t>Modificación de asiento registral</w:t>
      </w:r>
    </w:p>
    <w:p w14:paraId="7186FBC5" w14:textId="6E169CB8" w:rsidR="00865828"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cs="Arial Narrow"/>
        </w:rPr>
        <w:t xml:space="preserve"> </w:t>
      </w:r>
      <w:r w:rsidR="00865828" w:rsidRPr="00486A65">
        <w:rPr>
          <w:rFonts w:ascii="Museo Sans 300" w:hAnsi="Museo Sans 300" w:cs="Arial Narrow"/>
        </w:rPr>
        <w:t>Cuando</w:t>
      </w:r>
      <w:r w:rsidR="00865828" w:rsidRPr="00486A65">
        <w:rPr>
          <w:rFonts w:ascii="Museo Sans 300" w:hAnsi="Museo Sans 300"/>
        </w:rPr>
        <w:t xml:space="preserve"> la Gestora pretenda modificar el reglamento interno, el prospecto de colocación, modelo de contrato de suscripción o la escritura de emisión de cuotas, deberá presentar ante la Superintendencia, la solicitud de autorización de modificación a dichos documentos de acuerdo a lo establecido en el artículo 70 de la</w:t>
      </w:r>
      <w:r w:rsidR="00BA0249" w:rsidRPr="00486A65">
        <w:rPr>
          <w:rFonts w:ascii="Museo Sans 300" w:hAnsi="Museo Sans 300"/>
        </w:rPr>
        <w:t xml:space="preserve"> Ley de Fondos, adjuntando para estos </w:t>
      </w:r>
      <w:r w:rsidR="00865828" w:rsidRPr="00486A65">
        <w:rPr>
          <w:rFonts w:ascii="Museo Sans 300" w:hAnsi="Museo Sans 300"/>
        </w:rPr>
        <w:t xml:space="preserve">efectos la </w:t>
      </w:r>
      <w:r w:rsidR="0091015F" w:rsidRPr="00486A65">
        <w:rPr>
          <w:rFonts w:ascii="Museo Sans 300" w:hAnsi="Museo Sans 300"/>
        </w:rPr>
        <w:t xml:space="preserve">información y </w:t>
      </w:r>
      <w:r w:rsidR="00865828" w:rsidRPr="00486A65">
        <w:rPr>
          <w:rFonts w:ascii="Museo Sans 300" w:hAnsi="Museo Sans 300"/>
        </w:rPr>
        <w:t>documentación siguiente:</w:t>
      </w:r>
    </w:p>
    <w:p w14:paraId="7186FBC6" w14:textId="77777777" w:rsidR="00865828" w:rsidRPr="00486A65" w:rsidRDefault="00865828" w:rsidP="00002622">
      <w:pPr>
        <w:widowControl w:val="0"/>
        <w:numPr>
          <w:ilvl w:val="0"/>
          <w:numId w:val="13"/>
        </w:numPr>
        <w:spacing w:before="120" w:after="0" w:line="240" w:lineRule="auto"/>
        <w:ind w:left="425" w:hanging="425"/>
        <w:jc w:val="both"/>
        <w:rPr>
          <w:rFonts w:ascii="Museo Sans 300" w:hAnsi="Museo Sans 300"/>
        </w:rPr>
      </w:pPr>
      <w:r w:rsidRPr="00486A65">
        <w:rPr>
          <w:rFonts w:ascii="Museo Sans 300" w:hAnsi="Museo Sans 300"/>
        </w:rPr>
        <w:t>Certificación del acta de la asamblea extraordinaria de partícipes en la cual se aprobaron las modificaciones al reglamento interno, una vez que el Fondo haya alcanzado el patrimonio y número mínimo de partícipes requeridos;</w:t>
      </w:r>
    </w:p>
    <w:p w14:paraId="7186FBC7" w14:textId="77777777" w:rsidR="00865828" w:rsidRPr="00486A65" w:rsidRDefault="00E00928" w:rsidP="00002622">
      <w:pPr>
        <w:widowControl w:val="0"/>
        <w:numPr>
          <w:ilvl w:val="0"/>
          <w:numId w:val="13"/>
        </w:numPr>
        <w:spacing w:after="0" w:line="240" w:lineRule="auto"/>
        <w:ind w:left="426" w:hanging="426"/>
        <w:jc w:val="both"/>
        <w:rPr>
          <w:rFonts w:ascii="Museo Sans 300" w:hAnsi="Museo Sans 300"/>
        </w:rPr>
      </w:pPr>
      <w:r w:rsidRPr="00486A65">
        <w:rPr>
          <w:rFonts w:ascii="Museo Sans 300" w:hAnsi="Museo Sans 300"/>
        </w:rPr>
        <w:t xml:space="preserve">Certificación del acuerdo de autorización de modificaciones </w:t>
      </w:r>
      <w:r w:rsidRPr="00486A65">
        <w:rPr>
          <w:rFonts w:ascii="Museo Sans 300" w:hAnsi="Museo Sans 300"/>
        </w:rPr>
        <w:lastRenderedPageBreak/>
        <w:t>al prospecto de colocación, emitida p</w:t>
      </w:r>
      <w:r w:rsidR="00AF1A43" w:rsidRPr="00486A65">
        <w:rPr>
          <w:rFonts w:ascii="Museo Sans 300" w:hAnsi="Museo Sans 300"/>
        </w:rPr>
        <w:t>or la Junta Directiva o por la asamblea de p</w:t>
      </w:r>
      <w:r w:rsidRPr="00486A65">
        <w:rPr>
          <w:rFonts w:ascii="Museo Sans 300" w:hAnsi="Museo Sans 300"/>
        </w:rPr>
        <w:t>artícipes, según sea el caso</w:t>
      </w:r>
      <w:r w:rsidR="00865828" w:rsidRPr="00486A65">
        <w:rPr>
          <w:rFonts w:ascii="Museo Sans 300" w:hAnsi="Museo Sans 300"/>
        </w:rPr>
        <w:t>;</w:t>
      </w:r>
    </w:p>
    <w:p w14:paraId="7186FBC8" w14:textId="77777777" w:rsidR="00865828" w:rsidRPr="00486A65" w:rsidRDefault="00865828" w:rsidP="00002622">
      <w:pPr>
        <w:widowControl w:val="0"/>
        <w:numPr>
          <w:ilvl w:val="0"/>
          <w:numId w:val="13"/>
        </w:numPr>
        <w:spacing w:after="0" w:line="240" w:lineRule="auto"/>
        <w:ind w:left="426" w:hanging="426"/>
        <w:jc w:val="both"/>
        <w:rPr>
          <w:rFonts w:ascii="Museo Sans 300" w:hAnsi="Museo Sans 300"/>
        </w:rPr>
      </w:pPr>
      <w:r w:rsidRPr="00486A65">
        <w:rPr>
          <w:rFonts w:ascii="Museo Sans 300" w:hAnsi="Museo Sans 300"/>
        </w:rPr>
        <w:t>Modelo de contrato de suscripción que incluya las modificaciones a realizar;</w:t>
      </w:r>
    </w:p>
    <w:p w14:paraId="7186FBC9" w14:textId="77777777" w:rsidR="00865828" w:rsidRPr="00486A65" w:rsidRDefault="00865828" w:rsidP="00002622">
      <w:pPr>
        <w:widowControl w:val="0"/>
        <w:numPr>
          <w:ilvl w:val="0"/>
          <w:numId w:val="13"/>
        </w:numPr>
        <w:spacing w:after="0" w:line="240" w:lineRule="auto"/>
        <w:ind w:left="426" w:hanging="426"/>
        <w:jc w:val="both"/>
        <w:rPr>
          <w:rFonts w:ascii="Museo Sans 300" w:hAnsi="Museo Sans 300"/>
        </w:rPr>
      </w:pPr>
      <w:r w:rsidRPr="00486A65">
        <w:rPr>
          <w:rFonts w:ascii="Museo Sans 300" w:hAnsi="Museo Sans 300"/>
        </w:rPr>
        <w:t>Proyecto de escritura de emisión;</w:t>
      </w:r>
    </w:p>
    <w:p w14:paraId="7186FBCA" w14:textId="77777777" w:rsidR="00865828" w:rsidRPr="00486A65" w:rsidRDefault="00865828" w:rsidP="00E1486C">
      <w:pPr>
        <w:numPr>
          <w:ilvl w:val="0"/>
          <w:numId w:val="13"/>
        </w:numPr>
        <w:spacing w:after="0" w:line="240" w:lineRule="auto"/>
        <w:ind w:left="425" w:hanging="425"/>
        <w:jc w:val="both"/>
        <w:rPr>
          <w:rFonts w:ascii="Museo Sans 300" w:hAnsi="Museo Sans 300"/>
        </w:rPr>
      </w:pPr>
      <w:r w:rsidRPr="00486A65">
        <w:rPr>
          <w:rFonts w:ascii="Museo Sans 300" w:hAnsi="Museo Sans 300"/>
        </w:rPr>
        <w:t>Detalle de las modificaciones propuestas, incluyendo la justificación de las mismas, así como la documentación de respaldo cuando sea aplicable;</w:t>
      </w:r>
    </w:p>
    <w:p w14:paraId="7186FBCB" w14:textId="77777777" w:rsidR="00865828" w:rsidRPr="00486A65" w:rsidRDefault="00865828" w:rsidP="00002622">
      <w:pPr>
        <w:widowControl w:val="0"/>
        <w:numPr>
          <w:ilvl w:val="0"/>
          <w:numId w:val="13"/>
        </w:numPr>
        <w:spacing w:after="0" w:line="240" w:lineRule="auto"/>
        <w:ind w:left="426" w:hanging="426"/>
        <w:jc w:val="both"/>
        <w:rPr>
          <w:rFonts w:ascii="Museo Sans 300" w:hAnsi="Museo Sans 300"/>
        </w:rPr>
      </w:pPr>
      <w:r w:rsidRPr="00486A65">
        <w:rPr>
          <w:rFonts w:ascii="Museo Sans 300" w:hAnsi="Museo Sans 300"/>
        </w:rPr>
        <w:t>Proyectos de documentos que se requieren sean autorizados por la Superintendencia en los que se incorporarán las propuestas de modificaciones solicitadas; y</w:t>
      </w:r>
    </w:p>
    <w:p w14:paraId="7186FBCC" w14:textId="77777777" w:rsidR="00865828" w:rsidRPr="00486A65" w:rsidRDefault="00865828" w:rsidP="00002622">
      <w:pPr>
        <w:widowControl w:val="0"/>
        <w:numPr>
          <w:ilvl w:val="0"/>
          <w:numId w:val="13"/>
        </w:numPr>
        <w:spacing w:after="0" w:line="240" w:lineRule="auto"/>
        <w:ind w:left="426" w:hanging="426"/>
        <w:jc w:val="both"/>
        <w:rPr>
          <w:rFonts w:ascii="Museo Sans 300" w:hAnsi="Museo Sans 300"/>
        </w:rPr>
      </w:pPr>
      <w:r w:rsidRPr="00486A65">
        <w:rPr>
          <w:rFonts w:ascii="Museo Sans 300" w:hAnsi="Museo Sans 300"/>
        </w:rPr>
        <w:t>Modelo de publicación y comunicación que remitirán a los partícipes cuando sea aplicable, en el que se especifique el contenido de cada una de las modificaciones, detallando la información del contacto designado por la Gestora para atender consultas.</w:t>
      </w:r>
    </w:p>
    <w:p w14:paraId="7186FBCD" w14:textId="77777777" w:rsidR="00865828" w:rsidRPr="00486A65" w:rsidRDefault="00865828" w:rsidP="00002622">
      <w:pPr>
        <w:widowControl w:val="0"/>
        <w:autoSpaceDE w:val="0"/>
        <w:autoSpaceDN w:val="0"/>
        <w:adjustRightInd w:val="0"/>
        <w:spacing w:after="0" w:line="240" w:lineRule="auto"/>
        <w:jc w:val="both"/>
        <w:rPr>
          <w:rFonts w:ascii="Museo Sans 300" w:hAnsi="Museo Sans 300" w:cs="Arial Narrow"/>
        </w:rPr>
      </w:pPr>
    </w:p>
    <w:p w14:paraId="3B61103E" w14:textId="1DF530F4" w:rsidR="00731A3A" w:rsidRPr="004444B2" w:rsidRDefault="00E550EB" w:rsidP="009D6798">
      <w:pPr>
        <w:widowControl w:val="0"/>
        <w:spacing w:after="0" w:line="240" w:lineRule="auto"/>
        <w:jc w:val="both"/>
        <w:rPr>
          <w:rFonts w:ascii="Museo Sans 300" w:hAnsi="Museo Sans 300"/>
          <w:lang w:val="es-ES_tradnl"/>
        </w:rPr>
      </w:pPr>
      <w:r w:rsidRPr="004444B2">
        <w:rPr>
          <w:rFonts w:ascii="Museo Sans 300" w:hAnsi="Museo Sans 300"/>
          <w:lang w:val="es-ES_tradnl"/>
        </w:rPr>
        <w:t>La solicitud y documentación podrán ser presentadas a través de los medios que ponga a disposición la Superintendencia, los cuales podrán ser electrónicos. En todo caso</w:t>
      </w:r>
      <w:r w:rsidR="0057238B">
        <w:rPr>
          <w:rFonts w:ascii="Museo Sans 300" w:hAnsi="Museo Sans 300"/>
          <w:lang w:val="es-ES_tradnl"/>
        </w:rPr>
        <w:t>,</w:t>
      </w:r>
      <w:r w:rsidRPr="004444B2">
        <w:rPr>
          <w:rFonts w:ascii="Museo Sans 300" w:hAnsi="Museo Sans 300"/>
          <w:lang w:val="es-ES_tradnl"/>
        </w:rPr>
        <w:t xml:space="preserve"> el plazo a</w:t>
      </w:r>
      <w:r w:rsidR="0057238B">
        <w:rPr>
          <w:rFonts w:ascii="Museo Sans 300" w:hAnsi="Museo Sans 300"/>
          <w:lang w:val="es-ES_tradnl"/>
        </w:rPr>
        <w:t>l</w:t>
      </w:r>
      <w:r w:rsidRPr="004444B2">
        <w:rPr>
          <w:rFonts w:ascii="Museo Sans 300" w:hAnsi="Museo Sans 300"/>
          <w:lang w:val="es-ES_tradnl"/>
        </w:rPr>
        <w:t xml:space="preserve"> que se refiere el </w:t>
      </w:r>
      <w:r w:rsidR="004444B2" w:rsidRPr="004444B2">
        <w:rPr>
          <w:rFonts w:ascii="Museo Sans 300" w:hAnsi="Museo Sans 300"/>
          <w:lang w:val="es-ES_tradnl"/>
        </w:rPr>
        <w:t xml:space="preserve">primer inciso del </w:t>
      </w:r>
      <w:r w:rsidRPr="004444B2">
        <w:rPr>
          <w:rFonts w:ascii="Museo Sans 300" w:hAnsi="Museo Sans 300"/>
          <w:lang w:val="es-ES_tradnl"/>
        </w:rPr>
        <w:t xml:space="preserve">artículo 16-A de las presentes Normas empezará a contar a partir del día hábil siguiente de haber presentado la solicitud. </w:t>
      </w:r>
      <w:r w:rsidR="0011269C" w:rsidRPr="004444B2">
        <w:rPr>
          <w:rFonts w:ascii="Museo Sans 300" w:hAnsi="Museo Sans 300"/>
          <w:lang w:val="es-ES_tradnl"/>
        </w:rPr>
        <w:t>(1)</w:t>
      </w:r>
    </w:p>
    <w:p w14:paraId="76D4D3AE" w14:textId="77777777" w:rsidR="00DC7E45" w:rsidRPr="004444B2" w:rsidRDefault="00DC7E45" w:rsidP="00731A3A">
      <w:pPr>
        <w:widowControl w:val="0"/>
        <w:tabs>
          <w:tab w:val="left" w:pos="709"/>
          <w:tab w:val="left" w:pos="851"/>
        </w:tabs>
        <w:spacing w:after="0" w:line="240" w:lineRule="auto"/>
        <w:jc w:val="both"/>
        <w:rPr>
          <w:rFonts w:ascii="Museo Sans 300" w:hAnsi="Museo Sans 300"/>
          <w:bCs/>
        </w:rPr>
      </w:pPr>
    </w:p>
    <w:p w14:paraId="22220485" w14:textId="16D5D4EC" w:rsidR="00404100" w:rsidRPr="00842A41" w:rsidRDefault="00404100" w:rsidP="00731A3A">
      <w:pPr>
        <w:widowControl w:val="0"/>
        <w:tabs>
          <w:tab w:val="left" w:pos="709"/>
          <w:tab w:val="left" w:pos="851"/>
        </w:tabs>
        <w:spacing w:after="0" w:line="240" w:lineRule="auto"/>
        <w:jc w:val="both"/>
        <w:rPr>
          <w:rFonts w:ascii="Museo Sans 300" w:hAnsi="Museo Sans 300"/>
          <w:b/>
        </w:rPr>
      </w:pPr>
      <w:r w:rsidRPr="00842A41">
        <w:rPr>
          <w:rFonts w:ascii="Museo Sans 300" w:hAnsi="Museo Sans 300"/>
          <w:b/>
        </w:rPr>
        <w:t>Procedimiento de autorización</w:t>
      </w:r>
      <w:r w:rsidR="00AE406B" w:rsidRPr="00842A41">
        <w:rPr>
          <w:rFonts w:ascii="Museo Sans 300" w:hAnsi="Museo Sans 300"/>
          <w:b/>
        </w:rPr>
        <w:t xml:space="preserve"> de modificación</w:t>
      </w:r>
      <w:r w:rsidRPr="00842A41">
        <w:rPr>
          <w:rFonts w:ascii="Museo Sans 300" w:hAnsi="Museo Sans 300"/>
          <w:b/>
        </w:rPr>
        <w:t xml:space="preserve"> de asiento registral</w:t>
      </w:r>
      <w:r w:rsidR="00DC7E45" w:rsidRPr="00842A41">
        <w:rPr>
          <w:rFonts w:ascii="Museo Sans 300" w:hAnsi="Museo Sans 300"/>
          <w:b/>
        </w:rPr>
        <w:t xml:space="preserve"> (1)</w:t>
      </w:r>
    </w:p>
    <w:p w14:paraId="7F1E0CEE" w14:textId="69D34267" w:rsidR="00731A3A" w:rsidRPr="00842A41" w:rsidRDefault="00731A3A" w:rsidP="00731A3A">
      <w:pPr>
        <w:widowControl w:val="0"/>
        <w:tabs>
          <w:tab w:val="left" w:pos="709"/>
          <w:tab w:val="left" w:pos="851"/>
        </w:tabs>
        <w:spacing w:after="0" w:line="240" w:lineRule="auto"/>
        <w:jc w:val="both"/>
        <w:rPr>
          <w:rFonts w:ascii="Museo Sans 300" w:hAnsi="Museo Sans 300"/>
          <w:bCs/>
        </w:rPr>
      </w:pPr>
      <w:r w:rsidRPr="00842A41">
        <w:rPr>
          <w:rFonts w:ascii="Museo Sans 300" w:hAnsi="Museo Sans 300"/>
          <w:b/>
        </w:rPr>
        <w:t>Art. 16-A.-</w:t>
      </w:r>
      <w:r w:rsidRPr="00842A41">
        <w:rPr>
          <w:rFonts w:ascii="Museo Sans 300" w:hAnsi="Museo Sans 300"/>
          <w:b/>
        </w:rPr>
        <w:tab/>
      </w:r>
      <w:r w:rsidRPr="00842A41">
        <w:rPr>
          <w:rFonts w:ascii="Museo Sans 300" w:hAnsi="Museo Sans 300"/>
          <w:bCs/>
        </w:rPr>
        <w:t>Recibida la solicitud de modificación de</w:t>
      </w:r>
      <w:r w:rsidR="00AE406B" w:rsidRPr="00842A41">
        <w:rPr>
          <w:rFonts w:ascii="Museo Sans 300" w:hAnsi="Museo Sans 300"/>
          <w:bCs/>
        </w:rPr>
        <w:t>l</w:t>
      </w:r>
      <w:r w:rsidRPr="00842A41">
        <w:rPr>
          <w:rFonts w:ascii="Museo Sans 300" w:hAnsi="Museo Sans 300"/>
          <w:bCs/>
        </w:rPr>
        <w:t xml:space="preserve"> asiento </w:t>
      </w:r>
      <w:r w:rsidR="00B8048C" w:rsidRPr="00842A41">
        <w:rPr>
          <w:rFonts w:ascii="Museo Sans 300" w:hAnsi="Museo Sans 300"/>
          <w:bCs/>
        </w:rPr>
        <w:t>r</w:t>
      </w:r>
      <w:r w:rsidR="00AE406B" w:rsidRPr="00842A41">
        <w:rPr>
          <w:rFonts w:ascii="Museo Sans 300" w:hAnsi="Museo Sans 300"/>
          <w:bCs/>
        </w:rPr>
        <w:t>egistral</w:t>
      </w:r>
      <w:r w:rsidR="0046005C">
        <w:rPr>
          <w:rFonts w:ascii="Museo Sans 300" w:hAnsi="Museo Sans 300"/>
          <w:bCs/>
        </w:rPr>
        <w:t>,</w:t>
      </w:r>
      <w:r w:rsidRPr="00842A41">
        <w:rPr>
          <w:rFonts w:ascii="Museo Sans 300" w:hAnsi="Museo Sans 300"/>
          <w:bCs/>
        </w:rPr>
        <w:t xml:space="preserve"> </w:t>
      </w:r>
      <w:r w:rsidR="00787362" w:rsidRPr="00842A41">
        <w:rPr>
          <w:rFonts w:ascii="Museo Sans 300" w:hAnsi="Museo Sans 300"/>
          <w:bCs/>
        </w:rPr>
        <w:t xml:space="preserve">de conformidad a lo establecido </w:t>
      </w:r>
      <w:r w:rsidR="00A45FBF" w:rsidRPr="00842A41">
        <w:rPr>
          <w:rFonts w:ascii="Museo Sans 300" w:hAnsi="Museo Sans 300"/>
          <w:bCs/>
        </w:rPr>
        <w:t>en el artículo 16</w:t>
      </w:r>
      <w:r w:rsidRPr="00842A41">
        <w:rPr>
          <w:rFonts w:ascii="Museo Sans 300" w:hAnsi="Museo Sans 300"/>
          <w:bCs/>
        </w:rPr>
        <w:t xml:space="preserve"> </w:t>
      </w:r>
      <w:r w:rsidR="00A45FBF" w:rsidRPr="00842A41">
        <w:rPr>
          <w:rFonts w:ascii="Museo Sans 300" w:hAnsi="Museo Sans 300"/>
          <w:bCs/>
        </w:rPr>
        <w:t xml:space="preserve">de las presentes Normas, </w:t>
      </w:r>
      <w:r w:rsidR="00A83262" w:rsidRPr="00842A41">
        <w:rPr>
          <w:rFonts w:ascii="Museo Sans 300" w:hAnsi="Museo Sans 300"/>
          <w:bCs/>
        </w:rPr>
        <w:t>la Superintendencia procederá a verificar el cumplimiento de los requisitos definidos</w:t>
      </w:r>
      <w:r w:rsidR="00A45FBF" w:rsidRPr="00842A41">
        <w:rPr>
          <w:rFonts w:ascii="Museo Sans 300" w:hAnsi="Museo Sans 300"/>
          <w:bCs/>
        </w:rPr>
        <w:t xml:space="preserve"> por la Ley de fondos y</w:t>
      </w:r>
      <w:r w:rsidR="00A83262" w:rsidRPr="00842A41">
        <w:rPr>
          <w:rFonts w:ascii="Museo Sans 300" w:hAnsi="Museo Sans 300"/>
          <w:bCs/>
        </w:rPr>
        <w:t xml:space="preserve"> </w:t>
      </w:r>
      <w:r w:rsidRPr="00842A41">
        <w:rPr>
          <w:rFonts w:ascii="Museo Sans 300" w:hAnsi="Museo Sans 300"/>
          <w:bCs/>
        </w:rPr>
        <w:t xml:space="preserve">las presentes Normas, </w:t>
      </w:r>
      <w:r w:rsidR="00A83262" w:rsidRPr="00842A41">
        <w:rPr>
          <w:rFonts w:ascii="Museo Sans 300" w:hAnsi="Museo Sans 300"/>
          <w:bCs/>
        </w:rPr>
        <w:t xml:space="preserve">disponiendo </w:t>
      </w:r>
      <w:r w:rsidRPr="00842A41">
        <w:rPr>
          <w:rFonts w:ascii="Museo Sans 300" w:hAnsi="Museo Sans 300"/>
          <w:bCs/>
        </w:rPr>
        <w:t xml:space="preserve">de hasta treinta días hábiles para </w:t>
      </w:r>
      <w:r w:rsidR="00B8048C" w:rsidRPr="00842A41">
        <w:rPr>
          <w:rFonts w:ascii="Museo Sans 300" w:hAnsi="Museo Sans 300"/>
          <w:bCs/>
        </w:rPr>
        <w:t xml:space="preserve">la autorización o denegatoria de </w:t>
      </w:r>
      <w:r w:rsidRPr="00842A41">
        <w:rPr>
          <w:rFonts w:ascii="Museo Sans 300" w:hAnsi="Museo Sans 300"/>
          <w:bCs/>
        </w:rPr>
        <w:t>la modificación del asiento de Registro correspondiente.</w:t>
      </w:r>
      <w:r w:rsidR="0011269C" w:rsidRPr="00842A41">
        <w:rPr>
          <w:rFonts w:ascii="Museo Sans 300" w:hAnsi="Museo Sans 300"/>
          <w:bCs/>
          <w:lang w:val="es-ES_tradnl"/>
        </w:rPr>
        <w:t xml:space="preserve"> (1)</w:t>
      </w:r>
    </w:p>
    <w:p w14:paraId="3EE2F0A2" w14:textId="77777777" w:rsidR="00731A3A" w:rsidRPr="00842A41" w:rsidRDefault="00731A3A" w:rsidP="00731A3A">
      <w:pPr>
        <w:widowControl w:val="0"/>
        <w:tabs>
          <w:tab w:val="left" w:pos="709"/>
          <w:tab w:val="left" w:pos="851"/>
        </w:tabs>
        <w:spacing w:after="0" w:line="240" w:lineRule="auto"/>
        <w:jc w:val="both"/>
        <w:rPr>
          <w:rFonts w:ascii="Museo Sans 300" w:hAnsi="Museo Sans 300"/>
          <w:b/>
        </w:rPr>
      </w:pPr>
    </w:p>
    <w:p w14:paraId="23365F87" w14:textId="5A8518AF" w:rsidR="00731A3A" w:rsidRPr="00842A41" w:rsidRDefault="00731A3A" w:rsidP="00731A3A">
      <w:pPr>
        <w:widowControl w:val="0"/>
        <w:tabs>
          <w:tab w:val="left" w:pos="709"/>
          <w:tab w:val="left" w:pos="851"/>
        </w:tabs>
        <w:spacing w:after="0" w:line="240" w:lineRule="auto"/>
        <w:jc w:val="both"/>
        <w:rPr>
          <w:rFonts w:ascii="Museo Sans 300" w:hAnsi="Museo Sans 300"/>
          <w:bCs/>
        </w:rPr>
      </w:pPr>
      <w:r w:rsidRPr="00842A41">
        <w:rPr>
          <w:rFonts w:ascii="Museo Sans 300" w:hAnsi="Museo Sans 300"/>
          <w:bCs/>
        </w:rPr>
        <w:t>Si la solicitud no viene acompañada de la información completa</w:t>
      </w:r>
      <w:r w:rsidR="00B8048C" w:rsidRPr="00842A41">
        <w:rPr>
          <w:rFonts w:ascii="Museo Sans 300" w:hAnsi="Museo Sans 300"/>
          <w:bCs/>
        </w:rPr>
        <w:t xml:space="preserve"> y en debida forma,</w:t>
      </w:r>
      <w:r w:rsidRPr="00842A41">
        <w:rPr>
          <w:rFonts w:ascii="Museo Sans 300" w:hAnsi="Museo Sans 300"/>
          <w:bCs/>
        </w:rPr>
        <w:t xml:space="preserve"> que se detalla en el artículo 16 de las presentes Normas, la Superintendencia ante la falta de requisitos necesarios, podrá requerir a la Gestora que en el plazo de diez días hábiles contados a partir del día siguiente al de la notificación, presente los documentos que faltaren, plazo que podrá ampliarse a solicitud de la Gestora cuando existan razones que así lo justifiquen.</w:t>
      </w:r>
      <w:r w:rsidR="0011269C" w:rsidRPr="00842A41">
        <w:rPr>
          <w:rFonts w:ascii="Museo Sans 300" w:hAnsi="Museo Sans 300"/>
          <w:bCs/>
          <w:lang w:val="es-ES_tradnl"/>
        </w:rPr>
        <w:t xml:space="preserve"> (1)</w:t>
      </w:r>
    </w:p>
    <w:p w14:paraId="77FB8E5D" w14:textId="77777777" w:rsidR="00731A3A" w:rsidRPr="00842A41" w:rsidRDefault="00731A3A" w:rsidP="00731A3A">
      <w:pPr>
        <w:widowControl w:val="0"/>
        <w:tabs>
          <w:tab w:val="left" w:pos="709"/>
          <w:tab w:val="left" w:pos="851"/>
        </w:tabs>
        <w:spacing w:after="0" w:line="240" w:lineRule="auto"/>
        <w:jc w:val="both"/>
        <w:rPr>
          <w:rFonts w:ascii="Museo Sans 300" w:hAnsi="Museo Sans 300"/>
          <w:b/>
        </w:rPr>
      </w:pPr>
    </w:p>
    <w:p w14:paraId="08917B34" w14:textId="71BB9855" w:rsidR="00731A3A" w:rsidRPr="00842A41" w:rsidRDefault="00731A3A" w:rsidP="00731A3A">
      <w:pPr>
        <w:widowControl w:val="0"/>
        <w:tabs>
          <w:tab w:val="left" w:pos="709"/>
          <w:tab w:val="left" w:pos="851"/>
        </w:tabs>
        <w:spacing w:after="0" w:line="240" w:lineRule="auto"/>
        <w:jc w:val="both"/>
        <w:rPr>
          <w:rFonts w:ascii="Museo Sans 300" w:hAnsi="Museo Sans 300"/>
          <w:bCs/>
        </w:rPr>
      </w:pPr>
      <w:r w:rsidRPr="00842A41">
        <w:rPr>
          <w:rFonts w:ascii="Museo Sans 300" w:hAnsi="Museo Sans 300"/>
          <w:bCs/>
        </w:rPr>
        <w:t>La Superintendencia en la misma prevención indicará a la Gestora que si no completa la información en el plazo antes men</w:t>
      </w:r>
      <w:r w:rsidRPr="00842A41">
        <w:rPr>
          <w:rFonts w:ascii="Museo Sans 300" w:hAnsi="Museo Sans 300"/>
          <w:bCs/>
        </w:rPr>
        <w:lastRenderedPageBreak/>
        <w:t xml:space="preserve">cionado, procederá sin más trámite a archivar la solicitud, quedándole a salvo su derecho de presentar una nueva solicitud. </w:t>
      </w:r>
      <w:r w:rsidR="0011269C" w:rsidRPr="00842A41">
        <w:rPr>
          <w:rFonts w:ascii="Museo Sans 300" w:hAnsi="Museo Sans 300"/>
          <w:bCs/>
          <w:lang w:val="es-ES_tradnl"/>
        </w:rPr>
        <w:t>(1)</w:t>
      </w:r>
    </w:p>
    <w:p w14:paraId="50301F47" w14:textId="77777777" w:rsidR="00731A3A" w:rsidRPr="00842A41" w:rsidRDefault="00731A3A" w:rsidP="00731A3A">
      <w:pPr>
        <w:widowControl w:val="0"/>
        <w:tabs>
          <w:tab w:val="left" w:pos="709"/>
          <w:tab w:val="left" w:pos="851"/>
        </w:tabs>
        <w:spacing w:after="0" w:line="240" w:lineRule="auto"/>
        <w:jc w:val="both"/>
        <w:rPr>
          <w:rFonts w:ascii="Museo Sans 300" w:hAnsi="Museo Sans 300"/>
          <w:bCs/>
        </w:rPr>
      </w:pPr>
    </w:p>
    <w:p w14:paraId="612CD922" w14:textId="3A5B3159" w:rsidR="00731A3A" w:rsidRPr="00842A41" w:rsidRDefault="00731A3A" w:rsidP="00731A3A">
      <w:pPr>
        <w:widowControl w:val="0"/>
        <w:tabs>
          <w:tab w:val="left" w:pos="709"/>
          <w:tab w:val="left" w:pos="851"/>
        </w:tabs>
        <w:spacing w:after="0" w:line="240" w:lineRule="auto"/>
        <w:jc w:val="both"/>
        <w:rPr>
          <w:rFonts w:ascii="Museo Sans 300" w:hAnsi="Museo Sans 300"/>
          <w:bCs/>
        </w:rPr>
      </w:pPr>
      <w:r w:rsidRPr="00842A41">
        <w:rPr>
          <w:rFonts w:ascii="Museo Sans 300" w:hAnsi="Museo Sans 300"/>
          <w:bCs/>
        </w:rPr>
        <w:t>Si luego del análisis de la documentación presentada de acuerdo al artículo 16 de las presentes Normas, la Superintendencia tuviere observaciones o cuando la documentación o información que haya sido presentada, no resultare suficiente para establecer los hechos o información que pretenda acreditarse; la Superintendencia prevendrá a la Gestora respectiva por una sola vez para que subsane las deficiencias que se le comuniquen o presente documentación o información adicional que se le requiera.</w:t>
      </w:r>
      <w:r w:rsidR="0011269C" w:rsidRPr="00842A41">
        <w:rPr>
          <w:rFonts w:ascii="Museo Sans 300" w:hAnsi="Museo Sans 300"/>
          <w:bCs/>
          <w:lang w:val="es-ES_tradnl"/>
        </w:rPr>
        <w:t xml:space="preserve"> (1)</w:t>
      </w:r>
    </w:p>
    <w:p w14:paraId="1092CE3D" w14:textId="77777777" w:rsidR="00731A3A" w:rsidRPr="00842A41" w:rsidRDefault="00731A3A" w:rsidP="00731A3A">
      <w:pPr>
        <w:widowControl w:val="0"/>
        <w:tabs>
          <w:tab w:val="left" w:pos="709"/>
          <w:tab w:val="left" w:pos="851"/>
        </w:tabs>
        <w:spacing w:after="0" w:line="240" w:lineRule="auto"/>
        <w:jc w:val="both"/>
        <w:rPr>
          <w:rFonts w:ascii="Museo Sans 300" w:hAnsi="Museo Sans 300"/>
          <w:bCs/>
        </w:rPr>
      </w:pPr>
    </w:p>
    <w:p w14:paraId="6AFEA850" w14:textId="49E094E3" w:rsidR="00731A3A" w:rsidRDefault="00731A3A" w:rsidP="00731A3A">
      <w:pPr>
        <w:widowControl w:val="0"/>
        <w:tabs>
          <w:tab w:val="left" w:pos="709"/>
          <w:tab w:val="left" w:pos="851"/>
        </w:tabs>
        <w:spacing w:after="0" w:line="240" w:lineRule="auto"/>
        <w:jc w:val="both"/>
        <w:rPr>
          <w:rFonts w:ascii="Museo Sans 300" w:hAnsi="Museo Sans 300"/>
          <w:bCs/>
          <w:lang w:val="es-ES_tradnl"/>
        </w:rPr>
      </w:pPr>
      <w:r w:rsidRPr="00842A41">
        <w:rPr>
          <w:rFonts w:ascii="Museo Sans 300" w:hAnsi="Museo Sans 300"/>
          <w:bCs/>
        </w:rPr>
        <w:t>La Gestora dispondrá de un plazo máximo de diez días hábiles contados a partir del día siguiente al de la notificación, para solventar las observaciones o presentar la información requerida por la Superintendencia.</w:t>
      </w:r>
      <w:r w:rsidR="0011269C" w:rsidRPr="00842A41">
        <w:rPr>
          <w:rFonts w:ascii="Museo Sans 300" w:hAnsi="Museo Sans 300"/>
          <w:bCs/>
          <w:lang w:val="es-ES_tradnl"/>
        </w:rPr>
        <w:t xml:space="preserve"> (1)</w:t>
      </w:r>
    </w:p>
    <w:p w14:paraId="0411DAB2" w14:textId="58C0F099" w:rsidR="00731A3A" w:rsidRPr="00842A41" w:rsidRDefault="00731A3A" w:rsidP="00731A3A">
      <w:pPr>
        <w:widowControl w:val="0"/>
        <w:tabs>
          <w:tab w:val="left" w:pos="709"/>
          <w:tab w:val="left" w:pos="851"/>
        </w:tabs>
        <w:spacing w:after="0" w:line="240" w:lineRule="auto"/>
        <w:jc w:val="both"/>
        <w:rPr>
          <w:rFonts w:ascii="Museo Sans 300" w:hAnsi="Museo Sans 300"/>
          <w:bCs/>
          <w:lang w:val="es-ES_tradnl"/>
        </w:rPr>
      </w:pPr>
      <w:r w:rsidRPr="00842A41">
        <w:rPr>
          <w:rFonts w:ascii="Museo Sans 300" w:hAnsi="Museo Sans 300"/>
          <w:bCs/>
        </w:rPr>
        <w:t>La Superintendencia mediante resolución fundamentada, ampliará hasta por otros diez días hábiles el plazo señalado en el inciso anterior, cuando la naturaleza de las observaciones o deficiencias prevenidas lo exijan.</w:t>
      </w:r>
      <w:r w:rsidR="0011269C" w:rsidRPr="00842A41">
        <w:rPr>
          <w:rFonts w:ascii="Museo Sans 300" w:hAnsi="Museo Sans 300"/>
          <w:bCs/>
          <w:lang w:val="es-ES_tradnl"/>
        </w:rPr>
        <w:t xml:space="preserve"> (1)</w:t>
      </w:r>
    </w:p>
    <w:p w14:paraId="7099327F" w14:textId="28BCF241" w:rsidR="00967024" w:rsidRDefault="00967024" w:rsidP="00731A3A">
      <w:pPr>
        <w:widowControl w:val="0"/>
        <w:tabs>
          <w:tab w:val="left" w:pos="709"/>
          <w:tab w:val="left" w:pos="851"/>
        </w:tabs>
        <w:spacing w:after="0" w:line="240" w:lineRule="auto"/>
        <w:jc w:val="both"/>
        <w:rPr>
          <w:rFonts w:ascii="Museo Sans 300" w:hAnsi="Museo Sans 300"/>
          <w:b/>
        </w:rPr>
      </w:pPr>
    </w:p>
    <w:p w14:paraId="57A75476" w14:textId="4BD91054" w:rsidR="00731A3A" w:rsidRPr="00842A41" w:rsidRDefault="00731A3A" w:rsidP="00731A3A">
      <w:pPr>
        <w:widowControl w:val="0"/>
        <w:tabs>
          <w:tab w:val="left" w:pos="709"/>
          <w:tab w:val="left" w:pos="851"/>
        </w:tabs>
        <w:spacing w:after="0" w:line="240" w:lineRule="auto"/>
        <w:jc w:val="both"/>
        <w:rPr>
          <w:rFonts w:ascii="Museo Sans 300" w:hAnsi="Museo Sans 300"/>
          <w:b/>
        </w:rPr>
      </w:pPr>
      <w:r w:rsidRPr="00842A41">
        <w:rPr>
          <w:rFonts w:ascii="Museo Sans 300" w:hAnsi="Museo Sans 300"/>
          <w:b/>
        </w:rPr>
        <w:t>Plazo de prórroga</w:t>
      </w:r>
      <w:r w:rsidR="00DC7E45" w:rsidRPr="00842A41">
        <w:rPr>
          <w:rFonts w:ascii="Museo Sans 300" w:hAnsi="Museo Sans 300"/>
          <w:b/>
        </w:rPr>
        <w:t xml:space="preserve"> (1)</w:t>
      </w:r>
    </w:p>
    <w:p w14:paraId="49602AC1" w14:textId="62CC006E" w:rsidR="00731A3A" w:rsidRPr="00842A41" w:rsidRDefault="00731A3A" w:rsidP="00731A3A">
      <w:pPr>
        <w:widowControl w:val="0"/>
        <w:tabs>
          <w:tab w:val="left" w:pos="709"/>
          <w:tab w:val="left" w:pos="851"/>
        </w:tabs>
        <w:spacing w:after="0" w:line="240" w:lineRule="auto"/>
        <w:jc w:val="both"/>
        <w:rPr>
          <w:rFonts w:ascii="Museo Sans 300" w:hAnsi="Museo Sans 300"/>
          <w:bCs/>
        </w:rPr>
      </w:pPr>
      <w:r w:rsidRPr="00842A41">
        <w:rPr>
          <w:rFonts w:ascii="Museo Sans 300" w:hAnsi="Museo Sans 300"/>
          <w:b/>
        </w:rPr>
        <w:t>Art. 16-B.-</w:t>
      </w:r>
      <w:r w:rsidRPr="00842A41">
        <w:rPr>
          <w:rFonts w:ascii="Museo Sans 300" w:hAnsi="Museo Sans 300"/>
          <w:b/>
        </w:rPr>
        <w:tab/>
      </w:r>
      <w:r w:rsidRPr="00842A41">
        <w:rPr>
          <w:rFonts w:ascii="Museo Sans 300" w:hAnsi="Museo Sans 300"/>
          <w:bCs/>
        </w:rPr>
        <w:t>La Gestora podrá presentar a la Superintendencia una solicitud de prórroga de los plazos señalados en el inciso quinto del artículo 16-A de las presentes Normas,</w:t>
      </w:r>
      <w:r w:rsidR="00DA6014" w:rsidRPr="00842A41">
        <w:rPr>
          <w:rFonts w:ascii="Museo Sans 300" w:hAnsi="Museo Sans 300"/>
          <w:bCs/>
        </w:rPr>
        <w:t xml:space="preserve"> antes del vencimiento de dicho plazo,</w:t>
      </w:r>
      <w:r w:rsidRPr="00842A41">
        <w:rPr>
          <w:rFonts w:ascii="Museo Sans 300" w:hAnsi="Museo Sans 300"/>
          <w:bCs/>
        </w:rPr>
        <w:t xml:space="preserve"> debiendo expresar los motivos en que se fundamenta y proponer, en su caso, la prueba pertinente.</w:t>
      </w:r>
      <w:r w:rsidR="0011269C" w:rsidRPr="00842A41">
        <w:rPr>
          <w:rFonts w:ascii="Museo Sans 300" w:hAnsi="Museo Sans 300"/>
          <w:bCs/>
          <w:lang w:val="es-ES_tradnl"/>
        </w:rPr>
        <w:t xml:space="preserve"> (1)</w:t>
      </w:r>
    </w:p>
    <w:p w14:paraId="0954F992" w14:textId="77777777" w:rsidR="00731A3A" w:rsidRPr="00842A41" w:rsidRDefault="00731A3A" w:rsidP="00731A3A">
      <w:pPr>
        <w:widowControl w:val="0"/>
        <w:tabs>
          <w:tab w:val="left" w:pos="709"/>
          <w:tab w:val="left" w:pos="851"/>
        </w:tabs>
        <w:spacing w:after="0" w:line="240" w:lineRule="auto"/>
        <w:jc w:val="both"/>
        <w:rPr>
          <w:rFonts w:ascii="Museo Sans 300" w:hAnsi="Museo Sans 300"/>
          <w:bCs/>
        </w:rPr>
      </w:pPr>
    </w:p>
    <w:p w14:paraId="6EB38471" w14:textId="4444BBD6" w:rsidR="00731A3A" w:rsidRPr="00711A29" w:rsidRDefault="00731A3A" w:rsidP="00731A3A">
      <w:pPr>
        <w:widowControl w:val="0"/>
        <w:tabs>
          <w:tab w:val="left" w:pos="709"/>
          <w:tab w:val="left" w:pos="851"/>
        </w:tabs>
        <w:spacing w:after="0" w:line="240" w:lineRule="auto"/>
        <w:jc w:val="both"/>
        <w:rPr>
          <w:rFonts w:ascii="Museo Sans 300" w:hAnsi="Museo Sans 300"/>
          <w:bCs/>
        </w:rPr>
      </w:pPr>
      <w:r w:rsidRPr="00842A41">
        <w:rPr>
          <w:rFonts w:ascii="Museo Sans 300" w:hAnsi="Museo Sans 300"/>
          <w:bCs/>
        </w:rPr>
        <w:t>El plazo de la prórroga no podrá exceder de diez días hábiles e iniciará a partir del día hábil siguiente a la fecha de vencimiento del plazo original.</w:t>
      </w:r>
      <w:r w:rsidR="0011269C" w:rsidRPr="00842A41">
        <w:rPr>
          <w:rFonts w:ascii="Museo Sans 300" w:hAnsi="Museo Sans 300"/>
          <w:bCs/>
          <w:lang w:val="es-ES_tradnl"/>
        </w:rPr>
        <w:t xml:space="preserve"> (1)</w:t>
      </w:r>
    </w:p>
    <w:p w14:paraId="1CC81FDD" w14:textId="77777777" w:rsidR="00DC7E45" w:rsidRPr="00842A41" w:rsidRDefault="00DC7E45" w:rsidP="00731A3A">
      <w:pPr>
        <w:widowControl w:val="0"/>
        <w:tabs>
          <w:tab w:val="left" w:pos="709"/>
          <w:tab w:val="left" w:pos="851"/>
        </w:tabs>
        <w:spacing w:after="0" w:line="240" w:lineRule="auto"/>
        <w:jc w:val="both"/>
        <w:rPr>
          <w:rFonts w:ascii="Museo Sans 300" w:hAnsi="Museo Sans 300"/>
          <w:b/>
        </w:rPr>
      </w:pPr>
    </w:p>
    <w:p w14:paraId="77ECDC6E" w14:textId="44C1E9E9" w:rsidR="00731A3A" w:rsidRPr="00842A41" w:rsidRDefault="00731A3A" w:rsidP="00731A3A">
      <w:pPr>
        <w:widowControl w:val="0"/>
        <w:tabs>
          <w:tab w:val="left" w:pos="709"/>
          <w:tab w:val="left" w:pos="851"/>
        </w:tabs>
        <w:spacing w:after="0" w:line="240" w:lineRule="auto"/>
        <w:jc w:val="both"/>
        <w:rPr>
          <w:rFonts w:ascii="Museo Sans 300" w:hAnsi="Museo Sans 300"/>
          <w:b/>
        </w:rPr>
      </w:pPr>
      <w:r w:rsidRPr="00842A41">
        <w:rPr>
          <w:rFonts w:ascii="Museo Sans 300" w:hAnsi="Museo Sans 300"/>
          <w:b/>
        </w:rPr>
        <w:t>Suspensión del plazo</w:t>
      </w:r>
      <w:r w:rsidR="00DC7E45" w:rsidRPr="00842A41">
        <w:rPr>
          <w:rFonts w:ascii="Museo Sans 300" w:hAnsi="Museo Sans 300"/>
          <w:b/>
        </w:rPr>
        <w:t xml:space="preserve"> (1)</w:t>
      </w:r>
    </w:p>
    <w:p w14:paraId="54D1720E" w14:textId="17839106" w:rsidR="00731A3A" w:rsidRPr="00842A41" w:rsidRDefault="00731A3A" w:rsidP="00731A3A">
      <w:pPr>
        <w:widowControl w:val="0"/>
        <w:tabs>
          <w:tab w:val="left" w:pos="709"/>
          <w:tab w:val="left" w:pos="851"/>
        </w:tabs>
        <w:spacing w:after="0" w:line="240" w:lineRule="auto"/>
        <w:jc w:val="both"/>
        <w:rPr>
          <w:rFonts w:ascii="Museo Sans 300" w:hAnsi="Museo Sans 300"/>
          <w:bCs/>
        </w:rPr>
      </w:pPr>
      <w:r w:rsidRPr="002874B2">
        <w:rPr>
          <w:rFonts w:ascii="Museo Sans 300" w:hAnsi="Museo Sans 300"/>
          <w:b/>
        </w:rPr>
        <w:t>Art. 16-C.-</w:t>
      </w:r>
      <w:r w:rsidRPr="00842A41">
        <w:rPr>
          <w:rFonts w:ascii="Museo Sans 300" w:hAnsi="Museo Sans 300"/>
          <w:bCs/>
        </w:rPr>
        <w:tab/>
        <w:t xml:space="preserve">El plazo de treinta días señalado en el </w:t>
      </w:r>
      <w:r w:rsidR="00B8048C" w:rsidRPr="00842A41">
        <w:rPr>
          <w:rFonts w:ascii="Museo Sans 300" w:hAnsi="Museo Sans 300"/>
          <w:bCs/>
        </w:rPr>
        <w:t xml:space="preserve">inciso primero del </w:t>
      </w:r>
      <w:r w:rsidRPr="00842A41">
        <w:rPr>
          <w:rFonts w:ascii="Museo Sans 300" w:hAnsi="Museo Sans 300"/>
          <w:bCs/>
        </w:rPr>
        <w:t>artículo 1</w:t>
      </w:r>
      <w:r w:rsidR="00E13A32" w:rsidRPr="00842A41">
        <w:rPr>
          <w:rFonts w:ascii="Museo Sans 300" w:hAnsi="Museo Sans 300"/>
          <w:bCs/>
        </w:rPr>
        <w:t>6</w:t>
      </w:r>
      <w:r w:rsidRPr="00842A41">
        <w:rPr>
          <w:rFonts w:ascii="Museo Sans 300" w:hAnsi="Museo Sans 300"/>
          <w:bCs/>
        </w:rPr>
        <w:t>-A de las presentes Normas, se suspenderá por los días que medien entre la notificación del requerimiento de completar información o documentación a que se refiere</w:t>
      </w:r>
      <w:r w:rsidR="002324A1" w:rsidRPr="00842A41">
        <w:rPr>
          <w:rFonts w:ascii="Museo Sans 300" w:hAnsi="Museo Sans 300"/>
          <w:bCs/>
        </w:rPr>
        <w:t>n</w:t>
      </w:r>
      <w:r w:rsidRPr="00842A41">
        <w:rPr>
          <w:rFonts w:ascii="Museo Sans 300" w:hAnsi="Museo Sans 300"/>
          <w:bCs/>
        </w:rPr>
        <w:t xml:space="preserve"> los incisos segundo y </w:t>
      </w:r>
      <w:r w:rsidR="003C698A" w:rsidRPr="00842A41">
        <w:rPr>
          <w:rFonts w:ascii="Museo Sans 300" w:hAnsi="Museo Sans 300"/>
          <w:bCs/>
        </w:rPr>
        <w:t>quinto</w:t>
      </w:r>
      <w:r w:rsidRPr="00842A41">
        <w:rPr>
          <w:rFonts w:ascii="Museo Sans 300" w:hAnsi="Museo Sans 300"/>
          <w:bCs/>
        </w:rPr>
        <w:t xml:space="preserve"> del </w:t>
      </w:r>
      <w:r w:rsidR="002874B2">
        <w:rPr>
          <w:rFonts w:ascii="Museo Sans 300" w:hAnsi="Museo Sans 300"/>
          <w:bCs/>
        </w:rPr>
        <w:t xml:space="preserve">referido </w:t>
      </w:r>
      <w:r w:rsidRPr="00842A41">
        <w:rPr>
          <w:rFonts w:ascii="Museo Sans 300" w:hAnsi="Museo Sans 300"/>
          <w:bCs/>
        </w:rPr>
        <w:t xml:space="preserve">artículo, hasta que los interesados subsanen las observaciones </w:t>
      </w:r>
      <w:r w:rsidR="00DA6014" w:rsidRPr="00842A41">
        <w:rPr>
          <w:rFonts w:ascii="Museo Sans 300" w:hAnsi="Museo Sans 300"/>
          <w:bCs/>
        </w:rPr>
        <w:t>requeridas</w:t>
      </w:r>
      <w:r w:rsidRPr="00842A41">
        <w:rPr>
          <w:rFonts w:ascii="Museo Sans 300" w:hAnsi="Museo Sans 300"/>
          <w:bCs/>
        </w:rPr>
        <w:t xml:space="preserve"> por la Superintendencia.</w:t>
      </w:r>
      <w:r w:rsidR="0011269C" w:rsidRPr="00842A41">
        <w:rPr>
          <w:rFonts w:ascii="Museo Sans 300" w:hAnsi="Museo Sans 300"/>
          <w:bCs/>
          <w:lang w:val="es-ES_tradnl"/>
        </w:rPr>
        <w:t xml:space="preserve"> (1)</w:t>
      </w:r>
    </w:p>
    <w:p w14:paraId="24728BE6" w14:textId="77777777" w:rsidR="00731A3A" w:rsidRPr="00842A41" w:rsidRDefault="00731A3A" w:rsidP="00002622">
      <w:pPr>
        <w:widowControl w:val="0"/>
        <w:tabs>
          <w:tab w:val="left" w:pos="709"/>
          <w:tab w:val="left" w:pos="851"/>
        </w:tabs>
        <w:spacing w:after="0" w:line="240" w:lineRule="auto"/>
        <w:jc w:val="both"/>
        <w:rPr>
          <w:rFonts w:ascii="Museo Sans 300" w:hAnsi="Museo Sans 300"/>
          <w:bCs/>
        </w:rPr>
      </w:pPr>
    </w:p>
    <w:p w14:paraId="6D9D93DB" w14:textId="7BFFBD16" w:rsidR="00731A3A" w:rsidRPr="00842A41" w:rsidRDefault="00196E80" w:rsidP="00731A3A">
      <w:pPr>
        <w:spacing w:after="0" w:line="240" w:lineRule="auto"/>
        <w:jc w:val="both"/>
        <w:rPr>
          <w:rFonts w:ascii="Museo Sans 300" w:hAnsi="Museo Sans 300"/>
          <w:bCs/>
          <w:spacing w:val="-3"/>
        </w:rPr>
      </w:pPr>
      <w:r w:rsidRPr="00196E80">
        <w:rPr>
          <w:rFonts w:ascii="Museo Sans 300" w:hAnsi="Museo Sans 300"/>
          <w:bCs/>
          <w:lang w:val="es-ES_tradnl"/>
        </w:rPr>
        <w:t xml:space="preserve">Una vez presentada la documentación completa y en debida forma, la Superintendencia procederá a notificar la resolución en la cual autoriza o deniega la solicitud de modificación del asiento en el Registro del Fondo, en un plazo máximo de tres días hábiles a partir de la fecha de emitida la resolución. </w:t>
      </w:r>
      <w:r w:rsidR="0011269C" w:rsidRPr="00842A41">
        <w:rPr>
          <w:rFonts w:ascii="Museo Sans 300" w:hAnsi="Museo Sans 300"/>
          <w:bCs/>
          <w:lang w:val="es-ES_tradnl"/>
        </w:rPr>
        <w:t>(1)</w:t>
      </w:r>
    </w:p>
    <w:p w14:paraId="0561FB92" w14:textId="77777777" w:rsidR="00731A3A" w:rsidRPr="00486A65" w:rsidRDefault="00731A3A" w:rsidP="00002622">
      <w:pPr>
        <w:widowControl w:val="0"/>
        <w:tabs>
          <w:tab w:val="left" w:pos="851"/>
        </w:tabs>
        <w:spacing w:after="0" w:line="240" w:lineRule="auto"/>
        <w:jc w:val="both"/>
        <w:rPr>
          <w:rFonts w:ascii="Museo Sans 300" w:hAnsi="Museo Sans 300" w:cs="Arial"/>
          <w:b/>
          <w:lang w:val="es-ES_tradnl"/>
        </w:rPr>
      </w:pPr>
    </w:p>
    <w:p w14:paraId="7186FBD0" w14:textId="77777777" w:rsidR="00DD68C5" w:rsidRPr="00486A65" w:rsidRDefault="00DD68C5" w:rsidP="00002622">
      <w:pPr>
        <w:widowControl w:val="0"/>
        <w:tabs>
          <w:tab w:val="left" w:pos="851"/>
        </w:tabs>
        <w:spacing w:after="0" w:line="240" w:lineRule="auto"/>
        <w:jc w:val="both"/>
        <w:rPr>
          <w:rFonts w:ascii="Museo Sans 300" w:hAnsi="Museo Sans 300" w:cs="Arial"/>
          <w:b/>
          <w:lang w:val="es-ES_tradnl"/>
        </w:rPr>
      </w:pPr>
      <w:r w:rsidRPr="00486A65">
        <w:rPr>
          <w:rFonts w:ascii="Museo Sans 300" w:hAnsi="Museo Sans 300" w:cs="Arial"/>
          <w:b/>
          <w:lang w:val="es-ES_tradnl"/>
        </w:rPr>
        <w:t>Divulgación de las modificaciones</w:t>
      </w:r>
    </w:p>
    <w:p w14:paraId="7186FBD1" w14:textId="7487227F" w:rsidR="00DC6230"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DC6230" w:rsidRPr="00486A65">
        <w:rPr>
          <w:rFonts w:ascii="Museo Sans 300" w:hAnsi="Museo Sans 300"/>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notificación de acuerdo a lo establecido en el artículo 70 de la Ley de Fondos y </w:t>
      </w:r>
      <w:r w:rsidR="00D147C3" w:rsidRPr="00486A65">
        <w:rPr>
          <w:rFonts w:ascii="Museo Sans 300" w:hAnsi="Museo Sans 300"/>
        </w:rPr>
        <w:t xml:space="preserve">las </w:t>
      </w:r>
      <w:r w:rsidR="00DC6230" w:rsidRPr="00486A65">
        <w:rPr>
          <w:rFonts w:ascii="Museo Sans 300" w:hAnsi="Museo Sans 300"/>
        </w:rPr>
        <w:t>“Normas Técnicas para la Remisión y Divulgación de Información de Fondos de Inversión” (NDMC-13),</w:t>
      </w:r>
      <w:r w:rsidR="003A534F" w:rsidRPr="00486A65">
        <w:rPr>
          <w:rFonts w:ascii="Museo Sans 300" w:hAnsi="Museo Sans 300"/>
        </w:rPr>
        <w:t xml:space="preserve"> aprobadas por el Banco Central</w:t>
      </w:r>
      <w:r w:rsidR="00DC6230" w:rsidRPr="00486A65">
        <w:rPr>
          <w:rFonts w:ascii="Museo Sans 300" w:hAnsi="Museo Sans 300"/>
        </w:rPr>
        <w:t xml:space="preserve"> por medio de su Comité de Normas.</w:t>
      </w:r>
    </w:p>
    <w:p w14:paraId="7186FBD2" w14:textId="77777777" w:rsidR="006C0A3C" w:rsidRPr="00486A65" w:rsidRDefault="006C0A3C" w:rsidP="00002622">
      <w:pPr>
        <w:widowControl w:val="0"/>
        <w:spacing w:after="0" w:line="240" w:lineRule="auto"/>
        <w:jc w:val="both"/>
        <w:rPr>
          <w:rFonts w:ascii="Museo Sans 300" w:hAnsi="Museo Sans 300"/>
          <w:b/>
        </w:rPr>
      </w:pPr>
    </w:p>
    <w:p w14:paraId="7186FBD3" w14:textId="77777777" w:rsidR="00865828" w:rsidRPr="00486A65" w:rsidRDefault="00865828" w:rsidP="00002622">
      <w:pPr>
        <w:widowControl w:val="0"/>
        <w:spacing w:after="0" w:line="240" w:lineRule="auto"/>
        <w:jc w:val="both"/>
        <w:rPr>
          <w:rFonts w:ascii="Museo Sans 300" w:hAnsi="Museo Sans 300"/>
          <w:b/>
        </w:rPr>
      </w:pPr>
      <w:r w:rsidRPr="00486A65">
        <w:rPr>
          <w:rFonts w:ascii="Museo Sans 300" w:hAnsi="Museo Sans 300"/>
          <w:b/>
        </w:rPr>
        <w:t>Emisiones posteriores</w:t>
      </w:r>
    </w:p>
    <w:p w14:paraId="7186FBD4" w14:textId="7F435273" w:rsidR="00865828"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DC6230" w:rsidRPr="00486A65">
        <w:rPr>
          <w:rFonts w:ascii="Museo Sans 300" w:hAnsi="Museo Sans 300"/>
        </w:rPr>
        <w:t xml:space="preserve">La asamblea extraordinaria de partícipes podrá acordar un aumento de capital mediante nuevas emisiones de cuotas, siempre que las emitidas inicialmente se encuentren totalmente colocadas y que su plazo </w:t>
      </w:r>
      <w:r w:rsidR="00D50805" w:rsidRPr="00486A65">
        <w:rPr>
          <w:rFonts w:ascii="Museo Sans 300" w:hAnsi="Museo Sans 300"/>
        </w:rPr>
        <w:t>no supere la</w:t>
      </w:r>
      <w:r w:rsidR="00D50805" w:rsidRPr="00486A65">
        <w:rPr>
          <w:rFonts w:ascii="Museo Sans 300" w:hAnsi="Museo Sans 300"/>
          <w:sz w:val="20"/>
          <w:szCs w:val="20"/>
        </w:rPr>
        <w:t xml:space="preserve"> </w:t>
      </w:r>
      <w:r w:rsidR="00DC6230" w:rsidRPr="00486A65">
        <w:rPr>
          <w:rFonts w:ascii="Museo Sans 300" w:hAnsi="Museo Sans 300"/>
        </w:rPr>
        <w:t>fecha de vencimiento del Fondo.</w:t>
      </w:r>
    </w:p>
    <w:p w14:paraId="7186FBD5" w14:textId="77777777" w:rsidR="00DC6230" w:rsidRPr="00486A65" w:rsidRDefault="00DC6230" w:rsidP="00002622">
      <w:pPr>
        <w:pStyle w:val="Prrafodelista"/>
        <w:widowControl w:val="0"/>
        <w:shd w:val="clear" w:color="auto" w:fill="FFFFFF"/>
        <w:tabs>
          <w:tab w:val="left" w:pos="839"/>
        </w:tabs>
        <w:spacing w:after="0" w:line="240" w:lineRule="auto"/>
        <w:ind w:left="0"/>
        <w:contextualSpacing w:val="0"/>
        <w:jc w:val="both"/>
        <w:rPr>
          <w:rFonts w:ascii="Museo Sans 300" w:hAnsi="Museo Sans 300" w:cs="Arial"/>
        </w:rPr>
      </w:pPr>
    </w:p>
    <w:p w14:paraId="7186FBD6" w14:textId="54BF10C5" w:rsidR="00865828" w:rsidRPr="00486A65" w:rsidRDefault="005F6BE1" w:rsidP="00E1486C">
      <w:pPr>
        <w:widowControl w:val="0"/>
        <w:numPr>
          <w:ilvl w:val="0"/>
          <w:numId w:val="2"/>
        </w:numPr>
        <w:tabs>
          <w:tab w:val="left" w:pos="709"/>
          <w:tab w:val="left" w:pos="851"/>
        </w:tabs>
        <w:spacing w:after="120" w:line="240" w:lineRule="auto"/>
        <w:ind w:firstLine="0"/>
        <w:jc w:val="both"/>
        <w:outlineLvl w:val="0"/>
        <w:rPr>
          <w:rFonts w:ascii="Museo Sans 300" w:hAnsi="Museo Sans 300" w:cs="Arial"/>
        </w:rPr>
      </w:pPr>
      <w:r>
        <w:rPr>
          <w:rFonts w:ascii="Museo Sans 300" w:hAnsi="Museo Sans 300" w:cs="Arial"/>
          <w:lang w:val="es-AR" w:eastAsia="es-AR"/>
        </w:rPr>
        <w:t xml:space="preserve"> </w:t>
      </w:r>
      <w:r w:rsidR="00865828" w:rsidRPr="00486A65">
        <w:rPr>
          <w:rFonts w:ascii="Museo Sans 300" w:hAnsi="Museo Sans 300" w:cs="Arial"/>
          <w:lang w:val="es-AR" w:eastAsia="es-AR"/>
        </w:rPr>
        <w:t>Para</w:t>
      </w:r>
      <w:r w:rsidR="00865828" w:rsidRPr="00486A65">
        <w:rPr>
          <w:rFonts w:ascii="Museo Sans 300" w:hAnsi="Museo Sans 300" w:cs="Arial"/>
        </w:rPr>
        <w:t xml:space="preserve"> la solicitud de autorización de aumentos de capital, la Gestora deberá observar lo establecido en los artículos 70 al 74 de la Ley de Fondos y su representante legal o apoderado deberá presentar a la Superintendencia una solicitud acompañada de la documentación </w:t>
      </w:r>
      <w:r w:rsidR="00213FFD" w:rsidRPr="00486A65">
        <w:rPr>
          <w:rFonts w:ascii="Museo Sans 300" w:hAnsi="Museo Sans 300" w:cs="Arial"/>
        </w:rPr>
        <w:t xml:space="preserve">e información </w:t>
      </w:r>
      <w:r w:rsidR="00865828" w:rsidRPr="00486A65">
        <w:rPr>
          <w:rFonts w:ascii="Museo Sans 300" w:hAnsi="Museo Sans 300" w:cs="Arial"/>
        </w:rPr>
        <w:t>siguiente:</w:t>
      </w:r>
    </w:p>
    <w:p w14:paraId="7186FBD7" w14:textId="77777777" w:rsidR="00A15975" w:rsidRPr="00486A65" w:rsidRDefault="00A15975" w:rsidP="00002622">
      <w:pPr>
        <w:pStyle w:val="Prrafodelista"/>
        <w:widowControl w:val="0"/>
        <w:numPr>
          <w:ilvl w:val="0"/>
          <w:numId w:val="10"/>
        </w:numPr>
        <w:shd w:val="clear" w:color="auto" w:fill="FFFFFF"/>
        <w:tabs>
          <w:tab w:val="left" w:pos="426"/>
        </w:tabs>
        <w:spacing w:after="0" w:line="240" w:lineRule="auto"/>
        <w:ind w:left="426" w:hanging="426"/>
        <w:contextualSpacing w:val="0"/>
        <w:jc w:val="both"/>
        <w:rPr>
          <w:rFonts w:ascii="Museo Sans 300" w:hAnsi="Museo Sans 300" w:cs="Arial"/>
        </w:rPr>
      </w:pPr>
      <w:r w:rsidRPr="00486A65">
        <w:rPr>
          <w:rFonts w:ascii="Museo Sans 300" w:hAnsi="Museo Sans 300" w:cs="Arial"/>
        </w:rPr>
        <w:t>Copia de los dos informes de los expertos independientes que sustenten la determinación del precio de colocación;</w:t>
      </w:r>
    </w:p>
    <w:p w14:paraId="7186FBD8" w14:textId="77777777" w:rsidR="00A15975" w:rsidRPr="00486A65" w:rsidRDefault="00865828" w:rsidP="00002622">
      <w:pPr>
        <w:pStyle w:val="Prrafodelista"/>
        <w:widowControl w:val="0"/>
        <w:numPr>
          <w:ilvl w:val="0"/>
          <w:numId w:val="10"/>
        </w:numPr>
        <w:shd w:val="clear" w:color="auto" w:fill="FFFFFF"/>
        <w:tabs>
          <w:tab w:val="left" w:pos="426"/>
        </w:tabs>
        <w:spacing w:after="0" w:line="240" w:lineRule="auto"/>
        <w:ind w:left="425" w:hanging="425"/>
        <w:contextualSpacing w:val="0"/>
        <w:jc w:val="both"/>
        <w:rPr>
          <w:rFonts w:ascii="Museo Sans 300" w:hAnsi="Museo Sans 300" w:cs="Arial"/>
        </w:rPr>
      </w:pPr>
      <w:r w:rsidRPr="00486A65">
        <w:rPr>
          <w:rFonts w:ascii="Museo Sans 300" w:hAnsi="Museo Sans 300" w:cs="Arial"/>
        </w:rPr>
        <w:t>Certificación del punto de acta de la Sesión de la asamblea extraordinaria de partícipes en la cual se acordó aprobar el aumento de capital del Fondo mediante nuevas emisiones de cuotas;</w:t>
      </w:r>
    </w:p>
    <w:p w14:paraId="7186FBD9" w14:textId="77777777" w:rsidR="00E07CDC" w:rsidRPr="00486A65" w:rsidRDefault="00E07CDC" w:rsidP="00002622">
      <w:pPr>
        <w:pStyle w:val="Prrafodelista"/>
        <w:widowControl w:val="0"/>
        <w:numPr>
          <w:ilvl w:val="0"/>
          <w:numId w:val="10"/>
        </w:numPr>
        <w:shd w:val="clear" w:color="auto" w:fill="FFFFFF"/>
        <w:tabs>
          <w:tab w:val="left" w:pos="426"/>
        </w:tabs>
        <w:spacing w:after="0" w:line="240" w:lineRule="auto"/>
        <w:ind w:left="425" w:hanging="425"/>
        <w:contextualSpacing w:val="0"/>
        <w:jc w:val="both"/>
        <w:rPr>
          <w:rFonts w:ascii="Museo Sans 300" w:hAnsi="Museo Sans 300"/>
        </w:rPr>
      </w:pPr>
      <w:r w:rsidRPr="00486A65">
        <w:rPr>
          <w:rFonts w:ascii="Museo Sans 300" w:hAnsi="Museo Sans 300"/>
        </w:rPr>
        <w:t xml:space="preserve">Proyecciones de flujos de ingresos y gastos considerando el incremento en el patrimonio </w:t>
      </w:r>
      <w:r w:rsidR="00DC542E" w:rsidRPr="00486A65">
        <w:rPr>
          <w:rFonts w:ascii="Museo Sans 300" w:hAnsi="Museo Sans 300"/>
        </w:rPr>
        <w:t xml:space="preserve">del Fondo de Capital de Riesgo por los siguientes cinco años. </w:t>
      </w:r>
      <w:r w:rsidRPr="00486A65">
        <w:rPr>
          <w:rFonts w:ascii="Museo Sans 300" w:hAnsi="Museo Sans 300"/>
        </w:rPr>
        <w:t xml:space="preserve">Si el plazo de vencimiento del Fondo fuere menor, las proyecciones serán presentadas por el periodo que resta para dicho vencimiento; </w:t>
      </w:r>
    </w:p>
    <w:p w14:paraId="7186FBDA" w14:textId="77777777" w:rsidR="00D50805" w:rsidRPr="00486A65" w:rsidRDefault="00D50805" w:rsidP="00002622">
      <w:pPr>
        <w:pStyle w:val="Prrafodelista"/>
        <w:widowControl w:val="0"/>
        <w:numPr>
          <w:ilvl w:val="0"/>
          <w:numId w:val="10"/>
        </w:numPr>
        <w:spacing w:after="0" w:line="240" w:lineRule="auto"/>
        <w:ind w:left="425" w:hanging="425"/>
        <w:jc w:val="both"/>
        <w:rPr>
          <w:rFonts w:ascii="Museo Sans 300" w:hAnsi="Museo Sans 300"/>
        </w:rPr>
      </w:pPr>
      <w:r w:rsidRPr="00486A65">
        <w:rPr>
          <w:rFonts w:ascii="Museo Sans 300" w:hAnsi="Museo Sans 300"/>
        </w:rPr>
        <w:t>Características de las inversiones que realizará el Fondo de Capital de Riesgo de acuerdo a su política de inversión;</w:t>
      </w:r>
    </w:p>
    <w:p w14:paraId="7186FBDB" w14:textId="77777777" w:rsidR="00865828" w:rsidRPr="00486A65" w:rsidRDefault="001B2246" w:rsidP="00002622">
      <w:pPr>
        <w:pStyle w:val="Prrafodelista"/>
        <w:widowControl w:val="0"/>
        <w:numPr>
          <w:ilvl w:val="0"/>
          <w:numId w:val="10"/>
        </w:numPr>
        <w:spacing w:after="0" w:line="240" w:lineRule="auto"/>
        <w:ind w:left="425" w:hanging="425"/>
        <w:jc w:val="both"/>
        <w:rPr>
          <w:rFonts w:ascii="Museo Sans 300" w:eastAsia="Calibri" w:hAnsi="Museo Sans 300"/>
          <w:lang w:val="es-SV"/>
        </w:rPr>
      </w:pPr>
      <w:r w:rsidRPr="00486A65">
        <w:rPr>
          <w:rFonts w:ascii="Museo Sans 300" w:hAnsi="Museo Sans 300"/>
        </w:rPr>
        <w:t>Proyecto de los documentos relacionados con la constitución o modificación de la garantía del Fondo</w:t>
      </w:r>
      <w:r w:rsidR="00865828" w:rsidRPr="00486A65">
        <w:rPr>
          <w:rFonts w:ascii="Museo Sans 300" w:hAnsi="Museo Sans 300"/>
        </w:rPr>
        <w:t xml:space="preserve"> </w:t>
      </w:r>
      <w:r w:rsidR="00B41907" w:rsidRPr="00486A65">
        <w:rPr>
          <w:rFonts w:ascii="Museo Sans 300" w:hAnsi="Museo Sans 300"/>
        </w:rPr>
        <w:t>de Capital de Riesgo</w:t>
      </w:r>
      <w:r w:rsidR="00865828" w:rsidRPr="00486A65">
        <w:rPr>
          <w:rFonts w:ascii="Museo Sans 300" w:hAnsi="Museo Sans 300"/>
        </w:rPr>
        <w:t>, de acuerdo a la naturaleza de la misma considerando el incremento de capital;</w:t>
      </w:r>
    </w:p>
    <w:p w14:paraId="7186FBDC" w14:textId="77777777" w:rsidR="00865828" w:rsidRPr="00486A65" w:rsidRDefault="00865828" w:rsidP="00002622">
      <w:pPr>
        <w:pStyle w:val="Prrafodelista"/>
        <w:widowControl w:val="0"/>
        <w:numPr>
          <w:ilvl w:val="0"/>
          <w:numId w:val="10"/>
        </w:numPr>
        <w:shd w:val="clear" w:color="auto" w:fill="FFFFFF"/>
        <w:tabs>
          <w:tab w:val="left" w:pos="426"/>
        </w:tabs>
        <w:spacing w:after="0" w:line="240" w:lineRule="auto"/>
        <w:ind w:left="425" w:hanging="425"/>
        <w:contextualSpacing w:val="0"/>
        <w:jc w:val="both"/>
        <w:rPr>
          <w:rFonts w:ascii="Museo Sans 300" w:hAnsi="Museo Sans 300" w:cs="Arial"/>
        </w:rPr>
      </w:pPr>
      <w:r w:rsidRPr="00486A65">
        <w:rPr>
          <w:rFonts w:ascii="Museo Sans 300" w:hAnsi="Museo Sans 300"/>
        </w:rPr>
        <w:t>Proyecto de escritura de modificación de la emisión; y</w:t>
      </w:r>
    </w:p>
    <w:p w14:paraId="7186FBDD" w14:textId="77777777" w:rsidR="00865828" w:rsidRPr="00486A65" w:rsidRDefault="00865828" w:rsidP="00002622">
      <w:pPr>
        <w:pStyle w:val="Prrafodelista"/>
        <w:widowControl w:val="0"/>
        <w:numPr>
          <w:ilvl w:val="0"/>
          <w:numId w:val="10"/>
        </w:numPr>
        <w:shd w:val="clear" w:color="auto" w:fill="FFFFFF"/>
        <w:tabs>
          <w:tab w:val="left" w:pos="426"/>
        </w:tabs>
        <w:spacing w:after="0" w:line="240" w:lineRule="auto"/>
        <w:ind w:left="425" w:hanging="425"/>
        <w:contextualSpacing w:val="0"/>
        <w:jc w:val="both"/>
        <w:rPr>
          <w:rFonts w:ascii="Museo Sans 300" w:hAnsi="Museo Sans 300" w:cs="Arial"/>
        </w:rPr>
      </w:pPr>
      <w:r w:rsidRPr="00486A65">
        <w:rPr>
          <w:rFonts w:ascii="Museo Sans 300" w:hAnsi="Museo Sans 300"/>
        </w:rPr>
        <w:lastRenderedPageBreak/>
        <w:t xml:space="preserve">Reglamento interno y prospecto de colocación de cuotas que incluya las modificaciones aprobadas en asamblea extraordinaria de </w:t>
      </w:r>
      <w:r w:rsidR="006C0A3C" w:rsidRPr="00486A65">
        <w:rPr>
          <w:rFonts w:ascii="Museo Sans 300" w:hAnsi="Museo Sans 300"/>
        </w:rPr>
        <w:t>partícipes</w:t>
      </w:r>
      <w:r w:rsidR="00683A5F" w:rsidRPr="00486A65">
        <w:rPr>
          <w:rFonts w:ascii="Museo Sans 300" w:hAnsi="Museo Sans 300"/>
        </w:rPr>
        <w:t>.</w:t>
      </w:r>
    </w:p>
    <w:p w14:paraId="7186FBDE" w14:textId="77777777" w:rsidR="006C0A3C" w:rsidRPr="00486A65" w:rsidRDefault="006C0A3C" w:rsidP="00002622">
      <w:pPr>
        <w:widowControl w:val="0"/>
        <w:shd w:val="clear" w:color="auto" w:fill="FFFFFF"/>
        <w:tabs>
          <w:tab w:val="left" w:pos="426"/>
        </w:tabs>
        <w:spacing w:after="0" w:line="240" w:lineRule="auto"/>
        <w:jc w:val="both"/>
        <w:rPr>
          <w:rFonts w:ascii="Museo Sans 300" w:hAnsi="Museo Sans 300" w:cs="Arial"/>
        </w:rPr>
      </w:pPr>
    </w:p>
    <w:p w14:paraId="7186FBDF" w14:textId="40B42084" w:rsidR="00865828" w:rsidRDefault="00865828" w:rsidP="00002622">
      <w:pPr>
        <w:widowControl w:val="0"/>
        <w:shd w:val="clear" w:color="auto" w:fill="FFFFFF"/>
        <w:tabs>
          <w:tab w:val="left" w:pos="426"/>
        </w:tabs>
        <w:spacing w:after="0" w:line="240" w:lineRule="auto"/>
        <w:jc w:val="both"/>
        <w:rPr>
          <w:rFonts w:ascii="Museo Sans 300" w:hAnsi="Museo Sans 300" w:cs="Arial"/>
        </w:rPr>
      </w:pPr>
      <w:r w:rsidRPr="00486A65">
        <w:rPr>
          <w:rFonts w:ascii="Museo Sans 300" w:hAnsi="Museo Sans 300" w:cs="Arial"/>
        </w:rPr>
        <w:t>Los documentos establecidos en los literales e), g</w:t>
      </w:r>
      <w:r w:rsidR="00B30792" w:rsidRPr="00486A65">
        <w:rPr>
          <w:rFonts w:ascii="Museo Sans 300" w:hAnsi="Museo Sans 300" w:cs="Arial"/>
        </w:rPr>
        <w:t xml:space="preserve">) y </w:t>
      </w:r>
      <w:r w:rsidRPr="00486A65">
        <w:rPr>
          <w:rFonts w:ascii="Museo Sans 300" w:hAnsi="Museo Sans 300" w:cs="Arial"/>
        </w:rPr>
        <w:t xml:space="preserve">h) </w:t>
      </w:r>
      <w:r w:rsidR="00231F08" w:rsidRPr="00486A65">
        <w:rPr>
          <w:rFonts w:ascii="Museo Sans 300" w:hAnsi="Museo Sans 300" w:cs="Arial"/>
        </w:rPr>
        <w:t>del artículo 1</w:t>
      </w:r>
      <w:r w:rsidR="00992357" w:rsidRPr="00486A65">
        <w:rPr>
          <w:rFonts w:ascii="Museo Sans 300" w:hAnsi="Museo Sans 300" w:cs="Arial"/>
        </w:rPr>
        <w:t>0</w:t>
      </w:r>
      <w:r w:rsidRPr="00486A65">
        <w:rPr>
          <w:rFonts w:ascii="Museo Sans 300" w:hAnsi="Museo Sans 300" w:cs="Arial"/>
        </w:rPr>
        <w:t xml:space="preserve"> de las presentes Normas, deberán presentarse a la Superintendencia en el caso que los mismos requieran ser modificados considerando el aumento del capital.</w:t>
      </w:r>
    </w:p>
    <w:p w14:paraId="59504A2F" w14:textId="7B3EBC4D" w:rsidR="00A83262" w:rsidRDefault="00A83262" w:rsidP="00002622">
      <w:pPr>
        <w:widowControl w:val="0"/>
        <w:shd w:val="clear" w:color="auto" w:fill="FFFFFF"/>
        <w:tabs>
          <w:tab w:val="left" w:pos="426"/>
        </w:tabs>
        <w:spacing w:after="0" w:line="240" w:lineRule="auto"/>
        <w:jc w:val="both"/>
        <w:rPr>
          <w:rFonts w:ascii="Museo Sans 300" w:hAnsi="Museo Sans 300" w:cs="Arial"/>
        </w:rPr>
      </w:pPr>
    </w:p>
    <w:p w14:paraId="30CABE20" w14:textId="3FCD3AFB" w:rsidR="005D2119" w:rsidRPr="003977F3" w:rsidRDefault="005D2119" w:rsidP="005D2119">
      <w:pPr>
        <w:widowControl w:val="0"/>
        <w:shd w:val="clear" w:color="auto" w:fill="FFFFFF"/>
        <w:spacing w:after="0" w:line="240" w:lineRule="auto"/>
        <w:jc w:val="both"/>
        <w:rPr>
          <w:rFonts w:ascii="Museo Sans 300" w:hAnsi="Museo Sans 300" w:cs="Arial"/>
        </w:rPr>
      </w:pPr>
      <w:r w:rsidRPr="003977F3">
        <w:rPr>
          <w:rFonts w:ascii="Museo Sans 300" w:hAnsi="Museo Sans 300" w:cs="Arial"/>
        </w:rPr>
        <w:t xml:space="preserve">Adicionalmente a lo establecido en este artículo, </w:t>
      </w:r>
      <w:r w:rsidR="009B5E49" w:rsidRPr="003977F3">
        <w:rPr>
          <w:rFonts w:ascii="Museo Sans 300" w:hAnsi="Museo Sans 300" w:cs="Arial"/>
        </w:rPr>
        <w:t>debe</w:t>
      </w:r>
      <w:r w:rsidR="00582C16" w:rsidRPr="003977F3">
        <w:rPr>
          <w:rFonts w:ascii="Museo Sans 300" w:hAnsi="Museo Sans 300" w:cs="Arial"/>
        </w:rPr>
        <w:t>rá</w:t>
      </w:r>
      <w:r w:rsidR="009B5E49" w:rsidRPr="003977F3">
        <w:rPr>
          <w:rFonts w:ascii="Museo Sans 300" w:hAnsi="Museo Sans 300" w:cs="Arial"/>
        </w:rPr>
        <w:t xml:space="preserve"> observarse </w:t>
      </w:r>
      <w:r w:rsidRPr="003977F3">
        <w:rPr>
          <w:rFonts w:ascii="Museo Sans 300" w:hAnsi="Museo Sans 300" w:cs="Arial"/>
        </w:rPr>
        <w:t xml:space="preserve">el procedimiento de autorización establecido en los artículos 16-A, 16-B y 16-C; así como el proceso de divulgación dispuesto en el artículo 17 de las presentes Normas. </w:t>
      </w:r>
      <w:r w:rsidRPr="003977F3">
        <w:rPr>
          <w:rFonts w:ascii="Museo Sans 300" w:hAnsi="Museo Sans 300"/>
          <w:lang w:val="es-ES_tradnl"/>
        </w:rPr>
        <w:t>(1)</w:t>
      </w:r>
    </w:p>
    <w:p w14:paraId="4B83E80B" w14:textId="77777777" w:rsidR="005D2119" w:rsidRPr="003977F3" w:rsidRDefault="005D2119" w:rsidP="00002622">
      <w:pPr>
        <w:widowControl w:val="0"/>
        <w:shd w:val="clear" w:color="auto" w:fill="FFFFFF"/>
        <w:tabs>
          <w:tab w:val="left" w:pos="426"/>
        </w:tabs>
        <w:spacing w:after="0" w:line="240" w:lineRule="auto"/>
        <w:jc w:val="both"/>
        <w:rPr>
          <w:rFonts w:ascii="Museo Sans 300" w:hAnsi="Museo Sans 300" w:cs="Arial"/>
        </w:rPr>
      </w:pPr>
    </w:p>
    <w:p w14:paraId="0466343B" w14:textId="55F3643A" w:rsidR="00A83262" w:rsidRDefault="00E550EB" w:rsidP="003C698A">
      <w:pPr>
        <w:widowControl w:val="0"/>
        <w:spacing w:after="0" w:line="240" w:lineRule="auto"/>
        <w:jc w:val="both"/>
        <w:rPr>
          <w:rFonts w:ascii="Museo Sans 300" w:hAnsi="Museo Sans 300"/>
          <w:lang w:val="es-ES_tradnl"/>
        </w:rPr>
      </w:pPr>
      <w:r w:rsidRPr="003977F3">
        <w:rPr>
          <w:rFonts w:ascii="Museo Sans 300" w:hAnsi="Museo Sans 300"/>
          <w:lang w:val="es-ES_tradnl"/>
        </w:rPr>
        <w:t>La solicitud y documentación podrán ser presentadas a través de los medios que ponga a disposición la Superintendencia, los cuales podrán ser electrónicos. En todo caso</w:t>
      </w:r>
      <w:r w:rsidR="00DC55F2">
        <w:rPr>
          <w:rFonts w:ascii="Museo Sans 300" w:hAnsi="Museo Sans 300"/>
          <w:lang w:val="es-ES_tradnl"/>
        </w:rPr>
        <w:t>,</w:t>
      </w:r>
      <w:r w:rsidRPr="003977F3">
        <w:rPr>
          <w:rFonts w:ascii="Museo Sans 300" w:hAnsi="Museo Sans 300"/>
          <w:lang w:val="es-ES_tradnl"/>
        </w:rPr>
        <w:t xml:space="preserve"> el plazo a</w:t>
      </w:r>
      <w:r w:rsidR="00DC55F2">
        <w:rPr>
          <w:rFonts w:ascii="Museo Sans 300" w:hAnsi="Museo Sans 300"/>
          <w:lang w:val="es-ES_tradnl"/>
        </w:rPr>
        <w:t>l</w:t>
      </w:r>
      <w:r w:rsidRPr="003977F3">
        <w:rPr>
          <w:rFonts w:ascii="Museo Sans 300" w:hAnsi="Museo Sans 300"/>
          <w:lang w:val="es-ES_tradnl"/>
        </w:rPr>
        <w:t xml:space="preserve"> que se refiere el </w:t>
      </w:r>
      <w:r w:rsidR="00555714">
        <w:rPr>
          <w:rFonts w:ascii="Museo Sans 300" w:hAnsi="Museo Sans 300"/>
          <w:lang w:val="es-ES_tradnl"/>
        </w:rPr>
        <w:t xml:space="preserve">primer inciso del </w:t>
      </w:r>
      <w:r w:rsidRPr="003977F3">
        <w:rPr>
          <w:rFonts w:ascii="Museo Sans 300" w:hAnsi="Museo Sans 300"/>
          <w:lang w:val="es-ES_tradnl"/>
        </w:rPr>
        <w:t>artículo 1</w:t>
      </w:r>
      <w:r w:rsidR="005D2119" w:rsidRPr="003977F3">
        <w:rPr>
          <w:rFonts w:ascii="Museo Sans 300" w:hAnsi="Museo Sans 300"/>
          <w:lang w:val="es-ES_tradnl"/>
        </w:rPr>
        <w:t>6</w:t>
      </w:r>
      <w:r w:rsidRPr="003977F3">
        <w:rPr>
          <w:rFonts w:ascii="Museo Sans 300" w:hAnsi="Museo Sans 300"/>
          <w:lang w:val="es-ES_tradnl"/>
        </w:rPr>
        <w:t xml:space="preserve">-A de las presentes Normas empezará a contar a partir del día hábil siguiente de haber presentado la solicitud. </w:t>
      </w:r>
      <w:r w:rsidR="0011269C" w:rsidRPr="003977F3">
        <w:rPr>
          <w:rFonts w:ascii="Museo Sans 300" w:hAnsi="Museo Sans 300"/>
          <w:lang w:val="es-ES_tradnl"/>
        </w:rPr>
        <w:t>(1)</w:t>
      </w:r>
    </w:p>
    <w:p w14:paraId="353D90F9" w14:textId="15EF652B" w:rsidR="00510E67" w:rsidRDefault="00510E67" w:rsidP="003C698A">
      <w:pPr>
        <w:widowControl w:val="0"/>
        <w:spacing w:after="0" w:line="240" w:lineRule="auto"/>
        <w:jc w:val="both"/>
        <w:rPr>
          <w:rFonts w:ascii="Museo Sans 300" w:hAnsi="Museo Sans 300"/>
          <w:lang w:val="es-ES_tradnl"/>
        </w:rPr>
      </w:pPr>
    </w:p>
    <w:p w14:paraId="1C08EBC1" w14:textId="6FEC6BB2" w:rsidR="00510E67" w:rsidRPr="003977F3" w:rsidRDefault="00510E67" w:rsidP="003C698A">
      <w:pPr>
        <w:widowControl w:val="0"/>
        <w:spacing w:after="0" w:line="240" w:lineRule="auto"/>
        <w:jc w:val="both"/>
        <w:rPr>
          <w:rFonts w:ascii="Museo Sans 300" w:hAnsi="Museo Sans 300"/>
          <w:lang w:val="es-ES_tradnl"/>
        </w:rPr>
      </w:pPr>
      <w:r>
        <w:rPr>
          <w:rFonts w:ascii="Museo Sans 300" w:hAnsi="Museo Sans 300"/>
          <w:lang w:val="es-ES_tradnl"/>
        </w:rPr>
        <w:t>DEROGADO (1)</w:t>
      </w:r>
    </w:p>
    <w:p w14:paraId="4DB55123" w14:textId="77777777" w:rsidR="00731A3A" w:rsidRPr="00486A65" w:rsidRDefault="00731A3A" w:rsidP="00002622">
      <w:pPr>
        <w:widowControl w:val="0"/>
        <w:tabs>
          <w:tab w:val="left" w:pos="851"/>
        </w:tabs>
        <w:spacing w:after="0" w:line="240" w:lineRule="auto"/>
        <w:jc w:val="both"/>
        <w:rPr>
          <w:rFonts w:ascii="Museo Sans 300" w:hAnsi="Museo Sans 300" w:cs="Arial"/>
          <w:lang w:val="es-ES_tradnl"/>
        </w:rPr>
      </w:pPr>
    </w:p>
    <w:p w14:paraId="7186FBE7" w14:textId="77777777" w:rsidR="00865828" w:rsidRPr="00486A65" w:rsidRDefault="00865828" w:rsidP="00002622">
      <w:pPr>
        <w:widowControl w:val="0"/>
        <w:spacing w:after="0" w:line="240" w:lineRule="auto"/>
        <w:jc w:val="both"/>
        <w:rPr>
          <w:rFonts w:ascii="Museo Sans 300" w:hAnsi="Museo Sans 300"/>
          <w:b/>
        </w:rPr>
      </w:pPr>
      <w:r w:rsidRPr="00486A65">
        <w:rPr>
          <w:rFonts w:ascii="Museo Sans 300" w:hAnsi="Museo Sans 300"/>
          <w:b/>
        </w:rPr>
        <w:t xml:space="preserve">Aviso de colocación de emisiones posteriores </w:t>
      </w:r>
    </w:p>
    <w:p w14:paraId="7186FBE8" w14:textId="40F32D4F" w:rsidR="00865828" w:rsidRPr="00486A65" w:rsidRDefault="005F6BE1" w:rsidP="005E3E4D">
      <w:pPr>
        <w:widowControl w:val="0"/>
        <w:numPr>
          <w:ilvl w:val="0"/>
          <w:numId w:val="2"/>
        </w:numPr>
        <w:tabs>
          <w:tab w:val="left" w:pos="709"/>
        </w:tabs>
        <w:spacing w:after="120" w:line="240" w:lineRule="auto"/>
        <w:ind w:firstLine="0"/>
        <w:jc w:val="both"/>
        <w:outlineLvl w:val="0"/>
        <w:rPr>
          <w:rFonts w:ascii="Museo Sans 300" w:hAnsi="Museo Sans 300" w:cs="Arial"/>
        </w:rPr>
      </w:pPr>
      <w:r>
        <w:rPr>
          <w:rFonts w:ascii="Museo Sans 300" w:hAnsi="Museo Sans 300" w:cs="Arial"/>
        </w:rPr>
        <w:t xml:space="preserve"> </w:t>
      </w:r>
      <w:r w:rsidR="00F73D73" w:rsidRPr="00486A65">
        <w:rPr>
          <w:rFonts w:ascii="Museo Sans 300" w:hAnsi="Museo Sans 300" w:cs="Arial"/>
        </w:rPr>
        <w:t>Adicionalmente a la</w:t>
      </w:r>
      <w:r w:rsidR="00BC7FF4" w:rsidRPr="00486A65">
        <w:rPr>
          <w:rFonts w:ascii="Museo Sans 300" w:hAnsi="Museo Sans 300" w:cs="Arial"/>
        </w:rPr>
        <w:t xml:space="preserve"> </w:t>
      </w:r>
      <w:r w:rsidR="00F73D73" w:rsidRPr="00486A65">
        <w:rPr>
          <w:rFonts w:ascii="Museo Sans 300" w:hAnsi="Museo Sans 300" w:cs="Arial"/>
        </w:rPr>
        <w:t xml:space="preserve">divulgación establecida en el artículo </w:t>
      </w:r>
      <w:r w:rsidR="00992357" w:rsidRPr="00486A65">
        <w:rPr>
          <w:rFonts w:ascii="Museo Sans 300" w:hAnsi="Museo Sans 300" w:cs="Arial"/>
        </w:rPr>
        <w:t>17</w:t>
      </w:r>
      <w:r w:rsidR="00F069A5" w:rsidRPr="00486A65">
        <w:rPr>
          <w:rFonts w:ascii="Museo Sans 300" w:hAnsi="Museo Sans 300" w:cs="Arial"/>
        </w:rPr>
        <w:t xml:space="preserve"> </w:t>
      </w:r>
      <w:r w:rsidR="00865828" w:rsidRPr="00486A65">
        <w:rPr>
          <w:rFonts w:ascii="Museo Sans 300" w:hAnsi="Museo Sans 300" w:cs="Arial"/>
        </w:rPr>
        <w:t>de las presentes Normas, la Gestora deberá publicar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p>
    <w:p w14:paraId="7186FBE9"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Denominación del Fondo;</w:t>
      </w:r>
    </w:p>
    <w:p w14:paraId="7186FBEA"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Denominación de la Gestora;</w:t>
      </w:r>
    </w:p>
    <w:p w14:paraId="7186FBEB"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Referencia de la asamblea extraordinaria de partícipes en la cual se acordó el aumento del patrimonio del Fondo;</w:t>
      </w:r>
    </w:p>
    <w:p w14:paraId="7186FBEC"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cs="Arial"/>
          <w:snapToGrid w:val="0"/>
        </w:rPr>
        <w:t>Fecha y sesión de autorización del incremento de capital por parte de la Superintendencia;</w:t>
      </w:r>
    </w:p>
    <w:p w14:paraId="7186FBED"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 xml:space="preserve">Especificar el monto acordado para aumentar </w:t>
      </w:r>
      <w:r w:rsidR="005E7CAE" w:rsidRPr="00486A65">
        <w:rPr>
          <w:rFonts w:ascii="Museo Sans 300" w:hAnsi="Museo Sans 300"/>
        </w:rPr>
        <w:t xml:space="preserve">el patrimonio del </w:t>
      </w:r>
      <w:r w:rsidRPr="00486A65">
        <w:rPr>
          <w:rFonts w:ascii="Museo Sans 300" w:hAnsi="Museo Sans 300"/>
        </w:rPr>
        <w:t>Fondo, incluyendo el número de cuotas que representa;</w:t>
      </w:r>
    </w:p>
    <w:p w14:paraId="7186FBEE" w14:textId="77777777" w:rsidR="004662C2"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Características de la emisión tales como: moneda, plazo (detallando la fecha de vencimiento de la emisión), precio de colocación, número de cuotas a emitir, forma de actualización del precio de colocación durante el periodo de suscripción;</w:t>
      </w:r>
    </w:p>
    <w:p w14:paraId="7186FBEF" w14:textId="77777777" w:rsidR="00865828" w:rsidRPr="00486A65" w:rsidRDefault="00F73D73"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lastRenderedPageBreak/>
        <w:t>Especificar el uso o d</w:t>
      </w:r>
      <w:r w:rsidR="00865828" w:rsidRPr="00486A65">
        <w:rPr>
          <w:rFonts w:ascii="Museo Sans 300" w:hAnsi="Museo Sans 300"/>
        </w:rPr>
        <w:t>estino para el cual se requiere el incremento de capital;</w:t>
      </w:r>
    </w:p>
    <w:p w14:paraId="7186FBF0"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Clasificación de riesgo del Fondo y entidad que la emite;</w:t>
      </w:r>
    </w:p>
    <w:p w14:paraId="7186FBF1" w14:textId="77777777" w:rsidR="00865828" w:rsidRPr="00486A65" w:rsidRDefault="00865828" w:rsidP="00002622">
      <w:pPr>
        <w:pStyle w:val="Prrafodelista"/>
        <w:widowControl w:val="0"/>
        <w:numPr>
          <w:ilvl w:val="0"/>
          <w:numId w:val="7"/>
        </w:numPr>
        <w:spacing w:after="0" w:line="240" w:lineRule="auto"/>
        <w:ind w:left="425" w:hanging="425"/>
        <w:contextualSpacing w:val="0"/>
        <w:jc w:val="both"/>
        <w:rPr>
          <w:rFonts w:ascii="Museo Sans 300" w:hAnsi="Museo Sans 300"/>
        </w:rPr>
      </w:pPr>
      <w:r w:rsidRPr="00486A65">
        <w:rPr>
          <w:rFonts w:ascii="Museo Sans 300" w:hAnsi="Museo Sans 300"/>
        </w:rPr>
        <w:t>Fecha de vencimiento del plazo de suscripción preferente;</w:t>
      </w:r>
    </w:p>
    <w:p w14:paraId="7186FBF2" w14:textId="77777777" w:rsidR="00D550B6" w:rsidRPr="00486A65" w:rsidRDefault="00D550B6" w:rsidP="00002622">
      <w:pPr>
        <w:pStyle w:val="Prrafodelista"/>
        <w:widowControl w:val="0"/>
        <w:numPr>
          <w:ilvl w:val="0"/>
          <w:numId w:val="7"/>
        </w:numPr>
        <w:spacing w:after="0" w:line="240" w:lineRule="auto"/>
        <w:ind w:left="426" w:hanging="426"/>
        <w:contextualSpacing w:val="0"/>
        <w:jc w:val="both"/>
        <w:rPr>
          <w:rFonts w:ascii="Museo Sans 300" w:hAnsi="Museo Sans 300" w:cs="Arial"/>
          <w:lang w:val="es-AR" w:eastAsia="es-AR"/>
        </w:rPr>
      </w:pPr>
      <w:r w:rsidRPr="00486A65">
        <w:rPr>
          <w:rFonts w:ascii="Museo Sans 300" w:hAnsi="Museo Sans 300"/>
        </w:rPr>
        <w:t>Ge</w:t>
      </w:r>
      <w:r w:rsidR="00133414" w:rsidRPr="00486A65">
        <w:rPr>
          <w:rFonts w:ascii="Museo Sans 300" w:hAnsi="Museo Sans 300"/>
        </w:rPr>
        <w:t>neralidades del destino de los f</w:t>
      </w:r>
      <w:r w:rsidRPr="00486A65">
        <w:rPr>
          <w:rFonts w:ascii="Museo Sans 300" w:hAnsi="Museo Sans 300"/>
        </w:rPr>
        <w:t>ondos de esta nueva emisión;</w:t>
      </w:r>
      <w:r w:rsidR="00BC7FF4" w:rsidRPr="00486A65">
        <w:rPr>
          <w:rFonts w:ascii="Museo Sans 300" w:hAnsi="Museo Sans 300"/>
        </w:rPr>
        <w:t xml:space="preserve"> </w:t>
      </w:r>
    </w:p>
    <w:p w14:paraId="7186FBF3"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Plazo para la recepción de solicitudes con derecho preferente de suscripción, considerando que el plazo máximo es de treinta días contados desde la fecha de publicación del aviso de colocación;</w:t>
      </w:r>
    </w:p>
    <w:p w14:paraId="7186FBF4"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Plazo para la emisión, suscripción y pago de las cuotas;</w:t>
      </w:r>
    </w:p>
    <w:p w14:paraId="7186FBF5"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 xml:space="preserve">Especificar si la suscripción la realizará la Gestora de forma directa o por medio de una </w:t>
      </w:r>
      <w:r w:rsidR="00D550B6" w:rsidRPr="00486A65">
        <w:rPr>
          <w:rFonts w:ascii="Museo Sans 300" w:hAnsi="Museo Sans 300" w:cs="Arial"/>
          <w:lang w:val="es-AR" w:eastAsia="es-AR"/>
        </w:rPr>
        <w:t>Mandataria</w:t>
      </w:r>
      <w:r w:rsidRPr="00486A65">
        <w:rPr>
          <w:rFonts w:ascii="Museo Sans 300" w:hAnsi="Museo Sans 300" w:cs="Arial"/>
          <w:lang w:val="es-AR" w:eastAsia="es-AR"/>
        </w:rPr>
        <w:t>;</w:t>
      </w:r>
    </w:p>
    <w:p w14:paraId="7186FBF6"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 xml:space="preserve">Especificar si la colocación se </w:t>
      </w:r>
      <w:r w:rsidR="005A2A25" w:rsidRPr="00486A65">
        <w:rPr>
          <w:rFonts w:ascii="Museo Sans 300" w:hAnsi="Museo Sans 300" w:cs="Arial"/>
          <w:lang w:val="es-AR" w:eastAsia="es-AR"/>
        </w:rPr>
        <w:t xml:space="preserve">realizará </w:t>
      </w:r>
      <w:r w:rsidRPr="00486A65">
        <w:rPr>
          <w:rFonts w:ascii="Museo Sans 300" w:hAnsi="Museo Sans 300" w:cs="Arial"/>
          <w:lang w:val="es-AR" w:eastAsia="es-AR"/>
        </w:rPr>
        <w:t>en ventanilla o en Bolsa;</w:t>
      </w:r>
    </w:p>
    <w:p w14:paraId="7186FBF7"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Procedimiento en caso que las emisiones se consideren fallidas;</w:t>
      </w:r>
    </w:p>
    <w:p w14:paraId="7186FBF8"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Derechos y obligaciones de los partícipes con respecto al incremento de capital;</w:t>
      </w:r>
    </w:p>
    <w:p w14:paraId="7186FBF9" w14:textId="77777777" w:rsidR="00865828"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Detalle del lugar y persona designada para atender consultas relacionadas al aumento de capital del Fondo; y</w:t>
      </w:r>
    </w:p>
    <w:p w14:paraId="7186FBFA" w14:textId="77777777" w:rsidR="00133414" w:rsidRPr="00486A65" w:rsidRDefault="00865828" w:rsidP="00002622">
      <w:pPr>
        <w:pStyle w:val="Prrafodelista"/>
        <w:widowControl w:val="0"/>
        <w:numPr>
          <w:ilvl w:val="0"/>
          <w:numId w:val="7"/>
        </w:numPr>
        <w:shd w:val="clear" w:color="auto" w:fill="FFFFFF"/>
        <w:spacing w:after="0" w:line="240" w:lineRule="auto"/>
        <w:ind w:left="425" w:hanging="425"/>
        <w:contextualSpacing w:val="0"/>
        <w:jc w:val="both"/>
        <w:rPr>
          <w:rFonts w:ascii="Museo Sans 300" w:hAnsi="Museo Sans 300" w:cs="Arial"/>
          <w:lang w:val="es-AR" w:eastAsia="es-AR"/>
        </w:rPr>
      </w:pPr>
      <w:r w:rsidRPr="00486A65">
        <w:rPr>
          <w:rFonts w:ascii="Museo Sans 300" w:hAnsi="Museo Sans 300" w:cs="Arial"/>
          <w:lang w:val="es-AR" w:eastAsia="es-AR"/>
        </w:rPr>
        <w:t>Otra información que la Gestora considere importante.</w:t>
      </w:r>
    </w:p>
    <w:p w14:paraId="16F88AF8" w14:textId="77777777" w:rsidR="00462531" w:rsidRDefault="00462531" w:rsidP="00002622">
      <w:pPr>
        <w:widowControl w:val="0"/>
        <w:shd w:val="clear" w:color="auto" w:fill="FFFFFF"/>
        <w:spacing w:after="0" w:line="240" w:lineRule="auto"/>
        <w:jc w:val="both"/>
        <w:rPr>
          <w:rFonts w:ascii="Museo Sans 300" w:hAnsi="Museo Sans 300" w:cs="Arial"/>
          <w:lang w:val="es-AR" w:eastAsia="es-AR"/>
        </w:rPr>
      </w:pPr>
    </w:p>
    <w:p w14:paraId="7186FBFB" w14:textId="71925CA1" w:rsidR="00865828" w:rsidRPr="00486A65" w:rsidRDefault="00865828" w:rsidP="00002622">
      <w:pPr>
        <w:widowControl w:val="0"/>
        <w:shd w:val="clear" w:color="auto" w:fill="FFFFFF"/>
        <w:spacing w:after="0" w:line="240" w:lineRule="auto"/>
        <w:jc w:val="both"/>
        <w:rPr>
          <w:rFonts w:ascii="Museo Sans 300" w:hAnsi="Museo Sans 300" w:cs="Arial"/>
          <w:lang w:val="es-AR" w:eastAsia="es-AR"/>
        </w:rPr>
      </w:pPr>
      <w:r w:rsidRPr="00486A65">
        <w:rPr>
          <w:rFonts w:ascii="Museo Sans 300" w:hAnsi="Museo Sans 300" w:cs="Arial"/>
          <w:lang w:val="es-AR" w:eastAsia="es-AR"/>
        </w:rPr>
        <w:t xml:space="preserve">A partir de la publicación del aviso de colocación, </w:t>
      </w:r>
      <w:r w:rsidR="0030418A" w:rsidRPr="00486A65">
        <w:rPr>
          <w:rFonts w:ascii="Museo Sans 300" w:hAnsi="Museo Sans 300" w:cs="Arial"/>
          <w:lang w:val="es-AR" w:eastAsia="es-AR"/>
        </w:rPr>
        <w:t>los propietarios de cuotas</w:t>
      </w:r>
      <w:r w:rsidRPr="00486A65">
        <w:rPr>
          <w:rFonts w:ascii="Museo Sans 300" w:hAnsi="Museo Sans 300" w:cs="Arial"/>
          <w:lang w:val="es-AR" w:eastAsia="es-AR"/>
        </w:rPr>
        <w:t xml:space="preserve"> tienen derecho a suscribir las mismas</w:t>
      </w:r>
      <w:r w:rsidR="00C1735F" w:rsidRPr="00486A65">
        <w:rPr>
          <w:rFonts w:ascii="Museo Sans 300" w:hAnsi="Museo Sans 300" w:cs="Arial"/>
          <w:lang w:val="es-AR" w:eastAsia="es-AR"/>
        </w:rPr>
        <w:t xml:space="preserve">, </w:t>
      </w:r>
      <w:r w:rsidRPr="00486A65">
        <w:rPr>
          <w:rFonts w:ascii="Museo Sans 300" w:hAnsi="Museo Sans 300" w:cs="Arial"/>
          <w:lang w:val="es-AR" w:eastAsia="es-AR"/>
        </w:rPr>
        <w:t>de conformidad a las condiciones y plazo establecido en el artículo 73 de la Ley de Fondos.</w:t>
      </w:r>
    </w:p>
    <w:p w14:paraId="7186FBFC" w14:textId="77777777" w:rsidR="00687D16" w:rsidRPr="00486A65" w:rsidRDefault="00687D16" w:rsidP="00002622">
      <w:pPr>
        <w:widowControl w:val="0"/>
        <w:shd w:val="clear" w:color="auto" w:fill="FFFFFF"/>
        <w:spacing w:after="0" w:line="240" w:lineRule="auto"/>
        <w:jc w:val="both"/>
        <w:rPr>
          <w:rFonts w:ascii="Museo Sans 300" w:hAnsi="Museo Sans 300" w:cs="Arial"/>
          <w:lang w:val="es-AR" w:eastAsia="es-AR"/>
        </w:rPr>
      </w:pPr>
    </w:p>
    <w:p w14:paraId="7186FBFD" w14:textId="4C1DFE13" w:rsidR="00865828"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cs="Arial"/>
          <w:lang w:val="es-AR" w:eastAsia="es-AR"/>
        </w:rPr>
      </w:pPr>
      <w:r>
        <w:rPr>
          <w:rFonts w:ascii="Museo Sans 300" w:hAnsi="Museo Sans 300" w:cs="Arial"/>
          <w:lang w:val="es-AR" w:eastAsia="es-AR"/>
        </w:rPr>
        <w:t xml:space="preserve"> </w:t>
      </w:r>
      <w:r w:rsidR="00865828" w:rsidRPr="00486A65">
        <w:rPr>
          <w:rFonts w:ascii="Museo Sans 300" w:hAnsi="Museo Sans 300" w:cs="Arial"/>
          <w:lang w:val="es-AR" w:eastAsia="es-AR"/>
        </w:rPr>
        <w:t>En el caso que la emisión resultase fallida, la Gestora procederá de acuerdo a lo establecido en los artículos 66 y 74 de la Ley de Fondos.</w:t>
      </w:r>
    </w:p>
    <w:p w14:paraId="7186FBFE" w14:textId="77777777" w:rsidR="00865828" w:rsidRPr="00486A65" w:rsidRDefault="00865828" w:rsidP="00002622">
      <w:pPr>
        <w:widowControl w:val="0"/>
        <w:shd w:val="clear" w:color="auto" w:fill="FFFFFF"/>
        <w:spacing w:after="0" w:line="240" w:lineRule="auto"/>
        <w:jc w:val="both"/>
        <w:rPr>
          <w:rFonts w:ascii="Museo Sans 300" w:hAnsi="Museo Sans 300" w:cs="Arial"/>
          <w:lang w:val="es-AR" w:eastAsia="es-AR"/>
        </w:rPr>
      </w:pPr>
    </w:p>
    <w:p w14:paraId="7186FBFF" w14:textId="77777777" w:rsidR="00865828" w:rsidRPr="00486A65" w:rsidRDefault="00865828" w:rsidP="00002622">
      <w:pPr>
        <w:widowControl w:val="0"/>
        <w:shd w:val="clear" w:color="auto" w:fill="FFFFFF"/>
        <w:spacing w:after="0" w:line="240" w:lineRule="auto"/>
        <w:jc w:val="both"/>
        <w:rPr>
          <w:rFonts w:ascii="Museo Sans 300" w:hAnsi="Museo Sans 300" w:cs="Arial"/>
          <w:b/>
          <w:lang w:val="es-AR" w:eastAsia="es-AR"/>
        </w:rPr>
      </w:pPr>
      <w:r w:rsidRPr="00486A65">
        <w:rPr>
          <w:rFonts w:ascii="Museo Sans 300" w:hAnsi="Museo Sans 300" w:cs="Arial"/>
          <w:b/>
          <w:lang w:val="es-AR" w:eastAsia="es-AR"/>
        </w:rPr>
        <w:t>Experto</w:t>
      </w:r>
      <w:r w:rsidR="0023040E" w:rsidRPr="00486A65">
        <w:rPr>
          <w:rFonts w:ascii="Museo Sans 300" w:hAnsi="Museo Sans 300" w:cs="Arial"/>
          <w:b/>
          <w:lang w:val="es-AR" w:eastAsia="es-AR"/>
        </w:rPr>
        <w:t>s</w:t>
      </w:r>
      <w:r w:rsidRPr="00486A65">
        <w:rPr>
          <w:rFonts w:ascii="Museo Sans 300" w:hAnsi="Museo Sans 300" w:cs="Arial"/>
          <w:b/>
          <w:lang w:val="es-AR" w:eastAsia="es-AR"/>
        </w:rPr>
        <w:t xml:space="preserve"> </w:t>
      </w:r>
      <w:r w:rsidR="0001379F" w:rsidRPr="00486A65">
        <w:rPr>
          <w:rFonts w:ascii="Museo Sans 300" w:hAnsi="Museo Sans 300" w:cs="Arial"/>
          <w:b/>
          <w:lang w:val="es-AR" w:eastAsia="es-AR"/>
        </w:rPr>
        <w:t>independiente</w:t>
      </w:r>
      <w:r w:rsidR="0023040E" w:rsidRPr="00486A65">
        <w:rPr>
          <w:rFonts w:ascii="Museo Sans 300" w:hAnsi="Museo Sans 300" w:cs="Arial"/>
          <w:b/>
          <w:lang w:val="es-AR" w:eastAsia="es-AR"/>
        </w:rPr>
        <w:t>s</w:t>
      </w:r>
      <w:r w:rsidR="0001379F" w:rsidRPr="00486A65">
        <w:rPr>
          <w:rFonts w:ascii="Museo Sans 300" w:hAnsi="Museo Sans 300" w:cs="Arial"/>
          <w:b/>
          <w:lang w:val="es-AR" w:eastAsia="es-AR"/>
        </w:rPr>
        <w:t xml:space="preserve"> </w:t>
      </w:r>
    </w:p>
    <w:p w14:paraId="7186FC00" w14:textId="35A8F898" w:rsidR="0023040E" w:rsidRPr="00486A65" w:rsidRDefault="005F6BE1" w:rsidP="003E008C">
      <w:pPr>
        <w:widowControl w:val="0"/>
        <w:numPr>
          <w:ilvl w:val="0"/>
          <w:numId w:val="2"/>
        </w:numPr>
        <w:tabs>
          <w:tab w:val="left" w:pos="709"/>
        </w:tabs>
        <w:spacing w:after="0" w:line="240" w:lineRule="auto"/>
        <w:ind w:firstLine="0"/>
        <w:jc w:val="both"/>
        <w:outlineLvl w:val="0"/>
        <w:rPr>
          <w:rFonts w:ascii="Museo Sans 300" w:hAnsi="Museo Sans 300" w:cs="Arial"/>
          <w:strike/>
          <w:lang w:val="es-AR" w:eastAsia="es-AR"/>
        </w:rPr>
      </w:pPr>
      <w:r>
        <w:rPr>
          <w:rFonts w:ascii="Museo Sans 300" w:hAnsi="Museo Sans 300" w:cs="Arial"/>
          <w:lang w:val="es-AR" w:eastAsia="es-AR"/>
        </w:rPr>
        <w:t xml:space="preserve"> </w:t>
      </w:r>
      <w:r w:rsidR="00DB12D5" w:rsidRPr="00486A65">
        <w:rPr>
          <w:rFonts w:ascii="Museo Sans 300" w:hAnsi="Museo Sans 300" w:cs="Arial"/>
          <w:lang w:val="es-AR" w:eastAsia="es-AR"/>
        </w:rPr>
        <w:t>Se entenderá por expertos independientes a los que hacen referencia los artíc</w:t>
      </w:r>
      <w:r w:rsidR="00040FA3" w:rsidRPr="00486A65">
        <w:rPr>
          <w:rFonts w:ascii="Museo Sans 300" w:hAnsi="Museo Sans 300" w:cs="Arial"/>
          <w:lang w:val="es-AR" w:eastAsia="es-AR"/>
        </w:rPr>
        <w:t>ulos 72 de la Ley de Fondos y</w:t>
      </w:r>
      <w:r w:rsidR="00D46F7C" w:rsidRPr="00486A65">
        <w:rPr>
          <w:rFonts w:ascii="Museo Sans 300" w:hAnsi="Museo Sans 300" w:cs="Arial"/>
          <w:lang w:val="es-AR" w:eastAsia="es-AR"/>
        </w:rPr>
        <w:t xml:space="preserve"> 19</w:t>
      </w:r>
      <w:r w:rsidR="00D73843" w:rsidRPr="00486A65">
        <w:rPr>
          <w:rFonts w:ascii="Museo Sans 300" w:hAnsi="Museo Sans 300" w:cs="Arial"/>
          <w:lang w:val="es-AR" w:eastAsia="es-AR"/>
        </w:rPr>
        <w:t>,</w:t>
      </w:r>
      <w:r w:rsidR="00133414" w:rsidRPr="00486A65">
        <w:rPr>
          <w:rFonts w:ascii="Museo Sans 300" w:hAnsi="Museo Sans 300" w:cs="Arial"/>
          <w:lang w:val="es-AR" w:eastAsia="es-AR"/>
        </w:rPr>
        <w:t xml:space="preserve"> </w:t>
      </w:r>
      <w:r w:rsidR="00281D8C" w:rsidRPr="00486A65">
        <w:rPr>
          <w:rFonts w:ascii="Museo Sans 300" w:hAnsi="Museo Sans 300" w:cs="Arial"/>
          <w:lang w:val="es-AR" w:eastAsia="es-AR"/>
        </w:rPr>
        <w:t>literal a)</w:t>
      </w:r>
      <w:r w:rsidR="00040FA3" w:rsidRPr="00486A65">
        <w:rPr>
          <w:rFonts w:ascii="Museo Sans 300" w:hAnsi="Museo Sans 300" w:cs="Arial"/>
          <w:lang w:val="es-AR" w:eastAsia="es-AR"/>
        </w:rPr>
        <w:t xml:space="preserve"> </w:t>
      </w:r>
      <w:r w:rsidR="00DB12D5" w:rsidRPr="00486A65">
        <w:rPr>
          <w:rFonts w:ascii="Museo Sans 300" w:hAnsi="Museo Sans 300" w:cs="Arial"/>
          <w:lang w:val="es-AR" w:eastAsia="es-AR"/>
        </w:rPr>
        <w:t>de las presentes Normas, a las personas naturales que posean un título uni</w:t>
      </w:r>
      <w:r w:rsidR="003E000F" w:rsidRPr="00486A65">
        <w:rPr>
          <w:rFonts w:ascii="Museo Sans 300" w:hAnsi="Museo Sans 300" w:cs="Arial"/>
          <w:lang w:val="es-AR" w:eastAsia="es-AR"/>
        </w:rPr>
        <w:t>versitario en Ingeniería</w:t>
      </w:r>
      <w:r w:rsidR="00DB12D5" w:rsidRPr="00486A65">
        <w:rPr>
          <w:rFonts w:ascii="Museo Sans 300" w:hAnsi="Museo Sans 300" w:cs="Arial"/>
          <w:lang w:val="es-AR" w:eastAsia="es-AR"/>
        </w:rPr>
        <w:t xml:space="preserve">, Contaduría Pública, Administración de Empresas, Economía u otras ramas afines; y que cuenten con una formación en finanzas o en su defecto, haber recibido capacitación especializada en </w:t>
      </w:r>
      <w:r w:rsidR="00D834B2" w:rsidRPr="00486A65">
        <w:rPr>
          <w:rFonts w:ascii="Museo Sans 300" w:hAnsi="Museo Sans 300" w:cs="Arial"/>
          <w:lang w:val="es-AR" w:eastAsia="es-AR"/>
        </w:rPr>
        <w:t xml:space="preserve">valoración </w:t>
      </w:r>
      <w:r w:rsidR="0023040E" w:rsidRPr="00486A65">
        <w:rPr>
          <w:rFonts w:ascii="Museo Sans 300" w:hAnsi="Museo Sans 300" w:cs="Arial"/>
          <w:lang w:val="es-AR" w:eastAsia="es-AR"/>
        </w:rPr>
        <w:t xml:space="preserve">de activos, relacionada a las inversiones que realiza el Fondo de conformidad a su política de inversión. </w:t>
      </w:r>
      <w:r w:rsidR="007A7DA9" w:rsidRPr="00486A65">
        <w:rPr>
          <w:rFonts w:ascii="Museo Sans 300" w:eastAsia="Times New Roman" w:hAnsi="Museo Sans 300"/>
          <w:bCs/>
          <w:iCs/>
        </w:rPr>
        <w:t>La Gestora será responsable de verificar que los expertos independientes n</w:t>
      </w:r>
      <w:r w:rsidR="004E34A6" w:rsidRPr="00486A65">
        <w:rPr>
          <w:rFonts w:ascii="Museo Sans 300" w:eastAsia="Times New Roman" w:hAnsi="Museo Sans 300"/>
          <w:bCs/>
          <w:iCs/>
        </w:rPr>
        <w:t>o tengan conflictos de interés</w:t>
      </w:r>
      <w:r w:rsidR="007A7DA9" w:rsidRPr="00486A65">
        <w:rPr>
          <w:rFonts w:ascii="Museo Sans 300" w:eastAsia="Times New Roman" w:hAnsi="Museo Sans 300"/>
          <w:bCs/>
          <w:iCs/>
        </w:rPr>
        <w:t xml:space="preserve"> tales como los que se generan por ser</w:t>
      </w:r>
      <w:r w:rsidR="007A7DA9" w:rsidRPr="00486A65">
        <w:rPr>
          <w:rFonts w:ascii="Museo Sans 300" w:eastAsia="Times New Roman" w:hAnsi="Museo Sans 300"/>
        </w:rPr>
        <w:t> </w:t>
      </w:r>
      <w:r w:rsidR="007A7DA9" w:rsidRPr="00486A65">
        <w:rPr>
          <w:rFonts w:ascii="Museo Sans 300" w:eastAsia="Times New Roman" w:hAnsi="Museo Sans 300"/>
          <w:bCs/>
          <w:iCs/>
        </w:rPr>
        <w:t xml:space="preserve">deudores de la Gestora o de los </w:t>
      </w:r>
      <w:r w:rsidR="000E1872" w:rsidRPr="00486A65">
        <w:rPr>
          <w:rFonts w:ascii="Museo Sans 300" w:eastAsia="Times New Roman" w:hAnsi="Museo Sans 300"/>
          <w:bCs/>
          <w:iCs/>
        </w:rPr>
        <w:t>directores</w:t>
      </w:r>
      <w:r w:rsidR="007A7DA9" w:rsidRPr="00486A65">
        <w:rPr>
          <w:rFonts w:ascii="Museo Sans 300" w:eastAsia="Times New Roman" w:hAnsi="Museo Sans 300"/>
          <w:bCs/>
          <w:iCs/>
        </w:rPr>
        <w:t xml:space="preserve"> de la Gestora, director, administrador o empleado de la Gestora o partícipes del </w:t>
      </w:r>
      <w:r w:rsidR="007A7DA9" w:rsidRPr="00486A65">
        <w:rPr>
          <w:rFonts w:ascii="Museo Sans 300" w:eastAsia="Times New Roman" w:hAnsi="Museo Sans 300"/>
          <w:bCs/>
          <w:iCs/>
        </w:rPr>
        <w:lastRenderedPageBreak/>
        <w:t>Fondo.</w:t>
      </w:r>
    </w:p>
    <w:p w14:paraId="7186FC02" w14:textId="28F76108" w:rsidR="00865828" w:rsidRPr="00486A65" w:rsidRDefault="00E37CBD" w:rsidP="00002622">
      <w:pPr>
        <w:widowControl w:val="0"/>
        <w:shd w:val="clear" w:color="auto" w:fill="FFFFFF"/>
        <w:spacing w:after="0" w:line="240" w:lineRule="auto"/>
        <w:jc w:val="both"/>
        <w:rPr>
          <w:rFonts w:ascii="Museo Sans 300" w:hAnsi="Museo Sans 300" w:cs="Arial"/>
          <w:lang w:val="es-AR" w:eastAsia="es-AR"/>
        </w:rPr>
      </w:pPr>
      <w:r w:rsidRPr="00486A65">
        <w:rPr>
          <w:rFonts w:ascii="Museo Sans 300" w:hAnsi="Museo Sans 300" w:cs="Arial"/>
          <w:lang w:val="es-AR" w:eastAsia="es-AR"/>
        </w:rPr>
        <w:t>En el caso que el experto independiente fuese una sociedad, lo anterior es aplicable al personal que labore en dicha sociedad y que preste el servicio a la Gestora para la determinación del precio de colocació</w:t>
      </w:r>
      <w:r w:rsidR="0023040E" w:rsidRPr="00486A65">
        <w:rPr>
          <w:rFonts w:ascii="Museo Sans 300" w:hAnsi="Museo Sans 300" w:cs="Arial"/>
          <w:lang w:val="es-AR" w:eastAsia="es-AR"/>
        </w:rPr>
        <w:t>n de las emisiones posteriores.</w:t>
      </w:r>
    </w:p>
    <w:p w14:paraId="7186FC03" w14:textId="77777777" w:rsidR="0023040E" w:rsidRPr="00486A65" w:rsidRDefault="0023040E" w:rsidP="00002622">
      <w:pPr>
        <w:widowControl w:val="0"/>
        <w:shd w:val="clear" w:color="auto" w:fill="FFFFFF"/>
        <w:spacing w:after="0" w:line="240" w:lineRule="auto"/>
        <w:jc w:val="both"/>
        <w:rPr>
          <w:rFonts w:ascii="Museo Sans 300" w:hAnsi="Museo Sans 300" w:cs="Arial"/>
          <w:lang w:val="es-AR" w:eastAsia="es-AR"/>
        </w:rPr>
      </w:pPr>
    </w:p>
    <w:p w14:paraId="7186FC04" w14:textId="77777777" w:rsidR="00865828" w:rsidRPr="00486A65" w:rsidRDefault="00865828" w:rsidP="00002622">
      <w:pPr>
        <w:widowControl w:val="0"/>
        <w:shd w:val="clear" w:color="auto" w:fill="FFFFFF"/>
        <w:spacing w:after="0" w:line="240" w:lineRule="auto"/>
        <w:jc w:val="both"/>
        <w:rPr>
          <w:rFonts w:ascii="Museo Sans 300" w:hAnsi="Museo Sans 300" w:cs="Arial"/>
          <w:b/>
          <w:lang w:val="es-AR" w:eastAsia="es-AR"/>
        </w:rPr>
      </w:pPr>
      <w:r w:rsidRPr="00486A65">
        <w:rPr>
          <w:rFonts w:ascii="Museo Sans 300" w:hAnsi="Museo Sans 300" w:cs="Arial"/>
          <w:b/>
          <w:lang w:val="es-AR" w:eastAsia="es-AR"/>
        </w:rPr>
        <w:t>Disminuciones de capital</w:t>
      </w:r>
    </w:p>
    <w:p w14:paraId="7186FC05" w14:textId="2E55A2F5" w:rsidR="00A507E1"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cs="Arial"/>
          <w:lang w:val="es-AR" w:eastAsia="es-AR"/>
        </w:rPr>
      </w:pPr>
      <w:r>
        <w:rPr>
          <w:rFonts w:ascii="Museo Sans 300" w:hAnsi="Museo Sans 300" w:cs="Arial"/>
          <w:lang w:val="es-AR" w:eastAsia="es-AR"/>
        </w:rPr>
        <w:t xml:space="preserve"> </w:t>
      </w:r>
      <w:r w:rsidR="00A507E1" w:rsidRPr="00486A65">
        <w:rPr>
          <w:rFonts w:ascii="Museo Sans 300" w:hAnsi="Museo Sans 300" w:cs="Arial"/>
          <w:lang w:val="es-AR" w:eastAsia="es-AR"/>
        </w:rPr>
        <w:t>Los Fondos</w:t>
      </w:r>
      <w:r w:rsidR="003501E4" w:rsidRPr="00486A65">
        <w:rPr>
          <w:rFonts w:ascii="Museo Sans 300" w:hAnsi="Museo Sans 300" w:cs="Arial"/>
          <w:lang w:val="es-AR" w:eastAsia="es-AR"/>
        </w:rPr>
        <w:t xml:space="preserve"> de Capital de Riesgo </w:t>
      </w:r>
      <w:r w:rsidR="00A507E1" w:rsidRPr="00486A65">
        <w:rPr>
          <w:rFonts w:ascii="Museo Sans 300" w:hAnsi="Museo Sans 300" w:cs="Arial"/>
          <w:lang w:val="es-AR" w:eastAsia="es-AR"/>
        </w:rPr>
        <w:t xml:space="preserve">podrán efectuar disminuciones voluntarias y parciales de su capital en la forma, condiciones y plazos que se señalen en el reglamento interno. </w:t>
      </w:r>
      <w:r w:rsidR="00F849C0" w:rsidRPr="00486A65">
        <w:rPr>
          <w:rFonts w:ascii="Museo Sans 300" w:hAnsi="Museo Sans 300" w:cs="Arial"/>
          <w:lang w:val="es-AR" w:eastAsia="es-AR"/>
        </w:rPr>
        <w:t>La disminución del capital del F</w:t>
      </w:r>
      <w:r w:rsidR="00A507E1" w:rsidRPr="00486A65">
        <w:rPr>
          <w:rFonts w:ascii="Museo Sans 300" w:hAnsi="Museo Sans 300" w:cs="Arial"/>
          <w:lang w:val="es-AR" w:eastAsia="es-AR"/>
        </w:rPr>
        <w:t>ondo se podrá realizar para los fines que se indican en el artículo 76 de la Ley de Fondos, debiendo la Gestora, publicar un aviso en el periódico que se indica en el reglamento interno, realizar divulgación del mismo en su sitio web e informar directamente a los partícipes</w:t>
      </w:r>
      <w:r w:rsidR="0030418A" w:rsidRPr="00486A65">
        <w:rPr>
          <w:rFonts w:ascii="Museo Sans 300" w:hAnsi="Museo Sans 300" w:cs="Arial"/>
          <w:lang w:val="es-AR" w:eastAsia="es-AR"/>
        </w:rPr>
        <w:t>. Para estos efectos,</w:t>
      </w:r>
      <w:r w:rsidR="00A507E1" w:rsidRPr="00486A65">
        <w:rPr>
          <w:rFonts w:ascii="Museo Sans 300" w:hAnsi="Museo Sans 300" w:cs="Arial"/>
          <w:lang w:val="es-AR" w:eastAsia="es-AR"/>
        </w:rPr>
        <w:t xml:space="preserve"> la Gestora</w:t>
      </w:r>
      <w:r w:rsidR="0030418A" w:rsidRPr="00486A65">
        <w:rPr>
          <w:rFonts w:ascii="Museo Sans 300" w:hAnsi="Museo Sans 300" w:cs="Arial"/>
          <w:lang w:val="es-AR" w:eastAsia="es-AR"/>
        </w:rPr>
        <w:t xml:space="preserve"> deberá contar</w:t>
      </w:r>
      <w:r w:rsidR="00A507E1" w:rsidRPr="00486A65">
        <w:rPr>
          <w:rFonts w:ascii="Museo Sans 300" w:hAnsi="Museo Sans 300" w:cs="Arial"/>
          <w:lang w:val="es-AR" w:eastAsia="es-AR"/>
        </w:rPr>
        <w:t xml:space="preserve"> con procedimientos que documenten la recepción de la referida notificación de acuerdo a lo establecido en el artículo 76 de la Ley de Fondos y en las “Normas Técnicas para la Remisión y Divulgación de Información de Fondos de Inversión” (NDMC-13),</w:t>
      </w:r>
      <w:r w:rsidR="00F849C0" w:rsidRPr="00486A65">
        <w:rPr>
          <w:rFonts w:ascii="Museo Sans 300" w:hAnsi="Museo Sans 300" w:cs="Arial"/>
          <w:lang w:val="es-AR" w:eastAsia="es-AR"/>
        </w:rPr>
        <w:t xml:space="preserve"> aprobadas por el Banco Central</w:t>
      </w:r>
      <w:r w:rsidR="00A507E1" w:rsidRPr="00486A65">
        <w:rPr>
          <w:rFonts w:ascii="Museo Sans 300" w:hAnsi="Museo Sans 300" w:cs="Arial"/>
          <w:lang w:val="es-AR" w:eastAsia="es-AR"/>
        </w:rPr>
        <w:t xml:space="preserve"> por medio de su Comité de Normas.</w:t>
      </w:r>
    </w:p>
    <w:p w14:paraId="7186FC06" w14:textId="77777777" w:rsidR="008E0E0F" w:rsidRPr="00486A65" w:rsidRDefault="008E0E0F" w:rsidP="00002622">
      <w:pPr>
        <w:widowControl w:val="0"/>
        <w:shd w:val="clear" w:color="auto" w:fill="FFFFFF"/>
        <w:tabs>
          <w:tab w:val="left" w:pos="851"/>
        </w:tabs>
        <w:spacing w:after="0" w:line="240" w:lineRule="auto"/>
        <w:jc w:val="both"/>
        <w:outlineLvl w:val="0"/>
        <w:rPr>
          <w:rFonts w:ascii="Museo Sans 300" w:hAnsi="Museo Sans 300"/>
          <w:lang w:val="es-AR"/>
        </w:rPr>
      </w:pPr>
    </w:p>
    <w:p w14:paraId="7186FC07" w14:textId="26594C46" w:rsidR="00865828" w:rsidRPr="00486A65" w:rsidRDefault="005F6BE1" w:rsidP="003E008C">
      <w:pPr>
        <w:widowControl w:val="0"/>
        <w:numPr>
          <w:ilvl w:val="0"/>
          <w:numId w:val="2"/>
        </w:numPr>
        <w:tabs>
          <w:tab w:val="left" w:pos="709"/>
        </w:tabs>
        <w:spacing w:after="0" w:line="240" w:lineRule="auto"/>
        <w:ind w:firstLine="0"/>
        <w:jc w:val="both"/>
        <w:outlineLvl w:val="0"/>
        <w:rPr>
          <w:rFonts w:ascii="Museo Sans 300" w:hAnsi="Museo Sans 300" w:cs="Arial"/>
        </w:rPr>
      </w:pPr>
      <w:r>
        <w:rPr>
          <w:rFonts w:ascii="Museo Sans 300" w:hAnsi="Museo Sans 300" w:cs="Arial"/>
        </w:rPr>
        <w:t xml:space="preserve"> </w:t>
      </w:r>
      <w:r w:rsidR="00865828" w:rsidRPr="00486A65">
        <w:rPr>
          <w:rFonts w:ascii="Museo Sans 300" w:hAnsi="Museo Sans 300" w:cs="Arial"/>
        </w:rPr>
        <w:t>Para el caso de disminución de capital del Fondo</w:t>
      </w:r>
      <w:r w:rsidR="003A5730" w:rsidRPr="00486A65">
        <w:rPr>
          <w:rFonts w:ascii="Museo Sans 300" w:hAnsi="Museo Sans 300" w:cs="Arial"/>
        </w:rPr>
        <w:t xml:space="preserve"> de Capital de Riesgo</w:t>
      </w:r>
      <w:r w:rsidR="00865828" w:rsidRPr="00486A65">
        <w:rPr>
          <w:rFonts w:ascii="Museo Sans 300" w:hAnsi="Museo Sans 300" w:cs="Arial"/>
        </w:rPr>
        <w:t xml:space="preserve">, la Gestora, por medio de su representante legal o apoderado deberá presentar a la Superintendencia la documentación </w:t>
      </w:r>
      <w:r w:rsidR="00B40115" w:rsidRPr="00486A65">
        <w:rPr>
          <w:rFonts w:ascii="Museo Sans 300" w:hAnsi="Museo Sans 300" w:cs="Arial"/>
        </w:rPr>
        <w:t xml:space="preserve">e información </w:t>
      </w:r>
      <w:r w:rsidR="00865828" w:rsidRPr="00486A65">
        <w:rPr>
          <w:rFonts w:ascii="Museo Sans 300" w:hAnsi="Museo Sans 300" w:cs="Arial"/>
        </w:rPr>
        <w:t>siguiente:</w:t>
      </w:r>
    </w:p>
    <w:p w14:paraId="7186FC08" w14:textId="77777777" w:rsidR="00865828" w:rsidRPr="00486A65" w:rsidRDefault="00865828" w:rsidP="00002622">
      <w:pPr>
        <w:pStyle w:val="Prrafodelista"/>
        <w:widowControl w:val="0"/>
        <w:numPr>
          <w:ilvl w:val="0"/>
          <w:numId w:val="11"/>
        </w:numPr>
        <w:shd w:val="clear" w:color="auto" w:fill="FFFFFF"/>
        <w:spacing w:before="120" w:after="0" w:line="240" w:lineRule="auto"/>
        <w:ind w:left="425" w:hanging="425"/>
        <w:contextualSpacing w:val="0"/>
        <w:jc w:val="both"/>
        <w:rPr>
          <w:rFonts w:ascii="Museo Sans 300" w:hAnsi="Museo Sans 300" w:cs="Arial"/>
          <w:b/>
          <w:lang w:eastAsia="es-AR"/>
        </w:rPr>
      </w:pPr>
      <w:r w:rsidRPr="00486A65">
        <w:rPr>
          <w:rFonts w:ascii="Museo Sans 300" w:hAnsi="Museo Sans 300" w:cs="Arial"/>
        </w:rPr>
        <w:t>Certificación del punto de acta de la Sesión de la asamblea extraordinaria de partícipes en la cual se aprobó la disminución de capital;</w:t>
      </w:r>
    </w:p>
    <w:p w14:paraId="7186FC09" w14:textId="77777777" w:rsidR="00865828" w:rsidRPr="00486A65" w:rsidRDefault="00865828" w:rsidP="00002622">
      <w:pPr>
        <w:pStyle w:val="Prrafodelista"/>
        <w:widowControl w:val="0"/>
        <w:numPr>
          <w:ilvl w:val="0"/>
          <w:numId w:val="11"/>
        </w:numPr>
        <w:shd w:val="clear" w:color="auto" w:fill="FFFFFF"/>
        <w:spacing w:after="0" w:line="240" w:lineRule="auto"/>
        <w:ind w:left="426" w:hanging="426"/>
        <w:jc w:val="both"/>
        <w:rPr>
          <w:rFonts w:ascii="Museo Sans 300" w:hAnsi="Museo Sans 300" w:cs="Arial"/>
          <w:b/>
          <w:lang w:eastAsia="es-AR"/>
        </w:rPr>
      </w:pPr>
      <w:r w:rsidRPr="00486A65">
        <w:rPr>
          <w:rFonts w:ascii="Museo Sans 300" w:hAnsi="Museo Sans 300" w:cs="Arial"/>
        </w:rPr>
        <w:t>Cronograma de las fechas de pago y metodología para el cálculo del valor de devolución de las cuotas de participación;</w:t>
      </w:r>
    </w:p>
    <w:p w14:paraId="7186FC0A" w14:textId="77777777" w:rsidR="00865828" w:rsidRPr="00486A65" w:rsidRDefault="00B53326" w:rsidP="00002622">
      <w:pPr>
        <w:pStyle w:val="Prrafodelista"/>
        <w:widowControl w:val="0"/>
        <w:numPr>
          <w:ilvl w:val="0"/>
          <w:numId w:val="11"/>
        </w:numPr>
        <w:shd w:val="clear" w:color="auto" w:fill="FFFFFF"/>
        <w:spacing w:after="0" w:line="240" w:lineRule="auto"/>
        <w:ind w:left="426" w:hanging="426"/>
        <w:jc w:val="both"/>
        <w:rPr>
          <w:rFonts w:ascii="Museo Sans 300" w:hAnsi="Museo Sans 300" w:cs="Arial"/>
          <w:b/>
          <w:lang w:eastAsia="es-AR"/>
        </w:rPr>
      </w:pPr>
      <w:r w:rsidRPr="00486A65">
        <w:rPr>
          <w:rFonts w:ascii="Museo Sans 300" w:hAnsi="Museo Sans 300" w:cs="Arial"/>
          <w:lang w:eastAsia="es-AR"/>
        </w:rPr>
        <w:t>Reglamento interno y prospecto de colocación</w:t>
      </w:r>
      <w:r w:rsidR="00865828" w:rsidRPr="00486A65">
        <w:rPr>
          <w:rFonts w:ascii="Museo Sans 300" w:hAnsi="Museo Sans 300" w:cs="Arial"/>
          <w:lang w:eastAsia="es-AR"/>
        </w:rPr>
        <w:t xml:space="preserve"> que incluya las modificaciones aprobadas en asamblea extraordinaria de partícipes;</w:t>
      </w:r>
    </w:p>
    <w:p w14:paraId="7186FC0B" w14:textId="77777777" w:rsidR="00865828" w:rsidRPr="00486A65" w:rsidRDefault="00865828" w:rsidP="00002622">
      <w:pPr>
        <w:pStyle w:val="Prrafodelista"/>
        <w:widowControl w:val="0"/>
        <w:numPr>
          <w:ilvl w:val="0"/>
          <w:numId w:val="11"/>
        </w:numPr>
        <w:shd w:val="clear" w:color="auto" w:fill="FFFFFF"/>
        <w:spacing w:after="0" w:line="240" w:lineRule="auto"/>
        <w:ind w:left="426" w:hanging="426"/>
        <w:jc w:val="both"/>
        <w:rPr>
          <w:rFonts w:ascii="Museo Sans 300" w:hAnsi="Museo Sans 300" w:cs="Arial"/>
          <w:b/>
          <w:lang w:eastAsia="es-AR"/>
        </w:rPr>
      </w:pPr>
      <w:r w:rsidRPr="00486A65">
        <w:rPr>
          <w:rFonts w:ascii="Museo Sans 300" w:hAnsi="Museo Sans 300" w:cs="Arial"/>
          <w:lang w:eastAsia="es-AR"/>
        </w:rPr>
        <w:t>Detallar la finalidad por la cual se ha acordado la disminución de capital; y</w:t>
      </w:r>
    </w:p>
    <w:p w14:paraId="7186FC0C" w14:textId="77777777" w:rsidR="00865828" w:rsidRPr="00486A65" w:rsidRDefault="00865828" w:rsidP="00002622">
      <w:pPr>
        <w:pStyle w:val="Prrafodelista"/>
        <w:widowControl w:val="0"/>
        <w:numPr>
          <w:ilvl w:val="0"/>
          <w:numId w:val="11"/>
        </w:numPr>
        <w:shd w:val="clear" w:color="auto" w:fill="FFFFFF"/>
        <w:tabs>
          <w:tab w:val="left" w:pos="426"/>
        </w:tabs>
        <w:spacing w:after="0" w:line="240" w:lineRule="auto"/>
        <w:ind w:left="426" w:hanging="426"/>
        <w:jc w:val="both"/>
        <w:rPr>
          <w:rFonts w:ascii="Museo Sans 300" w:hAnsi="Museo Sans 300" w:cs="Arial"/>
          <w:lang w:eastAsia="es-AR"/>
        </w:rPr>
      </w:pPr>
      <w:r w:rsidRPr="00486A65">
        <w:rPr>
          <w:rFonts w:ascii="Museo Sans 300" w:hAnsi="Museo Sans 300" w:cs="Arial"/>
          <w:lang w:eastAsia="es-AR"/>
        </w:rPr>
        <w:t>Si la disminución de capital obedece a la absorción de pérdidas generadas en las operaciones del Fondo, detallar las causales que generaron dichas pérdidas.</w:t>
      </w:r>
    </w:p>
    <w:p w14:paraId="7186FC0D" w14:textId="77777777" w:rsidR="00064C38" w:rsidRPr="00486A65" w:rsidRDefault="00064C38" w:rsidP="00CA2121">
      <w:pPr>
        <w:widowControl w:val="0"/>
        <w:shd w:val="clear" w:color="auto" w:fill="FFFFFF"/>
        <w:spacing w:after="0" w:line="240" w:lineRule="auto"/>
        <w:jc w:val="both"/>
        <w:rPr>
          <w:rFonts w:ascii="Museo Sans 300" w:hAnsi="Museo Sans 300" w:cs="Arial"/>
        </w:rPr>
      </w:pPr>
    </w:p>
    <w:p w14:paraId="7186FC0E" w14:textId="59BC0B64" w:rsidR="00865828" w:rsidRPr="003977F3" w:rsidRDefault="00865828" w:rsidP="00CA2121">
      <w:pPr>
        <w:widowControl w:val="0"/>
        <w:shd w:val="clear" w:color="auto" w:fill="FFFFFF"/>
        <w:spacing w:after="0" w:line="240" w:lineRule="auto"/>
        <w:jc w:val="both"/>
        <w:rPr>
          <w:rFonts w:ascii="Museo Sans 300" w:hAnsi="Museo Sans 300"/>
          <w:b/>
          <w:bCs/>
          <w:lang w:val="es-ES_tradnl"/>
        </w:rPr>
      </w:pPr>
      <w:r w:rsidRPr="003977F3">
        <w:rPr>
          <w:rFonts w:ascii="Museo Sans 300" w:hAnsi="Museo Sans 300" w:cs="Arial"/>
        </w:rPr>
        <w:t>Adicionalmente a lo establecido en este artícu</w:t>
      </w:r>
      <w:r w:rsidR="00F849C0" w:rsidRPr="003977F3">
        <w:rPr>
          <w:rFonts w:ascii="Museo Sans 300" w:hAnsi="Museo Sans 300" w:cs="Arial"/>
        </w:rPr>
        <w:t>lo, la Gestora deberá presentar</w:t>
      </w:r>
      <w:r w:rsidRPr="003977F3">
        <w:rPr>
          <w:rFonts w:ascii="Museo Sans 300" w:hAnsi="Museo Sans 300" w:cs="Arial"/>
        </w:rPr>
        <w:t xml:space="preserve"> en lo aplicable, </w:t>
      </w:r>
      <w:r w:rsidR="00834BAF" w:rsidRPr="003977F3">
        <w:rPr>
          <w:rFonts w:ascii="Museo Sans 300" w:hAnsi="Museo Sans 300" w:cs="Arial"/>
        </w:rPr>
        <w:t xml:space="preserve">la información y </w:t>
      </w:r>
      <w:r w:rsidRPr="003977F3">
        <w:rPr>
          <w:rFonts w:ascii="Museo Sans 300" w:hAnsi="Museo Sans 300" w:cs="Arial"/>
        </w:rPr>
        <w:t>los documentos a los qu</w:t>
      </w:r>
      <w:r w:rsidR="00ED084A" w:rsidRPr="003977F3">
        <w:rPr>
          <w:rFonts w:ascii="Museo Sans 300" w:hAnsi="Museo Sans 300" w:cs="Arial"/>
        </w:rPr>
        <w:t xml:space="preserve">e hace referencia el </w:t>
      </w:r>
      <w:r w:rsidR="00B53326" w:rsidRPr="003977F3">
        <w:rPr>
          <w:rFonts w:ascii="Museo Sans 300" w:hAnsi="Museo Sans 300" w:cs="Arial"/>
        </w:rPr>
        <w:t>artículo 1</w:t>
      </w:r>
      <w:r w:rsidR="00687D16" w:rsidRPr="003977F3">
        <w:rPr>
          <w:rFonts w:ascii="Museo Sans 300" w:hAnsi="Museo Sans 300" w:cs="Arial"/>
        </w:rPr>
        <w:t>6</w:t>
      </w:r>
      <w:r w:rsidR="00A22489" w:rsidRPr="003977F3">
        <w:rPr>
          <w:rFonts w:ascii="Museo Sans 300" w:hAnsi="Museo Sans 300" w:cs="Arial"/>
        </w:rPr>
        <w:t xml:space="preserve"> </w:t>
      </w:r>
      <w:r w:rsidRPr="003977F3">
        <w:rPr>
          <w:rFonts w:ascii="Museo Sans 300" w:hAnsi="Museo Sans 300" w:cs="Arial"/>
        </w:rPr>
        <w:t xml:space="preserve">de las presentes Normas, observándose el </w:t>
      </w:r>
      <w:r w:rsidR="00B93EAC" w:rsidRPr="003977F3">
        <w:rPr>
          <w:rFonts w:ascii="Museo Sans 300" w:hAnsi="Museo Sans 300" w:cs="Arial"/>
        </w:rPr>
        <w:t xml:space="preserve">procedimiento </w:t>
      </w:r>
      <w:r w:rsidRPr="003977F3">
        <w:rPr>
          <w:rFonts w:ascii="Museo Sans 300" w:hAnsi="Museo Sans 300" w:cs="Arial"/>
        </w:rPr>
        <w:t xml:space="preserve">de autorización establecido </w:t>
      </w:r>
      <w:bookmarkStart w:id="0" w:name="_Hlk67660392"/>
      <w:r w:rsidR="00A22489" w:rsidRPr="003977F3">
        <w:rPr>
          <w:rFonts w:ascii="Museo Sans 300" w:hAnsi="Museo Sans 300" w:cs="Arial"/>
        </w:rPr>
        <w:t xml:space="preserve">en </w:t>
      </w:r>
      <w:r w:rsidR="00A22489" w:rsidRPr="003977F3">
        <w:rPr>
          <w:rFonts w:ascii="Museo Sans 300" w:hAnsi="Museo Sans 300" w:cs="Arial"/>
        </w:rPr>
        <w:lastRenderedPageBreak/>
        <w:t>los</w:t>
      </w:r>
      <w:r w:rsidR="00A22489" w:rsidRPr="003977F3">
        <w:rPr>
          <w:rFonts w:ascii="Museo Sans 300" w:hAnsi="Museo Sans 300" w:cs="Arial"/>
          <w:b/>
          <w:bCs/>
        </w:rPr>
        <w:t xml:space="preserve"> </w:t>
      </w:r>
      <w:r w:rsidR="00A22489" w:rsidRPr="003977F3">
        <w:rPr>
          <w:rFonts w:ascii="Museo Sans 300" w:hAnsi="Museo Sans 300" w:cs="Arial"/>
        </w:rPr>
        <w:t>artículos 16-A, 16-B</w:t>
      </w:r>
      <w:r w:rsidR="00AB0850" w:rsidRPr="003977F3">
        <w:rPr>
          <w:rFonts w:ascii="Museo Sans 300" w:hAnsi="Museo Sans 300" w:cs="Arial"/>
        </w:rPr>
        <w:t xml:space="preserve"> y</w:t>
      </w:r>
      <w:r w:rsidRPr="003977F3">
        <w:rPr>
          <w:rFonts w:ascii="Museo Sans 300" w:hAnsi="Museo Sans 300" w:cs="Arial"/>
        </w:rPr>
        <w:t xml:space="preserve"> </w:t>
      </w:r>
      <w:r w:rsidR="00A22489" w:rsidRPr="003977F3">
        <w:rPr>
          <w:rFonts w:ascii="Museo Sans 300" w:hAnsi="Museo Sans 300" w:cs="Arial"/>
        </w:rPr>
        <w:t>16-C</w:t>
      </w:r>
      <w:bookmarkEnd w:id="0"/>
      <w:r w:rsidR="00A22489" w:rsidRPr="003977F3">
        <w:rPr>
          <w:rFonts w:ascii="Museo Sans 300" w:hAnsi="Museo Sans 300" w:cs="Arial"/>
        </w:rPr>
        <w:t xml:space="preserve">; </w:t>
      </w:r>
      <w:r w:rsidRPr="003977F3">
        <w:rPr>
          <w:rFonts w:ascii="Museo Sans 300" w:hAnsi="Museo Sans 300" w:cs="Arial"/>
        </w:rPr>
        <w:t>así como el proceso de divulgac</w:t>
      </w:r>
      <w:r w:rsidR="00ED084A" w:rsidRPr="003977F3">
        <w:rPr>
          <w:rFonts w:ascii="Museo Sans 300" w:hAnsi="Museo Sans 300" w:cs="Arial"/>
        </w:rPr>
        <w:t xml:space="preserve">ión dispuesto en el </w:t>
      </w:r>
      <w:r w:rsidR="00B53326" w:rsidRPr="003977F3">
        <w:rPr>
          <w:rFonts w:ascii="Museo Sans 300" w:hAnsi="Museo Sans 300" w:cs="Arial"/>
        </w:rPr>
        <w:t>artículo 1</w:t>
      </w:r>
      <w:r w:rsidR="00687D16" w:rsidRPr="003977F3">
        <w:rPr>
          <w:rFonts w:ascii="Museo Sans 300" w:hAnsi="Museo Sans 300" w:cs="Arial"/>
        </w:rPr>
        <w:t>7</w:t>
      </w:r>
      <w:r w:rsidR="00B53326" w:rsidRPr="003977F3">
        <w:rPr>
          <w:rFonts w:ascii="Museo Sans 300" w:hAnsi="Museo Sans 300" w:cs="Arial"/>
        </w:rPr>
        <w:t xml:space="preserve"> </w:t>
      </w:r>
      <w:r w:rsidRPr="003977F3">
        <w:rPr>
          <w:rFonts w:ascii="Museo Sans 300" w:hAnsi="Museo Sans 300" w:cs="Arial"/>
        </w:rPr>
        <w:t>de las presentes Normas.</w:t>
      </w:r>
      <w:r w:rsidR="0011269C" w:rsidRPr="003977F3">
        <w:rPr>
          <w:rFonts w:ascii="Museo Sans 300" w:hAnsi="Museo Sans 300" w:cs="Arial"/>
        </w:rPr>
        <w:t xml:space="preserve"> </w:t>
      </w:r>
      <w:r w:rsidR="0011269C" w:rsidRPr="003977F3">
        <w:rPr>
          <w:rFonts w:ascii="Museo Sans 300" w:hAnsi="Museo Sans 300"/>
          <w:lang w:val="es-ES_tradnl"/>
        </w:rPr>
        <w:t>(1)</w:t>
      </w:r>
    </w:p>
    <w:p w14:paraId="1E0DDE63" w14:textId="15193464" w:rsidR="00E212F8" w:rsidRPr="003977F3" w:rsidRDefault="00E212F8" w:rsidP="00CA2121">
      <w:pPr>
        <w:widowControl w:val="0"/>
        <w:shd w:val="clear" w:color="auto" w:fill="FFFFFF"/>
        <w:spacing w:after="0" w:line="240" w:lineRule="auto"/>
        <w:jc w:val="both"/>
        <w:rPr>
          <w:rFonts w:ascii="Museo Sans 300" w:hAnsi="Museo Sans 300"/>
          <w:b/>
          <w:bCs/>
          <w:lang w:val="es-ES_tradnl"/>
        </w:rPr>
      </w:pPr>
    </w:p>
    <w:p w14:paraId="02FB8B31" w14:textId="5CB42066" w:rsidR="00E212F8" w:rsidRPr="003977F3" w:rsidRDefault="00E212F8" w:rsidP="00E212F8">
      <w:pPr>
        <w:widowControl w:val="0"/>
        <w:spacing w:after="0" w:line="240" w:lineRule="auto"/>
        <w:jc w:val="both"/>
        <w:rPr>
          <w:rFonts w:ascii="Museo Sans 300" w:hAnsi="Museo Sans 300"/>
          <w:lang w:val="es-ES_tradnl"/>
        </w:rPr>
      </w:pPr>
      <w:r w:rsidRPr="003977F3">
        <w:rPr>
          <w:rFonts w:ascii="Museo Sans 300" w:hAnsi="Museo Sans 300"/>
          <w:lang w:val="es-ES_tradnl"/>
        </w:rPr>
        <w:t>La solicitud y documentación podrán ser presentadas a través de los medios que ponga a disposición la Superintendencia, los cuales podrán ser electrónicos. En todo caso</w:t>
      </w:r>
      <w:r w:rsidR="00DC55F2">
        <w:rPr>
          <w:rFonts w:ascii="Museo Sans 300" w:hAnsi="Museo Sans 300"/>
          <w:lang w:val="es-ES_tradnl"/>
        </w:rPr>
        <w:t>,</w:t>
      </w:r>
      <w:r w:rsidRPr="003977F3">
        <w:rPr>
          <w:rFonts w:ascii="Museo Sans 300" w:hAnsi="Museo Sans 300"/>
          <w:lang w:val="es-ES_tradnl"/>
        </w:rPr>
        <w:t xml:space="preserve"> el plazo a</w:t>
      </w:r>
      <w:r w:rsidR="00DC55F2">
        <w:rPr>
          <w:rFonts w:ascii="Museo Sans 300" w:hAnsi="Museo Sans 300"/>
          <w:lang w:val="es-ES_tradnl"/>
        </w:rPr>
        <w:t>l</w:t>
      </w:r>
      <w:r w:rsidRPr="003977F3">
        <w:rPr>
          <w:rFonts w:ascii="Museo Sans 300" w:hAnsi="Museo Sans 300"/>
          <w:lang w:val="es-ES_tradnl"/>
        </w:rPr>
        <w:t xml:space="preserve"> que se refiere el</w:t>
      </w:r>
      <w:r w:rsidR="00555714">
        <w:rPr>
          <w:rFonts w:ascii="Museo Sans 300" w:hAnsi="Museo Sans 300"/>
          <w:lang w:val="es-ES_tradnl"/>
        </w:rPr>
        <w:t xml:space="preserve"> primer inciso del</w:t>
      </w:r>
      <w:r w:rsidRPr="003977F3">
        <w:rPr>
          <w:rFonts w:ascii="Museo Sans 300" w:hAnsi="Museo Sans 300"/>
          <w:lang w:val="es-ES_tradnl"/>
        </w:rPr>
        <w:t xml:space="preserve"> artículo 16-A de las presentes Normas empezará a contar a partir del día hábil siguiente de haber presentado la solicitud. (1)</w:t>
      </w:r>
    </w:p>
    <w:p w14:paraId="7186FC0F" w14:textId="77777777" w:rsidR="00250EFB" w:rsidRPr="00486A65" w:rsidRDefault="00250EFB" w:rsidP="00002622">
      <w:pPr>
        <w:widowControl w:val="0"/>
        <w:shd w:val="clear" w:color="auto" w:fill="FFFFFF"/>
        <w:spacing w:after="0" w:line="240" w:lineRule="auto"/>
        <w:jc w:val="both"/>
        <w:rPr>
          <w:rFonts w:ascii="Museo Sans 300" w:hAnsi="Museo Sans 300" w:cs="Arial"/>
        </w:rPr>
      </w:pPr>
    </w:p>
    <w:p w14:paraId="7186FC10" w14:textId="0A6BE323" w:rsidR="000A7927" w:rsidRPr="00486A65" w:rsidRDefault="000A7927" w:rsidP="00002622">
      <w:pPr>
        <w:widowControl w:val="0"/>
        <w:tabs>
          <w:tab w:val="left" w:pos="709"/>
          <w:tab w:val="left" w:pos="851"/>
        </w:tabs>
        <w:spacing w:after="0" w:line="240" w:lineRule="auto"/>
        <w:jc w:val="both"/>
        <w:rPr>
          <w:rFonts w:ascii="Museo Sans 300" w:hAnsi="Museo Sans 300"/>
          <w:b/>
        </w:rPr>
      </w:pPr>
      <w:r w:rsidRPr="00486A65">
        <w:rPr>
          <w:rFonts w:ascii="Museo Sans 300" w:hAnsi="Museo Sans 300"/>
          <w:b/>
        </w:rPr>
        <w:t xml:space="preserve">Archivo de diligencias iniciadas por solicitud de registro </w:t>
      </w:r>
    </w:p>
    <w:p w14:paraId="7186FC11" w14:textId="4ACFE6E8" w:rsidR="000A7927" w:rsidRPr="00486A65" w:rsidRDefault="005F6BE1" w:rsidP="00E1486C">
      <w:pPr>
        <w:keepNext/>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0A7927" w:rsidRPr="00486A65">
        <w:rPr>
          <w:rFonts w:ascii="Museo Sans 300" w:hAnsi="Museo Sans 300"/>
        </w:rPr>
        <w:t>La Superintendencia procederá sin más trámite a archivar las diligencias iniciadas en el procedimiento de registro detallado en estas Normas, cuando se presenten las situaciones siguientes:</w:t>
      </w:r>
    </w:p>
    <w:p w14:paraId="7186FC12" w14:textId="77777777" w:rsidR="000A7927" w:rsidRPr="00486A65" w:rsidRDefault="000A7927" w:rsidP="00002622">
      <w:pPr>
        <w:widowControl w:val="0"/>
        <w:numPr>
          <w:ilvl w:val="0"/>
          <w:numId w:val="19"/>
        </w:numPr>
        <w:spacing w:before="120" w:after="0" w:line="240" w:lineRule="auto"/>
        <w:ind w:left="425" w:hanging="425"/>
        <w:jc w:val="both"/>
        <w:rPr>
          <w:rFonts w:ascii="Museo Sans 300" w:hAnsi="Museo Sans 300"/>
        </w:rPr>
      </w:pPr>
      <w:r w:rsidRPr="00486A65">
        <w:rPr>
          <w:rFonts w:ascii="Museo Sans 300" w:hAnsi="Museo Sans 300"/>
        </w:rPr>
        <w:t xml:space="preserve">La Gestora no hubiere subsanado las observaciones o no hubiere presentado la información </w:t>
      </w:r>
      <w:r w:rsidR="006D5A67" w:rsidRPr="00486A65">
        <w:rPr>
          <w:rFonts w:ascii="Museo Sans 300" w:hAnsi="Museo Sans 300"/>
        </w:rPr>
        <w:t xml:space="preserve">y documentación </w:t>
      </w:r>
      <w:r w:rsidRPr="00486A65">
        <w:rPr>
          <w:rFonts w:ascii="Museo Sans 300" w:hAnsi="Museo Sans 300"/>
        </w:rPr>
        <w:t xml:space="preserve">requerida, de acuerdo a los artículos </w:t>
      </w:r>
      <w:r w:rsidR="00B56A8D" w:rsidRPr="00486A65">
        <w:rPr>
          <w:rFonts w:ascii="Museo Sans 300" w:hAnsi="Museo Sans 300"/>
        </w:rPr>
        <w:t>1</w:t>
      </w:r>
      <w:r w:rsidR="00566B30" w:rsidRPr="00486A65">
        <w:rPr>
          <w:rFonts w:ascii="Museo Sans 300" w:hAnsi="Museo Sans 300"/>
        </w:rPr>
        <w:t>0</w:t>
      </w:r>
      <w:r w:rsidR="00B56A8D" w:rsidRPr="00486A65">
        <w:rPr>
          <w:rFonts w:ascii="Museo Sans 300" w:hAnsi="Museo Sans 300"/>
        </w:rPr>
        <w:t xml:space="preserve">, </w:t>
      </w:r>
      <w:r w:rsidR="00AC0CC9" w:rsidRPr="00486A65">
        <w:rPr>
          <w:rFonts w:ascii="Museo Sans 300" w:hAnsi="Museo Sans 300"/>
        </w:rPr>
        <w:t>16, 19</w:t>
      </w:r>
      <w:r w:rsidR="00B56A8D" w:rsidRPr="00486A65">
        <w:rPr>
          <w:rFonts w:ascii="Museo Sans 300" w:hAnsi="Museo Sans 300"/>
        </w:rPr>
        <w:t xml:space="preserve"> y 2</w:t>
      </w:r>
      <w:r w:rsidR="00AC0CC9" w:rsidRPr="00486A65">
        <w:rPr>
          <w:rFonts w:ascii="Museo Sans 300" w:hAnsi="Museo Sans 300"/>
        </w:rPr>
        <w:t>4</w:t>
      </w:r>
      <w:r w:rsidR="00A37091" w:rsidRPr="00486A65">
        <w:rPr>
          <w:rFonts w:ascii="Museo Sans 300" w:hAnsi="Museo Sans 300"/>
        </w:rPr>
        <w:t xml:space="preserve"> </w:t>
      </w:r>
      <w:r w:rsidRPr="00486A65">
        <w:rPr>
          <w:rFonts w:ascii="Museo Sans 300" w:hAnsi="Museo Sans 300"/>
        </w:rPr>
        <w:t xml:space="preserve">de las presentes Normas; </w:t>
      </w:r>
    </w:p>
    <w:p w14:paraId="7186FC13" w14:textId="77777777" w:rsidR="000A7927" w:rsidRPr="00486A65" w:rsidRDefault="000A7927" w:rsidP="00002622">
      <w:pPr>
        <w:widowControl w:val="0"/>
        <w:numPr>
          <w:ilvl w:val="0"/>
          <w:numId w:val="19"/>
        </w:numPr>
        <w:spacing w:after="0" w:line="240" w:lineRule="auto"/>
        <w:ind w:left="425" w:hanging="425"/>
        <w:jc w:val="both"/>
        <w:rPr>
          <w:rFonts w:ascii="Museo Sans 300" w:hAnsi="Museo Sans 300"/>
        </w:rPr>
      </w:pPr>
      <w:r w:rsidRPr="00486A65">
        <w:rPr>
          <w:rFonts w:ascii="Museo Sans 300" w:hAnsi="Museo Sans 300"/>
        </w:rPr>
        <w:t xml:space="preserve">La Superintendencia deje sin efecto la autorización por no haber presentado la información requerida en el artículo </w:t>
      </w:r>
      <w:r w:rsidR="000A6ADD" w:rsidRPr="00486A65">
        <w:rPr>
          <w:rFonts w:ascii="Museo Sans 300" w:hAnsi="Museo Sans 300"/>
        </w:rPr>
        <w:t>14</w:t>
      </w:r>
      <w:r w:rsidRPr="00486A65">
        <w:rPr>
          <w:rFonts w:ascii="Museo Sans 300" w:hAnsi="Museo Sans 300"/>
        </w:rPr>
        <w:t xml:space="preserve"> de las presentes</w:t>
      </w:r>
      <w:r w:rsidR="00837B61" w:rsidRPr="00486A65">
        <w:rPr>
          <w:rFonts w:ascii="Museo Sans 300" w:hAnsi="Museo Sans 300"/>
        </w:rPr>
        <w:t xml:space="preserve"> Normas; o</w:t>
      </w:r>
    </w:p>
    <w:p w14:paraId="7186FC14" w14:textId="77777777" w:rsidR="000A7927" w:rsidRPr="00486A65" w:rsidRDefault="000A7927" w:rsidP="00002622">
      <w:pPr>
        <w:widowControl w:val="0"/>
        <w:numPr>
          <w:ilvl w:val="0"/>
          <w:numId w:val="19"/>
        </w:numPr>
        <w:spacing w:after="0" w:line="240" w:lineRule="auto"/>
        <w:ind w:left="425" w:hanging="425"/>
        <w:jc w:val="both"/>
        <w:rPr>
          <w:rFonts w:ascii="Museo Sans 300" w:hAnsi="Museo Sans 300"/>
        </w:rPr>
      </w:pPr>
      <w:r w:rsidRPr="00486A65">
        <w:rPr>
          <w:rFonts w:ascii="Museo Sans 300" w:hAnsi="Museo Sans 300"/>
        </w:rPr>
        <w:t>La Gestora presente carta a la Superintendencia, informando el de</w:t>
      </w:r>
      <w:r w:rsidR="00F849C0" w:rsidRPr="00486A65">
        <w:rPr>
          <w:rFonts w:ascii="Museo Sans 300" w:hAnsi="Museo Sans 300"/>
        </w:rPr>
        <w:t>seo de desistir de la solicitud</w:t>
      </w:r>
      <w:r w:rsidRPr="00486A65">
        <w:rPr>
          <w:rFonts w:ascii="Museo Sans 300" w:hAnsi="Museo Sans 300"/>
        </w:rPr>
        <w:t xml:space="preserve"> en cualquier momento.</w:t>
      </w:r>
    </w:p>
    <w:p w14:paraId="7186FC15" w14:textId="77777777" w:rsidR="00471DE7" w:rsidRPr="00486A65" w:rsidRDefault="00471DE7" w:rsidP="00002622">
      <w:pPr>
        <w:widowControl w:val="0"/>
        <w:spacing w:after="0" w:line="240" w:lineRule="auto"/>
        <w:ind w:left="425" w:hanging="425"/>
        <w:jc w:val="both"/>
        <w:rPr>
          <w:rFonts w:ascii="Museo Sans 300" w:hAnsi="Museo Sans 300"/>
        </w:rPr>
      </w:pPr>
    </w:p>
    <w:p w14:paraId="7186FC16" w14:textId="77777777" w:rsidR="00ED084A" w:rsidRPr="00486A65" w:rsidRDefault="000A7927" w:rsidP="00002622">
      <w:pPr>
        <w:widowControl w:val="0"/>
        <w:spacing w:after="0" w:line="240" w:lineRule="auto"/>
        <w:jc w:val="both"/>
        <w:rPr>
          <w:rFonts w:ascii="Museo Sans 300" w:hAnsi="Museo Sans 300"/>
        </w:rPr>
      </w:pPr>
      <w:r w:rsidRPr="00486A65">
        <w:rPr>
          <w:rFonts w:ascii="Museo Sans 300" w:hAnsi="Museo Sans 300"/>
        </w:rPr>
        <w:t>En todo caso, los interesados mantendrán su derecho de presentar una nueva solicitud ante la Superintendencia, lo que dará lugar a un nuevo trámite.</w:t>
      </w:r>
    </w:p>
    <w:p w14:paraId="7186FC17" w14:textId="77777777" w:rsidR="004F3ED2" w:rsidRPr="00486A65" w:rsidRDefault="004F3ED2" w:rsidP="00002622">
      <w:pPr>
        <w:widowControl w:val="0"/>
        <w:spacing w:after="0" w:line="240" w:lineRule="auto"/>
        <w:jc w:val="both"/>
        <w:rPr>
          <w:rFonts w:ascii="Museo Sans 300" w:hAnsi="Museo Sans 300"/>
          <w:b/>
        </w:rPr>
      </w:pPr>
    </w:p>
    <w:p w14:paraId="7186FC18" w14:textId="77777777" w:rsidR="00A81C18" w:rsidRPr="00486A65" w:rsidRDefault="00ED084A" w:rsidP="00002622">
      <w:pPr>
        <w:widowControl w:val="0"/>
        <w:spacing w:after="0" w:line="240" w:lineRule="auto"/>
        <w:jc w:val="both"/>
        <w:rPr>
          <w:rFonts w:ascii="Museo Sans 300" w:hAnsi="Museo Sans 300"/>
          <w:b/>
        </w:rPr>
      </w:pPr>
      <w:r w:rsidRPr="00486A65">
        <w:rPr>
          <w:rFonts w:ascii="Museo Sans 300" w:hAnsi="Museo Sans 300"/>
          <w:b/>
        </w:rPr>
        <w:t>Comunicación de la colocació</w:t>
      </w:r>
      <w:r w:rsidR="008354DC" w:rsidRPr="00486A65">
        <w:rPr>
          <w:rFonts w:ascii="Museo Sans 300" w:hAnsi="Museo Sans 300"/>
          <w:b/>
        </w:rPr>
        <w:t>n de cuotas</w:t>
      </w:r>
    </w:p>
    <w:p w14:paraId="7186FC19" w14:textId="24DA2514" w:rsidR="00A81C18"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A81C18" w:rsidRPr="00486A65">
        <w:rPr>
          <w:rFonts w:ascii="Museo Sans 300" w:hAnsi="Museo Sans 300"/>
        </w:rPr>
        <w:t xml:space="preserve">Para efecto de colocación de la emisión de cuotas, la Gestora deberá </w:t>
      </w:r>
      <w:r w:rsidR="00A81C18" w:rsidRPr="00E212F8">
        <w:rPr>
          <w:rFonts w:ascii="Museo Sans 300" w:hAnsi="Museo Sans 300"/>
        </w:rPr>
        <w:t>comunicar a la Superintend</w:t>
      </w:r>
      <w:r w:rsidR="00A81C18" w:rsidRPr="00486A65">
        <w:rPr>
          <w:rFonts w:ascii="Museo Sans 300" w:hAnsi="Museo Sans 300"/>
        </w:rPr>
        <w:t>encia la fecha prevista de colocación</w:t>
      </w:r>
      <w:r w:rsidR="006F66E7" w:rsidRPr="00486A65">
        <w:rPr>
          <w:rFonts w:ascii="Museo Sans 300" w:hAnsi="Museo Sans 300"/>
        </w:rPr>
        <w:t xml:space="preserve"> así como su forma de colocación</w:t>
      </w:r>
      <w:r w:rsidR="00A81C18" w:rsidRPr="00486A65">
        <w:rPr>
          <w:rFonts w:ascii="Museo Sans 300" w:hAnsi="Museo Sans 300"/>
        </w:rPr>
        <w:t>, en un plazo mínimo de tres días hábiles anteriores a la fecha prevista para la colocación de la emisión, adjuntando la copia del acuerdo o resolución que al respecto haya adoptado la autoridad competente de la Gestora.</w:t>
      </w:r>
      <w:r w:rsidR="00E212F8">
        <w:rPr>
          <w:rFonts w:ascii="Museo Sans 300" w:hAnsi="Museo Sans 300"/>
        </w:rPr>
        <w:t xml:space="preserve"> </w:t>
      </w:r>
      <w:r w:rsidR="00E212F8" w:rsidRPr="002D6D9C">
        <w:rPr>
          <w:rFonts w:ascii="Museo Sans 300" w:hAnsi="Museo Sans 300"/>
        </w:rPr>
        <w:t>(1)</w:t>
      </w:r>
    </w:p>
    <w:p w14:paraId="7186FC1A" w14:textId="77777777" w:rsidR="008354DC" w:rsidRPr="00486A65" w:rsidRDefault="008354DC" w:rsidP="005E3E4D">
      <w:pPr>
        <w:widowControl w:val="0"/>
        <w:spacing w:after="0" w:line="240" w:lineRule="auto"/>
        <w:jc w:val="both"/>
        <w:rPr>
          <w:rFonts w:ascii="Museo Sans 300" w:hAnsi="Museo Sans 300"/>
          <w:b/>
        </w:rPr>
      </w:pPr>
    </w:p>
    <w:p w14:paraId="7186FC1B" w14:textId="77777777" w:rsidR="002B6E3F" w:rsidRPr="00486A65" w:rsidRDefault="002B6E3F" w:rsidP="00002622">
      <w:pPr>
        <w:widowControl w:val="0"/>
        <w:spacing w:after="0" w:line="240" w:lineRule="auto"/>
        <w:jc w:val="center"/>
        <w:rPr>
          <w:rFonts w:ascii="Museo Sans 300" w:hAnsi="Museo Sans 300"/>
          <w:b/>
        </w:rPr>
      </w:pPr>
      <w:r w:rsidRPr="00486A65">
        <w:rPr>
          <w:rFonts w:ascii="Museo Sans 300" w:hAnsi="Museo Sans 300"/>
          <w:b/>
        </w:rPr>
        <w:t>CAPÍTULO IV</w:t>
      </w:r>
    </w:p>
    <w:p w14:paraId="7186FC1C" w14:textId="77777777" w:rsidR="002B6E3F" w:rsidRPr="00486A65" w:rsidRDefault="002B6E3F" w:rsidP="00002622">
      <w:pPr>
        <w:widowControl w:val="0"/>
        <w:spacing w:after="0" w:line="240" w:lineRule="auto"/>
        <w:jc w:val="center"/>
        <w:rPr>
          <w:rFonts w:ascii="Museo Sans 300" w:hAnsi="Museo Sans 300" w:cs="Arial"/>
          <w:lang w:val="es-AR" w:eastAsia="es-AR"/>
        </w:rPr>
      </w:pPr>
      <w:r w:rsidRPr="00486A65">
        <w:rPr>
          <w:rFonts w:ascii="Museo Sans 300" w:hAnsi="Museo Sans 300"/>
          <w:b/>
        </w:rPr>
        <w:t xml:space="preserve">FUNCIONAMIENTO DE LOS FONDOS DE </w:t>
      </w:r>
      <w:r w:rsidR="008354DC" w:rsidRPr="00486A65">
        <w:rPr>
          <w:rFonts w:ascii="Museo Sans 300" w:hAnsi="Museo Sans 300"/>
          <w:b/>
        </w:rPr>
        <w:t>CAPITAL DE RIESGO</w:t>
      </w:r>
    </w:p>
    <w:p w14:paraId="7186FC1D" w14:textId="77777777" w:rsidR="002B6E3F" w:rsidRPr="00486A65" w:rsidRDefault="002B6E3F" w:rsidP="00002622">
      <w:pPr>
        <w:widowControl w:val="0"/>
        <w:shd w:val="clear" w:color="auto" w:fill="FFFFFF"/>
        <w:spacing w:after="0" w:line="240" w:lineRule="auto"/>
        <w:rPr>
          <w:rFonts w:ascii="Museo Sans 300" w:hAnsi="Museo Sans 300" w:cs="Arial"/>
          <w:b/>
          <w:bCs/>
        </w:rPr>
      </w:pPr>
    </w:p>
    <w:p w14:paraId="7186FC1E" w14:textId="77777777" w:rsidR="00B6425E" w:rsidRPr="00486A65" w:rsidRDefault="008354DC" w:rsidP="00002622">
      <w:pPr>
        <w:widowControl w:val="0"/>
        <w:spacing w:after="0" w:line="240" w:lineRule="auto"/>
        <w:jc w:val="both"/>
        <w:rPr>
          <w:rFonts w:ascii="Museo Sans 300" w:hAnsi="Museo Sans 300"/>
          <w:b/>
        </w:rPr>
      </w:pPr>
      <w:r w:rsidRPr="00486A65">
        <w:rPr>
          <w:rFonts w:ascii="Museo Sans 300" w:hAnsi="Museo Sans 300"/>
          <w:b/>
        </w:rPr>
        <w:t>Patrimonio de</w:t>
      </w:r>
      <w:r w:rsidR="00A05187" w:rsidRPr="00486A65">
        <w:rPr>
          <w:rFonts w:ascii="Museo Sans 300" w:hAnsi="Museo Sans 300"/>
          <w:b/>
        </w:rPr>
        <w:t xml:space="preserve"> </w:t>
      </w:r>
      <w:r w:rsidRPr="00486A65">
        <w:rPr>
          <w:rFonts w:ascii="Museo Sans 300" w:hAnsi="Museo Sans 300"/>
          <w:b/>
        </w:rPr>
        <w:t>l</w:t>
      </w:r>
      <w:r w:rsidR="00A05187" w:rsidRPr="00486A65">
        <w:rPr>
          <w:rFonts w:ascii="Museo Sans 300" w:hAnsi="Museo Sans 300"/>
          <w:b/>
        </w:rPr>
        <w:t>os</w:t>
      </w:r>
      <w:r w:rsidRPr="00486A65">
        <w:rPr>
          <w:rFonts w:ascii="Museo Sans 300" w:hAnsi="Museo Sans 300"/>
          <w:b/>
        </w:rPr>
        <w:t xml:space="preserve"> Fondo</w:t>
      </w:r>
      <w:r w:rsidR="00A05187" w:rsidRPr="00486A65">
        <w:rPr>
          <w:rFonts w:ascii="Museo Sans 300" w:hAnsi="Museo Sans 300"/>
          <w:b/>
        </w:rPr>
        <w:t>s</w:t>
      </w:r>
      <w:r w:rsidRPr="00486A65">
        <w:rPr>
          <w:rFonts w:ascii="Museo Sans 300" w:hAnsi="Museo Sans 300"/>
          <w:b/>
        </w:rPr>
        <w:t xml:space="preserve"> de Capital de Riesgo</w:t>
      </w:r>
    </w:p>
    <w:p w14:paraId="7186FC1F" w14:textId="5FCD3F17" w:rsidR="00B6425E" w:rsidRPr="00486A65" w:rsidRDefault="005F6BE1" w:rsidP="00A05187">
      <w:pPr>
        <w:widowControl w:val="0"/>
        <w:numPr>
          <w:ilvl w:val="0"/>
          <w:numId w:val="2"/>
        </w:numPr>
        <w:tabs>
          <w:tab w:val="left" w:pos="709"/>
        </w:tabs>
        <w:spacing w:after="0" w:line="240" w:lineRule="auto"/>
        <w:ind w:firstLine="0"/>
        <w:jc w:val="both"/>
        <w:outlineLvl w:val="0"/>
        <w:rPr>
          <w:rFonts w:ascii="Museo Sans 300" w:hAnsi="Museo Sans 300" w:cs="Arial"/>
          <w:lang w:val="es-AR" w:eastAsia="es-AR"/>
        </w:rPr>
      </w:pPr>
      <w:r>
        <w:rPr>
          <w:rFonts w:ascii="Museo Sans 300" w:hAnsi="Museo Sans 300" w:cs="Arial"/>
          <w:lang w:val="es-AR" w:eastAsia="es-AR"/>
        </w:rPr>
        <w:t xml:space="preserve"> </w:t>
      </w:r>
      <w:r w:rsidR="00B6425E" w:rsidRPr="00486A65">
        <w:rPr>
          <w:rFonts w:ascii="Museo Sans 300" w:hAnsi="Museo Sans 300" w:cs="Arial"/>
          <w:lang w:val="es-AR" w:eastAsia="es-AR"/>
        </w:rPr>
        <w:t xml:space="preserve">Los Fondos de Capital de Riesgo deberán alcanzar el patrimonio mínimo y el número de partícipes al que hace </w:t>
      </w:r>
      <w:r w:rsidR="00B6425E" w:rsidRPr="00486A65">
        <w:rPr>
          <w:rFonts w:ascii="Museo Sans 300" w:hAnsi="Museo Sans 300" w:cs="Arial"/>
          <w:lang w:val="es-AR" w:eastAsia="es-AR"/>
        </w:rPr>
        <w:lastRenderedPageBreak/>
        <w:t>referencia el artículo 61 de la Ley de Fondos, en un plazo de seis meses contado desde la fecha en que el Fondo fue asentado en el Registro y deberá cumplir permanentemente con dichos requerimientos. Si el Fondo</w:t>
      </w:r>
      <w:r w:rsidR="003A5730" w:rsidRPr="00486A65">
        <w:rPr>
          <w:rFonts w:ascii="Museo Sans 300" w:hAnsi="Museo Sans 300" w:cs="Arial"/>
          <w:lang w:val="es-AR" w:eastAsia="es-AR"/>
        </w:rPr>
        <w:t xml:space="preserve"> de Capital de Riesgo</w:t>
      </w:r>
      <w:r w:rsidR="00B6425E" w:rsidRPr="00486A65">
        <w:rPr>
          <w:rFonts w:ascii="Museo Sans 300" w:hAnsi="Museo Sans 300" w:cs="Arial"/>
          <w:lang w:val="es-AR" w:eastAsia="es-AR"/>
        </w:rPr>
        <w:t xml:space="preserve">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14:paraId="7186FC20" w14:textId="77777777" w:rsidR="003A5730" w:rsidRPr="00486A65" w:rsidRDefault="003A5730" w:rsidP="00002622">
      <w:pPr>
        <w:widowControl w:val="0"/>
        <w:shd w:val="clear" w:color="auto" w:fill="FFFFFF"/>
        <w:spacing w:after="0" w:line="240" w:lineRule="auto"/>
        <w:jc w:val="both"/>
        <w:rPr>
          <w:rFonts w:ascii="Museo Sans 300" w:eastAsia="Calibri" w:hAnsi="Museo Sans 300"/>
          <w:lang w:val="es-SV"/>
        </w:rPr>
      </w:pPr>
    </w:p>
    <w:p w14:paraId="7186FC21" w14:textId="77777777" w:rsidR="00F41302" w:rsidRPr="00486A65" w:rsidRDefault="00F41302" w:rsidP="00002622">
      <w:pPr>
        <w:widowControl w:val="0"/>
        <w:shd w:val="clear" w:color="auto" w:fill="FFFFFF"/>
        <w:spacing w:after="0" w:line="240" w:lineRule="auto"/>
        <w:jc w:val="both"/>
        <w:rPr>
          <w:rFonts w:ascii="Museo Sans 300" w:eastAsia="Calibri" w:hAnsi="Museo Sans 300"/>
          <w:lang w:val="es-SV"/>
        </w:rPr>
      </w:pPr>
      <w:r w:rsidRPr="00486A65">
        <w:rPr>
          <w:rFonts w:ascii="Museo Sans 300" w:eastAsia="Calibri" w:hAnsi="Museo Sans 300"/>
          <w:lang w:val="es-SV"/>
        </w:rPr>
        <w:t xml:space="preserve">Cuando la Gestora no solventare el incumplimiento señalado en el inciso anterior deberá comunicarlo a la Superintendencia en los dos días hábiles siguientes de finalizado el plazo otorgado, procediendo a la liquidación del Fondo </w:t>
      </w:r>
      <w:r w:rsidR="00B6425E" w:rsidRPr="00486A65">
        <w:rPr>
          <w:rFonts w:ascii="Museo Sans 300" w:eastAsia="Calibri" w:hAnsi="Museo Sans 300"/>
          <w:lang w:val="es-SV"/>
        </w:rPr>
        <w:t xml:space="preserve">de Capital de Riesgo </w:t>
      </w:r>
      <w:r w:rsidRPr="00486A65">
        <w:rPr>
          <w:rFonts w:ascii="Museo Sans 300" w:eastAsia="Calibri" w:hAnsi="Museo Sans 300"/>
          <w:lang w:val="es-SV"/>
        </w:rPr>
        <w:t>de acuerdo a lo establecido en los artículos 61, 65, 66, 103 y 105 de la Ley de Fondos y lo establecido en las presentes Normas.</w:t>
      </w:r>
    </w:p>
    <w:p w14:paraId="7186FC22" w14:textId="77777777" w:rsidR="00785CE9" w:rsidRPr="00486A65" w:rsidRDefault="00785CE9" w:rsidP="00002622">
      <w:pPr>
        <w:widowControl w:val="0"/>
        <w:shd w:val="clear" w:color="auto" w:fill="FFFFFF"/>
        <w:tabs>
          <w:tab w:val="left" w:pos="839"/>
        </w:tabs>
        <w:spacing w:after="0" w:line="240" w:lineRule="auto"/>
        <w:jc w:val="both"/>
        <w:rPr>
          <w:rFonts w:ascii="Museo Sans 300" w:eastAsia="Calibri" w:hAnsi="Museo Sans 300"/>
          <w:lang w:val="es-SV"/>
        </w:rPr>
      </w:pPr>
    </w:p>
    <w:p w14:paraId="7186FC23" w14:textId="77777777" w:rsidR="00250EFB" w:rsidRPr="00486A65" w:rsidRDefault="000B2949" w:rsidP="00002622">
      <w:pPr>
        <w:widowControl w:val="0"/>
        <w:shd w:val="clear" w:color="auto" w:fill="FFFFFF"/>
        <w:tabs>
          <w:tab w:val="left" w:pos="839"/>
        </w:tabs>
        <w:spacing w:after="0" w:line="240" w:lineRule="auto"/>
        <w:jc w:val="both"/>
        <w:rPr>
          <w:rFonts w:ascii="Museo Sans 300" w:hAnsi="Museo Sans 300" w:cs="Arial"/>
          <w:b/>
          <w:lang w:val="es-AR" w:eastAsia="es-AR"/>
        </w:rPr>
      </w:pPr>
      <w:r w:rsidRPr="00486A65">
        <w:rPr>
          <w:rFonts w:ascii="Museo Sans 300" w:eastAsia="Calibri" w:hAnsi="Museo Sans 300"/>
          <w:lang w:val="es-SV"/>
        </w:rPr>
        <w:t xml:space="preserve">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correspondientes en el reglamento interno, prospecto de colocación de cuotas de participación, escritura de emisión y contrato de suscripción de cuotas de participación cuando fuese aplicable, observando para ello lo establecido en el artículo </w:t>
      </w:r>
      <w:r w:rsidR="00AB5530" w:rsidRPr="00486A65">
        <w:rPr>
          <w:rFonts w:ascii="Museo Sans 300" w:eastAsia="Calibri" w:hAnsi="Museo Sans 300"/>
          <w:lang w:val="es-SV"/>
        </w:rPr>
        <w:t>16</w:t>
      </w:r>
      <w:r w:rsidRPr="00486A65">
        <w:rPr>
          <w:rFonts w:ascii="Museo Sans 300" w:eastAsia="Calibri" w:hAnsi="Museo Sans 300"/>
          <w:lang w:val="es-SV"/>
        </w:rPr>
        <w:t xml:space="preserve"> de las presentes Normas.</w:t>
      </w:r>
    </w:p>
    <w:p w14:paraId="7186FC24" w14:textId="77777777" w:rsidR="009623DB" w:rsidRPr="00486A65" w:rsidRDefault="009623DB" w:rsidP="00002622">
      <w:pPr>
        <w:widowControl w:val="0"/>
        <w:shd w:val="clear" w:color="auto" w:fill="FFFFFF"/>
        <w:spacing w:after="0" w:line="240" w:lineRule="auto"/>
        <w:jc w:val="both"/>
        <w:rPr>
          <w:rFonts w:ascii="Museo Sans 300" w:eastAsia="Calibri" w:hAnsi="Museo Sans 300"/>
          <w:lang w:val="es-SV"/>
        </w:rPr>
      </w:pPr>
    </w:p>
    <w:p w14:paraId="7186FC25" w14:textId="77777777" w:rsidR="009623DB" w:rsidRPr="00486A65" w:rsidRDefault="00196D60" w:rsidP="00002622">
      <w:pPr>
        <w:widowControl w:val="0"/>
        <w:spacing w:after="0" w:line="240" w:lineRule="auto"/>
        <w:jc w:val="both"/>
        <w:rPr>
          <w:rFonts w:ascii="Museo Sans 300" w:eastAsia="Calibri" w:hAnsi="Museo Sans 300"/>
          <w:lang w:val="es-SV"/>
        </w:rPr>
      </w:pPr>
      <w:r w:rsidRPr="00486A65">
        <w:rPr>
          <w:rFonts w:ascii="Museo Sans 300" w:eastAsia="Calibri" w:hAnsi="Museo Sans 300"/>
          <w:lang w:val="es-SV"/>
        </w:rPr>
        <w:t>El valo</w:t>
      </w:r>
      <w:r w:rsidR="002C755A" w:rsidRPr="00486A65">
        <w:rPr>
          <w:rFonts w:ascii="Museo Sans 300" w:eastAsia="Calibri" w:hAnsi="Museo Sans 300"/>
          <w:lang w:val="es-SV"/>
        </w:rPr>
        <w:t>r del patrimonio del Fondo</w:t>
      </w:r>
      <w:r w:rsidR="003A5730" w:rsidRPr="00486A65">
        <w:rPr>
          <w:rFonts w:ascii="Museo Sans 300" w:eastAsia="Calibri" w:hAnsi="Museo Sans 300"/>
          <w:lang w:val="es-SV"/>
        </w:rPr>
        <w:t xml:space="preserve"> de Capital de Riesgo</w:t>
      </w:r>
      <w:r w:rsidR="002C755A" w:rsidRPr="00486A65">
        <w:rPr>
          <w:rFonts w:ascii="Museo Sans 300" w:eastAsia="Calibri" w:hAnsi="Museo Sans 300"/>
          <w:lang w:val="es-SV"/>
        </w:rPr>
        <w:t>, de</w:t>
      </w:r>
      <w:r w:rsidR="00963BEC" w:rsidRPr="00486A65">
        <w:rPr>
          <w:rFonts w:ascii="Museo Sans 300" w:eastAsia="Calibri" w:hAnsi="Museo Sans 300"/>
          <w:lang w:val="es-SV"/>
        </w:rPr>
        <w:t xml:space="preserve"> </w:t>
      </w:r>
      <w:r w:rsidRPr="00486A65">
        <w:rPr>
          <w:rFonts w:ascii="Museo Sans 300" w:eastAsia="Calibri" w:hAnsi="Museo Sans 300"/>
          <w:lang w:val="es-SV"/>
        </w:rPr>
        <w:t xml:space="preserve">conformidad </w:t>
      </w:r>
      <w:r w:rsidR="00963BEC" w:rsidRPr="00486A65">
        <w:rPr>
          <w:rFonts w:ascii="Museo Sans 300" w:eastAsia="Calibri" w:hAnsi="Museo Sans 300"/>
          <w:lang w:val="es-SV"/>
        </w:rPr>
        <w:t xml:space="preserve">a lo establecido en el artículo 90 de la Ley de Fondos, </w:t>
      </w:r>
      <w:r w:rsidRPr="00486A65">
        <w:rPr>
          <w:rFonts w:ascii="Museo Sans 300" w:eastAsia="Calibri" w:hAnsi="Museo Sans 300"/>
          <w:lang w:val="es-SV"/>
        </w:rPr>
        <w:t>se ca</w:t>
      </w:r>
      <w:r w:rsidR="00963BEC" w:rsidRPr="00486A65">
        <w:rPr>
          <w:rFonts w:ascii="Museo Sans 300" w:eastAsia="Calibri" w:hAnsi="Museo Sans 300"/>
          <w:lang w:val="es-SV"/>
        </w:rPr>
        <w:t>lculará restando del va</w:t>
      </w:r>
      <w:r w:rsidRPr="00486A65">
        <w:rPr>
          <w:rFonts w:ascii="Museo Sans 300" w:eastAsia="Calibri" w:hAnsi="Museo Sans 300"/>
          <w:lang w:val="es-SV"/>
        </w:rPr>
        <w:t xml:space="preserve">lor de sus activos, sus pasivos, </w:t>
      </w:r>
      <w:r w:rsidR="002C755A" w:rsidRPr="00486A65">
        <w:rPr>
          <w:rFonts w:ascii="Museo Sans 300" w:eastAsia="Calibri" w:hAnsi="Museo Sans 300"/>
          <w:lang w:val="es-SV"/>
        </w:rPr>
        <w:t xml:space="preserve">cálculo que se considera en la obtención del </w:t>
      </w:r>
      <w:r w:rsidRPr="00486A65">
        <w:rPr>
          <w:rFonts w:ascii="Museo Sans 300" w:eastAsia="Calibri" w:hAnsi="Museo Sans 300"/>
          <w:lang w:val="es-SV"/>
        </w:rPr>
        <w:t xml:space="preserve">valor </w:t>
      </w:r>
      <w:r w:rsidR="002C755A" w:rsidRPr="00486A65">
        <w:rPr>
          <w:rFonts w:ascii="Museo Sans 300" w:eastAsia="Calibri" w:hAnsi="Museo Sans 300"/>
          <w:lang w:val="es-SV"/>
        </w:rPr>
        <w:t xml:space="preserve">de la </w:t>
      </w:r>
      <w:r w:rsidRPr="00486A65">
        <w:rPr>
          <w:rFonts w:ascii="Museo Sans 300" w:eastAsia="Calibri" w:hAnsi="Museo Sans 300"/>
          <w:lang w:val="es-SV"/>
        </w:rPr>
        <w:t xml:space="preserve">cuota de acuerdo a </w:t>
      </w:r>
      <w:r w:rsidR="002C755A" w:rsidRPr="00486A65">
        <w:rPr>
          <w:rFonts w:ascii="Museo Sans 300" w:eastAsia="Calibri" w:hAnsi="Museo Sans 300"/>
          <w:lang w:val="es-SV"/>
        </w:rPr>
        <w:t xml:space="preserve">lo establecido </w:t>
      </w:r>
      <w:r w:rsidRPr="00486A65">
        <w:rPr>
          <w:rFonts w:ascii="Museo Sans 300" w:eastAsia="Calibri" w:hAnsi="Museo Sans 300"/>
          <w:lang w:val="es-SV"/>
        </w:rPr>
        <w:t xml:space="preserve">en el artículo </w:t>
      </w:r>
      <w:r w:rsidR="00552025" w:rsidRPr="00486A65">
        <w:rPr>
          <w:rFonts w:ascii="Museo Sans 300" w:eastAsia="Calibri" w:hAnsi="Museo Sans 300"/>
          <w:lang w:val="es-SV"/>
        </w:rPr>
        <w:t>49</w:t>
      </w:r>
      <w:r w:rsidR="002C755A" w:rsidRPr="00486A65">
        <w:rPr>
          <w:rFonts w:ascii="Museo Sans 300" w:eastAsia="Calibri" w:hAnsi="Museo Sans 300"/>
          <w:lang w:val="es-SV"/>
        </w:rPr>
        <w:t xml:space="preserve"> </w:t>
      </w:r>
      <w:r w:rsidRPr="00486A65">
        <w:rPr>
          <w:rFonts w:ascii="Museo Sans 300" w:eastAsia="Calibri" w:hAnsi="Museo Sans 300"/>
          <w:lang w:val="es-SV"/>
        </w:rPr>
        <w:t>de las presentes Normas.</w:t>
      </w:r>
    </w:p>
    <w:p w14:paraId="7186FC26" w14:textId="77777777" w:rsidR="002C755A" w:rsidRPr="00486A65" w:rsidRDefault="002C755A" w:rsidP="00002622">
      <w:pPr>
        <w:widowControl w:val="0"/>
        <w:spacing w:after="0" w:line="240" w:lineRule="auto"/>
        <w:jc w:val="both"/>
        <w:rPr>
          <w:rFonts w:ascii="Museo Sans 300" w:eastAsia="Calibri" w:hAnsi="Museo Sans 300"/>
          <w:color w:val="FF0000"/>
        </w:rPr>
      </w:pPr>
    </w:p>
    <w:p w14:paraId="7186FC27" w14:textId="77777777" w:rsidR="002B6E3F" w:rsidRPr="00486A65" w:rsidRDefault="002B6E3F" w:rsidP="00002622">
      <w:pPr>
        <w:widowControl w:val="0"/>
        <w:shd w:val="clear" w:color="auto" w:fill="FFFFFF"/>
        <w:spacing w:after="0" w:line="240" w:lineRule="auto"/>
        <w:jc w:val="both"/>
        <w:rPr>
          <w:rFonts w:ascii="Museo Sans 300" w:eastAsia="Calibri" w:hAnsi="Museo Sans 300"/>
          <w:b/>
          <w:lang w:val="es-SV"/>
        </w:rPr>
      </w:pPr>
      <w:r w:rsidRPr="00486A65">
        <w:rPr>
          <w:rFonts w:ascii="Museo Sans 300" w:hAnsi="Museo Sans 300"/>
          <w:b/>
        </w:rPr>
        <w:t xml:space="preserve">Colocación </w:t>
      </w:r>
      <w:r w:rsidR="00ED084A" w:rsidRPr="00486A65">
        <w:rPr>
          <w:rFonts w:ascii="Museo Sans 300" w:hAnsi="Museo Sans 300"/>
          <w:b/>
        </w:rPr>
        <w:t>de cuotas</w:t>
      </w:r>
    </w:p>
    <w:p w14:paraId="7186FC28" w14:textId="5FFA327D" w:rsidR="00092140" w:rsidRPr="00486A65" w:rsidRDefault="005F6BE1" w:rsidP="005E3E4D">
      <w:pPr>
        <w:widowControl w:val="0"/>
        <w:numPr>
          <w:ilvl w:val="0"/>
          <w:numId w:val="2"/>
        </w:numPr>
        <w:spacing w:after="0" w:line="240" w:lineRule="auto"/>
        <w:ind w:firstLine="0"/>
        <w:jc w:val="both"/>
        <w:outlineLvl w:val="0"/>
        <w:rPr>
          <w:rFonts w:ascii="Museo Sans 300" w:eastAsia="Calibri" w:hAnsi="Museo Sans 300"/>
          <w:b/>
          <w:lang w:val="es-SV"/>
        </w:rPr>
      </w:pPr>
      <w:r>
        <w:rPr>
          <w:rFonts w:ascii="Museo Sans 300" w:hAnsi="Museo Sans 300" w:cs="Arial"/>
          <w:lang w:val="es-AR" w:eastAsia="es-AR"/>
        </w:rPr>
        <w:t xml:space="preserve"> </w:t>
      </w:r>
      <w:r w:rsidR="00444181" w:rsidRPr="00486A65">
        <w:rPr>
          <w:rFonts w:ascii="Museo Sans 300" w:hAnsi="Museo Sans 300" w:cs="Arial"/>
          <w:lang w:val="es-AR" w:eastAsia="es-AR"/>
        </w:rPr>
        <w:t xml:space="preserve">La colocación primaria de cuotas podrá realizarse en ventanilla de la Gestora o en una bolsa. </w:t>
      </w:r>
    </w:p>
    <w:p w14:paraId="0AAF30F9" w14:textId="77777777" w:rsidR="00462531" w:rsidRDefault="00462531" w:rsidP="00092140">
      <w:pPr>
        <w:widowControl w:val="0"/>
        <w:spacing w:after="0" w:line="240" w:lineRule="auto"/>
        <w:jc w:val="both"/>
        <w:outlineLvl w:val="0"/>
        <w:rPr>
          <w:rFonts w:ascii="Museo Sans 300" w:hAnsi="Museo Sans 300" w:cs="Arial"/>
          <w:lang w:val="es-AR" w:eastAsia="es-AR"/>
        </w:rPr>
      </w:pPr>
    </w:p>
    <w:p w14:paraId="7186FC29" w14:textId="5D57C1B5" w:rsidR="00EB5A92" w:rsidRPr="00486A65" w:rsidRDefault="00444181" w:rsidP="00092140">
      <w:pPr>
        <w:widowControl w:val="0"/>
        <w:spacing w:after="0" w:line="240" w:lineRule="auto"/>
        <w:jc w:val="both"/>
        <w:outlineLvl w:val="0"/>
        <w:rPr>
          <w:rFonts w:ascii="Museo Sans 300" w:hAnsi="Museo Sans 300" w:cs="Arial"/>
          <w:highlight w:val="yellow"/>
          <w:lang w:val="es-AR" w:eastAsia="es-AR"/>
        </w:rPr>
      </w:pPr>
      <w:r w:rsidRPr="00486A65">
        <w:rPr>
          <w:rFonts w:ascii="Museo Sans 300" w:hAnsi="Museo Sans 300" w:cs="Arial"/>
          <w:lang w:val="es-AR" w:eastAsia="es-AR"/>
        </w:rPr>
        <w:t>De conformidad en lo</w:t>
      </w:r>
      <w:r w:rsidRPr="00486A65">
        <w:rPr>
          <w:rFonts w:ascii="Museo Sans 300" w:hAnsi="Museo Sans 300" w:cs="Arial"/>
          <w:color w:val="FF0000"/>
          <w:lang w:val="es-AR" w:eastAsia="es-AR"/>
        </w:rPr>
        <w:t xml:space="preserve"> </w:t>
      </w:r>
      <w:r w:rsidRPr="00486A65">
        <w:rPr>
          <w:rFonts w:ascii="Museo Sans 300" w:hAnsi="Museo Sans 300" w:cs="Arial"/>
          <w:lang w:val="es-AR" w:eastAsia="es-AR"/>
        </w:rPr>
        <w:t xml:space="preserve">establecido en el </w:t>
      </w:r>
      <w:r w:rsidR="00EB5A92" w:rsidRPr="00486A65">
        <w:rPr>
          <w:rFonts w:ascii="Museo Sans 300" w:hAnsi="Museo Sans 300" w:cs="Arial"/>
          <w:lang w:val="es-AR" w:eastAsia="es-AR"/>
        </w:rPr>
        <w:t>artículo 64 de la Ley de Fondos, en el caso que la Gestora se encuentre interesada en realizar la colocación primaria con una entidad comercializadora diferente a una Casa, dicha entidad deberá encontrarse previamente autorizada por la Superintendencia de conformidad con lo establecido con el artículo 26 de la Ley de Fondos.</w:t>
      </w:r>
    </w:p>
    <w:p w14:paraId="7186FC2A" w14:textId="77777777" w:rsidR="00EB5A92" w:rsidRPr="00486A65" w:rsidRDefault="00EB5A92" w:rsidP="00002622">
      <w:pPr>
        <w:pStyle w:val="Prrafodelista"/>
        <w:widowControl w:val="0"/>
        <w:shd w:val="clear" w:color="auto" w:fill="FFFFFF"/>
        <w:tabs>
          <w:tab w:val="left" w:pos="851"/>
        </w:tabs>
        <w:spacing w:after="0" w:line="240" w:lineRule="auto"/>
        <w:ind w:left="0"/>
        <w:jc w:val="both"/>
        <w:rPr>
          <w:rFonts w:ascii="Museo Sans 300" w:eastAsia="Calibri" w:hAnsi="Museo Sans 300"/>
          <w:b/>
          <w:lang w:val="es-SV"/>
        </w:rPr>
      </w:pPr>
    </w:p>
    <w:p w14:paraId="7186FC2B" w14:textId="77777777" w:rsidR="001C5AEE" w:rsidRPr="00486A65" w:rsidRDefault="00EB5A92" w:rsidP="00002622">
      <w:pPr>
        <w:widowControl w:val="0"/>
        <w:shd w:val="clear" w:color="auto" w:fill="FFFFFF"/>
        <w:tabs>
          <w:tab w:val="left" w:pos="851"/>
        </w:tabs>
        <w:spacing w:line="240" w:lineRule="auto"/>
        <w:jc w:val="both"/>
        <w:rPr>
          <w:rFonts w:ascii="Museo Sans 300" w:hAnsi="Museo Sans 300"/>
        </w:rPr>
      </w:pPr>
      <w:r w:rsidRPr="00486A65">
        <w:rPr>
          <w:rFonts w:ascii="Museo Sans 300" w:hAnsi="Museo Sans 300"/>
        </w:rPr>
        <w:t>En todo caso, las personas jurídicas diferentes a una Casa interesadas en ser autorizadas como e</w:t>
      </w:r>
      <w:r w:rsidR="008841E8" w:rsidRPr="00486A65">
        <w:rPr>
          <w:rFonts w:ascii="Museo Sans 300" w:hAnsi="Museo Sans 300"/>
        </w:rPr>
        <w:t xml:space="preserve">ntidad comercializadora, deberán </w:t>
      </w:r>
      <w:r w:rsidRPr="00486A65">
        <w:rPr>
          <w:rFonts w:ascii="Museo Sans 300" w:hAnsi="Museo Sans 300"/>
        </w:rPr>
        <w:t xml:space="preserve">cumplir con los requisitos establecidos en </w:t>
      </w:r>
      <w:r w:rsidR="00250EFB" w:rsidRPr="00486A65">
        <w:rPr>
          <w:rFonts w:ascii="Museo Sans 300" w:hAnsi="Museo Sans 300"/>
        </w:rPr>
        <w:t xml:space="preserve">el Capítulo II de </w:t>
      </w:r>
      <w:r w:rsidRPr="00486A65">
        <w:rPr>
          <w:rFonts w:ascii="Museo Sans 300" w:hAnsi="Museo Sans 300"/>
        </w:rPr>
        <w:t>las “Normas Técnicas para la Comercialización de Cuotas de Participación de Fondos de Inversión Abiertos” (NDMC-10),</w:t>
      </w:r>
      <w:r w:rsidR="00CC0018" w:rsidRPr="00486A65">
        <w:rPr>
          <w:rFonts w:ascii="Museo Sans 300" w:hAnsi="Museo Sans 300"/>
        </w:rPr>
        <w:t xml:space="preserve"> aprobadas por el Banco Central</w:t>
      </w:r>
      <w:r w:rsidRPr="00486A65">
        <w:rPr>
          <w:rFonts w:ascii="Museo Sans 300" w:hAnsi="Museo Sans 300"/>
        </w:rPr>
        <w:t xml:space="preserve"> por medio de su Comité de Normas</w:t>
      </w:r>
      <w:r w:rsidR="00CC0018" w:rsidRPr="00486A65">
        <w:rPr>
          <w:rFonts w:ascii="Museo Sans 300" w:hAnsi="Museo Sans 300"/>
        </w:rPr>
        <w:t>,</w:t>
      </w:r>
      <w:r w:rsidRPr="00486A65">
        <w:rPr>
          <w:rFonts w:ascii="Museo Sans 300" w:hAnsi="Museo Sans 300"/>
        </w:rPr>
        <w:t xml:space="preserve"> a excepción del sistema informático para el registro de aportes y rescates.</w:t>
      </w:r>
    </w:p>
    <w:p w14:paraId="7186FC2C" w14:textId="77777777" w:rsidR="001C5AEE" w:rsidRPr="00486A65" w:rsidRDefault="002F612E" w:rsidP="00002622">
      <w:pPr>
        <w:widowControl w:val="0"/>
        <w:spacing w:after="0" w:line="240" w:lineRule="auto"/>
        <w:jc w:val="both"/>
        <w:rPr>
          <w:rFonts w:ascii="Museo Sans 300" w:hAnsi="Museo Sans 300"/>
        </w:rPr>
      </w:pPr>
      <w:r w:rsidRPr="00486A65">
        <w:rPr>
          <w:rFonts w:ascii="Museo Sans 300" w:hAnsi="Museo Sans 300"/>
        </w:rPr>
        <w:t xml:space="preserve">En la colocación de las cuotas, la Gestora </w:t>
      </w:r>
      <w:r w:rsidR="00DD4F98" w:rsidRPr="00486A65">
        <w:rPr>
          <w:rFonts w:ascii="Museo Sans 300" w:hAnsi="Museo Sans 300"/>
        </w:rPr>
        <w:t>deberá observar</w:t>
      </w:r>
      <w:r w:rsidR="002C4485" w:rsidRPr="00486A65">
        <w:rPr>
          <w:rFonts w:ascii="Museo Sans 300" w:hAnsi="Museo Sans 300"/>
        </w:rPr>
        <w:t xml:space="preserve"> que tanto ella como las sociedades pertenecientes a su mismo conglomerado financiero o grupo empresarial, no podrán ser titulares individualmente o en conjunto de m</w:t>
      </w:r>
      <w:r w:rsidR="00CA3395" w:rsidRPr="00486A65">
        <w:rPr>
          <w:rFonts w:ascii="Museo Sans 300" w:hAnsi="Museo Sans 300"/>
        </w:rPr>
        <w:t xml:space="preserve">ás del cuarenta por ciento </w:t>
      </w:r>
      <w:r w:rsidR="002C4485" w:rsidRPr="00486A65">
        <w:rPr>
          <w:rFonts w:ascii="Museo Sans 300" w:hAnsi="Museo Sans 300"/>
        </w:rPr>
        <w:t xml:space="preserve">de las cuotas de </w:t>
      </w:r>
      <w:r w:rsidR="00CA3395" w:rsidRPr="00486A65">
        <w:rPr>
          <w:rFonts w:ascii="Museo Sans 300" w:hAnsi="Museo Sans 300"/>
        </w:rPr>
        <w:t xml:space="preserve">participación </w:t>
      </w:r>
      <w:r w:rsidR="008841E8" w:rsidRPr="00486A65">
        <w:rPr>
          <w:rFonts w:ascii="Museo Sans 300" w:hAnsi="Museo Sans 300"/>
        </w:rPr>
        <w:t>del Fondo de Capital de R</w:t>
      </w:r>
      <w:r w:rsidR="00AD7531" w:rsidRPr="00486A65">
        <w:rPr>
          <w:rFonts w:ascii="Museo Sans 300" w:hAnsi="Museo Sans 300"/>
        </w:rPr>
        <w:t xml:space="preserve">iesgo de conformidad a lo establecido en el </w:t>
      </w:r>
      <w:r w:rsidR="002C4485" w:rsidRPr="00486A65">
        <w:rPr>
          <w:rFonts w:ascii="Museo Sans 300" w:hAnsi="Museo Sans 300"/>
        </w:rPr>
        <w:t>artículo 28 de la Ley de Fondos</w:t>
      </w:r>
      <w:r w:rsidR="008841E8" w:rsidRPr="00486A65">
        <w:rPr>
          <w:rFonts w:ascii="Museo Sans 300" w:hAnsi="Museo Sans 300"/>
        </w:rPr>
        <w:t>.</w:t>
      </w:r>
    </w:p>
    <w:p w14:paraId="7186FC2D" w14:textId="77777777" w:rsidR="007E3702" w:rsidRPr="00486A65" w:rsidRDefault="007E3702" w:rsidP="00002622">
      <w:pPr>
        <w:widowControl w:val="0"/>
        <w:autoSpaceDE w:val="0"/>
        <w:autoSpaceDN w:val="0"/>
        <w:adjustRightInd w:val="0"/>
        <w:spacing w:after="0" w:line="240" w:lineRule="auto"/>
        <w:jc w:val="both"/>
        <w:rPr>
          <w:rFonts w:ascii="Museo Sans 300" w:hAnsi="Museo Sans 300"/>
          <w:b/>
        </w:rPr>
      </w:pPr>
    </w:p>
    <w:p w14:paraId="7186FC2E" w14:textId="77777777" w:rsidR="00064C45" w:rsidRPr="00486A65" w:rsidRDefault="00064C45" w:rsidP="00002622">
      <w:pPr>
        <w:widowControl w:val="0"/>
        <w:autoSpaceDE w:val="0"/>
        <w:autoSpaceDN w:val="0"/>
        <w:adjustRightInd w:val="0"/>
        <w:spacing w:after="0" w:line="240" w:lineRule="auto"/>
        <w:jc w:val="both"/>
        <w:rPr>
          <w:rFonts w:ascii="Museo Sans 300" w:hAnsi="Museo Sans 300"/>
          <w:b/>
        </w:rPr>
      </w:pPr>
      <w:r w:rsidRPr="00486A65">
        <w:rPr>
          <w:rFonts w:ascii="Museo Sans 300" w:hAnsi="Museo Sans 300"/>
          <w:b/>
        </w:rPr>
        <w:t xml:space="preserve">Participación de la Gestora en la </w:t>
      </w:r>
      <w:r w:rsidR="006E103D" w:rsidRPr="00486A65">
        <w:rPr>
          <w:rFonts w:ascii="Museo Sans 300" w:hAnsi="Museo Sans 300"/>
          <w:b/>
        </w:rPr>
        <w:t>administración de la sociedad objeto</w:t>
      </w:r>
      <w:r w:rsidRPr="00486A65">
        <w:rPr>
          <w:rFonts w:ascii="Museo Sans 300" w:hAnsi="Museo Sans 300"/>
          <w:b/>
        </w:rPr>
        <w:t xml:space="preserve"> de inversión</w:t>
      </w:r>
    </w:p>
    <w:p w14:paraId="7186FC2F" w14:textId="1C6FDD26" w:rsidR="00BB4DB9" w:rsidRPr="00486A65" w:rsidRDefault="005F6BE1" w:rsidP="005E3E4D">
      <w:pPr>
        <w:widowControl w:val="0"/>
        <w:numPr>
          <w:ilvl w:val="0"/>
          <w:numId w:val="2"/>
        </w:numPr>
        <w:spacing w:after="0" w:line="240" w:lineRule="auto"/>
        <w:ind w:firstLine="0"/>
        <w:jc w:val="both"/>
        <w:outlineLvl w:val="0"/>
        <w:rPr>
          <w:rFonts w:ascii="Museo Sans 300" w:hAnsi="Museo Sans 300"/>
        </w:rPr>
      </w:pPr>
      <w:r>
        <w:rPr>
          <w:rFonts w:ascii="Museo Sans 300" w:hAnsi="Museo Sans 300" w:cs="Arial"/>
          <w:lang w:val="es-AR" w:eastAsia="es-AR"/>
        </w:rPr>
        <w:t xml:space="preserve"> </w:t>
      </w:r>
      <w:r w:rsidR="00BB4DB9" w:rsidRPr="00486A65">
        <w:rPr>
          <w:rFonts w:ascii="Museo Sans 300" w:hAnsi="Museo Sans 300" w:cs="Arial"/>
          <w:lang w:val="es-AR" w:eastAsia="es-AR"/>
        </w:rPr>
        <w:t xml:space="preserve">La Gestora podrá ejercer el control de la sociedad </w:t>
      </w:r>
      <w:r w:rsidR="006E13F5" w:rsidRPr="00486A65">
        <w:rPr>
          <w:rFonts w:ascii="Museo Sans 300" w:hAnsi="Museo Sans 300" w:cs="Arial"/>
          <w:lang w:val="es-AR" w:eastAsia="es-AR"/>
        </w:rPr>
        <w:t xml:space="preserve">objeto </w:t>
      </w:r>
      <w:r w:rsidR="00BB4DB9" w:rsidRPr="00486A65">
        <w:rPr>
          <w:rFonts w:ascii="Museo Sans 300" w:hAnsi="Museo Sans 300" w:cs="Arial"/>
          <w:lang w:val="es-AR" w:eastAsia="es-AR"/>
        </w:rPr>
        <w:t>de inversión de acuerdo a lo establecido en el inciso cuarto del artículo 98 d</w:t>
      </w:r>
      <w:r w:rsidR="00BD6896" w:rsidRPr="00486A65">
        <w:rPr>
          <w:rFonts w:ascii="Museo Sans 300" w:hAnsi="Museo Sans 300" w:cs="Arial"/>
          <w:lang w:val="es-AR" w:eastAsia="es-AR"/>
        </w:rPr>
        <w:t>e</w:t>
      </w:r>
      <w:r w:rsidR="0095793F" w:rsidRPr="00486A65">
        <w:rPr>
          <w:rFonts w:ascii="Museo Sans 300" w:hAnsi="Museo Sans 300" w:cs="Arial"/>
          <w:lang w:val="es-AR" w:eastAsia="es-AR"/>
        </w:rPr>
        <w:t xml:space="preserve"> la Ley de Fondos</w:t>
      </w:r>
      <w:r w:rsidR="00B41D56" w:rsidRPr="00486A65">
        <w:rPr>
          <w:rFonts w:ascii="Museo Sans 300" w:hAnsi="Museo Sans 300" w:cs="Arial"/>
          <w:lang w:val="es-AR" w:eastAsia="es-AR"/>
        </w:rPr>
        <w:t xml:space="preserve">. </w:t>
      </w:r>
      <w:r w:rsidR="00BD6896" w:rsidRPr="00486A65">
        <w:rPr>
          <w:rFonts w:ascii="Museo Sans 300" w:hAnsi="Museo Sans 300" w:cs="Arial"/>
          <w:lang w:val="es-AR" w:eastAsia="es-AR"/>
        </w:rPr>
        <w:t>Asimismo</w:t>
      </w:r>
      <w:r w:rsidR="00BB4DB9" w:rsidRPr="00486A65">
        <w:rPr>
          <w:rFonts w:ascii="Museo Sans 300" w:hAnsi="Museo Sans 300" w:cs="Arial"/>
          <w:lang w:val="es-AR" w:eastAsia="es-AR"/>
        </w:rPr>
        <w:t>, la</w:t>
      </w:r>
      <w:r w:rsidR="00BB4DB9" w:rsidRPr="00486A65">
        <w:rPr>
          <w:rFonts w:ascii="Museo Sans 300" w:hAnsi="Museo Sans 300"/>
        </w:rPr>
        <w:t xml:space="preserve"> Gestora en representación del Fondo de Capital de Riesgo, podrá participar en la administración y revisión de las actividades desarrolladas por las sociedades en la cual invierten, prestarle servicios de asistencia técnica y asesoría financiera en todas aquellas áreas que contribuyan a mejorar sus capacidades de gestión, de acuerdo a lo pactado en el contrato a lo que hace referencia el artículo 3</w:t>
      </w:r>
      <w:r w:rsidR="00552025" w:rsidRPr="00486A65">
        <w:rPr>
          <w:rFonts w:ascii="Museo Sans 300" w:hAnsi="Museo Sans 300"/>
        </w:rPr>
        <w:t>0</w:t>
      </w:r>
      <w:r w:rsidR="00BB4DB9" w:rsidRPr="00486A65">
        <w:rPr>
          <w:rFonts w:ascii="Museo Sans 300" w:hAnsi="Museo Sans 300"/>
        </w:rPr>
        <w:t xml:space="preserve"> de las presentes Normas.</w:t>
      </w:r>
    </w:p>
    <w:p w14:paraId="7186FC30" w14:textId="77777777" w:rsidR="004B3189" w:rsidRDefault="004B3189" w:rsidP="00064C38">
      <w:pPr>
        <w:widowControl w:val="0"/>
        <w:spacing w:after="0" w:line="240" w:lineRule="auto"/>
        <w:jc w:val="both"/>
        <w:rPr>
          <w:rFonts w:ascii="Museo Sans 300" w:hAnsi="Museo Sans 300"/>
          <w:b/>
        </w:rPr>
      </w:pPr>
    </w:p>
    <w:p w14:paraId="7DF75184" w14:textId="13C6D552" w:rsidR="00FA252F" w:rsidRDefault="00FA252F" w:rsidP="00064C38">
      <w:pPr>
        <w:widowControl w:val="0"/>
        <w:spacing w:after="0" w:line="240" w:lineRule="auto"/>
        <w:jc w:val="both"/>
        <w:rPr>
          <w:rFonts w:ascii="Museo Sans 300" w:hAnsi="Museo Sans 300"/>
          <w:b/>
        </w:rPr>
      </w:pPr>
    </w:p>
    <w:p w14:paraId="4119BF25" w14:textId="77777777" w:rsidR="00FA252F" w:rsidRPr="00486A65" w:rsidRDefault="00FA252F" w:rsidP="00064C38">
      <w:pPr>
        <w:widowControl w:val="0"/>
        <w:spacing w:after="0" w:line="240" w:lineRule="auto"/>
        <w:jc w:val="both"/>
        <w:rPr>
          <w:rFonts w:ascii="Museo Sans 300" w:hAnsi="Museo Sans 300"/>
          <w:b/>
        </w:rPr>
      </w:pPr>
    </w:p>
    <w:p w14:paraId="7186FC31" w14:textId="48D1F331" w:rsidR="00C017C3" w:rsidRPr="00486A65" w:rsidRDefault="007B6F84" w:rsidP="00002622">
      <w:pPr>
        <w:widowControl w:val="0"/>
        <w:spacing w:after="0" w:line="240" w:lineRule="auto"/>
        <w:jc w:val="both"/>
        <w:rPr>
          <w:rFonts w:ascii="Museo Sans 300" w:hAnsi="Museo Sans 300"/>
          <w:b/>
        </w:rPr>
      </w:pPr>
      <w:r w:rsidRPr="00486A65">
        <w:rPr>
          <w:rFonts w:ascii="Museo Sans 300" w:hAnsi="Museo Sans 300"/>
          <w:b/>
        </w:rPr>
        <w:t xml:space="preserve">Contrato entre </w:t>
      </w:r>
      <w:r w:rsidR="00C017C3" w:rsidRPr="00486A65">
        <w:rPr>
          <w:rFonts w:ascii="Museo Sans 300" w:hAnsi="Museo Sans 300"/>
          <w:b/>
        </w:rPr>
        <w:t>Gestora</w:t>
      </w:r>
      <w:r w:rsidRPr="00486A65">
        <w:rPr>
          <w:rFonts w:ascii="Museo Sans 300" w:hAnsi="Museo Sans 300"/>
          <w:b/>
        </w:rPr>
        <w:t xml:space="preserve"> y sociedad </w:t>
      </w:r>
      <w:r w:rsidR="006E103D" w:rsidRPr="00486A65">
        <w:rPr>
          <w:rFonts w:ascii="Museo Sans 300" w:hAnsi="Museo Sans 300"/>
          <w:b/>
        </w:rPr>
        <w:t xml:space="preserve">objeto </w:t>
      </w:r>
      <w:r w:rsidRPr="00486A65">
        <w:rPr>
          <w:rFonts w:ascii="Museo Sans 300" w:hAnsi="Museo Sans 300"/>
          <w:b/>
        </w:rPr>
        <w:t>de inversión por parte del Fondo</w:t>
      </w:r>
    </w:p>
    <w:p w14:paraId="0FA06C7B" w14:textId="77777777" w:rsidR="00D05C14" w:rsidRPr="00D05C14" w:rsidRDefault="005F6BE1" w:rsidP="00D05C14">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335B66" w:rsidRPr="00486A65">
        <w:rPr>
          <w:rFonts w:ascii="Museo Sans 300" w:hAnsi="Museo Sans 300"/>
        </w:rPr>
        <w:t xml:space="preserve">La Gestora en representación de los Fondos de Capital de Riesgo deberá suscribir un contrato con cada una de las sociedades en las cuales ha invertido y que cumplen con las características establecidas en los </w:t>
      </w:r>
      <w:r w:rsidR="00755339" w:rsidRPr="00486A65">
        <w:rPr>
          <w:rFonts w:ascii="Museo Sans 300" w:hAnsi="Museo Sans 300"/>
        </w:rPr>
        <w:t>artículos 5,</w:t>
      </w:r>
      <w:r w:rsidR="00335B66" w:rsidRPr="00486A65">
        <w:rPr>
          <w:rFonts w:ascii="Museo Sans 300" w:hAnsi="Museo Sans 300"/>
        </w:rPr>
        <w:t xml:space="preserve"> </w:t>
      </w:r>
      <w:r w:rsidR="00755339" w:rsidRPr="00486A65">
        <w:rPr>
          <w:rFonts w:ascii="Museo Sans 300" w:hAnsi="Museo Sans 300"/>
        </w:rPr>
        <w:t>42</w:t>
      </w:r>
      <w:r w:rsidR="00335B66" w:rsidRPr="00486A65">
        <w:rPr>
          <w:rFonts w:ascii="Museo Sans 300" w:hAnsi="Museo Sans 300"/>
        </w:rPr>
        <w:t xml:space="preserve"> </w:t>
      </w:r>
      <w:r w:rsidR="00755339" w:rsidRPr="00486A65">
        <w:rPr>
          <w:rFonts w:ascii="Museo Sans 300" w:hAnsi="Museo Sans 300"/>
        </w:rPr>
        <w:t xml:space="preserve">y 43 </w:t>
      </w:r>
      <w:r w:rsidR="00335B66" w:rsidRPr="00486A65">
        <w:rPr>
          <w:rFonts w:ascii="Museo Sans 300" w:hAnsi="Museo Sans 300"/>
        </w:rPr>
        <w:t>de las presentes Normas.</w:t>
      </w:r>
    </w:p>
    <w:p w14:paraId="32298D5C" w14:textId="77777777" w:rsidR="00D05C14" w:rsidRDefault="00D05C14" w:rsidP="00002622">
      <w:pPr>
        <w:widowControl w:val="0"/>
        <w:spacing w:after="120" w:line="240" w:lineRule="auto"/>
        <w:jc w:val="both"/>
        <w:rPr>
          <w:rFonts w:ascii="Museo Sans 300" w:hAnsi="Museo Sans 300"/>
        </w:rPr>
      </w:pPr>
      <w:bookmarkStart w:id="1" w:name="_GoBack"/>
      <w:bookmarkEnd w:id="1"/>
    </w:p>
    <w:p w14:paraId="7186FC34" w14:textId="5A61527F" w:rsidR="00031DD3" w:rsidRPr="00486A65" w:rsidRDefault="00696184" w:rsidP="00002622">
      <w:pPr>
        <w:widowControl w:val="0"/>
        <w:spacing w:after="120" w:line="240" w:lineRule="auto"/>
        <w:jc w:val="both"/>
        <w:rPr>
          <w:rFonts w:ascii="Museo Sans 300" w:hAnsi="Museo Sans 300"/>
        </w:rPr>
      </w:pPr>
      <w:r w:rsidRPr="00486A65">
        <w:rPr>
          <w:rFonts w:ascii="Museo Sans 300" w:hAnsi="Museo Sans 300"/>
        </w:rPr>
        <w:t xml:space="preserve">El contrato tiene como objeto establecer las condiciones a las cuales se sujetará la inversión que realiza el Fondo </w:t>
      </w:r>
      <w:r w:rsidR="00821E36" w:rsidRPr="00486A65">
        <w:rPr>
          <w:rFonts w:ascii="Museo Sans 300" w:hAnsi="Museo Sans 300"/>
        </w:rPr>
        <w:t>de Capital de Riesgo</w:t>
      </w:r>
      <w:r w:rsidRPr="00486A65">
        <w:rPr>
          <w:rFonts w:ascii="Museo Sans 300" w:hAnsi="Museo Sans 300"/>
        </w:rPr>
        <w:t xml:space="preserve"> y deberá encontrarse formalizado </w:t>
      </w:r>
      <w:r w:rsidR="00C42DFE" w:rsidRPr="00486A65">
        <w:rPr>
          <w:rFonts w:ascii="Museo Sans 300" w:hAnsi="Museo Sans 300"/>
        </w:rPr>
        <w:t xml:space="preserve">previo </w:t>
      </w:r>
      <w:r w:rsidRPr="00486A65">
        <w:rPr>
          <w:rFonts w:ascii="Museo Sans 300" w:hAnsi="Museo Sans 300"/>
        </w:rPr>
        <w:t xml:space="preserve">al desembolso que realice el Fondo, dicho contrato deberá incluir </w:t>
      </w:r>
      <w:r w:rsidR="00C017C3" w:rsidRPr="00486A65">
        <w:rPr>
          <w:rFonts w:ascii="Museo Sans 300" w:hAnsi="Museo Sans 300"/>
        </w:rPr>
        <w:t>como mínimo lo siguiente:</w:t>
      </w:r>
    </w:p>
    <w:p w14:paraId="7186FC35" w14:textId="77777777" w:rsidR="009D07D2" w:rsidRPr="00486A65" w:rsidRDefault="007B6F84"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lastRenderedPageBreak/>
        <w:t xml:space="preserve">Identificación de partes que firman el contrato: </w:t>
      </w:r>
      <w:r w:rsidRPr="00486A65">
        <w:rPr>
          <w:rFonts w:ascii="Museo Sans 300" w:hAnsi="Museo Sans 300" w:cs="Arial"/>
        </w:rPr>
        <w:t xml:space="preserve">Nombre, domicilio, edad, profesión u ocupación, </w:t>
      </w:r>
      <w:r w:rsidRPr="00486A65">
        <w:rPr>
          <w:rFonts w:ascii="Museo Sans 300" w:eastAsia="Times New Roman" w:hAnsi="Museo Sans 300" w:cs="Times New Roman"/>
          <w:lang w:val="es-ES_tradnl" w:eastAsia="es-ES"/>
        </w:rPr>
        <w:t>Número de Identificación Tributaria (NIT)</w:t>
      </w:r>
      <w:r w:rsidRPr="00486A65">
        <w:rPr>
          <w:rFonts w:ascii="Museo Sans 300" w:hAnsi="Museo Sans 300" w:cs="Arial"/>
        </w:rPr>
        <w:t xml:space="preserve">, documento de identidad del representante legal o de la persona con personería jurídica suficiente para comparecer en nombre de la Gestora y de la sociedad </w:t>
      </w:r>
      <w:r w:rsidR="006E103D" w:rsidRPr="00486A65">
        <w:rPr>
          <w:rFonts w:ascii="Museo Sans 300" w:hAnsi="Museo Sans 300" w:cs="Arial"/>
        </w:rPr>
        <w:t>objeto</w:t>
      </w:r>
      <w:r w:rsidRPr="00486A65">
        <w:rPr>
          <w:rFonts w:ascii="Museo Sans 300" w:hAnsi="Museo Sans 300" w:cs="Arial"/>
        </w:rPr>
        <w:t xml:space="preserve"> de inversión por parte de</w:t>
      </w:r>
      <w:r w:rsidR="00207B95" w:rsidRPr="00486A65">
        <w:rPr>
          <w:rFonts w:ascii="Museo Sans 300" w:hAnsi="Museo Sans 300" w:cs="Arial"/>
        </w:rPr>
        <w:t>l</w:t>
      </w:r>
      <w:r w:rsidRPr="00486A65">
        <w:rPr>
          <w:rFonts w:ascii="Museo Sans 300" w:hAnsi="Museo Sans 300" w:cs="Arial"/>
        </w:rPr>
        <w:t xml:space="preserve"> Fondo</w:t>
      </w:r>
      <w:r w:rsidRPr="00486A65">
        <w:rPr>
          <w:rFonts w:ascii="Museo Sans 300" w:hAnsi="Museo Sans 300"/>
        </w:rPr>
        <w:t xml:space="preserve"> (deberá hacer referencia al Testimonio de Escritura Pública de Constitución de las entidades, al pacto social vigente y al poder otorgado a la persona que comparece a suscribir el contrato);</w:t>
      </w:r>
    </w:p>
    <w:p w14:paraId="7186FC36" w14:textId="77777777" w:rsidR="00821E36" w:rsidRPr="00486A65" w:rsidRDefault="00821E36"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Términos sobre la venta de los v</w:t>
      </w:r>
      <w:r w:rsidR="005D3CFF" w:rsidRPr="00486A65">
        <w:rPr>
          <w:rFonts w:ascii="Museo Sans 300" w:hAnsi="Museo Sans 300"/>
        </w:rPr>
        <w:t>alores emitidos de la sociedad objeto</w:t>
      </w:r>
      <w:r w:rsidRPr="00486A65">
        <w:rPr>
          <w:rFonts w:ascii="Museo Sans 300" w:hAnsi="Museo Sans 300"/>
        </w:rPr>
        <w:t xml:space="preserve"> d</w:t>
      </w:r>
      <w:r w:rsidR="0087158E" w:rsidRPr="00486A65">
        <w:rPr>
          <w:rFonts w:ascii="Museo Sans 300" w:hAnsi="Museo Sans 300"/>
        </w:rPr>
        <w:t>e inversión por parte del Fondo:</w:t>
      </w:r>
      <w:r w:rsidRPr="00486A65">
        <w:rPr>
          <w:rFonts w:ascii="Museo Sans 300" w:hAnsi="Museo Sans 300"/>
        </w:rPr>
        <w:t xml:space="preserve"> </w:t>
      </w:r>
      <w:r w:rsidR="0096635B" w:rsidRPr="00486A65">
        <w:rPr>
          <w:rFonts w:ascii="Museo Sans 300" w:hAnsi="Museo Sans 300"/>
        </w:rPr>
        <w:t xml:space="preserve">los valores de deuda que serán adquiridas, o en su caso, las </w:t>
      </w:r>
      <w:r w:rsidRPr="00486A65">
        <w:rPr>
          <w:rFonts w:ascii="Museo Sans 300" w:hAnsi="Museo Sans 300"/>
        </w:rPr>
        <w:t>clase</w:t>
      </w:r>
      <w:r w:rsidR="00107535" w:rsidRPr="00486A65">
        <w:rPr>
          <w:rFonts w:ascii="Museo Sans 300" w:hAnsi="Museo Sans 300"/>
        </w:rPr>
        <w:t>s</w:t>
      </w:r>
      <w:r w:rsidRPr="00486A65">
        <w:rPr>
          <w:rFonts w:ascii="Museo Sans 300" w:hAnsi="Museo Sans 300"/>
        </w:rPr>
        <w:t xml:space="preserve"> de acciones, si serán comunes o preferidas;</w:t>
      </w:r>
    </w:p>
    <w:p w14:paraId="7186FC37" w14:textId="77777777" w:rsidR="009D22E0" w:rsidRPr="00486A65" w:rsidRDefault="009D22E0"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Determinación del porcen</w:t>
      </w:r>
      <w:r w:rsidR="00635EAD" w:rsidRPr="00486A65">
        <w:rPr>
          <w:rFonts w:ascii="Museo Sans 300" w:hAnsi="Museo Sans 300"/>
        </w:rPr>
        <w:t xml:space="preserve">taje de acciones y </w:t>
      </w:r>
      <w:r w:rsidRPr="00486A65">
        <w:rPr>
          <w:rFonts w:ascii="Museo Sans 300" w:hAnsi="Museo Sans 300"/>
        </w:rPr>
        <w:t xml:space="preserve">de los </w:t>
      </w:r>
      <w:r w:rsidR="00CA6E1C" w:rsidRPr="00486A65">
        <w:rPr>
          <w:rFonts w:ascii="Museo Sans 300" w:hAnsi="Museo Sans 300" w:cs="Arial"/>
          <w:lang w:val="es-AR" w:eastAsia="es-AR"/>
        </w:rPr>
        <w:t>valores de deuda</w:t>
      </w:r>
      <w:r w:rsidR="00CA6E1C" w:rsidRPr="00486A65">
        <w:rPr>
          <w:rFonts w:ascii="Museo Sans 300" w:hAnsi="Museo Sans 300"/>
        </w:rPr>
        <w:t xml:space="preserve"> </w:t>
      </w:r>
      <w:r w:rsidR="00F27829" w:rsidRPr="00486A65">
        <w:rPr>
          <w:rFonts w:ascii="Museo Sans 300" w:hAnsi="Museo Sans 300"/>
        </w:rPr>
        <w:t xml:space="preserve">cuando sea aplicable, </w:t>
      </w:r>
      <w:r w:rsidRPr="00486A65">
        <w:rPr>
          <w:rFonts w:ascii="Museo Sans 300" w:hAnsi="Museo Sans 300"/>
        </w:rPr>
        <w:t xml:space="preserve">en los cuales estará en posibilidad de adquirir el Fondo de Capital de Riesgo, considerando los límites establecidos en su reglamento interno; </w:t>
      </w:r>
    </w:p>
    <w:p w14:paraId="7186FC38" w14:textId="77777777" w:rsidR="009D22E0" w:rsidRPr="00486A65" w:rsidRDefault="009D22E0"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Motivo o fin q</w:t>
      </w:r>
      <w:r w:rsidR="007B6F84" w:rsidRPr="00486A65">
        <w:rPr>
          <w:rFonts w:ascii="Museo Sans 300" w:hAnsi="Museo Sans 300"/>
        </w:rPr>
        <w:t xml:space="preserve">ue se persigue con la inversión: especificar las características y el tipo de proyecto empresarial que realizará la sociedad </w:t>
      </w:r>
      <w:r w:rsidR="006E103D" w:rsidRPr="00486A65">
        <w:rPr>
          <w:rFonts w:ascii="Museo Sans 300" w:hAnsi="Museo Sans 300"/>
        </w:rPr>
        <w:t>objeto</w:t>
      </w:r>
      <w:r w:rsidR="007B6F84" w:rsidRPr="00486A65">
        <w:rPr>
          <w:rFonts w:ascii="Museo Sans 300" w:hAnsi="Museo Sans 300"/>
        </w:rPr>
        <w:t xml:space="preserve"> de inversión;</w:t>
      </w:r>
    </w:p>
    <w:p w14:paraId="7186FC39" w14:textId="77777777" w:rsidR="009D22E0" w:rsidRPr="00486A65" w:rsidRDefault="00CF6232" w:rsidP="00002622">
      <w:pPr>
        <w:widowControl w:val="0"/>
        <w:numPr>
          <w:ilvl w:val="0"/>
          <w:numId w:val="20"/>
        </w:numPr>
        <w:tabs>
          <w:tab w:val="clear" w:pos="709"/>
        </w:tabs>
        <w:spacing w:after="0" w:line="240" w:lineRule="auto"/>
        <w:ind w:left="425" w:hanging="425"/>
        <w:jc w:val="both"/>
        <w:rPr>
          <w:rFonts w:ascii="Museo Sans 300" w:hAnsi="Museo Sans 300"/>
          <w:strike/>
        </w:rPr>
      </w:pPr>
      <w:r w:rsidRPr="00486A65">
        <w:rPr>
          <w:rFonts w:ascii="Museo Sans 300" w:hAnsi="Museo Sans 300"/>
        </w:rPr>
        <w:t>Plazo del contrato,</w:t>
      </w:r>
      <w:r w:rsidRPr="00486A65">
        <w:rPr>
          <w:rFonts w:ascii="Museo Sans 300" w:hAnsi="Museo Sans 300"/>
          <w:b/>
        </w:rPr>
        <w:t xml:space="preserve"> </w:t>
      </w:r>
      <w:r w:rsidRPr="00486A65">
        <w:rPr>
          <w:rFonts w:ascii="Museo Sans 300" w:hAnsi="Museo Sans 300"/>
        </w:rPr>
        <w:t>especificando la finalización del contrato y de la inversión de la Gestora en la Sociedad objeto de inversión;</w:t>
      </w:r>
    </w:p>
    <w:p w14:paraId="7186FC3A" w14:textId="77777777" w:rsidR="009D22E0" w:rsidRPr="00486A65" w:rsidRDefault="009D22E0"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M</w:t>
      </w:r>
      <w:r w:rsidR="00635EAD" w:rsidRPr="00486A65">
        <w:rPr>
          <w:rFonts w:ascii="Museo Sans 300" w:hAnsi="Museo Sans 300"/>
        </w:rPr>
        <w:t>ecanismos de desinversión, especificando las condiciones de salida de la inversión realizada por el Fondo;</w:t>
      </w:r>
    </w:p>
    <w:p w14:paraId="7186FC3B" w14:textId="77777777" w:rsidR="00736997" w:rsidRPr="00486A65" w:rsidRDefault="00736997"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 xml:space="preserve">Condiciones por las cuales la Gestora puede redimir anticipadamente la inversión o rescindir el contrato </w:t>
      </w:r>
      <w:r w:rsidR="00755339" w:rsidRPr="00486A65">
        <w:rPr>
          <w:rFonts w:ascii="Museo Sans 300" w:hAnsi="Museo Sans 300"/>
        </w:rPr>
        <w:t xml:space="preserve">celebrado </w:t>
      </w:r>
      <w:r w:rsidRPr="00486A65">
        <w:rPr>
          <w:rFonts w:ascii="Museo Sans 300" w:hAnsi="Museo Sans 300"/>
        </w:rPr>
        <w:t>con la sociedad, si así se acordaren;</w:t>
      </w:r>
    </w:p>
    <w:p w14:paraId="7186FC3C" w14:textId="77777777" w:rsidR="009D22E0" w:rsidRPr="00486A65" w:rsidRDefault="009D22E0"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Prohibiciones a las que deberán sujetarse las sociedades en la</w:t>
      </w:r>
      <w:r w:rsidR="00A371AB" w:rsidRPr="00486A65">
        <w:rPr>
          <w:rFonts w:ascii="Museo Sans 300" w:hAnsi="Museo Sans 300"/>
        </w:rPr>
        <w:t>s que ha invertido el Fondo, si así se acordaren;</w:t>
      </w:r>
    </w:p>
    <w:p w14:paraId="7186FC3D" w14:textId="77777777" w:rsidR="007B6F84" w:rsidRPr="00486A65" w:rsidRDefault="000F58B7"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 xml:space="preserve">Obligación de la sociedad </w:t>
      </w:r>
      <w:r w:rsidR="006E103D" w:rsidRPr="00486A65">
        <w:rPr>
          <w:rFonts w:ascii="Museo Sans 300" w:hAnsi="Museo Sans 300"/>
        </w:rPr>
        <w:t>objeto</w:t>
      </w:r>
      <w:r w:rsidRPr="00486A65">
        <w:rPr>
          <w:rFonts w:ascii="Museo Sans 300" w:hAnsi="Museo Sans 300"/>
        </w:rPr>
        <w:t xml:space="preserve"> de inversión con la Gestora, relacionada a la </w:t>
      </w:r>
      <w:r w:rsidR="00255B3A" w:rsidRPr="00486A65">
        <w:rPr>
          <w:rFonts w:ascii="Museo Sans 300" w:hAnsi="Museo Sans 300"/>
        </w:rPr>
        <w:t xml:space="preserve">generación y </w:t>
      </w:r>
      <w:r w:rsidR="00696184" w:rsidRPr="00486A65">
        <w:rPr>
          <w:rFonts w:ascii="Museo Sans 300" w:hAnsi="Museo Sans 300"/>
        </w:rPr>
        <w:t>r</w:t>
      </w:r>
      <w:r w:rsidRPr="00486A65">
        <w:rPr>
          <w:rFonts w:ascii="Museo Sans 300" w:hAnsi="Museo Sans 300"/>
        </w:rPr>
        <w:t>emisión de estados financieros,</w:t>
      </w:r>
      <w:r w:rsidR="00696184" w:rsidRPr="00486A65">
        <w:rPr>
          <w:rFonts w:ascii="Museo Sans 300" w:hAnsi="Museo Sans 300"/>
        </w:rPr>
        <w:t xml:space="preserve"> </w:t>
      </w:r>
      <w:r w:rsidR="009D22E0" w:rsidRPr="00486A65">
        <w:rPr>
          <w:rFonts w:ascii="Museo Sans 300" w:hAnsi="Museo Sans 300"/>
        </w:rPr>
        <w:t>información de sus accionistas o socios</w:t>
      </w:r>
      <w:r w:rsidR="007B5C5B" w:rsidRPr="00486A65">
        <w:rPr>
          <w:rFonts w:ascii="Museo Sans 300" w:hAnsi="Museo Sans 300"/>
        </w:rPr>
        <w:t xml:space="preserve"> y de la sociedad</w:t>
      </w:r>
      <w:r w:rsidRPr="00486A65">
        <w:rPr>
          <w:rFonts w:ascii="Museo Sans 300" w:hAnsi="Museo Sans 300"/>
        </w:rPr>
        <w:t xml:space="preserve">, </w:t>
      </w:r>
      <w:r w:rsidR="009D22E0" w:rsidRPr="00486A65">
        <w:rPr>
          <w:rFonts w:ascii="Museo Sans 300" w:hAnsi="Museo Sans 300"/>
        </w:rPr>
        <w:t>especificando la forma, térm</w:t>
      </w:r>
      <w:r w:rsidR="007B6F84" w:rsidRPr="00486A65">
        <w:rPr>
          <w:rFonts w:ascii="Museo Sans 300" w:hAnsi="Museo Sans 300"/>
        </w:rPr>
        <w:t xml:space="preserve">inos y periodicidad de la misma; </w:t>
      </w:r>
    </w:p>
    <w:p w14:paraId="7186FC3E" w14:textId="77777777" w:rsidR="007B6F84" w:rsidRPr="00486A65" w:rsidRDefault="007B6F84"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Otras condiciones que establezcan las partes;</w:t>
      </w:r>
    </w:p>
    <w:p w14:paraId="7186FC3F" w14:textId="77777777" w:rsidR="007B6F84" w:rsidRPr="00486A65" w:rsidRDefault="007B6F84"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Firma de las personas autorizadas para suscribir el contrato; y</w:t>
      </w:r>
    </w:p>
    <w:p w14:paraId="7186FC40" w14:textId="77777777" w:rsidR="007B6F84" w:rsidRPr="00486A65" w:rsidRDefault="007B6F84" w:rsidP="00002622">
      <w:pPr>
        <w:widowControl w:val="0"/>
        <w:numPr>
          <w:ilvl w:val="0"/>
          <w:numId w:val="20"/>
        </w:numPr>
        <w:tabs>
          <w:tab w:val="clear" w:pos="709"/>
        </w:tabs>
        <w:spacing w:after="0" w:line="240" w:lineRule="auto"/>
        <w:ind w:left="425" w:hanging="425"/>
        <w:jc w:val="both"/>
        <w:rPr>
          <w:rFonts w:ascii="Museo Sans 300" w:hAnsi="Museo Sans 300"/>
        </w:rPr>
      </w:pPr>
      <w:r w:rsidRPr="00486A65">
        <w:rPr>
          <w:rFonts w:ascii="Museo Sans 300" w:hAnsi="Museo Sans 300"/>
        </w:rPr>
        <w:t>Fecha.</w:t>
      </w:r>
    </w:p>
    <w:p w14:paraId="7186FC41" w14:textId="77777777" w:rsidR="00321EAB" w:rsidRPr="00486A65" w:rsidRDefault="00321EAB" w:rsidP="00002622">
      <w:pPr>
        <w:widowControl w:val="0"/>
        <w:autoSpaceDE w:val="0"/>
        <w:autoSpaceDN w:val="0"/>
        <w:adjustRightInd w:val="0"/>
        <w:spacing w:after="0" w:line="240" w:lineRule="auto"/>
        <w:jc w:val="both"/>
        <w:rPr>
          <w:rFonts w:ascii="Museo Sans 300" w:hAnsi="Museo Sans 300" w:cs="Arial"/>
        </w:rPr>
      </w:pPr>
    </w:p>
    <w:p w14:paraId="7186FC42" w14:textId="77777777" w:rsidR="006600F6" w:rsidRDefault="00846BEC" w:rsidP="00002622">
      <w:pPr>
        <w:widowControl w:val="0"/>
        <w:autoSpaceDE w:val="0"/>
        <w:autoSpaceDN w:val="0"/>
        <w:adjustRightInd w:val="0"/>
        <w:spacing w:after="0" w:line="240" w:lineRule="auto"/>
        <w:jc w:val="both"/>
        <w:rPr>
          <w:rFonts w:ascii="Museo Sans 300" w:hAnsi="Museo Sans 300" w:cs="Arial"/>
        </w:rPr>
      </w:pPr>
      <w:r w:rsidRPr="00486A65">
        <w:rPr>
          <w:rFonts w:ascii="Museo Sans 300" w:hAnsi="Museo Sans 300" w:cs="Arial"/>
        </w:rPr>
        <w:t>En</w:t>
      </w:r>
      <w:r w:rsidR="0022415E" w:rsidRPr="00486A65">
        <w:rPr>
          <w:rFonts w:ascii="Museo Sans 300" w:hAnsi="Museo Sans 300" w:cs="Arial"/>
        </w:rPr>
        <w:t xml:space="preserve"> caso </w:t>
      </w:r>
      <w:r w:rsidR="00965D37" w:rsidRPr="00486A65">
        <w:rPr>
          <w:rFonts w:ascii="Museo Sans 300" w:hAnsi="Museo Sans 300" w:cs="Arial"/>
        </w:rPr>
        <w:t xml:space="preserve">se acuerde que </w:t>
      </w:r>
      <w:r w:rsidR="0022415E" w:rsidRPr="00486A65">
        <w:rPr>
          <w:rFonts w:ascii="Museo Sans 300" w:hAnsi="Museo Sans 300" w:cs="Arial"/>
        </w:rPr>
        <w:t xml:space="preserve">la Gestora </w:t>
      </w:r>
      <w:r w:rsidR="00965D37" w:rsidRPr="00486A65">
        <w:rPr>
          <w:rFonts w:ascii="Museo Sans 300" w:hAnsi="Museo Sans 300" w:cs="Arial"/>
        </w:rPr>
        <w:t>realizará</w:t>
      </w:r>
      <w:r w:rsidRPr="00486A65">
        <w:rPr>
          <w:rFonts w:ascii="Museo Sans 300" w:hAnsi="Museo Sans 300" w:cs="Arial"/>
        </w:rPr>
        <w:t xml:space="preserve"> asesoría</w:t>
      </w:r>
      <w:r w:rsidR="00736997" w:rsidRPr="00486A65">
        <w:rPr>
          <w:rFonts w:ascii="Museo Sans 300" w:hAnsi="Museo Sans 300" w:cs="Arial"/>
        </w:rPr>
        <w:t>s</w:t>
      </w:r>
      <w:r w:rsidR="006600F6" w:rsidRPr="00486A65">
        <w:rPr>
          <w:rFonts w:ascii="Museo Sans 300" w:hAnsi="Museo Sans 300" w:cs="Arial"/>
        </w:rPr>
        <w:t xml:space="preserve"> </w:t>
      </w:r>
      <w:r w:rsidR="00821E36" w:rsidRPr="00486A65">
        <w:rPr>
          <w:rFonts w:ascii="Museo Sans 300" w:hAnsi="Museo Sans 300" w:cs="Arial"/>
        </w:rPr>
        <w:t>o asistencia</w:t>
      </w:r>
      <w:r w:rsidR="00736997" w:rsidRPr="00486A65">
        <w:rPr>
          <w:rFonts w:ascii="Museo Sans 300" w:hAnsi="Museo Sans 300" w:cs="Arial"/>
        </w:rPr>
        <w:t>s</w:t>
      </w:r>
      <w:r w:rsidR="00821E36" w:rsidRPr="00486A65">
        <w:rPr>
          <w:rFonts w:ascii="Museo Sans 300" w:hAnsi="Museo Sans 300" w:cs="Arial"/>
        </w:rPr>
        <w:t xml:space="preserve"> técnica</w:t>
      </w:r>
      <w:r w:rsidR="00736997" w:rsidRPr="00486A65">
        <w:rPr>
          <w:rFonts w:ascii="Museo Sans 300" w:hAnsi="Museo Sans 300" w:cs="Arial"/>
        </w:rPr>
        <w:t>s</w:t>
      </w:r>
      <w:r w:rsidR="00CE736F" w:rsidRPr="00486A65">
        <w:rPr>
          <w:rFonts w:ascii="Museo Sans 300" w:hAnsi="Museo Sans 300" w:cs="Arial"/>
        </w:rPr>
        <w:t xml:space="preserve"> </w:t>
      </w:r>
      <w:r w:rsidRPr="00486A65">
        <w:rPr>
          <w:rFonts w:ascii="Museo Sans 300" w:hAnsi="Museo Sans 300" w:cs="Arial"/>
        </w:rPr>
        <w:t xml:space="preserve">a la sociedad </w:t>
      </w:r>
      <w:r w:rsidR="006E103D" w:rsidRPr="00486A65">
        <w:rPr>
          <w:rFonts w:ascii="Museo Sans 300" w:hAnsi="Museo Sans 300" w:cs="Arial"/>
        </w:rPr>
        <w:t>objeto</w:t>
      </w:r>
      <w:r w:rsidRPr="00486A65">
        <w:rPr>
          <w:rFonts w:ascii="Museo Sans 300" w:hAnsi="Museo Sans 300" w:cs="Arial"/>
        </w:rPr>
        <w:t xml:space="preserve"> de inversión</w:t>
      </w:r>
      <w:r w:rsidR="007B5C5B" w:rsidRPr="00486A65">
        <w:rPr>
          <w:rFonts w:ascii="Museo Sans 300" w:hAnsi="Museo Sans 300" w:cs="Arial"/>
        </w:rPr>
        <w:t xml:space="preserve"> por parte del Fondo</w:t>
      </w:r>
      <w:r w:rsidR="00CE736F" w:rsidRPr="00486A65">
        <w:rPr>
          <w:rFonts w:ascii="Museo Sans 300" w:hAnsi="Museo Sans 300" w:cs="Arial"/>
        </w:rPr>
        <w:t xml:space="preserve"> o que </w:t>
      </w:r>
      <w:r w:rsidRPr="00486A65">
        <w:rPr>
          <w:rFonts w:ascii="Museo Sans 300" w:hAnsi="Museo Sans 300" w:cs="Arial"/>
        </w:rPr>
        <w:t>tendrá</w:t>
      </w:r>
      <w:r w:rsidR="00CE736F" w:rsidRPr="00486A65">
        <w:rPr>
          <w:rFonts w:ascii="Museo Sans 300" w:hAnsi="Museo Sans 300" w:cs="Arial"/>
        </w:rPr>
        <w:t xml:space="preserve"> participación en su Junta Directiva, a</w:t>
      </w:r>
      <w:r w:rsidR="001F220B" w:rsidRPr="00486A65">
        <w:rPr>
          <w:rFonts w:ascii="Museo Sans 300" w:hAnsi="Museo Sans 300" w:cs="Arial"/>
        </w:rPr>
        <w:t>sí como cualquier otro tipo de asistencias</w:t>
      </w:r>
      <w:r w:rsidR="00CE736F" w:rsidRPr="00486A65">
        <w:rPr>
          <w:rFonts w:ascii="Museo Sans 300" w:hAnsi="Museo Sans 300" w:cs="Arial"/>
        </w:rPr>
        <w:t xml:space="preserve"> a prestarle a dicha sociedad,</w:t>
      </w:r>
      <w:r w:rsidR="00BC7FF4" w:rsidRPr="00486A65">
        <w:rPr>
          <w:rFonts w:ascii="Museo Sans 300" w:hAnsi="Museo Sans 300" w:cs="Arial"/>
        </w:rPr>
        <w:t xml:space="preserve"> </w:t>
      </w:r>
      <w:r w:rsidR="006600F6" w:rsidRPr="00486A65">
        <w:rPr>
          <w:rFonts w:ascii="Museo Sans 300" w:hAnsi="Museo Sans 300" w:cs="Arial"/>
        </w:rPr>
        <w:t xml:space="preserve">estas </w:t>
      </w:r>
      <w:r w:rsidR="00CE736F" w:rsidRPr="00486A65">
        <w:rPr>
          <w:rFonts w:ascii="Museo Sans 300" w:hAnsi="Museo Sans 300" w:cs="Arial"/>
        </w:rPr>
        <w:t xml:space="preserve">condiciones deberán formar </w:t>
      </w:r>
      <w:r w:rsidR="006600F6" w:rsidRPr="00486A65">
        <w:rPr>
          <w:rFonts w:ascii="Museo Sans 300" w:hAnsi="Museo Sans 300" w:cs="Arial"/>
        </w:rPr>
        <w:t>parte del contrato que se firme.</w:t>
      </w:r>
    </w:p>
    <w:p w14:paraId="2C49410F" w14:textId="77777777" w:rsidR="00D05C14" w:rsidRPr="00486A65" w:rsidRDefault="00D05C14" w:rsidP="00002622">
      <w:pPr>
        <w:widowControl w:val="0"/>
        <w:autoSpaceDE w:val="0"/>
        <w:autoSpaceDN w:val="0"/>
        <w:adjustRightInd w:val="0"/>
        <w:spacing w:after="0" w:line="240" w:lineRule="auto"/>
        <w:jc w:val="both"/>
        <w:rPr>
          <w:rFonts w:ascii="Museo Sans 300" w:hAnsi="Museo Sans 300" w:cs="Arial"/>
        </w:rPr>
      </w:pPr>
    </w:p>
    <w:p w14:paraId="7186FC44" w14:textId="77777777" w:rsidR="0082088A" w:rsidRPr="00486A65" w:rsidRDefault="0082088A" w:rsidP="00002622">
      <w:pPr>
        <w:widowControl w:val="0"/>
        <w:tabs>
          <w:tab w:val="num" w:pos="139"/>
          <w:tab w:val="left" w:pos="851"/>
        </w:tabs>
        <w:spacing w:after="0" w:line="240" w:lineRule="auto"/>
        <w:jc w:val="both"/>
        <w:outlineLvl w:val="0"/>
        <w:rPr>
          <w:rFonts w:ascii="Museo Sans 300" w:hAnsi="Museo Sans 300" w:cstheme="minorHAnsi"/>
          <w:b/>
          <w:bCs/>
          <w:iCs/>
        </w:rPr>
      </w:pPr>
      <w:r w:rsidRPr="00486A65">
        <w:rPr>
          <w:rFonts w:ascii="Museo Sans 300" w:hAnsi="Museo Sans 300" w:cstheme="minorHAnsi"/>
          <w:b/>
          <w:bCs/>
          <w:iCs/>
        </w:rPr>
        <w:t xml:space="preserve">Finalización del plazo </w:t>
      </w:r>
      <w:r w:rsidR="004C65BB" w:rsidRPr="00486A65">
        <w:rPr>
          <w:rFonts w:ascii="Museo Sans 300" w:hAnsi="Museo Sans 300" w:cstheme="minorHAnsi"/>
          <w:b/>
          <w:bCs/>
          <w:iCs/>
        </w:rPr>
        <w:t>de</w:t>
      </w:r>
      <w:r w:rsidRPr="00486A65">
        <w:rPr>
          <w:rFonts w:ascii="Museo Sans 300" w:hAnsi="Museo Sans 300" w:cstheme="minorHAnsi"/>
          <w:b/>
          <w:bCs/>
          <w:iCs/>
        </w:rPr>
        <w:t xml:space="preserve"> la inversión </w:t>
      </w:r>
    </w:p>
    <w:p w14:paraId="7186FC45" w14:textId="7A43007F" w:rsidR="00E7117E"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eastAsia="Calibri" w:hAnsi="Museo Sans 300"/>
          <w:lang w:val="es-SV"/>
        </w:rPr>
        <w:t xml:space="preserve"> </w:t>
      </w:r>
      <w:r w:rsidR="00E7117E" w:rsidRPr="00486A65">
        <w:rPr>
          <w:rFonts w:ascii="Museo Sans 300" w:eastAsia="Calibri" w:hAnsi="Museo Sans 300"/>
          <w:lang w:val="es-SV"/>
        </w:rPr>
        <w:t>Al</w:t>
      </w:r>
      <w:r w:rsidR="00E7117E" w:rsidRPr="00486A65">
        <w:rPr>
          <w:rFonts w:ascii="Museo Sans 300" w:hAnsi="Museo Sans 300"/>
        </w:rPr>
        <w:t xml:space="preserve"> término del plazo definido en el contrato al qu</w:t>
      </w:r>
      <w:r w:rsidR="00881704" w:rsidRPr="00486A65">
        <w:rPr>
          <w:rFonts w:ascii="Museo Sans 300" w:hAnsi="Museo Sans 300"/>
        </w:rPr>
        <w:t xml:space="preserve">e hace </w:t>
      </w:r>
      <w:r w:rsidR="00881704" w:rsidRPr="00486A65">
        <w:rPr>
          <w:rFonts w:ascii="Museo Sans 300" w:hAnsi="Museo Sans 300"/>
        </w:rPr>
        <w:lastRenderedPageBreak/>
        <w:t xml:space="preserve">referencia el </w:t>
      </w:r>
      <w:r w:rsidR="00552025" w:rsidRPr="00486A65">
        <w:rPr>
          <w:rFonts w:ascii="Museo Sans 300" w:hAnsi="Museo Sans 300"/>
        </w:rPr>
        <w:t>artículo 30</w:t>
      </w:r>
      <w:r w:rsidR="00E7117E" w:rsidRPr="00486A65">
        <w:rPr>
          <w:rFonts w:ascii="Museo Sans 300" w:hAnsi="Museo Sans 300"/>
        </w:rPr>
        <w:t xml:space="preserve"> de las presentes Normas, los Fondos de Capital de Riesgo podrán </w:t>
      </w:r>
      <w:r w:rsidR="00E7117E" w:rsidRPr="00486A65">
        <w:rPr>
          <w:rFonts w:ascii="Museo Sans 300" w:eastAsia="Cambria" w:hAnsi="Museo Sans 300" w:cs="Cambria"/>
          <w:bCs/>
          <w:spacing w:val="-2"/>
          <w:lang w:val="es-SV"/>
        </w:rPr>
        <w:t>p</w:t>
      </w:r>
      <w:r w:rsidR="00E7117E" w:rsidRPr="00486A65">
        <w:rPr>
          <w:rFonts w:ascii="Museo Sans 300" w:eastAsia="Cambria" w:hAnsi="Museo Sans 300" w:cs="Cambria"/>
          <w:bCs/>
          <w:lang w:val="es-SV"/>
        </w:rPr>
        <w:t>ro</w:t>
      </w:r>
      <w:r w:rsidR="00E7117E" w:rsidRPr="00486A65">
        <w:rPr>
          <w:rFonts w:ascii="Museo Sans 300" w:eastAsia="Cambria" w:hAnsi="Museo Sans 300" w:cs="Cambria"/>
          <w:bCs/>
          <w:spacing w:val="-2"/>
          <w:lang w:val="es-SV"/>
        </w:rPr>
        <w:t>r</w:t>
      </w:r>
      <w:r w:rsidR="00E7117E" w:rsidRPr="00486A65">
        <w:rPr>
          <w:rFonts w:ascii="Museo Sans 300" w:eastAsia="Cambria" w:hAnsi="Museo Sans 300" w:cs="Cambria"/>
          <w:bCs/>
          <w:lang w:val="es-SV"/>
        </w:rPr>
        <w:t>rogar</w:t>
      </w:r>
      <w:r w:rsidR="00E7117E" w:rsidRPr="00486A65">
        <w:rPr>
          <w:rFonts w:ascii="Museo Sans 300" w:eastAsia="Cambria" w:hAnsi="Museo Sans 300" w:cs="Cambria"/>
          <w:b/>
          <w:bCs/>
          <w:lang w:val="es-SV"/>
        </w:rPr>
        <w:t xml:space="preserve"> </w:t>
      </w:r>
      <w:r w:rsidR="00E7117E" w:rsidRPr="00486A65">
        <w:rPr>
          <w:rFonts w:ascii="Museo Sans 300" w:hAnsi="Museo Sans 300"/>
        </w:rPr>
        <w:t>su participación en la sociedad objeto de inversión</w:t>
      </w:r>
      <w:r w:rsidR="00E7117E" w:rsidRPr="00486A65">
        <w:rPr>
          <w:rFonts w:ascii="Museo Sans 300" w:eastAsia="Cambria" w:hAnsi="Museo Sans 300" w:cs="Cambria"/>
          <w:b/>
          <w:bCs/>
          <w:lang w:val="es-SV"/>
        </w:rPr>
        <w:t xml:space="preserve"> </w:t>
      </w:r>
      <w:r w:rsidR="00E7117E" w:rsidRPr="00486A65">
        <w:rPr>
          <w:rFonts w:ascii="Museo Sans 300" w:eastAsia="Cambria" w:hAnsi="Museo Sans 300" w:cs="Cambria"/>
          <w:bCs/>
          <w:lang w:val="es-SV"/>
        </w:rPr>
        <w:t>o concluirla</w:t>
      </w:r>
      <w:r w:rsidR="00E7117E" w:rsidRPr="00486A65">
        <w:rPr>
          <w:rFonts w:ascii="Museo Sans 300" w:hAnsi="Museo Sans 300"/>
        </w:rPr>
        <w:t>, bajo la</w:t>
      </w:r>
      <w:r w:rsidR="00AE302F" w:rsidRPr="00486A65">
        <w:rPr>
          <w:rFonts w:ascii="Museo Sans 300" w:hAnsi="Museo Sans 300"/>
        </w:rPr>
        <w:t>s</w:t>
      </w:r>
      <w:r w:rsidR="00E7117E" w:rsidRPr="00486A65">
        <w:rPr>
          <w:rFonts w:ascii="Museo Sans 300" w:hAnsi="Museo Sans 300"/>
        </w:rPr>
        <w:t xml:space="preserve"> modalidad</w:t>
      </w:r>
      <w:r w:rsidR="00AE302F" w:rsidRPr="00486A65">
        <w:rPr>
          <w:rFonts w:ascii="Museo Sans 300" w:hAnsi="Museo Sans 300"/>
        </w:rPr>
        <w:t>es</w:t>
      </w:r>
      <w:r w:rsidR="00E7117E" w:rsidRPr="00486A65">
        <w:rPr>
          <w:rFonts w:ascii="Museo Sans 300" w:hAnsi="Museo Sans 300"/>
        </w:rPr>
        <w:t xml:space="preserve"> de desinversión establecidas en dicho contrato, la</w:t>
      </w:r>
      <w:r w:rsidR="00AE302F" w:rsidRPr="00486A65">
        <w:rPr>
          <w:rFonts w:ascii="Museo Sans 300" w:hAnsi="Museo Sans 300"/>
        </w:rPr>
        <w:t>s</w:t>
      </w:r>
      <w:r w:rsidR="00E7117E" w:rsidRPr="00486A65">
        <w:rPr>
          <w:rFonts w:ascii="Museo Sans 300" w:hAnsi="Museo Sans 300"/>
        </w:rPr>
        <w:t xml:space="preserve"> cual</w:t>
      </w:r>
      <w:r w:rsidR="00AE302F" w:rsidRPr="00486A65">
        <w:rPr>
          <w:rFonts w:ascii="Museo Sans 300" w:hAnsi="Museo Sans 300"/>
        </w:rPr>
        <w:t>es</w:t>
      </w:r>
      <w:r w:rsidR="00E7117E" w:rsidRPr="00486A65">
        <w:rPr>
          <w:rFonts w:ascii="Museo Sans 300" w:hAnsi="Museo Sans 300"/>
        </w:rPr>
        <w:t xml:space="preserve"> deberá</w:t>
      </w:r>
      <w:r w:rsidR="00AE302F" w:rsidRPr="00486A65">
        <w:rPr>
          <w:rFonts w:ascii="Museo Sans 300" w:hAnsi="Museo Sans 300"/>
        </w:rPr>
        <w:t>n</w:t>
      </w:r>
      <w:r w:rsidR="00E7117E" w:rsidRPr="00486A65">
        <w:rPr>
          <w:rFonts w:ascii="Museo Sans 300" w:hAnsi="Museo Sans 300"/>
        </w:rPr>
        <w:t xml:space="preserve"> ser detallada</w:t>
      </w:r>
      <w:r w:rsidR="00AE302F" w:rsidRPr="00486A65">
        <w:rPr>
          <w:rFonts w:ascii="Museo Sans 300" w:hAnsi="Museo Sans 300"/>
        </w:rPr>
        <w:t>s</w:t>
      </w:r>
      <w:r w:rsidR="00E7117E" w:rsidRPr="00486A65">
        <w:rPr>
          <w:rFonts w:ascii="Museo Sans 300" w:hAnsi="Museo Sans 300"/>
        </w:rPr>
        <w:t xml:space="preserve"> en su reglamento interno.</w:t>
      </w:r>
    </w:p>
    <w:p w14:paraId="7186FC46" w14:textId="77777777" w:rsidR="00197518" w:rsidRPr="00486A65" w:rsidRDefault="00197518" w:rsidP="00197518">
      <w:pPr>
        <w:widowControl w:val="0"/>
        <w:tabs>
          <w:tab w:val="left" w:pos="709"/>
        </w:tabs>
        <w:spacing w:after="0" w:line="240" w:lineRule="auto"/>
        <w:jc w:val="both"/>
        <w:outlineLvl w:val="0"/>
        <w:rPr>
          <w:rFonts w:ascii="Museo Sans 300" w:hAnsi="Museo Sans 300"/>
        </w:rPr>
      </w:pPr>
    </w:p>
    <w:p w14:paraId="7186FC47" w14:textId="77777777" w:rsidR="00AB10BA" w:rsidRPr="00486A65" w:rsidRDefault="00AB10BA" w:rsidP="00002622">
      <w:pPr>
        <w:widowControl w:val="0"/>
        <w:spacing w:after="0" w:line="240" w:lineRule="auto"/>
        <w:jc w:val="both"/>
        <w:rPr>
          <w:rFonts w:ascii="Museo Sans 300" w:hAnsi="Museo Sans 300"/>
          <w:b/>
        </w:rPr>
      </w:pPr>
      <w:r w:rsidRPr="00486A65">
        <w:rPr>
          <w:rFonts w:ascii="Museo Sans 300" w:hAnsi="Museo Sans 300"/>
          <w:b/>
        </w:rPr>
        <w:t>Prevención de lavado de dinero y de activos y financiamiento al terrorismo</w:t>
      </w:r>
    </w:p>
    <w:p w14:paraId="7186FC48" w14:textId="7776F8C0" w:rsidR="00AB10BA" w:rsidRPr="00486A65" w:rsidRDefault="005F6BE1" w:rsidP="005E3E4D">
      <w:pPr>
        <w:widowControl w:val="0"/>
        <w:numPr>
          <w:ilvl w:val="0"/>
          <w:numId w:val="2"/>
        </w:numPr>
        <w:tabs>
          <w:tab w:val="left" w:pos="709"/>
        </w:tabs>
        <w:spacing w:after="0" w:line="240" w:lineRule="auto"/>
        <w:ind w:firstLine="0"/>
        <w:jc w:val="both"/>
        <w:outlineLvl w:val="0"/>
        <w:rPr>
          <w:rFonts w:ascii="Museo Sans 300" w:eastAsia="Calibri" w:hAnsi="Museo Sans 300"/>
          <w:lang w:val="es-SV"/>
        </w:rPr>
      </w:pPr>
      <w:r>
        <w:rPr>
          <w:rFonts w:ascii="Museo Sans 300" w:eastAsia="Calibri" w:hAnsi="Museo Sans 300"/>
          <w:lang w:val="es-SV"/>
        </w:rPr>
        <w:t xml:space="preserve"> </w:t>
      </w:r>
      <w:r w:rsidR="00AB10BA" w:rsidRPr="00486A65">
        <w:rPr>
          <w:rFonts w:ascii="Museo Sans 300" w:eastAsia="Calibri" w:hAnsi="Museo Sans 300"/>
          <w:lang w:val="es-SV"/>
        </w:rPr>
        <w:t>La Gestora deberá dar cumplimiento al marco legal y regulatorio en materia de prevención de lavado de dinero y de activos y financiamiento al terrorismo</w:t>
      </w:r>
      <w:r w:rsidR="00D56D4B" w:rsidRPr="00486A65">
        <w:rPr>
          <w:rFonts w:ascii="Museo Sans 300" w:eastAsia="Calibri" w:hAnsi="Museo Sans 300"/>
          <w:lang w:val="es-SV"/>
        </w:rPr>
        <w:t xml:space="preserve"> </w:t>
      </w:r>
      <w:r w:rsidR="00DD4F98" w:rsidRPr="00486A65">
        <w:rPr>
          <w:rFonts w:ascii="Museo Sans 300" w:eastAsia="Calibri" w:hAnsi="Museo Sans 300"/>
          <w:lang w:val="es-SV"/>
        </w:rPr>
        <w:t>en relación</w:t>
      </w:r>
      <w:r w:rsidR="00AB10BA" w:rsidRPr="00486A65">
        <w:rPr>
          <w:rFonts w:ascii="Museo Sans 300" w:eastAsia="Calibri" w:hAnsi="Museo Sans 300"/>
          <w:lang w:val="es-SV"/>
        </w:rPr>
        <w:t xml:space="preserve"> a las diferentes </w:t>
      </w:r>
      <w:r w:rsidR="00A14D64" w:rsidRPr="00486A65">
        <w:rPr>
          <w:rFonts w:ascii="Museo Sans 300" w:eastAsia="Calibri" w:hAnsi="Museo Sans 300"/>
          <w:lang w:val="es-SV"/>
        </w:rPr>
        <w:t>actividades que realiza</w:t>
      </w:r>
      <w:r w:rsidR="00AB10BA" w:rsidRPr="00486A65">
        <w:rPr>
          <w:rFonts w:ascii="Museo Sans 300" w:eastAsia="Calibri" w:hAnsi="Museo Sans 300"/>
          <w:lang w:val="es-SV"/>
        </w:rPr>
        <w:t>, así como la debida dilige</w:t>
      </w:r>
      <w:r w:rsidR="00A14D64" w:rsidRPr="00486A65">
        <w:rPr>
          <w:rFonts w:ascii="Museo Sans 300" w:eastAsia="Calibri" w:hAnsi="Museo Sans 300"/>
          <w:lang w:val="es-SV"/>
        </w:rPr>
        <w:t>ncia a los futuros partícipes</w:t>
      </w:r>
      <w:r w:rsidR="00B77026" w:rsidRPr="00486A65">
        <w:rPr>
          <w:rFonts w:ascii="Museo Sans 300" w:eastAsia="Calibri" w:hAnsi="Museo Sans 300"/>
          <w:lang w:val="es-SV"/>
        </w:rPr>
        <w:t xml:space="preserve"> del Fondo</w:t>
      </w:r>
      <w:r w:rsidR="00E7440C" w:rsidRPr="00486A65">
        <w:rPr>
          <w:rFonts w:ascii="Museo Sans 300" w:eastAsia="Calibri" w:hAnsi="Museo Sans 300"/>
          <w:lang w:val="es-SV"/>
        </w:rPr>
        <w:t xml:space="preserve"> de Capital de Riesgo</w:t>
      </w:r>
      <w:r w:rsidR="00B77026" w:rsidRPr="00486A65">
        <w:rPr>
          <w:rFonts w:ascii="Museo Sans 300" w:eastAsia="Calibri" w:hAnsi="Museo Sans 300"/>
          <w:lang w:val="es-SV"/>
        </w:rPr>
        <w:t xml:space="preserve">, a las sociedades que serán objeto </w:t>
      </w:r>
      <w:r w:rsidR="00611D5E" w:rsidRPr="00486A65">
        <w:rPr>
          <w:rFonts w:ascii="Museo Sans 300" w:eastAsia="Calibri" w:hAnsi="Museo Sans 300"/>
          <w:lang w:val="es-SV"/>
        </w:rPr>
        <w:t>de inversión</w:t>
      </w:r>
      <w:r w:rsidR="002323EB" w:rsidRPr="00486A65">
        <w:rPr>
          <w:rFonts w:ascii="Museo Sans 300" w:eastAsia="Calibri" w:hAnsi="Museo Sans 300"/>
          <w:lang w:val="es-SV"/>
        </w:rPr>
        <w:t>,</w:t>
      </w:r>
      <w:r w:rsidR="002323EB" w:rsidRPr="00486A65">
        <w:rPr>
          <w:rFonts w:ascii="Museo Sans 300" w:eastAsia="Calibri" w:hAnsi="Museo Sans 300"/>
          <w:sz w:val="20"/>
          <w:szCs w:val="20"/>
          <w:lang w:val="es-SV"/>
        </w:rPr>
        <w:t xml:space="preserve"> </w:t>
      </w:r>
      <w:r w:rsidR="002323EB" w:rsidRPr="00486A65">
        <w:rPr>
          <w:rFonts w:ascii="Museo Sans 300" w:eastAsia="Calibri" w:hAnsi="Museo Sans 300"/>
          <w:lang w:val="es-SV"/>
        </w:rPr>
        <w:t xml:space="preserve">verificando el uso y destino de los fondos en los </w:t>
      </w:r>
      <w:r w:rsidR="008F4688" w:rsidRPr="00486A65">
        <w:rPr>
          <w:rFonts w:ascii="Museo Sans 300" w:eastAsia="Calibri" w:hAnsi="Museo Sans 300"/>
          <w:lang w:val="es-SV"/>
        </w:rPr>
        <w:t>proyectos que realiza</w:t>
      </w:r>
      <w:r w:rsidR="002323EB" w:rsidRPr="00486A65">
        <w:rPr>
          <w:rFonts w:ascii="Museo Sans 300" w:eastAsia="Calibri" w:hAnsi="Museo Sans 300"/>
          <w:lang w:val="es-SV"/>
        </w:rPr>
        <w:t xml:space="preserve"> dicha sociedad</w:t>
      </w:r>
      <w:r w:rsidR="002323EB" w:rsidRPr="00486A65">
        <w:rPr>
          <w:rFonts w:ascii="Museo Sans 300" w:eastAsia="Calibri" w:hAnsi="Museo Sans 300"/>
          <w:color w:val="FF0000"/>
          <w:lang w:val="es-SV"/>
        </w:rPr>
        <w:t xml:space="preserve"> </w:t>
      </w:r>
      <w:r w:rsidR="00AB10BA" w:rsidRPr="00486A65">
        <w:rPr>
          <w:rFonts w:ascii="Museo Sans 300" w:eastAsia="Calibri" w:hAnsi="Museo Sans 300"/>
          <w:lang w:val="es-SV"/>
        </w:rPr>
        <w:t xml:space="preserve">y en </w:t>
      </w:r>
      <w:r w:rsidR="00611D5E" w:rsidRPr="00486A65">
        <w:rPr>
          <w:rFonts w:ascii="Museo Sans 300" w:eastAsia="Calibri" w:hAnsi="Museo Sans 300"/>
          <w:lang w:val="es-SV"/>
        </w:rPr>
        <w:t>general a toda operación</w:t>
      </w:r>
      <w:r w:rsidR="00C923FA" w:rsidRPr="00486A65">
        <w:rPr>
          <w:rFonts w:ascii="Museo Sans 300" w:eastAsia="Calibri" w:hAnsi="Museo Sans 300"/>
          <w:lang w:val="es-SV"/>
        </w:rPr>
        <w:t xml:space="preserve"> y</w:t>
      </w:r>
      <w:r w:rsidR="00611D5E" w:rsidRPr="00486A65">
        <w:rPr>
          <w:rFonts w:ascii="Museo Sans 300" w:eastAsia="Calibri" w:hAnsi="Museo Sans 300"/>
          <w:lang w:val="es-SV"/>
        </w:rPr>
        <w:t xml:space="preserve"> servicio</w:t>
      </w:r>
      <w:r w:rsidR="00AB10BA" w:rsidRPr="00486A65">
        <w:rPr>
          <w:rFonts w:ascii="Museo Sans 300" w:eastAsia="Calibri" w:hAnsi="Museo Sans 300"/>
          <w:lang w:val="es-SV"/>
        </w:rPr>
        <w:t xml:space="preserve"> que realice en su función de administradora del Fondo</w:t>
      </w:r>
      <w:r w:rsidR="00611D5E" w:rsidRPr="00486A65">
        <w:rPr>
          <w:rFonts w:ascii="Museo Sans 300" w:eastAsia="Calibri" w:hAnsi="Museo Sans 300"/>
          <w:lang w:val="es-SV"/>
        </w:rPr>
        <w:t xml:space="preserve"> de Capital de Riesgo</w:t>
      </w:r>
      <w:r w:rsidR="00AB10BA" w:rsidRPr="00486A65">
        <w:rPr>
          <w:rFonts w:ascii="Museo Sans 300" w:eastAsia="Calibri" w:hAnsi="Museo Sans 300"/>
          <w:lang w:val="es-SV"/>
        </w:rPr>
        <w:t>.</w:t>
      </w:r>
    </w:p>
    <w:p w14:paraId="7186FC49" w14:textId="77777777" w:rsidR="006854B6" w:rsidRPr="00486A65" w:rsidRDefault="006854B6" w:rsidP="00002622">
      <w:pPr>
        <w:widowControl w:val="0"/>
        <w:spacing w:after="0" w:line="240" w:lineRule="auto"/>
        <w:jc w:val="both"/>
        <w:rPr>
          <w:rFonts w:ascii="Museo Sans 300" w:hAnsi="Museo Sans 300"/>
          <w:b/>
        </w:rPr>
      </w:pPr>
    </w:p>
    <w:p w14:paraId="7186FC4A" w14:textId="77777777" w:rsidR="002B6E3F" w:rsidRPr="00486A65" w:rsidRDefault="002B6E3F" w:rsidP="00002622">
      <w:pPr>
        <w:widowControl w:val="0"/>
        <w:spacing w:after="0" w:line="240" w:lineRule="auto"/>
        <w:jc w:val="center"/>
        <w:rPr>
          <w:rFonts w:ascii="Museo Sans 300" w:hAnsi="Museo Sans 300"/>
          <w:b/>
        </w:rPr>
      </w:pPr>
      <w:r w:rsidRPr="00486A65">
        <w:rPr>
          <w:rFonts w:ascii="Museo Sans 300" w:hAnsi="Museo Sans 300"/>
          <w:b/>
        </w:rPr>
        <w:t>CAPÍTULO V</w:t>
      </w:r>
    </w:p>
    <w:p w14:paraId="7186FC4B" w14:textId="77777777" w:rsidR="002B6E3F" w:rsidRPr="00486A65" w:rsidRDefault="002B6E3F" w:rsidP="00002622">
      <w:pPr>
        <w:widowControl w:val="0"/>
        <w:spacing w:after="0" w:line="240" w:lineRule="auto"/>
        <w:jc w:val="center"/>
        <w:rPr>
          <w:rFonts w:ascii="Museo Sans 300" w:hAnsi="Museo Sans 300"/>
          <w:b/>
        </w:rPr>
      </w:pPr>
      <w:r w:rsidRPr="00486A65">
        <w:rPr>
          <w:rFonts w:ascii="Museo Sans 300" w:hAnsi="Museo Sans 300"/>
          <w:b/>
        </w:rPr>
        <w:t>INVERSIONES</w:t>
      </w:r>
      <w:r w:rsidR="00F761EF" w:rsidRPr="00486A65">
        <w:rPr>
          <w:rFonts w:ascii="Museo Sans 300" w:hAnsi="Museo Sans 300"/>
          <w:b/>
        </w:rPr>
        <w:t xml:space="preserve"> </w:t>
      </w:r>
      <w:r w:rsidR="00BE1618" w:rsidRPr="00486A65">
        <w:rPr>
          <w:rFonts w:ascii="Museo Sans 300" w:hAnsi="Museo Sans 300"/>
          <w:b/>
        </w:rPr>
        <w:t>DE</w:t>
      </w:r>
      <w:r w:rsidR="008254A9" w:rsidRPr="00486A65">
        <w:rPr>
          <w:rFonts w:ascii="Museo Sans 300" w:hAnsi="Museo Sans 300"/>
          <w:b/>
        </w:rPr>
        <w:t xml:space="preserve"> </w:t>
      </w:r>
      <w:r w:rsidR="00BE1618" w:rsidRPr="00486A65">
        <w:rPr>
          <w:rFonts w:ascii="Museo Sans 300" w:hAnsi="Museo Sans 300"/>
          <w:b/>
        </w:rPr>
        <w:t>L</w:t>
      </w:r>
      <w:r w:rsidR="008254A9" w:rsidRPr="00486A65">
        <w:rPr>
          <w:rFonts w:ascii="Museo Sans 300" w:hAnsi="Museo Sans 300"/>
          <w:b/>
        </w:rPr>
        <w:t>OS</w:t>
      </w:r>
      <w:r w:rsidR="00BE1618" w:rsidRPr="00486A65">
        <w:rPr>
          <w:rFonts w:ascii="Museo Sans 300" w:hAnsi="Museo Sans 300"/>
          <w:b/>
        </w:rPr>
        <w:t xml:space="preserve"> FONDO</w:t>
      </w:r>
      <w:r w:rsidR="008254A9" w:rsidRPr="00486A65">
        <w:rPr>
          <w:rFonts w:ascii="Museo Sans 300" w:hAnsi="Museo Sans 300"/>
          <w:b/>
        </w:rPr>
        <w:t>S</w:t>
      </w:r>
      <w:r w:rsidR="00BE1618" w:rsidRPr="00486A65">
        <w:rPr>
          <w:rFonts w:ascii="Museo Sans 300" w:hAnsi="Museo Sans 300"/>
          <w:b/>
        </w:rPr>
        <w:t xml:space="preserve"> DE CAPITAL DE RIESGO </w:t>
      </w:r>
    </w:p>
    <w:p w14:paraId="7186FC4C" w14:textId="77777777" w:rsidR="00031DD3" w:rsidRPr="00486A65" w:rsidRDefault="00031DD3" w:rsidP="00002622">
      <w:pPr>
        <w:widowControl w:val="0"/>
        <w:shd w:val="clear" w:color="auto" w:fill="FFFFFF"/>
        <w:spacing w:after="0" w:line="240" w:lineRule="auto"/>
        <w:jc w:val="both"/>
        <w:rPr>
          <w:rFonts w:ascii="Museo Sans 300" w:eastAsia="Times New Roman" w:hAnsi="Museo Sans 300" w:cs="Arial"/>
          <w:b/>
          <w:lang w:val="es-ES"/>
        </w:rPr>
      </w:pPr>
    </w:p>
    <w:p w14:paraId="7186FC4D" w14:textId="77777777" w:rsidR="00FE78D5" w:rsidRPr="00486A65" w:rsidRDefault="00FE78D5" w:rsidP="00002622">
      <w:pPr>
        <w:widowControl w:val="0"/>
        <w:shd w:val="clear" w:color="auto" w:fill="FFFFFF"/>
        <w:spacing w:after="0" w:line="240" w:lineRule="auto"/>
        <w:jc w:val="both"/>
        <w:rPr>
          <w:rFonts w:ascii="Museo Sans 300" w:eastAsia="Times New Roman" w:hAnsi="Museo Sans 300" w:cs="Arial"/>
          <w:b/>
          <w:lang w:val="es-ES"/>
        </w:rPr>
      </w:pPr>
      <w:r w:rsidRPr="00486A65">
        <w:rPr>
          <w:rFonts w:ascii="Museo Sans 300" w:hAnsi="Museo Sans 300"/>
          <w:b/>
        </w:rPr>
        <w:t>Evaluación del plan de negocio</w:t>
      </w:r>
    </w:p>
    <w:p w14:paraId="7186FC4E" w14:textId="2A31DE41" w:rsidR="00FE78D5" w:rsidRPr="00486A65" w:rsidRDefault="005F6BE1" w:rsidP="00FC33C5">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eastAsia="Calibri" w:hAnsi="Museo Sans 300"/>
          <w:lang w:val="es-SV"/>
        </w:rPr>
        <w:t xml:space="preserve"> </w:t>
      </w:r>
      <w:r w:rsidR="00FE78D5" w:rsidRPr="00486A65">
        <w:rPr>
          <w:rFonts w:ascii="Museo Sans 300" w:eastAsia="Calibri" w:hAnsi="Museo Sans 300"/>
          <w:lang w:val="es-SV"/>
        </w:rPr>
        <w:t>Previo</w:t>
      </w:r>
      <w:r w:rsidR="00FE78D5" w:rsidRPr="00486A65">
        <w:rPr>
          <w:rFonts w:ascii="Museo Sans 300" w:hAnsi="Museo Sans 300"/>
        </w:rPr>
        <w:t xml:space="preserve"> a efectuar las inversiones de los Fondos de Capital de Riesgo en las sociedades </w:t>
      </w:r>
      <w:r w:rsidR="00755339" w:rsidRPr="00486A65">
        <w:rPr>
          <w:rFonts w:ascii="Museo Sans 300" w:hAnsi="Museo Sans 300"/>
        </w:rPr>
        <w:t xml:space="preserve">objeto de inversión, </w:t>
      </w:r>
      <w:r w:rsidR="00FE78D5" w:rsidRPr="00486A65">
        <w:rPr>
          <w:rFonts w:ascii="Museo Sans 300" w:hAnsi="Museo Sans 300"/>
        </w:rPr>
        <w:t xml:space="preserve">la Gestora deberá realizar la evaluación de los planes de negocio, riesgos aplicables al sector económico y estados financieros auditados de la sociedad, éstos últimos cuando los tenga disponibles; tomando en consideración aquellas sociedades que </w:t>
      </w:r>
      <w:r w:rsidR="00E06B83" w:rsidRPr="00486A65">
        <w:rPr>
          <w:rFonts w:ascii="Museo Sans 300" w:hAnsi="Museo Sans 300"/>
        </w:rPr>
        <w:t>al</w:t>
      </w:r>
      <w:r w:rsidR="006E4DC6" w:rsidRPr="00486A65">
        <w:rPr>
          <w:rFonts w:ascii="Museo Sans 300" w:hAnsi="Museo Sans 300"/>
        </w:rPr>
        <w:t xml:space="preserve"> momento de su evaluación, </w:t>
      </w:r>
      <w:r w:rsidR="00FE78D5" w:rsidRPr="00486A65">
        <w:rPr>
          <w:rFonts w:ascii="Museo Sans 300" w:hAnsi="Museo Sans 300"/>
        </w:rPr>
        <w:t xml:space="preserve">presenten proyectos con factibilidad técnica y financiera </w:t>
      </w:r>
      <w:r w:rsidR="006E4DC6" w:rsidRPr="00486A65">
        <w:rPr>
          <w:rFonts w:ascii="Museo Sans 300" w:hAnsi="Museo Sans 300"/>
        </w:rPr>
        <w:t xml:space="preserve">con una expectativa de retorno </w:t>
      </w:r>
      <w:r w:rsidR="00004B45" w:rsidRPr="00486A65">
        <w:rPr>
          <w:rFonts w:ascii="Museo Sans 300" w:hAnsi="Museo Sans 300"/>
        </w:rPr>
        <w:t>en función del n</w:t>
      </w:r>
      <w:r w:rsidR="006E4DC6" w:rsidRPr="00486A65">
        <w:rPr>
          <w:rFonts w:ascii="Museo Sans 300" w:hAnsi="Museo Sans 300"/>
        </w:rPr>
        <w:t>ivel de riesgo</w:t>
      </w:r>
      <w:r w:rsidR="00A63EDC" w:rsidRPr="00486A65">
        <w:rPr>
          <w:rFonts w:ascii="Museo Sans 300" w:hAnsi="Museo Sans 300"/>
          <w:b/>
        </w:rPr>
        <w:t xml:space="preserve"> </w:t>
      </w:r>
      <w:r w:rsidR="006E4DC6" w:rsidRPr="00486A65">
        <w:rPr>
          <w:rFonts w:ascii="Museo Sans 300" w:hAnsi="Museo Sans 300"/>
        </w:rPr>
        <w:t>de conform</w:t>
      </w:r>
      <w:r w:rsidR="00F25F21" w:rsidRPr="00486A65">
        <w:rPr>
          <w:rFonts w:ascii="Museo Sans 300" w:hAnsi="Museo Sans 300"/>
        </w:rPr>
        <w:t xml:space="preserve">idad con lo establecido en los </w:t>
      </w:r>
      <w:r w:rsidR="006E4DC6" w:rsidRPr="00486A65">
        <w:rPr>
          <w:rFonts w:ascii="Museo Sans 300" w:hAnsi="Museo Sans 300"/>
        </w:rPr>
        <w:t>artícu</w:t>
      </w:r>
      <w:r w:rsidR="00A63EDC" w:rsidRPr="00486A65">
        <w:rPr>
          <w:rFonts w:ascii="Museo Sans 300" w:hAnsi="Museo Sans 300"/>
        </w:rPr>
        <w:t>lo</w:t>
      </w:r>
      <w:r w:rsidR="00F25F21" w:rsidRPr="00486A65">
        <w:rPr>
          <w:rFonts w:ascii="Museo Sans 300" w:hAnsi="Museo Sans 300"/>
        </w:rPr>
        <w:t xml:space="preserve">s </w:t>
      </w:r>
      <w:r w:rsidR="00B41D56" w:rsidRPr="00486A65">
        <w:rPr>
          <w:rFonts w:ascii="Museo Sans 300" w:hAnsi="Museo Sans 300"/>
        </w:rPr>
        <w:t>42</w:t>
      </w:r>
      <w:r w:rsidR="00F25F21" w:rsidRPr="00486A65">
        <w:rPr>
          <w:rFonts w:ascii="Museo Sans 300" w:hAnsi="Museo Sans 300"/>
        </w:rPr>
        <w:t xml:space="preserve"> y</w:t>
      </w:r>
      <w:r w:rsidR="00A63EDC" w:rsidRPr="00486A65">
        <w:rPr>
          <w:rFonts w:ascii="Museo Sans 300" w:hAnsi="Museo Sans 300"/>
        </w:rPr>
        <w:t xml:space="preserve"> 4</w:t>
      </w:r>
      <w:r w:rsidR="00B41D56" w:rsidRPr="00486A65">
        <w:rPr>
          <w:rFonts w:ascii="Museo Sans 300" w:hAnsi="Museo Sans 300"/>
        </w:rPr>
        <w:t>3</w:t>
      </w:r>
      <w:r w:rsidR="006E4DC6" w:rsidRPr="00486A65">
        <w:rPr>
          <w:rFonts w:ascii="Museo Sans 300" w:hAnsi="Museo Sans 300"/>
        </w:rPr>
        <w:t xml:space="preserve"> de las presentes Normas. </w:t>
      </w:r>
    </w:p>
    <w:p w14:paraId="7186FC4F" w14:textId="77777777" w:rsidR="00A63EDC" w:rsidRPr="00486A65" w:rsidRDefault="00A63EDC" w:rsidP="00FC33C5">
      <w:pPr>
        <w:widowControl w:val="0"/>
        <w:shd w:val="clear" w:color="auto" w:fill="FFFFFF"/>
        <w:tabs>
          <w:tab w:val="left" w:pos="709"/>
        </w:tabs>
        <w:spacing w:after="0" w:line="240" w:lineRule="auto"/>
        <w:jc w:val="both"/>
        <w:rPr>
          <w:rFonts w:ascii="Museo Sans 300" w:eastAsia="Times New Roman" w:hAnsi="Museo Sans 300" w:cs="Arial"/>
          <w:b/>
          <w:lang w:val="es-ES"/>
        </w:rPr>
      </w:pPr>
    </w:p>
    <w:p w14:paraId="7186FC50" w14:textId="77777777" w:rsidR="00F761EF" w:rsidRPr="00486A65" w:rsidRDefault="00F761EF" w:rsidP="00002622">
      <w:pPr>
        <w:widowControl w:val="0"/>
        <w:shd w:val="clear" w:color="auto" w:fill="FFFFFF"/>
        <w:spacing w:after="0" w:line="240" w:lineRule="auto"/>
        <w:jc w:val="both"/>
        <w:rPr>
          <w:rFonts w:ascii="Museo Sans 300" w:eastAsia="Times New Roman" w:hAnsi="Museo Sans 300" w:cs="Arial"/>
          <w:b/>
          <w:lang w:val="es-ES"/>
        </w:rPr>
      </w:pPr>
      <w:r w:rsidRPr="00486A65">
        <w:rPr>
          <w:rFonts w:ascii="Museo Sans 300" w:eastAsia="Times New Roman" w:hAnsi="Museo Sans 300" w:cs="Arial"/>
          <w:b/>
          <w:lang w:val="es-ES"/>
        </w:rPr>
        <w:t xml:space="preserve">Inversiones </w:t>
      </w:r>
      <w:r w:rsidR="00007355" w:rsidRPr="00486A65">
        <w:rPr>
          <w:rFonts w:ascii="Museo Sans 300" w:eastAsia="Times New Roman" w:hAnsi="Museo Sans 300" w:cs="Arial"/>
          <w:b/>
          <w:lang w:val="es-ES"/>
        </w:rPr>
        <w:t xml:space="preserve">del Fondo </w:t>
      </w:r>
      <w:r w:rsidR="006D6C65" w:rsidRPr="00486A65">
        <w:rPr>
          <w:rFonts w:ascii="Museo Sans 300" w:eastAsia="Times New Roman" w:hAnsi="Museo Sans 300" w:cs="Arial"/>
          <w:b/>
          <w:lang w:val="es-ES"/>
        </w:rPr>
        <w:t>de Capital de Riesgo</w:t>
      </w:r>
    </w:p>
    <w:p w14:paraId="7186FC51" w14:textId="56282ADE" w:rsidR="00F761EF" w:rsidRPr="00486A65" w:rsidRDefault="005F6BE1" w:rsidP="00785CE9">
      <w:pPr>
        <w:widowControl w:val="0"/>
        <w:numPr>
          <w:ilvl w:val="0"/>
          <w:numId w:val="2"/>
        </w:numPr>
        <w:tabs>
          <w:tab w:val="left" w:pos="709"/>
        </w:tabs>
        <w:spacing w:after="120" w:line="240" w:lineRule="auto"/>
        <w:ind w:firstLine="0"/>
        <w:jc w:val="both"/>
        <w:outlineLvl w:val="0"/>
        <w:rPr>
          <w:rFonts w:ascii="Museo Sans 300" w:eastAsia="Calibri" w:hAnsi="Museo Sans 300"/>
          <w:lang w:val="es-SV"/>
        </w:rPr>
      </w:pPr>
      <w:r>
        <w:rPr>
          <w:rFonts w:ascii="Museo Sans 300" w:eastAsia="Calibri" w:hAnsi="Museo Sans 300"/>
          <w:lang w:val="es-SV"/>
        </w:rPr>
        <w:t xml:space="preserve"> </w:t>
      </w:r>
      <w:r w:rsidR="00F761EF" w:rsidRPr="00486A65">
        <w:rPr>
          <w:rFonts w:ascii="Museo Sans 300" w:eastAsia="Calibri" w:hAnsi="Museo Sans 300"/>
          <w:lang w:val="es-SV"/>
        </w:rPr>
        <w:t xml:space="preserve">Los recursos de los Fondos de Capital de Riesgo, sin perjuicio de las cantidades que mantengan en caja, depósitos en cuenta corriente, de ahorro o plazo, deberán ser invertidos conforme a </w:t>
      </w:r>
      <w:r w:rsidR="006D51A4" w:rsidRPr="00486A65">
        <w:rPr>
          <w:rFonts w:ascii="Museo Sans 300" w:eastAsia="Calibri" w:hAnsi="Museo Sans 300"/>
          <w:lang w:val="es-SV"/>
        </w:rPr>
        <w:t>su</w:t>
      </w:r>
      <w:r w:rsidR="00F761EF" w:rsidRPr="00486A65">
        <w:rPr>
          <w:rFonts w:ascii="Museo Sans 300" w:eastAsia="Calibri" w:hAnsi="Museo Sans 300"/>
          <w:lang w:val="es-SV"/>
        </w:rPr>
        <w:t xml:space="preserve"> política de inversión en:</w:t>
      </w:r>
    </w:p>
    <w:p w14:paraId="7186FC52" w14:textId="77777777" w:rsidR="00550851" w:rsidRPr="00486A65" w:rsidRDefault="000C3501" w:rsidP="00002622">
      <w:pPr>
        <w:widowControl w:val="0"/>
        <w:numPr>
          <w:ilvl w:val="0"/>
          <w:numId w:val="21"/>
        </w:numPr>
        <w:spacing w:after="0" w:line="240" w:lineRule="auto"/>
        <w:ind w:left="426" w:hanging="426"/>
        <w:jc w:val="both"/>
        <w:rPr>
          <w:rFonts w:ascii="Museo Sans 300" w:hAnsi="Museo Sans 300"/>
        </w:rPr>
      </w:pPr>
      <w:r w:rsidRPr="00486A65">
        <w:rPr>
          <w:rFonts w:ascii="Museo Sans 300" w:hAnsi="Museo Sans 300"/>
        </w:rPr>
        <w:t>Acciones</w:t>
      </w:r>
      <w:r w:rsidR="00005F79" w:rsidRPr="00486A65">
        <w:rPr>
          <w:rFonts w:ascii="Museo Sans 300" w:hAnsi="Museo Sans 300"/>
        </w:rPr>
        <w:t xml:space="preserve"> </w:t>
      </w:r>
      <w:r w:rsidR="00550851" w:rsidRPr="00486A65">
        <w:rPr>
          <w:rFonts w:ascii="Museo Sans 300" w:hAnsi="Museo Sans 300"/>
        </w:rPr>
        <w:t xml:space="preserve">representativas del capital </w:t>
      </w:r>
      <w:r w:rsidR="00005F79" w:rsidRPr="00486A65">
        <w:rPr>
          <w:rFonts w:ascii="Museo Sans 300" w:hAnsi="Museo Sans 300"/>
        </w:rPr>
        <w:t xml:space="preserve">de sociedades </w:t>
      </w:r>
      <w:r w:rsidR="00550851" w:rsidRPr="00486A65">
        <w:rPr>
          <w:rFonts w:ascii="Museo Sans 300" w:hAnsi="Museo Sans 300"/>
        </w:rPr>
        <w:t>no inscritas en</w:t>
      </w:r>
      <w:r w:rsidR="00007355" w:rsidRPr="00486A65">
        <w:rPr>
          <w:rFonts w:ascii="Museo Sans 300" w:hAnsi="Museo Sans 300"/>
        </w:rPr>
        <w:t xml:space="preserve"> una</w:t>
      </w:r>
      <w:r w:rsidR="003D699E" w:rsidRPr="00486A65">
        <w:rPr>
          <w:rFonts w:ascii="Museo Sans 300" w:hAnsi="Museo Sans 300"/>
        </w:rPr>
        <w:t xml:space="preserve"> </w:t>
      </w:r>
      <w:r w:rsidR="00550851" w:rsidRPr="00486A65">
        <w:rPr>
          <w:rFonts w:ascii="Museo Sans 300" w:hAnsi="Museo Sans 300"/>
        </w:rPr>
        <w:t>bolsa;</w:t>
      </w:r>
    </w:p>
    <w:p w14:paraId="7186FC53" w14:textId="5B7EDEB4" w:rsidR="00F761EF" w:rsidRPr="00486A65" w:rsidRDefault="00550851" w:rsidP="00755339">
      <w:pPr>
        <w:widowControl w:val="0"/>
        <w:numPr>
          <w:ilvl w:val="0"/>
          <w:numId w:val="21"/>
        </w:numPr>
        <w:spacing w:after="0" w:line="240" w:lineRule="auto"/>
        <w:ind w:left="426" w:hanging="426"/>
        <w:jc w:val="both"/>
        <w:rPr>
          <w:rFonts w:ascii="Museo Sans 300" w:hAnsi="Museo Sans 300"/>
        </w:rPr>
      </w:pPr>
      <w:r w:rsidRPr="00486A65">
        <w:rPr>
          <w:rFonts w:ascii="Museo Sans 300" w:hAnsi="Museo Sans 300"/>
        </w:rPr>
        <w:t>Valores rep</w:t>
      </w:r>
      <w:r w:rsidR="00D80EE3" w:rsidRPr="00486A65">
        <w:rPr>
          <w:rFonts w:ascii="Museo Sans 300" w:hAnsi="Museo Sans 300"/>
        </w:rPr>
        <w:t xml:space="preserve">resentativos de deuda no inscritos en bolsa, emitidos por sociedades que cumplan con </w:t>
      </w:r>
      <w:r w:rsidR="00007355" w:rsidRPr="00486A65">
        <w:rPr>
          <w:rFonts w:ascii="Museo Sans 300" w:hAnsi="Museo Sans 300"/>
        </w:rPr>
        <w:t xml:space="preserve">lo establecido en el </w:t>
      </w:r>
      <w:r w:rsidR="00F217EB" w:rsidRPr="00486A65">
        <w:rPr>
          <w:rFonts w:ascii="Museo Sans 300" w:hAnsi="Museo Sans 300"/>
        </w:rPr>
        <w:t xml:space="preserve">artículo </w:t>
      </w:r>
      <w:r w:rsidR="00552025" w:rsidRPr="00486A65">
        <w:rPr>
          <w:rFonts w:ascii="Museo Sans 300" w:hAnsi="Museo Sans 300"/>
        </w:rPr>
        <w:t>42</w:t>
      </w:r>
      <w:r w:rsidR="00D80EE3" w:rsidRPr="00486A65">
        <w:rPr>
          <w:rFonts w:ascii="Museo Sans 300" w:hAnsi="Museo Sans 300"/>
        </w:rPr>
        <w:t xml:space="preserve"> de las presentes Normas;</w:t>
      </w:r>
      <w:r w:rsidR="00632E1E" w:rsidRPr="00486A65">
        <w:rPr>
          <w:rFonts w:ascii="Museo Sans 300" w:hAnsi="Museo Sans 300"/>
        </w:rPr>
        <w:t xml:space="preserve"> </w:t>
      </w:r>
      <w:r w:rsidR="00636A58" w:rsidRPr="00486A65">
        <w:rPr>
          <w:rFonts w:ascii="Museo Sans 300" w:hAnsi="Museo Sans 300"/>
        </w:rPr>
        <w:t>y</w:t>
      </w:r>
    </w:p>
    <w:p w14:paraId="7186FC54" w14:textId="77777777" w:rsidR="0082088A" w:rsidRPr="00486A65" w:rsidRDefault="00F761EF" w:rsidP="00002622">
      <w:pPr>
        <w:widowControl w:val="0"/>
        <w:numPr>
          <w:ilvl w:val="0"/>
          <w:numId w:val="21"/>
        </w:numPr>
        <w:spacing w:after="0" w:line="240" w:lineRule="auto"/>
        <w:ind w:left="425" w:hanging="425"/>
        <w:jc w:val="both"/>
        <w:rPr>
          <w:rFonts w:ascii="Museo Sans 300" w:hAnsi="Museo Sans 300"/>
        </w:rPr>
      </w:pPr>
      <w:r w:rsidRPr="00486A65">
        <w:rPr>
          <w:rFonts w:ascii="Museo Sans 300" w:hAnsi="Museo Sans 300"/>
        </w:rPr>
        <w:t>Valores de oferta pública según lo establecido en el artículo</w:t>
      </w:r>
      <w:r w:rsidR="00A86063" w:rsidRPr="00486A65">
        <w:rPr>
          <w:rFonts w:ascii="Museo Sans 300" w:hAnsi="Museo Sans 300"/>
        </w:rPr>
        <w:t xml:space="preserve"> </w:t>
      </w:r>
      <w:r w:rsidR="00A86063" w:rsidRPr="00486A65">
        <w:rPr>
          <w:rFonts w:ascii="Museo Sans 300" w:hAnsi="Museo Sans 300"/>
        </w:rPr>
        <w:lastRenderedPageBreak/>
        <w:t>97 de la Ley de Fondos observando lo</w:t>
      </w:r>
      <w:r w:rsidR="001E258A" w:rsidRPr="00486A65">
        <w:rPr>
          <w:rFonts w:ascii="Museo Sans 300" w:hAnsi="Museo Sans 300"/>
        </w:rPr>
        <w:t xml:space="preserve"> </w:t>
      </w:r>
      <w:r w:rsidR="00A86063" w:rsidRPr="00486A65">
        <w:rPr>
          <w:rFonts w:ascii="Museo Sans 300" w:hAnsi="Museo Sans 300"/>
        </w:rPr>
        <w:t>dispuesto</w:t>
      </w:r>
      <w:r w:rsidR="001E258A" w:rsidRPr="00486A65">
        <w:rPr>
          <w:rFonts w:ascii="Museo Sans 300" w:hAnsi="Museo Sans 300"/>
        </w:rPr>
        <w:t xml:space="preserve"> </w:t>
      </w:r>
      <w:r w:rsidRPr="00486A65">
        <w:rPr>
          <w:rFonts w:ascii="Museo Sans 300" w:hAnsi="Museo Sans 300"/>
        </w:rPr>
        <w:t>en</w:t>
      </w:r>
      <w:r w:rsidR="001E258A" w:rsidRPr="00486A65">
        <w:rPr>
          <w:rFonts w:ascii="Museo Sans 300" w:hAnsi="Museo Sans 300"/>
        </w:rPr>
        <w:t xml:space="preserve"> </w:t>
      </w:r>
      <w:r w:rsidRPr="00486A65">
        <w:rPr>
          <w:rFonts w:ascii="Museo Sans 300" w:hAnsi="Museo Sans 300"/>
        </w:rPr>
        <w:t>las</w:t>
      </w:r>
      <w:r w:rsidR="001E258A" w:rsidRPr="00486A65">
        <w:rPr>
          <w:rFonts w:ascii="Museo Sans 300" w:hAnsi="Museo Sans 300"/>
        </w:rPr>
        <w:t xml:space="preserve"> </w:t>
      </w:r>
      <w:r w:rsidRPr="00486A65">
        <w:rPr>
          <w:rFonts w:ascii="Museo Sans 300" w:hAnsi="Museo Sans 300"/>
        </w:rPr>
        <w:t>“Normas Técnicas para las Inversiones de los Fondos</w:t>
      </w:r>
      <w:r w:rsidR="001E258A" w:rsidRPr="00486A65">
        <w:rPr>
          <w:rFonts w:ascii="Museo Sans 300" w:hAnsi="Museo Sans 300"/>
        </w:rPr>
        <w:t xml:space="preserve"> </w:t>
      </w:r>
      <w:r w:rsidRPr="00486A65">
        <w:rPr>
          <w:rFonts w:ascii="Museo Sans 300" w:hAnsi="Museo Sans 300"/>
        </w:rPr>
        <w:t>de</w:t>
      </w:r>
      <w:r w:rsidR="001E258A" w:rsidRPr="00486A65">
        <w:rPr>
          <w:rFonts w:ascii="Museo Sans 300" w:hAnsi="Museo Sans 300"/>
        </w:rPr>
        <w:t xml:space="preserve"> </w:t>
      </w:r>
      <w:r w:rsidRPr="00486A65">
        <w:rPr>
          <w:rFonts w:ascii="Museo Sans 300" w:hAnsi="Museo Sans 300"/>
        </w:rPr>
        <w:t>Inversión”</w:t>
      </w:r>
      <w:r w:rsidR="001E258A" w:rsidRPr="00486A65">
        <w:rPr>
          <w:rFonts w:ascii="Museo Sans 300" w:hAnsi="Museo Sans 300"/>
        </w:rPr>
        <w:t xml:space="preserve"> </w:t>
      </w:r>
      <w:r w:rsidRPr="00486A65">
        <w:rPr>
          <w:rFonts w:ascii="Museo Sans 300" w:hAnsi="Museo Sans 300"/>
        </w:rPr>
        <w:t>(</w:t>
      </w:r>
      <w:r w:rsidR="0082088A" w:rsidRPr="00486A65">
        <w:rPr>
          <w:rFonts w:ascii="Museo Sans 300" w:hAnsi="Museo Sans 300"/>
        </w:rPr>
        <w:t>NDMC-07)</w:t>
      </w:r>
      <w:r w:rsidR="008D345C" w:rsidRPr="00486A65">
        <w:rPr>
          <w:rFonts w:ascii="Museo Sans 300" w:hAnsi="Museo Sans 300"/>
        </w:rPr>
        <w:t>, aprobadas por el Banco Central por medio de su Comité de Normas.</w:t>
      </w:r>
    </w:p>
    <w:p w14:paraId="7186FC55" w14:textId="77777777" w:rsidR="00321EAB" w:rsidRPr="00486A65" w:rsidRDefault="00321EAB" w:rsidP="00321EAB">
      <w:pPr>
        <w:widowControl w:val="0"/>
        <w:spacing w:after="0" w:line="240" w:lineRule="auto"/>
        <w:ind w:left="425"/>
        <w:jc w:val="both"/>
        <w:rPr>
          <w:rFonts w:ascii="Museo Sans 300" w:hAnsi="Museo Sans 300"/>
        </w:rPr>
      </w:pPr>
    </w:p>
    <w:p w14:paraId="7186FC56" w14:textId="5E017CE2" w:rsidR="007D11CE"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lang w:val="es-AR"/>
        </w:rPr>
      </w:pPr>
      <w:r>
        <w:rPr>
          <w:rFonts w:ascii="Museo Sans 300" w:eastAsia="Calibri" w:hAnsi="Museo Sans 300"/>
          <w:lang w:val="es-SV"/>
        </w:rPr>
        <w:t xml:space="preserve"> </w:t>
      </w:r>
      <w:r w:rsidR="000806A3" w:rsidRPr="00486A65">
        <w:rPr>
          <w:rFonts w:ascii="Museo Sans 300" w:eastAsia="Calibri" w:hAnsi="Museo Sans 300"/>
          <w:lang w:val="es-SV"/>
        </w:rPr>
        <w:t>Las</w:t>
      </w:r>
      <w:r w:rsidR="000806A3" w:rsidRPr="00486A65">
        <w:rPr>
          <w:rFonts w:ascii="Museo Sans 300" w:hAnsi="Museo Sans 300" w:cs="Arial"/>
          <w:lang w:val="es-PE"/>
        </w:rPr>
        <w:t xml:space="preserve"> </w:t>
      </w:r>
      <w:r w:rsidR="000806A3" w:rsidRPr="00486A65">
        <w:rPr>
          <w:rFonts w:ascii="Museo Sans 300" w:hAnsi="Museo Sans 300" w:cs="Arial"/>
          <w:lang w:val="es-AR" w:eastAsia="es-AR"/>
        </w:rPr>
        <w:t>acciones y valores representativos de deuda a los que hace referencia el a</w:t>
      </w:r>
      <w:r w:rsidR="00552025" w:rsidRPr="00486A65">
        <w:rPr>
          <w:rFonts w:ascii="Museo Sans 300" w:hAnsi="Museo Sans 300" w:cs="Arial"/>
          <w:lang w:val="es-AR" w:eastAsia="es-AR"/>
        </w:rPr>
        <w:t>rtículo 34</w:t>
      </w:r>
      <w:r w:rsidR="000806A3" w:rsidRPr="00486A65">
        <w:rPr>
          <w:rFonts w:ascii="Museo Sans 300" w:hAnsi="Museo Sans 300" w:cs="Arial"/>
          <w:lang w:val="es-AR" w:eastAsia="es-AR"/>
        </w:rPr>
        <w:t xml:space="preserve"> de </w:t>
      </w:r>
      <w:r w:rsidR="00755339" w:rsidRPr="00486A65">
        <w:rPr>
          <w:rFonts w:ascii="Museo Sans 300" w:hAnsi="Museo Sans 300" w:cs="Arial"/>
          <w:lang w:val="es-AR" w:eastAsia="es-AR"/>
        </w:rPr>
        <w:t xml:space="preserve">la presentes Normas </w:t>
      </w:r>
      <w:r w:rsidR="000806A3" w:rsidRPr="00486A65">
        <w:rPr>
          <w:rFonts w:ascii="Museo Sans 300" w:hAnsi="Museo Sans 300" w:cs="Arial"/>
          <w:lang w:val="es-AR" w:eastAsia="es-AR"/>
        </w:rPr>
        <w:t>deberán ser emitidas a favor del Fondo</w:t>
      </w:r>
      <w:r w:rsidR="000732B7" w:rsidRPr="00486A65">
        <w:rPr>
          <w:rFonts w:ascii="Museo Sans 300" w:hAnsi="Museo Sans 300" w:cs="Arial"/>
          <w:lang w:val="es-AR" w:eastAsia="es-AR"/>
        </w:rPr>
        <w:t xml:space="preserve"> de Capital de Riesgo</w:t>
      </w:r>
      <w:r w:rsidR="000806A3" w:rsidRPr="00486A65">
        <w:rPr>
          <w:rFonts w:ascii="Museo Sans 300" w:hAnsi="Museo Sans 300" w:cs="Arial"/>
          <w:lang w:val="es-AR" w:eastAsia="es-AR"/>
        </w:rPr>
        <w:t>, observando las formalidades establecidas en el Código de Comercio y la Gestora será la</w:t>
      </w:r>
      <w:r w:rsidR="00F217EB" w:rsidRPr="00486A65">
        <w:rPr>
          <w:rFonts w:ascii="Museo Sans 300" w:hAnsi="Museo Sans 300" w:cs="Arial"/>
          <w:lang w:val="es-AR" w:eastAsia="es-AR"/>
        </w:rPr>
        <w:t xml:space="preserve"> </w:t>
      </w:r>
      <w:r w:rsidR="000806A3" w:rsidRPr="00486A65">
        <w:rPr>
          <w:rFonts w:ascii="Museo Sans 300" w:hAnsi="Museo Sans 300" w:cs="Arial"/>
          <w:lang w:val="es-AR" w:eastAsia="es-AR"/>
        </w:rPr>
        <w:t>responsable de la custodia de los documentos que amparan dichos valores, los cuales acreditan su inversión en las sociedades objeto de inversión por parte del Fondo</w:t>
      </w:r>
      <w:r w:rsidR="002D67E6" w:rsidRPr="00486A65">
        <w:rPr>
          <w:rFonts w:ascii="Museo Sans 300" w:hAnsi="Museo Sans 300" w:cs="Arial"/>
          <w:lang w:val="es-AR" w:eastAsia="es-AR"/>
        </w:rPr>
        <w:t xml:space="preserve"> de Capital de Riesgo</w:t>
      </w:r>
      <w:r w:rsidR="000806A3" w:rsidRPr="00486A65">
        <w:rPr>
          <w:rFonts w:ascii="Museo Sans 300" w:hAnsi="Museo Sans 300" w:cs="Arial"/>
          <w:lang w:val="es-AR" w:eastAsia="es-AR"/>
        </w:rPr>
        <w:t>.</w:t>
      </w:r>
    </w:p>
    <w:p w14:paraId="3279B227" w14:textId="77777777" w:rsidR="00FA252F" w:rsidRDefault="00FA252F" w:rsidP="00002622">
      <w:pPr>
        <w:widowControl w:val="0"/>
        <w:shd w:val="clear" w:color="auto" w:fill="FFFFFF"/>
        <w:spacing w:after="0" w:line="240" w:lineRule="auto"/>
        <w:jc w:val="both"/>
        <w:rPr>
          <w:rFonts w:ascii="Museo Sans 300" w:eastAsia="Times New Roman" w:hAnsi="Museo Sans 300" w:cs="Arial"/>
          <w:b/>
          <w:lang w:val="es-ES"/>
        </w:rPr>
      </w:pPr>
    </w:p>
    <w:p w14:paraId="7186FC58" w14:textId="396B77E4" w:rsidR="0082088A" w:rsidRPr="00486A65" w:rsidRDefault="0082088A" w:rsidP="00002622">
      <w:pPr>
        <w:widowControl w:val="0"/>
        <w:shd w:val="clear" w:color="auto" w:fill="FFFFFF"/>
        <w:spacing w:after="0" w:line="240" w:lineRule="auto"/>
        <w:jc w:val="both"/>
        <w:rPr>
          <w:rFonts w:ascii="Museo Sans 300" w:eastAsia="Times New Roman" w:hAnsi="Museo Sans 300" w:cs="Arial"/>
          <w:b/>
          <w:lang w:val="es-ES"/>
        </w:rPr>
      </w:pPr>
      <w:r w:rsidRPr="00486A65">
        <w:rPr>
          <w:rFonts w:ascii="Museo Sans 300" w:eastAsia="Times New Roman" w:hAnsi="Museo Sans 300" w:cs="Arial"/>
          <w:b/>
          <w:lang w:val="es-ES"/>
        </w:rPr>
        <w:t>Política de i</w:t>
      </w:r>
      <w:r w:rsidR="004132F4" w:rsidRPr="00486A65">
        <w:rPr>
          <w:rFonts w:ascii="Museo Sans 300" w:eastAsia="Times New Roman" w:hAnsi="Museo Sans 300" w:cs="Arial"/>
          <w:b/>
          <w:lang w:val="es-ES"/>
        </w:rPr>
        <w:t>nversión</w:t>
      </w:r>
      <w:r w:rsidRPr="00486A65">
        <w:rPr>
          <w:rFonts w:ascii="Museo Sans 300" w:eastAsia="Times New Roman" w:hAnsi="Museo Sans 300" w:cs="Arial"/>
          <w:b/>
          <w:lang w:val="es-ES"/>
        </w:rPr>
        <w:t xml:space="preserve"> </w:t>
      </w:r>
    </w:p>
    <w:p w14:paraId="7186FC59" w14:textId="7A20DC10" w:rsidR="001B0F45" w:rsidRPr="00486A65" w:rsidRDefault="005F6BE1" w:rsidP="00785CE9">
      <w:pPr>
        <w:widowControl w:val="0"/>
        <w:numPr>
          <w:ilvl w:val="0"/>
          <w:numId w:val="2"/>
        </w:numPr>
        <w:tabs>
          <w:tab w:val="left" w:pos="709"/>
        </w:tabs>
        <w:spacing w:after="0" w:line="240" w:lineRule="auto"/>
        <w:ind w:firstLine="0"/>
        <w:jc w:val="both"/>
        <w:outlineLvl w:val="0"/>
        <w:rPr>
          <w:rFonts w:ascii="Museo Sans 300" w:eastAsia="Calibri" w:hAnsi="Museo Sans 300"/>
        </w:rPr>
      </w:pPr>
      <w:r>
        <w:rPr>
          <w:rFonts w:ascii="Museo Sans 300" w:hAnsi="Museo Sans 300" w:cs="Arial"/>
        </w:rPr>
        <w:t xml:space="preserve"> </w:t>
      </w:r>
      <w:r w:rsidR="00E56688" w:rsidRPr="00486A65">
        <w:rPr>
          <w:rFonts w:ascii="Museo Sans 300" w:hAnsi="Museo Sans 300" w:cs="Arial"/>
        </w:rPr>
        <w:t xml:space="preserve">La Gestora de conformidad a lo establecido en el artículo 99 de la Ley de Fondos, en su política de inversión deberá expresar claramente que el Fondo </w:t>
      </w:r>
      <w:r w:rsidR="00FF66EF" w:rsidRPr="00486A65">
        <w:rPr>
          <w:rFonts w:ascii="Museo Sans 300" w:hAnsi="Museo Sans 300" w:cs="Arial"/>
        </w:rPr>
        <w:t xml:space="preserve">de Capital de Riesgo </w:t>
      </w:r>
      <w:r w:rsidR="00E56688" w:rsidRPr="00486A65">
        <w:rPr>
          <w:rFonts w:ascii="Museo Sans 300" w:hAnsi="Museo Sans 300" w:cs="Arial"/>
        </w:rPr>
        <w:t xml:space="preserve">invertirá en sociedades cuyas acciones no se negocian en bolsa y que su finalidad sea la inversión en proyectos empresariales a desarrollarse en el mediano y largo </w:t>
      </w:r>
      <w:r w:rsidR="00E56688" w:rsidRPr="003452BA">
        <w:rPr>
          <w:rFonts w:ascii="Museo Sans 300" w:hAnsi="Museo Sans 300" w:cs="Arial"/>
        </w:rPr>
        <w:t xml:space="preserve">plazo. </w:t>
      </w:r>
    </w:p>
    <w:p w14:paraId="7186FC5A" w14:textId="77777777" w:rsidR="001B0F45" w:rsidRPr="00486A65" w:rsidRDefault="001B0F45" w:rsidP="00785CE9">
      <w:pPr>
        <w:widowControl w:val="0"/>
        <w:tabs>
          <w:tab w:val="left" w:pos="851"/>
        </w:tabs>
        <w:spacing w:after="0" w:line="240" w:lineRule="auto"/>
        <w:jc w:val="both"/>
        <w:outlineLvl w:val="0"/>
        <w:rPr>
          <w:rFonts w:ascii="Museo Sans 300" w:eastAsia="Calibri" w:hAnsi="Museo Sans 300"/>
        </w:rPr>
      </w:pPr>
    </w:p>
    <w:p w14:paraId="7186FC5B" w14:textId="77777777" w:rsidR="00F93E7F" w:rsidRPr="00486A65" w:rsidRDefault="001B0F45" w:rsidP="001B0F45">
      <w:pPr>
        <w:widowControl w:val="0"/>
        <w:tabs>
          <w:tab w:val="left" w:pos="851"/>
        </w:tabs>
        <w:spacing w:after="120" w:line="240" w:lineRule="auto"/>
        <w:jc w:val="both"/>
        <w:outlineLvl w:val="0"/>
        <w:rPr>
          <w:rFonts w:ascii="Museo Sans 300" w:eastAsia="Calibri" w:hAnsi="Museo Sans 300"/>
        </w:rPr>
      </w:pPr>
      <w:r w:rsidRPr="00486A65">
        <w:rPr>
          <w:rFonts w:ascii="Museo Sans 300" w:hAnsi="Museo Sans 300" w:cs="Arial"/>
        </w:rPr>
        <w:t xml:space="preserve">Además, </w:t>
      </w:r>
      <w:r w:rsidR="00A24F0E" w:rsidRPr="00486A65">
        <w:rPr>
          <w:rFonts w:ascii="Museo Sans 300" w:hAnsi="Museo Sans 300" w:cs="Arial"/>
        </w:rPr>
        <w:t>e</w:t>
      </w:r>
      <w:r w:rsidR="00DE71B6" w:rsidRPr="00486A65">
        <w:rPr>
          <w:rFonts w:ascii="Museo Sans 300" w:hAnsi="Museo Sans 300" w:cs="Arial"/>
          <w:lang w:eastAsia="es-AR"/>
        </w:rPr>
        <w:t>n</w:t>
      </w:r>
      <w:r w:rsidR="00DE71B6" w:rsidRPr="00486A65">
        <w:rPr>
          <w:rFonts w:ascii="Museo Sans 300" w:hAnsi="Museo Sans 300"/>
          <w:lang w:val="es-AR" w:eastAsia="es-AR"/>
        </w:rPr>
        <w:t xml:space="preserve"> la política de inversión que se incluirá en el reglamento interno del Fondo</w:t>
      </w:r>
      <w:r w:rsidR="006D6C65" w:rsidRPr="00486A65">
        <w:rPr>
          <w:rFonts w:ascii="Museo Sans 300" w:hAnsi="Museo Sans 300"/>
          <w:lang w:val="es-AR" w:eastAsia="es-AR"/>
        </w:rPr>
        <w:t xml:space="preserve"> de Capital de Riesgo</w:t>
      </w:r>
      <w:r w:rsidR="00DE71B6" w:rsidRPr="00486A65">
        <w:rPr>
          <w:rFonts w:ascii="Museo Sans 300" w:hAnsi="Museo Sans 300"/>
          <w:lang w:val="es-AR" w:eastAsia="es-AR"/>
        </w:rPr>
        <w:t xml:space="preserve">, </w:t>
      </w:r>
      <w:r w:rsidR="00F93E7F" w:rsidRPr="00486A65">
        <w:rPr>
          <w:rFonts w:ascii="Museo Sans 300" w:hAnsi="Museo Sans 300"/>
          <w:lang w:val="es-AR" w:eastAsia="es-AR"/>
        </w:rPr>
        <w:t>la Gestora deberá considerar</w:t>
      </w:r>
      <w:r w:rsidR="00D52EAE" w:rsidRPr="00486A65">
        <w:rPr>
          <w:rFonts w:ascii="Museo Sans 300" w:hAnsi="Museo Sans 300"/>
          <w:lang w:val="es-AR" w:eastAsia="es-AR"/>
        </w:rPr>
        <w:t xml:space="preserve"> la naturaleza de</w:t>
      </w:r>
      <w:r w:rsidR="00F93E7F" w:rsidRPr="00486A65">
        <w:rPr>
          <w:rFonts w:ascii="Museo Sans 300" w:hAnsi="Museo Sans 300"/>
          <w:lang w:val="es-AR" w:eastAsia="es-AR"/>
        </w:rPr>
        <w:t xml:space="preserve"> </w:t>
      </w:r>
      <w:r w:rsidR="003545C2" w:rsidRPr="00486A65">
        <w:rPr>
          <w:rFonts w:ascii="Museo Sans 300" w:hAnsi="Museo Sans 300"/>
          <w:lang w:val="es-AR" w:eastAsia="es-AR"/>
        </w:rPr>
        <w:t>los valores</w:t>
      </w:r>
      <w:r w:rsidR="00DE71B6" w:rsidRPr="00486A65">
        <w:rPr>
          <w:rFonts w:ascii="Museo Sans 300" w:hAnsi="Museo Sans 300"/>
          <w:lang w:val="es-AR" w:eastAsia="es-AR"/>
        </w:rPr>
        <w:t xml:space="preserve"> en los cuales invertirá el Fondo</w:t>
      </w:r>
      <w:r w:rsidR="00BE4A34" w:rsidRPr="00486A65">
        <w:rPr>
          <w:rFonts w:ascii="Museo Sans 300" w:hAnsi="Museo Sans 300"/>
          <w:lang w:val="es-AR" w:eastAsia="es-AR"/>
        </w:rPr>
        <w:t xml:space="preserve"> de conformidad a lo establecido en el artículo 34 de las presentes Normas</w:t>
      </w:r>
      <w:r w:rsidR="00DE71B6" w:rsidRPr="00486A65">
        <w:rPr>
          <w:rFonts w:ascii="Museo Sans 300" w:hAnsi="Museo Sans 300"/>
          <w:lang w:val="es-AR" w:eastAsia="es-AR"/>
        </w:rPr>
        <w:t xml:space="preserve">, </w:t>
      </w:r>
      <w:r w:rsidR="00386515" w:rsidRPr="00486A65">
        <w:rPr>
          <w:rFonts w:ascii="Museo Sans 300" w:hAnsi="Museo Sans 300"/>
          <w:lang w:val="es-AR" w:eastAsia="es-AR"/>
        </w:rPr>
        <w:t xml:space="preserve">la </w:t>
      </w:r>
      <w:r w:rsidR="00DE71B6" w:rsidRPr="00486A65">
        <w:rPr>
          <w:rFonts w:ascii="Museo Sans 300" w:hAnsi="Museo Sans 300"/>
          <w:lang w:val="es-AR" w:eastAsia="es-AR"/>
        </w:rPr>
        <w:t>descripción y características de éstos, así como su diversificación</w:t>
      </w:r>
      <w:r w:rsidR="00F93E7F" w:rsidRPr="00486A65">
        <w:rPr>
          <w:rFonts w:ascii="Museo Sans 300" w:hAnsi="Museo Sans 300"/>
          <w:lang w:val="es-AR" w:eastAsia="es-AR"/>
        </w:rPr>
        <w:t>. Adicionalmente en su política de inversión deberá establecer los aspectos siguientes:</w:t>
      </w:r>
    </w:p>
    <w:p w14:paraId="7186FC5C" w14:textId="77777777" w:rsidR="009236EE" w:rsidRPr="00486A65" w:rsidRDefault="00D62819" w:rsidP="00E1486C">
      <w:pPr>
        <w:widowControl w:val="0"/>
        <w:numPr>
          <w:ilvl w:val="0"/>
          <w:numId w:val="18"/>
        </w:numPr>
        <w:tabs>
          <w:tab w:val="num" w:pos="139"/>
          <w:tab w:val="left" w:pos="851"/>
        </w:tabs>
        <w:spacing w:after="0" w:line="240" w:lineRule="auto"/>
        <w:ind w:left="425" w:hanging="425"/>
        <w:jc w:val="both"/>
        <w:outlineLvl w:val="0"/>
        <w:rPr>
          <w:rFonts w:ascii="Museo Sans 300" w:eastAsia="Calibri" w:hAnsi="Museo Sans 300"/>
        </w:rPr>
      </w:pPr>
      <w:r w:rsidRPr="00486A65">
        <w:rPr>
          <w:rFonts w:ascii="Museo Sans 300" w:eastAsia="Calibri" w:hAnsi="Museo Sans 300"/>
        </w:rPr>
        <w:t>Definición del tamaño</w:t>
      </w:r>
      <w:r w:rsidR="00447B20" w:rsidRPr="00486A65">
        <w:rPr>
          <w:rFonts w:ascii="Museo Sans 300" w:eastAsia="Calibri" w:hAnsi="Museo Sans 300"/>
        </w:rPr>
        <w:t xml:space="preserve"> </w:t>
      </w:r>
      <w:r w:rsidR="009236EE" w:rsidRPr="00486A65">
        <w:rPr>
          <w:rFonts w:ascii="Museo Sans 300" w:hAnsi="Museo Sans 300"/>
        </w:rPr>
        <w:t>de las sociedades en las cuales invertirá el Fondo</w:t>
      </w:r>
      <w:r w:rsidR="006D6C65" w:rsidRPr="00486A65">
        <w:rPr>
          <w:rFonts w:ascii="Museo Sans 300" w:hAnsi="Museo Sans 300"/>
        </w:rPr>
        <w:t xml:space="preserve"> de Capital de Riesgo</w:t>
      </w:r>
      <w:r w:rsidR="009236EE" w:rsidRPr="00486A65">
        <w:rPr>
          <w:rFonts w:ascii="Museo Sans 300" w:hAnsi="Museo Sans 300"/>
        </w:rPr>
        <w:t>, considerando para ello la</w:t>
      </w:r>
      <w:r w:rsidR="002D67E6" w:rsidRPr="00486A65">
        <w:rPr>
          <w:rFonts w:ascii="Museo Sans 300" w:hAnsi="Museo Sans 300"/>
        </w:rPr>
        <w:t>s</w:t>
      </w:r>
      <w:r w:rsidR="009236EE" w:rsidRPr="00486A65">
        <w:rPr>
          <w:rFonts w:ascii="Museo Sans 300" w:hAnsi="Museo Sans 300"/>
        </w:rPr>
        <w:t xml:space="preserve"> clasificaciones establecidas en la Ley de Fomento, Protección y Desarrollo para la Micro y Pequeña Empresa y por el Ministerio de Economía en función del nivel de ventas brutas anuales y número de trabajadores</w:t>
      </w:r>
      <w:r w:rsidR="009236EE" w:rsidRPr="00486A65">
        <w:rPr>
          <w:rFonts w:ascii="Museo Sans 300" w:hAnsi="Museo Sans 300"/>
          <w:sz w:val="20"/>
          <w:szCs w:val="20"/>
        </w:rPr>
        <w:t>;</w:t>
      </w:r>
    </w:p>
    <w:p w14:paraId="7186FC5D" w14:textId="77777777" w:rsidR="006D0D6B" w:rsidRPr="00486A65" w:rsidRDefault="002126C6" w:rsidP="00E1486C">
      <w:pPr>
        <w:widowControl w:val="0"/>
        <w:numPr>
          <w:ilvl w:val="0"/>
          <w:numId w:val="18"/>
        </w:numPr>
        <w:tabs>
          <w:tab w:val="num" w:pos="139"/>
          <w:tab w:val="left" w:pos="851"/>
        </w:tabs>
        <w:spacing w:after="0" w:line="240" w:lineRule="auto"/>
        <w:ind w:left="425" w:hanging="425"/>
        <w:jc w:val="both"/>
        <w:outlineLvl w:val="0"/>
        <w:rPr>
          <w:rFonts w:ascii="Museo Sans 300" w:eastAsia="Calibri" w:hAnsi="Museo Sans 300"/>
        </w:rPr>
      </w:pPr>
      <w:r w:rsidRPr="00486A65">
        <w:rPr>
          <w:rFonts w:ascii="Museo Sans 300" w:eastAsia="Calibri" w:hAnsi="Museo Sans 300"/>
        </w:rPr>
        <w:t>G</w:t>
      </w:r>
      <w:r w:rsidR="00451ACE" w:rsidRPr="00486A65">
        <w:rPr>
          <w:rFonts w:ascii="Museo Sans 300" w:eastAsia="Calibri" w:hAnsi="Museo Sans 300"/>
        </w:rPr>
        <w:t xml:space="preserve">iro empresarial </w:t>
      </w:r>
      <w:r w:rsidR="003E670D" w:rsidRPr="00486A65">
        <w:rPr>
          <w:rFonts w:ascii="Museo Sans 300" w:eastAsia="Calibri" w:hAnsi="Museo Sans 300"/>
        </w:rPr>
        <w:t>de</w:t>
      </w:r>
      <w:r w:rsidR="00D62819" w:rsidRPr="00486A65">
        <w:rPr>
          <w:rFonts w:ascii="Museo Sans 300" w:eastAsia="Calibri" w:hAnsi="Museo Sans 300"/>
        </w:rPr>
        <w:t xml:space="preserve"> </w:t>
      </w:r>
      <w:r w:rsidR="002D67E6" w:rsidRPr="00486A65">
        <w:rPr>
          <w:rFonts w:ascii="Museo Sans 300" w:eastAsia="Calibri" w:hAnsi="Museo Sans 300"/>
        </w:rPr>
        <w:t xml:space="preserve">las </w:t>
      </w:r>
      <w:r w:rsidR="00D62819" w:rsidRPr="00486A65">
        <w:rPr>
          <w:rFonts w:ascii="Museo Sans 300" w:eastAsia="Calibri" w:hAnsi="Museo Sans 300"/>
        </w:rPr>
        <w:t xml:space="preserve">sociedades </w:t>
      </w:r>
      <w:r w:rsidR="00E00C9D" w:rsidRPr="00486A65">
        <w:rPr>
          <w:rFonts w:ascii="Museo Sans 300" w:eastAsia="Calibri" w:hAnsi="Museo Sans 300"/>
        </w:rPr>
        <w:t xml:space="preserve">que serán </w:t>
      </w:r>
      <w:r w:rsidR="003E670D" w:rsidRPr="00486A65">
        <w:rPr>
          <w:rFonts w:ascii="Museo Sans 300" w:eastAsia="Calibri" w:hAnsi="Museo Sans 300"/>
        </w:rPr>
        <w:t>objeto de inversión</w:t>
      </w:r>
      <w:r w:rsidR="006D0D6B" w:rsidRPr="00486A65">
        <w:rPr>
          <w:rFonts w:ascii="Museo Sans 300" w:eastAsia="Calibri" w:hAnsi="Museo Sans 300"/>
        </w:rPr>
        <w:t xml:space="preserve">; </w:t>
      </w:r>
    </w:p>
    <w:p w14:paraId="7186FC5E" w14:textId="77777777" w:rsidR="00D62819" w:rsidRPr="00486A65" w:rsidRDefault="006D0D6B" w:rsidP="00E1486C">
      <w:pPr>
        <w:widowControl w:val="0"/>
        <w:numPr>
          <w:ilvl w:val="0"/>
          <w:numId w:val="18"/>
        </w:numPr>
        <w:tabs>
          <w:tab w:val="num" w:pos="139"/>
          <w:tab w:val="left" w:pos="851"/>
        </w:tabs>
        <w:spacing w:after="0" w:line="240" w:lineRule="auto"/>
        <w:ind w:left="425" w:hanging="425"/>
        <w:jc w:val="both"/>
        <w:outlineLvl w:val="0"/>
        <w:rPr>
          <w:rFonts w:ascii="Museo Sans 300" w:eastAsia="Calibri" w:hAnsi="Museo Sans 300"/>
        </w:rPr>
      </w:pPr>
      <w:r w:rsidRPr="00486A65">
        <w:rPr>
          <w:rFonts w:ascii="Museo Sans 300" w:eastAsia="Cambria" w:hAnsi="Museo Sans 300" w:cs="Cambria"/>
          <w:bCs/>
          <w:lang w:val="es-SV"/>
        </w:rPr>
        <w:t>Especificar</w:t>
      </w:r>
      <w:r w:rsidR="009236EE" w:rsidRPr="00486A65">
        <w:rPr>
          <w:rFonts w:ascii="Museo Sans 300" w:eastAsia="Cambria" w:hAnsi="Museo Sans 300" w:cs="Cambria"/>
          <w:bCs/>
          <w:lang w:val="es-SV"/>
        </w:rPr>
        <w:t xml:space="preserve"> los años</w:t>
      </w:r>
      <w:r w:rsidR="009236EE" w:rsidRPr="00486A65">
        <w:rPr>
          <w:rFonts w:ascii="Museo Sans 300" w:eastAsia="Cambria" w:hAnsi="Museo Sans 300" w:cs="Cambria"/>
          <w:bCs/>
          <w:spacing w:val="-12"/>
          <w:lang w:val="es-SV"/>
        </w:rPr>
        <w:t xml:space="preserve"> </w:t>
      </w:r>
      <w:r w:rsidR="009236EE" w:rsidRPr="00486A65">
        <w:rPr>
          <w:rFonts w:ascii="Museo Sans 300" w:eastAsia="Cambria" w:hAnsi="Museo Sans 300" w:cs="Cambria"/>
          <w:bCs/>
          <w:lang w:val="es-SV"/>
        </w:rPr>
        <w:t>de</w:t>
      </w:r>
      <w:r w:rsidR="009236EE" w:rsidRPr="00486A65">
        <w:rPr>
          <w:rFonts w:ascii="Museo Sans 300" w:eastAsia="Cambria" w:hAnsi="Museo Sans 300" w:cs="Cambria"/>
          <w:bCs/>
          <w:spacing w:val="-13"/>
          <w:lang w:val="es-SV"/>
        </w:rPr>
        <w:t xml:space="preserve"> </w:t>
      </w:r>
      <w:r w:rsidR="009236EE" w:rsidRPr="00486A65">
        <w:rPr>
          <w:rFonts w:ascii="Museo Sans 300" w:eastAsia="Cambria" w:hAnsi="Museo Sans 300" w:cs="Cambria"/>
          <w:bCs/>
          <w:lang w:val="es-SV"/>
        </w:rPr>
        <w:t xml:space="preserve">funcionamiento </w:t>
      </w:r>
      <w:r w:rsidRPr="00486A65">
        <w:rPr>
          <w:rFonts w:ascii="Museo Sans 300" w:eastAsia="Cambria" w:hAnsi="Museo Sans 300" w:cs="Cambria"/>
          <w:bCs/>
          <w:lang w:val="es-SV"/>
        </w:rPr>
        <w:t xml:space="preserve">a requerir a </w:t>
      </w:r>
      <w:r w:rsidR="009236EE" w:rsidRPr="00486A65">
        <w:rPr>
          <w:rFonts w:ascii="Museo Sans 300" w:eastAsia="Cambria" w:hAnsi="Museo Sans 300" w:cs="Cambria"/>
          <w:bCs/>
          <w:lang w:val="es-SV"/>
        </w:rPr>
        <w:t xml:space="preserve">las </w:t>
      </w:r>
      <w:r w:rsidRPr="00486A65">
        <w:rPr>
          <w:rFonts w:ascii="Museo Sans 300" w:eastAsia="Cambria" w:hAnsi="Museo Sans 300" w:cs="Cambria"/>
          <w:bCs/>
          <w:lang w:val="es-SV"/>
        </w:rPr>
        <w:t>sociedades o si el Fondo de Capital de Riesgo</w:t>
      </w:r>
      <w:r w:rsidR="009236EE" w:rsidRPr="00486A65">
        <w:rPr>
          <w:rFonts w:ascii="Museo Sans 300" w:eastAsia="Cambria" w:hAnsi="Museo Sans 300" w:cs="Cambria"/>
          <w:bCs/>
          <w:lang w:val="es-SV"/>
        </w:rPr>
        <w:t xml:space="preserve"> </w:t>
      </w:r>
      <w:r w:rsidRPr="00486A65">
        <w:rPr>
          <w:rFonts w:ascii="Museo Sans 300" w:eastAsia="Cambria" w:hAnsi="Museo Sans 300" w:cs="Cambria"/>
          <w:bCs/>
          <w:lang w:val="es-SV"/>
        </w:rPr>
        <w:t xml:space="preserve">invertirá </w:t>
      </w:r>
      <w:r w:rsidR="009236EE" w:rsidRPr="00486A65">
        <w:rPr>
          <w:rFonts w:ascii="Museo Sans 300" w:eastAsia="Cambria" w:hAnsi="Museo Sans 300" w:cs="Cambria"/>
          <w:bCs/>
          <w:lang w:val="es-SV"/>
        </w:rPr>
        <w:t>en sociedades que se encuentran iniciando operaciones</w:t>
      </w:r>
      <w:r w:rsidR="00D62819" w:rsidRPr="00486A65">
        <w:rPr>
          <w:rFonts w:ascii="Museo Sans 300" w:eastAsia="Calibri" w:hAnsi="Museo Sans 300"/>
        </w:rPr>
        <w:t>;</w:t>
      </w:r>
    </w:p>
    <w:p w14:paraId="7186FC5F" w14:textId="77777777" w:rsidR="003C6D3C" w:rsidRPr="00486A65" w:rsidRDefault="003C6D3C" w:rsidP="00E1486C">
      <w:pPr>
        <w:pStyle w:val="Prrafodelista"/>
        <w:widowControl w:val="0"/>
        <w:numPr>
          <w:ilvl w:val="0"/>
          <w:numId w:val="18"/>
        </w:numPr>
        <w:spacing w:after="0" w:line="240" w:lineRule="auto"/>
        <w:ind w:left="425" w:hanging="425"/>
        <w:jc w:val="both"/>
        <w:rPr>
          <w:rFonts w:ascii="Museo Sans 300" w:eastAsia="Calibri" w:hAnsi="Museo Sans 300"/>
        </w:rPr>
      </w:pPr>
      <w:r w:rsidRPr="00486A65">
        <w:rPr>
          <w:rFonts w:ascii="Museo Sans 300" w:eastAsia="Calibri" w:hAnsi="Museo Sans 300"/>
        </w:rPr>
        <w:t>Tipos de proyectos empresariales que serán objeto de inversión por parte del Fondo</w:t>
      </w:r>
      <w:r w:rsidR="006D6C65" w:rsidRPr="00486A65">
        <w:rPr>
          <w:rFonts w:ascii="Museo Sans 300" w:eastAsia="Calibri" w:hAnsi="Museo Sans 300"/>
        </w:rPr>
        <w:t xml:space="preserve"> de Capital de Riesgo</w:t>
      </w:r>
      <w:r w:rsidRPr="00486A65">
        <w:rPr>
          <w:rFonts w:ascii="Museo Sans 300" w:eastAsia="Calibri" w:hAnsi="Museo Sans 300"/>
        </w:rPr>
        <w:t xml:space="preserve">; </w:t>
      </w:r>
    </w:p>
    <w:p w14:paraId="7186FC60" w14:textId="77777777" w:rsidR="00892363" w:rsidRPr="00486A65" w:rsidRDefault="00D62819" w:rsidP="00E1486C">
      <w:pPr>
        <w:widowControl w:val="0"/>
        <w:numPr>
          <w:ilvl w:val="0"/>
          <w:numId w:val="18"/>
        </w:numPr>
        <w:tabs>
          <w:tab w:val="num" w:pos="139"/>
          <w:tab w:val="left" w:pos="851"/>
        </w:tabs>
        <w:spacing w:after="0" w:line="240" w:lineRule="auto"/>
        <w:ind w:left="425" w:hanging="425"/>
        <w:jc w:val="both"/>
        <w:outlineLvl w:val="0"/>
        <w:rPr>
          <w:rFonts w:ascii="Museo Sans 300" w:eastAsia="Calibri" w:hAnsi="Museo Sans 300"/>
        </w:rPr>
      </w:pPr>
      <w:r w:rsidRPr="00486A65">
        <w:rPr>
          <w:rFonts w:ascii="Museo Sans 300" w:eastAsia="Calibri" w:hAnsi="Museo Sans 300"/>
        </w:rPr>
        <w:t xml:space="preserve">Sector </w:t>
      </w:r>
      <w:r w:rsidR="009236EE" w:rsidRPr="00486A65">
        <w:rPr>
          <w:rFonts w:ascii="Museo Sans 300" w:eastAsia="Calibri" w:hAnsi="Museo Sans 300"/>
        </w:rPr>
        <w:t xml:space="preserve">o sectores </w:t>
      </w:r>
      <w:r w:rsidRPr="00486A65">
        <w:rPr>
          <w:rFonts w:ascii="Museo Sans 300" w:eastAsia="Calibri" w:hAnsi="Museo Sans 300"/>
        </w:rPr>
        <w:t>económico</w:t>
      </w:r>
      <w:r w:rsidR="009236EE" w:rsidRPr="00486A65">
        <w:rPr>
          <w:rFonts w:ascii="Museo Sans 300" w:eastAsia="Calibri" w:hAnsi="Museo Sans 300"/>
        </w:rPr>
        <w:t>s</w:t>
      </w:r>
      <w:r w:rsidRPr="00486A65">
        <w:rPr>
          <w:rFonts w:ascii="Museo Sans 300" w:eastAsia="Calibri" w:hAnsi="Museo Sans 300"/>
        </w:rPr>
        <w:t xml:space="preserve"> hacia los cuales orientará la inversión</w:t>
      </w:r>
      <w:r w:rsidR="006D51A4" w:rsidRPr="00486A65">
        <w:rPr>
          <w:rFonts w:ascii="Museo Sans 300" w:eastAsia="Calibri" w:hAnsi="Museo Sans 300"/>
        </w:rPr>
        <w:t xml:space="preserve"> tales como</w:t>
      </w:r>
      <w:r w:rsidR="008C7444" w:rsidRPr="00486A65">
        <w:rPr>
          <w:rFonts w:ascii="Museo Sans 300" w:eastAsia="Calibri" w:hAnsi="Museo Sans 300"/>
        </w:rPr>
        <w:t xml:space="preserve">: </w:t>
      </w:r>
      <w:r w:rsidR="00D73159" w:rsidRPr="00486A65">
        <w:rPr>
          <w:rFonts w:ascii="Museo Sans 300" w:eastAsia="Times New Roman" w:hAnsi="Museo Sans 300" w:cs="Times New Roman"/>
          <w:lang w:val="es-SV"/>
        </w:rPr>
        <w:t>agricultura, industria, transporte, electricidad, comercio, servicios</w:t>
      </w:r>
      <w:r w:rsidR="008C7444" w:rsidRPr="00486A65">
        <w:rPr>
          <w:rFonts w:ascii="Museo Sans 300" w:eastAsia="Times New Roman" w:hAnsi="Museo Sans 300" w:cs="Times New Roman"/>
          <w:lang w:val="es-SV"/>
        </w:rPr>
        <w:t>, entre otros</w:t>
      </w:r>
      <w:r w:rsidRPr="00486A65">
        <w:rPr>
          <w:rFonts w:ascii="Museo Sans 300" w:eastAsia="Calibri" w:hAnsi="Museo Sans 300"/>
        </w:rPr>
        <w:t>;</w:t>
      </w:r>
    </w:p>
    <w:p w14:paraId="7186FC61" w14:textId="77777777" w:rsidR="00D62819" w:rsidRPr="00486A65" w:rsidRDefault="00D62819" w:rsidP="00E1486C">
      <w:pPr>
        <w:widowControl w:val="0"/>
        <w:numPr>
          <w:ilvl w:val="0"/>
          <w:numId w:val="18"/>
        </w:numPr>
        <w:tabs>
          <w:tab w:val="left" w:pos="851"/>
        </w:tabs>
        <w:spacing w:after="0" w:line="240" w:lineRule="auto"/>
        <w:ind w:left="425" w:hanging="425"/>
        <w:jc w:val="both"/>
        <w:outlineLvl w:val="0"/>
        <w:rPr>
          <w:rFonts w:ascii="Museo Sans 300" w:eastAsia="Calibri" w:hAnsi="Museo Sans 300"/>
        </w:rPr>
      </w:pPr>
      <w:r w:rsidRPr="00486A65">
        <w:rPr>
          <w:rFonts w:ascii="Museo Sans 300" w:eastAsia="Calibri" w:hAnsi="Museo Sans 300"/>
        </w:rPr>
        <w:lastRenderedPageBreak/>
        <w:t>Z</w:t>
      </w:r>
      <w:r w:rsidR="00351B26" w:rsidRPr="00486A65">
        <w:rPr>
          <w:rFonts w:ascii="Museo Sans 300" w:eastAsia="Calibri" w:hAnsi="Museo Sans 300"/>
        </w:rPr>
        <w:t xml:space="preserve">ona </w:t>
      </w:r>
      <w:r w:rsidR="009236EE" w:rsidRPr="00486A65">
        <w:rPr>
          <w:rFonts w:ascii="Museo Sans 300" w:eastAsia="Calibri" w:hAnsi="Museo Sans 300"/>
        </w:rPr>
        <w:t xml:space="preserve">o zonas </w:t>
      </w:r>
      <w:r w:rsidR="00351B26" w:rsidRPr="00486A65">
        <w:rPr>
          <w:rFonts w:ascii="Museo Sans 300" w:eastAsia="Calibri" w:hAnsi="Museo Sans 300"/>
        </w:rPr>
        <w:t>geográfica</w:t>
      </w:r>
      <w:r w:rsidR="009236EE" w:rsidRPr="00486A65">
        <w:rPr>
          <w:rFonts w:ascii="Museo Sans 300" w:eastAsia="Calibri" w:hAnsi="Museo Sans 300"/>
        </w:rPr>
        <w:t>s</w:t>
      </w:r>
      <w:r w:rsidR="00351B26" w:rsidRPr="00486A65">
        <w:rPr>
          <w:rFonts w:ascii="Museo Sans 300" w:eastAsia="Calibri" w:hAnsi="Museo Sans 300"/>
        </w:rPr>
        <w:t xml:space="preserve"> </w:t>
      </w:r>
      <w:r w:rsidRPr="00486A65">
        <w:rPr>
          <w:rFonts w:ascii="Museo Sans 300" w:eastAsia="Calibri" w:hAnsi="Museo Sans 300"/>
        </w:rPr>
        <w:t>hacia los cuales orientará la inversión;</w:t>
      </w:r>
    </w:p>
    <w:p w14:paraId="7186FC62" w14:textId="77777777" w:rsidR="00C71AFB" w:rsidRPr="00486A65" w:rsidRDefault="003C6D3C" w:rsidP="00E1486C">
      <w:pPr>
        <w:widowControl w:val="0"/>
        <w:numPr>
          <w:ilvl w:val="0"/>
          <w:numId w:val="18"/>
        </w:numPr>
        <w:spacing w:after="0" w:line="240" w:lineRule="auto"/>
        <w:ind w:left="425" w:hanging="425"/>
        <w:jc w:val="both"/>
        <w:outlineLvl w:val="0"/>
        <w:rPr>
          <w:rFonts w:ascii="Museo Sans 300" w:eastAsia="Calibri" w:hAnsi="Museo Sans 300"/>
        </w:rPr>
      </w:pPr>
      <w:r w:rsidRPr="00486A65">
        <w:rPr>
          <w:rFonts w:ascii="Museo Sans 300" w:eastAsia="Calibri" w:hAnsi="Museo Sans 300"/>
        </w:rPr>
        <w:t xml:space="preserve">Plazo en el que se desarrollará el </w:t>
      </w:r>
      <w:r w:rsidR="0000523C" w:rsidRPr="00486A65">
        <w:rPr>
          <w:rFonts w:ascii="Museo Sans 300" w:eastAsia="Calibri" w:hAnsi="Museo Sans 300"/>
        </w:rPr>
        <w:t>proyecto</w:t>
      </w:r>
      <w:r w:rsidRPr="00486A65">
        <w:rPr>
          <w:rFonts w:ascii="Museo Sans 300" w:eastAsia="Calibri" w:hAnsi="Museo Sans 300"/>
        </w:rPr>
        <w:t xml:space="preserve"> empresarial, si </w:t>
      </w:r>
      <w:r w:rsidR="00C71AFB" w:rsidRPr="00486A65">
        <w:rPr>
          <w:rFonts w:ascii="Museo Sans 300" w:eastAsia="Calibri" w:hAnsi="Museo Sans 300"/>
        </w:rPr>
        <w:t>es de mediano o largo plazo</w:t>
      </w:r>
      <w:r w:rsidRPr="00486A65">
        <w:rPr>
          <w:rFonts w:ascii="Museo Sans 300" w:eastAsia="Calibri" w:hAnsi="Museo Sans 300"/>
        </w:rPr>
        <w:t>. C</w:t>
      </w:r>
      <w:r w:rsidR="009236EE" w:rsidRPr="00486A65">
        <w:rPr>
          <w:rFonts w:ascii="Museo Sans 300" w:eastAsia="Calibri" w:hAnsi="Museo Sans 300"/>
        </w:rPr>
        <w:t>onsiderado que el mediano plazo es de uno a cinco años y largo plazo es de más de cinco años</w:t>
      </w:r>
      <w:r w:rsidR="00C71AFB" w:rsidRPr="00486A65">
        <w:rPr>
          <w:rFonts w:ascii="Museo Sans 300" w:eastAsia="Calibri" w:hAnsi="Museo Sans 300"/>
        </w:rPr>
        <w:t>;</w:t>
      </w:r>
    </w:p>
    <w:p w14:paraId="7186FC63" w14:textId="77777777" w:rsidR="00A21384" w:rsidRPr="00486A65" w:rsidRDefault="00A21384" w:rsidP="00E1486C">
      <w:pPr>
        <w:widowControl w:val="0"/>
        <w:numPr>
          <w:ilvl w:val="0"/>
          <w:numId w:val="18"/>
        </w:numPr>
        <w:tabs>
          <w:tab w:val="left" w:pos="851"/>
        </w:tabs>
        <w:spacing w:after="0" w:line="240" w:lineRule="auto"/>
        <w:ind w:left="425" w:hanging="425"/>
        <w:jc w:val="both"/>
        <w:outlineLvl w:val="0"/>
        <w:rPr>
          <w:rFonts w:ascii="Museo Sans 300" w:eastAsia="Calibri" w:hAnsi="Museo Sans 300"/>
        </w:rPr>
      </w:pPr>
      <w:r w:rsidRPr="00486A65">
        <w:rPr>
          <w:rFonts w:ascii="Museo Sans 300" w:eastAsia="Calibri" w:hAnsi="Museo Sans 300"/>
        </w:rPr>
        <w:t xml:space="preserve">Criterios </w:t>
      </w:r>
      <w:r w:rsidR="008C7444" w:rsidRPr="00486A65">
        <w:rPr>
          <w:rFonts w:ascii="Museo Sans 300" w:eastAsia="Calibri" w:hAnsi="Museo Sans 300"/>
        </w:rPr>
        <w:t xml:space="preserve">de </w:t>
      </w:r>
      <w:r w:rsidRPr="00486A65">
        <w:rPr>
          <w:rFonts w:ascii="Museo Sans 300" w:eastAsia="Calibri" w:hAnsi="Museo Sans 300"/>
        </w:rPr>
        <w:t>mantenimiento de las inversiones y</w:t>
      </w:r>
      <w:r w:rsidR="00BC7FF4" w:rsidRPr="00486A65">
        <w:rPr>
          <w:rFonts w:ascii="Museo Sans 300" w:eastAsia="Calibri" w:hAnsi="Museo Sans 300"/>
        </w:rPr>
        <w:t xml:space="preserve"> </w:t>
      </w:r>
      <w:r w:rsidRPr="00486A65">
        <w:rPr>
          <w:rFonts w:ascii="Museo Sans 300" w:eastAsia="Calibri" w:hAnsi="Museo Sans 300"/>
        </w:rPr>
        <w:t>de desinversión</w:t>
      </w:r>
      <w:r w:rsidR="003C6D3C" w:rsidRPr="00486A65">
        <w:rPr>
          <w:rFonts w:ascii="Museo Sans 300" w:eastAsia="Calibri" w:hAnsi="Museo Sans 300"/>
        </w:rPr>
        <w:t xml:space="preserve"> de la sociedad objeto de inversión</w:t>
      </w:r>
      <w:r w:rsidRPr="00486A65">
        <w:rPr>
          <w:rFonts w:ascii="Museo Sans 300" w:eastAsia="Calibri" w:hAnsi="Museo Sans 300"/>
        </w:rPr>
        <w:t>;</w:t>
      </w:r>
    </w:p>
    <w:p w14:paraId="7186FC64" w14:textId="77777777" w:rsidR="005F2F47" w:rsidRPr="00486A65" w:rsidRDefault="00876AF1" w:rsidP="00E1486C">
      <w:pPr>
        <w:pStyle w:val="Prrafodelista"/>
        <w:widowControl w:val="0"/>
        <w:numPr>
          <w:ilvl w:val="0"/>
          <w:numId w:val="18"/>
        </w:numPr>
        <w:spacing w:after="0" w:line="240" w:lineRule="auto"/>
        <w:ind w:left="425" w:hanging="425"/>
        <w:jc w:val="both"/>
        <w:rPr>
          <w:rFonts w:ascii="Museo Sans 300" w:eastAsia="Calibri" w:hAnsi="Museo Sans 300"/>
        </w:rPr>
      </w:pPr>
      <w:r w:rsidRPr="00486A65">
        <w:rPr>
          <w:rFonts w:ascii="Museo Sans 300" w:eastAsia="Calibri" w:hAnsi="Museo Sans 300"/>
        </w:rPr>
        <w:t>V</w:t>
      </w:r>
      <w:r w:rsidR="005F2F47" w:rsidRPr="00486A65">
        <w:rPr>
          <w:rFonts w:ascii="Museo Sans 300" w:eastAsia="Calibri" w:hAnsi="Museo Sans 300"/>
        </w:rPr>
        <w:t xml:space="preserve">alores de oferta pública </w:t>
      </w:r>
      <w:r w:rsidR="00AC0080" w:rsidRPr="00486A65">
        <w:rPr>
          <w:rFonts w:ascii="Museo Sans 300" w:eastAsia="Calibri" w:hAnsi="Museo Sans 300"/>
        </w:rPr>
        <w:t>según lo establecido en el artículo 97 de la Ley de Fondos</w:t>
      </w:r>
      <w:r w:rsidR="00A97A26" w:rsidRPr="00486A65">
        <w:rPr>
          <w:rFonts w:ascii="Museo Sans 300" w:eastAsia="Calibri" w:hAnsi="Museo Sans 300"/>
        </w:rPr>
        <w:t>, es</w:t>
      </w:r>
      <w:r w:rsidR="002D67E6" w:rsidRPr="00486A65">
        <w:rPr>
          <w:rFonts w:ascii="Museo Sans 300" w:eastAsia="Calibri" w:hAnsi="Museo Sans 300"/>
        </w:rPr>
        <w:t>pecificando los tipos de Fondos de Capital de R</w:t>
      </w:r>
      <w:r w:rsidR="00A97A26" w:rsidRPr="00486A65">
        <w:rPr>
          <w:rFonts w:ascii="Museo Sans 300" w:eastAsia="Calibri" w:hAnsi="Museo Sans 300"/>
        </w:rPr>
        <w:t>iesgo en los que invertirá si fuese el caso</w:t>
      </w:r>
      <w:r w:rsidR="00AC0080" w:rsidRPr="00486A65">
        <w:rPr>
          <w:rFonts w:ascii="Museo Sans 300" w:eastAsia="Calibri" w:hAnsi="Museo Sans 300"/>
        </w:rPr>
        <w:t xml:space="preserve">; </w:t>
      </w:r>
      <w:r w:rsidR="005F2F47" w:rsidRPr="00486A65">
        <w:rPr>
          <w:rFonts w:ascii="Museo Sans 300" w:eastAsia="Calibri" w:hAnsi="Museo Sans 300"/>
        </w:rPr>
        <w:t>y</w:t>
      </w:r>
    </w:p>
    <w:p w14:paraId="7186FC65" w14:textId="77777777" w:rsidR="00892363" w:rsidRPr="00486A65" w:rsidRDefault="00892363" w:rsidP="002D67E6">
      <w:pPr>
        <w:pStyle w:val="Prrafodelista"/>
        <w:widowControl w:val="0"/>
        <w:numPr>
          <w:ilvl w:val="0"/>
          <w:numId w:val="18"/>
        </w:numPr>
        <w:spacing w:after="120" w:line="240" w:lineRule="auto"/>
        <w:ind w:left="425" w:hanging="425"/>
        <w:contextualSpacing w:val="0"/>
        <w:jc w:val="both"/>
        <w:rPr>
          <w:rFonts w:ascii="Museo Sans 300" w:eastAsia="Calibri" w:hAnsi="Museo Sans 300"/>
        </w:rPr>
      </w:pPr>
      <w:r w:rsidRPr="00486A65">
        <w:rPr>
          <w:rFonts w:ascii="Museo Sans 300" w:hAnsi="Museo Sans 300" w:cs="Arial"/>
          <w:lang w:val="es-SV"/>
        </w:rPr>
        <w:t>Límites de inversión, especificando los porcentajes mínimos y máximos de concentración en lo siguiente</w:t>
      </w:r>
      <w:r w:rsidRPr="00486A65">
        <w:rPr>
          <w:rFonts w:ascii="Museo Sans 300" w:hAnsi="Museo Sans 300" w:cs="Arial"/>
          <w:sz w:val="20"/>
          <w:szCs w:val="20"/>
          <w:lang w:val="es-SV"/>
        </w:rPr>
        <w:t>:</w:t>
      </w:r>
    </w:p>
    <w:p w14:paraId="7186FC66" w14:textId="77777777" w:rsidR="00892363" w:rsidRPr="00486A65" w:rsidRDefault="00892363" w:rsidP="002A480B">
      <w:pPr>
        <w:pStyle w:val="Prrafodelista"/>
        <w:widowControl w:val="0"/>
        <w:numPr>
          <w:ilvl w:val="0"/>
          <w:numId w:val="40"/>
        </w:numPr>
        <w:shd w:val="clear" w:color="auto" w:fill="FFFFFF"/>
        <w:spacing w:after="0" w:line="240" w:lineRule="auto"/>
        <w:ind w:left="993" w:hanging="284"/>
        <w:contextualSpacing w:val="0"/>
        <w:jc w:val="both"/>
        <w:rPr>
          <w:rFonts w:ascii="Museo Sans 300" w:eastAsia="Times New Roman" w:hAnsi="Museo Sans 300" w:cs="Times New Roman"/>
          <w:lang w:val="es-SV"/>
        </w:rPr>
      </w:pPr>
      <w:r w:rsidRPr="00486A65">
        <w:rPr>
          <w:rFonts w:ascii="Museo Sans 300" w:eastAsia="Times New Roman" w:hAnsi="Museo Sans 300" w:cs="Times New Roman"/>
          <w:lang w:val="es-SV"/>
        </w:rPr>
        <w:t xml:space="preserve">Concentración de inversión en </w:t>
      </w:r>
      <w:r w:rsidR="00A009DD" w:rsidRPr="00486A65">
        <w:rPr>
          <w:rFonts w:ascii="Museo Sans 300" w:eastAsia="Times New Roman" w:hAnsi="Museo Sans 300" w:cs="Times New Roman"/>
          <w:lang w:val="es-SV"/>
        </w:rPr>
        <w:t>una</w:t>
      </w:r>
      <w:r w:rsidRPr="00486A65">
        <w:rPr>
          <w:rFonts w:ascii="Museo Sans 300" w:eastAsia="Times New Roman" w:hAnsi="Museo Sans 300" w:cs="Times New Roman"/>
          <w:lang w:val="es-SV"/>
        </w:rPr>
        <w:t xml:space="preserve"> sociedad</w:t>
      </w:r>
      <w:r w:rsidR="009236EE" w:rsidRPr="00486A65">
        <w:rPr>
          <w:rFonts w:ascii="Museo Sans 300" w:eastAsia="Times New Roman" w:hAnsi="Museo Sans 300" w:cs="Times New Roman"/>
          <w:lang w:val="es-SV"/>
        </w:rPr>
        <w:t xml:space="preserve"> y por grupo empresarial en caso</w:t>
      </w:r>
      <w:r w:rsidR="00A56666" w:rsidRPr="00486A65">
        <w:rPr>
          <w:rFonts w:ascii="Museo Sans 300" w:eastAsia="Times New Roman" w:hAnsi="Museo Sans 300" w:cs="Times New Roman"/>
          <w:lang w:val="es-SV"/>
        </w:rPr>
        <w:t xml:space="preserve"> que</w:t>
      </w:r>
      <w:r w:rsidR="009236EE" w:rsidRPr="00486A65">
        <w:rPr>
          <w:rFonts w:ascii="Museo Sans 300" w:eastAsia="Times New Roman" w:hAnsi="Museo Sans 300" w:cs="Times New Roman"/>
          <w:lang w:val="es-SV"/>
        </w:rPr>
        <w:t xml:space="preserve"> sea aplicable</w:t>
      </w:r>
      <w:r w:rsidRPr="00486A65">
        <w:rPr>
          <w:rFonts w:ascii="Museo Sans 300" w:eastAsia="Times New Roman" w:hAnsi="Museo Sans 300" w:cs="Times New Roman"/>
          <w:lang w:val="es-SV"/>
        </w:rPr>
        <w:t xml:space="preserve">; </w:t>
      </w:r>
    </w:p>
    <w:p w14:paraId="7186FC67" w14:textId="77777777" w:rsidR="00892363" w:rsidRPr="00486A65" w:rsidRDefault="000F3EE1" w:rsidP="002A480B">
      <w:pPr>
        <w:pStyle w:val="Prrafodelista"/>
        <w:widowControl w:val="0"/>
        <w:numPr>
          <w:ilvl w:val="0"/>
          <w:numId w:val="40"/>
        </w:numPr>
        <w:shd w:val="clear" w:color="auto" w:fill="FFFFFF"/>
        <w:spacing w:after="0" w:line="240" w:lineRule="auto"/>
        <w:ind w:left="993" w:hanging="284"/>
        <w:contextualSpacing w:val="0"/>
        <w:jc w:val="both"/>
        <w:rPr>
          <w:rFonts w:ascii="Museo Sans 300" w:eastAsia="Times New Roman" w:hAnsi="Museo Sans 300" w:cs="Times New Roman"/>
          <w:lang w:val="es-SV"/>
        </w:rPr>
      </w:pPr>
      <w:r w:rsidRPr="00486A65">
        <w:rPr>
          <w:rFonts w:ascii="Museo Sans 300" w:eastAsia="Times New Roman" w:hAnsi="Museo Sans 300" w:cs="Times New Roman"/>
          <w:lang w:val="es-SV"/>
        </w:rPr>
        <w:t>Z</w:t>
      </w:r>
      <w:r w:rsidR="00892363" w:rsidRPr="00486A65">
        <w:rPr>
          <w:rFonts w:ascii="Museo Sans 300" w:eastAsia="Times New Roman" w:hAnsi="Museo Sans 300" w:cs="Times New Roman"/>
          <w:lang w:val="es-SV"/>
        </w:rPr>
        <w:t>ona o zonas geográficas; y</w:t>
      </w:r>
    </w:p>
    <w:p w14:paraId="7186FC68" w14:textId="77777777" w:rsidR="00527956" w:rsidRPr="00486A65" w:rsidRDefault="00892363" w:rsidP="00AE302F">
      <w:pPr>
        <w:pStyle w:val="Prrafodelista"/>
        <w:widowControl w:val="0"/>
        <w:numPr>
          <w:ilvl w:val="0"/>
          <w:numId w:val="40"/>
        </w:numPr>
        <w:shd w:val="clear" w:color="auto" w:fill="FFFFFF"/>
        <w:spacing w:after="0" w:line="240" w:lineRule="auto"/>
        <w:ind w:left="993" w:hanging="284"/>
        <w:contextualSpacing w:val="0"/>
        <w:jc w:val="both"/>
        <w:rPr>
          <w:rFonts w:ascii="Museo Sans 300" w:eastAsia="Times New Roman" w:hAnsi="Museo Sans 300" w:cs="Times New Roman"/>
          <w:lang w:val="es-SV"/>
        </w:rPr>
      </w:pPr>
      <w:r w:rsidRPr="00486A65">
        <w:rPr>
          <w:rFonts w:ascii="Museo Sans 300" w:eastAsia="Times New Roman" w:hAnsi="Museo Sans 300" w:cs="Times New Roman"/>
          <w:lang w:val="es-SV"/>
        </w:rPr>
        <w:t>Concentración por sector económico: agricultura, industria, transporte, electricidad, comercio, servicios, entre otros.</w:t>
      </w:r>
    </w:p>
    <w:p w14:paraId="7186FC69" w14:textId="77777777" w:rsidR="00F54905" w:rsidRPr="00486A65" w:rsidRDefault="003D699E" w:rsidP="00527956">
      <w:pPr>
        <w:pStyle w:val="Prrafodelista"/>
        <w:widowControl w:val="0"/>
        <w:shd w:val="clear" w:color="auto" w:fill="FFFFFF"/>
        <w:spacing w:after="0" w:line="240" w:lineRule="auto"/>
        <w:ind w:left="993"/>
        <w:contextualSpacing w:val="0"/>
        <w:jc w:val="both"/>
        <w:rPr>
          <w:rFonts w:ascii="Museo Sans 300" w:eastAsia="Times New Roman" w:hAnsi="Museo Sans 300" w:cs="Times New Roman"/>
          <w:lang w:val="es-SV"/>
        </w:rPr>
      </w:pPr>
      <w:r w:rsidRPr="00486A65">
        <w:rPr>
          <w:rFonts w:ascii="Museo Sans 300" w:eastAsia="Times New Roman" w:hAnsi="Museo Sans 300" w:cs="Times New Roman"/>
          <w:lang w:val="es-SV"/>
        </w:rPr>
        <w:t xml:space="preserve">   </w:t>
      </w:r>
    </w:p>
    <w:p w14:paraId="7186FC6A" w14:textId="77777777" w:rsidR="00F54905" w:rsidRPr="00486A65" w:rsidRDefault="00FF7441" w:rsidP="00002622">
      <w:pPr>
        <w:widowControl w:val="0"/>
        <w:autoSpaceDE w:val="0"/>
        <w:autoSpaceDN w:val="0"/>
        <w:adjustRightInd w:val="0"/>
        <w:spacing w:after="0" w:line="240" w:lineRule="auto"/>
        <w:jc w:val="both"/>
        <w:rPr>
          <w:rFonts w:ascii="Museo Sans 300" w:hAnsi="Museo Sans 300" w:cstheme="minorHAnsi"/>
          <w:bCs/>
        </w:rPr>
      </w:pPr>
      <w:r w:rsidRPr="00486A65">
        <w:rPr>
          <w:rFonts w:ascii="Museo Sans 300" w:hAnsi="Museo Sans 300" w:cstheme="minorHAnsi"/>
          <w:bCs/>
        </w:rPr>
        <w:t xml:space="preserve">La Gestora deberá incluir en su </w:t>
      </w:r>
      <w:r w:rsidR="00F54905" w:rsidRPr="00486A65">
        <w:rPr>
          <w:rFonts w:ascii="Museo Sans 300" w:hAnsi="Museo Sans 300" w:cstheme="minorHAnsi"/>
          <w:bCs/>
        </w:rPr>
        <w:t xml:space="preserve">política de </w:t>
      </w:r>
      <w:r w:rsidR="00616F53" w:rsidRPr="00486A65">
        <w:rPr>
          <w:rFonts w:ascii="Museo Sans 300" w:hAnsi="Museo Sans 300" w:cstheme="minorHAnsi"/>
          <w:bCs/>
        </w:rPr>
        <w:t xml:space="preserve">inversión </w:t>
      </w:r>
      <w:r w:rsidR="00B857CD" w:rsidRPr="00486A65">
        <w:rPr>
          <w:rFonts w:ascii="Museo Sans 300" w:hAnsi="Museo Sans 300" w:cstheme="minorHAnsi"/>
          <w:bCs/>
        </w:rPr>
        <w:t xml:space="preserve">de qué manera participará en la gestión de </w:t>
      </w:r>
      <w:r w:rsidRPr="00486A65">
        <w:rPr>
          <w:rFonts w:ascii="Museo Sans 300" w:hAnsi="Museo Sans 300" w:cstheme="minorHAnsi"/>
          <w:bCs/>
        </w:rPr>
        <w:t xml:space="preserve">la sociedad </w:t>
      </w:r>
      <w:r w:rsidR="006E103D" w:rsidRPr="00486A65">
        <w:rPr>
          <w:rFonts w:ascii="Museo Sans 300" w:hAnsi="Museo Sans 300" w:cstheme="minorHAnsi"/>
          <w:bCs/>
        </w:rPr>
        <w:t>objeto</w:t>
      </w:r>
      <w:r w:rsidRPr="00486A65">
        <w:rPr>
          <w:rFonts w:ascii="Museo Sans 300" w:hAnsi="Museo Sans 300" w:cstheme="minorHAnsi"/>
          <w:bCs/>
        </w:rPr>
        <w:t xml:space="preserve"> de inversión por parte del Fondo</w:t>
      </w:r>
      <w:r w:rsidR="004D167B" w:rsidRPr="00486A65">
        <w:rPr>
          <w:rFonts w:ascii="Museo Sans 300" w:hAnsi="Museo Sans 300" w:cstheme="minorHAnsi"/>
          <w:bCs/>
        </w:rPr>
        <w:t xml:space="preserve"> de Capital de Riesgo</w:t>
      </w:r>
      <w:r w:rsidRPr="00486A65">
        <w:rPr>
          <w:rFonts w:ascii="Museo Sans 300" w:hAnsi="Museo Sans 300" w:cstheme="minorHAnsi"/>
          <w:bCs/>
        </w:rPr>
        <w:t xml:space="preserve">, así como </w:t>
      </w:r>
      <w:r w:rsidR="00616F53" w:rsidRPr="00486A65">
        <w:rPr>
          <w:rFonts w:ascii="Museo Sans 300" w:hAnsi="Museo Sans 300" w:cstheme="minorHAnsi"/>
          <w:bCs/>
        </w:rPr>
        <w:t xml:space="preserve">las </w:t>
      </w:r>
      <w:r w:rsidRPr="00486A65">
        <w:rPr>
          <w:rFonts w:ascii="Museo Sans 300" w:hAnsi="Museo Sans 300" w:cstheme="minorHAnsi"/>
          <w:bCs/>
        </w:rPr>
        <w:t>asesorías</w:t>
      </w:r>
      <w:r w:rsidR="00616F53" w:rsidRPr="00486A65">
        <w:rPr>
          <w:rFonts w:ascii="Museo Sans 300" w:hAnsi="Museo Sans 300" w:cstheme="minorHAnsi"/>
          <w:bCs/>
        </w:rPr>
        <w:t xml:space="preserve"> que podr</w:t>
      </w:r>
      <w:r w:rsidR="00CE53DC" w:rsidRPr="00486A65">
        <w:rPr>
          <w:rFonts w:ascii="Museo Sans 300" w:hAnsi="Museo Sans 300" w:cstheme="minorHAnsi"/>
          <w:bCs/>
        </w:rPr>
        <w:t>ía brindarle a dicha sociedad.</w:t>
      </w:r>
      <w:r w:rsidR="003D699E" w:rsidRPr="00486A65">
        <w:rPr>
          <w:rFonts w:ascii="Museo Sans 300" w:hAnsi="Museo Sans 300" w:cstheme="minorHAnsi"/>
          <w:bCs/>
        </w:rPr>
        <w:t xml:space="preserve"> </w:t>
      </w:r>
    </w:p>
    <w:p w14:paraId="7186FC6B" w14:textId="77777777" w:rsidR="0003071C" w:rsidRPr="00486A65" w:rsidRDefault="0003071C" w:rsidP="00002622">
      <w:pPr>
        <w:widowControl w:val="0"/>
        <w:autoSpaceDE w:val="0"/>
        <w:autoSpaceDN w:val="0"/>
        <w:adjustRightInd w:val="0"/>
        <w:spacing w:after="0" w:line="240" w:lineRule="auto"/>
        <w:jc w:val="both"/>
        <w:rPr>
          <w:rFonts w:ascii="Museo Sans 300" w:hAnsi="Museo Sans 300" w:cstheme="minorHAnsi"/>
          <w:b/>
          <w:bCs/>
        </w:rPr>
      </w:pPr>
    </w:p>
    <w:p w14:paraId="7186FC6C" w14:textId="77777777" w:rsidR="002C5D81" w:rsidRPr="00486A65" w:rsidRDefault="0003071C" w:rsidP="00002622">
      <w:pPr>
        <w:widowControl w:val="0"/>
        <w:autoSpaceDE w:val="0"/>
        <w:autoSpaceDN w:val="0"/>
        <w:adjustRightInd w:val="0"/>
        <w:spacing w:after="0" w:line="240" w:lineRule="auto"/>
        <w:jc w:val="both"/>
        <w:rPr>
          <w:rFonts w:ascii="Museo Sans 300" w:hAnsi="Museo Sans 300" w:cstheme="minorHAnsi"/>
          <w:b/>
          <w:bCs/>
        </w:rPr>
      </w:pPr>
      <w:r w:rsidRPr="00486A65">
        <w:rPr>
          <w:rFonts w:ascii="Museo Sans 300" w:hAnsi="Museo Sans 300" w:cstheme="minorHAnsi"/>
          <w:b/>
          <w:bCs/>
        </w:rPr>
        <w:t>Inversión en valores líquidos</w:t>
      </w:r>
    </w:p>
    <w:p w14:paraId="7186FC6D" w14:textId="59A75C94" w:rsidR="002C5D81" w:rsidRPr="00486A65" w:rsidRDefault="005F6BE1" w:rsidP="00785CE9">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color w:val="000000" w:themeColor="text1"/>
        </w:rPr>
        <w:t xml:space="preserve"> </w:t>
      </w:r>
      <w:r w:rsidR="002C5D81" w:rsidRPr="00486A65">
        <w:rPr>
          <w:rFonts w:ascii="Museo Sans 300" w:hAnsi="Museo Sans 300"/>
          <w:color w:val="000000" w:themeColor="text1"/>
        </w:rPr>
        <w:t xml:space="preserve">La Gestora </w:t>
      </w:r>
      <w:r w:rsidR="00CE1F6A" w:rsidRPr="00486A65">
        <w:rPr>
          <w:rFonts w:ascii="Museo Sans 300" w:hAnsi="Museo Sans 300"/>
          <w:color w:val="000000" w:themeColor="text1"/>
        </w:rPr>
        <w:t>deberá mantener recursos del Fondo</w:t>
      </w:r>
      <w:r w:rsidR="00BA6A8D" w:rsidRPr="00486A65">
        <w:rPr>
          <w:rFonts w:ascii="Museo Sans 300" w:hAnsi="Museo Sans 300"/>
          <w:color w:val="000000" w:themeColor="text1"/>
        </w:rPr>
        <w:t xml:space="preserve"> de Capital de Riesgo</w:t>
      </w:r>
      <w:r w:rsidR="00CE1F6A" w:rsidRPr="00486A65">
        <w:rPr>
          <w:rFonts w:ascii="Museo Sans 300" w:hAnsi="Museo Sans 300"/>
          <w:color w:val="000000" w:themeColor="text1"/>
        </w:rPr>
        <w:t>, en caja</w:t>
      </w:r>
      <w:r w:rsidR="002C5D81" w:rsidRPr="00486A65">
        <w:rPr>
          <w:rFonts w:ascii="Museo Sans 300" w:hAnsi="Museo Sans 300"/>
          <w:color w:val="000000" w:themeColor="text1"/>
        </w:rPr>
        <w:t xml:space="preserve">, en depósitos bancarios y en valores líquidos </w:t>
      </w:r>
      <w:r w:rsidR="008023A6" w:rsidRPr="00486A65">
        <w:rPr>
          <w:rFonts w:ascii="Museo Sans 300" w:hAnsi="Museo Sans 300"/>
          <w:color w:val="000000" w:themeColor="text1"/>
        </w:rPr>
        <w:t>a los que hace referencia</w:t>
      </w:r>
      <w:r w:rsidR="00CE1F6A" w:rsidRPr="00486A65">
        <w:rPr>
          <w:rFonts w:ascii="Museo Sans 300" w:hAnsi="Museo Sans 300"/>
          <w:color w:val="000000" w:themeColor="text1"/>
        </w:rPr>
        <w:t xml:space="preserve"> </w:t>
      </w:r>
      <w:r w:rsidR="00CE1F6A" w:rsidRPr="00486A65">
        <w:rPr>
          <w:rFonts w:ascii="Museo Sans 300" w:hAnsi="Museo Sans 300"/>
        </w:rPr>
        <w:t xml:space="preserve">las “Normas Técnicas para las Inversiones de los Fondos de Inversión” (NDMC-07), para lo cual dentro de su política de </w:t>
      </w:r>
      <w:r w:rsidR="00C556AF" w:rsidRPr="00486A65">
        <w:rPr>
          <w:rFonts w:ascii="Museo Sans 300" w:hAnsi="Museo Sans 300"/>
        </w:rPr>
        <w:t xml:space="preserve">inversión, </w:t>
      </w:r>
      <w:r w:rsidR="00CE1F6A" w:rsidRPr="00486A65">
        <w:rPr>
          <w:rFonts w:ascii="Museo Sans 300" w:hAnsi="Museo Sans 300"/>
        </w:rPr>
        <w:t xml:space="preserve">deberá establecer un porcentaje con relación </w:t>
      </w:r>
      <w:r w:rsidR="002C6104" w:rsidRPr="00486A65">
        <w:rPr>
          <w:rFonts w:ascii="Museo Sans 300" w:hAnsi="Museo Sans 300"/>
        </w:rPr>
        <w:t>al patrimonio</w:t>
      </w:r>
      <w:r w:rsidR="00CE1F6A" w:rsidRPr="00486A65">
        <w:rPr>
          <w:rFonts w:ascii="Museo Sans 300" w:hAnsi="Museo Sans 300"/>
        </w:rPr>
        <w:t xml:space="preserve"> del Fondo de Capital de Rie</w:t>
      </w:r>
      <w:r w:rsidR="008B6761" w:rsidRPr="00486A65">
        <w:rPr>
          <w:rFonts w:ascii="Museo Sans 300" w:hAnsi="Museo Sans 300"/>
        </w:rPr>
        <w:t>s</w:t>
      </w:r>
      <w:r w:rsidR="00CE1F6A" w:rsidRPr="00486A65">
        <w:rPr>
          <w:rFonts w:ascii="Museo Sans 300" w:hAnsi="Museo Sans 300"/>
        </w:rPr>
        <w:t>g</w:t>
      </w:r>
      <w:r w:rsidR="00C556AF" w:rsidRPr="00486A65">
        <w:rPr>
          <w:rFonts w:ascii="Museo Sans 300" w:hAnsi="Museo Sans 300"/>
        </w:rPr>
        <w:t>o</w:t>
      </w:r>
      <w:r w:rsidR="008023A6" w:rsidRPr="00486A65">
        <w:rPr>
          <w:rFonts w:ascii="Museo Sans 300" w:hAnsi="Museo Sans 300"/>
        </w:rPr>
        <w:t>,</w:t>
      </w:r>
      <w:r w:rsidR="00C556AF" w:rsidRPr="00486A65">
        <w:rPr>
          <w:rFonts w:ascii="Museo Sans 300" w:hAnsi="Museo Sans 300"/>
        </w:rPr>
        <w:t xml:space="preserve"> con el objeto de gestionar de forma adecuada su riesgo de liquidez.</w:t>
      </w:r>
    </w:p>
    <w:p w14:paraId="7186FC6E" w14:textId="77777777" w:rsidR="006770BD" w:rsidRPr="00486A65" w:rsidRDefault="006770BD" w:rsidP="006770BD">
      <w:pPr>
        <w:widowControl w:val="0"/>
        <w:tabs>
          <w:tab w:val="left" w:pos="851"/>
        </w:tabs>
        <w:spacing w:after="0" w:line="240" w:lineRule="auto"/>
        <w:jc w:val="both"/>
        <w:outlineLvl w:val="0"/>
        <w:rPr>
          <w:rFonts w:ascii="Museo Sans 300" w:hAnsi="Museo Sans 300"/>
        </w:rPr>
      </w:pPr>
    </w:p>
    <w:p w14:paraId="7186FC6F" w14:textId="77777777" w:rsidR="00C2451F" w:rsidRPr="00486A65" w:rsidRDefault="00C2451F" w:rsidP="00002622">
      <w:pPr>
        <w:widowControl w:val="0"/>
        <w:autoSpaceDE w:val="0"/>
        <w:autoSpaceDN w:val="0"/>
        <w:adjustRightInd w:val="0"/>
        <w:spacing w:after="0" w:line="240" w:lineRule="auto"/>
        <w:jc w:val="both"/>
        <w:rPr>
          <w:rFonts w:ascii="Museo Sans 300" w:hAnsi="Museo Sans 300" w:cstheme="minorHAnsi"/>
          <w:b/>
          <w:bCs/>
        </w:rPr>
      </w:pPr>
      <w:r w:rsidRPr="00486A65">
        <w:rPr>
          <w:rFonts w:ascii="Museo Sans 300" w:hAnsi="Museo Sans 300" w:cstheme="minorHAnsi"/>
          <w:b/>
          <w:bCs/>
        </w:rPr>
        <w:t>Límites de inversión</w:t>
      </w:r>
    </w:p>
    <w:p w14:paraId="7186FC70" w14:textId="049782E5" w:rsidR="00D17A5F" w:rsidRPr="00486A65" w:rsidRDefault="005F6BE1" w:rsidP="00785CE9">
      <w:pPr>
        <w:widowControl w:val="0"/>
        <w:numPr>
          <w:ilvl w:val="0"/>
          <w:numId w:val="2"/>
        </w:numPr>
        <w:tabs>
          <w:tab w:val="left" w:pos="709"/>
        </w:tabs>
        <w:spacing w:after="0" w:line="240" w:lineRule="auto"/>
        <w:ind w:firstLine="0"/>
        <w:jc w:val="both"/>
        <w:outlineLvl w:val="0"/>
        <w:rPr>
          <w:rFonts w:ascii="Museo Sans 300" w:hAnsi="Museo Sans 300"/>
          <w:bCs/>
          <w:color w:val="000000" w:themeColor="text1"/>
        </w:rPr>
      </w:pPr>
      <w:r>
        <w:rPr>
          <w:rFonts w:ascii="Museo Sans 300" w:hAnsi="Museo Sans 300"/>
          <w:color w:val="000000" w:themeColor="text1"/>
        </w:rPr>
        <w:t xml:space="preserve"> </w:t>
      </w:r>
      <w:r w:rsidR="00C2451F" w:rsidRPr="00486A65">
        <w:rPr>
          <w:rFonts w:ascii="Museo Sans 300" w:hAnsi="Museo Sans 300"/>
          <w:color w:val="000000" w:themeColor="text1"/>
        </w:rPr>
        <w:t>Los límites de inversión en los Fo</w:t>
      </w:r>
      <w:r w:rsidR="00934B91" w:rsidRPr="00486A65">
        <w:rPr>
          <w:rFonts w:ascii="Museo Sans 300" w:hAnsi="Museo Sans 300"/>
          <w:color w:val="000000" w:themeColor="text1"/>
        </w:rPr>
        <w:t xml:space="preserve">ndos de Capital de Riesgo serán establecidos por la Gestora </w:t>
      </w:r>
      <w:r w:rsidR="00835C04" w:rsidRPr="00486A65">
        <w:rPr>
          <w:rFonts w:ascii="Museo Sans 300" w:hAnsi="Museo Sans 300"/>
          <w:color w:val="000000" w:themeColor="text1"/>
        </w:rPr>
        <w:t xml:space="preserve">en el </w:t>
      </w:r>
      <w:r w:rsidR="00C2451F" w:rsidRPr="00486A65">
        <w:rPr>
          <w:rFonts w:ascii="Museo Sans 300" w:hAnsi="Museo Sans 300"/>
          <w:color w:val="000000" w:themeColor="text1"/>
        </w:rPr>
        <w:t xml:space="preserve">reglamento interno del Fondo </w:t>
      </w:r>
      <w:r w:rsidR="00835C04" w:rsidRPr="00486A65">
        <w:rPr>
          <w:rFonts w:ascii="Museo Sans 300" w:hAnsi="Museo Sans 300"/>
          <w:color w:val="000000" w:themeColor="text1"/>
        </w:rPr>
        <w:t xml:space="preserve">en </w:t>
      </w:r>
      <w:r w:rsidR="00C2451F" w:rsidRPr="00486A65">
        <w:rPr>
          <w:rFonts w:ascii="Museo Sans 300" w:hAnsi="Museo Sans 300"/>
          <w:color w:val="000000" w:themeColor="text1"/>
        </w:rPr>
        <w:t>su política de inversión</w:t>
      </w:r>
      <w:r w:rsidR="00835C04" w:rsidRPr="00486A65">
        <w:rPr>
          <w:rFonts w:ascii="Museo Sans 300" w:hAnsi="Museo Sans 300"/>
          <w:color w:val="000000" w:themeColor="text1"/>
        </w:rPr>
        <w:t>.</w:t>
      </w:r>
      <w:r w:rsidR="007B57D6" w:rsidRPr="00486A65">
        <w:rPr>
          <w:rFonts w:ascii="Museo Sans 300" w:hAnsi="Museo Sans 300"/>
          <w:color w:val="000000" w:themeColor="text1"/>
        </w:rPr>
        <w:t xml:space="preserve"> </w:t>
      </w:r>
      <w:r w:rsidR="00743A30" w:rsidRPr="00486A65">
        <w:rPr>
          <w:rFonts w:ascii="Museo Sans 300" w:hAnsi="Museo Sans 300"/>
          <w:color w:val="000000" w:themeColor="text1"/>
        </w:rPr>
        <w:t>E</w:t>
      </w:r>
      <w:r w:rsidR="00934B91" w:rsidRPr="00486A65">
        <w:rPr>
          <w:rFonts w:ascii="Museo Sans 300" w:hAnsi="Museo Sans 300"/>
          <w:bCs/>
          <w:color w:val="000000" w:themeColor="text1"/>
        </w:rPr>
        <w:t xml:space="preserve">n el caso </w:t>
      </w:r>
      <w:r w:rsidR="009B264E" w:rsidRPr="00486A65">
        <w:rPr>
          <w:rFonts w:ascii="Museo Sans 300" w:hAnsi="Museo Sans 300"/>
          <w:bCs/>
          <w:color w:val="000000" w:themeColor="text1"/>
        </w:rPr>
        <w:t xml:space="preserve">que </w:t>
      </w:r>
      <w:r w:rsidR="00934B91" w:rsidRPr="00486A65">
        <w:rPr>
          <w:rFonts w:ascii="Museo Sans 300" w:hAnsi="Museo Sans 300"/>
          <w:bCs/>
          <w:color w:val="000000" w:themeColor="text1"/>
        </w:rPr>
        <w:t>el Fondo de Capital de Riesgo</w:t>
      </w:r>
      <w:r w:rsidR="00E228C1" w:rsidRPr="00486A65">
        <w:rPr>
          <w:rFonts w:ascii="Museo Sans 300" w:hAnsi="Museo Sans 300"/>
          <w:bCs/>
          <w:color w:val="000000" w:themeColor="text1"/>
        </w:rPr>
        <w:t xml:space="preserve"> además de la inversión que realiza en acciones y valores representativos de deuda</w:t>
      </w:r>
      <w:r w:rsidR="008023A6" w:rsidRPr="00486A65">
        <w:rPr>
          <w:rFonts w:ascii="Museo Sans 300" w:hAnsi="Museo Sans 300"/>
          <w:bCs/>
          <w:color w:val="000000" w:themeColor="text1"/>
        </w:rPr>
        <w:t xml:space="preserve"> no inscritas en bolsa</w:t>
      </w:r>
      <w:r w:rsidR="00743A30" w:rsidRPr="00486A65">
        <w:rPr>
          <w:rFonts w:ascii="Museo Sans 300" w:hAnsi="Museo Sans 300"/>
          <w:bCs/>
          <w:color w:val="000000" w:themeColor="text1"/>
        </w:rPr>
        <w:t>,</w:t>
      </w:r>
      <w:r w:rsidR="00934B91" w:rsidRPr="00486A65">
        <w:rPr>
          <w:rFonts w:ascii="Museo Sans 300" w:hAnsi="Museo Sans 300"/>
          <w:bCs/>
          <w:color w:val="000000" w:themeColor="text1"/>
        </w:rPr>
        <w:t xml:space="preserve"> invierta en</w:t>
      </w:r>
      <w:r w:rsidR="00275928" w:rsidRPr="00486A65">
        <w:rPr>
          <w:rFonts w:ascii="Museo Sans 300" w:hAnsi="Museo Sans 300"/>
          <w:bCs/>
          <w:color w:val="000000" w:themeColor="text1"/>
        </w:rPr>
        <w:t xml:space="preserve"> valores de oferta pública, </w:t>
      </w:r>
      <w:r w:rsidR="00D17A5F" w:rsidRPr="00486A65">
        <w:rPr>
          <w:rFonts w:ascii="Museo Sans 300" w:hAnsi="Museo Sans 300"/>
          <w:bCs/>
          <w:color w:val="000000" w:themeColor="text1"/>
        </w:rPr>
        <w:t xml:space="preserve">deberá </w:t>
      </w:r>
      <w:r w:rsidR="009B264E" w:rsidRPr="00486A65">
        <w:rPr>
          <w:rFonts w:ascii="Museo Sans 300" w:hAnsi="Museo Sans 300"/>
          <w:bCs/>
          <w:color w:val="000000" w:themeColor="text1"/>
        </w:rPr>
        <w:t>observar</w:t>
      </w:r>
      <w:r w:rsidR="00D17A5F" w:rsidRPr="00486A65">
        <w:rPr>
          <w:rFonts w:ascii="Museo Sans 300" w:hAnsi="Museo Sans 300"/>
          <w:bCs/>
          <w:color w:val="000000" w:themeColor="text1"/>
        </w:rPr>
        <w:t xml:space="preserve"> </w:t>
      </w:r>
      <w:r w:rsidR="009B264E" w:rsidRPr="00486A65">
        <w:rPr>
          <w:rFonts w:ascii="Museo Sans 300" w:hAnsi="Museo Sans 300"/>
          <w:bCs/>
          <w:color w:val="000000" w:themeColor="text1"/>
        </w:rPr>
        <w:t>los</w:t>
      </w:r>
      <w:r w:rsidR="00D17A5F" w:rsidRPr="00486A65">
        <w:rPr>
          <w:rFonts w:ascii="Museo Sans 300" w:hAnsi="Museo Sans 300"/>
          <w:bCs/>
          <w:color w:val="000000" w:themeColor="text1"/>
        </w:rPr>
        <w:t xml:space="preserve"> </w:t>
      </w:r>
      <w:r w:rsidR="00D17A5F" w:rsidRPr="00486A65">
        <w:rPr>
          <w:rFonts w:ascii="Museo Sans 300" w:hAnsi="Museo Sans 300"/>
        </w:rPr>
        <w:t>límites establecido</w:t>
      </w:r>
      <w:r w:rsidR="004A53FE" w:rsidRPr="00486A65">
        <w:rPr>
          <w:rFonts w:ascii="Museo Sans 300" w:hAnsi="Museo Sans 300"/>
        </w:rPr>
        <w:t>s</w:t>
      </w:r>
      <w:r w:rsidR="00D17A5F" w:rsidRPr="00486A65">
        <w:rPr>
          <w:rFonts w:ascii="Museo Sans 300" w:hAnsi="Museo Sans 300"/>
        </w:rPr>
        <w:t xml:space="preserve"> en las “Normas Técnicas para las Inversiones de los Fondos de Inversión” (NDMC-07)</w:t>
      </w:r>
      <w:r w:rsidR="00AF10C5" w:rsidRPr="00486A65">
        <w:rPr>
          <w:rFonts w:ascii="Museo Sans 300" w:hAnsi="Museo Sans 300"/>
        </w:rPr>
        <w:t>, aprobadas por el Banco Central por medio de su Comité de Normas</w:t>
      </w:r>
      <w:r w:rsidR="00934B91" w:rsidRPr="00486A65">
        <w:rPr>
          <w:rFonts w:ascii="Museo Sans 300" w:hAnsi="Museo Sans 300"/>
        </w:rPr>
        <w:t>.</w:t>
      </w:r>
    </w:p>
    <w:p w14:paraId="7186FC71" w14:textId="77777777" w:rsidR="00934B91" w:rsidRPr="00486A65" w:rsidRDefault="00934B91" w:rsidP="00002622">
      <w:pPr>
        <w:widowControl w:val="0"/>
        <w:spacing w:after="0" w:line="240" w:lineRule="auto"/>
        <w:jc w:val="both"/>
        <w:rPr>
          <w:rFonts w:ascii="Museo Sans 300" w:hAnsi="Museo Sans 300"/>
        </w:rPr>
      </w:pPr>
    </w:p>
    <w:p w14:paraId="7186FC72" w14:textId="77777777" w:rsidR="00934B91" w:rsidRPr="00486A65" w:rsidRDefault="00275928" w:rsidP="00002622">
      <w:pPr>
        <w:widowControl w:val="0"/>
        <w:spacing w:after="0" w:line="240" w:lineRule="auto"/>
        <w:jc w:val="both"/>
        <w:rPr>
          <w:rFonts w:ascii="Museo Sans 300" w:hAnsi="Museo Sans 300"/>
          <w:bCs/>
          <w:color w:val="000000" w:themeColor="text1"/>
        </w:rPr>
      </w:pPr>
      <w:r w:rsidRPr="00486A65">
        <w:rPr>
          <w:rFonts w:ascii="Museo Sans 300" w:hAnsi="Museo Sans 300"/>
          <w:bCs/>
          <w:color w:val="000000" w:themeColor="text1"/>
        </w:rPr>
        <w:t>E</w:t>
      </w:r>
      <w:r w:rsidR="00934B91" w:rsidRPr="00486A65">
        <w:rPr>
          <w:rFonts w:ascii="Museo Sans 300" w:hAnsi="Museo Sans 300"/>
          <w:bCs/>
          <w:color w:val="000000" w:themeColor="text1"/>
        </w:rPr>
        <w:t xml:space="preserve">n consideración a lo establecido en el literal j) del artículo 29 de la Ley de Fondos, </w:t>
      </w:r>
      <w:r w:rsidRPr="00486A65">
        <w:rPr>
          <w:rFonts w:ascii="Museo Sans 300" w:hAnsi="Museo Sans 300"/>
          <w:bCs/>
          <w:color w:val="000000" w:themeColor="text1"/>
        </w:rPr>
        <w:t xml:space="preserve">la Gestora </w:t>
      </w:r>
      <w:r w:rsidR="00934B91" w:rsidRPr="00486A65">
        <w:rPr>
          <w:rFonts w:ascii="Museo Sans 300" w:hAnsi="Museo Sans 300"/>
          <w:bCs/>
          <w:color w:val="000000" w:themeColor="text1"/>
        </w:rPr>
        <w:t xml:space="preserve">no podrá adquirir valores no inscritos en una bolsa emitidos por personas relacionadas a la Gestora, </w:t>
      </w:r>
      <w:r w:rsidR="00E72EAF" w:rsidRPr="00486A65">
        <w:rPr>
          <w:rFonts w:ascii="Museo Sans 300" w:hAnsi="Museo Sans 300"/>
          <w:bCs/>
          <w:color w:val="000000" w:themeColor="text1"/>
        </w:rPr>
        <w:t>de</w:t>
      </w:r>
      <w:r w:rsidR="00934B91" w:rsidRPr="00486A65">
        <w:rPr>
          <w:rFonts w:ascii="Museo Sans 300" w:hAnsi="Museo Sans 300"/>
          <w:bCs/>
          <w:color w:val="000000" w:themeColor="text1"/>
        </w:rPr>
        <w:t xml:space="preserve"> otros Fondos administrados por esta, </w:t>
      </w:r>
      <w:r w:rsidR="00E72EAF" w:rsidRPr="00486A65">
        <w:rPr>
          <w:rFonts w:ascii="Museo Sans 300" w:hAnsi="Museo Sans 300"/>
          <w:bCs/>
          <w:color w:val="000000" w:themeColor="text1"/>
        </w:rPr>
        <w:t xml:space="preserve">de </w:t>
      </w:r>
      <w:r w:rsidR="00934B91" w:rsidRPr="00486A65">
        <w:rPr>
          <w:rFonts w:ascii="Museo Sans 300" w:hAnsi="Museo Sans 300"/>
          <w:bCs/>
          <w:color w:val="000000" w:themeColor="text1"/>
        </w:rPr>
        <w:t>sociedades del mismo conglomerado financiero o grupo empresarial de la Gestora.</w:t>
      </w:r>
    </w:p>
    <w:p w14:paraId="7186FC73" w14:textId="77777777" w:rsidR="00272BD8" w:rsidRPr="00486A65" w:rsidRDefault="00272BD8" w:rsidP="00002622">
      <w:pPr>
        <w:widowControl w:val="0"/>
        <w:spacing w:after="0" w:line="240" w:lineRule="auto"/>
        <w:jc w:val="both"/>
        <w:rPr>
          <w:rFonts w:ascii="Museo Sans 300" w:hAnsi="Museo Sans 300"/>
          <w:bCs/>
          <w:color w:val="000000" w:themeColor="text1"/>
        </w:rPr>
      </w:pPr>
    </w:p>
    <w:p w14:paraId="7186FC74" w14:textId="77777777" w:rsidR="006D2992" w:rsidRPr="00486A65" w:rsidRDefault="006D2992" w:rsidP="00002622">
      <w:pPr>
        <w:pStyle w:val="Prrafodelista"/>
        <w:widowControl w:val="0"/>
        <w:tabs>
          <w:tab w:val="left" w:pos="709"/>
        </w:tabs>
        <w:spacing w:after="0" w:line="240" w:lineRule="auto"/>
        <w:ind w:left="0"/>
        <w:contextualSpacing w:val="0"/>
        <w:jc w:val="both"/>
        <w:rPr>
          <w:rFonts w:ascii="Museo Sans 300" w:hAnsi="Museo Sans 300"/>
          <w:b/>
          <w:color w:val="000000" w:themeColor="text1"/>
        </w:rPr>
      </w:pPr>
      <w:r w:rsidRPr="00486A65">
        <w:rPr>
          <w:rFonts w:ascii="Museo Sans 300" w:hAnsi="Museo Sans 300"/>
          <w:b/>
          <w:color w:val="000000" w:themeColor="text1"/>
        </w:rPr>
        <w:t>Límites de endeudamiento</w:t>
      </w:r>
      <w:r w:rsidR="00BA6A8D" w:rsidRPr="00486A65">
        <w:rPr>
          <w:rFonts w:ascii="Museo Sans 300" w:hAnsi="Museo Sans 300"/>
          <w:b/>
          <w:color w:val="000000" w:themeColor="text1"/>
        </w:rPr>
        <w:t xml:space="preserve"> del Fondo de Capital de Riesgo</w:t>
      </w:r>
    </w:p>
    <w:p w14:paraId="7186FC75" w14:textId="43853899" w:rsidR="006D2992" w:rsidRPr="00486A65" w:rsidRDefault="005F6BE1" w:rsidP="00785CE9">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color w:val="000000" w:themeColor="text1"/>
        </w:rPr>
        <w:t xml:space="preserve"> </w:t>
      </w:r>
      <w:r w:rsidR="006D2992" w:rsidRPr="00486A65">
        <w:rPr>
          <w:rFonts w:ascii="Museo Sans 300" w:hAnsi="Museo Sans 300"/>
          <w:color w:val="000000" w:themeColor="text1"/>
        </w:rPr>
        <w:t>El Fondo de Capital de Riesgo no podrá tener deudas que excedan el cincuenta por ciento de su</w:t>
      </w:r>
      <w:r w:rsidR="006D2992" w:rsidRPr="00486A65">
        <w:rPr>
          <w:rFonts w:ascii="Museo Sans 300" w:hAnsi="Museo Sans 300"/>
          <w:bCs/>
          <w:color w:val="000000" w:themeColor="text1"/>
        </w:rPr>
        <w:t xml:space="preserve"> patrimonio. Este límite incluye las operaciones de reporto que realice el Fondo.</w:t>
      </w:r>
      <w:r w:rsidR="006D2992" w:rsidRPr="00486A65">
        <w:rPr>
          <w:rFonts w:ascii="Museo Sans 300" w:hAnsi="Museo Sans 300"/>
        </w:rPr>
        <w:t xml:space="preserve"> </w:t>
      </w:r>
    </w:p>
    <w:p w14:paraId="7186FC76" w14:textId="77777777" w:rsidR="002652B1" w:rsidRPr="00486A65" w:rsidRDefault="002652B1" w:rsidP="00002622">
      <w:pPr>
        <w:widowControl w:val="0"/>
        <w:tabs>
          <w:tab w:val="left" w:pos="851"/>
        </w:tabs>
        <w:spacing w:after="0" w:line="240" w:lineRule="auto"/>
        <w:jc w:val="both"/>
        <w:outlineLvl w:val="0"/>
        <w:rPr>
          <w:rFonts w:ascii="Museo Sans 300" w:hAnsi="Museo Sans 300"/>
        </w:rPr>
      </w:pPr>
    </w:p>
    <w:p w14:paraId="7186FC77" w14:textId="77777777" w:rsidR="006D2992" w:rsidRPr="00486A65" w:rsidRDefault="006D2992" w:rsidP="00002622">
      <w:pPr>
        <w:widowControl w:val="0"/>
        <w:spacing w:after="0" w:line="240" w:lineRule="auto"/>
        <w:jc w:val="both"/>
        <w:rPr>
          <w:rFonts w:ascii="Museo Sans 300" w:hAnsi="Museo Sans 300"/>
        </w:rPr>
      </w:pPr>
      <w:r w:rsidRPr="00486A65">
        <w:rPr>
          <w:rFonts w:ascii="Museo Sans 300" w:hAnsi="Museo Sans 300"/>
        </w:rPr>
        <w:t xml:space="preserve">Las modificaciones al porcentaje de endeudamiento establecido en el reglamento interno y prospecto del fondo requieren de la aprobación de la asamblea de partícipes, observando el límite establecido en el presente </w:t>
      </w:r>
      <w:r w:rsidR="002652B1" w:rsidRPr="00486A65">
        <w:rPr>
          <w:rFonts w:ascii="Museo Sans 300" w:hAnsi="Museo Sans 300"/>
        </w:rPr>
        <w:t>artículo</w:t>
      </w:r>
      <w:r w:rsidRPr="00486A65">
        <w:rPr>
          <w:rFonts w:ascii="Museo Sans 300" w:hAnsi="Museo Sans 300"/>
        </w:rPr>
        <w:t>.</w:t>
      </w:r>
    </w:p>
    <w:p w14:paraId="7186FC78" w14:textId="77777777" w:rsidR="00FE07DC" w:rsidRPr="00486A65" w:rsidRDefault="00FE07DC" w:rsidP="00002622">
      <w:pPr>
        <w:widowControl w:val="0"/>
        <w:spacing w:after="0" w:line="240" w:lineRule="auto"/>
        <w:jc w:val="both"/>
        <w:rPr>
          <w:rFonts w:ascii="Museo Sans 300" w:hAnsi="Museo Sans 300"/>
          <w:b/>
        </w:rPr>
      </w:pPr>
    </w:p>
    <w:p w14:paraId="7186FC79" w14:textId="77777777" w:rsidR="00AD7531" w:rsidRPr="00486A65" w:rsidRDefault="00AD7531" w:rsidP="00002622">
      <w:pPr>
        <w:pStyle w:val="Prrafodelista"/>
        <w:widowControl w:val="0"/>
        <w:tabs>
          <w:tab w:val="left" w:pos="709"/>
        </w:tabs>
        <w:spacing w:after="0" w:line="240" w:lineRule="auto"/>
        <w:ind w:left="0"/>
        <w:contextualSpacing w:val="0"/>
        <w:jc w:val="both"/>
        <w:rPr>
          <w:rFonts w:ascii="Museo Sans 300" w:hAnsi="Museo Sans 300"/>
          <w:b/>
          <w:color w:val="000000" w:themeColor="text1"/>
        </w:rPr>
      </w:pPr>
      <w:r w:rsidRPr="00486A65">
        <w:rPr>
          <w:rFonts w:ascii="Museo Sans 300" w:hAnsi="Museo Sans 300"/>
          <w:b/>
          <w:color w:val="000000" w:themeColor="text1"/>
        </w:rPr>
        <w:t>Plazo para el cumplimiento de límites</w:t>
      </w:r>
    </w:p>
    <w:p w14:paraId="7186FC7A" w14:textId="68D92244" w:rsidR="008E156D" w:rsidRPr="00486A65" w:rsidRDefault="005F6BE1" w:rsidP="00785CE9">
      <w:pPr>
        <w:widowControl w:val="0"/>
        <w:numPr>
          <w:ilvl w:val="0"/>
          <w:numId w:val="2"/>
        </w:numPr>
        <w:tabs>
          <w:tab w:val="left" w:pos="709"/>
        </w:tabs>
        <w:spacing w:after="0" w:line="240" w:lineRule="auto"/>
        <w:ind w:firstLine="0"/>
        <w:jc w:val="both"/>
        <w:outlineLvl w:val="0"/>
        <w:rPr>
          <w:rFonts w:ascii="Museo Sans 300" w:hAnsi="Museo Sans 300"/>
          <w:bCs/>
        </w:rPr>
      </w:pPr>
      <w:r>
        <w:rPr>
          <w:rFonts w:ascii="Museo Sans 300" w:hAnsi="Museo Sans 300"/>
        </w:rPr>
        <w:t xml:space="preserve"> </w:t>
      </w:r>
      <w:r w:rsidR="0002123B" w:rsidRPr="00486A65">
        <w:rPr>
          <w:rFonts w:ascii="Museo Sans 300" w:hAnsi="Museo Sans 300"/>
        </w:rPr>
        <w:t xml:space="preserve">Para dar cumplimiento a los límites de inversión, en el caso que el Fondo de Capital de Riesgo invierta en valores de oferta pública, deberá cumplir con lo establecido en las “Normas Técnicas para las Inversiones de los Fondos de Inversión” (NDMC-07), aprobadas por el Banco Central por medio de su Comité de Normas. Para el caso de las inversiones en acciones representativas de capital y de valores representativos de deuda que realice el Fondo, según lo establecido en los literales a) y b) del artículo </w:t>
      </w:r>
      <w:r w:rsidR="00552025" w:rsidRPr="00486A65">
        <w:rPr>
          <w:rFonts w:ascii="Museo Sans 300" w:hAnsi="Museo Sans 300"/>
        </w:rPr>
        <w:t>34</w:t>
      </w:r>
      <w:r w:rsidR="0002123B" w:rsidRPr="00486A65">
        <w:rPr>
          <w:rFonts w:ascii="Museo Sans 300" w:hAnsi="Museo Sans 300"/>
        </w:rPr>
        <w:t xml:space="preserve"> de las presentes Normas, la Gestora deberá dar cumplimiento a los límites de inversión en un plazo que no exceda los noventa días a partir del momento en que el Fondo alcance el patrimonio y número mínimo de partícipe</w:t>
      </w:r>
      <w:r w:rsidR="00C25C8D" w:rsidRPr="00486A65">
        <w:rPr>
          <w:rFonts w:ascii="Museo Sans 300" w:hAnsi="Museo Sans 300"/>
        </w:rPr>
        <w:t>s</w:t>
      </w:r>
      <w:r w:rsidR="0002123B" w:rsidRPr="00486A65">
        <w:rPr>
          <w:rFonts w:ascii="Museo Sans 300" w:hAnsi="Museo Sans 300"/>
        </w:rPr>
        <w:t>.</w:t>
      </w:r>
    </w:p>
    <w:p w14:paraId="7186FC7B" w14:textId="77777777" w:rsidR="0002123B" w:rsidRPr="00486A65" w:rsidRDefault="0002123B" w:rsidP="00002622">
      <w:pPr>
        <w:widowControl w:val="0"/>
        <w:tabs>
          <w:tab w:val="left" w:pos="851"/>
        </w:tabs>
        <w:spacing w:after="0" w:line="240" w:lineRule="auto"/>
        <w:jc w:val="both"/>
        <w:outlineLvl w:val="0"/>
        <w:rPr>
          <w:rFonts w:ascii="Museo Sans 300" w:hAnsi="Museo Sans 300"/>
          <w:bCs/>
          <w:color w:val="000000" w:themeColor="text1"/>
        </w:rPr>
      </w:pPr>
    </w:p>
    <w:p w14:paraId="7186FC7C" w14:textId="77777777" w:rsidR="00D80964" w:rsidRPr="00486A65" w:rsidRDefault="000451D3" w:rsidP="00002622">
      <w:pPr>
        <w:pStyle w:val="Textoindependiente"/>
        <w:widowControl w:val="0"/>
        <w:spacing w:after="0" w:line="240" w:lineRule="auto"/>
        <w:jc w:val="both"/>
        <w:rPr>
          <w:rFonts w:ascii="Museo Sans 300" w:hAnsi="Museo Sans 300"/>
        </w:rPr>
      </w:pPr>
      <w:r w:rsidRPr="00486A65">
        <w:rPr>
          <w:rFonts w:ascii="Museo Sans 300" w:hAnsi="Museo Sans 300"/>
        </w:rPr>
        <w:t>La Gestora deberá</w:t>
      </w:r>
      <w:r w:rsidR="00B55FC9" w:rsidRPr="00486A65">
        <w:rPr>
          <w:rFonts w:ascii="Museo Sans 300" w:hAnsi="Museo Sans 300"/>
        </w:rPr>
        <w:t xml:space="preserve"> observar</w:t>
      </w:r>
      <w:r w:rsidRPr="00486A65">
        <w:rPr>
          <w:rFonts w:ascii="Museo Sans 300" w:hAnsi="Museo Sans 300"/>
        </w:rPr>
        <w:t xml:space="preserve"> los límites de endeudamiento </w:t>
      </w:r>
      <w:r w:rsidR="008A0899" w:rsidRPr="00486A65">
        <w:rPr>
          <w:rFonts w:ascii="Museo Sans 300" w:hAnsi="Museo Sans 300"/>
        </w:rPr>
        <w:t xml:space="preserve">a partir de </w:t>
      </w:r>
      <w:r w:rsidR="00621D32" w:rsidRPr="00486A65">
        <w:rPr>
          <w:rFonts w:ascii="Museo Sans 300" w:hAnsi="Museo Sans 300"/>
          <w:szCs w:val="20"/>
        </w:rPr>
        <w:t>que alcance el patrimonio y número mínimo de partícipes del Fondo al que hace referencia el artículo 61 de la Ley de Fondos</w:t>
      </w:r>
      <w:r w:rsidR="00621D32" w:rsidRPr="00486A65">
        <w:rPr>
          <w:rFonts w:ascii="Museo Sans 300" w:hAnsi="Museo Sans 300"/>
        </w:rPr>
        <w:t>.</w:t>
      </w:r>
    </w:p>
    <w:p w14:paraId="7186FC7D" w14:textId="77777777" w:rsidR="00783DF4" w:rsidRPr="00486A65" w:rsidRDefault="00783DF4" w:rsidP="00002622">
      <w:pPr>
        <w:widowControl w:val="0"/>
        <w:tabs>
          <w:tab w:val="num" w:pos="139"/>
        </w:tabs>
        <w:spacing w:after="0" w:line="240" w:lineRule="auto"/>
        <w:jc w:val="both"/>
        <w:rPr>
          <w:rFonts w:ascii="Museo Sans 300" w:hAnsi="Museo Sans 300"/>
          <w:b/>
        </w:rPr>
      </w:pPr>
    </w:p>
    <w:p w14:paraId="7186FC7E" w14:textId="77777777" w:rsidR="000451D3" w:rsidRPr="00486A65" w:rsidRDefault="00AD7531" w:rsidP="00002622">
      <w:pPr>
        <w:widowControl w:val="0"/>
        <w:tabs>
          <w:tab w:val="num" w:pos="139"/>
        </w:tabs>
        <w:spacing w:after="0" w:line="240" w:lineRule="auto"/>
        <w:jc w:val="both"/>
        <w:rPr>
          <w:rFonts w:ascii="Museo Sans 300" w:hAnsi="Museo Sans 300"/>
          <w:b/>
        </w:rPr>
      </w:pPr>
      <w:r w:rsidRPr="00486A65">
        <w:rPr>
          <w:rFonts w:ascii="Museo Sans 300" w:hAnsi="Museo Sans 300"/>
          <w:b/>
        </w:rPr>
        <w:t xml:space="preserve">Excesos a los límites de inversión </w:t>
      </w:r>
    </w:p>
    <w:p w14:paraId="7186FC7F" w14:textId="6D047EFD" w:rsidR="00CB39C9" w:rsidRPr="00486A65" w:rsidRDefault="005F6BE1" w:rsidP="00785CE9">
      <w:pPr>
        <w:widowControl w:val="0"/>
        <w:numPr>
          <w:ilvl w:val="0"/>
          <w:numId w:val="2"/>
        </w:numPr>
        <w:tabs>
          <w:tab w:val="left" w:pos="709"/>
        </w:tabs>
        <w:spacing w:after="0" w:line="240" w:lineRule="auto"/>
        <w:ind w:firstLine="0"/>
        <w:jc w:val="both"/>
        <w:outlineLvl w:val="0"/>
        <w:rPr>
          <w:rFonts w:ascii="Museo Sans 300" w:hAnsi="Museo Sans 300"/>
          <w:color w:val="000000" w:themeColor="text1"/>
          <w:sz w:val="20"/>
          <w:szCs w:val="20"/>
        </w:rPr>
      </w:pPr>
      <w:r>
        <w:rPr>
          <w:rFonts w:ascii="Museo Sans 300" w:hAnsi="Museo Sans 300"/>
          <w:color w:val="000000" w:themeColor="text1"/>
        </w:rPr>
        <w:t xml:space="preserve"> </w:t>
      </w:r>
      <w:r w:rsidR="00AD7531" w:rsidRPr="00486A65">
        <w:rPr>
          <w:rFonts w:ascii="Museo Sans 300" w:hAnsi="Museo Sans 300"/>
          <w:color w:val="000000" w:themeColor="text1"/>
        </w:rPr>
        <w:t>L</w:t>
      </w:r>
      <w:r w:rsidR="00AD7531" w:rsidRPr="00486A65">
        <w:rPr>
          <w:rFonts w:ascii="Museo Sans 300" w:hAnsi="Museo Sans 300" w:cs="Arial"/>
        </w:rPr>
        <w:t xml:space="preserve">os excesos </w:t>
      </w:r>
      <w:r w:rsidR="00AD7531" w:rsidRPr="00486A65">
        <w:rPr>
          <w:rFonts w:ascii="Museo Sans 300" w:hAnsi="Museo Sans 300"/>
        </w:rPr>
        <w:t>a los límites de inversión definid</w:t>
      </w:r>
      <w:r w:rsidR="0001087B" w:rsidRPr="00486A65">
        <w:rPr>
          <w:rFonts w:ascii="Museo Sans 300" w:hAnsi="Museo Sans 300"/>
        </w:rPr>
        <w:t>os en la política de inversión del Fondo</w:t>
      </w:r>
      <w:r w:rsidR="00AD7531" w:rsidRPr="00486A65">
        <w:rPr>
          <w:rFonts w:ascii="Museo Sans 300" w:hAnsi="Museo Sans 300"/>
        </w:rPr>
        <w:t xml:space="preserve"> de Capital de Riesgo, ya sea que se produzcan por causas atribuibles o no atribuibles a la Gestora, deberán ser notificados a la Superintendencia en los tres días hábiles siguientes de ocurrido el hecho,</w:t>
      </w:r>
      <w:r w:rsidR="00CB39C9" w:rsidRPr="00486A65">
        <w:rPr>
          <w:rFonts w:ascii="Museo Sans 300" w:hAnsi="Museo Sans 300"/>
        </w:rPr>
        <w:t xml:space="preserve"> adjuntado el plan de disminución del exceso,</w:t>
      </w:r>
      <w:r w:rsidR="00AD7531" w:rsidRPr="00486A65">
        <w:rPr>
          <w:rFonts w:ascii="Museo Sans 300" w:hAnsi="Museo Sans 300"/>
        </w:rPr>
        <w:t xml:space="preserve"> indicando además las causas de los mismos, los efectos para los partícipes y las actividades que llevarán a cabo para disminuir dichos excesos</w:t>
      </w:r>
      <w:r w:rsidR="00AD7531" w:rsidRPr="00486A65">
        <w:rPr>
          <w:rFonts w:ascii="Museo Sans 300" w:hAnsi="Museo Sans 300" w:cs="Arial"/>
        </w:rPr>
        <w:t>.</w:t>
      </w:r>
      <w:r w:rsidR="000451D3" w:rsidRPr="00486A65">
        <w:rPr>
          <w:rFonts w:ascii="Museo Sans 300" w:hAnsi="Museo Sans 300" w:cs="Arial"/>
        </w:rPr>
        <w:t xml:space="preserve"> </w:t>
      </w:r>
    </w:p>
    <w:p w14:paraId="7186FC80" w14:textId="77777777" w:rsidR="009D50A2" w:rsidRPr="00486A65" w:rsidRDefault="009D50A2" w:rsidP="009D50A2">
      <w:pPr>
        <w:widowControl w:val="0"/>
        <w:spacing w:after="0" w:line="240" w:lineRule="auto"/>
        <w:jc w:val="both"/>
        <w:outlineLvl w:val="0"/>
        <w:rPr>
          <w:rFonts w:ascii="Museo Sans 300" w:hAnsi="Museo Sans 300"/>
          <w:color w:val="000000" w:themeColor="text1"/>
          <w:sz w:val="20"/>
          <w:szCs w:val="20"/>
        </w:rPr>
      </w:pPr>
    </w:p>
    <w:p w14:paraId="7186FC81" w14:textId="77777777" w:rsidR="00E17905" w:rsidRPr="00486A65" w:rsidRDefault="000451D3" w:rsidP="00002622">
      <w:pPr>
        <w:widowControl w:val="0"/>
        <w:tabs>
          <w:tab w:val="left" w:pos="851"/>
        </w:tabs>
        <w:spacing w:after="0" w:line="240" w:lineRule="auto"/>
        <w:jc w:val="both"/>
        <w:outlineLvl w:val="0"/>
        <w:rPr>
          <w:rFonts w:ascii="Museo Sans 300" w:hAnsi="Museo Sans 300" w:cs="Arial"/>
          <w:color w:val="FF0000"/>
        </w:rPr>
      </w:pPr>
      <w:r w:rsidRPr="00486A65">
        <w:rPr>
          <w:rFonts w:ascii="Museo Sans 300" w:hAnsi="Museo Sans 300"/>
        </w:rPr>
        <w:lastRenderedPageBreak/>
        <w:t xml:space="preserve">La Gestora tendrá un plazo de hasta noventa días, contado desde la fecha en que se produjo el exceso, para regularizar </w:t>
      </w:r>
      <w:r w:rsidR="00E2514B" w:rsidRPr="00486A65">
        <w:rPr>
          <w:rFonts w:ascii="Museo Sans 300" w:hAnsi="Museo Sans 300" w:cs="Arial"/>
        </w:rPr>
        <w:t>las inversiones del Fondo</w:t>
      </w:r>
      <w:r w:rsidR="00E2514B" w:rsidRPr="00486A65">
        <w:rPr>
          <w:rFonts w:ascii="Museo Sans 300" w:hAnsi="Museo Sans 300"/>
        </w:rPr>
        <w:t xml:space="preserve"> </w:t>
      </w:r>
      <w:r w:rsidR="000C11ED" w:rsidRPr="00486A65">
        <w:rPr>
          <w:rFonts w:ascii="Museo Sans 300" w:hAnsi="Museo Sans 300" w:cs="Arial"/>
        </w:rPr>
        <w:t xml:space="preserve">en valores o instrumentos de oferta pública </w:t>
      </w:r>
      <w:r w:rsidRPr="00486A65">
        <w:rPr>
          <w:rFonts w:ascii="Museo Sans 300" w:hAnsi="Museo Sans 300"/>
        </w:rPr>
        <w:t>a los porcentajes establecidos</w:t>
      </w:r>
      <w:r w:rsidR="00FA6636" w:rsidRPr="00486A65">
        <w:rPr>
          <w:rFonts w:ascii="Museo Sans 300" w:hAnsi="Museo Sans 300"/>
        </w:rPr>
        <w:t xml:space="preserve"> </w:t>
      </w:r>
      <w:r w:rsidR="000C11ED" w:rsidRPr="00486A65">
        <w:rPr>
          <w:rFonts w:ascii="Museo Sans 300" w:hAnsi="Museo Sans 300" w:cs="Arial"/>
        </w:rPr>
        <w:t>en su reglamento interno</w:t>
      </w:r>
      <w:r w:rsidR="00FA6636" w:rsidRPr="00486A65">
        <w:rPr>
          <w:rFonts w:ascii="Museo Sans 300" w:hAnsi="Museo Sans 300" w:cs="Arial"/>
        </w:rPr>
        <w:t xml:space="preserve"> </w:t>
      </w:r>
      <w:r w:rsidR="00E17905" w:rsidRPr="00486A65">
        <w:rPr>
          <w:rFonts w:ascii="Museo Sans 300" w:hAnsi="Museo Sans 300" w:cs="Arial"/>
        </w:rPr>
        <w:t>y de ciento ochenta</w:t>
      </w:r>
      <w:r w:rsidR="000A0227" w:rsidRPr="00486A65">
        <w:rPr>
          <w:rFonts w:ascii="Museo Sans 300" w:hAnsi="Museo Sans 300" w:cs="Arial"/>
        </w:rPr>
        <w:t xml:space="preserve"> días</w:t>
      </w:r>
      <w:r w:rsidR="00E17905" w:rsidRPr="00486A65">
        <w:rPr>
          <w:rFonts w:ascii="Museo Sans 300" w:hAnsi="Museo Sans 300" w:cs="Arial"/>
        </w:rPr>
        <w:t xml:space="preserve"> en el caso que el exceso de inversión corresponda a </w:t>
      </w:r>
      <w:r w:rsidR="00E17905" w:rsidRPr="00486A65">
        <w:rPr>
          <w:rFonts w:ascii="Museo Sans 300" w:hAnsi="Museo Sans 300"/>
        </w:rPr>
        <w:t>acciones representativas de capital y de valores representativos en deuda</w:t>
      </w:r>
      <w:r w:rsidR="00E17905" w:rsidRPr="00486A65">
        <w:rPr>
          <w:rFonts w:ascii="Museo Sans 300" w:hAnsi="Museo Sans 300" w:cs="Arial"/>
        </w:rPr>
        <w:t xml:space="preserve"> a los que hacen referencia l</w:t>
      </w:r>
      <w:r w:rsidR="00E17905" w:rsidRPr="00486A65">
        <w:rPr>
          <w:rFonts w:ascii="Museo Sans 300" w:hAnsi="Museo Sans 300"/>
        </w:rPr>
        <w:t>os l</w:t>
      </w:r>
      <w:r w:rsidR="00552025" w:rsidRPr="00486A65">
        <w:rPr>
          <w:rFonts w:ascii="Museo Sans 300" w:hAnsi="Museo Sans 300"/>
        </w:rPr>
        <w:t>iterales a) y b) del artículo 34</w:t>
      </w:r>
      <w:r w:rsidR="00E17905" w:rsidRPr="00486A65">
        <w:rPr>
          <w:rFonts w:ascii="Museo Sans 300" w:hAnsi="Museo Sans 300"/>
        </w:rPr>
        <w:t xml:space="preserve"> de las presentes Normas.  </w:t>
      </w:r>
    </w:p>
    <w:p w14:paraId="7186FC82" w14:textId="77777777" w:rsidR="00E17905" w:rsidRPr="00486A65" w:rsidRDefault="00E17905" w:rsidP="00002622">
      <w:pPr>
        <w:widowControl w:val="0"/>
        <w:tabs>
          <w:tab w:val="left" w:pos="851"/>
        </w:tabs>
        <w:spacing w:after="0" w:line="240" w:lineRule="auto"/>
        <w:jc w:val="both"/>
        <w:outlineLvl w:val="0"/>
        <w:rPr>
          <w:rFonts w:ascii="Museo Sans 300" w:hAnsi="Museo Sans 300" w:cs="Arial"/>
          <w:color w:val="FF0000"/>
        </w:rPr>
      </w:pPr>
    </w:p>
    <w:p w14:paraId="7186FC83" w14:textId="77777777" w:rsidR="00EA5A16" w:rsidRPr="00486A65" w:rsidRDefault="00E17905" w:rsidP="00002622">
      <w:pPr>
        <w:widowControl w:val="0"/>
        <w:tabs>
          <w:tab w:val="left" w:pos="851"/>
        </w:tabs>
        <w:spacing w:after="0" w:line="240" w:lineRule="auto"/>
        <w:jc w:val="both"/>
        <w:outlineLvl w:val="0"/>
        <w:rPr>
          <w:rFonts w:ascii="Museo Sans 300" w:hAnsi="Museo Sans 300"/>
          <w:strike/>
          <w:color w:val="000000" w:themeColor="text1"/>
          <w:sz w:val="20"/>
          <w:szCs w:val="20"/>
        </w:rPr>
      </w:pPr>
      <w:r w:rsidRPr="00486A65">
        <w:rPr>
          <w:rFonts w:ascii="Museo Sans 300" w:hAnsi="Museo Sans 300"/>
        </w:rPr>
        <w:t xml:space="preserve">Los </w:t>
      </w:r>
      <w:r w:rsidR="00CB39C9" w:rsidRPr="00486A65">
        <w:rPr>
          <w:rFonts w:ascii="Museo Sans 300" w:hAnsi="Museo Sans 300"/>
        </w:rPr>
        <w:t>plazo</w:t>
      </w:r>
      <w:r w:rsidRPr="00486A65">
        <w:rPr>
          <w:rFonts w:ascii="Museo Sans 300" w:hAnsi="Museo Sans 300"/>
        </w:rPr>
        <w:t>s</w:t>
      </w:r>
      <w:r w:rsidR="00CB39C9" w:rsidRPr="00486A65">
        <w:rPr>
          <w:rFonts w:ascii="Museo Sans 300" w:hAnsi="Museo Sans 300"/>
        </w:rPr>
        <w:t xml:space="preserve"> podrá</w:t>
      </w:r>
      <w:r w:rsidR="00710BE7" w:rsidRPr="00486A65">
        <w:rPr>
          <w:rFonts w:ascii="Museo Sans 300" w:hAnsi="Museo Sans 300"/>
        </w:rPr>
        <w:t>n</w:t>
      </w:r>
      <w:r w:rsidR="00CB39C9" w:rsidRPr="00486A65">
        <w:rPr>
          <w:rFonts w:ascii="Museo Sans 300" w:hAnsi="Museo Sans 300"/>
        </w:rPr>
        <w:t xml:space="preserve"> prorrogarse por causa justificada y cuando lo</w:t>
      </w:r>
      <w:r w:rsidR="00593168" w:rsidRPr="00486A65">
        <w:rPr>
          <w:rFonts w:ascii="Museo Sans 300" w:hAnsi="Museo Sans 300"/>
        </w:rPr>
        <w:t>s</w:t>
      </w:r>
      <w:r w:rsidR="00CB39C9" w:rsidRPr="00486A65">
        <w:rPr>
          <w:rFonts w:ascii="Museo Sans 300" w:hAnsi="Museo Sans 300"/>
        </w:rPr>
        <w:t xml:space="preserve"> autorice la Superintendencia. La Gestora no podrá efectuar nuevas adquisiciones de </w:t>
      </w:r>
      <w:r w:rsidR="00A33EF0" w:rsidRPr="00486A65">
        <w:rPr>
          <w:rFonts w:ascii="Museo Sans 300" w:hAnsi="Museo Sans 300"/>
        </w:rPr>
        <w:t>valores</w:t>
      </w:r>
      <w:r w:rsidR="00CB39C9" w:rsidRPr="00486A65">
        <w:rPr>
          <w:rFonts w:ascii="Museo Sans 300" w:hAnsi="Museo Sans 300"/>
        </w:rPr>
        <w:t xml:space="preserve"> de las entidades o </w:t>
      </w:r>
      <w:r w:rsidR="00A33EF0" w:rsidRPr="00486A65">
        <w:rPr>
          <w:rFonts w:ascii="Museo Sans 300" w:hAnsi="Museo Sans 300"/>
        </w:rPr>
        <w:t xml:space="preserve">valores </w:t>
      </w:r>
      <w:r w:rsidR="00CB39C9" w:rsidRPr="00486A65">
        <w:rPr>
          <w:rFonts w:ascii="Museo Sans 300" w:hAnsi="Museo Sans 300"/>
        </w:rPr>
        <w:t>involucrados en el exceso, hasta que se regularice su situación</w:t>
      </w:r>
      <w:r w:rsidRPr="00486A65">
        <w:rPr>
          <w:rFonts w:ascii="Museo Sans 300" w:hAnsi="Museo Sans 300"/>
        </w:rPr>
        <w:t>.</w:t>
      </w:r>
    </w:p>
    <w:p w14:paraId="7186FC84" w14:textId="77777777" w:rsidR="00FA6636" w:rsidRPr="00486A65" w:rsidRDefault="00FA6636" w:rsidP="00002622">
      <w:pPr>
        <w:widowControl w:val="0"/>
        <w:tabs>
          <w:tab w:val="left" w:pos="851"/>
        </w:tabs>
        <w:spacing w:after="0" w:line="240" w:lineRule="auto"/>
        <w:jc w:val="both"/>
        <w:outlineLvl w:val="0"/>
        <w:rPr>
          <w:rFonts w:ascii="Museo Sans 300" w:hAnsi="Museo Sans 300" w:cs="Arial"/>
          <w:strike/>
          <w:color w:val="FF0000"/>
        </w:rPr>
      </w:pPr>
    </w:p>
    <w:p w14:paraId="7186FC85" w14:textId="77777777" w:rsidR="003D289E" w:rsidRPr="00486A65" w:rsidRDefault="003D289E" w:rsidP="00002622">
      <w:pPr>
        <w:widowControl w:val="0"/>
        <w:autoSpaceDE w:val="0"/>
        <w:autoSpaceDN w:val="0"/>
        <w:adjustRightInd w:val="0"/>
        <w:spacing w:after="0" w:line="240" w:lineRule="auto"/>
        <w:jc w:val="both"/>
        <w:rPr>
          <w:rFonts w:ascii="Museo Sans 300" w:hAnsi="Museo Sans 300" w:cstheme="minorHAnsi"/>
          <w:b/>
          <w:bCs/>
        </w:rPr>
      </w:pPr>
      <w:r w:rsidRPr="00486A65">
        <w:rPr>
          <w:rFonts w:ascii="Museo Sans 300" w:hAnsi="Museo Sans 300" w:cstheme="minorHAnsi"/>
          <w:b/>
          <w:bCs/>
        </w:rPr>
        <w:t>C</w:t>
      </w:r>
      <w:r w:rsidR="00EA5A16" w:rsidRPr="00486A65">
        <w:rPr>
          <w:rFonts w:ascii="Museo Sans 300" w:hAnsi="Museo Sans 300" w:cstheme="minorHAnsi"/>
          <w:b/>
          <w:bCs/>
        </w:rPr>
        <w:t>riterios a considerar en</w:t>
      </w:r>
      <w:r w:rsidRPr="00486A65">
        <w:rPr>
          <w:rFonts w:ascii="Museo Sans 300" w:hAnsi="Museo Sans 300" w:cstheme="minorHAnsi"/>
          <w:b/>
          <w:bCs/>
        </w:rPr>
        <w:t xml:space="preserve"> la elegibilidad de las sociedades </w:t>
      </w:r>
    </w:p>
    <w:p w14:paraId="7186FC86" w14:textId="6088AC84" w:rsidR="003D289E" w:rsidRPr="00486A65" w:rsidRDefault="005F6BE1" w:rsidP="00785CE9">
      <w:pPr>
        <w:widowControl w:val="0"/>
        <w:numPr>
          <w:ilvl w:val="0"/>
          <w:numId w:val="2"/>
        </w:numPr>
        <w:tabs>
          <w:tab w:val="left" w:pos="709"/>
        </w:tabs>
        <w:spacing w:after="120" w:line="240" w:lineRule="auto"/>
        <w:ind w:firstLine="0"/>
        <w:jc w:val="both"/>
        <w:outlineLvl w:val="0"/>
        <w:rPr>
          <w:rFonts w:ascii="Museo Sans 300" w:hAnsi="Museo Sans 300" w:cs="Arial"/>
          <w:lang w:val="es-PE"/>
        </w:rPr>
      </w:pPr>
      <w:r>
        <w:rPr>
          <w:rFonts w:ascii="Museo Sans 300" w:hAnsi="Museo Sans 300" w:cstheme="minorHAnsi"/>
        </w:rPr>
        <w:t xml:space="preserve"> </w:t>
      </w:r>
      <w:r w:rsidR="003D289E" w:rsidRPr="00486A65">
        <w:rPr>
          <w:rFonts w:ascii="Museo Sans 300" w:hAnsi="Museo Sans 300" w:cstheme="minorHAnsi"/>
        </w:rPr>
        <w:t>La</w:t>
      </w:r>
      <w:r w:rsidR="00600A9C" w:rsidRPr="00486A65">
        <w:rPr>
          <w:rFonts w:ascii="Museo Sans 300" w:hAnsi="Museo Sans 300" w:cs="Arial"/>
          <w:lang w:val="es-AR" w:eastAsia="es-AR"/>
        </w:rPr>
        <w:t xml:space="preserve"> Gestora </w:t>
      </w:r>
      <w:r w:rsidR="003D289E" w:rsidRPr="00486A65">
        <w:rPr>
          <w:rFonts w:ascii="Museo Sans 300" w:hAnsi="Museo Sans 300" w:cs="Arial"/>
          <w:lang w:val="es-AR" w:eastAsia="es-AR"/>
        </w:rPr>
        <w:t>en la e</w:t>
      </w:r>
      <w:r w:rsidR="00B77026" w:rsidRPr="00486A65">
        <w:rPr>
          <w:rFonts w:ascii="Museo Sans 300" w:hAnsi="Museo Sans 300" w:cs="Arial"/>
          <w:lang w:val="es-AR" w:eastAsia="es-AR"/>
        </w:rPr>
        <w:t>legibilidad de las sociedades</w:t>
      </w:r>
      <w:r w:rsidR="003D699E" w:rsidRPr="00486A65">
        <w:rPr>
          <w:rFonts w:ascii="Museo Sans 300" w:hAnsi="Museo Sans 300" w:cs="Arial"/>
          <w:lang w:val="es-AR" w:eastAsia="es-AR"/>
        </w:rPr>
        <w:t xml:space="preserve"> </w:t>
      </w:r>
      <w:r w:rsidR="00B77026" w:rsidRPr="00486A65">
        <w:rPr>
          <w:rFonts w:ascii="Museo Sans 300" w:hAnsi="Museo Sans 300" w:cs="Arial"/>
          <w:lang w:val="es-AR" w:eastAsia="es-AR"/>
        </w:rPr>
        <w:t xml:space="preserve">que serán objeto </w:t>
      </w:r>
      <w:r w:rsidR="008A0899" w:rsidRPr="00486A65">
        <w:rPr>
          <w:rFonts w:ascii="Museo Sans 300" w:hAnsi="Museo Sans 300" w:cs="Arial"/>
          <w:lang w:val="es-AR" w:eastAsia="es-AR"/>
        </w:rPr>
        <w:t>de inversión por parte de</w:t>
      </w:r>
      <w:r w:rsidR="003D289E" w:rsidRPr="00486A65">
        <w:rPr>
          <w:rFonts w:ascii="Museo Sans 300" w:hAnsi="Museo Sans 300" w:cs="Arial"/>
          <w:lang w:val="es-AR" w:eastAsia="es-AR"/>
        </w:rPr>
        <w:t>l</w:t>
      </w:r>
      <w:r w:rsidR="008A0899" w:rsidRPr="00486A65">
        <w:rPr>
          <w:rFonts w:ascii="Museo Sans 300" w:hAnsi="Museo Sans 300" w:cs="Arial"/>
          <w:lang w:val="es-AR" w:eastAsia="es-AR"/>
        </w:rPr>
        <w:t xml:space="preserve"> Fondo de Capital de Riesgo</w:t>
      </w:r>
      <w:r w:rsidR="003D289E" w:rsidRPr="00486A65">
        <w:rPr>
          <w:rFonts w:ascii="Museo Sans 300" w:hAnsi="Museo Sans 300" w:cs="Arial"/>
          <w:lang w:val="es-AR" w:eastAsia="es-AR"/>
        </w:rPr>
        <w:t xml:space="preserve"> al que hace referencia el artículo 5 de las presentes Normas, deberá </w:t>
      </w:r>
      <w:r w:rsidR="00696184" w:rsidRPr="00486A65">
        <w:rPr>
          <w:rFonts w:ascii="Museo Sans 300" w:hAnsi="Museo Sans 300" w:cs="Arial"/>
          <w:lang w:val="es-AR" w:eastAsia="es-AR"/>
        </w:rPr>
        <w:t>cons</w:t>
      </w:r>
      <w:r w:rsidR="00375B20" w:rsidRPr="00486A65">
        <w:rPr>
          <w:rFonts w:ascii="Museo Sans 300" w:hAnsi="Museo Sans 300" w:cs="Arial"/>
          <w:lang w:val="es-AR" w:eastAsia="es-AR"/>
        </w:rPr>
        <w:t>iderar como mínimo lo siguiente</w:t>
      </w:r>
      <w:r w:rsidR="003D289E" w:rsidRPr="00486A65">
        <w:rPr>
          <w:rFonts w:ascii="Museo Sans 300" w:hAnsi="Museo Sans 300" w:cs="Arial"/>
          <w:lang w:val="es-AR" w:eastAsia="es-AR"/>
        </w:rPr>
        <w:t>:</w:t>
      </w:r>
    </w:p>
    <w:p w14:paraId="7186FC87" w14:textId="77777777" w:rsidR="003D289E" w:rsidRPr="00486A65" w:rsidRDefault="007114EB" w:rsidP="00002622">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La sociedad debe e</w:t>
      </w:r>
      <w:r w:rsidR="003D289E" w:rsidRPr="00486A65">
        <w:rPr>
          <w:rFonts w:ascii="Museo Sans 300" w:hAnsi="Museo Sans 300" w:cs="Arial"/>
          <w:lang w:val="es-PE"/>
        </w:rPr>
        <w:t xml:space="preserve">star </w:t>
      </w:r>
      <w:r w:rsidR="00566540" w:rsidRPr="00486A65">
        <w:rPr>
          <w:rFonts w:ascii="Museo Sans 300" w:hAnsi="Museo Sans 300" w:cs="Arial"/>
          <w:lang w:val="es-PE"/>
        </w:rPr>
        <w:t xml:space="preserve">formalmente </w:t>
      </w:r>
      <w:r w:rsidR="003D289E" w:rsidRPr="00486A65">
        <w:rPr>
          <w:rFonts w:ascii="Museo Sans 300" w:hAnsi="Museo Sans 300" w:cs="Arial"/>
          <w:lang w:val="es-PE"/>
        </w:rPr>
        <w:t>constituida</w:t>
      </w:r>
      <w:r w:rsidR="00566540" w:rsidRPr="00486A65">
        <w:rPr>
          <w:rFonts w:ascii="Museo Sans 300" w:hAnsi="Museo Sans 300" w:cs="Arial"/>
          <w:lang w:val="es-PE"/>
        </w:rPr>
        <w:t xml:space="preserve"> y cumplir con las leyes mercantiles, tributarias y laborales</w:t>
      </w:r>
      <w:r w:rsidR="003D289E" w:rsidRPr="00486A65">
        <w:rPr>
          <w:rFonts w:ascii="Museo Sans 300" w:hAnsi="Museo Sans 300" w:cs="Arial"/>
          <w:lang w:val="es-PE"/>
        </w:rPr>
        <w:t xml:space="preserve"> aplicables </w:t>
      </w:r>
      <w:r w:rsidR="00602A7A" w:rsidRPr="00486A65">
        <w:rPr>
          <w:rFonts w:ascii="Museo Sans 300" w:hAnsi="Museo Sans 300" w:cs="Arial"/>
          <w:lang w:val="es-PE"/>
        </w:rPr>
        <w:t>de</w:t>
      </w:r>
      <w:r w:rsidR="003D289E" w:rsidRPr="00486A65">
        <w:rPr>
          <w:rFonts w:ascii="Museo Sans 300" w:hAnsi="Museo Sans 300" w:cs="Arial"/>
          <w:lang w:val="es-PE"/>
        </w:rPr>
        <w:t xml:space="preserve"> El Salvador;</w:t>
      </w:r>
    </w:p>
    <w:p w14:paraId="7186FC88" w14:textId="77777777" w:rsidR="00A27AA6" w:rsidRPr="00486A65" w:rsidRDefault="0032670B" w:rsidP="00002622">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Que la empresa</w:t>
      </w:r>
      <w:r w:rsidR="00A27AA6" w:rsidRPr="00486A65">
        <w:rPr>
          <w:rFonts w:ascii="Museo Sans 300" w:hAnsi="Museo Sans 300" w:cs="Arial"/>
          <w:lang w:val="es-PE"/>
        </w:rPr>
        <w:t xml:space="preserve"> </w:t>
      </w:r>
      <w:r w:rsidRPr="00486A65">
        <w:rPr>
          <w:rFonts w:ascii="Museo Sans 300" w:hAnsi="Museo Sans 300" w:cs="Arial"/>
          <w:lang w:val="es-PE"/>
        </w:rPr>
        <w:t xml:space="preserve">cuente </w:t>
      </w:r>
      <w:r w:rsidR="00A21723" w:rsidRPr="00486A65">
        <w:rPr>
          <w:rFonts w:ascii="Museo Sans 300" w:hAnsi="Museo Sans 300" w:cs="Arial"/>
          <w:lang w:val="es-PE"/>
        </w:rPr>
        <w:t>con estados financieros y</w:t>
      </w:r>
      <w:r w:rsidR="009E7264" w:rsidRPr="00486A65">
        <w:rPr>
          <w:rFonts w:ascii="Museo Sans 300" w:hAnsi="Museo Sans 300" w:cs="Arial"/>
          <w:lang w:val="es-PE"/>
        </w:rPr>
        <w:t xml:space="preserve"> en el caso la sociedad cuente con más de un año de constituida</w:t>
      </w:r>
      <w:r w:rsidR="00480864" w:rsidRPr="00486A65">
        <w:rPr>
          <w:rFonts w:ascii="Museo Sans 300" w:hAnsi="Museo Sans 300" w:cs="Arial"/>
          <w:lang w:val="es-PE"/>
        </w:rPr>
        <w:t>, presentará</w:t>
      </w:r>
      <w:r w:rsidR="00A21723" w:rsidRPr="00486A65">
        <w:rPr>
          <w:rFonts w:ascii="Museo Sans 300" w:hAnsi="Museo Sans 300" w:cs="Arial"/>
          <w:lang w:val="es-PE"/>
        </w:rPr>
        <w:t xml:space="preserve"> </w:t>
      </w:r>
      <w:r w:rsidR="009E7264" w:rsidRPr="00486A65">
        <w:rPr>
          <w:rFonts w:ascii="Museo Sans 300" w:hAnsi="Museo Sans 300" w:cs="Arial"/>
          <w:lang w:val="es-PE"/>
        </w:rPr>
        <w:t xml:space="preserve">los </w:t>
      </w:r>
      <w:r w:rsidR="00A21723" w:rsidRPr="00486A65">
        <w:rPr>
          <w:rFonts w:ascii="Museo Sans 300" w:hAnsi="Museo Sans 300" w:cs="Arial"/>
          <w:lang w:val="es-PE"/>
        </w:rPr>
        <w:t>estados financieros auditados al menos de forma anual</w:t>
      </w:r>
      <w:r w:rsidR="00A26A91" w:rsidRPr="00486A65">
        <w:rPr>
          <w:rFonts w:ascii="Museo Sans 300" w:hAnsi="Museo Sans 300" w:cs="Arial"/>
          <w:lang w:val="es-PE"/>
        </w:rPr>
        <w:t>, cuando los tenga disponibles</w:t>
      </w:r>
      <w:r w:rsidR="00A21723" w:rsidRPr="00486A65">
        <w:rPr>
          <w:rFonts w:ascii="Museo Sans 300" w:hAnsi="Museo Sans 300" w:cs="Arial"/>
          <w:lang w:val="es-PE"/>
        </w:rPr>
        <w:t xml:space="preserve">; </w:t>
      </w:r>
    </w:p>
    <w:p w14:paraId="7186FC89" w14:textId="77777777" w:rsidR="003D289E" w:rsidRPr="00486A65" w:rsidRDefault="003D289E" w:rsidP="00002622">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Contar con un proyecto empresarial específico de mediano o largo plazo</w:t>
      </w:r>
      <w:r w:rsidR="00BC7FF4" w:rsidRPr="00486A65">
        <w:rPr>
          <w:rFonts w:ascii="Museo Sans 300" w:hAnsi="Museo Sans 300" w:cs="Arial"/>
          <w:lang w:val="es-PE"/>
        </w:rPr>
        <w:t xml:space="preserve"> </w:t>
      </w:r>
      <w:r w:rsidR="006B36CE" w:rsidRPr="00486A65">
        <w:rPr>
          <w:rFonts w:ascii="Museo Sans 300" w:hAnsi="Museo Sans 300" w:cs="Arial"/>
          <w:lang w:val="es-PE"/>
        </w:rPr>
        <w:t xml:space="preserve">a </w:t>
      </w:r>
      <w:r w:rsidR="008A0899" w:rsidRPr="00486A65">
        <w:rPr>
          <w:rFonts w:ascii="Museo Sans 300" w:hAnsi="Museo Sans 300" w:cs="Arial"/>
          <w:lang w:val="es-PE"/>
        </w:rPr>
        <w:t>desarrollar</w:t>
      </w:r>
      <w:r w:rsidRPr="00486A65">
        <w:rPr>
          <w:rFonts w:ascii="Museo Sans 300" w:hAnsi="Museo Sans 300" w:cs="Arial"/>
          <w:lang w:val="es-PE"/>
        </w:rPr>
        <w:t xml:space="preserve">; </w:t>
      </w:r>
    </w:p>
    <w:p w14:paraId="7186FC8A" w14:textId="77777777" w:rsidR="003D289E" w:rsidRPr="00486A65" w:rsidRDefault="003D289E" w:rsidP="00002622">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eastAsia="Calibri" w:hAnsi="Museo Sans 300"/>
        </w:rPr>
        <w:t xml:space="preserve">Que la sociedad </w:t>
      </w:r>
      <w:r w:rsidR="006E103D" w:rsidRPr="00486A65">
        <w:rPr>
          <w:rFonts w:ascii="Museo Sans 300" w:eastAsia="Calibri" w:hAnsi="Museo Sans 300"/>
        </w:rPr>
        <w:t>objeto</w:t>
      </w:r>
      <w:r w:rsidRPr="00486A65">
        <w:rPr>
          <w:rFonts w:ascii="Museo Sans 300" w:eastAsia="Calibri" w:hAnsi="Museo Sans 300"/>
        </w:rPr>
        <w:t xml:space="preserve"> de inversión esté acorde a la política de inversión </w:t>
      </w:r>
      <w:r w:rsidR="00696184" w:rsidRPr="00486A65">
        <w:rPr>
          <w:rFonts w:ascii="Museo Sans 300" w:eastAsia="Calibri" w:hAnsi="Museo Sans 300"/>
        </w:rPr>
        <w:t>definida</w:t>
      </w:r>
      <w:r w:rsidRPr="00486A65">
        <w:rPr>
          <w:rFonts w:ascii="Museo Sans 300" w:eastAsia="Calibri" w:hAnsi="Museo Sans 300"/>
        </w:rPr>
        <w:t xml:space="preserve"> por la Gestora en su reglamento interno;</w:t>
      </w:r>
    </w:p>
    <w:p w14:paraId="7186FC8B" w14:textId="77777777" w:rsidR="003D289E" w:rsidRPr="00486A65" w:rsidRDefault="003D289E" w:rsidP="00002622">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rPr>
        <w:t>Experiencia y capacidad técnica de los accionistas, directores y geren</w:t>
      </w:r>
      <w:r w:rsidR="006B36CE" w:rsidRPr="00486A65">
        <w:rPr>
          <w:rFonts w:ascii="Museo Sans 300" w:hAnsi="Museo Sans 300"/>
        </w:rPr>
        <w:t>tes de la sociedad en el sector</w:t>
      </w:r>
      <w:r w:rsidRPr="00486A65">
        <w:rPr>
          <w:rFonts w:ascii="Museo Sans 300" w:hAnsi="Museo Sans 300"/>
        </w:rPr>
        <w:t xml:space="preserve"> o actividad en el cual se desarrollará el proyecto de la sociedad; </w:t>
      </w:r>
    </w:p>
    <w:p w14:paraId="7186FC8C" w14:textId="77777777" w:rsidR="004E747D" w:rsidRPr="00486A65" w:rsidRDefault="004E747D" w:rsidP="00DD13AE">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 xml:space="preserve">Definir con relación a la sociedad </w:t>
      </w:r>
      <w:r w:rsidR="007443E9" w:rsidRPr="00486A65">
        <w:rPr>
          <w:rFonts w:ascii="Museo Sans 300" w:hAnsi="Museo Sans 300" w:cs="Arial"/>
          <w:lang w:val="es-PE"/>
        </w:rPr>
        <w:t xml:space="preserve">objeto </w:t>
      </w:r>
      <w:r w:rsidR="00DD13AE" w:rsidRPr="00486A65">
        <w:rPr>
          <w:rFonts w:ascii="Museo Sans 300" w:hAnsi="Museo Sans 300" w:cs="Arial"/>
          <w:lang w:val="es-PE"/>
        </w:rPr>
        <w:t xml:space="preserve">de inversión </w:t>
      </w:r>
      <w:r w:rsidRPr="00486A65">
        <w:rPr>
          <w:rFonts w:ascii="Museo Sans 300" w:eastAsia="Calibri" w:hAnsi="Museo Sans 300"/>
        </w:rPr>
        <w:t>el límite de aceptación de endeudamiento</w:t>
      </w:r>
      <w:r w:rsidR="007C64CC" w:rsidRPr="00486A65">
        <w:rPr>
          <w:rFonts w:ascii="Museo Sans 300" w:eastAsia="Calibri" w:hAnsi="Museo Sans 300"/>
        </w:rPr>
        <w:t xml:space="preserve"> </w:t>
      </w:r>
      <w:r w:rsidRPr="00486A65">
        <w:rPr>
          <w:rFonts w:ascii="Museo Sans 300" w:eastAsia="Calibri" w:hAnsi="Museo Sans 300"/>
        </w:rPr>
        <w:t>(pasivos totales/activos totales), incorporando el porcentaje en los criterios de elegibilidad de la sociedad</w:t>
      </w:r>
      <w:r w:rsidR="00DD13AE" w:rsidRPr="00486A65">
        <w:rPr>
          <w:rFonts w:ascii="Museo Sans 300" w:eastAsia="Calibri" w:hAnsi="Museo Sans 300"/>
        </w:rPr>
        <w:t>; y</w:t>
      </w:r>
    </w:p>
    <w:p w14:paraId="7186FC8D" w14:textId="77777777" w:rsidR="003F3B18" w:rsidRPr="00486A65" w:rsidRDefault="00F82E77" w:rsidP="00DD13AE">
      <w:pPr>
        <w:pStyle w:val="Prrafodelista"/>
        <w:widowControl w:val="0"/>
        <w:numPr>
          <w:ilvl w:val="0"/>
          <w:numId w:val="14"/>
        </w:numPr>
        <w:shd w:val="clear" w:color="auto" w:fill="FFFFFF"/>
        <w:tabs>
          <w:tab w:val="left" w:pos="839"/>
        </w:tabs>
        <w:spacing w:after="0" w:line="240" w:lineRule="auto"/>
        <w:ind w:left="425" w:hanging="425"/>
        <w:contextualSpacing w:val="0"/>
        <w:jc w:val="both"/>
        <w:rPr>
          <w:rFonts w:ascii="Museo Sans 300" w:hAnsi="Museo Sans 300"/>
        </w:rPr>
      </w:pPr>
      <w:r w:rsidRPr="00486A65">
        <w:rPr>
          <w:rFonts w:ascii="Museo Sans 300" w:hAnsi="Museo Sans 300"/>
        </w:rPr>
        <w:t>Otras consideraciones que la Gestora de acuerdo al objetivo del Fondo establezca como requerimiento a las soc</w:t>
      </w:r>
      <w:r w:rsidR="00B77026" w:rsidRPr="00486A65">
        <w:rPr>
          <w:rFonts w:ascii="Museo Sans 300" w:hAnsi="Museo Sans 300"/>
        </w:rPr>
        <w:t>iedades elegibles para ser objeto</w:t>
      </w:r>
      <w:r w:rsidRPr="00486A65">
        <w:rPr>
          <w:rFonts w:ascii="Museo Sans 300" w:hAnsi="Museo Sans 300"/>
        </w:rPr>
        <w:t xml:space="preserve"> de inversi</w:t>
      </w:r>
      <w:r w:rsidR="002F1785" w:rsidRPr="00486A65">
        <w:rPr>
          <w:rFonts w:ascii="Museo Sans 300" w:hAnsi="Museo Sans 300"/>
        </w:rPr>
        <w:t>ón por parte del Fondo</w:t>
      </w:r>
      <w:r w:rsidR="00234A10" w:rsidRPr="00486A65">
        <w:rPr>
          <w:rFonts w:ascii="Museo Sans 300" w:hAnsi="Museo Sans 300"/>
        </w:rPr>
        <w:t xml:space="preserve"> de Capital de Riesgo</w:t>
      </w:r>
      <w:r w:rsidR="002F1785" w:rsidRPr="00486A65">
        <w:rPr>
          <w:rFonts w:ascii="Museo Sans 300" w:hAnsi="Museo Sans 300"/>
        </w:rPr>
        <w:t>, como son: capital mínimo de la sociedad, monto mínimo de inversión que se realizará en la sociedad, ventas o ingresos mínimos anuales, entre otros.</w:t>
      </w:r>
    </w:p>
    <w:p w14:paraId="7186FC8E" w14:textId="77777777" w:rsidR="00DD6C6E" w:rsidRPr="00486A65" w:rsidRDefault="00DD6C6E" w:rsidP="00002622">
      <w:pPr>
        <w:widowControl w:val="0"/>
        <w:shd w:val="clear" w:color="auto" w:fill="FFFFFF"/>
        <w:tabs>
          <w:tab w:val="left" w:pos="839"/>
        </w:tabs>
        <w:spacing w:after="0" w:line="240" w:lineRule="auto"/>
        <w:jc w:val="both"/>
        <w:rPr>
          <w:rFonts w:ascii="Museo Sans 300" w:hAnsi="Museo Sans 300"/>
        </w:rPr>
      </w:pPr>
    </w:p>
    <w:p w14:paraId="7186FC8F" w14:textId="77777777" w:rsidR="00DD6C6E" w:rsidRPr="00486A65" w:rsidRDefault="00DD6C6E" w:rsidP="00002622">
      <w:pPr>
        <w:widowControl w:val="0"/>
        <w:shd w:val="clear" w:color="auto" w:fill="FFFFFF"/>
        <w:tabs>
          <w:tab w:val="left" w:pos="839"/>
        </w:tabs>
        <w:spacing w:after="0" w:line="240" w:lineRule="auto"/>
        <w:jc w:val="both"/>
        <w:rPr>
          <w:rFonts w:ascii="Museo Sans 300" w:hAnsi="Museo Sans 300"/>
        </w:rPr>
      </w:pPr>
      <w:r w:rsidRPr="00486A65">
        <w:rPr>
          <w:rFonts w:ascii="Museo Sans 300" w:hAnsi="Museo Sans 300"/>
        </w:rPr>
        <w:lastRenderedPageBreak/>
        <w:t>La Gestora será responsable de mantener la información que respalde que cada sociedad en la que invierte cumple en todo momento lo establecido en el presente artículo</w:t>
      </w:r>
      <w:r w:rsidR="00196D60" w:rsidRPr="00486A65">
        <w:rPr>
          <w:rFonts w:ascii="Museo Sans 300" w:hAnsi="Museo Sans 300"/>
        </w:rPr>
        <w:t>.</w:t>
      </w:r>
    </w:p>
    <w:p w14:paraId="7186FC90" w14:textId="77777777" w:rsidR="004B3189" w:rsidRPr="00486A65" w:rsidRDefault="004B3189" w:rsidP="007443E9">
      <w:pPr>
        <w:widowControl w:val="0"/>
        <w:tabs>
          <w:tab w:val="left" w:pos="851"/>
        </w:tabs>
        <w:spacing w:after="0" w:line="240" w:lineRule="auto"/>
        <w:jc w:val="both"/>
        <w:outlineLvl w:val="0"/>
        <w:rPr>
          <w:rFonts w:ascii="Museo Sans 300" w:hAnsi="Museo Sans 300" w:cstheme="minorHAnsi"/>
          <w:b/>
          <w:color w:val="FF0000"/>
        </w:rPr>
      </w:pPr>
    </w:p>
    <w:p w14:paraId="7186FC91" w14:textId="77777777" w:rsidR="009C50FA" w:rsidRPr="00486A65" w:rsidRDefault="009C50FA" w:rsidP="00002622">
      <w:pPr>
        <w:widowControl w:val="0"/>
        <w:tabs>
          <w:tab w:val="left" w:pos="851"/>
        </w:tabs>
        <w:spacing w:after="0" w:line="240" w:lineRule="auto"/>
        <w:jc w:val="both"/>
        <w:outlineLvl w:val="0"/>
        <w:rPr>
          <w:rFonts w:ascii="Museo Sans 300" w:hAnsi="Museo Sans 300"/>
          <w:b/>
        </w:rPr>
      </w:pPr>
      <w:r w:rsidRPr="00486A65">
        <w:rPr>
          <w:rFonts w:ascii="Museo Sans 300" w:hAnsi="Museo Sans 300" w:cstheme="minorHAnsi"/>
          <w:b/>
        </w:rPr>
        <w:t>Con</w:t>
      </w:r>
      <w:r w:rsidRPr="00486A65">
        <w:rPr>
          <w:rFonts w:ascii="Museo Sans 300" w:hAnsi="Museo Sans 300"/>
          <w:b/>
        </w:rPr>
        <w:t xml:space="preserve"> relación al proyecto</w:t>
      </w:r>
    </w:p>
    <w:p w14:paraId="7186FC92" w14:textId="764F207D" w:rsidR="009C50FA" w:rsidRPr="00486A65" w:rsidRDefault="005F6BE1" w:rsidP="00785CE9">
      <w:pPr>
        <w:widowControl w:val="0"/>
        <w:numPr>
          <w:ilvl w:val="0"/>
          <w:numId w:val="2"/>
        </w:numPr>
        <w:tabs>
          <w:tab w:val="left" w:pos="709"/>
        </w:tabs>
        <w:spacing w:after="120" w:line="240" w:lineRule="auto"/>
        <w:ind w:firstLine="0"/>
        <w:jc w:val="both"/>
        <w:outlineLvl w:val="0"/>
        <w:rPr>
          <w:rFonts w:ascii="Museo Sans 300" w:hAnsi="Museo Sans 300" w:cs="Arial"/>
          <w:lang w:val="es-PE"/>
        </w:rPr>
      </w:pPr>
      <w:r>
        <w:rPr>
          <w:rFonts w:ascii="Museo Sans 300" w:hAnsi="Museo Sans 300" w:cs="Arial"/>
          <w:lang w:val="es-PE"/>
        </w:rPr>
        <w:t xml:space="preserve"> </w:t>
      </w:r>
      <w:r w:rsidR="009C50FA" w:rsidRPr="00486A65">
        <w:rPr>
          <w:rFonts w:ascii="Museo Sans 300" w:hAnsi="Museo Sans 300" w:cs="Arial"/>
          <w:lang w:val="es-PE"/>
        </w:rPr>
        <w:t>E</w:t>
      </w:r>
      <w:r w:rsidR="006C1E1B" w:rsidRPr="00486A65">
        <w:rPr>
          <w:rFonts w:ascii="Museo Sans 300" w:hAnsi="Museo Sans 300" w:cs="Arial"/>
          <w:lang w:val="es-PE"/>
        </w:rPr>
        <w:t>n e</w:t>
      </w:r>
      <w:r w:rsidR="009C50FA" w:rsidRPr="00486A65">
        <w:rPr>
          <w:rFonts w:ascii="Museo Sans 300" w:hAnsi="Museo Sans 300" w:cs="Arial"/>
          <w:lang w:val="es-PE"/>
        </w:rPr>
        <w:t xml:space="preserve">l proyecto empresarial a </w:t>
      </w:r>
      <w:r w:rsidR="006C1E1B" w:rsidRPr="00486A65">
        <w:rPr>
          <w:rFonts w:ascii="Museo Sans 300" w:hAnsi="Museo Sans 300" w:cs="Arial"/>
          <w:lang w:val="es-PE"/>
        </w:rPr>
        <w:t xml:space="preserve">desarrollarse </w:t>
      </w:r>
      <w:r w:rsidR="009C50FA" w:rsidRPr="00486A65">
        <w:rPr>
          <w:rFonts w:ascii="Museo Sans 300" w:hAnsi="Museo Sans 300" w:cs="Arial"/>
          <w:lang w:val="es-PE"/>
        </w:rPr>
        <w:t>por la sociedad objeto de inversión</w:t>
      </w:r>
      <w:r w:rsidR="006C1E1B" w:rsidRPr="00486A65">
        <w:rPr>
          <w:rFonts w:ascii="Museo Sans 300" w:hAnsi="Museo Sans 300" w:cs="Arial"/>
          <w:lang w:val="es-PE"/>
        </w:rPr>
        <w:t xml:space="preserve">, la Gestora analizará y documentará como mínimo </w:t>
      </w:r>
      <w:r w:rsidR="009C50FA" w:rsidRPr="00486A65">
        <w:rPr>
          <w:rFonts w:ascii="Museo Sans 300" w:hAnsi="Museo Sans 300" w:cs="Arial"/>
          <w:lang w:val="es-PE"/>
        </w:rPr>
        <w:t>lo siguiente:</w:t>
      </w:r>
    </w:p>
    <w:p w14:paraId="7186FC93" w14:textId="77777777" w:rsidR="009C50FA" w:rsidRPr="00486A65" w:rsidRDefault="009C50FA" w:rsidP="002A480B">
      <w:pPr>
        <w:pStyle w:val="Prrafodelista"/>
        <w:widowControl w:val="0"/>
        <w:numPr>
          <w:ilvl w:val="3"/>
          <w:numId w:val="54"/>
        </w:numPr>
        <w:shd w:val="clear" w:color="auto" w:fill="FFFFFF"/>
        <w:spacing w:after="0" w:line="240" w:lineRule="auto"/>
        <w:ind w:left="426" w:hanging="426"/>
        <w:jc w:val="both"/>
        <w:rPr>
          <w:rFonts w:ascii="Museo Sans 300" w:hAnsi="Museo Sans 300" w:cs="Arial"/>
          <w:lang w:val="es-PE"/>
        </w:rPr>
      </w:pPr>
      <w:r w:rsidRPr="00486A65">
        <w:rPr>
          <w:rFonts w:ascii="Museo Sans 300" w:hAnsi="Museo Sans 300"/>
        </w:rPr>
        <w:t>Descripción del proyecto a efectos que se conozca, qué se va a desarrollar, cuándo, cómo, dónde, si se desarrollará por etapas,</w:t>
      </w:r>
      <w:r w:rsidR="006770BD" w:rsidRPr="00486A65">
        <w:rPr>
          <w:rFonts w:ascii="Museo Sans 300" w:hAnsi="Museo Sans 300"/>
        </w:rPr>
        <w:t xml:space="preserve"> </w:t>
      </w:r>
      <w:r w:rsidRPr="00486A65">
        <w:rPr>
          <w:rFonts w:ascii="Museo Sans 300" w:hAnsi="Museo Sans 300"/>
        </w:rPr>
        <w:t>si incluye equipamiento u otros activos y la prestación de servicios complementarios;</w:t>
      </w:r>
    </w:p>
    <w:p w14:paraId="7186FC94" w14:textId="77777777" w:rsidR="009C50FA" w:rsidRPr="00486A65" w:rsidRDefault="009C50FA" w:rsidP="002A480B">
      <w:pPr>
        <w:pStyle w:val="Prrafodelista"/>
        <w:widowControl w:val="0"/>
        <w:numPr>
          <w:ilvl w:val="3"/>
          <w:numId w:val="54"/>
        </w:numPr>
        <w:shd w:val="clear" w:color="auto" w:fill="FFFFFF"/>
        <w:spacing w:after="0" w:line="240" w:lineRule="auto"/>
        <w:ind w:left="426" w:hanging="426"/>
        <w:jc w:val="both"/>
        <w:rPr>
          <w:rFonts w:ascii="Museo Sans 300" w:hAnsi="Museo Sans 300" w:cs="Arial"/>
          <w:lang w:val="es-PE"/>
        </w:rPr>
      </w:pPr>
      <w:r w:rsidRPr="00486A65">
        <w:rPr>
          <w:rFonts w:ascii="Museo Sans 300" w:hAnsi="Museo Sans 300" w:cs="Arial"/>
          <w:lang w:val="es-PE"/>
        </w:rPr>
        <w:t xml:space="preserve">Tener un plazo para su desarrollo; </w:t>
      </w:r>
    </w:p>
    <w:p w14:paraId="7186FC95" w14:textId="77777777" w:rsidR="009C50FA" w:rsidRPr="00486A65" w:rsidRDefault="009C50FA" w:rsidP="002A480B">
      <w:pPr>
        <w:pStyle w:val="Prrafodelista"/>
        <w:widowControl w:val="0"/>
        <w:numPr>
          <w:ilvl w:val="3"/>
          <w:numId w:val="54"/>
        </w:numPr>
        <w:shd w:val="clear" w:color="auto" w:fill="FFFFFF"/>
        <w:spacing w:after="0" w:line="240" w:lineRule="auto"/>
        <w:ind w:left="426" w:hanging="426"/>
        <w:jc w:val="both"/>
        <w:rPr>
          <w:rFonts w:ascii="Museo Sans 300" w:hAnsi="Museo Sans 300" w:cs="Arial"/>
          <w:lang w:val="es-PE"/>
        </w:rPr>
      </w:pPr>
      <w:r w:rsidRPr="00486A65">
        <w:rPr>
          <w:rFonts w:ascii="Museo Sans 300" w:hAnsi="Museo Sans 300"/>
        </w:rPr>
        <w:t>Estudio técnico del proyecto que incluya el plazo y etapas para su desarrollo en el caso sea aplicable; ubicación o zona</w:t>
      </w:r>
      <w:r w:rsidR="00E30FCB" w:rsidRPr="00486A65">
        <w:rPr>
          <w:rFonts w:ascii="Museo Sans 300" w:hAnsi="Museo Sans 300"/>
        </w:rPr>
        <w:t xml:space="preserve"> o zonas</w:t>
      </w:r>
      <w:r w:rsidRPr="00486A65">
        <w:rPr>
          <w:rFonts w:ascii="Museo Sans 300" w:hAnsi="Museo Sans 300"/>
        </w:rPr>
        <w:t xml:space="preserve"> geográfica</w:t>
      </w:r>
      <w:r w:rsidR="00E30FCB" w:rsidRPr="00486A65">
        <w:rPr>
          <w:rFonts w:ascii="Museo Sans 300" w:hAnsi="Museo Sans 300"/>
        </w:rPr>
        <w:t>s</w:t>
      </w:r>
      <w:r w:rsidRPr="00486A65">
        <w:rPr>
          <w:rFonts w:ascii="Museo Sans 300" w:hAnsi="Museo Sans 300"/>
        </w:rPr>
        <w:t>, presupuesto de la inversión, cronograma de inversión de las actividades que comprende el proyecto, viabilidad técnica, factibilidad legal y los permisos asociados de a</w:t>
      </w:r>
      <w:r w:rsidR="00A56666" w:rsidRPr="00486A65">
        <w:rPr>
          <w:rFonts w:ascii="Museo Sans 300" w:hAnsi="Museo Sans 300"/>
        </w:rPr>
        <w:t>cuerdo al tipo de proyecto en</w:t>
      </w:r>
      <w:r w:rsidRPr="00486A65">
        <w:rPr>
          <w:rFonts w:ascii="Museo Sans 300" w:hAnsi="Museo Sans 300"/>
        </w:rPr>
        <w:t xml:space="preserve"> caso </w:t>
      </w:r>
      <w:r w:rsidR="00A56666" w:rsidRPr="00486A65">
        <w:rPr>
          <w:rFonts w:ascii="Museo Sans 300" w:hAnsi="Museo Sans 300"/>
        </w:rPr>
        <w:t xml:space="preserve">que </w:t>
      </w:r>
      <w:r w:rsidRPr="00486A65">
        <w:rPr>
          <w:rFonts w:ascii="Museo Sans 300" w:hAnsi="Museo Sans 300"/>
        </w:rPr>
        <w:t>sea aplicable;</w:t>
      </w:r>
    </w:p>
    <w:p w14:paraId="7186FC96" w14:textId="77777777" w:rsidR="009C50FA" w:rsidRPr="00486A65" w:rsidRDefault="009C50FA" w:rsidP="002A480B">
      <w:pPr>
        <w:pStyle w:val="Prrafodelista"/>
        <w:widowControl w:val="0"/>
        <w:numPr>
          <w:ilvl w:val="3"/>
          <w:numId w:val="54"/>
        </w:numPr>
        <w:shd w:val="clear" w:color="auto" w:fill="FFFFFF"/>
        <w:spacing w:after="0" w:line="240" w:lineRule="auto"/>
        <w:ind w:left="426" w:hanging="426"/>
        <w:jc w:val="both"/>
        <w:rPr>
          <w:rFonts w:ascii="Museo Sans 300" w:hAnsi="Museo Sans 300" w:cs="Arial"/>
          <w:lang w:val="es-PE"/>
        </w:rPr>
      </w:pPr>
      <w:r w:rsidRPr="00486A65">
        <w:rPr>
          <w:rFonts w:ascii="Museo Sans 300" w:hAnsi="Museo Sans 300" w:cs="Arial"/>
          <w:lang w:val="es-PE"/>
        </w:rPr>
        <w:t xml:space="preserve">Estudio de factibilidad financiera que incluya proyecciones </w:t>
      </w:r>
      <w:r w:rsidR="00E30FCB" w:rsidRPr="00486A65">
        <w:rPr>
          <w:rFonts w:ascii="Museo Sans 300" w:hAnsi="Museo Sans 300" w:cs="Arial"/>
          <w:lang w:val="es-PE"/>
        </w:rPr>
        <w:t xml:space="preserve">de </w:t>
      </w:r>
      <w:r w:rsidRPr="00486A65">
        <w:rPr>
          <w:rFonts w:ascii="Museo Sans 300" w:hAnsi="Museo Sans 300"/>
        </w:rPr>
        <w:t xml:space="preserve">flujos de caja por el plazo que dure el proyecto y los supuestos que respaldan las proyecciones, estudio de mercado (mercado objetivo, análisis de oferta y demanda); </w:t>
      </w:r>
    </w:p>
    <w:p w14:paraId="7186FC97" w14:textId="77777777" w:rsidR="009C50FA" w:rsidRPr="00486A65" w:rsidRDefault="009C50FA" w:rsidP="002A480B">
      <w:pPr>
        <w:pStyle w:val="Prrafodelista"/>
        <w:widowControl w:val="0"/>
        <w:numPr>
          <w:ilvl w:val="3"/>
          <w:numId w:val="54"/>
        </w:numPr>
        <w:shd w:val="clear" w:color="auto" w:fill="FFFFFF"/>
        <w:spacing w:after="0" w:line="240" w:lineRule="auto"/>
        <w:ind w:left="426" w:hanging="426"/>
        <w:jc w:val="both"/>
        <w:rPr>
          <w:rFonts w:ascii="Museo Sans 300" w:hAnsi="Museo Sans 300" w:cs="Arial"/>
          <w:lang w:val="es-PE"/>
        </w:rPr>
      </w:pPr>
      <w:r w:rsidRPr="00486A65">
        <w:rPr>
          <w:rFonts w:ascii="Museo Sans 300" w:hAnsi="Museo Sans 300" w:cs="Arial"/>
          <w:lang w:val="es-PE"/>
        </w:rPr>
        <w:t>Contar con un plan de inversión y estructura de financiamiento del proyecto, así como la justificación</w:t>
      </w:r>
      <w:r w:rsidR="00E30FCB" w:rsidRPr="00486A65">
        <w:rPr>
          <w:rFonts w:ascii="Museo Sans 300" w:hAnsi="Museo Sans 300" w:cs="Arial"/>
          <w:lang w:val="es-PE"/>
        </w:rPr>
        <w:t xml:space="preserve"> del mismo; y</w:t>
      </w:r>
    </w:p>
    <w:p w14:paraId="7186FC98" w14:textId="77777777" w:rsidR="00E30FCB" w:rsidRPr="00486A65" w:rsidRDefault="00E30FCB" w:rsidP="002A480B">
      <w:pPr>
        <w:pStyle w:val="Prrafodelista"/>
        <w:widowControl w:val="0"/>
        <w:numPr>
          <w:ilvl w:val="3"/>
          <w:numId w:val="54"/>
        </w:numPr>
        <w:shd w:val="clear" w:color="auto" w:fill="FFFFFF"/>
        <w:spacing w:line="240" w:lineRule="auto"/>
        <w:ind w:left="426" w:hanging="426"/>
        <w:jc w:val="both"/>
        <w:rPr>
          <w:rFonts w:ascii="Museo Sans 300" w:hAnsi="Museo Sans 300" w:cs="Arial"/>
          <w:lang w:val="es-PE"/>
        </w:rPr>
      </w:pPr>
      <w:r w:rsidRPr="00486A65">
        <w:rPr>
          <w:rFonts w:ascii="Museo Sans 300" w:hAnsi="Museo Sans 300" w:cs="Arial"/>
          <w:lang w:val="es-PE"/>
        </w:rPr>
        <w:t>Otras consideraciones que la Gestora establezca.</w:t>
      </w:r>
    </w:p>
    <w:p w14:paraId="7186FC99" w14:textId="77777777" w:rsidR="00E30FCB" w:rsidRPr="00486A65" w:rsidRDefault="00DD3E69" w:rsidP="00002622">
      <w:pPr>
        <w:widowControl w:val="0"/>
        <w:spacing w:after="0" w:line="240" w:lineRule="auto"/>
        <w:jc w:val="both"/>
        <w:rPr>
          <w:rFonts w:ascii="Museo Sans 300" w:hAnsi="Museo Sans 300"/>
        </w:rPr>
      </w:pPr>
      <w:r w:rsidRPr="00486A65">
        <w:rPr>
          <w:rFonts w:ascii="Museo Sans 300" w:hAnsi="Museo Sans 300"/>
        </w:rPr>
        <w:t xml:space="preserve">La </w:t>
      </w:r>
      <w:r w:rsidR="00E30FCB" w:rsidRPr="00486A65">
        <w:rPr>
          <w:rFonts w:ascii="Museo Sans 300" w:hAnsi="Museo Sans 300"/>
        </w:rPr>
        <w:t xml:space="preserve">Gestora </w:t>
      </w:r>
      <w:r w:rsidRPr="00486A65">
        <w:rPr>
          <w:rFonts w:ascii="Museo Sans 300" w:hAnsi="Museo Sans 300"/>
        </w:rPr>
        <w:t xml:space="preserve">podrá realizar la evaluación del proyecto, </w:t>
      </w:r>
      <w:r w:rsidR="00E30FCB" w:rsidRPr="00486A65">
        <w:rPr>
          <w:rFonts w:ascii="Museo Sans 300" w:hAnsi="Museo Sans 300"/>
        </w:rPr>
        <w:t xml:space="preserve">sin la presentación de los permisos asociados </w:t>
      </w:r>
      <w:r w:rsidRPr="00486A65">
        <w:rPr>
          <w:rFonts w:ascii="Museo Sans 300" w:hAnsi="Museo Sans 300"/>
        </w:rPr>
        <w:t xml:space="preserve">a </w:t>
      </w:r>
      <w:r w:rsidR="00E30FCB" w:rsidRPr="00486A65">
        <w:rPr>
          <w:rFonts w:ascii="Museo Sans 300" w:hAnsi="Museo Sans 300"/>
        </w:rPr>
        <w:t xml:space="preserve">que hace </w:t>
      </w:r>
      <w:r w:rsidR="00461239" w:rsidRPr="00486A65">
        <w:rPr>
          <w:rFonts w:ascii="Museo Sans 300" w:hAnsi="Museo Sans 300"/>
        </w:rPr>
        <w:t>referencia el literal c</w:t>
      </w:r>
      <w:r w:rsidR="00E30FCB" w:rsidRPr="00486A65">
        <w:rPr>
          <w:rFonts w:ascii="Museo Sans 300" w:hAnsi="Museo Sans 300"/>
        </w:rPr>
        <w:t>)</w:t>
      </w:r>
      <w:r w:rsidR="00754A6C" w:rsidRPr="00486A65">
        <w:rPr>
          <w:rFonts w:ascii="Museo Sans 300" w:hAnsi="Museo Sans 300"/>
        </w:rPr>
        <w:t xml:space="preserve"> del presente artículo</w:t>
      </w:r>
      <w:r w:rsidRPr="00486A65">
        <w:rPr>
          <w:rFonts w:ascii="Museo Sans 300" w:hAnsi="Museo Sans 300"/>
        </w:rPr>
        <w:t>. D</w:t>
      </w:r>
      <w:r w:rsidR="00E30FCB" w:rsidRPr="00486A65">
        <w:rPr>
          <w:rFonts w:ascii="Museo Sans 300" w:hAnsi="Museo Sans 300"/>
        </w:rPr>
        <w:t>icho requerimi</w:t>
      </w:r>
      <w:r w:rsidR="0002380A" w:rsidRPr="00486A65">
        <w:rPr>
          <w:rFonts w:ascii="Museo Sans 300" w:hAnsi="Museo Sans 300"/>
        </w:rPr>
        <w:t>ento será necesario presentarlo</w:t>
      </w:r>
      <w:r w:rsidR="00E30FCB" w:rsidRPr="00486A65">
        <w:rPr>
          <w:rFonts w:ascii="Museo Sans 300" w:hAnsi="Museo Sans 300"/>
        </w:rPr>
        <w:t xml:space="preserve">, previo a la firma del contrato entre la Gestora y la sociedad objeto de inversión. </w:t>
      </w:r>
    </w:p>
    <w:p w14:paraId="7186FC9A" w14:textId="77777777" w:rsidR="00275B80" w:rsidRPr="00486A65" w:rsidRDefault="00275B80" w:rsidP="00002622">
      <w:pPr>
        <w:pStyle w:val="Prrafodelista"/>
        <w:widowControl w:val="0"/>
        <w:tabs>
          <w:tab w:val="left" w:pos="709"/>
        </w:tabs>
        <w:spacing w:after="0" w:line="240" w:lineRule="auto"/>
        <w:ind w:left="0"/>
        <w:contextualSpacing w:val="0"/>
        <w:jc w:val="both"/>
        <w:rPr>
          <w:rFonts w:ascii="Museo Sans 300" w:hAnsi="Museo Sans 300"/>
          <w:b/>
          <w:color w:val="FF0000"/>
        </w:rPr>
      </w:pPr>
    </w:p>
    <w:p w14:paraId="7186FC9B" w14:textId="77777777" w:rsidR="003F3B18" w:rsidRPr="00486A65" w:rsidRDefault="003F3B18" w:rsidP="00002622">
      <w:pPr>
        <w:pStyle w:val="Prrafodelista"/>
        <w:widowControl w:val="0"/>
        <w:tabs>
          <w:tab w:val="left" w:pos="709"/>
        </w:tabs>
        <w:spacing w:after="0" w:line="240" w:lineRule="auto"/>
        <w:ind w:left="0"/>
        <w:contextualSpacing w:val="0"/>
        <w:jc w:val="both"/>
        <w:rPr>
          <w:rFonts w:ascii="Museo Sans 300" w:hAnsi="Museo Sans 300"/>
          <w:b/>
          <w:color w:val="FF0000"/>
        </w:rPr>
      </w:pPr>
      <w:r w:rsidRPr="00486A65">
        <w:rPr>
          <w:rFonts w:ascii="Museo Sans 300" w:hAnsi="Museo Sans 300"/>
          <w:b/>
        </w:rPr>
        <w:t>Evaluación por parte de la Gestora</w:t>
      </w:r>
    </w:p>
    <w:p w14:paraId="7186FC9C" w14:textId="549E41C3" w:rsidR="003D289E"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cs="Calibri"/>
          <w:lang w:val="es-PE"/>
        </w:rPr>
      </w:pPr>
      <w:r>
        <w:rPr>
          <w:rFonts w:ascii="Museo Sans 300" w:hAnsi="Museo Sans 300" w:cs="Arial"/>
        </w:rPr>
        <w:t xml:space="preserve"> </w:t>
      </w:r>
      <w:r w:rsidR="003D289E" w:rsidRPr="00486A65">
        <w:rPr>
          <w:rFonts w:ascii="Museo Sans 300" w:hAnsi="Museo Sans 300" w:cs="Arial"/>
        </w:rPr>
        <w:t>La Gestora en el análisis de la</w:t>
      </w:r>
      <w:r w:rsidR="006B1EA8" w:rsidRPr="00486A65">
        <w:rPr>
          <w:rFonts w:ascii="Museo Sans 300" w:hAnsi="Museo Sans 300" w:cs="Arial"/>
        </w:rPr>
        <w:t xml:space="preserve"> inversión que realizará para la </w:t>
      </w:r>
      <w:r w:rsidR="003D289E" w:rsidRPr="00486A65">
        <w:rPr>
          <w:rFonts w:ascii="Museo Sans 300" w:hAnsi="Museo Sans 300" w:cs="Arial"/>
        </w:rPr>
        <w:t xml:space="preserve">selección </w:t>
      </w:r>
      <w:r w:rsidR="00F834FC" w:rsidRPr="00486A65">
        <w:rPr>
          <w:rFonts w:ascii="Museo Sans 300" w:hAnsi="Museo Sans 300" w:cs="Arial"/>
        </w:rPr>
        <w:t xml:space="preserve">de la </w:t>
      </w:r>
      <w:r w:rsidR="003D289E" w:rsidRPr="00486A65">
        <w:rPr>
          <w:rFonts w:ascii="Museo Sans 300" w:hAnsi="Museo Sans 300" w:cs="Arial"/>
        </w:rPr>
        <w:t xml:space="preserve">sociedad </w:t>
      </w:r>
      <w:r w:rsidR="006E103D" w:rsidRPr="00486A65">
        <w:rPr>
          <w:rFonts w:ascii="Museo Sans 300" w:hAnsi="Museo Sans 300" w:cs="Arial"/>
        </w:rPr>
        <w:t>objeto</w:t>
      </w:r>
      <w:r w:rsidR="003D289E" w:rsidRPr="00486A65">
        <w:rPr>
          <w:rFonts w:ascii="Museo Sans 300" w:hAnsi="Museo Sans 300" w:cs="Arial"/>
        </w:rPr>
        <w:t xml:space="preserve"> de inversión por parte del Fondo</w:t>
      </w:r>
      <w:r w:rsidR="00234A10" w:rsidRPr="00486A65">
        <w:rPr>
          <w:rFonts w:ascii="Museo Sans 300" w:hAnsi="Museo Sans 300" w:cs="Arial"/>
        </w:rPr>
        <w:t xml:space="preserve"> de Capital de Riesgo</w:t>
      </w:r>
      <w:r w:rsidR="003D289E" w:rsidRPr="00486A65">
        <w:rPr>
          <w:rFonts w:ascii="Museo Sans 300" w:hAnsi="Museo Sans 300" w:cs="Arial"/>
        </w:rPr>
        <w:t>, deberá considerar como mínimo lo siguiente:</w:t>
      </w:r>
    </w:p>
    <w:p w14:paraId="7186FC9D" w14:textId="77777777" w:rsidR="004549A1" w:rsidRPr="00486A65" w:rsidRDefault="004549A1"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L</w:t>
      </w:r>
      <w:r w:rsidR="00B77A5F" w:rsidRPr="00486A65">
        <w:rPr>
          <w:rFonts w:ascii="Museo Sans 300" w:eastAsia="Calibri" w:hAnsi="Museo Sans 300"/>
        </w:rPr>
        <w:t xml:space="preserve">as acciones de la sociedad y los valores representativos de deuda </w:t>
      </w:r>
      <w:r w:rsidRPr="00486A65">
        <w:rPr>
          <w:rFonts w:ascii="Museo Sans 300" w:eastAsia="Calibri" w:hAnsi="Museo Sans 300"/>
        </w:rPr>
        <w:t xml:space="preserve">emitidos por la sociedad, deberán ser sujetos de un proceso de valuación a efectos de obtener su valor razonable; </w:t>
      </w:r>
    </w:p>
    <w:p w14:paraId="7186FC9E" w14:textId="77777777" w:rsidR="0077433D" w:rsidRPr="00486A65" w:rsidRDefault="0077433D"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 xml:space="preserve">La organización administrativa de la sociedad </w:t>
      </w:r>
      <w:r w:rsidRPr="00486A65">
        <w:rPr>
          <w:rFonts w:ascii="Museo Sans 300" w:eastAsia="Arial Narrow" w:hAnsi="Museo Sans 300"/>
        </w:rPr>
        <w:t>de conformidad al tama</w:t>
      </w:r>
      <w:r w:rsidRPr="00486A65">
        <w:rPr>
          <w:rFonts w:ascii="Museo Sans 300" w:eastAsia="Arial Narrow" w:hAnsi="Museo Sans 300" w:cs="Arial Narrow"/>
        </w:rPr>
        <w:t>ñ</w:t>
      </w:r>
      <w:r w:rsidRPr="00486A65">
        <w:rPr>
          <w:rFonts w:ascii="Museo Sans 300" w:eastAsia="Arial Narrow" w:hAnsi="Museo Sans 300"/>
        </w:rPr>
        <w:t>o y la naturaleza de sus operaciones;</w:t>
      </w:r>
    </w:p>
    <w:p w14:paraId="7186FC9F" w14:textId="77777777" w:rsidR="003D289E" w:rsidRPr="00486A65" w:rsidRDefault="00CA56D7"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lastRenderedPageBreak/>
        <w:t>El a</w:t>
      </w:r>
      <w:r w:rsidR="003D289E" w:rsidRPr="00486A65">
        <w:rPr>
          <w:rFonts w:ascii="Museo Sans 300" w:eastAsia="Calibri" w:hAnsi="Museo Sans 300"/>
        </w:rPr>
        <w:t xml:space="preserve">nálisis de los posibles riesgos inherentes que asumirá el Fondo con el proyecto y de la sociedad </w:t>
      </w:r>
      <w:r w:rsidR="006E103D" w:rsidRPr="00486A65">
        <w:rPr>
          <w:rFonts w:ascii="Museo Sans 300" w:eastAsia="Calibri" w:hAnsi="Museo Sans 300"/>
        </w:rPr>
        <w:t>objeto</w:t>
      </w:r>
      <w:r w:rsidR="003D289E" w:rsidRPr="00486A65">
        <w:rPr>
          <w:rFonts w:ascii="Museo Sans 300" w:eastAsia="Calibri" w:hAnsi="Museo Sans 300"/>
        </w:rPr>
        <w:t xml:space="preserve"> de inversión;</w:t>
      </w:r>
    </w:p>
    <w:p w14:paraId="7186FCA0" w14:textId="77777777" w:rsidR="007E7E8B" w:rsidRPr="00486A65" w:rsidRDefault="007E7E8B"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cs="Arial"/>
          <w:lang w:val="es-CR"/>
        </w:rPr>
        <w:t xml:space="preserve">Evaluar las posibles </w:t>
      </w:r>
      <w:r w:rsidRPr="00486A65">
        <w:rPr>
          <w:rFonts w:ascii="Museo Sans 300" w:hAnsi="Museo Sans 300" w:cs="Arial"/>
          <w:lang w:val="es-CR"/>
        </w:rPr>
        <w:t xml:space="preserve">situaciones que podrían afectar el comportamiento estimado de los flujos </w:t>
      </w:r>
      <w:r w:rsidR="000431DB" w:rsidRPr="00486A65">
        <w:rPr>
          <w:rFonts w:ascii="Museo Sans 300" w:hAnsi="Museo Sans 300" w:cs="Arial"/>
          <w:lang w:val="es-CR"/>
        </w:rPr>
        <w:t xml:space="preserve">de caja </w:t>
      </w:r>
      <w:r w:rsidRPr="00486A65">
        <w:rPr>
          <w:rFonts w:ascii="Museo Sans 300" w:hAnsi="Museo Sans 300" w:cs="Arial"/>
          <w:lang w:val="es-CR"/>
        </w:rPr>
        <w:t>esper</w:t>
      </w:r>
      <w:r w:rsidR="000431DB" w:rsidRPr="00486A65">
        <w:rPr>
          <w:rFonts w:ascii="Museo Sans 300" w:hAnsi="Museo Sans 300" w:cs="Arial"/>
          <w:lang w:val="es-CR"/>
        </w:rPr>
        <w:t>ados del proyecto, sus riesgos y</w:t>
      </w:r>
      <w:r w:rsidRPr="00486A65">
        <w:rPr>
          <w:rFonts w:ascii="Museo Sans 300" w:hAnsi="Museo Sans 300" w:cs="Arial"/>
          <w:lang w:val="es-CR"/>
        </w:rPr>
        <w:t xml:space="preserve"> la gestión respectiva;</w:t>
      </w:r>
    </w:p>
    <w:p w14:paraId="7186FCA1" w14:textId="77777777" w:rsidR="004549A1" w:rsidRPr="00486A65" w:rsidRDefault="00CA56D7"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El r</w:t>
      </w:r>
      <w:r w:rsidR="00C27C54" w:rsidRPr="00486A65">
        <w:rPr>
          <w:rFonts w:ascii="Museo Sans 300" w:eastAsia="Calibri" w:hAnsi="Museo Sans 300"/>
        </w:rPr>
        <w:t>esultado del análisis de los e</w:t>
      </w:r>
      <w:r w:rsidR="003D289E" w:rsidRPr="00486A65">
        <w:rPr>
          <w:rFonts w:ascii="Museo Sans 300" w:eastAsia="Calibri" w:hAnsi="Museo Sans 300"/>
        </w:rPr>
        <w:t>stados financieros;</w:t>
      </w:r>
    </w:p>
    <w:p w14:paraId="7186FCA2" w14:textId="77777777" w:rsidR="003D289E" w:rsidRPr="00486A65" w:rsidRDefault="00A443A2"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El nivel de e</w:t>
      </w:r>
      <w:r w:rsidR="004E747D" w:rsidRPr="00486A65">
        <w:rPr>
          <w:rFonts w:ascii="Museo Sans 300" w:eastAsia="Calibri" w:hAnsi="Museo Sans 300"/>
        </w:rPr>
        <w:t>ndeudamiento de la sociedad;</w:t>
      </w:r>
    </w:p>
    <w:p w14:paraId="7186FCA3" w14:textId="77777777" w:rsidR="00D80EE3" w:rsidRPr="00486A65" w:rsidRDefault="00CA56D7"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Las p</w:t>
      </w:r>
      <w:r w:rsidR="003D289E" w:rsidRPr="00486A65">
        <w:rPr>
          <w:rFonts w:ascii="Museo Sans 300" w:eastAsia="Calibri" w:hAnsi="Museo Sans 300"/>
        </w:rPr>
        <w:t>olíticas de gestión de riesgo</w:t>
      </w:r>
      <w:r w:rsidR="00B77A5F" w:rsidRPr="00486A65">
        <w:rPr>
          <w:rFonts w:ascii="Museo Sans 300" w:eastAsia="Calibri" w:hAnsi="Museo Sans 300"/>
        </w:rPr>
        <w:t xml:space="preserve"> en el caso se cuente con ellas</w:t>
      </w:r>
      <w:r w:rsidR="003D289E" w:rsidRPr="00486A65">
        <w:rPr>
          <w:rFonts w:ascii="Museo Sans 300" w:eastAsia="Calibri" w:hAnsi="Museo Sans 300"/>
        </w:rPr>
        <w:t xml:space="preserve">; </w:t>
      </w:r>
    </w:p>
    <w:p w14:paraId="7186FCA4" w14:textId="77777777" w:rsidR="00881704" w:rsidRPr="00486A65" w:rsidRDefault="00881704"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Vent</w:t>
      </w:r>
      <w:r w:rsidR="00D13EB2" w:rsidRPr="00486A65">
        <w:rPr>
          <w:rFonts w:ascii="Museo Sans 300" w:eastAsia="Calibri" w:hAnsi="Museo Sans 300"/>
        </w:rPr>
        <w:t>as o ingresos mínimos anuales; e</w:t>
      </w:r>
    </w:p>
    <w:p w14:paraId="7186FCA5" w14:textId="77777777" w:rsidR="00B77A5F" w:rsidRPr="00486A65" w:rsidRDefault="003D289E" w:rsidP="002A480B">
      <w:pPr>
        <w:pStyle w:val="Prrafodelista"/>
        <w:widowControl w:val="0"/>
        <w:numPr>
          <w:ilvl w:val="0"/>
          <w:numId w:val="36"/>
        </w:numPr>
        <w:spacing w:before="120" w:after="0" w:line="240" w:lineRule="auto"/>
        <w:ind w:left="425" w:hanging="425"/>
        <w:jc w:val="both"/>
        <w:rPr>
          <w:rFonts w:ascii="Museo Sans 300" w:eastAsia="Calibri" w:hAnsi="Museo Sans 300"/>
        </w:rPr>
      </w:pPr>
      <w:r w:rsidRPr="00486A65">
        <w:rPr>
          <w:rFonts w:ascii="Museo Sans 300" w:eastAsia="Calibri" w:hAnsi="Museo Sans 300"/>
        </w:rPr>
        <w:t xml:space="preserve">Realizar </w:t>
      </w:r>
      <w:r w:rsidR="00216946" w:rsidRPr="00486A65">
        <w:rPr>
          <w:rFonts w:ascii="Museo Sans 300" w:eastAsia="Calibri" w:hAnsi="Museo Sans 300"/>
        </w:rPr>
        <w:t xml:space="preserve">a la sociedad </w:t>
      </w:r>
      <w:r w:rsidR="00B77A5F" w:rsidRPr="00486A65">
        <w:rPr>
          <w:rFonts w:ascii="Museo Sans 300" w:eastAsia="Calibri" w:hAnsi="Museo Sans 300"/>
        </w:rPr>
        <w:t xml:space="preserve">y a sus accionistas, </w:t>
      </w:r>
      <w:r w:rsidRPr="00486A65">
        <w:rPr>
          <w:rFonts w:ascii="Museo Sans 300" w:eastAsia="Calibri" w:hAnsi="Museo Sans 300"/>
        </w:rPr>
        <w:t>el proceso de debida diligencia</w:t>
      </w:r>
      <w:r w:rsidR="00945DE8" w:rsidRPr="00486A65">
        <w:rPr>
          <w:rFonts w:ascii="Museo Sans 300" w:eastAsia="Calibri" w:hAnsi="Museo Sans 300"/>
        </w:rPr>
        <w:t xml:space="preserve"> </w:t>
      </w:r>
      <w:r w:rsidR="00FB7066" w:rsidRPr="00486A65">
        <w:rPr>
          <w:rFonts w:ascii="Museo Sans 300" w:eastAsia="Calibri" w:hAnsi="Museo Sans 300"/>
        </w:rPr>
        <w:t>de acuerdo a lo establecido en la</w:t>
      </w:r>
      <w:r w:rsidRPr="00486A65">
        <w:rPr>
          <w:rFonts w:ascii="Museo Sans 300" w:eastAsia="Calibri" w:hAnsi="Museo Sans 300"/>
        </w:rPr>
        <w:t xml:space="preserve"> </w:t>
      </w:r>
      <w:r w:rsidR="00FB7066" w:rsidRPr="00486A65">
        <w:rPr>
          <w:rFonts w:ascii="Museo Sans 300" w:eastAsia="Calibri" w:hAnsi="Museo Sans 300"/>
        </w:rPr>
        <w:t xml:space="preserve">Ley </w:t>
      </w:r>
      <w:r w:rsidR="00066E2B" w:rsidRPr="00486A65">
        <w:rPr>
          <w:rFonts w:ascii="Museo Sans 300" w:eastAsia="Calibri" w:hAnsi="Museo Sans 300"/>
        </w:rPr>
        <w:t>C</w:t>
      </w:r>
      <w:r w:rsidR="00FB7066" w:rsidRPr="00486A65">
        <w:rPr>
          <w:rFonts w:ascii="Museo Sans 300" w:eastAsia="Calibri" w:hAnsi="Museo Sans 300"/>
        </w:rPr>
        <w:t>ontra el Lavado de Dinero y de Activos</w:t>
      </w:r>
      <w:r w:rsidR="00881704" w:rsidRPr="00486A65">
        <w:rPr>
          <w:rFonts w:ascii="Museo Sans 300" w:eastAsia="Calibri" w:hAnsi="Museo Sans 300"/>
        </w:rPr>
        <w:t>.</w:t>
      </w:r>
      <w:r w:rsidR="007926A9" w:rsidRPr="00486A65">
        <w:rPr>
          <w:rFonts w:ascii="Museo Sans 300" w:eastAsia="Calibri" w:hAnsi="Museo Sans 300"/>
        </w:rPr>
        <w:t xml:space="preserve"> </w:t>
      </w:r>
    </w:p>
    <w:p w14:paraId="7186FCA6" w14:textId="77777777" w:rsidR="00275B80" w:rsidRPr="00486A65" w:rsidRDefault="00275B80" w:rsidP="00002622">
      <w:pPr>
        <w:widowControl w:val="0"/>
        <w:shd w:val="clear" w:color="auto" w:fill="FFFFFF"/>
        <w:tabs>
          <w:tab w:val="left" w:pos="839"/>
        </w:tabs>
        <w:spacing w:after="0" w:line="240" w:lineRule="auto"/>
        <w:jc w:val="both"/>
        <w:rPr>
          <w:rFonts w:ascii="Museo Sans 300" w:hAnsi="Museo Sans 300"/>
          <w:lang w:val="es-PE"/>
        </w:rPr>
      </w:pPr>
    </w:p>
    <w:p w14:paraId="7186FCA7" w14:textId="564DB479" w:rsidR="00275B80" w:rsidRPr="00486A65" w:rsidRDefault="005F6BE1" w:rsidP="005E3E4D">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275B80" w:rsidRPr="00486A65">
        <w:rPr>
          <w:rFonts w:ascii="Museo Sans 300" w:hAnsi="Museo Sans 300"/>
        </w:rPr>
        <w:t>Una vez finalizad</w:t>
      </w:r>
      <w:r w:rsidR="00905590" w:rsidRPr="00486A65">
        <w:rPr>
          <w:rFonts w:ascii="Museo Sans 300" w:hAnsi="Museo Sans 300"/>
        </w:rPr>
        <w:t xml:space="preserve">a </w:t>
      </w:r>
      <w:r w:rsidR="00275B80" w:rsidRPr="00486A65">
        <w:rPr>
          <w:rFonts w:ascii="Museo Sans 300" w:hAnsi="Museo Sans 300"/>
        </w:rPr>
        <w:t>la evaluación y análisis a los que hace</w:t>
      </w:r>
      <w:r w:rsidR="006E4AF9" w:rsidRPr="00486A65">
        <w:rPr>
          <w:rFonts w:ascii="Museo Sans 300" w:hAnsi="Museo Sans 300"/>
        </w:rPr>
        <w:t>n</w:t>
      </w:r>
      <w:r w:rsidR="00275B80" w:rsidRPr="00486A65">
        <w:rPr>
          <w:rFonts w:ascii="Museo Sans 300" w:hAnsi="Museo Sans 300"/>
        </w:rPr>
        <w:t xml:space="preserve"> referencia los</w:t>
      </w:r>
      <w:r w:rsidR="00905590" w:rsidRPr="00486A65">
        <w:rPr>
          <w:rFonts w:ascii="Museo Sans 300" w:hAnsi="Museo Sans 300"/>
        </w:rPr>
        <w:t xml:space="preserve"> artículos 4</w:t>
      </w:r>
      <w:r w:rsidR="00754A6C" w:rsidRPr="00486A65">
        <w:rPr>
          <w:rFonts w:ascii="Museo Sans 300" w:hAnsi="Museo Sans 300"/>
        </w:rPr>
        <w:t>2, 43 y 44</w:t>
      </w:r>
      <w:r w:rsidR="00275B80" w:rsidRPr="00486A65">
        <w:rPr>
          <w:rFonts w:ascii="Museo Sans 300" w:hAnsi="Museo Sans 300"/>
        </w:rPr>
        <w:t xml:space="preserve"> de las presentes</w:t>
      </w:r>
      <w:r w:rsidR="006E4AF9" w:rsidRPr="00486A65">
        <w:rPr>
          <w:rFonts w:ascii="Museo Sans 300" w:hAnsi="Museo Sans 300"/>
        </w:rPr>
        <w:t xml:space="preserve"> Normas</w:t>
      </w:r>
      <w:r w:rsidR="00275B80" w:rsidRPr="00486A65">
        <w:rPr>
          <w:rFonts w:ascii="Museo Sans 300" w:hAnsi="Museo Sans 300"/>
        </w:rPr>
        <w:t xml:space="preserve"> y firmado el contrato </w:t>
      </w:r>
      <w:r w:rsidR="006E4AF9" w:rsidRPr="00486A65">
        <w:rPr>
          <w:rFonts w:ascii="Museo Sans 300" w:hAnsi="Museo Sans 300"/>
        </w:rPr>
        <w:t xml:space="preserve">de conformidad a lo establecido en el </w:t>
      </w:r>
      <w:r w:rsidR="00552025" w:rsidRPr="00486A65">
        <w:rPr>
          <w:rFonts w:ascii="Museo Sans 300" w:hAnsi="Museo Sans 300"/>
        </w:rPr>
        <w:t>artículo 30</w:t>
      </w:r>
      <w:r w:rsidR="00881704" w:rsidRPr="00486A65">
        <w:rPr>
          <w:rFonts w:ascii="Museo Sans 300" w:hAnsi="Museo Sans 300"/>
        </w:rPr>
        <w:t xml:space="preserve"> de </w:t>
      </w:r>
      <w:r w:rsidR="006E4AF9" w:rsidRPr="00486A65">
        <w:rPr>
          <w:rFonts w:ascii="Museo Sans 300" w:hAnsi="Museo Sans 300"/>
        </w:rPr>
        <w:t xml:space="preserve">estas </w:t>
      </w:r>
      <w:r w:rsidR="00881704" w:rsidRPr="00486A65">
        <w:rPr>
          <w:rFonts w:ascii="Museo Sans 300" w:hAnsi="Museo Sans 300"/>
        </w:rPr>
        <w:t>Normas,</w:t>
      </w:r>
      <w:r w:rsidR="00275B80" w:rsidRPr="00486A65">
        <w:rPr>
          <w:rFonts w:ascii="Museo Sans 300" w:hAnsi="Museo Sans 300"/>
        </w:rPr>
        <w:t xml:space="preserve"> la</w:t>
      </w:r>
      <w:r w:rsidR="00881704" w:rsidRPr="00486A65">
        <w:rPr>
          <w:rFonts w:ascii="Museo Sans 300" w:hAnsi="Museo Sans 300"/>
        </w:rPr>
        <w:t xml:space="preserve"> G</w:t>
      </w:r>
      <w:r w:rsidR="00275B80" w:rsidRPr="00486A65">
        <w:rPr>
          <w:rFonts w:ascii="Museo Sans 300" w:hAnsi="Museo Sans 300"/>
        </w:rPr>
        <w:t>estora pr</w:t>
      </w:r>
      <w:r w:rsidR="00AB4530" w:rsidRPr="00486A65">
        <w:rPr>
          <w:rFonts w:ascii="Museo Sans 300" w:hAnsi="Museo Sans 300"/>
        </w:rPr>
        <w:t>ocederá a realizar la inversión</w:t>
      </w:r>
      <w:r w:rsidR="00881704" w:rsidRPr="00486A65">
        <w:rPr>
          <w:rFonts w:ascii="Museo Sans 300" w:hAnsi="Museo Sans 300"/>
        </w:rPr>
        <w:t xml:space="preserve"> en la sociedad.</w:t>
      </w:r>
    </w:p>
    <w:p w14:paraId="7186FCA8" w14:textId="77777777" w:rsidR="00AF4920" w:rsidRPr="00486A65" w:rsidRDefault="00AF4920" w:rsidP="00002622">
      <w:pPr>
        <w:pStyle w:val="Prrafodelista"/>
        <w:widowControl w:val="0"/>
        <w:tabs>
          <w:tab w:val="left" w:pos="709"/>
        </w:tabs>
        <w:spacing w:after="0" w:line="240" w:lineRule="auto"/>
        <w:ind w:left="0"/>
        <w:contextualSpacing w:val="0"/>
        <w:jc w:val="both"/>
        <w:rPr>
          <w:rFonts w:ascii="Museo Sans 300" w:hAnsi="Museo Sans 300"/>
          <w:b/>
        </w:rPr>
      </w:pPr>
    </w:p>
    <w:p w14:paraId="7186FCA9" w14:textId="77777777" w:rsidR="003D289E" w:rsidRPr="00486A65" w:rsidRDefault="003D289E" w:rsidP="00002622">
      <w:pPr>
        <w:pStyle w:val="Prrafodelista"/>
        <w:widowControl w:val="0"/>
        <w:tabs>
          <w:tab w:val="left" w:pos="709"/>
        </w:tabs>
        <w:spacing w:after="0" w:line="240" w:lineRule="auto"/>
        <w:ind w:left="0"/>
        <w:contextualSpacing w:val="0"/>
        <w:jc w:val="both"/>
        <w:rPr>
          <w:rFonts w:ascii="Museo Sans 300" w:hAnsi="Museo Sans 300"/>
          <w:b/>
        </w:rPr>
      </w:pPr>
      <w:r w:rsidRPr="00486A65">
        <w:rPr>
          <w:rFonts w:ascii="Museo Sans 300" w:hAnsi="Museo Sans 300"/>
          <w:b/>
        </w:rPr>
        <w:t>Valoración razonable de instrumentos financieros</w:t>
      </w:r>
    </w:p>
    <w:p w14:paraId="7186FCAA" w14:textId="7E116F9A" w:rsidR="003D289E" w:rsidRPr="00486A65" w:rsidRDefault="005F6BE1" w:rsidP="00624F16">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3D289E" w:rsidRPr="00486A65">
        <w:rPr>
          <w:rFonts w:ascii="Museo Sans 300" w:hAnsi="Museo Sans 300"/>
        </w:rPr>
        <w:t>Cuando un Fondo de Capital de Riesgo de conformidad a su reglamento interno invierta en valores de oferta pública, estos deberán valorarse de for</w:t>
      </w:r>
      <w:r w:rsidR="000431DB" w:rsidRPr="00486A65">
        <w:rPr>
          <w:rFonts w:ascii="Museo Sans 300" w:hAnsi="Museo Sans 300"/>
        </w:rPr>
        <w:t>ma individual a valor razonable</w:t>
      </w:r>
      <w:r w:rsidR="003D289E" w:rsidRPr="00486A65">
        <w:rPr>
          <w:rFonts w:ascii="Museo Sans 300" w:hAnsi="Museo Sans 300"/>
        </w:rPr>
        <w:t xml:space="preserve"> de acuerdo a lo establecido en las “Normas Técnicas para el Cálculo del Valor de la Cuota de Participación y Asignación de Cuotas de Participación” (NDMC-11)</w:t>
      </w:r>
      <w:r w:rsidR="00F2506C" w:rsidRPr="00486A65">
        <w:rPr>
          <w:rFonts w:ascii="Museo Sans 300" w:hAnsi="Museo Sans 300"/>
        </w:rPr>
        <w:t>, aprobadas por el Banco Central por medio de su Comité de Normas</w:t>
      </w:r>
      <w:r w:rsidR="003D289E" w:rsidRPr="00486A65">
        <w:rPr>
          <w:rFonts w:ascii="Museo Sans 300" w:hAnsi="Museo Sans 300"/>
        </w:rPr>
        <w:t xml:space="preserve">. </w:t>
      </w:r>
    </w:p>
    <w:p w14:paraId="7186FCAB" w14:textId="77777777" w:rsidR="008023A6" w:rsidRPr="00486A65" w:rsidRDefault="008023A6" w:rsidP="00002622">
      <w:pPr>
        <w:widowControl w:val="0"/>
        <w:tabs>
          <w:tab w:val="left" w:pos="851"/>
        </w:tabs>
        <w:spacing w:after="0" w:line="240" w:lineRule="auto"/>
        <w:jc w:val="both"/>
        <w:outlineLvl w:val="0"/>
        <w:rPr>
          <w:rFonts w:ascii="Museo Sans 300" w:hAnsi="Museo Sans 300"/>
        </w:rPr>
      </w:pPr>
    </w:p>
    <w:p w14:paraId="7186FCAC" w14:textId="7DF36B7D" w:rsidR="00C455E5"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C455E5" w:rsidRPr="00486A65">
        <w:rPr>
          <w:rFonts w:ascii="Museo Sans 300" w:hAnsi="Museo Sans 300"/>
        </w:rPr>
        <w:t>En consideración de lo establecido en el ar</w:t>
      </w:r>
      <w:r w:rsidR="00913A56" w:rsidRPr="00486A65">
        <w:rPr>
          <w:rFonts w:ascii="Museo Sans 300" w:hAnsi="Museo Sans 300"/>
        </w:rPr>
        <w:t>tículo 102 de la Ley de Fondos,</w:t>
      </w:r>
      <w:r w:rsidR="00C455E5" w:rsidRPr="00486A65">
        <w:rPr>
          <w:rFonts w:ascii="Museo Sans 300" w:hAnsi="Museo Sans 300"/>
        </w:rPr>
        <w:t xml:space="preserve"> la Gestora deberá elaborar una metodología propia para la valoración de los instrumentos financieros </w:t>
      </w:r>
      <w:r w:rsidR="00B02522" w:rsidRPr="00486A65">
        <w:rPr>
          <w:rFonts w:ascii="Museo Sans 300" w:hAnsi="Museo Sans 300"/>
        </w:rPr>
        <w:t xml:space="preserve">a los que hace referencia los literales a) y b) del artículo </w:t>
      </w:r>
      <w:r w:rsidR="00BE795C" w:rsidRPr="00486A65">
        <w:rPr>
          <w:rFonts w:ascii="Museo Sans 300" w:hAnsi="Museo Sans 300"/>
        </w:rPr>
        <w:t>3</w:t>
      </w:r>
      <w:r w:rsidR="00552025" w:rsidRPr="00486A65">
        <w:rPr>
          <w:rFonts w:ascii="Museo Sans 300" w:hAnsi="Museo Sans 300"/>
        </w:rPr>
        <w:t>4</w:t>
      </w:r>
      <w:r w:rsidR="00FB5129" w:rsidRPr="00486A65">
        <w:rPr>
          <w:rFonts w:ascii="Museo Sans 300" w:hAnsi="Museo Sans 300"/>
        </w:rPr>
        <w:t xml:space="preserve"> de las presentes Normas, </w:t>
      </w:r>
      <w:r w:rsidR="00C455E5" w:rsidRPr="00486A65">
        <w:rPr>
          <w:rFonts w:ascii="Museo Sans 300" w:hAnsi="Museo Sans 300"/>
        </w:rPr>
        <w:t>a efectos de establecer su valor razonable. Dicha metodología deberá ser presentada a la Superintendencia al momento de solicitar el Registro del Fondo</w:t>
      </w:r>
      <w:r w:rsidR="00F16E2B" w:rsidRPr="00486A65">
        <w:rPr>
          <w:rFonts w:ascii="Museo Sans 300" w:hAnsi="Museo Sans 300"/>
        </w:rPr>
        <w:t xml:space="preserve"> de Capital de Riesgo</w:t>
      </w:r>
      <w:r w:rsidR="00C455E5" w:rsidRPr="00486A65">
        <w:rPr>
          <w:rFonts w:ascii="Museo Sans 300" w:hAnsi="Museo Sans 300"/>
        </w:rPr>
        <w:t xml:space="preserve">. </w:t>
      </w:r>
    </w:p>
    <w:p w14:paraId="7186FCAD" w14:textId="77777777" w:rsidR="00406574" w:rsidRPr="00486A65" w:rsidRDefault="00406574" w:rsidP="00002622">
      <w:pPr>
        <w:widowControl w:val="0"/>
        <w:tabs>
          <w:tab w:val="left" w:pos="851"/>
        </w:tabs>
        <w:spacing w:after="0" w:line="240" w:lineRule="auto"/>
        <w:jc w:val="both"/>
        <w:outlineLvl w:val="0"/>
        <w:rPr>
          <w:rFonts w:ascii="Museo Sans 300" w:hAnsi="Museo Sans 300"/>
        </w:rPr>
      </w:pPr>
    </w:p>
    <w:p w14:paraId="7186FCAE" w14:textId="77777777" w:rsidR="005550C3" w:rsidRPr="00486A65" w:rsidRDefault="007D00D9" w:rsidP="00002622">
      <w:pPr>
        <w:pStyle w:val="Textoindependiente"/>
        <w:widowControl w:val="0"/>
        <w:spacing w:after="0" w:line="240" w:lineRule="auto"/>
        <w:jc w:val="both"/>
        <w:rPr>
          <w:rFonts w:ascii="Museo Sans 300" w:hAnsi="Museo Sans 300"/>
        </w:rPr>
      </w:pPr>
      <w:r w:rsidRPr="00486A65">
        <w:rPr>
          <w:rFonts w:ascii="Museo Sans 300" w:hAnsi="Museo Sans 300"/>
        </w:rPr>
        <w:t>La</w:t>
      </w:r>
      <w:r w:rsidR="00324EBC" w:rsidRPr="00486A65">
        <w:rPr>
          <w:rFonts w:ascii="Museo Sans 300" w:hAnsi="Museo Sans 300"/>
        </w:rPr>
        <w:t xml:space="preserve"> met</w:t>
      </w:r>
      <w:r w:rsidRPr="00486A65">
        <w:rPr>
          <w:rFonts w:ascii="Museo Sans 300" w:hAnsi="Museo Sans 300"/>
        </w:rPr>
        <w:t>odología elaborada</w:t>
      </w:r>
      <w:r w:rsidR="00324EBC" w:rsidRPr="00486A65">
        <w:rPr>
          <w:rFonts w:ascii="Museo Sans 300" w:hAnsi="Museo Sans 300"/>
        </w:rPr>
        <w:t xml:space="preserve"> por </w:t>
      </w:r>
      <w:r w:rsidRPr="00486A65">
        <w:rPr>
          <w:rFonts w:ascii="Museo Sans 300" w:hAnsi="Museo Sans 300"/>
        </w:rPr>
        <w:t xml:space="preserve">la </w:t>
      </w:r>
      <w:r w:rsidR="00324EBC" w:rsidRPr="00486A65">
        <w:rPr>
          <w:rFonts w:ascii="Museo Sans 300" w:hAnsi="Museo Sans 300"/>
        </w:rPr>
        <w:t>Gestora, deberá cumplir como mínimo con los requisitos sobre elaboración de metodologías de valuación de acuerdo a las “Normas Técnicas para</w:t>
      </w:r>
      <w:r w:rsidR="003D699E" w:rsidRPr="00486A65">
        <w:rPr>
          <w:rFonts w:ascii="Museo Sans 300" w:hAnsi="Museo Sans 300"/>
        </w:rPr>
        <w:t xml:space="preserve"> </w:t>
      </w:r>
      <w:r w:rsidR="00324EBC" w:rsidRPr="00486A65">
        <w:rPr>
          <w:rFonts w:ascii="Museo Sans 300" w:hAnsi="Museo Sans 300"/>
        </w:rPr>
        <w:t>Agentes Especializados en Valuación de Valores” (NDMC-09), aprobadas por</w:t>
      </w:r>
      <w:r w:rsidR="00B33BC6" w:rsidRPr="00486A65">
        <w:rPr>
          <w:rFonts w:ascii="Museo Sans 300" w:hAnsi="Museo Sans 300"/>
        </w:rPr>
        <w:t xml:space="preserve"> el</w:t>
      </w:r>
      <w:r w:rsidR="00324EBC" w:rsidRPr="00486A65">
        <w:rPr>
          <w:rFonts w:ascii="Museo Sans 300" w:hAnsi="Museo Sans 300"/>
        </w:rPr>
        <w:t xml:space="preserve"> </w:t>
      </w:r>
      <w:r w:rsidR="008C2A5E" w:rsidRPr="00486A65">
        <w:rPr>
          <w:rFonts w:ascii="Museo Sans 300" w:hAnsi="Museo Sans 300"/>
        </w:rPr>
        <w:t>Banco Central</w:t>
      </w:r>
      <w:r w:rsidR="002F0AC1" w:rsidRPr="00486A65">
        <w:rPr>
          <w:rFonts w:ascii="Museo Sans 300" w:hAnsi="Museo Sans 300"/>
        </w:rPr>
        <w:t xml:space="preserve"> por medio de su Comité de Normas. </w:t>
      </w:r>
    </w:p>
    <w:p w14:paraId="7186FCAF" w14:textId="77777777" w:rsidR="005550C3" w:rsidRPr="00486A65" w:rsidRDefault="005550C3" w:rsidP="00002622">
      <w:pPr>
        <w:pStyle w:val="Textoindependiente"/>
        <w:widowControl w:val="0"/>
        <w:spacing w:after="0" w:line="240" w:lineRule="auto"/>
        <w:jc w:val="both"/>
        <w:rPr>
          <w:rFonts w:ascii="Museo Sans 300" w:hAnsi="Museo Sans 300"/>
        </w:rPr>
      </w:pPr>
    </w:p>
    <w:p w14:paraId="7186FCB0" w14:textId="77777777" w:rsidR="00012C2A" w:rsidRPr="00486A65" w:rsidRDefault="00012C2A" w:rsidP="00002622">
      <w:pPr>
        <w:pStyle w:val="Textoindependiente"/>
        <w:widowControl w:val="0"/>
        <w:spacing w:after="0" w:line="240" w:lineRule="auto"/>
        <w:jc w:val="both"/>
        <w:rPr>
          <w:rStyle w:val="CharacterStyle1"/>
          <w:rFonts w:ascii="Museo Sans 300" w:hAnsi="Museo Sans 300"/>
          <w:color w:val="auto"/>
          <w:sz w:val="22"/>
        </w:rPr>
      </w:pPr>
      <w:r w:rsidRPr="00486A65">
        <w:rPr>
          <w:rStyle w:val="CharacterStyle1"/>
          <w:rFonts w:ascii="Museo Sans 300" w:hAnsi="Museo Sans 300"/>
          <w:color w:val="auto"/>
          <w:sz w:val="22"/>
        </w:rPr>
        <w:t xml:space="preserve">La valoración de </w:t>
      </w:r>
      <w:r w:rsidR="00290189" w:rsidRPr="00486A65">
        <w:rPr>
          <w:rStyle w:val="CharacterStyle1"/>
          <w:rFonts w:ascii="Museo Sans 300" w:hAnsi="Museo Sans 300"/>
          <w:color w:val="auto"/>
          <w:sz w:val="22"/>
        </w:rPr>
        <w:t>los instrumentos financieros a los que hace referencia el presente artículo,</w:t>
      </w:r>
      <w:r w:rsidRPr="00486A65">
        <w:rPr>
          <w:rStyle w:val="CharacterStyle1"/>
          <w:rFonts w:ascii="Museo Sans 300" w:hAnsi="Museo Sans 300"/>
          <w:color w:val="auto"/>
          <w:sz w:val="22"/>
        </w:rPr>
        <w:t xml:space="preserve"> deberá ser realizada por la Gestora </w:t>
      </w:r>
      <w:r w:rsidRPr="00486A65">
        <w:rPr>
          <w:rStyle w:val="CharacterStyle1"/>
          <w:rFonts w:ascii="Museo Sans 300" w:hAnsi="Museo Sans 300"/>
          <w:color w:val="auto"/>
          <w:sz w:val="22"/>
        </w:rPr>
        <w:lastRenderedPageBreak/>
        <w:t xml:space="preserve">como mínimo </w:t>
      </w:r>
      <w:r w:rsidR="00754A6C" w:rsidRPr="00486A65">
        <w:rPr>
          <w:rStyle w:val="CharacterStyle1"/>
          <w:rFonts w:ascii="Museo Sans 300" w:hAnsi="Museo Sans 300"/>
          <w:color w:val="auto"/>
          <w:sz w:val="22"/>
        </w:rPr>
        <w:t>trimestralmente.</w:t>
      </w:r>
    </w:p>
    <w:p w14:paraId="7186FCB1" w14:textId="77777777" w:rsidR="00477D07" w:rsidRPr="00486A65" w:rsidRDefault="00477D07" w:rsidP="00002622">
      <w:pPr>
        <w:pStyle w:val="Textoindependiente"/>
        <w:widowControl w:val="0"/>
        <w:spacing w:after="0" w:line="240" w:lineRule="auto"/>
        <w:jc w:val="both"/>
        <w:rPr>
          <w:rFonts w:ascii="Museo Sans 300" w:hAnsi="Museo Sans 300"/>
        </w:rPr>
      </w:pPr>
    </w:p>
    <w:p w14:paraId="7186FCB2" w14:textId="7E6FA70C" w:rsidR="00807CCF" w:rsidRDefault="005F6BE1" w:rsidP="00590C27">
      <w:pPr>
        <w:widowControl w:val="0"/>
        <w:numPr>
          <w:ilvl w:val="0"/>
          <w:numId w:val="2"/>
        </w:numPr>
        <w:tabs>
          <w:tab w:val="left" w:pos="709"/>
        </w:tabs>
        <w:spacing w:after="0" w:line="240" w:lineRule="auto"/>
        <w:ind w:firstLine="0"/>
        <w:jc w:val="both"/>
        <w:outlineLvl w:val="0"/>
        <w:rPr>
          <w:rFonts w:ascii="Museo Sans 300" w:eastAsia="Calibri" w:hAnsi="Museo Sans 300"/>
        </w:rPr>
      </w:pPr>
      <w:r>
        <w:rPr>
          <w:rFonts w:ascii="Museo Sans 300" w:hAnsi="Museo Sans 300"/>
        </w:rPr>
        <w:t xml:space="preserve"> </w:t>
      </w:r>
      <w:r w:rsidR="00B90ECE" w:rsidRPr="00486A65">
        <w:rPr>
          <w:rFonts w:ascii="Museo Sans 300" w:hAnsi="Museo Sans 300"/>
        </w:rPr>
        <w:t>La Gestora</w:t>
      </w:r>
      <w:r w:rsidR="00B90ECE" w:rsidRPr="00486A65">
        <w:rPr>
          <w:rFonts w:ascii="Museo Sans 300" w:eastAsia="Calibri" w:hAnsi="Museo Sans 300"/>
        </w:rPr>
        <w:t xml:space="preserve"> como mínimo </w:t>
      </w:r>
      <w:r w:rsidR="00D670D2" w:rsidRPr="00486A65">
        <w:rPr>
          <w:rFonts w:ascii="Museo Sans 300" w:eastAsia="Calibri" w:hAnsi="Museo Sans 300"/>
        </w:rPr>
        <w:t xml:space="preserve">con </w:t>
      </w:r>
      <w:r w:rsidR="00B90ECE" w:rsidRPr="00486A65">
        <w:rPr>
          <w:rFonts w:ascii="Museo Sans 300" w:eastAsia="Calibri" w:hAnsi="Museo Sans 300"/>
        </w:rPr>
        <w:t xml:space="preserve">una frecuencia anual, </w:t>
      </w:r>
      <w:r w:rsidR="00CC1EBB" w:rsidRPr="00486A65">
        <w:rPr>
          <w:rFonts w:ascii="Museo Sans 300" w:eastAsia="Calibri" w:hAnsi="Museo Sans 300"/>
        </w:rPr>
        <w:t>deberá contar con una</w:t>
      </w:r>
      <w:r w:rsidR="00040FA3" w:rsidRPr="00486A65">
        <w:rPr>
          <w:rFonts w:ascii="Museo Sans 300" w:eastAsia="Calibri" w:hAnsi="Museo Sans 300"/>
        </w:rPr>
        <w:t xml:space="preserve"> valoración </w:t>
      </w:r>
      <w:r w:rsidR="00753489" w:rsidRPr="00486A65">
        <w:rPr>
          <w:rFonts w:ascii="Museo Sans 300" w:eastAsia="Calibri" w:hAnsi="Museo Sans 300"/>
        </w:rPr>
        <w:t xml:space="preserve">realizada por </w:t>
      </w:r>
      <w:r w:rsidR="00D670D2" w:rsidRPr="00486A65">
        <w:rPr>
          <w:rFonts w:ascii="Museo Sans 300" w:eastAsia="Calibri" w:hAnsi="Museo Sans 300"/>
        </w:rPr>
        <w:t xml:space="preserve">un </w:t>
      </w:r>
      <w:r w:rsidR="0096015A" w:rsidRPr="00486A65">
        <w:rPr>
          <w:rFonts w:ascii="Museo Sans 300" w:eastAsia="Calibri" w:hAnsi="Museo Sans 300"/>
        </w:rPr>
        <w:t xml:space="preserve">experto independiente al que hace referencia el artículo </w:t>
      </w:r>
      <w:r w:rsidR="00F35D67" w:rsidRPr="00486A65">
        <w:rPr>
          <w:rFonts w:ascii="Museo Sans 300" w:eastAsia="Calibri" w:hAnsi="Museo Sans 300"/>
        </w:rPr>
        <w:t xml:space="preserve">22 </w:t>
      </w:r>
      <w:r w:rsidR="0096015A" w:rsidRPr="00486A65">
        <w:rPr>
          <w:rFonts w:ascii="Museo Sans 300" w:eastAsia="Calibri" w:hAnsi="Museo Sans 300"/>
        </w:rPr>
        <w:t xml:space="preserve">de las presentes Normas, </w:t>
      </w:r>
      <w:r w:rsidR="00807CCF" w:rsidRPr="00486A65">
        <w:rPr>
          <w:rFonts w:ascii="Museo Sans 300" w:eastAsia="Calibri" w:hAnsi="Museo Sans 300"/>
        </w:rPr>
        <w:t xml:space="preserve">para que valore </w:t>
      </w:r>
      <w:r w:rsidR="00CC1EBB" w:rsidRPr="00486A65">
        <w:rPr>
          <w:rFonts w:ascii="Museo Sans 300" w:eastAsia="Calibri" w:hAnsi="Museo Sans 300"/>
        </w:rPr>
        <w:t xml:space="preserve">las inversiones establecidas </w:t>
      </w:r>
      <w:r w:rsidR="00B90ECE" w:rsidRPr="00486A65">
        <w:rPr>
          <w:rFonts w:ascii="Museo Sans 300" w:eastAsia="Calibri" w:hAnsi="Museo Sans 300"/>
        </w:rPr>
        <w:t>en</w:t>
      </w:r>
      <w:r w:rsidR="001D3462" w:rsidRPr="00486A65">
        <w:rPr>
          <w:rFonts w:ascii="Museo Sans 300" w:eastAsia="Calibri" w:hAnsi="Museo Sans 300"/>
        </w:rPr>
        <w:t xml:space="preserve"> los literales a) y b) del </w:t>
      </w:r>
      <w:r w:rsidR="00B90ECE" w:rsidRPr="00486A65">
        <w:rPr>
          <w:rFonts w:ascii="Museo Sans 300" w:eastAsia="Calibri" w:hAnsi="Museo Sans 300"/>
        </w:rPr>
        <w:t>artíc</w:t>
      </w:r>
      <w:r w:rsidR="001D3462" w:rsidRPr="00486A65">
        <w:rPr>
          <w:rFonts w:ascii="Museo Sans 300" w:eastAsia="Calibri" w:hAnsi="Museo Sans 300"/>
        </w:rPr>
        <w:t xml:space="preserve">ulo </w:t>
      </w:r>
      <w:r w:rsidR="00552025" w:rsidRPr="00486A65">
        <w:rPr>
          <w:rFonts w:ascii="Museo Sans 300" w:eastAsia="Calibri" w:hAnsi="Museo Sans 300"/>
        </w:rPr>
        <w:t>34</w:t>
      </w:r>
      <w:r w:rsidR="001D3462" w:rsidRPr="00486A65">
        <w:rPr>
          <w:rFonts w:ascii="Museo Sans 300" w:eastAsia="Calibri" w:hAnsi="Museo Sans 300"/>
        </w:rPr>
        <w:t xml:space="preserve"> </w:t>
      </w:r>
      <w:r w:rsidR="00B90ECE" w:rsidRPr="00486A65">
        <w:rPr>
          <w:rFonts w:ascii="Museo Sans 300" w:eastAsia="Calibri" w:hAnsi="Museo Sans 300"/>
        </w:rPr>
        <w:t>d</w:t>
      </w:r>
      <w:r w:rsidR="00807CCF" w:rsidRPr="00486A65">
        <w:rPr>
          <w:rFonts w:ascii="Museo Sans 300" w:eastAsia="Calibri" w:hAnsi="Museo Sans 300"/>
        </w:rPr>
        <w:t>e</w:t>
      </w:r>
      <w:r w:rsidR="00B90ECE" w:rsidRPr="00486A65">
        <w:rPr>
          <w:rFonts w:ascii="Museo Sans 300" w:eastAsia="Calibri" w:hAnsi="Museo Sans 300"/>
        </w:rPr>
        <w:t xml:space="preserve"> las presentes Normas</w:t>
      </w:r>
      <w:r w:rsidR="008F6D90" w:rsidRPr="00486A65">
        <w:rPr>
          <w:rFonts w:ascii="Museo Sans 300" w:eastAsia="Calibri" w:hAnsi="Museo Sans 300"/>
        </w:rPr>
        <w:t>, debi</w:t>
      </w:r>
      <w:r w:rsidR="00280E19" w:rsidRPr="00486A65">
        <w:rPr>
          <w:rFonts w:ascii="Museo Sans 300" w:eastAsia="Calibri" w:hAnsi="Museo Sans 300"/>
        </w:rPr>
        <w:t xml:space="preserve">endo </w:t>
      </w:r>
      <w:r w:rsidR="008F6D90" w:rsidRPr="00486A65">
        <w:rPr>
          <w:rFonts w:ascii="Museo Sans 300" w:eastAsia="Calibri" w:hAnsi="Museo Sans 300"/>
        </w:rPr>
        <w:t xml:space="preserve">considerar </w:t>
      </w:r>
      <w:r w:rsidR="00280E19" w:rsidRPr="00486A65">
        <w:rPr>
          <w:rFonts w:ascii="Museo Sans 300" w:eastAsia="Calibri" w:hAnsi="Museo Sans 300"/>
        </w:rPr>
        <w:t xml:space="preserve">esta </w:t>
      </w:r>
      <w:r w:rsidR="008F6D90" w:rsidRPr="00486A65">
        <w:rPr>
          <w:rFonts w:ascii="Museo Sans 300" w:eastAsia="Calibri" w:hAnsi="Museo Sans 300"/>
        </w:rPr>
        <w:t xml:space="preserve">valoración </w:t>
      </w:r>
      <w:r w:rsidR="00280E19" w:rsidRPr="00486A65">
        <w:rPr>
          <w:rFonts w:ascii="Museo Sans 300" w:eastAsia="Calibri" w:hAnsi="Museo Sans 300"/>
        </w:rPr>
        <w:t xml:space="preserve">en el </w:t>
      </w:r>
      <w:r w:rsidR="008F6D90" w:rsidRPr="00486A65">
        <w:rPr>
          <w:rFonts w:ascii="Museo Sans 300" w:eastAsia="Calibri" w:hAnsi="Museo Sans 300"/>
        </w:rPr>
        <w:t xml:space="preserve">cálculo del valor de la cuota.   </w:t>
      </w:r>
    </w:p>
    <w:p w14:paraId="51FC4242" w14:textId="77777777" w:rsidR="00D05C14" w:rsidRPr="00486A65" w:rsidRDefault="00D05C14" w:rsidP="00D05C14">
      <w:pPr>
        <w:widowControl w:val="0"/>
        <w:tabs>
          <w:tab w:val="left" w:pos="709"/>
        </w:tabs>
        <w:spacing w:after="0" w:line="240" w:lineRule="auto"/>
        <w:jc w:val="both"/>
        <w:outlineLvl w:val="0"/>
        <w:rPr>
          <w:rFonts w:ascii="Museo Sans 300" w:eastAsia="Calibri" w:hAnsi="Museo Sans 300"/>
        </w:rPr>
      </w:pPr>
    </w:p>
    <w:p w14:paraId="7186FCB4" w14:textId="7E1C9920" w:rsidR="00AA20B2" w:rsidRPr="00486A65" w:rsidRDefault="00AA20B2" w:rsidP="00002622">
      <w:pPr>
        <w:widowControl w:val="0"/>
        <w:tabs>
          <w:tab w:val="num" w:pos="139"/>
        </w:tabs>
        <w:spacing w:after="0" w:line="240" w:lineRule="auto"/>
        <w:jc w:val="both"/>
        <w:rPr>
          <w:rFonts w:ascii="Museo Sans 300" w:hAnsi="Museo Sans 300"/>
          <w:b/>
        </w:rPr>
      </w:pPr>
      <w:r w:rsidRPr="00486A65">
        <w:rPr>
          <w:rFonts w:ascii="Museo Sans 300" w:hAnsi="Museo Sans 300"/>
          <w:b/>
        </w:rPr>
        <w:t xml:space="preserve">Valor cuota </w:t>
      </w:r>
    </w:p>
    <w:p w14:paraId="7186FCB5" w14:textId="1C687551" w:rsidR="00AA20B2"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color w:val="000000" w:themeColor="text1"/>
        </w:rPr>
        <w:t xml:space="preserve"> </w:t>
      </w:r>
      <w:r w:rsidR="00AA20B2" w:rsidRPr="00486A65">
        <w:rPr>
          <w:rFonts w:ascii="Museo Sans 300" w:hAnsi="Museo Sans 300"/>
          <w:color w:val="000000" w:themeColor="text1"/>
        </w:rPr>
        <w:t>El</w:t>
      </w:r>
      <w:r w:rsidR="00AA20B2" w:rsidRPr="00486A65">
        <w:rPr>
          <w:rFonts w:ascii="Museo Sans 300" w:hAnsi="Museo Sans 300"/>
        </w:rPr>
        <w:t xml:space="preserve"> valor de la cuota del Fondo de Capital de Riesgo, se determinará diariamente, incluye</w:t>
      </w:r>
      <w:r w:rsidR="003639E9" w:rsidRPr="00486A65">
        <w:rPr>
          <w:rFonts w:ascii="Museo Sans 300" w:hAnsi="Museo Sans 300"/>
        </w:rPr>
        <w:t xml:space="preserve">ndo fines de semana y feriados y </w:t>
      </w:r>
      <w:r w:rsidR="00AA20B2" w:rsidRPr="00486A65">
        <w:rPr>
          <w:rFonts w:ascii="Museo Sans 300" w:hAnsi="Museo Sans 300"/>
        </w:rPr>
        <w:t xml:space="preserve">todos los gastos aplicados al Fondo deberán reflejarse de manera diaria. </w:t>
      </w:r>
    </w:p>
    <w:p w14:paraId="531EA9F6" w14:textId="77777777" w:rsidR="00D05C14" w:rsidRDefault="00D05C14" w:rsidP="00002622">
      <w:pPr>
        <w:widowControl w:val="0"/>
        <w:shd w:val="clear" w:color="auto" w:fill="FFFFFF"/>
        <w:tabs>
          <w:tab w:val="left" w:pos="852"/>
        </w:tabs>
        <w:spacing w:after="0" w:line="240" w:lineRule="auto"/>
        <w:jc w:val="both"/>
        <w:rPr>
          <w:rFonts w:ascii="Museo Sans 300" w:eastAsia="Times New Roman" w:hAnsi="Museo Sans 300" w:cs="Times New Roman"/>
          <w:lang w:val="es-ES"/>
        </w:rPr>
      </w:pPr>
    </w:p>
    <w:p w14:paraId="7186FCB7" w14:textId="77777777" w:rsidR="00AA20B2" w:rsidRPr="00486A65" w:rsidRDefault="00AA20B2" w:rsidP="00002622">
      <w:pPr>
        <w:widowControl w:val="0"/>
        <w:shd w:val="clear" w:color="auto" w:fill="FFFFFF"/>
        <w:tabs>
          <w:tab w:val="left" w:pos="852"/>
        </w:tabs>
        <w:spacing w:after="0" w:line="240" w:lineRule="auto"/>
        <w:jc w:val="both"/>
        <w:rPr>
          <w:rFonts w:ascii="Museo Sans 300" w:eastAsia="Times New Roman" w:hAnsi="Museo Sans 300" w:cs="Times New Roman"/>
          <w:lang w:val="es-ES"/>
        </w:rPr>
      </w:pPr>
      <w:r w:rsidRPr="00486A65">
        <w:rPr>
          <w:rFonts w:ascii="Museo Sans 300" w:eastAsia="Times New Roman" w:hAnsi="Museo Sans 300" w:cs="Times New Roman"/>
          <w:lang w:val="es-ES"/>
        </w:rPr>
        <w:t>La valoración deberá efectuarse de forma individual a precios de mercado cuando sea aplicable y</w:t>
      </w:r>
      <w:r w:rsidR="00BC7FF4" w:rsidRPr="00486A65">
        <w:rPr>
          <w:rFonts w:ascii="Museo Sans 300" w:eastAsia="Times New Roman" w:hAnsi="Museo Sans 300" w:cs="Times New Roman"/>
          <w:lang w:val="es-ES"/>
        </w:rPr>
        <w:t xml:space="preserve"> </w:t>
      </w:r>
      <w:r w:rsidRPr="00486A65">
        <w:rPr>
          <w:rFonts w:ascii="Museo Sans 300" w:eastAsia="Times New Roman" w:hAnsi="Museo Sans 300" w:cs="Times New Roman"/>
          <w:lang w:val="es-ES"/>
        </w:rPr>
        <w:t>bajo la premisa de valor razonable, de acuerdo a los alcances establecidos en las presentes Normas y de acuerdo a la periodicidad establecida en su reglamento interno.</w:t>
      </w:r>
    </w:p>
    <w:p w14:paraId="7186FCB8" w14:textId="77777777" w:rsidR="009C4A44" w:rsidRPr="00486A65" w:rsidRDefault="009C4A44" w:rsidP="009C4A44">
      <w:pPr>
        <w:widowControl w:val="0"/>
        <w:shd w:val="clear" w:color="auto" w:fill="FFFFFF"/>
        <w:spacing w:after="0" w:line="240" w:lineRule="auto"/>
        <w:jc w:val="both"/>
        <w:rPr>
          <w:rFonts w:ascii="Museo Sans 300" w:hAnsi="Museo Sans 300"/>
        </w:rPr>
      </w:pPr>
    </w:p>
    <w:p w14:paraId="7186FCB9" w14:textId="77777777" w:rsidR="001E1702" w:rsidRPr="00486A65" w:rsidRDefault="00AA20B2" w:rsidP="00002622">
      <w:pPr>
        <w:widowControl w:val="0"/>
        <w:shd w:val="clear" w:color="auto" w:fill="FFFFFF"/>
        <w:spacing w:after="120" w:line="240" w:lineRule="auto"/>
        <w:jc w:val="both"/>
        <w:rPr>
          <w:rFonts w:ascii="Museo Sans 300" w:hAnsi="Museo Sans 300"/>
        </w:rPr>
      </w:pPr>
      <w:r w:rsidRPr="00486A65">
        <w:rPr>
          <w:rFonts w:ascii="Museo Sans 300" w:hAnsi="Museo Sans 300"/>
        </w:rPr>
        <w:t>Para la obtención del valor de la cuota a una fecha determinada “t”, se deberán seguir los pasos siguientes:</w:t>
      </w:r>
    </w:p>
    <w:p w14:paraId="7186FCBB" w14:textId="77777777" w:rsidR="00AA20B2" w:rsidRPr="00486A65" w:rsidRDefault="00AA20B2" w:rsidP="00002622">
      <w:pPr>
        <w:pStyle w:val="Prrafodelista"/>
        <w:widowControl w:val="0"/>
        <w:numPr>
          <w:ilvl w:val="1"/>
          <w:numId w:val="17"/>
        </w:numPr>
        <w:shd w:val="clear" w:color="auto" w:fill="FFFFFF"/>
        <w:spacing w:after="0" w:line="240" w:lineRule="auto"/>
        <w:ind w:left="425" w:hanging="425"/>
        <w:jc w:val="both"/>
        <w:rPr>
          <w:rFonts w:ascii="Museo Sans 300" w:hAnsi="Museo Sans 300" w:cs="Arial"/>
          <w:lang w:val="es-AR" w:eastAsia="es-AR"/>
        </w:rPr>
      </w:pPr>
      <w:r w:rsidRPr="00486A65">
        <w:rPr>
          <w:rFonts w:ascii="Museo Sans 300" w:hAnsi="Museo Sans 300" w:cs="Arial"/>
          <w:b/>
          <w:lang w:val="es-AR" w:eastAsia="es-AR"/>
        </w:rPr>
        <w:t>Balance diario:</w:t>
      </w:r>
      <w:r w:rsidRPr="00486A65">
        <w:rPr>
          <w:rFonts w:ascii="Museo Sans 300" w:hAnsi="Museo Sans 300" w:cs="Arial"/>
          <w:lang w:val="es-AR" w:eastAsia="es-AR"/>
        </w:rPr>
        <w:t xml:space="preserve"> elaboración de un balance que incluya la valoración diaria de los valores de oferta pública acorde al último vector precio vigente así como el valor de </w:t>
      </w:r>
      <w:r w:rsidR="00916791" w:rsidRPr="00486A65">
        <w:rPr>
          <w:rFonts w:ascii="Museo Sans 300" w:hAnsi="Museo Sans 300" w:cs="Arial"/>
          <w:lang w:val="es-AR" w:eastAsia="es-AR"/>
        </w:rPr>
        <w:t>las inversiones en valores no inscrita</w:t>
      </w:r>
      <w:r w:rsidR="00B804EE" w:rsidRPr="00486A65">
        <w:rPr>
          <w:rFonts w:ascii="Museo Sans 300" w:hAnsi="Museo Sans 300" w:cs="Arial"/>
          <w:lang w:val="es-AR" w:eastAsia="es-AR"/>
        </w:rPr>
        <w:t>s en una bolsa</w:t>
      </w:r>
      <w:r w:rsidRPr="00486A65">
        <w:rPr>
          <w:rFonts w:ascii="Museo Sans 300" w:hAnsi="Museo Sans 300" w:cs="Arial"/>
          <w:lang w:val="es-AR" w:eastAsia="es-AR"/>
        </w:rPr>
        <w:t xml:space="preserve">. El valor del patrimonio del Fondo </w:t>
      </w:r>
      <w:r w:rsidR="001E1702" w:rsidRPr="00486A65">
        <w:rPr>
          <w:rFonts w:ascii="Museo Sans 300" w:hAnsi="Museo Sans 300" w:cs="Arial"/>
          <w:lang w:val="es-AR" w:eastAsia="es-AR"/>
        </w:rPr>
        <w:t xml:space="preserve">de Capital de Riesgo, </w:t>
      </w:r>
      <w:r w:rsidRPr="00486A65">
        <w:rPr>
          <w:rFonts w:ascii="Museo Sans 300" w:hAnsi="Museo Sans 300" w:cs="Arial"/>
          <w:lang w:val="es-AR" w:eastAsia="es-AR"/>
        </w:rPr>
        <w:t>será el resultante de restar las cuentas de pasivos en el día “t” a la suma de todos sus activos a valor razonable; y</w:t>
      </w:r>
    </w:p>
    <w:p w14:paraId="7186FCBC" w14:textId="77777777" w:rsidR="00AA20B2" w:rsidRPr="00486A65" w:rsidRDefault="00AA20B2" w:rsidP="00002622">
      <w:pPr>
        <w:pStyle w:val="Prrafodelista"/>
        <w:widowControl w:val="0"/>
        <w:numPr>
          <w:ilvl w:val="1"/>
          <w:numId w:val="17"/>
        </w:numPr>
        <w:shd w:val="clear" w:color="auto" w:fill="FFFFFF"/>
        <w:spacing w:after="0" w:line="240" w:lineRule="auto"/>
        <w:ind w:left="425" w:hanging="425"/>
        <w:jc w:val="both"/>
        <w:rPr>
          <w:rFonts w:ascii="Museo Sans 300" w:hAnsi="Museo Sans 300" w:cs="Arial"/>
          <w:b/>
          <w:lang w:val="es-AR" w:eastAsia="es-AR"/>
        </w:rPr>
      </w:pPr>
      <w:r w:rsidRPr="00486A65">
        <w:rPr>
          <w:rFonts w:ascii="Museo Sans 300" w:hAnsi="Museo Sans 300" w:cs="Arial"/>
          <w:b/>
          <w:lang w:val="es-AR" w:eastAsia="es-AR"/>
        </w:rPr>
        <w:t>Cálculo</w:t>
      </w:r>
      <w:r w:rsidRPr="00486A65">
        <w:rPr>
          <w:rFonts w:ascii="Museo Sans 300" w:hAnsi="Museo Sans 300"/>
          <w:b/>
        </w:rPr>
        <w:t xml:space="preserve"> del valor de la cuota:</w:t>
      </w:r>
      <w:r w:rsidRPr="00486A65">
        <w:rPr>
          <w:rFonts w:ascii="Museo Sans 300" w:hAnsi="Museo Sans 300"/>
        </w:rPr>
        <w:t xml:space="preserve"> el valor de las cuotas del día “t” se establece dividiendo el valor del patrimonio del Fondo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14:paraId="7186FCBD" w14:textId="77777777" w:rsidR="00AA20B2" w:rsidRPr="00486A65" w:rsidRDefault="00AA20B2" w:rsidP="00002622">
      <w:pPr>
        <w:widowControl w:val="0"/>
        <w:shd w:val="clear" w:color="auto" w:fill="FFFFFF"/>
        <w:spacing w:after="0" w:line="240" w:lineRule="auto"/>
        <w:jc w:val="both"/>
        <w:rPr>
          <w:rFonts w:ascii="Museo Sans 300" w:hAnsi="Museo Sans 300" w:cs="Arial"/>
          <w:b/>
          <w:lang w:val="es-AR" w:eastAsia="es-AR"/>
        </w:rPr>
      </w:pPr>
    </w:p>
    <w:p w14:paraId="7186FCBE" w14:textId="77777777" w:rsidR="00AA20B2" w:rsidRPr="00486A65" w:rsidRDefault="00AA20B2" w:rsidP="00002622">
      <w:pPr>
        <w:widowControl w:val="0"/>
        <w:shd w:val="clear" w:color="auto" w:fill="FFFFFF"/>
        <w:spacing w:after="120" w:line="240" w:lineRule="auto"/>
        <w:jc w:val="both"/>
        <w:rPr>
          <w:rFonts w:ascii="Museo Sans 300" w:hAnsi="Museo Sans 300" w:cs="Arial"/>
          <w:b/>
          <w:lang w:val="es-AR" w:eastAsia="es-AR"/>
        </w:rPr>
      </w:pPr>
      <w:r w:rsidRPr="00486A65">
        <w:rPr>
          <w:rFonts w:ascii="Museo Sans 300" w:hAnsi="Museo Sans 300"/>
        </w:rPr>
        <w:t xml:space="preserve">De lo anterior, el cálculo del valor de la cuota de un Fondo </w:t>
      </w:r>
      <w:r w:rsidR="007476EE" w:rsidRPr="00486A65">
        <w:rPr>
          <w:rFonts w:ascii="Museo Sans 300" w:hAnsi="Museo Sans 300"/>
        </w:rPr>
        <w:t xml:space="preserve">de Capital de Riesgo </w:t>
      </w:r>
      <w:r w:rsidRPr="00486A65">
        <w:rPr>
          <w:rFonts w:ascii="Museo Sans 300" w:hAnsi="Museo Sans 300"/>
        </w:rPr>
        <w:t>se obtendrá por la fórmula siguiente:</w:t>
      </w:r>
    </w:p>
    <w:p w14:paraId="7186FCBF" w14:textId="77777777" w:rsidR="00AA20B2" w:rsidRPr="00486A65" w:rsidRDefault="00D05C14" w:rsidP="00002622">
      <w:pPr>
        <w:widowControl w:val="0"/>
        <w:shd w:val="clear" w:color="auto" w:fill="FFFFFF"/>
        <w:jc w:val="center"/>
        <w:rPr>
          <w:rFonts w:ascii="Museo Sans 300" w:hAnsi="Museo Sans 300"/>
          <w:b/>
          <w:noProof/>
          <w:sz w:val="20"/>
          <w:szCs w:val="20"/>
        </w:rPr>
      </w:pPr>
      <m:oMathPara>
        <m:oMath>
          <m:sSup>
            <m:sSupPr>
              <m:ctrlPr>
                <w:rPr>
                  <w:rFonts w:ascii="Cambria Math" w:hAnsi="Cambria Math"/>
                  <w:b/>
                  <w:i/>
                  <w:noProof/>
                  <w:sz w:val="20"/>
                  <w:szCs w:val="20"/>
                </w:rPr>
              </m:ctrlPr>
            </m:sSupPr>
            <m:e>
              <m:r>
                <m:rPr>
                  <m:sty m:val="bi"/>
                </m:rPr>
                <w:rPr>
                  <w:rFonts w:ascii="Cambria Math" w:hAnsi="Cambria Math"/>
                  <w:noProof/>
                  <w:sz w:val="20"/>
                  <w:szCs w:val="20"/>
                </w:rPr>
                <m:t>VC</m:t>
              </m:r>
            </m:e>
            <m:sup>
              <m:r>
                <m:rPr>
                  <m:sty m:val="bi"/>
                </m:rPr>
                <w:rPr>
                  <w:rFonts w:ascii="Cambria Math" w:hAnsi="Cambria Math"/>
                  <w:noProof/>
                  <w:sz w:val="20"/>
                  <w:szCs w:val="20"/>
                </w:rPr>
                <m:t>t</m:t>
              </m:r>
            </m:sup>
          </m:sSup>
          <m:r>
            <m:rPr>
              <m:sty m:val="bi"/>
            </m:rPr>
            <w:rPr>
              <w:rFonts w:ascii="Cambria Math" w:hAnsi="Cambria Math"/>
              <w:noProof/>
              <w:sz w:val="20"/>
              <w:szCs w:val="20"/>
            </w:rPr>
            <m:t>=</m:t>
          </m:r>
          <m:f>
            <m:fPr>
              <m:type m:val="skw"/>
              <m:ctrlPr>
                <w:rPr>
                  <w:rFonts w:ascii="Cambria Math" w:hAnsi="Cambria Math"/>
                  <w:b/>
                  <w:i/>
                  <w:noProof/>
                  <w:sz w:val="20"/>
                  <w:szCs w:val="20"/>
                </w:rPr>
              </m:ctrlPr>
            </m:fPr>
            <m:num>
              <m:sSup>
                <m:sSupPr>
                  <m:ctrlPr>
                    <w:rPr>
                      <w:rFonts w:ascii="Cambria Math" w:hAnsi="Cambria Math"/>
                      <w:b/>
                      <w:i/>
                      <w:noProof/>
                      <w:sz w:val="20"/>
                      <w:szCs w:val="20"/>
                    </w:rPr>
                  </m:ctrlPr>
                </m:sSupPr>
                <m:e>
                  <m:r>
                    <m:rPr>
                      <m:sty m:val="bi"/>
                    </m:rPr>
                    <w:rPr>
                      <w:rFonts w:ascii="Cambria Math" w:hAnsi="Cambria Math"/>
                      <w:noProof/>
                      <w:sz w:val="20"/>
                      <w:szCs w:val="20"/>
                    </w:rPr>
                    <m:t>PN</m:t>
                  </m:r>
                </m:e>
                <m:sup>
                  <m:r>
                    <m:rPr>
                      <m:sty m:val="bi"/>
                    </m:rPr>
                    <w:rPr>
                      <w:rFonts w:ascii="Cambria Math" w:hAnsi="Cambria Math"/>
                      <w:noProof/>
                      <w:sz w:val="20"/>
                      <w:szCs w:val="20"/>
                    </w:rPr>
                    <m:t>t</m:t>
                  </m:r>
                </m:sup>
              </m:sSup>
            </m:num>
            <m:den>
              <m:sSup>
                <m:sSupPr>
                  <m:ctrlPr>
                    <w:rPr>
                      <w:rFonts w:ascii="Cambria Math" w:hAnsi="Cambria Math"/>
                      <w:b/>
                      <w:i/>
                      <w:noProof/>
                      <w:sz w:val="20"/>
                      <w:szCs w:val="20"/>
                    </w:rPr>
                  </m:ctrlPr>
                </m:sSupPr>
                <m:e>
                  <m:r>
                    <m:rPr>
                      <m:sty m:val="bi"/>
                    </m:rPr>
                    <w:rPr>
                      <w:rFonts w:ascii="Cambria Math" w:hAnsi="Cambria Math"/>
                      <w:noProof/>
                      <w:sz w:val="20"/>
                      <w:szCs w:val="20"/>
                    </w:rPr>
                    <m:t>NC</m:t>
                  </m:r>
                </m:e>
                <m:sup>
                  <m:r>
                    <m:rPr>
                      <m:sty m:val="bi"/>
                    </m:rPr>
                    <w:rPr>
                      <w:rFonts w:ascii="Cambria Math" w:hAnsi="Cambria Math"/>
                      <w:noProof/>
                      <w:sz w:val="20"/>
                      <w:szCs w:val="20"/>
                    </w:rPr>
                    <m:t>t</m:t>
                  </m:r>
                </m:sup>
              </m:sSup>
            </m:den>
          </m:f>
        </m:oMath>
      </m:oMathPara>
    </w:p>
    <w:p w14:paraId="7186FCC0" w14:textId="77777777" w:rsidR="00AA20B2" w:rsidRPr="00486A65" w:rsidRDefault="00AA20B2" w:rsidP="00002622">
      <w:pPr>
        <w:pStyle w:val="Textoindependiente"/>
        <w:widowControl w:val="0"/>
        <w:spacing w:line="240" w:lineRule="auto"/>
        <w:jc w:val="both"/>
        <w:rPr>
          <w:rFonts w:ascii="Museo Sans 300" w:hAnsi="Museo Sans 300"/>
        </w:rPr>
      </w:pPr>
      <w:r w:rsidRPr="00486A65">
        <w:rPr>
          <w:rFonts w:ascii="Museo Sans 300" w:hAnsi="Museo Sans 300"/>
        </w:rPr>
        <w:t>Donde:</w:t>
      </w:r>
    </w:p>
    <w:p w14:paraId="7186FCC1" w14:textId="77777777" w:rsidR="00AA20B2" w:rsidRPr="00486A65" w:rsidRDefault="00AA20B2" w:rsidP="00002622">
      <w:pPr>
        <w:pStyle w:val="Textoindependiente"/>
        <w:widowControl w:val="0"/>
        <w:spacing w:line="240" w:lineRule="auto"/>
        <w:jc w:val="both"/>
        <w:rPr>
          <w:rFonts w:ascii="Museo Sans 300" w:hAnsi="Museo Sans 300"/>
          <w:b/>
        </w:rPr>
      </w:pPr>
      <w:r w:rsidRPr="00486A65">
        <w:rPr>
          <w:rFonts w:ascii="Museo Sans 300" w:hAnsi="Museo Sans 300"/>
        </w:rPr>
        <w:fldChar w:fldCharType="begin"/>
      </w:r>
      <w:r w:rsidRPr="00486A65">
        <w:rPr>
          <w:rFonts w:ascii="Museo Sans 300" w:hAnsi="Museo Sans 300"/>
        </w:rPr>
        <w:instrText xml:space="preserve"> QUOTE </w:instrText>
      </w:r>
      <w:r w:rsidR="00D05C14">
        <w:rPr>
          <w:rFonts w:ascii="Museo Sans 300" w:hAnsi="Museo Sans 300"/>
          <w:noProof/>
          <w:position w:val="-6"/>
        </w:rPr>
        <w:pict w14:anchorId="7186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4.1pt" equationxml="&lt;">
            <v:imagedata r:id="rId12" o:title="" chromakey="white"/>
          </v:shape>
        </w:pict>
      </w:r>
      <w:r w:rsidRPr="00486A65">
        <w:rPr>
          <w:rFonts w:ascii="Museo Sans 300" w:hAnsi="Museo Sans 300"/>
        </w:rPr>
        <w:instrText xml:space="preserve"> </w:instrText>
      </w:r>
      <w:r w:rsidRPr="00486A65">
        <w:rPr>
          <w:rFonts w:ascii="Museo Sans 300" w:hAnsi="Museo Sans 300"/>
        </w:rPr>
        <w:fldChar w:fldCharType="separate"/>
      </w:r>
      <w:r w:rsidR="00D05C14">
        <w:rPr>
          <w:rFonts w:ascii="Museo Sans 300" w:hAnsi="Museo Sans 300"/>
          <w:noProof/>
          <w:position w:val="-6"/>
        </w:rPr>
        <w:pict w14:anchorId="7186FF48">
          <v:shape id="_x0000_i1026" type="#_x0000_t75" style="width:20.05pt;height:14.1pt" equationxml="&lt;">
            <v:imagedata r:id="rId12" o:title="" chromakey="white"/>
          </v:shape>
        </w:pict>
      </w:r>
      <w:r w:rsidRPr="00486A65">
        <w:rPr>
          <w:rFonts w:ascii="Museo Sans 300" w:hAnsi="Museo Sans 300"/>
        </w:rPr>
        <w:fldChar w:fldCharType="end"/>
      </w:r>
      <w:r w:rsidRPr="00486A65">
        <w:rPr>
          <w:rFonts w:ascii="Museo Sans 300" w:hAnsi="Museo Sans 300"/>
        </w:rPr>
        <w:t>= Valor de la cuota en el día “t”.</w:t>
      </w:r>
    </w:p>
    <w:p w14:paraId="7186FCC2" w14:textId="77777777" w:rsidR="00AA20B2" w:rsidRPr="00486A65" w:rsidRDefault="00AA20B2" w:rsidP="00002622">
      <w:pPr>
        <w:widowControl w:val="0"/>
        <w:shd w:val="clear" w:color="auto" w:fill="FFFFFF"/>
        <w:spacing w:line="240" w:lineRule="auto"/>
        <w:jc w:val="both"/>
        <w:rPr>
          <w:rFonts w:ascii="Museo Sans 300" w:hAnsi="Museo Sans 300" w:cs="Arial"/>
          <w:b/>
          <w:lang w:val="es-AR" w:eastAsia="es-AR"/>
        </w:rPr>
      </w:pPr>
      <w:r w:rsidRPr="00486A65">
        <w:rPr>
          <w:rFonts w:ascii="Museo Sans 300" w:hAnsi="Museo Sans 300"/>
        </w:rPr>
        <w:fldChar w:fldCharType="begin"/>
      </w:r>
      <w:r w:rsidRPr="00486A65">
        <w:rPr>
          <w:rFonts w:ascii="Museo Sans 300" w:hAnsi="Museo Sans 300"/>
        </w:rPr>
        <w:instrText xml:space="preserve"> QUOTE </w:instrText>
      </w:r>
      <w:r w:rsidR="00D05C14">
        <w:rPr>
          <w:rFonts w:ascii="Museo Sans 300" w:hAnsi="Museo Sans 300"/>
          <w:noProof/>
          <w:position w:val="-6"/>
        </w:rPr>
        <w:pict w14:anchorId="7186FF49">
          <v:shape id="_x0000_i1027" type="#_x0000_t75" style="width:20.05pt;height:14.1pt" equationxml="&lt;">
            <v:imagedata r:id="rId13" o:title="" chromakey="white"/>
          </v:shape>
        </w:pict>
      </w:r>
      <w:r w:rsidRPr="00486A65">
        <w:rPr>
          <w:rFonts w:ascii="Museo Sans 300" w:hAnsi="Museo Sans 300"/>
        </w:rPr>
        <w:instrText xml:space="preserve"> </w:instrText>
      </w:r>
      <w:r w:rsidRPr="00486A65">
        <w:rPr>
          <w:rFonts w:ascii="Museo Sans 300" w:hAnsi="Museo Sans 300"/>
        </w:rPr>
        <w:fldChar w:fldCharType="separate"/>
      </w:r>
      <w:r w:rsidR="00D05C14">
        <w:rPr>
          <w:rFonts w:ascii="Museo Sans 300" w:hAnsi="Museo Sans 300"/>
          <w:noProof/>
          <w:position w:val="-6"/>
        </w:rPr>
        <w:pict w14:anchorId="7186FF4A">
          <v:shape id="_x0000_i1028" type="#_x0000_t75" style="width:20.05pt;height:11.15pt" equationxml="&lt;">
            <v:imagedata r:id="rId13" o:title="" chromakey="white"/>
          </v:shape>
        </w:pict>
      </w:r>
      <w:r w:rsidRPr="00486A65">
        <w:rPr>
          <w:rFonts w:ascii="Museo Sans 300" w:hAnsi="Museo Sans 300"/>
        </w:rPr>
        <w:fldChar w:fldCharType="end"/>
      </w:r>
      <w:r w:rsidRPr="00486A65">
        <w:rPr>
          <w:rFonts w:ascii="Museo Sans 300" w:hAnsi="Museo Sans 300"/>
        </w:rPr>
        <w:t xml:space="preserve">= Patrimonio neto al día “t” a ser considerado para el cálculo </w:t>
      </w:r>
      <w:r w:rsidRPr="00486A65">
        <w:rPr>
          <w:rFonts w:ascii="Museo Sans 300" w:hAnsi="Museo Sans 300"/>
        </w:rPr>
        <w:lastRenderedPageBreak/>
        <w:t>del valor cuota.</w:t>
      </w:r>
    </w:p>
    <w:p w14:paraId="7186FCC3" w14:textId="77777777" w:rsidR="00AA20B2" w:rsidRPr="00486A65" w:rsidRDefault="00D05C14" w:rsidP="00002622">
      <w:pPr>
        <w:widowControl w:val="0"/>
        <w:shd w:val="clear" w:color="auto" w:fill="FFFFFF"/>
        <w:spacing w:after="0" w:line="240" w:lineRule="auto"/>
        <w:jc w:val="both"/>
        <w:rPr>
          <w:rFonts w:ascii="Museo Sans 300" w:hAnsi="Museo Sans 300" w:cs="Arial"/>
          <w:b/>
          <w:lang w:val="es-AR" w:eastAsia="es-AR"/>
        </w:rPr>
      </w:pPr>
      <m:oMath>
        <m:sSup>
          <m:sSupPr>
            <m:ctrlPr>
              <w:rPr>
                <w:rFonts w:ascii="Cambria Math" w:hAnsi="Cambria Math"/>
                <w:i/>
              </w:rPr>
            </m:ctrlPr>
          </m:sSupPr>
          <m:e>
            <m:r>
              <m:rPr>
                <m:sty m:val="bi"/>
              </m:rPr>
              <w:rPr>
                <w:rFonts w:ascii="Cambria Math" w:hAnsi="Cambria Math"/>
              </w:rPr>
              <m:t>NC</m:t>
            </m:r>
          </m:e>
          <m:sup>
            <m:r>
              <m:rPr>
                <m:sty m:val="bi"/>
              </m:rPr>
              <w:rPr>
                <w:rFonts w:ascii="Cambria Math" w:hAnsi="Cambria Math"/>
              </w:rPr>
              <m:t>t</m:t>
            </m:r>
          </m:sup>
        </m:sSup>
      </m:oMath>
      <w:r w:rsidR="00AA20B2" w:rsidRPr="00486A65">
        <w:rPr>
          <w:rFonts w:ascii="Museo Sans 300" w:hAnsi="Museo Sans 300"/>
        </w:rPr>
        <w:t>= Número de cuotas suscritas y pagadas al día “t”.</w:t>
      </w:r>
    </w:p>
    <w:p w14:paraId="7186FCC4" w14:textId="77777777" w:rsidR="00FB12ED" w:rsidRPr="00486A65" w:rsidRDefault="00FB12ED" w:rsidP="00002622">
      <w:pPr>
        <w:widowControl w:val="0"/>
        <w:shd w:val="clear" w:color="auto" w:fill="FFFFFF"/>
        <w:spacing w:after="0" w:line="240" w:lineRule="auto"/>
        <w:jc w:val="both"/>
        <w:rPr>
          <w:rFonts w:ascii="Museo Sans 300" w:hAnsi="Museo Sans 300" w:cs="Arial"/>
          <w:lang w:val="es-AR" w:eastAsia="es-AR"/>
        </w:rPr>
      </w:pPr>
    </w:p>
    <w:p w14:paraId="7186FCC5" w14:textId="77777777" w:rsidR="00AA20B2" w:rsidRPr="00486A65" w:rsidRDefault="00AA20B2" w:rsidP="00002622">
      <w:pPr>
        <w:widowControl w:val="0"/>
        <w:shd w:val="clear" w:color="auto" w:fill="FFFFFF"/>
        <w:spacing w:after="0" w:line="240" w:lineRule="auto"/>
        <w:jc w:val="both"/>
        <w:rPr>
          <w:rFonts w:ascii="Museo Sans 300" w:hAnsi="Museo Sans 300" w:cs="Arial"/>
          <w:lang w:val="es-AR" w:eastAsia="es-AR"/>
        </w:rPr>
      </w:pPr>
      <w:r w:rsidRPr="00486A65">
        <w:rPr>
          <w:rFonts w:ascii="Museo Sans 300" w:hAnsi="Museo Sans 300" w:cs="Arial"/>
          <w:lang w:val="es-AR" w:eastAsia="es-AR"/>
        </w:rPr>
        <w:t xml:space="preserve">El valor cuota deberá reflejar el ajuste </w:t>
      </w:r>
      <w:r w:rsidR="00911786" w:rsidRPr="00486A65">
        <w:rPr>
          <w:rFonts w:ascii="Museo Sans 300" w:hAnsi="Museo Sans 300" w:cs="Arial"/>
          <w:lang w:val="es-AR" w:eastAsia="es-AR"/>
        </w:rPr>
        <w:t xml:space="preserve">por las valuaciones </w:t>
      </w:r>
      <w:r w:rsidR="001D6198" w:rsidRPr="00486A65">
        <w:rPr>
          <w:rFonts w:ascii="Museo Sans 300" w:hAnsi="Museo Sans 300" w:cs="Arial"/>
          <w:lang w:val="es-AR" w:eastAsia="es-AR"/>
        </w:rPr>
        <w:t>trimestral</w:t>
      </w:r>
      <w:r w:rsidR="00911786" w:rsidRPr="00486A65">
        <w:rPr>
          <w:rFonts w:ascii="Museo Sans 300" w:hAnsi="Museo Sans 300" w:cs="Arial"/>
          <w:lang w:val="es-AR" w:eastAsia="es-AR"/>
        </w:rPr>
        <w:t>es</w:t>
      </w:r>
      <w:r w:rsidR="006915AA" w:rsidRPr="00486A65">
        <w:rPr>
          <w:rFonts w:ascii="Museo Sans 300" w:hAnsi="Museo Sans 300" w:cs="Arial"/>
          <w:lang w:val="es-AR" w:eastAsia="es-AR"/>
        </w:rPr>
        <w:t xml:space="preserve"> y anuales</w:t>
      </w:r>
      <w:r w:rsidR="001D6198" w:rsidRPr="00486A65">
        <w:rPr>
          <w:rFonts w:ascii="Museo Sans 300" w:hAnsi="Museo Sans 300" w:cs="Arial"/>
          <w:lang w:val="es-AR" w:eastAsia="es-AR"/>
        </w:rPr>
        <w:t>, que s</w:t>
      </w:r>
      <w:r w:rsidR="008E0E0F" w:rsidRPr="00486A65">
        <w:rPr>
          <w:rFonts w:ascii="Museo Sans 300" w:hAnsi="Museo Sans 300" w:cs="Arial"/>
          <w:lang w:val="es-AR" w:eastAsia="es-AR"/>
        </w:rPr>
        <w:t>e realizan a los valores emitido</w:t>
      </w:r>
      <w:r w:rsidR="001D6198" w:rsidRPr="00486A65">
        <w:rPr>
          <w:rFonts w:ascii="Museo Sans 300" w:hAnsi="Museo Sans 300" w:cs="Arial"/>
          <w:lang w:val="es-AR" w:eastAsia="es-AR"/>
        </w:rPr>
        <w:t xml:space="preserve">s y de las acciones de las sociedades a las que hace referencia </w:t>
      </w:r>
      <w:r w:rsidR="00FB1F04" w:rsidRPr="00486A65">
        <w:rPr>
          <w:rFonts w:ascii="Museo Sans 300" w:hAnsi="Museo Sans 300" w:cs="Arial"/>
          <w:lang w:val="es-AR" w:eastAsia="es-AR"/>
        </w:rPr>
        <w:t xml:space="preserve">los </w:t>
      </w:r>
      <w:r w:rsidR="00821B23" w:rsidRPr="00486A65">
        <w:rPr>
          <w:rFonts w:ascii="Museo Sans 300" w:hAnsi="Museo Sans 300" w:cs="Arial"/>
          <w:lang w:val="es-AR" w:eastAsia="es-AR"/>
        </w:rPr>
        <w:t>artículos 47 y 48</w:t>
      </w:r>
      <w:r w:rsidR="00FB1F04" w:rsidRPr="00486A65">
        <w:rPr>
          <w:rFonts w:ascii="Museo Sans 300" w:hAnsi="Museo Sans 300" w:cs="Arial"/>
          <w:lang w:val="es-AR" w:eastAsia="es-AR"/>
        </w:rPr>
        <w:t xml:space="preserve"> </w:t>
      </w:r>
      <w:r w:rsidR="001D6198" w:rsidRPr="00486A65">
        <w:rPr>
          <w:rFonts w:ascii="Museo Sans 300" w:hAnsi="Museo Sans 300" w:cs="Arial"/>
          <w:lang w:val="es-AR" w:eastAsia="es-AR"/>
        </w:rPr>
        <w:t>de las presentes Normas.</w:t>
      </w:r>
    </w:p>
    <w:p w14:paraId="7186FCC6" w14:textId="77777777" w:rsidR="00FB12ED" w:rsidRPr="00486A65" w:rsidRDefault="00FB12ED" w:rsidP="00002622">
      <w:pPr>
        <w:widowControl w:val="0"/>
        <w:shd w:val="clear" w:color="auto" w:fill="FFFFFF"/>
        <w:spacing w:after="0" w:line="240" w:lineRule="auto"/>
        <w:jc w:val="both"/>
        <w:rPr>
          <w:rFonts w:ascii="Museo Sans 300" w:hAnsi="Museo Sans 300"/>
          <w:lang w:val="es-AR"/>
        </w:rPr>
      </w:pPr>
    </w:p>
    <w:p w14:paraId="7186FCC7" w14:textId="62585ED2" w:rsidR="00AA20B2" w:rsidRPr="00486A65" w:rsidRDefault="00AA20B2" w:rsidP="00002622">
      <w:pPr>
        <w:widowControl w:val="0"/>
        <w:shd w:val="clear" w:color="auto" w:fill="FFFFFF"/>
        <w:spacing w:after="0" w:line="240" w:lineRule="auto"/>
        <w:jc w:val="both"/>
        <w:rPr>
          <w:rFonts w:ascii="Museo Sans 300" w:hAnsi="Museo Sans 300"/>
        </w:rPr>
      </w:pPr>
      <w:r w:rsidRPr="00486A65">
        <w:rPr>
          <w:rFonts w:ascii="Museo Sans 300" w:hAnsi="Museo Sans 300"/>
        </w:rPr>
        <w:t>Es responsabilidad de la Gestora</w:t>
      </w:r>
      <w:r w:rsidRPr="00486A65">
        <w:rPr>
          <w:rFonts w:ascii="Museo Sans 300" w:eastAsia="Arial Narrow" w:hAnsi="Museo Sans 300"/>
        </w:rPr>
        <w:t xml:space="preserve"> la</w:t>
      </w:r>
      <w:r w:rsidRPr="00486A65">
        <w:rPr>
          <w:rFonts w:ascii="Museo Sans 300" w:hAnsi="Museo Sans 300"/>
        </w:rPr>
        <w:t xml:space="preserve"> valoración de los activos en que invierta el Fondo</w:t>
      </w:r>
      <w:r w:rsidR="007476EE" w:rsidRPr="00486A65">
        <w:rPr>
          <w:rFonts w:ascii="Museo Sans 300" w:hAnsi="Museo Sans 300"/>
        </w:rPr>
        <w:t xml:space="preserve"> de Capital de Riesgo</w:t>
      </w:r>
      <w:r w:rsidRPr="00486A65">
        <w:rPr>
          <w:rFonts w:ascii="Museo Sans 300" w:hAnsi="Museo Sans 300"/>
        </w:rPr>
        <w:t>, aunque hubiese contratado los servicios de un proveedor de precios o de</w:t>
      </w:r>
      <w:r w:rsidR="0039677D" w:rsidRPr="00486A65">
        <w:rPr>
          <w:rFonts w:ascii="Museo Sans 300" w:hAnsi="Museo Sans 300"/>
        </w:rPr>
        <w:t xml:space="preserve"> un experto independiente</w:t>
      </w:r>
      <w:r w:rsidRPr="00486A65">
        <w:rPr>
          <w:rFonts w:ascii="Museo Sans 300" w:hAnsi="Museo Sans 300"/>
        </w:rPr>
        <w:t>.</w:t>
      </w:r>
      <w:r w:rsidR="003D699E" w:rsidRPr="00486A65">
        <w:rPr>
          <w:rFonts w:ascii="Museo Sans 300" w:hAnsi="Museo Sans 300"/>
        </w:rPr>
        <w:t xml:space="preserve"> </w:t>
      </w:r>
      <w:r w:rsidR="00245D28" w:rsidRPr="00486A65">
        <w:rPr>
          <w:rFonts w:ascii="Museo Sans 300" w:hAnsi="Museo Sans 300"/>
        </w:rPr>
        <w:t>Asi</w:t>
      </w:r>
      <w:r w:rsidRPr="00486A65">
        <w:rPr>
          <w:rFonts w:ascii="Museo Sans 300" w:hAnsi="Museo Sans 300"/>
        </w:rPr>
        <w:t>mismo, la Gestora es responsable de mantener las valorizaciones de los activos de los Fondos que administra de acuerdo a las condiciones de mercado y lo establecido en el artículo 102 de la Ley de Fondos.</w:t>
      </w:r>
    </w:p>
    <w:p w14:paraId="7186FCC8" w14:textId="77777777" w:rsidR="00F16E2B" w:rsidRPr="00486A65" w:rsidRDefault="00F16E2B" w:rsidP="00002622">
      <w:pPr>
        <w:widowControl w:val="0"/>
        <w:spacing w:after="0" w:line="240" w:lineRule="auto"/>
        <w:rPr>
          <w:rFonts w:ascii="Museo Sans 300" w:hAnsi="Museo Sans 300"/>
          <w:b/>
          <w:sz w:val="20"/>
          <w:szCs w:val="20"/>
        </w:rPr>
      </w:pPr>
    </w:p>
    <w:p w14:paraId="7186FCC9" w14:textId="77777777" w:rsidR="00114F30" w:rsidRPr="00486A65" w:rsidRDefault="00114F30" w:rsidP="00002622">
      <w:pPr>
        <w:widowControl w:val="0"/>
        <w:autoSpaceDE w:val="0"/>
        <w:autoSpaceDN w:val="0"/>
        <w:adjustRightInd w:val="0"/>
        <w:spacing w:after="0"/>
        <w:jc w:val="both"/>
        <w:rPr>
          <w:rFonts w:ascii="Museo Sans 300" w:hAnsi="Museo Sans 300" w:cs="Arial"/>
          <w:b/>
        </w:rPr>
      </w:pPr>
      <w:r w:rsidRPr="00486A65">
        <w:rPr>
          <w:rFonts w:ascii="Museo Sans 300" w:hAnsi="Museo Sans 300" w:cs="Arial"/>
          <w:b/>
        </w:rPr>
        <w:t xml:space="preserve">Distribución de beneficios </w:t>
      </w:r>
    </w:p>
    <w:p w14:paraId="7186FCCA" w14:textId="6E6964F0" w:rsidR="00114F30" w:rsidRPr="00486A65" w:rsidRDefault="005F6BE1" w:rsidP="00590C27">
      <w:pPr>
        <w:widowControl w:val="0"/>
        <w:numPr>
          <w:ilvl w:val="0"/>
          <w:numId w:val="2"/>
        </w:numPr>
        <w:tabs>
          <w:tab w:val="left" w:pos="709"/>
        </w:tabs>
        <w:spacing w:after="0" w:line="240" w:lineRule="auto"/>
        <w:ind w:firstLine="0"/>
        <w:contextualSpacing/>
        <w:jc w:val="both"/>
        <w:outlineLvl w:val="0"/>
        <w:rPr>
          <w:rFonts w:ascii="Museo Sans 300" w:hAnsi="Museo Sans 300" w:cs="Arial"/>
          <w:snapToGrid w:val="0"/>
          <w:sz w:val="20"/>
          <w:szCs w:val="20"/>
        </w:rPr>
      </w:pPr>
      <w:r>
        <w:rPr>
          <w:rFonts w:ascii="Museo Sans 300" w:hAnsi="Museo Sans 300"/>
        </w:rPr>
        <w:t xml:space="preserve"> </w:t>
      </w:r>
      <w:r w:rsidR="00114F30" w:rsidRPr="00486A65">
        <w:rPr>
          <w:rFonts w:ascii="Museo Sans 300" w:hAnsi="Museo Sans 300"/>
        </w:rPr>
        <w:t>Los</w:t>
      </w:r>
      <w:r w:rsidR="00114F30" w:rsidRPr="00486A65">
        <w:rPr>
          <w:rFonts w:ascii="Museo Sans 300" w:hAnsi="Museo Sans 300" w:cs="Arial"/>
        </w:rPr>
        <w:t xml:space="preserve"> Fondos </w:t>
      </w:r>
      <w:r w:rsidR="00CA6A30" w:rsidRPr="00486A65">
        <w:rPr>
          <w:rFonts w:ascii="Museo Sans 300" w:hAnsi="Museo Sans 300" w:cs="Arial"/>
        </w:rPr>
        <w:t>de Capital de Riesgo</w:t>
      </w:r>
      <w:r w:rsidR="00466A0A" w:rsidRPr="00486A65">
        <w:rPr>
          <w:rFonts w:ascii="Museo Sans 300" w:hAnsi="Museo Sans 300" w:cs="Arial"/>
        </w:rPr>
        <w:t xml:space="preserve"> </w:t>
      </w:r>
      <w:r w:rsidR="00114F30" w:rsidRPr="00486A65">
        <w:rPr>
          <w:rFonts w:ascii="Museo Sans 300" w:hAnsi="Museo Sans 300" w:cs="Arial"/>
        </w:rPr>
        <w:t xml:space="preserve">distribuirán los beneficios netos percibidos durante el ejercicio, de acuerdo con la política establecida en el reglamento interno y prospecto de colocación, especificando claramente su forma de cálculo, periodicidad de distribución, plazo, lugar y forma de liquidarlos, adicionalmente deberá incluir el medio en que se informará la distribución y la forma para </w:t>
      </w:r>
      <w:r w:rsidR="005B7DAB" w:rsidRPr="00486A65">
        <w:rPr>
          <w:rFonts w:ascii="Museo Sans 300" w:hAnsi="Museo Sans 300" w:cs="Arial"/>
        </w:rPr>
        <w:t>ejercer el derecho a recibirlo. P</w:t>
      </w:r>
      <w:r w:rsidR="00114F30" w:rsidRPr="00486A65">
        <w:rPr>
          <w:rFonts w:ascii="Museo Sans 300" w:hAnsi="Museo Sans 300" w:cs="Arial"/>
        </w:rPr>
        <w:t>ara dichos efectos observará lo establecido en el artículo 75 de la Ley de Fondos.</w:t>
      </w:r>
    </w:p>
    <w:p w14:paraId="7EABC8CC" w14:textId="77777777" w:rsidR="00636A58" w:rsidRPr="00486A65" w:rsidRDefault="00636A58" w:rsidP="00002622">
      <w:pPr>
        <w:widowControl w:val="0"/>
        <w:spacing w:after="0" w:line="240" w:lineRule="auto"/>
        <w:jc w:val="center"/>
        <w:rPr>
          <w:rFonts w:ascii="Museo Sans 300" w:hAnsi="Museo Sans 300"/>
          <w:b/>
        </w:rPr>
      </w:pPr>
    </w:p>
    <w:p w14:paraId="7186FCCE" w14:textId="77777777" w:rsidR="00692657" w:rsidRPr="00486A65" w:rsidRDefault="00692657" w:rsidP="00002622">
      <w:pPr>
        <w:widowControl w:val="0"/>
        <w:spacing w:after="0" w:line="240" w:lineRule="auto"/>
        <w:jc w:val="center"/>
        <w:rPr>
          <w:rFonts w:ascii="Museo Sans 300" w:hAnsi="Museo Sans 300"/>
          <w:b/>
        </w:rPr>
      </w:pPr>
      <w:r w:rsidRPr="00486A65">
        <w:rPr>
          <w:rFonts w:ascii="Museo Sans 300" w:hAnsi="Museo Sans 300"/>
          <w:b/>
        </w:rPr>
        <w:t>CAPÍTULO VI</w:t>
      </w:r>
    </w:p>
    <w:p w14:paraId="7186FCCF" w14:textId="77777777" w:rsidR="00692657" w:rsidRPr="00486A65" w:rsidRDefault="00692657" w:rsidP="00002622">
      <w:pPr>
        <w:widowControl w:val="0"/>
        <w:spacing w:after="0" w:line="240" w:lineRule="auto"/>
        <w:jc w:val="center"/>
        <w:rPr>
          <w:rFonts w:ascii="Museo Sans 300" w:hAnsi="Museo Sans 300" w:cs="Arial"/>
          <w:b/>
        </w:rPr>
      </w:pPr>
      <w:r w:rsidRPr="00486A65">
        <w:rPr>
          <w:rFonts w:ascii="Museo Sans 300" w:hAnsi="Museo Sans 300" w:cs="Arial"/>
          <w:b/>
        </w:rPr>
        <w:t>ADMINISTRACIÓN DE LOS FONDOS</w:t>
      </w:r>
      <w:r w:rsidR="00791EBD" w:rsidRPr="00486A65">
        <w:rPr>
          <w:rFonts w:ascii="Museo Sans 300" w:hAnsi="Museo Sans 300" w:cs="Arial"/>
          <w:b/>
        </w:rPr>
        <w:t xml:space="preserve"> DE CAPITAL DE RIESGO</w:t>
      </w:r>
    </w:p>
    <w:p w14:paraId="7186FCD0" w14:textId="77777777" w:rsidR="009A5616" w:rsidRPr="00486A65" w:rsidRDefault="009A5616" w:rsidP="00002622">
      <w:pPr>
        <w:widowControl w:val="0"/>
        <w:spacing w:after="0" w:line="240" w:lineRule="auto"/>
        <w:jc w:val="both"/>
        <w:rPr>
          <w:rFonts w:ascii="Museo Sans 300" w:hAnsi="Museo Sans 300"/>
          <w:b/>
        </w:rPr>
      </w:pPr>
    </w:p>
    <w:p w14:paraId="7186FCD1" w14:textId="77777777" w:rsidR="00C542D5" w:rsidRPr="00486A65" w:rsidRDefault="00C542D5" w:rsidP="00002622">
      <w:pPr>
        <w:widowControl w:val="0"/>
        <w:spacing w:after="0" w:line="240" w:lineRule="auto"/>
        <w:jc w:val="both"/>
        <w:rPr>
          <w:rFonts w:ascii="Museo Sans 300" w:hAnsi="Museo Sans 300"/>
          <w:b/>
        </w:rPr>
      </w:pPr>
      <w:r w:rsidRPr="00486A65">
        <w:rPr>
          <w:rFonts w:ascii="Museo Sans 300" w:hAnsi="Museo Sans 300"/>
          <w:b/>
        </w:rPr>
        <w:t>Control interno en la administración del Fondo</w:t>
      </w:r>
      <w:r w:rsidR="00B403B4" w:rsidRPr="00486A65">
        <w:rPr>
          <w:rFonts w:ascii="Museo Sans 300" w:hAnsi="Museo Sans 300"/>
          <w:b/>
        </w:rPr>
        <w:t xml:space="preserve"> de Capital de Riesgo</w:t>
      </w:r>
    </w:p>
    <w:p w14:paraId="7186FCD2" w14:textId="5C523416" w:rsidR="00C542D5" w:rsidRPr="00486A65" w:rsidRDefault="005F6BE1" w:rsidP="00590C27">
      <w:pPr>
        <w:widowControl w:val="0"/>
        <w:numPr>
          <w:ilvl w:val="0"/>
          <w:numId w:val="2"/>
        </w:numPr>
        <w:tabs>
          <w:tab w:val="left" w:pos="709"/>
        </w:tabs>
        <w:spacing w:after="120" w:line="240" w:lineRule="auto"/>
        <w:ind w:firstLine="0"/>
        <w:contextualSpacing/>
        <w:jc w:val="both"/>
        <w:outlineLvl w:val="0"/>
        <w:rPr>
          <w:rFonts w:ascii="Museo Sans 300" w:hAnsi="Museo Sans 300"/>
        </w:rPr>
      </w:pPr>
      <w:r>
        <w:rPr>
          <w:rFonts w:ascii="Museo Sans 300" w:hAnsi="Museo Sans 300"/>
        </w:rPr>
        <w:t xml:space="preserve"> </w:t>
      </w:r>
      <w:r w:rsidR="00C542D5" w:rsidRPr="00486A65">
        <w:rPr>
          <w:rFonts w:ascii="Museo Sans 300" w:hAnsi="Museo Sans 300"/>
        </w:rPr>
        <w:t>La Gestora deberá definir políticas y procedimientos que contemplen al menos los aspectos siguientes:</w:t>
      </w:r>
    </w:p>
    <w:p w14:paraId="7186FCD3" w14:textId="77777777" w:rsidR="00C542D5" w:rsidRPr="00486A65" w:rsidRDefault="00C542D5"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rPr>
        <w:t xml:space="preserve">Procedimientos </w:t>
      </w:r>
      <w:r w:rsidR="00446531" w:rsidRPr="00486A65">
        <w:rPr>
          <w:rFonts w:ascii="Museo Sans 300" w:hAnsi="Museo Sans 300"/>
        </w:rPr>
        <w:t>para la evaluación y</w:t>
      </w:r>
      <w:r w:rsidR="00B77026" w:rsidRPr="00486A65">
        <w:rPr>
          <w:rFonts w:ascii="Museo Sans 300" w:hAnsi="Museo Sans 300"/>
        </w:rPr>
        <w:t xml:space="preserve"> selección de las sociedades objeto</w:t>
      </w:r>
      <w:r w:rsidR="007D2146" w:rsidRPr="00486A65">
        <w:rPr>
          <w:rFonts w:ascii="Museo Sans 300" w:hAnsi="Museo Sans 300"/>
        </w:rPr>
        <w:t xml:space="preserve"> </w:t>
      </w:r>
      <w:r w:rsidRPr="00486A65">
        <w:rPr>
          <w:rFonts w:ascii="Museo Sans 300" w:hAnsi="Museo Sans 300"/>
        </w:rPr>
        <w:t>de inversión</w:t>
      </w:r>
      <w:r w:rsidR="00446531" w:rsidRPr="00486A65">
        <w:rPr>
          <w:rFonts w:ascii="Museo Sans 300" w:hAnsi="Museo Sans 300"/>
        </w:rPr>
        <w:t>, así como</w:t>
      </w:r>
      <w:r w:rsidR="00CD56C1" w:rsidRPr="00486A65">
        <w:rPr>
          <w:rFonts w:ascii="Museo Sans 300" w:hAnsi="Museo Sans 300"/>
        </w:rPr>
        <w:t xml:space="preserve"> </w:t>
      </w:r>
      <w:r w:rsidR="001672EB" w:rsidRPr="00486A65">
        <w:rPr>
          <w:rFonts w:ascii="Museo Sans 300" w:hAnsi="Museo Sans 300"/>
        </w:rPr>
        <w:t>para la adquisición de los valores emitidos por e</w:t>
      </w:r>
      <w:r w:rsidR="00CD56C1" w:rsidRPr="00486A65">
        <w:rPr>
          <w:rFonts w:ascii="Museo Sans 300" w:hAnsi="Museo Sans 300"/>
        </w:rPr>
        <w:t>stas</w:t>
      </w:r>
      <w:r w:rsidR="001672EB" w:rsidRPr="00486A65">
        <w:rPr>
          <w:rFonts w:ascii="Museo Sans 300" w:hAnsi="Museo Sans 300"/>
        </w:rPr>
        <w:t>;</w:t>
      </w:r>
    </w:p>
    <w:p w14:paraId="7186FCD4" w14:textId="77777777" w:rsidR="00C542D5" w:rsidRPr="00486A65" w:rsidRDefault="00D20C78"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rPr>
        <w:t xml:space="preserve">Procedimientos </w:t>
      </w:r>
      <w:r w:rsidR="00295B99" w:rsidRPr="00486A65">
        <w:rPr>
          <w:rFonts w:ascii="Museo Sans 300" w:hAnsi="Museo Sans 300"/>
        </w:rPr>
        <w:t xml:space="preserve">de control relacionados </w:t>
      </w:r>
      <w:r w:rsidR="00C542D5" w:rsidRPr="00486A65">
        <w:rPr>
          <w:rFonts w:ascii="Museo Sans 300" w:hAnsi="Museo Sans 300"/>
        </w:rPr>
        <w:t xml:space="preserve">a verificar el cumplimiento de la política de inversión </w:t>
      </w:r>
      <w:r w:rsidR="005427EB" w:rsidRPr="00486A65">
        <w:rPr>
          <w:rFonts w:ascii="Museo Sans 300" w:hAnsi="Museo Sans 300"/>
        </w:rPr>
        <w:t xml:space="preserve">definida </w:t>
      </w:r>
      <w:r w:rsidR="00C542D5" w:rsidRPr="00486A65">
        <w:rPr>
          <w:rFonts w:ascii="Museo Sans 300" w:hAnsi="Museo Sans 300"/>
        </w:rPr>
        <w:t>en el reglamento interno;</w:t>
      </w:r>
    </w:p>
    <w:p w14:paraId="7186FCD5" w14:textId="77777777" w:rsidR="007B3049" w:rsidRPr="00486A65" w:rsidRDefault="008C434B" w:rsidP="00002622">
      <w:pPr>
        <w:pStyle w:val="Prrafodelista"/>
        <w:widowControl w:val="0"/>
        <w:numPr>
          <w:ilvl w:val="0"/>
          <w:numId w:val="9"/>
        </w:numPr>
        <w:spacing w:after="0" w:line="240" w:lineRule="auto"/>
        <w:ind w:left="425" w:hanging="425"/>
        <w:contextualSpacing w:val="0"/>
        <w:jc w:val="both"/>
        <w:rPr>
          <w:rFonts w:ascii="Museo Sans 300" w:hAnsi="Museo Sans 300"/>
        </w:rPr>
      </w:pPr>
      <w:r w:rsidRPr="00486A65">
        <w:rPr>
          <w:rFonts w:ascii="Museo Sans 300" w:hAnsi="Museo Sans 300"/>
        </w:rPr>
        <w:t>P</w:t>
      </w:r>
      <w:r w:rsidR="00C542D5" w:rsidRPr="00486A65">
        <w:rPr>
          <w:rFonts w:ascii="Museo Sans 300" w:hAnsi="Museo Sans 300"/>
        </w:rPr>
        <w:t>rocedimiento para el análisis</w:t>
      </w:r>
      <w:r w:rsidR="004A68D2" w:rsidRPr="00486A65">
        <w:rPr>
          <w:rFonts w:ascii="Museo Sans 300" w:hAnsi="Museo Sans 300"/>
        </w:rPr>
        <w:t>,</w:t>
      </w:r>
      <w:r w:rsidR="00C542D5" w:rsidRPr="00486A65">
        <w:rPr>
          <w:rFonts w:ascii="Museo Sans 300" w:hAnsi="Museo Sans 300"/>
        </w:rPr>
        <w:t xml:space="preserve"> evaluación</w:t>
      </w:r>
      <w:r w:rsidR="004A68D2" w:rsidRPr="00486A65">
        <w:rPr>
          <w:rFonts w:ascii="Museo Sans 300" w:hAnsi="Museo Sans 300"/>
        </w:rPr>
        <w:t xml:space="preserve"> y selección</w:t>
      </w:r>
      <w:r w:rsidR="00C542D5" w:rsidRPr="00486A65">
        <w:rPr>
          <w:rFonts w:ascii="Museo Sans 300" w:hAnsi="Museo Sans 300"/>
        </w:rPr>
        <w:t xml:space="preserve"> de los proyectos de las sociedades</w:t>
      </w:r>
      <w:r w:rsidR="007B3049" w:rsidRPr="00486A65">
        <w:rPr>
          <w:rFonts w:ascii="Museo Sans 300" w:hAnsi="Museo Sans 300"/>
        </w:rPr>
        <w:t xml:space="preserve">, en los que deberán evaluar </w:t>
      </w:r>
      <w:r w:rsidR="00640486" w:rsidRPr="00486A65">
        <w:rPr>
          <w:rFonts w:ascii="Museo Sans 300" w:hAnsi="Museo Sans 300"/>
        </w:rPr>
        <w:t xml:space="preserve">la </w:t>
      </w:r>
      <w:r w:rsidR="00640486" w:rsidRPr="00486A65">
        <w:rPr>
          <w:rFonts w:ascii="Museo Sans 300" w:hAnsi="Museo Sans 300"/>
        </w:rPr>
        <w:lastRenderedPageBreak/>
        <w:t xml:space="preserve">factibilidad técnica y financiera al que hace referencia </w:t>
      </w:r>
      <w:r w:rsidR="00324584" w:rsidRPr="00486A65">
        <w:rPr>
          <w:rFonts w:ascii="Museo Sans 300" w:hAnsi="Museo Sans 300"/>
        </w:rPr>
        <w:t>el artículo 4</w:t>
      </w:r>
      <w:r w:rsidR="006423F8" w:rsidRPr="00486A65">
        <w:rPr>
          <w:rFonts w:ascii="Museo Sans 300" w:hAnsi="Museo Sans 300"/>
        </w:rPr>
        <w:t>3</w:t>
      </w:r>
      <w:r w:rsidR="00640486" w:rsidRPr="00486A65">
        <w:rPr>
          <w:rFonts w:ascii="Museo Sans 300" w:hAnsi="Museo Sans 300"/>
        </w:rPr>
        <w:t xml:space="preserve"> de las presentes Normas; </w:t>
      </w:r>
    </w:p>
    <w:p w14:paraId="7186FCD6" w14:textId="77777777" w:rsidR="00AF4296" w:rsidRPr="00486A65" w:rsidRDefault="00AF4296"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rPr>
        <w:t>Procedimiento del proceso de inversión a realizar con sus diferentes etapas</w:t>
      </w:r>
      <w:r w:rsidR="00473ACB" w:rsidRPr="00486A65">
        <w:rPr>
          <w:rFonts w:ascii="Museo Sans 300" w:hAnsi="Museo Sans 300"/>
        </w:rPr>
        <w:t xml:space="preserve"> en el caso fuese aplicable</w:t>
      </w:r>
      <w:r w:rsidRPr="00486A65">
        <w:rPr>
          <w:rFonts w:ascii="Museo Sans 300" w:hAnsi="Museo Sans 300"/>
        </w:rPr>
        <w:t>;</w:t>
      </w:r>
    </w:p>
    <w:p w14:paraId="7186FCD7" w14:textId="77777777" w:rsidR="00C542D5" w:rsidRPr="00486A65" w:rsidRDefault="008C434B"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rPr>
        <w:t>P</w:t>
      </w:r>
      <w:r w:rsidR="00C542D5" w:rsidRPr="00486A65">
        <w:rPr>
          <w:rFonts w:ascii="Museo Sans 300" w:hAnsi="Museo Sans 300"/>
        </w:rPr>
        <w:t>olíticas y procedimientos sobre la clase de asesoría y de los controles que ejercerá la Gestora a</w:t>
      </w:r>
      <w:r w:rsidR="00B77026" w:rsidRPr="00486A65">
        <w:rPr>
          <w:rFonts w:ascii="Museo Sans 300" w:hAnsi="Museo Sans 300"/>
        </w:rPr>
        <w:t xml:space="preserve"> las sociedades definidas como objeto</w:t>
      </w:r>
      <w:r w:rsidR="00C542D5" w:rsidRPr="00486A65">
        <w:rPr>
          <w:rFonts w:ascii="Museo Sans 300" w:hAnsi="Museo Sans 300"/>
        </w:rPr>
        <w:t xml:space="preserve"> de inversión y de sus proyectos empresariales, cuando esta clase de servicio haya sido autorizado por la Junta Directiva en el caso sea aplicable, dicha situación debe incluirse en el reglamento interno del Fondo;</w:t>
      </w:r>
    </w:p>
    <w:p w14:paraId="7186FCD8" w14:textId="733A828A" w:rsidR="00C542D5" w:rsidRPr="00486A65" w:rsidRDefault="00C542D5"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rPr>
        <w:t>Mecanismos y controles que aplicará la Gestora para velar que los requerimientos determinados por las características generales del proyecto</w:t>
      </w:r>
      <w:r w:rsidR="00245D28" w:rsidRPr="00486A65">
        <w:rPr>
          <w:rFonts w:ascii="Museo Sans 300" w:hAnsi="Museo Sans 300"/>
        </w:rPr>
        <w:t>,</w:t>
      </w:r>
      <w:r w:rsidRPr="00486A65">
        <w:rPr>
          <w:rFonts w:ascii="Museo Sans 300" w:hAnsi="Museo Sans 300"/>
        </w:rPr>
        <w:t xml:space="preserve"> sean cumplid</w:t>
      </w:r>
      <w:r w:rsidR="005103F8" w:rsidRPr="00486A65">
        <w:rPr>
          <w:rFonts w:ascii="Museo Sans 300" w:hAnsi="Museo Sans 300"/>
        </w:rPr>
        <w:t xml:space="preserve">os </w:t>
      </w:r>
      <w:r w:rsidRPr="00486A65">
        <w:rPr>
          <w:rFonts w:ascii="Museo Sans 300" w:hAnsi="Museo Sans 300"/>
        </w:rPr>
        <w:t xml:space="preserve">por la sociedad </w:t>
      </w:r>
      <w:r w:rsidR="006E103D" w:rsidRPr="00486A65">
        <w:rPr>
          <w:rFonts w:ascii="Museo Sans 300" w:hAnsi="Museo Sans 300"/>
        </w:rPr>
        <w:t>objeto</w:t>
      </w:r>
      <w:r w:rsidR="007D2146" w:rsidRPr="00486A65">
        <w:rPr>
          <w:rFonts w:ascii="Museo Sans 300" w:hAnsi="Museo Sans 300"/>
        </w:rPr>
        <w:t xml:space="preserve"> </w:t>
      </w:r>
      <w:r w:rsidRPr="00486A65">
        <w:rPr>
          <w:rFonts w:ascii="Museo Sans 300" w:hAnsi="Museo Sans 300"/>
        </w:rPr>
        <w:t xml:space="preserve">de inversión; </w:t>
      </w:r>
    </w:p>
    <w:p w14:paraId="7186FCD9" w14:textId="77777777" w:rsidR="00426D6D" w:rsidRPr="00486A65" w:rsidRDefault="00426D6D"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cs="Times New Roman"/>
          <w:lang w:val="es-SV"/>
        </w:rPr>
        <w:t>Mecanismos para el proceso de seguimiento posterior de las sociedades objeto de inversión, incluyendo el cumplimiento de las características de elegibilidad de las sociedades objeto de inversión;</w:t>
      </w:r>
    </w:p>
    <w:p w14:paraId="7186FCDA" w14:textId="77777777" w:rsidR="0031514D" w:rsidRPr="00486A65" w:rsidRDefault="0031514D" w:rsidP="00002622">
      <w:pPr>
        <w:pStyle w:val="Prrafodelista"/>
        <w:widowControl w:val="0"/>
        <w:numPr>
          <w:ilvl w:val="0"/>
          <w:numId w:val="9"/>
        </w:numPr>
        <w:spacing w:after="0" w:line="240" w:lineRule="auto"/>
        <w:ind w:left="426" w:hanging="426"/>
        <w:contextualSpacing w:val="0"/>
        <w:jc w:val="both"/>
        <w:rPr>
          <w:rFonts w:ascii="Museo Sans 300" w:hAnsi="Museo Sans 300"/>
        </w:rPr>
      </w:pPr>
      <w:r w:rsidRPr="00486A65">
        <w:rPr>
          <w:rFonts w:ascii="Museo Sans 300" w:hAnsi="Museo Sans 300"/>
        </w:rPr>
        <w:t xml:space="preserve">Procedimiento de </w:t>
      </w:r>
      <w:r w:rsidR="00B77026" w:rsidRPr="00486A65">
        <w:rPr>
          <w:rFonts w:ascii="Museo Sans 300" w:hAnsi="Museo Sans 300"/>
        </w:rPr>
        <w:t xml:space="preserve">desinversión en las sociedades objeto </w:t>
      </w:r>
      <w:r w:rsidRPr="00486A65">
        <w:rPr>
          <w:rFonts w:ascii="Museo Sans 300" w:hAnsi="Museo Sans 300"/>
        </w:rPr>
        <w:t xml:space="preserve">de inversión, </w:t>
      </w:r>
      <w:r w:rsidR="00C12732" w:rsidRPr="00486A65">
        <w:rPr>
          <w:rFonts w:ascii="Museo Sans 300" w:hAnsi="Museo Sans 300"/>
        </w:rPr>
        <w:t>incluyendo las causas que lo motiven, como es el caso que la sociedad no mantenga las condiciones de elegibilida</w:t>
      </w:r>
      <w:r w:rsidR="00552025" w:rsidRPr="00486A65">
        <w:rPr>
          <w:rFonts w:ascii="Museo Sans 300" w:hAnsi="Museo Sans 300"/>
        </w:rPr>
        <w:t>d establecidas en el artículo 42</w:t>
      </w:r>
      <w:r w:rsidR="00C12732" w:rsidRPr="00486A65">
        <w:rPr>
          <w:rFonts w:ascii="Museo Sans 300" w:hAnsi="Museo Sans 300"/>
        </w:rPr>
        <w:t xml:space="preserve"> de las presentes Normas. Este procedimiento </w:t>
      </w:r>
      <w:r w:rsidRPr="00486A65">
        <w:rPr>
          <w:rFonts w:ascii="Museo Sans 300" w:hAnsi="Museo Sans 300"/>
        </w:rPr>
        <w:t>deberá estar incluido en el contrato que firme la sociedad y la Gestora;</w:t>
      </w:r>
    </w:p>
    <w:p w14:paraId="7186FCDB" w14:textId="77777777" w:rsidR="00C542D5" w:rsidRPr="00486A65" w:rsidRDefault="008C434B" w:rsidP="00002622">
      <w:pPr>
        <w:pStyle w:val="Prrafodelista"/>
        <w:widowControl w:val="0"/>
        <w:numPr>
          <w:ilvl w:val="0"/>
          <w:numId w:val="9"/>
        </w:numPr>
        <w:spacing w:after="0" w:line="240" w:lineRule="auto"/>
        <w:ind w:left="425" w:hanging="425"/>
        <w:contextualSpacing w:val="0"/>
        <w:jc w:val="both"/>
        <w:rPr>
          <w:rFonts w:ascii="Museo Sans 300" w:hAnsi="Museo Sans 300"/>
        </w:rPr>
      </w:pPr>
      <w:r w:rsidRPr="00486A65">
        <w:rPr>
          <w:rFonts w:ascii="Museo Sans 300" w:hAnsi="Museo Sans 300"/>
        </w:rPr>
        <w:t>P</w:t>
      </w:r>
      <w:r w:rsidR="00C542D5" w:rsidRPr="00486A65">
        <w:rPr>
          <w:rFonts w:ascii="Museo Sans 300" w:hAnsi="Museo Sans 300"/>
        </w:rPr>
        <w:t xml:space="preserve">rocedimientos para el </w:t>
      </w:r>
      <w:r w:rsidR="00C542D5" w:rsidRPr="00486A65">
        <w:rPr>
          <w:rFonts w:ascii="Museo Sans 300" w:hAnsi="Museo Sans 300" w:cs="Arial"/>
          <w:lang w:val="es-ES"/>
        </w:rPr>
        <w:t xml:space="preserve">tratamiento igualitario a los </w:t>
      </w:r>
      <w:r w:rsidR="00426D6D" w:rsidRPr="00486A65">
        <w:rPr>
          <w:rFonts w:ascii="Museo Sans 300" w:hAnsi="Museo Sans 300" w:cs="Arial"/>
          <w:lang w:val="es-ES"/>
        </w:rPr>
        <w:t>partícipes</w:t>
      </w:r>
      <w:r w:rsidR="00C542D5" w:rsidRPr="00486A65">
        <w:rPr>
          <w:rFonts w:ascii="Museo Sans 300" w:hAnsi="Museo Sans 300" w:cs="Arial"/>
          <w:lang w:val="es-ES"/>
        </w:rPr>
        <w:t>,</w:t>
      </w:r>
      <w:r w:rsidR="00BC7FF4" w:rsidRPr="00486A65">
        <w:rPr>
          <w:rFonts w:ascii="Museo Sans 300" w:hAnsi="Museo Sans 300" w:cs="Arial"/>
          <w:lang w:val="es-ES"/>
        </w:rPr>
        <w:t xml:space="preserve"> </w:t>
      </w:r>
      <w:r w:rsidR="00C542D5" w:rsidRPr="00486A65">
        <w:rPr>
          <w:rFonts w:ascii="Museo Sans 300" w:hAnsi="Museo Sans 300" w:cs="Arial"/>
          <w:lang w:val="es-ES"/>
        </w:rPr>
        <w:t>a efectos de brindar las mismas condiciones y oportunidades, evitando cualquier acto, conducta, práctica u omisión que pueda resultar perjudicial</w:t>
      </w:r>
      <w:r w:rsidR="00BC7FF4" w:rsidRPr="00486A65">
        <w:rPr>
          <w:rFonts w:ascii="Museo Sans 300" w:hAnsi="Museo Sans 300" w:cs="Arial"/>
          <w:lang w:val="es-ES"/>
        </w:rPr>
        <w:t xml:space="preserve"> </w:t>
      </w:r>
      <w:r w:rsidR="00C542D5" w:rsidRPr="00486A65">
        <w:rPr>
          <w:rFonts w:ascii="Museo Sans 300" w:hAnsi="Museo Sans 300" w:cs="Arial"/>
          <w:lang w:val="es-ES"/>
        </w:rPr>
        <w:t>para los intereses</w:t>
      </w:r>
      <w:r w:rsidR="00BC7FF4" w:rsidRPr="00486A65">
        <w:rPr>
          <w:rFonts w:ascii="Museo Sans 300" w:hAnsi="Museo Sans 300" w:cs="Arial"/>
          <w:lang w:val="es-ES"/>
        </w:rPr>
        <w:t xml:space="preserve"> </w:t>
      </w:r>
      <w:r w:rsidR="00C542D5" w:rsidRPr="00486A65">
        <w:rPr>
          <w:rFonts w:ascii="Museo Sans 300" w:hAnsi="Museo Sans 300" w:cs="Arial"/>
          <w:lang w:val="es-ES"/>
        </w:rPr>
        <w:t>de estos;</w:t>
      </w:r>
      <w:r w:rsidR="00B53EF9" w:rsidRPr="00486A65">
        <w:rPr>
          <w:rFonts w:ascii="Museo Sans 300" w:hAnsi="Museo Sans 300" w:cs="Arial"/>
          <w:lang w:val="es-ES"/>
        </w:rPr>
        <w:t xml:space="preserve"> y</w:t>
      </w:r>
    </w:p>
    <w:p w14:paraId="7186FCDC" w14:textId="77777777" w:rsidR="00C542D5" w:rsidRDefault="008C434B" w:rsidP="00002622">
      <w:pPr>
        <w:pStyle w:val="Prrafodelista"/>
        <w:widowControl w:val="0"/>
        <w:numPr>
          <w:ilvl w:val="0"/>
          <w:numId w:val="9"/>
        </w:numPr>
        <w:spacing w:after="0" w:line="240" w:lineRule="auto"/>
        <w:ind w:left="425" w:hanging="425"/>
        <w:contextualSpacing w:val="0"/>
        <w:jc w:val="both"/>
        <w:rPr>
          <w:rFonts w:ascii="Museo Sans 300" w:hAnsi="Museo Sans 300"/>
        </w:rPr>
      </w:pPr>
      <w:r w:rsidRPr="00486A65">
        <w:rPr>
          <w:rFonts w:ascii="Museo Sans 300" w:hAnsi="Museo Sans 300"/>
        </w:rPr>
        <w:t>P</w:t>
      </w:r>
      <w:r w:rsidR="00C542D5" w:rsidRPr="00486A65">
        <w:rPr>
          <w:rFonts w:ascii="Museo Sans 300" w:hAnsi="Museo Sans 300"/>
        </w:rPr>
        <w:t>olíticas y procedimientos para detectar, evitar y gestionar en su caso los conflictos de intereses entre la Ges</w:t>
      </w:r>
      <w:r w:rsidR="00E6677C" w:rsidRPr="00486A65">
        <w:rPr>
          <w:rFonts w:ascii="Museo Sans 300" w:hAnsi="Museo Sans 300"/>
        </w:rPr>
        <w:t>tora y los Fondos</w:t>
      </w:r>
      <w:r w:rsidR="00C542D5" w:rsidRPr="00486A65">
        <w:rPr>
          <w:rFonts w:ascii="Museo Sans 300" w:hAnsi="Museo Sans 300"/>
        </w:rPr>
        <w:t>, con las sociedades en las que invierte recursos del Fondo</w:t>
      </w:r>
      <w:r w:rsidR="00E6677C" w:rsidRPr="00486A65">
        <w:rPr>
          <w:rFonts w:ascii="Museo Sans 300" w:hAnsi="Museo Sans 300"/>
        </w:rPr>
        <w:t xml:space="preserve"> de Capital de Riesgo</w:t>
      </w:r>
      <w:r w:rsidR="00C542D5" w:rsidRPr="00486A65">
        <w:rPr>
          <w:rFonts w:ascii="Museo Sans 300" w:hAnsi="Museo Sans 300"/>
        </w:rPr>
        <w:t xml:space="preserve">, así como </w:t>
      </w:r>
      <w:r w:rsidR="005103F8" w:rsidRPr="00486A65">
        <w:rPr>
          <w:rFonts w:ascii="Museo Sans 300" w:hAnsi="Museo Sans 300"/>
        </w:rPr>
        <w:t xml:space="preserve">con </w:t>
      </w:r>
      <w:r w:rsidR="00C542D5" w:rsidRPr="00486A65">
        <w:rPr>
          <w:rFonts w:ascii="Museo Sans 300" w:hAnsi="Museo Sans 300"/>
        </w:rPr>
        <w:t>los partícipes de dichos Fondos y co</w:t>
      </w:r>
      <w:r w:rsidR="005103F8" w:rsidRPr="00486A65">
        <w:rPr>
          <w:rFonts w:ascii="Museo Sans 300" w:hAnsi="Museo Sans 300"/>
        </w:rPr>
        <w:t>nflictos que se puedan ocasionar</w:t>
      </w:r>
      <w:r w:rsidR="00C542D5" w:rsidRPr="00486A65">
        <w:rPr>
          <w:rFonts w:ascii="Museo Sans 300" w:hAnsi="Museo Sans 300"/>
        </w:rPr>
        <w:t xml:space="preserve"> entre los diferentes Fondo</w:t>
      </w:r>
      <w:r w:rsidR="00B53EF9" w:rsidRPr="00486A65">
        <w:rPr>
          <w:rFonts w:ascii="Museo Sans 300" w:hAnsi="Museo Sans 300"/>
        </w:rPr>
        <w:t xml:space="preserve">s </w:t>
      </w:r>
      <w:r w:rsidR="003D7BE3" w:rsidRPr="00486A65">
        <w:rPr>
          <w:rFonts w:ascii="Museo Sans 300" w:hAnsi="Museo Sans 300"/>
        </w:rPr>
        <w:t xml:space="preserve">de Inversión </w:t>
      </w:r>
      <w:r w:rsidR="00B53EF9" w:rsidRPr="00486A65">
        <w:rPr>
          <w:rFonts w:ascii="Museo Sans 300" w:hAnsi="Museo Sans 300"/>
        </w:rPr>
        <w:t>que administra la Gestora.</w:t>
      </w:r>
    </w:p>
    <w:p w14:paraId="43ACBB21" w14:textId="77777777" w:rsidR="00FA252F" w:rsidRPr="00486A65" w:rsidRDefault="00FA252F" w:rsidP="00FA252F">
      <w:pPr>
        <w:pStyle w:val="Prrafodelista"/>
        <w:widowControl w:val="0"/>
        <w:spacing w:after="0" w:line="240" w:lineRule="auto"/>
        <w:ind w:left="425"/>
        <w:contextualSpacing w:val="0"/>
        <w:jc w:val="both"/>
        <w:rPr>
          <w:rFonts w:ascii="Museo Sans 300" w:hAnsi="Museo Sans 300"/>
        </w:rPr>
      </w:pPr>
    </w:p>
    <w:p w14:paraId="7186FCDE" w14:textId="5405B3D3" w:rsidR="008C434B" w:rsidRPr="00486A65" w:rsidRDefault="00A21431" w:rsidP="00002622">
      <w:pPr>
        <w:widowControl w:val="0"/>
        <w:spacing w:after="0" w:line="240" w:lineRule="auto"/>
        <w:jc w:val="both"/>
        <w:rPr>
          <w:rFonts w:ascii="Museo Sans 300" w:hAnsi="Museo Sans 300"/>
        </w:rPr>
      </w:pPr>
      <w:r w:rsidRPr="00486A65">
        <w:rPr>
          <w:rFonts w:ascii="Museo Sans 300" w:hAnsi="Museo Sans 300"/>
        </w:rPr>
        <w:t>El procedimiento</w:t>
      </w:r>
      <w:r w:rsidR="00C542D5" w:rsidRPr="00486A65">
        <w:rPr>
          <w:rFonts w:ascii="Museo Sans 300" w:hAnsi="Museo Sans 300"/>
        </w:rPr>
        <w:t xml:space="preserve"> </w:t>
      </w:r>
      <w:r w:rsidRPr="00486A65">
        <w:rPr>
          <w:rFonts w:ascii="Museo Sans 300" w:hAnsi="Museo Sans 300"/>
        </w:rPr>
        <w:t xml:space="preserve">de desinversión al </w:t>
      </w:r>
      <w:r w:rsidR="00426D6D" w:rsidRPr="00486A65">
        <w:rPr>
          <w:rFonts w:ascii="Museo Sans 300" w:hAnsi="Museo Sans 300"/>
        </w:rPr>
        <w:t>que hace referencia el literal h</w:t>
      </w:r>
      <w:r w:rsidRPr="00486A65">
        <w:rPr>
          <w:rFonts w:ascii="Museo Sans 300" w:hAnsi="Museo Sans 300"/>
        </w:rPr>
        <w:t>) del presente artículo, deberá ser aprobado</w:t>
      </w:r>
      <w:r w:rsidR="00C542D5" w:rsidRPr="00486A65">
        <w:rPr>
          <w:rFonts w:ascii="Museo Sans 300" w:hAnsi="Museo Sans 300"/>
        </w:rPr>
        <w:t xml:space="preserve"> por </w:t>
      </w:r>
      <w:r w:rsidR="00C76988" w:rsidRPr="00486A65">
        <w:rPr>
          <w:rFonts w:ascii="Museo Sans 300" w:hAnsi="Museo Sans 300"/>
        </w:rPr>
        <w:t>la</w:t>
      </w:r>
      <w:r w:rsidR="00C542D5" w:rsidRPr="00486A65">
        <w:rPr>
          <w:rFonts w:ascii="Museo Sans 300" w:hAnsi="Museo Sans 300"/>
        </w:rPr>
        <w:t xml:space="preserve"> Junta Directiva de la Gestora</w:t>
      </w:r>
      <w:r w:rsidRPr="00486A65">
        <w:rPr>
          <w:rFonts w:ascii="Museo Sans 300" w:hAnsi="Museo Sans 300"/>
        </w:rPr>
        <w:t>.</w:t>
      </w:r>
      <w:r w:rsidR="003D699E" w:rsidRPr="00486A65">
        <w:rPr>
          <w:rFonts w:ascii="Museo Sans 300" w:hAnsi="Museo Sans 300"/>
        </w:rPr>
        <w:t xml:space="preserve"> </w:t>
      </w:r>
    </w:p>
    <w:p w14:paraId="7186FCDF" w14:textId="77777777" w:rsidR="0050188A" w:rsidRPr="00486A65" w:rsidRDefault="0050188A" w:rsidP="00002622">
      <w:pPr>
        <w:widowControl w:val="0"/>
        <w:spacing w:after="0" w:line="240" w:lineRule="auto"/>
        <w:jc w:val="both"/>
        <w:rPr>
          <w:rFonts w:ascii="Museo Sans 300" w:hAnsi="Museo Sans 300"/>
        </w:rPr>
      </w:pPr>
    </w:p>
    <w:p w14:paraId="7186FCE0" w14:textId="77777777" w:rsidR="008C434B" w:rsidRPr="00486A65" w:rsidRDefault="00FC026B" w:rsidP="00002622">
      <w:pPr>
        <w:widowControl w:val="0"/>
        <w:spacing w:after="0" w:line="240" w:lineRule="auto"/>
        <w:jc w:val="both"/>
        <w:rPr>
          <w:rFonts w:ascii="Museo Sans 300" w:hAnsi="Museo Sans 300"/>
        </w:rPr>
      </w:pPr>
      <w:r w:rsidRPr="00486A65">
        <w:rPr>
          <w:rFonts w:ascii="Museo Sans 300" w:hAnsi="Museo Sans 300"/>
        </w:rPr>
        <w:t>L</w:t>
      </w:r>
      <w:r w:rsidR="008C434B" w:rsidRPr="00486A65">
        <w:rPr>
          <w:rFonts w:ascii="Museo Sans 300" w:hAnsi="Museo Sans 300"/>
        </w:rPr>
        <w:t xml:space="preserve">a Gestora deberá contar con un expediente por </w:t>
      </w:r>
      <w:r w:rsidR="00355F2E" w:rsidRPr="00486A65">
        <w:rPr>
          <w:rFonts w:ascii="Museo Sans 300" w:hAnsi="Museo Sans 300"/>
        </w:rPr>
        <w:t xml:space="preserve">cada una de las </w:t>
      </w:r>
      <w:r w:rsidR="00C76988" w:rsidRPr="00486A65">
        <w:rPr>
          <w:rFonts w:ascii="Museo Sans 300" w:hAnsi="Museo Sans 300"/>
        </w:rPr>
        <w:t xml:space="preserve">sociedades </w:t>
      </w:r>
      <w:r w:rsidR="00355F2E" w:rsidRPr="00486A65">
        <w:rPr>
          <w:rFonts w:ascii="Museo Sans 300" w:hAnsi="Museo Sans 300"/>
        </w:rPr>
        <w:t xml:space="preserve">objeto de inversión y </w:t>
      </w:r>
      <w:r w:rsidR="00426D6D" w:rsidRPr="00486A65">
        <w:rPr>
          <w:rFonts w:ascii="Museo Sans 300" w:hAnsi="Museo Sans 300"/>
        </w:rPr>
        <w:t xml:space="preserve">de los </w:t>
      </w:r>
      <w:r w:rsidR="008C434B" w:rsidRPr="00486A65">
        <w:rPr>
          <w:rFonts w:ascii="Museo Sans 300" w:hAnsi="Museo Sans 300"/>
        </w:rPr>
        <w:t>proyecto</w:t>
      </w:r>
      <w:r w:rsidR="00324C9D" w:rsidRPr="00486A65">
        <w:rPr>
          <w:rFonts w:ascii="Museo Sans 300" w:hAnsi="Museo Sans 300"/>
        </w:rPr>
        <w:t>s empresariales</w:t>
      </w:r>
      <w:r w:rsidR="008C434B" w:rsidRPr="00486A65">
        <w:rPr>
          <w:rFonts w:ascii="Museo Sans 300" w:hAnsi="Museo Sans 300"/>
        </w:rPr>
        <w:t xml:space="preserve"> </w:t>
      </w:r>
      <w:r w:rsidR="00426D6D" w:rsidRPr="00486A65">
        <w:rPr>
          <w:rFonts w:ascii="Museo Sans 300" w:hAnsi="Museo Sans 300"/>
        </w:rPr>
        <w:t xml:space="preserve">de éstas, </w:t>
      </w:r>
      <w:r w:rsidR="008C434B" w:rsidRPr="00486A65">
        <w:rPr>
          <w:rFonts w:ascii="Museo Sans 300" w:hAnsi="Museo Sans 300"/>
        </w:rPr>
        <w:t>que incluya los documentos</w:t>
      </w:r>
      <w:r w:rsidR="00324C9D" w:rsidRPr="00486A65">
        <w:rPr>
          <w:rFonts w:ascii="Museo Sans 300" w:hAnsi="Museo Sans 300"/>
        </w:rPr>
        <w:t xml:space="preserve"> de evaluación a los que </w:t>
      </w:r>
      <w:r w:rsidR="00801102" w:rsidRPr="00486A65">
        <w:rPr>
          <w:rFonts w:ascii="Museo Sans 300" w:hAnsi="Museo Sans 300"/>
        </w:rPr>
        <w:t xml:space="preserve">hace referencia los artículos 42, 43 y 44 de las presentes Normas, </w:t>
      </w:r>
      <w:r w:rsidR="008C434B" w:rsidRPr="00486A65">
        <w:rPr>
          <w:rFonts w:ascii="Museo Sans 300" w:hAnsi="Museo Sans 300"/>
        </w:rPr>
        <w:t>así como información relativa al seguimiento del desarrollo del proyecto de la sociedad en la cual ha invertido los recurso</w:t>
      </w:r>
      <w:r w:rsidRPr="00486A65">
        <w:rPr>
          <w:rFonts w:ascii="Museo Sans 300" w:hAnsi="Museo Sans 300"/>
        </w:rPr>
        <w:t>s</w:t>
      </w:r>
      <w:r w:rsidR="008C434B" w:rsidRPr="00486A65">
        <w:rPr>
          <w:rFonts w:ascii="Museo Sans 300" w:hAnsi="Museo Sans 300"/>
        </w:rPr>
        <w:t xml:space="preserve"> del Fondo de Capital de Riesgo.</w:t>
      </w:r>
    </w:p>
    <w:p w14:paraId="7186FCE1" w14:textId="77777777" w:rsidR="008E1B22" w:rsidRPr="00486A65" w:rsidRDefault="008E1B22" w:rsidP="00002622">
      <w:pPr>
        <w:widowControl w:val="0"/>
        <w:spacing w:after="0" w:line="240" w:lineRule="auto"/>
        <w:jc w:val="both"/>
        <w:outlineLvl w:val="0"/>
        <w:rPr>
          <w:rFonts w:ascii="Museo Sans 300" w:hAnsi="Museo Sans 300" w:cs="Arial"/>
          <w:b/>
          <w:strike/>
          <w:lang w:eastAsia="es-AR"/>
        </w:rPr>
      </w:pPr>
    </w:p>
    <w:p w14:paraId="7186FCE2" w14:textId="58A51538" w:rsidR="00DA5440"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A71CF5" w:rsidRPr="00486A65">
        <w:rPr>
          <w:rFonts w:ascii="Museo Sans 300" w:hAnsi="Museo Sans 300"/>
        </w:rPr>
        <w:t>La Gestora podrá contratar los servicios del estudio de factibilidad</w:t>
      </w:r>
      <w:r w:rsidR="00A272F9" w:rsidRPr="00486A65">
        <w:rPr>
          <w:rFonts w:ascii="Museo Sans 300" w:hAnsi="Museo Sans 300"/>
        </w:rPr>
        <w:t xml:space="preserve"> </w:t>
      </w:r>
      <w:r w:rsidR="00C76988" w:rsidRPr="00486A65">
        <w:rPr>
          <w:rFonts w:ascii="Museo Sans 300" w:hAnsi="Museo Sans 300"/>
        </w:rPr>
        <w:t>financiera</w:t>
      </w:r>
      <w:r w:rsidR="00A71CF5" w:rsidRPr="00486A65">
        <w:rPr>
          <w:rFonts w:ascii="Museo Sans 300" w:hAnsi="Museo Sans 300"/>
        </w:rPr>
        <w:t xml:space="preserve"> al que hace referencia el </w:t>
      </w:r>
      <w:r w:rsidR="00914AFC" w:rsidRPr="00486A65">
        <w:rPr>
          <w:rFonts w:ascii="Museo Sans 300" w:hAnsi="Museo Sans 300"/>
        </w:rPr>
        <w:t xml:space="preserve">literal c) del artículo </w:t>
      </w:r>
      <w:r w:rsidR="00C15172" w:rsidRPr="00486A65">
        <w:rPr>
          <w:rFonts w:ascii="Museo Sans 300" w:hAnsi="Museo Sans 300"/>
        </w:rPr>
        <w:t>51</w:t>
      </w:r>
      <w:r w:rsidR="00914AFC" w:rsidRPr="00486A65">
        <w:rPr>
          <w:rFonts w:ascii="Museo Sans 300" w:hAnsi="Museo Sans 300"/>
        </w:rPr>
        <w:t xml:space="preserve"> </w:t>
      </w:r>
      <w:r w:rsidR="00A71CF5" w:rsidRPr="00486A65">
        <w:rPr>
          <w:rFonts w:ascii="Museo Sans 300" w:hAnsi="Museo Sans 300"/>
        </w:rPr>
        <w:t>de las presentes Normas, debiendo cumplir la Gestora con lo establecido en el artículo 30 de la Ley de Fondos en lo relativo a contratos de prestación de servicios</w:t>
      </w:r>
      <w:r w:rsidR="00C76988" w:rsidRPr="00486A65">
        <w:rPr>
          <w:rFonts w:ascii="Museo Sans 300" w:hAnsi="Museo Sans 300"/>
        </w:rPr>
        <w:t>,</w:t>
      </w:r>
      <w:r w:rsidR="00931997" w:rsidRPr="00486A65">
        <w:rPr>
          <w:rFonts w:ascii="Museo Sans 300" w:hAnsi="Museo Sans 300"/>
        </w:rPr>
        <w:t xml:space="preserve"> en todo caso la responsabilidad de dicha evaluación corresponde a la Gestora</w:t>
      </w:r>
      <w:r w:rsidR="00A272F9" w:rsidRPr="00486A65">
        <w:rPr>
          <w:rFonts w:ascii="Museo Sans 300" w:hAnsi="Museo Sans 300"/>
        </w:rPr>
        <w:t xml:space="preserve">. </w:t>
      </w:r>
    </w:p>
    <w:p w14:paraId="7186FCE3" w14:textId="77777777" w:rsidR="00DA5440" w:rsidRPr="00486A65" w:rsidRDefault="00DA5440" w:rsidP="00002622">
      <w:pPr>
        <w:widowControl w:val="0"/>
        <w:tabs>
          <w:tab w:val="left" w:pos="851"/>
        </w:tabs>
        <w:spacing w:after="0" w:line="240" w:lineRule="auto"/>
        <w:jc w:val="both"/>
        <w:outlineLvl w:val="0"/>
        <w:rPr>
          <w:rFonts w:ascii="Museo Sans 300" w:hAnsi="Museo Sans 300"/>
        </w:rPr>
      </w:pPr>
    </w:p>
    <w:p w14:paraId="7186FCE4" w14:textId="0E2FA7F2" w:rsidR="00C15172" w:rsidRPr="00486A65" w:rsidRDefault="00245D28" w:rsidP="00002622">
      <w:pPr>
        <w:widowControl w:val="0"/>
        <w:tabs>
          <w:tab w:val="left" w:pos="851"/>
        </w:tabs>
        <w:spacing w:after="0" w:line="240" w:lineRule="auto"/>
        <w:jc w:val="both"/>
        <w:outlineLvl w:val="0"/>
        <w:rPr>
          <w:rFonts w:ascii="Museo Sans 300" w:hAnsi="Museo Sans 300"/>
        </w:rPr>
      </w:pPr>
      <w:r w:rsidRPr="00486A65">
        <w:rPr>
          <w:rFonts w:ascii="Museo Sans 300" w:hAnsi="Museo Sans 300"/>
        </w:rPr>
        <w:t>Asi</w:t>
      </w:r>
      <w:r w:rsidR="00A272F9" w:rsidRPr="00486A65">
        <w:rPr>
          <w:rFonts w:ascii="Museo Sans 300" w:hAnsi="Museo Sans 300"/>
        </w:rPr>
        <w:t xml:space="preserve">mismo la Gestora deberá identificar al profesional responsable del estudio de factibilidad técnica, especificando </w:t>
      </w:r>
      <w:r w:rsidR="005B7DAB" w:rsidRPr="00486A65">
        <w:rPr>
          <w:rFonts w:ascii="Museo Sans 300" w:hAnsi="Museo Sans 300"/>
        </w:rPr>
        <w:t>si</w:t>
      </w:r>
      <w:r w:rsidR="003C6D16" w:rsidRPr="00486A65">
        <w:rPr>
          <w:rFonts w:ascii="Museo Sans 300" w:hAnsi="Museo Sans 300"/>
        </w:rPr>
        <w:t xml:space="preserve"> </w:t>
      </w:r>
      <w:r w:rsidR="00A272F9" w:rsidRPr="00486A65">
        <w:rPr>
          <w:rFonts w:ascii="Museo Sans 300" w:hAnsi="Museo Sans 300"/>
        </w:rPr>
        <w:t xml:space="preserve">este es independiente de la Gestora, de la sociedad objeto de inversión por parte del Fondo y de los partícipes. </w:t>
      </w:r>
    </w:p>
    <w:p w14:paraId="7186FCE5" w14:textId="77777777" w:rsidR="00D87EF0" w:rsidRPr="00486A65" w:rsidRDefault="00D87EF0" w:rsidP="00002622">
      <w:pPr>
        <w:widowControl w:val="0"/>
        <w:tabs>
          <w:tab w:val="left" w:pos="851"/>
        </w:tabs>
        <w:spacing w:after="0" w:line="240" w:lineRule="auto"/>
        <w:jc w:val="both"/>
        <w:outlineLvl w:val="0"/>
        <w:rPr>
          <w:rFonts w:ascii="Museo Sans 300" w:hAnsi="Museo Sans 300"/>
        </w:rPr>
      </w:pPr>
    </w:p>
    <w:p w14:paraId="7186FCE6" w14:textId="502BEE64" w:rsidR="00225104"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rPr>
        <w:t xml:space="preserve"> </w:t>
      </w:r>
      <w:r w:rsidR="00225104" w:rsidRPr="00486A65">
        <w:rPr>
          <w:rFonts w:ascii="Museo Sans 300" w:hAnsi="Museo Sans 300"/>
        </w:rPr>
        <w:t xml:space="preserve">La Gestora que administra Fondos de </w:t>
      </w:r>
      <w:r w:rsidR="007D663A" w:rsidRPr="00486A65">
        <w:rPr>
          <w:rFonts w:ascii="Museo Sans 300" w:hAnsi="Museo Sans 300"/>
        </w:rPr>
        <w:t>Capital de Riesgo</w:t>
      </w:r>
      <w:r w:rsidR="0068402B" w:rsidRPr="00486A65">
        <w:rPr>
          <w:rFonts w:ascii="Museo Sans 300" w:hAnsi="Museo Sans 300"/>
        </w:rPr>
        <w:t xml:space="preserve"> deberá</w:t>
      </w:r>
      <w:r w:rsidR="00225104" w:rsidRPr="00486A65">
        <w:rPr>
          <w:rFonts w:ascii="Museo Sans 300" w:hAnsi="Museo Sans 300"/>
        </w:rPr>
        <w:t xml:space="preserve"> </w:t>
      </w:r>
      <w:r w:rsidR="0068402B" w:rsidRPr="00486A65">
        <w:rPr>
          <w:rFonts w:ascii="Museo Sans 300" w:hAnsi="Museo Sans 300"/>
        </w:rPr>
        <w:t>poseer</w:t>
      </w:r>
      <w:r w:rsidR="00225104" w:rsidRPr="00486A65">
        <w:rPr>
          <w:rFonts w:ascii="Museo Sans 300" w:hAnsi="Museo Sans 300"/>
        </w:rPr>
        <w:t xml:space="preserve"> conocimiento </w:t>
      </w:r>
      <w:r w:rsidR="005103F8" w:rsidRPr="00486A65">
        <w:rPr>
          <w:rFonts w:ascii="Museo Sans 300" w:hAnsi="Museo Sans 300"/>
        </w:rPr>
        <w:t>d</w:t>
      </w:r>
      <w:r w:rsidR="0068402B" w:rsidRPr="00486A65">
        <w:rPr>
          <w:rFonts w:ascii="Museo Sans 300" w:hAnsi="Museo Sans 300"/>
        </w:rPr>
        <w:t xml:space="preserve">el sector o actividad de la sociedad </w:t>
      </w:r>
      <w:r w:rsidR="006E103D" w:rsidRPr="00486A65">
        <w:rPr>
          <w:rFonts w:ascii="Museo Sans 300" w:hAnsi="Museo Sans 300"/>
        </w:rPr>
        <w:t>objeto</w:t>
      </w:r>
      <w:r w:rsidR="0068402B" w:rsidRPr="00486A65">
        <w:rPr>
          <w:rFonts w:ascii="Museo Sans 300" w:hAnsi="Museo Sans 300"/>
        </w:rPr>
        <w:t xml:space="preserve"> de inversión en la cual invertirá los</w:t>
      </w:r>
      <w:r w:rsidR="00225104" w:rsidRPr="00486A65">
        <w:rPr>
          <w:rFonts w:ascii="Museo Sans 300" w:hAnsi="Museo Sans 300"/>
        </w:rPr>
        <w:t xml:space="preserve"> recursos de</w:t>
      </w:r>
      <w:r w:rsidR="0068402B" w:rsidRPr="00486A65">
        <w:rPr>
          <w:rFonts w:ascii="Museo Sans 300" w:hAnsi="Museo Sans 300"/>
        </w:rPr>
        <w:t>l</w:t>
      </w:r>
      <w:r w:rsidR="00E6677C" w:rsidRPr="00486A65">
        <w:rPr>
          <w:rFonts w:ascii="Museo Sans 300" w:hAnsi="Museo Sans 300"/>
        </w:rPr>
        <w:t xml:space="preserve"> Fondo.</w:t>
      </w:r>
    </w:p>
    <w:p w14:paraId="7186FCE7" w14:textId="77777777" w:rsidR="006F1C98" w:rsidRPr="00486A65" w:rsidRDefault="006F1C98" w:rsidP="00002622">
      <w:pPr>
        <w:widowControl w:val="0"/>
        <w:autoSpaceDE w:val="0"/>
        <w:autoSpaceDN w:val="0"/>
        <w:adjustRightInd w:val="0"/>
        <w:spacing w:after="0" w:line="240" w:lineRule="auto"/>
        <w:jc w:val="both"/>
        <w:rPr>
          <w:rFonts w:ascii="Museo Sans 300" w:hAnsi="Museo Sans 300" w:cstheme="minorHAnsi"/>
          <w:b/>
          <w:bCs/>
        </w:rPr>
      </w:pPr>
    </w:p>
    <w:p w14:paraId="7186FCE8" w14:textId="77777777" w:rsidR="00225104" w:rsidRPr="00486A65" w:rsidRDefault="00225104" w:rsidP="00002622">
      <w:pPr>
        <w:widowControl w:val="0"/>
        <w:autoSpaceDE w:val="0"/>
        <w:autoSpaceDN w:val="0"/>
        <w:adjustRightInd w:val="0"/>
        <w:spacing w:after="0" w:line="240" w:lineRule="auto"/>
        <w:jc w:val="both"/>
        <w:rPr>
          <w:rFonts w:ascii="Museo Sans 300" w:hAnsi="Museo Sans 300" w:cstheme="minorHAnsi"/>
          <w:b/>
          <w:bCs/>
        </w:rPr>
      </w:pPr>
      <w:r w:rsidRPr="00486A65">
        <w:rPr>
          <w:rFonts w:ascii="Museo Sans 300" w:hAnsi="Museo Sans 300" w:cstheme="minorHAnsi"/>
          <w:b/>
          <w:bCs/>
        </w:rPr>
        <w:t>Gestión a realizar por parte de la Gestora</w:t>
      </w:r>
    </w:p>
    <w:p w14:paraId="7186FCE9" w14:textId="4065657E" w:rsidR="005B17BD" w:rsidRPr="00486A65" w:rsidRDefault="005F6BE1" w:rsidP="00590C27">
      <w:pPr>
        <w:widowControl w:val="0"/>
        <w:numPr>
          <w:ilvl w:val="0"/>
          <w:numId w:val="2"/>
        </w:numPr>
        <w:tabs>
          <w:tab w:val="left" w:pos="709"/>
        </w:tabs>
        <w:spacing w:after="120" w:line="240" w:lineRule="auto"/>
        <w:ind w:firstLine="0"/>
        <w:jc w:val="both"/>
        <w:outlineLvl w:val="0"/>
        <w:rPr>
          <w:rFonts w:ascii="Museo Sans 300" w:hAnsi="Museo Sans 300" w:cstheme="minorHAnsi"/>
        </w:rPr>
      </w:pPr>
      <w:r>
        <w:rPr>
          <w:rFonts w:ascii="Museo Sans 300" w:hAnsi="Museo Sans 300" w:cstheme="minorHAnsi"/>
        </w:rPr>
        <w:t xml:space="preserve"> </w:t>
      </w:r>
      <w:r w:rsidR="00225104" w:rsidRPr="00486A65">
        <w:rPr>
          <w:rFonts w:ascii="Museo Sans 300" w:hAnsi="Museo Sans 300" w:cstheme="minorHAnsi"/>
        </w:rPr>
        <w:t>En la administración de los Fondos de Capital de Riesgo, la Gestora deberá realizar lo siguiente:</w:t>
      </w:r>
    </w:p>
    <w:p w14:paraId="7186FCEA" w14:textId="77777777" w:rsidR="00225104" w:rsidRPr="00486A65" w:rsidRDefault="00225104"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 xml:space="preserve">Solicitar a las sociedades </w:t>
      </w:r>
      <w:r w:rsidR="00B77026" w:rsidRPr="00486A65">
        <w:rPr>
          <w:rFonts w:ascii="Museo Sans 300" w:hAnsi="Museo Sans 300"/>
        </w:rPr>
        <w:t xml:space="preserve">objeto </w:t>
      </w:r>
      <w:r w:rsidRPr="00486A65">
        <w:rPr>
          <w:rFonts w:ascii="Museo Sans 300" w:hAnsi="Museo Sans 300"/>
        </w:rPr>
        <w:t>de inversión, los estados financieros mensuales,</w:t>
      </w:r>
      <w:r w:rsidR="009B13FD" w:rsidRPr="00486A65">
        <w:rPr>
          <w:rFonts w:ascii="Museo Sans 300" w:hAnsi="Museo Sans 300"/>
          <w:color w:val="FF0000"/>
        </w:rPr>
        <w:t xml:space="preserve"> </w:t>
      </w:r>
      <w:r w:rsidRPr="00486A65">
        <w:rPr>
          <w:rFonts w:ascii="Museo Sans 300" w:hAnsi="Museo Sans 300"/>
        </w:rPr>
        <w:t xml:space="preserve">estados financieros </w:t>
      </w:r>
      <w:r w:rsidR="00A9612B" w:rsidRPr="00486A65">
        <w:rPr>
          <w:rFonts w:ascii="Museo Sans 300" w:hAnsi="Museo Sans 300"/>
        </w:rPr>
        <w:t xml:space="preserve">anuales </w:t>
      </w:r>
      <w:r w:rsidRPr="00486A65">
        <w:rPr>
          <w:rFonts w:ascii="Museo Sans 300" w:hAnsi="Museo Sans 300"/>
        </w:rPr>
        <w:t>auditados</w:t>
      </w:r>
      <w:r w:rsidR="00CD4BA8" w:rsidRPr="00486A65">
        <w:rPr>
          <w:rFonts w:ascii="Museo Sans 300" w:hAnsi="Museo Sans 300"/>
        </w:rPr>
        <w:t xml:space="preserve">, </w:t>
      </w:r>
      <w:r w:rsidRPr="00486A65">
        <w:rPr>
          <w:rFonts w:ascii="Museo Sans 300" w:hAnsi="Museo Sans 300"/>
        </w:rPr>
        <w:t>información financiera periódica, así como información relativa al proyecto que se encuentra desarrollando, con el objeto que la Gestora realice los análisis correspondientes;</w:t>
      </w:r>
    </w:p>
    <w:p w14:paraId="7186FCEB" w14:textId="77777777" w:rsidR="00280DEA" w:rsidRPr="00486A65" w:rsidRDefault="00A86E32"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Contar con un</w:t>
      </w:r>
      <w:r w:rsidR="00B77026" w:rsidRPr="00486A65">
        <w:rPr>
          <w:rFonts w:ascii="Museo Sans 300" w:hAnsi="Museo Sans 300"/>
        </w:rPr>
        <w:t xml:space="preserve"> registro de las sociedades objeto</w:t>
      </w:r>
      <w:r w:rsidRPr="00486A65">
        <w:rPr>
          <w:rFonts w:ascii="Museo Sans 300" w:hAnsi="Museo Sans 300"/>
        </w:rPr>
        <w:t xml:space="preserve"> de inversión donde incluya: </w:t>
      </w:r>
      <w:r w:rsidR="001604C4" w:rsidRPr="00486A65">
        <w:rPr>
          <w:rFonts w:ascii="Museo Sans 300" w:hAnsi="Museo Sans 300"/>
        </w:rPr>
        <w:t>código asignado por la Gestora,</w:t>
      </w:r>
      <w:r w:rsidR="001604C4" w:rsidRPr="00486A65">
        <w:rPr>
          <w:rFonts w:ascii="Museo Sans 300" w:hAnsi="Museo Sans 300"/>
          <w:sz w:val="20"/>
          <w:szCs w:val="20"/>
        </w:rPr>
        <w:t xml:space="preserve"> </w:t>
      </w:r>
      <w:r w:rsidRPr="00486A65">
        <w:rPr>
          <w:rFonts w:ascii="Museo Sans 300" w:hAnsi="Museo Sans 300"/>
        </w:rPr>
        <w:t>la denominación y razón social de la sociedad,</w:t>
      </w:r>
      <w:r w:rsidR="001604C4" w:rsidRPr="00486A65">
        <w:rPr>
          <w:rFonts w:ascii="Museo Sans 300" w:hAnsi="Museo Sans 300"/>
        </w:rPr>
        <w:t xml:space="preserve"> fecha de constitución, fecha de inscripción en el Registro de Comercio,</w:t>
      </w:r>
      <w:r w:rsidRPr="00486A65">
        <w:rPr>
          <w:rFonts w:ascii="Museo Sans 300" w:hAnsi="Museo Sans 300"/>
        </w:rPr>
        <w:t xml:space="preserve"> </w:t>
      </w:r>
      <w:r w:rsidR="001A103E" w:rsidRPr="00486A65">
        <w:rPr>
          <w:rFonts w:ascii="Museo Sans 300" w:hAnsi="Museo Sans 300"/>
        </w:rPr>
        <w:t xml:space="preserve">dirección y teléfono de la sociedad, </w:t>
      </w:r>
      <w:r w:rsidRPr="00486A65">
        <w:rPr>
          <w:rFonts w:ascii="Museo Sans 300" w:hAnsi="Museo Sans 300"/>
        </w:rPr>
        <w:t>la identificación del representante legal</w:t>
      </w:r>
      <w:r w:rsidR="0024517E" w:rsidRPr="00486A65">
        <w:rPr>
          <w:rFonts w:ascii="Museo Sans 300" w:hAnsi="Museo Sans 300"/>
        </w:rPr>
        <w:t xml:space="preserve">, </w:t>
      </w:r>
      <w:r w:rsidR="00125E16" w:rsidRPr="00486A65">
        <w:rPr>
          <w:rFonts w:ascii="Museo Sans 300" w:hAnsi="Museo Sans 300"/>
        </w:rPr>
        <w:t>J</w:t>
      </w:r>
      <w:r w:rsidR="00F15528" w:rsidRPr="00486A65">
        <w:rPr>
          <w:rFonts w:ascii="Museo Sans 300" w:hAnsi="Museo Sans 300"/>
        </w:rPr>
        <w:t xml:space="preserve">unta Directiva, </w:t>
      </w:r>
      <w:r w:rsidR="00846313" w:rsidRPr="00486A65">
        <w:rPr>
          <w:rFonts w:ascii="Museo Sans 300" w:hAnsi="Museo Sans 300"/>
        </w:rPr>
        <w:t xml:space="preserve">giro empresarial, principales productos o servicios, sector económico, tamaño de la sociedad, </w:t>
      </w:r>
      <w:r w:rsidR="001604C4" w:rsidRPr="00486A65">
        <w:rPr>
          <w:rFonts w:ascii="Museo Sans 300" w:hAnsi="Museo Sans 300"/>
        </w:rPr>
        <w:t>capital social, nú</w:t>
      </w:r>
      <w:r w:rsidR="00846313" w:rsidRPr="00486A65">
        <w:rPr>
          <w:rFonts w:ascii="Museo Sans 300" w:hAnsi="Museo Sans 300"/>
        </w:rPr>
        <w:t>mero de acciones de la sociedad</w:t>
      </w:r>
      <w:r w:rsidR="001604C4" w:rsidRPr="00486A65">
        <w:rPr>
          <w:rFonts w:ascii="Museo Sans 300" w:hAnsi="Museo Sans 300"/>
        </w:rPr>
        <w:t xml:space="preserve">, </w:t>
      </w:r>
      <w:r w:rsidR="0024517E" w:rsidRPr="00486A65">
        <w:rPr>
          <w:rFonts w:ascii="Museo Sans 300" w:hAnsi="Museo Sans 300"/>
        </w:rPr>
        <w:t xml:space="preserve">especificar si la inversión es en acciones o </w:t>
      </w:r>
      <w:r w:rsidR="0024517E" w:rsidRPr="00486A65">
        <w:rPr>
          <w:rFonts w:ascii="Museo Sans 300" w:hAnsi="Museo Sans 300" w:cs="Arial"/>
          <w:lang w:val="es-AR" w:eastAsia="es-AR"/>
        </w:rPr>
        <w:t xml:space="preserve">valores de deuda, número de acciones si fuese el caso, monto de la inversión por sociedad, porcentaje de la participación de la inversión del Fondo con relación al patrimonio de la sociedad </w:t>
      </w:r>
      <w:r w:rsidR="006E103D" w:rsidRPr="00486A65">
        <w:rPr>
          <w:rFonts w:ascii="Museo Sans 300" w:hAnsi="Museo Sans 300" w:cs="Arial"/>
          <w:lang w:val="es-AR" w:eastAsia="es-AR"/>
        </w:rPr>
        <w:t>objeto</w:t>
      </w:r>
      <w:r w:rsidR="0024517E" w:rsidRPr="00486A65">
        <w:rPr>
          <w:rFonts w:ascii="Museo Sans 300" w:hAnsi="Museo Sans 300" w:cs="Arial"/>
          <w:lang w:val="es-AR" w:eastAsia="es-AR"/>
        </w:rPr>
        <w:t xml:space="preserve"> de inversión;</w:t>
      </w:r>
    </w:p>
    <w:p w14:paraId="7186FCEC" w14:textId="77777777" w:rsidR="00280DEA" w:rsidRPr="00486A65" w:rsidRDefault="00D67FD2"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Mantener el riesgo de la cartera dentro de parámetros razo</w:t>
      </w:r>
      <w:r w:rsidR="00D7419B" w:rsidRPr="00486A65">
        <w:rPr>
          <w:rFonts w:ascii="Museo Sans 300" w:hAnsi="Museo Sans 300"/>
        </w:rPr>
        <w:t>nables</w:t>
      </w:r>
      <w:r w:rsidRPr="00486A65">
        <w:rPr>
          <w:rFonts w:ascii="Museo Sans 300" w:hAnsi="Museo Sans 300"/>
        </w:rPr>
        <w:t xml:space="preserve"> con relación al objeto del Fondo;</w:t>
      </w:r>
    </w:p>
    <w:p w14:paraId="7186FCED" w14:textId="77777777" w:rsidR="00225104" w:rsidRPr="00486A65" w:rsidRDefault="00225104"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Comprobar que las sociedades en las que se invertirá sus recursos fuera de bolsa, cuenten con la suficiente capacidad de pago para cumplir con su</w:t>
      </w:r>
      <w:r w:rsidR="00D2221B" w:rsidRPr="00486A65">
        <w:rPr>
          <w:rFonts w:ascii="Museo Sans 300" w:hAnsi="Museo Sans 300"/>
        </w:rPr>
        <w:t>s</w:t>
      </w:r>
      <w:r w:rsidRPr="00486A65">
        <w:rPr>
          <w:rFonts w:ascii="Museo Sans 300" w:hAnsi="Museo Sans 300"/>
        </w:rPr>
        <w:t xml:space="preserve"> obli</w:t>
      </w:r>
      <w:r w:rsidR="00D2221B" w:rsidRPr="00486A65">
        <w:rPr>
          <w:rFonts w:ascii="Museo Sans 300" w:hAnsi="Museo Sans 300"/>
        </w:rPr>
        <w:t>gaciones</w:t>
      </w:r>
      <w:r w:rsidRPr="00486A65">
        <w:rPr>
          <w:rFonts w:ascii="Museo Sans 300" w:hAnsi="Museo Sans 300"/>
        </w:rPr>
        <w:t>;</w:t>
      </w:r>
    </w:p>
    <w:p w14:paraId="7186FCEE" w14:textId="77777777" w:rsidR="009A07DB" w:rsidRPr="00486A65" w:rsidRDefault="005566C7"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 xml:space="preserve">Designar </w:t>
      </w:r>
      <w:r w:rsidR="00D2221B" w:rsidRPr="00486A65">
        <w:rPr>
          <w:rFonts w:ascii="Museo Sans 300" w:hAnsi="Museo Sans 300"/>
        </w:rPr>
        <w:t xml:space="preserve">a </w:t>
      </w:r>
      <w:r w:rsidRPr="00486A65">
        <w:rPr>
          <w:rFonts w:ascii="Museo Sans 300" w:hAnsi="Museo Sans 300"/>
        </w:rPr>
        <w:t>las personas que participarán en la Junta Directiva</w:t>
      </w:r>
      <w:r w:rsidR="00EA6848" w:rsidRPr="00486A65">
        <w:rPr>
          <w:rFonts w:ascii="Museo Sans 300" w:hAnsi="Museo Sans 300"/>
        </w:rPr>
        <w:t>,</w:t>
      </w:r>
      <w:r w:rsidR="00D2221B" w:rsidRPr="00486A65">
        <w:rPr>
          <w:rFonts w:ascii="Museo Sans 300" w:hAnsi="Museo Sans 300"/>
        </w:rPr>
        <w:t xml:space="preserve"> </w:t>
      </w:r>
      <w:r w:rsidR="006A4FA7" w:rsidRPr="00486A65">
        <w:rPr>
          <w:rFonts w:ascii="Museo Sans 300" w:hAnsi="Museo Sans 300"/>
        </w:rPr>
        <w:lastRenderedPageBreak/>
        <w:t>C</w:t>
      </w:r>
      <w:r w:rsidRPr="00486A65">
        <w:rPr>
          <w:rFonts w:ascii="Museo Sans 300" w:hAnsi="Museo Sans 300"/>
        </w:rPr>
        <w:t>omité</w:t>
      </w:r>
      <w:r w:rsidR="001378F3" w:rsidRPr="00486A65">
        <w:rPr>
          <w:rFonts w:ascii="Museo Sans 300" w:hAnsi="Museo Sans 300"/>
        </w:rPr>
        <w:t>s</w:t>
      </w:r>
      <w:r w:rsidR="00EA6848" w:rsidRPr="00486A65">
        <w:rPr>
          <w:rFonts w:ascii="Museo Sans 300" w:hAnsi="Museo Sans 300"/>
        </w:rPr>
        <w:t>,</w:t>
      </w:r>
      <w:r w:rsidR="00B77026" w:rsidRPr="00486A65">
        <w:rPr>
          <w:rFonts w:ascii="Museo Sans 300" w:hAnsi="Museo Sans 300"/>
        </w:rPr>
        <w:t xml:space="preserve"> </w:t>
      </w:r>
      <w:r w:rsidR="00EA6848" w:rsidRPr="00486A65">
        <w:rPr>
          <w:rFonts w:ascii="Museo Sans 300" w:hAnsi="Museo Sans 300" w:cs="Times New Roman"/>
          <w:lang w:val="es-SV"/>
        </w:rPr>
        <w:t xml:space="preserve">órganos de administración o dirección de </w:t>
      </w:r>
      <w:r w:rsidR="00B77026" w:rsidRPr="00486A65">
        <w:rPr>
          <w:rFonts w:ascii="Museo Sans 300" w:hAnsi="Museo Sans 300"/>
        </w:rPr>
        <w:t xml:space="preserve">las sociedades objeto </w:t>
      </w:r>
      <w:r w:rsidRPr="00486A65">
        <w:rPr>
          <w:rFonts w:ascii="Museo Sans 300" w:hAnsi="Museo Sans 300"/>
        </w:rPr>
        <w:t>de inversión por parte del Fondo, en caso</w:t>
      </w:r>
      <w:r w:rsidR="00347E9D" w:rsidRPr="00486A65">
        <w:rPr>
          <w:rFonts w:ascii="Museo Sans 300" w:hAnsi="Museo Sans 300"/>
        </w:rPr>
        <w:t xml:space="preserve"> que</w:t>
      </w:r>
      <w:r w:rsidRPr="00486A65">
        <w:rPr>
          <w:rFonts w:ascii="Museo Sans 300" w:hAnsi="Museo Sans 300"/>
        </w:rPr>
        <w:t xml:space="preserve"> </w:t>
      </w:r>
      <w:r w:rsidR="00EA6848" w:rsidRPr="00486A65">
        <w:rPr>
          <w:rFonts w:ascii="Museo Sans 300" w:hAnsi="Museo Sans 300"/>
        </w:rPr>
        <w:t>fuera aplicable</w:t>
      </w:r>
      <w:r w:rsidRPr="00486A65">
        <w:rPr>
          <w:rFonts w:ascii="Museo Sans 300" w:hAnsi="Museo Sans 300"/>
        </w:rPr>
        <w:t>;</w:t>
      </w:r>
    </w:p>
    <w:p w14:paraId="7186FCEF" w14:textId="77777777" w:rsidR="007D78DE" w:rsidRPr="00486A65" w:rsidRDefault="007D78DE"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 xml:space="preserve">Controlar y dar seguimiento permanente </w:t>
      </w:r>
      <w:r w:rsidR="005103F8" w:rsidRPr="00486A65">
        <w:rPr>
          <w:rFonts w:ascii="Museo Sans 300" w:hAnsi="Museo Sans 300"/>
        </w:rPr>
        <w:t xml:space="preserve">a </w:t>
      </w:r>
      <w:r w:rsidRPr="00486A65">
        <w:rPr>
          <w:rFonts w:ascii="Museo Sans 300" w:hAnsi="Museo Sans 300"/>
        </w:rPr>
        <w:t>l</w:t>
      </w:r>
      <w:r w:rsidR="005103F8" w:rsidRPr="00486A65">
        <w:rPr>
          <w:rFonts w:ascii="Museo Sans 300" w:hAnsi="Museo Sans 300"/>
        </w:rPr>
        <w:t>a inversión que se realice en la</w:t>
      </w:r>
      <w:r w:rsidRPr="00486A65">
        <w:rPr>
          <w:rFonts w:ascii="Museo Sans 300" w:hAnsi="Museo Sans 300"/>
        </w:rPr>
        <w:t xml:space="preserve">s sociedades </w:t>
      </w:r>
      <w:r w:rsidR="00B77026" w:rsidRPr="00486A65">
        <w:rPr>
          <w:rFonts w:ascii="Museo Sans 300" w:hAnsi="Museo Sans 300"/>
        </w:rPr>
        <w:t>objeto</w:t>
      </w:r>
      <w:r w:rsidRPr="00486A65">
        <w:rPr>
          <w:rFonts w:ascii="Museo Sans 300" w:hAnsi="Museo Sans 300"/>
        </w:rPr>
        <w:t xml:space="preserve"> de inversión</w:t>
      </w:r>
      <w:r w:rsidR="005C72AC" w:rsidRPr="00486A65">
        <w:rPr>
          <w:rFonts w:ascii="Museo Sans 300" w:hAnsi="Museo Sans 300"/>
        </w:rPr>
        <w:t xml:space="preserve">; </w:t>
      </w:r>
      <w:r w:rsidR="005C72AC" w:rsidRPr="00486A65">
        <w:rPr>
          <w:rFonts w:ascii="Museo Sans 300" w:eastAsia="Cambria" w:hAnsi="Museo Sans 300" w:cs="Cambria"/>
          <w:bCs/>
          <w:lang w:val="es-SV"/>
        </w:rPr>
        <w:t>a</w:t>
      </w:r>
      <w:r w:rsidR="005C72AC" w:rsidRPr="00486A65">
        <w:rPr>
          <w:rFonts w:ascii="Museo Sans 300" w:eastAsia="Cambria" w:hAnsi="Museo Sans 300" w:cs="Cambria"/>
          <w:bCs/>
          <w:spacing w:val="-2"/>
          <w:lang w:val="es-SV"/>
        </w:rPr>
        <w:t>s</w:t>
      </w:r>
      <w:r w:rsidR="005C72AC" w:rsidRPr="00486A65">
        <w:rPr>
          <w:rFonts w:ascii="Museo Sans 300" w:eastAsia="Cambria" w:hAnsi="Museo Sans 300" w:cs="Cambria"/>
          <w:bCs/>
          <w:lang w:val="es-SV"/>
        </w:rPr>
        <w:t>í</w:t>
      </w:r>
      <w:r w:rsidR="005C72AC" w:rsidRPr="00486A65">
        <w:rPr>
          <w:rFonts w:ascii="Museo Sans 300" w:eastAsia="Cambria" w:hAnsi="Museo Sans 300" w:cs="Cambria"/>
          <w:bCs/>
          <w:spacing w:val="14"/>
          <w:lang w:val="es-SV"/>
        </w:rPr>
        <w:t xml:space="preserve"> </w:t>
      </w:r>
      <w:r w:rsidR="005C72AC" w:rsidRPr="00486A65">
        <w:rPr>
          <w:rFonts w:ascii="Museo Sans 300" w:eastAsia="Cambria" w:hAnsi="Museo Sans 300" w:cs="Cambria"/>
          <w:bCs/>
          <w:lang w:val="es-SV"/>
        </w:rPr>
        <w:t>como</w:t>
      </w:r>
      <w:r w:rsidR="005C72AC" w:rsidRPr="00486A65">
        <w:rPr>
          <w:rFonts w:ascii="Museo Sans 300" w:eastAsia="Cambria" w:hAnsi="Museo Sans 300" w:cs="Cambria"/>
          <w:bCs/>
          <w:spacing w:val="14"/>
          <w:lang w:val="es-SV"/>
        </w:rPr>
        <w:t xml:space="preserve"> </w:t>
      </w:r>
      <w:r w:rsidR="005C72AC" w:rsidRPr="00486A65">
        <w:rPr>
          <w:rFonts w:ascii="Museo Sans 300" w:eastAsia="Cambria" w:hAnsi="Museo Sans 300" w:cs="Cambria"/>
          <w:bCs/>
          <w:lang w:val="es-SV"/>
        </w:rPr>
        <w:t>el nombramiento de los integrantes del órgano de administración o dirección</w:t>
      </w:r>
      <w:r w:rsidR="005C72AC" w:rsidRPr="00486A65">
        <w:rPr>
          <w:rFonts w:ascii="Museo Sans 300" w:eastAsia="Cambria" w:hAnsi="Museo Sans 300" w:cs="Cambria"/>
          <w:bCs/>
          <w:spacing w:val="14"/>
          <w:lang w:val="es-SV"/>
        </w:rPr>
        <w:t xml:space="preserve"> </w:t>
      </w:r>
      <w:r w:rsidR="005C72AC" w:rsidRPr="00486A65">
        <w:rPr>
          <w:rFonts w:ascii="Museo Sans 300" w:eastAsia="Cambria" w:hAnsi="Museo Sans 300" w:cs="Cambria"/>
          <w:bCs/>
          <w:spacing w:val="-1"/>
          <w:lang w:val="es-SV"/>
        </w:rPr>
        <w:t>q</w:t>
      </w:r>
      <w:r w:rsidR="005C72AC" w:rsidRPr="00486A65">
        <w:rPr>
          <w:rFonts w:ascii="Museo Sans 300" w:eastAsia="Cambria" w:hAnsi="Museo Sans 300" w:cs="Cambria"/>
          <w:bCs/>
          <w:lang w:val="es-SV"/>
        </w:rPr>
        <w:t>ue</w:t>
      </w:r>
      <w:r w:rsidR="005C72AC" w:rsidRPr="00486A65">
        <w:rPr>
          <w:rFonts w:ascii="Museo Sans 300" w:eastAsia="Cambria" w:hAnsi="Museo Sans 300" w:cs="Cambria"/>
          <w:bCs/>
          <w:spacing w:val="15"/>
          <w:lang w:val="es-SV"/>
        </w:rPr>
        <w:t xml:space="preserve"> </w:t>
      </w:r>
      <w:r w:rsidR="005C72AC" w:rsidRPr="00486A65">
        <w:rPr>
          <w:rFonts w:ascii="Museo Sans 300" w:eastAsia="Cambria" w:hAnsi="Museo Sans 300" w:cs="Cambria"/>
          <w:bCs/>
          <w:lang w:val="es-SV"/>
        </w:rPr>
        <w:t>d</w:t>
      </w:r>
      <w:r w:rsidR="005C72AC" w:rsidRPr="00486A65">
        <w:rPr>
          <w:rFonts w:ascii="Museo Sans 300" w:eastAsia="Cambria" w:hAnsi="Museo Sans 300" w:cs="Cambria"/>
          <w:bCs/>
          <w:spacing w:val="-2"/>
          <w:lang w:val="es-SV"/>
        </w:rPr>
        <w:t>i</w:t>
      </w:r>
      <w:r w:rsidR="005C72AC" w:rsidRPr="00486A65">
        <w:rPr>
          <w:rFonts w:ascii="Museo Sans 300" w:eastAsia="Cambria" w:hAnsi="Museo Sans 300" w:cs="Cambria"/>
          <w:bCs/>
          <w:lang w:val="es-SV"/>
        </w:rPr>
        <w:t>rig</w:t>
      </w:r>
      <w:r w:rsidR="005C72AC" w:rsidRPr="00486A65">
        <w:rPr>
          <w:rFonts w:ascii="Museo Sans 300" w:eastAsia="Cambria" w:hAnsi="Museo Sans 300" w:cs="Cambria"/>
          <w:bCs/>
          <w:spacing w:val="-2"/>
          <w:lang w:val="es-SV"/>
        </w:rPr>
        <w:t>e</w:t>
      </w:r>
      <w:r w:rsidR="005C72AC" w:rsidRPr="00486A65">
        <w:rPr>
          <w:rFonts w:ascii="Museo Sans 300" w:eastAsia="Cambria" w:hAnsi="Museo Sans 300" w:cs="Cambria"/>
          <w:bCs/>
          <w:lang w:val="es-SV"/>
        </w:rPr>
        <w:t>n</w:t>
      </w:r>
      <w:r w:rsidR="005C72AC" w:rsidRPr="00486A65">
        <w:rPr>
          <w:rFonts w:ascii="Museo Sans 300" w:eastAsia="Cambria" w:hAnsi="Museo Sans 300" w:cs="Cambria"/>
          <w:bCs/>
          <w:w w:val="99"/>
          <w:lang w:val="es-SV"/>
        </w:rPr>
        <w:t xml:space="preserve"> </w:t>
      </w:r>
      <w:r w:rsidR="005C72AC" w:rsidRPr="00486A65">
        <w:rPr>
          <w:rFonts w:ascii="Museo Sans 300" w:eastAsia="Cambria" w:hAnsi="Museo Sans 300" w:cs="Cambria"/>
          <w:bCs/>
          <w:lang w:val="es-SV"/>
        </w:rPr>
        <w:t>la</w:t>
      </w:r>
      <w:r w:rsidR="005C72AC" w:rsidRPr="00486A65">
        <w:rPr>
          <w:rFonts w:ascii="Museo Sans 300" w:eastAsia="Cambria" w:hAnsi="Museo Sans 300" w:cs="Cambria"/>
          <w:bCs/>
          <w:spacing w:val="28"/>
          <w:lang w:val="es-SV"/>
        </w:rPr>
        <w:t xml:space="preserve"> </w:t>
      </w:r>
      <w:r w:rsidR="005C72AC" w:rsidRPr="00486A65">
        <w:rPr>
          <w:rFonts w:ascii="Museo Sans 300" w:eastAsia="Cambria" w:hAnsi="Museo Sans 300" w:cs="Cambria"/>
          <w:bCs/>
          <w:spacing w:val="-2"/>
          <w:lang w:val="es-SV"/>
        </w:rPr>
        <w:t>s</w:t>
      </w:r>
      <w:r w:rsidR="005C72AC" w:rsidRPr="00486A65">
        <w:rPr>
          <w:rFonts w:ascii="Museo Sans 300" w:eastAsia="Cambria" w:hAnsi="Museo Sans 300" w:cs="Cambria"/>
          <w:bCs/>
          <w:lang w:val="es-SV"/>
        </w:rPr>
        <w:t>ociedad</w:t>
      </w:r>
      <w:r w:rsidR="00E522EE" w:rsidRPr="00486A65">
        <w:rPr>
          <w:rFonts w:ascii="Museo Sans 300" w:eastAsia="Cambria" w:hAnsi="Museo Sans 300" w:cs="Cambria"/>
          <w:bCs/>
          <w:lang w:val="es-SV"/>
        </w:rPr>
        <w:t xml:space="preserve"> y las </w:t>
      </w:r>
      <w:r w:rsidR="005C72AC" w:rsidRPr="00486A65">
        <w:rPr>
          <w:rFonts w:ascii="Museo Sans 300" w:eastAsia="Cambria" w:hAnsi="Museo Sans 300" w:cs="Cambria"/>
          <w:bCs/>
          <w:spacing w:val="-2"/>
          <w:lang w:val="es-SV"/>
        </w:rPr>
        <w:t>s</w:t>
      </w:r>
      <w:r w:rsidR="005C72AC" w:rsidRPr="00486A65">
        <w:rPr>
          <w:rFonts w:ascii="Museo Sans 300" w:eastAsia="Cambria" w:hAnsi="Museo Sans 300" w:cs="Cambria"/>
          <w:bCs/>
          <w:lang w:val="es-SV"/>
        </w:rPr>
        <w:t>u</w:t>
      </w:r>
      <w:r w:rsidR="005C72AC" w:rsidRPr="00486A65">
        <w:rPr>
          <w:rFonts w:ascii="Museo Sans 300" w:eastAsia="Cambria" w:hAnsi="Museo Sans 300" w:cs="Cambria"/>
          <w:bCs/>
          <w:spacing w:val="-2"/>
          <w:lang w:val="es-SV"/>
        </w:rPr>
        <w:t>s</w:t>
      </w:r>
      <w:r w:rsidR="005C72AC" w:rsidRPr="00486A65">
        <w:rPr>
          <w:rFonts w:ascii="Museo Sans 300" w:eastAsia="Cambria" w:hAnsi="Museo Sans 300" w:cs="Cambria"/>
          <w:bCs/>
          <w:spacing w:val="-1"/>
          <w:lang w:val="es-SV"/>
        </w:rPr>
        <w:t>t</w:t>
      </w:r>
      <w:r w:rsidR="005C72AC" w:rsidRPr="00486A65">
        <w:rPr>
          <w:rFonts w:ascii="Museo Sans 300" w:eastAsia="Cambria" w:hAnsi="Museo Sans 300" w:cs="Cambria"/>
          <w:bCs/>
          <w:lang w:val="es-SV"/>
        </w:rPr>
        <w:t>i</w:t>
      </w:r>
      <w:r w:rsidR="005C72AC" w:rsidRPr="00486A65">
        <w:rPr>
          <w:rFonts w:ascii="Museo Sans 300" w:eastAsia="Cambria" w:hAnsi="Museo Sans 300" w:cs="Cambria"/>
          <w:bCs/>
          <w:spacing w:val="-1"/>
          <w:lang w:val="es-SV"/>
        </w:rPr>
        <w:t>t</w:t>
      </w:r>
      <w:r w:rsidR="005C72AC" w:rsidRPr="00486A65">
        <w:rPr>
          <w:rFonts w:ascii="Museo Sans 300" w:eastAsia="Cambria" w:hAnsi="Museo Sans 300" w:cs="Cambria"/>
          <w:bCs/>
          <w:lang w:val="es-SV"/>
        </w:rPr>
        <w:t>ucio</w:t>
      </w:r>
      <w:r w:rsidR="005C72AC" w:rsidRPr="00486A65">
        <w:rPr>
          <w:rFonts w:ascii="Museo Sans 300" w:eastAsia="Cambria" w:hAnsi="Museo Sans 300" w:cs="Cambria"/>
          <w:bCs/>
          <w:spacing w:val="-1"/>
          <w:lang w:val="es-SV"/>
        </w:rPr>
        <w:t>n</w:t>
      </w:r>
      <w:r w:rsidR="005C72AC" w:rsidRPr="00486A65">
        <w:rPr>
          <w:rFonts w:ascii="Museo Sans 300" w:eastAsia="Cambria" w:hAnsi="Museo Sans 300" w:cs="Cambria"/>
          <w:bCs/>
          <w:lang w:val="es-SV"/>
        </w:rPr>
        <w:t>e</w:t>
      </w:r>
      <w:r w:rsidR="005C72AC" w:rsidRPr="00486A65">
        <w:rPr>
          <w:rFonts w:ascii="Museo Sans 300" w:eastAsia="Cambria" w:hAnsi="Museo Sans 300" w:cs="Cambria"/>
          <w:bCs/>
          <w:spacing w:val="-1"/>
          <w:lang w:val="es-SV"/>
        </w:rPr>
        <w:t>s</w:t>
      </w:r>
      <w:r w:rsidR="005C72AC" w:rsidRPr="00486A65">
        <w:rPr>
          <w:rFonts w:ascii="Museo Sans 300" w:eastAsia="Cambria" w:hAnsi="Museo Sans 300" w:cs="Cambria"/>
          <w:bCs/>
          <w:lang w:val="es-SV"/>
        </w:rPr>
        <w:t>,</w:t>
      </w:r>
      <w:r w:rsidR="005C72AC" w:rsidRPr="00486A65">
        <w:rPr>
          <w:rFonts w:ascii="Museo Sans 300" w:eastAsia="Cambria" w:hAnsi="Museo Sans 300" w:cs="Cambria"/>
          <w:bCs/>
          <w:spacing w:val="-6"/>
          <w:lang w:val="es-SV"/>
        </w:rPr>
        <w:t xml:space="preserve"> </w:t>
      </w:r>
      <w:r w:rsidR="005C72AC" w:rsidRPr="00486A65">
        <w:rPr>
          <w:rFonts w:ascii="Museo Sans 300" w:eastAsia="Cambria" w:hAnsi="Museo Sans 300" w:cs="Cambria"/>
          <w:bCs/>
          <w:lang w:val="es-SV"/>
        </w:rPr>
        <w:t>remocio</w:t>
      </w:r>
      <w:r w:rsidR="005C72AC" w:rsidRPr="00486A65">
        <w:rPr>
          <w:rFonts w:ascii="Museo Sans 300" w:eastAsia="Cambria" w:hAnsi="Museo Sans 300" w:cs="Cambria"/>
          <w:bCs/>
          <w:spacing w:val="-1"/>
          <w:lang w:val="es-SV"/>
        </w:rPr>
        <w:t>n</w:t>
      </w:r>
      <w:r w:rsidR="005C72AC" w:rsidRPr="00486A65">
        <w:rPr>
          <w:rFonts w:ascii="Museo Sans 300" w:eastAsia="Cambria" w:hAnsi="Museo Sans 300" w:cs="Cambria"/>
          <w:bCs/>
          <w:lang w:val="es-SV"/>
        </w:rPr>
        <w:t>es</w:t>
      </w:r>
      <w:r w:rsidR="005C72AC" w:rsidRPr="00486A65">
        <w:rPr>
          <w:rFonts w:ascii="Museo Sans 300" w:eastAsia="Cambria" w:hAnsi="Museo Sans 300" w:cs="Cambria"/>
          <w:bCs/>
          <w:spacing w:val="-6"/>
          <w:lang w:val="es-SV"/>
        </w:rPr>
        <w:t xml:space="preserve"> </w:t>
      </w:r>
      <w:r w:rsidR="005C72AC" w:rsidRPr="00486A65">
        <w:rPr>
          <w:rFonts w:ascii="Museo Sans 300" w:eastAsia="Cambria" w:hAnsi="Museo Sans 300" w:cs="Cambria"/>
          <w:bCs/>
          <w:lang w:val="es-SV"/>
        </w:rPr>
        <w:t>e</w:t>
      </w:r>
      <w:r w:rsidR="005C72AC" w:rsidRPr="00486A65">
        <w:rPr>
          <w:rFonts w:ascii="Museo Sans 300" w:eastAsia="Cambria" w:hAnsi="Museo Sans 300" w:cs="Cambria"/>
          <w:bCs/>
          <w:spacing w:val="-7"/>
          <w:lang w:val="es-SV"/>
        </w:rPr>
        <w:t xml:space="preserve"> </w:t>
      </w:r>
      <w:r w:rsidR="005C72AC" w:rsidRPr="00486A65">
        <w:rPr>
          <w:rFonts w:ascii="Museo Sans 300" w:eastAsia="Cambria" w:hAnsi="Museo Sans 300" w:cs="Cambria"/>
          <w:bCs/>
          <w:spacing w:val="-2"/>
          <w:lang w:val="es-SV"/>
        </w:rPr>
        <w:t>i</w:t>
      </w:r>
      <w:r w:rsidR="005C72AC" w:rsidRPr="00486A65">
        <w:rPr>
          <w:rFonts w:ascii="Museo Sans 300" w:eastAsia="Cambria" w:hAnsi="Museo Sans 300" w:cs="Cambria"/>
          <w:bCs/>
          <w:spacing w:val="-1"/>
          <w:lang w:val="es-SV"/>
        </w:rPr>
        <w:t>n</w:t>
      </w:r>
      <w:r w:rsidR="005C72AC" w:rsidRPr="00486A65">
        <w:rPr>
          <w:rFonts w:ascii="Museo Sans 300" w:eastAsia="Cambria" w:hAnsi="Museo Sans 300" w:cs="Cambria"/>
          <w:bCs/>
          <w:lang w:val="es-SV"/>
        </w:rPr>
        <w:t>co</w:t>
      </w:r>
      <w:r w:rsidR="005C72AC" w:rsidRPr="00486A65">
        <w:rPr>
          <w:rFonts w:ascii="Museo Sans 300" w:eastAsia="Cambria" w:hAnsi="Museo Sans 300" w:cs="Cambria"/>
          <w:bCs/>
          <w:spacing w:val="1"/>
          <w:lang w:val="es-SV"/>
        </w:rPr>
        <w:t>r</w:t>
      </w:r>
      <w:r w:rsidR="005C72AC" w:rsidRPr="00486A65">
        <w:rPr>
          <w:rFonts w:ascii="Museo Sans 300" w:eastAsia="Cambria" w:hAnsi="Museo Sans 300" w:cs="Cambria"/>
          <w:bCs/>
          <w:lang w:val="es-SV"/>
        </w:rPr>
        <w:t>pora</w:t>
      </w:r>
      <w:r w:rsidR="005C72AC" w:rsidRPr="00486A65">
        <w:rPr>
          <w:rFonts w:ascii="Museo Sans 300" w:eastAsia="Cambria" w:hAnsi="Museo Sans 300" w:cs="Cambria"/>
          <w:bCs/>
          <w:spacing w:val="-1"/>
          <w:lang w:val="es-SV"/>
        </w:rPr>
        <w:t>c</w:t>
      </w:r>
      <w:r w:rsidR="005C72AC" w:rsidRPr="00486A65">
        <w:rPr>
          <w:rFonts w:ascii="Museo Sans 300" w:eastAsia="Cambria" w:hAnsi="Museo Sans 300" w:cs="Cambria"/>
          <w:bCs/>
          <w:spacing w:val="-2"/>
          <w:lang w:val="es-SV"/>
        </w:rPr>
        <w:t>i</w:t>
      </w:r>
      <w:r w:rsidR="005C72AC" w:rsidRPr="00486A65">
        <w:rPr>
          <w:rFonts w:ascii="Museo Sans 300" w:eastAsia="Cambria" w:hAnsi="Museo Sans 300" w:cs="Cambria"/>
          <w:bCs/>
          <w:lang w:val="es-SV"/>
        </w:rPr>
        <w:t>o</w:t>
      </w:r>
      <w:r w:rsidR="005C72AC" w:rsidRPr="00486A65">
        <w:rPr>
          <w:rFonts w:ascii="Museo Sans 300" w:eastAsia="Cambria" w:hAnsi="Museo Sans 300" w:cs="Cambria"/>
          <w:bCs/>
          <w:spacing w:val="-1"/>
          <w:lang w:val="es-SV"/>
        </w:rPr>
        <w:t>n</w:t>
      </w:r>
      <w:r w:rsidR="005C72AC" w:rsidRPr="00486A65">
        <w:rPr>
          <w:rFonts w:ascii="Museo Sans 300" w:eastAsia="Cambria" w:hAnsi="Museo Sans 300" w:cs="Cambria"/>
          <w:bCs/>
          <w:lang w:val="es-SV"/>
        </w:rPr>
        <w:t>e</w:t>
      </w:r>
      <w:r w:rsidR="005C72AC" w:rsidRPr="00486A65">
        <w:rPr>
          <w:rFonts w:ascii="Museo Sans 300" w:eastAsia="Cambria" w:hAnsi="Museo Sans 300" w:cs="Cambria"/>
          <w:bCs/>
          <w:spacing w:val="-1"/>
          <w:lang w:val="es-SV"/>
        </w:rPr>
        <w:t>s</w:t>
      </w:r>
      <w:r w:rsidR="00E522EE" w:rsidRPr="00486A65">
        <w:rPr>
          <w:rFonts w:ascii="Museo Sans 300" w:eastAsia="Cambria" w:hAnsi="Museo Sans 300" w:cs="Cambria"/>
          <w:bCs/>
          <w:spacing w:val="-1"/>
          <w:lang w:val="es-SV"/>
        </w:rPr>
        <w:t xml:space="preserve"> de éstos</w:t>
      </w:r>
      <w:r w:rsidRPr="00486A65">
        <w:rPr>
          <w:rFonts w:ascii="Museo Sans 300" w:hAnsi="Museo Sans 300"/>
        </w:rPr>
        <w:t>;</w:t>
      </w:r>
    </w:p>
    <w:p w14:paraId="7186FCF0" w14:textId="77777777" w:rsidR="00225104" w:rsidRPr="00486A65" w:rsidRDefault="00225104" w:rsidP="00002622">
      <w:pPr>
        <w:widowControl w:val="0"/>
        <w:numPr>
          <w:ilvl w:val="0"/>
          <w:numId w:val="22"/>
        </w:numPr>
        <w:spacing w:after="0" w:line="240" w:lineRule="auto"/>
        <w:ind w:left="426" w:hanging="426"/>
        <w:jc w:val="both"/>
        <w:rPr>
          <w:rFonts w:ascii="Museo Sans 300" w:hAnsi="Museo Sans 300"/>
        </w:rPr>
      </w:pPr>
      <w:r w:rsidRPr="00486A65">
        <w:rPr>
          <w:rFonts w:ascii="Museo Sans 300" w:hAnsi="Museo Sans 300"/>
        </w:rPr>
        <w:t xml:space="preserve">Establecer </w:t>
      </w:r>
      <w:r w:rsidR="00163670" w:rsidRPr="00486A65">
        <w:rPr>
          <w:rFonts w:ascii="Museo Sans 300" w:eastAsia="Cambria" w:hAnsi="Museo Sans 300" w:cs="Cambria"/>
          <w:bCs/>
          <w:lang w:val="es-SV"/>
        </w:rPr>
        <w:t>de qué manera participará</w:t>
      </w:r>
      <w:r w:rsidR="00163670" w:rsidRPr="00486A65">
        <w:rPr>
          <w:rFonts w:ascii="Museo Sans 300" w:eastAsia="Cambria" w:hAnsi="Museo Sans 300" w:cs="Cambria"/>
          <w:bCs/>
          <w:sz w:val="20"/>
          <w:szCs w:val="20"/>
          <w:lang w:val="es-SV"/>
        </w:rPr>
        <w:t xml:space="preserve"> </w:t>
      </w:r>
      <w:r w:rsidRPr="00486A65">
        <w:rPr>
          <w:rFonts w:ascii="Museo Sans 300" w:hAnsi="Museo Sans 300"/>
        </w:rPr>
        <w:t xml:space="preserve">la Gestora </w:t>
      </w:r>
      <w:r w:rsidR="00163670" w:rsidRPr="00486A65">
        <w:rPr>
          <w:rFonts w:ascii="Museo Sans 300" w:eastAsia="Cambria" w:hAnsi="Museo Sans 300" w:cs="Cambria"/>
          <w:bCs/>
          <w:lang w:val="es-SV"/>
        </w:rPr>
        <w:t>en la gestión</w:t>
      </w:r>
      <w:r w:rsidR="00CD4BA8" w:rsidRPr="00486A65">
        <w:rPr>
          <w:rFonts w:ascii="Museo Sans 300" w:hAnsi="Museo Sans 300"/>
          <w:lang w:val="es-SV"/>
        </w:rPr>
        <w:t xml:space="preserve"> </w:t>
      </w:r>
      <w:r w:rsidR="00163670" w:rsidRPr="00486A65">
        <w:rPr>
          <w:rFonts w:ascii="Museo Sans 300" w:hAnsi="Museo Sans 300"/>
        </w:rPr>
        <w:t xml:space="preserve">de </w:t>
      </w:r>
      <w:r w:rsidRPr="00486A65">
        <w:rPr>
          <w:rFonts w:ascii="Museo Sans 300" w:hAnsi="Museo Sans 300"/>
        </w:rPr>
        <w:t xml:space="preserve">la sociedad </w:t>
      </w:r>
      <w:r w:rsidR="006E103D" w:rsidRPr="00486A65">
        <w:rPr>
          <w:rFonts w:ascii="Museo Sans 300" w:hAnsi="Museo Sans 300"/>
        </w:rPr>
        <w:t>objeto</w:t>
      </w:r>
      <w:r w:rsidRPr="00486A65">
        <w:rPr>
          <w:rFonts w:ascii="Museo Sans 300" w:hAnsi="Museo Sans 300"/>
        </w:rPr>
        <w:t xml:space="preserve"> de inversión, </w:t>
      </w:r>
      <w:r w:rsidR="00D16ADC" w:rsidRPr="00486A65">
        <w:rPr>
          <w:rFonts w:ascii="Museo Sans 300" w:hAnsi="Museo Sans 300"/>
        </w:rPr>
        <w:t xml:space="preserve">además, deberá especificar el tipo de </w:t>
      </w:r>
      <w:r w:rsidRPr="00486A65">
        <w:rPr>
          <w:rFonts w:ascii="Museo Sans 300" w:hAnsi="Museo Sans 300"/>
        </w:rPr>
        <w:t>programa</w:t>
      </w:r>
      <w:r w:rsidR="00D16ADC" w:rsidRPr="00486A65">
        <w:rPr>
          <w:rFonts w:ascii="Museo Sans 300" w:hAnsi="Museo Sans 300"/>
        </w:rPr>
        <w:t>s</w:t>
      </w:r>
      <w:r w:rsidRPr="00486A65">
        <w:rPr>
          <w:rFonts w:ascii="Museo Sans 300" w:hAnsi="Museo Sans 300"/>
        </w:rPr>
        <w:t xml:space="preserve"> de asesoría técnica, económica y financiera que </w:t>
      </w:r>
      <w:r w:rsidR="00CE22BF" w:rsidRPr="00486A65">
        <w:rPr>
          <w:rFonts w:ascii="Museo Sans 300" w:hAnsi="Museo Sans 300"/>
        </w:rPr>
        <w:t xml:space="preserve">le </w:t>
      </w:r>
      <w:r w:rsidRPr="00486A65">
        <w:rPr>
          <w:rFonts w:ascii="Museo Sans 300" w:hAnsi="Museo Sans 300"/>
        </w:rPr>
        <w:t>brindará</w:t>
      </w:r>
      <w:r w:rsidR="009D1F5E" w:rsidRPr="00486A65">
        <w:rPr>
          <w:rFonts w:ascii="Museo Sans 300" w:hAnsi="Museo Sans 300"/>
        </w:rPr>
        <w:t>.</w:t>
      </w:r>
      <w:r w:rsidRPr="00486A65">
        <w:rPr>
          <w:rFonts w:ascii="Museo Sans 300" w:hAnsi="Museo Sans 300"/>
        </w:rPr>
        <w:t xml:space="preserve"> </w:t>
      </w:r>
      <w:r w:rsidR="009D1F5E" w:rsidRPr="00486A65">
        <w:rPr>
          <w:rFonts w:ascii="Museo Sans 300" w:hAnsi="Museo Sans 300"/>
        </w:rPr>
        <w:t>E</w:t>
      </w:r>
      <w:r w:rsidRPr="00486A65">
        <w:rPr>
          <w:rFonts w:ascii="Museo Sans 300" w:hAnsi="Museo Sans 300"/>
        </w:rPr>
        <w:t xml:space="preserve">stas asesorías </w:t>
      </w:r>
      <w:r w:rsidR="003044BD" w:rsidRPr="00486A65">
        <w:rPr>
          <w:rFonts w:ascii="Museo Sans 300" w:hAnsi="Museo Sans 300"/>
        </w:rPr>
        <w:t>en el caso sean</w:t>
      </w:r>
      <w:r w:rsidRPr="00486A65">
        <w:rPr>
          <w:rFonts w:ascii="Museo Sans 300" w:hAnsi="Museo Sans 300"/>
        </w:rPr>
        <w:t xml:space="preserve"> acordadas</w:t>
      </w:r>
      <w:r w:rsidR="003044BD" w:rsidRPr="00486A65">
        <w:rPr>
          <w:rFonts w:ascii="Museo Sans 300" w:hAnsi="Museo Sans 300"/>
        </w:rPr>
        <w:t>, deberán incluirse</w:t>
      </w:r>
      <w:r w:rsidRPr="00486A65">
        <w:rPr>
          <w:rFonts w:ascii="Museo Sans 300" w:hAnsi="Museo Sans 300"/>
        </w:rPr>
        <w:t xml:space="preserve"> en el contrato al que hace referencia el </w:t>
      </w:r>
      <w:r w:rsidR="00324584" w:rsidRPr="00486A65">
        <w:rPr>
          <w:rFonts w:ascii="Museo Sans 300" w:hAnsi="Museo Sans 300"/>
        </w:rPr>
        <w:t>artículo 3</w:t>
      </w:r>
      <w:r w:rsidR="00552025" w:rsidRPr="00486A65">
        <w:rPr>
          <w:rFonts w:ascii="Museo Sans 300" w:hAnsi="Museo Sans 300"/>
        </w:rPr>
        <w:t>0</w:t>
      </w:r>
      <w:r w:rsidRPr="00486A65">
        <w:rPr>
          <w:rFonts w:ascii="Museo Sans 300" w:hAnsi="Museo Sans 300"/>
        </w:rPr>
        <w:t xml:space="preserve"> de las presentes Normas; </w:t>
      </w:r>
    </w:p>
    <w:p w14:paraId="7186FCF1" w14:textId="77777777" w:rsidR="00225104" w:rsidRPr="00486A65" w:rsidRDefault="00225104" w:rsidP="00002622">
      <w:pPr>
        <w:widowControl w:val="0"/>
        <w:numPr>
          <w:ilvl w:val="0"/>
          <w:numId w:val="22"/>
        </w:numPr>
        <w:spacing w:after="0" w:line="240" w:lineRule="auto"/>
        <w:ind w:left="426" w:hanging="426"/>
        <w:jc w:val="both"/>
        <w:rPr>
          <w:rFonts w:ascii="Museo Sans 300" w:hAnsi="Museo Sans 300"/>
        </w:rPr>
      </w:pPr>
      <w:r w:rsidRPr="00486A65">
        <w:rPr>
          <w:rFonts w:ascii="Museo Sans 300" w:hAnsi="Museo Sans 300"/>
        </w:rPr>
        <w:t xml:space="preserve">Verificar que las sociedades </w:t>
      </w:r>
      <w:r w:rsidR="00B77026" w:rsidRPr="00486A65">
        <w:rPr>
          <w:rFonts w:ascii="Museo Sans 300" w:hAnsi="Museo Sans 300"/>
        </w:rPr>
        <w:t>objeto</w:t>
      </w:r>
      <w:r w:rsidRPr="00486A65">
        <w:rPr>
          <w:rFonts w:ascii="Museo Sans 300" w:hAnsi="Museo Sans 300"/>
        </w:rPr>
        <w:t xml:space="preserve"> de inversión por parte del Fondo</w:t>
      </w:r>
      <w:r w:rsidR="006A4FA7" w:rsidRPr="00486A65">
        <w:rPr>
          <w:rFonts w:ascii="Museo Sans 300" w:hAnsi="Museo Sans 300"/>
        </w:rPr>
        <w:t xml:space="preserve"> de Capital de Riesgo</w:t>
      </w:r>
      <w:r w:rsidRPr="00486A65">
        <w:rPr>
          <w:rFonts w:ascii="Museo Sans 300" w:hAnsi="Museo Sans 300"/>
        </w:rPr>
        <w:t>, den cumplimiento al plan de negocios para realizar el proyecto empre</w:t>
      </w:r>
      <w:r w:rsidR="0074610D" w:rsidRPr="00486A65">
        <w:rPr>
          <w:rFonts w:ascii="Museo Sans 300" w:hAnsi="Museo Sans 300"/>
        </w:rPr>
        <w:t>sarial específico a desarrollar, documentando dicha gestión e informando a la asamblea de partícipes;</w:t>
      </w:r>
    </w:p>
    <w:p w14:paraId="7186FCF2" w14:textId="77777777" w:rsidR="00225104" w:rsidRPr="00486A65" w:rsidRDefault="00225104" w:rsidP="00002622">
      <w:pPr>
        <w:widowControl w:val="0"/>
        <w:numPr>
          <w:ilvl w:val="0"/>
          <w:numId w:val="22"/>
        </w:numPr>
        <w:spacing w:after="0" w:line="240" w:lineRule="auto"/>
        <w:ind w:left="426" w:hanging="426"/>
        <w:jc w:val="both"/>
        <w:rPr>
          <w:rFonts w:ascii="Museo Sans 300" w:hAnsi="Museo Sans 300"/>
        </w:rPr>
      </w:pPr>
      <w:r w:rsidRPr="00486A65">
        <w:rPr>
          <w:rFonts w:ascii="Museo Sans 300" w:hAnsi="Museo Sans 300"/>
        </w:rPr>
        <w:t xml:space="preserve">Aplicar de forma diligente el proceso de selección de las sociedades </w:t>
      </w:r>
      <w:r w:rsidR="00B77026" w:rsidRPr="00486A65">
        <w:rPr>
          <w:rFonts w:ascii="Museo Sans 300" w:hAnsi="Museo Sans 300"/>
        </w:rPr>
        <w:t>objeto</w:t>
      </w:r>
      <w:r w:rsidRPr="00486A65">
        <w:rPr>
          <w:rFonts w:ascii="Museo Sans 300" w:hAnsi="Museo Sans 300"/>
        </w:rPr>
        <w:t xml:space="preserve"> de inversión por parte del Fondo</w:t>
      </w:r>
      <w:r w:rsidR="007D78DE" w:rsidRPr="00486A65">
        <w:rPr>
          <w:rFonts w:ascii="Museo Sans 300" w:hAnsi="Museo Sans 300"/>
        </w:rPr>
        <w:t xml:space="preserve"> así como la de sus proyectos; </w:t>
      </w:r>
    </w:p>
    <w:p w14:paraId="7186FCF3" w14:textId="77777777" w:rsidR="00225104" w:rsidRPr="00486A65" w:rsidRDefault="000C1361" w:rsidP="00002622">
      <w:pPr>
        <w:widowControl w:val="0"/>
        <w:numPr>
          <w:ilvl w:val="0"/>
          <w:numId w:val="22"/>
        </w:numPr>
        <w:spacing w:after="0" w:line="240" w:lineRule="auto"/>
        <w:ind w:left="426" w:hanging="426"/>
        <w:jc w:val="both"/>
        <w:rPr>
          <w:rFonts w:ascii="Museo Sans 300" w:hAnsi="Museo Sans 300" w:cstheme="minorHAnsi"/>
        </w:rPr>
      </w:pPr>
      <w:r w:rsidRPr="00486A65">
        <w:rPr>
          <w:rFonts w:ascii="Museo Sans 300" w:hAnsi="Museo Sans 300"/>
        </w:rPr>
        <w:t>Dar</w:t>
      </w:r>
      <w:r w:rsidR="004C75A3" w:rsidRPr="00486A65">
        <w:rPr>
          <w:rFonts w:ascii="Museo Sans 300" w:hAnsi="Museo Sans 300"/>
        </w:rPr>
        <w:t xml:space="preserve"> </w:t>
      </w:r>
      <w:r w:rsidR="00225104" w:rsidRPr="00486A65">
        <w:rPr>
          <w:rFonts w:ascii="Museo Sans 300" w:hAnsi="Museo Sans 300"/>
        </w:rPr>
        <w:t xml:space="preserve">seguimiento a los riesgos inherentes de la sociedad </w:t>
      </w:r>
      <w:r w:rsidR="006E103D" w:rsidRPr="00486A65">
        <w:rPr>
          <w:rFonts w:ascii="Museo Sans 300" w:hAnsi="Museo Sans 300"/>
        </w:rPr>
        <w:t>objeto</w:t>
      </w:r>
      <w:r w:rsidR="00225104" w:rsidRPr="00486A65">
        <w:rPr>
          <w:rFonts w:ascii="Museo Sans 300" w:hAnsi="Museo Sans 300"/>
        </w:rPr>
        <w:t xml:space="preserve"> de inversión</w:t>
      </w:r>
      <w:r w:rsidR="00293C59" w:rsidRPr="00486A65">
        <w:rPr>
          <w:rFonts w:ascii="Museo Sans 300" w:hAnsi="Museo Sans 300"/>
        </w:rPr>
        <w:t xml:space="preserve"> y de los proyectos desarrollado</w:t>
      </w:r>
      <w:r w:rsidR="001604C4" w:rsidRPr="00486A65">
        <w:rPr>
          <w:rFonts w:ascii="Museo Sans 300" w:hAnsi="Museo Sans 300"/>
        </w:rPr>
        <w:t>s por ésta</w:t>
      </w:r>
      <w:r w:rsidR="007D78DE" w:rsidRPr="00486A65">
        <w:rPr>
          <w:rFonts w:ascii="Museo Sans 300" w:hAnsi="Museo Sans 300"/>
        </w:rPr>
        <w:t>;</w:t>
      </w:r>
    </w:p>
    <w:p w14:paraId="7186FCF4" w14:textId="77777777" w:rsidR="0068402B" w:rsidRPr="00486A65" w:rsidRDefault="000C1361" w:rsidP="00002622">
      <w:pPr>
        <w:widowControl w:val="0"/>
        <w:numPr>
          <w:ilvl w:val="0"/>
          <w:numId w:val="22"/>
        </w:numPr>
        <w:spacing w:after="0" w:line="240" w:lineRule="auto"/>
        <w:ind w:left="426" w:hanging="426"/>
        <w:jc w:val="both"/>
        <w:rPr>
          <w:rFonts w:ascii="Museo Sans 300" w:hAnsi="Museo Sans 300" w:cstheme="minorHAnsi"/>
        </w:rPr>
      </w:pPr>
      <w:r w:rsidRPr="00486A65">
        <w:rPr>
          <w:rFonts w:ascii="Museo Sans 300" w:hAnsi="Museo Sans 300"/>
        </w:rPr>
        <w:t xml:space="preserve">Dar </w:t>
      </w:r>
      <w:r w:rsidR="0068402B" w:rsidRPr="00486A65">
        <w:rPr>
          <w:rFonts w:ascii="Museo Sans 300" w:hAnsi="Museo Sans 300"/>
        </w:rPr>
        <w:t xml:space="preserve">seguimiento </w:t>
      </w:r>
      <w:r w:rsidR="00E013B2" w:rsidRPr="00486A65">
        <w:rPr>
          <w:rFonts w:ascii="Museo Sans 300" w:hAnsi="Museo Sans 300"/>
        </w:rPr>
        <w:t xml:space="preserve">oportuno </w:t>
      </w:r>
      <w:r w:rsidR="001A103E" w:rsidRPr="00486A65">
        <w:rPr>
          <w:rFonts w:ascii="Museo Sans 300" w:hAnsi="Museo Sans 300"/>
        </w:rPr>
        <w:t xml:space="preserve">al </w:t>
      </w:r>
      <w:r w:rsidR="0068402B" w:rsidRPr="00486A65">
        <w:rPr>
          <w:rFonts w:ascii="Museo Sans 300" w:hAnsi="Museo Sans 300"/>
        </w:rPr>
        <w:t>proyecto</w:t>
      </w:r>
      <w:r w:rsidR="00E013B2" w:rsidRPr="00486A65">
        <w:rPr>
          <w:rFonts w:ascii="Museo Sans 300" w:hAnsi="Museo Sans 300"/>
        </w:rPr>
        <w:t xml:space="preserve"> y a las etapas de éste en el caso que fuera aplicable, para </w:t>
      </w:r>
      <w:r w:rsidR="006D04B4" w:rsidRPr="00486A65">
        <w:rPr>
          <w:rFonts w:ascii="Museo Sans 300" w:hAnsi="Museo Sans 300"/>
        </w:rPr>
        <w:t xml:space="preserve">la sociedad </w:t>
      </w:r>
      <w:r w:rsidR="006E103D" w:rsidRPr="00486A65">
        <w:rPr>
          <w:rFonts w:ascii="Museo Sans 300" w:hAnsi="Museo Sans 300"/>
        </w:rPr>
        <w:t>objeto</w:t>
      </w:r>
      <w:r w:rsidR="006D04B4" w:rsidRPr="00486A65">
        <w:rPr>
          <w:rFonts w:ascii="Museo Sans 300" w:hAnsi="Museo Sans 300"/>
        </w:rPr>
        <w:t xml:space="preserve"> de i</w:t>
      </w:r>
      <w:r w:rsidRPr="00486A65">
        <w:rPr>
          <w:rFonts w:ascii="Museo Sans 300" w:hAnsi="Museo Sans 300"/>
        </w:rPr>
        <w:t>nversión h</w:t>
      </w:r>
      <w:r w:rsidR="001A103E" w:rsidRPr="00486A65">
        <w:rPr>
          <w:rFonts w:ascii="Museo Sans 300" w:hAnsi="Museo Sans 300"/>
        </w:rPr>
        <w:t>asta su finalización,</w:t>
      </w:r>
      <w:r w:rsidR="00E013B2" w:rsidRPr="00486A65">
        <w:rPr>
          <w:rFonts w:ascii="Museo Sans 300" w:hAnsi="Museo Sans 300"/>
        </w:rPr>
        <w:t xml:space="preserve"> documentando dicho seguimiento e </w:t>
      </w:r>
      <w:r w:rsidR="00AF1A43" w:rsidRPr="00486A65">
        <w:rPr>
          <w:rFonts w:ascii="Museo Sans 300" w:hAnsi="Museo Sans 300"/>
        </w:rPr>
        <w:t>informando a la a</w:t>
      </w:r>
      <w:r w:rsidR="00E013B2" w:rsidRPr="00486A65">
        <w:rPr>
          <w:rFonts w:ascii="Museo Sans 300" w:hAnsi="Museo Sans 300"/>
        </w:rPr>
        <w:t>samblea de partícipes</w:t>
      </w:r>
      <w:r w:rsidR="001A103E" w:rsidRPr="00486A65">
        <w:rPr>
          <w:rFonts w:ascii="Museo Sans 300" w:hAnsi="Museo Sans 300"/>
        </w:rPr>
        <w:t>;</w:t>
      </w:r>
    </w:p>
    <w:p w14:paraId="7186FCF5" w14:textId="77777777" w:rsidR="00B36AFC" w:rsidRPr="00486A65" w:rsidRDefault="004C75A3"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 xml:space="preserve">Solicitar </w:t>
      </w:r>
      <w:r w:rsidR="007D78DE" w:rsidRPr="00486A65">
        <w:rPr>
          <w:rFonts w:ascii="Museo Sans 300" w:hAnsi="Museo Sans 300"/>
        </w:rPr>
        <w:t xml:space="preserve">a la sociedad </w:t>
      </w:r>
      <w:r w:rsidR="006E103D" w:rsidRPr="00486A65">
        <w:rPr>
          <w:rFonts w:ascii="Museo Sans 300" w:hAnsi="Museo Sans 300"/>
        </w:rPr>
        <w:t>objeto</w:t>
      </w:r>
      <w:r w:rsidR="007D78DE" w:rsidRPr="00486A65">
        <w:rPr>
          <w:rFonts w:ascii="Museo Sans 300" w:hAnsi="Museo Sans 300"/>
        </w:rPr>
        <w:t xml:space="preserve"> de inversión, la información que sea requerida por el Comité de Vigilancia del Fondo</w:t>
      </w:r>
      <w:r w:rsidR="009A3E5D" w:rsidRPr="00486A65">
        <w:rPr>
          <w:rFonts w:ascii="Museo Sans 300" w:hAnsi="Museo Sans 300"/>
        </w:rPr>
        <w:t xml:space="preserve"> y</w:t>
      </w:r>
      <w:r w:rsidR="00AF1A43" w:rsidRPr="00486A65">
        <w:rPr>
          <w:rFonts w:ascii="Museo Sans 300" w:hAnsi="Museo Sans 300"/>
        </w:rPr>
        <w:t xml:space="preserve"> </w:t>
      </w:r>
      <w:r w:rsidRPr="00486A65">
        <w:rPr>
          <w:rFonts w:ascii="Museo Sans 300" w:hAnsi="Museo Sans 300"/>
        </w:rPr>
        <w:t>sus partícipes</w:t>
      </w:r>
      <w:r w:rsidR="00B53EF9" w:rsidRPr="00486A65">
        <w:rPr>
          <w:rFonts w:ascii="Museo Sans 300" w:hAnsi="Museo Sans 300"/>
        </w:rPr>
        <w:t>; y</w:t>
      </w:r>
    </w:p>
    <w:p w14:paraId="7186FCF6" w14:textId="5A989FD9" w:rsidR="00B87481" w:rsidRPr="00486A65" w:rsidRDefault="00B87481" w:rsidP="00002622">
      <w:pPr>
        <w:widowControl w:val="0"/>
        <w:numPr>
          <w:ilvl w:val="0"/>
          <w:numId w:val="22"/>
        </w:numPr>
        <w:spacing w:after="0" w:line="240" w:lineRule="auto"/>
        <w:ind w:left="425" w:hanging="425"/>
        <w:jc w:val="both"/>
        <w:rPr>
          <w:rFonts w:ascii="Museo Sans 300" w:hAnsi="Museo Sans 300"/>
        </w:rPr>
      </w:pPr>
      <w:r w:rsidRPr="00486A65">
        <w:rPr>
          <w:rFonts w:ascii="Museo Sans 300" w:hAnsi="Museo Sans 300"/>
        </w:rPr>
        <w:t xml:space="preserve">Contar con la documentación en que conste las modificaciones a los estatutos y escritura de constitución de la sociedad objeto de inversión, a más tardar dentro de los </w:t>
      </w:r>
      <w:r w:rsidR="00245D28" w:rsidRPr="00486A65">
        <w:rPr>
          <w:rFonts w:ascii="Museo Sans 300" w:hAnsi="Museo Sans 300"/>
        </w:rPr>
        <w:t>treinta</w:t>
      </w:r>
      <w:r w:rsidRPr="00486A65">
        <w:rPr>
          <w:rFonts w:ascii="Museo Sans 300" w:hAnsi="Museo Sans 300"/>
        </w:rPr>
        <w:t xml:space="preserve"> días hábiles siguientes a la fecha en que se inscriban en el Registro de Comercio.</w:t>
      </w:r>
    </w:p>
    <w:p w14:paraId="7186FCF7" w14:textId="77777777" w:rsidR="00F61653" w:rsidRPr="00486A65" w:rsidRDefault="00F61653" w:rsidP="00002622">
      <w:pPr>
        <w:widowControl w:val="0"/>
        <w:spacing w:after="0" w:line="240" w:lineRule="auto"/>
        <w:jc w:val="both"/>
        <w:rPr>
          <w:rFonts w:ascii="Museo Sans 300" w:hAnsi="Museo Sans 300"/>
        </w:rPr>
      </w:pPr>
    </w:p>
    <w:p w14:paraId="7186FCF8" w14:textId="77777777" w:rsidR="007E1C73" w:rsidRPr="00486A65" w:rsidRDefault="007E1C73" w:rsidP="00002622">
      <w:pPr>
        <w:widowControl w:val="0"/>
        <w:autoSpaceDE w:val="0"/>
        <w:autoSpaceDN w:val="0"/>
        <w:adjustRightInd w:val="0"/>
        <w:spacing w:after="0" w:line="240" w:lineRule="auto"/>
        <w:jc w:val="both"/>
        <w:rPr>
          <w:rFonts w:ascii="Museo Sans 300" w:hAnsi="Museo Sans 300"/>
          <w:color w:val="FF0000"/>
        </w:rPr>
      </w:pPr>
      <w:r w:rsidRPr="00486A65">
        <w:rPr>
          <w:rFonts w:ascii="Museo Sans 300" w:eastAsia="Calibri" w:hAnsi="Museo Sans 300"/>
          <w:b/>
        </w:rPr>
        <w:t>Protección del proyecto empresarial</w:t>
      </w:r>
    </w:p>
    <w:p w14:paraId="7186FCF9" w14:textId="0CF37396" w:rsidR="007E1C73"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b/>
        </w:rPr>
      </w:pPr>
      <w:r>
        <w:rPr>
          <w:rFonts w:ascii="Museo Sans 300" w:hAnsi="Museo Sans 300" w:cs="Arial"/>
          <w:bCs/>
        </w:rPr>
        <w:t xml:space="preserve"> </w:t>
      </w:r>
      <w:r w:rsidR="007E1C73" w:rsidRPr="00486A65">
        <w:rPr>
          <w:rFonts w:ascii="Museo Sans 300" w:hAnsi="Museo Sans 300" w:cs="Arial"/>
          <w:bCs/>
        </w:rPr>
        <w:t>La Gestora</w:t>
      </w:r>
      <w:r w:rsidR="007E1C73" w:rsidRPr="00486A65">
        <w:rPr>
          <w:rFonts w:ascii="Museo Sans 300" w:hAnsi="Museo Sans 300" w:cs="Arial Narrow"/>
        </w:rPr>
        <w:t xml:space="preserve"> es responsable de vigilar que </w:t>
      </w:r>
      <w:r w:rsidR="00B014EE" w:rsidRPr="00486A65">
        <w:rPr>
          <w:rFonts w:ascii="Museo Sans 300" w:hAnsi="Museo Sans 300" w:cs="Arial Narrow"/>
        </w:rPr>
        <w:t xml:space="preserve">la </w:t>
      </w:r>
      <w:r w:rsidR="007E1C73" w:rsidRPr="00486A65">
        <w:rPr>
          <w:rFonts w:ascii="Museo Sans 300" w:hAnsi="Museo Sans 300" w:cs="Arial Narrow"/>
        </w:rPr>
        <w:t xml:space="preserve">sociedad </w:t>
      </w:r>
      <w:r w:rsidR="006E103D" w:rsidRPr="00486A65">
        <w:rPr>
          <w:rFonts w:ascii="Museo Sans 300" w:hAnsi="Museo Sans 300" w:cs="Arial Narrow"/>
        </w:rPr>
        <w:t>objeto</w:t>
      </w:r>
      <w:r w:rsidR="007E1C73" w:rsidRPr="00486A65">
        <w:rPr>
          <w:rFonts w:ascii="Museo Sans 300" w:hAnsi="Museo Sans 300" w:cs="Arial Narrow"/>
        </w:rPr>
        <w:t xml:space="preserve"> de inversión cuente con </w:t>
      </w:r>
      <w:r w:rsidR="007E1C73" w:rsidRPr="00486A65">
        <w:rPr>
          <w:rFonts w:ascii="Museo Sans 300" w:eastAsia="Calibri" w:hAnsi="Museo Sans 300" w:cs="Arial"/>
          <w:lang w:eastAsia="es-ES"/>
        </w:rPr>
        <w:t>políticas y lineamientos sobre contratación de seguros</w:t>
      </w:r>
      <w:r w:rsidR="007E1C73" w:rsidRPr="00486A65">
        <w:rPr>
          <w:rFonts w:ascii="Museo Sans 300" w:hAnsi="Museo Sans 300" w:cs="Arial Narrow"/>
        </w:rPr>
        <w:t xml:space="preserve"> </w:t>
      </w:r>
      <w:r w:rsidR="007E1C73" w:rsidRPr="00486A65">
        <w:rPr>
          <w:rFonts w:ascii="Museo Sans 300" w:eastAsia="Calibri" w:hAnsi="Museo Sans 300" w:cs="Arial"/>
          <w:lang w:eastAsia="es-ES"/>
        </w:rPr>
        <w:t>así como dar seguimiento a la prestación de los servicios requeridos para su buen cuidado y manejo, en el caso sea aplicable su contratación.</w:t>
      </w:r>
    </w:p>
    <w:p w14:paraId="7186FCFA" w14:textId="77777777" w:rsidR="006F1C98" w:rsidRPr="00486A65" w:rsidRDefault="006F1C98" w:rsidP="00002622">
      <w:pPr>
        <w:widowControl w:val="0"/>
        <w:tabs>
          <w:tab w:val="left" w:pos="851"/>
        </w:tabs>
        <w:spacing w:after="0" w:line="240" w:lineRule="auto"/>
        <w:jc w:val="both"/>
        <w:outlineLvl w:val="0"/>
        <w:rPr>
          <w:rFonts w:ascii="Museo Sans 300" w:eastAsia="Calibri" w:hAnsi="Museo Sans 300" w:cs="Arial"/>
          <w:lang w:eastAsia="es-ES"/>
        </w:rPr>
      </w:pPr>
    </w:p>
    <w:p w14:paraId="7186FCFB" w14:textId="77777777" w:rsidR="007E1C73" w:rsidRPr="00486A65" w:rsidRDefault="007E1C73" w:rsidP="00002622">
      <w:pPr>
        <w:widowControl w:val="0"/>
        <w:tabs>
          <w:tab w:val="left" w:pos="851"/>
        </w:tabs>
        <w:spacing w:after="120" w:line="240" w:lineRule="auto"/>
        <w:jc w:val="both"/>
        <w:outlineLvl w:val="0"/>
        <w:rPr>
          <w:rFonts w:ascii="Museo Sans 300" w:hAnsi="Museo Sans 300"/>
          <w:b/>
        </w:rPr>
      </w:pPr>
      <w:r w:rsidRPr="00486A65">
        <w:rPr>
          <w:rFonts w:ascii="Museo Sans 300" w:eastAsia="Calibri" w:hAnsi="Museo Sans 300" w:cs="Arial"/>
          <w:lang w:eastAsia="es-ES"/>
        </w:rPr>
        <w:t>En la contratación de seguros que se realice, la Gestora deberá verificar que se considere como mínimo lo siguiente:</w:t>
      </w:r>
    </w:p>
    <w:p w14:paraId="7186FCFC" w14:textId="77777777" w:rsidR="007E1C73" w:rsidRPr="00486A65" w:rsidRDefault="007E1C73" w:rsidP="002A480B">
      <w:pPr>
        <w:pStyle w:val="Prrafodelista"/>
        <w:widowControl w:val="0"/>
        <w:numPr>
          <w:ilvl w:val="0"/>
          <w:numId w:val="41"/>
        </w:numPr>
        <w:spacing w:after="0" w:line="240" w:lineRule="auto"/>
        <w:ind w:left="426" w:hanging="426"/>
        <w:contextualSpacing w:val="0"/>
        <w:jc w:val="both"/>
        <w:rPr>
          <w:rFonts w:ascii="Museo Sans 300" w:hAnsi="Museo Sans 300"/>
        </w:rPr>
      </w:pPr>
      <w:r w:rsidRPr="00486A65">
        <w:rPr>
          <w:rFonts w:ascii="Museo Sans 300" w:hAnsi="Museo Sans 300"/>
        </w:rPr>
        <w:lastRenderedPageBreak/>
        <w:t xml:space="preserve">El monto asegurado deberá ser como mínimo el valor del proyecto, el cual deberá ser ajustado cada vez que se realice un valúo </w:t>
      </w:r>
      <w:r w:rsidR="009F371B" w:rsidRPr="00486A65">
        <w:rPr>
          <w:rFonts w:ascii="Museo Sans 300" w:hAnsi="Museo Sans 300"/>
        </w:rPr>
        <w:t>de éste</w:t>
      </w:r>
      <w:r w:rsidRPr="00486A65">
        <w:rPr>
          <w:rFonts w:ascii="Museo Sans 300" w:hAnsi="Museo Sans 300"/>
        </w:rPr>
        <w:t>;</w:t>
      </w:r>
    </w:p>
    <w:p w14:paraId="7186FCFD" w14:textId="77777777" w:rsidR="007E1C73" w:rsidRPr="00486A65" w:rsidRDefault="007E1C73" w:rsidP="002A480B">
      <w:pPr>
        <w:pStyle w:val="Prrafodelista"/>
        <w:widowControl w:val="0"/>
        <w:numPr>
          <w:ilvl w:val="0"/>
          <w:numId w:val="41"/>
        </w:numPr>
        <w:spacing w:after="0" w:line="240" w:lineRule="auto"/>
        <w:ind w:left="426" w:hanging="426"/>
        <w:jc w:val="both"/>
        <w:rPr>
          <w:rFonts w:ascii="Museo Sans 300" w:hAnsi="Museo Sans 300"/>
        </w:rPr>
      </w:pPr>
      <w:r w:rsidRPr="00486A65">
        <w:rPr>
          <w:rFonts w:ascii="Museo Sans 300" w:hAnsi="Museo Sans 300"/>
        </w:rPr>
        <w:t>Que la calidad del seguro contratado no se deteriore, para lo cual deberá revisar las pólizas de seguros anualmente; y</w:t>
      </w:r>
    </w:p>
    <w:p w14:paraId="7186FCFE" w14:textId="77777777" w:rsidR="007E1C73" w:rsidRPr="00486A65" w:rsidRDefault="007E1C73" w:rsidP="002A480B">
      <w:pPr>
        <w:pStyle w:val="Prrafodelista"/>
        <w:widowControl w:val="0"/>
        <w:numPr>
          <w:ilvl w:val="0"/>
          <w:numId w:val="41"/>
        </w:numPr>
        <w:spacing w:after="0" w:line="240" w:lineRule="auto"/>
        <w:ind w:left="426" w:hanging="426"/>
        <w:jc w:val="both"/>
        <w:rPr>
          <w:rFonts w:ascii="Museo Sans 300" w:hAnsi="Museo Sans 300"/>
        </w:rPr>
      </w:pPr>
      <w:r w:rsidRPr="00486A65">
        <w:rPr>
          <w:rFonts w:ascii="Museo Sans 300" w:hAnsi="Museo Sans 300"/>
        </w:rPr>
        <w:t xml:space="preserve">Que los seguros contratados cubran </w:t>
      </w:r>
      <w:r w:rsidR="00BD55E9" w:rsidRPr="00486A65">
        <w:rPr>
          <w:rFonts w:ascii="Museo Sans 300" w:hAnsi="Museo Sans 300"/>
        </w:rPr>
        <w:t xml:space="preserve">cuando sea aplicable, </w:t>
      </w:r>
      <w:r w:rsidRPr="00486A65">
        <w:rPr>
          <w:rFonts w:ascii="Museo Sans 300" w:hAnsi="Museo Sans 300"/>
        </w:rPr>
        <w:t xml:space="preserve">como mínimo seguros catastróficos, incendios y líneas aliadas, de protección contra riesgos para las construcciones en proceso, detallándose los riesgos que no cubren dichos seguros. </w:t>
      </w:r>
    </w:p>
    <w:p w14:paraId="7186FCFF" w14:textId="77777777" w:rsidR="0081370A" w:rsidRPr="00486A65" w:rsidRDefault="0081370A" w:rsidP="004B3189">
      <w:pPr>
        <w:widowControl w:val="0"/>
        <w:spacing w:after="0" w:line="240" w:lineRule="auto"/>
        <w:jc w:val="both"/>
        <w:rPr>
          <w:rFonts w:ascii="Museo Sans 300" w:hAnsi="Museo Sans 300"/>
        </w:rPr>
      </w:pPr>
    </w:p>
    <w:p w14:paraId="7186FD00" w14:textId="72A5E8AD" w:rsidR="00E67790" w:rsidRPr="00486A65" w:rsidRDefault="005F6BE1" w:rsidP="00002622">
      <w:pPr>
        <w:widowControl w:val="0"/>
        <w:numPr>
          <w:ilvl w:val="0"/>
          <w:numId w:val="2"/>
        </w:numPr>
        <w:tabs>
          <w:tab w:val="left" w:pos="709"/>
        </w:tabs>
        <w:spacing w:after="0" w:line="240" w:lineRule="auto"/>
        <w:ind w:firstLine="0"/>
        <w:jc w:val="both"/>
        <w:outlineLvl w:val="0"/>
        <w:rPr>
          <w:rFonts w:ascii="Museo Sans 300" w:hAnsi="Museo Sans 300" w:cs="Arial"/>
        </w:rPr>
      </w:pPr>
      <w:r>
        <w:rPr>
          <w:rFonts w:ascii="Museo Sans 300" w:hAnsi="Museo Sans 300" w:cs="Arial"/>
          <w:bCs/>
        </w:rPr>
        <w:t xml:space="preserve"> </w:t>
      </w:r>
      <w:r w:rsidR="008E1B22" w:rsidRPr="00486A65">
        <w:rPr>
          <w:rFonts w:ascii="Museo Sans 300" w:hAnsi="Museo Sans 300" w:cs="Arial"/>
          <w:bCs/>
        </w:rPr>
        <w:t xml:space="preserve">La Gestora deberá contar con políticas para la protección y confidencialidad de patentes, proceso de fabricación y secretos comerciales de las sociedades </w:t>
      </w:r>
      <w:r w:rsidR="00B77026" w:rsidRPr="00486A65">
        <w:rPr>
          <w:rFonts w:ascii="Museo Sans 300" w:hAnsi="Museo Sans 300" w:cs="Arial"/>
          <w:bCs/>
        </w:rPr>
        <w:t>objeto</w:t>
      </w:r>
      <w:r w:rsidR="008E1B22" w:rsidRPr="00486A65">
        <w:rPr>
          <w:rFonts w:ascii="Museo Sans 300" w:hAnsi="Museo Sans 300" w:cs="Arial"/>
          <w:bCs/>
        </w:rPr>
        <w:t xml:space="preserve"> de inversión, para lo cual deberá </w:t>
      </w:r>
      <w:r w:rsidR="00B00545" w:rsidRPr="00486A65">
        <w:rPr>
          <w:rFonts w:ascii="Museo Sans 300" w:hAnsi="Museo Sans 300" w:cs="Arial"/>
        </w:rPr>
        <w:t>identificar a las personas con acceso a la información confidencial así como la deducción de responsabilidades y estándares conductuales de dichas personas.</w:t>
      </w:r>
    </w:p>
    <w:p w14:paraId="7186FD01" w14:textId="77777777" w:rsidR="00461239" w:rsidRPr="00486A65" w:rsidRDefault="00461239" w:rsidP="00461239">
      <w:pPr>
        <w:widowControl w:val="0"/>
        <w:spacing w:after="0" w:line="240" w:lineRule="auto"/>
        <w:jc w:val="both"/>
        <w:outlineLvl w:val="0"/>
        <w:rPr>
          <w:rFonts w:ascii="Museo Sans 300" w:hAnsi="Museo Sans 300" w:cs="Arial"/>
        </w:rPr>
      </w:pPr>
    </w:p>
    <w:p w14:paraId="7186FD02" w14:textId="77777777" w:rsidR="00B8657D" w:rsidRPr="00486A65" w:rsidRDefault="0068750A" w:rsidP="00002622">
      <w:pPr>
        <w:widowControl w:val="0"/>
        <w:shd w:val="clear" w:color="auto" w:fill="FFFFFF"/>
        <w:spacing w:after="0" w:line="240" w:lineRule="auto"/>
        <w:jc w:val="both"/>
        <w:rPr>
          <w:rFonts w:ascii="Museo Sans 300" w:hAnsi="Museo Sans 300" w:cs="Arial"/>
          <w:b/>
          <w:lang w:val="es-AR" w:eastAsia="es-AR"/>
        </w:rPr>
      </w:pPr>
      <w:r w:rsidRPr="00486A65">
        <w:rPr>
          <w:rFonts w:ascii="Museo Sans 300" w:hAnsi="Museo Sans 300" w:cs="Arial"/>
          <w:b/>
          <w:lang w:val="es-AR" w:eastAsia="es-AR"/>
        </w:rPr>
        <w:t>Responsabilidad del administrador de Inversiones</w:t>
      </w:r>
    </w:p>
    <w:p w14:paraId="7186FD03" w14:textId="61DC34F9" w:rsidR="00643DA1" w:rsidRPr="00486A65" w:rsidRDefault="005F6BE1" w:rsidP="00590C27">
      <w:pPr>
        <w:widowControl w:val="0"/>
        <w:numPr>
          <w:ilvl w:val="0"/>
          <w:numId w:val="2"/>
        </w:numPr>
        <w:spacing w:after="0" w:line="240" w:lineRule="auto"/>
        <w:ind w:firstLine="0"/>
        <w:jc w:val="both"/>
        <w:outlineLvl w:val="0"/>
        <w:rPr>
          <w:rFonts w:ascii="Museo Sans 300" w:eastAsia="Calibri" w:hAnsi="Museo Sans 300" w:cs="Arial"/>
          <w:lang w:eastAsia="es-ES"/>
        </w:rPr>
      </w:pPr>
      <w:r>
        <w:rPr>
          <w:rFonts w:ascii="Museo Sans 300" w:eastAsia="Calibri" w:hAnsi="Museo Sans 300" w:cs="Arial"/>
          <w:lang w:eastAsia="es-ES"/>
        </w:rPr>
        <w:t xml:space="preserve"> </w:t>
      </w:r>
      <w:r w:rsidR="00643DA1" w:rsidRPr="00486A65">
        <w:rPr>
          <w:rFonts w:ascii="Museo Sans 300" w:eastAsia="Calibri" w:hAnsi="Museo Sans 300" w:cs="Arial"/>
          <w:lang w:eastAsia="es-ES"/>
        </w:rPr>
        <w:t xml:space="preserve">La Gestora establecerá las funciones y responsabilidades que deben cumplir los administradores de inversiones, </w:t>
      </w:r>
      <w:r w:rsidR="0001379F" w:rsidRPr="00486A65">
        <w:rPr>
          <w:rFonts w:ascii="Museo Sans 300" w:eastAsia="Calibri" w:hAnsi="Museo Sans 300" w:cs="Arial"/>
          <w:lang w:eastAsia="es-ES"/>
        </w:rPr>
        <w:t>considerando</w:t>
      </w:r>
      <w:r w:rsidR="00643DA1" w:rsidRPr="00486A65">
        <w:rPr>
          <w:rFonts w:ascii="Museo Sans 300" w:eastAsia="Calibri" w:hAnsi="Museo Sans 300" w:cs="Arial"/>
          <w:lang w:eastAsia="es-ES"/>
        </w:rPr>
        <w:t xml:space="preserve"> como mínimo las siguientes: </w:t>
      </w:r>
    </w:p>
    <w:p w14:paraId="7186FD04" w14:textId="77777777" w:rsidR="0068750A" w:rsidRPr="00486A65" w:rsidRDefault="0068750A" w:rsidP="00002622">
      <w:pPr>
        <w:pStyle w:val="Prrafodelista"/>
        <w:widowControl w:val="0"/>
        <w:numPr>
          <w:ilvl w:val="0"/>
          <w:numId w:val="34"/>
        </w:numPr>
        <w:autoSpaceDE w:val="0"/>
        <w:autoSpaceDN w:val="0"/>
        <w:adjustRightInd w:val="0"/>
        <w:spacing w:before="120" w:after="0" w:line="240" w:lineRule="auto"/>
        <w:ind w:left="425" w:hanging="425"/>
        <w:contextualSpacing w:val="0"/>
        <w:jc w:val="both"/>
        <w:rPr>
          <w:rFonts w:ascii="Museo Sans 300" w:hAnsi="Museo Sans 300" w:cs="Times New Roman"/>
          <w:lang w:val="es-SV"/>
        </w:rPr>
      </w:pPr>
      <w:r w:rsidRPr="00486A65">
        <w:rPr>
          <w:rFonts w:ascii="Museo Sans 300" w:hAnsi="Museo Sans 300" w:cs="Times New Roman"/>
          <w:lang w:val="es-SV"/>
        </w:rPr>
        <w:t>Evaluar y dar seguimiento a los activos que integran el portafolio de inversión del Fondo</w:t>
      </w:r>
      <w:r w:rsidR="00E716EF" w:rsidRPr="00486A65">
        <w:rPr>
          <w:rFonts w:ascii="Museo Sans 300" w:hAnsi="Museo Sans 300" w:cs="Times New Roman"/>
          <w:lang w:val="es-SV"/>
        </w:rPr>
        <w:t xml:space="preserve"> de Capital de Riesgo</w:t>
      </w:r>
      <w:r w:rsidRPr="00486A65">
        <w:rPr>
          <w:rFonts w:ascii="Museo Sans 300" w:hAnsi="Museo Sans 300" w:cs="Times New Roman"/>
          <w:lang w:val="es-SV"/>
        </w:rPr>
        <w:t>;</w:t>
      </w:r>
    </w:p>
    <w:p w14:paraId="7186FD05" w14:textId="77777777" w:rsidR="00241E9D" w:rsidRPr="00486A65" w:rsidRDefault="0068750A" w:rsidP="00002622">
      <w:pPr>
        <w:pStyle w:val="Prrafodelista"/>
        <w:widowControl w:val="0"/>
        <w:numPr>
          <w:ilvl w:val="0"/>
          <w:numId w:val="34"/>
        </w:numPr>
        <w:autoSpaceDE w:val="0"/>
        <w:autoSpaceDN w:val="0"/>
        <w:adjustRightInd w:val="0"/>
        <w:spacing w:after="0" w:line="240" w:lineRule="auto"/>
        <w:ind w:left="426" w:hanging="426"/>
        <w:jc w:val="both"/>
        <w:rPr>
          <w:rFonts w:ascii="Museo Sans 300" w:hAnsi="Museo Sans 300" w:cs="Times New Roman"/>
          <w:lang w:val="es-SV"/>
        </w:rPr>
      </w:pPr>
      <w:r w:rsidRPr="00486A65">
        <w:rPr>
          <w:rFonts w:ascii="Museo Sans 300" w:hAnsi="Museo Sans 300" w:cs="Times New Roman"/>
          <w:lang w:val="es-SV"/>
        </w:rPr>
        <w:t xml:space="preserve">Dar cumplimiento a los lineamientos </w:t>
      </w:r>
      <w:r w:rsidR="00241E9D" w:rsidRPr="00486A65">
        <w:rPr>
          <w:rFonts w:ascii="Museo Sans 300" w:hAnsi="Museo Sans 300" w:cs="Times New Roman"/>
          <w:lang w:val="es-SV"/>
        </w:rPr>
        <w:t xml:space="preserve">establecidos por </w:t>
      </w:r>
      <w:r w:rsidRPr="00486A65">
        <w:rPr>
          <w:rFonts w:ascii="Museo Sans 300" w:hAnsi="Museo Sans 300" w:cs="Times New Roman"/>
          <w:lang w:val="es-SV"/>
        </w:rPr>
        <w:t>la Gestora para</w:t>
      </w:r>
      <w:r w:rsidR="00241E9D" w:rsidRPr="00486A65">
        <w:rPr>
          <w:rFonts w:ascii="Museo Sans 300" w:hAnsi="Museo Sans 300" w:cs="Times New Roman"/>
          <w:lang w:val="es-SV"/>
        </w:rPr>
        <w:t>:</w:t>
      </w:r>
    </w:p>
    <w:p w14:paraId="7186FD06" w14:textId="3E798EA5" w:rsidR="00241E9D" w:rsidRPr="00486A65" w:rsidRDefault="003F1961" w:rsidP="00002622">
      <w:pPr>
        <w:pStyle w:val="Prrafodelista"/>
        <w:widowControl w:val="0"/>
        <w:numPr>
          <w:ilvl w:val="0"/>
          <w:numId w:val="35"/>
        </w:numPr>
        <w:autoSpaceDE w:val="0"/>
        <w:autoSpaceDN w:val="0"/>
        <w:adjustRightInd w:val="0"/>
        <w:spacing w:before="120" w:after="0" w:line="240" w:lineRule="auto"/>
        <w:ind w:left="993" w:hanging="284"/>
        <w:contextualSpacing w:val="0"/>
        <w:jc w:val="both"/>
        <w:rPr>
          <w:rFonts w:ascii="Museo Sans 300" w:hAnsi="Museo Sans 300" w:cs="Times New Roman"/>
          <w:lang w:val="es-SV"/>
        </w:rPr>
      </w:pPr>
      <w:r w:rsidRPr="00486A65">
        <w:rPr>
          <w:rFonts w:ascii="Museo Sans 300" w:hAnsi="Museo Sans 300" w:cs="Times New Roman"/>
          <w:lang w:val="es-SV"/>
        </w:rPr>
        <w:t>L</w:t>
      </w:r>
      <w:r w:rsidR="0068750A" w:rsidRPr="00486A65">
        <w:rPr>
          <w:rFonts w:ascii="Museo Sans 300" w:hAnsi="Museo Sans 300" w:cs="Times New Roman"/>
          <w:lang w:val="es-SV"/>
        </w:rPr>
        <w:t>a toma de decisiones de inversión</w:t>
      </w:r>
      <w:r w:rsidR="00241E9D" w:rsidRPr="00486A65">
        <w:rPr>
          <w:rFonts w:ascii="Museo Sans 300" w:hAnsi="Museo Sans 300" w:cs="Times New Roman"/>
          <w:lang w:val="es-SV"/>
        </w:rPr>
        <w:t>;</w:t>
      </w:r>
      <w:r w:rsidR="0068750A" w:rsidRPr="00486A65">
        <w:rPr>
          <w:rFonts w:ascii="Museo Sans 300" w:hAnsi="Museo Sans 300" w:cs="Times New Roman"/>
          <w:lang w:val="es-SV"/>
        </w:rPr>
        <w:t xml:space="preserve"> </w:t>
      </w:r>
      <w:r w:rsidR="00F608C6" w:rsidRPr="00486A65">
        <w:rPr>
          <w:rFonts w:ascii="Museo Sans 300" w:hAnsi="Museo Sans 300" w:cs="Times New Roman"/>
          <w:lang w:val="es-SV"/>
        </w:rPr>
        <w:t>y</w:t>
      </w:r>
    </w:p>
    <w:p w14:paraId="7186FD07" w14:textId="77777777" w:rsidR="0068750A" w:rsidRPr="00486A65" w:rsidRDefault="003F1961" w:rsidP="00002622">
      <w:pPr>
        <w:pStyle w:val="Prrafodelista"/>
        <w:widowControl w:val="0"/>
        <w:numPr>
          <w:ilvl w:val="0"/>
          <w:numId w:val="35"/>
        </w:numPr>
        <w:autoSpaceDE w:val="0"/>
        <w:autoSpaceDN w:val="0"/>
        <w:adjustRightInd w:val="0"/>
        <w:spacing w:after="0" w:line="240" w:lineRule="auto"/>
        <w:ind w:left="993" w:hanging="284"/>
        <w:jc w:val="both"/>
        <w:rPr>
          <w:rFonts w:ascii="Museo Sans 300" w:hAnsi="Museo Sans 300" w:cs="Times New Roman"/>
          <w:lang w:val="es-SV"/>
        </w:rPr>
      </w:pPr>
      <w:r w:rsidRPr="00486A65">
        <w:rPr>
          <w:rFonts w:ascii="Museo Sans 300" w:hAnsi="Museo Sans 300" w:cs="Times New Roman"/>
          <w:lang w:val="es-SV"/>
        </w:rPr>
        <w:t>L</w:t>
      </w:r>
      <w:r w:rsidR="0068750A" w:rsidRPr="00486A65">
        <w:rPr>
          <w:rFonts w:ascii="Museo Sans 300" w:hAnsi="Museo Sans 300" w:cs="Times New Roman"/>
          <w:lang w:val="es-SV"/>
        </w:rPr>
        <w:t xml:space="preserve">a determinación de las sociedades </w:t>
      </w:r>
      <w:r w:rsidR="00B77026" w:rsidRPr="00486A65">
        <w:rPr>
          <w:rFonts w:ascii="Museo Sans 300" w:hAnsi="Museo Sans 300" w:cs="Times New Roman"/>
          <w:lang w:val="es-SV"/>
        </w:rPr>
        <w:t>objeto</w:t>
      </w:r>
      <w:r w:rsidR="0068750A" w:rsidRPr="00486A65">
        <w:rPr>
          <w:rFonts w:ascii="Museo Sans 300" w:hAnsi="Museo Sans 300" w:cs="Times New Roman"/>
          <w:lang w:val="es-SV"/>
        </w:rPr>
        <w:t xml:space="preserve"> de inversión por parte del Fondo</w:t>
      </w:r>
      <w:r w:rsidR="00E716EF" w:rsidRPr="00486A65">
        <w:rPr>
          <w:rFonts w:ascii="Museo Sans 300" w:hAnsi="Museo Sans 300" w:cs="Times New Roman"/>
          <w:lang w:val="es-SV"/>
        </w:rPr>
        <w:t xml:space="preserve"> de Capital de Riesgo</w:t>
      </w:r>
      <w:r w:rsidR="00FB12ED" w:rsidRPr="00486A65">
        <w:rPr>
          <w:rFonts w:ascii="Museo Sans 300" w:hAnsi="Museo Sans 300" w:cs="Times New Roman"/>
          <w:lang w:val="es-SV"/>
        </w:rPr>
        <w:t>.</w:t>
      </w:r>
    </w:p>
    <w:p w14:paraId="7186FD08" w14:textId="77777777" w:rsidR="0068750A" w:rsidRPr="00486A65" w:rsidRDefault="0068750A" w:rsidP="00002622">
      <w:pPr>
        <w:pStyle w:val="Prrafodelista"/>
        <w:widowControl w:val="0"/>
        <w:numPr>
          <w:ilvl w:val="0"/>
          <w:numId w:val="34"/>
        </w:numPr>
        <w:autoSpaceDE w:val="0"/>
        <w:autoSpaceDN w:val="0"/>
        <w:adjustRightInd w:val="0"/>
        <w:spacing w:after="0" w:line="240" w:lineRule="auto"/>
        <w:ind w:left="426" w:hanging="426"/>
        <w:jc w:val="both"/>
        <w:rPr>
          <w:rFonts w:ascii="Museo Sans 300" w:hAnsi="Museo Sans 300" w:cs="Times New Roman"/>
          <w:lang w:val="es-SV"/>
        </w:rPr>
      </w:pPr>
      <w:r w:rsidRPr="00486A65">
        <w:rPr>
          <w:rFonts w:ascii="Museo Sans 300" w:hAnsi="Museo Sans 300" w:cs="Times New Roman"/>
          <w:lang w:val="es-SV"/>
        </w:rPr>
        <w:t>Presentar</w:t>
      </w:r>
      <w:r w:rsidR="00BC7FF4" w:rsidRPr="00486A65">
        <w:rPr>
          <w:rFonts w:ascii="Museo Sans 300" w:hAnsi="Museo Sans 300" w:cs="Times New Roman"/>
          <w:lang w:val="es-SV"/>
        </w:rPr>
        <w:t xml:space="preserve"> </w:t>
      </w:r>
      <w:r w:rsidRPr="00486A65">
        <w:rPr>
          <w:rFonts w:ascii="Museo Sans 300" w:hAnsi="Museo Sans 300" w:cs="Times New Roman"/>
          <w:lang w:val="es-SV"/>
        </w:rPr>
        <w:t xml:space="preserve">y proponer a </w:t>
      </w:r>
      <w:r w:rsidR="003F1961" w:rsidRPr="00486A65">
        <w:rPr>
          <w:rFonts w:ascii="Museo Sans 300" w:hAnsi="Museo Sans 300" w:cs="Times New Roman"/>
          <w:lang w:val="es-SV"/>
        </w:rPr>
        <w:t>la</w:t>
      </w:r>
      <w:r w:rsidR="00BC7FF4" w:rsidRPr="00486A65">
        <w:rPr>
          <w:rFonts w:ascii="Museo Sans 300" w:hAnsi="Museo Sans 300" w:cs="Times New Roman"/>
          <w:lang w:val="es-SV"/>
        </w:rPr>
        <w:t xml:space="preserve"> </w:t>
      </w:r>
      <w:r w:rsidRPr="00486A65">
        <w:rPr>
          <w:rFonts w:ascii="Museo Sans 300" w:hAnsi="Museo Sans 300" w:cs="Times New Roman"/>
          <w:lang w:val="es-SV"/>
        </w:rPr>
        <w:t>J</w:t>
      </w:r>
      <w:r w:rsidR="003F1961" w:rsidRPr="00486A65">
        <w:rPr>
          <w:rFonts w:ascii="Museo Sans 300" w:hAnsi="Museo Sans 300" w:cs="Times New Roman"/>
          <w:lang w:val="es-SV"/>
        </w:rPr>
        <w:t xml:space="preserve">unta </w:t>
      </w:r>
      <w:r w:rsidRPr="00486A65">
        <w:rPr>
          <w:rFonts w:ascii="Museo Sans 300" w:hAnsi="Museo Sans 300" w:cs="Times New Roman"/>
          <w:lang w:val="es-SV"/>
        </w:rPr>
        <w:t>D</w:t>
      </w:r>
      <w:r w:rsidR="003F1961" w:rsidRPr="00486A65">
        <w:rPr>
          <w:rFonts w:ascii="Museo Sans 300" w:hAnsi="Museo Sans 300" w:cs="Times New Roman"/>
          <w:lang w:val="es-SV"/>
        </w:rPr>
        <w:t>irectiva de la Gestora,</w:t>
      </w:r>
      <w:r w:rsidRPr="00486A65">
        <w:rPr>
          <w:rFonts w:ascii="Museo Sans 300" w:hAnsi="Museo Sans 300" w:cs="Times New Roman"/>
          <w:lang w:val="es-SV"/>
        </w:rPr>
        <w:t xml:space="preserve"> el análisis</w:t>
      </w:r>
      <w:r w:rsidR="00BC7FF4" w:rsidRPr="00486A65">
        <w:rPr>
          <w:rFonts w:ascii="Museo Sans 300" w:hAnsi="Museo Sans 300" w:cs="Times New Roman"/>
          <w:lang w:val="es-SV"/>
        </w:rPr>
        <w:t xml:space="preserve"> </w:t>
      </w:r>
      <w:r w:rsidRPr="00486A65">
        <w:rPr>
          <w:rFonts w:ascii="Museo Sans 300" w:hAnsi="Museo Sans 300" w:cs="Times New Roman"/>
          <w:lang w:val="es-SV"/>
        </w:rPr>
        <w:t xml:space="preserve">relativo de las sociedades </w:t>
      </w:r>
      <w:r w:rsidR="00B77026" w:rsidRPr="00486A65">
        <w:rPr>
          <w:rFonts w:ascii="Museo Sans 300" w:hAnsi="Museo Sans 300" w:cs="Times New Roman"/>
          <w:lang w:val="es-SV"/>
        </w:rPr>
        <w:t>objeto</w:t>
      </w:r>
      <w:r w:rsidRPr="00486A65">
        <w:rPr>
          <w:rFonts w:ascii="Museo Sans 300" w:hAnsi="Museo Sans 300" w:cs="Times New Roman"/>
          <w:lang w:val="es-SV"/>
        </w:rPr>
        <w:t xml:space="preserve"> de inversión así como </w:t>
      </w:r>
      <w:r w:rsidR="00EB56D1" w:rsidRPr="00486A65">
        <w:rPr>
          <w:rFonts w:ascii="Museo Sans 300" w:hAnsi="Museo Sans 300" w:cs="Times New Roman"/>
          <w:lang w:val="es-SV"/>
        </w:rPr>
        <w:t xml:space="preserve">de </w:t>
      </w:r>
      <w:r w:rsidRPr="00486A65">
        <w:rPr>
          <w:rFonts w:ascii="Museo Sans 300" w:hAnsi="Museo Sans 300" w:cs="Times New Roman"/>
          <w:lang w:val="es-SV"/>
        </w:rPr>
        <w:t>los proyectos a ser desarroll</w:t>
      </w:r>
      <w:r w:rsidR="00F46CF1" w:rsidRPr="00486A65">
        <w:rPr>
          <w:rFonts w:ascii="Museo Sans 300" w:hAnsi="Museo Sans 300" w:cs="Times New Roman"/>
          <w:lang w:val="es-SV"/>
        </w:rPr>
        <w:t>ado</w:t>
      </w:r>
      <w:r w:rsidRPr="00486A65">
        <w:rPr>
          <w:rFonts w:ascii="Museo Sans 300" w:hAnsi="Museo Sans 300" w:cs="Times New Roman"/>
          <w:lang w:val="es-SV"/>
        </w:rPr>
        <w:t xml:space="preserve">s por ésta, con el objeto que la Junta Directiva </w:t>
      </w:r>
      <w:r w:rsidR="009E0E33" w:rsidRPr="00486A65">
        <w:rPr>
          <w:rFonts w:ascii="Museo Sans 300" w:hAnsi="Museo Sans 300" w:cs="Times New Roman"/>
          <w:lang w:val="es-SV"/>
        </w:rPr>
        <w:t xml:space="preserve">autorice </w:t>
      </w:r>
      <w:r w:rsidRPr="00486A65">
        <w:rPr>
          <w:rFonts w:ascii="Museo Sans 300" w:hAnsi="Museo Sans 300" w:cs="Times New Roman"/>
          <w:lang w:val="es-SV"/>
        </w:rPr>
        <w:t>la ad</w:t>
      </w:r>
      <w:r w:rsidR="009E0E33" w:rsidRPr="00486A65">
        <w:rPr>
          <w:rFonts w:ascii="Museo Sans 300" w:hAnsi="Museo Sans 300" w:cs="Times New Roman"/>
          <w:lang w:val="es-SV"/>
        </w:rPr>
        <w:t>quisición</w:t>
      </w:r>
      <w:r w:rsidR="00F46CF1" w:rsidRPr="00486A65">
        <w:rPr>
          <w:rFonts w:ascii="Museo Sans 300" w:hAnsi="Museo Sans 300" w:cs="Times New Roman"/>
          <w:lang w:val="es-SV"/>
        </w:rPr>
        <w:t xml:space="preserve"> de la</w:t>
      </w:r>
      <w:r w:rsidRPr="00486A65">
        <w:rPr>
          <w:rFonts w:ascii="Museo Sans 300" w:hAnsi="Museo Sans 300" w:cs="Times New Roman"/>
          <w:lang w:val="es-SV"/>
        </w:rPr>
        <w:t xml:space="preserve"> inversión de </w:t>
      </w:r>
      <w:r w:rsidR="00664498" w:rsidRPr="00486A65">
        <w:rPr>
          <w:rFonts w:ascii="Museo Sans 300" w:hAnsi="Museo Sans 300" w:cs="Times New Roman"/>
          <w:lang w:val="es-SV"/>
        </w:rPr>
        <w:t>valores en la referida sociedad; y</w:t>
      </w:r>
    </w:p>
    <w:p w14:paraId="7186FD09" w14:textId="77777777" w:rsidR="00664498" w:rsidRPr="00486A65" w:rsidRDefault="00664498" w:rsidP="00002622">
      <w:pPr>
        <w:pStyle w:val="Prrafodelista"/>
        <w:widowControl w:val="0"/>
        <w:numPr>
          <w:ilvl w:val="0"/>
          <w:numId w:val="34"/>
        </w:numPr>
        <w:autoSpaceDE w:val="0"/>
        <w:autoSpaceDN w:val="0"/>
        <w:adjustRightInd w:val="0"/>
        <w:spacing w:after="0" w:line="240" w:lineRule="auto"/>
        <w:ind w:left="426" w:hanging="426"/>
        <w:jc w:val="both"/>
        <w:rPr>
          <w:rFonts w:ascii="Museo Sans 300" w:hAnsi="Museo Sans 300" w:cs="Times New Roman"/>
          <w:lang w:val="es-SV"/>
        </w:rPr>
      </w:pPr>
      <w:r w:rsidRPr="00486A65">
        <w:rPr>
          <w:rFonts w:ascii="Museo Sans 300" w:hAnsi="Museo Sans 300" w:cs="Times New Roman"/>
          <w:lang w:val="es-SV"/>
        </w:rPr>
        <w:t xml:space="preserve">Realizar las gestiones correspondientes con las sociedades </w:t>
      </w:r>
      <w:r w:rsidR="00B77026" w:rsidRPr="00486A65">
        <w:rPr>
          <w:rFonts w:ascii="Museo Sans 300" w:hAnsi="Museo Sans 300" w:cs="Times New Roman"/>
          <w:lang w:val="es-SV"/>
        </w:rPr>
        <w:t>objeto</w:t>
      </w:r>
      <w:r w:rsidRPr="00486A65">
        <w:rPr>
          <w:rFonts w:ascii="Museo Sans 300" w:hAnsi="Museo Sans 300" w:cs="Times New Roman"/>
          <w:lang w:val="es-SV"/>
        </w:rPr>
        <w:t xml:space="preserve"> de inversión, con el objeto que los valores adquiridos a dicha sociedad, se encuentren a favor del Fondo.</w:t>
      </w:r>
    </w:p>
    <w:p w14:paraId="7186FD0A" w14:textId="77777777" w:rsidR="00A27AAC" w:rsidRPr="00486A65" w:rsidRDefault="00A27AAC" w:rsidP="00002622">
      <w:pPr>
        <w:widowControl w:val="0"/>
        <w:tabs>
          <w:tab w:val="left" w:pos="851"/>
        </w:tabs>
        <w:spacing w:after="0" w:line="240" w:lineRule="auto"/>
        <w:jc w:val="both"/>
        <w:outlineLvl w:val="0"/>
        <w:rPr>
          <w:rFonts w:ascii="Museo Sans 300" w:hAnsi="Museo Sans 300" w:cstheme="minorHAnsi"/>
        </w:rPr>
      </w:pPr>
    </w:p>
    <w:p w14:paraId="7186FD0C" w14:textId="6143DFC1" w:rsidR="009C22CC" w:rsidRDefault="00211AB9" w:rsidP="008728C6">
      <w:pPr>
        <w:widowControl w:val="0"/>
        <w:tabs>
          <w:tab w:val="left" w:pos="851"/>
        </w:tabs>
        <w:spacing w:after="0" w:line="240" w:lineRule="auto"/>
        <w:jc w:val="both"/>
        <w:outlineLvl w:val="0"/>
        <w:rPr>
          <w:rFonts w:ascii="Museo Sans 300" w:hAnsi="Museo Sans 300" w:cstheme="minorHAnsi"/>
        </w:rPr>
      </w:pPr>
      <w:r w:rsidRPr="00486A65">
        <w:rPr>
          <w:rFonts w:ascii="Museo Sans 300" w:hAnsi="Museo Sans 300" w:cstheme="minorHAnsi"/>
        </w:rPr>
        <w:t xml:space="preserve">A fin de asegurar el cumplimiento de estas funciones con relación a la sociedad </w:t>
      </w:r>
      <w:r w:rsidR="006E103D" w:rsidRPr="00486A65">
        <w:rPr>
          <w:rFonts w:ascii="Museo Sans 300" w:hAnsi="Museo Sans 300" w:cstheme="minorHAnsi"/>
        </w:rPr>
        <w:t>objeto</w:t>
      </w:r>
      <w:r w:rsidRPr="00486A65">
        <w:rPr>
          <w:rFonts w:ascii="Museo Sans 300" w:hAnsi="Museo Sans 300" w:cstheme="minorHAnsi"/>
        </w:rPr>
        <w:t xml:space="preserve"> de inversión, la Gestora deberá adecuar sus manuales operativos.</w:t>
      </w:r>
    </w:p>
    <w:p w14:paraId="03EBEC66" w14:textId="77777777" w:rsidR="001634C7" w:rsidRPr="008728C6" w:rsidRDefault="001634C7" w:rsidP="008728C6">
      <w:pPr>
        <w:widowControl w:val="0"/>
        <w:tabs>
          <w:tab w:val="left" w:pos="851"/>
        </w:tabs>
        <w:spacing w:after="0" w:line="240" w:lineRule="auto"/>
        <w:jc w:val="both"/>
        <w:outlineLvl w:val="0"/>
        <w:rPr>
          <w:rFonts w:ascii="Museo Sans 300" w:hAnsi="Museo Sans 300" w:cstheme="minorHAnsi"/>
        </w:rPr>
      </w:pPr>
    </w:p>
    <w:p w14:paraId="7186FD0D" w14:textId="77777777" w:rsidR="002B6E3F" w:rsidRPr="00486A65" w:rsidRDefault="002B6E3F" w:rsidP="00002622">
      <w:pPr>
        <w:widowControl w:val="0"/>
        <w:spacing w:after="0" w:line="240" w:lineRule="auto"/>
        <w:jc w:val="center"/>
        <w:rPr>
          <w:rFonts w:ascii="Museo Sans 300" w:hAnsi="Museo Sans 300"/>
          <w:b/>
        </w:rPr>
      </w:pPr>
      <w:r w:rsidRPr="00486A65">
        <w:rPr>
          <w:rFonts w:ascii="Museo Sans 300" w:hAnsi="Museo Sans 300"/>
          <w:b/>
        </w:rPr>
        <w:t>CAPÍTULO VII</w:t>
      </w:r>
    </w:p>
    <w:p w14:paraId="7186FD0E" w14:textId="77777777" w:rsidR="002B6E3F" w:rsidRPr="00486A65" w:rsidRDefault="00CB5BA8" w:rsidP="00002622">
      <w:pPr>
        <w:widowControl w:val="0"/>
        <w:spacing w:after="0" w:line="240" w:lineRule="auto"/>
        <w:jc w:val="center"/>
        <w:rPr>
          <w:rFonts w:ascii="Museo Sans 300" w:hAnsi="Museo Sans 300"/>
          <w:b/>
        </w:rPr>
      </w:pPr>
      <w:r w:rsidRPr="00486A65">
        <w:rPr>
          <w:rFonts w:ascii="Museo Sans 300" w:hAnsi="Museo Sans 300"/>
          <w:b/>
        </w:rPr>
        <w:t>DIVULGACIÓN Y</w:t>
      </w:r>
      <w:r w:rsidR="002B6E3F" w:rsidRPr="00486A65">
        <w:rPr>
          <w:rFonts w:ascii="Museo Sans 300" w:hAnsi="Museo Sans 300"/>
          <w:b/>
        </w:rPr>
        <w:t xml:space="preserve"> REMISIÓN DE INFORMACIÓN</w:t>
      </w:r>
    </w:p>
    <w:p w14:paraId="7186FD0F" w14:textId="77777777" w:rsidR="002B6E3F" w:rsidRPr="00486A65" w:rsidRDefault="002B6E3F" w:rsidP="00002622">
      <w:pPr>
        <w:pStyle w:val="Prrafodelista"/>
        <w:widowControl w:val="0"/>
        <w:shd w:val="clear" w:color="auto" w:fill="FFFFFF"/>
        <w:tabs>
          <w:tab w:val="left" w:pos="864"/>
        </w:tabs>
        <w:spacing w:after="0" w:line="240" w:lineRule="auto"/>
        <w:ind w:left="0"/>
        <w:contextualSpacing w:val="0"/>
        <w:jc w:val="both"/>
        <w:rPr>
          <w:rFonts w:ascii="Museo Sans 300" w:hAnsi="Museo Sans 300"/>
          <w:bCs/>
        </w:rPr>
      </w:pPr>
    </w:p>
    <w:p w14:paraId="7186FD10" w14:textId="37AA8200" w:rsidR="002B6E3F"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hAnsi="Museo Sans 300"/>
          <w:bCs/>
        </w:rPr>
        <w:lastRenderedPageBreak/>
        <w:t xml:space="preserve"> </w:t>
      </w:r>
      <w:r w:rsidR="002B6E3F" w:rsidRPr="00486A65">
        <w:rPr>
          <w:rFonts w:ascii="Museo Sans 300" w:hAnsi="Museo Sans 300"/>
          <w:bCs/>
        </w:rPr>
        <w:t xml:space="preserve">Adicionalmente a las obligaciones </w:t>
      </w:r>
      <w:r w:rsidR="00753F7F" w:rsidRPr="00486A65">
        <w:rPr>
          <w:rFonts w:ascii="Museo Sans 300" w:hAnsi="Museo Sans 300"/>
          <w:bCs/>
        </w:rPr>
        <w:t xml:space="preserve">de divulgación y remisión de información </w:t>
      </w:r>
      <w:r w:rsidR="002B6E3F" w:rsidRPr="00486A65">
        <w:rPr>
          <w:rFonts w:ascii="Museo Sans 300" w:hAnsi="Museo Sans 300"/>
          <w:bCs/>
        </w:rPr>
        <w:t xml:space="preserve">establecidas en las </w:t>
      </w:r>
      <w:r w:rsidR="007E6E56" w:rsidRPr="00486A65">
        <w:rPr>
          <w:rFonts w:ascii="Museo Sans 300" w:hAnsi="Museo Sans 300"/>
          <w:bCs/>
          <w:color w:val="000000" w:themeColor="text1"/>
        </w:rPr>
        <w:t>“Normas Técnicas para la Remisión y Divulgación de Información de Fondos de Inversión”</w:t>
      </w:r>
      <w:r w:rsidR="003452BA">
        <w:rPr>
          <w:rFonts w:ascii="Museo Sans 300" w:hAnsi="Museo Sans 300"/>
          <w:bCs/>
          <w:color w:val="000000" w:themeColor="text1"/>
        </w:rPr>
        <w:t xml:space="preserve"> </w:t>
      </w:r>
      <w:r w:rsidR="007E6E56" w:rsidRPr="00486A65">
        <w:rPr>
          <w:rFonts w:ascii="Museo Sans 300" w:hAnsi="Museo Sans 300"/>
          <w:bCs/>
          <w:color w:val="000000" w:themeColor="text1"/>
        </w:rPr>
        <w:t>(NDMC-13</w:t>
      </w:r>
      <w:r w:rsidR="007E6E56" w:rsidRPr="00486A65">
        <w:rPr>
          <w:rFonts w:ascii="Museo Sans 300" w:hAnsi="Museo Sans 300"/>
          <w:bCs/>
        </w:rPr>
        <w:t xml:space="preserve">), </w:t>
      </w:r>
      <w:r w:rsidR="002A480B" w:rsidRPr="00486A65">
        <w:rPr>
          <w:rFonts w:ascii="Museo Sans 300" w:hAnsi="Museo Sans 300"/>
          <w:bCs/>
        </w:rPr>
        <w:t xml:space="preserve">aprobadas </w:t>
      </w:r>
      <w:r w:rsidR="007E6E56" w:rsidRPr="00486A65">
        <w:rPr>
          <w:rFonts w:ascii="Museo Sans 300" w:hAnsi="Museo Sans 300"/>
          <w:bCs/>
        </w:rPr>
        <w:t>por el Banco Central por medio de su Comité de Normas,</w:t>
      </w:r>
      <w:r w:rsidR="002B6E3F" w:rsidRPr="00486A65">
        <w:rPr>
          <w:rFonts w:ascii="Museo Sans 300" w:hAnsi="Museo Sans 300"/>
          <w:bCs/>
        </w:rPr>
        <w:t xml:space="preserve"> en cuanto a divulgar, remitir y publicar en su sitio web, la Gestora deberá incorporar l</w:t>
      </w:r>
      <w:r w:rsidR="00DD4F98" w:rsidRPr="00486A65">
        <w:rPr>
          <w:rFonts w:ascii="Museo Sans 300" w:hAnsi="Museo Sans 300"/>
          <w:bCs/>
        </w:rPr>
        <w:t>a información relativa a Fondos</w:t>
      </w:r>
      <w:r w:rsidR="007E6E56" w:rsidRPr="00486A65">
        <w:rPr>
          <w:rFonts w:ascii="Museo Sans 300" w:hAnsi="Museo Sans 300"/>
          <w:bCs/>
        </w:rPr>
        <w:t xml:space="preserve"> de Capital de Riesgo </w:t>
      </w:r>
      <w:r w:rsidR="002B6E3F" w:rsidRPr="00486A65">
        <w:rPr>
          <w:rFonts w:ascii="Museo Sans 300" w:hAnsi="Museo Sans 300"/>
          <w:bCs/>
        </w:rPr>
        <w:t xml:space="preserve">a la que </w:t>
      </w:r>
      <w:r w:rsidR="00E00E1E" w:rsidRPr="00486A65">
        <w:rPr>
          <w:rFonts w:ascii="Museo Sans 300" w:hAnsi="Museo Sans 300"/>
          <w:bCs/>
        </w:rPr>
        <w:t>hace referencia el presente capí</w:t>
      </w:r>
      <w:r w:rsidR="002B6E3F" w:rsidRPr="00486A65">
        <w:rPr>
          <w:rFonts w:ascii="Museo Sans 300" w:hAnsi="Museo Sans 300"/>
          <w:bCs/>
        </w:rPr>
        <w:t>tulo.</w:t>
      </w:r>
      <w:r w:rsidR="00BC7FF4" w:rsidRPr="00486A65">
        <w:rPr>
          <w:rFonts w:ascii="Museo Sans 300" w:hAnsi="Museo Sans 300"/>
          <w:bCs/>
        </w:rPr>
        <w:t xml:space="preserve"> </w:t>
      </w:r>
    </w:p>
    <w:p w14:paraId="42C1D8B6" w14:textId="77777777" w:rsidR="00D05C14" w:rsidRDefault="00D05C14" w:rsidP="00002622">
      <w:pPr>
        <w:widowControl w:val="0"/>
        <w:spacing w:after="0" w:line="240" w:lineRule="auto"/>
        <w:contextualSpacing/>
        <w:jc w:val="both"/>
        <w:rPr>
          <w:rFonts w:ascii="Museo Sans 300" w:hAnsi="Museo Sans 300" w:cs="Arial"/>
          <w:b/>
        </w:rPr>
      </w:pPr>
    </w:p>
    <w:p w14:paraId="7186FD12" w14:textId="69716D9C" w:rsidR="006902B2" w:rsidRPr="00486A65" w:rsidRDefault="006902B2" w:rsidP="00002622">
      <w:pPr>
        <w:widowControl w:val="0"/>
        <w:spacing w:after="0" w:line="240" w:lineRule="auto"/>
        <w:contextualSpacing/>
        <w:jc w:val="both"/>
        <w:rPr>
          <w:rFonts w:ascii="Museo Sans 300" w:hAnsi="Museo Sans 300" w:cs="Arial"/>
          <w:b/>
        </w:rPr>
      </w:pPr>
      <w:r w:rsidRPr="00486A65">
        <w:rPr>
          <w:rFonts w:ascii="Museo Sans 300" w:hAnsi="Museo Sans 300" w:cs="Arial"/>
          <w:b/>
        </w:rPr>
        <w:t xml:space="preserve">Publicidad </w:t>
      </w:r>
    </w:p>
    <w:p w14:paraId="7186FD13" w14:textId="265722EF" w:rsidR="006902B2" w:rsidRPr="00486A65" w:rsidRDefault="005F6BE1" w:rsidP="00590C27">
      <w:pPr>
        <w:widowControl w:val="0"/>
        <w:numPr>
          <w:ilvl w:val="0"/>
          <w:numId w:val="2"/>
        </w:numPr>
        <w:spacing w:after="0" w:line="240" w:lineRule="auto"/>
        <w:ind w:firstLine="0"/>
        <w:jc w:val="both"/>
        <w:outlineLvl w:val="0"/>
        <w:rPr>
          <w:rFonts w:ascii="Museo Sans 300" w:eastAsia="Tahoma" w:hAnsi="Museo Sans 300" w:cs="Arial"/>
          <w:bCs/>
        </w:rPr>
      </w:pPr>
      <w:r>
        <w:rPr>
          <w:rFonts w:ascii="Museo Sans 300" w:eastAsia="Tahoma" w:hAnsi="Museo Sans 300" w:cs="Arial"/>
          <w:bCs/>
        </w:rPr>
        <w:t xml:space="preserve"> </w:t>
      </w:r>
      <w:r w:rsidR="006902B2" w:rsidRPr="00486A65">
        <w:rPr>
          <w:rFonts w:ascii="Museo Sans 300" w:eastAsia="Tahoma" w:hAnsi="Museo Sans 300" w:cs="Arial"/>
          <w:bCs/>
        </w:rPr>
        <w:t xml:space="preserve">La información de los Fondos de Inversión, así como la publicidad que se realice sobre los mismos, ya sea en físico o electrónico, divulgado por la Gestora sobre los Fondos administrados, no deberá ser falsa ni inducir a errores a los partícipes o inversionistas. Dicha información deberá ser clara, veraz, completa, oportuna y la misma deberá ser congruente con las características del Fondo indicadas en su reglamento interno y </w:t>
      </w:r>
      <w:r w:rsidR="00EB56D1" w:rsidRPr="00486A65">
        <w:rPr>
          <w:rFonts w:ascii="Museo Sans 300" w:eastAsia="Tahoma" w:hAnsi="Museo Sans 300" w:cs="Arial"/>
          <w:bCs/>
        </w:rPr>
        <w:t xml:space="preserve">en </w:t>
      </w:r>
      <w:r w:rsidR="006902B2" w:rsidRPr="00486A65">
        <w:rPr>
          <w:rFonts w:ascii="Museo Sans 300" w:eastAsia="Tahoma" w:hAnsi="Museo Sans 300" w:cs="Arial"/>
          <w:bCs/>
        </w:rPr>
        <w:t xml:space="preserve">su prospecto de colocación. </w:t>
      </w:r>
    </w:p>
    <w:p w14:paraId="7186FD14" w14:textId="77777777" w:rsidR="0081370A" w:rsidRPr="00486A65" w:rsidRDefault="0081370A" w:rsidP="00002622">
      <w:pPr>
        <w:widowControl w:val="0"/>
        <w:spacing w:after="0" w:line="240" w:lineRule="auto"/>
        <w:jc w:val="both"/>
        <w:outlineLvl w:val="0"/>
        <w:rPr>
          <w:rFonts w:ascii="Museo Sans 300" w:eastAsia="Tahoma" w:hAnsi="Museo Sans 300" w:cs="Arial"/>
          <w:bCs/>
        </w:rPr>
      </w:pPr>
    </w:p>
    <w:p w14:paraId="7186FD15" w14:textId="77777777" w:rsidR="006902B2" w:rsidRPr="00486A65" w:rsidRDefault="006902B2" w:rsidP="00500163">
      <w:pPr>
        <w:widowControl w:val="0"/>
        <w:spacing w:after="0" w:line="240" w:lineRule="auto"/>
        <w:jc w:val="both"/>
        <w:outlineLvl w:val="0"/>
        <w:rPr>
          <w:rFonts w:ascii="Museo Sans 300" w:eastAsia="Tahoma" w:hAnsi="Museo Sans 300" w:cs="Arial"/>
          <w:bCs/>
        </w:rPr>
      </w:pPr>
      <w:r w:rsidRPr="00486A65">
        <w:rPr>
          <w:rFonts w:ascii="Museo Sans 300" w:eastAsia="Tahoma" w:hAnsi="Museo Sans 300" w:cs="Arial"/>
          <w:bCs/>
        </w:rPr>
        <w:t>La Gestora o la entidad comercializadora no podrán asegurar el resultado de la inversión o rentabilidades a los partícipes. Se entenderá por aseguramiento de rentabilidad el ofrecimiento realizado por una Gestora</w:t>
      </w:r>
      <w:r w:rsidR="0063220A" w:rsidRPr="00486A65">
        <w:rPr>
          <w:rFonts w:ascii="Museo Sans 300" w:eastAsia="Tahoma" w:hAnsi="Museo Sans 300" w:cs="Arial"/>
          <w:bCs/>
        </w:rPr>
        <w:t xml:space="preserve"> o la entidad comercializadora</w:t>
      </w:r>
      <w:r w:rsidRPr="00486A65">
        <w:rPr>
          <w:rFonts w:ascii="Museo Sans 300" w:eastAsia="Tahoma" w:hAnsi="Museo Sans 300" w:cs="Arial"/>
          <w:bCs/>
        </w:rPr>
        <w:t xml:space="preserve"> a todos o ciertos partícipes, de obtener determinada ganancia sobre el capital invertido, u obtener una ganancia que fluctúe en un determinado rango, un mínimo o un máximo, o el ofrecimiento de mantener </w:t>
      </w:r>
      <w:r w:rsidR="00EB56D1" w:rsidRPr="00486A65">
        <w:rPr>
          <w:rFonts w:ascii="Museo Sans 300" w:eastAsia="Tahoma" w:hAnsi="Museo Sans 300" w:cs="Arial"/>
          <w:bCs/>
        </w:rPr>
        <w:t>el monto invertido</w:t>
      </w:r>
      <w:r w:rsidR="0063220A" w:rsidRPr="00486A65">
        <w:rPr>
          <w:rFonts w:ascii="Museo Sans 300" w:eastAsia="Tahoma" w:hAnsi="Museo Sans 300" w:cs="Arial"/>
          <w:bCs/>
        </w:rPr>
        <w:t xml:space="preserve"> por el p</w:t>
      </w:r>
      <w:r w:rsidRPr="00486A65">
        <w:rPr>
          <w:rFonts w:ascii="Museo Sans 300" w:eastAsia="Tahoma" w:hAnsi="Museo Sans 300" w:cs="Arial"/>
          <w:bCs/>
        </w:rPr>
        <w:t xml:space="preserve">artícipe. </w:t>
      </w:r>
    </w:p>
    <w:p w14:paraId="7186FD16" w14:textId="77777777" w:rsidR="00BB1B23" w:rsidRPr="00486A65" w:rsidRDefault="00BB1B23" w:rsidP="00002622">
      <w:pPr>
        <w:widowControl w:val="0"/>
        <w:spacing w:after="0" w:line="240" w:lineRule="auto"/>
        <w:rPr>
          <w:rFonts w:ascii="Museo Sans 300" w:hAnsi="Museo Sans 300"/>
          <w:b/>
        </w:rPr>
      </w:pPr>
    </w:p>
    <w:p w14:paraId="7186FD17" w14:textId="77777777" w:rsidR="002B6E3F" w:rsidRPr="00486A65" w:rsidRDefault="002B6E3F" w:rsidP="00002622">
      <w:pPr>
        <w:widowControl w:val="0"/>
        <w:spacing w:after="0" w:line="240" w:lineRule="auto"/>
        <w:rPr>
          <w:rFonts w:ascii="Museo Sans 300" w:hAnsi="Museo Sans 300"/>
          <w:b/>
        </w:rPr>
      </w:pPr>
      <w:r w:rsidRPr="00486A65">
        <w:rPr>
          <w:rFonts w:ascii="Museo Sans 300" w:hAnsi="Museo Sans 300"/>
          <w:b/>
        </w:rPr>
        <w:t>Información esencial o hecho relevante</w:t>
      </w:r>
    </w:p>
    <w:p w14:paraId="7186FD18" w14:textId="77E3F06E" w:rsidR="002B6E3F" w:rsidRPr="00486A65" w:rsidRDefault="005F6BE1" w:rsidP="00590C27">
      <w:pPr>
        <w:widowControl w:val="0"/>
        <w:numPr>
          <w:ilvl w:val="0"/>
          <w:numId w:val="2"/>
        </w:numPr>
        <w:tabs>
          <w:tab w:val="left" w:pos="709"/>
        </w:tabs>
        <w:spacing w:after="120" w:line="240" w:lineRule="auto"/>
        <w:ind w:firstLine="0"/>
        <w:jc w:val="both"/>
        <w:outlineLvl w:val="0"/>
        <w:rPr>
          <w:rFonts w:ascii="Museo Sans 300" w:hAnsi="Museo Sans 300"/>
        </w:rPr>
      </w:pPr>
      <w:r>
        <w:rPr>
          <w:rFonts w:ascii="Museo Sans 300" w:hAnsi="Museo Sans 300" w:cs="Arial"/>
          <w:lang w:val="es-AR" w:eastAsia="es-AR"/>
        </w:rPr>
        <w:t xml:space="preserve"> </w:t>
      </w:r>
      <w:r w:rsidR="00BC0848" w:rsidRPr="00486A65">
        <w:rPr>
          <w:rFonts w:ascii="Museo Sans 300" w:hAnsi="Museo Sans 300" w:cs="Arial"/>
          <w:lang w:val="es-AR" w:eastAsia="es-AR"/>
        </w:rPr>
        <w:t>Adicionalmente</w:t>
      </w:r>
      <w:r w:rsidR="00BC0848" w:rsidRPr="00486A65">
        <w:rPr>
          <w:rFonts w:ascii="Museo Sans 300" w:hAnsi="Museo Sans 300"/>
          <w:bCs/>
          <w:lang w:val="es-SV"/>
        </w:rPr>
        <w:t xml:space="preserve"> a lo establecido en las “Normas Técnicas para la Remisión y Divulgación de Información de Fondos de Inversión” (NDMC-13),</w:t>
      </w:r>
      <w:r w:rsidR="00BC0848" w:rsidRPr="00486A65">
        <w:rPr>
          <w:rFonts w:ascii="Museo Sans 300" w:hAnsi="Museo Sans 300" w:cs="Arial"/>
          <w:lang w:val="es-AR" w:eastAsia="es-AR"/>
        </w:rPr>
        <w:t xml:space="preserve"> </w:t>
      </w:r>
      <w:r w:rsidR="0063220A" w:rsidRPr="00486A65">
        <w:rPr>
          <w:rFonts w:ascii="Museo Sans 300" w:hAnsi="Museo Sans 300"/>
          <w:bCs/>
        </w:rPr>
        <w:t>aprobadas por el Banco Central por medio de su Comité de Normas</w:t>
      </w:r>
      <w:r w:rsidR="0063220A" w:rsidRPr="00486A65">
        <w:rPr>
          <w:rFonts w:ascii="Museo Sans 300" w:hAnsi="Museo Sans 300" w:cs="Arial"/>
          <w:lang w:val="es-AR" w:eastAsia="es-AR"/>
        </w:rPr>
        <w:t xml:space="preserve">, </w:t>
      </w:r>
      <w:r w:rsidR="00BC0848" w:rsidRPr="00486A65">
        <w:rPr>
          <w:rFonts w:ascii="Museo Sans 300" w:hAnsi="Museo Sans 300" w:cs="Arial"/>
          <w:lang w:val="es-AR" w:eastAsia="es-AR"/>
        </w:rPr>
        <w:t>se consideran</w:t>
      </w:r>
      <w:r w:rsidR="00BC0848" w:rsidRPr="00486A65">
        <w:rPr>
          <w:rFonts w:ascii="Museo Sans 300" w:eastAsia="Tahoma" w:hAnsi="Museo Sans 300" w:cs="Arial"/>
          <w:bCs/>
        </w:rPr>
        <w:t xml:space="preserve"> ejemplos de </w:t>
      </w:r>
      <w:r w:rsidR="00BC0848" w:rsidRPr="00486A65">
        <w:rPr>
          <w:rFonts w:ascii="Museo Sans 300" w:hAnsi="Museo Sans 300" w:cs="Arial"/>
        </w:rPr>
        <w:t>información esencial o hechos relevantes sobre los Fondos de Capital de Riesgo que administra la Gestora, toda modificación o información relacionada a los aspectos siguientes:</w:t>
      </w:r>
      <w:r w:rsidR="00BC0848" w:rsidRPr="00486A65">
        <w:rPr>
          <w:rFonts w:ascii="Museo Sans 300" w:hAnsi="Museo Sans 300"/>
        </w:rPr>
        <w:t xml:space="preserve"> </w:t>
      </w:r>
    </w:p>
    <w:p w14:paraId="7186FD19" w14:textId="77777777" w:rsidR="002B6E3F" w:rsidRPr="00486A65" w:rsidRDefault="003A618A" w:rsidP="00002622">
      <w:pPr>
        <w:pStyle w:val="Prrafodelista"/>
        <w:widowControl w:val="0"/>
        <w:numPr>
          <w:ilvl w:val="0"/>
          <w:numId w:val="23"/>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 xml:space="preserve">La </w:t>
      </w:r>
      <w:r w:rsidR="007E6E56" w:rsidRPr="00486A65">
        <w:rPr>
          <w:rFonts w:ascii="Museo Sans 300" w:hAnsi="Museo Sans 300" w:cs="Arial"/>
          <w:lang w:val="es-PE"/>
        </w:rPr>
        <w:t>Contratación de</w:t>
      </w:r>
      <w:r w:rsidR="0019161B" w:rsidRPr="00486A65">
        <w:rPr>
          <w:rFonts w:ascii="Museo Sans 300" w:hAnsi="Museo Sans 300" w:cs="Arial"/>
          <w:lang w:val="es-PE"/>
        </w:rPr>
        <w:t>l</w:t>
      </w:r>
      <w:r w:rsidR="003D699E" w:rsidRPr="00486A65">
        <w:rPr>
          <w:rFonts w:ascii="Museo Sans 300" w:hAnsi="Museo Sans 300" w:cs="Arial"/>
          <w:lang w:val="es-PE"/>
        </w:rPr>
        <w:t xml:space="preserve"> </w:t>
      </w:r>
      <w:r w:rsidR="00B33BC6" w:rsidRPr="00486A65">
        <w:rPr>
          <w:rFonts w:ascii="Museo Sans 300" w:hAnsi="Museo Sans 300" w:cs="Arial"/>
          <w:lang w:val="es-PE"/>
        </w:rPr>
        <w:t xml:space="preserve">experto </w:t>
      </w:r>
      <w:r w:rsidR="0019161B" w:rsidRPr="00486A65">
        <w:rPr>
          <w:rFonts w:ascii="Museo Sans 300" w:hAnsi="Museo Sans 300" w:cs="Arial"/>
          <w:lang w:val="es-PE"/>
        </w:rPr>
        <w:t xml:space="preserve">independiente para la valuación de las inversiones </w:t>
      </w:r>
      <w:r w:rsidR="007E6E56" w:rsidRPr="00486A65">
        <w:rPr>
          <w:rFonts w:ascii="Museo Sans 300" w:hAnsi="Museo Sans 300" w:cs="Arial"/>
          <w:lang w:val="es-PE"/>
        </w:rPr>
        <w:t>por parte del Fondo de Capital de Riesgo</w:t>
      </w:r>
      <w:r w:rsidR="0019161B" w:rsidRPr="00486A65">
        <w:rPr>
          <w:rFonts w:ascii="Museo Sans 300" w:hAnsi="Museo Sans 300" w:cs="Arial"/>
          <w:lang w:val="es-PE"/>
        </w:rPr>
        <w:t xml:space="preserve"> </w:t>
      </w:r>
      <w:r w:rsidR="003476E6" w:rsidRPr="00486A65">
        <w:rPr>
          <w:rFonts w:ascii="Museo Sans 300" w:hAnsi="Museo Sans 300" w:cs="Arial"/>
          <w:lang w:val="es-PE"/>
        </w:rPr>
        <w:t>al que hacen referencia</w:t>
      </w:r>
      <w:r w:rsidR="0019161B" w:rsidRPr="00486A65">
        <w:rPr>
          <w:rFonts w:ascii="Museo Sans 300" w:hAnsi="Museo Sans 300" w:cs="Arial"/>
          <w:lang w:val="es-PE"/>
        </w:rPr>
        <w:t xml:space="preserve"> las presentes Normas</w:t>
      </w:r>
      <w:r w:rsidR="007E6E56" w:rsidRPr="00486A65">
        <w:rPr>
          <w:rFonts w:ascii="Museo Sans 300" w:hAnsi="Museo Sans 300" w:cs="Arial"/>
          <w:lang w:val="es-PE"/>
        </w:rPr>
        <w:t>;</w:t>
      </w:r>
    </w:p>
    <w:p w14:paraId="7186FD1A" w14:textId="77777777" w:rsidR="0029589D" w:rsidRPr="00486A65" w:rsidRDefault="003A618A" w:rsidP="00002622">
      <w:pPr>
        <w:pStyle w:val="Prrafodelista"/>
        <w:widowControl w:val="0"/>
        <w:numPr>
          <w:ilvl w:val="0"/>
          <w:numId w:val="23"/>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 xml:space="preserve">La </w:t>
      </w:r>
      <w:r w:rsidR="0063220A" w:rsidRPr="00486A65">
        <w:rPr>
          <w:rFonts w:ascii="Museo Sans 300" w:hAnsi="Museo Sans 300" w:cs="Arial"/>
          <w:lang w:val="es-PE"/>
        </w:rPr>
        <w:t>d</w:t>
      </w:r>
      <w:r w:rsidR="0029589D" w:rsidRPr="00486A65">
        <w:rPr>
          <w:rFonts w:ascii="Museo Sans 300" w:hAnsi="Museo Sans 300" w:cs="Arial"/>
          <w:lang w:val="es-PE"/>
        </w:rPr>
        <w:t xml:space="preserve">esinversión </w:t>
      </w:r>
      <w:r w:rsidR="00355972" w:rsidRPr="00486A65">
        <w:rPr>
          <w:rFonts w:ascii="Museo Sans 300" w:hAnsi="Museo Sans 300" w:cs="Arial"/>
          <w:lang w:val="es-PE"/>
        </w:rPr>
        <w:t xml:space="preserve">realizadas por el Fondo de Capital de Riesgo en </w:t>
      </w:r>
      <w:r w:rsidR="0029589D" w:rsidRPr="00486A65">
        <w:rPr>
          <w:rFonts w:ascii="Museo Sans 300" w:hAnsi="Museo Sans 300" w:cs="Arial"/>
          <w:lang w:val="es-PE"/>
        </w:rPr>
        <w:t xml:space="preserve">las sociedades </w:t>
      </w:r>
      <w:r w:rsidR="00B77026" w:rsidRPr="00486A65">
        <w:rPr>
          <w:rFonts w:ascii="Museo Sans 300" w:hAnsi="Museo Sans 300" w:cs="Arial"/>
          <w:lang w:val="es-PE"/>
        </w:rPr>
        <w:t>objeto</w:t>
      </w:r>
      <w:r w:rsidR="0029589D" w:rsidRPr="00486A65">
        <w:rPr>
          <w:rFonts w:ascii="Museo Sans 300" w:hAnsi="Museo Sans 300" w:cs="Arial"/>
          <w:lang w:val="es-PE"/>
        </w:rPr>
        <w:t xml:space="preserve"> de inversión;</w:t>
      </w:r>
      <w:r w:rsidR="0063220A" w:rsidRPr="00486A65">
        <w:rPr>
          <w:rFonts w:ascii="Museo Sans 300" w:hAnsi="Museo Sans 300" w:cs="Arial"/>
          <w:lang w:val="es-PE"/>
        </w:rPr>
        <w:t xml:space="preserve"> y</w:t>
      </w:r>
    </w:p>
    <w:p w14:paraId="7186FD1B" w14:textId="77777777" w:rsidR="002B6E3F" w:rsidRPr="00486A65" w:rsidRDefault="002B6E3F" w:rsidP="00002622">
      <w:pPr>
        <w:pStyle w:val="Prrafodelista"/>
        <w:widowControl w:val="0"/>
        <w:numPr>
          <w:ilvl w:val="0"/>
          <w:numId w:val="23"/>
        </w:numPr>
        <w:shd w:val="clear" w:color="auto" w:fill="FFFFFF"/>
        <w:tabs>
          <w:tab w:val="left" w:pos="839"/>
        </w:tabs>
        <w:spacing w:after="0" w:line="240" w:lineRule="auto"/>
        <w:ind w:left="425" w:hanging="425"/>
        <w:contextualSpacing w:val="0"/>
        <w:jc w:val="both"/>
        <w:rPr>
          <w:rFonts w:ascii="Museo Sans 300" w:hAnsi="Museo Sans 300" w:cs="Arial"/>
          <w:lang w:val="es-PE"/>
        </w:rPr>
      </w:pPr>
      <w:r w:rsidRPr="00486A65">
        <w:rPr>
          <w:rFonts w:ascii="Museo Sans 300" w:hAnsi="Museo Sans 300" w:cs="Arial"/>
          <w:lang w:val="es-PE"/>
        </w:rPr>
        <w:t>Cualquier otra información que pudiera influir en la valorización de los activos del Fondo</w:t>
      </w:r>
      <w:r w:rsidR="00E716EF" w:rsidRPr="00486A65">
        <w:rPr>
          <w:rFonts w:ascii="Museo Sans 300" w:hAnsi="Museo Sans 300" w:cs="Arial"/>
          <w:lang w:val="es-PE"/>
        </w:rPr>
        <w:t xml:space="preserve"> de Capital de Riesgo</w:t>
      </w:r>
      <w:r w:rsidRPr="00486A65">
        <w:rPr>
          <w:rFonts w:ascii="Museo Sans 300" w:hAnsi="Museo Sans 300" w:cs="Arial"/>
          <w:lang w:val="es-PE"/>
        </w:rPr>
        <w:t xml:space="preserve">, el valor cuota y en general, cualquier información que pueda influir en la apreciación de un partícipe respecto del desempeño </w:t>
      </w:r>
      <w:r w:rsidRPr="00486A65">
        <w:rPr>
          <w:rFonts w:ascii="Museo Sans 300" w:hAnsi="Museo Sans 300" w:cs="Arial"/>
          <w:lang w:val="es-PE"/>
        </w:rPr>
        <w:lastRenderedPageBreak/>
        <w:t>del Fondo</w:t>
      </w:r>
      <w:r w:rsidR="00377EB2" w:rsidRPr="00486A65">
        <w:rPr>
          <w:rFonts w:ascii="Museo Sans 300" w:hAnsi="Museo Sans 300" w:cs="Arial"/>
          <w:lang w:val="es-PE"/>
        </w:rPr>
        <w:t xml:space="preserve"> y el precio de sus cuotas en el mercado</w:t>
      </w:r>
      <w:r w:rsidRPr="00486A65">
        <w:rPr>
          <w:rFonts w:ascii="Museo Sans 300" w:hAnsi="Museo Sans 300" w:cs="Arial"/>
          <w:lang w:val="es-PE"/>
        </w:rPr>
        <w:t>.</w:t>
      </w:r>
    </w:p>
    <w:p w14:paraId="7186FD1C" w14:textId="77777777" w:rsidR="003438F6" w:rsidRPr="00486A65" w:rsidRDefault="003438F6" w:rsidP="00FC239A">
      <w:pPr>
        <w:pStyle w:val="Prrafodelista"/>
        <w:widowControl w:val="0"/>
        <w:shd w:val="clear" w:color="auto" w:fill="FFFFFF"/>
        <w:tabs>
          <w:tab w:val="left" w:pos="839"/>
        </w:tabs>
        <w:spacing w:after="0" w:line="240" w:lineRule="auto"/>
        <w:ind w:left="425"/>
        <w:contextualSpacing w:val="0"/>
        <w:jc w:val="both"/>
        <w:rPr>
          <w:rFonts w:ascii="Museo Sans 300" w:hAnsi="Museo Sans 300" w:cs="Arial"/>
          <w:lang w:val="es-PE"/>
        </w:rPr>
      </w:pPr>
    </w:p>
    <w:p w14:paraId="7186FD1D" w14:textId="77777777" w:rsidR="00006FFE" w:rsidRPr="00486A65" w:rsidRDefault="003438F6" w:rsidP="00002622">
      <w:pPr>
        <w:widowControl w:val="0"/>
        <w:spacing w:after="0" w:line="240" w:lineRule="auto"/>
        <w:jc w:val="both"/>
        <w:rPr>
          <w:rFonts w:ascii="Museo Sans 300" w:hAnsi="Museo Sans 300" w:cs="Arial"/>
          <w:lang w:val="es-AR" w:eastAsia="es-AR"/>
        </w:rPr>
      </w:pPr>
      <w:r w:rsidRPr="00486A65">
        <w:rPr>
          <w:rFonts w:ascii="Museo Sans 300" w:hAnsi="Museo Sans 300" w:cs="Arial"/>
          <w:lang w:val="es-AR" w:eastAsia="es-AR"/>
        </w:rPr>
        <w:t>La Gestora está obligada a comunicar cualquier información esencial o hecho relevante a la Superintendencia dentro del día hábil siguiente en que el hecho ocurra o sea de su conocimiento.</w:t>
      </w:r>
    </w:p>
    <w:p w14:paraId="7186FD1E" w14:textId="77777777" w:rsidR="00064C38" w:rsidRPr="00486A65" w:rsidRDefault="00064C38" w:rsidP="00FC239A">
      <w:pPr>
        <w:widowControl w:val="0"/>
        <w:spacing w:after="0" w:line="240" w:lineRule="auto"/>
        <w:jc w:val="both"/>
        <w:rPr>
          <w:rFonts w:ascii="Museo Sans 300" w:hAnsi="Museo Sans 300"/>
          <w:b/>
        </w:rPr>
      </w:pPr>
    </w:p>
    <w:p w14:paraId="7186FD1F" w14:textId="77777777" w:rsidR="002B6E3F" w:rsidRPr="00486A65" w:rsidRDefault="002B6E3F" w:rsidP="00002622">
      <w:pPr>
        <w:widowControl w:val="0"/>
        <w:spacing w:after="0" w:line="240" w:lineRule="auto"/>
        <w:jc w:val="both"/>
        <w:rPr>
          <w:rFonts w:ascii="Museo Sans 300" w:hAnsi="Museo Sans 300"/>
          <w:b/>
        </w:rPr>
      </w:pPr>
      <w:r w:rsidRPr="00486A65">
        <w:rPr>
          <w:rFonts w:ascii="Museo Sans 300" w:hAnsi="Museo Sans 300"/>
          <w:b/>
        </w:rPr>
        <w:t>Estado de cuenta</w:t>
      </w:r>
    </w:p>
    <w:p w14:paraId="7186FD20" w14:textId="7E8BA258" w:rsidR="00EB56D1"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sz w:val="20"/>
          <w:szCs w:val="20"/>
        </w:rPr>
      </w:pPr>
      <w:r>
        <w:rPr>
          <w:rFonts w:ascii="Museo Sans 300" w:hAnsi="Museo Sans 300" w:cs="Arial"/>
          <w:lang w:val="es-AR" w:eastAsia="es-AR"/>
        </w:rPr>
        <w:t xml:space="preserve"> </w:t>
      </w:r>
      <w:r w:rsidR="002B6E3F" w:rsidRPr="00486A65">
        <w:rPr>
          <w:rFonts w:ascii="Museo Sans 300" w:hAnsi="Museo Sans 300" w:cs="Arial"/>
          <w:lang w:val="es-AR" w:eastAsia="es-AR"/>
        </w:rPr>
        <w:t>El estado de cuenta que se remite al partícipe, deberá incorporar en anexo</w:t>
      </w:r>
      <w:r w:rsidR="00B06286" w:rsidRPr="00486A65">
        <w:rPr>
          <w:rFonts w:ascii="Museo Sans 300" w:hAnsi="Museo Sans 300" w:cs="Arial"/>
          <w:lang w:val="es-AR" w:eastAsia="es-AR"/>
        </w:rPr>
        <w:t>, la</w:t>
      </w:r>
      <w:r w:rsidR="002B6E3F" w:rsidRPr="00486A65">
        <w:rPr>
          <w:rFonts w:ascii="Museo Sans 300" w:hAnsi="Museo Sans 300" w:cs="Arial"/>
          <w:lang w:val="es-AR" w:eastAsia="es-AR"/>
        </w:rPr>
        <w:t xml:space="preserve"> </w:t>
      </w:r>
      <w:r w:rsidR="00B06286" w:rsidRPr="00486A65">
        <w:rPr>
          <w:rFonts w:ascii="Museo Sans 300" w:hAnsi="Museo Sans 300" w:cs="Arial"/>
          <w:lang w:val="es-AR" w:eastAsia="es-AR"/>
        </w:rPr>
        <w:t>información relativa</w:t>
      </w:r>
      <w:r w:rsidR="0029589D" w:rsidRPr="00486A65">
        <w:rPr>
          <w:rFonts w:ascii="Museo Sans 300" w:hAnsi="Museo Sans 300" w:cs="Arial"/>
          <w:lang w:val="es-AR" w:eastAsia="es-AR"/>
        </w:rPr>
        <w:t xml:space="preserve"> a la c</w:t>
      </w:r>
      <w:r w:rsidR="002B6E3F" w:rsidRPr="00486A65">
        <w:rPr>
          <w:rFonts w:ascii="Museo Sans 300" w:hAnsi="Museo Sans 300" w:cs="Arial"/>
          <w:lang w:val="es-AR" w:eastAsia="es-AR"/>
        </w:rPr>
        <w:t xml:space="preserve">omposición de la </w:t>
      </w:r>
      <w:r w:rsidR="00B06286" w:rsidRPr="00486A65">
        <w:rPr>
          <w:rFonts w:ascii="Museo Sans 300" w:hAnsi="Museo Sans 300" w:cs="Arial"/>
          <w:lang w:val="es-AR" w:eastAsia="es-AR"/>
        </w:rPr>
        <w:t>cartera de</w:t>
      </w:r>
      <w:r w:rsidR="000535F1" w:rsidRPr="00486A65">
        <w:rPr>
          <w:rFonts w:ascii="Museo Sans 300" w:hAnsi="Museo Sans 300" w:cs="Arial"/>
          <w:lang w:val="es-AR" w:eastAsia="es-AR"/>
        </w:rPr>
        <w:t xml:space="preserve"> Fondo de Capital de Riesgo por</w:t>
      </w:r>
      <w:r w:rsidR="0088185F" w:rsidRPr="00486A65">
        <w:rPr>
          <w:rFonts w:ascii="Museo Sans 300" w:hAnsi="Museo Sans 300" w:cs="Arial"/>
          <w:lang w:val="es-AR" w:eastAsia="es-AR"/>
        </w:rPr>
        <w:t xml:space="preserve"> </w:t>
      </w:r>
      <w:r w:rsidR="00124A35" w:rsidRPr="00486A65">
        <w:rPr>
          <w:rFonts w:ascii="Museo Sans 300" w:hAnsi="Museo Sans 300" w:cs="Arial"/>
          <w:lang w:val="es-AR" w:eastAsia="es-AR"/>
        </w:rPr>
        <w:t xml:space="preserve">instrumentos financieros que cotizan y los que no cotizan en </w:t>
      </w:r>
      <w:r w:rsidR="002A480B" w:rsidRPr="00486A65">
        <w:rPr>
          <w:rFonts w:ascii="Museo Sans 300" w:hAnsi="Museo Sans 300" w:cs="Arial"/>
          <w:lang w:val="es-AR" w:eastAsia="es-AR"/>
        </w:rPr>
        <w:t>bolsa</w:t>
      </w:r>
      <w:r w:rsidR="00033179" w:rsidRPr="00486A65">
        <w:rPr>
          <w:rFonts w:ascii="Museo Sans 300" w:hAnsi="Museo Sans 300" w:cs="Arial"/>
          <w:lang w:val="es-AR" w:eastAsia="es-AR"/>
        </w:rPr>
        <w:t xml:space="preserve">, </w:t>
      </w:r>
      <w:r w:rsidR="0088185F" w:rsidRPr="00486A65">
        <w:rPr>
          <w:rFonts w:ascii="Museo Sans 300" w:hAnsi="Museo Sans 300" w:cs="Arial"/>
          <w:lang w:val="es-AR" w:eastAsia="es-AR"/>
        </w:rPr>
        <w:t xml:space="preserve">tamaño de las sociedades que son </w:t>
      </w:r>
      <w:r w:rsidR="00B77026" w:rsidRPr="00486A65">
        <w:rPr>
          <w:rFonts w:ascii="Museo Sans 300" w:hAnsi="Museo Sans 300" w:cs="Arial"/>
          <w:lang w:val="es-AR" w:eastAsia="es-AR"/>
        </w:rPr>
        <w:t>objeto</w:t>
      </w:r>
      <w:r w:rsidR="0088185F" w:rsidRPr="00486A65">
        <w:rPr>
          <w:rFonts w:ascii="Museo Sans 300" w:hAnsi="Museo Sans 300" w:cs="Arial"/>
          <w:lang w:val="es-AR" w:eastAsia="es-AR"/>
        </w:rPr>
        <w:t xml:space="preserve"> de inversión del Fondo,</w:t>
      </w:r>
      <w:r w:rsidR="007E6E56" w:rsidRPr="00486A65">
        <w:rPr>
          <w:rFonts w:ascii="Museo Sans 300" w:hAnsi="Museo Sans 300" w:cs="Arial"/>
          <w:lang w:val="es-AR" w:eastAsia="es-AR"/>
        </w:rPr>
        <w:t xml:space="preserve"> </w:t>
      </w:r>
      <w:r w:rsidR="00064F8B" w:rsidRPr="00486A65">
        <w:rPr>
          <w:rFonts w:ascii="Museo Sans 300" w:hAnsi="Museo Sans 300" w:cs="Arial"/>
          <w:lang w:val="es-AR" w:eastAsia="es-AR"/>
        </w:rPr>
        <w:t>sector</w:t>
      </w:r>
      <w:r w:rsidR="0029589D" w:rsidRPr="00486A65">
        <w:rPr>
          <w:rFonts w:ascii="Museo Sans 300" w:hAnsi="Museo Sans 300" w:cs="Arial"/>
          <w:lang w:val="es-AR" w:eastAsia="es-AR"/>
        </w:rPr>
        <w:t xml:space="preserve"> económico</w:t>
      </w:r>
      <w:r w:rsidR="007E6E56" w:rsidRPr="00486A65">
        <w:rPr>
          <w:rFonts w:ascii="Museo Sans 300" w:hAnsi="Museo Sans 300" w:cs="Arial"/>
          <w:lang w:val="es-AR" w:eastAsia="es-AR"/>
        </w:rPr>
        <w:t>, áreas geográficas</w:t>
      </w:r>
      <w:r w:rsidR="0088185F" w:rsidRPr="00486A65">
        <w:rPr>
          <w:rFonts w:ascii="Museo Sans 300" w:hAnsi="Museo Sans 300" w:cs="Arial"/>
          <w:lang w:val="es-AR" w:eastAsia="es-AR"/>
        </w:rPr>
        <w:t xml:space="preserve"> hacia las cuales ha orientado la inversión el Fondo, así como los</w:t>
      </w:r>
      <w:r w:rsidR="0029589D" w:rsidRPr="00486A65">
        <w:rPr>
          <w:rFonts w:ascii="Museo Sans 300" w:hAnsi="Museo Sans 300" w:cs="Arial"/>
          <w:lang w:val="es-AR" w:eastAsia="es-AR"/>
        </w:rPr>
        <w:t xml:space="preserve"> tipo</w:t>
      </w:r>
      <w:r w:rsidR="0088185F" w:rsidRPr="00486A65">
        <w:rPr>
          <w:rFonts w:ascii="Museo Sans 300" w:hAnsi="Museo Sans 300" w:cs="Arial"/>
          <w:lang w:val="es-AR" w:eastAsia="es-AR"/>
        </w:rPr>
        <w:t>s</w:t>
      </w:r>
      <w:r w:rsidR="0029589D" w:rsidRPr="00486A65">
        <w:rPr>
          <w:rFonts w:ascii="Museo Sans 300" w:hAnsi="Museo Sans 300" w:cs="Arial"/>
          <w:lang w:val="es-AR" w:eastAsia="es-AR"/>
        </w:rPr>
        <w:t xml:space="preserve"> de proyectos que realizan las sociedades</w:t>
      </w:r>
      <w:r w:rsidR="005C0004" w:rsidRPr="00486A65">
        <w:rPr>
          <w:rFonts w:ascii="Museo Sans 300" w:hAnsi="Museo Sans 300" w:cs="Arial"/>
          <w:lang w:val="es-AR" w:eastAsia="es-AR"/>
        </w:rPr>
        <w:t xml:space="preserve"> objeto de inversión</w:t>
      </w:r>
      <w:r w:rsidR="0029589D" w:rsidRPr="00486A65">
        <w:rPr>
          <w:rFonts w:ascii="Museo Sans 300" w:hAnsi="Museo Sans 300" w:cs="Arial"/>
          <w:lang w:val="es-AR" w:eastAsia="es-AR"/>
        </w:rPr>
        <w:t>.</w:t>
      </w:r>
    </w:p>
    <w:p w14:paraId="29D04919" w14:textId="77777777" w:rsidR="00FA252F" w:rsidRDefault="00FA252F" w:rsidP="00002622">
      <w:pPr>
        <w:widowControl w:val="0"/>
        <w:tabs>
          <w:tab w:val="left" w:pos="-720"/>
          <w:tab w:val="left" w:pos="0"/>
        </w:tabs>
        <w:spacing w:after="0" w:line="240" w:lineRule="auto"/>
        <w:jc w:val="both"/>
        <w:rPr>
          <w:rFonts w:ascii="Museo Sans 300" w:hAnsi="Museo Sans 300"/>
          <w:lang w:val="es-ES_tradnl"/>
        </w:rPr>
      </w:pPr>
    </w:p>
    <w:p w14:paraId="7186FD22" w14:textId="77777777" w:rsidR="00131CAE" w:rsidRPr="00486A65" w:rsidRDefault="003F7226" w:rsidP="00002622">
      <w:pPr>
        <w:widowControl w:val="0"/>
        <w:tabs>
          <w:tab w:val="left" w:pos="-720"/>
          <w:tab w:val="left" w:pos="0"/>
        </w:tabs>
        <w:spacing w:after="0" w:line="240" w:lineRule="auto"/>
        <w:jc w:val="both"/>
        <w:rPr>
          <w:rFonts w:ascii="Museo Sans 300" w:hAnsi="Museo Sans 300"/>
          <w:lang w:val="es-ES_tradnl"/>
        </w:rPr>
      </w:pPr>
      <w:r w:rsidRPr="00486A65">
        <w:rPr>
          <w:rFonts w:ascii="Museo Sans 300" w:hAnsi="Museo Sans 300"/>
          <w:lang w:val="es-ES_tradnl"/>
        </w:rPr>
        <w:t>Adicionalmente</w:t>
      </w:r>
      <w:r w:rsidR="00124B26" w:rsidRPr="00486A65">
        <w:rPr>
          <w:rFonts w:ascii="Museo Sans 300" w:hAnsi="Museo Sans 300"/>
          <w:lang w:val="es-ES_tradnl"/>
        </w:rPr>
        <w:t>,</w:t>
      </w:r>
      <w:r w:rsidRPr="00486A65">
        <w:rPr>
          <w:rFonts w:ascii="Museo Sans 300" w:hAnsi="Museo Sans 300"/>
          <w:lang w:val="es-ES_tradnl"/>
        </w:rPr>
        <w:t xml:space="preserve"> en el estado de cuenta </w:t>
      </w:r>
      <w:r w:rsidR="0091230E" w:rsidRPr="00486A65">
        <w:rPr>
          <w:rFonts w:ascii="Museo Sans 300" w:hAnsi="Museo Sans 300"/>
          <w:lang w:val="es-ES_tradnl"/>
        </w:rPr>
        <w:t>se deberá indicar que el partícipe puede acceder a la página web de la Gestora en la q</w:t>
      </w:r>
      <w:r w:rsidR="00124B26" w:rsidRPr="00486A65">
        <w:rPr>
          <w:rFonts w:ascii="Museo Sans 300" w:hAnsi="Museo Sans 300"/>
          <w:lang w:val="es-ES_tradnl"/>
        </w:rPr>
        <w:t>ue se detalla el reglamento i</w:t>
      </w:r>
      <w:r w:rsidR="0091230E" w:rsidRPr="00486A65">
        <w:rPr>
          <w:rFonts w:ascii="Museo Sans 300" w:hAnsi="Museo Sans 300"/>
          <w:lang w:val="es-ES_tradnl"/>
        </w:rPr>
        <w:t>nterno, prospecto de colocación, información esencial o hechos relevantes y otra información que la Gestora considere pertinente.</w:t>
      </w:r>
    </w:p>
    <w:p w14:paraId="3F47D223" w14:textId="750BFD35" w:rsidR="00423504" w:rsidRPr="00486A65" w:rsidRDefault="0091230E" w:rsidP="00002622">
      <w:pPr>
        <w:widowControl w:val="0"/>
        <w:tabs>
          <w:tab w:val="left" w:pos="-720"/>
          <w:tab w:val="left" w:pos="0"/>
        </w:tabs>
        <w:spacing w:after="0" w:line="240" w:lineRule="auto"/>
        <w:jc w:val="both"/>
        <w:rPr>
          <w:rFonts w:ascii="Museo Sans 300" w:hAnsi="Museo Sans 300"/>
          <w:lang w:val="es-ES_tradnl"/>
        </w:rPr>
      </w:pPr>
      <w:r w:rsidRPr="00486A65">
        <w:rPr>
          <w:rFonts w:ascii="Museo Sans 300" w:hAnsi="Museo Sans 300"/>
          <w:lang w:val="es-ES_tradnl"/>
        </w:rPr>
        <w:t xml:space="preserve"> </w:t>
      </w:r>
    </w:p>
    <w:p w14:paraId="7186FD24" w14:textId="77777777" w:rsidR="002B6E3F" w:rsidRPr="00486A65" w:rsidRDefault="002B6E3F" w:rsidP="00064C38">
      <w:pPr>
        <w:widowControl w:val="0"/>
        <w:spacing w:after="0" w:line="240" w:lineRule="auto"/>
        <w:rPr>
          <w:rFonts w:ascii="Museo Sans 300" w:hAnsi="Museo Sans 300"/>
          <w:b/>
        </w:rPr>
      </w:pPr>
      <w:r w:rsidRPr="00486A65">
        <w:rPr>
          <w:rFonts w:ascii="Museo Sans 300" w:hAnsi="Museo Sans 300"/>
          <w:b/>
        </w:rPr>
        <w:t>Informe anual</w:t>
      </w:r>
    </w:p>
    <w:p w14:paraId="7186FD25" w14:textId="4DE009DF" w:rsidR="002B6E3F" w:rsidRPr="00486A65" w:rsidRDefault="005F6BE1" w:rsidP="00590C27">
      <w:pPr>
        <w:widowControl w:val="0"/>
        <w:numPr>
          <w:ilvl w:val="0"/>
          <w:numId w:val="2"/>
        </w:numPr>
        <w:tabs>
          <w:tab w:val="left" w:pos="709"/>
        </w:tabs>
        <w:spacing w:after="120" w:line="240" w:lineRule="auto"/>
        <w:ind w:firstLine="0"/>
        <w:jc w:val="both"/>
        <w:outlineLvl w:val="0"/>
        <w:rPr>
          <w:rFonts w:ascii="Museo Sans 300" w:hAnsi="Museo Sans 300" w:cs="Arial"/>
          <w:lang w:val="es-AR" w:eastAsia="es-AR"/>
        </w:rPr>
      </w:pPr>
      <w:r>
        <w:rPr>
          <w:rFonts w:ascii="Museo Sans 300" w:hAnsi="Museo Sans 300"/>
        </w:rPr>
        <w:t xml:space="preserve"> </w:t>
      </w:r>
      <w:r w:rsidR="002B6E3F" w:rsidRPr="00486A65">
        <w:rPr>
          <w:rFonts w:ascii="Museo Sans 300" w:hAnsi="Museo Sans 300"/>
        </w:rPr>
        <w:t xml:space="preserve">La Gestora mantendrá a disposición de sus partícipes en su sitio web, un informe anual que </w:t>
      </w:r>
      <w:r w:rsidR="002B6E3F" w:rsidRPr="00486A65">
        <w:rPr>
          <w:rFonts w:ascii="Museo Sans 300" w:hAnsi="Museo Sans 300"/>
          <w:lang w:val="es-AR" w:eastAsia="es-AR"/>
        </w:rPr>
        <w:t>deberá contener como mínimo la información siguiente</w:t>
      </w:r>
      <w:r w:rsidR="002B6E3F" w:rsidRPr="00486A65">
        <w:rPr>
          <w:rFonts w:ascii="Museo Sans 300" w:hAnsi="Museo Sans 300" w:cs="Arial"/>
          <w:lang w:val="es-AR" w:eastAsia="es-AR"/>
        </w:rPr>
        <w:t>:</w:t>
      </w:r>
    </w:p>
    <w:p w14:paraId="7186FD26"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Identificación del Fondo </w:t>
      </w:r>
      <w:r w:rsidR="0029589D" w:rsidRPr="00486A65">
        <w:rPr>
          <w:rFonts w:ascii="Museo Sans 300" w:hAnsi="Museo Sans 300"/>
        </w:rPr>
        <w:t xml:space="preserve">de Capital de Riesgo </w:t>
      </w:r>
      <w:r w:rsidRPr="00486A65">
        <w:rPr>
          <w:rFonts w:ascii="Museo Sans 300" w:hAnsi="Museo Sans 300"/>
        </w:rPr>
        <w:t>y su Gestora;</w:t>
      </w:r>
    </w:p>
    <w:p w14:paraId="7186FD27"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Detalle de la Junta Directiva de la Gestora y </w:t>
      </w:r>
      <w:r w:rsidR="001A268C" w:rsidRPr="00486A65">
        <w:rPr>
          <w:rFonts w:ascii="Museo Sans 300" w:hAnsi="Museo Sans 300"/>
        </w:rPr>
        <w:t>d</w:t>
      </w:r>
      <w:r w:rsidRPr="00486A65">
        <w:rPr>
          <w:rFonts w:ascii="Museo Sans 300" w:hAnsi="Museo Sans 300"/>
        </w:rPr>
        <w:t>el Comité de Vigilancia;</w:t>
      </w:r>
    </w:p>
    <w:p w14:paraId="7186FD28"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Panorama económico-financiero y perspectivas del mercado;</w:t>
      </w:r>
    </w:p>
    <w:p w14:paraId="7186FD29"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Estructura de partícipes que conforman el Fondo</w:t>
      </w:r>
      <w:r w:rsidR="00A60E71" w:rsidRPr="00486A65">
        <w:rPr>
          <w:rFonts w:ascii="Museo Sans 300" w:hAnsi="Museo Sans 300"/>
        </w:rPr>
        <w:t xml:space="preserve"> de Capital de Riesgo</w:t>
      </w:r>
      <w:r w:rsidRPr="00486A65">
        <w:rPr>
          <w:rFonts w:ascii="Museo Sans 300" w:hAnsi="Museo Sans 300"/>
        </w:rPr>
        <w:t>;</w:t>
      </w:r>
    </w:p>
    <w:p w14:paraId="7186FD2A"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Información sobre la asamblea ordinaria o asambleas extraordinarias de partícipes que </w:t>
      </w:r>
      <w:r w:rsidR="00DC5B7B" w:rsidRPr="00486A65">
        <w:rPr>
          <w:rFonts w:ascii="Museo Sans 300" w:hAnsi="Museo Sans 300"/>
        </w:rPr>
        <w:t>se hubieren realizado en el per</w:t>
      </w:r>
      <w:r w:rsidR="00625668" w:rsidRPr="00486A65">
        <w:rPr>
          <w:rFonts w:ascii="Museo Sans 300" w:hAnsi="Museo Sans 300"/>
        </w:rPr>
        <w:t>i</w:t>
      </w:r>
      <w:r w:rsidRPr="00486A65">
        <w:rPr>
          <w:rFonts w:ascii="Museo Sans 300" w:hAnsi="Museo Sans 300"/>
        </w:rPr>
        <w:t>odo;</w:t>
      </w:r>
    </w:p>
    <w:p w14:paraId="7186FD2B"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Informe de gestión de riesgos;</w:t>
      </w:r>
    </w:p>
    <w:p w14:paraId="7186FD2C" w14:textId="77777777" w:rsidR="00B70E04" w:rsidRPr="00486A65" w:rsidRDefault="00B70E04"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Giro empresarial de la</w:t>
      </w:r>
      <w:r w:rsidR="004F70C7" w:rsidRPr="00486A65">
        <w:rPr>
          <w:rFonts w:ascii="Museo Sans 300" w:hAnsi="Museo Sans 300"/>
        </w:rPr>
        <w:t>s</w:t>
      </w:r>
      <w:r w:rsidRPr="00486A65">
        <w:rPr>
          <w:rFonts w:ascii="Museo Sans 300" w:hAnsi="Museo Sans 300"/>
        </w:rPr>
        <w:t xml:space="preserve"> sociedad</w:t>
      </w:r>
      <w:r w:rsidR="004F70C7" w:rsidRPr="00486A65">
        <w:rPr>
          <w:rFonts w:ascii="Museo Sans 300" w:hAnsi="Museo Sans 300"/>
        </w:rPr>
        <w:t>es</w:t>
      </w:r>
      <w:r w:rsidRPr="00486A65">
        <w:rPr>
          <w:rFonts w:ascii="Museo Sans 300" w:hAnsi="Museo Sans 300"/>
        </w:rPr>
        <w:t xml:space="preserve"> objeto de inversión;</w:t>
      </w:r>
    </w:p>
    <w:p w14:paraId="7186FD2D" w14:textId="77777777" w:rsidR="009E5299" w:rsidRPr="00486A65" w:rsidRDefault="009E5299"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Tamaño de las sociedades </w:t>
      </w:r>
      <w:r w:rsidR="00D5231A" w:rsidRPr="00486A65">
        <w:rPr>
          <w:rFonts w:ascii="Museo Sans 300" w:hAnsi="Museo Sans 300"/>
        </w:rPr>
        <w:t xml:space="preserve">objeto de inversión </w:t>
      </w:r>
      <w:r w:rsidRPr="00486A65">
        <w:rPr>
          <w:rFonts w:ascii="Museo Sans 300" w:hAnsi="Museo Sans 300"/>
        </w:rPr>
        <w:t>en las cuales ha invertido el Fondo</w:t>
      </w:r>
      <w:r w:rsidR="00A60E71" w:rsidRPr="00486A65">
        <w:rPr>
          <w:rFonts w:ascii="Museo Sans 300" w:hAnsi="Museo Sans 300"/>
        </w:rPr>
        <w:t xml:space="preserve"> de Capital de Riesgo</w:t>
      </w:r>
      <w:r w:rsidRPr="00486A65">
        <w:rPr>
          <w:rFonts w:ascii="Museo Sans 300" w:hAnsi="Museo Sans 300"/>
        </w:rPr>
        <w:t>;</w:t>
      </w:r>
    </w:p>
    <w:p w14:paraId="7186FD2E" w14:textId="77777777" w:rsidR="009E5299" w:rsidRPr="00486A65" w:rsidRDefault="009E5299"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Sector económico hacia los cuales ha orientado la inversión</w:t>
      </w:r>
      <w:r w:rsidR="00A60E71" w:rsidRPr="00486A65">
        <w:rPr>
          <w:rFonts w:ascii="Museo Sans 300" w:hAnsi="Museo Sans 300"/>
        </w:rPr>
        <w:t xml:space="preserve"> el Fondo de Capital de Riesgo</w:t>
      </w:r>
      <w:r w:rsidRPr="00486A65">
        <w:rPr>
          <w:rFonts w:ascii="Museo Sans 300" w:hAnsi="Museo Sans 300"/>
        </w:rPr>
        <w:t xml:space="preserve">, tales como: agricultura, industria, transporte, electricidad, comercio, servicios, entre </w:t>
      </w:r>
      <w:r w:rsidRPr="00486A65">
        <w:rPr>
          <w:rFonts w:ascii="Museo Sans 300" w:hAnsi="Museo Sans 300"/>
        </w:rPr>
        <w:lastRenderedPageBreak/>
        <w:t>otros;</w:t>
      </w:r>
    </w:p>
    <w:p w14:paraId="7186FD2F" w14:textId="77777777" w:rsidR="009E5299" w:rsidRPr="00486A65" w:rsidRDefault="009E5299"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Zona </w:t>
      </w:r>
      <w:r w:rsidR="005A02A9" w:rsidRPr="00486A65">
        <w:rPr>
          <w:rFonts w:ascii="Museo Sans 300" w:hAnsi="Museo Sans 300"/>
        </w:rPr>
        <w:t xml:space="preserve">o zonas </w:t>
      </w:r>
      <w:r w:rsidRPr="00486A65">
        <w:rPr>
          <w:rFonts w:ascii="Museo Sans 300" w:hAnsi="Museo Sans 300"/>
        </w:rPr>
        <w:t>geográfica</w:t>
      </w:r>
      <w:r w:rsidR="005A02A9" w:rsidRPr="00486A65">
        <w:rPr>
          <w:rFonts w:ascii="Museo Sans 300" w:hAnsi="Museo Sans 300"/>
        </w:rPr>
        <w:t>s</w:t>
      </w:r>
      <w:r w:rsidRPr="00486A65">
        <w:rPr>
          <w:rFonts w:ascii="Museo Sans 300" w:hAnsi="Museo Sans 300"/>
        </w:rPr>
        <w:t xml:space="preserve"> hacia las cuales ha orientado la inversión el Fondo;</w:t>
      </w:r>
    </w:p>
    <w:p w14:paraId="7186FD30" w14:textId="77777777" w:rsidR="00D3607B" w:rsidRPr="00486A65" w:rsidRDefault="00D3607B"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Tipos de proyectos empresariales que se encuentran desarrollando las sociedades </w:t>
      </w:r>
      <w:r w:rsidR="00B77026" w:rsidRPr="00486A65">
        <w:rPr>
          <w:rFonts w:ascii="Museo Sans 300" w:hAnsi="Museo Sans 300"/>
        </w:rPr>
        <w:t>objeto</w:t>
      </w:r>
      <w:r w:rsidRPr="00486A65">
        <w:rPr>
          <w:rFonts w:ascii="Museo Sans 300" w:hAnsi="Museo Sans 300"/>
        </w:rPr>
        <w:t xml:space="preserve"> de inversión;</w:t>
      </w:r>
    </w:p>
    <w:p w14:paraId="7186FD31"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Detalle de los gastos realizados durante el periodo reportado;</w:t>
      </w:r>
    </w:p>
    <w:p w14:paraId="7186FD32"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Rendimiento obtenido por el Fondo durante el último año;</w:t>
      </w:r>
    </w:p>
    <w:p w14:paraId="7186FD33"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Fuentes de fondeo para las t</w:t>
      </w:r>
      <w:r w:rsidR="00D5231A" w:rsidRPr="00486A65">
        <w:rPr>
          <w:rFonts w:ascii="Museo Sans 300" w:hAnsi="Museo Sans 300"/>
        </w:rPr>
        <w:t>ransacciones realizadas por el Fondo</w:t>
      </w:r>
      <w:r w:rsidRPr="00486A65">
        <w:rPr>
          <w:rFonts w:ascii="Museo Sans 300" w:hAnsi="Museo Sans 300"/>
        </w:rPr>
        <w:t>;</w:t>
      </w:r>
    </w:p>
    <w:p w14:paraId="7186FD34"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Evolución del patrimonio del Fondo</w:t>
      </w:r>
      <w:r w:rsidR="00A60E71" w:rsidRPr="00486A65">
        <w:rPr>
          <w:rFonts w:ascii="Museo Sans 300" w:hAnsi="Museo Sans 300"/>
        </w:rPr>
        <w:t xml:space="preserve"> de Capital de Riesgo</w:t>
      </w:r>
      <w:r w:rsidRPr="00486A65">
        <w:rPr>
          <w:rFonts w:ascii="Museo Sans 300" w:hAnsi="Museo Sans 300"/>
        </w:rPr>
        <w:t>;</w:t>
      </w:r>
    </w:p>
    <w:p w14:paraId="7186FD35"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Evolución del valor de las cuotas de participación</w:t>
      </w:r>
      <w:r w:rsidR="00EB4E1E" w:rsidRPr="00486A65">
        <w:rPr>
          <w:rFonts w:ascii="Museo Sans 300" w:hAnsi="Museo Sans 300"/>
        </w:rPr>
        <w:t xml:space="preserve"> y de los precios en la bolsa en la cual cotiza;</w:t>
      </w:r>
    </w:p>
    <w:p w14:paraId="7186FD36"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 xml:space="preserve">Composición de la cartera del Fondo </w:t>
      </w:r>
      <w:r w:rsidR="00784F6F" w:rsidRPr="00486A65">
        <w:rPr>
          <w:rFonts w:ascii="Museo Sans 300" w:hAnsi="Museo Sans 300"/>
        </w:rPr>
        <w:t xml:space="preserve">por emisor, sector económico, instrumentos financieros que cotizan y que no cotizan en bolsa, así como la </w:t>
      </w:r>
      <w:r w:rsidRPr="00486A65">
        <w:rPr>
          <w:rFonts w:ascii="Museo Sans 300" w:hAnsi="Museo Sans 300"/>
        </w:rPr>
        <w:t>evolución</w:t>
      </w:r>
      <w:r w:rsidR="00784F6F" w:rsidRPr="00486A65">
        <w:rPr>
          <w:rFonts w:ascii="Museo Sans 300" w:hAnsi="Museo Sans 300"/>
        </w:rPr>
        <w:t xml:space="preserve"> de ésta</w:t>
      </w:r>
      <w:r w:rsidRPr="00486A65">
        <w:rPr>
          <w:rFonts w:ascii="Museo Sans 300" w:hAnsi="Museo Sans 300"/>
        </w:rPr>
        <w:t>;</w:t>
      </w:r>
    </w:p>
    <w:p w14:paraId="7186FD37"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Factores de riesgo</w:t>
      </w:r>
      <w:r w:rsidR="007D47E3" w:rsidRPr="00486A65">
        <w:rPr>
          <w:rFonts w:ascii="Museo Sans 300" w:hAnsi="Museo Sans 300"/>
        </w:rPr>
        <w:t xml:space="preserve"> del Fondo de Capital de Riesgo</w:t>
      </w:r>
      <w:r w:rsidRPr="00486A65">
        <w:rPr>
          <w:rFonts w:ascii="Museo Sans 300" w:hAnsi="Museo Sans 300"/>
        </w:rPr>
        <w:t>;</w:t>
      </w:r>
    </w:p>
    <w:p w14:paraId="7186FD38" w14:textId="77777777" w:rsidR="002B6E3F" w:rsidRPr="00486A65" w:rsidRDefault="002B6E3F" w:rsidP="00002622">
      <w:pPr>
        <w:pStyle w:val="Prrafodelista"/>
        <w:widowControl w:val="0"/>
        <w:numPr>
          <w:ilvl w:val="0"/>
          <w:numId w:val="16"/>
        </w:numPr>
        <w:spacing w:after="0" w:line="240" w:lineRule="auto"/>
        <w:ind w:left="425" w:hanging="425"/>
        <w:contextualSpacing w:val="0"/>
        <w:jc w:val="both"/>
        <w:rPr>
          <w:rFonts w:ascii="Museo Sans 300" w:hAnsi="Museo Sans 300"/>
        </w:rPr>
      </w:pPr>
      <w:r w:rsidRPr="00486A65">
        <w:rPr>
          <w:rFonts w:ascii="Museo Sans 300" w:hAnsi="Museo Sans 300"/>
        </w:rPr>
        <w:t>Información sobre hechos relevantes ocurridos durante el periodo reportado; y</w:t>
      </w:r>
    </w:p>
    <w:p w14:paraId="7186FD39" w14:textId="77777777" w:rsidR="004F70C7" w:rsidRPr="00486A65" w:rsidRDefault="002B6E3F" w:rsidP="004F70C7">
      <w:pPr>
        <w:pStyle w:val="Prrafodelista"/>
        <w:widowControl w:val="0"/>
        <w:numPr>
          <w:ilvl w:val="0"/>
          <w:numId w:val="16"/>
        </w:numPr>
        <w:spacing w:after="0" w:line="240" w:lineRule="auto"/>
        <w:ind w:left="425" w:hanging="425"/>
        <w:contextualSpacing w:val="0"/>
        <w:jc w:val="both"/>
        <w:rPr>
          <w:rFonts w:ascii="Museo Sans 300" w:hAnsi="Museo Sans 300"/>
          <w:b/>
        </w:rPr>
      </w:pPr>
      <w:r w:rsidRPr="00486A65">
        <w:rPr>
          <w:rFonts w:ascii="Museo Sans 300" w:hAnsi="Museo Sans 300"/>
        </w:rPr>
        <w:t>Copia del informe y estados financieros auditados correspondientes al último ejercicio presentado a la Superintendencia.</w:t>
      </w:r>
    </w:p>
    <w:p w14:paraId="7186FD3A" w14:textId="77777777" w:rsidR="005C0004" w:rsidRPr="00486A65" w:rsidRDefault="005C0004" w:rsidP="00FC239A">
      <w:pPr>
        <w:widowControl w:val="0"/>
        <w:spacing w:after="0" w:line="240" w:lineRule="auto"/>
        <w:jc w:val="both"/>
        <w:rPr>
          <w:rFonts w:ascii="Museo Sans 300" w:hAnsi="Museo Sans 300"/>
        </w:rPr>
      </w:pPr>
    </w:p>
    <w:p w14:paraId="7186FD3B" w14:textId="77777777" w:rsidR="000B04A3" w:rsidRPr="00486A65" w:rsidRDefault="002B6E3F" w:rsidP="004F70C7">
      <w:pPr>
        <w:widowControl w:val="0"/>
        <w:spacing w:after="0" w:line="240" w:lineRule="auto"/>
        <w:jc w:val="both"/>
        <w:rPr>
          <w:rFonts w:ascii="Museo Sans 300" w:hAnsi="Museo Sans 300"/>
          <w:lang w:val="es-ES_tradnl"/>
        </w:rPr>
      </w:pPr>
      <w:r w:rsidRPr="00486A65">
        <w:rPr>
          <w:rFonts w:ascii="Museo Sans 300" w:hAnsi="Museo Sans 300"/>
        </w:rPr>
        <w:t xml:space="preserve">El primer informe será publicado a más tardar durante </w:t>
      </w:r>
      <w:r w:rsidR="00A56666" w:rsidRPr="00486A65">
        <w:rPr>
          <w:rFonts w:ascii="Museo Sans 300" w:hAnsi="Museo Sans 300"/>
        </w:rPr>
        <w:t xml:space="preserve">el </w:t>
      </w:r>
      <w:r w:rsidRPr="00486A65">
        <w:rPr>
          <w:rFonts w:ascii="Museo Sans 300" w:hAnsi="Museo Sans 300"/>
        </w:rPr>
        <w:t>trimestre</w:t>
      </w:r>
      <w:r w:rsidR="00094B4E" w:rsidRPr="00486A65">
        <w:rPr>
          <w:rFonts w:ascii="Museo Sans 300" w:hAnsi="Museo Sans 300"/>
        </w:rPr>
        <w:t xml:space="preserve"> siguiente de haber</w:t>
      </w:r>
      <w:r w:rsidR="00A56666" w:rsidRPr="00486A65">
        <w:rPr>
          <w:rFonts w:ascii="Museo Sans 300" w:hAnsi="Museo Sans 300"/>
        </w:rPr>
        <w:t>se</w:t>
      </w:r>
      <w:r w:rsidR="00094B4E" w:rsidRPr="00486A65">
        <w:rPr>
          <w:rFonts w:ascii="Museo Sans 300" w:hAnsi="Museo Sans 300"/>
        </w:rPr>
        <w:t xml:space="preserve"> completado el año</w:t>
      </w:r>
      <w:r w:rsidR="00A56666" w:rsidRPr="00486A65">
        <w:rPr>
          <w:rFonts w:ascii="Museo Sans 300" w:hAnsi="Museo Sans 300"/>
        </w:rPr>
        <w:t xml:space="preserve"> de funcionamiento del Fondo</w:t>
      </w:r>
      <w:r w:rsidRPr="00486A65">
        <w:rPr>
          <w:rFonts w:ascii="Museo Sans 300" w:hAnsi="Museo Sans 300"/>
        </w:rPr>
        <w:t>.</w:t>
      </w:r>
      <w:r w:rsidR="000B04A3" w:rsidRPr="00486A65">
        <w:rPr>
          <w:rFonts w:ascii="Museo Sans 300" w:hAnsi="Museo Sans 300"/>
        </w:rPr>
        <w:t xml:space="preserve"> </w:t>
      </w:r>
      <w:r w:rsidR="000B04A3" w:rsidRPr="00486A65">
        <w:rPr>
          <w:rFonts w:ascii="Museo Sans 300" w:hAnsi="Museo Sans 300"/>
          <w:lang w:val="es-ES_tradnl"/>
        </w:rPr>
        <w:t>El mismo plazo deberá ser observado para la publicación de los informes subsiguientes.</w:t>
      </w:r>
    </w:p>
    <w:p w14:paraId="7186FD3D" w14:textId="77777777" w:rsidR="002B6E3F" w:rsidRPr="00486A65" w:rsidRDefault="002B6E3F" w:rsidP="00064C38">
      <w:pPr>
        <w:widowControl w:val="0"/>
        <w:spacing w:after="0" w:line="240" w:lineRule="auto"/>
        <w:rPr>
          <w:rFonts w:ascii="Museo Sans 300" w:hAnsi="Museo Sans 300"/>
          <w:b/>
        </w:rPr>
      </w:pPr>
      <w:r w:rsidRPr="00486A65">
        <w:rPr>
          <w:rFonts w:ascii="Museo Sans 300" w:hAnsi="Museo Sans 300"/>
          <w:b/>
        </w:rPr>
        <w:t>Sitio web de la Gestora</w:t>
      </w:r>
    </w:p>
    <w:p w14:paraId="7186FD3E" w14:textId="26E78C40" w:rsidR="002B6E3F" w:rsidRPr="00486A65" w:rsidRDefault="005F6BE1" w:rsidP="00064C38">
      <w:pPr>
        <w:widowControl w:val="0"/>
        <w:numPr>
          <w:ilvl w:val="0"/>
          <w:numId w:val="2"/>
        </w:numPr>
        <w:tabs>
          <w:tab w:val="left" w:pos="709"/>
        </w:tabs>
        <w:spacing w:after="120" w:line="240" w:lineRule="auto"/>
        <w:ind w:firstLine="0"/>
        <w:jc w:val="both"/>
        <w:outlineLvl w:val="0"/>
        <w:rPr>
          <w:rFonts w:ascii="Museo Sans 300" w:hAnsi="Museo Sans 300"/>
          <w:b/>
        </w:rPr>
      </w:pPr>
      <w:r>
        <w:rPr>
          <w:rFonts w:ascii="Museo Sans 300" w:hAnsi="Museo Sans 300" w:cs="Arial"/>
          <w:lang w:val="es-AR" w:eastAsia="es-AR"/>
        </w:rPr>
        <w:t xml:space="preserve"> </w:t>
      </w:r>
      <w:r w:rsidR="002B6E3F" w:rsidRPr="00486A65">
        <w:rPr>
          <w:rFonts w:ascii="Museo Sans 300" w:hAnsi="Museo Sans 300" w:cs="Arial"/>
          <w:lang w:val="es-AR" w:eastAsia="es-AR"/>
        </w:rPr>
        <w:t xml:space="preserve">Como parte de la información que la Gestora incluirá en su sitio web se deberá tener en cuenta la información siguiente: </w:t>
      </w:r>
    </w:p>
    <w:p w14:paraId="7186FD3F" w14:textId="77777777" w:rsidR="002B6E3F" w:rsidRPr="00486A65" w:rsidRDefault="002B6E3F" w:rsidP="00002622">
      <w:pPr>
        <w:pStyle w:val="Prrafodelista"/>
        <w:widowControl w:val="0"/>
        <w:numPr>
          <w:ilvl w:val="0"/>
          <w:numId w:val="15"/>
        </w:numPr>
        <w:spacing w:after="0" w:line="240" w:lineRule="auto"/>
        <w:ind w:left="426" w:hanging="426"/>
        <w:jc w:val="both"/>
        <w:rPr>
          <w:rFonts w:ascii="Museo Sans 300" w:hAnsi="Museo Sans 300"/>
          <w:b/>
        </w:rPr>
      </w:pPr>
      <w:r w:rsidRPr="00486A65">
        <w:rPr>
          <w:rFonts w:ascii="Museo Sans 300" w:hAnsi="Museo Sans 300" w:cs="Arial"/>
          <w:lang w:val="es-AR" w:eastAsia="es-AR"/>
        </w:rPr>
        <w:t xml:space="preserve">Guías de orientación sobre las ventajas y riesgos de invertir en los Fondos </w:t>
      </w:r>
      <w:r w:rsidR="007E6E56" w:rsidRPr="00486A65">
        <w:rPr>
          <w:rFonts w:ascii="Museo Sans 300" w:hAnsi="Museo Sans 300" w:cs="Arial"/>
          <w:lang w:val="es-AR" w:eastAsia="es-AR"/>
        </w:rPr>
        <w:t>de Capital de Riesgo</w:t>
      </w:r>
      <w:r w:rsidR="00753E4D" w:rsidRPr="00486A65">
        <w:rPr>
          <w:rFonts w:ascii="Museo Sans 300" w:hAnsi="Museo Sans 300" w:cs="Arial"/>
          <w:lang w:val="es-AR" w:eastAsia="es-AR"/>
        </w:rPr>
        <w:t xml:space="preserve">; </w:t>
      </w:r>
    </w:p>
    <w:p w14:paraId="7186FD40" w14:textId="77777777" w:rsidR="00EB4E1E" w:rsidRPr="00486A65" w:rsidRDefault="006F1A2E" w:rsidP="00002622">
      <w:pPr>
        <w:pStyle w:val="Prrafodelista"/>
        <w:widowControl w:val="0"/>
        <w:numPr>
          <w:ilvl w:val="0"/>
          <w:numId w:val="15"/>
        </w:numPr>
        <w:spacing w:after="0" w:line="240" w:lineRule="auto"/>
        <w:ind w:left="426" w:hanging="426"/>
        <w:jc w:val="both"/>
        <w:rPr>
          <w:rFonts w:ascii="Museo Sans 300" w:hAnsi="Museo Sans 300"/>
          <w:b/>
          <w:sz w:val="20"/>
          <w:szCs w:val="20"/>
        </w:rPr>
      </w:pPr>
      <w:r w:rsidRPr="00486A65">
        <w:rPr>
          <w:rFonts w:ascii="Museo Sans 300" w:hAnsi="Museo Sans 300" w:cs="Arial"/>
          <w:lang w:val="es-AR" w:eastAsia="es-AR"/>
        </w:rPr>
        <w:t>Denominación</w:t>
      </w:r>
      <w:r w:rsidR="007E6E56" w:rsidRPr="00486A65">
        <w:rPr>
          <w:rFonts w:ascii="Museo Sans 300" w:hAnsi="Museo Sans 300" w:cs="Arial"/>
          <w:lang w:val="es-AR" w:eastAsia="es-AR"/>
        </w:rPr>
        <w:t xml:space="preserve"> de las sociedades en las cuales </w:t>
      </w:r>
      <w:r w:rsidR="004464EB" w:rsidRPr="00486A65">
        <w:rPr>
          <w:rFonts w:ascii="Museo Sans 300" w:hAnsi="Museo Sans 300" w:cs="Arial"/>
          <w:lang w:val="es-AR" w:eastAsia="es-AR"/>
        </w:rPr>
        <w:t xml:space="preserve">ha invertido el Fondo; </w:t>
      </w:r>
    </w:p>
    <w:p w14:paraId="7186FD41" w14:textId="77777777" w:rsidR="00EB4E1E" w:rsidRPr="00486A65" w:rsidRDefault="00EB4E1E" w:rsidP="00002622">
      <w:pPr>
        <w:pStyle w:val="Prrafodelista"/>
        <w:widowControl w:val="0"/>
        <w:numPr>
          <w:ilvl w:val="0"/>
          <w:numId w:val="15"/>
        </w:numPr>
        <w:spacing w:after="0" w:line="240" w:lineRule="auto"/>
        <w:ind w:left="426" w:hanging="426"/>
        <w:jc w:val="both"/>
        <w:rPr>
          <w:rFonts w:ascii="Museo Sans 300" w:hAnsi="Museo Sans 300"/>
          <w:b/>
          <w:sz w:val="20"/>
          <w:szCs w:val="20"/>
        </w:rPr>
      </w:pPr>
      <w:r w:rsidRPr="00486A65" w:rsidDel="001F5E2F">
        <w:rPr>
          <w:rFonts w:ascii="Museo Sans 300" w:hAnsi="Museo Sans 300" w:cs="Arial"/>
        </w:rPr>
        <w:t xml:space="preserve">Valor </w:t>
      </w:r>
      <w:r w:rsidRPr="00486A65">
        <w:rPr>
          <w:rFonts w:ascii="Museo Sans 300" w:hAnsi="Museo Sans 300" w:cs="Arial"/>
        </w:rPr>
        <w:t xml:space="preserve">de </w:t>
      </w:r>
      <w:r w:rsidRPr="00486A65">
        <w:rPr>
          <w:rFonts w:ascii="Museo Sans 300" w:eastAsia="Tahoma" w:hAnsi="Museo Sans 300" w:cs="Arial"/>
          <w:bCs/>
        </w:rPr>
        <w:t>cuota</w:t>
      </w:r>
      <w:r w:rsidRPr="00486A65">
        <w:rPr>
          <w:rFonts w:ascii="Museo Sans 300" w:hAnsi="Museo Sans 300" w:cs="Arial"/>
        </w:rPr>
        <w:t xml:space="preserve"> de participación y su valor nominal, especificando la fecha de referencia de la valoración que se ha considerado para las inversiones en valores no inscritas en una bolsa</w:t>
      </w:r>
      <w:r w:rsidRPr="00486A65">
        <w:rPr>
          <w:rFonts w:ascii="Museo Sans 300" w:hAnsi="Museo Sans 300" w:cs="Arial"/>
          <w:lang w:val="es-AR" w:eastAsia="es-AR"/>
        </w:rPr>
        <w:t>;</w:t>
      </w:r>
    </w:p>
    <w:p w14:paraId="7186FD42" w14:textId="77777777" w:rsidR="006F1A2E" w:rsidRPr="00486A65" w:rsidRDefault="00EB4E1E" w:rsidP="00002622">
      <w:pPr>
        <w:pStyle w:val="Prrafodelista"/>
        <w:widowControl w:val="0"/>
        <w:numPr>
          <w:ilvl w:val="0"/>
          <w:numId w:val="15"/>
        </w:numPr>
        <w:spacing w:after="0" w:line="240" w:lineRule="auto"/>
        <w:ind w:left="426" w:hanging="426"/>
        <w:jc w:val="both"/>
        <w:rPr>
          <w:rFonts w:ascii="Museo Sans 300" w:hAnsi="Museo Sans 300"/>
          <w:b/>
          <w:sz w:val="20"/>
          <w:szCs w:val="20"/>
        </w:rPr>
      </w:pPr>
      <w:r w:rsidRPr="00486A65">
        <w:rPr>
          <w:rFonts w:ascii="Museo Sans 300" w:hAnsi="Museo Sans 300" w:cs="Arial"/>
        </w:rPr>
        <w:t>Periodicidad de valoración de los instrumentos financieros en los que invierte el Fondo de Capital de Riesgo</w:t>
      </w:r>
      <w:r w:rsidRPr="00486A65">
        <w:rPr>
          <w:rFonts w:ascii="Museo Sans 300" w:hAnsi="Museo Sans 300" w:cs="Arial"/>
          <w:lang w:val="es-AR" w:eastAsia="es-AR"/>
        </w:rPr>
        <w:t xml:space="preserve">; </w:t>
      </w:r>
      <w:r w:rsidR="00753E4D" w:rsidRPr="00486A65">
        <w:rPr>
          <w:rFonts w:ascii="Museo Sans 300" w:hAnsi="Museo Sans 300" w:cs="Arial"/>
          <w:lang w:val="es-AR" w:eastAsia="es-AR"/>
        </w:rPr>
        <w:t>y</w:t>
      </w:r>
    </w:p>
    <w:p w14:paraId="7186FD43" w14:textId="77777777" w:rsidR="00C05D79" w:rsidRPr="00486A65" w:rsidRDefault="004464EB" w:rsidP="00002622">
      <w:pPr>
        <w:pStyle w:val="Prrafodelista"/>
        <w:widowControl w:val="0"/>
        <w:numPr>
          <w:ilvl w:val="0"/>
          <w:numId w:val="15"/>
        </w:numPr>
        <w:spacing w:after="0" w:line="240" w:lineRule="auto"/>
        <w:ind w:left="426" w:hanging="426"/>
        <w:jc w:val="both"/>
        <w:rPr>
          <w:rFonts w:ascii="Museo Sans 300" w:hAnsi="Museo Sans 300" w:cs="Arial"/>
          <w:b/>
        </w:rPr>
      </w:pPr>
      <w:r w:rsidRPr="00486A65">
        <w:rPr>
          <w:rFonts w:ascii="Museo Sans 300" w:hAnsi="Museo Sans 300" w:cs="Arial"/>
          <w:lang w:eastAsia="es-AR"/>
        </w:rPr>
        <w:t xml:space="preserve">Nombre de los </w:t>
      </w:r>
      <w:r w:rsidRPr="00486A65">
        <w:rPr>
          <w:rFonts w:ascii="Museo Sans 300" w:hAnsi="Museo Sans 300" w:cs="Arial"/>
          <w:lang w:val="es-AR" w:eastAsia="es-AR"/>
        </w:rPr>
        <w:t>expertos</w:t>
      </w:r>
      <w:r w:rsidR="00C72DC7" w:rsidRPr="00486A65">
        <w:rPr>
          <w:rFonts w:ascii="Museo Sans 300" w:hAnsi="Museo Sans 300" w:cs="Arial"/>
          <w:lang w:val="es-AR" w:eastAsia="es-AR"/>
        </w:rPr>
        <w:t xml:space="preserve"> independientes que han sido contratados para</w:t>
      </w:r>
      <w:r w:rsidR="002B6E3F" w:rsidRPr="00486A65">
        <w:rPr>
          <w:rFonts w:ascii="Museo Sans 300" w:hAnsi="Museo Sans 300" w:cs="Arial"/>
          <w:lang w:val="es-AR" w:eastAsia="es-AR"/>
        </w:rPr>
        <w:t xml:space="preserve"> realizar</w:t>
      </w:r>
      <w:r w:rsidR="006F1A2E" w:rsidRPr="00486A65">
        <w:rPr>
          <w:rFonts w:ascii="Museo Sans 300" w:hAnsi="Museo Sans 300" w:cs="Arial"/>
          <w:lang w:val="es-AR" w:eastAsia="es-AR"/>
        </w:rPr>
        <w:t xml:space="preserve"> la valoración de los </w:t>
      </w:r>
      <w:r w:rsidR="00A06BA4" w:rsidRPr="00486A65">
        <w:rPr>
          <w:rFonts w:ascii="Museo Sans 300" w:hAnsi="Museo Sans 300" w:cs="Arial"/>
          <w:lang w:val="es-AR" w:eastAsia="es-AR"/>
        </w:rPr>
        <w:t xml:space="preserve">valores emitidos por las sociedades </w:t>
      </w:r>
      <w:r w:rsidR="00B77026" w:rsidRPr="00486A65">
        <w:rPr>
          <w:rFonts w:ascii="Museo Sans 300" w:hAnsi="Museo Sans 300" w:cs="Arial"/>
          <w:lang w:val="es-AR" w:eastAsia="es-AR"/>
        </w:rPr>
        <w:t>objeto</w:t>
      </w:r>
      <w:r w:rsidR="00A06BA4" w:rsidRPr="00486A65">
        <w:rPr>
          <w:rFonts w:ascii="Museo Sans 300" w:hAnsi="Museo Sans 300" w:cs="Arial"/>
          <w:lang w:val="es-AR" w:eastAsia="es-AR"/>
        </w:rPr>
        <w:t xml:space="preserve"> de inversión y </w:t>
      </w:r>
      <w:r w:rsidR="006F1A2E" w:rsidRPr="00486A65">
        <w:rPr>
          <w:rFonts w:ascii="Museo Sans 300" w:hAnsi="Museo Sans 300" w:cs="Arial"/>
          <w:lang w:val="es-AR" w:eastAsia="es-AR"/>
        </w:rPr>
        <w:t xml:space="preserve">que no se encuentran </w:t>
      </w:r>
      <w:r w:rsidR="006F1A2E" w:rsidRPr="00486A65">
        <w:rPr>
          <w:rFonts w:ascii="Museo Sans 300" w:hAnsi="Museo Sans 300" w:cs="Arial"/>
          <w:lang w:val="es-AR" w:eastAsia="es-AR"/>
        </w:rPr>
        <w:lastRenderedPageBreak/>
        <w:t>inscritos en bolsa</w:t>
      </w:r>
      <w:r w:rsidR="00B902E9" w:rsidRPr="00486A65">
        <w:rPr>
          <w:rFonts w:ascii="Museo Sans 300" w:hAnsi="Museo Sans 300" w:cs="Arial"/>
          <w:lang w:val="es-AR" w:eastAsia="es-AR"/>
        </w:rPr>
        <w:t xml:space="preserve"> y que forman</w:t>
      </w:r>
      <w:r w:rsidR="005B005C" w:rsidRPr="00486A65">
        <w:rPr>
          <w:rFonts w:ascii="Museo Sans 300" w:hAnsi="Museo Sans 300" w:cs="Arial"/>
          <w:lang w:val="es-AR" w:eastAsia="es-AR"/>
        </w:rPr>
        <w:t xml:space="preserve"> parte de la cartera de inversiones del Fondo de Capital de Riesgo.</w:t>
      </w:r>
    </w:p>
    <w:p w14:paraId="7186FD44" w14:textId="77777777" w:rsidR="007C438A" w:rsidRPr="00486A65" w:rsidRDefault="007C438A" w:rsidP="00002622">
      <w:pPr>
        <w:widowControl w:val="0"/>
        <w:spacing w:after="0" w:line="240" w:lineRule="auto"/>
        <w:jc w:val="both"/>
        <w:rPr>
          <w:rFonts w:ascii="Museo Sans 300" w:hAnsi="Museo Sans 300" w:cs="Arial"/>
          <w:b/>
        </w:rPr>
      </w:pPr>
    </w:p>
    <w:p w14:paraId="7186FD45" w14:textId="77777777" w:rsidR="007C438A" w:rsidRPr="00486A65" w:rsidRDefault="007C438A" w:rsidP="0080669D">
      <w:pPr>
        <w:widowControl w:val="0"/>
        <w:tabs>
          <w:tab w:val="num" w:pos="709"/>
          <w:tab w:val="left" w:pos="851"/>
        </w:tabs>
        <w:spacing w:after="0" w:line="240" w:lineRule="auto"/>
        <w:jc w:val="both"/>
        <w:outlineLvl w:val="0"/>
        <w:rPr>
          <w:rFonts w:ascii="Museo Sans 300" w:eastAsia="Tahoma" w:hAnsi="Museo Sans 300" w:cs="Arial"/>
          <w:bCs/>
        </w:rPr>
      </w:pPr>
      <w:r w:rsidRPr="00486A65">
        <w:rPr>
          <w:rFonts w:ascii="Museo Sans 300" w:hAnsi="Museo Sans 300" w:cs="Arial"/>
        </w:rPr>
        <w:t>Adicionalmente, la Gestora deberá publicar en su respectivo</w:t>
      </w:r>
      <w:r w:rsidRPr="00486A65">
        <w:rPr>
          <w:rFonts w:ascii="Museo Sans 300" w:eastAsia="Tahoma" w:hAnsi="Museo Sans 300" w:cs="Arial"/>
          <w:bCs/>
        </w:rPr>
        <w:t xml:space="preserve"> sitio web un informe</w:t>
      </w:r>
      <w:r w:rsidR="004D6977" w:rsidRPr="00486A65">
        <w:rPr>
          <w:rFonts w:ascii="Museo Sans 300" w:eastAsia="Tahoma" w:hAnsi="Museo Sans 300" w:cs="Arial"/>
          <w:bCs/>
        </w:rPr>
        <w:t xml:space="preserve"> del valor del patrimonio </w:t>
      </w:r>
      <w:r w:rsidR="00003D0A" w:rsidRPr="00486A65">
        <w:rPr>
          <w:rFonts w:ascii="Museo Sans 300" w:eastAsia="Tahoma" w:hAnsi="Museo Sans 300" w:cs="Arial"/>
          <w:bCs/>
        </w:rPr>
        <w:t xml:space="preserve">e inversión </w:t>
      </w:r>
      <w:r w:rsidR="004D6977" w:rsidRPr="00486A65">
        <w:rPr>
          <w:rFonts w:ascii="Museo Sans 300" w:eastAsia="Tahoma" w:hAnsi="Museo Sans 300" w:cs="Arial"/>
          <w:bCs/>
        </w:rPr>
        <w:t>del Fondo de Capital de Riesgo</w:t>
      </w:r>
      <w:r w:rsidRPr="00486A65">
        <w:rPr>
          <w:rFonts w:ascii="Museo Sans 300" w:eastAsia="Tahoma" w:hAnsi="Museo Sans 300" w:cs="Arial"/>
          <w:bCs/>
        </w:rPr>
        <w:t xml:space="preserve"> con periodicidad mensual dentro de los cinco días hábiles siguientes del mes que se está informando, </w:t>
      </w:r>
      <w:r w:rsidR="0080669D" w:rsidRPr="00486A65">
        <w:rPr>
          <w:rFonts w:ascii="Museo Sans 300" w:eastAsia="Tahoma" w:hAnsi="Museo Sans 300" w:cs="Arial"/>
          <w:bCs/>
        </w:rPr>
        <w:t xml:space="preserve">el cual </w:t>
      </w:r>
      <w:r w:rsidRPr="00486A65">
        <w:rPr>
          <w:rFonts w:ascii="Museo Sans 300" w:eastAsia="Tahoma" w:hAnsi="Museo Sans 300" w:cs="Arial"/>
          <w:bCs/>
        </w:rPr>
        <w:t xml:space="preserve">deberá incluir como mínimo la información detallada en el Anexo No. 4 de las presentes Normas. </w:t>
      </w:r>
    </w:p>
    <w:p w14:paraId="7186FD46" w14:textId="77777777" w:rsidR="00BB1B23" w:rsidRPr="00486A65" w:rsidRDefault="00BB1B23" w:rsidP="00064C38">
      <w:pPr>
        <w:widowControl w:val="0"/>
        <w:tabs>
          <w:tab w:val="left" w:pos="3388"/>
        </w:tabs>
        <w:spacing w:after="0" w:line="240" w:lineRule="auto"/>
        <w:jc w:val="both"/>
        <w:outlineLvl w:val="0"/>
        <w:rPr>
          <w:rFonts w:ascii="Museo Sans 300" w:eastAsia="Tahoma" w:hAnsi="Museo Sans 300"/>
          <w:b/>
          <w:szCs w:val="20"/>
        </w:rPr>
      </w:pPr>
    </w:p>
    <w:p w14:paraId="7186FD47" w14:textId="77777777" w:rsidR="006902B2" w:rsidRPr="00486A65" w:rsidRDefault="006902B2" w:rsidP="00064C38">
      <w:pPr>
        <w:widowControl w:val="0"/>
        <w:tabs>
          <w:tab w:val="left" w:pos="3388"/>
        </w:tabs>
        <w:spacing w:after="0" w:line="240" w:lineRule="auto"/>
        <w:jc w:val="both"/>
        <w:outlineLvl w:val="0"/>
        <w:rPr>
          <w:rFonts w:ascii="Museo Sans 300" w:eastAsia="Tahoma" w:hAnsi="Museo Sans 300" w:cs="Arial"/>
          <w:b/>
          <w:bCs/>
        </w:rPr>
      </w:pPr>
      <w:r w:rsidRPr="00486A65">
        <w:rPr>
          <w:rFonts w:ascii="Museo Sans 300" w:eastAsia="Tahoma" w:hAnsi="Museo Sans 300"/>
          <w:b/>
          <w:szCs w:val="20"/>
        </w:rPr>
        <w:t>Revelación de información</w:t>
      </w:r>
      <w:r w:rsidRPr="00486A65">
        <w:rPr>
          <w:rFonts w:ascii="Museo Sans 300" w:eastAsia="Tahoma" w:hAnsi="Museo Sans 300" w:cs="Arial"/>
          <w:b/>
          <w:bCs/>
        </w:rPr>
        <w:t xml:space="preserve"> </w:t>
      </w:r>
    </w:p>
    <w:p w14:paraId="7186FD49" w14:textId="1BFC3DBB" w:rsidR="00FC239A" w:rsidRPr="00C813AA" w:rsidRDefault="005F6BE1" w:rsidP="007C438A">
      <w:pPr>
        <w:widowControl w:val="0"/>
        <w:numPr>
          <w:ilvl w:val="0"/>
          <w:numId w:val="2"/>
        </w:numPr>
        <w:tabs>
          <w:tab w:val="left" w:pos="709"/>
        </w:tabs>
        <w:spacing w:after="0" w:line="240" w:lineRule="auto"/>
        <w:ind w:firstLine="0"/>
        <w:jc w:val="both"/>
        <w:outlineLvl w:val="0"/>
        <w:rPr>
          <w:rFonts w:ascii="Museo Sans 300" w:eastAsia="Tahoma" w:hAnsi="Museo Sans 300" w:cs="Arial"/>
          <w:bCs/>
        </w:rPr>
      </w:pPr>
      <w:r>
        <w:rPr>
          <w:rFonts w:ascii="Museo Sans 300" w:eastAsia="Tahoma" w:hAnsi="Museo Sans 300" w:cs="Arial"/>
          <w:bCs/>
        </w:rPr>
        <w:t xml:space="preserve"> </w:t>
      </w:r>
      <w:r w:rsidR="00B902E9" w:rsidRPr="00486A65">
        <w:rPr>
          <w:rFonts w:ascii="Museo Sans 300" w:eastAsia="Tahoma" w:hAnsi="Museo Sans 300" w:cs="Arial"/>
          <w:bCs/>
        </w:rPr>
        <w:t>La Gestora</w:t>
      </w:r>
      <w:r w:rsidR="006902B2" w:rsidRPr="00486A65">
        <w:rPr>
          <w:rFonts w:ascii="Museo Sans 300" w:eastAsia="Tahoma" w:hAnsi="Museo Sans 300" w:cs="Arial"/>
          <w:bCs/>
        </w:rPr>
        <w:t xml:space="preserve">, cuando realicen contratación de servicios con recursos del Fondo con sociedades miembros de su conglomerado financiero, grupo empresarial o personas relacionadas, deberán revelar en su sitio web el nombre de la sociedad que le brinda el servicio, el tipo y grado de vinculación. </w:t>
      </w:r>
    </w:p>
    <w:p w14:paraId="3B640E50" w14:textId="77777777" w:rsidR="00B1132F" w:rsidRPr="00486A65" w:rsidRDefault="00B1132F" w:rsidP="007C438A">
      <w:pPr>
        <w:widowControl w:val="0"/>
        <w:tabs>
          <w:tab w:val="left" w:pos="851"/>
        </w:tabs>
        <w:spacing w:after="0" w:line="240" w:lineRule="auto"/>
        <w:jc w:val="both"/>
        <w:outlineLvl w:val="0"/>
        <w:rPr>
          <w:rFonts w:ascii="Museo Sans 300" w:eastAsia="Tahoma" w:hAnsi="Museo Sans 300" w:cs="Arial"/>
          <w:bCs/>
        </w:rPr>
      </w:pPr>
    </w:p>
    <w:p w14:paraId="7186FD4A" w14:textId="77777777" w:rsidR="007C438A" w:rsidRPr="00486A65" w:rsidRDefault="008171CC" w:rsidP="007C438A">
      <w:pPr>
        <w:widowControl w:val="0"/>
        <w:spacing w:after="0" w:line="240" w:lineRule="auto"/>
        <w:jc w:val="both"/>
        <w:rPr>
          <w:rFonts w:ascii="Museo Sans 300" w:hAnsi="Museo Sans 300"/>
          <w:b/>
        </w:rPr>
      </w:pPr>
      <w:r w:rsidRPr="00486A65">
        <w:rPr>
          <w:rFonts w:ascii="Museo Sans 300" w:hAnsi="Museo Sans 300"/>
          <w:b/>
        </w:rPr>
        <w:t>Remisión de i</w:t>
      </w:r>
      <w:r w:rsidR="007C438A" w:rsidRPr="00486A65">
        <w:rPr>
          <w:rFonts w:ascii="Museo Sans 300" w:hAnsi="Museo Sans 300"/>
          <w:b/>
        </w:rPr>
        <w:t>nformación</w:t>
      </w:r>
    </w:p>
    <w:p w14:paraId="7186FD4B" w14:textId="36D8F78A" w:rsidR="007C438A" w:rsidRPr="00486A65" w:rsidRDefault="005F6BE1" w:rsidP="00064C38">
      <w:pPr>
        <w:widowControl w:val="0"/>
        <w:numPr>
          <w:ilvl w:val="0"/>
          <w:numId w:val="2"/>
        </w:numPr>
        <w:spacing w:after="0" w:line="240" w:lineRule="auto"/>
        <w:ind w:firstLine="0"/>
        <w:jc w:val="both"/>
        <w:outlineLvl w:val="0"/>
        <w:rPr>
          <w:rFonts w:ascii="Museo Sans 300" w:eastAsia="Tahoma" w:hAnsi="Museo Sans 300" w:cs="Arial"/>
          <w:bCs/>
        </w:rPr>
      </w:pPr>
      <w:r>
        <w:rPr>
          <w:rFonts w:ascii="Museo Sans 300" w:hAnsi="Museo Sans 300" w:cs="Arial"/>
        </w:rPr>
        <w:t xml:space="preserve"> </w:t>
      </w:r>
      <w:r w:rsidR="007C438A" w:rsidRPr="00486A65">
        <w:rPr>
          <w:rFonts w:ascii="Museo Sans 300" w:hAnsi="Museo Sans 300" w:cs="Arial"/>
        </w:rPr>
        <w:t xml:space="preserve">La Gestora deberá remitir </w:t>
      </w:r>
      <w:r w:rsidR="008171CC" w:rsidRPr="00486A65">
        <w:rPr>
          <w:rFonts w:ascii="Museo Sans 300" w:hAnsi="Museo Sans 300" w:cs="Arial"/>
        </w:rPr>
        <w:t xml:space="preserve">a la Superintendencia por cada </w:t>
      </w:r>
      <w:r w:rsidR="007C438A" w:rsidRPr="00486A65">
        <w:rPr>
          <w:rFonts w:ascii="Museo Sans 300" w:hAnsi="Museo Sans 300" w:cs="Arial"/>
        </w:rPr>
        <w:t xml:space="preserve">Fondo de Capital de Riesgo, </w:t>
      </w:r>
      <w:r w:rsidR="007C438A" w:rsidRPr="00486A65">
        <w:rPr>
          <w:rFonts w:ascii="Museo Sans 300" w:eastAsia="Tahoma" w:hAnsi="Museo Sans 300" w:cs="Arial"/>
          <w:bCs/>
        </w:rPr>
        <w:t xml:space="preserve">la información a la que se hace referencia en las </w:t>
      </w:r>
      <w:r w:rsidR="002A5CB8" w:rsidRPr="00486A65">
        <w:rPr>
          <w:rFonts w:ascii="Museo Sans 300" w:eastAsia="Tahoma" w:hAnsi="Museo Sans 300" w:cs="Arial"/>
          <w:bCs/>
        </w:rPr>
        <w:t>“</w:t>
      </w:r>
      <w:r w:rsidR="007C438A" w:rsidRPr="00486A65">
        <w:rPr>
          <w:rFonts w:ascii="Museo Sans 300" w:hAnsi="Museo Sans 300"/>
          <w:bCs/>
        </w:rPr>
        <w:t>Normas Técnicas para la Remisión y Divulgación de Información de Fondos de Inversión” (NDMC-13)</w:t>
      </w:r>
      <w:r w:rsidR="008171CC" w:rsidRPr="00486A65">
        <w:rPr>
          <w:rFonts w:ascii="Museo Sans 300" w:hAnsi="Museo Sans 300"/>
          <w:bCs/>
        </w:rPr>
        <w:t xml:space="preserve"> aprobadas por el Banco Central por medio de su Comité de Normas, incluyendo en el a</w:t>
      </w:r>
      <w:r w:rsidR="007C438A" w:rsidRPr="00486A65">
        <w:rPr>
          <w:rFonts w:ascii="Museo Sans 300" w:hAnsi="Museo Sans 300"/>
          <w:bCs/>
        </w:rPr>
        <w:t>nexo diario relativo a “Información de las Inversiones con recur</w:t>
      </w:r>
      <w:r w:rsidR="008171CC" w:rsidRPr="00486A65">
        <w:rPr>
          <w:rFonts w:ascii="Museo Sans 300" w:hAnsi="Museo Sans 300"/>
          <w:bCs/>
        </w:rPr>
        <w:t>sos de los Fondos de Inversión” un campo en el que</w:t>
      </w:r>
      <w:r w:rsidR="000161C9" w:rsidRPr="00486A65">
        <w:rPr>
          <w:rFonts w:ascii="Museo Sans 300" w:hAnsi="Museo Sans 300"/>
          <w:bCs/>
        </w:rPr>
        <w:t xml:space="preserve"> haga referencia</w:t>
      </w:r>
      <w:r w:rsidR="00B72515" w:rsidRPr="00486A65">
        <w:rPr>
          <w:rFonts w:ascii="Museo Sans 300" w:hAnsi="Museo Sans 300"/>
          <w:bCs/>
        </w:rPr>
        <w:t xml:space="preserve"> a que</w:t>
      </w:r>
      <w:r w:rsidR="007C438A" w:rsidRPr="00486A65">
        <w:rPr>
          <w:rFonts w:ascii="Museo Sans 300" w:hAnsi="Museo Sans 300"/>
          <w:bCs/>
        </w:rPr>
        <w:t xml:space="preserve"> dichos valores cotizan o no en una bolsa. </w:t>
      </w:r>
    </w:p>
    <w:p w14:paraId="7186FD4C" w14:textId="77777777" w:rsidR="008171CC" w:rsidRPr="00486A65" w:rsidRDefault="008171CC" w:rsidP="00B72515">
      <w:pPr>
        <w:widowControl w:val="0"/>
        <w:tabs>
          <w:tab w:val="num" w:pos="851"/>
          <w:tab w:val="left" w:pos="3388"/>
        </w:tabs>
        <w:spacing w:after="0" w:line="240" w:lineRule="auto"/>
        <w:jc w:val="both"/>
        <w:outlineLvl w:val="0"/>
        <w:rPr>
          <w:rFonts w:ascii="Museo Sans 300" w:eastAsia="Calibri" w:hAnsi="Museo Sans 300" w:cstheme="minorHAnsi"/>
          <w:bCs/>
          <w:lang w:val="es-SV"/>
        </w:rPr>
      </w:pPr>
    </w:p>
    <w:p w14:paraId="7186FD4D" w14:textId="77777777" w:rsidR="007C438A" w:rsidRPr="00486A65" w:rsidRDefault="007C438A" w:rsidP="0085262E">
      <w:pPr>
        <w:widowControl w:val="0"/>
        <w:tabs>
          <w:tab w:val="num" w:pos="851"/>
          <w:tab w:val="left" w:pos="3388"/>
        </w:tabs>
        <w:spacing w:after="120" w:line="240" w:lineRule="auto"/>
        <w:jc w:val="both"/>
        <w:outlineLvl w:val="0"/>
        <w:rPr>
          <w:rFonts w:ascii="Museo Sans 300" w:eastAsia="Calibri" w:hAnsi="Museo Sans 300" w:cstheme="minorHAnsi"/>
          <w:bCs/>
          <w:lang w:val="es-SV"/>
        </w:rPr>
      </w:pPr>
      <w:r w:rsidRPr="00486A65">
        <w:rPr>
          <w:rFonts w:ascii="Museo Sans 300" w:eastAsia="Calibri" w:hAnsi="Museo Sans 300" w:cstheme="minorHAnsi"/>
          <w:bCs/>
          <w:lang w:val="es-SV"/>
        </w:rPr>
        <w:t xml:space="preserve">Adicionalmente, la Gestora deberá remitir a la Superintendencia la información relativa a la administración de los Fondos, de acuerdo al detalle siguiente: </w:t>
      </w:r>
    </w:p>
    <w:p w14:paraId="7186FD4E" w14:textId="77777777" w:rsidR="007C438A" w:rsidRPr="00486A65" w:rsidRDefault="007C438A" w:rsidP="007C438A">
      <w:pPr>
        <w:pStyle w:val="Prrafodelista"/>
        <w:numPr>
          <w:ilvl w:val="0"/>
          <w:numId w:val="62"/>
        </w:numPr>
        <w:spacing w:after="0" w:line="240" w:lineRule="auto"/>
        <w:ind w:left="426" w:hanging="426"/>
        <w:contextualSpacing w:val="0"/>
        <w:jc w:val="both"/>
        <w:rPr>
          <w:rFonts w:ascii="Museo Sans 300" w:eastAsia="Calibri" w:hAnsi="Museo Sans 300" w:cstheme="minorHAnsi"/>
          <w:bCs/>
          <w:lang w:val="es-SV"/>
        </w:rPr>
      </w:pPr>
      <w:r w:rsidRPr="00486A65">
        <w:rPr>
          <w:rFonts w:ascii="Museo Sans 300" w:eastAsia="Calibri" w:hAnsi="Museo Sans 300" w:cstheme="minorHAnsi"/>
          <w:bCs/>
          <w:lang w:val="es-SV"/>
        </w:rPr>
        <w:t>Anexo No. 3: “Información de las Sociedades Objeto de Inversión por parte del Fondo de Capital de Riesgo”, con periodicidad mensual, la cual deberá ser remitida dentro de los cinco días hábiles siguientes del mes que se está informando; y</w:t>
      </w:r>
    </w:p>
    <w:p w14:paraId="7186FD4F" w14:textId="77777777" w:rsidR="007C438A" w:rsidRPr="00486A65" w:rsidRDefault="007C438A" w:rsidP="007C438A">
      <w:pPr>
        <w:pStyle w:val="Prrafodelista"/>
        <w:numPr>
          <w:ilvl w:val="0"/>
          <w:numId w:val="62"/>
        </w:numPr>
        <w:spacing w:after="0" w:line="240" w:lineRule="auto"/>
        <w:ind w:left="426" w:hanging="426"/>
        <w:contextualSpacing w:val="0"/>
        <w:jc w:val="both"/>
        <w:rPr>
          <w:rFonts w:ascii="Museo Sans 300" w:eastAsia="Calibri" w:hAnsi="Museo Sans 300" w:cstheme="minorHAnsi"/>
          <w:bCs/>
          <w:lang w:val="es-SV"/>
        </w:rPr>
      </w:pPr>
      <w:r w:rsidRPr="00486A65">
        <w:rPr>
          <w:rFonts w:ascii="Museo Sans 300" w:eastAsia="Calibri" w:hAnsi="Museo Sans 300" w:cstheme="minorHAnsi"/>
          <w:bCs/>
          <w:lang w:val="es-SV"/>
        </w:rPr>
        <w:t>Anexo No. 4: “Informe de Patrimonio e Inversiones del Fondo de Inversión”, con periodicidad mensual, la cual deberá ser remitida dentro de los cinco días hábiles siguientes del mes que se está informando.</w:t>
      </w:r>
    </w:p>
    <w:p w14:paraId="7186FD51" w14:textId="77777777" w:rsidR="009F5B33" w:rsidRPr="00486A65" w:rsidRDefault="009F5B33" w:rsidP="00002622">
      <w:pPr>
        <w:widowControl w:val="0"/>
        <w:spacing w:after="0" w:line="240" w:lineRule="auto"/>
        <w:contextualSpacing/>
        <w:jc w:val="both"/>
        <w:rPr>
          <w:rFonts w:ascii="Museo Sans 300" w:hAnsi="Museo Sans 300" w:cs="Arial"/>
          <w:b/>
        </w:rPr>
      </w:pPr>
      <w:r w:rsidRPr="00486A65">
        <w:rPr>
          <w:rFonts w:ascii="Museo Sans 300" w:hAnsi="Museo Sans 300" w:cs="Arial"/>
          <w:b/>
        </w:rPr>
        <w:t xml:space="preserve">Detalles técnicos del envío de información </w:t>
      </w:r>
    </w:p>
    <w:p w14:paraId="7186FD52" w14:textId="3C9D4359" w:rsidR="009F5B33" w:rsidRPr="00486A65" w:rsidRDefault="005F6BE1" w:rsidP="00590C27">
      <w:pPr>
        <w:widowControl w:val="0"/>
        <w:numPr>
          <w:ilvl w:val="0"/>
          <w:numId w:val="2"/>
        </w:numPr>
        <w:tabs>
          <w:tab w:val="left" w:pos="709"/>
        </w:tabs>
        <w:spacing w:after="0" w:line="240" w:lineRule="auto"/>
        <w:ind w:firstLine="0"/>
        <w:jc w:val="both"/>
        <w:outlineLvl w:val="0"/>
        <w:rPr>
          <w:rFonts w:ascii="Museo Sans 300" w:hAnsi="Museo Sans 300" w:cs="Arial"/>
        </w:rPr>
      </w:pPr>
      <w:r>
        <w:rPr>
          <w:rFonts w:ascii="Museo Sans 300" w:eastAsia="Tahoma" w:hAnsi="Museo Sans 300" w:cs="Arial"/>
          <w:bCs/>
        </w:rPr>
        <w:t xml:space="preserve"> </w:t>
      </w:r>
      <w:r w:rsidR="009F5B33" w:rsidRPr="00486A65">
        <w:rPr>
          <w:rFonts w:ascii="Museo Sans 300" w:eastAsia="Tahoma" w:hAnsi="Museo Sans 300" w:cs="Arial"/>
          <w:bCs/>
        </w:rPr>
        <w:t xml:space="preserve">La Superintendencia remitirá a la Gestora, en un plazo máximo de </w:t>
      </w:r>
      <w:r w:rsidR="006A1857" w:rsidRPr="00486A65">
        <w:rPr>
          <w:rFonts w:ascii="Museo Sans 300" w:eastAsia="Tahoma" w:hAnsi="Museo Sans 300" w:cs="Arial"/>
          <w:bCs/>
        </w:rPr>
        <w:t xml:space="preserve">noventa días </w:t>
      </w:r>
      <w:r w:rsidR="009F5B33" w:rsidRPr="00486A65">
        <w:rPr>
          <w:rFonts w:ascii="Museo Sans 300" w:eastAsia="Tahoma" w:hAnsi="Museo Sans 300" w:cs="Arial"/>
          <w:bCs/>
        </w:rPr>
        <w:t>posteriores</w:t>
      </w:r>
      <w:r w:rsidR="009F5B33" w:rsidRPr="00486A65">
        <w:rPr>
          <w:rFonts w:ascii="Museo Sans 300" w:eastAsia="Tahoma" w:hAnsi="Museo Sans 300"/>
          <w:bCs/>
        </w:rPr>
        <w:t xml:space="preserve"> a la fecha de vigencia de las presentes Normas, con copia al Banco Central, los detalles técnicos relacionados con el envío de la información requerida en el artícul</w:t>
      </w:r>
      <w:r w:rsidR="007C438A" w:rsidRPr="00486A65">
        <w:rPr>
          <w:rFonts w:ascii="Museo Sans 300" w:eastAsia="Tahoma" w:hAnsi="Museo Sans 300"/>
          <w:bCs/>
        </w:rPr>
        <w:t>o 65</w:t>
      </w:r>
      <w:r w:rsidR="009F5B33" w:rsidRPr="00486A65">
        <w:rPr>
          <w:rFonts w:ascii="Museo Sans 300" w:eastAsia="Tahoma" w:hAnsi="Museo Sans 300"/>
          <w:bCs/>
        </w:rPr>
        <w:t xml:space="preserve"> de las presentes Normas. Los requerimientos de información se circunscribirán a la recopilación de información conforme lo regulado en las presentes Normas.</w:t>
      </w:r>
    </w:p>
    <w:p w14:paraId="4217DE84" w14:textId="77777777" w:rsidR="00D05C14" w:rsidRDefault="00D05C14" w:rsidP="00002622">
      <w:pPr>
        <w:widowControl w:val="0"/>
        <w:spacing w:after="0" w:line="240" w:lineRule="auto"/>
        <w:jc w:val="both"/>
        <w:rPr>
          <w:rFonts w:ascii="Museo Sans 300" w:eastAsia="Tahoma" w:hAnsi="Museo Sans 300"/>
          <w:bCs/>
        </w:rPr>
      </w:pPr>
    </w:p>
    <w:p w14:paraId="7186FD54" w14:textId="77777777" w:rsidR="009F5B33" w:rsidRPr="00486A65" w:rsidRDefault="009F5B33" w:rsidP="00002622">
      <w:pPr>
        <w:widowControl w:val="0"/>
        <w:spacing w:after="0" w:line="240" w:lineRule="auto"/>
        <w:jc w:val="both"/>
        <w:rPr>
          <w:rFonts w:ascii="Museo Sans 300" w:eastAsia="Tahoma" w:hAnsi="Museo Sans 300"/>
          <w:bCs/>
        </w:rPr>
      </w:pPr>
      <w:r w:rsidRPr="00486A65">
        <w:rPr>
          <w:rFonts w:ascii="Museo Sans 300" w:eastAsia="Tahoma" w:hAnsi="Museo Sans 300"/>
          <w:bCs/>
        </w:rPr>
        <w:t>La Gestora deberá implementar los mecanismos necesarios para la remisión de información antes referida en un plazo máximo de ciento veinte días después de recibida la comunicación del inciso anterior, de conformidad a los detalles técnicos remitidos por la Superintendencia.</w:t>
      </w:r>
    </w:p>
    <w:p w14:paraId="7186FD55" w14:textId="77777777" w:rsidR="009F5B33" w:rsidRPr="00486A65" w:rsidRDefault="009F5B33" w:rsidP="00002622">
      <w:pPr>
        <w:widowControl w:val="0"/>
        <w:spacing w:after="0" w:line="240" w:lineRule="auto"/>
        <w:jc w:val="both"/>
        <w:rPr>
          <w:rFonts w:ascii="Museo Sans 300" w:eastAsia="Tahoma" w:hAnsi="Museo Sans 300"/>
          <w:bCs/>
          <w:sz w:val="24"/>
          <w:szCs w:val="24"/>
        </w:rPr>
      </w:pPr>
    </w:p>
    <w:p w14:paraId="7186FD56" w14:textId="77777777" w:rsidR="00844BBF" w:rsidRPr="00486A65" w:rsidRDefault="00844BBF" w:rsidP="00ED6101">
      <w:pPr>
        <w:widowControl w:val="0"/>
        <w:spacing w:after="0" w:line="240" w:lineRule="auto"/>
        <w:jc w:val="both"/>
        <w:rPr>
          <w:rFonts w:ascii="Museo Sans 300" w:eastAsia="Tahoma" w:hAnsi="Museo Sans 300"/>
          <w:bCs/>
        </w:rPr>
      </w:pPr>
      <w:r w:rsidRPr="00486A65">
        <w:rPr>
          <w:rFonts w:ascii="Museo Sans 300" w:eastAsia="Tahoma" w:hAnsi="Museo Sans 300"/>
          <w:bCs/>
        </w:rPr>
        <w:t xml:space="preserve">La Gestora deberá remitir la información detallada en el artículo </w:t>
      </w:r>
      <w:r w:rsidR="00653C9B" w:rsidRPr="00486A65">
        <w:rPr>
          <w:rFonts w:ascii="Museo Sans 300" w:eastAsia="Tahoma" w:hAnsi="Museo Sans 300"/>
          <w:bCs/>
        </w:rPr>
        <w:t xml:space="preserve">65 </w:t>
      </w:r>
      <w:r w:rsidRPr="00486A65">
        <w:rPr>
          <w:rFonts w:ascii="Museo Sans 300" w:eastAsia="Tahoma" w:hAnsi="Museo Sans 300"/>
          <w:bCs/>
        </w:rPr>
        <w:t>de las presentes Normas de manera electrónica a partir</w:t>
      </w:r>
      <w:r w:rsidR="0085262E" w:rsidRPr="00486A65">
        <w:rPr>
          <w:rFonts w:ascii="Museo Sans 300" w:eastAsia="Tahoma" w:hAnsi="Museo Sans 300"/>
          <w:bCs/>
        </w:rPr>
        <w:t xml:space="preserve"> del primer día hábil siguiente</w:t>
      </w:r>
      <w:r w:rsidRPr="00486A65">
        <w:rPr>
          <w:rFonts w:ascii="Museo Sans 300" w:eastAsia="Tahoma" w:hAnsi="Museo Sans 300"/>
          <w:bCs/>
        </w:rPr>
        <w:t xml:space="preserve"> de haberse iniciado la colocación de las cuotas de participación del Fondo.</w:t>
      </w:r>
    </w:p>
    <w:p w14:paraId="7186FD57" w14:textId="77777777" w:rsidR="001C648C" w:rsidRPr="00486A65" w:rsidRDefault="001C648C" w:rsidP="00ED6101">
      <w:pPr>
        <w:widowControl w:val="0"/>
        <w:spacing w:after="0" w:line="240" w:lineRule="auto"/>
        <w:contextualSpacing/>
        <w:rPr>
          <w:rFonts w:ascii="Museo Sans 300" w:hAnsi="Museo Sans 300" w:cs="Arial"/>
          <w:b/>
        </w:rPr>
      </w:pPr>
    </w:p>
    <w:p w14:paraId="7186FD58" w14:textId="77777777" w:rsidR="00131CAE" w:rsidRPr="00486A65" w:rsidRDefault="00131CAE" w:rsidP="00003D0A">
      <w:pPr>
        <w:widowControl w:val="0"/>
        <w:spacing w:after="0" w:line="240" w:lineRule="auto"/>
        <w:contextualSpacing/>
        <w:jc w:val="center"/>
        <w:rPr>
          <w:rFonts w:ascii="Museo Sans 300" w:hAnsi="Museo Sans 300" w:cs="Arial"/>
          <w:b/>
        </w:rPr>
      </w:pPr>
      <w:r w:rsidRPr="00486A65">
        <w:rPr>
          <w:rFonts w:ascii="Museo Sans 300" w:hAnsi="Museo Sans 300" w:cs="Arial"/>
          <w:b/>
        </w:rPr>
        <w:t xml:space="preserve">CAPITULO VIII </w:t>
      </w:r>
    </w:p>
    <w:p w14:paraId="7186FD59" w14:textId="77777777" w:rsidR="00D75ABA" w:rsidRPr="00486A65" w:rsidRDefault="00D75ABA" w:rsidP="00003D0A">
      <w:pPr>
        <w:widowControl w:val="0"/>
        <w:spacing w:after="0" w:line="240" w:lineRule="auto"/>
        <w:contextualSpacing/>
        <w:jc w:val="center"/>
        <w:rPr>
          <w:rFonts w:ascii="Museo Sans 300" w:hAnsi="Museo Sans 300" w:cs="Arial"/>
          <w:b/>
        </w:rPr>
      </w:pPr>
      <w:r w:rsidRPr="00486A65">
        <w:rPr>
          <w:rFonts w:ascii="Museo Sans 300" w:hAnsi="Museo Sans 300" w:cs="Arial"/>
          <w:b/>
        </w:rPr>
        <w:t>OTRAS DISPOSICIONES Y VIGENCIA</w:t>
      </w:r>
    </w:p>
    <w:p w14:paraId="7186FD5A" w14:textId="77777777" w:rsidR="00D75ABA" w:rsidRPr="00486A65" w:rsidRDefault="00D75ABA" w:rsidP="00003D0A">
      <w:pPr>
        <w:widowControl w:val="0"/>
        <w:spacing w:after="0" w:line="240" w:lineRule="auto"/>
        <w:jc w:val="both"/>
        <w:rPr>
          <w:rFonts w:ascii="Museo Sans 300" w:hAnsi="Museo Sans 300" w:cs="Arial"/>
          <w:b/>
        </w:rPr>
      </w:pPr>
    </w:p>
    <w:p w14:paraId="7186FD5B" w14:textId="77777777" w:rsidR="00C804C1" w:rsidRPr="00486A65" w:rsidRDefault="00C804C1" w:rsidP="00003D0A">
      <w:pPr>
        <w:widowControl w:val="0"/>
        <w:spacing w:after="0" w:line="240" w:lineRule="auto"/>
        <w:contextualSpacing/>
        <w:jc w:val="both"/>
        <w:rPr>
          <w:rFonts w:ascii="Museo Sans 300" w:hAnsi="Museo Sans 300" w:cs="Arial"/>
          <w:b/>
        </w:rPr>
      </w:pPr>
      <w:r w:rsidRPr="00486A65">
        <w:rPr>
          <w:rFonts w:ascii="Museo Sans 300" w:hAnsi="Museo Sans 300" w:cs="Arial"/>
          <w:b/>
        </w:rPr>
        <w:t>Tiempo de resguardo de la información</w:t>
      </w:r>
    </w:p>
    <w:p w14:paraId="7186FD5C" w14:textId="782D7B7B" w:rsidR="00C804C1" w:rsidRPr="00486A65" w:rsidRDefault="005F6BE1" w:rsidP="00003D0A">
      <w:pPr>
        <w:widowControl w:val="0"/>
        <w:numPr>
          <w:ilvl w:val="0"/>
          <w:numId w:val="2"/>
        </w:numPr>
        <w:tabs>
          <w:tab w:val="left" w:pos="709"/>
        </w:tabs>
        <w:spacing w:after="0" w:line="240" w:lineRule="auto"/>
        <w:ind w:firstLine="0"/>
        <w:jc w:val="both"/>
        <w:outlineLvl w:val="0"/>
        <w:rPr>
          <w:rFonts w:ascii="Museo Sans 300" w:hAnsi="Museo Sans 300"/>
        </w:rPr>
      </w:pPr>
      <w:r>
        <w:rPr>
          <w:rFonts w:ascii="Museo Sans 300" w:eastAsia="Tahoma" w:hAnsi="Museo Sans 300" w:cs="Arial"/>
          <w:bCs/>
        </w:rPr>
        <w:t xml:space="preserve"> </w:t>
      </w:r>
      <w:r w:rsidR="009102D4" w:rsidRPr="00486A65">
        <w:rPr>
          <w:rFonts w:ascii="Museo Sans 300" w:eastAsia="Tahoma" w:hAnsi="Museo Sans 300" w:cs="Arial"/>
          <w:bCs/>
        </w:rPr>
        <w:t>La información y e</w:t>
      </w:r>
      <w:r w:rsidR="00C804C1" w:rsidRPr="00486A65">
        <w:rPr>
          <w:rFonts w:ascii="Museo Sans 300" w:eastAsia="Tahoma" w:hAnsi="Museo Sans 300" w:cs="Arial"/>
          <w:bCs/>
        </w:rPr>
        <w:t>l</w:t>
      </w:r>
      <w:r w:rsidR="00C804C1" w:rsidRPr="00486A65">
        <w:rPr>
          <w:rFonts w:ascii="Museo Sans 300" w:hAnsi="Museo Sans 300"/>
        </w:rPr>
        <w:t xml:space="preserve"> registro de transaccione</w:t>
      </w:r>
      <w:r w:rsidR="00B26A92" w:rsidRPr="00486A65">
        <w:rPr>
          <w:rFonts w:ascii="Museo Sans 300" w:hAnsi="Museo Sans 300"/>
        </w:rPr>
        <w:t xml:space="preserve">s realizadas por los partícipes, las sociedades </w:t>
      </w:r>
      <w:r w:rsidR="00B77026" w:rsidRPr="00486A65">
        <w:rPr>
          <w:rFonts w:ascii="Museo Sans 300" w:hAnsi="Museo Sans 300"/>
        </w:rPr>
        <w:t>objeto</w:t>
      </w:r>
      <w:r w:rsidR="00B26A92" w:rsidRPr="00486A65">
        <w:rPr>
          <w:rFonts w:ascii="Museo Sans 300" w:hAnsi="Museo Sans 300"/>
        </w:rPr>
        <w:t xml:space="preserve"> de inversión y sociedades contratadas para brindar servicios al Fondo</w:t>
      </w:r>
      <w:r w:rsidR="00003D0A" w:rsidRPr="00486A65">
        <w:rPr>
          <w:rFonts w:ascii="Museo Sans 300" w:hAnsi="Museo Sans 300"/>
        </w:rPr>
        <w:t xml:space="preserve"> de Capital de Riesgo</w:t>
      </w:r>
      <w:r w:rsidR="00B26A92" w:rsidRPr="00486A65">
        <w:rPr>
          <w:rFonts w:ascii="Museo Sans 300" w:hAnsi="Museo Sans 300"/>
        </w:rPr>
        <w:t xml:space="preserve">, </w:t>
      </w:r>
      <w:r w:rsidR="00C804C1" w:rsidRPr="00486A65">
        <w:rPr>
          <w:rFonts w:ascii="Museo Sans 300" w:hAnsi="Museo Sans 300"/>
        </w:rPr>
        <w:t>deberán conservarse conforme al plazo establecido en la Ley Contra el Lavado de Dinero y de Activos y Código de Comercio respectivamente.</w:t>
      </w:r>
    </w:p>
    <w:p w14:paraId="62BD1B12" w14:textId="77777777" w:rsidR="00F608C6" w:rsidRPr="00486A65" w:rsidRDefault="00F608C6" w:rsidP="00002622">
      <w:pPr>
        <w:widowControl w:val="0"/>
        <w:spacing w:after="0" w:line="240" w:lineRule="auto"/>
        <w:contextualSpacing/>
        <w:jc w:val="both"/>
        <w:rPr>
          <w:rFonts w:ascii="Museo Sans 300" w:hAnsi="Museo Sans 300" w:cs="Arial"/>
          <w:b/>
        </w:rPr>
      </w:pPr>
    </w:p>
    <w:p w14:paraId="7186FD5F" w14:textId="77777777" w:rsidR="00DC31F7" w:rsidRPr="00486A65" w:rsidRDefault="00DC31F7" w:rsidP="00002622">
      <w:pPr>
        <w:widowControl w:val="0"/>
        <w:spacing w:after="0" w:line="240" w:lineRule="auto"/>
        <w:contextualSpacing/>
        <w:jc w:val="both"/>
        <w:rPr>
          <w:rFonts w:ascii="Museo Sans 300" w:hAnsi="Museo Sans 300" w:cs="Arial"/>
          <w:b/>
        </w:rPr>
      </w:pPr>
      <w:r w:rsidRPr="00486A65">
        <w:rPr>
          <w:rFonts w:ascii="Museo Sans 300" w:hAnsi="Museo Sans 300" w:cs="Arial"/>
          <w:b/>
        </w:rPr>
        <w:t xml:space="preserve">Sanciones </w:t>
      </w:r>
    </w:p>
    <w:p w14:paraId="7186FD60" w14:textId="03E708D6" w:rsidR="00DC31F7" w:rsidRPr="00486A65" w:rsidRDefault="005F6BE1" w:rsidP="00590C27">
      <w:pPr>
        <w:widowControl w:val="0"/>
        <w:numPr>
          <w:ilvl w:val="0"/>
          <w:numId w:val="2"/>
        </w:numPr>
        <w:tabs>
          <w:tab w:val="left" w:pos="709"/>
        </w:tabs>
        <w:spacing w:after="0" w:line="240" w:lineRule="auto"/>
        <w:ind w:firstLine="0"/>
        <w:jc w:val="both"/>
        <w:outlineLvl w:val="0"/>
        <w:rPr>
          <w:rFonts w:ascii="Museo Sans 300" w:eastAsia="Tahoma" w:hAnsi="Museo Sans 300"/>
          <w:bCs/>
        </w:rPr>
      </w:pPr>
      <w:r>
        <w:rPr>
          <w:rFonts w:ascii="Museo Sans 300" w:eastAsia="Tahoma" w:hAnsi="Museo Sans 300" w:cs="Arial"/>
          <w:bCs/>
        </w:rPr>
        <w:t xml:space="preserve"> </w:t>
      </w:r>
      <w:r w:rsidR="00DC31F7" w:rsidRPr="00486A65">
        <w:rPr>
          <w:rFonts w:ascii="Museo Sans 300" w:eastAsia="Tahoma" w:hAnsi="Museo Sans 300" w:cs="Arial"/>
          <w:bCs/>
        </w:rPr>
        <w:t>Los incumplimientos</w:t>
      </w:r>
      <w:r w:rsidR="00DC31F7" w:rsidRPr="00486A65">
        <w:rPr>
          <w:rFonts w:ascii="Museo Sans 300" w:eastAsia="Tahoma" w:hAnsi="Museo Sans 300"/>
          <w:bCs/>
        </w:rPr>
        <w:t xml:space="preserve"> a las disposiciones c</w:t>
      </w:r>
      <w:r w:rsidR="0097113F" w:rsidRPr="00486A65">
        <w:rPr>
          <w:rFonts w:ascii="Museo Sans 300" w:eastAsia="Tahoma" w:hAnsi="Museo Sans 300"/>
          <w:bCs/>
        </w:rPr>
        <w:t>onteni</w:t>
      </w:r>
      <w:r w:rsidR="00DC31F7" w:rsidRPr="00486A65">
        <w:rPr>
          <w:rFonts w:ascii="Museo Sans 300" w:eastAsia="Tahoma" w:hAnsi="Museo Sans 300"/>
          <w:bCs/>
        </w:rPr>
        <w:t>das en las presentes Normas, serán sancionados de conformidad a lo es</w:t>
      </w:r>
      <w:r w:rsidR="00303526" w:rsidRPr="00486A65">
        <w:rPr>
          <w:rFonts w:ascii="Museo Sans 300" w:eastAsia="Tahoma" w:hAnsi="Museo Sans 300"/>
          <w:bCs/>
        </w:rPr>
        <w:t>tablecido</w:t>
      </w:r>
      <w:r w:rsidR="00DC31F7" w:rsidRPr="00486A65">
        <w:rPr>
          <w:rFonts w:ascii="Museo Sans 300" w:eastAsia="Tahoma" w:hAnsi="Museo Sans 300"/>
          <w:bCs/>
        </w:rPr>
        <w:t xml:space="preserve"> en la Ley de Supervisión y Regulación del Sistema Financiero.</w:t>
      </w:r>
    </w:p>
    <w:p w14:paraId="7186FD61" w14:textId="77777777" w:rsidR="009E692D" w:rsidRPr="00486A65" w:rsidRDefault="009E692D" w:rsidP="00002622">
      <w:pPr>
        <w:widowControl w:val="0"/>
        <w:spacing w:after="0" w:line="240" w:lineRule="auto"/>
        <w:contextualSpacing/>
        <w:jc w:val="both"/>
        <w:rPr>
          <w:rFonts w:ascii="Museo Sans 300" w:hAnsi="Museo Sans 300" w:cs="Arial"/>
          <w:b/>
        </w:rPr>
      </w:pPr>
    </w:p>
    <w:p w14:paraId="7186FD62" w14:textId="77777777" w:rsidR="00323ACE" w:rsidRPr="00486A65" w:rsidRDefault="00323ACE" w:rsidP="00002622">
      <w:pPr>
        <w:widowControl w:val="0"/>
        <w:spacing w:after="0" w:line="240" w:lineRule="auto"/>
        <w:contextualSpacing/>
        <w:jc w:val="both"/>
        <w:rPr>
          <w:rFonts w:ascii="Museo Sans 300" w:hAnsi="Museo Sans 300" w:cs="Arial"/>
          <w:b/>
        </w:rPr>
      </w:pPr>
      <w:r w:rsidRPr="00486A65">
        <w:rPr>
          <w:rFonts w:ascii="Museo Sans 300" w:hAnsi="Museo Sans 300" w:cs="Arial"/>
          <w:b/>
        </w:rPr>
        <w:t>Aspectos no previstos</w:t>
      </w:r>
    </w:p>
    <w:p w14:paraId="7186FD63" w14:textId="514AA3A0" w:rsidR="00323ACE" w:rsidRPr="00486A65" w:rsidRDefault="005F6BE1" w:rsidP="00590C27">
      <w:pPr>
        <w:widowControl w:val="0"/>
        <w:numPr>
          <w:ilvl w:val="0"/>
          <w:numId w:val="2"/>
        </w:numPr>
        <w:tabs>
          <w:tab w:val="left" w:pos="709"/>
        </w:tabs>
        <w:spacing w:after="0" w:line="240" w:lineRule="auto"/>
        <w:ind w:firstLine="0"/>
        <w:jc w:val="both"/>
        <w:outlineLvl w:val="0"/>
        <w:rPr>
          <w:rFonts w:ascii="Museo Sans 300" w:eastAsia="Tahoma" w:hAnsi="Museo Sans 300"/>
          <w:bCs/>
        </w:rPr>
      </w:pPr>
      <w:r>
        <w:rPr>
          <w:rFonts w:ascii="Museo Sans 300" w:eastAsia="Tahoma" w:hAnsi="Museo Sans 300" w:cs="Arial"/>
          <w:bCs/>
        </w:rPr>
        <w:t xml:space="preserve"> </w:t>
      </w:r>
      <w:r w:rsidR="00323ACE" w:rsidRPr="00486A65">
        <w:rPr>
          <w:rFonts w:ascii="Museo Sans 300" w:eastAsia="Tahoma" w:hAnsi="Museo Sans 300" w:cs="Arial"/>
          <w:bCs/>
        </w:rPr>
        <w:t xml:space="preserve">Los aspectos no previstos en </w:t>
      </w:r>
      <w:r w:rsidR="00E0534D" w:rsidRPr="00486A65">
        <w:rPr>
          <w:rFonts w:ascii="Museo Sans 300" w:eastAsia="Tahoma" w:hAnsi="Museo Sans 300" w:cs="Arial"/>
          <w:bCs/>
        </w:rPr>
        <w:t>materia</w:t>
      </w:r>
      <w:r w:rsidR="00323ACE" w:rsidRPr="00486A65">
        <w:rPr>
          <w:rFonts w:ascii="Museo Sans 300" w:eastAsia="Tahoma" w:hAnsi="Museo Sans 300" w:cs="Arial"/>
          <w:bCs/>
        </w:rPr>
        <w:t xml:space="preserve"> de regulación en las presentes Normas</w:t>
      </w:r>
      <w:r w:rsidR="00E0534D" w:rsidRPr="00486A65">
        <w:rPr>
          <w:rFonts w:ascii="Museo Sans 300" w:eastAsia="Tahoma" w:hAnsi="Museo Sans 300" w:cs="Arial"/>
          <w:bCs/>
        </w:rPr>
        <w:t>,</w:t>
      </w:r>
      <w:r w:rsidR="00323ACE" w:rsidRPr="00486A65">
        <w:rPr>
          <w:rFonts w:ascii="Museo Sans 300" w:eastAsia="Tahoma" w:hAnsi="Museo Sans 300" w:cs="Arial"/>
          <w:bCs/>
        </w:rPr>
        <w:t xml:space="preserve"> serán resueltos por el </w:t>
      </w:r>
      <w:r w:rsidR="00323ACE" w:rsidRPr="00486A65">
        <w:rPr>
          <w:rFonts w:ascii="Museo Sans 300" w:eastAsia="Tahoma" w:hAnsi="Museo Sans 300"/>
          <w:bCs/>
        </w:rPr>
        <w:t xml:space="preserve">Banco Central por medio de su Comité de Normas. </w:t>
      </w:r>
    </w:p>
    <w:p w14:paraId="7186FD64" w14:textId="77777777" w:rsidR="005455B9" w:rsidRPr="00486A65" w:rsidRDefault="005455B9" w:rsidP="00002622">
      <w:pPr>
        <w:widowControl w:val="0"/>
        <w:spacing w:after="0" w:line="240" w:lineRule="auto"/>
        <w:contextualSpacing/>
        <w:jc w:val="both"/>
        <w:rPr>
          <w:rFonts w:ascii="Museo Sans 300" w:hAnsi="Museo Sans 300" w:cs="Arial"/>
          <w:b/>
        </w:rPr>
      </w:pPr>
    </w:p>
    <w:p w14:paraId="7186FD65" w14:textId="77777777" w:rsidR="00323ACE" w:rsidRPr="00486A65" w:rsidRDefault="00323ACE" w:rsidP="00002622">
      <w:pPr>
        <w:widowControl w:val="0"/>
        <w:spacing w:after="0" w:line="240" w:lineRule="auto"/>
        <w:contextualSpacing/>
        <w:jc w:val="both"/>
        <w:rPr>
          <w:rFonts w:ascii="Museo Sans 300" w:hAnsi="Museo Sans 300" w:cs="Arial"/>
          <w:b/>
        </w:rPr>
      </w:pPr>
      <w:r w:rsidRPr="00486A65">
        <w:rPr>
          <w:rFonts w:ascii="Museo Sans 300" w:hAnsi="Museo Sans 300" w:cs="Arial"/>
          <w:b/>
        </w:rPr>
        <w:t xml:space="preserve">Vigencia </w:t>
      </w:r>
    </w:p>
    <w:p w14:paraId="7186FD66" w14:textId="37741F92" w:rsidR="00323ACE" w:rsidRPr="00486A65" w:rsidRDefault="005F6BE1" w:rsidP="00CC57B4">
      <w:pPr>
        <w:widowControl w:val="0"/>
        <w:numPr>
          <w:ilvl w:val="0"/>
          <w:numId w:val="2"/>
        </w:numPr>
        <w:tabs>
          <w:tab w:val="left" w:pos="709"/>
        </w:tabs>
        <w:spacing w:after="0" w:line="240" w:lineRule="auto"/>
        <w:ind w:firstLine="0"/>
        <w:jc w:val="both"/>
        <w:outlineLvl w:val="0"/>
        <w:rPr>
          <w:rFonts w:ascii="Museo Sans 300" w:eastAsia="Tahoma" w:hAnsi="Museo Sans 300"/>
          <w:bCs/>
        </w:rPr>
      </w:pPr>
      <w:r>
        <w:rPr>
          <w:rFonts w:ascii="Museo Sans 300" w:eastAsia="Tahoma" w:hAnsi="Museo Sans 300" w:cs="Arial"/>
          <w:bCs/>
        </w:rPr>
        <w:t xml:space="preserve"> </w:t>
      </w:r>
      <w:r w:rsidR="00323ACE" w:rsidRPr="00486A65">
        <w:rPr>
          <w:rFonts w:ascii="Museo Sans 300" w:eastAsia="Tahoma" w:hAnsi="Museo Sans 300" w:cs="Arial"/>
          <w:bCs/>
        </w:rPr>
        <w:t>Las presentes</w:t>
      </w:r>
      <w:r w:rsidR="00323ACE" w:rsidRPr="00486A65">
        <w:rPr>
          <w:rFonts w:ascii="Museo Sans 300" w:eastAsia="Tahoma" w:hAnsi="Museo Sans 300"/>
          <w:bCs/>
        </w:rPr>
        <w:t xml:space="preserve"> Normas entrarán en vigencia a partir del </w:t>
      </w:r>
      <w:r w:rsidR="00A93417" w:rsidRPr="00486A65">
        <w:rPr>
          <w:rFonts w:ascii="Museo Sans 300" w:eastAsia="Tahoma" w:hAnsi="Museo Sans 300"/>
          <w:bCs/>
        </w:rPr>
        <w:t>diez</w:t>
      </w:r>
      <w:r w:rsidR="00211ECE" w:rsidRPr="00486A65">
        <w:rPr>
          <w:rFonts w:ascii="Museo Sans 300" w:eastAsia="Tahoma" w:hAnsi="Museo Sans 300"/>
          <w:bCs/>
        </w:rPr>
        <w:t xml:space="preserve"> </w:t>
      </w:r>
      <w:r w:rsidR="00303526" w:rsidRPr="00486A65">
        <w:rPr>
          <w:rFonts w:ascii="Museo Sans 300" w:eastAsia="Tahoma" w:hAnsi="Museo Sans 300"/>
          <w:bCs/>
        </w:rPr>
        <w:t xml:space="preserve">de diciembre </w:t>
      </w:r>
      <w:r w:rsidR="000C5BF1" w:rsidRPr="00486A65">
        <w:rPr>
          <w:rFonts w:ascii="Museo Sans 300" w:eastAsia="Tahoma" w:hAnsi="Museo Sans 300"/>
          <w:bCs/>
        </w:rPr>
        <w:t xml:space="preserve">de </w:t>
      </w:r>
      <w:r w:rsidR="00F330E9" w:rsidRPr="00486A65">
        <w:rPr>
          <w:rFonts w:ascii="Museo Sans 300" w:eastAsia="Tahoma" w:hAnsi="Museo Sans 300"/>
          <w:bCs/>
        </w:rPr>
        <w:t xml:space="preserve">dos mil </w:t>
      </w:r>
      <w:r w:rsidR="00F330E9" w:rsidRPr="00486A65">
        <w:rPr>
          <w:rFonts w:ascii="Museo Sans 300" w:eastAsia="Tahoma" w:hAnsi="Museo Sans 300" w:cs="Arial"/>
          <w:bCs/>
        </w:rPr>
        <w:t>dieciocho</w:t>
      </w:r>
      <w:r w:rsidR="00F330E9" w:rsidRPr="00486A65">
        <w:rPr>
          <w:rFonts w:ascii="Museo Sans 300" w:eastAsia="Tahoma" w:hAnsi="Museo Sans 300"/>
          <w:bCs/>
        </w:rPr>
        <w:t>.</w:t>
      </w:r>
    </w:p>
    <w:p w14:paraId="37A6E795" w14:textId="0CD8AD25" w:rsidR="0011269C" w:rsidRDefault="0011269C" w:rsidP="00F53BBD">
      <w:pPr>
        <w:widowControl w:val="0"/>
        <w:spacing w:after="0"/>
        <w:rPr>
          <w:rFonts w:ascii="Museo Sans 300" w:hAnsi="Museo Sans 300"/>
          <w:sz w:val="20"/>
          <w:szCs w:val="20"/>
          <w:lang w:val="es-SV"/>
        </w:rPr>
      </w:pPr>
    </w:p>
    <w:p w14:paraId="486850D5" w14:textId="77777777" w:rsidR="0011269C" w:rsidRPr="00BA3BE5" w:rsidRDefault="0011269C" w:rsidP="0011269C">
      <w:pPr>
        <w:spacing w:after="0" w:line="240" w:lineRule="auto"/>
        <w:ind w:left="425" w:hanging="425"/>
        <w:rPr>
          <w:rFonts w:ascii="Museo Sans 300" w:hAnsi="Museo Sans 300"/>
          <w:b/>
          <w:sz w:val="20"/>
          <w:szCs w:val="20"/>
        </w:rPr>
      </w:pPr>
      <w:r w:rsidRPr="00BA3BE5">
        <w:rPr>
          <w:rFonts w:ascii="Museo Sans 300" w:hAnsi="Museo Sans 300"/>
          <w:b/>
          <w:sz w:val="20"/>
          <w:szCs w:val="20"/>
        </w:rPr>
        <w:t>MODIFICACIONES:</w:t>
      </w:r>
    </w:p>
    <w:p w14:paraId="64F1DE6F" w14:textId="037DBA3C" w:rsidR="0011269C" w:rsidRPr="00BA3BE5" w:rsidRDefault="005C40E7" w:rsidP="0011269C">
      <w:pPr>
        <w:pStyle w:val="Prrafodelista"/>
        <w:numPr>
          <w:ilvl w:val="0"/>
          <w:numId w:val="65"/>
        </w:numPr>
        <w:spacing w:after="0" w:line="240" w:lineRule="auto"/>
        <w:ind w:left="425" w:hanging="425"/>
        <w:contextualSpacing w:val="0"/>
        <w:jc w:val="both"/>
        <w:rPr>
          <w:rFonts w:ascii="Museo Sans 300" w:hAnsi="Museo Sans 300"/>
          <w:b/>
          <w:sz w:val="20"/>
          <w:szCs w:val="20"/>
        </w:rPr>
      </w:pPr>
      <w:bookmarkStart w:id="2" w:name="_Hlk67668139"/>
      <w:r w:rsidRPr="00BA3BE5">
        <w:rPr>
          <w:rFonts w:ascii="Museo Sans 300" w:hAnsi="Museo Sans 300"/>
          <w:b/>
          <w:sz w:val="20"/>
          <w:szCs w:val="20"/>
        </w:rPr>
        <w:t>Modificaciones a l</w:t>
      </w:r>
      <w:r w:rsidR="00F67C57">
        <w:rPr>
          <w:rFonts w:ascii="Museo Sans 300" w:hAnsi="Museo Sans 300"/>
          <w:b/>
          <w:sz w:val="20"/>
          <w:szCs w:val="20"/>
        </w:rPr>
        <w:t>os artículos 10, 13, 16, 19, 24 y</w:t>
      </w:r>
      <w:r w:rsidRPr="00BA3BE5">
        <w:rPr>
          <w:rFonts w:ascii="Museo Sans 300" w:hAnsi="Museo Sans 300"/>
          <w:b/>
          <w:sz w:val="20"/>
          <w:szCs w:val="20"/>
        </w:rPr>
        <w:t xml:space="preserve"> 26 e </w:t>
      </w:r>
      <w:r w:rsidR="00822473" w:rsidRPr="00BA3BE5">
        <w:rPr>
          <w:rFonts w:ascii="Museo Sans 300" w:hAnsi="Museo Sans 300"/>
          <w:b/>
          <w:sz w:val="20"/>
          <w:szCs w:val="20"/>
        </w:rPr>
        <w:t>incorporación</w:t>
      </w:r>
      <w:r w:rsidRPr="00BA3BE5">
        <w:rPr>
          <w:rFonts w:ascii="Museo Sans 300" w:hAnsi="Museo Sans 300"/>
          <w:b/>
          <w:sz w:val="20"/>
          <w:szCs w:val="20"/>
        </w:rPr>
        <w:t xml:space="preserve"> de los </w:t>
      </w:r>
      <w:r w:rsidR="00822473" w:rsidRPr="00BA3BE5">
        <w:rPr>
          <w:rFonts w:ascii="Museo Sans 300" w:hAnsi="Museo Sans 300"/>
          <w:b/>
          <w:sz w:val="20"/>
          <w:szCs w:val="20"/>
        </w:rPr>
        <w:t>artículos</w:t>
      </w:r>
      <w:r w:rsidRPr="00BA3BE5">
        <w:rPr>
          <w:rFonts w:ascii="Museo Sans 300" w:hAnsi="Museo Sans 300"/>
          <w:b/>
          <w:sz w:val="20"/>
          <w:szCs w:val="20"/>
        </w:rPr>
        <w:t xml:space="preserve"> </w:t>
      </w:r>
      <w:r w:rsidR="00822473" w:rsidRPr="00BA3BE5">
        <w:rPr>
          <w:rFonts w:ascii="Museo Sans 300" w:hAnsi="Museo Sans 300"/>
          <w:b/>
          <w:sz w:val="20"/>
          <w:szCs w:val="20"/>
        </w:rPr>
        <w:t xml:space="preserve">13-A, 13-B, 16-A, 16-B </w:t>
      </w:r>
      <w:r w:rsidR="00E94412" w:rsidRPr="00BA3BE5">
        <w:rPr>
          <w:rFonts w:ascii="Museo Sans 300" w:hAnsi="Museo Sans 300"/>
          <w:b/>
          <w:sz w:val="20"/>
          <w:szCs w:val="20"/>
        </w:rPr>
        <w:t>y</w:t>
      </w:r>
      <w:r w:rsidR="00822473" w:rsidRPr="00BA3BE5">
        <w:rPr>
          <w:rFonts w:ascii="Museo Sans 300" w:hAnsi="Museo Sans 300"/>
          <w:b/>
          <w:sz w:val="20"/>
          <w:szCs w:val="20"/>
        </w:rPr>
        <w:t xml:space="preserve"> 16-C</w:t>
      </w:r>
      <w:r w:rsidRPr="00BA3BE5">
        <w:rPr>
          <w:rFonts w:ascii="Museo Sans 300" w:hAnsi="Museo Sans 300"/>
          <w:b/>
          <w:sz w:val="20"/>
          <w:szCs w:val="20"/>
        </w:rPr>
        <w:t>, aprobadas por el Banco Central por medio de su Comité de Nor</w:t>
      </w:r>
      <w:r w:rsidRPr="00BA3BE5">
        <w:rPr>
          <w:rFonts w:ascii="Museo Sans 300" w:hAnsi="Museo Sans 300"/>
          <w:b/>
          <w:sz w:val="20"/>
          <w:szCs w:val="20"/>
        </w:rPr>
        <w:lastRenderedPageBreak/>
        <w:t>mas, en Sesión CN-</w:t>
      </w:r>
      <w:r w:rsidR="00500163" w:rsidRPr="00BA3BE5">
        <w:rPr>
          <w:rFonts w:ascii="Museo Sans 300" w:hAnsi="Museo Sans 300"/>
          <w:b/>
          <w:sz w:val="20"/>
          <w:szCs w:val="20"/>
        </w:rPr>
        <w:t>1</w:t>
      </w:r>
      <w:r w:rsidR="00C9309A">
        <w:rPr>
          <w:rFonts w:ascii="Museo Sans 300" w:hAnsi="Museo Sans 300"/>
          <w:b/>
          <w:sz w:val="20"/>
          <w:szCs w:val="20"/>
        </w:rPr>
        <w:t>1</w:t>
      </w:r>
      <w:r w:rsidRPr="00BA3BE5">
        <w:rPr>
          <w:rFonts w:ascii="Museo Sans 300" w:hAnsi="Museo Sans 300"/>
          <w:b/>
          <w:sz w:val="20"/>
          <w:szCs w:val="20"/>
        </w:rPr>
        <w:t xml:space="preserve">/2021, de 31 de agosto de dos mil veintiuno, con vigencia a partir del día </w:t>
      </w:r>
      <w:r w:rsidR="00577112" w:rsidRPr="00BA3BE5">
        <w:rPr>
          <w:rFonts w:ascii="Museo Sans 300" w:hAnsi="Museo Sans 300"/>
          <w:b/>
          <w:sz w:val="20"/>
          <w:szCs w:val="20"/>
        </w:rPr>
        <w:t>17 de septiembre</w:t>
      </w:r>
      <w:r w:rsidRPr="00BA3BE5">
        <w:rPr>
          <w:rFonts w:ascii="Museo Sans 300" w:hAnsi="Museo Sans 300"/>
          <w:b/>
          <w:sz w:val="20"/>
          <w:szCs w:val="20"/>
        </w:rPr>
        <w:t xml:space="preserve"> de dos mil veintiuno</w:t>
      </w:r>
      <w:r w:rsidR="00C9309A">
        <w:rPr>
          <w:rFonts w:ascii="Museo Sans 300" w:hAnsi="Museo Sans 300"/>
          <w:b/>
          <w:sz w:val="20"/>
          <w:szCs w:val="20"/>
        </w:rPr>
        <w:t>.</w:t>
      </w:r>
    </w:p>
    <w:bookmarkEnd w:id="2"/>
    <w:p w14:paraId="7186FD67" w14:textId="3E17F1E0" w:rsidR="004C64F5" w:rsidRPr="00486A65" w:rsidRDefault="004C64F5" w:rsidP="00002622">
      <w:pPr>
        <w:widowControl w:val="0"/>
        <w:rPr>
          <w:rFonts w:ascii="Museo Sans 300" w:eastAsia="Tahoma" w:hAnsi="Museo Sans 300"/>
          <w:b/>
          <w:bCs/>
          <w:sz w:val="20"/>
          <w:szCs w:val="20"/>
          <w:lang w:val="es-SV"/>
        </w:rPr>
      </w:pPr>
      <w:r w:rsidRPr="00486A65">
        <w:rPr>
          <w:rFonts w:ascii="Museo Sans 300" w:hAnsi="Museo Sans 300"/>
          <w:sz w:val="20"/>
          <w:szCs w:val="20"/>
          <w:lang w:val="es-SV"/>
        </w:rPr>
        <w:br w:type="page"/>
      </w:r>
    </w:p>
    <w:p w14:paraId="7186FD68" w14:textId="77777777" w:rsidR="002B41A0" w:rsidRPr="005C105F" w:rsidRDefault="002B41A0" w:rsidP="00002622">
      <w:pPr>
        <w:pStyle w:val="Ttulo1"/>
        <w:jc w:val="right"/>
        <w:rPr>
          <w:rFonts w:ascii="Museo Sans 300" w:hAnsi="Museo Sans 300"/>
          <w:lang w:val="es-SV"/>
        </w:rPr>
      </w:pPr>
      <w:r w:rsidRPr="005C105F">
        <w:rPr>
          <w:rFonts w:ascii="Museo Sans 300" w:hAnsi="Museo Sans 300"/>
          <w:lang w:val="es-SV"/>
        </w:rPr>
        <w:lastRenderedPageBreak/>
        <w:t>Anexo No. 1</w:t>
      </w:r>
    </w:p>
    <w:p w14:paraId="7186FD69" w14:textId="77777777" w:rsidR="002B41A0" w:rsidRPr="005C105F" w:rsidRDefault="002B41A0" w:rsidP="00002622">
      <w:pPr>
        <w:pStyle w:val="Ttulo1"/>
        <w:jc w:val="center"/>
        <w:rPr>
          <w:rFonts w:ascii="Museo Sans 300" w:hAnsi="Museo Sans 300"/>
          <w:lang w:val="es-SV"/>
        </w:rPr>
      </w:pPr>
    </w:p>
    <w:p w14:paraId="7186FD6A" w14:textId="77777777" w:rsidR="002B41A0" w:rsidRPr="005C105F" w:rsidRDefault="002B41A0" w:rsidP="00002622">
      <w:pPr>
        <w:pStyle w:val="Ttulo1"/>
        <w:jc w:val="center"/>
        <w:rPr>
          <w:rFonts w:ascii="Museo Sans 300" w:hAnsi="Museo Sans 300"/>
          <w:lang w:val="es-SV"/>
        </w:rPr>
      </w:pPr>
      <w:r w:rsidRPr="005C105F">
        <w:rPr>
          <w:rFonts w:ascii="Museo Sans 300" w:hAnsi="Museo Sans 300"/>
          <w:lang w:val="es-SV"/>
        </w:rPr>
        <w:t>CONTENIDO MÍNIMO DEL REGLAMENTO INTERNO DE LOS FONDOS DE CAPITAL DE RIESGO</w:t>
      </w:r>
    </w:p>
    <w:p w14:paraId="7186FD6B" w14:textId="77777777" w:rsidR="002B41A0" w:rsidRPr="005C105F" w:rsidRDefault="002B41A0" w:rsidP="00002622">
      <w:pPr>
        <w:widowControl w:val="0"/>
        <w:spacing w:after="0" w:line="240" w:lineRule="auto"/>
        <w:rPr>
          <w:rFonts w:ascii="Museo Sans 300" w:hAnsi="Museo Sans 300"/>
          <w:sz w:val="20"/>
          <w:szCs w:val="20"/>
        </w:rPr>
      </w:pPr>
    </w:p>
    <w:p w14:paraId="7186FD6C" w14:textId="77777777" w:rsidR="002B41A0" w:rsidRPr="005C105F" w:rsidRDefault="002B41A0" w:rsidP="00002622">
      <w:pPr>
        <w:widowControl w:val="0"/>
        <w:spacing w:line="240" w:lineRule="auto"/>
        <w:jc w:val="both"/>
        <w:rPr>
          <w:rFonts w:ascii="Museo Sans 300" w:eastAsia="Calibri" w:hAnsi="Museo Sans 300"/>
          <w:sz w:val="20"/>
          <w:szCs w:val="20"/>
        </w:rPr>
      </w:pPr>
      <w:r w:rsidRPr="005C105F">
        <w:rPr>
          <w:rFonts w:ascii="Museo Sans 300" w:eastAsia="Calibri" w:hAnsi="Museo Sans 300"/>
          <w:sz w:val="20"/>
          <w:szCs w:val="20"/>
        </w:rPr>
        <w:t>El reglamento interno de cada Fondo</w:t>
      </w:r>
      <w:r w:rsidR="00A1149D" w:rsidRPr="005C105F">
        <w:rPr>
          <w:rFonts w:ascii="Museo Sans 300" w:eastAsia="Calibri" w:hAnsi="Museo Sans 300"/>
          <w:sz w:val="20"/>
          <w:szCs w:val="20"/>
        </w:rPr>
        <w:t xml:space="preserve"> de Capital de Riesgo</w:t>
      </w:r>
      <w:r w:rsidRPr="005C105F">
        <w:rPr>
          <w:rFonts w:ascii="Museo Sans 300" w:eastAsia="Calibri" w:hAnsi="Museo Sans 300"/>
          <w:sz w:val="20"/>
          <w:szCs w:val="20"/>
        </w:rPr>
        <w:t xml:space="preserve"> deberá contener como mínimo lo siguiente:</w:t>
      </w:r>
    </w:p>
    <w:p w14:paraId="7186FD6D" w14:textId="77777777" w:rsidR="002B41A0" w:rsidRPr="005C105F" w:rsidRDefault="002B41A0" w:rsidP="00002622">
      <w:pPr>
        <w:pStyle w:val="Prrafodelista"/>
        <w:widowControl w:val="0"/>
        <w:numPr>
          <w:ilvl w:val="0"/>
          <w:numId w:val="26"/>
        </w:numPr>
        <w:spacing w:after="0" w:line="240" w:lineRule="auto"/>
        <w:ind w:left="425" w:hanging="425"/>
        <w:jc w:val="both"/>
        <w:rPr>
          <w:rFonts w:ascii="Museo Sans 300" w:eastAsia="Calibri" w:hAnsi="Museo Sans 300"/>
          <w:sz w:val="20"/>
          <w:szCs w:val="20"/>
        </w:rPr>
      </w:pPr>
      <w:r w:rsidRPr="005C105F">
        <w:rPr>
          <w:rFonts w:ascii="Museo Sans 300" w:hAnsi="Museo Sans 300" w:cs="Arial"/>
          <w:snapToGrid w:val="0"/>
          <w:sz w:val="20"/>
          <w:szCs w:val="20"/>
          <w:lang w:eastAsia="es-ES"/>
        </w:rPr>
        <w:t xml:space="preserve">Carátula, que deberá contener como mínimo lo siguiente: </w:t>
      </w:r>
    </w:p>
    <w:p w14:paraId="7186FD6E" w14:textId="77777777" w:rsidR="002B41A0" w:rsidRPr="005C105F" w:rsidRDefault="002B41A0" w:rsidP="004F674B">
      <w:pPr>
        <w:pStyle w:val="Prrafodelista"/>
        <w:widowControl w:val="0"/>
        <w:numPr>
          <w:ilvl w:val="0"/>
          <w:numId w:val="27"/>
        </w:numPr>
        <w:spacing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cs="Arial"/>
          <w:snapToGrid w:val="0"/>
          <w:sz w:val="20"/>
          <w:szCs w:val="20"/>
        </w:rPr>
        <w:t>Denominación de la Gestora;</w:t>
      </w:r>
    </w:p>
    <w:p w14:paraId="7186FD6F"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Denominación del Fondo;</w:t>
      </w:r>
    </w:p>
    <w:p w14:paraId="7186FD70"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spacing w:val="-1"/>
          <w:sz w:val="20"/>
          <w:szCs w:val="20"/>
        </w:rPr>
        <w:t xml:space="preserve">Objeto del Fondo: </w:t>
      </w:r>
      <w:r w:rsidRPr="005C105F">
        <w:rPr>
          <w:rFonts w:ascii="Museo Sans 300" w:hAnsi="Museo Sans 300" w:cs="Arial"/>
          <w:sz w:val="20"/>
          <w:szCs w:val="20"/>
        </w:rPr>
        <w:t>señalar en forma resumida y descriptiva, el destino de la</w:t>
      </w:r>
      <w:r w:rsidRPr="005C105F">
        <w:rPr>
          <w:rFonts w:ascii="Museo Sans 300" w:hAnsi="Museo Sans 300"/>
          <w:sz w:val="20"/>
          <w:szCs w:val="20"/>
        </w:rPr>
        <w:t xml:space="preserve"> </w:t>
      </w:r>
      <w:r w:rsidRPr="005C105F">
        <w:rPr>
          <w:rFonts w:ascii="Museo Sans 300" w:hAnsi="Museo Sans 300" w:cs="Arial"/>
          <w:sz w:val="20"/>
          <w:szCs w:val="20"/>
        </w:rPr>
        <w:t>mayor parte de las inversiones o uso de los recursos del Fondo, adicionalmente especificar el tipo de Fondo en función de su política de inversión, así como especificar si el Fondo será de mediano o largo plazo;</w:t>
      </w:r>
    </w:p>
    <w:p w14:paraId="7186FD71"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spacing w:val="-1"/>
          <w:sz w:val="20"/>
          <w:szCs w:val="20"/>
        </w:rPr>
      </w:pPr>
      <w:r w:rsidRPr="005C105F">
        <w:rPr>
          <w:rFonts w:ascii="Museo Sans 300" w:hAnsi="Museo Sans 300" w:cs="Arial"/>
          <w:snapToGrid w:val="0"/>
          <w:sz w:val="20"/>
          <w:szCs w:val="20"/>
        </w:rPr>
        <w:t>Tipo de inversionista a quien va dirigido el Fondo, el cual deberá considerar aspectos como horizonte de inversión, necesidad de liquidez, tolerancia al riesgo, conocimiento y experiencia previa en el mercado de valores;</w:t>
      </w:r>
    </w:p>
    <w:p w14:paraId="7186FD72"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Consignar las razones literales siguientes:</w:t>
      </w:r>
    </w:p>
    <w:p w14:paraId="7186FD73" w14:textId="77777777" w:rsidR="002B41A0" w:rsidRPr="005C105F" w:rsidRDefault="002B41A0" w:rsidP="00002622">
      <w:pPr>
        <w:pStyle w:val="Prrafodelista"/>
        <w:widowControl w:val="0"/>
        <w:numPr>
          <w:ilvl w:val="3"/>
          <w:numId w:val="33"/>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 xml:space="preserve">“El Fondo de Inversión Cerrado </w:t>
      </w:r>
      <w:r w:rsidR="00A1149D" w:rsidRPr="005C105F">
        <w:rPr>
          <w:rFonts w:ascii="Museo Sans 300" w:hAnsi="Museo Sans 300"/>
          <w:spacing w:val="-1"/>
          <w:sz w:val="20"/>
          <w:szCs w:val="20"/>
        </w:rPr>
        <w:t>de Capital de Riesgo</w:t>
      </w:r>
      <w:r w:rsidR="00712796" w:rsidRPr="005C105F">
        <w:rPr>
          <w:rFonts w:ascii="Museo Sans 300" w:hAnsi="Museo Sans 300"/>
          <w:spacing w:val="-1"/>
          <w:sz w:val="20"/>
          <w:szCs w:val="20"/>
        </w:rPr>
        <w:t xml:space="preserve"> </w:t>
      </w:r>
      <w:r w:rsidRPr="005C105F">
        <w:rPr>
          <w:rFonts w:ascii="Museo Sans 300" w:hAnsi="Museo Sans 300"/>
          <w:spacing w:val="-1"/>
          <w:sz w:val="20"/>
          <w:szCs w:val="20"/>
        </w:rPr>
        <w:t>(denominación) ha sido inscrito en el Registro Público Bursátil de la Superintendencia del Sistema Financiero lo cual no implica que ella recomienda la suscripción de sus cuotas y opine favorablemente sobre la rentabilidad o calidad de dichos instrumentos.”; y</w:t>
      </w:r>
    </w:p>
    <w:p w14:paraId="7186FD74" w14:textId="77777777" w:rsidR="002B41A0" w:rsidRPr="005C105F" w:rsidRDefault="002B41A0" w:rsidP="00002622">
      <w:pPr>
        <w:pStyle w:val="Prrafodelista"/>
        <w:widowControl w:val="0"/>
        <w:numPr>
          <w:ilvl w:val="3"/>
          <w:numId w:val="33"/>
        </w:numPr>
        <w:spacing w:after="0" w:line="240" w:lineRule="auto"/>
        <w:ind w:left="1276" w:hanging="425"/>
        <w:jc w:val="both"/>
        <w:rPr>
          <w:rFonts w:ascii="Museo Sans 300" w:hAnsi="Museo Sans 300"/>
          <w:spacing w:val="-1"/>
          <w:sz w:val="20"/>
          <w:szCs w:val="20"/>
        </w:rPr>
      </w:pPr>
      <w:r w:rsidRPr="005C105F">
        <w:rPr>
          <w:rFonts w:ascii="Museo Sans 300" w:hAnsi="Museo Sans 300" w:cs="Arial"/>
          <w:bCs/>
          <w:sz w:val="20"/>
          <w:szCs w:val="20"/>
        </w:rPr>
        <w:t>“Las cantidades de dinero que se reciben en concepto de aportes para un Fondo de inversión, son inversiones por cuenta y riesgo de los inversionistas, no son depósitos bancarios y no tienen la garantía del Instituto de Garantía de Depósitos”.</w:t>
      </w:r>
    </w:p>
    <w:p w14:paraId="7186FD75"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Denominación de las entidades comercializadoras incluyendo referencia de autorización en la Superintendencia;</w:t>
      </w:r>
    </w:p>
    <w:p w14:paraId="7186FD76"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Referencias de autorización del asiento registral en el Registro Público que lleva la Superintendencia de la Gestora y del Fondo;</w:t>
      </w:r>
    </w:p>
    <w:p w14:paraId="7186FD77" w14:textId="77777777" w:rsidR="002B41A0" w:rsidRPr="005C105F" w:rsidRDefault="00712796"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Fecha: i</w:t>
      </w:r>
      <w:r w:rsidR="002B41A0" w:rsidRPr="005C105F">
        <w:rPr>
          <w:rFonts w:ascii="Museo Sans 300" w:hAnsi="Museo Sans 300" w:cs="Arial"/>
          <w:snapToGrid w:val="0"/>
          <w:sz w:val="20"/>
          <w:szCs w:val="20"/>
        </w:rPr>
        <w:t>ndicar el mes y año de elaboración del reglamento interno o r</w:t>
      </w:r>
      <w:r w:rsidRPr="005C105F">
        <w:rPr>
          <w:rFonts w:ascii="Museo Sans 300" w:hAnsi="Museo Sans 300" w:cs="Arial"/>
          <w:snapToGrid w:val="0"/>
          <w:sz w:val="20"/>
          <w:szCs w:val="20"/>
        </w:rPr>
        <w:t>eferencia de su actualización; e</w:t>
      </w:r>
    </w:p>
    <w:p w14:paraId="7186FD78" w14:textId="77777777" w:rsidR="002B41A0" w:rsidRPr="005C105F" w:rsidRDefault="002B41A0" w:rsidP="00002622">
      <w:pPr>
        <w:pStyle w:val="Prrafodelista"/>
        <w:widowControl w:val="0"/>
        <w:numPr>
          <w:ilvl w:val="0"/>
          <w:numId w:val="27"/>
        </w:numPr>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Otra información que la Gestora considere importante.</w:t>
      </w:r>
    </w:p>
    <w:p w14:paraId="7186FD79"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Declaración de veracidad de la información contenida en el reglamento interno la cual debe otorgarse por el representante legal o apoderado de la Gestora en acta notarial.</w:t>
      </w:r>
    </w:p>
    <w:p w14:paraId="7186FD7A"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 xml:space="preserve">Presentación del reglamento interno suscrito por la persona facultada para ello. </w:t>
      </w:r>
    </w:p>
    <w:p w14:paraId="7186FD7B"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 xml:space="preserve">Índice y Glosario: incluir el índice del contenido, así como un glosario en el que se definan los términos técnicos que formen </w:t>
      </w:r>
      <w:r w:rsidRPr="005C105F">
        <w:rPr>
          <w:rFonts w:ascii="Museo Sans 300" w:hAnsi="Museo Sans 300" w:cs="Arial"/>
          <w:snapToGrid w:val="0"/>
          <w:sz w:val="20"/>
          <w:szCs w:val="20"/>
          <w:lang w:eastAsia="es-ES"/>
        </w:rPr>
        <w:lastRenderedPageBreak/>
        <w:t>parte del reglamento interno.</w:t>
      </w:r>
    </w:p>
    <w:p w14:paraId="7186FD7C" w14:textId="135BDD41" w:rsidR="002B41A0" w:rsidRPr="005C105F" w:rsidRDefault="002B41A0" w:rsidP="005C105F">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18"/>
          <w:szCs w:val="18"/>
          <w:lang w:eastAsia="es-ES"/>
        </w:rPr>
      </w:pPr>
      <w:r w:rsidRPr="005C105F">
        <w:rPr>
          <w:rFonts w:ascii="Museo Sans 300" w:hAnsi="Museo Sans 300" w:cs="Arial"/>
          <w:snapToGrid w:val="0"/>
          <w:sz w:val="20"/>
          <w:szCs w:val="20"/>
          <w:lang w:eastAsia="es-ES"/>
        </w:rPr>
        <w:t>Extracto</w:t>
      </w:r>
      <w:r w:rsidR="00712796" w:rsidRPr="005C105F">
        <w:rPr>
          <w:rFonts w:ascii="Museo Sans 300" w:hAnsi="Museo Sans 300" w:cs="Arial"/>
          <w:snapToGrid w:val="0"/>
          <w:sz w:val="20"/>
          <w:szCs w:val="20"/>
          <w:lang w:eastAsia="es-ES"/>
        </w:rPr>
        <w:t xml:space="preserve"> del reglamento interno, resumiendo</w:t>
      </w:r>
      <w:r w:rsidRPr="005C105F">
        <w:rPr>
          <w:rFonts w:ascii="Museo Sans 300" w:hAnsi="Museo Sans 300" w:cs="Arial"/>
          <w:snapToGrid w:val="0"/>
          <w:sz w:val="20"/>
          <w:szCs w:val="20"/>
          <w:lang w:eastAsia="es-ES"/>
        </w:rPr>
        <w:t xml:space="preserve"> la información que a continuación se detalla:</w:t>
      </w:r>
    </w:p>
    <w:p w14:paraId="7186FD7D"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Denominación de la Gestora y aspectos relevantes de la misma;</w:t>
      </w:r>
    </w:p>
    <w:p w14:paraId="7186FD7E" w14:textId="77777777" w:rsidR="00224E31"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Denominación del Fondo;</w:t>
      </w:r>
      <w:r w:rsidR="00224E31" w:rsidRPr="005C105F">
        <w:rPr>
          <w:rFonts w:ascii="Museo Sans 300" w:hAnsi="Museo Sans 300"/>
          <w:spacing w:val="-1"/>
          <w:sz w:val="20"/>
          <w:szCs w:val="20"/>
        </w:rPr>
        <w:t xml:space="preserve"> </w:t>
      </w:r>
    </w:p>
    <w:p w14:paraId="7186FD7F" w14:textId="59BD6E1A" w:rsidR="002B41A0" w:rsidRPr="005C105F" w:rsidRDefault="00931288"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Tipo de Fondo, m</w:t>
      </w:r>
      <w:r w:rsidR="002B41A0" w:rsidRPr="005C105F">
        <w:rPr>
          <w:rFonts w:ascii="Museo Sans 300" w:hAnsi="Museo Sans 300"/>
          <w:spacing w:val="-1"/>
          <w:sz w:val="20"/>
          <w:szCs w:val="20"/>
        </w:rPr>
        <w:t xml:space="preserve">onto del Fondo, monto nominal y número de cuotas de participación, porcentajes máximos de participación de partícipes y plazo de duración; </w:t>
      </w:r>
    </w:p>
    <w:p w14:paraId="7186FD80" w14:textId="4643B24C" w:rsidR="009F1D26"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Política de inversión de los recursos, diversificación de las inversiones, límites máximos y mínimos de inversión, liquidez de sus activos, </w:t>
      </w:r>
      <w:r w:rsidR="00CD21E3" w:rsidRPr="005C105F">
        <w:rPr>
          <w:rFonts w:ascii="Museo Sans 300" w:hAnsi="Museo Sans 300"/>
          <w:spacing w:val="-1"/>
          <w:sz w:val="20"/>
          <w:szCs w:val="20"/>
        </w:rPr>
        <w:t>política de endeuda</w:t>
      </w:r>
      <w:r w:rsidR="005F2F47" w:rsidRPr="005C105F">
        <w:rPr>
          <w:rFonts w:ascii="Museo Sans 300" w:hAnsi="Museo Sans 300"/>
          <w:spacing w:val="-1"/>
          <w:sz w:val="20"/>
          <w:szCs w:val="20"/>
        </w:rPr>
        <w:t xml:space="preserve">miento, </w:t>
      </w:r>
      <w:r w:rsidRPr="005C105F">
        <w:rPr>
          <w:rFonts w:ascii="Museo Sans 300" w:hAnsi="Museo Sans 300"/>
          <w:spacing w:val="-1"/>
          <w:sz w:val="20"/>
          <w:szCs w:val="20"/>
        </w:rPr>
        <w:t>tratamiento de los excesos de inversión;</w:t>
      </w:r>
      <w:r w:rsidR="00CD21E3" w:rsidRPr="005C105F">
        <w:rPr>
          <w:rFonts w:ascii="Museo Sans 300" w:hAnsi="Museo Sans 300"/>
          <w:spacing w:val="-1"/>
          <w:sz w:val="20"/>
          <w:szCs w:val="20"/>
        </w:rPr>
        <w:t xml:space="preserve"> política de valuación de inversiones;</w:t>
      </w:r>
    </w:p>
    <w:p w14:paraId="7EF29F4D" w14:textId="77777777" w:rsidR="005C105F" w:rsidRPr="005C105F" w:rsidRDefault="005C105F" w:rsidP="005C105F">
      <w:pPr>
        <w:pStyle w:val="Ttulo1"/>
        <w:ind w:hanging="284"/>
        <w:jc w:val="right"/>
        <w:rPr>
          <w:rFonts w:ascii="Museo Sans 300" w:hAnsi="Museo Sans 300"/>
          <w:lang w:val="es-SV"/>
        </w:rPr>
      </w:pPr>
      <w:r w:rsidRPr="005C105F">
        <w:rPr>
          <w:rFonts w:ascii="Museo Sans 300" w:hAnsi="Museo Sans 300"/>
          <w:lang w:val="es-SV"/>
        </w:rPr>
        <w:t>Anexo No. 1</w:t>
      </w:r>
    </w:p>
    <w:p w14:paraId="2E1BE37B" w14:textId="77777777" w:rsidR="005C105F" w:rsidRPr="005C105F" w:rsidRDefault="005C105F" w:rsidP="005C105F">
      <w:pPr>
        <w:pStyle w:val="Prrafodelista"/>
        <w:widowControl w:val="0"/>
        <w:spacing w:after="0" w:line="240" w:lineRule="auto"/>
        <w:ind w:left="993"/>
        <w:jc w:val="both"/>
        <w:rPr>
          <w:rFonts w:ascii="Museo Sans 300" w:hAnsi="Museo Sans 300"/>
          <w:spacing w:val="-1"/>
          <w:sz w:val="20"/>
          <w:szCs w:val="20"/>
        </w:rPr>
      </w:pPr>
    </w:p>
    <w:p w14:paraId="7186FD84" w14:textId="77777777" w:rsidR="00DB4DF5" w:rsidRPr="005C105F" w:rsidRDefault="00085C3E" w:rsidP="00064C38">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Giro empresarial de la sociedad que será objeto de inversión </w:t>
      </w:r>
      <w:r w:rsidR="0066241F" w:rsidRPr="005C105F">
        <w:rPr>
          <w:rFonts w:ascii="Museo Sans 300" w:hAnsi="Museo Sans 300"/>
          <w:spacing w:val="-1"/>
          <w:sz w:val="20"/>
          <w:szCs w:val="20"/>
        </w:rPr>
        <w:t>por parte del Fondo, especificando el tamaño de las mismas;</w:t>
      </w:r>
    </w:p>
    <w:p w14:paraId="7186FD85" w14:textId="77777777" w:rsidR="0066241F" w:rsidRPr="005C105F" w:rsidRDefault="0066241F"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Sector </w:t>
      </w:r>
      <w:r w:rsidR="000B0E11" w:rsidRPr="005C105F">
        <w:rPr>
          <w:rFonts w:ascii="Museo Sans 300" w:hAnsi="Museo Sans 300"/>
          <w:spacing w:val="-1"/>
          <w:sz w:val="20"/>
          <w:szCs w:val="20"/>
        </w:rPr>
        <w:t xml:space="preserve">o sectores </w:t>
      </w:r>
      <w:r w:rsidRPr="005C105F">
        <w:rPr>
          <w:rFonts w:ascii="Museo Sans 300" w:hAnsi="Museo Sans 300"/>
          <w:spacing w:val="-1"/>
          <w:sz w:val="20"/>
          <w:szCs w:val="20"/>
        </w:rPr>
        <w:t>económico</w:t>
      </w:r>
      <w:r w:rsidR="000B0E11" w:rsidRPr="005C105F">
        <w:rPr>
          <w:rFonts w:ascii="Museo Sans 300" w:hAnsi="Museo Sans 300"/>
          <w:spacing w:val="-1"/>
          <w:sz w:val="20"/>
          <w:szCs w:val="20"/>
        </w:rPr>
        <w:t>s</w:t>
      </w:r>
      <w:r w:rsidR="00CD21E3" w:rsidRPr="005C105F">
        <w:rPr>
          <w:rFonts w:ascii="Museo Sans 300" w:hAnsi="Museo Sans 300"/>
          <w:spacing w:val="-1"/>
          <w:sz w:val="20"/>
          <w:szCs w:val="20"/>
        </w:rPr>
        <w:t xml:space="preserve"> y zona </w:t>
      </w:r>
      <w:r w:rsidR="00502C60" w:rsidRPr="005C105F">
        <w:rPr>
          <w:rFonts w:ascii="Museo Sans 300" w:hAnsi="Museo Sans 300"/>
          <w:spacing w:val="-1"/>
          <w:sz w:val="20"/>
          <w:szCs w:val="20"/>
        </w:rPr>
        <w:t xml:space="preserve">o zonas </w:t>
      </w:r>
      <w:r w:rsidR="00CD21E3" w:rsidRPr="005C105F">
        <w:rPr>
          <w:rFonts w:ascii="Museo Sans 300" w:hAnsi="Museo Sans 300"/>
          <w:spacing w:val="-1"/>
          <w:sz w:val="20"/>
          <w:szCs w:val="20"/>
        </w:rPr>
        <w:t>geográfica</w:t>
      </w:r>
      <w:r w:rsidR="00502C60" w:rsidRPr="005C105F">
        <w:rPr>
          <w:rFonts w:ascii="Museo Sans 300" w:hAnsi="Museo Sans 300"/>
          <w:spacing w:val="-1"/>
          <w:sz w:val="20"/>
          <w:szCs w:val="20"/>
        </w:rPr>
        <w:t>s</w:t>
      </w:r>
      <w:r w:rsidRPr="005C105F">
        <w:rPr>
          <w:rFonts w:ascii="Museo Sans 300" w:hAnsi="Museo Sans 300"/>
          <w:spacing w:val="-1"/>
          <w:sz w:val="20"/>
          <w:szCs w:val="20"/>
        </w:rPr>
        <w:t xml:space="preserve"> hacia los cuales orientará la inversión</w:t>
      </w:r>
      <w:r w:rsidR="00CD21E3" w:rsidRPr="005C105F">
        <w:rPr>
          <w:rFonts w:ascii="Museo Sans 300" w:hAnsi="Museo Sans 300"/>
          <w:spacing w:val="-1"/>
          <w:sz w:val="20"/>
          <w:szCs w:val="20"/>
        </w:rPr>
        <w:t xml:space="preserve"> el Fondo;</w:t>
      </w:r>
    </w:p>
    <w:p w14:paraId="7186FD86"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z w:val="20"/>
          <w:szCs w:val="20"/>
        </w:rPr>
      </w:pPr>
      <w:r w:rsidRPr="005C105F">
        <w:rPr>
          <w:rFonts w:ascii="Museo Sans 300" w:hAnsi="Museo Sans 300"/>
          <w:spacing w:val="-1"/>
          <w:sz w:val="20"/>
          <w:szCs w:val="20"/>
        </w:rPr>
        <w:t>Comisiones que cobrará la Gestora, indicando si son con cargo al Fondo o al inversionista, expresadas como porcentajes o montos;</w:t>
      </w:r>
    </w:p>
    <w:p w14:paraId="7186FD87"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Información que se le entregará a los partícipes;</w:t>
      </w:r>
    </w:p>
    <w:p w14:paraId="7186FD88" w14:textId="77777777" w:rsidR="002B41A0" w:rsidRPr="005C105F" w:rsidRDefault="00961AD3"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Comité de Vigilancia: e</w:t>
      </w:r>
      <w:r w:rsidR="002B41A0" w:rsidRPr="005C105F">
        <w:rPr>
          <w:rFonts w:ascii="Museo Sans 300" w:hAnsi="Museo Sans 300"/>
          <w:spacing w:val="-1"/>
          <w:sz w:val="20"/>
          <w:szCs w:val="20"/>
        </w:rPr>
        <w:t>specificar sus funciones y atribuciones;</w:t>
      </w:r>
    </w:p>
    <w:p w14:paraId="7186FD89"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Procedimiento para el aumento y disminución del Patrimonio del Fondo;</w:t>
      </w:r>
    </w:p>
    <w:p w14:paraId="7186FD8A"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Asamblea de</w:t>
      </w:r>
      <w:r w:rsidR="00423B18" w:rsidRPr="005C105F">
        <w:rPr>
          <w:rFonts w:ascii="Museo Sans 300" w:hAnsi="Museo Sans 300"/>
          <w:spacing w:val="-1"/>
          <w:sz w:val="20"/>
          <w:szCs w:val="20"/>
        </w:rPr>
        <w:t xml:space="preserve"> p</w:t>
      </w:r>
      <w:r w:rsidR="00141FCB" w:rsidRPr="005C105F">
        <w:rPr>
          <w:rFonts w:ascii="Museo Sans 300" w:hAnsi="Museo Sans 300"/>
          <w:spacing w:val="-1"/>
          <w:sz w:val="20"/>
          <w:szCs w:val="20"/>
        </w:rPr>
        <w:t xml:space="preserve">artícipes: </w:t>
      </w:r>
      <w:r w:rsidR="00961AD3" w:rsidRPr="005C105F">
        <w:rPr>
          <w:rFonts w:ascii="Museo Sans 300" w:hAnsi="Museo Sans 300" w:cs="Arial"/>
          <w:snapToGrid w:val="0"/>
          <w:sz w:val="20"/>
          <w:szCs w:val="20"/>
          <w:lang w:eastAsia="es-ES"/>
        </w:rPr>
        <w:t>i</w:t>
      </w:r>
      <w:r w:rsidR="00141FCB" w:rsidRPr="005C105F">
        <w:rPr>
          <w:rFonts w:ascii="Museo Sans 300" w:hAnsi="Museo Sans 300" w:cs="Arial"/>
          <w:snapToGrid w:val="0"/>
          <w:sz w:val="20"/>
          <w:szCs w:val="20"/>
          <w:lang w:eastAsia="es-ES"/>
        </w:rPr>
        <w:t>ncluir el mecanismo para realizar la convocatoria a los partícipes para la asamblea</w:t>
      </w:r>
      <w:r w:rsidR="00224E31" w:rsidRPr="005C105F">
        <w:rPr>
          <w:rFonts w:ascii="Museo Sans 300" w:hAnsi="Museo Sans 300" w:cs="Arial"/>
          <w:snapToGrid w:val="0"/>
          <w:sz w:val="20"/>
          <w:szCs w:val="20"/>
          <w:lang w:eastAsia="es-ES"/>
        </w:rPr>
        <w:t>;</w:t>
      </w:r>
    </w:p>
    <w:p w14:paraId="7186FD8B"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Procedimiento para la atención de clientes;</w:t>
      </w:r>
    </w:p>
    <w:p w14:paraId="7186FD8C"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Causas que originan el derecho a retiro del partícipe; </w:t>
      </w:r>
    </w:p>
    <w:p w14:paraId="7186FD8D" w14:textId="77777777" w:rsidR="002B41A0" w:rsidRPr="005C105F" w:rsidRDefault="002B41A0" w:rsidP="002A480B">
      <w:pPr>
        <w:pStyle w:val="Prrafodelista"/>
        <w:widowControl w:val="0"/>
        <w:numPr>
          <w:ilvl w:val="0"/>
          <w:numId w:val="43"/>
        </w:numPr>
        <w:spacing w:after="0" w:line="240" w:lineRule="auto"/>
        <w:ind w:left="993" w:hanging="284"/>
        <w:rPr>
          <w:rFonts w:ascii="Museo Sans 300" w:hAnsi="Museo Sans 300"/>
          <w:spacing w:val="-1"/>
          <w:sz w:val="20"/>
          <w:szCs w:val="20"/>
        </w:rPr>
      </w:pPr>
      <w:r w:rsidRPr="005C105F">
        <w:rPr>
          <w:rFonts w:ascii="Museo Sans 300" w:hAnsi="Museo Sans 300"/>
          <w:spacing w:val="-1"/>
          <w:sz w:val="20"/>
          <w:szCs w:val="20"/>
        </w:rPr>
        <w:t>Política de liquidación del Fondo por finalización del plazo; y</w:t>
      </w:r>
    </w:p>
    <w:p w14:paraId="7186FD8E" w14:textId="77777777" w:rsidR="002B41A0" w:rsidRPr="005C105F" w:rsidRDefault="002B41A0" w:rsidP="002A480B">
      <w:pPr>
        <w:pStyle w:val="Prrafodelista"/>
        <w:widowControl w:val="0"/>
        <w:numPr>
          <w:ilvl w:val="0"/>
          <w:numId w:val="43"/>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Otra información que la Gestora considere importante.</w:t>
      </w:r>
    </w:p>
    <w:p w14:paraId="7186FD8F" w14:textId="77777777" w:rsidR="002B41A0" w:rsidRPr="005C105F" w:rsidRDefault="005D448D"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Aspectos g</w:t>
      </w:r>
      <w:r w:rsidR="002B41A0" w:rsidRPr="005C105F">
        <w:rPr>
          <w:rFonts w:ascii="Museo Sans 300" w:hAnsi="Museo Sans 300" w:cs="Arial"/>
          <w:snapToGrid w:val="0"/>
          <w:sz w:val="20"/>
          <w:szCs w:val="20"/>
          <w:lang w:eastAsia="es-ES"/>
        </w:rPr>
        <w:t>enerales del Fondo:</w:t>
      </w:r>
    </w:p>
    <w:p w14:paraId="7186FD90" w14:textId="77777777" w:rsidR="002B41A0" w:rsidRPr="005C105F" w:rsidRDefault="002B41A0" w:rsidP="00002622">
      <w:pPr>
        <w:pStyle w:val="Prrafodelista"/>
        <w:widowControl w:val="0"/>
        <w:numPr>
          <w:ilvl w:val="0"/>
          <w:numId w:val="28"/>
        </w:numPr>
        <w:spacing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Expresió</w:t>
      </w:r>
      <w:r w:rsidRPr="005C105F">
        <w:rPr>
          <w:rFonts w:ascii="Museo Sans 300" w:hAnsi="Museo Sans 300"/>
          <w:sz w:val="20"/>
          <w:szCs w:val="20"/>
        </w:rPr>
        <w:t xml:space="preserve">n </w:t>
      </w:r>
      <w:r w:rsidRPr="005C105F">
        <w:rPr>
          <w:rFonts w:ascii="Museo Sans 300" w:hAnsi="Museo Sans 300"/>
          <w:spacing w:val="-1"/>
          <w:sz w:val="20"/>
          <w:szCs w:val="20"/>
        </w:rPr>
        <w:t>“Fond</w:t>
      </w:r>
      <w:r w:rsidRPr="005C105F">
        <w:rPr>
          <w:rFonts w:ascii="Museo Sans 300" w:hAnsi="Museo Sans 300"/>
          <w:sz w:val="20"/>
          <w:szCs w:val="20"/>
        </w:rPr>
        <w:t xml:space="preserve">o </w:t>
      </w:r>
      <w:r w:rsidRPr="005C105F">
        <w:rPr>
          <w:rFonts w:ascii="Museo Sans 300" w:hAnsi="Museo Sans 300"/>
          <w:spacing w:val="-1"/>
          <w:sz w:val="20"/>
          <w:szCs w:val="20"/>
        </w:rPr>
        <w:t>d</w:t>
      </w:r>
      <w:r w:rsidRPr="005C105F">
        <w:rPr>
          <w:rFonts w:ascii="Museo Sans 300" w:hAnsi="Museo Sans 300"/>
          <w:sz w:val="20"/>
          <w:szCs w:val="20"/>
        </w:rPr>
        <w:t xml:space="preserve">e </w:t>
      </w:r>
      <w:r w:rsidRPr="005C105F">
        <w:rPr>
          <w:rFonts w:ascii="Museo Sans 300" w:hAnsi="Museo Sans 300"/>
          <w:spacing w:val="-1"/>
          <w:sz w:val="20"/>
          <w:szCs w:val="20"/>
        </w:rPr>
        <w:t>Inversió</w:t>
      </w:r>
      <w:r w:rsidRPr="005C105F">
        <w:rPr>
          <w:rFonts w:ascii="Museo Sans 300" w:hAnsi="Museo Sans 300"/>
          <w:sz w:val="20"/>
          <w:szCs w:val="20"/>
        </w:rPr>
        <w:t xml:space="preserve">n </w:t>
      </w:r>
      <w:r w:rsidRPr="005C105F">
        <w:rPr>
          <w:rFonts w:ascii="Museo Sans 300" w:hAnsi="Museo Sans 300"/>
          <w:spacing w:val="-1"/>
          <w:sz w:val="20"/>
          <w:szCs w:val="20"/>
        </w:rPr>
        <w:t>Cerrado</w:t>
      </w:r>
      <w:r w:rsidR="00301975" w:rsidRPr="005C105F">
        <w:rPr>
          <w:rFonts w:ascii="Museo Sans 300" w:hAnsi="Museo Sans 300"/>
          <w:spacing w:val="-1"/>
          <w:sz w:val="20"/>
          <w:szCs w:val="20"/>
        </w:rPr>
        <w:t xml:space="preserve"> de Capital de Riesgo</w:t>
      </w:r>
      <w:r w:rsidRPr="005C105F">
        <w:rPr>
          <w:rFonts w:ascii="Museo Sans 300" w:hAnsi="Museo Sans 300"/>
          <w:sz w:val="20"/>
          <w:szCs w:val="20"/>
        </w:rPr>
        <w:t xml:space="preserve">”, </w:t>
      </w:r>
      <w:r w:rsidRPr="005C105F">
        <w:rPr>
          <w:rFonts w:ascii="Museo Sans 300" w:hAnsi="Museo Sans 300"/>
          <w:spacing w:val="-1"/>
          <w:sz w:val="20"/>
          <w:szCs w:val="20"/>
        </w:rPr>
        <w:t>seguid</w:t>
      </w:r>
      <w:r w:rsidRPr="005C105F">
        <w:rPr>
          <w:rFonts w:ascii="Museo Sans 300" w:hAnsi="Museo Sans 300"/>
          <w:sz w:val="20"/>
          <w:szCs w:val="20"/>
        </w:rPr>
        <w:t xml:space="preserve">a </w:t>
      </w:r>
      <w:r w:rsidRPr="005C105F">
        <w:rPr>
          <w:rFonts w:ascii="Museo Sans 300" w:hAnsi="Museo Sans 300"/>
          <w:spacing w:val="-1"/>
          <w:sz w:val="20"/>
          <w:szCs w:val="20"/>
        </w:rPr>
        <w:t>d</w:t>
      </w:r>
      <w:r w:rsidRPr="005C105F">
        <w:rPr>
          <w:rFonts w:ascii="Museo Sans 300" w:hAnsi="Museo Sans 300"/>
          <w:sz w:val="20"/>
          <w:szCs w:val="20"/>
        </w:rPr>
        <w:t xml:space="preserve">e </w:t>
      </w:r>
      <w:r w:rsidRPr="005C105F">
        <w:rPr>
          <w:rFonts w:ascii="Museo Sans 300" w:hAnsi="Museo Sans 300"/>
          <w:spacing w:val="-1"/>
          <w:sz w:val="20"/>
          <w:szCs w:val="20"/>
        </w:rPr>
        <w:t>u</w:t>
      </w:r>
      <w:r w:rsidRPr="005C105F">
        <w:rPr>
          <w:rFonts w:ascii="Museo Sans 300" w:hAnsi="Museo Sans 300"/>
          <w:sz w:val="20"/>
          <w:szCs w:val="20"/>
        </w:rPr>
        <w:t xml:space="preserve">n </w:t>
      </w:r>
      <w:r w:rsidRPr="005C105F">
        <w:rPr>
          <w:rFonts w:ascii="Museo Sans 300" w:hAnsi="Museo Sans 300"/>
          <w:spacing w:val="-1"/>
          <w:sz w:val="20"/>
          <w:szCs w:val="20"/>
        </w:rPr>
        <w:t>no</w:t>
      </w:r>
      <w:r w:rsidRPr="005C105F">
        <w:rPr>
          <w:rFonts w:ascii="Museo Sans 300" w:hAnsi="Museo Sans 300"/>
          <w:spacing w:val="1"/>
          <w:sz w:val="20"/>
          <w:szCs w:val="20"/>
        </w:rPr>
        <w:t>m</w:t>
      </w:r>
      <w:r w:rsidRPr="005C105F">
        <w:rPr>
          <w:rFonts w:ascii="Museo Sans 300" w:hAnsi="Museo Sans 300"/>
          <w:spacing w:val="-1"/>
          <w:sz w:val="20"/>
          <w:szCs w:val="20"/>
        </w:rPr>
        <w:t>br</w:t>
      </w:r>
      <w:r w:rsidRPr="005C105F">
        <w:rPr>
          <w:rFonts w:ascii="Museo Sans 300" w:hAnsi="Museo Sans 300"/>
          <w:sz w:val="20"/>
          <w:szCs w:val="20"/>
        </w:rPr>
        <w:t xml:space="preserve">e o </w:t>
      </w:r>
      <w:r w:rsidRPr="005C105F">
        <w:rPr>
          <w:rFonts w:ascii="Museo Sans 300" w:hAnsi="Museo Sans 300"/>
          <w:spacing w:val="-1"/>
          <w:sz w:val="20"/>
          <w:szCs w:val="20"/>
        </w:rPr>
        <w:t>denominación qu</w:t>
      </w:r>
      <w:r w:rsidRPr="005C105F">
        <w:rPr>
          <w:rFonts w:ascii="Museo Sans 300" w:hAnsi="Museo Sans 300"/>
          <w:sz w:val="20"/>
          <w:szCs w:val="20"/>
        </w:rPr>
        <w:t xml:space="preserve">e </w:t>
      </w:r>
      <w:r w:rsidRPr="005C105F">
        <w:rPr>
          <w:rFonts w:ascii="Museo Sans 300" w:hAnsi="Museo Sans 300"/>
          <w:spacing w:val="-1"/>
          <w:sz w:val="20"/>
          <w:szCs w:val="20"/>
        </w:rPr>
        <w:t>l</w:t>
      </w:r>
      <w:r w:rsidRPr="005C105F">
        <w:rPr>
          <w:rFonts w:ascii="Museo Sans 300" w:hAnsi="Museo Sans 300"/>
          <w:sz w:val="20"/>
          <w:szCs w:val="20"/>
        </w:rPr>
        <w:t xml:space="preserve">o </w:t>
      </w:r>
      <w:r w:rsidRPr="005C105F">
        <w:rPr>
          <w:rFonts w:ascii="Museo Sans 300" w:hAnsi="Museo Sans 300"/>
          <w:spacing w:val="-1"/>
          <w:sz w:val="20"/>
          <w:szCs w:val="20"/>
        </w:rPr>
        <w:t>individualic</w:t>
      </w:r>
      <w:r w:rsidRPr="005C105F">
        <w:rPr>
          <w:rFonts w:ascii="Museo Sans 300" w:hAnsi="Museo Sans 300"/>
          <w:sz w:val="20"/>
          <w:szCs w:val="20"/>
        </w:rPr>
        <w:t xml:space="preserve">e </w:t>
      </w:r>
      <w:r w:rsidRPr="005C105F">
        <w:rPr>
          <w:rFonts w:ascii="Museo Sans 300" w:hAnsi="Museo Sans 300"/>
          <w:spacing w:val="-1"/>
          <w:sz w:val="20"/>
          <w:szCs w:val="20"/>
        </w:rPr>
        <w:t>d</w:t>
      </w:r>
      <w:r w:rsidRPr="005C105F">
        <w:rPr>
          <w:rFonts w:ascii="Museo Sans 300" w:hAnsi="Museo Sans 300"/>
          <w:sz w:val="20"/>
          <w:szCs w:val="20"/>
        </w:rPr>
        <w:t xml:space="preserve">e </w:t>
      </w:r>
      <w:r w:rsidRPr="005C105F">
        <w:rPr>
          <w:rFonts w:ascii="Museo Sans 300" w:hAnsi="Museo Sans 300"/>
          <w:spacing w:val="-1"/>
          <w:sz w:val="20"/>
          <w:szCs w:val="20"/>
        </w:rPr>
        <w:t>cualquie</w:t>
      </w:r>
      <w:r w:rsidRPr="005C105F">
        <w:rPr>
          <w:rFonts w:ascii="Museo Sans 300" w:hAnsi="Museo Sans 300"/>
          <w:sz w:val="20"/>
          <w:szCs w:val="20"/>
        </w:rPr>
        <w:t xml:space="preserve">r </w:t>
      </w:r>
      <w:r w:rsidRPr="005C105F">
        <w:rPr>
          <w:rFonts w:ascii="Museo Sans 300" w:hAnsi="Museo Sans 300"/>
          <w:spacing w:val="-1"/>
          <w:sz w:val="20"/>
          <w:szCs w:val="20"/>
        </w:rPr>
        <w:t>otr</w:t>
      </w:r>
      <w:r w:rsidRPr="005C105F">
        <w:rPr>
          <w:rFonts w:ascii="Museo Sans 300" w:hAnsi="Museo Sans 300"/>
          <w:sz w:val="20"/>
          <w:szCs w:val="20"/>
        </w:rPr>
        <w:t>o</w:t>
      </w:r>
      <w:r w:rsidRPr="005C105F">
        <w:rPr>
          <w:rFonts w:ascii="Museo Sans 300" w:hAnsi="Museo Sans 300"/>
          <w:spacing w:val="-1"/>
          <w:sz w:val="20"/>
          <w:szCs w:val="20"/>
        </w:rPr>
        <w:t xml:space="preserve"> Fond</w:t>
      </w:r>
      <w:r w:rsidRPr="005C105F">
        <w:rPr>
          <w:rFonts w:ascii="Museo Sans 300" w:hAnsi="Museo Sans 300"/>
          <w:sz w:val="20"/>
          <w:szCs w:val="20"/>
        </w:rPr>
        <w:t xml:space="preserve">o </w:t>
      </w:r>
      <w:r w:rsidRPr="005C105F">
        <w:rPr>
          <w:rFonts w:ascii="Museo Sans 300" w:hAnsi="Museo Sans 300"/>
          <w:spacing w:val="-1"/>
          <w:sz w:val="20"/>
          <w:szCs w:val="20"/>
        </w:rPr>
        <w:t>autorizad</w:t>
      </w:r>
      <w:r w:rsidRPr="005C105F">
        <w:rPr>
          <w:rFonts w:ascii="Museo Sans 300" w:hAnsi="Museo Sans 300"/>
          <w:sz w:val="20"/>
          <w:szCs w:val="20"/>
        </w:rPr>
        <w:t xml:space="preserve">o </w:t>
      </w:r>
      <w:r w:rsidRPr="005C105F">
        <w:rPr>
          <w:rFonts w:ascii="Museo Sans 300" w:hAnsi="Museo Sans 300"/>
          <w:spacing w:val="-1"/>
          <w:sz w:val="20"/>
          <w:szCs w:val="20"/>
        </w:rPr>
        <w:t>po</w:t>
      </w:r>
      <w:r w:rsidRPr="005C105F">
        <w:rPr>
          <w:rFonts w:ascii="Museo Sans 300" w:hAnsi="Museo Sans 300"/>
          <w:sz w:val="20"/>
          <w:szCs w:val="20"/>
        </w:rPr>
        <w:t xml:space="preserve">r </w:t>
      </w:r>
      <w:r w:rsidRPr="005C105F">
        <w:rPr>
          <w:rFonts w:ascii="Museo Sans 300" w:hAnsi="Museo Sans 300"/>
          <w:spacing w:val="-1"/>
          <w:sz w:val="20"/>
          <w:szCs w:val="20"/>
        </w:rPr>
        <w:t>l</w:t>
      </w:r>
      <w:r w:rsidRPr="005C105F">
        <w:rPr>
          <w:rFonts w:ascii="Museo Sans 300" w:hAnsi="Museo Sans 300"/>
          <w:sz w:val="20"/>
          <w:szCs w:val="20"/>
        </w:rPr>
        <w:t xml:space="preserve">a </w:t>
      </w:r>
      <w:r w:rsidRPr="005C105F">
        <w:rPr>
          <w:rFonts w:ascii="Museo Sans 300" w:hAnsi="Museo Sans 300"/>
          <w:spacing w:val="-1"/>
          <w:sz w:val="20"/>
          <w:szCs w:val="20"/>
        </w:rPr>
        <w:t>Superintendencia;</w:t>
      </w:r>
    </w:p>
    <w:p w14:paraId="7186FD91" w14:textId="77777777" w:rsidR="00B548D1" w:rsidRPr="005C105F" w:rsidRDefault="002B41A0" w:rsidP="00002622">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Tipo de Inversionista a quien va dirigido el Fondo;</w:t>
      </w:r>
    </w:p>
    <w:p w14:paraId="7186FD92" w14:textId="77777777" w:rsidR="002B41A0" w:rsidRPr="005C105F" w:rsidRDefault="007F1CDB" w:rsidP="00002622">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Plazo </w:t>
      </w:r>
      <w:r w:rsidR="002B41A0" w:rsidRPr="005C105F">
        <w:rPr>
          <w:rFonts w:ascii="Museo Sans 300" w:hAnsi="Museo Sans 300"/>
          <w:spacing w:val="-1"/>
          <w:sz w:val="20"/>
          <w:szCs w:val="20"/>
        </w:rPr>
        <w:t>del Fondo</w:t>
      </w:r>
      <w:r w:rsidR="0005227F" w:rsidRPr="005C105F">
        <w:rPr>
          <w:rFonts w:ascii="Museo Sans 300" w:hAnsi="Museo Sans 300"/>
          <w:spacing w:val="-1"/>
          <w:sz w:val="20"/>
          <w:szCs w:val="20"/>
        </w:rPr>
        <w:t xml:space="preserve"> de Capital de Riesgo</w:t>
      </w:r>
      <w:r w:rsidR="002B41A0" w:rsidRPr="005C105F">
        <w:rPr>
          <w:rFonts w:ascii="Museo Sans 300" w:hAnsi="Museo Sans 300"/>
          <w:spacing w:val="-1"/>
          <w:sz w:val="20"/>
          <w:szCs w:val="20"/>
        </w:rPr>
        <w:t>;</w:t>
      </w:r>
    </w:p>
    <w:p w14:paraId="7186FD93" w14:textId="77777777" w:rsidR="002B41A0" w:rsidRPr="005C105F" w:rsidRDefault="002B41A0" w:rsidP="00002622">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Monto del Fondo;</w:t>
      </w:r>
    </w:p>
    <w:p w14:paraId="7186FD94" w14:textId="77777777" w:rsidR="002B41A0" w:rsidRPr="005C105F" w:rsidRDefault="005D448D" w:rsidP="00002622">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z w:val="20"/>
          <w:szCs w:val="20"/>
        </w:rPr>
        <w:t>Garantía: e</w:t>
      </w:r>
      <w:r w:rsidR="002B41A0" w:rsidRPr="005C105F">
        <w:rPr>
          <w:rFonts w:ascii="Museo Sans 300" w:hAnsi="Museo Sans 300"/>
          <w:sz w:val="20"/>
          <w:szCs w:val="20"/>
        </w:rPr>
        <w:t xml:space="preserve">specificar </w:t>
      </w:r>
      <w:r w:rsidR="0005227F" w:rsidRPr="005C105F">
        <w:rPr>
          <w:rFonts w:ascii="Museo Sans 300" w:hAnsi="Museo Sans 300"/>
          <w:sz w:val="20"/>
          <w:szCs w:val="20"/>
        </w:rPr>
        <w:t xml:space="preserve">la </w:t>
      </w:r>
      <w:r w:rsidR="002B41A0" w:rsidRPr="005C105F">
        <w:rPr>
          <w:rFonts w:ascii="Museo Sans 300" w:hAnsi="Museo Sans 300"/>
          <w:sz w:val="20"/>
          <w:szCs w:val="20"/>
        </w:rPr>
        <w:t>garantía</w:t>
      </w:r>
      <w:r w:rsidR="0005227F" w:rsidRPr="005C105F">
        <w:rPr>
          <w:rFonts w:ascii="Museo Sans 300" w:hAnsi="Museo Sans 300"/>
          <w:sz w:val="20"/>
          <w:szCs w:val="20"/>
        </w:rPr>
        <w:t xml:space="preserve"> de la Gestora en función del patrimonio del Fondo</w:t>
      </w:r>
      <w:r w:rsidR="002B41A0" w:rsidRPr="005C105F">
        <w:rPr>
          <w:rFonts w:ascii="Museo Sans 300" w:hAnsi="Museo Sans 300"/>
          <w:sz w:val="20"/>
          <w:szCs w:val="20"/>
        </w:rPr>
        <w:t>, de conformidad al artículo 23 de la Ley de Fondos;</w:t>
      </w:r>
    </w:p>
    <w:p w14:paraId="7186FD95" w14:textId="77777777" w:rsidR="002B41A0" w:rsidRPr="005C105F" w:rsidRDefault="002B41A0" w:rsidP="00002622">
      <w:pPr>
        <w:pStyle w:val="Prrafodelista"/>
        <w:widowControl w:val="0"/>
        <w:numPr>
          <w:ilvl w:val="0"/>
          <w:numId w:val="28"/>
        </w:numPr>
        <w:spacing w:after="0" w:line="240" w:lineRule="auto"/>
        <w:ind w:left="993" w:hanging="284"/>
        <w:jc w:val="both"/>
        <w:rPr>
          <w:rFonts w:ascii="Museo Sans 300" w:hAnsi="Museo Sans 300"/>
          <w:sz w:val="20"/>
          <w:szCs w:val="20"/>
        </w:rPr>
      </w:pPr>
      <w:r w:rsidRPr="005C105F">
        <w:rPr>
          <w:rFonts w:ascii="Museo Sans 300" w:hAnsi="Museo Sans 300"/>
          <w:spacing w:val="-1"/>
          <w:sz w:val="20"/>
          <w:szCs w:val="20"/>
        </w:rPr>
        <w:lastRenderedPageBreak/>
        <w:t>Comisiones a cobrar por la Gestora, indicando su periodicidad, la base para la determinación de su cálculo y si son con cargo al Fondo o al inversionista, debiendo ser expresadas como porcentajes o montos;</w:t>
      </w:r>
    </w:p>
    <w:p w14:paraId="7186FD96" w14:textId="77777777" w:rsidR="002B41A0" w:rsidRPr="005C105F" w:rsidRDefault="002B41A0" w:rsidP="00002622">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Gastos que serán con cargo al Fondo, detallando claramente sus conceptos, expresados como porcentajes o montos</w:t>
      </w:r>
      <w:r w:rsidRPr="005C105F">
        <w:rPr>
          <w:rFonts w:ascii="Museo Sans 300" w:hAnsi="Museo Sans 300"/>
          <w:spacing w:val="1"/>
          <w:sz w:val="20"/>
          <w:szCs w:val="20"/>
        </w:rPr>
        <w:t xml:space="preserve">; </w:t>
      </w:r>
    </w:p>
    <w:p w14:paraId="7186FD97" w14:textId="77777777" w:rsidR="002B41A0" w:rsidRPr="005C105F" w:rsidRDefault="002B41A0" w:rsidP="00002622">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Régime</w:t>
      </w:r>
      <w:r w:rsidRPr="005C105F">
        <w:rPr>
          <w:rFonts w:ascii="Museo Sans 300" w:hAnsi="Museo Sans 300"/>
          <w:sz w:val="20"/>
          <w:szCs w:val="20"/>
        </w:rPr>
        <w:t xml:space="preserve">n </w:t>
      </w:r>
      <w:r w:rsidRPr="005C105F">
        <w:rPr>
          <w:rFonts w:ascii="Museo Sans 300" w:hAnsi="Museo Sans 300"/>
          <w:spacing w:val="-1"/>
          <w:sz w:val="20"/>
          <w:szCs w:val="20"/>
        </w:rPr>
        <w:t>tributari</w:t>
      </w:r>
      <w:r w:rsidRPr="005C105F">
        <w:rPr>
          <w:rFonts w:ascii="Museo Sans 300" w:hAnsi="Museo Sans 300"/>
          <w:sz w:val="20"/>
          <w:szCs w:val="20"/>
        </w:rPr>
        <w:t xml:space="preserve">o </w:t>
      </w:r>
      <w:r w:rsidRPr="005C105F">
        <w:rPr>
          <w:rFonts w:ascii="Museo Sans 300" w:hAnsi="Museo Sans 300"/>
          <w:spacing w:val="-1"/>
          <w:sz w:val="20"/>
          <w:szCs w:val="20"/>
        </w:rPr>
        <w:t>aplicabl</w:t>
      </w:r>
      <w:r w:rsidRPr="005C105F">
        <w:rPr>
          <w:rFonts w:ascii="Museo Sans 300" w:hAnsi="Museo Sans 300"/>
          <w:sz w:val="20"/>
          <w:szCs w:val="20"/>
        </w:rPr>
        <w:t xml:space="preserve">e </w:t>
      </w:r>
      <w:r w:rsidRPr="005C105F">
        <w:rPr>
          <w:rFonts w:ascii="Museo Sans 300" w:hAnsi="Museo Sans 300"/>
          <w:spacing w:val="-1"/>
          <w:sz w:val="20"/>
          <w:szCs w:val="20"/>
        </w:rPr>
        <w:t>a</w:t>
      </w:r>
      <w:r w:rsidRPr="005C105F">
        <w:rPr>
          <w:rFonts w:ascii="Museo Sans 300" w:hAnsi="Museo Sans 300"/>
          <w:sz w:val="20"/>
          <w:szCs w:val="20"/>
        </w:rPr>
        <w:t xml:space="preserve">l </w:t>
      </w:r>
      <w:r w:rsidRPr="005C105F">
        <w:rPr>
          <w:rFonts w:ascii="Museo Sans 300" w:hAnsi="Museo Sans 300"/>
          <w:spacing w:val="-1"/>
          <w:sz w:val="20"/>
          <w:szCs w:val="20"/>
        </w:rPr>
        <w:t>Fond</w:t>
      </w:r>
      <w:r w:rsidRPr="005C105F">
        <w:rPr>
          <w:rFonts w:ascii="Museo Sans 300" w:hAnsi="Museo Sans 300"/>
          <w:sz w:val="20"/>
          <w:szCs w:val="20"/>
        </w:rPr>
        <w:t xml:space="preserve">o y a </w:t>
      </w:r>
      <w:r w:rsidRPr="005C105F">
        <w:rPr>
          <w:rFonts w:ascii="Museo Sans 300" w:hAnsi="Museo Sans 300"/>
          <w:spacing w:val="-1"/>
          <w:sz w:val="20"/>
          <w:szCs w:val="20"/>
        </w:rPr>
        <w:t>lo</w:t>
      </w:r>
      <w:r w:rsidRPr="005C105F">
        <w:rPr>
          <w:rFonts w:ascii="Museo Sans 300" w:hAnsi="Museo Sans 300"/>
          <w:sz w:val="20"/>
          <w:szCs w:val="20"/>
        </w:rPr>
        <w:t xml:space="preserve">s </w:t>
      </w:r>
      <w:r w:rsidR="005D448D" w:rsidRPr="005C105F">
        <w:rPr>
          <w:rFonts w:ascii="Museo Sans 300" w:hAnsi="Museo Sans 300"/>
          <w:spacing w:val="-1"/>
          <w:sz w:val="20"/>
          <w:szCs w:val="20"/>
        </w:rPr>
        <w:t>p</w:t>
      </w:r>
      <w:r w:rsidR="00377834" w:rsidRPr="005C105F">
        <w:rPr>
          <w:rFonts w:ascii="Museo Sans 300" w:hAnsi="Museo Sans 300"/>
          <w:spacing w:val="-1"/>
          <w:sz w:val="20"/>
          <w:szCs w:val="20"/>
        </w:rPr>
        <w:t>artícipes; e</w:t>
      </w:r>
    </w:p>
    <w:p w14:paraId="4A6C82DD" w14:textId="4387BE70" w:rsidR="003D6022" w:rsidRPr="005C105F" w:rsidRDefault="002B41A0" w:rsidP="005C105F">
      <w:pPr>
        <w:pStyle w:val="Prrafodelista"/>
        <w:widowControl w:val="0"/>
        <w:numPr>
          <w:ilvl w:val="0"/>
          <w:numId w:val="28"/>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Especificar el lugar o lugares en donde se encontrarán a disposición de los </w:t>
      </w:r>
    </w:p>
    <w:p w14:paraId="7186FD98" w14:textId="581F78DC" w:rsidR="002B41A0" w:rsidRPr="002D6D9C" w:rsidRDefault="002B41A0" w:rsidP="002D6D9C">
      <w:pPr>
        <w:pStyle w:val="Prrafodelista"/>
        <w:widowControl w:val="0"/>
        <w:spacing w:after="0" w:line="240" w:lineRule="auto"/>
        <w:ind w:left="993"/>
        <w:jc w:val="both"/>
        <w:rPr>
          <w:rFonts w:ascii="Museo Sans 300" w:hAnsi="Museo Sans 300"/>
          <w:spacing w:val="-1"/>
        </w:rPr>
      </w:pPr>
      <w:r w:rsidRPr="002D6D9C">
        <w:rPr>
          <w:rFonts w:ascii="Museo Sans 300" w:hAnsi="Museo Sans 300"/>
          <w:spacing w:val="-1"/>
        </w:rPr>
        <w:t>partícipes los documentos o evaluaciones relativos al Fondo.</w:t>
      </w:r>
    </w:p>
    <w:p w14:paraId="7186FD99" w14:textId="77777777" w:rsidR="002B41A0" w:rsidRPr="002D6D9C" w:rsidRDefault="005D448D"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lang w:eastAsia="es-ES"/>
        </w:rPr>
      </w:pPr>
      <w:r w:rsidRPr="002D6D9C">
        <w:rPr>
          <w:rFonts w:ascii="Museo Sans 300" w:hAnsi="Museo Sans 300" w:cs="Arial"/>
          <w:snapToGrid w:val="0"/>
          <w:lang w:eastAsia="es-ES"/>
        </w:rPr>
        <w:t>Aspectos g</w:t>
      </w:r>
      <w:r w:rsidR="002B41A0" w:rsidRPr="002D6D9C">
        <w:rPr>
          <w:rFonts w:ascii="Museo Sans 300" w:hAnsi="Museo Sans 300" w:cs="Arial"/>
          <w:snapToGrid w:val="0"/>
          <w:lang w:eastAsia="es-ES"/>
        </w:rPr>
        <w:t xml:space="preserve">enerales de la Gestora: </w:t>
      </w:r>
    </w:p>
    <w:p w14:paraId="7186FD9A" w14:textId="77777777" w:rsidR="002B41A0" w:rsidRPr="005C105F" w:rsidRDefault="002B41A0" w:rsidP="00002622">
      <w:pPr>
        <w:pStyle w:val="Prrafodelista"/>
        <w:widowControl w:val="0"/>
        <w:numPr>
          <w:ilvl w:val="0"/>
          <w:numId w:val="29"/>
        </w:numPr>
        <w:spacing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Denomina</w:t>
      </w:r>
      <w:r w:rsidRPr="005C105F">
        <w:rPr>
          <w:rFonts w:ascii="Museo Sans 300" w:hAnsi="Museo Sans 300"/>
          <w:spacing w:val="1"/>
          <w:sz w:val="20"/>
          <w:szCs w:val="20"/>
        </w:rPr>
        <w:t>c</w:t>
      </w:r>
      <w:r w:rsidRPr="005C105F">
        <w:rPr>
          <w:rFonts w:ascii="Museo Sans 300" w:hAnsi="Museo Sans 300"/>
          <w:spacing w:val="-1"/>
          <w:sz w:val="20"/>
          <w:szCs w:val="20"/>
        </w:rPr>
        <w:t>ión</w:t>
      </w:r>
      <w:r w:rsidRPr="005C105F">
        <w:rPr>
          <w:rFonts w:ascii="Museo Sans 300" w:hAnsi="Museo Sans 300"/>
          <w:sz w:val="20"/>
          <w:szCs w:val="20"/>
        </w:rPr>
        <w:t>,</w:t>
      </w:r>
      <w:r w:rsidRPr="005C105F">
        <w:rPr>
          <w:rFonts w:ascii="Museo Sans 300" w:hAnsi="Museo Sans 300"/>
          <w:spacing w:val="11"/>
          <w:sz w:val="20"/>
          <w:szCs w:val="20"/>
        </w:rPr>
        <w:t xml:space="preserve"> </w:t>
      </w:r>
      <w:r w:rsidRPr="005C105F">
        <w:rPr>
          <w:rFonts w:ascii="Museo Sans 300" w:hAnsi="Museo Sans 300"/>
          <w:spacing w:val="-1"/>
          <w:sz w:val="20"/>
          <w:szCs w:val="20"/>
        </w:rPr>
        <w:t>domicili</w:t>
      </w:r>
      <w:r w:rsidRPr="005C105F">
        <w:rPr>
          <w:rFonts w:ascii="Museo Sans 300" w:hAnsi="Museo Sans 300"/>
          <w:sz w:val="20"/>
          <w:szCs w:val="20"/>
        </w:rPr>
        <w:t>o</w:t>
      </w:r>
      <w:r w:rsidRPr="005C105F">
        <w:rPr>
          <w:rFonts w:ascii="Museo Sans 300" w:hAnsi="Museo Sans 300"/>
          <w:spacing w:val="11"/>
          <w:sz w:val="20"/>
          <w:szCs w:val="20"/>
        </w:rPr>
        <w:t xml:space="preserve"> </w:t>
      </w:r>
      <w:r w:rsidRPr="005C105F">
        <w:rPr>
          <w:rFonts w:ascii="Museo Sans 300" w:hAnsi="Museo Sans 300"/>
          <w:sz w:val="20"/>
          <w:szCs w:val="20"/>
        </w:rPr>
        <w:t>y</w:t>
      </w:r>
      <w:r w:rsidRPr="005C105F">
        <w:rPr>
          <w:rFonts w:ascii="Museo Sans 300" w:hAnsi="Museo Sans 300"/>
          <w:spacing w:val="11"/>
          <w:sz w:val="20"/>
          <w:szCs w:val="20"/>
        </w:rPr>
        <w:t xml:space="preserve"> </w:t>
      </w:r>
      <w:r w:rsidRPr="005C105F">
        <w:rPr>
          <w:rFonts w:ascii="Museo Sans 300" w:hAnsi="Museo Sans 300"/>
          <w:spacing w:val="-1"/>
          <w:sz w:val="20"/>
          <w:szCs w:val="20"/>
        </w:rPr>
        <w:t>g</w:t>
      </w:r>
      <w:r w:rsidRPr="005C105F">
        <w:rPr>
          <w:rFonts w:ascii="Museo Sans 300" w:hAnsi="Museo Sans 300"/>
          <w:spacing w:val="1"/>
          <w:sz w:val="20"/>
          <w:szCs w:val="20"/>
        </w:rPr>
        <w:t>r</w:t>
      </w:r>
      <w:r w:rsidRPr="005C105F">
        <w:rPr>
          <w:rFonts w:ascii="Museo Sans 300" w:hAnsi="Museo Sans 300"/>
          <w:spacing w:val="-1"/>
          <w:sz w:val="20"/>
          <w:szCs w:val="20"/>
        </w:rPr>
        <w:t>up</w:t>
      </w:r>
      <w:r w:rsidRPr="005C105F">
        <w:rPr>
          <w:rFonts w:ascii="Museo Sans 300" w:hAnsi="Museo Sans 300"/>
          <w:sz w:val="20"/>
          <w:szCs w:val="20"/>
        </w:rPr>
        <w:t>o</w:t>
      </w:r>
      <w:r w:rsidRPr="005C105F">
        <w:rPr>
          <w:rFonts w:ascii="Museo Sans 300" w:hAnsi="Museo Sans 300"/>
          <w:spacing w:val="11"/>
          <w:sz w:val="20"/>
          <w:szCs w:val="20"/>
        </w:rPr>
        <w:t xml:space="preserve"> </w:t>
      </w:r>
      <w:r w:rsidRPr="005C105F">
        <w:rPr>
          <w:rFonts w:ascii="Museo Sans 300" w:hAnsi="Museo Sans 300"/>
          <w:spacing w:val="-1"/>
          <w:sz w:val="20"/>
          <w:szCs w:val="20"/>
        </w:rPr>
        <w:t>empresaria</w:t>
      </w:r>
      <w:r w:rsidRPr="005C105F">
        <w:rPr>
          <w:rFonts w:ascii="Museo Sans 300" w:hAnsi="Museo Sans 300"/>
          <w:sz w:val="20"/>
          <w:szCs w:val="20"/>
        </w:rPr>
        <w:t>l o conglomerado</w:t>
      </w:r>
      <w:r w:rsidRPr="005C105F">
        <w:rPr>
          <w:rFonts w:ascii="Museo Sans 300" w:hAnsi="Museo Sans 300"/>
          <w:spacing w:val="11"/>
          <w:sz w:val="20"/>
          <w:szCs w:val="20"/>
        </w:rPr>
        <w:t xml:space="preserve"> </w:t>
      </w:r>
      <w:r w:rsidRPr="005C105F">
        <w:rPr>
          <w:rFonts w:ascii="Museo Sans 300" w:hAnsi="Museo Sans 300"/>
          <w:spacing w:val="-1"/>
          <w:sz w:val="20"/>
          <w:szCs w:val="20"/>
        </w:rPr>
        <w:t>a</w:t>
      </w:r>
      <w:r w:rsidRPr="005C105F">
        <w:rPr>
          <w:rFonts w:ascii="Museo Sans 300" w:hAnsi="Museo Sans 300"/>
          <w:sz w:val="20"/>
          <w:szCs w:val="20"/>
        </w:rPr>
        <w:t>l</w:t>
      </w:r>
      <w:r w:rsidRPr="005C105F">
        <w:rPr>
          <w:rFonts w:ascii="Museo Sans 300" w:hAnsi="Museo Sans 300"/>
          <w:spacing w:val="11"/>
          <w:sz w:val="20"/>
          <w:szCs w:val="20"/>
        </w:rPr>
        <w:t xml:space="preserve"> </w:t>
      </w:r>
      <w:r w:rsidRPr="005C105F">
        <w:rPr>
          <w:rFonts w:ascii="Museo Sans 300" w:hAnsi="Museo Sans 300"/>
          <w:spacing w:val="-1"/>
          <w:sz w:val="20"/>
          <w:szCs w:val="20"/>
        </w:rPr>
        <w:t>qu</w:t>
      </w:r>
      <w:r w:rsidRPr="005C105F">
        <w:rPr>
          <w:rFonts w:ascii="Museo Sans 300" w:hAnsi="Museo Sans 300"/>
          <w:sz w:val="20"/>
          <w:szCs w:val="20"/>
        </w:rPr>
        <w:t>e</w:t>
      </w:r>
      <w:r w:rsidRPr="005C105F">
        <w:rPr>
          <w:rFonts w:ascii="Museo Sans 300" w:hAnsi="Museo Sans 300"/>
          <w:spacing w:val="11"/>
          <w:sz w:val="20"/>
          <w:szCs w:val="20"/>
        </w:rPr>
        <w:t xml:space="preserve"> </w:t>
      </w:r>
      <w:r w:rsidRPr="005C105F">
        <w:rPr>
          <w:rFonts w:ascii="Museo Sans 300" w:hAnsi="Museo Sans 300"/>
          <w:spacing w:val="-1"/>
          <w:sz w:val="20"/>
          <w:szCs w:val="20"/>
        </w:rPr>
        <w:t>pertenec</w:t>
      </w:r>
      <w:r w:rsidRPr="005C105F">
        <w:rPr>
          <w:rFonts w:ascii="Museo Sans 300" w:hAnsi="Museo Sans 300"/>
          <w:sz w:val="20"/>
          <w:szCs w:val="20"/>
        </w:rPr>
        <w:t>e</w:t>
      </w:r>
      <w:r w:rsidRPr="005C105F">
        <w:rPr>
          <w:rFonts w:ascii="Museo Sans 300" w:hAnsi="Museo Sans 300"/>
          <w:spacing w:val="12"/>
          <w:sz w:val="20"/>
          <w:szCs w:val="20"/>
        </w:rPr>
        <w:t xml:space="preserve"> </w:t>
      </w:r>
      <w:r w:rsidRPr="005C105F">
        <w:rPr>
          <w:rFonts w:ascii="Museo Sans 300" w:hAnsi="Museo Sans 300"/>
          <w:sz w:val="20"/>
          <w:szCs w:val="20"/>
        </w:rPr>
        <w:t>la</w:t>
      </w:r>
      <w:r w:rsidRPr="005C105F">
        <w:rPr>
          <w:rFonts w:ascii="Museo Sans 300" w:hAnsi="Museo Sans 300"/>
          <w:spacing w:val="11"/>
          <w:sz w:val="20"/>
          <w:szCs w:val="20"/>
        </w:rPr>
        <w:t xml:space="preserve"> </w:t>
      </w:r>
      <w:r w:rsidRPr="005C105F">
        <w:rPr>
          <w:rFonts w:ascii="Museo Sans 300" w:hAnsi="Museo Sans 300"/>
          <w:sz w:val="20"/>
          <w:szCs w:val="20"/>
        </w:rPr>
        <w:t>Gestora,</w:t>
      </w:r>
      <w:r w:rsidRPr="005C105F">
        <w:rPr>
          <w:rFonts w:ascii="Museo Sans 300" w:hAnsi="Museo Sans 300"/>
          <w:spacing w:val="11"/>
          <w:sz w:val="20"/>
          <w:szCs w:val="20"/>
        </w:rPr>
        <w:t xml:space="preserve"> </w:t>
      </w:r>
      <w:r w:rsidRPr="005C105F">
        <w:rPr>
          <w:rFonts w:ascii="Museo Sans 300" w:hAnsi="Museo Sans 300"/>
          <w:sz w:val="20"/>
          <w:szCs w:val="20"/>
        </w:rPr>
        <w:t>así</w:t>
      </w:r>
      <w:r w:rsidRPr="005C105F">
        <w:rPr>
          <w:rFonts w:ascii="Museo Sans 300" w:hAnsi="Museo Sans 300"/>
          <w:spacing w:val="11"/>
          <w:sz w:val="20"/>
          <w:szCs w:val="20"/>
        </w:rPr>
        <w:t xml:space="preserve"> </w:t>
      </w:r>
      <w:r w:rsidRPr="005C105F">
        <w:rPr>
          <w:rFonts w:ascii="Museo Sans 300" w:hAnsi="Museo Sans 300"/>
          <w:sz w:val="20"/>
          <w:szCs w:val="20"/>
        </w:rPr>
        <w:t>como</w:t>
      </w:r>
      <w:r w:rsidRPr="005C105F">
        <w:rPr>
          <w:rFonts w:ascii="Museo Sans 300" w:hAnsi="Museo Sans 300"/>
          <w:spacing w:val="11"/>
          <w:sz w:val="20"/>
          <w:szCs w:val="20"/>
        </w:rPr>
        <w:t xml:space="preserve"> </w:t>
      </w:r>
      <w:r w:rsidRPr="005C105F">
        <w:rPr>
          <w:rFonts w:ascii="Museo Sans 300" w:hAnsi="Museo Sans 300"/>
          <w:sz w:val="20"/>
          <w:szCs w:val="20"/>
        </w:rPr>
        <w:t xml:space="preserve">los </w:t>
      </w:r>
      <w:r w:rsidRPr="005C105F">
        <w:rPr>
          <w:rFonts w:ascii="Museo Sans 300" w:hAnsi="Museo Sans 300"/>
          <w:spacing w:val="-1"/>
          <w:sz w:val="20"/>
          <w:szCs w:val="20"/>
        </w:rPr>
        <w:t>dato</w:t>
      </w:r>
      <w:r w:rsidRPr="005C105F">
        <w:rPr>
          <w:rFonts w:ascii="Museo Sans 300" w:hAnsi="Museo Sans 300"/>
          <w:sz w:val="20"/>
          <w:szCs w:val="20"/>
        </w:rPr>
        <w:t xml:space="preserve">s </w:t>
      </w:r>
      <w:r w:rsidRPr="005C105F">
        <w:rPr>
          <w:rFonts w:ascii="Museo Sans 300" w:hAnsi="Museo Sans 300"/>
          <w:spacing w:val="-1"/>
          <w:sz w:val="20"/>
          <w:szCs w:val="20"/>
        </w:rPr>
        <w:t>d</w:t>
      </w:r>
      <w:r w:rsidRPr="005C105F">
        <w:rPr>
          <w:rFonts w:ascii="Museo Sans 300" w:hAnsi="Museo Sans 300"/>
          <w:sz w:val="20"/>
          <w:szCs w:val="20"/>
        </w:rPr>
        <w:t xml:space="preserve">e </w:t>
      </w:r>
      <w:r w:rsidRPr="005C105F">
        <w:rPr>
          <w:rFonts w:ascii="Museo Sans 300" w:hAnsi="Museo Sans 300"/>
          <w:spacing w:val="-1"/>
          <w:sz w:val="20"/>
          <w:szCs w:val="20"/>
        </w:rPr>
        <w:t>s</w:t>
      </w:r>
      <w:r w:rsidRPr="005C105F">
        <w:rPr>
          <w:rFonts w:ascii="Museo Sans 300" w:hAnsi="Museo Sans 300"/>
          <w:sz w:val="20"/>
          <w:szCs w:val="20"/>
        </w:rPr>
        <w:t xml:space="preserve">u </w:t>
      </w:r>
      <w:r w:rsidRPr="005C105F">
        <w:rPr>
          <w:rFonts w:ascii="Museo Sans 300" w:hAnsi="Museo Sans 300"/>
          <w:spacing w:val="-1"/>
          <w:sz w:val="20"/>
          <w:szCs w:val="20"/>
        </w:rPr>
        <w:t>autorización e</w:t>
      </w:r>
      <w:r w:rsidRPr="005C105F">
        <w:rPr>
          <w:rFonts w:ascii="Museo Sans 300" w:hAnsi="Museo Sans 300"/>
          <w:sz w:val="20"/>
          <w:szCs w:val="20"/>
        </w:rPr>
        <w:t xml:space="preserve">n </w:t>
      </w:r>
      <w:r w:rsidRPr="005C105F">
        <w:rPr>
          <w:rFonts w:ascii="Museo Sans 300" w:hAnsi="Museo Sans 300"/>
          <w:spacing w:val="-1"/>
          <w:sz w:val="20"/>
          <w:szCs w:val="20"/>
        </w:rPr>
        <w:t>e</w:t>
      </w:r>
      <w:r w:rsidRPr="005C105F">
        <w:rPr>
          <w:rFonts w:ascii="Museo Sans 300" w:hAnsi="Museo Sans 300"/>
          <w:sz w:val="20"/>
          <w:szCs w:val="20"/>
        </w:rPr>
        <w:t xml:space="preserve">l </w:t>
      </w:r>
      <w:r w:rsidRPr="005C105F">
        <w:rPr>
          <w:rFonts w:ascii="Museo Sans 300" w:hAnsi="Museo Sans 300"/>
          <w:spacing w:val="-1"/>
          <w:sz w:val="20"/>
          <w:szCs w:val="20"/>
        </w:rPr>
        <w:t>Registro;</w:t>
      </w:r>
      <w:r w:rsidR="0005227F" w:rsidRPr="005C105F">
        <w:rPr>
          <w:rFonts w:ascii="Museo Sans 300" w:hAnsi="Museo Sans 300"/>
          <w:spacing w:val="-1"/>
          <w:sz w:val="20"/>
          <w:szCs w:val="20"/>
        </w:rPr>
        <w:t xml:space="preserve"> y</w:t>
      </w:r>
    </w:p>
    <w:p w14:paraId="7186FD9B" w14:textId="77777777" w:rsidR="00A1149D" w:rsidRPr="005C105F" w:rsidRDefault="002B41A0" w:rsidP="00002622">
      <w:pPr>
        <w:pStyle w:val="Prrafodelista"/>
        <w:widowControl w:val="0"/>
        <w:numPr>
          <w:ilvl w:val="0"/>
          <w:numId w:val="29"/>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E</w:t>
      </w:r>
      <w:r w:rsidRPr="005C105F">
        <w:rPr>
          <w:rFonts w:ascii="Museo Sans 300" w:hAnsi="Museo Sans 300"/>
          <w:sz w:val="20"/>
          <w:szCs w:val="20"/>
        </w:rPr>
        <w:t xml:space="preserve">specificar el </w:t>
      </w:r>
      <w:r w:rsidRPr="005C105F">
        <w:rPr>
          <w:rFonts w:ascii="Museo Sans 300" w:hAnsi="Museo Sans 300"/>
          <w:spacing w:val="-1"/>
          <w:sz w:val="20"/>
          <w:szCs w:val="20"/>
        </w:rPr>
        <w:t>órgan</w:t>
      </w:r>
      <w:r w:rsidRPr="005C105F">
        <w:rPr>
          <w:rFonts w:ascii="Museo Sans 300" w:hAnsi="Museo Sans 300"/>
          <w:sz w:val="20"/>
          <w:szCs w:val="20"/>
        </w:rPr>
        <w:t xml:space="preserve">o </w:t>
      </w:r>
      <w:r w:rsidRPr="005C105F">
        <w:rPr>
          <w:rFonts w:ascii="Museo Sans 300" w:hAnsi="Museo Sans 300"/>
          <w:spacing w:val="-1"/>
          <w:sz w:val="20"/>
          <w:szCs w:val="20"/>
        </w:rPr>
        <w:t>facultad</w:t>
      </w:r>
      <w:r w:rsidRPr="005C105F">
        <w:rPr>
          <w:rFonts w:ascii="Museo Sans 300" w:hAnsi="Museo Sans 300"/>
          <w:sz w:val="20"/>
          <w:szCs w:val="20"/>
        </w:rPr>
        <w:t xml:space="preserve">o </w:t>
      </w:r>
      <w:r w:rsidRPr="005C105F">
        <w:rPr>
          <w:rFonts w:ascii="Museo Sans 300" w:hAnsi="Museo Sans 300"/>
          <w:spacing w:val="-1"/>
          <w:sz w:val="20"/>
          <w:szCs w:val="20"/>
        </w:rPr>
        <w:t>par</w:t>
      </w:r>
      <w:r w:rsidRPr="005C105F">
        <w:rPr>
          <w:rFonts w:ascii="Museo Sans 300" w:hAnsi="Museo Sans 300"/>
          <w:sz w:val="20"/>
          <w:szCs w:val="20"/>
        </w:rPr>
        <w:t xml:space="preserve">a </w:t>
      </w:r>
      <w:r w:rsidRPr="005C105F">
        <w:rPr>
          <w:rFonts w:ascii="Museo Sans 300" w:hAnsi="Museo Sans 300"/>
          <w:spacing w:val="-1"/>
          <w:sz w:val="20"/>
          <w:szCs w:val="20"/>
        </w:rPr>
        <w:t>acorda</w:t>
      </w:r>
      <w:r w:rsidRPr="005C105F">
        <w:rPr>
          <w:rFonts w:ascii="Museo Sans 300" w:hAnsi="Museo Sans 300"/>
          <w:sz w:val="20"/>
          <w:szCs w:val="20"/>
        </w:rPr>
        <w:t xml:space="preserve">r </w:t>
      </w:r>
      <w:r w:rsidRPr="005C105F">
        <w:rPr>
          <w:rFonts w:ascii="Museo Sans 300" w:hAnsi="Museo Sans 300"/>
          <w:spacing w:val="-1"/>
          <w:sz w:val="20"/>
          <w:szCs w:val="20"/>
        </w:rPr>
        <w:t>l</w:t>
      </w:r>
      <w:r w:rsidRPr="005C105F">
        <w:rPr>
          <w:rFonts w:ascii="Museo Sans 300" w:hAnsi="Museo Sans 300"/>
          <w:sz w:val="20"/>
          <w:szCs w:val="20"/>
        </w:rPr>
        <w:t xml:space="preserve">a </w:t>
      </w:r>
      <w:r w:rsidRPr="005C105F">
        <w:rPr>
          <w:rFonts w:ascii="Museo Sans 300" w:hAnsi="Museo Sans 300"/>
          <w:spacing w:val="-1"/>
          <w:sz w:val="20"/>
          <w:szCs w:val="20"/>
        </w:rPr>
        <w:t>modificació</w:t>
      </w:r>
      <w:r w:rsidRPr="005C105F">
        <w:rPr>
          <w:rFonts w:ascii="Museo Sans 300" w:hAnsi="Museo Sans 300"/>
          <w:sz w:val="20"/>
          <w:szCs w:val="20"/>
        </w:rPr>
        <w:t xml:space="preserve">n </w:t>
      </w:r>
      <w:r w:rsidRPr="005C105F">
        <w:rPr>
          <w:rFonts w:ascii="Museo Sans 300" w:hAnsi="Museo Sans 300"/>
          <w:spacing w:val="-1"/>
          <w:sz w:val="20"/>
          <w:szCs w:val="20"/>
        </w:rPr>
        <w:t>de</w:t>
      </w:r>
      <w:r w:rsidRPr="005C105F">
        <w:rPr>
          <w:rFonts w:ascii="Museo Sans 300" w:hAnsi="Museo Sans 300"/>
          <w:sz w:val="20"/>
          <w:szCs w:val="20"/>
        </w:rPr>
        <w:t xml:space="preserve">l </w:t>
      </w:r>
      <w:r w:rsidRPr="005C105F">
        <w:rPr>
          <w:rFonts w:ascii="Museo Sans 300" w:hAnsi="Museo Sans 300"/>
          <w:spacing w:val="-1"/>
          <w:sz w:val="20"/>
          <w:szCs w:val="20"/>
        </w:rPr>
        <w:t>reglament</w:t>
      </w:r>
      <w:r w:rsidRPr="005C105F">
        <w:rPr>
          <w:rFonts w:ascii="Museo Sans 300" w:hAnsi="Museo Sans 300"/>
          <w:sz w:val="20"/>
          <w:szCs w:val="20"/>
        </w:rPr>
        <w:t xml:space="preserve">o </w:t>
      </w:r>
      <w:r w:rsidR="0005227F" w:rsidRPr="005C105F">
        <w:rPr>
          <w:rFonts w:ascii="Museo Sans 300" w:hAnsi="Museo Sans 300"/>
          <w:spacing w:val="-1"/>
          <w:sz w:val="20"/>
          <w:szCs w:val="20"/>
        </w:rPr>
        <w:t>interno.</w:t>
      </w:r>
    </w:p>
    <w:p w14:paraId="7186FD9C"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Información sobre la emisión y colocación de cuotas:</w:t>
      </w:r>
    </w:p>
    <w:p w14:paraId="7186FD9D" w14:textId="77777777" w:rsidR="002B41A0" w:rsidRPr="005C105F" w:rsidRDefault="002B41A0" w:rsidP="002A480B">
      <w:pPr>
        <w:pStyle w:val="Prrafodelista"/>
        <w:widowControl w:val="0"/>
        <w:numPr>
          <w:ilvl w:val="0"/>
          <w:numId w:val="44"/>
        </w:numPr>
        <w:spacing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Características de la emisión de cuotas del Fondo y su valor nominal;</w:t>
      </w:r>
    </w:p>
    <w:p w14:paraId="7186FD9E" w14:textId="77777777" w:rsidR="002B41A0" w:rsidRPr="005C105F" w:rsidRDefault="002B41A0" w:rsidP="002A480B">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Monto mínimo de inversión o de número de cuotas si fuese aplicable; </w:t>
      </w:r>
    </w:p>
    <w:p w14:paraId="7186FD9F" w14:textId="77777777" w:rsidR="002B41A0" w:rsidRPr="005C105F" w:rsidRDefault="002B41A0" w:rsidP="002A480B">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Forma del pago de la colocación de cuotas de participación;</w:t>
      </w:r>
    </w:p>
    <w:p w14:paraId="7186FDA0" w14:textId="77777777" w:rsidR="002B41A0" w:rsidRPr="005C105F" w:rsidRDefault="002B41A0" w:rsidP="002A480B">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Valor inicial de la cuota y el procedimiento para el cálculo del valor de la cuota;</w:t>
      </w:r>
    </w:p>
    <w:p w14:paraId="7186FDA1" w14:textId="77777777" w:rsidR="002B41A0" w:rsidRPr="005C105F" w:rsidRDefault="002B41A0" w:rsidP="002A480B">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Porcentajes máximos de participación de los partícipes en el Fondo;</w:t>
      </w:r>
    </w:p>
    <w:p w14:paraId="7186FDA3" w14:textId="150DEAB8" w:rsidR="00064C38" w:rsidRPr="005C105F" w:rsidRDefault="002B41A0" w:rsidP="00064C38">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Procedimiento de colocación de las cuotas;</w:t>
      </w:r>
    </w:p>
    <w:p w14:paraId="7186FDA6" w14:textId="51F25941" w:rsidR="009F1D26" w:rsidRDefault="002B41A0" w:rsidP="002A480B">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Términos, condiciones y plazos en el evento de realizar disminuciones de capital voluntarias y parciales; y</w:t>
      </w:r>
    </w:p>
    <w:p w14:paraId="75CB5A8B" w14:textId="77777777" w:rsidR="005C105F" w:rsidRPr="00722CFA" w:rsidRDefault="005C105F" w:rsidP="005C105F">
      <w:pPr>
        <w:pStyle w:val="Prrafodelista"/>
        <w:widowControl w:val="0"/>
        <w:spacing w:after="0" w:line="240" w:lineRule="auto"/>
        <w:jc w:val="right"/>
        <w:rPr>
          <w:rFonts w:ascii="Museo Sans 300" w:hAnsi="Museo Sans 300"/>
          <w:b/>
          <w:spacing w:val="-1"/>
          <w:sz w:val="20"/>
          <w:szCs w:val="20"/>
        </w:rPr>
      </w:pPr>
      <w:r w:rsidRPr="00722CFA">
        <w:rPr>
          <w:rFonts w:ascii="Museo Sans 300" w:hAnsi="Museo Sans 300"/>
          <w:b/>
          <w:sz w:val="20"/>
          <w:szCs w:val="20"/>
          <w:lang w:val="es-SV"/>
        </w:rPr>
        <w:t>Anexo No. 1</w:t>
      </w:r>
    </w:p>
    <w:p w14:paraId="5956E63B" w14:textId="77777777" w:rsidR="005C105F" w:rsidRPr="005C105F" w:rsidRDefault="005C105F" w:rsidP="005C105F">
      <w:pPr>
        <w:pStyle w:val="Prrafodelista"/>
        <w:widowControl w:val="0"/>
        <w:spacing w:after="0" w:line="240" w:lineRule="auto"/>
        <w:ind w:left="993"/>
        <w:jc w:val="both"/>
        <w:rPr>
          <w:rFonts w:ascii="Museo Sans 300" w:hAnsi="Museo Sans 300"/>
          <w:spacing w:val="-1"/>
          <w:sz w:val="20"/>
          <w:szCs w:val="20"/>
        </w:rPr>
      </w:pPr>
    </w:p>
    <w:p w14:paraId="7186FDA7" w14:textId="77777777" w:rsidR="0005227F" w:rsidRPr="005C105F" w:rsidRDefault="002B41A0" w:rsidP="002A480B">
      <w:pPr>
        <w:pStyle w:val="Prrafodelista"/>
        <w:widowControl w:val="0"/>
        <w:numPr>
          <w:ilvl w:val="0"/>
          <w:numId w:val="44"/>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Especificar las causales que originen el derecho a retiro de</w:t>
      </w:r>
      <w:r w:rsidR="00BE50A5" w:rsidRPr="005C105F">
        <w:rPr>
          <w:rFonts w:ascii="Museo Sans 300" w:hAnsi="Museo Sans 300"/>
          <w:spacing w:val="-1"/>
          <w:sz w:val="20"/>
          <w:szCs w:val="20"/>
        </w:rPr>
        <w:t>l</w:t>
      </w:r>
      <w:r w:rsidRPr="005C105F">
        <w:rPr>
          <w:rFonts w:ascii="Museo Sans 300" w:hAnsi="Museo Sans 300"/>
          <w:spacing w:val="-1"/>
          <w:sz w:val="20"/>
          <w:szCs w:val="20"/>
        </w:rPr>
        <w:t xml:space="preserve"> partícipe.</w:t>
      </w:r>
    </w:p>
    <w:p w14:paraId="7186FDA8" w14:textId="77777777" w:rsidR="002B41A0" w:rsidRPr="005C105F" w:rsidRDefault="002B41A0" w:rsidP="005D448D">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Políticas</w:t>
      </w:r>
      <w:r w:rsidR="003D699E" w:rsidRPr="005C105F">
        <w:rPr>
          <w:rFonts w:ascii="Museo Sans 300" w:hAnsi="Museo Sans 300" w:cs="Arial"/>
          <w:snapToGrid w:val="0"/>
          <w:sz w:val="20"/>
          <w:szCs w:val="20"/>
          <w:lang w:eastAsia="es-ES"/>
        </w:rPr>
        <w:t xml:space="preserve"> </w:t>
      </w:r>
      <w:r w:rsidRPr="005C105F">
        <w:rPr>
          <w:rFonts w:ascii="Museo Sans 300" w:hAnsi="Museo Sans 300" w:cs="Arial"/>
          <w:snapToGrid w:val="0"/>
          <w:sz w:val="20"/>
          <w:szCs w:val="20"/>
          <w:lang w:eastAsia="es-ES"/>
        </w:rPr>
        <w:t>relacionadas con el funcionamiento del Fondo:</w:t>
      </w:r>
    </w:p>
    <w:p w14:paraId="7186FDA9" w14:textId="77777777" w:rsidR="002B41A0" w:rsidRPr="005C105F" w:rsidRDefault="002B41A0" w:rsidP="00002622">
      <w:pPr>
        <w:pStyle w:val="Prrafodelista"/>
        <w:widowControl w:val="0"/>
        <w:numPr>
          <w:ilvl w:val="2"/>
          <w:numId w:val="27"/>
        </w:numPr>
        <w:spacing w:after="0" w:line="240" w:lineRule="auto"/>
        <w:ind w:left="993" w:hanging="284"/>
        <w:contextualSpacing w:val="0"/>
        <w:jc w:val="both"/>
        <w:rPr>
          <w:rFonts w:ascii="Museo Sans 300" w:hAnsi="Museo Sans 300"/>
          <w:spacing w:val="-1"/>
          <w:sz w:val="20"/>
          <w:szCs w:val="20"/>
        </w:rPr>
      </w:pPr>
      <w:r w:rsidRPr="005C105F">
        <w:rPr>
          <w:rFonts w:ascii="Museo Sans 300" w:hAnsi="Museo Sans 300"/>
          <w:spacing w:val="-1"/>
          <w:sz w:val="20"/>
          <w:szCs w:val="20"/>
        </w:rPr>
        <w:t>Política de inversión de los recursos y de diversificación de las inversiones:</w:t>
      </w:r>
    </w:p>
    <w:p w14:paraId="7186FDAA" w14:textId="77777777" w:rsidR="005F2F47" w:rsidRPr="005C105F" w:rsidRDefault="005F2F47"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Inversiones que se realizarán con recursos del Fondo;</w:t>
      </w:r>
    </w:p>
    <w:p w14:paraId="7186FDAB" w14:textId="77777777" w:rsidR="007B4B13" w:rsidRPr="005C105F" w:rsidRDefault="007B4B13"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Diversificación de las inversiones del Fondo;</w:t>
      </w:r>
    </w:p>
    <w:p w14:paraId="7186FDAC" w14:textId="34B31FE9" w:rsidR="00CA79F9" w:rsidRPr="005C105F" w:rsidRDefault="00CA79F9"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eastAsia="Calibri" w:hAnsi="Museo Sans 300"/>
          <w:sz w:val="20"/>
          <w:szCs w:val="20"/>
        </w:rPr>
        <w:t>Valores de oferta pública según lo establecido en el artículo 97 de la Ley de Fond</w:t>
      </w:r>
      <w:r w:rsidR="005D371A" w:rsidRPr="005C105F">
        <w:rPr>
          <w:rFonts w:ascii="Museo Sans 300" w:eastAsia="Calibri" w:hAnsi="Museo Sans 300"/>
          <w:sz w:val="20"/>
          <w:szCs w:val="20"/>
        </w:rPr>
        <w:t>os, especificando los tipos de Fondos de C</w:t>
      </w:r>
      <w:r w:rsidR="009F0DEA" w:rsidRPr="005C105F">
        <w:rPr>
          <w:rFonts w:ascii="Museo Sans 300" w:eastAsia="Calibri" w:hAnsi="Museo Sans 300"/>
          <w:sz w:val="20"/>
          <w:szCs w:val="20"/>
        </w:rPr>
        <w:t>apital de R</w:t>
      </w:r>
      <w:r w:rsidRPr="005C105F">
        <w:rPr>
          <w:rFonts w:ascii="Museo Sans 300" w:eastAsia="Calibri" w:hAnsi="Museo Sans 300"/>
          <w:sz w:val="20"/>
          <w:szCs w:val="20"/>
        </w:rPr>
        <w:t>iesgo en los que invertirá si fuese el caso;</w:t>
      </w:r>
    </w:p>
    <w:p w14:paraId="7186FDAD" w14:textId="77777777" w:rsidR="005F2F47" w:rsidRPr="005C105F" w:rsidRDefault="005F2F47"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 xml:space="preserve">Definición del tamaño de las sociedades en las cuales </w:t>
      </w:r>
      <w:r w:rsidRPr="005C105F">
        <w:rPr>
          <w:rFonts w:ascii="Museo Sans 300" w:hAnsi="Museo Sans 300"/>
          <w:spacing w:val="-1"/>
          <w:sz w:val="20"/>
          <w:szCs w:val="20"/>
        </w:rPr>
        <w:lastRenderedPageBreak/>
        <w:t>invertirá el Fondo;</w:t>
      </w:r>
    </w:p>
    <w:p w14:paraId="7186FDAE" w14:textId="77777777" w:rsidR="005F2F47" w:rsidRPr="005C105F" w:rsidRDefault="005F2F47"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Sector económico hacia los cuales orientará la inversión</w:t>
      </w:r>
      <w:r w:rsidR="00BE50A5" w:rsidRPr="005C105F">
        <w:rPr>
          <w:rFonts w:ascii="Museo Sans 300" w:hAnsi="Museo Sans 300"/>
          <w:spacing w:val="-1"/>
          <w:sz w:val="20"/>
          <w:szCs w:val="20"/>
        </w:rPr>
        <w:t>, tales como</w:t>
      </w:r>
      <w:r w:rsidRPr="005C105F">
        <w:rPr>
          <w:rFonts w:ascii="Museo Sans 300" w:hAnsi="Museo Sans 300"/>
          <w:spacing w:val="-1"/>
          <w:sz w:val="20"/>
          <w:szCs w:val="20"/>
        </w:rPr>
        <w:t>: agricultura, industria, transporte, electricidad, comercio, servicios, entre otros;</w:t>
      </w:r>
    </w:p>
    <w:p w14:paraId="7186FDAF" w14:textId="77777777" w:rsidR="005F2F47" w:rsidRPr="005C105F" w:rsidRDefault="00BE50A5"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 xml:space="preserve">Zona </w:t>
      </w:r>
      <w:r w:rsidR="004F0EDB" w:rsidRPr="005C105F">
        <w:rPr>
          <w:rFonts w:ascii="Museo Sans 300" w:hAnsi="Museo Sans 300"/>
          <w:spacing w:val="-1"/>
          <w:sz w:val="20"/>
          <w:szCs w:val="20"/>
        </w:rPr>
        <w:t xml:space="preserve">o zonas </w:t>
      </w:r>
      <w:r w:rsidRPr="005C105F">
        <w:rPr>
          <w:rFonts w:ascii="Museo Sans 300" w:hAnsi="Museo Sans 300"/>
          <w:spacing w:val="-1"/>
          <w:sz w:val="20"/>
          <w:szCs w:val="20"/>
        </w:rPr>
        <w:t>geográfica</w:t>
      </w:r>
      <w:r w:rsidR="004F0EDB" w:rsidRPr="005C105F">
        <w:rPr>
          <w:rFonts w:ascii="Museo Sans 300" w:hAnsi="Museo Sans 300"/>
          <w:spacing w:val="-1"/>
          <w:sz w:val="20"/>
          <w:szCs w:val="20"/>
        </w:rPr>
        <w:t>s</w:t>
      </w:r>
      <w:r w:rsidRPr="005C105F">
        <w:rPr>
          <w:rFonts w:ascii="Museo Sans 300" w:hAnsi="Museo Sans 300"/>
          <w:spacing w:val="-1"/>
          <w:sz w:val="20"/>
          <w:szCs w:val="20"/>
        </w:rPr>
        <w:t xml:space="preserve"> hacia la</w:t>
      </w:r>
      <w:r w:rsidR="005F2F47" w:rsidRPr="005C105F">
        <w:rPr>
          <w:rFonts w:ascii="Museo Sans 300" w:hAnsi="Museo Sans 300"/>
          <w:spacing w:val="-1"/>
          <w:sz w:val="20"/>
          <w:szCs w:val="20"/>
        </w:rPr>
        <w:t>s cuales orientará la inversión;</w:t>
      </w:r>
    </w:p>
    <w:p w14:paraId="7186FDB0" w14:textId="77777777" w:rsidR="00FE6F3E" w:rsidRPr="005C105F" w:rsidRDefault="005F2F47"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Criterios de mantenimiento de las inversiones y de desinversión</w:t>
      </w:r>
      <w:r w:rsidR="00527D4F" w:rsidRPr="005C105F">
        <w:rPr>
          <w:rFonts w:ascii="Museo Sans 300" w:hAnsi="Museo Sans 300"/>
          <w:spacing w:val="-1"/>
          <w:sz w:val="20"/>
          <w:szCs w:val="20"/>
        </w:rPr>
        <w:t>;</w:t>
      </w:r>
    </w:p>
    <w:p w14:paraId="7186FDB1" w14:textId="77777777" w:rsidR="00E33E16" w:rsidRPr="005C105F" w:rsidRDefault="00E33E16" w:rsidP="002A480B">
      <w:pPr>
        <w:pStyle w:val="Prrafodelista"/>
        <w:widowControl w:val="0"/>
        <w:numPr>
          <w:ilvl w:val="0"/>
          <w:numId w:val="56"/>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 xml:space="preserve">Tipos de proyectos empresariales que deberán desarrollar las sociedades para ser </w:t>
      </w:r>
      <w:r w:rsidR="00B77026" w:rsidRPr="005C105F">
        <w:rPr>
          <w:rFonts w:ascii="Museo Sans 300" w:hAnsi="Museo Sans 300"/>
          <w:spacing w:val="-1"/>
          <w:sz w:val="20"/>
          <w:szCs w:val="20"/>
        </w:rPr>
        <w:t>objeto</w:t>
      </w:r>
      <w:r w:rsidRPr="005C105F">
        <w:rPr>
          <w:rFonts w:ascii="Museo Sans 300" w:hAnsi="Museo Sans 300"/>
          <w:spacing w:val="-1"/>
          <w:sz w:val="20"/>
          <w:szCs w:val="20"/>
        </w:rPr>
        <w:t xml:space="preserve"> de inversión por parte del Fondo, especificando si estos son de mediano o largo plazo;</w:t>
      </w:r>
    </w:p>
    <w:p w14:paraId="7186FDB2" w14:textId="77777777" w:rsidR="00E33E16" w:rsidRPr="005C105F" w:rsidRDefault="00E33E16" w:rsidP="005D371A">
      <w:pPr>
        <w:pStyle w:val="Prrafodelista"/>
        <w:widowControl w:val="0"/>
        <w:numPr>
          <w:ilvl w:val="0"/>
          <w:numId w:val="56"/>
        </w:numPr>
        <w:spacing w:after="0" w:line="240" w:lineRule="auto"/>
        <w:ind w:left="1276" w:hanging="425"/>
        <w:contextualSpacing w:val="0"/>
        <w:jc w:val="both"/>
        <w:rPr>
          <w:rFonts w:ascii="Museo Sans 300" w:hAnsi="Museo Sans 300"/>
          <w:spacing w:val="-1"/>
          <w:sz w:val="20"/>
          <w:szCs w:val="20"/>
        </w:rPr>
      </w:pPr>
      <w:r w:rsidRPr="005C105F">
        <w:rPr>
          <w:rFonts w:ascii="Museo Sans 300" w:hAnsi="Museo Sans 300" w:cs="Arial"/>
          <w:sz w:val="20"/>
          <w:szCs w:val="20"/>
          <w:lang w:val="es-SV"/>
        </w:rPr>
        <w:t>Límites de inversión, especificando los porcentajes mínimos y máximos de concentración en lo siguiente:</w:t>
      </w:r>
    </w:p>
    <w:p w14:paraId="7186FDB3" w14:textId="77777777" w:rsidR="00E33E16" w:rsidRPr="005C105F" w:rsidRDefault="00AA5DA6" w:rsidP="00002622">
      <w:pPr>
        <w:pStyle w:val="Prrafodelista"/>
        <w:widowControl w:val="0"/>
        <w:shd w:val="clear" w:color="auto" w:fill="FFFFFF"/>
        <w:spacing w:after="0" w:line="240" w:lineRule="auto"/>
        <w:ind w:left="1701" w:hanging="567"/>
        <w:contextualSpacing w:val="0"/>
        <w:jc w:val="both"/>
        <w:rPr>
          <w:rFonts w:ascii="Museo Sans 300" w:eastAsia="Arial Narrow" w:hAnsi="Museo Sans 300"/>
          <w:spacing w:val="-1"/>
          <w:sz w:val="20"/>
          <w:szCs w:val="20"/>
        </w:rPr>
      </w:pPr>
      <w:r w:rsidRPr="005C105F">
        <w:rPr>
          <w:rFonts w:ascii="Museo Sans 300" w:eastAsia="Arial Narrow" w:hAnsi="Museo Sans 300"/>
          <w:spacing w:val="-1"/>
          <w:sz w:val="20"/>
          <w:szCs w:val="20"/>
        </w:rPr>
        <w:t>i</w:t>
      </w:r>
      <w:r w:rsidR="00A545E7" w:rsidRPr="005C105F">
        <w:rPr>
          <w:rFonts w:ascii="Museo Sans 300" w:eastAsia="Arial Narrow" w:hAnsi="Museo Sans 300"/>
          <w:spacing w:val="-1"/>
          <w:sz w:val="20"/>
          <w:szCs w:val="20"/>
        </w:rPr>
        <w:t>x</w:t>
      </w:r>
      <w:r w:rsidR="00E33E16" w:rsidRPr="005C105F">
        <w:rPr>
          <w:rFonts w:ascii="Museo Sans 300" w:eastAsia="Arial Narrow" w:hAnsi="Museo Sans 300"/>
          <w:spacing w:val="-1"/>
          <w:sz w:val="20"/>
          <w:szCs w:val="20"/>
        </w:rPr>
        <w:t>.</w:t>
      </w:r>
      <w:r w:rsidR="00EB4BF9" w:rsidRPr="005C105F">
        <w:rPr>
          <w:rFonts w:ascii="Museo Sans 300" w:eastAsia="Arial Narrow" w:hAnsi="Museo Sans 300"/>
          <w:spacing w:val="-1"/>
          <w:sz w:val="20"/>
          <w:szCs w:val="20"/>
        </w:rPr>
        <w:t>1</w:t>
      </w:r>
      <w:r w:rsidR="00E33E16" w:rsidRPr="005C105F">
        <w:rPr>
          <w:rFonts w:ascii="Museo Sans 300" w:eastAsia="Arial Narrow" w:hAnsi="Museo Sans 300"/>
          <w:spacing w:val="-1"/>
          <w:sz w:val="20"/>
          <w:szCs w:val="20"/>
        </w:rPr>
        <w:tab/>
        <w:t>Concentración de inversión en la misma sociedad</w:t>
      </w:r>
      <w:r w:rsidR="00965B0A" w:rsidRPr="005C105F">
        <w:rPr>
          <w:rFonts w:ascii="Museo Sans 300" w:eastAsia="Arial Narrow" w:hAnsi="Museo Sans 300"/>
          <w:spacing w:val="-1"/>
          <w:sz w:val="20"/>
          <w:szCs w:val="20"/>
        </w:rPr>
        <w:t xml:space="preserve"> </w:t>
      </w:r>
      <w:r w:rsidR="00965B0A" w:rsidRPr="005C105F">
        <w:rPr>
          <w:rFonts w:ascii="Museo Sans 300" w:eastAsia="Times New Roman" w:hAnsi="Museo Sans 300" w:cs="Times New Roman"/>
          <w:sz w:val="20"/>
          <w:szCs w:val="20"/>
          <w:lang w:val="es-SV"/>
        </w:rPr>
        <w:t>y por grupo empresarial en caso</w:t>
      </w:r>
      <w:r w:rsidR="00A56666" w:rsidRPr="005C105F">
        <w:rPr>
          <w:rFonts w:ascii="Museo Sans 300" w:eastAsia="Times New Roman" w:hAnsi="Museo Sans 300" w:cs="Times New Roman"/>
          <w:sz w:val="20"/>
          <w:szCs w:val="20"/>
          <w:lang w:val="es-SV"/>
        </w:rPr>
        <w:t xml:space="preserve"> que</w:t>
      </w:r>
      <w:r w:rsidR="00965B0A" w:rsidRPr="005C105F">
        <w:rPr>
          <w:rFonts w:ascii="Museo Sans 300" w:eastAsia="Times New Roman" w:hAnsi="Museo Sans 300" w:cs="Times New Roman"/>
          <w:sz w:val="20"/>
          <w:szCs w:val="20"/>
          <w:lang w:val="es-SV"/>
        </w:rPr>
        <w:t xml:space="preserve"> sea aplicable</w:t>
      </w:r>
      <w:r w:rsidR="00E33E16" w:rsidRPr="005C105F">
        <w:rPr>
          <w:rFonts w:ascii="Museo Sans 300" w:eastAsia="Arial Narrow" w:hAnsi="Museo Sans 300"/>
          <w:spacing w:val="-1"/>
          <w:sz w:val="20"/>
          <w:szCs w:val="20"/>
        </w:rPr>
        <w:t xml:space="preserve">; </w:t>
      </w:r>
    </w:p>
    <w:p w14:paraId="7186FDB4" w14:textId="77777777" w:rsidR="00E33E16" w:rsidRPr="005C105F" w:rsidRDefault="00AA5DA6" w:rsidP="00002622">
      <w:pPr>
        <w:pStyle w:val="Prrafodelista"/>
        <w:widowControl w:val="0"/>
        <w:shd w:val="clear" w:color="auto" w:fill="FFFFFF"/>
        <w:spacing w:after="0" w:line="240" w:lineRule="auto"/>
        <w:ind w:left="1701" w:hanging="567"/>
        <w:contextualSpacing w:val="0"/>
        <w:jc w:val="both"/>
        <w:rPr>
          <w:rFonts w:ascii="Museo Sans 300" w:eastAsia="Arial Narrow" w:hAnsi="Museo Sans 300"/>
          <w:spacing w:val="-1"/>
          <w:sz w:val="20"/>
          <w:szCs w:val="20"/>
        </w:rPr>
      </w:pPr>
      <w:r w:rsidRPr="005C105F">
        <w:rPr>
          <w:rFonts w:ascii="Museo Sans 300" w:eastAsia="Arial Narrow" w:hAnsi="Museo Sans 300"/>
          <w:spacing w:val="-1"/>
          <w:sz w:val="20"/>
          <w:szCs w:val="20"/>
        </w:rPr>
        <w:t>i</w:t>
      </w:r>
      <w:r w:rsidR="00A545E7" w:rsidRPr="005C105F">
        <w:rPr>
          <w:rFonts w:ascii="Museo Sans 300" w:eastAsia="Arial Narrow" w:hAnsi="Museo Sans 300"/>
          <w:spacing w:val="-1"/>
          <w:sz w:val="20"/>
          <w:szCs w:val="20"/>
        </w:rPr>
        <w:t>x</w:t>
      </w:r>
      <w:r w:rsidR="00D03D4D" w:rsidRPr="005C105F">
        <w:rPr>
          <w:rFonts w:ascii="Museo Sans 300" w:eastAsia="Arial Narrow" w:hAnsi="Museo Sans 300"/>
          <w:spacing w:val="-1"/>
          <w:sz w:val="20"/>
          <w:szCs w:val="20"/>
        </w:rPr>
        <w:t>.</w:t>
      </w:r>
      <w:r w:rsidR="00EB4BF9" w:rsidRPr="005C105F">
        <w:rPr>
          <w:rFonts w:ascii="Museo Sans 300" w:eastAsia="Arial Narrow" w:hAnsi="Museo Sans 300"/>
          <w:spacing w:val="-1"/>
          <w:sz w:val="20"/>
          <w:szCs w:val="20"/>
        </w:rPr>
        <w:t>2</w:t>
      </w:r>
      <w:r w:rsidR="00E33E16" w:rsidRPr="005C105F">
        <w:rPr>
          <w:rFonts w:ascii="Museo Sans 300" w:eastAsia="Arial Narrow" w:hAnsi="Museo Sans 300"/>
          <w:spacing w:val="-1"/>
          <w:sz w:val="20"/>
          <w:szCs w:val="20"/>
        </w:rPr>
        <w:tab/>
        <w:t>Zona o zonas geográficas; y</w:t>
      </w:r>
    </w:p>
    <w:p w14:paraId="7186FDB5" w14:textId="77777777" w:rsidR="00E33E16" w:rsidRPr="005C105F" w:rsidRDefault="00E33E16" w:rsidP="00002622">
      <w:pPr>
        <w:pStyle w:val="Prrafodelista"/>
        <w:widowControl w:val="0"/>
        <w:shd w:val="clear" w:color="auto" w:fill="FFFFFF"/>
        <w:spacing w:after="0" w:line="240" w:lineRule="auto"/>
        <w:ind w:left="1701" w:hanging="567"/>
        <w:contextualSpacing w:val="0"/>
        <w:jc w:val="both"/>
        <w:rPr>
          <w:rFonts w:ascii="Museo Sans 300" w:eastAsia="Arial Narrow" w:hAnsi="Museo Sans 300"/>
          <w:spacing w:val="-1"/>
          <w:sz w:val="20"/>
          <w:szCs w:val="20"/>
        </w:rPr>
      </w:pPr>
      <w:r w:rsidRPr="005C105F">
        <w:rPr>
          <w:rFonts w:ascii="Museo Sans 300" w:eastAsia="Arial Narrow" w:hAnsi="Museo Sans 300"/>
          <w:spacing w:val="-1"/>
          <w:sz w:val="20"/>
          <w:szCs w:val="20"/>
        </w:rPr>
        <w:t>i</w:t>
      </w:r>
      <w:r w:rsidR="00A545E7" w:rsidRPr="005C105F">
        <w:rPr>
          <w:rFonts w:ascii="Museo Sans 300" w:eastAsia="Arial Narrow" w:hAnsi="Museo Sans 300"/>
          <w:spacing w:val="-1"/>
          <w:sz w:val="20"/>
          <w:szCs w:val="20"/>
        </w:rPr>
        <w:t>x</w:t>
      </w:r>
      <w:r w:rsidRPr="005C105F">
        <w:rPr>
          <w:rFonts w:ascii="Museo Sans 300" w:eastAsia="Arial Narrow" w:hAnsi="Museo Sans 300"/>
          <w:spacing w:val="-1"/>
          <w:sz w:val="20"/>
          <w:szCs w:val="20"/>
        </w:rPr>
        <w:t>.</w:t>
      </w:r>
      <w:r w:rsidR="00EB4BF9" w:rsidRPr="005C105F">
        <w:rPr>
          <w:rFonts w:ascii="Museo Sans 300" w:eastAsia="Arial Narrow" w:hAnsi="Museo Sans 300"/>
          <w:spacing w:val="-1"/>
          <w:sz w:val="20"/>
          <w:szCs w:val="20"/>
        </w:rPr>
        <w:t>3</w:t>
      </w:r>
      <w:r w:rsidRPr="005C105F">
        <w:rPr>
          <w:rFonts w:ascii="Museo Sans 300" w:eastAsia="Arial Narrow" w:hAnsi="Museo Sans 300"/>
          <w:spacing w:val="-1"/>
          <w:sz w:val="20"/>
          <w:szCs w:val="20"/>
        </w:rPr>
        <w:tab/>
        <w:t>Concentración por sector económico: agricultura, industria, transporte, electricidad, comercio, servicios, entre otros.</w:t>
      </w:r>
      <w:r w:rsidR="003D699E" w:rsidRPr="005C105F">
        <w:rPr>
          <w:rFonts w:ascii="Museo Sans 300" w:eastAsia="Arial Narrow" w:hAnsi="Museo Sans 300"/>
          <w:spacing w:val="-1"/>
          <w:sz w:val="20"/>
          <w:szCs w:val="20"/>
        </w:rPr>
        <w:t xml:space="preserve">  </w:t>
      </w:r>
      <w:r w:rsidRPr="005C105F">
        <w:rPr>
          <w:rFonts w:ascii="Museo Sans 300" w:eastAsia="Arial Narrow" w:hAnsi="Museo Sans 300"/>
          <w:spacing w:val="-1"/>
          <w:sz w:val="20"/>
          <w:szCs w:val="20"/>
        </w:rPr>
        <w:t xml:space="preserve"> </w:t>
      </w:r>
    </w:p>
    <w:p w14:paraId="7186FDB6" w14:textId="5CE412E4" w:rsidR="0066241F" w:rsidRPr="005C105F" w:rsidRDefault="0066241F" w:rsidP="00002622">
      <w:pPr>
        <w:pStyle w:val="Prrafodelista"/>
        <w:widowControl w:val="0"/>
        <w:numPr>
          <w:ilvl w:val="2"/>
          <w:numId w:val="27"/>
        </w:numPr>
        <w:spacing w:after="0" w:line="240" w:lineRule="auto"/>
        <w:ind w:left="993" w:hanging="284"/>
        <w:jc w:val="both"/>
        <w:rPr>
          <w:rFonts w:ascii="Museo Sans 300" w:hAnsi="Museo Sans 300" w:cs="Arial"/>
          <w:sz w:val="20"/>
          <w:szCs w:val="20"/>
        </w:rPr>
      </w:pPr>
      <w:r w:rsidRPr="005C105F">
        <w:rPr>
          <w:rFonts w:ascii="Museo Sans 300" w:eastAsia="Arial Narrow" w:hAnsi="Museo Sans 300"/>
          <w:spacing w:val="-1"/>
          <w:sz w:val="20"/>
          <w:szCs w:val="20"/>
          <w:lang w:val="es-SV"/>
        </w:rPr>
        <w:t>Política</w:t>
      </w:r>
      <w:r w:rsidRPr="005C105F">
        <w:rPr>
          <w:rFonts w:ascii="Museo Sans 300" w:eastAsia="Arial Narrow" w:hAnsi="Museo Sans 300" w:cs="Arial"/>
          <w:sz w:val="20"/>
          <w:szCs w:val="20"/>
          <w:lang w:val="es-SV"/>
        </w:rPr>
        <w:t xml:space="preserve"> de valuación de las inversiones del Fondo</w:t>
      </w:r>
      <w:r w:rsidR="0005227F" w:rsidRPr="005C105F">
        <w:rPr>
          <w:rFonts w:ascii="Museo Sans 300" w:eastAsia="Arial Narrow" w:hAnsi="Museo Sans 300" w:cs="Arial"/>
          <w:sz w:val="20"/>
          <w:szCs w:val="20"/>
          <w:lang w:val="es-SV"/>
        </w:rPr>
        <w:t>:</w:t>
      </w:r>
    </w:p>
    <w:p w14:paraId="7186FDB7" w14:textId="77777777" w:rsidR="0066241F" w:rsidRPr="005C105F" w:rsidRDefault="00726DCD" w:rsidP="002A480B">
      <w:pPr>
        <w:pStyle w:val="Prrafodelista"/>
        <w:widowControl w:val="0"/>
        <w:numPr>
          <w:ilvl w:val="0"/>
          <w:numId w:val="55"/>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Forma de valoración p</w:t>
      </w:r>
      <w:r w:rsidR="00DA56F9" w:rsidRPr="005C105F">
        <w:rPr>
          <w:rFonts w:ascii="Museo Sans 300" w:hAnsi="Museo Sans 300"/>
          <w:spacing w:val="-1"/>
          <w:sz w:val="20"/>
          <w:szCs w:val="20"/>
        </w:rPr>
        <w:t>ara las inversiones de oferta pú</w:t>
      </w:r>
      <w:r w:rsidRPr="005C105F">
        <w:rPr>
          <w:rFonts w:ascii="Museo Sans 300" w:hAnsi="Museo Sans 300"/>
          <w:spacing w:val="-1"/>
          <w:sz w:val="20"/>
          <w:szCs w:val="20"/>
        </w:rPr>
        <w:t xml:space="preserve">blica y el método de valoración para aquellas inversiones que no están inscritas en una bolsa y que son emitidas </w:t>
      </w:r>
      <w:r w:rsidR="0066241F" w:rsidRPr="005C105F">
        <w:rPr>
          <w:rFonts w:ascii="Museo Sans 300" w:hAnsi="Museo Sans 300"/>
          <w:spacing w:val="-1"/>
          <w:sz w:val="20"/>
          <w:szCs w:val="20"/>
        </w:rPr>
        <w:t>por sociedades que no cotizan en una bolsa</w:t>
      </w:r>
      <w:r w:rsidR="00B77026" w:rsidRPr="005C105F">
        <w:rPr>
          <w:rFonts w:ascii="Museo Sans 300" w:hAnsi="Museo Sans 300"/>
          <w:spacing w:val="-1"/>
          <w:sz w:val="20"/>
          <w:szCs w:val="20"/>
        </w:rPr>
        <w:t xml:space="preserve"> y que serán objeto</w:t>
      </w:r>
      <w:r w:rsidRPr="005C105F">
        <w:rPr>
          <w:rFonts w:ascii="Museo Sans 300" w:hAnsi="Museo Sans 300"/>
          <w:spacing w:val="-1"/>
          <w:sz w:val="20"/>
          <w:szCs w:val="20"/>
        </w:rPr>
        <w:t xml:space="preserve"> de inversión por parte del Fondo</w:t>
      </w:r>
      <w:r w:rsidR="0066241F" w:rsidRPr="005C105F">
        <w:rPr>
          <w:rFonts w:ascii="Museo Sans 300" w:hAnsi="Museo Sans 300"/>
          <w:spacing w:val="-1"/>
          <w:sz w:val="20"/>
          <w:szCs w:val="20"/>
        </w:rPr>
        <w:t>; y</w:t>
      </w:r>
    </w:p>
    <w:p w14:paraId="7186FDB8" w14:textId="77777777" w:rsidR="0066241F" w:rsidRPr="005C105F" w:rsidRDefault="0066241F" w:rsidP="002A480B">
      <w:pPr>
        <w:pStyle w:val="Prrafodelista"/>
        <w:widowControl w:val="0"/>
        <w:numPr>
          <w:ilvl w:val="0"/>
          <w:numId w:val="55"/>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Periodicidad de valoración de las inversiones</w:t>
      </w:r>
      <w:r w:rsidR="008E1B22" w:rsidRPr="005C105F">
        <w:rPr>
          <w:rFonts w:ascii="Museo Sans 300" w:hAnsi="Museo Sans 300"/>
          <w:spacing w:val="-1"/>
          <w:sz w:val="20"/>
          <w:szCs w:val="20"/>
        </w:rPr>
        <w:t>.</w:t>
      </w:r>
      <w:r w:rsidRPr="005C105F">
        <w:rPr>
          <w:rFonts w:ascii="Museo Sans 300" w:hAnsi="Museo Sans 300"/>
          <w:spacing w:val="-1"/>
          <w:sz w:val="20"/>
          <w:szCs w:val="20"/>
        </w:rPr>
        <w:t xml:space="preserve"> </w:t>
      </w:r>
    </w:p>
    <w:p w14:paraId="7186FDB9" w14:textId="77777777" w:rsidR="000C4E39" w:rsidRPr="005C105F" w:rsidRDefault="000C4E39" w:rsidP="00002622">
      <w:pPr>
        <w:pStyle w:val="Prrafodelista"/>
        <w:widowControl w:val="0"/>
        <w:numPr>
          <w:ilvl w:val="2"/>
          <w:numId w:val="27"/>
        </w:numPr>
        <w:spacing w:after="0" w:line="240" w:lineRule="auto"/>
        <w:ind w:left="993" w:hanging="284"/>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Políticas</w:t>
      </w:r>
      <w:r w:rsidR="003D699E" w:rsidRPr="005C105F">
        <w:rPr>
          <w:rFonts w:ascii="Museo Sans 300" w:eastAsia="Arial Narrow" w:hAnsi="Museo Sans 300"/>
          <w:spacing w:val="-1"/>
          <w:sz w:val="20"/>
          <w:szCs w:val="20"/>
          <w:lang w:val="es-SV"/>
        </w:rPr>
        <w:t xml:space="preserve"> </w:t>
      </w:r>
      <w:r w:rsidR="007F7219" w:rsidRPr="005C105F">
        <w:rPr>
          <w:rFonts w:ascii="Museo Sans 300" w:eastAsia="Arial Narrow" w:hAnsi="Museo Sans 300"/>
          <w:spacing w:val="-1"/>
          <w:sz w:val="20"/>
          <w:szCs w:val="20"/>
          <w:lang w:val="es-SV"/>
        </w:rPr>
        <w:t>y procesos relacionado</w:t>
      </w:r>
      <w:r w:rsidRPr="005C105F">
        <w:rPr>
          <w:rFonts w:ascii="Museo Sans 300" w:eastAsia="Arial Narrow" w:hAnsi="Museo Sans 300"/>
          <w:spacing w:val="-1"/>
          <w:sz w:val="20"/>
          <w:szCs w:val="20"/>
          <w:lang w:val="es-SV"/>
        </w:rPr>
        <w:t xml:space="preserve">s con la sociedad </w:t>
      </w:r>
      <w:r w:rsidR="006E103D" w:rsidRPr="005C105F">
        <w:rPr>
          <w:rFonts w:ascii="Museo Sans 300" w:eastAsia="Arial Narrow" w:hAnsi="Museo Sans 300"/>
          <w:spacing w:val="-1"/>
          <w:sz w:val="20"/>
          <w:szCs w:val="20"/>
          <w:lang w:val="es-SV"/>
        </w:rPr>
        <w:t>objeto</w:t>
      </w:r>
      <w:r w:rsidRPr="005C105F">
        <w:rPr>
          <w:rFonts w:ascii="Museo Sans 300" w:eastAsia="Arial Narrow" w:hAnsi="Museo Sans 300"/>
          <w:spacing w:val="-1"/>
          <w:sz w:val="20"/>
          <w:szCs w:val="20"/>
          <w:lang w:val="es-SV"/>
        </w:rPr>
        <w:t xml:space="preserve"> de inversión por parte del Fondo:</w:t>
      </w:r>
    </w:p>
    <w:p w14:paraId="7186FDBA" w14:textId="77777777" w:rsidR="008C4FE7" w:rsidRPr="005C105F" w:rsidRDefault="008C4FE7" w:rsidP="005A3BC4">
      <w:pPr>
        <w:pStyle w:val="Prrafodelista"/>
        <w:widowControl w:val="0"/>
        <w:numPr>
          <w:ilvl w:val="0"/>
          <w:numId w:val="63"/>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 xml:space="preserve">Política y proceso de selección de inversión y criterios para la elegibilidad de las sociedades </w:t>
      </w:r>
      <w:r w:rsidR="00B77026" w:rsidRPr="005C105F">
        <w:rPr>
          <w:rFonts w:ascii="Museo Sans 300" w:hAnsi="Museo Sans 300"/>
          <w:spacing w:val="-1"/>
          <w:sz w:val="20"/>
          <w:szCs w:val="20"/>
        </w:rPr>
        <w:t xml:space="preserve">objeto </w:t>
      </w:r>
      <w:r w:rsidRPr="005C105F">
        <w:rPr>
          <w:rFonts w:ascii="Museo Sans 300" w:hAnsi="Museo Sans 300"/>
          <w:spacing w:val="-1"/>
          <w:sz w:val="20"/>
          <w:szCs w:val="20"/>
        </w:rPr>
        <w:t>de inversión</w:t>
      </w:r>
      <w:r w:rsidR="0052402F" w:rsidRPr="005C105F">
        <w:rPr>
          <w:rFonts w:ascii="Museo Sans 300" w:hAnsi="Museo Sans 300"/>
          <w:spacing w:val="-1"/>
          <w:sz w:val="20"/>
          <w:szCs w:val="20"/>
        </w:rPr>
        <w:t xml:space="preserve"> de conformidad a l</w:t>
      </w:r>
      <w:r w:rsidR="00552025" w:rsidRPr="005C105F">
        <w:rPr>
          <w:rFonts w:ascii="Museo Sans 300" w:hAnsi="Museo Sans 300"/>
          <w:spacing w:val="-1"/>
          <w:sz w:val="20"/>
          <w:szCs w:val="20"/>
        </w:rPr>
        <w:t>o establecido en el artículo 42</w:t>
      </w:r>
      <w:r w:rsidR="00DA56F9" w:rsidRPr="005C105F">
        <w:rPr>
          <w:rFonts w:ascii="Museo Sans 300" w:hAnsi="Museo Sans 300"/>
          <w:spacing w:val="-1"/>
          <w:sz w:val="20"/>
          <w:szCs w:val="20"/>
        </w:rPr>
        <w:t xml:space="preserve"> </w:t>
      </w:r>
      <w:r w:rsidR="0052402F" w:rsidRPr="005C105F">
        <w:rPr>
          <w:rFonts w:ascii="Museo Sans 300" w:hAnsi="Museo Sans 300"/>
          <w:spacing w:val="-1"/>
          <w:sz w:val="20"/>
          <w:szCs w:val="20"/>
        </w:rPr>
        <w:t>de las presentes Normas</w:t>
      </w:r>
      <w:r w:rsidRPr="005C105F">
        <w:rPr>
          <w:rFonts w:ascii="Museo Sans 300" w:hAnsi="Museo Sans 300"/>
          <w:spacing w:val="-1"/>
          <w:sz w:val="20"/>
          <w:szCs w:val="20"/>
        </w:rPr>
        <w:t>;</w:t>
      </w:r>
    </w:p>
    <w:p w14:paraId="7186FDBB" w14:textId="77777777" w:rsidR="008C4FE7" w:rsidRPr="005C105F" w:rsidRDefault="008C4FE7" w:rsidP="005A3BC4">
      <w:pPr>
        <w:pStyle w:val="Prrafodelista"/>
        <w:widowControl w:val="0"/>
        <w:numPr>
          <w:ilvl w:val="0"/>
          <w:numId w:val="63"/>
        </w:numPr>
        <w:spacing w:after="0" w:line="240" w:lineRule="auto"/>
        <w:ind w:left="1276" w:hanging="425"/>
        <w:jc w:val="both"/>
        <w:rPr>
          <w:rFonts w:ascii="Museo Sans 300" w:hAnsi="Museo Sans 300"/>
          <w:spacing w:val="-1"/>
          <w:sz w:val="20"/>
          <w:szCs w:val="20"/>
        </w:rPr>
      </w:pPr>
      <w:r w:rsidRPr="005C105F">
        <w:rPr>
          <w:rFonts w:ascii="Museo Sans 300" w:eastAsia="Arial Narrow" w:hAnsi="Museo Sans 300"/>
          <w:spacing w:val="-1"/>
          <w:sz w:val="20"/>
          <w:szCs w:val="20"/>
          <w:lang w:val="es-SV"/>
        </w:rPr>
        <w:t xml:space="preserve">Descripción general del proceso </w:t>
      </w:r>
      <w:r w:rsidR="00DA56F9" w:rsidRPr="005C105F">
        <w:rPr>
          <w:rFonts w:ascii="Museo Sans 300" w:eastAsia="Arial Narrow" w:hAnsi="Museo Sans 300"/>
          <w:spacing w:val="-1"/>
          <w:sz w:val="20"/>
          <w:szCs w:val="20"/>
          <w:lang w:val="es-SV"/>
        </w:rPr>
        <w:t xml:space="preserve">para la elegibilidad </w:t>
      </w:r>
      <w:r w:rsidRPr="005C105F">
        <w:rPr>
          <w:rFonts w:ascii="Museo Sans 300" w:eastAsia="Arial Narrow" w:hAnsi="Museo Sans 300"/>
          <w:spacing w:val="-1"/>
          <w:sz w:val="20"/>
          <w:szCs w:val="20"/>
          <w:lang w:val="es-SV"/>
        </w:rPr>
        <w:t xml:space="preserve">de </w:t>
      </w:r>
      <w:r w:rsidR="00E932F4" w:rsidRPr="005C105F">
        <w:rPr>
          <w:rFonts w:ascii="Museo Sans 300" w:eastAsia="Arial Narrow" w:hAnsi="Museo Sans 300"/>
          <w:spacing w:val="-1"/>
          <w:sz w:val="20"/>
          <w:szCs w:val="20"/>
          <w:lang w:val="es-SV"/>
        </w:rPr>
        <w:t xml:space="preserve">los proyectos de </w:t>
      </w:r>
      <w:r w:rsidRPr="005C105F">
        <w:rPr>
          <w:rFonts w:ascii="Museo Sans 300" w:eastAsia="Arial Narrow" w:hAnsi="Museo Sans 300"/>
          <w:spacing w:val="-1"/>
          <w:sz w:val="20"/>
          <w:szCs w:val="20"/>
          <w:lang w:val="es-SV"/>
        </w:rPr>
        <w:t xml:space="preserve">las sociedades </w:t>
      </w:r>
      <w:r w:rsidR="00B77026" w:rsidRPr="005C105F">
        <w:rPr>
          <w:rFonts w:ascii="Museo Sans 300" w:eastAsia="Arial Narrow" w:hAnsi="Museo Sans 300"/>
          <w:spacing w:val="-1"/>
          <w:sz w:val="20"/>
          <w:szCs w:val="20"/>
          <w:lang w:val="es-SV"/>
        </w:rPr>
        <w:t>objeto</w:t>
      </w:r>
      <w:r w:rsidRPr="005C105F">
        <w:rPr>
          <w:rFonts w:ascii="Museo Sans 300" w:eastAsia="Arial Narrow" w:hAnsi="Museo Sans 300"/>
          <w:spacing w:val="-1"/>
          <w:sz w:val="20"/>
          <w:szCs w:val="20"/>
          <w:lang w:val="es-SV"/>
        </w:rPr>
        <w:t xml:space="preserve"> de inversión</w:t>
      </w:r>
      <w:r w:rsidR="002377D9" w:rsidRPr="005C105F">
        <w:rPr>
          <w:rFonts w:ascii="Museo Sans 300" w:eastAsia="Arial Narrow" w:hAnsi="Museo Sans 300"/>
          <w:spacing w:val="-1"/>
          <w:sz w:val="20"/>
          <w:szCs w:val="20"/>
          <w:lang w:val="es-SV"/>
        </w:rPr>
        <w:t>;</w:t>
      </w:r>
      <w:r w:rsidRPr="005C105F">
        <w:rPr>
          <w:rFonts w:ascii="Museo Sans 300" w:eastAsia="Arial Narrow" w:hAnsi="Museo Sans 300"/>
          <w:spacing w:val="-1"/>
          <w:sz w:val="20"/>
          <w:szCs w:val="20"/>
          <w:lang w:val="es-SV"/>
        </w:rPr>
        <w:t xml:space="preserve"> </w:t>
      </w:r>
    </w:p>
    <w:p w14:paraId="7186FDBC" w14:textId="77777777" w:rsidR="00E932F4" w:rsidRPr="002D6D9C" w:rsidRDefault="00E932F4" w:rsidP="005A3BC4">
      <w:pPr>
        <w:pStyle w:val="Prrafodelista"/>
        <w:widowControl w:val="0"/>
        <w:numPr>
          <w:ilvl w:val="0"/>
          <w:numId w:val="63"/>
        </w:numPr>
        <w:spacing w:after="0" w:line="240" w:lineRule="auto"/>
        <w:ind w:left="1276" w:hanging="425"/>
        <w:jc w:val="both"/>
        <w:rPr>
          <w:rFonts w:ascii="Museo Sans 300" w:hAnsi="Museo Sans 300"/>
          <w:spacing w:val="-1"/>
        </w:rPr>
      </w:pPr>
      <w:r w:rsidRPr="005C105F">
        <w:rPr>
          <w:rFonts w:ascii="Museo Sans 300" w:eastAsia="Arial Narrow" w:hAnsi="Museo Sans 300"/>
          <w:spacing w:val="-1"/>
          <w:sz w:val="20"/>
          <w:szCs w:val="20"/>
          <w:lang w:val="es-SV"/>
        </w:rPr>
        <w:t>Circunstancias o criterios por los cuales las sociedades objeto de inversión por parte del Fondo, puede</w:t>
      </w:r>
      <w:r w:rsidR="00EA56DE" w:rsidRPr="005C105F">
        <w:rPr>
          <w:rFonts w:ascii="Museo Sans 300" w:eastAsia="Arial Narrow" w:hAnsi="Museo Sans 300"/>
          <w:spacing w:val="-1"/>
          <w:sz w:val="20"/>
          <w:szCs w:val="20"/>
          <w:lang w:val="es-SV"/>
        </w:rPr>
        <w:t>n</w:t>
      </w:r>
      <w:r w:rsidRPr="005C105F">
        <w:rPr>
          <w:rFonts w:ascii="Museo Sans 300" w:eastAsia="Arial Narrow" w:hAnsi="Museo Sans 300"/>
          <w:spacing w:val="-1"/>
          <w:sz w:val="20"/>
          <w:szCs w:val="20"/>
          <w:lang w:val="es-SV"/>
        </w:rPr>
        <w:t xml:space="preserve"> dejar de serlo;</w:t>
      </w:r>
    </w:p>
    <w:p w14:paraId="7186FDBD" w14:textId="77777777" w:rsidR="000C4E39" w:rsidRPr="005C105F" w:rsidRDefault="000C4E39" w:rsidP="005A3BC4">
      <w:pPr>
        <w:pStyle w:val="Prrafodelista"/>
        <w:widowControl w:val="0"/>
        <w:numPr>
          <w:ilvl w:val="0"/>
          <w:numId w:val="63"/>
        </w:numPr>
        <w:spacing w:after="0" w:line="240" w:lineRule="auto"/>
        <w:ind w:left="1276" w:hanging="425"/>
        <w:jc w:val="both"/>
        <w:rPr>
          <w:rFonts w:ascii="Museo Sans 300" w:hAnsi="Museo Sans 300"/>
          <w:spacing w:val="-1"/>
          <w:sz w:val="20"/>
          <w:szCs w:val="20"/>
        </w:rPr>
      </w:pPr>
      <w:r w:rsidRPr="005C105F">
        <w:rPr>
          <w:rFonts w:ascii="Museo Sans 300" w:hAnsi="Museo Sans 300"/>
          <w:sz w:val="20"/>
          <w:szCs w:val="20"/>
        </w:rPr>
        <w:t>Descripción de los servicios de asistencia técnica y asesoría</w:t>
      </w:r>
      <w:r w:rsidR="00E932F4" w:rsidRPr="005C105F">
        <w:rPr>
          <w:rFonts w:ascii="Museo Sans 300" w:hAnsi="Museo Sans 300"/>
          <w:sz w:val="20"/>
          <w:szCs w:val="20"/>
        </w:rPr>
        <w:t>s</w:t>
      </w:r>
      <w:r w:rsidRPr="005C105F">
        <w:rPr>
          <w:rFonts w:ascii="Museo Sans 300" w:hAnsi="Museo Sans 300"/>
          <w:sz w:val="20"/>
          <w:szCs w:val="20"/>
        </w:rPr>
        <w:t xml:space="preserve"> a prestarle la Gestora a las sociedades </w:t>
      </w:r>
      <w:r w:rsidR="00B77026" w:rsidRPr="005C105F">
        <w:rPr>
          <w:rFonts w:ascii="Museo Sans 300" w:hAnsi="Museo Sans 300"/>
          <w:sz w:val="20"/>
          <w:szCs w:val="20"/>
        </w:rPr>
        <w:t>objeto</w:t>
      </w:r>
      <w:r w:rsidRPr="005C105F">
        <w:rPr>
          <w:rFonts w:ascii="Museo Sans 300" w:hAnsi="Museo Sans 300"/>
          <w:sz w:val="20"/>
          <w:szCs w:val="20"/>
        </w:rPr>
        <w:t xml:space="preserve"> de inversi</w:t>
      </w:r>
      <w:r w:rsidR="006B2D78" w:rsidRPr="005C105F">
        <w:rPr>
          <w:rFonts w:ascii="Museo Sans 300" w:hAnsi="Museo Sans 300"/>
          <w:sz w:val="20"/>
          <w:szCs w:val="20"/>
        </w:rPr>
        <w:t xml:space="preserve">ón, en caso </w:t>
      </w:r>
      <w:r w:rsidR="007F7219" w:rsidRPr="005C105F">
        <w:rPr>
          <w:rFonts w:ascii="Museo Sans 300" w:hAnsi="Museo Sans 300"/>
          <w:sz w:val="20"/>
          <w:szCs w:val="20"/>
        </w:rPr>
        <w:t xml:space="preserve">que </w:t>
      </w:r>
      <w:r w:rsidR="006B2D78" w:rsidRPr="005C105F">
        <w:rPr>
          <w:rFonts w:ascii="Museo Sans 300" w:hAnsi="Museo Sans 300"/>
          <w:sz w:val="20"/>
          <w:szCs w:val="20"/>
        </w:rPr>
        <w:t>sea aplicable; y</w:t>
      </w:r>
    </w:p>
    <w:p w14:paraId="7186FDBE" w14:textId="127D6BD7" w:rsidR="008C4FE7" w:rsidRPr="005C105F" w:rsidRDefault="008C4FE7" w:rsidP="005A3BC4">
      <w:pPr>
        <w:pStyle w:val="Prrafodelista"/>
        <w:widowControl w:val="0"/>
        <w:numPr>
          <w:ilvl w:val="0"/>
          <w:numId w:val="63"/>
        </w:numPr>
        <w:spacing w:after="0" w:line="240" w:lineRule="auto"/>
        <w:ind w:left="1276" w:hanging="425"/>
        <w:jc w:val="both"/>
        <w:rPr>
          <w:rFonts w:ascii="Museo Sans 300" w:hAnsi="Museo Sans 300"/>
          <w:spacing w:val="-1"/>
          <w:sz w:val="20"/>
          <w:szCs w:val="20"/>
        </w:rPr>
      </w:pPr>
      <w:r w:rsidRPr="005C105F">
        <w:rPr>
          <w:rFonts w:ascii="Museo Sans 300" w:eastAsia="Arial Narrow" w:hAnsi="Museo Sans 300"/>
          <w:spacing w:val="-1"/>
          <w:sz w:val="20"/>
          <w:szCs w:val="20"/>
          <w:lang w:val="es-SV"/>
        </w:rPr>
        <w:t xml:space="preserve">Políticas para la participación de la Gestora en representación del Fondo en la Junta Directiva o Comités de la sociedad </w:t>
      </w:r>
      <w:r w:rsidR="006E103D" w:rsidRPr="005C105F">
        <w:rPr>
          <w:rFonts w:ascii="Museo Sans 300" w:eastAsia="Arial Narrow" w:hAnsi="Museo Sans 300"/>
          <w:spacing w:val="-1"/>
          <w:sz w:val="20"/>
          <w:szCs w:val="20"/>
          <w:lang w:val="es-SV"/>
        </w:rPr>
        <w:t>objeto</w:t>
      </w:r>
      <w:r w:rsidRPr="005C105F">
        <w:rPr>
          <w:rFonts w:ascii="Museo Sans 300" w:eastAsia="Arial Narrow" w:hAnsi="Museo Sans 300"/>
          <w:spacing w:val="-1"/>
          <w:sz w:val="20"/>
          <w:szCs w:val="20"/>
          <w:lang w:val="es-SV"/>
        </w:rPr>
        <w:t xml:space="preserve"> de inversi</w:t>
      </w:r>
      <w:r w:rsidR="006B2D78" w:rsidRPr="005C105F">
        <w:rPr>
          <w:rFonts w:ascii="Museo Sans 300" w:eastAsia="Arial Narrow" w:hAnsi="Museo Sans 300"/>
          <w:spacing w:val="-1"/>
          <w:sz w:val="20"/>
          <w:szCs w:val="20"/>
          <w:lang w:val="es-SV"/>
        </w:rPr>
        <w:t xml:space="preserve">ón en caso </w:t>
      </w:r>
      <w:r w:rsidR="007F7219" w:rsidRPr="005C105F">
        <w:rPr>
          <w:rFonts w:ascii="Museo Sans 300" w:eastAsia="Arial Narrow" w:hAnsi="Museo Sans 300"/>
          <w:spacing w:val="-1"/>
          <w:sz w:val="20"/>
          <w:szCs w:val="20"/>
          <w:lang w:val="es-SV"/>
        </w:rPr>
        <w:t xml:space="preserve">que </w:t>
      </w:r>
      <w:r w:rsidR="006B2D78" w:rsidRPr="005C105F">
        <w:rPr>
          <w:rFonts w:ascii="Museo Sans 300" w:eastAsia="Arial Narrow" w:hAnsi="Museo Sans 300"/>
          <w:spacing w:val="-1"/>
          <w:sz w:val="20"/>
          <w:szCs w:val="20"/>
          <w:lang w:val="es-SV"/>
        </w:rPr>
        <w:t>fuese aplicable.</w:t>
      </w:r>
    </w:p>
    <w:p w14:paraId="2D77C08D" w14:textId="796D8897" w:rsidR="00AA65F9" w:rsidRDefault="002B41A0" w:rsidP="00AA65F9">
      <w:pPr>
        <w:pStyle w:val="Prrafodelista"/>
        <w:widowControl w:val="0"/>
        <w:numPr>
          <w:ilvl w:val="2"/>
          <w:numId w:val="27"/>
        </w:numPr>
        <w:spacing w:after="0" w:line="240" w:lineRule="auto"/>
        <w:ind w:left="993" w:hanging="284"/>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Política de liquidez de los activos del Fondo, para efectos de contar con los recursos necesarios para cumplir con las operaciones del Fondo;</w:t>
      </w:r>
    </w:p>
    <w:p w14:paraId="3AD0EFD5" w14:textId="77777777" w:rsidR="00E071C9" w:rsidRDefault="00E071C9" w:rsidP="005C105F">
      <w:pPr>
        <w:pStyle w:val="Ttulo1"/>
        <w:ind w:left="1418" w:hanging="284"/>
        <w:jc w:val="right"/>
        <w:rPr>
          <w:rFonts w:ascii="Museo Sans 300" w:hAnsi="Museo Sans 300"/>
          <w:lang w:val="es-SV"/>
        </w:rPr>
      </w:pPr>
    </w:p>
    <w:p w14:paraId="6E2E8C1B" w14:textId="0CF8AB51" w:rsidR="005C105F" w:rsidRPr="005C105F" w:rsidRDefault="005C105F" w:rsidP="005C105F">
      <w:pPr>
        <w:pStyle w:val="Ttulo1"/>
        <w:ind w:left="1418" w:hanging="284"/>
        <w:jc w:val="right"/>
        <w:rPr>
          <w:rFonts w:ascii="Museo Sans 300" w:hAnsi="Museo Sans 300"/>
          <w:lang w:val="es-SV"/>
        </w:rPr>
      </w:pPr>
      <w:r w:rsidRPr="005C105F">
        <w:rPr>
          <w:rFonts w:ascii="Museo Sans 300" w:hAnsi="Museo Sans 300"/>
          <w:lang w:val="es-SV"/>
        </w:rPr>
        <w:t>Anexo No. 1</w:t>
      </w:r>
    </w:p>
    <w:p w14:paraId="7A1E0EE6" w14:textId="77777777" w:rsidR="005C105F" w:rsidRPr="005C105F" w:rsidRDefault="005C105F" w:rsidP="005C105F">
      <w:pPr>
        <w:pStyle w:val="Prrafodelista"/>
        <w:widowControl w:val="0"/>
        <w:spacing w:after="0" w:line="240" w:lineRule="auto"/>
        <w:ind w:left="993"/>
        <w:jc w:val="both"/>
        <w:rPr>
          <w:rFonts w:ascii="Museo Sans 300" w:eastAsia="Arial Narrow" w:hAnsi="Museo Sans 300"/>
          <w:spacing w:val="-1"/>
          <w:sz w:val="20"/>
          <w:szCs w:val="20"/>
          <w:lang w:val="es-SV"/>
        </w:rPr>
      </w:pPr>
    </w:p>
    <w:p w14:paraId="7186FDC2" w14:textId="254B2742" w:rsidR="00064C38" w:rsidRPr="005C105F" w:rsidRDefault="002B41A0" w:rsidP="00064C38">
      <w:pPr>
        <w:pStyle w:val="Prrafodelista"/>
        <w:widowControl w:val="0"/>
        <w:numPr>
          <w:ilvl w:val="2"/>
          <w:numId w:val="27"/>
        </w:numPr>
        <w:spacing w:after="0" w:line="240" w:lineRule="auto"/>
        <w:ind w:left="993" w:hanging="284"/>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 xml:space="preserve">Políticas de endeudamiento con relación al patrimonio del Fondo, indicándose si el Fondo contempla contraer deudas, considerando que el límite máximo de endeudamiento es de cincuenta por ciento; </w:t>
      </w:r>
    </w:p>
    <w:p w14:paraId="7186FDC3" w14:textId="77777777" w:rsidR="00A07E3C" w:rsidRPr="005C105F" w:rsidRDefault="002B41A0" w:rsidP="00064C38">
      <w:pPr>
        <w:pStyle w:val="Prrafodelista"/>
        <w:widowControl w:val="0"/>
        <w:numPr>
          <w:ilvl w:val="2"/>
          <w:numId w:val="27"/>
        </w:numPr>
        <w:spacing w:after="0" w:line="240" w:lineRule="auto"/>
        <w:ind w:left="993" w:hanging="284"/>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 xml:space="preserve">Política de aumento de capital a través de emisión de cuotas de participación, especificando el procedimiento y plazo máximo para que los partícipes ejerzan el derecho de suscripción preferente; </w:t>
      </w:r>
    </w:p>
    <w:p w14:paraId="7186FDC4" w14:textId="77777777" w:rsidR="00A23F8B" w:rsidRPr="005C105F" w:rsidRDefault="002B41A0" w:rsidP="00002622">
      <w:pPr>
        <w:pStyle w:val="Prrafodelista"/>
        <w:widowControl w:val="0"/>
        <w:numPr>
          <w:ilvl w:val="2"/>
          <w:numId w:val="27"/>
        </w:numPr>
        <w:spacing w:after="0" w:line="240" w:lineRule="auto"/>
        <w:ind w:left="993" w:hanging="284"/>
        <w:contextualSpacing w:val="0"/>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Política de disminución de capital, especificando información para optar a la disminución, la forma y condiciones, plazos, fechas de pago, metodología para el cálculo del valor de pago de las cuotas de participación; y</w:t>
      </w:r>
    </w:p>
    <w:p w14:paraId="7186FDC5" w14:textId="77777777" w:rsidR="008958C1" w:rsidRPr="005C105F" w:rsidRDefault="005A3BC4" w:rsidP="00DB4DF5">
      <w:pPr>
        <w:pStyle w:val="Prrafodelista"/>
        <w:widowControl w:val="0"/>
        <w:numPr>
          <w:ilvl w:val="2"/>
          <w:numId w:val="27"/>
        </w:numPr>
        <w:spacing w:after="0" w:line="240" w:lineRule="auto"/>
        <w:ind w:left="993" w:hanging="284"/>
        <w:contextualSpacing w:val="0"/>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Política para la distribución de los beneficios obtenidos por el Fondo.</w:t>
      </w:r>
    </w:p>
    <w:p w14:paraId="7186FDC6"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 xml:space="preserve">Otras políticas de gestión adoptadas: </w:t>
      </w:r>
    </w:p>
    <w:p w14:paraId="7186FDC7" w14:textId="77777777" w:rsidR="00B16F82" w:rsidRPr="005C105F" w:rsidRDefault="002B41A0" w:rsidP="002A480B">
      <w:pPr>
        <w:pStyle w:val="Prrafodelista"/>
        <w:widowControl w:val="0"/>
        <w:numPr>
          <w:ilvl w:val="2"/>
          <w:numId w:val="45"/>
        </w:numPr>
        <w:spacing w:after="0" w:line="240" w:lineRule="auto"/>
        <w:ind w:left="993" w:hanging="284"/>
        <w:contextualSpacing w:val="0"/>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Políticas sobre las operaciones del Fondo con personas relacionadas, el manejo de conflictos de interés y asignación de operaciones cuando se administren distintos Fondos</w:t>
      </w:r>
      <w:r w:rsidR="008C4FE7" w:rsidRPr="005C105F">
        <w:rPr>
          <w:rFonts w:ascii="Museo Sans 300" w:eastAsia="Arial Narrow" w:hAnsi="Museo Sans 300"/>
          <w:spacing w:val="-1"/>
          <w:sz w:val="20"/>
          <w:szCs w:val="20"/>
          <w:lang w:val="es-SV"/>
        </w:rPr>
        <w:t>;</w:t>
      </w:r>
      <w:r w:rsidR="009475AE" w:rsidRPr="005C105F">
        <w:rPr>
          <w:rFonts w:ascii="Museo Sans 300" w:eastAsia="Arial Narrow" w:hAnsi="Museo Sans 300"/>
          <w:spacing w:val="-1"/>
          <w:sz w:val="20"/>
          <w:szCs w:val="20"/>
          <w:lang w:val="es-SV"/>
        </w:rPr>
        <w:t xml:space="preserve"> y</w:t>
      </w:r>
    </w:p>
    <w:p w14:paraId="7186FDC8" w14:textId="77777777" w:rsidR="00A1149D" w:rsidRPr="005C105F" w:rsidRDefault="002B41A0" w:rsidP="002A480B">
      <w:pPr>
        <w:pStyle w:val="Prrafodelista"/>
        <w:widowControl w:val="0"/>
        <w:numPr>
          <w:ilvl w:val="2"/>
          <w:numId w:val="45"/>
        </w:numPr>
        <w:spacing w:after="0" w:line="240" w:lineRule="auto"/>
        <w:ind w:left="993" w:hanging="284"/>
        <w:jc w:val="both"/>
        <w:rPr>
          <w:rFonts w:ascii="Museo Sans 300" w:eastAsia="Arial Narrow" w:hAnsi="Museo Sans 300"/>
          <w:spacing w:val="-1"/>
          <w:sz w:val="20"/>
          <w:szCs w:val="20"/>
          <w:lang w:val="es-SV"/>
        </w:rPr>
      </w:pPr>
      <w:r w:rsidRPr="005C105F">
        <w:rPr>
          <w:rFonts w:ascii="Museo Sans 300" w:eastAsia="Arial Narrow" w:hAnsi="Museo Sans 300"/>
          <w:spacing w:val="-1"/>
          <w:sz w:val="20"/>
          <w:szCs w:val="20"/>
          <w:lang w:val="es-SV"/>
        </w:rPr>
        <w:t>Políticas, medidas y procedimientos cuyo objeto sea la adecuada solución de conflictos de interés entre el Fondo y su Gestora, tales como: inversiones y operaciones con personas relacionadas, operaciones entre Fondos y operacio</w:t>
      </w:r>
      <w:r w:rsidR="001F7A15" w:rsidRPr="005C105F">
        <w:rPr>
          <w:rFonts w:ascii="Museo Sans 300" w:eastAsia="Arial Narrow" w:hAnsi="Museo Sans 300"/>
          <w:spacing w:val="-1"/>
          <w:sz w:val="20"/>
          <w:szCs w:val="20"/>
          <w:lang w:val="es-SV"/>
        </w:rPr>
        <w:t>nes entre el Fondo y su Gestora</w:t>
      </w:r>
      <w:r w:rsidR="009475AE" w:rsidRPr="005C105F">
        <w:rPr>
          <w:rFonts w:ascii="Museo Sans 300" w:eastAsia="Arial Narrow" w:hAnsi="Museo Sans 300"/>
          <w:spacing w:val="-1"/>
          <w:sz w:val="20"/>
          <w:szCs w:val="20"/>
          <w:lang w:val="es-SV"/>
        </w:rPr>
        <w:t>.</w:t>
      </w:r>
    </w:p>
    <w:p w14:paraId="7186FDC9"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Controles y procedimientos:</w:t>
      </w:r>
    </w:p>
    <w:p w14:paraId="7186FDCA" w14:textId="77777777" w:rsidR="00FE6F3E" w:rsidRPr="005C105F" w:rsidRDefault="00FE6F3E" w:rsidP="00002622">
      <w:pPr>
        <w:pStyle w:val="Prrafodelista"/>
        <w:widowControl w:val="0"/>
        <w:numPr>
          <w:ilvl w:val="0"/>
          <w:numId w:val="30"/>
        </w:numPr>
        <w:spacing w:before="120"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Procedimiento para la adquisición de los valores</w:t>
      </w:r>
      <w:r w:rsidRPr="005C105F">
        <w:rPr>
          <w:rFonts w:ascii="Museo Sans 300" w:hAnsi="Museo Sans 300" w:cs="Arial"/>
          <w:bCs/>
          <w:sz w:val="20"/>
          <w:szCs w:val="20"/>
        </w:rPr>
        <w:t>;</w:t>
      </w:r>
    </w:p>
    <w:p w14:paraId="7186FDCB" w14:textId="54B3F068" w:rsidR="002B41A0" w:rsidRPr="005C105F" w:rsidRDefault="002B41A0" w:rsidP="00002622">
      <w:pPr>
        <w:pStyle w:val="Prrafodelista"/>
        <w:widowControl w:val="0"/>
        <w:numPr>
          <w:ilvl w:val="0"/>
          <w:numId w:val="30"/>
        </w:numPr>
        <w:spacing w:before="120"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Procedimientos, plazos y demás reglas para la atención por parte de la Gestor</w:t>
      </w:r>
      <w:r w:rsidR="008F3820" w:rsidRPr="005C105F">
        <w:rPr>
          <w:rFonts w:ascii="Museo Sans 300" w:hAnsi="Museo Sans 300"/>
          <w:spacing w:val="-1"/>
          <w:sz w:val="20"/>
          <w:szCs w:val="20"/>
        </w:rPr>
        <w:t>a a partícipes con relación a: c</w:t>
      </w:r>
      <w:r w:rsidRPr="005C105F">
        <w:rPr>
          <w:rFonts w:ascii="Museo Sans 300" w:hAnsi="Museo Sans 300"/>
          <w:spacing w:val="-1"/>
          <w:sz w:val="20"/>
          <w:szCs w:val="20"/>
        </w:rPr>
        <w:t xml:space="preserve">onsultas realizadas, </w:t>
      </w:r>
      <w:r w:rsidR="00D03D4D" w:rsidRPr="005C105F">
        <w:rPr>
          <w:rFonts w:ascii="Museo Sans 300" w:hAnsi="Museo Sans 300"/>
          <w:spacing w:val="-1"/>
          <w:sz w:val="20"/>
          <w:szCs w:val="20"/>
        </w:rPr>
        <w:t>atención y resolución de quejas y</w:t>
      </w:r>
      <w:r w:rsidRPr="005C105F">
        <w:rPr>
          <w:rFonts w:ascii="Museo Sans 300" w:hAnsi="Museo Sans 300"/>
          <w:spacing w:val="-1"/>
          <w:sz w:val="20"/>
          <w:szCs w:val="20"/>
        </w:rPr>
        <w:t xml:space="preserve"> reclamos. Deberá especificarse el medio de recepción de los mismos, dirección de la oficina, teléfono, correo electrónico en el cual el partícipe puede realizar las consultas, quejas y reclamos;</w:t>
      </w:r>
    </w:p>
    <w:p w14:paraId="7186FDCC" w14:textId="77777777" w:rsidR="002B41A0" w:rsidRPr="005C105F" w:rsidRDefault="002B41A0" w:rsidP="00002622">
      <w:pPr>
        <w:pStyle w:val="Prrafodelista"/>
        <w:widowControl w:val="0"/>
        <w:numPr>
          <w:ilvl w:val="0"/>
          <w:numId w:val="30"/>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Procedimiento para solucionar diferencias o </w:t>
      </w:r>
      <w:r w:rsidR="008A48F0" w:rsidRPr="005C105F">
        <w:rPr>
          <w:rFonts w:ascii="Museo Sans 300" w:hAnsi="Museo Sans 300"/>
          <w:spacing w:val="-1"/>
          <w:sz w:val="20"/>
          <w:szCs w:val="20"/>
        </w:rPr>
        <w:t>conflictos entre los partícipes</w:t>
      </w:r>
      <w:r w:rsidR="00BF5173" w:rsidRPr="005C105F">
        <w:rPr>
          <w:rFonts w:ascii="Museo Sans 300" w:hAnsi="Museo Sans 300"/>
          <w:spacing w:val="-1"/>
          <w:sz w:val="20"/>
          <w:szCs w:val="20"/>
        </w:rPr>
        <w:t xml:space="preserve"> con la sociedad </w:t>
      </w:r>
      <w:r w:rsidR="006E103D" w:rsidRPr="005C105F">
        <w:rPr>
          <w:rFonts w:ascii="Museo Sans 300" w:hAnsi="Museo Sans 300"/>
          <w:spacing w:val="-1"/>
          <w:sz w:val="20"/>
          <w:szCs w:val="20"/>
        </w:rPr>
        <w:t>objeto</w:t>
      </w:r>
      <w:r w:rsidR="00BF5173" w:rsidRPr="005C105F">
        <w:rPr>
          <w:rFonts w:ascii="Museo Sans 300" w:hAnsi="Museo Sans 300"/>
          <w:spacing w:val="-1"/>
          <w:sz w:val="20"/>
          <w:szCs w:val="20"/>
        </w:rPr>
        <w:t xml:space="preserve"> de inversión por parte del Fondo</w:t>
      </w:r>
      <w:r w:rsidRPr="005C105F">
        <w:rPr>
          <w:rFonts w:ascii="Museo Sans 300" w:hAnsi="Museo Sans 300"/>
          <w:spacing w:val="-1"/>
          <w:sz w:val="20"/>
          <w:szCs w:val="20"/>
        </w:rPr>
        <w:t xml:space="preserve"> o entre estos y la Gestora;</w:t>
      </w:r>
    </w:p>
    <w:p w14:paraId="7186FDCD" w14:textId="77777777" w:rsidR="002B41A0" w:rsidRPr="005C105F" w:rsidRDefault="002B41A0" w:rsidP="00002622">
      <w:pPr>
        <w:pStyle w:val="Prrafodelista"/>
        <w:widowControl w:val="0"/>
        <w:numPr>
          <w:ilvl w:val="0"/>
          <w:numId w:val="30"/>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Procedimiento para llevar a cabo la modificación del reglamento interno;</w:t>
      </w:r>
    </w:p>
    <w:p w14:paraId="7186FDCE" w14:textId="77777777" w:rsidR="002B41A0" w:rsidRPr="005C105F" w:rsidRDefault="002B41A0" w:rsidP="00002622">
      <w:pPr>
        <w:pStyle w:val="Prrafodelista"/>
        <w:widowControl w:val="0"/>
        <w:numPr>
          <w:ilvl w:val="0"/>
          <w:numId w:val="30"/>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Normas de administración del Fondo;</w:t>
      </w:r>
    </w:p>
    <w:p w14:paraId="7186FDCF" w14:textId="77777777" w:rsidR="002B41A0" w:rsidRPr="005C105F" w:rsidRDefault="002B41A0" w:rsidP="00002622">
      <w:pPr>
        <w:pStyle w:val="Prrafodelista"/>
        <w:widowControl w:val="0"/>
        <w:numPr>
          <w:ilvl w:val="0"/>
          <w:numId w:val="30"/>
        </w:numPr>
        <w:spacing w:after="0" w:line="240" w:lineRule="auto"/>
        <w:ind w:left="993" w:hanging="284"/>
        <w:jc w:val="both"/>
        <w:rPr>
          <w:rFonts w:ascii="Museo Sans 300" w:hAnsi="Museo Sans 300"/>
          <w:spacing w:val="-1"/>
          <w:sz w:val="20"/>
          <w:szCs w:val="20"/>
        </w:rPr>
      </w:pPr>
      <w:r w:rsidRPr="005C105F">
        <w:rPr>
          <w:rFonts w:ascii="Museo Sans 300" w:hAnsi="Museo Sans 300"/>
          <w:sz w:val="20"/>
          <w:szCs w:val="20"/>
        </w:rPr>
        <w:t>Normas para la liquidación del Fondo:</w:t>
      </w:r>
    </w:p>
    <w:p w14:paraId="7186FDD0" w14:textId="77777777" w:rsidR="002B41A0" w:rsidRPr="005C105F" w:rsidRDefault="002B41A0" w:rsidP="000955E1">
      <w:pPr>
        <w:pStyle w:val="Prrafodelista"/>
        <w:widowControl w:val="0"/>
        <w:numPr>
          <w:ilvl w:val="3"/>
          <w:numId w:val="37"/>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Procedimiento y plazo de la liquidación;</w:t>
      </w:r>
    </w:p>
    <w:p w14:paraId="7186FDD1" w14:textId="77777777" w:rsidR="00121A9C" w:rsidRPr="005C105F" w:rsidRDefault="002B41A0" w:rsidP="002A480B">
      <w:pPr>
        <w:pStyle w:val="Prrafodelista"/>
        <w:widowControl w:val="0"/>
        <w:numPr>
          <w:ilvl w:val="3"/>
          <w:numId w:val="37"/>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Fech</w:t>
      </w:r>
      <w:r w:rsidR="00A1149D" w:rsidRPr="005C105F">
        <w:rPr>
          <w:rFonts w:ascii="Museo Sans 300" w:hAnsi="Museo Sans 300"/>
          <w:spacing w:val="-1"/>
          <w:sz w:val="20"/>
          <w:szCs w:val="20"/>
        </w:rPr>
        <w:t xml:space="preserve">a en que iniciará la </w:t>
      </w:r>
      <w:r w:rsidR="006E103D" w:rsidRPr="005C105F">
        <w:rPr>
          <w:rFonts w:ascii="Museo Sans 300" w:hAnsi="Museo Sans 300"/>
          <w:spacing w:val="-1"/>
          <w:sz w:val="20"/>
          <w:szCs w:val="20"/>
        </w:rPr>
        <w:t xml:space="preserve">desinversión </w:t>
      </w:r>
      <w:r w:rsidR="00A1149D" w:rsidRPr="005C105F">
        <w:rPr>
          <w:rFonts w:ascii="Museo Sans 300" w:hAnsi="Museo Sans 300"/>
          <w:spacing w:val="-1"/>
          <w:sz w:val="20"/>
          <w:szCs w:val="20"/>
        </w:rPr>
        <w:t xml:space="preserve">de los valores y acciones de las sociedades </w:t>
      </w:r>
      <w:r w:rsidR="00121A9C" w:rsidRPr="005C105F">
        <w:rPr>
          <w:rFonts w:ascii="Museo Sans 300" w:hAnsi="Museo Sans 300"/>
          <w:spacing w:val="-1"/>
          <w:sz w:val="20"/>
          <w:szCs w:val="20"/>
        </w:rPr>
        <w:t>que no cotizan en bolsa y</w:t>
      </w:r>
      <w:r w:rsidR="00BC7FF4" w:rsidRPr="005C105F">
        <w:rPr>
          <w:rFonts w:ascii="Museo Sans 300" w:hAnsi="Museo Sans 300"/>
          <w:spacing w:val="-1"/>
          <w:sz w:val="20"/>
          <w:szCs w:val="20"/>
        </w:rPr>
        <w:t xml:space="preserve"> </w:t>
      </w:r>
      <w:r w:rsidR="00A1149D" w:rsidRPr="005C105F">
        <w:rPr>
          <w:rFonts w:ascii="Museo Sans 300" w:hAnsi="Museo Sans 300"/>
          <w:spacing w:val="-1"/>
          <w:sz w:val="20"/>
          <w:szCs w:val="20"/>
        </w:rPr>
        <w:t xml:space="preserve">que ha </w:t>
      </w:r>
      <w:r w:rsidR="00121A9C" w:rsidRPr="005C105F">
        <w:rPr>
          <w:rFonts w:ascii="Museo Sans 300" w:hAnsi="Museo Sans 300"/>
          <w:spacing w:val="-1"/>
          <w:sz w:val="20"/>
          <w:szCs w:val="20"/>
        </w:rPr>
        <w:t xml:space="preserve">sido </w:t>
      </w:r>
      <w:r w:rsidR="006E103D" w:rsidRPr="005C105F">
        <w:rPr>
          <w:rFonts w:ascii="Museo Sans 300" w:hAnsi="Museo Sans 300"/>
          <w:spacing w:val="-1"/>
          <w:sz w:val="20"/>
          <w:szCs w:val="20"/>
        </w:rPr>
        <w:t xml:space="preserve">objeto </w:t>
      </w:r>
      <w:r w:rsidR="00121A9C" w:rsidRPr="005C105F">
        <w:rPr>
          <w:rFonts w:ascii="Museo Sans 300" w:hAnsi="Museo Sans 300"/>
          <w:spacing w:val="-1"/>
          <w:sz w:val="20"/>
          <w:szCs w:val="20"/>
        </w:rPr>
        <w:t xml:space="preserve">de inversión por parte del </w:t>
      </w:r>
      <w:r w:rsidR="00A1149D" w:rsidRPr="005C105F">
        <w:rPr>
          <w:rFonts w:ascii="Museo Sans 300" w:hAnsi="Museo Sans 300"/>
          <w:spacing w:val="-1"/>
          <w:sz w:val="20"/>
          <w:szCs w:val="20"/>
        </w:rPr>
        <w:t>Fondo</w:t>
      </w:r>
      <w:r w:rsidR="00121A9C" w:rsidRPr="005C105F">
        <w:rPr>
          <w:rFonts w:ascii="Museo Sans 300" w:hAnsi="Museo Sans 300"/>
          <w:spacing w:val="-1"/>
          <w:sz w:val="20"/>
          <w:szCs w:val="20"/>
        </w:rPr>
        <w:t>;</w:t>
      </w:r>
    </w:p>
    <w:p w14:paraId="7186FDD2" w14:textId="77777777" w:rsidR="002B41A0" w:rsidRPr="005C105F" w:rsidRDefault="002B41A0" w:rsidP="002A480B">
      <w:pPr>
        <w:pStyle w:val="Prrafodelista"/>
        <w:widowControl w:val="0"/>
        <w:numPr>
          <w:ilvl w:val="3"/>
          <w:numId w:val="37"/>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Proceso para el pago de las cuotas de participación;</w:t>
      </w:r>
    </w:p>
    <w:p w14:paraId="7186FDD3" w14:textId="77777777" w:rsidR="002B41A0" w:rsidRPr="005C105F" w:rsidRDefault="002B41A0" w:rsidP="002A480B">
      <w:pPr>
        <w:pStyle w:val="Prrafodelista"/>
        <w:widowControl w:val="0"/>
        <w:numPr>
          <w:ilvl w:val="3"/>
          <w:numId w:val="37"/>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lastRenderedPageBreak/>
        <w:t>Valuación de las inversiones del Fondo; y</w:t>
      </w:r>
    </w:p>
    <w:p w14:paraId="7186FDD4" w14:textId="77777777" w:rsidR="002B41A0" w:rsidRPr="005C105F" w:rsidRDefault="002B41A0" w:rsidP="002A480B">
      <w:pPr>
        <w:pStyle w:val="Prrafodelista"/>
        <w:widowControl w:val="0"/>
        <w:numPr>
          <w:ilvl w:val="3"/>
          <w:numId w:val="37"/>
        </w:numPr>
        <w:spacing w:after="0" w:line="240" w:lineRule="auto"/>
        <w:ind w:left="1276" w:hanging="425"/>
        <w:jc w:val="both"/>
        <w:rPr>
          <w:rFonts w:ascii="Museo Sans 300" w:hAnsi="Museo Sans 300"/>
          <w:spacing w:val="-1"/>
          <w:sz w:val="20"/>
          <w:szCs w:val="20"/>
        </w:rPr>
      </w:pPr>
      <w:r w:rsidRPr="005C105F">
        <w:rPr>
          <w:rFonts w:ascii="Museo Sans 300" w:hAnsi="Museo Sans 300"/>
          <w:spacing w:val="-1"/>
          <w:sz w:val="20"/>
          <w:szCs w:val="20"/>
        </w:rPr>
        <w:t>Porcentaje máximo de honorarios re</w:t>
      </w:r>
      <w:r w:rsidR="00774493" w:rsidRPr="005C105F">
        <w:rPr>
          <w:rFonts w:ascii="Museo Sans 300" w:hAnsi="Museo Sans 300"/>
          <w:spacing w:val="-1"/>
          <w:sz w:val="20"/>
          <w:szCs w:val="20"/>
        </w:rPr>
        <w:t>specto de los activos del Fondo</w:t>
      </w:r>
      <w:r w:rsidRPr="005C105F">
        <w:rPr>
          <w:rFonts w:ascii="Museo Sans 300" w:hAnsi="Museo Sans 300"/>
          <w:spacing w:val="-1"/>
          <w:sz w:val="20"/>
          <w:szCs w:val="20"/>
        </w:rPr>
        <w:t xml:space="preserve"> que correspondería al liquidador. </w:t>
      </w:r>
    </w:p>
    <w:p w14:paraId="7186FDD5"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Sistema de custodia de los activos del Fondo: detallar el sistema de custodia para los va</w:t>
      </w:r>
      <w:r w:rsidR="00BF5173" w:rsidRPr="005C105F">
        <w:rPr>
          <w:rFonts w:ascii="Museo Sans 300" w:hAnsi="Museo Sans 300" w:cs="Arial"/>
          <w:snapToGrid w:val="0"/>
          <w:sz w:val="20"/>
          <w:szCs w:val="20"/>
          <w:lang w:eastAsia="es-ES"/>
        </w:rPr>
        <w:t>lores que integran sus activos.</w:t>
      </w:r>
    </w:p>
    <w:p w14:paraId="7186FDD6"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Plan de Negocio del Fondo.</w:t>
      </w:r>
    </w:p>
    <w:p w14:paraId="7186FDD7" w14:textId="3A97F704" w:rsidR="002B41A0"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 xml:space="preserve">Definición de </w:t>
      </w:r>
      <w:r w:rsidR="00AE0034" w:rsidRPr="005C105F">
        <w:rPr>
          <w:rFonts w:ascii="Museo Sans 300" w:hAnsi="Museo Sans 300" w:cs="Arial"/>
          <w:snapToGrid w:val="0"/>
          <w:sz w:val="20"/>
          <w:szCs w:val="20"/>
          <w:lang w:eastAsia="es-ES"/>
        </w:rPr>
        <w:t>los niveles de la organización involucrados en la toma de decisiones de compra y venta de las inversiones</w:t>
      </w:r>
      <w:r w:rsidRPr="005C105F">
        <w:rPr>
          <w:rFonts w:ascii="Museo Sans 300" w:hAnsi="Museo Sans 300" w:cs="Arial"/>
          <w:snapToGrid w:val="0"/>
          <w:sz w:val="20"/>
          <w:szCs w:val="20"/>
          <w:lang w:eastAsia="es-ES"/>
        </w:rPr>
        <w:t>.</w:t>
      </w:r>
    </w:p>
    <w:p w14:paraId="72EC1CE8" w14:textId="671DE2EB" w:rsidR="005C105F" w:rsidRDefault="005C105F" w:rsidP="005C105F">
      <w:pPr>
        <w:pStyle w:val="Prrafodelista"/>
        <w:widowControl w:val="0"/>
        <w:spacing w:before="120" w:after="0" w:line="240" w:lineRule="auto"/>
        <w:ind w:left="425"/>
        <w:contextualSpacing w:val="0"/>
        <w:jc w:val="both"/>
        <w:rPr>
          <w:rFonts w:ascii="Museo Sans 300" w:hAnsi="Museo Sans 300" w:cs="Arial"/>
          <w:snapToGrid w:val="0"/>
          <w:sz w:val="20"/>
          <w:szCs w:val="20"/>
          <w:lang w:eastAsia="es-ES"/>
        </w:rPr>
      </w:pPr>
    </w:p>
    <w:p w14:paraId="47A2CBC4" w14:textId="77777777" w:rsidR="005C105F" w:rsidRPr="005C105F" w:rsidRDefault="005C105F" w:rsidP="005C105F">
      <w:pPr>
        <w:pStyle w:val="Prrafodelista"/>
        <w:widowControl w:val="0"/>
        <w:spacing w:after="0" w:line="240" w:lineRule="auto"/>
        <w:contextualSpacing w:val="0"/>
        <w:jc w:val="right"/>
        <w:rPr>
          <w:rFonts w:ascii="Museo Sans 300" w:hAnsi="Museo Sans 300"/>
          <w:b/>
          <w:sz w:val="20"/>
          <w:szCs w:val="20"/>
          <w:lang w:val="es-SV"/>
        </w:rPr>
      </w:pPr>
      <w:r w:rsidRPr="005C105F">
        <w:rPr>
          <w:rFonts w:ascii="Museo Sans 300" w:hAnsi="Museo Sans 300"/>
          <w:b/>
          <w:sz w:val="20"/>
          <w:szCs w:val="20"/>
          <w:lang w:val="es-SV"/>
        </w:rPr>
        <w:t>Anexo No. 1</w:t>
      </w:r>
    </w:p>
    <w:p w14:paraId="00974E48" w14:textId="77777777" w:rsidR="005C105F" w:rsidRPr="005C105F" w:rsidRDefault="005C105F" w:rsidP="005C105F">
      <w:pPr>
        <w:pStyle w:val="Prrafodelista"/>
        <w:widowControl w:val="0"/>
        <w:spacing w:after="0" w:line="240" w:lineRule="auto"/>
        <w:ind w:left="425"/>
        <w:contextualSpacing w:val="0"/>
        <w:jc w:val="both"/>
        <w:rPr>
          <w:rFonts w:ascii="Museo Sans 300" w:hAnsi="Museo Sans 300" w:cs="Arial"/>
          <w:snapToGrid w:val="0"/>
          <w:sz w:val="20"/>
          <w:szCs w:val="20"/>
          <w:lang w:eastAsia="es-ES"/>
        </w:rPr>
      </w:pPr>
    </w:p>
    <w:p w14:paraId="7186FDD8" w14:textId="77777777" w:rsidR="002B41A0" w:rsidRPr="005C105F" w:rsidRDefault="002B41A0" w:rsidP="005C105F">
      <w:pPr>
        <w:pStyle w:val="Prrafodelista"/>
        <w:widowControl w:val="0"/>
        <w:numPr>
          <w:ilvl w:val="0"/>
          <w:numId w:val="26"/>
        </w:numPr>
        <w:spacing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Criterios de selección y renovación de profesionales:</w:t>
      </w:r>
    </w:p>
    <w:p w14:paraId="7186FDD9" w14:textId="77777777" w:rsidR="002B41A0" w:rsidRPr="005C105F" w:rsidRDefault="002B41A0" w:rsidP="002A480B">
      <w:pPr>
        <w:pStyle w:val="Prrafodelista"/>
        <w:widowControl w:val="0"/>
        <w:numPr>
          <w:ilvl w:val="0"/>
          <w:numId w:val="46"/>
        </w:numPr>
        <w:spacing w:after="0" w:line="240" w:lineRule="auto"/>
        <w:ind w:left="993" w:hanging="284"/>
        <w:contextualSpacing w:val="0"/>
        <w:jc w:val="both"/>
        <w:rPr>
          <w:rFonts w:ascii="Museo Sans 300" w:hAnsi="Museo Sans 300"/>
          <w:sz w:val="20"/>
          <w:szCs w:val="20"/>
        </w:rPr>
      </w:pPr>
      <w:r w:rsidRPr="005C105F">
        <w:rPr>
          <w:rFonts w:ascii="Museo Sans 300" w:hAnsi="Museo Sans 300"/>
          <w:spacing w:val="-1"/>
          <w:sz w:val="20"/>
          <w:szCs w:val="20"/>
        </w:rPr>
        <w:t>Auditor externo y fiscal en su caso;</w:t>
      </w:r>
    </w:p>
    <w:p w14:paraId="7186FDDA" w14:textId="77777777" w:rsidR="00BF5173" w:rsidRPr="005C105F" w:rsidRDefault="00BF5173" w:rsidP="002A480B">
      <w:pPr>
        <w:pStyle w:val="Prrafodelista"/>
        <w:widowControl w:val="0"/>
        <w:numPr>
          <w:ilvl w:val="0"/>
          <w:numId w:val="46"/>
        </w:numPr>
        <w:spacing w:after="0" w:line="240" w:lineRule="auto"/>
        <w:ind w:left="993" w:hanging="284"/>
        <w:contextualSpacing w:val="0"/>
        <w:jc w:val="both"/>
        <w:rPr>
          <w:rFonts w:ascii="Museo Sans 300" w:hAnsi="Museo Sans 300"/>
          <w:sz w:val="20"/>
          <w:szCs w:val="20"/>
        </w:rPr>
      </w:pPr>
      <w:r w:rsidRPr="005C105F">
        <w:rPr>
          <w:rFonts w:ascii="Museo Sans 300" w:hAnsi="Museo Sans 300"/>
          <w:sz w:val="20"/>
          <w:szCs w:val="20"/>
        </w:rPr>
        <w:t xml:space="preserve">Experto independiente; </w:t>
      </w:r>
    </w:p>
    <w:p w14:paraId="7186FDDB" w14:textId="77777777" w:rsidR="002B41A0" w:rsidRPr="005C105F" w:rsidRDefault="002B41A0" w:rsidP="002A480B">
      <w:pPr>
        <w:pStyle w:val="Prrafodelista"/>
        <w:widowControl w:val="0"/>
        <w:numPr>
          <w:ilvl w:val="0"/>
          <w:numId w:val="46"/>
        </w:numPr>
        <w:spacing w:after="0" w:line="240" w:lineRule="auto"/>
        <w:ind w:left="993" w:hanging="284"/>
        <w:contextualSpacing w:val="0"/>
        <w:jc w:val="both"/>
        <w:rPr>
          <w:rFonts w:ascii="Museo Sans 300" w:hAnsi="Museo Sans 300"/>
          <w:sz w:val="20"/>
          <w:szCs w:val="20"/>
        </w:rPr>
      </w:pPr>
      <w:r w:rsidRPr="005C105F">
        <w:rPr>
          <w:rFonts w:ascii="Museo Sans 300" w:hAnsi="Museo Sans 300"/>
          <w:spacing w:val="-1"/>
          <w:sz w:val="20"/>
          <w:szCs w:val="20"/>
        </w:rPr>
        <w:t>Otros profesionales; y</w:t>
      </w:r>
    </w:p>
    <w:p w14:paraId="7186FDDC" w14:textId="77777777" w:rsidR="003C23C3" w:rsidRPr="005C105F" w:rsidRDefault="002B41A0" w:rsidP="0027506D">
      <w:pPr>
        <w:pStyle w:val="Prrafodelista"/>
        <w:widowControl w:val="0"/>
        <w:numPr>
          <w:ilvl w:val="0"/>
          <w:numId w:val="46"/>
        </w:numPr>
        <w:spacing w:after="0" w:line="240" w:lineRule="auto"/>
        <w:ind w:left="993" w:hanging="284"/>
        <w:contextualSpacing w:val="0"/>
        <w:jc w:val="both"/>
        <w:rPr>
          <w:rFonts w:ascii="Museo Sans 300" w:hAnsi="Museo Sans 300"/>
          <w:spacing w:val="-1"/>
          <w:sz w:val="20"/>
          <w:szCs w:val="20"/>
        </w:rPr>
      </w:pPr>
      <w:r w:rsidRPr="005C105F">
        <w:rPr>
          <w:rFonts w:ascii="Museo Sans 300" w:hAnsi="Museo Sans 300"/>
          <w:spacing w:val="-1"/>
          <w:sz w:val="20"/>
          <w:szCs w:val="20"/>
        </w:rPr>
        <w:t>Indicación que el Fondo cuenta con clasificación de riesgo, especificando la denominación de la sociedad clasificadora de riesgo.</w:t>
      </w:r>
    </w:p>
    <w:p w14:paraId="7186FDDF" w14:textId="77777777" w:rsidR="002B41A0" w:rsidRPr="005C105F" w:rsidRDefault="002B41A0" w:rsidP="00064C38">
      <w:pPr>
        <w:pStyle w:val="Prrafodelista"/>
        <w:widowControl w:val="0"/>
        <w:numPr>
          <w:ilvl w:val="0"/>
          <w:numId w:val="26"/>
        </w:numPr>
        <w:spacing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Comité de Vigilancia:</w:t>
      </w:r>
    </w:p>
    <w:p w14:paraId="7186FDE0" w14:textId="77777777" w:rsidR="002B41A0" w:rsidRPr="005C105F" w:rsidRDefault="002B41A0" w:rsidP="00002622">
      <w:pPr>
        <w:pStyle w:val="Prrafodelista"/>
        <w:widowControl w:val="0"/>
        <w:numPr>
          <w:ilvl w:val="0"/>
          <w:numId w:val="31"/>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Atribuciones, deberes y responsabilidades del Comité de Vigilancia;</w:t>
      </w:r>
    </w:p>
    <w:p w14:paraId="7186FDE1" w14:textId="77777777" w:rsidR="002B41A0" w:rsidRPr="005C105F" w:rsidRDefault="002B41A0" w:rsidP="00002622">
      <w:pPr>
        <w:pStyle w:val="Prrafodelista"/>
        <w:widowControl w:val="0"/>
        <w:numPr>
          <w:ilvl w:val="0"/>
          <w:numId w:val="31"/>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Periodicidad de reuniones; y</w:t>
      </w:r>
    </w:p>
    <w:p w14:paraId="7186FDE2" w14:textId="77777777" w:rsidR="00DB4DF5" w:rsidRPr="005C105F" w:rsidRDefault="002B41A0" w:rsidP="00A07E3C">
      <w:pPr>
        <w:pStyle w:val="Prrafodelista"/>
        <w:widowControl w:val="0"/>
        <w:numPr>
          <w:ilvl w:val="0"/>
          <w:numId w:val="31"/>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Remuneración del Comité de Vigilancia en caso </w:t>
      </w:r>
      <w:r w:rsidR="00A56666" w:rsidRPr="005C105F">
        <w:rPr>
          <w:rFonts w:ascii="Museo Sans 300" w:hAnsi="Museo Sans 300"/>
          <w:spacing w:val="-1"/>
          <w:sz w:val="20"/>
          <w:szCs w:val="20"/>
        </w:rPr>
        <w:t xml:space="preserve">que </w:t>
      </w:r>
      <w:r w:rsidRPr="005C105F">
        <w:rPr>
          <w:rFonts w:ascii="Museo Sans 300" w:hAnsi="Museo Sans 300"/>
          <w:spacing w:val="-1"/>
          <w:sz w:val="20"/>
          <w:szCs w:val="20"/>
        </w:rPr>
        <w:t>sea aplicable.</w:t>
      </w:r>
    </w:p>
    <w:p w14:paraId="7186FDE3" w14:textId="77777777"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 xml:space="preserve">Causas que originen el derecho a retiro: especificar las circunstancias que generan que el partícipe ejerza el derecho de retirarse del Fondo, incluyendo el plazo y mecanismo mediante el cual el partícipe puede ejercer el derecho. </w:t>
      </w:r>
    </w:p>
    <w:p w14:paraId="7186FDE4" w14:textId="77777777" w:rsidR="002B41A0" w:rsidRPr="005C105F" w:rsidRDefault="00774493"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Asamblea de p</w:t>
      </w:r>
      <w:r w:rsidR="002B41A0" w:rsidRPr="005C105F">
        <w:rPr>
          <w:rFonts w:ascii="Museo Sans 300" w:hAnsi="Museo Sans 300" w:cs="Arial"/>
          <w:snapToGrid w:val="0"/>
          <w:sz w:val="20"/>
          <w:szCs w:val="20"/>
          <w:lang w:eastAsia="es-ES"/>
        </w:rPr>
        <w:t>artícipes: materias que corresponderán al conocimiento de la asamblea extraordinaria de partícipes, adicionales a las establecidas en la Ley. Deberá incluirse el mecanismo para realizar la convocatoria a los partícipes para la asamblea de inversionistas.</w:t>
      </w:r>
    </w:p>
    <w:p w14:paraId="7186FDE5" w14:textId="2DE2CA2A" w:rsidR="002B41A0" w:rsidRPr="005C105F" w:rsidRDefault="002B41A0" w:rsidP="00002622">
      <w:pPr>
        <w:pStyle w:val="Prrafodelista"/>
        <w:widowControl w:val="0"/>
        <w:numPr>
          <w:ilvl w:val="0"/>
          <w:numId w:val="26"/>
        </w:numPr>
        <w:spacing w:before="120" w:after="0" w:line="240" w:lineRule="auto"/>
        <w:ind w:left="425" w:hanging="425"/>
        <w:contextualSpacing w:val="0"/>
        <w:jc w:val="both"/>
        <w:rPr>
          <w:rFonts w:ascii="Museo Sans 300" w:hAnsi="Museo Sans 300" w:cs="Arial"/>
          <w:snapToGrid w:val="0"/>
          <w:sz w:val="20"/>
          <w:szCs w:val="20"/>
          <w:lang w:eastAsia="es-ES"/>
        </w:rPr>
      </w:pPr>
      <w:r w:rsidRPr="005C105F">
        <w:rPr>
          <w:rFonts w:ascii="Museo Sans 300" w:hAnsi="Museo Sans 300" w:cs="Arial"/>
          <w:snapToGrid w:val="0"/>
          <w:sz w:val="20"/>
          <w:szCs w:val="20"/>
          <w:lang w:eastAsia="es-ES"/>
        </w:rPr>
        <w:t>Derechos, obligaciones y comunicación para el partícipe:</w:t>
      </w:r>
    </w:p>
    <w:p w14:paraId="7186FDE6" w14:textId="77777777" w:rsidR="002B41A0" w:rsidRPr="005C105F" w:rsidRDefault="002B41A0" w:rsidP="002A480B">
      <w:pPr>
        <w:pStyle w:val="Prrafodelista"/>
        <w:widowControl w:val="0"/>
        <w:numPr>
          <w:ilvl w:val="0"/>
          <w:numId w:val="47"/>
        </w:numPr>
        <w:spacing w:after="0" w:line="240" w:lineRule="auto"/>
        <w:ind w:left="993" w:hanging="284"/>
        <w:jc w:val="both"/>
        <w:rPr>
          <w:rFonts w:ascii="Museo Sans 300" w:hAnsi="Museo Sans 300" w:cs="Arial"/>
          <w:snapToGrid w:val="0"/>
          <w:sz w:val="20"/>
          <w:szCs w:val="20"/>
          <w:lang w:eastAsia="es-ES"/>
        </w:rPr>
      </w:pPr>
      <w:r w:rsidRPr="005C105F">
        <w:rPr>
          <w:rFonts w:ascii="Museo Sans 300" w:hAnsi="Museo Sans 300"/>
          <w:spacing w:val="-1"/>
          <w:sz w:val="20"/>
          <w:szCs w:val="20"/>
        </w:rPr>
        <w:t>Especificar l</w:t>
      </w:r>
      <w:r w:rsidR="00774493" w:rsidRPr="005C105F">
        <w:rPr>
          <w:rFonts w:ascii="Museo Sans 300" w:hAnsi="Museo Sans 300"/>
          <w:spacing w:val="-1"/>
          <w:sz w:val="20"/>
          <w:szCs w:val="20"/>
        </w:rPr>
        <w:t>os derechos y obligaciones del partícipe: d</w:t>
      </w:r>
      <w:r w:rsidRPr="005C105F">
        <w:rPr>
          <w:rFonts w:ascii="Museo Sans 300" w:hAnsi="Museo Sans 300"/>
          <w:spacing w:val="-1"/>
          <w:sz w:val="20"/>
          <w:szCs w:val="20"/>
        </w:rPr>
        <w:t>erechos en el Fondo, información obligatoria que se entregará a los partícipes adicional a la establecida en la Ley de Fondos y la obligatoriedad del</w:t>
      </w:r>
      <w:r w:rsidR="00121A9C" w:rsidRPr="005C105F">
        <w:rPr>
          <w:rFonts w:ascii="Museo Sans 300" w:hAnsi="Museo Sans 300"/>
          <w:spacing w:val="-1"/>
          <w:sz w:val="20"/>
          <w:szCs w:val="20"/>
        </w:rPr>
        <w:t xml:space="preserve"> </w:t>
      </w:r>
      <w:r w:rsidRPr="005C105F">
        <w:rPr>
          <w:rFonts w:ascii="Museo Sans 300" w:hAnsi="Museo Sans 300"/>
          <w:spacing w:val="-1"/>
          <w:sz w:val="20"/>
          <w:szCs w:val="20"/>
        </w:rPr>
        <w:t>partícipe de mantener informada a la Gestora sobre los posibles cambios de domicilio, teléfono de contacto, entre otros;</w:t>
      </w:r>
    </w:p>
    <w:p w14:paraId="7186FDE7" w14:textId="77777777" w:rsidR="002B41A0" w:rsidRPr="005C105F" w:rsidRDefault="002B41A0" w:rsidP="002A480B">
      <w:pPr>
        <w:pStyle w:val="Prrafodelista"/>
        <w:widowControl w:val="0"/>
        <w:numPr>
          <w:ilvl w:val="0"/>
          <w:numId w:val="47"/>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Detalle de la información a entregar al partícipe en todo momento incluyendo su periodicidad;</w:t>
      </w:r>
    </w:p>
    <w:p w14:paraId="7186FDE8" w14:textId="77777777" w:rsidR="002B41A0" w:rsidRPr="005C105F" w:rsidRDefault="002B41A0" w:rsidP="002A480B">
      <w:pPr>
        <w:pStyle w:val="Prrafodelista"/>
        <w:widowControl w:val="0"/>
        <w:numPr>
          <w:ilvl w:val="0"/>
          <w:numId w:val="47"/>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Mecanismos para informar a los partícipes sobre hechos rele</w:t>
      </w:r>
      <w:r w:rsidR="00EB4BF9" w:rsidRPr="005C105F">
        <w:rPr>
          <w:rFonts w:ascii="Museo Sans 300" w:hAnsi="Museo Sans 300"/>
          <w:spacing w:val="-1"/>
          <w:sz w:val="20"/>
          <w:szCs w:val="20"/>
        </w:rPr>
        <w:t>vantes que afecten su inversión</w:t>
      </w:r>
      <w:r w:rsidRPr="005C105F">
        <w:rPr>
          <w:rFonts w:ascii="Museo Sans 300" w:hAnsi="Museo Sans 300"/>
          <w:spacing w:val="-1"/>
          <w:sz w:val="20"/>
          <w:szCs w:val="20"/>
        </w:rPr>
        <w:t xml:space="preserve">; </w:t>
      </w:r>
    </w:p>
    <w:p w14:paraId="7186FDE9" w14:textId="77777777" w:rsidR="002B41A0" w:rsidRPr="005C105F" w:rsidRDefault="002B41A0" w:rsidP="002A480B">
      <w:pPr>
        <w:pStyle w:val="Prrafodelista"/>
        <w:widowControl w:val="0"/>
        <w:numPr>
          <w:ilvl w:val="0"/>
          <w:numId w:val="47"/>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 xml:space="preserve">Nombre del periódico impreso o electrónico de circulación </w:t>
      </w:r>
      <w:r w:rsidRPr="005C105F">
        <w:rPr>
          <w:rFonts w:ascii="Museo Sans 300" w:hAnsi="Museo Sans 300"/>
          <w:spacing w:val="-1"/>
          <w:sz w:val="20"/>
          <w:szCs w:val="20"/>
        </w:rPr>
        <w:lastRenderedPageBreak/>
        <w:t xml:space="preserve">nacional en que se efectuarán las publicaciones; </w:t>
      </w:r>
    </w:p>
    <w:p w14:paraId="7186FDEA" w14:textId="77777777" w:rsidR="002B41A0" w:rsidRPr="005C105F" w:rsidRDefault="002B41A0" w:rsidP="002A480B">
      <w:pPr>
        <w:pStyle w:val="Prrafodelista"/>
        <w:widowControl w:val="0"/>
        <w:numPr>
          <w:ilvl w:val="0"/>
          <w:numId w:val="47"/>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Forma y periodicidad en que la Gestora deberá informar de la propiedad de acciones de entidades e</w:t>
      </w:r>
      <w:r w:rsidR="007B2061" w:rsidRPr="005C105F">
        <w:rPr>
          <w:rFonts w:ascii="Museo Sans 300" w:hAnsi="Museo Sans 300"/>
          <w:spacing w:val="-1"/>
          <w:sz w:val="20"/>
          <w:szCs w:val="20"/>
        </w:rPr>
        <w:t>n las cuales</w:t>
      </w:r>
      <w:r w:rsidR="001E258A" w:rsidRPr="005C105F">
        <w:rPr>
          <w:rFonts w:ascii="Museo Sans 300" w:hAnsi="Museo Sans 300"/>
          <w:spacing w:val="-1"/>
          <w:sz w:val="20"/>
          <w:szCs w:val="20"/>
        </w:rPr>
        <w:t xml:space="preserve"> </w:t>
      </w:r>
      <w:r w:rsidRPr="005C105F">
        <w:rPr>
          <w:rFonts w:ascii="Museo Sans 300" w:hAnsi="Museo Sans 300"/>
          <w:spacing w:val="-1"/>
          <w:sz w:val="20"/>
          <w:szCs w:val="20"/>
        </w:rPr>
        <w:t>el Fondo sea controlador; y</w:t>
      </w:r>
    </w:p>
    <w:p w14:paraId="7186FDEB" w14:textId="77777777" w:rsidR="002B41A0" w:rsidRPr="005C105F" w:rsidRDefault="002B41A0" w:rsidP="002A480B">
      <w:pPr>
        <w:pStyle w:val="Prrafodelista"/>
        <w:widowControl w:val="0"/>
        <w:numPr>
          <w:ilvl w:val="0"/>
          <w:numId w:val="47"/>
        </w:numPr>
        <w:spacing w:after="0" w:line="240" w:lineRule="auto"/>
        <w:ind w:left="993" w:hanging="284"/>
        <w:jc w:val="both"/>
        <w:rPr>
          <w:rFonts w:ascii="Museo Sans 300" w:hAnsi="Museo Sans 300"/>
          <w:spacing w:val="-1"/>
          <w:sz w:val="20"/>
          <w:szCs w:val="20"/>
        </w:rPr>
      </w:pPr>
      <w:r w:rsidRPr="005C105F">
        <w:rPr>
          <w:rFonts w:ascii="Museo Sans 300" w:hAnsi="Museo Sans 300"/>
          <w:spacing w:val="-1"/>
          <w:sz w:val="20"/>
          <w:szCs w:val="20"/>
        </w:rPr>
        <w:t>Sitio web de la Gestora.</w:t>
      </w:r>
    </w:p>
    <w:p w14:paraId="7186FDEC" w14:textId="77777777" w:rsidR="00B84CE3" w:rsidRPr="002D6D9C" w:rsidRDefault="00B84CE3" w:rsidP="00002622">
      <w:pPr>
        <w:widowControl w:val="0"/>
        <w:ind w:left="993" w:hanging="284"/>
        <w:jc w:val="both"/>
        <w:rPr>
          <w:rFonts w:ascii="Museo Sans 300" w:eastAsia="Calibri" w:hAnsi="Museo Sans 300"/>
        </w:rPr>
      </w:pPr>
    </w:p>
    <w:p w14:paraId="7186FDED" w14:textId="77777777" w:rsidR="00EB4BF9" w:rsidRPr="002D6D9C" w:rsidRDefault="00EB4BF9" w:rsidP="00002622">
      <w:pPr>
        <w:widowControl w:val="0"/>
        <w:ind w:left="993" w:hanging="284"/>
        <w:jc w:val="both"/>
        <w:rPr>
          <w:rFonts w:ascii="Museo Sans 300" w:eastAsia="Calibri" w:hAnsi="Museo Sans 300"/>
        </w:rPr>
      </w:pPr>
    </w:p>
    <w:p w14:paraId="7186FDEE" w14:textId="77777777" w:rsidR="00EB4BF9" w:rsidRPr="002D6D9C" w:rsidRDefault="00EB4BF9" w:rsidP="00002622">
      <w:pPr>
        <w:widowControl w:val="0"/>
        <w:ind w:left="993" w:hanging="284"/>
        <w:jc w:val="both"/>
        <w:rPr>
          <w:rFonts w:ascii="Museo Sans 300" w:eastAsia="Calibri" w:hAnsi="Museo Sans 300"/>
        </w:rPr>
      </w:pPr>
    </w:p>
    <w:p w14:paraId="7186FDEF" w14:textId="3DAA5FDB" w:rsidR="00EB4BF9" w:rsidRDefault="00EB4BF9" w:rsidP="00002622">
      <w:pPr>
        <w:widowControl w:val="0"/>
        <w:ind w:left="993" w:hanging="284"/>
        <w:jc w:val="both"/>
        <w:rPr>
          <w:rFonts w:ascii="Museo Sans 300" w:eastAsia="Calibri" w:hAnsi="Museo Sans 300"/>
        </w:rPr>
      </w:pPr>
    </w:p>
    <w:p w14:paraId="4C2C32D1" w14:textId="77777777" w:rsidR="005C105F" w:rsidRPr="002D6D9C" w:rsidRDefault="005C105F" w:rsidP="00002622">
      <w:pPr>
        <w:widowControl w:val="0"/>
        <w:ind w:left="993" w:hanging="284"/>
        <w:jc w:val="both"/>
        <w:rPr>
          <w:rFonts w:ascii="Museo Sans 300" w:eastAsia="Calibri" w:hAnsi="Museo Sans 300"/>
        </w:rPr>
      </w:pPr>
    </w:p>
    <w:p w14:paraId="7186FDF0" w14:textId="77777777" w:rsidR="00EB4BF9" w:rsidRPr="002D6D9C" w:rsidRDefault="00EB4BF9" w:rsidP="00002622">
      <w:pPr>
        <w:widowControl w:val="0"/>
        <w:ind w:left="993" w:hanging="284"/>
        <w:jc w:val="both"/>
        <w:rPr>
          <w:rFonts w:ascii="Museo Sans 300" w:eastAsia="Calibri" w:hAnsi="Museo Sans 300"/>
        </w:rPr>
      </w:pPr>
    </w:p>
    <w:p w14:paraId="65D89C5A" w14:textId="6F8AEBCB" w:rsidR="003D6022" w:rsidRDefault="003D6022">
      <w:pPr>
        <w:rPr>
          <w:rFonts w:ascii="Museo Sans 300" w:eastAsiaTheme="majorEastAsia" w:hAnsi="Museo Sans 300" w:cstheme="majorBidi"/>
          <w:b/>
          <w:bCs/>
        </w:rPr>
      </w:pPr>
    </w:p>
    <w:p w14:paraId="7186FDF7" w14:textId="3C7EC1AB" w:rsidR="002B41A0" w:rsidRPr="005C105F" w:rsidRDefault="00121A9C" w:rsidP="00064C38">
      <w:pPr>
        <w:pStyle w:val="Ttulo2"/>
        <w:keepNext w:val="0"/>
        <w:keepLines w:val="0"/>
        <w:widowControl w:val="0"/>
        <w:spacing w:before="0" w:line="240" w:lineRule="auto"/>
        <w:jc w:val="right"/>
        <w:rPr>
          <w:rFonts w:ascii="Museo Sans 300" w:hAnsi="Museo Sans 300"/>
          <w:color w:val="auto"/>
          <w:sz w:val="20"/>
          <w:szCs w:val="20"/>
        </w:rPr>
      </w:pPr>
      <w:r w:rsidRPr="005C105F">
        <w:rPr>
          <w:rFonts w:ascii="Museo Sans 300" w:hAnsi="Museo Sans 300"/>
          <w:color w:val="auto"/>
          <w:sz w:val="20"/>
          <w:szCs w:val="20"/>
        </w:rPr>
        <w:t>A</w:t>
      </w:r>
      <w:r w:rsidR="002B41A0" w:rsidRPr="005C105F">
        <w:rPr>
          <w:rFonts w:ascii="Museo Sans 300" w:hAnsi="Museo Sans 300"/>
          <w:color w:val="auto"/>
          <w:sz w:val="20"/>
          <w:szCs w:val="20"/>
        </w:rPr>
        <w:t>nexo No. 2</w:t>
      </w:r>
    </w:p>
    <w:p w14:paraId="7186FDF8" w14:textId="77777777" w:rsidR="002B41A0" w:rsidRPr="002D6D9C" w:rsidRDefault="002B41A0" w:rsidP="00002622">
      <w:pPr>
        <w:widowControl w:val="0"/>
        <w:spacing w:after="0" w:line="240" w:lineRule="auto"/>
        <w:jc w:val="center"/>
        <w:rPr>
          <w:rFonts w:ascii="Museo Sans 300" w:hAnsi="Museo Sans 300"/>
          <w:b/>
        </w:rPr>
      </w:pPr>
    </w:p>
    <w:p w14:paraId="7186FDFA" w14:textId="562FB6FF" w:rsidR="002B41A0" w:rsidRPr="005C105F" w:rsidRDefault="002B41A0" w:rsidP="00002622">
      <w:pPr>
        <w:widowControl w:val="0"/>
        <w:spacing w:after="0" w:line="240" w:lineRule="auto"/>
        <w:jc w:val="center"/>
        <w:rPr>
          <w:rFonts w:ascii="Museo Sans 300" w:hAnsi="Museo Sans 300"/>
          <w:b/>
          <w:sz w:val="20"/>
          <w:szCs w:val="20"/>
        </w:rPr>
      </w:pPr>
      <w:r w:rsidRPr="005C105F">
        <w:rPr>
          <w:rFonts w:ascii="Museo Sans 300" w:hAnsi="Museo Sans 300"/>
          <w:b/>
          <w:sz w:val="20"/>
          <w:szCs w:val="20"/>
        </w:rPr>
        <w:t>CONTENIDO MÍNIMO DEL PROSPECTO DE COLOCACIÓN DE CUOTAS DE PARTICIPACIÓN</w:t>
      </w:r>
      <w:r w:rsidR="00D05C14">
        <w:rPr>
          <w:rFonts w:ascii="Museo Sans 300" w:hAnsi="Museo Sans 300"/>
          <w:b/>
          <w:sz w:val="20"/>
          <w:szCs w:val="20"/>
        </w:rPr>
        <w:t xml:space="preserve"> </w:t>
      </w:r>
      <w:r w:rsidRPr="005C105F">
        <w:rPr>
          <w:rFonts w:ascii="Museo Sans 300" w:hAnsi="Museo Sans 300"/>
          <w:b/>
          <w:sz w:val="20"/>
          <w:szCs w:val="20"/>
        </w:rPr>
        <w:t xml:space="preserve">DE FONDOS </w:t>
      </w:r>
      <w:r w:rsidR="00DA036D" w:rsidRPr="005C105F">
        <w:rPr>
          <w:rFonts w:ascii="Museo Sans 300" w:hAnsi="Museo Sans 300"/>
          <w:b/>
          <w:sz w:val="20"/>
          <w:szCs w:val="20"/>
        </w:rPr>
        <w:t>DE CAPITAL DE RIESGO</w:t>
      </w:r>
    </w:p>
    <w:p w14:paraId="7186FDFB" w14:textId="77777777" w:rsidR="002B41A0" w:rsidRPr="005C105F" w:rsidRDefault="002B41A0" w:rsidP="00002622">
      <w:pPr>
        <w:widowControl w:val="0"/>
        <w:shd w:val="clear" w:color="auto" w:fill="FFFFFF"/>
        <w:spacing w:after="0" w:line="240" w:lineRule="auto"/>
        <w:jc w:val="center"/>
        <w:rPr>
          <w:rFonts w:ascii="Museo Sans 300" w:hAnsi="Museo Sans 300" w:cs="Arial"/>
          <w:b/>
          <w:sz w:val="20"/>
          <w:szCs w:val="20"/>
          <w:lang w:val="es-SV"/>
        </w:rPr>
      </w:pPr>
    </w:p>
    <w:p w14:paraId="7186FDFC" w14:textId="77777777" w:rsidR="002B41A0" w:rsidRPr="005C105F" w:rsidRDefault="002B41A0" w:rsidP="00002622">
      <w:pPr>
        <w:widowControl w:val="0"/>
        <w:shd w:val="clear" w:color="auto" w:fill="FFFFFF"/>
        <w:spacing w:after="120" w:line="240" w:lineRule="auto"/>
        <w:jc w:val="both"/>
        <w:rPr>
          <w:rFonts w:ascii="Museo Sans 300" w:hAnsi="Museo Sans 300" w:cs="Arial"/>
          <w:sz w:val="20"/>
          <w:szCs w:val="20"/>
          <w:lang w:val="es-SV"/>
        </w:rPr>
      </w:pPr>
      <w:r w:rsidRPr="005C105F">
        <w:rPr>
          <w:rFonts w:ascii="Museo Sans 300" w:hAnsi="Museo Sans 300" w:cs="Arial"/>
          <w:sz w:val="20"/>
          <w:szCs w:val="20"/>
          <w:lang w:val="es-SV"/>
        </w:rPr>
        <w:t>El prospecto de colocación de cuotas de particip</w:t>
      </w:r>
      <w:r w:rsidR="00DA036D" w:rsidRPr="005C105F">
        <w:rPr>
          <w:rFonts w:ascii="Museo Sans 300" w:hAnsi="Museo Sans 300" w:cs="Arial"/>
          <w:sz w:val="20"/>
          <w:szCs w:val="20"/>
          <w:lang w:val="es-SV"/>
        </w:rPr>
        <w:t>ación para los Fondos de Capital de Riesgo</w:t>
      </w:r>
      <w:r w:rsidRPr="005C105F">
        <w:rPr>
          <w:rFonts w:ascii="Museo Sans 300" w:eastAsia="Calibri" w:hAnsi="Museo Sans 300"/>
          <w:sz w:val="20"/>
          <w:szCs w:val="20"/>
        </w:rPr>
        <w:t xml:space="preserve"> deberá contener</w:t>
      </w:r>
      <w:r w:rsidRPr="005C105F">
        <w:rPr>
          <w:rFonts w:ascii="Museo Sans 300" w:hAnsi="Museo Sans 300" w:cs="Arial"/>
          <w:sz w:val="20"/>
          <w:szCs w:val="20"/>
          <w:lang w:val="es-SV"/>
        </w:rPr>
        <w:t xml:space="preserve">, </w:t>
      </w:r>
      <w:r w:rsidR="00DA036D" w:rsidRPr="005C105F">
        <w:rPr>
          <w:rFonts w:ascii="Museo Sans 300" w:hAnsi="Museo Sans 300" w:cs="Arial"/>
          <w:sz w:val="20"/>
          <w:szCs w:val="20"/>
          <w:lang w:val="es-SV"/>
        </w:rPr>
        <w:t xml:space="preserve">como mínimo con </w:t>
      </w:r>
      <w:r w:rsidR="00022CA1" w:rsidRPr="005C105F">
        <w:rPr>
          <w:rFonts w:ascii="Museo Sans 300" w:hAnsi="Museo Sans 300" w:cs="Arial"/>
          <w:sz w:val="20"/>
          <w:szCs w:val="20"/>
          <w:lang w:val="es-SV"/>
        </w:rPr>
        <w:t xml:space="preserve">la información siguiente: </w:t>
      </w:r>
    </w:p>
    <w:p w14:paraId="7186FDFD" w14:textId="77777777" w:rsidR="002B41A0" w:rsidRPr="005C105F" w:rsidRDefault="002B41A0" w:rsidP="002A480B">
      <w:pPr>
        <w:pStyle w:val="Prrafodelista"/>
        <w:widowControl w:val="0"/>
        <w:numPr>
          <w:ilvl w:val="7"/>
          <w:numId w:val="37"/>
        </w:numPr>
        <w:shd w:val="clear" w:color="auto" w:fill="FFFFFF"/>
        <w:spacing w:after="0" w:line="240" w:lineRule="auto"/>
        <w:ind w:left="425" w:hanging="425"/>
        <w:contextualSpacing w:val="0"/>
        <w:jc w:val="both"/>
        <w:rPr>
          <w:rFonts w:ascii="Museo Sans 300" w:hAnsi="Museo Sans 300" w:cs="Arial"/>
          <w:sz w:val="20"/>
          <w:szCs w:val="20"/>
          <w:lang w:val="es-SV"/>
        </w:rPr>
      </w:pPr>
      <w:r w:rsidRPr="005C105F">
        <w:rPr>
          <w:rFonts w:ascii="Museo Sans 300" w:hAnsi="Museo Sans 300" w:cs="Arial"/>
          <w:sz w:val="20"/>
          <w:szCs w:val="20"/>
          <w:lang w:val="es-SV"/>
        </w:rPr>
        <w:t xml:space="preserve">Carátula, que deberá contener como mínimo: </w:t>
      </w:r>
    </w:p>
    <w:p w14:paraId="7186FDFE" w14:textId="77777777" w:rsidR="002B41A0" w:rsidRPr="005C105F" w:rsidRDefault="002B41A0" w:rsidP="00002622">
      <w:pPr>
        <w:pStyle w:val="Prrafodelista"/>
        <w:widowControl w:val="0"/>
        <w:numPr>
          <w:ilvl w:val="0"/>
          <w:numId w:val="32"/>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z w:val="20"/>
          <w:szCs w:val="20"/>
          <w:lang w:val="es-SV"/>
        </w:rPr>
        <w:t>Denominación de la Gestora;</w:t>
      </w:r>
    </w:p>
    <w:p w14:paraId="7186FDFF" w14:textId="77777777" w:rsidR="002B41A0" w:rsidRPr="005C105F" w:rsidRDefault="002B41A0" w:rsidP="00002622">
      <w:pPr>
        <w:pStyle w:val="Prrafodelista"/>
        <w:widowControl w:val="0"/>
        <w:numPr>
          <w:ilvl w:val="0"/>
          <w:numId w:val="32"/>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z w:val="20"/>
          <w:szCs w:val="20"/>
          <w:lang w:val="es-SV"/>
        </w:rPr>
        <w:t>Denominación del Fondo</w:t>
      </w:r>
      <w:r w:rsidR="003E141A" w:rsidRPr="005C105F">
        <w:rPr>
          <w:rFonts w:ascii="Museo Sans 300" w:hAnsi="Museo Sans 300" w:cs="Arial"/>
          <w:sz w:val="20"/>
          <w:szCs w:val="20"/>
          <w:lang w:val="es-SV"/>
        </w:rPr>
        <w:t xml:space="preserve"> de Capital de Riesgo</w:t>
      </w:r>
      <w:r w:rsidRPr="005C105F">
        <w:rPr>
          <w:rFonts w:ascii="Museo Sans 300" w:hAnsi="Museo Sans 300" w:cs="Arial"/>
          <w:sz w:val="20"/>
          <w:szCs w:val="20"/>
          <w:lang w:val="es-SV"/>
        </w:rPr>
        <w:t>;</w:t>
      </w:r>
    </w:p>
    <w:p w14:paraId="7186FE00" w14:textId="77777777" w:rsidR="002B41A0" w:rsidRPr="005C105F" w:rsidRDefault="002B41A0" w:rsidP="00002622">
      <w:pPr>
        <w:pStyle w:val="Prrafodelista"/>
        <w:widowControl w:val="0"/>
        <w:numPr>
          <w:ilvl w:val="0"/>
          <w:numId w:val="32"/>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z w:val="20"/>
          <w:szCs w:val="20"/>
          <w:lang w:val="es-SV"/>
        </w:rPr>
        <w:t>Objeto y tipo de Fondo en función de su política de inversión;</w:t>
      </w:r>
    </w:p>
    <w:p w14:paraId="7186FE01" w14:textId="77777777" w:rsidR="00022CA1" w:rsidRPr="005C105F" w:rsidRDefault="00022CA1" w:rsidP="00002622">
      <w:pPr>
        <w:pStyle w:val="Prrafodelista"/>
        <w:widowControl w:val="0"/>
        <w:numPr>
          <w:ilvl w:val="0"/>
          <w:numId w:val="32"/>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z w:val="20"/>
          <w:szCs w:val="20"/>
          <w:lang w:val="es-SV"/>
        </w:rPr>
        <w:t>Sociedades objeto de inversión del Fondo y sectores económico</w:t>
      </w:r>
      <w:r w:rsidR="00B85452" w:rsidRPr="005C105F">
        <w:rPr>
          <w:rFonts w:ascii="Museo Sans 300" w:hAnsi="Museo Sans 300" w:cs="Arial"/>
          <w:sz w:val="20"/>
          <w:szCs w:val="20"/>
          <w:lang w:val="es-SV"/>
        </w:rPr>
        <w:t>s</w:t>
      </w:r>
      <w:r w:rsidRPr="005C105F">
        <w:rPr>
          <w:rFonts w:ascii="Museo Sans 300" w:hAnsi="Museo Sans 300" w:cs="Arial"/>
          <w:sz w:val="20"/>
          <w:szCs w:val="20"/>
          <w:lang w:val="es-SV"/>
        </w:rPr>
        <w:t xml:space="preserve"> hacia los cuales orientará la inversión;</w:t>
      </w:r>
    </w:p>
    <w:p w14:paraId="7186FE02" w14:textId="77777777" w:rsidR="002B41A0" w:rsidRPr="005C105F" w:rsidRDefault="002B41A0" w:rsidP="00002622">
      <w:pPr>
        <w:pStyle w:val="Prrafodelista"/>
        <w:widowControl w:val="0"/>
        <w:numPr>
          <w:ilvl w:val="0"/>
          <w:numId w:val="32"/>
        </w:numPr>
        <w:shd w:val="clear" w:color="auto" w:fill="FFFFFF"/>
        <w:tabs>
          <w:tab w:val="left" w:pos="567"/>
        </w:tabs>
        <w:spacing w:after="0" w:line="240" w:lineRule="auto"/>
        <w:ind w:left="993" w:hanging="284"/>
        <w:jc w:val="both"/>
        <w:rPr>
          <w:rFonts w:ascii="Museo Sans 300" w:hAnsi="Museo Sans 300" w:cs="Arial"/>
          <w:sz w:val="20"/>
          <w:szCs w:val="20"/>
          <w:lang w:val="es-SV"/>
        </w:rPr>
      </w:pPr>
      <w:r w:rsidRPr="005C105F">
        <w:rPr>
          <w:rFonts w:ascii="Museo Sans 300" w:hAnsi="Museo Sans 300" w:cs="Arial"/>
          <w:sz w:val="20"/>
          <w:szCs w:val="20"/>
          <w:lang w:val="es-SV"/>
        </w:rPr>
        <w:t>Tipo del inversionista a quien va dirigido el Fondo, el cual deberá considerar aspectos como horizonte de inversión, necesidad de liquidez, tolerancia al riesgo</w:t>
      </w:r>
      <w:r w:rsidR="00395890" w:rsidRPr="005C105F">
        <w:rPr>
          <w:rFonts w:ascii="Museo Sans 300" w:hAnsi="Museo Sans 300" w:cs="Arial"/>
          <w:sz w:val="20"/>
          <w:szCs w:val="20"/>
          <w:lang w:val="es-SV"/>
        </w:rPr>
        <w:t>,</w:t>
      </w:r>
      <w:r w:rsidR="00B85452" w:rsidRPr="005C105F">
        <w:rPr>
          <w:rFonts w:ascii="Museo Sans 300" w:hAnsi="Museo Sans 300" w:cs="Arial"/>
          <w:sz w:val="20"/>
          <w:szCs w:val="20"/>
          <w:lang w:val="es-SV"/>
        </w:rPr>
        <w:t xml:space="preserve"> c</w:t>
      </w:r>
      <w:r w:rsidRPr="005C105F">
        <w:rPr>
          <w:rFonts w:ascii="Museo Sans 300" w:hAnsi="Museo Sans 300" w:cs="Arial"/>
          <w:sz w:val="20"/>
          <w:szCs w:val="20"/>
          <w:lang w:val="es-SV"/>
        </w:rPr>
        <w:t>onocimiento y experiencia previa en el mercado de valores;</w:t>
      </w:r>
    </w:p>
    <w:p w14:paraId="7186FE03" w14:textId="77777777" w:rsidR="002B41A0" w:rsidRPr="005C105F" w:rsidRDefault="002B41A0" w:rsidP="00002622">
      <w:pPr>
        <w:pStyle w:val="Prrafodelista"/>
        <w:widowControl w:val="0"/>
        <w:numPr>
          <w:ilvl w:val="0"/>
          <w:numId w:val="32"/>
        </w:numPr>
        <w:shd w:val="clear" w:color="auto" w:fill="FFFFFF"/>
        <w:tabs>
          <w:tab w:val="left" w:pos="567"/>
        </w:tabs>
        <w:spacing w:after="0" w:line="240" w:lineRule="auto"/>
        <w:ind w:left="993" w:hanging="284"/>
        <w:jc w:val="both"/>
        <w:rPr>
          <w:rFonts w:ascii="Museo Sans 300" w:hAnsi="Museo Sans 300" w:cs="Arial"/>
          <w:sz w:val="20"/>
          <w:szCs w:val="20"/>
          <w:lang w:val="es-SV"/>
        </w:rPr>
      </w:pPr>
      <w:r w:rsidRPr="005C105F">
        <w:rPr>
          <w:rFonts w:ascii="Museo Sans 300" w:hAnsi="Museo Sans 300" w:cs="Arial"/>
          <w:sz w:val="20"/>
          <w:szCs w:val="20"/>
          <w:lang w:val="es-SV"/>
        </w:rPr>
        <w:t>Principales características de la emisión del Fondo;</w:t>
      </w:r>
    </w:p>
    <w:p w14:paraId="7186FE04" w14:textId="77777777" w:rsidR="002B41A0" w:rsidRPr="005C105F" w:rsidRDefault="002B41A0" w:rsidP="00002622">
      <w:pPr>
        <w:pStyle w:val="Prrafodelista"/>
        <w:widowControl w:val="0"/>
        <w:numPr>
          <w:ilvl w:val="0"/>
          <w:numId w:val="32"/>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z w:val="20"/>
          <w:szCs w:val="20"/>
          <w:lang w:val="es-SV"/>
        </w:rPr>
        <w:t xml:space="preserve">Consignar las razones literales siguientes: </w:t>
      </w:r>
    </w:p>
    <w:p w14:paraId="7186FE05" w14:textId="77777777" w:rsidR="002B41A0" w:rsidRPr="005C105F" w:rsidRDefault="002B41A0" w:rsidP="002A480B">
      <w:pPr>
        <w:pStyle w:val="Prrafodelista"/>
        <w:widowControl w:val="0"/>
        <w:numPr>
          <w:ilvl w:val="0"/>
          <w:numId w:val="52"/>
        </w:numPr>
        <w:shd w:val="clear" w:color="auto" w:fill="FFFFFF"/>
        <w:spacing w:after="0" w:line="240" w:lineRule="auto"/>
        <w:ind w:left="1276" w:hanging="425"/>
        <w:contextualSpacing w:val="0"/>
        <w:jc w:val="both"/>
        <w:rPr>
          <w:rFonts w:ascii="Museo Sans 300" w:hAnsi="Museo Sans 300" w:cs="Arial"/>
          <w:sz w:val="20"/>
          <w:szCs w:val="20"/>
          <w:lang w:val="es-SV"/>
        </w:rPr>
      </w:pPr>
      <w:r w:rsidRPr="005C105F">
        <w:rPr>
          <w:rFonts w:ascii="Museo Sans 300" w:hAnsi="Museo Sans 300" w:cs="Arial"/>
          <w:bCs/>
          <w:sz w:val="20"/>
          <w:szCs w:val="20"/>
        </w:rPr>
        <w:t>“El Fondo de Inversión Cerrado</w:t>
      </w:r>
      <w:r w:rsidR="00DA036D" w:rsidRPr="005C105F">
        <w:rPr>
          <w:rFonts w:ascii="Museo Sans 300" w:hAnsi="Museo Sans 300" w:cs="Arial"/>
          <w:bCs/>
          <w:sz w:val="20"/>
          <w:szCs w:val="20"/>
        </w:rPr>
        <w:t xml:space="preserve"> de Capital de Riesgo</w:t>
      </w:r>
      <w:r w:rsidRPr="005C105F">
        <w:rPr>
          <w:rFonts w:ascii="Museo Sans 300" w:hAnsi="Museo Sans 300" w:cs="Arial"/>
          <w:bCs/>
          <w:sz w:val="20"/>
          <w:szCs w:val="20"/>
        </w:rPr>
        <w:t xml:space="preserve"> (denominación) ha sido inscrito en el Registro Público Bursátil de la Superintendencia del Sistema Financiero lo cual no implica que ella recomienda la suscripción de sus cuotas y opine favorablemente sobre la rentabilidad o calidad de dichos instrumentos.”; y</w:t>
      </w:r>
    </w:p>
    <w:p w14:paraId="7186FE06" w14:textId="77777777" w:rsidR="002B41A0" w:rsidRPr="005C105F" w:rsidRDefault="002B41A0" w:rsidP="002A480B">
      <w:pPr>
        <w:pStyle w:val="Prrafodelista"/>
        <w:widowControl w:val="0"/>
        <w:numPr>
          <w:ilvl w:val="0"/>
          <w:numId w:val="52"/>
        </w:numPr>
        <w:shd w:val="clear" w:color="auto" w:fill="FFFFFF"/>
        <w:spacing w:after="0" w:line="240" w:lineRule="auto"/>
        <w:ind w:left="1276" w:hanging="425"/>
        <w:jc w:val="both"/>
        <w:rPr>
          <w:rFonts w:ascii="Museo Sans 300" w:hAnsi="Museo Sans 300" w:cs="Arial"/>
          <w:sz w:val="20"/>
          <w:szCs w:val="20"/>
          <w:lang w:val="es-SV"/>
        </w:rPr>
      </w:pPr>
      <w:r w:rsidRPr="005C105F">
        <w:rPr>
          <w:rFonts w:ascii="Museo Sans 300" w:hAnsi="Museo Sans 300" w:cs="Arial"/>
          <w:bCs/>
          <w:sz w:val="20"/>
          <w:szCs w:val="20"/>
        </w:rPr>
        <w:t xml:space="preserve">“Las cantidades de dinero que se reciben en concepto de </w:t>
      </w:r>
      <w:r w:rsidRPr="005C105F">
        <w:rPr>
          <w:rFonts w:ascii="Museo Sans 300" w:hAnsi="Museo Sans 300" w:cs="Arial"/>
          <w:bCs/>
          <w:sz w:val="20"/>
          <w:szCs w:val="20"/>
        </w:rPr>
        <w:lastRenderedPageBreak/>
        <w:t>aportes para un Fondo de Inversión son inversiones por cuenta y riesgo de los inversionistas, no son depósitos bancarios y no tienen la garantía del Instituto de Garantía de Depósitos</w:t>
      </w:r>
      <w:r w:rsidRPr="005C105F">
        <w:rPr>
          <w:rFonts w:ascii="Museo Sans 300" w:hAnsi="Museo Sans 300" w:cs="Arial"/>
          <w:snapToGrid w:val="0"/>
          <w:sz w:val="20"/>
          <w:szCs w:val="20"/>
        </w:rPr>
        <w:t>”.</w:t>
      </w:r>
    </w:p>
    <w:p w14:paraId="7186FE07" w14:textId="77777777" w:rsidR="002B41A0" w:rsidRPr="005C105F" w:rsidRDefault="002B41A0" w:rsidP="00002622">
      <w:pPr>
        <w:pStyle w:val="Prrafodelista"/>
        <w:widowControl w:val="0"/>
        <w:numPr>
          <w:ilvl w:val="0"/>
          <w:numId w:val="32"/>
        </w:numPr>
        <w:shd w:val="clear" w:color="auto" w:fill="FFFFFF"/>
        <w:spacing w:before="120"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Denominación de la Casa a través de la cual la Gestora realizará la colocación en Bolsa;</w:t>
      </w:r>
    </w:p>
    <w:p w14:paraId="7186FE08" w14:textId="77777777" w:rsidR="002B41A0" w:rsidRPr="005C105F" w:rsidRDefault="002B41A0" w:rsidP="00002622">
      <w:pPr>
        <w:pStyle w:val="Prrafodelista"/>
        <w:widowControl w:val="0"/>
        <w:numPr>
          <w:ilvl w:val="0"/>
          <w:numId w:val="32"/>
        </w:numPr>
        <w:shd w:val="clear" w:color="auto" w:fill="FFFFFF"/>
        <w:spacing w:before="120"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Clasificación de riesgo otorgada;</w:t>
      </w:r>
    </w:p>
    <w:p w14:paraId="7186FE09" w14:textId="77777777" w:rsidR="002B41A0" w:rsidRPr="005C105F" w:rsidRDefault="002B41A0" w:rsidP="00002622">
      <w:pPr>
        <w:pStyle w:val="Prrafodelista"/>
        <w:widowControl w:val="0"/>
        <w:numPr>
          <w:ilvl w:val="0"/>
          <w:numId w:val="32"/>
        </w:numPr>
        <w:shd w:val="clear" w:color="auto" w:fill="FFFFFF"/>
        <w:spacing w:before="120"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Referencias de autorizaciones de inscripción en la bolsa respectiva y autorización de asiento registral en el Registro Público que lleva la Superintendencia, de la Gestora y de la emisión de cuotas; y</w:t>
      </w:r>
    </w:p>
    <w:p w14:paraId="7186FE0A" w14:textId="77777777" w:rsidR="002B41A0" w:rsidRPr="005C105F" w:rsidRDefault="003F1014" w:rsidP="00002622">
      <w:pPr>
        <w:pStyle w:val="Prrafodelista"/>
        <w:widowControl w:val="0"/>
        <w:numPr>
          <w:ilvl w:val="0"/>
          <w:numId w:val="32"/>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Fecha: i</w:t>
      </w:r>
      <w:r w:rsidR="002B41A0" w:rsidRPr="005C105F">
        <w:rPr>
          <w:rFonts w:ascii="Museo Sans 300" w:hAnsi="Museo Sans 300" w:cs="Arial"/>
          <w:snapToGrid w:val="0"/>
          <w:sz w:val="20"/>
          <w:szCs w:val="20"/>
        </w:rPr>
        <w:t>ndicar el mes y año de elaboración del prospecto o referencia de su actualización.</w:t>
      </w:r>
    </w:p>
    <w:p w14:paraId="7186FE0B" w14:textId="77777777" w:rsidR="002B41A0" w:rsidRPr="005C105F" w:rsidRDefault="002B41A0" w:rsidP="002A480B">
      <w:pPr>
        <w:pStyle w:val="Prrafodelista"/>
        <w:widowControl w:val="0"/>
        <w:numPr>
          <w:ilvl w:val="0"/>
          <w:numId w:val="50"/>
        </w:numPr>
        <w:shd w:val="clear" w:color="auto" w:fill="FFFFFF"/>
        <w:spacing w:before="120" w:after="0" w:line="240" w:lineRule="auto"/>
        <w:ind w:left="425" w:hanging="425"/>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Contraportada, que deberá contener la siguiente</w:t>
      </w:r>
      <w:r w:rsidR="001028AF" w:rsidRPr="005C105F">
        <w:rPr>
          <w:rFonts w:ascii="Museo Sans 300" w:hAnsi="Museo Sans 300" w:cs="Arial"/>
          <w:snapToGrid w:val="0"/>
          <w:sz w:val="20"/>
          <w:szCs w:val="20"/>
        </w:rPr>
        <w:t xml:space="preserve"> información de la Gestora, </w:t>
      </w:r>
      <w:r w:rsidR="00757C59" w:rsidRPr="005C105F">
        <w:rPr>
          <w:rFonts w:ascii="Museo Sans 300" w:hAnsi="Museo Sans 300" w:cs="Arial"/>
          <w:snapToGrid w:val="0"/>
          <w:sz w:val="20"/>
          <w:szCs w:val="20"/>
        </w:rPr>
        <w:t>e</w:t>
      </w:r>
      <w:r w:rsidR="001028AF" w:rsidRPr="005C105F">
        <w:rPr>
          <w:rFonts w:ascii="Museo Sans 300" w:hAnsi="Museo Sans 300" w:cs="Arial"/>
          <w:snapToGrid w:val="0"/>
          <w:sz w:val="20"/>
          <w:szCs w:val="20"/>
        </w:rPr>
        <w:t>ntidad</w:t>
      </w:r>
      <w:r w:rsidR="00757C59" w:rsidRPr="005C105F">
        <w:rPr>
          <w:rFonts w:ascii="Museo Sans 300" w:hAnsi="Museo Sans 300" w:cs="Arial"/>
          <w:snapToGrid w:val="0"/>
          <w:sz w:val="20"/>
          <w:szCs w:val="20"/>
        </w:rPr>
        <w:t>es c</w:t>
      </w:r>
      <w:r w:rsidR="001028AF" w:rsidRPr="005C105F">
        <w:rPr>
          <w:rFonts w:ascii="Museo Sans 300" w:hAnsi="Museo Sans 300" w:cs="Arial"/>
          <w:snapToGrid w:val="0"/>
          <w:sz w:val="20"/>
          <w:szCs w:val="20"/>
        </w:rPr>
        <w:t>omercializadora</w:t>
      </w:r>
      <w:r w:rsidR="00757C59" w:rsidRPr="005C105F">
        <w:rPr>
          <w:rFonts w:ascii="Museo Sans 300" w:hAnsi="Museo Sans 300" w:cs="Arial"/>
          <w:snapToGrid w:val="0"/>
          <w:sz w:val="20"/>
          <w:szCs w:val="20"/>
        </w:rPr>
        <w:t>s, de los auditores e</w:t>
      </w:r>
      <w:r w:rsidRPr="005C105F">
        <w:rPr>
          <w:rFonts w:ascii="Museo Sans 300" w:hAnsi="Museo Sans 300" w:cs="Arial"/>
          <w:snapToGrid w:val="0"/>
          <w:sz w:val="20"/>
          <w:szCs w:val="20"/>
        </w:rPr>
        <w:t>xternos, de los asesores legales y de cualquier otra persona natural o jurídica que haya intervenido en la constitución y colocación de la emisi</w:t>
      </w:r>
      <w:r w:rsidR="003F1014" w:rsidRPr="005C105F">
        <w:rPr>
          <w:rFonts w:ascii="Museo Sans 300" w:hAnsi="Museo Sans 300" w:cs="Arial"/>
          <w:snapToGrid w:val="0"/>
          <w:sz w:val="20"/>
          <w:szCs w:val="20"/>
        </w:rPr>
        <w:t>ón de cuotas de participación: n</w:t>
      </w:r>
      <w:r w:rsidRPr="005C105F">
        <w:rPr>
          <w:rFonts w:ascii="Museo Sans 300" w:hAnsi="Museo Sans 300" w:cs="Arial"/>
          <w:snapToGrid w:val="0"/>
          <w:sz w:val="20"/>
          <w:szCs w:val="20"/>
        </w:rPr>
        <w:t>ombre, dirección, sitio web, teléfono, fax, correo electrónico de la persona designada como contacto.</w:t>
      </w:r>
    </w:p>
    <w:p w14:paraId="7186FE0C" w14:textId="2D30B884" w:rsidR="002B41A0" w:rsidRPr="005C105F" w:rsidRDefault="002B41A0" w:rsidP="005C105F">
      <w:pPr>
        <w:pStyle w:val="Prrafodelista"/>
        <w:widowControl w:val="0"/>
        <w:numPr>
          <w:ilvl w:val="0"/>
          <w:numId w:val="50"/>
        </w:numPr>
        <w:shd w:val="clear" w:color="auto" w:fill="FFFFFF"/>
        <w:spacing w:before="120" w:after="0" w:line="240" w:lineRule="auto"/>
        <w:ind w:left="425" w:hanging="425"/>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Declaración de veracidad de la información contenida en el prospecto la cual debe otorgarse por el representante legal o apoderado de la Gestora en acta notarial.</w:t>
      </w:r>
    </w:p>
    <w:p w14:paraId="7186FE0D" w14:textId="77777777" w:rsidR="002B41A0" w:rsidRPr="005C105F" w:rsidRDefault="002B41A0" w:rsidP="002A480B">
      <w:pPr>
        <w:pStyle w:val="Prrafodelista"/>
        <w:widowControl w:val="0"/>
        <w:numPr>
          <w:ilvl w:val="0"/>
          <w:numId w:val="50"/>
        </w:numPr>
        <w:shd w:val="clear" w:color="auto" w:fill="FFFFFF"/>
        <w:spacing w:before="120" w:after="0" w:line="240" w:lineRule="auto"/>
        <w:ind w:left="425" w:hanging="425"/>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Presentación del prospecto suscrito por el representante legal de la Gestora, actuando en su calidad de administrador del Fondo.</w:t>
      </w:r>
    </w:p>
    <w:p w14:paraId="7186FE0E" w14:textId="77777777" w:rsidR="002B41A0" w:rsidRPr="005C105F" w:rsidRDefault="002B41A0" w:rsidP="002A480B">
      <w:pPr>
        <w:pStyle w:val="Prrafodelista"/>
        <w:widowControl w:val="0"/>
        <w:numPr>
          <w:ilvl w:val="0"/>
          <w:numId w:val="50"/>
        </w:numPr>
        <w:shd w:val="clear" w:color="auto" w:fill="FFFFFF"/>
        <w:spacing w:before="120" w:after="0" w:line="240" w:lineRule="auto"/>
        <w:ind w:left="425" w:hanging="425"/>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Índice.</w:t>
      </w:r>
    </w:p>
    <w:p w14:paraId="7186FE0F" w14:textId="41235CDF" w:rsidR="002B41A0" w:rsidRDefault="002B41A0" w:rsidP="002A480B">
      <w:pPr>
        <w:widowControl w:val="0"/>
        <w:numPr>
          <w:ilvl w:val="0"/>
          <w:numId w:val="50"/>
        </w:numPr>
        <w:shd w:val="clear" w:color="auto" w:fill="FFFFFF"/>
        <w:spacing w:before="120" w:after="0" w:line="240" w:lineRule="auto"/>
        <w:ind w:left="425" w:hanging="425"/>
        <w:jc w:val="both"/>
        <w:rPr>
          <w:rFonts w:ascii="Museo Sans 300" w:hAnsi="Museo Sans 300" w:cs="Arial"/>
          <w:sz w:val="20"/>
          <w:szCs w:val="20"/>
          <w:lang w:val="es-SV"/>
        </w:rPr>
      </w:pPr>
      <w:r w:rsidRPr="005C105F">
        <w:rPr>
          <w:rFonts w:ascii="Museo Sans 300" w:hAnsi="Museo Sans 300" w:cs="Arial"/>
          <w:sz w:val="20"/>
          <w:szCs w:val="20"/>
          <w:lang w:val="es-SV"/>
        </w:rPr>
        <w:t>Extract</w:t>
      </w:r>
      <w:r w:rsidR="00A460EB" w:rsidRPr="005C105F">
        <w:rPr>
          <w:rFonts w:ascii="Museo Sans 300" w:hAnsi="Museo Sans 300" w:cs="Arial"/>
          <w:sz w:val="20"/>
          <w:szCs w:val="20"/>
          <w:lang w:val="es-SV"/>
        </w:rPr>
        <w:t>o del prospecto de colocación: i</w:t>
      </w:r>
      <w:r w:rsidRPr="005C105F">
        <w:rPr>
          <w:rFonts w:ascii="Museo Sans 300" w:hAnsi="Museo Sans 300" w:cs="Arial"/>
          <w:sz w:val="20"/>
          <w:szCs w:val="20"/>
          <w:lang w:val="es-SV"/>
        </w:rPr>
        <w:t>ncluir un resumen de la información que se detalla a continuación:</w:t>
      </w:r>
    </w:p>
    <w:p w14:paraId="7186FE10" w14:textId="035721C2" w:rsidR="002B41A0" w:rsidRPr="00500163" w:rsidRDefault="002B41A0" w:rsidP="002A480B">
      <w:pPr>
        <w:pStyle w:val="Prrafodelista"/>
        <w:widowControl w:val="0"/>
        <w:numPr>
          <w:ilvl w:val="0"/>
          <w:numId w:val="48"/>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 xml:space="preserve">Denominación de la Gestora y aspectos relevantes de la misma; </w:t>
      </w:r>
    </w:p>
    <w:p w14:paraId="3FC92C26" w14:textId="77777777" w:rsidR="00500163" w:rsidRPr="005C105F" w:rsidRDefault="00500163" w:rsidP="00500163">
      <w:pPr>
        <w:pStyle w:val="Prrafodelista"/>
        <w:widowControl w:val="0"/>
        <w:shd w:val="clear" w:color="auto" w:fill="FFFFFF"/>
        <w:spacing w:after="0" w:line="240" w:lineRule="auto"/>
        <w:jc w:val="right"/>
        <w:rPr>
          <w:rFonts w:ascii="Museo Sans 300" w:hAnsi="Museo Sans 300" w:cs="Arial"/>
          <w:b/>
          <w:snapToGrid w:val="0"/>
          <w:sz w:val="20"/>
          <w:szCs w:val="20"/>
        </w:rPr>
      </w:pPr>
      <w:r w:rsidRPr="005C105F">
        <w:rPr>
          <w:rFonts w:ascii="Museo Sans 300" w:hAnsi="Museo Sans 300" w:cs="Arial"/>
          <w:b/>
          <w:snapToGrid w:val="0"/>
          <w:sz w:val="20"/>
          <w:szCs w:val="20"/>
        </w:rPr>
        <w:t>Anexo No. 2</w:t>
      </w:r>
    </w:p>
    <w:p w14:paraId="40B6CC52" w14:textId="77777777" w:rsidR="00500163" w:rsidRPr="005C105F" w:rsidRDefault="00500163" w:rsidP="00500163">
      <w:pPr>
        <w:pStyle w:val="Prrafodelista"/>
        <w:widowControl w:val="0"/>
        <w:shd w:val="clear" w:color="auto" w:fill="FFFFFF"/>
        <w:spacing w:after="0" w:line="240" w:lineRule="auto"/>
        <w:ind w:left="993"/>
        <w:contextualSpacing w:val="0"/>
        <w:jc w:val="both"/>
        <w:rPr>
          <w:rFonts w:ascii="Museo Sans 300" w:hAnsi="Museo Sans 300" w:cs="Arial"/>
          <w:sz w:val="20"/>
          <w:szCs w:val="20"/>
          <w:lang w:val="es-SV"/>
        </w:rPr>
      </w:pPr>
    </w:p>
    <w:p w14:paraId="7186FE11" w14:textId="77777777" w:rsidR="00064C38" w:rsidRPr="005C105F" w:rsidRDefault="002B41A0" w:rsidP="00064C38">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Denominación del Fondo;</w:t>
      </w:r>
    </w:p>
    <w:p w14:paraId="7186FE14" w14:textId="77777777" w:rsidR="0091743E" w:rsidRPr="005C105F" w:rsidRDefault="002B41A0" w:rsidP="00064C38">
      <w:pPr>
        <w:pStyle w:val="Prrafodelista"/>
        <w:widowControl w:val="0"/>
        <w:numPr>
          <w:ilvl w:val="0"/>
          <w:numId w:val="48"/>
        </w:numPr>
        <w:shd w:val="clear" w:color="auto" w:fill="FFFFFF"/>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z w:val="20"/>
          <w:szCs w:val="20"/>
          <w:lang w:val="es-SV"/>
        </w:rPr>
        <w:t>Plazo de duración del Fondo;</w:t>
      </w:r>
    </w:p>
    <w:p w14:paraId="7186FE15"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 xml:space="preserve">Nombre de la </w:t>
      </w:r>
      <w:r w:rsidR="00F33C59" w:rsidRPr="005C105F">
        <w:rPr>
          <w:rFonts w:ascii="Museo Sans 300" w:hAnsi="Museo Sans 300" w:cs="Arial"/>
          <w:snapToGrid w:val="0"/>
          <w:sz w:val="20"/>
          <w:szCs w:val="20"/>
        </w:rPr>
        <w:t xml:space="preserve">casa de corredores de bolsa </w:t>
      </w:r>
      <w:r w:rsidRPr="005C105F">
        <w:rPr>
          <w:rFonts w:ascii="Museo Sans 300" w:hAnsi="Museo Sans 300" w:cs="Arial"/>
          <w:snapToGrid w:val="0"/>
          <w:sz w:val="20"/>
          <w:szCs w:val="20"/>
        </w:rPr>
        <w:t>que realizará la colocación en bolsa;</w:t>
      </w:r>
    </w:p>
    <w:p w14:paraId="7186FE16"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 xml:space="preserve">Política de inversión, tratamiento del exceso de inversión y política de endeudamiento; </w:t>
      </w:r>
    </w:p>
    <w:p w14:paraId="7186FE17" w14:textId="77777777" w:rsidR="00F33C59" w:rsidRPr="005C105F" w:rsidRDefault="00DE7085"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spacing w:val="-1"/>
          <w:sz w:val="20"/>
          <w:szCs w:val="20"/>
        </w:rPr>
        <w:t xml:space="preserve">Giro empresarial de la sociedad que será objeto de inversión </w:t>
      </w:r>
      <w:r w:rsidR="00F33C59" w:rsidRPr="005C105F">
        <w:rPr>
          <w:rFonts w:ascii="Museo Sans 300" w:hAnsi="Museo Sans 300"/>
          <w:spacing w:val="-1"/>
          <w:sz w:val="20"/>
          <w:szCs w:val="20"/>
        </w:rPr>
        <w:t>por parte del Fondo, especificando el tamaño de las mismas;</w:t>
      </w:r>
    </w:p>
    <w:p w14:paraId="7186FE18" w14:textId="77777777" w:rsidR="00F33C59" w:rsidRPr="005C105F" w:rsidRDefault="00F33C59"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spacing w:val="-1"/>
          <w:sz w:val="20"/>
          <w:szCs w:val="20"/>
        </w:rPr>
        <w:t xml:space="preserve">Sector </w:t>
      </w:r>
      <w:r w:rsidR="00D60C00" w:rsidRPr="005C105F">
        <w:rPr>
          <w:rFonts w:ascii="Museo Sans 300" w:hAnsi="Museo Sans 300"/>
          <w:spacing w:val="-1"/>
          <w:sz w:val="20"/>
          <w:szCs w:val="20"/>
        </w:rPr>
        <w:t xml:space="preserve">o sectores </w:t>
      </w:r>
      <w:r w:rsidRPr="005C105F">
        <w:rPr>
          <w:rFonts w:ascii="Museo Sans 300" w:hAnsi="Museo Sans 300"/>
          <w:spacing w:val="-1"/>
          <w:sz w:val="20"/>
          <w:szCs w:val="20"/>
        </w:rPr>
        <w:t>económico</w:t>
      </w:r>
      <w:r w:rsidR="00D60C00" w:rsidRPr="005C105F">
        <w:rPr>
          <w:rFonts w:ascii="Museo Sans 300" w:hAnsi="Museo Sans 300"/>
          <w:spacing w:val="-1"/>
          <w:sz w:val="20"/>
          <w:szCs w:val="20"/>
        </w:rPr>
        <w:t>s</w:t>
      </w:r>
      <w:r w:rsidRPr="005C105F">
        <w:rPr>
          <w:rFonts w:ascii="Museo Sans 300" w:hAnsi="Museo Sans 300"/>
          <w:spacing w:val="-1"/>
          <w:sz w:val="20"/>
          <w:szCs w:val="20"/>
        </w:rPr>
        <w:t xml:space="preserve"> y zona </w:t>
      </w:r>
      <w:r w:rsidR="00D60C00" w:rsidRPr="005C105F">
        <w:rPr>
          <w:rFonts w:ascii="Museo Sans 300" w:hAnsi="Museo Sans 300"/>
          <w:spacing w:val="-1"/>
          <w:sz w:val="20"/>
          <w:szCs w:val="20"/>
        </w:rPr>
        <w:t xml:space="preserve">o zonas </w:t>
      </w:r>
      <w:r w:rsidRPr="005C105F">
        <w:rPr>
          <w:rFonts w:ascii="Museo Sans 300" w:hAnsi="Museo Sans 300"/>
          <w:spacing w:val="-1"/>
          <w:sz w:val="20"/>
          <w:szCs w:val="20"/>
        </w:rPr>
        <w:t>geográfica</w:t>
      </w:r>
      <w:r w:rsidR="00D60C00" w:rsidRPr="005C105F">
        <w:rPr>
          <w:rFonts w:ascii="Museo Sans 300" w:hAnsi="Museo Sans 300"/>
          <w:spacing w:val="-1"/>
          <w:sz w:val="20"/>
          <w:szCs w:val="20"/>
        </w:rPr>
        <w:t>s</w:t>
      </w:r>
      <w:r w:rsidRPr="005C105F">
        <w:rPr>
          <w:rFonts w:ascii="Museo Sans 300" w:hAnsi="Museo Sans 300"/>
          <w:spacing w:val="-1"/>
          <w:sz w:val="20"/>
          <w:szCs w:val="20"/>
        </w:rPr>
        <w:t xml:space="preserve"> hacia los cuales orientará la inversión el Fondo;</w:t>
      </w:r>
    </w:p>
    <w:p w14:paraId="7186FE19"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Descripción de las comisiones y gastos;</w:t>
      </w:r>
    </w:p>
    <w:p w14:paraId="7186FE1A"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 xml:space="preserve">Porcentaje máximo de participación de los partícipes en el </w:t>
      </w:r>
      <w:r w:rsidRPr="005C105F">
        <w:rPr>
          <w:rFonts w:ascii="Museo Sans 300" w:hAnsi="Museo Sans 300" w:cs="Arial"/>
          <w:snapToGrid w:val="0"/>
          <w:sz w:val="20"/>
          <w:szCs w:val="20"/>
        </w:rPr>
        <w:lastRenderedPageBreak/>
        <w:t>Fondo;</w:t>
      </w:r>
    </w:p>
    <w:p w14:paraId="7186FE1B"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Causales que originan el derecho del retiro del Fondo;</w:t>
      </w:r>
    </w:p>
    <w:p w14:paraId="7186FE1C"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jc w:val="both"/>
        <w:rPr>
          <w:rFonts w:ascii="Museo Sans 300" w:hAnsi="Museo Sans 300" w:cs="Arial"/>
          <w:snapToGrid w:val="0"/>
          <w:sz w:val="20"/>
          <w:szCs w:val="20"/>
        </w:rPr>
      </w:pPr>
      <w:r w:rsidRPr="005C105F">
        <w:rPr>
          <w:rFonts w:ascii="Museo Sans 300" w:hAnsi="Museo Sans 300" w:cs="Arial"/>
          <w:snapToGrid w:val="0"/>
          <w:sz w:val="20"/>
          <w:szCs w:val="20"/>
        </w:rPr>
        <w:t>Proceso de liquidació</w:t>
      </w:r>
      <w:r w:rsidR="001A3672" w:rsidRPr="005C105F">
        <w:rPr>
          <w:rFonts w:ascii="Museo Sans 300" w:hAnsi="Museo Sans 300" w:cs="Arial"/>
          <w:snapToGrid w:val="0"/>
          <w:sz w:val="20"/>
          <w:szCs w:val="20"/>
        </w:rPr>
        <w:t>n del Fondo por finalización de su</w:t>
      </w:r>
      <w:r w:rsidRPr="005C105F">
        <w:rPr>
          <w:rFonts w:ascii="Museo Sans 300" w:hAnsi="Museo Sans 300" w:cs="Arial"/>
          <w:snapToGrid w:val="0"/>
          <w:sz w:val="20"/>
          <w:szCs w:val="20"/>
        </w:rPr>
        <w:t xml:space="preserve"> plazo;</w:t>
      </w:r>
    </w:p>
    <w:p w14:paraId="7186FE1D"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Potenciales riesgos a los que está expuesto el Fondo;</w:t>
      </w:r>
    </w:p>
    <w:p w14:paraId="7186FE1E"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Información a entregar y remitir a los partícipes; y</w:t>
      </w:r>
    </w:p>
    <w:p w14:paraId="7186FE1F" w14:textId="77777777" w:rsidR="002B41A0" w:rsidRPr="005C105F" w:rsidRDefault="002B41A0" w:rsidP="002A480B">
      <w:pPr>
        <w:pStyle w:val="Prrafodelista"/>
        <w:widowControl w:val="0"/>
        <w:numPr>
          <w:ilvl w:val="0"/>
          <w:numId w:val="48"/>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Otra información que la Gestora considere importante.</w:t>
      </w:r>
    </w:p>
    <w:p w14:paraId="7186FE20"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Autorizaciones del Fondo:</w:t>
      </w:r>
    </w:p>
    <w:p w14:paraId="7186FE21" w14:textId="77777777" w:rsidR="002B41A0" w:rsidRPr="005C105F" w:rsidRDefault="002B41A0" w:rsidP="002A480B">
      <w:pPr>
        <w:pStyle w:val="Prrafodelista"/>
        <w:widowControl w:val="0"/>
        <w:numPr>
          <w:ilvl w:val="0"/>
          <w:numId w:val="53"/>
        </w:numPr>
        <w:shd w:val="clear" w:color="auto" w:fill="FFFFFF"/>
        <w:spacing w:after="0" w:line="240" w:lineRule="auto"/>
        <w:ind w:left="993" w:hanging="284"/>
        <w:contextualSpacing w:val="0"/>
        <w:jc w:val="both"/>
        <w:rPr>
          <w:rFonts w:ascii="Museo Sans 300" w:hAnsi="Museo Sans 300" w:cs="Arial"/>
          <w:sz w:val="20"/>
          <w:szCs w:val="20"/>
          <w:lang w:val="es-SV"/>
        </w:rPr>
      </w:pPr>
      <w:r w:rsidRPr="005C105F">
        <w:rPr>
          <w:rFonts w:ascii="Museo Sans 300" w:hAnsi="Museo Sans 300" w:cs="Arial"/>
          <w:snapToGrid w:val="0"/>
          <w:sz w:val="20"/>
          <w:szCs w:val="20"/>
        </w:rPr>
        <w:t>Fecha y sesión de la autoridad competente de la Gestora que autorizó el reglamento interno del Fondo; y</w:t>
      </w:r>
    </w:p>
    <w:p w14:paraId="7186FE22" w14:textId="77777777" w:rsidR="002B41A0" w:rsidRPr="005C105F" w:rsidRDefault="002B41A0" w:rsidP="002A480B">
      <w:pPr>
        <w:pStyle w:val="Prrafodelista"/>
        <w:widowControl w:val="0"/>
        <w:numPr>
          <w:ilvl w:val="0"/>
          <w:numId w:val="53"/>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 xml:space="preserve">Fecha y sesión de autorización del asiento registral del Fondo en la Superintendencia. </w:t>
      </w:r>
    </w:p>
    <w:p w14:paraId="7186FE23" w14:textId="77777777" w:rsidR="002B41A0" w:rsidRPr="005C105F" w:rsidRDefault="002B41A0" w:rsidP="002A480B">
      <w:pPr>
        <w:widowControl w:val="0"/>
        <w:numPr>
          <w:ilvl w:val="0"/>
          <w:numId w:val="51"/>
        </w:numPr>
        <w:shd w:val="clear" w:color="auto" w:fill="FFFFFF"/>
        <w:spacing w:before="120" w:after="0" w:line="240" w:lineRule="auto"/>
        <w:ind w:left="425" w:hanging="425"/>
        <w:jc w:val="both"/>
        <w:rPr>
          <w:rFonts w:ascii="Museo Sans 300" w:hAnsi="Museo Sans 300" w:cs="Arial"/>
          <w:sz w:val="20"/>
          <w:szCs w:val="20"/>
          <w:lang w:val="es-SV"/>
        </w:rPr>
      </w:pPr>
      <w:r w:rsidRPr="005C105F">
        <w:rPr>
          <w:rFonts w:ascii="Museo Sans 300" w:hAnsi="Museo Sans 300" w:cs="Arial"/>
          <w:sz w:val="20"/>
          <w:szCs w:val="20"/>
          <w:lang w:val="es-SV"/>
        </w:rPr>
        <w:t xml:space="preserve">Características de la emisión del Fondo, que contenga como mínimo: </w:t>
      </w:r>
    </w:p>
    <w:p w14:paraId="7186FE24" w14:textId="77777777" w:rsidR="002B41A0" w:rsidRPr="005C105F" w:rsidRDefault="002B41A0" w:rsidP="00002622">
      <w:pPr>
        <w:widowControl w:val="0"/>
        <w:numPr>
          <w:ilvl w:val="0"/>
          <w:numId w:val="24"/>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Nombre de la Gestora y del Fondo;</w:t>
      </w:r>
    </w:p>
    <w:p w14:paraId="7186FE25" w14:textId="77777777" w:rsidR="002B41A0" w:rsidRPr="005C105F" w:rsidRDefault="00DA036D" w:rsidP="00002622">
      <w:pPr>
        <w:widowControl w:val="0"/>
        <w:numPr>
          <w:ilvl w:val="0"/>
          <w:numId w:val="24"/>
        </w:numPr>
        <w:shd w:val="clear" w:color="auto" w:fill="FFFFFF"/>
        <w:spacing w:after="0" w:line="240" w:lineRule="auto"/>
        <w:ind w:left="993" w:hanging="284"/>
        <w:contextualSpacing/>
        <w:jc w:val="both"/>
        <w:rPr>
          <w:rFonts w:ascii="Museo Sans 300" w:hAnsi="Museo Sans 300" w:cs="Arial"/>
          <w:sz w:val="20"/>
          <w:szCs w:val="20"/>
          <w:lang w:val="es-SV"/>
        </w:rPr>
      </w:pPr>
      <w:r w:rsidRPr="005C105F">
        <w:rPr>
          <w:rFonts w:ascii="Museo Sans 300" w:hAnsi="Museo Sans 300" w:cs="Arial"/>
          <w:sz w:val="20"/>
          <w:szCs w:val="20"/>
          <w:lang w:val="es-SV"/>
        </w:rPr>
        <w:t xml:space="preserve">Tipo de Fondo: indicar Fondo de Capital de Riesgo </w:t>
      </w:r>
      <w:r w:rsidR="002B41A0" w:rsidRPr="005C105F">
        <w:rPr>
          <w:rFonts w:ascii="Museo Sans 300" w:hAnsi="Museo Sans 300" w:cs="Arial"/>
          <w:sz w:val="20"/>
          <w:szCs w:val="20"/>
          <w:lang w:val="es-SV"/>
        </w:rPr>
        <w:t>y expresar la denominación del Fondo;</w:t>
      </w:r>
    </w:p>
    <w:p w14:paraId="7186FE26"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cs="Arial"/>
          <w:snapToGrid w:val="0"/>
          <w:sz w:val="20"/>
          <w:szCs w:val="20"/>
        </w:rPr>
        <w:t>Tipo de inversionista a quien va dirigido el Fondo, el cual deberá considerar aspecto tales como: horizonte de inversión, tolerancia al riesgo, conocimiento y experiencia previa en el mercado de valores;</w:t>
      </w:r>
    </w:p>
    <w:p w14:paraId="7186FE27"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Denominación de la emisión;</w:t>
      </w:r>
    </w:p>
    <w:p w14:paraId="7186FE28"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Naturaleza y clase de valor;</w:t>
      </w:r>
    </w:p>
    <w:p w14:paraId="7186FE29"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Monto de la emisión y número de cuotas de participación;</w:t>
      </w:r>
    </w:p>
    <w:p w14:paraId="7186FE2A"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Valor mínimo y múltiplos de contratación de anotaciones electrónicas de valores en cuenta;</w:t>
      </w:r>
    </w:p>
    <w:p w14:paraId="7186FE2B" w14:textId="41F5FDD6" w:rsidR="002B41A0" w:rsidRPr="005C105F" w:rsidRDefault="002B41A0" w:rsidP="00002622">
      <w:pPr>
        <w:pStyle w:val="Prrafodelista"/>
        <w:widowControl w:val="0"/>
        <w:numPr>
          <w:ilvl w:val="0"/>
          <w:numId w:val="24"/>
        </w:numPr>
        <w:shd w:val="clear" w:color="auto" w:fill="FFFFFF"/>
        <w:spacing w:after="0" w:line="240" w:lineRule="auto"/>
        <w:ind w:left="993" w:hanging="284"/>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 xml:space="preserve">Precio de colocación de las cuotas de participación, incluyendo la forma de actualización diaria del precio de colocación durante el periodo de suscripción; </w:t>
      </w:r>
    </w:p>
    <w:p w14:paraId="7186FE2C"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Moneda de negociación;</w:t>
      </w:r>
    </w:p>
    <w:p w14:paraId="7186FE2D"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Garantías: especificar que la Gestora ha constituido una garantía para el Fondo, estableciendo los eventos o causales cubiertos por la misma. Además deberá detallar el nombre de la entidad designada como representante de los beneficiarios;</w:t>
      </w:r>
    </w:p>
    <w:p w14:paraId="7186FE2E"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 xml:space="preserve">Forma de representación: por anotaciones electrónicas de valores en cuenta; </w:t>
      </w:r>
    </w:p>
    <w:p w14:paraId="7186FE2F"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Transferencia de los valores: expresar que los traspasos de los valores representados por anotaciones en cuenta se efectuarán por medio de transferencia contable;</w:t>
      </w:r>
    </w:p>
    <w:p w14:paraId="7186FE30"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Redención de los valores: detallar las condiciones bajo las cuales se redimirán los valores si fuese aplicable;</w:t>
      </w:r>
    </w:p>
    <w:p w14:paraId="7186FE31" w14:textId="27D7983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Plazo de la emisión;</w:t>
      </w:r>
    </w:p>
    <w:p w14:paraId="7186FE32" w14:textId="1CA81504" w:rsidR="002B41A0" w:rsidRPr="00A76D2A"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Negociabilidad en la Bolsa correspondiente;</w:t>
      </w:r>
    </w:p>
    <w:p w14:paraId="5C735476" w14:textId="7BEFDE7E" w:rsidR="00A76D2A" w:rsidRDefault="00A76D2A" w:rsidP="00A76D2A">
      <w:pPr>
        <w:pStyle w:val="Prrafodelista"/>
        <w:widowControl w:val="0"/>
        <w:shd w:val="clear" w:color="auto" w:fill="FFFFFF"/>
        <w:spacing w:after="0" w:line="240" w:lineRule="auto"/>
        <w:ind w:left="1080"/>
        <w:jc w:val="right"/>
        <w:rPr>
          <w:rFonts w:ascii="Museo Sans 300" w:hAnsi="Museo Sans 300" w:cs="Arial"/>
          <w:b/>
          <w:snapToGrid w:val="0"/>
          <w:sz w:val="20"/>
          <w:szCs w:val="20"/>
        </w:rPr>
      </w:pPr>
      <w:r w:rsidRPr="005C105F">
        <w:rPr>
          <w:rFonts w:ascii="Museo Sans 300" w:hAnsi="Museo Sans 300" w:cs="Arial"/>
          <w:b/>
          <w:snapToGrid w:val="0"/>
          <w:sz w:val="20"/>
          <w:szCs w:val="20"/>
        </w:rPr>
        <w:t>Anexo No. 2</w:t>
      </w:r>
    </w:p>
    <w:p w14:paraId="3C378D72" w14:textId="77777777" w:rsidR="00500163" w:rsidRPr="00500163" w:rsidRDefault="00500163" w:rsidP="00A76D2A">
      <w:pPr>
        <w:pStyle w:val="Prrafodelista"/>
        <w:widowControl w:val="0"/>
        <w:shd w:val="clear" w:color="auto" w:fill="FFFFFF"/>
        <w:spacing w:after="0" w:line="240" w:lineRule="auto"/>
        <w:ind w:left="1080"/>
        <w:jc w:val="right"/>
        <w:rPr>
          <w:rFonts w:ascii="Museo Sans 300" w:hAnsi="Museo Sans 300" w:cs="Arial"/>
          <w:b/>
          <w:snapToGrid w:val="0"/>
          <w:sz w:val="8"/>
          <w:szCs w:val="8"/>
        </w:rPr>
      </w:pPr>
    </w:p>
    <w:p w14:paraId="53BFFA0C" w14:textId="6C1C78BB" w:rsidR="00AA65F9" w:rsidRPr="005C105F" w:rsidRDefault="002B41A0" w:rsidP="00AA65F9">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Forma de actualización diaria del prec</w:t>
      </w:r>
      <w:r w:rsidR="001A268C" w:rsidRPr="005C105F">
        <w:rPr>
          <w:rFonts w:ascii="Museo Sans 300" w:hAnsi="Museo Sans 300" w:cs="Arial"/>
          <w:snapToGrid w:val="0"/>
          <w:sz w:val="20"/>
          <w:szCs w:val="20"/>
        </w:rPr>
        <w:t>io de colocación durante el peri</w:t>
      </w:r>
      <w:r w:rsidRPr="005C105F">
        <w:rPr>
          <w:rFonts w:ascii="Museo Sans 300" w:hAnsi="Museo Sans 300" w:cs="Arial"/>
          <w:snapToGrid w:val="0"/>
          <w:sz w:val="20"/>
          <w:szCs w:val="20"/>
        </w:rPr>
        <w:t>odo de suscripción;</w:t>
      </w:r>
    </w:p>
    <w:p w14:paraId="7186FE34"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lastRenderedPageBreak/>
        <w:t>Activos en que se invertirán los re</w:t>
      </w:r>
      <w:r w:rsidR="001A268C" w:rsidRPr="005C105F">
        <w:rPr>
          <w:rFonts w:ascii="Museo Sans 300" w:hAnsi="Museo Sans 300" w:cs="Arial"/>
          <w:snapToGrid w:val="0"/>
          <w:sz w:val="20"/>
          <w:szCs w:val="20"/>
        </w:rPr>
        <w:t>cursos aportados durante el peri</w:t>
      </w:r>
      <w:r w:rsidRPr="005C105F">
        <w:rPr>
          <w:rFonts w:ascii="Museo Sans 300" w:hAnsi="Museo Sans 300" w:cs="Arial"/>
          <w:snapToGrid w:val="0"/>
          <w:sz w:val="20"/>
          <w:szCs w:val="20"/>
        </w:rPr>
        <w:t>odo de suscripción;</w:t>
      </w:r>
    </w:p>
    <w:p w14:paraId="7186FE37" w14:textId="77777777" w:rsidR="003330F5"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 xml:space="preserve">Descripción de la política de inversión y de diversificación de inversiones del Fondo, detallando los tipos de activos en que invertirán, tratamiento del exceso de inversión, principales sectores </w:t>
      </w:r>
      <w:r w:rsidR="00B03FB7" w:rsidRPr="005C105F">
        <w:rPr>
          <w:rFonts w:ascii="Museo Sans 300" w:hAnsi="Museo Sans 300" w:cs="Arial"/>
          <w:snapToGrid w:val="0"/>
          <w:sz w:val="20"/>
          <w:szCs w:val="20"/>
        </w:rPr>
        <w:t xml:space="preserve">económicos y </w:t>
      </w:r>
      <w:r w:rsidR="005A02A9" w:rsidRPr="005C105F">
        <w:rPr>
          <w:rFonts w:ascii="Museo Sans 300" w:hAnsi="Museo Sans 300" w:cs="Arial"/>
          <w:snapToGrid w:val="0"/>
          <w:sz w:val="20"/>
          <w:szCs w:val="20"/>
        </w:rPr>
        <w:t xml:space="preserve">zona o </w:t>
      </w:r>
      <w:r w:rsidR="00B03FB7" w:rsidRPr="005C105F">
        <w:rPr>
          <w:rFonts w:ascii="Museo Sans 300" w:hAnsi="Museo Sans 300" w:cs="Arial"/>
          <w:snapToGrid w:val="0"/>
          <w:sz w:val="20"/>
          <w:szCs w:val="20"/>
        </w:rPr>
        <w:t xml:space="preserve">zonas geográficas hacia los cuales orientará la inversión </w:t>
      </w:r>
      <w:r w:rsidRPr="005C105F">
        <w:rPr>
          <w:rFonts w:ascii="Museo Sans 300" w:hAnsi="Museo Sans 300" w:cs="Arial"/>
          <w:snapToGrid w:val="0"/>
          <w:sz w:val="20"/>
          <w:szCs w:val="20"/>
        </w:rPr>
        <w:t>y otros antecedentes que permitan conocer de los riesgos y potenciales retornos del Fondo;</w:t>
      </w:r>
    </w:p>
    <w:p w14:paraId="7186FE38" w14:textId="77777777" w:rsidR="00B03FB7" w:rsidRPr="005C105F" w:rsidRDefault="00154B5B" w:rsidP="00002622">
      <w:pPr>
        <w:pStyle w:val="Prrafodelista"/>
        <w:widowControl w:val="0"/>
        <w:numPr>
          <w:ilvl w:val="0"/>
          <w:numId w:val="24"/>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spacing w:val="-1"/>
          <w:sz w:val="20"/>
          <w:szCs w:val="20"/>
        </w:rPr>
        <w:t xml:space="preserve">Giro empresarial de la sociedad que será objeto de inversión </w:t>
      </w:r>
      <w:r w:rsidR="00B03FB7" w:rsidRPr="005C105F">
        <w:rPr>
          <w:rFonts w:ascii="Museo Sans 300" w:hAnsi="Museo Sans 300"/>
          <w:spacing w:val="-1"/>
          <w:sz w:val="20"/>
          <w:szCs w:val="20"/>
        </w:rPr>
        <w:t>por parte del Fondo, especificando el tamaño de las mismas;</w:t>
      </w:r>
    </w:p>
    <w:p w14:paraId="7186FE39" w14:textId="77777777" w:rsidR="00B03FB7" w:rsidRPr="005C105F" w:rsidRDefault="00926869" w:rsidP="00002622">
      <w:pPr>
        <w:pStyle w:val="Prrafodelista"/>
        <w:widowControl w:val="0"/>
        <w:numPr>
          <w:ilvl w:val="0"/>
          <w:numId w:val="24"/>
        </w:numPr>
        <w:shd w:val="clear" w:color="auto" w:fill="FFFFFF"/>
        <w:spacing w:after="0" w:line="240" w:lineRule="auto"/>
        <w:ind w:left="993" w:hanging="284"/>
        <w:jc w:val="both"/>
        <w:rPr>
          <w:rFonts w:ascii="Museo Sans 300" w:hAnsi="Museo Sans 300" w:cs="Arial"/>
          <w:sz w:val="20"/>
          <w:szCs w:val="20"/>
          <w:lang w:val="es-SV"/>
        </w:rPr>
      </w:pPr>
      <w:r w:rsidRPr="005C105F">
        <w:rPr>
          <w:rFonts w:ascii="Museo Sans 300" w:hAnsi="Museo Sans 300"/>
          <w:spacing w:val="-1"/>
          <w:sz w:val="20"/>
          <w:szCs w:val="20"/>
        </w:rPr>
        <w:t xml:space="preserve">Tipos de proyectos empresariales </w:t>
      </w:r>
      <w:r w:rsidR="00E7081F" w:rsidRPr="005C105F">
        <w:rPr>
          <w:rFonts w:ascii="Museo Sans 300" w:hAnsi="Museo Sans 300"/>
          <w:spacing w:val="-1"/>
          <w:sz w:val="20"/>
          <w:szCs w:val="20"/>
        </w:rPr>
        <w:t xml:space="preserve">a </w:t>
      </w:r>
      <w:r w:rsidRPr="005C105F">
        <w:rPr>
          <w:rFonts w:ascii="Museo Sans 300" w:hAnsi="Museo Sans 300"/>
          <w:spacing w:val="-1"/>
          <w:sz w:val="20"/>
          <w:szCs w:val="20"/>
        </w:rPr>
        <w:t xml:space="preserve">desarrollar las sociedades para ser </w:t>
      </w:r>
      <w:r w:rsidR="00B77026" w:rsidRPr="005C105F">
        <w:rPr>
          <w:rFonts w:ascii="Museo Sans 300" w:hAnsi="Museo Sans 300"/>
          <w:spacing w:val="-1"/>
          <w:sz w:val="20"/>
          <w:szCs w:val="20"/>
        </w:rPr>
        <w:t>objeto</w:t>
      </w:r>
      <w:r w:rsidRPr="005C105F">
        <w:rPr>
          <w:rFonts w:ascii="Museo Sans 300" w:hAnsi="Museo Sans 300"/>
          <w:spacing w:val="-1"/>
          <w:sz w:val="20"/>
          <w:szCs w:val="20"/>
        </w:rPr>
        <w:t xml:space="preserve"> de inversión por parte del Fondo;</w:t>
      </w:r>
    </w:p>
    <w:p w14:paraId="7186FE3A"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Descripción de la política de distribución de beneficios del Fondo, especificando la forma de cálculo, así como el plazo, lugar, medio de informar y modo establecido para ejercer el derecho a recibirlos;</w:t>
      </w:r>
    </w:p>
    <w:p w14:paraId="7186FE3B"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Descripción de la política sobre aumentos y disminuciones de capital;</w:t>
      </w:r>
    </w:p>
    <w:p w14:paraId="7186FE3C"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Descripción de la política de endeudamiento;</w:t>
      </w:r>
    </w:p>
    <w:p w14:paraId="7186FE3D"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Modificación a las características de la emisión, señalando claramente el procedimiento a seguir para solicitar aprobación de modificaciones, especificando los órganos internos y externos facultados para su aprobación;</w:t>
      </w:r>
    </w:p>
    <w:p w14:paraId="7186FE3E"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Custodia y de</w:t>
      </w:r>
      <w:r w:rsidR="003B1870" w:rsidRPr="005C105F">
        <w:rPr>
          <w:rFonts w:ascii="Museo Sans 300" w:hAnsi="Museo Sans 300" w:cs="Arial"/>
          <w:snapToGrid w:val="0"/>
          <w:sz w:val="20"/>
          <w:szCs w:val="20"/>
        </w:rPr>
        <w:t>pósito, detallar cuando aplique</w:t>
      </w:r>
      <w:r w:rsidRPr="005C105F">
        <w:rPr>
          <w:rFonts w:ascii="Museo Sans 300" w:hAnsi="Museo Sans 300" w:cs="Arial"/>
          <w:snapToGrid w:val="0"/>
          <w:sz w:val="20"/>
          <w:szCs w:val="20"/>
        </w:rPr>
        <w:t xml:space="preserve"> que la emisión estará depositada en los registros electrónicos que lleva la sociedad especializada en el depósito y custodia de valores contratada;</w:t>
      </w:r>
    </w:p>
    <w:p w14:paraId="7186FE3F" w14:textId="77777777" w:rsidR="002B41A0" w:rsidRPr="005C105F" w:rsidRDefault="002B41A0" w:rsidP="00002622">
      <w:pPr>
        <w:pStyle w:val="Prrafodelista"/>
        <w:widowControl w:val="0"/>
        <w:numPr>
          <w:ilvl w:val="0"/>
          <w:numId w:val="24"/>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Clasificación de riesgo de la emisión, nombre de la clasificadora de riesgo, el significado de la clasificación asignada y la fecha de referencia del informe de clasificación;</w:t>
      </w:r>
    </w:p>
    <w:p w14:paraId="7186FE40" w14:textId="77777777" w:rsidR="002B41A0" w:rsidRPr="005C105F" w:rsidRDefault="002B41A0" w:rsidP="00002622">
      <w:pPr>
        <w:pStyle w:val="Prrafodelista"/>
        <w:widowControl w:val="0"/>
        <w:numPr>
          <w:ilvl w:val="0"/>
          <w:numId w:val="24"/>
        </w:numPr>
        <w:shd w:val="clear" w:color="auto" w:fill="FFFFFF"/>
        <w:spacing w:after="0"/>
        <w:ind w:left="993" w:hanging="284"/>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Condiciones en las que se considerará fallida una emisión; y</w:t>
      </w:r>
    </w:p>
    <w:p w14:paraId="7186FE41" w14:textId="1642AEC5" w:rsidR="002B41A0" w:rsidRPr="005C105F" w:rsidRDefault="002B41A0" w:rsidP="00002622">
      <w:pPr>
        <w:pStyle w:val="Prrafodelista"/>
        <w:widowControl w:val="0"/>
        <w:numPr>
          <w:ilvl w:val="0"/>
          <w:numId w:val="24"/>
        </w:numPr>
        <w:shd w:val="clear" w:color="auto" w:fill="FFFFFF"/>
        <w:spacing w:after="0" w:line="240" w:lineRule="auto"/>
        <w:ind w:left="993" w:hanging="284"/>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Procedimiento a seguir en caso de acción judicial contra el Fondo.</w:t>
      </w:r>
    </w:p>
    <w:p w14:paraId="7186FE42" w14:textId="77777777" w:rsidR="00062F24" w:rsidRPr="005C105F" w:rsidRDefault="00062F24"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hAnsi="Museo Sans 300" w:cs="Arial"/>
          <w:snapToGrid w:val="0"/>
          <w:sz w:val="20"/>
          <w:szCs w:val="20"/>
        </w:rPr>
      </w:pPr>
      <w:r w:rsidRPr="005C105F">
        <w:rPr>
          <w:rFonts w:ascii="Museo Sans 300" w:hAnsi="Museo Sans 300" w:cs="Arial"/>
          <w:snapToGrid w:val="0"/>
          <w:sz w:val="20"/>
          <w:szCs w:val="20"/>
        </w:rPr>
        <w:t xml:space="preserve">Política y proceso de selección de inversión y criterios para la elegibilidad de las </w:t>
      </w:r>
      <w:r w:rsidR="00CD7240" w:rsidRPr="005C105F">
        <w:rPr>
          <w:rFonts w:ascii="Museo Sans 300" w:hAnsi="Museo Sans 300" w:cs="Arial"/>
          <w:snapToGrid w:val="0"/>
          <w:sz w:val="20"/>
          <w:szCs w:val="20"/>
        </w:rPr>
        <w:t xml:space="preserve">sociedades </w:t>
      </w:r>
      <w:r w:rsidR="00B77026" w:rsidRPr="005C105F">
        <w:rPr>
          <w:rFonts w:ascii="Museo Sans 300" w:hAnsi="Museo Sans 300" w:cs="Arial"/>
          <w:snapToGrid w:val="0"/>
          <w:sz w:val="20"/>
          <w:szCs w:val="20"/>
        </w:rPr>
        <w:t>objeto</w:t>
      </w:r>
      <w:r w:rsidR="00CD7240" w:rsidRPr="005C105F">
        <w:rPr>
          <w:rFonts w:ascii="Museo Sans 300" w:hAnsi="Museo Sans 300" w:cs="Arial"/>
          <w:snapToGrid w:val="0"/>
          <w:sz w:val="20"/>
          <w:szCs w:val="20"/>
        </w:rPr>
        <w:t xml:space="preserve"> de inversión</w:t>
      </w:r>
      <w:r w:rsidR="00AE0034" w:rsidRPr="005C105F">
        <w:rPr>
          <w:rFonts w:ascii="Museo Sans 300" w:hAnsi="Museo Sans 300" w:cs="Arial"/>
          <w:snapToGrid w:val="0"/>
          <w:sz w:val="20"/>
          <w:szCs w:val="20"/>
        </w:rPr>
        <w:t xml:space="preserve"> de conformidad a lo establecido en el art</w:t>
      </w:r>
      <w:r w:rsidR="00552025" w:rsidRPr="005C105F">
        <w:rPr>
          <w:rFonts w:ascii="Museo Sans 300" w:hAnsi="Museo Sans 300" w:cs="Arial"/>
          <w:snapToGrid w:val="0"/>
          <w:sz w:val="20"/>
          <w:szCs w:val="20"/>
        </w:rPr>
        <w:t>ículo 42</w:t>
      </w:r>
      <w:r w:rsidR="006B4A4B" w:rsidRPr="005C105F">
        <w:rPr>
          <w:rFonts w:ascii="Museo Sans 300" w:hAnsi="Museo Sans 300" w:cs="Arial"/>
          <w:snapToGrid w:val="0"/>
          <w:sz w:val="20"/>
          <w:szCs w:val="20"/>
        </w:rPr>
        <w:t xml:space="preserve"> </w:t>
      </w:r>
      <w:r w:rsidR="00AE0034" w:rsidRPr="005C105F">
        <w:rPr>
          <w:rFonts w:ascii="Museo Sans 300" w:hAnsi="Museo Sans 300" w:cs="Arial"/>
          <w:snapToGrid w:val="0"/>
          <w:sz w:val="20"/>
          <w:szCs w:val="20"/>
        </w:rPr>
        <w:t>de las presentes Normas</w:t>
      </w:r>
      <w:r w:rsidR="00CD7240" w:rsidRPr="005C105F">
        <w:rPr>
          <w:rFonts w:ascii="Museo Sans 300" w:hAnsi="Museo Sans 300" w:cs="Arial"/>
          <w:snapToGrid w:val="0"/>
          <w:sz w:val="20"/>
          <w:szCs w:val="20"/>
        </w:rPr>
        <w:t>.</w:t>
      </w:r>
    </w:p>
    <w:p w14:paraId="7186FE43"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 xml:space="preserve">Causas que originen el derecho a retiro: especificar las circunstancias que generan que el </w:t>
      </w:r>
      <w:r w:rsidR="004F3310" w:rsidRPr="005C105F">
        <w:rPr>
          <w:rFonts w:ascii="Museo Sans 300" w:hAnsi="Museo Sans 300" w:cs="Arial"/>
          <w:snapToGrid w:val="0"/>
          <w:sz w:val="20"/>
          <w:szCs w:val="20"/>
        </w:rPr>
        <w:t>p</w:t>
      </w:r>
      <w:r w:rsidRPr="005C105F">
        <w:rPr>
          <w:rFonts w:ascii="Museo Sans 300" w:hAnsi="Museo Sans 300" w:cs="Arial"/>
          <w:snapToGrid w:val="0"/>
          <w:sz w:val="20"/>
          <w:szCs w:val="20"/>
        </w:rPr>
        <w:t xml:space="preserve">artícipe ejerza el derecho de retirarse del Fondo, incluyendo el plazo y mecanismo mediante el cual el </w:t>
      </w:r>
      <w:r w:rsidR="004F3310" w:rsidRPr="005C105F">
        <w:rPr>
          <w:rFonts w:ascii="Museo Sans 300" w:hAnsi="Museo Sans 300" w:cs="Arial"/>
          <w:snapToGrid w:val="0"/>
          <w:sz w:val="20"/>
          <w:szCs w:val="20"/>
        </w:rPr>
        <w:t>p</w:t>
      </w:r>
      <w:r w:rsidRPr="005C105F">
        <w:rPr>
          <w:rFonts w:ascii="Museo Sans 300" w:hAnsi="Museo Sans 300" w:cs="Arial"/>
          <w:snapToGrid w:val="0"/>
          <w:sz w:val="20"/>
          <w:szCs w:val="20"/>
        </w:rPr>
        <w:t xml:space="preserve">artícipe puede ejercer el derecho. </w:t>
      </w:r>
    </w:p>
    <w:p w14:paraId="7186FE44"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Nombre de la Casa que participa en la colocación, si la hubiere, así como la referencia de autorización por parte de la Superintendencia.</w:t>
      </w:r>
    </w:p>
    <w:p w14:paraId="7186FE45"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lastRenderedPageBreak/>
        <w:t>Información de la Gestora:</w:t>
      </w:r>
    </w:p>
    <w:p w14:paraId="7186FE46" w14:textId="77777777" w:rsidR="002B41A0" w:rsidRPr="005C105F" w:rsidRDefault="002B41A0" w:rsidP="002A480B">
      <w:pPr>
        <w:pStyle w:val="Prrafodelista"/>
        <w:widowControl w:val="0"/>
        <w:numPr>
          <w:ilvl w:val="0"/>
          <w:numId w:val="49"/>
        </w:numPr>
        <w:shd w:val="clear" w:color="auto" w:fill="FFFFFF"/>
        <w:spacing w:after="0" w:line="240" w:lineRule="auto"/>
        <w:ind w:left="993" w:hanging="284"/>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Denominación social, Número de Identificación Tributaria (NIT), número y fecha de inscripción en el Registro, dirección de la oficina principal, números de teléfono y fax, correo electrónico, dirección del sitio web;</w:t>
      </w:r>
    </w:p>
    <w:p w14:paraId="066DCB89" w14:textId="0146B38F" w:rsidR="00A76D2A" w:rsidRPr="00A76D2A" w:rsidRDefault="002B41A0" w:rsidP="00A76D2A">
      <w:pPr>
        <w:pStyle w:val="Prrafodelista"/>
        <w:widowControl w:val="0"/>
        <w:numPr>
          <w:ilvl w:val="0"/>
          <w:numId w:val="49"/>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Detalle de los accionistas, sean persona natural o jurídica; incluyendo el porcentaje de participación;</w:t>
      </w:r>
    </w:p>
    <w:p w14:paraId="7186FE48" w14:textId="55152C71" w:rsidR="002B41A0" w:rsidRPr="00A76D2A" w:rsidRDefault="002B41A0" w:rsidP="002A480B">
      <w:pPr>
        <w:pStyle w:val="Prrafodelista"/>
        <w:widowControl w:val="0"/>
        <w:numPr>
          <w:ilvl w:val="0"/>
          <w:numId w:val="49"/>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Nómina de la Junta Directiva con sus datos de inscripción en el Registro de Comercio: Gerente General o Director Ejecutivo de la Gestora, principales ejecutivos y personas que tendrán a su cargo las funciones relacionadas a las decisiones de inversión en el Fondo, incorporando un resumen del currículum vitae de los mismos;</w:t>
      </w:r>
    </w:p>
    <w:p w14:paraId="269AD02C" w14:textId="77777777" w:rsidR="00A76D2A" w:rsidRPr="005C105F" w:rsidRDefault="00A76D2A" w:rsidP="00A76D2A">
      <w:pPr>
        <w:pStyle w:val="Prrafodelista"/>
        <w:widowControl w:val="0"/>
        <w:shd w:val="clear" w:color="auto" w:fill="FFFFFF"/>
        <w:spacing w:after="0" w:line="240" w:lineRule="auto"/>
        <w:ind w:left="1004"/>
        <w:jc w:val="right"/>
        <w:rPr>
          <w:rFonts w:ascii="Museo Sans 300" w:hAnsi="Museo Sans 300" w:cs="Arial"/>
          <w:b/>
          <w:snapToGrid w:val="0"/>
          <w:sz w:val="20"/>
          <w:szCs w:val="20"/>
        </w:rPr>
      </w:pPr>
      <w:r w:rsidRPr="005C105F">
        <w:rPr>
          <w:rFonts w:ascii="Museo Sans 300" w:hAnsi="Museo Sans 300" w:cs="Arial"/>
          <w:b/>
          <w:snapToGrid w:val="0"/>
          <w:sz w:val="20"/>
          <w:szCs w:val="20"/>
        </w:rPr>
        <w:t>Anexo No. 2</w:t>
      </w:r>
    </w:p>
    <w:p w14:paraId="2856D7A0" w14:textId="77777777" w:rsidR="00A76D2A" w:rsidRPr="005C105F" w:rsidRDefault="00A76D2A" w:rsidP="00A76D2A">
      <w:pPr>
        <w:pStyle w:val="Prrafodelista"/>
        <w:widowControl w:val="0"/>
        <w:shd w:val="clear" w:color="auto" w:fill="FFFFFF"/>
        <w:spacing w:after="0" w:line="240" w:lineRule="auto"/>
        <w:ind w:left="993"/>
        <w:jc w:val="both"/>
        <w:rPr>
          <w:rFonts w:ascii="Museo Sans 300" w:eastAsia="Arial Narrow" w:hAnsi="Museo Sans 300"/>
          <w:spacing w:val="-1"/>
          <w:sz w:val="20"/>
          <w:szCs w:val="20"/>
        </w:rPr>
      </w:pPr>
    </w:p>
    <w:p w14:paraId="7186FE4D" w14:textId="3FBD637C" w:rsidR="00064C38" w:rsidRPr="005C105F" w:rsidRDefault="002B41A0" w:rsidP="003977F3">
      <w:pPr>
        <w:pStyle w:val="Prrafodelista"/>
        <w:widowControl w:val="0"/>
        <w:numPr>
          <w:ilvl w:val="0"/>
          <w:numId w:val="49"/>
        </w:numPr>
        <w:shd w:val="clear" w:color="auto" w:fill="FFFFFF"/>
        <w:spacing w:after="0" w:line="240" w:lineRule="auto"/>
        <w:ind w:left="993" w:hanging="284"/>
        <w:jc w:val="both"/>
        <w:rPr>
          <w:rFonts w:ascii="Museo Sans 300" w:eastAsia="Arial Narrow" w:hAnsi="Museo Sans 300"/>
          <w:spacing w:val="-1"/>
          <w:sz w:val="20"/>
          <w:szCs w:val="20"/>
        </w:rPr>
      </w:pPr>
      <w:r w:rsidRPr="005C105F">
        <w:rPr>
          <w:rFonts w:ascii="Museo Sans 300" w:hAnsi="Museo Sans 300" w:cs="Arial"/>
          <w:snapToGrid w:val="0"/>
          <w:sz w:val="20"/>
          <w:szCs w:val="20"/>
        </w:rPr>
        <w:t>Información relevante (incluyendo litigios promovidos en su contra y sentencias condenatorias de pago); y</w:t>
      </w:r>
    </w:p>
    <w:p w14:paraId="7186FE4E" w14:textId="77777777" w:rsidR="006C1402" w:rsidRPr="005C105F" w:rsidRDefault="002B41A0" w:rsidP="00840066">
      <w:pPr>
        <w:pStyle w:val="Prrafodelista"/>
        <w:widowControl w:val="0"/>
        <w:numPr>
          <w:ilvl w:val="0"/>
          <w:numId w:val="49"/>
        </w:numPr>
        <w:shd w:val="clear" w:color="auto" w:fill="FFFFFF"/>
        <w:spacing w:after="120" w:line="240" w:lineRule="auto"/>
        <w:ind w:left="993" w:hanging="284"/>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En caso que la Gestora pertenezca a un grupo empresarial o conglomerado, deberá incluir la controlante de la Gestora, las denominaciones de las sociedades, así como una breve descripción del grupo empresarial y la posición de la Gestora dentro del mismo.</w:t>
      </w:r>
    </w:p>
    <w:p w14:paraId="7186FE4F" w14:textId="77777777" w:rsidR="002B41A0" w:rsidRPr="005C105F" w:rsidRDefault="002B41A0" w:rsidP="002A480B">
      <w:pPr>
        <w:pStyle w:val="Prrafodelista"/>
        <w:widowControl w:val="0"/>
        <w:numPr>
          <w:ilvl w:val="0"/>
          <w:numId w:val="51"/>
        </w:numPr>
        <w:shd w:val="clear" w:color="auto" w:fill="FFFFFF"/>
        <w:spacing w:after="0" w:line="240" w:lineRule="auto"/>
        <w:ind w:left="426" w:hanging="426"/>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Información financiera: información</w:t>
      </w:r>
      <w:r w:rsidR="00301975" w:rsidRPr="005C105F">
        <w:rPr>
          <w:rFonts w:ascii="Museo Sans 300" w:hAnsi="Museo Sans 300" w:cs="Arial"/>
          <w:snapToGrid w:val="0"/>
          <w:sz w:val="20"/>
          <w:szCs w:val="20"/>
        </w:rPr>
        <w:t xml:space="preserve"> financiera auditada del Fondo de Capital de Riesgo</w:t>
      </w:r>
      <w:r w:rsidRPr="005C105F">
        <w:rPr>
          <w:rFonts w:ascii="Museo Sans 300" w:hAnsi="Museo Sans 300" w:cs="Arial"/>
          <w:snapToGrid w:val="0"/>
          <w:sz w:val="20"/>
          <w:szCs w:val="20"/>
        </w:rPr>
        <w:t xml:space="preserve"> correspondiente al último cierre, cuando se trate de emisiones posteriores. </w:t>
      </w:r>
    </w:p>
    <w:p w14:paraId="7186FE50"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Clasificación d</w:t>
      </w:r>
      <w:r w:rsidR="003B1870" w:rsidRPr="005C105F">
        <w:rPr>
          <w:rFonts w:ascii="Museo Sans 300" w:hAnsi="Museo Sans 300" w:cs="Arial"/>
          <w:snapToGrid w:val="0"/>
          <w:sz w:val="20"/>
          <w:szCs w:val="20"/>
        </w:rPr>
        <w:t>e r</w:t>
      </w:r>
      <w:r w:rsidRPr="005C105F">
        <w:rPr>
          <w:rFonts w:ascii="Museo Sans 300" w:hAnsi="Museo Sans 300" w:cs="Arial"/>
          <w:snapToGrid w:val="0"/>
          <w:sz w:val="20"/>
          <w:szCs w:val="20"/>
        </w:rPr>
        <w:t>iesgo: adjuntar el informe completo de la clasificación de riesgo de la emisión.</w:t>
      </w:r>
    </w:p>
    <w:p w14:paraId="7186FE51" w14:textId="77777777" w:rsidR="00A873A3"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Registro de Partícipes: especificar el nombre de la entidad responsable de llevar el referido registro.</w:t>
      </w:r>
    </w:p>
    <w:p w14:paraId="7186FE52" w14:textId="77777777" w:rsidR="002B41A0" w:rsidRPr="005C105F" w:rsidRDefault="003B187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hAnsi="Museo Sans 300"/>
          <w:snapToGrid w:val="0"/>
          <w:sz w:val="20"/>
          <w:szCs w:val="20"/>
        </w:rPr>
      </w:pPr>
      <w:r w:rsidRPr="005C105F">
        <w:rPr>
          <w:rFonts w:ascii="Museo Sans 300" w:hAnsi="Museo Sans 300"/>
          <w:snapToGrid w:val="0"/>
          <w:sz w:val="20"/>
          <w:szCs w:val="20"/>
        </w:rPr>
        <w:t>Factores de r</w:t>
      </w:r>
      <w:r w:rsidR="002B41A0" w:rsidRPr="005C105F">
        <w:rPr>
          <w:rFonts w:ascii="Museo Sans 300" w:hAnsi="Museo Sans 300"/>
          <w:snapToGrid w:val="0"/>
          <w:sz w:val="20"/>
          <w:szCs w:val="20"/>
        </w:rPr>
        <w:t>iesgo del Fondo: identificar y explicar los principales riesgos inherentes al Fondo</w:t>
      </w:r>
      <w:r w:rsidR="00C2380E" w:rsidRPr="005C105F">
        <w:rPr>
          <w:rFonts w:ascii="Museo Sans 300" w:hAnsi="Museo Sans 300"/>
          <w:snapToGrid w:val="0"/>
          <w:sz w:val="20"/>
          <w:szCs w:val="20"/>
        </w:rPr>
        <w:t xml:space="preserve"> y sus inversiones, considerando dentro de estos riesgos, el </w:t>
      </w:r>
      <w:r w:rsidR="00FC0D9C" w:rsidRPr="005C105F">
        <w:rPr>
          <w:rFonts w:ascii="Museo Sans 300" w:hAnsi="Museo Sans 300"/>
          <w:snapToGrid w:val="0"/>
          <w:sz w:val="20"/>
          <w:szCs w:val="20"/>
        </w:rPr>
        <w:t>riesgo de liquidez,</w:t>
      </w:r>
      <w:r w:rsidR="003D699E" w:rsidRPr="005C105F">
        <w:rPr>
          <w:rFonts w:ascii="Museo Sans 300" w:hAnsi="Museo Sans 300"/>
          <w:snapToGrid w:val="0"/>
          <w:sz w:val="20"/>
          <w:szCs w:val="20"/>
        </w:rPr>
        <w:t xml:space="preserve"> </w:t>
      </w:r>
      <w:r w:rsidR="002B41A0" w:rsidRPr="005C105F">
        <w:rPr>
          <w:rFonts w:ascii="Museo Sans 300" w:hAnsi="Museo Sans 300"/>
          <w:snapToGrid w:val="0"/>
          <w:sz w:val="20"/>
          <w:szCs w:val="20"/>
        </w:rPr>
        <w:t>riesgo de precio,</w:t>
      </w:r>
      <w:r w:rsidR="00082A47" w:rsidRPr="005C105F">
        <w:rPr>
          <w:rFonts w:ascii="Museo Sans 300" w:hAnsi="Museo Sans 300"/>
          <w:snapToGrid w:val="0"/>
          <w:sz w:val="20"/>
          <w:szCs w:val="20"/>
        </w:rPr>
        <w:t xml:space="preserve"> </w:t>
      </w:r>
      <w:r w:rsidR="00082A47" w:rsidRPr="005C105F">
        <w:rPr>
          <w:rFonts w:ascii="Museo Sans 300" w:hAnsi="Museo Sans 300"/>
          <w:sz w:val="20"/>
          <w:szCs w:val="20"/>
          <w:lang w:val="es-AR"/>
        </w:rPr>
        <w:t xml:space="preserve">riesgo sectorial, </w:t>
      </w:r>
      <w:r w:rsidR="00A87E8F" w:rsidRPr="005C105F">
        <w:rPr>
          <w:rFonts w:ascii="Museo Sans 300" w:hAnsi="Museo Sans 300"/>
          <w:sz w:val="20"/>
          <w:szCs w:val="20"/>
          <w:lang w:val="es-AR"/>
        </w:rPr>
        <w:t xml:space="preserve">riesgo </w:t>
      </w:r>
      <w:r w:rsidR="00FC0D9C" w:rsidRPr="005C105F">
        <w:rPr>
          <w:rFonts w:ascii="Museo Sans 300" w:hAnsi="Museo Sans 300"/>
          <w:sz w:val="20"/>
          <w:szCs w:val="20"/>
          <w:lang w:val="es-AR"/>
        </w:rPr>
        <w:t>de crédito,</w:t>
      </w:r>
      <w:r w:rsidR="006B4A4B" w:rsidRPr="005C105F">
        <w:rPr>
          <w:rFonts w:ascii="Museo Sans 300" w:hAnsi="Museo Sans 300"/>
          <w:sz w:val="20"/>
          <w:szCs w:val="20"/>
        </w:rPr>
        <w:t xml:space="preserve"> riesgo operacional,</w:t>
      </w:r>
      <w:r w:rsidR="006B4A4B" w:rsidRPr="005C105F">
        <w:rPr>
          <w:rFonts w:ascii="Museo Sans 300" w:hAnsi="Museo Sans 300"/>
          <w:sz w:val="20"/>
          <w:szCs w:val="20"/>
          <w:lang w:val="es-AR"/>
        </w:rPr>
        <w:t xml:space="preserve"> riesgo </w:t>
      </w:r>
      <w:r w:rsidR="00D45786" w:rsidRPr="005C105F">
        <w:rPr>
          <w:rFonts w:ascii="Museo Sans 300" w:hAnsi="Museo Sans 300"/>
          <w:sz w:val="20"/>
          <w:szCs w:val="20"/>
          <w:lang w:val="es-AR"/>
        </w:rPr>
        <w:t>de mercado, riesgo reputacional</w:t>
      </w:r>
      <w:r w:rsidR="006B4A4B" w:rsidRPr="005C105F">
        <w:rPr>
          <w:rFonts w:ascii="Museo Sans 300" w:hAnsi="Museo Sans 300"/>
          <w:sz w:val="20"/>
          <w:szCs w:val="20"/>
          <w:lang w:val="es-AR"/>
        </w:rPr>
        <w:t xml:space="preserve">, </w:t>
      </w:r>
      <w:r w:rsidR="00FC0D9C" w:rsidRPr="005C105F">
        <w:rPr>
          <w:rFonts w:ascii="Museo Sans 300" w:hAnsi="Museo Sans 300"/>
          <w:sz w:val="20"/>
          <w:szCs w:val="20"/>
          <w:lang w:val="es-AR"/>
        </w:rPr>
        <w:t>riesgo de incumplimiento de contrato</w:t>
      </w:r>
      <w:r w:rsidR="00F01F8C" w:rsidRPr="005C105F">
        <w:rPr>
          <w:rFonts w:ascii="Museo Sans 300" w:hAnsi="Museo Sans 300"/>
          <w:sz w:val="20"/>
          <w:szCs w:val="20"/>
          <w:lang w:val="es-AR"/>
        </w:rPr>
        <w:t>.</w:t>
      </w:r>
    </w:p>
    <w:p w14:paraId="044CC51B" w14:textId="299DAF2C" w:rsidR="002315B9" w:rsidRPr="00A76D2A" w:rsidRDefault="002B41A0" w:rsidP="00A76D2A">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Prácticas y políticas de la Gestora en materia de gestión de riesgos en la gestión del Fondo.</w:t>
      </w:r>
    </w:p>
    <w:p w14:paraId="7186FE54" w14:textId="6AA91849"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Procedimiento a seguir en caso de acción judicial en contra de la Gestora.</w:t>
      </w:r>
    </w:p>
    <w:p w14:paraId="7186FE55"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Comisiones: descripción de las comisiones a cobrar indicando su periodicidad, la base para la determinación de su cálculo y si son con cargo al Fondo o al inversionista, debiendo ser expresadas como porcentajes o montos.</w:t>
      </w:r>
    </w:p>
    <w:p w14:paraId="7186FE56"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 xml:space="preserve">Gastos que serán con cargo al Fondo, detallando claramente sus </w:t>
      </w:r>
      <w:r w:rsidRPr="005C105F">
        <w:rPr>
          <w:rFonts w:ascii="Museo Sans 300" w:hAnsi="Museo Sans 300" w:cs="Arial"/>
          <w:snapToGrid w:val="0"/>
          <w:sz w:val="20"/>
          <w:szCs w:val="20"/>
        </w:rPr>
        <w:lastRenderedPageBreak/>
        <w:t xml:space="preserve">conceptos y </w:t>
      </w:r>
      <w:r w:rsidR="004A0748" w:rsidRPr="005C105F">
        <w:rPr>
          <w:rFonts w:ascii="Museo Sans 300" w:hAnsi="Museo Sans 300" w:cs="Arial"/>
          <w:snapToGrid w:val="0"/>
          <w:sz w:val="20"/>
          <w:szCs w:val="20"/>
        </w:rPr>
        <w:t xml:space="preserve">si </w:t>
      </w:r>
      <w:r w:rsidRPr="005C105F">
        <w:rPr>
          <w:rFonts w:ascii="Museo Sans 300" w:hAnsi="Museo Sans 300" w:cs="Arial"/>
          <w:snapToGrid w:val="0"/>
          <w:sz w:val="20"/>
          <w:szCs w:val="20"/>
        </w:rPr>
        <w:t>serán expresados como porcentajes o montos.</w:t>
      </w:r>
    </w:p>
    <w:p w14:paraId="7186FE57" w14:textId="77777777" w:rsidR="002B41A0" w:rsidRPr="005C105F" w:rsidRDefault="002B41A0" w:rsidP="002A480B">
      <w:pPr>
        <w:pStyle w:val="Prrafodelista"/>
        <w:widowControl w:val="0"/>
        <w:numPr>
          <w:ilvl w:val="0"/>
          <w:numId w:val="51"/>
        </w:numPr>
        <w:shd w:val="clear" w:color="auto" w:fill="FFFFFF"/>
        <w:spacing w:before="120" w:after="0" w:line="240" w:lineRule="auto"/>
        <w:ind w:left="425" w:hanging="425"/>
        <w:contextualSpacing w:val="0"/>
        <w:jc w:val="both"/>
        <w:rPr>
          <w:rFonts w:ascii="Museo Sans 300" w:eastAsia="Arial Narrow" w:hAnsi="Museo Sans 300"/>
          <w:spacing w:val="-1"/>
          <w:sz w:val="20"/>
          <w:szCs w:val="20"/>
        </w:rPr>
      </w:pPr>
      <w:r w:rsidRPr="005C105F">
        <w:rPr>
          <w:rFonts w:ascii="Museo Sans 300" w:hAnsi="Museo Sans 300" w:cs="Arial"/>
          <w:snapToGrid w:val="0"/>
          <w:sz w:val="20"/>
          <w:szCs w:val="20"/>
        </w:rPr>
        <w:t>Impuestos: descripción clara del régimen fiscal aplicable al Fondo y al partícipe.</w:t>
      </w:r>
    </w:p>
    <w:p w14:paraId="7186FE58" w14:textId="77777777" w:rsidR="002B41A0" w:rsidRPr="005C105F" w:rsidRDefault="002B41A0" w:rsidP="002A480B">
      <w:pPr>
        <w:widowControl w:val="0"/>
        <w:numPr>
          <w:ilvl w:val="0"/>
          <w:numId w:val="51"/>
        </w:numPr>
        <w:shd w:val="clear" w:color="auto" w:fill="FFFFFF"/>
        <w:spacing w:before="120" w:after="0" w:line="240" w:lineRule="auto"/>
        <w:ind w:left="425" w:hanging="425"/>
        <w:jc w:val="both"/>
        <w:rPr>
          <w:rFonts w:ascii="Museo Sans 300" w:hAnsi="Museo Sans 300" w:cs="Arial"/>
          <w:snapToGrid w:val="0"/>
          <w:sz w:val="20"/>
          <w:szCs w:val="20"/>
        </w:rPr>
      </w:pPr>
      <w:r w:rsidRPr="005C105F">
        <w:rPr>
          <w:rFonts w:ascii="Museo Sans 300" w:eastAsia="Arial Narrow" w:hAnsi="Museo Sans 300"/>
          <w:spacing w:val="-1"/>
          <w:sz w:val="20"/>
          <w:szCs w:val="20"/>
        </w:rPr>
        <w:t>Información a los partícipes:</w:t>
      </w:r>
    </w:p>
    <w:p w14:paraId="7186FE59" w14:textId="77777777" w:rsidR="002B41A0" w:rsidRPr="005C105F" w:rsidRDefault="002B41A0" w:rsidP="00002622">
      <w:pPr>
        <w:widowControl w:val="0"/>
        <w:numPr>
          <w:ilvl w:val="0"/>
          <w:numId w:val="25"/>
        </w:numPr>
        <w:spacing w:after="0" w:line="240" w:lineRule="auto"/>
        <w:ind w:left="993" w:hanging="284"/>
        <w:jc w:val="both"/>
        <w:rPr>
          <w:rFonts w:ascii="Museo Sans 300" w:hAnsi="Museo Sans 300"/>
          <w:sz w:val="20"/>
          <w:szCs w:val="20"/>
        </w:rPr>
      </w:pPr>
      <w:r w:rsidRPr="005C105F">
        <w:rPr>
          <w:rFonts w:ascii="Museo Sans 300" w:hAnsi="Museo Sans 300" w:cs="Arial"/>
          <w:sz w:val="20"/>
          <w:szCs w:val="20"/>
        </w:rPr>
        <w:t>Resumen de la información que obligatoriamente debe entregarse a los partícipes del Fondo especificando su periodicidad</w:t>
      </w:r>
      <w:r w:rsidRPr="005C105F">
        <w:rPr>
          <w:rFonts w:ascii="Museo Sans 300" w:eastAsia="Arial Narrow" w:hAnsi="Museo Sans 300"/>
          <w:spacing w:val="-1"/>
          <w:sz w:val="20"/>
          <w:szCs w:val="20"/>
        </w:rPr>
        <w:t>;</w:t>
      </w:r>
    </w:p>
    <w:p w14:paraId="7186FE5A" w14:textId="77777777" w:rsidR="0000144F" w:rsidRPr="005C105F" w:rsidRDefault="0000144F" w:rsidP="00002622">
      <w:pPr>
        <w:widowControl w:val="0"/>
        <w:numPr>
          <w:ilvl w:val="0"/>
          <w:numId w:val="25"/>
        </w:numPr>
        <w:spacing w:after="0" w:line="240" w:lineRule="auto"/>
        <w:ind w:left="993" w:hanging="284"/>
        <w:jc w:val="both"/>
        <w:rPr>
          <w:rFonts w:ascii="Museo Sans 300" w:hAnsi="Museo Sans 300"/>
          <w:sz w:val="20"/>
          <w:szCs w:val="20"/>
        </w:rPr>
      </w:pPr>
      <w:r w:rsidRPr="005C105F">
        <w:rPr>
          <w:rFonts w:ascii="Museo Sans 300" w:hAnsi="Museo Sans 300"/>
          <w:spacing w:val="-1"/>
          <w:sz w:val="20"/>
          <w:szCs w:val="20"/>
        </w:rPr>
        <w:t>Detalle de la información a entregar al partícipe en todo momento incluyendo su periodicidad</w:t>
      </w:r>
      <w:r w:rsidR="0048207B" w:rsidRPr="005C105F">
        <w:rPr>
          <w:rFonts w:ascii="Museo Sans 300" w:hAnsi="Museo Sans 300"/>
          <w:spacing w:val="-1"/>
          <w:sz w:val="20"/>
          <w:szCs w:val="20"/>
        </w:rPr>
        <w:t>;</w:t>
      </w:r>
    </w:p>
    <w:p w14:paraId="7186FE5B" w14:textId="77777777" w:rsidR="002B41A0" w:rsidRPr="005C105F" w:rsidRDefault="002B41A0" w:rsidP="00002622">
      <w:pPr>
        <w:widowControl w:val="0"/>
        <w:numPr>
          <w:ilvl w:val="0"/>
          <w:numId w:val="25"/>
        </w:numPr>
        <w:spacing w:after="0" w:line="240" w:lineRule="auto"/>
        <w:ind w:left="993" w:hanging="284"/>
        <w:jc w:val="both"/>
        <w:rPr>
          <w:rFonts w:ascii="Museo Sans 300" w:hAnsi="Museo Sans 300"/>
          <w:sz w:val="20"/>
          <w:szCs w:val="20"/>
        </w:rPr>
      </w:pPr>
      <w:r w:rsidRPr="005C105F">
        <w:rPr>
          <w:rFonts w:ascii="Museo Sans 300" w:hAnsi="Museo Sans 300"/>
          <w:sz w:val="20"/>
          <w:szCs w:val="20"/>
        </w:rPr>
        <w:t>Periodicidad y forma para proporcionar los informes financieros a los partícipes;</w:t>
      </w:r>
    </w:p>
    <w:p w14:paraId="7186FE5C" w14:textId="77777777" w:rsidR="002B41A0" w:rsidRPr="005C105F" w:rsidRDefault="002B41A0" w:rsidP="00002622">
      <w:pPr>
        <w:widowControl w:val="0"/>
        <w:numPr>
          <w:ilvl w:val="0"/>
          <w:numId w:val="25"/>
        </w:numPr>
        <w:spacing w:after="0" w:line="240" w:lineRule="auto"/>
        <w:ind w:left="993" w:hanging="284"/>
        <w:jc w:val="both"/>
        <w:rPr>
          <w:rFonts w:ascii="Museo Sans 300" w:hAnsi="Museo Sans 300"/>
          <w:sz w:val="20"/>
          <w:szCs w:val="20"/>
        </w:rPr>
      </w:pPr>
      <w:r w:rsidRPr="005C105F">
        <w:rPr>
          <w:rFonts w:ascii="Museo Sans 300" w:hAnsi="Museo Sans 300"/>
          <w:sz w:val="20"/>
          <w:szCs w:val="20"/>
        </w:rPr>
        <w:t>Detalle de los principales derechos de los partícipes;</w:t>
      </w:r>
    </w:p>
    <w:p w14:paraId="7186FE5D" w14:textId="77777777" w:rsidR="002B41A0" w:rsidRPr="005C105F" w:rsidRDefault="002B41A0" w:rsidP="00002622">
      <w:pPr>
        <w:widowControl w:val="0"/>
        <w:numPr>
          <w:ilvl w:val="0"/>
          <w:numId w:val="25"/>
        </w:numPr>
        <w:spacing w:after="0" w:line="240" w:lineRule="auto"/>
        <w:ind w:left="993" w:hanging="284"/>
        <w:jc w:val="both"/>
        <w:rPr>
          <w:rFonts w:ascii="Museo Sans 300" w:hAnsi="Museo Sans 300"/>
          <w:sz w:val="20"/>
          <w:szCs w:val="20"/>
        </w:rPr>
      </w:pPr>
      <w:r w:rsidRPr="005C105F">
        <w:rPr>
          <w:rFonts w:ascii="Museo Sans 300" w:eastAsia="Arial Narrow" w:hAnsi="Museo Sans 300"/>
          <w:spacing w:val="-1"/>
          <w:sz w:val="20"/>
          <w:szCs w:val="20"/>
        </w:rPr>
        <w:t>Lugares para obtener información de los estados financie</w:t>
      </w:r>
      <w:r w:rsidR="00800E01" w:rsidRPr="005C105F">
        <w:rPr>
          <w:rFonts w:ascii="Museo Sans 300" w:eastAsia="Arial Narrow" w:hAnsi="Museo Sans 300"/>
          <w:spacing w:val="-1"/>
          <w:sz w:val="20"/>
          <w:szCs w:val="20"/>
        </w:rPr>
        <w:t xml:space="preserve">ros de la Gestora y del Fondo; </w:t>
      </w:r>
    </w:p>
    <w:p w14:paraId="7186FE5E" w14:textId="77777777" w:rsidR="00800E01" w:rsidRPr="005C105F" w:rsidRDefault="0000577D" w:rsidP="00002622">
      <w:pPr>
        <w:widowControl w:val="0"/>
        <w:numPr>
          <w:ilvl w:val="0"/>
          <w:numId w:val="25"/>
        </w:numPr>
        <w:spacing w:after="0" w:line="240" w:lineRule="auto"/>
        <w:ind w:left="993" w:hanging="284"/>
        <w:jc w:val="both"/>
        <w:rPr>
          <w:rFonts w:ascii="Museo Sans 300" w:eastAsia="Arial Narrow" w:hAnsi="Museo Sans 300"/>
          <w:spacing w:val="-1"/>
          <w:sz w:val="20"/>
          <w:szCs w:val="20"/>
        </w:rPr>
      </w:pPr>
      <w:r w:rsidRPr="005C105F">
        <w:rPr>
          <w:rFonts w:ascii="Museo Sans 300" w:eastAsia="Arial Narrow" w:hAnsi="Museo Sans 300"/>
          <w:spacing w:val="-1"/>
          <w:sz w:val="20"/>
          <w:szCs w:val="20"/>
        </w:rPr>
        <w:t xml:space="preserve">Informar al futuro participante las consecuencias </w:t>
      </w:r>
      <w:r w:rsidR="00800E01" w:rsidRPr="005C105F">
        <w:rPr>
          <w:rFonts w:ascii="Museo Sans 300" w:eastAsia="Arial Narrow" w:hAnsi="Museo Sans 300"/>
          <w:spacing w:val="-1"/>
          <w:sz w:val="20"/>
          <w:szCs w:val="20"/>
        </w:rPr>
        <w:t xml:space="preserve">en el caso de que no se alcance </w:t>
      </w:r>
      <w:r w:rsidRPr="005C105F">
        <w:rPr>
          <w:rFonts w:ascii="Museo Sans 300" w:eastAsia="Arial Narrow" w:hAnsi="Museo Sans 300"/>
          <w:spacing w:val="-1"/>
          <w:sz w:val="20"/>
          <w:szCs w:val="20"/>
        </w:rPr>
        <w:t>el patrimonio del Fondo</w:t>
      </w:r>
      <w:r w:rsidR="00800E01" w:rsidRPr="005C105F">
        <w:rPr>
          <w:rFonts w:ascii="Museo Sans 300" w:eastAsia="Arial Narrow" w:hAnsi="Museo Sans 300"/>
          <w:spacing w:val="-1"/>
          <w:sz w:val="20"/>
          <w:szCs w:val="20"/>
        </w:rPr>
        <w:t>; y</w:t>
      </w:r>
    </w:p>
    <w:p w14:paraId="7186FE5F" w14:textId="77777777" w:rsidR="002B41A0" w:rsidRPr="005C105F" w:rsidRDefault="002B41A0" w:rsidP="00002622">
      <w:pPr>
        <w:widowControl w:val="0"/>
        <w:numPr>
          <w:ilvl w:val="0"/>
          <w:numId w:val="25"/>
        </w:numPr>
        <w:spacing w:after="0" w:line="240" w:lineRule="auto"/>
        <w:ind w:left="993" w:hanging="284"/>
        <w:jc w:val="both"/>
        <w:rPr>
          <w:rFonts w:ascii="Museo Sans 300" w:hAnsi="Museo Sans 300" w:cs="Arial"/>
          <w:snapToGrid w:val="0"/>
          <w:sz w:val="20"/>
          <w:szCs w:val="20"/>
        </w:rPr>
      </w:pPr>
      <w:r w:rsidRPr="005C105F">
        <w:rPr>
          <w:rFonts w:ascii="Museo Sans 300" w:hAnsi="Museo Sans 300"/>
          <w:sz w:val="20"/>
          <w:szCs w:val="20"/>
        </w:rPr>
        <w:t xml:space="preserve">Informar que la calidad de partícipe se pierde cuando se negocian en una Bolsa la totalidad de las cuotas que este mantiene en el Fondo </w:t>
      </w:r>
      <w:r w:rsidRPr="005C105F">
        <w:rPr>
          <w:rFonts w:ascii="Museo Sans 300" w:hAnsi="Museo Sans 300" w:cs="Arial"/>
          <w:sz w:val="20"/>
          <w:szCs w:val="20"/>
        </w:rPr>
        <w:t>y se hayan realizado las transferencias contables de acuerdo a la Ley de Anotaciones Electrónicas de Valores en Cuenta.</w:t>
      </w:r>
    </w:p>
    <w:p w14:paraId="7186FE60" w14:textId="77777777" w:rsidR="002B41A0" w:rsidRPr="005C105F" w:rsidRDefault="002B41A0" w:rsidP="002A480B">
      <w:pPr>
        <w:pStyle w:val="Prrafodelista"/>
        <w:widowControl w:val="0"/>
        <w:numPr>
          <w:ilvl w:val="0"/>
          <w:numId w:val="51"/>
        </w:numPr>
        <w:spacing w:before="120" w:after="0" w:line="240" w:lineRule="auto"/>
        <w:ind w:left="425" w:hanging="425"/>
        <w:contextualSpacing w:val="0"/>
        <w:jc w:val="both"/>
        <w:rPr>
          <w:rFonts w:ascii="Museo Sans 300" w:hAnsi="Museo Sans 300"/>
          <w:sz w:val="20"/>
          <w:szCs w:val="20"/>
        </w:rPr>
      </w:pPr>
      <w:r w:rsidRPr="005C105F">
        <w:rPr>
          <w:rFonts w:ascii="Museo Sans 300" w:hAnsi="Museo Sans 300" w:cs="Arial"/>
          <w:snapToGrid w:val="0"/>
          <w:sz w:val="20"/>
          <w:szCs w:val="20"/>
        </w:rPr>
        <w:t>Cualquier otra información que la Gestora considere importante dar a conocer al público inversionista.</w:t>
      </w:r>
    </w:p>
    <w:p w14:paraId="7F8C46E6" w14:textId="77777777" w:rsidR="00D05C14" w:rsidRDefault="00D05C14" w:rsidP="00AA65F9">
      <w:pPr>
        <w:widowControl w:val="0"/>
        <w:spacing w:after="0" w:line="240" w:lineRule="auto"/>
        <w:jc w:val="right"/>
        <w:rPr>
          <w:rFonts w:ascii="Museo Sans 300" w:hAnsi="Museo Sans 300" w:cs="Arial"/>
          <w:b/>
          <w:snapToGrid w:val="0"/>
          <w:sz w:val="20"/>
          <w:szCs w:val="20"/>
        </w:rPr>
      </w:pPr>
    </w:p>
    <w:p w14:paraId="7186FE65" w14:textId="6502A776" w:rsidR="00240F0C" w:rsidRPr="00A76D2A" w:rsidRDefault="00240F0C" w:rsidP="00AA65F9">
      <w:pPr>
        <w:widowControl w:val="0"/>
        <w:spacing w:after="0" w:line="240" w:lineRule="auto"/>
        <w:jc w:val="right"/>
        <w:rPr>
          <w:rFonts w:ascii="Museo Sans 300" w:hAnsi="Museo Sans 300" w:cs="Arial"/>
          <w:b/>
          <w:snapToGrid w:val="0"/>
          <w:sz w:val="20"/>
          <w:szCs w:val="20"/>
        </w:rPr>
      </w:pPr>
      <w:r w:rsidRPr="00A76D2A">
        <w:rPr>
          <w:rFonts w:ascii="Museo Sans 300" w:hAnsi="Museo Sans 300" w:cs="Arial"/>
          <w:b/>
          <w:snapToGrid w:val="0"/>
          <w:sz w:val="20"/>
          <w:szCs w:val="20"/>
        </w:rPr>
        <w:t>Anexo No. 3</w:t>
      </w:r>
    </w:p>
    <w:p w14:paraId="49FE537D" w14:textId="77777777" w:rsidR="001634C7" w:rsidRPr="00A76D2A" w:rsidRDefault="001634C7" w:rsidP="00AA65F9">
      <w:pPr>
        <w:widowControl w:val="0"/>
        <w:spacing w:after="0" w:line="240" w:lineRule="auto"/>
        <w:jc w:val="right"/>
        <w:rPr>
          <w:rFonts w:ascii="Museo Sans 300" w:hAnsi="Museo Sans 300" w:cs="Arial"/>
          <w:b/>
          <w:snapToGrid w:val="0"/>
          <w:sz w:val="20"/>
          <w:szCs w:val="20"/>
        </w:rPr>
      </w:pPr>
    </w:p>
    <w:p w14:paraId="7186FE66" w14:textId="77777777" w:rsidR="00240F0C" w:rsidRPr="00A76D2A" w:rsidRDefault="00240F0C" w:rsidP="00AA65F9">
      <w:pPr>
        <w:widowControl w:val="0"/>
        <w:spacing w:after="60" w:line="240" w:lineRule="auto"/>
        <w:jc w:val="center"/>
        <w:rPr>
          <w:rFonts w:ascii="Museo Sans 300" w:hAnsi="Museo Sans 300"/>
          <w:b/>
          <w:sz w:val="20"/>
          <w:szCs w:val="20"/>
        </w:rPr>
      </w:pPr>
      <w:r w:rsidRPr="00A76D2A">
        <w:rPr>
          <w:rFonts w:ascii="Museo Sans 300" w:hAnsi="Museo Sans 300"/>
          <w:b/>
          <w:sz w:val="20"/>
          <w:szCs w:val="20"/>
        </w:rPr>
        <w:t>INFORMACIÓN DE LAS SOCIEDADES OBJETO DE INVERSIÓN POR PARTE DEL FONDO DE CAPITAL DE RIESGO</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85"/>
        <w:gridCol w:w="5655"/>
      </w:tblGrid>
      <w:tr w:rsidR="0078289A" w:rsidRPr="002D6D9C" w14:paraId="7186FE6A" w14:textId="77777777" w:rsidTr="0014013C">
        <w:trPr>
          <w:jc w:val="center"/>
        </w:trPr>
        <w:tc>
          <w:tcPr>
            <w:tcW w:w="562" w:type="dxa"/>
          </w:tcPr>
          <w:p w14:paraId="7186FE67" w14:textId="77777777" w:rsidR="0078289A" w:rsidRPr="00577112" w:rsidRDefault="0078289A" w:rsidP="00AA65F9">
            <w:pPr>
              <w:widowControl w:val="0"/>
              <w:spacing w:line="240" w:lineRule="auto"/>
              <w:contextualSpacing/>
              <w:jc w:val="center"/>
              <w:rPr>
                <w:rFonts w:ascii="Museo Sans 300" w:hAnsi="Museo Sans 300"/>
                <w:b/>
                <w:sz w:val="20"/>
                <w:szCs w:val="20"/>
                <w:lang w:val="es-SV"/>
              </w:rPr>
            </w:pPr>
            <w:r w:rsidRPr="00577112">
              <w:rPr>
                <w:rFonts w:ascii="Museo Sans 300" w:hAnsi="Museo Sans 300"/>
                <w:b/>
                <w:sz w:val="20"/>
                <w:szCs w:val="20"/>
                <w:lang w:val="es-SV"/>
              </w:rPr>
              <w:t>No.</w:t>
            </w:r>
          </w:p>
        </w:tc>
        <w:tc>
          <w:tcPr>
            <w:tcW w:w="3285" w:type="dxa"/>
            <w:shd w:val="clear" w:color="auto" w:fill="auto"/>
          </w:tcPr>
          <w:p w14:paraId="7186FE68" w14:textId="77777777" w:rsidR="0078289A" w:rsidRPr="002D6D9C" w:rsidRDefault="0078289A" w:rsidP="00AA65F9">
            <w:pPr>
              <w:widowControl w:val="0"/>
              <w:spacing w:line="240" w:lineRule="auto"/>
              <w:contextualSpacing/>
              <w:jc w:val="center"/>
              <w:rPr>
                <w:rFonts w:ascii="Museo Sans 300" w:hAnsi="Museo Sans 300"/>
                <w:b/>
                <w:sz w:val="20"/>
                <w:szCs w:val="20"/>
                <w:lang w:val="es-SV"/>
              </w:rPr>
            </w:pPr>
            <w:r w:rsidRPr="002D6D9C">
              <w:rPr>
                <w:rFonts w:ascii="Museo Sans 300" w:hAnsi="Museo Sans 300"/>
                <w:b/>
                <w:sz w:val="20"/>
                <w:szCs w:val="20"/>
                <w:lang w:val="es-SV"/>
              </w:rPr>
              <w:t>Nombre</w:t>
            </w:r>
          </w:p>
        </w:tc>
        <w:tc>
          <w:tcPr>
            <w:tcW w:w="5655" w:type="dxa"/>
            <w:shd w:val="clear" w:color="auto" w:fill="auto"/>
          </w:tcPr>
          <w:p w14:paraId="7186FE69" w14:textId="77777777" w:rsidR="0078289A" w:rsidRPr="002D6D9C" w:rsidRDefault="0078289A" w:rsidP="00AA65F9">
            <w:pPr>
              <w:widowControl w:val="0"/>
              <w:spacing w:line="240" w:lineRule="auto"/>
              <w:contextualSpacing/>
              <w:jc w:val="center"/>
              <w:rPr>
                <w:rFonts w:ascii="Museo Sans 300" w:hAnsi="Museo Sans 300"/>
                <w:b/>
                <w:sz w:val="20"/>
                <w:szCs w:val="20"/>
                <w:lang w:val="es-SV"/>
              </w:rPr>
            </w:pPr>
            <w:r w:rsidRPr="002D6D9C">
              <w:rPr>
                <w:rFonts w:ascii="Museo Sans 300" w:hAnsi="Museo Sans 300"/>
                <w:b/>
                <w:sz w:val="20"/>
                <w:szCs w:val="20"/>
                <w:lang w:val="es-SV"/>
              </w:rPr>
              <w:t>Descripción</w:t>
            </w:r>
          </w:p>
        </w:tc>
      </w:tr>
      <w:tr w:rsidR="0078289A" w:rsidRPr="002D6D9C" w14:paraId="7186FE6E" w14:textId="77777777" w:rsidTr="0014013C">
        <w:trPr>
          <w:jc w:val="center"/>
        </w:trPr>
        <w:tc>
          <w:tcPr>
            <w:tcW w:w="562" w:type="dxa"/>
          </w:tcPr>
          <w:p w14:paraId="7186FE6B" w14:textId="77777777" w:rsidR="0078289A" w:rsidRPr="00577112" w:rsidRDefault="0078289A" w:rsidP="00AA65F9">
            <w:pPr>
              <w:widowControl w:val="0"/>
              <w:autoSpaceDN w:val="0"/>
              <w:spacing w:after="0" w:line="240" w:lineRule="auto"/>
              <w:ind w:left="708" w:hanging="708"/>
              <w:jc w:val="center"/>
              <w:textAlignment w:val="baseline"/>
              <w:rPr>
                <w:rFonts w:ascii="Museo Sans 300" w:hAnsi="Museo Sans 300" w:cs="Arial"/>
                <w:b/>
                <w:sz w:val="20"/>
                <w:szCs w:val="20"/>
                <w:lang w:eastAsia="es-ES"/>
              </w:rPr>
            </w:pPr>
            <w:r w:rsidRPr="00577112">
              <w:rPr>
                <w:rFonts w:ascii="Museo Sans 300" w:hAnsi="Museo Sans 300"/>
                <w:b/>
                <w:sz w:val="20"/>
                <w:szCs w:val="20"/>
                <w:lang w:val="es-SV"/>
              </w:rPr>
              <w:t>1</w:t>
            </w:r>
          </w:p>
        </w:tc>
        <w:tc>
          <w:tcPr>
            <w:tcW w:w="3285" w:type="dxa"/>
            <w:shd w:val="clear" w:color="auto" w:fill="auto"/>
            <w:vAlign w:val="center"/>
          </w:tcPr>
          <w:p w14:paraId="7186FE6C" w14:textId="77777777" w:rsidR="0078289A" w:rsidRPr="002D6D9C" w:rsidRDefault="0078289A" w:rsidP="00AA65F9">
            <w:pPr>
              <w:widowControl w:val="0"/>
              <w:autoSpaceDN w:val="0"/>
              <w:spacing w:after="0" w:line="240" w:lineRule="auto"/>
              <w:ind w:left="708" w:hanging="708"/>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 xml:space="preserve">Fecha de información </w:t>
            </w:r>
          </w:p>
        </w:tc>
        <w:tc>
          <w:tcPr>
            <w:tcW w:w="5655" w:type="dxa"/>
            <w:shd w:val="clear" w:color="auto" w:fill="auto"/>
            <w:vAlign w:val="center"/>
          </w:tcPr>
          <w:p w14:paraId="7186FE6D" w14:textId="77777777" w:rsidR="0078289A" w:rsidRPr="002D6D9C" w:rsidRDefault="0078289A" w:rsidP="00AA65F9">
            <w:pPr>
              <w:widowControl w:val="0"/>
              <w:autoSpaceDN w:val="0"/>
              <w:spacing w:after="0" w:line="240" w:lineRule="auto"/>
              <w:jc w:val="both"/>
              <w:textAlignment w:val="baseline"/>
              <w:rPr>
                <w:rFonts w:ascii="Museo Sans 300" w:hAnsi="Museo Sans 300" w:cs="Times New Roman"/>
                <w:sz w:val="20"/>
                <w:szCs w:val="20"/>
                <w:lang w:val="es-SV" w:eastAsia="es-ES"/>
              </w:rPr>
            </w:pPr>
            <w:r w:rsidRPr="002D6D9C">
              <w:rPr>
                <w:rFonts w:ascii="Museo Sans 300" w:hAnsi="Museo Sans 300"/>
                <w:sz w:val="20"/>
                <w:szCs w:val="20"/>
                <w:lang w:val="es-SV"/>
              </w:rPr>
              <w:t xml:space="preserve">Especificar el mes de referencia de la información. </w:t>
            </w:r>
            <w:r w:rsidRPr="002D6D9C">
              <w:rPr>
                <w:rFonts w:ascii="Museo Sans 300" w:hAnsi="Museo Sans 300"/>
                <w:sz w:val="20"/>
                <w:szCs w:val="20"/>
                <w:lang w:val="es-SV" w:eastAsia="es-ES"/>
              </w:rPr>
              <w:t xml:space="preserve">  </w:t>
            </w:r>
          </w:p>
        </w:tc>
      </w:tr>
      <w:tr w:rsidR="0078289A" w:rsidRPr="002D6D9C" w14:paraId="7186FE72" w14:textId="77777777" w:rsidTr="0014013C">
        <w:trPr>
          <w:jc w:val="center"/>
        </w:trPr>
        <w:tc>
          <w:tcPr>
            <w:tcW w:w="562" w:type="dxa"/>
          </w:tcPr>
          <w:p w14:paraId="7186FE6F" w14:textId="77777777" w:rsidR="0078289A" w:rsidRPr="00577112" w:rsidRDefault="0078289A"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2</w:t>
            </w:r>
          </w:p>
        </w:tc>
        <w:tc>
          <w:tcPr>
            <w:tcW w:w="3285" w:type="dxa"/>
            <w:shd w:val="clear" w:color="auto" w:fill="auto"/>
            <w:vAlign w:val="center"/>
          </w:tcPr>
          <w:p w14:paraId="7186FE70" w14:textId="77777777" w:rsidR="0078289A" w:rsidRPr="002D6D9C" w:rsidRDefault="0078289A" w:rsidP="00AA65F9">
            <w:pPr>
              <w:widowControl w:val="0"/>
              <w:autoSpaceDN w:val="0"/>
              <w:spacing w:after="0" w:line="240" w:lineRule="auto"/>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 xml:space="preserve">Sociedad objeto de inversión </w:t>
            </w:r>
          </w:p>
        </w:tc>
        <w:tc>
          <w:tcPr>
            <w:tcW w:w="5655" w:type="dxa"/>
            <w:shd w:val="clear" w:color="auto" w:fill="auto"/>
            <w:vAlign w:val="center"/>
          </w:tcPr>
          <w:p w14:paraId="7186FE71" w14:textId="77777777" w:rsidR="0078289A" w:rsidRPr="002D6D9C" w:rsidRDefault="0078289A" w:rsidP="00AA65F9">
            <w:pPr>
              <w:widowControl w:val="0"/>
              <w:autoSpaceDN w:val="0"/>
              <w:spacing w:after="0" w:line="240" w:lineRule="auto"/>
              <w:jc w:val="both"/>
              <w:textAlignment w:val="baseline"/>
              <w:rPr>
                <w:rFonts w:ascii="Museo Sans 300" w:hAnsi="Museo Sans 300"/>
                <w:sz w:val="20"/>
                <w:szCs w:val="20"/>
                <w:lang w:val="es-SV" w:eastAsia="es-ES"/>
              </w:rPr>
            </w:pPr>
            <w:r w:rsidRPr="002D6D9C">
              <w:rPr>
                <w:rFonts w:ascii="Museo Sans 300" w:hAnsi="Museo Sans 300"/>
                <w:sz w:val="20"/>
                <w:szCs w:val="20"/>
                <w:lang w:val="es-SV" w:eastAsia="es-ES"/>
              </w:rPr>
              <w:t>Indicar</w:t>
            </w:r>
            <w:r w:rsidRPr="002D6D9C">
              <w:rPr>
                <w:rFonts w:ascii="Museo Sans 300" w:hAnsi="Museo Sans 300" w:cs="Arial"/>
                <w:sz w:val="20"/>
                <w:szCs w:val="20"/>
                <w:lang w:val="es-ES" w:eastAsia="es-ES"/>
              </w:rPr>
              <w:t xml:space="preserve"> la </w:t>
            </w:r>
            <w:r w:rsidRPr="002D6D9C">
              <w:rPr>
                <w:rFonts w:ascii="Museo Sans 300" w:hAnsi="Museo Sans 300" w:cs="Arial"/>
                <w:sz w:val="20"/>
                <w:szCs w:val="20"/>
                <w:lang w:eastAsia="es-ES"/>
              </w:rPr>
              <w:t>denominación y razón social de la sociedad.</w:t>
            </w:r>
          </w:p>
        </w:tc>
      </w:tr>
      <w:tr w:rsidR="0078289A" w:rsidRPr="002D6D9C" w14:paraId="7186FE76" w14:textId="77777777" w:rsidTr="0014013C">
        <w:trPr>
          <w:jc w:val="center"/>
        </w:trPr>
        <w:tc>
          <w:tcPr>
            <w:tcW w:w="562" w:type="dxa"/>
          </w:tcPr>
          <w:p w14:paraId="7186FE73" w14:textId="77777777" w:rsidR="0078289A" w:rsidRPr="00577112" w:rsidRDefault="000E52F9"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3</w:t>
            </w:r>
          </w:p>
        </w:tc>
        <w:tc>
          <w:tcPr>
            <w:tcW w:w="3285" w:type="dxa"/>
            <w:shd w:val="clear" w:color="auto" w:fill="auto"/>
            <w:vAlign w:val="center"/>
          </w:tcPr>
          <w:p w14:paraId="7186FE74" w14:textId="77777777" w:rsidR="0078289A" w:rsidRPr="002D6D9C" w:rsidRDefault="0078289A" w:rsidP="00AA65F9">
            <w:pPr>
              <w:widowControl w:val="0"/>
              <w:autoSpaceDN w:val="0"/>
              <w:spacing w:after="0" w:line="240" w:lineRule="auto"/>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Código interno de la sociedad por la Gestora</w:t>
            </w:r>
          </w:p>
        </w:tc>
        <w:tc>
          <w:tcPr>
            <w:tcW w:w="5655" w:type="dxa"/>
            <w:shd w:val="clear" w:color="auto" w:fill="auto"/>
            <w:vAlign w:val="center"/>
          </w:tcPr>
          <w:p w14:paraId="7186FE75" w14:textId="77777777" w:rsidR="0078289A" w:rsidRPr="002D6D9C" w:rsidRDefault="0078289A" w:rsidP="00AA65F9">
            <w:pPr>
              <w:widowControl w:val="0"/>
              <w:autoSpaceDN w:val="0"/>
              <w:spacing w:after="0" w:line="240" w:lineRule="auto"/>
              <w:jc w:val="both"/>
              <w:textAlignment w:val="baseline"/>
              <w:rPr>
                <w:rFonts w:ascii="Museo Sans 300" w:hAnsi="Museo Sans 300"/>
                <w:sz w:val="20"/>
                <w:szCs w:val="20"/>
                <w:lang w:val="es-SV" w:eastAsia="es-ES"/>
              </w:rPr>
            </w:pPr>
            <w:r w:rsidRPr="002D6D9C">
              <w:rPr>
                <w:rFonts w:ascii="Museo Sans 300" w:hAnsi="Museo Sans 300" w:cs="Arial"/>
                <w:sz w:val="20"/>
                <w:szCs w:val="20"/>
                <w:lang w:eastAsia="es-ES"/>
              </w:rPr>
              <w:t>Indicar el código asignado por la Gestora a la sociedad objeto de inversión.</w:t>
            </w:r>
          </w:p>
        </w:tc>
      </w:tr>
      <w:tr w:rsidR="0078289A" w:rsidRPr="002D6D9C" w14:paraId="7186FE7A" w14:textId="77777777" w:rsidTr="0014013C">
        <w:trPr>
          <w:jc w:val="center"/>
        </w:trPr>
        <w:tc>
          <w:tcPr>
            <w:tcW w:w="562" w:type="dxa"/>
          </w:tcPr>
          <w:p w14:paraId="7186FE77" w14:textId="77777777" w:rsidR="0078289A" w:rsidRPr="00577112" w:rsidRDefault="000E52F9"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4</w:t>
            </w:r>
          </w:p>
        </w:tc>
        <w:tc>
          <w:tcPr>
            <w:tcW w:w="3285" w:type="dxa"/>
            <w:shd w:val="clear" w:color="auto" w:fill="auto"/>
            <w:vAlign w:val="center"/>
          </w:tcPr>
          <w:p w14:paraId="7186FE78" w14:textId="77777777" w:rsidR="0078289A" w:rsidRPr="002D6D9C" w:rsidRDefault="0078289A" w:rsidP="00AA65F9">
            <w:pPr>
              <w:widowControl w:val="0"/>
              <w:autoSpaceDN w:val="0"/>
              <w:spacing w:after="0" w:line="240" w:lineRule="auto"/>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Fecha de constitución</w:t>
            </w:r>
          </w:p>
        </w:tc>
        <w:tc>
          <w:tcPr>
            <w:tcW w:w="5655" w:type="dxa"/>
            <w:shd w:val="clear" w:color="auto" w:fill="auto"/>
            <w:vAlign w:val="center"/>
          </w:tcPr>
          <w:p w14:paraId="7186FE79" w14:textId="77777777" w:rsidR="0078289A" w:rsidRPr="002D6D9C" w:rsidRDefault="0078289A" w:rsidP="00AA65F9">
            <w:pPr>
              <w:widowControl w:val="0"/>
              <w:autoSpaceDN w:val="0"/>
              <w:spacing w:after="0" w:line="240" w:lineRule="auto"/>
              <w:jc w:val="both"/>
              <w:textAlignment w:val="baseline"/>
              <w:rPr>
                <w:rFonts w:ascii="Museo Sans 300" w:hAnsi="Museo Sans 300"/>
                <w:sz w:val="20"/>
                <w:szCs w:val="20"/>
                <w:lang w:val="es-SV" w:eastAsia="es-ES"/>
              </w:rPr>
            </w:pPr>
            <w:r w:rsidRPr="002D6D9C">
              <w:rPr>
                <w:rFonts w:ascii="Museo Sans 300" w:hAnsi="Museo Sans 300"/>
                <w:sz w:val="20"/>
                <w:szCs w:val="20"/>
                <w:lang w:val="es-SV" w:eastAsia="es-ES"/>
              </w:rPr>
              <w:t>Indicar la fecha de constitución de la sociedad.</w:t>
            </w:r>
          </w:p>
        </w:tc>
      </w:tr>
      <w:tr w:rsidR="0078289A" w:rsidRPr="002D6D9C" w14:paraId="7186FE7F" w14:textId="77777777" w:rsidTr="0014013C">
        <w:trPr>
          <w:jc w:val="center"/>
        </w:trPr>
        <w:tc>
          <w:tcPr>
            <w:tcW w:w="562" w:type="dxa"/>
          </w:tcPr>
          <w:p w14:paraId="7186FE7B" w14:textId="77777777" w:rsidR="005C08F6" w:rsidRPr="00577112" w:rsidRDefault="005C08F6" w:rsidP="00AA65F9">
            <w:pPr>
              <w:widowControl w:val="0"/>
              <w:autoSpaceDN w:val="0"/>
              <w:spacing w:after="0" w:line="240" w:lineRule="auto"/>
              <w:jc w:val="center"/>
              <w:textAlignment w:val="baseline"/>
              <w:rPr>
                <w:rFonts w:ascii="Museo Sans 300" w:hAnsi="Museo Sans 300" w:cs="Arial"/>
                <w:b/>
                <w:sz w:val="20"/>
                <w:szCs w:val="20"/>
                <w:lang w:eastAsia="es-ES"/>
              </w:rPr>
            </w:pPr>
          </w:p>
          <w:p w14:paraId="7186FE7C" w14:textId="77777777" w:rsidR="0078289A" w:rsidRPr="002D6D9C" w:rsidRDefault="000E52F9" w:rsidP="00AA65F9">
            <w:pPr>
              <w:widowControl w:val="0"/>
              <w:autoSpaceDN w:val="0"/>
              <w:spacing w:after="0" w:line="240" w:lineRule="auto"/>
              <w:jc w:val="center"/>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5</w:t>
            </w:r>
          </w:p>
        </w:tc>
        <w:tc>
          <w:tcPr>
            <w:tcW w:w="3285" w:type="dxa"/>
            <w:shd w:val="clear" w:color="auto" w:fill="auto"/>
            <w:vAlign w:val="center"/>
          </w:tcPr>
          <w:p w14:paraId="7186FE7D"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Inscripción en el Registro de Comercio</w:t>
            </w:r>
          </w:p>
        </w:tc>
        <w:tc>
          <w:tcPr>
            <w:tcW w:w="5655" w:type="dxa"/>
            <w:shd w:val="clear" w:color="auto" w:fill="auto"/>
            <w:vAlign w:val="center"/>
          </w:tcPr>
          <w:p w14:paraId="7186FE7E"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número de registro asignado por el Registro de Comercio a la sociedad</w:t>
            </w:r>
            <w:r w:rsidR="005C08F6" w:rsidRPr="002D6D9C">
              <w:rPr>
                <w:rFonts w:ascii="Museo Sans 300" w:hAnsi="Museo Sans 300" w:cs="Arial"/>
                <w:sz w:val="20"/>
                <w:szCs w:val="20"/>
                <w:lang w:eastAsia="es-ES"/>
              </w:rPr>
              <w:t>.</w:t>
            </w:r>
          </w:p>
        </w:tc>
      </w:tr>
      <w:tr w:rsidR="0078289A" w:rsidRPr="002D6D9C" w14:paraId="7186FE83" w14:textId="77777777" w:rsidTr="0014013C">
        <w:trPr>
          <w:jc w:val="center"/>
        </w:trPr>
        <w:tc>
          <w:tcPr>
            <w:tcW w:w="562" w:type="dxa"/>
          </w:tcPr>
          <w:p w14:paraId="7186FE80" w14:textId="77777777" w:rsidR="0078289A" w:rsidRPr="00577112" w:rsidRDefault="000E52F9"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6</w:t>
            </w:r>
          </w:p>
        </w:tc>
        <w:tc>
          <w:tcPr>
            <w:tcW w:w="3285" w:type="dxa"/>
            <w:shd w:val="clear" w:color="auto" w:fill="auto"/>
            <w:vAlign w:val="center"/>
          </w:tcPr>
          <w:p w14:paraId="7186FE81"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Representante legal</w:t>
            </w:r>
          </w:p>
        </w:tc>
        <w:tc>
          <w:tcPr>
            <w:tcW w:w="5655" w:type="dxa"/>
            <w:shd w:val="clear" w:color="auto" w:fill="auto"/>
            <w:vAlign w:val="center"/>
          </w:tcPr>
          <w:p w14:paraId="7186FE82"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nombre del represente legal de la sociedad.</w:t>
            </w:r>
          </w:p>
        </w:tc>
      </w:tr>
      <w:tr w:rsidR="0078289A" w:rsidRPr="002D6D9C" w14:paraId="7186FE87" w14:textId="77777777" w:rsidTr="0014013C">
        <w:trPr>
          <w:jc w:val="center"/>
        </w:trPr>
        <w:tc>
          <w:tcPr>
            <w:tcW w:w="562" w:type="dxa"/>
          </w:tcPr>
          <w:p w14:paraId="7186FE84" w14:textId="77777777" w:rsidR="0078289A" w:rsidRPr="00577112" w:rsidRDefault="000E52F9"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7</w:t>
            </w:r>
          </w:p>
        </w:tc>
        <w:tc>
          <w:tcPr>
            <w:tcW w:w="3285" w:type="dxa"/>
            <w:shd w:val="clear" w:color="auto" w:fill="auto"/>
            <w:vAlign w:val="center"/>
          </w:tcPr>
          <w:p w14:paraId="7186FE85"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Dirección</w:t>
            </w:r>
          </w:p>
        </w:tc>
        <w:tc>
          <w:tcPr>
            <w:tcW w:w="5655" w:type="dxa"/>
            <w:shd w:val="clear" w:color="auto" w:fill="auto"/>
            <w:vAlign w:val="center"/>
          </w:tcPr>
          <w:p w14:paraId="7186FE86"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la dirección exacta de la sociedad.</w:t>
            </w:r>
          </w:p>
        </w:tc>
      </w:tr>
      <w:tr w:rsidR="0078289A" w:rsidRPr="002D6D9C" w14:paraId="7186FE8B" w14:textId="77777777" w:rsidTr="0014013C">
        <w:trPr>
          <w:jc w:val="center"/>
        </w:trPr>
        <w:tc>
          <w:tcPr>
            <w:tcW w:w="562" w:type="dxa"/>
            <w:vAlign w:val="center"/>
          </w:tcPr>
          <w:p w14:paraId="7186FE88"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8</w:t>
            </w:r>
          </w:p>
        </w:tc>
        <w:tc>
          <w:tcPr>
            <w:tcW w:w="3285" w:type="dxa"/>
            <w:shd w:val="clear" w:color="auto" w:fill="auto"/>
            <w:vAlign w:val="center"/>
          </w:tcPr>
          <w:p w14:paraId="7186FE89"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Teléfono</w:t>
            </w:r>
          </w:p>
        </w:tc>
        <w:tc>
          <w:tcPr>
            <w:tcW w:w="5655" w:type="dxa"/>
            <w:shd w:val="clear" w:color="auto" w:fill="auto"/>
            <w:vAlign w:val="center"/>
          </w:tcPr>
          <w:p w14:paraId="7186FE8A"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Especificar el número o número de teléfono de las oficinas de la sociedad.</w:t>
            </w:r>
          </w:p>
        </w:tc>
      </w:tr>
      <w:tr w:rsidR="0078289A" w:rsidRPr="002D6D9C" w14:paraId="7186FE8F" w14:textId="77777777" w:rsidTr="0014013C">
        <w:trPr>
          <w:jc w:val="center"/>
        </w:trPr>
        <w:tc>
          <w:tcPr>
            <w:tcW w:w="562" w:type="dxa"/>
          </w:tcPr>
          <w:p w14:paraId="7186FE8C"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9</w:t>
            </w:r>
          </w:p>
        </w:tc>
        <w:tc>
          <w:tcPr>
            <w:tcW w:w="3285" w:type="dxa"/>
            <w:shd w:val="clear" w:color="auto" w:fill="auto"/>
            <w:vAlign w:val="center"/>
          </w:tcPr>
          <w:p w14:paraId="7186FE8D"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 xml:space="preserve">Giro empresarial </w:t>
            </w:r>
          </w:p>
        </w:tc>
        <w:tc>
          <w:tcPr>
            <w:tcW w:w="5655" w:type="dxa"/>
            <w:shd w:val="clear" w:color="auto" w:fill="auto"/>
            <w:vAlign w:val="center"/>
          </w:tcPr>
          <w:p w14:paraId="7186FE8E"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giro empresarial al cual se dedica la sociedad.</w:t>
            </w:r>
          </w:p>
        </w:tc>
      </w:tr>
      <w:tr w:rsidR="0078289A" w:rsidRPr="002D6D9C" w14:paraId="7186FE93" w14:textId="77777777" w:rsidTr="0014013C">
        <w:trPr>
          <w:jc w:val="center"/>
        </w:trPr>
        <w:tc>
          <w:tcPr>
            <w:tcW w:w="562" w:type="dxa"/>
            <w:vAlign w:val="center"/>
          </w:tcPr>
          <w:p w14:paraId="7186FE90"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10</w:t>
            </w:r>
          </w:p>
        </w:tc>
        <w:tc>
          <w:tcPr>
            <w:tcW w:w="3285" w:type="dxa"/>
            <w:shd w:val="clear" w:color="auto" w:fill="auto"/>
            <w:vAlign w:val="center"/>
          </w:tcPr>
          <w:p w14:paraId="7186FE91"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Principales productos o servicios</w:t>
            </w:r>
          </w:p>
        </w:tc>
        <w:tc>
          <w:tcPr>
            <w:tcW w:w="5655" w:type="dxa"/>
            <w:shd w:val="clear" w:color="auto" w:fill="auto"/>
            <w:vAlign w:val="center"/>
          </w:tcPr>
          <w:p w14:paraId="7186FE92"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los principales productos que fabrican o el servicio principal que ofrece.</w:t>
            </w:r>
          </w:p>
        </w:tc>
      </w:tr>
      <w:tr w:rsidR="0078289A" w:rsidRPr="002D6D9C" w14:paraId="7186FE97" w14:textId="77777777" w:rsidTr="007A281A">
        <w:trPr>
          <w:jc w:val="center"/>
        </w:trPr>
        <w:tc>
          <w:tcPr>
            <w:tcW w:w="562" w:type="dxa"/>
            <w:vAlign w:val="center"/>
          </w:tcPr>
          <w:p w14:paraId="7186FE94" w14:textId="67B2A81C"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11</w:t>
            </w:r>
          </w:p>
        </w:tc>
        <w:tc>
          <w:tcPr>
            <w:tcW w:w="3285" w:type="dxa"/>
            <w:shd w:val="clear" w:color="auto" w:fill="auto"/>
            <w:vAlign w:val="center"/>
          </w:tcPr>
          <w:p w14:paraId="7186FE95"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Sector económico</w:t>
            </w:r>
          </w:p>
        </w:tc>
        <w:tc>
          <w:tcPr>
            <w:tcW w:w="5655" w:type="dxa"/>
            <w:shd w:val="clear" w:color="auto" w:fill="auto"/>
            <w:vAlign w:val="center"/>
          </w:tcPr>
          <w:p w14:paraId="7186FE96"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 xml:space="preserve">Indicar </w:t>
            </w:r>
            <w:r w:rsidRPr="002D6D9C">
              <w:rPr>
                <w:rFonts w:ascii="Museo Sans 300" w:eastAsia="Calibri" w:hAnsi="Museo Sans 300"/>
                <w:sz w:val="20"/>
                <w:szCs w:val="20"/>
              </w:rPr>
              <w:t xml:space="preserve">el sector económico de la sociedad: </w:t>
            </w:r>
            <w:r w:rsidRPr="002D6D9C">
              <w:rPr>
                <w:rFonts w:ascii="Museo Sans 300" w:eastAsia="Times New Roman" w:hAnsi="Museo Sans 300" w:cs="Times New Roman"/>
                <w:sz w:val="20"/>
                <w:szCs w:val="20"/>
                <w:lang w:val="es-SV"/>
              </w:rPr>
              <w:t>agricultura, industria, transporte, electricidad, comercio, servicios, entre otros</w:t>
            </w:r>
            <w:r w:rsidRPr="002D6D9C">
              <w:rPr>
                <w:rFonts w:ascii="Museo Sans 300" w:eastAsia="Calibri" w:hAnsi="Museo Sans 300"/>
                <w:sz w:val="20"/>
                <w:szCs w:val="20"/>
              </w:rPr>
              <w:t>.</w:t>
            </w:r>
          </w:p>
        </w:tc>
      </w:tr>
      <w:tr w:rsidR="0078289A" w:rsidRPr="002D6D9C" w14:paraId="7186FE9B" w14:textId="77777777" w:rsidTr="0014013C">
        <w:trPr>
          <w:jc w:val="center"/>
        </w:trPr>
        <w:tc>
          <w:tcPr>
            <w:tcW w:w="562" w:type="dxa"/>
            <w:vAlign w:val="center"/>
          </w:tcPr>
          <w:p w14:paraId="7186FE98"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12</w:t>
            </w:r>
          </w:p>
        </w:tc>
        <w:tc>
          <w:tcPr>
            <w:tcW w:w="3285" w:type="dxa"/>
            <w:shd w:val="clear" w:color="auto" w:fill="auto"/>
            <w:vAlign w:val="center"/>
          </w:tcPr>
          <w:p w14:paraId="7186FE99"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 xml:space="preserve">Tamaño de la sociedad </w:t>
            </w:r>
          </w:p>
        </w:tc>
        <w:tc>
          <w:tcPr>
            <w:tcW w:w="5655" w:type="dxa"/>
            <w:shd w:val="clear" w:color="auto" w:fill="auto"/>
            <w:vAlign w:val="center"/>
          </w:tcPr>
          <w:p w14:paraId="7186FE9A"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eastAsia="Times New Roman" w:hAnsi="Museo Sans 300" w:cs="Arial"/>
                <w:sz w:val="20"/>
                <w:szCs w:val="20"/>
                <w:lang w:eastAsia="es-ES"/>
              </w:rPr>
              <w:t xml:space="preserve">Especificar el </w:t>
            </w:r>
            <w:r w:rsidRPr="002D6D9C">
              <w:rPr>
                <w:rFonts w:ascii="Museo Sans 300" w:hAnsi="Museo Sans 300" w:cs="Arial"/>
                <w:sz w:val="20"/>
                <w:szCs w:val="20"/>
                <w:lang w:eastAsia="es-ES"/>
              </w:rPr>
              <w:t>tamaño de la sociedad, considerando la</w:t>
            </w:r>
            <w:r w:rsidR="00DF755E" w:rsidRPr="002D6D9C">
              <w:rPr>
                <w:rFonts w:ascii="Museo Sans 300" w:hAnsi="Museo Sans 300" w:cs="Arial"/>
                <w:sz w:val="20"/>
                <w:szCs w:val="20"/>
                <w:lang w:eastAsia="es-ES"/>
              </w:rPr>
              <w:t>s clasificaciones establecidas</w:t>
            </w:r>
            <w:r w:rsidRPr="002D6D9C">
              <w:rPr>
                <w:rFonts w:ascii="Museo Sans 300" w:hAnsi="Museo Sans 300" w:cs="Arial"/>
                <w:sz w:val="20"/>
                <w:szCs w:val="20"/>
                <w:lang w:eastAsia="es-ES"/>
              </w:rPr>
              <w:t xml:space="preserve"> en la Ley de Fomento, Protección y Desarrollo para la Micro y Pequeña Empresa y por el Ministerio de Economía en función del nivel de ventas brutas anuales y número de trabajadores</w:t>
            </w:r>
            <w:r w:rsidR="005C08F6" w:rsidRPr="002D6D9C">
              <w:rPr>
                <w:rFonts w:ascii="Museo Sans 300" w:hAnsi="Museo Sans 300"/>
                <w:color w:val="FF0000"/>
                <w:sz w:val="20"/>
                <w:szCs w:val="20"/>
              </w:rPr>
              <w:t>.</w:t>
            </w:r>
          </w:p>
        </w:tc>
      </w:tr>
      <w:tr w:rsidR="0078289A" w:rsidRPr="002D6D9C" w14:paraId="7186FE9F" w14:textId="77777777" w:rsidTr="0014013C">
        <w:trPr>
          <w:jc w:val="center"/>
        </w:trPr>
        <w:tc>
          <w:tcPr>
            <w:tcW w:w="562" w:type="dxa"/>
          </w:tcPr>
          <w:p w14:paraId="7186FE9C"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13</w:t>
            </w:r>
          </w:p>
        </w:tc>
        <w:tc>
          <w:tcPr>
            <w:tcW w:w="3285" w:type="dxa"/>
            <w:shd w:val="clear" w:color="auto" w:fill="auto"/>
            <w:vAlign w:val="center"/>
          </w:tcPr>
          <w:p w14:paraId="7186FE9D"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 xml:space="preserve">Capital social </w:t>
            </w:r>
          </w:p>
        </w:tc>
        <w:tc>
          <w:tcPr>
            <w:tcW w:w="5655" w:type="dxa"/>
            <w:shd w:val="clear" w:color="auto" w:fill="auto"/>
            <w:vAlign w:val="center"/>
          </w:tcPr>
          <w:p w14:paraId="7186FE9E"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monto del capital social de la sociedad</w:t>
            </w:r>
            <w:r w:rsidR="005C08F6" w:rsidRPr="002D6D9C">
              <w:rPr>
                <w:rFonts w:ascii="Museo Sans 300" w:hAnsi="Museo Sans 300" w:cs="Arial"/>
                <w:sz w:val="20"/>
                <w:szCs w:val="20"/>
                <w:lang w:eastAsia="es-ES"/>
              </w:rPr>
              <w:t>.</w:t>
            </w:r>
          </w:p>
        </w:tc>
      </w:tr>
      <w:tr w:rsidR="0078289A" w:rsidRPr="002D6D9C" w14:paraId="7186FEA3" w14:textId="77777777" w:rsidTr="0014013C">
        <w:trPr>
          <w:jc w:val="center"/>
        </w:trPr>
        <w:tc>
          <w:tcPr>
            <w:tcW w:w="562" w:type="dxa"/>
            <w:vAlign w:val="center"/>
          </w:tcPr>
          <w:p w14:paraId="7186FEA0"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14</w:t>
            </w:r>
          </w:p>
        </w:tc>
        <w:tc>
          <w:tcPr>
            <w:tcW w:w="3285" w:type="dxa"/>
            <w:shd w:val="clear" w:color="auto" w:fill="auto"/>
            <w:vAlign w:val="center"/>
          </w:tcPr>
          <w:p w14:paraId="7186FEA1"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Acciones</w:t>
            </w:r>
          </w:p>
        </w:tc>
        <w:tc>
          <w:tcPr>
            <w:tcW w:w="5655" w:type="dxa"/>
            <w:shd w:val="clear" w:color="auto" w:fill="auto"/>
            <w:vAlign w:val="center"/>
          </w:tcPr>
          <w:p w14:paraId="7186FEA2"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número de acciones correspondientes al capital de la sociedad</w:t>
            </w:r>
            <w:r w:rsidR="005C08F6" w:rsidRPr="002D6D9C">
              <w:rPr>
                <w:rFonts w:ascii="Museo Sans 300" w:hAnsi="Museo Sans 300" w:cs="Arial"/>
                <w:sz w:val="20"/>
                <w:szCs w:val="20"/>
                <w:lang w:eastAsia="es-ES"/>
              </w:rPr>
              <w:t>.</w:t>
            </w:r>
          </w:p>
        </w:tc>
      </w:tr>
      <w:tr w:rsidR="0078289A" w:rsidRPr="002D6D9C" w14:paraId="7186FEA7" w14:textId="77777777" w:rsidTr="0014013C">
        <w:trPr>
          <w:jc w:val="center"/>
        </w:trPr>
        <w:tc>
          <w:tcPr>
            <w:tcW w:w="562" w:type="dxa"/>
            <w:vAlign w:val="center"/>
          </w:tcPr>
          <w:p w14:paraId="7186FEA4"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15</w:t>
            </w:r>
          </w:p>
        </w:tc>
        <w:tc>
          <w:tcPr>
            <w:tcW w:w="3285" w:type="dxa"/>
            <w:shd w:val="clear" w:color="auto" w:fill="auto"/>
            <w:vAlign w:val="center"/>
          </w:tcPr>
          <w:p w14:paraId="7186FEA5"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 xml:space="preserve">Valores </w:t>
            </w:r>
          </w:p>
        </w:tc>
        <w:tc>
          <w:tcPr>
            <w:tcW w:w="5655" w:type="dxa"/>
            <w:shd w:val="clear" w:color="auto" w:fill="auto"/>
            <w:vAlign w:val="center"/>
          </w:tcPr>
          <w:p w14:paraId="7186FEA6"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eastAsia="Times New Roman" w:hAnsi="Museo Sans 300" w:cs="Arial"/>
                <w:sz w:val="20"/>
                <w:szCs w:val="20"/>
                <w:lang w:val="es-ES" w:eastAsia="es-ES"/>
              </w:rPr>
              <w:t xml:space="preserve">Indicar </w:t>
            </w:r>
            <w:r w:rsidRPr="002D6D9C">
              <w:rPr>
                <w:rFonts w:ascii="Museo Sans 300" w:hAnsi="Museo Sans 300" w:cs="Arial"/>
                <w:sz w:val="20"/>
                <w:szCs w:val="20"/>
                <w:lang w:eastAsia="es-ES"/>
              </w:rPr>
              <w:t>la clase de</w:t>
            </w:r>
            <w:r w:rsidRPr="002D6D9C">
              <w:rPr>
                <w:rFonts w:ascii="Museo Sans 300" w:eastAsia="Times New Roman" w:hAnsi="Museo Sans 300" w:cs="Arial"/>
                <w:sz w:val="20"/>
                <w:szCs w:val="20"/>
                <w:lang w:val="es-ES" w:eastAsia="es-ES"/>
              </w:rPr>
              <w:t xml:space="preserve"> valores </w:t>
            </w:r>
            <w:r w:rsidRPr="002D6D9C">
              <w:rPr>
                <w:rFonts w:ascii="Museo Sans 300" w:hAnsi="Museo Sans 300" w:cs="Arial"/>
                <w:sz w:val="20"/>
                <w:szCs w:val="20"/>
                <w:lang w:eastAsia="es-ES"/>
              </w:rPr>
              <w:t xml:space="preserve">no inscritos </w:t>
            </w:r>
            <w:r w:rsidRPr="002D6D9C">
              <w:rPr>
                <w:rFonts w:ascii="Museo Sans 300" w:eastAsia="Times New Roman" w:hAnsi="Museo Sans 300" w:cs="Arial"/>
                <w:sz w:val="20"/>
                <w:szCs w:val="20"/>
                <w:lang w:val="es-ES" w:eastAsia="es-ES"/>
              </w:rPr>
              <w:t xml:space="preserve">en </w:t>
            </w:r>
            <w:r w:rsidRPr="002D6D9C">
              <w:rPr>
                <w:rFonts w:ascii="Museo Sans 300" w:hAnsi="Museo Sans 300" w:cs="Arial"/>
                <w:sz w:val="20"/>
                <w:szCs w:val="20"/>
                <w:lang w:eastAsia="es-ES"/>
              </w:rPr>
              <w:t xml:space="preserve">bolsa en </w:t>
            </w:r>
            <w:r w:rsidRPr="002D6D9C">
              <w:rPr>
                <w:rFonts w:ascii="Museo Sans 300" w:eastAsia="Times New Roman" w:hAnsi="Museo Sans 300" w:cs="Arial"/>
                <w:sz w:val="20"/>
                <w:szCs w:val="20"/>
                <w:lang w:val="es-ES" w:eastAsia="es-ES"/>
              </w:rPr>
              <w:t xml:space="preserve">los </w:t>
            </w:r>
            <w:r w:rsidRPr="002D6D9C">
              <w:rPr>
                <w:rFonts w:ascii="Museo Sans 300" w:eastAsia="Times New Roman" w:hAnsi="Museo Sans 300" w:cs="Arial"/>
                <w:sz w:val="20"/>
                <w:szCs w:val="20"/>
                <w:lang w:val="es-ES" w:eastAsia="es-ES"/>
              </w:rPr>
              <w:lastRenderedPageBreak/>
              <w:t>cuales invertirá el Fondo</w:t>
            </w:r>
            <w:r w:rsidRPr="002D6D9C">
              <w:rPr>
                <w:rFonts w:ascii="Museo Sans 300" w:hAnsi="Museo Sans 300" w:cs="Arial"/>
                <w:sz w:val="20"/>
                <w:szCs w:val="20"/>
                <w:lang w:eastAsia="es-ES"/>
              </w:rPr>
              <w:t>: Acciones representativas del capital de sociedades o Valores representativos de deuda no inscritos en bolsa.</w:t>
            </w:r>
          </w:p>
        </w:tc>
      </w:tr>
      <w:tr w:rsidR="0078289A" w:rsidRPr="002D6D9C" w14:paraId="7186FEAB" w14:textId="77777777" w:rsidTr="0014013C">
        <w:trPr>
          <w:jc w:val="center"/>
        </w:trPr>
        <w:tc>
          <w:tcPr>
            <w:tcW w:w="562" w:type="dxa"/>
          </w:tcPr>
          <w:p w14:paraId="7186FEA8"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lastRenderedPageBreak/>
              <w:t>16</w:t>
            </w:r>
          </w:p>
        </w:tc>
        <w:tc>
          <w:tcPr>
            <w:tcW w:w="3285" w:type="dxa"/>
            <w:shd w:val="clear" w:color="auto" w:fill="auto"/>
            <w:vAlign w:val="center"/>
          </w:tcPr>
          <w:p w14:paraId="7186FEA9"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Acciones adquiridas</w:t>
            </w:r>
          </w:p>
        </w:tc>
        <w:tc>
          <w:tcPr>
            <w:tcW w:w="5655" w:type="dxa"/>
            <w:shd w:val="clear" w:color="auto" w:fill="auto"/>
            <w:vAlign w:val="center"/>
          </w:tcPr>
          <w:p w14:paraId="7186FEAA"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número de acciones adquiridas por el Fondo.</w:t>
            </w:r>
          </w:p>
        </w:tc>
      </w:tr>
      <w:tr w:rsidR="0078289A" w:rsidRPr="002D6D9C" w14:paraId="7186FEAF" w14:textId="77777777" w:rsidTr="0014013C">
        <w:trPr>
          <w:jc w:val="center"/>
        </w:trPr>
        <w:tc>
          <w:tcPr>
            <w:tcW w:w="562" w:type="dxa"/>
            <w:vAlign w:val="center"/>
          </w:tcPr>
          <w:p w14:paraId="7186FEAC"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17</w:t>
            </w:r>
          </w:p>
        </w:tc>
        <w:tc>
          <w:tcPr>
            <w:tcW w:w="3285" w:type="dxa"/>
            <w:shd w:val="clear" w:color="auto" w:fill="auto"/>
            <w:vAlign w:val="center"/>
          </w:tcPr>
          <w:p w14:paraId="7186FEAD"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Participación en la sociedad</w:t>
            </w:r>
          </w:p>
        </w:tc>
        <w:tc>
          <w:tcPr>
            <w:tcW w:w="5655" w:type="dxa"/>
            <w:shd w:val="clear" w:color="auto" w:fill="auto"/>
            <w:vAlign w:val="center"/>
          </w:tcPr>
          <w:p w14:paraId="7186FEAE"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porcentaje de participación del Fondo con relación al patrimonio de la sociedad.</w:t>
            </w:r>
          </w:p>
        </w:tc>
      </w:tr>
      <w:tr w:rsidR="0078289A" w:rsidRPr="002D6D9C" w14:paraId="7186FEB3" w14:textId="77777777" w:rsidTr="0014013C">
        <w:trPr>
          <w:jc w:val="center"/>
        </w:trPr>
        <w:tc>
          <w:tcPr>
            <w:tcW w:w="562" w:type="dxa"/>
          </w:tcPr>
          <w:p w14:paraId="7186FEB0"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18</w:t>
            </w:r>
          </w:p>
        </w:tc>
        <w:tc>
          <w:tcPr>
            <w:tcW w:w="3285" w:type="dxa"/>
            <w:shd w:val="clear" w:color="auto" w:fill="auto"/>
            <w:vAlign w:val="center"/>
          </w:tcPr>
          <w:p w14:paraId="7186FEB1"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Monto de la inversión</w:t>
            </w:r>
          </w:p>
        </w:tc>
        <w:tc>
          <w:tcPr>
            <w:tcW w:w="5655" w:type="dxa"/>
            <w:shd w:val="clear" w:color="auto" w:fill="auto"/>
            <w:vAlign w:val="center"/>
          </w:tcPr>
          <w:p w14:paraId="7186FEB2"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Indicar el monto invertido en la sociedad</w:t>
            </w:r>
            <w:r w:rsidR="005C08F6" w:rsidRPr="002D6D9C">
              <w:rPr>
                <w:rFonts w:ascii="Museo Sans 300" w:hAnsi="Museo Sans 300" w:cs="Arial"/>
                <w:sz w:val="20"/>
                <w:szCs w:val="20"/>
                <w:lang w:eastAsia="es-ES"/>
              </w:rPr>
              <w:t>.</w:t>
            </w:r>
          </w:p>
        </w:tc>
      </w:tr>
      <w:tr w:rsidR="0078289A" w:rsidRPr="002D6D9C" w14:paraId="7186FEB7" w14:textId="77777777" w:rsidTr="0014013C">
        <w:trPr>
          <w:jc w:val="center"/>
        </w:trPr>
        <w:tc>
          <w:tcPr>
            <w:tcW w:w="562" w:type="dxa"/>
            <w:vAlign w:val="center"/>
          </w:tcPr>
          <w:p w14:paraId="7186FEB4" w14:textId="77777777" w:rsidR="0078289A" w:rsidRPr="00577112" w:rsidRDefault="00235B50"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19</w:t>
            </w:r>
          </w:p>
        </w:tc>
        <w:tc>
          <w:tcPr>
            <w:tcW w:w="3285" w:type="dxa"/>
            <w:shd w:val="clear" w:color="auto" w:fill="auto"/>
            <w:vAlign w:val="center"/>
          </w:tcPr>
          <w:p w14:paraId="7186FEB5" w14:textId="77777777" w:rsidR="0078289A" w:rsidRPr="002D6D9C" w:rsidRDefault="0078289A"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Tipo de proyecto</w:t>
            </w:r>
          </w:p>
        </w:tc>
        <w:tc>
          <w:tcPr>
            <w:tcW w:w="5655" w:type="dxa"/>
            <w:shd w:val="clear" w:color="auto" w:fill="auto"/>
            <w:vAlign w:val="center"/>
          </w:tcPr>
          <w:p w14:paraId="7186FEB6" w14:textId="77777777" w:rsidR="0078289A" w:rsidRPr="002D6D9C" w:rsidRDefault="0078289A"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 xml:space="preserve">Especificar el tipo de proyecto que está desarrollando la sociedad en la que ha invertido el Fondo de </w:t>
            </w:r>
            <w:r w:rsidR="00A2695B" w:rsidRPr="002D6D9C">
              <w:rPr>
                <w:rFonts w:ascii="Museo Sans 300" w:hAnsi="Museo Sans 300" w:cs="Arial"/>
                <w:sz w:val="20"/>
                <w:szCs w:val="20"/>
                <w:lang w:eastAsia="es-ES"/>
              </w:rPr>
              <w:t>Capital de Riesgo.</w:t>
            </w:r>
          </w:p>
        </w:tc>
      </w:tr>
      <w:tr w:rsidR="00C1198E" w:rsidRPr="002D6D9C" w14:paraId="7186FEBB" w14:textId="77777777" w:rsidTr="0014013C">
        <w:trPr>
          <w:jc w:val="center"/>
        </w:trPr>
        <w:tc>
          <w:tcPr>
            <w:tcW w:w="562" w:type="dxa"/>
            <w:vAlign w:val="center"/>
          </w:tcPr>
          <w:p w14:paraId="7186FEB8" w14:textId="77777777" w:rsidR="00C1198E" w:rsidRPr="00577112" w:rsidRDefault="00C1198E" w:rsidP="00AA65F9">
            <w:pPr>
              <w:widowControl w:val="0"/>
              <w:autoSpaceDN w:val="0"/>
              <w:spacing w:after="0" w:line="240" w:lineRule="auto"/>
              <w:jc w:val="center"/>
              <w:textAlignment w:val="baseline"/>
              <w:rPr>
                <w:rFonts w:ascii="Museo Sans 300" w:hAnsi="Museo Sans 300" w:cs="Arial"/>
                <w:b/>
                <w:sz w:val="20"/>
                <w:szCs w:val="20"/>
                <w:lang w:eastAsia="es-ES"/>
              </w:rPr>
            </w:pPr>
            <w:r w:rsidRPr="00577112">
              <w:rPr>
                <w:rFonts w:ascii="Museo Sans 300" w:hAnsi="Museo Sans 300" w:cs="Arial"/>
                <w:b/>
                <w:sz w:val="20"/>
                <w:szCs w:val="20"/>
                <w:lang w:eastAsia="es-ES"/>
              </w:rPr>
              <w:t>20</w:t>
            </w:r>
          </w:p>
        </w:tc>
        <w:tc>
          <w:tcPr>
            <w:tcW w:w="3285" w:type="dxa"/>
            <w:shd w:val="clear" w:color="auto" w:fill="auto"/>
            <w:vAlign w:val="center"/>
          </w:tcPr>
          <w:p w14:paraId="7186FEB9" w14:textId="77777777" w:rsidR="00C1198E" w:rsidRPr="002D6D9C" w:rsidRDefault="00C1198E" w:rsidP="00AA65F9">
            <w:pPr>
              <w:widowControl w:val="0"/>
              <w:autoSpaceDN w:val="0"/>
              <w:spacing w:after="0" w:line="240" w:lineRule="auto"/>
              <w:jc w:val="both"/>
              <w:textAlignment w:val="baseline"/>
              <w:rPr>
                <w:rFonts w:ascii="Museo Sans 300" w:hAnsi="Museo Sans 300" w:cs="Arial"/>
                <w:b/>
                <w:sz w:val="20"/>
                <w:szCs w:val="20"/>
                <w:lang w:eastAsia="es-ES"/>
              </w:rPr>
            </w:pPr>
            <w:r w:rsidRPr="002D6D9C">
              <w:rPr>
                <w:rFonts w:ascii="Museo Sans 300" w:hAnsi="Museo Sans 300" w:cs="Arial"/>
                <w:b/>
                <w:sz w:val="20"/>
                <w:szCs w:val="20"/>
                <w:lang w:eastAsia="es-ES"/>
              </w:rPr>
              <w:t>Zona o zonas geográficas</w:t>
            </w:r>
          </w:p>
        </w:tc>
        <w:tc>
          <w:tcPr>
            <w:tcW w:w="5655" w:type="dxa"/>
            <w:shd w:val="clear" w:color="auto" w:fill="auto"/>
            <w:vAlign w:val="center"/>
          </w:tcPr>
          <w:p w14:paraId="7186FEBA" w14:textId="77777777" w:rsidR="00C1198E" w:rsidRPr="002D6D9C" w:rsidRDefault="00C1198E" w:rsidP="00AA65F9">
            <w:pPr>
              <w:widowControl w:val="0"/>
              <w:autoSpaceDN w:val="0"/>
              <w:spacing w:after="0" w:line="240" w:lineRule="auto"/>
              <w:jc w:val="both"/>
              <w:textAlignment w:val="baseline"/>
              <w:rPr>
                <w:rFonts w:ascii="Museo Sans 300" w:hAnsi="Museo Sans 300" w:cs="Arial"/>
                <w:sz w:val="20"/>
                <w:szCs w:val="20"/>
                <w:lang w:eastAsia="es-ES"/>
              </w:rPr>
            </w:pPr>
            <w:r w:rsidRPr="002D6D9C">
              <w:rPr>
                <w:rFonts w:ascii="Museo Sans 300" w:hAnsi="Museo Sans 300" w:cs="Arial"/>
                <w:sz w:val="20"/>
                <w:szCs w:val="20"/>
                <w:lang w:eastAsia="es-ES"/>
              </w:rPr>
              <w:t>Especificar la zona o zonas geográficas en las cuales se está desarrollando el proyecto.</w:t>
            </w:r>
          </w:p>
        </w:tc>
      </w:tr>
      <w:tr w:rsidR="00C1198E" w:rsidRPr="002D6D9C" w14:paraId="7186FEBF" w14:textId="77777777" w:rsidTr="00140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62" w:type="dxa"/>
            <w:vAlign w:val="center"/>
          </w:tcPr>
          <w:p w14:paraId="7186FEBC" w14:textId="77777777" w:rsidR="00C1198E" w:rsidRPr="00577112" w:rsidRDefault="00C1198E" w:rsidP="00AA65F9">
            <w:pPr>
              <w:widowControl w:val="0"/>
              <w:autoSpaceDN w:val="0"/>
              <w:spacing w:after="0" w:line="240" w:lineRule="auto"/>
              <w:jc w:val="center"/>
              <w:textAlignment w:val="baseline"/>
              <w:rPr>
                <w:rFonts w:ascii="Museo Sans 300" w:hAnsi="Museo Sans 300" w:cs="Arial"/>
                <w:b/>
                <w:sz w:val="20"/>
                <w:szCs w:val="20"/>
                <w:lang w:eastAsia="es-ES"/>
              </w:rPr>
            </w:pPr>
          </w:p>
        </w:tc>
        <w:tc>
          <w:tcPr>
            <w:tcW w:w="3285" w:type="dxa"/>
            <w:shd w:val="clear" w:color="auto" w:fill="auto"/>
            <w:vAlign w:val="center"/>
          </w:tcPr>
          <w:p w14:paraId="7186FEBD" w14:textId="77777777" w:rsidR="00C1198E" w:rsidRPr="00577112" w:rsidRDefault="00C1198E" w:rsidP="00AA65F9">
            <w:pPr>
              <w:widowControl w:val="0"/>
              <w:autoSpaceDN w:val="0"/>
              <w:spacing w:after="0" w:line="240" w:lineRule="auto"/>
              <w:jc w:val="both"/>
              <w:textAlignment w:val="baseline"/>
              <w:rPr>
                <w:rFonts w:ascii="Museo Sans 300" w:hAnsi="Museo Sans 300" w:cs="Arial"/>
                <w:b/>
                <w:sz w:val="20"/>
                <w:szCs w:val="20"/>
                <w:lang w:eastAsia="es-ES"/>
              </w:rPr>
            </w:pPr>
          </w:p>
        </w:tc>
        <w:tc>
          <w:tcPr>
            <w:tcW w:w="5655" w:type="dxa"/>
            <w:shd w:val="clear" w:color="auto" w:fill="auto"/>
            <w:vAlign w:val="center"/>
          </w:tcPr>
          <w:p w14:paraId="7186FEBE" w14:textId="77777777" w:rsidR="00C1198E" w:rsidRPr="002D6D9C" w:rsidRDefault="00C1198E" w:rsidP="00AA65F9">
            <w:pPr>
              <w:widowControl w:val="0"/>
              <w:autoSpaceDN w:val="0"/>
              <w:spacing w:after="0" w:line="240" w:lineRule="auto"/>
              <w:jc w:val="right"/>
              <w:textAlignment w:val="baseline"/>
              <w:rPr>
                <w:rFonts w:ascii="Museo Sans 300" w:hAnsi="Museo Sans 300" w:cs="Arial"/>
                <w:b/>
                <w:sz w:val="20"/>
                <w:szCs w:val="20"/>
                <w:lang w:eastAsia="es-ES"/>
              </w:rPr>
            </w:pPr>
          </w:p>
        </w:tc>
      </w:tr>
    </w:tbl>
    <w:tbl>
      <w:tblPr>
        <w:tblStyle w:val="Tablaconcuadrcula811"/>
        <w:tblW w:w="9351" w:type="dxa"/>
        <w:jc w:val="center"/>
        <w:tblLook w:val="04A0" w:firstRow="1" w:lastRow="0" w:firstColumn="1" w:lastColumn="0" w:noHBand="0" w:noVBand="1"/>
      </w:tblPr>
      <w:tblGrid>
        <w:gridCol w:w="557"/>
        <w:gridCol w:w="2998"/>
        <w:gridCol w:w="5796"/>
      </w:tblGrid>
      <w:tr w:rsidR="004C64E6" w:rsidRPr="002D6D9C" w14:paraId="7186FEC3" w14:textId="77777777" w:rsidTr="005B49EC">
        <w:trPr>
          <w:trHeight w:val="344"/>
          <w:tblHeader/>
          <w:jc w:val="center"/>
        </w:trPr>
        <w:tc>
          <w:tcPr>
            <w:tcW w:w="533" w:type="dxa"/>
            <w:tcBorders>
              <w:top w:val="nil"/>
              <w:left w:val="nil"/>
              <w:bottom w:val="nil"/>
              <w:right w:val="nil"/>
            </w:tcBorders>
            <w:shd w:val="clear" w:color="auto" w:fill="FFFFFF" w:themeFill="background1"/>
          </w:tcPr>
          <w:p w14:paraId="7186FEC0" w14:textId="77777777" w:rsidR="004C64E6" w:rsidRPr="002D6D9C" w:rsidRDefault="004C64E6" w:rsidP="009D50A2">
            <w:pPr>
              <w:widowControl w:val="0"/>
              <w:jc w:val="center"/>
              <w:rPr>
                <w:rFonts w:ascii="Museo Sans 300" w:hAnsi="Museo Sans 300"/>
                <w:b/>
              </w:rPr>
            </w:pPr>
          </w:p>
        </w:tc>
        <w:tc>
          <w:tcPr>
            <w:tcW w:w="3006" w:type="dxa"/>
            <w:tcBorders>
              <w:top w:val="nil"/>
              <w:left w:val="nil"/>
              <w:bottom w:val="nil"/>
              <w:right w:val="nil"/>
            </w:tcBorders>
            <w:shd w:val="clear" w:color="auto" w:fill="FFFFFF" w:themeFill="background1"/>
          </w:tcPr>
          <w:p w14:paraId="7186FEC1" w14:textId="77777777" w:rsidR="004C64E6" w:rsidRPr="002D6D9C" w:rsidRDefault="004C64E6" w:rsidP="009D50A2">
            <w:pPr>
              <w:widowControl w:val="0"/>
              <w:jc w:val="center"/>
              <w:rPr>
                <w:rFonts w:ascii="Museo Sans 300" w:hAnsi="Museo Sans 300"/>
                <w:b/>
              </w:rPr>
            </w:pPr>
          </w:p>
        </w:tc>
        <w:tc>
          <w:tcPr>
            <w:tcW w:w="5812" w:type="dxa"/>
            <w:tcBorders>
              <w:top w:val="nil"/>
              <w:left w:val="nil"/>
              <w:bottom w:val="nil"/>
              <w:right w:val="nil"/>
            </w:tcBorders>
            <w:shd w:val="clear" w:color="auto" w:fill="FFFFFF" w:themeFill="background1"/>
          </w:tcPr>
          <w:p w14:paraId="7186FEC2" w14:textId="77777777" w:rsidR="004C64E6" w:rsidRPr="00A76D2A" w:rsidRDefault="004C64E6" w:rsidP="009D50A2">
            <w:pPr>
              <w:widowControl w:val="0"/>
              <w:jc w:val="right"/>
              <w:rPr>
                <w:rFonts w:ascii="Museo Sans 300" w:hAnsi="Museo Sans 300"/>
                <w:b/>
                <w:color w:val="FF0000"/>
                <w:sz w:val="20"/>
                <w:szCs w:val="20"/>
              </w:rPr>
            </w:pPr>
            <w:r w:rsidRPr="00A76D2A">
              <w:rPr>
                <w:rFonts w:ascii="Museo Sans 300" w:hAnsi="Museo Sans 300"/>
                <w:b/>
                <w:sz w:val="20"/>
                <w:szCs w:val="20"/>
              </w:rPr>
              <w:t>Anexo No. 4</w:t>
            </w:r>
          </w:p>
        </w:tc>
      </w:tr>
      <w:tr w:rsidR="004C64E6" w:rsidRPr="002D6D9C" w14:paraId="7186FEC5" w14:textId="77777777" w:rsidTr="005B49EC">
        <w:trPr>
          <w:trHeight w:val="344"/>
          <w:tblHeader/>
          <w:jc w:val="center"/>
        </w:trPr>
        <w:tc>
          <w:tcPr>
            <w:tcW w:w="9351" w:type="dxa"/>
            <w:gridSpan w:val="3"/>
            <w:tcBorders>
              <w:top w:val="nil"/>
              <w:left w:val="nil"/>
              <w:bottom w:val="nil"/>
              <w:right w:val="nil"/>
            </w:tcBorders>
            <w:shd w:val="clear" w:color="auto" w:fill="FFFFFF" w:themeFill="background1"/>
          </w:tcPr>
          <w:p w14:paraId="291857BC" w14:textId="77777777" w:rsidR="00B1132F" w:rsidRPr="00A76D2A" w:rsidRDefault="000A6C29" w:rsidP="000A6C29">
            <w:pPr>
              <w:widowControl w:val="0"/>
              <w:tabs>
                <w:tab w:val="left" w:pos="413"/>
                <w:tab w:val="center" w:pos="4567"/>
              </w:tabs>
              <w:rPr>
                <w:rFonts w:ascii="Museo Sans 300" w:eastAsia="Times New Roman" w:hAnsi="Museo Sans 300" w:cs="Times New Roman"/>
                <w:b/>
                <w:sz w:val="20"/>
                <w:szCs w:val="20"/>
                <w:lang w:eastAsia="es-ES"/>
              </w:rPr>
            </w:pPr>
            <w:r w:rsidRPr="00A76D2A">
              <w:rPr>
                <w:rFonts w:ascii="Museo Sans 300" w:eastAsia="Times New Roman" w:hAnsi="Museo Sans 300" w:cs="Times New Roman"/>
                <w:b/>
                <w:sz w:val="20"/>
                <w:szCs w:val="20"/>
                <w:lang w:eastAsia="es-ES"/>
              </w:rPr>
              <w:tab/>
            </w:r>
            <w:r w:rsidRPr="00A76D2A">
              <w:rPr>
                <w:rFonts w:ascii="Museo Sans 300" w:eastAsia="Times New Roman" w:hAnsi="Museo Sans 300" w:cs="Times New Roman"/>
                <w:b/>
                <w:sz w:val="20"/>
                <w:szCs w:val="20"/>
                <w:lang w:eastAsia="es-ES"/>
              </w:rPr>
              <w:tab/>
            </w:r>
          </w:p>
          <w:p w14:paraId="7186FEC4" w14:textId="17D38815" w:rsidR="004C64E6" w:rsidRPr="00A76D2A" w:rsidRDefault="004C64E6" w:rsidP="00B1132F">
            <w:pPr>
              <w:widowControl w:val="0"/>
              <w:tabs>
                <w:tab w:val="left" w:pos="413"/>
                <w:tab w:val="center" w:pos="4567"/>
              </w:tabs>
              <w:jc w:val="center"/>
              <w:rPr>
                <w:rFonts w:ascii="Museo Sans 300" w:hAnsi="Museo Sans 300"/>
                <w:b/>
                <w:sz w:val="20"/>
                <w:szCs w:val="20"/>
              </w:rPr>
            </w:pPr>
            <w:r w:rsidRPr="00A76D2A">
              <w:rPr>
                <w:rFonts w:ascii="Museo Sans 300" w:eastAsia="Times New Roman" w:hAnsi="Museo Sans 300" w:cs="Times New Roman"/>
                <w:b/>
                <w:sz w:val="20"/>
                <w:szCs w:val="20"/>
                <w:lang w:eastAsia="es-ES"/>
              </w:rPr>
              <w:t xml:space="preserve">INFORME DE </w:t>
            </w:r>
            <w:r w:rsidRPr="00A76D2A">
              <w:rPr>
                <w:rFonts w:ascii="Museo Sans 300" w:eastAsia="Times New Roman" w:hAnsi="Museo Sans 300" w:cs="Times New Roman"/>
                <w:b/>
                <w:caps/>
                <w:sz w:val="20"/>
                <w:szCs w:val="20"/>
                <w:lang w:eastAsia="es-ES"/>
              </w:rPr>
              <w:t>patrimonio E</w:t>
            </w:r>
            <w:r w:rsidR="000A6C29" w:rsidRPr="00A76D2A">
              <w:rPr>
                <w:rFonts w:ascii="Museo Sans 300" w:eastAsia="Times New Roman" w:hAnsi="Museo Sans 300" w:cs="Times New Roman"/>
                <w:b/>
                <w:caps/>
                <w:sz w:val="20"/>
                <w:szCs w:val="20"/>
                <w:lang w:eastAsia="es-ES"/>
              </w:rPr>
              <w:t xml:space="preserve"> INVERSIONES DEL FONDO de capital de riesgo</w:t>
            </w:r>
          </w:p>
        </w:tc>
      </w:tr>
      <w:tr w:rsidR="004C64E6" w:rsidRPr="002D6D9C" w14:paraId="7186FEC7" w14:textId="77777777" w:rsidTr="005B49EC">
        <w:trPr>
          <w:trHeight w:val="344"/>
          <w:tblHeader/>
          <w:jc w:val="center"/>
        </w:trPr>
        <w:tc>
          <w:tcPr>
            <w:tcW w:w="9351" w:type="dxa"/>
            <w:gridSpan w:val="3"/>
            <w:tcBorders>
              <w:top w:val="nil"/>
              <w:left w:val="nil"/>
              <w:bottom w:val="single" w:sz="4" w:space="0" w:color="auto"/>
              <w:right w:val="nil"/>
            </w:tcBorders>
            <w:shd w:val="clear" w:color="auto" w:fill="FFFFFF" w:themeFill="background1"/>
          </w:tcPr>
          <w:p w14:paraId="7186FEC6" w14:textId="77777777" w:rsidR="004C64E6" w:rsidRPr="002D6D9C" w:rsidRDefault="004C64E6" w:rsidP="009D50A2">
            <w:pPr>
              <w:widowControl w:val="0"/>
              <w:jc w:val="center"/>
              <w:rPr>
                <w:rFonts w:ascii="Museo Sans 300" w:hAnsi="Museo Sans 300"/>
                <w:b/>
              </w:rPr>
            </w:pPr>
          </w:p>
        </w:tc>
      </w:tr>
      <w:tr w:rsidR="004C64E6" w:rsidRPr="002D6D9C" w14:paraId="7186FECB" w14:textId="77777777" w:rsidTr="005B49EC">
        <w:trPr>
          <w:trHeight w:val="344"/>
          <w:tblHeader/>
          <w:jc w:val="center"/>
        </w:trPr>
        <w:tc>
          <w:tcPr>
            <w:tcW w:w="533" w:type="dxa"/>
            <w:tcBorders>
              <w:top w:val="single" w:sz="4" w:space="0" w:color="auto"/>
            </w:tcBorders>
            <w:shd w:val="clear" w:color="auto" w:fill="FFFFFF" w:themeFill="background1"/>
          </w:tcPr>
          <w:p w14:paraId="7186FEC8" w14:textId="77777777" w:rsidR="004C64E6" w:rsidRPr="002D6D9C" w:rsidRDefault="004C64E6" w:rsidP="009D50A2">
            <w:pPr>
              <w:widowControl w:val="0"/>
              <w:jc w:val="center"/>
              <w:rPr>
                <w:rFonts w:ascii="Museo Sans 300" w:hAnsi="Museo Sans 300"/>
                <w:b/>
                <w:sz w:val="20"/>
                <w:szCs w:val="20"/>
              </w:rPr>
            </w:pPr>
            <w:r w:rsidRPr="002D6D9C">
              <w:rPr>
                <w:rFonts w:ascii="Museo Sans 300" w:hAnsi="Museo Sans 300"/>
                <w:b/>
                <w:sz w:val="20"/>
                <w:szCs w:val="20"/>
              </w:rPr>
              <w:t>No.</w:t>
            </w:r>
          </w:p>
        </w:tc>
        <w:tc>
          <w:tcPr>
            <w:tcW w:w="3006" w:type="dxa"/>
            <w:tcBorders>
              <w:top w:val="single" w:sz="4" w:space="0" w:color="auto"/>
            </w:tcBorders>
            <w:shd w:val="clear" w:color="auto" w:fill="FFFFFF" w:themeFill="background1"/>
          </w:tcPr>
          <w:p w14:paraId="7186FEC9" w14:textId="77777777" w:rsidR="004C64E6" w:rsidRPr="002D6D9C" w:rsidRDefault="004C64E6" w:rsidP="009D50A2">
            <w:pPr>
              <w:widowControl w:val="0"/>
              <w:jc w:val="center"/>
              <w:rPr>
                <w:rFonts w:ascii="Museo Sans 300" w:hAnsi="Museo Sans 300"/>
                <w:b/>
                <w:sz w:val="20"/>
                <w:szCs w:val="20"/>
              </w:rPr>
            </w:pPr>
            <w:r w:rsidRPr="002D6D9C">
              <w:rPr>
                <w:rFonts w:ascii="Museo Sans 300" w:hAnsi="Museo Sans 300"/>
                <w:b/>
                <w:sz w:val="20"/>
                <w:szCs w:val="20"/>
              </w:rPr>
              <w:t>Nombre</w:t>
            </w:r>
          </w:p>
        </w:tc>
        <w:tc>
          <w:tcPr>
            <w:tcW w:w="5812" w:type="dxa"/>
            <w:tcBorders>
              <w:top w:val="single" w:sz="4" w:space="0" w:color="auto"/>
            </w:tcBorders>
            <w:shd w:val="clear" w:color="auto" w:fill="FFFFFF" w:themeFill="background1"/>
          </w:tcPr>
          <w:p w14:paraId="7186FECA" w14:textId="77777777" w:rsidR="004C64E6" w:rsidRPr="002D6D9C" w:rsidRDefault="004C64E6" w:rsidP="009D50A2">
            <w:pPr>
              <w:widowControl w:val="0"/>
              <w:jc w:val="center"/>
              <w:rPr>
                <w:rFonts w:ascii="Museo Sans 300" w:hAnsi="Museo Sans 300"/>
                <w:b/>
                <w:sz w:val="20"/>
                <w:szCs w:val="20"/>
              </w:rPr>
            </w:pPr>
            <w:r w:rsidRPr="002D6D9C">
              <w:rPr>
                <w:rFonts w:ascii="Museo Sans 300" w:hAnsi="Museo Sans 300"/>
                <w:b/>
                <w:sz w:val="20"/>
                <w:szCs w:val="20"/>
              </w:rPr>
              <w:t>Descripción</w:t>
            </w:r>
          </w:p>
        </w:tc>
      </w:tr>
      <w:tr w:rsidR="004C64E6" w:rsidRPr="002D6D9C" w14:paraId="7186FECF" w14:textId="77777777" w:rsidTr="005B49EC">
        <w:trPr>
          <w:trHeight w:val="222"/>
          <w:jc w:val="center"/>
        </w:trPr>
        <w:tc>
          <w:tcPr>
            <w:tcW w:w="533" w:type="dxa"/>
            <w:shd w:val="clear" w:color="auto" w:fill="FFFFFF" w:themeFill="background1"/>
          </w:tcPr>
          <w:p w14:paraId="7186FECC"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w:t>
            </w:r>
          </w:p>
        </w:tc>
        <w:tc>
          <w:tcPr>
            <w:tcW w:w="3006" w:type="dxa"/>
            <w:shd w:val="clear" w:color="auto" w:fill="FFFFFF" w:themeFill="background1"/>
          </w:tcPr>
          <w:p w14:paraId="7186FECD"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Fecha de reporte </w:t>
            </w:r>
          </w:p>
        </w:tc>
        <w:tc>
          <w:tcPr>
            <w:tcW w:w="5812" w:type="dxa"/>
            <w:shd w:val="clear" w:color="auto" w:fill="FFFFFF" w:themeFill="background1"/>
          </w:tcPr>
          <w:p w14:paraId="7186FECE"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Establecer la fecha en la cual la información fue publicada. </w:t>
            </w:r>
          </w:p>
        </w:tc>
      </w:tr>
      <w:tr w:rsidR="004C64E6" w:rsidRPr="002D6D9C" w14:paraId="7186FED3" w14:textId="77777777" w:rsidTr="005B49EC">
        <w:trPr>
          <w:trHeight w:val="411"/>
          <w:jc w:val="center"/>
        </w:trPr>
        <w:tc>
          <w:tcPr>
            <w:tcW w:w="533" w:type="dxa"/>
            <w:shd w:val="clear" w:color="auto" w:fill="FFFFFF" w:themeFill="background1"/>
          </w:tcPr>
          <w:p w14:paraId="7186FED0"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2</w:t>
            </w:r>
          </w:p>
        </w:tc>
        <w:tc>
          <w:tcPr>
            <w:tcW w:w="3006" w:type="dxa"/>
            <w:shd w:val="clear" w:color="auto" w:fill="FFFFFF" w:themeFill="background1"/>
          </w:tcPr>
          <w:p w14:paraId="7186FED1"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Fecha de la información </w:t>
            </w:r>
          </w:p>
        </w:tc>
        <w:tc>
          <w:tcPr>
            <w:tcW w:w="5812" w:type="dxa"/>
            <w:shd w:val="clear" w:color="auto" w:fill="FFFFFF" w:themeFill="background1"/>
          </w:tcPr>
          <w:p w14:paraId="7186FED2"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Especificar el mes de referencia de la información. </w:t>
            </w:r>
          </w:p>
        </w:tc>
      </w:tr>
      <w:tr w:rsidR="004C64E6" w:rsidRPr="002D6D9C" w14:paraId="7186FED7" w14:textId="77777777" w:rsidTr="005B49EC">
        <w:trPr>
          <w:jc w:val="center"/>
        </w:trPr>
        <w:tc>
          <w:tcPr>
            <w:tcW w:w="533" w:type="dxa"/>
            <w:shd w:val="clear" w:color="auto" w:fill="FFFFFF" w:themeFill="background1"/>
          </w:tcPr>
          <w:p w14:paraId="7186FED4"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3</w:t>
            </w:r>
          </w:p>
        </w:tc>
        <w:tc>
          <w:tcPr>
            <w:tcW w:w="3006" w:type="dxa"/>
            <w:shd w:val="clear" w:color="auto" w:fill="FFFFFF" w:themeFill="background1"/>
          </w:tcPr>
          <w:p w14:paraId="7186FED5"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Denominación de la Gestora</w:t>
            </w:r>
          </w:p>
        </w:tc>
        <w:tc>
          <w:tcPr>
            <w:tcW w:w="5812" w:type="dxa"/>
            <w:shd w:val="clear" w:color="auto" w:fill="FFFFFF" w:themeFill="background1"/>
          </w:tcPr>
          <w:p w14:paraId="7186FED6"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Denominación de la Gestora. </w:t>
            </w:r>
          </w:p>
        </w:tc>
      </w:tr>
      <w:tr w:rsidR="004C64E6" w:rsidRPr="002D6D9C" w14:paraId="7186FEDB" w14:textId="77777777" w:rsidTr="005B49EC">
        <w:trPr>
          <w:jc w:val="center"/>
        </w:trPr>
        <w:tc>
          <w:tcPr>
            <w:tcW w:w="533" w:type="dxa"/>
            <w:shd w:val="clear" w:color="auto" w:fill="FFFFFF" w:themeFill="background1"/>
          </w:tcPr>
          <w:p w14:paraId="7186FED8"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4</w:t>
            </w:r>
          </w:p>
        </w:tc>
        <w:tc>
          <w:tcPr>
            <w:tcW w:w="3006" w:type="dxa"/>
            <w:shd w:val="clear" w:color="auto" w:fill="FFFFFF" w:themeFill="background1"/>
          </w:tcPr>
          <w:p w14:paraId="7186FED9" w14:textId="77777777" w:rsidR="004C64E6" w:rsidRPr="002D6D9C" w:rsidRDefault="004C64E6" w:rsidP="009D50A2">
            <w:pPr>
              <w:widowControl w:val="0"/>
              <w:jc w:val="both"/>
              <w:rPr>
                <w:rFonts w:ascii="Museo Sans 300" w:hAnsi="Museo Sans 300" w:cs="Arial"/>
                <w:b/>
                <w:sz w:val="20"/>
                <w:szCs w:val="20"/>
              </w:rPr>
            </w:pPr>
            <w:r w:rsidRPr="002D6D9C">
              <w:rPr>
                <w:rFonts w:ascii="Museo Sans 300" w:hAnsi="Museo Sans 300"/>
                <w:b/>
                <w:sz w:val="20"/>
                <w:szCs w:val="20"/>
              </w:rPr>
              <w:t xml:space="preserve">Denominación del Fondo </w:t>
            </w:r>
          </w:p>
        </w:tc>
        <w:tc>
          <w:tcPr>
            <w:tcW w:w="5812" w:type="dxa"/>
            <w:shd w:val="clear" w:color="auto" w:fill="FFFFFF" w:themeFill="background1"/>
          </w:tcPr>
          <w:p w14:paraId="7186FEDA" w14:textId="77777777" w:rsidR="004C64E6" w:rsidRPr="002D6D9C" w:rsidRDefault="004C64E6" w:rsidP="000A6C29">
            <w:pPr>
              <w:widowControl w:val="0"/>
              <w:jc w:val="both"/>
              <w:rPr>
                <w:rFonts w:ascii="Museo Sans 300" w:hAnsi="Museo Sans 300"/>
                <w:sz w:val="20"/>
                <w:szCs w:val="20"/>
              </w:rPr>
            </w:pPr>
            <w:r w:rsidRPr="002D6D9C">
              <w:rPr>
                <w:rFonts w:ascii="Museo Sans 300" w:hAnsi="Museo Sans 300"/>
                <w:sz w:val="20"/>
                <w:szCs w:val="20"/>
              </w:rPr>
              <w:t xml:space="preserve">Denominación del Fondo de </w:t>
            </w:r>
            <w:r w:rsidR="000A6C29" w:rsidRPr="002D6D9C">
              <w:rPr>
                <w:rFonts w:ascii="Museo Sans 300" w:hAnsi="Museo Sans 300"/>
                <w:sz w:val="20"/>
                <w:szCs w:val="20"/>
              </w:rPr>
              <w:t>Capital Riesgo</w:t>
            </w:r>
          </w:p>
        </w:tc>
      </w:tr>
      <w:tr w:rsidR="004C64E6" w:rsidRPr="002D6D9C" w14:paraId="7186FEDF" w14:textId="77777777" w:rsidTr="005B49EC">
        <w:trPr>
          <w:trHeight w:val="268"/>
          <w:jc w:val="center"/>
        </w:trPr>
        <w:tc>
          <w:tcPr>
            <w:tcW w:w="533" w:type="dxa"/>
            <w:shd w:val="clear" w:color="auto" w:fill="FFFFFF" w:themeFill="background1"/>
          </w:tcPr>
          <w:p w14:paraId="7186FEDC" w14:textId="77777777" w:rsidR="004C64E6" w:rsidRPr="002D6D9C" w:rsidRDefault="005B49EC" w:rsidP="009D50A2">
            <w:pPr>
              <w:widowControl w:val="0"/>
              <w:spacing w:after="120"/>
              <w:jc w:val="center"/>
              <w:rPr>
                <w:rFonts w:ascii="Museo Sans 300" w:hAnsi="Museo Sans 300"/>
                <w:b/>
                <w:sz w:val="20"/>
                <w:szCs w:val="20"/>
              </w:rPr>
            </w:pPr>
            <w:r w:rsidRPr="002D6D9C">
              <w:rPr>
                <w:rFonts w:ascii="Museo Sans 300" w:hAnsi="Museo Sans 300"/>
                <w:b/>
                <w:sz w:val="20"/>
                <w:szCs w:val="20"/>
              </w:rPr>
              <w:t>5</w:t>
            </w:r>
          </w:p>
        </w:tc>
        <w:tc>
          <w:tcPr>
            <w:tcW w:w="3006" w:type="dxa"/>
            <w:shd w:val="clear" w:color="auto" w:fill="FFFFFF" w:themeFill="background1"/>
          </w:tcPr>
          <w:p w14:paraId="7186FEDD"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Depositaria </w:t>
            </w:r>
          </w:p>
        </w:tc>
        <w:tc>
          <w:tcPr>
            <w:tcW w:w="5812" w:type="dxa"/>
            <w:shd w:val="clear" w:color="auto" w:fill="FFFFFF" w:themeFill="background1"/>
          </w:tcPr>
          <w:p w14:paraId="7186FEDE"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Detallar el nombre de la entidad en la cual están depositados los valores adquiridos con los recursos del Fondo.</w:t>
            </w:r>
          </w:p>
        </w:tc>
      </w:tr>
      <w:tr w:rsidR="004C64E6" w:rsidRPr="002D6D9C" w14:paraId="7186FEE3" w14:textId="77777777" w:rsidTr="005B49EC">
        <w:trPr>
          <w:trHeight w:val="284"/>
          <w:jc w:val="center"/>
        </w:trPr>
        <w:tc>
          <w:tcPr>
            <w:tcW w:w="533" w:type="dxa"/>
            <w:shd w:val="clear" w:color="auto" w:fill="FFFFFF" w:themeFill="background1"/>
          </w:tcPr>
          <w:p w14:paraId="7186FEE0"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6</w:t>
            </w:r>
          </w:p>
        </w:tc>
        <w:tc>
          <w:tcPr>
            <w:tcW w:w="3006" w:type="dxa"/>
            <w:shd w:val="clear" w:color="auto" w:fill="FFFFFF" w:themeFill="background1"/>
          </w:tcPr>
          <w:p w14:paraId="7186FEE1"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Objeto y tipo de Fondo en función a su política de inversión </w:t>
            </w:r>
          </w:p>
        </w:tc>
        <w:tc>
          <w:tcPr>
            <w:tcW w:w="5812" w:type="dxa"/>
            <w:shd w:val="clear" w:color="auto" w:fill="FFFFFF" w:themeFill="background1"/>
          </w:tcPr>
          <w:p w14:paraId="7186FEE2"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Establecer el objeto y tipo de Fondo en función a su política de inversión con referencia a su prospecto de colocación. </w:t>
            </w:r>
          </w:p>
        </w:tc>
      </w:tr>
      <w:tr w:rsidR="004C64E6" w:rsidRPr="002D6D9C" w14:paraId="7186FEE7" w14:textId="77777777" w:rsidTr="005B49EC">
        <w:trPr>
          <w:trHeight w:val="287"/>
          <w:jc w:val="center"/>
        </w:trPr>
        <w:tc>
          <w:tcPr>
            <w:tcW w:w="533" w:type="dxa"/>
            <w:shd w:val="clear" w:color="auto" w:fill="FFFFFF" w:themeFill="background1"/>
          </w:tcPr>
          <w:p w14:paraId="7186FEE4"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7</w:t>
            </w:r>
          </w:p>
        </w:tc>
        <w:tc>
          <w:tcPr>
            <w:tcW w:w="3006" w:type="dxa"/>
            <w:shd w:val="clear" w:color="auto" w:fill="FFFFFF" w:themeFill="background1"/>
          </w:tcPr>
          <w:p w14:paraId="7186FEE5"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Fecha de inicio de operaciones </w:t>
            </w:r>
          </w:p>
        </w:tc>
        <w:tc>
          <w:tcPr>
            <w:tcW w:w="5812" w:type="dxa"/>
            <w:shd w:val="clear" w:color="auto" w:fill="FFFFFF" w:themeFill="background1"/>
          </w:tcPr>
          <w:p w14:paraId="7186FEE6"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Indicación de la fecha del inicio de op</w:t>
            </w:r>
            <w:r w:rsidR="000A6C29" w:rsidRPr="002D6D9C">
              <w:rPr>
                <w:rFonts w:ascii="Museo Sans 300" w:hAnsi="Museo Sans 300"/>
                <w:sz w:val="20"/>
                <w:szCs w:val="20"/>
              </w:rPr>
              <w:t>eraciones del Fondo</w:t>
            </w:r>
            <w:r w:rsidRPr="002D6D9C">
              <w:rPr>
                <w:rFonts w:ascii="Museo Sans 300" w:hAnsi="Museo Sans 300"/>
                <w:sz w:val="20"/>
                <w:szCs w:val="20"/>
              </w:rPr>
              <w:t xml:space="preserve">. </w:t>
            </w:r>
          </w:p>
        </w:tc>
      </w:tr>
      <w:tr w:rsidR="004C64E6" w:rsidRPr="002D6D9C" w14:paraId="7186FEEB" w14:textId="77777777" w:rsidTr="005B49EC">
        <w:trPr>
          <w:trHeight w:val="150"/>
          <w:jc w:val="center"/>
        </w:trPr>
        <w:tc>
          <w:tcPr>
            <w:tcW w:w="533" w:type="dxa"/>
            <w:shd w:val="clear" w:color="auto" w:fill="FFFFFF" w:themeFill="background1"/>
          </w:tcPr>
          <w:p w14:paraId="7186FEE8"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8</w:t>
            </w:r>
          </w:p>
        </w:tc>
        <w:tc>
          <w:tcPr>
            <w:tcW w:w="3006" w:type="dxa"/>
            <w:shd w:val="clear" w:color="auto" w:fill="FFFFFF" w:themeFill="background1"/>
          </w:tcPr>
          <w:p w14:paraId="7186FEE9"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Valor del patrimonio del Fondo </w:t>
            </w:r>
          </w:p>
        </w:tc>
        <w:tc>
          <w:tcPr>
            <w:tcW w:w="5812" w:type="dxa"/>
            <w:shd w:val="clear" w:color="auto" w:fill="FFFFFF" w:themeFill="background1"/>
          </w:tcPr>
          <w:p w14:paraId="7186FEEA"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Indicar el valor del patrimonio del Fondo, expresado en Dólares de los Estados Unidos de América. </w:t>
            </w:r>
          </w:p>
        </w:tc>
      </w:tr>
      <w:tr w:rsidR="004C64E6" w:rsidRPr="002D6D9C" w14:paraId="7186FEEF" w14:textId="77777777" w:rsidTr="005B49EC">
        <w:trPr>
          <w:trHeight w:val="735"/>
          <w:jc w:val="center"/>
        </w:trPr>
        <w:tc>
          <w:tcPr>
            <w:tcW w:w="533" w:type="dxa"/>
            <w:shd w:val="clear" w:color="auto" w:fill="FFFFFF" w:themeFill="background1"/>
          </w:tcPr>
          <w:p w14:paraId="7186FEEC"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9</w:t>
            </w:r>
          </w:p>
        </w:tc>
        <w:tc>
          <w:tcPr>
            <w:tcW w:w="3006" w:type="dxa"/>
            <w:shd w:val="clear" w:color="auto" w:fill="FFFFFF" w:themeFill="background1"/>
          </w:tcPr>
          <w:p w14:paraId="7186FEED"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Número de cuotas de participación del Fondo de Inversión</w:t>
            </w:r>
          </w:p>
        </w:tc>
        <w:tc>
          <w:tcPr>
            <w:tcW w:w="5812" w:type="dxa"/>
            <w:shd w:val="clear" w:color="auto" w:fill="FFFFFF" w:themeFill="background1"/>
          </w:tcPr>
          <w:p w14:paraId="7186FEEE" w14:textId="77777777" w:rsidR="004C64E6" w:rsidRPr="002D6D9C" w:rsidRDefault="004C64E6" w:rsidP="00D31006">
            <w:pPr>
              <w:widowControl w:val="0"/>
              <w:jc w:val="both"/>
              <w:rPr>
                <w:rFonts w:ascii="Museo Sans 300" w:hAnsi="Museo Sans 300"/>
                <w:strike/>
                <w:sz w:val="20"/>
                <w:szCs w:val="20"/>
              </w:rPr>
            </w:pPr>
            <w:r w:rsidRPr="002D6D9C">
              <w:rPr>
                <w:rFonts w:ascii="Museo Sans 300" w:hAnsi="Museo Sans 300"/>
                <w:sz w:val="20"/>
                <w:szCs w:val="20"/>
              </w:rPr>
              <w:t xml:space="preserve">Indicar el número de cuotas de participación. </w:t>
            </w:r>
          </w:p>
        </w:tc>
      </w:tr>
      <w:tr w:rsidR="004C64E6" w:rsidRPr="002D6D9C" w14:paraId="7186FEF3" w14:textId="77777777" w:rsidTr="005B49EC">
        <w:trPr>
          <w:trHeight w:val="508"/>
          <w:jc w:val="center"/>
        </w:trPr>
        <w:tc>
          <w:tcPr>
            <w:tcW w:w="533" w:type="dxa"/>
            <w:shd w:val="clear" w:color="auto" w:fill="FFFFFF" w:themeFill="background1"/>
          </w:tcPr>
          <w:p w14:paraId="7186FEF0"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10</w:t>
            </w:r>
          </w:p>
        </w:tc>
        <w:tc>
          <w:tcPr>
            <w:tcW w:w="3006" w:type="dxa"/>
            <w:shd w:val="clear" w:color="auto" w:fill="FFFFFF" w:themeFill="background1"/>
          </w:tcPr>
          <w:p w14:paraId="7186FEF1"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Número de partícipes en el Fondo</w:t>
            </w:r>
          </w:p>
        </w:tc>
        <w:tc>
          <w:tcPr>
            <w:tcW w:w="5812" w:type="dxa"/>
            <w:shd w:val="clear" w:color="auto" w:fill="FFFFFF" w:themeFill="background1"/>
          </w:tcPr>
          <w:p w14:paraId="7186FEF2" w14:textId="77777777" w:rsidR="004C64E6" w:rsidRPr="002D6D9C" w:rsidRDefault="004C64E6" w:rsidP="000A6C29">
            <w:pPr>
              <w:widowControl w:val="0"/>
              <w:jc w:val="both"/>
              <w:rPr>
                <w:rFonts w:ascii="Museo Sans 300" w:hAnsi="Museo Sans 300"/>
                <w:sz w:val="20"/>
                <w:szCs w:val="20"/>
              </w:rPr>
            </w:pPr>
            <w:r w:rsidRPr="002D6D9C">
              <w:rPr>
                <w:rFonts w:ascii="Museo Sans 300" w:hAnsi="Museo Sans 300"/>
                <w:sz w:val="20"/>
                <w:szCs w:val="20"/>
              </w:rPr>
              <w:t>Indicar el número de partícipes que conforman el</w:t>
            </w:r>
            <w:r w:rsidR="000A6C29" w:rsidRPr="002D6D9C">
              <w:rPr>
                <w:rFonts w:ascii="Museo Sans 300" w:hAnsi="Museo Sans 300"/>
                <w:sz w:val="20"/>
                <w:szCs w:val="20"/>
              </w:rPr>
              <w:t xml:space="preserve"> Fondo</w:t>
            </w:r>
            <w:r w:rsidRPr="002D6D9C">
              <w:rPr>
                <w:rFonts w:ascii="Museo Sans 300" w:hAnsi="Museo Sans 300"/>
                <w:sz w:val="20"/>
                <w:szCs w:val="20"/>
              </w:rPr>
              <w:t>.</w:t>
            </w:r>
          </w:p>
        </w:tc>
      </w:tr>
      <w:tr w:rsidR="004C64E6" w:rsidRPr="002D6D9C" w14:paraId="7186FEF8" w14:textId="77777777" w:rsidTr="000F7FB5">
        <w:trPr>
          <w:trHeight w:val="370"/>
          <w:jc w:val="center"/>
        </w:trPr>
        <w:tc>
          <w:tcPr>
            <w:tcW w:w="533" w:type="dxa"/>
            <w:shd w:val="clear" w:color="auto" w:fill="FFFFFF" w:themeFill="background1"/>
          </w:tcPr>
          <w:p w14:paraId="7186FEF4"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11</w:t>
            </w:r>
          </w:p>
        </w:tc>
        <w:tc>
          <w:tcPr>
            <w:tcW w:w="3006" w:type="dxa"/>
            <w:shd w:val="clear" w:color="auto" w:fill="FFFFFF" w:themeFill="background1"/>
          </w:tcPr>
          <w:p w14:paraId="7186FEF5"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 xml:space="preserve">Valor cuota </w:t>
            </w:r>
          </w:p>
        </w:tc>
        <w:tc>
          <w:tcPr>
            <w:tcW w:w="5812" w:type="dxa"/>
            <w:shd w:val="clear" w:color="auto" w:fill="FFFFFF" w:themeFill="background1"/>
          </w:tcPr>
          <w:p w14:paraId="7186FEF7" w14:textId="29C9F50C"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Se debe indicar el valor</w:t>
            </w:r>
            <w:r w:rsidR="000F7FB5" w:rsidRPr="002D6D9C">
              <w:rPr>
                <w:rFonts w:ascii="Museo Sans 300" w:hAnsi="Museo Sans 300"/>
                <w:sz w:val="20"/>
                <w:szCs w:val="20"/>
              </w:rPr>
              <w:t xml:space="preserve"> de la cuota de participación. </w:t>
            </w:r>
          </w:p>
        </w:tc>
      </w:tr>
      <w:tr w:rsidR="004C64E6" w:rsidRPr="002D6D9C" w14:paraId="7186FEFC" w14:textId="77777777" w:rsidTr="005B49EC">
        <w:trPr>
          <w:trHeight w:val="330"/>
          <w:jc w:val="center"/>
        </w:trPr>
        <w:tc>
          <w:tcPr>
            <w:tcW w:w="533" w:type="dxa"/>
            <w:shd w:val="clear" w:color="auto" w:fill="FFFFFF" w:themeFill="background1"/>
          </w:tcPr>
          <w:p w14:paraId="7186FEF9" w14:textId="77777777" w:rsidR="004C64E6" w:rsidRPr="002D6D9C" w:rsidRDefault="005B49EC" w:rsidP="009D50A2">
            <w:pPr>
              <w:widowControl w:val="0"/>
              <w:spacing w:after="120"/>
              <w:jc w:val="center"/>
              <w:rPr>
                <w:rFonts w:ascii="Museo Sans 300" w:hAnsi="Museo Sans 300"/>
                <w:b/>
                <w:sz w:val="20"/>
                <w:szCs w:val="20"/>
              </w:rPr>
            </w:pPr>
            <w:r w:rsidRPr="002D6D9C">
              <w:rPr>
                <w:rFonts w:ascii="Museo Sans 300" w:hAnsi="Museo Sans 300"/>
                <w:b/>
                <w:sz w:val="20"/>
                <w:szCs w:val="20"/>
              </w:rPr>
              <w:t>12</w:t>
            </w:r>
          </w:p>
        </w:tc>
        <w:tc>
          <w:tcPr>
            <w:tcW w:w="3006" w:type="dxa"/>
            <w:shd w:val="clear" w:color="auto" w:fill="FFFFFF" w:themeFill="background1"/>
          </w:tcPr>
          <w:p w14:paraId="7186FEFA"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Valor nominal</w:t>
            </w:r>
          </w:p>
        </w:tc>
        <w:tc>
          <w:tcPr>
            <w:tcW w:w="5812" w:type="dxa"/>
            <w:shd w:val="clear" w:color="auto" w:fill="FFFFFF" w:themeFill="background1"/>
          </w:tcPr>
          <w:p w14:paraId="7186FEFB"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Indicar el valor nominal de la cuota de participación.</w:t>
            </w:r>
          </w:p>
        </w:tc>
      </w:tr>
      <w:tr w:rsidR="004C64E6" w:rsidRPr="002D6D9C" w14:paraId="7186FF00" w14:textId="77777777" w:rsidTr="00676489">
        <w:trPr>
          <w:trHeight w:val="594"/>
          <w:jc w:val="center"/>
        </w:trPr>
        <w:tc>
          <w:tcPr>
            <w:tcW w:w="533" w:type="dxa"/>
            <w:shd w:val="clear" w:color="auto" w:fill="FFFFFF" w:themeFill="background1"/>
          </w:tcPr>
          <w:p w14:paraId="7186FEFD"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13</w:t>
            </w:r>
          </w:p>
        </w:tc>
        <w:tc>
          <w:tcPr>
            <w:tcW w:w="3006" w:type="dxa"/>
            <w:shd w:val="clear" w:color="auto" w:fill="FFFFFF" w:themeFill="background1"/>
          </w:tcPr>
          <w:p w14:paraId="7186FEFE"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Precio de mercado de la cuota de participación</w:t>
            </w:r>
          </w:p>
        </w:tc>
        <w:tc>
          <w:tcPr>
            <w:tcW w:w="5812" w:type="dxa"/>
            <w:shd w:val="clear" w:color="auto" w:fill="FFFFFF" w:themeFill="background1"/>
          </w:tcPr>
          <w:p w14:paraId="7186FEFF" w14:textId="77777777" w:rsidR="004C64E6" w:rsidRPr="002D6D9C" w:rsidRDefault="004C64E6" w:rsidP="00E9681D">
            <w:pPr>
              <w:widowControl w:val="0"/>
              <w:jc w:val="both"/>
              <w:rPr>
                <w:rFonts w:ascii="Museo Sans 300" w:hAnsi="Museo Sans 300" w:cs="Arial"/>
                <w:sz w:val="20"/>
                <w:szCs w:val="20"/>
              </w:rPr>
            </w:pPr>
            <w:r w:rsidRPr="002D6D9C">
              <w:rPr>
                <w:rFonts w:ascii="Museo Sans 300" w:hAnsi="Museo Sans 300"/>
                <w:sz w:val="20"/>
                <w:szCs w:val="20"/>
              </w:rPr>
              <w:t>Indicar el precio de mercado de la cuota de participación de la bolsa de valores en la cual se encuent</w:t>
            </w:r>
            <w:r w:rsidR="00E9681D" w:rsidRPr="002D6D9C">
              <w:rPr>
                <w:rFonts w:ascii="Museo Sans 300" w:hAnsi="Museo Sans 300"/>
                <w:sz w:val="20"/>
                <w:szCs w:val="20"/>
              </w:rPr>
              <w:t>ra inscrita para su negociación.</w:t>
            </w:r>
          </w:p>
        </w:tc>
      </w:tr>
      <w:tr w:rsidR="004C64E6" w:rsidRPr="002D6D9C" w14:paraId="7186FF04" w14:textId="77777777" w:rsidTr="005B49EC">
        <w:trPr>
          <w:trHeight w:val="351"/>
          <w:jc w:val="center"/>
        </w:trPr>
        <w:tc>
          <w:tcPr>
            <w:tcW w:w="533" w:type="dxa"/>
            <w:shd w:val="clear" w:color="auto" w:fill="FFFFFF" w:themeFill="background1"/>
          </w:tcPr>
          <w:p w14:paraId="7186FF01"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14</w:t>
            </w:r>
          </w:p>
        </w:tc>
        <w:tc>
          <w:tcPr>
            <w:tcW w:w="3006" w:type="dxa"/>
            <w:shd w:val="clear" w:color="auto" w:fill="FFFFFF" w:themeFill="background1"/>
          </w:tcPr>
          <w:p w14:paraId="7186FF02" w14:textId="77777777" w:rsidR="004C64E6" w:rsidRPr="002D6D9C" w:rsidRDefault="004C64E6" w:rsidP="009D50A2">
            <w:pPr>
              <w:widowControl w:val="0"/>
              <w:jc w:val="both"/>
              <w:rPr>
                <w:rFonts w:ascii="Museo Sans 300" w:hAnsi="Museo Sans 300"/>
                <w:b/>
                <w:sz w:val="20"/>
                <w:szCs w:val="20"/>
              </w:rPr>
            </w:pPr>
            <w:r w:rsidRPr="002D6D9C">
              <w:rPr>
                <w:rFonts w:ascii="Museo Sans 300" w:hAnsi="Museo Sans 300"/>
                <w:b/>
                <w:sz w:val="20"/>
                <w:szCs w:val="20"/>
              </w:rPr>
              <w:t>Evolución del valor cuota</w:t>
            </w:r>
          </w:p>
        </w:tc>
        <w:tc>
          <w:tcPr>
            <w:tcW w:w="5812" w:type="dxa"/>
            <w:shd w:val="clear" w:color="auto" w:fill="FFFFFF" w:themeFill="background1"/>
          </w:tcPr>
          <w:p w14:paraId="7186FF03" w14:textId="77777777" w:rsidR="004C64E6" w:rsidRPr="002D6D9C" w:rsidRDefault="004C64E6" w:rsidP="009D50A2">
            <w:pPr>
              <w:widowControl w:val="0"/>
              <w:jc w:val="both"/>
              <w:rPr>
                <w:rFonts w:ascii="Museo Sans 300" w:hAnsi="Museo Sans 300"/>
                <w:sz w:val="20"/>
                <w:szCs w:val="20"/>
              </w:rPr>
            </w:pPr>
            <w:r w:rsidRPr="002D6D9C">
              <w:rPr>
                <w:rFonts w:ascii="Museo Sans 300" w:eastAsia="Tahoma" w:hAnsi="Museo Sans 300" w:cs="Arial"/>
                <w:bCs/>
                <w:sz w:val="20"/>
                <w:szCs w:val="20"/>
              </w:rPr>
              <w:t>Indicar la evolución del valor cuota en los últimos seis meses.</w:t>
            </w:r>
            <w:r w:rsidRPr="002D6D9C">
              <w:rPr>
                <w:rFonts w:ascii="Museo Sans 300" w:hAnsi="Museo Sans 300"/>
                <w:sz w:val="20"/>
                <w:szCs w:val="20"/>
              </w:rPr>
              <w:t xml:space="preserve"> </w:t>
            </w:r>
          </w:p>
        </w:tc>
      </w:tr>
      <w:tr w:rsidR="004C64E6" w:rsidRPr="002D6D9C" w14:paraId="7186FF09" w14:textId="77777777" w:rsidTr="005B49EC">
        <w:tblPrEx>
          <w:jc w:val="left"/>
        </w:tblPrEx>
        <w:trPr>
          <w:trHeight w:val="720"/>
        </w:trPr>
        <w:tc>
          <w:tcPr>
            <w:tcW w:w="533" w:type="dxa"/>
          </w:tcPr>
          <w:p w14:paraId="7186FF05"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15</w:t>
            </w:r>
          </w:p>
        </w:tc>
        <w:tc>
          <w:tcPr>
            <w:tcW w:w="3006" w:type="dxa"/>
          </w:tcPr>
          <w:p w14:paraId="7186FF06" w14:textId="77777777" w:rsidR="004C64E6" w:rsidRPr="002D6D9C" w:rsidRDefault="004C64E6" w:rsidP="009D50A2">
            <w:pPr>
              <w:widowControl w:val="0"/>
              <w:jc w:val="both"/>
              <w:rPr>
                <w:rFonts w:ascii="Museo Sans 300" w:eastAsia="Tahoma" w:hAnsi="Museo Sans 300" w:cs="Arial"/>
                <w:b/>
                <w:bCs/>
                <w:sz w:val="20"/>
                <w:szCs w:val="20"/>
              </w:rPr>
            </w:pPr>
            <w:r w:rsidRPr="002D6D9C">
              <w:rPr>
                <w:rFonts w:ascii="Museo Sans 300" w:eastAsia="Tahoma" w:hAnsi="Museo Sans 300" w:cs="Arial"/>
                <w:b/>
                <w:bCs/>
                <w:sz w:val="20"/>
                <w:szCs w:val="20"/>
              </w:rPr>
              <w:t xml:space="preserve">Rendimiento de la cuota de participación </w:t>
            </w:r>
          </w:p>
        </w:tc>
        <w:tc>
          <w:tcPr>
            <w:tcW w:w="5812" w:type="dxa"/>
          </w:tcPr>
          <w:p w14:paraId="7186FF07" w14:textId="77777777" w:rsidR="004C64E6" w:rsidRPr="002D6D9C" w:rsidRDefault="004C64E6" w:rsidP="009D50A2">
            <w:pPr>
              <w:widowControl w:val="0"/>
              <w:jc w:val="both"/>
              <w:rPr>
                <w:rFonts w:ascii="Museo Sans 300" w:eastAsia="Tahoma" w:hAnsi="Museo Sans 300" w:cs="Arial"/>
                <w:bCs/>
                <w:sz w:val="20"/>
                <w:szCs w:val="20"/>
              </w:rPr>
            </w:pPr>
            <w:r w:rsidRPr="002D6D9C">
              <w:rPr>
                <w:rFonts w:ascii="Museo Sans 300" w:eastAsia="Tahoma" w:hAnsi="Museo Sans 300" w:cs="Arial"/>
                <w:bCs/>
                <w:sz w:val="20"/>
                <w:szCs w:val="20"/>
              </w:rPr>
              <w:t xml:space="preserve">Indicar el rendimiento de la cuota de los últimos seis meses. </w:t>
            </w:r>
          </w:p>
          <w:p w14:paraId="7186FF08" w14:textId="77777777" w:rsidR="004C64E6" w:rsidRPr="002D6D9C" w:rsidRDefault="004C64E6" w:rsidP="009D50A2">
            <w:pPr>
              <w:widowControl w:val="0"/>
              <w:tabs>
                <w:tab w:val="left" w:pos="3388"/>
              </w:tabs>
              <w:jc w:val="both"/>
              <w:outlineLvl w:val="0"/>
              <w:rPr>
                <w:rFonts w:ascii="Museo Sans 300" w:eastAsia="Tahoma" w:hAnsi="Museo Sans 300" w:cs="Arial"/>
                <w:bCs/>
                <w:sz w:val="20"/>
                <w:szCs w:val="20"/>
              </w:rPr>
            </w:pPr>
            <w:r w:rsidRPr="002D6D9C">
              <w:rPr>
                <w:rFonts w:ascii="Museo Sans 300" w:eastAsia="Tahoma" w:hAnsi="Museo Sans 300" w:cs="Arial"/>
                <w:bCs/>
                <w:sz w:val="20"/>
                <w:szCs w:val="20"/>
              </w:rPr>
              <w:t xml:space="preserve">Dicho cálculo se realizará a través del promedio móvil de retorno diario discreto de los últimos seis meses, aplicando la anualización a través de un esquema de interés compuesto. </w:t>
            </w:r>
            <w:r w:rsidRPr="00577112">
              <w:rPr>
                <w:rFonts w:ascii="Museo Sans 300" w:eastAsia="Tahoma" w:hAnsi="Museo Sans 300" w:cs="Arial"/>
                <w:bCs/>
                <w:sz w:val="20"/>
                <w:szCs w:val="20"/>
              </w:rPr>
              <w:t xml:space="preserve">Considerando ocho decimales para su cálculo y cuatro decimales para su divulgación. </w:t>
            </w:r>
          </w:p>
        </w:tc>
      </w:tr>
      <w:tr w:rsidR="004C64E6" w:rsidRPr="002D6D9C" w14:paraId="7186FF0D" w14:textId="77777777" w:rsidTr="005B49EC">
        <w:tblPrEx>
          <w:jc w:val="left"/>
        </w:tblPrEx>
        <w:trPr>
          <w:trHeight w:val="300"/>
        </w:trPr>
        <w:tc>
          <w:tcPr>
            <w:tcW w:w="533" w:type="dxa"/>
          </w:tcPr>
          <w:p w14:paraId="7186FF0A"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16</w:t>
            </w:r>
          </w:p>
        </w:tc>
        <w:tc>
          <w:tcPr>
            <w:tcW w:w="3006" w:type="dxa"/>
          </w:tcPr>
          <w:p w14:paraId="7186FF0B" w14:textId="77777777" w:rsidR="004C64E6" w:rsidRPr="002D6D9C" w:rsidRDefault="004C64E6" w:rsidP="009D50A2">
            <w:pPr>
              <w:widowControl w:val="0"/>
              <w:jc w:val="both"/>
              <w:rPr>
                <w:rFonts w:ascii="Museo Sans 300" w:eastAsia="Tahoma" w:hAnsi="Museo Sans 300" w:cs="Arial"/>
                <w:b/>
                <w:bCs/>
                <w:sz w:val="20"/>
                <w:szCs w:val="20"/>
              </w:rPr>
            </w:pPr>
            <w:r w:rsidRPr="002D6D9C">
              <w:rPr>
                <w:rFonts w:ascii="Museo Sans 300" w:hAnsi="Museo Sans 300"/>
                <w:b/>
                <w:sz w:val="20"/>
                <w:szCs w:val="20"/>
              </w:rPr>
              <w:t>Riesgo del Fondo</w:t>
            </w:r>
          </w:p>
        </w:tc>
        <w:tc>
          <w:tcPr>
            <w:tcW w:w="5812" w:type="dxa"/>
          </w:tcPr>
          <w:p w14:paraId="7186FF0C" w14:textId="77777777" w:rsidR="004C64E6" w:rsidRPr="002D6D9C" w:rsidRDefault="004C64E6" w:rsidP="009D50A2">
            <w:pPr>
              <w:widowControl w:val="0"/>
              <w:jc w:val="both"/>
              <w:rPr>
                <w:rFonts w:ascii="Museo Sans 300" w:eastAsia="Tahoma" w:hAnsi="Museo Sans 300" w:cs="Arial"/>
                <w:bCs/>
                <w:sz w:val="20"/>
                <w:szCs w:val="20"/>
              </w:rPr>
            </w:pPr>
            <w:r w:rsidRPr="002D6D9C">
              <w:rPr>
                <w:rFonts w:ascii="Museo Sans 300" w:hAnsi="Museo Sans 300"/>
                <w:sz w:val="20"/>
                <w:szCs w:val="20"/>
              </w:rPr>
              <w:t>Indicador de Valor en Riesgo (VaR).</w:t>
            </w:r>
          </w:p>
        </w:tc>
      </w:tr>
      <w:tr w:rsidR="004C64E6" w:rsidRPr="002D6D9C" w14:paraId="7186FF11" w14:textId="77777777" w:rsidTr="005B49EC">
        <w:tblPrEx>
          <w:jc w:val="left"/>
        </w:tblPrEx>
        <w:trPr>
          <w:trHeight w:val="302"/>
        </w:trPr>
        <w:tc>
          <w:tcPr>
            <w:tcW w:w="533" w:type="dxa"/>
          </w:tcPr>
          <w:p w14:paraId="7186FF0E"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17</w:t>
            </w:r>
          </w:p>
        </w:tc>
        <w:tc>
          <w:tcPr>
            <w:tcW w:w="3006" w:type="dxa"/>
          </w:tcPr>
          <w:p w14:paraId="7186FF0F" w14:textId="77777777" w:rsidR="004C64E6" w:rsidRPr="002D6D9C" w:rsidRDefault="004C64E6" w:rsidP="009D50A2">
            <w:pPr>
              <w:widowControl w:val="0"/>
              <w:rPr>
                <w:rFonts w:ascii="Museo Sans 300" w:hAnsi="Museo Sans 300"/>
                <w:b/>
                <w:sz w:val="20"/>
                <w:szCs w:val="20"/>
              </w:rPr>
            </w:pPr>
            <w:r w:rsidRPr="002D6D9C">
              <w:rPr>
                <w:rFonts w:ascii="Museo Sans 300" w:hAnsi="Museo Sans 300"/>
                <w:b/>
                <w:sz w:val="20"/>
                <w:szCs w:val="20"/>
              </w:rPr>
              <w:t xml:space="preserve">Comisiones </w:t>
            </w:r>
          </w:p>
        </w:tc>
        <w:tc>
          <w:tcPr>
            <w:tcW w:w="5812" w:type="dxa"/>
          </w:tcPr>
          <w:p w14:paraId="7186FF10"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4C64E6" w:rsidRPr="002D6D9C" w14:paraId="7186FF15" w14:textId="77777777" w:rsidTr="005B49EC">
        <w:tblPrEx>
          <w:jc w:val="left"/>
        </w:tblPrEx>
        <w:trPr>
          <w:trHeight w:val="302"/>
        </w:trPr>
        <w:tc>
          <w:tcPr>
            <w:tcW w:w="533" w:type="dxa"/>
          </w:tcPr>
          <w:p w14:paraId="7186FF12"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18</w:t>
            </w:r>
          </w:p>
        </w:tc>
        <w:tc>
          <w:tcPr>
            <w:tcW w:w="3006" w:type="dxa"/>
          </w:tcPr>
          <w:p w14:paraId="7186FF13" w14:textId="77777777" w:rsidR="004C64E6" w:rsidRPr="002D6D9C" w:rsidRDefault="004C64E6" w:rsidP="009D50A2">
            <w:pPr>
              <w:widowControl w:val="0"/>
              <w:rPr>
                <w:rFonts w:ascii="Museo Sans 300" w:hAnsi="Museo Sans 300"/>
                <w:b/>
                <w:sz w:val="20"/>
                <w:szCs w:val="20"/>
              </w:rPr>
            </w:pPr>
            <w:r w:rsidRPr="002D6D9C">
              <w:rPr>
                <w:rFonts w:ascii="Museo Sans 300" w:hAnsi="Museo Sans 300"/>
                <w:b/>
                <w:sz w:val="20"/>
                <w:szCs w:val="20"/>
              </w:rPr>
              <w:t xml:space="preserve">Gastos </w:t>
            </w:r>
          </w:p>
        </w:tc>
        <w:tc>
          <w:tcPr>
            <w:tcW w:w="5812" w:type="dxa"/>
          </w:tcPr>
          <w:p w14:paraId="7186FF14" w14:textId="77777777" w:rsidR="004C64E6" w:rsidRPr="002D6D9C" w:rsidRDefault="004C64E6" w:rsidP="00A112DC">
            <w:pPr>
              <w:widowControl w:val="0"/>
              <w:jc w:val="both"/>
              <w:rPr>
                <w:rFonts w:ascii="Museo Sans 300" w:hAnsi="Museo Sans 300"/>
                <w:sz w:val="20"/>
                <w:szCs w:val="20"/>
              </w:rPr>
            </w:pPr>
            <w:r w:rsidRPr="002D6D9C">
              <w:rPr>
                <w:rFonts w:ascii="Museo Sans 300" w:hAnsi="Museo Sans 300"/>
                <w:sz w:val="20"/>
                <w:szCs w:val="20"/>
              </w:rPr>
              <w:t>Indicar los gastos que serán a cargo del Fondo, detallando claramente sus conceptos y serán expresados como porcentajes o montos de acuerdo a lo de</w:t>
            </w:r>
            <w:r w:rsidR="00A112DC" w:rsidRPr="002D6D9C">
              <w:rPr>
                <w:rFonts w:ascii="Museo Sans 300" w:hAnsi="Museo Sans 300"/>
                <w:sz w:val="20"/>
                <w:szCs w:val="20"/>
              </w:rPr>
              <w:t>finido en el reglamento interno.</w:t>
            </w:r>
          </w:p>
        </w:tc>
      </w:tr>
      <w:tr w:rsidR="004C64E6" w:rsidRPr="002D6D9C" w14:paraId="7186FF19" w14:textId="77777777" w:rsidTr="005B49EC">
        <w:tblPrEx>
          <w:jc w:val="left"/>
        </w:tblPrEx>
        <w:trPr>
          <w:trHeight w:val="302"/>
        </w:trPr>
        <w:tc>
          <w:tcPr>
            <w:tcW w:w="533" w:type="dxa"/>
          </w:tcPr>
          <w:p w14:paraId="7186FF16"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19</w:t>
            </w:r>
          </w:p>
        </w:tc>
        <w:tc>
          <w:tcPr>
            <w:tcW w:w="3006" w:type="dxa"/>
          </w:tcPr>
          <w:p w14:paraId="7186FF17" w14:textId="77777777" w:rsidR="004C64E6" w:rsidRPr="002D6D9C" w:rsidRDefault="00A112DC" w:rsidP="009D50A2">
            <w:pPr>
              <w:widowControl w:val="0"/>
              <w:jc w:val="both"/>
              <w:rPr>
                <w:rFonts w:ascii="Museo Sans 300" w:hAnsi="Museo Sans 300"/>
                <w:b/>
                <w:sz w:val="20"/>
                <w:szCs w:val="20"/>
              </w:rPr>
            </w:pPr>
            <w:r w:rsidRPr="002D6D9C">
              <w:rPr>
                <w:rFonts w:ascii="Museo Sans 300" w:hAnsi="Museo Sans 300"/>
                <w:b/>
                <w:sz w:val="20"/>
                <w:szCs w:val="20"/>
              </w:rPr>
              <w:t>Clasificación de r</w:t>
            </w:r>
            <w:r w:rsidR="004C64E6" w:rsidRPr="002D6D9C">
              <w:rPr>
                <w:rFonts w:ascii="Museo Sans 300" w:hAnsi="Museo Sans 300"/>
                <w:b/>
                <w:sz w:val="20"/>
                <w:szCs w:val="20"/>
              </w:rPr>
              <w:t xml:space="preserve">iesgo </w:t>
            </w:r>
          </w:p>
        </w:tc>
        <w:tc>
          <w:tcPr>
            <w:tcW w:w="5812" w:type="dxa"/>
          </w:tcPr>
          <w:p w14:paraId="7186FF18"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 xml:space="preserve">Clasificación otorgada al Fondo por parte de una sociedad clasificadora, especificando la fecha de referencia del informe de clasificación de riesgo. </w:t>
            </w:r>
          </w:p>
        </w:tc>
      </w:tr>
      <w:tr w:rsidR="004C64E6" w:rsidRPr="002D6D9C" w14:paraId="7186FF1D" w14:textId="77777777" w:rsidTr="005B49EC">
        <w:tblPrEx>
          <w:jc w:val="left"/>
        </w:tblPrEx>
        <w:trPr>
          <w:trHeight w:val="302"/>
        </w:trPr>
        <w:tc>
          <w:tcPr>
            <w:tcW w:w="533" w:type="dxa"/>
          </w:tcPr>
          <w:p w14:paraId="7186FF1A"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20</w:t>
            </w:r>
          </w:p>
        </w:tc>
        <w:tc>
          <w:tcPr>
            <w:tcW w:w="3006" w:type="dxa"/>
          </w:tcPr>
          <w:p w14:paraId="7186FF1B" w14:textId="77777777" w:rsidR="004C64E6" w:rsidRPr="002D6D9C" w:rsidRDefault="004C64E6" w:rsidP="009D50A2">
            <w:pPr>
              <w:widowControl w:val="0"/>
              <w:rPr>
                <w:rFonts w:ascii="Museo Sans 300" w:hAnsi="Museo Sans 300"/>
                <w:b/>
                <w:sz w:val="20"/>
                <w:szCs w:val="20"/>
              </w:rPr>
            </w:pPr>
            <w:r w:rsidRPr="002D6D9C">
              <w:rPr>
                <w:rFonts w:ascii="Museo Sans 300" w:hAnsi="Museo Sans 300"/>
                <w:b/>
                <w:sz w:val="20"/>
                <w:szCs w:val="20"/>
              </w:rPr>
              <w:t xml:space="preserve">Política de inversión </w:t>
            </w:r>
          </w:p>
        </w:tc>
        <w:tc>
          <w:tcPr>
            <w:tcW w:w="5812" w:type="dxa"/>
          </w:tcPr>
          <w:p w14:paraId="7186FF1C" w14:textId="77777777" w:rsidR="004C64E6" w:rsidRPr="002D6D9C" w:rsidRDefault="004C64E6" w:rsidP="00A112DC">
            <w:pPr>
              <w:widowControl w:val="0"/>
              <w:jc w:val="both"/>
              <w:rPr>
                <w:rFonts w:ascii="Museo Sans 300" w:hAnsi="Museo Sans 300"/>
                <w:sz w:val="20"/>
                <w:szCs w:val="20"/>
              </w:rPr>
            </w:pPr>
            <w:r w:rsidRPr="002D6D9C">
              <w:rPr>
                <w:rFonts w:ascii="Museo Sans 300" w:hAnsi="Museo Sans 300"/>
                <w:sz w:val="20"/>
                <w:szCs w:val="20"/>
              </w:rPr>
              <w:t>Resumen de los objetivos y p</w:t>
            </w:r>
            <w:r w:rsidR="00A112DC" w:rsidRPr="002D6D9C">
              <w:rPr>
                <w:rFonts w:ascii="Museo Sans 300" w:hAnsi="Museo Sans 300"/>
                <w:sz w:val="20"/>
                <w:szCs w:val="20"/>
              </w:rPr>
              <w:t>olíticas de inversión del Fondo.</w:t>
            </w:r>
          </w:p>
        </w:tc>
      </w:tr>
      <w:tr w:rsidR="004C64E6" w:rsidRPr="002D6D9C" w14:paraId="7186FF3D" w14:textId="77777777" w:rsidTr="005B49EC">
        <w:tblPrEx>
          <w:jc w:val="left"/>
        </w:tblPrEx>
        <w:trPr>
          <w:trHeight w:val="302"/>
        </w:trPr>
        <w:tc>
          <w:tcPr>
            <w:tcW w:w="533" w:type="dxa"/>
          </w:tcPr>
          <w:p w14:paraId="7186FF1E"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21</w:t>
            </w:r>
          </w:p>
        </w:tc>
        <w:tc>
          <w:tcPr>
            <w:tcW w:w="3006" w:type="dxa"/>
          </w:tcPr>
          <w:p w14:paraId="7186FF1F" w14:textId="77777777" w:rsidR="004C64E6" w:rsidRPr="002D6D9C" w:rsidRDefault="004C64E6" w:rsidP="00A112DC">
            <w:pPr>
              <w:widowControl w:val="0"/>
              <w:jc w:val="both"/>
              <w:rPr>
                <w:rFonts w:ascii="Museo Sans 300" w:hAnsi="Museo Sans 300"/>
                <w:b/>
                <w:sz w:val="20"/>
                <w:szCs w:val="20"/>
              </w:rPr>
            </w:pPr>
            <w:r w:rsidRPr="002D6D9C">
              <w:rPr>
                <w:rFonts w:ascii="Museo Sans 300" w:hAnsi="Museo Sans 300"/>
                <w:b/>
                <w:sz w:val="20"/>
                <w:szCs w:val="20"/>
              </w:rPr>
              <w:t xml:space="preserve">Composición del Fondo </w:t>
            </w:r>
          </w:p>
        </w:tc>
        <w:tc>
          <w:tcPr>
            <w:tcW w:w="5812" w:type="dxa"/>
          </w:tcPr>
          <w:p w14:paraId="7186FF20" w14:textId="77777777" w:rsidR="004C64E6" w:rsidRPr="002D6D9C" w:rsidRDefault="004C64E6" w:rsidP="009D50A2">
            <w:pPr>
              <w:widowControl w:val="0"/>
              <w:spacing w:after="120"/>
              <w:rPr>
                <w:rFonts w:ascii="Museo Sans 300" w:hAnsi="Museo Sans 300"/>
                <w:sz w:val="20"/>
                <w:szCs w:val="20"/>
              </w:rPr>
            </w:pPr>
            <w:r w:rsidRPr="002D6D9C">
              <w:rPr>
                <w:rFonts w:ascii="Museo Sans 300" w:hAnsi="Museo Sans 300"/>
                <w:sz w:val="20"/>
                <w:szCs w:val="20"/>
              </w:rPr>
              <w:t>Indicar el tipo de instrumento:</w:t>
            </w:r>
          </w:p>
          <w:p w14:paraId="7186FF21"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 xml:space="preserve">Composición del portafolio por tipo de inversión: </w:t>
            </w:r>
          </w:p>
          <w:p w14:paraId="7186FF22" w14:textId="77777777" w:rsidR="004C64E6" w:rsidRPr="002D6D9C" w:rsidRDefault="004C64E6"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Depósitos</w:t>
            </w:r>
            <w:r w:rsidR="000B6525" w:rsidRPr="002D6D9C">
              <w:rPr>
                <w:rFonts w:ascii="Museo Sans 300" w:hAnsi="Museo Sans 300"/>
                <w:sz w:val="20"/>
                <w:szCs w:val="20"/>
              </w:rPr>
              <w:t xml:space="preserve"> (incluir cuentas de ahorro, corrientes y depósitos a plazo fijo)</w:t>
            </w:r>
            <w:r w:rsidRPr="002D6D9C">
              <w:rPr>
                <w:rFonts w:ascii="Museo Sans 300" w:hAnsi="Museo Sans 300"/>
                <w:sz w:val="20"/>
                <w:szCs w:val="20"/>
              </w:rPr>
              <w:t xml:space="preserve">; </w:t>
            </w:r>
          </w:p>
          <w:p w14:paraId="7186FF23" w14:textId="77777777" w:rsidR="004C64E6" w:rsidRPr="002D6D9C" w:rsidRDefault="00712E17"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lastRenderedPageBreak/>
              <w:t>Renta fija (deuda)</w:t>
            </w:r>
            <w:r w:rsidR="004C64E6" w:rsidRPr="002D6D9C">
              <w:rPr>
                <w:rFonts w:ascii="Museo Sans 300" w:hAnsi="Museo Sans 300"/>
                <w:sz w:val="20"/>
                <w:szCs w:val="20"/>
              </w:rPr>
              <w:t>;</w:t>
            </w:r>
          </w:p>
          <w:p w14:paraId="7186FF24" w14:textId="77777777" w:rsidR="004C64E6" w:rsidRPr="002D6D9C" w:rsidRDefault="00712E17"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Renta variable (acciones)</w:t>
            </w:r>
            <w:r w:rsidR="00A112DC" w:rsidRPr="002D6D9C">
              <w:rPr>
                <w:rFonts w:ascii="Museo Sans 300" w:hAnsi="Museo Sans 300"/>
                <w:sz w:val="20"/>
                <w:szCs w:val="20"/>
              </w:rPr>
              <w:t>;</w:t>
            </w:r>
          </w:p>
          <w:p w14:paraId="7186FF25" w14:textId="77777777" w:rsidR="004C64E6" w:rsidRPr="002D6D9C" w:rsidRDefault="004C64E6"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 xml:space="preserve">Fondos de Inversión </w:t>
            </w:r>
            <w:r w:rsidR="00712E17" w:rsidRPr="002D6D9C">
              <w:rPr>
                <w:rFonts w:ascii="Museo Sans 300" w:hAnsi="Museo Sans 300"/>
                <w:sz w:val="20"/>
                <w:szCs w:val="20"/>
              </w:rPr>
              <w:t xml:space="preserve">abiertos </w:t>
            </w:r>
            <w:r w:rsidRPr="002D6D9C">
              <w:rPr>
                <w:rFonts w:ascii="Museo Sans 300" w:hAnsi="Museo Sans 300"/>
                <w:sz w:val="20"/>
                <w:szCs w:val="20"/>
              </w:rPr>
              <w:t>nacionales;</w:t>
            </w:r>
          </w:p>
          <w:p w14:paraId="7186FF26" w14:textId="77777777" w:rsidR="00712E17" w:rsidRPr="002D6D9C" w:rsidRDefault="00712E17"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Fondos de Inversión cerrados nacionales;</w:t>
            </w:r>
          </w:p>
          <w:p w14:paraId="7186FF27" w14:textId="77777777" w:rsidR="00712E17" w:rsidRPr="002D6D9C" w:rsidRDefault="00712E17"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Valores de titularización;</w:t>
            </w:r>
          </w:p>
          <w:p w14:paraId="7186FF28" w14:textId="77777777" w:rsidR="00712E17" w:rsidRPr="002D6D9C" w:rsidRDefault="00712E17"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Valores extranjeros;</w:t>
            </w:r>
          </w:p>
          <w:p w14:paraId="7186FF29" w14:textId="77777777" w:rsidR="004C64E6" w:rsidRPr="002D6D9C" w:rsidRDefault="00A112DC"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Fondo de I</w:t>
            </w:r>
            <w:r w:rsidR="004C64E6" w:rsidRPr="002D6D9C">
              <w:rPr>
                <w:rFonts w:ascii="Museo Sans 300" w:hAnsi="Museo Sans 300"/>
                <w:sz w:val="20"/>
                <w:szCs w:val="20"/>
              </w:rPr>
              <w:t>nversión extranjeros (incluir ETF´s)</w:t>
            </w:r>
            <w:r w:rsidRPr="002D6D9C">
              <w:rPr>
                <w:rFonts w:ascii="Museo Sans 300" w:hAnsi="Museo Sans 300"/>
                <w:sz w:val="20"/>
                <w:szCs w:val="20"/>
              </w:rPr>
              <w:t>;</w:t>
            </w:r>
            <w:r w:rsidR="00712E17" w:rsidRPr="002D6D9C">
              <w:rPr>
                <w:rFonts w:ascii="Museo Sans 300" w:hAnsi="Museo Sans 300"/>
                <w:sz w:val="20"/>
                <w:szCs w:val="20"/>
              </w:rPr>
              <w:t xml:space="preserve"> y</w:t>
            </w:r>
          </w:p>
          <w:p w14:paraId="7186FF2A" w14:textId="77777777" w:rsidR="004C64E6" w:rsidRPr="002D6D9C" w:rsidRDefault="00712E17" w:rsidP="004C64E6">
            <w:pPr>
              <w:widowControl w:val="0"/>
              <w:numPr>
                <w:ilvl w:val="0"/>
                <w:numId w:val="59"/>
              </w:numPr>
              <w:contextualSpacing/>
              <w:jc w:val="both"/>
              <w:rPr>
                <w:rFonts w:ascii="Museo Sans 300" w:hAnsi="Museo Sans 300"/>
                <w:sz w:val="20"/>
                <w:szCs w:val="20"/>
              </w:rPr>
            </w:pPr>
            <w:r w:rsidRPr="002D6D9C">
              <w:rPr>
                <w:rFonts w:ascii="Museo Sans 300" w:hAnsi="Museo Sans 300"/>
                <w:sz w:val="20"/>
                <w:szCs w:val="20"/>
              </w:rPr>
              <w:t>Reportos.</w:t>
            </w:r>
          </w:p>
          <w:p w14:paraId="7186FF2B" w14:textId="77777777" w:rsidR="004C64E6" w:rsidRPr="002D6D9C" w:rsidRDefault="004C64E6" w:rsidP="009D50A2">
            <w:pPr>
              <w:widowControl w:val="0"/>
              <w:contextualSpacing/>
              <w:jc w:val="both"/>
              <w:rPr>
                <w:rFonts w:ascii="Museo Sans 300" w:hAnsi="Museo Sans 300"/>
                <w:color w:val="FF0000"/>
                <w:sz w:val="20"/>
                <w:szCs w:val="20"/>
              </w:rPr>
            </w:pPr>
          </w:p>
          <w:p w14:paraId="7186FF2C"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 xml:space="preserve">Composición portafolio por sector económico: </w:t>
            </w:r>
          </w:p>
          <w:p w14:paraId="7186FF2D" w14:textId="77777777" w:rsidR="004C64E6" w:rsidRPr="002D6D9C" w:rsidRDefault="004C64E6"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Agricultura, ganadería, silvicultura y pesca;</w:t>
            </w:r>
          </w:p>
          <w:p w14:paraId="7186FF2E" w14:textId="77777777" w:rsidR="004C64E6" w:rsidRPr="002D6D9C" w:rsidRDefault="004C64E6"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Industria manufacturera;</w:t>
            </w:r>
          </w:p>
          <w:p w14:paraId="7186FF2F" w14:textId="77777777" w:rsidR="004C64E6" w:rsidRPr="002D6D9C" w:rsidRDefault="004C64E6"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Electricidad, gas y agua;</w:t>
            </w:r>
          </w:p>
          <w:p w14:paraId="7186FF30" w14:textId="77777777" w:rsidR="004C64E6" w:rsidRPr="002D6D9C" w:rsidRDefault="004C64E6"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Construcción;</w:t>
            </w:r>
          </w:p>
          <w:p w14:paraId="7186FF31" w14:textId="3EF26528" w:rsidR="004C64E6" w:rsidRPr="002D6D9C" w:rsidRDefault="00E2515A"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Comercio, restaurantes y h</w:t>
            </w:r>
            <w:r w:rsidR="004C64E6" w:rsidRPr="002D6D9C">
              <w:rPr>
                <w:rFonts w:ascii="Museo Sans 300" w:hAnsi="Museo Sans 300"/>
                <w:sz w:val="20"/>
                <w:szCs w:val="20"/>
              </w:rPr>
              <w:t>oteles;</w:t>
            </w:r>
          </w:p>
          <w:p w14:paraId="7186FF32" w14:textId="43054934" w:rsidR="004C64E6" w:rsidRPr="002D6D9C" w:rsidRDefault="00E2515A"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Transporte, almacenamiento y c</w:t>
            </w:r>
            <w:r w:rsidR="004C64E6" w:rsidRPr="002D6D9C">
              <w:rPr>
                <w:rFonts w:ascii="Museo Sans 300" w:hAnsi="Museo Sans 300"/>
                <w:sz w:val="20"/>
                <w:szCs w:val="20"/>
              </w:rPr>
              <w:t>omunicaciones;</w:t>
            </w:r>
          </w:p>
          <w:p w14:paraId="7186FF33" w14:textId="77777777" w:rsidR="004C64E6" w:rsidRPr="002D6D9C" w:rsidRDefault="004C64E6"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Actividades financieras y de seguros;</w:t>
            </w:r>
            <w:r w:rsidR="00A112DC" w:rsidRPr="002D6D9C">
              <w:rPr>
                <w:rFonts w:ascii="Museo Sans 300" w:hAnsi="Museo Sans 300"/>
                <w:sz w:val="20"/>
                <w:szCs w:val="20"/>
              </w:rPr>
              <w:t xml:space="preserve"> y</w:t>
            </w:r>
          </w:p>
          <w:p w14:paraId="7186FF34" w14:textId="77777777" w:rsidR="004C64E6" w:rsidRPr="002D6D9C" w:rsidRDefault="004C64E6" w:rsidP="004C64E6">
            <w:pPr>
              <w:widowControl w:val="0"/>
              <w:numPr>
                <w:ilvl w:val="0"/>
                <w:numId w:val="60"/>
              </w:numPr>
              <w:contextualSpacing/>
              <w:jc w:val="both"/>
              <w:rPr>
                <w:rFonts w:ascii="Museo Sans 300" w:hAnsi="Museo Sans 300"/>
                <w:sz w:val="20"/>
                <w:szCs w:val="20"/>
              </w:rPr>
            </w:pPr>
            <w:r w:rsidRPr="002D6D9C">
              <w:rPr>
                <w:rFonts w:ascii="Museo Sans 300" w:hAnsi="Museo Sans 300"/>
                <w:sz w:val="20"/>
                <w:szCs w:val="20"/>
              </w:rPr>
              <w:t>Otros sectores.</w:t>
            </w:r>
          </w:p>
          <w:p w14:paraId="7186FF35" w14:textId="77777777" w:rsidR="004C64E6" w:rsidRPr="002D6D9C" w:rsidRDefault="004C64E6" w:rsidP="009D50A2">
            <w:pPr>
              <w:widowControl w:val="0"/>
              <w:ind w:left="1066"/>
              <w:contextualSpacing/>
              <w:jc w:val="both"/>
              <w:rPr>
                <w:rFonts w:ascii="Museo Sans 300" w:hAnsi="Museo Sans 300"/>
                <w:sz w:val="20"/>
                <w:szCs w:val="20"/>
              </w:rPr>
            </w:pPr>
          </w:p>
          <w:p w14:paraId="7186FF36"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 xml:space="preserve">Composición por tamaño de la sociedad </w:t>
            </w:r>
            <w:r w:rsidR="00A112DC" w:rsidRPr="002D6D9C">
              <w:rPr>
                <w:rFonts w:ascii="Museo Sans 300" w:hAnsi="Museo Sans 300"/>
                <w:b/>
                <w:sz w:val="20"/>
                <w:szCs w:val="20"/>
              </w:rPr>
              <w:t xml:space="preserve">objeto de inversión </w:t>
            </w:r>
            <w:r w:rsidRPr="002D6D9C">
              <w:rPr>
                <w:rFonts w:ascii="Museo Sans 300" w:hAnsi="Museo Sans 300"/>
                <w:b/>
                <w:sz w:val="20"/>
                <w:szCs w:val="20"/>
              </w:rPr>
              <w:t>en la que invierte el Fondo: microempresa, pequeña empresa, mediana empresa, gran empresa.</w:t>
            </w:r>
          </w:p>
          <w:p w14:paraId="7186FF37"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Composición de portafolios por emisiones que cotizan y que no cotizan en una bolsa.</w:t>
            </w:r>
          </w:p>
          <w:p w14:paraId="7186FF38"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Composición portafolio por emisor, indicando los diez principales emisores de activos.</w:t>
            </w:r>
          </w:p>
          <w:p w14:paraId="7186FF39"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Información por plazos</w:t>
            </w:r>
            <w:r w:rsidR="001F7FA9" w:rsidRPr="002D6D9C">
              <w:rPr>
                <w:rFonts w:ascii="Museo Sans 300" w:hAnsi="Museo Sans 300"/>
                <w:b/>
                <w:sz w:val="20"/>
                <w:szCs w:val="20"/>
              </w:rPr>
              <w:t xml:space="preserve"> de la inversión: de 0-180 días.</w:t>
            </w:r>
            <w:r w:rsidRPr="002D6D9C">
              <w:rPr>
                <w:rFonts w:ascii="Museo Sans 300" w:hAnsi="Museo Sans 300"/>
                <w:b/>
                <w:sz w:val="20"/>
                <w:szCs w:val="20"/>
              </w:rPr>
              <w:t xml:space="preserve"> 181-365 días; 1 a 3 años; 3 a 5 años; más de 5 años.</w:t>
            </w:r>
          </w:p>
          <w:p w14:paraId="7186FF3A"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Composición portafolio por clasificación de riesgo.</w:t>
            </w:r>
          </w:p>
          <w:p w14:paraId="7186FF3B" w14:textId="77777777" w:rsidR="004C64E6" w:rsidRPr="002D6D9C" w:rsidRDefault="004C64E6" w:rsidP="004C64E6">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Composición portafolio por tipo de moneda.</w:t>
            </w:r>
          </w:p>
          <w:p w14:paraId="7186FF3C" w14:textId="77777777" w:rsidR="004C64E6" w:rsidRPr="002D6D9C" w:rsidRDefault="004C64E6" w:rsidP="009D50A2">
            <w:pPr>
              <w:pStyle w:val="Prrafodelista"/>
              <w:widowControl w:val="0"/>
              <w:numPr>
                <w:ilvl w:val="2"/>
                <w:numId w:val="53"/>
              </w:numPr>
              <w:ind w:left="714" w:hanging="709"/>
              <w:jc w:val="both"/>
              <w:rPr>
                <w:rFonts w:ascii="Museo Sans 300" w:hAnsi="Museo Sans 300"/>
                <w:b/>
                <w:sz w:val="20"/>
                <w:szCs w:val="20"/>
              </w:rPr>
            </w:pPr>
            <w:r w:rsidRPr="002D6D9C">
              <w:rPr>
                <w:rFonts w:ascii="Museo Sans 300" w:hAnsi="Museo Sans 300"/>
                <w:b/>
                <w:sz w:val="20"/>
                <w:szCs w:val="20"/>
              </w:rPr>
              <w:t>Composición portafolio por país de origen del emisor.</w:t>
            </w:r>
          </w:p>
        </w:tc>
      </w:tr>
      <w:tr w:rsidR="004C64E6" w:rsidRPr="002D6D9C" w14:paraId="7186FF41" w14:textId="77777777" w:rsidTr="005B49EC">
        <w:tblPrEx>
          <w:jc w:val="left"/>
        </w:tblPrEx>
        <w:trPr>
          <w:trHeight w:val="302"/>
        </w:trPr>
        <w:tc>
          <w:tcPr>
            <w:tcW w:w="533" w:type="dxa"/>
          </w:tcPr>
          <w:p w14:paraId="7186FF3E"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lastRenderedPageBreak/>
              <w:t>22</w:t>
            </w:r>
          </w:p>
        </w:tc>
        <w:tc>
          <w:tcPr>
            <w:tcW w:w="3006" w:type="dxa"/>
          </w:tcPr>
          <w:p w14:paraId="7186FF3F" w14:textId="77777777" w:rsidR="004C64E6" w:rsidRPr="002D6D9C" w:rsidRDefault="004C64E6" w:rsidP="009D50A2">
            <w:pPr>
              <w:widowControl w:val="0"/>
              <w:rPr>
                <w:rFonts w:ascii="Museo Sans 300" w:hAnsi="Museo Sans 300"/>
                <w:sz w:val="20"/>
                <w:szCs w:val="20"/>
              </w:rPr>
            </w:pPr>
            <w:r w:rsidRPr="002D6D9C">
              <w:rPr>
                <w:rFonts w:ascii="Museo Sans 300" w:hAnsi="Museo Sans 300"/>
                <w:b/>
                <w:sz w:val="20"/>
                <w:szCs w:val="20"/>
              </w:rPr>
              <w:t>Porcentaje de participación</w:t>
            </w:r>
          </w:p>
        </w:tc>
        <w:tc>
          <w:tcPr>
            <w:tcW w:w="5812" w:type="dxa"/>
          </w:tcPr>
          <w:p w14:paraId="7186FF40" w14:textId="77777777" w:rsidR="004C64E6" w:rsidRPr="002D6D9C" w:rsidRDefault="004C64E6" w:rsidP="009D50A2">
            <w:pPr>
              <w:widowControl w:val="0"/>
              <w:jc w:val="both"/>
              <w:rPr>
                <w:rFonts w:ascii="Museo Sans 300" w:hAnsi="Museo Sans 300"/>
                <w:sz w:val="20"/>
                <w:szCs w:val="20"/>
              </w:rPr>
            </w:pPr>
            <w:r w:rsidRPr="002D6D9C">
              <w:rPr>
                <w:rFonts w:ascii="Museo Sans 300" w:hAnsi="Museo Sans 300"/>
                <w:sz w:val="20"/>
                <w:szCs w:val="20"/>
              </w:rPr>
              <w:t>Corresponde a los porcentajes de participación de activos que conforman el portafolio de inversiones del Fondo por tipo de instrumento de a</w:t>
            </w:r>
            <w:r w:rsidR="005B49EC" w:rsidRPr="002D6D9C">
              <w:rPr>
                <w:rFonts w:ascii="Museo Sans 300" w:hAnsi="Museo Sans 300"/>
                <w:sz w:val="20"/>
                <w:szCs w:val="20"/>
              </w:rPr>
              <w:t>cuerdo al detalle del numeral 21</w:t>
            </w:r>
            <w:r w:rsidRPr="002D6D9C">
              <w:rPr>
                <w:rFonts w:ascii="Museo Sans 300" w:hAnsi="Museo Sans 300"/>
                <w:sz w:val="20"/>
                <w:szCs w:val="20"/>
              </w:rPr>
              <w:t>.</w:t>
            </w:r>
          </w:p>
        </w:tc>
      </w:tr>
      <w:tr w:rsidR="004C64E6" w:rsidRPr="002D6D9C" w14:paraId="7186FF45" w14:textId="77777777" w:rsidTr="005B49EC">
        <w:tblPrEx>
          <w:jc w:val="left"/>
        </w:tblPrEx>
        <w:trPr>
          <w:trHeight w:val="302"/>
        </w:trPr>
        <w:tc>
          <w:tcPr>
            <w:tcW w:w="533" w:type="dxa"/>
          </w:tcPr>
          <w:p w14:paraId="7186FF42" w14:textId="77777777" w:rsidR="004C64E6" w:rsidRPr="002D6D9C" w:rsidRDefault="005B49EC" w:rsidP="009D50A2">
            <w:pPr>
              <w:widowControl w:val="0"/>
              <w:jc w:val="center"/>
              <w:rPr>
                <w:rFonts w:ascii="Museo Sans 300" w:hAnsi="Museo Sans 300"/>
                <w:b/>
                <w:sz w:val="20"/>
                <w:szCs w:val="20"/>
              </w:rPr>
            </w:pPr>
            <w:r w:rsidRPr="002D6D9C">
              <w:rPr>
                <w:rFonts w:ascii="Museo Sans 300" w:hAnsi="Museo Sans 300"/>
                <w:b/>
                <w:sz w:val="20"/>
                <w:szCs w:val="20"/>
              </w:rPr>
              <w:t>23</w:t>
            </w:r>
          </w:p>
        </w:tc>
        <w:tc>
          <w:tcPr>
            <w:tcW w:w="3006" w:type="dxa"/>
          </w:tcPr>
          <w:p w14:paraId="7186FF43" w14:textId="77777777" w:rsidR="004C64E6" w:rsidRPr="002D6D9C" w:rsidRDefault="004C64E6" w:rsidP="009D50A2">
            <w:pPr>
              <w:widowControl w:val="0"/>
              <w:rPr>
                <w:rFonts w:ascii="Museo Sans 300" w:hAnsi="Museo Sans 300"/>
                <w:b/>
                <w:sz w:val="20"/>
                <w:szCs w:val="20"/>
              </w:rPr>
            </w:pPr>
            <w:r w:rsidRPr="002D6D9C">
              <w:rPr>
                <w:rFonts w:ascii="Museo Sans 300" w:hAnsi="Museo Sans 300"/>
                <w:b/>
                <w:sz w:val="20"/>
                <w:szCs w:val="20"/>
              </w:rPr>
              <w:t>Información del contacto</w:t>
            </w:r>
          </w:p>
        </w:tc>
        <w:tc>
          <w:tcPr>
            <w:tcW w:w="5812" w:type="dxa"/>
          </w:tcPr>
          <w:p w14:paraId="7186FF44" w14:textId="77777777" w:rsidR="004C64E6" w:rsidRPr="002D6D9C" w:rsidRDefault="004C64E6" w:rsidP="009D50A2">
            <w:pPr>
              <w:widowControl w:val="0"/>
              <w:jc w:val="both"/>
              <w:rPr>
                <w:rFonts w:ascii="Museo Sans 300" w:hAnsi="Museo Sans 300"/>
                <w:sz w:val="20"/>
                <w:szCs w:val="20"/>
              </w:rPr>
            </w:pPr>
            <w:r w:rsidRPr="002D6D9C">
              <w:rPr>
                <w:rFonts w:ascii="Museo Sans 300" w:eastAsia="Tahoma" w:hAnsi="Museo Sans 300" w:cs="Arial"/>
                <w:bCs/>
                <w:sz w:val="20"/>
                <w:szCs w:val="20"/>
              </w:rPr>
              <w:t>Especificar lugar y persona designada para atender consultas sobre la información del Fondo.</w:t>
            </w:r>
          </w:p>
        </w:tc>
      </w:tr>
    </w:tbl>
    <w:p w14:paraId="7186FF46" w14:textId="77777777" w:rsidR="00294565" w:rsidRPr="002D6D9C" w:rsidRDefault="00294565" w:rsidP="00C1198E">
      <w:pPr>
        <w:widowControl w:val="0"/>
        <w:jc w:val="both"/>
        <w:rPr>
          <w:rFonts w:ascii="Museo Sans 300" w:hAnsi="Museo Sans 300"/>
          <w:b/>
        </w:rPr>
      </w:pPr>
    </w:p>
    <w:sectPr w:rsidR="00294565" w:rsidRPr="002D6D9C" w:rsidSect="00E00EB3">
      <w:headerReference w:type="default" r:id="rId14"/>
      <w:footerReference w:type="default" r:id="rId15"/>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041B4" w14:textId="77777777" w:rsidR="00D05C14" w:rsidRDefault="00D05C14" w:rsidP="00F9353B">
      <w:pPr>
        <w:spacing w:after="0" w:line="240" w:lineRule="auto"/>
      </w:pPr>
      <w:r>
        <w:separator/>
      </w:r>
    </w:p>
  </w:endnote>
  <w:endnote w:type="continuationSeparator" w:id="0">
    <w:p w14:paraId="1F54F7BE" w14:textId="77777777" w:rsidR="00D05C14" w:rsidRDefault="00D05C14" w:rsidP="00F9353B">
      <w:pPr>
        <w:spacing w:after="0" w:line="240" w:lineRule="auto"/>
      </w:pPr>
      <w:r>
        <w:continuationSeparator/>
      </w:r>
    </w:p>
  </w:endnote>
  <w:endnote w:type="continuationNotice" w:id="1">
    <w:p w14:paraId="34405911" w14:textId="77777777" w:rsidR="00D05C14" w:rsidRDefault="00D05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D05C14" w:rsidRPr="00B77545" w14:paraId="4C92EF18" w14:textId="77777777" w:rsidTr="0057238B">
      <w:trPr>
        <w:trHeight w:val="822"/>
        <w:jc w:val="center"/>
      </w:trPr>
      <w:tc>
        <w:tcPr>
          <w:tcW w:w="7463" w:type="dxa"/>
          <w:vAlign w:val="center"/>
        </w:tcPr>
        <w:p w14:paraId="5E87838D" w14:textId="77777777" w:rsidR="00D05C14" w:rsidRPr="00EB20CD" w:rsidRDefault="00D05C14" w:rsidP="001D2B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0FCEA732" w14:textId="77777777" w:rsidR="00D05C14" w:rsidRPr="00EB20CD" w:rsidRDefault="00D05C14" w:rsidP="001D2B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05F0DD05" w14:textId="77777777" w:rsidR="00D05C14" w:rsidRPr="00EB20CD" w:rsidRDefault="00D05C14" w:rsidP="001D2B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045BB09B" w14:textId="77777777" w:rsidR="00D05C14" w:rsidRPr="00EB20CD" w:rsidRDefault="00D05C14" w:rsidP="001D2B8C">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Content>
              <w:sdt>
                <w:sdtPr>
                  <w:rPr>
                    <w:rFonts w:ascii="Museo Sans 300" w:hAnsi="Museo Sans 300" w:cs="Arial"/>
                    <w:sz w:val="18"/>
                    <w:szCs w:val="18"/>
                  </w:rPr>
                  <w:id w:val="660974904"/>
                  <w:docPartObj>
                    <w:docPartGallery w:val="Page Numbers (Top of Page)"/>
                    <w:docPartUnique/>
                  </w:docPartObj>
                </w:sdtPr>
                <w:sdtContent>
                  <w:r w:rsidRPr="00EB20CD">
                    <w:rPr>
                      <w:rFonts w:ascii="Museo Sans 300" w:hAnsi="Museo Sans 300" w:cs="Arial"/>
                      <w:color w:val="818284"/>
                      <w:sz w:val="18"/>
                      <w:szCs w:val="18"/>
                    </w:rPr>
                    <w:t xml:space="preserve">Página </w:t>
                  </w:r>
                  <w:r w:rsidRPr="00EB20CD">
                    <w:rPr>
                      <w:rFonts w:ascii="Museo Sans 300" w:hAnsi="Museo Sans 300" w:cs="Arial"/>
                      <w:color w:val="818284"/>
                      <w:sz w:val="18"/>
                      <w:szCs w:val="18"/>
                    </w:rPr>
                    <w:fldChar w:fldCharType="begin"/>
                  </w:r>
                  <w:r w:rsidRPr="00EB20CD">
                    <w:rPr>
                      <w:rFonts w:ascii="Museo Sans 300" w:hAnsi="Museo Sans 300" w:cs="Arial"/>
                      <w:color w:val="818284"/>
                      <w:sz w:val="18"/>
                      <w:szCs w:val="18"/>
                    </w:rPr>
                    <w:instrText>PAGE</w:instrText>
                  </w:r>
                  <w:r w:rsidRPr="00EB20CD">
                    <w:rPr>
                      <w:rFonts w:ascii="Museo Sans 300" w:hAnsi="Museo Sans 300" w:cs="Arial"/>
                      <w:color w:val="818284"/>
                      <w:sz w:val="18"/>
                      <w:szCs w:val="18"/>
                    </w:rPr>
                    <w:fldChar w:fldCharType="separate"/>
                  </w:r>
                  <w:r w:rsidR="00D95ABF">
                    <w:rPr>
                      <w:rFonts w:ascii="Museo Sans 300" w:hAnsi="Museo Sans 300" w:cs="Arial"/>
                      <w:noProof/>
                      <w:color w:val="818284"/>
                      <w:sz w:val="18"/>
                      <w:szCs w:val="18"/>
                    </w:rPr>
                    <w:t>19</w:t>
                  </w:r>
                  <w:r w:rsidRPr="00EB20CD">
                    <w:rPr>
                      <w:rFonts w:ascii="Museo Sans 300" w:hAnsi="Museo Sans 300" w:cs="Arial"/>
                      <w:color w:val="818284"/>
                      <w:sz w:val="18"/>
                      <w:szCs w:val="18"/>
                    </w:rPr>
                    <w:fldChar w:fldCharType="end"/>
                  </w:r>
                  <w:r w:rsidRPr="00EB20CD">
                    <w:rPr>
                      <w:rFonts w:ascii="Museo Sans 300" w:hAnsi="Museo Sans 300" w:cs="Arial"/>
                      <w:color w:val="818284"/>
                      <w:sz w:val="18"/>
                      <w:szCs w:val="18"/>
                    </w:rPr>
                    <w:t xml:space="preserve"> de </w:t>
                  </w:r>
                  <w:r w:rsidRPr="00EB20CD">
                    <w:rPr>
                      <w:rFonts w:ascii="Museo Sans 300" w:hAnsi="Museo Sans 300" w:cs="Arial"/>
                      <w:color w:val="818284"/>
                      <w:sz w:val="18"/>
                      <w:szCs w:val="18"/>
                    </w:rPr>
                    <w:fldChar w:fldCharType="begin"/>
                  </w:r>
                  <w:r w:rsidRPr="00EB20CD">
                    <w:rPr>
                      <w:rFonts w:ascii="Museo Sans 300" w:hAnsi="Museo Sans 300" w:cs="Arial"/>
                      <w:color w:val="818284"/>
                      <w:sz w:val="18"/>
                      <w:szCs w:val="18"/>
                    </w:rPr>
                    <w:instrText>NUMPAGES</w:instrText>
                  </w:r>
                  <w:r w:rsidRPr="00EB20CD">
                    <w:rPr>
                      <w:rFonts w:ascii="Museo Sans 300" w:hAnsi="Museo Sans 300" w:cs="Arial"/>
                      <w:color w:val="818284"/>
                      <w:sz w:val="18"/>
                      <w:szCs w:val="18"/>
                    </w:rPr>
                    <w:fldChar w:fldCharType="separate"/>
                  </w:r>
                  <w:r w:rsidR="00D95ABF">
                    <w:rPr>
                      <w:rFonts w:ascii="Museo Sans 300" w:hAnsi="Museo Sans 300" w:cs="Arial"/>
                      <w:noProof/>
                      <w:color w:val="818284"/>
                      <w:sz w:val="18"/>
                      <w:szCs w:val="18"/>
                    </w:rPr>
                    <w:t>46</w:t>
                  </w:r>
                  <w:r w:rsidRPr="00EB20CD">
                    <w:rPr>
                      <w:rFonts w:ascii="Museo Sans 300" w:hAnsi="Museo Sans 300" w:cs="Arial"/>
                      <w:color w:val="818284"/>
                      <w:sz w:val="18"/>
                      <w:szCs w:val="18"/>
                    </w:rPr>
                    <w:fldChar w:fldCharType="end"/>
                  </w:r>
                </w:sdtContent>
              </w:sdt>
            </w:sdtContent>
          </w:sdt>
        </w:p>
      </w:tc>
    </w:tr>
  </w:tbl>
  <w:p w14:paraId="7186FF67" w14:textId="4DF3E357" w:rsidR="00D05C14" w:rsidRPr="0080324E" w:rsidRDefault="00D05C14" w:rsidP="007D0BD4">
    <w:pPr>
      <w:pStyle w:val="Piedepgina"/>
      <w:rPr>
        <w:rFonts w:ascii="Arial Narrow" w:hAnsi="Arial Narro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4BCE" w14:textId="77777777" w:rsidR="00D05C14" w:rsidRDefault="00D05C14" w:rsidP="00F9353B">
      <w:pPr>
        <w:spacing w:after="0" w:line="240" w:lineRule="auto"/>
      </w:pPr>
      <w:r>
        <w:separator/>
      </w:r>
    </w:p>
  </w:footnote>
  <w:footnote w:type="continuationSeparator" w:id="0">
    <w:p w14:paraId="269032F1" w14:textId="77777777" w:rsidR="00D05C14" w:rsidRDefault="00D05C14" w:rsidP="00F9353B">
      <w:pPr>
        <w:spacing w:after="0" w:line="240" w:lineRule="auto"/>
      </w:pPr>
      <w:r>
        <w:continuationSeparator/>
      </w:r>
    </w:p>
  </w:footnote>
  <w:footnote w:type="continuationNotice" w:id="1">
    <w:p w14:paraId="48DF1FF3" w14:textId="77777777" w:rsidR="00D05C14" w:rsidRDefault="00D05C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6"/>
      <w:gridCol w:w="6594"/>
      <w:gridCol w:w="1806"/>
    </w:tblGrid>
    <w:tr w:rsidR="00D05C14" w:rsidRPr="008E3107" w14:paraId="0C2CF7DF" w14:textId="77777777" w:rsidTr="0057238B">
      <w:trPr>
        <w:trHeight w:val="376"/>
      </w:trPr>
      <w:tc>
        <w:tcPr>
          <w:tcW w:w="2262" w:type="dxa"/>
          <w:vAlign w:val="center"/>
          <w:hideMark/>
        </w:tcPr>
        <w:p w14:paraId="18C0D088" w14:textId="77777777" w:rsidR="00D05C14" w:rsidRPr="0080324E" w:rsidRDefault="00D05C14" w:rsidP="00036209">
          <w:pPr>
            <w:tabs>
              <w:tab w:val="center" w:pos="4419"/>
              <w:tab w:val="right" w:pos="8838"/>
            </w:tabs>
            <w:spacing w:after="0" w:line="240" w:lineRule="auto"/>
            <w:jc w:val="center"/>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CNBCR-12</w:t>
          </w:r>
          <w:r w:rsidRPr="0080324E">
            <w:rPr>
              <w:rFonts w:ascii="Arial Narrow" w:hAnsi="Arial Narrow" w:cs="Arial"/>
              <w:color w:val="808080" w:themeColor="background1" w:themeShade="80"/>
              <w:sz w:val="20"/>
              <w:szCs w:val="20"/>
            </w:rPr>
            <w:t>/2018</w:t>
          </w:r>
        </w:p>
      </w:tc>
      <w:tc>
        <w:tcPr>
          <w:tcW w:w="6981" w:type="dxa"/>
          <w:vMerge w:val="restart"/>
          <w:vAlign w:val="center"/>
          <w:hideMark/>
        </w:tcPr>
        <w:p w14:paraId="380CA64E" w14:textId="77777777" w:rsidR="00D05C14" w:rsidRPr="001F1696" w:rsidRDefault="00D05C14" w:rsidP="00036209">
          <w:pPr>
            <w:widowControl w:val="0"/>
            <w:spacing w:after="0" w:line="240" w:lineRule="auto"/>
            <w:jc w:val="center"/>
            <w:rPr>
              <w:rFonts w:ascii="Arial Narrow" w:hAnsi="Arial Narrow" w:cs="Arial"/>
              <w:color w:val="808080" w:themeColor="background1" w:themeShade="80"/>
              <w:sz w:val="20"/>
              <w:szCs w:val="20"/>
            </w:rPr>
          </w:pPr>
          <w:r w:rsidRPr="003D3F03">
            <w:rPr>
              <w:rFonts w:ascii="Arial Narrow" w:eastAsia="Times New Roman" w:hAnsi="Arial Narrow" w:cs="Arial"/>
              <w:color w:val="808080" w:themeColor="background1" w:themeShade="80"/>
              <w:sz w:val="20"/>
              <w:szCs w:val="24"/>
              <w:lang w:eastAsia="es-ES"/>
            </w:rPr>
            <w:t>NDMC</w:t>
          </w:r>
          <w:r>
            <w:rPr>
              <w:rFonts w:ascii="Arial Narrow" w:hAnsi="Arial Narrow" w:cs="Arial"/>
              <w:color w:val="808080" w:themeColor="background1" w:themeShade="80"/>
              <w:sz w:val="20"/>
              <w:szCs w:val="20"/>
            </w:rPr>
            <w:t>-18</w:t>
          </w:r>
        </w:p>
        <w:p w14:paraId="5854E151" w14:textId="77777777" w:rsidR="00D05C14" w:rsidRPr="001F1696" w:rsidRDefault="00D05C14" w:rsidP="00036209">
          <w:pPr>
            <w:spacing w:after="0" w:line="240" w:lineRule="auto"/>
            <w:jc w:val="center"/>
            <w:rPr>
              <w:rFonts w:ascii="Arial Narrow" w:hAnsi="Arial Narrow"/>
              <w:color w:val="808080" w:themeColor="background1" w:themeShade="80"/>
              <w:sz w:val="20"/>
              <w:szCs w:val="20"/>
            </w:rPr>
          </w:pPr>
          <w:r w:rsidRPr="001F1696">
            <w:rPr>
              <w:rFonts w:ascii="Arial Narrow" w:hAnsi="Arial Narrow"/>
              <w:color w:val="808080" w:themeColor="background1" w:themeShade="80"/>
              <w:sz w:val="20"/>
              <w:szCs w:val="20"/>
            </w:rPr>
            <w:t>NORMAS TÉCNICAS DE FONDOS DE INVERSIÓN CERRADOS DE CAPITAL DE RIESGO</w:t>
          </w:r>
        </w:p>
      </w:tc>
      <w:tc>
        <w:tcPr>
          <w:tcW w:w="1567" w:type="dxa"/>
          <w:vMerge w:val="restart"/>
          <w:vAlign w:val="center"/>
          <w:hideMark/>
        </w:tcPr>
        <w:p w14:paraId="4B54B83E" w14:textId="402315CA" w:rsidR="00D05C14" w:rsidRPr="002A2DF7" w:rsidRDefault="00D05C14" w:rsidP="00036209">
          <w:pPr>
            <w:tabs>
              <w:tab w:val="center" w:pos="4419"/>
              <w:tab w:val="right" w:pos="8838"/>
            </w:tabs>
            <w:spacing w:after="0" w:line="240" w:lineRule="auto"/>
            <w:jc w:val="center"/>
            <w:rPr>
              <w:rFonts w:ascii="Arial Narrow" w:hAnsi="Arial Narrow" w:cs="Arial"/>
              <w:bCs/>
              <w:color w:val="808080" w:themeColor="background1" w:themeShade="80"/>
              <w:sz w:val="20"/>
              <w:szCs w:val="20"/>
            </w:rPr>
          </w:pPr>
          <w:r w:rsidRPr="002A2DF7">
            <w:rPr>
              <w:rFonts w:ascii="Candara" w:hAnsi="Candara" w:cs="Arial"/>
              <w:bCs/>
              <w:noProof/>
              <w:lang w:val="es-SV" w:eastAsia="es-SV"/>
            </w:rPr>
            <w:drawing>
              <wp:inline distT="0" distB="0" distL="0" distR="0" wp14:anchorId="1D07AD44" wp14:editId="24C0802F">
                <wp:extent cx="1003935" cy="510540"/>
                <wp:effectExtent l="0" t="0" r="5715" b="381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935" cy="510540"/>
                        </a:xfrm>
                        <a:prstGeom prst="rect">
                          <a:avLst/>
                        </a:prstGeom>
                      </pic:spPr>
                    </pic:pic>
                  </a:graphicData>
                </a:graphic>
              </wp:inline>
            </w:drawing>
          </w:r>
        </w:p>
      </w:tc>
    </w:tr>
    <w:tr w:rsidR="00D05C14" w:rsidRPr="008E3107" w14:paraId="0F05477D" w14:textId="77777777" w:rsidTr="0057238B">
      <w:trPr>
        <w:trHeight w:val="407"/>
      </w:trPr>
      <w:tc>
        <w:tcPr>
          <w:tcW w:w="2262" w:type="dxa"/>
          <w:vAlign w:val="center"/>
          <w:hideMark/>
        </w:tcPr>
        <w:p w14:paraId="342DD538" w14:textId="77777777" w:rsidR="00D05C14" w:rsidRPr="0080324E" w:rsidRDefault="00D05C14" w:rsidP="00036209">
          <w:pPr>
            <w:tabs>
              <w:tab w:val="center" w:pos="4419"/>
              <w:tab w:val="right" w:pos="8838"/>
            </w:tabs>
            <w:spacing w:after="0" w:line="240" w:lineRule="auto"/>
            <w:jc w:val="center"/>
            <w:rPr>
              <w:rFonts w:ascii="Arial Narrow" w:hAnsi="Arial Narrow" w:cs="Arial"/>
              <w:color w:val="808080" w:themeColor="background1" w:themeShade="80"/>
              <w:sz w:val="20"/>
              <w:szCs w:val="20"/>
            </w:rPr>
          </w:pPr>
          <w:r w:rsidRPr="000B6C2A">
            <w:rPr>
              <w:rFonts w:ascii="Arial Narrow" w:hAnsi="Arial Narrow" w:cs="Arial"/>
              <w:color w:val="808080" w:themeColor="background1" w:themeShade="80"/>
              <w:sz w:val="20"/>
              <w:szCs w:val="20"/>
            </w:rPr>
            <w:t>Aprobación: 21/11/2018</w:t>
          </w:r>
        </w:p>
      </w:tc>
      <w:tc>
        <w:tcPr>
          <w:tcW w:w="0" w:type="auto"/>
          <w:vMerge/>
          <w:vAlign w:val="center"/>
          <w:hideMark/>
        </w:tcPr>
        <w:p w14:paraId="5D598974" w14:textId="77777777" w:rsidR="00D05C14" w:rsidRPr="007D118C" w:rsidRDefault="00D05C14" w:rsidP="00036209">
          <w:pPr>
            <w:rPr>
              <w:rFonts w:ascii="Arial Narrow" w:hAnsi="Arial Narrow" w:cs="Arial"/>
              <w:color w:val="808080" w:themeColor="background1" w:themeShade="80"/>
            </w:rPr>
          </w:pPr>
        </w:p>
      </w:tc>
      <w:tc>
        <w:tcPr>
          <w:tcW w:w="0" w:type="auto"/>
          <w:vMerge/>
          <w:vAlign w:val="center"/>
          <w:hideMark/>
        </w:tcPr>
        <w:p w14:paraId="4EFB0540" w14:textId="77777777" w:rsidR="00D05C14" w:rsidRPr="007D118C" w:rsidRDefault="00D05C14" w:rsidP="00036209">
          <w:pPr>
            <w:rPr>
              <w:rFonts w:ascii="Arial Narrow" w:hAnsi="Arial Narrow" w:cs="Arial"/>
              <w:color w:val="808080" w:themeColor="background1" w:themeShade="80"/>
            </w:rPr>
          </w:pPr>
        </w:p>
      </w:tc>
    </w:tr>
    <w:tr w:rsidR="00D05C14" w:rsidRPr="008E3107" w14:paraId="54D3170B" w14:textId="77777777" w:rsidTr="0057238B">
      <w:trPr>
        <w:trHeight w:val="366"/>
      </w:trPr>
      <w:tc>
        <w:tcPr>
          <w:tcW w:w="2262" w:type="dxa"/>
          <w:vAlign w:val="center"/>
          <w:hideMark/>
        </w:tcPr>
        <w:p w14:paraId="589434B7" w14:textId="77777777" w:rsidR="00D05C14" w:rsidRPr="0080324E" w:rsidRDefault="00D05C14" w:rsidP="00036209">
          <w:pPr>
            <w:tabs>
              <w:tab w:val="center" w:pos="4419"/>
              <w:tab w:val="right" w:pos="8838"/>
            </w:tabs>
            <w:spacing w:after="0" w:line="240" w:lineRule="auto"/>
            <w:jc w:val="center"/>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Vigencia:10/12</w:t>
          </w:r>
          <w:r w:rsidRPr="0080324E">
            <w:rPr>
              <w:rFonts w:ascii="Arial Narrow" w:hAnsi="Arial Narrow" w:cs="Arial"/>
              <w:color w:val="808080" w:themeColor="background1" w:themeShade="80"/>
              <w:sz w:val="20"/>
              <w:szCs w:val="20"/>
            </w:rPr>
            <w:t>/2018</w:t>
          </w:r>
        </w:p>
      </w:tc>
      <w:tc>
        <w:tcPr>
          <w:tcW w:w="0" w:type="auto"/>
          <w:vMerge/>
          <w:vAlign w:val="center"/>
          <w:hideMark/>
        </w:tcPr>
        <w:p w14:paraId="48B7340F" w14:textId="77777777" w:rsidR="00D05C14" w:rsidRPr="007D118C" w:rsidRDefault="00D05C14" w:rsidP="00036209">
          <w:pPr>
            <w:spacing w:after="0"/>
            <w:rPr>
              <w:rFonts w:ascii="Arial Narrow" w:hAnsi="Arial Narrow" w:cs="Arial"/>
              <w:color w:val="808080" w:themeColor="background1" w:themeShade="80"/>
            </w:rPr>
          </w:pPr>
        </w:p>
      </w:tc>
      <w:tc>
        <w:tcPr>
          <w:tcW w:w="0" w:type="auto"/>
          <w:vMerge/>
          <w:vAlign w:val="center"/>
          <w:hideMark/>
        </w:tcPr>
        <w:p w14:paraId="37550CA6" w14:textId="77777777" w:rsidR="00D05C14" w:rsidRPr="007D118C" w:rsidRDefault="00D05C14" w:rsidP="00036209">
          <w:pPr>
            <w:spacing w:after="0"/>
            <w:rPr>
              <w:rFonts w:ascii="Arial Narrow" w:hAnsi="Arial Narrow" w:cs="Arial"/>
              <w:color w:val="808080" w:themeColor="background1" w:themeShade="80"/>
            </w:rPr>
          </w:pPr>
        </w:p>
      </w:tc>
    </w:tr>
  </w:tbl>
  <w:p w14:paraId="7186FF5E" w14:textId="31BC3FEE" w:rsidR="00D05C14" w:rsidRPr="00967024" w:rsidRDefault="00D05C14" w:rsidP="00036209">
    <w:pPr>
      <w:pStyle w:val="Encabezado"/>
      <w:rPr>
        <w:rFonts w:ascii="Museo Sans 300" w:hAnsi="Museo Sans 3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C76"/>
    <w:multiLevelType w:val="hybridMultilevel"/>
    <w:tmpl w:val="014655EA"/>
    <w:lvl w:ilvl="0" w:tplc="73FAB8F8">
      <w:start w:val="1"/>
      <w:numFmt w:val="lowerRoman"/>
      <w:lvlText w:val="%1."/>
      <w:lvlJc w:val="left"/>
      <w:pPr>
        <w:ind w:left="2880" w:hanging="360"/>
      </w:pPr>
      <w:rPr>
        <w:rFonts w:hint="default"/>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3601606"/>
    <w:multiLevelType w:val="hybridMultilevel"/>
    <w:tmpl w:val="5D8C502A"/>
    <w:lvl w:ilvl="0" w:tplc="080A0017">
      <w:start w:val="1"/>
      <w:numFmt w:val="lowerLetter"/>
      <w:lvlText w:val="%1)"/>
      <w:lvlJc w:val="left"/>
      <w:pPr>
        <w:ind w:left="2062" w:hanging="360"/>
      </w:pPr>
      <w:rPr>
        <w:rFonts w:hint="default"/>
        <w:color w:val="auto"/>
      </w:rPr>
    </w:lvl>
    <w:lvl w:ilvl="1" w:tplc="440A0019" w:tentative="1">
      <w:start w:val="1"/>
      <w:numFmt w:val="lowerLetter"/>
      <w:lvlText w:val="%2."/>
      <w:lvlJc w:val="left"/>
      <w:pPr>
        <w:ind w:left="659" w:hanging="360"/>
      </w:pPr>
    </w:lvl>
    <w:lvl w:ilvl="2" w:tplc="440A001B" w:tentative="1">
      <w:start w:val="1"/>
      <w:numFmt w:val="lowerRoman"/>
      <w:lvlText w:val="%3."/>
      <w:lvlJc w:val="right"/>
      <w:pPr>
        <w:ind w:left="1379" w:hanging="180"/>
      </w:pPr>
    </w:lvl>
    <w:lvl w:ilvl="3" w:tplc="440A000F" w:tentative="1">
      <w:start w:val="1"/>
      <w:numFmt w:val="decimal"/>
      <w:lvlText w:val="%4."/>
      <w:lvlJc w:val="left"/>
      <w:pPr>
        <w:ind w:left="2099" w:hanging="360"/>
      </w:pPr>
    </w:lvl>
    <w:lvl w:ilvl="4" w:tplc="440A0019" w:tentative="1">
      <w:start w:val="1"/>
      <w:numFmt w:val="lowerLetter"/>
      <w:lvlText w:val="%5."/>
      <w:lvlJc w:val="left"/>
      <w:pPr>
        <w:ind w:left="2819" w:hanging="360"/>
      </w:pPr>
    </w:lvl>
    <w:lvl w:ilvl="5" w:tplc="440A001B" w:tentative="1">
      <w:start w:val="1"/>
      <w:numFmt w:val="lowerRoman"/>
      <w:lvlText w:val="%6."/>
      <w:lvlJc w:val="right"/>
      <w:pPr>
        <w:ind w:left="3539" w:hanging="180"/>
      </w:pPr>
    </w:lvl>
    <w:lvl w:ilvl="6" w:tplc="440A000F" w:tentative="1">
      <w:start w:val="1"/>
      <w:numFmt w:val="decimal"/>
      <w:lvlText w:val="%7."/>
      <w:lvlJc w:val="left"/>
      <w:pPr>
        <w:ind w:left="4259" w:hanging="360"/>
      </w:pPr>
    </w:lvl>
    <w:lvl w:ilvl="7" w:tplc="440A0019" w:tentative="1">
      <w:start w:val="1"/>
      <w:numFmt w:val="lowerLetter"/>
      <w:lvlText w:val="%8."/>
      <w:lvlJc w:val="left"/>
      <w:pPr>
        <w:ind w:left="4979" w:hanging="360"/>
      </w:pPr>
    </w:lvl>
    <w:lvl w:ilvl="8" w:tplc="440A001B" w:tentative="1">
      <w:start w:val="1"/>
      <w:numFmt w:val="lowerRoman"/>
      <w:lvlText w:val="%9."/>
      <w:lvlJc w:val="right"/>
      <w:pPr>
        <w:ind w:left="5699" w:hanging="180"/>
      </w:pPr>
    </w:lvl>
  </w:abstractNum>
  <w:abstractNum w:abstractNumId="2">
    <w:nsid w:val="041B2C79"/>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549706B"/>
    <w:multiLevelType w:val="hybridMultilevel"/>
    <w:tmpl w:val="A99447C6"/>
    <w:lvl w:ilvl="0" w:tplc="440A0017">
      <w:start w:val="1"/>
      <w:numFmt w:val="lowerLetter"/>
      <w:lvlText w:val="%1)"/>
      <w:lvlJc w:val="left"/>
      <w:pPr>
        <w:ind w:left="2062"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3E39F4"/>
    <w:multiLevelType w:val="hybridMultilevel"/>
    <w:tmpl w:val="B3C2AF72"/>
    <w:lvl w:ilvl="0" w:tplc="1AC447B0">
      <w:start w:val="1"/>
      <w:numFmt w:val="decimal"/>
      <w:lvlText w:val="%1)"/>
      <w:lvlJc w:val="left"/>
      <w:pPr>
        <w:ind w:left="720" w:hanging="360"/>
      </w:pPr>
      <w:rPr>
        <w:rFonts w:eastAsia="Times New Roman"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6CA156F"/>
    <w:multiLevelType w:val="hybridMultilevel"/>
    <w:tmpl w:val="0D1895AC"/>
    <w:lvl w:ilvl="0" w:tplc="5D248A0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0D21C1"/>
    <w:multiLevelType w:val="hybridMultilevel"/>
    <w:tmpl w:val="691E4346"/>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080A001B">
      <w:start w:val="1"/>
      <w:numFmt w:val="lowerRoman"/>
      <w:lvlText w:val="%4."/>
      <w:lvlJc w:val="right"/>
      <w:pPr>
        <w:ind w:left="3240" w:hanging="720"/>
      </w:pPr>
      <w:rPr>
        <w:rFonts w:hint="default"/>
      </w:rPr>
    </w:lvl>
    <w:lvl w:ilvl="4" w:tplc="EE18D528">
      <w:start w:val="1"/>
      <w:numFmt w:val="decimal"/>
      <w:lvlText w:val="%5."/>
      <w:lvlJc w:val="left"/>
      <w:pPr>
        <w:ind w:left="3600" w:hanging="360"/>
      </w:pPr>
      <w:rPr>
        <w:rFonts w:hint="default"/>
        <w:b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7F79CA"/>
    <w:multiLevelType w:val="hybridMultilevel"/>
    <w:tmpl w:val="09FAFBF4"/>
    <w:lvl w:ilvl="0" w:tplc="320C663A">
      <w:start w:val="1"/>
      <w:numFmt w:val="lowerRoman"/>
      <w:lvlText w:val="%1."/>
      <w:lvlJc w:val="right"/>
      <w:pPr>
        <w:ind w:left="28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DD96100"/>
    <w:multiLevelType w:val="hybridMultilevel"/>
    <w:tmpl w:val="283495DE"/>
    <w:lvl w:ilvl="0" w:tplc="F70ADBFC">
      <w:start w:val="1"/>
      <w:numFmt w:val="lowerLetter"/>
      <w:lvlText w:val="%1)"/>
      <w:lvlJc w:val="left"/>
      <w:pPr>
        <w:ind w:left="720" w:hanging="360"/>
      </w:pPr>
      <w:rPr>
        <w:rFonts w:hint="default"/>
        <w:b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5C4A31"/>
    <w:multiLevelType w:val="hybridMultilevel"/>
    <w:tmpl w:val="00C85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2EF0DCC"/>
    <w:multiLevelType w:val="hybridMultilevel"/>
    <w:tmpl w:val="DDA48300"/>
    <w:lvl w:ilvl="0" w:tplc="34A4F8A4">
      <w:start w:val="1"/>
      <w:numFmt w:val="lowerLetter"/>
      <w:lvlText w:val="%1)"/>
      <w:lvlJc w:val="left"/>
      <w:pPr>
        <w:ind w:left="720" w:hanging="360"/>
      </w:pPr>
      <w:rPr>
        <w:b w:val="0"/>
      </w:rPr>
    </w:lvl>
    <w:lvl w:ilvl="1" w:tplc="867CB368">
      <w:start w:val="1"/>
      <w:numFmt w:val="lowerRoman"/>
      <w:lvlText w:val="%2."/>
      <w:lvlJc w:val="left"/>
      <w:pPr>
        <w:ind w:left="1800" w:hanging="720"/>
      </w:pPr>
      <w:rPr>
        <w:rFonts w:hint="default"/>
        <w:color w:val="auto"/>
      </w:rPr>
    </w:lvl>
    <w:lvl w:ilvl="2" w:tplc="F77AAE6C">
      <w:start w:val="1"/>
      <w:numFmt w:val="lowerLetter"/>
      <w:lvlText w:val="%3)"/>
      <w:lvlJc w:val="left"/>
      <w:pPr>
        <w:ind w:left="2160" w:hanging="180"/>
      </w:pPr>
      <w:rPr>
        <w:b w:val="0"/>
      </w:rPr>
    </w:lvl>
    <w:lvl w:ilvl="3" w:tplc="73FAB8F8">
      <w:start w:val="1"/>
      <w:numFmt w:val="lowerRoman"/>
      <w:lvlText w:val="%4."/>
      <w:lvlJc w:val="left"/>
      <w:pPr>
        <w:ind w:left="2880" w:hanging="360"/>
      </w:pPr>
      <w:rPr>
        <w:rFonts w:hint="default"/>
        <w:color w:val="auto"/>
        <w:sz w:val="22"/>
        <w:szCs w:val="22"/>
      </w:rPr>
    </w:lvl>
    <w:lvl w:ilvl="4" w:tplc="69A208C6">
      <w:start w:val="1"/>
      <w:numFmt w:val="decimal"/>
      <w:lvlText w:val="%5."/>
      <w:lvlJc w:val="left"/>
      <w:pPr>
        <w:ind w:left="3600" w:hanging="360"/>
      </w:pPr>
      <w:rPr>
        <w:rFonts w:hint="default"/>
      </w:rPr>
    </w:lvl>
    <w:lvl w:ilvl="5" w:tplc="C5DAF2A2">
      <w:start w:val="3"/>
      <w:numFmt w:val="lowerRoman"/>
      <w:lvlText w:val="%6-"/>
      <w:lvlJc w:val="left"/>
      <w:pPr>
        <w:ind w:left="4860" w:hanging="72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3B24803"/>
    <w:multiLevelType w:val="hybridMultilevel"/>
    <w:tmpl w:val="E0862D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3E87119"/>
    <w:multiLevelType w:val="hybridMultilevel"/>
    <w:tmpl w:val="C8D2DEC6"/>
    <w:lvl w:ilvl="0" w:tplc="00843D84">
      <w:start w:val="1"/>
      <w:numFmt w:val="decimal"/>
      <w:lvlText w:val="(%1)"/>
      <w:lvlJc w:val="left"/>
      <w:pPr>
        <w:ind w:left="720" w:hanging="360"/>
      </w:pPr>
      <w:rPr>
        <w:rFonts w:hint="default"/>
        <w:sz w:val="20"/>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5063BD3"/>
    <w:multiLevelType w:val="hybridMultilevel"/>
    <w:tmpl w:val="7E5C25D2"/>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51547E70">
      <w:start w:val="1"/>
      <w:numFmt w:val="lowerRoman"/>
      <w:lvlText w:val="%4."/>
      <w:lvlJc w:val="right"/>
      <w:pPr>
        <w:ind w:left="3240" w:hanging="720"/>
      </w:pPr>
      <w:rPr>
        <w:rFonts w:hint="default"/>
      </w:rPr>
    </w:lvl>
    <w:lvl w:ilvl="4" w:tplc="EE18D528">
      <w:start w:val="1"/>
      <w:numFmt w:val="decimal"/>
      <w:lvlText w:val="%5."/>
      <w:lvlJc w:val="left"/>
      <w:pPr>
        <w:ind w:left="3600" w:hanging="360"/>
      </w:pPr>
      <w:rPr>
        <w:rFonts w:hint="default"/>
        <w:b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BF11377"/>
    <w:multiLevelType w:val="hybridMultilevel"/>
    <w:tmpl w:val="014655EA"/>
    <w:lvl w:ilvl="0" w:tplc="73FAB8F8">
      <w:start w:val="1"/>
      <w:numFmt w:val="lowerRoman"/>
      <w:lvlText w:val="%1."/>
      <w:lvlJc w:val="left"/>
      <w:pPr>
        <w:ind w:left="2880" w:hanging="360"/>
      </w:pPr>
      <w:rPr>
        <w:rFonts w:hint="default"/>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C50C14"/>
    <w:multiLevelType w:val="hybridMultilevel"/>
    <w:tmpl w:val="263088AA"/>
    <w:lvl w:ilvl="0" w:tplc="F7341AB4">
      <w:start w:val="1"/>
      <w:numFmt w:val="decimal"/>
      <w:lvlText w:val="Art. %1.-"/>
      <w:lvlJc w:val="left"/>
      <w:pPr>
        <w:tabs>
          <w:tab w:val="num" w:pos="709"/>
        </w:tabs>
        <w:ind w:left="0" w:firstLine="709"/>
      </w:pPr>
      <w:rPr>
        <w:rFonts w:ascii="Arial Narrow" w:hAnsi="Arial Narrow" w:hint="default"/>
        <w:b/>
        <w:strike w:val="0"/>
        <w:color w:val="auto"/>
        <w:sz w:val="24"/>
        <w:szCs w:val="24"/>
        <w:lang w:val="es-MX"/>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6DBC3AA8">
      <w:start w:val="1"/>
      <w:numFmt w:val="lowerLetter"/>
      <w:lvlText w:val="%4)"/>
      <w:lvlJc w:val="left"/>
      <w:pPr>
        <w:ind w:left="2880" w:hanging="360"/>
      </w:pPr>
      <w:rPr>
        <w:rFonts w:hint="default"/>
        <w:color w:val="auto"/>
        <w:u w:val="none" w:color="FF0000"/>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1254C10"/>
    <w:multiLevelType w:val="hybridMultilevel"/>
    <w:tmpl w:val="90963FFE"/>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1957A2E"/>
    <w:multiLevelType w:val="hybridMultilevel"/>
    <w:tmpl w:val="5F78D83C"/>
    <w:lvl w:ilvl="0" w:tplc="10E6A6EE">
      <w:start w:val="1"/>
      <w:numFmt w:val="lowerLetter"/>
      <w:lvlText w:val="%1)"/>
      <w:lvlJc w:val="left"/>
      <w:pPr>
        <w:ind w:left="720" w:hanging="360"/>
      </w:pPr>
      <w:rPr>
        <w:rFonts w:ascii="Arial Narrow" w:hAnsi="Arial Narrow" w:hint="default"/>
        <w:b w:val="0"/>
        <w:i w:val="0"/>
        <w:color w:val="auto"/>
      </w:rPr>
    </w:lvl>
    <w:lvl w:ilvl="1" w:tplc="080A0017">
      <w:start w:val="1"/>
      <w:numFmt w:val="lowerLetter"/>
      <w:lvlText w:val="%2)"/>
      <w:lvlJc w:val="left"/>
      <w:pPr>
        <w:ind w:left="1440"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4087D39"/>
    <w:multiLevelType w:val="hybridMultilevel"/>
    <w:tmpl w:val="B510C80C"/>
    <w:lvl w:ilvl="0" w:tplc="26B68CE2">
      <w:start w:val="1"/>
      <w:numFmt w:val="lowerLetter"/>
      <w:lvlText w:val="%1)"/>
      <w:lvlJc w:val="left"/>
      <w:pPr>
        <w:ind w:left="2864" w:hanging="2438"/>
      </w:pPr>
      <w:rPr>
        <w:rFonts w:hint="default"/>
        <w:b w:val="0"/>
        <w:i w:val="0"/>
        <w:strike w:val="0"/>
        <w:color w:val="auto"/>
        <w:sz w:val="22"/>
        <w:szCs w:val="22"/>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76341E6"/>
    <w:multiLevelType w:val="hybridMultilevel"/>
    <w:tmpl w:val="AFDCF854"/>
    <w:lvl w:ilvl="0" w:tplc="73FAB8F8">
      <w:start w:val="1"/>
      <w:numFmt w:val="lowerRoman"/>
      <w:lvlText w:val="%1."/>
      <w:lvlJc w:val="left"/>
      <w:pPr>
        <w:ind w:left="2880" w:hanging="360"/>
      </w:pPr>
      <w:rPr>
        <w:rFonts w:hint="default"/>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99A4237"/>
    <w:multiLevelType w:val="hybridMultilevel"/>
    <w:tmpl w:val="36DE6E26"/>
    <w:lvl w:ilvl="0" w:tplc="25C08152">
      <w:start w:val="1"/>
      <w:numFmt w:val="lowerLetter"/>
      <w:lvlText w:val="%1)"/>
      <w:lvlJc w:val="left"/>
      <w:pPr>
        <w:tabs>
          <w:tab w:val="num" w:pos="139"/>
        </w:tabs>
        <w:ind w:left="502" w:hanging="360"/>
      </w:pPr>
      <w:rPr>
        <w:rFonts w:ascii="Museo Sans 300" w:eastAsia="Arial Narrow" w:hAnsi="Museo Sans 300" w:hint="default"/>
        <w:b w:val="0"/>
        <w:color w:val="auto"/>
        <w:spacing w:val="-1"/>
        <w:sz w:val="22"/>
        <w:szCs w:val="24"/>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9C778B6"/>
    <w:multiLevelType w:val="hybridMultilevel"/>
    <w:tmpl w:val="804E9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9CE729B"/>
    <w:multiLevelType w:val="hybridMultilevel"/>
    <w:tmpl w:val="0DAAB676"/>
    <w:lvl w:ilvl="0" w:tplc="4FCA4C14">
      <w:start w:val="2"/>
      <w:numFmt w:val="lowerLetter"/>
      <w:lvlText w:val="%1)"/>
      <w:lvlJc w:val="lef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E0F404A"/>
    <w:multiLevelType w:val="hybridMultilevel"/>
    <w:tmpl w:val="50A89680"/>
    <w:lvl w:ilvl="0" w:tplc="2D1CD2F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E6E735D"/>
    <w:multiLevelType w:val="hybridMultilevel"/>
    <w:tmpl w:val="858CBB7E"/>
    <w:lvl w:ilvl="0" w:tplc="7FFEC242">
      <w:start w:val="1"/>
      <w:numFmt w:val="lowerLetter"/>
      <w:lvlText w:val="%1)"/>
      <w:lvlJc w:val="left"/>
      <w:pPr>
        <w:ind w:left="720" w:hanging="360"/>
      </w:pPr>
      <w:rPr>
        <w:rFonts w:hint="default"/>
        <w:b w:val="0"/>
        <w:i w:val="0"/>
        <w:spacing w:val="-1"/>
        <w:sz w:val="22"/>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05A1D29"/>
    <w:multiLevelType w:val="hybridMultilevel"/>
    <w:tmpl w:val="BD84FEFE"/>
    <w:lvl w:ilvl="0" w:tplc="FC9C7BBE">
      <w:start w:val="1"/>
      <w:numFmt w:val="decimal"/>
      <w:lvlText w:val="Art. %1.-"/>
      <w:lvlJc w:val="left"/>
      <w:pPr>
        <w:ind w:left="2864" w:hanging="2438"/>
      </w:pPr>
      <w:rPr>
        <w:rFonts w:ascii="Arial Narrow" w:hAnsi="Arial Narrow" w:hint="default"/>
        <w:b/>
        <w:i w:val="0"/>
        <w:strike w:val="0"/>
        <w:color w:val="auto"/>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152456E"/>
    <w:multiLevelType w:val="hybridMultilevel"/>
    <w:tmpl w:val="9380F9E2"/>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18B4DE6"/>
    <w:multiLevelType w:val="hybridMultilevel"/>
    <w:tmpl w:val="2236C1D2"/>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320C663A">
      <w:start w:val="1"/>
      <w:numFmt w:val="lowerRoman"/>
      <w:lvlText w:val="%4."/>
      <w:lvlJc w:val="right"/>
      <w:pPr>
        <w:ind w:left="3240" w:hanging="720"/>
      </w:pPr>
      <w:rPr>
        <w:rFonts w:hint="default"/>
      </w:rPr>
    </w:lvl>
    <w:lvl w:ilvl="4" w:tplc="EE18D528">
      <w:start w:val="1"/>
      <w:numFmt w:val="decimal"/>
      <w:lvlText w:val="%5."/>
      <w:lvlJc w:val="left"/>
      <w:pPr>
        <w:ind w:left="3600" w:hanging="360"/>
      </w:pPr>
      <w:rPr>
        <w:rFonts w:hint="default"/>
        <w:b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62224238">
      <w:start w:val="1"/>
      <w:numFmt w:val="decimal"/>
      <w:lvlText w:val="%8)"/>
      <w:lvlJc w:val="left"/>
      <w:pPr>
        <w:ind w:left="3905" w:hanging="360"/>
      </w:pPr>
      <w:rPr>
        <w:rFonts w:ascii="Arial Narrow" w:hAnsi="Arial Narrow" w:cstheme="minorBidi" w:hint="default"/>
      </w:rPr>
    </w:lvl>
    <w:lvl w:ilvl="8" w:tplc="0C0A001B" w:tentative="1">
      <w:start w:val="1"/>
      <w:numFmt w:val="lowerRoman"/>
      <w:lvlText w:val="%9."/>
      <w:lvlJc w:val="right"/>
      <w:pPr>
        <w:ind w:left="6480" w:hanging="180"/>
      </w:pPr>
    </w:lvl>
  </w:abstractNum>
  <w:abstractNum w:abstractNumId="28">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30C17D8"/>
    <w:multiLevelType w:val="hybridMultilevel"/>
    <w:tmpl w:val="3252CAA2"/>
    <w:lvl w:ilvl="0" w:tplc="641023F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3A883E26"/>
    <w:multiLevelType w:val="hybridMultilevel"/>
    <w:tmpl w:val="CEEA9CF0"/>
    <w:lvl w:ilvl="0" w:tplc="8E909C9E">
      <w:start w:val="1"/>
      <w:numFmt w:val="decimal"/>
      <w:suff w:val="nothing"/>
      <w:lvlText w:val="Art. %1.-"/>
      <w:lvlJc w:val="left"/>
      <w:pPr>
        <w:ind w:left="0" w:firstLine="709"/>
      </w:pPr>
      <w:rPr>
        <w:rFonts w:ascii="Museo Sans 300" w:hAnsi="Museo Sans 300" w:hint="default"/>
        <w:b/>
        <w:strike w:val="0"/>
        <w:color w:val="auto"/>
        <w:sz w:val="22"/>
        <w:szCs w:val="24"/>
        <w:lang w:val="es-MX"/>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8147580">
      <w:start w:val="1"/>
      <w:numFmt w:val="lowerLetter"/>
      <w:lvlText w:val="%4)"/>
      <w:lvlJc w:val="left"/>
      <w:pPr>
        <w:ind w:left="2880" w:hanging="360"/>
      </w:pPr>
      <w:rPr>
        <w:rFonts w:ascii="Arial Narrow" w:hAnsi="Arial Narrow" w:hint="default"/>
        <w:b w:val="0"/>
        <w:i w:val="0"/>
        <w:spacing w:val="-1"/>
        <w:sz w:val="22"/>
        <w:szCs w:val="22"/>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D98222A"/>
    <w:multiLevelType w:val="hybridMultilevel"/>
    <w:tmpl w:val="799261A4"/>
    <w:lvl w:ilvl="0" w:tplc="32B472CA">
      <w:start w:val="1"/>
      <w:numFmt w:val="lowerLetter"/>
      <w:lvlText w:val="%1)"/>
      <w:lvlJc w:val="left"/>
      <w:pPr>
        <w:ind w:left="1428" w:hanging="360"/>
      </w:pPr>
      <w:rPr>
        <w:rFonts w:hint="default"/>
        <w:b w:val="0"/>
        <w:i w:val="0"/>
        <w:color w:val="auto"/>
        <w:sz w:val="22"/>
        <w:szCs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2">
    <w:nsid w:val="3E841438"/>
    <w:multiLevelType w:val="hybridMultilevel"/>
    <w:tmpl w:val="A73C145A"/>
    <w:lvl w:ilvl="0" w:tplc="36F83FA2">
      <w:start w:val="1"/>
      <w:numFmt w:val="lowerRoman"/>
      <w:lvlText w:val="%1."/>
      <w:lvlJc w:val="righ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1675D55"/>
    <w:multiLevelType w:val="hybridMultilevel"/>
    <w:tmpl w:val="7AA22248"/>
    <w:lvl w:ilvl="0" w:tplc="440A0017">
      <w:start w:val="1"/>
      <w:numFmt w:val="lowerLetter"/>
      <w:lvlText w:val="%1)"/>
      <w:lvlJc w:val="left"/>
      <w:pPr>
        <w:ind w:left="1145" w:hanging="360"/>
      </w:p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34">
    <w:nsid w:val="41911001"/>
    <w:multiLevelType w:val="hybridMultilevel"/>
    <w:tmpl w:val="A4F60F78"/>
    <w:lvl w:ilvl="0" w:tplc="0A84A73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430D0512"/>
    <w:multiLevelType w:val="hybridMultilevel"/>
    <w:tmpl w:val="6F02F950"/>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nsid w:val="431E1A5B"/>
    <w:multiLevelType w:val="hybridMultilevel"/>
    <w:tmpl w:val="2B42FD80"/>
    <w:lvl w:ilvl="0" w:tplc="D9CA98C4">
      <w:start w:val="1"/>
      <w:numFmt w:val="lowerLetter"/>
      <w:lvlText w:val="%1)"/>
      <w:lvlJc w:val="left"/>
      <w:pPr>
        <w:ind w:left="720" w:hanging="360"/>
      </w:pPr>
      <w:rPr>
        <w:rFonts w:hint="default"/>
        <w:b w:val="0"/>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5075AA0"/>
    <w:multiLevelType w:val="hybridMultilevel"/>
    <w:tmpl w:val="221E382E"/>
    <w:lvl w:ilvl="0" w:tplc="88C0B254">
      <w:start w:val="1"/>
      <w:numFmt w:val="lowerRoman"/>
      <w:lvlText w:val="%1."/>
      <w:lvlJc w:val="right"/>
      <w:pPr>
        <w:ind w:left="720" w:hanging="360"/>
      </w:pPr>
      <w:rPr>
        <w:rFonts w:hint="default"/>
        <w:b w:val="0"/>
        <w:i w:val="0"/>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5661CB1"/>
    <w:multiLevelType w:val="hybridMultilevel"/>
    <w:tmpl w:val="72D4CA34"/>
    <w:lvl w:ilvl="0" w:tplc="A5C4D954">
      <w:start w:val="1"/>
      <w:numFmt w:val="lowerLetter"/>
      <w:lvlText w:val="%1)"/>
      <w:lvlJc w:val="left"/>
      <w:pPr>
        <w:ind w:left="720" w:hanging="360"/>
      </w:pPr>
      <w:rPr>
        <w:rFonts w:hint="default"/>
        <w:b w:val="0"/>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A6960A6"/>
    <w:multiLevelType w:val="hybridMultilevel"/>
    <w:tmpl w:val="5D8C502A"/>
    <w:lvl w:ilvl="0" w:tplc="080A0017">
      <w:start w:val="1"/>
      <w:numFmt w:val="lowerLetter"/>
      <w:lvlText w:val="%1)"/>
      <w:lvlJc w:val="left"/>
      <w:pPr>
        <w:ind w:left="2062" w:hanging="360"/>
      </w:pPr>
      <w:rPr>
        <w:rFonts w:hint="default"/>
        <w:color w:val="auto"/>
      </w:rPr>
    </w:lvl>
    <w:lvl w:ilvl="1" w:tplc="440A0019" w:tentative="1">
      <w:start w:val="1"/>
      <w:numFmt w:val="lowerLetter"/>
      <w:lvlText w:val="%2."/>
      <w:lvlJc w:val="left"/>
      <w:pPr>
        <w:ind w:left="659" w:hanging="360"/>
      </w:pPr>
    </w:lvl>
    <w:lvl w:ilvl="2" w:tplc="440A001B" w:tentative="1">
      <w:start w:val="1"/>
      <w:numFmt w:val="lowerRoman"/>
      <w:lvlText w:val="%3."/>
      <w:lvlJc w:val="right"/>
      <w:pPr>
        <w:ind w:left="1379" w:hanging="180"/>
      </w:pPr>
    </w:lvl>
    <w:lvl w:ilvl="3" w:tplc="440A000F" w:tentative="1">
      <w:start w:val="1"/>
      <w:numFmt w:val="decimal"/>
      <w:lvlText w:val="%4."/>
      <w:lvlJc w:val="left"/>
      <w:pPr>
        <w:ind w:left="2099" w:hanging="360"/>
      </w:pPr>
    </w:lvl>
    <w:lvl w:ilvl="4" w:tplc="440A0019" w:tentative="1">
      <w:start w:val="1"/>
      <w:numFmt w:val="lowerLetter"/>
      <w:lvlText w:val="%5."/>
      <w:lvlJc w:val="left"/>
      <w:pPr>
        <w:ind w:left="2819" w:hanging="360"/>
      </w:pPr>
    </w:lvl>
    <w:lvl w:ilvl="5" w:tplc="440A001B" w:tentative="1">
      <w:start w:val="1"/>
      <w:numFmt w:val="lowerRoman"/>
      <w:lvlText w:val="%6."/>
      <w:lvlJc w:val="right"/>
      <w:pPr>
        <w:ind w:left="3539" w:hanging="180"/>
      </w:pPr>
    </w:lvl>
    <w:lvl w:ilvl="6" w:tplc="440A000F" w:tentative="1">
      <w:start w:val="1"/>
      <w:numFmt w:val="decimal"/>
      <w:lvlText w:val="%7."/>
      <w:lvlJc w:val="left"/>
      <w:pPr>
        <w:ind w:left="4259" w:hanging="360"/>
      </w:pPr>
    </w:lvl>
    <w:lvl w:ilvl="7" w:tplc="440A0019" w:tentative="1">
      <w:start w:val="1"/>
      <w:numFmt w:val="lowerLetter"/>
      <w:lvlText w:val="%8."/>
      <w:lvlJc w:val="left"/>
      <w:pPr>
        <w:ind w:left="4979" w:hanging="360"/>
      </w:pPr>
    </w:lvl>
    <w:lvl w:ilvl="8" w:tplc="440A001B" w:tentative="1">
      <w:start w:val="1"/>
      <w:numFmt w:val="lowerRoman"/>
      <w:lvlText w:val="%9."/>
      <w:lvlJc w:val="right"/>
      <w:pPr>
        <w:ind w:left="5699" w:hanging="180"/>
      </w:pPr>
    </w:lvl>
  </w:abstractNum>
  <w:abstractNum w:abstractNumId="40">
    <w:nsid w:val="4FC4511D"/>
    <w:multiLevelType w:val="hybridMultilevel"/>
    <w:tmpl w:val="F2765E32"/>
    <w:lvl w:ilvl="0" w:tplc="3940D5E8">
      <w:start w:val="7"/>
      <w:numFmt w:val="decimal"/>
      <w:lvlText w:val="%1)"/>
      <w:lvlJc w:val="left"/>
      <w:pPr>
        <w:ind w:left="720" w:hanging="360"/>
      </w:pPr>
      <w:rPr>
        <w:rFonts w:eastAsia="Times New Roman" w:cs="Arial"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52956F3"/>
    <w:multiLevelType w:val="hybridMultilevel"/>
    <w:tmpl w:val="7DB63914"/>
    <w:lvl w:ilvl="0" w:tplc="13A63EA6">
      <w:start w:val="16"/>
      <w:numFmt w:val="decimal"/>
      <w:lvlText w:val="Art. %1.-"/>
      <w:lvlJc w:val="left"/>
      <w:pPr>
        <w:ind w:left="3479" w:hanging="360"/>
      </w:pPr>
      <w:rPr>
        <w:rFonts w:ascii="Arial Narrow" w:hAnsi="Arial Narrow" w:hint="default"/>
        <w:b/>
        <w:i w:val="0"/>
        <w:strike w:val="0"/>
        <w:color w:val="auto"/>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8922473"/>
    <w:multiLevelType w:val="hybridMultilevel"/>
    <w:tmpl w:val="29ECBD84"/>
    <w:lvl w:ilvl="0" w:tplc="E118F23A">
      <w:start w:val="1"/>
      <w:numFmt w:val="lowerLetter"/>
      <w:lvlText w:val="%1)"/>
      <w:lvlJc w:val="left"/>
      <w:pPr>
        <w:ind w:left="36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59CB0609"/>
    <w:multiLevelType w:val="hybridMultilevel"/>
    <w:tmpl w:val="50ECF8E2"/>
    <w:lvl w:ilvl="0" w:tplc="0C0A0017">
      <w:start w:val="1"/>
      <w:numFmt w:val="lowerLetter"/>
      <w:lvlText w:val="%1)"/>
      <w:lvlJc w:val="left"/>
      <w:pPr>
        <w:ind w:left="720" w:hanging="360"/>
      </w:pPr>
    </w:lvl>
    <w:lvl w:ilvl="1" w:tplc="76D41296">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5A536799"/>
    <w:multiLevelType w:val="hybridMultilevel"/>
    <w:tmpl w:val="4D38B74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5BF6304A"/>
    <w:multiLevelType w:val="hybridMultilevel"/>
    <w:tmpl w:val="D94265C6"/>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73FAB8F8">
      <w:start w:val="1"/>
      <w:numFmt w:val="lowerRoman"/>
      <w:lvlText w:val="%4."/>
      <w:lvlJc w:val="left"/>
      <w:pPr>
        <w:ind w:left="2880" w:hanging="360"/>
      </w:pPr>
      <w:rPr>
        <w:rFonts w:hint="default"/>
        <w:color w:val="auto"/>
        <w:sz w:val="22"/>
        <w:szCs w:val="22"/>
      </w:rPr>
    </w:lvl>
    <w:lvl w:ilvl="4" w:tplc="69A208C6">
      <w:start w:val="1"/>
      <w:numFmt w:val="decimal"/>
      <w:lvlText w:val="%5."/>
      <w:lvlJc w:val="left"/>
      <w:pPr>
        <w:ind w:left="3600" w:hanging="360"/>
      </w:pPr>
      <w:rPr>
        <w:rFonts w:hint="default"/>
      </w:rPr>
    </w:lvl>
    <w:lvl w:ilvl="5" w:tplc="C5DAF2A2">
      <w:start w:val="3"/>
      <w:numFmt w:val="lowerRoman"/>
      <w:lvlText w:val="%6-"/>
      <w:lvlJc w:val="left"/>
      <w:pPr>
        <w:ind w:left="4860" w:hanging="72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3987A6D"/>
    <w:multiLevelType w:val="hybridMultilevel"/>
    <w:tmpl w:val="E30AB36C"/>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7">
    <w:nsid w:val="65203B57"/>
    <w:multiLevelType w:val="hybridMultilevel"/>
    <w:tmpl w:val="D68089FA"/>
    <w:lvl w:ilvl="0" w:tplc="DCC2A4F6">
      <w:start w:val="1"/>
      <w:numFmt w:val="lowerLetter"/>
      <w:lvlText w:val="%1)"/>
      <w:lvlJc w:val="left"/>
      <w:pPr>
        <w:ind w:left="720" w:hanging="360"/>
      </w:pPr>
      <w:rPr>
        <w:rFonts w:ascii="Museo Sans 300" w:hAnsi="Museo Sans 300" w:hint="default"/>
        <w:b w:val="0"/>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6051362"/>
    <w:multiLevelType w:val="hybridMultilevel"/>
    <w:tmpl w:val="B06CC05A"/>
    <w:lvl w:ilvl="0" w:tplc="08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66132689"/>
    <w:multiLevelType w:val="hybridMultilevel"/>
    <w:tmpl w:val="290E8584"/>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0">
    <w:nsid w:val="66AD3E41"/>
    <w:multiLevelType w:val="hybridMultilevel"/>
    <w:tmpl w:val="FBEAE268"/>
    <w:lvl w:ilvl="0" w:tplc="3AEA8F0E">
      <w:start w:val="1"/>
      <w:numFmt w:val="lowerLetter"/>
      <w:lvlText w:val="%1)"/>
      <w:lvlJc w:val="left"/>
      <w:pPr>
        <w:tabs>
          <w:tab w:val="num" w:pos="709"/>
        </w:tabs>
        <w:ind w:left="0" w:firstLine="709"/>
      </w:pPr>
      <w:rPr>
        <w:rFonts w:hint="default"/>
        <w:b w:val="0"/>
        <w:strike w:val="0"/>
        <w:color w:val="auto"/>
        <w:sz w:val="22"/>
        <w:szCs w:val="22"/>
        <w:lang w:val="es-MX"/>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98157E3"/>
    <w:multiLevelType w:val="hybridMultilevel"/>
    <w:tmpl w:val="7C4862DA"/>
    <w:lvl w:ilvl="0" w:tplc="BCCEB3F2">
      <w:start w:val="1"/>
      <w:numFmt w:val="lowerLetter"/>
      <w:lvlText w:val="%1)"/>
      <w:lvlJc w:val="left"/>
      <w:pPr>
        <w:ind w:left="786" w:hanging="360"/>
      </w:pPr>
      <w:rPr>
        <w:rFonts w:hint="default"/>
        <w:sz w:val="22"/>
        <w:szCs w:val="2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2">
    <w:nsid w:val="6BBF55FB"/>
    <w:multiLevelType w:val="hybridMultilevel"/>
    <w:tmpl w:val="ADAE7028"/>
    <w:lvl w:ilvl="0" w:tplc="B7B2CC58">
      <w:start w:val="2"/>
      <w:numFmt w:val="decimal"/>
      <w:lvlText w:val="%1)"/>
      <w:lvlJc w:val="left"/>
      <w:pPr>
        <w:ind w:left="720" w:hanging="360"/>
      </w:pPr>
      <w:rPr>
        <w:rFonts w:eastAsia="Times New Roman" w:cs="Arial"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CDD37F8"/>
    <w:multiLevelType w:val="hybridMultilevel"/>
    <w:tmpl w:val="0ECC0C60"/>
    <w:lvl w:ilvl="0" w:tplc="3E1E793A">
      <w:start w:val="1"/>
      <w:numFmt w:val="lowerLetter"/>
      <w:lvlText w:val="%1)"/>
      <w:lvlJc w:val="left"/>
      <w:pPr>
        <w:ind w:left="720" w:hanging="360"/>
      </w:pPr>
      <w:rPr>
        <w:rFonts w:hint="default"/>
        <w:b w:val="0"/>
        <w:i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E4346EA"/>
    <w:multiLevelType w:val="hybridMultilevel"/>
    <w:tmpl w:val="C3869F30"/>
    <w:lvl w:ilvl="0" w:tplc="A4CE0D7A">
      <w:start w:val="1"/>
      <w:numFmt w:val="lowerLetter"/>
      <w:lvlText w:val="%1)"/>
      <w:lvlJc w:val="left"/>
      <w:pPr>
        <w:ind w:left="720" w:hanging="360"/>
      </w:pPr>
      <w:rPr>
        <w:rFonts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6B67035"/>
    <w:multiLevelType w:val="hybridMultilevel"/>
    <w:tmpl w:val="514C2932"/>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EE745D1E">
      <w:start w:val="1"/>
      <w:numFmt w:val="lowerLetter"/>
      <w:lvlText w:val="%3)"/>
      <w:lvlJc w:val="left"/>
      <w:pPr>
        <w:ind w:left="2160" w:hanging="180"/>
      </w:pPr>
      <w:rPr>
        <w:rFonts w:hint="default"/>
        <w:b w:val="0"/>
        <w:i w:val="0"/>
        <w:color w:val="auto"/>
        <w:sz w:val="22"/>
        <w:szCs w:val="22"/>
      </w:r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789D043D"/>
    <w:multiLevelType w:val="hybridMultilevel"/>
    <w:tmpl w:val="5D8C502A"/>
    <w:lvl w:ilvl="0" w:tplc="080A0017">
      <w:start w:val="1"/>
      <w:numFmt w:val="lowerLetter"/>
      <w:lvlText w:val="%1)"/>
      <w:lvlJc w:val="left"/>
      <w:pPr>
        <w:ind w:left="3338" w:hanging="360"/>
      </w:pPr>
      <w:rPr>
        <w:rFonts w:hint="default"/>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57">
    <w:nsid w:val="78D55C1D"/>
    <w:multiLevelType w:val="hybridMultilevel"/>
    <w:tmpl w:val="5E0C5A44"/>
    <w:lvl w:ilvl="0" w:tplc="79D8D330">
      <w:start w:val="1"/>
      <w:numFmt w:val="lowerRoman"/>
      <w:lvlText w:val="%1."/>
      <w:lvlJc w:val="right"/>
      <w:pPr>
        <w:ind w:left="1713" w:hanging="360"/>
      </w:pPr>
      <w:rPr>
        <w:rFonts w:hint="default"/>
        <w:b w:val="0"/>
        <w:i w:val="0"/>
        <w:sz w:val="22"/>
        <w:szCs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8">
    <w:nsid w:val="78E375C7"/>
    <w:multiLevelType w:val="hybridMultilevel"/>
    <w:tmpl w:val="4AEE22A8"/>
    <w:lvl w:ilvl="0" w:tplc="F32A20F6">
      <w:start w:val="1"/>
      <w:numFmt w:val="lowerLetter"/>
      <w:lvlText w:val="%1)"/>
      <w:lvlJc w:val="left"/>
      <w:pPr>
        <w:ind w:left="720" w:hanging="360"/>
      </w:pPr>
      <w:rPr>
        <w:rFonts w:hint="default"/>
        <w:b w:val="0"/>
        <w:i w:val="0"/>
        <w:caps w:val="0"/>
        <w:strike w:val="0"/>
        <w:dstrike w:val="0"/>
        <w:vanish w:val="0"/>
        <w:color w:val="auto"/>
        <w:sz w:val="22"/>
        <w:szCs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AEA4522"/>
    <w:multiLevelType w:val="hybridMultilevel"/>
    <w:tmpl w:val="C1708D4C"/>
    <w:lvl w:ilvl="0" w:tplc="0409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
    <w:nsid w:val="7B8739AB"/>
    <w:multiLevelType w:val="hybridMultilevel"/>
    <w:tmpl w:val="54E097F2"/>
    <w:lvl w:ilvl="0" w:tplc="A198E1BA">
      <w:start w:val="1"/>
      <w:numFmt w:val="upperRoman"/>
      <w:lvlText w:val="%1."/>
      <w:lvlJc w:val="left"/>
      <w:pPr>
        <w:ind w:left="6391"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7C231DD0"/>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
    <w:nsid w:val="7C800D76"/>
    <w:multiLevelType w:val="hybridMultilevel"/>
    <w:tmpl w:val="220EF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FAB22EE"/>
    <w:multiLevelType w:val="hybridMultilevel"/>
    <w:tmpl w:val="DBB07AA0"/>
    <w:lvl w:ilvl="0" w:tplc="D7BAA7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4">
    <w:nsid w:val="7FCC0B9A"/>
    <w:multiLevelType w:val="hybridMultilevel"/>
    <w:tmpl w:val="2D48A890"/>
    <w:lvl w:ilvl="0" w:tplc="2C74B1B0">
      <w:start w:val="1"/>
      <w:numFmt w:val="lowerLetter"/>
      <w:lvlText w:val="%1)"/>
      <w:lvlJc w:val="left"/>
      <w:pPr>
        <w:ind w:left="1004" w:hanging="360"/>
      </w:pPr>
      <w:rPr>
        <w:rFonts w:hint="default"/>
        <w:b w:val="0"/>
        <w:i w:val="0"/>
        <w:color w:val="auto"/>
        <w:sz w:val="22"/>
        <w:szCs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60"/>
  </w:num>
  <w:num w:numId="2">
    <w:abstractNumId w:val="30"/>
  </w:num>
  <w:num w:numId="3">
    <w:abstractNumId w:val="28"/>
  </w:num>
  <w:num w:numId="4">
    <w:abstractNumId w:val="20"/>
  </w:num>
  <w:num w:numId="5">
    <w:abstractNumId w:val="25"/>
  </w:num>
  <w:num w:numId="6">
    <w:abstractNumId w:val="18"/>
  </w:num>
  <w:num w:numId="7">
    <w:abstractNumId w:val="51"/>
  </w:num>
  <w:num w:numId="8">
    <w:abstractNumId w:val="58"/>
  </w:num>
  <w:num w:numId="9">
    <w:abstractNumId w:val="62"/>
  </w:num>
  <w:num w:numId="10">
    <w:abstractNumId w:val="11"/>
  </w:num>
  <w:num w:numId="11">
    <w:abstractNumId w:val="5"/>
  </w:num>
  <w:num w:numId="12">
    <w:abstractNumId w:val="21"/>
  </w:num>
  <w:num w:numId="13">
    <w:abstractNumId w:val="9"/>
  </w:num>
  <w:num w:numId="14">
    <w:abstractNumId w:val="24"/>
  </w:num>
  <w:num w:numId="15">
    <w:abstractNumId w:val="44"/>
  </w:num>
  <w:num w:numId="16">
    <w:abstractNumId w:val="38"/>
  </w:num>
  <w:num w:numId="17">
    <w:abstractNumId w:val="43"/>
  </w:num>
  <w:num w:numId="18">
    <w:abstractNumId w:val="3"/>
  </w:num>
  <w:num w:numId="19">
    <w:abstractNumId w:val="56"/>
  </w:num>
  <w:num w:numId="20">
    <w:abstractNumId w:val="50"/>
  </w:num>
  <w:num w:numId="21">
    <w:abstractNumId w:val="1"/>
  </w:num>
  <w:num w:numId="22">
    <w:abstractNumId w:val="39"/>
  </w:num>
  <w:num w:numId="23">
    <w:abstractNumId w:val="54"/>
  </w:num>
  <w:num w:numId="24">
    <w:abstractNumId w:val="29"/>
  </w:num>
  <w:num w:numId="25">
    <w:abstractNumId w:val="34"/>
  </w:num>
  <w:num w:numId="26">
    <w:abstractNumId w:val="4"/>
  </w:num>
  <w:num w:numId="27">
    <w:abstractNumId w:val="16"/>
  </w:num>
  <w:num w:numId="28">
    <w:abstractNumId w:val="49"/>
  </w:num>
  <w:num w:numId="29">
    <w:abstractNumId w:val="35"/>
  </w:num>
  <w:num w:numId="30">
    <w:abstractNumId w:val="26"/>
  </w:num>
  <w:num w:numId="31">
    <w:abstractNumId w:val="46"/>
  </w:num>
  <w:num w:numId="32">
    <w:abstractNumId w:val="63"/>
  </w:num>
  <w:num w:numId="33">
    <w:abstractNumId w:val="45"/>
  </w:num>
  <w:num w:numId="34">
    <w:abstractNumId w:val="47"/>
  </w:num>
  <w:num w:numId="35">
    <w:abstractNumId w:val="37"/>
  </w:num>
  <w:num w:numId="36">
    <w:abstractNumId w:val="6"/>
  </w:num>
  <w:num w:numId="37">
    <w:abstractNumId w:val="27"/>
  </w:num>
  <w:num w:numId="38">
    <w:abstractNumId w:val="13"/>
  </w:num>
  <w:num w:numId="39">
    <w:abstractNumId w:val="32"/>
  </w:num>
  <w:num w:numId="40">
    <w:abstractNumId w:val="57"/>
  </w:num>
  <w:num w:numId="41">
    <w:abstractNumId w:val="33"/>
  </w:num>
  <w:num w:numId="42">
    <w:abstractNumId w:val="42"/>
  </w:num>
  <w:num w:numId="43">
    <w:abstractNumId w:val="8"/>
  </w:num>
  <w:num w:numId="44">
    <w:abstractNumId w:val="48"/>
  </w:num>
  <w:num w:numId="45">
    <w:abstractNumId w:val="55"/>
  </w:num>
  <w:num w:numId="46">
    <w:abstractNumId w:val="31"/>
  </w:num>
  <w:num w:numId="47">
    <w:abstractNumId w:val="36"/>
  </w:num>
  <w:num w:numId="48">
    <w:abstractNumId w:val="53"/>
  </w:num>
  <w:num w:numId="49">
    <w:abstractNumId w:val="64"/>
  </w:num>
  <w:num w:numId="50">
    <w:abstractNumId w:val="52"/>
  </w:num>
  <w:num w:numId="51">
    <w:abstractNumId w:val="40"/>
  </w:num>
  <w:num w:numId="52">
    <w:abstractNumId w:val="7"/>
  </w:num>
  <w:num w:numId="53">
    <w:abstractNumId w:val="10"/>
  </w:num>
  <w:num w:numId="54">
    <w:abstractNumId w:val="15"/>
  </w:num>
  <w:num w:numId="55">
    <w:abstractNumId w:val="14"/>
  </w:num>
  <w:num w:numId="56">
    <w:abstractNumId w:val="19"/>
  </w:num>
  <w:num w:numId="57">
    <w:abstractNumId w:val="17"/>
  </w:num>
  <w:num w:numId="58">
    <w:abstractNumId w:val="22"/>
  </w:num>
  <w:num w:numId="59">
    <w:abstractNumId w:val="2"/>
  </w:num>
  <w:num w:numId="60">
    <w:abstractNumId w:val="59"/>
  </w:num>
  <w:num w:numId="61">
    <w:abstractNumId w:val="61"/>
  </w:num>
  <w:num w:numId="62">
    <w:abstractNumId w:val="23"/>
  </w:num>
  <w:num w:numId="63">
    <w:abstractNumId w:val="0"/>
  </w:num>
  <w:num w:numId="64">
    <w:abstractNumId w:val="41"/>
  </w:num>
  <w:num w:numId="65">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SpellingErrors/>
  <w:hideGrammaticalErrors/>
  <w:defaultTabStop w:val="284"/>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1B"/>
    <w:rsid w:val="000001F5"/>
    <w:rsid w:val="0000089F"/>
    <w:rsid w:val="00000EEF"/>
    <w:rsid w:val="00000F8E"/>
    <w:rsid w:val="00001394"/>
    <w:rsid w:val="0000144F"/>
    <w:rsid w:val="00001709"/>
    <w:rsid w:val="0000192B"/>
    <w:rsid w:val="000019DF"/>
    <w:rsid w:val="000025D8"/>
    <w:rsid w:val="00002622"/>
    <w:rsid w:val="00002790"/>
    <w:rsid w:val="00003A1C"/>
    <w:rsid w:val="00003D0A"/>
    <w:rsid w:val="0000400A"/>
    <w:rsid w:val="0000413E"/>
    <w:rsid w:val="0000434E"/>
    <w:rsid w:val="00004B45"/>
    <w:rsid w:val="00005003"/>
    <w:rsid w:val="0000523C"/>
    <w:rsid w:val="0000577D"/>
    <w:rsid w:val="0000588E"/>
    <w:rsid w:val="00005972"/>
    <w:rsid w:val="00005F79"/>
    <w:rsid w:val="00006A06"/>
    <w:rsid w:val="00006C54"/>
    <w:rsid w:val="00006FFE"/>
    <w:rsid w:val="00007355"/>
    <w:rsid w:val="00007735"/>
    <w:rsid w:val="00007D9F"/>
    <w:rsid w:val="0001087B"/>
    <w:rsid w:val="00011895"/>
    <w:rsid w:val="000121CD"/>
    <w:rsid w:val="00012C2A"/>
    <w:rsid w:val="0001318B"/>
    <w:rsid w:val="000131FF"/>
    <w:rsid w:val="0001379F"/>
    <w:rsid w:val="000138C4"/>
    <w:rsid w:val="00013BE6"/>
    <w:rsid w:val="00014B24"/>
    <w:rsid w:val="00014E56"/>
    <w:rsid w:val="0001586D"/>
    <w:rsid w:val="0001598D"/>
    <w:rsid w:val="000161C9"/>
    <w:rsid w:val="00016425"/>
    <w:rsid w:val="00016B79"/>
    <w:rsid w:val="00016D69"/>
    <w:rsid w:val="000172DF"/>
    <w:rsid w:val="00020D3B"/>
    <w:rsid w:val="0002123B"/>
    <w:rsid w:val="00021EAC"/>
    <w:rsid w:val="00022CA1"/>
    <w:rsid w:val="000235A1"/>
    <w:rsid w:val="0002380A"/>
    <w:rsid w:val="000251E0"/>
    <w:rsid w:val="00026AF2"/>
    <w:rsid w:val="00026C6C"/>
    <w:rsid w:val="00026C9F"/>
    <w:rsid w:val="00027BEA"/>
    <w:rsid w:val="000303AD"/>
    <w:rsid w:val="0003071C"/>
    <w:rsid w:val="00030D7B"/>
    <w:rsid w:val="00031308"/>
    <w:rsid w:val="00031DD3"/>
    <w:rsid w:val="00032F28"/>
    <w:rsid w:val="00033179"/>
    <w:rsid w:val="0003355A"/>
    <w:rsid w:val="00033A43"/>
    <w:rsid w:val="0003424F"/>
    <w:rsid w:val="0003493F"/>
    <w:rsid w:val="00036209"/>
    <w:rsid w:val="00036A44"/>
    <w:rsid w:val="00036C03"/>
    <w:rsid w:val="00036EC0"/>
    <w:rsid w:val="00037B70"/>
    <w:rsid w:val="000405BA"/>
    <w:rsid w:val="0004065E"/>
    <w:rsid w:val="00040FA3"/>
    <w:rsid w:val="0004166D"/>
    <w:rsid w:val="00041FD8"/>
    <w:rsid w:val="00042C32"/>
    <w:rsid w:val="00042EF4"/>
    <w:rsid w:val="000431DB"/>
    <w:rsid w:val="000434BA"/>
    <w:rsid w:val="000438ED"/>
    <w:rsid w:val="00044524"/>
    <w:rsid w:val="00044781"/>
    <w:rsid w:val="0004486C"/>
    <w:rsid w:val="00044E15"/>
    <w:rsid w:val="000451D3"/>
    <w:rsid w:val="0004566D"/>
    <w:rsid w:val="0004578C"/>
    <w:rsid w:val="00045D11"/>
    <w:rsid w:val="00046470"/>
    <w:rsid w:val="00046D53"/>
    <w:rsid w:val="00050784"/>
    <w:rsid w:val="0005183D"/>
    <w:rsid w:val="0005227F"/>
    <w:rsid w:val="00052E46"/>
    <w:rsid w:val="00052EB4"/>
    <w:rsid w:val="000533D6"/>
    <w:rsid w:val="000535F1"/>
    <w:rsid w:val="00053968"/>
    <w:rsid w:val="00053CD9"/>
    <w:rsid w:val="0005418E"/>
    <w:rsid w:val="0005456A"/>
    <w:rsid w:val="00054710"/>
    <w:rsid w:val="0005546D"/>
    <w:rsid w:val="000555A0"/>
    <w:rsid w:val="00055FE5"/>
    <w:rsid w:val="0005621E"/>
    <w:rsid w:val="00056F8F"/>
    <w:rsid w:val="000570DF"/>
    <w:rsid w:val="000579F5"/>
    <w:rsid w:val="00057A9F"/>
    <w:rsid w:val="00061520"/>
    <w:rsid w:val="000616BA"/>
    <w:rsid w:val="0006183F"/>
    <w:rsid w:val="00062115"/>
    <w:rsid w:val="000622A5"/>
    <w:rsid w:val="00062F24"/>
    <w:rsid w:val="000633B7"/>
    <w:rsid w:val="00063A68"/>
    <w:rsid w:val="00063F02"/>
    <w:rsid w:val="0006480D"/>
    <w:rsid w:val="00064C38"/>
    <w:rsid w:val="00064C45"/>
    <w:rsid w:val="00064F8B"/>
    <w:rsid w:val="000668FB"/>
    <w:rsid w:val="00066DB0"/>
    <w:rsid w:val="00066E2B"/>
    <w:rsid w:val="00067323"/>
    <w:rsid w:val="00067B3F"/>
    <w:rsid w:val="00067CE5"/>
    <w:rsid w:val="00067DC4"/>
    <w:rsid w:val="00067FFB"/>
    <w:rsid w:val="00070949"/>
    <w:rsid w:val="00070ACB"/>
    <w:rsid w:val="000711BF"/>
    <w:rsid w:val="00071AD7"/>
    <w:rsid w:val="00071F17"/>
    <w:rsid w:val="00071FF1"/>
    <w:rsid w:val="00072AF1"/>
    <w:rsid w:val="0007324D"/>
    <w:rsid w:val="00073293"/>
    <w:rsid w:val="000732B7"/>
    <w:rsid w:val="00073D4C"/>
    <w:rsid w:val="00073F6A"/>
    <w:rsid w:val="0007405E"/>
    <w:rsid w:val="0007495A"/>
    <w:rsid w:val="00074AC9"/>
    <w:rsid w:val="0007512B"/>
    <w:rsid w:val="00077A8C"/>
    <w:rsid w:val="000806A3"/>
    <w:rsid w:val="00081038"/>
    <w:rsid w:val="0008114D"/>
    <w:rsid w:val="000813A2"/>
    <w:rsid w:val="00081412"/>
    <w:rsid w:val="00082A47"/>
    <w:rsid w:val="00082D75"/>
    <w:rsid w:val="00083C7E"/>
    <w:rsid w:val="00084520"/>
    <w:rsid w:val="000851BC"/>
    <w:rsid w:val="00085C3E"/>
    <w:rsid w:val="000861DB"/>
    <w:rsid w:val="00086363"/>
    <w:rsid w:val="00086E2F"/>
    <w:rsid w:val="000876B3"/>
    <w:rsid w:val="00090049"/>
    <w:rsid w:val="00090AEC"/>
    <w:rsid w:val="00090DA5"/>
    <w:rsid w:val="00090F85"/>
    <w:rsid w:val="000911E5"/>
    <w:rsid w:val="000913ED"/>
    <w:rsid w:val="000915DB"/>
    <w:rsid w:val="00091B28"/>
    <w:rsid w:val="00091D97"/>
    <w:rsid w:val="00092140"/>
    <w:rsid w:val="00092E21"/>
    <w:rsid w:val="00093533"/>
    <w:rsid w:val="00093BA3"/>
    <w:rsid w:val="00094B4E"/>
    <w:rsid w:val="00094DAE"/>
    <w:rsid w:val="000955E1"/>
    <w:rsid w:val="000957AB"/>
    <w:rsid w:val="000A0227"/>
    <w:rsid w:val="000A023B"/>
    <w:rsid w:val="000A04CB"/>
    <w:rsid w:val="000A094A"/>
    <w:rsid w:val="000A132C"/>
    <w:rsid w:val="000A1594"/>
    <w:rsid w:val="000A1843"/>
    <w:rsid w:val="000A1863"/>
    <w:rsid w:val="000A1B05"/>
    <w:rsid w:val="000A21FC"/>
    <w:rsid w:val="000A3926"/>
    <w:rsid w:val="000A3E90"/>
    <w:rsid w:val="000A4E2D"/>
    <w:rsid w:val="000A532B"/>
    <w:rsid w:val="000A5559"/>
    <w:rsid w:val="000A5D40"/>
    <w:rsid w:val="000A6ADD"/>
    <w:rsid w:val="000A6C29"/>
    <w:rsid w:val="000A702F"/>
    <w:rsid w:val="000A7927"/>
    <w:rsid w:val="000A7AFD"/>
    <w:rsid w:val="000B04A3"/>
    <w:rsid w:val="000B0D68"/>
    <w:rsid w:val="000B0E11"/>
    <w:rsid w:val="000B1436"/>
    <w:rsid w:val="000B2949"/>
    <w:rsid w:val="000B360D"/>
    <w:rsid w:val="000B3A82"/>
    <w:rsid w:val="000B4272"/>
    <w:rsid w:val="000B47B5"/>
    <w:rsid w:val="000B4B4B"/>
    <w:rsid w:val="000B57B3"/>
    <w:rsid w:val="000B6525"/>
    <w:rsid w:val="000B6C2A"/>
    <w:rsid w:val="000B7246"/>
    <w:rsid w:val="000B7377"/>
    <w:rsid w:val="000B79EC"/>
    <w:rsid w:val="000B7A9A"/>
    <w:rsid w:val="000B7E02"/>
    <w:rsid w:val="000C05A5"/>
    <w:rsid w:val="000C0921"/>
    <w:rsid w:val="000C0C46"/>
    <w:rsid w:val="000C0DB3"/>
    <w:rsid w:val="000C0E2B"/>
    <w:rsid w:val="000C1000"/>
    <w:rsid w:val="000C11ED"/>
    <w:rsid w:val="000C12EE"/>
    <w:rsid w:val="000C1361"/>
    <w:rsid w:val="000C204D"/>
    <w:rsid w:val="000C2125"/>
    <w:rsid w:val="000C2A18"/>
    <w:rsid w:val="000C30D1"/>
    <w:rsid w:val="000C34C8"/>
    <w:rsid w:val="000C3501"/>
    <w:rsid w:val="000C3FB2"/>
    <w:rsid w:val="000C43C1"/>
    <w:rsid w:val="000C4E39"/>
    <w:rsid w:val="000C535C"/>
    <w:rsid w:val="000C54D0"/>
    <w:rsid w:val="000C5BF1"/>
    <w:rsid w:val="000C6276"/>
    <w:rsid w:val="000C6D1F"/>
    <w:rsid w:val="000C6D91"/>
    <w:rsid w:val="000C754A"/>
    <w:rsid w:val="000C770A"/>
    <w:rsid w:val="000C7CD9"/>
    <w:rsid w:val="000D0B7E"/>
    <w:rsid w:val="000D1740"/>
    <w:rsid w:val="000D1B6C"/>
    <w:rsid w:val="000D2B27"/>
    <w:rsid w:val="000D2BCB"/>
    <w:rsid w:val="000D2D5D"/>
    <w:rsid w:val="000D2FBD"/>
    <w:rsid w:val="000D3228"/>
    <w:rsid w:val="000D3E0F"/>
    <w:rsid w:val="000D5B6E"/>
    <w:rsid w:val="000D5E2C"/>
    <w:rsid w:val="000D644F"/>
    <w:rsid w:val="000D6796"/>
    <w:rsid w:val="000D788A"/>
    <w:rsid w:val="000D7E3B"/>
    <w:rsid w:val="000E0769"/>
    <w:rsid w:val="000E07AA"/>
    <w:rsid w:val="000E0940"/>
    <w:rsid w:val="000E1872"/>
    <w:rsid w:val="000E231B"/>
    <w:rsid w:val="000E3AC0"/>
    <w:rsid w:val="000E4297"/>
    <w:rsid w:val="000E50DE"/>
    <w:rsid w:val="000E5294"/>
    <w:rsid w:val="000E52F9"/>
    <w:rsid w:val="000E5473"/>
    <w:rsid w:val="000E55C8"/>
    <w:rsid w:val="000E638F"/>
    <w:rsid w:val="000E653E"/>
    <w:rsid w:val="000E65CD"/>
    <w:rsid w:val="000E6813"/>
    <w:rsid w:val="000E6903"/>
    <w:rsid w:val="000F08BA"/>
    <w:rsid w:val="000F230C"/>
    <w:rsid w:val="000F3225"/>
    <w:rsid w:val="000F3459"/>
    <w:rsid w:val="000F3EE1"/>
    <w:rsid w:val="000F40BA"/>
    <w:rsid w:val="000F44BD"/>
    <w:rsid w:val="000F48FD"/>
    <w:rsid w:val="000F58B7"/>
    <w:rsid w:val="000F6734"/>
    <w:rsid w:val="000F7936"/>
    <w:rsid w:val="000F7FB5"/>
    <w:rsid w:val="0010023F"/>
    <w:rsid w:val="00100295"/>
    <w:rsid w:val="00100C10"/>
    <w:rsid w:val="0010120E"/>
    <w:rsid w:val="00101359"/>
    <w:rsid w:val="00101629"/>
    <w:rsid w:val="00102533"/>
    <w:rsid w:val="001026E0"/>
    <w:rsid w:val="001028AF"/>
    <w:rsid w:val="0010301F"/>
    <w:rsid w:val="001030E1"/>
    <w:rsid w:val="0010312A"/>
    <w:rsid w:val="0010315B"/>
    <w:rsid w:val="00103E45"/>
    <w:rsid w:val="00104615"/>
    <w:rsid w:val="001053F3"/>
    <w:rsid w:val="00105701"/>
    <w:rsid w:val="00105CC7"/>
    <w:rsid w:val="00106215"/>
    <w:rsid w:val="001064F4"/>
    <w:rsid w:val="00107535"/>
    <w:rsid w:val="00107614"/>
    <w:rsid w:val="0010793A"/>
    <w:rsid w:val="001105F8"/>
    <w:rsid w:val="00110A5F"/>
    <w:rsid w:val="00110FA7"/>
    <w:rsid w:val="0011139A"/>
    <w:rsid w:val="001113A4"/>
    <w:rsid w:val="001117A7"/>
    <w:rsid w:val="001120EA"/>
    <w:rsid w:val="001125B7"/>
    <w:rsid w:val="001125C2"/>
    <w:rsid w:val="0011269C"/>
    <w:rsid w:val="0011288F"/>
    <w:rsid w:val="001129C9"/>
    <w:rsid w:val="001132B2"/>
    <w:rsid w:val="00113435"/>
    <w:rsid w:val="001134C0"/>
    <w:rsid w:val="00113ED0"/>
    <w:rsid w:val="001147AA"/>
    <w:rsid w:val="001148B7"/>
    <w:rsid w:val="00114AA0"/>
    <w:rsid w:val="00114C2E"/>
    <w:rsid w:val="00114F30"/>
    <w:rsid w:val="00115066"/>
    <w:rsid w:val="001153D4"/>
    <w:rsid w:val="00115472"/>
    <w:rsid w:val="001155DD"/>
    <w:rsid w:val="001167D7"/>
    <w:rsid w:val="0011683F"/>
    <w:rsid w:val="001169D5"/>
    <w:rsid w:val="00120079"/>
    <w:rsid w:val="001208CB"/>
    <w:rsid w:val="00121A9C"/>
    <w:rsid w:val="00122AA6"/>
    <w:rsid w:val="00123E91"/>
    <w:rsid w:val="00124424"/>
    <w:rsid w:val="00124A35"/>
    <w:rsid w:val="00124B26"/>
    <w:rsid w:val="00125069"/>
    <w:rsid w:val="00125E16"/>
    <w:rsid w:val="001260E0"/>
    <w:rsid w:val="00126387"/>
    <w:rsid w:val="00126719"/>
    <w:rsid w:val="00126984"/>
    <w:rsid w:val="0012723D"/>
    <w:rsid w:val="001276B6"/>
    <w:rsid w:val="00127BF3"/>
    <w:rsid w:val="001306AE"/>
    <w:rsid w:val="001306D5"/>
    <w:rsid w:val="00130E9D"/>
    <w:rsid w:val="00131328"/>
    <w:rsid w:val="0013142A"/>
    <w:rsid w:val="00131ADB"/>
    <w:rsid w:val="00131CAE"/>
    <w:rsid w:val="00132199"/>
    <w:rsid w:val="001322E6"/>
    <w:rsid w:val="00132B19"/>
    <w:rsid w:val="00133414"/>
    <w:rsid w:val="00133688"/>
    <w:rsid w:val="00133D7E"/>
    <w:rsid w:val="001341A2"/>
    <w:rsid w:val="0013448C"/>
    <w:rsid w:val="00134AC2"/>
    <w:rsid w:val="001350A2"/>
    <w:rsid w:val="00135561"/>
    <w:rsid w:val="001367DB"/>
    <w:rsid w:val="00136E11"/>
    <w:rsid w:val="001378F3"/>
    <w:rsid w:val="0014013C"/>
    <w:rsid w:val="00140241"/>
    <w:rsid w:val="0014087A"/>
    <w:rsid w:val="0014090A"/>
    <w:rsid w:val="00140DD8"/>
    <w:rsid w:val="00140F72"/>
    <w:rsid w:val="00141FCB"/>
    <w:rsid w:val="00142FBD"/>
    <w:rsid w:val="00143036"/>
    <w:rsid w:val="00143450"/>
    <w:rsid w:val="00145320"/>
    <w:rsid w:val="001454BE"/>
    <w:rsid w:val="00146868"/>
    <w:rsid w:val="00146BA9"/>
    <w:rsid w:val="00146CE4"/>
    <w:rsid w:val="0014764A"/>
    <w:rsid w:val="00147F8C"/>
    <w:rsid w:val="001506F0"/>
    <w:rsid w:val="00150E94"/>
    <w:rsid w:val="0015143F"/>
    <w:rsid w:val="00151A73"/>
    <w:rsid w:val="00152678"/>
    <w:rsid w:val="001526B6"/>
    <w:rsid w:val="001530AB"/>
    <w:rsid w:val="001543B0"/>
    <w:rsid w:val="00154B5B"/>
    <w:rsid w:val="00155148"/>
    <w:rsid w:val="00155350"/>
    <w:rsid w:val="00155A47"/>
    <w:rsid w:val="00155BFB"/>
    <w:rsid w:val="00155F3F"/>
    <w:rsid w:val="00155FF2"/>
    <w:rsid w:val="001560EE"/>
    <w:rsid w:val="001562FC"/>
    <w:rsid w:val="00156387"/>
    <w:rsid w:val="001566B5"/>
    <w:rsid w:val="001574FB"/>
    <w:rsid w:val="00157831"/>
    <w:rsid w:val="001604C4"/>
    <w:rsid w:val="00160694"/>
    <w:rsid w:val="001608AC"/>
    <w:rsid w:val="00160939"/>
    <w:rsid w:val="00160B62"/>
    <w:rsid w:val="00161309"/>
    <w:rsid w:val="0016140F"/>
    <w:rsid w:val="00161661"/>
    <w:rsid w:val="00162195"/>
    <w:rsid w:val="00162CB7"/>
    <w:rsid w:val="001634C7"/>
    <w:rsid w:val="00163510"/>
    <w:rsid w:val="00163651"/>
    <w:rsid w:val="00163670"/>
    <w:rsid w:val="00163722"/>
    <w:rsid w:val="001643DD"/>
    <w:rsid w:val="001645B6"/>
    <w:rsid w:val="00164E71"/>
    <w:rsid w:val="001651E3"/>
    <w:rsid w:val="00165AC3"/>
    <w:rsid w:val="00165C5D"/>
    <w:rsid w:val="00166479"/>
    <w:rsid w:val="001672EB"/>
    <w:rsid w:val="00167673"/>
    <w:rsid w:val="00167D96"/>
    <w:rsid w:val="00170279"/>
    <w:rsid w:val="00170630"/>
    <w:rsid w:val="00170ADF"/>
    <w:rsid w:val="00170C12"/>
    <w:rsid w:val="00171341"/>
    <w:rsid w:val="00171A05"/>
    <w:rsid w:val="00172A5A"/>
    <w:rsid w:val="00172FE0"/>
    <w:rsid w:val="001730E5"/>
    <w:rsid w:val="00174752"/>
    <w:rsid w:val="00175237"/>
    <w:rsid w:val="00175D64"/>
    <w:rsid w:val="00175F3C"/>
    <w:rsid w:val="00176482"/>
    <w:rsid w:val="00176B7A"/>
    <w:rsid w:val="00177154"/>
    <w:rsid w:val="0017766A"/>
    <w:rsid w:val="00177B1E"/>
    <w:rsid w:val="00177B4E"/>
    <w:rsid w:val="00177B9B"/>
    <w:rsid w:val="001800ED"/>
    <w:rsid w:val="00180972"/>
    <w:rsid w:val="00180ADF"/>
    <w:rsid w:val="00181689"/>
    <w:rsid w:val="00182BB9"/>
    <w:rsid w:val="00182CAB"/>
    <w:rsid w:val="00182F52"/>
    <w:rsid w:val="00183972"/>
    <w:rsid w:val="00183A4E"/>
    <w:rsid w:val="00183FF5"/>
    <w:rsid w:val="001840C7"/>
    <w:rsid w:val="00184B27"/>
    <w:rsid w:val="00184C36"/>
    <w:rsid w:val="00184D0E"/>
    <w:rsid w:val="00184D3C"/>
    <w:rsid w:val="00187246"/>
    <w:rsid w:val="00190B97"/>
    <w:rsid w:val="00190C00"/>
    <w:rsid w:val="001915C9"/>
    <w:rsid w:val="0019161B"/>
    <w:rsid w:val="001917F1"/>
    <w:rsid w:val="0019350B"/>
    <w:rsid w:val="0019395C"/>
    <w:rsid w:val="00194625"/>
    <w:rsid w:val="001956BE"/>
    <w:rsid w:val="00195A8A"/>
    <w:rsid w:val="00196316"/>
    <w:rsid w:val="00196D60"/>
    <w:rsid w:val="00196E80"/>
    <w:rsid w:val="00197518"/>
    <w:rsid w:val="00197B79"/>
    <w:rsid w:val="001A01E2"/>
    <w:rsid w:val="001A0709"/>
    <w:rsid w:val="001A0A7E"/>
    <w:rsid w:val="001A103E"/>
    <w:rsid w:val="001A14F7"/>
    <w:rsid w:val="001A1DC4"/>
    <w:rsid w:val="001A20CA"/>
    <w:rsid w:val="001A268C"/>
    <w:rsid w:val="001A2924"/>
    <w:rsid w:val="001A3672"/>
    <w:rsid w:val="001A3D32"/>
    <w:rsid w:val="001A4053"/>
    <w:rsid w:val="001A5934"/>
    <w:rsid w:val="001A616B"/>
    <w:rsid w:val="001A646B"/>
    <w:rsid w:val="001A6ED2"/>
    <w:rsid w:val="001A7162"/>
    <w:rsid w:val="001A73AC"/>
    <w:rsid w:val="001A7757"/>
    <w:rsid w:val="001B0129"/>
    <w:rsid w:val="001B095E"/>
    <w:rsid w:val="001B0F45"/>
    <w:rsid w:val="001B1166"/>
    <w:rsid w:val="001B1C34"/>
    <w:rsid w:val="001B2133"/>
    <w:rsid w:val="001B2246"/>
    <w:rsid w:val="001B2B65"/>
    <w:rsid w:val="001B322C"/>
    <w:rsid w:val="001B49FE"/>
    <w:rsid w:val="001B568A"/>
    <w:rsid w:val="001B587B"/>
    <w:rsid w:val="001B5F4A"/>
    <w:rsid w:val="001B7071"/>
    <w:rsid w:val="001B72C8"/>
    <w:rsid w:val="001C070C"/>
    <w:rsid w:val="001C0F3A"/>
    <w:rsid w:val="001C2238"/>
    <w:rsid w:val="001C2723"/>
    <w:rsid w:val="001C403B"/>
    <w:rsid w:val="001C432E"/>
    <w:rsid w:val="001C46A7"/>
    <w:rsid w:val="001C5A4A"/>
    <w:rsid w:val="001C5AEE"/>
    <w:rsid w:val="001C5C5F"/>
    <w:rsid w:val="001C608A"/>
    <w:rsid w:val="001C6182"/>
    <w:rsid w:val="001C648C"/>
    <w:rsid w:val="001C6674"/>
    <w:rsid w:val="001C6BC4"/>
    <w:rsid w:val="001C6C40"/>
    <w:rsid w:val="001D029D"/>
    <w:rsid w:val="001D0BE6"/>
    <w:rsid w:val="001D149D"/>
    <w:rsid w:val="001D194D"/>
    <w:rsid w:val="001D19AF"/>
    <w:rsid w:val="001D2B8C"/>
    <w:rsid w:val="001D2BFE"/>
    <w:rsid w:val="001D3462"/>
    <w:rsid w:val="001D4579"/>
    <w:rsid w:val="001D584B"/>
    <w:rsid w:val="001D6198"/>
    <w:rsid w:val="001D6254"/>
    <w:rsid w:val="001D65EF"/>
    <w:rsid w:val="001D73A6"/>
    <w:rsid w:val="001E0CB7"/>
    <w:rsid w:val="001E0EC9"/>
    <w:rsid w:val="001E116A"/>
    <w:rsid w:val="001E1702"/>
    <w:rsid w:val="001E17E4"/>
    <w:rsid w:val="001E24DB"/>
    <w:rsid w:val="001E258A"/>
    <w:rsid w:val="001E2633"/>
    <w:rsid w:val="001E2820"/>
    <w:rsid w:val="001E3AA0"/>
    <w:rsid w:val="001E4727"/>
    <w:rsid w:val="001E4898"/>
    <w:rsid w:val="001E5089"/>
    <w:rsid w:val="001E58A4"/>
    <w:rsid w:val="001E64BE"/>
    <w:rsid w:val="001E7CED"/>
    <w:rsid w:val="001F1035"/>
    <w:rsid w:val="001F1696"/>
    <w:rsid w:val="001F1BE7"/>
    <w:rsid w:val="001F220B"/>
    <w:rsid w:val="001F41FC"/>
    <w:rsid w:val="001F48D8"/>
    <w:rsid w:val="001F4D7C"/>
    <w:rsid w:val="001F5037"/>
    <w:rsid w:val="001F57A4"/>
    <w:rsid w:val="001F5E2F"/>
    <w:rsid w:val="001F68F2"/>
    <w:rsid w:val="001F79BE"/>
    <w:rsid w:val="001F7A15"/>
    <w:rsid w:val="001F7BB6"/>
    <w:rsid w:val="001F7F96"/>
    <w:rsid w:val="001F7FA9"/>
    <w:rsid w:val="0020001A"/>
    <w:rsid w:val="00200020"/>
    <w:rsid w:val="0020022D"/>
    <w:rsid w:val="00200926"/>
    <w:rsid w:val="002009F4"/>
    <w:rsid w:val="00200CC1"/>
    <w:rsid w:val="00200ED3"/>
    <w:rsid w:val="00201EAD"/>
    <w:rsid w:val="0020211B"/>
    <w:rsid w:val="00202268"/>
    <w:rsid w:val="0020260F"/>
    <w:rsid w:val="002049CD"/>
    <w:rsid w:val="0020551C"/>
    <w:rsid w:val="00205BFD"/>
    <w:rsid w:val="00205E5E"/>
    <w:rsid w:val="0020634D"/>
    <w:rsid w:val="00206986"/>
    <w:rsid w:val="00206BA7"/>
    <w:rsid w:val="00206EBA"/>
    <w:rsid w:val="00207579"/>
    <w:rsid w:val="00207B95"/>
    <w:rsid w:val="00207C4C"/>
    <w:rsid w:val="00207D9D"/>
    <w:rsid w:val="002103D6"/>
    <w:rsid w:val="0021081F"/>
    <w:rsid w:val="00211362"/>
    <w:rsid w:val="002114BC"/>
    <w:rsid w:val="002116CA"/>
    <w:rsid w:val="00211AB9"/>
    <w:rsid w:val="00211AE3"/>
    <w:rsid w:val="00211BB1"/>
    <w:rsid w:val="00211ECE"/>
    <w:rsid w:val="002126C6"/>
    <w:rsid w:val="002129CD"/>
    <w:rsid w:val="00212C9A"/>
    <w:rsid w:val="00212F31"/>
    <w:rsid w:val="002134D4"/>
    <w:rsid w:val="002134FB"/>
    <w:rsid w:val="002134FF"/>
    <w:rsid w:val="00213DC3"/>
    <w:rsid w:val="00213FFD"/>
    <w:rsid w:val="00214828"/>
    <w:rsid w:val="002167DA"/>
    <w:rsid w:val="00216946"/>
    <w:rsid w:val="002211D5"/>
    <w:rsid w:val="00221827"/>
    <w:rsid w:val="00221DED"/>
    <w:rsid w:val="0022210E"/>
    <w:rsid w:val="00222BF1"/>
    <w:rsid w:val="00223E4F"/>
    <w:rsid w:val="00223E86"/>
    <w:rsid w:val="0022415E"/>
    <w:rsid w:val="00224165"/>
    <w:rsid w:val="002242D3"/>
    <w:rsid w:val="00224585"/>
    <w:rsid w:val="00224691"/>
    <w:rsid w:val="0022478F"/>
    <w:rsid w:val="00224E31"/>
    <w:rsid w:val="00225104"/>
    <w:rsid w:val="002252D2"/>
    <w:rsid w:val="0022544A"/>
    <w:rsid w:val="0022587F"/>
    <w:rsid w:val="0022592E"/>
    <w:rsid w:val="002265CF"/>
    <w:rsid w:val="00226B2B"/>
    <w:rsid w:val="00227041"/>
    <w:rsid w:val="002273F5"/>
    <w:rsid w:val="0022755B"/>
    <w:rsid w:val="002279B7"/>
    <w:rsid w:val="0023040E"/>
    <w:rsid w:val="002306DB"/>
    <w:rsid w:val="002312D3"/>
    <w:rsid w:val="002315B9"/>
    <w:rsid w:val="00231712"/>
    <w:rsid w:val="00231F08"/>
    <w:rsid w:val="002323EB"/>
    <w:rsid w:val="002324A1"/>
    <w:rsid w:val="00232749"/>
    <w:rsid w:val="00232F64"/>
    <w:rsid w:val="0023365F"/>
    <w:rsid w:val="00234205"/>
    <w:rsid w:val="00234A10"/>
    <w:rsid w:val="002351E4"/>
    <w:rsid w:val="0023585B"/>
    <w:rsid w:val="00235A03"/>
    <w:rsid w:val="00235B50"/>
    <w:rsid w:val="00235BAE"/>
    <w:rsid w:val="00235D81"/>
    <w:rsid w:val="002377D9"/>
    <w:rsid w:val="00237811"/>
    <w:rsid w:val="00240288"/>
    <w:rsid w:val="0024039F"/>
    <w:rsid w:val="00240F0C"/>
    <w:rsid w:val="00240F92"/>
    <w:rsid w:val="0024179F"/>
    <w:rsid w:val="0024185D"/>
    <w:rsid w:val="00241E9D"/>
    <w:rsid w:val="00242799"/>
    <w:rsid w:val="0024298F"/>
    <w:rsid w:val="00243032"/>
    <w:rsid w:val="002431E7"/>
    <w:rsid w:val="002435BD"/>
    <w:rsid w:val="00243D19"/>
    <w:rsid w:val="0024401E"/>
    <w:rsid w:val="00244060"/>
    <w:rsid w:val="002442BD"/>
    <w:rsid w:val="00244C2F"/>
    <w:rsid w:val="00244DC8"/>
    <w:rsid w:val="0024517E"/>
    <w:rsid w:val="00245829"/>
    <w:rsid w:val="00245B48"/>
    <w:rsid w:val="00245D28"/>
    <w:rsid w:val="00245E9B"/>
    <w:rsid w:val="00246D2F"/>
    <w:rsid w:val="00246EC2"/>
    <w:rsid w:val="002476D5"/>
    <w:rsid w:val="00247AAD"/>
    <w:rsid w:val="00250047"/>
    <w:rsid w:val="00250D4E"/>
    <w:rsid w:val="00250EFB"/>
    <w:rsid w:val="0025189E"/>
    <w:rsid w:val="0025314E"/>
    <w:rsid w:val="00254375"/>
    <w:rsid w:val="00255B3A"/>
    <w:rsid w:val="00256369"/>
    <w:rsid w:val="00256B58"/>
    <w:rsid w:val="00256D04"/>
    <w:rsid w:val="002577ED"/>
    <w:rsid w:val="0026154F"/>
    <w:rsid w:val="0026310E"/>
    <w:rsid w:val="002634A3"/>
    <w:rsid w:val="00263FD7"/>
    <w:rsid w:val="00264731"/>
    <w:rsid w:val="0026500E"/>
    <w:rsid w:val="002652B1"/>
    <w:rsid w:val="002661A0"/>
    <w:rsid w:val="002668E3"/>
    <w:rsid w:val="0026690C"/>
    <w:rsid w:val="00266E55"/>
    <w:rsid w:val="00266F27"/>
    <w:rsid w:val="00267314"/>
    <w:rsid w:val="00267BCC"/>
    <w:rsid w:val="00267CDF"/>
    <w:rsid w:val="0027020E"/>
    <w:rsid w:val="00270244"/>
    <w:rsid w:val="00271019"/>
    <w:rsid w:val="0027146B"/>
    <w:rsid w:val="00272BD8"/>
    <w:rsid w:val="00273005"/>
    <w:rsid w:val="00273E33"/>
    <w:rsid w:val="002746DB"/>
    <w:rsid w:val="0027506D"/>
    <w:rsid w:val="0027568E"/>
    <w:rsid w:val="00275928"/>
    <w:rsid w:val="00275B80"/>
    <w:rsid w:val="0027728F"/>
    <w:rsid w:val="0027753A"/>
    <w:rsid w:val="00280900"/>
    <w:rsid w:val="00280DEA"/>
    <w:rsid w:val="00280E19"/>
    <w:rsid w:val="002816CC"/>
    <w:rsid w:val="00281D8C"/>
    <w:rsid w:val="00281F1D"/>
    <w:rsid w:val="00282F28"/>
    <w:rsid w:val="00282F8F"/>
    <w:rsid w:val="00282F94"/>
    <w:rsid w:val="00283196"/>
    <w:rsid w:val="00283335"/>
    <w:rsid w:val="00283624"/>
    <w:rsid w:val="00284BAE"/>
    <w:rsid w:val="002850D9"/>
    <w:rsid w:val="00286176"/>
    <w:rsid w:val="0028620D"/>
    <w:rsid w:val="00286383"/>
    <w:rsid w:val="002874B2"/>
    <w:rsid w:val="00290189"/>
    <w:rsid w:val="0029143D"/>
    <w:rsid w:val="002916EB"/>
    <w:rsid w:val="00291B14"/>
    <w:rsid w:val="00291E2D"/>
    <w:rsid w:val="00292675"/>
    <w:rsid w:val="002926DF"/>
    <w:rsid w:val="0029315E"/>
    <w:rsid w:val="00293C59"/>
    <w:rsid w:val="00294565"/>
    <w:rsid w:val="002946BF"/>
    <w:rsid w:val="002954D3"/>
    <w:rsid w:val="0029589D"/>
    <w:rsid w:val="002958DD"/>
    <w:rsid w:val="00295B99"/>
    <w:rsid w:val="0029609A"/>
    <w:rsid w:val="0029629D"/>
    <w:rsid w:val="002963E7"/>
    <w:rsid w:val="0029726A"/>
    <w:rsid w:val="002973E0"/>
    <w:rsid w:val="002978FD"/>
    <w:rsid w:val="002A05E6"/>
    <w:rsid w:val="002A0DF3"/>
    <w:rsid w:val="002A13B8"/>
    <w:rsid w:val="002A2280"/>
    <w:rsid w:val="002A2DF7"/>
    <w:rsid w:val="002A331E"/>
    <w:rsid w:val="002A3B2C"/>
    <w:rsid w:val="002A480B"/>
    <w:rsid w:val="002A5314"/>
    <w:rsid w:val="002A531C"/>
    <w:rsid w:val="002A58D2"/>
    <w:rsid w:val="002A5CB8"/>
    <w:rsid w:val="002A5F2B"/>
    <w:rsid w:val="002A6E81"/>
    <w:rsid w:val="002A741A"/>
    <w:rsid w:val="002A781B"/>
    <w:rsid w:val="002A785E"/>
    <w:rsid w:val="002A7F32"/>
    <w:rsid w:val="002B01AB"/>
    <w:rsid w:val="002B14A3"/>
    <w:rsid w:val="002B1A8D"/>
    <w:rsid w:val="002B23B3"/>
    <w:rsid w:val="002B2A1E"/>
    <w:rsid w:val="002B2A63"/>
    <w:rsid w:val="002B3355"/>
    <w:rsid w:val="002B35F9"/>
    <w:rsid w:val="002B3F11"/>
    <w:rsid w:val="002B41A0"/>
    <w:rsid w:val="002B48D8"/>
    <w:rsid w:val="002B54E3"/>
    <w:rsid w:val="002B5BF9"/>
    <w:rsid w:val="002B6E3F"/>
    <w:rsid w:val="002B6F88"/>
    <w:rsid w:val="002C1608"/>
    <w:rsid w:val="002C1BC1"/>
    <w:rsid w:val="002C33F3"/>
    <w:rsid w:val="002C3A3C"/>
    <w:rsid w:val="002C3EAB"/>
    <w:rsid w:val="002C4485"/>
    <w:rsid w:val="002C453A"/>
    <w:rsid w:val="002C457E"/>
    <w:rsid w:val="002C4581"/>
    <w:rsid w:val="002C475C"/>
    <w:rsid w:val="002C5D81"/>
    <w:rsid w:val="002C5DE2"/>
    <w:rsid w:val="002C6104"/>
    <w:rsid w:val="002C61F8"/>
    <w:rsid w:val="002C6A90"/>
    <w:rsid w:val="002C755A"/>
    <w:rsid w:val="002C75D7"/>
    <w:rsid w:val="002C7F74"/>
    <w:rsid w:val="002D0298"/>
    <w:rsid w:val="002D1E61"/>
    <w:rsid w:val="002D252F"/>
    <w:rsid w:val="002D2F36"/>
    <w:rsid w:val="002D3279"/>
    <w:rsid w:val="002D39C2"/>
    <w:rsid w:val="002D3DEA"/>
    <w:rsid w:val="002D3E50"/>
    <w:rsid w:val="002D3F84"/>
    <w:rsid w:val="002D41D6"/>
    <w:rsid w:val="002D4503"/>
    <w:rsid w:val="002D452C"/>
    <w:rsid w:val="002D478A"/>
    <w:rsid w:val="002D597E"/>
    <w:rsid w:val="002D67E6"/>
    <w:rsid w:val="002D6892"/>
    <w:rsid w:val="002D6D10"/>
    <w:rsid w:val="002D6D9C"/>
    <w:rsid w:val="002E048E"/>
    <w:rsid w:val="002E0C6E"/>
    <w:rsid w:val="002E0F28"/>
    <w:rsid w:val="002E1842"/>
    <w:rsid w:val="002E1D9F"/>
    <w:rsid w:val="002E2871"/>
    <w:rsid w:val="002E29AC"/>
    <w:rsid w:val="002E2D06"/>
    <w:rsid w:val="002E4180"/>
    <w:rsid w:val="002E4CC1"/>
    <w:rsid w:val="002E4D54"/>
    <w:rsid w:val="002E5FE0"/>
    <w:rsid w:val="002E6080"/>
    <w:rsid w:val="002E77E8"/>
    <w:rsid w:val="002E7BB3"/>
    <w:rsid w:val="002F0090"/>
    <w:rsid w:val="002F04E6"/>
    <w:rsid w:val="002F0AC1"/>
    <w:rsid w:val="002F1354"/>
    <w:rsid w:val="002F1785"/>
    <w:rsid w:val="002F1859"/>
    <w:rsid w:val="002F1F85"/>
    <w:rsid w:val="002F2546"/>
    <w:rsid w:val="002F256C"/>
    <w:rsid w:val="002F259D"/>
    <w:rsid w:val="002F2756"/>
    <w:rsid w:val="002F27E0"/>
    <w:rsid w:val="002F344F"/>
    <w:rsid w:val="002F3CF1"/>
    <w:rsid w:val="002F4658"/>
    <w:rsid w:val="002F4CBB"/>
    <w:rsid w:val="002F57CA"/>
    <w:rsid w:val="002F612E"/>
    <w:rsid w:val="002F65A6"/>
    <w:rsid w:val="002F6AE3"/>
    <w:rsid w:val="002F70C7"/>
    <w:rsid w:val="002F712C"/>
    <w:rsid w:val="002F7456"/>
    <w:rsid w:val="002F7B31"/>
    <w:rsid w:val="00300CCD"/>
    <w:rsid w:val="00300FAA"/>
    <w:rsid w:val="003010EE"/>
    <w:rsid w:val="00301600"/>
    <w:rsid w:val="003018C7"/>
    <w:rsid w:val="00301975"/>
    <w:rsid w:val="00301AD0"/>
    <w:rsid w:val="00301B25"/>
    <w:rsid w:val="00301ED9"/>
    <w:rsid w:val="00302E3E"/>
    <w:rsid w:val="00302E4B"/>
    <w:rsid w:val="00303526"/>
    <w:rsid w:val="0030386A"/>
    <w:rsid w:val="00303E99"/>
    <w:rsid w:val="0030418A"/>
    <w:rsid w:val="003044BD"/>
    <w:rsid w:val="00304B44"/>
    <w:rsid w:val="00305A5B"/>
    <w:rsid w:val="00305E0B"/>
    <w:rsid w:val="00307201"/>
    <w:rsid w:val="00307562"/>
    <w:rsid w:val="003105E3"/>
    <w:rsid w:val="0031169E"/>
    <w:rsid w:val="0031288A"/>
    <w:rsid w:val="00313436"/>
    <w:rsid w:val="0031399A"/>
    <w:rsid w:val="0031454E"/>
    <w:rsid w:val="00314884"/>
    <w:rsid w:val="00314D3A"/>
    <w:rsid w:val="00314DFC"/>
    <w:rsid w:val="0031514D"/>
    <w:rsid w:val="00315B71"/>
    <w:rsid w:val="00315DFD"/>
    <w:rsid w:val="00315FC5"/>
    <w:rsid w:val="00316701"/>
    <w:rsid w:val="00317D27"/>
    <w:rsid w:val="003200AB"/>
    <w:rsid w:val="003201CC"/>
    <w:rsid w:val="00320D18"/>
    <w:rsid w:val="003211C3"/>
    <w:rsid w:val="00321641"/>
    <w:rsid w:val="00321B30"/>
    <w:rsid w:val="00321EAB"/>
    <w:rsid w:val="003228E8"/>
    <w:rsid w:val="00323344"/>
    <w:rsid w:val="00323ACE"/>
    <w:rsid w:val="00324080"/>
    <w:rsid w:val="00324584"/>
    <w:rsid w:val="00324A75"/>
    <w:rsid w:val="00324C9D"/>
    <w:rsid w:val="00324EBC"/>
    <w:rsid w:val="0032599E"/>
    <w:rsid w:val="0032670B"/>
    <w:rsid w:val="003277EF"/>
    <w:rsid w:val="00330A41"/>
    <w:rsid w:val="0033118A"/>
    <w:rsid w:val="00331861"/>
    <w:rsid w:val="00331ED0"/>
    <w:rsid w:val="00332025"/>
    <w:rsid w:val="0033213E"/>
    <w:rsid w:val="00332152"/>
    <w:rsid w:val="0033230A"/>
    <w:rsid w:val="003330F5"/>
    <w:rsid w:val="00333B0C"/>
    <w:rsid w:val="003349C8"/>
    <w:rsid w:val="00334A6B"/>
    <w:rsid w:val="00334BE2"/>
    <w:rsid w:val="00334F41"/>
    <w:rsid w:val="00335B66"/>
    <w:rsid w:val="00335EE2"/>
    <w:rsid w:val="0033799D"/>
    <w:rsid w:val="0034079F"/>
    <w:rsid w:val="003413EE"/>
    <w:rsid w:val="00341845"/>
    <w:rsid w:val="00341855"/>
    <w:rsid w:val="00341C48"/>
    <w:rsid w:val="0034327A"/>
    <w:rsid w:val="00343875"/>
    <w:rsid w:val="003438F6"/>
    <w:rsid w:val="00344484"/>
    <w:rsid w:val="003452BA"/>
    <w:rsid w:val="0034593F"/>
    <w:rsid w:val="00346654"/>
    <w:rsid w:val="003476E6"/>
    <w:rsid w:val="00347D2C"/>
    <w:rsid w:val="00347E9D"/>
    <w:rsid w:val="00347ECA"/>
    <w:rsid w:val="003501E4"/>
    <w:rsid w:val="0035067A"/>
    <w:rsid w:val="00351582"/>
    <w:rsid w:val="00351B26"/>
    <w:rsid w:val="00352A91"/>
    <w:rsid w:val="00352BCF"/>
    <w:rsid w:val="00353282"/>
    <w:rsid w:val="00353915"/>
    <w:rsid w:val="003545C2"/>
    <w:rsid w:val="003549C5"/>
    <w:rsid w:val="00354CB1"/>
    <w:rsid w:val="00355972"/>
    <w:rsid w:val="00355F2E"/>
    <w:rsid w:val="00356726"/>
    <w:rsid w:val="00356AE5"/>
    <w:rsid w:val="00360C61"/>
    <w:rsid w:val="00361012"/>
    <w:rsid w:val="00361788"/>
    <w:rsid w:val="00361C87"/>
    <w:rsid w:val="00362786"/>
    <w:rsid w:val="003629A4"/>
    <w:rsid w:val="00362B13"/>
    <w:rsid w:val="003633DE"/>
    <w:rsid w:val="003639E9"/>
    <w:rsid w:val="0036478B"/>
    <w:rsid w:val="00365A22"/>
    <w:rsid w:val="003663ED"/>
    <w:rsid w:val="00366A73"/>
    <w:rsid w:val="00366D5A"/>
    <w:rsid w:val="003677F3"/>
    <w:rsid w:val="0037038A"/>
    <w:rsid w:val="0037063F"/>
    <w:rsid w:val="00370E5A"/>
    <w:rsid w:val="00370E68"/>
    <w:rsid w:val="00371D64"/>
    <w:rsid w:val="003724D2"/>
    <w:rsid w:val="00374006"/>
    <w:rsid w:val="003743A4"/>
    <w:rsid w:val="0037458D"/>
    <w:rsid w:val="003745CB"/>
    <w:rsid w:val="003746C9"/>
    <w:rsid w:val="0037481D"/>
    <w:rsid w:val="00374946"/>
    <w:rsid w:val="00375508"/>
    <w:rsid w:val="003756E6"/>
    <w:rsid w:val="00375B20"/>
    <w:rsid w:val="00375C0B"/>
    <w:rsid w:val="00375F1C"/>
    <w:rsid w:val="00375F49"/>
    <w:rsid w:val="00376C12"/>
    <w:rsid w:val="003771E0"/>
    <w:rsid w:val="003771F0"/>
    <w:rsid w:val="00377834"/>
    <w:rsid w:val="00377B5D"/>
    <w:rsid w:val="00377EB2"/>
    <w:rsid w:val="003806FA"/>
    <w:rsid w:val="00380B0D"/>
    <w:rsid w:val="003815E7"/>
    <w:rsid w:val="0038167B"/>
    <w:rsid w:val="00381DAA"/>
    <w:rsid w:val="00381E49"/>
    <w:rsid w:val="00381FAF"/>
    <w:rsid w:val="003821DF"/>
    <w:rsid w:val="00382A5A"/>
    <w:rsid w:val="00383040"/>
    <w:rsid w:val="00383345"/>
    <w:rsid w:val="00383444"/>
    <w:rsid w:val="00383D14"/>
    <w:rsid w:val="00384050"/>
    <w:rsid w:val="00384E99"/>
    <w:rsid w:val="00385F1A"/>
    <w:rsid w:val="003860E1"/>
    <w:rsid w:val="00386515"/>
    <w:rsid w:val="00387378"/>
    <w:rsid w:val="003873DB"/>
    <w:rsid w:val="003878CF"/>
    <w:rsid w:val="00387E19"/>
    <w:rsid w:val="003905C7"/>
    <w:rsid w:val="00390B85"/>
    <w:rsid w:val="00390F18"/>
    <w:rsid w:val="003922FA"/>
    <w:rsid w:val="003929ED"/>
    <w:rsid w:val="00392B13"/>
    <w:rsid w:val="00392E59"/>
    <w:rsid w:val="00392F9B"/>
    <w:rsid w:val="00393E2B"/>
    <w:rsid w:val="00393F89"/>
    <w:rsid w:val="003957DD"/>
    <w:rsid w:val="00395890"/>
    <w:rsid w:val="0039677D"/>
    <w:rsid w:val="00397266"/>
    <w:rsid w:val="003975E6"/>
    <w:rsid w:val="003977F3"/>
    <w:rsid w:val="003A08E7"/>
    <w:rsid w:val="003A19E4"/>
    <w:rsid w:val="003A1A90"/>
    <w:rsid w:val="003A1B56"/>
    <w:rsid w:val="003A4070"/>
    <w:rsid w:val="003A5120"/>
    <w:rsid w:val="003A534F"/>
    <w:rsid w:val="003A555E"/>
    <w:rsid w:val="003A5730"/>
    <w:rsid w:val="003A5898"/>
    <w:rsid w:val="003A5C28"/>
    <w:rsid w:val="003A618A"/>
    <w:rsid w:val="003A665E"/>
    <w:rsid w:val="003A68C8"/>
    <w:rsid w:val="003A7C8B"/>
    <w:rsid w:val="003B1870"/>
    <w:rsid w:val="003B25F4"/>
    <w:rsid w:val="003B3A6A"/>
    <w:rsid w:val="003B3F22"/>
    <w:rsid w:val="003B5C41"/>
    <w:rsid w:val="003B6267"/>
    <w:rsid w:val="003B6704"/>
    <w:rsid w:val="003B702D"/>
    <w:rsid w:val="003B7068"/>
    <w:rsid w:val="003C044A"/>
    <w:rsid w:val="003C098F"/>
    <w:rsid w:val="003C1A40"/>
    <w:rsid w:val="003C2345"/>
    <w:rsid w:val="003C23C3"/>
    <w:rsid w:val="003C253D"/>
    <w:rsid w:val="003C2AD0"/>
    <w:rsid w:val="003C369F"/>
    <w:rsid w:val="003C4A67"/>
    <w:rsid w:val="003C4B42"/>
    <w:rsid w:val="003C5BD3"/>
    <w:rsid w:val="003C6564"/>
    <w:rsid w:val="003C698A"/>
    <w:rsid w:val="003C6D16"/>
    <w:rsid w:val="003C6D3C"/>
    <w:rsid w:val="003D0007"/>
    <w:rsid w:val="003D0A70"/>
    <w:rsid w:val="003D23DA"/>
    <w:rsid w:val="003D289E"/>
    <w:rsid w:val="003D3A4B"/>
    <w:rsid w:val="003D3F03"/>
    <w:rsid w:val="003D4016"/>
    <w:rsid w:val="003D42A5"/>
    <w:rsid w:val="003D47D9"/>
    <w:rsid w:val="003D4BEC"/>
    <w:rsid w:val="003D4ECB"/>
    <w:rsid w:val="003D53D3"/>
    <w:rsid w:val="003D5700"/>
    <w:rsid w:val="003D6022"/>
    <w:rsid w:val="003D699E"/>
    <w:rsid w:val="003D73E6"/>
    <w:rsid w:val="003D7BE3"/>
    <w:rsid w:val="003E000F"/>
    <w:rsid w:val="003E008C"/>
    <w:rsid w:val="003E085F"/>
    <w:rsid w:val="003E0DBF"/>
    <w:rsid w:val="003E141A"/>
    <w:rsid w:val="003E14A5"/>
    <w:rsid w:val="003E1520"/>
    <w:rsid w:val="003E1CB1"/>
    <w:rsid w:val="003E2A5E"/>
    <w:rsid w:val="003E2B9C"/>
    <w:rsid w:val="003E3713"/>
    <w:rsid w:val="003E44A4"/>
    <w:rsid w:val="003E4B7E"/>
    <w:rsid w:val="003E5652"/>
    <w:rsid w:val="003E586B"/>
    <w:rsid w:val="003E5C02"/>
    <w:rsid w:val="003E670D"/>
    <w:rsid w:val="003E73E1"/>
    <w:rsid w:val="003E7D12"/>
    <w:rsid w:val="003E7D98"/>
    <w:rsid w:val="003E7E23"/>
    <w:rsid w:val="003F00CA"/>
    <w:rsid w:val="003F028C"/>
    <w:rsid w:val="003F0888"/>
    <w:rsid w:val="003F0C61"/>
    <w:rsid w:val="003F0FF5"/>
    <w:rsid w:val="003F1014"/>
    <w:rsid w:val="003F1808"/>
    <w:rsid w:val="003F1961"/>
    <w:rsid w:val="003F1C65"/>
    <w:rsid w:val="003F245A"/>
    <w:rsid w:val="003F3B18"/>
    <w:rsid w:val="003F3F57"/>
    <w:rsid w:val="003F4757"/>
    <w:rsid w:val="003F5184"/>
    <w:rsid w:val="003F5B48"/>
    <w:rsid w:val="003F5C59"/>
    <w:rsid w:val="003F6398"/>
    <w:rsid w:val="003F65DF"/>
    <w:rsid w:val="003F7226"/>
    <w:rsid w:val="003F74EF"/>
    <w:rsid w:val="003F7588"/>
    <w:rsid w:val="00400605"/>
    <w:rsid w:val="00401791"/>
    <w:rsid w:val="004020B0"/>
    <w:rsid w:val="00402131"/>
    <w:rsid w:val="004021B4"/>
    <w:rsid w:val="0040298D"/>
    <w:rsid w:val="004031F9"/>
    <w:rsid w:val="004033F7"/>
    <w:rsid w:val="00403466"/>
    <w:rsid w:val="0040372E"/>
    <w:rsid w:val="00404100"/>
    <w:rsid w:val="004050A9"/>
    <w:rsid w:val="004056DA"/>
    <w:rsid w:val="00405782"/>
    <w:rsid w:val="00406574"/>
    <w:rsid w:val="00406E09"/>
    <w:rsid w:val="0040745B"/>
    <w:rsid w:val="004076D5"/>
    <w:rsid w:val="00407903"/>
    <w:rsid w:val="004102FD"/>
    <w:rsid w:val="00410778"/>
    <w:rsid w:val="00410B78"/>
    <w:rsid w:val="00411650"/>
    <w:rsid w:val="00411F6C"/>
    <w:rsid w:val="0041285C"/>
    <w:rsid w:val="004132F4"/>
    <w:rsid w:val="00413936"/>
    <w:rsid w:val="00415677"/>
    <w:rsid w:val="00415C8E"/>
    <w:rsid w:val="00415D6F"/>
    <w:rsid w:val="004167B4"/>
    <w:rsid w:val="00420A29"/>
    <w:rsid w:val="004218D5"/>
    <w:rsid w:val="00421C42"/>
    <w:rsid w:val="00422E66"/>
    <w:rsid w:val="00423504"/>
    <w:rsid w:val="00423876"/>
    <w:rsid w:val="00423B18"/>
    <w:rsid w:val="004246EC"/>
    <w:rsid w:val="00424FC0"/>
    <w:rsid w:val="00425935"/>
    <w:rsid w:val="00426589"/>
    <w:rsid w:val="00426D6D"/>
    <w:rsid w:val="0043157A"/>
    <w:rsid w:val="00431B11"/>
    <w:rsid w:val="00434093"/>
    <w:rsid w:val="00434224"/>
    <w:rsid w:val="004371FA"/>
    <w:rsid w:val="0043770D"/>
    <w:rsid w:val="0044031C"/>
    <w:rsid w:val="00440EA6"/>
    <w:rsid w:val="00441D42"/>
    <w:rsid w:val="004424A9"/>
    <w:rsid w:val="00442851"/>
    <w:rsid w:val="00442B37"/>
    <w:rsid w:val="00443904"/>
    <w:rsid w:val="00443C48"/>
    <w:rsid w:val="0044403C"/>
    <w:rsid w:val="00444181"/>
    <w:rsid w:val="004442C8"/>
    <w:rsid w:val="004444B2"/>
    <w:rsid w:val="0044529F"/>
    <w:rsid w:val="00445ADE"/>
    <w:rsid w:val="004464EB"/>
    <w:rsid w:val="00446531"/>
    <w:rsid w:val="00446D59"/>
    <w:rsid w:val="0044740C"/>
    <w:rsid w:val="004475C8"/>
    <w:rsid w:val="0044784E"/>
    <w:rsid w:val="00447886"/>
    <w:rsid w:val="00447B20"/>
    <w:rsid w:val="0045081E"/>
    <w:rsid w:val="00450E25"/>
    <w:rsid w:val="004510AE"/>
    <w:rsid w:val="004510C2"/>
    <w:rsid w:val="00451ACE"/>
    <w:rsid w:val="00451C7F"/>
    <w:rsid w:val="00453629"/>
    <w:rsid w:val="004537BF"/>
    <w:rsid w:val="00453A51"/>
    <w:rsid w:val="00454475"/>
    <w:rsid w:val="004549A1"/>
    <w:rsid w:val="00454AF9"/>
    <w:rsid w:val="00454CF4"/>
    <w:rsid w:val="00455C04"/>
    <w:rsid w:val="0045666D"/>
    <w:rsid w:val="00456D1A"/>
    <w:rsid w:val="00456E2D"/>
    <w:rsid w:val="0046005C"/>
    <w:rsid w:val="00460620"/>
    <w:rsid w:val="00460D5A"/>
    <w:rsid w:val="00461239"/>
    <w:rsid w:val="004612BA"/>
    <w:rsid w:val="00461863"/>
    <w:rsid w:val="00462531"/>
    <w:rsid w:val="0046287B"/>
    <w:rsid w:val="0046294A"/>
    <w:rsid w:val="0046294E"/>
    <w:rsid w:val="00462F79"/>
    <w:rsid w:val="004633D7"/>
    <w:rsid w:val="00463911"/>
    <w:rsid w:val="00464524"/>
    <w:rsid w:val="004659D9"/>
    <w:rsid w:val="00465FCE"/>
    <w:rsid w:val="004662C2"/>
    <w:rsid w:val="00466A0A"/>
    <w:rsid w:val="004717F8"/>
    <w:rsid w:val="004718BE"/>
    <w:rsid w:val="00471DE7"/>
    <w:rsid w:val="004721C5"/>
    <w:rsid w:val="0047251C"/>
    <w:rsid w:val="004726D2"/>
    <w:rsid w:val="00473ACB"/>
    <w:rsid w:val="00473DF8"/>
    <w:rsid w:val="00474FFF"/>
    <w:rsid w:val="004766C4"/>
    <w:rsid w:val="00477318"/>
    <w:rsid w:val="004777DE"/>
    <w:rsid w:val="00477D07"/>
    <w:rsid w:val="004805EC"/>
    <w:rsid w:val="00480864"/>
    <w:rsid w:val="00480FCF"/>
    <w:rsid w:val="004815D1"/>
    <w:rsid w:val="004815F6"/>
    <w:rsid w:val="00481724"/>
    <w:rsid w:val="00481E23"/>
    <w:rsid w:val="0048207B"/>
    <w:rsid w:val="00482646"/>
    <w:rsid w:val="00482BDC"/>
    <w:rsid w:val="00482E8A"/>
    <w:rsid w:val="00482EC8"/>
    <w:rsid w:val="0048301D"/>
    <w:rsid w:val="00484215"/>
    <w:rsid w:val="00485057"/>
    <w:rsid w:val="004861CE"/>
    <w:rsid w:val="004862B0"/>
    <w:rsid w:val="00486A65"/>
    <w:rsid w:val="00486BB9"/>
    <w:rsid w:val="00486BFA"/>
    <w:rsid w:val="00487236"/>
    <w:rsid w:val="0048741E"/>
    <w:rsid w:val="00490F5F"/>
    <w:rsid w:val="004923A9"/>
    <w:rsid w:val="00492482"/>
    <w:rsid w:val="004933D8"/>
    <w:rsid w:val="004948B5"/>
    <w:rsid w:val="004952E5"/>
    <w:rsid w:val="0049634D"/>
    <w:rsid w:val="00496EB4"/>
    <w:rsid w:val="00496EFC"/>
    <w:rsid w:val="004975EC"/>
    <w:rsid w:val="004A0506"/>
    <w:rsid w:val="004A0748"/>
    <w:rsid w:val="004A08B7"/>
    <w:rsid w:val="004A24DD"/>
    <w:rsid w:val="004A3B3F"/>
    <w:rsid w:val="004A4992"/>
    <w:rsid w:val="004A53FE"/>
    <w:rsid w:val="004A595B"/>
    <w:rsid w:val="004A6086"/>
    <w:rsid w:val="004A68D2"/>
    <w:rsid w:val="004A6AFF"/>
    <w:rsid w:val="004A708C"/>
    <w:rsid w:val="004A7EE5"/>
    <w:rsid w:val="004B0122"/>
    <w:rsid w:val="004B194A"/>
    <w:rsid w:val="004B24AE"/>
    <w:rsid w:val="004B3189"/>
    <w:rsid w:val="004B338C"/>
    <w:rsid w:val="004B3422"/>
    <w:rsid w:val="004B3902"/>
    <w:rsid w:val="004B3D79"/>
    <w:rsid w:val="004B460B"/>
    <w:rsid w:val="004B4A87"/>
    <w:rsid w:val="004B5231"/>
    <w:rsid w:val="004B5AC8"/>
    <w:rsid w:val="004B5F05"/>
    <w:rsid w:val="004B6668"/>
    <w:rsid w:val="004B71D8"/>
    <w:rsid w:val="004B7805"/>
    <w:rsid w:val="004B7A42"/>
    <w:rsid w:val="004B7EC4"/>
    <w:rsid w:val="004C1249"/>
    <w:rsid w:val="004C1CF0"/>
    <w:rsid w:val="004C1DDE"/>
    <w:rsid w:val="004C2446"/>
    <w:rsid w:val="004C2E5D"/>
    <w:rsid w:val="004C3449"/>
    <w:rsid w:val="004C34F8"/>
    <w:rsid w:val="004C411D"/>
    <w:rsid w:val="004C4451"/>
    <w:rsid w:val="004C589C"/>
    <w:rsid w:val="004C64DA"/>
    <w:rsid w:val="004C64E6"/>
    <w:rsid w:val="004C64F5"/>
    <w:rsid w:val="004C65BB"/>
    <w:rsid w:val="004C73B3"/>
    <w:rsid w:val="004C75A3"/>
    <w:rsid w:val="004C7B09"/>
    <w:rsid w:val="004C7B92"/>
    <w:rsid w:val="004D03B2"/>
    <w:rsid w:val="004D05DD"/>
    <w:rsid w:val="004D167B"/>
    <w:rsid w:val="004D180D"/>
    <w:rsid w:val="004D1C37"/>
    <w:rsid w:val="004D3CBC"/>
    <w:rsid w:val="004D3E5F"/>
    <w:rsid w:val="004D4E2A"/>
    <w:rsid w:val="004D4F19"/>
    <w:rsid w:val="004D4FF9"/>
    <w:rsid w:val="004D5A3E"/>
    <w:rsid w:val="004D6977"/>
    <w:rsid w:val="004D69BA"/>
    <w:rsid w:val="004D70D2"/>
    <w:rsid w:val="004E032F"/>
    <w:rsid w:val="004E0480"/>
    <w:rsid w:val="004E068D"/>
    <w:rsid w:val="004E14BF"/>
    <w:rsid w:val="004E1EE9"/>
    <w:rsid w:val="004E201E"/>
    <w:rsid w:val="004E2BEA"/>
    <w:rsid w:val="004E34A6"/>
    <w:rsid w:val="004E4E42"/>
    <w:rsid w:val="004E624F"/>
    <w:rsid w:val="004E67E7"/>
    <w:rsid w:val="004E70A4"/>
    <w:rsid w:val="004E731D"/>
    <w:rsid w:val="004E747D"/>
    <w:rsid w:val="004E7A4A"/>
    <w:rsid w:val="004E7A5E"/>
    <w:rsid w:val="004F03F8"/>
    <w:rsid w:val="004F0EDB"/>
    <w:rsid w:val="004F2CD1"/>
    <w:rsid w:val="004F3310"/>
    <w:rsid w:val="004F331E"/>
    <w:rsid w:val="004F3C32"/>
    <w:rsid w:val="004F3D02"/>
    <w:rsid w:val="004F3ED2"/>
    <w:rsid w:val="004F4729"/>
    <w:rsid w:val="004F4784"/>
    <w:rsid w:val="004F674B"/>
    <w:rsid w:val="004F6CA3"/>
    <w:rsid w:val="004F6E01"/>
    <w:rsid w:val="004F705E"/>
    <w:rsid w:val="004F70C7"/>
    <w:rsid w:val="004F748F"/>
    <w:rsid w:val="004F7CEF"/>
    <w:rsid w:val="00500096"/>
    <w:rsid w:val="00500163"/>
    <w:rsid w:val="005010F9"/>
    <w:rsid w:val="005012E4"/>
    <w:rsid w:val="005014B7"/>
    <w:rsid w:val="0050188A"/>
    <w:rsid w:val="00502510"/>
    <w:rsid w:val="00502B50"/>
    <w:rsid w:val="00502C60"/>
    <w:rsid w:val="005036EB"/>
    <w:rsid w:val="00504E09"/>
    <w:rsid w:val="00505036"/>
    <w:rsid w:val="0050547F"/>
    <w:rsid w:val="00505840"/>
    <w:rsid w:val="00506847"/>
    <w:rsid w:val="00506992"/>
    <w:rsid w:val="005101BC"/>
    <w:rsid w:val="005102E2"/>
    <w:rsid w:val="005103F8"/>
    <w:rsid w:val="00510E67"/>
    <w:rsid w:val="00511E18"/>
    <w:rsid w:val="00512005"/>
    <w:rsid w:val="0051244D"/>
    <w:rsid w:val="00512B13"/>
    <w:rsid w:val="00513235"/>
    <w:rsid w:val="005143A1"/>
    <w:rsid w:val="00514557"/>
    <w:rsid w:val="005147A3"/>
    <w:rsid w:val="00514864"/>
    <w:rsid w:val="005148C5"/>
    <w:rsid w:val="00514E30"/>
    <w:rsid w:val="0051544A"/>
    <w:rsid w:val="005157C1"/>
    <w:rsid w:val="00516449"/>
    <w:rsid w:val="00516CDA"/>
    <w:rsid w:val="005177BE"/>
    <w:rsid w:val="0051782F"/>
    <w:rsid w:val="00517BFE"/>
    <w:rsid w:val="0052033D"/>
    <w:rsid w:val="00520DDD"/>
    <w:rsid w:val="005210B2"/>
    <w:rsid w:val="00521566"/>
    <w:rsid w:val="00522615"/>
    <w:rsid w:val="00522646"/>
    <w:rsid w:val="00522A5C"/>
    <w:rsid w:val="0052376D"/>
    <w:rsid w:val="005239DD"/>
    <w:rsid w:val="0052402F"/>
    <w:rsid w:val="005240A0"/>
    <w:rsid w:val="005250EE"/>
    <w:rsid w:val="0052559F"/>
    <w:rsid w:val="00525DBA"/>
    <w:rsid w:val="005266A4"/>
    <w:rsid w:val="00526DDA"/>
    <w:rsid w:val="00527956"/>
    <w:rsid w:val="00527D4F"/>
    <w:rsid w:val="00527DC0"/>
    <w:rsid w:val="005308FC"/>
    <w:rsid w:val="0053154B"/>
    <w:rsid w:val="00531FC6"/>
    <w:rsid w:val="005325BB"/>
    <w:rsid w:val="005332FC"/>
    <w:rsid w:val="00533402"/>
    <w:rsid w:val="005339EB"/>
    <w:rsid w:val="00534D34"/>
    <w:rsid w:val="00535294"/>
    <w:rsid w:val="00535829"/>
    <w:rsid w:val="005358AF"/>
    <w:rsid w:val="00535FB7"/>
    <w:rsid w:val="00536869"/>
    <w:rsid w:val="00536B87"/>
    <w:rsid w:val="00537C27"/>
    <w:rsid w:val="00537E60"/>
    <w:rsid w:val="00540E5A"/>
    <w:rsid w:val="00542453"/>
    <w:rsid w:val="00542739"/>
    <w:rsid w:val="005427EB"/>
    <w:rsid w:val="00542964"/>
    <w:rsid w:val="005435FE"/>
    <w:rsid w:val="005455B9"/>
    <w:rsid w:val="005456B7"/>
    <w:rsid w:val="005464FA"/>
    <w:rsid w:val="00546AEE"/>
    <w:rsid w:val="0054704D"/>
    <w:rsid w:val="0054738E"/>
    <w:rsid w:val="00550851"/>
    <w:rsid w:val="00550CDB"/>
    <w:rsid w:val="0055109D"/>
    <w:rsid w:val="0055115F"/>
    <w:rsid w:val="005511DB"/>
    <w:rsid w:val="00551C79"/>
    <w:rsid w:val="00551D01"/>
    <w:rsid w:val="00551D6B"/>
    <w:rsid w:val="00551DCE"/>
    <w:rsid w:val="00551E6F"/>
    <w:rsid w:val="00552025"/>
    <w:rsid w:val="00552AFB"/>
    <w:rsid w:val="00552E9E"/>
    <w:rsid w:val="0055376C"/>
    <w:rsid w:val="005550C3"/>
    <w:rsid w:val="00555714"/>
    <w:rsid w:val="00556050"/>
    <w:rsid w:val="0055635E"/>
    <w:rsid w:val="005566C7"/>
    <w:rsid w:val="00556808"/>
    <w:rsid w:val="005568E7"/>
    <w:rsid w:val="00556B63"/>
    <w:rsid w:val="005571B8"/>
    <w:rsid w:val="0055769A"/>
    <w:rsid w:val="005579B1"/>
    <w:rsid w:val="00557A81"/>
    <w:rsid w:val="0056024F"/>
    <w:rsid w:val="00560271"/>
    <w:rsid w:val="0056107A"/>
    <w:rsid w:val="00562593"/>
    <w:rsid w:val="00563155"/>
    <w:rsid w:val="00563419"/>
    <w:rsid w:val="005639B6"/>
    <w:rsid w:val="0056485C"/>
    <w:rsid w:val="00564B05"/>
    <w:rsid w:val="00565440"/>
    <w:rsid w:val="00566540"/>
    <w:rsid w:val="005665BE"/>
    <w:rsid w:val="00566B30"/>
    <w:rsid w:val="00567276"/>
    <w:rsid w:val="00567AB2"/>
    <w:rsid w:val="0057234B"/>
    <w:rsid w:val="0057238B"/>
    <w:rsid w:val="00572465"/>
    <w:rsid w:val="00573C4C"/>
    <w:rsid w:val="00573D3C"/>
    <w:rsid w:val="0057524F"/>
    <w:rsid w:val="00575E21"/>
    <w:rsid w:val="005768B0"/>
    <w:rsid w:val="00577058"/>
    <w:rsid w:val="00577112"/>
    <w:rsid w:val="00577926"/>
    <w:rsid w:val="00580280"/>
    <w:rsid w:val="00580428"/>
    <w:rsid w:val="00580761"/>
    <w:rsid w:val="005820FC"/>
    <w:rsid w:val="00582B18"/>
    <w:rsid w:val="00582C16"/>
    <w:rsid w:val="00582D98"/>
    <w:rsid w:val="00583857"/>
    <w:rsid w:val="00583AFC"/>
    <w:rsid w:val="00583CCB"/>
    <w:rsid w:val="005842AB"/>
    <w:rsid w:val="00584AA4"/>
    <w:rsid w:val="00584BE6"/>
    <w:rsid w:val="00585436"/>
    <w:rsid w:val="00585D3A"/>
    <w:rsid w:val="0058649E"/>
    <w:rsid w:val="00586682"/>
    <w:rsid w:val="00587021"/>
    <w:rsid w:val="00587617"/>
    <w:rsid w:val="00587EF8"/>
    <w:rsid w:val="00590345"/>
    <w:rsid w:val="00590C27"/>
    <w:rsid w:val="00590C74"/>
    <w:rsid w:val="00591C7A"/>
    <w:rsid w:val="00592053"/>
    <w:rsid w:val="005928C0"/>
    <w:rsid w:val="00593168"/>
    <w:rsid w:val="00593D93"/>
    <w:rsid w:val="00594FDC"/>
    <w:rsid w:val="00596390"/>
    <w:rsid w:val="0059680F"/>
    <w:rsid w:val="00596AE5"/>
    <w:rsid w:val="005973EB"/>
    <w:rsid w:val="0059791B"/>
    <w:rsid w:val="005A002D"/>
    <w:rsid w:val="005A02A9"/>
    <w:rsid w:val="005A0B06"/>
    <w:rsid w:val="005A1118"/>
    <w:rsid w:val="005A2747"/>
    <w:rsid w:val="005A2776"/>
    <w:rsid w:val="005A2A25"/>
    <w:rsid w:val="005A37C5"/>
    <w:rsid w:val="005A3BC4"/>
    <w:rsid w:val="005A4B42"/>
    <w:rsid w:val="005A58DB"/>
    <w:rsid w:val="005A67F5"/>
    <w:rsid w:val="005A7ED1"/>
    <w:rsid w:val="005B005C"/>
    <w:rsid w:val="005B0129"/>
    <w:rsid w:val="005B06AE"/>
    <w:rsid w:val="005B113E"/>
    <w:rsid w:val="005B17BD"/>
    <w:rsid w:val="005B3485"/>
    <w:rsid w:val="005B37CA"/>
    <w:rsid w:val="005B3F3F"/>
    <w:rsid w:val="005B49EC"/>
    <w:rsid w:val="005B4B79"/>
    <w:rsid w:val="005B4C7E"/>
    <w:rsid w:val="005B4EAE"/>
    <w:rsid w:val="005B4EF1"/>
    <w:rsid w:val="005B4FF6"/>
    <w:rsid w:val="005B5EDF"/>
    <w:rsid w:val="005B6FC8"/>
    <w:rsid w:val="005B7DAB"/>
    <w:rsid w:val="005B7F2C"/>
    <w:rsid w:val="005B7FD0"/>
    <w:rsid w:val="005C0004"/>
    <w:rsid w:val="005C05D4"/>
    <w:rsid w:val="005C08F6"/>
    <w:rsid w:val="005C105F"/>
    <w:rsid w:val="005C10E6"/>
    <w:rsid w:val="005C1B2C"/>
    <w:rsid w:val="005C23D8"/>
    <w:rsid w:val="005C2451"/>
    <w:rsid w:val="005C2A2A"/>
    <w:rsid w:val="005C2BC8"/>
    <w:rsid w:val="005C3AE6"/>
    <w:rsid w:val="005C40E7"/>
    <w:rsid w:val="005C4D50"/>
    <w:rsid w:val="005C633B"/>
    <w:rsid w:val="005C6379"/>
    <w:rsid w:val="005C69B1"/>
    <w:rsid w:val="005C6AA1"/>
    <w:rsid w:val="005C6EAC"/>
    <w:rsid w:val="005C72AC"/>
    <w:rsid w:val="005D1398"/>
    <w:rsid w:val="005D1E94"/>
    <w:rsid w:val="005D2119"/>
    <w:rsid w:val="005D24D6"/>
    <w:rsid w:val="005D2A5B"/>
    <w:rsid w:val="005D2DA7"/>
    <w:rsid w:val="005D2EA5"/>
    <w:rsid w:val="005D30D4"/>
    <w:rsid w:val="005D371A"/>
    <w:rsid w:val="005D3A5E"/>
    <w:rsid w:val="005D3CFF"/>
    <w:rsid w:val="005D4281"/>
    <w:rsid w:val="005D448D"/>
    <w:rsid w:val="005D4843"/>
    <w:rsid w:val="005D5216"/>
    <w:rsid w:val="005D524E"/>
    <w:rsid w:val="005D559E"/>
    <w:rsid w:val="005D5F76"/>
    <w:rsid w:val="005D6271"/>
    <w:rsid w:val="005D78C1"/>
    <w:rsid w:val="005D7BD5"/>
    <w:rsid w:val="005D7E35"/>
    <w:rsid w:val="005E0C59"/>
    <w:rsid w:val="005E0CC4"/>
    <w:rsid w:val="005E0E1B"/>
    <w:rsid w:val="005E1492"/>
    <w:rsid w:val="005E1AE4"/>
    <w:rsid w:val="005E1C8B"/>
    <w:rsid w:val="005E1E9A"/>
    <w:rsid w:val="005E219E"/>
    <w:rsid w:val="005E2494"/>
    <w:rsid w:val="005E2656"/>
    <w:rsid w:val="005E2A88"/>
    <w:rsid w:val="005E3BEE"/>
    <w:rsid w:val="005E3E4D"/>
    <w:rsid w:val="005E47CD"/>
    <w:rsid w:val="005E49FA"/>
    <w:rsid w:val="005E4D42"/>
    <w:rsid w:val="005E5940"/>
    <w:rsid w:val="005E640E"/>
    <w:rsid w:val="005E6434"/>
    <w:rsid w:val="005E6D68"/>
    <w:rsid w:val="005E7CAE"/>
    <w:rsid w:val="005F1F56"/>
    <w:rsid w:val="005F2F47"/>
    <w:rsid w:val="005F396A"/>
    <w:rsid w:val="005F3AEA"/>
    <w:rsid w:val="005F46F1"/>
    <w:rsid w:val="005F48F0"/>
    <w:rsid w:val="005F63E2"/>
    <w:rsid w:val="005F6BE1"/>
    <w:rsid w:val="005F7680"/>
    <w:rsid w:val="00600130"/>
    <w:rsid w:val="006009F4"/>
    <w:rsid w:val="00600A9C"/>
    <w:rsid w:val="00600AE2"/>
    <w:rsid w:val="00600B22"/>
    <w:rsid w:val="00600C46"/>
    <w:rsid w:val="00600E5B"/>
    <w:rsid w:val="00601196"/>
    <w:rsid w:val="006011C8"/>
    <w:rsid w:val="0060169A"/>
    <w:rsid w:val="00601C81"/>
    <w:rsid w:val="0060205D"/>
    <w:rsid w:val="00602930"/>
    <w:rsid w:val="00602A7A"/>
    <w:rsid w:val="00602C52"/>
    <w:rsid w:val="00603A29"/>
    <w:rsid w:val="00603BEA"/>
    <w:rsid w:val="00603FD3"/>
    <w:rsid w:val="00604143"/>
    <w:rsid w:val="00605649"/>
    <w:rsid w:val="006056C9"/>
    <w:rsid w:val="00605ABB"/>
    <w:rsid w:val="006061D1"/>
    <w:rsid w:val="006064F1"/>
    <w:rsid w:val="006066D9"/>
    <w:rsid w:val="006104D7"/>
    <w:rsid w:val="00611011"/>
    <w:rsid w:val="006116B4"/>
    <w:rsid w:val="00611AF5"/>
    <w:rsid w:val="00611BF3"/>
    <w:rsid w:val="00611D5E"/>
    <w:rsid w:val="00612528"/>
    <w:rsid w:val="006128CA"/>
    <w:rsid w:val="00612A57"/>
    <w:rsid w:val="00613692"/>
    <w:rsid w:val="00613A7E"/>
    <w:rsid w:val="00613E47"/>
    <w:rsid w:val="006140A1"/>
    <w:rsid w:val="00614679"/>
    <w:rsid w:val="00614A21"/>
    <w:rsid w:val="00615771"/>
    <w:rsid w:val="00616475"/>
    <w:rsid w:val="00616AD6"/>
    <w:rsid w:val="00616C79"/>
    <w:rsid w:val="00616E91"/>
    <w:rsid w:val="00616F53"/>
    <w:rsid w:val="006172A8"/>
    <w:rsid w:val="006174AE"/>
    <w:rsid w:val="0061768C"/>
    <w:rsid w:val="00617734"/>
    <w:rsid w:val="0062034B"/>
    <w:rsid w:val="0062132A"/>
    <w:rsid w:val="00621D32"/>
    <w:rsid w:val="00622C47"/>
    <w:rsid w:val="0062370A"/>
    <w:rsid w:val="00623D71"/>
    <w:rsid w:val="00624F16"/>
    <w:rsid w:val="0062526A"/>
    <w:rsid w:val="00625668"/>
    <w:rsid w:val="00626D9B"/>
    <w:rsid w:val="006271D7"/>
    <w:rsid w:val="0063009C"/>
    <w:rsid w:val="00630447"/>
    <w:rsid w:val="00630AE3"/>
    <w:rsid w:val="006310DD"/>
    <w:rsid w:val="006311A9"/>
    <w:rsid w:val="006315BF"/>
    <w:rsid w:val="00631A21"/>
    <w:rsid w:val="00631A60"/>
    <w:rsid w:val="0063220A"/>
    <w:rsid w:val="0063242B"/>
    <w:rsid w:val="00632E1E"/>
    <w:rsid w:val="00633A05"/>
    <w:rsid w:val="00633E35"/>
    <w:rsid w:val="00633EC5"/>
    <w:rsid w:val="006352C8"/>
    <w:rsid w:val="006359E6"/>
    <w:rsid w:val="00635BF5"/>
    <w:rsid w:val="00635EAD"/>
    <w:rsid w:val="00636A58"/>
    <w:rsid w:val="006370B7"/>
    <w:rsid w:val="006373CF"/>
    <w:rsid w:val="00637CB8"/>
    <w:rsid w:val="00640486"/>
    <w:rsid w:val="00640B09"/>
    <w:rsid w:val="00641004"/>
    <w:rsid w:val="006412A3"/>
    <w:rsid w:val="00641F09"/>
    <w:rsid w:val="006423F8"/>
    <w:rsid w:val="00642D50"/>
    <w:rsid w:val="00643B79"/>
    <w:rsid w:val="00643DA1"/>
    <w:rsid w:val="00644099"/>
    <w:rsid w:val="0064689D"/>
    <w:rsid w:val="006504F9"/>
    <w:rsid w:val="00650FD4"/>
    <w:rsid w:val="00651418"/>
    <w:rsid w:val="00652B6F"/>
    <w:rsid w:val="00652C47"/>
    <w:rsid w:val="00652EC4"/>
    <w:rsid w:val="006539DA"/>
    <w:rsid w:val="00653B06"/>
    <w:rsid w:val="00653C9B"/>
    <w:rsid w:val="00653CEC"/>
    <w:rsid w:val="006549AC"/>
    <w:rsid w:val="00655647"/>
    <w:rsid w:val="00655BE2"/>
    <w:rsid w:val="00656449"/>
    <w:rsid w:val="0065683E"/>
    <w:rsid w:val="0065783C"/>
    <w:rsid w:val="006600F6"/>
    <w:rsid w:val="0066058C"/>
    <w:rsid w:val="006619E0"/>
    <w:rsid w:val="00661B60"/>
    <w:rsid w:val="00662036"/>
    <w:rsid w:val="0066241F"/>
    <w:rsid w:val="00662926"/>
    <w:rsid w:val="00662BD4"/>
    <w:rsid w:val="00663356"/>
    <w:rsid w:val="00663638"/>
    <w:rsid w:val="0066391F"/>
    <w:rsid w:val="00663B69"/>
    <w:rsid w:val="00663C5A"/>
    <w:rsid w:val="00664498"/>
    <w:rsid w:val="0066462F"/>
    <w:rsid w:val="00664BFA"/>
    <w:rsid w:val="00664F52"/>
    <w:rsid w:val="00665DA3"/>
    <w:rsid w:val="00666411"/>
    <w:rsid w:val="006664F0"/>
    <w:rsid w:val="00666C77"/>
    <w:rsid w:val="00666E27"/>
    <w:rsid w:val="00667229"/>
    <w:rsid w:val="00667726"/>
    <w:rsid w:val="0067097D"/>
    <w:rsid w:val="00671909"/>
    <w:rsid w:val="00672784"/>
    <w:rsid w:val="00672C5A"/>
    <w:rsid w:val="00672FF8"/>
    <w:rsid w:val="0067531F"/>
    <w:rsid w:val="006754EE"/>
    <w:rsid w:val="00675647"/>
    <w:rsid w:val="00675A05"/>
    <w:rsid w:val="00675A12"/>
    <w:rsid w:val="00675F9B"/>
    <w:rsid w:val="00676489"/>
    <w:rsid w:val="00676AB3"/>
    <w:rsid w:val="006770BD"/>
    <w:rsid w:val="00680103"/>
    <w:rsid w:val="00680B18"/>
    <w:rsid w:val="00680CA4"/>
    <w:rsid w:val="00681D78"/>
    <w:rsid w:val="00682042"/>
    <w:rsid w:val="0068237D"/>
    <w:rsid w:val="00682B4F"/>
    <w:rsid w:val="00683A5F"/>
    <w:rsid w:val="0068402B"/>
    <w:rsid w:val="00684B07"/>
    <w:rsid w:val="00684B64"/>
    <w:rsid w:val="0068504D"/>
    <w:rsid w:val="00685104"/>
    <w:rsid w:val="006854B6"/>
    <w:rsid w:val="00685591"/>
    <w:rsid w:val="006856F4"/>
    <w:rsid w:val="00685C65"/>
    <w:rsid w:val="00686066"/>
    <w:rsid w:val="006860F8"/>
    <w:rsid w:val="00686681"/>
    <w:rsid w:val="0068750A"/>
    <w:rsid w:val="0068786E"/>
    <w:rsid w:val="00687D16"/>
    <w:rsid w:val="006902B2"/>
    <w:rsid w:val="006907B8"/>
    <w:rsid w:val="00690EC2"/>
    <w:rsid w:val="006915AA"/>
    <w:rsid w:val="00691A58"/>
    <w:rsid w:val="006923EC"/>
    <w:rsid w:val="00692657"/>
    <w:rsid w:val="00692A15"/>
    <w:rsid w:val="006938EA"/>
    <w:rsid w:val="00694160"/>
    <w:rsid w:val="006942D8"/>
    <w:rsid w:val="00695CCD"/>
    <w:rsid w:val="00696184"/>
    <w:rsid w:val="00696469"/>
    <w:rsid w:val="00696A5E"/>
    <w:rsid w:val="00696B4A"/>
    <w:rsid w:val="006A061A"/>
    <w:rsid w:val="006A0A10"/>
    <w:rsid w:val="006A0C91"/>
    <w:rsid w:val="006A13A1"/>
    <w:rsid w:val="006A1857"/>
    <w:rsid w:val="006A25EE"/>
    <w:rsid w:val="006A2DD8"/>
    <w:rsid w:val="006A2F11"/>
    <w:rsid w:val="006A3752"/>
    <w:rsid w:val="006A390E"/>
    <w:rsid w:val="006A440D"/>
    <w:rsid w:val="006A490E"/>
    <w:rsid w:val="006A4FA7"/>
    <w:rsid w:val="006A510C"/>
    <w:rsid w:val="006A66B4"/>
    <w:rsid w:val="006A69F7"/>
    <w:rsid w:val="006A6DCA"/>
    <w:rsid w:val="006A7396"/>
    <w:rsid w:val="006A77F9"/>
    <w:rsid w:val="006A786F"/>
    <w:rsid w:val="006B0386"/>
    <w:rsid w:val="006B0FBF"/>
    <w:rsid w:val="006B1EA8"/>
    <w:rsid w:val="006B2D78"/>
    <w:rsid w:val="006B31B4"/>
    <w:rsid w:val="006B3693"/>
    <w:rsid w:val="006B36CE"/>
    <w:rsid w:val="006B4A4B"/>
    <w:rsid w:val="006B4BB9"/>
    <w:rsid w:val="006B4F0A"/>
    <w:rsid w:val="006B54D8"/>
    <w:rsid w:val="006B65DE"/>
    <w:rsid w:val="006B66D5"/>
    <w:rsid w:val="006B67A5"/>
    <w:rsid w:val="006B69E6"/>
    <w:rsid w:val="006B7C08"/>
    <w:rsid w:val="006C07AC"/>
    <w:rsid w:val="006C0827"/>
    <w:rsid w:val="006C0A3C"/>
    <w:rsid w:val="006C0BEE"/>
    <w:rsid w:val="006C11F3"/>
    <w:rsid w:val="006C1402"/>
    <w:rsid w:val="006C1455"/>
    <w:rsid w:val="006C1563"/>
    <w:rsid w:val="006C1731"/>
    <w:rsid w:val="006C1845"/>
    <w:rsid w:val="006C1E1B"/>
    <w:rsid w:val="006C282B"/>
    <w:rsid w:val="006C3187"/>
    <w:rsid w:val="006C35E3"/>
    <w:rsid w:val="006C3F5C"/>
    <w:rsid w:val="006C459B"/>
    <w:rsid w:val="006C45D1"/>
    <w:rsid w:val="006C4CD4"/>
    <w:rsid w:val="006C5C82"/>
    <w:rsid w:val="006C618A"/>
    <w:rsid w:val="006C6C73"/>
    <w:rsid w:val="006C7CBF"/>
    <w:rsid w:val="006C7D3E"/>
    <w:rsid w:val="006C7E1E"/>
    <w:rsid w:val="006D04B4"/>
    <w:rsid w:val="006D0D6B"/>
    <w:rsid w:val="006D12F8"/>
    <w:rsid w:val="006D149B"/>
    <w:rsid w:val="006D2124"/>
    <w:rsid w:val="006D27B8"/>
    <w:rsid w:val="006D2992"/>
    <w:rsid w:val="006D3320"/>
    <w:rsid w:val="006D4C41"/>
    <w:rsid w:val="006D51A4"/>
    <w:rsid w:val="006D5813"/>
    <w:rsid w:val="006D5A67"/>
    <w:rsid w:val="006D637D"/>
    <w:rsid w:val="006D6949"/>
    <w:rsid w:val="006D6C65"/>
    <w:rsid w:val="006D7291"/>
    <w:rsid w:val="006D7B38"/>
    <w:rsid w:val="006E0213"/>
    <w:rsid w:val="006E103D"/>
    <w:rsid w:val="006E10F9"/>
    <w:rsid w:val="006E13F5"/>
    <w:rsid w:val="006E3389"/>
    <w:rsid w:val="006E36F9"/>
    <w:rsid w:val="006E4893"/>
    <w:rsid w:val="006E4AF9"/>
    <w:rsid w:val="006E4DC6"/>
    <w:rsid w:val="006E6324"/>
    <w:rsid w:val="006E63E3"/>
    <w:rsid w:val="006F10BF"/>
    <w:rsid w:val="006F18DB"/>
    <w:rsid w:val="006F19D0"/>
    <w:rsid w:val="006F1A2E"/>
    <w:rsid w:val="006F1C98"/>
    <w:rsid w:val="006F2801"/>
    <w:rsid w:val="006F2A5B"/>
    <w:rsid w:val="006F487C"/>
    <w:rsid w:val="006F4AD7"/>
    <w:rsid w:val="006F4B17"/>
    <w:rsid w:val="006F5747"/>
    <w:rsid w:val="006F66E7"/>
    <w:rsid w:val="006F693E"/>
    <w:rsid w:val="006F7DDC"/>
    <w:rsid w:val="007008CA"/>
    <w:rsid w:val="00700B3B"/>
    <w:rsid w:val="00700C3F"/>
    <w:rsid w:val="00700EB4"/>
    <w:rsid w:val="007023FB"/>
    <w:rsid w:val="00702B30"/>
    <w:rsid w:val="00702D37"/>
    <w:rsid w:val="00702D6B"/>
    <w:rsid w:val="007035CF"/>
    <w:rsid w:val="00703AD6"/>
    <w:rsid w:val="00705630"/>
    <w:rsid w:val="00707230"/>
    <w:rsid w:val="00707D28"/>
    <w:rsid w:val="00710BE7"/>
    <w:rsid w:val="007113E4"/>
    <w:rsid w:val="007114EB"/>
    <w:rsid w:val="00711A29"/>
    <w:rsid w:val="00711F30"/>
    <w:rsid w:val="00712796"/>
    <w:rsid w:val="00712B77"/>
    <w:rsid w:val="00712E17"/>
    <w:rsid w:val="00713D0A"/>
    <w:rsid w:val="007145E8"/>
    <w:rsid w:val="00714B24"/>
    <w:rsid w:val="00714E0D"/>
    <w:rsid w:val="00716BC4"/>
    <w:rsid w:val="00716C20"/>
    <w:rsid w:val="00716D65"/>
    <w:rsid w:val="00716EE3"/>
    <w:rsid w:val="00717FD9"/>
    <w:rsid w:val="00720809"/>
    <w:rsid w:val="00720F53"/>
    <w:rsid w:val="00721F0C"/>
    <w:rsid w:val="007226A6"/>
    <w:rsid w:val="00722CFA"/>
    <w:rsid w:val="00722F62"/>
    <w:rsid w:val="007234DC"/>
    <w:rsid w:val="0072402B"/>
    <w:rsid w:val="00724032"/>
    <w:rsid w:val="00724C7A"/>
    <w:rsid w:val="00725178"/>
    <w:rsid w:val="007260F8"/>
    <w:rsid w:val="007263F0"/>
    <w:rsid w:val="007265DC"/>
    <w:rsid w:val="00726D25"/>
    <w:rsid w:val="00726DCD"/>
    <w:rsid w:val="007270BA"/>
    <w:rsid w:val="00727EB4"/>
    <w:rsid w:val="00730C4A"/>
    <w:rsid w:val="00731236"/>
    <w:rsid w:val="0073161F"/>
    <w:rsid w:val="00731A3A"/>
    <w:rsid w:val="00731DD8"/>
    <w:rsid w:val="00732280"/>
    <w:rsid w:val="00732BD6"/>
    <w:rsid w:val="00732D18"/>
    <w:rsid w:val="007330D1"/>
    <w:rsid w:val="00733C62"/>
    <w:rsid w:val="00734E7B"/>
    <w:rsid w:val="0073500B"/>
    <w:rsid w:val="00736273"/>
    <w:rsid w:val="00736997"/>
    <w:rsid w:val="00736A45"/>
    <w:rsid w:val="00737210"/>
    <w:rsid w:val="00737577"/>
    <w:rsid w:val="00737606"/>
    <w:rsid w:val="00737722"/>
    <w:rsid w:val="00737BFC"/>
    <w:rsid w:val="00740F0B"/>
    <w:rsid w:val="00742236"/>
    <w:rsid w:val="0074236F"/>
    <w:rsid w:val="00742BE7"/>
    <w:rsid w:val="00742D56"/>
    <w:rsid w:val="00743657"/>
    <w:rsid w:val="00743A30"/>
    <w:rsid w:val="007443E9"/>
    <w:rsid w:val="0074496F"/>
    <w:rsid w:val="00744A12"/>
    <w:rsid w:val="0074568C"/>
    <w:rsid w:val="00745A2E"/>
    <w:rsid w:val="00745F41"/>
    <w:rsid w:val="0074610D"/>
    <w:rsid w:val="007469B0"/>
    <w:rsid w:val="007476EE"/>
    <w:rsid w:val="007519A5"/>
    <w:rsid w:val="007519FE"/>
    <w:rsid w:val="00753489"/>
    <w:rsid w:val="00753E4D"/>
    <w:rsid w:val="00753F7F"/>
    <w:rsid w:val="00754902"/>
    <w:rsid w:val="00754A6C"/>
    <w:rsid w:val="00754D61"/>
    <w:rsid w:val="00755339"/>
    <w:rsid w:val="00755700"/>
    <w:rsid w:val="00755C53"/>
    <w:rsid w:val="00756B25"/>
    <w:rsid w:val="00757207"/>
    <w:rsid w:val="00757C59"/>
    <w:rsid w:val="00760D18"/>
    <w:rsid w:val="00761301"/>
    <w:rsid w:val="00761567"/>
    <w:rsid w:val="0076414A"/>
    <w:rsid w:val="00764355"/>
    <w:rsid w:val="0076494C"/>
    <w:rsid w:val="00765A43"/>
    <w:rsid w:val="00766193"/>
    <w:rsid w:val="00766696"/>
    <w:rsid w:val="0076731A"/>
    <w:rsid w:val="00767B12"/>
    <w:rsid w:val="007705F0"/>
    <w:rsid w:val="00770D1A"/>
    <w:rsid w:val="00771561"/>
    <w:rsid w:val="00771676"/>
    <w:rsid w:val="00772ABB"/>
    <w:rsid w:val="0077308D"/>
    <w:rsid w:val="0077342E"/>
    <w:rsid w:val="0077433D"/>
    <w:rsid w:val="00774493"/>
    <w:rsid w:val="00774874"/>
    <w:rsid w:val="00774AE7"/>
    <w:rsid w:val="00774B6B"/>
    <w:rsid w:val="00776010"/>
    <w:rsid w:val="0077641E"/>
    <w:rsid w:val="00776EA8"/>
    <w:rsid w:val="0077717C"/>
    <w:rsid w:val="00777D38"/>
    <w:rsid w:val="00780D0B"/>
    <w:rsid w:val="00780D17"/>
    <w:rsid w:val="0078178D"/>
    <w:rsid w:val="00782196"/>
    <w:rsid w:val="0078289A"/>
    <w:rsid w:val="007831C0"/>
    <w:rsid w:val="00783DF4"/>
    <w:rsid w:val="00783F24"/>
    <w:rsid w:val="007843D1"/>
    <w:rsid w:val="007848BC"/>
    <w:rsid w:val="00784CC3"/>
    <w:rsid w:val="00784F6F"/>
    <w:rsid w:val="0078561E"/>
    <w:rsid w:val="00785CE9"/>
    <w:rsid w:val="007865F6"/>
    <w:rsid w:val="00787362"/>
    <w:rsid w:val="007875C3"/>
    <w:rsid w:val="007902D7"/>
    <w:rsid w:val="007905D7"/>
    <w:rsid w:val="00790BD7"/>
    <w:rsid w:val="00790BFB"/>
    <w:rsid w:val="00791972"/>
    <w:rsid w:val="00791990"/>
    <w:rsid w:val="00791C89"/>
    <w:rsid w:val="00791EBD"/>
    <w:rsid w:val="00791FBC"/>
    <w:rsid w:val="007926A9"/>
    <w:rsid w:val="00792A58"/>
    <w:rsid w:val="00792E93"/>
    <w:rsid w:val="00793283"/>
    <w:rsid w:val="00793F7A"/>
    <w:rsid w:val="0079471A"/>
    <w:rsid w:val="0079520C"/>
    <w:rsid w:val="007955E8"/>
    <w:rsid w:val="00795AF5"/>
    <w:rsid w:val="00796130"/>
    <w:rsid w:val="007A074A"/>
    <w:rsid w:val="007A159D"/>
    <w:rsid w:val="007A281A"/>
    <w:rsid w:val="007A2D2F"/>
    <w:rsid w:val="007A2E0B"/>
    <w:rsid w:val="007A2F2E"/>
    <w:rsid w:val="007A6571"/>
    <w:rsid w:val="007A6956"/>
    <w:rsid w:val="007A6D8A"/>
    <w:rsid w:val="007A7AF4"/>
    <w:rsid w:val="007A7C15"/>
    <w:rsid w:val="007A7D34"/>
    <w:rsid w:val="007A7DA9"/>
    <w:rsid w:val="007B011C"/>
    <w:rsid w:val="007B0314"/>
    <w:rsid w:val="007B06A9"/>
    <w:rsid w:val="007B0774"/>
    <w:rsid w:val="007B0810"/>
    <w:rsid w:val="007B0AF3"/>
    <w:rsid w:val="007B11A6"/>
    <w:rsid w:val="007B125D"/>
    <w:rsid w:val="007B13F1"/>
    <w:rsid w:val="007B2061"/>
    <w:rsid w:val="007B2D8D"/>
    <w:rsid w:val="007B3049"/>
    <w:rsid w:val="007B3F3E"/>
    <w:rsid w:val="007B4B13"/>
    <w:rsid w:val="007B5479"/>
    <w:rsid w:val="007B57D6"/>
    <w:rsid w:val="007B5C5B"/>
    <w:rsid w:val="007B5DB3"/>
    <w:rsid w:val="007B5E20"/>
    <w:rsid w:val="007B6673"/>
    <w:rsid w:val="007B6F84"/>
    <w:rsid w:val="007B77BC"/>
    <w:rsid w:val="007B7A0F"/>
    <w:rsid w:val="007C04E5"/>
    <w:rsid w:val="007C0A73"/>
    <w:rsid w:val="007C0C6B"/>
    <w:rsid w:val="007C12EF"/>
    <w:rsid w:val="007C1A03"/>
    <w:rsid w:val="007C2586"/>
    <w:rsid w:val="007C263F"/>
    <w:rsid w:val="007C3112"/>
    <w:rsid w:val="007C438A"/>
    <w:rsid w:val="007C5167"/>
    <w:rsid w:val="007C51D0"/>
    <w:rsid w:val="007C5B14"/>
    <w:rsid w:val="007C64CC"/>
    <w:rsid w:val="007C665B"/>
    <w:rsid w:val="007C6E8A"/>
    <w:rsid w:val="007D00B7"/>
    <w:rsid w:val="007D00D9"/>
    <w:rsid w:val="007D0B40"/>
    <w:rsid w:val="007D0B86"/>
    <w:rsid w:val="007D0BD4"/>
    <w:rsid w:val="007D0E6D"/>
    <w:rsid w:val="007D11CE"/>
    <w:rsid w:val="007D2146"/>
    <w:rsid w:val="007D278F"/>
    <w:rsid w:val="007D2B58"/>
    <w:rsid w:val="007D2BE1"/>
    <w:rsid w:val="007D301E"/>
    <w:rsid w:val="007D3A75"/>
    <w:rsid w:val="007D47E3"/>
    <w:rsid w:val="007D5590"/>
    <w:rsid w:val="007D5812"/>
    <w:rsid w:val="007D606A"/>
    <w:rsid w:val="007D613E"/>
    <w:rsid w:val="007D663A"/>
    <w:rsid w:val="007D7821"/>
    <w:rsid w:val="007D78DE"/>
    <w:rsid w:val="007D7F7A"/>
    <w:rsid w:val="007E000B"/>
    <w:rsid w:val="007E08C1"/>
    <w:rsid w:val="007E1C73"/>
    <w:rsid w:val="007E2057"/>
    <w:rsid w:val="007E22D2"/>
    <w:rsid w:val="007E2BAF"/>
    <w:rsid w:val="007E3702"/>
    <w:rsid w:val="007E5138"/>
    <w:rsid w:val="007E6AC7"/>
    <w:rsid w:val="007E6E56"/>
    <w:rsid w:val="007E6FB4"/>
    <w:rsid w:val="007E7126"/>
    <w:rsid w:val="007E741D"/>
    <w:rsid w:val="007E7E8B"/>
    <w:rsid w:val="007F028F"/>
    <w:rsid w:val="007F02EE"/>
    <w:rsid w:val="007F1022"/>
    <w:rsid w:val="007F1CAA"/>
    <w:rsid w:val="007F1CDB"/>
    <w:rsid w:val="007F2CED"/>
    <w:rsid w:val="007F30D7"/>
    <w:rsid w:val="007F3161"/>
    <w:rsid w:val="007F3291"/>
    <w:rsid w:val="007F32C8"/>
    <w:rsid w:val="007F3FF7"/>
    <w:rsid w:val="007F415F"/>
    <w:rsid w:val="007F4256"/>
    <w:rsid w:val="007F4E44"/>
    <w:rsid w:val="007F551B"/>
    <w:rsid w:val="007F5FED"/>
    <w:rsid w:val="007F7219"/>
    <w:rsid w:val="0080079B"/>
    <w:rsid w:val="00800E01"/>
    <w:rsid w:val="00801102"/>
    <w:rsid w:val="00801AE0"/>
    <w:rsid w:val="00801DD8"/>
    <w:rsid w:val="00801E2E"/>
    <w:rsid w:val="0080210B"/>
    <w:rsid w:val="008023A6"/>
    <w:rsid w:val="00802853"/>
    <w:rsid w:val="0080288D"/>
    <w:rsid w:val="00802960"/>
    <w:rsid w:val="0080324E"/>
    <w:rsid w:val="00803B7D"/>
    <w:rsid w:val="00803BF0"/>
    <w:rsid w:val="00804071"/>
    <w:rsid w:val="00804A32"/>
    <w:rsid w:val="00805548"/>
    <w:rsid w:val="0080566E"/>
    <w:rsid w:val="0080669D"/>
    <w:rsid w:val="00806758"/>
    <w:rsid w:val="008068AB"/>
    <w:rsid w:val="00806DE0"/>
    <w:rsid w:val="008077AC"/>
    <w:rsid w:val="00807CCF"/>
    <w:rsid w:val="008134CF"/>
    <w:rsid w:val="0081370A"/>
    <w:rsid w:val="00814A95"/>
    <w:rsid w:val="00817160"/>
    <w:rsid w:val="008171CC"/>
    <w:rsid w:val="00817238"/>
    <w:rsid w:val="00817AF5"/>
    <w:rsid w:val="00817F12"/>
    <w:rsid w:val="008202CC"/>
    <w:rsid w:val="0082088A"/>
    <w:rsid w:val="0082140A"/>
    <w:rsid w:val="0082145E"/>
    <w:rsid w:val="00821B23"/>
    <w:rsid w:val="00821B2A"/>
    <w:rsid w:val="00821C48"/>
    <w:rsid w:val="00821E36"/>
    <w:rsid w:val="00821EC5"/>
    <w:rsid w:val="008222B5"/>
    <w:rsid w:val="00822473"/>
    <w:rsid w:val="00822505"/>
    <w:rsid w:val="0082272B"/>
    <w:rsid w:val="00822F5B"/>
    <w:rsid w:val="0082305A"/>
    <w:rsid w:val="008241E7"/>
    <w:rsid w:val="00825217"/>
    <w:rsid w:val="008254A9"/>
    <w:rsid w:val="008261B1"/>
    <w:rsid w:val="00827681"/>
    <w:rsid w:val="00831B74"/>
    <w:rsid w:val="008322D6"/>
    <w:rsid w:val="008332A1"/>
    <w:rsid w:val="00833A21"/>
    <w:rsid w:val="00834BAF"/>
    <w:rsid w:val="008354DC"/>
    <w:rsid w:val="00835C04"/>
    <w:rsid w:val="00836318"/>
    <w:rsid w:val="008366C2"/>
    <w:rsid w:val="008371EA"/>
    <w:rsid w:val="00837B61"/>
    <w:rsid w:val="00837BEA"/>
    <w:rsid w:val="00837C30"/>
    <w:rsid w:val="00840066"/>
    <w:rsid w:val="0084140B"/>
    <w:rsid w:val="00841B91"/>
    <w:rsid w:val="00841D20"/>
    <w:rsid w:val="0084202B"/>
    <w:rsid w:val="00842A41"/>
    <w:rsid w:val="00842C74"/>
    <w:rsid w:val="008441E9"/>
    <w:rsid w:val="00844BBF"/>
    <w:rsid w:val="00844F10"/>
    <w:rsid w:val="00845021"/>
    <w:rsid w:val="008453C6"/>
    <w:rsid w:val="00845C0C"/>
    <w:rsid w:val="008461A5"/>
    <w:rsid w:val="00846242"/>
    <w:rsid w:val="00846313"/>
    <w:rsid w:val="00846BEC"/>
    <w:rsid w:val="008478D4"/>
    <w:rsid w:val="00847ADB"/>
    <w:rsid w:val="0085004C"/>
    <w:rsid w:val="008501BB"/>
    <w:rsid w:val="008505E1"/>
    <w:rsid w:val="00851583"/>
    <w:rsid w:val="00851844"/>
    <w:rsid w:val="0085262E"/>
    <w:rsid w:val="00852D40"/>
    <w:rsid w:val="00852E84"/>
    <w:rsid w:val="00853A09"/>
    <w:rsid w:val="0085499C"/>
    <w:rsid w:val="00854E47"/>
    <w:rsid w:val="0085729A"/>
    <w:rsid w:val="00860210"/>
    <w:rsid w:val="008607C7"/>
    <w:rsid w:val="008608CB"/>
    <w:rsid w:val="008626AE"/>
    <w:rsid w:val="00862D08"/>
    <w:rsid w:val="00862E3C"/>
    <w:rsid w:val="00863AC2"/>
    <w:rsid w:val="00865828"/>
    <w:rsid w:val="00865B2D"/>
    <w:rsid w:val="00865DF1"/>
    <w:rsid w:val="00866508"/>
    <w:rsid w:val="0086704C"/>
    <w:rsid w:val="00867499"/>
    <w:rsid w:val="00870AA2"/>
    <w:rsid w:val="00870E82"/>
    <w:rsid w:val="0087158E"/>
    <w:rsid w:val="008728C6"/>
    <w:rsid w:val="00872B5B"/>
    <w:rsid w:val="00873026"/>
    <w:rsid w:val="00873B7C"/>
    <w:rsid w:val="008740D8"/>
    <w:rsid w:val="008754D0"/>
    <w:rsid w:val="008759AC"/>
    <w:rsid w:val="00876AF1"/>
    <w:rsid w:val="00877477"/>
    <w:rsid w:val="008806BD"/>
    <w:rsid w:val="0088076E"/>
    <w:rsid w:val="008815DD"/>
    <w:rsid w:val="00881704"/>
    <w:rsid w:val="0088185F"/>
    <w:rsid w:val="00882459"/>
    <w:rsid w:val="00882C9E"/>
    <w:rsid w:val="00883D26"/>
    <w:rsid w:val="008841E8"/>
    <w:rsid w:val="0088559B"/>
    <w:rsid w:val="00885BA5"/>
    <w:rsid w:val="00885BCF"/>
    <w:rsid w:val="008912FB"/>
    <w:rsid w:val="00891A67"/>
    <w:rsid w:val="00891D31"/>
    <w:rsid w:val="0089210F"/>
    <w:rsid w:val="00892363"/>
    <w:rsid w:val="008926E2"/>
    <w:rsid w:val="008933C4"/>
    <w:rsid w:val="00893A64"/>
    <w:rsid w:val="00893CFA"/>
    <w:rsid w:val="0089411E"/>
    <w:rsid w:val="008943E2"/>
    <w:rsid w:val="0089443A"/>
    <w:rsid w:val="008945BE"/>
    <w:rsid w:val="0089498A"/>
    <w:rsid w:val="008958C1"/>
    <w:rsid w:val="00895EF0"/>
    <w:rsid w:val="00896987"/>
    <w:rsid w:val="00896F1D"/>
    <w:rsid w:val="008975D2"/>
    <w:rsid w:val="0089769E"/>
    <w:rsid w:val="008A03CC"/>
    <w:rsid w:val="008A0899"/>
    <w:rsid w:val="008A0D5D"/>
    <w:rsid w:val="008A2C18"/>
    <w:rsid w:val="008A36A8"/>
    <w:rsid w:val="008A48F0"/>
    <w:rsid w:val="008A4C1D"/>
    <w:rsid w:val="008A59A7"/>
    <w:rsid w:val="008A5DF4"/>
    <w:rsid w:val="008A5FB0"/>
    <w:rsid w:val="008A613B"/>
    <w:rsid w:val="008A6669"/>
    <w:rsid w:val="008A7AE3"/>
    <w:rsid w:val="008B231B"/>
    <w:rsid w:val="008B30E2"/>
    <w:rsid w:val="008B4040"/>
    <w:rsid w:val="008B4813"/>
    <w:rsid w:val="008B489F"/>
    <w:rsid w:val="008B4A24"/>
    <w:rsid w:val="008B4C30"/>
    <w:rsid w:val="008B643D"/>
    <w:rsid w:val="008B662D"/>
    <w:rsid w:val="008B671F"/>
    <w:rsid w:val="008B6761"/>
    <w:rsid w:val="008B6E34"/>
    <w:rsid w:val="008B74FF"/>
    <w:rsid w:val="008C0F89"/>
    <w:rsid w:val="008C1CE2"/>
    <w:rsid w:val="008C2A5E"/>
    <w:rsid w:val="008C2DA9"/>
    <w:rsid w:val="008C3281"/>
    <w:rsid w:val="008C434B"/>
    <w:rsid w:val="008C4FE7"/>
    <w:rsid w:val="008C5477"/>
    <w:rsid w:val="008C6253"/>
    <w:rsid w:val="008C68C3"/>
    <w:rsid w:val="008C6CBD"/>
    <w:rsid w:val="008C7444"/>
    <w:rsid w:val="008C778A"/>
    <w:rsid w:val="008D0254"/>
    <w:rsid w:val="008D0BD1"/>
    <w:rsid w:val="008D0C87"/>
    <w:rsid w:val="008D229A"/>
    <w:rsid w:val="008D2EC2"/>
    <w:rsid w:val="008D326E"/>
    <w:rsid w:val="008D345C"/>
    <w:rsid w:val="008D3AC5"/>
    <w:rsid w:val="008D3D55"/>
    <w:rsid w:val="008D4A9C"/>
    <w:rsid w:val="008D57CF"/>
    <w:rsid w:val="008D5889"/>
    <w:rsid w:val="008D5C80"/>
    <w:rsid w:val="008D6336"/>
    <w:rsid w:val="008D6368"/>
    <w:rsid w:val="008D6E15"/>
    <w:rsid w:val="008D7F3D"/>
    <w:rsid w:val="008E02AE"/>
    <w:rsid w:val="008E0A47"/>
    <w:rsid w:val="008E0E0F"/>
    <w:rsid w:val="008E12F4"/>
    <w:rsid w:val="008E156D"/>
    <w:rsid w:val="008E160B"/>
    <w:rsid w:val="008E1B22"/>
    <w:rsid w:val="008E32C1"/>
    <w:rsid w:val="008E347A"/>
    <w:rsid w:val="008E4915"/>
    <w:rsid w:val="008E4E3A"/>
    <w:rsid w:val="008E5657"/>
    <w:rsid w:val="008E61F2"/>
    <w:rsid w:val="008E64A2"/>
    <w:rsid w:val="008E70D6"/>
    <w:rsid w:val="008F0C36"/>
    <w:rsid w:val="008F1A2D"/>
    <w:rsid w:val="008F2520"/>
    <w:rsid w:val="008F2538"/>
    <w:rsid w:val="008F26DB"/>
    <w:rsid w:val="008F2DBD"/>
    <w:rsid w:val="008F3820"/>
    <w:rsid w:val="008F3B3A"/>
    <w:rsid w:val="008F4688"/>
    <w:rsid w:val="008F480B"/>
    <w:rsid w:val="008F4E13"/>
    <w:rsid w:val="008F6D90"/>
    <w:rsid w:val="008F7633"/>
    <w:rsid w:val="008F7C0F"/>
    <w:rsid w:val="00900467"/>
    <w:rsid w:val="00900524"/>
    <w:rsid w:val="00900EA6"/>
    <w:rsid w:val="009019B8"/>
    <w:rsid w:val="009026CF"/>
    <w:rsid w:val="009041C4"/>
    <w:rsid w:val="009042E7"/>
    <w:rsid w:val="00905590"/>
    <w:rsid w:val="00906945"/>
    <w:rsid w:val="0090713D"/>
    <w:rsid w:val="0091015F"/>
    <w:rsid w:val="009102D4"/>
    <w:rsid w:val="00911786"/>
    <w:rsid w:val="0091182E"/>
    <w:rsid w:val="0091230E"/>
    <w:rsid w:val="009126A6"/>
    <w:rsid w:val="00912ADF"/>
    <w:rsid w:val="00912B13"/>
    <w:rsid w:val="00912C00"/>
    <w:rsid w:val="00913A56"/>
    <w:rsid w:val="0091421B"/>
    <w:rsid w:val="00914AFC"/>
    <w:rsid w:val="00914B0A"/>
    <w:rsid w:val="00915316"/>
    <w:rsid w:val="00915355"/>
    <w:rsid w:val="0091587D"/>
    <w:rsid w:val="009161A7"/>
    <w:rsid w:val="00916791"/>
    <w:rsid w:val="00916B43"/>
    <w:rsid w:val="009170E6"/>
    <w:rsid w:val="0091743E"/>
    <w:rsid w:val="00917862"/>
    <w:rsid w:val="00920096"/>
    <w:rsid w:val="009208F5"/>
    <w:rsid w:val="00921212"/>
    <w:rsid w:val="00921773"/>
    <w:rsid w:val="0092252A"/>
    <w:rsid w:val="00922D6C"/>
    <w:rsid w:val="009236EE"/>
    <w:rsid w:val="00923BB5"/>
    <w:rsid w:val="00924386"/>
    <w:rsid w:val="00924764"/>
    <w:rsid w:val="00924DE2"/>
    <w:rsid w:val="0092504A"/>
    <w:rsid w:val="009254E2"/>
    <w:rsid w:val="00925530"/>
    <w:rsid w:val="00925C0F"/>
    <w:rsid w:val="00925FC3"/>
    <w:rsid w:val="00926869"/>
    <w:rsid w:val="00927644"/>
    <w:rsid w:val="00927A09"/>
    <w:rsid w:val="0093087C"/>
    <w:rsid w:val="0093103D"/>
    <w:rsid w:val="00931288"/>
    <w:rsid w:val="00931298"/>
    <w:rsid w:val="009314F8"/>
    <w:rsid w:val="00931997"/>
    <w:rsid w:val="00933E73"/>
    <w:rsid w:val="00934B91"/>
    <w:rsid w:val="009352B2"/>
    <w:rsid w:val="00935A12"/>
    <w:rsid w:val="00935CAD"/>
    <w:rsid w:val="00935CC4"/>
    <w:rsid w:val="0093644E"/>
    <w:rsid w:val="009366F6"/>
    <w:rsid w:val="00940298"/>
    <w:rsid w:val="0094150D"/>
    <w:rsid w:val="00942412"/>
    <w:rsid w:val="0094450C"/>
    <w:rsid w:val="00945528"/>
    <w:rsid w:val="00945DE8"/>
    <w:rsid w:val="009466F5"/>
    <w:rsid w:val="009475AE"/>
    <w:rsid w:val="0094794F"/>
    <w:rsid w:val="00947C9E"/>
    <w:rsid w:val="00951CA4"/>
    <w:rsid w:val="00952BB1"/>
    <w:rsid w:val="0095382B"/>
    <w:rsid w:val="009539CD"/>
    <w:rsid w:val="00953AFD"/>
    <w:rsid w:val="00954500"/>
    <w:rsid w:val="00955439"/>
    <w:rsid w:val="009560A0"/>
    <w:rsid w:val="0095637F"/>
    <w:rsid w:val="00956E73"/>
    <w:rsid w:val="0095725E"/>
    <w:rsid w:val="0095791D"/>
    <w:rsid w:val="0095793F"/>
    <w:rsid w:val="0096015A"/>
    <w:rsid w:val="00960B61"/>
    <w:rsid w:val="00960FFE"/>
    <w:rsid w:val="00961569"/>
    <w:rsid w:val="00961AD3"/>
    <w:rsid w:val="0096222D"/>
    <w:rsid w:val="009623DB"/>
    <w:rsid w:val="00962568"/>
    <w:rsid w:val="00962CA3"/>
    <w:rsid w:val="00962DBC"/>
    <w:rsid w:val="00963570"/>
    <w:rsid w:val="00963BEC"/>
    <w:rsid w:val="009640D6"/>
    <w:rsid w:val="009651F7"/>
    <w:rsid w:val="00965B0A"/>
    <w:rsid w:val="00965D37"/>
    <w:rsid w:val="00966091"/>
    <w:rsid w:val="0096635B"/>
    <w:rsid w:val="00966D60"/>
    <w:rsid w:val="00966FE5"/>
    <w:rsid w:val="00967024"/>
    <w:rsid w:val="00967039"/>
    <w:rsid w:val="009671C2"/>
    <w:rsid w:val="0096759F"/>
    <w:rsid w:val="00967672"/>
    <w:rsid w:val="00967999"/>
    <w:rsid w:val="0097029F"/>
    <w:rsid w:val="0097113F"/>
    <w:rsid w:val="0097121F"/>
    <w:rsid w:val="00971B17"/>
    <w:rsid w:val="0097282E"/>
    <w:rsid w:val="009749A0"/>
    <w:rsid w:val="00974E86"/>
    <w:rsid w:val="00974F7A"/>
    <w:rsid w:val="00976EEF"/>
    <w:rsid w:val="009803ED"/>
    <w:rsid w:val="00980BCA"/>
    <w:rsid w:val="00980D6A"/>
    <w:rsid w:val="009812D3"/>
    <w:rsid w:val="009813F4"/>
    <w:rsid w:val="009823B0"/>
    <w:rsid w:val="0098245B"/>
    <w:rsid w:val="00983370"/>
    <w:rsid w:val="00983785"/>
    <w:rsid w:val="00983C43"/>
    <w:rsid w:val="00984216"/>
    <w:rsid w:val="009847E4"/>
    <w:rsid w:val="00984E95"/>
    <w:rsid w:val="009859B3"/>
    <w:rsid w:val="00985A20"/>
    <w:rsid w:val="00985C57"/>
    <w:rsid w:val="00985CF6"/>
    <w:rsid w:val="00985E73"/>
    <w:rsid w:val="009865BB"/>
    <w:rsid w:val="00986ADA"/>
    <w:rsid w:val="00986EF4"/>
    <w:rsid w:val="0099005D"/>
    <w:rsid w:val="00990A13"/>
    <w:rsid w:val="00990DDF"/>
    <w:rsid w:val="00991A93"/>
    <w:rsid w:val="00992357"/>
    <w:rsid w:val="00992686"/>
    <w:rsid w:val="00992936"/>
    <w:rsid w:val="00994849"/>
    <w:rsid w:val="00995FA4"/>
    <w:rsid w:val="00996A99"/>
    <w:rsid w:val="00996B89"/>
    <w:rsid w:val="00997177"/>
    <w:rsid w:val="009973E7"/>
    <w:rsid w:val="00997796"/>
    <w:rsid w:val="009A060B"/>
    <w:rsid w:val="009A07DB"/>
    <w:rsid w:val="009A09C6"/>
    <w:rsid w:val="009A0E13"/>
    <w:rsid w:val="009A1115"/>
    <w:rsid w:val="009A12DF"/>
    <w:rsid w:val="009A1816"/>
    <w:rsid w:val="009A267F"/>
    <w:rsid w:val="009A2A44"/>
    <w:rsid w:val="009A2D83"/>
    <w:rsid w:val="009A2FFF"/>
    <w:rsid w:val="009A3E5D"/>
    <w:rsid w:val="009A400C"/>
    <w:rsid w:val="009A43B0"/>
    <w:rsid w:val="009A556A"/>
    <w:rsid w:val="009A5616"/>
    <w:rsid w:val="009A6061"/>
    <w:rsid w:val="009A66B7"/>
    <w:rsid w:val="009A743A"/>
    <w:rsid w:val="009B006F"/>
    <w:rsid w:val="009B02B0"/>
    <w:rsid w:val="009B0609"/>
    <w:rsid w:val="009B1011"/>
    <w:rsid w:val="009B1094"/>
    <w:rsid w:val="009B1162"/>
    <w:rsid w:val="009B13FD"/>
    <w:rsid w:val="009B230C"/>
    <w:rsid w:val="009B264E"/>
    <w:rsid w:val="009B2833"/>
    <w:rsid w:val="009B2B7C"/>
    <w:rsid w:val="009B3776"/>
    <w:rsid w:val="009B54DD"/>
    <w:rsid w:val="009B5688"/>
    <w:rsid w:val="009B56B3"/>
    <w:rsid w:val="009B5BEA"/>
    <w:rsid w:val="009B5E49"/>
    <w:rsid w:val="009B6A24"/>
    <w:rsid w:val="009B70F0"/>
    <w:rsid w:val="009C0FF1"/>
    <w:rsid w:val="009C114E"/>
    <w:rsid w:val="009C1187"/>
    <w:rsid w:val="009C1214"/>
    <w:rsid w:val="009C1D11"/>
    <w:rsid w:val="009C1D63"/>
    <w:rsid w:val="009C1EA0"/>
    <w:rsid w:val="009C1EB7"/>
    <w:rsid w:val="009C22CC"/>
    <w:rsid w:val="009C267F"/>
    <w:rsid w:val="009C306D"/>
    <w:rsid w:val="009C4243"/>
    <w:rsid w:val="009C4A44"/>
    <w:rsid w:val="009C50FA"/>
    <w:rsid w:val="009C66EF"/>
    <w:rsid w:val="009C66F3"/>
    <w:rsid w:val="009C6B44"/>
    <w:rsid w:val="009C708A"/>
    <w:rsid w:val="009C71BB"/>
    <w:rsid w:val="009C78B7"/>
    <w:rsid w:val="009C7F8B"/>
    <w:rsid w:val="009D07D2"/>
    <w:rsid w:val="009D1D39"/>
    <w:rsid w:val="009D1DD3"/>
    <w:rsid w:val="009D1F5E"/>
    <w:rsid w:val="009D20D5"/>
    <w:rsid w:val="009D2240"/>
    <w:rsid w:val="009D22E0"/>
    <w:rsid w:val="009D2434"/>
    <w:rsid w:val="009D2458"/>
    <w:rsid w:val="009D26DC"/>
    <w:rsid w:val="009D318E"/>
    <w:rsid w:val="009D347B"/>
    <w:rsid w:val="009D34B5"/>
    <w:rsid w:val="009D481F"/>
    <w:rsid w:val="009D50A2"/>
    <w:rsid w:val="009D58F5"/>
    <w:rsid w:val="009D5980"/>
    <w:rsid w:val="009D5D72"/>
    <w:rsid w:val="009D5F83"/>
    <w:rsid w:val="009D6174"/>
    <w:rsid w:val="009D63CD"/>
    <w:rsid w:val="009D6798"/>
    <w:rsid w:val="009D720F"/>
    <w:rsid w:val="009E08CA"/>
    <w:rsid w:val="009E0E33"/>
    <w:rsid w:val="009E1800"/>
    <w:rsid w:val="009E25BD"/>
    <w:rsid w:val="009E2CFD"/>
    <w:rsid w:val="009E31AB"/>
    <w:rsid w:val="009E4771"/>
    <w:rsid w:val="009E50CA"/>
    <w:rsid w:val="009E5299"/>
    <w:rsid w:val="009E5BD4"/>
    <w:rsid w:val="009E5EE5"/>
    <w:rsid w:val="009E692D"/>
    <w:rsid w:val="009E7264"/>
    <w:rsid w:val="009F03D8"/>
    <w:rsid w:val="009F0DEA"/>
    <w:rsid w:val="009F0F60"/>
    <w:rsid w:val="009F1518"/>
    <w:rsid w:val="009F1D26"/>
    <w:rsid w:val="009F3521"/>
    <w:rsid w:val="009F371B"/>
    <w:rsid w:val="009F3BE5"/>
    <w:rsid w:val="009F3F6E"/>
    <w:rsid w:val="009F4402"/>
    <w:rsid w:val="009F45D3"/>
    <w:rsid w:val="009F5884"/>
    <w:rsid w:val="009F5B33"/>
    <w:rsid w:val="009F60EC"/>
    <w:rsid w:val="009F6249"/>
    <w:rsid w:val="009F6324"/>
    <w:rsid w:val="009F65BC"/>
    <w:rsid w:val="009F65EB"/>
    <w:rsid w:val="009F7B89"/>
    <w:rsid w:val="00A009DD"/>
    <w:rsid w:val="00A00BD6"/>
    <w:rsid w:val="00A00D53"/>
    <w:rsid w:val="00A01230"/>
    <w:rsid w:val="00A01778"/>
    <w:rsid w:val="00A01972"/>
    <w:rsid w:val="00A0247D"/>
    <w:rsid w:val="00A045E6"/>
    <w:rsid w:val="00A04EF2"/>
    <w:rsid w:val="00A05187"/>
    <w:rsid w:val="00A0538A"/>
    <w:rsid w:val="00A05A44"/>
    <w:rsid w:val="00A06BA4"/>
    <w:rsid w:val="00A07E3C"/>
    <w:rsid w:val="00A1099C"/>
    <w:rsid w:val="00A10F0E"/>
    <w:rsid w:val="00A111A5"/>
    <w:rsid w:val="00A112DC"/>
    <w:rsid w:val="00A1149D"/>
    <w:rsid w:val="00A12FA6"/>
    <w:rsid w:val="00A13E79"/>
    <w:rsid w:val="00A14A73"/>
    <w:rsid w:val="00A14C97"/>
    <w:rsid w:val="00A14D64"/>
    <w:rsid w:val="00A15076"/>
    <w:rsid w:val="00A150E9"/>
    <w:rsid w:val="00A1522D"/>
    <w:rsid w:val="00A15975"/>
    <w:rsid w:val="00A159CA"/>
    <w:rsid w:val="00A1643A"/>
    <w:rsid w:val="00A16BC8"/>
    <w:rsid w:val="00A176E1"/>
    <w:rsid w:val="00A204AE"/>
    <w:rsid w:val="00A20992"/>
    <w:rsid w:val="00A20C31"/>
    <w:rsid w:val="00A20F53"/>
    <w:rsid w:val="00A21384"/>
    <w:rsid w:val="00A21431"/>
    <w:rsid w:val="00A21723"/>
    <w:rsid w:val="00A217BA"/>
    <w:rsid w:val="00A22044"/>
    <w:rsid w:val="00A2218B"/>
    <w:rsid w:val="00A223C2"/>
    <w:rsid w:val="00A22489"/>
    <w:rsid w:val="00A233BA"/>
    <w:rsid w:val="00A23B7F"/>
    <w:rsid w:val="00A23F8B"/>
    <w:rsid w:val="00A243B5"/>
    <w:rsid w:val="00A244A6"/>
    <w:rsid w:val="00A24698"/>
    <w:rsid w:val="00A24A4F"/>
    <w:rsid w:val="00A24C36"/>
    <w:rsid w:val="00A24F0E"/>
    <w:rsid w:val="00A25C1B"/>
    <w:rsid w:val="00A26635"/>
    <w:rsid w:val="00A2695B"/>
    <w:rsid w:val="00A26A91"/>
    <w:rsid w:val="00A272F9"/>
    <w:rsid w:val="00A27AA6"/>
    <w:rsid w:val="00A27AAC"/>
    <w:rsid w:val="00A3052A"/>
    <w:rsid w:val="00A31804"/>
    <w:rsid w:val="00A32450"/>
    <w:rsid w:val="00A32721"/>
    <w:rsid w:val="00A32D2A"/>
    <w:rsid w:val="00A33EF0"/>
    <w:rsid w:val="00A34E92"/>
    <w:rsid w:val="00A35AF9"/>
    <w:rsid w:val="00A35BD6"/>
    <w:rsid w:val="00A37091"/>
    <w:rsid w:val="00A371AB"/>
    <w:rsid w:val="00A37283"/>
    <w:rsid w:val="00A40F69"/>
    <w:rsid w:val="00A413FC"/>
    <w:rsid w:val="00A4151B"/>
    <w:rsid w:val="00A41785"/>
    <w:rsid w:val="00A41A6D"/>
    <w:rsid w:val="00A41B3C"/>
    <w:rsid w:val="00A4202A"/>
    <w:rsid w:val="00A437AA"/>
    <w:rsid w:val="00A43A27"/>
    <w:rsid w:val="00A43ED9"/>
    <w:rsid w:val="00A443A2"/>
    <w:rsid w:val="00A447B5"/>
    <w:rsid w:val="00A45381"/>
    <w:rsid w:val="00A45D23"/>
    <w:rsid w:val="00A45E51"/>
    <w:rsid w:val="00A45EB4"/>
    <w:rsid w:val="00A45FBF"/>
    <w:rsid w:val="00A460EB"/>
    <w:rsid w:val="00A4623B"/>
    <w:rsid w:val="00A502EE"/>
    <w:rsid w:val="00A5073E"/>
    <w:rsid w:val="00A507E1"/>
    <w:rsid w:val="00A51803"/>
    <w:rsid w:val="00A5295A"/>
    <w:rsid w:val="00A529B7"/>
    <w:rsid w:val="00A532EC"/>
    <w:rsid w:val="00A53C3C"/>
    <w:rsid w:val="00A53F70"/>
    <w:rsid w:val="00A54102"/>
    <w:rsid w:val="00A54210"/>
    <w:rsid w:val="00A545E7"/>
    <w:rsid w:val="00A545FF"/>
    <w:rsid w:val="00A54D6D"/>
    <w:rsid w:val="00A55A25"/>
    <w:rsid w:val="00A56666"/>
    <w:rsid w:val="00A56EBA"/>
    <w:rsid w:val="00A56F4E"/>
    <w:rsid w:val="00A6009D"/>
    <w:rsid w:val="00A60E71"/>
    <w:rsid w:val="00A61A0B"/>
    <w:rsid w:val="00A61EA4"/>
    <w:rsid w:val="00A62B9C"/>
    <w:rsid w:val="00A639F8"/>
    <w:rsid w:val="00A63EDC"/>
    <w:rsid w:val="00A64215"/>
    <w:rsid w:val="00A649B6"/>
    <w:rsid w:val="00A64EA8"/>
    <w:rsid w:val="00A6521C"/>
    <w:rsid w:val="00A654FF"/>
    <w:rsid w:val="00A65E75"/>
    <w:rsid w:val="00A661D0"/>
    <w:rsid w:val="00A6733D"/>
    <w:rsid w:val="00A67720"/>
    <w:rsid w:val="00A67C17"/>
    <w:rsid w:val="00A70431"/>
    <w:rsid w:val="00A70D23"/>
    <w:rsid w:val="00A717ED"/>
    <w:rsid w:val="00A71CF5"/>
    <w:rsid w:val="00A72160"/>
    <w:rsid w:val="00A7220C"/>
    <w:rsid w:val="00A73082"/>
    <w:rsid w:val="00A74329"/>
    <w:rsid w:val="00A743F3"/>
    <w:rsid w:val="00A74455"/>
    <w:rsid w:val="00A75178"/>
    <w:rsid w:val="00A75E21"/>
    <w:rsid w:val="00A75F93"/>
    <w:rsid w:val="00A76D2A"/>
    <w:rsid w:val="00A77FE4"/>
    <w:rsid w:val="00A80473"/>
    <w:rsid w:val="00A8067A"/>
    <w:rsid w:val="00A80B9E"/>
    <w:rsid w:val="00A80CF9"/>
    <w:rsid w:val="00A81C18"/>
    <w:rsid w:val="00A82B92"/>
    <w:rsid w:val="00A83262"/>
    <w:rsid w:val="00A83BCA"/>
    <w:rsid w:val="00A8423F"/>
    <w:rsid w:val="00A844F7"/>
    <w:rsid w:val="00A856D1"/>
    <w:rsid w:val="00A86063"/>
    <w:rsid w:val="00A86E32"/>
    <w:rsid w:val="00A873A3"/>
    <w:rsid w:val="00A87E41"/>
    <w:rsid w:val="00A87E8F"/>
    <w:rsid w:val="00A900A7"/>
    <w:rsid w:val="00A90966"/>
    <w:rsid w:val="00A917A0"/>
    <w:rsid w:val="00A92788"/>
    <w:rsid w:val="00A928F4"/>
    <w:rsid w:val="00A92C32"/>
    <w:rsid w:val="00A93417"/>
    <w:rsid w:val="00A9535D"/>
    <w:rsid w:val="00A95DBD"/>
    <w:rsid w:val="00A9612B"/>
    <w:rsid w:val="00A964AD"/>
    <w:rsid w:val="00A96733"/>
    <w:rsid w:val="00A96E52"/>
    <w:rsid w:val="00A97A26"/>
    <w:rsid w:val="00AA0842"/>
    <w:rsid w:val="00AA0D10"/>
    <w:rsid w:val="00AA0FFC"/>
    <w:rsid w:val="00AA16DC"/>
    <w:rsid w:val="00AA1E05"/>
    <w:rsid w:val="00AA20B2"/>
    <w:rsid w:val="00AA2417"/>
    <w:rsid w:val="00AA24C3"/>
    <w:rsid w:val="00AA40DE"/>
    <w:rsid w:val="00AA447A"/>
    <w:rsid w:val="00AA4A53"/>
    <w:rsid w:val="00AA5DA6"/>
    <w:rsid w:val="00AA63E0"/>
    <w:rsid w:val="00AA65F9"/>
    <w:rsid w:val="00AA664B"/>
    <w:rsid w:val="00AB0088"/>
    <w:rsid w:val="00AB0850"/>
    <w:rsid w:val="00AB10BA"/>
    <w:rsid w:val="00AB1752"/>
    <w:rsid w:val="00AB1BD4"/>
    <w:rsid w:val="00AB1BF0"/>
    <w:rsid w:val="00AB1EFC"/>
    <w:rsid w:val="00AB1FDA"/>
    <w:rsid w:val="00AB22B5"/>
    <w:rsid w:val="00AB25B7"/>
    <w:rsid w:val="00AB2734"/>
    <w:rsid w:val="00AB37F5"/>
    <w:rsid w:val="00AB40DB"/>
    <w:rsid w:val="00AB4530"/>
    <w:rsid w:val="00AB4F54"/>
    <w:rsid w:val="00AB514A"/>
    <w:rsid w:val="00AB5530"/>
    <w:rsid w:val="00AB5ADA"/>
    <w:rsid w:val="00AB7017"/>
    <w:rsid w:val="00AB7E38"/>
    <w:rsid w:val="00AB7E5A"/>
    <w:rsid w:val="00AC0080"/>
    <w:rsid w:val="00AC0CC9"/>
    <w:rsid w:val="00AC0FC6"/>
    <w:rsid w:val="00AC23B7"/>
    <w:rsid w:val="00AC28F9"/>
    <w:rsid w:val="00AC32AF"/>
    <w:rsid w:val="00AC32E5"/>
    <w:rsid w:val="00AC3578"/>
    <w:rsid w:val="00AC4687"/>
    <w:rsid w:val="00AC47A5"/>
    <w:rsid w:val="00AC4E38"/>
    <w:rsid w:val="00AC50AB"/>
    <w:rsid w:val="00AC58AD"/>
    <w:rsid w:val="00AC6301"/>
    <w:rsid w:val="00AC7A9E"/>
    <w:rsid w:val="00AD0169"/>
    <w:rsid w:val="00AD01C8"/>
    <w:rsid w:val="00AD144C"/>
    <w:rsid w:val="00AD1A15"/>
    <w:rsid w:val="00AD1E3C"/>
    <w:rsid w:val="00AD27B4"/>
    <w:rsid w:val="00AD297D"/>
    <w:rsid w:val="00AD3025"/>
    <w:rsid w:val="00AD302D"/>
    <w:rsid w:val="00AD3534"/>
    <w:rsid w:val="00AD379E"/>
    <w:rsid w:val="00AD3E2B"/>
    <w:rsid w:val="00AD44C4"/>
    <w:rsid w:val="00AD5ACF"/>
    <w:rsid w:val="00AD61D6"/>
    <w:rsid w:val="00AD73A7"/>
    <w:rsid w:val="00AD7499"/>
    <w:rsid w:val="00AD7531"/>
    <w:rsid w:val="00AD79C3"/>
    <w:rsid w:val="00AD7B85"/>
    <w:rsid w:val="00AD7E3B"/>
    <w:rsid w:val="00AE0034"/>
    <w:rsid w:val="00AE0841"/>
    <w:rsid w:val="00AE08F9"/>
    <w:rsid w:val="00AE0CB9"/>
    <w:rsid w:val="00AE0F94"/>
    <w:rsid w:val="00AE1100"/>
    <w:rsid w:val="00AE1265"/>
    <w:rsid w:val="00AE25D9"/>
    <w:rsid w:val="00AE2D68"/>
    <w:rsid w:val="00AE2EA7"/>
    <w:rsid w:val="00AE2FBB"/>
    <w:rsid w:val="00AE302F"/>
    <w:rsid w:val="00AE32FB"/>
    <w:rsid w:val="00AE3C8A"/>
    <w:rsid w:val="00AE406B"/>
    <w:rsid w:val="00AE4077"/>
    <w:rsid w:val="00AE40A1"/>
    <w:rsid w:val="00AE4459"/>
    <w:rsid w:val="00AE4FA5"/>
    <w:rsid w:val="00AE5CAE"/>
    <w:rsid w:val="00AE6BED"/>
    <w:rsid w:val="00AF0BCF"/>
    <w:rsid w:val="00AF0DD4"/>
    <w:rsid w:val="00AF10C5"/>
    <w:rsid w:val="00AF113F"/>
    <w:rsid w:val="00AF1780"/>
    <w:rsid w:val="00AF1A43"/>
    <w:rsid w:val="00AF202B"/>
    <w:rsid w:val="00AF2A01"/>
    <w:rsid w:val="00AF2BD3"/>
    <w:rsid w:val="00AF2CD6"/>
    <w:rsid w:val="00AF35A6"/>
    <w:rsid w:val="00AF3D50"/>
    <w:rsid w:val="00AF4296"/>
    <w:rsid w:val="00AF4920"/>
    <w:rsid w:val="00AF4FE0"/>
    <w:rsid w:val="00AF67C5"/>
    <w:rsid w:val="00AF6C10"/>
    <w:rsid w:val="00AF6D03"/>
    <w:rsid w:val="00AF6E1E"/>
    <w:rsid w:val="00AF7214"/>
    <w:rsid w:val="00AF74DB"/>
    <w:rsid w:val="00AF7F1B"/>
    <w:rsid w:val="00B00545"/>
    <w:rsid w:val="00B012D7"/>
    <w:rsid w:val="00B014EE"/>
    <w:rsid w:val="00B0151A"/>
    <w:rsid w:val="00B01544"/>
    <w:rsid w:val="00B019A6"/>
    <w:rsid w:val="00B02522"/>
    <w:rsid w:val="00B02AB0"/>
    <w:rsid w:val="00B02ACD"/>
    <w:rsid w:val="00B03560"/>
    <w:rsid w:val="00B03570"/>
    <w:rsid w:val="00B035A5"/>
    <w:rsid w:val="00B03913"/>
    <w:rsid w:val="00B039CB"/>
    <w:rsid w:val="00B03DE8"/>
    <w:rsid w:val="00B03FB7"/>
    <w:rsid w:val="00B04840"/>
    <w:rsid w:val="00B049C1"/>
    <w:rsid w:val="00B04CB3"/>
    <w:rsid w:val="00B05683"/>
    <w:rsid w:val="00B06286"/>
    <w:rsid w:val="00B06DE6"/>
    <w:rsid w:val="00B07617"/>
    <w:rsid w:val="00B10403"/>
    <w:rsid w:val="00B109DD"/>
    <w:rsid w:val="00B1101C"/>
    <w:rsid w:val="00B1115F"/>
    <w:rsid w:val="00B11223"/>
    <w:rsid w:val="00B1132F"/>
    <w:rsid w:val="00B11415"/>
    <w:rsid w:val="00B1176D"/>
    <w:rsid w:val="00B11C95"/>
    <w:rsid w:val="00B11FF7"/>
    <w:rsid w:val="00B1221C"/>
    <w:rsid w:val="00B124A3"/>
    <w:rsid w:val="00B12B7B"/>
    <w:rsid w:val="00B13372"/>
    <w:rsid w:val="00B1357A"/>
    <w:rsid w:val="00B13F02"/>
    <w:rsid w:val="00B165B2"/>
    <w:rsid w:val="00B16F82"/>
    <w:rsid w:val="00B20350"/>
    <w:rsid w:val="00B209FD"/>
    <w:rsid w:val="00B21202"/>
    <w:rsid w:val="00B21365"/>
    <w:rsid w:val="00B215A3"/>
    <w:rsid w:val="00B2192F"/>
    <w:rsid w:val="00B2225F"/>
    <w:rsid w:val="00B22387"/>
    <w:rsid w:val="00B23466"/>
    <w:rsid w:val="00B2396E"/>
    <w:rsid w:val="00B248BB"/>
    <w:rsid w:val="00B26A92"/>
    <w:rsid w:val="00B2757A"/>
    <w:rsid w:val="00B27590"/>
    <w:rsid w:val="00B30792"/>
    <w:rsid w:val="00B30C12"/>
    <w:rsid w:val="00B31827"/>
    <w:rsid w:val="00B31A9A"/>
    <w:rsid w:val="00B33642"/>
    <w:rsid w:val="00B33BC6"/>
    <w:rsid w:val="00B34A8F"/>
    <w:rsid w:val="00B34BEE"/>
    <w:rsid w:val="00B35001"/>
    <w:rsid w:val="00B355A4"/>
    <w:rsid w:val="00B35DA5"/>
    <w:rsid w:val="00B36090"/>
    <w:rsid w:val="00B36667"/>
    <w:rsid w:val="00B36AFC"/>
    <w:rsid w:val="00B36E24"/>
    <w:rsid w:val="00B37088"/>
    <w:rsid w:val="00B40115"/>
    <w:rsid w:val="00B403B4"/>
    <w:rsid w:val="00B4126D"/>
    <w:rsid w:val="00B4134A"/>
    <w:rsid w:val="00B41907"/>
    <w:rsid w:val="00B41D56"/>
    <w:rsid w:val="00B427F4"/>
    <w:rsid w:val="00B44AD7"/>
    <w:rsid w:val="00B454AB"/>
    <w:rsid w:val="00B461DB"/>
    <w:rsid w:val="00B46B82"/>
    <w:rsid w:val="00B470A8"/>
    <w:rsid w:val="00B4748A"/>
    <w:rsid w:val="00B50338"/>
    <w:rsid w:val="00B5103C"/>
    <w:rsid w:val="00B51440"/>
    <w:rsid w:val="00B51603"/>
    <w:rsid w:val="00B51B31"/>
    <w:rsid w:val="00B52268"/>
    <w:rsid w:val="00B525BB"/>
    <w:rsid w:val="00B525D6"/>
    <w:rsid w:val="00B52675"/>
    <w:rsid w:val="00B53326"/>
    <w:rsid w:val="00B53EF9"/>
    <w:rsid w:val="00B548D1"/>
    <w:rsid w:val="00B54D4D"/>
    <w:rsid w:val="00B54D8D"/>
    <w:rsid w:val="00B54ED9"/>
    <w:rsid w:val="00B551B3"/>
    <w:rsid w:val="00B552BA"/>
    <w:rsid w:val="00B557E3"/>
    <w:rsid w:val="00B558EE"/>
    <w:rsid w:val="00B55FC9"/>
    <w:rsid w:val="00B5637F"/>
    <w:rsid w:val="00B56626"/>
    <w:rsid w:val="00B569CA"/>
    <w:rsid w:val="00B56A8D"/>
    <w:rsid w:val="00B578AA"/>
    <w:rsid w:val="00B578C1"/>
    <w:rsid w:val="00B57A54"/>
    <w:rsid w:val="00B60075"/>
    <w:rsid w:val="00B600FF"/>
    <w:rsid w:val="00B60378"/>
    <w:rsid w:val="00B60499"/>
    <w:rsid w:val="00B61149"/>
    <w:rsid w:val="00B61192"/>
    <w:rsid w:val="00B62D5B"/>
    <w:rsid w:val="00B62D8F"/>
    <w:rsid w:val="00B62E3F"/>
    <w:rsid w:val="00B63987"/>
    <w:rsid w:val="00B63BD2"/>
    <w:rsid w:val="00B6425E"/>
    <w:rsid w:val="00B6454E"/>
    <w:rsid w:val="00B64CDA"/>
    <w:rsid w:val="00B66F8C"/>
    <w:rsid w:val="00B67405"/>
    <w:rsid w:val="00B67DCF"/>
    <w:rsid w:val="00B70A26"/>
    <w:rsid w:val="00B70E04"/>
    <w:rsid w:val="00B71339"/>
    <w:rsid w:val="00B713FC"/>
    <w:rsid w:val="00B71699"/>
    <w:rsid w:val="00B72515"/>
    <w:rsid w:val="00B726BF"/>
    <w:rsid w:val="00B7320A"/>
    <w:rsid w:val="00B738F5"/>
    <w:rsid w:val="00B73DCC"/>
    <w:rsid w:val="00B73E0E"/>
    <w:rsid w:val="00B74D03"/>
    <w:rsid w:val="00B75D56"/>
    <w:rsid w:val="00B76900"/>
    <w:rsid w:val="00B77026"/>
    <w:rsid w:val="00B77092"/>
    <w:rsid w:val="00B77134"/>
    <w:rsid w:val="00B77A5F"/>
    <w:rsid w:val="00B8048C"/>
    <w:rsid w:val="00B804A7"/>
    <w:rsid w:val="00B804EE"/>
    <w:rsid w:val="00B809A5"/>
    <w:rsid w:val="00B81F04"/>
    <w:rsid w:val="00B823BD"/>
    <w:rsid w:val="00B82856"/>
    <w:rsid w:val="00B830E8"/>
    <w:rsid w:val="00B83180"/>
    <w:rsid w:val="00B84CE3"/>
    <w:rsid w:val="00B85452"/>
    <w:rsid w:val="00B857AC"/>
    <w:rsid w:val="00B857CD"/>
    <w:rsid w:val="00B85948"/>
    <w:rsid w:val="00B86189"/>
    <w:rsid w:val="00B86247"/>
    <w:rsid w:val="00B8657D"/>
    <w:rsid w:val="00B86D52"/>
    <w:rsid w:val="00B87340"/>
    <w:rsid w:val="00B8740A"/>
    <w:rsid w:val="00B87481"/>
    <w:rsid w:val="00B902E9"/>
    <w:rsid w:val="00B90ECE"/>
    <w:rsid w:val="00B91886"/>
    <w:rsid w:val="00B9199A"/>
    <w:rsid w:val="00B919CE"/>
    <w:rsid w:val="00B93EAC"/>
    <w:rsid w:val="00B94036"/>
    <w:rsid w:val="00B96284"/>
    <w:rsid w:val="00B96825"/>
    <w:rsid w:val="00B976B8"/>
    <w:rsid w:val="00BA0249"/>
    <w:rsid w:val="00BA1F02"/>
    <w:rsid w:val="00BA3BE5"/>
    <w:rsid w:val="00BA4431"/>
    <w:rsid w:val="00BA4BF5"/>
    <w:rsid w:val="00BA50C3"/>
    <w:rsid w:val="00BA545F"/>
    <w:rsid w:val="00BA5CAA"/>
    <w:rsid w:val="00BA6A8D"/>
    <w:rsid w:val="00BA6D8F"/>
    <w:rsid w:val="00BA75FF"/>
    <w:rsid w:val="00BA7967"/>
    <w:rsid w:val="00BA797F"/>
    <w:rsid w:val="00BA7D95"/>
    <w:rsid w:val="00BA7E25"/>
    <w:rsid w:val="00BB04E3"/>
    <w:rsid w:val="00BB109F"/>
    <w:rsid w:val="00BB176C"/>
    <w:rsid w:val="00BB1B23"/>
    <w:rsid w:val="00BB1C6B"/>
    <w:rsid w:val="00BB1E85"/>
    <w:rsid w:val="00BB2571"/>
    <w:rsid w:val="00BB264D"/>
    <w:rsid w:val="00BB2755"/>
    <w:rsid w:val="00BB2C69"/>
    <w:rsid w:val="00BB2CE7"/>
    <w:rsid w:val="00BB35D5"/>
    <w:rsid w:val="00BB4464"/>
    <w:rsid w:val="00BB4486"/>
    <w:rsid w:val="00BB4DB9"/>
    <w:rsid w:val="00BB50E5"/>
    <w:rsid w:val="00BB5742"/>
    <w:rsid w:val="00BB59B1"/>
    <w:rsid w:val="00BB6378"/>
    <w:rsid w:val="00BB6DDD"/>
    <w:rsid w:val="00BB70AF"/>
    <w:rsid w:val="00BB786B"/>
    <w:rsid w:val="00BB7E43"/>
    <w:rsid w:val="00BC07DF"/>
    <w:rsid w:val="00BC0848"/>
    <w:rsid w:val="00BC2BBF"/>
    <w:rsid w:val="00BC2F30"/>
    <w:rsid w:val="00BC3218"/>
    <w:rsid w:val="00BC5C50"/>
    <w:rsid w:val="00BC6276"/>
    <w:rsid w:val="00BC62D6"/>
    <w:rsid w:val="00BC682D"/>
    <w:rsid w:val="00BC7D48"/>
    <w:rsid w:val="00BC7FF4"/>
    <w:rsid w:val="00BD0449"/>
    <w:rsid w:val="00BD09A1"/>
    <w:rsid w:val="00BD0D67"/>
    <w:rsid w:val="00BD188D"/>
    <w:rsid w:val="00BD2367"/>
    <w:rsid w:val="00BD288B"/>
    <w:rsid w:val="00BD2F3C"/>
    <w:rsid w:val="00BD32E9"/>
    <w:rsid w:val="00BD38B2"/>
    <w:rsid w:val="00BD4622"/>
    <w:rsid w:val="00BD4E08"/>
    <w:rsid w:val="00BD4E96"/>
    <w:rsid w:val="00BD508D"/>
    <w:rsid w:val="00BD55E9"/>
    <w:rsid w:val="00BD5972"/>
    <w:rsid w:val="00BD5A44"/>
    <w:rsid w:val="00BD61DD"/>
    <w:rsid w:val="00BD6896"/>
    <w:rsid w:val="00BD6C1C"/>
    <w:rsid w:val="00BD6FEE"/>
    <w:rsid w:val="00BD7619"/>
    <w:rsid w:val="00BD7739"/>
    <w:rsid w:val="00BD7779"/>
    <w:rsid w:val="00BD7B29"/>
    <w:rsid w:val="00BE08F2"/>
    <w:rsid w:val="00BE0E5A"/>
    <w:rsid w:val="00BE1618"/>
    <w:rsid w:val="00BE1680"/>
    <w:rsid w:val="00BE185D"/>
    <w:rsid w:val="00BE2091"/>
    <w:rsid w:val="00BE2AD5"/>
    <w:rsid w:val="00BE4076"/>
    <w:rsid w:val="00BE47C1"/>
    <w:rsid w:val="00BE4A34"/>
    <w:rsid w:val="00BE50A5"/>
    <w:rsid w:val="00BE6867"/>
    <w:rsid w:val="00BE7032"/>
    <w:rsid w:val="00BE733D"/>
    <w:rsid w:val="00BE795C"/>
    <w:rsid w:val="00BE7D9E"/>
    <w:rsid w:val="00BF086A"/>
    <w:rsid w:val="00BF08C8"/>
    <w:rsid w:val="00BF0995"/>
    <w:rsid w:val="00BF0CF8"/>
    <w:rsid w:val="00BF0F10"/>
    <w:rsid w:val="00BF0FD6"/>
    <w:rsid w:val="00BF1EF2"/>
    <w:rsid w:val="00BF3130"/>
    <w:rsid w:val="00BF393A"/>
    <w:rsid w:val="00BF3DA3"/>
    <w:rsid w:val="00BF40AC"/>
    <w:rsid w:val="00BF4DA7"/>
    <w:rsid w:val="00BF5173"/>
    <w:rsid w:val="00BF5422"/>
    <w:rsid w:val="00BF563A"/>
    <w:rsid w:val="00BF5CAB"/>
    <w:rsid w:val="00BF5E7C"/>
    <w:rsid w:val="00BF6AD6"/>
    <w:rsid w:val="00BF6D24"/>
    <w:rsid w:val="00BF7F82"/>
    <w:rsid w:val="00C017C3"/>
    <w:rsid w:val="00C01D16"/>
    <w:rsid w:val="00C021F6"/>
    <w:rsid w:val="00C02EDE"/>
    <w:rsid w:val="00C033F0"/>
    <w:rsid w:val="00C03E50"/>
    <w:rsid w:val="00C041AA"/>
    <w:rsid w:val="00C0429F"/>
    <w:rsid w:val="00C0464D"/>
    <w:rsid w:val="00C04802"/>
    <w:rsid w:val="00C057AE"/>
    <w:rsid w:val="00C05D79"/>
    <w:rsid w:val="00C0797E"/>
    <w:rsid w:val="00C105A4"/>
    <w:rsid w:val="00C1084C"/>
    <w:rsid w:val="00C1142D"/>
    <w:rsid w:val="00C1194B"/>
    <w:rsid w:val="00C1198E"/>
    <w:rsid w:val="00C11B7C"/>
    <w:rsid w:val="00C12732"/>
    <w:rsid w:val="00C13333"/>
    <w:rsid w:val="00C1425C"/>
    <w:rsid w:val="00C146B8"/>
    <w:rsid w:val="00C1497A"/>
    <w:rsid w:val="00C15172"/>
    <w:rsid w:val="00C1523F"/>
    <w:rsid w:val="00C1582A"/>
    <w:rsid w:val="00C16AC8"/>
    <w:rsid w:val="00C1732B"/>
    <w:rsid w:val="00C1735F"/>
    <w:rsid w:val="00C17692"/>
    <w:rsid w:val="00C177E3"/>
    <w:rsid w:val="00C20C45"/>
    <w:rsid w:val="00C20F81"/>
    <w:rsid w:val="00C21C63"/>
    <w:rsid w:val="00C22AED"/>
    <w:rsid w:val="00C22F6E"/>
    <w:rsid w:val="00C2328D"/>
    <w:rsid w:val="00C2380E"/>
    <w:rsid w:val="00C23895"/>
    <w:rsid w:val="00C23DA5"/>
    <w:rsid w:val="00C243F5"/>
    <w:rsid w:val="00C2451F"/>
    <w:rsid w:val="00C2465A"/>
    <w:rsid w:val="00C25C8D"/>
    <w:rsid w:val="00C25EE9"/>
    <w:rsid w:val="00C2679B"/>
    <w:rsid w:val="00C26877"/>
    <w:rsid w:val="00C2790E"/>
    <w:rsid w:val="00C27C54"/>
    <w:rsid w:val="00C309C1"/>
    <w:rsid w:val="00C316C5"/>
    <w:rsid w:val="00C32670"/>
    <w:rsid w:val="00C330B0"/>
    <w:rsid w:val="00C3395A"/>
    <w:rsid w:val="00C3446F"/>
    <w:rsid w:val="00C353EB"/>
    <w:rsid w:val="00C354B7"/>
    <w:rsid w:val="00C35615"/>
    <w:rsid w:val="00C359F4"/>
    <w:rsid w:val="00C37364"/>
    <w:rsid w:val="00C374BA"/>
    <w:rsid w:val="00C37FDF"/>
    <w:rsid w:val="00C40562"/>
    <w:rsid w:val="00C40588"/>
    <w:rsid w:val="00C407D4"/>
    <w:rsid w:val="00C4174A"/>
    <w:rsid w:val="00C41ADA"/>
    <w:rsid w:val="00C42DFE"/>
    <w:rsid w:val="00C4451B"/>
    <w:rsid w:val="00C44A9D"/>
    <w:rsid w:val="00C455E5"/>
    <w:rsid w:val="00C45661"/>
    <w:rsid w:val="00C45702"/>
    <w:rsid w:val="00C46F96"/>
    <w:rsid w:val="00C47CC0"/>
    <w:rsid w:val="00C52045"/>
    <w:rsid w:val="00C522F0"/>
    <w:rsid w:val="00C53050"/>
    <w:rsid w:val="00C53209"/>
    <w:rsid w:val="00C532A4"/>
    <w:rsid w:val="00C53AE8"/>
    <w:rsid w:val="00C53F3A"/>
    <w:rsid w:val="00C53F91"/>
    <w:rsid w:val="00C542D5"/>
    <w:rsid w:val="00C546EC"/>
    <w:rsid w:val="00C5518F"/>
    <w:rsid w:val="00C556AF"/>
    <w:rsid w:val="00C5595D"/>
    <w:rsid w:val="00C55AB6"/>
    <w:rsid w:val="00C55EF4"/>
    <w:rsid w:val="00C56131"/>
    <w:rsid w:val="00C6048A"/>
    <w:rsid w:val="00C6052A"/>
    <w:rsid w:val="00C60B91"/>
    <w:rsid w:val="00C60DC9"/>
    <w:rsid w:val="00C61584"/>
    <w:rsid w:val="00C617BB"/>
    <w:rsid w:val="00C62823"/>
    <w:rsid w:val="00C6377F"/>
    <w:rsid w:val="00C640D2"/>
    <w:rsid w:val="00C65C31"/>
    <w:rsid w:val="00C66156"/>
    <w:rsid w:val="00C669F1"/>
    <w:rsid w:val="00C674A0"/>
    <w:rsid w:val="00C705C4"/>
    <w:rsid w:val="00C70E84"/>
    <w:rsid w:val="00C70F59"/>
    <w:rsid w:val="00C7112C"/>
    <w:rsid w:val="00C71430"/>
    <w:rsid w:val="00C71458"/>
    <w:rsid w:val="00C71870"/>
    <w:rsid w:val="00C71AFB"/>
    <w:rsid w:val="00C72756"/>
    <w:rsid w:val="00C72DC7"/>
    <w:rsid w:val="00C733F5"/>
    <w:rsid w:val="00C7383E"/>
    <w:rsid w:val="00C74E64"/>
    <w:rsid w:val="00C75C37"/>
    <w:rsid w:val="00C75F8E"/>
    <w:rsid w:val="00C76722"/>
    <w:rsid w:val="00C76988"/>
    <w:rsid w:val="00C76E37"/>
    <w:rsid w:val="00C77335"/>
    <w:rsid w:val="00C773B7"/>
    <w:rsid w:val="00C7786B"/>
    <w:rsid w:val="00C804C1"/>
    <w:rsid w:val="00C80FA3"/>
    <w:rsid w:val="00C813AA"/>
    <w:rsid w:val="00C81ABD"/>
    <w:rsid w:val="00C820B8"/>
    <w:rsid w:val="00C8245B"/>
    <w:rsid w:val="00C82519"/>
    <w:rsid w:val="00C826AD"/>
    <w:rsid w:val="00C82FCC"/>
    <w:rsid w:val="00C8365B"/>
    <w:rsid w:val="00C83D95"/>
    <w:rsid w:val="00C857B0"/>
    <w:rsid w:val="00C85A61"/>
    <w:rsid w:val="00C8666D"/>
    <w:rsid w:val="00C873F0"/>
    <w:rsid w:val="00C90E1F"/>
    <w:rsid w:val="00C912A7"/>
    <w:rsid w:val="00C91C90"/>
    <w:rsid w:val="00C91E1F"/>
    <w:rsid w:val="00C923FA"/>
    <w:rsid w:val="00C92BD6"/>
    <w:rsid w:val="00C92CC7"/>
    <w:rsid w:val="00C9309A"/>
    <w:rsid w:val="00C9313D"/>
    <w:rsid w:val="00C93A62"/>
    <w:rsid w:val="00C946B4"/>
    <w:rsid w:val="00C95252"/>
    <w:rsid w:val="00C953E8"/>
    <w:rsid w:val="00C95429"/>
    <w:rsid w:val="00C958D6"/>
    <w:rsid w:val="00C95F5A"/>
    <w:rsid w:val="00C9625E"/>
    <w:rsid w:val="00C972D6"/>
    <w:rsid w:val="00C974F1"/>
    <w:rsid w:val="00C97D8C"/>
    <w:rsid w:val="00C97F94"/>
    <w:rsid w:val="00CA0463"/>
    <w:rsid w:val="00CA0AF9"/>
    <w:rsid w:val="00CA0BBB"/>
    <w:rsid w:val="00CA1E4B"/>
    <w:rsid w:val="00CA2121"/>
    <w:rsid w:val="00CA2A1D"/>
    <w:rsid w:val="00CA2E66"/>
    <w:rsid w:val="00CA3395"/>
    <w:rsid w:val="00CA3D23"/>
    <w:rsid w:val="00CA3F36"/>
    <w:rsid w:val="00CA51CB"/>
    <w:rsid w:val="00CA56D7"/>
    <w:rsid w:val="00CA575B"/>
    <w:rsid w:val="00CA5AAA"/>
    <w:rsid w:val="00CA6094"/>
    <w:rsid w:val="00CA6A30"/>
    <w:rsid w:val="00CA6E1C"/>
    <w:rsid w:val="00CA78EC"/>
    <w:rsid w:val="00CA79F9"/>
    <w:rsid w:val="00CB08E6"/>
    <w:rsid w:val="00CB0E12"/>
    <w:rsid w:val="00CB22A7"/>
    <w:rsid w:val="00CB29BC"/>
    <w:rsid w:val="00CB29FD"/>
    <w:rsid w:val="00CB2D26"/>
    <w:rsid w:val="00CB3057"/>
    <w:rsid w:val="00CB323C"/>
    <w:rsid w:val="00CB366A"/>
    <w:rsid w:val="00CB39C9"/>
    <w:rsid w:val="00CB45EA"/>
    <w:rsid w:val="00CB4ABC"/>
    <w:rsid w:val="00CB4D39"/>
    <w:rsid w:val="00CB4DEF"/>
    <w:rsid w:val="00CB528F"/>
    <w:rsid w:val="00CB55DF"/>
    <w:rsid w:val="00CB56A1"/>
    <w:rsid w:val="00CB5BA8"/>
    <w:rsid w:val="00CB5C7B"/>
    <w:rsid w:val="00CB611D"/>
    <w:rsid w:val="00CB6681"/>
    <w:rsid w:val="00CC0018"/>
    <w:rsid w:val="00CC00E4"/>
    <w:rsid w:val="00CC0A16"/>
    <w:rsid w:val="00CC1EBB"/>
    <w:rsid w:val="00CC254A"/>
    <w:rsid w:val="00CC269F"/>
    <w:rsid w:val="00CC29F2"/>
    <w:rsid w:val="00CC45BB"/>
    <w:rsid w:val="00CC4BBC"/>
    <w:rsid w:val="00CC54BE"/>
    <w:rsid w:val="00CC57B4"/>
    <w:rsid w:val="00CC5F2C"/>
    <w:rsid w:val="00CC6682"/>
    <w:rsid w:val="00CC6D23"/>
    <w:rsid w:val="00CC7003"/>
    <w:rsid w:val="00CC787E"/>
    <w:rsid w:val="00CC7C76"/>
    <w:rsid w:val="00CD080E"/>
    <w:rsid w:val="00CD0FD4"/>
    <w:rsid w:val="00CD1130"/>
    <w:rsid w:val="00CD1328"/>
    <w:rsid w:val="00CD207E"/>
    <w:rsid w:val="00CD21E3"/>
    <w:rsid w:val="00CD26A7"/>
    <w:rsid w:val="00CD3600"/>
    <w:rsid w:val="00CD3DD1"/>
    <w:rsid w:val="00CD456A"/>
    <w:rsid w:val="00CD492F"/>
    <w:rsid w:val="00CD4BA8"/>
    <w:rsid w:val="00CD56C1"/>
    <w:rsid w:val="00CD5932"/>
    <w:rsid w:val="00CD5948"/>
    <w:rsid w:val="00CD59FB"/>
    <w:rsid w:val="00CD5DE9"/>
    <w:rsid w:val="00CD6AC8"/>
    <w:rsid w:val="00CD6DCE"/>
    <w:rsid w:val="00CD7240"/>
    <w:rsid w:val="00CE0110"/>
    <w:rsid w:val="00CE022F"/>
    <w:rsid w:val="00CE0F81"/>
    <w:rsid w:val="00CE1520"/>
    <w:rsid w:val="00CE1A8A"/>
    <w:rsid w:val="00CE1F6A"/>
    <w:rsid w:val="00CE22BF"/>
    <w:rsid w:val="00CE2CD4"/>
    <w:rsid w:val="00CE2E02"/>
    <w:rsid w:val="00CE433A"/>
    <w:rsid w:val="00CE4CE4"/>
    <w:rsid w:val="00CE53DC"/>
    <w:rsid w:val="00CE6631"/>
    <w:rsid w:val="00CE736F"/>
    <w:rsid w:val="00CE7780"/>
    <w:rsid w:val="00CE7F2B"/>
    <w:rsid w:val="00CF09E1"/>
    <w:rsid w:val="00CF16C7"/>
    <w:rsid w:val="00CF19CF"/>
    <w:rsid w:val="00CF1E4F"/>
    <w:rsid w:val="00CF2018"/>
    <w:rsid w:val="00CF3852"/>
    <w:rsid w:val="00CF39C7"/>
    <w:rsid w:val="00CF4AF1"/>
    <w:rsid w:val="00CF5AE2"/>
    <w:rsid w:val="00CF5DA3"/>
    <w:rsid w:val="00CF5FE6"/>
    <w:rsid w:val="00CF60C8"/>
    <w:rsid w:val="00CF6232"/>
    <w:rsid w:val="00CF6AFA"/>
    <w:rsid w:val="00CF76AE"/>
    <w:rsid w:val="00CF775D"/>
    <w:rsid w:val="00D0039A"/>
    <w:rsid w:val="00D00429"/>
    <w:rsid w:val="00D016F0"/>
    <w:rsid w:val="00D01906"/>
    <w:rsid w:val="00D0207F"/>
    <w:rsid w:val="00D021BB"/>
    <w:rsid w:val="00D025FC"/>
    <w:rsid w:val="00D02C3C"/>
    <w:rsid w:val="00D03D4D"/>
    <w:rsid w:val="00D04311"/>
    <w:rsid w:val="00D04E36"/>
    <w:rsid w:val="00D05C14"/>
    <w:rsid w:val="00D06CB6"/>
    <w:rsid w:val="00D07FE0"/>
    <w:rsid w:val="00D10470"/>
    <w:rsid w:val="00D10D98"/>
    <w:rsid w:val="00D10E0D"/>
    <w:rsid w:val="00D1174F"/>
    <w:rsid w:val="00D11A24"/>
    <w:rsid w:val="00D12803"/>
    <w:rsid w:val="00D137AD"/>
    <w:rsid w:val="00D13D0C"/>
    <w:rsid w:val="00D13EB2"/>
    <w:rsid w:val="00D141A8"/>
    <w:rsid w:val="00D142BA"/>
    <w:rsid w:val="00D14414"/>
    <w:rsid w:val="00D146FC"/>
    <w:rsid w:val="00D147C3"/>
    <w:rsid w:val="00D148A7"/>
    <w:rsid w:val="00D14E57"/>
    <w:rsid w:val="00D14E73"/>
    <w:rsid w:val="00D16ADC"/>
    <w:rsid w:val="00D16E86"/>
    <w:rsid w:val="00D16F48"/>
    <w:rsid w:val="00D175BF"/>
    <w:rsid w:val="00D17A5F"/>
    <w:rsid w:val="00D20C78"/>
    <w:rsid w:val="00D2221B"/>
    <w:rsid w:val="00D22F74"/>
    <w:rsid w:val="00D22FDD"/>
    <w:rsid w:val="00D237D8"/>
    <w:rsid w:val="00D23987"/>
    <w:rsid w:val="00D24EE1"/>
    <w:rsid w:val="00D25096"/>
    <w:rsid w:val="00D2516F"/>
    <w:rsid w:val="00D256B5"/>
    <w:rsid w:val="00D260C4"/>
    <w:rsid w:val="00D265A8"/>
    <w:rsid w:val="00D26799"/>
    <w:rsid w:val="00D26A26"/>
    <w:rsid w:val="00D26FC4"/>
    <w:rsid w:val="00D2762B"/>
    <w:rsid w:val="00D27BBF"/>
    <w:rsid w:val="00D30BD3"/>
    <w:rsid w:val="00D30F10"/>
    <w:rsid w:val="00D31006"/>
    <w:rsid w:val="00D31D20"/>
    <w:rsid w:val="00D33231"/>
    <w:rsid w:val="00D33E23"/>
    <w:rsid w:val="00D34DDB"/>
    <w:rsid w:val="00D3607B"/>
    <w:rsid w:val="00D36548"/>
    <w:rsid w:val="00D37118"/>
    <w:rsid w:val="00D37708"/>
    <w:rsid w:val="00D412CF"/>
    <w:rsid w:val="00D41920"/>
    <w:rsid w:val="00D42CAE"/>
    <w:rsid w:val="00D42E3D"/>
    <w:rsid w:val="00D431DB"/>
    <w:rsid w:val="00D44208"/>
    <w:rsid w:val="00D444A7"/>
    <w:rsid w:val="00D44B1F"/>
    <w:rsid w:val="00D45786"/>
    <w:rsid w:val="00D45D38"/>
    <w:rsid w:val="00D45DBD"/>
    <w:rsid w:val="00D45E35"/>
    <w:rsid w:val="00D461F9"/>
    <w:rsid w:val="00D463F1"/>
    <w:rsid w:val="00D467F2"/>
    <w:rsid w:val="00D46D7B"/>
    <w:rsid w:val="00D46F7C"/>
    <w:rsid w:val="00D470AD"/>
    <w:rsid w:val="00D47444"/>
    <w:rsid w:val="00D50805"/>
    <w:rsid w:val="00D509F4"/>
    <w:rsid w:val="00D50F8F"/>
    <w:rsid w:val="00D51DE4"/>
    <w:rsid w:val="00D5231A"/>
    <w:rsid w:val="00D52DE1"/>
    <w:rsid w:val="00D52EAE"/>
    <w:rsid w:val="00D531B1"/>
    <w:rsid w:val="00D53EAE"/>
    <w:rsid w:val="00D543FC"/>
    <w:rsid w:val="00D550B6"/>
    <w:rsid w:val="00D5558B"/>
    <w:rsid w:val="00D55689"/>
    <w:rsid w:val="00D5608C"/>
    <w:rsid w:val="00D56641"/>
    <w:rsid w:val="00D56CE9"/>
    <w:rsid w:val="00D56D4B"/>
    <w:rsid w:val="00D575BA"/>
    <w:rsid w:val="00D5780E"/>
    <w:rsid w:val="00D57B9E"/>
    <w:rsid w:val="00D6015D"/>
    <w:rsid w:val="00D605E8"/>
    <w:rsid w:val="00D60C00"/>
    <w:rsid w:val="00D610F6"/>
    <w:rsid w:val="00D61981"/>
    <w:rsid w:val="00D62819"/>
    <w:rsid w:val="00D62A26"/>
    <w:rsid w:val="00D63B60"/>
    <w:rsid w:val="00D64193"/>
    <w:rsid w:val="00D64CB2"/>
    <w:rsid w:val="00D64CD8"/>
    <w:rsid w:val="00D6599A"/>
    <w:rsid w:val="00D6687E"/>
    <w:rsid w:val="00D66BE9"/>
    <w:rsid w:val="00D670D2"/>
    <w:rsid w:val="00D674DD"/>
    <w:rsid w:val="00D67FD2"/>
    <w:rsid w:val="00D7047C"/>
    <w:rsid w:val="00D7053F"/>
    <w:rsid w:val="00D70A9D"/>
    <w:rsid w:val="00D71284"/>
    <w:rsid w:val="00D72222"/>
    <w:rsid w:val="00D72372"/>
    <w:rsid w:val="00D72741"/>
    <w:rsid w:val="00D72C96"/>
    <w:rsid w:val="00D73159"/>
    <w:rsid w:val="00D731D4"/>
    <w:rsid w:val="00D7346D"/>
    <w:rsid w:val="00D73843"/>
    <w:rsid w:val="00D7419B"/>
    <w:rsid w:val="00D74A23"/>
    <w:rsid w:val="00D74E3F"/>
    <w:rsid w:val="00D75A74"/>
    <w:rsid w:val="00D75ABA"/>
    <w:rsid w:val="00D762CC"/>
    <w:rsid w:val="00D7642E"/>
    <w:rsid w:val="00D76E01"/>
    <w:rsid w:val="00D77296"/>
    <w:rsid w:val="00D77C83"/>
    <w:rsid w:val="00D80964"/>
    <w:rsid w:val="00D809FE"/>
    <w:rsid w:val="00D80EE3"/>
    <w:rsid w:val="00D82D14"/>
    <w:rsid w:val="00D830CB"/>
    <w:rsid w:val="00D831A9"/>
    <w:rsid w:val="00D834B2"/>
    <w:rsid w:val="00D838CC"/>
    <w:rsid w:val="00D845C5"/>
    <w:rsid w:val="00D845ED"/>
    <w:rsid w:val="00D846AC"/>
    <w:rsid w:val="00D846C0"/>
    <w:rsid w:val="00D84837"/>
    <w:rsid w:val="00D84949"/>
    <w:rsid w:val="00D86347"/>
    <w:rsid w:val="00D869DF"/>
    <w:rsid w:val="00D874F9"/>
    <w:rsid w:val="00D87EF0"/>
    <w:rsid w:val="00D87F42"/>
    <w:rsid w:val="00D9045A"/>
    <w:rsid w:val="00D90E3C"/>
    <w:rsid w:val="00D92302"/>
    <w:rsid w:val="00D92E31"/>
    <w:rsid w:val="00D933E0"/>
    <w:rsid w:val="00D935F1"/>
    <w:rsid w:val="00D949A5"/>
    <w:rsid w:val="00D95ABF"/>
    <w:rsid w:val="00D95E7D"/>
    <w:rsid w:val="00D95EF8"/>
    <w:rsid w:val="00D96035"/>
    <w:rsid w:val="00D9752F"/>
    <w:rsid w:val="00D978E2"/>
    <w:rsid w:val="00D979DD"/>
    <w:rsid w:val="00DA036D"/>
    <w:rsid w:val="00DA0DCB"/>
    <w:rsid w:val="00DA1A7C"/>
    <w:rsid w:val="00DA336A"/>
    <w:rsid w:val="00DA3978"/>
    <w:rsid w:val="00DA3E49"/>
    <w:rsid w:val="00DA441A"/>
    <w:rsid w:val="00DA48D8"/>
    <w:rsid w:val="00DA4E1C"/>
    <w:rsid w:val="00DA5440"/>
    <w:rsid w:val="00DA56F9"/>
    <w:rsid w:val="00DA5B72"/>
    <w:rsid w:val="00DA6014"/>
    <w:rsid w:val="00DA6C86"/>
    <w:rsid w:val="00DA75C5"/>
    <w:rsid w:val="00DA772A"/>
    <w:rsid w:val="00DA784E"/>
    <w:rsid w:val="00DA7E0D"/>
    <w:rsid w:val="00DB042A"/>
    <w:rsid w:val="00DB09A4"/>
    <w:rsid w:val="00DB12A1"/>
    <w:rsid w:val="00DB12D5"/>
    <w:rsid w:val="00DB248B"/>
    <w:rsid w:val="00DB32A0"/>
    <w:rsid w:val="00DB331E"/>
    <w:rsid w:val="00DB3D07"/>
    <w:rsid w:val="00DB477D"/>
    <w:rsid w:val="00DB489C"/>
    <w:rsid w:val="00DB4DF5"/>
    <w:rsid w:val="00DB5605"/>
    <w:rsid w:val="00DB69CC"/>
    <w:rsid w:val="00DB70FE"/>
    <w:rsid w:val="00DB719B"/>
    <w:rsid w:val="00DB7D47"/>
    <w:rsid w:val="00DC0C72"/>
    <w:rsid w:val="00DC1AE4"/>
    <w:rsid w:val="00DC2234"/>
    <w:rsid w:val="00DC27D0"/>
    <w:rsid w:val="00DC31F7"/>
    <w:rsid w:val="00DC3686"/>
    <w:rsid w:val="00DC526D"/>
    <w:rsid w:val="00DC5302"/>
    <w:rsid w:val="00DC5321"/>
    <w:rsid w:val="00DC542E"/>
    <w:rsid w:val="00DC55F2"/>
    <w:rsid w:val="00DC5B7B"/>
    <w:rsid w:val="00DC6230"/>
    <w:rsid w:val="00DC64D8"/>
    <w:rsid w:val="00DC665D"/>
    <w:rsid w:val="00DC7C58"/>
    <w:rsid w:val="00DC7E45"/>
    <w:rsid w:val="00DD0169"/>
    <w:rsid w:val="00DD0802"/>
    <w:rsid w:val="00DD083B"/>
    <w:rsid w:val="00DD0850"/>
    <w:rsid w:val="00DD13AE"/>
    <w:rsid w:val="00DD18F2"/>
    <w:rsid w:val="00DD219D"/>
    <w:rsid w:val="00DD21FC"/>
    <w:rsid w:val="00DD2CFE"/>
    <w:rsid w:val="00DD3968"/>
    <w:rsid w:val="00DD3E69"/>
    <w:rsid w:val="00DD4097"/>
    <w:rsid w:val="00DD4588"/>
    <w:rsid w:val="00DD4743"/>
    <w:rsid w:val="00DD4E63"/>
    <w:rsid w:val="00DD4F98"/>
    <w:rsid w:val="00DD52F2"/>
    <w:rsid w:val="00DD68C5"/>
    <w:rsid w:val="00DD6C6E"/>
    <w:rsid w:val="00DE0278"/>
    <w:rsid w:val="00DE050B"/>
    <w:rsid w:val="00DE06AF"/>
    <w:rsid w:val="00DE104F"/>
    <w:rsid w:val="00DE1C02"/>
    <w:rsid w:val="00DE250A"/>
    <w:rsid w:val="00DE26CA"/>
    <w:rsid w:val="00DE2DC5"/>
    <w:rsid w:val="00DE3037"/>
    <w:rsid w:val="00DE49AC"/>
    <w:rsid w:val="00DE62BF"/>
    <w:rsid w:val="00DE68CD"/>
    <w:rsid w:val="00DE6AEB"/>
    <w:rsid w:val="00DE7085"/>
    <w:rsid w:val="00DE71B6"/>
    <w:rsid w:val="00DF0206"/>
    <w:rsid w:val="00DF0291"/>
    <w:rsid w:val="00DF18F4"/>
    <w:rsid w:val="00DF1ACB"/>
    <w:rsid w:val="00DF1B24"/>
    <w:rsid w:val="00DF43E3"/>
    <w:rsid w:val="00DF4A55"/>
    <w:rsid w:val="00DF5304"/>
    <w:rsid w:val="00DF567A"/>
    <w:rsid w:val="00DF5788"/>
    <w:rsid w:val="00DF5ADF"/>
    <w:rsid w:val="00DF72FE"/>
    <w:rsid w:val="00DF7463"/>
    <w:rsid w:val="00DF755E"/>
    <w:rsid w:val="00DF7666"/>
    <w:rsid w:val="00E0086D"/>
    <w:rsid w:val="00E00928"/>
    <w:rsid w:val="00E00C9D"/>
    <w:rsid w:val="00E00DA6"/>
    <w:rsid w:val="00E00E1E"/>
    <w:rsid w:val="00E00EB3"/>
    <w:rsid w:val="00E013B2"/>
    <w:rsid w:val="00E01677"/>
    <w:rsid w:val="00E02693"/>
    <w:rsid w:val="00E02780"/>
    <w:rsid w:val="00E02A0E"/>
    <w:rsid w:val="00E02BAC"/>
    <w:rsid w:val="00E033B7"/>
    <w:rsid w:val="00E03828"/>
    <w:rsid w:val="00E0384F"/>
    <w:rsid w:val="00E03C4A"/>
    <w:rsid w:val="00E0433D"/>
    <w:rsid w:val="00E04573"/>
    <w:rsid w:val="00E0473E"/>
    <w:rsid w:val="00E0514C"/>
    <w:rsid w:val="00E0534D"/>
    <w:rsid w:val="00E06599"/>
    <w:rsid w:val="00E06B83"/>
    <w:rsid w:val="00E071C9"/>
    <w:rsid w:val="00E0720E"/>
    <w:rsid w:val="00E075CA"/>
    <w:rsid w:val="00E079E8"/>
    <w:rsid w:val="00E07CDC"/>
    <w:rsid w:val="00E1052C"/>
    <w:rsid w:val="00E10581"/>
    <w:rsid w:val="00E10EFE"/>
    <w:rsid w:val="00E11357"/>
    <w:rsid w:val="00E11545"/>
    <w:rsid w:val="00E117C0"/>
    <w:rsid w:val="00E12AA6"/>
    <w:rsid w:val="00E12B67"/>
    <w:rsid w:val="00E12EB9"/>
    <w:rsid w:val="00E13A32"/>
    <w:rsid w:val="00E13BB9"/>
    <w:rsid w:val="00E1421D"/>
    <w:rsid w:val="00E1486C"/>
    <w:rsid w:val="00E14B54"/>
    <w:rsid w:val="00E14D6B"/>
    <w:rsid w:val="00E14F95"/>
    <w:rsid w:val="00E1557C"/>
    <w:rsid w:val="00E15A94"/>
    <w:rsid w:val="00E161E6"/>
    <w:rsid w:val="00E1656A"/>
    <w:rsid w:val="00E169F4"/>
    <w:rsid w:val="00E174A4"/>
    <w:rsid w:val="00E17827"/>
    <w:rsid w:val="00E17905"/>
    <w:rsid w:val="00E20689"/>
    <w:rsid w:val="00E212F8"/>
    <w:rsid w:val="00E21578"/>
    <w:rsid w:val="00E22095"/>
    <w:rsid w:val="00E22146"/>
    <w:rsid w:val="00E228C1"/>
    <w:rsid w:val="00E22964"/>
    <w:rsid w:val="00E23F9A"/>
    <w:rsid w:val="00E2400D"/>
    <w:rsid w:val="00E2514B"/>
    <w:rsid w:val="00E2515A"/>
    <w:rsid w:val="00E25664"/>
    <w:rsid w:val="00E269CE"/>
    <w:rsid w:val="00E26E09"/>
    <w:rsid w:val="00E27061"/>
    <w:rsid w:val="00E30438"/>
    <w:rsid w:val="00E30FCB"/>
    <w:rsid w:val="00E311DF"/>
    <w:rsid w:val="00E3126A"/>
    <w:rsid w:val="00E31E20"/>
    <w:rsid w:val="00E325E5"/>
    <w:rsid w:val="00E32775"/>
    <w:rsid w:val="00E32936"/>
    <w:rsid w:val="00E33C07"/>
    <w:rsid w:val="00E33D96"/>
    <w:rsid w:val="00E33E16"/>
    <w:rsid w:val="00E34239"/>
    <w:rsid w:val="00E35410"/>
    <w:rsid w:val="00E359BE"/>
    <w:rsid w:val="00E35AD8"/>
    <w:rsid w:val="00E3622C"/>
    <w:rsid w:val="00E370CD"/>
    <w:rsid w:val="00E37374"/>
    <w:rsid w:val="00E37CBD"/>
    <w:rsid w:val="00E37E57"/>
    <w:rsid w:val="00E40AB2"/>
    <w:rsid w:val="00E416AC"/>
    <w:rsid w:val="00E41D64"/>
    <w:rsid w:val="00E42C98"/>
    <w:rsid w:val="00E42FA2"/>
    <w:rsid w:val="00E458DD"/>
    <w:rsid w:val="00E463D4"/>
    <w:rsid w:val="00E466C3"/>
    <w:rsid w:val="00E46C49"/>
    <w:rsid w:val="00E4712F"/>
    <w:rsid w:val="00E47569"/>
    <w:rsid w:val="00E47571"/>
    <w:rsid w:val="00E47878"/>
    <w:rsid w:val="00E47A8F"/>
    <w:rsid w:val="00E47B3A"/>
    <w:rsid w:val="00E504FD"/>
    <w:rsid w:val="00E50978"/>
    <w:rsid w:val="00E51065"/>
    <w:rsid w:val="00E51668"/>
    <w:rsid w:val="00E522EE"/>
    <w:rsid w:val="00E52D29"/>
    <w:rsid w:val="00E52E5C"/>
    <w:rsid w:val="00E52F6A"/>
    <w:rsid w:val="00E5347C"/>
    <w:rsid w:val="00E5389A"/>
    <w:rsid w:val="00E53C2D"/>
    <w:rsid w:val="00E54136"/>
    <w:rsid w:val="00E54212"/>
    <w:rsid w:val="00E54987"/>
    <w:rsid w:val="00E550EB"/>
    <w:rsid w:val="00E552D7"/>
    <w:rsid w:val="00E55BAB"/>
    <w:rsid w:val="00E55F79"/>
    <w:rsid w:val="00E56270"/>
    <w:rsid w:val="00E56688"/>
    <w:rsid w:val="00E576B0"/>
    <w:rsid w:val="00E57AF4"/>
    <w:rsid w:val="00E57D95"/>
    <w:rsid w:val="00E604E9"/>
    <w:rsid w:val="00E606DC"/>
    <w:rsid w:val="00E608D1"/>
    <w:rsid w:val="00E60C1E"/>
    <w:rsid w:val="00E60EAD"/>
    <w:rsid w:val="00E61D53"/>
    <w:rsid w:val="00E62418"/>
    <w:rsid w:val="00E635C1"/>
    <w:rsid w:val="00E63AB6"/>
    <w:rsid w:val="00E642A8"/>
    <w:rsid w:val="00E643A0"/>
    <w:rsid w:val="00E6459B"/>
    <w:rsid w:val="00E64B3B"/>
    <w:rsid w:val="00E65A43"/>
    <w:rsid w:val="00E65C40"/>
    <w:rsid w:val="00E664D6"/>
    <w:rsid w:val="00E66565"/>
    <w:rsid w:val="00E6677C"/>
    <w:rsid w:val="00E67790"/>
    <w:rsid w:val="00E7081F"/>
    <w:rsid w:val="00E70F7B"/>
    <w:rsid w:val="00E7117E"/>
    <w:rsid w:val="00E713AD"/>
    <w:rsid w:val="00E716EF"/>
    <w:rsid w:val="00E717F1"/>
    <w:rsid w:val="00E71B71"/>
    <w:rsid w:val="00E71CA4"/>
    <w:rsid w:val="00E7230E"/>
    <w:rsid w:val="00E72EAF"/>
    <w:rsid w:val="00E73F97"/>
    <w:rsid w:val="00E7440C"/>
    <w:rsid w:val="00E74881"/>
    <w:rsid w:val="00E7495B"/>
    <w:rsid w:val="00E75AAA"/>
    <w:rsid w:val="00E75B7D"/>
    <w:rsid w:val="00E75C46"/>
    <w:rsid w:val="00E75CC9"/>
    <w:rsid w:val="00E75E38"/>
    <w:rsid w:val="00E75F8A"/>
    <w:rsid w:val="00E76B9F"/>
    <w:rsid w:val="00E7739F"/>
    <w:rsid w:val="00E776FE"/>
    <w:rsid w:val="00E77D98"/>
    <w:rsid w:val="00E8008F"/>
    <w:rsid w:val="00E80181"/>
    <w:rsid w:val="00E821F2"/>
    <w:rsid w:val="00E829CC"/>
    <w:rsid w:val="00E82D88"/>
    <w:rsid w:val="00E831C2"/>
    <w:rsid w:val="00E8371E"/>
    <w:rsid w:val="00E841E6"/>
    <w:rsid w:val="00E84EB4"/>
    <w:rsid w:val="00E84FA7"/>
    <w:rsid w:val="00E868CA"/>
    <w:rsid w:val="00E86BD8"/>
    <w:rsid w:val="00E8760A"/>
    <w:rsid w:val="00E8797A"/>
    <w:rsid w:val="00E87A80"/>
    <w:rsid w:val="00E87C2A"/>
    <w:rsid w:val="00E9039B"/>
    <w:rsid w:val="00E91791"/>
    <w:rsid w:val="00E9180A"/>
    <w:rsid w:val="00E91923"/>
    <w:rsid w:val="00E932F4"/>
    <w:rsid w:val="00E9360F"/>
    <w:rsid w:val="00E93C8E"/>
    <w:rsid w:val="00E94412"/>
    <w:rsid w:val="00E947FC"/>
    <w:rsid w:val="00E94858"/>
    <w:rsid w:val="00E94B5C"/>
    <w:rsid w:val="00E94F34"/>
    <w:rsid w:val="00E950E8"/>
    <w:rsid w:val="00E95B93"/>
    <w:rsid w:val="00E95DAF"/>
    <w:rsid w:val="00E95F62"/>
    <w:rsid w:val="00E9681D"/>
    <w:rsid w:val="00E96A80"/>
    <w:rsid w:val="00E9732E"/>
    <w:rsid w:val="00E97582"/>
    <w:rsid w:val="00E977F3"/>
    <w:rsid w:val="00E97EA5"/>
    <w:rsid w:val="00EA06D6"/>
    <w:rsid w:val="00EA0AD6"/>
    <w:rsid w:val="00EA1FA8"/>
    <w:rsid w:val="00EA231F"/>
    <w:rsid w:val="00EA3054"/>
    <w:rsid w:val="00EA51DF"/>
    <w:rsid w:val="00EA56DE"/>
    <w:rsid w:val="00EA5A16"/>
    <w:rsid w:val="00EA5E9E"/>
    <w:rsid w:val="00EA6848"/>
    <w:rsid w:val="00EA694F"/>
    <w:rsid w:val="00EA783E"/>
    <w:rsid w:val="00EB1054"/>
    <w:rsid w:val="00EB191D"/>
    <w:rsid w:val="00EB1A61"/>
    <w:rsid w:val="00EB2146"/>
    <w:rsid w:val="00EB219F"/>
    <w:rsid w:val="00EB21E2"/>
    <w:rsid w:val="00EB3F5F"/>
    <w:rsid w:val="00EB4B2C"/>
    <w:rsid w:val="00EB4BF9"/>
    <w:rsid w:val="00EB4E1E"/>
    <w:rsid w:val="00EB53F1"/>
    <w:rsid w:val="00EB56A8"/>
    <w:rsid w:val="00EB56D1"/>
    <w:rsid w:val="00EB58FE"/>
    <w:rsid w:val="00EB5A92"/>
    <w:rsid w:val="00EB5ACF"/>
    <w:rsid w:val="00EB5D67"/>
    <w:rsid w:val="00EB6D3A"/>
    <w:rsid w:val="00EC061A"/>
    <w:rsid w:val="00EC0792"/>
    <w:rsid w:val="00EC0B8C"/>
    <w:rsid w:val="00EC10C3"/>
    <w:rsid w:val="00EC1B26"/>
    <w:rsid w:val="00EC1E30"/>
    <w:rsid w:val="00EC264F"/>
    <w:rsid w:val="00EC26FB"/>
    <w:rsid w:val="00EC3358"/>
    <w:rsid w:val="00EC34E2"/>
    <w:rsid w:val="00EC3903"/>
    <w:rsid w:val="00EC3956"/>
    <w:rsid w:val="00EC517A"/>
    <w:rsid w:val="00EC5265"/>
    <w:rsid w:val="00EC5CA2"/>
    <w:rsid w:val="00EC6C8B"/>
    <w:rsid w:val="00EC6F33"/>
    <w:rsid w:val="00EC76D2"/>
    <w:rsid w:val="00ED00E5"/>
    <w:rsid w:val="00ED084A"/>
    <w:rsid w:val="00ED0B72"/>
    <w:rsid w:val="00ED0DB2"/>
    <w:rsid w:val="00ED10DE"/>
    <w:rsid w:val="00ED1164"/>
    <w:rsid w:val="00ED1539"/>
    <w:rsid w:val="00ED15A6"/>
    <w:rsid w:val="00ED1919"/>
    <w:rsid w:val="00ED1BE7"/>
    <w:rsid w:val="00ED1E45"/>
    <w:rsid w:val="00ED2071"/>
    <w:rsid w:val="00ED2696"/>
    <w:rsid w:val="00ED399B"/>
    <w:rsid w:val="00ED3FEB"/>
    <w:rsid w:val="00ED4496"/>
    <w:rsid w:val="00ED5474"/>
    <w:rsid w:val="00ED573C"/>
    <w:rsid w:val="00ED5AF9"/>
    <w:rsid w:val="00ED60C7"/>
    <w:rsid w:val="00ED6101"/>
    <w:rsid w:val="00ED6452"/>
    <w:rsid w:val="00ED67E7"/>
    <w:rsid w:val="00ED6D64"/>
    <w:rsid w:val="00ED7061"/>
    <w:rsid w:val="00ED71F9"/>
    <w:rsid w:val="00ED76F9"/>
    <w:rsid w:val="00ED7CC2"/>
    <w:rsid w:val="00EE00B6"/>
    <w:rsid w:val="00EE1C37"/>
    <w:rsid w:val="00EE1E4E"/>
    <w:rsid w:val="00EE2352"/>
    <w:rsid w:val="00EE29C6"/>
    <w:rsid w:val="00EE2C34"/>
    <w:rsid w:val="00EE300F"/>
    <w:rsid w:val="00EE3151"/>
    <w:rsid w:val="00EE4AD6"/>
    <w:rsid w:val="00EE4CCF"/>
    <w:rsid w:val="00EE534A"/>
    <w:rsid w:val="00EE5649"/>
    <w:rsid w:val="00EE5B86"/>
    <w:rsid w:val="00EE60DA"/>
    <w:rsid w:val="00EE6896"/>
    <w:rsid w:val="00EE6E60"/>
    <w:rsid w:val="00EE7FCA"/>
    <w:rsid w:val="00EF0049"/>
    <w:rsid w:val="00EF0381"/>
    <w:rsid w:val="00EF084F"/>
    <w:rsid w:val="00EF0A8F"/>
    <w:rsid w:val="00EF183C"/>
    <w:rsid w:val="00EF1F44"/>
    <w:rsid w:val="00EF3D27"/>
    <w:rsid w:val="00EF4486"/>
    <w:rsid w:val="00EF44C5"/>
    <w:rsid w:val="00EF46D3"/>
    <w:rsid w:val="00EF4707"/>
    <w:rsid w:val="00EF4BB7"/>
    <w:rsid w:val="00EF62A0"/>
    <w:rsid w:val="00F00382"/>
    <w:rsid w:val="00F005F9"/>
    <w:rsid w:val="00F01A54"/>
    <w:rsid w:val="00F01F8C"/>
    <w:rsid w:val="00F01FE7"/>
    <w:rsid w:val="00F02146"/>
    <w:rsid w:val="00F0227B"/>
    <w:rsid w:val="00F02F1F"/>
    <w:rsid w:val="00F02FBB"/>
    <w:rsid w:val="00F03A83"/>
    <w:rsid w:val="00F04115"/>
    <w:rsid w:val="00F041EA"/>
    <w:rsid w:val="00F04451"/>
    <w:rsid w:val="00F04C29"/>
    <w:rsid w:val="00F05E05"/>
    <w:rsid w:val="00F066D4"/>
    <w:rsid w:val="00F069A5"/>
    <w:rsid w:val="00F0799F"/>
    <w:rsid w:val="00F07C16"/>
    <w:rsid w:val="00F10090"/>
    <w:rsid w:val="00F103D7"/>
    <w:rsid w:val="00F10564"/>
    <w:rsid w:val="00F114F6"/>
    <w:rsid w:val="00F11E11"/>
    <w:rsid w:val="00F11EF3"/>
    <w:rsid w:val="00F11F3C"/>
    <w:rsid w:val="00F12F5C"/>
    <w:rsid w:val="00F130B3"/>
    <w:rsid w:val="00F13CA8"/>
    <w:rsid w:val="00F13D8C"/>
    <w:rsid w:val="00F149C3"/>
    <w:rsid w:val="00F15528"/>
    <w:rsid w:val="00F1555C"/>
    <w:rsid w:val="00F16E2B"/>
    <w:rsid w:val="00F16FF9"/>
    <w:rsid w:val="00F1745B"/>
    <w:rsid w:val="00F17947"/>
    <w:rsid w:val="00F20AA5"/>
    <w:rsid w:val="00F217EB"/>
    <w:rsid w:val="00F2259A"/>
    <w:rsid w:val="00F22CC6"/>
    <w:rsid w:val="00F24191"/>
    <w:rsid w:val="00F2431E"/>
    <w:rsid w:val="00F244AB"/>
    <w:rsid w:val="00F244B2"/>
    <w:rsid w:val="00F24A52"/>
    <w:rsid w:val="00F24A90"/>
    <w:rsid w:val="00F24C5A"/>
    <w:rsid w:val="00F24EC0"/>
    <w:rsid w:val="00F2506C"/>
    <w:rsid w:val="00F252C6"/>
    <w:rsid w:val="00F25F21"/>
    <w:rsid w:val="00F26975"/>
    <w:rsid w:val="00F26994"/>
    <w:rsid w:val="00F27829"/>
    <w:rsid w:val="00F278A9"/>
    <w:rsid w:val="00F27ABD"/>
    <w:rsid w:val="00F30B3B"/>
    <w:rsid w:val="00F31156"/>
    <w:rsid w:val="00F311C2"/>
    <w:rsid w:val="00F32C58"/>
    <w:rsid w:val="00F330E9"/>
    <w:rsid w:val="00F33527"/>
    <w:rsid w:val="00F33C59"/>
    <w:rsid w:val="00F35D67"/>
    <w:rsid w:val="00F3670C"/>
    <w:rsid w:val="00F36858"/>
    <w:rsid w:val="00F4037C"/>
    <w:rsid w:val="00F41302"/>
    <w:rsid w:val="00F41508"/>
    <w:rsid w:val="00F41E8A"/>
    <w:rsid w:val="00F420EE"/>
    <w:rsid w:val="00F423F1"/>
    <w:rsid w:val="00F42E43"/>
    <w:rsid w:val="00F44392"/>
    <w:rsid w:val="00F44F20"/>
    <w:rsid w:val="00F4583B"/>
    <w:rsid w:val="00F46CF1"/>
    <w:rsid w:val="00F4740E"/>
    <w:rsid w:val="00F47D94"/>
    <w:rsid w:val="00F503B9"/>
    <w:rsid w:val="00F504EE"/>
    <w:rsid w:val="00F52032"/>
    <w:rsid w:val="00F52BC0"/>
    <w:rsid w:val="00F52D5B"/>
    <w:rsid w:val="00F52F17"/>
    <w:rsid w:val="00F53B89"/>
    <w:rsid w:val="00F53BBD"/>
    <w:rsid w:val="00F53E6C"/>
    <w:rsid w:val="00F54905"/>
    <w:rsid w:val="00F556DE"/>
    <w:rsid w:val="00F57302"/>
    <w:rsid w:val="00F57748"/>
    <w:rsid w:val="00F57EA8"/>
    <w:rsid w:val="00F606FB"/>
    <w:rsid w:val="00F608C6"/>
    <w:rsid w:val="00F60938"/>
    <w:rsid w:val="00F60A1D"/>
    <w:rsid w:val="00F61075"/>
    <w:rsid w:val="00F610F7"/>
    <w:rsid w:val="00F612E0"/>
    <w:rsid w:val="00F61653"/>
    <w:rsid w:val="00F61B56"/>
    <w:rsid w:val="00F61F72"/>
    <w:rsid w:val="00F621B8"/>
    <w:rsid w:val="00F6225A"/>
    <w:rsid w:val="00F636F4"/>
    <w:rsid w:val="00F63AC8"/>
    <w:rsid w:val="00F63B33"/>
    <w:rsid w:val="00F64771"/>
    <w:rsid w:val="00F65421"/>
    <w:rsid w:val="00F66223"/>
    <w:rsid w:val="00F67C57"/>
    <w:rsid w:val="00F67D3E"/>
    <w:rsid w:val="00F70245"/>
    <w:rsid w:val="00F702FD"/>
    <w:rsid w:val="00F71167"/>
    <w:rsid w:val="00F71230"/>
    <w:rsid w:val="00F7163F"/>
    <w:rsid w:val="00F71EF0"/>
    <w:rsid w:val="00F72AB7"/>
    <w:rsid w:val="00F72AFB"/>
    <w:rsid w:val="00F72F26"/>
    <w:rsid w:val="00F733BD"/>
    <w:rsid w:val="00F7397A"/>
    <w:rsid w:val="00F73D73"/>
    <w:rsid w:val="00F73DF0"/>
    <w:rsid w:val="00F743AD"/>
    <w:rsid w:val="00F749FB"/>
    <w:rsid w:val="00F756F1"/>
    <w:rsid w:val="00F759DE"/>
    <w:rsid w:val="00F761EF"/>
    <w:rsid w:val="00F76B23"/>
    <w:rsid w:val="00F7745E"/>
    <w:rsid w:val="00F7761B"/>
    <w:rsid w:val="00F805E7"/>
    <w:rsid w:val="00F80904"/>
    <w:rsid w:val="00F8120B"/>
    <w:rsid w:val="00F82E77"/>
    <w:rsid w:val="00F834FC"/>
    <w:rsid w:val="00F84173"/>
    <w:rsid w:val="00F847D1"/>
    <w:rsid w:val="00F849C0"/>
    <w:rsid w:val="00F85B0D"/>
    <w:rsid w:val="00F86538"/>
    <w:rsid w:val="00F86CD8"/>
    <w:rsid w:val="00F86E0D"/>
    <w:rsid w:val="00F86FEF"/>
    <w:rsid w:val="00F87153"/>
    <w:rsid w:val="00F87F48"/>
    <w:rsid w:val="00F87FDB"/>
    <w:rsid w:val="00F903FE"/>
    <w:rsid w:val="00F90AD1"/>
    <w:rsid w:val="00F92898"/>
    <w:rsid w:val="00F9353B"/>
    <w:rsid w:val="00F93616"/>
    <w:rsid w:val="00F93E7F"/>
    <w:rsid w:val="00F9429C"/>
    <w:rsid w:val="00F954F3"/>
    <w:rsid w:val="00F95920"/>
    <w:rsid w:val="00F95C54"/>
    <w:rsid w:val="00F9696E"/>
    <w:rsid w:val="00F96B9B"/>
    <w:rsid w:val="00F97B5B"/>
    <w:rsid w:val="00F97C5D"/>
    <w:rsid w:val="00FA0409"/>
    <w:rsid w:val="00FA0E60"/>
    <w:rsid w:val="00FA1AF7"/>
    <w:rsid w:val="00FA2160"/>
    <w:rsid w:val="00FA2215"/>
    <w:rsid w:val="00FA252F"/>
    <w:rsid w:val="00FA2C65"/>
    <w:rsid w:val="00FA351B"/>
    <w:rsid w:val="00FA38E9"/>
    <w:rsid w:val="00FA3CC3"/>
    <w:rsid w:val="00FA444C"/>
    <w:rsid w:val="00FA5E21"/>
    <w:rsid w:val="00FA5EB1"/>
    <w:rsid w:val="00FA6636"/>
    <w:rsid w:val="00FA7AD0"/>
    <w:rsid w:val="00FA7D32"/>
    <w:rsid w:val="00FB12ED"/>
    <w:rsid w:val="00FB1372"/>
    <w:rsid w:val="00FB17B4"/>
    <w:rsid w:val="00FB19B5"/>
    <w:rsid w:val="00FB1F04"/>
    <w:rsid w:val="00FB2091"/>
    <w:rsid w:val="00FB4A2B"/>
    <w:rsid w:val="00FB5043"/>
    <w:rsid w:val="00FB5129"/>
    <w:rsid w:val="00FB536A"/>
    <w:rsid w:val="00FB5D4B"/>
    <w:rsid w:val="00FB6563"/>
    <w:rsid w:val="00FB7066"/>
    <w:rsid w:val="00FB767C"/>
    <w:rsid w:val="00FB776C"/>
    <w:rsid w:val="00FC026B"/>
    <w:rsid w:val="00FC0781"/>
    <w:rsid w:val="00FC0943"/>
    <w:rsid w:val="00FC0D9C"/>
    <w:rsid w:val="00FC13F9"/>
    <w:rsid w:val="00FC1735"/>
    <w:rsid w:val="00FC192E"/>
    <w:rsid w:val="00FC1EE0"/>
    <w:rsid w:val="00FC21B8"/>
    <w:rsid w:val="00FC239A"/>
    <w:rsid w:val="00FC31DD"/>
    <w:rsid w:val="00FC320D"/>
    <w:rsid w:val="00FC33C5"/>
    <w:rsid w:val="00FC3A90"/>
    <w:rsid w:val="00FC3C62"/>
    <w:rsid w:val="00FC44C5"/>
    <w:rsid w:val="00FC48AB"/>
    <w:rsid w:val="00FC4C36"/>
    <w:rsid w:val="00FC5BF6"/>
    <w:rsid w:val="00FC6401"/>
    <w:rsid w:val="00FC642E"/>
    <w:rsid w:val="00FC6D2E"/>
    <w:rsid w:val="00FC6EA9"/>
    <w:rsid w:val="00FC73E3"/>
    <w:rsid w:val="00FC76D9"/>
    <w:rsid w:val="00FC7AB6"/>
    <w:rsid w:val="00FD07D2"/>
    <w:rsid w:val="00FD10AF"/>
    <w:rsid w:val="00FD37B1"/>
    <w:rsid w:val="00FD416C"/>
    <w:rsid w:val="00FD4439"/>
    <w:rsid w:val="00FD48EC"/>
    <w:rsid w:val="00FD5678"/>
    <w:rsid w:val="00FD59C4"/>
    <w:rsid w:val="00FD68D2"/>
    <w:rsid w:val="00FE03E4"/>
    <w:rsid w:val="00FE07DC"/>
    <w:rsid w:val="00FE2087"/>
    <w:rsid w:val="00FE26F5"/>
    <w:rsid w:val="00FE2DEC"/>
    <w:rsid w:val="00FE4301"/>
    <w:rsid w:val="00FE470F"/>
    <w:rsid w:val="00FE4B04"/>
    <w:rsid w:val="00FE4B3E"/>
    <w:rsid w:val="00FE4D65"/>
    <w:rsid w:val="00FE5407"/>
    <w:rsid w:val="00FE57D5"/>
    <w:rsid w:val="00FE580F"/>
    <w:rsid w:val="00FE5A28"/>
    <w:rsid w:val="00FE60C8"/>
    <w:rsid w:val="00FE6713"/>
    <w:rsid w:val="00FE6C0F"/>
    <w:rsid w:val="00FE6F3D"/>
    <w:rsid w:val="00FE6F3E"/>
    <w:rsid w:val="00FE78D5"/>
    <w:rsid w:val="00FE7A7D"/>
    <w:rsid w:val="00FF0349"/>
    <w:rsid w:val="00FF0459"/>
    <w:rsid w:val="00FF0DFD"/>
    <w:rsid w:val="00FF1616"/>
    <w:rsid w:val="00FF1B07"/>
    <w:rsid w:val="00FF1E9A"/>
    <w:rsid w:val="00FF26F1"/>
    <w:rsid w:val="00FF2885"/>
    <w:rsid w:val="00FF2C38"/>
    <w:rsid w:val="00FF3FC7"/>
    <w:rsid w:val="00FF4146"/>
    <w:rsid w:val="00FF5164"/>
    <w:rsid w:val="00FF5BDB"/>
    <w:rsid w:val="00FF6257"/>
    <w:rsid w:val="00FF62F2"/>
    <w:rsid w:val="00FF66EF"/>
    <w:rsid w:val="00FF6B2A"/>
    <w:rsid w:val="00FF6BF9"/>
    <w:rsid w:val="00FF6C00"/>
    <w:rsid w:val="00FF70B9"/>
    <w:rsid w:val="00FF74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86FB21"/>
  <w15:docId w15:val="{F96B77CE-C56A-4DE7-86DD-60038A5F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F8"/>
    <w:rPr>
      <w:lang w:val="es-MX"/>
    </w:rPr>
  </w:style>
  <w:style w:type="paragraph" w:styleId="Ttulo1">
    <w:name w:val="heading 1"/>
    <w:basedOn w:val="Normal"/>
    <w:link w:val="Ttulo1Car"/>
    <w:uiPriority w:val="1"/>
    <w:qFormat/>
    <w:rsid w:val="003D0A70"/>
    <w:pPr>
      <w:widowControl w:val="0"/>
      <w:spacing w:after="0" w:line="240" w:lineRule="auto"/>
      <w:ind w:left="114"/>
      <w:outlineLvl w:val="0"/>
    </w:pPr>
    <w:rPr>
      <w:rFonts w:ascii="Tahoma" w:eastAsia="Tahoma" w:hAnsi="Tahoma"/>
      <w:b/>
      <w:bCs/>
      <w:sz w:val="20"/>
      <w:szCs w:val="20"/>
      <w:lang w:val="en-US"/>
    </w:rPr>
  </w:style>
  <w:style w:type="paragraph" w:styleId="Ttulo2">
    <w:name w:val="heading 2"/>
    <w:basedOn w:val="Normal"/>
    <w:next w:val="Normal"/>
    <w:link w:val="Ttulo2Car"/>
    <w:uiPriority w:val="9"/>
    <w:unhideWhenUsed/>
    <w:qFormat/>
    <w:rsid w:val="00EB10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F7F1B"/>
    <w:rPr>
      <w:sz w:val="16"/>
      <w:szCs w:val="16"/>
    </w:rPr>
  </w:style>
  <w:style w:type="paragraph" w:styleId="Textocomentario">
    <w:name w:val="annotation text"/>
    <w:basedOn w:val="Normal"/>
    <w:link w:val="TextocomentarioCar"/>
    <w:uiPriority w:val="99"/>
    <w:unhideWhenUsed/>
    <w:rsid w:val="00AF7F1B"/>
    <w:pPr>
      <w:spacing w:line="240" w:lineRule="auto"/>
    </w:pPr>
    <w:rPr>
      <w:sz w:val="20"/>
      <w:szCs w:val="20"/>
    </w:rPr>
  </w:style>
  <w:style w:type="character" w:customStyle="1" w:styleId="TextocomentarioCar">
    <w:name w:val="Texto comentario Car"/>
    <w:basedOn w:val="Fuentedeprrafopredeter"/>
    <w:link w:val="Textocomentario"/>
    <w:uiPriority w:val="99"/>
    <w:rsid w:val="00AF7F1B"/>
    <w:rPr>
      <w:sz w:val="20"/>
      <w:szCs w:val="20"/>
      <w:lang w:val="es-MX"/>
    </w:rPr>
  </w:style>
  <w:style w:type="paragraph" w:styleId="Textodeglobo">
    <w:name w:val="Balloon Text"/>
    <w:basedOn w:val="Normal"/>
    <w:link w:val="TextodegloboCar"/>
    <w:uiPriority w:val="99"/>
    <w:unhideWhenUsed/>
    <w:rsid w:val="00AF7F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F7F1B"/>
    <w:rPr>
      <w:rFonts w:ascii="Tahoma" w:hAnsi="Tahoma" w:cs="Tahoma"/>
      <w:sz w:val="16"/>
      <w:szCs w:val="16"/>
    </w:rPr>
  </w:style>
  <w:style w:type="paragraph" w:styleId="Prrafodelista">
    <w:name w:val="List Paragraph"/>
    <w:basedOn w:val="Normal"/>
    <w:link w:val="PrrafodelistaCar"/>
    <w:uiPriority w:val="34"/>
    <w:qFormat/>
    <w:rsid w:val="00AF7F1B"/>
    <w:pPr>
      <w:ind w:left="720"/>
      <w:contextualSpacing/>
    </w:pPr>
  </w:style>
  <w:style w:type="paragraph" w:styleId="NormalWeb">
    <w:name w:val="Normal (Web)"/>
    <w:basedOn w:val="Normal"/>
    <w:uiPriority w:val="99"/>
    <w:unhideWhenUsed/>
    <w:rsid w:val="00223E86"/>
    <w:pPr>
      <w:spacing w:before="100" w:beforeAutospacing="1" w:after="100" w:afterAutospacing="1" w:line="240" w:lineRule="auto"/>
    </w:pPr>
    <w:rPr>
      <w:rFonts w:ascii="Times New Roman" w:eastAsiaTheme="minorEastAsia" w:hAnsi="Times New Roman" w:cs="Times New Roman"/>
      <w:sz w:val="24"/>
      <w:szCs w:val="24"/>
      <w:lang w:val="es-PE" w:eastAsia="es-PE"/>
    </w:rPr>
  </w:style>
  <w:style w:type="table" w:styleId="Tablaconcuadrcula">
    <w:name w:val="Table Grid"/>
    <w:basedOn w:val="Tablanormal"/>
    <w:uiPriority w:val="59"/>
    <w:rsid w:val="00223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95252"/>
    <w:rPr>
      <w:b/>
      <w:bCs/>
    </w:rPr>
  </w:style>
  <w:style w:type="character" w:customStyle="1" w:styleId="AsuntodelcomentarioCar">
    <w:name w:val="Asunto del comentario Car"/>
    <w:basedOn w:val="TextocomentarioCar"/>
    <w:link w:val="Asuntodelcomentario"/>
    <w:uiPriority w:val="99"/>
    <w:semiHidden/>
    <w:rsid w:val="00C95252"/>
    <w:rPr>
      <w:b/>
      <w:bCs/>
      <w:sz w:val="20"/>
      <w:szCs w:val="20"/>
      <w:lang w:val="es-MX"/>
    </w:rPr>
  </w:style>
  <w:style w:type="paragraph" w:styleId="Textoindependiente2">
    <w:name w:val="Body Text 2"/>
    <w:basedOn w:val="Normal"/>
    <w:link w:val="Textoindependiente2Car"/>
    <w:uiPriority w:val="99"/>
    <w:unhideWhenUsed/>
    <w:rsid w:val="0046294E"/>
    <w:pPr>
      <w:spacing w:after="120" w:line="480" w:lineRule="auto"/>
    </w:pPr>
  </w:style>
  <w:style w:type="character" w:customStyle="1" w:styleId="Textoindependiente2Car">
    <w:name w:val="Texto independiente 2 Car"/>
    <w:basedOn w:val="Fuentedeprrafopredeter"/>
    <w:link w:val="Textoindependiente2"/>
    <w:uiPriority w:val="99"/>
    <w:rsid w:val="0046294E"/>
    <w:rPr>
      <w:lang w:val="es-MX"/>
    </w:rPr>
  </w:style>
  <w:style w:type="paragraph" w:styleId="Encabezado">
    <w:name w:val="header"/>
    <w:basedOn w:val="Normal"/>
    <w:link w:val="EncabezadoCar"/>
    <w:unhideWhenUsed/>
    <w:rsid w:val="00F9353B"/>
    <w:pPr>
      <w:tabs>
        <w:tab w:val="center" w:pos="4419"/>
        <w:tab w:val="right" w:pos="8838"/>
      </w:tabs>
      <w:spacing w:after="0" w:line="240" w:lineRule="auto"/>
    </w:pPr>
  </w:style>
  <w:style w:type="character" w:customStyle="1" w:styleId="EncabezadoCar">
    <w:name w:val="Encabezado Car"/>
    <w:basedOn w:val="Fuentedeprrafopredeter"/>
    <w:link w:val="Encabezado"/>
    <w:rsid w:val="00F9353B"/>
    <w:rPr>
      <w:lang w:val="es-MX"/>
    </w:rPr>
  </w:style>
  <w:style w:type="paragraph" w:styleId="Piedepgina">
    <w:name w:val="footer"/>
    <w:basedOn w:val="Normal"/>
    <w:link w:val="PiedepginaCar"/>
    <w:uiPriority w:val="99"/>
    <w:unhideWhenUsed/>
    <w:rsid w:val="00F9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353B"/>
    <w:rPr>
      <w:lang w:val="es-MX"/>
    </w:rPr>
  </w:style>
  <w:style w:type="character" w:customStyle="1" w:styleId="PrrafodelistaCar">
    <w:name w:val="Párrafo de lista Car"/>
    <w:basedOn w:val="Fuentedeprrafopredeter"/>
    <w:link w:val="Prrafodelista"/>
    <w:uiPriority w:val="34"/>
    <w:rsid w:val="0007512B"/>
    <w:rPr>
      <w:lang w:val="es-MX"/>
    </w:rPr>
  </w:style>
  <w:style w:type="paragraph" w:styleId="Revisin">
    <w:name w:val="Revision"/>
    <w:hidden/>
    <w:uiPriority w:val="99"/>
    <w:semiHidden/>
    <w:rsid w:val="00C21C63"/>
    <w:pPr>
      <w:spacing w:after="0" w:line="240" w:lineRule="auto"/>
    </w:pPr>
    <w:rPr>
      <w:lang w:val="es-MX"/>
    </w:rPr>
  </w:style>
  <w:style w:type="character" w:customStyle="1" w:styleId="Ttulo1Car">
    <w:name w:val="Título 1 Car"/>
    <w:basedOn w:val="Fuentedeprrafopredeter"/>
    <w:link w:val="Ttulo1"/>
    <w:uiPriority w:val="1"/>
    <w:rsid w:val="003D0A70"/>
    <w:rPr>
      <w:rFonts w:ascii="Tahoma" w:eastAsia="Tahoma" w:hAnsi="Tahoma"/>
      <w:b/>
      <w:bCs/>
      <w:sz w:val="20"/>
      <w:szCs w:val="20"/>
      <w:lang w:val="en-US"/>
    </w:rPr>
  </w:style>
  <w:style w:type="paragraph" w:customStyle="1" w:styleId="Prrafodelista1">
    <w:name w:val="Párrafo de lista1"/>
    <w:basedOn w:val="Normal"/>
    <w:rsid w:val="003D0A70"/>
    <w:pPr>
      <w:spacing w:after="0" w:line="240" w:lineRule="auto"/>
      <w:ind w:left="720" w:firstLine="709"/>
      <w:contextualSpacing/>
      <w:jc w:val="both"/>
    </w:pPr>
    <w:rPr>
      <w:rFonts w:ascii="Calibri" w:eastAsia="Times New Roman" w:hAnsi="Calibri" w:cs="Times New Roman"/>
      <w:lang w:val="es-SV"/>
    </w:rPr>
  </w:style>
  <w:style w:type="table" w:customStyle="1" w:styleId="Tablaconcuadrcula1">
    <w:name w:val="Tabla con cuadrícula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3D0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55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375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235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47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C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qFormat/>
    <w:rsid w:val="00817AF5"/>
    <w:pPr>
      <w:tabs>
        <w:tab w:val="left" w:pos="1418"/>
        <w:tab w:val="right" w:leader="dot" w:pos="9214"/>
      </w:tabs>
      <w:spacing w:after="100" w:line="240" w:lineRule="auto"/>
      <w:ind w:left="1418" w:right="333" w:hanging="1418"/>
    </w:pPr>
    <w:rPr>
      <w:rFonts w:ascii="Calibri" w:eastAsia="Times New Roman" w:hAnsi="Calibri" w:cs="Times New Roman"/>
      <w:noProof/>
      <w:lang w:val="es-ES"/>
    </w:rPr>
  </w:style>
  <w:style w:type="paragraph" w:styleId="Sangra2detindependiente">
    <w:name w:val="Body Text Indent 2"/>
    <w:basedOn w:val="Normal"/>
    <w:link w:val="Sangra2detindependienteCar"/>
    <w:uiPriority w:val="99"/>
    <w:semiHidden/>
    <w:unhideWhenUsed/>
    <w:rsid w:val="0035067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067A"/>
    <w:rPr>
      <w:lang w:val="es-MX"/>
    </w:rPr>
  </w:style>
  <w:style w:type="paragraph" w:customStyle="1" w:styleId="Achievement">
    <w:name w:val="Achievement"/>
    <w:basedOn w:val="Normal"/>
    <w:rsid w:val="0035067A"/>
    <w:pPr>
      <w:numPr>
        <w:numId w:val="3"/>
      </w:num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semiHidden/>
    <w:unhideWhenUsed/>
    <w:rsid w:val="0037458D"/>
    <w:rPr>
      <w:rFonts w:ascii="Times New Roman" w:hAnsi="Times New Roman" w:cs="Times New Roman" w:hint="default"/>
      <w:color w:val="000000"/>
      <w:u w:val="single"/>
    </w:rPr>
  </w:style>
  <w:style w:type="paragraph" w:styleId="Textoindependiente3">
    <w:name w:val="Body Text 3"/>
    <w:basedOn w:val="Normal"/>
    <w:link w:val="Textoindependiente3Car"/>
    <w:rsid w:val="00FF26F1"/>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FF26F1"/>
    <w:rPr>
      <w:rFonts w:ascii="Times New Roman" w:eastAsia="Times New Roman" w:hAnsi="Times New Roman" w:cs="Times New Roman"/>
      <w:sz w:val="16"/>
      <w:szCs w:val="16"/>
      <w:lang w:val="es-ES" w:eastAsia="es-ES"/>
    </w:rPr>
  </w:style>
  <w:style w:type="paragraph" w:customStyle="1" w:styleId="Carta">
    <w:name w:val="Carta"/>
    <w:basedOn w:val="Normal"/>
    <w:rsid w:val="00FF26F1"/>
    <w:pPr>
      <w:spacing w:after="240" w:line="240" w:lineRule="exact"/>
      <w:jc w:val="both"/>
    </w:pPr>
    <w:rPr>
      <w:rFonts w:ascii="Book Antiqua" w:eastAsia="Times New Roman" w:hAnsi="Book Antiqua" w:cs="Times New Roman"/>
      <w:szCs w:val="20"/>
      <w:lang w:val="es-ES_tradnl"/>
    </w:rPr>
  </w:style>
  <w:style w:type="character" w:customStyle="1" w:styleId="Ttulo2Car">
    <w:name w:val="Título 2 Car"/>
    <w:basedOn w:val="Fuentedeprrafopredeter"/>
    <w:link w:val="Ttulo2"/>
    <w:uiPriority w:val="9"/>
    <w:rsid w:val="00EB1054"/>
    <w:rPr>
      <w:rFonts w:asciiTheme="majorHAnsi" w:eastAsiaTheme="majorEastAsia" w:hAnsiTheme="majorHAnsi" w:cstheme="majorBidi"/>
      <w:b/>
      <w:bCs/>
      <w:color w:val="4F81BD" w:themeColor="accent1"/>
      <w:sz w:val="26"/>
      <w:szCs w:val="26"/>
      <w:lang w:val="es-MX"/>
    </w:rPr>
  </w:style>
  <w:style w:type="character" w:styleId="Hipervnculovisitado">
    <w:name w:val="FollowedHyperlink"/>
    <w:basedOn w:val="Fuentedeprrafopredeter"/>
    <w:uiPriority w:val="99"/>
    <w:semiHidden/>
    <w:unhideWhenUsed/>
    <w:rsid w:val="001526B6"/>
    <w:rPr>
      <w:color w:val="800080" w:themeColor="followedHyperlink"/>
      <w:u w:val="single"/>
    </w:rPr>
  </w:style>
  <w:style w:type="paragraph" w:customStyle="1" w:styleId="Default">
    <w:name w:val="Default"/>
    <w:rsid w:val="00BE0E5A"/>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uiPriority w:val="99"/>
    <w:unhideWhenUsed/>
    <w:rsid w:val="00F0227B"/>
    <w:pPr>
      <w:spacing w:after="120"/>
    </w:pPr>
  </w:style>
  <w:style w:type="character" w:customStyle="1" w:styleId="TextoindependienteCar">
    <w:name w:val="Texto independiente Car"/>
    <w:basedOn w:val="Fuentedeprrafopredeter"/>
    <w:link w:val="Textoindependiente"/>
    <w:uiPriority w:val="99"/>
    <w:rsid w:val="00F0227B"/>
    <w:rPr>
      <w:lang w:val="es-MX"/>
    </w:rPr>
  </w:style>
  <w:style w:type="table" w:customStyle="1" w:styleId="Tablaconcuadrcula13">
    <w:name w:val="Tabla con cuadrícula13"/>
    <w:basedOn w:val="Tablanormal"/>
    <w:uiPriority w:val="59"/>
    <w:rsid w:val="00B4126D"/>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DA441A"/>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794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A51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1DF"/>
    <w:rPr>
      <w:sz w:val="20"/>
      <w:szCs w:val="20"/>
      <w:lang w:val="es-MX"/>
    </w:rPr>
  </w:style>
  <w:style w:type="character" w:styleId="Refdenotaalpie">
    <w:name w:val="footnote reference"/>
    <w:basedOn w:val="Fuentedeprrafopredeter"/>
    <w:uiPriority w:val="99"/>
    <w:semiHidden/>
    <w:unhideWhenUsed/>
    <w:rsid w:val="00EA51DF"/>
    <w:rPr>
      <w:vertAlign w:val="superscript"/>
    </w:rPr>
  </w:style>
  <w:style w:type="table" w:customStyle="1" w:styleId="TableNormal1">
    <w:name w:val="Table Normal1"/>
    <w:uiPriority w:val="2"/>
    <w:semiHidden/>
    <w:unhideWhenUsed/>
    <w:qFormat/>
    <w:rsid w:val="002B23B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D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716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8">
    <w:name w:val="CM8"/>
    <w:basedOn w:val="Default"/>
    <w:next w:val="Default"/>
    <w:uiPriority w:val="99"/>
    <w:rsid w:val="002B6E3F"/>
    <w:pPr>
      <w:spacing w:line="278" w:lineRule="atLeast"/>
    </w:pPr>
    <w:rPr>
      <w:color w:val="auto"/>
      <w:lang w:val="es-ES"/>
    </w:rPr>
  </w:style>
  <w:style w:type="paragraph" w:customStyle="1" w:styleId="parrafo">
    <w:name w:val="parrafo"/>
    <w:basedOn w:val="Normal"/>
    <w:rsid w:val="008068A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rafo2">
    <w:name w:val="parrafo_2"/>
    <w:basedOn w:val="Normal"/>
    <w:rsid w:val="00AC50A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articulo">
    <w:name w:val="articulo"/>
    <w:basedOn w:val="Normal"/>
    <w:rsid w:val="00AC50A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M4">
    <w:name w:val="CM4"/>
    <w:basedOn w:val="Normal"/>
    <w:next w:val="Normal"/>
    <w:uiPriority w:val="99"/>
    <w:rsid w:val="00F7397A"/>
    <w:pPr>
      <w:autoSpaceDE w:val="0"/>
      <w:autoSpaceDN w:val="0"/>
      <w:adjustRightInd w:val="0"/>
      <w:spacing w:after="0" w:line="240" w:lineRule="auto"/>
    </w:pPr>
    <w:rPr>
      <w:rFonts w:ascii="EUAlbertina" w:hAnsi="EUAlbertina"/>
      <w:sz w:val="24"/>
      <w:szCs w:val="24"/>
      <w:lang w:val="es-SV"/>
    </w:rPr>
  </w:style>
  <w:style w:type="paragraph" w:customStyle="1" w:styleId="Style1">
    <w:name w:val="Style 1"/>
    <w:basedOn w:val="Normal"/>
    <w:uiPriority w:val="99"/>
    <w:rsid w:val="00161309"/>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161309"/>
    <w:rPr>
      <w:rFonts w:ascii="Tahoma" w:hAnsi="Tahoma"/>
      <w:color w:val="000000"/>
      <w:sz w:val="21"/>
    </w:rPr>
  </w:style>
  <w:style w:type="paragraph" w:styleId="z-Principiodelformulario">
    <w:name w:val="HTML Top of Form"/>
    <w:basedOn w:val="Normal"/>
    <w:next w:val="Normal"/>
    <w:link w:val="z-PrincipiodelformularioCar"/>
    <w:hidden/>
    <w:uiPriority w:val="99"/>
    <w:semiHidden/>
    <w:unhideWhenUsed/>
    <w:rsid w:val="004C1DDE"/>
    <w:pPr>
      <w:pBdr>
        <w:bottom w:val="single" w:sz="6" w:space="1" w:color="auto"/>
      </w:pBdr>
      <w:spacing w:after="0" w:line="240" w:lineRule="auto"/>
      <w:jc w:val="center"/>
    </w:pPr>
    <w:rPr>
      <w:rFonts w:ascii="Arial" w:eastAsia="Times New Roman" w:hAnsi="Arial" w:cs="Arial"/>
      <w:vanish/>
      <w:color w:val="000000"/>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4C1DDE"/>
    <w:rPr>
      <w:rFonts w:ascii="Arial" w:eastAsia="Times New Roman" w:hAnsi="Arial" w:cs="Arial"/>
      <w:vanish/>
      <w:color w:val="000000"/>
      <w:sz w:val="16"/>
      <w:szCs w:val="16"/>
      <w:lang w:val="es-ES" w:eastAsia="es-ES"/>
    </w:rPr>
  </w:style>
  <w:style w:type="paragraph" w:styleId="Subttulo">
    <w:name w:val="Subtitle"/>
    <w:basedOn w:val="Normal"/>
    <w:next w:val="Normal"/>
    <w:link w:val="SubttuloCar"/>
    <w:uiPriority w:val="11"/>
    <w:qFormat/>
    <w:rsid w:val="004C1DDE"/>
    <w:pPr>
      <w:numPr>
        <w:ilvl w:val="1"/>
      </w:numPr>
    </w:pPr>
    <w:rPr>
      <w:rFonts w:asciiTheme="majorHAnsi" w:eastAsiaTheme="majorEastAsia" w:hAnsiTheme="majorHAnsi" w:cstheme="majorBidi"/>
      <w:i/>
      <w:iCs/>
      <w:color w:val="4F81BD" w:themeColor="accent1"/>
      <w:spacing w:val="15"/>
      <w:sz w:val="24"/>
      <w:szCs w:val="24"/>
      <w:lang w:val="es-ES"/>
    </w:rPr>
  </w:style>
  <w:style w:type="character" w:customStyle="1" w:styleId="SubttuloCar">
    <w:name w:val="Subtítulo Car"/>
    <w:basedOn w:val="Fuentedeprrafopredeter"/>
    <w:link w:val="Subttulo"/>
    <w:uiPriority w:val="11"/>
    <w:rsid w:val="004C1DDE"/>
    <w:rPr>
      <w:rFonts w:asciiTheme="majorHAnsi" w:eastAsiaTheme="majorEastAsia" w:hAnsiTheme="majorHAnsi" w:cstheme="majorBidi"/>
      <w:i/>
      <w:iCs/>
      <w:color w:val="4F81BD" w:themeColor="accent1"/>
      <w:spacing w:val="15"/>
      <w:sz w:val="24"/>
      <w:szCs w:val="24"/>
      <w:lang w:val="es-ES"/>
    </w:rPr>
  </w:style>
  <w:style w:type="table" w:customStyle="1" w:styleId="Tablaconcuadrcula811">
    <w:name w:val="Tabla con cuadrícula811"/>
    <w:basedOn w:val="Tablanormal"/>
    <w:next w:val="Tablaconcuadrcula"/>
    <w:uiPriority w:val="59"/>
    <w:rsid w:val="004C6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0842">
      <w:bodyDiv w:val="1"/>
      <w:marLeft w:val="0"/>
      <w:marRight w:val="0"/>
      <w:marTop w:val="0"/>
      <w:marBottom w:val="0"/>
      <w:divBdr>
        <w:top w:val="none" w:sz="0" w:space="0" w:color="auto"/>
        <w:left w:val="none" w:sz="0" w:space="0" w:color="auto"/>
        <w:bottom w:val="none" w:sz="0" w:space="0" w:color="auto"/>
        <w:right w:val="none" w:sz="0" w:space="0" w:color="auto"/>
      </w:divBdr>
    </w:div>
    <w:div w:id="344601371">
      <w:bodyDiv w:val="1"/>
      <w:marLeft w:val="0"/>
      <w:marRight w:val="0"/>
      <w:marTop w:val="0"/>
      <w:marBottom w:val="0"/>
      <w:divBdr>
        <w:top w:val="none" w:sz="0" w:space="0" w:color="auto"/>
        <w:left w:val="none" w:sz="0" w:space="0" w:color="auto"/>
        <w:bottom w:val="none" w:sz="0" w:space="0" w:color="auto"/>
        <w:right w:val="none" w:sz="0" w:space="0" w:color="auto"/>
      </w:divBdr>
    </w:div>
    <w:div w:id="469329332">
      <w:bodyDiv w:val="1"/>
      <w:marLeft w:val="0"/>
      <w:marRight w:val="0"/>
      <w:marTop w:val="0"/>
      <w:marBottom w:val="0"/>
      <w:divBdr>
        <w:top w:val="none" w:sz="0" w:space="0" w:color="auto"/>
        <w:left w:val="none" w:sz="0" w:space="0" w:color="auto"/>
        <w:bottom w:val="none" w:sz="0" w:space="0" w:color="auto"/>
        <w:right w:val="none" w:sz="0" w:space="0" w:color="auto"/>
      </w:divBdr>
    </w:div>
    <w:div w:id="508064984">
      <w:bodyDiv w:val="1"/>
      <w:marLeft w:val="0"/>
      <w:marRight w:val="0"/>
      <w:marTop w:val="0"/>
      <w:marBottom w:val="0"/>
      <w:divBdr>
        <w:top w:val="none" w:sz="0" w:space="0" w:color="auto"/>
        <w:left w:val="none" w:sz="0" w:space="0" w:color="auto"/>
        <w:bottom w:val="none" w:sz="0" w:space="0" w:color="auto"/>
        <w:right w:val="none" w:sz="0" w:space="0" w:color="auto"/>
      </w:divBdr>
    </w:div>
    <w:div w:id="512692249">
      <w:bodyDiv w:val="1"/>
      <w:marLeft w:val="0"/>
      <w:marRight w:val="0"/>
      <w:marTop w:val="0"/>
      <w:marBottom w:val="0"/>
      <w:divBdr>
        <w:top w:val="none" w:sz="0" w:space="0" w:color="auto"/>
        <w:left w:val="none" w:sz="0" w:space="0" w:color="auto"/>
        <w:bottom w:val="none" w:sz="0" w:space="0" w:color="auto"/>
        <w:right w:val="none" w:sz="0" w:space="0" w:color="auto"/>
      </w:divBdr>
    </w:div>
    <w:div w:id="575895941">
      <w:bodyDiv w:val="1"/>
      <w:marLeft w:val="0"/>
      <w:marRight w:val="0"/>
      <w:marTop w:val="0"/>
      <w:marBottom w:val="0"/>
      <w:divBdr>
        <w:top w:val="none" w:sz="0" w:space="0" w:color="auto"/>
        <w:left w:val="none" w:sz="0" w:space="0" w:color="auto"/>
        <w:bottom w:val="none" w:sz="0" w:space="0" w:color="auto"/>
        <w:right w:val="none" w:sz="0" w:space="0" w:color="auto"/>
      </w:divBdr>
    </w:div>
    <w:div w:id="761147894">
      <w:bodyDiv w:val="1"/>
      <w:marLeft w:val="0"/>
      <w:marRight w:val="0"/>
      <w:marTop w:val="0"/>
      <w:marBottom w:val="0"/>
      <w:divBdr>
        <w:top w:val="none" w:sz="0" w:space="0" w:color="auto"/>
        <w:left w:val="none" w:sz="0" w:space="0" w:color="auto"/>
        <w:bottom w:val="none" w:sz="0" w:space="0" w:color="auto"/>
        <w:right w:val="none" w:sz="0" w:space="0" w:color="auto"/>
      </w:divBdr>
    </w:div>
    <w:div w:id="778447641">
      <w:bodyDiv w:val="1"/>
      <w:marLeft w:val="0"/>
      <w:marRight w:val="0"/>
      <w:marTop w:val="0"/>
      <w:marBottom w:val="0"/>
      <w:divBdr>
        <w:top w:val="none" w:sz="0" w:space="0" w:color="auto"/>
        <w:left w:val="none" w:sz="0" w:space="0" w:color="auto"/>
        <w:bottom w:val="none" w:sz="0" w:space="0" w:color="auto"/>
        <w:right w:val="none" w:sz="0" w:space="0" w:color="auto"/>
      </w:divBdr>
    </w:div>
    <w:div w:id="923803992">
      <w:bodyDiv w:val="1"/>
      <w:marLeft w:val="0"/>
      <w:marRight w:val="0"/>
      <w:marTop w:val="0"/>
      <w:marBottom w:val="0"/>
      <w:divBdr>
        <w:top w:val="none" w:sz="0" w:space="0" w:color="auto"/>
        <w:left w:val="none" w:sz="0" w:space="0" w:color="auto"/>
        <w:bottom w:val="none" w:sz="0" w:space="0" w:color="auto"/>
        <w:right w:val="none" w:sz="0" w:space="0" w:color="auto"/>
      </w:divBdr>
    </w:div>
    <w:div w:id="1467316738">
      <w:bodyDiv w:val="1"/>
      <w:marLeft w:val="0"/>
      <w:marRight w:val="0"/>
      <w:marTop w:val="0"/>
      <w:marBottom w:val="0"/>
      <w:divBdr>
        <w:top w:val="none" w:sz="0" w:space="0" w:color="auto"/>
        <w:left w:val="none" w:sz="0" w:space="0" w:color="auto"/>
        <w:bottom w:val="none" w:sz="0" w:space="0" w:color="auto"/>
        <w:right w:val="none" w:sz="0" w:space="0" w:color="auto"/>
      </w:divBdr>
    </w:div>
    <w:div w:id="1899976271">
      <w:bodyDiv w:val="1"/>
      <w:marLeft w:val="0"/>
      <w:marRight w:val="0"/>
      <w:marTop w:val="0"/>
      <w:marBottom w:val="0"/>
      <w:divBdr>
        <w:top w:val="none" w:sz="0" w:space="0" w:color="auto"/>
        <w:left w:val="none" w:sz="0" w:space="0" w:color="auto"/>
        <w:bottom w:val="none" w:sz="0" w:space="0" w:color="auto"/>
        <w:right w:val="none" w:sz="0" w:space="0" w:color="auto"/>
      </w:divBdr>
    </w:div>
    <w:div w:id="21409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TAK2XWSQXAVX-1259618452-568</_dlc_DocId>
    <_dlc_DocIdUrl xmlns="925361b9-3a0c-4c35-ae0e-5f5ef97db517">
      <Url>http://sis/cn/_layouts/15/DocIdRedir.aspx?ID=TAK2XWSQXAVX-1259618452-568</Url>
      <Description>TAK2XWSQXAVX-1259618452-568</Description>
    </_dlc_DocIdUrl>
    <SharedWithUsers xmlns="925361b9-3a0c-4c35-ae0e-5f5ef97db517">
      <UserInfo>
        <DisplayName>Roberto Benjamín Iglesias González</DisplayName>
        <AccountId>58</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1616-7682-4C92-8F50-F7927BF99AC2}"/>
</file>

<file path=customXml/itemProps2.xml><?xml version="1.0" encoding="utf-8"?>
<ds:datastoreItem xmlns:ds="http://schemas.openxmlformats.org/officeDocument/2006/customXml" ds:itemID="{A649E5C2-BF8B-498E-8AA2-DBBAD2C2AE6E}">
  <ds:schemaRefs>
    <ds:schemaRef ds:uri="http://schemas.microsoft.com/sharepoint/v3/contenttype/forms"/>
  </ds:schemaRefs>
</ds:datastoreItem>
</file>

<file path=customXml/itemProps3.xml><?xml version="1.0" encoding="utf-8"?>
<ds:datastoreItem xmlns:ds="http://schemas.openxmlformats.org/officeDocument/2006/customXml" ds:itemID="{7B69284F-9CB9-46D6-998F-D08A470D0D7B}">
  <ds:schemaRefs>
    <ds:schemaRef ds:uri="http://purl.org/dc/dcmitype/"/>
    <ds:schemaRef ds:uri="925361b9-3a0c-4c35-ae0e-5f5ef97db517"/>
    <ds:schemaRef ds:uri="105040ed-cd99-4010-bc1f-517bccb458f6"/>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86F4382-3A0A-4AF7-93E2-E098F3958190}">
  <ds:schemaRefs>
    <ds:schemaRef ds:uri="http://schemas.microsoft.com/sharepoint/events"/>
  </ds:schemaRefs>
</ds:datastoreItem>
</file>

<file path=customXml/itemProps5.xml><?xml version="1.0" encoding="utf-8"?>
<ds:datastoreItem xmlns:ds="http://schemas.openxmlformats.org/officeDocument/2006/customXml" ds:itemID="{85E598EB-E419-4EFD-BF2D-50F33F63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18067</Words>
  <Characters>99370</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117203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 Liliana Ramírez de Pérez</dc:creator>
  <cp:lastModifiedBy>Karen Beatriz Bonilla Sánchez</cp:lastModifiedBy>
  <cp:revision>5</cp:revision>
  <cp:lastPrinted>2021-09-01T15:21:00Z</cp:lastPrinted>
  <dcterms:created xsi:type="dcterms:W3CDTF">2021-08-31T15:08:00Z</dcterms:created>
  <dcterms:modified xsi:type="dcterms:W3CDTF">2021-09-01T15:25:00Z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19f98fae-fd2a-42ba-94cc-7216a6aa55f7</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2018-10-31T14:05:05.4730539-06:00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