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2F" w:rsidRPr="00691F30" w:rsidRDefault="0092342F" w:rsidP="00382EAF">
      <w:pPr>
        <w:pStyle w:val="NormalWeb"/>
        <w:spacing w:after="240" w:afterAutospacing="0"/>
        <w:ind w:left="708" w:hanging="708"/>
        <w:rPr>
          <w:rFonts w:ascii="Arial Narrow" w:hAnsi="Arial Narrow"/>
          <w:lang w:val="es-ES_tradnl"/>
        </w:rPr>
      </w:pPr>
      <w:r w:rsidRPr="00691F30">
        <w:rPr>
          <w:rFonts w:ascii="Arial Narrow" w:hAnsi="Arial Narrow"/>
          <w:lang w:val="es-ES_tradnl"/>
        </w:rPr>
        <w:t xml:space="preserve">Considerando: </w:t>
      </w:r>
    </w:p>
    <w:p w:rsidR="00FC26BF" w:rsidRPr="00691F30" w:rsidRDefault="00FC26BF" w:rsidP="00FC26BF">
      <w:pPr>
        <w:pStyle w:val="NormalWeb"/>
        <w:numPr>
          <w:ilvl w:val="0"/>
          <w:numId w:val="1"/>
        </w:numPr>
        <w:spacing w:after="240" w:afterAutospacing="0"/>
        <w:jc w:val="both"/>
        <w:rPr>
          <w:rFonts w:ascii="Arial Narrow" w:hAnsi="Arial Narrow"/>
          <w:lang w:val="es-ES_tradnl"/>
        </w:rPr>
      </w:pPr>
      <w:r w:rsidRPr="00691F30">
        <w:rPr>
          <w:rFonts w:ascii="Arial Narrow" w:hAnsi="Arial Narrow"/>
          <w:lang w:val="es-ES_tradnl"/>
        </w:rPr>
        <w:t>Que el Art. 93, literal g) de la Ley de Titularización de Activos, faculta a esta Superintendencia para emitir normas técnicas de aplicación general sobre cualquier aspecto que se considere necesario para la operatividad de los procesos de titularización y para el sano desarrollo del mercado de valores, de conformidad con dicha Ley u otras que resultaren aplicables.</w:t>
      </w:r>
    </w:p>
    <w:p w:rsidR="00D35457" w:rsidRPr="00691F30" w:rsidRDefault="00FC26BF" w:rsidP="00D35457">
      <w:pPr>
        <w:pStyle w:val="NormalWeb"/>
        <w:numPr>
          <w:ilvl w:val="0"/>
          <w:numId w:val="1"/>
        </w:numPr>
        <w:spacing w:after="240" w:afterAutospacing="0"/>
        <w:jc w:val="both"/>
        <w:rPr>
          <w:rFonts w:ascii="Arial Narrow" w:hAnsi="Arial Narrow"/>
          <w:lang w:val="es-ES_tradnl"/>
        </w:rPr>
      </w:pPr>
      <w:r w:rsidRPr="00691F30">
        <w:rPr>
          <w:rFonts w:ascii="Arial Narrow" w:hAnsi="Arial Narrow"/>
          <w:lang w:val="es-ES_tradnl"/>
        </w:rPr>
        <w:t xml:space="preserve">Que </w:t>
      </w:r>
      <w:r w:rsidR="007104D9" w:rsidRPr="00691F30">
        <w:rPr>
          <w:rFonts w:ascii="Arial Narrow" w:hAnsi="Arial Narrow"/>
          <w:lang w:val="es-ES_tradnl"/>
        </w:rPr>
        <w:t>e</w:t>
      </w:r>
      <w:r w:rsidRPr="00691F30">
        <w:rPr>
          <w:rFonts w:ascii="Arial Narrow" w:hAnsi="Arial Narrow"/>
          <w:lang w:val="es-ES_tradnl"/>
        </w:rPr>
        <w:t xml:space="preserve">l Art. 47 de </w:t>
      </w:r>
      <w:smartTag w:uri="urn:schemas-microsoft-com:office:smarttags" w:element="PersonName">
        <w:smartTagPr>
          <w:attr w:name="ProductID" w:val="la Ley"/>
        </w:smartTagPr>
        <w:r w:rsidRPr="00691F30">
          <w:rPr>
            <w:rFonts w:ascii="Arial Narrow" w:hAnsi="Arial Narrow"/>
            <w:lang w:val="es-ES_tradnl"/>
          </w:rPr>
          <w:t>la Ley</w:t>
        </w:r>
      </w:smartTag>
      <w:r w:rsidRPr="00691F30">
        <w:rPr>
          <w:rFonts w:ascii="Arial Narrow" w:hAnsi="Arial Narrow"/>
          <w:lang w:val="es-ES_tradnl"/>
        </w:rPr>
        <w:t xml:space="preserve"> de Titularización de Activos, señala que el Contrato de Titularización, comprenderá el acto de constitución del fondo y el acto de la emisión de los valores</w:t>
      </w:r>
      <w:r w:rsidR="00D35457" w:rsidRPr="00691F30">
        <w:rPr>
          <w:rFonts w:ascii="Arial Narrow" w:hAnsi="Arial Narrow"/>
          <w:lang w:val="es-ES_tradnl"/>
        </w:rPr>
        <w:t>.</w:t>
      </w:r>
    </w:p>
    <w:p w:rsidR="00FC26BF" w:rsidRPr="00691F30" w:rsidRDefault="00D35457" w:rsidP="00FC26BF">
      <w:pPr>
        <w:pStyle w:val="NormalWeb"/>
        <w:numPr>
          <w:ilvl w:val="0"/>
          <w:numId w:val="1"/>
        </w:numPr>
        <w:spacing w:after="240" w:afterAutospacing="0"/>
        <w:jc w:val="both"/>
        <w:rPr>
          <w:rFonts w:ascii="Arial Narrow" w:hAnsi="Arial Narrow"/>
          <w:lang w:val="es-ES_tradnl"/>
        </w:rPr>
      </w:pPr>
      <w:r w:rsidRPr="00691F30">
        <w:rPr>
          <w:rFonts w:ascii="Arial Narrow" w:hAnsi="Arial Narrow"/>
          <w:lang w:val="es-ES_tradnl"/>
        </w:rPr>
        <w:t xml:space="preserve">Que el Art. 72 de </w:t>
      </w:r>
      <w:smartTag w:uri="urn:schemas-microsoft-com:office:smarttags" w:element="PersonName">
        <w:smartTagPr>
          <w:attr w:name="ProductID" w:val="la Ley"/>
        </w:smartTagPr>
        <w:r w:rsidRPr="00691F30">
          <w:rPr>
            <w:rFonts w:ascii="Arial Narrow" w:hAnsi="Arial Narrow"/>
            <w:lang w:val="es-ES_tradnl"/>
          </w:rPr>
          <w:t>la Ley</w:t>
        </w:r>
      </w:smartTag>
      <w:r w:rsidRPr="00691F30">
        <w:rPr>
          <w:rFonts w:ascii="Arial Narrow" w:hAnsi="Arial Narrow"/>
          <w:lang w:val="es-ES_tradnl"/>
        </w:rPr>
        <w:t xml:space="preserve"> de Titularización de Activos</w:t>
      </w:r>
      <w:r w:rsidR="007104D9" w:rsidRPr="00691F30">
        <w:rPr>
          <w:rFonts w:ascii="Arial Narrow" w:hAnsi="Arial Narrow"/>
          <w:lang w:val="es-ES_tradnl"/>
        </w:rPr>
        <w:t xml:space="preserve"> dispone que el</w:t>
      </w:r>
      <w:r w:rsidRPr="00691F30">
        <w:rPr>
          <w:rFonts w:ascii="Arial Narrow" w:hAnsi="Arial Narrow"/>
          <w:lang w:val="es-ES_tradnl"/>
        </w:rPr>
        <w:t xml:space="preserve"> Contrato de Titularización será el instrumento público que deberá asentarse en la Superintendencia de Valore</w:t>
      </w:r>
      <w:r w:rsidR="007104D9" w:rsidRPr="00691F30">
        <w:rPr>
          <w:rFonts w:ascii="Arial Narrow" w:hAnsi="Arial Narrow"/>
          <w:lang w:val="es-ES_tradnl"/>
        </w:rPr>
        <w:t>s</w:t>
      </w:r>
      <w:r w:rsidRPr="00691F30">
        <w:rPr>
          <w:rFonts w:ascii="Arial Narrow" w:hAnsi="Arial Narrow"/>
          <w:lang w:val="es-ES_tradnl"/>
        </w:rPr>
        <w:t xml:space="preserve"> por lo cual dicho instrumento será el que incorpore los derechos y deber</w:t>
      </w:r>
      <w:r w:rsidR="00B67B3C" w:rsidRPr="00691F30">
        <w:rPr>
          <w:rFonts w:ascii="Arial Narrow" w:hAnsi="Arial Narrow"/>
          <w:lang w:val="es-ES_tradnl"/>
        </w:rPr>
        <w:t>es de emisores e inversionistas.</w:t>
      </w:r>
      <w:r w:rsidRPr="00691F30">
        <w:rPr>
          <w:rFonts w:ascii="Arial Narrow" w:hAnsi="Arial Narrow"/>
          <w:lang w:val="es-ES_tradnl"/>
        </w:rPr>
        <w:t xml:space="preserve"> </w:t>
      </w:r>
    </w:p>
    <w:p w:rsidR="00807327" w:rsidRPr="00691F30" w:rsidRDefault="00807327" w:rsidP="00807327">
      <w:pPr>
        <w:pStyle w:val="NormalWeb"/>
        <w:numPr>
          <w:ilvl w:val="0"/>
          <w:numId w:val="1"/>
        </w:numPr>
        <w:spacing w:after="240" w:afterAutospacing="0"/>
        <w:jc w:val="both"/>
        <w:rPr>
          <w:rFonts w:ascii="Arial Narrow" w:hAnsi="Arial Narrow"/>
          <w:lang w:val="es-ES_tradnl"/>
        </w:rPr>
      </w:pPr>
      <w:r w:rsidRPr="00691F30">
        <w:rPr>
          <w:rFonts w:ascii="Arial Narrow" w:hAnsi="Arial Narrow"/>
        </w:rPr>
        <w:t xml:space="preserve">Que el Art. 5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691F30">
            <w:rPr>
              <w:rFonts w:ascii="Arial Narrow" w:hAnsi="Arial Narrow"/>
            </w:rPr>
            <w:t>la Ley</w:t>
          </w:r>
        </w:smartTag>
        <w:r w:rsidRPr="00691F30">
          <w:rPr>
            <w:rFonts w:ascii="Arial Narrow" w:hAnsi="Arial Narrow"/>
          </w:rPr>
          <w:t xml:space="preserve"> Orgánica</w:t>
        </w:r>
      </w:smartTag>
      <w:r w:rsidRPr="00691F30">
        <w:rPr>
          <w:rFonts w:ascii="Arial Narrow" w:hAnsi="Arial Narrow"/>
        </w:rPr>
        <w:t xml:space="preserve"> de la Superintendencia de Valores, establece como uno de los deberes de esta Superintendencia, facilitar el desarrollo del Mercado de Valores tanto institucional como</w:t>
      </w:r>
      <w:r w:rsidR="008562A5" w:rsidRPr="00691F30">
        <w:rPr>
          <w:rFonts w:ascii="Arial Narrow" w:hAnsi="Arial Narrow"/>
        </w:rPr>
        <w:t xml:space="preserve"> </w:t>
      </w:r>
      <w:r w:rsidRPr="00691F30">
        <w:rPr>
          <w:rFonts w:ascii="Arial Narrow" w:hAnsi="Arial Narrow"/>
        </w:rPr>
        <w:t>normativamente, velando siempre por los intereses del público inversionista.</w:t>
      </w:r>
    </w:p>
    <w:p w:rsidR="0092342F" w:rsidRPr="00691F30" w:rsidRDefault="00846541" w:rsidP="0092342F">
      <w:pPr>
        <w:pStyle w:val="NormalWeb"/>
        <w:numPr>
          <w:ilvl w:val="0"/>
          <w:numId w:val="1"/>
        </w:numPr>
        <w:spacing w:after="240" w:afterAutospacing="0"/>
        <w:jc w:val="both"/>
        <w:rPr>
          <w:rFonts w:ascii="Arial Narrow" w:hAnsi="Arial Narrow"/>
          <w:lang w:val="es-ES_tradnl"/>
        </w:rPr>
      </w:pPr>
      <w:r w:rsidRPr="00691F30">
        <w:rPr>
          <w:rFonts w:ascii="Arial Narrow" w:hAnsi="Arial Narrow"/>
          <w:lang w:val="es-ES_tradnl"/>
        </w:rPr>
        <w:t xml:space="preserve">Que en razón de lo anterior, es necesario que esta Superintendencia emita </w:t>
      </w:r>
      <w:r w:rsidR="00E9193B" w:rsidRPr="00691F30">
        <w:rPr>
          <w:rFonts w:ascii="Arial Narrow" w:hAnsi="Arial Narrow"/>
          <w:lang w:val="es-ES_tradnl"/>
        </w:rPr>
        <w:t xml:space="preserve">una </w:t>
      </w:r>
      <w:r w:rsidR="00D52B5C" w:rsidRPr="00691F30">
        <w:rPr>
          <w:rFonts w:ascii="Arial Narrow" w:hAnsi="Arial Narrow"/>
          <w:lang w:val="es-ES_tradnl"/>
        </w:rPr>
        <w:t>norma</w:t>
      </w:r>
      <w:r w:rsidR="002D752A" w:rsidRPr="00691F30">
        <w:rPr>
          <w:rFonts w:ascii="Arial Narrow" w:hAnsi="Arial Narrow"/>
          <w:lang w:val="es-ES_tradnl"/>
        </w:rPr>
        <w:t xml:space="preserve"> que</w:t>
      </w:r>
      <w:r w:rsidRPr="00691F30">
        <w:rPr>
          <w:rFonts w:ascii="Arial Narrow" w:hAnsi="Arial Narrow"/>
          <w:lang w:val="es-ES_tradnl"/>
        </w:rPr>
        <w:t xml:space="preserve"> </w:t>
      </w:r>
      <w:r w:rsidR="00D534A2" w:rsidRPr="00691F30">
        <w:rPr>
          <w:rFonts w:ascii="Arial Narrow" w:hAnsi="Arial Narrow"/>
          <w:lang w:val="es-ES_tradnl"/>
        </w:rPr>
        <w:t>desarrolle</w:t>
      </w:r>
      <w:r w:rsidRPr="00691F30">
        <w:rPr>
          <w:rFonts w:ascii="Arial Narrow" w:hAnsi="Arial Narrow"/>
          <w:lang w:val="es-ES_tradnl"/>
        </w:rPr>
        <w:t xml:space="preserve"> las disposiciones legales aplicables</w:t>
      </w:r>
      <w:r w:rsidR="002D752A" w:rsidRPr="00691F30">
        <w:rPr>
          <w:rFonts w:ascii="Arial Narrow" w:hAnsi="Arial Narrow"/>
          <w:lang w:val="es-ES_tradnl"/>
        </w:rPr>
        <w:t xml:space="preserve"> al </w:t>
      </w:r>
      <w:r w:rsidR="00E9193B" w:rsidRPr="00691F30">
        <w:rPr>
          <w:rFonts w:ascii="Arial Narrow" w:hAnsi="Arial Narrow"/>
          <w:lang w:val="es-ES_tradnl"/>
        </w:rPr>
        <w:t>C</w:t>
      </w:r>
      <w:r w:rsidR="002D752A" w:rsidRPr="00691F30">
        <w:rPr>
          <w:rFonts w:ascii="Arial Narrow" w:hAnsi="Arial Narrow"/>
          <w:lang w:val="es-ES_tradnl"/>
        </w:rPr>
        <w:t>ontrato de T</w:t>
      </w:r>
      <w:r w:rsidR="00D534A2" w:rsidRPr="00691F30">
        <w:rPr>
          <w:rFonts w:ascii="Arial Narrow" w:hAnsi="Arial Narrow"/>
          <w:lang w:val="es-ES_tradnl"/>
        </w:rPr>
        <w:t xml:space="preserve">itularización. </w:t>
      </w:r>
    </w:p>
    <w:p w:rsidR="0092342F" w:rsidRPr="00691F30" w:rsidRDefault="0092342F" w:rsidP="0092342F">
      <w:pPr>
        <w:spacing w:before="120" w:after="120"/>
        <w:jc w:val="both"/>
        <w:rPr>
          <w:rFonts w:ascii="Arial Narrow" w:hAnsi="Arial Narrow"/>
        </w:rPr>
      </w:pPr>
      <w:r w:rsidRPr="00691F30">
        <w:rPr>
          <w:rFonts w:ascii="Arial Narrow" w:hAnsi="Arial Narrow"/>
        </w:rPr>
        <w:t xml:space="preserve">Por tanto, en base a las facultades </w:t>
      </w:r>
      <w:r w:rsidR="00D8147F" w:rsidRPr="00691F30">
        <w:rPr>
          <w:rFonts w:ascii="Arial Narrow" w:hAnsi="Arial Narrow"/>
        </w:rPr>
        <w:t>legales antes señaladas</w:t>
      </w:r>
      <w:r w:rsidRPr="00691F30">
        <w:rPr>
          <w:rFonts w:ascii="Arial Narrow" w:hAnsi="Arial Narrow"/>
        </w:rPr>
        <w:t xml:space="preserve"> el Consejo Directivo de </w:t>
      </w:r>
      <w:smartTag w:uri="urn:schemas-microsoft-com:office:smarttags" w:element="PersonName">
        <w:smartTagPr>
          <w:attr w:name="ProductID" w:val="la Superintendencia"/>
        </w:smartTagPr>
        <w:r w:rsidRPr="00691F30">
          <w:rPr>
            <w:rFonts w:ascii="Arial Narrow" w:hAnsi="Arial Narrow"/>
          </w:rPr>
          <w:t>la Superintendencia</w:t>
        </w:r>
      </w:smartTag>
      <w:r w:rsidRPr="00691F30">
        <w:rPr>
          <w:rFonts w:ascii="Arial Narrow" w:hAnsi="Arial Narrow"/>
        </w:rPr>
        <w:t xml:space="preserve"> de Valores, </w:t>
      </w:r>
      <w:r w:rsidRPr="00691F30">
        <w:rPr>
          <w:rFonts w:ascii="Arial Narrow" w:hAnsi="Arial Narrow"/>
          <w:b/>
        </w:rPr>
        <w:t>ACUERDA</w:t>
      </w:r>
      <w:r w:rsidRPr="00691F30">
        <w:rPr>
          <w:rFonts w:ascii="Arial Narrow" w:hAnsi="Arial Narrow"/>
        </w:rPr>
        <w:t xml:space="preserve"> emitir </w:t>
      </w:r>
      <w:r w:rsidR="000416D7" w:rsidRPr="00691F30">
        <w:rPr>
          <w:rFonts w:ascii="Arial Narrow" w:hAnsi="Arial Narrow"/>
        </w:rPr>
        <w:t>la</w:t>
      </w:r>
      <w:r w:rsidRPr="00691F30">
        <w:rPr>
          <w:rFonts w:ascii="Arial Narrow" w:hAnsi="Arial Narrow"/>
        </w:rPr>
        <w:t xml:space="preserve"> siguiente:</w:t>
      </w:r>
    </w:p>
    <w:p w:rsidR="0092342F" w:rsidRPr="00691F30" w:rsidRDefault="0092342F" w:rsidP="0092342F">
      <w:pPr>
        <w:spacing w:before="120" w:after="120"/>
        <w:jc w:val="both"/>
        <w:rPr>
          <w:rFonts w:ascii="Arial Narrow" w:hAnsi="Arial Narrow"/>
        </w:rPr>
      </w:pPr>
    </w:p>
    <w:p w:rsidR="0092342F" w:rsidRPr="00691F30" w:rsidRDefault="0092342F" w:rsidP="0092342F">
      <w:pPr>
        <w:spacing w:before="120" w:after="120"/>
        <w:jc w:val="center"/>
        <w:rPr>
          <w:rFonts w:ascii="Arial Narrow" w:hAnsi="Arial Narrow"/>
          <w:b/>
          <w:i/>
        </w:rPr>
      </w:pPr>
      <w:r w:rsidRPr="00691F30">
        <w:rPr>
          <w:rFonts w:ascii="Arial Narrow" w:hAnsi="Arial Narrow"/>
          <w:b/>
          <w:i/>
          <w:iCs/>
        </w:rPr>
        <w:t>“</w:t>
      </w:r>
      <w:r w:rsidR="00B11E13" w:rsidRPr="00691F30">
        <w:rPr>
          <w:rFonts w:ascii="Arial Narrow" w:hAnsi="Arial Narrow"/>
          <w:b/>
          <w:i/>
          <w:iCs/>
          <w:lang w:val="es-ES_tradnl"/>
        </w:rPr>
        <w:t>NORMA</w:t>
      </w:r>
      <w:r w:rsidR="00B11E13" w:rsidRPr="00691F30">
        <w:rPr>
          <w:rFonts w:ascii="Arial Narrow" w:hAnsi="Arial Narrow"/>
          <w:b/>
          <w:i/>
          <w:lang w:val="es-ES_tradnl"/>
        </w:rPr>
        <w:t xml:space="preserve"> </w:t>
      </w:r>
      <w:r w:rsidR="009226AD" w:rsidRPr="00691F30">
        <w:rPr>
          <w:rFonts w:ascii="Arial Narrow" w:hAnsi="Arial Narrow"/>
          <w:b/>
          <w:i/>
          <w:lang w:val="es-ES_tradnl"/>
        </w:rPr>
        <w:t>SOBRE</w:t>
      </w:r>
      <w:r w:rsidR="00B11E13" w:rsidRPr="00691F30">
        <w:rPr>
          <w:rFonts w:ascii="Arial Narrow" w:hAnsi="Arial Narrow"/>
          <w:b/>
          <w:i/>
          <w:lang w:val="es-ES_tradnl"/>
        </w:rPr>
        <w:t xml:space="preserve"> EL CONTENIDO MINIMO DEL CONTRATO DE TITULARIZACIÓN </w:t>
      </w:r>
      <w:r w:rsidR="00565B52" w:rsidRPr="00691F30">
        <w:rPr>
          <w:rFonts w:ascii="Arial Narrow" w:hAnsi="Arial Narrow"/>
          <w:b/>
          <w:i/>
          <w:lang w:val="es-ES_tradnl"/>
        </w:rPr>
        <w:t xml:space="preserve">Y </w:t>
      </w:r>
      <w:r w:rsidR="00B11E13" w:rsidRPr="00691F30">
        <w:rPr>
          <w:rFonts w:ascii="Arial Narrow" w:hAnsi="Arial Narrow"/>
          <w:b/>
          <w:i/>
          <w:lang w:val="es-ES_tradnl"/>
        </w:rPr>
        <w:t>SU INSCRIPCIÓN EN EL REGISTRO PÚBLICO BURSÁTIL</w:t>
      </w:r>
      <w:r w:rsidR="00A63A14" w:rsidRPr="00691F30">
        <w:rPr>
          <w:rFonts w:ascii="Arial Narrow" w:hAnsi="Arial Narrow"/>
          <w:b/>
          <w:lang w:val="es-ES_tradnl"/>
        </w:rPr>
        <w:t>”</w:t>
      </w:r>
      <w:r w:rsidR="00A63A14" w:rsidRPr="00691F30">
        <w:rPr>
          <w:rFonts w:ascii="Arial Narrow" w:hAnsi="Arial Narrow"/>
          <w:b/>
          <w:i/>
          <w:iCs/>
          <w:lang w:val="es-ES_tradnl"/>
        </w:rPr>
        <w:t xml:space="preserve"> </w:t>
      </w:r>
    </w:p>
    <w:p w:rsidR="00211C41" w:rsidRPr="00691F30" w:rsidRDefault="002C6567" w:rsidP="0092342F">
      <w:pPr>
        <w:pStyle w:val="Ttulo6"/>
        <w:jc w:val="both"/>
        <w:rPr>
          <w:rFonts w:ascii="Arial Narrow" w:hAnsi="Arial Narrow"/>
          <w:sz w:val="24"/>
          <w:szCs w:val="24"/>
        </w:rPr>
      </w:pPr>
      <w:r w:rsidRPr="00691F30">
        <w:rPr>
          <w:rFonts w:ascii="Arial Narrow" w:hAnsi="Arial Narrow"/>
          <w:sz w:val="24"/>
          <w:szCs w:val="24"/>
        </w:rPr>
        <w:t>TÍTULO I.</w:t>
      </w:r>
      <w:r w:rsidR="00211C41" w:rsidRPr="00691F30">
        <w:rPr>
          <w:rFonts w:ascii="Arial Narrow" w:hAnsi="Arial Narrow"/>
          <w:sz w:val="24"/>
          <w:szCs w:val="24"/>
        </w:rPr>
        <w:t xml:space="preserve"> DIS</w:t>
      </w:r>
      <w:r w:rsidR="000872ED" w:rsidRPr="00691F30">
        <w:rPr>
          <w:rFonts w:ascii="Arial Narrow" w:hAnsi="Arial Narrow"/>
          <w:sz w:val="24"/>
          <w:szCs w:val="24"/>
        </w:rPr>
        <w:t>P</w:t>
      </w:r>
      <w:r w:rsidR="00211C41" w:rsidRPr="00691F30">
        <w:rPr>
          <w:rFonts w:ascii="Arial Narrow" w:hAnsi="Arial Narrow"/>
          <w:sz w:val="24"/>
          <w:szCs w:val="24"/>
        </w:rPr>
        <w:t>OSICIONES FUNDAMENTALES</w:t>
      </w:r>
    </w:p>
    <w:p w:rsidR="0092342F" w:rsidRPr="00691F30" w:rsidRDefault="0092342F" w:rsidP="0092342F">
      <w:pPr>
        <w:pStyle w:val="Ttulo6"/>
        <w:jc w:val="both"/>
        <w:rPr>
          <w:rFonts w:ascii="Arial Narrow" w:hAnsi="Arial Narrow"/>
          <w:sz w:val="24"/>
          <w:szCs w:val="24"/>
        </w:rPr>
      </w:pPr>
      <w:r w:rsidRPr="00691F30">
        <w:rPr>
          <w:rFonts w:ascii="Arial Narrow" w:hAnsi="Arial Narrow"/>
          <w:sz w:val="24"/>
          <w:szCs w:val="24"/>
        </w:rPr>
        <w:t>Denominaciones:</w:t>
      </w:r>
    </w:p>
    <w:p w:rsidR="0092342F" w:rsidRPr="00691F30" w:rsidRDefault="00906A0C" w:rsidP="0092342F">
      <w:pPr>
        <w:jc w:val="both"/>
        <w:rPr>
          <w:rFonts w:ascii="Arial Narrow" w:hAnsi="Arial Narrow"/>
        </w:rPr>
      </w:pPr>
      <w:r w:rsidRPr="00691F30">
        <w:rPr>
          <w:rFonts w:ascii="Arial Narrow" w:hAnsi="Arial Narrow"/>
          <w:b/>
        </w:rPr>
        <w:t>Art. 1.</w:t>
      </w:r>
      <w:r w:rsidR="0092342F" w:rsidRPr="00691F30">
        <w:rPr>
          <w:rFonts w:ascii="Arial Narrow" w:hAnsi="Arial Narrow"/>
          <w:b/>
        </w:rPr>
        <w:t xml:space="preserve"> </w:t>
      </w:r>
      <w:r w:rsidR="00271A8C" w:rsidRPr="00691F30">
        <w:rPr>
          <w:rFonts w:ascii="Arial Narrow" w:hAnsi="Arial Narrow"/>
        </w:rPr>
        <w:t xml:space="preserve">En el texto de la presente norma, </w:t>
      </w:r>
      <w:smartTag w:uri="urn:schemas-microsoft-com:office:smarttags" w:element="PersonName">
        <w:smartTagPr>
          <w:attr w:name="ProductID" w:val="la Superintendencia"/>
        </w:smartTagPr>
        <w:r w:rsidR="00271A8C" w:rsidRPr="00691F30">
          <w:rPr>
            <w:rFonts w:ascii="Arial Narrow" w:hAnsi="Arial Narrow"/>
          </w:rPr>
          <w:t>la Superintendencia</w:t>
        </w:r>
      </w:smartTag>
      <w:r w:rsidR="00271A8C" w:rsidRPr="00691F30">
        <w:rPr>
          <w:rFonts w:ascii="Arial Narrow" w:hAnsi="Arial Narrow"/>
        </w:rPr>
        <w:t xml:space="preserve"> </w:t>
      </w:r>
      <w:r w:rsidR="00F77298">
        <w:rPr>
          <w:rFonts w:ascii="Arial Narrow" w:hAnsi="Arial Narrow"/>
        </w:rPr>
        <w:t>de Valores</w:t>
      </w:r>
      <w:r w:rsidR="00271A8C" w:rsidRPr="00691F30">
        <w:rPr>
          <w:rFonts w:ascii="Arial Narrow" w:hAnsi="Arial Narrow"/>
        </w:rPr>
        <w:t xml:space="preserve">  será denominada “</w:t>
      </w:r>
      <w:smartTag w:uri="urn:schemas-microsoft-com:office:smarttags" w:element="PersonName">
        <w:smartTagPr>
          <w:attr w:name="ProductID" w:val="la Superintendencia"/>
        </w:smartTagPr>
        <w:r w:rsidR="00271A8C" w:rsidRPr="00691F30">
          <w:rPr>
            <w:rFonts w:ascii="Arial Narrow" w:hAnsi="Arial Narrow"/>
          </w:rPr>
          <w:t>la Superintendencia</w:t>
        </w:r>
      </w:smartTag>
      <w:r w:rsidR="00271A8C" w:rsidRPr="00691F30">
        <w:rPr>
          <w:rFonts w:ascii="Arial Narrow" w:hAnsi="Arial Narrow"/>
        </w:rPr>
        <w:t>”, el Superintendente de</w:t>
      </w:r>
      <w:r w:rsidR="00271A8C">
        <w:rPr>
          <w:rFonts w:ascii="Arial Narrow" w:hAnsi="Arial Narrow"/>
        </w:rPr>
        <w:t>l Sistema Financiero</w:t>
      </w:r>
      <w:r w:rsidR="00271A8C" w:rsidRPr="00691F30">
        <w:rPr>
          <w:rFonts w:ascii="Arial Narrow" w:hAnsi="Arial Narrow"/>
        </w:rPr>
        <w:t>, será denominado “el Superintendente”, la persona jurídica que administra a los Fondos de Titularización, será denominada “</w:t>
      </w:r>
      <w:smartTag w:uri="urn:schemas-microsoft-com:office:smarttags" w:element="PersonName">
        <w:smartTagPr>
          <w:attr w:name="ProductID" w:val="la Titularizadora"/>
        </w:smartTagPr>
        <w:r w:rsidR="00271A8C" w:rsidRPr="00691F30">
          <w:rPr>
            <w:rFonts w:ascii="Arial Narrow" w:hAnsi="Arial Narrow"/>
          </w:rPr>
          <w:t xml:space="preserve">la </w:t>
        </w:r>
        <w:proofErr w:type="spellStart"/>
        <w:r w:rsidR="00271A8C" w:rsidRPr="00691F30">
          <w:rPr>
            <w:rFonts w:ascii="Arial Narrow" w:hAnsi="Arial Narrow"/>
          </w:rPr>
          <w:t>Titularizadora</w:t>
        </w:r>
      </w:smartTag>
      <w:proofErr w:type="spellEnd"/>
      <w:r w:rsidR="00271A8C" w:rsidRPr="00691F30">
        <w:rPr>
          <w:rFonts w:ascii="Arial Narrow" w:hAnsi="Arial Narrow"/>
        </w:rPr>
        <w:t xml:space="preserve">”, la persona jurídica encargada de representar a los propietarios de los valores de cada fondo, será denominado “Representante de los Tenedores”, la Ley de Titularización de Activos, será denominada “Ley de Titularización”, el Consejo Directivo de </w:t>
      </w:r>
      <w:smartTag w:uri="urn:schemas-microsoft-com:office:smarttags" w:element="PersonName">
        <w:smartTagPr>
          <w:attr w:name="ProductID" w:val="la Superintendencia"/>
        </w:smartTagPr>
        <w:r w:rsidR="00271A8C" w:rsidRPr="00691F30">
          <w:rPr>
            <w:rFonts w:ascii="Arial Narrow" w:hAnsi="Arial Narrow"/>
          </w:rPr>
          <w:t>la Superintendencia</w:t>
        </w:r>
      </w:smartTag>
      <w:r w:rsidR="00271A8C" w:rsidRPr="00691F30">
        <w:rPr>
          <w:rFonts w:ascii="Arial Narrow" w:hAnsi="Arial Narrow"/>
        </w:rPr>
        <w:t xml:space="preserve"> </w:t>
      </w:r>
      <w:r w:rsidR="00F77298">
        <w:rPr>
          <w:rFonts w:ascii="Arial Narrow" w:hAnsi="Arial Narrow"/>
        </w:rPr>
        <w:t>de Valores</w:t>
      </w:r>
      <w:r w:rsidR="00271A8C">
        <w:rPr>
          <w:rFonts w:ascii="Arial Narrow" w:hAnsi="Arial Narrow"/>
        </w:rPr>
        <w:t>,</w:t>
      </w:r>
      <w:r w:rsidR="00271A8C" w:rsidRPr="00691F30">
        <w:rPr>
          <w:rFonts w:ascii="Arial Narrow" w:hAnsi="Arial Narrow"/>
        </w:rPr>
        <w:t xml:space="preserve"> será denominado “el Consejo”</w:t>
      </w:r>
      <w:r w:rsidR="00F77298">
        <w:rPr>
          <w:rFonts w:ascii="Arial Narrow" w:hAnsi="Arial Narrow"/>
        </w:rPr>
        <w:t xml:space="preserve"> y</w:t>
      </w:r>
      <w:r w:rsidR="00271A8C">
        <w:rPr>
          <w:rFonts w:ascii="Arial Narrow" w:hAnsi="Arial Narrow"/>
        </w:rPr>
        <w:t xml:space="preserve"> </w:t>
      </w:r>
      <w:r w:rsidR="00271A8C" w:rsidRPr="00691F30">
        <w:rPr>
          <w:rFonts w:ascii="Arial Narrow" w:hAnsi="Arial Narrow"/>
        </w:rPr>
        <w:t>el Registro Público Bursátil, será denominado “el Registro”</w:t>
      </w:r>
      <w:r w:rsidR="00F77298">
        <w:rPr>
          <w:rFonts w:ascii="Arial Narrow" w:hAnsi="Arial Narrow"/>
        </w:rPr>
        <w:t>.</w:t>
      </w:r>
    </w:p>
    <w:p w:rsidR="006748E1" w:rsidRDefault="006748E1" w:rsidP="0092342F">
      <w:pPr>
        <w:jc w:val="both"/>
        <w:rPr>
          <w:rFonts w:ascii="Arial Narrow" w:hAnsi="Arial Narrow"/>
        </w:rPr>
      </w:pPr>
    </w:p>
    <w:p w:rsidR="0092342F" w:rsidRPr="00691F30" w:rsidRDefault="0092342F" w:rsidP="0092342F">
      <w:pPr>
        <w:jc w:val="both"/>
        <w:rPr>
          <w:rFonts w:ascii="Arial Narrow" w:hAnsi="Arial Narrow"/>
          <w:b/>
        </w:rPr>
      </w:pPr>
      <w:r w:rsidRPr="00691F30">
        <w:rPr>
          <w:rFonts w:ascii="Arial Narrow" w:hAnsi="Arial Narrow"/>
          <w:b/>
        </w:rPr>
        <w:t>Objeto:</w:t>
      </w:r>
    </w:p>
    <w:p w:rsidR="008C0590" w:rsidRPr="00691F30" w:rsidRDefault="0092342F" w:rsidP="0092342F">
      <w:pPr>
        <w:jc w:val="both"/>
        <w:rPr>
          <w:rFonts w:ascii="Arial Narrow" w:hAnsi="Arial Narrow"/>
          <w:lang w:val="es-ES_tradnl"/>
        </w:rPr>
      </w:pPr>
      <w:r w:rsidRPr="00691F30">
        <w:rPr>
          <w:rFonts w:ascii="Arial Narrow" w:hAnsi="Arial Narrow"/>
          <w:b/>
          <w:lang w:val="es-ES_tradnl"/>
        </w:rPr>
        <w:t xml:space="preserve">Art. </w:t>
      </w:r>
      <w:r w:rsidR="0014430D" w:rsidRPr="00691F30">
        <w:rPr>
          <w:rFonts w:ascii="Arial Narrow" w:hAnsi="Arial Narrow"/>
          <w:b/>
          <w:lang w:val="es-ES_tradnl"/>
        </w:rPr>
        <w:t>2</w:t>
      </w:r>
      <w:r w:rsidRPr="00691F30">
        <w:rPr>
          <w:rFonts w:ascii="Arial Narrow" w:hAnsi="Arial Narrow"/>
          <w:b/>
          <w:lang w:val="es-ES_tradnl"/>
        </w:rPr>
        <w:t xml:space="preserve">. </w:t>
      </w:r>
      <w:r w:rsidR="00654843" w:rsidRPr="00691F30">
        <w:rPr>
          <w:rFonts w:ascii="Arial Narrow" w:hAnsi="Arial Narrow"/>
        </w:rPr>
        <w:t>La</w:t>
      </w:r>
      <w:r w:rsidRPr="00691F30">
        <w:rPr>
          <w:rFonts w:ascii="Arial Narrow" w:hAnsi="Arial Narrow"/>
        </w:rPr>
        <w:t xml:space="preserve"> presente </w:t>
      </w:r>
      <w:r w:rsidR="00D52B5C" w:rsidRPr="00691F30">
        <w:rPr>
          <w:rFonts w:ascii="Arial Narrow" w:hAnsi="Arial Narrow"/>
        </w:rPr>
        <w:t>norma</w:t>
      </w:r>
      <w:r w:rsidR="008C0590" w:rsidRPr="00691F30">
        <w:rPr>
          <w:rFonts w:ascii="Arial Narrow" w:hAnsi="Arial Narrow"/>
        </w:rPr>
        <w:t xml:space="preserve"> tiene por objeto establecer las cláusulas mínimas que debe contener el Contrato de Titularización, celebrado entre </w:t>
      </w:r>
      <w:smartTag w:uri="urn:schemas-microsoft-com:office:smarttags" w:element="PersonName">
        <w:smartTagPr>
          <w:attr w:name="ProductID" w:val="la Titularizadora"/>
        </w:smartTagPr>
        <w:r w:rsidR="008C0590" w:rsidRPr="00691F30">
          <w:rPr>
            <w:rFonts w:ascii="Arial Narrow" w:hAnsi="Arial Narrow"/>
          </w:rPr>
          <w:t xml:space="preserve">la </w:t>
        </w:r>
        <w:proofErr w:type="spellStart"/>
        <w:r w:rsidR="00E63535" w:rsidRPr="00691F30">
          <w:rPr>
            <w:rFonts w:ascii="Arial Narrow" w:hAnsi="Arial Narrow"/>
          </w:rPr>
          <w:t>T</w:t>
        </w:r>
        <w:r w:rsidR="008C0590" w:rsidRPr="00691F30">
          <w:rPr>
            <w:rFonts w:ascii="Arial Narrow" w:hAnsi="Arial Narrow"/>
          </w:rPr>
          <w:t>itularizado</w:t>
        </w:r>
        <w:r w:rsidR="00E63535" w:rsidRPr="00691F30">
          <w:rPr>
            <w:rFonts w:ascii="Arial Narrow" w:hAnsi="Arial Narrow"/>
          </w:rPr>
          <w:t>r</w:t>
        </w:r>
        <w:r w:rsidR="008C0590" w:rsidRPr="00691F30">
          <w:rPr>
            <w:rFonts w:ascii="Arial Narrow" w:hAnsi="Arial Narrow"/>
          </w:rPr>
          <w:t>a</w:t>
        </w:r>
      </w:smartTag>
      <w:proofErr w:type="spellEnd"/>
      <w:r w:rsidR="008C0590" w:rsidRPr="00691F30">
        <w:rPr>
          <w:rFonts w:ascii="Arial Narrow" w:hAnsi="Arial Narrow"/>
        </w:rPr>
        <w:t xml:space="preserve"> y el Representante de los Tenedores</w:t>
      </w:r>
      <w:r w:rsidR="00F10DC1" w:rsidRPr="00691F30">
        <w:rPr>
          <w:rFonts w:ascii="Arial Narrow" w:hAnsi="Arial Narrow"/>
        </w:rPr>
        <w:t xml:space="preserve"> y establecer el proceso de inscripción</w:t>
      </w:r>
      <w:r w:rsidR="00CE1EB5" w:rsidRPr="00691F30">
        <w:rPr>
          <w:rFonts w:ascii="Arial Narrow" w:hAnsi="Arial Narrow"/>
        </w:rPr>
        <w:t xml:space="preserve"> de dicho contrato </w:t>
      </w:r>
      <w:r w:rsidR="00E32F97" w:rsidRPr="00691F30">
        <w:rPr>
          <w:rFonts w:ascii="Arial Narrow" w:hAnsi="Arial Narrow"/>
        </w:rPr>
        <w:t xml:space="preserve">en </w:t>
      </w:r>
      <w:r w:rsidR="00F10DC1" w:rsidRPr="00691F30">
        <w:rPr>
          <w:rFonts w:ascii="Arial Narrow" w:hAnsi="Arial Narrow"/>
        </w:rPr>
        <w:t>el Registro</w:t>
      </w:r>
      <w:r w:rsidR="007D5EAF" w:rsidRPr="00691F30">
        <w:rPr>
          <w:rFonts w:ascii="Arial Narrow" w:hAnsi="Arial Narrow"/>
        </w:rPr>
        <w:t>.</w:t>
      </w:r>
    </w:p>
    <w:p w:rsidR="0072691E" w:rsidRPr="00691F30" w:rsidRDefault="0072691E" w:rsidP="002C6567">
      <w:pPr>
        <w:jc w:val="both"/>
        <w:rPr>
          <w:rFonts w:ascii="Arial Narrow" w:hAnsi="Arial Narrow"/>
          <w:b/>
        </w:rPr>
      </w:pPr>
    </w:p>
    <w:p w:rsidR="00973F66" w:rsidRPr="00691F30" w:rsidRDefault="002C6567" w:rsidP="0092342F">
      <w:pPr>
        <w:jc w:val="both"/>
        <w:rPr>
          <w:rFonts w:ascii="Arial Narrow" w:hAnsi="Arial Narrow"/>
          <w:b/>
        </w:rPr>
      </w:pPr>
      <w:r w:rsidRPr="00691F30">
        <w:rPr>
          <w:rFonts w:ascii="Arial Narrow" w:hAnsi="Arial Narrow"/>
          <w:b/>
        </w:rPr>
        <w:t>Formalidad del Contrato de Titularización</w:t>
      </w:r>
    </w:p>
    <w:p w:rsidR="00FB5B65" w:rsidRDefault="002C6567" w:rsidP="0092342F">
      <w:pPr>
        <w:jc w:val="both"/>
        <w:rPr>
          <w:rFonts w:ascii="Arial Narrow" w:hAnsi="Arial Narrow"/>
          <w:lang w:val="es-ES_tradnl"/>
        </w:rPr>
      </w:pPr>
      <w:r w:rsidRPr="00691F30">
        <w:rPr>
          <w:rFonts w:ascii="Arial Narrow" w:hAnsi="Arial Narrow" w:cs="Arial"/>
          <w:b/>
        </w:rPr>
        <w:t>Art. 3</w:t>
      </w:r>
      <w:r w:rsidRPr="00691F30">
        <w:rPr>
          <w:rFonts w:ascii="Arial Narrow" w:hAnsi="Arial Narrow" w:cs="Arial"/>
        </w:rPr>
        <w:t xml:space="preserve">. </w:t>
      </w:r>
      <w:r w:rsidRPr="00691F30">
        <w:rPr>
          <w:rFonts w:ascii="Arial Narrow" w:hAnsi="Arial Narrow" w:cs="Arial Narrow"/>
        </w:rPr>
        <w:t xml:space="preserve">El Contrato de Titularización será otorgado en escritura pública </w:t>
      </w:r>
      <w:r w:rsidR="00063A04" w:rsidRPr="00691F30">
        <w:rPr>
          <w:rFonts w:ascii="Arial Narrow" w:hAnsi="Arial Narrow" w:cs="Arial Narrow"/>
        </w:rPr>
        <w:t xml:space="preserve">ante notario salvadoreño, </w:t>
      </w:r>
      <w:r w:rsidRPr="00691F30">
        <w:rPr>
          <w:rFonts w:ascii="Arial Narrow" w:hAnsi="Arial Narrow" w:cs="Arial Narrow"/>
        </w:rPr>
        <w:t xml:space="preserve">por el Representante de los Tenedores de Valores y </w:t>
      </w:r>
      <w:smartTag w:uri="urn:schemas-microsoft-com:office:smarttags" w:element="PersonName">
        <w:smartTagPr>
          <w:attr w:name="ProductID" w:val="la Titularizadora. Dicho"/>
        </w:smartTagPr>
        <w:r w:rsidRPr="00691F30">
          <w:rPr>
            <w:rFonts w:ascii="Arial Narrow" w:hAnsi="Arial Narrow" w:cs="Arial Narrow"/>
          </w:rPr>
          <w:t xml:space="preserve">la </w:t>
        </w:r>
        <w:proofErr w:type="spellStart"/>
        <w:r w:rsidRPr="00691F30">
          <w:rPr>
            <w:rFonts w:ascii="Arial Narrow" w:hAnsi="Arial Narrow" w:cs="Arial Narrow"/>
          </w:rPr>
          <w:t>Titularizadora</w:t>
        </w:r>
        <w:proofErr w:type="spellEnd"/>
        <w:r w:rsidRPr="00691F30">
          <w:rPr>
            <w:rFonts w:ascii="Arial Narrow" w:hAnsi="Arial Narrow" w:cs="Arial Narrow"/>
          </w:rPr>
          <w:t>.</w:t>
        </w:r>
        <w:r w:rsidR="00A74329" w:rsidRPr="00691F30">
          <w:rPr>
            <w:rFonts w:ascii="Arial Narrow" w:hAnsi="Arial Narrow" w:cs="Arial Narrow"/>
          </w:rPr>
          <w:t xml:space="preserve"> </w:t>
        </w:r>
        <w:r w:rsidRPr="00691F30">
          <w:rPr>
            <w:rFonts w:ascii="Arial Narrow" w:hAnsi="Arial Narrow" w:cs="Arial Narrow"/>
          </w:rPr>
          <w:t>Dicho</w:t>
        </w:r>
      </w:smartTag>
      <w:r w:rsidRPr="00691F30">
        <w:rPr>
          <w:rFonts w:ascii="Arial Narrow" w:hAnsi="Arial Narrow" w:cs="Arial Narrow"/>
        </w:rPr>
        <w:t xml:space="preserve"> contrato comprenderá </w:t>
      </w:r>
      <w:r w:rsidR="00063A04" w:rsidRPr="00691F30">
        <w:rPr>
          <w:rFonts w:ascii="Arial Narrow" w:hAnsi="Arial Narrow" w:cs="Arial Narrow"/>
        </w:rPr>
        <w:t>el</w:t>
      </w:r>
      <w:r w:rsidR="0062562A" w:rsidRPr="00691F30">
        <w:rPr>
          <w:rFonts w:ascii="Arial Narrow" w:hAnsi="Arial Narrow" w:cs="Arial Narrow"/>
        </w:rPr>
        <w:t xml:space="preserve"> acto de</w:t>
      </w:r>
      <w:r w:rsidRPr="00691F30">
        <w:rPr>
          <w:rFonts w:ascii="Arial Narrow" w:hAnsi="Arial Narrow" w:cs="Arial Narrow"/>
        </w:rPr>
        <w:t xml:space="preserve"> constitución del fondo y el </w:t>
      </w:r>
      <w:r w:rsidR="0062562A" w:rsidRPr="00691F30">
        <w:rPr>
          <w:rFonts w:ascii="Arial Narrow" w:hAnsi="Arial Narrow" w:cs="Arial Narrow"/>
        </w:rPr>
        <w:t>acto</w:t>
      </w:r>
      <w:r w:rsidRPr="00691F30">
        <w:rPr>
          <w:rFonts w:ascii="Arial Narrow" w:hAnsi="Arial Narrow" w:cs="Arial Narrow"/>
        </w:rPr>
        <w:t xml:space="preserve"> </w:t>
      </w:r>
      <w:r w:rsidR="0062562A" w:rsidRPr="00691F30">
        <w:rPr>
          <w:rFonts w:ascii="Arial Narrow" w:hAnsi="Arial Narrow" w:cs="Arial Narrow"/>
        </w:rPr>
        <w:t xml:space="preserve">de </w:t>
      </w:r>
      <w:r w:rsidRPr="00691F30">
        <w:rPr>
          <w:rFonts w:ascii="Arial Narrow" w:hAnsi="Arial Narrow" w:cs="Arial Narrow"/>
        </w:rPr>
        <w:t>emisión de los valores</w:t>
      </w:r>
      <w:r w:rsidR="00063A04" w:rsidRPr="00691F30">
        <w:rPr>
          <w:rFonts w:ascii="Arial Narrow" w:hAnsi="Arial Narrow"/>
        </w:rPr>
        <w:t>, debiendo cumplir en todo caso, con las formalidades que señal</w:t>
      </w:r>
      <w:r w:rsidR="00FD2AAE" w:rsidRPr="00691F30">
        <w:rPr>
          <w:rFonts w:ascii="Arial Narrow" w:hAnsi="Arial Narrow"/>
        </w:rPr>
        <w:t>e</w:t>
      </w:r>
      <w:r w:rsidR="00063A04" w:rsidRPr="00691F30">
        <w:rPr>
          <w:rFonts w:ascii="Arial Narrow" w:hAnsi="Arial Narrow"/>
        </w:rPr>
        <w:t xml:space="preserve"> la legislación aplicable.</w:t>
      </w:r>
    </w:p>
    <w:p w:rsidR="00FB5B65" w:rsidRPr="00691F30" w:rsidRDefault="00FB5B65" w:rsidP="0092342F">
      <w:pPr>
        <w:jc w:val="both"/>
        <w:rPr>
          <w:rFonts w:ascii="Arial Narrow" w:hAnsi="Arial Narrow"/>
          <w:lang w:val="es-ES_tradnl"/>
        </w:rPr>
      </w:pPr>
    </w:p>
    <w:p w:rsidR="002C6567" w:rsidRPr="00691F30" w:rsidRDefault="002C6567" w:rsidP="0092342F">
      <w:pPr>
        <w:jc w:val="both"/>
        <w:rPr>
          <w:rFonts w:ascii="Arial Narrow" w:hAnsi="Arial Narrow"/>
          <w:b/>
        </w:rPr>
      </w:pPr>
      <w:r w:rsidRPr="00691F30">
        <w:rPr>
          <w:rFonts w:ascii="Arial Narrow" w:hAnsi="Arial Narrow"/>
          <w:b/>
        </w:rPr>
        <w:t>TÍTULO II.</w:t>
      </w:r>
      <w:r w:rsidR="007A7E8F" w:rsidRPr="00691F30">
        <w:rPr>
          <w:rFonts w:ascii="Arial Narrow" w:hAnsi="Arial Narrow"/>
          <w:b/>
        </w:rPr>
        <w:t xml:space="preserve"> CONTENIDO DEL CONTRATO DE TITULARIZACIÓN DE ACTI</w:t>
      </w:r>
      <w:r w:rsidR="00013C30" w:rsidRPr="00691F30">
        <w:rPr>
          <w:rFonts w:ascii="Arial Narrow" w:hAnsi="Arial Narrow"/>
          <w:b/>
        </w:rPr>
        <w:t>V</w:t>
      </w:r>
      <w:r w:rsidR="007A7E8F" w:rsidRPr="00691F30">
        <w:rPr>
          <w:rFonts w:ascii="Arial Narrow" w:hAnsi="Arial Narrow"/>
          <w:b/>
        </w:rPr>
        <w:t>OS</w:t>
      </w:r>
      <w:r w:rsidRPr="00691F30">
        <w:rPr>
          <w:rFonts w:ascii="Arial Narrow" w:hAnsi="Arial Narrow"/>
          <w:b/>
        </w:rPr>
        <w:t>.</w:t>
      </w:r>
    </w:p>
    <w:p w:rsidR="007A7E8F" w:rsidRPr="00691F30" w:rsidRDefault="007A7E8F" w:rsidP="00A94948">
      <w:pPr>
        <w:pStyle w:val="Textoindependiente2"/>
        <w:rPr>
          <w:rFonts w:ascii="Arial Narrow" w:hAnsi="Arial Narrow" w:cs="Arial Narrow"/>
          <w:b/>
          <w:szCs w:val="24"/>
        </w:rPr>
      </w:pPr>
    </w:p>
    <w:p w:rsidR="00973F66" w:rsidRPr="00691F30" w:rsidRDefault="003406F9" w:rsidP="00A94948">
      <w:pPr>
        <w:pStyle w:val="Textoindependiente2"/>
        <w:rPr>
          <w:rFonts w:ascii="Arial Narrow" w:hAnsi="Arial Narrow" w:cs="Arial Narrow"/>
          <w:b/>
          <w:szCs w:val="24"/>
        </w:rPr>
      </w:pPr>
      <w:r w:rsidRPr="00691F30">
        <w:rPr>
          <w:rFonts w:ascii="Arial Narrow" w:hAnsi="Arial Narrow" w:cs="Arial Narrow"/>
          <w:b/>
          <w:szCs w:val="24"/>
        </w:rPr>
        <w:t xml:space="preserve">CAPITULO I. </w:t>
      </w:r>
    </w:p>
    <w:p w:rsidR="00973F66" w:rsidRPr="00691F30" w:rsidRDefault="00973F66" w:rsidP="00A94948">
      <w:pPr>
        <w:pStyle w:val="Textoindependiente2"/>
        <w:rPr>
          <w:rFonts w:ascii="Arial Narrow" w:hAnsi="Arial Narrow" w:cs="Arial Narrow"/>
          <w:b/>
          <w:szCs w:val="24"/>
        </w:rPr>
      </w:pPr>
    </w:p>
    <w:p w:rsidR="009C5A9F" w:rsidRPr="00691F30" w:rsidRDefault="00274C5B" w:rsidP="00A94948">
      <w:pPr>
        <w:pStyle w:val="Textoindependiente2"/>
        <w:rPr>
          <w:rFonts w:ascii="Arial Narrow" w:hAnsi="Arial Narrow" w:cs="Arial Narrow"/>
          <w:b/>
          <w:szCs w:val="24"/>
        </w:rPr>
      </w:pPr>
      <w:r w:rsidRPr="00691F30">
        <w:rPr>
          <w:rFonts w:ascii="Arial Narrow" w:hAnsi="Arial Narrow" w:cs="Arial Narrow"/>
          <w:b/>
          <w:szCs w:val="24"/>
        </w:rPr>
        <w:t>Información relativa a</w:t>
      </w:r>
      <w:r w:rsidR="009C5A9F" w:rsidRPr="00691F30">
        <w:rPr>
          <w:rFonts w:ascii="Arial Narrow" w:hAnsi="Arial Narrow" w:cs="Arial Narrow"/>
          <w:b/>
          <w:szCs w:val="24"/>
        </w:rPr>
        <w:t xml:space="preserve"> la </w:t>
      </w:r>
      <w:proofErr w:type="spellStart"/>
      <w:r w:rsidR="00C82FAF" w:rsidRPr="00691F30">
        <w:rPr>
          <w:rFonts w:ascii="Arial Narrow" w:hAnsi="Arial Narrow" w:cs="Arial Narrow"/>
          <w:b/>
          <w:szCs w:val="24"/>
        </w:rPr>
        <w:t>Titularizadora</w:t>
      </w:r>
      <w:proofErr w:type="spellEnd"/>
      <w:r w:rsidRPr="00691F30">
        <w:rPr>
          <w:rFonts w:ascii="Arial Narrow" w:hAnsi="Arial Narrow" w:cs="Arial Narrow"/>
          <w:b/>
          <w:szCs w:val="24"/>
        </w:rPr>
        <w:t>:</w:t>
      </w:r>
    </w:p>
    <w:p w:rsidR="003406F9" w:rsidRPr="00691F30" w:rsidRDefault="009C5A9F" w:rsidP="00A94948">
      <w:pPr>
        <w:pStyle w:val="Textoindependiente2"/>
        <w:rPr>
          <w:rFonts w:ascii="Arial Narrow" w:hAnsi="Arial Narrow" w:cs="Arial Narrow"/>
          <w:szCs w:val="24"/>
        </w:rPr>
      </w:pPr>
      <w:r w:rsidRPr="00691F30">
        <w:rPr>
          <w:rFonts w:ascii="Arial Narrow" w:hAnsi="Arial Narrow" w:cs="Arial Narrow"/>
          <w:b/>
          <w:szCs w:val="24"/>
        </w:rPr>
        <w:t xml:space="preserve">Art. </w:t>
      </w:r>
      <w:r w:rsidR="0014430D" w:rsidRPr="00691F30">
        <w:rPr>
          <w:rFonts w:ascii="Arial Narrow" w:hAnsi="Arial Narrow" w:cs="Arial Narrow"/>
          <w:b/>
          <w:szCs w:val="24"/>
        </w:rPr>
        <w:t>4</w:t>
      </w:r>
      <w:r w:rsidRPr="00691F30">
        <w:rPr>
          <w:rFonts w:ascii="Arial Narrow" w:hAnsi="Arial Narrow" w:cs="Arial Narrow"/>
          <w:b/>
          <w:szCs w:val="24"/>
        </w:rPr>
        <w:t>.</w:t>
      </w:r>
      <w:r w:rsidRPr="00691F30">
        <w:rPr>
          <w:rFonts w:ascii="Arial Narrow" w:hAnsi="Arial Narrow" w:cs="Arial Narrow"/>
          <w:szCs w:val="24"/>
        </w:rPr>
        <w:t xml:space="preserve"> </w:t>
      </w:r>
      <w:r w:rsidR="00C503FB" w:rsidRPr="00691F30">
        <w:rPr>
          <w:rFonts w:ascii="Arial Narrow" w:hAnsi="Arial Narrow" w:cs="Arial Narrow"/>
          <w:szCs w:val="24"/>
        </w:rPr>
        <w:t xml:space="preserve">En el contrato de Titularización, se </w:t>
      </w:r>
      <w:r w:rsidR="003A75D9" w:rsidRPr="00691F30">
        <w:rPr>
          <w:rFonts w:ascii="Arial Narrow" w:hAnsi="Arial Narrow" w:cs="Arial Narrow"/>
          <w:szCs w:val="24"/>
        </w:rPr>
        <w:t>deberá</w:t>
      </w:r>
      <w:r w:rsidR="00C503FB" w:rsidRPr="00691F30">
        <w:rPr>
          <w:rFonts w:ascii="Arial Narrow" w:hAnsi="Arial Narrow" w:cs="Arial Narrow"/>
          <w:szCs w:val="24"/>
        </w:rPr>
        <w:t xml:space="preserve"> hacer referencia </w:t>
      </w:r>
      <w:r w:rsidR="00063A04" w:rsidRPr="00691F30">
        <w:rPr>
          <w:rFonts w:ascii="Arial Narrow" w:hAnsi="Arial Narrow" w:cs="Arial Narrow"/>
          <w:szCs w:val="24"/>
        </w:rPr>
        <w:t xml:space="preserve">a </w:t>
      </w:r>
      <w:r w:rsidR="003A75D9" w:rsidRPr="00691F30">
        <w:rPr>
          <w:rFonts w:ascii="Arial Narrow" w:hAnsi="Arial Narrow" w:cs="Arial Narrow"/>
          <w:szCs w:val="24"/>
        </w:rPr>
        <w:t>los siguientes aspectos</w:t>
      </w:r>
      <w:r w:rsidR="00C503FB" w:rsidRPr="00691F30">
        <w:rPr>
          <w:rFonts w:ascii="Arial Narrow" w:hAnsi="Arial Narrow" w:cs="Arial Narrow"/>
          <w:szCs w:val="24"/>
        </w:rPr>
        <w:t xml:space="preserve"> con respecto a la </w:t>
      </w:r>
      <w:proofErr w:type="spellStart"/>
      <w:r w:rsidR="00C503FB" w:rsidRPr="00691F30">
        <w:rPr>
          <w:rFonts w:ascii="Arial Narrow" w:hAnsi="Arial Narrow" w:cs="Arial Narrow"/>
          <w:szCs w:val="24"/>
        </w:rPr>
        <w:t>Titularizadora</w:t>
      </w:r>
      <w:proofErr w:type="spellEnd"/>
      <w:r w:rsidR="00C503FB" w:rsidRPr="00691F30">
        <w:rPr>
          <w:rFonts w:ascii="Arial Narrow" w:hAnsi="Arial Narrow" w:cs="Arial Narrow"/>
          <w:szCs w:val="24"/>
        </w:rPr>
        <w:t>:</w:t>
      </w:r>
    </w:p>
    <w:p w:rsidR="00F70B87" w:rsidRPr="00691F30" w:rsidRDefault="00F70B87" w:rsidP="00737EB9">
      <w:pPr>
        <w:pStyle w:val="Textoindependiente2"/>
        <w:numPr>
          <w:ilvl w:val="0"/>
          <w:numId w:val="13"/>
        </w:numPr>
        <w:rPr>
          <w:rFonts w:ascii="Arial Narrow" w:hAnsi="Arial Narrow" w:cs="Arial Narrow"/>
          <w:szCs w:val="24"/>
        </w:rPr>
      </w:pPr>
      <w:r w:rsidRPr="00691F30">
        <w:rPr>
          <w:rFonts w:ascii="Arial Narrow" w:hAnsi="Arial Narrow" w:cs="Arial Narrow"/>
          <w:szCs w:val="24"/>
        </w:rPr>
        <w:t xml:space="preserve">Generales de la sociedad </w:t>
      </w:r>
      <w:proofErr w:type="spellStart"/>
      <w:r w:rsidRPr="00691F30">
        <w:rPr>
          <w:rFonts w:ascii="Arial Narrow" w:hAnsi="Arial Narrow" w:cs="Arial Narrow"/>
          <w:szCs w:val="24"/>
        </w:rPr>
        <w:t>titularizadora</w:t>
      </w:r>
      <w:proofErr w:type="spellEnd"/>
      <w:r w:rsidRPr="00691F30">
        <w:rPr>
          <w:rFonts w:ascii="Arial Narrow" w:hAnsi="Arial Narrow" w:cs="Arial Narrow"/>
          <w:szCs w:val="24"/>
        </w:rPr>
        <w:t>.</w:t>
      </w:r>
    </w:p>
    <w:p w:rsidR="00063A04" w:rsidRPr="00691F30" w:rsidRDefault="00063A04" w:rsidP="00737EB9">
      <w:pPr>
        <w:pStyle w:val="Textoindependiente2"/>
        <w:numPr>
          <w:ilvl w:val="0"/>
          <w:numId w:val="13"/>
        </w:numPr>
        <w:rPr>
          <w:rFonts w:ascii="Arial Narrow" w:hAnsi="Arial Narrow" w:cs="Arial Narrow"/>
          <w:szCs w:val="24"/>
        </w:rPr>
      </w:pPr>
      <w:r w:rsidRPr="00691F30">
        <w:rPr>
          <w:rFonts w:ascii="Arial Narrow" w:hAnsi="Arial Narrow" w:cs="Arial Narrow"/>
          <w:szCs w:val="24"/>
        </w:rPr>
        <w:t>Número de Identificación Tributaria.</w:t>
      </w:r>
    </w:p>
    <w:p w:rsidR="00063A04" w:rsidRPr="00691F30" w:rsidRDefault="00063A04" w:rsidP="00063A04">
      <w:pPr>
        <w:pStyle w:val="Textoindependiente2"/>
        <w:numPr>
          <w:ilvl w:val="0"/>
          <w:numId w:val="13"/>
        </w:numPr>
        <w:rPr>
          <w:rFonts w:ascii="Arial Narrow" w:hAnsi="Arial Narrow" w:cs="Arial Narrow"/>
          <w:szCs w:val="24"/>
        </w:rPr>
      </w:pPr>
      <w:r w:rsidRPr="00691F30">
        <w:rPr>
          <w:rFonts w:ascii="Arial Narrow" w:hAnsi="Arial Narrow" w:cs="Arial Narrow"/>
          <w:szCs w:val="24"/>
        </w:rPr>
        <w:t xml:space="preserve">Número del asiento registral </w:t>
      </w:r>
      <w:r w:rsidR="009460ED" w:rsidRPr="00691F30">
        <w:rPr>
          <w:rFonts w:ascii="Arial Narrow" w:hAnsi="Arial Narrow" w:cs="Arial Narrow"/>
          <w:szCs w:val="24"/>
        </w:rPr>
        <w:t>en el Registro Público Bursátil.</w:t>
      </w:r>
    </w:p>
    <w:p w:rsidR="00E57C1D" w:rsidRPr="00691F30" w:rsidRDefault="00E57C1D" w:rsidP="00E57C1D">
      <w:pPr>
        <w:pStyle w:val="Textoindependiente2"/>
        <w:rPr>
          <w:rFonts w:ascii="Arial Narrow" w:hAnsi="Arial Narrow"/>
          <w:szCs w:val="24"/>
        </w:rPr>
      </w:pPr>
    </w:p>
    <w:p w:rsidR="009365CA" w:rsidRPr="00691F30" w:rsidRDefault="009365CA" w:rsidP="00E57C1D">
      <w:pPr>
        <w:pStyle w:val="Textoindependiente2"/>
        <w:rPr>
          <w:rFonts w:ascii="Arial Narrow" w:hAnsi="Arial Narrow"/>
          <w:b/>
          <w:szCs w:val="24"/>
        </w:rPr>
      </w:pPr>
      <w:r w:rsidRPr="00691F30">
        <w:rPr>
          <w:rFonts w:ascii="Arial Narrow" w:hAnsi="Arial Narrow"/>
          <w:b/>
          <w:szCs w:val="24"/>
        </w:rPr>
        <w:t>CAPITULO II. Disposiciones relativas a la Constitución del Fondo</w:t>
      </w:r>
    </w:p>
    <w:p w:rsidR="009365CA" w:rsidRPr="00691F30" w:rsidRDefault="009365CA" w:rsidP="00E57C1D">
      <w:pPr>
        <w:pStyle w:val="Textoindependiente2"/>
        <w:rPr>
          <w:rFonts w:ascii="Arial Narrow" w:hAnsi="Arial Narrow"/>
          <w:b/>
          <w:szCs w:val="24"/>
        </w:rPr>
      </w:pPr>
    </w:p>
    <w:p w:rsidR="00736BC6" w:rsidRPr="00691F30" w:rsidRDefault="00736BC6" w:rsidP="00736BC6">
      <w:pPr>
        <w:pStyle w:val="Textoindependiente2"/>
        <w:rPr>
          <w:rFonts w:ascii="Arial Narrow" w:hAnsi="Arial Narrow"/>
          <w:b/>
          <w:szCs w:val="24"/>
        </w:rPr>
      </w:pPr>
      <w:r w:rsidRPr="00691F30">
        <w:rPr>
          <w:rFonts w:ascii="Arial Narrow" w:hAnsi="Arial Narrow"/>
          <w:b/>
          <w:szCs w:val="24"/>
        </w:rPr>
        <w:t>Constitución del Fondo</w:t>
      </w:r>
      <w:r w:rsidR="002B48FF" w:rsidRPr="00691F30">
        <w:rPr>
          <w:rFonts w:ascii="Arial Narrow" w:hAnsi="Arial Narrow"/>
          <w:b/>
          <w:szCs w:val="24"/>
        </w:rPr>
        <w:t>:</w:t>
      </w:r>
    </w:p>
    <w:p w:rsidR="00483147" w:rsidRPr="00691F30" w:rsidRDefault="00736BC6" w:rsidP="00483147">
      <w:pPr>
        <w:pStyle w:val="Textoindependiente2"/>
        <w:rPr>
          <w:rFonts w:ascii="Arial Narrow" w:hAnsi="Arial Narrow" w:cs="Tahoma"/>
          <w:szCs w:val="24"/>
        </w:rPr>
      </w:pPr>
      <w:r w:rsidRPr="00691F30">
        <w:rPr>
          <w:rFonts w:ascii="Arial Narrow" w:hAnsi="Arial Narrow" w:cs="Arial Narrow"/>
          <w:b/>
          <w:szCs w:val="24"/>
        </w:rPr>
        <w:t xml:space="preserve">Art. </w:t>
      </w:r>
      <w:r w:rsidR="00D92F52" w:rsidRPr="00691F30">
        <w:rPr>
          <w:rFonts w:ascii="Arial Narrow" w:hAnsi="Arial Narrow" w:cs="Arial Narrow"/>
          <w:b/>
          <w:szCs w:val="24"/>
        </w:rPr>
        <w:t>5</w:t>
      </w:r>
      <w:r w:rsidR="00483147" w:rsidRPr="00691F30">
        <w:rPr>
          <w:rFonts w:ascii="Arial Narrow" w:hAnsi="Arial Narrow" w:cs="Tahoma"/>
          <w:b/>
          <w:szCs w:val="24"/>
        </w:rPr>
        <w:t>.</w:t>
      </w:r>
      <w:r w:rsidR="00483147" w:rsidRPr="00691F30">
        <w:rPr>
          <w:rFonts w:ascii="Arial Narrow" w:hAnsi="Arial Narrow" w:cs="Tahoma"/>
          <w:szCs w:val="24"/>
        </w:rPr>
        <w:t xml:space="preserve"> El acto de constitución del fondo contendrá cláusulas que al menos indiquen lo siguiente:</w:t>
      </w:r>
    </w:p>
    <w:p w:rsidR="00A70F16" w:rsidRPr="00513FB9" w:rsidRDefault="00A70F16" w:rsidP="004253DA">
      <w:pPr>
        <w:pStyle w:val="Textoindependiente2"/>
        <w:numPr>
          <w:ilvl w:val="0"/>
          <w:numId w:val="6"/>
        </w:numPr>
        <w:tabs>
          <w:tab w:val="left" w:pos="900"/>
        </w:tabs>
        <w:rPr>
          <w:rFonts w:ascii="Arial Narrow" w:hAnsi="Arial Narrow" w:cs="Tahoma"/>
          <w:szCs w:val="24"/>
        </w:rPr>
      </w:pPr>
      <w:r w:rsidRPr="00513FB9">
        <w:rPr>
          <w:rFonts w:ascii="Arial Narrow" w:hAnsi="Arial Narrow" w:cs="Tahoma"/>
          <w:szCs w:val="24"/>
        </w:rPr>
        <w:t xml:space="preserve">La expresión “Fondo de Titularización” seguida de un nombre o denominación que lo individualice de cualquier otro Fondo autorizado por </w:t>
      </w:r>
      <w:smartTag w:uri="urn:schemas-microsoft-com:office:smarttags" w:element="PersonName">
        <w:smartTagPr>
          <w:attr w:name="ProductID" w:val="la Superintendencia."/>
        </w:smartTagPr>
        <w:r w:rsidRPr="00513FB9">
          <w:rPr>
            <w:rFonts w:ascii="Arial Narrow" w:hAnsi="Arial Narrow" w:cs="Tahoma"/>
            <w:szCs w:val="24"/>
          </w:rPr>
          <w:t>la Superintendencia</w:t>
        </w:r>
        <w:r w:rsidR="00B85B32">
          <w:rPr>
            <w:rFonts w:ascii="Arial Narrow" w:hAnsi="Arial Narrow" w:cs="Tahoma"/>
            <w:szCs w:val="24"/>
          </w:rPr>
          <w:t>.</w:t>
        </w:r>
      </w:smartTag>
    </w:p>
    <w:p w:rsidR="00A70F16" w:rsidRPr="000944BF" w:rsidRDefault="00094FFC" w:rsidP="00513FB9">
      <w:pPr>
        <w:pStyle w:val="Textoindependiente2"/>
        <w:numPr>
          <w:ilvl w:val="0"/>
          <w:numId w:val="6"/>
        </w:numPr>
        <w:rPr>
          <w:rFonts w:ascii="Arial Narrow" w:hAnsi="Arial Narrow" w:cs="Tahoma"/>
          <w:szCs w:val="24"/>
        </w:rPr>
      </w:pPr>
      <w:r>
        <w:rPr>
          <w:rFonts w:ascii="Arial Narrow" w:hAnsi="Arial Narrow" w:cs="Tahoma"/>
          <w:szCs w:val="24"/>
        </w:rPr>
        <w:t>“</w:t>
      </w:r>
      <w:r w:rsidR="00A70F16" w:rsidRPr="000944BF">
        <w:rPr>
          <w:rFonts w:ascii="Arial Narrow" w:hAnsi="Arial Narrow" w:cs="Tahoma"/>
          <w:szCs w:val="24"/>
        </w:rPr>
        <w:t xml:space="preserve">La individualización o determinación de los activos o derechos que conforman o conformarán el fondo. Si en el contrato no se les puede individualizar, se deberán </w:t>
      </w:r>
      <w:r w:rsidR="000D7259">
        <w:rPr>
          <w:rFonts w:ascii="Arial Narrow" w:hAnsi="Arial Narrow" w:cs="Tahoma"/>
          <w:szCs w:val="24"/>
        </w:rPr>
        <w:t>relacionar</w:t>
      </w:r>
      <w:r w:rsidR="000D7259" w:rsidRPr="000944BF">
        <w:rPr>
          <w:rFonts w:ascii="Arial Narrow" w:hAnsi="Arial Narrow" w:cs="Tahoma"/>
          <w:szCs w:val="24"/>
        </w:rPr>
        <w:t xml:space="preserve"> </w:t>
      </w:r>
      <w:r w:rsidR="00A70F16" w:rsidRPr="000944BF">
        <w:rPr>
          <w:rFonts w:ascii="Arial Narrow" w:hAnsi="Arial Narrow" w:cs="Tahoma"/>
          <w:szCs w:val="24"/>
        </w:rPr>
        <w:t xml:space="preserve">las correspondientes escrituras complementarias, con indicación de sus principales características y condiciones y al menos, los siguientes antecedentes: naturaleza de los activos a titularizar y descripción general de éstos, originadores, número de activos a titularizar, plazo en que se adquirirán, valor de adquisición, rango de valor de los activos a adquirir, en lo que fuere aplicable </w:t>
      </w:r>
      <w:r w:rsidR="00A70F16" w:rsidRPr="00053A57">
        <w:rPr>
          <w:rFonts w:ascii="Arial Narrow" w:hAnsi="Arial Narrow" w:cs="Tahoma"/>
          <w:szCs w:val="24"/>
        </w:rPr>
        <w:t>y, tratándose de valores de contenido crediticio o cartera de créditos, se deberá individualizar cada uno de ellos, con indicación de todas las características propias y generales o las condiciones de los mismos, en cuyo caso se otorgarán las correspondientes escrituras complementarias.</w:t>
      </w:r>
      <w:r>
        <w:rPr>
          <w:rFonts w:ascii="Arial Narrow" w:hAnsi="Arial Narrow" w:cs="Tahoma"/>
          <w:szCs w:val="24"/>
        </w:rPr>
        <w:t>”</w:t>
      </w:r>
      <w:r w:rsidRPr="00094FFC">
        <w:rPr>
          <w:rFonts w:ascii="Arial Narrow" w:hAnsi="Arial Narrow" w:cs="Tahoma"/>
          <w:szCs w:val="24"/>
          <w:vertAlign w:val="superscript"/>
        </w:rPr>
        <w:t>1/</w:t>
      </w:r>
      <w:r w:rsidR="00A70F16" w:rsidRPr="000944BF">
        <w:rPr>
          <w:rFonts w:ascii="Arial Narrow" w:hAnsi="Arial Narrow" w:cs="Tahoma"/>
          <w:szCs w:val="24"/>
        </w:rPr>
        <w:t xml:space="preserve"> </w:t>
      </w:r>
    </w:p>
    <w:p w:rsidR="00A70F16" w:rsidRPr="00A70F16" w:rsidRDefault="00A70F16" w:rsidP="00A70F16">
      <w:pPr>
        <w:pStyle w:val="Textoindependiente2"/>
        <w:ind w:left="720"/>
        <w:rPr>
          <w:rFonts w:ascii="Arial Narrow" w:hAnsi="Arial Narrow" w:cs="Tahoma"/>
          <w:szCs w:val="24"/>
        </w:rPr>
      </w:pPr>
      <w:r w:rsidRPr="000944BF">
        <w:rPr>
          <w:rFonts w:ascii="Arial Narrow" w:hAnsi="Arial Narrow" w:cs="Tahoma"/>
          <w:szCs w:val="24"/>
        </w:rPr>
        <w:t xml:space="preserve">Si a la fecha de celebrarse el Contrato de Titularización, no se hubiere celebrado el contrato de transferencia de activos entre el originador y </w:t>
      </w:r>
      <w:smartTag w:uri="urn:schemas-microsoft-com:office:smarttags" w:element="PersonName">
        <w:smartTagPr>
          <w:attr w:name="ProductID" w:val="la Titularizadora"/>
        </w:smartTagPr>
        <w:r w:rsidRPr="000944BF">
          <w:rPr>
            <w:rFonts w:ascii="Arial Narrow" w:hAnsi="Arial Narrow" w:cs="Tahoma"/>
            <w:szCs w:val="24"/>
          </w:rPr>
          <w:t xml:space="preserve">la </w:t>
        </w:r>
        <w:proofErr w:type="spellStart"/>
        <w:r w:rsidRPr="000944BF">
          <w:rPr>
            <w:rFonts w:ascii="Arial Narrow" w:hAnsi="Arial Narrow" w:cs="Tahoma"/>
            <w:szCs w:val="24"/>
          </w:rPr>
          <w:t>Titularizadora</w:t>
        </w:r>
      </w:smartTag>
      <w:proofErr w:type="spellEnd"/>
      <w:r w:rsidRPr="000944BF">
        <w:rPr>
          <w:rFonts w:ascii="Arial Narrow" w:hAnsi="Arial Narrow" w:cs="Tahoma"/>
          <w:szCs w:val="24"/>
        </w:rPr>
        <w:t xml:space="preserve"> actuando esta como administradora del Fondo, deberá relacionarse la obligación de aquel de responder por la legitimidad y la existencia de los derechos sobre los activos a titularizar.</w:t>
      </w:r>
    </w:p>
    <w:p w:rsidR="00A70F16" w:rsidRPr="00A70F16" w:rsidRDefault="00A70F16" w:rsidP="00A70F16">
      <w:pPr>
        <w:pStyle w:val="Textoindependiente2"/>
        <w:ind w:left="720"/>
        <w:rPr>
          <w:rFonts w:ascii="Arial Narrow" w:hAnsi="Arial Narrow" w:cs="Tahoma"/>
          <w:szCs w:val="24"/>
        </w:rPr>
      </w:pPr>
      <w:r w:rsidRPr="00A70F16">
        <w:rPr>
          <w:rFonts w:ascii="Arial Narrow" w:hAnsi="Arial Narrow" w:cs="Tahoma"/>
          <w:szCs w:val="24"/>
        </w:rPr>
        <w:t>La individualización o determinación de cada uno de los activos que componen el fondo titularizado, podrá hacerse constar en anexo que forme parte integrante de la escritura, el cual deberá estar suscrito por lo menos, por el notario autorizante y las partes contratantes.</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Relación de los documentos en que consten los servicios pactados entre </w:t>
      </w:r>
      <w:smartTag w:uri="urn:schemas-microsoft-com:office:smarttags" w:element="PersonName">
        <w:smartTagPr>
          <w:attr w:name="ProductID" w:val="la Titularizadora"/>
        </w:smartTagPr>
        <w:r w:rsidRPr="00691F30">
          <w:rPr>
            <w:rFonts w:ascii="Arial Narrow" w:hAnsi="Arial Narrow" w:cs="Tahoma"/>
            <w:szCs w:val="24"/>
          </w:rPr>
          <w:t xml:space="preserve">la </w:t>
        </w:r>
        <w:proofErr w:type="spellStart"/>
        <w:r w:rsidRPr="00691F30">
          <w:rPr>
            <w:rFonts w:ascii="Arial Narrow" w:hAnsi="Arial Narrow" w:cs="Tahoma"/>
            <w:szCs w:val="24"/>
          </w:rPr>
          <w:t>Titularizadora</w:t>
        </w:r>
      </w:smartTag>
      <w:proofErr w:type="spellEnd"/>
      <w:r w:rsidRPr="00691F30">
        <w:rPr>
          <w:rFonts w:ascii="Arial Narrow" w:hAnsi="Arial Narrow" w:cs="Tahoma"/>
          <w:szCs w:val="24"/>
        </w:rPr>
        <w:t xml:space="preserve"> y el Originador, y sus responsabilidades, si los hubiere.</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Forma de administración de los activos titularizados.</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Plazo del contrato.</w:t>
      </w:r>
    </w:p>
    <w:p w:rsidR="00483147" w:rsidRPr="00271A8C"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Criterios de administración, tanto de los flujos financieros generados por el Fondo de Titularización, como de los flujos de dinero que resulten antes que el Representante de Tenedores de Valores certifique el cumplimiento de </w:t>
      </w:r>
      <w:smartTag w:uri="urn:schemas-microsoft-com:office:smarttags" w:element="PersonName">
        <w:smartTagPr>
          <w:attr w:name="ProductID" w:val="la Titularizadora"/>
        </w:smartTagPr>
        <w:r w:rsidRPr="00691F30">
          <w:rPr>
            <w:rFonts w:ascii="Arial Narrow" w:hAnsi="Arial Narrow" w:cs="Tahoma"/>
            <w:szCs w:val="24"/>
          </w:rPr>
          <w:t xml:space="preserve">la </w:t>
        </w:r>
        <w:proofErr w:type="spellStart"/>
        <w:r w:rsidRPr="00691F30">
          <w:rPr>
            <w:rFonts w:ascii="Arial Narrow" w:hAnsi="Arial Narrow" w:cs="Tahoma"/>
            <w:szCs w:val="24"/>
          </w:rPr>
          <w:t>Titularizadora</w:t>
        </w:r>
      </w:smartTag>
      <w:proofErr w:type="spellEnd"/>
      <w:r w:rsidRPr="00691F30">
        <w:rPr>
          <w:rFonts w:ascii="Arial Narrow" w:hAnsi="Arial Narrow" w:cs="Tahoma"/>
          <w:szCs w:val="24"/>
        </w:rPr>
        <w:t xml:space="preserve"> de integrar completamente el Fondo. En este último caso, deberá consignarse la obligación del Representante de los Tenedores de Valores, de mantener los recursos que reciba, en depósitos bancarios o en inversiones en valores líquidos, de renta fija, con bajo nivel de riesgo, de conformidad con la </w:t>
      </w:r>
      <w:r w:rsidRPr="00271A8C">
        <w:rPr>
          <w:rFonts w:ascii="Arial Narrow" w:hAnsi="Arial Narrow" w:cs="Tahoma"/>
          <w:szCs w:val="24"/>
        </w:rPr>
        <w:t>normativa dictada por el Consejo para tal efecto.</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Los derechos y atribuciones de la </w:t>
      </w:r>
      <w:proofErr w:type="spellStart"/>
      <w:r w:rsidRPr="00691F30">
        <w:rPr>
          <w:rFonts w:ascii="Arial Narrow" w:hAnsi="Arial Narrow" w:cs="Tahoma"/>
          <w:szCs w:val="24"/>
        </w:rPr>
        <w:t>Titularizadora</w:t>
      </w:r>
      <w:proofErr w:type="spellEnd"/>
      <w:r w:rsidRPr="00691F30">
        <w:rPr>
          <w:rFonts w:ascii="Arial Narrow" w:hAnsi="Arial Narrow" w:cs="Tahoma"/>
          <w:szCs w:val="24"/>
        </w:rPr>
        <w:t>.</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Causas de terminación del contrato y sus efectos en el Fondo, considerando su traslado a otra </w:t>
      </w:r>
      <w:proofErr w:type="spellStart"/>
      <w:r w:rsidRPr="00691F30">
        <w:rPr>
          <w:rFonts w:ascii="Arial Narrow" w:hAnsi="Arial Narrow" w:cs="Tahoma"/>
          <w:szCs w:val="24"/>
        </w:rPr>
        <w:t>Titularizadora</w:t>
      </w:r>
      <w:proofErr w:type="spellEnd"/>
      <w:r w:rsidRPr="00691F30">
        <w:rPr>
          <w:rFonts w:ascii="Arial Narrow" w:hAnsi="Arial Narrow" w:cs="Tahoma"/>
          <w:szCs w:val="24"/>
        </w:rPr>
        <w:t xml:space="preserve">, de conformidad a lo regulado en el artículo 38 de </w:t>
      </w:r>
      <w:smartTag w:uri="urn:schemas-microsoft-com:office:smarttags" w:element="PersonName">
        <w:smartTagPr>
          <w:attr w:name="ProductID" w:val="la Ley"/>
        </w:smartTagPr>
        <w:r w:rsidRPr="00691F30">
          <w:rPr>
            <w:rFonts w:ascii="Arial Narrow" w:hAnsi="Arial Narrow" w:cs="Tahoma"/>
            <w:szCs w:val="24"/>
          </w:rPr>
          <w:t>la Ley</w:t>
        </w:r>
      </w:smartTag>
      <w:r w:rsidRPr="00691F30">
        <w:rPr>
          <w:rFonts w:ascii="Arial Narrow" w:hAnsi="Arial Narrow" w:cs="Tahoma"/>
          <w:szCs w:val="24"/>
        </w:rPr>
        <w:t xml:space="preserve"> de Titularización y al acuerdo respectivo tomado en Junta General Extraordinaria de Tenedores de Valores.</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Mención de los auditores iniciales del Fondo, Externo y Fiscal, en su caso, nombrados por </w:t>
      </w:r>
      <w:smartTag w:uri="urn:schemas-microsoft-com:office:smarttags" w:element="PersonName">
        <w:smartTagPr>
          <w:attr w:name="ProductID" w:val="la Titularizadora"/>
        </w:smartTagPr>
        <w:r w:rsidRPr="00691F30">
          <w:rPr>
            <w:rFonts w:ascii="Arial Narrow" w:hAnsi="Arial Narrow" w:cs="Tahoma"/>
            <w:szCs w:val="24"/>
          </w:rPr>
          <w:t xml:space="preserve">la </w:t>
        </w:r>
        <w:proofErr w:type="spellStart"/>
        <w:r w:rsidRPr="00691F30">
          <w:rPr>
            <w:rFonts w:ascii="Arial Narrow" w:hAnsi="Arial Narrow" w:cs="Tahoma"/>
            <w:szCs w:val="24"/>
          </w:rPr>
          <w:t>Titularizadora</w:t>
        </w:r>
      </w:smartTag>
      <w:proofErr w:type="spellEnd"/>
      <w:r w:rsidRPr="00691F30">
        <w:rPr>
          <w:rFonts w:ascii="Arial Narrow" w:hAnsi="Arial Narrow" w:cs="Tahoma"/>
          <w:szCs w:val="24"/>
        </w:rPr>
        <w:t xml:space="preserve"> y las condiciones de su contratación.</w:t>
      </w:r>
    </w:p>
    <w:p w:rsidR="00483147" w:rsidRPr="00271A8C"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Régimen de retiro de activos extraordinarios del Fondo, lo cual ha de realizarse de conformidad con lo señalado en los Arts. 23 y 46 de la Ley de Titularización y a la </w:t>
      </w:r>
      <w:r w:rsidRPr="00271A8C">
        <w:rPr>
          <w:rFonts w:ascii="Arial Narrow" w:hAnsi="Arial Narrow" w:cs="Tahoma"/>
          <w:szCs w:val="24"/>
        </w:rPr>
        <w:t>normativa que dicte la Superintendencia.</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La forma de disponer de bienes remanentes del Fondo después de cumplidas las obligaciones con los Tenedores de Valores y otros terceros. En todo caso, se deberá de considerar lo que al respecto establece el Art. 50 de la Ley de Titularización.</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Cláusulas referentes a la sustitución de activos del fondo titularizado. Se debe incluir, al menos, las características de los activos que podrán sustituir a los activos ya incorporados al fondo, incluyendo su calidad crediticia, monto, plazo, porcentajes máximos. En el Contrato de Titularización, deberá consignarse que la sustitución de activos únicamente procederá previo visto bueno del Representante de los Tenedores de Valores. Para dicho efecto, se deberá hacer constar en el contrato el plazo que dicho representante tendrá para dar su visto bueno a la sustitución de activos, en el entendido de que si no se pronunciare dentro de dicho plazo, se entenderá que está de acuerdo con la sustitución respectiva. Una vez practicada la sustitución, el referido Representante se encontrará en la obligación de notificar dicha circunstancia a la Superintendencia, de forma escrita dentro de los cinco días posteriores a dicha circunstancia.</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Normas relacionadas a aportes adicionales al fondo titularizado.</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Normas sobre Administración de excedentes. </w:t>
      </w:r>
    </w:p>
    <w:p w:rsidR="00483147" w:rsidRPr="00691F30"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La determinación de los Valores o inversiones en las cuales podrán mantenerse los flujos financieros provenientes del Fondo Titularizado por parte de la </w:t>
      </w:r>
      <w:proofErr w:type="spellStart"/>
      <w:r w:rsidRPr="00691F30">
        <w:rPr>
          <w:rFonts w:ascii="Arial Narrow" w:hAnsi="Arial Narrow" w:cs="Tahoma"/>
          <w:szCs w:val="24"/>
        </w:rPr>
        <w:t>Titularizador</w:t>
      </w:r>
      <w:r w:rsidR="00781089" w:rsidRPr="00691F30">
        <w:rPr>
          <w:rFonts w:ascii="Arial Narrow" w:hAnsi="Arial Narrow" w:cs="Tahoma"/>
          <w:szCs w:val="24"/>
        </w:rPr>
        <w:t>a</w:t>
      </w:r>
      <w:proofErr w:type="spellEnd"/>
      <w:r w:rsidR="00781089" w:rsidRPr="00691F30">
        <w:rPr>
          <w:rFonts w:ascii="Arial Narrow" w:hAnsi="Arial Narrow" w:cs="Tahoma"/>
          <w:szCs w:val="24"/>
        </w:rPr>
        <w:t>,</w:t>
      </w:r>
      <w:r w:rsidRPr="00691F30">
        <w:rPr>
          <w:rFonts w:ascii="Arial Narrow" w:hAnsi="Arial Narrow" w:cs="Tahoma"/>
          <w:szCs w:val="24"/>
        </w:rPr>
        <w:t xml:space="preserve"> debiendo tomar en consideración lo dispuesto en el Art. 63 de la Ley de Titularización.</w:t>
      </w:r>
    </w:p>
    <w:p w:rsidR="00483147" w:rsidRDefault="00483147" w:rsidP="00483147">
      <w:pPr>
        <w:pStyle w:val="Textoindependiente2"/>
        <w:numPr>
          <w:ilvl w:val="0"/>
          <w:numId w:val="6"/>
        </w:numPr>
        <w:rPr>
          <w:rFonts w:ascii="Arial Narrow" w:hAnsi="Arial Narrow" w:cs="Tahoma"/>
          <w:szCs w:val="24"/>
        </w:rPr>
      </w:pPr>
      <w:r w:rsidRPr="00691F30">
        <w:rPr>
          <w:rFonts w:ascii="Arial Narrow" w:hAnsi="Arial Narrow" w:cs="Tahoma"/>
          <w:szCs w:val="24"/>
        </w:rPr>
        <w:t xml:space="preserve">Adicionalmente podrán incorporarse disposiciones que tengan por objeto normar el proceso de liquidación del Fondo y la manera de administrar este proceso, así como las obligaciones del liquidador. En el caso en que se incorporen disposiciones referidas al proceso de administración del Fondo, estas deberán de comprender necesariamente la forma de enajenación de los activos del fondo de Titularización y la continuación de la administración del Fondo de Titularización hasta la extinción de los activos que lo conforman. Deberá establecerse la  prelación de pagos del Fondo en Liquidación que deban hacerse durante dicho proceso, tomando en consideración lo dispuesto en el Art. 70 de </w:t>
      </w:r>
      <w:smartTag w:uri="urn:schemas-microsoft-com:office:smarttags" w:element="PersonName">
        <w:smartTagPr>
          <w:attr w:name="ProductID" w:val="la Ley"/>
        </w:smartTagPr>
        <w:r w:rsidRPr="00691F30">
          <w:rPr>
            <w:rFonts w:ascii="Arial Narrow" w:hAnsi="Arial Narrow" w:cs="Tahoma"/>
            <w:szCs w:val="24"/>
          </w:rPr>
          <w:t>la Ley</w:t>
        </w:r>
      </w:smartTag>
      <w:r w:rsidRPr="00691F30">
        <w:rPr>
          <w:rFonts w:ascii="Arial Narrow" w:hAnsi="Arial Narrow" w:cs="Tahoma"/>
          <w:szCs w:val="24"/>
        </w:rPr>
        <w:t xml:space="preserve"> de Titularización.  </w:t>
      </w:r>
    </w:p>
    <w:p w:rsidR="00490D1A" w:rsidRPr="00B04AFA" w:rsidRDefault="00094FFC" w:rsidP="00490D1A">
      <w:pPr>
        <w:pStyle w:val="Textoindependiente2"/>
        <w:numPr>
          <w:ilvl w:val="0"/>
          <w:numId w:val="6"/>
        </w:numPr>
        <w:rPr>
          <w:rFonts w:ascii="Arial Narrow" w:hAnsi="Arial Narrow"/>
        </w:rPr>
      </w:pPr>
      <w:r>
        <w:rPr>
          <w:rFonts w:ascii="Arial Narrow" w:hAnsi="Arial Narrow"/>
        </w:rPr>
        <w:t>“</w:t>
      </w:r>
      <w:r w:rsidR="00490D1A">
        <w:rPr>
          <w:rFonts w:ascii="Arial Narrow" w:hAnsi="Arial Narrow"/>
        </w:rPr>
        <w:t xml:space="preserve">Criterios para la constitución de </w:t>
      </w:r>
      <w:r w:rsidR="00490D1A" w:rsidRPr="00B04AFA">
        <w:rPr>
          <w:rFonts w:ascii="Arial Narrow" w:hAnsi="Arial Narrow"/>
        </w:rPr>
        <w:t>reservas</w:t>
      </w:r>
      <w:r w:rsidR="00490D1A">
        <w:rPr>
          <w:rFonts w:ascii="Arial Narrow" w:hAnsi="Arial Narrow"/>
        </w:rPr>
        <w:t xml:space="preserve"> a cargo del fondo, si fuere el caso.</w:t>
      </w:r>
    </w:p>
    <w:p w:rsidR="00490D1A" w:rsidRPr="00B04AFA" w:rsidRDefault="00490D1A" w:rsidP="00490D1A">
      <w:pPr>
        <w:pStyle w:val="Textoindependiente2"/>
        <w:numPr>
          <w:ilvl w:val="0"/>
          <w:numId w:val="6"/>
        </w:numPr>
        <w:rPr>
          <w:rFonts w:ascii="Arial Narrow" w:hAnsi="Arial Narrow"/>
        </w:rPr>
      </w:pPr>
      <w:r w:rsidRPr="00B04AFA">
        <w:rPr>
          <w:rFonts w:ascii="Arial Narrow" w:hAnsi="Arial Narrow"/>
        </w:rPr>
        <w:t>En caso</w:t>
      </w:r>
      <w:r>
        <w:rPr>
          <w:rFonts w:ascii="Arial Narrow" w:hAnsi="Arial Narrow"/>
        </w:rPr>
        <w:t xml:space="preserve"> que el fondo este constituido por cartera de créditos, se deberá especificar el tratamiento que se le otorgará a</w:t>
      </w:r>
      <w:r w:rsidRPr="00B04AFA">
        <w:rPr>
          <w:rFonts w:ascii="Arial Narrow" w:hAnsi="Arial Narrow"/>
        </w:rPr>
        <w:t xml:space="preserve"> los prepagos parciales de los créditos</w:t>
      </w:r>
      <w:r>
        <w:rPr>
          <w:rFonts w:ascii="Arial Narrow" w:hAnsi="Arial Narrow"/>
        </w:rPr>
        <w:t>, si los hubieren.</w:t>
      </w:r>
    </w:p>
    <w:p w:rsidR="00490D1A" w:rsidRPr="00B04AFA" w:rsidRDefault="00490D1A" w:rsidP="00490D1A">
      <w:pPr>
        <w:pStyle w:val="Textoindependiente2"/>
        <w:numPr>
          <w:ilvl w:val="0"/>
          <w:numId w:val="6"/>
        </w:numPr>
        <w:rPr>
          <w:rFonts w:ascii="Arial Narrow" w:hAnsi="Arial Narrow"/>
        </w:rPr>
      </w:pPr>
      <w:r>
        <w:rPr>
          <w:rFonts w:ascii="Arial Narrow" w:hAnsi="Arial Narrow"/>
        </w:rPr>
        <w:t>P</w:t>
      </w:r>
      <w:r w:rsidRPr="00B04AFA">
        <w:rPr>
          <w:rFonts w:ascii="Arial Narrow" w:hAnsi="Arial Narrow"/>
        </w:rPr>
        <w:t xml:space="preserve">olítica de endeudamiento que aplicará el Fondo, </w:t>
      </w:r>
      <w:r>
        <w:rPr>
          <w:rFonts w:ascii="Arial Narrow" w:hAnsi="Arial Narrow"/>
        </w:rPr>
        <w:t>que deberá incluir la definición de aspectos tales como: niveles, causas y la administración del endeudamiento.</w:t>
      </w:r>
    </w:p>
    <w:p w:rsidR="00736BC6" w:rsidRPr="00691F30" w:rsidRDefault="00483147" w:rsidP="00483147">
      <w:pPr>
        <w:pStyle w:val="Textoindependiente2"/>
        <w:numPr>
          <w:ilvl w:val="0"/>
          <w:numId w:val="6"/>
        </w:numPr>
        <w:rPr>
          <w:rFonts w:ascii="Arial Narrow" w:hAnsi="Arial Narrow"/>
          <w:szCs w:val="24"/>
        </w:rPr>
      </w:pPr>
      <w:r w:rsidRPr="00691F30">
        <w:rPr>
          <w:rFonts w:ascii="Arial Narrow" w:hAnsi="Arial Narrow" w:cs="Tahoma"/>
          <w:szCs w:val="24"/>
        </w:rPr>
        <w:t xml:space="preserve">Otros derechos o responsabilidades de </w:t>
      </w:r>
      <w:smartTag w:uri="urn:schemas-microsoft-com:office:smarttags" w:element="PersonName">
        <w:smartTagPr>
          <w:attr w:name="ProductID" w:val="la Titularizadora"/>
        </w:smartTagPr>
        <w:r w:rsidRPr="00691F30">
          <w:rPr>
            <w:rFonts w:ascii="Arial Narrow" w:hAnsi="Arial Narrow" w:cs="Tahoma"/>
            <w:szCs w:val="24"/>
          </w:rPr>
          <w:t xml:space="preserve">la </w:t>
        </w:r>
        <w:proofErr w:type="spellStart"/>
        <w:r w:rsidRPr="00691F30">
          <w:rPr>
            <w:rFonts w:ascii="Arial Narrow" w:hAnsi="Arial Narrow" w:cs="Tahoma"/>
            <w:szCs w:val="24"/>
          </w:rPr>
          <w:t>Titularizadora</w:t>
        </w:r>
      </w:smartTag>
      <w:proofErr w:type="spellEnd"/>
      <w:r w:rsidRPr="00691F30">
        <w:rPr>
          <w:rFonts w:ascii="Arial Narrow" w:hAnsi="Arial Narrow" w:cs="Tahoma"/>
          <w:szCs w:val="24"/>
        </w:rPr>
        <w:t xml:space="preserve"> no contemplados en </w:t>
      </w:r>
      <w:smartTag w:uri="urn:schemas-microsoft-com:office:smarttags" w:element="PersonName">
        <w:smartTagPr>
          <w:attr w:name="ProductID" w:val="la Ley"/>
        </w:smartTagPr>
        <w:r w:rsidRPr="00691F30">
          <w:rPr>
            <w:rFonts w:ascii="Arial Narrow" w:hAnsi="Arial Narrow" w:cs="Tahoma"/>
            <w:szCs w:val="24"/>
          </w:rPr>
          <w:t>la Ley</w:t>
        </w:r>
      </w:smartTag>
      <w:r w:rsidRPr="00691F30">
        <w:rPr>
          <w:rFonts w:ascii="Arial Narrow" w:hAnsi="Arial Narrow" w:cs="Tahoma"/>
          <w:szCs w:val="24"/>
        </w:rPr>
        <w:t xml:space="preserve"> de Titularización.</w:t>
      </w:r>
      <w:r w:rsidR="00094FFC">
        <w:rPr>
          <w:rFonts w:ascii="Arial Narrow" w:hAnsi="Arial Narrow" w:cs="Tahoma"/>
          <w:szCs w:val="24"/>
        </w:rPr>
        <w:t>”</w:t>
      </w:r>
      <w:r w:rsidR="00094FFC" w:rsidRPr="00094FFC">
        <w:rPr>
          <w:rFonts w:ascii="Arial Narrow" w:hAnsi="Arial Narrow" w:cs="Tahoma"/>
          <w:szCs w:val="24"/>
          <w:vertAlign w:val="superscript"/>
        </w:rPr>
        <w:t xml:space="preserve"> 1/</w:t>
      </w:r>
    </w:p>
    <w:p w:rsidR="00B04AFA" w:rsidRPr="00812930" w:rsidRDefault="00B04AFA" w:rsidP="00E57C1D">
      <w:pPr>
        <w:pStyle w:val="Textoindependiente2"/>
        <w:rPr>
          <w:rFonts w:ascii="Arial Narrow" w:hAnsi="Arial Narrow"/>
          <w:b/>
          <w:szCs w:val="24"/>
        </w:rPr>
      </w:pPr>
    </w:p>
    <w:p w:rsidR="00E0574C" w:rsidRPr="00691F30" w:rsidRDefault="00E0574C" w:rsidP="00E57C1D">
      <w:pPr>
        <w:pStyle w:val="Textoindependiente2"/>
        <w:rPr>
          <w:rFonts w:ascii="Arial Narrow" w:hAnsi="Arial Narrow"/>
          <w:b/>
          <w:szCs w:val="24"/>
        </w:rPr>
      </w:pPr>
      <w:r w:rsidRPr="00691F30">
        <w:rPr>
          <w:rFonts w:ascii="Arial Narrow" w:hAnsi="Arial Narrow"/>
          <w:b/>
          <w:szCs w:val="24"/>
        </w:rPr>
        <w:t>Antecedentes sobre administración y custodia</w:t>
      </w:r>
    </w:p>
    <w:p w:rsidR="00E0574C" w:rsidRPr="00691F30" w:rsidRDefault="00E0574C" w:rsidP="00E57C1D">
      <w:pPr>
        <w:pStyle w:val="Textoindependiente2"/>
        <w:rPr>
          <w:rFonts w:ascii="Arial Narrow" w:hAnsi="Arial Narrow"/>
          <w:szCs w:val="24"/>
        </w:rPr>
      </w:pPr>
      <w:r w:rsidRPr="00691F30">
        <w:rPr>
          <w:rFonts w:ascii="Arial Narrow" w:hAnsi="Arial Narrow"/>
          <w:b/>
          <w:szCs w:val="24"/>
        </w:rPr>
        <w:t xml:space="preserve">Art. </w:t>
      </w:r>
      <w:r w:rsidR="00C30D45" w:rsidRPr="00691F30">
        <w:rPr>
          <w:rFonts w:ascii="Arial Narrow" w:hAnsi="Arial Narrow"/>
          <w:b/>
          <w:szCs w:val="24"/>
        </w:rPr>
        <w:t>6</w:t>
      </w:r>
      <w:r w:rsidRPr="00691F30">
        <w:rPr>
          <w:rFonts w:ascii="Arial Narrow" w:hAnsi="Arial Narrow"/>
          <w:b/>
          <w:szCs w:val="24"/>
        </w:rPr>
        <w:t>.</w:t>
      </w:r>
      <w:r w:rsidRPr="00691F30">
        <w:rPr>
          <w:rFonts w:ascii="Arial Narrow" w:hAnsi="Arial Narrow"/>
          <w:szCs w:val="24"/>
        </w:rPr>
        <w:t xml:space="preserve"> </w:t>
      </w:r>
      <w:r w:rsidR="003901D9">
        <w:rPr>
          <w:rFonts w:ascii="Arial Narrow" w:hAnsi="Arial Narrow"/>
          <w:szCs w:val="24"/>
        </w:rPr>
        <w:t>“</w:t>
      </w:r>
      <w:r w:rsidRPr="00691F30">
        <w:rPr>
          <w:rFonts w:ascii="Arial Narrow" w:hAnsi="Arial Narrow"/>
          <w:szCs w:val="24"/>
        </w:rPr>
        <w:t>Sobre la administración y custodia</w:t>
      </w:r>
      <w:r w:rsidR="00D50CA6" w:rsidRPr="00691F30">
        <w:rPr>
          <w:rFonts w:ascii="Arial Narrow" w:hAnsi="Arial Narrow"/>
          <w:szCs w:val="24"/>
        </w:rPr>
        <w:t xml:space="preserve"> de los activos titularizados,</w:t>
      </w:r>
      <w:r w:rsidRPr="00691F30">
        <w:rPr>
          <w:rFonts w:ascii="Arial Narrow" w:hAnsi="Arial Narrow"/>
          <w:szCs w:val="24"/>
        </w:rPr>
        <w:t xml:space="preserve"> se deberá </w:t>
      </w:r>
      <w:r w:rsidR="00636868" w:rsidRPr="00691F30">
        <w:rPr>
          <w:rFonts w:ascii="Arial Narrow" w:hAnsi="Arial Narrow"/>
          <w:szCs w:val="24"/>
        </w:rPr>
        <w:t xml:space="preserve">relacionar </w:t>
      </w:r>
      <w:r w:rsidRPr="00691F30">
        <w:rPr>
          <w:rFonts w:ascii="Arial Narrow" w:hAnsi="Arial Narrow"/>
          <w:szCs w:val="24"/>
        </w:rPr>
        <w:t>lo siguiente:</w:t>
      </w:r>
    </w:p>
    <w:p w:rsidR="00870628" w:rsidRPr="00870628" w:rsidRDefault="002E271C" w:rsidP="00870628">
      <w:pPr>
        <w:numPr>
          <w:ilvl w:val="0"/>
          <w:numId w:val="15"/>
        </w:numPr>
        <w:jc w:val="both"/>
        <w:rPr>
          <w:rFonts w:ascii="Arial Narrow" w:hAnsi="Arial Narrow"/>
          <w:b/>
          <w:lang w:val="es-MX"/>
        </w:rPr>
      </w:pPr>
      <w:r w:rsidRPr="00691F30">
        <w:rPr>
          <w:rFonts w:ascii="Arial Narrow" w:hAnsi="Arial Narrow"/>
        </w:rPr>
        <w:t xml:space="preserve">Identificación de la entidad designada como administradora de los activos </w:t>
      </w:r>
      <w:r w:rsidR="00870628" w:rsidRPr="00870628">
        <w:rPr>
          <w:rFonts w:ascii="Arial Narrow" w:hAnsi="Arial Narrow"/>
        </w:rPr>
        <w:t xml:space="preserve">que conforman el fondo titularizado y la remuneración máxima que se pagará por este concepto. </w:t>
      </w:r>
    </w:p>
    <w:p w:rsidR="00FB59B0" w:rsidRPr="00691F30" w:rsidRDefault="008466F3" w:rsidP="00FB59B0">
      <w:pPr>
        <w:pStyle w:val="Textoindependiente2"/>
        <w:numPr>
          <w:ilvl w:val="0"/>
          <w:numId w:val="15"/>
        </w:numPr>
        <w:rPr>
          <w:rFonts w:ascii="Arial Narrow" w:hAnsi="Arial Narrow"/>
          <w:szCs w:val="24"/>
        </w:rPr>
      </w:pPr>
      <w:r w:rsidRPr="00691F30">
        <w:rPr>
          <w:rFonts w:ascii="Arial Narrow" w:hAnsi="Arial Narrow"/>
          <w:szCs w:val="24"/>
        </w:rPr>
        <w:t xml:space="preserve">Identificación de la </w:t>
      </w:r>
      <w:r w:rsidR="000A152A" w:rsidRPr="00691F30">
        <w:rPr>
          <w:rFonts w:ascii="Arial Narrow" w:hAnsi="Arial Narrow"/>
          <w:szCs w:val="24"/>
        </w:rPr>
        <w:t>entidad</w:t>
      </w:r>
      <w:r w:rsidRPr="00691F30">
        <w:rPr>
          <w:rFonts w:ascii="Arial Narrow" w:hAnsi="Arial Narrow"/>
          <w:szCs w:val="24"/>
        </w:rPr>
        <w:t xml:space="preserve"> designada para </w:t>
      </w:r>
      <w:r w:rsidR="00E0574C" w:rsidRPr="00691F30">
        <w:rPr>
          <w:rFonts w:ascii="Arial Narrow" w:hAnsi="Arial Narrow"/>
          <w:szCs w:val="24"/>
        </w:rPr>
        <w:t xml:space="preserve"> </w:t>
      </w:r>
      <w:r w:rsidRPr="00691F30">
        <w:rPr>
          <w:rFonts w:ascii="Arial Narrow" w:hAnsi="Arial Narrow"/>
          <w:szCs w:val="24"/>
        </w:rPr>
        <w:t xml:space="preserve">la </w:t>
      </w:r>
      <w:r w:rsidR="00E0574C" w:rsidRPr="00691F30">
        <w:rPr>
          <w:rFonts w:ascii="Arial Narrow" w:hAnsi="Arial Narrow"/>
          <w:szCs w:val="24"/>
        </w:rPr>
        <w:t>custodi</w:t>
      </w:r>
      <w:r w:rsidRPr="00691F30">
        <w:rPr>
          <w:rFonts w:ascii="Arial Narrow" w:hAnsi="Arial Narrow"/>
          <w:szCs w:val="24"/>
        </w:rPr>
        <w:t>a</w:t>
      </w:r>
      <w:r w:rsidR="00E0574C" w:rsidRPr="00691F30">
        <w:rPr>
          <w:rFonts w:ascii="Arial Narrow" w:hAnsi="Arial Narrow"/>
          <w:szCs w:val="24"/>
        </w:rPr>
        <w:t xml:space="preserve"> de los activos que conforman el fondo titularizado y la remuneración máxima que se pagará por este concepto.</w:t>
      </w:r>
      <w:r w:rsidR="003901D9">
        <w:rPr>
          <w:rFonts w:ascii="Arial Narrow" w:hAnsi="Arial Narrow"/>
          <w:szCs w:val="24"/>
        </w:rPr>
        <w:t>”</w:t>
      </w:r>
      <w:r w:rsidR="003901D9" w:rsidRPr="003901D9">
        <w:rPr>
          <w:rFonts w:ascii="Arial Narrow" w:hAnsi="Arial Narrow"/>
          <w:szCs w:val="24"/>
          <w:vertAlign w:val="superscript"/>
        </w:rPr>
        <w:t>1/</w:t>
      </w:r>
      <w:r w:rsidR="00EB2A51" w:rsidRPr="00691F30">
        <w:rPr>
          <w:rFonts w:ascii="Arial Narrow" w:hAnsi="Arial Narrow"/>
          <w:szCs w:val="24"/>
        </w:rPr>
        <w:t xml:space="preserve"> </w:t>
      </w:r>
    </w:p>
    <w:p w:rsidR="009D30B6" w:rsidRDefault="009D30B6" w:rsidP="00F9002C">
      <w:pPr>
        <w:pStyle w:val="Textoindependiente2"/>
        <w:rPr>
          <w:rFonts w:ascii="Arial Narrow" w:hAnsi="Arial Narrow" w:cs="Arial Narrow"/>
          <w:b/>
          <w:szCs w:val="24"/>
        </w:rPr>
      </w:pPr>
    </w:p>
    <w:p w:rsidR="00F9002C" w:rsidRPr="00691F30" w:rsidRDefault="00094FFC" w:rsidP="00F9002C">
      <w:pPr>
        <w:pStyle w:val="Textoindependiente2"/>
        <w:rPr>
          <w:rFonts w:ascii="Arial Narrow" w:hAnsi="Arial Narrow" w:cs="Arial Narrow"/>
          <w:b/>
          <w:szCs w:val="24"/>
        </w:rPr>
      </w:pPr>
      <w:r>
        <w:rPr>
          <w:rFonts w:ascii="Arial Narrow" w:hAnsi="Arial Narrow" w:cs="Arial Narrow"/>
          <w:b/>
          <w:szCs w:val="24"/>
        </w:rPr>
        <w:t>“</w:t>
      </w:r>
      <w:r w:rsidR="00F9002C" w:rsidRPr="00691F30">
        <w:rPr>
          <w:rFonts w:ascii="Arial Narrow" w:hAnsi="Arial Narrow" w:cs="Arial Narrow"/>
          <w:b/>
          <w:szCs w:val="24"/>
        </w:rPr>
        <w:t xml:space="preserve">Del Representante de los </w:t>
      </w:r>
      <w:r w:rsidR="00C83643" w:rsidRPr="00691F30">
        <w:rPr>
          <w:rFonts w:ascii="Arial Narrow" w:hAnsi="Arial Narrow" w:cs="Arial Narrow"/>
          <w:b/>
          <w:szCs w:val="24"/>
        </w:rPr>
        <w:t xml:space="preserve">Tenedores </w:t>
      </w:r>
    </w:p>
    <w:p w:rsidR="00F9002C" w:rsidRPr="00691F30" w:rsidRDefault="00F9002C" w:rsidP="00F9002C">
      <w:pPr>
        <w:pStyle w:val="Textoindependiente2"/>
        <w:rPr>
          <w:rFonts w:ascii="Arial Narrow" w:hAnsi="Arial Narrow" w:cs="Arial Narrow"/>
          <w:szCs w:val="24"/>
        </w:rPr>
      </w:pPr>
      <w:r w:rsidRPr="00691F30">
        <w:rPr>
          <w:rFonts w:ascii="Arial Narrow" w:hAnsi="Arial Narrow" w:cs="Arial Narrow"/>
          <w:b/>
          <w:szCs w:val="24"/>
        </w:rPr>
        <w:t xml:space="preserve">Art. </w:t>
      </w:r>
      <w:r w:rsidR="0068359C" w:rsidRPr="00691F30">
        <w:rPr>
          <w:rFonts w:ascii="Arial Narrow" w:hAnsi="Arial Narrow" w:cs="Arial Narrow"/>
          <w:b/>
          <w:szCs w:val="24"/>
        </w:rPr>
        <w:t>7</w:t>
      </w:r>
      <w:r w:rsidRPr="00691F30">
        <w:rPr>
          <w:rFonts w:ascii="Arial Narrow" w:hAnsi="Arial Narrow" w:cs="Arial Narrow"/>
          <w:szCs w:val="24"/>
        </w:rPr>
        <w:t>. Del Representante de los</w:t>
      </w:r>
      <w:r w:rsidR="00032E00" w:rsidRPr="00691F30">
        <w:rPr>
          <w:rFonts w:ascii="Arial Narrow" w:hAnsi="Arial Narrow" w:cs="Arial Narrow"/>
          <w:szCs w:val="24"/>
        </w:rPr>
        <w:t xml:space="preserve"> </w:t>
      </w:r>
      <w:r w:rsidR="002231A0">
        <w:rPr>
          <w:rFonts w:ascii="Arial Narrow" w:hAnsi="Arial Narrow" w:cs="Arial Narrow"/>
          <w:szCs w:val="24"/>
        </w:rPr>
        <w:t>T</w:t>
      </w:r>
      <w:r w:rsidR="00032E00" w:rsidRPr="00691F30">
        <w:rPr>
          <w:rFonts w:ascii="Arial Narrow" w:hAnsi="Arial Narrow" w:cs="Arial Narrow"/>
          <w:szCs w:val="24"/>
        </w:rPr>
        <w:t xml:space="preserve">enedores </w:t>
      </w:r>
      <w:r w:rsidRPr="00691F30">
        <w:rPr>
          <w:rFonts w:ascii="Arial Narrow" w:hAnsi="Arial Narrow" w:cs="Arial Narrow"/>
          <w:szCs w:val="24"/>
        </w:rPr>
        <w:t>se indicará:</w:t>
      </w:r>
      <w:r w:rsidR="00094FFC">
        <w:rPr>
          <w:rFonts w:ascii="Arial Narrow" w:hAnsi="Arial Narrow" w:cs="Arial Narrow"/>
          <w:szCs w:val="24"/>
        </w:rPr>
        <w:t>”</w:t>
      </w:r>
      <w:r w:rsidR="00094FFC" w:rsidRPr="00094FFC">
        <w:rPr>
          <w:rFonts w:ascii="Arial Narrow" w:hAnsi="Arial Narrow" w:cs="Tahoma"/>
          <w:szCs w:val="24"/>
          <w:vertAlign w:val="superscript"/>
        </w:rPr>
        <w:t xml:space="preserve"> 1/</w:t>
      </w:r>
    </w:p>
    <w:p w:rsidR="008466F3" w:rsidRPr="00691F30" w:rsidRDefault="008466F3" w:rsidP="00F9002C">
      <w:pPr>
        <w:pStyle w:val="Textoindependiente2"/>
        <w:numPr>
          <w:ilvl w:val="0"/>
          <w:numId w:val="23"/>
        </w:numPr>
        <w:rPr>
          <w:rFonts w:ascii="Arial Narrow" w:hAnsi="Arial Narrow"/>
          <w:szCs w:val="24"/>
        </w:rPr>
      </w:pPr>
      <w:r w:rsidRPr="00691F30">
        <w:rPr>
          <w:rFonts w:ascii="Arial Narrow" w:hAnsi="Arial Narrow"/>
          <w:szCs w:val="24"/>
        </w:rPr>
        <w:t xml:space="preserve">Identificación del </w:t>
      </w:r>
      <w:r w:rsidR="00F9002C" w:rsidRPr="00691F30">
        <w:rPr>
          <w:rFonts w:ascii="Arial Narrow" w:hAnsi="Arial Narrow"/>
          <w:szCs w:val="24"/>
        </w:rPr>
        <w:t>Representante de Tenedores de Valores</w:t>
      </w:r>
      <w:r w:rsidRPr="00691F30">
        <w:rPr>
          <w:rFonts w:ascii="Arial Narrow" w:hAnsi="Arial Narrow"/>
          <w:szCs w:val="24"/>
        </w:rPr>
        <w:t>, debiendo</w:t>
      </w:r>
      <w:r w:rsidR="00C3597F" w:rsidRPr="00691F30">
        <w:rPr>
          <w:rFonts w:ascii="Arial Narrow" w:hAnsi="Arial Narrow"/>
          <w:szCs w:val="24"/>
        </w:rPr>
        <w:t xml:space="preserve"> </w:t>
      </w:r>
      <w:r w:rsidRPr="00691F30">
        <w:rPr>
          <w:rFonts w:ascii="Arial Narrow" w:hAnsi="Arial Narrow"/>
          <w:szCs w:val="24"/>
        </w:rPr>
        <w:t xml:space="preserve">consignarse </w:t>
      </w:r>
      <w:r w:rsidR="00265D87" w:rsidRPr="00691F30">
        <w:rPr>
          <w:rFonts w:ascii="Arial Narrow" w:hAnsi="Arial Narrow"/>
          <w:szCs w:val="24"/>
        </w:rPr>
        <w:t>por</w:t>
      </w:r>
      <w:r w:rsidRPr="00691F30">
        <w:rPr>
          <w:rFonts w:ascii="Arial Narrow" w:hAnsi="Arial Narrow"/>
          <w:szCs w:val="24"/>
        </w:rPr>
        <w:t xml:space="preserve"> lo menos, su denominación social, la abreviación de dich</w:t>
      </w:r>
      <w:r w:rsidR="000A152A" w:rsidRPr="00691F30">
        <w:rPr>
          <w:rFonts w:ascii="Arial Narrow" w:hAnsi="Arial Narrow"/>
          <w:szCs w:val="24"/>
        </w:rPr>
        <w:t xml:space="preserve">a denominación, su nacionalidad, domicilio, </w:t>
      </w:r>
      <w:r w:rsidRPr="00691F30">
        <w:rPr>
          <w:rFonts w:ascii="Arial Narrow" w:hAnsi="Arial Narrow"/>
          <w:szCs w:val="24"/>
        </w:rPr>
        <w:t>número de su inscripción en el Registro de Comercio</w:t>
      </w:r>
      <w:r w:rsidR="000A152A" w:rsidRPr="00691F30">
        <w:rPr>
          <w:rFonts w:ascii="Arial Narrow" w:hAnsi="Arial Narrow"/>
          <w:szCs w:val="24"/>
        </w:rPr>
        <w:t xml:space="preserve"> y el correspondiente Número de Identificación Tributaria</w:t>
      </w:r>
      <w:r w:rsidRPr="00691F30">
        <w:rPr>
          <w:rFonts w:ascii="Arial Narrow" w:hAnsi="Arial Narrow"/>
          <w:szCs w:val="24"/>
        </w:rPr>
        <w:t>.</w:t>
      </w:r>
    </w:p>
    <w:p w:rsidR="00265D87" w:rsidRPr="00691F30" w:rsidRDefault="00265D87" w:rsidP="00F9002C">
      <w:pPr>
        <w:pStyle w:val="Textoindependiente2"/>
        <w:numPr>
          <w:ilvl w:val="0"/>
          <w:numId w:val="23"/>
        </w:numPr>
        <w:rPr>
          <w:rFonts w:ascii="Arial Narrow" w:hAnsi="Arial Narrow"/>
          <w:szCs w:val="24"/>
        </w:rPr>
      </w:pPr>
      <w:r w:rsidRPr="00691F30">
        <w:rPr>
          <w:rFonts w:ascii="Arial Narrow" w:hAnsi="Arial Narrow"/>
          <w:szCs w:val="24"/>
        </w:rPr>
        <w:t>Deberá relacionarse la certificación del punto de acta en virtud de</w:t>
      </w:r>
      <w:r w:rsidR="00C60BA7" w:rsidRPr="00691F30">
        <w:rPr>
          <w:rFonts w:ascii="Arial Narrow" w:hAnsi="Arial Narrow"/>
          <w:szCs w:val="24"/>
        </w:rPr>
        <w:t>l</w:t>
      </w:r>
      <w:r w:rsidRPr="00691F30">
        <w:rPr>
          <w:rFonts w:ascii="Arial Narrow" w:hAnsi="Arial Narrow"/>
          <w:szCs w:val="24"/>
        </w:rPr>
        <w:t xml:space="preserve"> cual </w:t>
      </w:r>
      <w:smartTag w:uri="urn:schemas-microsoft-com:office:smarttags" w:element="PersonName">
        <w:smartTagPr>
          <w:attr w:name="ProductID" w:val="la Titularizadora"/>
        </w:smartTagPr>
        <w:r w:rsidRPr="00691F30">
          <w:rPr>
            <w:rFonts w:ascii="Arial Narrow" w:hAnsi="Arial Narrow"/>
            <w:szCs w:val="24"/>
          </w:rPr>
          <w:t xml:space="preserve">la </w:t>
        </w:r>
        <w:proofErr w:type="spellStart"/>
        <w:r w:rsidRPr="00691F30">
          <w:rPr>
            <w:rFonts w:ascii="Arial Narrow" w:hAnsi="Arial Narrow"/>
            <w:szCs w:val="24"/>
          </w:rPr>
          <w:t>Titularizadora</w:t>
        </w:r>
      </w:smartTag>
      <w:proofErr w:type="spellEnd"/>
      <w:r w:rsidRPr="00691F30">
        <w:rPr>
          <w:rFonts w:ascii="Arial Narrow" w:hAnsi="Arial Narrow"/>
          <w:szCs w:val="24"/>
        </w:rPr>
        <w:t xml:space="preserve"> acordó la designación del Representante de los Tenedores de Valores.</w:t>
      </w:r>
    </w:p>
    <w:p w:rsidR="00F9002C" w:rsidRPr="00691F30" w:rsidRDefault="008466F3" w:rsidP="00F9002C">
      <w:pPr>
        <w:pStyle w:val="Textoindependiente2"/>
        <w:numPr>
          <w:ilvl w:val="0"/>
          <w:numId w:val="23"/>
        </w:numPr>
        <w:rPr>
          <w:rFonts w:ascii="Arial Narrow" w:hAnsi="Arial Narrow"/>
          <w:szCs w:val="24"/>
        </w:rPr>
      </w:pPr>
      <w:r w:rsidRPr="00691F30">
        <w:rPr>
          <w:rFonts w:ascii="Arial Narrow" w:hAnsi="Arial Narrow"/>
          <w:szCs w:val="24"/>
        </w:rPr>
        <w:t xml:space="preserve">En el caso en que el Representante de Tenedores de Valores no sea un Banco o una Casa de Corredores de Bolsa, se deberá consignar el número de resolución en virtud de la cual, la Superintendencia acordó autorizar que dicho representante fungiera como tal. </w:t>
      </w:r>
    </w:p>
    <w:p w:rsidR="00F9002C" w:rsidRPr="00691F30" w:rsidRDefault="00F9002C" w:rsidP="00F9002C">
      <w:pPr>
        <w:pStyle w:val="Textoindependiente2"/>
        <w:numPr>
          <w:ilvl w:val="0"/>
          <w:numId w:val="23"/>
        </w:numPr>
        <w:rPr>
          <w:rFonts w:ascii="Arial Narrow" w:hAnsi="Arial Narrow"/>
          <w:szCs w:val="24"/>
        </w:rPr>
      </w:pPr>
      <w:r w:rsidRPr="00691F30">
        <w:rPr>
          <w:rFonts w:ascii="Arial Narrow" w:hAnsi="Arial Narrow"/>
          <w:szCs w:val="24"/>
        </w:rPr>
        <w:t>Procedimientos de elección, renuncia, reemplazo y remoción.</w:t>
      </w:r>
    </w:p>
    <w:p w:rsidR="00F9002C" w:rsidRPr="00691F30" w:rsidRDefault="00F9002C" w:rsidP="00F9002C">
      <w:pPr>
        <w:pStyle w:val="Textoindependiente2"/>
        <w:numPr>
          <w:ilvl w:val="0"/>
          <w:numId w:val="23"/>
        </w:numPr>
        <w:rPr>
          <w:rFonts w:ascii="Arial Narrow" w:hAnsi="Arial Narrow"/>
          <w:szCs w:val="24"/>
        </w:rPr>
      </w:pPr>
      <w:r w:rsidRPr="00691F30">
        <w:rPr>
          <w:rFonts w:ascii="Arial Narrow" w:hAnsi="Arial Narrow"/>
          <w:szCs w:val="24"/>
        </w:rPr>
        <w:t>Causales de cesación en su cargo.</w:t>
      </w:r>
    </w:p>
    <w:p w:rsidR="00F9002C" w:rsidRPr="00691F30" w:rsidRDefault="00F96A58" w:rsidP="00F9002C">
      <w:pPr>
        <w:pStyle w:val="Textoindependiente2"/>
        <w:numPr>
          <w:ilvl w:val="0"/>
          <w:numId w:val="23"/>
        </w:numPr>
        <w:rPr>
          <w:rFonts w:ascii="Arial Narrow" w:hAnsi="Arial Narrow"/>
          <w:szCs w:val="24"/>
        </w:rPr>
      </w:pPr>
      <w:r w:rsidRPr="00691F30">
        <w:rPr>
          <w:rFonts w:ascii="Arial Narrow" w:hAnsi="Arial Narrow"/>
          <w:szCs w:val="24"/>
        </w:rPr>
        <w:t>Las</w:t>
      </w:r>
      <w:r w:rsidR="00086951" w:rsidRPr="00691F30">
        <w:rPr>
          <w:rFonts w:ascii="Arial Narrow" w:hAnsi="Arial Narrow"/>
          <w:szCs w:val="24"/>
        </w:rPr>
        <w:t xml:space="preserve"> facultades</w:t>
      </w:r>
      <w:r w:rsidRPr="00691F30">
        <w:rPr>
          <w:rFonts w:ascii="Arial Narrow" w:hAnsi="Arial Narrow"/>
          <w:szCs w:val="24"/>
        </w:rPr>
        <w:t xml:space="preserve"> generales</w:t>
      </w:r>
      <w:r w:rsidR="00086951" w:rsidRPr="00691F30">
        <w:rPr>
          <w:rFonts w:ascii="Arial Narrow" w:hAnsi="Arial Narrow"/>
          <w:szCs w:val="24"/>
        </w:rPr>
        <w:t xml:space="preserve"> </w:t>
      </w:r>
      <w:r w:rsidR="00F9002C" w:rsidRPr="00691F30">
        <w:rPr>
          <w:rFonts w:ascii="Arial Narrow" w:hAnsi="Arial Narrow"/>
          <w:szCs w:val="24"/>
        </w:rPr>
        <w:t xml:space="preserve">que </w:t>
      </w:r>
      <w:r w:rsidR="002E73DB" w:rsidRPr="00691F30">
        <w:rPr>
          <w:rFonts w:ascii="Arial Narrow" w:hAnsi="Arial Narrow"/>
          <w:szCs w:val="24"/>
        </w:rPr>
        <w:t>se le otorgan</w:t>
      </w:r>
      <w:r w:rsidR="00F9002C" w:rsidRPr="00691F30">
        <w:rPr>
          <w:rFonts w:ascii="Arial Narrow" w:hAnsi="Arial Narrow"/>
          <w:szCs w:val="24"/>
        </w:rPr>
        <w:t xml:space="preserve">, en especial, las facultades de fiscalización </w:t>
      </w:r>
      <w:r w:rsidR="002E73DB" w:rsidRPr="00691F30">
        <w:rPr>
          <w:rFonts w:ascii="Arial Narrow" w:hAnsi="Arial Narrow"/>
          <w:szCs w:val="24"/>
        </w:rPr>
        <w:t xml:space="preserve">que tendrá </w:t>
      </w:r>
      <w:r w:rsidR="00F9002C" w:rsidRPr="00691F30">
        <w:rPr>
          <w:rFonts w:ascii="Arial Narrow" w:hAnsi="Arial Narrow"/>
          <w:szCs w:val="24"/>
        </w:rPr>
        <w:t xml:space="preserve">sobre la  </w:t>
      </w:r>
      <w:proofErr w:type="spellStart"/>
      <w:r w:rsidR="00F9002C" w:rsidRPr="00691F30">
        <w:rPr>
          <w:rFonts w:ascii="Arial Narrow" w:hAnsi="Arial Narrow"/>
          <w:szCs w:val="24"/>
        </w:rPr>
        <w:t>titularizadora</w:t>
      </w:r>
      <w:proofErr w:type="spellEnd"/>
      <w:r w:rsidR="00F9002C" w:rsidRPr="00691F30">
        <w:rPr>
          <w:rFonts w:ascii="Arial Narrow" w:hAnsi="Arial Narrow"/>
          <w:szCs w:val="24"/>
        </w:rPr>
        <w:t>.</w:t>
      </w:r>
    </w:p>
    <w:p w:rsidR="00F9002C" w:rsidRPr="00691F30" w:rsidRDefault="002E73DB" w:rsidP="00F9002C">
      <w:pPr>
        <w:pStyle w:val="Textoindependiente2"/>
        <w:numPr>
          <w:ilvl w:val="0"/>
          <w:numId w:val="23"/>
        </w:numPr>
        <w:rPr>
          <w:rFonts w:ascii="Arial Narrow" w:hAnsi="Arial Narrow"/>
          <w:szCs w:val="24"/>
        </w:rPr>
      </w:pPr>
      <w:r w:rsidRPr="00691F30">
        <w:rPr>
          <w:rFonts w:ascii="Arial Narrow" w:hAnsi="Arial Narrow"/>
          <w:szCs w:val="24"/>
        </w:rPr>
        <w:t>D</w:t>
      </w:r>
      <w:r w:rsidR="00F9002C" w:rsidRPr="00691F30">
        <w:rPr>
          <w:rFonts w:ascii="Arial Narrow" w:hAnsi="Arial Narrow"/>
          <w:szCs w:val="24"/>
        </w:rPr>
        <w:t xml:space="preserve">eberes y responsabilidades, en especial, las obligaciones de información que tendrá </w:t>
      </w:r>
      <w:r w:rsidRPr="00691F30">
        <w:rPr>
          <w:rFonts w:ascii="Arial Narrow" w:hAnsi="Arial Narrow"/>
          <w:szCs w:val="24"/>
        </w:rPr>
        <w:t>con</w:t>
      </w:r>
      <w:r w:rsidR="00F9002C" w:rsidRPr="00691F30">
        <w:rPr>
          <w:rFonts w:ascii="Arial Narrow" w:hAnsi="Arial Narrow"/>
          <w:szCs w:val="24"/>
        </w:rPr>
        <w:t xml:space="preserve"> los tenedores de valores titularizados</w:t>
      </w:r>
      <w:r w:rsidR="00C3597F" w:rsidRPr="00691F30">
        <w:rPr>
          <w:rFonts w:ascii="Arial Narrow" w:hAnsi="Arial Narrow"/>
          <w:szCs w:val="24"/>
        </w:rPr>
        <w:t xml:space="preserve">, en concordancia a lo dispuesto en el Art. 80 de la Ley de </w:t>
      </w:r>
      <w:r w:rsidR="002B4D41" w:rsidRPr="00691F30">
        <w:rPr>
          <w:rFonts w:ascii="Arial Narrow" w:hAnsi="Arial Narrow"/>
          <w:szCs w:val="24"/>
        </w:rPr>
        <w:t>Titularización</w:t>
      </w:r>
      <w:r w:rsidR="00F9002C" w:rsidRPr="00691F30">
        <w:rPr>
          <w:rFonts w:ascii="Arial Narrow" w:hAnsi="Arial Narrow"/>
          <w:szCs w:val="24"/>
        </w:rPr>
        <w:t>.</w:t>
      </w:r>
    </w:p>
    <w:p w:rsidR="00F9002C" w:rsidRPr="00691F30" w:rsidRDefault="00F9002C" w:rsidP="00F9002C">
      <w:pPr>
        <w:pStyle w:val="Textoindependiente2"/>
        <w:numPr>
          <w:ilvl w:val="0"/>
          <w:numId w:val="23"/>
        </w:numPr>
        <w:rPr>
          <w:rFonts w:ascii="Arial Narrow" w:hAnsi="Arial Narrow"/>
          <w:szCs w:val="24"/>
        </w:rPr>
      </w:pPr>
      <w:r w:rsidRPr="00691F30">
        <w:rPr>
          <w:rFonts w:ascii="Arial Narrow" w:hAnsi="Arial Narrow"/>
          <w:szCs w:val="24"/>
        </w:rPr>
        <w:t xml:space="preserve">Indicación de </w:t>
      </w:r>
      <w:r w:rsidR="00996D6C" w:rsidRPr="00691F30">
        <w:rPr>
          <w:rFonts w:ascii="Arial Narrow" w:hAnsi="Arial Narrow"/>
          <w:szCs w:val="24"/>
        </w:rPr>
        <w:t>los</w:t>
      </w:r>
      <w:r w:rsidR="00D92F52" w:rsidRPr="00691F30">
        <w:rPr>
          <w:rFonts w:ascii="Arial Narrow" w:hAnsi="Arial Narrow"/>
          <w:szCs w:val="24"/>
        </w:rPr>
        <w:t xml:space="preserve"> v</w:t>
      </w:r>
      <w:r w:rsidR="002E73DB" w:rsidRPr="00691F30">
        <w:rPr>
          <w:rFonts w:ascii="Arial Narrow" w:hAnsi="Arial Narrow"/>
          <w:szCs w:val="24"/>
        </w:rPr>
        <w:t>ínculos o</w:t>
      </w:r>
      <w:r w:rsidRPr="00691F30">
        <w:rPr>
          <w:rFonts w:ascii="Arial Narrow" w:hAnsi="Arial Narrow"/>
          <w:szCs w:val="24"/>
        </w:rPr>
        <w:t xml:space="preserve"> rol</w:t>
      </w:r>
      <w:r w:rsidR="002E73DB" w:rsidRPr="00691F30">
        <w:rPr>
          <w:rFonts w:ascii="Arial Narrow" w:hAnsi="Arial Narrow"/>
          <w:szCs w:val="24"/>
        </w:rPr>
        <w:t>es</w:t>
      </w:r>
      <w:r w:rsidRPr="00691F30">
        <w:rPr>
          <w:rFonts w:ascii="Arial Narrow" w:hAnsi="Arial Narrow"/>
          <w:szCs w:val="24"/>
        </w:rPr>
        <w:t xml:space="preserve"> de Representante de Tenedores de Valores en otras emisiones titularizadas, si </w:t>
      </w:r>
      <w:r w:rsidR="00D92F52" w:rsidRPr="00691F30">
        <w:rPr>
          <w:rFonts w:ascii="Arial Narrow" w:hAnsi="Arial Narrow"/>
          <w:szCs w:val="24"/>
        </w:rPr>
        <w:t>fuere el caso</w:t>
      </w:r>
      <w:r w:rsidRPr="00691F30">
        <w:rPr>
          <w:rFonts w:ascii="Arial Narrow" w:hAnsi="Arial Narrow"/>
          <w:szCs w:val="24"/>
        </w:rPr>
        <w:t>.</w:t>
      </w:r>
    </w:p>
    <w:p w:rsidR="00736BC6" w:rsidRPr="00691F30" w:rsidRDefault="00736BC6" w:rsidP="00736BC6">
      <w:pPr>
        <w:pStyle w:val="Textoindependiente2"/>
        <w:rPr>
          <w:rFonts w:ascii="Arial Narrow" w:hAnsi="Arial Narrow"/>
          <w:b/>
          <w:szCs w:val="24"/>
        </w:rPr>
      </w:pPr>
      <w:r w:rsidRPr="00691F30">
        <w:rPr>
          <w:rFonts w:ascii="Arial Narrow" w:hAnsi="Arial Narrow"/>
          <w:b/>
          <w:szCs w:val="24"/>
        </w:rPr>
        <w:t>De las Asambleas de Tenedores de Valores</w:t>
      </w:r>
    </w:p>
    <w:p w:rsidR="00736BC6" w:rsidRPr="00691F30" w:rsidRDefault="00736BC6" w:rsidP="007A2D7D">
      <w:pPr>
        <w:pStyle w:val="Textoindependiente2"/>
        <w:rPr>
          <w:rFonts w:ascii="Arial Narrow" w:hAnsi="Arial Narrow"/>
          <w:szCs w:val="24"/>
        </w:rPr>
      </w:pPr>
      <w:r w:rsidRPr="00691F30">
        <w:rPr>
          <w:rFonts w:ascii="Arial Narrow" w:hAnsi="Arial Narrow"/>
          <w:b/>
          <w:szCs w:val="24"/>
        </w:rPr>
        <w:t xml:space="preserve">Art. </w:t>
      </w:r>
      <w:r w:rsidR="00C30D45" w:rsidRPr="00691F30">
        <w:rPr>
          <w:rFonts w:ascii="Arial Narrow" w:hAnsi="Arial Narrow"/>
          <w:b/>
          <w:szCs w:val="24"/>
        </w:rPr>
        <w:t>8</w:t>
      </w:r>
      <w:r w:rsidRPr="00691F30">
        <w:rPr>
          <w:rFonts w:ascii="Arial Narrow" w:hAnsi="Arial Narrow"/>
          <w:b/>
          <w:szCs w:val="24"/>
        </w:rPr>
        <w:t>.</w:t>
      </w:r>
      <w:r w:rsidRPr="00691F30">
        <w:rPr>
          <w:rFonts w:ascii="Arial Narrow" w:hAnsi="Arial Narrow"/>
          <w:szCs w:val="24"/>
        </w:rPr>
        <w:t xml:space="preserve"> Se </w:t>
      </w:r>
      <w:r w:rsidR="007A2D7D" w:rsidRPr="00691F30">
        <w:rPr>
          <w:rFonts w:ascii="Arial Narrow" w:hAnsi="Arial Narrow"/>
          <w:szCs w:val="24"/>
        </w:rPr>
        <w:t>deberán estipular las normas</w:t>
      </w:r>
      <w:r w:rsidRPr="00691F30">
        <w:rPr>
          <w:rFonts w:ascii="Arial Narrow" w:hAnsi="Arial Narrow"/>
          <w:szCs w:val="24"/>
        </w:rPr>
        <w:t xml:space="preserve"> que rigen el funcionamiento</w:t>
      </w:r>
      <w:r w:rsidR="007A2D7D" w:rsidRPr="00691F30">
        <w:rPr>
          <w:rFonts w:ascii="Arial Narrow" w:hAnsi="Arial Narrow"/>
          <w:szCs w:val="24"/>
        </w:rPr>
        <w:t xml:space="preserve"> de las Asambleas de Tenedores de Valores</w:t>
      </w:r>
      <w:r w:rsidRPr="00691F30">
        <w:rPr>
          <w:rFonts w:ascii="Arial Narrow" w:hAnsi="Arial Narrow"/>
          <w:szCs w:val="24"/>
        </w:rPr>
        <w:t xml:space="preserve">, adicionales a lo </w:t>
      </w:r>
      <w:r w:rsidR="007A2D7D" w:rsidRPr="00691F30">
        <w:rPr>
          <w:rFonts w:ascii="Arial Narrow" w:hAnsi="Arial Narrow"/>
          <w:szCs w:val="24"/>
        </w:rPr>
        <w:t>especificado en</w:t>
      </w:r>
      <w:r w:rsidRPr="00691F30">
        <w:rPr>
          <w:rFonts w:ascii="Arial Narrow" w:hAnsi="Arial Narrow"/>
          <w:szCs w:val="24"/>
        </w:rPr>
        <w:t xml:space="preserve"> </w:t>
      </w:r>
      <w:smartTag w:uri="urn:schemas-microsoft-com:office:smarttags" w:element="PersonName">
        <w:smartTagPr>
          <w:attr w:name="ProductID" w:val="la Ley"/>
        </w:smartTagPr>
        <w:r w:rsidRPr="00691F30">
          <w:rPr>
            <w:rFonts w:ascii="Arial Narrow" w:hAnsi="Arial Narrow"/>
            <w:szCs w:val="24"/>
          </w:rPr>
          <w:t>la Ley</w:t>
        </w:r>
      </w:smartTag>
      <w:r w:rsidRPr="00691F30">
        <w:rPr>
          <w:rFonts w:ascii="Arial Narrow" w:hAnsi="Arial Narrow"/>
          <w:szCs w:val="24"/>
        </w:rPr>
        <w:t xml:space="preserve"> de Titularización de Activos</w:t>
      </w:r>
      <w:r w:rsidR="00B83F94" w:rsidRPr="00691F30">
        <w:rPr>
          <w:rFonts w:ascii="Arial Narrow" w:hAnsi="Arial Narrow"/>
          <w:szCs w:val="24"/>
        </w:rPr>
        <w:t>,</w:t>
      </w:r>
      <w:r w:rsidR="00C92010" w:rsidRPr="00691F30">
        <w:rPr>
          <w:rFonts w:ascii="Arial Narrow" w:hAnsi="Arial Narrow"/>
          <w:szCs w:val="24"/>
        </w:rPr>
        <w:t xml:space="preserve"> </w:t>
      </w:r>
      <w:r w:rsidR="00B83F94" w:rsidRPr="00691F30">
        <w:rPr>
          <w:rFonts w:ascii="Arial Narrow" w:hAnsi="Arial Narrow"/>
          <w:szCs w:val="24"/>
        </w:rPr>
        <w:t>l</w:t>
      </w:r>
      <w:r w:rsidR="00C92010" w:rsidRPr="00691F30">
        <w:rPr>
          <w:rFonts w:ascii="Arial Narrow" w:hAnsi="Arial Narrow"/>
          <w:szCs w:val="24"/>
        </w:rPr>
        <w:t>as cuales podrán ser objeto de modificaciones posteriores.</w:t>
      </w:r>
    </w:p>
    <w:p w:rsidR="002A2941" w:rsidRPr="00691F30" w:rsidRDefault="002A2941" w:rsidP="007D232A">
      <w:pPr>
        <w:pStyle w:val="Textoindependiente2"/>
        <w:rPr>
          <w:rFonts w:ascii="Arial Narrow" w:hAnsi="Arial Narrow"/>
          <w:b/>
          <w:szCs w:val="24"/>
        </w:rPr>
      </w:pPr>
    </w:p>
    <w:p w:rsidR="00B567DD" w:rsidRPr="00691F30" w:rsidRDefault="00B567DD" w:rsidP="007D232A">
      <w:pPr>
        <w:pStyle w:val="Textoindependiente2"/>
        <w:rPr>
          <w:rFonts w:ascii="Arial Narrow" w:hAnsi="Arial Narrow"/>
          <w:b/>
          <w:szCs w:val="24"/>
        </w:rPr>
      </w:pPr>
      <w:proofErr w:type="spellStart"/>
      <w:r w:rsidRPr="00691F30">
        <w:rPr>
          <w:rFonts w:ascii="Arial Narrow" w:hAnsi="Arial Narrow"/>
          <w:b/>
          <w:szCs w:val="24"/>
        </w:rPr>
        <w:t>Capitulo</w:t>
      </w:r>
      <w:proofErr w:type="spellEnd"/>
      <w:r w:rsidRPr="00691F30">
        <w:rPr>
          <w:rFonts w:ascii="Arial Narrow" w:hAnsi="Arial Narrow"/>
          <w:b/>
          <w:szCs w:val="24"/>
        </w:rPr>
        <w:t xml:space="preserve"> III. Disposiciones relativas a la emisión de valores.</w:t>
      </w:r>
    </w:p>
    <w:p w:rsidR="000F5B87" w:rsidRDefault="000F5B87" w:rsidP="007D232A">
      <w:pPr>
        <w:pStyle w:val="Textoindependiente2"/>
        <w:rPr>
          <w:rFonts w:ascii="Arial Narrow" w:hAnsi="Arial Narrow"/>
          <w:b/>
          <w:szCs w:val="24"/>
        </w:rPr>
      </w:pPr>
    </w:p>
    <w:p w:rsidR="007D232A" w:rsidRDefault="007D232A" w:rsidP="007D232A">
      <w:pPr>
        <w:pStyle w:val="Textoindependiente2"/>
        <w:rPr>
          <w:rFonts w:ascii="Arial Narrow" w:hAnsi="Arial Narrow"/>
          <w:b/>
          <w:szCs w:val="24"/>
        </w:rPr>
      </w:pPr>
      <w:r w:rsidRPr="00691F30">
        <w:rPr>
          <w:rFonts w:ascii="Arial Narrow" w:hAnsi="Arial Narrow"/>
          <w:b/>
          <w:szCs w:val="24"/>
        </w:rPr>
        <w:t>Emisión</w:t>
      </w:r>
      <w:r w:rsidR="00896B1D" w:rsidRPr="00691F30">
        <w:rPr>
          <w:rFonts w:ascii="Arial Narrow" w:hAnsi="Arial Narrow"/>
          <w:b/>
          <w:szCs w:val="24"/>
        </w:rPr>
        <w:t xml:space="preserve"> de Valores</w:t>
      </w:r>
    </w:p>
    <w:p w:rsidR="00913AE6" w:rsidRPr="00913AE6" w:rsidRDefault="00913AE6" w:rsidP="00913AE6">
      <w:pPr>
        <w:pStyle w:val="Textoindependiente2"/>
        <w:rPr>
          <w:rFonts w:ascii="Arial Narrow" w:hAnsi="Arial Narrow"/>
          <w:szCs w:val="24"/>
        </w:rPr>
      </w:pPr>
      <w:r w:rsidRPr="00513FB9">
        <w:rPr>
          <w:rFonts w:ascii="Arial Narrow" w:hAnsi="Arial Narrow"/>
          <w:b/>
          <w:szCs w:val="24"/>
        </w:rPr>
        <w:t>Art. 9</w:t>
      </w:r>
      <w:r w:rsidRPr="00513FB9">
        <w:rPr>
          <w:rFonts w:ascii="Arial Narrow" w:hAnsi="Arial Narrow"/>
          <w:szCs w:val="24"/>
        </w:rPr>
        <w:t>. El acto de la emisión de valores deberá contar con al menos las siguientes disposiciones:</w:t>
      </w:r>
    </w:p>
    <w:p w:rsidR="00913AE6" w:rsidRPr="00913AE6" w:rsidRDefault="00913AE6" w:rsidP="00913AE6">
      <w:pPr>
        <w:pStyle w:val="Textoindependiente2"/>
        <w:numPr>
          <w:ilvl w:val="0"/>
          <w:numId w:val="16"/>
        </w:numPr>
        <w:rPr>
          <w:rFonts w:ascii="Arial Narrow" w:hAnsi="Arial Narrow"/>
          <w:szCs w:val="24"/>
        </w:rPr>
      </w:pPr>
      <w:r w:rsidRPr="00913AE6">
        <w:rPr>
          <w:rFonts w:ascii="Arial Narrow" w:hAnsi="Arial Narrow"/>
          <w:szCs w:val="24"/>
        </w:rPr>
        <w:t>Descripción de los valores a emitir, sus características y los derechos que incorporan.</w:t>
      </w:r>
    </w:p>
    <w:p w:rsidR="00E011DA" w:rsidRPr="00691F30" w:rsidRDefault="00E011DA" w:rsidP="00E011DA">
      <w:pPr>
        <w:pStyle w:val="Textoindependiente2"/>
        <w:numPr>
          <w:ilvl w:val="0"/>
          <w:numId w:val="16"/>
        </w:numPr>
        <w:rPr>
          <w:rFonts w:ascii="Arial Narrow" w:hAnsi="Arial Narrow" w:cs="Arial Narrow"/>
          <w:szCs w:val="24"/>
        </w:rPr>
      </w:pPr>
      <w:r w:rsidRPr="00691F30">
        <w:rPr>
          <w:rFonts w:ascii="Arial Narrow" w:hAnsi="Arial Narrow"/>
          <w:szCs w:val="24"/>
        </w:rPr>
        <w:t>Monto máximo de la emisión, debiendo señalarse expresamente el tipo de moneda en que se realizará la emisión.</w:t>
      </w:r>
    </w:p>
    <w:p w:rsidR="0024049A" w:rsidRPr="0024049A" w:rsidRDefault="0024049A" w:rsidP="00E011DA">
      <w:pPr>
        <w:pStyle w:val="Textoindependiente2"/>
        <w:numPr>
          <w:ilvl w:val="0"/>
          <w:numId w:val="16"/>
        </w:numPr>
        <w:rPr>
          <w:rFonts w:ascii="Arial Narrow" w:hAnsi="Arial Narrow" w:cs="Arial Narrow"/>
          <w:szCs w:val="24"/>
        </w:rPr>
      </w:pPr>
      <w:r>
        <w:rPr>
          <w:rFonts w:ascii="Arial Narrow" w:hAnsi="Arial Narrow" w:cs="Arial Narrow"/>
          <w:szCs w:val="24"/>
        </w:rPr>
        <w:t>Eliminado.</w:t>
      </w:r>
      <w:r w:rsidR="00094FFC" w:rsidRPr="00094FFC">
        <w:rPr>
          <w:rFonts w:ascii="Arial Narrow" w:hAnsi="Arial Narrow" w:cs="Tahoma"/>
          <w:szCs w:val="24"/>
          <w:vertAlign w:val="superscript"/>
        </w:rPr>
        <w:t xml:space="preserve"> 1/</w:t>
      </w:r>
    </w:p>
    <w:p w:rsidR="00E011DA" w:rsidRPr="00691F30" w:rsidRDefault="00E011DA" w:rsidP="00E011DA">
      <w:pPr>
        <w:pStyle w:val="Textoindependiente2"/>
        <w:numPr>
          <w:ilvl w:val="0"/>
          <w:numId w:val="16"/>
        </w:numPr>
        <w:rPr>
          <w:rFonts w:ascii="Arial Narrow" w:hAnsi="Arial Narrow" w:cs="Arial Narrow"/>
          <w:szCs w:val="24"/>
        </w:rPr>
      </w:pPr>
      <w:r w:rsidRPr="00691F30">
        <w:rPr>
          <w:rFonts w:ascii="Arial Narrow" w:hAnsi="Arial Narrow"/>
          <w:szCs w:val="24"/>
        </w:rPr>
        <w:t>Los valores correspondientes a cada serie o tramo, deberán reconocer iguales derechos a los Tenedores de Valores, pudiendo establecer diferencias en los derechos asignados a los distintos  tramos.</w:t>
      </w:r>
    </w:p>
    <w:p w:rsidR="00E011DA" w:rsidRPr="00691F30" w:rsidRDefault="00E011DA" w:rsidP="00E011DA">
      <w:pPr>
        <w:pStyle w:val="Textoindependiente2"/>
        <w:numPr>
          <w:ilvl w:val="0"/>
          <w:numId w:val="16"/>
        </w:numPr>
        <w:rPr>
          <w:rFonts w:ascii="Arial Narrow" w:hAnsi="Arial Narrow" w:cs="Arial Narrow"/>
          <w:szCs w:val="24"/>
        </w:rPr>
      </w:pPr>
      <w:r w:rsidRPr="00691F30">
        <w:rPr>
          <w:rFonts w:ascii="Arial Narrow" w:hAnsi="Arial Narrow"/>
          <w:szCs w:val="24"/>
        </w:rPr>
        <w:t>Negociabilidad. (Forma o transferibilidad de los valores).</w:t>
      </w:r>
    </w:p>
    <w:p w:rsidR="00E011DA" w:rsidRPr="000944BF" w:rsidRDefault="00E011DA" w:rsidP="00E011DA">
      <w:pPr>
        <w:pStyle w:val="Textoindependiente2"/>
        <w:numPr>
          <w:ilvl w:val="0"/>
          <w:numId w:val="16"/>
        </w:numPr>
        <w:rPr>
          <w:rFonts w:ascii="Arial Narrow" w:hAnsi="Arial Narrow" w:cs="Arial Narrow"/>
          <w:szCs w:val="24"/>
        </w:rPr>
      </w:pPr>
      <w:r w:rsidRPr="00691F30">
        <w:rPr>
          <w:rFonts w:ascii="Arial Narrow" w:hAnsi="Arial Narrow"/>
          <w:szCs w:val="24"/>
        </w:rPr>
        <w:t>Número de valores</w:t>
      </w:r>
      <w:r w:rsidR="0005015D" w:rsidRPr="00691F30">
        <w:rPr>
          <w:rFonts w:ascii="Arial Narrow" w:hAnsi="Arial Narrow"/>
          <w:szCs w:val="24"/>
        </w:rPr>
        <w:t xml:space="preserve"> que comprende cada tramo y monto máximo </w:t>
      </w:r>
      <w:r w:rsidR="0005015D" w:rsidRPr="000944BF">
        <w:rPr>
          <w:rFonts w:ascii="Arial Narrow" w:hAnsi="Arial Narrow"/>
          <w:szCs w:val="24"/>
        </w:rPr>
        <w:t>de cada tramo de la emisión.</w:t>
      </w:r>
    </w:p>
    <w:p w:rsidR="0090563C" w:rsidRPr="000944BF" w:rsidRDefault="0090563C" w:rsidP="0090563C">
      <w:pPr>
        <w:pStyle w:val="Textoindependiente2"/>
        <w:numPr>
          <w:ilvl w:val="0"/>
          <w:numId w:val="16"/>
        </w:numPr>
        <w:tabs>
          <w:tab w:val="clear" w:pos="720"/>
        </w:tabs>
        <w:rPr>
          <w:rFonts w:ascii="Arial Narrow" w:hAnsi="Arial Narrow" w:cs="Arial Narrow"/>
          <w:szCs w:val="24"/>
        </w:rPr>
      </w:pPr>
      <w:r w:rsidRPr="000944BF">
        <w:rPr>
          <w:rFonts w:ascii="Arial Narrow" w:hAnsi="Arial Narrow" w:cs="Tahoma"/>
          <w:szCs w:val="24"/>
        </w:rPr>
        <w:t>Prelación de pagos de los valores, según su tramo, y pagos a otros acreedores del Fondo de Titularización.</w:t>
      </w:r>
    </w:p>
    <w:p w:rsidR="0090563C" w:rsidRPr="00691F30" w:rsidRDefault="0090563C" w:rsidP="0090563C">
      <w:pPr>
        <w:pStyle w:val="Textoindependiente2"/>
        <w:numPr>
          <w:ilvl w:val="0"/>
          <w:numId w:val="16"/>
        </w:numPr>
        <w:tabs>
          <w:tab w:val="clear" w:pos="720"/>
        </w:tabs>
        <w:rPr>
          <w:rFonts w:ascii="Arial Narrow" w:hAnsi="Arial Narrow" w:cs="Arial Narrow"/>
          <w:szCs w:val="24"/>
        </w:rPr>
      </w:pPr>
      <w:r w:rsidRPr="000944BF">
        <w:rPr>
          <w:rFonts w:ascii="Arial Narrow" w:hAnsi="Arial Narrow" w:cs="Tahoma"/>
          <w:szCs w:val="24"/>
        </w:rPr>
        <w:t>Valor nominal mínimo y máximo de los valores de los</w:t>
      </w:r>
      <w:r w:rsidRPr="00691F30">
        <w:rPr>
          <w:rFonts w:ascii="Arial Narrow" w:hAnsi="Arial Narrow" w:cs="Tahoma"/>
          <w:szCs w:val="24"/>
        </w:rPr>
        <w:t xml:space="preserve"> tramos. </w:t>
      </w:r>
    </w:p>
    <w:p w:rsidR="0090563C" w:rsidRPr="00691F30" w:rsidRDefault="0090563C" w:rsidP="000F1B5A">
      <w:pPr>
        <w:pStyle w:val="Textoindependiente2"/>
        <w:numPr>
          <w:ilvl w:val="0"/>
          <w:numId w:val="16"/>
        </w:numPr>
        <w:tabs>
          <w:tab w:val="clear" w:pos="720"/>
        </w:tabs>
        <w:rPr>
          <w:rFonts w:ascii="Arial Narrow" w:hAnsi="Arial Narrow" w:cs="Arial Narrow"/>
          <w:szCs w:val="24"/>
        </w:rPr>
      </w:pPr>
      <w:r w:rsidRPr="00691F30">
        <w:rPr>
          <w:rFonts w:ascii="Arial Narrow" w:hAnsi="Arial Narrow" w:cs="Tahoma"/>
          <w:szCs w:val="24"/>
        </w:rPr>
        <w:t xml:space="preserve">Plazo de colocación de la emisión. </w:t>
      </w:r>
    </w:p>
    <w:p w:rsidR="0090563C" w:rsidRPr="00691F30" w:rsidRDefault="0090563C" w:rsidP="000F1B5A">
      <w:pPr>
        <w:pStyle w:val="Textoindependiente2"/>
        <w:numPr>
          <w:ilvl w:val="0"/>
          <w:numId w:val="16"/>
        </w:numPr>
        <w:tabs>
          <w:tab w:val="clear" w:pos="720"/>
        </w:tabs>
        <w:rPr>
          <w:rFonts w:ascii="Arial Narrow" w:hAnsi="Arial Narrow" w:cs="Arial Narrow"/>
          <w:szCs w:val="24"/>
        </w:rPr>
      </w:pPr>
      <w:r w:rsidRPr="00691F30">
        <w:rPr>
          <w:rFonts w:ascii="Arial Narrow" w:hAnsi="Arial Narrow" w:cs="Tahoma"/>
          <w:szCs w:val="24"/>
        </w:rPr>
        <w:t>Forma y lugar de pago.</w:t>
      </w:r>
    </w:p>
    <w:p w:rsidR="0090563C" w:rsidRPr="00691F30" w:rsidRDefault="0090563C" w:rsidP="000F1B5A">
      <w:pPr>
        <w:pStyle w:val="Textoindependiente2"/>
        <w:numPr>
          <w:ilvl w:val="0"/>
          <w:numId w:val="16"/>
        </w:numPr>
        <w:tabs>
          <w:tab w:val="clear" w:pos="720"/>
        </w:tabs>
        <w:rPr>
          <w:rFonts w:ascii="Arial Narrow" w:hAnsi="Arial Narrow" w:cs="Arial Narrow"/>
          <w:szCs w:val="24"/>
        </w:rPr>
      </w:pPr>
      <w:r w:rsidRPr="00691F30">
        <w:rPr>
          <w:rFonts w:ascii="Arial Narrow" w:hAnsi="Arial Narrow" w:cs="Tahoma"/>
          <w:szCs w:val="24"/>
        </w:rPr>
        <w:t>Servicios financieros de la emisión, detallando nombre y domicilio de las entidades que, una vez realizada la colocación de los valores, atenderán el servicio financiero derivado de la emisión (</w:t>
      </w:r>
      <w:r w:rsidR="000A69E6" w:rsidRPr="00691F30">
        <w:rPr>
          <w:rFonts w:ascii="Arial Narrow" w:hAnsi="Arial Narrow" w:cs="Tahoma"/>
          <w:szCs w:val="24"/>
        </w:rPr>
        <w:t xml:space="preserve">pago de intereses y liquidación de los valores </w:t>
      </w:r>
      <w:r w:rsidRPr="00691F30">
        <w:rPr>
          <w:rFonts w:ascii="Arial Narrow" w:hAnsi="Arial Narrow" w:cs="Tahoma"/>
          <w:szCs w:val="24"/>
        </w:rPr>
        <w:t>a vencimiento, así como cualquier otro que pudiera presentarse durante la vigencia del</w:t>
      </w:r>
      <w:r w:rsidR="000A69E6" w:rsidRPr="00691F30">
        <w:rPr>
          <w:rFonts w:ascii="Arial Narrow" w:hAnsi="Arial Narrow" w:cs="Tahoma"/>
          <w:szCs w:val="24"/>
        </w:rPr>
        <w:t xml:space="preserve"> los mismos</w:t>
      </w:r>
      <w:r w:rsidRPr="00691F30">
        <w:rPr>
          <w:rFonts w:ascii="Arial Narrow" w:hAnsi="Arial Narrow" w:cs="Tahoma"/>
          <w:szCs w:val="24"/>
        </w:rPr>
        <w:t>)</w:t>
      </w:r>
    </w:p>
    <w:p w:rsidR="0090563C" w:rsidRPr="00691F30" w:rsidRDefault="0090563C" w:rsidP="000F1B5A">
      <w:pPr>
        <w:pStyle w:val="Textoindependiente2"/>
        <w:numPr>
          <w:ilvl w:val="0"/>
          <w:numId w:val="16"/>
        </w:numPr>
        <w:tabs>
          <w:tab w:val="clear" w:pos="720"/>
        </w:tabs>
        <w:rPr>
          <w:rFonts w:ascii="Arial Narrow" w:hAnsi="Arial Narrow" w:cs="Arial Narrow"/>
          <w:szCs w:val="24"/>
        </w:rPr>
      </w:pPr>
      <w:r w:rsidRPr="00691F30">
        <w:rPr>
          <w:rFonts w:ascii="Arial Narrow" w:hAnsi="Arial Narrow" w:cs="Tahoma"/>
          <w:szCs w:val="24"/>
        </w:rPr>
        <w:t xml:space="preserve">Indicación de si existirán o no garantías o mecanismos de cobertura adicionales a los activos que respaldan los valores titularizados. En el caso que existan mecanismos de mejora crediticia, deberá relacionarse la  descripción e indicación de su naturaleza jurídica; monto estimado y fundamento de la estimación, se deberá explicitar su finalidad específica, indicación del procedimiento y plazo para su constitución; procedimientos de sustitución modificación o renovación; </w:t>
      </w:r>
      <w:r w:rsidRPr="00691F30">
        <w:rPr>
          <w:rFonts w:ascii="Arial Narrow" w:hAnsi="Arial Narrow"/>
          <w:szCs w:val="24"/>
        </w:rPr>
        <w:t>indicación de si existen seguros contratados sobre los activos del Fondo de Titularización ó sobre las garantías.</w:t>
      </w:r>
      <w:r w:rsidRPr="00691F30">
        <w:rPr>
          <w:rFonts w:ascii="Arial Narrow" w:hAnsi="Arial Narrow" w:cs="Tahoma"/>
          <w:szCs w:val="24"/>
        </w:rPr>
        <w:t xml:space="preserve"> En el caso de garantías otorgadas por terceros, deberá indicarse el lugar donde el inversionista puede obtener información. La constancia de la constitución de las garantías deberá ser presentada como anexo al contrato de titularización. </w:t>
      </w:r>
    </w:p>
    <w:p w:rsidR="000F1B5A" w:rsidRPr="00691F30" w:rsidRDefault="0090563C" w:rsidP="000F1B5A">
      <w:pPr>
        <w:pStyle w:val="Textoindependiente2"/>
        <w:ind w:left="708"/>
        <w:rPr>
          <w:rFonts w:ascii="Arial Narrow" w:hAnsi="Arial Narrow" w:cs="Tahoma"/>
          <w:szCs w:val="24"/>
        </w:rPr>
      </w:pPr>
      <w:r w:rsidRPr="00691F30">
        <w:rPr>
          <w:rFonts w:ascii="Arial Narrow" w:hAnsi="Arial Narrow" w:cs="Tahoma"/>
          <w:szCs w:val="24"/>
        </w:rPr>
        <w:t>Para los efectos del presente literal, la existencia de las garantías deberá hacerse constar anexando al Contrato de Titularización, el instrumento en virtud del cual dicha garantía se encuentre amparada, en lo que fuere aplicable.</w:t>
      </w:r>
    </w:p>
    <w:p w:rsidR="0090563C" w:rsidRPr="00691F30" w:rsidRDefault="0090563C" w:rsidP="000F1B5A">
      <w:pPr>
        <w:pStyle w:val="Textoindependiente2"/>
        <w:numPr>
          <w:ilvl w:val="0"/>
          <w:numId w:val="16"/>
        </w:numPr>
        <w:rPr>
          <w:rFonts w:ascii="Arial Narrow" w:hAnsi="Arial Narrow" w:cs="Tahoma"/>
          <w:szCs w:val="24"/>
        </w:rPr>
      </w:pPr>
      <w:r w:rsidRPr="00691F30">
        <w:rPr>
          <w:rFonts w:ascii="Arial Narrow" w:hAnsi="Arial Narrow" w:cs="Tahoma"/>
          <w:szCs w:val="24"/>
        </w:rPr>
        <w:t xml:space="preserve">Identificación de </w:t>
      </w:r>
      <w:smartTag w:uri="urn:schemas-microsoft-com:office:smarttags" w:element="PersonName">
        <w:smartTagPr>
          <w:attr w:name="ProductID" w:val="la Clasificadora"/>
        </w:smartTagPr>
        <w:r w:rsidRPr="00691F30">
          <w:rPr>
            <w:rFonts w:ascii="Arial Narrow" w:hAnsi="Arial Narrow" w:cs="Tahoma"/>
            <w:szCs w:val="24"/>
          </w:rPr>
          <w:t>la Clasificadora</w:t>
        </w:r>
      </w:smartTag>
      <w:r w:rsidRPr="00691F30">
        <w:rPr>
          <w:rFonts w:ascii="Arial Narrow" w:hAnsi="Arial Narrow" w:cs="Tahoma"/>
          <w:szCs w:val="24"/>
        </w:rPr>
        <w:t xml:space="preserve"> de Riesgo que realizara la primera clasificación de la emisión, y las condiciones generales de su contratación.</w:t>
      </w:r>
    </w:p>
    <w:p w:rsidR="0090563C" w:rsidRPr="00691F30" w:rsidRDefault="0090563C" w:rsidP="000F1B5A">
      <w:pPr>
        <w:pStyle w:val="Textoindependiente2"/>
        <w:numPr>
          <w:ilvl w:val="0"/>
          <w:numId w:val="16"/>
        </w:numPr>
        <w:rPr>
          <w:rFonts w:ascii="Arial Narrow" w:hAnsi="Arial Narrow" w:cs="Tahoma"/>
          <w:szCs w:val="24"/>
        </w:rPr>
      </w:pPr>
      <w:r w:rsidRPr="00691F30">
        <w:rPr>
          <w:rFonts w:ascii="Arial Narrow" w:hAnsi="Arial Narrow" w:cs="Tahoma"/>
          <w:szCs w:val="24"/>
        </w:rPr>
        <w:t>Clasificación de Riesgo inicial de la emisión.</w:t>
      </w:r>
    </w:p>
    <w:p w:rsidR="0090563C" w:rsidRPr="00691F30" w:rsidRDefault="0090563C" w:rsidP="000F1B5A">
      <w:pPr>
        <w:pStyle w:val="Textoindependiente2"/>
        <w:numPr>
          <w:ilvl w:val="0"/>
          <w:numId w:val="16"/>
        </w:numPr>
        <w:rPr>
          <w:rFonts w:ascii="Arial Narrow" w:hAnsi="Arial Narrow" w:cs="Tahoma"/>
          <w:szCs w:val="24"/>
        </w:rPr>
      </w:pPr>
      <w:r w:rsidRPr="00691F30">
        <w:rPr>
          <w:rFonts w:ascii="Arial Narrow" w:hAnsi="Arial Narrow" w:cs="Tahoma"/>
          <w:szCs w:val="24"/>
        </w:rPr>
        <w:t xml:space="preserve">Derechos y atribuciones de </w:t>
      </w:r>
      <w:smartTag w:uri="urn:schemas-microsoft-com:office:smarttags" w:element="PersonName">
        <w:smartTagPr>
          <w:attr w:name="ProductID" w:val="la Junta General"/>
        </w:smartTagPr>
        <w:r w:rsidRPr="00691F30">
          <w:rPr>
            <w:rFonts w:ascii="Arial Narrow" w:hAnsi="Arial Narrow" w:cs="Tahoma"/>
            <w:szCs w:val="24"/>
          </w:rPr>
          <w:t>la Junta General</w:t>
        </w:r>
      </w:smartTag>
      <w:r w:rsidRPr="00691F30">
        <w:rPr>
          <w:rFonts w:ascii="Arial Narrow" w:hAnsi="Arial Narrow" w:cs="Tahoma"/>
          <w:szCs w:val="24"/>
        </w:rPr>
        <w:t xml:space="preserve"> de</w:t>
      </w:r>
      <w:r w:rsidR="000A69E6" w:rsidRPr="00691F30">
        <w:rPr>
          <w:rFonts w:ascii="Arial Narrow" w:hAnsi="Arial Narrow" w:cs="Tahoma"/>
          <w:szCs w:val="24"/>
        </w:rPr>
        <w:t xml:space="preserve"> Tenedores de Valores sobre </w:t>
      </w:r>
      <w:smartTag w:uri="urn:schemas-microsoft-com:office:smarttags" w:element="PersonName">
        <w:smartTagPr>
          <w:attr w:name="ProductID" w:val="la Titularizadora"/>
        </w:smartTagPr>
        <w:r w:rsidR="000A69E6" w:rsidRPr="00691F30">
          <w:rPr>
            <w:rFonts w:ascii="Arial Narrow" w:hAnsi="Arial Narrow" w:cs="Tahoma"/>
            <w:szCs w:val="24"/>
          </w:rPr>
          <w:t xml:space="preserve">la </w:t>
        </w:r>
        <w:proofErr w:type="spellStart"/>
        <w:r w:rsidR="000A69E6" w:rsidRPr="00691F30">
          <w:rPr>
            <w:rFonts w:ascii="Arial Narrow" w:hAnsi="Arial Narrow" w:cs="Tahoma"/>
            <w:szCs w:val="24"/>
          </w:rPr>
          <w:t>T</w:t>
        </w:r>
        <w:r w:rsidRPr="00691F30">
          <w:rPr>
            <w:rFonts w:ascii="Arial Narrow" w:hAnsi="Arial Narrow" w:cs="Tahoma"/>
            <w:szCs w:val="24"/>
          </w:rPr>
          <w:t>itularizadora</w:t>
        </w:r>
      </w:smartTag>
      <w:proofErr w:type="spellEnd"/>
      <w:r w:rsidRPr="00691F30">
        <w:rPr>
          <w:rFonts w:ascii="Arial Narrow" w:hAnsi="Arial Narrow" w:cs="Tahoma"/>
          <w:szCs w:val="24"/>
        </w:rPr>
        <w:t xml:space="preserve"> y la emisión, adicionales a los establecidos en </w:t>
      </w:r>
      <w:smartTag w:uri="urn:schemas-microsoft-com:office:smarttags" w:element="PersonName">
        <w:smartTagPr>
          <w:attr w:name="ProductID" w:val="la Ley"/>
        </w:smartTagPr>
        <w:r w:rsidRPr="00691F30">
          <w:rPr>
            <w:rFonts w:ascii="Arial Narrow" w:hAnsi="Arial Narrow" w:cs="Tahoma"/>
            <w:szCs w:val="24"/>
          </w:rPr>
          <w:t>la Ley</w:t>
        </w:r>
      </w:smartTag>
      <w:r w:rsidRPr="00691F30">
        <w:rPr>
          <w:rFonts w:ascii="Arial Narrow" w:hAnsi="Arial Narrow" w:cs="Tahoma"/>
          <w:szCs w:val="24"/>
        </w:rPr>
        <w:t xml:space="preserve"> de Titularización. </w:t>
      </w:r>
    </w:p>
    <w:p w:rsidR="0090563C" w:rsidRPr="00F710E0" w:rsidRDefault="0090563C" w:rsidP="000F1B5A">
      <w:pPr>
        <w:pStyle w:val="Textoindependiente2"/>
        <w:numPr>
          <w:ilvl w:val="0"/>
          <w:numId w:val="16"/>
        </w:numPr>
        <w:rPr>
          <w:rFonts w:ascii="Arial Narrow" w:hAnsi="Arial Narrow" w:cs="Tahoma"/>
          <w:szCs w:val="24"/>
        </w:rPr>
      </w:pPr>
      <w:r w:rsidRPr="00F710E0">
        <w:rPr>
          <w:rFonts w:ascii="Arial Narrow" w:hAnsi="Arial Narrow" w:cs="Tahoma"/>
          <w:szCs w:val="24"/>
        </w:rPr>
        <w:t xml:space="preserve">Procedimiento a seguir en caso del rescate anticipado de todo o parte de los valores colocados. </w:t>
      </w:r>
    </w:p>
    <w:p w:rsidR="0090563C" w:rsidRPr="00691F30" w:rsidRDefault="0090563C" w:rsidP="000F1B5A">
      <w:pPr>
        <w:pStyle w:val="Textoindependiente2"/>
        <w:numPr>
          <w:ilvl w:val="0"/>
          <w:numId w:val="16"/>
        </w:numPr>
        <w:rPr>
          <w:rFonts w:ascii="Arial Narrow" w:hAnsi="Arial Narrow" w:cs="Tahoma"/>
          <w:szCs w:val="24"/>
        </w:rPr>
      </w:pPr>
      <w:r w:rsidRPr="00691F30">
        <w:rPr>
          <w:rFonts w:ascii="Arial Narrow" w:hAnsi="Arial Narrow" w:cs="Tahoma"/>
          <w:szCs w:val="24"/>
        </w:rPr>
        <w:t xml:space="preserve">En caso en que la emisión consista en </w:t>
      </w:r>
      <w:r w:rsidR="000F1B5A" w:rsidRPr="00691F30">
        <w:rPr>
          <w:rFonts w:ascii="Arial Narrow" w:hAnsi="Arial Narrow" w:cs="Tahoma"/>
          <w:szCs w:val="24"/>
        </w:rPr>
        <w:t>valores de contenido crediticio</w:t>
      </w:r>
      <w:r w:rsidRPr="00691F30">
        <w:rPr>
          <w:rFonts w:ascii="Arial Narrow" w:hAnsi="Arial Narrow" w:cs="Tahoma"/>
          <w:szCs w:val="24"/>
        </w:rPr>
        <w:t>, se deberá disponer de la siguiente información adicional:</w:t>
      </w:r>
    </w:p>
    <w:p w:rsidR="0090563C" w:rsidRPr="00691F30" w:rsidRDefault="0090563C" w:rsidP="0090563C">
      <w:pPr>
        <w:pStyle w:val="Textoindependiente2"/>
        <w:numPr>
          <w:ilvl w:val="1"/>
          <w:numId w:val="16"/>
        </w:numPr>
        <w:tabs>
          <w:tab w:val="clear" w:pos="1440"/>
          <w:tab w:val="num" w:pos="1080"/>
        </w:tabs>
        <w:ind w:left="1080"/>
        <w:rPr>
          <w:rFonts w:ascii="Arial Narrow" w:hAnsi="Arial Narrow" w:cs="Tahoma"/>
          <w:szCs w:val="24"/>
        </w:rPr>
      </w:pPr>
      <w:r w:rsidRPr="00691F30">
        <w:rPr>
          <w:rFonts w:ascii="Arial Narrow" w:hAnsi="Arial Narrow" w:cs="Tahoma"/>
          <w:szCs w:val="24"/>
        </w:rPr>
        <w:t xml:space="preserve">Plazo de vencimiento de los </w:t>
      </w:r>
      <w:r w:rsidR="000A69E6" w:rsidRPr="00691F30">
        <w:rPr>
          <w:rFonts w:ascii="Arial Narrow" w:hAnsi="Arial Narrow" w:cs="Tahoma"/>
          <w:szCs w:val="24"/>
        </w:rPr>
        <w:t>mismos</w:t>
      </w:r>
      <w:r w:rsidRPr="00691F30">
        <w:rPr>
          <w:rFonts w:ascii="Arial Narrow" w:hAnsi="Arial Narrow" w:cs="Tahoma"/>
          <w:szCs w:val="24"/>
        </w:rPr>
        <w:t>.</w:t>
      </w:r>
    </w:p>
    <w:p w:rsidR="0090563C" w:rsidRPr="00691F30" w:rsidRDefault="0012054E" w:rsidP="0090563C">
      <w:pPr>
        <w:pStyle w:val="Textoindependiente2"/>
        <w:numPr>
          <w:ilvl w:val="1"/>
          <w:numId w:val="16"/>
        </w:numPr>
        <w:tabs>
          <w:tab w:val="clear" w:pos="1440"/>
          <w:tab w:val="num" w:pos="1080"/>
        </w:tabs>
        <w:ind w:left="1080"/>
        <w:rPr>
          <w:rFonts w:ascii="Arial Narrow" w:hAnsi="Arial Narrow" w:cs="Tahoma"/>
          <w:szCs w:val="24"/>
        </w:rPr>
      </w:pPr>
      <w:r w:rsidRPr="00691F30">
        <w:rPr>
          <w:rFonts w:ascii="Arial Narrow" w:hAnsi="Arial Narrow" w:cs="Tahoma"/>
          <w:szCs w:val="24"/>
        </w:rPr>
        <w:t xml:space="preserve">Forma de cálculo de la tasa de interés </w:t>
      </w:r>
      <w:r w:rsidR="0090563C" w:rsidRPr="00691F30">
        <w:rPr>
          <w:rFonts w:ascii="Arial Narrow" w:hAnsi="Arial Narrow" w:cs="Tahoma"/>
          <w:szCs w:val="24"/>
        </w:rPr>
        <w:t xml:space="preserve">que generará el valor, así como su base de cálculo, la determinación del interés moratorio, la periodicidad del pago, la fecha estimada de inicio de los pagos y  el mecanismo o procedimiento que utilizará la </w:t>
      </w:r>
      <w:proofErr w:type="spellStart"/>
      <w:r w:rsidR="0090563C" w:rsidRPr="00691F30">
        <w:rPr>
          <w:rFonts w:ascii="Arial Narrow" w:hAnsi="Arial Narrow" w:cs="Tahoma"/>
          <w:szCs w:val="24"/>
        </w:rPr>
        <w:t>titularizadora</w:t>
      </w:r>
      <w:proofErr w:type="spellEnd"/>
      <w:r w:rsidR="0090563C" w:rsidRPr="00691F30">
        <w:rPr>
          <w:rFonts w:ascii="Arial Narrow" w:hAnsi="Arial Narrow" w:cs="Tahoma"/>
          <w:szCs w:val="24"/>
        </w:rPr>
        <w:t xml:space="preserve"> para realizar dicho pago. Si el pago se realiza mediante cupones, indicar períodos, lugar, entidades y procedimiento para el pago de los cupones, expresando de manera explícita si existe un período de excepción (días festivos y feriado, entre otros). Si el interés no es fijo, se describirá con claridad la variable o el indicador con el que se relaciona y el método utilizado. Para estos efectos deberá indicarse la referencia en la que se origina; el alcance y plazo sobre el que rige o tiene vigencia dicha referencia y el lugar, forma y momento en que se anuncia y se pone en conocimiento del público).</w:t>
      </w:r>
    </w:p>
    <w:p w:rsidR="0090563C" w:rsidRPr="00691F30" w:rsidRDefault="0090563C" w:rsidP="0090563C">
      <w:pPr>
        <w:pStyle w:val="Textoindependiente2"/>
        <w:numPr>
          <w:ilvl w:val="1"/>
          <w:numId w:val="16"/>
        </w:numPr>
        <w:tabs>
          <w:tab w:val="clear" w:pos="1440"/>
          <w:tab w:val="left" w:pos="360"/>
          <w:tab w:val="left" w:pos="720"/>
          <w:tab w:val="num" w:pos="1080"/>
        </w:tabs>
        <w:ind w:left="1080"/>
        <w:rPr>
          <w:rFonts w:ascii="Arial Narrow" w:hAnsi="Arial Narrow" w:cs="Tahoma"/>
          <w:szCs w:val="24"/>
        </w:rPr>
      </w:pPr>
      <w:proofErr w:type="spellStart"/>
      <w:r w:rsidRPr="00691F30">
        <w:rPr>
          <w:rFonts w:ascii="Arial Narrow" w:hAnsi="Arial Narrow" w:cs="Tahoma"/>
          <w:szCs w:val="24"/>
        </w:rPr>
        <w:t>Reajustabilidad</w:t>
      </w:r>
      <w:proofErr w:type="spellEnd"/>
      <w:r w:rsidRPr="00691F30">
        <w:rPr>
          <w:rFonts w:ascii="Arial Narrow" w:hAnsi="Arial Narrow" w:cs="Tahoma"/>
          <w:szCs w:val="24"/>
        </w:rPr>
        <w:t xml:space="preserve"> de los valores.</w:t>
      </w:r>
    </w:p>
    <w:p w:rsidR="0090563C" w:rsidRPr="00691F30" w:rsidRDefault="0090563C" w:rsidP="0090563C">
      <w:pPr>
        <w:pStyle w:val="Textoindependiente2"/>
        <w:numPr>
          <w:ilvl w:val="1"/>
          <w:numId w:val="16"/>
        </w:numPr>
        <w:tabs>
          <w:tab w:val="clear" w:pos="1440"/>
          <w:tab w:val="left" w:pos="360"/>
          <w:tab w:val="left" w:pos="720"/>
          <w:tab w:val="num" w:pos="1080"/>
        </w:tabs>
        <w:ind w:left="1080"/>
        <w:rPr>
          <w:rFonts w:ascii="Arial Narrow" w:hAnsi="Arial Narrow" w:cs="Tahoma"/>
          <w:szCs w:val="24"/>
        </w:rPr>
      </w:pPr>
      <w:r w:rsidRPr="00691F30">
        <w:rPr>
          <w:rFonts w:ascii="Arial Narrow" w:hAnsi="Arial Narrow" w:cs="Tahoma"/>
          <w:szCs w:val="24"/>
        </w:rPr>
        <w:t xml:space="preserve">Fecha estimada desde la cual el </w:t>
      </w:r>
      <w:r w:rsidR="0012054E" w:rsidRPr="00691F30">
        <w:rPr>
          <w:rFonts w:ascii="Arial Narrow" w:hAnsi="Arial Narrow" w:cs="Tahoma"/>
          <w:szCs w:val="24"/>
        </w:rPr>
        <w:t xml:space="preserve">valor </w:t>
      </w:r>
      <w:r w:rsidRPr="00691F30">
        <w:rPr>
          <w:rFonts w:ascii="Arial Narrow" w:hAnsi="Arial Narrow" w:cs="Tahoma"/>
          <w:szCs w:val="24"/>
        </w:rPr>
        <w:t>comienza a generar intereses y reajustes.</w:t>
      </w:r>
    </w:p>
    <w:p w:rsidR="0090563C" w:rsidRPr="00691F30" w:rsidRDefault="0012054E" w:rsidP="0090563C">
      <w:pPr>
        <w:pStyle w:val="Textoindependiente2"/>
        <w:numPr>
          <w:ilvl w:val="1"/>
          <w:numId w:val="16"/>
        </w:numPr>
        <w:tabs>
          <w:tab w:val="clear" w:pos="1440"/>
          <w:tab w:val="num" w:pos="1080"/>
        </w:tabs>
        <w:ind w:left="1080"/>
        <w:rPr>
          <w:rFonts w:ascii="Arial Narrow" w:hAnsi="Arial Narrow" w:cs="Tahoma"/>
          <w:szCs w:val="24"/>
        </w:rPr>
      </w:pPr>
      <w:r w:rsidRPr="00691F30">
        <w:rPr>
          <w:rFonts w:ascii="Arial Narrow" w:hAnsi="Arial Narrow" w:cs="Tahoma"/>
          <w:szCs w:val="24"/>
        </w:rPr>
        <w:t>Forma de amortización</w:t>
      </w:r>
      <w:r w:rsidR="0090563C" w:rsidRPr="00691F30">
        <w:rPr>
          <w:rFonts w:ascii="Arial Narrow" w:hAnsi="Arial Narrow" w:cs="Tahoma"/>
          <w:szCs w:val="24"/>
        </w:rPr>
        <w:t xml:space="preserve"> del capital a pagar. Indicar, para cada serie, el monto máximo y mínimo de amortización de</w:t>
      </w:r>
      <w:r w:rsidRPr="00691F30">
        <w:rPr>
          <w:rFonts w:ascii="Arial Narrow" w:hAnsi="Arial Narrow" w:cs="Tahoma"/>
          <w:szCs w:val="24"/>
        </w:rPr>
        <w:t xml:space="preserve"> capital a pagar en cada cupón</w:t>
      </w:r>
      <w:r w:rsidR="0090563C" w:rsidRPr="00691F30">
        <w:rPr>
          <w:rFonts w:ascii="Arial Narrow" w:hAnsi="Arial Narrow" w:cs="Tahoma"/>
          <w:szCs w:val="24"/>
        </w:rPr>
        <w:t xml:space="preserve">, la periodicidad del pago, la fecha estimada de inicio de los pagos y el mecanismo o procedimiento que utilizará la </w:t>
      </w:r>
      <w:proofErr w:type="spellStart"/>
      <w:r w:rsidR="0090563C" w:rsidRPr="00691F30">
        <w:rPr>
          <w:rFonts w:ascii="Arial Narrow" w:hAnsi="Arial Narrow" w:cs="Tahoma"/>
          <w:szCs w:val="24"/>
        </w:rPr>
        <w:t>titularizadora</w:t>
      </w:r>
      <w:proofErr w:type="spellEnd"/>
      <w:r w:rsidR="0090563C" w:rsidRPr="00691F30">
        <w:rPr>
          <w:rFonts w:ascii="Arial Narrow" w:hAnsi="Arial Narrow" w:cs="Tahoma"/>
          <w:szCs w:val="24"/>
        </w:rPr>
        <w:t xml:space="preserve">  para realizar dicho pago. Si el pago se realiza mediante cupones, indicar fechas, lugar, entidades y procedimiento para el pago de los cupones, expresando de manera explícita si existe un período de excepción (días festivos, feriado, entre otros). </w:t>
      </w:r>
    </w:p>
    <w:p w:rsidR="0090563C" w:rsidRPr="00691F30" w:rsidRDefault="0090563C" w:rsidP="0090563C">
      <w:pPr>
        <w:pStyle w:val="Textoindependiente2"/>
        <w:numPr>
          <w:ilvl w:val="1"/>
          <w:numId w:val="16"/>
        </w:numPr>
        <w:tabs>
          <w:tab w:val="clear" w:pos="1440"/>
          <w:tab w:val="num" w:pos="1080"/>
        </w:tabs>
        <w:ind w:left="1080"/>
        <w:rPr>
          <w:rFonts w:ascii="Arial Narrow" w:hAnsi="Arial Narrow" w:cs="Tahoma"/>
          <w:szCs w:val="24"/>
        </w:rPr>
      </w:pPr>
      <w:r w:rsidRPr="00691F30">
        <w:rPr>
          <w:rFonts w:ascii="Arial Narrow" w:hAnsi="Arial Narrow" w:cs="Tahoma"/>
          <w:szCs w:val="24"/>
        </w:rPr>
        <w:t>Si se trata de una emisión de tasa de interés fijo, deberá inc</w:t>
      </w:r>
      <w:r w:rsidR="000A69E6" w:rsidRPr="00691F30">
        <w:rPr>
          <w:rFonts w:ascii="Arial Narrow" w:hAnsi="Arial Narrow" w:cs="Tahoma"/>
          <w:szCs w:val="24"/>
        </w:rPr>
        <w:t xml:space="preserve">luirse una tabla de desarrollo, la cual deberá contener por lo menos, </w:t>
      </w:r>
      <w:r w:rsidRPr="00691F30">
        <w:rPr>
          <w:rFonts w:ascii="Arial Narrow" w:hAnsi="Arial Narrow" w:cs="Tahoma"/>
          <w:szCs w:val="24"/>
        </w:rPr>
        <w:t xml:space="preserve">la  siguiente información respecto a los </w:t>
      </w:r>
      <w:r w:rsidR="000A69E6" w:rsidRPr="00691F30">
        <w:rPr>
          <w:rFonts w:ascii="Arial Narrow" w:hAnsi="Arial Narrow" w:cs="Tahoma"/>
          <w:szCs w:val="24"/>
        </w:rPr>
        <w:t>valores respectivos</w:t>
      </w:r>
      <w:r w:rsidRPr="00691F30">
        <w:rPr>
          <w:rFonts w:ascii="Arial Narrow" w:hAnsi="Arial Narrow" w:cs="Tahoma"/>
          <w:szCs w:val="24"/>
        </w:rPr>
        <w:t>: el número de cuotas de intereses; el número de cuotas de amortizaciones; la fecha de pago para intereses y amortizaciones; el monto de intereses a pagar en cada cuota; el monto de amortización de capital a pagar en cada cuota; la cuota total a pagar en intereses y amortizaciones; y el saldo de capital adeudado luego de pagar la cuota total, respectivamente. Esta información será presentada en forma de anexo al presente contrato.</w:t>
      </w:r>
    </w:p>
    <w:p w:rsidR="0090563C" w:rsidRPr="00691F30" w:rsidRDefault="0090563C" w:rsidP="0090563C">
      <w:pPr>
        <w:pStyle w:val="Textoindependiente2"/>
        <w:numPr>
          <w:ilvl w:val="1"/>
          <w:numId w:val="16"/>
        </w:numPr>
        <w:tabs>
          <w:tab w:val="clear" w:pos="1440"/>
          <w:tab w:val="left" w:pos="360"/>
          <w:tab w:val="left" w:pos="720"/>
          <w:tab w:val="num" w:pos="1080"/>
        </w:tabs>
        <w:ind w:left="1080"/>
        <w:rPr>
          <w:rFonts w:ascii="Arial Narrow" w:hAnsi="Arial Narrow" w:cs="Tahoma"/>
          <w:szCs w:val="24"/>
        </w:rPr>
      </w:pPr>
      <w:r w:rsidRPr="00691F30">
        <w:rPr>
          <w:rFonts w:ascii="Arial Narrow" w:hAnsi="Arial Narrow" w:cs="Tahoma"/>
          <w:szCs w:val="24"/>
        </w:rPr>
        <w:t>Fecha o período de amortización extraordinaria. Indicar, para cada serie, la  fecha a partir de la cual se podrán efectuar amortizaciones extraordinarias o rescates anticipados por parte del emisor, si corresponde.</w:t>
      </w:r>
    </w:p>
    <w:p w:rsidR="0005015D" w:rsidRPr="00F710E0" w:rsidRDefault="0090563C" w:rsidP="0090563C">
      <w:pPr>
        <w:pStyle w:val="Textoindependiente2"/>
        <w:numPr>
          <w:ilvl w:val="0"/>
          <w:numId w:val="16"/>
        </w:numPr>
        <w:rPr>
          <w:rFonts w:ascii="Arial Narrow" w:hAnsi="Arial Narrow" w:cs="Arial Narrow"/>
          <w:szCs w:val="24"/>
        </w:rPr>
      </w:pPr>
      <w:r w:rsidRPr="00F710E0">
        <w:rPr>
          <w:rFonts w:ascii="Arial Narrow" w:hAnsi="Arial Narrow" w:cs="Tahoma"/>
          <w:szCs w:val="24"/>
        </w:rPr>
        <w:t>En caso que la emisión consista en títulos que representen la participación en el patrimonio del fondo se deberá indicar la forma y modalidades de la distribución de dividendos.</w:t>
      </w:r>
    </w:p>
    <w:p w:rsidR="00C826FC" w:rsidRDefault="00C826FC" w:rsidP="00781B73">
      <w:pPr>
        <w:pStyle w:val="Textoindependiente2"/>
        <w:ind w:left="360"/>
        <w:rPr>
          <w:rFonts w:ascii="Arial Narrow" w:hAnsi="Arial Narrow"/>
          <w:szCs w:val="24"/>
        </w:rPr>
      </w:pPr>
    </w:p>
    <w:p w:rsidR="000F5B87" w:rsidRDefault="000F5B87" w:rsidP="00781B73">
      <w:pPr>
        <w:pStyle w:val="Textoindependiente2"/>
        <w:ind w:left="360"/>
        <w:rPr>
          <w:rFonts w:ascii="Arial Narrow" w:hAnsi="Arial Narrow"/>
          <w:szCs w:val="24"/>
        </w:rPr>
      </w:pPr>
    </w:p>
    <w:p w:rsidR="000F5B87" w:rsidRPr="00691F30" w:rsidRDefault="000F5B87" w:rsidP="00781B73">
      <w:pPr>
        <w:pStyle w:val="Textoindependiente2"/>
        <w:ind w:left="360"/>
        <w:rPr>
          <w:rFonts w:ascii="Arial Narrow" w:hAnsi="Arial Narrow"/>
          <w:szCs w:val="24"/>
        </w:rPr>
      </w:pPr>
    </w:p>
    <w:p w:rsidR="00C826FC" w:rsidRPr="00691F30" w:rsidRDefault="00C826FC" w:rsidP="00C826FC">
      <w:pPr>
        <w:pStyle w:val="Textoindependiente2"/>
        <w:rPr>
          <w:rFonts w:ascii="Arial Narrow" w:hAnsi="Arial Narrow"/>
          <w:b/>
          <w:szCs w:val="24"/>
        </w:rPr>
      </w:pPr>
      <w:r w:rsidRPr="00691F30">
        <w:rPr>
          <w:rFonts w:ascii="Arial Narrow" w:hAnsi="Arial Narrow"/>
          <w:b/>
          <w:szCs w:val="24"/>
        </w:rPr>
        <w:t>Costos y remuneraciones</w:t>
      </w:r>
    </w:p>
    <w:p w:rsidR="008420A2" w:rsidRPr="008420A2" w:rsidRDefault="008420A2" w:rsidP="008420A2">
      <w:pPr>
        <w:pStyle w:val="Textoindependiente2"/>
        <w:rPr>
          <w:rFonts w:ascii="Arial Narrow" w:hAnsi="Arial Narrow"/>
          <w:szCs w:val="24"/>
        </w:rPr>
      </w:pPr>
      <w:r w:rsidRPr="008420A2">
        <w:rPr>
          <w:rFonts w:ascii="Arial Narrow" w:hAnsi="Arial Narrow"/>
          <w:b/>
          <w:szCs w:val="24"/>
        </w:rPr>
        <w:t>Art.10.-</w:t>
      </w:r>
      <w:r w:rsidR="00094FFC">
        <w:rPr>
          <w:rFonts w:ascii="Arial Narrow" w:hAnsi="Arial Narrow"/>
          <w:b/>
          <w:szCs w:val="24"/>
        </w:rPr>
        <w:t>“</w:t>
      </w:r>
      <w:r w:rsidRPr="008420A2">
        <w:rPr>
          <w:rFonts w:ascii="Arial Narrow" w:hAnsi="Arial Narrow"/>
          <w:szCs w:val="24"/>
        </w:rPr>
        <w:t>Se deberá determinar los costos y gastos a cargo del Fondo, según corresponda:</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 xml:space="preserve">Remuneración de </w:t>
      </w:r>
      <w:smartTag w:uri="urn:schemas-microsoft-com:office:smarttags" w:element="PersonName">
        <w:smartTagPr>
          <w:attr w:name="ProductID" w:val="la Titularizadora."/>
        </w:smartTagPr>
        <w:r w:rsidRPr="008420A2">
          <w:rPr>
            <w:rFonts w:ascii="Arial Narrow" w:hAnsi="Arial Narrow"/>
            <w:szCs w:val="24"/>
          </w:rPr>
          <w:t xml:space="preserve">la </w:t>
        </w:r>
        <w:proofErr w:type="spellStart"/>
        <w:r w:rsidRPr="008420A2">
          <w:rPr>
            <w:rFonts w:ascii="Arial Narrow" w:hAnsi="Arial Narrow"/>
            <w:szCs w:val="24"/>
          </w:rPr>
          <w:t>Titularizadora</w:t>
        </w:r>
        <w:proofErr w:type="spellEnd"/>
        <w:r w:rsidRPr="008420A2">
          <w:rPr>
            <w:rFonts w:ascii="Arial Narrow" w:hAnsi="Arial Narrow"/>
            <w:szCs w:val="24"/>
          </w:rPr>
          <w:t>.</w:t>
        </w:r>
      </w:smartTag>
      <w:r w:rsidRPr="008420A2">
        <w:rPr>
          <w:rFonts w:ascii="Arial Narrow" w:hAnsi="Arial Narrow"/>
          <w:szCs w:val="24"/>
        </w:rPr>
        <w:t xml:space="preserve">  </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 xml:space="preserve">Remuneración de los servicios específicos contratados para la administración de los activos titularizados. </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 xml:space="preserve">Remuneración del Representante de los Tenedores de Valores. </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 xml:space="preserve">Remuneración máxima por la custodia de los activos. </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 xml:space="preserve">Remuneración por la clasificación de Riesgo de la emisión de valores titularizados. </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 xml:space="preserve">Emolumentos de los auditores externos y fiscales del fondo. </w:t>
      </w:r>
    </w:p>
    <w:p w:rsidR="008420A2" w:rsidRPr="008420A2" w:rsidRDefault="008420A2" w:rsidP="008420A2">
      <w:pPr>
        <w:pStyle w:val="Textoindependiente2"/>
        <w:numPr>
          <w:ilvl w:val="0"/>
          <w:numId w:val="40"/>
        </w:numPr>
        <w:rPr>
          <w:rFonts w:ascii="Arial Narrow" w:hAnsi="Arial Narrow"/>
          <w:szCs w:val="24"/>
        </w:rPr>
      </w:pPr>
      <w:r w:rsidRPr="008420A2">
        <w:rPr>
          <w:rFonts w:ascii="Arial Narrow" w:hAnsi="Arial Narrow"/>
          <w:szCs w:val="24"/>
        </w:rPr>
        <w:t>Detalle de los gastos asociados a la emisión.</w:t>
      </w:r>
    </w:p>
    <w:p w:rsidR="008420A2" w:rsidRPr="008420A2" w:rsidRDefault="008420A2" w:rsidP="008420A2">
      <w:pPr>
        <w:numPr>
          <w:ilvl w:val="0"/>
          <w:numId w:val="40"/>
        </w:numPr>
        <w:jc w:val="both"/>
        <w:rPr>
          <w:rFonts w:ascii="Arial Narrow" w:hAnsi="Arial Narrow"/>
          <w:b/>
        </w:rPr>
      </w:pPr>
      <w:r w:rsidRPr="008420A2">
        <w:rPr>
          <w:rFonts w:ascii="Arial Narrow" w:hAnsi="Arial Narrow"/>
        </w:rPr>
        <w:t>Remuneración de los peritos</w:t>
      </w:r>
      <w:r w:rsidR="00345B40">
        <w:rPr>
          <w:rFonts w:ascii="Arial Narrow" w:hAnsi="Arial Narrow"/>
        </w:rPr>
        <w:t xml:space="preserve"> valuadores en caso de Fondos integrados por activos i</w:t>
      </w:r>
      <w:r w:rsidRPr="008420A2">
        <w:rPr>
          <w:rFonts w:ascii="Arial Narrow" w:hAnsi="Arial Narrow"/>
        </w:rPr>
        <w:t>nmuebles</w:t>
      </w:r>
    </w:p>
    <w:p w:rsidR="008420A2" w:rsidRPr="008420A2" w:rsidRDefault="008420A2" w:rsidP="008420A2">
      <w:pPr>
        <w:numPr>
          <w:ilvl w:val="0"/>
          <w:numId w:val="40"/>
        </w:numPr>
        <w:jc w:val="both"/>
        <w:rPr>
          <w:rFonts w:ascii="Arial Narrow" w:hAnsi="Arial Narrow"/>
          <w:b/>
        </w:rPr>
      </w:pPr>
      <w:r w:rsidRPr="008420A2">
        <w:rPr>
          <w:rFonts w:ascii="Arial Narrow" w:hAnsi="Arial Narrow"/>
        </w:rPr>
        <w:t>Remuneración de agentes especializados en valuación de valores</w:t>
      </w:r>
      <w:r w:rsidR="00345B40">
        <w:rPr>
          <w:rFonts w:ascii="Arial Narrow" w:hAnsi="Arial Narrow"/>
        </w:rPr>
        <w:t>.</w:t>
      </w:r>
    </w:p>
    <w:p w:rsidR="00345B40" w:rsidRPr="000944BF" w:rsidRDefault="00345B40" w:rsidP="00345B40">
      <w:pPr>
        <w:numPr>
          <w:ilvl w:val="0"/>
          <w:numId w:val="40"/>
        </w:numPr>
        <w:jc w:val="both"/>
        <w:rPr>
          <w:rFonts w:ascii="Arial Narrow" w:hAnsi="Arial Narrow" w:cs="Tahoma"/>
        </w:rPr>
      </w:pPr>
      <w:r>
        <w:rPr>
          <w:rFonts w:ascii="Arial Narrow" w:hAnsi="Arial Narrow"/>
        </w:rPr>
        <w:t>Otros g</w:t>
      </w:r>
      <w:r w:rsidRPr="008420A2">
        <w:rPr>
          <w:rFonts w:ascii="Arial Narrow" w:hAnsi="Arial Narrow"/>
        </w:rPr>
        <w:t>astos necesarios en el proceso de titularización</w:t>
      </w:r>
    </w:p>
    <w:p w:rsidR="00A07150" w:rsidRDefault="00A07150" w:rsidP="0012054E">
      <w:pPr>
        <w:pStyle w:val="Textoindependiente2"/>
        <w:rPr>
          <w:rFonts w:ascii="Arial Narrow" w:hAnsi="Arial Narrow" w:cs="Tahoma"/>
          <w:szCs w:val="24"/>
          <w:lang w:val="es-ES"/>
        </w:rPr>
      </w:pPr>
    </w:p>
    <w:p w:rsidR="0012054E" w:rsidRDefault="006B29A8" w:rsidP="0012054E">
      <w:pPr>
        <w:pStyle w:val="Textoindependiente2"/>
        <w:rPr>
          <w:rFonts w:ascii="Arial Narrow" w:hAnsi="Arial Narrow" w:cs="Tahoma"/>
          <w:szCs w:val="24"/>
          <w:lang w:val="es-ES"/>
        </w:rPr>
      </w:pPr>
      <w:r>
        <w:rPr>
          <w:rFonts w:ascii="Arial Narrow" w:hAnsi="Arial Narrow" w:cs="Tahoma"/>
          <w:szCs w:val="24"/>
          <w:lang w:val="es-ES"/>
        </w:rPr>
        <w:t xml:space="preserve">En caso de modificaciones a los montos de </w:t>
      </w:r>
      <w:r w:rsidR="00F60280">
        <w:rPr>
          <w:rFonts w:ascii="Arial Narrow" w:hAnsi="Arial Narrow" w:cs="Tahoma"/>
          <w:szCs w:val="24"/>
          <w:lang w:val="es-ES"/>
        </w:rPr>
        <w:t xml:space="preserve">costos y gastos a cargos del fondo, </w:t>
      </w:r>
      <w:smartTag w:uri="urn:schemas-microsoft-com:office:smarttags" w:element="PersonName">
        <w:smartTagPr>
          <w:attr w:name="ProductID" w:val="la Titularizadora"/>
        </w:smartTagPr>
        <w:r w:rsidR="006A7547">
          <w:rPr>
            <w:rFonts w:ascii="Arial Narrow" w:hAnsi="Arial Narrow" w:cs="Tahoma"/>
            <w:szCs w:val="24"/>
            <w:lang w:val="es-ES"/>
          </w:rPr>
          <w:t xml:space="preserve">la </w:t>
        </w:r>
        <w:proofErr w:type="spellStart"/>
        <w:r w:rsidR="006A7547">
          <w:rPr>
            <w:rFonts w:ascii="Arial Narrow" w:hAnsi="Arial Narrow" w:cs="Tahoma"/>
            <w:szCs w:val="24"/>
            <w:lang w:val="es-ES"/>
          </w:rPr>
          <w:t>Titularizadora</w:t>
        </w:r>
      </w:smartTag>
      <w:proofErr w:type="spellEnd"/>
      <w:r w:rsidR="006A7547">
        <w:rPr>
          <w:rFonts w:ascii="Arial Narrow" w:hAnsi="Arial Narrow" w:cs="Tahoma"/>
          <w:szCs w:val="24"/>
          <w:lang w:val="es-ES"/>
        </w:rPr>
        <w:t xml:space="preserve"> </w:t>
      </w:r>
      <w:r w:rsidR="00A07150">
        <w:rPr>
          <w:rFonts w:ascii="Arial Narrow" w:hAnsi="Arial Narrow" w:cs="Tahoma"/>
          <w:szCs w:val="24"/>
          <w:lang w:val="es-ES"/>
        </w:rPr>
        <w:t xml:space="preserve">deberá </w:t>
      </w:r>
      <w:r w:rsidR="00A208C3">
        <w:rPr>
          <w:rFonts w:ascii="Arial Narrow" w:hAnsi="Arial Narrow" w:cs="Tahoma"/>
          <w:szCs w:val="24"/>
          <w:lang w:val="es-ES"/>
        </w:rPr>
        <w:t xml:space="preserve">contar con </w:t>
      </w:r>
      <w:r w:rsidR="00AB5AD7">
        <w:rPr>
          <w:rFonts w:ascii="Arial Narrow" w:hAnsi="Arial Narrow" w:cs="Tahoma"/>
          <w:szCs w:val="24"/>
          <w:lang w:val="es-ES"/>
        </w:rPr>
        <w:t>la aprobación</w:t>
      </w:r>
      <w:r w:rsidR="00A208C3">
        <w:rPr>
          <w:rFonts w:ascii="Arial Narrow" w:hAnsi="Arial Narrow" w:cs="Tahoma"/>
          <w:szCs w:val="24"/>
          <w:lang w:val="es-ES"/>
        </w:rPr>
        <w:t xml:space="preserve"> de</w:t>
      </w:r>
      <w:r w:rsidR="00A07150">
        <w:rPr>
          <w:rFonts w:ascii="Arial Narrow" w:hAnsi="Arial Narrow" w:cs="Tahoma"/>
          <w:szCs w:val="24"/>
          <w:lang w:val="es-ES"/>
        </w:rPr>
        <w:t xml:space="preserve">l Representante de los Tenedores previo </w:t>
      </w:r>
      <w:r w:rsidR="00464C9E">
        <w:rPr>
          <w:rFonts w:ascii="Arial Narrow" w:hAnsi="Arial Narrow" w:cs="Tahoma"/>
          <w:szCs w:val="24"/>
          <w:lang w:val="es-ES"/>
        </w:rPr>
        <w:t>a dichas modificaciones</w:t>
      </w:r>
      <w:r w:rsidR="00F60280">
        <w:rPr>
          <w:rFonts w:ascii="Arial Narrow" w:hAnsi="Arial Narrow" w:cs="Tahoma"/>
          <w:szCs w:val="24"/>
          <w:lang w:val="es-ES"/>
        </w:rPr>
        <w:t>.</w:t>
      </w:r>
      <w:r w:rsidR="00027808">
        <w:rPr>
          <w:rFonts w:ascii="Arial Narrow" w:hAnsi="Arial Narrow" w:cs="Tahoma"/>
          <w:szCs w:val="24"/>
          <w:lang w:val="es-ES"/>
        </w:rPr>
        <w:t xml:space="preserve"> Para tales efectos, el Representante de los Tenedores contará con </w:t>
      </w:r>
      <w:r w:rsidR="003F7D25">
        <w:rPr>
          <w:rFonts w:ascii="Arial Narrow" w:hAnsi="Arial Narrow" w:cs="Tahoma"/>
          <w:szCs w:val="24"/>
          <w:lang w:val="es-ES"/>
        </w:rPr>
        <w:t>un plazo de 10 días hábiles, si transcurrido el plazo antes indicado, éste no se pronunciare se</w:t>
      </w:r>
      <w:r w:rsidR="00027808">
        <w:rPr>
          <w:rFonts w:ascii="Arial Narrow" w:hAnsi="Arial Narrow" w:cs="Tahoma"/>
          <w:szCs w:val="24"/>
          <w:lang w:val="es-ES"/>
        </w:rPr>
        <w:t xml:space="preserve"> entenderá </w:t>
      </w:r>
      <w:r w:rsidR="00790177">
        <w:rPr>
          <w:rFonts w:ascii="Arial Narrow" w:hAnsi="Arial Narrow" w:cs="Tahoma"/>
          <w:szCs w:val="24"/>
          <w:lang w:val="es-ES"/>
        </w:rPr>
        <w:t>que está conforme con</w:t>
      </w:r>
      <w:r w:rsidR="00027808">
        <w:rPr>
          <w:rFonts w:ascii="Arial Narrow" w:hAnsi="Arial Narrow" w:cs="Tahoma"/>
          <w:szCs w:val="24"/>
          <w:lang w:val="es-ES"/>
        </w:rPr>
        <w:t xml:space="preserve"> las modificaciones.</w:t>
      </w:r>
      <w:r w:rsidR="00301B6A">
        <w:rPr>
          <w:rFonts w:ascii="Arial Narrow" w:hAnsi="Arial Narrow" w:cs="Tahoma"/>
          <w:szCs w:val="24"/>
          <w:lang w:val="es-ES"/>
        </w:rPr>
        <w:t xml:space="preserve"> Asimismo, </w:t>
      </w:r>
      <w:r w:rsidR="00790177">
        <w:rPr>
          <w:rFonts w:ascii="Arial Narrow" w:hAnsi="Arial Narrow" w:cs="Tahoma"/>
          <w:szCs w:val="24"/>
          <w:lang w:val="es-ES"/>
        </w:rPr>
        <w:t xml:space="preserve">estas modificaciones deberán informarse a los Tenedores de Valores en el informe mensual y </w:t>
      </w:r>
      <w:r w:rsidR="00301B6A">
        <w:rPr>
          <w:rFonts w:ascii="Arial Narrow" w:hAnsi="Arial Narrow" w:cs="Tahoma"/>
          <w:szCs w:val="24"/>
          <w:lang w:val="es-ES"/>
        </w:rPr>
        <w:t xml:space="preserve">el Representante de los Tenedores, deberá informar sobre dichos cambios a </w:t>
      </w:r>
      <w:smartTag w:uri="urn:schemas-microsoft-com:office:smarttags" w:element="PersonName">
        <w:smartTagPr>
          <w:attr w:name="ProductID" w:val="la Asamblea"/>
        </w:smartTagPr>
        <w:r w:rsidR="00301B6A">
          <w:rPr>
            <w:rFonts w:ascii="Arial Narrow" w:hAnsi="Arial Narrow" w:cs="Tahoma"/>
            <w:szCs w:val="24"/>
            <w:lang w:val="es-ES"/>
          </w:rPr>
          <w:t>la Asamblea</w:t>
        </w:r>
      </w:smartTag>
      <w:r w:rsidR="00301B6A">
        <w:rPr>
          <w:rFonts w:ascii="Arial Narrow" w:hAnsi="Arial Narrow" w:cs="Tahoma"/>
          <w:szCs w:val="24"/>
          <w:lang w:val="es-ES"/>
        </w:rPr>
        <w:t xml:space="preserve"> de Tenedores, que se desarrolle inmediatamente posterior.</w:t>
      </w:r>
      <w:r w:rsidR="00AB5AD7">
        <w:rPr>
          <w:rFonts w:ascii="Arial Narrow" w:hAnsi="Arial Narrow" w:cs="Tahoma"/>
          <w:szCs w:val="24"/>
          <w:lang w:val="es-ES"/>
        </w:rPr>
        <w:t xml:space="preserve"> Las circunstancias anteriores deberán consignarse en el contrato de titularización.</w:t>
      </w:r>
      <w:r w:rsidR="00094FFC">
        <w:rPr>
          <w:rFonts w:ascii="Arial Narrow" w:hAnsi="Arial Narrow" w:cs="Tahoma"/>
          <w:szCs w:val="24"/>
          <w:lang w:val="es-ES"/>
        </w:rPr>
        <w:t>”</w:t>
      </w:r>
      <w:r w:rsidR="00094FFC" w:rsidRPr="00094FFC">
        <w:rPr>
          <w:rFonts w:ascii="Arial Narrow" w:hAnsi="Arial Narrow" w:cs="Tahoma"/>
          <w:szCs w:val="24"/>
          <w:vertAlign w:val="superscript"/>
        </w:rPr>
        <w:t xml:space="preserve"> 1/</w:t>
      </w:r>
    </w:p>
    <w:p w:rsidR="006B29A8" w:rsidRPr="008420A2" w:rsidRDefault="006B29A8" w:rsidP="0012054E">
      <w:pPr>
        <w:pStyle w:val="Textoindependiente2"/>
        <w:rPr>
          <w:rFonts w:ascii="Arial Narrow" w:hAnsi="Arial Narrow" w:cs="Tahoma"/>
          <w:szCs w:val="24"/>
          <w:lang w:val="es-ES"/>
        </w:rPr>
      </w:pPr>
    </w:p>
    <w:p w:rsidR="00973F66" w:rsidRPr="00691F30" w:rsidRDefault="009206D1" w:rsidP="00C27E06">
      <w:pPr>
        <w:pStyle w:val="Textoindependiente2"/>
        <w:rPr>
          <w:rFonts w:ascii="Arial Narrow" w:hAnsi="Arial Narrow"/>
          <w:b/>
          <w:szCs w:val="24"/>
        </w:rPr>
      </w:pPr>
      <w:r w:rsidRPr="00691F30">
        <w:rPr>
          <w:rFonts w:ascii="Arial Narrow" w:hAnsi="Arial Narrow"/>
          <w:b/>
          <w:szCs w:val="24"/>
        </w:rPr>
        <w:t>CAPITULO</w:t>
      </w:r>
      <w:r w:rsidR="00F21B5D" w:rsidRPr="00691F30">
        <w:rPr>
          <w:rFonts w:ascii="Arial Narrow" w:hAnsi="Arial Narrow"/>
          <w:b/>
          <w:szCs w:val="24"/>
        </w:rPr>
        <w:t xml:space="preserve"> IV. </w:t>
      </w:r>
    </w:p>
    <w:p w:rsidR="00973F66" w:rsidRPr="00691F30" w:rsidRDefault="00973F66" w:rsidP="00C27E06">
      <w:pPr>
        <w:pStyle w:val="Textoindependiente2"/>
        <w:rPr>
          <w:rFonts w:ascii="Arial Narrow" w:hAnsi="Arial Narrow"/>
          <w:b/>
          <w:szCs w:val="24"/>
        </w:rPr>
      </w:pPr>
    </w:p>
    <w:p w:rsidR="00C27E06" w:rsidRPr="00691F30" w:rsidRDefault="00C27E06" w:rsidP="00C27E06">
      <w:pPr>
        <w:pStyle w:val="Textoindependiente2"/>
        <w:rPr>
          <w:rFonts w:ascii="Arial Narrow" w:hAnsi="Arial Narrow"/>
          <w:b/>
          <w:szCs w:val="24"/>
        </w:rPr>
      </w:pPr>
      <w:r w:rsidRPr="00691F30">
        <w:rPr>
          <w:rFonts w:ascii="Arial Narrow" w:hAnsi="Arial Narrow"/>
          <w:b/>
          <w:szCs w:val="24"/>
        </w:rPr>
        <w:t xml:space="preserve">Otras menciones obligatorias </w:t>
      </w:r>
    </w:p>
    <w:p w:rsidR="00C27E06" w:rsidRPr="00691F30" w:rsidRDefault="00C27E06" w:rsidP="00C27E06">
      <w:pPr>
        <w:pStyle w:val="Textoindependiente2"/>
        <w:rPr>
          <w:rFonts w:ascii="Arial Narrow" w:hAnsi="Arial Narrow"/>
          <w:szCs w:val="24"/>
        </w:rPr>
      </w:pPr>
      <w:r w:rsidRPr="00691F30">
        <w:rPr>
          <w:rFonts w:ascii="Arial Narrow" w:hAnsi="Arial Narrow"/>
          <w:b/>
          <w:szCs w:val="24"/>
        </w:rPr>
        <w:t>Art. 1</w:t>
      </w:r>
      <w:r w:rsidR="00906A0C" w:rsidRPr="00691F30">
        <w:rPr>
          <w:rFonts w:ascii="Arial Narrow" w:hAnsi="Arial Narrow"/>
          <w:b/>
          <w:szCs w:val="24"/>
        </w:rPr>
        <w:t>1</w:t>
      </w:r>
      <w:r w:rsidRPr="00691F30">
        <w:rPr>
          <w:rFonts w:ascii="Arial Narrow" w:hAnsi="Arial Narrow"/>
          <w:szCs w:val="24"/>
        </w:rPr>
        <w:t>. A</w:t>
      </w:r>
      <w:r w:rsidR="009225E0" w:rsidRPr="00691F30">
        <w:rPr>
          <w:rFonts w:ascii="Arial Narrow" w:hAnsi="Arial Narrow"/>
          <w:szCs w:val="24"/>
        </w:rPr>
        <w:t>dicionalmente se deberá</w:t>
      </w:r>
      <w:r w:rsidRPr="00691F30">
        <w:rPr>
          <w:rFonts w:ascii="Arial Narrow" w:hAnsi="Arial Narrow"/>
          <w:szCs w:val="24"/>
        </w:rPr>
        <w:t xml:space="preserve"> incluir </w:t>
      </w:r>
      <w:r w:rsidR="009225E0" w:rsidRPr="00691F30">
        <w:rPr>
          <w:rFonts w:ascii="Arial Narrow" w:hAnsi="Arial Narrow"/>
          <w:szCs w:val="24"/>
        </w:rPr>
        <w:t xml:space="preserve">la siguiente información, </w:t>
      </w:r>
      <w:r w:rsidRPr="00691F30">
        <w:rPr>
          <w:rFonts w:ascii="Arial Narrow" w:hAnsi="Arial Narrow"/>
          <w:szCs w:val="24"/>
        </w:rPr>
        <w:t>cuando corresponda:</w:t>
      </w:r>
    </w:p>
    <w:p w:rsidR="00C27E06" w:rsidRPr="00691F30" w:rsidRDefault="009225E0" w:rsidP="00C27E06">
      <w:pPr>
        <w:pStyle w:val="Textoindependiente2"/>
        <w:numPr>
          <w:ilvl w:val="0"/>
          <w:numId w:val="25"/>
        </w:numPr>
        <w:rPr>
          <w:rFonts w:ascii="Arial Narrow" w:hAnsi="Arial Narrow"/>
          <w:szCs w:val="24"/>
        </w:rPr>
      </w:pPr>
      <w:r w:rsidRPr="00691F30">
        <w:rPr>
          <w:rFonts w:ascii="Arial Narrow" w:hAnsi="Arial Narrow"/>
          <w:szCs w:val="24"/>
        </w:rPr>
        <w:t>D</w:t>
      </w:r>
      <w:r w:rsidR="00C27E06" w:rsidRPr="00691F30">
        <w:rPr>
          <w:rFonts w:ascii="Arial Narrow" w:hAnsi="Arial Narrow"/>
          <w:szCs w:val="24"/>
        </w:rPr>
        <w:t>efinir claramente la forma de cálculo</w:t>
      </w:r>
      <w:r w:rsidRPr="00691F30">
        <w:rPr>
          <w:rFonts w:ascii="Arial Narrow" w:hAnsi="Arial Narrow"/>
          <w:szCs w:val="24"/>
        </w:rPr>
        <w:t>,</w:t>
      </w:r>
      <w:r w:rsidR="00C27E06" w:rsidRPr="00691F30">
        <w:rPr>
          <w:rFonts w:ascii="Arial Narrow" w:hAnsi="Arial Narrow"/>
          <w:szCs w:val="24"/>
        </w:rPr>
        <w:t xml:space="preserve"> concepto</w:t>
      </w:r>
      <w:r w:rsidRPr="00691F30">
        <w:rPr>
          <w:rFonts w:ascii="Arial Narrow" w:hAnsi="Arial Narrow"/>
          <w:szCs w:val="24"/>
        </w:rPr>
        <w:t xml:space="preserve"> y naturaleza</w:t>
      </w:r>
      <w:r w:rsidR="00C27E06" w:rsidRPr="00691F30">
        <w:rPr>
          <w:rFonts w:ascii="Arial Narrow" w:hAnsi="Arial Narrow"/>
          <w:szCs w:val="24"/>
        </w:rPr>
        <w:t xml:space="preserve"> de todos aquellos indicadores y términos</w:t>
      </w:r>
      <w:r w:rsidR="00A07040" w:rsidRPr="00691F30">
        <w:rPr>
          <w:rFonts w:ascii="Arial Narrow" w:hAnsi="Arial Narrow"/>
          <w:szCs w:val="24"/>
        </w:rPr>
        <w:t xml:space="preserve"> </w:t>
      </w:r>
      <w:r w:rsidR="00B455DA" w:rsidRPr="00691F30">
        <w:rPr>
          <w:rFonts w:ascii="Arial Narrow" w:hAnsi="Arial Narrow"/>
          <w:szCs w:val="24"/>
        </w:rPr>
        <w:t>técnicos</w:t>
      </w:r>
      <w:r w:rsidR="00C27E06" w:rsidRPr="00691F30">
        <w:rPr>
          <w:rFonts w:ascii="Arial Narrow" w:hAnsi="Arial Narrow"/>
          <w:szCs w:val="24"/>
        </w:rPr>
        <w:t xml:space="preserve"> utilizados en el contrato de titularización</w:t>
      </w:r>
      <w:r w:rsidR="00A07040" w:rsidRPr="00691F30">
        <w:rPr>
          <w:rFonts w:ascii="Arial Narrow" w:hAnsi="Arial Narrow"/>
          <w:szCs w:val="24"/>
        </w:rPr>
        <w:t>.</w:t>
      </w:r>
      <w:r w:rsidR="00C27E06" w:rsidRPr="00691F30">
        <w:rPr>
          <w:rFonts w:ascii="Arial Narrow" w:hAnsi="Arial Narrow"/>
          <w:szCs w:val="24"/>
        </w:rPr>
        <w:t xml:space="preserve"> </w:t>
      </w:r>
    </w:p>
    <w:p w:rsidR="00C27E06" w:rsidRPr="00691F30" w:rsidRDefault="00C27E06" w:rsidP="00C27E06">
      <w:pPr>
        <w:pStyle w:val="Textoindependiente2"/>
        <w:numPr>
          <w:ilvl w:val="0"/>
          <w:numId w:val="25"/>
        </w:numPr>
        <w:rPr>
          <w:rFonts w:ascii="Arial Narrow" w:hAnsi="Arial Narrow"/>
          <w:szCs w:val="24"/>
        </w:rPr>
      </w:pPr>
      <w:r w:rsidRPr="00691F30">
        <w:rPr>
          <w:rFonts w:ascii="Arial Narrow" w:hAnsi="Arial Narrow" w:cs="Arial Narrow"/>
          <w:szCs w:val="24"/>
        </w:rPr>
        <w:t xml:space="preserve">Se deberá indicar que </w:t>
      </w:r>
      <w:r w:rsidR="009225E0" w:rsidRPr="00691F30">
        <w:rPr>
          <w:rFonts w:ascii="Arial Narrow" w:hAnsi="Arial Narrow" w:cs="Arial Narrow"/>
          <w:szCs w:val="24"/>
        </w:rPr>
        <w:t>el C</w:t>
      </w:r>
      <w:r w:rsidRPr="00691F30">
        <w:rPr>
          <w:rFonts w:ascii="Arial Narrow" w:hAnsi="Arial Narrow" w:cs="Arial Narrow"/>
          <w:szCs w:val="24"/>
        </w:rPr>
        <w:t>ontrato</w:t>
      </w:r>
      <w:r w:rsidR="009225E0" w:rsidRPr="00691F30">
        <w:rPr>
          <w:rFonts w:ascii="Arial Narrow" w:hAnsi="Arial Narrow" w:cs="Arial Narrow"/>
          <w:szCs w:val="24"/>
        </w:rPr>
        <w:t xml:space="preserve"> de Titularización,</w:t>
      </w:r>
      <w:r w:rsidRPr="00691F30">
        <w:rPr>
          <w:rFonts w:ascii="Arial Narrow" w:hAnsi="Arial Narrow" w:cs="Arial Narrow"/>
          <w:szCs w:val="24"/>
        </w:rPr>
        <w:t xml:space="preserve"> estará vigente en tanto no se haya</w:t>
      </w:r>
      <w:r w:rsidR="00A07040" w:rsidRPr="00691F30">
        <w:rPr>
          <w:rFonts w:ascii="Arial Narrow" w:hAnsi="Arial Narrow" w:cs="Arial Narrow"/>
          <w:szCs w:val="24"/>
        </w:rPr>
        <w:t>n</w:t>
      </w:r>
      <w:r w:rsidRPr="00691F30">
        <w:rPr>
          <w:rFonts w:ascii="Arial Narrow" w:hAnsi="Arial Narrow" w:cs="Arial Narrow"/>
          <w:szCs w:val="24"/>
        </w:rPr>
        <w:t xml:space="preserve"> extinguido los pasivos del fondo titularizado, o cuando los representant</w:t>
      </w:r>
      <w:r w:rsidRPr="00691F30">
        <w:rPr>
          <w:rFonts w:ascii="Arial Narrow" w:hAnsi="Arial Narrow"/>
          <w:szCs w:val="24"/>
        </w:rPr>
        <w:t xml:space="preserve">es de Tenedores de Valores así lo estipulen de acuerdo a lo establecido en </w:t>
      </w:r>
      <w:smartTag w:uri="urn:schemas-microsoft-com:office:smarttags" w:element="PersonName">
        <w:smartTagPr>
          <w:attr w:name="ProductID" w:val="la Ley"/>
        </w:smartTagPr>
        <w:r w:rsidRPr="00691F30">
          <w:rPr>
            <w:rFonts w:ascii="Arial Narrow" w:hAnsi="Arial Narrow"/>
            <w:szCs w:val="24"/>
          </w:rPr>
          <w:t>la Ley</w:t>
        </w:r>
      </w:smartTag>
      <w:r w:rsidRPr="00691F30">
        <w:rPr>
          <w:rFonts w:ascii="Arial Narrow" w:hAnsi="Arial Narrow"/>
          <w:szCs w:val="24"/>
        </w:rPr>
        <w:t xml:space="preserve"> de Titularización. </w:t>
      </w:r>
    </w:p>
    <w:p w:rsidR="00C27E06" w:rsidRPr="00691F30" w:rsidRDefault="00C27E06" w:rsidP="00C27E06">
      <w:pPr>
        <w:pStyle w:val="Textoindependiente2"/>
        <w:numPr>
          <w:ilvl w:val="0"/>
          <w:numId w:val="25"/>
        </w:numPr>
        <w:rPr>
          <w:rFonts w:ascii="Arial Narrow" w:hAnsi="Arial Narrow"/>
          <w:szCs w:val="24"/>
        </w:rPr>
      </w:pPr>
      <w:r w:rsidRPr="00691F30">
        <w:rPr>
          <w:rFonts w:ascii="Arial Narrow" w:hAnsi="Arial Narrow"/>
          <w:szCs w:val="24"/>
        </w:rPr>
        <w:t>Medio de solución de conflictos a que podrán ser sometidas las diferencias que se produzcan con ocasión de la emisión,  vigencia o extinción del contrato de titularización.</w:t>
      </w:r>
    </w:p>
    <w:p w:rsidR="00C27E06" w:rsidRPr="00691F30" w:rsidRDefault="00C27E06" w:rsidP="00C27E06">
      <w:pPr>
        <w:pStyle w:val="Textoindependiente2"/>
        <w:numPr>
          <w:ilvl w:val="0"/>
          <w:numId w:val="25"/>
        </w:numPr>
        <w:rPr>
          <w:rFonts w:ascii="Arial Narrow" w:hAnsi="Arial Narrow"/>
          <w:szCs w:val="24"/>
        </w:rPr>
      </w:pPr>
      <w:r w:rsidRPr="00691F30">
        <w:rPr>
          <w:rFonts w:ascii="Arial Narrow" w:hAnsi="Arial Narrow"/>
          <w:szCs w:val="24"/>
        </w:rPr>
        <w:t xml:space="preserve">Podrá incluirse cualquier otra estipulación que las partes estimen conveniente para la mejor regulación de los derechos y protección de los tenedores de valores titularizados, </w:t>
      </w:r>
      <w:r w:rsidR="00450BD9" w:rsidRPr="00691F30">
        <w:rPr>
          <w:rFonts w:ascii="Arial Narrow" w:hAnsi="Arial Narrow"/>
          <w:szCs w:val="24"/>
        </w:rPr>
        <w:t>s</w:t>
      </w:r>
      <w:r w:rsidRPr="00691F30">
        <w:rPr>
          <w:rFonts w:ascii="Arial Narrow" w:hAnsi="Arial Narrow"/>
          <w:szCs w:val="24"/>
        </w:rPr>
        <w:t xml:space="preserve">iempre que no se violente el marco legal y la </w:t>
      </w:r>
      <w:r w:rsidR="00994697" w:rsidRPr="00691F30">
        <w:rPr>
          <w:rFonts w:ascii="Arial Narrow" w:hAnsi="Arial Narrow"/>
          <w:szCs w:val="24"/>
        </w:rPr>
        <w:t>normativa emitida que resultare aplicable.</w:t>
      </w:r>
    </w:p>
    <w:p w:rsidR="00391B02" w:rsidRDefault="00391B02" w:rsidP="00391B02">
      <w:pPr>
        <w:pStyle w:val="Textoindependiente2"/>
        <w:tabs>
          <w:tab w:val="left" w:pos="360"/>
        </w:tabs>
        <w:rPr>
          <w:rFonts w:ascii="Arial Narrow" w:hAnsi="Arial Narrow"/>
          <w:szCs w:val="24"/>
        </w:rPr>
      </w:pPr>
    </w:p>
    <w:p w:rsidR="00391B02" w:rsidRDefault="00094FFC" w:rsidP="00391B02">
      <w:pPr>
        <w:pStyle w:val="Textoindependiente2"/>
        <w:rPr>
          <w:rFonts w:ascii="Arial Narrow" w:hAnsi="Arial Narrow" w:cs="Tahoma"/>
          <w:szCs w:val="24"/>
          <w:vertAlign w:val="superscript"/>
        </w:rPr>
      </w:pPr>
      <w:r>
        <w:rPr>
          <w:rFonts w:ascii="Arial Narrow" w:hAnsi="Arial Narrow"/>
          <w:szCs w:val="24"/>
        </w:rPr>
        <w:t>“</w:t>
      </w:r>
      <w:r w:rsidR="00391B02" w:rsidRPr="00391B02">
        <w:rPr>
          <w:rFonts w:ascii="Arial Narrow" w:hAnsi="Arial Narrow"/>
          <w:szCs w:val="24"/>
        </w:rPr>
        <w:t xml:space="preserve">Adicionalmente se deberá incluir el domicilio al que </w:t>
      </w:r>
      <w:smartTag w:uri="urn:schemas-microsoft-com:office:smarttags" w:element="PersonName">
        <w:smartTagPr>
          <w:attr w:name="ProductID" w:val="la Titularizadora"/>
        </w:smartTagPr>
        <w:r w:rsidR="00391B02" w:rsidRPr="00391B02">
          <w:rPr>
            <w:rFonts w:ascii="Arial Narrow" w:hAnsi="Arial Narrow"/>
            <w:szCs w:val="24"/>
          </w:rPr>
          <w:t xml:space="preserve">la </w:t>
        </w:r>
        <w:proofErr w:type="spellStart"/>
        <w:r w:rsidR="00391B02" w:rsidRPr="00391B02">
          <w:rPr>
            <w:rFonts w:ascii="Arial Narrow" w:hAnsi="Arial Narrow"/>
            <w:szCs w:val="24"/>
          </w:rPr>
          <w:t>Titularizadora</w:t>
        </w:r>
      </w:smartTag>
      <w:proofErr w:type="spellEnd"/>
      <w:r w:rsidR="00391B02" w:rsidRPr="00391B02">
        <w:rPr>
          <w:rFonts w:ascii="Arial Narrow" w:hAnsi="Arial Narrow"/>
          <w:szCs w:val="24"/>
        </w:rPr>
        <w:t xml:space="preserve"> y </w:t>
      </w:r>
      <w:r w:rsidR="003E7D48">
        <w:rPr>
          <w:rFonts w:ascii="Arial Narrow" w:hAnsi="Arial Narrow"/>
          <w:szCs w:val="24"/>
        </w:rPr>
        <w:t>el Representante de Tenedores</w:t>
      </w:r>
      <w:r w:rsidR="00391B02" w:rsidRPr="00391B02">
        <w:rPr>
          <w:rFonts w:ascii="Arial Narrow" w:hAnsi="Arial Narrow"/>
          <w:szCs w:val="24"/>
        </w:rPr>
        <w:t xml:space="preserve"> se someterán en el caso de acción judicial, sin perjuicio de poder solucionar cualquier clase de controversia a cualquiera de los medios establecidos para tal efecto en </w:t>
      </w:r>
      <w:smartTag w:uri="urn:schemas-microsoft-com:office:smarttags" w:element="PersonName">
        <w:smartTagPr>
          <w:attr w:name="ProductID" w:val="la Ley"/>
        </w:smartTagPr>
        <w:r w:rsidR="00391B02" w:rsidRPr="00391B02">
          <w:rPr>
            <w:rFonts w:ascii="Arial Narrow" w:hAnsi="Arial Narrow"/>
            <w:szCs w:val="24"/>
          </w:rPr>
          <w:t>la Ley</w:t>
        </w:r>
      </w:smartTag>
      <w:r w:rsidR="00391B02" w:rsidRPr="00391B02">
        <w:rPr>
          <w:rFonts w:ascii="Arial Narrow" w:hAnsi="Arial Narrow"/>
          <w:szCs w:val="24"/>
        </w:rPr>
        <w:t xml:space="preserve"> de Conciliación, Mediación y Arbitraje.</w:t>
      </w:r>
      <w:r>
        <w:rPr>
          <w:rFonts w:ascii="Arial Narrow" w:hAnsi="Arial Narrow"/>
          <w:szCs w:val="24"/>
        </w:rPr>
        <w:t>”</w:t>
      </w:r>
      <w:r w:rsidRPr="00094FFC">
        <w:rPr>
          <w:rFonts w:ascii="Arial Narrow" w:hAnsi="Arial Narrow" w:cs="Tahoma"/>
          <w:szCs w:val="24"/>
          <w:vertAlign w:val="superscript"/>
        </w:rPr>
        <w:t xml:space="preserve"> 1/</w:t>
      </w:r>
    </w:p>
    <w:p w:rsidR="00484574" w:rsidRPr="00391B02" w:rsidRDefault="00484574" w:rsidP="00391B02">
      <w:pPr>
        <w:pStyle w:val="Textoindependiente2"/>
        <w:rPr>
          <w:rFonts w:ascii="Arial Narrow" w:hAnsi="Arial Narrow"/>
          <w:szCs w:val="24"/>
        </w:rPr>
      </w:pPr>
    </w:p>
    <w:p w:rsidR="00EE2CB7" w:rsidRPr="00691F30" w:rsidRDefault="009206D1" w:rsidP="00EE2CB7">
      <w:pPr>
        <w:pStyle w:val="Textoindependiente2"/>
        <w:rPr>
          <w:rFonts w:ascii="Arial Narrow" w:hAnsi="Arial Narrow"/>
          <w:b/>
          <w:szCs w:val="24"/>
        </w:rPr>
      </w:pPr>
      <w:r w:rsidRPr="00691F30">
        <w:rPr>
          <w:rFonts w:ascii="Arial Narrow" w:hAnsi="Arial Narrow"/>
          <w:b/>
          <w:szCs w:val="24"/>
        </w:rPr>
        <w:t>TITULO III. PROCEDIMIENTO PARA INSCRIPCIÓN DEL CONTRATO DE TITULARIZACIÓN</w:t>
      </w:r>
    </w:p>
    <w:p w:rsidR="00EE2CB7" w:rsidRPr="00691F30" w:rsidRDefault="00EE2CB7" w:rsidP="00EE2CB7">
      <w:pPr>
        <w:pStyle w:val="Textoindependiente2"/>
        <w:rPr>
          <w:rFonts w:ascii="Arial Narrow" w:hAnsi="Arial Narrow"/>
          <w:szCs w:val="24"/>
        </w:rPr>
      </w:pPr>
    </w:p>
    <w:p w:rsidR="00EE2CB7" w:rsidRPr="00691F30" w:rsidRDefault="00EE2CB7" w:rsidP="00EE2CB7">
      <w:pPr>
        <w:pStyle w:val="Textoindependiente2"/>
        <w:rPr>
          <w:rFonts w:ascii="Arial Narrow" w:hAnsi="Arial Narrow"/>
          <w:szCs w:val="24"/>
        </w:rPr>
      </w:pPr>
      <w:r w:rsidRPr="00691F30">
        <w:rPr>
          <w:rFonts w:ascii="Arial Narrow" w:hAnsi="Arial Narrow"/>
          <w:b/>
          <w:szCs w:val="24"/>
        </w:rPr>
        <w:t xml:space="preserve">Art. </w:t>
      </w:r>
      <w:r w:rsidR="00135400" w:rsidRPr="00691F30">
        <w:rPr>
          <w:rFonts w:ascii="Arial Narrow" w:hAnsi="Arial Narrow"/>
          <w:b/>
          <w:szCs w:val="24"/>
        </w:rPr>
        <w:t>1</w:t>
      </w:r>
      <w:r w:rsidR="00906A0C" w:rsidRPr="00691F30">
        <w:rPr>
          <w:rFonts w:ascii="Arial Narrow" w:hAnsi="Arial Narrow"/>
          <w:b/>
          <w:szCs w:val="24"/>
        </w:rPr>
        <w:t>2</w:t>
      </w:r>
      <w:r w:rsidR="00135400" w:rsidRPr="00691F30">
        <w:rPr>
          <w:rFonts w:ascii="Arial Narrow" w:hAnsi="Arial Narrow"/>
          <w:szCs w:val="24"/>
        </w:rPr>
        <w:t>.</w:t>
      </w:r>
      <w:r w:rsidRPr="00691F30">
        <w:rPr>
          <w:rFonts w:ascii="Arial Narrow" w:hAnsi="Arial Narrow"/>
          <w:szCs w:val="24"/>
        </w:rPr>
        <w:t xml:space="preserve"> </w:t>
      </w:r>
      <w:r w:rsidR="009225E0" w:rsidRPr="00691F30">
        <w:rPr>
          <w:rFonts w:ascii="Arial Narrow" w:hAnsi="Arial Narrow"/>
          <w:szCs w:val="24"/>
        </w:rPr>
        <w:t xml:space="preserve">De conformidad con lo señalado en el Art. 72, inciso segundo de </w:t>
      </w:r>
      <w:smartTag w:uri="urn:schemas-microsoft-com:office:smarttags" w:element="PersonName">
        <w:smartTagPr>
          <w:attr w:name="ProductID" w:val="la Ley"/>
        </w:smartTagPr>
        <w:r w:rsidR="009225E0" w:rsidRPr="00691F30">
          <w:rPr>
            <w:rFonts w:ascii="Arial Narrow" w:hAnsi="Arial Narrow"/>
            <w:szCs w:val="24"/>
          </w:rPr>
          <w:t>la Ley</w:t>
        </w:r>
      </w:smartTag>
      <w:r w:rsidR="009225E0" w:rsidRPr="00691F30">
        <w:rPr>
          <w:rFonts w:ascii="Arial Narrow" w:hAnsi="Arial Narrow"/>
          <w:szCs w:val="24"/>
        </w:rPr>
        <w:t xml:space="preserve"> de Titularización, la </w:t>
      </w:r>
      <w:r w:rsidRPr="00691F30">
        <w:rPr>
          <w:rFonts w:ascii="Arial Narrow" w:hAnsi="Arial Narrow"/>
          <w:szCs w:val="24"/>
        </w:rPr>
        <w:t>presentación de la emisión para su asiento en el Registro, se efectuará dentro del plazo máximo de quince días hábiles después de otorgado el contrato de emisión.</w:t>
      </w:r>
      <w:r w:rsidR="00DC360D" w:rsidRPr="00691F30">
        <w:rPr>
          <w:rFonts w:ascii="Arial Narrow" w:hAnsi="Arial Narrow"/>
          <w:szCs w:val="24"/>
        </w:rPr>
        <w:t xml:space="preserve"> </w:t>
      </w:r>
      <w:r w:rsidRPr="00691F30">
        <w:rPr>
          <w:rFonts w:ascii="Arial Narrow" w:hAnsi="Arial Narrow"/>
          <w:szCs w:val="24"/>
        </w:rPr>
        <w:t>A dicho contrato, además de la documentación generalmente exigida para las emisiones</w:t>
      </w:r>
      <w:r w:rsidR="00DC360D" w:rsidRPr="00691F30">
        <w:rPr>
          <w:rFonts w:ascii="Arial Narrow" w:hAnsi="Arial Narrow"/>
          <w:szCs w:val="24"/>
        </w:rPr>
        <w:t>,</w:t>
      </w:r>
      <w:r w:rsidRPr="00691F30">
        <w:rPr>
          <w:rFonts w:ascii="Arial Narrow" w:hAnsi="Arial Narrow"/>
          <w:szCs w:val="24"/>
        </w:rPr>
        <w:t xml:space="preserve"> prevista en </w:t>
      </w:r>
      <w:smartTag w:uri="urn:schemas-microsoft-com:office:smarttags" w:element="PersonName">
        <w:smartTagPr>
          <w:attr w:name="ProductID" w:val="la Ley"/>
        </w:smartTagPr>
        <w:r w:rsidRPr="00691F30">
          <w:rPr>
            <w:rFonts w:ascii="Arial Narrow" w:hAnsi="Arial Narrow"/>
            <w:szCs w:val="24"/>
          </w:rPr>
          <w:t>la Ley</w:t>
        </w:r>
      </w:smartTag>
      <w:r w:rsidRPr="00691F30">
        <w:rPr>
          <w:rFonts w:ascii="Arial Narrow" w:hAnsi="Arial Narrow"/>
          <w:szCs w:val="24"/>
        </w:rPr>
        <w:t xml:space="preserve"> del Mercado de Valores</w:t>
      </w:r>
      <w:r w:rsidR="009225E0" w:rsidRPr="00691F30">
        <w:rPr>
          <w:rFonts w:ascii="Arial Narrow" w:hAnsi="Arial Narrow"/>
          <w:szCs w:val="24"/>
        </w:rPr>
        <w:t xml:space="preserve"> y en la normativa que al respecto emita </w:t>
      </w:r>
      <w:smartTag w:uri="urn:schemas-microsoft-com:office:smarttags" w:element="PersonName">
        <w:smartTagPr>
          <w:attr w:name="ProductID" w:val="la Superintendencia"/>
        </w:smartTagPr>
        <w:r w:rsidR="009225E0" w:rsidRPr="00691F30">
          <w:rPr>
            <w:rFonts w:ascii="Arial Narrow" w:hAnsi="Arial Narrow"/>
            <w:szCs w:val="24"/>
          </w:rPr>
          <w:t>la Superintendencia</w:t>
        </w:r>
      </w:smartTag>
      <w:r w:rsidRPr="00691F30">
        <w:rPr>
          <w:rFonts w:ascii="Arial Narrow" w:hAnsi="Arial Narrow"/>
          <w:szCs w:val="24"/>
        </w:rPr>
        <w:t>, se le anexa</w:t>
      </w:r>
      <w:r w:rsidR="008D7177" w:rsidRPr="00691F30">
        <w:rPr>
          <w:rFonts w:ascii="Arial Narrow" w:hAnsi="Arial Narrow"/>
          <w:szCs w:val="24"/>
        </w:rPr>
        <w:t>rá</w:t>
      </w:r>
      <w:r w:rsidRPr="00691F30">
        <w:rPr>
          <w:rFonts w:ascii="Arial Narrow" w:hAnsi="Arial Narrow"/>
          <w:szCs w:val="24"/>
        </w:rPr>
        <w:t xml:space="preserve"> lo siguiente:</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Bases y proyecciones de los flujos de fondos.</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Descripción del procedimiento técnico de valuación de los activos a titularizar y del Fondo de Titularización</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Descripción detallada de las garantías o seguros que amparan los activos o derechos a titularizar.</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Descripción de los mecanismos de mejora crediticia.</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Relación de costos, gastos e ingresos proyectados a cargo del Fondo.</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Contratos de administración y custodia de los activos o derechos a titularizar.</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Contratos de colocación primaria, si fuere el caso.</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 xml:space="preserve">Modelo del prospecto de oferta en los términos que determine </w:t>
      </w:r>
      <w:smartTag w:uri="urn:schemas-microsoft-com:office:smarttags" w:element="PersonName">
        <w:smartTagPr>
          <w:attr w:name="ProductID" w:val="la Superintendencia"/>
        </w:smartTagPr>
        <w:r w:rsidRPr="00691F30">
          <w:rPr>
            <w:rFonts w:ascii="Arial Narrow" w:hAnsi="Arial Narrow"/>
            <w:szCs w:val="24"/>
          </w:rPr>
          <w:t>la Superintendencia</w:t>
        </w:r>
      </w:smartTag>
      <w:r w:rsidRPr="00691F30">
        <w:rPr>
          <w:rFonts w:ascii="Arial Narrow" w:hAnsi="Arial Narrow"/>
          <w:szCs w:val="24"/>
        </w:rPr>
        <w:t>;</w:t>
      </w:r>
    </w:p>
    <w:p w:rsidR="00EE2CB7" w:rsidRPr="00691F30"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Políticas generales de administración del Fondo</w:t>
      </w:r>
      <w:r w:rsidR="00F46B11" w:rsidRPr="00691F30">
        <w:rPr>
          <w:rFonts w:ascii="Arial Narrow" w:hAnsi="Arial Narrow"/>
          <w:szCs w:val="24"/>
        </w:rPr>
        <w:t>.</w:t>
      </w:r>
    </w:p>
    <w:p w:rsidR="00B17C03" w:rsidRPr="00691F30" w:rsidRDefault="00B17C03" w:rsidP="00EE2CB7">
      <w:pPr>
        <w:pStyle w:val="Textoindependiente2"/>
        <w:numPr>
          <w:ilvl w:val="0"/>
          <w:numId w:val="26"/>
        </w:numPr>
        <w:rPr>
          <w:rFonts w:ascii="Arial Narrow" w:hAnsi="Arial Narrow"/>
          <w:szCs w:val="24"/>
        </w:rPr>
      </w:pPr>
      <w:r w:rsidRPr="00691F30">
        <w:rPr>
          <w:rFonts w:ascii="Arial Narrow" w:hAnsi="Arial Narrow"/>
          <w:szCs w:val="24"/>
        </w:rPr>
        <w:t>Declaraciones de responsabilidad acerca de la veracidad de la información proporcionada.</w:t>
      </w:r>
    </w:p>
    <w:p w:rsidR="00EE2CB7" w:rsidRDefault="00EE2CB7" w:rsidP="00EE2CB7">
      <w:pPr>
        <w:pStyle w:val="Textoindependiente2"/>
        <w:numPr>
          <w:ilvl w:val="0"/>
          <w:numId w:val="26"/>
        </w:numPr>
        <w:rPr>
          <w:rFonts w:ascii="Arial Narrow" w:hAnsi="Arial Narrow"/>
          <w:szCs w:val="24"/>
        </w:rPr>
      </w:pPr>
      <w:r w:rsidRPr="00691F30">
        <w:rPr>
          <w:rFonts w:ascii="Arial Narrow" w:hAnsi="Arial Narrow"/>
          <w:szCs w:val="24"/>
        </w:rPr>
        <w:t xml:space="preserve">Toda aquella otra documentación e información que pudiera ser relevante para los Tenedores de Valores, a juicio de </w:t>
      </w:r>
      <w:smartTag w:uri="urn:schemas-microsoft-com:office:smarttags" w:element="PersonName">
        <w:smartTagPr>
          <w:attr w:name="ProductID" w:val="la Titularizadora"/>
        </w:smartTagPr>
        <w:r w:rsidRPr="00691F30">
          <w:rPr>
            <w:rFonts w:ascii="Arial Narrow" w:hAnsi="Arial Narrow"/>
            <w:szCs w:val="24"/>
          </w:rPr>
          <w:t xml:space="preserve">la </w:t>
        </w:r>
        <w:proofErr w:type="spellStart"/>
        <w:r w:rsidRPr="00691F30">
          <w:rPr>
            <w:rFonts w:ascii="Arial Narrow" w:hAnsi="Arial Narrow"/>
            <w:szCs w:val="24"/>
          </w:rPr>
          <w:t>Titularizadora</w:t>
        </w:r>
      </w:smartTag>
      <w:proofErr w:type="spellEnd"/>
      <w:r w:rsidRPr="00691F30">
        <w:rPr>
          <w:rFonts w:ascii="Arial Narrow" w:hAnsi="Arial Narrow"/>
          <w:szCs w:val="24"/>
        </w:rPr>
        <w:t xml:space="preserve"> o a requerimiento de </w:t>
      </w:r>
      <w:smartTag w:uri="urn:schemas-microsoft-com:office:smarttags" w:element="PersonName">
        <w:smartTagPr>
          <w:attr w:name="ProductID" w:val="la Superintendencia."/>
        </w:smartTagPr>
        <w:r w:rsidRPr="00691F30">
          <w:rPr>
            <w:rFonts w:ascii="Arial Narrow" w:hAnsi="Arial Narrow"/>
            <w:szCs w:val="24"/>
          </w:rPr>
          <w:t>la Superintendencia.</w:t>
        </w:r>
      </w:smartTag>
    </w:p>
    <w:p w:rsidR="00462A9A" w:rsidRDefault="00462A9A" w:rsidP="00462A9A">
      <w:pPr>
        <w:pStyle w:val="Textoindependiente2"/>
        <w:numPr>
          <w:ilvl w:val="0"/>
          <w:numId w:val="26"/>
        </w:numPr>
        <w:rPr>
          <w:rFonts w:ascii="Arial Narrow" w:hAnsi="Arial Narrow"/>
          <w:szCs w:val="24"/>
        </w:rPr>
      </w:pPr>
      <w:r w:rsidRPr="00462A9A">
        <w:rPr>
          <w:rFonts w:ascii="Arial Narrow" w:hAnsi="Arial Narrow"/>
          <w:szCs w:val="24"/>
        </w:rPr>
        <w:t>“Copia certificada notarialmente del valúo de los activos a titularizar, por peritos autorizados o reconocidos por la Superintendencia”</w:t>
      </w:r>
      <w:r w:rsidRPr="00462A9A">
        <w:rPr>
          <w:rFonts w:ascii="Arial Narrow" w:hAnsi="Arial Narrow"/>
          <w:szCs w:val="24"/>
          <w:vertAlign w:val="superscript"/>
        </w:rPr>
        <w:t>1/</w:t>
      </w:r>
      <w:r w:rsidRPr="00462A9A">
        <w:rPr>
          <w:rFonts w:ascii="Arial Narrow" w:hAnsi="Arial Narrow"/>
          <w:szCs w:val="24"/>
        </w:rPr>
        <w:t xml:space="preserve"> </w:t>
      </w:r>
    </w:p>
    <w:p w:rsidR="002F6404" w:rsidRDefault="002F6404" w:rsidP="002F6404">
      <w:pPr>
        <w:pStyle w:val="Textoindependiente2"/>
        <w:rPr>
          <w:rFonts w:ascii="Arial Narrow" w:hAnsi="Arial Narrow"/>
          <w:szCs w:val="24"/>
        </w:rPr>
      </w:pPr>
    </w:p>
    <w:p w:rsidR="00271A8C" w:rsidRDefault="00105115" w:rsidP="002F6404">
      <w:pPr>
        <w:pStyle w:val="Textoindependiente2"/>
        <w:rPr>
          <w:rFonts w:ascii="Arial Narrow" w:hAnsi="Arial Narrow"/>
          <w:iCs/>
          <w:color w:val="000000"/>
          <w:lang w:val="es-ES"/>
        </w:rPr>
      </w:pPr>
      <w:r w:rsidRPr="00105115">
        <w:rPr>
          <w:rFonts w:ascii="Arial Narrow" w:hAnsi="Arial Narrow"/>
          <w:iCs/>
          <w:color w:val="000000"/>
          <w:lang w:val="es-ES"/>
        </w:rPr>
        <w:t>La Superintendencia en su papel de fiscalización, mantendrá la visión de mejores prácticas y velará por los intereses del público inversionista, al revisar las particularidades de cada proceso de titularización y determinará el tratamiento que debe darse a cada una de ellas. En el caso de procesos de titularización de carteras de créditos que requieran inscripción de garantías en el registro correspondiente y dicha inscripción no pueda realizarse previo a otorgar la certificación de integración total del fondo de titularización por parte del Representante de Tenedores; la Superintendencia podrá requerir garantías complementarias por el plazo necesario para la respectiva inscripción</w:t>
      </w:r>
      <w:r>
        <w:rPr>
          <w:rFonts w:ascii="Arial Narrow" w:hAnsi="Arial Narrow"/>
          <w:iCs/>
          <w:color w:val="000000"/>
          <w:lang w:val="es-ES"/>
        </w:rPr>
        <w:t>. (3)</w:t>
      </w:r>
    </w:p>
    <w:p w:rsidR="00F77298" w:rsidRPr="00691F30" w:rsidRDefault="00F77298" w:rsidP="002F6404">
      <w:pPr>
        <w:pStyle w:val="Textoindependiente2"/>
        <w:rPr>
          <w:rFonts w:ascii="Arial Narrow" w:hAnsi="Arial Narrow"/>
          <w:szCs w:val="24"/>
        </w:rPr>
      </w:pPr>
    </w:p>
    <w:p w:rsidR="00EE2CB7" w:rsidRPr="00691F30" w:rsidRDefault="007A0D9B" w:rsidP="00EE2CB7">
      <w:pPr>
        <w:pStyle w:val="Textoindependiente2"/>
        <w:rPr>
          <w:rFonts w:ascii="Arial Narrow" w:hAnsi="Arial Narrow"/>
          <w:szCs w:val="24"/>
        </w:rPr>
      </w:pPr>
      <w:r w:rsidRPr="00691F30">
        <w:rPr>
          <w:rFonts w:ascii="Arial Narrow" w:hAnsi="Arial Narrow"/>
          <w:b/>
          <w:szCs w:val="24"/>
        </w:rPr>
        <w:t>Art. 1</w:t>
      </w:r>
      <w:r w:rsidR="00906A0C" w:rsidRPr="00691F30">
        <w:rPr>
          <w:rFonts w:ascii="Arial Narrow" w:hAnsi="Arial Narrow"/>
          <w:b/>
          <w:szCs w:val="24"/>
        </w:rPr>
        <w:t>3</w:t>
      </w:r>
      <w:r w:rsidR="00EE2CB7" w:rsidRPr="00691F30">
        <w:rPr>
          <w:rFonts w:ascii="Arial Narrow" w:hAnsi="Arial Narrow"/>
          <w:szCs w:val="24"/>
        </w:rPr>
        <w:t xml:space="preserve">. De no </w:t>
      </w:r>
      <w:r w:rsidR="008A6416" w:rsidRPr="00691F30">
        <w:rPr>
          <w:rFonts w:ascii="Arial Narrow" w:hAnsi="Arial Narrow"/>
          <w:szCs w:val="24"/>
        </w:rPr>
        <w:t xml:space="preserve">presentarse el Contrato de Titularización a </w:t>
      </w:r>
      <w:smartTag w:uri="urn:schemas-microsoft-com:office:smarttags" w:element="PersonName">
        <w:smartTagPr>
          <w:attr w:name="ProductID" w:val="la Superintendencia"/>
        </w:smartTagPr>
        <w:r w:rsidR="008A6416" w:rsidRPr="00691F30">
          <w:rPr>
            <w:rFonts w:ascii="Arial Narrow" w:hAnsi="Arial Narrow"/>
            <w:szCs w:val="24"/>
          </w:rPr>
          <w:t>la Superintendencia</w:t>
        </w:r>
      </w:smartTag>
      <w:r w:rsidR="008A6416" w:rsidRPr="00691F30">
        <w:rPr>
          <w:rFonts w:ascii="Arial Narrow" w:hAnsi="Arial Narrow"/>
          <w:szCs w:val="24"/>
        </w:rPr>
        <w:t xml:space="preserve"> dentro d</w:t>
      </w:r>
      <w:r w:rsidR="00EE2CB7" w:rsidRPr="00691F30">
        <w:rPr>
          <w:rFonts w:ascii="Arial Narrow" w:hAnsi="Arial Narrow"/>
          <w:szCs w:val="24"/>
        </w:rPr>
        <w:t>el plazo establecido en el artículo anterior</w:t>
      </w:r>
      <w:r w:rsidR="008A6416" w:rsidRPr="00691F30">
        <w:rPr>
          <w:rFonts w:ascii="Arial Narrow" w:hAnsi="Arial Narrow"/>
          <w:szCs w:val="24"/>
        </w:rPr>
        <w:t>,</w:t>
      </w:r>
      <w:r w:rsidR="00EE2CB7" w:rsidRPr="00691F30">
        <w:rPr>
          <w:rFonts w:ascii="Arial Narrow" w:hAnsi="Arial Narrow"/>
          <w:szCs w:val="24"/>
        </w:rPr>
        <w:t xml:space="preserve"> </w:t>
      </w:r>
      <w:smartTag w:uri="urn:schemas-microsoft-com:office:smarttags" w:element="PersonName">
        <w:smartTagPr>
          <w:attr w:name="ProductID" w:val="la Titularizadora"/>
        </w:smartTagPr>
        <w:r w:rsidR="00EE2CB7" w:rsidRPr="00691F30">
          <w:rPr>
            <w:rFonts w:ascii="Arial Narrow" w:hAnsi="Arial Narrow"/>
            <w:szCs w:val="24"/>
          </w:rPr>
          <w:t xml:space="preserve">la </w:t>
        </w:r>
        <w:proofErr w:type="spellStart"/>
        <w:r w:rsidR="00EE2CB7" w:rsidRPr="00691F30">
          <w:rPr>
            <w:rFonts w:ascii="Arial Narrow" w:hAnsi="Arial Narrow"/>
            <w:szCs w:val="24"/>
          </w:rPr>
          <w:t>Titularizadora</w:t>
        </w:r>
      </w:smartTag>
      <w:proofErr w:type="spellEnd"/>
      <w:r w:rsidR="00EE2CB7" w:rsidRPr="00691F30">
        <w:rPr>
          <w:rFonts w:ascii="Arial Narrow" w:hAnsi="Arial Narrow"/>
          <w:szCs w:val="24"/>
        </w:rPr>
        <w:t xml:space="preserve"> podrá solicitar a </w:t>
      </w:r>
      <w:smartTag w:uri="urn:schemas-microsoft-com:office:smarttags" w:element="PersonName">
        <w:smartTagPr>
          <w:attr w:name="ProductID" w:val="la Superintendencia"/>
        </w:smartTagPr>
        <w:r w:rsidR="00EE2CB7" w:rsidRPr="00691F30">
          <w:rPr>
            <w:rFonts w:ascii="Arial Narrow" w:hAnsi="Arial Narrow"/>
            <w:szCs w:val="24"/>
          </w:rPr>
          <w:t>la Superintendencia</w:t>
        </w:r>
      </w:smartTag>
      <w:r w:rsidR="00EE2CB7" w:rsidRPr="00691F30">
        <w:rPr>
          <w:rFonts w:ascii="Arial Narrow" w:hAnsi="Arial Narrow"/>
          <w:szCs w:val="24"/>
        </w:rPr>
        <w:t xml:space="preserve"> una prórroga, la cual no deberá ser mayor a treinta días a partir de la notificac</w:t>
      </w:r>
      <w:r w:rsidR="00CC0AF3" w:rsidRPr="00691F30">
        <w:rPr>
          <w:rFonts w:ascii="Arial Narrow" w:hAnsi="Arial Narrow"/>
          <w:szCs w:val="24"/>
        </w:rPr>
        <w:t xml:space="preserve">ión de la resolución respectiva a </w:t>
      </w:r>
      <w:smartTag w:uri="urn:schemas-microsoft-com:office:smarttags" w:element="PersonName">
        <w:smartTagPr>
          <w:attr w:name="ProductID" w:val="la Titularizadora."/>
        </w:smartTagPr>
        <w:r w:rsidR="00CC0AF3" w:rsidRPr="00691F30">
          <w:rPr>
            <w:rFonts w:ascii="Arial Narrow" w:hAnsi="Arial Narrow"/>
            <w:szCs w:val="24"/>
          </w:rPr>
          <w:t xml:space="preserve">la </w:t>
        </w:r>
        <w:proofErr w:type="spellStart"/>
        <w:r w:rsidR="00CC0AF3" w:rsidRPr="00691F30">
          <w:rPr>
            <w:rFonts w:ascii="Arial Narrow" w:hAnsi="Arial Narrow"/>
            <w:szCs w:val="24"/>
          </w:rPr>
          <w:t>Titularizadora</w:t>
        </w:r>
        <w:proofErr w:type="spellEnd"/>
        <w:r w:rsidR="00CC0AF3" w:rsidRPr="00691F30">
          <w:rPr>
            <w:rFonts w:ascii="Arial Narrow" w:hAnsi="Arial Narrow"/>
            <w:szCs w:val="24"/>
          </w:rPr>
          <w:t>.</w:t>
        </w:r>
      </w:smartTag>
    </w:p>
    <w:p w:rsidR="00EE2CB7" w:rsidRPr="00691F30" w:rsidRDefault="00EE2CB7" w:rsidP="00EE2CB7">
      <w:pPr>
        <w:pStyle w:val="Textoindependiente2"/>
        <w:rPr>
          <w:rFonts w:ascii="Arial Narrow" w:hAnsi="Arial Narrow"/>
          <w:szCs w:val="24"/>
        </w:rPr>
      </w:pPr>
    </w:p>
    <w:p w:rsidR="008A6416" w:rsidRPr="00691F30" w:rsidRDefault="008A6416" w:rsidP="00EE2CB7">
      <w:pPr>
        <w:pStyle w:val="Textoindependiente2"/>
        <w:rPr>
          <w:rFonts w:ascii="Arial Narrow" w:hAnsi="Arial Narrow"/>
          <w:b/>
          <w:szCs w:val="24"/>
        </w:rPr>
      </w:pPr>
      <w:r w:rsidRPr="00691F30">
        <w:rPr>
          <w:rFonts w:ascii="Arial Narrow" w:hAnsi="Arial Narrow"/>
          <w:b/>
          <w:szCs w:val="24"/>
        </w:rPr>
        <w:t>Denegatoria de la solicitud de Registro del Contrato de Titularización:</w:t>
      </w:r>
    </w:p>
    <w:p w:rsidR="00EE2CB7" w:rsidRPr="00691F30" w:rsidRDefault="007A0D9B" w:rsidP="00EE2CB7">
      <w:pPr>
        <w:pStyle w:val="Textoindependiente2"/>
        <w:rPr>
          <w:rFonts w:ascii="Arial Narrow" w:hAnsi="Arial Narrow"/>
          <w:szCs w:val="24"/>
        </w:rPr>
      </w:pPr>
      <w:r w:rsidRPr="00691F30">
        <w:rPr>
          <w:rFonts w:ascii="Arial Narrow" w:hAnsi="Arial Narrow"/>
          <w:b/>
          <w:szCs w:val="24"/>
        </w:rPr>
        <w:t>Art. 1</w:t>
      </w:r>
      <w:r w:rsidR="00906A0C" w:rsidRPr="00691F30">
        <w:rPr>
          <w:rFonts w:ascii="Arial Narrow" w:hAnsi="Arial Narrow"/>
          <w:b/>
          <w:szCs w:val="24"/>
        </w:rPr>
        <w:t>4</w:t>
      </w:r>
      <w:r w:rsidR="00EE2CB7" w:rsidRPr="00691F30">
        <w:rPr>
          <w:rFonts w:ascii="Arial Narrow" w:hAnsi="Arial Narrow"/>
          <w:szCs w:val="24"/>
        </w:rPr>
        <w:t xml:space="preserve">. En </w:t>
      </w:r>
      <w:r w:rsidR="008A6416" w:rsidRPr="00691F30">
        <w:rPr>
          <w:rFonts w:ascii="Arial Narrow" w:hAnsi="Arial Narrow"/>
          <w:szCs w:val="24"/>
        </w:rPr>
        <w:t xml:space="preserve">el </w:t>
      </w:r>
      <w:r w:rsidR="00EE2CB7" w:rsidRPr="00691F30">
        <w:rPr>
          <w:rFonts w:ascii="Arial Narrow" w:hAnsi="Arial Narrow"/>
          <w:szCs w:val="24"/>
        </w:rPr>
        <w:t xml:space="preserve">caso </w:t>
      </w:r>
      <w:r w:rsidR="008A6416" w:rsidRPr="00691F30">
        <w:rPr>
          <w:rFonts w:ascii="Arial Narrow" w:hAnsi="Arial Narrow"/>
          <w:szCs w:val="24"/>
        </w:rPr>
        <w:t xml:space="preserve">en que </w:t>
      </w:r>
      <w:smartTag w:uri="urn:schemas-microsoft-com:office:smarttags" w:element="PersonName">
        <w:smartTagPr>
          <w:attr w:name="ProductID" w:val="la Titularizadora"/>
        </w:smartTagPr>
        <w:r w:rsidR="008A6416" w:rsidRPr="00691F30">
          <w:rPr>
            <w:rFonts w:ascii="Arial Narrow" w:hAnsi="Arial Narrow"/>
            <w:szCs w:val="24"/>
          </w:rPr>
          <w:t xml:space="preserve">la </w:t>
        </w:r>
        <w:proofErr w:type="spellStart"/>
        <w:r w:rsidR="008A6416" w:rsidRPr="00691F30">
          <w:rPr>
            <w:rFonts w:ascii="Arial Narrow" w:hAnsi="Arial Narrow"/>
            <w:szCs w:val="24"/>
          </w:rPr>
          <w:t>Titularizadora</w:t>
        </w:r>
      </w:smartTag>
      <w:proofErr w:type="spellEnd"/>
      <w:r w:rsidR="008A6416" w:rsidRPr="00691F30">
        <w:rPr>
          <w:rFonts w:ascii="Arial Narrow" w:hAnsi="Arial Narrow"/>
          <w:szCs w:val="24"/>
        </w:rPr>
        <w:t xml:space="preserve"> no solicitare la </w:t>
      </w:r>
      <w:proofErr w:type="spellStart"/>
      <w:r w:rsidR="008A6416" w:rsidRPr="00691F30">
        <w:rPr>
          <w:rFonts w:ascii="Arial Narrow" w:hAnsi="Arial Narrow"/>
          <w:szCs w:val="24"/>
        </w:rPr>
        <w:t>prorroga</w:t>
      </w:r>
      <w:proofErr w:type="spellEnd"/>
      <w:r w:rsidR="008A6416" w:rsidRPr="00691F30">
        <w:rPr>
          <w:rFonts w:ascii="Arial Narrow" w:hAnsi="Arial Narrow"/>
          <w:szCs w:val="24"/>
        </w:rPr>
        <w:t xml:space="preserve"> de la que habla el </w:t>
      </w:r>
      <w:proofErr w:type="spellStart"/>
      <w:r w:rsidR="008A6416" w:rsidRPr="00691F30">
        <w:rPr>
          <w:rFonts w:ascii="Arial Narrow" w:hAnsi="Arial Narrow"/>
          <w:szCs w:val="24"/>
        </w:rPr>
        <w:t>articulo</w:t>
      </w:r>
      <w:proofErr w:type="spellEnd"/>
      <w:r w:rsidR="008A6416" w:rsidRPr="00691F30">
        <w:rPr>
          <w:rFonts w:ascii="Arial Narrow" w:hAnsi="Arial Narrow"/>
          <w:szCs w:val="24"/>
        </w:rPr>
        <w:t xml:space="preserve"> anterior, o en el caso en que la misma sea denegada por </w:t>
      </w:r>
      <w:smartTag w:uri="urn:schemas-microsoft-com:office:smarttags" w:element="PersonName">
        <w:smartTagPr>
          <w:attr w:name="ProductID" w:val="la Superintendencia"/>
        </w:smartTagPr>
        <w:r w:rsidR="008A6416" w:rsidRPr="00691F30">
          <w:rPr>
            <w:rFonts w:ascii="Arial Narrow" w:hAnsi="Arial Narrow"/>
            <w:szCs w:val="24"/>
          </w:rPr>
          <w:t>la Superintendencia</w:t>
        </w:r>
      </w:smartTag>
      <w:r w:rsidR="00EE2CB7" w:rsidRPr="00691F30">
        <w:rPr>
          <w:rFonts w:ascii="Arial Narrow" w:hAnsi="Arial Narrow"/>
          <w:szCs w:val="24"/>
        </w:rPr>
        <w:t xml:space="preserve"> o </w:t>
      </w:r>
      <w:smartTag w:uri="urn:schemas-microsoft-com:office:smarttags" w:element="PersonName">
        <w:smartTagPr>
          <w:attr w:name="ProductID" w:val="la Titularizadora"/>
        </w:smartTagPr>
        <w:r w:rsidR="008A6416" w:rsidRPr="00691F30">
          <w:rPr>
            <w:rFonts w:ascii="Arial Narrow" w:hAnsi="Arial Narrow"/>
            <w:szCs w:val="24"/>
          </w:rPr>
          <w:t xml:space="preserve">la </w:t>
        </w:r>
        <w:proofErr w:type="spellStart"/>
        <w:r w:rsidR="008A6416" w:rsidRPr="00691F30">
          <w:rPr>
            <w:rFonts w:ascii="Arial Narrow" w:hAnsi="Arial Narrow"/>
            <w:szCs w:val="24"/>
          </w:rPr>
          <w:t>Titularizadora</w:t>
        </w:r>
      </w:smartTag>
      <w:proofErr w:type="spellEnd"/>
      <w:r w:rsidR="008A6416" w:rsidRPr="00691F30">
        <w:rPr>
          <w:rFonts w:ascii="Arial Narrow" w:hAnsi="Arial Narrow"/>
          <w:szCs w:val="24"/>
        </w:rPr>
        <w:t xml:space="preserve"> no presentare el Contrato dentro del plazo prorrogado</w:t>
      </w:r>
      <w:r w:rsidR="00EE2CB7" w:rsidRPr="00691F30">
        <w:rPr>
          <w:rFonts w:ascii="Arial Narrow" w:hAnsi="Arial Narrow"/>
          <w:szCs w:val="24"/>
        </w:rPr>
        <w:t xml:space="preserve">, </w:t>
      </w:r>
      <w:smartTag w:uri="urn:schemas-microsoft-com:office:smarttags" w:element="PersonName">
        <w:smartTagPr>
          <w:attr w:name="ProductID" w:val="la Superintendencia"/>
        </w:smartTagPr>
        <w:r w:rsidR="00CC0AF3" w:rsidRPr="00691F30">
          <w:rPr>
            <w:rFonts w:ascii="Arial Narrow" w:hAnsi="Arial Narrow"/>
            <w:szCs w:val="24"/>
          </w:rPr>
          <w:t>la Superintendencia</w:t>
        </w:r>
      </w:smartTag>
      <w:r w:rsidR="00CC0AF3" w:rsidRPr="00691F30">
        <w:rPr>
          <w:rFonts w:ascii="Arial Narrow" w:hAnsi="Arial Narrow"/>
          <w:szCs w:val="24"/>
        </w:rPr>
        <w:t xml:space="preserve"> procederá a</w:t>
      </w:r>
      <w:r w:rsidR="00EE2CB7" w:rsidRPr="00691F30">
        <w:rPr>
          <w:rFonts w:ascii="Arial Narrow" w:hAnsi="Arial Narrow"/>
          <w:szCs w:val="24"/>
        </w:rPr>
        <w:t xml:space="preserve"> la denegatoria de la solicitud de registro; lo cual implicará dejar sin efecto el Contrato de Titularización, las promesas y actos celebrados para la constitución e integración del Fondo</w:t>
      </w:r>
      <w:r w:rsidR="002F6404" w:rsidRPr="00691F30">
        <w:rPr>
          <w:rFonts w:ascii="Arial Narrow" w:hAnsi="Arial Narrow"/>
          <w:szCs w:val="24"/>
        </w:rPr>
        <w:t xml:space="preserve">, circunstancia que deberá ser debidamente notificada por </w:t>
      </w:r>
      <w:smartTag w:uri="urn:schemas-microsoft-com:office:smarttags" w:element="PersonName">
        <w:smartTagPr>
          <w:attr w:name="ProductID" w:val="la Superintendencia"/>
        </w:smartTagPr>
        <w:r w:rsidR="002F6404" w:rsidRPr="00691F30">
          <w:rPr>
            <w:rFonts w:ascii="Arial Narrow" w:hAnsi="Arial Narrow"/>
            <w:szCs w:val="24"/>
          </w:rPr>
          <w:t>la Superintendencia</w:t>
        </w:r>
      </w:smartTag>
      <w:r w:rsidR="002F6404" w:rsidRPr="00691F30">
        <w:rPr>
          <w:rFonts w:ascii="Arial Narrow" w:hAnsi="Arial Narrow"/>
          <w:szCs w:val="24"/>
        </w:rPr>
        <w:t xml:space="preserve"> a </w:t>
      </w:r>
      <w:smartTag w:uri="urn:schemas-microsoft-com:office:smarttags" w:element="PersonName">
        <w:smartTagPr>
          <w:attr w:name="ProductID" w:val="la Titularizadora"/>
        </w:smartTagPr>
        <w:r w:rsidR="002F6404" w:rsidRPr="00691F30">
          <w:rPr>
            <w:rFonts w:ascii="Arial Narrow" w:hAnsi="Arial Narrow"/>
            <w:szCs w:val="24"/>
          </w:rPr>
          <w:t xml:space="preserve">la </w:t>
        </w:r>
        <w:proofErr w:type="spellStart"/>
        <w:r w:rsidR="002F6404" w:rsidRPr="00691F30">
          <w:rPr>
            <w:rFonts w:ascii="Arial Narrow" w:hAnsi="Arial Narrow"/>
            <w:szCs w:val="24"/>
          </w:rPr>
          <w:t>Titularizadora</w:t>
        </w:r>
      </w:smartTag>
      <w:proofErr w:type="spellEnd"/>
      <w:r w:rsidR="002F6404" w:rsidRPr="00691F30">
        <w:rPr>
          <w:rFonts w:ascii="Arial Narrow" w:hAnsi="Arial Narrow"/>
          <w:szCs w:val="24"/>
        </w:rPr>
        <w:t xml:space="preserve">, de la manera prevista en el Art. 57 de </w:t>
      </w:r>
      <w:smartTag w:uri="urn:schemas-microsoft-com:office:smarttags" w:element="PersonName">
        <w:smartTagPr>
          <w:attr w:name="ProductID" w:val="la Ley Org￡nica"/>
        </w:smartTagPr>
        <w:r w:rsidR="002F6404" w:rsidRPr="00691F30">
          <w:rPr>
            <w:rFonts w:ascii="Arial Narrow" w:hAnsi="Arial Narrow"/>
            <w:szCs w:val="24"/>
          </w:rPr>
          <w:t>la Ley Orgánica</w:t>
        </w:r>
      </w:smartTag>
      <w:r w:rsidR="002F6404" w:rsidRPr="00691F30">
        <w:rPr>
          <w:rFonts w:ascii="Arial Narrow" w:hAnsi="Arial Narrow"/>
          <w:szCs w:val="24"/>
        </w:rPr>
        <w:t xml:space="preserve"> de </w:t>
      </w:r>
      <w:smartTag w:uri="urn:schemas-microsoft-com:office:smarttags" w:element="PersonName">
        <w:smartTagPr>
          <w:attr w:name="ProductID" w:val="la Superintendencia"/>
        </w:smartTagPr>
        <w:r w:rsidR="002F6404" w:rsidRPr="00691F30">
          <w:rPr>
            <w:rFonts w:ascii="Arial Narrow" w:hAnsi="Arial Narrow"/>
            <w:szCs w:val="24"/>
          </w:rPr>
          <w:t>la Superintendencia</w:t>
        </w:r>
      </w:smartTag>
      <w:r w:rsidR="002F6404" w:rsidRPr="00691F30">
        <w:rPr>
          <w:rFonts w:ascii="Arial Narrow" w:hAnsi="Arial Narrow"/>
          <w:szCs w:val="24"/>
        </w:rPr>
        <w:t xml:space="preserve"> de Valores. </w:t>
      </w:r>
    </w:p>
    <w:p w:rsidR="003E5746" w:rsidRPr="00691F30" w:rsidRDefault="003E5746" w:rsidP="00EE2CB7">
      <w:pPr>
        <w:pStyle w:val="Textoindependiente2"/>
        <w:rPr>
          <w:rFonts w:ascii="Arial Narrow" w:hAnsi="Arial Narrow"/>
          <w:szCs w:val="24"/>
        </w:rPr>
      </w:pPr>
    </w:p>
    <w:p w:rsidR="007238E3" w:rsidRPr="00691F30" w:rsidRDefault="0018153E" w:rsidP="00393FAA">
      <w:pPr>
        <w:pStyle w:val="Textoindependiente2"/>
        <w:rPr>
          <w:rFonts w:ascii="Arial Narrow" w:hAnsi="Arial Narrow"/>
          <w:szCs w:val="24"/>
        </w:rPr>
      </w:pPr>
      <w:r w:rsidRPr="00691F30">
        <w:rPr>
          <w:rFonts w:ascii="Arial Narrow" w:hAnsi="Arial Narrow"/>
          <w:b/>
          <w:szCs w:val="24"/>
        </w:rPr>
        <w:t xml:space="preserve">Art. </w:t>
      </w:r>
      <w:r w:rsidR="007005F0" w:rsidRPr="00691F30">
        <w:rPr>
          <w:rFonts w:ascii="Arial Narrow" w:hAnsi="Arial Narrow"/>
          <w:b/>
          <w:szCs w:val="24"/>
        </w:rPr>
        <w:t>1</w:t>
      </w:r>
      <w:r w:rsidR="00906A0C" w:rsidRPr="00691F30">
        <w:rPr>
          <w:rFonts w:ascii="Arial Narrow" w:hAnsi="Arial Narrow"/>
          <w:b/>
          <w:szCs w:val="24"/>
        </w:rPr>
        <w:t>5</w:t>
      </w:r>
      <w:r w:rsidR="003E5746" w:rsidRPr="00691F30">
        <w:rPr>
          <w:rFonts w:ascii="Arial Narrow" w:hAnsi="Arial Narrow"/>
          <w:szCs w:val="24"/>
        </w:rPr>
        <w:t xml:space="preserve">. </w:t>
      </w:r>
      <w:r w:rsidR="000E28B8" w:rsidRPr="007D5F43">
        <w:rPr>
          <w:rFonts w:ascii="Arial Narrow" w:hAnsi="Arial Narrow"/>
          <w:color w:val="000000"/>
          <w:lang w:val="es-ES"/>
        </w:rPr>
        <w:t>Los aspectos no previstos en materia de regulación en las presentes Normas, serán resueltos por el Comité de Normas del Banco Central.</w:t>
      </w:r>
      <w:r w:rsidR="000E28B8">
        <w:rPr>
          <w:rFonts w:ascii="Arial Narrow" w:hAnsi="Arial Narrow"/>
          <w:color w:val="000000"/>
          <w:lang w:val="es-ES"/>
        </w:rPr>
        <w:t xml:space="preserve"> (2)</w:t>
      </w:r>
    </w:p>
    <w:p w:rsidR="00B960B7" w:rsidRDefault="00B960B7" w:rsidP="00393FAA">
      <w:pPr>
        <w:pStyle w:val="Textoindependiente2"/>
        <w:rPr>
          <w:rFonts w:ascii="Arial Narrow" w:hAnsi="Arial Narrow"/>
          <w:szCs w:val="24"/>
        </w:rPr>
      </w:pPr>
    </w:p>
    <w:p w:rsidR="000F5B87" w:rsidRPr="00691F30" w:rsidRDefault="000F5B87" w:rsidP="00393FAA">
      <w:pPr>
        <w:pStyle w:val="Textoindependiente2"/>
        <w:rPr>
          <w:rFonts w:ascii="Arial Narrow" w:hAnsi="Arial Narrow"/>
          <w:szCs w:val="24"/>
        </w:rPr>
      </w:pPr>
    </w:p>
    <w:p w:rsidR="00B960B7" w:rsidRPr="00691F30" w:rsidRDefault="00B960B7" w:rsidP="00B960B7">
      <w:pPr>
        <w:pStyle w:val="Textoindependiente2"/>
        <w:spacing w:line="480" w:lineRule="auto"/>
        <w:rPr>
          <w:rFonts w:ascii="Arial Narrow" w:hAnsi="Arial Narrow"/>
          <w:szCs w:val="24"/>
        </w:rPr>
      </w:pPr>
      <w:r w:rsidRPr="00691F30">
        <w:rPr>
          <w:rFonts w:ascii="Arial Narrow" w:hAnsi="Arial Narrow"/>
          <w:b/>
          <w:szCs w:val="24"/>
        </w:rPr>
        <w:t xml:space="preserve">Art. </w:t>
      </w:r>
      <w:r w:rsidR="007005F0" w:rsidRPr="00691F30">
        <w:rPr>
          <w:rFonts w:ascii="Arial Narrow" w:hAnsi="Arial Narrow"/>
          <w:b/>
          <w:szCs w:val="24"/>
        </w:rPr>
        <w:t>1</w:t>
      </w:r>
      <w:r w:rsidR="00906A0C" w:rsidRPr="00691F30">
        <w:rPr>
          <w:rFonts w:ascii="Arial Narrow" w:hAnsi="Arial Narrow"/>
          <w:b/>
          <w:szCs w:val="24"/>
        </w:rPr>
        <w:t>6</w:t>
      </w:r>
      <w:r w:rsidRPr="00691F30">
        <w:rPr>
          <w:rFonts w:ascii="Arial Narrow" w:hAnsi="Arial Narrow"/>
          <w:szCs w:val="24"/>
        </w:rPr>
        <w:t>. La presente resoluci</w:t>
      </w:r>
      <w:r w:rsidR="00FB1CDA" w:rsidRPr="00691F30">
        <w:rPr>
          <w:rFonts w:ascii="Arial Narrow" w:hAnsi="Arial Narrow"/>
          <w:szCs w:val="24"/>
        </w:rPr>
        <w:t xml:space="preserve">ón entrará en vigencia el </w:t>
      </w:r>
      <w:r w:rsidR="0074015A">
        <w:rPr>
          <w:rFonts w:ascii="Arial Narrow" w:hAnsi="Arial Narrow"/>
          <w:szCs w:val="24"/>
        </w:rPr>
        <w:t>27</w:t>
      </w:r>
      <w:r w:rsidR="0074015A" w:rsidRPr="00691F30">
        <w:rPr>
          <w:rFonts w:ascii="Arial Narrow" w:hAnsi="Arial Narrow"/>
          <w:szCs w:val="24"/>
        </w:rPr>
        <w:t xml:space="preserve"> </w:t>
      </w:r>
      <w:r w:rsidR="00F46B11" w:rsidRPr="00691F30">
        <w:rPr>
          <w:rFonts w:ascii="Arial Narrow" w:hAnsi="Arial Narrow"/>
          <w:szCs w:val="24"/>
        </w:rPr>
        <w:t xml:space="preserve">de </w:t>
      </w:r>
      <w:r w:rsidR="0074015A">
        <w:rPr>
          <w:rFonts w:ascii="Arial Narrow" w:hAnsi="Arial Narrow"/>
          <w:szCs w:val="24"/>
        </w:rPr>
        <w:t xml:space="preserve">mayo </w:t>
      </w:r>
      <w:r w:rsidR="00F46B11" w:rsidRPr="00691F30">
        <w:rPr>
          <w:rFonts w:ascii="Arial Narrow" w:hAnsi="Arial Narrow"/>
          <w:szCs w:val="24"/>
        </w:rPr>
        <w:t>de 200</w:t>
      </w:r>
      <w:r w:rsidR="0074015A">
        <w:rPr>
          <w:rFonts w:ascii="Arial Narrow" w:hAnsi="Arial Narrow"/>
          <w:szCs w:val="24"/>
        </w:rPr>
        <w:t>8</w:t>
      </w:r>
      <w:r w:rsidR="007E0899">
        <w:rPr>
          <w:rFonts w:ascii="Arial Narrow" w:hAnsi="Arial Narrow"/>
          <w:szCs w:val="24"/>
        </w:rPr>
        <w:t>.</w:t>
      </w:r>
    </w:p>
    <w:p w:rsidR="008C3CC7" w:rsidRPr="00691F30" w:rsidRDefault="008C3CC7" w:rsidP="00B960B7">
      <w:pPr>
        <w:pStyle w:val="Textoindependiente2"/>
        <w:spacing w:line="480" w:lineRule="auto"/>
        <w:rPr>
          <w:rFonts w:ascii="Arial Narrow" w:hAnsi="Arial Narrow"/>
          <w:szCs w:val="24"/>
        </w:rPr>
      </w:pPr>
    </w:p>
    <w:p w:rsidR="00271A8C" w:rsidRPr="00F77298" w:rsidRDefault="00271A8C" w:rsidP="00271A8C">
      <w:pPr>
        <w:pStyle w:val="Piedepgina"/>
        <w:jc w:val="center"/>
        <w:rPr>
          <w:rFonts w:ascii="Arial Narrow" w:hAnsi="Arial Narrow"/>
          <w:b/>
          <w:bCs/>
          <w:iCs/>
          <w:sz w:val="20"/>
          <w:szCs w:val="20"/>
        </w:rPr>
      </w:pPr>
      <w:r w:rsidRPr="00F77298">
        <w:rPr>
          <w:rFonts w:ascii="Arial Narrow" w:hAnsi="Arial Narrow"/>
          <w:b/>
          <w:sz w:val="18"/>
        </w:rPr>
        <w:t>1</w:t>
      </w:r>
      <w:r w:rsidRPr="00F77298">
        <w:rPr>
          <w:rFonts w:ascii="Arial Narrow" w:hAnsi="Arial Narrow"/>
          <w:b/>
          <w:sz w:val="20"/>
          <w:szCs w:val="20"/>
        </w:rPr>
        <w:t>/</w:t>
      </w:r>
      <w:r w:rsidRPr="00F77298">
        <w:rPr>
          <w:rFonts w:ascii="Arial Narrow" w:hAnsi="Arial Narrow"/>
          <w:sz w:val="20"/>
          <w:szCs w:val="20"/>
        </w:rPr>
        <w:t xml:space="preserve"> </w:t>
      </w:r>
      <w:r w:rsidRPr="00F77298">
        <w:rPr>
          <w:rFonts w:ascii="Arial Narrow" w:hAnsi="Arial Narrow"/>
          <w:b/>
          <w:sz w:val="20"/>
          <w:szCs w:val="20"/>
        </w:rPr>
        <w:t xml:space="preserve">RCTG-1/2010 Modificaciones </w:t>
      </w:r>
      <w:r w:rsidRPr="00F77298">
        <w:rPr>
          <w:rFonts w:ascii="Arial Narrow" w:hAnsi="Arial Narrow"/>
          <w:b/>
          <w:bCs/>
          <w:iCs/>
          <w:sz w:val="20"/>
          <w:szCs w:val="20"/>
        </w:rPr>
        <w:t xml:space="preserve">a normas relacionadas a la titularización de activos (De </w:t>
      </w:r>
      <w:smartTag w:uri="urn:schemas-microsoft-com:office:smarttags" w:element="PersonName">
        <w:smartTagPr>
          <w:attr w:name="ProductID" w:val="la RCTG"/>
        </w:smartTagPr>
        <w:r w:rsidRPr="00F77298">
          <w:rPr>
            <w:rFonts w:ascii="Arial Narrow" w:hAnsi="Arial Narrow"/>
            <w:b/>
            <w:bCs/>
            <w:iCs/>
            <w:sz w:val="20"/>
            <w:szCs w:val="20"/>
          </w:rPr>
          <w:t>la RCTG</w:t>
        </w:r>
      </w:smartTag>
      <w:r w:rsidRPr="00F77298">
        <w:rPr>
          <w:rFonts w:ascii="Arial Narrow" w:hAnsi="Arial Narrow"/>
          <w:b/>
          <w:bCs/>
          <w:iCs/>
          <w:sz w:val="20"/>
          <w:szCs w:val="20"/>
        </w:rPr>
        <w:t xml:space="preserve"> 7/2008 a </w:t>
      </w:r>
      <w:smartTag w:uri="urn:schemas-microsoft-com:office:smarttags" w:element="PersonName">
        <w:smartTagPr>
          <w:attr w:name="ProductID" w:val="la RCTG-10"/>
        </w:smartTagPr>
        <w:r w:rsidRPr="00F77298">
          <w:rPr>
            <w:rFonts w:ascii="Arial Narrow" w:hAnsi="Arial Narrow"/>
            <w:b/>
            <w:bCs/>
            <w:iCs/>
            <w:sz w:val="20"/>
            <w:szCs w:val="20"/>
          </w:rPr>
          <w:t>la RCTG-10</w:t>
        </w:r>
      </w:smartTag>
      <w:r w:rsidRPr="00F77298">
        <w:rPr>
          <w:rFonts w:ascii="Arial Narrow" w:hAnsi="Arial Narrow"/>
          <w:b/>
          <w:bCs/>
          <w:iCs/>
          <w:sz w:val="20"/>
          <w:szCs w:val="20"/>
        </w:rPr>
        <w:t>/2008); vigente a partir del 1 de febrero de 2010.</w:t>
      </w:r>
    </w:p>
    <w:p w:rsidR="00271A8C" w:rsidRPr="00F77298" w:rsidRDefault="00271A8C" w:rsidP="00271A8C">
      <w:pPr>
        <w:pStyle w:val="Piedepgina"/>
        <w:jc w:val="center"/>
        <w:rPr>
          <w:rFonts w:ascii="Arial Narrow" w:hAnsi="Arial Narrow"/>
          <w:bCs/>
          <w:iCs/>
          <w:sz w:val="20"/>
          <w:szCs w:val="20"/>
        </w:rPr>
      </w:pPr>
    </w:p>
    <w:p w:rsidR="00271A8C" w:rsidRDefault="00271A8C" w:rsidP="00271A8C">
      <w:pPr>
        <w:pStyle w:val="Piedepgina"/>
        <w:jc w:val="center"/>
        <w:rPr>
          <w:rFonts w:ascii="Arial Narrow" w:hAnsi="Arial Narrow"/>
          <w:b/>
          <w:bCs/>
          <w:iCs/>
          <w:sz w:val="20"/>
          <w:szCs w:val="20"/>
        </w:rPr>
      </w:pPr>
      <w:r w:rsidRPr="00F77298">
        <w:rPr>
          <w:rFonts w:ascii="Arial Narrow" w:hAnsi="Arial Narrow"/>
          <w:b/>
          <w:bCs/>
          <w:iCs/>
          <w:sz w:val="20"/>
          <w:szCs w:val="20"/>
        </w:rPr>
        <w:t>(2)</w:t>
      </w:r>
      <w:r w:rsidRPr="00F77298">
        <w:rPr>
          <w:rFonts w:ascii="Arial Narrow" w:hAnsi="Arial Narrow"/>
          <w:bCs/>
          <w:iCs/>
          <w:sz w:val="20"/>
          <w:szCs w:val="20"/>
        </w:rPr>
        <w:t xml:space="preserve"> </w:t>
      </w:r>
      <w:r w:rsidRPr="00F77298">
        <w:rPr>
          <w:rFonts w:ascii="Arial Narrow" w:hAnsi="Arial Narrow"/>
          <w:b/>
          <w:bCs/>
          <w:iCs/>
          <w:sz w:val="20"/>
          <w:szCs w:val="20"/>
        </w:rPr>
        <w:t>Modificaciones aprobadas por el Comité de Normas del Banco Central de Reserva de El Salvador, en Sesión No. CN-09/2014 de fecha 16 de octubre de dos mil catorce, con vigencia a partir del día 1 de noviembre de dos mil catorce</w:t>
      </w:r>
      <w:r w:rsidR="00105115">
        <w:rPr>
          <w:rFonts w:ascii="Arial Narrow" w:hAnsi="Arial Narrow"/>
          <w:b/>
          <w:bCs/>
          <w:iCs/>
          <w:sz w:val="20"/>
          <w:szCs w:val="20"/>
        </w:rPr>
        <w:t>.</w:t>
      </w:r>
    </w:p>
    <w:p w:rsidR="00105115" w:rsidRDefault="00105115" w:rsidP="00271A8C">
      <w:pPr>
        <w:pStyle w:val="Piedepgina"/>
        <w:jc w:val="center"/>
        <w:rPr>
          <w:rFonts w:ascii="Arial Narrow" w:hAnsi="Arial Narrow"/>
          <w:b/>
          <w:bCs/>
          <w:iCs/>
          <w:sz w:val="20"/>
          <w:szCs w:val="20"/>
        </w:rPr>
      </w:pPr>
    </w:p>
    <w:p w:rsidR="00105115" w:rsidRPr="00F77298" w:rsidRDefault="00105115" w:rsidP="00105115">
      <w:pPr>
        <w:pStyle w:val="Piedepgina"/>
        <w:jc w:val="center"/>
        <w:rPr>
          <w:rFonts w:ascii="Arial Narrow" w:hAnsi="Arial Narrow"/>
          <w:sz w:val="20"/>
          <w:szCs w:val="20"/>
        </w:rPr>
      </w:pPr>
      <w:r>
        <w:rPr>
          <w:rFonts w:ascii="Arial Narrow" w:hAnsi="Arial Narrow"/>
          <w:b/>
          <w:bCs/>
          <w:iCs/>
          <w:sz w:val="20"/>
          <w:szCs w:val="20"/>
        </w:rPr>
        <w:t>(3</w:t>
      </w:r>
      <w:r w:rsidRPr="00F77298">
        <w:rPr>
          <w:rFonts w:ascii="Arial Narrow" w:hAnsi="Arial Narrow"/>
          <w:b/>
          <w:bCs/>
          <w:iCs/>
          <w:sz w:val="20"/>
          <w:szCs w:val="20"/>
        </w:rPr>
        <w:t>)</w:t>
      </w:r>
      <w:r w:rsidRPr="00F77298">
        <w:rPr>
          <w:rFonts w:ascii="Arial Narrow" w:hAnsi="Arial Narrow"/>
          <w:bCs/>
          <w:iCs/>
          <w:sz w:val="20"/>
          <w:szCs w:val="20"/>
        </w:rPr>
        <w:t xml:space="preserve"> </w:t>
      </w:r>
      <w:r w:rsidRPr="00F77298">
        <w:rPr>
          <w:rFonts w:ascii="Arial Narrow" w:hAnsi="Arial Narrow"/>
          <w:b/>
          <w:bCs/>
          <w:iCs/>
          <w:sz w:val="20"/>
          <w:szCs w:val="20"/>
        </w:rPr>
        <w:t xml:space="preserve">Modificaciones aprobadas por el Comité de Normas del Banco Central de Reserva de </w:t>
      </w:r>
      <w:r>
        <w:rPr>
          <w:rFonts w:ascii="Arial Narrow" w:hAnsi="Arial Narrow"/>
          <w:b/>
          <w:bCs/>
          <w:iCs/>
          <w:sz w:val="20"/>
          <w:szCs w:val="20"/>
        </w:rPr>
        <w:t>El Salvador, en Sesión No. CN-11</w:t>
      </w:r>
      <w:r w:rsidRPr="00F77298">
        <w:rPr>
          <w:rFonts w:ascii="Arial Narrow" w:hAnsi="Arial Narrow"/>
          <w:b/>
          <w:bCs/>
          <w:iCs/>
          <w:sz w:val="20"/>
          <w:szCs w:val="20"/>
        </w:rPr>
        <w:t xml:space="preserve">/2014 de fecha </w:t>
      </w:r>
      <w:r>
        <w:rPr>
          <w:rFonts w:ascii="Arial Narrow" w:hAnsi="Arial Narrow"/>
          <w:b/>
          <w:bCs/>
          <w:iCs/>
          <w:sz w:val="20"/>
          <w:szCs w:val="20"/>
        </w:rPr>
        <w:t>28</w:t>
      </w:r>
      <w:r w:rsidRPr="00F77298">
        <w:rPr>
          <w:rFonts w:ascii="Arial Narrow" w:hAnsi="Arial Narrow"/>
          <w:b/>
          <w:bCs/>
          <w:iCs/>
          <w:sz w:val="20"/>
          <w:szCs w:val="20"/>
        </w:rPr>
        <w:t xml:space="preserve"> de </w:t>
      </w:r>
      <w:r>
        <w:rPr>
          <w:rFonts w:ascii="Arial Narrow" w:hAnsi="Arial Narrow"/>
          <w:b/>
          <w:bCs/>
          <w:iCs/>
          <w:sz w:val="20"/>
          <w:szCs w:val="20"/>
        </w:rPr>
        <w:t>noviembre</w:t>
      </w:r>
      <w:r w:rsidRPr="00F77298">
        <w:rPr>
          <w:rFonts w:ascii="Arial Narrow" w:hAnsi="Arial Narrow"/>
          <w:b/>
          <w:bCs/>
          <w:iCs/>
          <w:sz w:val="20"/>
          <w:szCs w:val="20"/>
        </w:rPr>
        <w:t xml:space="preserve"> de dos mil catorce, con vigencia a partir del día 1</w:t>
      </w:r>
      <w:r>
        <w:rPr>
          <w:rFonts w:ascii="Arial Narrow" w:hAnsi="Arial Narrow"/>
          <w:b/>
          <w:bCs/>
          <w:iCs/>
          <w:sz w:val="20"/>
          <w:szCs w:val="20"/>
        </w:rPr>
        <w:t>5</w:t>
      </w:r>
      <w:r w:rsidRPr="00F77298">
        <w:rPr>
          <w:rFonts w:ascii="Arial Narrow" w:hAnsi="Arial Narrow"/>
          <w:b/>
          <w:bCs/>
          <w:iCs/>
          <w:sz w:val="20"/>
          <w:szCs w:val="20"/>
        </w:rPr>
        <w:t xml:space="preserve"> de </w:t>
      </w:r>
      <w:r>
        <w:rPr>
          <w:rFonts w:ascii="Arial Narrow" w:hAnsi="Arial Narrow"/>
          <w:b/>
          <w:bCs/>
          <w:iCs/>
          <w:sz w:val="20"/>
          <w:szCs w:val="20"/>
        </w:rPr>
        <w:t>dic</w:t>
      </w:r>
      <w:r w:rsidRPr="00F77298">
        <w:rPr>
          <w:rFonts w:ascii="Arial Narrow" w:hAnsi="Arial Narrow"/>
          <w:b/>
          <w:bCs/>
          <w:iCs/>
          <w:sz w:val="20"/>
          <w:szCs w:val="20"/>
        </w:rPr>
        <w:t>iembre de dos mil catorce</w:t>
      </w:r>
      <w:r>
        <w:rPr>
          <w:rFonts w:ascii="Arial Narrow" w:hAnsi="Arial Narrow"/>
          <w:b/>
          <w:bCs/>
          <w:iCs/>
          <w:sz w:val="20"/>
          <w:szCs w:val="20"/>
        </w:rPr>
        <w:t>.</w:t>
      </w:r>
    </w:p>
    <w:p w:rsidR="008C3CC7" w:rsidRPr="00F77298" w:rsidRDefault="008C3CC7" w:rsidP="00B960B7">
      <w:pPr>
        <w:pStyle w:val="Textoindependiente2"/>
        <w:spacing w:line="480" w:lineRule="auto"/>
        <w:rPr>
          <w:rFonts w:ascii="Arial Narrow" w:hAnsi="Arial Narrow"/>
          <w:sz w:val="20"/>
          <w:lang w:val="es-ES"/>
        </w:rPr>
      </w:pPr>
    </w:p>
    <w:p w:rsidR="008C3CC7" w:rsidRPr="00691F30" w:rsidRDefault="008C3CC7" w:rsidP="00B960B7">
      <w:pPr>
        <w:pStyle w:val="Textoindependiente2"/>
        <w:spacing w:line="480" w:lineRule="auto"/>
        <w:rPr>
          <w:rFonts w:ascii="Arial Narrow" w:hAnsi="Arial Narrow"/>
          <w:szCs w:val="24"/>
        </w:rPr>
      </w:pPr>
    </w:p>
    <w:p w:rsidR="008C3CC7" w:rsidRPr="004906FE" w:rsidRDefault="00F4184D" w:rsidP="008C3CC7">
      <w:pPr>
        <w:pStyle w:val="Textoindependiente2"/>
        <w:jc w:val="center"/>
        <w:rPr>
          <w:rFonts w:ascii="Arial Narrow" w:hAnsi="Arial Narrow"/>
          <w:b/>
          <w:szCs w:val="24"/>
        </w:rPr>
      </w:pPr>
      <w:r>
        <w:rPr>
          <w:rFonts w:ascii="Arial Narrow" w:hAnsi="Arial Narrow"/>
          <w:b/>
          <w:szCs w:val="24"/>
        </w:rPr>
        <w:t>René Mauricio Guardado Rodríguez</w:t>
      </w:r>
    </w:p>
    <w:p w:rsidR="00F4184D" w:rsidRPr="00691F30" w:rsidRDefault="008C3CC7" w:rsidP="008C3CC7">
      <w:pPr>
        <w:pStyle w:val="Textoindependiente2"/>
        <w:jc w:val="center"/>
        <w:rPr>
          <w:rFonts w:ascii="Arial Narrow" w:hAnsi="Arial Narrow"/>
          <w:szCs w:val="24"/>
        </w:rPr>
      </w:pPr>
      <w:r w:rsidRPr="004906FE">
        <w:rPr>
          <w:rFonts w:ascii="Arial Narrow" w:hAnsi="Arial Narrow"/>
          <w:b/>
          <w:szCs w:val="24"/>
        </w:rPr>
        <w:t>Presidente del Consejo Directivo</w:t>
      </w:r>
    </w:p>
    <w:p w:rsidR="00B960B7" w:rsidRPr="0028575C" w:rsidRDefault="0028575C" w:rsidP="0069705E">
      <w:pPr>
        <w:pStyle w:val="Textoindependiente2"/>
        <w:jc w:val="center"/>
        <w:rPr>
          <w:rFonts w:ascii="Arial Narrow" w:hAnsi="Arial Narrow"/>
          <w:b/>
          <w:szCs w:val="24"/>
        </w:rPr>
      </w:pPr>
      <w:r w:rsidRPr="0028575C">
        <w:rPr>
          <w:rFonts w:ascii="Arial Narrow" w:hAnsi="Arial Narrow"/>
          <w:b/>
          <w:szCs w:val="24"/>
        </w:rPr>
        <w:t>Superintendencia de Valores</w:t>
      </w:r>
    </w:p>
    <w:sectPr w:rsidR="00B960B7" w:rsidRPr="0028575C" w:rsidSect="0092342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17E" w:rsidRDefault="0012717E">
      <w:r>
        <w:separator/>
      </w:r>
    </w:p>
  </w:endnote>
  <w:endnote w:type="continuationSeparator" w:id="0">
    <w:p w:rsidR="0012717E" w:rsidRDefault="00127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87" w:rsidRDefault="000F5B87" w:rsidP="0092342F">
    <w:pPr>
      <w:pStyle w:val="Piedepgina"/>
      <w:jc w:val="right"/>
      <w:rPr>
        <w:rFonts w:ascii="Arial Narrow" w:hAnsi="Arial Narrow"/>
        <w:sz w:val="18"/>
        <w:szCs w:val="18"/>
      </w:rPr>
    </w:pP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r>
    <w:r>
      <w:rPr>
        <w:rFonts w:ascii="Arial Narrow" w:hAnsi="Arial Narrow"/>
        <w:sz w:val="18"/>
        <w:szCs w:val="18"/>
      </w:rPr>
      <w:softHyphen/>
      <w:t>__________________________________________________________________________________________________ (</w:t>
    </w:r>
    <w:r w:rsidR="00483C93" w:rsidRPr="004A751B">
      <w:rPr>
        <w:rFonts w:ascii="Arial Narrow" w:hAnsi="Arial Narrow"/>
        <w:sz w:val="18"/>
        <w:szCs w:val="18"/>
      </w:rPr>
      <w:fldChar w:fldCharType="begin"/>
    </w:r>
    <w:r w:rsidRPr="004A751B">
      <w:rPr>
        <w:rFonts w:ascii="Arial Narrow" w:hAnsi="Arial Narrow"/>
        <w:sz w:val="18"/>
        <w:szCs w:val="18"/>
      </w:rPr>
      <w:instrText xml:space="preserve"> PAGE </w:instrText>
    </w:r>
    <w:r w:rsidR="00483C93" w:rsidRPr="004A751B">
      <w:rPr>
        <w:rFonts w:ascii="Arial Narrow" w:hAnsi="Arial Narrow"/>
        <w:sz w:val="18"/>
        <w:szCs w:val="18"/>
      </w:rPr>
      <w:fldChar w:fldCharType="separate"/>
    </w:r>
    <w:r w:rsidR="0042695B">
      <w:rPr>
        <w:rFonts w:ascii="Arial Narrow" w:hAnsi="Arial Narrow"/>
        <w:noProof/>
        <w:sz w:val="18"/>
        <w:szCs w:val="18"/>
      </w:rPr>
      <w:t>1</w:t>
    </w:r>
    <w:r w:rsidR="00483C93" w:rsidRPr="004A751B">
      <w:rPr>
        <w:rFonts w:ascii="Arial Narrow" w:hAnsi="Arial Narrow"/>
        <w:sz w:val="18"/>
        <w:szCs w:val="18"/>
      </w:rPr>
      <w:fldChar w:fldCharType="end"/>
    </w:r>
    <w:r>
      <w:rPr>
        <w:rFonts w:ascii="Arial Narrow" w:hAnsi="Arial Narrow"/>
        <w:sz w:val="18"/>
        <w:szCs w:val="18"/>
      </w:rPr>
      <w:t>/</w:t>
    </w:r>
    <w:r w:rsidR="00483C93" w:rsidRPr="004A751B">
      <w:rPr>
        <w:rFonts w:ascii="Arial Narrow" w:hAnsi="Arial Narrow"/>
        <w:sz w:val="18"/>
        <w:szCs w:val="18"/>
      </w:rPr>
      <w:fldChar w:fldCharType="begin"/>
    </w:r>
    <w:r w:rsidRPr="004A751B">
      <w:rPr>
        <w:rFonts w:ascii="Arial Narrow" w:hAnsi="Arial Narrow"/>
        <w:sz w:val="18"/>
        <w:szCs w:val="18"/>
      </w:rPr>
      <w:instrText xml:space="preserve"> NUMPAGES </w:instrText>
    </w:r>
    <w:r w:rsidR="00483C93" w:rsidRPr="004A751B">
      <w:rPr>
        <w:rFonts w:ascii="Arial Narrow" w:hAnsi="Arial Narrow"/>
        <w:sz w:val="18"/>
        <w:szCs w:val="18"/>
      </w:rPr>
      <w:fldChar w:fldCharType="separate"/>
    </w:r>
    <w:r w:rsidR="0042695B">
      <w:rPr>
        <w:rFonts w:ascii="Arial Narrow" w:hAnsi="Arial Narrow"/>
        <w:noProof/>
        <w:sz w:val="18"/>
        <w:szCs w:val="18"/>
      </w:rPr>
      <w:t>9</w:t>
    </w:r>
    <w:r w:rsidR="00483C93" w:rsidRPr="004A751B">
      <w:rPr>
        <w:rFonts w:ascii="Arial Narrow" w:hAnsi="Arial Narrow"/>
        <w:sz w:val="18"/>
        <w:szCs w:val="18"/>
      </w:rPr>
      <w:fldChar w:fldCharType="end"/>
    </w:r>
    <w:r w:rsidRPr="004A751B">
      <w:rPr>
        <w:rFonts w:ascii="Arial Narrow" w:hAnsi="Arial Narrow"/>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17E" w:rsidRDefault="0012717E">
      <w:r>
        <w:separator/>
      </w:r>
    </w:p>
  </w:footnote>
  <w:footnote w:type="continuationSeparator" w:id="0">
    <w:p w:rsidR="0012717E" w:rsidRDefault="00127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B87" w:rsidRDefault="000F5B87" w:rsidP="000C6C17">
    <w:pPr>
      <w:pStyle w:val="Encabezado"/>
      <w:jc w:val="center"/>
      <w:rPr>
        <w:b/>
        <w:sz w:val="28"/>
        <w:szCs w:val="28"/>
        <w:lang w:val="es-ES"/>
      </w:rPr>
    </w:pPr>
  </w:p>
  <w:p w:rsidR="000F5B87" w:rsidRPr="000C6C17" w:rsidRDefault="000F5B87" w:rsidP="000C6C17">
    <w:pPr>
      <w:pStyle w:val="Encabezado"/>
      <w:jc w:val="center"/>
      <w:rPr>
        <w:b/>
        <w:sz w:val="28"/>
        <w:szCs w:val="28"/>
        <w:lang w:val="es-ES"/>
      </w:rPr>
    </w:pPr>
    <w:r w:rsidRPr="000C6C17">
      <w:rPr>
        <w:b/>
        <w:sz w:val="28"/>
        <w:szCs w:val="28"/>
        <w:lang w:val="es-ES"/>
      </w:rPr>
      <w:t>RCTG-</w:t>
    </w:r>
    <w:r>
      <w:rPr>
        <w:b/>
        <w:sz w:val="28"/>
        <w:szCs w:val="28"/>
        <w:lang w:val="es-ES"/>
      </w:rPr>
      <w:t>7</w:t>
    </w:r>
    <w:r w:rsidRPr="000C6C17">
      <w:rPr>
        <w:b/>
        <w:sz w:val="28"/>
        <w:szCs w:val="28"/>
        <w:lang w:val="es-ES"/>
      </w:rPr>
      <w:t>/2008</w:t>
    </w:r>
  </w:p>
  <w:tbl>
    <w:tblPr>
      <w:tblW w:w="9430"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tblPr>
    <w:tblGrid>
      <w:gridCol w:w="2197"/>
      <w:gridCol w:w="5103"/>
      <w:gridCol w:w="2130"/>
    </w:tblGrid>
    <w:tr w:rsidR="000F5B87" w:rsidRPr="00934D50" w:rsidTr="00A75E01">
      <w:trPr>
        <w:trHeight w:val="520"/>
      </w:trPr>
      <w:tc>
        <w:tcPr>
          <w:tcW w:w="2197" w:type="dxa"/>
          <w:vMerge w:val="restart"/>
          <w:tcBorders>
            <w:right w:val="single" w:sz="12" w:space="0" w:color="auto"/>
          </w:tcBorders>
          <w:vAlign w:val="center"/>
        </w:tcPr>
        <w:p w:rsidR="000F5B87" w:rsidRPr="00934D50" w:rsidRDefault="000F5B87" w:rsidP="00D8324D">
          <w:pPr>
            <w:pStyle w:val="Ttulo"/>
            <w:spacing w:before="0" w:after="0"/>
            <w:rPr>
              <w:rFonts w:ascii="Arial Narrow" w:hAnsi="Arial Narrow"/>
              <w:sz w:val="18"/>
              <w:szCs w:val="18"/>
            </w:rPr>
          </w:pPr>
          <w:r w:rsidRPr="00934D50">
            <w:rPr>
              <w:rFonts w:ascii="Arial Narrow" w:hAnsi="Arial Narrow"/>
              <w:sz w:val="18"/>
              <w:szCs w:val="18"/>
            </w:rPr>
            <w:t xml:space="preserve">Aprobación </w:t>
          </w:r>
        </w:p>
        <w:p w:rsidR="000F5B87" w:rsidRPr="00F46B11" w:rsidRDefault="000F5B87" w:rsidP="00D8324D">
          <w:pPr>
            <w:pStyle w:val="Ttulo"/>
            <w:spacing w:before="0" w:after="0"/>
            <w:rPr>
              <w:rFonts w:ascii="Arial Narrow" w:hAnsi="Arial Narrow"/>
              <w:b w:val="0"/>
              <w:sz w:val="18"/>
              <w:szCs w:val="18"/>
            </w:rPr>
          </w:pPr>
          <w:r w:rsidRPr="00F46B11">
            <w:rPr>
              <w:rFonts w:ascii="Arial Narrow" w:hAnsi="Arial Narrow"/>
              <w:b w:val="0"/>
              <w:sz w:val="18"/>
              <w:szCs w:val="18"/>
            </w:rPr>
            <w:t>CD-20/ 27 de mayo de 2008</w:t>
          </w:r>
        </w:p>
      </w:tc>
      <w:tc>
        <w:tcPr>
          <w:tcW w:w="5103" w:type="dxa"/>
          <w:tcBorders>
            <w:top w:val="thinThickSmallGap" w:sz="24" w:space="0" w:color="auto"/>
            <w:bottom w:val="single" w:sz="4" w:space="0" w:color="auto"/>
            <w:right w:val="single" w:sz="12" w:space="0" w:color="auto"/>
          </w:tcBorders>
          <w:vAlign w:val="center"/>
        </w:tcPr>
        <w:p w:rsidR="000F5B87" w:rsidRPr="00934D50" w:rsidRDefault="000F5B87" w:rsidP="00D8324D">
          <w:pPr>
            <w:pStyle w:val="Encabezado"/>
            <w:jc w:val="center"/>
            <w:rPr>
              <w:bCs/>
              <w:sz w:val="18"/>
              <w:szCs w:val="18"/>
              <w:lang w:val="es-ES_tradnl"/>
            </w:rPr>
          </w:pPr>
          <w:r>
            <w:rPr>
              <w:bCs/>
              <w:sz w:val="18"/>
              <w:szCs w:val="18"/>
              <w:lang w:val="es-ES_tradnl"/>
            </w:rPr>
            <w:t>TEXTO COMPILADO CON REFORMAS</w:t>
          </w:r>
        </w:p>
      </w:tc>
      <w:tc>
        <w:tcPr>
          <w:tcW w:w="2130" w:type="dxa"/>
          <w:vMerge w:val="restart"/>
          <w:vAlign w:val="center"/>
        </w:tcPr>
        <w:p w:rsidR="000F5B87" w:rsidRPr="00934D50" w:rsidRDefault="000F5B87" w:rsidP="00D8324D">
          <w:pPr>
            <w:pStyle w:val="Ttulo"/>
            <w:spacing w:before="0" w:after="0"/>
            <w:rPr>
              <w:rFonts w:ascii="Arial Narrow" w:hAnsi="Arial Narrow"/>
              <w:sz w:val="18"/>
              <w:szCs w:val="18"/>
            </w:rPr>
          </w:pPr>
          <w:r w:rsidRPr="00934D50">
            <w:rPr>
              <w:rFonts w:ascii="Arial Narrow" w:hAnsi="Arial Narrow"/>
              <w:sz w:val="18"/>
              <w:szCs w:val="18"/>
            </w:rPr>
            <w:t>Vigencia</w:t>
          </w:r>
        </w:p>
        <w:p w:rsidR="000F5B87" w:rsidRPr="00934D50" w:rsidRDefault="000F5B87" w:rsidP="00D8324D">
          <w:pPr>
            <w:pStyle w:val="Ttulo"/>
            <w:spacing w:before="0" w:after="0"/>
            <w:rPr>
              <w:rFonts w:ascii="Arial Narrow" w:hAnsi="Arial Narrow"/>
              <w:b w:val="0"/>
              <w:sz w:val="18"/>
              <w:szCs w:val="18"/>
            </w:rPr>
          </w:pPr>
          <w:r>
            <w:rPr>
              <w:rFonts w:ascii="Arial Narrow" w:hAnsi="Arial Narrow"/>
              <w:b w:val="0"/>
              <w:sz w:val="18"/>
              <w:szCs w:val="18"/>
            </w:rPr>
            <w:t>27 de mayo de 2008</w:t>
          </w:r>
        </w:p>
      </w:tc>
    </w:tr>
    <w:tr w:rsidR="000F5B87" w:rsidRPr="00934D50" w:rsidTr="00A75E01">
      <w:trPr>
        <w:trHeight w:val="519"/>
      </w:trPr>
      <w:tc>
        <w:tcPr>
          <w:tcW w:w="2197" w:type="dxa"/>
          <w:vMerge/>
          <w:tcBorders>
            <w:right w:val="single" w:sz="12" w:space="0" w:color="auto"/>
          </w:tcBorders>
          <w:vAlign w:val="center"/>
        </w:tcPr>
        <w:p w:rsidR="000F5B87" w:rsidRPr="00934D50" w:rsidRDefault="000F5B87" w:rsidP="00D8324D">
          <w:pPr>
            <w:pStyle w:val="Ttulo"/>
            <w:spacing w:before="0" w:after="0"/>
            <w:rPr>
              <w:rFonts w:ascii="Arial Narrow" w:hAnsi="Arial Narrow"/>
              <w:sz w:val="18"/>
              <w:szCs w:val="18"/>
            </w:rPr>
          </w:pPr>
        </w:p>
      </w:tc>
      <w:tc>
        <w:tcPr>
          <w:tcW w:w="5103" w:type="dxa"/>
          <w:tcBorders>
            <w:top w:val="single" w:sz="4" w:space="0" w:color="auto"/>
            <w:right w:val="single" w:sz="12" w:space="0" w:color="auto"/>
          </w:tcBorders>
          <w:vAlign w:val="center"/>
        </w:tcPr>
        <w:p w:rsidR="000F5B87" w:rsidRPr="00934D50" w:rsidRDefault="000F5B87" w:rsidP="00D8324D">
          <w:pPr>
            <w:pStyle w:val="Encabezado"/>
            <w:jc w:val="center"/>
            <w:rPr>
              <w:iCs/>
              <w:sz w:val="18"/>
              <w:szCs w:val="18"/>
              <w:lang w:val="es-ES_tradnl"/>
            </w:rPr>
          </w:pPr>
          <w:r w:rsidRPr="00934D50">
            <w:rPr>
              <w:iCs/>
              <w:sz w:val="18"/>
              <w:szCs w:val="18"/>
              <w:lang w:val="es-ES_tradnl"/>
            </w:rPr>
            <w:t>Norma</w:t>
          </w:r>
          <w:r w:rsidRPr="00934D50">
            <w:rPr>
              <w:sz w:val="18"/>
              <w:szCs w:val="18"/>
              <w:lang w:val="es-ES_tradnl"/>
            </w:rPr>
            <w:t xml:space="preserve"> sobre el contenido mínimo del contrato de titularización y su inscripción en el </w:t>
          </w:r>
          <w:r>
            <w:rPr>
              <w:sz w:val="18"/>
              <w:szCs w:val="18"/>
              <w:lang w:val="es-ES_tradnl"/>
            </w:rPr>
            <w:t>R</w:t>
          </w:r>
          <w:r w:rsidRPr="00934D50">
            <w:rPr>
              <w:sz w:val="18"/>
              <w:szCs w:val="18"/>
              <w:lang w:val="es-ES_tradnl"/>
            </w:rPr>
            <w:t xml:space="preserve">egistro </w:t>
          </w:r>
          <w:r>
            <w:rPr>
              <w:sz w:val="18"/>
              <w:szCs w:val="18"/>
              <w:lang w:val="es-ES_tradnl"/>
            </w:rPr>
            <w:t>P</w:t>
          </w:r>
          <w:r w:rsidRPr="00934D50">
            <w:rPr>
              <w:sz w:val="18"/>
              <w:szCs w:val="18"/>
              <w:lang w:val="es-ES_tradnl"/>
            </w:rPr>
            <w:t xml:space="preserve">úblico </w:t>
          </w:r>
          <w:r>
            <w:rPr>
              <w:sz w:val="18"/>
              <w:szCs w:val="18"/>
              <w:lang w:val="es-ES_tradnl"/>
            </w:rPr>
            <w:t>B</w:t>
          </w:r>
          <w:r w:rsidRPr="00934D50">
            <w:rPr>
              <w:sz w:val="18"/>
              <w:szCs w:val="18"/>
              <w:lang w:val="es-ES_tradnl"/>
            </w:rPr>
            <w:t>ursátil</w:t>
          </w:r>
        </w:p>
      </w:tc>
      <w:tc>
        <w:tcPr>
          <w:tcW w:w="2130" w:type="dxa"/>
          <w:vMerge/>
          <w:vAlign w:val="center"/>
        </w:tcPr>
        <w:p w:rsidR="000F5B87" w:rsidRPr="00934D50" w:rsidRDefault="000F5B87" w:rsidP="00D8324D">
          <w:pPr>
            <w:pStyle w:val="Ttulo"/>
            <w:spacing w:before="0" w:after="0"/>
            <w:rPr>
              <w:rFonts w:ascii="Arial Narrow" w:hAnsi="Arial Narrow"/>
              <w:sz w:val="18"/>
              <w:szCs w:val="18"/>
            </w:rPr>
          </w:pPr>
        </w:p>
      </w:tc>
    </w:tr>
  </w:tbl>
  <w:p w:rsidR="000F5B87" w:rsidRPr="00CB5AE9" w:rsidRDefault="000F5B87">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771"/>
    <w:multiLevelType w:val="hybridMultilevel"/>
    <w:tmpl w:val="9FB0C44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ED28F4"/>
    <w:multiLevelType w:val="hybridMultilevel"/>
    <w:tmpl w:val="17B01C4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3671A6"/>
    <w:multiLevelType w:val="multilevel"/>
    <w:tmpl w:val="57A6F874"/>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D70790"/>
    <w:multiLevelType w:val="hybridMultilevel"/>
    <w:tmpl w:val="A448007C"/>
    <w:lvl w:ilvl="0" w:tplc="2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451357"/>
    <w:multiLevelType w:val="hybridMultilevel"/>
    <w:tmpl w:val="5798CDEA"/>
    <w:lvl w:ilvl="0" w:tplc="1EA86870">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AB2803"/>
    <w:multiLevelType w:val="hybridMultilevel"/>
    <w:tmpl w:val="6FF43C3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E352745"/>
    <w:multiLevelType w:val="hybridMultilevel"/>
    <w:tmpl w:val="5C94111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6F53B6"/>
    <w:multiLevelType w:val="hybridMultilevel"/>
    <w:tmpl w:val="4E70ACD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1CEB2259"/>
    <w:multiLevelType w:val="hybridMultilevel"/>
    <w:tmpl w:val="B908FC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D6158BA"/>
    <w:multiLevelType w:val="hybridMultilevel"/>
    <w:tmpl w:val="3026904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36F19A0"/>
    <w:multiLevelType w:val="hybridMultilevel"/>
    <w:tmpl w:val="6AB412D2"/>
    <w:lvl w:ilvl="0" w:tplc="221AB6D8">
      <w:start w:val="17"/>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BF5C7A"/>
    <w:multiLevelType w:val="multilevel"/>
    <w:tmpl w:val="5A9EDE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8E610C"/>
    <w:multiLevelType w:val="multilevel"/>
    <w:tmpl w:val="ACB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B7E45"/>
    <w:multiLevelType w:val="hybridMultilevel"/>
    <w:tmpl w:val="CBC2664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D705B34"/>
    <w:multiLevelType w:val="hybridMultilevel"/>
    <w:tmpl w:val="D06C5060"/>
    <w:lvl w:ilvl="0" w:tplc="0C0A000F">
      <w:start w:val="1"/>
      <w:numFmt w:val="decimal"/>
      <w:lvlText w:val="%1."/>
      <w:lvlJc w:val="left"/>
      <w:pPr>
        <w:tabs>
          <w:tab w:val="num" w:pos="720"/>
        </w:tabs>
        <w:ind w:left="720" w:hanging="360"/>
      </w:pPr>
      <w:rPr>
        <w:rFonts w:hint="default"/>
      </w:rPr>
    </w:lvl>
    <w:lvl w:ilvl="1" w:tplc="DC02CA38">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0351313"/>
    <w:multiLevelType w:val="hybridMultilevel"/>
    <w:tmpl w:val="0590C152"/>
    <w:lvl w:ilvl="0" w:tplc="1B5AD4D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1BB22D3"/>
    <w:multiLevelType w:val="hybridMultilevel"/>
    <w:tmpl w:val="44DC14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77A1512"/>
    <w:multiLevelType w:val="hybridMultilevel"/>
    <w:tmpl w:val="FFA4D440"/>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86367C5"/>
    <w:multiLevelType w:val="hybridMultilevel"/>
    <w:tmpl w:val="BF5805F6"/>
    <w:lvl w:ilvl="0" w:tplc="85941E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C7344B1"/>
    <w:multiLevelType w:val="hybridMultilevel"/>
    <w:tmpl w:val="DE6A3ED0"/>
    <w:lvl w:ilvl="0" w:tplc="BA4A50AC">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9034F36"/>
    <w:multiLevelType w:val="hybridMultilevel"/>
    <w:tmpl w:val="2B4E968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BA83D58"/>
    <w:multiLevelType w:val="hybridMultilevel"/>
    <w:tmpl w:val="57A6F874"/>
    <w:lvl w:ilvl="0" w:tplc="83746754">
      <w:start w:val="7"/>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D1D0F7B"/>
    <w:multiLevelType w:val="hybridMultilevel"/>
    <w:tmpl w:val="96386110"/>
    <w:lvl w:ilvl="0" w:tplc="0F2C8F02">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EC64BCD"/>
    <w:multiLevelType w:val="hybridMultilevel"/>
    <w:tmpl w:val="692E6C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EFE3ACB"/>
    <w:multiLevelType w:val="hybridMultilevel"/>
    <w:tmpl w:val="7CC87A4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10F6699"/>
    <w:multiLevelType w:val="hybridMultilevel"/>
    <w:tmpl w:val="AB7EA05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5712210"/>
    <w:multiLevelType w:val="hybridMultilevel"/>
    <w:tmpl w:val="DC5677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5F608C9"/>
    <w:multiLevelType w:val="hybridMultilevel"/>
    <w:tmpl w:val="7A629F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67508A2"/>
    <w:multiLevelType w:val="hybridMultilevel"/>
    <w:tmpl w:val="E01C48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EAD5D14"/>
    <w:multiLevelType w:val="hybridMultilevel"/>
    <w:tmpl w:val="CE7CF1BE"/>
    <w:lvl w:ilvl="0" w:tplc="54AE30C2">
      <w:start w:val="2"/>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1AD75D0"/>
    <w:multiLevelType w:val="hybridMultilevel"/>
    <w:tmpl w:val="E206BEAA"/>
    <w:lvl w:ilvl="0" w:tplc="4534707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2314D92"/>
    <w:multiLevelType w:val="hybridMultilevel"/>
    <w:tmpl w:val="5D90B7F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8130047"/>
    <w:multiLevelType w:val="hybridMultilevel"/>
    <w:tmpl w:val="80AA929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nsid w:val="69FA6373"/>
    <w:multiLevelType w:val="hybridMultilevel"/>
    <w:tmpl w:val="8D04568E"/>
    <w:lvl w:ilvl="0" w:tplc="A2DEAC02">
      <w:start w:val="1"/>
      <w:numFmt w:val="lowerRoman"/>
      <w:lvlText w:val="%1."/>
      <w:lvlJc w:val="left"/>
      <w:pPr>
        <w:tabs>
          <w:tab w:val="num" w:pos="720"/>
        </w:tabs>
        <w:ind w:left="720" w:hanging="360"/>
      </w:pPr>
      <w:rPr>
        <w:rFonts w:ascii="Arial Narrow" w:eastAsia="Times New Roman" w:hAnsi="Arial Narrow"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ABB690D"/>
    <w:multiLevelType w:val="multilevel"/>
    <w:tmpl w:val="CBC266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0E47D1"/>
    <w:multiLevelType w:val="hybridMultilevel"/>
    <w:tmpl w:val="23304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2BF4B18"/>
    <w:multiLevelType w:val="hybridMultilevel"/>
    <w:tmpl w:val="50BCAC1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4A5278D"/>
    <w:multiLevelType w:val="hybridMultilevel"/>
    <w:tmpl w:val="F416B2AA"/>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53B3121"/>
    <w:multiLevelType w:val="hybridMultilevel"/>
    <w:tmpl w:val="69C2C2F8"/>
    <w:lvl w:ilvl="0" w:tplc="BAACE06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7C63C9E"/>
    <w:multiLevelType w:val="hybridMultilevel"/>
    <w:tmpl w:val="8466CA88"/>
    <w:lvl w:ilvl="0" w:tplc="A2DEAC02">
      <w:start w:val="1"/>
      <w:numFmt w:val="lowerRoman"/>
      <w:lvlText w:val="%1."/>
      <w:lvlJc w:val="left"/>
      <w:pPr>
        <w:tabs>
          <w:tab w:val="num" w:pos="720"/>
        </w:tabs>
        <w:ind w:left="720" w:hanging="360"/>
      </w:pPr>
      <w:rPr>
        <w:rFonts w:ascii="Arial Narrow" w:eastAsia="Times New Roman" w:hAnsi="Arial Narrow"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F095106"/>
    <w:multiLevelType w:val="hybridMultilevel"/>
    <w:tmpl w:val="23D031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FA36C7B"/>
    <w:multiLevelType w:val="hybridMultilevel"/>
    <w:tmpl w:val="AA8EB426"/>
    <w:lvl w:ilvl="0" w:tplc="A496A116">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FFA6D63"/>
    <w:multiLevelType w:val="hybridMultilevel"/>
    <w:tmpl w:val="62CED344"/>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8"/>
  </w:num>
  <w:num w:numId="2">
    <w:abstractNumId w:val="28"/>
  </w:num>
  <w:num w:numId="3">
    <w:abstractNumId w:val="1"/>
  </w:num>
  <w:num w:numId="4">
    <w:abstractNumId w:val="23"/>
  </w:num>
  <w:num w:numId="5">
    <w:abstractNumId w:val="29"/>
  </w:num>
  <w:num w:numId="6">
    <w:abstractNumId w:val="42"/>
  </w:num>
  <w:num w:numId="7">
    <w:abstractNumId w:val="17"/>
  </w:num>
  <w:num w:numId="8">
    <w:abstractNumId w:val="21"/>
  </w:num>
  <w:num w:numId="9">
    <w:abstractNumId w:val="2"/>
  </w:num>
  <w:num w:numId="10">
    <w:abstractNumId w:val="13"/>
  </w:num>
  <w:num w:numId="11">
    <w:abstractNumId w:val="34"/>
  </w:num>
  <w:num w:numId="12">
    <w:abstractNumId w:val="26"/>
  </w:num>
  <w:num w:numId="13">
    <w:abstractNumId w:val="0"/>
  </w:num>
  <w:num w:numId="14">
    <w:abstractNumId w:val="16"/>
  </w:num>
  <w:num w:numId="15">
    <w:abstractNumId w:val="22"/>
  </w:num>
  <w:num w:numId="16">
    <w:abstractNumId w:val="37"/>
  </w:num>
  <w:num w:numId="17">
    <w:abstractNumId w:val="36"/>
  </w:num>
  <w:num w:numId="18">
    <w:abstractNumId w:val="31"/>
  </w:num>
  <w:num w:numId="19">
    <w:abstractNumId w:val="25"/>
  </w:num>
  <w:num w:numId="20">
    <w:abstractNumId w:val="7"/>
  </w:num>
  <w:num w:numId="21">
    <w:abstractNumId w:val="8"/>
  </w:num>
  <w:num w:numId="22">
    <w:abstractNumId w:val="6"/>
  </w:num>
  <w:num w:numId="23">
    <w:abstractNumId w:val="41"/>
  </w:num>
  <w:num w:numId="24">
    <w:abstractNumId w:val="5"/>
  </w:num>
  <w:num w:numId="25">
    <w:abstractNumId w:val="20"/>
  </w:num>
  <w:num w:numId="26">
    <w:abstractNumId w:val="24"/>
  </w:num>
  <w:num w:numId="27">
    <w:abstractNumId w:val="12"/>
  </w:num>
  <w:num w:numId="28">
    <w:abstractNumId w:val="30"/>
  </w:num>
  <w:num w:numId="29">
    <w:abstractNumId w:val="32"/>
  </w:num>
  <w:num w:numId="30">
    <w:abstractNumId w:val="18"/>
  </w:num>
  <w:num w:numId="31">
    <w:abstractNumId w:val="40"/>
  </w:num>
  <w:num w:numId="32">
    <w:abstractNumId w:val="3"/>
  </w:num>
  <w:num w:numId="33">
    <w:abstractNumId w:val="19"/>
  </w:num>
  <w:num w:numId="34">
    <w:abstractNumId w:val="10"/>
  </w:num>
  <w:num w:numId="35">
    <w:abstractNumId w:val="33"/>
  </w:num>
  <w:num w:numId="36">
    <w:abstractNumId w:val="39"/>
  </w:num>
  <w:num w:numId="37">
    <w:abstractNumId w:val="27"/>
  </w:num>
  <w:num w:numId="38">
    <w:abstractNumId w:val="35"/>
  </w:num>
  <w:num w:numId="39">
    <w:abstractNumId w:val="14"/>
  </w:num>
  <w:num w:numId="40">
    <w:abstractNumId w:val="4"/>
  </w:num>
  <w:num w:numId="41">
    <w:abstractNumId w:val="9"/>
  </w:num>
  <w:num w:numId="42">
    <w:abstractNumId w:val="1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92342F"/>
    <w:rsid w:val="00001E44"/>
    <w:rsid w:val="00012ADF"/>
    <w:rsid w:val="00013C30"/>
    <w:rsid w:val="000155F0"/>
    <w:rsid w:val="00015CF0"/>
    <w:rsid w:val="00025F8D"/>
    <w:rsid w:val="00027163"/>
    <w:rsid w:val="00027808"/>
    <w:rsid w:val="000320F0"/>
    <w:rsid w:val="000325D8"/>
    <w:rsid w:val="000327D4"/>
    <w:rsid w:val="00032E00"/>
    <w:rsid w:val="000369FE"/>
    <w:rsid w:val="000377AA"/>
    <w:rsid w:val="000416D7"/>
    <w:rsid w:val="00041F77"/>
    <w:rsid w:val="000477D6"/>
    <w:rsid w:val="0005015D"/>
    <w:rsid w:val="00052916"/>
    <w:rsid w:val="00053A06"/>
    <w:rsid w:val="00053A57"/>
    <w:rsid w:val="0005501D"/>
    <w:rsid w:val="00060DE5"/>
    <w:rsid w:val="00062EC9"/>
    <w:rsid w:val="00063A04"/>
    <w:rsid w:val="00065268"/>
    <w:rsid w:val="00065760"/>
    <w:rsid w:val="00072CFB"/>
    <w:rsid w:val="00074F9D"/>
    <w:rsid w:val="00077A2B"/>
    <w:rsid w:val="00080DCF"/>
    <w:rsid w:val="00083C46"/>
    <w:rsid w:val="000844DA"/>
    <w:rsid w:val="000848B6"/>
    <w:rsid w:val="00086645"/>
    <w:rsid w:val="00086951"/>
    <w:rsid w:val="000872ED"/>
    <w:rsid w:val="00091801"/>
    <w:rsid w:val="0009332E"/>
    <w:rsid w:val="0009387F"/>
    <w:rsid w:val="000941AD"/>
    <w:rsid w:val="00094496"/>
    <w:rsid w:val="000944BF"/>
    <w:rsid w:val="00094FFC"/>
    <w:rsid w:val="000975B3"/>
    <w:rsid w:val="000A141A"/>
    <w:rsid w:val="000A152A"/>
    <w:rsid w:val="000A6422"/>
    <w:rsid w:val="000A69E6"/>
    <w:rsid w:val="000A6D91"/>
    <w:rsid w:val="000A7083"/>
    <w:rsid w:val="000A70A1"/>
    <w:rsid w:val="000B2235"/>
    <w:rsid w:val="000B2340"/>
    <w:rsid w:val="000B6D9D"/>
    <w:rsid w:val="000C1F80"/>
    <w:rsid w:val="000C6C17"/>
    <w:rsid w:val="000D1790"/>
    <w:rsid w:val="000D1BAD"/>
    <w:rsid w:val="000D2C5B"/>
    <w:rsid w:val="000D4173"/>
    <w:rsid w:val="000D43B1"/>
    <w:rsid w:val="000D7259"/>
    <w:rsid w:val="000E1B81"/>
    <w:rsid w:val="000E28B8"/>
    <w:rsid w:val="000F0E75"/>
    <w:rsid w:val="000F1B5A"/>
    <w:rsid w:val="000F2169"/>
    <w:rsid w:val="000F49E0"/>
    <w:rsid w:val="000F5B87"/>
    <w:rsid w:val="00103B18"/>
    <w:rsid w:val="00105115"/>
    <w:rsid w:val="00106B8D"/>
    <w:rsid w:val="001113B7"/>
    <w:rsid w:val="00111878"/>
    <w:rsid w:val="00111950"/>
    <w:rsid w:val="00115AC6"/>
    <w:rsid w:val="0011634E"/>
    <w:rsid w:val="0012054E"/>
    <w:rsid w:val="00126D2A"/>
    <w:rsid w:val="0012717E"/>
    <w:rsid w:val="001277E9"/>
    <w:rsid w:val="001338C5"/>
    <w:rsid w:val="001353A1"/>
    <w:rsid w:val="00135400"/>
    <w:rsid w:val="001354D8"/>
    <w:rsid w:val="00141B57"/>
    <w:rsid w:val="0014430D"/>
    <w:rsid w:val="001516CD"/>
    <w:rsid w:val="0015716E"/>
    <w:rsid w:val="00161C82"/>
    <w:rsid w:val="001620E4"/>
    <w:rsid w:val="00164121"/>
    <w:rsid w:val="00166D5C"/>
    <w:rsid w:val="00167958"/>
    <w:rsid w:val="0017784F"/>
    <w:rsid w:val="0018153E"/>
    <w:rsid w:val="0018167F"/>
    <w:rsid w:val="001834A5"/>
    <w:rsid w:val="00185749"/>
    <w:rsid w:val="001A1E91"/>
    <w:rsid w:val="001A2282"/>
    <w:rsid w:val="001A28F6"/>
    <w:rsid w:val="001A3419"/>
    <w:rsid w:val="001A3B60"/>
    <w:rsid w:val="001A54A9"/>
    <w:rsid w:val="001B1ABC"/>
    <w:rsid w:val="001B3610"/>
    <w:rsid w:val="001B558F"/>
    <w:rsid w:val="001C269E"/>
    <w:rsid w:val="001C2C1E"/>
    <w:rsid w:val="001C36F5"/>
    <w:rsid w:val="001C617A"/>
    <w:rsid w:val="001D1EF6"/>
    <w:rsid w:val="001D3FE3"/>
    <w:rsid w:val="001D5FC6"/>
    <w:rsid w:val="001E1D0D"/>
    <w:rsid w:val="00201AEC"/>
    <w:rsid w:val="00204E08"/>
    <w:rsid w:val="0020530E"/>
    <w:rsid w:val="0020676D"/>
    <w:rsid w:val="0020789D"/>
    <w:rsid w:val="0021048C"/>
    <w:rsid w:val="00211C41"/>
    <w:rsid w:val="0021284F"/>
    <w:rsid w:val="002231A0"/>
    <w:rsid w:val="00223319"/>
    <w:rsid w:val="00225C23"/>
    <w:rsid w:val="00235B06"/>
    <w:rsid w:val="0023662F"/>
    <w:rsid w:val="0024049A"/>
    <w:rsid w:val="002407DC"/>
    <w:rsid w:val="00241427"/>
    <w:rsid w:val="002420AF"/>
    <w:rsid w:val="00242DD0"/>
    <w:rsid w:val="00254D4C"/>
    <w:rsid w:val="00265D87"/>
    <w:rsid w:val="00267D70"/>
    <w:rsid w:val="00271A8C"/>
    <w:rsid w:val="00274C5B"/>
    <w:rsid w:val="00281E13"/>
    <w:rsid w:val="002823D9"/>
    <w:rsid w:val="0028449B"/>
    <w:rsid w:val="0028575C"/>
    <w:rsid w:val="00285A1B"/>
    <w:rsid w:val="002864E2"/>
    <w:rsid w:val="0029615D"/>
    <w:rsid w:val="002A23EA"/>
    <w:rsid w:val="002A2941"/>
    <w:rsid w:val="002A4454"/>
    <w:rsid w:val="002B12D8"/>
    <w:rsid w:val="002B1A9B"/>
    <w:rsid w:val="002B3C93"/>
    <w:rsid w:val="002B3D2C"/>
    <w:rsid w:val="002B48FF"/>
    <w:rsid w:val="002B4D41"/>
    <w:rsid w:val="002B523F"/>
    <w:rsid w:val="002B553F"/>
    <w:rsid w:val="002C6567"/>
    <w:rsid w:val="002D2F1E"/>
    <w:rsid w:val="002D388C"/>
    <w:rsid w:val="002D70ED"/>
    <w:rsid w:val="002D752A"/>
    <w:rsid w:val="002D7B70"/>
    <w:rsid w:val="002D7C6E"/>
    <w:rsid w:val="002E1069"/>
    <w:rsid w:val="002E271C"/>
    <w:rsid w:val="002E398A"/>
    <w:rsid w:val="002E64DD"/>
    <w:rsid w:val="002E66DE"/>
    <w:rsid w:val="002E73DB"/>
    <w:rsid w:val="002F6404"/>
    <w:rsid w:val="002F7005"/>
    <w:rsid w:val="00300461"/>
    <w:rsid w:val="00301719"/>
    <w:rsid w:val="00301B6A"/>
    <w:rsid w:val="003113D8"/>
    <w:rsid w:val="0031320C"/>
    <w:rsid w:val="00315F14"/>
    <w:rsid w:val="00334D4D"/>
    <w:rsid w:val="003406F9"/>
    <w:rsid w:val="00340A73"/>
    <w:rsid w:val="00345B40"/>
    <w:rsid w:val="00346313"/>
    <w:rsid w:val="0034666C"/>
    <w:rsid w:val="00352216"/>
    <w:rsid w:val="00352A93"/>
    <w:rsid w:val="003538F2"/>
    <w:rsid w:val="00367F25"/>
    <w:rsid w:val="00371939"/>
    <w:rsid w:val="00371AAC"/>
    <w:rsid w:val="00371FC8"/>
    <w:rsid w:val="00372262"/>
    <w:rsid w:val="0037761E"/>
    <w:rsid w:val="00377766"/>
    <w:rsid w:val="00382EAF"/>
    <w:rsid w:val="0038387B"/>
    <w:rsid w:val="003901D9"/>
    <w:rsid w:val="00391AE4"/>
    <w:rsid w:val="00391B02"/>
    <w:rsid w:val="00392167"/>
    <w:rsid w:val="00392D65"/>
    <w:rsid w:val="003938A0"/>
    <w:rsid w:val="00393FAA"/>
    <w:rsid w:val="00397E0F"/>
    <w:rsid w:val="003A2779"/>
    <w:rsid w:val="003A6545"/>
    <w:rsid w:val="003A75D9"/>
    <w:rsid w:val="003B2EFC"/>
    <w:rsid w:val="003B548B"/>
    <w:rsid w:val="003B77CC"/>
    <w:rsid w:val="003C1F5C"/>
    <w:rsid w:val="003C2D98"/>
    <w:rsid w:val="003C30D4"/>
    <w:rsid w:val="003D0B19"/>
    <w:rsid w:val="003D0E0D"/>
    <w:rsid w:val="003D102D"/>
    <w:rsid w:val="003D3246"/>
    <w:rsid w:val="003D6BDF"/>
    <w:rsid w:val="003E1E4B"/>
    <w:rsid w:val="003E2275"/>
    <w:rsid w:val="003E2826"/>
    <w:rsid w:val="003E5241"/>
    <w:rsid w:val="003E5746"/>
    <w:rsid w:val="003E72CE"/>
    <w:rsid w:val="003E7D48"/>
    <w:rsid w:val="003F0116"/>
    <w:rsid w:val="003F1C31"/>
    <w:rsid w:val="003F583D"/>
    <w:rsid w:val="003F5A2C"/>
    <w:rsid w:val="003F5F5E"/>
    <w:rsid w:val="003F6C86"/>
    <w:rsid w:val="003F7218"/>
    <w:rsid w:val="003F7D25"/>
    <w:rsid w:val="00401E72"/>
    <w:rsid w:val="004032F9"/>
    <w:rsid w:val="00405499"/>
    <w:rsid w:val="004057C5"/>
    <w:rsid w:val="00410077"/>
    <w:rsid w:val="004114DC"/>
    <w:rsid w:val="0042335F"/>
    <w:rsid w:val="004253DA"/>
    <w:rsid w:val="0042695B"/>
    <w:rsid w:val="00432A39"/>
    <w:rsid w:val="004336D0"/>
    <w:rsid w:val="004470F8"/>
    <w:rsid w:val="00447A16"/>
    <w:rsid w:val="0045092E"/>
    <w:rsid w:val="00450BD9"/>
    <w:rsid w:val="004574E0"/>
    <w:rsid w:val="00461160"/>
    <w:rsid w:val="00461B8B"/>
    <w:rsid w:val="00462A9A"/>
    <w:rsid w:val="00464C9E"/>
    <w:rsid w:val="00466295"/>
    <w:rsid w:val="00471ECE"/>
    <w:rsid w:val="00472203"/>
    <w:rsid w:val="00473848"/>
    <w:rsid w:val="004739C6"/>
    <w:rsid w:val="00475691"/>
    <w:rsid w:val="00475D4C"/>
    <w:rsid w:val="00477970"/>
    <w:rsid w:val="00477978"/>
    <w:rsid w:val="00483147"/>
    <w:rsid w:val="0048393D"/>
    <w:rsid w:val="00483C93"/>
    <w:rsid w:val="00484574"/>
    <w:rsid w:val="004851EF"/>
    <w:rsid w:val="0048557E"/>
    <w:rsid w:val="004906FE"/>
    <w:rsid w:val="004909AF"/>
    <w:rsid w:val="00490D1A"/>
    <w:rsid w:val="00492646"/>
    <w:rsid w:val="00492666"/>
    <w:rsid w:val="0049321F"/>
    <w:rsid w:val="00493B5E"/>
    <w:rsid w:val="00494383"/>
    <w:rsid w:val="00496B10"/>
    <w:rsid w:val="00497B1E"/>
    <w:rsid w:val="004A1DDB"/>
    <w:rsid w:val="004A336D"/>
    <w:rsid w:val="004A4078"/>
    <w:rsid w:val="004C3614"/>
    <w:rsid w:val="004C7EBC"/>
    <w:rsid w:val="004D0A9B"/>
    <w:rsid w:val="004D1C55"/>
    <w:rsid w:val="004D4BC6"/>
    <w:rsid w:val="004D65BD"/>
    <w:rsid w:val="004E43A7"/>
    <w:rsid w:val="004E705D"/>
    <w:rsid w:val="004F0003"/>
    <w:rsid w:val="004F7483"/>
    <w:rsid w:val="005012E4"/>
    <w:rsid w:val="00503077"/>
    <w:rsid w:val="005044F8"/>
    <w:rsid w:val="00507544"/>
    <w:rsid w:val="00513AA8"/>
    <w:rsid w:val="00513FB9"/>
    <w:rsid w:val="005146C3"/>
    <w:rsid w:val="00516D89"/>
    <w:rsid w:val="00520CA7"/>
    <w:rsid w:val="005223AA"/>
    <w:rsid w:val="00524B69"/>
    <w:rsid w:val="00525F4A"/>
    <w:rsid w:val="00534ED2"/>
    <w:rsid w:val="005414A5"/>
    <w:rsid w:val="0055145B"/>
    <w:rsid w:val="00551584"/>
    <w:rsid w:val="0055188A"/>
    <w:rsid w:val="00554DE4"/>
    <w:rsid w:val="00557F00"/>
    <w:rsid w:val="0056161C"/>
    <w:rsid w:val="00564F46"/>
    <w:rsid w:val="00565B52"/>
    <w:rsid w:val="00571482"/>
    <w:rsid w:val="005718EA"/>
    <w:rsid w:val="0057226B"/>
    <w:rsid w:val="00574693"/>
    <w:rsid w:val="0057596B"/>
    <w:rsid w:val="005761BF"/>
    <w:rsid w:val="00577B45"/>
    <w:rsid w:val="0059394D"/>
    <w:rsid w:val="00594444"/>
    <w:rsid w:val="00594E5B"/>
    <w:rsid w:val="005A1481"/>
    <w:rsid w:val="005A213B"/>
    <w:rsid w:val="005A2D88"/>
    <w:rsid w:val="005A2F75"/>
    <w:rsid w:val="005A301B"/>
    <w:rsid w:val="005A525E"/>
    <w:rsid w:val="005B0A06"/>
    <w:rsid w:val="005B0EBD"/>
    <w:rsid w:val="005B33FD"/>
    <w:rsid w:val="005B5BCE"/>
    <w:rsid w:val="005C49A5"/>
    <w:rsid w:val="005D2ECC"/>
    <w:rsid w:val="005D48D0"/>
    <w:rsid w:val="005D68E3"/>
    <w:rsid w:val="005E066A"/>
    <w:rsid w:val="005E6307"/>
    <w:rsid w:val="005E7230"/>
    <w:rsid w:val="005F15BD"/>
    <w:rsid w:val="005F1748"/>
    <w:rsid w:val="00603E64"/>
    <w:rsid w:val="00604A86"/>
    <w:rsid w:val="00610382"/>
    <w:rsid w:val="00611288"/>
    <w:rsid w:val="0061466F"/>
    <w:rsid w:val="00615125"/>
    <w:rsid w:val="00616ED6"/>
    <w:rsid w:val="0062562A"/>
    <w:rsid w:val="006276BE"/>
    <w:rsid w:val="00631222"/>
    <w:rsid w:val="0063454C"/>
    <w:rsid w:val="006346C1"/>
    <w:rsid w:val="00635B3A"/>
    <w:rsid w:val="006363FA"/>
    <w:rsid w:val="00636868"/>
    <w:rsid w:val="00640E0A"/>
    <w:rsid w:val="00640F55"/>
    <w:rsid w:val="006429F1"/>
    <w:rsid w:val="006440E6"/>
    <w:rsid w:val="006465B3"/>
    <w:rsid w:val="00646DA0"/>
    <w:rsid w:val="006516B7"/>
    <w:rsid w:val="006530BF"/>
    <w:rsid w:val="00654843"/>
    <w:rsid w:val="006569E1"/>
    <w:rsid w:val="00657E8E"/>
    <w:rsid w:val="00663D42"/>
    <w:rsid w:val="00671B43"/>
    <w:rsid w:val="00672AF2"/>
    <w:rsid w:val="006746C7"/>
    <w:rsid w:val="006748E1"/>
    <w:rsid w:val="0068359C"/>
    <w:rsid w:val="00684DCE"/>
    <w:rsid w:val="006916FC"/>
    <w:rsid w:val="00691F30"/>
    <w:rsid w:val="006965FE"/>
    <w:rsid w:val="0069705E"/>
    <w:rsid w:val="006A2E3A"/>
    <w:rsid w:val="006A5633"/>
    <w:rsid w:val="006A7547"/>
    <w:rsid w:val="006B14D2"/>
    <w:rsid w:val="006B20B7"/>
    <w:rsid w:val="006B29A8"/>
    <w:rsid w:val="006B6EF6"/>
    <w:rsid w:val="006B7701"/>
    <w:rsid w:val="006C179E"/>
    <w:rsid w:val="006C35AD"/>
    <w:rsid w:val="006D1647"/>
    <w:rsid w:val="006E3C57"/>
    <w:rsid w:val="007005F0"/>
    <w:rsid w:val="00703E91"/>
    <w:rsid w:val="0070471B"/>
    <w:rsid w:val="00706FF7"/>
    <w:rsid w:val="007104D9"/>
    <w:rsid w:val="00712979"/>
    <w:rsid w:val="00712A3B"/>
    <w:rsid w:val="0071370D"/>
    <w:rsid w:val="00713D53"/>
    <w:rsid w:val="0071438F"/>
    <w:rsid w:val="0071603C"/>
    <w:rsid w:val="007214D3"/>
    <w:rsid w:val="007238E3"/>
    <w:rsid w:val="00725A54"/>
    <w:rsid w:val="0072691E"/>
    <w:rsid w:val="0073090E"/>
    <w:rsid w:val="00733759"/>
    <w:rsid w:val="00734770"/>
    <w:rsid w:val="00736BC6"/>
    <w:rsid w:val="00737EB9"/>
    <w:rsid w:val="0074015A"/>
    <w:rsid w:val="00744605"/>
    <w:rsid w:val="0074488E"/>
    <w:rsid w:val="007455B3"/>
    <w:rsid w:val="00750F9A"/>
    <w:rsid w:val="0075270C"/>
    <w:rsid w:val="007624FA"/>
    <w:rsid w:val="0076727E"/>
    <w:rsid w:val="00770A5D"/>
    <w:rsid w:val="007717DA"/>
    <w:rsid w:val="007744FE"/>
    <w:rsid w:val="007750AA"/>
    <w:rsid w:val="007807FB"/>
    <w:rsid w:val="00781089"/>
    <w:rsid w:val="00781B73"/>
    <w:rsid w:val="00787C37"/>
    <w:rsid w:val="00790177"/>
    <w:rsid w:val="0079035E"/>
    <w:rsid w:val="00796E61"/>
    <w:rsid w:val="00796F0B"/>
    <w:rsid w:val="00797B53"/>
    <w:rsid w:val="007A0D9B"/>
    <w:rsid w:val="007A2D7D"/>
    <w:rsid w:val="007A2DFD"/>
    <w:rsid w:val="007A3785"/>
    <w:rsid w:val="007A739F"/>
    <w:rsid w:val="007A7E8F"/>
    <w:rsid w:val="007B1BE4"/>
    <w:rsid w:val="007C113A"/>
    <w:rsid w:val="007C2A29"/>
    <w:rsid w:val="007C41C3"/>
    <w:rsid w:val="007C6DD4"/>
    <w:rsid w:val="007C77C8"/>
    <w:rsid w:val="007C795C"/>
    <w:rsid w:val="007D232A"/>
    <w:rsid w:val="007D5EAF"/>
    <w:rsid w:val="007D7153"/>
    <w:rsid w:val="007E0899"/>
    <w:rsid w:val="007E2270"/>
    <w:rsid w:val="007E4EFB"/>
    <w:rsid w:val="007E68A5"/>
    <w:rsid w:val="007F3284"/>
    <w:rsid w:val="007F4D25"/>
    <w:rsid w:val="007F6E3D"/>
    <w:rsid w:val="008036D6"/>
    <w:rsid w:val="00803D98"/>
    <w:rsid w:val="00807327"/>
    <w:rsid w:val="008077D2"/>
    <w:rsid w:val="00812930"/>
    <w:rsid w:val="00813CCB"/>
    <w:rsid w:val="00827DAD"/>
    <w:rsid w:val="00827F67"/>
    <w:rsid w:val="00831F19"/>
    <w:rsid w:val="00834A3A"/>
    <w:rsid w:val="008420A2"/>
    <w:rsid w:val="00843778"/>
    <w:rsid w:val="0084414E"/>
    <w:rsid w:val="00845B1D"/>
    <w:rsid w:val="0084611C"/>
    <w:rsid w:val="00846541"/>
    <w:rsid w:val="008466F3"/>
    <w:rsid w:val="0084687F"/>
    <w:rsid w:val="0085105C"/>
    <w:rsid w:val="00851223"/>
    <w:rsid w:val="00852850"/>
    <w:rsid w:val="008562A5"/>
    <w:rsid w:val="00860A04"/>
    <w:rsid w:val="00870628"/>
    <w:rsid w:val="008720DF"/>
    <w:rsid w:val="008739F3"/>
    <w:rsid w:val="00873FCF"/>
    <w:rsid w:val="00875514"/>
    <w:rsid w:val="00875ACE"/>
    <w:rsid w:val="00884F52"/>
    <w:rsid w:val="00885E2E"/>
    <w:rsid w:val="00891ABE"/>
    <w:rsid w:val="00892B34"/>
    <w:rsid w:val="00896B1D"/>
    <w:rsid w:val="008A1081"/>
    <w:rsid w:val="008A1587"/>
    <w:rsid w:val="008A6416"/>
    <w:rsid w:val="008B04C7"/>
    <w:rsid w:val="008B0D23"/>
    <w:rsid w:val="008B48EB"/>
    <w:rsid w:val="008B57E3"/>
    <w:rsid w:val="008C0590"/>
    <w:rsid w:val="008C1197"/>
    <w:rsid w:val="008C247A"/>
    <w:rsid w:val="008C3CC7"/>
    <w:rsid w:val="008C3EDF"/>
    <w:rsid w:val="008C4994"/>
    <w:rsid w:val="008C4D1F"/>
    <w:rsid w:val="008C5857"/>
    <w:rsid w:val="008C5AF2"/>
    <w:rsid w:val="008D5193"/>
    <w:rsid w:val="008D7177"/>
    <w:rsid w:val="008D7DBE"/>
    <w:rsid w:val="008E0040"/>
    <w:rsid w:val="008E2140"/>
    <w:rsid w:val="008E502D"/>
    <w:rsid w:val="008F5F83"/>
    <w:rsid w:val="008F7974"/>
    <w:rsid w:val="0090563C"/>
    <w:rsid w:val="00905674"/>
    <w:rsid w:val="00905CAB"/>
    <w:rsid w:val="00905E4C"/>
    <w:rsid w:val="00906A0C"/>
    <w:rsid w:val="009102DE"/>
    <w:rsid w:val="00913AE6"/>
    <w:rsid w:val="00915D42"/>
    <w:rsid w:val="009204D4"/>
    <w:rsid w:val="009206D1"/>
    <w:rsid w:val="009225E0"/>
    <w:rsid w:val="009226AD"/>
    <w:rsid w:val="0092342F"/>
    <w:rsid w:val="00923AFD"/>
    <w:rsid w:val="0092498C"/>
    <w:rsid w:val="00925A5D"/>
    <w:rsid w:val="00930E50"/>
    <w:rsid w:val="00934D50"/>
    <w:rsid w:val="009365CA"/>
    <w:rsid w:val="009460ED"/>
    <w:rsid w:val="009511B7"/>
    <w:rsid w:val="009623E4"/>
    <w:rsid w:val="009627E7"/>
    <w:rsid w:val="009660AD"/>
    <w:rsid w:val="009672E5"/>
    <w:rsid w:val="009673A6"/>
    <w:rsid w:val="009712E9"/>
    <w:rsid w:val="0097149E"/>
    <w:rsid w:val="009716A1"/>
    <w:rsid w:val="00972DB7"/>
    <w:rsid w:val="00973F66"/>
    <w:rsid w:val="00976D43"/>
    <w:rsid w:val="0098354F"/>
    <w:rsid w:val="00983F92"/>
    <w:rsid w:val="00984D0F"/>
    <w:rsid w:val="009852D4"/>
    <w:rsid w:val="009929C9"/>
    <w:rsid w:val="00994697"/>
    <w:rsid w:val="00996D6C"/>
    <w:rsid w:val="00997DBD"/>
    <w:rsid w:val="009A0338"/>
    <w:rsid w:val="009A2483"/>
    <w:rsid w:val="009B43D4"/>
    <w:rsid w:val="009B45A2"/>
    <w:rsid w:val="009C170D"/>
    <w:rsid w:val="009C33B4"/>
    <w:rsid w:val="009C5A50"/>
    <w:rsid w:val="009C5A9F"/>
    <w:rsid w:val="009C654C"/>
    <w:rsid w:val="009C6B51"/>
    <w:rsid w:val="009D30B6"/>
    <w:rsid w:val="009D45E4"/>
    <w:rsid w:val="009D6A84"/>
    <w:rsid w:val="009D6FA9"/>
    <w:rsid w:val="009E24E3"/>
    <w:rsid w:val="009E2C91"/>
    <w:rsid w:val="009E3EED"/>
    <w:rsid w:val="009E6B0D"/>
    <w:rsid w:val="009E6DDF"/>
    <w:rsid w:val="009F1F60"/>
    <w:rsid w:val="009F52C7"/>
    <w:rsid w:val="00A01841"/>
    <w:rsid w:val="00A03049"/>
    <w:rsid w:val="00A07040"/>
    <w:rsid w:val="00A07150"/>
    <w:rsid w:val="00A11B49"/>
    <w:rsid w:val="00A13354"/>
    <w:rsid w:val="00A14BB1"/>
    <w:rsid w:val="00A17865"/>
    <w:rsid w:val="00A208C3"/>
    <w:rsid w:val="00A26FE8"/>
    <w:rsid w:val="00A3327C"/>
    <w:rsid w:val="00A33E4F"/>
    <w:rsid w:val="00A35232"/>
    <w:rsid w:val="00A35340"/>
    <w:rsid w:val="00A35BCD"/>
    <w:rsid w:val="00A41CA2"/>
    <w:rsid w:val="00A633FE"/>
    <w:rsid w:val="00A63A14"/>
    <w:rsid w:val="00A706A5"/>
    <w:rsid w:val="00A70F16"/>
    <w:rsid w:val="00A716F3"/>
    <w:rsid w:val="00A73F4D"/>
    <w:rsid w:val="00A74329"/>
    <w:rsid w:val="00A75E01"/>
    <w:rsid w:val="00A76484"/>
    <w:rsid w:val="00A771D7"/>
    <w:rsid w:val="00A80AED"/>
    <w:rsid w:val="00A81AF3"/>
    <w:rsid w:val="00A81C3F"/>
    <w:rsid w:val="00A859C7"/>
    <w:rsid w:val="00A86DDA"/>
    <w:rsid w:val="00A90367"/>
    <w:rsid w:val="00A94488"/>
    <w:rsid w:val="00A94948"/>
    <w:rsid w:val="00A97B10"/>
    <w:rsid w:val="00AA3AD6"/>
    <w:rsid w:val="00AA4EB6"/>
    <w:rsid w:val="00AA75A4"/>
    <w:rsid w:val="00AB5AD7"/>
    <w:rsid w:val="00AC2B64"/>
    <w:rsid w:val="00AD1B1E"/>
    <w:rsid w:val="00AD42C7"/>
    <w:rsid w:val="00AD471F"/>
    <w:rsid w:val="00AD551A"/>
    <w:rsid w:val="00AD5737"/>
    <w:rsid w:val="00AE005E"/>
    <w:rsid w:val="00AE1A60"/>
    <w:rsid w:val="00AE345A"/>
    <w:rsid w:val="00AE4B20"/>
    <w:rsid w:val="00AF2495"/>
    <w:rsid w:val="00AF2E5E"/>
    <w:rsid w:val="00AF36C8"/>
    <w:rsid w:val="00B01872"/>
    <w:rsid w:val="00B01FD4"/>
    <w:rsid w:val="00B0204B"/>
    <w:rsid w:val="00B04AFA"/>
    <w:rsid w:val="00B109B5"/>
    <w:rsid w:val="00B11BAB"/>
    <w:rsid w:val="00B11E13"/>
    <w:rsid w:val="00B17C03"/>
    <w:rsid w:val="00B20523"/>
    <w:rsid w:val="00B23408"/>
    <w:rsid w:val="00B439B6"/>
    <w:rsid w:val="00B455DA"/>
    <w:rsid w:val="00B4636E"/>
    <w:rsid w:val="00B4681C"/>
    <w:rsid w:val="00B53074"/>
    <w:rsid w:val="00B567DD"/>
    <w:rsid w:val="00B657FB"/>
    <w:rsid w:val="00B67B3C"/>
    <w:rsid w:val="00B67D29"/>
    <w:rsid w:val="00B72E10"/>
    <w:rsid w:val="00B73787"/>
    <w:rsid w:val="00B74950"/>
    <w:rsid w:val="00B77453"/>
    <w:rsid w:val="00B803C3"/>
    <w:rsid w:val="00B83F94"/>
    <w:rsid w:val="00B85B32"/>
    <w:rsid w:val="00B86470"/>
    <w:rsid w:val="00B8675A"/>
    <w:rsid w:val="00B873BD"/>
    <w:rsid w:val="00B8767B"/>
    <w:rsid w:val="00B956C0"/>
    <w:rsid w:val="00B960B7"/>
    <w:rsid w:val="00B974EF"/>
    <w:rsid w:val="00B97A48"/>
    <w:rsid w:val="00BA1D34"/>
    <w:rsid w:val="00BA285B"/>
    <w:rsid w:val="00BB225F"/>
    <w:rsid w:val="00BB45C8"/>
    <w:rsid w:val="00BC2DE2"/>
    <w:rsid w:val="00BC4723"/>
    <w:rsid w:val="00BC61F4"/>
    <w:rsid w:val="00BC67F4"/>
    <w:rsid w:val="00BD0945"/>
    <w:rsid w:val="00BD0E05"/>
    <w:rsid w:val="00BD2C14"/>
    <w:rsid w:val="00BE0ED2"/>
    <w:rsid w:val="00BE2B5C"/>
    <w:rsid w:val="00BE37DD"/>
    <w:rsid w:val="00BE43F2"/>
    <w:rsid w:val="00BE581F"/>
    <w:rsid w:val="00BF0EB7"/>
    <w:rsid w:val="00BF483E"/>
    <w:rsid w:val="00C0291E"/>
    <w:rsid w:val="00C02989"/>
    <w:rsid w:val="00C115CB"/>
    <w:rsid w:val="00C117AF"/>
    <w:rsid w:val="00C11F09"/>
    <w:rsid w:val="00C12F43"/>
    <w:rsid w:val="00C135EB"/>
    <w:rsid w:val="00C140A1"/>
    <w:rsid w:val="00C15230"/>
    <w:rsid w:val="00C1637E"/>
    <w:rsid w:val="00C1642B"/>
    <w:rsid w:val="00C20884"/>
    <w:rsid w:val="00C209B3"/>
    <w:rsid w:val="00C22C7E"/>
    <w:rsid w:val="00C23DAD"/>
    <w:rsid w:val="00C27E06"/>
    <w:rsid w:val="00C30D24"/>
    <w:rsid w:val="00C30D45"/>
    <w:rsid w:val="00C33D07"/>
    <w:rsid w:val="00C3597F"/>
    <w:rsid w:val="00C4347A"/>
    <w:rsid w:val="00C446BE"/>
    <w:rsid w:val="00C44C19"/>
    <w:rsid w:val="00C44EA1"/>
    <w:rsid w:val="00C503FB"/>
    <w:rsid w:val="00C50B1A"/>
    <w:rsid w:val="00C55A9E"/>
    <w:rsid w:val="00C60BA7"/>
    <w:rsid w:val="00C64E25"/>
    <w:rsid w:val="00C6521F"/>
    <w:rsid w:val="00C66735"/>
    <w:rsid w:val="00C71707"/>
    <w:rsid w:val="00C71A79"/>
    <w:rsid w:val="00C823E9"/>
    <w:rsid w:val="00C826FC"/>
    <w:rsid w:val="00C82944"/>
    <w:rsid w:val="00C82FAF"/>
    <w:rsid w:val="00C83643"/>
    <w:rsid w:val="00C87B64"/>
    <w:rsid w:val="00C87FF1"/>
    <w:rsid w:val="00C92010"/>
    <w:rsid w:val="00C966E1"/>
    <w:rsid w:val="00CA0901"/>
    <w:rsid w:val="00CA6959"/>
    <w:rsid w:val="00CB224D"/>
    <w:rsid w:val="00CB526A"/>
    <w:rsid w:val="00CB5AE9"/>
    <w:rsid w:val="00CB773B"/>
    <w:rsid w:val="00CC0AF3"/>
    <w:rsid w:val="00CC55F1"/>
    <w:rsid w:val="00CC5880"/>
    <w:rsid w:val="00CC6081"/>
    <w:rsid w:val="00CD5FE6"/>
    <w:rsid w:val="00CE14EF"/>
    <w:rsid w:val="00CE1EB5"/>
    <w:rsid w:val="00CE2406"/>
    <w:rsid w:val="00CE42EA"/>
    <w:rsid w:val="00CF3C70"/>
    <w:rsid w:val="00CF6658"/>
    <w:rsid w:val="00CF6F91"/>
    <w:rsid w:val="00D10135"/>
    <w:rsid w:val="00D15AAD"/>
    <w:rsid w:val="00D220FD"/>
    <w:rsid w:val="00D26A4A"/>
    <w:rsid w:val="00D26ACA"/>
    <w:rsid w:val="00D26C58"/>
    <w:rsid w:val="00D31E8C"/>
    <w:rsid w:val="00D32435"/>
    <w:rsid w:val="00D35457"/>
    <w:rsid w:val="00D37EBD"/>
    <w:rsid w:val="00D4080A"/>
    <w:rsid w:val="00D45CC7"/>
    <w:rsid w:val="00D461B2"/>
    <w:rsid w:val="00D4794F"/>
    <w:rsid w:val="00D50CA6"/>
    <w:rsid w:val="00D52B5C"/>
    <w:rsid w:val="00D534A2"/>
    <w:rsid w:val="00D57B2C"/>
    <w:rsid w:val="00D618F2"/>
    <w:rsid w:val="00D62999"/>
    <w:rsid w:val="00D63898"/>
    <w:rsid w:val="00D64261"/>
    <w:rsid w:val="00D654BD"/>
    <w:rsid w:val="00D659BD"/>
    <w:rsid w:val="00D708D2"/>
    <w:rsid w:val="00D716E4"/>
    <w:rsid w:val="00D71B43"/>
    <w:rsid w:val="00D7407D"/>
    <w:rsid w:val="00D747DC"/>
    <w:rsid w:val="00D7649F"/>
    <w:rsid w:val="00D8132B"/>
    <w:rsid w:val="00D8147F"/>
    <w:rsid w:val="00D8324D"/>
    <w:rsid w:val="00D864FE"/>
    <w:rsid w:val="00D92CAA"/>
    <w:rsid w:val="00D92F52"/>
    <w:rsid w:val="00D962A6"/>
    <w:rsid w:val="00D97F0F"/>
    <w:rsid w:val="00DA223E"/>
    <w:rsid w:val="00DA3788"/>
    <w:rsid w:val="00DA6148"/>
    <w:rsid w:val="00DB1778"/>
    <w:rsid w:val="00DB1E8D"/>
    <w:rsid w:val="00DB24A5"/>
    <w:rsid w:val="00DB2D97"/>
    <w:rsid w:val="00DC360D"/>
    <w:rsid w:val="00DD2750"/>
    <w:rsid w:val="00DD2781"/>
    <w:rsid w:val="00DD392F"/>
    <w:rsid w:val="00DE265F"/>
    <w:rsid w:val="00DE3818"/>
    <w:rsid w:val="00DE3F09"/>
    <w:rsid w:val="00DE41DC"/>
    <w:rsid w:val="00DE7FEA"/>
    <w:rsid w:val="00DF04BA"/>
    <w:rsid w:val="00DF17D3"/>
    <w:rsid w:val="00E011DA"/>
    <w:rsid w:val="00E02FC7"/>
    <w:rsid w:val="00E056A2"/>
    <w:rsid w:val="00E0574C"/>
    <w:rsid w:val="00E0601D"/>
    <w:rsid w:val="00E06661"/>
    <w:rsid w:val="00E07AB5"/>
    <w:rsid w:val="00E103B7"/>
    <w:rsid w:val="00E20723"/>
    <w:rsid w:val="00E23232"/>
    <w:rsid w:val="00E308D1"/>
    <w:rsid w:val="00E32E2B"/>
    <w:rsid w:val="00E32F97"/>
    <w:rsid w:val="00E33D6C"/>
    <w:rsid w:val="00E36CBD"/>
    <w:rsid w:val="00E439A8"/>
    <w:rsid w:val="00E4477F"/>
    <w:rsid w:val="00E46832"/>
    <w:rsid w:val="00E4731A"/>
    <w:rsid w:val="00E57C1D"/>
    <w:rsid w:val="00E63535"/>
    <w:rsid w:val="00E65537"/>
    <w:rsid w:val="00E6726C"/>
    <w:rsid w:val="00E7492D"/>
    <w:rsid w:val="00E81B1A"/>
    <w:rsid w:val="00E81B9A"/>
    <w:rsid w:val="00E837A8"/>
    <w:rsid w:val="00E86AF3"/>
    <w:rsid w:val="00E9193B"/>
    <w:rsid w:val="00E922E7"/>
    <w:rsid w:val="00E927D8"/>
    <w:rsid w:val="00E9697B"/>
    <w:rsid w:val="00EA3D01"/>
    <w:rsid w:val="00EB18CC"/>
    <w:rsid w:val="00EB1D1D"/>
    <w:rsid w:val="00EB2A51"/>
    <w:rsid w:val="00EB2CA5"/>
    <w:rsid w:val="00EB75C0"/>
    <w:rsid w:val="00EC7BB7"/>
    <w:rsid w:val="00ED1123"/>
    <w:rsid w:val="00ED16FA"/>
    <w:rsid w:val="00ED2A09"/>
    <w:rsid w:val="00ED4518"/>
    <w:rsid w:val="00ED5761"/>
    <w:rsid w:val="00EE1DAB"/>
    <w:rsid w:val="00EE2CB7"/>
    <w:rsid w:val="00EE41E2"/>
    <w:rsid w:val="00EE4EBC"/>
    <w:rsid w:val="00EE6875"/>
    <w:rsid w:val="00EF0CDB"/>
    <w:rsid w:val="00EF2720"/>
    <w:rsid w:val="00EF4C4A"/>
    <w:rsid w:val="00EF53F7"/>
    <w:rsid w:val="00EF5CBA"/>
    <w:rsid w:val="00F02CE4"/>
    <w:rsid w:val="00F07605"/>
    <w:rsid w:val="00F10DC1"/>
    <w:rsid w:val="00F12D84"/>
    <w:rsid w:val="00F130AA"/>
    <w:rsid w:val="00F148CA"/>
    <w:rsid w:val="00F14AC5"/>
    <w:rsid w:val="00F16C05"/>
    <w:rsid w:val="00F1770F"/>
    <w:rsid w:val="00F214A2"/>
    <w:rsid w:val="00F21B5D"/>
    <w:rsid w:val="00F22A54"/>
    <w:rsid w:val="00F26499"/>
    <w:rsid w:val="00F264E2"/>
    <w:rsid w:val="00F27F52"/>
    <w:rsid w:val="00F309E4"/>
    <w:rsid w:val="00F30E87"/>
    <w:rsid w:val="00F33DFC"/>
    <w:rsid w:val="00F34CC3"/>
    <w:rsid w:val="00F4059C"/>
    <w:rsid w:val="00F4184D"/>
    <w:rsid w:val="00F46203"/>
    <w:rsid w:val="00F46B11"/>
    <w:rsid w:val="00F4774E"/>
    <w:rsid w:val="00F50F33"/>
    <w:rsid w:val="00F569D3"/>
    <w:rsid w:val="00F57069"/>
    <w:rsid w:val="00F60280"/>
    <w:rsid w:val="00F60C7B"/>
    <w:rsid w:val="00F62D5F"/>
    <w:rsid w:val="00F66388"/>
    <w:rsid w:val="00F70B87"/>
    <w:rsid w:val="00F710E0"/>
    <w:rsid w:val="00F7207B"/>
    <w:rsid w:val="00F72A73"/>
    <w:rsid w:val="00F75003"/>
    <w:rsid w:val="00F77298"/>
    <w:rsid w:val="00F8246E"/>
    <w:rsid w:val="00F855B1"/>
    <w:rsid w:val="00F9002C"/>
    <w:rsid w:val="00F92415"/>
    <w:rsid w:val="00F9542D"/>
    <w:rsid w:val="00F96A58"/>
    <w:rsid w:val="00F9718A"/>
    <w:rsid w:val="00FA0116"/>
    <w:rsid w:val="00FA43E4"/>
    <w:rsid w:val="00FA5A28"/>
    <w:rsid w:val="00FA7471"/>
    <w:rsid w:val="00FB1183"/>
    <w:rsid w:val="00FB1CDA"/>
    <w:rsid w:val="00FB59B0"/>
    <w:rsid w:val="00FB5B65"/>
    <w:rsid w:val="00FB6AB6"/>
    <w:rsid w:val="00FC26BF"/>
    <w:rsid w:val="00FC4767"/>
    <w:rsid w:val="00FD2AAE"/>
    <w:rsid w:val="00FD705B"/>
    <w:rsid w:val="00FE2A17"/>
    <w:rsid w:val="00FF426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42F"/>
    <w:rPr>
      <w:sz w:val="24"/>
      <w:szCs w:val="24"/>
      <w:lang w:val="es-ES" w:eastAsia="es-ES"/>
    </w:rPr>
  </w:style>
  <w:style w:type="paragraph" w:styleId="Ttulo4">
    <w:name w:val="heading 4"/>
    <w:basedOn w:val="Normal"/>
    <w:next w:val="Normal"/>
    <w:qFormat/>
    <w:rsid w:val="0092342F"/>
    <w:pPr>
      <w:keepNext/>
      <w:spacing w:before="240" w:after="60"/>
      <w:outlineLvl w:val="3"/>
    </w:pPr>
    <w:rPr>
      <w:b/>
      <w:bCs/>
      <w:sz w:val="28"/>
      <w:szCs w:val="28"/>
    </w:rPr>
  </w:style>
  <w:style w:type="paragraph" w:styleId="Ttulo6">
    <w:name w:val="heading 6"/>
    <w:basedOn w:val="Normal"/>
    <w:next w:val="Normal"/>
    <w:qFormat/>
    <w:rsid w:val="0092342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92342F"/>
    <w:pPr>
      <w:spacing w:before="100" w:beforeAutospacing="1" w:after="100" w:afterAutospacing="1"/>
    </w:pPr>
  </w:style>
  <w:style w:type="paragraph" w:styleId="Encabezado">
    <w:name w:val="header"/>
    <w:basedOn w:val="Normal"/>
    <w:rsid w:val="0092342F"/>
    <w:pPr>
      <w:keepNext/>
      <w:tabs>
        <w:tab w:val="center" w:pos="4419"/>
        <w:tab w:val="right" w:pos="8838"/>
      </w:tabs>
      <w:spacing w:before="60" w:after="60"/>
      <w:jc w:val="both"/>
    </w:pPr>
    <w:rPr>
      <w:rFonts w:ascii="Arial Narrow" w:hAnsi="Arial Narrow"/>
      <w:sz w:val="22"/>
      <w:szCs w:val="22"/>
      <w:lang w:val="es-SV"/>
    </w:rPr>
  </w:style>
  <w:style w:type="paragraph" w:styleId="Ttulo">
    <w:name w:val="Title"/>
    <w:basedOn w:val="Normal"/>
    <w:qFormat/>
    <w:rsid w:val="0092342F"/>
    <w:pPr>
      <w:keepNext/>
      <w:spacing w:before="60" w:after="60"/>
      <w:jc w:val="center"/>
    </w:pPr>
    <w:rPr>
      <w:rFonts w:ascii="Arial" w:hAnsi="Arial"/>
      <w:b/>
      <w:sz w:val="22"/>
      <w:szCs w:val="20"/>
      <w:lang w:val="es-ES_tradnl"/>
    </w:rPr>
  </w:style>
  <w:style w:type="paragraph" w:styleId="Piedepgina">
    <w:name w:val="footer"/>
    <w:basedOn w:val="Normal"/>
    <w:rsid w:val="0092342F"/>
    <w:pPr>
      <w:tabs>
        <w:tab w:val="center" w:pos="4252"/>
        <w:tab w:val="right" w:pos="8504"/>
      </w:tabs>
    </w:pPr>
  </w:style>
  <w:style w:type="paragraph" w:styleId="Textoindependiente2">
    <w:name w:val="Body Text 2"/>
    <w:basedOn w:val="Normal"/>
    <w:rsid w:val="0092342F"/>
    <w:pPr>
      <w:jc w:val="both"/>
    </w:pPr>
    <w:rPr>
      <w:szCs w:val="20"/>
      <w:lang w:val="es-ES_tradnl"/>
    </w:rPr>
  </w:style>
  <w:style w:type="character" w:styleId="Refdecomentario">
    <w:name w:val="annotation reference"/>
    <w:semiHidden/>
    <w:rsid w:val="0092342F"/>
    <w:rPr>
      <w:sz w:val="16"/>
      <w:szCs w:val="16"/>
    </w:rPr>
  </w:style>
  <w:style w:type="paragraph" w:styleId="Textocomentario">
    <w:name w:val="annotation text"/>
    <w:basedOn w:val="Normal"/>
    <w:semiHidden/>
    <w:rsid w:val="0092342F"/>
    <w:rPr>
      <w:sz w:val="20"/>
      <w:szCs w:val="20"/>
    </w:rPr>
  </w:style>
  <w:style w:type="paragraph" w:styleId="Textodeglobo">
    <w:name w:val="Balloon Text"/>
    <w:basedOn w:val="Normal"/>
    <w:semiHidden/>
    <w:rsid w:val="0092342F"/>
    <w:rPr>
      <w:rFonts w:ascii="Tahoma" w:hAnsi="Tahoma" w:cs="Tahoma"/>
      <w:sz w:val="16"/>
      <w:szCs w:val="16"/>
    </w:rPr>
  </w:style>
  <w:style w:type="paragraph" w:styleId="Asuntodelcomentario">
    <w:name w:val="annotation subject"/>
    <w:basedOn w:val="Textocomentario"/>
    <w:next w:val="Textocomentario"/>
    <w:semiHidden/>
    <w:rsid w:val="0014430D"/>
    <w:rPr>
      <w:b/>
      <w:bCs/>
    </w:rPr>
  </w:style>
  <w:style w:type="character" w:styleId="Hipervnculo">
    <w:name w:val="Hyperlink"/>
    <w:rsid w:val="0014430D"/>
    <w:rPr>
      <w:strike w:val="0"/>
      <w:dstrike w:val="0"/>
      <w:color w:val="0000FF"/>
      <w:u w:val="none"/>
      <w:effect w:val="none"/>
    </w:rPr>
  </w:style>
  <w:style w:type="character" w:styleId="Hipervnculovisitado">
    <w:name w:val="FollowedHyperlink"/>
    <w:rsid w:val="00703E91"/>
    <w:rPr>
      <w:color w:val="800080"/>
      <w:u w:val="single"/>
    </w:rPr>
  </w:style>
  <w:style w:type="paragraph" w:styleId="Mapadeldocumento">
    <w:name w:val="Document Map"/>
    <w:basedOn w:val="Normal"/>
    <w:semiHidden/>
    <w:rsid w:val="005223AA"/>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304778136">
      <w:bodyDiv w:val="1"/>
      <w:marLeft w:val="0"/>
      <w:marRight w:val="0"/>
      <w:marTop w:val="0"/>
      <w:marBottom w:val="0"/>
      <w:divBdr>
        <w:top w:val="none" w:sz="0" w:space="0" w:color="auto"/>
        <w:left w:val="none" w:sz="0" w:space="0" w:color="auto"/>
        <w:bottom w:val="none" w:sz="0" w:space="0" w:color="auto"/>
        <w:right w:val="none" w:sz="0" w:space="0" w:color="auto"/>
      </w:divBdr>
      <w:divsChild>
        <w:div w:id="1321808067">
          <w:marLeft w:val="0"/>
          <w:marRight w:val="0"/>
          <w:marTop w:val="0"/>
          <w:marBottom w:val="0"/>
          <w:divBdr>
            <w:top w:val="none" w:sz="0" w:space="0" w:color="auto"/>
            <w:left w:val="none" w:sz="0" w:space="0" w:color="auto"/>
            <w:bottom w:val="none" w:sz="0" w:space="0" w:color="auto"/>
            <w:right w:val="none" w:sz="0" w:space="0" w:color="auto"/>
          </w:divBdr>
          <w:divsChild>
            <w:div w:id="357702596">
              <w:marLeft w:val="0"/>
              <w:marRight w:val="0"/>
              <w:marTop w:val="0"/>
              <w:marBottom w:val="0"/>
              <w:divBdr>
                <w:top w:val="none" w:sz="0" w:space="0" w:color="auto"/>
                <w:left w:val="none" w:sz="0" w:space="0" w:color="auto"/>
                <w:bottom w:val="none" w:sz="0" w:space="0" w:color="auto"/>
                <w:right w:val="none" w:sz="0" w:space="0" w:color="auto"/>
              </w:divBdr>
              <w:divsChild>
                <w:div w:id="1636597149">
                  <w:marLeft w:val="2928"/>
                  <w:marRight w:val="0"/>
                  <w:marTop w:val="720"/>
                  <w:marBottom w:val="0"/>
                  <w:divBdr>
                    <w:top w:val="none" w:sz="0" w:space="0" w:color="auto"/>
                    <w:left w:val="none" w:sz="0" w:space="0" w:color="auto"/>
                    <w:bottom w:val="none" w:sz="0" w:space="0" w:color="auto"/>
                    <w:right w:val="none" w:sz="0" w:space="0" w:color="auto"/>
                  </w:divBdr>
                  <w:divsChild>
                    <w:div w:id="6636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A497A1C-2A8B-42EE-B402-BA4CDEF7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4A8CB7-172A-46B5-A583-F4AF4EF76666}">
  <ds:schemaRefs>
    <ds:schemaRef ds:uri="http://schemas.microsoft.com/sharepoint/v3/contenttype/forms"/>
  </ds:schemaRefs>
</ds:datastoreItem>
</file>

<file path=customXml/itemProps3.xml><?xml version="1.0" encoding="utf-8"?>
<ds:datastoreItem xmlns:ds="http://schemas.openxmlformats.org/officeDocument/2006/customXml" ds:itemID="{71944FD4-FFA4-4539-95B5-1FCD94DC039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Considerando:</vt:lpstr>
    </vt:vector>
  </TitlesOfParts>
  <Company>SUPERINTENDENCIA DE VALORES</Company>
  <LinksUpToDate>false</LinksUpToDate>
  <CharactersWithSpaces>24196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Considerando:</dc:title>
  <dc:creator>jujacqueline</dc:creator>
  <cp:lastModifiedBy>Ana Elena Arévalo</cp:lastModifiedBy>
  <cp:revision>1</cp:revision>
  <cp:lastPrinted>2014-12-04T19:39:00Z</cp:lastPrinted>
  <dcterms:created xsi:type="dcterms:W3CDTF">2015-08-13T16:46:00Z</dcterms:created>
  <dcterms:modified xsi:type="dcterms:W3CDTF">2015-08-13T16:46:00Z</dcterms:modified>
</cp:coreProperties>
</file>