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397E" w14:textId="77777777" w:rsidR="00DD74CD" w:rsidRPr="00360F75" w:rsidRDefault="00DD74CD" w:rsidP="007A3BB0">
      <w:pPr>
        <w:spacing w:after="0" w:line="240" w:lineRule="auto"/>
        <w:jc w:val="both"/>
        <w:rPr>
          <w:rFonts w:ascii="Museo Sans 300" w:hAnsi="Museo Sans 300"/>
          <w:b/>
          <w:iCs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79"/>
        <w:gridCol w:w="3265"/>
        <w:gridCol w:w="3265"/>
      </w:tblGrid>
      <w:tr w:rsidR="005275DE" w:rsidRPr="00657010" w14:paraId="2B7A013A" w14:textId="77777777" w:rsidTr="00AE3386">
        <w:tc>
          <w:tcPr>
            <w:tcW w:w="2679" w:type="dxa"/>
            <w:vAlign w:val="center"/>
          </w:tcPr>
          <w:p w14:paraId="3C544244" w14:textId="333E7117" w:rsidR="005275DE" w:rsidRPr="00C40BDD" w:rsidRDefault="005275DE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C40BDD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BCS-0</w:t>
            </w:r>
            <w:r w:rsidR="001677A7">
              <w:rPr>
                <w:rFonts w:ascii="Museo Sans 300" w:hAnsi="Museo Sans 300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30" w:type="dxa"/>
            <w:gridSpan w:val="2"/>
            <w:vAlign w:val="center"/>
          </w:tcPr>
          <w:p w14:paraId="077EEDEB" w14:textId="12C8D452" w:rsidR="005275DE" w:rsidRPr="001B1B37" w:rsidRDefault="005275DE" w:rsidP="00AE3386">
            <w:pPr>
              <w:pStyle w:val="Encabezado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B1B37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AUTORIZACIÓN </w:t>
            </w:r>
            <w:r w:rsidR="000808C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PARA RECIBIR DEPÓSITOS A LA VISTA RETIRABLES POR MEDIO DE CHEQUES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5275DE" w:rsidRPr="00657010" w14:paraId="66FCDFBE" w14:textId="77777777" w:rsidTr="00AE3386">
        <w:tc>
          <w:tcPr>
            <w:tcW w:w="2679" w:type="dxa"/>
            <w:vAlign w:val="center"/>
          </w:tcPr>
          <w:p w14:paraId="028DD209" w14:textId="77777777" w:rsidR="005275DE" w:rsidRPr="00657010" w:rsidRDefault="005275DE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657010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530" w:type="dxa"/>
            <w:gridSpan w:val="2"/>
            <w:vAlign w:val="center"/>
          </w:tcPr>
          <w:p w14:paraId="15BF4D15" w14:textId="2535FAAB" w:rsidR="005275DE" w:rsidRPr="00657010" w:rsidRDefault="005275DE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65701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5275DE" w:rsidRPr="00657010" w14:paraId="7101FF25" w14:textId="77777777" w:rsidTr="00AE3386">
        <w:tc>
          <w:tcPr>
            <w:tcW w:w="2679" w:type="dxa"/>
            <w:vAlign w:val="center"/>
          </w:tcPr>
          <w:p w14:paraId="0E2066F3" w14:textId="77777777" w:rsidR="005275DE" w:rsidRPr="00657010" w:rsidRDefault="005275DE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657010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65" w:type="dxa"/>
            <w:vAlign w:val="center"/>
          </w:tcPr>
          <w:p w14:paraId="6ADC80ED" w14:textId="6312BA5C" w:rsidR="005275DE" w:rsidRDefault="005275DE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</w:t>
            </w:r>
          </w:p>
          <w:p w14:paraId="0C1A3379" w14:textId="25AF6C4B" w:rsidR="005275DE" w:rsidRPr="00657010" w:rsidRDefault="005275DE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65" w:type="dxa"/>
            <w:vAlign w:val="center"/>
          </w:tcPr>
          <w:p w14:paraId="64356F76" w14:textId="14BCCA8C" w:rsidR="005275DE" w:rsidRPr="00657010" w:rsidRDefault="005275DE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60 días hábiles</w:t>
            </w:r>
          </w:p>
        </w:tc>
      </w:tr>
      <w:tr w:rsidR="005275DE" w:rsidRPr="00657010" w14:paraId="290DFDFE" w14:textId="77777777" w:rsidTr="00AE3386">
        <w:tc>
          <w:tcPr>
            <w:tcW w:w="2679" w:type="dxa"/>
            <w:vAlign w:val="center"/>
          </w:tcPr>
          <w:p w14:paraId="74A62340" w14:textId="77777777" w:rsidR="005275DE" w:rsidRPr="00657010" w:rsidRDefault="005275DE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657010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530" w:type="dxa"/>
            <w:gridSpan w:val="2"/>
            <w:vAlign w:val="center"/>
          </w:tcPr>
          <w:p w14:paraId="24A35559" w14:textId="7E5D6B98" w:rsidR="005275DE" w:rsidRPr="00931D27" w:rsidRDefault="002C224D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</w:t>
            </w:r>
            <w:r w:rsidR="005275DE" w:rsidRPr="00931D27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4</w:t>
            </w:r>
            <w:r w:rsidR="005275DE" w:rsidRPr="00931D27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/2022</w:t>
            </w:r>
          </w:p>
        </w:tc>
      </w:tr>
    </w:tbl>
    <w:p w14:paraId="1AE87957" w14:textId="77777777" w:rsidR="007A3BB0" w:rsidRPr="005275DE" w:rsidRDefault="007A3BB0" w:rsidP="007A3BB0">
      <w:pPr>
        <w:spacing w:after="0" w:line="240" w:lineRule="auto"/>
        <w:jc w:val="both"/>
        <w:rPr>
          <w:rFonts w:ascii="Museo Sans 300" w:hAnsi="Museo Sans 300"/>
          <w:iCs/>
        </w:rPr>
      </w:pPr>
    </w:p>
    <w:p w14:paraId="6383B740" w14:textId="77777777" w:rsidR="007A3BB0" w:rsidRPr="00410826" w:rsidRDefault="00410826" w:rsidP="007A3BB0">
      <w:pPr>
        <w:spacing w:after="0" w:line="240" w:lineRule="auto"/>
        <w:jc w:val="both"/>
        <w:rPr>
          <w:rFonts w:ascii="Museo Sans 300" w:hAnsi="Museo Sans 300"/>
          <w:b/>
          <w:i/>
          <w:szCs w:val="20"/>
          <w:u w:val="single"/>
        </w:rPr>
      </w:pPr>
      <w:r w:rsidRPr="00410826">
        <w:rPr>
          <w:rFonts w:ascii="Museo Sans 300" w:hAnsi="Museo Sans 300"/>
          <w:b/>
          <w:szCs w:val="20"/>
          <w:u w:val="single"/>
        </w:rPr>
        <w:t>Base Legal</w:t>
      </w:r>
      <w:r w:rsidR="007A3BB0" w:rsidRPr="00410826">
        <w:rPr>
          <w:rFonts w:ascii="Museo Sans 300" w:hAnsi="Museo Sans 300"/>
          <w:b/>
          <w:szCs w:val="20"/>
          <w:u w:val="single"/>
        </w:rPr>
        <w:t xml:space="preserve"> </w:t>
      </w:r>
    </w:p>
    <w:p w14:paraId="4F19F860" w14:textId="77777777" w:rsidR="007A3BB0" w:rsidRPr="00866908" w:rsidRDefault="007A3BB0" w:rsidP="007A3BB0">
      <w:pPr>
        <w:spacing w:after="0" w:line="240" w:lineRule="auto"/>
        <w:jc w:val="both"/>
        <w:rPr>
          <w:rFonts w:ascii="Museo Sans 300" w:hAnsi="Museo Sans 300"/>
          <w:i/>
          <w:szCs w:val="20"/>
        </w:rPr>
      </w:pPr>
    </w:p>
    <w:p w14:paraId="325A6AD2" w14:textId="77777777" w:rsidR="007A3BB0" w:rsidRPr="00866908" w:rsidRDefault="007A3BB0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66908">
        <w:rPr>
          <w:rFonts w:ascii="Museo Sans 300" w:hAnsi="Museo Sans 300"/>
          <w:szCs w:val="20"/>
          <w:lang w:val="es-SV"/>
        </w:rPr>
        <w:t>Ley de Supervisión y Regulación del Sistema Financiero: Artículo</w:t>
      </w:r>
      <w:r w:rsidR="0033238A" w:rsidRPr="00866908">
        <w:rPr>
          <w:rFonts w:ascii="Museo Sans 300" w:hAnsi="Museo Sans 300"/>
          <w:szCs w:val="20"/>
          <w:lang w:val="es-SV"/>
        </w:rPr>
        <w:t>s</w:t>
      </w:r>
      <w:r w:rsidRPr="00866908">
        <w:rPr>
          <w:rFonts w:ascii="Museo Sans 300" w:hAnsi="Museo Sans 300"/>
          <w:szCs w:val="20"/>
          <w:lang w:val="es-SV"/>
        </w:rPr>
        <w:t xml:space="preserve"> 32</w:t>
      </w:r>
      <w:r w:rsidR="00165F54" w:rsidRPr="00866908">
        <w:rPr>
          <w:rFonts w:ascii="Museo Sans 300" w:hAnsi="Museo Sans 300"/>
          <w:szCs w:val="20"/>
          <w:lang w:val="es-SV"/>
        </w:rPr>
        <w:t xml:space="preserve"> </w:t>
      </w:r>
    </w:p>
    <w:p w14:paraId="51C0BC00" w14:textId="77777777" w:rsidR="007A3BB0" w:rsidRPr="00866908" w:rsidRDefault="007A3BB0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66908">
        <w:rPr>
          <w:rFonts w:ascii="Museo Sans 300" w:hAnsi="Museo Sans 300"/>
          <w:szCs w:val="20"/>
          <w:lang w:val="es-SV"/>
        </w:rPr>
        <w:t>Ley de Protección al Consumidor: Artículo 22.</w:t>
      </w:r>
    </w:p>
    <w:p w14:paraId="69F9314D" w14:textId="77777777" w:rsidR="00245FA2" w:rsidRPr="00866908" w:rsidRDefault="00245FA2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43868">
        <w:rPr>
          <w:rFonts w:ascii="Museo Sans 300" w:hAnsi="Museo Sans 300"/>
          <w:szCs w:val="20"/>
          <w:lang w:val="es-SV"/>
        </w:rPr>
        <w:t>Ley de Bancos, Arts.55 Y 63</w:t>
      </w:r>
    </w:p>
    <w:p w14:paraId="17E546FE" w14:textId="77777777" w:rsidR="00245FA2" w:rsidRPr="00866908" w:rsidRDefault="00245FA2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43868">
        <w:rPr>
          <w:rFonts w:ascii="Museo Sans 300" w:hAnsi="Museo Sans 300"/>
          <w:szCs w:val="20"/>
          <w:lang w:val="es-SV"/>
        </w:rPr>
        <w:t>Ley de Bancos Cooperativos y Sociedades de Ahorro y Crédito: Arts.34, 157 y 158</w:t>
      </w:r>
    </w:p>
    <w:p w14:paraId="51E146F4" w14:textId="77777777" w:rsidR="007A3BB0" w:rsidRPr="00866908" w:rsidRDefault="007A3BB0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66908">
        <w:rPr>
          <w:rFonts w:ascii="Museo Sans 300" w:hAnsi="Museo Sans 300"/>
          <w:szCs w:val="20"/>
          <w:lang w:val="es-SV"/>
        </w:rPr>
        <w:t>L</w:t>
      </w:r>
      <w:r w:rsidR="009740DB" w:rsidRPr="00866908">
        <w:rPr>
          <w:rFonts w:ascii="Museo Sans 300" w:hAnsi="Museo Sans 300"/>
          <w:szCs w:val="20"/>
          <w:lang w:val="es-SV"/>
        </w:rPr>
        <w:t>ey Contra el Lavado de Dinero y</w:t>
      </w:r>
      <w:r w:rsidRPr="00866908">
        <w:rPr>
          <w:rFonts w:ascii="Museo Sans 300" w:hAnsi="Museo Sans 300"/>
          <w:szCs w:val="20"/>
          <w:lang w:val="es-SV"/>
        </w:rPr>
        <w:t xml:space="preserve"> de Activos y su Reglamento.</w:t>
      </w:r>
    </w:p>
    <w:p w14:paraId="4A6BDFD3" w14:textId="77777777" w:rsidR="007A3BB0" w:rsidRPr="00866908" w:rsidRDefault="007A3BB0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66908">
        <w:rPr>
          <w:rFonts w:ascii="Museo Sans 300" w:hAnsi="Museo Sans 300"/>
          <w:szCs w:val="20"/>
          <w:lang w:val="es-SV"/>
        </w:rPr>
        <w:t>Reglamento de la Ley de protección al Consumidor: Artículo 12.</w:t>
      </w:r>
    </w:p>
    <w:p w14:paraId="27766BAF" w14:textId="77777777" w:rsidR="00866908" w:rsidRPr="00866908" w:rsidRDefault="007A3BB0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66908">
        <w:rPr>
          <w:rFonts w:ascii="Museo Sans 300" w:hAnsi="Museo Sans 300"/>
          <w:szCs w:val="20"/>
          <w:lang w:val="es-SV"/>
        </w:rPr>
        <w:t>Normas para la Gestión del Riesgo Operacional de las Entidades Financieras (NPB4-50)</w:t>
      </w:r>
    </w:p>
    <w:p w14:paraId="050DDDBD" w14:textId="77777777" w:rsidR="00866908" w:rsidRPr="00843868" w:rsidRDefault="00866908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43868">
        <w:rPr>
          <w:rFonts w:ascii="Museo Sans 300" w:hAnsi="Museo Sans 300"/>
          <w:szCs w:val="20"/>
          <w:lang w:val="es-SV"/>
        </w:rPr>
        <w:t>Normas Técnicas para la Captación de Depósitos a la Vista Retirables por medio de Cheques u Otros Medios de las Entidades Reguladas en la Ley de Bancos Cooperativos y Sociedades de Ahorro y Crédito (NRP-01)</w:t>
      </w:r>
    </w:p>
    <w:p w14:paraId="000041E1" w14:textId="77777777" w:rsidR="00866908" w:rsidRPr="00866908" w:rsidRDefault="00866908" w:rsidP="005275DE">
      <w:pPr>
        <w:pStyle w:val="Prrafodelista"/>
        <w:numPr>
          <w:ilvl w:val="0"/>
          <w:numId w:val="36"/>
        </w:numPr>
        <w:spacing w:after="0" w:line="240" w:lineRule="auto"/>
        <w:ind w:left="709"/>
        <w:jc w:val="both"/>
        <w:rPr>
          <w:rFonts w:ascii="Museo Sans 300" w:hAnsi="Museo Sans 300"/>
          <w:szCs w:val="20"/>
          <w:lang w:val="es-SV"/>
        </w:rPr>
      </w:pPr>
      <w:r w:rsidRPr="00843868">
        <w:rPr>
          <w:rFonts w:ascii="Museo Sans 300" w:hAnsi="Museo Sans 300"/>
          <w:szCs w:val="20"/>
          <w:lang w:val="es-SV"/>
        </w:rPr>
        <w:t>Normas para la Transparencia de la Información de los Servicios Financieros (NPB4-46)</w:t>
      </w:r>
    </w:p>
    <w:p w14:paraId="0BED4FB6" w14:textId="77777777" w:rsidR="00866908" w:rsidRPr="005275DE" w:rsidRDefault="00866908" w:rsidP="005275DE">
      <w:pPr>
        <w:spacing w:after="0" w:line="240" w:lineRule="auto"/>
        <w:jc w:val="both"/>
        <w:rPr>
          <w:rFonts w:ascii="Museo Sans 300" w:hAnsi="Museo Sans 300"/>
          <w:b/>
          <w:szCs w:val="20"/>
        </w:rPr>
      </w:pPr>
    </w:p>
    <w:p w14:paraId="2A17B92F" w14:textId="77777777" w:rsidR="007A3BB0" w:rsidRPr="007A3BB0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6B27FF29" w14:textId="77777777" w:rsidR="007A3BB0" w:rsidRPr="007A3BB0" w:rsidRDefault="007A3BB0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</w:p>
    <w:p w14:paraId="7874C5D9" w14:textId="77777777"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 xml:space="preserve">Solicitud de autorización expresa dirigida al Superintendente del Sistema Financiero, suscrita por el </w:t>
      </w:r>
      <w:proofErr w:type="gramStart"/>
      <w:r w:rsidRPr="007A3BB0">
        <w:rPr>
          <w:rFonts w:ascii="Museo Sans 300" w:hAnsi="Museo Sans 300"/>
          <w:lang w:val="es-SV"/>
        </w:rPr>
        <w:t>Presidente</w:t>
      </w:r>
      <w:proofErr w:type="gramEnd"/>
      <w:r w:rsidRPr="007A3BB0">
        <w:rPr>
          <w:rFonts w:ascii="Museo Sans 300" w:hAnsi="Museo Sans 300"/>
          <w:lang w:val="es-SV"/>
        </w:rPr>
        <w:t xml:space="preserve"> o el Representante Legal de la entidad;</w:t>
      </w:r>
    </w:p>
    <w:p w14:paraId="32D6FCB6" w14:textId="77777777"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7CA994BA" w14:textId="77777777"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Descripción general del producto y de los principales procesos relacionados;</w:t>
      </w:r>
    </w:p>
    <w:p w14:paraId="10BB8FC5" w14:textId="77777777"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06873723" w14:textId="77777777" w:rsidR="007A3BB0" w:rsidRPr="007A3BB0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 xml:space="preserve">Modelo de contratos del producto o servicio </w:t>
      </w:r>
      <w:r w:rsidR="001806A5">
        <w:rPr>
          <w:rFonts w:ascii="Museo Sans 300" w:hAnsi="Museo Sans 300"/>
          <w:lang w:val="es-SV"/>
        </w:rPr>
        <w:t>en formato Word.</w:t>
      </w:r>
    </w:p>
    <w:p w14:paraId="0C5AE088" w14:textId="77777777"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15647855" w14:textId="77777777" w:rsidR="007A3BB0" w:rsidRPr="006161A7" w:rsidRDefault="007A3BB0" w:rsidP="007A3BB0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A3BB0">
        <w:rPr>
          <w:rFonts w:ascii="Museo Sans 300" w:hAnsi="Museo Sans 300"/>
          <w:lang w:val="es-SV"/>
        </w:rPr>
        <w:t>Contratos de tercerización de servicios relacionados con el producto según aplique;</w:t>
      </w:r>
      <w:r w:rsidR="006161A7">
        <w:rPr>
          <w:rFonts w:ascii="Museo Sans 300" w:hAnsi="Museo Sans 300"/>
          <w:lang w:val="es-SV"/>
        </w:rPr>
        <w:t xml:space="preserve"> </w:t>
      </w:r>
    </w:p>
    <w:p w14:paraId="4A690DD3" w14:textId="77777777" w:rsidR="006161A7" w:rsidRPr="006161A7" w:rsidRDefault="006161A7" w:rsidP="006161A7">
      <w:pPr>
        <w:pStyle w:val="Prrafodelista"/>
        <w:rPr>
          <w:rFonts w:ascii="Museo Sans 300" w:hAnsi="Museo Sans 300"/>
          <w:lang w:val="es-SV"/>
        </w:rPr>
      </w:pPr>
    </w:p>
    <w:p w14:paraId="3B44334A" w14:textId="77777777" w:rsidR="006161A7" w:rsidRDefault="006161A7" w:rsidP="006161A7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6161A7">
        <w:rPr>
          <w:rFonts w:ascii="Museo Sans 300" w:hAnsi="Museo Sans 300"/>
          <w:lang w:val="es-SV"/>
        </w:rPr>
        <w:t>Opinión de la Unidad de Riesgos de la entidad, previo al lanzamiento de los nuevos productos y servicios, que incluya un análisis elaborado por las entidades sobre</w:t>
      </w:r>
      <w:r>
        <w:rPr>
          <w:rFonts w:ascii="Museo Sans 300" w:hAnsi="Museo Sans 300"/>
          <w:lang w:val="es-SV"/>
        </w:rPr>
        <w:t xml:space="preserve"> </w:t>
      </w:r>
      <w:r w:rsidRPr="006161A7">
        <w:rPr>
          <w:rFonts w:ascii="Museo Sans 300" w:hAnsi="Museo Sans 300"/>
          <w:lang w:val="es-SV"/>
        </w:rPr>
        <w:t xml:space="preserve">los riesgos implícitos de ese nuevo producto, así como la gestión del Riesgo de LA/FT de </w:t>
      </w:r>
      <w:proofErr w:type="gramStart"/>
      <w:r w:rsidRPr="006161A7">
        <w:rPr>
          <w:rFonts w:ascii="Museo Sans 300" w:hAnsi="Museo Sans 300"/>
          <w:lang w:val="es-SV"/>
        </w:rPr>
        <w:t>los mismos</w:t>
      </w:r>
      <w:proofErr w:type="gramEnd"/>
      <w:r w:rsidRPr="006161A7">
        <w:rPr>
          <w:rFonts w:ascii="Museo Sans 300" w:hAnsi="Museo Sans 300"/>
          <w:lang w:val="es-SV"/>
        </w:rPr>
        <w:t xml:space="preserve"> y los cambios importantes en el ambiente operacional o informático;</w:t>
      </w:r>
    </w:p>
    <w:p w14:paraId="42707D57" w14:textId="77777777" w:rsidR="006161A7" w:rsidRPr="006161A7" w:rsidRDefault="006161A7" w:rsidP="006161A7">
      <w:pPr>
        <w:pStyle w:val="Prrafodelista"/>
        <w:rPr>
          <w:rFonts w:ascii="Museo Sans 300" w:hAnsi="Museo Sans 300"/>
          <w:lang w:val="es-SV"/>
        </w:rPr>
      </w:pPr>
    </w:p>
    <w:p w14:paraId="70855C2D" w14:textId="77777777" w:rsidR="006161A7" w:rsidRDefault="006161A7" w:rsidP="006161A7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6161A7">
        <w:rPr>
          <w:rFonts w:ascii="Museo Sans 300" w:hAnsi="Museo Sans 300"/>
          <w:lang w:val="es-SV"/>
        </w:rPr>
        <w:lastRenderedPageBreak/>
        <w:t xml:space="preserve">Políticas internas elaboradas por la entidad sobre el producto o servicio, aprobadas por el Órgano </w:t>
      </w:r>
      <w:proofErr w:type="gramStart"/>
      <w:r w:rsidRPr="006161A7">
        <w:rPr>
          <w:rFonts w:ascii="Museo Sans 300" w:hAnsi="Museo Sans 300"/>
          <w:lang w:val="es-SV"/>
        </w:rPr>
        <w:t>Director</w:t>
      </w:r>
      <w:proofErr w:type="gramEnd"/>
      <w:r w:rsidRPr="006161A7">
        <w:rPr>
          <w:rFonts w:ascii="Museo Sans 300" w:hAnsi="Museo Sans 300"/>
          <w:lang w:val="es-SV"/>
        </w:rPr>
        <w:t xml:space="preserve"> correspondiente</w:t>
      </w:r>
      <w:r w:rsidR="00246326">
        <w:rPr>
          <w:rFonts w:ascii="Museo Sans 300" w:hAnsi="Museo Sans 300"/>
          <w:lang w:val="es-SV"/>
        </w:rPr>
        <w:t>.</w:t>
      </w:r>
    </w:p>
    <w:p w14:paraId="472E27ED" w14:textId="77777777" w:rsidR="00246326" w:rsidRPr="00246326" w:rsidRDefault="00246326" w:rsidP="00246326">
      <w:pPr>
        <w:pStyle w:val="Prrafodelista"/>
        <w:rPr>
          <w:rFonts w:ascii="Museo Sans 300" w:hAnsi="Museo Sans 300"/>
          <w:lang w:val="es-SV"/>
        </w:rPr>
      </w:pPr>
    </w:p>
    <w:p w14:paraId="50BE996C" w14:textId="77777777" w:rsidR="00246326" w:rsidRDefault="00A27076" w:rsidP="00246326">
      <w:pPr>
        <w:pStyle w:val="Prrafodelista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Requerimientos informáticos </w:t>
      </w:r>
    </w:p>
    <w:p w14:paraId="3B109469" w14:textId="77777777" w:rsidR="00A27076" w:rsidRPr="00A27076" w:rsidRDefault="00A27076" w:rsidP="00A27076">
      <w:pPr>
        <w:pStyle w:val="Prrafodelista"/>
        <w:rPr>
          <w:rFonts w:ascii="Museo Sans 300" w:hAnsi="Museo Sans 300"/>
          <w:lang w:val="es-SV"/>
        </w:rPr>
      </w:pPr>
    </w:p>
    <w:p w14:paraId="061A4143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246326">
        <w:rPr>
          <w:rFonts w:ascii="Museo Sans 300" w:hAnsi="Museo Sans 300"/>
        </w:rPr>
        <w:t>Manuales de usuario y técnicos de los módulos que soportarán el producto o servicio que se prestará.</w:t>
      </w:r>
    </w:p>
    <w:p w14:paraId="384654E6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</w:rPr>
      </w:pPr>
      <w:r w:rsidRPr="00246326">
        <w:rPr>
          <w:rFonts w:ascii="Museo Sans 300" w:hAnsi="Museo Sans 300"/>
        </w:rPr>
        <w:t>Listado de los usuarios que tendrán acceso, indicando el nivel jerárquico del usuario y el tipo de acceso que tendrán a cada una de las opciones;</w:t>
      </w:r>
    </w:p>
    <w:p w14:paraId="7D33BFD0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>Inventario y características</w:t>
      </w:r>
      <w:r>
        <w:rPr>
          <w:rFonts w:ascii="Museo Sans 300" w:hAnsi="Museo Sans 300"/>
          <w:lang w:val="es-SV"/>
        </w:rPr>
        <w:t xml:space="preserve"> </w:t>
      </w:r>
      <w:r w:rsidRPr="00246326">
        <w:rPr>
          <w:rFonts w:ascii="Museo Sans 300" w:hAnsi="Museo Sans 300"/>
          <w:lang w:val="es-SV"/>
        </w:rPr>
        <w:t xml:space="preserve">de los equipos informáticos; </w:t>
      </w:r>
    </w:p>
    <w:p w14:paraId="45527A9C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>Inventario y características detalladas de las aplicaciones informáticas utilizadas;</w:t>
      </w:r>
    </w:p>
    <w:p w14:paraId="083689D1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>Copia del contrato de desarrollo o mantenimiento del sistema o módulo, si estos han sido contratados a terceros;</w:t>
      </w:r>
    </w:p>
    <w:p w14:paraId="2F51D3EB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 xml:space="preserve">Documentación de las pruebas efectuadas, así como las actas o certificación de usuario y los informes de revisión por parte de </w:t>
      </w:r>
      <w:r w:rsidR="00A27076" w:rsidRPr="00246326">
        <w:rPr>
          <w:rFonts w:ascii="Museo Sans 300" w:hAnsi="Museo Sans 300"/>
          <w:lang w:val="es-SV"/>
        </w:rPr>
        <w:t>auditoría</w:t>
      </w:r>
      <w:r w:rsidRPr="00246326">
        <w:rPr>
          <w:rFonts w:ascii="Museo Sans 300" w:hAnsi="Museo Sans 300"/>
          <w:lang w:val="es-SV"/>
        </w:rPr>
        <w:t xml:space="preserve"> interna;</w:t>
      </w:r>
    </w:p>
    <w:p w14:paraId="713BB2AA" w14:textId="77777777" w:rsidR="00246326" w:rsidRPr="00246326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>Ambiente de pruebas debidamente configurado;</w:t>
      </w:r>
    </w:p>
    <w:p w14:paraId="1A420ADD" w14:textId="77777777" w:rsidR="00246326" w:rsidRPr="006161A7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46326">
        <w:rPr>
          <w:rFonts w:ascii="Museo Sans 300" w:hAnsi="Museo Sans 300"/>
          <w:lang w:val="es-SV"/>
        </w:rPr>
        <w:t>Diagrama de red/ comunicaciones;</w:t>
      </w:r>
    </w:p>
    <w:p w14:paraId="72A7715C" w14:textId="77777777" w:rsidR="007A3BB0" w:rsidRPr="007A3BB0" w:rsidRDefault="007A3BB0" w:rsidP="007A3BB0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14:paraId="1CB4D5A7" w14:textId="70AD4A78" w:rsidR="00246326" w:rsidRDefault="006761FC" w:rsidP="006761FC">
      <w:pPr>
        <w:pStyle w:val="Prrafodelista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26449C">
        <w:rPr>
          <w:rFonts w:ascii="Museo Sans 300" w:hAnsi="Museo Sans 300"/>
        </w:rPr>
        <w:t>En</w:t>
      </w:r>
      <w:r>
        <w:rPr>
          <w:rFonts w:ascii="Museo Sans 300" w:hAnsi="Museo Sans 300"/>
        </w:rPr>
        <w:t xml:space="preserve"> </w:t>
      </w:r>
      <w:r w:rsidRPr="0026449C">
        <w:rPr>
          <w:rFonts w:ascii="Museo Sans 300" w:hAnsi="Museo Sans 300"/>
        </w:rPr>
        <w:t>caso de que</w:t>
      </w:r>
      <w:r w:rsidR="00246326" w:rsidRPr="0026449C">
        <w:rPr>
          <w:rFonts w:ascii="Museo Sans 300" w:hAnsi="Museo Sans 300"/>
        </w:rPr>
        <w:t xml:space="preserve"> aplique </w:t>
      </w:r>
      <w:proofErr w:type="gramStart"/>
      <w:r w:rsidR="00246326" w:rsidRPr="0026449C">
        <w:rPr>
          <w:rFonts w:ascii="Museo Sans 300" w:hAnsi="Museo Sans 300"/>
        </w:rPr>
        <w:t>en relación al</w:t>
      </w:r>
      <w:proofErr w:type="gramEnd"/>
      <w:r w:rsidR="00246326" w:rsidRPr="0026449C">
        <w:rPr>
          <w:rFonts w:ascii="Museo Sans 300" w:hAnsi="Museo Sans 300"/>
        </w:rPr>
        <w:t xml:space="preserve"> nue</w:t>
      </w:r>
      <w:r w:rsidR="00541CC1">
        <w:rPr>
          <w:rFonts w:ascii="Museo Sans 300" w:hAnsi="Museo Sans 300"/>
        </w:rPr>
        <w:t xml:space="preserve">vo producto o servicio, remitir actualizaciones realizada sobre: </w:t>
      </w:r>
    </w:p>
    <w:p w14:paraId="6E5D85AB" w14:textId="77777777" w:rsidR="006761FC" w:rsidRPr="0026449C" w:rsidRDefault="006761FC" w:rsidP="006761FC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</w:p>
    <w:p w14:paraId="60752BA0" w14:textId="77777777" w:rsidR="00246326" w:rsidRPr="0026449C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6449C">
        <w:rPr>
          <w:rFonts w:ascii="Museo Sans 300" w:hAnsi="Museo Sans 300"/>
          <w:lang w:val="es-SV"/>
        </w:rPr>
        <w:t>Análisis de Impacto en el Negocio (BIA);</w:t>
      </w:r>
    </w:p>
    <w:p w14:paraId="0A178FAA" w14:textId="77777777" w:rsidR="00246326" w:rsidRPr="0026449C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6449C">
        <w:rPr>
          <w:rFonts w:ascii="Museo Sans 300" w:hAnsi="Museo Sans 300"/>
          <w:lang w:val="es-SV"/>
        </w:rPr>
        <w:t>Plan de continuidad del Negocio (BCP) que incluya los planes de contingencia respectivos; y</w:t>
      </w:r>
    </w:p>
    <w:p w14:paraId="44EF2DDF" w14:textId="77777777" w:rsidR="00246326" w:rsidRPr="0026449C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6449C">
        <w:rPr>
          <w:rFonts w:ascii="Museo Sans 300" w:hAnsi="Museo Sans 300"/>
          <w:lang w:val="es-SV"/>
        </w:rPr>
        <w:t>Plan de recuperación ante Desastres (DRP)</w:t>
      </w:r>
    </w:p>
    <w:p w14:paraId="26BF97EF" w14:textId="77777777" w:rsidR="00246326" w:rsidRPr="0026449C" w:rsidRDefault="00246326" w:rsidP="006761FC">
      <w:pPr>
        <w:pStyle w:val="Prrafodelista"/>
        <w:numPr>
          <w:ilvl w:val="1"/>
          <w:numId w:val="35"/>
        </w:numPr>
        <w:spacing w:after="0" w:line="240" w:lineRule="auto"/>
        <w:ind w:left="1134"/>
        <w:jc w:val="both"/>
        <w:rPr>
          <w:rFonts w:ascii="Museo Sans 300" w:hAnsi="Museo Sans 300"/>
          <w:lang w:val="es-SV"/>
        </w:rPr>
      </w:pPr>
      <w:r w:rsidRPr="0026449C">
        <w:rPr>
          <w:rFonts w:ascii="Museo Sans 300" w:hAnsi="Museo Sans 300"/>
          <w:lang w:val="es-SV"/>
        </w:rPr>
        <w:t>Plan de gestión de incidentes.</w:t>
      </w:r>
    </w:p>
    <w:p w14:paraId="1F347016" w14:textId="77777777" w:rsidR="00246326" w:rsidRDefault="00246326" w:rsidP="00982CE8">
      <w:pPr>
        <w:pStyle w:val="Prrafodelista"/>
        <w:rPr>
          <w:rFonts w:ascii="Museo Sans 300" w:hAnsi="Museo Sans 300"/>
          <w:color w:val="FF0000"/>
          <w:lang w:val="es-SV"/>
        </w:rPr>
      </w:pPr>
    </w:p>
    <w:p w14:paraId="39BCC1AD" w14:textId="77777777" w:rsidR="0026449C" w:rsidRDefault="0026449C" w:rsidP="00E3025C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  <w:color w:val="000000" w:themeColor="text1"/>
        </w:rPr>
      </w:pPr>
      <w:r w:rsidRPr="0026449C">
        <w:rPr>
          <w:rFonts w:ascii="Museo Sans 300" w:hAnsi="Museo Sans 300"/>
          <w:color w:val="000000" w:themeColor="text1"/>
        </w:rPr>
        <w:t>Informes de Auditoría Interna y papeles de trabajo, que considere la documentación, actas o certificación de usuarios, de la verificación de la funcionalidad en ambiente de producción de los sistemas relacionados con el producto o servicio.</w:t>
      </w:r>
    </w:p>
    <w:p w14:paraId="195EE0D8" w14:textId="77777777" w:rsidR="00541CC1" w:rsidRDefault="00541CC1" w:rsidP="00E3025C">
      <w:pPr>
        <w:pStyle w:val="Prrafodelista"/>
        <w:ind w:left="360"/>
        <w:jc w:val="both"/>
        <w:rPr>
          <w:rFonts w:ascii="Museo Sans 300" w:hAnsi="Museo Sans 300"/>
          <w:color w:val="000000" w:themeColor="text1"/>
        </w:rPr>
      </w:pPr>
    </w:p>
    <w:p w14:paraId="67E46D86" w14:textId="77777777" w:rsidR="0026449C" w:rsidRDefault="0026449C" w:rsidP="00E3025C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  <w:color w:val="000000" w:themeColor="text1"/>
        </w:rPr>
      </w:pPr>
      <w:r w:rsidRPr="0026449C">
        <w:rPr>
          <w:rFonts w:ascii="Museo Sans 300" w:hAnsi="Museo Sans 300"/>
          <w:color w:val="000000" w:themeColor="text1"/>
        </w:rPr>
        <w:t>Cronograma de capacitaciones y material utilizado en el proceso de capacitación del personal, que incluya lo relacionado a la prevención de lavado de dinero y financiamiento al terrorismo del nuevo producto;</w:t>
      </w:r>
    </w:p>
    <w:p w14:paraId="414A8A37" w14:textId="77777777" w:rsidR="001277AA" w:rsidRDefault="001277AA" w:rsidP="0026449C">
      <w:pPr>
        <w:pStyle w:val="Prrafodelista"/>
        <w:ind w:left="360"/>
        <w:rPr>
          <w:rFonts w:ascii="Museo Sans 300" w:hAnsi="Museo Sans 300"/>
          <w:color w:val="FF0000"/>
        </w:rPr>
      </w:pPr>
    </w:p>
    <w:p w14:paraId="52AE3BD5" w14:textId="03D84D61" w:rsidR="006761FC" w:rsidRDefault="001277AA" w:rsidP="006761FC">
      <w:pPr>
        <w:pStyle w:val="Prrafodelista"/>
        <w:numPr>
          <w:ilvl w:val="0"/>
          <w:numId w:val="35"/>
        </w:numPr>
        <w:spacing w:after="0" w:line="240" w:lineRule="auto"/>
        <w:rPr>
          <w:rFonts w:ascii="Museo Sans 300" w:hAnsi="Museo Sans 300"/>
        </w:rPr>
      </w:pPr>
      <w:r w:rsidRPr="001277AA">
        <w:rPr>
          <w:rFonts w:ascii="Museo Sans 300" w:hAnsi="Museo Sans 300"/>
        </w:rPr>
        <w:t>Detalle de recargos y comisiones conforme a lo establecido en el contrato del producto.</w:t>
      </w:r>
    </w:p>
    <w:p w14:paraId="1C1D3B90" w14:textId="77777777" w:rsidR="006761FC" w:rsidRPr="006761FC" w:rsidRDefault="006761FC" w:rsidP="006761FC">
      <w:pPr>
        <w:spacing w:after="0" w:line="240" w:lineRule="auto"/>
        <w:rPr>
          <w:rFonts w:ascii="Museo Sans 300" w:hAnsi="Museo Sans 300"/>
        </w:rPr>
      </w:pPr>
    </w:p>
    <w:p w14:paraId="5688095D" w14:textId="4522E00B" w:rsidR="001277AA" w:rsidRDefault="001277AA" w:rsidP="006761F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</w:rPr>
      </w:pPr>
      <w:r w:rsidRPr="001277AA">
        <w:rPr>
          <w:rFonts w:ascii="Museo Sans 300" w:hAnsi="Museo Sans 300"/>
        </w:rPr>
        <w:t xml:space="preserve">Certificación del punto de acta de la sesión de Junta Directiva o Consejo de Administración, según el caso, en donde </w:t>
      </w:r>
      <w:proofErr w:type="spellStart"/>
      <w:r w:rsidRPr="001277AA">
        <w:rPr>
          <w:rFonts w:ascii="Museo Sans 300" w:hAnsi="Museo Sans 300"/>
        </w:rPr>
        <w:t>se</w:t>
      </w:r>
      <w:r w:rsidR="00E3025C">
        <w:rPr>
          <w:rFonts w:ascii="Museo Sans 300" w:hAnsi="Museo Sans 300"/>
        </w:rPr>
        <w:t>k</w:t>
      </w:r>
      <w:proofErr w:type="spellEnd"/>
      <w:r w:rsidRPr="001277AA">
        <w:rPr>
          <w:rFonts w:ascii="Museo Sans 300" w:hAnsi="Museo Sans 300"/>
        </w:rPr>
        <w:t xml:space="preserve"> haya acordado realizar la operación de captación de depósitos a la vista retirables por medio de cheques u otros medios</w:t>
      </w:r>
      <w:r>
        <w:rPr>
          <w:rFonts w:ascii="Museo Sans 300" w:hAnsi="Museo Sans 300"/>
        </w:rPr>
        <w:t>.</w:t>
      </w:r>
    </w:p>
    <w:p w14:paraId="3BDC107F" w14:textId="77777777" w:rsidR="00A926FC" w:rsidRDefault="00A926FC" w:rsidP="00A926FC">
      <w:pPr>
        <w:pStyle w:val="Prrafodelista"/>
        <w:ind w:left="360"/>
        <w:jc w:val="both"/>
        <w:rPr>
          <w:rFonts w:ascii="Museo Sans 300" w:hAnsi="Museo Sans 300"/>
        </w:rPr>
      </w:pPr>
    </w:p>
    <w:p w14:paraId="0471BE91" w14:textId="77777777" w:rsidR="00A926FC" w:rsidRDefault="00A926FC" w:rsidP="001277AA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A926FC">
        <w:rPr>
          <w:rFonts w:ascii="Museo Sans 300" w:hAnsi="Museo Sans 300"/>
        </w:rPr>
        <w:t>Certificación emitida por el auditor externo de la entidad, en la que afirme que ha verificado que ésta tiene un fondo patrimonial mayor o igual a seis millones de dólares de los Estados Unidos de América (US$6,000,000.00);</w:t>
      </w:r>
    </w:p>
    <w:p w14:paraId="1AA87FC5" w14:textId="77777777" w:rsidR="00A926FC" w:rsidRPr="00A926FC" w:rsidRDefault="00A926FC" w:rsidP="00A926FC">
      <w:pPr>
        <w:pStyle w:val="Prrafodelista"/>
        <w:rPr>
          <w:rFonts w:ascii="Museo Sans 300" w:hAnsi="Museo Sans 300"/>
        </w:rPr>
      </w:pPr>
    </w:p>
    <w:p w14:paraId="4D3A59CB" w14:textId="77777777" w:rsidR="00A926FC" w:rsidRDefault="00A926FC" w:rsidP="001277AA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A926FC">
        <w:rPr>
          <w:rFonts w:ascii="Museo Sans 300" w:hAnsi="Museo Sans 300"/>
        </w:rPr>
        <w:t>Copia de sus normas de captación en las que se regulan las características, modalidades y condiciones en que se constituirán los depósitos a la vista que le fueron aprobadas por el Consejo Directivo del Banco Central, en cuanto al plazo y negociabilidad</w:t>
      </w:r>
    </w:p>
    <w:p w14:paraId="5293A78C" w14:textId="77777777" w:rsidR="00A926FC" w:rsidRPr="00A926FC" w:rsidRDefault="00A926FC" w:rsidP="00A926FC">
      <w:pPr>
        <w:pStyle w:val="Prrafodelista"/>
        <w:rPr>
          <w:rFonts w:ascii="Museo Sans 300" w:hAnsi="Museo Sans 300"/>
        </w:rPr>
      </w:pPr>
    </w:p>
    <w:p w14:paraId="058F87CB" w14:textId="3095E986" w:rsidR="00A926FC" w:rsidRDefault="00A926FC" w:rsidP="00E3025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A926FC">
        <w:rPr>
          <w:rFonts w:ascii="Museo Sans 300" w:hAnsi="Museo Sans 300"/>
          <w:lang w:val="es-SV"/>
        </w:rPr>
        <w:t>Manual de funciones, en el que se deberá indicar las modificaciones a la estructura organizativa originadas por la nueva operación y la descripción de los perfiles y funciones de cada uno de los puestos relacionados con la operación de captación de depósitos a la vista; y</w:t>
      </w:r>
    </w:p>
    <w:p w14:paraId="022C8A15" w14:textId="77777777" w:rsidR="00E3025C" w:rsidRPr="00E3025C" w:rsidRDefault="00E3025C" w:rsidP="00E3025C">
      <w:pPr>
        <w:spacing w:after="0" w:line="240" w:lineRule="auto"/>
        <w:jc w:val="both"/>
        <w:rPr>
          <w:rFonts w:ascii="Museo Sans 300" w:hAnsi="Museo Sans 300"/>
        </w:rPr>
      </w:pPr>
    </w:p>
    <w:p w14:paraId="6E5939BB" w14:textId="551EEB40" w:rsidR="00A926FC" w:rsidRDefault="00A926FC" w:rsidP="00E3025C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A926FC">
        <w:rPr>
          <w:rFonts w:ascii="Museo Sans 300" w:hAnsi="Museo Sans 300"/>
          <w:lang w:val="es-SV"/>
        </w:rPr>
        <w:t>Manual de procedimientos operativos, en el que se describan los procedimientos de control interno administrativos, contables y de los sistemas informáticos, que desarrollarán cada uno de los componentes relacionados con la operación de captación de depósitos a la vista.</w:t>
      </w:r>
    </w:p>
    <w:p w14:paraId="7008A39B" w14:textId="77777777" w:rsidR="00A926FC" w:rsidRPr="00A926FC" w:rsidRDefault="00A926FC" w:rsidP="00A926FC">
      <w:pPr>
        <w:pStyle w:val="Prrafodelista"/>
        <w:ind w:left="360"/>
        <w:rPr>
          <w:rFonts w:ascii="Museo Sans 300" w:hAnsi="Museo Sans 300"/>
          <w:lang w:val="es-SV"/>
        </w:rPr>
      </w:pPr>
    </w:p>
    <w:p w14:paraId="16796813" w14:textId="77777777" w:rsidR="00A926FC" w:rsidRDefault="00A926FC" w:rsidP="001277AA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A926FC">
        <w:rPr>
          <w:rFonts w:ascii="Museo Sans 300" w:hAnsi="Museo Sans 300"/>
        </w:rPr>
        <w:t>Manual de prevención del riesgo de lavado de dinero y de activos y de financiamiento al terrorismo, que describa los controles diseñados aplicables a las operaciones de captación de depósitos a la vista.</w:t>
      </w:r>
    </w:p>
    <w:p w14:paraId="4A9A50A2" w14:textId="77777777" w:rsidR="00C317B7" w:rsidRPr="00C317B7" w:rsidRDefault="00C317B7" w:rsidP="00C317B7">
      <w:pPr>
        <w:pStyle w:val="Prrafodelista"/>
        <w:rPr>
          <w:rFonts w:ascii="Museo Sans 300" w:hAnsi="Museo Sans 300"/>
        </w:rPr>
      </w:pPr>
    </w:p>
    <w:p w14:paraId="1D142561" w14:textId="77777777" w:rsidR="00C317B7" w:rsidRDefault="00C317B7" w:rsidP="001277AA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>Análisis de los riesgos que serían asumidos por la entidad, producto de la nueva operación, detallando la forma en que los identificarán, medirán, controlarán y mitigarán.</w:t>
      </w:r>
    </w:p>
    <w:p w14:paraId="28EABB81" w14:textId="77777777" w:rsidR="00C317B7" w:rsidRPr="00C317B7" w:rsidRDefault="00C317B7" w:rsidP="00C317B7">
      <w:pPr>
        <w:pStyle w:val="Prrafodelista"/>
        <w:rPr>
          <w:rFonts w:ascii="Museo Sans 300" w:hAnsi="Museo Sans 300"/>
        </w:rPr>
      </w:pPr>
    </w:p>
    <w:p w14:paraId="5027FF5B" w14:textId="77777777" w:rsidR="00C317B7" w:rsidRDefault="00C317B7" w:rsidP="001277AA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 xml:space="preserve">Certificación del instrumento, debidamente inscrito, que contenga el pacto social y el acta de constitución o de la modificación </w:t>
      </w:r>
      <w:proofErr w:type="gramStart"/>
      <w:r w:rsidRPr="00C317B7">
        <w:rPr>
          <w:rFonts w:ascii="Museo Sans 300" w:hAnsi="Museo Sans 300"/>
        </w:rPr>
        <w:t>del mismo</w:t>
      </w:r>
      <w:proofErr w:type="gramEnd"/>
      <w:r w:rsidRPr="00C317B7">
        <w:rPr>
          <w:rFonts w:ascii="Museo Sans 300" w:hAnsi="Museo Sans 300"/>
        </w:rPr>
        <w:t xml:space="preserve"> si fuera el caso</w:t>
      </w:r>
      <w:r>
        <w:rPr>
          <w:rFonts w:ascii="Museo Sans 300" w:hAnsi="Museo Sans 300"/>
        </w:rPr>
        <w:t>.</w:t>
      </w:r>
    </w:p>
    <w:p w14:paraId="297C2871" w14:textId="77777777" w:rsidR="00C317B7" w:rsidRPr="00C317B7" w:rsidRDefault="00C317B7" w:rsidP="00C317B7">
      <w:pPr>
        <w:pStyle w:val="Prrafodelista"/>
        <w:rPr>
          <w:rFonts w:ascii="Museo Sans 300" w:hAnsi="Museo Sans 300"/>
        </w:rPr>
      </w:pPr>
    </w:p>
    <w:p w14:paraId="1B283D7C" w14:textId="77777777" w:rsidR="00C317B7" w:rsidRPr="00C317B7" w:rsidRDefault="00C317B7" w:rsidP="00C317B7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>Contar con sistemas informáticos:</w:t>
      </w:r>
    </w:p>
    <w:p w14:paraId="71CB8DFE" w14:textId="77777777" w:rsidR="00C317B7" w:rsidRDefault="00C317B7" w:rsidP="00C317B7">
      <w:pPr>
        <w:pStyle w:val="Prrafodelista"/>
        <w:ind w:left="360"/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>Debe ser robusto, incluyendo la adquisición o desarrollo de sistemas de monitoreo para la prevención de LA/FT.</w:t>
      </w:r>
    </w:p>
    <w:p w14:paraId="29134236" w14:textId="77777777" w:rsidR="00541CC1" w:rsidRDefault="00541CC1" w:rsidP="00C317B7">
      <w:pPr>
        <w:pStyle w:val="Prrafodelista"/>
        <w:ind w:left="360"/>
        <w:jc w:val="both"/>
        <w:rPr>
          <w:rFonts w:ascii="Museo Sans 300" w:hAnsi="Museo Sans 300"/>
        </w:rPr>
      </w:pPr>
    </w:p>
    <w:p w14:paraId="62DFCBAF" w14:textId="77777777" w:rsidR="007D2127" w:rsidRDefault="007D2127" w:rsidP="007D2127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>Evidencias de q</w:t>
      </w:r>
      <w:r>
        <w:rPr>
          <w:rFonts w:ascii="Museo Sans 300" w:hAnsi="Museo Sans 300"/>
        </w:rPr>
        <w:t>ue cuenta con la in</w:t>
      </w:r>
      <w:r w:rsidRPr="00C317B7">
        <w:rPr>
          <w:rFonts w:ascii="Museo Sans 300" w:hAnsi="Museo Sans 300"/>
        </w:rPr>
        <w:t>fraestructura física adecuada</w:t>
      </w:r>
    </w:p>
    <w:p w14:paraId="3E95F003" w14:textId="77777777" w:rsidR="00C317B7" w:rsidRPr="00C317B7" w:rsidRDefault="00C317B7" w:rsidP="00C317B7">
      <w:pPr>
        <w:pStyle w:val="Prrafodelista"/>
        <w:rPr>
          <w:rFonts w:ascii="Museo Sans 300" w:hAnsi="Museo Sans 300"/>
        </w:rPr>
      </w:pPr>
    </w:p>
    <w:p w14:paraId="19256B19" w14:textId="77777777" w:rsidR="00C317B7" w:rsidRPr="00C317B7" w:rsidRDefault="00C317B7" w:rsidP="00C317B7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>Personal capacitado:</w:t>
      </w:r>
    </w:p>
    <w:p w14:paraId="4B8A66E9" w14:textId="77777777" w:rsidR="00C317B7" w:rsidRDefault="00C317B7" w:rsidP="00C317B7">
      <w:pPr>
        <w:pStyle w:val="Prrafodelista"/>
        <w:ind w:left="360"/>
        <w:jc w:val="both"/>
        <w:rPr>
          <w:rFonts w:ascii="Museo Sans 300" w:hAnsi="Museo Sans 300"/>
        </w:rPr>
      </w:pPr>
      <w:r w:rsidRPr="00C317B7">
        <w:rPr>
          <w:rFonts w:ascii="Museo Sans 300" w:hAnsi="Museo Sans 300"/>
        </w:rPr>
        <w:t xml:space="preserve">Que cumpla con los perfiles del puesto, debiendo proporcionar el currículum vitae del personal del área de negocios durante la visita de inspección para autorizar la </w:t>
      </w:r>
      <w:r w:rsidRPr="00C317B7">
        <w:rPr>
          <w:rFonts w:ascii="Museo Sans 300" w:hAnsi="Museo Sans 300"/>
        </w:rPr>
        <w:lastRenderedPageBreak/>
        <w:t>captación de depósitos; dicho personal debe ser contratado a más tardar en fecha cercana a la finalización de la visita, a fin de revisar la capacidad y experiencia de estos.</w:t>
      </w:r>
    </w:p>
    <w:p w14:paraId="179AE7C4" w14:textId="77777777" w:rsidR="007D2127" w:rsidRDefault="007D2127" w:rsidP="00C317B7">
      <w:pPr>
        <w:pStyle w:val="Prrafodelista"/>
        <w:ind w:left="360"/>
        <w:jc w:val="both"/>
        <w:rPr>
          <w:rFonts w:ascii="Museo Sans 300" w:hAnsi="Museo Sans 300"/>
        </w:rPr>
      </w:pPr>
    </w:p>
    <w:p w14:paraId="2CBA0BFE" w14:textId="77777777" w:rsidR="007D2127" w:rsidRPr="007D2127" w:rsidRDefault="007D2127" w:rsidP="007D2127">
      <w:pPr>
        <w:pStyle w:val="Prrafodelista"/>
        <w:numPr>
          <w:ilvl w:val="0"/>
          <w:numId w:val="35"/>
        </w:numPr>
        <w:jc w:val="both"/>
        <w:rPr>
          <w:rFonts w:ascii="Museo Sans 300" w:hAnsi="Museo Sans 300"/>
        </w:rPr>
      </w:pPr>
      <w:r w:rsidRPr="007D2127">
        <w:rPr>
          <w:rFonts w:ascii="Museo Sans 300" w:hAnsi="Museo Sans 300"/>
        </w:rPr>
        <w:t>Unidad de evaluación de riesgos.</w:t>
      </w:r>
    </w:p>
    <w:p w14:paraId="786AD52E" w14:textId="77777777" w:rsidR="007D2127" w:rsidRPr="001277AA" w:rsidRDefault="007D2127" w:rsidP="007D2127">
      <w:pPr>
        <w:pStyle w:val="Prrafodelista"/>
        <w:ind w:left="360"/>
        <w:jc w:val="both"/>
        <w:rPr>
          <w:rFonts w:ascii="Museo Sans 300" w:hAnsi="Museo Sans 300"/>
        </w:rPr>
      </w:pPr>
      <w:r w:rsidRPr="007D2127">
        <w:rPr>
          <w:rFonts w:ascii="Museo Sans 300" w:hAnsi="Museo Sans 300"/>
        </w:rPr>
        <w:t>Contar con políticas, manuales, herramientas y personal capacitado para la gestión de riesgos, debiendo proporcionar el currículum vitae del personal de dicha unidad durante la visita de inspección previa a la autorización de este producto</w:t>
      </w:r>
    </w:p>
    <w:p w14:paraId="3581319C" w14:textId="77777777" w:rsidR="0026449C" w:rsidRDefault="0026449C" w:rsidP="00982CE8">
      <w:pPr>
        <w:pStyle w:val="Prrafodelista"/>
        <w:rPr>
          <w:rFonts w:ascii="Museo Sans 300" w:hAnsi="Museo Sans 300"/>
          <w:color w:val="FF0000"/>
          <w:lang w:val="es-SV"/>
        </w:rPr>
      </w:pPr>
    </w:p>
    <w:p w14:paraId="1B88F150" w14:textId="77777777" w:rsidR="00FE015F" w:rsidRPr="00FE015F" w:rsidRDefault="00FE015F" w:rsidP="00982CE8">
      <w:pPr>
        <w:pStyle w:val="Prrafodelista"/>
        <w:rPr>
          <w:rFonts w:ascii="Museo Sans 300" w:hAnsi="Museo Sans 300"/>
        </w:rPr>
      </w:pPr>
    </w:p>
    <w:sectPr w:rsidR="00FE015F" w:rsidRPr="00FE015F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F9E2" w14:textId="77777777" w:rsidR="00832507" w:rsidRDefault="00832507" w:rsidP="005E5D6F">
      <w:pPr>
        <w:spacing w:after="0" w:line="240" w:lineRule="auto"/>
      </w:pPr>
      <w:r>
        <w:separator/>
      </w:r>
    </w:p>
  </w:endnote>
  <w:endnote w:type="continuationSeparator" w:id="0">
    <w:p w14:paraId="6061A8E5" w14:textId="77777777" w:rsidR="00832507" w:rsidRDefault="00832507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FD90" w14:textId="502622B4" w:rsidR="00892CC6" w:rsidRPr="00F22C75" w:rsidRDefault="00892CC6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61771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617713" w:rsidRPr="000F5232">
      <w:rPr>
        <w:rFonts w:ascii="Calibri" w:hAnsi="Calibri"/>
        <w:i/>
      </w:rPr>
      <w:fldChar w:fldCharType="separate"/>
    </w:r>
    <w:r w:rsidR="009562E7">
      <w:rPr>
        <w:rFonts w:ascii="Calibri" w:hAnsi="Calibri"/>
        <w:noProof/>
      </w:rPr>
      <w:t>1</w:t>
    </w:r>
    <w:r w:rsidR="00617713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61771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617713" w:rsidRPr="000F5232">
      <w:rPr>
        <w:rFonts w:ascii="Calibri" w:hAnsi="Calibri"/>
        <w:i/>
      </w:rPr>
      <w:fldChar w:fldCharType="separate"/>
    </w:r>
    <w:r w:rsidR="00360F75">
      <w:rPr>
        <w:rFonts w:ascii="Calibri" w:hAnsi="Calibri"/>
        <w:noProof/>
      </w:rPr>
      <w:t>4</w:t>
    </w:r>
    <w:r w:rsidR="00617713" w:rsidRPr="000F5232">
      <w:rPr>
        <w:rFonts w:ascii="Calibri" w:hAnsi="Calibri"/>
        <w:i/>
      </w:rPr>
      <w:fldChar w:fldCharType="end"/>
    </w:r>
  </w:p>
  <w:p w14:paraId="38094DB6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73B0" w14:textId="77777777" w:rsidR="00832507" w:rsidRDefault="00832507" w:rsidP="005E5D6F">
      <w:pPr>
        <w:spacing w:after="0" w:line="240" w:lineRule="auto"/>
      </w:pPr>
      <w:r>
        <w:separator/>
      </w:r>
    </w:p>
  </w:footnote>
  <w:footnote w:type="continuationSeparator" w:id="0">
    <w:p w14:paraId="0399F6DA" w14:textId="77777777" w:rsidR="00832507" w:rsidRDefault="00832507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E5BA" w14:textId="77777777" w:rsidR="00892CC6" w:rsidRDefault="00832507">
    <w:pPr>
      <w:pStyle w:val="Encabezado"/>
    </w:pPr>
    <w:r>
      <w:rPr>
        <w:noProof/>
        <w:lang w:eastAsia="es-SV"/>
      </w:rPr>
      <w:pict w14:anchorId="1B2F5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AFE3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0298A799" wp14:editId="3562404C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A38994" w14:textId="77777777" w:rsidR="00892CC6" w:rsidRDefault="00832507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15496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A746" w14:textId="77777777" w:rsidR="00892CC6" w:rsidRDefault="00832507">
    <w:pPr>
      <w:pStyle w:val="Encabezado"/>
    </w:pPr>
    <w:r>
      <w:rPr>
        <w:noProof/>
        <w:lang w:eastAsia="es-SV"/>
      </w:rPr>
      <w:pict w14:anchorId="3B2B7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3334C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BB78C8"/>
    <w:multiLevelType w:val="hybridMultilevel"/>
    <w:tmpl w:val="7EB6861C"/>
    <w:lvl w:ilvl="0" w:tplc="4ACC03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C3777"/>
    <w:multiLevelType w:val="multilevel"/>
    <w:tmpl w:val="AB4E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E5547"/>
    <w:multiLevelType w:val="hybridMultilevel"/>
    <w:tmpl w:val="828E13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1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3C5832"/>
    <w:multiLevelType w:val="multilevel"/>
    <w:tmpl w:val="BCCED7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4923E3"/>
    <w:multiLevelType w:val="hybridMultilevel"/>
    <w:tmpl w:val="DAD604E6"/>
    <w:lvl w:ilvl="0" w:tplc="6F20B4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6525CF"/>
    <w:multiLevelType w:val="multilevel"/>
    <w:tmpl w:val="D3A03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3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365EA"/>
    <w:multiLevelType w:val="multilevel"/>
    <w:tmpl w:val="38D00F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E1BDC"/>
    <w:multiLevelType w:val="hybridMultilevel"/>
    <w:tmpl w:val="228257DE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DF716F"/>
    <w:multiLevelType w:val="hybridMultilevel"/>
    <w:tmpl w:val="3F6433F8"/>
    <w:lvl w:ilvl="0" w:tplc="38A47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35708"/>
    <w:multiLevelType w:val="multilevel"/>
    <w:tmpl w:val="1F6AACF8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EF1E8A"/>
    <w:multiLevelType w:val="hybridMultilevel"/>
    <w:tmpl w:val="57A2537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34"/>
  </w:num>
  <w:num w:numId="5">
    <w:abstractNumId w:val="21"/>
  </w:num>
  <w:num w:numId="6">
    <w:abstractNumId w:val="28"/>
  </w:num>
  <w:num w:numId="7">
    <w:abstractNumId w:val="26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35"/>
  </w:num>
  <w:num w:numId="17">
    <w:abstractNumId w:val="19"/>
  </w:num>
  <w:num w:numId="18">
    <w:abstractNumId w:val="0"/>
  </w:num>
  <w:num w:numId="19">
    <w:abstractNumId w:val="27"/>
  </w:num>
  <w:num w:numId="20">
    <w:abstractNumId w:val="8"/>
  </w:num>
  <w:num w:numId="21">
    <w:abstractNumId w:val="13"/>
  </w:num>
  <w:num w:numId="22">
    <w:abstractNumId w:val="12"/>
  </w:num>
  <w:num w:numId="23">
    <w:abstractNumId w:val="20"/>
  </w:num>
  <w:num w:numId="24">
    <w:abstractNumId w:val="29"/>
  </w:num>
  <w:num w:numId="25">
    <w:abstractNumId w:val="22"/>
  </w:num>
  <w:num w:numId="26">
    <w:abstractNumId w:val="30"/>
  </w:num>
  <w:num w:numId="27">
    <w:abstractNumId w:val="2"/>
  </w:num>
  <w:num w:numId="28">
    <w:abstractNumId w:val="32"/>
  </w:num>
  <w:num w:numId="29">
    <w:abstractNumId w:val="17"/>
  </w:num>
  <w:num w:numId="30">
    <w:abstractNumId w:val="6"/>
  </w:num>
  <w:num w:numId="31">
    <w:abstractNumId w:val="3"/>
  </w:num>
  <w:num w:numId="32">
    <w:abstractNumId w:val="24"/>
  </w:num>
  <w:num w:numId="33">
    <w:abstractNumId w:val="31"/>
  </w:num>
  <w:num w:numId="34">
    <w:abstractNumId w:val="33"/>
  </w:num>
  <w:num w:numId="35">
    <w:abstractNumId w:val="2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079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8C2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7C0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7A7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86A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978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24D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0F75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46F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0ECF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26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59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C86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22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5DE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1CC1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0C4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713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8E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1FC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0993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507"/>
    <w:rsid w:val="008326E5"/>
    <w:rsid w:val="00832A08"/>
    <w:rsid w:val="00832EA8"/>
    <w:rsid w:val="00832F05"/>
    <w:rsid w:val="0083329B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868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2F2C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32C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EEC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2E7"/>
    <w:rsid w:val="0095644D"/>
    <w:rsid w:val="00956924"/>
    <w:rsid w:val="00956F8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EEC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1D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360"/>
    <w:rsid w:val="00975806"/>
    <w:rsid w:val="0097658B"/>
    <w:rsid w:val="009765F1"/>
    <w:rsid w:val="00977308"/>
    <w:rsid w:val="0097734F"/>
    <w:rsid w:val="00977590"/>
    <w:rsid w:val="009775DF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C14"/>
    <w:rsid w:val="00A16E9F"/>
    <w:rsid w:val="00A17394"/>
    <w:rsid w:val="00A17411"/>
    <w:rsid w:val="00A176AB"/>
    <w:rsid w:val="00A179B7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07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D49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24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5F02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BBC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334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874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25C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EF7DF7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116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5D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EF8B7F6"/>
  <w15:docId w15:val="{883644D8-03AD-4193-A507-C477B51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34"/>
      </w:numPr>
    </w:pPr>
  </w:style>
  <w:style w:type="table" w:styleId="Tablaconcuadrculaclara">
    <w:name w:val="Grid Table Light"/>
    <w:basedOn w:val="Tablanormal"/>
    <w:uiPriority w:val="40"/>
    <w:rsid w:val="005275DE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4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26</cp:revision>
  <cp:lastPrinted>2019-09-13T15:27:00Z</cp:lastPrinted>
  <dcterms:created xsi:type="dcterms:W3CDTF">2020-11-19T15:40:00Z</dcterms:created>
  <dcterms:modified xsi:type="dcterms:W3CDTF">2022-04-22T14:54:00Z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