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C5E" w:rsidRDefault="00336252" w:rsidP="000D1183">
      <w:pPr>
        <w:rPr>
          <w:lang w:val="es-SV"/>
        </w:rPr>
      </w:pPr>
      <w:r>
        <w:rPr>
          <w:noProof/>
          <w:lang w:val="es-SV" w:eastAsia="es-SV"/>
        </w:rPr>
        <w:pict>
          <v:roundrect id="_x0000_s1026" style="position:absolute;margin-left:-25.35pt;margin-top:10.3pt;width:489.15pt;height:114.15pt;z-index:251658240" arcsize="10923f">
            <v:textbox style="mso-next-textbox:#_x0000_s1026">
              <w:txbxContent>
                <w:p w:rsidR="0003590B" w:rsidRPr="00C874B8" w:rsidRDefault="0003590B" w:rsidP="00E63205">
                  <w:pPr>
                    <w:spacing w:after="0" w:line="240" w:lineRule="auto"/>
                    <w:rPr>
                      <w:b/>
                      <w:lang w:val="es-SV"/>
                    </w:rPr>
                  </w:pPr>
                  <w:r w:rsidRPr="002C3F26">
                    <w:rPr>
                      <w:b/>
                      <w:lang w:val="es-SV"/>
                    </w:rPr>
                    <w:t>Tipo de Trámite:</w:t>
                  </w:r>
                  <w:r w:rsidRPr="000E1F7E">
                    <w:t xml:space="preserve"> </w:t>
                  </w:r>
                  <w:r w:rsidR="00097B35" w:rsidRPr="007C0BC4">
                    <w:rPr>
                      <w:b/>
                      <w:spacing w:val="-2"/>
                      <w:szCs w:val="24"/>
                    </w:rPr>
                    <w:t>SOLICITUD Y DOCUMENTACIÓN SUSTENTATORIA</w:t>
                  </w:r>
                  <w:r w:rsidR="00097B35">
                    <w:rPr>
                      <w:b/>
                      <w:spacing w:val="-2"/>
                      <w:szCs w:val="24"/>
                    </w:rPr>
                    <w:t xml:space="preserve"> PARA FUSIÓN DE AFP</w:t>
                  </w:r>
                </w:p>
                <w:p w:rsidR="0003590B" w:rsidRPr="00C874B8" w:rsidRDefault="0003590B" w:rsidP="00E63205">
                  <w:pPr>
                    <w:spacing w:after="0" w:line="240" w:lineRule="auto"/>
                    <w:rPr>
                      <w:b/>
                      <w:lang w:val="es-SV"/>
                    </w:rPr>
                  </w:pPr>
                </w:p>
                <w:p w:rsidR="0003590B" w:rsidRPr="00C874B8" w:rsidRDefault="0003590B" w:rsidP="00E63205">
                  <w:pPr>
                    <w:spacing w:after="0" w:line="240" w:lineRule="auto"/>
                    <w:rPr>
                      <w:lang w:val="es-SV"/>
                    </w:rPr>
                  </w:pPr>
                  <w:r w:rsidRPr="00C874B8">
                    <w:rPr>
                      <w:lang w:val="es-SV"/>
                    </w:rPr>
                    <w:t xml:space="preserve">Subsistemas a que aplica:           </w:t>
                  </w:r>
                  <w:r w:rsidR="0017553C">
                    <w:t>Sistema de Ahorro para</w:t>
                  </w:r>
                  <w:r w:rsidR="00097B35" w:rsidRPr="00763F16">
                    <w:t xml:space="preserve"> Pensiones</w:t>
                  </w:r>
                  <w:r w:rsidR="00097B35">
                    <w:t xml:space="preserve"> (AFP)</w:t>
                  </w:r>
                  <w:r w:rsidRPr="00C874B8">
                    <w:rPr>
                      <w:lang w:val="es-SV"/>
                    </w:rPr>
                    <w:t>.</w:t>
                  </w:r>
                </w:p>
                <w:p w:rsidR="0003590B" w:rsidRPr="00C874B8" w:rsidRDefault="0003590B" w:rsidP="00DA2889">
                  <w:pPr>
                    <w:spacing w:after="0" w:line="240" w:lineRule="auto"/>
                    <w:rPr>
                      <w:lang w:val="es-SV"/>
                    </w:rPr>
                  </w:pPr>
                  <w:r w:rsidRPr="00C874B8">
                    <w:rPr>
                      <w:lang w:val="es-SV"/>
                    </w:rPr>
                    <w:t>Fecha de creación:                        3</w:t>
                  </w:r>
                  <w:r w:rsidR="00097B35">
                    <w:rPr>
                      <w:lang w:val="es-SV"/>
                    </w:rPr>
                    <w:t>0</w:t>
                  </w:r>
                  <w:r w:rsidRPr="00C874B8">
                    <w:rPr>
                      <w:lang w:val="es-SV"/>
                    </w:rPr>
                    <w:t>/09/2014</w:t>
                  </w:r>
                </w:p>
                <w:p w:rsidR="0003590B" w:rsidRDefault="0003590B" w:rsidP="00DA2889">
                  <w:pPr>
                    <w:spacing w:after="0" w:line="240" w:lineRule="auto"/>
                    <w:rPr>
                      <w:lang w:val="es-SV"/>
                    </w:rPr>
                  </w:pPr>
                  <w:r w:rsidRPr="00C874B8">
                    <w:rPr>
                      <w:lang w:val="es-SV"/>
                    </w:rPr>
                    <w:t>F</w:t>
                  </w:r>
                  <w:r w:rsidR="00097B35">
                    <w:rPr>
                      <w:lang w:val="es-SV"/>
                    </w:rPr>
                    <w:t xml:space="preserve">echa de última modificación:   </w:t>
                  </w:r>
                  <w:r w:rsidRPr="00C874B8">
                    <w:rPr>
                      <w:lang w:val="es-SV"/>
                    </w:rPr>
                    <w:t>3</w:t>
                  </w:r>
                  <w:r w:rsidR="00097B35">
                    <w:rPr>
                      <w:lang w:val="es-SV"/>
                    </w:rPr>
                    <w:t>0</w:t>
                  </w:r>
                  <w:r w:rsidRPr="00C874B8">
                    <w:rPr>
                      <w:lang w:val="es-SV"/>
                    </w:rPr>
                    <w:t>/09/2014</w:t>
                  </w:r>
                </w:p>
                <w:p w:rsidR="0003590B" w:rsidRPr="000D1183" w:rsidRDefault="0003590B" w:rsidP="00DA2889">
                  <w:pPr>
                    <w:spacing w:after="0" w:line="240" w:lineRule="auto"/>
                    <w:rPr>
                      <w:lang w:val="es-SV"/>
                    </w:rPr>
                  </w:pPr>
                </w:p>
              </w:txbxContent>
            </v:textbox>
          </v:roundrect>
        </w:pict>
      </w:r>
    </w:p>
    <w:p w:rsidR="00C538DA" w:rsidRDefault="00C538DA" w:rsidP="000D1183">
      <w:pPr>
        <w:rPr>
          <w:lang w:val="es-SV"/>
        </w:rPr>
      </w:pPr>
    </w:p>
    <w:p w:rsidR="00C538DA" w:rsidRDefault="00C538DA" w:rsidP="000D1183">
      <w:pPr>
        <w:rPr>
          <w:lang w:val="es-SV"/>
        </w:rPr>
      </w:pPr>
    </w:p>
    <w:p w:rsidR="00C538DA" w:rsidRDefault="00C538DA" w:rsidP="00C538DA">
      <w:pPr>
        <w:rPr>
          <w:lang w:val="es-SV"/>
        </w:rPr>
      </w:pPr>
    </w:p>
    <w:p w:rsidR="000E6763" w:rsidRDefault="00C538DA" w:rsidP="00C538DA">
      <w:pPr>
        <w:tabs>
          <w:tab w:val="left" w:pos="960"/>
        </w:tabs>
        <w:rPr>
          <w:lang w:val="es-SV"/>
        </w:rPr>
      </w:pPr>
      <w:r>
        <w:rPr>
          <w:lang w:val="es-SV"/>
        </w:rPr>
        <w:tab/>
      </w:r>
    </w:p>
    <w:p w:rsidR="0038622E" w:rsidRDefault="00336252" w:rsidP="00C07FA1">
      <w:pPr>
        <w:rPr>
          <w:lang w:val="es-SV"/>
        </w:rPr>
      </w:pPr>
      <w:r>
        <w:rPr>
          <w:noProof/>
          <w:lang w:val="es-SV" w:eastAsia="es-SV"/>
        </w:rPr>
        <w:pict>
          <v:roundrect id="_x0000_s1027" style="position:absolute;margin-left:-82.4pt;margin-top:42.45pt;width:605.85pt;height:525.95pt;rotation:90;z-index:251660288" arcsize="10923f">
            <v:textbox style="mso-next-textbox:#_x0000_s1027">
              <w:txbxContent>
                <w:p w:rsidR="0003590B" w:rsidRPr="00C874B8" w:rsidRDefault="0003590B" w:rsidP="0038622E">
                  <w:pPr>
                    <w:spacing w:after="0" w:line="240" w:lineRule="auto"/>
                    <w:jc w:val="both"/>
                    <w:rPr>
                      <w:lang w:val="es-SV"/>
                    </w:rPr>
                  </w:pPr>
                  <w:r w:rsidRPr="00C1238A">
                    <w:rPr>
                      <w:b/>
                      <w:lang w:val="es-SV"/>
                    </w:rPr>
                    <w:t>Sujetos a que aplica el trámite específico:</w:t>
                  </w:r>
                  <w:r>
                    <w:rPr>
                      <w:b/>
                      <w:lang w:val="es-SV"/>
                    </w:rPr>
                    <w:t xml:space="preserve"> </w:t>
                  </w:r>
                  <w:r w:rsidR="00097B35" w:rsidRPr="00763F16">
                    <w:t>Administradoras de Fondos de Pensiones</w:t>
                  </w:r>
                  <w:r w:rsidR="00097B35">
                    <w:t xml:space="preserve"> (AFP)</w:t>
                  </w:r>
                  <w:r w:rsidRPr="00C874B8">
                    <w:rPr>
                      <w:lang w:val="es-SV"/>
                    </w:rPr>
                    <w:t>.</w:t>
                  </w:r>
                </w:p>
                <w:p w:rsidR="0003590B" w:rsidRPr="00C874B8" w:rsidRDefault="0003590B" w:rsidP="0038622E">
                  <w:pPr>
                    <w:spacing w:after="0" w:line="240" w:lineRule="auto"/>
                    <w:jc w:val="both"/>
                    <w:rPr>
                      <w:b/>
                      <w:lang w:val="es-SV"/>
                    </w:rPr>
                  </w:pPr>
                </w:p>
                <w:p w:rsidR="0003590B" w:rsidRPr="00C874B8" w:rsidRDefault="0003590B" w:rsidP="0038622E">
                  <w:pPr>
                    <w:spacing w:after="0" w:line="240" w:lineRule="auto"/>
                    <w:jc w:val="both"/>
                    <w:rPr>
                      <w:b/>
                      <w:szCs w:val="20"/>
                      <w:lang w:val="es-SV"/>
                    </w:rPr>
                  </w:pPr>
                  <w:r w:rsidRPr="00C874B8">
                    <w:rPr>
                      <w:b/>
                      <w:szCs w:val="20"/>
                      <w:lang w:val="es-SV"/>
                    </w:rPr>
                    <w:t xml:space="preserve">Base Legal: </w:t>
                  </w:r>
                </w:p>
                <w:p w:rsidR="00097B35" w:rsidRPr="00C012E1" w:rsidRDefault="00097B35" w:rsidP="00097B35">
                  <w:pPr>
                    <w:pStyle w:val="Prrafodelista"/>
                    <w:numPr>
                      <w:ilvl w:val="0"/>
                      <w:numId w:val="34"/>
                    </w:numPr>
                    <w:spacing w:before="120" w:after="120" w:line="240" w:lineRule="auto"/>
                    <w:ind w:left="714" w:right="45" w:hanging="357"/>
                    <w:contextualSpacing w:val="0"/>
                    <w:jc w:val="both"/>
                    <w:rPr>
                      <w:szCs w:val="24"/>
                    </w:rPr>
                  </w:pPr>
                  <w:r w:rsidRPr="00C012E1">
                    <w:rPr>
                      <w:szCs w:val="24"/>
                    </w:rPr>
                    <w:t>Ley de</w:t>
                  </w:r>
                  <w:r>
                    <w:rPr>
                      <w:szCs w:val="24"/>
                    </w:rPr>
                    <w:t>l</w:t>
                  </w:r>
                  <w:r w:rsidRPr="00C012E1">
                    <w:rPr>
                      <w:szCs w:val="24"/>
                    </w:rPr>
                    <w:t xml:space="preserve"> Sistema de Ahorro para Pensiones: Artículo 76. </w:t>
                  </w:r>
                </w:p>
                <w:p w:rsidR="0003590B" w:rsidRDefault="00097B35" w:rsidP="00097B35">
                  <w:pPr>
                    <w:pStyle w:val="Prrafodelista"/>
                    <w:numPr>
                      <w:ilvl w:val="0"/>
                      <w:numId w:val="22"/>
                    </w:numPr>
                    <w:spacing w:after="0" w:line="240" w:lineRule="auto"/>
                    <w:jc w:val="both"/>
                    <w:rPr>
                      <w:b/>
                      <w:szCs w:val="20"/>
                      <w:lang w:val="es-SV"/>
                    </w:rPr>
                  </w:pPr>
                  <w:r w:rsidRPr="00C012E1">
                    <w:rPr>
                      <w:szCs w:val="24"/>
                    </w:rPr>
                    <w:t>Reglamento de Disolución, Liquidación y Fusión de Instituciones Administradoras de Fondos de Pensiones.</w:t>
                  </w:r>
                </w:p>
                <w:p w:rsidR="0003590B" w:rsidRDefault="0003590B" w:rsidP="0038622E">
                  <w:pPr>
                    <w:spacing w:after="0" w:line="240" w:lineRule="auto"/>
                    <w:jc w:val="both"/>
                    <w:rPr>
                      <w:b/>
                      <w:szCs w:val="20"/>
                      <w:lang w:val="es-SV"/>
                    </w:rPr>
                  </w:pPr>
                </w:p>
                <w:p w:rsidR="00F306CB" w:rsidRPr="00226EF2" w:rsidRDefault="00F306CB" w:rsidP="00F306CB">
                  <w:pPr>
                    <w:spacing w:after="120"/>
                    <w:ind w:right="48"/>
                    <w:jc w:val="both"/>
                    <w:rPr>
                      <w:b/>
                      <w:szCs w:val="24"/>
                    </w:rPr>
                  </w:pPr>
                  <w:r w:rsidRPr="00226EF2">
                    <w:rPr>
                      <w:b/>
                      <w:szCs w:val="24"/>
                    </w:rPr>
                    <w:t>Las AFP involucradas deberán presentar en forma conjunta una solicitud a la Superintendencia detallando la siguiente información y en la forma que a continuación se expone:</w:t>
                  </w:r>
                </w:p>
                <w:p w:rsidR="00F306CB" w:rsidRPr="002A4D8E" w:rsidRDefault="00F306CB" w:rsidP="00F306CB">
                  <w:pPr>
                    <w:numPr>
                      <w:ilvl w:val="0"/>
                      <w:numId w:val="35"/>
                    </w:numPr>
                    <w:tabs>
                      <w:tab w:val="clear" w:pos="720"/>
                      <w:tab w:val="num" w:pos="426"/>
                    </w:tabs>
                    <w:spacing w:before="120" w:after="120" w:line="240" w:lineRule="auto"/>
                    <w:ind w:left="425" w:right="48" w:hanging="425"/>
                    <w:jc w:val="both"/>
                    <w:rPr>
                      <w:szCs w:val="24"/>
                    </w:rPr>
                  </w:pPr>
                  <w:r w:rsidRPr="002A4D8E">
                    <w:rPr>
                      <w:szCs w:val="24"/>
                    </w:rPr>
                    <w:t>La petición para que se autorice la fusión de las instituciones administradoras solicitantes.</w:t>
                  </w:r>
                </w:p>
                <w:p w:rsidR="00F306CB" w:rsidRPr="002A4D8E" w:rsidRDefault="00F306CB" w:rsidP="00F306CB">
                  <w:pPr>
                    <w:numPr>
                      <w:ilvl w:val="0"/>
                      <w:numId w:val="35"/>
                    </w:numPr>
                    <w:tabs>
                      <w:tab w:val="clear" w:pos="720"/>
                      <w:tab w:val="num" w:pos="426"/>
                    </w:tabs>
                    <w:spacing w:before="120" w:after="120" w:line="240" w:lineRule="auto"/>
                    <w:ind w:left="425" w:right="48" w:hanging="425"/>
                    <w:jc w:val="both"/>
                    <w:rPr>
                      <w:szCs w:val="24"/>
                    </w:rPr>
                  </w:pPr>
                  <w:r w:rsidRPr="002A4D8E">
                    <w:rPr>
                      <w:szCs w:val="24"/>
                    </w:rPr>
                    <w:t>El proyecto de la escritura pública de fusión.</w:t>
                  </w:r>
                </w:p>
                <w:p w:rsidR="00F306CB" w:rsidRPr="002A4D8E" w:rsidRDefault="00F306CB" w:rsidP="00F306CB">
                  <w:pPr>
                    <w:numPr>
                      <w:ilvl w:val="0"/>
                      <w:numId w:val="35"/>
                    </w:numPr>
                    <w:tabs>
                      <w:tab w:val="clear" w:pos="720"/>
                      <w:tab w:val="num" w:pos="426"/>
                    </w:tabs>
                    <w:spacing w:before="120" w:after="120" w:line="240" w:lineRule="auto"/>
                    <w:ind w:left="425" w:right="48" w:hanging="425"/>
                    <w:jc w:val="both"/>
                    <w:rPr>
                      <w:szCs w:val="24"/>
                    </w:rPr>
                  </w:pPr>
                  <w:r w:rsidRPr="002A4D8E">
                    <w:rPr>
                      <w:szCs w:val="24"/>
                    </w:rPr>
                    <w:t>La denominación y el nombre comercial de la nueva AFP, si se da el caso de una fusión propiamente dicha; o la denominación de la AFP absorbente</w:t>
                  </w:r>
                  <w:r>
                    <w:rPr>
                      <w:szCs w:val="24"/>
                    </w:rPr>
                    <w:t>,</w:t>
                  </w:r>
                  <w:r w:rsidRPr="002A4D8E">
                    <w:rPr>
                      <w:szCs w:val="24"/>
                    </w:rPr>
                    <w:t xml:space="preserve"> si la fusión es por absorción. En el primero de los casos</w:t>
                  </w:r>
                  <w:r>
                    <w:rPr>
                      <w:szCs w:val="24"/>
                    </w:rPr>
                    <w:t>,</w:t>
                  </w:r>
                  <w:r w:rsidRPr="002A4D8E">
                    <w:rPr>
                      <w:szCs w:val="24"/>
                    </w:rPr>
                    <w:t xml:space="preserve"> las involucradas deberán presentar una constancia extendida por el Registro de Comercio en la que se manifieste que el nombre propuesto para la nueva AFP en la solicitud, es susceptible de ser utilizado por sociedades que se dediquen a este tipo de actividades.</w:t>
                  </w:r>
                </w:p>
                <w:p w:rsidR="00913A61" w:rsidRDefault="00F306CB" w:rsidP="00F306CB">
                  <w:pPr>
                    <w:numPr>
                      <w:ilvl w:val="0"/>
                      <w:numId w:val="35"/>
                    </w:numPr>
                    <w:tabs>
                      <w:tab w:val="clear" w:pos="720"/>
                      <w:tab w:val="num" w:pos="0"/>
                      <w:tab w:val="num" w:pos="426"/>
                    </w:tabs>
                    <w:spacing w:before="120" w:after="120" w:line="240" w:lineRule="auto"/>
                    <w:ind w:left="425" w:right="48" w:hanging="425"/>
                    <w:jc w:val="both"/>
                    <w:rPr>
                      <w:szCs w:val="24"/>
                    </w:rPr>
                  </w:pPr>
                  <w:r w:rsidRPr="002A4D8E">
                    <w:rPr>
                      <w:szCs w:val="24"/>
                    </w:rPr>
                    <w:t>Las nóminas de los accionistas, de los miembros de la nueva Junta Directiva, propietarios y suplentes, y del cuerpo de gerentes de la AFP resultante de la fusión. A estas nóminas se les deberá acompañar</w:t>
                  </w:r>
                  <w:r>
                    <w:rPr>
                      <w:szCs w:val="24"/>
                    </w:rPr>
                    <w:t xml:space="preserve"> de la siguiente documentación:</w:t>
                  </w:r>
                </w:p>
                <w:p w:rsidR="00F306CB" w:rsidRPr="00913A61" w:rsidRDefault="00F306CB" w:rsidP="009E6168">
                  <w:pPr>
                    <w:pStyle w:val="Prrafodelista"/>
                    <w:numPr>
                      <w:ilvl w:val="0"/>
                      <w:numId w:val="38"/>
                    </w:numPr>
                    <w:tabs>
                      <w:tab w:val="num" w:pos="426"/>
                    </w:tabs>
                    <w:spacing w:before="120" w:after="120" w:line="240" w:lineRule="auto"/>
                    <w:ind w:left="709" w:right="48" w:hanging="284"/>
                    <w:jc w:val="both"/>
                    <w:rPr>
                      <w:szCs w:val="24"/>
                    </w:rPr>
                  </w:pPr>
                  <w:r w:rsidRPr="00913A61">
                    <w:rPr>
                      <w:szCs w:val="24"/>
                    </w:rPr>
                    <w:t>De los futuros accionistas se deberá presentar:</w:t>
                  </w:r>
                </w:p>
                <w:p w:rsidR="00F306CB" w:rsidRPr="002A4D8E" w:rsidRDefault="00F306CB" w:rsidP="009E6168">
                  <w:pPr>
                    <w:numPr>
                      <w:ilvl w:val="0"/>
                      <w:numId w:val="37"/>
                    </w:numPr>
                    <w:tabs>
                      <w:tab w:val="clear" w:pos="720"/>
                      <w:tab w:val="num" w:pos="0"/>
                    </w:tabs>
                    <w:spacing w:before="120" w:after="120" w:line="240" w:lineRule="auto"/>
                    <w:ind w:left="567" w:right="48" w:hanging="141"/>
                    <w:jc w:val="both"/>
                    <w:rPr>
                      <w:szCs w:val="24"/>
                    </w:rPr>
                  </w:pPr>
                  <w:r w:rsidRPr="002A4D8E">
                    <w:rPr>
                      <w:szCs w:val="24"/>
                    </w:rPr>
                    <w:t>En caso de ser persona natural:</w:t>
                  </w:r>
                </w:p>
                <w:p w:rsidR="00F306CB" w:rsidRPr="002A4D8E" w:rsidRDefault="00F306CB" w:rsidP="009E6168">
                  <w:pPr>
                    <w:spacing w:before="120" w:after="120"/>
                    <w:ind w:left="709" w:right="48"/>
                    <w:jc w:val="both"/>
                    <w:rPr>
                      <w:szCs w:val="24"/>
                    </w:rPr>
                  </w:pPr>
                  <w:r w:rsidRPr="002A4D8E">
                    <w:rPr>
                      <w:szCs w:val="24"/>
                    </w:rPr>
                    <w:t>a.1) El nombre, edad, sexo, profesión u oficio, domicilio y nacionalidad de cada uno;</w:t>
                  </w:r>
                </w:p>
                <w:p w:rsidR="00F306CB" w:rsidRPr="002A4D8E" w:rsidRDefault="00F306CB" w:rsidP="009E6168">
                  <w:pPr>
                    <w:spacing w:before="120" w:after="120" w:line="240" w:lineRule="auto"/>
                    <w:ind w:left="1134" w:right="45" w:hanging="425"/>
                    <w:jc w:val="both"/>
                    <w:rPr>
                      <w:szCs w:val="24"/>
                    </w:rPr>
                  </w:pPr>
                  <w:r>
                    <w:rPr>
                      <w:szCs w:val="24"/>
                    </w:rPr>
                    <w:t xml:space="preserve">a.2) </w:t>
                  </w:r>
                  <w:r w:rsidRPr="002A4D8E">
                    <w:rPr>
                      <w:szCs w:val="24"/>
                    </w:rPr>
                    <w:t>Fotocopias certificadas por Notario del</w:t>
                  </w:r>
                  <w:r>
                    <w:rPr>
                      <w:szCs w:val="24"/>
                    </w:rPr>
                    <w:t xml:space="preserve"> Documento Único de Identidad</w:t>
                  </w:r>
                  <w:r w:rsidRPr="002A4D8E">
                    <w:rPr>
                      <w:szCs w:val="24"/>
                    </w:rPr>
                    <w:t xml:space="preserve"> o documento de identificación idóneo, y del Número de Identificación Tributaria de cada uno;</w:t>
                  </w:r>
                </w:p>
                <w:p w:rsidR="0003590B" w:rsidRDefault="00F306CB" w:rsidP="009E6168">
                  <w:pPr>
                    <w:spacing w:before="120" w:after="120" w:line="240" w:lineRule="auto"/>
                    <w:ind w:left="1134" w:right="45" w:hanging="425"/>
                    <w:jc w:val="both"/>
                    <w:rPr>
                      <w:szCs w:val="24"/>
                    </w:rPr>
                  </w:pPr>
                  <w:r w:rsidRPr="002A4D8E">
                    <w:rPr>
                      <w:szCs w:val="24"/>
                    </w:rPr>
                    <w:t xml:space="preserve">a.3) </w:t>
                  </w:r>
                  <w:proofErr w:type="spellStart"/>
                  <w:r w:rsidRPr="002A4D8E">
                    <w:rPr>
                      <w:szCs w:val="24"/>
                    </w:rPr>
                    <w:t>Curriculum</w:t>
                  </w:r>
                  <w:proofErr w:type="spellEnd"/>
                  <w:r w:rsidRPr="002A4D8E">
                    <w:rPr>
                      <w:szCs w:val="24"/>
                    </w:rPr>
                    <w:t xml:space="preserve"> Vitae detallado de cada uno de los futuros accionistas, manifestando entre otras cosas, el nombre, edad, sexo, nacionalidad, lugar y fecha de nacimiento, profesión, estudios realizados y las entidades educativas donde los cursó, experiencia laboral mencionando todos los trabajos y tipo de cargos que ha desempeñado;</w:t>
                  </w:r>
                </w:p>
                <w:p w:rsidR="009E6168" w:rsidRPr="00B3006E" w:rsidRDefault="009E6168" w:rsidP="009E6168">
                  <w:pPr>
                    <w:spacing w:before="120" w:after="120" w:line="240" w:lineRule="auto"/>
                    <w:ind w:left="1134" w:right="45" w:hanging="425"/>
                    <w:jc w:val="both"/>
                    <w:rPr>
                      <w:lang w:val="es-SV"/>
                    </w:rPr>
                  </w:pPr>
                  <w:r>
                    <w:rPr>
                      <w:szCs w:val="24"/>
                    </w:rPr>
                    <w:t xml:space="preserve">a.4) </w:t>
                  </w:r>
                  <w:r w:rsidRPr="002A4D8E">
                    <w:rPr>
                      <w:szCs w:val="24"/>
                    </w:rPr>
                    <w:t>Declaración jurada ante Notario en la que detalle todos los bienes que componen su patrimonio incluyendo en ésta sus inmuebles, cuentas bancarias y títulos valores, y en caso de ser acciones nombrar las sociedades de las que forman parte; y sobre las rentas que percibe, debiendo anexar una fotocopia certificada por Notario de la última declaración del impuesto sobre la renta, o su equivalente en el país que  perciba rentas, en caso de ser extranjeros que no perciben renta alguna en territorio salvadoreño;</w:t>
                  </w:r>
                </w:p>
              </w:txbxContent>
            </v:textbox>
          </v:roundrect>
        </w:pict>
      </w:r>
    </w:p>
    <w:p w:rsidR="0038622E" w:rsidRDefault="0038622E" w:rsidP="00C07FA1">
      <w:pPr>
        <w:rPr>
          <w:lang w:val="es-SV"/>
        </w:rPr>
      </w:pPr>
    </w:p>
    <w:p w:rsidR="0038622E" w:rsidRDefault="0038622E" w:rsidP="00C07FA1">
      <w:pPr>
        <w:rPr>
          <w:lang w:val="es-SV"/>
        </w:rPr>
      </w:pPr>
    </w:p>
    <w:p w:rsidR="0038622E" w:rsidRDefault="0038622E" w:rsidP="00C07FA1">
      <w:pPr>
        <w:rPr>
          <w:lang w:val="es-SV"/>
        </w:rPr>
      </w:pPr>
    </w:p>
    <w:p w:rsidR="0038622E" w:rsidRDefault="0038622E" w:rsidP="00C07FA1">
      <w:pPr>
        <w:rPr>
          <w:lang w:val="es-SV"/>
        </w:rPr>
      </w:pPr>
    </w:p>
    <w:p w:rsidR="0038622E" w:rsidRDefault="0038622E" w:rsidP="00C07FA1">
      <w:pPr>
        <w:rPr>
          <w:lang w:val="es-SV"/>
        </w:rPr>
      </w:pPr>
    </w:p>
    <w:p w:rsidR="0038622E" w:rsidRDefault="0038622E" w:rsidP="00C07FA1">
      <w:pPr>
        <w:rPr>
          <w:lang w:val="es-SV"/>
        </w:rPr>
      </w:pPr>
    </w:p>
    <w:p w:rsidR="0038622E" w:rsidRDefault="0038622E" w:rsidP="00C07FA1">
      <w:pPr>
        <w:rPr>
          <w:lang w:val="es-SV"/>
        </w:rPr>
      </w:pPr>
    </w:p>
    <w:p w:rsidR="0038622E" w:rsidRDefault="0038622E" w:rsidP="00C07FA1">
      <w:pPr>
        <w:rPr>
          <w:lang w:val="es-SV"/>
        </w:rPr>
      </w:pPr>
    </w:p>
    <w:p w:rsidR="0038622E" w:rsidRDefault="0038622E" w:rsidP="00C07FA1">
      <w:pPr>
        <w:rPr>
          <w:lang w:val="es-SV"/>
        </w:rPr>
      </w:pPr>
    </w:p>
    <w:p w:rsidR="0038622E" w:rsidRDefault="0038622E" w:rsidP="00C07FA1">
      <w:pPr>
        <w:rPr>
          <w:lang w:val="es-SV"/>
        </w:rPr>
      </w:pPr>
    </w:p>
    <w:p w:rsidR="0038622E" w:rsidRDefault="0038622E" w:rsidP="00C07FA1">
      <w:pPr>
        <w:rPr>
          <w:lang w:val="es-SV"/>
        </w:rPr>
      </w:pPr>
    </w:p>
    <w:p w:rsidR="0038622E" w:rsidRDefault="0038622E" w:rsidP="00C07FA1">
      <w:pPr>
        <w:rPr>
          <w:lang w:val="es-SV"/>
        </w:rPr>
      </w:pPr>
    </w:p>
    <w:p w:rsidR="0038622E" w:rsidRDefault="0038622E" w:rsidP="00C07FA1">
      <w:pPr>
        <w:rPr>
          <w:lang w:val="es-SV"/>
        </w:rPr>
      </w:pPr>
    </w:p>
    <w:p w:rsidR="0038622E" w:rsidRDefault="0038622E" w:rsidP="00C07FA1">
      <w:pPr>
        <w:rPr>
          <w:lang w:val="es-SV"/>
        </w:rPr>
      </w:pPr>
    </w:p>
    <w:p w:rsidR="0038622E" w:rsidRDefault="0038622E" w:rsidP="00C07FA1">
      <w:pPr>
        <w:rPr>
          <w:lang w:val="es-SV"/>
        </w:rPr>
      </w:pPr>
    </w:p>
    <w:p w:rsidR="0038622E" w:rsidRDefault="0038622E" w:rsidP="00C07FA1">
      <w:pPr>
        <w:rPr>
          <w:lang w:val="es-SV"/>
        </w:rPr>
      </w:pPr>
    </w:p>
    <w:p w:rsidR="0038622E" w:rsidRDefault="0038622E" w:rsidP="00C07FA1">
      <w:pPr>
        <w:rPr>
          <w:lang w:val="es-SV"/>
        </w:rPr>
      </w:pPr>
    </w:p>
    <w:p w:rsidR="0038622E" w:rsidRDefault="0038622E" w:rsidP="00C07FA1">
      <w:pPr>
        <w:rPr>
          <w:lang w:val="es-SV"/>
        </w:rPr>
      </w:pPr>
    </w:p>
    <w:p w:rsidR="0038622E" w:rsidRDefault="0038622E" w:rsidP="00C07FA1">
      <w:pPr>
        <w:rPr>
          <w:lang w:val="es-SV"/>
        </w:rPr>
      </w:pPr>
    </w:p>
    <w:p w:rsidR="0038622E" w:rsidRDefault="0038622E" w:rsidP="00C07FA1">
      <w:pPr>
        <w:rPr>
          <w:lang w:val="es-SV"/>
        </w:rPr>
      </w:pPr>
    </w:p>
    <w:p w:rsidR="0038622E" w:rsidRDefault="0038622E" w:rsidP="00C07FA1">
      <w:pPr>
        <w:rPr>
          <w:lang w:val="es-SV"/>
        </w:rPr>
      </w:pPr>
    </w:p>
    <w:p w:rsidR="00F16402" w:rsidRPr="00F16402" w:rsidRDefault="00336252" w:rsidP="00F16402">
      <w:pPr>
        <w:rPr>
          <w:lang w:val="es-SV"/>
        </w:rPr>
      </w:pPr>
      <w:r>
        <w:rPr>
          <w:noProof/>
          <w:lang w:val="es-SV" w:eastAsia="es-SV"/>
        </w:rPr>
        <w:lastRenderedPageBreak/>
        <w:pict>
          <v:roundrect id="_x0000_s1028" style="position:absolute;margin-left:-38.75pt;margin-top:10.3pt;width:509.25pt;height:685.75pt;z-index:251661312" arcsize="10923f">
            <v:textbox style="mso-next-textbox:#_x0000_s1028">
              <w:txbxContent>
                <w:p w:rsidR="006F27E7" w:rsidRPr="002A4D8E" w:rsidRDefault="006F27E7" w:rsidP="006F27E7">
                  <w:pPr>
                    <w:spacing w:before="120" w:after="120" w:line="240" w:lineRule="auto"/>
                    <w:ind w:left="1134" w:right="45" w:hanging="425"/>
                    <w:jc w:val="both"/>
                    <w:rPr>
                      <w:szCs w:val="24"/>
                    </w:rPr>
                  </w:pPr>
                  <w:r w:rsidRPr="002A4D8E">
                    <w:rPr>
                      <w:szCs w:val="24"/>
                    </w:rPr>
                    <w:t xml:space="preserve">a.5) </w:t>
                  </w:r>
                  <w:r>
                    <w:rPr>
                      <w:szCs w:val="24"/>
                    </w:rPr>
                    <w:tab/>
                  </w:r>
                  <w:r w:rsidRPr="002A4D8E">
                    <w:rPr>
                      <w:szCs w:val="24"/>
                    </w:rPr>
                    <w:t>Declaración jurada ante Notario de que el futuro accionista no adolece ni se encuentra incluido dentro de ninguna de las inhabilidades o prohibiciones establecidas en el artículo 31 de la Ley</w:t>
                  </w:r>
                  <w:r>
                    <w:rPr>
                      <w:szCs w:val="24"/>
                    </w:rPr>
                    <w:t xml:space="preserve"> del Sistema de Ahorro para Pensiones</w:t>
                  </w:r>
                  <w:r w:rsidRPr="002A4D8E">
                    <w:rPr>
                      <w:szCs w:val="24"/>
                    </w:rPr>
                    <w:t>. El futuro accionista deberá manifestar en esta declaración si ha cumplido con sus obligaciones tributarias dentro de los plazos que le fijan las leyes sobre la materia, debiendo anexarse además una solvencia de la Dirección General de Impuestos Internos o su equivalente en el país que perciba rentas, en caso de ser extranjeros que no perciben renta alguna e</w:t>
                  </w:r>
                  <w:r>
                    <w:rPr>
                      <w:szCs w:val="24"/>
                    </w:rPr>
                    <w:t>n territorio salvadoreño; y,</w:t>
                  </w:r>
                </w:p>
                <w:p w:rsidR="006F27E7" w:rsidRPr="002A4D8E" w:rsidRDefault="006F27E7" w:rsidP="00203EA6">
                  <w:pPr>
                    <w:spacing w:before="120" w:after="120" w:line="240" w:lineRule="auto"/>
                    <w:ind w:left="1134" w:right="45" w:hanging="425"/>
                    <w:jc w:val="both"/>
                    <w:rPr>
                      <w:szCs w:val="24"/>
                    </w:rPr>
                  </w:pPr>
                  <w:r w:rsidRPr="002A4D8E">
                    <w:rPr>
                      <w:szCs w:val="24"/>
                    </w:rPr>
                    <w:t xml:space="preserve">a.6) Dos referencias </w:t>
                  </w:r>
                  <w:r>
                    <w:rPr>
                      <w:szCs w:val="24"/>
                    </w:rPr>
                    <w:t>b</w:t>
                  </w:r>
                  <w:r w:rsidRPr="002A4D8E">
                    <w:rPr>
                      <w:szCs w:val="24"/>
                    </w:rPr>
                    <w:t xml:space="preserve">ancarias y dos referencias </w:t>
                  </w:r>
                  <w:r>
                    <w:rPr>
                      <w:szCs w:val="24"/>
                    </w:rPr>
                    <w:t>c</w:t>
                  </w:r>
                  <w:r w:rsidRPr="002A4D8E">
                    <w:rPr>
                      <w:szCs w:val="24"/>
                    </w:rPr>
                    <w:t xml:space="preserve">rediticias de cada uno de los futuros accionistas, las cuales deberán tener </w:t>
                  </w:r>
                  <w:r>
                    <w:rPr>
                      <w:szCs w:val="24"/>
                    </w:rPr>
                    <w:t>las siguientes características:</w:t>
                  </w:r>
                </w:p>
                <w:p w:rsidR="006F27E7" w:rsidRPr="002A4D8E" w:rsidRDefault="006F27E7" w:rsidP="00203EA6">
                  <w:pPr>
                    <w:spacing w:before="120" w:after="120" w:line="240" w:lineRule="auto"/>
                    <w:ind w:left="1134" w:right="48"/>
                    <w:jc w:val="both"/>
                    <w:rPr>
                      <w:szCs w:val="24"/>
                    </w:rPr>
                  </w:pPr>
                  <w:r w:rsidRPr="002A4D8E">
                    <w:rPr>
                      <w:szCs w:val="24"/>
                    </w:rPr>
                    <w:t>a.6.1) Ser expedidas en original;</w:t>
                  </w:r>
                </w:p>
                <w:p w:rsidR="006F27E7" w:rsidRPr="002A4D8E" w:rsidRDefault="006F27E7" w:rsidP="00203EA6">
                  <w:pPr>
                    <w:spacing w:before="120" w:after="120" w:line="240" w:lineRule="auto"/>
                    <w:ind w:left="1701" w:right="48" w:hanging="567"/>
                    <w:jc w:val="both"/>
                    <w:rPr>
                      <w:szCs w:val="24"/>
                    </w:rPr>
                  </w:pPr>
                  <w:r w:rsidRPr="002A4D8E">
                    <w:rPr>
                      <w:szCs w:val="24"/>
                    </w:rPr>
                    <w:t>a.6.2) Estar actualizadas, es decir que no deben tener más de tres meses de haber sido expedidas a la fecha en que se presenten a la Superintendencia;</w:t>
                  </w:r>
                </w:p>
                <w:p w:rsidR="006F27E7" w:rsidRPr="002A4D8E" w:rsidRDefault="006F27E7" w:rsidP="00203EA6">
                  <w:pPr>
                    <w:spacing w:before="120" w:after="120" w:line="240" w:lineRule="auto"/>
                    <w:ind w:left="1701" w:right="48" w:hanging="567"/>
                    <w:jc w:val="both"/>
                    <w:rPr>
                      <w:szCs w:val="24"/>
                    </w:rPr>
                  </w:pPr>
                  <w:r w:rsidRPr="002A4D8E">
                    <w:rPr>
                      <w:szCs w:val="24"/>
                    </w:rPr>
                    <w:t>a.6.3) Llevar al calce de las mismas la firma de la persona que representa la institución que emite dicha referencia y el sello de dicha entidad;</w:t>
                  </w:r>
                </w:p>
                <w:p w:rsidR="006F27E7" w:rsidRPr="002A4D8E" w:rsidRDefault="006F27E7" w:rsidP="00203EA6">
                  <w:pPr>
                    <w:spacing w:before="120" w:after="120" w:line="240" w:lineRule="auto"/>
                    <w:ind w:left="1701" w:right="48" w:hanging="567"/>
                    <w:jc w:val="both"/>
                    <w:rPr>
                      <w:szCs w:val="24"/>
                    </w:rPr>
                  </w:pPr>
                  <w:r w:rsidRPr="002A4D8E">
                    <w:rPr>
                      <w:szCs w:val="24"/>
                    </w:rPr>
                    <w:t xml:space="preserve">a.6.4) Si la referencia </w:t>
                  </w:r>
                  <w:r>
                    <w:rPr>
                      <w:szCs w:val="24"/>
                    </w:rPr>
                    <w:t>b</w:t>
                  </w:r>
                  <w:r w:rsidRPr="002A4D8E">
                    <w:rPr>
                      <w:szCs w:val="24"/>
                    </w:rPr>
                    <w:t>ancaria es expedida en la República de El Salvador deberá mencionar cuál es la clasificación dentro del sistema financiero</w:t>
                  </w:r>
                  <w:r>
                    <w:rPr>
                      <w:szCs w:val="24"/>
                    </w:rPr>
                    <w:t>, del futuro accionista</w:t>
                  </w:r>
                  <w:r w:rsidRPr="002A4D8E">
                    <w:rPr>
                      <w:szCs w:val="24"/>
                    </w:rPr>
                    <w:t>;</w:t>
                  </w:r>
                </w:p>
                <w:p w:rsidR="006F27E7" w:rsidRPr="002A4D8E" w:rsidRDefault="006F27E7" w:rsidP="00203EA6">
                  <w:pPr>
                    <w:spacing w:before="120" w:after="120" w:line="240" w:lineRule="auto"/>
                    <w:ind w:left="1701" w:right="48" w:hanging="567"/>
                    <w:jc w:val="both"/>
                    <w:rPr>
                      <w:szCs w:val="24"/>
                    </w:rPr>
                  </w:pPr>
                  <w:r w:rsidRPr="002A4D8E">
                    <w:rPr>
                      <w:szCs w:val="24"/>
                    </w:rPr>
                    <w:t xml:space="preserve">a.6.5) Si la referencia es </w:t>
                  </w:r>
                  <w:r>
                    <w:rPr>
                      <w:szCs w:val="24"/>
                    </w:rPr>
                    <w:t>c</w:t>
                  </w:r>
                  <w:r w:rsidRPr="002A4D8E">
                    <w:rPr>
                      <w:szCs w:val="24"/>
                    </w:rPr>
                    <w:t xml:space="preserve">rediticia o es una referencia </w:t>
                  </w:r>
                  <w:r>
                    <w:rPr>
                      <w:szCs w:val="24"/>
                    </w:rPr>
                    <w:t>b</w:t>
                  </w:r>
                  <w:r w:rsidRPr="002A4D8E">
                    <w:rPr>
                      <w:szCs w:val="24"/>
                    </w:rPr>
                    <w:t>ancaria expedida en el extranjero, ésta deberá mencionar qué clase de cliente es considerado el futuro accionista de conformidad con el historial crediticio que  tiene en la entidad que expide la referencia; y,</w:t>
                  </w:r>
                </w:p>
                <w:p w:rsidR="0003590B" w:rsidRPr="00F1566B" w:rsidRDefault="006F27E7" w:rsidP="00203EA6">
                  <w:pPr>
                    <w:spacing w:before="120" w:after="120" w:line="240" w:lineRule="auto"/>
                    <w:ind w:left="1701" w:right="48" w:hanging="567"/>
                    <w:jc w:val="both"/>
                    <w:rPr>
                      <w:lang w:val="es-SV"/>
                    </w:rPr>
                  </w:pPr>
                  <w:r w:rsidRPr="002A4D8E">
                    <w:rPr>
                      <w:szCs w:val="24"/>
                    </w:rPr>
                    <w:t>a.6.6) Las referencias deberán corresponder al futuro accionista y no a las sociedades en las que dicha persona sea socio o accionista.</w:t>
                  </w:r>
                </w:p>
                <w:p w:rsidR="00FA5362" w:rsidRPr="002A4D8E" w:rsidRDefault="00FA5362" w:rsidP="00203EA6">
                  <w:pPr>
                    <w:numPr>
                      <w:ilvl w:val="0"/>
                      <w:numId w:val="37"/>
                    </w:numPr>
                    <w:tabs>
                      <w:tab w:val="clear" w:pos="720"/>
                      <w:tab w:val="num" w:pos="0"/>
                    </w:tabs>
                    <w:spacing w:before="120" w:after="120" w:line="240" w:lineRule="auto"/>
                    <w:ind w:left="567" w:right="48" w:hanging="141"/>
                    <w:jc w:val="both"/>
                    <w:rPr>
                      <w:szCs w:val="24"/>
                    </w:rPr>
                  </w:pPr>
                  <w:r w:rsidRPr="002A4D8E">
                    <w:rPr>
                      <w:szCs w:val="24"/>
                    </w:rPr>
                    <w:t xml:space="preserve">En caso de ser una persona </w:t>
                  </w:r>
                  <w:r>
                    <w:rPr>
                      <w:szCs w:val="24"/>
                    </w:rPr>
                    <w:t>j</w:t>
                  </w:r>
                  <w:r w:rsidRPr="002A4D8E">
                    <w:rPr>
                      <w:szCs w:val="24"/>
                    </w:rPr>
                    <w:t>urídica:</w:t>
                  </w:r>
                </w:p>
                <w:p w:rsidR="00FA5362" w:rsidRPr="002A4D8E" w:rsidRDefault="00FA5362" w:rsidP="00203EA6">
                  <w:pPr>
                    <w:spacing w:before="120" w:after="120" w:line="240" w:lineRule="auto"/>
                    <w:ind w:left="1134" w:right="48" w:hanging="425"/>
                    <w:jc w:val="both"/>
                    <w:rPr>
                      <w:szCs w:val="24"/>
                    </w:rPr>
                  </w:pPr>
                  <w:r w:rsidRPr="002A4D8E">
                    <w:rPr>
                      <w:szCs w:val="24"/>
                    </w:rPr>
                    <w:t>b.1) La denominación o razón social, la naturaleza, domicilio y nacionalidad de cada un</w:t>
                  </w:r>
                  <w:r>
                    <w:rPr>
                      <w:szCs w:val="24"/>
                    </w:rPr>
                    <w:t>o</w:t>
                  </w:r>
                  <w:r w:rsidRPr="002A4D8E">
                    <w:rPr>
                      <w:szCs w:val="24"/>
                    </w:rPr>
                    <w:t xml:space="preserve"> de l</w:t>
                  </w:r>
                  <w:r>
                    <w:rPr>
                      <w:szCs w:val="24"/>
                    </w:rPr>
                    <w:t>o</w:t>
                  </w:r>
                  <w:r w:rsidRPr="002A4D8E">
                    <w:rPr>
                      <w:szCs w:val="24"/>
                    </w:rPr>
                    <w:t>s futur</w:t>
                  </w:r>
                  <w:r>
                    <w:rPr>
                      <w:szCs w:val="24"/>
                    </w:rPr>
                    <w:t>o</w:t>
                  </w:r>
                  <w:r w:rsidRPr="002A4D8E">
                    <w:rPr>
                      <w:szCs w:val="24"/>
                    </w:rPr>
                    <w:t>s accionistas.</w:t>
                  </w:r>
                </w:p>
                <w:p w:rsidR="0003590B" w:rsidRPr="00FA5362" w:rsidRDefault="00FA5362" w:rsidP="00203EA6">
                  <w:pPr>
                    <w:spacing w:before="120" w:after="120" w:line="240" w:lineRule="auto"/>
                    <w:ind w:left="1134" w:right="48" w:hanging="425"/>
                    <w:jc w:val="both"/>
                    <w:rPr>
                      <w:lang w:val="es-SV"/>
                    </w:rPr>
                  </w:pPr>
                  <w:r w:rsidRPr="00FA5362">
                    <w:rPr>
                      <w:szCs w:val="24"/>
                    </w:rPr>
                    <w:t>b.2) Fotocopias certificadas por Notario de la siguiente documentación:</w:t>
                  </w:r>
                </w:p>
                <w:p w:rsidR="00EC18D3" w:rsidRPr="002A4D8E" w:rsidRDefault="00EC18D3" w:rsidP="00203EA6">
                  <w:pPr>
                    <w:spacing w:before="120" w:after="120" w:line="240" w:lineRule="auto"/>
                    <w:ind w:left="1843" w:right="48" w:hanging="709"/>
                    <w:jc w:val="both"/>
                    <w:rPr>
                      <w:szCs w:val="24"/>
                    </w:rPr>
                  </w:pPr>
                  <w:r w:rsidRPr="002A4D8E">
                    <w:rPr>
                      <w:szCs w:val="24"/>
                    </w:rPr>
                    <w:t>b.2.1) De la escritura de constitución de la persona jurídica debidamente inscrita en el Registro de Comercio correspondiente;</w:t>
                  </w:r>
                </w:p>
                <w:p w:rsidR="00EC18D3" w:rsidRPr="002A4D8E" w:rsidRDefault="00EC18D3" w:rsidP="00203EA6">
                  <w:pPr>
                    <w:spacing w:before="120" w:after="120" w:line="240" w:lineRule="auto"/>
                    <w:ind w:left="1843" w:right="48" w:hanging="709"/>
                    <w:jc w:val="both"/>
                    <w:rPr>
                      <w:szCs w:val="24"/>
                    </w:rPr>
                  </w:pPr>
                  <w:r w:rsidRPr="002A4D8E">
                    <w:rPr>
                      <w:szCs w:val="24"/>
                    </w:rPr>
                    <w:t>b.2.2) De las credenciales vigentes con que actúa su Representante Judicial y Extrajudicial o del testimonio del poder con que actúa su Apoderado, todos los cuales deberán estar debidamente inscritos en el Registro de Comercio; y,</w:t>
                  </w:r>
                </w:p>
                <w:p w:rsidR="00203EA6" w:rsidRDefault="00EC18D3" w:rsidP="00203EA6">
                  <w:pPr>
                    <w:spacing w:before="120" w:after="120" w:line="240" w:lineRule="auto"/>
                    <w:ind w:left="1843" w:right="48" w:hanging="709"/>
                    <w:jc w:val="both"/>
                    <w:rPr>
                      <w:szCs w:val="24"/>
                    </w:rPr>
                  </w:pPr>
                  <w:r w:rsidRPr="002A4D8E">
                    <w:rPr>
                      <w:szCs w:val="24"/>
                    </w:rPr>
                    <w:t>b.2.3) Del Número de Identificación Tributaria de cada un</w:t>
                  </w:r>
                  <w:r>
                    <w:rPr>
                      <w:szCs w:val="24"/>
                    </w:rPr>
                    <w:t>o</w:t>
                  </w:r>
                  <w:r w:rsidRPr="002A4D8E">
                    <w:rPr>
                      <w:szCs w:val="24"/>
                    </w:rPr>
                    <w:t xml:space="preserve"> de l</w:t>
                  </w:r>
                  <w:r>
                    <w:rPr>
                      <w:szCs w:val="24"/>
                    </w:rPr>
                    <w:t>o</w:t>
                  </w:r>
                  <w:r w:rsidRPr="002A4D8E">
                    <w:rPr>
                      <w:szCs w:val="24"/>
                    </w:rPr>
                    <w:t>s futur</w:t>
                  </w:r>
                  <w:r>
                    <w:rPr>
                      <w:szCs w:val="24"/>
                    </w:rPr>
                    <w:t>o</w:t>
                  </w:r>
                  <w:r w:rsidRPr="002A4D8E">
                    <w:rPr>
                      <w:szCs w:val="24"/>
                    </w:rPr>
                    <w:t>s accionistas</w:t>
                  </w:r>
                  <w:r w:rsidR="00203EA6">
                    <w:rPr>
                      <w:szCs w:val="24"/>
                    </w:rPr>
                    <w:t>.</w:t>
                  </w:r>
                </w:p>
                <w:p w:rsidR="0003590B" w:rsidRDefault="00203EA6" w:rsidP="00203EA6">
                  <w:pPr>
                    <w:spacing w:before="120" w:after="120" w:line="240" w:lineRule="auto"/>
                    <w:ind w:left="1134" w:right="48" w:hanging="425"/>
                    <w:jc w:val="both"/>
                    <w:rPr>
                      <w:lang w:val="es-SV"/>
                    </w:rPr>
                  </w:pPr>
                  <w:r w:rsidRPr="002A4D8E">
                    <w:rPr>
                      <w:szCs w:val="24"/>
                    </w:rPr>
                    <w:t>b.3) Una autorización para poder invertir en la AFP que resulte de la fusión por parte de la sociedad absorbida en caso de fusión por absorción o por parte de ambas sociedades en caso de fusión propiamente dicha. Dicha autorización deberá ser extendida por la Junta Directiva de la sociedad que pretende ser accionista, si ésta es administrada bajo este tipo de régimen administrativo y si el pacto social de la misma</w:t>
                  </w:r>
                  <w:r w:rsidR="00740E0E">
                    <w:rPr>
                      <w:szCs w:val="24"/>
                    </w:rPr>
                    <w:t xml:space="preserve"> requiere de dicha autorización.</w:t>
                  </w:r>
                </w:p>
              </w:txbxContent>
            </v:textbox>
          </v:roundrect>
        </w:pict>
      </w:r>
    </w:p>
    <w:p w:rsidR="00F16402" w:rsidRPr="00F16402" w:rsidRDefault="00F16402" w:rsidP="00F16402">
      <w:pPr>
        <w:rPr>
          <w:lang w:val="es-SV"/>
        </w:rPr>
      </w:pPr>
    </w:p>
    <w:p w:rsidR="00F16402" w:rsidRPr="00F16402" w:rsidRDefault="00F16402" w:rsidP="00F16402">
      <w:pPr>
        <w:rPr>
          <w:lang w:val="es-SV"/>
        </w:rPr>
      </w:pPr>
    </w:p>
    <w:p w:rsidR="00F16402" w:rsidRPr="00F16402" w:rsidRDefault="00F16402" w:rsidP="00F16402">
      <w:pPr>
        <w:rPr>
          <w:lang w:val="es-SV"/>
        </w:rPr>
      </w:pPr>
    </w:p>
    <w:p w:rsidR="00F16402" w:rsidRPr="00F16402" w:rsidRDefault="00F16402" w:rsidP="00F16402">
      <w:pPr>
        <w:rPr>
          <w:lang w:val="es-SV"/>
        </w:rPr>
      </w:pPr>
    </w:p>
    <w:p w:rsidR="00F16402" w:rsidRPr="00F16402" w:rsidRDefault="00F16402" w:rsidP="00F16402">
      <w:pPr>
        <w:rPr>
          <w:lang w:val="es-SV"/>
        </w:rPr>
      </w:pPr>
    </w:p>
    <w:p w:rsidR="00F16402" w:rsidRPr="00F16402" w:rsidRDefault="00F16402" w:rsidP="00F16402">
      <w:pPr>
        <w:rPr>
          <w:lang w:val="es-SV"/>
        </w:rPr>
      </w:pPr>
    </w:p>
    <w:p w:rsidR="00F16402" w:rsidRPr="00F16402" w:rsidRDefault="00F16402" w:rsidP="00F16402">
      <w:pPr>
        <w:rPr>
          <w:lang w:val="es-SV"/>
        </w:rPr>
      </w:pPr>
    </w:p>
    <w:p w:rsidR="00F16402" w:rsidRPr="00F16402" w:rsidRDefault="00F16402" w:rsidP="00F16402">
      <w:pPr>
        <w:rPr>
          <w:lang w:val="es-SV"/>
        </w:rPr>
      </w:pPr>
    </w:p>
    <w:p w:rsidR="00F16402" w:rsidRPr="00F16402" w:rsidRDefault="00F16402" w:rsidP="00F16402">
      <w:pPr>
        <w:rPr>
          <w:lang w:val="es-SV"/>
        </w:rPr>
      </w:pPr>
    </w:p>
    <w:p w:rsidR="00F16402" w:rsidRPr="00F16402" w:rsidRDefault="00F16402" w:rsidP="00F16402">
      <w:pPr>
        <w:rPr>
          <w:lang w:val="es-SV"/>
        </w:rPr>
      </w:pPr>
    </w:p>
    <w:p w:rsidR="00F16402" w:rsidRPr="00F16402" w:rsidRDefault="00F16402" w:rsidP="00F16402">
      <w:pPr>
        <w:rPr>
          <w:lang w:val="es-SV"/>
        </w:rPr>
      </w:pPr>
    </w:p>
    <w:p w:rsidR="00F16402" w:rsidRPr="00F16402" w:rsidRDefault="00F16402" w:rsidP="00F16402">
      <w:pPr>
        <w:rPr>
          <w:lang w:val="es-SV"/>
        </w:rPr>
      </w:pPr>
    </w:p>
    <w:p w:rsidR="00F16402" w:rsidRPr="00F16402" w:rsidRDefault="00F16402" w:rsidP="00F16402">
      <w:pPr>
        <w:rPr>
          <w:lang w:val="es-SV"/>
        </w:rPr>
      </w:pPr>
    </w:p>
    <w:p w:rsidR="00F16402" w:rsidRDefault="00F16402" w:rsidP="00F16402">
      <w:pPr>
        <w:rPr>
          <w:lang w:val="es-SV"/>
        </w:rPr>
      </w:pPr>
    </w:p>
    <w:p w:rsidR="000B2ADA" w:rsidRDefault="000B2ADA" w:rsidP="00F16402">
      <w:pPr>
        <w:rPr>
          <w:lang w:val="es-SV"/>
        </w:rPr>
      </w:pPr>
    </w:p>
    <w:p w:rsidR="00CE2050" w:rsidRDefault="00CE2050" w:rsidP="00F16402">
      <w:pPr>
        <w:rPr>
          <w:lang w:val="es-SV"/>
        </w:rPr>
      </w:pPr>
    </w:p>
    <w:p w:rsidR="00CE2050" w:rsidRDefault="00CE2050">
      <w:pPr>
        <w:rPr>
          <w:lang w:val="es-SV"/>
        </w:rPr>
      </w:pPr>
      <w:r>
        <w:rPr>
          <w:lang w:val="es-SV"/>
        </w:rPr>
        <w:br w:type="page"/>
      </w:r>
    </w:p>
    <w:p w:rsidR="00C553A3" w:rsidRDefault="00C553A3" w:rsidP="00F16402">
      <w:pPr>
        <w:rPr>
          <w:lang w:val="es-SV"/>
        </w:rPr>
      </w:pPr>
    </w:p>
    <w:p w:rsidR="00C553A3" w:rsidRDefault="00336252" w:rsidP="00F16402">
      <w:pPr>
        <w:rPr>
          <w:lang w:val="es-SV"/>
        </w:rPr>
      </w:pPr>
      <w:r>
        <w:rPr>
          <w:noProof/>
          <w:lang w:val="es-SV" w:eastAsia="es-SV"/>
        </w:rPr>
        <w:pict>
          <v:roundrect id="_x0000_s1029" style="position:absolute;margin-left:-23.65pt;margin-top:-.2pt;width:509.25pt;height:689.25pt;z-index:251662336" arcsize="10923f">
            <v:textbox style="mso-next-textbox:#_x0000_s1029">
              <w:txbxContent>
                <w:p w:rsidR="0025603C" w:rsidRPr="002A4D8E" w:rsidRDefault="0025603C" w:rsidP="0025603C">
                  <w:pPr>
                    <w:spacing w:before="120" w:after="120"/>
                    <w:ind w:left="1134" w:right="48" w:hanging="425"/>
                    <w:jc w:val="both"/>
                    <w:rPr>
                      <w:szCs w:val="24"/>
                    </w:rPr>
                  </w:pPr>
                  <w:r w:rsidRPr="002A4D8E">
                    <w:rPr>
                      <w:szCs w:val="24"/>
                    </w:rPr>
                    <w:t xml:space="preserve">b.4) El listado de los accionistas, socios o miembros que sean propietarios del 3% o más del capital accionario de cada una de las personas jurídicas que pretenden ser accionistas en la AFP que resulte del proceso de fusión. Este listado deberá ser extendido por el  Administrador Único, por el Secretario de la Junta Directiva o por la persona que tuviere facultades para extender certificaciones de los registros sociales, de conformidad a la escritura de constitución y a sus </w:t>
                  </w:r>
                  <w:r>
                    <w:rPr>
                      <w:szCs w:val="24"/>
                    </w:rPr>
                    <w:t>e</w:t>
                  </w:r>
                  <w:r w:rsidRPr="002A4D8E">
                    <w:rPr>
                      <w:szCs w:val="24"/>
                    </w:rPr>
                    <w:t>statutos respectivos.</w:t>
                  </w:r>
                </w:p>
                <w:p w:rsidR="0025603C" w:rsidRPr="002A4D8E" w:rsidRDefault="0025603C" w:rsidP="0025603C">
                  <w:pPr>
                    <w:spacing w:before="120" w:after="120"/>
                    <w:ind w:left="1134" w:right="48" w:hanging="425"/>
                    <w:jc w:val="both"/>
                    <w:rPr>
                      <w:szCs w:val="24"/>
                    </w:rPr>
                  </w:pPr>
                  <w:r w:rsidRPr="002A4D8E">
                    <w:rPr>
                      <w:szCs w:val="24"/>
                    </w:rPr>
                    <w:t>b.5) El nombre, edad, profesión u oficio, domicilio, y nacionalidad del representante judicial y extrajudicial o del apoderado, de cada un</w:t>
                  </w:r>
                  <w:r>
                    <w:rPr>
                      <w:szCs w:val="24"/>
                    </w:rPr>
                    <w:t>o</w:t>
                  </w:r>
                  <w:r w:rsidRPr="002A4D8E">
                    <w:rPr>
                      <w:szCs w:val="24"/>
                    </w:rPr>
                    <w:t xml:space="preserve"> de l</w:t>
                  </w:r>
                  <w:r>
                    <w:rPr>
                      <w:szCs w:val="24"/>
                    </w:rPr>
                    <w:t>o</w:t>
                  </w:r>
                  <w:r w:rsidRPr="002A4D8E">
                    <w:rPr>
                      <w:szCs w:val="24"/>
                    </w:rPr>
                    <w:t>s futur</w:t>
                  </w:r>
                  <w:r>
                    <w:rPr>
                      <w:szCs w:val="24"/>
                    </w:rPr>
                    <w:t>o</w:t>
                  </w:r>
                  <w:r w:rsidRPr="002A4D8E">
                    <w:rPr>
                      <w:szCs w:val="24"/>
                    </w:rPr>
                    <w:t>s accionistas. Además, deberán presentar fotocopias certificadas por Notario del</w:t>
                  </w:r>
                  <w:r>
                    <w:rPr>
                      <w:szCs w:val="24"/>
                    </w:rPr>
                    <w:t xml:space="preserve"> Documento Único de Identidad</w:t>
                  </w:r>
                  <w:r w:rsidRPr="002A4D8E">
                    <w:rPr>
                      <w:szCs w:val="24"/>
                    </w:rPr>
                    <w:t xml:space="preserve"> o del documento de identificación idóneo, y del Número de Identificación Tributaria de dichos representantes judiciales y extrajudiciales o apoderados.</w:t>
                  </w:r>
                </w:p>
                <w:p w:rsidR="0025603C" w:rsidRPr="002A4D8E" w:rsidRDefault="0025603C" w:rsidP="0025603C">
                  <w:pPr>
                    <w:spacing w:before="120" w:after="120"/>
                    <w:ind w:left="1134" w:right="48" w:hanging="425"/>
                    <w:jc w:val="both"/>
                    <w:rPr>
                      <w:szCs w:val="24"/>
                    </w:rPr>
                  </w:pPr>
                  <w:r w:rsidRPr="002A4D8E">
                    <w:rPr>
                      <w:szCs w:val="24"/>
                    </w:rPr>
                    <w:t>b.6) Los estados financieros auditados de los</w:t>
                  </w:r>
                  <w:r>
                    <w:rPr>
                      <w:szCs w:val="24"/>
                    </w:rPr>
                    <w:t xml:space="preserve"> dos últimos años de operación.</w:t>
                  </w:r>
                </w:p>
                <w:p w:rsidR="0025603C" w:rsidRPr="002A4D8E" w:rsidRDefault="0025603C" w:rsidP="0025603C">
                  <w:pPr>
                    <w:spacing w:before="120" w:after="120"/>
                    <w:ind w:left="1134" w:right="48"/>
                    <w:jc w:val="both"/>
                    <w:rPr>
                      <w:szCs w:val="24"/>
                    </w:rPr>
                  </w:pPr>
                  <w:r w:rsidRPr="002A4D8E">
                    <w:rPr>
                      <w:szCs w:val="24"/>
                    </w:rPr>
                    <w:t>Si contare con más de un año de funcionar pero menos de dos, deberá presentar el estado auditado del primer año y el proyectado del segundo. Si contare con menos de un año, deberá presentar e</w:t>
                  </w:r>
                  <w:r>
                    <w:rPr>
                      <w:szCs w:val="24"/>
                    </w:rPr>
                    <w:t>stados financieros proyectados.</w:t>
                  </w:r>
                </w:p>
                <w:p w:rsidR="0003590B" w:rsidRDefault="0025603C" w:rsidP="0025603C">
                  <w:pPr>
                    <w:spacing w:before="120" w:after="120"/>
                    <w:ind w:left="1134" w:right="48" w:hanging="425"/>
                    <w:jc w:val="both"/>
                    <w:rPr>
                      <w:szCs w:val="24"/>
                    </w:rPr>
                  </w:pPr>
                  <w:r w:rsidRPr="002A4D8E">
                    <w:rPr>
                      <w:szCs w:val="24"/>
                    </w:rPr>
                    <w:t>b.7) Declaración jurada ante Notario rendida por el representante judicial y extrajudicial o el apoderado de</w:t>
                  </w:r>
                  <w:r>
                    <w:rPr>
                      <w:szCs w:val="24"/>
                    </w:rPr>
                    <w:t xml:space="preserve">l </w:t>
                  </w:r>
                  <w:r w:rsidRPr="002A4D8E">
                    <w:rPr>
                      <w:szCs w:val="24"/>
                    </w:rPr>
                    <w:t>futur</w:t>
                  </w:r>
                  <w:r>
                    <w:rPr>
                      <w:szCs w:val="24"/>
                    </w:rPr>
                    <w:t>o</w:t>
                  </w:r>
                  <w:r w:rsidRPr="002A4D8E">
                    <w:rPr>
                      <w:szCs w:val="24"/>
                    </w:rPr>
                    <w:t xml:space="preserve"> accionista, en la que  manifieste en su carácter personal, que no adolece ni se encuentra incluido dentro de ninguna de las inhabilidades o prohibiciones establecid</w:t>
                  </w:r>
                  <w:r>
                    <w:rPr>
                      <w:szCs w:val="24"/>
                    </w:rPr>
                    <w:t>as en el artículo 31 de la Ley del Sistema de Ahorro para Pensiones.</w:t>
                  </w:r>
                </w:p>
                <w:p w:rsidR="00750A8A" w:rsidRPr="002A4D8E" w:rsidRDefault="00750A8A" w:rsidP="00750A8A">
                  <w:pPr>
                    <w:spacing w:before="120" w:after="120"/>
                    <w:ind w:left="1134" w:right="48"/>
                    <w:jc w:val="both"/>
                    <w:rPr>
                      <w:szCs w:val="24"/>
                    </w:rPr>
                  </w:pPr>
                  <w:r w:rsidRPr="002A4D8E">
                    <w:rPr>
                      <w:szCs w:val="24"/>
                    </w:rPr>
                    <w:t>Dicho apoderado o representante judicial y extrajudicial deberá manifestar en esta declaración si ha cumplido con sus obligaciones tributarias dentro de los plazos que le fijan las leyes sobre la materia, debiéndose anexar además una solvencia de la Dirección General de Impuestos Internos o su equivalente en el país que perciba rentas, en caso de ser extranjeros que no perciben renta algun</w:t>
                  </w:r>
                  <w:r>
                    <w:rPr>
                      <w:szCs w:val="24"/>
                    </w:rPr>
                    <w:t>a en territorio salvadoreño.</w:t>
                  </w:r>
                </w:p>
                <w:p w:rsidR="00D2020C" w:rsidRDefault="00750A8A" w:rsidP="00750A8A">
                  <w:pPr>
                    <w:spacing w:before="120" w:after="120"/>
                    <w:ind w:left="1134" w:right="48" w:hanging="425"/>
                    <w:jc w:val="both"/>
                    <w:rPr>
                      <w:szCs w:val="24"/>
                    </w:rPr>
                  </w:pPr>
                  <w:r w:rsidRPr="002A4D8E">
                    <w:rPr>
                      <w:szCs w:val="24"/>
                    </w:rPr>
                    <w:t>b.8) Declaración jurada ante Notario rendida por el representante judicial y extrajudicial o el apoderado de</w:t>
                  </w:r>
                  <w:r>
                    <w:rPr>
                      <w:szCs w:val="24"/>
                    </w:rPr>
                    <w:t xml:space="preserve">l </w:t>
                  </w:r>
                  <w:r w:rsidRPr="002A4D8E">
                    <w:rPr>
                      <w:szCs w:val="24"/>
                    </w:rPr>
                    <w:t>futur</w:t>
                  </w:r>
                  <w:r>
                    <w:rPr>
                      <w:szCs w:val="24"/>
                    </w:rPr>
                    <w:t>o</w:t>
                  </w:r>
                  <w:r w:rsidRPr="002A4D8E">
                    <w:rPr>
                      <w:szCs w:val="24"/>
                    </w:rPr>
                    <w:t xml:space="preserve"> accionista en la que manifieste que la persona jurídica que representa no adolece ni se encuentra incluida dentro de ninguna de las inhabilidades o prohibiciones establecidas en l</w:t>
                  </w:r>
                  <w:r>
                    <w:rPr>
                      <w:szCs w:val="24"/>
                    </w:rPr>
                    <w:t>os artículos 31 y 32 de la Ley</w:t>
                  </w:r>
                  <w:r w:rsidRPr="0005107E">
                    <w:rPr>
                      <w:szCs w:val="24"/>
                    </w:rPr>
                    <w:t xml:space="preserve"> </w:t>
                  </w:r>
                  <w:r>
                    <w:rPr>
                      <w:szCs w:val="24"/>
                    </w:rPr>
                    <w:t>del Sistema de Ahorro para Pensiones.</w:t>
                  </w:r>
                </w:p>
                <w:p w:rsidR="00740E0E" w:rsidRPr="00214E66" w:rsidRDefault="00740E0E" w:rsidP="00740E0E">
                  <w:pPr>
                    <w:spacing w:before="120" w:after="120"/>
                    <w:ind w:left="1134" w:right="48"/>
                    <w:jc w:val="both"/>
                    <w:rPr>
                      <w:lang w:val="es-SV"/>
                    </w:rPr>
                  </w:pPr>
                  <w:r w:rsidRPr="002A4D8E">
                    <w:rPr>
                      <w:szCs w:val="24"/>
                    </w:rPr>
                    <w:t>El representante judicial y extrajudicial o el apoderado deberá manifestar en esta declaración, si su representada ha cumplido con sus obligaciones tributarias dentro de los plazos que le fijan las leyes sobre la materia; además deberá anexarse una solvencia de la Dirección General de Impuestos Internos o su equivalente en el país que perciba rentas, en caso de ser extranjeros que no perciben renta alguna en territorio salvadoreño;</w:t>
                  </w:r>
                </w:p>
                <w:p w:rsidR="0003590B" w:rsidRPr="00D2020C" w:rsidRDefault="0003590B" w:rsidP="00214E66">
                  <w:pPr>
                    <w:pStyle w:val="Prrafodelista"/>
                    <w:spacing w:after="0" w:line="240" w:lineRule="auto"/>
                    <w:ind w:left="792"/>
                    <w:jc w:val="center"/>
                    <w:rPr>
                      <w:lang w:val="es-SV"/>
                    </w:rPr>
                  </w:pPr>
                </w:p>
              </w:txbxContent>
            </v:textbox>
          </v:roundrect>
        </w:pict>
      </w:r>
    </w:p>
    <w:p w:rsidR="00C553A3" w:rsidRDefault="00C553A3" w:rsidP="00F16402">
      <w:pPr>
        <w:rPr>
          <w:lang w:val="es-SV"/>
        </w:rPr>
      </w:pPr>
    </w:p>
    <w:p w:rsidR="00F16402" w:rsidRDefault="00F16402" w:rsidP="00F16402">
      <w:pPr>
        <w:rPr>
          <w:lang w:val="es-SV"/>
        </w:rPr>
      </w:pPr>
    </w:p>
    <w:p w:rsidR="00C553A3" w:rsidRDefault="00C553A3" w:rsidP="00F16402">
      <w:pPr>
        <w:rPr>
          <w:lang w:val="es-SV"/>
        </w:rPr>
      </w:pPr>
    </w:p>
    <w:p w:rsidR="00C553A3" w:rsidRDefault="00C553A3" w:rsidP="00F16402">
      <w:pPr>
        <w:rPr>
          <w:lang w:val="es-SV"/>
        </w:rPr>
      </w:pPr>
    </w:p>
    <w:p w:rsidR="00C553A3" w:rsidRDefault="00C553A3" w:rsidP="00F16402">
      <w:pPr>
        <w:rPr>
          <w:lang w:val="es-SV"/>
        </w:rPr>
      </w:pPr>
    </w:p>
    <w:p w:rsidR="00C553A3" w:rsidRDefault="00C553A3" w:rsidP="00F16402">
      <w:pPr>
        <w:rPr>
          <w:lang w:val="es-SV"/>
        </w:rPr>
      </w:pPr>
    </w:p>
    <w:p w:rsidR="00C553A3" w:rsidRDefault="00C553A3" w:rsidP="00F16402">
      <w:pPr>
        <w:rPr>
          <w:lang w:val="es-SV"/>
        </w:rPr>
      </w:pPr>
    </w:p>
    <w:p w:rsidR="00C553A3" w:rsidRDefault="00C553A3" w:rsidP="00F16402">
      <w:pPr>
        <w:rPr>
          <w:lang w:val="es-SV"/>
        </w:rPr>
      </w:pPr>
    </w:p>
    <w:p w:rsidR="00C553A3" w:rsidRDefault="00C553A3" w:rsidP="00F16402">
      <w:pPr>
        <w:rPr>
          <w:lang w:val="es-SV"/>
        </w:rPr>
      </w:pPr>
    </w:p>
    <w:p w:rsidR="00C553A3" w:rsidRDefault="00C553A3" w:rsidP="00F16402">
      <w:pPr>
        <w:rPr>
          <w:lang w:val="es-SV"/>
        </w:rPr>
      </w:pPr>
    </w:p>
    <w:p w:rsidR="00C553A3" w:rsidRDefault="00C553A3" w:rsidP="00F16402">
      <w:pPr>
        <w:rPr>
          <w:lang w:val="es-SV"/>
        </w:rPr>
      </w:pPr>
    </w:p>
    <w:p w:rsidR="00C553A3" w:rsidRDefault="00C553A3" w:rsidP="00F16402">
      <w:pPr>
        <w:rPr>
          <w:lang w:val="es-SV"/>
        </w:rPr>
      </w:pPr>
    </w:p>
    <w:p w:rsidR="00C553A3" w:rsidRDefault="00C553A3" w:rsidP="00F16402">
      <w:pPr>
        <w:rPr>
          <w:lang w:val="es-SV"/>
        </w:rPr>
      </w:pPr>
    </w:p>
    <w:p w:rsidR="00C553A3" w:rsidRDefault="00C553A3" w:rsidP="00F16402">
      <w:pPr>
        <w:rPr>
          <w:lang w:val="es-SV"/>
        </w:rPr>
      </w:pPr>
    </w:p>
    <w:p w:rsidR="00C553A3" w:rsidRDefault="00C553A3" w:rsidP="00F16402">
      <w:pPr>
        <w:rPr>
          <w:lang w:val="es-SV"/>
        </w:rPr>
      </w:pPr>
    </w:p>
    <w:p w:rsidR="00C553A3" w:rsidRDefault="00C553A3" w:rsidP="00F16402">
      <w:pPr>
        <w:rPr>
          <w:lang w:val="es-SV"/>
        </w:rPr>
      </w:pPr>
    </w:p>
    <w:p w:rsidR="00C553A3" w:rsidRDefault="00C553A3" w:rsidP="00F16402">
      <w:pPr>
        <w:rPr>
          <w:lang w:val="es-SV"/>
        </w:rPr>
      </w:pPr>
    </w:p>
    <w:p w:rsidR="00C553A3" w:rsidRDefault="00C553A3" w:rsidP="00F16402">
      <w:pPr>
        <w:rPr>
          <w:lang w:val="es-SV"/>
        </w:rPr>
      </w:pPr>
    </w:p>
    <w:p w:rsidR="00C553A3" w:rsidRDefault="00C553A3" w:rsidP="00F16402">
      <w:pPr>
        <w:rPr>
          <w:lang w:val="es-SV"/>
        </w:rPr>
      </w:pPr>
    </w:p>
    <w:p w:rsidR="00C553A3" w:rsidRDefault="00C553A3" w:rsidP="00F16402">
      <w:pPr>
        <w:rPr>
          <w:lang w:val="es-SV"/>
        </w:rPr>
      </w:pPr>
    </w:p>
    <w:p w:rsidR="00C553A3" w:rsidRDefault="00C553A3" w:rsidP="00F16402">
      <w:pPr>
        <w:rPr>
          <w:lang w:val="es-SV"/>
        </w:rPr>
      </w:pPr>
    </w:p>
    <w:p w:rsidR="00C553A3" w:rsidRDefault="00C553A3" w:rsidP="00F16402">
      <w:pPr>
        <w:rPr>
          <w:lang w:val="es-SV"/>
        </w:rPr>
      </w:pPr>
    </w:p>
    <w:p w:rsidR="00C553A3" w:rsidRDefault="00C553A3" w:rsidP="00F16402">
      <w:pPr>
        <w:rPr>
          <w:lang w:val="es-SV"/>
        </w:rPr>
      </w:pPr>
    </w:p>
    <w:p w:rsidR="00C553A3" w:rsidRDefault="00C553A3" w:rsidP="00F16402">
      <w:pPr>
        <w:rPr>
          <w:lang w:val="es-SV"/>
        </w:rPr>
      </w:pPr>
    </w:p>
    <w:p w:rsidR="00C553A3" w:rsidRDefault="00C553A3" w:rsidP="00F16402">
      <w:pPr>
        <w:rPr>
          <w:lang w:val="es-SV"/>
        </w:rPr>
      </w:pPr>
    </w:p>
    <w:p w:rsidR="00C553A3" w:rsidRDefault="00336252" w:rsidP="00F16402">
      <w:pPr>
        <w:rPr>
          <w:lang w:val="es-SV"/>
        </w:rPr>
      </w:pPr>
      <w:r>
        <w:rPr>
          <w:noProof/>
          <w:lang w:val="es-SV" w:eastAsia="es-SV"/>
        </w:rPr>
        <w:lastRenderedPageBreak/>
        <w:pict>
          <v:roundrect id="_x0000_s1037" style="position:absolute;margin-left:-29.65pt;margin-top:37.25pt;width:509.25pt;height:642.1pt;z-index:251664384" arcsize="10923f">
            <v:textbox style="mso-next-textbox:#_x0000_s1037">
              <w:txbxContent>
                <w:p w:rsidR="000C76DD" w:rsidRPr="002A4D8E" w:rsidRDefault="000C76DD" w:rsidP="000C76DD">
                  <w:pPr>
                    <w:spacing w:before="120" w:after="120"/>
                    <w:ind w:left="1134" w:right="48" w:hanging="425"/>
                    <w:jc w:val="both"/>
                    <w:rPr>
                      <w:szCs w:val="24"/>
                    </w:rPr>
                  </w:pPr>
                  <w:r w:rsidRPr="002A4D8E">
                    <w:rPr>
                      <w:szCs w:val="24"/>
                    </w:rPr>
                    <w:t xml:space="preserve">b.9) Dos referencias </w:t>
                  </w:r>
                  <w:r>
                    <w:rPr>
                      <w:szCs w:val="24"/>
                    </w:rPr>
                    <w:t>b</w:t>
                  </w:r>
                  <w:r w:rsidRPr="002A4D8E">
                    <w:rPr>
                      <w:szCs w:val="24"/>
                    </w:rPr>
                    <w:t xml:space="preserve">ancarias y dos referencias </w:t>
                  </w:r>
                  <w:r>
                    <w:rPr>
                      <w:szCs w:val="24"/>
                    </w:rPr>
                    <w:t>c</w:t>
                  </w:r>
                  <w:r w:rsidRPr="002A4D8E">
                    <w:rPr>
                      <w:szCs w:val="24"/>
                    </w:rPr>
                    <w:t>rediticias de cada una de l</w:t>
                  </w:r>
                  <w:r>
                    <w:rPr>
                      <w:szCs w:val="24"/>
                    </w:rPr>
                    <w:t>o</w:t>
                  </w:r>
                  <w:r w:rsidRPr="002A4D8E">
                    <w:rPr>
                      <w:szCs w:val="24"/>
                    </w:rPr>
                    <w:t>s futur</w:t>
                  </w:r>
                  <w:r>
                    <w:rPr>
                      <w:szCs w:val="24"/>
                    </w:rPr>
                    <w:t>o</w:t>
                  </w:r>
                  <w:r w:rsidRPr="002A4D8E">
                    <w:rPr>
                      <w:szCs w:val="24"/>
                    </w:rPr>
                    <w:t xml:space="preserve">s accionistas, las cuales deberán cumplir con los requisitos establecidos en el literal a.6) del presente </w:t>
                  </w:r>
                  <w:r>
                    <w:rPr>
                      <w:szCs w:val="24"/>
                    </w:rPr>
                    <w:t>documento</w:t>
                  </w:r>
                  <w:r w:rsidRPr="002A4D8E">
                    <w:rPr>
                      <w:szCs w:val="24"/>
                    </w:rPr>
                    <w:t xml:space="preserve">. </w:t>
                  </w:r>
                </w:p>
                <w:p w:rsidR="000C76DD" w:rsidRPr="002A4D8E" w:rsidRDefault="000C76DD" w:rsidP="000C76DD">
                  <w:pPr>
                    <w:pStyle w:val="Prrafodelista"/>
                    <w:numPr>
                      <w:ilvl w:val="0"/>
                      <w:numId w:val="38"/>
                    </w:numPr>
                    <w:tabs>
                      <w:tab w:val="num" w:pos="426"/>
                    </w:tabs>
                    <w:spacing w:before="120" w:after="120" w:line="240" w:lineRule="auto"/>
                    <w:ind w:left="709" w:right="48" w:hanging="284"/>
                    <w:jc w:val="both"/>
                    <w:rPr>
                      <w:szCs w:val="24"/>
                    </w:rPr>
                  </w:pPr>
                  <w:r w:rsidRPr="002A4D8E">
                    <w:rPr>
                      <w:szCs w:val="24"/>
                    </w:rPr>
                    <w:t>De los futuros directivos propietarios y suplentes; y de los futuros gerentes se deberá presentar:</w:t>
                  </w:r>
                </w:p>
                <w:p w:rsidR="000C76DD" w:rsidRPr="002A4D8E" w:rsidRDefault="000C76DD" w:rsidP="000C76DD">
                  <w:pPr>
                    <w:numPr>
                      <w:ilvl w:val="0"/>
                      <w:numId w:val="39"/>
                    </w:numPr>
                    <w:tabs>
                      <w:tab w:val="clear" w:pos="1080"/>
                      <w:tab w:val="num" w:pos="993"/>
                    </w:tabs>
                    <w:spacing w:before="120" w:after="120" w:line="240" w:lineRule="auto"/>
                    <w:ind w:left="993" w:right="48" w:hanging="284"/>
                    <w:jc w:val="both"/>
                    <w:rPr>
                      <w:szCs w:val="24"/>
                    </w:rPr>
                  </w:pPr>
                  <w:r w:rsidRPr="002A4D8E">
                    <w:rPr>
                      <w:szCs w:val="24"/>
                    </w:rPr>
                    <w:t>El nombre, edad, sexo, profesión u oficio, domicilio</w:t>
                  </w:r>
                  <w:r>
                    <w:rPr>
                      <w:szCs w:val="24"/>
                    </w:rPr>
                    <w:t xml:space="preserve"> y </w:t>
                  </w:r>
                  <w:r w:rsidRPr="002A4D8E">
                    <w:rPr>
                      <w:szCs w:val="24"/>
                    </w:rPr>
                    <w:t>nacionalidad.</w:t>
                  </w:r>
                </w:p>
                <w:p w:rsidR="000C76DD" w:rsidRPr="002A4D8E" w:rsidRDefault="000C76DD" w:rsidP="000C76DD">
                  <w:pPr>
                    <w:numPr>
                      <w:ilvl w:val="0"/>
                      <w:numId w:val="39"/>
                    </w:numPr>
                    <w:tabs>
                      <w:tab w:val="clear" w:pos="1080"/>
                      <w:tab w:val="num" w:pos="993"/>
                    </w:tabs>
                    <w:spacing w:before="120" w:after="120" w:line="240" w:lineRule="auto"/>
                    <w:ind w:left="993" w:right="48" w:hanging="284"/>
                    <w:jc w:val="both"/>
                    <w:rPr>
                      <w:szCs w:val="24"/>
                    </w:rPr>
                  </w:pPr>
                  <w:r w:rsidRPr="002A4D8E">
                    <w:rPr>
                      <w:szCs w:val="24"/>
                    </w:rPr>
                    <w:t>Fotocopias certificadas por Notario del</w:t>
                  </w:r>
                  <w:r>
                    <w:rPr>
                      <w:szCs w:val="24"/>
                    </w:rPr>
                    <w:t xml:space="preserve"> Documento Único de Identidad</w:t>
                  </w:r>
                  <w:r w:rsidRPr="002A4D8E">
                    <w:rPr>
                      <w:szCs w:val="24"/>
                    </w:rPr>
                    <w:t xml:space="preserve"> o documento de identificación idóneo, y del Número de Identificación Tributaria.</w:t>
                  </w:r>
                </w:p>
                <w:p w:rsidR="000C76DD" w:rsidRPr="002A4D8E" w:rsidRDefault="000C76DD" w:rsidP="000C76DD">
                  <w:pPr>
                    <w:numPr>
                      <w:ilvl w:val="0"/>
                      <w:numId w:val="39"/>
                    </w:numPr>
                    <w:tabs>
                      <w:tab w:val="clear" w:pos="1080"/>
                      <w:tab w:val="num" w:pos="993"/>
                    </w:tabs>
                    <w:spacing w:before="120" w:after="120" w:line="240" w:lineRule="auto"/>
                    <w:ind w:left="993" w:right="48" w:hanging="284"/>
                    <w:jc w:val="both"/>
                    <w:rPr>
                      <w:szCs w:val="24"/>
                    </w:rPr>
                  </w:pPr>
                  <w:proofErr w:type="spellStart"/>
                  <w:r w:rsidRPr="002A4D8E">
                    <w:rPr>
                      <w:szCs w:val="24"/>
                    </w:rPr>
                    <w:t>Curriculum</w:t>
                  </w:r>
                  <w:proofErr w:type="spellEnd"/>
                  <w:r w:rsidRPr="002A4D8E">
                    <w:rPr>
                      <w:szCs w:val="24"/>
                    </w:rPr>
                    <w:t xml:space="preserve"> Vitae detallado, manifestando entre otros aspectos, el nombre, edad, nacionalidad, lugar y fecha de nacimiento, profesión, estudios realizados y las entidades educativas donde los cursó, experiencia laboral mencionando todos los trabajos y tipos de cargo que ha desempeñado.</w:t>
                  </w:r>
                </w:p>
                <w:p w:rsidR="000C76DD" w:rsidRPr="002A4D8E" w:rsidRDefault="000C76DD" w:rsidP="000C76DD">
                  <w:pPr>
                    <w:numPr>
                      <w:ilvl w:val="0"/>
                      <w:numId w:val="39"/>
                    </w:numPr>
                    <w:tabs>
                      <w:tab w:val="clear" w:pos="1080"/>
                      <w:tab w:val="num" w:pos="993"/>
                    </w:tabs>
                    <w:spacing w:before="120" w:after="120" w:line="240" w:lineRule="auto"/>
                    <w:ind w:left="993" w:right="48" w:hanging="284"/>
                    <w:jc w:val="both"/>
                    <w:rPr>
                      <w:szCs w:val="24"/>
                    </w:rPr>
                  </w:pPr>
                  <w:r w:rsidRPr="002A4D8E">
                    <w:rPr>
                      <w:szCs w:val="24"/>
                    </w:rPr>
                    <w:t>Declaración jurada ante Notario en la que detalle todos los bienes que componen su patrimonio incluyendo en ésta sus inmuebles, cuentas bancarias y títulos valores, y en caso de ser acciones nombrar las sociedades de las que forman parte; y sobre las rentas que percibe, debiéndose anexar además una fotocopia certificada por Notario de la última declaración del impuesto sobre la renta o su equivalente en el país que perciba rentas, en caso de ser extranjeros que no perciben renta alguna en territorio salvadoreño;</w:t>
                  </w:r>
                </w:p>
                <w:p w:rsidR="000C76DD" w:rsidRPr="0012239D" w:rsidRDefault="000C76DD" w:rsidP="000C76DD">
                  <w:pPr>
                    <w:numPr>
                      <w:ilvl w:val="0"/>
                      <w:numId w:val="39"/>
                    </w:numPr>
                    <w:tabs>
                      <w:tab w:val="clear" w:pos="1080"/>
                      <w:tab w:val="num" w:pos="993"/>
                    </w:tabs>
                    <w:spacing w:before="120" w:after="120" w:line="240" w:lineRule="auto"/>
                    <w:ind w:left="993" w:right="48" w:hanging="284"/>
                    <w:jc w:val="both"/>
                  </w:pPr>
                  <w:r w:rsidRPr="002A4D8E">
                    <w:rPr>
                      <w:szCs w:val="24"/>
                    </w:rPr>
                    <w:t xml:space="preserve">Declaración jurada ante Notario </w:t>
                  </w:r>
                  <w:r>
                    <w:rPr>
                      <w:szCs w:val="24"/>
                    </w:rPr>
                    <w:t xml:space="preserve">en la cual </w:t>
                  </w:r>
                  <w:r w:rsidRPr="002A4D8E">
                    <w:rPr>
                      <w:szCs w:val="24"/>
                    </w:rPr>
                    <w:t>manifiesten que no adolecen ni se encuentran incluidos dentro de ninguna de las inhabilidades o prohibiciones establecidas en los artículos 31 y 55 de la Ley</w:t>
                  </w:r>
                  <w:r w:rsidRPr="0005107E">
                    <w:rPr>
                      <w:szCs w:val="24"/>
                    </w:rPr>
                    <w:t xml:space="preserve"> </w:t>
                  </w:r>
                  <w:r>
                    <w:rPr>
                      <w:szCs w:val="24"/>
                    </w:rPr>
                    <w:t>del Sistema de Ahorro para Pensiones.</w:t>
                  </w:r>
                </w:p>
                <w:p w:rsidR="000C76DD" w:rsidRPr="002A4D8E" w:rsidRDefault="000C76DD" w:rsidP="000C76DD">
                  <w:pPr>
                    <w:spacing w:before="120" w:after="120"/>
                    <w:ind w:left="993" w:right="48"/>
                    <w:jc w:val="both"/>
                    <w:rPr>
                      <w:szCs w:val="24"/>
                    </w:rPr>
                  </w:pPr>
                  <w:r>
                    <w:rPr>
                      <w:szCs w:val="24"/>
                    </w:rPr>
                    <w:t xml:space="preserve">Además, </w:t>
                  </w:r>
                  <w:r w:rsidRPr="002A4D8E">
                    <w:rPr>
                      <w:szCs w:val="24"/>
                    </w:rPr>
                    <w:t>deberán manifestar en esta declaración si han cumplido con sus obligaciones tributarias dentro de los plazos que les fijan las leyes sobre la materia, debiendo presentar una solvencia de la Dirección General de Impuestos Internos o su equivalente en el país que perciba rentas, en caso de ser extranjeros que no perciban renta alguna en territorio salvadoreño;</w:t>
                  </w:r>
                </w:p>
                <w:p w:rsidR="000C76DD" w:rsidRPr="002A4D8E" w:rsidRDefault="000C76DD" w:rsidP="000C76DD">
                  <w:pPr>
                    <w:numPr>
                      <w:ilvl w:val="0"/>
                      <w:numId w:val="39"/>
                    </w:numPr>
                    <w:tabs>
                      <w:tab w:val="clear" w:pos="1080"/>
                      <w:tab w:val="num" w:pos="993"/>
                    </w:tabs>
                    <w:spacing w:before="120" w:after="120" w:line="240" w:lineRule="auto"/>
                    <w:ind w:left="993" w:right="48" w:hanging="284"/>
                    <w:jc w:val="both"/>
                    <w:rPr>
                      <w:szCs w:val="24"/>
                    </w:rPr>
                  </w:pPr>
                  <w:r w:rsidRPr="002A4D8E">
                    <w:rPr>
                      <w:szCs w:val="24"/>
                    </w:rPr>
                    <w:t xml:space="preserve">Dos referencias </w:t>
                  </w:r>
                  <w:r>
                    <w:rPr>
                      <w:szCs w:val="24"/>
                    </w:rPr>
                    <w:t>b</w:t>
                  </w:r>
                  <w:r w:rsidRPr="002A4D8E">
                    <w:rPr>
                      <w:szCs w:val="24"/>
                    </w:rPr>
                    <w:t xml:space="preserve">ancarias y dos referencias </w:t>
                  </w:r>
                  <w:r>
                    <w:rPr>
                      <w:szCs w:val="24"/>
                    </w:rPr>
                    <w:t>c</w:t>
                  </w:r>
                  <w:r w:rsidRPr="002A4D8E">
                    <w:rPr>
                      <w:szCs w:val="24"/>
                    </w:rPr>
                    <w:t xml:space="preserve">rediticias de cada uno de los </w:t>
                  </w:r>
                  <w:r>
                    <w:rPr>
                      <w:szCs w:val="24"/>
                    </w:rPr>
                    <w:t>candidatos</w:t>
                  </w:r>
                  <w:r w:rsidRPr="002A4D8E">
                    <w:rPr>
                      <w:szCs w:val="24"/>
                    </w:rPr>
                    <w:t xml:space="preserve">, las cuales deberán cumplir con los requisitos establecidos en el literal a.6) del presente </w:t>
                  </w:r>
                  <w:r>
                    <w:rPr>
                      <w:szCs w:val="24"/>
                    </w:rPr>
                    <w:t>documento</w:t>
                  </w:r>
                  <w:r w:rsidRPr="002A4D8E">
                    <w:rPr>
                      <w:szCs w:val="24"/>
                    </w:rPr>
                    <w:t>.</w:t>
                  </w:r>
                </w:p>
                <w:p w:rsidR="000C76DD" w:rsidRPr="002A4D8E" w:rsidRDefault="000C76DD" w:rsidP="000C76DD">
                  <w:pPr>
                    <w:numPr>
                      <w:ilvl w:val="0"/>
                      <w:numId w:val="35"/>
                    </w:numPr>
                    <w:tabs>
                      <w:tab w:val="clear" w:pos="720"/>
                      <w:tab w:val="num" w:pos="426"/>
                    </w:tabs>
                    <w:spacing w:before="120" w:after="120" w:line="240" w:lineRule="auto"/>
                    <w:ind w:left="425" w:right="48" w:hanging="425"/>
                    <w:jc w:val="both"/>
                    <w:rPr>
                      <w:szCs w:val="24"/>
                    </w:rPr>
                  </w:pPr>
                  <w:r w:rsidRPr="002A4D8E">
                    <w:rPr>
                      <w:szCs w:val="24"/>
                    </w:rPr>
                    <w:t>La nueva estructura gerencial-administrativa que tendrá la AFP resultante del proceso de fusión.</w:t>
                  </w:r>
                </w:p>
                <w:p w:rsidR="000C76DD" w:rsidRPr="002A4D8E" w:rsidRDefault="000C76DD" w:rsidP="000C76DD">
                  <w:pPr>
                    <w:numPr>
                      <w:ilvl w:val="0"/>
                      <w:numId w:val="35"/>
                    </w:numPr>
                    <w:tabs>
                      <w:tab w:val="clear" w:pos="720"/>
                      <w:tab w:val="num" w:pos="426"/>
                    </w:tabs>
                    <w:spacing w:before="120" w:after="120" w:line="240" w:lineRule="auto"/>
                    <w:ind w:left="425" w:right="48" w:hanging="425"/>
                    <w:jc w:val="both"/>
                    <w:rPr>
                      <w:szCs w:val="24"/>
                    </w:rPr>
                  </w:pPr>
                  <w:r w:rsidRPr="002A4D8E">
                    <w:rPr>
                      <w:szCs w:val="24"/>
                    </w:rPr>
                    <w:t>Los montos detallados a que ascenderán las comisiones que cobrará la AFP resultante del proceso de fusión.</w:t>
                  </w:r>
                </w:p>
                <w:p w:rsidR="000C76DD" w:rsidRPr="00617AB8" w:rsidRDefault="000C76DD" w:rsidP="000C76DD">
                  <w:pPr>
                    <w:numPr>
                      <w:ilvl w:val="0"/>
                      <w:numId w:val="35"/>
                    </w:numPr>
                    <w:tabs>
                      <w:tab w:val="clear" w:pos="720"/>
                      <w:tab w:val="num" w:pos="426"/>
                      <w:tab w:val="num" w:pos="993"/>
                    </w:tabs>
                    <w:spacing w:before="120" w:after="120" w:line="240" w:lineRule="auto"/>
                    <w:ind w:left="425" w:right="48" w:hanging="425"/>
                    <w:jc w:val="both"/>
                  </w:pPr>
                  <w:r w:rsidRPr="0012239D">
                    <w:rPr>
                      <w:szCs w:val="24"/>
                    </w:rPr>
                    <w:t>El detalle de todas las agencias y oficinas de representación con las que operará la AFP absorbente o la nueva AFP, según sea el caso.</w:t>
                  </w:r>
                </w:p>
              </w:txbxContent>
            </v:textbox>
          </v:roundrect>
        </w:pict>
      </w:r>
    </w:p>
    <w:p w:rsidR="000C76DD" w:rsidRDefault="000C76DD" w:rsidP="00F16402">
      <w:pPr>
        <w:rPr>
          <w:lang w:val="es-SV"/>
        </w:rPr>
      </w:pPr>
    </w:p>
    <w:p w:rsidR="000C76DD" w:rsidRDefault="000C76DD" w:rsidP="00F16402">
      <w:pPr>
        <w:rPr>
          <w:lang w:val="es-SV"/>
        </w:rPr>
      </w:pPr>
    </w:p>
    <w:p w:rsidR="000C76DD" w:rsidRDefault="000C76DD" w:rsidP="00F16402">
      <w:pPr>
        <w:rPr>
          <w:lang w:val="es-SV"/>
        </w:rPr>
      </w:pPr>
    </w:p>
    <w:p w:rsidR="000C76DD" w:rsidRDefault="000C76DD" w:rsidP="00F16402">
      <w:pPr>
        <w:rPr>
          <w:lang w:val="es-SV"/>
        </w:rPr>
      </w:pPr>
    </w:p>
    <w:p w:rsidR="000C76DD" w:rsidRDefault="000C76DD" w:rsidP="00F16402">
      <w:pPr>
        <w:rPr>
          <w:lang w:val="es-SV"/>
        </w:rPr>
      </w:pPr>
    </w:p>
    <w:p w:rsidR="000C76DD" w:rsidRDefault="000C76DD" w:rsidP="00F16402">
      <w:pPr>
        <w:rPr>
          <w:lang w:val="es-SV"/>
        </w:rPr>
      </w:pPr>
    </w:p>
    <w:p w:rsidR="000C76DD" w:rsidRDefault="000C76DD" w:rsidP="00F16402">
      <w:pPr>
        <w:rPr>
          <w:lang w:val="es-SV"/>
        </w:rPr>
      </w:pPr>
    </w:p>
    <w:p w:rsidR="000C76DD" w:rsidRDefault="000C76DD" w:rsidP="00F16402">
      <w:pPr>
        <w:rPr>
          <w:lang w:val="es-SV"/>
        </w:rPr>
      </w:pPr>
    </w:p>
    <w:p w:rsidR="000C76DD" w:rsidRDefault="000C76DD" w:rsidP="00F16402">
      <w:pPr>
        <w:rPr>
          <w:lang w:val="es-SV"/>
        </w:rPr>
      </w:pPr>
    </w:p>
    <w:p w:rsidR="000C76DD" w:rsidRDefault="000C76DD" w:rsidP="00F16402">
      <w:pPr>
        <w:rPr>
          <w:lang w:val="es-SV"/>
        </w:rPr>
      </w:pPr>
    </w:p>
    <w:p w:rsidR="000C76DD" w:rsidRDefault="000C76DD" w:rsidP="00F16402">
      <w:pPr>
        <w:rPr>
          <w:lang w:val="es-SV"/>
        </w:rPr>
      </w:pPr>
    </w:p>
    <w:p w:rsidR="000C76DD" w:rsidRDefault="000C76DD" w:rsidP="00F16402">
      <w:pPr>
        <w:rPr>
          <w:lang w:val="es-SV"/>
        </w:rPr>
      </w:pPr>
    </w:p>
    <w:p w:rsidR="000C76DD" w:rsidRDefault="000C76DD" w:rsidP="00F16402">
      <w:pPr>
        <w:rPr>
          <w:lang w:val="es-SV"/>
        </w:rPr>
      </w:pPr>
    </w:p>
    <w:p w:rsidR="000C76DD" w:rsidRDefault="000C76DD" w:rsidP="00F16402">
      <w:pPr>
        <w:rPr>
          <w:lang w:val="es-SV"/>
        </w:rPr>
      </w:pPr>
    </w:p>
    <w:p w:rsidR="000C76DD" w:rsidRDefault="000C76DD" w:rsidP="00F16402">
      <w:pPr>
        <w:rPr>
          <w:lang w:val="es-SV"/>
        </w:rPr>
      </w:pPr>
    </w:p>
    <w:p w:rsidR="000C76DD" w:rsidRDefault="000C76DD" w:rsidP="00F16402">
      <w:pPr>
        <w:rPr>
          <w:lang w:val="es-SV"/>
        </w:rPr>
      </w:pPr>
    </w:p>
    <w:p w:rsidR="000C76DD" w:rsidRDefault="000C76DD" w:rsidP="00F16402">
      <w:pPr>
        <w:rPr>
          <w:lang w:val="es-SV"/>
        </w:rPr>
      </w:pPr>
    </w:p>
    <w:p w:rsidR="000C76DD" w:rsidRDefault="000C76DD" w:rsidP="00F16402">
      <w:pPr>
        <w:rPr>
          <w:lang w:val="es-SV"/>
        </w:rPr>
      </w:pPr>
    </w:p>
    <w:p w:rsidR="000C76DD" w:rsidRDefault="000C76DD" w:rsidP="00F16402">
      <w:pPr>
        <w:rPr>
          <w:lang w:val="es-SV"/>
        </w:rPr>
      </w:pPr>
    </w:p>
    <w:p w:rsidR="000C76DD" w:rsidRDefault="000C76DD" w:rsidP="00F16402">
      <w:pPr>
        <w:rPr>
          <w:lang w:val="es-SV"/>
        </w:rPr>
      </w:pPr>
    </w:p>
    <w:p w:rsidR="000C76DD" w:rsidRDefault="000C76DD" w:rsidP="00F16402">
      <w:pPr>
        <w:rPr>
          <w:lang w:val="es-SV"/>
        </w:rPr>
      </w:pPr>
    </w:p>
    <w:p w:rsidR="000C76DD" w:rsidRDefault="000C76DD" w:rsidP="00F16402">
      <w:pPr>
        <w:rPr>
          <w:lang w:val="es-SV"/>
        </w:rPr>
      </w:pPr>
    </w:p>
    <w:p w:rsidR="000C76DD" w:rsidRDefault="000C76DD" w:rsidP="00F16402">
      <w:pPr>
        <w:rPr>
          <w:lang w:val="es-SV"/>
        </w:rPr>
      </w:pPr>
    </w:p>
    <w:p w:rsidR="000C76DD" w:rsidRDefault="000C76DD" w:rsidP="00F16402">
      <w:pPr>
        <w:rPr>
          <w:lang w:val="es-SV"/>
        </w:rPr>
      </w:pPr>
    </w:p>
    <w:p w:rsidR="000C76DD" w:rsidRDefault="000C76DD" w:rsidP="00F16402">
      <w:pPr>
        <w:rPr>
          <w:lang w:val="es-SV"/>
        </w:rPr>
      </w:pPr>
    </w:p>
    <w:p w:rsidR="000C76DD" w:rsidRDefault="000C76DD" w:rsidP="00F16402">
      <w:pPr>
        <w:rPr>
          <w:lang w:val="es-SV"/>
        </w:rPr>
      </w:pPr>
    </w:p>
    <w:p w:rsidR="000C76DD" w:rsidRDefault="00336252" w:rsidP="00F16402">
      <w:pPr>
        <w:rPr>
          <w:lang w:val="es-SV"/>
        </w:rPr>
      </w:pPr>
      <w:r>
        <w:rPr>
          <w:noProof/>
          <w:lang w:val="es-SV" w:eastAsia="es-SV"/>
        </w:rPr>
        <w:lastRenderedPageBreak/>
        <w:pict>
          <v:roundrect id="_x0000_s1038" style="position:absolute;margin-left:-17.65pt;margin-top:23.8pt;width:509.25pt;height:654.7pt;z-index:251665408" arcsize="10923f">
            <v:textbox style="mso-next-textbox:#_x0000_s1038">
              <w:txbxContent>
                <w:p w:rsidR="00E553B0" w:rsidRPr="002A4D8E" w:rsidRDefault="00E553B0" w:rsidP="00E553B0">
                  <w:pPr>
                    <w:numPr>
                      <w:ilvl w:val="0"/>
                      <w:numId w:val="35"/>
                    </w:numPr>
                    <w:tabs>
                      <w:tab w:val="clear" w:pos="720"/>
                      <w:tab w:val="num" w:pos="426"/>
                    </w:tabs>
                    <w:spacing w:before="120" w:after="120" w:line="240" w:lineRule="auto"/>
                    <w:ind w:left="425" w:right="48" w:hanging="425"/>
                    <w:jc w:val="both"/>
                    <w:rPr>
                      <w:szCs w:val="24"/>
                    </w:rPr>
                  </w:pPr>
                  <w:r w:rsidRPr="002A4D8E">
                    <w:rPr>
                      <w:szCs w:val="24"/>
                    </w:rPr>
                    <w:t>Balance General y Estado de Resultados cerrados al último día del mes anterior al que se tomó el último de los acuerdos de fusión de las AFP interesadas en fusionarse.</w:t>
                  </w:r>
                </w:p>
                <w:p w:rsidR="00E553B0" w:rsidRPr="002A4D8E" w:rsidRDefault="00E553B0" w:rsidP="00E553B0">
                  <w:pPr>
                    <w:numPr>
                      <w:ilvl w:val="0"/>
                      <w:numId w:val="35"/>
                    </w:numPr>
                    <w:tabs>
                      <w:tab w:val="clear" w:pos="720"/>
                      <w:tab w:val="num" w:pos="426"/>
                    </w:tabs>
                    <w:spacing w:before="120" w:after="120" w:line="240" w:lineRule="auto"/>
                    <w:ind w:left="425" w:right="48" w:hanging="425"/>
                    <w:jc w:val="both"/>
                    <w:rPr>
                      <w:szCs w:val="24"/>
                    </w:rPr>
                  </w:pPr>
                  <w:r w:rsidRPr="002A4D8E">
                    <w:rPr>
                      <w:szCs w:val="24"/>
                    </w:rPr>
                    <w:t>Los nuevos accionistas y los accionistas de las AFP absorbidas que deseen poseer m</w:t>
                  </w:r>
                  <w:r>
                    <w:rPr>
                      <w:szCs w:val="24"/>
                    </w:rPr>
                    <w:t>á</w:t>
                  </w:r>
                  <w:r w:rsidRPr="002A4D8E">
                    <w:rPr>
                      <w:szCs w:val="24"/>
                    </w:rPr>
                    <w:t>s del uno por ciento del capital accionario de la AFP resultante de la fusión, de conformidad al artículo 30 de la Ley</w:t>
                  </w:r>
                  <w:r w:rsidRPr="00AB2AE3">
                    <w:rPr>
                      <w:szCs w:val="24"/>
                    </w:rPr>
                    <w:t xml:space="preserve"> </w:t>
                  </w:r>
                  <w:r>
                    <w:rPr>
                      <w:szCs w:val="24"/>
                    </w:rPr>
                    <w:t>del Sistema de Ahorro para Pensiones</w:t>
                  </w:r>
                  <w:r w:rsidRPr="002A4D8E">
                    <w:rPr>
                      <w:szCs w:val="24"/>
                    </w:rPr>
                    <w:t>, deberán presentar a la Superintendencia la solicitud  de autorización correspondiente.</w:t>
                  </w:r>
                </w:p>
                <w:p w:rsidR="00E553B0" w:rsidRPr="002A4D8E" w:rsidRDefault="00E553B0" w:rsidP="00E553B0">
                  <w:pPr>
                    <w:spacing w:before="120" w:after="120"/>
                    <w:ind w:left="425" w:right="48"/>
                    <w:jc w:val="both"/>
                    <w:rPr>
                      <w:szCs w:val="24"/>
                    </w:rPr>
                  </w:pPr>
                  <w:r w:rsidRPr="002A4D8E">
                    <w:rPr>
                      <w:szCs w:val="24"/>
                    </w:rPr>
                    <w:t xml:space="preserve">En caso que sea una fusión propiamente dicha, todos los futuros accionistas que deseen poseer </w:t>
                  </w:r>
                  <w:r w:rsidRPr="002A4D8E">
                    <w:rPr>
                      <w:color w:val="000000"/>
                      <w:szCs w:val="24"/>
                    </w:rPr>
                    <w:t xml:space="preserve">más </w:t>
                  </w:r>
                  <w:r w:rsidRPr="002A4D8E">
                    <w:rPr>
                      <w:szCs w:val="24"/>
                    </w:rPr>
                    <w:t>del uno por ciento del capital accionario de la AFP resultante de la fusión, deberán presentar a la Superintendencia la solicitud men</w:t>
                  </w:r>
                  <w:r>
                    <w:rPr>
                      <w:szCs w:val="24"/>
                    </w:rPr>
                    <w:t>cionada en el párrafo anterior.</w:t>
                  </w:r>
                </w:p>
                <w:p w:rsidR="00E553B0" w:rsidRPr="002A4D8E" w:rsidRDefault="00E553B0" w:rsidP="00E553B0">
                  <w:pPr>
                    <w:spacing w:before="120" w:after="120"/>
                    <w:ind w:left="425" w:right="48"/>
                    <w:jc w:val="both"/>
                    <w:rPr>
                      <w:szCs w:val="24"/>
                    </w:rPr>
                  </w:pPr>
                  <w:r w:rsidRPr="002A4D8E">
                    <w:rPr>
                      <w:szCs w:val="24"/>
                    </w:rPr>
                    <w:t xml:space="preserve">En todo caso, si la solicitud mencionada en el presente número fuere presentada por parte de un futuro accionista que no posea acciones en ninguna de las AFP involucradas en el proceso de fusión y si dicha inversión superare la suma de </w:t>
                  </w:r>
                  <w:r>
                    <w:rPr>
                      <w:szCs w:val="24"/>
                    </w:rPr>
                    <w:t>cincuenta y siete mil ciento cuarenta y dos con ochenta y cinco centavos de dólar de los Estados Unidos de América</w:t>
                  </w:r>
                  <w:r w:rsidRPr="002A4D8E">
                    <w:rPr>
                      <w:szCs w:val="24"/>
                    </w:rPr>
                    <w:t>, la Superintendencia deberá informar a la Unidad de Investigación Financiera, para los efectos de la Ley contra el</w:t>
                  </w:r>
                  <w:r>
                    <w:rPr>
                      <w:szCs w:val="24"/>
                    </w:rPr>
                    <w:t xml:space="preserve"> Lavado de Dinero y de Activos.</w:t>
                  </w:r>
                </w:p>
                <w:p w:rsidR="00E553B0" w:rsidRPr="002A4D8E" w:rsidRDefault="00E553B0" w:rsidP="00E553B0">
                  <w:pPr>
                    <w:numPr>
                      <w:ilvl w:val="0"/>
                      <w:numId w:val="35"/>
                    </w:numPr>
                    <w:tabs>
                      <w:tab w:val="clear" w:pos="720"/>
                      <w:tab w:val="num" w:pos="426"/>
                    </w:tabs>
                    <w:spacing w:before="120" w:after="120" w:line="240" w:lineRule="auto"/>
                    <w:ind w:left="425" w:right="48" w:hanging="425"/>
                    <w:jc w:val="both"/>
                    <w:rPr>
                      <w:szCs w:val="24"/>
                    </w:rPr>
                  </w:pPr>
                  <w:r w:rsidRPr="002A4D8E">
                    <w:rPr>
                      <w:szCs w:val="24"/>
                    </w:rPr>
                    <w:t xml:space="preserve">En caso que una sociedad extranjera pretenda ser propietaria de más del 50% del capital de la futura AFP, ésta deberá demostrar que actualmente tiene experiencia en la administración de fondos de </w:t>
                  </w:r>
                  <w:r>
                    <w:rPr>
                      <w:szCs w:val="24"/>
                    </w:rPr>
                    <w:t>p</w:t>
                  </w:r>
                  <w:r w:rsidRPr="002A4D8E">
                    <w:rPr>
                      <w:szCs w:val="24"/>
                    </w:rPr>
                    <w:t>ensiones; debiendo presentar a la Superintendencia una constancia en la que lo  manifieste y que además cumple con todos los requerimientos legales. La constancia deberá ser extendida por el organismo que ejerza su control por parte del Estado donde desarrolle sus actividades, todo de conformidad al artículo 29 de la Ley</w:t>
                  </w:r>
                  <w:r>
                    <w:rPr>
                      <w:szCs w:val="24"/>
                    </w:rPr>
                    <w:t xml:space="preserve"> del Sistema de Ahorro para Pensiones</w:t>
                  </w:r>
                  <w:r w:rsidRPr="002A4D8E">
                    <w:rPr>
                      <w:szCs w:val="24"/>
                    </w:rPr>
                    <w:t>.</w:t>
                  </w:r>
                </w:p>
                <w:p w:rsidR="000C76DD" w:rsidRPr="00900614" w:rsidRDefault="00E553B0" w:rsidP="00E553B0">
                  <w:pPr>
                    <w:numPr>
                      <w:ilvl w:val="0"/>
                      <w:numId w:val="35"/>
                    </w:numPr>
                    <w:tabs>
                      <w:tab w:val="clear" w:pos="720"/>
                      <w:tab w:val="num" w:pos="426"/>
                    </w:tabs>
                    <w:spacing w:before="120" w:after="120" w:line="240" w:lineRule="auto"/>
                    <w:ind w:left="425" w:right="48" w:hanging="425"/>
                    <w:jc w:val="both"/>
                  </w:pPr>
                  <w:r w:rsidRPr="002A4D8E">
                    <w:rPr>
                      <w:szCs w:val="24"/>
                    </w:rPr>
                    <w:t>Deberán señalar lugar común para oír notificaciones y designar a una o más personas para que las reciban. Las notificaciones hechas en los lugares y a las personas designadas en dicha solicitud se entenderá</w:t>
                  </w:r>
                  <w:r>
                    <w:rPr>
                      <w:szCs w:val="24"/>
                    </w:rPr>
                    <w:t>n</w:t>
                  </w:r>
                  <w:r w:rsidRPr="002A4D8E">
                    <w:rPr>
                      <w:szCs w:val="24"/>
                    </w:rPr>
                    <w:t xml:space="preserve"> que son del conocimiento de todas las AFP involu</w:t>
                  </w:r>
                  <w:r>
                    <w:rPr>
                      <w:szCs w:val="24"/>
                    </w:rPr>
                    <w:t>cradas en el proceso de fusión.</w:t>
                  </w:r>
                </w:p>
                <w:p w:rsidR="00900614" w:rsidRPr="002A4D8E" w:rsidRDefault="00900614" w:rsidP="00900614">
                  <w:pPr>
                    <w:numPr>
                      <w:ilvl w:val="0"/>
                      <w:numId w:val="35"/>
                    </w:numPr>
                    <w:tabs>
                      <w:tab w:val="clear" w:pos="720"/>
                      <w:tab w:val="num" w:pos="426"/>
                    </w:tabs>
                    <w:spacing w:before="120" w:after="120" w:line="240" w:lineRule="auto"/>
                    <w:ind w:left="425" w:right="48" w:hanging="425"/>
                    <w:jc w:val="both"/>
                    <w:rPr>
                      <w:szCs w:val="24"/>
                    </w:rPr>
                  </w:pPr>
                  <w:r w:rsidRPr="002A4D8E">
                    <w:rPr>
                      <w:szCs w:val="24"/>
                    </w:rPr>
                    <w:t>Estudio de factibilidad económico - financiero que deberá incluir lo siguiente:</w:t>
                  </w:r>
                </w:p>
                <w:p w:rsidR="00900614" w:rsidRPr="00F201BE" w:rsidRDefault="00900614" w:rsidP="00F201BE">
                  <w:pPr>
                    <w:pStyle w:val="Prrafodelista"/>
                    <w:numPr>
                      <w:ilvl w:val="0"/>
                      <w:numId w:val="50"/>
                    </w:numPr>
                    <w:spacing w:before="120" w:after="120" w:line="240" w:lineRule="auto"/>
                    <w:ind w:left="709" w:right="48" w:hanging="283"/>
                    <w:jc w:val="both"/>
                    <w:rPr>
                      <w:szCs w:val="24"/>
                    </w:rPr>
                  </w:pPr>
                  <w:r w:rsidRPr="00F201BE">
                    <w:rPr>
                      <w:szCs w:val="24"/>
                    </w:rPr>
                    <w:t>Especificación y análisis del mercado objetivo que demuestre la viabilidad en la captación de recursos previsionales y en la que deberá contemplarse:</w:t>
                  </w:r>
                </w:p>
                <w:p w:rsidR="00900614" w:rsidRPr="002A4D8E" w:rsidRDefault="00900614" w:rsidP="00900614">
                  <w:pPr>
                    <w:numPr>
                      <w:ilvl w:val="0"/>
                      <w:numId w:val="41"/>
                    </w:numPr>
                    <w:tabs>
                      <w:tab w:val="clear" w:pos="1095"/>
                      <w:tab w:val="num" w:pos="993"/>
                    </w:tabs>
                    <w:spacing w:before="120" w:after="120" w:line="240" w:lineRule="auto"/>
                    <w:ind w:left="993" w:right="48" w:hanging="284"/>
                    <w:jc w:val="both"/>
                    <w:rPr>
                      <w:szCs w:val="24"/>
                    </w:rPr>
                  </w:pPr>
                  <w:r w:rsidRPr="002A4D8E">
                    <w:rPr>
                      <w:szCs w:val="24"/>
                    </w:rPr>
                    <w:t>Las características principales del mercado objetivo, indicando la participación esperada en el mercado previsional.</w:t>
                  </w:r>
                </w:p>
                <w:p w:rsidR="00900614" w:rsidRPr="002A4D8E" w:rsidRDefault="00900614" w:rsidP="00900614">
                  <w:pPr>
                    <w:numPr>
                      <w:ilvl w:val="0"/>
                      <w:numId w:val="41"/>
                    </w:numPr>
                    <w:tabs>
                      <w:tab w:val="clear" w:pos="1095"/>
                      <w:tab w:val="num" w:pos="993"/>
                    </w:tabs>
                    <w:spacing w:before="120" w:after="120" w:line="240" w:lineRule="auto"/>
                    <w:ind w:left="993" w:right="48" w:hanging="284"/>
                    <w:jc w:val="both"/>
                    <w:rPr>
                      <w:szCs w:val="24"/>
                    </w:rPr>
                  </w:pPr>
                  <w:r w:rsidRPr="002A4D8E">
                    <w:rPr>
                      <w:szCs w:val="24"/>
                    </w:rPr>
                    <w:t>Estructura y niveles de remuneraciones promedio de los potenciales afiliados al mercado objetivo.</w:t>
                  </w:r>
                </w:p>
                <w:p w:rsidR="00900614" w:rsidRPr="002A4D8E" w:rsidRDefault="00900614" w:rsidP="00900614">
                  <w:pPr>
                    <w:numPr>
                      <w:ilvl w:val="0"/>
                      <w:numId w:val="41"/>
                    </w:numPr>
                    <w:tabs>
                      <w:tab w:val="clear" w:pos="1095"/>
                      <w:tab w:val="num" w:pos="993"/>
                    </w:tabs>
                    <w:spacing w:before="120" w:after="120" w:line="240" w:lineRule="auto"/>
                    <w:ind w:left="993" w:right="48" w:hanging="284"/>
                    <w:jc w:val="both"/>
                    <w:rPr>
                      <w:szCs w:val="24"/>
                    </w:rPr>
                  </w:pPr>
                  <w:r w:rsidRPr="002A4D8E">
                    <w:rPr>
                      <w:szCs w:val="24"/>
                    </w:rPr>
                    <w:t>Estructura y niveles de edades de los potenciales afiliados.</w:t>
                  </w:r>
                </w:p>
                <w:p w:rsidR="00900614" w:rsidRPr="002A4D8E" w:rsidRDefault="00900614" w:rsidP="00900614">
                  <w:pPr>
                    <w:numPr>
                      <w:ilvl w:val="0"/>
                      <w:numId w:val="41"/>
                    </w:numPr>
                    <w:tabs>
                      <w:tab w:val="clear" w:pos="1095"/>
                      <w:tab w:val="num" w:pos="993"/>
                    </w:tabs>
                    <w:spacing w:before="120" w:after="120" w:line="240" w:lineRule="auto"/>
                    <w:ind w:left="993" w:right="48" w:hanging="284"/>
                    <w:jc w:val="both"/>
                    <w:rPr>
                      <w:szCs w:val="24"/>
                    </w:rPr>
                  </w:pPr>
                  <w:r w:rsidRPr="002A4D8E">
                    <w:rPr>
                      <w:szCs w:val="24"/>
                    </w:rPr>
                    <w:t>Niveles de siniestralidad que se asuman.</w:t>
                  </w:r>
                </w:p>
                <w:p w:rsidR="00900614" w:rsidRPr="000C76DD" w:rsidRDefault="00900614" w:rsidP="00900614">
                  <w:pPr>
                    <w:numPr>
                      <w:ilvl w:val="0"/>
                      <w:numId w:val="41"/>
                    </w:numPr>
                    <w:tabs>
                      <w:tab w:val="clear" w:pos="1095"/>
                      <w:tab w:val="num" w:pos="993"/>
                    </w:tabs>
                    <w:spacing w:before="120" w:after="120" w:line="240" w:lineRule="auto"/>
                    <w:ind w:left="993" w:right="48" w:hanging="284"/>
                    <w:jc w:val="both"/>
                  </w:pPr>
                  <w:r w:rsidRPr="00900614">
                    <w:rPr>
                      <w:szCs w:val="24"/>
                    </w:rPr>
                    <w:t>Nivel de densidad de cotización.</w:t>
                  </w:r>
                </w:p>
              </w:txbxContent>
            </v:textbox>
          </v:roundrect>
        </w:pict>
      </w:r>
    </w:p>
    <w:p w:rsidR="000C76DD" w:rsidRDefault="000C76DD" w:rsidP="00F16402">
      <w:pPr>
        <w:rPr>
          <w:lang w:val="es-SV"/>
        </w:rPr>
      </w:pPr>
    </w:p>
    <w:p w:rsidR="000C76DD" w:rsidRDefault="000C76DD" w:rsidP="00F16402">
      <w:pPr>
        <w:rPr>
          <w:lang w:val="es-SV"/>
        </w:rPr>
      </w:pPr>
    </w:p>
    <w:p w:rsidR="000C76DD" w:rsidRDefault="000C76DD" w:rsidP="00F16402">
      <w:pPr>
        <w:rPr>
          <w:lang w:val="es-SV"/>
        </w:rPr>
      </w:pPr>
    </w:p>
    <w:p w:rsidR="000C76DD" w:rsidRDefault="000C76DD" w:rsidP="00F16402">
      <w:pPr>
        <w:rPr>
          <w:lang w:val="es-SV"/>
        </w:rPr>
      </w:pPr>
    </w:p>
    <w:p w:rsidR="000C76DD" w:rsidRDefault="000C76DD" w:rsidP="00F16402">
      <w:pPr>
        <w:rPr>
          <w:lang w:val="es-SV"/>
        </w:rPr>
      </w:pPr>
    </w:p>
    <w:p w:rsidR="000C76DD" w:rsidRDefault="000C76DD" w:rsidP="00F16402">
      <w:pPr>
        <w:rPr>
          <w:lang w:val="es-SV"/>
        </w:rPr>
      </w:pPr>
    </w:p>
    <w:p w:rsidR="000C76DD" w:rsidRDefault="000C76DD" w:rsidP="00F16402">
      <w:pPr>
        <w:rPr>
          <w:lang w:val="es-SV"/>
        </w:rPr>
      </w:pPr>
    </w:p>
    <w:p w:rsidR="000C76DD" w:rsidRDefault="000C76DD" w:rsidP="00F16402">
      <w:pPr>
        <w:rPr>
          <w:lang w:val="es-SV"/>
        </w:rPr>
      </w:pPr>
    </w:p>
    <w:p w:rsidR="000C76DD" w:rsidRDefault="000C76DD" w:rsidP="00F16402">
      <w:pPr>
        <w:rPr>
          <w:lang w:val="es-SV"/>
        </w:rPr>
      </w:pPr>
    </w:p>
    <w:p w:rsidR="000C76DD" w:rsidRDefault="000C76DD" w:rsidP="00F16402">
      <w:pPr>
        <w:rPr>
          <w:lang w:val="es-SV"/>
        </w:rPr>
      </w:pPr>
    </w:p>
    <w:p w:rsidR="000C76DD" w:rsidRDefault="000C76DD" w:rsidP="00F16402">
      <w:pPr>
        <w:rPr>
          <w:lang w:val="es-SV"/>
        </w:rPr>
      </w:pPr>
    </w:p>
    <w:p w:rsidR="000C76DD" w:rsidRDefault="000C76DD" w:rsidP="00F16402">
      <w:pPr>
        <w:rPr>
          <w:lang w:val="es-SV"/>
        </w:rPr>
      </w:pPr>
    </w:p>
    <w:p w:rsidR="000C76DD" w:rsidRDefault="000C76DD" w:rsidP="00F16402">
      <w:pPr>
        <w:rPr>
          <w:lang w:val="es-SV"/>
        </w:rPr>
      </w:pPr>
    </w:p>
    <w:p w:rsidR="000C76DD" w:rsidRDefault="000C76DD" w:rsidP="00F16402">
      <w:pPr>
        <w:rPr>
          <w:lang w:val="es-SV"/>
        </w:rPr>
      </w:pPr>
    </w:p>
    <w:p w:rsidR="000C76DD" w:rsidRDefault="000C76DD" w:rsidP="00F16402">
      <w:pPr>
        <w:rPr>
          <w:lang w:val="es-SV"/>
        </w:rPr>
      </w:pPr>
    </w:p>
    <w:p w:rsidR="000C76DD" w:rsidRDefault="000C76DD" w:rsidP="00F16402">
      <w:pPr>
        <w:rPr>
          <w:lang w:val="es-SV"/>
        </w:rPr>
      </w:pPr>
    </w:p>
    <w:p w:rsidR="000C76DD" w:rsidRDefault="000C76DD" w:rsidP="00F16402">
      <w:pPr>
        <w:rPr>
          <w:lang w:val="es-SV"/>
        </w:rPr>
      </w:pPr>
    </w:p>
    <w:p w:rsidR="000C76DD" w:rsidRDefault="000C76DD" w:rsidP="00F16402">
      <w:pPr>
        <w:rPr>
          <w:lang w:val="es-SV"/>
        </w:rPr>
      </w:pPr>
    </w:p>
    <w:p w:rsidR="000C76DD" w:rsidRDefault="000C76DD" w:rsidP="00F16402">
      <w:pPr>
        <w:rPr>
          <w:lang w:val="es-SV"/>
        </w:rPr>
      </w:pPr>
    </w:p>
    <w:p w:rsidR="000C76DD" w:rsidRDefault="000C76DD" w:rsidP="00F16402">
      <w:pPr>
        <w:rPr>
          <w:lang w:val="es-SV"/>
        </w:rPr>
      </w:pPr>
    </w:p>
    <w:p w:rsidR="000C76DD" w:rsidRDefault="000C76DD" w:rsidP="00F16402">
      <w:pPr>
        <w:rPr>
          <w:lang w:val="es-SV"/>
        </w:rPr>
      </w:pPr>
    </w:p>
    <w:p w:rsidR="000C76DD" w:rsidRDefault="000C76DD" w:rsidP="00F16402">
      <w:pPr>
        <w:rPr>
          <w:lang w:val="es-SV"/>
        </w:rPr>
      </w:pPr>
    </w:p>
    <w:p w:rsidR="000C76DD" w:rsidRDefault="000C76DD" w:rsidP="00F16402">
      <w:pPr>
        <w:rPr>
          <w:lang w:val="es-SV"/>
        </w:rPr>
      </w:pPr>
    </w:p>
    <w:p w:rsidR="000C76DD" w:rsidRDefault="000C76DD" w:rsidP="00F16402">
      <w:pPr>
        <w:rPr>
          <w:lang w:val="es-SV"/>
        </w:rPr>
      </w:pPr>
    </w:p>
    <w:p w:rsidR="000C76DD" w:rsidRDefault="000C76DD" w:rsidP="00F16402">
      <w:pPr>
        <w:rPr>
          <w:lang w:val="es-SV"/>
        </w:rPr>
      </w:pPr>
    </w:p>
    <w:p w:rsidR="000C76DD" w:rsidRDefault="000C76DD" w:rsidP="00F16402">
      <w:pPr>
        <w:rPr>
          <w:lang w:val="es-SV"/>
        </w:rPr>
      </w:pPr>
    </w:p>
    <w:p w:rsidR="000C76DD" w:rsidRDefault="00336252" w:rsidP="00F16402">
      <w:pPr>
        <w:rPr>
          <w:lang w:val="es-SV"/>
        </w:rPr>
      </w:pPr>
      <w:r>
        <w:rPr>
          <w:noProof/>
          <w:lang w:val="es-SV" w:eastAsia="es-SV"/>
        </w:rPr>
        <w:lastRenderedPageBreak/>
        <w:pict>
          <v:roundrect id="_x0000_s1039" style="position:absolute;margin-left:-17.65pt;margin-top:23.8pt;width:509.25pt;height:675.75pt;z-index:251666432" arcsize="10923f">
            <v:textbox style="mso-next-textbox:#_x0000_s1039">
              <w:txbxContent>
                <w:p w:rsidR="00900614" w:rsidRPr="002A4D8E" w:rsidRDefault="00900614" w:rsidP="00900614">
                  <w:pPr>
                    <w:numPr>
                      <w:ilvl w:val="0"/>
                      <w:numId w:val="41"/>
                    </w:numPr>
                    <w:tabs>
                      <w:tab w:val="clear" w:pos="1095"/>
                      <w:tab w:val="num" w:pos="993"/>
                    </w:tabs>
                    <w:spacing w:before="120" w:after="120" w:line="240" w:lineRule="auto"/>
                    <w:ind w:left="993" w:right="48" w:hanging="284"/>
                    <w:jc w:val="both"/>
                    <w:rPr>
                      <w:szCs w:val="24"/>
                    </w:rPr>
                  </w:pPr>
                  <w:r w:rsidRPr="002A4D8E">
                    <w:rPr>
                      <w:szCs w:val="24"/>
                    </w:rPr>
                    <w:t>Programa de mercado que se proponga llevar a cabo, con indicación de los programas promocionales y publicitarios que lo sustenten y en el que se precisen los plazos, presupuestos y argumentos de venta propios al posicionamiento inicial de la AFP resultante de la fusión.</w:t>
                  </w:r>
                </w:p>
                <w:p w:rsidR="00900614" w:rsidRPr="002A4D8E" w:rsidRDefault="00900614" w:rsidP="00F201BE">
                  <w:pPr>
                    <w:pStyle w:val="Prrafodelista"/>
                    <w:numPr>
                      <w:ilvl w:val="0"/>
                      <w:numId w:val="50"/>
                    </w:numPr>
                    <w:spacing w:before="120" w:after="120" w:line="240" w:lineRule="auto"/>
                    <w:ind w:left="709" w:right="48" w:hanging="283"/>
                    <w:jc w:val="both"/>
                    <w:rPr>
                      <w:szCs w:val="24"/>
                    </w:rPr>
                  </w:pPr>
                  <w:r w:rsidRPr="002A4D8E">
                    <w:rPr>
                      <w:szCs w:val="24"/>
                    </w:rPr>
                    <w:t>Sistema organizado bajo el cual pretende operar y en el que se considere:</w:t>
                  </w:r>
                </w:p>
                <w:p w:rsidR="00900614" w:rsidRPr="002A4D8E" w:rsidRDefault="00900614" w:rsidP="00900614">
                  <w:pPr>
                    <w:numPr>
                      <w:ilvl w:val="0"/>
                      <w:numId w:val="42"/>
                    </w:numPr>
                    <w:tabs>
                      <w:tab w:val="clear" w:pos="1095"/>
                      <w:tab w:val="num" w:pos="-284"/>
                      <w:tab w:val="num" w:pos="993"/>
                    </w:tabs>
                    <w:spacing w:before="120" w:after="120" w:line="240" w:lineRule="auto"/>
                    <w:ind w:left="993" w:right="48" w:hanging="284"/>
                    <w:jc w:val="both"/>
                    <w:rPr>
                      <w:szCs w:val="24"/>
                    </w:rPr>
                  </w:pPr>
                  <w:r w:rsidRPr="002A4D8E">
                    <w:rPr>
                      <w:szCs w:val="24"/>
                    </w:rPr>
                    <w:t>Organigrama inicial y proyectado a cinco años de la AFP resultante de la fusión.</w:t>
                  </w:r>
                </w:p>
                <w:p w:rsidR="00900614" w:rsidRPr="002A4D8E" w:rsidRDefault="00900614" w:rsidP="00900614">
                  <w:pPr>
                    <w:numPr>
                      <w:ilvl w:val="0"/>
                      <w:numId w:val="42"/>
                    </w:numPr>
                    <w:tabs>
                      <w:tab w:val="clear" w:pos="1095"/>
                      <w:tab w:val="num" w:pos="-284"/>
                      <w:tab w:val="num" w:pos="993"/>
                    </w:tabs>
                    <w:spacing w:before="120" w:after="120" w:line="240" w:lineRule="auto"/>
                    <w:ind w:left="993" w:right="48" w:hanging="284"/>
                    <w:jc w:val="both"/>
                    <w:rPr>
                      <w:szCs w:val="24"/>
                    </w:rPr>
                  </w:pPr>
                  <w:r w:rsidRPr="002A4D8E">
                    <w:rPr>
                      <w:szCs w:val="24"/>
                    </w:rPr>
                    <w:t>Definición y descripción de las unidades y sus funciones, precisando los objetivos y las actividades a desarrollar en cada uno de ellos.</w:t>
                  </w:r>
                </w:p>
                <w:p w:rsidR="00900614" w:rsidRPr="002A4D8E" w:rsidRDefault="00900614" w:rsidP="00900614">
                  <w:pPr>
                    <w:numPr>
                      <w:ilvl w:val="0"/>
                      <w:numId w:val="42"/>
                    </w:numPr>
                    <w:tabs>
                      <w:tab w:val="clear" w:pos="1095"/>
                      <w:tab w:val="num" w:pos="-284"/>
                      <w:tab w:val="num" w:pos="993"/>
                    </w:tabs>
                    <w:spacing w:before="120" w:after="120" w:line="240" w:lineRule="auto"/>
                    <w:ind w:left="993" w:right="48" w:hanging="284"/>
                    <w:jc w:val="both"/>
                    <w:rPr>
                      <w:szCs w:val="24"/>
                    </w:rPr>
                  </w:pPr>
                  <w:r w:rsidRPr="002A4D8E">
                    <w:rPr>
                      <w:szCs w:val="24"/>
                    </w:rPr>
                    <w:t>Perfil y requisitos exigibles de los directores y gerentes de la AFP resultante de la fusión.</w:t>
                  </w:r>
                </w:p>
                <w:p w:rsidR="00900614" w:rsidRPr="002A4D8E" w:rsidRDefault="00900614" w:rsidP="00900614">
                  <w:pPr>
                    <w:numPr>
                      <w:ilvl w:val="0"/>
                      <w:numId w:val="42"/>
                    </w:numPr>
                    <w:tabs>
                      <w:tab w:val="clear" w:pos="1095"/>
                      <w:tab w:val="num" w:pos="-284"/>
                      <w:tab w:val="num" w:pos="993"/>
                    </w:tabs>
                    <w:spacing w:before="120" w:after="120" w:line="240" w:lineRule="auto"/>
                    <w:ind w:left="993" w:right="48" w:hanging="284"/>
                    <w:jc w:val="both"/>
                    <w:rPr>
                      <w:szCs w:val="24"/>
                    </w:rPr>
                  </w:pPr>
                  <w:r w:rsidRPr="002A4D8E">
                    <w:rPr>
                      <w:szCs w:val="24"/>
                    </w:rPr>
                    <w:t>Número de agentes de servicios previsionales para continuar o iniciar sus actividades, según el caso, así como su programa de expansión previsto en relación al cumplimiento de metas de captación en su mercado objetivo.</w:t>
                  </w:r>
                </w:p>
                <w:p w:rsidR="00900614" w:rsidRPr="002A4D8E" w:rsidRDefault="00900614" w:rsidP="00900614">
                  <w:pPr>
                    <w:numPr>
                      <w:ilvl w:val="0"/>
                      <w:numId w:val="42"/>
                    </w:numPr>
                    <w:tabs>
                      <w:tab w:val="clear" w:pos="1095"/>
                      <w:tab w:val="num" w:pos="-284"/>
                      <w:tab w:val="num" w:pos="993"/>
                    </w:tabs>
                    <w:spacing w:before="120" w:after="120" w:line="240" w:lineRule="auto"/>
                    <w:ind w:left="993" w:right="48" w:hanging="284"/>
                    <w:jc w:val="both"/>
                    <w:rPr>
                      <w:szCs w:val="24"/>
                    </w:rPr>
                  </w:pPr>
                  <w:r w:rsidRPr="002A4D8E">
                    <w:rPr>
                      <w:szCs w:val="24"/>
                    </w:rPr>
                    <w:t>Perfil y requisitos exigibles a los agentes de servicios previsionales.</w:t>
                  </w:r>
                </w:p>
                <w:p w:rsidR="00900614" w:rsidRPr="002A4D8E" w:rsidRDefault="00900614" w:rsidP="00900614">
                  <w:pPr>
                    <w:numPr>
                      <w:ilvl w:val="0"/>
                      <w:numId w:val="42"/>
                    </w:numPr>
                    <w:tabs>
                      <w:tab w:val="clear" w:pos="1095"/>
                      <w:tab w:val="num" w:pos="-284"/>
                      <w:tab w:val="num" w:pos="993"/>
                    </w:tabs>
                    <w:spacing w:before="120" w:after="120" w:line="240" w:lineRule="auto"/>
                    <w:ind w:left="993" w:right="48" w:hanging="284"/>
                    <w:jc w:val="both"/>
                    <w:rPr>
                      <w:szCs w:val="24"/>
                    </w:rPr>
                  </w:pPr>
                  <w:r w:rsidRPr="002A4D8E">
                    <w:rPr>
                      <w:szCs w:val="24"/>
                    </w:rPr>
                    <w:t>Número de trabajadores, incluyendo directores, gerentes y empleados, con los que se estime continuar o iniciar sus operaciones, según sea el caso, así como los proyectados a cinco años.</w:t>
                  </w:r>
                </w:p>
                <w:p w:rsidR="00900614" w:rsidRPr="002A4D8E" w:rsidRDefault="00900614" w:rsidP="00F201BE">
                  <w:pPr>
                    <w:pStyle w:val="Prrafodelista"/>
                    <w:numPr>
                      <w:ilvl w:val="0"/>
                      <w:numId w:val="50"/>
                    </w:numPr>
                    <w:spacing w:before="120" w:after="120" w:line="240" w:lineRule="auto"/>
                    <w:ind w:left="709" w:right="48" w:hanging="283"/>
                    <w:jc w:val="both"/>
                    <w:rPr>
                      <w:szCs w:val="24"/>
                    </w:rPr>
                  </w:pPr>
                  <w:r w:rsidRPr="002A4D8E">
                    <w:rPr>
                      <w:szCs w:val="24"/>
                    </w:rPr>
                    <w:t>Sustentación de la viabilidad de la AFP resultante de la fusión, precisando para dicho efecto los supuestos de trabajo para un per</w:t>
                  </w:r>
                  <w:r>
                    <w:rPr>
                      <w:szCs w:val="24"/>
                    </w:rPr>
                    <w:t>í</w:t>
                  </w:r>
                  <w:r w:rsidRPr="002A4D8E">
                    <w:rPr>
                      <w:szCs w:val="24"/>
                    </w:rPr>
                    <w:t>odo de análisis de cinco años en los que se expliquen y detallen los niveles base de los aspectos más importantes del proyecto, considerando lo siguiente:</w:t>
                  </w:r>
                </w:p>
                <w:p w:rsidR="00900614" w:rsidRPr="002A4D8E" w:rsidRDefault="00900614" w:rsidP="00900614">
                  <w:pPr>
                    <w:numPr>
                      <w:ilvl w:val="0"/>
                      <w:numId w:val="43"/>
                    </w:numPr>
                    <w:tabs>
                      <w:tab w:val="clear" w:pos="1095"/>
                      <w:tab w:val="num" w:pos="-284"/>
                      <w:tab w:val="num" w:pos="993"/>
                    </w:tabs>
                    <w:spacing w:before="120" w:after="120" w:line="240" w:lineRule="auto"/>
                    <w:ind w:left="993" w:right="48" w:hanging="284"/>
                    <w:jc w:val="both"/>
                    <w:rPr>
                      <w:szCs w:val="24"/>
                    </w:rPr>
                  </w:pPr>
                  <w:r w:rsidRPr="002A4D8E">
                    <w:rPr>
                      <w:szCs w:val="24"/>
                    </w:rPr>
                    <w:t>Niveles promedio de las remuneraciones a los afiliados.</w:t>
                  </w:r>
                </w:p>
                <w:p w:rsidR="000C76DD" w:rsidRPr="00477432" w:rsidRDefault="00900614" w:rsidP="00900614">
                  <w:pPr>
                    <w:numPr>
                      <w:ilvl w:val="0"/>
                      <w:numId w:val="43"/>
                    </w:numPr>
                    <w:tabs>
                      <w:tab w:val="clear" w:pos="1095"/>
                      <w:tab w:val="num" w:pos="-284"/>
                      <w:tab w:val="num" w:pos="993"/>
                    </w:tabs>
                    <w:spacing w:before="120" w:after="120" w:line="240" w:lineRule="auto"/>
                    <w:ind w:left="993" w:right="48" w:hanging="284"/>
                    <w:jc w:val="both"/>
                  </w:pPr>
                  <w:r w:rsidRPr="002A4D8E">
                    <w:rPr>
                      <w:szCs w:val="24"/>
                    </w:rPr>
                    <w:t>Niveles o rangos de comisiones que pretenda cobrar la AFP resultante de la fusión, como retribución de los servicios que brinde a sus afiliados, adjuntando la estructura de costos que sustente el nivel de comisiones a cobrar.</w:t>
                  </w:r>
                </w:p>
                <w:p w:rsidR="00477432" w:rsidRPr="002A4D8E" w:rsidRDefault="00477432" w:rsidP="00477432">
                  <w:pPr>
                    <w:numPr>
                      <w:ilvl w:val="0"/>
                      <w:numId w:val="43"/>
                    </w:numPr>
                    <w:tabs>
                      <w:tab w:val="clear" w:pos="1095"/>
                      <w:tab w:val="num" w:pos="-284"/>
                      <w:tab w:val="num" w:pos="993"/>
                    </w:tabs>
                    <w:spacing w:before="120" w:after="120" w:line="240" w:lineRule="auto"/>
                    <w:ind w:left="993" w:right="48" w:hanging="284"/>
                    <w:jc w:val="both"/>
                    <w:rPr>
                      <w:szCs w:val="24"/>
                    </w:rPr>
                  </w:pPr>
                  <w:r w:rsidRPr="002A4D8E">
                    <w:rPr>
                      <w:szCs w:val="24"/>
                    </w:rPr>
                    <w:t>Rentabilidad esperada del fondo que administre, para los próximos cinco años, como mínimo, con su respectiva fundamentación.</w:t>
                  </w:r>
                </w:p>
                <w:p w:rsidR="00477432" w:rsidRPr="002A4D8E" w:rsidRDefault="00477432" w:rsidP="00477432">
                  <w:pPr>
                    <w:numPr>
                      <w:ilvl w:val="0"/>
                      <w:numId w:val="43"/>
                    </w:numPr>
                    <w:tabs>
                      <w:tab w:val="clear" w:pos="1095"/>
                      <w:tab w:val="num" w:pos="-284"/>
                      <w:tab w:val="num" w:pos="993"/>
                    </w:tabs>
                    <w:spacing w:before="120" w:after="120" w:line="240" w:lineRule="auto"/>
                    <w:ind w:left="993" w:right="48" w:hanging="284"/>
                    <w:jc w:val="both"/>
                    <w:rPr>
                      <w:szCs w:val="24"/>
                    </w:rPr>
                  </w:pPr>
                  <w:r w:rsidRPr="002A4D8E">
                    <w:rPr>
                      <w:szCs w:val="24"/>
                    </w:rPr>
                    <w:t>Niveles de traspasos previstos.</w:t>
                  </w:r>
                </w:p>
                <w:p w:rsidR="00477432" w:rsidRPr="002A4D8E" w:rsidRDefault="00477432" w:rsidP="00477432">
                  <w:pPr>
                    <w:numPr>
                      <w:ilvl w:val="0"/>
                      <w:numId w:val="43"/>
                    </w:numPr>
                    <w:tabs>
                      <w:tab w:val="clear" w:pos="1095"/>
                      <w:tab w:val="num" w:pos="-284"/>
                      <w:tab w:val="num" w:pos="993"/>
                    </w:tabs>
                    <w:spacing w:before="120" w:after="120" w:line="240" w:lineRule="auto"/>
                    <w:ind w:left="993" w:right="48" w:hanging="284"/>
                    <w:jc w:val="both"/>
                    <w:rPr>
                      <w:szCs w:val="24"/>
                    </w:rPr>
                  </w:pPr>
                  <w:r w:rsidRPr="002A4D8E">
                    <w:rPr>
                      <w:szCs w:val="24"/>
                    </w:rPr>
                    <w:t>Niveles de prestaciones a otorgar, de acuerdo a los cálculos y evaluaciones actuariales del caso.</w:t>
                  </w:r>
                </w:p>
                <w:p w:rsidR="00477432" w:rsidRPr="002A4D8E" w:rsidRDefault="00477432" w:rsidP="00477432">
                  <w:pPr>
                    <w:numPr>
                      <w:ilvl w:val="0"/>
                      <w:numId w:val="43"/>
                    </w:numPr>
                    <w:tabs>
                      <w:tab w:val="clear" w:pos="1095"/>
                      <w:tab w:val="num" w:pos="-284"/>
                      <w:tab w:val="num" w:pos="993"/>
                    </w:tabs>
                    <w:spacing w:before="120" w:after="120" w:line="240" w:lineRule="auto"/>
                    <w:ind w:left="993" w:right="48" w:hanging="284"/>
                    <w:jc w:val="both"/>
                    <w:rPr>
                      <w:szCs w:val="24"/>
                    </w:rPr>
                  </w:pPr>
                  <w:r w:rsidRPr="002A4D8E">
                    <w:rPr>
                      <w:szCs w:val="24"/>
                    </w:rPr>
                    <w:t>Niveles de siniestralidad estimada.</w:t>
                  </w:r>
                </w:p>
                <w:p w:rsidR="00477432" w:rsidRPr="00901AA0" w:rsidRDefault="00477432" w:rsidP="00477432">
                  <w:pPr>
                    <w:numPr>
                      <w:ilvl w:val="0"/>
                      <w:numId w:val="43"/>
                    </w:numPr>
                    <w:tabs>
                      <w:tab w:val="clear" w:pos="1095"/>
                      <w:tab w:val="num" w:pos="-284"/>
                      <w:tab w:val="num" w:pos="993"/>
                    </w:tabs>
                    <w:spacing w:before="120" w:after="120" w:line="240" w:lineRule="auto"/>
                    <w:ind w:left="993" w:right="48" w:hanging="284"/>
                    <w:jc w:val="both"/>
                  </w:pPr>
                  <w:r w:rsidRPr="002A4D8E">
                    <w:rPr>
                      <w:szCs w:val="24"/>
                    </w:rPr>
                    <w:t>Niveles de densidades de cotización.</w:t>
                  </w:r>
                </w:p>
                <w:p w:rsidR="00901AA0" w:rsidRPr="002A4D8E" w:rsidRDefault="00901AA0" w:rsidP="00F201BE">
                  <w:pPr>
                    <w:pStyle w:val="Prrafodelista"/>
                    <w:numPr>
                      <w:ilvl w:val="0"/>
                      <w:numId w:val="50"/>
                    </w:numPr>
                    <w:spacing w:before="120" w:after="120" w:line="240" w:lineRule="auto"/>
                    <w:ind w:left="709" w:right="48" w:hanging="283"/>
                    <w:jc w:val="both"/>
                    <w:rPr>
                      <w:szCs w:val="24"/>
                    </w:rPr>
                  </w:pPr>
                  <w:r w:rsidRPr="002A4D8E">
                    <w:rPr>
                      <w:szCs w:val="24"/>
                    </w:rPr>
                    <w:t>Proyección de las variables fundamentales del estudio, para los próximos cinco años, considerando lo siguiente:</w:t>
                  </w:r>
                </w:p>
                <w:p w:rsidR="00901AA0" w:rsidRPr="002A4D8E" w:rsidRDefault="00901AA0" w:rsidP="00901AA0">
                  <w:pPr>
                    <w:numPr>
                      <w:ilvl w:val="0"/>
                      <w:numId w:val="48"/>
                    </w:numPr>
                    <w:tabs>
                      <w:tab w:val="clear" w:pos="1095"/>
                      <w:tab w:val="num" w:pos="-284"/>
                      <w:tab w:val="num" w:pos="993"/>
                      <w:tab w:val="left" w:pos="1276"/>
                    </w:tabs>
                    <w:spacing w:before="120" w:after="120" w:line="240" w:lineRule="auto"/>
                    <w:ind w:left="993" w:right="48" w:hanging="284"/>
                    <w:jc w:val="both"/>
                    <w:rPr>
                      <w:szCs w:val="24"/>
                    </w:rPr>
                  </w:pPr>
                  <w:r w:rsidRPr="002A4D8E">
                    <w:rPr>
                      <w:szCs w:val="24"/>
                    </w:rPr>
                    <w:t>Número de afiliados.</w:t>
                  </w:r>
                </w:p>
                <w:p w:rsidR="00901AA0" w:rsidRPr="002A4D8E" w:rsidRDefault="00901AA0" w:rsidP="00CC65C0">
                  <w:pPr>
                    <w:numPr>
                      <w:ilvl w:val="0"/>
                      <w:numId w:val="48"/>
                    </w:numPr>
                    <w:tabs>
                      <w:tab w:val="clear" w:pos="1095"/>
                      <w:tab w:val="num" w:pos="-284"/>
                      <w:tab w:val="num" w:pos="993"/>
                      <w:tab w:val="left" w:pos="1276"/>
                    </w:tabs>
                    <w:spacing w:before="120" w:after="120" w:line="240" w:lineRule="auto"/>
                    <w:ind w:left="993" w:right="48" w:hanging="284"/>
                    <w:jc w:val="both"/>
                    <w:rPr>
                      <w:szCs w:val="24"/>
                    </w:rPr>
                  </w:pPr>
                  <w:r w:rsidRPr="002A4D8E">
                    <w:rPr>
                      <w:szCs w:val="24"/>
                    </w:rPr>
                    <w:t>Fondo de pensiones.</w:t>
                  </w:r>
                </w:p>
                <w:p w:rsidR="00901AA0" w:rsidRPr="002A4D8E" w:rsidRDefault="00901AA0" w:rsidP="00901AA0">
                  <w:pPr>
                    <w:pStyle w:val="Textoindependiente"/>
                    <w:numPr>
                      <w:ilvl w:val="0"/>
                      <w:numId w:val="44"/>
                    </w:numPr>
                    <w:tabs>
                      <w:tab w:val="num" w:pos="-284"/>
                      <w:tab w:val="num" w:pos="1815"/>
                    </w:tabs>
                    <w:spacing w:before="120"/>
                    <w:ind w:left="993" w:right="48" w:hanging="284"/>
                    <w:jc w:val="both"/>
                    <w:rPr>
                      <w:rFonts w:asciiTheme="minorHAnsi" w:hAnsiTheme="minorHAnsi"/>
                      <w:szCs w:val="24"/>
                    </w:rPr>
                  </w:pPr>
                  <w:r w:rsidRPr="002A4D8E">
                    <w:rPr>
                      <w:rFonts w:asciiTheme="minorHAnsi" w:hAnsiTheme="minorHAnsi"/>
                      <w:szCs w:val="24"/>
                    </w:rPr>
                    <w:t>Ingresos y gastos de la AFP, que se deriven de la directa administración del fondo.</w:t>
                  </w:r>
                </w:p>
                <w:p w:rsidR="00901AA0" w:rsidRPr="00901AA0" w:rsidRDefault="00901AA0" w:rsidP="00901AA0">
                  <w:pPr>
                    <w:tabs>
                      <w:tab w:val="num" w:pos="993"/>
                    </w:tabs>
                    <w:spacing w:before="120" w:after="120" w:line="240" w:lineRule="auto"/>
                    <w:ind w:right="48"/>
                    <w:jc w:val="both"/>
                    <w:rPr>
                      <w:lang w:val="es-ES_tradnl"/>
                    </w:rPr>
                  </w:pPr>
                </w:p>
              </w:txbxContent>
            </v:textbox>
          </v:roundrect>
        </w:pict>
      </w:r>
    </w:p>
    <w:p w:rsidR="000C76DD" w:rsidRDefault="000C76DD" w:rsidP="00F16402">
      <w:pPr>
        <w:rPr>
          <w:lang w:val="es-SV"/>
        </w:rPr>
      </w:pPr>
    </w:p>
    <w:p w:rsidR="000C76DD" w:rsidRDefault="000C76DD" w:rsidP="00F16402">
      <w:pPr>
        <w:rPr>
          <w:lang w:val="es-SV"/>
        </w:rPr>
      </w:pPr>
    </w:p>
    <w:p w:rsidR="000C76DD" w:rsidRDefault="000C76DD" w:rsidP="00F16402">
      <w:pPr>
        <w:rPr>
          <w:lang w:val="es-SV"/>
        </w:rPr>
      </w:pPr>
    </w:p>
    <w:p w:rsidR="000C76DD" w:rsidRDefault="000C76DD" w:rsidP="00F16402">
      <w:pPr>
        <w:rPr>
          <w:lang w:val="es-SV"/>
        </w:rPr>
      </w:pPr>
    </w:p>
    <w:p w:rsidR="000C76DD" w:rsidRDefault="000C76DD" w:rsidP="00F16402">
      <w:pPr>
        <w:rPr>
          <w:lang w:val="es-SV"/>
        </w:rPr>
      </w:pPr>
    </w:p>
    <w:p w:rsidR="000C76DD" w:rsidRDefault="000C76DD" w:rsidP="00F16402">
      <w:pPr>
        <w:rPr>
          <w:lang w:val="es-SV"/>
        </w:rPr>
      </w:pPr>
    </w:p>
    <w:p w:rsidR="000C76DD" w:rsidRDefault="000C76DD" w:rsidP="00F16402">
      <w:pPr>
        <w:rPr>
          <w:lang w:val="es-SV"/>
        </w:rPr>
      </w:pPr>
    </w:p>
    <w:p w:rsidR="000C76DD" w:rsidRDefault="000C76DD" w:rsidP="00F16402">
      <w:pPr>
        <w:rPr>
          <w:lang w:val="es-SV"/>
        </w:rPr>
      </w:pPr>
    </w:p>
    <w:p w:rsidR="000C76DD" w:rsidRDefault="000C76DD" w:rsidP="00F16402">
      <w:pPr>
        <w:rPr>
          <w:lang w:val="es-SV"/>
        </w:rPr>
      </w:pPr>
    </w:p>
    <w:p w:rsidR="000C76DD" w:rsidRDefault="000C76DD" w:rsidP="00F16402">
      <w:pPr>
        <w:rPr>
          <w:lang w:val="es-SV"/>
        </w:rPr>
      </w:pPr>
    </w:p>
    <w:p w:rsidR="000C76DD" w:rsidRDefault="000C76DD" w:rsidP="00F16402">
      <w:pPr>
        <w:rPr>
          <w:lang w:val="es-SV"/>
        </w:rPr>
      </w:pPr>
    </w:p>
    <w:p w:rsidR="000C76DD" w:rsidRDefault="000C76DD" w:rsidP="00F16402">
      <w:pPr>
        <w:rPr>
          <w:lang w:val="es-SV"/>
        </w:rPr>
      </w:pPr>
    </w:p>
    <w:p w:rsidR="000C76DD" w:rsidRDefault="000C76DD" w:rsidP="00F16402">
      <w:pPr>
        <w:rPr>
          <w:lang w:val="es-SV"/>
        </w:rPr>
      </w:pPr>
    </w:p>
    <w:p w:rsidR="000C76DD" w:rsidRDefault="000C76DD" w:rsidP="00F16402">
      <w:pPr>
        <w:rPr>
          <w:lang w:val="es-SV"/>
        </w:rPr>
      </w:pPr>
    </w:p>
    <w:p w:rsidR="000C76DD" w:rsidRDefault="000C76DD" w:rsidP="00F16402">
      <w:pPr>
        <w:rPr>
          <w:lang w:val="es-SV"/>
        </w:rPr>
      </w:pPr>
    </w:p>
    <w:p w:rsidR="000C76DD" w:rsidRDefault="000C76DD" w:rsidP="00F16402">
      <w:pPr>
        <w:rPr>
          <w:lang w:val="es-SV"/>
        </w:rPr>
      </w:pPr>
    </w:p>
    <w:p w:rsidR="000C76DD" w:rsidRDefault="000C76DD" w:rsidP="00F16402">
      <w:pPr>
        <w:rPr>
          <w:lang w:val="es-SV"/>
        </w:rPr>
      </w:pPr>
    </w:p>
    <w:p w:rsidR="000C76DD" w:rsidRDefault="000C76DD" w:rsidP="00F16402">
      <w:pPr>
        <w:rPr>
          <w:lang w:val="es-SV"/>
        </w:rPr>
      </w:pPr>
    </w:p>
    <w:p w:rsidR="000C76DD" w:rsidRDefault="000C76DD" w:rsidP="00F16402">
      <w:pPr>
        <w:rPr>
          <w:lang w:val="es-SV"/>
        </w:rPr>
      </w:pPr>
    </w:p>
    <w:p w:rsidR="000C76DD" w:rsidRDefault="000C76DD" w:rsidP="00F16402">
      <w:pPr>
        <w:rPr>
          <w:lang w:val="es-SV"/>
        </w:rPr>
      </w:pPr>
    </w:p>
    <w:p w:rsidR="000C76DD" w:rsidRDefault="000C76DD" w:rsidP="00F16402">
      <w:pPr>
        <w:rPr>
          <w:lang w:val="es-SV"/>
        </w:rPr>
      </w:pPr>
    </w:p>
    <w:p w:rsidR="000C76DD" w:rsidRDefault="000C76DD" w:rsidP="00F16402">
      <w:pPr>
        <w:rPr>
          <w:lang w:val="es-SV"/>
        </w:rPr>
      </w:pPr>
    </w:p>
    <w:p w:rsidR="000C76DD" w:rsidRDefault="000C76DD" w:rsidP="00F16402">
      <w:pPr>
        <w:rPr>
          <w:lang w:val="es-SV"/>
        </w:rPr>
      </w:pPr>
    </w:p>
    <w:p w:rsidR="000C76DD" w:rsidRDefault="000C76DD" w:rsidP="00F16402">
      <w:pPr>
        <w:rPr>
          <w:lang w:val="es-SV"/>
        </w:rPr>
      </w:pPr>
    </w:p>
    <w:p w:rsidR="00477432" w:rsidRDefault="00477432" w:rsidP="00F16402">
      <w:pPr>
        <w:rPr>
          <w:lang w:val="es-SV"/>
        </w:rPr>
      </w:pPr>
    </w:p>
    <w:p w:rsidR="00477432" w:rsidRDefault="00477432" w:rsidP="00F16402">
      <w:pPr>
        <w:rPr>
          <w:lang w:val="es-SV"/>
        </w:rPr>
      </w:pPr>
    </w:p>
    <w:p w:rsidR="00C553A3" w:rsidRDefault="00336252" w:rsidP="00F16402">
      <w:pPr>
        <w:rPr>
          <w:lang w:val="es-SV"/>
        </w:rPr>
      </w:pPr>
      <w:r>
        <w:rPr>
          <w:noProof/>
          <w:lang w:val="es-SV" w:eastAsia="es-SV"/>
        </w:rPr>
        <w:lastRenderedPageBreak/>
        <w:pict>
          <v:roundrect id="_x0000_s1030" style="position:absolute;margin-left:-29.65pt;margin-top:11.8pt;width:509.25pt;height:642.1pt;z-index:251663360" arcsize="10923f">
            <v:textbox style="mso-next-textbox:#_x0000_s1030">
              <w:txbxContent>
                <w:p w:rsidR="00901AA0" w:rsidRPr="002A4D8E" w:rsidRDefault="00901AA0" w:rsidP="00F201BE">
                  <w:pPr>
                    <w:pStyle w:val="Prrafodelista"/>
                    <w:numPr>
                      <w:ilvl w:val="0"/>
                      <w:numId w:val="47"/>
                    </w:numPr>
                    <w:spacing w:before="120" w:after="120" w:line="240" w:lineRule="auto"/>
                    <w:ind w:left="714" w:right="45" w:hanging="357"/>
                    <w:contextualSpacing w:val="0"/>
                    <w:jc w:val="both"/>
                    <w:rPr>
                      <w:szCs w:val="24"/>
                    </w:rPr>
                  </w:pPr>
                  <w:r w:rsidRPr="002A4D8E">
                    <w:rPr>
                      <w:szCs w:val="24"/>
                    </w:rPr>
                    <w:t xml:space="preserve">Proyección para los próximos cinco años de los flujos de caja, balance y estado de pérdidas y ganancias, a ser presentados mensualmente para los primeros dos años y en forma anual para los siguientes tres, con indicación expresa de los gastos </w:t>
                  </w:r>
                  <w:proofErr w:type="spellStart"/>
                  <w:r w:rsidRPr="002A4D8E">
                    <w:rPr>
                      <w:szCs w:val="24"/>
                    </w:rPr>
                    <w:t>preoperativos</w:t>
                  </w:r>
                  <w:proofErr w:type="spellEnd"/>
                  <w:r w:rsidRPr="002A4D8E">
                    <w:rPr>
                      <w:szCs w:val="24"/>
                    </w:rPr>
                    <w:t xml:space="preserve"> y puesta en marcha de la AFP resultante de la fusión.</w:t>
                  </w:r>
                </w:p>
                <w:p w:rsidR="00901AA0" w:rsidRPr="002A4D8E" w:rsidRDefault="00901AA0" w:rsidP="00F201BE">
                  <w:pPr>
                    <w:pStyle w:val="Prrafodelista"/>
                    <w:numPr>
                      <w:ilvl w:val="0"/>
                      <w:numId w:val="47"/>
                    </w:numPr>
                    <w:spacing w:before="120" w:after="120" w:line="240" w:lineRule="auto"/>
                    <w:ind w:right="48"/>
                    <w:jc w:val="both"/>
                    <w:rPr>
                      <w:szCs w:val="24"/>
                    </w:rPr>
                  </w:pPr>
                  <w:r w:rsidRPr="002A4D8E">
                    <w:rPr>
                      <w:szCs w:val="24"/>
                    </w:rPr>
                    <w:t>Análisis de sensibilidad del proyecto tomando en consideración alteraciones significativas en las condiciones  de los parámetros y supuestos de trabajo, especialmente en los casos de:</w:t>
                  </w:r>
                </w:p>
                <w:p w:rsidR="00901AA0" w:rsidRPr="002A4D8E" w:rsidRDefault="00901AA0" w:rsidP="00901AA0">
                  <w:pPr>
                    <w:pStyle w:val="Textoindependiente"/>
                    <w:numPr>
                      <w:ilvl w:val="0"/>
                      <w:numId w:val="45"/>
                    </w:numPr>
                    <w:tabs>
                      <w:tab w:val="clear" w:pos="1095"/>
                      <w:tab w:val="num" w:pos="-284"/>
                      <w:tab w:val="num" w:pos="1815"/>
                    </w:tabs>
                    <w:spacing w:before="120"/>
                    <w:ind w:left="993" w:right="48" w:hanging="284"/>
                    <w:jc w:val="both"/>
                    <w:rPr>
                      <w:rFonts w:asciiTheme="minorHAnsi" w:hAnsiTheme="minorHAnsi"/>
                      <w:szCs w:val="24"/>
                    </w:rPr>
                  </w:pPr>
                  <w:r w:rsidRPr="002A4D8E">
                    <w:rPr>
                      <w:rFonts w:asciiTheme="minorHAnsi" w:hAnsiTheme="minorHAnsi"/>
                      <w:szCs w:val="24"/>
                    </w:rPr>
                    <w:t>Niveles de afiliación.</w:t>
                  </w:r>
                </w:p>
                <w:p w:rsidR="00901AA0" w:rsidRPr="002A4D8E" w:rsidRDefault="00901AA0" w:rsidP="00901AA0">
                  <w:pPr>
                    <w:pStyle w:val="Textoindependiente"/>
                    <w:numPr>
                      <w:ilvl w:val="0"/>
                      <w:numId w:val="45"/>
                    </w:numPr>
                    <w:tabs>
                      <w:tab w:val="clear" w:pos="1095"/>
                      <w:tab w:val="num" w:pos="-284"/>
                      <w:tab w:val="num" w:pos="1815"/>
                    </w:tabs>
                    <w:spacing w:before="120"/>
                    <w:ind w:left="993" w:right="48" w:hanging="284"/>
                    <w:jc w:val="both"/>
                    <w:rPr>
                      <w:rFonts w:asciiTheme="minorHAnsi" w:hAnsiTheme="minorHAnsi"/>
                      <w:szCs w:val="24"/>
                    </w:rPr>
                  </w:pPr>
                  <w:r w:rsidRPr="002A4D8E">
                    <w:rPr>
                      <w:rFonts w:asciiTheme="minorHAnsi" w:hAnsiTheme="minorHAnsi"/>
                      <w:szCs w:val="24"/>
                    </w:rPr>
                    <w:t xml:space="preserve">Remuneraciones promedio de los afiliados. </w:t>
                  </w:r>
                </w:p>
                <w:p w:rsidR="00901AA0" w:rsidRPr="002A4D8E" w:rsidRDefault="00901AA0" w:rsidP="00901AA0">
                  <w:pPr>
                    <w:pStyle w:val="Textoindependiente"/>
                    <w:numPr>
                      <w:ilvl w:val="0"/>
                      <w:numId w:val="45"/>
                    </w:numPr>
                    <w:tabs>
                      <w:tab w:val="clear" w:pos="1095"/>
                      <w:tab w:val="num" w:pos="-284"/>
                      <w:tab w:val="num" w:pos="1815"/>
                    </w:tabs>
                    <w:spacing w:before="120"/>
                    <w:ind w:left="993" w:right="48" w:hanging="284"/>
                    <w:jc w:val="both"/>
                    <w:rPr>
                      <w:rFonts w:asciiTheme="minorHAnsi" w:hAnsiTheme="minorHAnsi"/>
                      <w:szCs w:val="24"/>
                    </w:rPr>
                  </w:pPr>
                  <w:r w:rsidRPr="002A4D8E">
                    <w:rPr>
                      <w:rFonts w:asciiTheme="minorHAnsi" w:hAnsiTheme="minorHAnsi"/>
                      <w:szCs w:val="24"/>
                    </w:rPr>
                    <w:t>Rentabilidad esperada del fondo.</w:t>
                  </w:r>
                </w:p>
                <w:p w:rsidR="00901AA0" w:rsidRPr="002A4D8E" w:rsidRDefault="00901AA0" w:rsidP="00901AA0">
                  <w:pPr>
                    <w:pStyle w:val="Textoindependiente"/>
                    <w:numPr>
                      <w:ilvl w:val="0"/>
                      <w:numId w:val="45"/>
                    </w:numPr>
                    <w:tabs>
                      <w:tab w:val="clear" w:pos="1095"/>
                      <w:tab w:val="num" w:pos="-284"/>
                      <w:tab w:val="num" w:pos="1815"/>
                    </w:tabs>
                    <w:spacing w:before="120"/>
                    <w:ind w:left="993" w:right="48" w:hanging="284"/>
                    <w:jc w:val="both"/>
                    <w:rPr>
                      <w:rFonts w:asciiTheme="minorHAnsi" w:hAnsiTheme="minorHAnsi"/>
                      <w:szCs w:val="24"/>
                    </w:rPr>
                  </w:pPr>
                  <w:r w:rsidRPr="002A4D8E">
                    <w:rPr>
                      <w:rFonts w:asciiTheme="minorHAnsi" w:hAnsiTheme="minorHAnsi"/>
                      <w:szCs w:val="24"/>
                    </w:rPr>
                    <w:t>Nivel de densidad de cotización.</w:t>
                  </w:r>
                </w:p>
                <w:p w:rsidR="00901AA0" w:rsidRPr="002A4D8E" w:rsidRDefault="00901AA0" w:rsidP="00901AA0">
                  <w:pPr>
                    <w:pStyle w:val="Textoindependiente"/>
                    <w:numPr>
                      <w:ilvl w:val="0"/>
                      <w:numId w:val="45"/>
                    </w:numPr>
                    <w:tabs>
                      <w:tab w:val="clear" w:pos="1095"/>
                      <w:tab w:val="num" w:pos="-284"/>
                      <w:tab w:val="num" w:pos="1815"/>
                    </w:tabs>
                    <w:spacing w:before="120"/>
                    <w:ind w:left="993" w:right="48" w:hanging="284"/>
                    <w:jc w:val="both"/>
                    <w:rPr>
                      <w:rFonts w:asciiTheme="minorHAnsi" w:hAnsiTheme="minorHAnsi"/>
                      <w:szCs w:val="24"/>
                    </w:rPr>
                  </w:pPr>
                  <w:r w:rsidRPr="002A4D8E">
                    <w:rPr>
                      <w:rFonts w:asciiTheme="minorHAnsi" w:hAnsiTheme="minorHAnsi"/>
                      <w:szCs w:val="24"/>
                    </w:rPr>
                    <w:t>Prima de seguro de invalidez y sobrevivencia.</w:t>
                  </w:r>
                </w:p>
                <w:p w:rsidR="00901AA0" w:rsidRPr="002A4D8E" w:rsidRDefault="00901AA0" w:rsidP="00F201BE">
                  <w:pPr>
                    <w:pStyle w:val="Prrafodelista"/>
                    <w:numPr>
                      <w:ilvl w:val="0"/>
                      <w:numId w:val="47"/>
                    </w:numPr>
                    <w:spacing w:before="120" w:after="120" w:line="240" w:lineRule="auto"/>
                    <w:ind w:right="48"/>
                    <w:jc w:val="both"/>
                    <w:rPr>
                      <w:szCs w:val="24"/>
                    </w:rPr>
                  </w:pPr>
                  <w:r w:rsidRPr="002A4D8E">
                    <w:rPr>
                      <w:szCs w:val="24"/>
                    </w:rPr>
                    <w:t>El plan de implementación del proyecto, el cual contendrá información vinculada al programa general de operación y funcionamiento, que deberá estar referido a:</w:t>
                  </w:r>
                </w:p>
                <w:p w:rsidR="00901AA0" w:rsidRPr="002A4D8E" w:rsidRDefault="00901AA0" w:rsidP="00901AA0">
                  <w:pPr>
                    <w:pStyle w:val="Textoindependiente"/>
                    <w:numPr>
                      <w:ilvl w:val="0"/>
                      <w:numId w:val="46"/>
                    </w:numPr>
                    <w:tabs>
                      <w:tab w:val="clear" w:pos="1095"/>
                      <w:tab w:val="num" w:pos="993"/>
                      <w:tab w:val="num" w:pos="1815"/>
                    </w:tabs>
                    <w:spacing w:before="120"/>
                    <w:ind w:left="993" w:right="48" w:hanging="284"/>
                    <w:jc w:val="both"/>
                    <w:rPr>
                      <w:rFonts w:asciiTheme="minorHAnsi" w:hAnsiTheme="minorHAnsi"/>
                      <w:szCs w:val="24"/>
                    </w:rPr>
                  </w:pPr>
                  <w:r w:rsidRPr="002A4D8E">
                    <w:rPr>
                      <w:rFonts w:asciiTheme="minorHAnsi" w:hAnsiTheme="minorHAnsi"/>
                      <w:szCs w:val="24"/>
                    </w:rPr>
                    <w:t>Plan de operación. Contendrá información relacionada con los recursos humanos, materiales y financieros a utilizarse en el proyecto.</w:t>
                  </w:r>
                </w:p>
                <w:p w:rsidR="00901AA0" w:rsidRPr="00AB644E" w:rsidRDefault="00901AA0" w:rsidP="00901AA0">
                  <w:pPr>
                    <w:pStyle w:val="Textoindependiente"/>
                    <w:numPr>
                      <w:ilvl w:val="0"/>
                      <w:numId w:val="46"/>
                    </w:numPr>
                    <w:tabs>
                      <w:tab w:val="clear" w:pos="1095"/>
                      <w:tab w:val="num" w:pos="993"/>
                      <w:tab w:val="num" w:pos="1815"/>
                    </w:tabs>
                    <w:spacing w:before="120"/>
                    <w:ind w:left="993" w:right="48" w:hanging="284"/>
                    <w:jc w:val="both"/>
                    <w:rPr>
                      <w:rFonts w:asciiTheme="minorHAnsi" w:hAnsiTheme="minorHAnsi"/>
                      <w:sz w:val="22"/>
                      <w:szCs w:val="24"/>
                    </w:rPr>
                  </w:pPr>
                  <w:r w:rsidRPr="00AB644E">
                    <w:rPr>
                      <w:rFonts w:asciiTheme="minorHAnsi" w:hAnsiTheme="minorHAnsi"/>
                      <w:sz w:val="22"/>
                      <w:szCs w:val="24"/>
                    </w:rPr>
                    <w:t>Sistema de controles en el que se determine e identifique los procesos de información que permitan un adecuado funcionamiento de la AFP resultante de la fusión.</w:t>
                  </w:r>
                </w:p>
                <w:p w:rsidR="00901AA0" w:rsidRPr="00AB644E" w:rsidRDefault="00901AA0" w:rsidP="00901AA0">
                  <w:pPr>
                    <w:pStyle w:val="Textoindependiente"/>
                    <w:numPr>
                      <w:ilvl w:val="0"/>
                      <w:numId w:val="46"/>
                    </w:numPr>
                    <w:tabs>
                      <w:tab w:val="clear" w:pos="1095"/>
                      <w:tab w:val="num" w:pos="993"/>
                      <w:tab w:val="num" w:pos="1815"/>
                    </w:tabs>
                    <w:spacing w:before="120"/>
                    <w:ind w:left="993" w:right="48" w:hanging="284"/>
                    <w:jc w:val="both"/>
                    <w:rPr>
                      <w:rFonts w:asciiTheme="minorHAnsi" w:hAnsiTheme="minorHAnsi"/>
                      <w:sz w:val="22"/>
                      <w:szCs w:val="24"/>
                    </w:rPr>
                  </w:pPr>
                  <w:r w:rsidRPr="00AB644E">
                    <w:rPr>
                      <w:rFonts w:asciiTheme="minorHAnsi" w:hAnsiTheme="minorHAnsi"/>
                      <w:sz w:val="22"/>
                      <w:szCs w:val="24"/>
                    </w:rPr>
                    <w:t>Mecanismo de control de las personas que participen en las operaciones de inversión del Fondo de Pensiones que administren.</w:t>
                  </w:r>
                </w:p>
                <w:p w:rsidR="0012239D" w:rsidRPr="00FA387D" w:rsidRDefault="00901AA0" w:rsidP="00AB644E">
                  <w:pPr>
                    <w:pStyle w:val="Textoindependiente"/>
                    <w:numPr>
                      <w:ilvl w:val="0"/>
                      <w:numId w:val="46"/>
                    </w:numPr>
                    <w:tabs>
                      <w:tab w:val="clear" w:pos="1095"/>
                      <w:tab w:val="num" w:pos="993"/>
                      <w:tab w:val="num" w:pos="1815"/>
                    </w:tabs>
                    <w:spacing w:before="120"/>
                    <w:ind w:left="993" w:right="48" w:hanging="284"/>
                    <w:jc w:val="both"/>
                    <w:rPr>
                      <w:sz w:val="22"/>
                    </w:rPr>
                  </w:pPr>
                  <w:r w:rsidRPr="00AB644E">
                    <w:rPr>
                      <w:rFonts w:asciiTheme="minorHAnsi" w:hAnsiTheme="minorHAnsi"/>
                      <w:sz w:val="22"/>
                      <w:szCs w:val="24"/>
                    </w:rPr>
                    <w:t>Sistema de control de recaudación y acreditación; así como sistema de evaluación y control de calidad de los procesos de afiliación.</w:t>
                  </w:r>
                </w:p>
                <w:p w:rsidR="00C77C2D" w:rsidRPr="002A4D8E" w:rsidRDefault="00C77C2D" w:rsidP="00C77C2D">
                  <w:pPr>
                    <w:pStyle w:val="Prrafodelista"/>
                    <w:numPr>
                      <w:ilvl w:val="0"/>
                      <w:numId w:val="47"/>
                    </w:numPr>
                    <w:spacing w:before="120" w:after="120" w:line="240" w:lineRule="auto"/>
                    <w:ind w:right="48"/>
                    <w:jc w:val="both"/>
                    <w:rPr>
                      <w:szCs w:val="24"/>
                    </w:rPr>
                  </w:pPr>
                  <w:r w:rsidRPr="002A4D8E">
                    <w:rPr>
                      <w:szCs w:val="24"/>
                    </w:rPr>
                    <w:t>Cronograma en el que se describan detalladamente las actividades a ser realizadas por la AFP resultante de la fusión, hasta  el inicio de sus operaciones.</w:t>
                  </w:r>
                </w:p>
                <w:p w:rsidR="00C77C2D" w:rsidRPr="0037125D" w:rsidRDefault="00C77C2D" w:rsidP="00C77C2D">
                  <w:pPr>
                    <w:spacing w:before="120" w:after="120"/>
                    <w:ind w:right="48"/>
                    <w:jc w:val="both"/>
                    <w:rPr>
                      <w:szCs w:val="24"/>
                    </w:rPr>
                  </w:pPr>
                  <w:r w:rsidRPr="0037125D">
                    <w:rPr>
                      <w:szCs w:val="24"/>
                    </w:rPr>
                    <w:t>Los cálculos y proyecciones a que hace referencia el presente, se deberán presentar en moneda de curso legal a valor corriente.</w:t>
                  </w:r>
                </w:p>
                <w:p w:rsidR="00C77C2D" w:rsidRPr="0037125D" w:rsidRDefault="00C77C2D" w:rsidP="00C77C2D">
                  <w:pPr>
                    <w:spacing w:before="120" w:after="120"/>
                    <w:ind w:right="48"/>
                    <w:jc w:val="both"/>
                    <w:rPr>
                      <w:szCs w:val="24"/>
                    </w:rPr>
                  </w:pPr>
                  <w:r w:rsidRPr="0037125D">
                    <w:rPr>
                      <w:szCs w:val="24"/>
                    </w:rPr>
                    <w:t>Cualquier documento que deba de ser presentado a la Superintendencia, deberá estar redactado en el idioma castellano o estar traducido en legal forma a dicho idioma, y en todo caso, si dicho documento ha sido expedido en el extranjero, éste deberá estar debidamente autenticado o apostillado, según sea el caso.</w:t>
                  </w:r>
                </w:p>
                <w:p w:rsidR="00FA387D" w:rsidRPr="00AB644E" w:rsidRDefault="00C77C2D" w:rsidP="00C77C2D">
                  <w:pPr>
                    <w:spacing w:before="120" w:after="120"/>
                    <w:ind w:right="48"/>
                    <w:jc w:val="both"/>
                  </w:pPr>
                  <w:r w:rsidRPr="0037125D">
                    <w:rPr>
                      <w:szCs w:val="24"/>
                    </w:rPr>
                    <w:t>La solicitud y toda la documentación deberán ser presentadas en original y dos copias.</w:t>
                  </w:r>
                </w:p>
              </w:txbxContent>
            </v:textbox>
          </v:roundrect>
        </w:pict>
      </w:r>
    </w:p>
    <w:p w:rsidR="00C553A3" w:rsidRDefault="00C553A3" w:rsidP="00F16402">
      <w:pPr>
        <w:rPr>
          <w:lang w:val="es-SV"/>
        </w:rPr>
      </w:pPr>
    </w:p>
    <w:p w:rsidR="00C553A3" w:rsidRDefault="00C553A3" w:rsidP="00F16402">
      <w:pPr>
        <w:rPr>
          <w:lang w:val="es-SV"/>
        </w:rPr>
      </w:pPr>
    </w:p>
    <w:p w:rsidR="00C553A3" w:rsidRDefault="00C553A3" w:rsidP="00F16402">
      <w:pPr>
        <w:rPr>
          <w:lang w:val="es-SV"/>
        </w:rPr>
      </w:pPr>
    </w:p>
    <w:p w:rsidR="00C553A3" w:rsidRDefault="00C553A3" w:rsidP="00F16402">
      <w:pPr>
        <w:rPr>
          <w:lang w:val="es-SV"/>
        </w:rPr>
      </w:pPr>
    </w:p>
    <w:sectPr w:rsidR="00C553A3" w:rsidSect="00BB082E">
      <w:headerReference w:type="default" r:id="rId8"/>
      <w:footerReference w:type="default" r:id="rId9"/>
      <w:pgSz w:w="11906" w:h="16838"/>
      <w:pgMar w:top="1673"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1672" w:rsidRDefault="00551672" w:rsidP="00BB082E">
      <w:pPr>
        <w:spacing w:after="0" w:line="240" w:lineRule="auto"/>
      </w:pPr>
      <w:r>
        <w:separator/>
      </w:r>
    </w:p>
  </w:endnote>
  <w:endnote w:type="continuationSeparator" w:id="0">
    <w:p w:rsidR="00551672" w:rsidRDefault="00551672" w:rsidP="00BB08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07737"/>
      <w:docPartObj>
        <w:docPartGallery w:val="Page Numbers (Bottom of Page)"/>
        <w:docPartUnique/>
      </w:docPartObj>
    </w:sdtPr>
    <w:sdtContent>
      <w:p w:rsidR="0003590B" w:rsidRDefault="00336252">
        <w:pPr>
          <w:pStyle w:val="Piedepgina"/>
          <w:jc w:val="right"/>
        </w:pPr>
        <w:fldSimple w:instr=" PAGE   \* MERGEFORMAT ">
          <w:r w:rsidR="0017553C">
            <w:rPr>
              <w:noProof/>
            </w:rPr>
            <w:t>1</w:t>
          </w:r>
        </w:fldSimple>
      </w:p>
    </w:sdtContent>
  </w:sdt>
  <w:p w:rsidR="0003590B" w:rsidRDefault="0003590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1672" w:rsidRDefault="00551672" w:rsidP="00BB082E">
      <w:pPr>
        <w:spacing w:after="0" w:line="240" w:lineRule="auto"/>
      </w:pPr>
      <w:r>
        <w:separator/>
      </w:r>
    </w:p>
  </w:footnote>
  <w:footnote w:type="continuationSeparator" w:id="0">
    <w:p w:rsidR="00551672" w:rsidRDefault="00551672" w:rsidP="00BB08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90B" w:rsidRDefault="0003590B">
    <w:pPr>
      <w:pStyle w:val="Encabezado"/>
    </w:pPr>
    <w:r w:rsidRPr="00BB082E">
      <w:rPr>
        <w:noProof/>
        <w:lang w:val="es-SV" w:eastAsia="es-SV"/>
      </w:rPr>
      <w:drawing>
        <wp:anchor distT="0" distB="0" distL="114300" distR="114300" simplePos="0" relativeHeight="251659264" behindDoc="0" locked="0" layoutInCell="1" allowOverlap="1">
          <wp:simplePos x="0" y="0"/>
          <wp:positionH relativeFrom="column">
            <wp:posOffset>-373900</wp:posOffset>
          </wp:positionH>
          <wp:positionV relativeFrom="paragraph">
            <wp:posOffset>-72737</wp:posOffset>
          </wp:positionV>
          <wp:extent cx="3106536" cy="665018"/>
          <wp:effectExtent l="19050" t="0" r="0" b="0"/>
          <wp:wrapNone/>
          <wp:docPr id="1" name="Imagen 1" descr="C:\Users\YAVR\Pictures\Nueva imag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AVR\Pictures\Nueva imagen.png"/>
                  <pic:cNvPicPr>
                    <a:picLocks noChangeAspect="1" noChangeArrowheads="1"/>
                  </pic:cNvPicPr>
                </pic:nvPicPr>
                <pic:blipFill>
                  <a:blip r:embed="rId1" cstate="print"/>
                  <a:srcRect/>
                  <a:stretch>
                    <a:fillRect/>
                  </a:stretch>
                </pic:blipFill>
                <pic:spPr bwMode="auto">
                  <a:xfrm>
                    <a:off x="0" y="0"/>
                    <a:ext cx="3106536" cy="665018"/>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E69A5"/>
    <w:multiLevelType w:val="hybridMultilevel"/>
    <w:tmpl w:val="64FA584E"/>
    <w:lvl w:ilvl="0" w:tplc="9DFAECE4">
      <w:start w:val="3"/>
      <w:numFmt w:val="lowerLetter"/>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35B57FF"/>
    <w:multiLevelType w:val="hybridMultilevel"/>
    <w:tmpl w:val="90FA4B1A"/>
    <w:lvl w:ilvl="0" w:tplc="6C8EE026">
      <w:start w:val="1"/>
      <w:numFmt w:val="decimal"/>
      <w:lvlText w:val="%1."/>
      <w:lvlJc w:val="left"/>
      <w:pPr>
        <w:ind w:left="930" w:hanging="57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90B292A"/>
    <w:multiLevelType w:val="singleLevel"/>
    <w:tmpl w:val="F60A7508"/>
    <w:lvl w:ilvl="0">
      <w:start w:val="1"/>
      <w:numFmt w:val="lowerRoman"/>
      <w:lvlText w:val="%1."/>
      <w:lvlJc w:val="left"/>
      <w:pPr>
        <w:tabs>
          <w:tab w:val="num" w:pos="1095"/>
        </w:tabs>
        <w:ind w:left="1095" w:hanging="720"/>
      </w:pPr>
      <w:rPr>
        <w:rFonts w:hint="default"/>
      </w:rPr>
    </w:lvl>
  </w:abstractNum>
  <w:abstractNum w:abstractNumId="3">
    <w:nsid w:val="09FB1CD7"/>
    <w:multiLevelType w:val="hybridMultilevel"/>
    <w:tmpl w:val="D4FA187E"/>
    <w:lvl w:ilvl="0" w:tplc="490A749A">
      <w:start w:val="2"/>
      <w:numFmt w:val="bullet"/>
      <w:lvlText w:val="-"/>
      <w:lvlJc w:val="left"/>
      <w:pPr>
        <w:ind w:left="1080" w:hanging="360"/>
      </w:pPr>
      <w:rPr>
        <w:rFonts w:ascii="Calibri" w:eastAsiaTheme="minorHAnsi" w:hAnsi="Calibri" w:cstheme="minorBidi"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
    <w:nsid w:val="0D6635E6"/>
    <w:multiLevelType w:val="hybridMultilevel"/>
    <w:tmpl w:val="11B48898"/>
    <w:lvl w:ilvl="0" w:tplc="B97C744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2B41A9"/>
    <w:multiLevelType w:val="singleLevel"/>
    <w:tmpl w:val="564032DA"/>
    <w:lvl w:ilvl="0">
      <w:start w:val="1"/>
      <w:numFmt w:val="lowerRoman"/>
      <w:lvlText w:val="%1."/>
      <w:lvlJc w:val="left"/>
      <w:pPr>
        <w:tabs>
          <w:tab w:val="num" w:pos="1095"/>
        </w:tabs>
        <w:ind w:left="1095" w:hanging="720"/>
      </w:pPr>
      <w:rPr>
        <w:rFonts w:asciiTheme="minorHAnsi" w:hAnsiTheme="minorHAnsi" w:hint="default"/>
      </w:rPr>
    </w:lvl>
  </w:abstractNum>
  <w:abstractNum w:abstractNumId="6">
    <w:nsid w:val="12FB5B10"/>
    <w:multiLevelType w:val="hybridMultilevel"/>
    <w:tmpl w:val="06DEB376"/>
    <w:lvl w:ilvl="0" w:tplc="BD5E2FEC">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7B82CB8"/>
    <w:multiLevelType w:val="singleLevel"/>
    <w:tmpl w:val="8CD8B5C6"/>
    <w:lvl w:ilvl="0">
      <w:start w:val="3"/>
      <w:numFmt w:val="lowerRoman"/>
      <w:lvlText w:val="%1."/>
      <w:lvlJc w:val="left"/>
      <w:pPr>
        <w:ind w:left="735" w:hanging="360"/>
      </w:pPr>
      <w:rPr>
        <w:rFonts w:hint="default"/>
      </w:rPr>
    </w:lvl>
  </w:abstractNum>
  <w:abstractNum w:abstractNumId="8">
    <w:nsid w:val="1C1F068C"/>
    <w:multiLevelType w:val="singleLevel"/>
    <w:tmpl w:val="ED2EA242"/>
    <w:lvl w:ilvl="0">
      <w:start w:val="2"/>
      <w:numFmt w:val="lowerLetter"/>
      <w:lvlText w:val="%1)"/>
      <w:lvlJc w:val="left"/>
      <w:pPr>
        <w:tabs>
          <w:tab w:val="num" w:pos="720"/>
        </w:tabs>
        <w:ind w:left="720" w:hanging="720"/>
      </w:pPr>
      <w:rPr>
        <w:rFonts w:hint="default"/>
      </w:rPr>
    </w:lvl>
  </w:abstractNum>
  <w:abstractNum w:abstractNumId="9">
    <w:nsid w:val="1C9F3F1D"/>
    <w:multiLevelType w:val="hybridMultilevel"/>
    <w:tmpl w:val="F63E367A"/>
    <w:lvl w:ilvl="0" w:tplc="51BCF78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1E9B54BB"/>
    <w:multiLevelType w:val="singleLevel"/>
    <w:tmpl w:val="8B747164"/>
    <w:lvl w:ilvl="0">
      <w:start w:val="1"/>
      <w:numFmt w:val="lowerRoman"/>
      <w:lvlText w:val="%1."/>
      <w:lvlJc w:val="left"/>
      <w:pPr>
        <w:tabs>
          <w:tab w:val="num" w:pos="1095"/>
        </w:tabs>
        <w:ind w:left="1095" w:hanging="720"/>
      </w:pPr>
      <w:rPr>
        <w:rFonts w:hint="default"/>
      </w:rPr>
    </w:lvl>
  </w:abstractNum>
  <w:abstractNum w:abstractNumId="11">
    <w:nsid w:val="1ED518B4"/>
    <w:multiLevelType w:val="hybridMultilevel"/>
    <w:tmpl w:val="B674342E"/>
    <w:lvl w:ilvl="0" w:tplc="813A1620">
      <w:start w:val="1"/>
      <w:numFmt w:val="lowerLetter"/>
      <w:lvlText w:val="%1."/>
      <w:lvlJc w:val="left"/>
      <w:pPr>
        <w:ind w:left="1429" w:hanging="360"/>
      </w:pPr>
      <w:rPr>
        <w:rFonts w:hint="default"/>
        <w:color w:val="auto"/>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2">
    <w:nsid w:val="22CD4B2E"/>
    <w:multiLevelType w:val="singleLevel"/>
    <w:tmpl w:val="9F6A4E94"/>
    <w:lvl w:ilvl="0">
      <w:start w:val="1"/>
      <w:numFmt w:val="lowerLetter"/>
      <w:lvlText w:val="%1)"/>
      <w:lvlJc w:val="left"/>
      <w:pPr>
        <w:tabs>
          <w:tab w:val="num" w:pos="375"/>
        </w:tabs>
        <w:ind w:left="375" w:hanging="375"/>
      </w:pPr>
      <w:rPr>
        <w:rFonts w:hint="default"/>
      </w:rPr>
    </w:lvl>
  </w:abstractNum>
  <w:abstractNum w:abstractNumId="13">
    <w:nsid w:val="24A762BC"/>
    <w:multiLevelType w:val="singleLevel"/>
    <w:tmpl w:val="4104A818"/>
    <w:lvl w:ilvl="0">
      <w:start w:val="1"/>
      <w:numFmt w:val="lowerRoman"/>
      <w:lvlText w:val="%1."/>
      <w:lvlJc w:val="left"/>
      <w:pPr>
        <w:tabs>
          <w:tab w:val="num" w:pos="1095"/>
        </w:tabs>
        <w:ind w:left="1095" w:hanging="720"/>
      </w:pPr>
      <w:rPr>
        <w:rFonts w:hint="default"/>
      </w:rPr>
    </w:lvl>
  </w:abstractNum>
  <w:abstractNum w:abstractNumId="14">
    <w:nsid w:val="259B58CB"/>
    <w:multiLevelType w:val="hybridMultilevel"/>
    <w:tmpl w:val="04D49BD4"/>
    <w:lvl w:ilvl="0" w:tplc="9E8CCDFC">
      <w:start w:val="1"/>
      <w:numFmt w:val="decimal"/>
      <w:lvlText w:val="%1."/>
      <w:lvlJc w:val="left"/>
      <w:pPr>
        <w:ind w:left="360" w:hanging="360"/>
      </w:pPr>
      <w:rPr>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nsid w:val="2DFC5016"/>
    <w:multiLevelType w:val="singleLevel"/>
    <w:tmpl w:val="B43E3220"/>
    <w:lvl w:ilvl="0">
      <w:start w:val="1"/>
      <w:numFmt w:val="lowerLetter"/>
      <w:lvlText w:val="%1)"/>
      <w:lvlJc w:val="left"/>
      <w:pPr>
        <w:tabs>
          <w:tab w:val="num" w:pos="1080"/>
        </w:tabs>
        <w:ind w:left="1080" w:hanging="360"/>
      </w:pPr>
      <w:rPr>
        <w:rFonts w:hint="default"/>
      </w:rPr>
    </w:lvl>
  </w:abstractNum>
  <w:abstractNum w:abstractNumId="16">
    <w:nsid w:val="30BA0B5A"/>
    <w:multiLevelType w:val="hybridMultilevel"/>
    <w:tmpl w:val="472A7636"/>
    <w:lvl w:ilvl="0" w:tplc="DB700800">
      <w:start w:val="1"/>
      <w:numFmt w:val="lowerLetter"/>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30A40ED"/>
    <w:multiLevelType w:val="hybridMultilevel"/>
    <w:tmpl w:val="63566A60"/>
    <w:lvl w:ilvl="0" w:tplc="813A1620">
      <w:start w:val="1"/>
      <w:numFmt w:val="lowerLetter"/>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561ADF"/>
    <w:multiLevelType w:val="hybridMultilevel"/>
    <w:tmpl w:val="24CAC1BA"/>
    <w:lvl w:ilvl="0" w:tplc="F6E668EA">
      <w:start w:val="1"/>
      <w:numFmt w:val="lowerRoman"/>
      <w:lvlText w:val="%1."/>
      <w:lvlJc w:val="left"/>
      <w:pPr>
        <w:tabs>
          <w:tab w:val="num" w:pos="1095"/>
        </w:tabs>
        <w:ind w:left="1095"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5117DE8"/>
    <w:multiLevelType w:val="hybridMultilevel"/>
    <w:tmpl w:val="27B25F90"/>
    <w:lvl w:ilvl="0" w:tplc="5E648D2C">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6FB7A8E"/>
    <w:multiLevelType w:val="hybridMultilevel"/>
    <w:tmpl w:val="FCD05938"/>
    <w:lvl w:ilvl="0" w:tplc="EF788C38">
      <w:start w:val="2"/>
      <w:numFmt w:val="decimal"/>
      <w:lvlText w:val="%1."/>
      <w:lvlJc w:val="left"/>
      <w:pPr>
        <w:ind w:left="1458" w:hanging="360"/>
      </w:pPr>
      <w:rPr>
        <w:rFonts w:hint="default"/>
      </w:rPr>
    </w:lvl>
    <w:lvl w:ilvl="1" w:tplc="440A0019" w:tentative="1">
      <w:start w:val="1"/>
      <w:numFmt w:val="lowerLetter"/>
      <w:lvlText w:val="%2."/>
      <w:lvlJc w:val="left"/>
      <w:pPr>
        <w:ind w:left="2178" w:hanging="360"/>
      </w:pPr>
    </w:lvl>
    <w:lvl w:ilvl="2" w:tplc="440A001B" w:tentative="1">
      <w:start w:val="1"/>
      <w:numFmt w:val="lowerRoman"/>
      <w:lvlText w:val="%3."/>
      <w:lvlJc w:val="right"/>
      <w:pPr>
        <w:ind w:left="2898" w:hanging="180"/>
      </w:pPr>
    </w:lvl>
    <w:lvl w:ilvl="3" w:tplc="440A000F" w:tentative="1">
      <w:start w:val="1"/>
      <w:numFmt w:val="decimal"/>
      <w:lvlText w:val="%4."/>
      <w:lvlJc w:val="left"/>
      <w:pPr>
        <w:ind w:left="3618" w:hanging="360"/>
      </w:pPr>
    </w:lvl>
    <w:lvl w:ilvl="4" w:tplc="440A0019" w:tentative="1">
      <w:start w:val="1"/>
      <w:numFmt w:val="lowerLetter"/>
      <w:lvlText w:val="%5."/>
      <w:lvlJc w:val="left"/>
      <w:pPr>
        <w:ind w:left="4338" w:hanging="360"/>
      </w:pPr>
    </w:lvl>
    <w:lvl w:ilvl="5" w:tplc="440A001B" w:tentative="1">
      <w:start w:val="1"/>
      <w:numFmt w:val="lowerRoman"/>
      <w:lvlText w:val="%6."/>
      <w:lvlJc w:val="right"/>
      <w:pPr>
        <w:ind w:left="5058" w:hanging="180"/>
      </w:pPr>
    </w:lvl>
    <w:lvl w:ilvl="6" w:tplc="440A000F" w:tentative="1">
      <w:start w:val="1"/>
      <w:numFmt w:val="decimal"/>
      <w:lvlText w:val="%7."/>
      <w:lvlJc w:val="left"/>
      <w:pPr>
        <w:ind w:left="5778" w:hanging="360"/>
      </w:pPr>
    </w:lvl>
    <w:lvl w:ilvl="7" w:tplc="440A0019" w:tentative="1">
      <w:start w:val="1"/>
      <w:numFmt w:val="lowerLetter"/>
      <w:lvlText w:val="%8."/>
      <w:lvlJc w:val="left"/>
      <w:pPr>
        <w:ind w:left="6498" w:hanging="360"/>
      </w:pPr>
    </w:lvl>
    <w:lvl w:ilvl="8" w:tplc="440A001B" w:tentative="1">
      <w:start w:val="1"/>
      <w:numFmt w:val="lowerRoman"/>
      <w:lvlText w:val="%9."/>
      <w:lvlJc w:val="right"/>
      <w:pPr>
        <w:ind w:left="7218" w:hanging="180"/>
      </w:pPr>
    </w:lvl>
  </w:abstractNum>
  <w:abstractNum w:abstractNumId="21">
    <w:nsid w:val="395B1557"/>
    <w:multiLevelType w:val="hybridMultilevel"/>
    <w:tmpl w:val="CC9E59AC"/>
    <w:lvl w:ilvl="0" w:tplc="41D28DE4">
      <w:start w:val="1"/>
      <w:numFmt w:val="lowerLetter"/>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2">
    <w:nsid w:val="3A2E32B9"/>
    <w:multiLevelType w:val="hybridMultilevel"/>
    <w:tmpl w:val="3B7A2CEE"/>
    <w:lvl w:ilvl="0" w:tplc="51BCF784">
      <w:start w:val="5"/>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3A3C5832"/>
    <w:multiLevelType w:val="hybridMultilevel"/>
    <w:tmpl w:val="E20EDAAA"/>
    <w:lvl w:ilvl="0" w:tplc="51BCF78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5D542BD"/>
    <w:multiLevelType w:val="hybridMultilevel"/>
    <w:tmpl w:val="00A05B8C"/>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6934BB3"/>
    <w:multiLevelType w:val="hybridMultilevel"/>
    <w:tmpl w:val="287438A0"/>
    <w:lvl w:ilvl="0" w:tplc="900CC934">
      <w:start w:val="1"/>
      <w:numFmt w:val="decimal"/>
      <w:lvlText w:val="%1."/>
      <w:lvlJc w:val="left"/>
      <w:pPr>
        <w:ind w:left="720" w:hanging="360"/>
      </w:pPr>
      <w:rPr>
        <w:rFonts w:hint="default"/>
        <w:b w:val="0"/>
      </w:rPr>
    </w:lvl>
    <w:lvl w:ilvl="1" w:tplc="AC5A791E">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476C4C73"/>
    <w:multiLevelType w:val="multilevel"/>
    <w:tmpl w:val="4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7D3307E"/>
    <w:multiLevelType w:val="singleLevel"/>
    <w:tmpl w:val="2FFC4732"/>
    <w:lvl w:ilvl="0">
      <w:start w:val="1"/>
      <w:numFmt w:val="lowerLetter"/>
      <w:lvlText w:val="%1)"/>
      <w:lvlJc w:val="left"/>
      <w:pPr>
        <w:tabs>
          <w:tab w:val="num" w:pos="720"/>
        </w:tabs>
        <w:ind w:left="720" w:hanging="360"/>
      </w:pPr>
      <w:rPr>
        <w:rFonts w:hint="default"/>
      </w:rPr>
    </w:lvl>
  </w:abstractNum>
  <w:abstractNum w:abstractNumId="28">
    <w:nsid w:val="4AC53EE6"/>
    <w:multiLevelType w:val="hybridMultilevel"/>
    <w:tmpl w:val="7A6AC350"/>
    <w:lvl w:ilvl="0" w:tplc="D1F41FA0">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4D2F51BD"/>
    <w:multiLevelType w:val="singleLevel"/>
    <w:tmpl w:val="05FE43CC"/>
    <w:lvl w:ilvl="0">
      <w:start w:val="1"/>
      <w:numFmt w:val="upperRoman"/>
      <w:lvlText w:val="%1)"/>
      <w:lvlJc w:val="left"/>
      <w:pPr>
        <w:tabs>
          <w:tab w:val="num" w:pos="720"/>
        </w:tabs>
        <w:ind w:left="720" w:hanging="720"/>
      </w:pPr>
      <w:rPr>
        <w:rFonts w:hint="default"/>
      </w:rPr>
    </w:lvl>
  </w:abstractNum>
  <w:abstractNum w:abstractNumId="30">
    <w:nsid w:val="4FAF3B31"/>
    <w:multiLevelType w:val="multilevel"/>
    <w:tmpl w:val="440A001F"/>
    <w:lvl w:ilvl="0">
      <w:start w:val="1"/>
      <w:numFmt w:val="decimal"/>
      <w:lvlText w:val="%1."/>
      <w:lvlJc w:val="left"/>
      <w:pPr>
        <w:ind w:left="1068" w:hanging="360"/>
      </w:pPr>
      <w:rPr>
        <w:rFonts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1">
    <w:nsid w:val="531C26F5"/>
    <w:multiLevelType w:val="hybridMultilevel"/>
    <w:tmpl w:val="F9B2BBCC"/>
    <w:lvl w:ilvl="0" w:tplc="740C9544">
      <w:start w:val="1"/>
      <w:numFmt w:val="lowerLetter"/>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32">
    <w:nsid w:val="53CA2CEC"/>
    <w:multiLevelType w:val="multilevel"/>
    <w:tmpl w:val="2A322B80"/>
    <w:lvl w:ilvl="0">
      <w:start w:val="3"/>
      <w:numFmt w:val="decimal"/>
      <w:lvlText w:val="%1"/>
      <w:lvlJc w:val="left"/>
      <w:pPr>
        <w:ind w:left="435" w:hanging="435"/>
      </w:pPr>
      <w:rPr>
        <w:rFonts w:hint="default"/>
      </w:rPr>
    </w:lvl>
    <w:lvl w:ilvl="1">
      <w:start w:val="5"/>
      <w:numFmt w:val="decimal"/>
      <w:lvlText w:val="%1.%2"/>
      <w:lvlJc w:val="left"/>
      <w:pPr>
        <w:ind w:left="831" w:hanging="435"/>
      </w:pPr>
      <w:rPr>
        <w:rFonts w:hint="default"/>
      </w:rPr>
    </w:lvl>
    <w:lvl w:ilvl="2">
      <w:start w:val="4"/>
      <w:numFmt w:val="decimal"/>
      <w:lvlText w:val="2.%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608" w:hanging="1440"/>
      </w:pPr>
      <w:rPr>
        <w:rFonts w:hint="default"/>
      </w:rPr>
    </w:lvl>
  </w:abstractNum>
  <w:abstractNum w:abstractNumId="33">
    <w:nsid w:val="582B2FE0"/>
    <w:multiLevelType w:val="hybridMultilevel"/>
    <w:tmpl w:val="80D4D24E"/>
    <w:lvl w:ilvl="0" w:tplc="E39209A6">
      <w:start w:val="1"/>
      <w:numFmt w:val="decimal"/>
      <w:lvlText w:val="%1."/>
      <w:lvlJc w:val="left"/>
      <w:pPr>
        <w:ind w:left="785" w:hanging="360"/>
      </w:pPr>
      <w:rPr>
        <w:rFonts w:hint="default"/>
      </w:rPr>
    </w:lvl>
    <w:lvl w:ilvl="1" w:tplc="440A0019" w:tentative="1">
      <w:start w:val="1"/>
      <w:numFmt w:val="lowerLetter"/>
      <w:lvlText w:val="%2."/>
      <w:lvlJc w:val="left"/>
      <w:pPr>
        <w:ind w:left="1505" w:hanging="360"/>
      </w:pPr>
    </w:lvl>
    <w:lvl w:ilvl="2" w:tplc="440A001B" w:tentative="1">
      <w:start w:val="1"/>
      <w:numFmt w:val="lowerRoman"/>
      <w:lvlText w:val="%3."/>
      <w:lvlJc w:val="right"/>
      <w:pPr>
        <w:ind w:left="2225" w:hanging="180"/>
      </w:pPr>
    </w:lvl>
    <w:lvl w:ilvl="3" w:tplc="440A000F" w:tentative="1">
      <w:start w:val="1"/>
      <w:numFmt w:val="decimal"/>
      <w:lvlText w:val="%4."/>
      <w:lvlJc w:val="left"/>
      <w:pPr>
        <w:ind w:left="2945" w:hanging="360"/>
      </w:pPr>
    </w:lvl>
    <w:lvl w:ilvl="4" w:tplc="440A0019" w:tentative="1">
      <w:start w:val="1"/>
      <w:numFmt w:val="lowerLetter"/>
      <w:lvlText w:val="%5."/>
      <w:lvlJc w:val="left"/>
      <w:pPr>
        <w:ind w:left="3665" w:hanging="360"/>
      </w:pPr>
    </w:lvl>
    <w:lvl w:ilvl="5" w:tplc="440A001B" w:tentative="1">
      <w:start w:val="1"/>
      <w:numFmt w:val="lowerRoman"/>
      <w:lvlText w:val="%6."/>
      <w:lvlJc w:val="right"/>
      <w:pPr>
        <w:ind w:left="4385" w:hanging="180"/>
      </w:pPr>
    </w:lvl>
    <w:lvl w:ilvl="6" w:tplc="440A000F" w:tentative="1">
      <w:start w:val="1"/>
      <w:numFmt w:val="decimal"/>
      <w:lvlText w:val="%7."/>
      <w:lvlJc w:val="left"/>
      <w:pPr>
        <w:ind w:left="5105" w:hanging="360"/>
      </w:pPr>
    </w:lvl>
    <w:lvl w:ilvl="7" w:tplc="440A0019" w:tentative="1">
      <w:start w:val="1"/>
      <w:numFmt w:val="lowerLetter"/>
      <w:lvlText w:val="%8."/>
      <w:lvlJc w:val="left"/>
      <w:pPr>
        <w:ind w:left="5825" w:hanging="360"/>
      </w:pPr>
    </w:lvl>
    <w:lvl w:ilvl="8" w:tplc="440A001B" w:tentative="1">
      <w:start w:val="1"/>
      <w:numFmt w:val="lowerRoman"/>
      <w:lvlText w:val="%9."/>
      <w:lvlJc w:val="right"/>
      <w:pPr>
        <w:ind w:left="6545" w:hanging="180"/>
      </w:pPr>
    </w:lvl>
  </w:abstractNum>
  <w:abstractNum w:abstractNumId="34">
    <w:nsid w:val="58945D39"/>
    <w:multiLevelType w:val="hybridMultilevel"/>
    <w:tmpl w:val="37729EE0"/>
    <w:lvl w:ilvl="0" w:tplc="440A0009">
      <w:start w:val="1"/>
      <w:numFmt w:val="bullet"/>
      <w:lvlText w:val=""/>
      <w:lvlJc w:val="left"/>
      <w:pPr>
        <w:ind w:left="720" w:hanging="360"/>
      </w:pPr>
      <w:rPr>
        <w:rFonts w:ascii="Wingdings" w:hAnsi="Wingding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592C2742"/>
    <w:multiLevelType w:val="singleLevel"/>
    <w:tmpl w:val="0409000F"/>
    <w:lvl w:ilvl="0">
      <w:start w:val="1"/>
      <w:numFmt w:val="decimal"/>
      <w:lvlText w:val="%1."/>
      <w:lvlJc w:val="left"/>
      <w:pPr>
        <w:tabs>
          <w:tab w:val="num" w:pos="360"/>
        </w:tabs>
        <w:ind w:left="360" w:hanging="360"/>
      </w:pPr>
      <w:rPr>
        <w:rFonts w:hint="default"/>
      </w:rPr>
    </w:lvl>
  </w:abstractNum>
  <w:abstractNum w:abstractNumId="36">
    <w:nsid w:val="5A2208E9"/>
    <w:multiLevelType w:val="multilevel"/>
    <w:tmpl w:val="7C5899C8"/>
    <w:lvl w:ilvl="0">
      <w:start w:val="3"/>
      <w:numFmt w:val="decimal"/>
      <w:lvlText w:val="%1"/>
      <w:lvlJc w:val="left"/>
      <w:pPr>
        <w:ind w:left="435" w:hanging="435"/>
      </w:pPr>
      <w:rPr>
        <w:rFonts w:hint="default"/>
      </w:rPr>
    </w:lvl>
    <w:lvl w:ilvl="1">
      <w:start w:val="5"/>
      <w:numFmt w:val="decimal"/>
      <w:lvlText w:val="%1.%2"/>
      <w:lvlJc w:val="left"/>
      <w:pPr>
        <w:ind w:left="1047" w:hanging="435"/>
      </w:pPr>
      <w:rPr>
        <w:rFonts w:hint="default"/>
      </w:rPr>
    </w:lvl>
    <w:lvl w:ilvl="2">
      <w:start w:val="1"/>
      <w:numFmt w:val="decimal"/>
      <w:lvlText w:val="2.%2.%3"/>
      <w:lvlJc w:val="left"/>
      <w:pPr>
        <w:ind w:left="1855"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336" w:hanging="1440"/>
      </w:pPr>
      <w:rPr>
        <w:rFonts w:hint="default"/>
      </w:rPr>
    </w:lvl>
  </w:abstractNum>
  <w:abstractNum w:abstractNumId="37">
    <w:nsid w:val="5A48458E"/>
    <w:multiLevelType w:val="singleLevel"/>
    <w:tmpl w:val="422AABFA"/>
    <w:lvl w:ilvl="0">
      <w:start w:val="1"/>
      <w:numFmt w:val="lowerRoman"/>
      <w:lvlText w:val="%1."/>
      <w:lvlJc w:val="left"/>
      <w:pPr>
        <w:tabs>
          <w:tab w:val="num" w:pos="1095"/>
        </w:tabs>
        <w:ind w:left="1095" w:hanging="720"/>
      </w:pPr>
      <w:rPr>
        <w:rFonts w:hint="default"/>
      </w:rPr>
    </w:lvl>
  </w:abstractNum>
  <w:abstractNum w:abstractNumId="38">
    <w:nsid w:val="5CF8713D"/>
    <w:multiLevelType w:val="singleLevel"/>
    <w:tmpl w:val="E7EA8DAA"/>
    <w:lvl w:ilvl="0">
      <w:start w:val="1"/>
      <w:numFmt w:val="lowerRoman"/>
      <w:lvlText w:val="%1)"/>
      <w:lvlJc w:val="left"/>
      <w:pPr>
        <w:tabs>
          <w:tab w:val="num" w:pos="2160"/>
        </w:tabs>
        <w:ind w:left="2160" w:hanging="720"/>
      </w:pPr>
      <w:rPr>
        <w:rFonts w:hint="default"/>
      </w:rPr>
    </w:lvl>
  </w:abstractNum>
  <w:abstractNum w:abstractNumId="39">
    <w:nsid w:val="5E6F05E9"/>
    <w:multiLevelType w:val="hybridMultilevel"/>
    <w:tmpl w:val="796C99BC"/>
    <w:lvl w:ilvl="0" w:tplc="9C4ED108">
      <w:start w:val="5"/>
      <w:numFmt w:val="lowerLetter"/>
      <w:lvlText w:val="%1."/>
      <w:lvlJc w:val="left"/>
      <w:pPr>
        <w:ind w:left="1428" w:hanging="360"/>
      </w:pPr>
      <w:rPr>
        <w:rFonts w:hint="default"/>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0">
    <w:nsid w:val="5FD1271B"/>
    <w:multiLevelType w:val="singleLevel"/>
    <w:tmpl w:val="F51CFDB6"/>
    <w:lvl w:ilvl="0">
      <w:start w:val="5"/>
      <w:numFmt w:val="lowerLetter"/>
      <w:lvlText w:val="%1)"/>
      <w:lvlJc w:val="left"/>
      <w:pPr>
        <w:tabs>
          <w:tab w:val="num" w:pos="1440"/>
        </w:tabs>
        <w:ind w:left="1440" w:hanging="720"/>
      </w:pPr>
      <w:rPr>
        <w:rFonts w:hint="default"/>
        <w:u w:val="none"/>
      </w:rPr>
    </w:lvl>
  </w:abstractNum>
  <w:abstractNum w:abstractNumId="41">
    <w:nsid w:val="6A61603D"/>
    <w:multiLevelType w:val="hybridMultilevel"/>
    <w:tmpl w:val="F1FC0068"/>
    <w:lvl w:ilvl="0" w:tplc="5E648ECE">
      <w:start w:val="5"/>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nsid w:val="6ADB2CC4"/>
    <w:multiLevelType w:val="hybridMultilevel"/>
    <w:tmpl w:val="452E8858"/>
    <w:lvl w:ilvl="0" w:tplc="813A1620">
      <w:start w:val="1"/>
      <w:numFmt w:val="lowerLetter"/>
      <w:lvlText w:val="%1."/>
      <w:lvlJc w:val="left"/>
      <w:pPr>
        <w:ind w:left="720" w:hanging="360"/>
      </w:pPr>
      <w:rPr>
        <w:rFonts w:hint="default"/>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nsid w:val="750B6A5B"/>
    <w:multiLevelType w:val="hybridMultilevel"/>
    <w:tmpl w:val="EBC485EA"/>
    <w:lvl w:ilvl="0" w:tplc="5ECAC9D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nsid w:val="76666EA8"/>
    <w:multiLevelType w:val="multilevel"/>
    <w:tmpl w:val="70A49D96"/>
    <w:lvl w:ilvl="0">
      <w:start w:val="3"/>
      <w:numFmt w:val="decimal"/>
      <w:lvlText w:val="%1"/>
      <w:lvlJc w:val="left"/>
      <w:pPr>
        <w:ind w:left="435" w:hanging="435"/>
      </w:pPr>
      <w:rPr>
        <w:rFonts w:hint="default"/>
      </w:rPr>
    </w:lvl>
    <w:lvl w:ilvl="1">
      <w:start w:val="5"/>
      <w:numFmt w:val="decimal"/>
      <w:lvlText w:val="%1.%2"/>
      <w:lvlJc w:val="left"/>
      <w:pPr>
        <w:ind w:left="831" w:hanging="435"/>
      </w:pPr>
      <w:rPr>
        <w:rFonts w:hint="default"/>
      </w:rPr>
    </w:lvl>
    <w:lvl w:ilvl="2">
      <w:start w:val="4"/>
      <w:numFmt w:val="decimal"/>
      <w:lvlText w:val="2.%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608" w:hanging="1440"/>
      </w:pPr>
      <w:rPr>
        <w:rFonts w:hint="default"/>
      </w:rPr>
    </w:lvl>
  </w:abstractNum>
  <w:abstractNum w:abstractNumId="45">
    <w:nsid w:val="79520157"/>
    <w:multiLevelType w:val="hybridMultilevel"/>
    <w:tmpl w:val="44D02B46"/>
    <w:lvl w:ilvl="0" w:tplc="440A0009">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6">
    <w:nsid w:val="79A86534"/>
    <w:multiLevelType w:val="hybridMultilevel"/>
    <w:tmpl w:val="1AAA2A98"/>
    <w:lvl w:ilvl="0" w:tplc="C8D2B8C0">
      <w:start w:val="4"/>
      <w:numFmt w:val="decimal"/>
      <w:lvlText w:val="%1."/>
      <w:lvlJc w:val="left"/>
      <w:pPr>
        <w:ind w:left="755" w:hanging="360"/>
      </w:pPr>
      <w:rPr>
        <w:rFonts w:hint="default"/>
        <w:b w:val="0"/>
      </w:rPr>
    </w:lvl>
    <w:lvl w:ilvl="1" w:tplc="440A0019" w:tentative="1">
      <w:start w:val="1"/>
      <w:numFmt w:val="lowerLetter"/>
      <w:lvlText w:val="%2."/>
      <w:lvlJc w:val="left"/>
      <w:pPr>
        <w:ind w:left="1475" w:hanging="360"/>
      </w:pPr>
    </w:lvl>
    <w:lvl w:ilvl="2" w:tplc="440A001B" w:tentative="1">
      <w:start w:val="1"/>
      <w:numFmt w:val="lowerRoman"/>
      <w:lvlText w:val="%3."/>
      <w:lvlJc w:val="right"/>
      <w:pPr>
        <w:ind w:left="2195" w:hanging="180"/>
      </w:pPr>
    </w:lvl>
    <w:lvl w:ilvl="3" w:tplc="440A000F" w:tentative="1">
      <w:start w:val="1"/>
      <w:numFmt w:val="decimal"/>
      <w:lvlText w:val="%4."/>
      <w:lvlJc w:val="left"/>
      <w:pPr>
        <w:ind w:left="2915" w:hanging="360"/>
      </w:pPr>
    </w:lvl>
    <w:lvl w:ilvl="4" w:tplc="440A0019" w:tentative="1">
      <w:start w:val="1"/>
      <w:numFmt w:val="lowerLetter"/>
      <w:lvlText w:val="%5."/>
      <w:lvlJc w:val="left"/>
      <w:pPr>
        <w:ind w:left="3635" w:hanging="360"/>
      </w:pPr>
    </w:lvl>
    <w:lvl w:ilvl="5" w:tplc="440A001B" w:tentative="1">
      <w:start w:val="1"/>
      <w:numFmt w:val="lowerRoman"/>
      <w:lvlText w:val="%6."/>
      <w:lvlJc w:val="right"/>
      <w:pPr>
        <w:ind w:left="4355" w:hanging="180"/>
      </w:pPr>
    </w:lvl>
    <w:lvl w:ilvl="6" w:tplc="440A000F" w:tentative="1">
      <w:start w:val="1"/>
      <w:numFmt w:val="decimal"/>
      <w:lvlText w:val="%7."/>
      <w:lvlJc w:val="left"/>
      <w:pPr>
        <w:ind w:left="5075" w:hanging="360"/>
      </w:pPr>
    </w:lvl>
    <w:lvl w:ilvl="7" w:tplc="440A0019" w:tentative="1">
      <w:start w:val="1"/>
      <w:numFmt w:val="lowerLetter"/>
      <w:lvlText w:val="%8."/>
      <w:lvlJc w:val="left"/>
      <w:pPr>
        <w:ind w:left="5795" w:hanging="360"/>
      </w:pPr>
    </w:lvl>
    <w:lvl w:ilvl="8" w:tplc="440A001B" w:tentative="1">
      <w:start w:val="1"/>
      <w:numFmt w:val="lowerRoman"/>
      <w:lvlText w:val="%9."/>
      <w:lvlJc w:val="right"/>
      <w:pPr>
        <w:ind w:left="6515" w:hanging="180"/>
      </w:pPr>
    </w:lvl>
  </w:abstractNum>
  <w:abstractNum w:abstractNumId="47">
    <w:nsid w:val="7C5B14A1"/>
    <w:multiLevelType w:val="multilevel"/>
    <w:tmpl w:val="7E527C72"/>
    <w:styleLink w:val="Estilo1"/>
    <w:lvl w:ilvl="0">
      <w:start w:val="1"/>
      <w:numFmt w:val="decimal"/>
      <w:lvlText w:val="%1."/>
      <w:lvlJc w:val="left"/>
      <w:pPr>
        <w:ind w:left="1110" w:hanging="75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7E001849"/>
    <w:multiLevelType w:val="hybridMultilevel"/>
    <w:tmpl w:val="B9F21088"/>
    <w:lvl w:ilvl="0" w:tplc="9EBC3C6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
    <w:nsid w:val="7F9F5AF5"/>
    <w:multiLevelType w:val="hybridMultilevel"/>
    <w:tmpl w:val="19982D32"/>
    <w:lvl w:ilvl="0" w:tplc="D1F41FA0">
      <w:start w:val="1"/>
      <w:numFmt w:val="decimal"/>
      <w:lvlText w:val="%1."/>
      <w:lvlJc w:val="left"/>
      <w:pPr>
        <w:ind w:left="720" w:hanging="360"/>
      </w:pPr>
      <w:rPr>
        <w:rFonts w:hint="default"/>
      </w:rPr>
    </w:lvl>
    <w:lvl w:ilvl="1" w:tplc="5EB2674A">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47"/>
  </w:num>
  <w:num w:numId="2">
    <w:abstractNumId w:val="6"/>
  </w:num>
  <w:num w:numId="3">
    <w:abstractNumId w:val="23"/>
  </w:num>
  <w:num w:numId="4">
    <w:abstractNumId w:val="17"/>
  </w:num>
  <w:num w:numId="5">
    <w:abstractNumId w:val="39"/>
  </w:num>
  <w:num w:numId="6">
    <w:abstractNumId w:val="16"/>
  </w:num>
  <w:num w:numId="7">
    <w:abstractNumId w:val="1"/>
  </w:num>
  <w:num w:numId="8">
    <w:abstractNumId w:val="22"/>
  </w:num>
  <w:num w:numId="9">
    <w:abstractNumId w:val="9"/>
  </w:num>
  <w:num w:numId="10">
    <w:abstractNumId w:val="25"/>
  </w:num>
  <w:num w:numId="11">
    <w:abstractNumId w:val="19"/>
  </w:num>
  <w:num w:numId="12">
    <w:abstractNumId w:val="48"/>
  </w:num>
  <w:num w:numId="13">
    <w:abstractNumId w:val="24"/>
  </w:num>
  <w:num w:numId="14">
    <w:abstractNumId w:val="20"/>
  </w:num>
  <w:num w:numId="15">
    <w:abstractNumId w:val="3"/>
  </w:num>
  <w:num w:numId="16">
    <w:abstractNumId w:val="4"/>
  </w:num>
  <w:num w:numId="17">
    <w:abstractNumId w:val="28"/>
  </w:num>
  <w:num w:numId="18">
    <w:abstractNumId w:val="49"/>
  </w:num>
  <w:num w:numId="19">
    <w:abstractNumId w:val="42"/>
  </w:num>
  <w:num w:numId="20">
    <w:abstractNumId w:val="11"/>
  </w:num>
  <w:num w:numId="21">
    <w:abstractNumId w:val="0"/>
  </w:num>
  <w:num w:numId="22">
    <w:abstractNumId w:val="34"/>
  </w:num>
  <w:num w:numId="23">
    <w:abstractNumId w:val="26"/>
  </w:num>
  <w:num w:numId="24">
    <w:abstractNumId w:val="40"/>
  </w:num>
  <w:num w:numId="25">
    <w:abstractNumId w:val="38"/>
  </w:num>
  <w:num w:numId="26">
    <w:abstractNumId w:val="8"/>
  </w:num>
  <w:num w:numId="27">
    <w:abstractNumId w:val="30"/>
  </w:num>
  <w:num w:numId="28">
    <w:abstractNumId w:val="31"/>
  </w:num>
  <w:num w:numId="29">
    <w:abstractNumId w:val="32"/>
  </w:num>
  <w:num w:numId="30">
    <w:abstractNumId w:val="36"/>
  </w:num>
  <w:num w:numId="31">
    <w:abstractNumId w:val="14"/>
  </w:num>
  <w:num w:numId="32">
    <w:abstractNumId w:val="44"/>
  </w:num>
  <w:num w:numId="33">
    <w:abstractNumId w:val="46"/>
  </w:num>
  <w:num w:numId="34">
    <w:abstractNumId w:val="45"/>
  </w:num>
  <w:num w:numId="35">
    <w:abstractNumId w:val="29"/>
  </w:num>
  <w:num w:numId="36">
    <w:abstractNumId w:val="35"/>
  </w:num>
  <w:num w:numId="37">
    <w:abstractNumId w:val="27"/>
  </w:num>
  <w:num w:numId="38">
    <w:abstractNumId w:val="33"/>
  </w:num>
  <w:num w:numId="39">
    <w:abstractNumId w:val="15"/>
  </w:num>
  <w:num w:numId="40">
    <w:abstractNumId w:val="12"/>
  </w:num>
  <w:num w:numId="41">
    <w:abstractNumId w:val="37"/>
  </w:num>
  <w:num w:numId="42">
    <w:abstractNumId w:val="2"/>
  </w:num>
  <w:num w:numId="43">
    <w:abstractNumId w:val="13"/>
  </w:num>
  <w:num w:numId="44">
    <w:abstractNumId w:val="7"/>
  </w:num>
  <w:num w:numId="45">
    <w:abstractNumId w:val="10"/>
  </w:num>
  <w:num w:numId="46">
    <w:abstractNumId w:val="5"/>
  </w:num>
  <w:num w:numId="47">
    <w:abstractNumId w:val="41"/>
  </w:num>
  <w:num w:numId="48">
    <w:abstractNumId w:val="18"/>
  </w:num>
  <w:num w:numId="49">
    <w:abstractNumId w:val="43"/>
  </w:num>
  <w:num w:numId="50">
    <w:abstractNumId w:val="21"/>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hyphenationZone w:val="425"/>
  <w:characterSpacingControl w:val="doNotCompress"/>
  <w:hdrShapeDefaults>
    <o:shapedefaults v:ext="edit" spidmax="13313"/>
  </w:hdrShapeDefaults>
  <w:footnotePr>
    <w:footnote w:id="-1"/>
    <w:footnote w:id="0"/>
  </w:footnotePr>
  <w:endnotePr>
    <w:endnote w:id="-1"/>
    <w:endnote w:id="0"/>
  </w:endnotePr>
  <w:compat/>
  <w:rsids>
    <w:rsidRoot w:val="006E10E6"/>
    <w:rsid w:val="00001F79"/>
    <w:rsid w:val="000111DA"/>
    <w:rsid w:val="00011A64"/>
    <w:rsid w:val="000148AF"/>
    <w:rsid w:val="00020BBC"/>
    <w:rsid w:val="00024810"/>
    <w:rsid w:val="00031824"/>
    <w:rsid w:val="00031AF7"/>
    <w:rsid w:val="0003590B"/>
    <w:rsid w:val="00035EC6"/>
    <w:rsid w:val="00040388"/>
    <w:rsid w:val="000510B9"/>
    <w:rsid w:val="0005646B"/>
    <w:rsid w:val="000664C9"/>
    <w:rsid w:val="00085DE2"/>
    <w:rsid w:val="00092455"/>
    <w:rsid w:val="00095B89"/>
    <w:rsid w:val="00097B35"/>
    <w:rsid w:val="000B2ADA"/>
    <w:rsid w:val="000B48B2"/>
    <w:rsid w:val="000C04F8"/>
    <w:rsid w:val="000C76DD"/>
    <w:rsid w:val="000D0938"/>
    <w:rsid w:val="000D1183"/>
    <w:rsid w:val="000D57F5"/>
    <w:rsid w:val="000E1F7E"/>
    <w:rsid w:val="000E6763"/>
    <w:rsid w:val="000F1182"/>
    <w:rsid w:val="000F63B7"/>
    <w:rsid w:val="0012239D"/>
    <w:rsid w:val="00126D25"/>
    <w:rsid w:val="0013243B"/>
    <w:rsid w:val="00163375"/>
    <w:rsid w:val="00163BDF"/>
    <w:rsid w:val="0017553C"/>
    <w:rsid w:val="001916EF"/>
    <w:rsid w:val="001A3130"/>
    <w:rsid w:val="001A3B7A"/>
    <w:rsid w:val="001A5BA2"/>
    <w:rsid w:val="001B61CD"/>
    <w:rsid w:val="001D3DE3"/>
    <w:rsid w:val="001E389B"/>
    <w:rsid w:val="001F18CD"/>
    <w:rsid w:val="00201674"/>
    <w:rsid w:val="0020185A"/>
    <w:rsid w:val="00203EA6"/>
    <w:rsid w:val="002063B2"/>
    <w:rsid w:val="00214E66"/>
    <w:rsid w:val="0022300C"/>
    <w:rsid w:val="00223E29"/>
    <w:rsid w:val="00243BFC"/>
    <w:rsid w:val="002458E6"/>
    <w:rsid w:val="00246941"/>
    <w:rsid w:val="0025603C"/>
    <w:rsid w:val="00282EF5"/>
    <w:rsid w:val="002900B8"/>
    <w:rsid w:val="002B165A"/>
    <w:rsid w:val="002B4429"/>
    <w:rsid w:val="002C10B7"/>
    <w:rsid w:val="002C2369"/>
    <w:rsid w:val="002C2718"/>
    <w:rsid w:val="002C366A"/>
    <w:rsid w:val="002C3F26"/>
    <w:rsid w:val="002D012B"/>
    <w:rsid w:val="00307D86"/>
    <w:rsid w:val="0032185E"/>
    <w:rsid w:val="00336252"/>
    <w:rsid w:val="00337A50"/>
    <w:rsid w:val="00342518"/>
    <w:rsid w:val="003525C0"/>
    <w:rsid w:val="00356D08"/>
    <w:rsid w:val="00360B22"/>
    <w:rsid w:val="00361E7B"/>
    <w:rsid w:val="0038622E"/>
    <w:rsid w:val="00386C1F"/>
    <w:rsid w:val="00391750"/>
    <w:rsid w:val="003A1295"/>
    <w:rsid w:val="003B54E6"/>
    <w:rsid w:val="003B5AB8"/>
    <w:rsid w:val="003C58BF"/>
    <w:rsid w:val="003D1E63"/>
    <w:rsid w:val="003D3FAA"/>
    <w:rsid w:val="003E4F4A"/>
    <w:rsid w:val="003F4F15"/>
    <w:rsid w:val="003F5FDD"/>
    <w:rsid w:val="004046DD"/>
    <w:rsid w:val="0040553D"/>
    <w:rsid w:val="00410713"/>
    <w:rsid w:val="0041424B"/>
    <w:rsid w:val="00417053"/>
    <w:rsid w:val="00423E4B"/>
    <w:rsid w:val="00426366"/>
    <w:rsid w:val="004525A5"/>
    <w:rsid w:val="0046395C"/>
    <w:rsid w:val="00471F74"/>
    <w:rsid w:val="00477432"/>
    <w:rsid w:val="00480E29"/>
    <w:rsid w:val="00483C75"/>
    <w:rsid w:val="00497400"/>
    <w:rsid w:val="004A2E25"/>
    <w:rsid w:val="004A4648"/>
    <w:rsid w:val="004B6C03"/>
    <w:rsid w:val="004C00B5"/>
    <w:rsid w:val="004C73FD"/>
    <w:rsid w:val="004C77DE"/>
    <w:rsid w:val="004D2398"/>
    <w:rsid w:val="004D3402"/>
    <w:rsid w:val="004D5497"/>
    <w:rsid w:val="004E6F28"/>
    <w:rsid w:val="005049D4"/>
    <w:rsid w:val="00510610"/>
    <w:rsid w:val="00511D28"/>
    <w:rsid w:val="00515F23"/>
    <w:rsid w:val="00520689"/>
    <w:rsid w:val="005258AC"/>
    <w:rsid w:val="00531C14"/>
    <w:rsid w:val="00551672"/>
    <w:rsid w:val="00561EBC"/>
    <w:rsid w:val="00567B55"/>
    <w:rsid w:val="00570C76"/>
    <w:rsid w:val="005719A4"/>
    <w:rsid w:val="00572D99"/>
    <w:rsid w:val="00576488"/>
    <w:rsid w:val="00586589"/>
    <w:rsid w:val="00596B36"/>
    <w:rsid w:val="005A719C"/>
    <w:rsid w:val="005D139C"/>
    <w:rsid w:val="00600CF1"/>
    <w:rsid w:val="00603BC2"/>
    <w:rsid w:val="006068A5"/>
    <w:rsid w:val="006117C0"/>
    <w:rsid w:val="006126DE"/>
    <w:rsid w:val="0061701F"/>
    <w:rsid w:val="00617AB8"/>
    <w:rsid w:val="006404C6"/>
    <w:rsid w:val="00652E61"/>
    <w:rsid w:val="00664C79"/>
    <w:rsid w:val="00667811"/>
    <w:rsid w:val="00681185"/>
    <w:rsid w:val="00683B5E"/>
    <w:rsid w:val="006937F2"/>
    <w:rsid w:val="0069440E"/>
    <w:rsid w:val="006950D4"/>
    <w:rsid w:val="00697150"/>
    <w:rsid w:val="006A039E"/>
    <w:rsid w:val="006A52DD"/>
    <w:rsid w:val="006A67E7"/>
    <w:rsid w:val="006B1F02"/>
    <w:rsid w:val="006D7E05"/>
    <w:rsid w:val="006E0CC9"/>
    <w:rsid w:val="006E10E6"/>
    <w:rsid w:val="006E539E"/>
    <w:rsid w:val="006F27E7"/>
    <w:rsid w:val="006F5C2D"/>
    <w:rsid w:val="00731C3C"/>
    <w:rsid w:val="00740E0E"/>
    <w:rsid w:val="007438A2"/>
    <w:rsid w:val="007505E6"/>
    <w:rsid w:val="00750A8A"/>
    <w:rsid w:val="00757242"/>
    <w:rsid w:val="00776EAD"/>
    <w:rsid w:val="007C395A"/>
    <w:rsid w:val="007D42F5"/>
    <w:rsid w:val="007D4728"/>
    <w:rsid w:val="007D4B64"/>
    <w:rsid w:val="007D6C6E"/>
    <w:rsid w:val="00816A27"/>
    <w:rsid w:val="00817CC7"/>
    <w:rsid w:val="008560E0"/>
    <w:rsid w:val="0085658A"/>
    <w:rsid w:val="00860869"/>
    <w:rsid w:val="00867326"/>
    <w:rsid w:val="0089006A"/>
    <w:rsid w:val="008D71BD"/>
    <w:rsid w:val="008E74D2"/>
    <w:rsid w:val="00900614"/>
    <w:rsid w:val="00901AA0"/>
    <w:rsid w:val="00904C5E"/>
    <w:rsid w:val="00907BA0"/>
    <w:rsid w:val="00910FA1"/>
    <w:rsid w:val="00913A61"/>
    <w:rsid w:val="00914DA1"/>
    <w:rsid w:val="0092027A"/>
    <w:rsid w:val="00925847"/>
    <w:rsid w:val="00942245"/>
    <w:rsid w:val="00943D3F"/>
    <w:rsid w:val="00944AE2"/>
    <w:rsid w:val="009469D2"/>
    <w:rsid w:val="009708FC"/>
    <w:rsid w:val="00977B2F"/>
    <w:rsid w:val="009821E5"/>
    <w:rsid w:val="00997F6B"/>
    <w:rsid w:val="009A429C"/>
    <w:rsid w:val="009A51C5"/>
    <w:rsid w:val="009B0520"/>
    <w:rsid w:val="009D0C38"/>
    <w:rsid w:val="009D634A"/>
    <w:rsid w:val="009E6168"/>
    <w:rsid w:val="009E7C46"/>
    <w:rsid w:val="009F4753"/>
    <w:rsid w:val="009F75A7"/>
    <w:rsid w:val="00A27A8E"/>
    <w:rsid w:val="00A37FD1"/>
    <w:rsid w:val="00A44F3E"/>
    <w:rsid w:val="00A65C83"/>
    <w:rsid w:val="00A6619E"/>
    <w:rsid w:val="00A93225"/>
    <w:rsid w:val="00AA215B"/>
    <w:rsid w:val="00AB644E"/>
    <w:rsid w:val="00AC220A"/>
    <w:rsid w:val="00AC23D0"/>
    <w:rsid w:val="00AC3B00"/>
    <w:rsid w:val="00AF04E3"/>
    <w:rsid w:val="00AF292C"/>
    <w:rsid w:val="00B014E1"/>
    <w:rsid w:val="00B065CA"/>
    <w:rsid w:val="00B103BD"/>
    <w:rsid w:val="00B2753A"/>
    <w:rsid w:val="00B3006E"/>
    <w:rsid w:val="00B36CF5"/>
    <w:rsid w:val="00B41C7C"/>
    <w:rsid w:val="00B50819"/>
    <w:rsid w:val="00B72B6D"/>
    <w:rsid w:val="00B950E9"/>
    <w:rsid w:val="00BA4E6F"/>
    <w:rsid w:val="00BB082E"/>
    <w:rsid w:val="00BE154B"/>
    <w:rsid w:val="00BE504B"/>
    <w:rsid w:val="00BE6C77"/>
    <w:rsid w:val="00BF0C9C"/>
    <w:rsid w:val="00C036FC"/>
    <w:rsid w:val="00C06E2A"/>
    <w:rsid w:val="00C07FA1"/>
    <w:rsid w:val="00C1238A"/>
    <w:rsid w:val="00C13FE0"/>
    <w:rsid w:val="00C225CE"/>
    <w:rsid w:val="00C2503B"/>
    <w:rsid w:val="00C30F86"/>
    <w:rsid w:val="00C4310C"/>
    <w:rsid w:val="00C538DA"/>
    <w:rsid w:val="00C553A3"/>
    <w:rsid w:val="00C61DBD"/>
    <w:rsid w:val="00C726F4"/>
    <w:rsid w:val="00C75097"/>
    <w:rsid w:val="00C77C2D"/>
    <w:rsid w:val="00C86172"/>
    <w:rsid w:val="00C874B8"/>
    <w:rsid w:val="00CC4A10"/>
    <w:rsid w:val="00CC65C0"/>
    <w:rsid w:val="00CD6EF2"/>
    <w:rsid w:val="00CE2050"/>
    <w:rsid w:val="00CE7411"/>
    <w:rsid w:val="00CE7A70"/>
    <w:rsid w:val="00D2020C"/>
    <w:rsid w:val="00D211C7"/>
    <w:rsid w:val="00D25987"/>
    <w:rsid w:val="00D272ED"/>
    <w:rsid w:val="00D53CE0"/>
    <w:rsid w:val="00D551CB"/>
    <w:rsid w:val="00D55F4E"/>
    <w:rsid w:val="00D73F48"/>
    <w:rsid w:val="00D82D5D"/>
    <w:rsid w:val="00D832F3"/>
    <w:rsid w:val="00D854ED"/>
    <w:rsid w:val="00D94A2B"/>
    <w:rsid w:val="00D96D0D"/>
    <w:rsid w:val="00DA2889"/>
    <w:rsid w:val="00DC1F8B"/>
    <w:rsid w:val="00DC460D"/>
    <w:rsid w:val="00DD004E"/>
    <w:rsid w:val="00DD461E"/>
    <w:rsid w:val="00E247E4"/>
    <w:rsid w:val="00E45DA9"/>
    <w:rsid w:val="00E54168"/>
    <w:rsid w:val="00E553B0"/>
    <w:rsid w:val="00E63205"/>
    <w:rsid w:val="00E6663F"/>
    <w:rsid w:val="00E72DBA"/>
    <w:rsid w:val="00E85F58"/>
    <w:rsid w:val="00E92686"/>
    <w:rsid w:val="00E92F2D"/>
    <w:rsid w:val="00EA1BC4"/>
    <w:rsid w:val="00EA68DA"/>
    <w:rsid w:val="00EA7010"/>
    <w:rsid w:val="00EC055A"/>
    <w:rsid w:val="00EC18D3"/>
    <w:rsid w:val="00ED16CC"/>
    <w:rsid w:val="00F03907"/>
    <w:rsid w:val="00F1566B"/>
    <w:rsid w:val="00F16402"/>
    <w:rsid w:val="00F16B62"/>
    <w:rsid w:val="00F1722F"/>
    <w:rsid w:val="00F201BE"/>
    <w:rsid w:val="00F2223A"/>
    <w:rsid w:val="00F306CB"/>
    <w:rsid w:val="00F47739"/>
    <w:rsid w:val="00F610C5"/>
    <w:rsid w:val="00F61BD7"/>
    <w:rsid w:val="00F77156"/>
    <w:rsid w:val="00F861EA"/>
    <w:rsid w:val="00F86B74"/>
    <w:rsid w:val="00FA387D"/>
    <w:rsid w:val="00FA5362"/>
    <w:rsid w:val="00FB1C58"/>
    <w:rsid w:val="00FB1F4F"/>
    <w:rsid w:val="00FB43C5"/>
    <w:rsid w:val="00FC2643"/>
    <w:rsid w:val="00FC66DE"/>
    <w:rsid w:val="00FF030F"/>
    <w:rsid w:val="00FF1A47"/>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F7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BB082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BB082E"/>
  </w:style>
  <w:style w:type="paragraph" w:styleId="Piedepgina">
    <w:name w:val="footer"/>
    <w:basedOn w:val="Normal"/>
    <w:link w:val="PiedepginaCar"/>
    <w:uiPriority w:val="99"/>
    <w:unhideWhenUsed/>
    <w:rsid w:val="00BB082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B082E"/>
  </w:style>
  <w:style w:type="paragraph" w:styleId="Prrafodelista">
    <w:name w:val="List Paragraph"/>
    <w:basedOn w:val="Normal"/>
    <w:uiPriority w:val="34"/>
    <w:qFormat/>
    <w:rsid w:val="00BB082E"/>
    <w:pPr>
      <w:ind w:left="720"/>
      <w:contextualSpacing/>
    </w:pPr>
  </w:style>
  <w:style w:type="paragraph" w:styleId="Textodeglobo">
    <w:name w:val="Balloon Text"/>
    <w:basedOn w:val="Normal"/>
    <w:link w:val="TextodegloboCar"/>
    <w:uiPriority w:val="99"/>
    <w:semiHidden/>
    <w:unhideWhenUsed/>
    <w:rsid w:val="0057648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76488"/>
    <w:rPr>
      <w:rFonts w:ascii="Tahoma" w:hAnsi="Tahoma" w:cs="Tahoma"/>
      <w:sz w:val="16"/>
      <w:szCs w:val="16"/>
    </w:rPr>
  </w:style>
  <w:style w:type="table" w:customStyle="1" w:styleId="Sombreadoclaro1">
    <w:name w:val="Sombreado claro1"/>
    <w:basedOn w:val="Tablanormal"/>
    <w:uiPriority w:val="60"/>
    <w:rsid w:val="00904C5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aconcuadrcula">
    <w:name w:val="Table Grid"/>
    <w:basedOn w:val="Tablanormal"/>
    <w:uiPriority w:val="59"/>
    <w:rsid w:val="00904C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
    <w:name w:val="Estilo1"/>
    <w:uiPriority w:val="99"/>
    <w:rsid w:val="00511D28"/>
    <w:pPr>
      <w:numPr>
        <w:numId w:val="1"/>
      </w:numPr>
    </w:pPr>
  </w:style>
  <w:style w:type="character" w:styleId="Hipervnculo">
    <w:name w:val="Hyperlink"/>
    <w:basedOn w:val="Fuentedeprrafopredeter"/>
    <w:uiPriority w:val="99"/>
    <w:unhideWhenUsed/>
    <w:rsid w:val="000B48B2"/>
    <w:rPr>
      <w:color w:val="0000FF" w:themeColor="hyperlink"/>
      <w:u w:val="single"/>
    </w:rPr>
  </w:style>
  <w:style w:type="paragraph" w:styleId="Textoindependiente">
    <w:name w:val="Body Text"/>
    <w:basedOn w:val="Normal"/>
    <w:link w:val="TextoindependienteCar"/>
    <w:uiPriority w:val="99"/>
    <w:unhideWhenUsed/>
    <w:rsid w:val="00901AA0"/>
    <w:pPr>
      <w:spacing w:after="120" w:line="240" w:lineRule="auto"/>
    </w:pPr>
    <w:rPr>
      <w:rFonts w:ascii="Times New Roman" w:eastAsia="Times New Roman" w:hAnsi="Times New Roman" w:cs="Times New Roman"/>
      <w:sz w:val="24"/>
      <w:szCs w:val="20"/>
      <w:lang w:val="es-ES_tradnl" w:eastAsia="es-SV"/>
    </w:rPr>
  </w:style>
  <w:style w:type="character" w:customStyle="1" w:styleId="TextoindependienteCar">
    <w:name w:val="Texto independiente Car"/>
    <w:basedOn w:val="Fuentedeprrafopredeter"/>
    <w:link w:val="Textoindependiente"/>
    <w:uiPriority w:val="99"/>
    <w:rsid w:val="00901AA0"/>
    <w:rPr>
      <w:rFonts w:ascii="Times New Roman" w:eastAsia="Times New Roman" w:hAnsi="Times New Roman" w:cs="Times New Roman"/>
      <w:sz w:val="24"/>
      <w:szCs w:val="20"/>
      <w:lang w:val="es-ES_tradnl" w:eastAsia="es-SV"/>
    </w:rPr>
  </w:style>
</w:styles>
</file>

<file path=word/webSettings.xml><?xml version="1.0" encoding="utf-8"?>
<w:webSettings xmlns:r="http://schemas.openxmlformats.org/officeDocument/2006/relationships" xmlns:w="http://schemas.openxmlformats.org/wordprocessingml/2006/main">
  <w:divs>
    <w:div w:id="8265567">
      <w:bodyDiv w:val="1"/>
      <w:marLeft w:val="0"/>
      <w:marRight w:val="0"/>
      <w:marTop w:val="0"/>
      <w:marBottom w:val="0"/>
      <w:divBdr>
        <w:top w:val="none" w:sz="0" w:space="0" w:color="auto"/>
        <w:left w:val="none" w:sz="0" w:space="0" w:color="auto"/>
        <w:bottom w:val="none" w:sz="0" w:space="0" w:color="auto"/>
        <w:right w:val="none" w:sz="0" w:space="0" w:color="auto"/>
      </w:divBdr>
    </w:div>
    <w:div w:id="141193939">
      <w:bodyDiv w:val="1"/>
      <w:marLeft w:val="0"/>
      <w:marRight w:val="0"/>
      <w:marTop w:val="0"/>
      <w:marBottom w:val="0"/>
      <w:divBdr>
        <w:top w:val="none" w:sz="0" w:space="0" w:color="auto"/>
        <w:left w:val="none" w:sz="0" w:space="0" w:color="auto"/>
        <w:bottom w:val="none" w:sz="0" w:space="0" w:color="auto"/>
        <w:right w:val="none" w:sz="0" w:space="0" w:color="auto"/>
      </w:divBdr>
    </w:div>
    <w:div w:id="542408524">
      <w:bodyDiv w:val="1"/>
      <w:marLeft w:val="0"/>
      <w:marRight w:val="0"/>
      <w:marTop w:val="0"/>
      <w:marBottom w:val="0"/>
      <w:divBdr>
        <w:top w:val="none" w:sz="0" w:space="0" w:color="auto"/>
        <w:left w:val="none" w:sz="0" w:space="0" w:color="auto"/>
        <w:bottom w:val="none" w:sz="0" w:space="0" w:color="auto"/>
        <w:right w:val="none" w:sz="0" w:space="0" w:color="auto"/>
      </w:divBdr>
    </w:div>
    <w:div w:id="854881604">
      <w:bodyDiv w:val="1"/>
      <w:marLeft w:val="0"/>
      <w:marRight w:val="0"/>
      <w:marTop w:val="0"/>
      <w:marBottom w:val="0"/>
      <w:divBdr>
        <w:top w:val="none" w:sz="0" w:space="0" w:color="auto"/>
        <w:left w:val="none" w:sz="0" w:space="0" w:color="auto"/>
        <w:bottom w:val="none" w:sz="0" w:space="0" w:color="auto"/>
        <w:right w:val="none" w:sz="0" w:space="0" w:color="auto"/>
      </w:divBdr>
    </w:div>
    <w:div w:id="1374382764">
      <w:bodyDiv w:val="1"/>
      <w:marLeft w:val="0"/>
      <w:marRight w:val="0"/>
      <w:marTop w:val="0"/>
      <w:marBottom w:val="0"/>
      <w:divBdr>
        <w:top w:val="none" w:sz="0" w:space="0" w:color="auto"/>
        <w:left w:val="none" w:sz="0" w:space="0" w:color="auto"/>
        <w:bottom w:val="none" w:sz="0" w:space="0" w:color="auto"/>
        <w:right w:val="none" w:sz="0" w:space="0" w:color="auto"/>
      </w:divBdr>
    </w:div>
    <w:div w:id="174197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64FCDA-4E44-410C-8B3E-E1445D68C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25</Words>
  <Characters>143</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ndlorena</dc:creator>
  <cp:lastModifiedBy>sprorantes</cp:lastModifiedBy>
  <cp:revision>28</cp:revision>
  <cp:lastPrinted>2014-09-23T16:04:00Z</cp:lastPrinted>
  <dcterms:created xsi:type="dcterms:W3CDTF">2014-10-07T19:24:00Z</dcterms:created>
  <dcterms:modified xsi:type="dcterms:W3CDTF">2014-10-09T14:59:00Z</dcterms:modified>
</cp:coreProperties>
</file>