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4C5E" w:rsidRDefault="00B96286" w:rsidP="000D1183">
      <w:pPr>
        <w:rPr>
          <w:lang w:val="es-SV"/>
        </w:rPr>
      </w:pPr>
      <w:r>
        <w:rPr>
          <w:noProof/>
          <w:lang w:val="es-SV" w:eastAsia="es-SV"/>
        </w:rPr>
        <w:pict>
          <v:roundrect id="_x0000_s1026" style="position:absolute;margin-left:-25.35pt;margin-top:10.3pt;width:489.15pt;height:125.75pt;z-index:251658240" arcsize="10923f">
            <v:textbox style="mso-next-textbox:#_x0000_s1026">
              <w:txbxContent>
                <w:p w:rsidR="002E4B96" w:rsidRDefault="001924E7" w:rsidP="002E4B96">
                  <w:pPr>
                    <w:spacing w:after="0" w:line="240" w:lineRule="auto"/>
                    <w:jc w:val="center"/>
                    <w:rPr>
                      <w:b/>
                      <w:lang w:val="es-SV"/>
                    </w:rPr>
                  </w:pPr>
                  <w:r w:rsidRPr="001924E7">
                    <w:rPr>
                      <w:b/>
                      <w:lang w:val="es-SV"/>
                    </w:rPr>
                    <w:t xml:space="preserve">SAC-014 </w:t>
                  </w:r>
                  <w:r w:rsidR="00C64C4E">
                    <w:rPr>
                      <w:b/>
                      <w:lang w:val="es-SV"/>
                    </w:rPr>
                    <w:t>C</w:t>
                  </w:r>
                </w:p>
                <w:p w:rsidR="00C64C4E" w:rsidRPr="00C64C4E" w:rsidRDefault="00EC311F" w:rsidP="00DB424B">
                  <w:pPr>
                    <w:spacing w:after="0" w:line="240" w:lineRule="auto"/>
                    <w:ind w:left="1701" w:hanging="1701"/>
                    <w:rPr>
                      <w:b/>
                      <w:lang w:val="es-SV"/>
                    </w:rPr>
                  </w:pPr>
                  <w:r w:rsidRPr="00CF399E">
                    <w:rPr>
                      <w:b/>
                      <w:lang w:val="es-SV"/>
                    </w:rPr>
                    <w:t>Tipo de Trámite:</w:t>
                  </w:r>
                  <w:r w:rsidR="00A8750D">
                    <w:rPr>
                      <w:b/>
                      <w:lang w:val="es-SV"/>
                    </w:rPr>
                    <w:t xml:space="preserve"> </w:t>
                  </w:r>
                  <w:r w:rsidR="001924E7">
                    <w:rPr>
                      <w:b/>
                      <w:lang w:val="es-SV"/>
                    </w:rPr>
                    <w:t xml:space="preserve">  </w:t>
                  </w:r>
                  <w:r w:rsidR="00C64C4E" w:rsidRPr="00C64C4E">
                    <w:rPr>
                      <w:b/>
                      <w:lang w:val="es-SV"/>
                    </w:rPr>
                    <w:t xml:space="preserve">Autorización de </w:t>
                  </w:r>
                  <w:r w:rsidR="00FF6394">
                    <w:rPr>
                      <w:b/>
                      <w:lang w:val="es-SV"/>
                    </w:rPr>
                    <w:t>N</w:t>
                  </w:r>
                  <w:r w:rsidR="00C64C4E" w:rsidRPr="00C64C4E">
                    <w:rPr>
                      <w:b/>
                      <w:lang w:val="es-SV"/>
                    </w:rPr>
                    <w:t xml:space="preserve">uevos </w:t>
                  </w:r>
                  <w:r w:rsidR="00FF6394">
                    <w:rPr>
                      <w:b/>
                      <w:lang w:val="es-SV"/>
                    </w:rPr>
                    <w:t>P</w:t>
                  </w:r>
                  <w:r w:rsidR="00C64C4E" w:rsidRPr="00C64C4E">
                    <w:rPr>
                      <w:b/>
                      <w:lang w:val="es-SV"/>
                    </w:rPr>
                    <w:t xml:space="preserve">roductos y </w:t>
                  </w:r>
                  <w:r w:rsidR="00FF6394">
                    <w:rPr>
                      <w:b/>
                      <w:lang w:val="es-SV"/>
                    </w:rPr>
                    <w:t>S</w:t>
                  </w:r>
                  <w:r w:rsidR="00C64C4E" w:rsidRPr="00C64C4E">
                    <w:rPr>
                      <w:b/>
                      <w:lang w:val="es-SV"/>
                    </w:rPr>
                    <w:t xml:space="preserve">istemas </w:t>
                  </w:r>
                  <w:r w:rsidR="00FF6394">
                    <w:rPr>
                      <w:b/>
                      <w:lang w:val="es-SV"/>
                    </w:rPr>
                    <w:t>I</w:t>
                  </w:r>
                  <w:r w:rsidR="00C64C4E" w:rsidRPr="00C64C4E">
                    <w:rPr>
                      <w:b/>
                      <w:lang w:val="es-SV"/>
                    </w:rPr>
                    <w:t xml:space="preserve">nformáticos </w:t>
                  </w:r>
                  <w:r w:rsidR="00FF6394">
                    <w:rPr>
                      <w:b/>
                      <w:lang w:val="es-SV"/>
                    </w:rPr>
                    <w:t>A</w:t>
                  </w:r>
                  <w:r w:rsidR="00C64C4E" w:rsidRPr="00C64C4E">
                    <w:rPr>
                      <w:b/>
                      <w:lang w:val="es-SV"/>
                    </w:rPr>
                    <w:t>sociados</w:t>
                  </w:r>
                  <w:r w:rsidR="00237CFF">
                    <w:rPr>
                      <w:b/>
                      <w:lang w:val="es-SV"/>
                    </w:rPr>
                    <w:t xml:space="preserve"> </w:t>
                  </w:r>
                  <w:r w:rsidR="00DB424B">
                    <w:rPr>
                      <w:b/>
                      <w:lang w:val="es-SV"/>
                    </w:rPr>
                    <w:t>(</w:t>
                  </w:r>
                  <w:r w:rsidR="00450CAE">
                    <w:rPr>
                      <w:b/>
                      <w:lang w:val="es-SV"/>
                    </w:rPr>
                    <w:t xml:space="preserve">Autorización </w:t>
                  </w:r>
                  <w:r w:rsidR="00237CFF">
                    <w:rPr>
                      <w:b/>
                      <w:lang w:val="es-SV"/>
                    </w:rPr>
                    <w:t>Tarjeta de Crédito</w:t>
                  </w:r>
                  <w:r w:rsidR="00DB424B">
                    <w:rPr>
                      <w:b/>
                      <w:lang w:val="es-SV"/>
                    </w:rPr>
                    <w:t>)</w:t>
                  </w:r>
                  <w:r w:rsidR="00237CFF">
                    <w:rPr>
                      <w:b/>
                      <w:lang w:val="es-SV"/>
                    </w:rPr>
                    <w:t>.</w:t>
                  </w:r>
                </w:p>
                <w:p w:rsidR="00237CFF" w:rsidRDefault="00237CFF" w:rsidP="00CF399E">
                  <w:pPr>
                    <w:spacing w:after="0" w:line="240" w:lineRule="auto"/>
                    <w:jc w:val="both"/>
                    <w:rPr>
                      <w:lang w:val="es-SV"/>
                    </w:rPr>
                  </w:pPr>
                </w:p>
                <w:p w:rsidR="00CF399E" w:rsidRPr="00CF399E" w:rsidRDefault="00EC311F" w:rsidP="00CF399E">
                  <w:pPr>
                    <w:spacing w:after="0" w:line="240" w:lineRule="auto"/>
                    <w:jc w:val="both"/>
                    <w:rPr>
                      <w:bCs/>
                      <w:iCs/>
                    </w:rPr>
                  </w:pPr>
                  <w:r w:rsidRPr="00CF399E">
                    <w:rPr>
                      <w:lang w:val="es-SV"/>
                    </w:rPr>
                    <w:t xml:space="preserve">Subsistemas a que aplica:           </w:t>
                  </w:r>
                  <w:r w:rsidR="00CF399E" w:rsidRPr="00CF399E">
                    <w:rPr>
                      <w:bCs/>
                      <w:iCs/>
                    </w:rPr>
                    <w:t>Sociedades de Ahorro y Crédito</w:t>
                  </w:r>
                </w:p>
                <w:p w:rsidR="00E93A61" w:rsidRDefault="00EC311F" w:rsidP="00E93A61">
                  <w:pPr>
                    <w:spacing w:after="0" w:line="240" w:lineRule="auto"/>
                    <w:rPr>
                      <w:lang w:val="es-SV"/>
                    </w:rPr>
                  </w:pPr>
                  <w:r w:rsidRPr="00CF399E">
                    <w:rPr>
                      <w:lang w:val="es-SV"/>
                    </w:rPr>
                    <w:t xml:space="preserve">Fecha de creación:             </w:t>
                  </w:r>
                  <w:r w:rsidR="005C7839">
                    <w:rPr>
                      <w:lang w:val="es-SV"/>
                    </w:rPr>
                    <w:t xml:space="preserve">           </w:t>
                  </w:r>
                  <w:r w:rsidR="00E93A61">
                    <w:rPr>
                      <w:lang w:val="es-SV"/>
                    </w:rPr>
                    <w:t>18/09/2014</w:t>
                  </w:r>
                </w:p>
                <w:p w:rsidR="00EC311F" w:rsidRPr="00CF399E" w:rsidRDefault="00EC311F" w:rsidP="00DA2889">
                  <w:pPr>
                    <w:spacing w:after="0" w:line="240" w:lineRule="auto"/>
                    <w:rPr>
                      <w:lang w:val="es-SV"/>
                    </w:rPr>
                  </w:pPr>
                  <w:r w:rsidRPr="00CF399E">
                    <w:rPr>
                      <w:lang w:val="es-SV"/>
                    </w:rPr>
                    <w:t xml:space="preserve">Fecha de última modificación:   </w:t>
                  </w:r>
                  <w:r w:rsidR="00354F10">
                    <w:rPr>
                      <w:lang w:val="es-SV"/>
                    </w:rPr>
                    <w:t>12/06/2018</w:t>
                  </w:r>
                </w:p>
                <w:p w:rsidR="00EC311F" w:rsidRPr="00CF399E" w:rsidRDefault="00EC311F" w:rsidP="00DA2889">
                  <w:pPr>
                    <w:spacing w:after="0" w:line="240" w:lineRule="auto"/>
                    <w:rPr>
                      <w:lang w:val="es-SV"/>
                    </w:rPr>
                  </w:pPr>
                </w:p>
              </w:txbxContent>
            </v:textbox>
          </v:roundrect>
        </w:pict>
      </w:r>
    </w:p>
    <w:p w:rsidR="00C538DA" w:rsidRDefault="00C538DA" w:rsidP="000D1183">
      <w:pPr>
        <w:rPr>
          <w:lang w:val="es-SV"/>
        </w:rPr>
      </w:pPr>
    </w:p>
    <w:p w:rsidR="00C538DA" w:rsidRDefault="00C538DA" w:rsidP="000D1183">
      <w:pPr>
        <w:rPr>
          <w:lang w:val="es-SV"/>
        </w:rPr>
      </w:pPr>
    </w:p>
    <w:p w:rsidR="00C538DA" w:rsidRDefault="00C538DA" w:rsidP="00C538DA">
      <w:pPr>
        <w:rPr>
          <w:lang w:val="es-SV"/>
        </w:rPr>
      </w:pPr>
    </w:p>
    <w:p w:rsidR="000E6763" w:rsidRDefault="00C538DA" w:rsidP="00C538DA">
      <w:pPr>
        <w:tabs>
          <w:tab w:val="left" w:pos="960"/>
        </w:tabs>
        <w:rPr>
          <w:lang w:val="es-SV"/>
        </w:rPr>
      </w:pPr>
      <w:r>
        <w:rPr>
          <w:lang w:val="es-SV"/>
        </w:rPr>
        <w:tab/>
      </w:r>
    </w:p>
    <w:p w:rsidR="002E4B96" w:rsidRDefault="002E4B96" w:rsidP="002E4B96">
      <w:pPr>
        <w:spacing w:after="0" w:line="240" w:lineRule="auto"/>
        <w:jc w:val="both"/>
        <w:rPr>
          <w:b/>
          <w:bCs/>
          <w:iCs/>
        </w:rPr>
      </w:pPr>
    </w:p>
    <w:p w:rsidR="00827373" w:rsidRDefault="00827373" w:rsidP="002E4B96">
      <w:pPr>
        <w:spacing w:after="0" w:line="240" w:lineRule="auto"/>
        <w:jc w:val="both"/>
        <w:rPr>
          <w:b/>
          <w:bCs/>
          <w:iCs/>
        </w:rPr>
      </w:pPr>
    </w:p>
    <w:p w:rsidR="002E4B96" w:rsidRPr="00CC00C2" w:rsidRDefault="002E4B96" w:rsidP="002E4B96">
      <w:pPr>
        <w:spacing w:after="0" w:line="240" w:lineRule="auto"/>
        <w:jc w:val="both"/>
        <w:rPr>
          <w:b/>
          <w:bCs/>
          <w:iCs/>
        </w:rPr>
      </w:pPr>
      <w:r w:rsidRPr="00CC00C2">
        <w:rPr>
          <w:b/>
          <w:bCs/>
          <w:iCs/>
        </w:rPr>
        <w:t>Sujetos a que aplica el trámite específico:</w:t>
      </w:r>
    </w:p>
    <w:p w:rsidR="002E4B96" w:rsidRPr="00CC00C2" w:rsidRDefault="002E4B96" w:rsidP="002E4B96">
      <w:pPr>
        <w:spacing w:after="0" w:line="240" w:lineRule="auto"/>
        <w:jc w:val="both"/>
        <w:rPr>
          <w:bCs/>
          <w:iCs/>
        </w:rPr>
      </w:pPr>
      <w:r w:rsidRPr="00CC00C2">
        <w:rPr>
          <w:bCs/>
          <w:iCs/>
        </w:rPr>
        <w:t>Sociedades de Ahorro y Crédito</w:t>
      </w:r>
    </w:p>
    <w:p w:rsidR="002E4B96" w:rsidRPr="00CC00C2" w:rsidRDefault="002E4B96" w:rsidP="002E4B96">
      <w:pPr>
        <w:spacing w:after="0" w:line="240" w:lineRule="auto"/>
        <w:jc w:val="both"/>
        <w:rPr>
          <w:b/>
          <w:bCs/>
          <w:iCs/>
        </w:rPr>
      </w:pPr>
    </w:p>
    <w:p w:rsidR="002E4B96" w:rsidRPr="00CC00C2" w:rsidRDefault="002E4B96" w:rsidP="002E4B96">
      <w:pPr>
        <w:spacing w:after="0" w:line="240" w:lineRule="auto"/>
        <w:jc w:val="both"/>
        <w:rPr>
          <w:b/>
          <w:bCs/>
          <w:iCs/>
        </w:rPr>
      </w:pPr>
      <w:r w:rsidRPr="00CC00C2">
        <w:rPr>
          <w:b/>
          <w:bCs/>
          <w:iCs/>
        </w:rPr>
        <w:t xml:space="preserve">Base legal: </w:t>
      </w:r>
    </w:p>
    <w:p w:rsidR="002E4B96" w:rsidRPr="00CC00C2" w:rsidRDefault="002E4B96" w:rsidP="002E4B96">
      <w:pPr>
        <w:spacing w:after="0" w:line="240" w:lineRule="auto"/>
        <w:jc w:val="both"/>
        <w:rPr>
          <w:iCs/>
        </w:rPr>
      </w:pPr>
    </w:p>
    <w:p w:rsidR="00183FD8" w:rsidRPr="00CC00C2" w:rsidRDefault="00183FD8" w:rsidP="00183FD8">
      <w:pPr>
        <w:pStyle w:val="Prrafodelista"/>
        <w:numPr>
          <w:ilvl w:val="0"/>
          <w:numId w:val="37"/>
        </w:numPr>
        <w:spacing w:after="0" w:line="240" w:lineRule="auto"/>
        <w:ind w:left="714" w:hanging="357"/>
        <w:contextualSpacing w:val="0"/>
        <w:rPr>
          <w:rFonts w:eastAsia="Times New Roman" w:cs="Times New Roman"/>
          <w:lang w:val="es-SV" w:eastAsia="es-SV"/>
        </w:rPr>
      </w:pPr>
      <w:r w:rsidRPr="00CC00C2">
        <w:rPr>
          <w:rFonts w:eastAsia="Times New Roman" w:cs="Times New Roman"/>
          <w:lang w:val="es-SV" w:eastAsia="es-SV"/>
        </w:rPr>
        <w:t xml:space="preserve">Ley de Supervisión y Regulación del Sistema Financiero: </w:t>
      </w:r>
      <w:r w:rsidR="00A67CF7" w:rsidRPr="00CC00C2">
        <w:rPr>
          <w:rFonts w:eastAsia="Times New Roman" w:cs="Times New Roman"/>
          <w:lang w:val="es-SV" w:eastAsia="es-SV"/>
        </w:rPr>
        <w:t>A</w:t>
      </w:r>
      <w:r w:rsidRPr="00CC00C2">
        <w:rPr>
          <w:rFonts w:eastAsia="Times New Roman" w:cs="Times New Roman"/>
          <w:lang w:val="es-SV" w:eastAsia="es-SV"/>
        </w:rPr>
        <w:t>rt.32</w:t>
      </w:r>
    </w:p>
    <w:p w:rsidR="00183FD8" w:rsidRPr="00CC00C2" w:rsidRDefault="00183FD8" w:rsidP="00183FD8">
      <w:pPr>
        <w:pStyle w:val="Prrafodelista"/>
        <w:numPr>
          <w:ilvl w:val="0"/>
          <w:numId w:val="37"/>
        </w:numPr>
        <w:spacing w:after="0" w:line="240" w:lineRule="auto"/>
        <w:ind w:left="714" w:hanging="357"/>
        <w:contextualSpacing w:val="0"/>
        <w:rPr>
          <w:rFonts w:eastAsia="Times New Roman" w:cs="Times New Roman"/>
          <w:lang w:val="es-SV" w:eastAsia="es-SV"/>
        </w:rPr>
      </w:pPr>
      <w:r w:rsidRPr="00CC00C2">
        <w:rPr>
          <w:rFonts w:eastAsia="Times New Roman" w:cs="Times New Roman"/>
          <w:lang w:val="es-SV" w:eastAsia="es-SV"/>
        </w:rPr>
        <w:t>Ley de Bancos Cooperativos y Sociedades de Ahorro y Crédito: art.34, 157 y 158</w:t>
      </w:r>
    </w:p>
    <w:p w:rsidR="00183FD8" w:rsidRPr="00CC00C2" w:rsidRDefault="00183FD8" w:rsidP="00183FD8">
      <w:pPr>
        <w:pStyle w:val="Prrafodelista"/>
        <w:numPr>
          <w:ilvl w:val="0"/>
          <w:numId w:val="37"/>
        </w:numPr>
        <w:spacing w:after="0" w:line="240" w:lineRule="auto"/>
        <w:ind w:left="714" w:hanging="357"/>
        <w:contextualSpacing w:val="0"/>
        <w:rPr>
          <w:rFonts w:eastAsia="Times New Roman" w:cs="Times New Roman"/>
          <w:lang w:val="es-SV" w:eastAsia="es-SV"/>
        </w:rPr>
      </w:pPr>
      <w:r w:rsidRPr="00CC00C2">
        <w:rPr>
          <w:rFonts w:eastAsia="Times New Roman" w:cs="Times New Roman"/>
          <w:lang w:val="es-SV" w:eastAsia="es-SV"/>
        </w:rPr>
        <w:t xml:space="preserve">Ley de Bancos: </w:t>
      </w:r>
      <w:r w:rsidR="00A67CF7" w:rsidRPr="00CC00C2">
        <w:rPr>
          <w:rFonts w:eastAsia="Times New Roman" w:cs="Times New Roman"/>
          <w:lang w:val="es-SV" w:eastAsia="es-SV"/>
        </w:rPr>
        <w:t>A</w:t>
      </w:r>
      <w:r w:rsidRPr="00CC00C2">
        <w:rPr>
          <w:rFonts w:eastAsia="Times New Roman" w:cs="Times New Roman"/>
          <w:lang w:val="es-SV" w:eastAsia="es-SV"/>
        </w:rPr>
        <w:t>rt.63</w:t>
      </w:r>
    </w:p>
    <w:p w:rsidR="00183FD8" w:rsidRPr="00CC00C2" w:rsidRDefault="00183FD8" w:rsidP="00183FD8">
      <w:pPr>
        <w:pStyle w:val="Prrafodelista"/>
        <w:numPr>
          <w:ilvl w:val="0"/>
          <w:numId w:val="37"/>
        </w:numPr>
        <w:spacing w:after="0" w:line="240" w:lineRule="auto"/>
        <w:ind w:left="714" w:hanging="357"/>
        <w:contextualSpacing w:val="0"/>
        <w:rPr>
          <w:rFonts w:eastAsia="Times New Roman" w:cs="Times New Roman"/>
          <w:lang w:val="es-SV" w:eastAsia="es-SV"/>
        </w:rPr>
      </w:pPr>
      <w:r w:rsidRPr="00CC00C2">
        <w:rPr>
          <w:rFonts w:eastAsia="Times New Roman" w:cs="Times New Roman"/>
          <w:lang w:val="es-SV" w:eastAsia="es-SV"/>
        </w:rPr>
        <w:t>Ley de Protección al Consumidor: Art. 22</w:t>
      </w:r>
    </w:p>
    <w:p w:rsidR="00183FD8" w:rsidRPr="00CC00C2" w:rsidRDefault="00183FD8" w:rsidP="00183FD8">
      <w:pPr>
        <w:pStyle w:val="Prrafodelista"/>
        <w:numPr>
          <w:ilvl w:val="0"/>
          <w:numId w:val="37"/>
        </w:numPr>
        <w:spacing w:after="0" w:line="240" w:lineRule="auto"/>
        <w:ind w:left="714" w:hanging="357"/>
        <w:contextualSpacing w:val="0"/>
        <w:rPr>
          <w:rFonts w:eastAsia="Times New Roman" w:cs="Times New Roman"/>
          <w:lang w:val="es-SV" w:eastAsia="es-SV"/>
        </w:rPr>
      </w:pPr>
      <w:r w:rsidRPr="00CC00C2">
        <w:rPr>
          <w:rFonts w:eastAsia="Times New Roman" w:cs="Times New Roman"/>
          <w:lang w:val="es-SV" w:eastAsia="es-SV"/>
        </w:rPr>
        <w:t>Ley Contra el Lavado de Dinero y de Activos: Art.4 e)</w:t>
      </w:r>
    </w:p>
    <w:p w:rsidR="00183FD8" w:rsidRPr="00CC00C2" w:rsidRDefault="00183FD8" w:rsidP="00183FD8">
      <w:pPr>
        <w:pStyle w:val="Prrafodelista"/>
        <w:numPr>
          <w:ilvl w:val="0"/>
          <w:numId w:val="37"/>
        </w:numPr>
        <w:spacing w:after="0" w:line="240" w:lineRule="auto"/>
        <w:ind w:left="714" w:hanging="357"/>
        <w:contextualSpacing w:val="0"/>
        <w:rPr>
          <w:rFonts w:eastAsia="Times New Roman" w:cs="Times New Roman"/>
          <w:lang w:val="es-SV" w:eastAsia="es-SV"/>
        </w:rPr>
      </w:pPr>
      <w:r w:rsidRPr="00CC00C2">
        <w:rPr>
          <w:rFonts w:eastAsia="Times New Roman" w:cs="Times New Roman"/>
          <w:lang w:val="es-SV" w:eastAsia="es-SV"/>
        </w:rPr>
        <w:t>Reglamento de la Ley de Protección al Consumidor: Art.12</w:t>
      </w:r>
    </w:p>
    <w:p w:rsidR="00183FD8" w:rsidRPr="00CC00C2" w:rsidRDefault="00183FD8" w:rsidP="00183FD8">
      <w:pPr>
        <w:pStyle w:val="Prrafodelista"/>
        <w:numPr>
          <w:ilvl w:val="0"/>
          <w:numId w:val="37"/>
        </w:numPr>
        <w:spacing w:after="0" w:line="240" w:lineRule="auto"/>
        <w:ind w:left="714" w:hanging="357"/>
        <w:contextualSpacing w:val="0"/>
        <w:rPr>
          <w:rFonts w:eastAsia="Times New Roman" w:cs="Times New Roman"/>
          <w:lang w:val="es-SV" w:eastAsia="es-SV"/>
        </w:rPr>
      </w:pPr>
      <w:r w:rsidRPr="00CC00C2">
        <w:rPr>
          <w:rFonts w:eastAsia="Times New Roman" w:cs="Times New Roman"/>
          <w:lang w:val="es-SV" w:eastAsia="es-SV"/>
        </w:rPr>
        <w:t>Normas para el Sistema de Tarjetas de Crédito (NTC-01)</w:t>
      </w:r>
    </w:p>
    <w:p w:rsidR="00183FD8" w:rsidRPr="00CC00C2" w:rsidRDefault="00183FD8" w:rsidP="00183FD8">
      <w:pPr>
        <w:pStyle w:val="Prrafodelista"/>
        <w:numPr>
          <w:ilvl w:val="0"/>
          <w:numId w:val="37"/>
        </w:numPr>
        <w:spacing w:after="0" w:line="240" w:lineRule="auto"/>
        <w:ind w:left="714" w:hanging="357"/>
        <w:contextualSpacing w:val="0"/>
        <w:rPr>
          <w:rFonts w:eastAsia="Times New Roman" w:cs="Times New Roman"/>
          <w:lang w:val="es-SV" w:eastAsia="es-SV"/>
        </w:rPr>
      </w:pPr>
      <w:r w:rsidRPr="00CC00C2">
        <w:rPr>
          <w:rFonts w:eastAsia="Times New Roman" w:cs="Times New Roman"/>
          <w:lang w:val="es-SV" w:eastAsia="es-SV"/>
        </w:rPr>
        <w:t>Normas para la Gestión del Riesgo Operacional de las Entidades Financieras (NPB4-50)</w:t>
      </w:r>
    </w:p>
    <w:p w:rsidR="00183FD8" w:rsidRPr="00CC00C2" w:rsidRDefault="00183FD8" w:rsidP="00183FD8">
      <w:pPr>
        <w:pStyle w:val="Prrafodelista"/>
        <w:numPr>
          <w:ilvl w:val="0"/>
          <w:numId w:val="37"/>
        </w:numPr>
        <w:spacing w:after="0" w:line="240" w:lineRule="auto"/>
        <w:ind w:left="714" w:hanging="357"/>
        <w:contextualSpacing w:val="0"/>
        <w:rPr>
          <w:rFonts w:eastAsia="Times New Roman" w:cs="Times New Roman"/>
          <w:lang w:val="es-SV" w:eastAsia="es-SV"/>
        </w:rPr>
      </w:pPr>
      <w:r w:rsidRPr="00CC00C2">
        <w:rPr>
          <w:rFonts w:eastAsia="Times New Roman" w:cs="Times New Roman"/>
          <w:lang w:val="es-SV" w:eastAsia="es-SV"/>
        </w:rPr>
        <w:t>Normas para la Seguridad Física de los Cajeros Automáticos  (NPB4-45)</w:t>
      </w:r>
    </w:p>
    <w:p w:rsidR="00183FD8" w:rsidRPr="00CC00C2" w:rsidRDefault="00183FD8" w:rsidP="00183FD8">
      <w:pPr>
        <w:pStyle w:val="Prrafodelista"/>
        <w:numPr>
          <w:ilvl w:val="0"/>
          <w:numId w:val="37"/>
        </w:numPr>
        <w:spacing w:after="0" w:line="240" w:lineRule="auto"/>
        <w:ind w:left="714" w:hanging="357"/>
        <w:contextualSpacing w:val="0"/>
        <w:rPr>
          <w:rFonts w:eastAsia="Times New Roman" w:cs="Times New Roman"/>
          <w:lang w:val="es-SV" w:eastAsia="es-SV"/>
        </w:rPr>
      </w:pPr>
      <w:r w:rsidRPr="00CC00C2">
        <w:rPr>
          <w:rFonts w:eastAsia="Times New Roman" w:cs="Times New Roman"/>
          <w:lang w:val="es-SV" w:eastAsia="es-SV"/>
        </w:rPr>
        <w:t>Normas para la Transparencia de la Información de los Servicios Financieros (NPB4-46)</w:t>
      </w:r>
    </w:p>
    <w:p w:rsidR="00183FD8" w:rsidRPr="00CC00C2" w:rsidRDefault="00183FD8" w:rsidP="00183FD8">
      <w:pPr>
        <w:pStyle w:val="Prrafodelista"/>
        <w:spacing w:after="0" w:line="240" w:lineRule="auto"/>
        <w:rPr>
          <w:rFonts w:eastAsia="Times New Roman" w:cs="Times New Roman"/>
          <w:lang w:val="es-SV" w:eastAsia="es-SV"/>
        </w:rPr>
      </w:pPr>
    </w:p>
    <w:p w:rsidR="00F77C1E" w:rsidRPr="00CC00C2" w:rsidRDefault="00F77C1E" w:rsidP="00F77C1E">
      <w:pPr>
        <w:pStyle w:val="Prrafodelista"/>
        <w:spacing w:after="0" w:line="240" w:lineRule="auto"/>
        <w:rPr>
          <w:rFonts w:eastAsia="Times New Roman" w:cs="Times New Roman"/>
          <w:lang w:eastAsia="es-SV"/>
        </w:rPr>
      </w:pPr>
    </w:p>
    <w:p w:rsidR="002E4B96" w:rsidRPr="00CC00C2" w:rsidRDefault="002E4B96" w:rsidP="002E4B96">
      <w:pPr>
        <w:spacing w:after="0" w:line="240" w:lineRule="auto"/>
        <w:jc w:val="both"/>
        <w:rPr>
          <w:iCs/>
          <w:u w:val="single"/>
        </w:rPr>
      </w:pPr>
      <w:r w:rsidRPr="00CC00C2">
        <w:rPr>
          <w:b/>
          <w:bCs/>
          <w:iCs/>
          <w:u w:val="single"/>
        </w:rPr>
        <w:t>Requisitos a presentar:</w:t>
      </w:r>
    </w:p>
    <w:p w:rsidR="002E4B96" w:rsidRPr="00CC00C2" w:rsidRDefault="002E4B96" w:rsidP="002E4B96">
      <w:pPr>
        <w:spacing w:after="0" w:line="240" w:lineRule="auto"/>
        <w:contextualSpacing/>
        <w:jc w:val="both"/>
        <w:rPr>
          <w:iCs/>
        </w:rPr>
      </w:pPr>
    </w:p>
    <w:p w:rsidR="00FE7018" w:rsidRPr="00CC00C2" w:rsidRDefault="001924E7" w:rsidP="00FE7018">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 </w:t>
      </w:r>
      <w:r w:rsidR="00C64C4E" w:rsidRPr="00CC00C2">
        <w:rPr>
          <w:rFonts w:eastAsia="Times New Roman" w:cs="Times New Roman"/>
          <w:lang w:eastAsia="es-SV"/>
        </w:rPr>
        <w:t xml:space="preserve">Solicitud expresa dirigida al Superintendente del Sistema Financiero, suscrita por el Presidente o Representante Legal, en la que solicite la autorización para emitir, coemitir o administrar tarjetas de crédito. </w:t>
      </w:r>
    </w:p>
    <w:p w:rsidR="00FE7018" w:rsidRPr="00CC00C2" w:rsidRDefault="00FE7018" w:rsidP="00FE7018">
      <w:pPr>
        <w:pStyle w:val="Prrafodelista"/>
        <w:spacing w:after="0" w:line="240" w:lineRule="auto"/>
        <w:ind w:left="357"/>
        <w:jc w:val="both"/>
        <w:rPr>
          <w:rFonts w:eastAsia="Times New Roman" w:cs="Times New Roman"/>
          <w:lang w:eastAsia="es-SV"/>
        </w:rPr>
      </w:pPr>
    </w:p>
    <w:p w:rsidR="001924E7" w:rsidRPr="00CC00C2" w:rsidRDefault="00180654" w:rsidP="001924E7">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 </w:t>
      </w:r>
      <w:r w:rsidR="00C64C4E" w:rsidRPr="00CC00C2">
        <w:rPr>
          <w:rFonts w:eastAsia="Times New Roman" w:cs="Times New Roman"/>
          <w:lang w:eastAsia="es-SV"/>
        </w:rPr>
        <w:t xml:space="preserve">Descripción general del producto y de los principales procesos relacionados. </w:t>
      </w:r>
    </w:p>
    <w:p w:rsidR="00C64C4E" w:rsidRPr="00CC00C2" w:rsidRDefault="00C64C4E" w:rsidP="00C64C4E">
      <w:pPr>
        <w:pStyle w:val="Prrafodelista"/>
        <w:rPr>
          <w:rFonts w:eastAsia="Times New Roman" w:cs="Times New Roman"/>
          <w:lang w:eastAsia="es-SV"/>
        </w:rPr>
      </w:pPr>
    </w:p>
    <w:p w:rsidR="00CE0C97" w:rsidRPr="00CC00C2" w:rsidRDefault="00C64C4E" w:rsidP="00CE0C97">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Modelos de contratos de apertura de crédito para uso de tarjeta de crédito, que deberá cumplir con los aspectos señalados conforme al artículo 22 de la Ley de Protección al Consumidor y artículo 7 de su Reglamento, para su revisión y depósito. </w:t>
      </w:r>
    </w:p>
    <w:p w:rsidR="00C64C4E" w:rsidRPr="00CC00C2" w:rsidRDefault="00C64C4E" w:rsidP="00C64C4E">
      <w:pPr>
        <w:pStyle w:val="Prrafodelista"/>
        <w:spacing w:after="0" w:line="240" w:lineRule="auto"/>
        <w:ind w:left="357"/>
        <w:jc w:val="both"/>
        <w:rPr>
          <w:rFonts w:eastAsia="Times New Roman" w:cs="Times New Roman"/>
          <w:lang w:eastAsia="es-SV"/>
        </w:rPr>
      </w:pPr>
    </w:p>
    <w:p w:rsidR="004775D8" w:rsidRPr="00CC00C2" w:rsidRDefault="00882F99" w:rsidP="00180654">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Contratos de tercerización de servicios relacionados con el producto según aplique. </w:t>
      </w:r>
    </w:p>
    <w:p w:rsidR="00180654" w:rsidRPr="00CC00C2" w:rsidRDefault="00180654" w:rsidP="00180654">
      <w:pPr>
        <w:pStyle w:val="Prrafodelista"/>
        <w:rPr>
          <w:rFonts w:eastAsia="Times New Roman" w:cs="Times New Roman"/>
          <w:lang w:eastAsia="es-SV"/>
        </w:rPr>
      </w:pPr>
    </w:p>
    <w:p w:rsidR="00180654" w:rsidRPr="00CC00C2" w:rsidRDefault="00882F99" w:rsidP="00180654">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Contratos de emisión, coemisión y administración, según aplique </w:t>
      </w:r>
    </w:p>
    <w:p w:rsidR="00882F99" w:rsidRPr="00CC00C2" w:rsidRDefault="00882F99" w:rsidP="00882F99">
      <w:pPr>
        <w:pStyle w:val="Prrafodelista"/>
        <w:rPr>
          <w:rFonts w:eastAsia="Times New Roman" w:cs="Times New Roman"/>
          <w:lang w:eastAsia="es-SV"/>
        </w:rPr>
      </w:pPr>
    </w:p>
    <w:p w:rsidR="00180654" w:rsidRPr="00CC00C2" w:rsidRDefault="00882F99" w:rsidP="00180654">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Opinión de la Unidad de Riesgos de la entidad previo al lanzamiento de los nuevos productos y servicios, que incluya un análisis elaborado por las entidades sobre los riesgos implícitos de ese nuevo producto, así como la gestión del Riesgo de LA/FT de los mismos y los cambios importantes en el ambiente operacional o informático. </w:t>
      </w:r>
    </w:p>
    <w:p w:rsidR="00180654" w:rsidRPr="00CC00C2" w:rsidRDefault="00180654" w:rsidP="00180654">
      <w:pPr>
        <w:pStyle w:val="Prrafodelista"/>
        <w:spacing w:after="0" w:line="240" w:lineRule="auto"/>
        <w:ind w:left="357"/>
        <w:jc w:val="both"/>
        <w:rPr>
          <w:rFonts w:eastAsia="Times New Roman" w:cs="Times New Roman"/>
          <w:lang w:eastAsia="es-SV"/>
        </w:rPr>
      </w:pPr>
    </w:p>
    <w:p w:rsidR="00976C00" w:rsidRPr="00CC00C2" w:rsidRDefault="00882F99" w:rsidP="00976C00">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lastRenderedPageBreak/>
        <w:t xml:space="preserve">Copia de Manuales contables, Políticas y reglamentos internos elaboradas por la entidad relacionados con la operatividad  del producto, aprobadas por el órgano de Administración correspondiente. </w:t>
      </w:r>
    </w:p>
    <w:p w:rsidR="00976C00" w:rsidRPr="00CC00C2" w:rsidRDefault="00976C00" w:rsidP="00976C00">
      <w:pPr>
        <w:pStyle w:val="Prrafodelista"/>
        <w:spacing w:after="0" w:line="240" w:lineRule="auto"/>
        <w:ind w:left="357"/>
        <w:jc w:val="both"/>
        <w:rPr>
          <w:rFonts w:eastAsia="Times New Roman" w:cs="Times New Roman"/>
          <w:lang w:eastAsia="es-SV"/>
        </w:rPr>
      </w:pPr>
    </w:p>
    <w:p w:rsidR="00976C00" w:rsidRPr="00CC00C2" w:rsidRDefault="00976C00" w:rsidP="00976C00">
      <w:pPr>
        <w:pStyle w:val="Prrafodelista"/>
        <w:spacing w:after="0" w:line="240" w:lineRule="auto"/>
        <w:ind w:left="357"/>
        <w:jc w:val="both"/>
        <w:rPr>
          <w:rFonts w:eastAsia="Times New Roman" w:cs="Times New Roman"/>
          <w:lang w:eastAsia="es-SV"/>
        </w:rPr>
      </w:pPr>
    </w:p>
    <w:p w:rsidR="003F473B" w:rsidRPr="00CC00C2" w:rsidRDefault="00882F99" w:rsidP="003F473B">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Manual del Sistema de Monitoreo y detalle de las alertas parametrizados en ese Sistema; aprobado por el órgano de Administración correspondiente. </w:t>
      </w:r>
    </w:p>
    <w:p w:rsidR="003F473B" w:rsidRPr="00CC00C2" w:rsidRDefault="003F473B" w:rsidP="003F473B">
      <w:pPr>
        <w:pStyle w:val="Prrafodelista"/>
        <w:spacing w:after="0" w:line="240" w:lineRule="auto"/>
        <w:ind w:left="357"/>
        <w:jc w:val="both"/>
        <w:rPr>
          <w:rFonts w:eastAsia="Times New Roman" w:cs="Times New Roman"/>
          <w:lang w:eastAsia="es-SV"/>
        </w:rPr>
      </w:pPr>
    </w:p>
    <w:p w:rsidR="00F66B4D" w:rsidRPr="00CC00C2" w:rsidRDefault="00882F99" w:rsidP="00882F9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Manual de funciones y de procedimientos,  referidos a: </w:t>
      </w:r>
    </w:p>
    <w:p w:rsidR="008C0EB7" w:rsidRPr="00CC00C2" w:rsidRDefault="008C0EB7" w:rsidP="008C0EB7">
      <w:pPr>
        <w:pStyle w:val="Prrafodelista"/>
        <w:rPr>
          <w:rFonts w:eastAsia="Times New Roman" w:cs="Times New Roman"/>
          <w:lang w:eastAsia="es-SV"/>
        </w:rPr>
      </w:pPr>
    </w:p>
    <w:p w:rsidR="00882F99" w:rsidRPr="00CC00C2" w:rsidRDefault="00882F99" w:rsidP="00F24E98">
      <w:pPr>
        <w:pStyle w:val="Prrafodelista"/>
        <w:numPr>
          <w:ilvl w:val="1"/>
          <w:numId w:val="34"/>
        </w:numPr>
        <w:spacing w:after="0" w:line="240" w:lineRule="auto"/>
        <w:contextualSpacing w:val="0"/>
        <w:jc w:val="both"/>
        <w:rPr>
          <w:rFonts w:eastAsia="Times New Roman" w:cs="Times New Roman"/>
          <w:lang w:eastAsia="es-SV"/>
        </w:rPr>
      </w:pPr>
      <w:r w:rsidRPr="00CC00C2">
        <w:rPr>
          <w:rFonts w:eastAsia="Times New Roman" w:cs="Times New Roman"/>
          <w:lang w:eastAsia="es-SV"/>
        </w:rPr>
        <w:t>Manual de funciones, en el que se deberá indicar las modificaciones a la estructura organizativa originadas por la nueva operación y la descripción de los perfiles y funciones de  cada uno de los puestos relacionados con la operatividad de la tarjeta de crédito.</w:t>
      </w:r>
    </w:p>
    <w:p w:rsidR="00882F99" w:rsidRPr="00CC00C2" w:rsidRDefault="00882F99" w:rsidP="00F24E98">
      <w:pPr>
        <w:pStyle w:val="Prrafodelista"/>
        <w:numPr>
          <w:ilvl w:val="1"/>
          <w:numId w:val="34"/>
        </w:numPr>
        <w:spacing w:after="0" w:line="240" w:lineRule="auto"/>
        <w:contextualSpacing w:val="0"/>
        <w:jc w:val="both"/>
        <w:rPr>
          <w:rFonts w:eastAsia="Times New Roman" w:cs="Times New Roman"/>
          <w:lang w:eastAsia="es-SV"/>
        </w:rPr>
      </w:pPr>
      <w:r w:rsidRPr="00CC00C2">
        <w:rPr>
          <w:rFonts w:eastAsia="Times New Roman" w:cs="Times New Roman"/>
          <w:lang w:eastAsia="es-SV"/>
        </w:rPr>
        <w:t>Manual  de procedimientos operativos, en el que se describan los procedimientos de control interno administrativos, contables y de los sistemas informáticos, que desarrollarán cada uno de los componentes relacionados con la operatividad de la tarjeta de crédito.</w:t>
      </w:r>
    </w:p>
    <w:p w:rsidR="008C0EB7" w:rsidRPr="00CC00C2" w:rsidRDefault="008C0EB7" w:rsidP="008C0EB7">
      <w:pPr>
        <w:pStyle w:val="Prrafodelista"/>
        <w:spacing w:after="0" w:line="240" w:lineRule="auto"/>
        <w:ind w:left="717"/>
        <w:contextualSpacing w:val="0"/>
        <w:jc w:val="both"/>
        <w:rPr>
          <w:rFonts w:eastAsia="Times New Roman" w:cs="Times New Roman"/>
          <w:lang w:eastAsia="es-SV"/>
        </w:rPr>
      </w:pPr>
    </w:p>
    <w:p w:rsidR="00A7510C" w:rsidRPr="00CC00C2" w:rsidRDefault="00A7510C" w:rsidP="008C0EB7">
      <w:pPr>
        <w:pStyle w:val="Prrafodelista"/>
        <w:numPr>
          <w:ilvl w:val="2"/>
          <w:numId w:val="34"/>
        </w:numPr>
        <w:spacing w:after="0" w:line="240" w:lineRule="auto"/>
        <w:contextualSpacing w:val="0"/>
        <w:jc w:val="both"/>
        <w:rPr>
          <w:rFonts w:eastAsia="Times New Roman" w:cs="Times New Roman"/>
          <w:lang w:eastAsia="es-SV"/>
        </w:rPr>
      </w:pPr>
      <w:r w:rsidRPr="00CC00C2">
        <w:rPr>
          <w:rFonts w:eastAsia="Times New Roman" w:cs="Times New Roman"/>
          <w:lang w:eastAsia="es-SV"/>
        </w:rPr>
        <w:t>Solicitud de plásticos al proveedor.</w:t>
      </w:r>
    </w:p>
    <w:p w:rsidR="00A7510C" w:rsidRPr="00CC00C2" w:rsidRDefault="00A7510C" w:rsidP="00A7510C">
      <w:pPr>
        <w:pStyle w:val="Prrafodelista"/>
        <w:numPr>
          <w:ilvl w:val="2"/>
          <w:numId w:val="34"/>
        </w:numPr>
        <w:spacing w:after="0" w:line="240" w:lineRule="auto"/>
        <w:contextualSpacing w:val="0"/>
        <w:jc w:val="both"/>
        <w:rPr>
          <w:rFonts w:eastAsia="Times New Roman" w:cs="Times New Roman"/>
          <w:lang w:eastAsia="es-SV"/>
        </w:rPr>
      </w:pPr>
      <w:r w:rsidRPr="00CC00C2">
        <w:rPr>
          <w:rFonts w:eastAsia="Times New Roman" w:cs="Times New Roman"/>
          <w:lang w:eastAsia="es-SV"/>
        </w:rPr>
        <w:t>Elaboración de tarjetas y entrega al cliente.</w:t>
      </w:r>
    </w:p>
    <w:p w:rsidR="00A7510C" w:rsidRPr="00CC00C2" w:rsidRDefault="00A7510C" w:rsidP="00A7510C">
      <w:pPr>
        <w:pStyle w:val="Prrafodelista"/>
        <w:numPr>
          <w:ilvl w:val="2"/>
          <w:numId w:val="34"/>
        </w:numPr>
        <w:spacing w:after="0" w:line="240" w:lineRule="auto"/>
        <w:contextualSpacing w:val="0"/>
        <w:jc w:val="both"/>
        <w:rPr>
          <w:rFonts w:eastAsia="Times New Roman" w:cs="Times New Roman"/>
          <w:lang w:eastAsia="es-SV"/>
        </w:rPr>
      </w:pPr>
      <w:r w:rsidRPr="00CC00C2">
        <w:rPr>
          <w:rFonts w:eastAsia="Times New Roman" w:cs="Times New Roman"/>
          <w:lang w:eastAsia="es-SV"/>
        </w:rPr>
        <w:t>Solicitud y análisis para otorgamiento de la tarjeta de crédito.</w:t>
      </w:r>
    </w:p>
    <w:p w:rsidR="00A7510C" w:rsidRPr="00CC00C2" w:rsidRDefault="00A7510C" w:rsidP="00A7510C">
      <w:pPr>
        <w:pStyle w:val="Prrafodelista"/>
        <w:numPr>
          <w:ilvl w:val="2"/>
          <w:numId w:val="34"/>
        </w:numPr>
        <w:spacing w:after="0" w:line="240" w:lineRule="auto"/>
        <w:contextualSpacing w:val="0"/>
        <w:jc w:val="both"/>
        <w:rPr>
          <w:rFonts w:eastAsia="Times New Roman" w:cs="Times New Roman"/>
          <w:lang w:eastAsia="es-SV"/>
        </w:rPr>
      </w:pPr>
      <w:r w:rsidRPr="00CC00C2">
        <w:rPr>
          <w:rFonts w:eastAsia="Times New Roman" w:cs="Times New Roman"/>
          <w:lang w:eastAsia="es-SV"/>
        </w:rPr>
        <w:t>Niveles de aprobación.</w:t>
      </w:r>
    </w:p>
    <w:p w:rsidR="00A7510C" w:rsidRPr="00CC00C2" w:rsidRDefault="00A7510C" w:rsidP="00A7510C">
      <w:pPr>
        <w:pStyle w:val="Prrafodelista"/>
        <w:numPr>
          <w:ilvl w:val="2"/>
          <w:numId w:val="34"/>
        </w:numPr>
        <w:spacing w:after="0" w:line="240" w:lineRule="auto"/>
        <w:contextualSpacing w:val="0"/>
        <w:jc w:val="both"/>
        <w:rPr>
          <w:rFonts w:eastAsia="Times New Roman" w:cs="Times New Roman"/>
          <w:lang w:eastAsia="es-SV"/>
        </w:rPr>
      </w:pPr>
      <w:r w:rsidRPr="00CC00C2">
        <w:rPr>
          <w:rFonts w:eastAsia="Times New Roman" w:cs="Times New Roman"/>
          <w:lang w:eastAsia="es-SV"/>
        </w:rPr>
        <w:t>Control de papelería.</w:t>
      </w:r>
    </w:p>
    <w:p w:rsidR="00A7510C" w:rsidRPr="00CC00C2" w:rsidRDefault="00A7510C" w:rsidP="00A7510C">
      <w:pPr>
        <w:pStyle w:val="Prrafodelista"/>
        <w:numPr>
          <w:ilvl w:val="2"/>
          <w:numId w:val="34"/>
        </w:numPr>
        <w:spacing w:after="0" w:line="240" w:lineRule="auto"/>
        <w:contextualSpacing w:val="0"/>
        <w:jc w:val="both"/>
        <w:rPr>
          <w:rFonts w:eastAsia="Times New Roman" w:cs="Times New Roman"/>
          <w:lang w:eastAsia="es-SV"/>
        </w:rPr>
      </w:pPr>
      <w:r w:rsidRPr="00CC00C2">
        <w:rPr>
          <w:rFonts w:eastAsia="Times New Roman" w:cs="Times New Roman"/>
          <w:lang w:eastAsia="es-SV"/>
        </w:rPr>
        <w:t xml:space="preserve">Proceso administrativo contable que se seguirá para efectuar los pagos de las transacciones realizadas a través de POS y </w:t>
      </w:r>
      <w:proofErr w:type="spellStart"/>
      <w:r w:rsidRPr="00CC00C2">
        <w:rPr>
          <w:rFonts w:eastAsia="Times New Roman" w:cs="Times New Roman"/>
          <w:lang w:eastAsia="es-SV"/>
        </w:rPr>
        <w:t>ATM’s</w:t>
      </w:r>
      <w:proofErr w:type="spellEnd"/>
      <w:r w:rsidRPr="00CC00C2">
        <w:rPr>
          <w:rFonts w:eastAsia="Times New Roman" w:cs="Times New Roman"/>
          <w:lang w:eastAsia="es-SV"/>
        </w:rPr>
        <w:t>.</w:t>
      </w:r>
    </w:p>
    <w:p w:rsidR="00A7510C" w:rsidRPr="00CC00C2" w:rsidRDefault="00A7510C" w:rsidP="00A7510C">
      <w:pPr>
        <w:pStyle w:val="Prrafodelista"/>
        <w:numPr>
          <w:ilvl w:val="2"/>
          <w:numId w:val="34"/>
        </w:numPr>
        <w:spacing w:after="0" w:line="240" w:lineRule="auto"/>
        <w:contextualSpacing w:val="0"/>
        <w:jc w:val="both"/>
        <w:rPr>
          <w:rFonts w:eastAsia="Times New Roman" w:cs="Times New Roman"/>
          <w:lang w:eastAsia="es-SV"/>
        </w:rPr>
      </w:pPr>
      <w:r w:rsidRPr="00CC00C2">
        <w:rPr>
          <w:rFonts w:eastAsia="Times New Roman" w:cs="Times New Roman"/>
          <w:lang w:eastAsia="es-SV"/>
        </w:rPr>
        <w:t xml:space="preserve">Tratamiento a la retención de tarjetas en </w:t>
      </w:r>
      <w:proofErr w:type="spellStart"/>
      <w:r w:rsidRPr="00CC00C2">
        <w:rPr>
          <w:rFonts w:eastAsia="Times New Roman" w:cs="Times New Roman"/>
          <w:lang w:eastAsia="es-SV"/>
        </w:rPr>
        <w:t>ATM’s</w:t>
      </w:r>
      <w:proofErr w:type="spellEnd"/>
      <w:r w:rsidRPr="00CC00C2">
        <w:rPr>
          <w:rFonts w:eastAsia="Times New Roman" w:cs="Times New Roman"/>
          <w:lang w:eastAsia="es-SV"/>
        </w:rPr>
        <w:t xml:space="preserve"> y sus controles.</w:t>
      </w:r>
    </w:p>
    <w:p w:rsidR="00A7510C" w:rsidRPr="00CC00C2" w:rsidRDefault="00A7510C" w:rsidP="00A7510C">
      <w:pPr>
        <w:pStyle w:val="Prrafodelista"/>
        <w:numPr>
          <w:ilvl w:val="2"/>
          <w:numId w:val="34"/>
        </w:numPr>
        <w:spacing w:after="0" w:line="240" w:lineRule="auto"/>
        <w:contextualSpacing w:val="0"/>
        <w:jc w:val="both"/>
        <w:rPr>
          <w:rFonts w:eastAsia="Times New Roman" w:cs="Times New Roman"/>
          <w:lang w:eastAsia="es-SV"/>
        </w:rPr>
      </w:pPr>
      <w:r w:rsidRPr="00CC00C2">
        <w:rPr>
          <w:rFonts w:eastAsia="Times New Roman" w:cs="Times New Roman"/>
          <w:lang w:eastAsia="es-SV"/>
        </w:rPr>
        <w:t>Otros (denuncias, reclamos, etc.).</w:t>
      </w:r>
    </w:p>
    <w:p w:rsidR="00882F99" w:rsidRPr="00CC00C2" w:rsidRDefault="00A7510C" w:rsidP="00A7510C">
      <w:pPr>
        <w:pStyle w:val="Prrafodelista"/>
        <w:numPr>
          <w:ilvl w:val="2"/>
          <w:numId w:val="34"/>
        </w:numPr>
        <w:spacing w:after="0" w:line="240" w:lineRule="auto"/>
        <w:contextualSpacing w:val="0"/>
        <w:jc w:val="both"/>
        <w:rPr>
          <w:rFonts w:eastAsia="Times New Roman" w:cs="Times New Roman"/>
          <w:lang w:eastAsia="es-SV"/>
        </w:rPr>
      </w:pPr>
      <w:r w:rsidRPr="00CC00C2">
        <w:rPr>
          <w:rFonts w:eastAsia="Times New Roman" w:cs="Times New Roman"/>
          <w:lang w:eastAsia="es-SV"/>
        </w:rPr>
        <w:t>Formularios que se utilizarán para las operaciones de tarjeta de débito, incluyendo los relacionados a la recepción y envío de tarjetas de Oficina Central hasta las agencias.</w:t>
      </w:r>
    </w:p>
    <w:p w:rsidR="00882F99" w:rsidRPr="00CC00C2" w:rsidRDefault="00882F99" w:rsidP="00882F99">
      <w:pPr>
        <w:pStyle w:val="Prrafodelista"/>
        <w:spacing w:after="0" w:line="240" w:lineRule="auto"/>
        <w:ind w:left="357"/>
        <w:jc w:val="both"/>
        <w:rPr>
          <w:rFonts w:eastAsia="Times New Roman" w:cs="Times New Roman"/>
          <w:lang w:eastAsia="es-SV"/>
        </w:rPr>
      </w:pPr>
    </w:p>
    <w:p w:rsidR="003F473B" w:rsidRPr="00CC00C2" w:rsidRDefault="002E7E5E" w:rsidP="003F473B">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Procedimientos en materia de prevención de LA/FT del nuevo producto a autorizar, aprobados por el órgano de Administración correspondiente. </w:t>
      </w:r>
    </w:p>
    <w:p w:rsidR="002E7E5E" w:rsidRPr="00CC00C2" w:rsidRDefault="002E7E5E" w:rsidP="002E7E5E">
      <w:pPr>
        <w:pStyle w:val="Prrafodelista"/>
        <w:spacing w:after="0" w:line="240" w:lineRule="auto"/>
        <w:ind w:left="357"/>
        <w:jc w:val="both"/>
        <w:rPr>
          <w:rFonts w:eastAsia="Times New Roman" w:cs="Times New Roman"/>
          <w:lang w:eastAsia="es-SV"/>
        </w:rPr>
      </w:pPr>
    </w:p>
    <w:p w:rsidR="009851A9" w:rsidRPr="00CC00C2" w:rsidRDefault="002E7E5E" w:rsidP="009851A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Requerimientos informáticos: </w:t>
      </w:r>
    </w:p>
    <w:p w:rsidR="009851A9" w:rsidRPr="00CC00C2" w:rsidRDefault="009851A9" w:rsidP="009851A9">
      <w:pPr>
        <w:pStyle w:val="Prrafodelista"/>
        <w:rPr>
          <w:rFonts w:eastAsia="Times New Roman" w:cs="Times New Roman"/>
          <w:lang w:eastAsia="es-SV"/>
        </w:rPr>
      </w:pPr>
    </w:p>
    <w:p w:rsidR="009851A9" w:rsidRPr="00CC00C2" w:rsidRDefault="002E7E5E" w:rsidP="00A550AF">
      <w:pPr>
        <w:pStyle w:val="Prrafodelista"/>
        <w:ind w:left="357"/>
        <w:rPr>
          <w:rFonts w:eastAsia="Times New Roman" w:cs="Times New Roman"/>
          <w:lang w:eastAsia="es-SV"/>
        </w:rPr>
      </w:pPr>
      <w:r w:rsidRPr="00CC00C2">
        <w:rPr>
          <w:rFonts w:eastAsia="Times New Roman" w:cs="Times New Roman"/>
          <w:lang w:eastAsia="es-SV"/>
        </w:rPr>
        <w:t>Presentar la información conforme el anexo. Además Diagrama de Comunicación.</w:t>
      </w:r>
    </w:p>
    <w:p w:rsidR="002E7E5E" w:rsidRPr="00CC00C2" w:rsidRDefault="007617E3" w:rsidP="009851A9">
      <w:pPr>
        <w:pStyle w:val="Prrafodelista"/>
        <w:rPr>
          <w:rFonts w:eastAsia="Times New Roman" w:cs="Times New Roman"/>
          <w:lang w:eastAsia="es-SV"/>
        </w:rPr>
      </w:pPr>
      <w:r w:rsidRPr="00CC00C2">
        <w:rPr>
          <w:rFonts w:eastAsia="Times New Roman" w:cs="Times New Roman"/>
          <w:lang w:eastAsia="es-SV"/>
        </w:rPr>
        <w:object w:dxaOrig="1551" w:dyaOrig="1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45pt;height:50.25pt" o:ole="">
            <v:imagedata r:id="rId8" o:title=""/>
          </v:shape>
          <o:OLEObject Type="Embed" ProgID="AcroExch.Document.11" ShapeID="_x0000_i1025" DrawAspect="Icon" ObjectID="_1591015087" r:id="rId9"/>
        </w:object>
      </w:r>
    </w:p>
    <w:p w:rsidR="002B38AE" w:rsidRPr="00CC00C2" w:rsidRDefault="00DB4C69" w:rsidP="003F473B">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En caso que aplique en relación al nuevo producto o servicio, remitir:  </w:t>
      </w:r>
      <w:r w:rsidR="003F473B" w:rsidRPr="00CC00C2">
        <w:rPr>
          <w:rFonts w:eastAsia="Times New Roman" w:cs="Times New Roman"/>
          <w:lang w:eastAsia="es-SV"/>
        </w:rPr>
        <w:t xml:space="preserve"> </w:t>
      </w:r>
    </w:p>
    <w:p w:rsidR="002B38AE" w:rsidRPr="00CC00C2" w:rsidRDefault="002B38AE" w:rsidP="002B38AE">
      <w:pPr>
        <w:pStyle w:val="Prrafodelista"/>
        <w:spacing w:after="0" w:line="240" w:lineRule="auto"/>
        <w:ind w:left="357"/>
        <w:jc w:val="both"/>
        <w:rPr>
          <w:rFonts w:eastAsia="Times New Roman" w:cs="Times New Roman"/>
          <w:lang w:eastAsia="es-SV"/>
        </w:rPr>
      </w:pPr>
    </w:p>
    <w:p w:rsidR="006213B9" w:rsidRPr="00CC00C2" w:rsidRDefault="006213B9" w:rsidP="006213B9">
      <w:pPr>
        <w:pStyle w:val="Prrafodelista"/>
        <w:numPr>
          <w:ilvl w:val="0"/>
          <w:numId w:val="34"/>
        </w:numPr>
        <w:spacing w:after="0" w:line="240" w:lineRule="auto"/>
        <w:contextualSpacing w:val="0"/>
        <w:jc w:val="both"/>
        <w:rPr>
          <w:rFonts w:eastAsia="Times New Roman" w:cs="Times New Roman"/>
          <w:vanish/>
          <w:lang w:eastAsia="es-SV"/>
        </w:rPr>
      </w:pPr>
    </w:p>
    <w:p w:rsidR="006213B9" w:rsidRPr="00CC00C2" w:rsidRDefault="006213B9" w:rsidP="006213B9">
      <w:pPr>
        <w:pStyle w:val="Prrafodelista"/>
        <w:numPr>
          <w:ilvl w:val="0"/>
          <w:numId w:val="34"/>
        </w:numPr>
        <w:spacing w:after="0" w:line="240" w:lineRule="auto"/>
        <w:contextualSpacing w:val="0"/>
        <w:jc w:val="both"/>
        <w:rPr>
          <w:rFonts w:eastAsia="Times New Roman" w:cs="Times New Roman"/>
          <w:vanish/>
          <w:lang w:eastAsia="es-SV"/>
        </w:rPr>
      </w:pPr>
    </w:p>
    <w:p w:rsidR="006213B9" w:rsidRPr="00CC00C2" w:rsidRDefault="006213B9" w:rsidP="006213B9">
      <w:pPr>
        <w:pStyle w:val="Prrafodelista"/>
        <w:numPr>
          <w:ilvl w:val="0"/>
          <w:numId w:val="34"/>
        </w:numPr>
        <w:spacing w:after="0" w:line="240" w:lineRule="auto"/>
        <w:contextualSpacing w:val="0"/>
        <w:jc w:val="both"/>
        <w:rPr>
          <w:rFonts w:eastAsia="Times New Roman" w:cs="Times New Roman"/>
          <w:vanish/>
          <w:lang w:eastAsia="es-SV"/>
        </w:rPr>
      </w:pPr>
    </w:p>
    <w:p w:rsidR="00DB4C69" w:rsidRPr="00CC00C2" w:rsidRDefault="00DB4C69" w:rsidP="006213B9">
      <w:pPr>
        <w:pStyle w:val="Prrafodelista"/>
        <w:numPr>
          <w:ilvl w:val="1"/>
          <w:numId w:val="34"/>
        </w:numPr>
        <w:spacing w:after="0" w:line="240" w:lineRule="auto"/>
        <w:ind w:left="924" w:hanging="567"/>
        <w:contextualSpacing w:val="0"/>
        <w:jc w:val="both"/>
        <w:rPr>
          <w:rFonts w:eastAsia="Times New Roman" w:cs="Times New Roman"/>
          <w:lang w:eastAsia="es-SV"/>
        </w:rPr>
      </w:pPr>
      <w:r w:rsidRPr="00CC00C2">
        <w:rPr>
          <w:rFonts w:eastAsia="Times New Roman" w:cs="Times New Roman"/>
          <w:lang w:eastAsia="es-SV"/>
        </w:rPr>
        <w:t>Análisis de Impacto en el Negocio (BIA).</w:t>
      </w:r>
    </w:p>
    <w:p w:rsidR="00DB4C69" w:rsidRPr="00CC00C2" w:rsidRDefault="00DB4C69" w:rsidP="006213B9">
      <w:pPr>
        <w:pStyle w:val="Prrafodelista"/>
        <w:numPr>
          <w:ilvl w:val="1"/>
          <w:numId w:val="34"/>
        </w:numPr>
        <w:spacing w:after="0" w:line="240" w:lineRule="auto"/>
        <w:ind w:left="924" w:hanging="567"/>
        <w:contextualSpacing w:val="0"/>
        <w:jc w:val="both"/>
        <w:rPr>
          <w:rFonts w:eastAsia="Times New Roman" w:cs="Times New Roman"/>
          <w:lang w:eastAsia="es-SV"/>
        </w:rPr>
      </w:pPr>
      <w:r w:rsidRPr="00CC00C2">
        <w:rPr>
          <w:rFonts w:eastAsia="Times New Roman" w:cs="Times New Roman"/>
          <w:lang w:eastAsia="es-SV"/>
        </w:rPr>
        <w:t>Plan de continuidad del Negocio (BCP) que incluya los planes de contingencia respectivos.</w:t>
      </w:r>
    </w:p>
    <w:p w:rsidR="00DB4C69" w:rsidRPr="00CC00C2" w:rsidRDefault="00DB4C69" w:rsidP="006213B9">
      <w:pPr>
        <w:pStyle w:val="Prrafodelista"/>
        <w:numPr>
          <w:ilvl w:val="1"/>
          <w:numId w:val="34"/>
        </w:numPr>
        <w:spacing w:after="0" w:line="240" w:lineRule="auto"/>
        <w:ind w:left="924" w:hanging="567"/>
        <w:contextualSpacing w:val="0"/>
        <w:jc w:val="both"/>
        <w:rPr>
          <w:rFonts w:eastAsia="Times New Roman" w:cs="Times New Roman"/>
          <w:lang w:eastAsia="es-SV"/>
        </w:rPr>
      </w:pPr>
      <w:r w:rsidRPr="00CC00C2">
        <w:rPr>
          <w:rFonts w:eastAsia="Times New Roman" w:cs="Times New Roman"/>
          <w:lang w:eastAsia="es-SV"/>
        </w:rPr>
        <w:t>Plan de recuperación ante Desastres (DRP).</w:t>
      </w:r>
    </w:p>
    <w:p w:rsidR="002B38AE" w:rsidRPr="00CC00C2" w:rsidRDefault="00DB4C69" w:rsidP="006213B9">
      <w:pPr>
        <w:pStyle w:val="Prrafodelista"/>
        <w:numPr>
          <w:ilvl w:val="1"/>
          <w:numId w:val="34"/>
        </w:numPr>
        <w:spacing w:after="0" w:line="240" w:lineRule="auto"/>
        <w:ind w:left="924" w:hanging="567"/>
        <w:contextualSpacing w:val="0"/>
        <w:jc w:val="both"/>
        <w:rPr>
          <w:rFonts w:eastAsia="Times New Roman" w:cs="Times New Roman"/>
          <w:lang w:eastAsia="es-SV"/>
        </w:rPr>
      </w:pPr>
      <w:r w:rsidRPr="00CC00C2">
        <w:rPr>
          <w:rFonts w:eastAsia="Times New Roman" w:cs="Times New Roman"/>
          <w:lang w:eastAsia="es-SV"/>
        </w:rPr>
        <w:t>Plan de gestión de incidentes.</w:t>
      </w:r>
    </w:p>
    <w:p w:rsidR="00DB4C69" w:rsidRPr="00CC00C2" w:rsidRDefault="00DB4C69" w:rsidP="00DB4C69">
      <w:pPr>
        <w:pStyle w:val="Prrafodelista"/>
        <w:spacing w:after="0" w:line="240" w:lineRule="auto"/>
        <w:ind w:left="357"/>
        <w:jc w:val="both"/>
        <w:rPr>
          <w:rFonts w:eastAsia="Times New Roman" w:cs="Times New Roman"/>
          <w:lang w:eastAsia="es-SV"/>
        </w:rPr>
      </w:pPr>
    </w:p>
    <w:p w:rsidR="00DB4C69" w:rsidRPr="00CC00C2" w:rsidRDefault="009851A9" w:rsidP="002B38AE">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lastRenderedPageBreak/>
        <w:t xml:space="preserve"> </w:t>
      </w:r>
      <w:r w:rsidR="00DB4C69" w:rsidRPr="00CC00C2">
        <w:rPr>
          <w:rFonts w:eastAsia="Times New Roman" w:cs="Times New Roman"/>
          <w:lang w:eastAsia="es-SV"/>
        </w:rPr>
        <w:t xml:space="preserve">Controles de los procesos utilizados en las transacciones realizadas por medio de POS y ATM´s (Cajeros automáticos), cuando aplique: </w:t>
      </w:r>
    </w:p>
    <w:p w:rsidR="00DB4C69" w:rsidRPr="00CC00C2" w:rsidRDefault="00DB4C69" w:rsidP="00DB4C69">
      <w:pPr>
        <w:spacing w:after="0" w:line="240" w:lineRule="auto"/>
        <w:jc w:val="both"/>
        <w:rPr>
          <w:rFonts w:eastAsia="Times New Roman" w:cs="Times New Roman"/>
          <w:lang w:eastAsia="es-SV"/>
        </w:rPr>
      </w:pPr>
    </w:p>
    <w:p w:rsidR="00DB4C69" w:rsidRPr="00CC00C2" w:rsidRDefault="00DB4C69" w:rsidP="003C6EC3">
      <w:pPr>
        <w:spacing w:after="0" w:line="240" w:lineRule="auto"/>
        <w:ind w:left="357"/>
        <w:jc w:val="both"/>
        <w:rPr>
          <w:rFonts w:eastAsia="Times New Roman" w:cs="Times New Roman"/>
          <w:lang w:eastAsia="es-SV"/>
        </w:rPr>
      </w:pPr>
      <w:r w:rsidRPr="00CC00C2">
        <w:rPr>
          <w:rFonts w:eastAsia="Times New Roman" w:cs="Times New Roman"/>
          <w:lang w:eastAsia="es-SV"/>
        </w:rPr>
        <w:t>Aplica tanto para cajeros propios como ajenos.</w:t>
      </w:r>
    </w:p>
    <w:p w:rsidR="00DB4C69" w:rsidRPr="00CC00C2" w:rsidRDefault="00DB4C69" w:rsidP="00DB4C69">
      <w:pPr>
        <w:spacing w:after="0" w:line="240" w:lineRule="auto"/>
        <w:jc w:val="both"/>
        <w:rPr>
          <w:rFonts w:eastAsia="Times New Roman" w:cs="Times New Roman"/>
          <w:lang w:eastAsia="es-SV"/>
        </w:rPr>
      </w:pPr>
    </w:p>
    <w:p w:rsidR="00DB4C69" w:rsidRPr="00CC00C2" w:rsidRDefault="00DB4C69" w:rsidP="00DB4C6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Informes que contenga las especificaciones mínimas de seguridad para cajeros automáticos.</w:t>
      </w:r>
    </w:p>
    <w:p w:rsidR="000C0B83" w:rsidRPr="00CC00C2" w:rsidRDefault="000C0B83" w:rsidP="000C0B83">
      <w:pPr>
        <w:pStyle w:val="Prrafodelista"/>
        <w:spacing w:after="0" w:line="240" w:lineRule="auto"/>
        <w:ind w:left="357"/>
        <w:jc w:val="both"/>
        <w:rPr>
          <w:rFonts w:eastAsia="Times New Roman" w:cs="Times New Roman"/>
          <w:lang w:eastAsia="es-SV"/>
        </w:rPr>
      </w:pPr>
    </w:p>
    <w:p w:rsidR="00DB4C69" w:rsidRPr="00CC00C2" w:rsidRDefault="00DB4C69" w:rsidP="000C0B83">
      <w:pPr>
        <w:pStyle w:val="Prrafodelista"/>
        <w:numPr>
          <w:ilvl w:val="0"/>
          <w:numId w:val="35"/>
        </w:numPr>
        <w:spacing w:after="0" w:line="240" w:lineRule="auto"/>
        <w:ind w:left="641" w:hanging="284"/>
        <w:jc w:val="both"/>
        <w:rPr>
          <w:rFonts w:eastAsia="Times New Roman" w:cs="Times New Roman"/>
          <w:lang w:eastAsia="es-SV"/>
        </w:rPr>
      </w:pPr>
      <w:r w:rsidRPr="00CC00C2">
        <w:rPr>
          <w:rFonts w:eastAsia="Times New Roman" w:cs="Times New Roman"/>
          <w:lang w:eastAsia="es-SV"/>
        </w:rPr>
        <w:t>Seguridad Informática.</w:t>
      </w:r>
    </w:p>
    <w:p w:rsidR="00DB4C69" w:rsidRPr="00CC00C2" w:rsidRDefault="00DB4C69" w:rsidP="000C0B83">
      <w:pPr>
        <w:pStyle w:val="Prrafodelista"/>
        <w:numPr>
          <w:ilvl w:val="0"/>
          <w:numId w:val="35"/>
        </w:numPr>
        <w:spacing w:after="0" w:line="240" w:lineRule="auto"/>
        <w:ind w:left="641" w:hanging="284"/>
        <w:jc w:val="both"/>
        <w:rPr>
          <w:rFonts w:eastAsia="Times New Roman" w:cs="Times New Roman"/>
          <w:lang w:eastAsia="es-SV"/>
        </w:rPr>
      </w:pPr>
      <w:r w:rsidRPr="00CC00C2">
        <w:rPr>
          <w:rFonts w:eastAsia="Times New Roman" w:cs="Times New Roman"/>
          <w:lang w:eastAsia="es-SV"/>
        </w:rPr>
        <w:t>Seguridad electrónica.</w:t>
      </w:r>
    </w:p>
    <w:p w:rsidR="00DB4C69" w:rsidRPr="00CC00C2" w:rsidRDefault="00DB4C69" w:rsidP="000C0B83">
      <w:pPr>
        <w:pStyle w:val="Prrafodelista"/>
        <w:numPr>
          <w:ilvl w:val="0"/>
          <w:numId w:val="35"/>
        </w:numPr>
        <w:spacing w:after="0" w:line="240" w:lineRule="auto"/>
        <w:ind w:left="641" w:hanging="284"/>
        <w:jc w:val="both"/>
        <w:rPr>
          <w:rFonts w:eastAsia="Times New Roman" w:cs="Times New Roman"/>
          <w:lang w:eastAsia="es-SV"/>
        </w:rPr>
      </w:pPr>
      <w:r w:rsidRPr="00CC00C2">
        <w:rPr>
          <w:rFonts w:eastAsia="Times New Roman" w:cs="Times New Roman"/>
          <w:lang w:eastAsia="es-SV"/>
        </w:rPr>
        <w:t>Características de los espacios físicos.</w:t>
      </w:r>
    </w:p>
    <w:p w:rsidR="00835B29" w:rsidRPr="00CC00C2" w:rsidRDefault="00DB4C69" w:rsidP="000C0B83">
      <w:pPr>
        <w:pStyle w:val="Prrafodelista"/>
        <w:numPr>
          <w:ilvl w:val="0"/>
          <w:numId w:val="35"/>
        </w:numPr>
        <w:spacing w:after="0" w:line="240" w:lineRule="auto"/>
        <w:ind w:left="641" w:hanging="284"/>
        <w:jc w:val="both"/>
        <w:rPr>
          <w:rFonts w:eastAsia="Times New Roman" w:cs="Times New Roman"/>
          <w:lang w:eastAsia="es-SV"/>
        </w:rPr>
      </w:pPr>
      <w:r w:rsidRPr="00CC00C2">
        <w:rPr>
          <w:rFonts w:eastAsia="Times New Roman" w:cs="Times New Roman"/>
          <w:lang w:eastAsia="es-SV"/>
        </w:rPr>
        <w:t xml:space="preserve">Otras especificaciones. </w:t>
      </w:r>
    </w:p>
    <w:p w:rsidR="00835B29" w:rsidRPr="00CC00C2" w:rsidRDefault="00835B29" w:rsidP="00835B29">
      <w:pPr>
        <w:pStyle w:val="Prrafodelista"/>
        <w:spacing w:after="0" w:line="240" w:lineRule="auto"/>
        <w:ind w:left="357"/>
        <w:jc w:val="both"/>
        <w:rPr>
          <w:rFonts w:eastAsia="Times New Roman" w:cs="Times New Roman"/>
          <w:lang w:eastAsia="es-SV"/>
        </w:rPr>
      </w:pPr>
    </w:p>
    <w:p w:rsidR="00835B29" w:rsidRPr="00CC00C2" w:rsidRDefault="00DB4C69" w:rsidP="00DB4C6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Informes de Auditoría Interna y papeles de trabajo, que considere la documentación, actas o certificación de usuarios, de la verificación de la funcionalidad en ambiente de producción de los sistemas relacionados con el producto o servicio. </w:t>
      </w:r>
    </w:p>
    <w:p w:rsidR="00835B29" w:rsidRPr="00CC00C2" w:rsidRDefault="00835B29" w:rsidP="00835B29">
      <w:pPr>
        <w:spacing w:after="0" w:line="240" w:lineRule="auto"/>
        <w:jc w:val="both"/>
        <w:rPr>
          <w:rFonts w:eastAsia="Times New Roman" w:cs="Times New Roman"/>
          <w:lang w:eastAsia="es-SV"/>
        </w:rPr>
      </w:pPr>
    </w:p>
    <w:p w:rsidR="002B38AE" w:rsidRPr="00CC00C2" w:rsidRDefault="00DB4C69" w:rsidP="009851A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Cronograma de capacitaciones y material utilizado en el proceso de capacitación del personal, que incluya lo relacionado a la prevención de lavado de dinero y financiamiento al terrorismo del nuevo producto. </w:t>
      </w:r>
    </w:p>
    <w:p w:rsidR="00835B29" w:rsidRPr="00CC00C2" w:rsidRDefault="00835B29" w:rsidP="00835B29">
      <w:pPr>
        <w:spacing w:after="0" w:line="240" w:lineRule="auto"/>
        <w:jc w:val="both"/>
        <w:rPr>
          <w:rFonts w:eastAsia="Times New Roman" w:cs="Times New Roman"/>
          <w:lang w:eastAsia="es-SV"/>
        </w:rPr>
      </w:pPr>
    </w:p>
    <w:p w:rsidR="00835B29" w:rsidRPr="00CC00C2" w:rsidRDefault="00DB4C69" w:rsidP="00835B2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Detalle de recargos y comisiones. </w:t>
      </w:r>
    </w:p>
    <w:p w:rsidR="00835B29" w:rsidRPr="00CC00C2" w:rsidRDefault="00835B29" w:rsidP="00835B29">
      <w:pPr>
        <w:spacing w:after="0" w:line="240" w:lineRule="auto"/>
        <w:jc w:val="both"/>
        <w:rPr>
          <w:rFonts w:eastAsia="Times New Roman" w:cs="Times New Roman"/>
          <w:lang w:eastAsia="es-SV"/>
        </w:rPr>
      </w:pPr>
    </w:p>
    <w:p w:rsidR="00835B29" w:rsidRPr="00CC00C2" w:rsidRDefault="00DB4C69" w:rsidP="00835B2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Certificación del Punto de Acta de Junta Directiva de la entidad en la que se relacione que dicho órgano acordó solicitar a la Superintendencia autorización para emitir, coemitir o administrar tarjetas de crédito. </w:t>
      </w:r>
    </w:p>
    <w:p w:rsidR="00DB4C69" w:rsidRPr="00CC00C2" w:rsidRDefault="00DB4C69" w:rsidP="00DB4C69">
      <w:pPr>
        <w:pStyle w:val="Prrafodelista"/>
        <w:rPr>
          <w:rFonts w:eastAsia="Times New Roman" w:cs="Times New Roman"/>
          <w:lang w:eastAsia="es-SV"/>
        </w:rPr>
      </w:pPr>
    </w:p>
    <w:p w:rsidR="00835B29" w:rsidRPr="00CC00C2" w:rsidRDefault="00DB4C69" w:rsidP="009851A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Estudio de factibilidad económico-financiero: </w:t>
      </w:r>
    </w:p>
    <w:p w:rsidR="002B40C1" w:rsidRPr="00CC00C2" w:rsidRDefault="002B40C1" w:rsidP="002B40C1">
      <w:pPr>
        <w:pStyle w:val="Prrafodelista"/>
        <w:rPr>
          <w:rFonts w:eastAsia="Times New Roman" w:cs="Times New Roman"/>
          <w:lang w:eastAsia="es-SV"/>
        </w:rPr>
      </w:pPr>
    </w:p>
    <w:p w:rsidR="002B40C1" w:rsidRPr="00CC00C2" w:rsidRDefault="002B40C1" w:rsidP="002B40C1">
      <w:pPr>
        <w:pStyle w:val="Prrafodelista"/>
        <w:spacing w:after="0" w:line="240" w:lineRule="auto"/>
        <w:ind w:left="357"/>
        <w:jc w:val="both"/>
        <w:rPr>
          <w:rFonts w:eastAsia="Times New Roman" w:cs="Times New Roman"/>
          <w:lang w:eastAsia="es-SV"/>
        </w:rPr>
      </w:pPr>
      <w:r w:rsidRPr="00CC00C2">
        <w:rPr>
          <w:rFonts w:eastAsia="Times New Roman" w:cs="Times New Roman"/>
          <w:lang w:eastAsia="es-SV"/>
        </w:rPr>
        <w:t>Debe incluir las bases financieras de las operaciones que se proyectan desarrollar por lo menos a dos años, los planes comerciales y el segmento de mercado que atenderán. El estudio de factibilidad económico financiero deberá ser elaborado por un profesional de amplia experiencia en la formulación y evaluación de proyectos o por una empresa respaldada por profesionales de esa categoría.</w:t>
      </w:r>
    </w:p>
    <w:p w:rsidR="00835B29" w:rsidRPr="00CC00C2" w:rsidRDefault="00835B29" w:rsidP="00835B29">
      <w:pPr>
        <w:pStyle w:val="Prrafodelista"/>
        <w:rPr>
          <w:rFonts w:eastAsia="Times New Roman" w:cs="Times New Roman"/>
          <w:lang w:eastAsia="es-SV"/>
        </w:rPr>
      </w:pPr>
    </w:p>
    <w:p w:rsidR="00835B29" w:rsidRPr="00CC00C2" w:rsidRDefault="00DB4C69" w:rsidP="009851A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Marcas de las tarjetas que emitirán, sus características y su ámbito de aplicación ya sea nacional o internacional.</w:t>
      </w:r>
    </w:p>
    <w:p w:rsidR="00FB2200" w:rsidRPr="00CC00C2" w:rsidRDefault="00FB2200" w:rsidP="00FB2200">
      <w:pPr>
        <w:pStyle w:val="Prrafodelista"/>
        <w:rPr>
          <w:rFonts w:eastAsia="Times New Roman" w:cs="Times New Roman"/>
          <w:lang w:eastAsia="es-SV"/>
        </w:rPr>
      </w:pPr>
    </w:p>
    <w:p w:rsidR="00835B29" w:rsidRPr="00CC00C2" w:rsidRDefault="00DB4C69" w:rsidP="00835B2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Descripción del sistema de recepción  de denuncias que opere las veinticuatro horas del día, identificando y registrando cada una de ellas con hora y número correlativo. </w:t>
      </w:r>
    </w:p>
    <w:p w:rsidR="00DB4C69" w:rsidRPr="00CC00C2" w:rsidRDefault="00DB4C69" w:rsidP="00DB4C69">
      <w:pPr>
        <w:pStyle w:val="Prrafodelista"/>
        <w:rPr>
          <w:rFonts w:eastAsia="Times New Roman" w:cs="Times New Roman"/>
          <w:lang w:eastAsia="es-SV"/>
        </w:rPr>
      </w:pPr>
    </w:p>
    <w:p w:rsidR="00DB4C69" w:rsidRPr="00CC00C2" w:rsidRDefault="000A20D1" w:rsidP="00DB4C6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xml:space="preserve">Testimonio de la escritura de constitución de la entidad y sus modificaciones </w:t>
      </w:r>
    </w:p>
    <w:p w:rsidR="000A20D1" w:rsidRPr="00CC00C2" w:rsidRDefault="000A20D1" w:rsidP="000A20D1">
      <w:pPr>
        <w:pStyle w:val="Prrafodelista"/>
        <w:spacing w:after="0" w:line="240" w:lineRule="auto"/>
        <w:ind w:left="357"/>
        <w:jc w:val="both"/>
        <w:rPr>
          <w:rFonts w:eastAsia="Times New Roman" w:cs="Times New Roman"/>
          <w:lang w:eastAsia="es-SV"/>
        </w:rPr>
      </w:pPr>
    </w:p>
    <w:p w:rsidR="00DB4C69" w:rsidRPr="00CC00C2" w:rsidRDefault="000D261D" w:rsidP="009851A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Copia del Número de Identificación  Tributaria (NIT) de la entidad.</w:t>
      </w:r>
    </w:p>
    <w:p w:rsidR="000D261D" w:rsidRPr="00CC00C2" w:rsidRDefault="000D261D" w:rsidP="000D261D">
      <w:pPr>
        <w:pStyle w:val="Prrafodelista"/>
        <w:rPr>
          <w:rFonts w:eastAsia="Times New Roman" w:cs="Times New Roman"/>
          <w:lang w:eastAsia="es-SV"/>
        </w:rPr>
      </w:pPr>
    </w:p>
    <w:p w:rsidR="000D261D" w:rsidRPr="00CC00C2" w:rsidRDefault="000D261D" w:rsidP="009851A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Acreditación del representante legal.</w:t>
      </w:r>
    </w:p>
    <w:p w:rsidR="000D261D" w:rsidRPr="00CC00C2" w:rsidRDefault="000D261D" w:rsidP="000D261D">
      <w:pPr>
        <w:pStyle w:val="Prrafodelista"/>
        <w:rPr>
          <w:rFonts w:eastAsia="Times New Roman" w:cs="Times New Roman"/>
          <w:lang w:eastAsia="es-SV"/>
        </w:rPr>
      </w:pPr>
    </w:p>
    <w:p w:rsidR="000D261D" w:rsidRPr="00CC00C2" w:rsidRDefault="000D261D" w:rsidP="009851A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Detalle de los accionistas con su porcentaje de participación accionaria.</w:t>
      </w:r>
    </w:p>
    <w:p w:rsidR="000D261D" w:rsidRPr="00CC00C2" w:rsidRDefault="000D261D" w:rsidP="000D261D">
      <w:pPr>
        <w:pStyle w:val="Prrafodelista"/>
        <w:rPr>
          <w:rFonts w:eastAsia="Times New Roman" w:cs="Times New Roman"/>
          <w:lang w:eastAsia="es-SV"/>
        </w:rPr>
      </w:pPr>
    </w:p>
    <w:p w:rsidR="000D261D" w:rsidRPr="00CC00C2" w:rsidRDefault="000D261D" w:rsidP="009851A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lastRenderedPageBreak/>
        <w:t> Copia del Número de Identificación Tributaria (NIT) de los accionistas o copia  del pasaporte en el caso de  extranjeros, de aquéllos cuya participación accionaria sea mayor del 1% del capital social de la entidad.</w:t>
      </w:r>
    </w:p>
    <w:p w:rsidR="000D261D" w:rsidRPr="00CC00C2" w:rsidRDefault="000D261D" w:rsidP="000D261D">
      <w:pPr>
        <w:pStyle w:val="Prrafodelista"/>
        <w:rPr>
          <w:rFonts w:eastAsia="Times New Roman" w:cs="Times New Roman"/>
          <w:lang w:eastAsia="es-SV"/>
        </w:rPr>
      </w:pPr>
    </w:p>
    <w:p w:rsidR="000D261D" w:rsidRPr="00CC00C2" w:rsidRDefault="000D261D" w:rsidP="009851A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Estados financieros auditados de los dos últimos años de los  accionistas, sean  personas naturales o jurídicas, con una participación accionaria mayor del 10% del capital social de  la entidad.</w:t>
      </w:r>
    </w:p>
    <w:p w:rsidR="000D261D" w:rsidRPr="00CC00C2" w:rsidRDefault="000D261D" w:rsidP="000D261D">
      <w:pPr>
        <w:pStyle w:val="Prrafodelista"/>
        <w:rPr>
          <w:rFonts w:eastAsia="Times New Roman" w:cs="Times New Roman"/>
          <w:lang w:eastAsia="es-SV"/>
        </w:rPr>
      </w:pPr>
    </w:p>
    <w:p w:rsidR="000D261D" w:rsidRPr="00CC00C2" w:rsidRDefault="00453461" w:rsidP="009851A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Estados financieros auditados correspondientes a los dos últimos años, acompañados de las notas y el dictamen del auditor externo, y copia de los estados financieros correspondientes al mes inmediato anterior al de la solicitud de la entidad.</w:t>
      </w:r>
    </w:p>
    <w:p w:rsidR="00453461" w:rsidRPr="00CC00C2" w:rsidRDefault="00453461" w:rsidP="00453461">
      <w:pPr>
        <w:pStyle w:val="Prrafodelista"/>
        <w:rPr>
          <w:rFonts w:eastAsia="Times New Roman" w:cs="Times New Roman"/>
          <w:lang w:eastAsia="es-SV"/>
        </w:rPr>
      </w:pPr>
    </w:p>
    <w:p w:rsidR="00453461" w:rsidRPr="00CC00C2" w:rsidRDefault="00453461" w:rsidP="009851A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Nómina de las personas que integran la Junta Directiva.</w:t>
      </w:r>
    </w:p>
    <w:p w:rsidR="00453461" w:rsidRPr="00CC00C2" w:rsidRDefault="00453461" w:rsidP="00453461">
      <w:pPr>
        <w:pStyle w:val="Prrafodelista"/>
        <w:rPr>
          <w:rFonts w:eastAsia="Times New Roman" w:cs="Times New Roman"/>
          <w:lang w:eastAsia="es-SV"/>
        </w:rPr>
      </w:pPr>
    </w:p>
    <w:p w:rsidR="00453461" w:rsidRPr="00CC00C2" w:rsidRDefault="00453461" w:rsidP="009851A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Copia del Número de Identificación Tributaria (NIT) de las personas que integran la Junta Directiva o copia  del pasaporte en el caso de  extranjeros.</w:t>
      </w:r>
    </w:p>
    <w:p w:rsidR="00453461" w:rsidRPr="00CC00C2" w:rsidRDefault="00453461" w:rsidP="00453461">
      <w:pPr>
        <w:pStyle w:val="Prrafodelista"/>
        <w:rPr>
          <w:rFonts w:eastAsia="Times New Roman" w:cs="Times New Roman"/>
          <w:lang w:eastAsia="es-SV"/>
        </w:rPr>
      </w:pPr>
    </w:p>
    <w:p w:rsidR="00453461" w:rsidRPr="00CC00C2" w:rsidRDefault="00453461" w:rsidP="009851A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Organigrama de la entidad y número de empleados con que operará.</w:t>
      </w:r>
    </w:p>
    <w:p w:rsidR="00453461" w:rsidRPr="00CC00C2" w:rsidRDefault="00453461" w:rsidP="00453461">
      <w:pPr>
        <w:pStyle w:val="Prrafodelista"/>
        <w:rPr>
          <w:rFonts w:eastAsia="Times New Roman" w:cs="Times New Roman"/>
          <w:lang w:eastAsia="es-SV"/>
        </w:rPr>
      </w:pPr>
    </w:p>
    <w:p w:rsidR="00453461" w:rsidRPr="00CC00C2" w:rsidRDefault="00453461" w:rsidP="009851A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Nómina de los gerentes y demás funcionarios de la entidad, señalando su correo electrónico y teléfono de contacto.</w:t>
      </w:r>
    </w:p>
    <w:p w:rsidR="00453461" w:rsidRPr="00CC00C2" w:rsidRDefault="00453461" w:rsidP="00453461">
      <w:pPr>
        <w:pStyle w:val="Prrafodelista"/>
        <w:rPr>
          <w:rFonts w:eastAsia="Times New Roman" w:cs="Times New Roman"/>
          <w:lang w:eastAsia="es-SV"/>
        </w:rPr>
      </w:pPr>
    </w:p>
    <w:p w:rsidR="00453461" w:rsidRPr="00CC00C2" w:rsidRDefault="00453461" w:rsidP="009851A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Descripción de la fuente de fondos con que operará.</w:t>
      </w:r>
    </w:p>
    <w:p w:rsidR="00453461" w:rsidRPr="00CC00C2" w:rsidRDefault="00453461" w:rsidP="00453461">
      <w:pPr>
        <w:pStyle w:val="Prrafodelista"/>
        <w:rPr>
          <w:rFonts w:eastAsia="Times New Roman" w:cs="Times New Roman"/>
          <w:lang w:eastAsia="es-SV"/>
        </w:rPr>
      </w:pPr>
    </w:p>
    <w:p w:rsidR="00453461" w:rsidRPr="00CC00C2" w:rsidRDefault="00453461" w:rsidP="009851A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Nombre o razón social del despacho de auditoría que practica la auditoría externa de la entidad.</w:t>
      </w:r>
    </w:p>
    <w:p w:rsidR="00453461" w:rsidRPr="00CC00C2" w:rsidRDefault="00453461" w:rsidP="00453461">
      <w:pPr>
        <w:pStyle w:val="Prrafodelista"/>
        <w:rPr>
          <w:rFonts w:eastAsia="Times New Roman" w:cs="Times New Roman"/>
          <w:lang w:eastAsia="es-SV"/>
        </w:rPr>
      </w:pPr>
    </w:p>
    <w:p w:rsidR="00DB4C69" w:rsidRPr="00CC00C2" w:rsidRDefault="00453461" w:rsidP="00DB4C69">
      <w:pPr>
        <w:pStyle w:val="Prrafodelista"/>
        <w:numPr>
          <w:ilvl w:val="0"/>
          <w:numId w:val="29"/>
        </w:numPr>
        <w:spacing w:after="0" w:line="240" w:lineRule="auto"/>
        <w:ind w:left="357" w:hanging="357"/>
        <w:jc w:val="both"/>
        <w:rPr>
          <w:rFonts w:eastAsia="Times New Roman" w:cs="Times New Roman"/>
          <w:lang w:eastAsia="es-SV"/>
        </w:rPr>
      </w:pPr>
      <w:r w:rsidRPr="00CC00C2">
        <w:rPr>
          <w:rFonts w:eastAsia="Times New Roman" w:cs="Times New Roman"/>
          <w:lang w:eastAsia="es-SV"/>
        </w:rPr>
        <w:t> Informe  emitido por una firma de auditores externos que certifique la cuantía del capital social pagado de la entidad a la fecha de la solicitud.</w:t>
      </w:r>
    </w:p>
    <w:sectPr w:rsidR="00DB4C69" w:rsidRPr="00CC00C2" w:rsidSect="00BB082E">
      <w:headerReference w:type="default" r:id="rId10"/>
      <w:footerReference w:type="default" r:id="rId11"/>
      <w:pgSz w:w="11906" w:h="16838"/>
      <w:pgMar w:top="1673"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D29D7" w:rsidRDefault="009D29D7" w:rsidP="00BB082E">
      <w:pPr>
        <w:spacing w:after="0" w:line="240" w:lineRule="auto"/>
      </w:pPr>
      <w:r>
        <w:separator/>
      </w:r>
    </w:p>
  </w:endnote>
  <w:endnote w:type="continuationSeparator" w:id="0">
    <w:p w:rsidR="009D29D7" w:rsidRDefault="009D29D7" w:rsidP="00BB08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377918"/>
      <w:docPartObj>
        <w:docPartGallery w:val="Page Numbers (Bottom of Page)"/>
        <w:docPartUnique/>
      </w:docPartObj>
    </w:sdtPr>
    <w:sdtContent>
      <w:p w:rsidR="00F519F3" w:rsidRDefault="00B96286" w:rsidP="00555371">
        <w:pPr>
          <w:pStyle w:val="Piedepgina"/>
          <w:jc w:val="right"/>
        </w:pPr>
        <w:fldSimple w:instr=" PAGE   \* MERGEFORMAT ">
          <w:r w:rsidR="00CC00C2">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D29D7" w:rsidRDefault="009D29D7" w:rsidP="00BB082E">
      <w:pPr>
        <w:spacing w:after="0" w:line="240" w:lineRule="auto"/>
      </w:pPr>
      <w:r>
        <w:separator/>
      </w:r>
    </w:p>
  </w:footnote>
  <w:footnote w:type="continuationSeparator" w:id="0">
    <w:p w:rsidR="009D29D7" w:rsidRDefault="009D29D7" w:rsidP="00BB08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2460" w:rsidRDefault="000E2460">
    <w:pPr>
      <w:pStyle w:val="Encabezado"/>
    </w:pPr>
    <w:r w:rsidRPr="000E2460">
      <w:rPr>
        <w:noProof/>
        <w:lang w:val="es-SV" w:eastAsia="es-SV"/>
      </w:rPr>
      <w:drawing>
        <wp:anchor distT="0" distB="0" distL="114300" distR="114300" simplePos="0" relativeHeight="251659264" behindDoc="0" locked="0" layoutInCell="1" allowOverlap="1">
          <wp:simplePos x="0" y="0"/>
          <wp:positionH relativeFrom="column">
            <wp:posOffset>-377344</wp:posOffset>
          </wp:positionH>
          <wp:positionV relativeFrom="paragraph">
            <wp:posOffset>-70639</wp:posOffset>
          </wp:positionV>
          <wp:extent cx="3103090" cy="667264"/>
          <wp:effectExtent l="19050" t="0" r="0" b="0"/>
          <wp:wrapNone/>
          <wp:docPr id="2" name="Imagen 1" descr="C:\Users\YAVR\Pictures\Nueva image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YAVR\Pictures\Nueva imagen.png"/>
                  <pic:cNvPicPr>
                    <a:picLocks noChangeAspect="1" noChangeArrowheads="1"/>
                  </pic:cNvPicPr>
                </pic:nvPicPr>
                <pic:blipFill>
                  <a:blip r:embed="rId1" cstate="print"/>
                  <a:srcRect/>
                  <a:stretch>
                    <a:fillRect/>
                  </a:stretch>
                </pic:blipFill>
                <pic:spPr bwMode="auto">
                  <a:xfrm>
                    <a:off x="0" y="0"/>
                    <a:ext cx="3106536" cy="665018"/>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2C61"/>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3951E97"/>
    <w:multiLevelType w:val="multilevel"/>
    <w:tmpl w:val="69844AF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4C77951"/>
    <w:multiLevelType w:val="hybridMultilevel"/>
    <w:tmpl w:val="D9F4F924"/>
    <w:lvl w:ilvl="0" w:tplc="440A0019">
      <w:start w:val="1"/>
      <w:numFmt w:val="lowerLetter"/>
      <w:lvlText w:val="%1."/>
      <w:lvlJc w:val="left"/>
      <w:pPr>
        <w:ind w:left="774" w:hanging="360"/>
      </w:pPr>
    </w:lvl>
    <w:lvl w:ilvl="1" w:tplc="0C0A0019" w:tentative="1">
      <w:start w:val="1"/>
      <w:numFmt w:val="lowerLetter"/>
      <w:lvlText w:val="%2."/>
      <w:lvlJc w:val="left"/>
      <w:pPr>
        <w:ind w:left="1494" w:hanging="360"/>
      </w:pPr>
    </w:lvl>
    <w:lvl w:ilvl="2" w:tplc="0C0A001B" w:tentative="1">
      <w:start w:val="1"/>
      <w:numFmt w:val="lowerRoman"/>
      <w:lvlText w:val="%3."/>
      <w:lvlJc w:val="right"/>
      <w:pPr>
        <w:ind w:left="2214" w:hanging="180"/>
      </w:pPr>
    </w:lvl>
    <w:lvl w:ilvl="3" w:tplc="0C0A000F" w:tentative="1">
      <w:start w:val="1"/>
      <w:numFmt w:val="decimal"/>
      <w:lvlText w:val="%4."/>
      <w:lvlJc w:val="left"/>
      <w:pPr>
        <w:ind w:left="2934" w:hanging="360"/>
      </w:pPr>
    </w:lvl>
    <w:lvl w:ilvl="4" w:tplc="0C0A0019" w:tentative="1">
      <w:start w:val="1"/>
      <w:numFmt w:val="lowerLetter"/>
      <w:lvlText w:val="%5."/>
      <w:lvlJc w:val="left"/>
      <w:pPr>
        <w:ind w:left="3654" w:hanging="360"/>
      </w:pPr>
    </w:lvl>
    <w:lvl w:ilvl="5" w:tplc="0C0A001B" w:tentative="1">
      <w:start w:val="1"/>
      <w:numFmt w:val="lowerRoman"/>
      <w:lvlText w:val="%6."/>
      <w:lvlJc w:val="right"/>
      <w:pPr>
        <w:ind w:left="4374" w:hanging="180"/>
      </w:pPr>
    </w:lvl>
    <w:lvl w:ilvl="6" w:tplc="0C0A000F" w:tentative="1">
      <w:start w:val="1"/>
      <w:numFmt w:val="decimal"/>
      <w:lvlText w:val="%7."/>
      <w:lvlJc w:val="left"/>
      <w:pPr>
        <w:ind w:left="5094" w:hanging="360"/>
      </w:pPr>
    </w:lvl>
    <w:lvl w:ilvl="7" w:tplc="0C0A0019" w:tentative="1">
      <w:start w:val="1"/>
      <w:numFmt w:val="lowerLetter"/>
      <w:lvlText w:val="%8."/>
      <w:lvlJc w:val="left"/>
      <w:pPr>
        <w:ind w:left="5814" w:hanging="360"/>
      </w:pPr>
    </w:lvl>
    <w:lvl w:ilvl="8" w:tplc="0C0A001B" w:tentative="1">
      <w:start w:val="1"/>
      <w:numFmt w:val="lowerRoman"/>
      <w:lvlText w:val="%9."/>
      <w:lvlJc w:val="right"/>
      <w:pPr>
        <w:ind w:left="6534" w:hanging="180"/>
      </w:pPr>
    </w:lvl>
  </w:abstractNum>
  <w:abstractNum w:abstractNumId="3">
    <w:nsid w:val="0B486F85"/>
    <w:multiLevelType w:val="multilevel"/>
    <w:tmpl w:val="AE5699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nsid w:val="0CFB3392"/>
    <w:multiLevelType w:val="hybridMultilevel"/>
    <w:tmpl w:val="B83C5104"/>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5">
    <w:nsid w:val="0F5B53B7"/>
    <w:multiLevelType w:val="multilevel"/>
    <w:tmpl w:val="9368701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3386D88"/>
    <w:multiLevelType w:val="hybridMultilevel"/>
    <w:tmpl w:val="AB0A3B50"/>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16712FCA"/>
    <w:multiLevelType w:val="multilevel"/>
    <w:tmpl w:val="0E368CC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nsid w:val="1A974EE5"/>
    <w:multiLevelType w:val="multilevel"/>
    <w:tmpl w:val="2A264398"/>
    <w:lvl w:ilvl="0">
      <w:start w:val="1"/>
      <w:numFmt w:val="decimal"/>
      <w:lvlText w:val="%1."/>
      <w:lvlJc w:val="left"/>
      <w:pPr>
        <w:ind w:left="360" w:hanging="360"/>
      </w:pPr>
      <w:rPr>
        <w:rFonts w:asciiTheme="minorHAnsi" w:eastAsiaTheme="minorHAnsi" w:hAnsiTheme="minorHAnsi" w:cstheme="minorBidi"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B73539B"/>
    <w:multiLevelType w:val="hybridMultilevel"/>
    <w:tmpl w:val="B83C5104"/>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0">
    <w:nsid w:val="1DEC1063"/>
    <w:multiLevelType w:val="hybridMultilevel"/>
    <w:tmpl w:val="78A82E3C"/>
    <w:lvl w:ilvl="0" w:tplc="68224F44">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0C5550B"/>
    <w:multiLevelType w:val="hybridMultilevel"/>
    <w:tmpl w:val="C0A29642"/>
    <w:lvl w:ilvl="0" w:tplc="440A0019">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2">
    <w:nsid w:val="22DE64E4"/>
    <w:multiLevelType w:val="hybridMultilevel"/>
    <w:tmpl w:val="82AA4F20"/>
    <w:lvl w:ilvl="0" w:tplc="440A0009">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nsid w:val="24A63487"/>
    <w:multiLevelType w:val="multilevel"/>
    <w:tmpl w:val="DF14C670"/>
    <w:lvl w:ilvl="0">
      <w:start w:val="1"/>
      <w:numFmt w:val="decimal"/>
      <w:lvlText w:val="%1."/>
      <w:lvlJc w:val="left"/>
      <w:pPr>
        <w:ind w:left="720" w:hanging="360"/>
      </w:pPr>
      <w:rPr>
        <w:rFonts w:hint="default"/>
      </w:rPr>
    </w:lvl>
    <w:lvl w:ilvl="1">
      <w:start w:val="1"/>
      <w:numFmt w:val="lowerLetter"/>
      <w:isLgl/>
      <w:lvlText w:val="%2."/>
      <w:lvlJc w:val="left"/>
      <w:pPr>
        <w:ind w:left="1095" w:hanging="375"/>
      </w:pPr>
      <w:rPr>
        <w:rFonts w:ascii="Calibri" w:eastAsia="Times New Roman" w:hAnsi="Calibri"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282971B9"/>
    <w:multiLevelType w:val="singleLevel"/>
    <w:tmpl w:val="BF082226"/>
    <w:lvl w:ilvl="0">
      <w:start w:val="4"/>
      <w:numFmt w:val="lowerLetter"/>
      <w:lvlText w:val="%1)"/>
      <w:lvlJc w:val="left"/>
      <w:pPr>
        <w:tabs>
          <w:tab w:val="num" w:pos="709"/>
        </w:tabs>
        <w:ind w:left="709" w:hanging="705"/>
      </w:pPr>
      <w:rPr>
        <w:rFonts w:hint="default"/>
      </w:rPr>
    </w:lvl>
  </w:abstractNum>
  <w:abstractNum w:abstractNumId="15">
    <w:nsid w:val="320C2BE3"/>
    <w:multiLevelType w:val="hybridMultilevel"/>
    <w:tmpl w:val="0584DCCC"/>
    <w:lvl w:ilvl="0" w:tplc="EB9EC3E6">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3046E8D"/>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37A9029A"/>
    <w:multiLevelType w:val="multilevel"/>
    <w:tmpl w:val="0852965E"/>
    <w:lvl w:ilvl="0">
      <w:start w:val="9"/>
      <w:numFmt w:val="decimal"/>
      <w:lvlText w:val="%1"/>
      <w:lvlJc w:val="left"/>
      <w:pPr>
        <w:ind w:left="360" w:hanging="360"/>
      </w:pPr>
      <w:rPr>
        <w:rFonts w:hint="default"/>
      </w:rPr>
    </w:lvl>
    <w:lvl w:ilvl="1">
      <w:start w:val="1"/>
      <w:numFmt w:val="decimal"/>
      <w:lvlText w:val="%1.%2"/>
      <w:lvlJc w:val="left"/>
      <w:pPr>
        <w:ind w:left="717" w:hanging="360"/>
      </w:pPr>
      <w:rPr>
        <w:rFonts w:hint="default"/>
      </w:rPr>
    </w:lvl>
    <w:lvl w:ilvl="2">
      <w:start w:val="1"/>
      <w:numFmt w:val="decimal"/>
      <w:lvlText w:val="%1.%2.%3"/>
      <w:lvlJc w:val="left"/>
      <w:pPr>
        <w:ind w:left="1434" w:hanging="720"/>
      </w:pPr>
      <w:rPr>
        <w:rFonts w:hint="default"/>
      </w:rPr>
    </w:lvl>
    <w:lvl w:ilvl="3">
      <w:start w:val="1"/>
      <w:numFmt w:val="decimal"/>
      <w:lvlText w:val="%1.%2.%3.%4"/>
      <w:lvlJc w:val="left"/>
      <w:pPr>
        <w:ind w:left="1791" w:hanging="720"/>
      </w:pPr>
      <w:rPr>
        <w:rFonts w:hint="default"/>
      </w:rPr>
    </w:lvl>
    <w:lvl w:ilvl="4">
      <w:start w:val="1"/>
      <w:numFmt w:val="decimal"/>
      <w:lvlText w:val="%1.%2.%3.%4.%5"/>
      <w:lvlJc w:val="left"/>
      <w:pPr>
        <w:ind w:left="2508" w:hanging="1080"/>
      </w:pPr>
      <w:rPr>
        <w:rFonts w:hint="default"/>
      </w:rPr>
    </w:lvl>
    <w:lvl w:ilvl="5">
      <w:start w:val="1"/>
      <w:numFmt w:val="decimal"/>
      <w:lvlText w:val="%1.%2.%3.%4.%5.%6"/>
      <w:lvlJc w:val="left"/>
      <w:pPr>
        <w:ind w:left="2865" w:hanging="1080"/>
      </w:pPr>
      <w:rPr>
        <w:rFonts w:hint="default"/>
      </w:rPr>
    </w:lvl>
    <w:lvl w:ilvl="6">
      <w:start w:val="1"/>
      <w:numFmt w:val="decimal"/>
      <w:lvlText w:val="%1.%2.%3.%4.%5.%6.%7"/>
      <w:lvlJc w:val="left"/>
      <w:pPr>
        <w:ind w:left="3582" w:hanging="1440"/>
      </w:pPr>
      <w:rPr>
        <w:rFonts w:hint="default"/>
      </w:rPr>
    </w:lvl>
    <w:lvl w:ilvl="7">
      <w:start w:val="1"/>
      <w:numFmt w:val="decimal"/>
      <w:lvlText w:val="%1.%2.%3.%4.%5.%6.%7.%8"/>
      <w:lvlJc w:val="left"/>
      <w:pPr>
        <w:ind w:left="3939" w:hanging="1440"/>
      </w:pPr>
      <w:rPr>
        <w:rFonts w:hint="default"/>
      </w:rPr>
    </w:lvl>
    <w:lvl w:ilvl="8">
      <w:start w:val="1"/>
      <w:numFmt w:val="decimal"/>
      <w:lvlText w:val="%1.%2.%3.%4.%5.%6.%7.%8.%9"/>
      <w:lvlJc w:val="left"/>
      <w:pPr>
        <w:ind w:left="4296" w:hanging="1440"/>
      </w:pPr>
      <w:rPr>
        <w:rFonts w:hint="default"/>
      </w:rPr>
    </w:lvl>
  </w:abstractNum>
  <w:abstractNum w:abstractNumId="18">
    <w:nsid w:val="37B96972"/>
    <w:multiLevelType w:val="hybridMultilevel"/>
    <w:tmpl w:val="C7743444"/>
    <w:lvl w:ilvl="0" w:tplc="00760C78">
      <w:start w:val="1"/>
      <w:numFmt w:val="lowerLetter"/>
      <w:lvlText w:val="%1."/>
      <w:lvlJc w:val="left"/>
      <w:pPr>
        <w:ind w:left="717" w:hanging="360"/>
      </w:pPr>
      <w:rPr>
        <w:rFonts w:hint="default"/>
      </w:rPr>
    </w:lvl>
    <w:lvl w:ilvl="1" w:tplc="440A0019" w:tentative="1">
      <w:start w:val="1"/>
      <w:numFmt w:val="lowerLetter"/>
      <w:lvlText w:val="%2."/>
      <w:lvlJc w:val="left"/>
      <w:pPr>
        <w:ind w:left="1437" w:hanging="360"/>
      </w:pPr>
    </w:lvl>
    <w:lvl w:ilvl="2" w:tplc="440A001B" w:tentative="1">
      <w:start w:val="1"/>
      <w:numFmt w:val="lowerRoman"/>
      <w:lvlText w:val="%3."/>
      <w:lvlJc w:val="right"/>
      <w:pPr>
        <w:ind w:left="2157" w:hanging="180"/>
      </w:pPr>
    </w:lvl>
    <w:lvl w:ilvl="3" w:tplc="440A000F" w:tentative="1">
      <w:start w:val="1"/>
      <w:numFmt w:val="decimal"/>
      <w:lvlText w:val="%4."/>
      <w:lvlJc w:val="left"/>
      <w:pPr>
        <w:ind w:left="2877" w:hanging="360"/>
      </w:pPr>
    </w:lvl>
    <w:lvl w:ilvl="4" w:tplc="440A0019" w:tentative="1">
      <w:start w:val="1"/>
      <w:numFmt w:val="lowerLetter"/>
      <w:lvlText w:val="%5."/>
      <w:lvlJc w:val="left"/>
      <w:pPr>
        <w:ind w:left="3597" w:hanging="360"/>
      </w:pPr>
    </w:lvl>
    <w:lvl w:ilvl="5" w:tplc="440A001B" w:tentative="1">
      <w:start w:val="1"/>
      <w:numFmt w:val="lowerRoman"/>
      <w:lvlText w:val="%6."/>
      <w:lvlJc w:val="right"/>
      <w:pPr>
        <w:ind w:left="4317" w:hanging="180"/>
      </w:pPr>
    </w:lvl>
    <w:lvl w:ilvl="6" w:tplc="440A000F" w:tentative="1">
      <w:start w:val="1"/>
      <w:numFmt w:val="decimal"/>
      <w:lvlText w:val="%7."/>
      <w:lvlJc w:val="left"/>
      <w:pPr>
        <w:ind w:left="5037" w:hanging="360"/>
      </w:pPr>
    </w:lvl>
    <w:lvl w:ilvl="7" w:tplc="440A0019" w:tentative="1">
      <w:start w:val="1"/>
      <w:numFmt w:val="lowerLetter"/>
      <w:lvlText w:val="%8."/>
      <w:lvlJc w:val="left"/>
      <w:pPr>
        <w:ind w:left="5757" w:hanging="360"/>
      </w:pPr>
    </w:lvl>
    <w:lvl w:ilvl="8" w:tplc="440A001B" w:tentative="1">
      <w:start w:val="1"/>
      <w:numFmt w:val="lowerRoman"/>
      <w:lvlText w:val="%9."/>
      <w:lvlJc w:val="right"/>
      <w:pPr>
        <w:ind w:left="6477" w:hanging="180"/>
      </w:pPr>
    </w:lvl>
  </w:abstractNum>
  <w:abstractNum w:abstractNumId="19">
    <w:nsid w:val="3D5406A0"/>
    <w:multiLevelType w:val="hybridMultilevel"/>
    <w:tmpl w:val="EFC644EC"/>
    <w:lvl w:ilvl="0" w:tplc="440A000F">
      <w:start w:val="1"/>
      <w:numFmt w:val="decimal"/>
      <w:lvlText w:val="%1."/>
      <w:lvlJc w:val="left"/>
      <w:pPr>
        <w:ind w:left="36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0">
    <w:nsid w:val="3DFE6B91"/>
    <w:multiLevelType w:val="multilevel"/>
    <w:tmpl w:val="C366A61E"/>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nsid w:val="45B865D7"/>
    <w:multiLevelType w:val="hybridMultilevel"/>
    <w:tmpl w:val="A2FC37F8"/>
    <w:lvl w:ilvl="0" w:tplc="D268A03C">
      <w:start w:val="3"/>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47971FED"/>
    <w:multiLevelType w:val="hybridMultilevel"/>
    <w:tmpl w:val="AE242304"/>
    <w:lvl w:ilvl="0" w:tplc="440A0015">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495C0ECB"/>
    <w:multiLevelType w:val="hybridMultilevel"/>
    <w:tmpl w:val="60BA4802"/>
    <w:lvl w:ilvl="0" w:tplc="440A000F">
      <w:start w:val="1"/>
      <w:numFmt w:val="decimal"/>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4">
    <w:nsid w:val="4A6A7F37"/>
    <w:multiLevelType w:val="hybridMultilevel"/>
    <w:tmpl w:val="AA40C600"/>
    <w:lvl w:ilvl="0" w:tplc="5E36C756">
      <w:start w:val="7"/>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CFF0EE0"/>
    <w:multiLevelType w:val="singleLevel"/>
    <w:tmpl w:val="0E5C2A14"/>
    <w:lvl w:ilvl="0">
      <w:start w:val="3"/>
      <w:numFmt w:val="lowerLetter"/>
      <w:lvlText w:val="%1)"/>
      <w:lvlJc w:val="left"/>
      <w:pPr>
        <w:tabs>
          <w:tab w:val="num" w:pos="720"/>
        </w:tabs>
        <w:ind w:left="720" w:hanging="720"/>
      </w:pPr>
    </w:lvl>
  </w:abstractNum>
  <w:abstractNum w:abstractNumId="26">
    <w:nsid w:val="537D2F8C"/>
    <w:multiLevelType w:val="hybridMultilevel"/>
    <w:tmpl w:val="8BA23124"/>
    <w:lvl w:ilvl="0" w:tplc="04AEC20A">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54DE1330"/>
    <w:multiLevelType w:val="multilevel"/>
    <w:tmpl w:val="41328DF8"/>
    <w:lvl w:ilvl="0">
      <w:start w:val="1"/>
      <w:numFmt w:val="decimal"/>
      <w:lvlText w:val="%1."/>
      <w:lvlJc w:val="left"/>
      <w:pPr>
        <w:ind w:left="360" w:hanging="360"/>
      </w:pPr>
      <w:rPr>
        <w:rFonts w:asciiTheme="minorHAnsi" w:eastAsiaTheme="minorHAnsi" w:hAnsiTheme="minorHAnsi" w:cstheme="minorBidi"/>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nsid w:val="5FF86AD8"/>
    <w:multiLevelType w:val="multilevel"/>
    <w:tmpl w:val="5ADE529E"/>
    <w:lvl w:ilvl="0">
      <w:start w:val="1"/>
      <w:numFmt w:val="upperRoman"/>
      <w:lvlText w:val="%1."/>
      <w:lvlJc w:val="left"/>
      <w:pPr>
        <w:ind w:left="1080" w:hanging="72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606127CF"/>
    <w:multiLevelType w:val="hybridMultilevel"/>
    <w:tmpl w:val="B32ACAEA"/>
    <w:lvl w:ilvl="0" w:tplc="440A0019">
      <w:start w:val="1"/>
      <w:numFmt w:val="lowerLetter"/>
      <w:lvlText w:val="%1."/>
      <w:lvlJc w:val="left"/>
      <w:pPr>
        <w:ind w:left="1498" w:hanging="360"/>
      </w:pPr>
    </w:lvl>
    <w:lvl w:ilvl="1" w:tplc="440A0019" w:tentative="1">
      <w:start w:val="1"/>
      <w:numFmt w:val="lowerLetter"/>
      <w:lvlText w:val="%2."/>
      <w:lvlJc w:val="left"/>
      <w:pPr>
        <w:ind w:left="2218" w:hanging="360"/>
      </w:pPr>
    </w:lvl>
    <w:lvl w:ilvl="2" w:tplc="440A001B" w:tentative="1">
      <w:start w:val="1"/>
      <w:numFmt w:val="lowerRoman"/>
      <w:lvlText w:val="%3."/>
      <w:lvlJc w:val="right"/>
      <w:pPr>
        <w:ind w:left="2938" w:hanging="180"/>
      </w:pPr>
    </w:lvl>
    <w:lvl w:ilvl="3" w:tplc="440A000F" w:tentative="1">
      <w:start w:val="1"/>
      <w:numFmt w:val="decimal"/>
      <w:lvlText w:val="%4."/>
      <w:lvlJc w:val="left"/>
      <w:pPr>
        <w:ind w:left="3658" w:hanging="360"/>
      </w:pPr>
    </w:lvl>
    <w:lvl w:ilvl="4" w:tplc="440A0019" w:tentative="1">
      <w:start w:val="1"/>
      <w:numFmt w:val="lowerLetter"/>
      <w:lvlText w:val="%5."/>
      <w:lvlJc w:val="left"/>
      <w:pPr>
        <w:ind w:left="4378" w:hanging="360"/>
      </w:pPr>
    </w:lvl>
    <w:lvl w:ilvl="5" w:tplc="440A001B" w:tentative="1">
      <w:start w:val="1"/>
      <w:numFmt w:val="lowerRoman"/>
      <w:lvlText w:val="%6."/>
      <w:lvlJc w:val="right"/>
      <w:pPr>
        <w:ind w:left="5098" w:hanging="180"/>
      </w:pPr>
    </w:lvl>
    <w:lvl w:ilvl="6" w:tplc="440A000F" w:tentative="1">
      <w:start w:val="1"/>
      <w:numFmt w:val="decimal"/>
      <w:lvlText w:val="%7."/>
      <w:lvlJc w:val="left"/>
      <w:pPr>
        <w:ind w:left="5818" w:hanging="360"/>
      </w:pPr>
    </w:lvl>
    <w:lvl w:ilvl="7" w:tplc="440A0019" w:tentative="1">
      <w:start w:val="1"/>
      <w:numFmt w:val="lowerLetter"/>
      <w:lvlText w:val="%8."/>
      <w:lvlJc w:val="left"/>
      <w:pPr>
        <w:ind w:left="6538" w:hanging="360"/>
      </w:pPr>
    </w:lvl>
    <w:lvl w:ilvl="8" w:tplc="440A001B" w:tentative="1">
      <w:start w:val="1"/>
      <w:numFmt w:val="lowerRoman"/>
      <w:lvlText w:val="%9."/>
      <w:lvlJc w:val="right"/>
      <w:pPr>
        <w:ind w:left="7258" w:hanging="180"/>
      </w:pPr>
    </w:lvl>
  </w:abstractNum>
  <w:abstractNum w:abstractNumId="30">
    <w:nsid w:val="69617F64"/>
    <w:multiLevelType w:val="singleLevel"/>
    <w:tmpl w:val="F49E0966"/>
    <w:lvl w:ilvl="0">
      <w:start w:val="1"/>
      <w:numFmt w:val="lowerLetter"/>
      <w:lvlText w:val="%1)"/>
      <w:lvlJc w:val="left"/>
      <w:pPr>
        <w:tabs>
          <w:tab w:val="num" w:pos="720"/>
        </w:tabs>
        <w:ind w:left="720" w:hanging="720"/>
      </w:pPr>
    </w:lvl>
  </w:abstractNum>
  <w:abstractNum w:abstractNumId="31">
    <w:nsid w:val="73BA080C"/>
    <w:multiLevelType w:val="hybridMultilevel"/>
    <w:tmpl w:val="AE5465F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9C133B0"/>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nsid w:val="7C5B14A1"/>
    <w:multiLevelType w:val="multilevel"/>
    <w:tmpl w:val="7E527C72"/>
    <w:styleLink w:val="Estilo1"/>
    <w:lvl w:ilvl="0">
      <w:start w:val="1"/>
      <w:numFmt w:val="decimal"/>
      <w:lvlText w:val="%1."/>
      <w:lvlJc w:val="left"/>
      <w:pPr>
        <w:ind w:left="1110" w:hanging="75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E0B3984"/>
    <w:multiLevelType w:val="hybridMultilevel"/>
    <w:tmpl w:val="61128778"/>
    <w:lvl w:ilvl="0" w:tplc="F9165ABA">
      <w:start w:val="1"/>
      <w:numFmt w:val="lowerLetter"/>
      <w:lvlText w:val="%1"/>
      <w:lvlJc w:val="left"/>
      <w:pPr>
        <w:ind w:left="1077"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E33451A"/>
    <w:multiLevelType w:val="multilevel"/>
    <w:tmpl w:val="6312424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6">
    <w:nsid w:val="7ED3273C"/>
    <w:multiLevelType w:val="hybridMultilevel"/>
    <w:tmpl w:val="A5DA147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3"/>
  </w:num>
  <w:num w:numId="2">
    <w:abstractNumId w:val="19"/>
  </w:num>
  <w:num w:numId="3">
    <w:abstractNumId w:val="12"/>
  </w:num>
  <w:num w:numId="4">
    <w:abstractNumId w:val="27"/>
  </w:num>
  <w:num w:numId="5">
    <w:abstractNumId w:val="28"/>
  </w:num>
  <w:num w:numId="6">
    <w:abstractNumId w:val="5"/>
  </w:num>
  <w:num w:numId="7">
    <w:abstractNumId w:val="22"/>
  </w:num>
  <w:num w:numId="8">
    <w:abstractNumId w:val="36"/>
  </w:num>
  <w:num w:numId="9">
    <w:abstractNumId w:val="21"/>
  </w:num>
  <w:num w:numId="10">
    <w:abstractNumId w:val="29"/>
  </w:num>
  <w:num w:numId="11">
    <w:abstractNumId w:val="9"/>
  </w:num>
  <w:num w:numId="12">
    <w:abstractNumId w:val="24"/>
  </w:num>
  <w:num w:numId="13">
    <w:abstractNumId w:val="30"/>
  </w:num>
  <w:num w:numId="14">
    <w:abstractNumId w:val="25"/>
  </w:num>
  <w:num w:numId="15">
    <w:abstractNumId w:val="14"/>
  </w:num>
  <w:num w:numId="16">
    <w:abstractNumId w:val="10"/>
  </w:num>
  <w:num w:numId="17">
    <w:abstractNumId w:val="11"/>
  </w:num>
  <w:num w:numId="18">
    <w:abstractNumId w:val="23"/>
  </w:num>
  <w:num w:numId="19">
    <w:abstractNumId w:val="31"/>
  </w:num>
  <w:num w:numId="20">
    <w:abstractNumId w:val="4"/>
  </w:num>
  <w:num w:numId="21">
    <w:abstractNumId w:val="0"/>
  </w:num>
  <w:num w:numId="22">
    <w:abstractNumId w:val="16"/>
  </w:num>
  <w:num w:numId="23">
    <w:abstractNumId w:val="8"/>
  </w:num>
  <w:num w:numId="24">
    <w:abstractNumId w:val="35"/>
  </w:num>
  <w:num w:numId="25">
    <w:abstractNumId w:val="20"/>
  </w:num>
  <w:num w:numId="26">
    <w:abstractNumId w:val="3"/>
  </w:num>
  <w:num w:numId="27">
    <w:abstractNumId w:val="1"/>
  </w:num>
  <w:num w:numId="28">
    <w:abstractNumId w:val="7"/>
  </w:num>
  <w:num w:numId="29">
    <w:abstractNumId w:val="13"/>
  </w:num>
  <w:num w:numId="30">
    <w:abstractNumId w:val="2"/>
  </w:num>
  <w:num w:numId="31">
    <w:abstractNumId w:val="26"/>
  </w:num>
  <w:num w:numId="32">
    <w:abstractNumId w:val="15"/>
  </w:num>
  <w:num w:numId="33">
    <w:abstractNumId w:val="32"/>
  </w:num>
  <w:num w:numId="34">
    <w:abstractNumId w:val="17"/>
  </w:num>
  <w:num w:numId="35">
    <w:abstractNumId w:val="34"/>
  </w:num>
  <w:num w:numId="36">
    <w:abstractNumId w:val="18"/>
  </w:num>
  <w:num w:numId="37">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6626"/>
  </w:hdrShapeDefaults>
  <w:footnotePr>
    <w:footnote w:id="-1"/>
    <w:footnote w:id="0"/>
  </w:footnotePr>
  <w:endnotePr>
    <w:endnote w:id="-1"/>
    <w:endnote w:id="0"/>
  </w:endnotePr>
  <w:compat/>
  <w:rsids>
    <w:rsidRoot w:val="006E10E6"/>
    <w:rsid w:val="00001F79"/>
    <w:rsid w:val="000044E3"/>
    <w:rsid w:val="00011A64"/>
    <w:rsid w:val="000155A4"/>
    <w:rsid w:val="00016F2E"/>
    <w:rsid w:val="0001786B"/>
    <w:rsid w:val="00020BBC"/>
    <w:rsid w:val="00024810"/>
    <w:rsid w:val="00027F74"/>
    <w:rsid w:val="00031824"/>
    <w:rsid w:val="00031AF7"/>
    <w:rsid w:val="00035652"/>
    <w:rsid w:val="00036DCA"/>
    <w:rsid w:val="000437C9"/>
    <w:rsid w:val="0005256E"/>
    <w:rsid w:val="0005646B"/>
    <w:rsid w:val="00056D21"/>
    <w:rsid w:val="00067000"/>
    <w:rsid w:val="000724E5"/>
    <w:rsid w:val="000830FE"/>
    <w:rsid w:val="00085DE2"/>
    <w:rsid w:val="00094789"/>
    <w:rsid w:val="00095B89"/>
    <w:rsid w:val="000A20D1"/>
    <w:rsid w:val="000A4DD8"/>
    <w:rsid w:val="000B2ADA"/>
    <w:rsid w:val="000C0B83"/>
    <w:rsid w:val="000C0F71"/>
    <w:rsid w:val="000C172A"/>
    <w:rsid w:val="000D0938"/>
    <w:rsid w:val="000D1183"/>
    <w:rsid w:val="000D261D"/>
    <w:rsid w:val="000D2A31"/>
    <w:rsid w:val="000E1F7E"/>
    <w:rsid w:val="000E2460"/>
    <w:rsid w:val="000E6763"/>
    <w:rsid w:val="000F04B0"/>
    <w:rsid w:val="000F1182"/>
    <w:rsid w:val="00100265"/>
    <w:rsid w:val="00100F5E"/>
    <w:rsid w:val="00101920"/>
    <w:rsid w:val="00116850"/>
    <w:rsid w:val="00125FEF"/>
    <w:rsid w:val="0013243B"/>
    <w:rsid w:val="00137226"/>
    <w:rsid w:val="001406EA"/>
    <w:rsid w:val="001442D4"/>
    <w:rsid w:val="00160A6D"/>
    <w:rsid w:val="00163375"/>
    <w:rsid w:val="001717D4"/>
    <w:rsid w:val="00174775"/>
    <w:rsid w:val="00180654"/>
    <w:rsid w:val="00183FD8"/>
    <w:rsid w:val="001858E5"/>
    <w:rsid w:val="001924E7"/>
    <w:rsid w:val="001A182A"/>
    <w:rsid w:val="001A3130"/>
    <w:rsid w:val="001A3B7A"/>
    <w:rsid w:val="001A46DA"/>
    <w:rsid w:val="001A535F"/>
    <w:rsid w:val="001A5BA2"/>
    <w:rsid w:val="001B61CD"/>
    <w:rsid w:val="001B7237"/>
    <w:rsid w:val="001C7C11"/>
    <w:rsid w:val="001D3DE3"/>
    <w:rsid w:val="001D4351"/>
    <w:rsid w:val="001E50E9"/>
    <w:rsid w:val="001F18CD"/>
    <w:rsid w:val="00201674"/>
    <w:rsid w:val="002063B2"/>
    <w:rsid w:val="0021163E"/>
    <w:rsid w:val="002124D6"/>
    <w:rsid w:val="0022300C"/>
    <w:rsid w:val="00223E29"/>
    <w:rsid w:val="002261CE"/>
    <w:rsid w:val="00237CFF"/>
    <w:rsid w:val="00240322"/>
    <w:rsid w:val="0024436B"/>
    <w:rsid w:val="002458E6"/>
    <w:rsid w:val="00246941"/>
    <w:rsid w:val="00271532"/>
    <w:rsid w:val="00276B94"/>
    <w:rsid w:val="002805EC"/>
    <w:rsid w:val="00282EF5"/>
    <w:rsid w:val="002960E2"/>
    <w:rsid w:val="002A48A9"/>
    <w:rsid w:val="002B165A"/>
    <w:rsid w:val="002B38AE"/>
    <w:rsid w:val="002B40C1"/>
    <w:rsid w:val="002B582E"/>
    <w:rsid w:val="002C10B7"/>
    <w:rsid w:val="002C2369"/>
    <w:rsid w:val="002C2718"/>
    <w:rsid w:val="002C3F26"/>
    <w:rsid w:val="002E049E"/>
    <w:rsid w:val="002E0626"/>
    <w:rsid w:val="002E29FC"/>
    <w:rsid w:val="002E4B96"/>
    <w:rsid w:val="002E7C78"/>
    <w:rsid w:val="002E7E5E"/>
    <w:rsid w:val="002F4092"/>
    <w:rsid w:val="002F4345"/>
    <w:rsid w:val="00312625"/>
    <w:rsid w:val="0032185E"/>
    <w:rsid w:val="00325B91"/>
    <w:rsid w:val="00326063"/>
    <w:rsid w:val="00327E62"/>
    <w:rsid w:val="00337A50"/>
    <w:rsid w:val="003407FD"/>
    <w:rsid w:val="00342518"/>
    <w:rsid w:val="00350D28"/>
    <w:rsid w:val="003525C0"/>
    <w:rsid w:val="00354F10"/>
    <w:rsid w:val="00356D08"/>
    <w:rsid w:val="003577DF"/>
    <w:rsid w:val="00361E7B"/>
    <w:rsid w:val="00372233"/>
    <w:rsid w:val="0038622E"/>
    <w:rsid w:val="00386C1F"/>
    <w:rsid w:val="00391750"/>
    <w:rsid w:val="003A1295"/>
    <w:rsid w:val="003A1E0F"/>
    <w:rsid w:val="003A22DB"/>
    <w:rsid w:val="003B54E6"/>
    <w:rsid w:val="003B5AB8"/>
    <w:rsid w:val="003C58BF"/>
    <w:rsid w:val="003C6EC3"/>
    <w:rsid w:val="003D6374"/>
    <w:rsid w:val="003F2C42"/>
    <w:rsid w:val="003F473B"/>
    <w:rsid w:val="003F4F15"/>
    <w:rsid w:val="003F5FDD"/>
    <w:rsid w:val="0040553D"/>
    <w:rsid w:val="0041104A"/>
    <w:rsid w:val="004124DC"/>
    <w:rsid w:val="0041424B"/>
    <w:rsid w:val="00417053"/>
    <w:rsid w:val="00417BE2"/>
    <w:rsid w:val="00424EB7"/>
    <w:rsid w:val="00435349"/>
    <w:rsid w:val="004433ED"/>
    <w:rsid w:val="00445C96"/>
    <w:rsid w:val="00445E93"/>
    <w:rsid w:val="00450CAE"/>
    <w:rsid w:val="004525A5"/>
    <w:rsid w:val="00453461"/>
    <w:rsid w:val="0045360D"/>
    <w:rsid w:val="0046395C"/>
    <w:rsid w:val="004710A6"/>
    <w:rsid w:val="00474971"/>
    <w:rsid w:val="00475CF5"/>
    <w:rsid w:val="00476593"/>
    <w:rsid w:val="004775D8"/>
    <w:rsid w:val="00480E29"/>
    <w:rsid w:val="00483C75"/>
    <w:rsid w:val="00486123"/>
    <w:rsid w:val="00497400"/>
    <w:rsid w:val="004A2E25"/>
    <w:rsid w:val="004A4648"/>
    <w:rsid w:val="004A4DE8"/>
    <w:rsid w:val="004A50EC"/>
    <w:rsid w:val="004B0442"/>
    <w:rsid w:val="004B114D"/>
    <w:rsid w:val="004C0B0F"/>
    <w:rsid w:val="004C4481"/>
    <w:rsid w:val="004C597A"/>
    <w:rsid w:val="004C77DE"/>
    <w:rsid w:val="004D0C28"/>
    <w:rsid w:val="004D2398"/>
    <w:rsid w:val="004D3402"/>
    <w:rsid w:val="004D7BFB"/>
    <w:rsid w:val="004E1A64"/>
    <w:rsid w:val="004E6F28"/>
    <w:rsid w:val="004F3077"/>
    <w:rsid w:val="0050000B"/>
    <w:rsid w:val="005049D4"/>
    <w:rsid w:val="00510610"/>
    <w:rsid w:val="00511D28"/>
    <w:rsid w:val="00515F23"/>
    <w:rsid w:val="00523544"/>
    <w:rsid w:val="005258AC"/>
    <w:rsid w:val="00532972"/>
    <w:rsid w:val="00536DCF"/>
    <w:rsid w:val="00554E7F"/>
    <w:rsid w:val="00555371"/>
    <w:rsid w:val="00557CDF"/>
    <w:rsid w:val="00561EBC"/>
    <w:rsid w:val="00567B55"/>
    <w:rsid w:val="00570C76"/>
    <w:rsid w:val="005719A4"/>
    <w:rsid w:val="00576488"/>
    <w:rsid w:val="00584C9D"/>
    <w:rsid w:val="00586589"/>
    <w:rsid w:val="00586AF1"/>
    <w:rsid w:val="005967BB"/>
    <w:rsid w:val="00596B36"/>
    <w:rsid w:val="00596B5A"/>
    <w:rsid w:val="005A719C"/>
    <w:rsid w:val="005C7839"/>
    <w:rsid w:val="005D139C"/>
    <w:rsid w:val="005F028A"/>
    <w:rsid w:val="005F0ABF"/>
    <w:rsid w:val="006068A5"/>
    <w:rsid w:val="006117C0"/>
    <w:rsid w:val="00613C6C"/>
    <w:rsid w:val="0061701F"/>
    <w:rsid w:val="006213B9"/>
    <w:rsid w:val="00624905"/>
    <w:rsid w:val="00625192"/>
    <w:rsid w:val="00632DF2"/>
    <w:rsid w:val="006404C6"/>
    <w:rsid w:val="00651646"/>
    <w:rsid w:val="00652E61"/>
    <w:rsid w:val="00664C79"/>
    <w:rsid w:val="00667811"/>
    <w:rsid w:val="0068610D"/>
    <w:rsid w:val="00692CA5"/>
    <w:rsid w:val="00692F9D"/>
    <w:rsid w:val="006950D4"/>
    <w:rsid w:val="006B0465"/>
    <w:rsid w:val="006B08B1"/>
    <w:rsid w:val="006B0A67"/>
    <w:rsid w:val="006B1F02"/>
    <w:rsid w:val="006C2209"/>
    <w:rsid w:val="006C761D"/>
    <w:rsid w:val="006D7E05"/>
    <w:rsid w:val="006E10E6"/>
    <w:rsid w:val="006E1EFC"/>
    <w:rsid w:val="006F5C2D"/>
    <w:rsid w:val="006F5DFB"/>
    <w:rsid w:val="00723B02"/>
    <w:rsid w:val="00731C3C"/>
    <w:rsid w:val="007438A2"/>
    <w:rsid w:val="007526F0"/>
    <w:rsid w:val="00757242"/>
    <w:rsid w:val="007617E3"/>
    <w:rsid w:val="007767A9"/>
    <w:rsid w:val="00776EAD"/>
    <w:rsid w:val="007903A7"/>
    <w:rsid w:val="0079519E"/>
    <w:rsid w:val="007A7323"/>
    <w:rsid w:val="007C11C6"/>
    <w:rsid w:val="007C395A"/>
    <w:rsid w:val="007D4728"/>
    <w:rsid w:val="007D6C6E"/>
    <w:rsid w:val="007E2C01"/>
    <w:rsid w:val="00806841"/>
    <w:rsid w:val="00816A27"/>
    <w:rsid w:val="00817CC7"/>
    <w:rsid w:val="00827373"/>
    <w:rsid w:val="00831E77"/>
    <w:rsid w:val="00832068"/>
    <w:rsid w:val="00835B29"/>
    <w:rsid w:val="0084063C"/>
    <w:rsid w:val="0084521A"/>
    <w:rsid w:val="0084650A"/>
    <w:rsid w:val="00852200"/>
    <w:rsid w:val="008560E0"/>
    <w:rsid w:val="008604AE"/>
    <w:rsid w:val="00863195"/>
    <w:rsid w:val="008660FE"/>
    <w:rsid w:val="00867326"/>
    <w:rsid w:val="008766C2"/>
    <w:rsid w:val="00882F99"/>
    <w:rsid w:val="0088610B"/>
    <w:rsid w:val="008B1746"/>
    <w:rsid w:val="008B2D5E"/>
    <w:rsid w:val="008B317C"/>
    <w:rsid w:val="008C0EB7"/>
    <w:rsid w:val="008C198E"/>
    <w:rsid w:val="008C2C2B"/>
    <w:rsid w:val="008C4AD8"/>
    <w:rsid w:val="008C54F1"/>
    <w:rsid w:val="008D0833"/>
    <w:rsid w:val="008D71BD"/>
    <w:rsid w:val="008E10E4"/>
    <w:rsid w:val="008E14D3"/>
    <w:rsid w:val="008F0320"/>
    <w:rsid w:val="00904C5E"/>
    <w:rsid w:val="00907BA0"/>
    <w:rsid w:val="00910FA1"/>
    <w:rsid w:val="00913512"/>
    <w:rsid w:val="0092027A"/>
    <w:rsid w:val="00921529"/>
    <w:rsid w:val="00922138"/>
    <w:rsid w:val="009350E1"/>
    <w:rsid w:val="0094171F"/>
    <w:rsid w:val="009469D2"/>
    <w:rsid w:val="009554E7"/>
    <w:rsid w:val="009708FC"/>
    <w:rsid w:val="00974077"/>
    <w:rsid w:val="0097580C"/>
    <w:rsid w:val="00976C00"/>
    <w:rsid w:val="00985171"/>
    <w:rsid w:val="009851A9"/>
    <w:rsid w:val="009A429C"/>
    <w:rsid w:val="009A42EF"/>
    <w:rsid w:val="009C675C"/>
    <w:rsid w:val="009D0C38"/>
    <w:rsid w:val="009D29D7"/>
    <w:rsid w:val="009D634A"/>
    <w:rsid w:val="009F1DBB"/>
    <w:rsid w:val="00A20F2E"/>
    <w:rsid w:val="00A248DB"/>
    <w:rsid w:val="00A27558"/>
    <w:rsid w:val="00A3719E"/>
    <w:rsid w:val="00A416B7"/>
    <w:rsid w:val="00A54B93"/>
    <w:rsid w:val="00A550AF"/>
    <w:rsid w:val="00A57068"/>
    <w:rsid w:val="00A57FAF"/>
    <w:rsid w:val="00A65C83"/>
    <w:rsid w:val="00A6619E"/>
    <w:rsid w:val="00A67CF7"/>
    <w:rsid w:val="00A7510C"/>
    <w:rsid w:val="00A8371B"/>
    <w:rsid w:val="00A8750D"/>
    <w:rsid w:val="00A93225"/>
    <w:rsid w:val="00AA215B"/>
    <w:rsid w:val="00AA289E"/>
    <w:rsid w:val="00AC23D0"/>
    <w:rsid w:val="00AC4D71"/>
    <w:rsid w:val="00AD258E"/>
    <w:rsid w:val="00AE23A4"/>
    <w:rsid w:val="00AE2B3D"/>
    <w:rsid w:val="00AE4552"/>
    <w:rsid w:val="00AF290B"/>
    <w:rsid w:val="00AF292C"/>
    <w:rsid w:val="00B014E1"/>
    <w:rsid w:val="00B065CA"/>
    <w:rsid w:val="00B14897"/>
    <w:rsid w:val="00B21EA2"/>
    <w:rsid w:val="00B2753A"/>
    <w:rsid w:val="00B34CB1"/>
    <w:rsid w:val="00B36CF5"/>
    <w:rsid w:val="00B40193"/>
    <w:rsid w:val="00B41C7C"/>
    <w:rsid w:val="00B50819"/>
    <w:rsid w:val="00B527CB"/>
    <w:rsid w:val="00B6463C"/>
    <w:rsid w:val="00B70EBE"/>
    <w:rsid w:val="00B72970"/>
    <w:rsid w:val="00B7731A"/>
    <w:rsid w:val="00B801BB"/>
    <w:rsid w:val="00B950E9"/>
    <w:rsid w:val="00B96286"/>
    <w:rsid w:val="00BA4E6F"/>
    <w:rsid w:val="00BB082E"/>
    <w:rsid w:val="00BD1EA1"/>
    <w:rsid w:val="00BD6A99"/>
    <w:rsid w:val="00BE154B"/>
    <w:rsid w:val="00BE6C77"/>
    <w:rsid w:val="00BF35A1"/>
    <w:rsid w:val="00C00136"/>
    <w:rsid w:val="00C06E2A"/>
    <w:rsid w:val="00C07FA1"/>
    <w:rsid w:val="00C1238A"/>
    <w:rsid w:val="00C538DA"/>
    <w:rsid w:val="00C54DEF"/>
    <w:rsid w:val="00C553BA"/>
    <w:rsid w:val="00C62CDD"/>
    <w:rsid w:val="00C64C4E"/>
    <w:rsid w:val="00C726F4"/>
    <w:rsid w:val="00C75097"/>
    <w:rsid w:val="00C86172"/>
    <w:rsid w:val="00C87B9E"/>
    <w:rsid w:val="00CA0A2C"/>
    <w:rsid w:val="00CB039F"/>
    <w:rsid w:val="00CC00C2"/>
    <w:rsid w:val="00CC4A10"/>
    <w:rsid w:val="00CD07A1"/>
    <w:rsid w:val="00CD36A4"/>
    <w:rsid w:val="00CD6EF2"/>
    <w:rsid w:val="00CE0C97"/>
    <w:rsid w:val="00CE6A65"/>
    <w:rsid w:val="00CE72B9"/>
    <w:rsid w:val="00CE7411"/>
    <w:rsid w:val="00CF399E"/>
    <w:rsid w:val="00D021B6"/>
    <w:rsid w:val="00D14E87"/>
    <w:rsid w:val="00D26D97"/>
    <w:rsid w:val="00D32A06"/>
    <w:rsid w:val="00D37ED9"/>
    <w:rsid w:val="00D42B00"/>
    <w:rsid w:val="00D44007"/>
    <w:rsid w:val="00D53CE0"/>
    <w:rsid w:val="00D55F4E"/>
    <w:rsid w:val="00D57AB4"/>
    <w:rsid w:val="00D636AF"/>
    <w:rsid w:val="00D77D08"/>
    <w:rsid w:val="00D82379"/>
    <w:rsid w:val="00D82D5D"/>
    <w:rsid w:val="00D832F3"/>
    <w:rsid w:val="00D854ED"/>
    <w:rsid w:val="00D85E7E"/>
    <w:rsid w:val="00D94A2B"/>
    <w:rsid w:val="00DA2889"/>
    <w:rsid w:val="00DA48D4"/>
    <w:rsid w:val="00DB424B"/>
    <w:rsid w:val="00DB4C69"/>
    <w:rsid w:val="00DC1F8B"/>
    <w:rsid w:val="00DD004E"/>
    <w:rsid w:val="00DD2975"/>
    <w:rsid w:val="00DD51C4"/>
    <w:rsid w:val="00DD5B91"/>
    <w:rsid w:val="00DE1626"/>
    <w:rsid w:val="00DF2078"/>
    <w:rsid w:val="00DF2E41"/>
    <w:rsid w:val="00DF373D"/>
    <w:rsid w:val="00DF5756"/>
    <w:rsid w:val="00E247E4"/>
    <w:rsid w:val="00E31C61"/>
    <w:rsid w:val="00E4399C"/>
    <w:rsid w:val="00E45DA9"/>
    <w:rsid w:val="00E473FA"/>
    <w:rsid w:val="00E55667"/>
    <w:rsid w:val="00E63205"/>
    <w:rsid w:val="00E64A57"/>
    <w:rsid w:val="00E6663F"/>
    <w:rsid w:val="00E85F58"/>
    <w:rsid w:val="00E87A0D"/>
    <w:rsid w:val="00E92686"/>
    <w:rsid w:val="00E93A61"/>
    <w:rsid w:val="00EA1BC4"/>
    <w:rsid w:val="00EA2751"/>
    <w:rsid w:val="00EA7010"/>
    <w:rsid w:val="00EB45C6"/>
    <w:rsid w:val="00EC055A"/>
    <w:rsid w:val="00EC311F"/>
    <w:rsid w:val="00ED16CC"/>
    <w:rsid w:val="00ED522A"/>
    <w:rsid w:val="00EE167B"/>
    <w:rsid w:val="00EF078F"/>
    <w:rsid w:val="00F01531"/>
    <w:rsid w:val="00F03907"/>
    <w:rsid w:val="00F10C9F"/>
    <w:rsid w:val="00F1461A"/>
    <w:rsid w:val="00F16B62"/>
    <w:rsid w:val="00F1722F"/>
    <w:rsid w:val="00F2223A"/>
    <w:rsid w:val="00F24E98"/>
    <w:rsid w:val="00F30A42"/>
    <w:rsid w:val="00F41C0B"/>
    <w:rsid w:val="00F46EEF"/>
    <w:rsid w:val="00F47739"/>
    <w:rsid w:val="00F519F3"/>
    <w:rsid w:val="00F5239C"/>
    <w:rsid w:val="00F610C5"/>
    <w:rsid w:val="00F616B2"/>
    <w:rsid w:val="00F61BD7"/>
    <w:rsid w:val="00F62C0E"/>
    <w:rsid w:val="00F65750"/>
    <w:rsid w:val="00F66B4D"/>
    <w:rsid w:val="00F7494A"/>
    <w:rsid w:val="00F749BC"/>
    <w:rsid w:val="00F77C1E"/>
    <w:rsid w:val="00F861EA"/>
    <w:rsid w:val="00F86B74"/>
    <w:rsid w:val="00FA2BA7"/>
    <w:rsid w:val="00FA4A8B"/>
    <w:rsid w:val="00FA7D1A"/>
    <w:rsid w:val="00FB1C58"/>
    <w:rsid w:val="00FB1F4F"/>
    <w:rsid w:val="00FB2200"/>
    <w:rsid w:val="00FC2643"/>
    <w:rsid w:val="00FD4BAD"/>
    <w:rsid w:val="00FD6385"/>
    <w:rsid w:val="00FE0CF5"/>
    <w:rsid w:val="00FE7018"/>
    <w:rsid w:val="00FF030F"/>
    <w:rsid w:val="00FF6394"/>
    <w:rsid w:val="00FF76B8"/>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1F79"/>
  </w:style>
  <w:style w:type="paragraph" w:styleId="Ttulo2">
    <w:name w:val="heading 2"/>
    <w:basedOn w:val="Normal"/>
    <w:next w:val="Normal"/>
    <w:link w:val="Ttulo2Car"/>
    <w:uiPriority w:val="9"/>
    <w:semiHidden/>
    <w:unhideWhenUsed/>
    <w:qFormat/>
    <w:rsid w:val="00AD25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qFormat/>
    <w:rsid w:val="005F0ABF"/>
    <w:pPr>
      <w:keepNext/>
      <w:spacing w:after="0" w:line="240" w:lineRule="auto"/>
      <w:ind w:left="705"/>
      <w:jc w:val="both"/>
      <w:outlineLvl w:val="2"/>
    </w:pPr>
    <w:rPr>
      <w:rFonts w:ascii="Arial" w:eastAsia="Times New Roman" w:hAnsi="Arial" w:cs="Times New Roman"/>
      <w:b/>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BB082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BB082E"/>
  </w:style>
  <w:style w:type="paragraph" w:styleId="Piedepgina">
    <w:name w:val="footer"/>
    <w:basedOn w:val="Normal"/>
    <w:link w:val="PiedepginaCar"/>
    <w:uiPriority w:val="99"/>
    <w:unhideWhenUsed/>
    <w:rsid w:val="00BB082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B082E"/>
  </w:style>
  <w:style w:type="paragraph" w:styleId="Prrafodelista">
    <w:name w:val="List Paragraph"/>
    <w:basedOn w:val="Normal"/>
    <w:link w:val="PrrafodelistaCar"/>
    <w:uiPriority w:val="34"/>
    <w:qFormat/>
    <w:rsid w:val="00BB082E"/>
    <w:pPr>
      <w:ind w:left="720"/>
      <w:contextualSpacing/>
    </w:pPr>
  </w:style>
  <w:style w:type="paragraph" w:styleId="Textodeglobo">
    <w:name w:val="Balloon Text"/>
    <w:basedOn w:val="Normal"/>
    <w:link w:val="TextodegloboCar"/>
    <w:uiPriority w:val="99"/>
    <w:semiHidden/>
    <w:unhideWhenUsed/>
    <w:rsid w:val="0057648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488"/>
    <w:rPr>
      <w:rFonts w:ascii="Tahoma" w:hAnsi="Tahoma" w:cs="Tahoma"/>
      <w:sz w:val="16"/>
      <w:szCs w:val="16"/>
    </w:rPr>
  </w:style>
  <w:style w:type="table" w:customStyle="1" w:styleId="Sombreadoclaro1">
    <w:name w:val="Sombreado claro1"/>
    <w:basedOn w:val="Tablanormal"/>
    <w:uiPriority w:val="60"/>
    <w:rsid w:val="00904C5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aconcuadrcula">
    <w:name w:val="Table Grid"/>
    <w:basedOn w:val="Tablanormal"/>
    <w:uiPriority w:val="59"/>
    <w:rsid w:val="00904C5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Estilo1">
    <w:name w:val="Estilo1"/>
    <w:uiPriority w:val="99"/>
    <w:rsid w:val="00511D28"/>
    <w:pPr>
      <w:numPr>
        <w:numId w:val="1"/>
      </w:numPr>
    </w:pPr>
  </w:style>
  <w:style w:type="paragraph" w:styleId="Sangradetextonormal">
    <w:name w:val="Body Text Indent"/>
    <w:basedOn w:val="Normal"/>
    <w:link w:val="SangradetextonormalCar"/>
    <w:rsid w:val="0045360D"/>
    <w:pPr>
      <w:tabs>
        <w:tab w:val="left" w:pos="-720"/>
        <w:tab w:val="left" w:pos="0"/>
        <w:tab w:val="left" w:pos="720"/>
        <w:tab w:val="left" w:pos="1440"/>
        <w:tab w:val="left" w:pos="2160"/>
        <w:tab w:val="left" w:pos="2880"/>
        <w:tab w:val="left" w:pos="3600"/>
        <w:tab w:val="left" w:pos="4320"/>
        <w:tab w:val="left" w:pos="5040"/>
      </w:tabs>
      <w:spacing w:after="81" w:line="240" w:lineRule="auto"/>
      <w:ind w:left="706" w:hanging="706"/>
      <w:jc w:val="both"/>
    </w:pPr>
    <w:rPr>
      <w:rFonts w:ascii="Times New Roman" w:eastAsia="Times New Roman" w:hAnsi="Times New Roman" w:cs="Times New Roman"/>
      <w:sz w:val="24"/>
      <w:szCs w:val="20"/>
      <w:lang w:val="es-ES_tradnl" w:eastAsia="es-ES"/>
    </w:rPr>
  </w:style>
  <w:style w:type="character" w:customStyle="1" w:styleId="SangradetextonormalCar">
    <w:name w:val="Sangría de texto normal Car"/>
    <w:basedOn w:val="Fuentedeprrafopredeter"/>
    <w:link w:val="Sangradetextonormal"/>
    <w:rsid w:val="0045360D"/>
    <w:rPr>
      <w:rFonts w:ascii="Times New Roman" w:eastAsia="Times New Roman" w:hAnsi="Times New Roman" w:cs="Times New Roman"/>
      <w:sz w:val="24"/>
      <w:szCs w:val="20"/>
      <w:lang w:val="es-ES_tradnl" w:eastAsia="es-ES"/>
    </w:rPr>
  </w:style>
  <w:style w:type="character" w:customStyle="1" w:styleId="Ttulo3Car">
    <w:name w:val="Título 3 Car"/>
    <w:basedOn w:val="Fuentedeprrafopredeter"/>
    <w:link w:val="Ttulo3"/>
    <w:rsid w:val="005F0ABF"/>
    <w:rPr>
      <w:rFonts w:ascii="Arial" w:eastAsia="Times New Roman" w:hAnsi="Arial" w:cs="Times New Roman"/>
      <w:b/>
      <w:sz w:val="24"/>
      <w:szCs w:val="20"/>
      <w:lang w:val="es-MX" w:eastAsia="es-ES"/>
    </w:rPr>
  </w:style>
  <w:style w:type="character" w:customStyle="1" w:styleId="Ttulo2Car">
    <w:name w:val="Título 2 Car"/>
    <w:basedOn w:val="Fuentedeprrafopredeter"/>
    <w:link w:val="Ttulo2"/>
    <w:uiPriority w:val="9"/>
    <w:semiHidden/>
    <w:rsid w:val="00AD258E"/>
    <w:rPr>
      <w:rFonts w:asciiTheme="majorHAnsi" w:eastAsiaTheme="majorEastAsia" w:hAnsiTheme="majorHAnsi" w:cstheme="majorBidi"/>
      <w:b/>
      <w:bCs/>
      <w:color w:val="4F81BD" w:themeColor="accent1"/>
      <w:sz w:val="26"/>
      <w:szCs w:val="26"/>
    </w:rPr>
  </w:style>
  <w:style w:type="character" w:customStyle="1" w:styleId="PrrafodelistaCar">
    <w:name w:val="Párrafo de lista Car"/>
    <w:basedOn w:val="Fuentedeprrafopredeter"/>
    <w:link w:val="Prrafodelista"/>
    <w:uiPriority w:val="34"/>
    <w:rsid w:val="00555371"/>
  </w:style>
</w:styles>
</file>

<file path=word/webSettings.xml><?xml version="1.0" encoding="utf-8"?>
<w:webSettings xmlns:r="http://schemas.openxmlformats.org/officeDocument/2006/relationships" xmlns:w="http://schemas.openxmlformats.org/wordprocessingml/2006/main">
  <w:divs>
    <w:div w:id="8265567">
      <w:bodyDiv w:val="1"/>
      <w:marLeft w:val="0"/>
      <w:marRight w:val="0"/>
      <w:marTop w:val="0"/>
      <w:marBottom w:val="0"/>
      <w:divBdr>
        <w:top w:val="none" w:sz="0" w:space="0" w:color="auto"/>
        <w:left w:val="none" w:sz="0" w:space="0" w:color="auto"/>
        <w:bottom w:val="none" w:sz="0" w:space="0" w:color="auto"/>
        <w:right w:val="none" w:sz="0" w:space="0" w:color="auto"/>
      </w:divBdr>
    </w:div>
    <w:div w:id="141193939">
      <w:bodyDiv w:val="1"/>
      <w:marLeft w:val="0"/>
      <w:marRight w:val="0"/>
      <w:marTop w:val="0"/>
      <w:marBottom w:val="0"/>
      <w:divBdr>
        <w:top w:val="none" w:sz="0" w:space="0" w:color="auto"/>
        <w:left w:val="none" w:sz="0" w:space="0" w:color="auto"/>
        <w:bottom w:val="none" w:sz="0" w:space="0" w:color="auto"/>
        <w:right w:val="none" w:sz="0" w:space="0" w:color="auto"/>
      </w:divBdr>
    </w:div>
    <w:div w:id="542408524">
      <w:bodyDiv w:val="1"/>
      <w:marLeft w:val="0"/>
      <w:marRight w:val="0"/>
      <w:marTop w:val="0"/>
      <w:marBottom w:val="0"/>
      <w:divBdr>
        <w:top w:val="none" w:sz="0" w:space="0" w:color="auto"/>
        <w:left w:val="none" w:sz="0" w:space="0" w:color="auto"/>
        <w:bottom w:val="none" w:sz="0" w:space="0" w:color="auto"/>
        <w:right w:val="none" w:sz="0" w:space="0" w:color="auto"/>
      </w:divBdr>
    </w:div>
    <w:div w:id="678967384">
      <w:bodyDiv w:val="1"/>
      <w:marLeft w:val="0"/>
      <w:marRight w:val="0"/>
      <w:marTop w:val="0"/>
      <w:marBottom w:val="0"/>
      <w:divBdr>
        <w:top w:val="none" w:sz="0" w:space="0" w:color="auto"/>
        <w:left w:val="none" w:sz="0" w:space="0" w:color="auto"/>
        <w:bottom w:val="none" w:sz="0" w:space="0" w:color="auto"/>
        <w:right w:val="none" w:sz="0" w:space="0" w:color="auto"/>
      </w:divBdr>
    </w:div>
    <w:div w:id="854881604">
      <w:bodyDiv w:val="1"/>
      <w:marLeft w:val="0"/>
      <w:marRight w:val="0"/>
      <w:marTop w:val="0"/>
      <w:marBottom w:val="0"/>
      <w:divBdr>
        <w:top w:val="none" w:sz="0" w:space="0" w:color="auto"/>
        <w:left w:val="none" w:sz="0" w:space="0" w:color="auto"/>
        <w:bottom w:val="none" w:sz="0" w:space="0" w:color="auto"/>
        <w:right w:val="none" w:sz="0" w:space="0" w:color="auto"/>
      </w:divBdr>
    </w:div>
    <w:div w:id="1068961282">
      <w:bodyDiv w:val="1"/>
      <w:marLeft w:val="0"/>
      <w:marRight w:val="0"/>
      <w:marTop w:val="0"/>
      <w:marBottom w:val="0"/>
      <w:divBdr>
        <w:top w:val="none" w:sz="0" w:space="0" w:color="auto"/>
        <w:left w:val="none" w:sz="0" w:space="0" w:color="auto"/>
        <w:bottom w:val="none" w:sz="0" w:space="0" w:color="auto"/>
        <w:right w:val="none" w:sz="0" w:space="0" w:color="auto"/>
      </w:divBdr>
    </w:div>
    <w:div w:id="1278025092">
      <w:bodyDiv w:val="1"/>
      <w:marLeft w:val="0"/>
      <w:marRight w:val="0"/>
      <w:marTop w:val="0"/>
      <w:marBottom w:val="0"/>
      <w:divBdr>
        <w:top w:val="none" w:sz="0" w:space="0" w:color="auto"/>
        <w:left w:val="none" w:sz="0" w:space="0" w:color="auto"/>
        <w:bottom w:val="none" w:sz="0" w:space="0" w:color="auto"/>
        <w:right w:val="none" w:sz="0" w:space="0" w:color="auto"/>
      </w:divBdr>
    </w:div>
    <w:div w:id="1374382764">
      <w:bodyDiv w:val="1"/>
      <w:marLeft w:val="0"/>
      <w:marRight w:val="0"/>
      <w:marTop w:val="0"/>
      <w:marBottom w:val="0"/>
      <w:divBdr>
        <w:top w:val="none" w:sz="0" w:space="0" w:color="auto"/>
        <w:left w:val="none" w:sz="0" w:space="0" w:color="auto"/>
        <w:bottom w:val="none" w:sz="0" w:space="0" w:color="auto"/>
        <w:right w:val="none" w:sz="0" w:space="0" w:color="auto"/>
      </w:divBdr>
    </w:div>
    <w:div w:id="1667438215">
      <w:bodyDiv w:val="1"/>
      <w:marLeft w:val="0"/>
      <w:marRight w:val="0"/>
      <w:marTop w:val="0"/>
      <w:marBottom w:val="0"/>
      <w:divBdr>
        <w:top w:val="none" w:sz="0" w:space="0" w:color="auto"/>
        <w:left w:val="none" w:sz="0" w:space="0" w:color="auto"/>
        <w:bottom w:val="none" w:sz="0" w:space="0" w:color="auto"/>
        <w:right w:val="none" w:sz="0" w:space="0" w:color="auto"/>
      </w:divBdr>
    </w:div>
    <w:div w:id="1741978706">
      <w:bodyDiv w:val="1"/>
      <w:marLeft w:val="0"/>
      <w:marRight w:val="0"/>
      <w:marTop w:val="0"/>
      <w:marBottom w:val="0"/>
      <w:divBdr>
        <w:top w:val="none" w:sz="0" w:space="0" w:color="auto"/>
        <w:left w:val="none" w:sz="0" w:space="0" w:color="auto"/>
        <w:bottom w:val="none" w:sz="0" w:space="0" w:color="auto"/>
        <w:right w:val="none" w:sz="0" w:space="0" w:color="auto"/>
      </w:divBdr>
    </w:div>
    <w:div w:id="1879125146">
      <w:bodyDiv w:val="1"/>
      <w:marLeft w:val="0"/>
      <w:marRight w:val="0"/>
      <w:marTop w:val="0"/>
      <w:marBottom w:val="0"/>
      <w:divBdr>
        <w:top w:val="none" w:sz="0" w:space="0" w:color="auto"/>
        <w:left w:val="none" w:sz="0" w:space="0" w:color="auto"/>
        <w:bottom w:val="none" w:sz="0" w:space="0" w:color="auto"/>
        <w:right w:val="none" w:sz="0" w:space="0" w:color="auto"/>
      </w:divBdr>
    </w:div>
    <w:div w:id="205110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E55A5D-8AB2-49C3-842E-6EB27231DA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4</Pages>
  <Words>1121</Words>
  <Characters>6168</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ndlorena</dc:creator>
  <cp:lastModifiedBy>Marlene Marroquin  de Sánchez</cp:lastModifiedBy>
  <cp:revision>34</cp:revision>
  <cp:lastPrinted>2014-09-02T16:41:00Z</cp:lastPrinted>
  <dcterms:created xsi:type="dcterms:W3CDTF">2018-06-14T13:43:00Z</dcterms:created>
  <dcterms:modified xsi:type="dcterms:W3CDTF">2018-06-20T21:45:00Z</dcterms:modified>
</cp:coreProperties>
</file>